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99C2B" w14:textId="77777777" w:rsidR="004C11B6" w:rsidRDefault="004C11B6" w:rsidP="004C11B6">
      <w:pPr>
        <w:pStyle w:val="Pagrindinistekstas"/>
        <w:tabs>
          <w:tab w:val="left" w:pos="7560"/>
        </w:tabs>
        <w:spacing w:after="0"/>
        <w:rPr>
          <w:sz w:val="22"/>
          <w:szCs w:val="22"/>
        </w:rPr>
      </w:pPr>
    </w:p>
    <w:p w14:paraId="74490A90" w14:textId="77777777" w:rsidR="004C11B6" w:rsidRDefault="004C11B6" w:rsidP="004C11B6">
      <w:pPr>
        <w:pStyle w:val="Pagrindinistekstas"/>
        <w:spacing w:after="0"/>
        <w:rPr>
          <w:sz w:val="22"/>
          <w:szCs w:val="22"/>
        </w:rPr>
      </w:pPr>
    </w:p>
    <w:p w14:paraId="31273A90" w14:textId="77777777" w:rsidR="004C11B6" w:rsidRDefault="004C11B6" w:rsidP="004C11B6">
      <w:pPr>
        <w:pStyle w:val="Pagrindinistekstas"/>
        <w:spacing w:after="0"/>
        <w:rPr>
          <w:sz w:val="22"/>
          <w:szCs w:val="22"/>
        </w:rPr>
      </w:pPr>
    </w:p>
    <w:p w14:paraId="48FE70B7" w14:textId="77777777" w:rsidR="004C11B6" w:rsidRDefault="004C11B6" w:rsidP="004C11B6">
      <w:pPr>
        <w:pStyle w:val="Pagrindinistekstas"/>
        <w:spacing w:after="0"/>
        <w:rPr>
          <w:sz w:val="22"/>
          <w:szCs w:val="22"/>
        </w:rPr>
      </w:pPr>
    </w:p>
    <w:p w14:paraId="6437047B" w14:textId="77777777" w:rsidR="004C11B6" w:rsidRDefault="004C11B6" w:rsidP="004C11B6">
      <w:pPr>
        <w:pStyle w:val="Pagrindinistekstas"/>
        <w:spacing w:after="0"/>
        <w:rPr>
          <w:sz w:val="22"/>
          <w:szCs w:val="22"/>
        </w:rPr>
      </w:pPr>
    </w:p>
    <w:p w14:paraId="2DB3C105" w14:textId="77777777" w:rsidR="004C11B6" w:rsidRDefault="004C11B6" w:rsidP="004C11B6">
      <w:pPr>
        <w:pStyle w:val="Pagrindinistekstas"/>
        <w:spacing w:after="0"/>
        <w:rPr>
          <w:sz w:val="22"/>
          <w:szCs w:val="22"/>
        </w:rPr>
      </w:pPr>
    </w:p>
    <w:p w14:paraId="6400AA97" w14:textId="77777777" w:rsidR="004C11B6" w:rsidRDefault="004C11B6" w:rsidP="004C11B6">
      <w:pPr>
        <w:pStyle w:val="Pagrindinistekstas"/>
        <w:spacing w:after="0"/>
        <w:rPr>
          <w:sz w:val="22"/>
          <w:szCs w:val="22"/>
        </w:rPr>
      </w:pPr>
    </w:p>
    <w:p w14:paraId="089D5187" w14:textId="77777777" w:rsidR="004C11B6" w:rsidRDefault="004C11B6" w:rsidP="004C11B6">
      <w:pPr>
        <w:pStyle w:val="Pagrindinistekstas"/>
        <w:spacing w:after="0"/>
        <w:rPr>
          <w:sz w:val="22"/>
          <w:szCs w:val="22"/>
        </w:rPr>
      </w:pPr>
    </w:p>
    <w:p w14:paraId="164D6663" w14:textId="77777777" w:rsidR="004C11B6" w:rsidRDefault="004C11B6" w:rsidP="004C11B6">
      <w:pPr>
        <w:pStyle w:val="Pagrindinistekstas"/>
        <w:spacing w:after="0"/>
        <w:rPr>
          <w:sz w:val="22"/>
          <w:szCs w:val="22"/>
        </w:rPr>
      </w:pPr>
    </w:p>
    <w:p w14:paraId="325D9C3D" w14:textId="77777777" w:rsidR="004C11B6" w:rsidRDefault="004C11B6" w:rsidP="004C11B6">
      <w:pPr>
        <w:pStyle w:val="Pagrindinistekstas"/>
        <w:spacing w:after="0"/>
        <w:rPr>
          <w:sz w:val="22"/>
          <w:szCs w:val="22"/>
        </w:rPr>
      </w:pPr>
    </w:p>
    <w:p w14:paraId="4C3F9372" w14:textId="77777777" w:rsidR="004C11B6" w:rsidRDefault="004C11B6" w:rsidP="004C11B6">
      <w:pPr>
        <w:pStyle w:val="Pagrindinistekstas"/>
        <w:spacing w:after="0"/>
        <w:rPr>
          <w:sz w:val="22"/>
          <w:szCs w:val="22"/>
        </w:rPr>
      </w:pPr>
    </w:p>
    <w:p w14:paraId="3E085A99" w14:textId="77777777" w:rsidR="004C11B6" w:rsidRDefault="004C11B6" w:rsidP="004C11B6">
      <w:pPr>
        <w:pStyle w:val="Pagrindinistekstas"/>
        <w:spacing w:after="0"/>
        <w:rPr>
          <w:sz w:val="22"/>
          <w:szCs w:val="22"/>
        </w:rPr>
      </w:pPr>
    </w:p>
    <w:p w14:paraId="618885C8" w14:textId="77777777" w:rsidR="004C11B6" w:rsidRDefault="004C11B6" w:rsidP="004C11B6">
      <w:pPr>
        <w:pStyle w:val="Pagrindinistekstas"/>
        <w:spacing w:after="0"/>
        <w:rPr>
          <w:sz w:val="22"/>
          <w:szCs w:val="22"/>
        </w:rPr>
      </w:pPr>
    </w:p>
    <w:p w14:paraId="4D814091" w14:textId="77777777" w:rsidR="004C11B6" w:rsidRDefault="004C11B6" w:rsidP="004C11B6">
      <w:pPr>
        <w:pStyle w:val="Pagrindinistekstas"/>
        <w:spacing w:after="0"/>
        <w:rPr>
          <w:sz w:val="22"/>
          <w:szCs w:val="22"/>
        </w:rPr>
      </w:pPr>
    </w:p>
    <w:p w14:paraId="7296DEA1" w14:textId="77777777" w:rsidR="004C11B6" w:rsidRDefault="004C11B6" w:rsidP="004C11B6">
      <w:pPr>
        <w:pStyle w:val="Pagrindinistekstas"/>
        <w:spacing w:after="0"/>
        <w:rPr>
          <w:sz w:val="22"/>
          <w:szCs w:val="22"/>
        </w:rPr>
      </w:pPr>
    </w:p>
    <w:p w14:paraId="20E7AC2B" w14:textId="77777777" w:rsidR="004C11B6" w:rsidRDefault="004C11B6" w:rsidP="004C11B6">
      <w:pPr>
        <w:pStyle w:val="Pagrindinistekstas"/>
        <w:spacing w:after="0"/>
        <w:rPr>
          <w:sz w:val="22"/>
          <w:szCs w:val="22"/>
        </w:rPr>
      </w:pPr>
    </w:p>
    <w:p w14:paraId="72C4B3D3" w14:textId="77777777" w:rsidR="004C11B6" w:rsidRDefault="004C11B6" w:rsidP="004C11B6">
      <w:pPr>
        <w:pStyle w:val="Pagrindinistekstas"/>
        <w:spacing w:after="0"/>
        <w:rPr>
          <w:sz w:val="22"/>
          <w:szCs w:val="22"/>
        </w:rPr>
      </w:pPr>
    </w:p>
    <w:p w14:paraId="7F33AD6B" w14:textId="77777777" w:rsidR="004C11B6" w:rsidRDefault="004C11B6" w:rsidP="004C11B6">
      <w:pPr>
        <w:pStyle w:val="Pagrindinistekstas"/>
        <w:spacing w:after="0"/>
        <w:rPr>
          <w:sz w:val="22"/>
          <w:szCs w:val="22"/>
        </w:rPr>
      </w:pPr>
    </w:p>
    <w:p w14:paraId="7C90E72A" w14:textId="77777777" w:rsidR="004C11B6" w:rsidRDefault="004C11B6" w:rsidP="004C11B6">
      <w:pPr>
        <w:pStyle w:val="Pagrindinistekstas"/>
        <w:spacing w:after="0"/>
        <w:rPr>
          <w:sz w:val="22"/>
          <w:szCs w:val="22"/>
        </w:rPr>
      </w:pPr>
    </w:p>
    <w:p w14:paraId="5E013BDA" w14:textId="77777777" w:rsidR="004C11B6" w:rsidRDefault="004C11B6" w:rsidP="004C11B6">
      <w:pPr>
        <w:pStyle w:val="Pagrindinistekstas"/>
        <w:spacing w:after="0"/>
        <w:rPr>
          <w:sz w:val="22"/>
          <w:szCs w:val="22"/>
        </w:rPr>
      </w:pPr>
    </w:p>
    <w:p w14:paraId="7062154D" w14:textId="77777777" w:rsidR="004C11B6" w:rsidRDefault="004C11B6" w:rsidP="004C11B6">
      <w:pPr>
        <w:pStyle w:val="Pagrindinistekstas"/>
        <w:spacing w:after="0"/>
        <w:rPr>
          <w:sz w:val="22"/>
          <w:szCs w:val="22"/>
        </w:rPr>
      </w:pPr>
    </w:p>
    <w:p w14:paraId="7DD81584" w14:textId="77777777" w:rsidR="004C11B6" w:rsidRDefault="004C11B6" w:rsidP="004C11B6">
      <w:pPr>
        <w:pStyle w:val="Pagrindinistekstas"/>
        <w:spacing w:after="0"/>
        <w:rPr>
          <w:sz w:val="22"/>
          <w:szCs w:val="22"/>
        </w:rPr>
      </w:pPr>
    </w:p>
    <w:p w14:paraId="65BE748B" w14:textId="77777777" w:rsidR="004C11B6" w:rsidRDefault="004C11B6" w:rsidP="004C11B6">
      <w:pPr>
        <w:pStyle w:val="Pagrindinistekstas"/>
        <w:spacing w:after="0"/>
        <w:rPr>
          <w:sz w:val="22"/>
          <w:szCs w:val="22"/>
        </w:rPr>
      </w:pPr>
    </w:p>
    <w:p w14:paraId="5689E19F" w14:textId="77777777" w:rsidR="004C11B6" w:rsidRDefault="00CD6395" w:rsidP="004C11B6">
      <w:pPr>
        <w:pStyle w:val="Pavadinimas"/>
        <w:rPr>
          <w:sz w:val="22"/>
          <w:szCs w:val="22"/>
        </w:rPr>
      </w:pPr>
      <w:r>
        <w:rPr>
          <w:sz w:val="22"/>
          <w:szCs w:val="22"/>
        </w:rPr>
        <w:t>I PRIEDAS</w:t>
      </w:r>
    </w:p>
    <w:p w14:paraId="02A16489" w14:textId="77777777" w:rsidR="004C11B6" w:rsidRDefault="004C11B6" w:rsidP="004C11B6">
      <w:pPr>
        <w:pStyle w:val="Pagrindinistekstas"/>
        <w:spacing w:after="0"/>
        <w:rPr>
          <w:sz w:val="22"/>
          <w:szCs w:val="22"/>
        </w:rPr>
      </w:pPr>
    </w:p>
    <w:p w14:paraId="049A9219" w14:textId="77777777" w:rsidR="004C11B6" w:rsidRDefault="00CD6395" w:rsidP="004C11B6">
      <w:pPr>
        <w:pStyle w:val="Pavadinimas"/>
        <w:rPr>
          <w:sz w:val="22"/>
          <w:szCs w:val="22"/>
        </w:rPr>
      </w:pPr>
      <w:r>
        <w:rPr>
          <w:sz w:val="22"/>
          <w:szCs w:val="22"/>
        </w:rPr>
        <w:t>PREPARATO CHARAKTERISTIKŲ SANTRAUKA</w:t>
      </w:r>
    </w:p>
    <w:p w14:paraId="38E370A6" w14:textId="77777777" w:rsidR="004C11B6" w:rsidRDefault="004C11B6" w:rsidP="004C11B6">
      <w:pPr>
        <w:pStyle w:val="Pagrindinistekstas"/>
        <w:spacing w:after="0"/>
        <w:rPr>
          <w:sz w:val="22"/>
          <w:szCs w:val="22"/>
        </w:rPr>
      </w:pPr>
    </w:p>
    <w:p w14:paraId="0865572E" w14:textId="77777777" w:rsidR="004C11B6" w:rsidRDefault="00CD6395" w:rsidP="004C11B6">
      <w:pPr>
        <w:pStyle w:val="Antrat2"/>
        <w:ind w:left="540" w:hanging="540"/>
        <w:rPr>
          <w:sz w:val="22"/>
          <w:szCs w:val="22"/>
        </w:rPr>
      </w:pPr>
      <w:r>
        <w:rPr>
          <w:b w:val="0"/>
          <w:bCs w:val="0"/>
          <w:sz w:val="22"/>
          <w:szCs w:val="22"/>
        </w:rPr>
        <w:br w:type="page"/>
      </w:r>
      <w:r>
        <w:rPr>
          <w:sz w:val="22"/>
          <w:szCs w:val="22"/>
        </w:rPr>
        <w:lastRenderedPageBreak/>
        <w:t>1.</w:t>
      </w:r>
      <w:r>
        <w:rPr>
          <w:sz w:val="22"/>
          <w:szCs w:val="22"/>
        </w:rPr>
        <w:tab/>
        <w:t>VAISTINIO PREPARATO PAVADINIMAS</w:t>
      </w:r>
    </w:p>
    <w:p w14:paraId="32CE43D2" w14:textId="77777777" w:rsidR="004C11B6" w:rsidRDefault="004C11B6" w:rsidP="004C11B6">
      <w:pPr>
        <w:pStyle w:val="Pagrindinistekstas"/>
        <w:spacing w:after="0"/>
        <w:rPr>
          <w:sz w:val="22"/>
          <w:szCs w:val="22"/>
        </w:rPr>
      </w:pPr>
    </w:p>
    <w:p w14:paraId="2E0CAD67" w14:textId="77777777" w:rsidR="004C11B6" w:rsidRDefault="00CD6395" w:rsidP="004C11B6">
      <w:pPr>
        <w:pStyle w:val="Pagrindinistekstas"/>
        <w:spacing w:after="0"/>
        <w:rPr>
          <w:sz w:val="22"/>
          <w:szCs w:val="22"/>
        </w:rPr>
      </w:pPr>
      <w:r w:rsidRPr="007357D5">
        <w:rPr>
          <w:sz w:val="22"/>
          <w:szCs w:val="22"/>
        </w:rPr>
        <w:t>Duodopa 20/5mg/ml žarnyno gelis</w:t>
      </w:r>
    </w:p>
    <w:p w14:paraId="3765014A" w14:textId="77777777" w:rsidR="004C11B6" w:rsidRDefault="004C11B6" w:rsidP="004C11B6">
      <w:pPr>
        <w:pStyle w:val="Pagrindinistekstas"/>
        <w:spacing w:after="0"/>
        <w:rPr>
          <w:sz w:val="22"/>
          <w:szCs w:val="22"/>
        </w:rPr>
      </w:pPr>
    </w:p>
    <w:p w14:paraId="38EF488D" w14:textId="77777777" w:rsidR="004C11B6" w:rsidRDefault="004C11B6" w:rsidP="004C11B6">
      <w:pPr>
        <w:pStyle w:val="Pagrindinistekstas"/>
        <w:spacing w:after="0"/>
        <w:rPr>
          <w:sz w:val="22"/>
          <w:szCs w:val="22"/>
        </w:rPr>
      </w:pPr>
    </w:p>
    <w:p w14:paraId="4EBF2CCD" w14:textId="77777777" w:rsidR="004C11B6" w:rsidRDefault="00CD6395" w:rsidP="004C11B6">
      <w:pPr>
        <w:pStyle w:val="Antrat2"/>
        <w:ind w:left="540" w:hanging="540"/>
        <w:rPr>
          <w:sz w:val="22"/>
          <w:szCs w:val="22"/>
        </w:rPr>
      </w:pPr>
      <w:r>
        <w:rPr>
          <w:sz w:val="22"/>
          <w:szCs w:val="22"/>
        </w:rPr>
        <w:t>2.</w:t>
      </w:r>
      <w:r>
        <w:rPr>
          <w:sz w:val="22"/>
          <w:szCs w:val="22"/>
        </w:rPr>
        <w:tab/>
        <w:t>KOKYBINĖ IR KIEKYBINĖ SUDĖTIS</w:t>
      </w:r>
    </w:p>
    <w:p w14:paraId="17269DAD" w14:textId="77777777" w:rsidR="004C11B6" w:rsidRDefault="004C11B6" w:rsidP="004C11B6">
      <w:pPr>
        <w:pStyle w:val="Pagrindinistekstas"/>
        <w:spacing w:after="0"/>
        <w:rPr>
          <w:sz w:val="22"/>
          <w:szCs w:val="22"/>
        </w:rPr>
      </w:pPr>
    </w:p>
    <w:p w14:paraId="3F7BAA39" w14:textId="77777777" w:rsidR="004C11B6" w:rsidRDefault="00CD6395" w:rsidP="004C11B6">
      <w:pPr>
        <w:pStyle w:val="Pagrindinistekstas"/>
        <w:spacing w:after="0"/>
        <w:rPr>
          <w:sz w:val="22"/>
          <w:szCs w:val="22"/>
        </w:rPr>
      </w:pPr>
      <w:r>
        <w:rPr>
          <w:sz w:val="22"/>
          <w:szCs w:val="22"/>
        </w:rPr>
        <w:t>1 ml gelio yra 20 mg levodopos ir 5 mg karbidopos monohidrato.</w:t>
      </w:r>
    </w:p>
    <w:p w14:paraId="063E2547" w14:textId="77777777" w:rsidR="004C11B6" w:rsidRDefault="00CD6395" w:rsidP="004C11B6">
      <w:pPr>
        <w:pStyle w:val="Pagrindinistekstas"/>
        <w:spacing w:after="0"/>
        <w:rPr>
          <w:sz w:val="22"/>
          <w:szCs w:val="22"/>
        </w:rPr>
      </w:pPr>
      <w:r>
        <w:rPr>
          <w:sz w:val="22"/>
          <w:szCs w:val="22"/>
        </w:rPr>
        <w:t>100 ml gelio yra 2000 mg levodopos ir 500 mg karbidopos monohidrato.</w:t>
      </w:r>
    </w:p>
    <w:p w14:paraId="1928BCBC" w14:textId="77777777" w:rsidR="004C11B6" w:rsidRDefault="004C11B6" w:rsidP="004C11B6">
      <w:pPr>
        <w:pStyle w:val="Pagrindinistekstas"/>
        <w:spacing w:after="0"/>
        <w:rPr>
          <w:sz w:val="22"/>
          <w:szCs w:val="22"/>
        </w:rPr>
      </w:pPr>
    </w:p>
    <w:p w14:paraId="4ADD24A7" w14:textId="77777777" w:rsidR="004C11B6" w:rsidRDefault="00CD6395" w:rsidP="004C11B6">
      <w:pPr>
        <w:pStyle w:val="Pagrindinistekstas"/>
        <w:spacing w:after="0"/>
        <w:rPr>
          <w:sz w:val="22"/>
          <w:szCs w:val="22"/>
        </w:rPr>
      </w:pPr>
      <w:r>
        <w:rPr>
          <w:sz w:val="22"/>
          <w:szCs w:val="22"/>
        </w:rPr>
        <w:t>Visos pagalbinės medžiagos išvardytos 6.1 skyriuje.</w:t>
      </w:r>
    </w:p>
    <w:p w14:paraId="20D408E4" w14:textId="77777777" w:rsidR="004C11B6" w:rsidRDefault="004C11B6" w:rsidP="004C11B6">
      <w:pPr>
        <w:pStyle w:val="Pagrindinistekstas"/>
        <w:spacing w:after="0"/>
        <w:rPr>
          <w:sz w:val="22"/>
          <w:szCs w:val="22"/>
        </w:rPr>
      </w:pPr>
    </w:p>
    <w:p w14:paraId="0165CDBA" w14:textId="77777777" w:rsidR="004C11B6" w:rsidRDefault="004C11B6" w:rsidP="004C11B6">
      <w:pPr>
        <w:pStyle w:val="Pagrindinistekstas"/>
        <w:spacing w:after="0"/>
        <w:rPr>
          <w:sz w:val="22"/>
          <w:szCs w:val="22"/>
        </w:rPr>
      </w:pPr>
    </w:p>
    <w:p w14:paraId="39920335" w14:textId="77777777" w:rsidR="004C11B6" w:rsidRDefault="00CD6395" w:rsidP="004C11B6">
      <w:pPr>
        <w:pStyle w:val="Antrat2"/>
        <w:ind w:left="540" w:hanging="540"/>
        <w:rPr>
          <w:sz w:val="22"/>
          <w:szCs w:val="22"/>
        </w:rPr>
      </w:pPr>
      <w:r>
        <w:rPr>
          <w:sz w:val="22"/>
          <w:szCs w:val="22"/>
        </w:rPr>
        <w:t>3.</w:t>
      </w:r>
      <w:r>
        <w:rPr>
          <w:sz w:val="22"/>
          <w:szCs w:val="22"/>
        </w:rPr>
        <w:tab/>
        <w:t>FARMACINĖ FORMA</w:t>
      </w:r>
    </w:p>
    <w:p w14:paraId="3191C94B" w14:textId="77777777" w:rsidR="004C11B6" w:rsidRDefault="004C11B6" w:rsidP="004C11B6">
      <w:pPr>
        <w:pStyle w:val="Pagrindinistekstas"/>
        <w:spacing w:after="0"/>
        <w:rPr>
          <w:sz w:val="22"/>
          <w:szCs w:val="22"/>
        </w:rPr>
      </w:pPr>
    </w:p>
    <w:p w14:paraId="40E41AA9" w14:textId="77777777" w:rsidR="004C11B6" w:rsidRDefault="00CD6395" w:rsidP="004C11B6">
      <w:pPr>
        <w:pStyle w:val="Pagrindinistekstas"/>
        <w:spacing w:after="0"/>
        <w:rPr>
          <w:sz w:val="22"/>
          <w:szCs w:val="22"/>
        </w:rPr>
      </w:pPr>
      <w:r>
        <w:rPr>
          <w:sz w:val="22"/>
          <w:szCs w:val="22"/>
        </w:rPr>
        <w:t>Žarnyno gelis.</w:t>
      </w:r>
    </w:p>
    <w:p w14:paraId="09DFAC20" w14:textId="77777777" w:rsidR="004C11B6" w:rsidRDefault="004C11B6" w:rsidP="004C11B6">
      <w:pPr>
        <w:pStyle w:val="Pagrindinistekstas"/>
        <w:spacing w:after="0"/>
        <w:rPr>
          <w:sz w:val="22"/>
          <w:szCs w:val="22"/>
        </w:rPr>
      </w:pPr>
    </w:p>
    <w:p w14:paraId="64DAFC39" w14:textId="77777777" w:rsidR="004C11B6" w:rsidRDefault="00CD6395" w:rsidP="004C11B6">
      <w:pPr>
        <w:pStyle w:val="Pagrindinistekstas"/>
        <w:spacing w:after="0"/>
        <w:rPr>
          <w:sz w:val="22"/>
          <w:szCs w:val="22"/>
        </w:rPr>
      </w:pPr>
      <w:r>
        <w:rPr>
          <w:sz w:val="22"/>
          <w:szCs w:val="22"/>
        </w:rPr>
        <w:t>Balkšvos arba gelsvos spalvos gelis.</w:t>
      </w:r>
    </w:p>
    <w:p w14:paraId="400B042D" w14:textId="77777777" w:rsidR="004C11B6" w:rsidRDefault="004C11B6" w:rsidP="004C11B6">
      <w:pPr>
        <w:pStyle w:val="Pagrindinistekstas"/>
        <w:spacing w:after="0"/>
        <w:rPr>
          <w:sz w:val="22"/>
          <w:szCs w:val="22"/>
        </w:rPr>
      </w:pPr>
    </w:p>
    <w:p w14:paraId="01AC1AA7" w14:textId="77777777" w:rsidR="004C11B6" w:rsidRDefault="004C11B6" w:rsidP="004C11B6">
      <w:pPr>
        <w:pStyle w:val="Pagrindinistekstas"/>
        <w:spacing w:after="0"/>
        <w:rPr>
          <w:sz w:val="22"/>
          <w:szCs w:val="22"/>
        </w:rPr>
      </w:pPr>
    </w:p>
    <w:p w14:paraId="42872626" w14:textId="77777777" w:rsidR="004C11B6" w:rsidRDefault="00CD6395" w:rsidP="004C11B6">
      <w:pPr>
        <w:pStyle w:val="Antrat2"/>
        <w:ind w:left="540" w:hanging="540"/>
        <w:rPr>
          <w:sz w:val="22"/>
          <w:szCs w:val="22"/>
        </w:rPr>
      </w:pPr>
      <w:r>
        <w:rPr>
          <w:caps/>
          <w:sz w:val="22"/>
          <w:szCs w:val="22"/>
        </w:rPr>
        <w:t>4.</w:t>
      </w:r>
      <w:r>
        <w:rPr>
          <w:caps/>
          <w:sz w:val="22"/>
          <w:szCs w:val="22"/>
        </w:rPr>
        <w:tab/>
      </w:r>
      <w:r>
        <w:rPr>
          <w:sz w:val="22"/>
          <w:szCs w:val="22"/>
        </w:rPr>
        <w:t>KLINIKINĖ INFORMACIJA</w:t>
      </w:r>
    </w:p>
    <w:p w14:paraId="55CF6376" w14:textId="77777777" w:rsidR="004C11B6" w:rsidRDefault="004C11B6" w:rsidP="004C11B6">
      <w:pPr>
        <w:pStyle w:val="Pagrindinistekstas"/>
        <w:spacing w:after="0"/>
        <w:rPr>
          <w:sz w:val="22"/>
          <w:szCs w:val="22"/>
        </w:rPr>
      </w:pPr>
    </w:p>
    <w:p w14:paraId="102786AE" w14:textId="77777777" w:rsidR="004C11B6" w:rsidRDefault="00CD6395" w:rsidP="004C11B6">
      <w:pPr>
        <w:pStyle w:val="Antrat3"/>
        <w:ind w:left="540" w:hanging="540"/>
        <w:rPr>
          <w:sz w:val="22"/>
          <w:szCs w:val="22"/>
        </w:rPr>
      </w:pPr>
      <w:r>
        <w:rPr>
          <w:sz w:val="22"/>
          <w:szCs w:val="22"/>
        </w:rPr>
        <w:t>4.1</w:t>
      </w:r>
      <w:r>
        <w:rPr>
          <w:sz w:val="22"/>
          <w:szCs w:val="22"/>
        </w:rPr>
        <w:tab/>
        <w:t>Terapinės indikacijos</w:t>
      </w:r>
    </w:p>
    <w:p w14:paraId="57666866" w14:textId="77777777" w:rsidR="004C11B6" w:rsidRDefault="004C11B6" w:rsidP="004C11B6">
      <w:pPr>
        <w:pStyle w:val="Pagrindinistekstas"/>
        <w:spacing w:after="0"/>
        <w:rPr>
          <w:sz w:val="22"/>
          <w:szCs w:val="22"/>
        </w:rPr>
      </w:pPr>
    </w:p>
    <w:p w14:paraId="0EBFEAD2" w14:textId="77777777" w:rsidR="004C11B6" w:rsidRDefault="00CD6395" w:rsidP="004C11B6">
      <w:pPr>
        <w:pStyle w:val="Pagrindinistekstas"/>
        <w:spacing w:after="0"/>
        <w:rPr>
          <w:sz w:val="22"/>
          <w:szCs w:val="22"/>
        </w:rPr>
      </w:pPr>
      <w:r>
        <w:rPr>
          <w:sz w:val="22"/>
          <w:szCs w:val="22"/>
        </w:rPr>
        <w:t>Progresavusios Parkinsono ligos, kurią veikia levodopa, kai yra sunkios motorinės fliuktuacijos ir hiperkinezija ar diskinezija, gydymas, ir kai gydymas kitų vaistinių preparatų deriniais nebuvo pakankamai veiksmingas.</w:t>
      </w:r>
    </w:p>
    <w:p w14:paraId="73A044FD" w14:textId="77777777" w:rsidR="004C11B6" w:rsidRDefault="004C11B6" w:rsidP="004C11B6">
      <w:pPr>
        <w:pStyle w:val="Pagrindinistekstas"/>
        <w:spacing w:after="0"/>
        <w:rPr>
          <w:sz w:val="22"/>
          <w:szCs w:val="22"/>
        </w:rPr>
      </w:pPr>
    </w:p>
    <w:p w14:paraId="6683A1C8" w14:textId="77777777" w:rsidR="004C11B6" w:rsidRDefault="00CD6395" w:rsidP="004C11B6">
      <w:pPr>
        <w:pStyle w:val="Antrat3"/>
        <w:ind w:left="540" w:hanging="540"/>
        <w:rPr>
          <w:sz w:val="22"/>
          <w:szCs w:val="22"/>
        </w:rPr>
      </w:pPr>
      <w:r>
        <w:rPr>
          <w:sz w:val="22"/>
          <w:szCs w:val="22"/>
        </w:rPr>
        <w:t>4.2</w:t>
      </w:r>
      <w:r>
        <w:rPr>
          <w:sz w:val="22"/>
          <w:szCs w:val="22"/>
        </w:rPr>
        <w:tab/>
        <w:t>Dozavimas ir vartojimo metodas</w:t>
      </w:r>
    </w:p>
    <w:p w14:paraId="62E269DE" w14:textId="77777777" w:rsidR="004C11B6" w:rsidRDefault="004C11B6" w:rsidP="004C11B6">
      <w:pPr>
        <w:pStyle w:val="Pagrindinistekstas"/>
        <w:spacing w:after="0"/>
        <w:rPr>
          <w:sz w:val="22"/>
          <w:szCs w:val="22"/>
        </w:rPr>
      </w:pPr>
    </w:p>
    <w:p w14:paraId="23045F4A" w14:textId="77777777" w:rsidR="004C11B6" w:rsidRDefault="00CD6395" w:rsidP="004C11B6">
      <w:pPr>
        <w:pStyle w:val="Pagrindinistekstas"/>
        <w:spacing w:after="0"/>
        <w:rPr>
          <w:sz w:val="22"/>
          <w:szCs w:val="22"/>
        </w:rPr>
      </w:pPr>
      <w:r>
        <w:rPr>
          <w:sz w:val="22"/>
          <w:szCs w:val="22"/>
        </w:rPr>
        <w:t>Duodopa yra gelis, skirtas tolydžiam vartojimui į žarną. Gelis per zondą turi būti įvedamas portatyvia pompa tiesiai į dvylikapirštę žarną arba viršutinę tuščiosios žarnos dalį. Zondas įstatomas atliekant perkutaninę endoskopinę gastrostomiją su išoriniu transabdominaliniu ir vidiniu žarnų vamzdeliais. Jei dėl kokių nors priežasčių tokios endoskopinės gastrostomijos negalima atlikti, atliekama rentgenu kontroliuojama gastrojejunostomija. Transabdominalinė anga suformuojama ir dozavimo prietaisas pritaikomas, atsižvelgiant į neurologinę būklę.</w:t>
      </w:r>
    </w:p>
    <w:p w14:paraId="79C85419" w14:textId="77777777" w:rsidR="004C11B6" w:rsidRDefault="004C11B6" w:rsidP="004C11B6">
      <w:pPr>
        <w:pStyle w:val="Pagrindinistekstas"/>
        <w:spacing w:after="0"/>
        <w:rPr>
          <w:sz w:val="22"/>
          <w:szCs w:val="22"/>
        </w:rPr>
      </w:pPr>
    </w:p>
    <w:p w14:paraId="154F4875" w14:textId="77777777" w:rsidR="004C11B6" w:rsidRDefault="00CD6395" w:rsidP="004C11B6">
      <w:pPr>
        <w:pStyle w:val="Pagrindinistekstas"/>
        <w:spacing w:after="0"/>
        <w:rPr>
          <w:sz w:val="22"/>
          <w:szCs w:val="22"/>
        </w:rPr>
      </w:pPr>
      <w:r>
        <w:rPr>
          <w:sz w:val="22"/>
          <w:szCs w:val="22"/>
        </w:rPr>
        <w:t>Prieš įvedant perkutaniniu endoskopiniu būdu pastovų į gastrojejuninį zondą (PEG-J) turi būti apsvarstytas laikino nazoduodeninio / nazojejuninio zondo panaudojimas, norint nustatyti, ar pacientas gerai reaguoja į šį gydymo metodą. Tais atvejais, kai gydytojas mano, jog šis įvertinimas nėra būtinas, galima atsisakyti nazojejuninio testo ir pradėti gydymą tiesiogiai įvedant PEG-J. Dozė turi būti nustatyta taip, kad būtų didžiausias teigiamas poveikis kiekvienam pacientui, tai reiškia, maksimaliai pailginti veikimo „įjungimo“ laiką dienos metu, sutrumpinti „išjungimo“ epizodus ir trukmę (bradikinezija) bei sutrumpinti „įjungimo“ laiką, kai atsiranda trikdančios diskinezijos. Žr. rekomendacijas poskyryje „</w:t>
      </w:r>
      <w:r>
        <w:rPr>
          <w:i/>
          <w:sz w:val="22"/>
          <w:szCs w:val="22"/>
        </w:rPr>
        <w:t>Dozavimas</w:t>
      </w:r>
      <w:r>
        <w:rPr>
          <w:sz w:val="22"/>
          <w:szCs w:val="22"/>
        </w:rPr>
        <w:t>”.</w:t>
      </w:r>
    </w:p>
    <w:p w14:paraId="1D9B7045" w14:textId="77777777" w:rsidR="004C11B6" w:rsidRDefault="004C11B6" w:rsidP="004C11B6">
      <w:pPr>
        <w:pStyle w:val="Pagrindinistekstas"/>
        <w:spacing w:after="0"/>
        <w:rPr>
          <w:sz w:val="22"/>
          <w:szCs w:val="22"/>
        </w:rPr>
      </w:pPr>
    </w:p>
    <w:p w14:paraId="6F2ED0A5" w14:textId="77777777" w:rsidR="004C11B6" w:rsidRDefault="00CD6395" w:rsidP="004C11B6">
      <w:pPr>
        <w:pStyle w:val="Pagrindinistekstas"/>
        <w:spacing w:after="0"/>
        <w:rPr>
          <w:i/>
          <w:sz w:val="22"/>
          <w:szCs w:val="22"/>
        </w:rPr>
      </w:pPr>
      <w:r>
        <w:rPr>
          <w:sz w:val="22"/>
          <w:szCs w:val="22"/>
        </w:rPr>
        <w:t xml:space="preserve">Iš pradžių turi būti skiriama vien tik Duodopa. Jei reikia, kartu gali būti skiriama ir kitų vaistinių preparatų Parkinsono ligai gydyti. Duodopa skiriama tik naudojant </w:t>
      </w:r>
      <w:r>
        <w:rPr>
          <w:i/>
          <w:sz w:val="22"/>
          <w:szCs w:val="22"/>
        </w:rPr>
        <w:t>CADD</w:t>
      </w:r>
      <w:r>
        <w:rPr>
          <w:i/>
          <w:iCs/>
          <w:sz w:val="22"/>
          <w:szCs w:val="22"/>
        </w:rPr>
        <w:t>-Legacy 1400</w:t>
      </w:r>
      <w:r>
        <w:rPr>
          <w:sz w:val="22"/>
          <w:szCs w:val="22"/>
        </w:rPr>
        <w:t xml:space="preserve"> (kompiuterizuoto ambulatorinio vaistinių preparatų davimo) pompą (paženklintą CE). </w:t>
      </w:r>
      <w:r>
        <w:rPr>
          <w:i/>
          <w:sz w:val="22"/>
          <w:szCs w:val="22"/>
        </w:rPr>
        <w:t>Vadovas su instrukcija, kaip naudoti nešiojamą pompą, tiekiamas kartu su pompa.</w:t>
      </w:r>
    </w:p>
    <w:p w14:paraId="72073204" w14:textId="77777777" w:rsidR="004C11B6" w:rsidRDefault="004C11B6" w:rsidP="004C11B6">
      <w:pPr>
        <w:pStyle w:val="Pagrindinistekstas"/>
        <w:spacing w:after="0"/>
        <w:rPr>
          <w:i/>
          <w:sz w:val="22"/>
          <w:szCs w:val="22"/>
        </w:rPr>
      </w:pPr>
    </w:p>
    <w:p w14:paraId="1916A8D5" w14:textId="77777777" w:rsidR="004C11B6" w:rsidRDefault="00CD6395" w:rsidP="004C11B6">
      <w:pPr>
        <w:pStyle w:val="Pagrindinistekstas"/>
        <w:spacing w:after="0"/>
        <w:rPr>
          <w:sz w:val="22"/>
          <w:szCs w:val="22"/>
        </w:rPr>
      </w:pPr>
      <w:r>
        <w:rPr>
          <w:sz w:val="22"/>
          <w:szCs w:val="22"/>
        </w:rPr>
        <w:lastRenderedPageBreak/>
        <w:t>Gydymą Duodopa naudojant pastovų zondą galima nutraukti bet kada, ištraukus zondą. Žaizda užgyja savaime. Tada turėtų būti tęsiamas gydymas geriamaisiais vaistiniais preparatais, įskaitant ir levodopą ir karbidopą.</w:t>
      </w:r>
    </w:p>
    <w:p w14:paraId="1557C414" w14:textId="77777777" w:rsidR="004C11B6" w:rsidRDefault="004C11B6" w:rsidP="004C11B6">
      <w:pPr>
        <w:pStyle w:val="Pagrindinistekstas"/>
        <w:spacing w:after="0"/>
        <w:rPr>
          <w:sz w:val="22"/>
          <w:szCs w:val="22"/>
        </w:rPr>
      </w:pPr>
    </w:p>
    <w:p w14:paraId="6309FECB" w14:textId="77777777" w:rsidR="004C11B6" w:rsidRPr="00003BFE" w:rsidRDefault="00CD6395" w:rsidP="004C11B6">
      <w:pPr>
        <w:pStyle w:val="Pagrindinistekstas"/>
        <w:spacing w:after="0"/>
        <w:rPr>
          <w:iCs/>
          <w:sz w:val="22"/>
          <w:szCs w:val="22"/>
          <w:u w:val="single"/>
        </w:rPr>
      </w:pPr>
      <w:r w:rsidRPr="00003BFE">
        <w:rPr>
          <w:iCs/>
          <w:sz w:val="22"/>
          <w:szCs w:val="22"/>
          <w:u w:val="single"/>
        </w:rPr>
        <w:t>Dozavimas</w:t>
      </w:r>
    </w:p>
    <w:p w14:paraId="11808F2F" w14:textId="77777777" w:rsidR="004C11B6" w:rsidRDefault="00CD6395" w:rsidP="004C11B6">
      <w:pPr>
        <w:pStyle w:val="Pagrindinistekstas"/>
        <w:spacing w:after="0"/>
        <w:rPr>
          <w:sz w:val="22"/>
          <w:szCs w:val="22"/>
        </w:rPr>
      </w:pPr>
      <w:r>
        <w:rPr>
          <w:sz w:val="22"/>
          <w:szCs w:val="22"/>
        </w:rPr>
        <w:t xml:space="preserve">Visą Duodopa paros dozę sudaro trys, kiekvienam pacientui individualiai pritaikytos dozės: rytinė iš karto suleidžiama dozė, nenutrūkstama palaikomoji dozė ir papildomos iš karto maždaug per 16 valandų suleidžiamos dozės. </w:t>
      </w:r>
      <w:r w:rsidR="00275E62" w:rsidRPr="00275E62">
        <w:rPr>
          <w:sz w:val="22"/>
          <w:szCs w:val="22"/>
        </w:rPr>
        <w:t>Gydymas paprastai yra skiriamas pacient</w:t>
      </w:r>
      <w:r w:rsidR="008B0824">
        <w:rPr>
          <w:sz w:val="22"/>
          <w:szCs w:val="22"/>
        </w:rPr>
        <w:t xml:space="preserve">o </w:t>
      </w:r>
      <w:r w:rsidR="00275E62" w:rsidRPr="00275E62">
        <w:rPr>
          <w:sz w:val="22"/>
          <w:szCs w:val="22"/>
        </w:rPr>
        <w:t>budrumo metu.</w:t>
      </w:r>
      <w:r w:rsidR="00275E62">
        <w:rPr>
          <w:sz w:val="22"/>
          <w:szCs w:val="22"/>
        </w:rPr>
        <w:t xml:space="preserve"> </w:t>
      </w:r>
      <w:r w:rsidR="00747626">
        <w:rPr>
          <w:sz w:val="22"/>
          <w:szCs w:val="22"/>
        </w:rPr>
        <w:t xml:space="preserve">Jei tai mediciniškai pagrįsta, </w:t>
      </w:r>
      <w:r>
        <w:rPr>
          <w:sz w:val="22"/>
          <w:szCs w:val="22"/>
        </w:rPr>
        <w:t>Duodopa gali būti vartojamas</w:t>
      </w:r>
      <w:r w:rsidR="004C16FC">
        <w:rPr>
          <w:sz w:val="22"/>
          <w:szCs w:val="22"/>
        </w:rPr>
        <w:t xml:space="preserve"> iki 24</w:t>
      </w:r>
      <w:r w:rsidR="008B0824">
        <w:rPr>
          <w:sz w:val="22"/>
          <w:szCs w:val="22"/>
        </w:rPr>
        <w:t> </w:t>
      </w:r>
      <w:r w:rsidR="004C16FC">
        <w:rPr>
          <w:sz w:val="22"/>
          <w:szCs w:val="22"/>
        </w:rPr>
        <w:t>valandų</w:t>
      </w:r>
      <w:r>
        <w:rPr>
          <w:sz w:val="22"/>
          <w:szCs w:val="22"/>
        </w:rPr>
        <w:t>.</w:t>
      </w:r>
    </w:p>
    <w:p w14:paraId="0C01C4F6" w14:textId="77777777" w:rsidR="004C11B6" w:rsidRDefault="004C11B6" w:rsidP="004C11B6">
      <w:pPr>
        <w:pStyle w:val="Pagrindinistekstas"/>
        <w:spacing w:after="0"/>
        <w:rPr>
          <w:sz w:val="22"/>
          <w:szCs w:val="22"/>
        </w:rPr>
      </w:pPr>
    </w:p>
    <w:p w14:paraId="3AEDBE66" w14:textId="77777777" w:rsidR="004C11B6" w:rsidRDefault="00CD6395" w:rsidP="004C11B6">
      <w:pPr>
        <w:rPr>
          <w:sz w:val="22"/>
          <w:szCs w:val="22"/>
        </w:rPr>
      </w:pPr>
      <w:r>
        <w:rPr>
          <w:sz w:val="22"/>
          <w:szCs w:val="22"/>
        </w:rPr>
        <w:t xml:space="preserve">Vaistinio preparato kasetės skirtos tik vienkartiniam vartojimui ir turi būti vartojamos ne ilgiau kaip </w:t>
      </w:r>
      <w:r w:rsidR="00460573">
        <w:rPr>
          <w:sz w:val="22"/>
          <w:szCs w:val="22"/>
        </w:rPr>
        <w:t>24 </w:t>
      </w:r>
      <w:r>
        <w:rPr>
          <w:sz w:val="22"/>
          <w:szCs w:val="22"/>
        </w:rPr>
        <w:t>valandas, net jei kiek nors vaistinio preparato lieka nesuvartota. Pakartotinai naudoti atidarytos kasetės negalima.</w:t>
      </w:r>
    </w:p>
    <w:p w14:paraId="4DAE2F43" w14:textId="77777777" w:rsidR="004C11B6" w:rsidRDefault="004C11B6" w:rsidP="004C11B6">
      <w:pPr>
        <w:rPr>
          <w:sz w:val="22"/>
          <w:szCs w:val="22"/>
          <w:highlight w:val="yellow"/>
        </w:rPr>
      </w:pPr>
    </w:p>
    <w:p w14:paraId="2E57FFDF" w14:textId="77777777" w:rsidR="004C11B6" w:rsidRDefault="00CD6395" w:rsidP="004C11B6">
      <w:pPr>
        <w:pStyle w:val="Pagrindinistekstas"/>
        <w:spacing w:after="0"/>
        <w:rPr>
          <w:sz w:val="22"/>
          <w:szCs w:val="22"/>
        </w:rPr>
      </w:pPr>
      <w:r>
        <w:rPr>
          <w:sz w:val="22"/>
          <w:szCs w:val="22"/>
        </w:rPr>
        <w:t xml:space="preserve">Baigiantis vartojimo laikui gelis gali šiek tiek pagelsti. Tai neturi poveikio vaisto koncentracijai ar gydymui. </w:t>
      </w:r>
    </w:p>
    <w:p w14:paraId="00FFE263" w14:textId="77777777" w:rsidR="004C11B6" w:rsidRDefault="004C11B6" w:rsidP="004C11B6">
      <w:pPr>
        <w:pStyle w:val="Pagrindinistekstas"/>
        <w:spacing w:after="0"/>
        <w:rPr>
          <w:sz w:val="22"/>
          <w:szCs w:val="22"/>
        </w:rPr>
      </w:pPr>
    </w:p>
    <w:p w14:paraId="739C914E" w14:textId="77777777" w:rsidR="004C11B6" w:rsidRDefault="00CD6395" w:rsidP="004C11B6">
      <w:pPr>
        <w:pStyle w:val="Pagrindinistekstas"/>
        <w:spacing w:after="0"/>
        <w:rPr>
          <w:sz w:val="22"/>
          <w:szCs w:val="22"/>
        </w:rPr>
      </w:pPr>
      <w:r>
        <w:rPr>
          <w:sz w:val="22"/>
          <w:szCs w:val="22"/>
          <w:u w:val="single"/>
        </w:rPr>
        <w:t>Rytinė dozė.</w:t>
      </w:r>
      <w:r>
        <w:rPr>
          <w:sz w:val="22"/>
          <w:szCs w:val="22"/>
        </w:rPr>
        <w:t xml:space="preserve"> Rytinė bolus dozė yra iš karto suleidžiama pompa, kad greitai būtų pasiekta terapinė dozė  (per 10–30 min.). Dozė turėtų būti apskaičiuojama atsižvelgiant į tai, kokią levodopos dozę ligonis vartojo praėjusį rytą ir zondą užpildantį vaistinio preparato kiekį. Visa rytinė dozė paprastai yra 5–10 ml, atitinkanti 100–200 mg levodopos. Visa rytinė dozė neturi viršyti 15 ml (300 mg levodopos).</w:t>
      </w:r>
    </w:p>
    <w:p w14:paraId="587F5705" w14:textId="77777777" w:rsidR="004C11B6" w:rsidRDefault="004C11B6" w:rsidP="004C11B6">
      <w:pPr>
        <w:pStyle w:val="Pagrindinistekstas"/>
        <w:spacing w:after="0"/>
        <w:rPr>
          <w:sz w:val="22"/>
          <w:szCs w:val="22"/>
        </w:rPr>
      </w:pPr>
    </w:p>
    <w:p w14:paraId="283A3F99" w14:textId="77777777" w:rsidR="004C11B6" w:rsidRDefault="00CD6395" w:rsidP="004C11B6">
      <w:pPr>
        <w:pStyle w:val="Pagrindinistekstas"/>
        <w:spacing w:after="0"/>
        <w:rPr>
          <w:sz w:val="22"/>
          <w:szCs w:val="22"/>
        </w:rPr>
      </w:pPr>
      <w:r>
        <w:rPr>
          <w:sz w:val="22"/>
          <w:szCs w:val="22"/>
          <w:u w:val="single"/>
        </w:rPr>
        <w:t>Nenutrūkstama palaikomoji dozė.</w:t>
      </w:r>
      <w:r>
        <w:rPr>
          <w:sz w:val="22"/>
          <w:szCs w:val="22"/>
        </w:rPr>
        <w:t xml:space="preserve"> Palaikomoji dozė yra pritaikoma palaipsniui, didinant po 2 mg/val. (0,1ml/val.). Ši dozė turi būti apskaičiuota, atsižvelgiant į ankstesnę paciento vartotą kasdienę levodopos dozę. Kai yra nutraukiamas papildomų vaistinių preparatų vartojimas, turi būti pakoreguota Duodopa dozė. Nenutrūkstama palaikomoji dozė apskaičiuojama individualiai. Ji turėtų būti 1–10 ml/val. ribose (20–200 mg levodopos /val.). Paprastai ši dozė yra 2–6 ml/val. (40–120 mg levodopos /val.). Didžiausia rekomenduojama paros dozė yra 200 ml (žr. 4.4 skyrių). Išskirtiniais atvejais gali prireikti skirti didesnę vaistinio preparato dozę. </w:t>
      </w:r>
    </w:p>
    <w:p w14:paraId="5DA68FD2" w14:textId="77777777" w:rsidR="004C11B6" w:rsidRDefault="00CD6395" w:rsidP="004C11B6">
      <w:pPr>
        <w:pStyle w:val="Pagrindinistekstas"/>
        <w:spacing w:after="0"/>
        <w:rPr>
          <w:i/>
          <w:iCs/>
          <w:sz w:val="22"/>
          <w:szCs w:val="22"/>
        </w:rPr>
      </w:pPr>
      <w:r>
        <w:rPr>
          <w:i/>
          <w:iCs/>
          <w:sz w:val="22"/>
          <w:szCs w:val="22"/>
        </w:rPr>
        <w:t>Pavyzdys</w:t>
      </w:r>
    </w:p>
    <w:p w14:paraId="59E850D1" w14:textId="77777777" w:rsidR="004C11B6" w:rsidRDefault="00CD6395" w:rsidP="004C11B6">
      <w:pPr>
        <w:pStyle w:val="Pagrindinistekstas"/>
        <w:spacing w:after="0"/>
        <w:rPr>
          <w:sz w:val="22"/>
          <w:szCs w:val="22"/>
        </w:rPr>
      </w:pPr>
      <w:r>
        <w:rPr>
          <w:sz w:val="22"/>
          <w:szCs w:val="22"/>
        </w:rPr>
        <w:t>Skiriant Duodopa, levodopos paros dozė: 1640 mg per parą.</w:t>
      </w:r>
    </w:p>
    <w:p w14:paraId="4071407C" w14:textId="77777777" w:rsidR="004C11B6" w:rsidRDefault="00CD6395" w:rsidP="004C11B6">
      <w:pPr>
        <w:pStyle w:val="Pagrindinistekstas"/>
        <w:spacing w:after="0"/>
        <w:rPr>
          <w:sz w:val="22"/>
          <w:szCs w:val="22"/>
        </w:rPr>
      </w:pPr>
      <w:r>
        <w:rPr>
          <w:sz w:val="22"/>
          <w:szCs w:val="22"/>
        </w:rPr>
        <w:t>Rytinė iš karto suleidžiama dozė: 140 mg = 7 ml (neįskaitant vaistinio preparato kiekio, esančio zonde).</w:t>
      </w:r>
    </w:p>
    <w:p w14:paraId="53C3B7BA" w14:textId="77777777" w:rsidR="004C11B6" w:rsidRDefault="00CD6395" w:rsidP="004C11B6">
      <w:pPr>
        <w:pStyle w:val="Pagrindinistekstas"/>
        <w:spacing w:after="0"/>
        <w:rPr>
          <w:sz w:val="22"/>
          <w:szCs w:val="22"/>
        </w:rPr>
      </w:pPr>
      <w:r>
        <w:rPr>
          <w:sz w:val="22"/>
          <w:szCs w:val="22"/>
        </w:rPr>
        <w:t>Nenutrūkstama palaikomoji paros dozė: 1500 mg per parą.</w:t>
      </w:r>
    </w:p>
    <w:p w14:paraId="166C3CE1" w14:textId="77777777" w:rsidR="004C11B6" w:rsidRDefault="00CD6395" w:rsidP="004C11B6">
      <w:pPr>
        <w:pStyle w:val="Pagrindinistekstas"/>
        <w:spacing w:after="0"/>
        <w:rPr>
          <w:sz w:val="22"/>
          <w:szCs w:val="22"/>
        </w:rPr>
      </w:pPr>
      <w:r>
        <w:rPr>
          <w:sz w:val="22"/>
          <w:szCs w:val="22"/>
        </w:rPr>
        <w:t>1500 mg per parą: 20 mg/ml = 75 ml Duodopa per parą.</w:t>
      </w:r>
    </w:p>
    <w:p w14:paraId="51684334" w14:textId="77777777" w:rsidR="004C11B6" w:rsidRDefault="00CD6395" w:rsidP="004C11B6">
      <w:pPr>
        <w:pStyle w:val="Pagrindinistekstas"/>
        <w:spacing w:after="0"/>
        <w:rPr>
          <w:sz w:val="22"/>
          <w:szCs w:val="22"/>
        </w:rPr>
      </w:pPr>
      <w:r>
        <w:rPr>
          <w:sz w:val="22"/>
          <w:szCs w:val="22"/>
        </w:rPr>
        <w:t>Apskaičiuota suvartoti per16 val.: 75 ml/16 val. = 4,7 ml/val.</w:t>
      </w:r>
    </w:p>
    <w:p w14:paraId="27E6F5F6" w14:textId="77777777" w:rsidR="004C11B6" w:rsidRDefault="004C11B6" w:rsidP="004C11B6">
      <w:pPr>
        <w:pStyle w:val="Pagrindinistekstas"/>
        <w:spacing w:after="0"/>
        <w:rPr>
          <w:sz w:val="22"/>
          <w:szCs w:val="22"/>
        </w:rPr>
      </w:pPr>
    </w:p>
    <w:p w14:paraId="6276B090" w14:textId="77777777" w:rsidR="004C11B6" w:rsidRDefault="00CD6395" w:rsidP="004C11B6">
      <w:pPr>
        <w:pStyle w:val="Pagrindinistekstas"/>
        <w:spacing w:after="0"/>
        <w:rPr>
          <w:sz w:val="22"/>
          <w:szCs w:val="22"/>
        </w:rPr>
      </w:pPr>
      <w:r>
        <w:rPr>
          <w:sz w:val="22"/>
          <w:szCs w:val="22"/>
          <w:u w:val="single"/>
        </w:rPr>
        <w:t>Papildomos iš karto suleidžiamos dozės.</w:t>
      </w:r>
      <w:r w:rsidRPr="00003BFE">
        <w:rPr>
          <w:sz w:val="22"/>
          <w:szCs w:val="22"/>
        </w:rPr>
        <w:t xml:space="preserve"> S</w:t>
      </w:r>
      <w:r w:rsidRPr="00B63C55">
        <w:rPr>
          <w:sz w:val="22"/>
          <w:szCs w:val="22"/>
        </w:rPr>
        <w:t>kiriamos</w:t>
      </w:r>
      <w:r>
        <w:rPr>
          <w:sz w:val="22"/>
          <w:szCs w:val="22"/>
        </w:rPr>
        <w:t xml:space="preserve">, jei pacientas dienos metu tampa hipokinetiškas. Papildoma dozė turi būti parenkama kiekvienam pacientui individualiai, paprastai ji yra 0,5–2,0 ml. Retais atvejais gali prireikti didesnės dozės. </w:t>
      </w:r>
      <w:bookmarkStart w:id="0" w:name="OLE_LINK6"/>
      <w:bookmarkStart w:id="1" w:name="OLE_LINK5"/>
      <w:r>
        <w:rPr>
          <w:sz w:val="22"/>
          <w:szCs w:val="22"/>
        </w:rPr>
        <w:t xml:space="preserve">Jei reikia daugiau, kaip 5 papildomų iš karto suleidžiamų dozių per parą, reikia didinti palaikomąją dozę. </w:t>
      </w:r>
    </w:p>
    <w:p w14:paraId="7E60681D" w14:textId="77777777" w:rsidR="004C11B6" w:rsidRDefault="00CD6395" w:rsidP="004C11B6">
      <w:pPr>
        <w:pStyle w:val="Pagrindinistekstas"/>
        <w:spacing w:after="0"/>
        <w:rPr>
          <w:sz w:val="22"/>
          <w:szCs w:val="22"/>
        </w:rPr>
      </w:pPr>
      <w:r>
        <w:rPr>
          <w:sz w:val="22"/>
          <w:szCs w:val="22"/>
        </w:rPr>
        <w:t xml:space="preserve">Nustačius pradinę dozę, per kelias savaites reikia tiksliai parinkti rytinę iš karto suleidžiamą dozę, palaikomąją dozę ir papildomas iš karto suleidžiamas dozes. </w:t>
      </w:r>
      <w:bookmarkEnd w:id="0"/>
      <w:bookmarkEnd w:id="1"/>
    </w:p>
    <w:p w14:paraId="53871EA3" w14:textId="77777777" w:rsidR="004C11B6" w:rsidRDefault="004C11B6" w:rsidP="004C11B6">
      <w:pPr>
        <w:pStyle w:val="Pagrindinistekstas"/>
        <w:spacing w:after="0"/>
        <w:rPr>
          <w:sz w:val="22"/>
          <w:szCs w:val="22"/>
        </w:rPr>
      </w:pPr>
    </w:p>
    <w:p w14:paraId="01AF4808" w14:textId="77777777" w:rsidR="004C11B6" w:rsidRDefault="00CD6395" w:rsidP="004C11B6">
      <w:pPr>
        <w:pStyle w:val="Pagrindinistekstas"/>
        <w:spacing w:after="0"/>
        <w:rPr>
          <w:sz w:val="22"/>
          <w:szCs w:val="22"/>
        </w:rPr>
      </w:pPr>
      <w:r>
        <w:rPr>
          <w:i/>
          <w:sz w:val="22"/>
          <w:szCs w:val="22"/>
        </w:rPr>
        <w:t>Gydymo stebėjimas.</w:t>
      </w:r>
      <w:r>
        <w:rPr>
          <w:sz w:val="22"/>
          <w:szCs w:val="22"/>
        </w:rPr>
        <w:t xml:space="preserve"> Jei staiga susilpnėja gydomasis vaistinio preparato poveikis ir atsiranda motorinės fliuktuacijos požymių, galima numanyti, kad distalinė zondo dalis išslinko iš dvylikapirštės / tuščiosios žarnos į skrandį. Zondo padėtį galima nustatyti ir vėl jį įstumti į dvylikapirštę / tuščiąją žarną kontroliuojant rentgenu.</w:t>
      </w:r>
    </w:p>
    <w:p w14:paraId="3C6B1533" w14:textId="77777777" w:rsidR="004C11B6" w:rsidRDefault="004C11B6" w:rsidP="004C11B6">
      <w:pPr>
        <w:pStyle w:val="Pagrindinistekstas"/>
        <w:spacing w:after="0"/>
        <w:rPr>
          <w:sz w:val="22"/>
          <w:szCs w:val="22"/>
        </w:rPr>
      </w:pPr>
    </w:p>
    <w:p w14:paraId="73192B81" w14:textId="77777777" w:rsidR="004C11B6" w:rsidRPr="00003BFE" w:rsidRDefault="00CD6395" w:rsidP="004C11B6">
      <w:pPr>
        <w:pStyle w:val="Pagrindinistekstas"/>
        <w:spacing w:after="0"/>
        <w:rPr>
          <w:sz w:val="22"/>
          <w:szCs w:val="22"/>
          <w:u w:val="single"/>
        </w:rPr>
      </w:pPr>
      <w:r w:rsidRPr="00003BFE">
        <w:rPr>
          <w:sz w:val="22"/>
          <w:szCs w:val="22"/>
          <w:u w:val="single"/>
        </w:rPr>
        <w:t>Ypatingos populiacijos</w:t>
      </w:r>
    </w:p>
    <w:p w14:paraId="27A6ECE0" w14:textId="77777777" w:rsidR="004C11B6" w:rsidRPr="00003BFE" w:rsidRDefault="00CD6395" w:rsidP="004C11B6">
      <w:pPr>
        <w:pStyle w:val="Pagrindinistekstas"/>
        <w:spacing w:after="0"/>
        <w:rPr>
          <w:i/>
          <w:iCs/>
          <w:sz w:val="22"/>
          <w:szCs w:val="22"/>
        </w:rPr>
      </w:pPr>
      <w:r w:rsidRPr="00003BFE">
        <w:rPr>
          <w:i/>
          <w:iCs/>
          <w:sz w:val="22"/>
          <w:szCs w:val="22"/>
        </w:rPr>
        <w:t>Vaikų populiacija</w:t>
      </w:r>
    </w:p>
    <w:p w14:paraId="49DA0E56" w14:textId="77777777" w:rsidR="004C11B6" w:rsidRDefault="00CD6395" w:rsidP="004C11B6">
      <w:pPr>
        <w:pStyle w:val="Pagrindinistekstas"/>
        <w:spacing w:after="0"/>
        <w:rPr>
          <w:sz w:val="22"/>
          <w:szCs w:val="22"/>
        </w:rPr>
      </w:pPr>
      <w:r>
        <w:rPr>
          <w:sz w:val="22"/>
          <w:szCs w:val="22"/>
        </w:rPr>
        <w:t>Vaikų populiacijoje gydyti pažengusią, reaguojančią į levodopą Parkinsono ligą su sunkiomis motorinėmis fliuktuacijomis ir hiper / diskinezija, Duodopa nevartojama.</w:t>
      </w:r>
    </w:p>
    <w:p w14:paraId="4D64E597" w14:textId="77777777" w:rsidR="004C11B6" w:rsidRDefault="004C11B6" w:rsidP="004C11B6">
      <w:pPr>
        <w:pStyle w:val="Pagrindinistekstas"/>
        <w:spacing w:after="0"/>
        <w:rPr>
          <w:sz w:val="22"/>
          <w:szCs w:val="22"/>
        </w:rPr>
      </w:pPr>
    </w:p>
    <w:p w14:paraId="32C89E5C" w14:textId="77777777" w:rsidR="004C11B6" w:rsidRPr="00003BFE" w:rsidRDefault="00CD6395" w:rsidP="004C11B6">
      <w:pPr>
        <w:pStyle w:val="Pagrindinistekstas"/>
        <w:spacing w:after="0"/>
        <w:rPr>
          <w:i/>
          <w:iCs/>
          <w:sz w:val="22"/>
          <w:szCs w:val="22"/>
        </w:rPr>
      </w:pPr>
      <w:r w:rsidRPr="00003BFE">
        <w:rPr>
          <w:i/>
          <w:iCs/>
          <w:sz w:val="22"/>
          <w:szCs w:val="22"/>
        </w:rPr>
        <w:lastRenderedPageBreak/>
        <w:t>Senyvo amžiaus žmonės</w:t>
      </w:r>
    </w:p>
    <w:p w14:paraId="556FF45B" w14:textId="77777777" w:rsidR="004C11B6" w:rsidRDefault="00CD6395" w:rsidP="004C11B6">
      <w:pPr>
        <w:pStyle w:val="Pagrindinistekstas"/>
        <w:spacing w:after="0"/>
        <w:rPr>
          <w:sz w:val="22"/>
          <w:szCs w:val="22"/>
        </w:rPr>
      </w:pPr>
      <w:r>
        <w:rPr>
          <w:sz w:val="22"/>
          <w:szCs w:val="22"/>
        </w:rPr>
        <w:t>Šios grupės pacientams levodopos ir karbidopos vartojimo patirtis yra didelė. Visiems pacientams, įskaitant senyvo amžiaus žmones, dozės nustatomos individualiai titruojant.</w:t>
      </w:r>
    </w:p>
    <w:p w14:paraId="42FE2518" w14:textId="77777777" w:rsidR="004C11B6" w:rsidRDefault="004C11B6" w:rsidP="004C11B6">
      <w:pPr>
        <w:pStyle w:val="Pagrindinistekstas"/>
        <w:spacing w:after="0"/>
        <w:rPr>
          <w:sz w:val="22"/>
          <w:szCs w:val="22"/>
        </w:rPr>
      </w:pPr>
    </w:p>
    <w:p w14:paraId="2AE1E1FC" w14:textId="77777777" w:rsidR="004C11B6" w:rsidRPr="00003BFE" w:rsidRDefault="00CD6395" w:rsidP="004C11B6">
      <w:pPr>
        <w:pStyle w:val="Pagrindinistekstas"/>
        <w:spacing w:after="0"/>
        <w:rPr>
          <w:i/>
          <w:iCs/>
          <w:sz w:val="22"/>
          <w:szCs w:val="22"/>
        </w:rPr>
      </w:pPr>
      <w:r w:rsidRPr="00003BFE">
        <w:rPr>
          <w:i/>
          <w:iCs/>
          <w:sz w:val="22"/>
          <w:szCs w:val="22"/>
        </w:rPr>
        <w:t>Inkstų ir kepenų veiklos sutrikimas</w:t>
      </w:r>
    </w:p>
    <w:p w14:paraId="36A75956" w14:textId="77777777" w:rsidR="004C11B6" w:rsidRDefault="00CD6395" w:rsidP="004C11B6">
      <w:pPr>
        <w:pStyle w:val="Pagrindinistekstas"/>
        <w:spacing w:after="0"/>
        <w:rPr>
          <w:sz w:val="22"/>
          <w:szCs w:val="22"/>
        </w:rPr>
      </w:pPr>
      <w:r>
        <w:rPr>
          <w:sz w:val="22"/>
          <w:szCs w:val="22"/>
        </w:rPr>
        <w:t>Karbidopos ir levodopos farmakokinetikos tyrimų su pacientais, kurių kepenų ar inkstų veikla sutrikusi, neatlikta. Duodopa dozavimas individualizuojamas titravimu, kol pasiekiamas geriausias poveikis (tai atitinka individualiai optimizuotas plazmos levodopos ir kabidopos ekspozicijas); todėl titruojant dozę netiesiogiai atsižvelgiama į galimą kepenų ar inkstų veiklos sutrikimų poveikį levodopos ir karbidopos ekspozicijai. Pacientams, kuriems yra sunkus inkstų ar kepenų veiklos sutrikimas, dozę titruoti reikia atsargiai (žr. 4.4 skyrių).</w:t>
      </w:r>
    </w:p>
    <w:p w14:paraId="4D1B1B72" w14:textId="77777777" w:rsidR="004C11B6" w:rsidRDefault="004C11B6" w:rsidP="004C11B6">
      <w:pPr>
        <w:pStyle w:val="Pagrindinistekstas"/>
        <w:spacing w:after="0"/>
        <w:rPr>
          <w:sz w:val="22"/>
          <w:szCs w:val="22"/>
          <w:u w:val="single"/>
        </w:rPr>
      </w:pPr>
    </w:p>
    <w:p w14:paraId="23F8D123" w14:textId="77777777" w:rsidR="004C11B6" w:rsidRDefault="00CD6395" w:rsidP="004C11B6">
      <w:pPr>
        <w:pStyle w:val="Pagrindinistekstas"/>
        <w:spacing w:after="0"/>
        <w:rPr>
          <w:sz w:val="22"/>
          <w:szCs w:val="22"/>
          <w:u w:val="single"/>
        </w:rPr>
      </w:pPr>
      <w:r>
        <w:rPr>
          <w:sz w:val="22"/>
          <w:szCs w:val="22"/>
          <w:u w:val="single"/>
        </w:rPr>
        <w:t>Gydymo nutraukimas</w:t>
      </w:r>
    </w:p>
    <w:p w14:paraId="1B7BF4B3" w14:textId="77777777" w:rsidR="004C11B6" w:rsidRDefault="00CD6395" w:rsidP="004C11B6">
      <w:pPr>
        <w:pStyle w:val="Pagrindinistekstas"/>
        <w:spacing w:after="0"/>
        <w:rPr>
          <w:sz w:val="22"/>
          <w:szCs w:val="22"/>
        </w:rPr>
      </w:pPr>
      <w:r>
        <w:rPr>
          <w:sz w:val="22"/>
          <w:szCs w:val="22"/>
        </w:rPr>
        <w:t>Pacientai, kuriems reikia staiga sumažinti vaistinio preparato dozę ar tampa reikalinga nutraukti gydymą Duodopa privalo būti atidžiai stebimi, ypač jei jie yra gydomi antipsichotikais (žr. 4.4 skyrių).</w:t>
      </w:r>
    </w:p>
    <w:p w14:paraId="7D67275A" w14:textId="77777777" w:rsidR="004C11B6" w:rsidRDefault="004C11B6" w:rsidP="004C11B6">
      <w:pPr>
        <w:pStyle w:val="Pagrindinistekstas"/>
        <w:spacing w:after="0"/>
        <w:rPr>
          <w:sz w:val="22"/>
          <w:szCs w:val="22"/>
        </w:rPr>
      </w:pPr>
    </w:p>
    <w:p w14:paraId="795DADF7" w14:textId="77777777" w:rsidR="004C11B6" w:rsidRDefault="00CD6395" w:rsidP="004C11B6">
      <w:pPr>
        <w:pStyle w:val="Pagrindinistekstas"/>
        <w:spacing w:after="0"/>
        <w:rPr>
          <w:sz w:val="22"/>
          <w:szCs w:val="22"/>
        </w:rPr>
      </w:pPr>
      <w:r>
        <w:rPr>
          <w:sz w:val="22"/>
          <w:szCs w:val="22"/>
        </w:rPr>
        <w:t xml:space="preserve">Kai </w:t>
      </w:r>
      <w:r>
        <w:rPr>
          <w:i/>
          <w:sz w:val="22"/>
          <w:szCs w:val="22"/>
        </w:rPr>
        <w:t>įtariama</w:t>
      </w:r>
      <w:r>
        <w:rPr>
          <w:sz w:val="22"/>
          <w:szCs w:val="22"/>
        </w:rPr>
        <w:t xml:space="preserve"> ar yra </w:t>
      </w:r>
      <w:r>
        <w:rPr>
          <w:i/>
          <w:sz w:val="22"/>
          <w:szCs w:val="22"/>
        </w:rPr>
        <w:t xml:space="preserve">nustatyta, </w:t>
      </w:r>
      <w:r>
        <w:rPr>
          <w:sz w:val="22"/>
          <w:szCs w:val="22"/>
        </w:rPr>
        <w:t>kad pacientui yra demencija ir pasireiškia demencija su sumažėjusiu konfūzijos slenksčiu, prietaiso pompą turėtų reguliuoti tik slaugantis personalas ar globėjas.</w:t>
      </w:r>
    </w:p>
    <w:p w14:paraId="19E7C9C1" w14:textId="77777777" w:rsidR="004C11B6" w:rsidRDefault="004C11B6" w:rsidP="004C11B6">
      <w:pPr>
        <w:pStyle w:val="Pagrindinistekstas"/>
        <w:spacing w:after="0"/>
        <w:rPr>
          <w:sz w:val="22"/>
          <w:szCs w:val="22"/>
        </w:rPr>
      </w:pPr>
    </w:p>
    <w:p w14:paraId="6C33AFAD" w14:textId="77777777" w:rsidR="004C11B6" w:rsidRDefault="00CD6395" w:rsidP="004C11B6">
      <w:pPr>
        <w:pStyle w:val="Pagrindinistekstas"/>
        <w:spacing w:after="0"/>
        <w:rPr>
          <w:sz w:val="22"/>
          <w:szCs w:val="22"/>
        </w:rPr>
      </w:pPr>
      <w:r>
        <w:rPr>
          <w:sz w:val="22"/>
          <w:szCs w:val="22"/>
        </w:rPr>
        <w:t xml:space="preserve">Kasetę su vaistiniu preparatu, laikantis instrukcijos, reikia prijungti prie nešiojamos pompos ir visą sistemą sujungti su zondu, įvestu per nosį ar su zondu, įvestu į dvylikapirštę/tuščiąją žarną. </w:t>
      </w:r>
    </w:p>
    <w:p w14:paraId="15E77364" w14:textId="77777777" w:rsidR="004C11B6" w:rsidRDefault="004C11B6" w:rsidP="004C11B6">
      <w:pPr>
        <w:pStyle w:val="Pagrindinistekstas"/>
        <w:spacing w:after="0"/>
        <w:rPr>
          <w:sz w:val="22"/>
          <w:szCs w:val="22"/>
        </w:rPr>
      </w:pPr>
    </w:p>
    <w:p w14:paraId="6B427A66" w14:textId="77777777" w:rsidR="004C11B6" w:rsidRDefault="00CD6395" w:rsidP="004C11B6">
      <w:pPr>
        <w:pStyle w:val="Antrat3"/>
        <w:ind w:left="540" w:hanging="540"/>
        <w:rPr>
          <w:sz w:val="22"/>
          <w:szCs w:val="22"/>
        </w:rPr>
      </w:pPr>
      <w:r>
        <w:rPr>
          <w:sz w:val="22"/>
          <w:szCs w:val="22"/>
        </w:rPr>
        <w:t>4.3</w:t>
      </w:r>
      <w:r>
        <w:rPr>
          <w:sz w:val="22"/>
          <w:szCs w:val="22"/>
        </w:rPr>
        <w:tab/>
        <w:t>Kontraindikacijos</w:t>
      </w:r>
    </w:p>
    <w:p w14:paraId="705E884C" w14:textId="77777777" w:rsidR="004C11B6" w:rsidRDefault="004C11B6" w:rsidP="004C11B6">
      <w:pPr>
        <w:pStyle w:val="Pagrindinistekstas"/>
        <w:spacing w:after="0"/>
        <w:rPr>
          <w:sz w:val="22"/>
          <w:szCs w:val="22"/>
        </w:rPr>
      </w:pPr>
    </w:p>
    <w:p w14:paraId="759FC584" w14:textId="77777777" w:rsidR="004C11B6" w:rsidRDefault="00CD6395" w:rsidP="004C11B6">
      <w:pPr>
        <w:pStyle w:val="Pagrindinistekstas"/>
        <w:spacing w:after="0"/>
        <w:rPr>
          <w:sz w:val="22"/>
          <w:szCs w:val="22"/>
        </w:rPr>
      </w:pPr>
      <w:r>
        <w:rPr>
          <w:sz w:val="22"/>
          <w:szCs w:val="22"/>
        </w:rPr>
        <w:t>Duodopa negalima vartoti pacientams:</w:t>
      </w:r>
    </w:p>
    <w:p w14:paraId="0D69472D" w14:textId="77777777" w:rsidR="004C11B6" w:rsidRDefault="00CD6395" w:rsidP="004C11B6">
      <w:pPr>
        <w:pStyle w:val="Pagrindinistekstas"/>
        <w:numPr>
          <w:ilvl w:val="0"/>
          <w:numId w:val="3"/>
        </w:numPr>
        <w:spacing w:after="0"/>
        <w:rPr>
          <w:sz w:val="22"/>
          <w:szCs w:val="22"/>
        </w:rPr>
      </w:pPr>
      <w:r>
        <w:rPr>
          <w:sz w:val="22"/>
          <w:szCs w:val="22"/>
        </w:rPr>
        <w:t xml:space="preserve">kuriems yra padidėjęs jautrumas veikliosioms medžiagoms ar bet kuriai </w:t>
      </w:r>
      <w:r>
        <w:rPr>
          <w:noProof/>
          <w:sz w:val="22"/>
          <w:szCs w:val="22"/>
        </w:rPr>
        <w:t xml:space="preserve">6.1 skyriuje nurodytai </w:t>
      </w:r>
      <w:r>
        <w:rPr>
          <w:sz w:val="22"/>
          <w:szCs w:val="22"/>
        </w:rPr>
        <w:t>pagalbinei medžiagai;</w:t>
      </w:r>
    </w:p>
    <w:p w14:paraId="1ADC4452" w14:textId="77777777" w:rsidR="004C11B6" w:rsidRDefault="00CD6395" w:rsidP="004C11B6">
      <w:pPr>
        <w:pStyle w:val="Pagrindinistekstas"/>
        <w:numPr>
          <w:ilvl w:val="0"/>
          <w:numId w:val="4"/>
        </w:numPr>
        <w:spacing w:after="0"/>
        <w:rPr>
          <w:sz w:val="22"/>
          <w:szCs w:val="22"/>
        </w:rPr>
      </w:pPr>
      <w:r>
        <w:rPr>
          <w:sz w:val="22"/>
          <w:szCs w:val="22"/>
        </w:rPr>
        <w:t>sergantiems uždaro kampo glaukoma;</w:t>
      </w:r>
    </w:p>
    <w:p w14:paraId="0F35AF65" w14:textId="77777777" w:rsidR="004C11B6" w:rsidRDefault="00CD6395" w:rsidP="004C11B6">
      <w:pPr>
        <w:pStyle w:val="Pagrindinistekstas"/>
        <w:numPr>
          <w:ilvl w:val="0"/>
          <w:numId w:val="4"/>
        </w:numPr>
        <w:spacing w:after="0"/>
        <w:rPr>
          <w:sz w:val="22"/>
          <w:szCs w:val="22"/>
        </w:rPr>
      </w:pPr>
      <w:r>
        <w:rPr>
          <w:sz w:val="22"/>
          <w:szCs w:val="22"/>
        </w:rPr>
        <w:t>turintiems sunkų širdies funkcijos nepakankamumą;</w:t>
      </w:r>
    </w:p>
    <w:p w14:paraId="1996729C" w14:textId="77777777" w:rsidR="004C11B6" w:rsidRDefault="00CD6395" w:rsidP="004C11B6">
      <w:pPr>
        <w:pStyle w:val="Pagrindinistekstas"/>
        <w:numPr>
          <w:ilvl w:val="0"/>
          <w:numId w:val="4"/>
        </w:numPr>
        <w:spacing w:after="0"/>
        <w:rPr>
          <w:sz w:val="22"/>
          <w:szCs w:val="22"/>
        </w:rPr>
      </w:pPr>
      <w:r>
        <w:rPr>
          <w:sz w:val="22"/>
          <w:szCs w:val="22"/>
        </w:rPr>
        <w:t>turintiems sunkių širdies ritmo sutrikimų;</w:t>
      </w:r>
    </w:p>
    <w:p w14:paraId="3BB79800" w14:textId="77777777" w:rsidR="004C11B6" w:rsidRDefault="00CD6395" w:rsidP="004C11B6">
      <w:pPr>
        <w:pStyle w:val="Pagrindinistekstas"/>
        <w:numPr>
          <w:ilvl w:val="0"/>
          <w:numId w:val="4"/>
        </w:numPr>
        <w:spacing w:after="0"/>
        <w:rPr>
          <w:sz w:val="22"/>
          <w:szCs w:val="22"/>
        </w:rPr>
      </w:pPr>
      <w:r>
        <w:rPr>
          <w:sz w:val="22"/>
          <w:szCs w:val="22"/>
        </w:rPr>
        <w:t>ūminio insulto atveju;</w:t>
      </w:r>
    </w:p>
    <w:p w14:paraId="0D4EFCDD" w14:textId="77777777" w:rsidR="004C11B6" w:rsidRDefault="00CD6395" w:rsidP="004C11B6">
      <w:pPr>
        <w:pStyle w:val="Pagrindinistekstas"/>
        <w:numPr>
          <w:ilvl w:val="0"/>
          <w:numId w:val="5"/>
        </w:numPr>
        <w:spacing w:after="0"/>
        <w:rPr>
          <w:sz w:val="22"/>
          <w:szCs w:val="22"/>
        </w:rPr>
      </w:pPr>
      <w:r>
        <w:rPr>
          <w:sz w:val="22"/>
          <w:szCs w:val="22"/>
        </w:rPr>
        <w:t>vartojantiems neselektyvius MAO inhibitorius ir selektyvius A tipo MAO inhibitorius. Šių inhibitorių vartojimą reikia nutraukti mažiausiai prieš dvi savaites prieš pradedant gydyti Duodopa. Duodopa galima skirti kartu su gamintojo rekomenduojama MAO B tipo selektyvių inhibitorių doze (pvz., selegilino hidrochloridu) (žr. 4.5 skyrių);</w:t>
      </w:r>
    </w:p>
    <w:p w14:paraId="2A475AFD" w14:textId="77777777" w:rsidR="004C11B6" w:rsidRDefault="00CD6395" w:rsidP="004C11B6">
      <w:pPr>
        <w:pStyle w:val="Pagrindinistekstas"/>
        <w:numPr>
          <w:ilvl w:val="0"/>
          <w:numId w:val="6"/>
        </w:numPr>
        <w:spacing w:after="0"/>
        <w:rPr>
          <w:sz w:val="22"/>
          <w:szCs w:val="22"/>
        </w:rPr>
      </w:pPr>
      <w:r>
        <w:rPr>
          <w:sz w:val="22"/>
          <w:szCs w:val="22"/>
        </w:rPr>
        <w:t>kuriems yra būklės, kurių metu negalima vartoti adrenerginių vaistinių preparatų, pvz., esant feochromocitomai, hipertiroidizmui ir Kušingo sindromui.</w:t>
      </w:r>
    </w:p>
    <w:p w14:paraId="0E7A784D" w14:textId="77777777" w:rsidR="004C11B6" w:rsidRDefault="004C11B6" w:rsidP="004C11B6">
      <w:pPr>
        <w:pStyle w:val="Pagrindinistekstas"/>
        <w:spacing w:after="0"/>
        <w:ind w:left="540" w:hanging="540"/>
        <w:rPr>
          <w:sz w:val="22"/>
          <w:szCs w:val="22"/>
        </w:rPr>
      </w:pPr>
    </w:p>
    <w:p w14:paraId="0B65D407" w14:textId="77777777" w:rsidR="004C11B6" w:rsidRDefault="00CD6395" w:rsidP="004C11B6">
      <w:pPr>
        <w:pStyle w:val="Pagrindinistekstas"/>
        <w:spacing w:after="0"/>
        <w:rPr>
          <w:sz w:val="22"/>
          <w:szCs w:val="22"/>
        </w:rPr>
      </w:pPr>
      <w:r>
        <w:rPr>
          <w:sz w:val="22"/>
          <w:szCs w:val="22"/>
        </w:rPr>
        <w:t>Kadangi levodopa gali suaktyvinti piktybinę melanomą, Duodopa negalima vartoti pacientams, kuriems yra įtartini nediagnozuoti odos pakenkimai ar tiems, kurie anksčiau sirgo melanoma.</w:t>
      </w:r>
    </w:p>
    <w:p w14:paraId="5C83D0E8" w14:textId="77777777" w:rsidR="004C11B6" w:rsidRDefault="004C11B6" w:rsidP="004C11B6">
      <w:pPr>
        <w:pStyle w:val="Pagrindinistekstas"/>
        <w:spacing w:after="0"/>
        <w:rPr>
          <w:sz w:val="22"/>
          <w:szCs w:val="22"/>
        </w:rPr>
      </w:pPr>
    </w:p>
    <w:p w14:paraId="47F22F3E" w14:textId="77777777" w:rsidR="004C11B6" w:rsidRDefault="00CD6395" w:rsidP="004C11B6">
      <w:pPr>
        <w:pStyle w:val="Antrat3"/>
        <w:ind w:left="540" w:hanging="540"/>
        <w:rPr>
          <w:sz w:val="22"/>
          <w:szCs w:val="22"/>
        </w:rPr>
      </w:pPr>
      <w:r>
        <w:rPr>
          <w:sz w:val="22"/>
          <w:szCs w:val="22"/>
        </w:rPr>
        <w:t>4.4</w:t>
      </w:r>
      <w:r>
        <w:rPr>
          <w:sz w:val="22"/>
          <w:szCs w:val="22"/>
        </w:rPr>
        <w:tab/>
        <w:t>Specialūs įspėjimai ir atsargumo priemonės</w:t>
      </w:r>
    </w:p>
    <w:p w14:paraId="310B4AFF" w14:textId="77777777" w:rsidR="004C11B6" w:rsidRDefault="004C11B6" w:rsidP="004C11B6">
      <w:pPr>
        <w:pStyle w:val="Pagrindinistekstas"/>
        <w:spacing w:after="0"/>
        <w:rPr>
          <w:sz w:val="22"/>
          <w:szCs w:val="22"/>
        </w:rPr>
      </w:pPr>
    </w:p>
    <w:p w14:paraId="1948DA94" w14:textId="77777777" w:rsidR="004C11B6" w:rsidRDefault="00CD6395" w:rsidP="004C11B6">
      <w:pPr>
        <w:pStyle w:val="Pagrindinistekstas"/>
        <w:spacing w:after="0"/>
        <w:rPr>
          <w:sz w:val="22"/>
          <w:szCs w:val="22"/>
        </w:rPr>
      </w:pPr>
      <w:r>
        <w:rPr>
          <w:sz w:val="22"/>
          <w:szCs w:val="22"/>
        </w:rPr>
        <w:t>Įspėjimai ir atsargumo priemonės, taikytinos levodopai, tuo pačiu ir Duodopa vaistiniam preparatui:</w:t>
      </w:r>
    </w:p>
    <w:p w14:paraId="1AF60D40" w14:textId="77777777" w:rsidR="004C11B6" w:rsidRDefault="00CD6395" w:rsidP="004C11B6">
      <w:pPr>
        <w:pStyle w:val="Pagrindinistekstas"/>
        <w:numPr>
          <w:ilvl w:val="0"/>
          <w:numId w:val="7"/>
        </w:numPr>
        <w:spacing w:after="0"/>
        <w:rPr>
          <w:sz w:val="22"/>
          <w:szCs w:val="22"/>
        </w:rPr>
      </w:pPr>
      <w:r>
        <w:rPr>
          <w:sz w:val="22"/>
          <w:szCs w:val="22"/>
        </w:rPr>
        <w:t>Duodopa nerekomenduojama gydyti vaistinių preparatų sukeltos ekstrapiramidinės reakcijos;</w:t>
      </w:r>
    </w:p>
    <w:p w14:paraId="6C670D8A" w14:textId="77777777" w:rsidR="004C11B6" w:rsidRDefault="00CD6395" w:rsidP="004C11B6">
      <w:pPr>
        <w:pStyle w:val="Pagrindinistekstas"/>
        <w:numPr>
          <w:ilvl w:val="0"/>
          <w:numId w:val="7"/>
        </w:numPr>
        <w:spacing w:after="0"/>
        <w:rPr>
          <w:sz w:val="22"/>
          <w:szCs w:val="22"/>
        </w:rPr>
      </w:pPr>
      <w:r>
        <w:rPr>
          <w:sz w:val="22"/>
          <w:szCs w:val="22"/>
        </w:rPr>
        <w:t>Duodopa reikia atsargiai vartoti pacientams, sergantiems sunkia širdies ar plaučių liga, bronchine astma, inkstų, kepenų ar endokrinine liga, ir tiems ligoniams, kuriems praeityje yra buvusi pepsinė opa ar traukulių;</w:t>
      </w:r>
    </w:p>
    <w:p w14:paraId="487F574D" w14:textId="77777777" w:rsidR="004C11B6" w:rsidRDefault="00CD6395" w:rsidP="004C11B6">
      <w:pPr>
        <w:pStyle w:val="Pagrindinistekstas"/>
        <w:numPr>
          <w:ilvl w:val="0"/>
          <w:numId w:val="7"/>
        </w:numPr>
        <w:spacing w:after="0"/>
        <w:rPr>
          <w:sz w:val="22"/>
          <w:szCs w:val="22"/>
        </w:rPr>
      </w:pPr>
      <w:r>
        <w:rPr>
          <w:sz w:val="22"/>
          <w:szCs w:val="22"/>
        </w:rPr>
        <w:t>ypač atidžiai reikia stebėti širdies funkciją, parenkant pradinę vaistinio preparato dozę ligoniams, kuriems yra buvęs miokardo infarktas ir tiems pacientams, kuriems yra prieširdinė ar skilvelinė aritmija;</w:t>
      </w:r>
    </w:p>
    <w:p w14:paraId="5844FBAA" w14:textId="77777777" w:rsidR="004C11B6" w:rsidRDefault="00CD6395" w:rsidP="004C11B6">
      <w:pPr>
        <w:pStyle w:val="Pagrindinistekstas"/>
        <w:numPr>
          <w:ilvl w:val="0"/>
          <w:numId w:val="7"/>
        </w:numPr>
        <w:tabs>
          <w:tab w:val="left" w:pos="3240"/>
        </w:tabs>
        <w:spacing w:after="0"/>
        <w:rPr>
          <w:sz w:val="22"/>
          <w:szCs w:val="22"/>
        </w:rPr>
      </w:pPr>
      <w:r>
        <w:rPr>
          <w:sz w:val="22"/>
          <w:szCs w:val="22"/>
        </w:rPr>
        <w:lastRenderedPageBreak/>
        <w:t>visi pacientai, gydomi Duodopa turi būti atidžiai stebimi, ar jiems neatsiranda psichinių pokyčių, depresija su polinkiu savižudybei ir kitų rimtų psichikos pakitimų. Atsargiai reikia gydyti ligonius, kuriems yra buvę ar šiuo metu yra psichozės požymių;</w:t>
      </w:r>
    </w:p>
    <w:p w14:paraId="697788AA" w14:textId="77777777" w:rsidR="004C11B6" w:rsidRDefault="00CD6395" w:rsidP="004C11B6">
      <w:pPr>
        <w:pStyle w:val="Pagrindinistekstas"/>
        <w:numPr>
          <w:ilvl w:val="0"/>
          <w:numId w:val="7"/>
        </w:numPr>
        <w:tabs>
          <w:tab w:val="left" w:pos="3240"/>
        </w:tabs>
        <w:spacing w:after="0"/>
        <w:rPr>
          <w:sz w:val="22"/>
          <w:szCs w:val="22"/>
        </w:rPr>
      </w:pPr>
      <w:r>
        <w:rPr>
          <w:sz w:val="22"/>
          <w:szCs w:val="22"/>
        </w:rPr>
        <w:t>atsargiai reikia vartoti Duodopa kartu su antipsichotiniais vaistiniais preparatais, dopamino receptorių blokatoriais, ypač D</w:t>
      </w:r>
      <w:r w:rsidRPr="00003BFE">
        <w:rPr>
          <w:sz w:val="22"/>
          <w:szCs w:val="22"/>
          <w:vertAlign w:val="subscript"/>
        </w:rPr>
        <w:t>2</w:t>
      </w:r>
      <w:r>
        <w:rPr>
          <w:sz w:val="22"/>
          <w:szCs w:val="22"/>
        </w:rPr>
        <w:t xml:space="preserve"> receptorių antagonistais. Pacientus reikia atidžiai stebėti, ar nemažėja gydymo nuo Parkinsono ligos poveikis ir ar nesunkėja parkinsonizmo simptomai, žr. 4.5 skyrių;</w:t>
      </w:r>
    </w:p>
    <w:p w14:paraId="29C2CEC8" w14:textId="77777777" w:rsidR="004C11B6" w:rsidRDefault="00CD6395" w:rsidP="004C11B6">
      <w:pPr>
        <w:pStyle w:val="Pagrindinistekstas"/>
        <w:numPr>
          <w:ilvl w:val="0"/>
          <w:numId w:val="7"/>
        </w:numPr>
        <w:tabs>
          <w:tab w:val="left" w:pos="3240"/>
        </w:tabs>
        <w:spacing w:after="0"/>
        <w:rPr>
          <w:sz w:val="22"/>
          <w:szCs w:val="22"/>
        </w:rPr>
      </w:pPr>
      <w:r>
        <w:rPr>
          <w:sz w:val="22"/>
          <w:szCs w:val="22"/>
        </w:rPr>
        <w:t>Duodopa atsargiai reikia vartoti pacientams, sergantiems lėtine atvirojo kampo glaukoma, jiems reikia rūpestingai tirti ir tinkamai kontroliuoti akispūdį;</w:t>
      </w:r>
    </w:p>
    <w:p w14:paraId="31838D26" w14:textId="77777777" w:rsidR="004C11B6" w:rsidRDefault="00CD6395" w:rsidP="004C11B6">
      <w:pPr>
        <w:pStyle w:val="Pagrindinistekstas"/>
        <w:numPr>
          <w:ilvl w:val="0"/>
          <w:numId w:val="7"/>
        </w:numPr>
        <w:tabs>
          <w:tab w:val="left" w:pos="3240"/>
        </w:tabs>
        <w:spacing w:after="0"/>
        <w:rPr>
          <w:sz w:val="22"/>
          <w:szCs w:val="22"/>
        </w:rPr>
      </w:pPr>
      <w:r>
        <w:rPr>
          <w:sz w:val="22"/>
          <w:szCs w:val="22"/>
        </w:rPr>
        <w:t>Duodopa gali sukelti ortostatinę hipotenziją, todėl šio vaistinio preparato reikia atsargiai vartoti tiems pacientams, kurie vartoja kitų vaistinių preparatų, galinčių sukelti ortostatinę hipotenziją, žr. 4.5 skyrių;</w:t>
      </w:r>
    </w:p>
    <w:p w14:paraId="1ECAB104" w14:textId="77777777" w:rsidR="004C11B6" w:rsidRDefault="00CD6395" w:rsidP="004C11B6">
      <w:pPr>
        <w:pStyle w:val="Pagrindinistekstas"/>
        <w:numPr>
          <w:ilvl w:val="0"/>
          <w:numId w:val="7"/>
        </w:numPr>
        <w:tabs>
          <w:tab w:val="left" w:pos="3240"/>
        </w:tabs>
        <w:spacing w:after="0"/>
        <w:rPr>
          <w:sz w:val="22"/>
          <w:szCs w:val="22"/>
        </w:rPr>
      </w:pPr>
      <w:r>
        <w:rPr>
          <w:sz w:val="22"/>
          <w:szCs w:val="22"/>
        </w:rPr>
        <w:t xml:space="preserve">Parkinsono liga sergantiems pacientams levodopa gali sukelti mieguistumą ir staigaus miego epizodų, todėl reikia atsargiai vairuoti bei valdyti mechanizmus (žr. 4.7 skyrių); </w:t>
      </w:r>
    </w:p>
    <w:p w14:paraId="60F5A17F" w14:textId="77777777" w:rsidR="004C11B6" w:rsidRDefault="00CD6395" w:rsidP="004C11B6">
      <w:pPr>
        <w:pStyle w:val="Pagrindinistekstas"/>
        <w:numPr>
          <w:ilvl w:val="0"/>
          <w:numId w:val="7"/>
        </w:numPr>
        <w:tabs>
          <w:tab w:val="left" w:pos="3240"/>
        </w:tabs>
        <w:spacing w:after="0"/>
        <w:rPr>
          <w:sz w:val="22"/>
          <w:szCs w:val="22"/>
        </w:rPr>
      </w:pPr>
      <w:r>
        <w:rPr>
          <w:sz w:val="22"/>
          <w:szCs w:val="22"/>
        </w:rPr>
        <w:t>yra duomenų, kad staiga nutraukus gydymą vaistiniais preparatais nuo Parkinsono ligos, gali atsirasti simptomų, panašių į piktybinio neurolepsinio sindromo (NPS) simptomus: raumenų rigidiškumas, kūno temperatūros pakilimas, psichikos pokyčiai (pvz., sujaudinimas, konfūzija, koma) bei padidėjęs serumo kreatino fosfokinazės aktyvumas. Retais atvejais ligoniams, sergantiems Parkinsono liga, atsirado antrinė piktybinio neurolepsinio sindromo rabdomiolizė ar sunki diskinezija. Todėl tie pacientai, kuriems levodopos kartu su karbidopa dozė staiga sumažinama ar gydymas šiais vaistiniais preparatais yra nutraukiamas, turi būti atidžiai stebimi, ypač tie, kurie dar gydomi antipsichotiniais vaistiniais preparatais. Nėra duomenų, kad dėl Duodopa vartojimo būtų atsiradęs NPS ar rabdomiolizė;</w:t>
      </w:r>
    </w:p>
    <w:p w14:paraId="4A416412" w14:textId="77777777" w:rsidR="004C11B6" w:rsidRDefault="00CD6395" w:rsidP="004C11B6">
      <w:pPr>
        <w:pStyle w:val="Pagrindinistekstas"/>
        <w:numPr>
          <w:ilvl w:val="0"/>
          <w:numId w:val="7"/>
        </w:numPr>
        <w:tabs>
          <w:tab w:val="left" w:pos="3240"/>
        </w:tabs>
        <w:spacing w:after="0"/>
        <w:rPr>
          <w:sz w:val="22"/>
          <w:szCs w:val="22"/>
        </w:rPr>
      </w:pPr>
      <w:r>
        <w:rPr>
          <w:sz w:val="22"/>
          <w:szCs w:val="22"/>
        </w:rPr>
        <w:t>pacientus reikia nuolat stebėti ar nesivysto impulsų kontrolės sutrikimai. Pacientai ir juos slaugantys asmenys turi būti informuoti, kad vartojantiems dopamino agonistus ir / ar taikant kitokį dopaminerginį gydymą, kurio sudėtyje yra levodopos (įskaitant ir Duodopa) gali pasireikšti tokie impulsų kontrolės sutrikimų simptomai kaip patologinis lošimas, padidėjęs libido ir hiperseksualumas, kompulsinis išlaidavimas ar pirkimas, besaikis, kompulsinis valgymas. Atsiradus šiems simptomams, rekomenduojama peržiūrėti gydymą;</w:t>
      </w:r>
    </w:p>
    <w:p w14:paraId="49A8E5B3" w14:textId="77777777" w:rsidR="004C11B6" w:rsidRDefault="00CD6395" w:rsidP="004C11B6">
      <w:pPr>
        <w:pStyle w:val="Pagrindinistekstas"/>
        <w:numPr>
          <w:ilvl w:val="0"/>
          <w:numId w:val="7"/>
        </w:numPr>
        <w:spacing w:after="0"/>
        <w:rPr>
          <w:sz w:val="22"/>
          <w:szCs w:val="22"/>
        </w:rPr>
      </w:pPr>
      <w:r>
        <w:rPr>
          <w:sz w:val="22"/>
          <w:szCs w:val="22"/>
        </w:rPr>
        <w:t>epidemiologiniai tyrimai parodė, kad pacientams, sergantiems Parkinsono liga, yra didesnis pavojus susirgti melanoma, negu bendrai populiacijai. Neaišku, ar padidėjęs pavojus sietinas su Parkinsono liga, ar su kitais veiksniais, pvz., vaistais, vartojamais Parkinsono ligai gydyti. Todėl vartojant Duodopa bet kuriai indikacijai, pacientams ir gydytojams patariama reguliariai stebėti, ar nepasireiškia melanoma. Geriausiai būtų, kad atitinkamą kvalifikaciją turintys gydytojai (pvz., dermatologai) periodiškai apžiūrėtų odą;</w:t>
      </w:r>
    </w:p>
    <w:p w14:paraId="6F80D1BA" w14:textId="77777777" w:rsidR="004C11B6" w:rsidRDefault="00CD6395" w:rsidP="004C11B6">
      <w:pPr>
        <w:pStyle w:val="Pagrindinistekstas"/>
        <w:numPr>
          <w:ilvl w:val="0"/>
          <w:numId w:val="7"/>
        </w:numPr>
        <w:tabs>
          <w:tab w:val="left" w:pos="3240"/>
        </w:tabs>
        <w:spacing w:after="0"/>
        <w:rPr>
          <w:sz w:val="22"/>
          <w:szCs w:val="22"/>
        </w:rPr>
      </w:pPr>
      <w:r>
        <w:rPr>
          <w:sz w:val="22"/>
          <w:szCs w:val="22"/>
        </w:rPr>
        <w:t>jei ligoniui reikia taikyti bendrą nejautrą, gydymą Duodopa reikia tęsti tol, kol pacientui bus galima gerti skysčių ir vaistinių preparatų. Jei tokį gydymą (geriamųjų vaistinių preparatų) reikia laikinai nutraukti, galima vėl pradėti skirti Duodopa tokiomis pačiomis dozėmis, kai pacientui vėl bus leista gerti skysčių;</w:t>
      </w:r>
    </w:p>
    <w:p w14:paraId="3BFAB446" w14:textId="77777777" w:rsidR="004C11B6" w:rsidRDefault="00CD6395" w:rsidP="004C11B6">
      <w:pPr>
        <w:pStyle w:val="Pagrindinistekstas"/>
        <w:numPr>
          <w:ilvl w:val="0"/>
          <w:numId w:val="7"/>
        </w:numPr>
        <w:tabs>
          <w:tab w:val="left" w:pos="3240"/>
        </w:tabs>
        <w:spacing w:after="0"/>
        <w:rPr>
          <w:sz w:val="22"/>
          <w:szCs w:val="22"/>
        </w:rPr>
      </w:pPr>
      <w:r>
        <w:rPr>
          <w:sz w:val="22"/>
          <w:szCs w:val="22"/>
        </w:rPr>
        <w:t>Duodopa dozę gali prireikti sumažinti, siekiant išvengti levodopos sukeltos diskinezijos;</w:t>
      </w:r>
    </w:p>
    <w:p w14:paraId="1BE2A3E5" w14:textId="77777777" w:rsidR="004C11B6" w:rsidRDefault="00CD6395" w:rsidP="004C11B6">
      <w:pPr>
        <w:pStyle w:val="Pagrindinistekstas"/>
        <w:numPr>
          <w:ilvl w:val="0"/>
          <w:numId w:val="7"/>
        </w:numPr>
        <w:tabs>
          <w:tab w:val="left" w:pos="3240"/>
        </w:tabs>
        <w:spacing w:after="0"/>
        <w:rPr>
          <w:sz w:val="22"/>
          <w:szCs w:val="22"/>
        </w:rPr>
      </w:pPr>
      <w:r>
        <w:rPr>
          <w:sz w:val="22"/>
          <w:szCs w:val="22"/>
        </w:rPr>
        <w:t>gydant Duodopa rekomenduojama periodiškai tirti kepenų, kraujodaros, širdies ir kraujagyslių bei inkstų funkcijas;</w:t>
      </w:r>
    </w:p>
    <w:p w14:paraId="60B64016" w14:textId="77777777" w:rsidR="004C11B6" w:rsidRDefault="00CD6395" w:rsidP="004C11B6">
      <w:pPr>
        <w:pStyle w:val="Pagrindinistekstas"/>
        <w:numPr>
          <w:ilvl w:val="0"/>
          <w:numId w:val="7"/>
        </w:numPr>
        <w:tabs>
          <w:tab w:val="left" w:pos="3240"/>
        </w:tabs>
        <w:spacing w:after="0"/>
        <w:rPr>
          <w:sz w:val="22"/>
          <w:szCs w:val="22"/>
        </w:rPr>
      </w:pPr>
      <w:r>
        <w:rPr>
          <w:sz w:val="22"/>
          <w:szCs w:val="22"/>
        </w:rPr>
        <w:t>Duodopa sudėtyje yra hidrazino, kuris yra karbidopos skilimo produktas, jis gali būti genotoksiškas ir galimai kancerogeniškas. Vidutinė rekomenduojama Duodopa paros dozė yra 100</w:t>
      </w:r>
      <w:r w:rsidR="008B0824">
        <w:rPr>
          <w:sz w:val="22"/>
          <w:szCs w:val="22"/>
        </w:rPr>
        <w:t> </w:t>
      </w:r>
      <w:r>
        <w:rPr>
          <w:sz w:val="22"/>
          <w:szCs w:val="22"/>
        </w:rPr>
        <w:t>ml. Joje yra 2</w:t>
      </w:r>
      <w:r w:rsidR="008B0824">
        <w:rPr>
          <w:sz w:val="22"/>
          <w:szCs w:val="22"/>
        </w:rPr>
        <w:t> </w:t>
      </w:r>
      <w:r>
        <w:rPr>
          <w:sz w:val="22"/>
          <w:szCs w:val="22"/>
        </w:rPr>
        <w:t>g levodopos ir 0,5</w:t>
      </w:r>
      <w:r w:rsidR="008B0824">
        <w:rPr>
          <w:sz w:val="22"/>
          <w:szCs w:val="22"/>
        </w:rPr>
        <w:t> </w:t>
      </w:r>
      <w:r>
        <w:rPr>
          <w:sz w:val="22"/>
          <w:szCs w:val="22"/>
        </w:rPr>
        <w:t>karbidopos. Didžiausia rekomenduojama paros dozė yra 200</w:t>
      </w:r>
      <w:r w:rsidR="008B0824">
        <w:rPr>
          <w:sz w:val="22"/>
          <w:szCs w:val="22"/>
        </w:rPr>
        <w:t> </w:t>
      </w:r>
      <w:r>
        <w:rPr>
          <w:sz w:val="22"/>
          <w:szCs w:val="22"/>
        </w:rPr>
        <w:t>ml. Jos sudėtyje yra hidrazino, kurio vidutiniškai per parą gaunama 4</w:t>
      </w:r>
      <w:r w:rsidR="008B0824">
        <w:rPr>
          <w:sz w:val="22"/>
          <w:szCs w:val="22"/>
        </w:rPr>
        <w:t> </w:t>
      </w:r>
      <w:r>
        <w:rPr>
          <w:sz w:val="22"/>
          <w:szCs w:val="22"/>
        </w:rPr>
        <w:t>mg, o su didžiausia doze jo gaunama 8</w:t>
      </w:r>
      <w:r w:rsidR="008B0824">
        <w:rPr>
          <w:sz w:val="22"/>
          <w:szCs w:val="22"/>
        </w:rPr>
        <w:t> </w:t>
      </w:r>
      <w:r>
        <w:rPr>
          <w:sz w:val="22"/>
          <w:szCs w:val="22"/>
        </w:rPr>
        <w:t>mg per parą. Klinikinė hidrazino poveikio reikšmė nėra žinoma.</w:t>
      </w:r>
    </w:p>
    <w:p w14:paraId="4AC5792A" w14:textId="77777777" w:rsidR="004C11B6" w:rsidRDefault="00CD6395" w:rsidP="004C11B6">
      <w:pPr>
        <w:pStyle w:val="Pagrindinistekstas"/>
        <w:numPr>
          <w:ilvl w:val="0"/>
          <w:numId w:val="7"/>
        </w:numPr>
        <w:tabs>
          <w:tab w:val="left" w:pos="3240"/>
        </w:tabs>
        <w:spacing w:after="0"/>
        <w:rPr>
          <w:sz w:val="22"/>
          <w:szCs w:val="22"/>
        </w:rPr>
      </w:pPr>
      <w:r>
        <w:rPr>
          <w:sz w:val="22"/>
          <w:szCs w:val="22"/>
        </w:rPr>
        <w:t>jei anksčiau pacientui buvo atlikta operacija viršutinėje pilvo dalyje, gali būti sudėtinga atlikti gastrostomiją ir jejunostomiją;</w:t>
      </w:r>
    </w:p>
    <w:p w14:paraId="14C60CB0" w14:textId="77777777" w:rsidR="004C11B6" w:rsidRDefault="00CD6395" w:rsidP="004C11B6">
      <w:pPr>
        <w:pStyle w:val="Pagrindinistekstas"/>
        <w:numPr>
          <w:ilvl w:val="0"/>
          <w:numId w:val="7"/>
        </w:numPr>
        <w:spacing w:after="0"/>
        <w:rPr>
          <w:sz w:val="22"/>
          <w:szCs w:val="22"/>
        </w:rPr>
      </w:pPr>
      <w:r>
        <w:rPr>
          <w:sz w:val="22"/>
          <w:szCs w:val="22"/>
        </w:rPr>
        <w:t xml:space="preserve">klinikinių tyrimų metu ir poregistraciniu laikotarpiu gauta pranešimų apie komplikacijas, įskaitant: abscesus, bezoarus, žarnų nepraeinamumą, implantavimo vietos erozijas ar opas, kraujavimą iš žarnyno, žarnyno išemiją, žarnų užsikimšimą, žarnų perforaciją, invaginaciją, pankreatitą, peritonitą, pneumoniją (įskaitant aspiracinę pneumoniją) pneumoperitoneumą, </w:t>
      </w:r>
      <w:r>
        <w:rPr>
          <w:sz w:val="22"/>
          <w:szCs w:val="22"/>
        </w:rPr>
        <w:lastRenderedPageBreak/>
        <w:t>pooperacinės žaizdos infekciją ir sepsį. Bezoarai yra nesuvirškinamo maisto (pvz., nevirškinamų daržovių ar vaisių skaidulų) sukietėjusi masė žarnyne. Dauguma bezoarų būna skrandyje, bet jų gali būti ir visur kitur žarnyne. Dėl bezoarų, susikaupusių apie tuščiosios žarnos vamzdelio galą, gali susidaryti žarnyno obstrukcija arba žarnų invaginacija. Minėtų komplikacijų simptomas yra pilvo skausmas. Kai kurie atvejai gali sąlygoti operaciją ir (arba) mirtį. Pacientams reikia nurodyti, kad jie praneštų gydytojui, jei jiems atsiranda minėtų reiškinių simptomai;</w:t>
      </w:r>
    </w:p>
    <w:p w14:paraId="0CE179E8" w14:textId="77777777" w:rsidR="004C11B6" w:rsidRDefault="00CD6395" w:rsidP="004C11B6">
      <w:pPr>
        <w:pStyle w:val="Pagrindinistekstas"/>
        <w:numPr>
          <w:ilvl w:val="0"/>
          <w:numId w:val="7"/>
        </w:numPr>
        <w:tabs>
          <w:tab w:val="left" w:pos="3240"/>
        </w:tabs>
        <w:spacing w:after="0"/>
        <w:rPr>
          <w:sz w:val="22"/>
          <w:szCs w:val="22"/>
        </w:rPr>
      </w:pPr>
      <w:r>
        <w:rPr>
          <w:sz w:val="22"/>
          <w:szCs w:val="22"/>
        </w:rPr>
        <w:t>jei pacientui sunku reguliuoti sistemą (pompą, zondo sujungimą), gali būti įvairių komplikacijų, todėl tokiems pacientams turi padėti slaugytojai ar giminaičiai;</w:t>
      </w:r>
    </w:p>
    <w:p w14:paraId="410E7513" w14:textId="77777777" w:rsidR="004C11B6" w:rsidRDefault="00CD6395" w:rsidP="004C11B6">
      <w:pPr>
        <w:pStyle w:val="Pagrindinistekstas"/>
        <w:numPr>
          <w:ilvl w:val="0"/>
          <w:numId w:val="7"/>
        </w:numPr>
        <w:tabs>
          <w:tab w:val="left" w:pos="3240"/>
        </w:tabs>
        <w:spacing w:after="0"/>
        <w:rPr>
          <w:sz w:val="22"/>
          <w:szCs w:val="22"/>
        </w:rPr>
      </w:pPr>
      <w:r>
        <w:rPr>
          <w:sz w:val="22"/>
          <w:szCs w:val="22"/>
        </w:rPr>
        <w:t>staigus ar laipsniškas bradikinezijos simptomų sunkėjimas gali reikšti, kad prietaisas užsikimšo dėl kokios nors priežasties, kurią būtina nustatyti;</w:t>
      </w:r>
    </w:p>
    <w:p w14:paraId="62AE31CB" w14:textId="77777777" w:rsidR="004C11B6" w:rsidRDefault="00CD6395" w:rsidP="004C11B6">
      <w:pPr>
        <w:pStyle w:val="Pagrindinistekstas"/>
        <w:numPr>
          <w:ilvl w:val="0"/>
          <w:numId w:val="7"/>
        </w:numPr>
        <w:tabs>
          <w:tab w:val="left" w:pos="3240"/>
        </w:tabs>
        <w:spacing w:after="0"/>
        <w:rPr>
          <w:sz w:val="22"/>
          <w:szCs w:val="22"/>
        </w:rPr>
      </w:pPr>
      <w:r>
        <w:rPr>
          <w:sz w:val="22"/>
          <w:szCs w:val="22"/>
        </w:rPr>
        <w:t>dopamino reguliacijos sutrikimo sindromas (DRSS) yra piktnaudžiavimo vaistais sutrikimas, dėl kurio kai kurie karbidopa / levodopa gydomi pacientai pradeda vartoti per dideles preparato dozes. Prieš pradedant skirti gydymą pacientus ir jų globėjus reikia įspėti apie galimą DRSS pasireiškimo riziką (taip pat žr. 4.8 skyrių);</w:t>
      </w:r>
    </w:p>
    <w:p w14:paraId="4FB9150F" w14:textId="77777777" w:rsidR="0017310A" w:rsidRDefault="00CD6395" w:rsidP="0017310A">
      <w:pPr>
        <w:pStyle w:val="Pagrindinistekstas"/>
        <w:numPr>
          <w:ilvl w:val="0"/>
          <w:numId w:val="7"/>
        </w:numPr>
        <w:tabs>
          <w:tab w:val="left" w:pos="3240"/>
        </w:tabs>
        <w:spacing w:after="0"/>
        <w:rPr>
          <w:sz w:val="22"/>
          <w:szCs w:val="22"/>
        </w:rPr>
      </w:pPr>
      <w:r>
        <w:rPr>
          <w:sz w:val="22"/>
          <w:szCs w:val="22"/>
        </w:rPr>
        <w:t>pranešta apie polineuropatijos atvejus levodopos ir karbidopos žarnyno geliu gydytiems pacientams. Prieš pradedant gydymą ir periodiškai vėliau būtina įvertinti, ar praeityje nėra buvę polineuropatijos simptomų ir žinomų rizikos veiksnių.</w:t>
      </w:r>
    </w:p>
    <w:p w14:paraId="0A69B1E6" w14:textId="77777777" w:rsidR="004C11B6" w:rsidRPr="00881903" w:rsidRDefault="004C11B6" w:rsidP="003C7884">
      <w:pPr>
        <w:pStyle w:val="Pagrindinistekstas"/>
        <w:tabs>
          <w:tab w:val="left" w:pos="3240"/>
        </w:tabs>
        <w:spacing w:after="0"/>
        <w:ind w:left="720"/>
        <w:rPr>
          <w:sz w:val="22"/>
          <w:szCs w:val="22"/>
        </w:rPr>
      </w:pPr>
    </w:p>
    <w:p w14:paraId="13DA890B" w14:textId="77777777" w:rsidR="004C11B6" w:rsidRDefault="004C11B6" w:rsidP="004C11B6">
      <w:pPr>
        <w:pStyle w:val="Pagrindinistekstas"/>
        <w:spacing w:after="0"/>
        <w:rPr>
          <w:sz w:val="22"/>
          <w:szCs w:val="22"/>
        </w:rPr>
      </w:pPr>
    </w:p>
    <w:p w14:paraId="41C81F39" w14:textId="77777777" w:rsidR="004C11B6" w:rsidRDefault="00CD6395" w:rsidP="004C11B6">
      <w:pPr>
        <w:pStyle w:val="Antrat3"/>
        <w:ind w:left="540" w:hanging="540"/>
        <w:rPr>
          <w:sz w:val="22"/>
          <w:szCs w:val="22"/>
        </w:rPr>
      </w:pPr>
      <w:r>
        <w:rPr>
          <w:sz w:val="22"/>
          <w:szCs w:val="22"/>
        </w:rPr>
        <w:t>4.5</w:t>
      </w:r>
      <w:r>
        <w:rPr>
          <w:sz w:val="22"/>
          <w:szCs w:val="22"/>
        </w:rPr>
        <w:tab/>
        <w:t>Sąveika su kitais vaistiniais preparatais ir kitokia sąveika</w:t>
      </w:r>
    </w:p>
    <w:p w14:paraId="35629856" w14:textId="77777777" w:rsidR="004C11B6" w:rsidRDefault="004C11B6" w:rsidP="004C11B6">
      <w:pPr>
        <w:pStyle w:val="Pagrindinistekstas"/>
        <w:spacing w:after="0"/>
        <w:rPr>
          <w:sz w:val="22"/>
          <w:szCs w:val="22"/>
        </w:rPr>
      </w:pPr>
    </w:p>
    <w:p w14:paraId="227AF1C9" w14:textId="77777777" w:rsidR="004C11B6" w:rsidRDefault="00CD6395" w:rsidP="004C11B6">
      <w:pPr>
        <w:pStyle w:val="Pagrindinistekstas"/>
        <w:spacing w:after="0"/>
        <w:rPr>
          <w:sz w:val="22"/>
          <w:szCs w:val="22"/>
        </w:rPr>
      </w:pPr>
      <w:r>
        <w:rPr>
          <w:sz w:val="22"/>
          <w:szCs w:val="22"/>
        </w:rPr>
        <w:t>Nebuvo atlikta jokių Duodopa sąveikos su kitais vaistiniais preparatais tyrimų. Toliau išvardintos sąveikos yra žinomos iš generinės levodopa / karbidopa kombinacijos vartojimo.</w:t>
      </w:r>
    </w:p>
    <w:p w14:paraId="619A7DFD" w14:textId="77777777" w:rsidR="004C11B6" w:rsidRDefault="00CD6395" w:rsidP="004C11B6">
      <w:pPr>
        <w:pStyle w:val="Pagrindinistekstas"/>
        <w:spacing w:after="0"/>
        <w:rPr>
          <w:sz w:val="22"/>
          <w:szCs w:val="22"/>
        </w:rPr>
      </w:pPr>
      <w:r>
        <w:rPr>
          <w:sz w:val="22"/>
          <w:szCs w:val="22"/>
        </w:rPr>
        <w:t xml:space="preserve"> </w:t>
      </w:r>
    </w:p>
    <w:p w14:paraId="7EE0482B" w14:textId="77777777" w:rsidR="004C11B6" w:rsidRDefault="00CD6395" w:rsidP="004C11B6">
      <w:pPr>
        <w:pStyle w:val="Pagrindinistekstas"/>
        <w:spacing w:after="0"/>
        <w:rPr>
          <w:sz w:val="22"/>
          <w:szCs w:val="22"/>
        </w:rPr>
      </w:pPr>
      <w:r>
        <w:rPr>
          <w:sz w:val="22"/>
          <w:szCs w:val="22"/>
        </w:rPr>
        <w:t>Duodopa reikia vartoti atsargiai su toliau išvardytais vaistiniais preparatais.</w:t>
      </w:r>
    </w:p>
    <w:p w14:paraId="7D3DA416" w14:textId="77777777" w:rsidR="004C11B6" w:rsidRDefault="004C11B6" w:rsidP="004C11B6">
      <w:pPr>
        <w:pStyle w:val="Pagrindinistekstas"/>
        <w:spacing w:after="0"/>
        <w:rPr>
          <w:sz w:val="22"/>
          <w:szCs w:val="22"/>
        </w:rPr>
      </w:pPr>
    </w:p>
    <w:p w14:paraId="40CCD39B" w14:textId="77777777" w:rsidR="004C11B6" w:rsidRDefault="00CD6395" w:rsidP="004C11B6">
      <w:pPr>
        <w:pStyle w:val="Pagrindinistekstas"/>
        <w:spacing w:after="0"/>
        <w:rPr>
          <w:sz w:val="22"/>
          <w:szCs w:val="22"/>
          <w:u w:val="single"/>
        </w:rPr>
      </w:pPr>
      <w:r>
        <w:rPr>
          <w:sz w:val="22"/>
          <w:szCs w:val="22"/>
          <w:u w:val="single"/>
        </w:rPr>
        <w:t>Vaistiniai preparatai nuo hipertenzijos</w:t>
      </w:r>
    </w:p>
    <w:p w14:paraId="0CDEC5A4" w14:textId="77777777" w:rsidR="004C11B6" w:rsidRDefault="00CD6395" w:rsidP="004C11B6">
      <w:pPr>
        <w:pStyle w:val="Pagrindinistekstas"/>
        <w:spacing w:after="0"/>
        <w:rPr>
          <w:sz w:val="22"/>
          <w:szCs w:val="22"/>
        </w:rPr>
      </w:pPr>
      <w:r>
        <w:rPr>
          <w:sz w:val="22"/>
          <w:szCs w:val="22"/>
        </w:rPr>
        <w:t>Pacientams, kurie vartoja vaistinių preparatų nuo hipertenzijos, vartojant levodopos kartu su dekarboksilazės inhibitoriumi, gali atsirasti ortostatinė hipotenzija. Gali prireikti keisti vaistinių preparatų nuo hipertenzijos dozę.</w:t>
      </w:r>
    </w:p>
    <w:p w14:paraId="5950E05F" w14:textId="77777777" w:rsidR="004C11B6" w:rsidRDefault="004C11B6" w:rsidP="004C11B6">
      <w:pPr>
        <w:pStyle w:val="Pagrindinistekstas"/>
        <w:spacing w:after="0"/>
        <w:rPr>
          <w:sz w:val="22"/>
          <w:szCs w:val="22"/>
        </w:rPr>
      </w:pPr>
    </w:p>
    <w:p w14:paraId="0EBC7468" w14:textId="77777777" w:rsidR="004C11B6" w:rsidRDefault="00CD6395" w:rsidP="004C11B6">
      <w:pPr>
        <w:pStyle w:val="Pagrindinistekstas"/>
        <w:spacing w:after="0"/>
        <w:rPr>
          <w:sz w:val="22"/>
          <w:szCs w:val="22"/>
          <w:u w:val="single"/>
        </w:rPr>
      </w:pPr>
      <w:r>
        <w:rPr>
          <w:sz w:val="22"/>
          <w:szCs w:val="22"/>
          <w:u w:val="single"/>
        </w:rPr>
        <w:t>Antidepresantai</w:t>
      </w:r>
    </w:p>
    <w:p w14:paraId="6ECA6FBA" w14:textId="77777777" w:rsidR="004C11B6" w:rsidRDefault="00CD6395" w:rsidP="004C11B6">
      <w:pPr>
        <w:pStyle w:val="Pagrindinistekstas"/>
        <w:spacing w:after="0"/>
        <w:rPr>
          <w:sz w:val="22"/>
          <w:szCs w:val="22"/>
        </w:rPr>
      </w:pPr>
      <w:r>
        <w:rPr>
          <w:sz w:val="22"/>
          <w:szCs w:val="22"/>
        </w:rPr>
        <w:t>Buvo gauta retų pranešimų apie nepageidaujamas reakcijas (įskaitant hipertenziją ir diskineziją), kurios atsirado, kai buvo vartojama karbidopos ir levodopos vaistinių preparatų kartu su tricikliais antidepresantais.</w:t>
      </w:r>
    </w:p>
    <w:p w14:paraId="672D2A61" w14:textId="77777777" w:rsidR="004C11B6" w:rsidRDefault="004C11B6" w:rsidP="004C11B6">
      <w:pPr>
        <w:pStyle w:val="Pagrindinistekstas"/>
        <w:spacing w:after="0"/>
        <w:rPr>
          <w:sz w:val="22"/>
          <w:szCs w:val="22"/>
        </w:rPr>
      </w:pPr>
    </w:p>
    <w:p w14:paraId="4ABFB629" w14:textId="77777777" w:rsidR="004C11B6" w:rsidRDefault="00CD6395" w:rsidP="004C11B6">
      <w:pPr>
        <w:pStyle w:val="Pagrindinistekstas"/>
        <w:spacing w:after="0"/>
        <w:rPr>
          <w:sz w:val="22"/>
          <w:szCs w:val="22"/>
          <w:u w:val="single"/>
        </w:rPr>
      </w:pPr>
      <w:r>
        <w:rPr>
          <w:sz w:val="22"/>
          <w:szCs w:val="22"/>
          <w:u w:val="single"/>
        </w:rPr>
        <w:t>Anticholinerginiai vaistiniai preparatai</w:t>
      </w:r>
    </w:p>
    <w:p w14:paraId="37BC2474" w14:textId="77777777" w:rsidR="004C11B6" w:rsidRDefault="00CD6395" w:rsidP="004C11B6">
      <w:pPr>
        <w:pStyle w:val="Pagrindinistekstas"/>
        <w:spacing w:after="0"/>
        <w:rPr>
          <w:sz w:val="22"/>
          <w:szCs w:val="22"/>
        </w:rPr>
      </w:pPr>
      <w:r>
        <w:rPr>
          <w:sz w:val="22"/>
          <w:szCs w:val="22"/>
        </w:rPr>
        <w:t>Anticholinerginiai vaistiniai preparatai vartojami kartu su levodopa, gali veikti sinergiškai mažinant tremorą. Tačiau vartojant šių vaistinių preparatų kartu gali sustiprėti nenormalūs nevalingi judesiai. Anticholinerginiai vaistiniai preparatai gali silpninti levodopos poveikį, mažindami jos absorbciją. Gali prireikti koreguoti Duodopa dozę.</w:t>
      </w:r>
    </w:p>
    <w:p w14:paraId="47CF3CA6" w14:textId="77777777" w:rsidR="004C11B6" w:rsidRDefault="004C11B6" w:rsidP="004C11B6">
      <w:pPr>
        <w:pStyle w:val="Pagrindinistekstas"/>
        <w:spacing w:after="0"/>
        <w:rPr>
          <w:sz w:val="22"/>
          <w:szCs w:val="22"/>
        </w:rPr>
      </w:pPr>
    </w:p>
    <w:p w14:paraId="74568338" w14:textId="77777777" w:rsidR="004C11B6" w:rsidRDefault="00CD6395" w:rsidP="004C11B6">
      <w:pPr>
        <w:pStyle w:val="Pagrindinistekstas"/>
        <w:spacing w:after="0"/>
        <w:rPr>
          <w:sz w:val="22"/>
          <w:szCs w:val="22"/>
          <w:u w:val="single"/>
        </w:rPr>
      </w:pPr>
      <w:r>
        <w:rPr>
          <w:sz w:val="22"/>
          <w:szCs w:val="22"/>
          <w:u w:val="single"/>
        </w:rPr>
        <w:t>Katechol-O-metilo transferazės (COMT) inhibitoriai (tolkaponas, entakaponas)</w:t>
      </w:r>
    </w:p>
    <w:p w14:paraId="35F4F028" w14:textId="77777777" w:rsidR="004C11B6" w:rsidRDefault="00CD6395" w:rsidP="004C11B6">
      <w:pPr>
        <w:pStyle w:val="Pagrindinistekstas"/>
        <w:spacing w:after="0"/>
        <w:rPr>
          <w:sz w:val="22"/>
          <w:szCs w:val="22"/>
        </w:rPr>
      </w:pPr>
      <w:r>
        <w:rPr>
          <w:sz w:val="22"/>
          <w:szCs w:val="22"/>
        </w:rPr>
        <w:t>Vartojant katechol-O-metilo transferazės (COMT) inhibitorių kartu ir Duodopa, gali pagreitėti levodopos biologinis prieinamumas. Gali prireikti koreguoti Duodopa dozę.</w:t>
      </w:r>
    </w:p>
    <w:p w14:paraId="10AE0F44" w14:textId="77777777" w:rsidR="004C11B6" w:rsidRDefault="004C11B6" w:rsidP="004C11B6">
      <w:pPr>
        <w:pStyle w:val="Pagrindinistekstas"/>
        <w:spacing w:after="0"/>
        <w:rPr>
          <w:sz w:val="22"/>
          <w:szCs w:val="22"/>
        </w:rPr>
      </w:pPr>
    </w:p>
    <w:p w14:paraId="008C6A4A" w14:textId="77777777" w:rsidR="004C11B6" w:rsidRDefault="00CD6395" w:rsidP="004C11B6">
      <w:pPr>
        <w:pStyle w:val="Pagrindinistekstas"/>
        <w:spacing w:after="0"/>
        <w:rPr>
          <w:sz w:val="22"/>
          <w:szCs w:val="22"/>
          <w:u w:val="single"/>
        </w:rPr>
      </w:pPr>
      <w:r>
        <w:rPr>
          <w:sz w:val="22"/>
          <w:szCs w:val="22"/>
          <w:u w:val="single"/>
        </w:rPr>
        <w:t>Kiti vaistiniai preparatai</w:t>
      </w:r>
    </w:p>
    <w:p w14:paraId="25D65068" w14:textId="77777777" w:rsidR="004C11B6" w:rsidRDefault="00CD6395" w:rsidP="004C11B6">
      <w:pPr>
        <w:pStyle w:val="Pagrindinistekstas"/>
        <w:spacing w:after="0"/>
        <w:rPr>
          <w:sz w:val="22"/>
          <w:szCs w:val="22"/>
        </w:rPr>
      </w:pPr>
      <w:r>
        <w:rPr>
          <w:sz w:val="22"/>
          <w:szCs w:val="22"/>
        </w:rPr>
        <w:t>Dopamino receptorių antagonistai (kai kurie antipsichotikai, pvz., fenotiazinai, butirofenonai ir risperidonas, antiemetikai, pvz., metoklopramidas), benzodiazepinai, izoniazidas, fenitoinas ir papaverinas gali silpninti levodopos gydomąjį poveikį. Pacientus, kurie vartoja minėtų vaistinių preparatų kartu su Duodopa, reikia atidžiai stebėti, ar nesilpnėja gydomasis vaistinio preparato poveikis.</w:t>
      </w:r>
    </w:p>
    <w:p w14:paraId="29D7701D" w14:textId="77777777" w:rsidR="004C11B6" w:rsidRDefault="004C11B6" w:rsidP="004C11B6">
      <w:pPr>
        <w:pStyle w:val="Pagrindinistekstas"/>
        <w:spacing w:after="0"/>
        <w:rPr>
          <w:sz w:val="22"/>
          <w:szCs w:val="22"/>
        </w:rPr>
      </w:pPr>
    </w:p>
    <w:p w14:paraId="48F4CEB5" w14:textId="77777777" w:rsidR="004C11B6" w:rsidRDefault="00CD6395" w:rsidP="004C11B6">
      <w:pPr>
        <w:pStyle w:val="Pagrindinistekstas"/>
        <w:spacing w:after="0"/>
        <w:rPr>
          <w:sz w:val="22"/>
          <w:szCs w:val="22"/>
        </w:rPr>
      </w:pPr>
      <w:r>
        <w:rPr>
          <w:sz w:val="22"/>
          <w:szCs w:val="22"/>
        </w:rPr>
        <w:lastRenderedPageBreak/>
        <w:t>Duodopa galima vartoti kartu su MAO selektyviais B tipo inhibitoriais rekomenduojamomis dozėmis, pvz., selegilino hidrochloridu. Jei kartu skiriama vartoti selektyvaus B tipo MAO inhibitoriaus, gali reikti mažinti levodopos dozę.</w:t>
      </w:r>
    </w:p>
    <w:p w14:paraId="72AAC07E" w14:textId="77777777" w:rsidR="004C11B6" w:rsidRDefault="004C11B6" w:rsidP="004C11B6">
      <w:pPr>
        <w:pStyle w:val="Pagrindinistekstas"/>
        <w:spacing w:after="0"/>
        <w:rPr>
          <w:sz w:val="22"/>
          <w:szCs w:val="22"/>
        </w:rPr>
      </w:pPr>
    </w:p>
    <w:p w14:paraId="1BA795EA" w14:textId="77777777" w:rsidR="004C11B6" w:rsidRDefault="00CD6395" w:rsidP="004C11B6">
      <w:pPr>
        <w:pStyle w:val="Pagrindinistekstas"/>
        <w:spacing w:after="0"/>
        <w:rPr>
          <w:sz w:val="22"/>
          <w:szCs w:val="22"/>
        </w:rPr>
      </w:pPr>
      <w:r>
        <w:rPr>
          <w:sz w:val="22"/>
          <w:szCs w:val="22"/>
        </w:rPr>
        <w:t>Vartojant selegilino kartu su levodopa ir karbidopa, gali atsirasti sunki ortostatinė hipotenzija.</w:t>
      </w:r>
    </w:p>
    <w:p w14:paraId="072EFA78" w14:textId="77777777" w:rsidR="004C11B6" w:rsidRDefault="004C11B6" w:rsidP="004C11B6">
      <w:pPr>
        <w:pStyle w:val="Pagrindinistekstas"/>
        <w:spacing w:after="0"/>
        <w:rPr>
          <w:sz w:val="22"/>
          <w:szCs w:val="22"/>
        </w:rPr>
      </w:pPr>
    </w:p>
    <w:p w14:paraId="304B7382" w14:textId="77777777" w:rsidR="004C11B6" w:rsidRDefault="00CD6395" w:rsidP="004C11B6">
      <w:pPr>
        <w:pStyle w:val="Pagrindinistekstas"/>
        <w:spacing w:after="0"/>
        <w:rPr>
          <w:sz w:val="22"/>
          <w:szCs w:val="22"/>
        </w:rPr>
      </w:pPr>
      <w:r>
        <w:rPr>
          <w:sz w:val="22"/>
          <w:szCs w:val="22"/>
        </w:rPr>
        <w:t>Amantadinas veikia sinergiškai su levodopa ir gali padaugėti dėl levodopos vartojimo atsiradusių nepageidaujamų reiškinių. Gali prireikti koreguoti Duodopa dozę.</w:t>
      </w:r>
    </w:p>
    <w:p w14:paraId="599B189E" w14:textId="77777777" w:rsidR="004C11B6" w:rsidRDefault="004C11B6" w:rsidP="004C11B6">
      <w:pPr>
        <w:pStyle w:val="Pagrindinistekstas"/>
        <w:spacing w:after="0"/>
        <w:rPr>
          <w:sz w:val="22"/>
          <w:szCs w:val="22"/>
        </w:rPr>
      </w:pPr>
    </w:p>
    <w:p w14:paraId="2E0C4FCC" w14:textId="77777777" w:rsidR="004C11B6" w:rsidRDefault="00CD6395" w:rsidP="004C11B6">
      <w:pPr>
        <w:pStyle w:val="Pagrindinistekstas"/>
        <w:spacing w:after="0"/>
        <w:rPr>
          <w:sz w:val="22"/>
          <w:szCs w:val="22"/>
        </w:rPr>
      </w:pPr>
      <w:r>
        <w:rPr>
          <w:sz w:val="22"/>
          <w:szCs w:val="22"/>
        </w:rPr>
        <w:t xml:space="preserve">Simpatikomimetikai gali padidinti dėl levodopos vartojimo atsiradusių nepageidaujamų širdies ir kraujagyslių reiškinių dažnį. </w:t>
      </w:r>
    </w:p>
    <w:p w14:paraId="295E1C41" w14:textId="77777777" w:rsidR="004C11B6" w:rsidRDefault="004C11B6" w:rsidP="004C11B6">
      <w:pPr>
        <w:pStyle w:val="Pagrindinistekstas"/>
        <w:spacing w:after="0"/>
        <w:rPr>
          <w:sz w:val="22"/>
          <w:szCs w:val="22"/>
        </w:rPr>
      </w:pPr>
    </w:p>
    <w:p w14:paraId="1A6EA69C" w14:textId="77777777" w:rsidR="004C11B6" w:rsidRDefault="00CD6395" w:rsidP="004C11B6">
      <w:pPr>
        <w:pStyle w:val="Pagrindinistekstas"/>
        <w:spacing w:after="0"/>
        <w:rPr>
          <w:sz w:val="22"/>
          <w:szCs w:val="22"/>
        </w:rPr>
      </w:pPr>
      <w:r>
        <w:rPr>
          <w:sz w:val="22"/>
          <w:szCs w:val="22"/>
        </w:rPr>
        <w:t>Levodopa gali sudaryti chelatus su geležimi virškinimo trakte, tai mažina levodopos absorbciją.</w:t>
      </w:r>
    </w:p>
    <w:p w14:paraId="21FA5C9B" w14:textId="77777777" w:rsidR="004C11B6" w:rsidRDefault="004C11B6" w:rsidP="004C11B6">
      <w:pPr>
        <w:pStyle w:val="Pagrindinistekstas"/>
        <w:spacing w:after="0"/>
        <w:rPr>
          <w:sz w:val="22"/>
          <w:szCs w:val="22"/>
        </w:rPr>
      </w:pPr>
    </w:p>
    <w:p w14:paraId="1CBF670D" w14:textId="77777777" w:rsidR="004C11B6" w:rsidRDefault="00CD6395" w:rsidP="004C11B6">
      <w:pPr>
        <w:pStyle w:val="Pagrindinistekstas"/>
        <w:spacing w:after="0"/>
        <w:rPr>
          <w:sz w:val="22"/>
          <w:szCs w:val="22"/>
        </w:rPr>
      </w:pPr>
      <w:r>
        <w:rPr>
          <w:sz w:val="22"/>
          <w:szCs w:val="22"/>
        </w:rPr>
        <w:t>Kadangi levodopa konkuruoja su kai kuriomis amino rūgštimis, levodopos absorbcija gali sutrikti, jei pacientas vartoja maisto, kuriame yra daug baltymų.</w:t>
      </w:r>
    </w:p>
    <w:p w14:paraId="75E10ECC" w14:textId="77777777" w:rsidR="004C11B6" w:rsidRDefault="004C11B6" w:rsidP="004C11B6">
      <w:pPr>
        <w:pStyle w:val="Pagrindinistekstas"/>
        <w:spacing w:after="0"/>
        <w:rPr>
          <w:sz w:val="22"/>
          <w:szCs w:val="22"/>
        </w:rPr>
      </w:pPr>
    </w:p>
    <w:p w14:paraId="5601A756" w14:textId="77777777" w:rsidR="004C11B6" w:rsidRDefault="00CD6395" w:rsidP="004C11B6">
      <w:pPr>
        <w:pStyle w:val="Pagrindinistekstas"/>
        <w:spacing w:after="0"/>
        <w:rPr>
          <w:sz w:val="22"/>
          <w:szCs w:val="22"/>
        </w:rPr>
      </w:pPr>
      <w:r>
        <w:rPr>
          <w:sz w:val="22"/>
          <w:szCs w:val="22"/>
        </w:rPr>
        <w:t>Antacidų vartojamų kartu su Duodopa poveikis levodopos biologiniam prieinamumui nebuvo tirtas.</w:t>
      </w:r>
    </w:p>
    <w:p w14:paraId="187D7891" w14:textId="77777777" w:rsidR="004C11B6" w:rsidRDefault="004C11B6" w:rsidP="004C11B6">
      <w:pPr>
        <w:pStyle w:val="Pagrindinistekstas"/>
        <w:spacing w:after="0"/>
        <w:rPr>
          <w:sz w:val="22"/>
          <w:szCs w:val="22"/>
        </w:rPr>
      </w:pPr>
    </w:p>
    <w:p w14:paraId="208722DA" w14:textId="77777777" w:rsidR="004C11B6" w:rsidRDefault="00CD6395" w:rsidP="004C11B6">
      <w:pPr>
        <w:pStyle w:val="Antrat3"/>
        <w:ind w:left="540" w:hanging="540"/>
        <w:rPr>
          <w:sz w:val="22"/>
          <w:szCs w:val="22"/>
        </w:rPr>
      </w:pPr>
      <w:r>
        <w:rPr>
          <w:sz w:val="22"/>
          <w:szCs w:val="22"/>
        </w:rPr>
        <w:t>4.6</w:t>
      </w:r>
      <w:r>
        <w:rPr>
          <w:sz w:val="22"/>
          <w:szCs w:val="22"/>
        </w:rPr>
        <w:tab/>
        <w:t>Vaisingumas, nėštumo ir žindymo laikotarpis</w:t>
      </w:r>
    </w:p>
    <w:p w14:paraId="7B50C64E" w14:textId="77777777" w:rsidR="004C11B6" w:rsidRDefault="004C11B6" w:rsidP="004C11B6">
      <w:pPr>
        <w:pStyle w:val="Pagrindinistekstas"/>
        <w:spacing w:after="0"/>
        <w:rPr>
          <w:sz w:val="22"/>
          <w:szCs w:val="22"/>
        </w:rPr>
      </w:pPr>
    </w:p>
    <w:p w14:paraId="64D4989E" w14:textId="77777777" w:rsidR="004C11B6" w:rsidRPr="00003BFE" w:rsidRDefault="00CD6395" w:rsidP="004C11B6">
      <w:pPr>
        <w:pStyle w:val="Pagrindinistekstas"/>
        <w:spacing w:after="0"/>
        <w:rPr>
          <w:iCs/>
          <w:sz w:val="22"/>
          <w:szCs w:val="22"/>
          <w:u w:val="single"/>
        </w:rPr>
      </w:pPr>
      <w:r w:rsidRPr="00003BFE">
        <w:rPr>
          <w:iCs/>
          <w:sz w:val="22"/>
          <w:szCs w:val="22"/>
          <w:u w:val="single"/>
        </w:rPr>
        <w:t>Nėštumas</w:t>
      </w:r>
    </w:p>
    <w:p w14:paraId="4AEFD005" w14:textId="77777777" w:rsidR="004C11B6" w:rsidRDefault="00CD6395" w:rsidP="004C11B6">
      <w:pPr>
        <w:pStyle w:val="Pagrindinistekstas"/>
        <w:spacing w:after="0"/>
        <w:rPr>
          <w:sz w:val="22"/>
          <w:szCs w:val="22"/>
        </w:rPr>
      </w:pPr>
      <w:r>
        <w:rPr>
          <w:sz w:val="22"/>
          <w:szCs w:val="22"/>
        </w:rPr>
        <w:t>Duomenų apie levodopos kartu su karbidopa vartojimą nėštumo metu nėra arba jų nepakanka. Su gyvūnais atlikti tyrimai parodė toksinį poveikį reprodukcijai ( žr. 5.3 skyrių). Duodopa nerekomenduojama vartoti nėštumo metu ir vaisingoms moterims, nebent laukiama gydymo nauda motinai gali būti didesnė už galimą pavojų vaisiui.</w:t>
      </w:r>
    </w:p>
    <w:p w14:paraId="6D0C3BDC" w14:textId="77777777" w:rsidR="004C11B6" w:rsidRDefault="004C11B6" w:rsidP="004C11B6">
      <w:pPr>
        <w:pStyle w:val="Pagrindinistekstas"/>
        <w:spacing w:after="0"/>
        <w:rPr>
          <w:sz w:val="22"/>
          <w:szCs w:val="22"/>
        </w:rPr>
      </w:pPr>
    </w:p>
    <w:p w14:paraId="09616448" w14:textId="77777777" w:rsidR="004C11B6" w:rsidRPr="00003BFE" w:rsidRDefault="00CD6395" w:rsidP="004C11B6">
      <w:pPr>
        <w:pStyle w:val="Pagrindinistekstas"/>
        <w:spacing w:after="0"/>
        <w:rPr>
          <w:sz w:val="22"/>
          <w:szCs w:val="22"/>
          <w:u w:val="single"/>
        </w:rPr>
      </w:pPr>
      <w:r w:rsidRPr="00003BFE">
        <w:rPr>
          <w:sz w:val="22"/>
          <w:szCs w:val="22"/>
          <w:u w:val="single"/>
        </w:rPr>
        <w:t>Žindymas</w:t>
      </w:r>
    </w:p>
    <w:p w14:paraId="7850CD48" w14:textId="77777777" w:rsidR="004C11B6" w:rsidRDefault="00CD6395" w:rsidP="004C11B6">
      <w:pPr>
        <w:pStyle w:val="Pagrindinistekstas"/>
        <w:spacing w:after="0"/>
        <w:rPr>
          <w:sz w:val="22"/>
          <w:szCs w:val="22"/>
        </w:rPr>
      </w:pPr>
      <w:r>
        <w:rPr>
          <w:sz w:val="22"/>
          <w:szCs w:val="22"/>
        </w:rPr>
        <w:t xml:space="preserve">Levodopa ir galbūt levodopos metabolitai yra išskiriami į motinos pieną. Yra įrodymų, kad gydymo levodopa metu sumažėja pieno išsiskyrimas. </w:t>
      </w:r>
    </w:p>
    <w:p w14:paraId="4EE04D06" w14:textId="77777777" w:rsidR="004C11B6" w:rsidRDefault="004C11B6" w:rsidP="004C11B6">
      <w:pPr>
        <w:pStyle w:val="Pagrindinistekstas"/>
        <w:spacing w:after="0"/>
        <w:rPr>
          <w:sz w:val="22"/>
          <w:szCs w:val="22"/>
        </w:rPr>
      </w:pPr>
    </w:p>
    <w:p w14:paraId="0DF7C16A" w14:textId="77777777" w:rsidR="004C11B6" w:rsidRDefault="00CD6395" w:rsidP="004C11B6">
      <w:pPr>
        <w:pStyle w:val="Pagrindinistekstas"/>
        <w:spacing w:after="0"/>
        <w:rPr>
          <w:sz w:val="22"/>
          <w:szCs w:val="22"/>
        </w:rPr>
      </w:pPr>
      <w:r>
        <w:rPr>
          <w:sz w:val="22"/>
          <w:szCs w:val="22"/>
        </w:rPr>
        <w:t xml:space="preserve">Nėra žinoma, ar karbidopa ar jos metabolitai yra išskiriami į motinos pieną. Tyrimai su gyvūnais parodė, kad karbidopa išsiskiria į gyvūnų pieną. </w:t>
      </w:r>
    </w:p>
    <w:p w14:paraId="74C3B800" w14:textId="77777777" w:rsidR="004C11B6" w:rsidRDefault="004C11B6" w:rsidP="004C11B6">
      <w:pPr>
        <w:pStyle w:val="Pagrindinistekstas"/>
        <w:spacing w:after="0"/>
        <w:rPr>
          <w:sz w:val="22"/>
          <w:szCs w:val="22"/>
        </w:rPr>
      </w:pPr>
    </w:p>
    <w:p w14:paraId="1376D68F" w14:textId="77777777" w:rsidR="004C11B6" w:rsidRDefault="00CD6395" w:rsidP="004C11B6">
      <w:pPr>
        <w:pStyle w:val="Pagrindinistekstas"/>
        <w:spacing w:after="0"/>
        <w:rPr>
          <w:sz w:val="22"/>
          <w:szCs w:val="22"/>
        </w:rPr>
      </w:pPr>
      <w:r>
        <w:rPr>
          <w:sz w:val="22"/>
          <w:szCs w:val="22"/>
        </w:rPr>
        <w:t>Apie levodopos/karbidopos ar jų metabolitų poveikį naujagimiams/kūdikiams informacijos nepakanka. Gydant Duodopa žindymą reikia nutraukti.</w:t>
      </w:r>
    </w:p>
    <w:p w14:paraId="5111D77B" w14:textId="77777777" w:rsidR="004C11B6" w:rsidRDefault="004C11B6" w:rsidP="004C11B6">
      <w:pPr>
        <w:pStyle w:val="Pagrindinistekstas"/>
        <w:spacing w:after="0"/>
        <w:rPr>
          <w:sz w:val="22"/>
          <w:szCs w:val="22"/>
        </w:rPr>
      </w:pPr>
    </w:p>
    <w:p w14:paraId="348477FB" w14:textId="77777777" w:rsidR="004C11B6" w:rsidRPr="00003BFE" w:rsidRDefault="00CD6395" w:rsidP="004C11B6">
      <w:pPr>
        <w:keepNext/>
        <w:rPr>
          <w:sz w:val="22"/>
          <w:szCs w:val="22"/>
        </w:rPr>
      </w:pPr>
      <w:r w:rsidRPr="00003BFE">
        <w:rPr>
          <w:sz w:val="22"/>
          <w:szCs w:val="22"/>
          <w:u w:val="single"/>
        </w:rPr>
        <w:t>Vaisingumas</w:t>
      </w:r>
    </w:p>
    <w:p w14:paraId="58FB9A0B" w14:textId="77777777" w:rsidR="004C11B6" w:rsidRDefault="00CD6395" w:rsidP="004C11B6">
      <w:pPr>
        <w:pStyle w:val="Pagrindinistekstas"/>
        <w:spacing w:after="0"/>
        <w:rPr>
          <w:sz w:val="22"/>
          <w:szCs w:val="22"/>
        </w:rPr>
      </w:pPr>
      <w:r>
        <w:rPr>
          <w:sz w:val="22"/>
          <w:szCs w:val="22"/>
        </w:rPr>
        <w:t>Ikiklinikinių vien karbidopos ar levodopos tyrimų metu nepageidaujamų reakcijų, susijusių su vaisingumu, nestebėta. Vaisingumo tyrimai skiriant levodopos ir karbidopos derinį gyvūnams neatlikti.</w:t>
      </w:r>
    </w:p>
    <w:p w14:paraId="47518B3C" w14:textId="77777777" w:rsidR="004C11B6" w:rsidRDefault="004C11B6" w:rsidP="004C11B6">
      <w:pPr>
        <w:pStyle w:val="Pagrindinistekstas"/>
        <w:spacing w:after="0"/>
        <w:rPr>
          <w:sz w:val="22"/>
          <w:szCs w:val="22"/>
        </w:rPr>
      </w:pPr>
    </w:p>
    <w:p w14:paraId="1E576493" w14:textId="77777777" w:rsidR="004C11B6" w:rsidRDefault="00CD6395" w:rsidP="004C11B6">
      <w:pPr>
        <w:pStyle w:val="Antrat3"/>
        <w:ind w:left="540" w:hanging="540"/>
        <w:rPr>
          <w:sz w:val="22"/>
          <w:szCs w:val="22"/>
        </w:rPr>
      </w:pPr>
      <w:r>
        <w:rPr>
          <w:sz w:val="22"/>
          <w:szCs w:val="22"/>
        </w:rPr>
        <w:t>4.7</w:t>
      </w:r>
      <w:r>
        <w:rPr>
          <w:sz w:val="22"/>
          <w:szCs w:val="22"/>
        </w:rPr>
        <w:tab/>
        <w:t>Poveikis gebėjimui vairuoti ir valdyti mechanizmus</w:t>
      </w:r>
    </w:p>
    <w:p w14:paraId="19BA24D6" w14:textId="77777777" w:rsidR="004C11B6" w:rsidRDefault="004C11B6" w:rsidP="004C11B6">
      <w:pPr>
        <w:pStyle w:val="Pagrindinistekstas"/>
        <w:spacing w:after="0"/>
        <w:rPr>
          <w:sz w:val="22"/>
          <w:szCs w:val="22"/>
        </w:rPr>
      </w:pPr>
    </w:p>
    <w:p w14:paraId="1523D985" w14:textId="77777777" w:rsidR="004C11B6" w:rsidRDefault="00CD6395" w:rsidP="004C11B6">
      <w:pPr>
        <w:pStyle w:val="Pagrindinistekstas"/>
        <w:spacing w:after="0"/>
        <w:rPr>
          <w:sz w:val="22"/>
          <w:szCs w:val="22"/>
        </w:rPr>
      </w:pPr>
      <w:r>
        <w:rPr>
          <w:sz w:val="22"/>
          <w:szCs w:val="22"/>
        </w:rPr>
        <w:t xml:space="preserve">Duodopa </w:t>
      </w:r>
      <w:r>
        <w:rPr>
          <w:sz w:val="22"/>
        </w:rPr>
        <w:t>gali turėti</w:t>
      </w:r>
      <w:r>
        <w:rPr>
          <w:sz w:val="22"/>
          <w:szCs w:val="22"/>
        </w:rPr>
        <w:t xml:space="preserve"> didelį poveikį gebėjimui vairuoti ir valdyti mechanizmus. Vartojant levodopos ir karbidopos gali atsirasti svaigulys ir ortostatinė hipotenzija, todėl vairuoti ir valdyti mechanizmus reikėtų atsargiai. Pacientams, kuriems gydymo Duodopa metu atsiranda mieguistumas ir (ar) staigaus miego epizodų, reikėtų patarti vengti vairuoti ir dirbti tokį darbą, kurio metu yra būtinas susikaupimas ir atidumas, nes tai gali padidinti jų ar aplinkinių sunkaus sužeidimo ar net mirties pavojų (pvz., valdant mechanizmus), kol šie simptomai neišnyks (taip pat žr. 4.4 skyrių).</w:t>
      </w:r>
    </w:p>
    <w:p w14:paraId="1B5C8A80" w14:textId="77777777" w:rsidR="004C11B6" w:rsidRDefault="004C11B6" w:rsidP="004C11B6">
      <w:pPr>
        <w:pStyle w:val="Antrat3"/>
        <w:rPr>
          <w:sz w:val="22"/>
          <w:szCs w:val="22"/>
        </w:rPr>
      </w:pPr>
    </w:p>
    <w:p w14:paraId="483A1968" w14:textId="77777777" w:rsidR="004C11B6" w:rsidRDefault="00CD6395" w:rsidP="004C11B6">
      <w:pPr>
        <w:pStyle w:val="Antrat3"/>
        <w:numPr>
          <w:ilvl w:val="1"/>
          <w:numId w:val="8"/>
        </w:numPr>
        <w:rPr>
          <w:sz w:val="22"/>
          <w:szCs w:val="22"/>
        </w:rPr>
      </w:pPr>
      <w:r>
        <w:rPr>
          <w:sz w:val="22"/>
          <w:szCs w:val="22"/>
        </w:rPr>
        <w:t>Nepageidaujamas poveikis</w:t>
      </w:r>
    </w:p>
    <w:p w14:paraId="77ED7A80" w14:textId="77777777" w:rsidR="004C11B6" w:rsidRDefault="004C11B6" w:rsidP="004C11B6">
      <w:pPr>
        <w:rPr>
          <w:sz w:val="22"/>
          <w:szCs w:val="22"/>
          <w:lang w:eastAsia="lt-LT"/>
        </w:rPr>
      </w:pPr>
    </w:p>
    <w:p w14:paraId="6C818AE4" w14:textId="77777777" w:rsidR="004C11B6" w:rsidRDefault="00CD6395" w:rsidP="004C11B6">
      <w:pPr>
        <w:rPr>
          <w:sz w:val="22"/>
          <w:szCs w:val="22"/>
        </w:rPr>
      </w:pPr>
      <w:r>
        <w:rPr>
          <w:sz w:val="22"/>
          <w:szCs w:val="22"/>
        </w:rPr>
        <w:lastRenderedPageBreak/>
        <w:t>Vartojant Duodopa dažni nepageidaujami reiškiniai, susiję su vaistiniu prepratu, yra pykinimas ir diskinezija.</w:t>
      </w:r>
    </w:p>
    <w:p w14:paraId="40BA398D" w14:textId="77777777" w:rsidR="004C11B6" w:rsidRDefault="004C11B6" w:rsidP="004C11B6">
      <w:pPr>
        <w:rPr>
          <w:sz w:val="22"/>
          <w:szCs w:val="22"/>
          <w:highlight w:val="yellow"/>
        </w:rPr>
      </w:pPr>
    </w:p>
    <w:p w14:paraId="433E9F47" w14:textId="77777777" w:rsidR="004C11B6" w:rsidRDefault="00CD6395" w:rsidP="004C11B6">
      <w:pPr>
        <w:rPr>
          <w:sz w:val="22"/>
          <w:szCs w:val="22"/>
        </w:rPr>
      </w:pPr>
      <w:r>
        <w:rPr>
          <w:sz w:val="22"/>
          <w:szCs w:val="22"/>
        </w:rPr>
        <w:t>Su Duodopa vartojimo sistema ( prietaisu ir procedūra), susiję dažni nepageidaujami reiškiniai yra pilvo skausmas, prietaiso įvedimo komplikacijos, pernelyg didelis granuliacinio audinio išvešėjimas, incizijos vietos eritema, pooperacinė žaizdos infekcija, išskyros po procedūros, skausmas procedūros metu, procedūros vietos reakcija.</w:t>
      </w:r>
    </w:p>
    <w:p w14:paraId="54714474" w14:textId="77777777" w:rsidR="004C11B6" w:rsidRDefault="004C11B6" w:rsidP="004C11B6">
      <w:pPr>
        <w:rPr>
          <w:sz w:val="22"/>
          <w:szCs w:val="22"/>
          <w:highlight w:val="yellow"/>
        </w:rPr>
      </w:pPr>
    </w:p>
    <w:p w14:paraId="185BF1EE" w14:textId="77777777" w:rsidR="004C11B6" w:rsidRDefault="00CD6395" w:rsidP="004C11B6">
      <w:pPr>
        <w:rPr>
          <w:sz w:val="22"/>
          <w:szCs w:val="22"/>
        </w:rPr>
      </w:pPr>
      <w:r>
        <w:rPr>
          <w:sz w:val="22"/>
          <w:szCs w:val="22"/>
        </w:rPr>
        <w:t>Apie daugumą šių nepageidaujamų reakcijų buvo pranešta ankstyvu tyrimų laikotarpiu, po perkutaninės endoskopinės gastrostomijos procedūros, ir jos pasireiškė per pirmąsias 28 dienas.</w:t>
      </w:r>
    </w:p>
    <w:p w14:paraId="1A5CFE7F" w14:textId="77777777" w:rsidR="004C11B6" w:rsidRDefault="004C11B6" w:rsidP="004C11B6">
      <w:pPr>
        <w:rPr>
          <w:sz w:val="22"/>
          <w:szCs w:val="22"/>
          <w:highlight w:val="yellow"/>
        </w:rPr>
      </w:pPr>
    </w:p>
    <w:p w14:paraId="7C9C091A" w14:textId="77777777" w:rsidR="004C11B6" w:rsidRDefault="00CD6395" w:rsidP="004C11B6">
      <w:pPr>
        <w:rPr>
          <w:b/>
          <w:bCs/>
          <w:sz w:val="22"/>
          <w:szCs w:val="22"/>
        </w:rPr>
      </w:pPr>
      <w:r>
        <w:rPr>
          <w:b/>
          <w:bCs/>
          <w:sz w:val="22"/>
          <w:szCs w:val="22"/>
        </w:rPr>
        <w:t>Nepageidaujamos reakcijos, susijusios su Duodopa</w:t>
      </w:r>
    </w:p>
    <w:p w14:paraId="091628C7" w14:textId="77777777" w:rsidR="004C11B6" w:rsidRDefault="004C11B6" w:rsidP="004C11B6">
      <w:pPr>
        <w:rPr>
          <w:i/>
          <w:sz w:val="22"/>
          <w:szCs w:val="22"/>
          <w:u w:val="single"/>
        </w:rPr>
      </w:pPr>
    </w:p>
    <w:p w14:paraId="3227175C" w14:textId="77777777" w:rsidR="004C11B6" w:rsidRDefault="00CD6395" w:rsidP="004C11B6">
      <w:pPr>
        <w:rPr>
          <w:sz w:val="22"/>
          <w:szCs w:val="22"/>
        </w:rPr>
      </w:pPr>
      <w:r>
        <w:rPr>
          <w:sz w:val="22"/>
          <w:szCs w:val="22"/>
          <w:lang w:eastAsia="lt-LT"/>
        </w:rPr>
        <w:t>Duodopa</w:t>
      </w:r>
      <w:r>
        <w:rPr>
          <w:sz w:val="22"/>
          <w:szCs w:val="22"/>
        </w:rPr>
        <w:t xml:space="preserve"> saugumas buvo palygintas su standartinio geriamojo levodopos / karbidopos (100 mg/25 mg) preparato saugumu iš viso tiriant 71 pažengusia Parkinsono liga sergantį pacientą, dalyvavusį 12 savaičių trukmės atsitiktinių imčių dvigubai aklame, dvigubai maskuotame, aktyviai kontroliuojamame tyrime. Papildoma saugumo informacija buvo gauta atlikus atvirą 12 mėnesių tyrimą su 354 pacientais, sergančiais pažengusia Parkinsono liga, ir atvirų tęstinių tyrimų metu.</w:t>
      </w:r>
    </w:p>
    <w:p w14:paraId="20B7FFB0" w14:textId="77777777" w:rsidR="004C11B6" w:rsidRDefault="004C11B6" w:rsidP="004C11B6">
      <w:pPr>
        <w:rPr>
          <w:sz w:val="22"/>
          <w:szCs w:val="22"/>
          <w:highlight w:val="yellow"/>
        </w:rPr>
      </w:pPr>
    </w:p>
    <w:p w14:paraId="4DD8BF8E" w14:textId="77777777" w:rsidR="004C11B6" w:rsidRDefault="00CD6395" w:rsidP="004C11B6">
      <w:pPr>
        <w:rPr>
          <w:sz w:val="22"/>
          <w:szCs w:val="22"/>
          <w:lang w:eastAsia="sv-SE"/>
        </w:rPr>
      </w:pPr>
      <w:r>
        <w:rPr>
          <w:sz w:val="22"/>
          <w:szCs w:val="22"/>
          <w:lang w:eastAsia="sv-SE"/>
        </w:rPr>
        <w:t>Su vaistiniu preparatu susijusių nepageidaujamų reakcijų santrauka sudaryta išanalizavus pacientų, vartojusių Duodopa visuose tyrimuose, nepriklausomai nuo tyrimo (dvigubai aklas ar atviras), duomenis. Su procedūra ir prietaisu susijusių nepageidaujamų reakcijų santrauka sudaryta išanalizavus pacientų, kurie vartojo Duodopa ar placebo gelį naudojant PEG-J visuose tyrimuose, nepriklausomai nuo tyrimo (dvigubai aklas ar atviras).</w:t>
      </w:r>
    </w:p>
    <w:p w14:paraId="0F398268" w14:textId="77777777" w:rsidR="004C11B6" w:rsidRDefault="004C11B6" w:rsidP="004C11B6">
      <w:pPr>
        <w:rPr>
          <w:sz w:val="22"/>
          <w:szCs w:val="22"/>
          <w:highlight w:val="yellow"/>
          <w:lang w:eastAsia="sv-SE"/>
        </w:rPr>
      </w:pPr>
    </w:p>
    <w:p w14:paraId="2C4C7EC3" w14:textId="77777777" w:rsidR="004C11B6" w:rsidRDefault="00CD6395" w:rsidP="004C11B6">
      <w:pPr>
        <w:rPr>
          <w:sz w:val="22"/>
          <w:szCs w:val="22"/>
          <w:lang w:eastAsia="sv-SE"/>
        </w:rPr>
      </w:pPr>
      <w:r>
        <w:rPr>
          <w:sz w:val="22"/>
          <w:szCs w:val="22"/>
          <w:lang w:eastAsia="sv-SE"/>
        </w:rPr>
        <w:t xml:space="preserve">1 lentelėje pateiktos su vaistiniu preparatu, su procedūra ir su prietaisu susijusios nepageidaujamos reakcijos, nustatytos </w:t>
      </w:r>
      <w:r>
        <w:rPr>
          <w:rFonts w:eastAsia="Times New Roman"/>
          <w:sz w:val="22"/>
          <w:szCs w:val="22"/>
        </w:rPr>
        <w:t xml:space="preserve">remiantis pasireiškimo dažniais gydymo metu, neatsižvelgiant į priežastinį ryšį, </w:t>
      </w:r>
      <w:r>
        <w:rPr>
          <w:sz w:val="22"/>
          <w:szCs w:val="22"/>
          <w:lang w:eastAsia="sv-SE"/>
        </w:rPr>
        <w:t>kartu su nepageidaujamomis reakcijomis, nustatytomis vartojant Duodopa poregistraciniu laikotarpiu.</w:t>
      </w:r>
    </w:p>
    <w:p w14:paraId="0DA7D469" w14:textId="77777777" w:rsidR="004C11B6" w:rsidRDefault="004C11B6" w:rsidP="004C11B6">
      <w:pPr>
        <w:pStyle w:val="Pagrindinistekstas"/>
        <w:spacing w:after="0"/>
        <w:rPr>
          <w:sz w:val="22"/>
          <w:szCs w:val="22"/>
          <w:lang w:eastAsia="sv-SE"/>
        </w:rPr>
      </w:pPr>
    </w:p>
    <w:p w14:paraId="7A8C8440" w14:textId="77777777" w:rsidR="004C11B6" w:rsidRDefault="00CD6395" w:rsidP="004C11B6">
      <w:pPr>
        <w:pStyle w:val="Pagrindinistekstas"/>
        <w:spacing w:after="0"/>
        <w:rPr>
          <w:b/>
          <w:sz w:val="22"/>
          <w:szCs w:val="22"/>
          <w:lang w:eastAsia="sv-SE"/>
        </w:rPr>
      </w:pPr>
      <w:r>
        <w:rPr>
          <w:b/>
          <w:sz w:val="22"/>
          <w:szCs w:val="22"/>
          <w:lang w:eastAsia="sv-SE"/>
        </w:rPr>
        <w:t>1 lentelė. Nepageidaujamo poveikio dažnis, gautas klinikinių tyrimų metu ir poregistraciniu laikotarpiu.</w:t>
      </w:r>
    </w:p>
    <w:tbl>
      <w:tblPr>
        <w:tblW w:w="49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3"/>
        <w:gridCol w:w="1253"/>
        <w:gridCol w:w="1443"/>
        <w:gridCol w:w="1421"/>
        <w:gridCol w:w="1417"/>
        <w:gridCol w:w="1449"/>
      </w:tblGrid>
      <w:tr w:rsidR="00872ED4" w14:paraId="1EAC49BB" w14:textId="77777777" w:rsidTr="007F24C5">
        <w:trPr>
          <w:tblHeader/>
        </w:trPr>
        <w:tc>
          <w:tcPr>
            <w:tcW w:w="2277" w:type="dxa"/>
            <w:tcBorders>
              <w:top w:val="single" w:sz="4" w:space="0" w:color="auto"/>
              <w:left w:val="single" w:sz="4" w:space="0" w:color="auto"/>
              <w:bottom w:val="single" w:sz="4" w:space="0" w:color="auto"/>
              <w:right w:val="single" w:sz="4" w:space="0" w:color="auto"/>
            </w:tcBorders>
            <w:hideMark/>
          </w:tcPr>
          <w:p w14:paraId="7BBA8FB8" w14:textId="77777777" w:rsidR="004C11B6" w:rsidRPr="00003BFE" w:rsidRDefault="00CD6395" w:rsidP="007F24C5">
            <w:pPr>
              <w:spacing w:line="276" w:lineRule="auto"/>
              <w:rPr>
                <w:b/>
                <w:sz w:val="20"/>
                <w:szCs w:val="20"/>
              </w:rPr>
            </w:pPr>
            <w:r w:rsidRPr="00003BFE">
              <w:rPr>
                <w:b/>
                <w:bCs/>
                <w:sz w:val="20"/>
                <w:szCs w:val="20"/>
              </w:rPr>
              <w:t>MedDRA organų</w:t>
            </w:r>
            <w:r w:rsidRPr="00003BFE">
              <w:rPr>
                <w:b/>
                <w:sz w:val="20"/>
                <w:szCs w:val="20"/>
              </w:rPr>
              <w:t xml:space="preserve"> sistemų klasės</w:t>
            </w:r>
          </w:p>
        </w:tc>
        <w:tc>
          <w:tcPr>
            <w:tcW w:w="1280" w:type="dxa"/>
            <w:tcBorders>
              <w:top w:val="single" w:sz="4" w:space="0" w:color="auto"/>
              <w:left w:val="single" w:sz="4" w:space="0" w:color="auto"/>
              <w:bottom w:val="single" w:sz="4" w:space="0" w:color="auto"/>
              <w:right w:val="single" w:sz="4" w:space="0" w:color="auto"/>
            </w:tcBorders>
          </w:tcPr>
          <w:p w14:paraId="3F288B71" w14:textId="77777777" w:rsidR="004C11B6" w:rsidRPr="00003BFE" w:rsidRDefault="00CD6395" w:rsidP="007F24C5">
            <w:pPr>
              <w:spacing w:line="276" w:lineRule="auto"/>
              <w:jc w:val="center"/>
              <w:rPr>
                <w:b/>
                <w:bCs/>
                <w:sz w:val="20"/>
                <w:szCs w:val="20"/>
              </w:rPr>
            </w:pPr>
            <w:r w:rsidRPr="00003BFE">
              <w:rPr>
                <w:b/>
                <w:bCs/>
                <w:sz w:val="20"/>
                <w:szCs w:val="20"/>
              </w:rPr>
              <w:t>Labai dažnas</w:t>
            </w:r>
            <w:r w:rsidRPr="00003BFE">
              <w:rPr>
                <w:b/>
                <w:sz w:val="20"/>
                <w:szCs w:val="20"/>
                <w:vertAlign w:val="superscript"/>
              </w:rPr>
              <w:t>a</w:t>
            </w:r>
            <w:r w:rsidRPr="00003BFE">
              <w:rPr>
                <w:b/>
                <w:bCs/>
                <w:sz w:val="20"/>
                <w:szCs w:val="20"/>
              </w:rPr>
              <w:t xml:space="preserve"> </w:t>
            </w:r>
            <w:r w:rsidRPr="00003BFE">
              <w:rPr>
                <w:b/>
                <w:bCs/>
                <w:sz w:val="20"/>
                <w:szCs w:val="20"/>
              </w:rPr>
              <w:br/>
              <w:t>(≥</w:t>
            </w:r>
            <w:r w:rsidR="008B0824">
              <w:rPr>
                <w:b/>
                <w:bCs/>
                <w:sz w:val="20"/>
                <w:szCs w:val="20"/>
              </w:rPr>
              <w:t> </w:t>
            </w:r>
            <w:r w:rsidRPr="00003BFE">
              <w:rPr>
                <w:b/>
                <w:bCs/>
                <w:sz w:val="20"/>
                <w:szCs w:val="20"/>
              </w:rPr>
              <w:t>1/10)</w:t>
            </w:r>
          </w:p>
          <w:p w14:paraId="117A42CC" w14:textId="77777777" w:rsidR="004C11B6" w:rsidRPr="00003BFE" w:rsidRDefault="004C11B6" w:rsidP="007F24C5">
            <w:pPr>
              <w:spacing w:line="276" w:lineRule="auto"/>
              <w:jc w:val="center"/>
              <w:rPr>
                <w:b/>
                <w:bCs/>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A61504C" w14:textId="77777777" w:rsidR="004C11B6" w:rsidRPr="00003BFE" w:rsidRDefault="00CD6395" w:rsidP="007F24C5">
            <w:pPr>
              <w:spacing w:line="276" w:lineRule="auto"/>
              <w:jc w:val="center"/>
              <w:rPr>
                <w:b/>
                <w:bCs/>
                <w:sz w:val="20"/>
                <w:szCs w:val="20"/>
              </w:rPr>
            </w:pPr>
            <w:r w:rsidRPr="00003BFE">
              <w:rPr>
                <w:b/>
                <w:sz w:val="20"/>
                <w:szCs w:val="20"/>
              </w:rPr>
              <w:t>Dažnas</w:t>
            </w:r>
            <w:r w:rsidRPr="00003BFE">
              <w:rPr>
                <w:b/>
                <w:sz w:val="20"/>
                <w:szCs w:val="20"/>
                <w:vertAlign w:val="superscript"/>
              </w:rPr>
              <w:t>a</w:t>
            </w:r>
            <w:r w:rsidRPr="00003BFE">
              <w:rPr>
                <w:b/>
                <w:bCs/>
                <w:sz w:val="20"/>
                <w:szCs w:val="20"/>
              </w:rPr>
              <w:t xml:space="preserve"> </w:t>
            </w:r>
            <w:r w:rsidRPr="00003BFE">
              <w:rPr>
                <w:b/>
                <w:bCs/>
                <w:sz w:val="20"/>
                <w:szCs w:val="20"/>
              </w:rPr>
              <w:br/>
              <w:t>(nuo ≥</w:t>
            </w:r>
            <w:r w:rsidR="008B0824">
              <w:rPr>
                <w:b/>
                <w:bCs/>
                <w:sz w:val="20"/>
                <w:szCs w:val="20"/>
              </w:rPr>
              <w:t> </w:t>
            </w:r>
            <w:r w:rsidRPr="00003BFE">
              <w:rPr>
                <w:b/>
                <w:sz w:val="20"/>
                <w:szCs w:val="20"/>
              </w:rPr>
              <w:t>1/100</w:t>
            </w:r>
            <w:r w:rsidRPr="00003BFE">
              <w:rPr>
                <w:b/>
                <w:bCs/>
                <w:sz w:val="20"/>
                <w:szCs w:val="20"/>
              </w:rPr>
              <w:t xml:space="preserve"> iki &lt;</w:t>
            </w:r>
            <w:r w:rsidR="008B0824">
              <w:rPr>
                <w:b/>
                <w:bCs/>
                <w:sz w:val="20"/>
                <w:szCs w:val="20"/>
              </w:rPr>
              <w:t> </w:t>
            </w:r>
            <w:r w:rsidRPr="00003BFE">
              <w:rPr>
                <w:b/>
                <w:sz w:val="20"/>
                <w:szCs w:val="20"/>
              </w:rPr>
              <w:t>1/10</w:t>
            </w:r>
            <w:r w:rsidRPr="00003BFE">
              <w:rPr>
                <w:b/>
                <w:bCs/>
                <w:sz w:val="20"/>
                <w:szCs w:val="20"/>
              </w:rPr>
              <w:t>)</w:t>
            </w:r>
          </w:p>
          <w:p w14:paraId="22523254" w14:textId="77777777" w:rsidR="004C11B6" w:rsidRPr="00003BFE" w:rsidRDefault="004C11B6" w:rsidP="007F24C5">
            <w:pPr>
              <w:spacing w:line="276" w:lineRule="auto"/>
              <w:jc w:val="center"/>
              <w:rPr>
                <w:b/>
                <w:sz w:val="20"/>
                <w:szCs w:val="20"/>
              </w:rPr>
            </w:pPr>
          </w:p>
        </w:tc>
        <w:tc>
          <w:tcPr>
            <w:tcW w:w="1424" w:type="dxa"/>
            <w:tcBorders>
              <w:top w:val="single" w:sz="4" w:space="0" w:color="auto"/>
              <w:left w:val="single" w:sz="4" w:space="0" w:color="auto"/>
              <w:bottom w:val="single" w:sz="4" w:space="0" w:color="auto"/>
              <w:right w:val="single" w:sz="4" w:space="0" w:color="auto"/>
            </w:tcBorders>
          </w:tcPr>
          <w:p w14:paraId="46617544" w14:textId="77777777" w:rsidR="004C11B6" w:rsidRPr="00003BFE" w:rsidRDefault="00CD6395" w:rsidP="007F24C5">
            <w:pPr>
              <w:spacing w:line="276" w:lineRule="auto"/>
              <w:jc w:val="center"/>
              <w:rPr>
                <w:b/>
                <w:bCs/>
                <w:sz w:val="20"/>
                <w:szCs w:val="20"/>
              </w:rPr>
            </w:pPr>
            <w:r w:rsidRPr="00003BFE">
              <w:rPr>
                <w:b/>
                <w:sz w:val="20"/>
                <w:szCs w:val="20"/>
              </w:rPr>
              <w:t>Nedažnas</w:t>
            </w:r>
            <w:r w:rsidRPr="00003BFE">
              <w:rPr>
                <w:b/>
                <w:sz w:val="20"/>
                <w:szCs w:val="20"/>
                <w:vertAlign w:val="superscript"/>
              </w:rPr>
              <w:t>a</w:t>
            </w:r>
          </w:p>
          <w:p w14:paraId="23DC86C0" w14:textId="77777777" w:rsidR="004C11B6" w:rsidRPr="00003BFE" w:rsidRDefault="00CD6395" w:rsidP="007F24C5">
            <w:pPr>
              <w:spacing w:line="276" w:lineRule="auto"/>
              <w:jc w:val="center"/>
              <w:rPr>
                <w:b/>
                <w:bCs/>
                <w:sz w:val="20"/>
                <w:szCs w:val="20"/>
              </w:rPr>
            </w:pPr>
            <w:r w:rsidRPr="00003BFE">
              <w:rPr>
                <w:b/>
                <w:bCs/>
                <w:sz w:val="20"/>
                <w:szCs w:val="20"/>
              </w:rPr>
              <w:t xml:space="preserve">(nuo </w:t>
            </w:r>
            <w:r w:rsidRPr="00003BFE">
              <w:rPr>
                <w:b/>
                <w:bCs/>
                <w:sz w:val="20"/>
                <w:szCs w:val="20"/>
                <w:u w:val="single"/>
              </w:rPr>
              <w:t>&gt;</w:t>
            </w:r>
            <w:r w:rsidR="008B0824">
              <w:rPr>
                <w:b/>
                <w:bCs/>
                <w:sz w:val="20"/>
                <w:szCs w:val="20"/>
                <w:u w:val="single"/>
              </w:rPr>
              <w:t> </w:t>
            </w:r>
            <w:r w:rsidRPr="00003BFE">
              <w:rPr>
                <w:b/>
                <w:sz w:val="20"/>
                <w:szCs w:val="20"/>
              </w:rPr>
              <w:t>1/</w:t>
            </w:r>
            <w:r w:rsidRPr="00003BFE">
              <w:rPr>
                <w:b/>
                <w:bCs/>
                <w:sz w:val="20"/>
                <w:szCs w:val="20"/>
              </w:rPr>
              <w:t>1000 iki</w:t>
            </w:r>
            <w:r w:rsidRPr="00003BFE">
              <w:rPr>
                <w:b/>
                <w:sz w:val="20"/>
                <w:szCs w:val="20"/>
              </w:rPr>
              <w:t xml:space="preserve"> &lt;</w:t>
            </w:r>
            <w:r w:rsidR="008B0824">
              <w:rPr>
                <w:b/>
                <w:sz w:val="20"/>
                <w:szCs w:val="20"/>
              </w:rPr>
              <w:t> </w:t>
            </w:r>
            <w:r w:rsidRPr="00003BFE">
              <w:rPr>
                <w:b/>
                <w:sz w:val="20"/>
                <w:szCs w:val="20"/>
              </w:rPr>
              <w:t>1/100</w:t>
            </w:r>
            <w:r w:rsidRPr="00003BFE">
              <w:rPr>
                <w:b/>
                <w:bCs/>
                <w:sz w:val="20"/>
                <w:szCs w:val="20"/>
              </w:rPr>
              <w:t>)</w:t>
            </w:r>
          </w:p>
          <w:p w14:paraId="5E2A2D71" w14:textId="77777777" w:rsidR="004C11B6" w:rsidRPr="00003BFE" w:rsidRDefault="004C11B6" w:rsidP="007F24C5">
            <w:pPr>
              <w:spacing w:line="276" w:lineRule="auto"/>
              <w:jc w:val="center"/>
              <w:rPr>
                <w:b/>
                <w:sz w:val="20"/>
                <w:szCs w:val="20"/>
              </w:rPr>
            </w:pPr>
          </w:p>
        </w:tc>
        <w:tc>
          <w:tcPr>
            <w:tcW w:w="1447" w:type="dxa"/>
            <w:tcBorders>
              <w:top w:val="single" w:sz="4" w:space="0" w:color="auto"/>
              <w:left w:val="single" w:sz="4" w:space="0" w:color="auto"/>
              <w:bottom w:val="single" w:sz="4" w:space="0" w:color="auto"/>
              <w:right w:val="single" w:sz="4" w:space="0" w:color="auto"/>
            </w:tcBorders>
          </w:tcPr>
          <w:p w14:paraId="131E4303" w14:textId="77777777" w:rsidR="004C11B6" w:rsidRPr="00003BFE" w:rsidRDefault="00CD6395" w:rsidP="007F24C5">
            <w:pPr>
              <w:spacing w:line="276" w:lineRule="auto"/>
              <w:jc w:val="center"/>
              <w:rPr>
                <w:b/>
                <w:bCs/>
                <w:sz w:val="20"/>
                <w:szCs w:val="20"/>
              </w:rPr>
            </w:pPr>
            <w:r w:rsidRPr="00003BFE">
              <w:rPr>
                <w:b/>
                <w:sz w:val="20"/>
                <w:szCs w:val="20"/>
              </w:rPr>
              <w:t>Retas</w:t>
            </w:r>
            <w:r w:rsidRPr="00003BFE">
              <w:rPr>
                <w:b/>
                <w:bCs/>
                <w:sz w:val="20"/>
                <w:szCs w:val="20"/>
                <w:vertAlign w:val="superscript"/>
              </w:rPr>
              <w:t>b</w:t>
            </w:r>
          </w:p>
          <w:p w14:paraId="0AFD8057" w14:textId="77777777" w:rsidR="004C11B6" w:rsidRPr="00003BFE" w:rsidRDefault="00CD6395" w:rsidP="007F24C5">
            <w:pPr>
              <w:spacing w:line="276" w:lineRule="auto"/>
              <w:jc w:val="center"/>
              <w:rPr>
                <w:b/>
                <w:bCs/>
                <w:sz w:val="20"/>
                <w:szCs w:val="20"/>
              </w:rPr>
            </w:pPr>
            <w:r w:rsidRPr="00003BFE">
              <w:rPr>
                <w:b/>
                <w:bCs/>
                <w:sz w:val="20"/>
                <w:szCs w:val="20"/>
              </w:rPr>
              <w:t xml:space="preserve">(nuo </w:t>
            </w:r>
            <w:r w:rsidRPr="00003BFE">
              <w:rPr>
                <w:b/>
                <w:bCs/>
                <w:sz w:val="20"/>
                <w:szCs w:val="20"/>
                <w:u w:val="single"/>
              </w:rPr>
              <w:t>&gt;</w:t>
            </w:r>
            <w:r w:rsidR="008B0824">
              <w:rPr>
                <w:b/>
                <w:bCs/>
                <w:sz w:val="20"/>
                <w:szCs w:val="20"/>
                <w:u w:val="single"/>
              </w:rPr>
              <w:t> </w:t>
            </w:r>
            <w:r w:rsidRPr="00003BFE">
              <w:rPr>
                <w:b/>
                <w:sz w:val="20"/>
                <w:szCs w:val="20"/>
              </w:rPr>
              <w:t>1/</w:t>
            </w:r>
            <w:r w:rsidRPr="00003BFE">
              <w:rPr>
                <w:b/>
                <w:bCs/>
                <w:sz w:val="20"/>
                <w:szCs w:val="20"/>
              </w:rPr>
              <w:t>10000 iki</w:t>
            </w:r>
            <w:r w:rsidRPr="00003BFE">
              <w:rPr>
                <w:b/>
                <w:sz w:val="20"/>
                <w:szCs w:val="20"/>
              </w:rPr>
              <w:t xml:space="preserve"> &lt;</w:t>
            </w:r>
            <w:r w:rsidR="008B0824">
              <w:rPr>
                <w:b/>
                <w:sz w:val="20"/>
                <w:szCs w:val="20"/>
              </w:rPr>
              <w:t> </w:t>
            </w:r>
            <w:r w:rsidRPr="00003BFE">
              <w:rPr>
                <w:b/>
                <w:sz w:val="20"/>
                <w:szCs w:val="20"/>
              </w:rPr>
              <w:t>1/</w:t>
            </w:r>
            <w:r w:rsidRPr="00003BFE">
              <w:rPr>
                <w:b/>
                <w:bCs/>
                <w:sz w:val="20"/>
                <w:szCs w:val="20"/>
              </w:rPr>
              <w:t>1000)</w:t>
            </w:r>
          </w:p>
          <w:p w14:paraId="3A315090" w14:textId="77777777" w:rsidR="004C11B6" w:rsidRPr="00003BFE" w:rsidRDefault="004C11B6" w:rsidP="007F24C5">
            <w:pPr>
              <w:spacing w:line="276" w:lineRule="auto"/>
              <w:jc w:val="center"/>
              <w:rPr>
                <w:b/>
                <w:sz w:val="20"/>
                <w:szCs w:val="20"/>
              </w:rPr>
            </w:pPr>
          </w:p>
        </w:tc>
        <w:tc>
          <w:tcPr>
            <w:tcW w:w="1481" w:type="dxa"/>
            <w:tcBorders>
              <w:top w:val="single" w:sz="4" w:space="0" w:color="auto"/>
              <w:left w:val="single" w:sz="4" w:space="0" w:color="auto"/>
              <w:bottom w:val="single" w:sz="4" w:space="0" w:color="auto"/>
              <w:right w:val="single" w:sz="4" w:space="0" w:color="auto"/>
            </w:tcBorders>
            <w:hideMark/>
          </w:tcPr>
          <w:p w14:paraId="10EC7EAE" w14:textId="77777777" w:rsidR="004C11B6" w:rsidRPr="00003BFE" w:rsidRDefault="00CD6395" w:rsidP="007F24C5">
            <w:pPr>
              <w:spacing w:line="276" w:lineRule="auto"/>
              <w:jc w:val="center"/>
              <w:rPr>
                <w:b/>
                <w:bCs/>
                <w:sz w:val="20"/>
                <w:szCs w:val="20"/>
              </w:rPr>
            </w:pPr>
            <w:r w:rsidRPr="00003BFE">
              <w:rPr>
                <w:b/>
                <w:bCs/>
                <w:sz w:val="20"/>
                <w:szCs w:val="20"/>
              </w:rPr>
              <w:t>Dažnis nežinomas</w:t>
            </w:r>
          </w:p>
          <w:p w14:paraId="5BC48EEF" w14:textId="77777777" w:rsidR="004C11B6" w:rsidRPr="00003BFE" w:rsidRDefault="00CD6395" w:rsidP="007F24C5">
            <w:pPr>
              <w:spacing w:line="276" w:lineRule="auto"/>
              <w:jc w:val="center"/>
              <w:rPr>
                <w:b/>
                <w:sz w:val="20"/>
                <w:szCs w:val="20"/>
              </w:rPr>
            </w:pPr>
            <w:r w:rsidRPr="00003BFE">
              <w:rPr>
                <w:b/>
                <w:sz w:val="20"/>
                <w:szCs w:val="20"/>
              </w:rPr>
              <w:t>Pateikus į rinką</w:t>
            </w:r>
          </w:p>
        </w:tc>
      </w:tr>
      <w:tr w:rsidR="00872ED4" w14:paraId="46EEE11F" w14:textId="77777777" w:rsidTr="007F24C5">
        <w:trPr>
          <w:trHeight w:val="431"/>
        </w:trPr>
        <w:tc>
          <w:tcPr>
            <w:tcW w:w="9384" w:type="dxa"/>
            <w:gridSpan w:val="6"/>
            <w:tcBorders>
              <w:top w:val="single" w:sz="4" w:space="0" w:color="auto"/>
              <w:left w:val="single" w:sz="4" w:space="0" w:color="auto"/>
              <w:bottom w:val="single" w:sz="4" w:space="0" w:color="auto"/>
              <w:right w:val="single" w:sz="4" w:space="0" w:color="auto"/>
            </w:tcBorders>
            <w:vAlign w:val="center"/>
            <w:hideMark/>
          </w:tcPr>
          <w:p w14:paraId="52955BC8" w14:textId="77777777" w:rsidR="004C11B6" w:rsidRPr="00003BFE" w:rsidRDefault="00CD6395" w:rsidP="007F24C5">
            <w:pPr>
              <w:spacing w:line="276" w:lineRule="auto"/>
              <w:jc w:val="center"/>
              <w:rPr>
                <w:sz w:val="20"/>
                <w:szCs w:val="20"/>
              </w:rPr>
            </w:pPr>
            <w:r w:rsidRPr="00003BFE">
              <w:rPr>
                <w:b/>
                <w:bCs/>
                <w:sz w:val="20"/>
                <w:szCs w:val="20"/>
              </w:rPr>
              <w:t>Su vaistu susijusios nepageidaujamos reakcijos</w:t>
            </w:r>
          </w:p>
        </w:tc>
      </w:tr>
      <w:tr w:rsidR="00872ED4" w14:paraId="059CCD6A" w14:textId="77777777" w:rsidTr="007F24C5">
        <w:tc>
          <w:tcPr>
            <w:tcW w:w="2277" w:type="dxa"/>
            <w:tcBorders>
              <w:top w:val="single" w:sz="4" w:space="0" w:color="auto"/>
              <w:left w:val="single" w:sz="4" w:space="0" w:color="auto"/>
              <w:bottom w:val="single" w:sz="4" w:space="0" w:color="auto"/>
              <w:right w:val="single" w:sz="4" w:space="0" w:color="auto"/>
            </w:tcBorders>
          </w:tcPr>
          <w:p w14:paraId="553F3774" w14:textId="77777777" w:rsidR="008D2932" w:rsidRPr="00003BFE" w:rsidRDefault="00CD6395" w:rsidP="007F24C5">
            <w:pPr>
              <w:spacing w:line="276" w:lineRule="auto"/>
              <w:rPr>
                <w:sz w:val="20"/>
                <w:szCs w:val="20"/>
              </w:rPr>
            </w:pPr>
            <w:r>
              <w:rPr>
                <w:sz w:val="20"/>
                <w:szCs w:val="20"/>
              </w:rPr>
              <w:t>Infekcijos ir infestacijos</w:t>
            </w:r>
          </w:p>
        </w:tc>
        <w:tc>
          <w:tcPr>
            <w:tcW w:w="1280" w:type="dxa"/>
            <w:tcBorders>
              <w:top w:val="single" w:sz="4" w:space="0" w:color="auto"/>
              <w:left w:val="single" w:sz="4" w:space="0" w:color="auto"/>
              <w:bottom w:val="single" w:sz="4" w:space="0" w:color="auto"/>
              <w:right w:val="single" w:sz="4" w:space="0" w:color="auto"/>
            </w:tcBorders>
          </w:tcPr>
          <w:p w14:paraId="753F4B22" w14:textId="77777777" w:rsidR="008D2932" w:rsidRPr="00003BFE" w:rsidRDefault="00CD6395" w:rsidP="007F24C5">
            <w:pPr>
              <w:spacing w:line="276" w:lineRule="auto"/>
              <w:rPr>
                <w:sz w:val="20"/>
                <w:szCs w:val="20"/>
              </w:rPr>
            </w:pPr>
            <w:r w:rsidRPr="00E658E6">
              <w:rPr>
                <w:sz w:val="20"/>
                <w:szCs w:val="20"/>
              </w:rPr>
              <w:t>Šlapimo takų</w:t>
            </w:r>
            <w:r w:rsidR="00996F25">
              <w:rPr>
                <w:sz w:val="20"/>
                <w:szCs w:val="20"/>
              </w:rPr>
              <w:t xml:space="preserve"> </w:t>
            </w:r>
            <w:r w:rsidRPr="00E658E6">
              <w:rPr>
                <w:sz w:val="20"/>
                <w:szCs w:val="20"/>
              </w:rPr>
              <w:t>infekcij</w:t>
            </w:r>
            <w:r>
              <w:rPr>
                <w:sz w:val="20"/>
                <w:szCs w:val="20"/>
              </w:rPr>
              <w:t>os</w:t>
            </w:r>
          </w:p>
        </w:tc>
        <w:tc>
          <w:tcPr>
            <w:tcW w:w="1475" w:type="dxa"/>
            <w:tcBorders>
              <w:top w:val="single" w:sz="4" w:space="0" w:color="auto"/>
              <w:left w:val="single" w:sz="4" w:space="0" w:color="auto"/>
              <w:bottom w:val="single" w:sz="4" w:space="0" w:color="auto"/>
              <w:right w:val="single" w:sz="4" w:space="0" w:color="auto"/>
            </w:tcBorders>
          </w:tcPr>
          <w:p w14:paraId="18324A12" w14:textId="77777777" w:rsidR="008D2932" w:rsidRPr="00003BFE" w:rsidRDefault="008D2932" w:rsidP="007F24C5">
            <w:pPr>
              <w:spacing w:line="276" w:lineRule="auto"/>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C504B9C" w14:textId="77777777" w:rsidR="008D2932" w:rsidRPr="00003BFE" w:rsidRDefault="008D2932" w:rsidP="007F24C5">
            <w:pPr>
              <w:spacing w:line="276" w:lineRule="auto"/>
              <w:rPr>
                <w:sz w:val="20"/>
                <w:szCs w:val="20"/>
              </w:rPr>
            </w:pPr>
          </w:p>
        </w:tc>
        <w:tc>
          <w:tcPr>
            <w:tcW w:w="1447" w:type="dxa"/>
            <w:tcBorders>
              <w:top w:val="single" w:sz="4" w:space="0" w:color="auto"/>
              <w:left w:val="single" w:sz="4" w:space="0" w:color="auto"/>
              <w:bottom w:val="single" w:sz="4" w:space="0" w:color="auto"/>
              <w:right w:val="single" w:sz="4" w:space="0" w:color="auto"/>
            </w:tcBorders>
          </w:tcPr>
          <w:p w14:paraId="0F718CEC" w14:textId="77777777" w:rsidR="008D2932" w:rsidRPr="00003BFE" w:rsidRDefault="008D2932"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1237E6C5" w14:textId="77777777" w:rsidR="008D2932" w:rsidRPr="00003BFE" w:rsidRDefault="008D2932" w:rsidP="007F24C5">
            <w:pPr>
              <w:spacing w:line="276" w:lineRule="auto"/>
              <w:rPr>
                <w:sz w:val="20"/>
                <w:szCs w:val="20"/>
              </w:rPr>
            </w:pPr>
          </w:p>
        </w:tc>
      </w:tr>
      <w:tr w:rsidR="00872ED4" w14:paraId="7331DF61"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6B8117AC" w14:textId="77777777" w:rsidR="004C11B6" w:rsidRPr="00003BFE" w:rsidRDefault="00CD6395" w:rsidP="007F24C5">
            <w:pPr>
              <w:spacing w:line="276" w:lineRule="auto"/>
              <w:rPr>
                <w:sz w:val="20"/>
                <w:szCs w:val="20"/>
              </w:rPr>
            </w:pPr>
            <w:r w:rsidRPr="00003BFE">
              <w:rPr>
                <w:sz w:val="20"/>
                <w:szCs w:val="20"/>
              </w:rPr>
              <w:t>Kraujo ir limfinės sistemos sutrikimai</w:t>
            </w:r>
          </w:p>
        </w:tc>
        <w:tc>
          <w:tcPr>
            <w:tcW w:w="1280" w:type="dxa"/>
            <w:tcBorders>
              <w:top w:val="single" w:sz="4" w:space="0" w:color="auto"/>
              <w:left w:val="single" w:sz="4" w:space="0" w:color="auto"/>
              <w:bottom w:val="single" w:sz="4" w:space="0" w:color="auto"/>
              <w:right w:val="single" w:sz="4" w:space="0" w:color="auto"/>
            </w:tcBorders>
          </w:tcPr>
          <w:p w14:paraId="52761C37" w14:textId="77777777" w:rsidR="004C11B6" w:rsidRPr="00003BFE"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hideMark/>
          </w:tcPr>
          <w:p w14:paraId="18255834" w14:textId="77777777" w:rsidR="004C11B6" w:rsidRPr="00003BFE" w:rsidRDefault="00CD6395" w:rsidP="007F24C5">
            <w:pPr>
              <w:spacing w:line="276" w:lineRule="auto"/>
              <w:rPr>
                <w:sz w:val="20"/>
                <w:szCs w:val="20"/>
              </w:rPr>
            </w:pPr>
            <w:r w:rsidRPr="00003BFE">
              <w:rPr>
                <w:sz w:val="20"/>
                <w:szCs w:val="20"/>
              </w:rPr>
              <w:t>Anemija</w:t>
            </w:r>
          </w:p>
        </w:tc>
        <w:tc>
          <w:tcPr>
            <w:tcW w:w="1424" w:type="dxa"/>
            <w:tcBorders>
              <w:top w:val="single" w:sz="4" w:space="0" w:color="auto"/>
              <w:left w:val="single" w:sz="4" w:space="0" w:color="auto"/>
              <w:bottom w:val="single" w:sz="4" w:space="0" w:color="auto"/>
              <w:right w:val="single" w:sz="4" w:space="0" w:color="auto"/>
            </w:tcBorders>
            <w:hideMark/>
          </w:tcPr>
          <w:p w14:paraId="6BB57DC8" w14:textId="77777777" w:rsidR="004C11B6" w:rsidRPr="00003BFE" w:rsidRDefault="00CD6395" w:rsidP="007F24C5">
            <w:pPr>
              <w:spacing w:line="276" w:lineRule="auto"/>
              <w:rPr>
                <w:sz w:val="20"/>
                <w:szCs w:val="20"/>
              </w:rPr>
            </w:pPr>
            <w:r w:rsidRPr="00003BFE">
              <w:rPr>
                <w:sz w:val="20"/>
                <w:szCs w:val="20"/>
              </w:rPr>
              <w:t>Leukopenija, trombocitopenija</w:t>
            </w:r>
          </w:p>
        </w:tc>
        <w:tc>
          <w:tcPr>
            <w:tcW w:w="1447" w:type="dxa"/>
            <w:tcBorders>
              <w:top w:val="single" w:sz="4" w:space="0" w:color="auto"/>
              <w:left w:val="single" w:sz="4" w:space="0" w:color="auto"/>
              <w:bottom w:val="single" w:sz="4" w:space="0" w:color="auto"/>
              <w:right w:val="single" w:sz="4" w:space="0" w:color="auto"/>
            </w:tcBorders>
          </w:tcPr>
          <w:p w14:paraId="2CA75905"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2B0ED5EE" w14:textId="77777777" w:rsidR="004C11B6" w:rsidRPr="00003BFE" w:rsidRDefault="004C11B6" w:rsidP="007F24C5">
            <w:pPr>
              <w:spacing w:line="276" w:lineRule="auto"/>
              <w:rPr>
                <w:sz w:val="20"/>
                <w:szCs w:val="20"/>
              </w:rPr>
            </w:pPr>
          </w:p>
        </w:tc>
      </w:tr>
      <w:tr w:rsidR="00872ED4" w14:paraId="4CDAA5B4"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5B5376DC" w14:textId="77777777" w:rsidR="004C11B6" w:rsidRPr="00003BFE" w:rsidRDefault="00CD6395" w:rsidP="007F24C5">
            <w:pPr>
              <w:spacing w:line="276" w:lineRule="auto"/>
              <w:rPr>
                <w:sz w:val="20"/>
                <w:szCs w:val="20"/>
              </w:rPr>
            </w:pPr>
            <w:r w:rsidRPr="00003BFE">
              <w:rPr>
                <w:sz w:val="20"/>
                <w:szCs w:val="20"/>
              </w:rPr>
              <w:t>Imuninės sistemos sutrikimai</w:t>
            </w:r>
          </w:p>
        </w:tc>
        <w:tc>
          <w:tcPr>
            <w:tcW w:w="1280" w:type="dxa"/>
            <w:tcBorders>
              <w:top w:val="single" w:sz="4" w:space="0" w:color="auto"/>
              <w:left w:val="single" w:sz="4" w:space="0" w:color="auto"/>
              <w:bottom w:val="single" w:sz="4" w:space="0" w:color="auto"/>
              <w:right w:val="single" w:sz="4" w:space="0" w:color="auto"/>
            </w:tcBorders>
          </w:tcPr>
          <w:p w14:paraId="2C03C20C" w14:textId="77777777" w:rsidR="004C11B6" w:rsidRPr="00003BFE"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tcPr>
          <w:p w14:paraId="2737FDF5" w14:textId="77777777" w:rsidR="004C11B6" w:rsidRPr="00003BFE" w:rsidRDefault="004C11B6" w:rsidP="007F24C5">
            <w:pPr>
              <w:spacing w:line="276" w:lineRule="auto"/>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A16714E" w14:textId="77777777" w:rsidR="004C11B6" w:rsidRPr="00003BFE" w:rsidRDefault="004C11B6" w:rsidP="007F24C5">
            <w:pPr>
              <w:spacing w:line="276" w:lineRule="auto"/>
              <w:rPr>
                <w:sz w:val="20"/>
                <w:szCs w:val="20"/>
              </w:rPr>
            </w:pPr>
          </w:p>
        </w:tc>
        <w:tc>
          <w:tcPr>
            <w:tcW w:w="1447" w:type="dxa"/>
            <w:tcBorders>
              <w:top w:val="single" w:sz="4" w:space="0" w:color="auto"/>
              <w:left w:val="single" w:sz="4" w:space="0" w:color="auto"/>
              <w:bottom w:val="single" w:sz="4" w:space="0" w:color="auto"/>
              <w:right w:val="single" w:sz="4" w:space="0" w:color="auto"/>
            </w:tcBorders>
          </w:tcPr>
          <w:p w14:paraId="3A0573E2"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hideMark/>
          </w:tcPr>
          <w:p w14:paraId="7E3B87EE" w14:textId="77777777" w:rsidR="004C11B6" w:rsidRPr="00003BFE" w:rsidRDefault="00CD6395" w:rsidP="007F24C5">
            <w:pPr>
              <w:spacing w:line="276" w:lineRule="auto"/>
              <w:rPr>
                <w:sz w:val="20"/>
                <w:szCs w:val="20"/>
              </w:rPr>
            </w:pPr>
            <w:r w:rsidRPr="00003BFE">
              <w:rPr>
                <w:sz w:val="20"/>
                <w:szCs w:val="20"/>
              </w:rPr>
              <w:t>Anafilaksinė reakcija</w:t>
            </w:r>
          </w:p>
        </w:tc>
      </w:tr>
      <w:tr w:rsidR="00872ED4" w14:paraId="4450D8C7"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7B13C81F" w14:textId="77777777" w:rsidR="004C11B6" w:rsidRPr="00003BFE" w:rsidRDefault="00CD6395" w:rsidP="007F24C5">
            <w:pPr>
              <w:spacing w:line="276" w:lineRule="auto"/>
              <w:rPr>
                <w:sz w:val="20"/>
                <w:szCs w:val="20"/>
              </w:rPr>
            </w:pPr>
            <w:r w:rsidRPr="00003BFE">
              <w:rPr>
                <w:sz w:val="20"/>
                <w:szCs w:val="20"/>
              </w:rPr>
              <w:t>Metabolizmo ir mitybos sutrikimai</w:t>
            </w:r>
          </w:p>
        </w:tc>
        <w:tc>
          <w:tcPr>
            <w:tcW w:w="1280" w:type="dxa"/>
            <w:tcBorders>
              <w:top w:val="single" w:sz="4" w:space="0" w:color="auto"/>
              <w:left w:val="single" w:sz="4" w:space="0" w:color="auto"/>
              <w:bottom w:val="single" w:sz="4" w:space="0" w:color="auto"/>
              <w:right w:val="single" w:sz="4" w:space="0" w:color="auto"/>
            </w:tcBorders>
            <w:hideMark/>
          </w:tcPr>
          <w:p w14:paraId="40F15661" w14:textId="77777777" w:rsidR="004C11B6" w:rsidRPr="00003BFE" w:rsidRDefault="00CD6395" w:rsidP="007F24C5">
            <w:pPr>
              <w:spacing w:line="276" w:lineRule="auto"/>
              <w:rPr>
                <w:sz w:val="20"/>
                <w:szCs w:val="20"/>
                <w:highlight w:val="yellow"/>
              </w:rPr>
            </w:pPr>
            <w:r w:rsidRPr="00003BFE">
              <w:rPr>
                <w:sz w:val="20"/>
                <w:szCs w:val="20"/>
              </w:rPr>
              <w:t>Svorio sumažėjimas</w:t>
            </w:r>
          </w:p>
        </w:tc>
        <w:tc>
          <w:tcPr>
            <w:tcW w:w="1475" w:type="dxa"/>
            <w:tcBorders>
              <w:top w:val="single" w:sz="4" w:space="0" w:color="auto"/>
              <w:left w:val="single" w:sz="4" w:space="0" w:color="auto"/>
              <w:bottom w:val="single" w:sz="4" w:space="0" w:color="auto"/>
              <w:right w:val="single" w:sz="4" w:space="0" w:color="auto"/>
            </w:tcBorders>
            <w:hideMark/>
          </w:tcPr>
          <w:p w14:paraId="058BB0AB" w14:textId="77777777" w:rsidR="004C11B6" w:rsidRPr="00003BFE" w:rsidRDefault="00CD6395" w:rsidP="007F24C5">
            <w:pPr>
              <w:spacing w:line="276" w:lineRule="auto"/>
              <w:rPr>
                <w:sz w:val="20"/>
                <w:szCs w:val="20"/>
                <w:highlight w:val="yellow"/>
              </w:rPr>
            </w:pPr>
            <w:r w:rsidRPr="00003BFE">
              <w:rPr>
                <w:sz w:val="20"/>
                <w:szCs w:val="20"/>
              </w:rPr>
              <w:t xml:space="preserve">Svorio padidėjimas, padidėjęs amino rūgščių kiekis (padidėjęs </w:t>
            </w:r>
            <w:r w:rsidRPr="00003BFE">
              <w:rPr>
                <w:sz w:val="20"/>
                <w:szCs w:val="20"/>
              </w:rPr>
              <w:lastRenderedPageBreak/>
              <w:t>metilmalono rūgšties kiekis), padidėjęs homocisteino kiekis kraujyje, sumažėjęs apetitas, vitamino B6 stoka, vitamino B12 stoka</w:t>
            </w:r>
          </w:p>
        </w:tc>
        <w:tc>
          <w:tcPr>
            <w:tcW w:w="1452" w:type="dxa"/>
            <w:tcBorders>
              <w:top w:val="single" w:sz="4" w:space="0" w:color="auto"/>
              <w:left w:val="single" w:sz="4" w:space="0" w:color="auto"/>
              <w:bottom w:val="single" w:sz="4" w:space="0" w:color="auto"/>
              <w:right w:val="single" w:sz="4" w:space="0" w:color="auto"/>
            </w:tcBorders>
          </w:tcPr>
          <w:p w14:paraId="5B053309" w14:textId="77777777" w:rsidR="004C11B6" w:rsidRPr="00003BFE" w:rsidRDefault="004C11B6" w:rsidP="007F24C5">
            <w:pPr>
              <w:spacing w:line="276" w:lineRule="auto"/>
              <w:rPr>
                <w:sz w:val="20"/>
                <w:szCs w:val="20"/>
              </w:rPr>
            </w:pPr>
          </w:p>
        </w:tc>
        <w:tc>
          <w:tcPr>
            <w:tcW w:w="1419" w:type="dxa"/>
            <w:tcBorders>
              <w:top w:val="single" w:sz="4" w:space="0" w:color="auto"/>
              <w:left w:val="single" w:sz="4" w:space="0" w:color="auto"/>
              <w:bottom w:val="single" w:sz="4" w:space="0" w:color="auto"/>
              <w:right w:val="single" w:sz="4" w:space="0" w:color="auto"/>
            </w:tcBorders>
          </w:tcPr>
          <w:p w14:paraId="7183D2D5"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693C2B2A" w14:textId="77777777" w:rsidR="004C11B6" w:rsidRPr="00003BFE" w:rsidRDefault="004C11B6" w:rsidP="007F24C5">
            <w:pPr>
              <w:spacing w:line="276" w:lineRule="auto"/>
              <w:rPr>
                <w:sz w:val="20"/>
                <w:szCs w:val="20"/>
              </w:rPr>
            </w:pPr>
          </w:p>
        </w:tc>
      </w:tr>
      <w:tr w:rsidR="00872ED4" w14:paraId="621E2079" w14:textId="77777777" w:rsidTr="007F24C5">
        <w:trPr>
          <w:trHeight w:val="3167"/>
        </w:trPr>
        <w:tc>
          <w:tcPr>
            <w:tcW w:w="2277" w:type="dxa"/>
            <w:tcBorders>
              <w:top w:val="single" w:sz="4" w:space="0" w:color="auto"/>
              <w:left w:val="single" w:sz="4" w:space="0" w:color="auto"/>
              <w:bottom w:val="single" w:sz="4" w:space="0" w:color="auto"/>
              <w:right w:val="single" w:sz="4" w:space="0" w:color="auto"/>
            </w:tcBorders>
            <w:hideMark/>
          </w:tcPr>
          <w:p w14:paraId="6C99210F" w14:textId="77777777" w:rsidR="004C11B6" w:rsidRPr="00003BFE" w:rsidRDefault="00CD6395" w:rsidP="007F24C5">
            <w:pPr>
              <w:spacing w:line="276" w:lineRule="auto"/>
              <w:rPr>
                <w:sz w:val="20"/>
                <w:szCs w:val="20"/>
              </w:rPr>
            </w:pPr>
            <w:r w:rsidRPr="00003BFE">
              <w:rPr>
                <w:sz w:val="20"/>
                <w:szCs w:val="20"/>
              </w:rPr>
              <w:t>Psichikos sutrikimai</w:t>
            </w:r>
          </w:p>
        </w:tc>
        <w:tc>
          <w:tcPr>
            <w:tcW w:w="1280" w:type="dxa"/>
            <w:tcBorders>
              <w:top w:val="single" w:sz="4" w:space="0" w:color="auto"/>
              <w:left w:val="single" w:sz="4" w:space="0" w:color="auto"/>
              <w:bottom w:val="single" w:sz="4" w:space="0" w:color="auto"/>
              <w:right w:val="single" w:sz="4" w:space="0" w:color="auto"/>
            </w:tcBorders>
            <w:hideMark/>
          </w:tcPr>
          <w:p w14:paraId="49962353" w14:textId="77777777" w:rsidR="004C11B6" w:rsidRPr="00003BFE" w:rsidRDefault="00CD6395" w:rsidP="007F24C5">
            <w:pPr>
              <w:spacing w:line="276" w:lineRule="auto"/>
              <w:rPr>
                <w:sz w:val="20"/>
                <w:szCs w:val="20"/>
              </w:rPr>
            </w:pPr>
            <w:r w:rsidRPr="00003BFE">
              <w:rPr>
                <w:sz w:val="20"/>
                <w:szCs w:val="20"/>
              </w:rPr>
              <w:t>Nerimas, depresija, nemiga</w:t>
            </w:r>
          </w:p>
        </w:tc>
        <w:tc>
          <w:tcPr>
            <w:tcW w:w="1475" w:type="dxa"/>
            <w:tcBorders>
              <w:top w:val="single" w:sz="4" w:space="0" w:color="auto"/>
              <w:left w:val="single" w:sz="4" w:space="0" w:color="auto"/>
              <w:bottom w:val="single" w:sz="4" w:space="0" w:color="auto"/>
              <w:right w:val="single" w:sz="4" w:space="0" w:color="auto"/>
            </w:tcBorders>
            <w:hideMark/>
          </w:tcPr>
          <w:p w14:paraId="1FD61021" w14:textId="77777777" w:rsidR="004C11B6" w:rsidRPr="00003BFE" w:rsidRDefault="00CD6395" w:rsidP="007F24C5">
            <w:pPr>
              <w:spacing w:line="276" w:lineRule="auto"/>
              <w:rPr>
                <w:sz w:val="20"/>
                <w:szCs w:val="20"/>
                <w:highlight w:val="yellow"/>
              </w:rPr>
            </w:pPr>
            <w:r w:rsidRPr="00003BFE">
              <w:rPr>
                <w:sz w:val="20"/>
                <w:szCs w:val="20"/>
                <w:lang w:eastAsia="lt-LT"/>
              </w:rPr>
              <w:t xml:space="preserve">Nenormalūs sapnai, sujaudinimas, sąmonės sumišimas, haliucinacijos, </w:t>
            </w:r>
            <w:r w:rsidRPr="00003BFE">
              <w:rPr>
                <w:sz w:val="20"/>
                <w:szCs w:val="20"/>
              </w:rPr>
              <w:t>impulsyvus elgesys</w:t>
            </w:r>
            <w:r w:rsidRPr="00003BFE">
              <w:rPr>
                <w:sz w:val="20"/>
                <w:szCs w:val="20"/>
                <w:vertAlign w:val="superscript"/>
                <w:lang w:eastAsia="lt-LT"/>
              </w:rPr>
              <w:t>c</w:t>
            </w:r>
            <w:r w:rsidRPr="00003BFE">
              <w:rPr>
                <w:sz w:val="20"/>
                <w:szCs w:val="20"/>
                <w:lang w:eastAsia="lt-LT"/>
              </w:rPr>
              <w:t>, psichozė, miego priepuoliai,</w:t>
            </w:r>
            <w:r w:rsidRPr="00003BFE">
              <w:rPr>
                <w:sz w:val="20"/>
                <w:szCs w:val="20"/>
              </w:rPr>
              <w:t xml:space="preserve"> </w:t>
            </w:r>
            <w:r w:rsidRPr="00003BFE">
              <w:rPr>
                <w:sz w:val="20"/>
                <w:szCs w:val="20"/>
                <w:lang w:eastAsia="lt-LT"/>
              </w:rPr>
              <w:t>miego sutrikimai</w:t>
            </w:r>
          </w:p>
        </w:tc>
        <w:tc>
          <w:tcPr>
            <w:tcW w:w="1452" w:type="dxa"/>
            <w:tcBorders>
              <w:top w:val="single" w:sz="4" w:space="0" w:color="auto"/>
              <w:left w:val="single" w:sz="4" w:space="0" w:color="auto"/>
              <w:bottom w:val="single" w:sz="4" w:space="0" w:color="auto"/>
              <w:right w:val="single" w:sz="4" w:space="0" w:color="auto"/>
            </w:tcBorders>
            <w:hideMark/>
          </w:tcPr>
          <w:p w14:paraId="723587D2" w14:textId="77777777" w:rsidR="004C11B6" w:rsidRPr="00003BFE" w:rsidRDefault="00CD6395" w:rsidP="007F24C5">
            <w:pPr>
              <w:spacing w:line="276" w:lineRule="auto"/>
              <w:rPr>
                <w:sz w:val="20"/>
                <w:szCs w:val="20"/>
                <w:highlight w:val="yellow"/>
              </w:rPr>
            </w:pPr>
            <w:r w:rsidRPr="00003BFE">
              <w:rPr>
                <w:sz w:val="20"/>
                <w:szCs w:val="20"/>
              </w:rPr>
              <w:t>Įvykdyta savižudybė, demencija, dezorientacija, euforinė nuotaika, baimė, padidėjęs lytinis potraukis (žr.4.4 skyrių), košmarai,</w:t>
            </w:r>
            <w:r w:rsidRPr="00003BFE">
              <w:rPr>
                <w:sz w:val="20"/>
                <w:szCs w:val="20"/>
                <w:highlight w:val="yellow"/>
              </w:rPr>
              <w:t xml:space="preserve"> </w:t>
            </w:r>
            <w:r w:rsidRPr="00003BFE">
              <w:rPr>
                <w:sz w:val="20"/>
                <w:szCs w:val="20"/>
              </w:rPr>
              <w:t>bandymas nusižudyti</w:t>
            </w:r>
          </w:p>
        </w:tc>
        <w:tc>
          <w:tcPr>
            <w:tcW w:w="1448" w:type="dxa"/>
            <w:tcBorders>
              <w:top w:val="single" w:sz="4" w:space="0" w:color="auto"/>
              <w:left w:val="single" w:sz="4" w:space="0" w:color="auto"/>
              <w:bottom w:val="single" w:sz="4" w:space="0" w:color="auto"/>
              <w:right w:val="single" w:sz="4" w:space="0" w:color="auto"/>
            </w:tcBorders>
            <w:hideMark/>
          </w:tcPr>
          <w:p w14:paraId="0AA86839" w14:textId="77777777" w:rsidR="004C11B6" w:rsidRPr="00003BFE" w:rsidRDefault="00CD6395" w:rsidP="007F24C5">
            <w:pPr>
              <w:spacing w:line="276" w:lineRule="auto"/>
              <w:rPr>
                <w:sz w:val="20"/>
                <w:szCs w:val="20"/>
                <w:highlight w:val="yellow"/>
              </w:rPr>
            </w:pPr>
            <w:r w:rsidRPr="00003BFE">
              <w:rPr>
                <w:sz w:val="20"/>
                <w:szCs w:val="20"/>
              </w:rPr>
              <w:t>Nenormalios mintys</w:t>
            </w:r>
          </w:p>
        </w:tc>
        <w:tc>
          <w:tcPr>
            <w:tcW w:w="1452" w:type="dxa"/>
            <w:tcBorders>
              <w:top w:val="single" w:sz="4" w:space="0" w:color="auto"/>
              <w:left w:val="single" w:sz="4" w:space="0" w:color="auto"/>
              <w:bottom w:val="single" w:sz="4" w:space="0" w:color="auto"/>
              <w:right w:val="single" w:sz="4" w:space="0" w:color="auto"/>
            </w:tcBorders>
            <w:hideMark/>
          </w:tcPr>
          <w:p w14:paraId="79B2F997" w14:textId="77777777" w:rsidR="004C11B6" w:rsidRPr="00003BFE" w:rsidRDefault="00CD6395" w:rsidP="007F24C5">
            <w:pPr>
              <w:spacing w:line="276" w:lineRule="auto"/>
              <w:rPr>
                <w:sz w:val="20"/>
                <w:szCs w:val="20"/>
                <w:highlight w:val="yellow"/>
                <w:vertAlign w:val="superscript"/>
              </w:rPr>
            </w:pPr>
            <w:r w:rsidRPr="00003BFE">
              <w:rPr>
                <w:sz w:val="20"/>
                <w:szCs w:val="20"/>
              </w:rPr>
              <w:t>Dopamino reguliacijos sutrikimo sindromas (DRSS)</w:t>
            </w:r>
            <w:r w:rsidRPr="00003BFE">
              <w:rPr>
                <w:sz w:val="20"/>
                <w:szCs w:val="20"/>
                <w:vertAlign w:val="superscript"/>
              </w:rPr>
              <w:t>d</w:t>
            </w:r>
          </w:p>
        </w:tc>
      </w:tr>
      <w:tr w:rsidR="00872ED4" w14:paraId="55630268"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38D09D4C" w14:textId="77777777" w:rsidR="004C11B6" w:rsidRPr="00003BFE" w:rsidRDefault="00CD6395" w:rsidP="007F24C5">
            <w:pPr>
              <w:spacing w:line="276" w:lineRule="auto"/>
              <w:rPr>
                <w:sz w:val="20"/>
                <w:szCs w:val="20"/>
              </w:rPr>
            </w:pPr>
            <w:r w:rsidRPr="00003BFE">
              <w:rPr>
                <w:sz w:val="20"/>
                <w:szCs w:val="20"/>
              </w:rPr>
              <w:t>Nervų sistemos sutrikimai</w:t>
            </w:r>
          </w:p>
        </w:tc>
        <w:tc>
          <w:tcPr>
            <w:tcW w:w="1280" w:type="dxa"/>
            <w:tcBorders>
              <w:top w:val="single" w:sz="4" w:space="0" w:color="auto"/>
              <w:left w:val="single" w:sz="4" w:space="0" w:color="auto"/>
              <w:bottom w:val="single" w:sz="4" w:space="0" w:color="auto"/>
              <w:right w:val="single" w:sz="4" w:space="0" w:color="auto"/>
            </w:tcBorders>
            <w:hideMark/>
          </w:tcPr>
          <w:p w14:paraId="362F3032" w14:textId="77777777" w:rsidR="004C11B6" w:rsidRPr="00003BFE" w:rsidRDefault="00CD6395" w:rsidP="007F24C5">
            <w:pPr>
              <w:spacing w:line="276" w:lineRule="auto"/>
              <w:rPr>
                <w:sz w:val="20"/>
                <w:szCs w:val="20"/>
              </w:rPr>
            </w:pPr>
            <w:r w:rsidRPr="00003BFE">
              <w:rPr>
                <w:sz w:val="20"/>
                <w:szCs w:val="20"/>
              </w:rPr>
              <w:t>Diskinezija, Parkinsono liga</w:t>
            </w:r>
          </w:p>
        </w:tc>
        <w:tc>
          <w:tcPr>
            <w:tcW w:w="1475" w:type="dxa"/>
            <w:tcBorders>
              <w:top w:val="single" w:sz="4" w:space="0" w:color="auto"/>
              <w:left w:val="single" w:sz="4" w:space="0" w:color="auto"/>
              <w:bottom w:val="single" w:sz="4" w:space="0" w:color="auto"/>
              <w:right w:val="single" w:sz="4" w:space="0" w:color="auto"/>
            </w:tcBorders>
            <w:hideMark/>
          </w:tcPr>
          <w:p w14:paraId="4B58C1DC" w14:textId="77777777" w:rsidR="004C11B6" w:rsidRPr="00003BFE" w:rsidRDefault="00CD6395" w:rsidP="007F24C5">
            <w:pPr>
              <w:spacing w:line="276" w:lineRule="auto"/>
              <w:rPr>
                <w:sz w:val="20"/>
                <w:szCs w:val="20"/>
                <w:highlight w:val="yellow"/>
              </w:rPr>
            </w:pPr>
            <w:r w:rsidRPr="00003BFE">
              <w:rPr>
                <w:sz w:val="20"/>
                <w:szCs w:val="20"/>
              </w:rPr>
              <w:t>Svaigulys, distonija, galvos skausmas, hipoestezija, „įjungimo“ ir „išjungimo“ fenomenas, parestezija, polineuropatija,</w:t>
            </w:r>
            <w:r w:rsidRPr="00003BFE">
              <w:rPr>
                <w:sz w:val="20"/>
                <w:szCs w:val="20"/>
                <w:highlight w:val="yellow"/>
              </w:rPr>
              <w:t xml:space="preserve"> </w:t>
            </w:r>
            <w:r w:rsidRPr="00003BFE">
              <w:rPr>
                <w:sz w:val="20"/>
                <w:szCs w:val="20"/>
              </w:rPr>
              <w:t>mieguistumas, apalpimas, tremoras</w:t>
            </w:r>
          </w:p>
        </w:tc>
        <w:tc>
          <w:tcPr>
            <w:tcW w:w="1452" w:type="dxa"/>
            <w:tcBorders>
              <w:top w:val="single" w:sz="4" w:space="0" w:color="auto"/>
              <w:left w:val="single" w:sz="4" w:space="0" w:color="auto"/>
              <w:bottom w:val="single" w:sz="4" w:space="0" w:color="auto"/>
              <w:right w:val="single" w:sz="4" w:space="0" w:color="auto"/>
            </w:tcBorders>
            <w:hideMark/>
          </w:tcPr>
          <w:p w14:paraId="2711EAA4" w14:textId="77777777" w:rsidR="004C11B6" w:rsidRPr="00003BFE" w:rsidRDefault="00CD6395" w:rsidP="007F24C5">
            <w:pPr>
              <w:spacing w:line="276" w:lineRule="auto"/>
              <w:rPr>
                <w:sz w:val="20"/>
                <w:szCs w:val="20"/>
                <w:highlight w:val="yellow"/>
              </w:rPr>
            </w:pPr>
            <w:r w:rsidRPr="00003BFE">
              <w:rPr>
                <w:sz w:val="20"/>
                <w:szCs w:val="20"/>
                <w:lang w:eastAsia="lt-LT"/>
              </w:rPr>
              <w:t xml:space="preserve">Ataksija, </w:t>
            </w:r>
            <w:r w:rsidRPr="00003BFE">
              <w:rPr>
                <w:sz w:val="20"/>
                <w:szCs w:val="20"/>
              </w:rPr>
              <w:t xml:space="preserve">traukuliai, </w:t>
            </w:r>
            <w:r w:rsidRPr="00003BFE">
              <w:rPr>
                <w:sz w:val="20"/>
                <w:szCs w:val="20"/>
                <w:lang w:eastAsia="lt-LT"/>
              </w:rPr>
              <w:t>eisenos sutrikimai</w:t>
            </w:r>
          </w:p>
        </w:tc>
        <w:tc>
          <w:tcPr>
            <w:tcW w:w="1419" w:type="dxa"/>
            <w:tcBorders>
              <w:top w:val="single" w:sz="4" w:space="0" w:color="auto"/>
              <w:left w:val="single" w:sz="4" w:space="0" w:color="auto"/>
              <w:bottom w:val="single" w:sz="4" w:space="0" w:color="auto"/>
              <w:right w:val="single" w:sz="4" w:space="0" w:color="auto"/>
            </w:tcBorders>
          </w:tcPr>
          <w:p w14:paraId="7563679F"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018B3AFF" w14:textId="77777777" w:rsidR="004C11B6" w:rsidRPr="00003BFE" w:rsidRDefault="004C11B6" w:rsidP="007F24C5">
            <w:pPr>
              <w:spacing w:line="276" w:lineRule="auto"/>
              <w:rPr>
                <w:sz w:val="20"/>
                <w:szCs w:val="20"/>
              </w:rPr>
            </w:pPr>
          </w:p>
        </w:tc>
      </w:tr>
      <w:tr w:rsidR="00872ED4" w14:paraId="009E8904"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52602B58" w14:textId="77777777" w:rsidR="004C11B6" w:rsidRPr="00003BFE" w:rsidRDefault="00CD6395" w:rsidP="007F24C5">
            <w:pPr>
              <w:spacing w:line="276" w:lineRule="auto"/>
              <w:rPr>
                <w:sz w:val="20"/>
                <w:szCs w:val="20"/>
              </w:rPr>
            </w:pPr>
            <w:r w:rsidRPr="00003BFE">
              <w:rPr>
                <w:sz w:val="20"/>
                <w:szCs w:val="20"/>
              </w:rPr>
              <w:t>Akių sutrikimai</w:t>
            </w:r>
          </w:p>
        </w:tc>
        <w:tc>
          <w:tcPr>
            <w:tcW w:w="1280" w:type="dxa"/>
            <w:tcBorders>
              <w:top w:val="single" w:sz="4" w:space="0" w:color="auto"/>
              <w:left w:val="single" w:sz="4" w:space="0" w:color="auto"/>
              <w:bottom w:val="single" w:sz="4" w:space="0" w:color="auto"/>
              <w:right w:val="single" w:sz="4" w:space="0" w:color="auto"/>
            </w:tcBorders>
          </w:tcPr>
          <w:p w14:paraId="4E6BB2EC" w14:textId="77777777" w:rsidR="004C11B6" w:rsidRPr="00003BFE"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tcPr>
          <w:p w14:paraId="14BBED6A" w14:textId="77777777" w:rsidR="004C11B6" w:rsidRPr="00003BFE" w:rsidRDefault="004C11B6" w:rsidP="007F24C5">
            <w:pPr>
              <w:spacing w:line="276" w:lineRule="auto"/>
              <w:rPr>
                <w:sz w:val="20"/>
                <w:szCs w:val="20"/>
              </w:rPr>
            </w:pPr>
          </w:p>
        </w:tc>
        <w:tc>
          <w:tcPr>
            <w:tcW w:w="1424" w:type="dxa"/>
            <w:tcBorders>
              <w:top w:val="single" w:sz="4" w:space="0" w:color="auto"/>
              <w:left w:val="single" w:sz="4" w:space="0" w:color="auto"/>
              <w:bottom w:val="single" w:sz="4" w:space="0" w:color="auto"/>
              <w:right w:val="single" w:sz="4" w:space="0" w:color="auto"/>
            </w:tcBorders>
            <w:hideMark/>
          </w:tcPr>
          <w:p w14:paraId="088FC1A5" w14:textId="77777777" w:rsidR="004C11B6" w:rsidRPr="00003BFE" w:rsidRDefault="00CD6395" w:rsidP="007F24C5">
            <w:pPr>
              <w:spacing w:line="276" w:lineRule="auto"/>
              <w:rPr>
                <w:sz w:val="20"/>
                <w:szCs w:val="20"/>
                <w:highlight w:val="yellow"/>
              </w:rPr>
            </w:pPr>
            <w:r w:rsidRPr="00003BFE">
              <w:rPr>
                <w:sz w:val="20"/>
                <w:szCs w:val="20"/>
              </w:rPr>
              <w:t xml:space="preserve">Uždaro kampo glaukoma, blefarospazmas, dvejinimasis akyse, regos </w:t>
            </w:r>
            <w:r w:rsidRPr="00003BFE">
              <w:rPr>
                <w:sz w:val="20"/>
                <w:szCs w:val="20"/>
              </w:rPr>
              <w:lastRenderedPageBreak/>
              <w:t>nervo išeminė neuropatija, miglotas matymas</w:t>
            </w:r>
          </w:p>
        </w:tc>
        <w:tc>
          <w:tcPr>
            <w:tcW w:w="1447" w:type="dxa"/>
            <w:tcBorders>
              <w:top w:val="single" w:sz="4" w:space="0" w:color="auto"/>
              <w:left w:val="single" w:sz="4" w:space="0" w:color="auto"/>
              <w:bottom w:val="single" w:sz="4" w:space="0" w:color="auto"/>
              <w:right w:val="single" w:sz="4" w:space="0" w:color="auto"/>
            </w:tcBorders>
          </w:tcPr>
          <w:p w14:paraId="0E048B05" w14:textId="77777777" w:rsidR="004C11B6" w:rsidRPr="00003BFE" w:rsidRDefault="004C11B6" w:rsidP="007F24C5">
            <w:pPr>
              <w:spacing w:line="276" w:lineRule="auto"/>
              <w:rPr>
                <w:sz w:val="20"/>
                <w:szCs w:val="20"/>
                <w:highlight w:val="yellow"/>
              </w:rPr>
            </w:pPr>
          </w:p>
        </w:tc>
        <w:tc>
          <w:tcPr>
            <w:tcW w:w="1481" w:type="dxa"/>
            <w:tcBorders>
              <w:top w:val="single" w:sz="4" w:space="0" w:color="auto"/>
              <w:left w:val="single" w:sz="4" w:space="0" w:color="auto"/>
              <w:bottom w:val="single" w:sz="4" w:space="0" w:color="auto"/>
              <w:right w:val="single" w:sz="4" w:space="0" w:color="auto"/>
            </w:tcBorders>
            <w:hideMark/>
          </w:tcPr>
          <w:p w14:paraId="5F55FB82" w14:textId="77777777" w:rsidR="004C11B6" w:rsidRPr="00003BFE" w:rsidRDefault="00CD6395" w:rsidP="007F24C5">
            <w:pPr>
              <w:spacing w:line="276" w:lineRule="auto"/>
              <w:rPr>
                <w:sz w:val="20"/>
                <w:szCs w:val="20"/>
                <w:highlight w:val="yellow"/>
              </w:rPr>
            </w:pPr>
            <w:r w:rsidRPr="00003BFE">
              <w:rPr>
                <w:sz w:val="20"/>
                <w:szCs w:val="20"/>
              </w:rPr>
              <w:t>.</w:t>
            </w:r>
          </w:p>
        </w:tc>
      </w:tr>
      <w:tr w:rsidR="00872ED4" w14:paraId="635D8E2E"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5CFB0950" w14:textId="77777777" w:rsidR="004C11B6" w:rsidRPr="00003BFE" w:rsidRDefault="00CD6395" w:rsidP="007F24C5">
            <w:pPr>
              <w:spacing w:line="276" w:lineRule="auto"/>
              <w:rPr>
                <w:sz w:val="20"/>
                <w:szCs w:val="20"/>
              </w:rPr>
            </w:pPr>
            <w:r w:rsidRPr="00003BFE">
              <w:rPr>
                <w:sz w:val="20"/>
                <w:szCs w:val="20"/>
              </w:rPr>
              <w:t>Širdies sutrikimai</w:t>
            </w:r>
          </w:p>
        </w:tc>
        <w:tc>
          <w:tcPr>
            <w:tcW w:w="1280" w:type="dxa"/>
            <w:tcBorders>
              <w:top w:val="single" w:sz="4" w:space="0" w:color="auto"/>
              <w:left w:val="single" w:sz="4" w:space="0" w:color="auto"/>
              <w:bottom w:val="single" w:sz="4" w:space="0" w:color="auto"/>
              <w:right w:val="single" w:sz="4" w:space="0" w:color="auto"/>
            </w:tcBorders>
          </w:tcPr>
          <w:p w14:paraId="25A11802" w14:textId="77777777" w:rsidR="004C11B6" w:rsidRPr="00003BFE"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hideMark/>
          </w:tcPr>
          <w:p w14:paraId="3022D0C8" w14:textId="77777777" w:rsidR="004C11B6" w:rsidRPr="00003BFE" w:rsidRDefault="00CD6395" w:rsidP="007F24C5">
            <w:pPr>
              <w:spacing w:line="276" w:lineRule="auto"/>
              <w:rPr>
                <w:sz w:val="20"/>
                <w:szCs w:val="20"/>
              </w:rPr>
            </w:pPr>
            <w:r w:rsidRPr="00003BFE">
              <w:rPr>
                <w:sz w:val="20"/>
                <w:szCs w:val="20"/>
              </w:rPr>
              <w:t>Nereguliarus širdies ritmas</w:t>
            </w:r>
          </w:p>
        </w:tc>
        <w:tc>
          <w:tcPr>
            <w:tcW w:w="1424" w:type="dxa"/>
            <w:tcBorders>
              <w:top w:val="single" w:sz="4" w:space="0" w:color="auto"/>
              <w:left w:val="single" w:sz="4" w:space="0" w:color="auto"/>
              <w:bottom w:val="single" w:sz="4" w:space="0" w:color="auto"/>
              <w:right w:val="single" w:sz="4" w:space="0" w:color="auto"/>
            </w:tcBorders>
            <w:hideMark/>
          </w:tcPr>
          <w:p w14:paraId="42B04A25" w14:textId="77777777" w:rsidR="004C11B6" w:rsidRPr="00003BFE" w:rsidRDefault="00CD6395" w:rsidP="007F24C5">
            <w:pPr>
              <w:spacing w:line="276" w:lineRule="auto"/>
              <w:rPr>
                <w:sz w:val="20"/>
                <w:szCs w:val="20"/>
              </w:rPr>
            </w:pPr>
            <w:r w:rsidRPr="00003BFE">
              <w:rPr>
                <w:sz w:val="20"/>
                <w:szCs w:val="20"/>
              </w:rPr>
              <w:t>Palpitacija</w:t>
            </w:r>
          </w:p>
        </w:tc>
        <w:tc>
          <w:tcPr>
            <w:tcW w:w="1447" w:type="dxa"/>
            <w:tcBorders>
              <w:top w:val="single" w:sz="4" w:space="0" w:color="auto"/>
              <w:left w:val="single" w:sz="4" w:space="0" w:color="auto"/>
              <w:bottom w:val="single" w:sz="4" w:space="0" w:color="auto"/>
              <w:right w:val="single" w:sz="4" w:space="0" w:color="auto"/>
            </w:tcBorders>
          </w:tcPr>
          <w:p w14:paraId="00193DD8"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6366371F" w14:textId="77777777" w:rsidR="004C11B6" w:rsidRPr="00003BFE" w:rsidRDefault="004C11B6" w:rsidP="007F24C5">
            <w:pPr>
              <w:spacing w:line="276" w:lineRule="auto"/>
              <w:rPr>
                <w:sz w:val="20"/>
                <w:szCs w:val="20"/>
              </w:rPr>
            </w:pPr>
          </w:p>
        </w:tc>
      </w:tr>
      <w:tr w:rsidR="00872ED4" w14:paraId="2C0B7B73"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17247419" w14:textId="77777777" w:rsidR="004C11B6" w:rsidRPr="00003BFE" w:rsidRDefault="00CD6395" w:rsidP="007F24C5">
            <w:pPr>
              <w:spacing w:line="276" w:lineRule="auto"/>
              <w:rPr>
                <w:sz w:val="20"/>
                <w:szCs w:val="20"/>
              </w:rPr>
            </w:pPr>
            <w:r w:rsidRPr="00003BFE">
              <w:rPr>
                <w:sz w:val="20"/>
                <w:szCs w:val="20"/>
              </w:rPr>
              <w:t>Kraujagyslių sutrikimai</w:t>
            </w:r>
          </w:p>
        </w:tc>
        <w:tc>
          <w:tcPr>
            <w:tcW w:w="1280" w:type="dxa"/>
            <w:tcBorders>
              <w:top w:val="single" w:sz="4" w:space="0" w:color="auto"/>
              <w:left w:val="single" w:sz="4" w:space="0" w:color="auto"/>
              <w:bottom w:val="single" w:sz="4" w:space="0" w:color="auto"/>
              <w:right w:val="single" w:sz="4" w:space="0" w:color="auto"/>
            </w:tcBorders>
            <w:hideMark/>
          </w:tcPr>
          <w:p w14:paraId="6C86A072" w14:textId="77777777" w:rsidR="004C11B6" w:rsidRPr="00003BFE" w:rsidRDefault="00CD6395" w:rsidP="007F24C5">
            <w:pPr>
              <w:spacing w:line="276" w:lineRule="auto"/>
              <w:rPr>
                <w:sz w:val="20"/>
                <w:szCs w:val="20"/>
              </w:rPr>
            </w:pPr>
            <w:r w:rsidRPr="00003BFE">
              <w:rPr>
                <w:sz w:val="20"/>
                <w:szCs w:val="20"/>
              </w:rPr>
              <w:t>Ortostatinė hipotenzija</w:t>
            </w:r>
          </w:p>
        </w:tc>
        <w:tc>
          <w:tcPr>
            <w:tcW w:w="1475" w:type="dxa"/>
            <w:tcBorders>
              <w:top w:val="single" w:sz="4" w:space="0" w:color="auto"/>
              <w:left w:val="single" w:sz="4" w:space="0" w:color="auto"/>
              <w:bottom w:val="single" w:sz="4" w:space="0" w:color="auto"/>
              <w:right w:val="single" w:sz="4" w:space="0" w:color="auto"/>
            </w:tcBorders>
            <w:hideMark/>
          </w:tcPr>
          <w:p w14:paraId="03C62C8E" w14:textId="77777777" w:rsidR="004C11B6" w:rsidRPr="00003BFE" w:rsidRDefault="00CD6395" w:rsidP="007F24C5">
            <w:pPr>
              <w:spacing w:line="276" w:lineRule="auto"/>
              <w:rPr>
                <w:sz w:val="20"/>
                <w:szCs w:val="20"/>
              </w:rPr>
            </w:pPr>
            <w:r w:rsidRPr="00003BFE">
              <w:rPr>
                <w:sz w:val="20"/>
                <w:szCs w:val="20"/>
              </w:rPr>
              <w:t>Hipertenzija, hipotenzija</w:t>
            </w:r>
          </w:p>
        </w:tc>
        <w:tc>
          <w:tcPr>
            <w:tcW w:w="1424" w:type="dxa"/>
            <w:tcBorders>
              <w:top w:val="single" w:sz="4" w:space="0" w:color="auto"/>
              <w:left w:val="single" w:sz="4" w:space="0" w:color="auto"/>
              <w:bottom w:val="single" w:sz="4" w:space="0" w:color="auto"/>
              <w:right w:val="single" w:sz="4" w:space="0" w:color="auto"/>
            </w:tcBorders>
            <w:hideMark/>
          </w:tcPr>
          <w:p w14:paraId="64A7EFDE" w14:textId="77777777" w:rsidR="004C11B6" w:rsidRPr="00003BFE" w:rsidRDefault="00CD6395" w:rsidP="007F24C5">
            <w:pPr>
              <w:spacing w:line="276" w:lineRule="auto"/>
              <w:rPr>
                <w:sz w:val="20"/>
                <w:szCs w:val="20"/>
              </w:rPr>
            </w:pPr>
            <w:r w:rsidRPr="00003BFE">
              <w:rPr>
                <w:sz w:val="20"/>
                <w:szCs w:val="20"/>
              </w:rPr>
              <w:t>Flebitas</w:t>
            </w:r>
          </w:p>
        </w:tc>
        <w:tc>
          <w:tcPr>
            <w:tcW w:w="1447" w:type="dxa"/>
            <w:tcBorders>
              <w:top w:val="single" w:sz="4" w:space="0" w:color="auto"/>
              <w:left w:val="single" w:sz="4" w:space="0" w:color="auto"/>
              <w:bottom w:val="single" w:sz="4" w:space="0" w:color="auto"/>
              <w:right w:val="single" w:sz="4" w:space="0" w:color="auto"/>
            </w:tcBorders>
          </w:tcPr>
          <w:p w14:paraId="19A9FEE7"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29A4A2EF" w14:textId="77777777" w:rsidR="004C11B6" w:rsidRPr="00003BFE" w:rsidRDefault="004C11B6" w:rsidP="007F24C5">
            <w:pPr>
              <w:spacing w:line="276" w:lineRule="auto"/>
              <w:rPr>
                <w:sz w:val="20"/>
                <w:szCs w:val="20"/>
              </w:rPr>
            </w:pPr>
          </w:p>
        </w:tc>
      </w:tr>
      <w:tr w:rsidR="00872ED4" w14:paraId="034A6FD0"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4F8BAF56" w14:textId="77777777" w:rsidR="004C11B6" w:rsidRPr="00003BFE" w:rsidRDefault="00CD6395" w:rsidP="007F24C5">
            <w:pPr>
              <w:spacing w:line="276" w:lineRule="auto"/>
              <w:rPr>
                <w:sz w:val="20"/>
                <w:szCs w:val="20"/>
              </w:rPr>
            </w:pPr>
            <w:r w:rsidRPr="00003BFE">
              <w:rPr>
                <w:sz w:val="20"/>
                <w:szCs w:val="20"/>
              </w:rPr>
              <w:t>Kvėpavimo sistemos, krūtinės ląstos ir tarpuplaučio sutrikimai</w:t>
            </w:r>
          </w:p>
        </w:tc>
        <w:tc>
          <w:tcPr>
            <w:tcW w:w="1280" w:type="dxa"/>
            <w:tcBorders>
              <w:top w:val="single" w:sz="4" w:space="0" w:color="auto"/>
              <w:left w:val="single" w:sz="4" w:space="0" w:color="auto"/>
              <w:bottom w:val="single" w:sz="4" w:space="0" w:color="auto"/>
              <w:right w:val="single" w:sz="4" w:space="0" w:color="auto"/>
            </w:tcBorders>
          </w:tcPr>
          <w:p w14:paraId="3CD257CD" w14:textId="77777777" w:rsidR="004C11B6" w:rsidRPr="00003BFE"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hideMark/>
          </w:tcPr>
          <w:p w14:paraId="6C7F19FA" w14:textId="77777777" w:rsidR="004C11B6" w:rsidRPr="00003BFE" w:rsidRDefault="00CD6395" w:rsidP="007F24C5">
            <w:pPr>
              <w:spacing w:line="276" w:lineRule="auto"/>
              <w:rPr>
                <w:sz w:val="20"/>
                <w:szCs w:val="20"/>
                <w:highlight w:val="yellow"/>
              </w:rPr>
            </w:pPr>
            <w:r w:rsidRPr="00003BFE">
              <w:rPr>
                <w:sz w:val="20"/>
                <w:szCs w:val="20"/>
              </w:rPr>
              <w:t>Dusulys, burnos ir gerklės skausmas</w:t>
            </w:r>
            <w:r>
              <w:rPr>
                <w:sz w:val="20"/>
                <w:szCs w:val="20"/>
              </w:rPr>
              <w:t>.</w:t>
            </w:r>
            <w:r w:rsidRPr="00003BFE">
              <w:rPr>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hideMark/>
          </w:tcPr>
          <w:p w14:paraId="63148919" w14:textId="77777777" w:rsidR="004C11B6" w:rsidRPr="00003BFE" w:rsidRDefault="00CD6395" w:rsidP="007F24C5">
            <w:pPr>
              <w:spacing w:line="276" w:lineRule="auto"/>
              <w:rPr>
                <w:sz w:val="20"/>
                <w:szCs w:val="20"/>
                <w:highlight w:val="yellow"/>
              </w:rPr>
            </w:pPr>
            <w:r w:rsidRPr="00003BFE">
              <w:rPr>
                <w:sz w:val="20"/>
                <w:szCs w:val="20"/>
              </w:rPr>
              <w:t>Krūtinės skausmas, disfonija</w:t>
            </w:r>
          </w:p>
        </w:tc>
        <w:tc>
          <w:tcPr>
            <w:tcW w:w="1447" w:type="dxa"/>
            <w:tcBorders>
              <w:top w:val="single" w:sz="4" w:space="0" w:color="auto"/>
              <w:left w:val="single" w:sz="4" w:space="0" w:color="auto"/>
              <w:bottom w:val="single" w:sz="4" w:space="0" w:color="auto"/>
              <w:right w:val="single" w:sz="4" w:space="0" w:color="auto"/>
            </w:tcBorders>
            <w:hideMark/>
          </w:tcPr>
          <w:p w14:paraId="25DC78E6" w14:textId="77777777" w:rsidR="004C11B6" w:rsidRPr="00003BFE" w:rsidRDefault="00CD6395" w:rsidP="007F24C5">
            <w:pPr>
              <w:spacing w:line="276" w:lineRule="auto"/>
              <w:rPr>
                <w:sz w:val="20"/>
                <w:szCs w:val="20"/>
                <w:highlight w:val="yellow"/>
              </w:rPr>
            </w:pPr>
            <w:r w:rsidRPr="00003BFE">
              <w:rPr>
                <w:sz w:val="20"/>
                <w:szCs w:val="20"/>
                <w:lang w:eastAsia="lt-LT"/>
              </w:rPr>
              <w:t>Nenormalus kvėpavimas</w:t>
            </w:r>
          </w:p>
        </w:tc>
        <w:tc>
          <w:tcPr>
            <w:tcW w:w="1481" w:type="dxa"/>
            <w:tcBorders>
              <w:top w:val="single" w:sz="4" w:space="0" w:color="auto"/>
              <w:left w:val="single" w:sz="4" w:space="0" w:color="auto"/>
              <w:bottom w:val="single" w:sz="4" w:space="0" w:color="auto"/>
              <w:right w:val="single" w:sz="4" w:space="0" w:color="auto"/>
            </w:tcBorders>
          </w:tcPr>
          <w:p w14:paraId="1616C9DA" w14:textId="77777777" w:rsidR="004C11B6" w:rsidRPr="00003BFE" w:rsidRDefault="004C11B6" w:rsidP="007F24C5">
            <w:pPr>
              <w:spacing w:line="276" w:lineRule="auto"/>
              <w:rPr>
                <w:sz w:val="20"/>
                <w:szCs w:val="20"/>
              </w:rPr>
            </w:pPr>
          </w:p>
        </w:tc>
      </w:tr>
      <w:tr w:rsidR="00872ED4" w14:paraId="689A2256"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59B03A34" w14:textId="77777777" w:rsidR="004C11B6" w:rsidRPr="00003BFE" w:rsidRDefault="00CD6395" w:rsidP="007F24C5">
            <w:pPr>
              <w:spacing w:line="276" w:lineRule="auto"/>
              <w:rPr>
                <w:sz w:val="20"/>
                <w:szCs w:val="20"/>
              </w:rPr>
            </w:pPr>
            <w:r w:rsidRPr="00003BFE">
              <w:rPr>
                <w:sz w:val="20"/>
                <w:szCs w:val="20"/>
              </w:rPr>
              <w:t>Virškinimo trakto sutrikimai</w:t>
            </w:r>
          </w:p>
        </w:tc>
        <w:tc>
          <w:tcPr>
            <w:tcW w:w="1280" w:type="dxa"/>
            <w:tcBorders>
              <w:top w:val="single" w:sz="4" w:space="0" w:color="auto"/>
              <w:left w:val="single" w:sz="4" w:space="0" w:color="auto"/>
              <w:bottom w:val="single" w:sz="4" w:space="0" w:color="auto"/>
              <w:right w:val="single" w:sz="4" w:space="0" w:color="auto"/>
            </w:tcBorders>
            <w:hideMark/>
          </w:tcPr>
          <w:p w14:paraId="58B5CD36" w14:textId="77777777" w:rsidR="004C11B6" w:rsidRPr="00003BFE" w:rsidRDefault="00CD6395" w:rsidP="007F24C5">
            <w:pPr>
              <w:spacing w:line="276" w:lineRule="auto"/>
              <w:rPr>
                <w:sz w:val="20"/>
                <w:szCs w:val="20"/>
                <w:highlight w:val="yellow"/>
              </w:rPr>
            </w:pPr>
            <w:r w:rsidRPr="00003BFE">
              <w:rPr>
                <w:sz w:val="20"/>
                <w:szCs w:val="20"/>
                <w:lang w:eastAsia="lt-LT"/>
              </w:rPr>
              <w:t>Pykinimas</w:t>
            </w:r>
            <w:r w:rsidRPr="00003BFE">
              <w:rPr>
                <w:sz w:val="20"/>
                <w:szCs w:val="20"/>
              </w:rPr>
              <w:t>vidurių užkietėjimas</w:t>
            </w:r>
          </w:p>
        </w:tc>
        <w:tc>
          <w:tcPr>
            <w:tcW w:w="1475" w:type="dxa"/>
            <w:tcBorders>
              <w:top w:val="single" w:sz="4" w:space="0" w:color="auto"/>
              <w:left w:val="single" w:sz="4" w:space="0" w:color="auto"/>
              <w:bottom w:val="single" w:sz="4" w:space="0" w:color="auto"/>
              <w:right w:val="single" w:sz="4" w:space="0" w:color="auto"/>
            </w:tcBorders>
            <w:hideMark/>
          </w:tcPr>
          <w:p w14:paraId="518E65CF" w14:textId="77777777" w:rsidR="004C11B6" w:rsidRPr="00003BFE" w:rsidRDefault="00CD6395" w:rsidP="007F24C5">
            <w:pPr>
              <w:spacing w:line="276" w:lineRule="auto"/>
              <w:rPr>
                <w:sz w:val="20"/>
                <w:szCs w:val="20"/>
                <w:highlight w:val="yellow"/>
              </w:rPr>
            </w:pPr>
            <w:r w:rsidRPr="00003BFE">
              <w:rPr>
                <w:sz w:val="20"/>
                <w:szCs w:val="20"/>
              </w:rPr>
              <w:t>Pilvo tempimas, viduriavimas, burnos sausumas, skonio sutrikimas, dispepsija,</w:t>
            </w:r>
            <w:r w:rsidRPr="00003BFE">
              <w:rPr>
                <w:sz w:val="20"/>
                <w:szCs w:val="20"/>
                <w:highlight w:val="yellow"/>
              </w:rPr>
              <w:t xml:space="preserve"> </w:t>
            </w:r>
            <w:r w:rsidRPr="00003BFE">
              <w:rPr>
                <w:sz w:val="20"/>
                <w:szCs w:val="20"/>
              </w:rPr>
              <w:t>disfagija, meteorizmas, vėmimas</w:t>
            </w:r>
          </w:p>
        </w:tc>
        <w:tc>
          <w:tcPr>
            <w:tcW w:w="1424" w:type="dxa"/>
            <w:tcBorders>
              <w:top w:val="single" w:sz="4" w:space="0" w:color="auto"/>
              <w:left w:val="single" w:sz="4" w:space="0" w:color="auto"/>
              <w:bottom w:val="single" w:sz="4" w:space="0" w:color="auto"/>
              <w:right w:val="single" w:sz="4" w:space="0" w:color="auto"/>
            </w:tcBorders>
            <w:hideMark/>
          </w:tcPr>
          <w:p w14:paraId="5EE4A431" w14:textId="77777777" w:rsidR="004C11B6" w:rsidRPr="00003BFE" w:rsidRDefault="00CD6395" w:rsidP="007F24C5">
            <w:pPr>
              <w:spacing w:line="276" w:lineRule="auto"/>
              <w:rPr>
                <w:sz w:val="20"/>
                <w:szCs w:val="20"/>
                <w:highlight w:val="yellow"/>
              </w:rPr>
            </w:pPr>
            <w:r w:rsidRPr="00003BFE">
              <w:rPr>
                <w:sz w:val="20"/>
                <w:szCs w:val="20"/>
              </w:rPr>
              <w:t>Seilėtekis</w:t>
            </w:r>
          </w:p>
        </w:tc>
        <w:tc>
          <w:tcPr>
            <w:tcW w:w="1447" w:type="dxa"/>
            <w:tcBorders>
              <w:top w:val="single" w:sz="4" w:space="0" w:color="auto"/>
              <w:left w:val="single" w:sz="4" w:space="0" w:color="auto"/>
              <w:bottom w:val="single" w:sz="4" w:space="0" w:color="auto"/>
              <w:right w:val="single" w:sz="4" w:space="0" w:color="auto"/>
            </w:tcBorders>
            <w:hideMark/>
          </w:tcPr>
          <w:p w14:paraId="047BDE85" w14:textId="77777777" w:rsidR="004C11B6" w:rsidRPr="00003BFE" w:rsidRDefault="00CD6395" w:rsidP="007F24C5">
            <w:pPr>
              <w:spacing w:line="276" w:lineRule="auto"/>
              <w:rPr>
                <w:sz w:val="20"/>
                <w:szCs w:val="20"/>
                <w:highlight w:val="yellow"/>
              </w:rPr>
            </w:pPr>
            <w:r w:rsidRPr="00003BFE">
              <w:rPr>
                <w:sz w:val="20"/>
                <w:szCs w:val="20"/>
              </w:rPr>
              <w:t>Griežimas dantimis, pakitusi seilių spalva, glosodinija, žagsėjimas</w:t>
            </w:r>
          </w:p>
        </w:tc>
        <w:tc>
          <w:tcPr>
            <w:tcW w:w="1481" w:type="dxa"/>
            <w:tcBorders>
              <w:top w:val="single" w:sz="4" w:space="0" w:color="auto"/>
              <w:left w:val="single" w:sz="4" w:space="0" w:color="auto"/>
              <w:bottom w:val="single" w:sz="4" w:space="0" w:color="auto"/>
              <w:right w:val="single" w:sz="4" w:space="0" w:color="auto"/>
            </w:tcBorders>
          </w:tcPr>
          <w:p w14:paraId="1F144B51" w14:textId="77777777" w:rsidR="004C11B6" w:rsidRPr="00003BFE" w:rsidRDefault="004C11B6" w:rsidP="007F24C5">
            <w:pPr>
              <w:spacing w:line="276" w:lineRule="auto"/>
              <w:rPr>
                <w:sz w:val="20"/>
                <w:szCs w:val="20"/>
              </w:rPr>
            </w:pPr>
          </w:p>
        </w:tc>
      </w:tr>
      <w:tr w:rsidR="00872ED4" w14:paraId="20A13AF6"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7C243B1E" w14:textId="77777777" w:rsidR="004C11B6" w:rsidRPr="00003BFE" w:rsidRDefault="00CD6395" w:rsidP="007F24C5">
            <w:pPr>
              <w:spacing w:line="276" w:lineRule="auto"/>
              <w:rPr>
                <w:sz w:val="20"/>
                <w:szCs w:val="20"/>
              </w:rPr>
            </w:pPr>
            <w:r w:rsidRPr="00003BFE">
              <w:rPr>
                <w:sz w:val="20"/>
                <w:szCs w:val="20"/>
              </w:rPr>
              <w:t>Odos ir poodinio audinio sutrikimai</w:t>
            </w:r>
          </w:p>
        </w:tc>
        <w:tc>
          <w:tcPr>
            <w:tcW w:w="1280" w:type="dxa"/>
            <w:tcBorders>
              <w:top w:val="single" w:sz="4" w:space="0" w:color="auto"/>
              <w:left w:val="single" w:sz="4" w:space="0" w:color="auto"/>
              <w:bottom w:val="single" w:sz="4" w:space="0" w:color="auto"/>
              <w:right w:val="single" w:sz="4" w:space="0" w:color="auto"/>
            </w:tcBorders>
          </w:tcPr>
          <w:p w14:paraId="14FCF419" w14:textId="77777777" w:rsidR="004C11B6" w:rsidRPr="00003BFE"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hideMark/>
          </w:tcPr>
          <w:p w14:paraId="472D22D9" w14:textId="77777777" w:rsidR="004C11B6" w:rsidRPr="00003BFE" w:rsidRDefault="00CD6395" w:rsidP="007F24C5">
            <w:pPr>
              <w:spacing w:line="276" w:lineRule="auto"/>
              <w:rPr>
                <w:sz w:val="20"/>
                <w:szCs w:val="20"/>
              </w:rPr>
            </w:pPr>
            <w:r w:rsidRPr="00003BFE">
              <w:rPr>
                <w:sz w:val="20"/>
                <w:szCs w:val="20"/>
              </w:rPr>
              <w:t>Kontaktinis dermatitas, hiperhidrozė, periferinė edema, niežulys, bėrimas</w:t>
            </w:r>
          </w:p>
        </w:tc>
        <w:tc>
          <w:tcPr>
            <w:tcW w:w="1424" w:type="dxa"/>
            <w:tcBorders>
              <w:top w:val="single" w:sz="4" w:space="0" w:color="auto"/>
              <w:left w:val="single" w:sz="4" w:space="0" w:color="auto"/>
              <w:bottom w:val="single" w:sz="4" w:space="0" w:color="auto"/>
              <w:right w:val="single" w:sz="4" w:space="0" w:color="auto"/>
            </w:tcBorders>
            <w:hideMark/>
          </w:tcPr>
          <w:p w14:paraId="299EA86A" w14:textId="77777777" w:rsidR="004C11B6" w:rsidRPr="00003BFE" w:rsidRDefault="00CD6395" w:rsidP="007F24C5">
            <w:pPr>
              <w:spacing w:line="276" w:lineRule="auto"/>
              <w:rPr>
                <w:sz w:val="20"/>
                <w:szCs w:val="20"/>
                <w:highlight w:val="yellow"/>
              </w:rPr>
            </w:pPr>
            <w:r w:rsidRPr="00003BFE">
              <w:rPr>
                <w:sz w:val="20"/>
                <w:szCs w:val="20"/>
              </w:rPr>
              <w:t>Nuplikimas,eritema, dilgėlinė</w:t>
            </w:r>
          </w:p>
        </w:tc>
        <w:tc>
          <w:tcPr>
            <w:tcW w:w="1447" w:type="dxa"/>
            <w:tcBorders>
              <w:top w:val="single" w:sz="4" w:space="0" w:color="auto"/>
              <w:left w:val="single" w:sz="4" w:space="0" w:color="auto"/>
              <w:bottom w:val="single" w:sz="4" w:space="0" w:color="auto"/>
              <w:right w:val="single" w:sz="4" w:space="0" w:color="auto"/>
            </w:tcBorders>
            <w:hideMark/>
          </w:tcPr>
          <w:p w14:paraId="46AFAC38" w14:textId="77777777" w:rsidR="004C11B6" w:rsidRPr="00003BFE" w:rsidRDefault="00CD6395" w:rsidP="007F24C5">
            <w:pPr>
              <w:spacing w:line="276" w:lineRule="auto"/>
              <w:rPr>
                <w:sz w:val="20"/>
                <w:szCs w:val="20"/>
                <w:highlight w:val="yellow"/>
              </w:rPr>
            </w:pPr>
            <w:r w:rsidRPr="00003BFE">
              <w:rPr>
                <w:sz w:val="20"/>
                <w:szCs w:val="20"/>
              </w:rPr>
              <w:t>Pakitusi prakaito spalva, piktybinė melanoma (žr. 4.4 skyrių)</w:t>
            </w:r>
          </w:p>
        </w:tc>
        <w:tc>
          <w:tcPr>
            <w:tcW w:w="1481" w:type="dxa"/>
            <w:tcBorders>
              <w:top w:val="single" w:sz="4" w:space="0" w:color="auto"/>
              <w:left w:val="single" w:sz="4" w:space="0" w:color="auto"/>
              <w:bottom w:val="single" w:sz="4" w:space="0" w:color="auto"/>
              <w:right w:val="single" w:sz="4" w:space="0" w:color="auto"/>
            </w:tcBorders>
          </w:tcPr>
          <w:p w14:paraId="5C6EC5A5" w14:textId="77777777" w:rsidR="004C11B6" w:rsidRPr="00003BFE" w:rsidRDefault="004C11B6" w:rsidP="007F24C5">
            <w:pPr>
              <w:spacing w:line="276" w:lineRule="auto"/>
              <w:rPr>
                <w:sz w:val="20"/>
                <w:szCs w:val="20"/>
              </w:rPr>
            </w:pPr>
          </w:p>
        </w:tc>
      </w:tr>
      <w:tr w:rsidR="00872ED4" w14:paraId="77A1E683"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645FB80C" w14:textId="77777777" w:rsidR="004C11B6" w:rsidRPr="00003BFE" w:rsidRDefault="00CD6395" w:rsidP="007F24C5">
            <w:pPr>
              <w:spacing w:line="276" w:lineRule="auto"/>
              <w:rPr>
                <w:sz w:val="20"/>
                <w:szCs w:val="20"/>
              </w:rPr>
            </w:pPr>
            <w:r w:rsidRPr="00003BFE">
              <w:rPr>
                <w:sz w:val="20"/>
                <w:szCs w:val="20"/>
              </w:rPr>
              <w:t>Skeleto, raumenų ir jungiamojo audinio sutrikimai</w:t>
            </w:r>
          </w:p>
        </w:tc>
        <w:tc>
          <w:tcPr>
            <w:tcW w:w="1280" w:type="dxa"/>
            <w:tcBorders>
              <w:top w:val="single" w:sz="4" w:space="0" w:color="auto"/>
              <w:left w:val="single" w:sz="4" w:space="0" w:color="auto"/>
              <w:bottom w:val="single" w:sz="4" w:space="0" w:color="auto"/>
              <w:right w:val="single" w:sz="4" w:space="0" w:color="auto"/>
            </w:tcBorders>
          </w:tcPr>
          <w:p w14:paraId="4724858B" w14:textId="77777777" w:rsidR="004C11B6" w:rsidRPr="00003BFE"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hideMark/>
          </w:tcPr>
          <w:p w14:paraId="5F23EF86" w14:textId="77777777" w:rsidR="004C11B6" w:rsidRPr="00003BFE" w:rsidRDefault="00CD6395" w:rsidP="007F24C5">
            <w:pPr>
              <w:spacing w:line="276" w:lineRule="auto"/>
              <w:rPr>
                <w:sz w:val="20"/>
                <w:szCs w:val="20"/>
              </w:rPr>
            </w:pPr>
            <w:r w:rsidRPr="00003BFE">
              <w:rPr>
                <w:sz w:val="20"/>
                <w:szCs w:val="20"/>
              </w:rPr>
              <w:t>Raumenų spazmai, kaklo skausmas</w:t>
            </w:r>
          </w:p>
        </w:tc>
        <w:tc>
          <w:tcPr>
            <w:tcW w:w="1424" w:type="dxa"/>
            <w:tcBorders>
              <w:top w:val="single" w:sz="4" w:space="0" w:color="auto"/>
              <w:left w:val="single" w:sz="4" w:space="0" w:color="auto"/>
              <w:bottom w:val="single" w:sz="4" w:space="0" w:color="auto"/>
              <w:right w:val="single" w:sz="4" w:space="0" w:color="auto"/>
            </w:tcBorders>
          </w:tcPr>
          <w:p w14:paraId="00A8D335" w14:textId="77777777" w:rsidR="004C11B6" w:rsidRPr="00003BFE" w:rsidRDefault="004C11B6" w:rsidP="007F24C5">
            <w:pPr>
              <w:spacing w:line="276" w:lineRule="auto"/>
              <w:rPr>
                <w:sz w:val="20"/>
                <w:szCs w:val="20"/>
              </w:rPr>
            </w:pPr>
          </w:p>
        </w:tc>
        <w:tc>
          <w:tcPr>
            <w:tcW w:w="1447" w:type="dxa"/>
            <w:tcBorders>
              <w:top w:val="single" w:sz="4" w:space="0" w:color="auto"/>
              <w:left w:val="single" w:sz="4" w:space="0" w:color="auto"/>
              <w:bottom w:val="single" w:sz="4" w:space="0" w:color="auto"/>
              <w:right w:val="single" w:sz="4" w:space="0" w:color="auto"/>
            </w:tcBorders>
          </w:tcPr>
          <w:p w14:paraId="67BB3E77"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15584D80" w14:textId="77777777" w:rsidR="004C11B6" w:rsidRPr="00003BFE" w:rsidRDefault="004C11B6" w:rsidP="007F24C5">
            <w:pPr>
              <w:spacing w:line="276" w:lineRule="auto"/>
              <w:rPr>
                <w:sz w:val="20"/>
                <w:szCs w:val="20"/>
              </w:rPr>
            </w:pPr>
          </w:p>
        </w:tc>
      </w:tr>
      <w:tr w:rsidR="00872ED4" w14:paraId="4B385012"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19152694" w14:textId="77777777" w:rsidR="004C11B6" w:rsidRPr="00003BFE" w:rsidRDefault="00CD6395" w:rsidP="007F24C5">
            <w:pPr>
              <w:spacing w:line="276" w:lineRule="auto"/>
              <w:rPr>
                <w:sz w:val="20"/>
                <w:szCs w:val="20"/>
              </w:rPr>
            </w:pPr>
            <w:r w:rsidRPr="00003BFE">
              <w:rPr>
                <w:sz w:val="20"/>
                <w:szCs w:val="20"/>
              </w:rPr>
              <w:t>Inkstų ir šlapimo takų sutrikimai</w:t>
            </w:r>
          </w:p>
        </w:tc>
        <w:tc>
          <w:tcPr>
            <w:tcW w:w="1280" w:type="dxa"/>
            <w:tcBorders>
              <w:top w:val="single" w:sz="4" w:space="0" w:color="auto"/>
              <w:left w:val="single" w:sz="4" w:space="0" w:color="auto"/>
              <w:bottom w:val="single" w:sz="4" w:space="0" w:color="auto"/>
              <w:right w:val="single" w:sz="4" w:space="0" w:color="auto"/>
            </w:tcBorders>
          </w:tcPr>
          <w:p w14:paraId="5B75C053" w14:textId="77777777" w:rsidR="004C11B6" w:rsidRPr="00003BFE"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hideMark/>
          </w:tcPr>
          <w:p w14:paraId="4F6011B5" w14:textId="77777777" w:rsidR="004C11B6" w:rsidRPr="00003BFE" w:rsidRDefault="00CD6395" w:rsidP="007F24C5">
            <w:pPr>
              <w:spacing w:line="276" w:lineRule="auto"/>
              <w:rPr>
                <w:sz w:val="20"/>
                <w:szCs w:val="20"/>
              </w:rPr>
            </w:pPr>
            <w:r w:rsidRPr="00003BFE">
              <w:rPr>
                <w:sz w:val="20"/>
                <w:szCs w:val="20"/>
              </w:rPr>
              <w:t xml:space="preserve">Šlapimo nelaikymas, šlapimo susilaikymas </w:t>
            </w:r>
          </w:p>
        </w:tc>
        <w:tc>
          <w:tcPr>
            <w:tcW w:w="1424" w:type="dxa"/>
            <w:tcBorders>
              <w:top w:val="single" w:sz="4" w:space="0" w:color="auto"/>
              <w:left w:val="single" w:sz="4" w:space="0" w:color="auto"/>
              <w:bottom w:val="single" w:sz="4" w:space="0" w:color="auto"/>
              <w:right w:val="single" w:sz="4" w:space="0" w:color="auto"/>
            </w:tcBorders>
            <w:hideMark/>
          </w:tcPr>
          <w:p w14:paraId="339439A0" w14:textId="77777777" w:rsidR="004C11B6" w:rsidRPr="00003BFE" w:rsidRDefault="00CD6395" w:rsidP="007F24C5">
            <w:pPr>
              <w:spacing w:line="276" w:lineRule="auto"/>
              <w:rPr>
                <w:sz w:val="20"/>
                <w:szCs w:val="20"/>
                <w:highlight w:val="yellow"/>
              </w:rPr>
            </w:pPr>
            <w:r w:rsidRPr="00003BFE">
              <w:rPr>
                <w:sz w:val="20"/>
                <w:szCs w:val="20"/>
              </w:rPr>
              <w:t xml:space="preserve">Chromaturija </w:t>
            </w:r>
          </w:p>
        </w:tc>
        <w:tc>
          <w:tcPr>
            <w:tcW w:w="1447" w:type="dxa"/>
            <w:tcBorders>
              <w:top w:val="single" w:sz="4" w:space="0" w:color="auto"/>
              <w:left w:val="single" w:sz="4" w:space="0" w:color="auto"/>
              <w:bottom w:val="single" w:sz="4" w:space="0" w:color="auto"/>
              <w:right w:val="single" w:sz="4" w:space="0" w:color="auto"/>
            </w:tcBorders>
            <w:hideMark/>
          </w:tcPr>
          <w:p w14:paraId="5873860A" w14:textId="77777777" w:rsidR="004C11B6" w:rsidRPr="00003BFE" w:rsidRDefault="00CD6395" w:rsidP="007F24C5">
            <w:pPr>
              <w:spacing w:line="276" w:lineRule="auto"/>
              <w:rPr>
                <w:sz w:val="20"/>
                <w:szCs w:val="20"/>
                <w:highlight w:val="yellow"/>
              </w:rPr>
            </w:pPr>
            <w:r w:rsidRPr="00003BFE">
              <w:rPr>
                <w:sz w:val="20"/>
                <w:szCs w:val="20"/>
              </w:rPr>
              <w:t>Priapizmas</w:t>
            </w:r>
          </w:p>
        </w:tc>
        <w:tc>
          <w:tcPr>
            <w:tcW w:w="1481" w:type="dxa"/>
            <w:tcBorders>
              <w:top w:val="single" w:sz="4" w:space="0" w:color="auto"/>
              <w:left w:val="single" w:sz="4" w:space="0" w:color="auto"/>
              <w:bottom w:val="single" w:sz="4" w:space="0" w:color="auto"/>
              <w:right w:val="single" w:sz="4" w:space="0" w:color="auto"/>
            </w:tcBorders>
          </w:tcPr>
          <w:p w14:paraId="62EA2272" w14:textId="77777777" w:rsidR="004C11B6" w:rsidRPr="00003BFE" w:rsidRDefault="004C11B6" w:rsidP="007F24C5">
            <w:pPr>
              <w:spacing w:line="276" w:lineRule="auto"/>
              <w:rPr>
                <w:sz w:val="20"/>
                <w:szCs w:val="20"/>
              </w:rPr>
            </w:pPr>
          </w:p>
        </w:tc>
      </w:tr>
      <w:tr w:rsidR="00872ED4" w14:paraId="22C560AE"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4A64A884" w14:textId="77777777" w:rsidR="004C11B6" w:rsidRPr="00003BFE" w:rsidRDefault="00CD6395" w:rsidP="007F24C5">
            <w:pPr>
              <w:spacing w:line="276" w:lineRule="auto"/>
              <w:rPr>
                <w:sz w:val="20"/>
                <w:szCs w:val="20"/>
              </w:rPr>
            </w:pPr>
            <w:r w:rsidRPr="00003BFE">
              <w:rPr>
                <w:sz w:val="20"/>
                <w:szCs w:val="20"/>
              </w:rPr>
              <w:t>Bendrieji sutrikimai ir vartojimo vietos pažeidimai</w:t>
            </w:r>
          </w:p>
        </w:tc>
        <w:tc>
          <w:tcPr>
            <w:tcW w:w="1280" w:type="dxa"/>
            <w:tcBorders>
              <w:top w:val="single" w:sz="4" w:space="0" w:color="auto"/>
              <w:left w:val="single" w:sz="4" w:space="0" w:color="auto"/>
              <w:bottom w:val="single" w:sz="4" w:space="0" w:color="auto"/>
              <w:right w:val="single" w:sz="4" w:space="0" w:color="auto"/>
            </w:tcBorders>
          </w:tcPr>
          <w:p w14:paraId="12A1B1F6" w14:textId="77777777" w:rsidR="004C11B6" w:rsidRPr="00003BFE"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hideMark/>
          </w:tcPr>
          <w:p w14:paraId="6034F452" w14:textId="77777777" w:rsidR="004C11B6" w:rsidRPr="00003BFE" w:rsidRDefault="00CD6395" w:rsidP="007F24C5">
            <w:pPr>
              <w:spacing w:line="276" w:lineRule="auto"/>
              <w:rPr>
                <w:sz w:val="20"/>
                <w:szCs w:val="20"/>
              </w:rPr>
            </w:pPr>
            <w:r w:rsidRPr="00003BFE">
              <w:rPr>
                <w:sz w:val="20"/>
                <w:szCs w:val="20"/>
              </w:rPr>
              <w:t xml:space="preserve">Nuovargis, </w:t>
            </w:r>
          </w:p>
          <w:p w14:paraId="6A8DD257" w14:textId="77777777" w:rsidR="004C11B6" w:rsidRPr="00003BFE" w:rsidRDefault="00CD6395" w:rsidP="007F24C5">
            <w:pPr>
              <w:spacing w:line="276" w:lineRule="auto"/>
              <w:rPr>
                <w:sz w:val="20"/>
                <w:szCs w:val="20"/>
              </w:rPr>
            </w:pPr>
            <w:r w:rsidRPr="00003BFE">
              <w:rPr>
                <w:sz w:val="20"/>
                <w:szCs w:val="20"/>
              </w:rPr>
              <w:t>skausmas,</w:t>
            </w:r>
          </w:p>
          <w:p w14:paraId="5DCB4AAA" w14:textId="77777777" w:rsidR="004C11B6" w:rsidRPr="00003BFE" w:rsidRDefault="00CD6395" w:rsidP="007F24C5">
            <w:pPr>
              <w:spacing w:line="276" w:lineRule="auto"/>
              <w:rPr>
                <w:sz w:val="20"/>
                <w:szCs w:val="20"/>
                <w:highlight w:val="yellow"/>
              </w:rPr>
            </w:pPr>
            <w:r w:rsidRPr="00003BFE">
              <w:rPr>
                <w:sz w:val="20"/>
                <w:szCs w:val="20"/>
              </w:rPr>
              <w:t>astenija</w:t>
            </w:r>
          </w:p>
        </w:tc>
        <w:tc>
          <w:tcPr>
            <w:tcW w:w="1424" w:type="dxa"/>
            <w:tcBorders>
              <w:top w:val="single" w:sz="4" w:space="0" w:color="auto"/>
              <w:left w:val="single" w:sz="4" w:space="0" w:color="auto"/>
              <w:bottom w:val="single" w:sz="4" w:space="0" w:color="auto"/>
              <w:right w:val="single" w:sz="4" w:space="0" w:color="auto"/>
            </w:tcBorders>
            <w:hideMark/>
          </w:tcPr>
          <w:p w14:paraId="5AFC4DA6" w14:textId="77777777" w:rsidR="004C11B6" w:rsidRPr="00003BFE" w:rsidRDefault="00CD6395" w:rsidP="007F24C5">
            <w:pPr>
              <w:spacing w:line="276" w:lineRule="auto"/>
              <w:rPr>
                <w:sz w:val="20"/>
                <w:szCs w:val="20"/>
                <w:highlight w:val="yellow"/>
              </w:rPr>
            </w:pPr>
            <w:r w:rsidRPr="00003BFE">
              <w:rPr>
                <w:sz w:val="20"/>
                <w:szCs w:val="20"/>
              </w:rPr>
              <w:t>Negalavimas</w:t>
            </w:r>
          </w:p>
        </w:tc>
        <w:tc>
          <w:tcPr>
            <w:tcW w:w="1447" w:type="dxa"/>
            <w:tcBorders>
              <w:top w:val="single" w:sz="4" w:space="0" w:color="auto"/>
              <w:left w:val="single" w:sz="4" w:space="0" w:color="auto"/>
              <w:bottom w:val="single" w:sz="4" w:space="0" w:color="auto"/>
              <w:right w:val="single" w:sz="4" w:space="0" w:color="auto"/>
            </w:tcBorders>
          </w:tcPr>
          <w:p w14:paraId="1C3BB6BE"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39DE5DE8" w14:textId="77777777" w:rsidR="004C11B6" w:rsidRPr="00003BFE" w:rsidRDefault="004C11B6" w:rsidP="007F24C5">
            <w:pPr>
              <w:spacing w:line="276" w:lineRule="auto"/>
              <w:rPr>
                <w:sz w:val="20"/>
                <w:szCs w:val="20"/>
              </w:rPr>
            </w:pPr>
          </w:p>
        </w:tc>
      </w:tr>
      <w:tr w:rsidR="00872ED4" w14:paraId="6E301C8F"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091AAD0F" w14:textId="77777777" w:rsidR="004C11B6" w:rsidRPr="00003BFE" w:rsidRDefault="00CD6395" w:rsidP="007F24C5">
            <w:pPr>
              <w:spacing w:line="276" w:lineRule="auto"/>
              <w:rPr>
                <w:sz w:val="20"/>
                <w:szCs w:val="20"/>
              </w:rPr>
            </w:pPr>
            <w:r w:rsidRPr="00003BFE">
              <w:rPr>
                <w:sz w:val="20"/>
                <w:szCs w:val="20"/>
              </w:rPr>
              <w:t>Sužalojimai, apsinuodijimai ir procedūrų komplikacijos</w:t>
            </w:r>
          </w:p>
        </w:tc>
        <w:tc>
          <w:tcPr>
            <w:tcW w:w="1280" w:type="dxa"/>
            <w:tcBorders>
              <w:top w:val="single" w:sz="4" w:space="0" w:color="auto"/>
              <w:left w:val="single" w:sz="4" w:space="0" w:color="auto"/>
              <w:bottom w:val="single" w:sz="4" w:space="0" w:color="auto"/>
              <w:right w:val="single" w:sz="4" w:space="0" w:color="auto"/>
            </w:tcBorders>
            <w:hideMark/>
          </w:tcPr>
          <w:p w14:paraId="5F6DD49D" w14:textId="77777777" w:rsidR="004C11B6" w:rsidRPr="00003BFE" w:rsidRDefault="00CD6395" w:rsidP="007F24C5">
            <w:pPr>
              <w:spacing w:line="276" w:lineRule="auto"/>
              <w:rPr>
                <w:sz w:val="20"/>
                <w:szCs w:val="20"/>
              </w:rPr>
            </w:pPr>
            <w:r w:rsidRPr="00003BFE">
              <w:rPr>
                <w:sz w:val="20"/>
                <w:szCs w:val="20"/>
              </w:rPr>
              <w:t>Pargriuvimas</w:t>
            </w:r>
          </w:p>
        </w:tc>
        <w:tc>
          <w:tcPr>
            <w:tcW w:w="1475" w:type="dxa"/>
            <w:tcBorders>
              <w:top w:val="single" w:sz="4" w:space="0" w:color="auto"/>
              <w:left w:val="single" w:sz="4" w:space="0" w:color="auto"/>
              <w:bottom w:val="single" w:sz="4" w:space="0" w:color="auto"/>
              <w:right w:val="single" w:sz="4" w:space="0" w:color="auto"/>
            </w:tcBorders>
          </w:tcPr>
          <w:p w14:paraId="138285C5" w14:textId="77777777" w:rsidR="004C11B6" w:rsidRPr="00003BFE" w:rsidRDefault="004C11B6" w:rsidP="007F24C5">
            <w:pPr>
              <w:spacing w:line="276" w:lineRule="auto"/>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1529E47" w14:textId="77777777" w:rsidR="004C11B6" w:rsidRPr="00003BFE" w:rsidRDefault="004C11B6" w:rsidP="007F24C5">
            <w:pPr>
              <w:spacing w:line="276" w:lineRule="auto"/>
              <w:rPr>
                <w:sz w:val="20"/>
                <w:szCs w:val="20"/>
              </w:rPr>
            </w:pPr>
          </w:p>
        </w:tc>
        <w:tc>
          <w:tcPr>
            <w:tcW w:w="1447" w:type="dxa"/>
            <w:tcBorders>
              <w:top w:val="single" w:sz="4" w:space="0" w:color="auto"/>
              <w:left w:val="single" w:sz="4" w:space="0" w:color="auto"/>
              <w:bottom w:val="single" w:sz="4" w:space="0" w:color="auto"/>
              <w:right w:val="single" w:sz="4" w:space="0" w:color="auto"/>
            </w:tcBorders>
          </w:tcPr>
          <w:p w14:paraId="298EB6C0"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6305BCFD" w14:textId="77777777" w:rsidR="004C11B6" w:rsidRPr="00003BFE" w:rsidRDefault="004C11B6" w:rsidP="007F24C5">
            <w:pPr>
              <w:spacing w:line="276" w:lineRule="auto"/>
              <w:rPr>
                <w:sz w:val="20"/>
                <w:szCs w:val="20"/>
              </w:rPr>
            </w:pPr>
          </w:p>
        </w:tc>
      </w:tr>
      <w:tr w:rsidR="00872ED4" w14:paraId="7E7A6600" w14:textId="77777777" w:rsidTr="007F24C5">
        <w:trPr>
          <w:trHeight w:val="476"/>
        </w:trPr>
        <w:tc>
          <w:tcPr>
            <w:tcW w:w="9384" w:type="dxa"/>
            <w:gridSpan w:val="6"/>
            <w:tcBorders>
              <w:top w:val="single" w:sz="4" w:space="0" w:color="auto"/>
              <w:left w:val="single" w:sz="4" w:space="0" w:color="auto"/>
              <w:bottom w:val="single" w:sz="4" w:space="0" w:color="auto"/>
              <w:right w:val="single" w:sz="4" w:space="0" w:color="auto"/>
            </w:tcBorders>
            <w:vAlign w:val="center"/>
            <w:hideMark/>
          </w:tcPr>
          <w:p w14:paraId="46C4944F" w14:textId="77777777" w:rsidR="004C11B6" w:rsidRPr="00003BFE" w:rsidRDefault="00CD6395" w:rsidP="007F24C5">
            <w:pPr>
              <w:spacing w:line="276" w:lineRule="auto"/>
              <w:jc w:val="center"/>
              <w:rPr>
                <w:sz w:val="20"/>
                <w:szCs w:val="20"/>
              </w:rPr>
            </w:pPr>
            <w:r w:rsidRPr="00003BFE">
              <w:rPr>
                <w:b/>
                <w:bCs/>
                <w:sz w:val="20"/>
                <w:szCs w:val="20"/>
              </w:rPr>
              <w:t>Su prietaisu ir procedūra susiję nepageidaujami poveikiai</w:t>
            </w:r>
          </w:p>
        </w:tc>
      </w:tr>
      <w:tr w:rsidR="00872ED4" w14:paraId="3EC1931B" w14:textId="77777777" w:rsidTr="007F24C5">
        <w:tc>
          <w:tcPr>
            <w:tcW w:w="2277" w:type="dxa"/>
            <w:tcBorders>
              <w:top w:val="single" w:sz="4" w:space="0" w:color="auto"/>
              <w:left w:val="single" w:sz="4" w:space="0" w:color="auto"/>
              <w:bottom w:val="single" w:sz="4" w:space="0" w:color="auto"/>
              <w:right w:val="single" w:sz="4" w:space="0" w:color="auto"/>
            </w:tcBorders>
          </w:tcPr>
          <w:p w14:paraId="38A7FCE5" w14:textId="77777777" w:rsidR="004C11B6" w:rsidRPr="00003BFE" w:rsidRDefault="00CD6395" w:rsidP="007F24C5">
            <w:pPr>
              <w:spacing w:line="276" w:lineRule="auto"/>
              <w:rPr>
                <w:sz w:val="20"/>
                <w:szCs w:val="20"/>
              </w:rPr>
            </w:pPr>
            <w:r w:rsidRPr="00003BFE">
              <w:rPr>
                <w:b/>
                <w:bCs/>
                <w:sz w:val="20"/>
                <w:szCs w:val="20"/>
              </w:rPr>
              <w:lastRenderedPageBreak/>
              <w:t>MedDRA organų</w:t>
            </w:r>
            <w:r w:rsidRPr="00003BFE">
              <w:rPr>
                <w:b/>
                <w:sz w:val="20"/>
                <w:szCs w:val="20"/>
              </w:rPr>
              <w:t xml:space="preserve"> sistemų klasės</w:t>
            </w:r>
          </w:p>
        </w:tc>
        <w:tc>
          <w:tcPr>
            <w:tcW w:w="1280" w:type="dxa"/>
            <w:tcBorders>
              <w:top w:val="single" w:sz="4" w:space="0" w:color="auto"/>
              <w:left w:val="single" w:sz="4" w:space="0" w:color="auto"/>
              <w:bottom w:val="single" w:sz="4" w:space="0" w:color="auto"/>
              <w:right w:val="single" w:sz="4" w:space="0" w:color="auto"/>
            </w:tcBorders>
          </w:tcPr>
          <w:p w14:paraId="1F9DB070" w14:textId="77777777" w:rsidR="004C11B6" w:rsidRPr="00003BFE" w:rsidRDefault="00CD6395" w:rsidP="007F24C5">
            <w:pPr>
              <w:spacing w:line="276" w:lineRule="auto"/>
              <w:jc w:val="center"/>
              <w:rPr>
                <w:b/>
                <w:bCs/>
                <w:sz w:val="20"/>
                <w:szCs w:val="20"/>
              </w:rPr>
            </w:pPr>
            <w:r w:rsidRPr="00003BFE">
              <w:rPr>
                <w:b/>
                <w:bCs/>
                <w:sz w:val="20"/>
                <w:szCs w:val="20"/>
              </w:rPr>
              <w:t>Labai dažnas</w:t>
            </w:r>
            <w:r w:rsidRPr="00003BFE">
              <w:rPr>
                <w:b/>
                <w:sz w:val="20"/>
                <w:szCs w:val="20"/>
                <w:vertAlign w:val="superscript"/>
              </w:rPr>
              <w:t>a</w:t>
            </w:r>
            <w:r w:rsidRPr="00003BFE">
              <w:rPr>
                <w:b/>
                <w:bCs/>
                <w:sz w:val="20"/>
                <w:szCs w:val="20"/>
              </w:rPr>
              <w:t xml:space="preserve"> </w:t>
            </w:r>
            <w:r w:rsidRPr="00003BFE">
              <w:rPr>
                <w:b/>
                <w:bCs/>
                <w:sz w:val="20"/>
                <w:szCs w:val="20"/>
              </w:rPr>
              <w:br/>
              <w:t>(≥</w:t>
            </w:r>
            <w:r w:rsidR="008B0824">
              <w:rPr>
                <w:b/>
                <w:bCs/>
                <w:sz w:val="20"/>
                <w:szCs w:val="20"/>
              </w:rPr>
              <w:t> </w:t>
            </w:r>
            <w:r w:rsidRPr="00003BFE">
              <w:rPr>
                <w:b/>
                <w:bCs/>
                <w:sz w:val="20"/>
                <w:szCs w:val="20"/>
              </w:rPr>
              <w:t>1/10)</w:t>
            </w:r>
          </w:p>
          <w:p w14:paraId="7F868AF5" w14:textId="77777777" w:rsidR="004C11B6" w:rsidRPr="00003BFE"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tcPr>
          <w:p w14:paraId="678DC3C6" w14:textId="77777777" w:rsidR="004C11B6" w:rsidRPr="00003BFE" w:rsidRDefault="00CD6395" w:rsidP="007F24C5">
            <w:pPr>
              <w:spacing w:line="276" w:lineRule="auto"/>
              <w:jc w:val="center"/>
              <w:rPr>
                <w:b/>
                <w:bCs/>
                <w:sz w:val="20"/>
                <w:szCs w:val="20"/>
              </w:rPr>
            </w:pPr>
            <w:r w:rsidRPr="00003BFE">
              <w:rPr>
                <w:b/>
                <w:sz w:val="20"/>
                <w:szCs w:val="20"/>
              </w:rPr>
              <w:t>Dažnas</w:t>
            </w:r>
            <w:r w:rsidRPr="00003BFE">
              <w:rPr>
                <w:b/>
                <w:sz w:val="20"/>
                <w:szCs w:val="20"/>
                <w:vertAlign w:val="superscript"/>
              </w:rPr>
              <w:t>a</w:t>
            </w:r>
            <w:r w:rsidRPr="00003BFE">
              <w:rPr>
                <w:b/>
                <w:bCs/>
                <w:sz w:val="20"/>
                <w:szCs w:val="20"/>
              </w:rPr>
              <w:t xml:space="preserve"> </w:t>
            </w:r>
            <w:r w:rsidRPr="00003BFE">
              <w:rPr>
                <w:b/>
                <w:bCs/>
                <w:sz w:val="20"/>
                <w:szCs w:val="20"/>
              </w:rPr>
              <w:br/>
              <w:t>(nuo ≥</w:t>
            </w:r>
            <w:r w:rsidR="008B0824">
              <w:rPr>
                <w:b/>
                <w:bCs/>
                <w:sz w:val="20"/>
                <w:szCs w:val="20"/>
              </w:rPr>
              <w:t> </w:t>
            </w:r>
            <w:r w:rsidRPr="00003BFE">
              <w:rPr>
                <w:b/>
                <w:sz w:val="20"/>
                <w:szCs w:val="20"/>
              </w:rPr>
              <w:t>1/100</w:t>
            </w:r>
            <w:r w:rsidRPr="00003BFE">
              <w:rPr>
                <w:b/>
                <w:bCs/>
                <w:sz w:val="20"/>
                <w:szCs w:val="20"/>
              </w:rPr>
              <w:t xml:space="preserve"> iki &lt;</w:t>
            </w:r>
            <w:r w:rsidR="008B0824">
              <w:rPr>
                <w:b/>
                <w:bCs/>
                <w:sz w:val="20"/>
                <w:szCs w:val="20"/>
              </w:rPr>
              <w:t> </w:t>
            </w:r>
            <w:r w:rsidRPr="00003BFE">
              <w:rPr>
                <w:b/>
                <w:sz w:val="20"/>
                <w:szCs w:val="20"/>
              </w:rPr>
              <w:t>1/10</w:t>
            </w:r>
            <w:r w:rsidRPr="00003BFE">
              <w:rPr>
                <w:b/>
                <w:bCs/>
                <w:sz w:val="20"/>
                <w:szCs w:val="20"/>
              </w:rPr>
              <w:t>)</w:t>
            </w:r>
          </w:p>
          <w:p w14:paraId="449C7CFD" w14:textId="77777777" w:rsidR="004C11B6" w:rsidRPr="00003BFE" w:rsidRDefault="004C11B6" w:rsidP="007F24C5">
            <w:pPr>
              <w:spacing w:line="276" w:lineRule="auto"/>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4273CBA1" w14:textId="77777777" w:rsidR="004C11B6" w:rsidRPr="00003BFE" w:rsidRDefault="00CD6395" w:rsidP="007F24C5">
            <w:pPr>
              <w:spacing w:line="276" w:lineRule="auto"/>
              <w:jc w:val="center"/>
              <w:rPr>
                <w:b/>
                <w:bCs/>
                <w:sz w:val="20"/>
                <w:szCs w:val="20"/>
              </w:rPr>
            </w:pPr>
            <w:r w:rsidRPr="00003BFE">
              <w:rPr>
                <w:b/>
                <w:sz w:val="20"/>
                <w:szCs w:val="20"/>
              </w:rPr>
              <w:t>Nedažnas</w:t>
            </w:r>
            <w:r w:rsidRPr="00003BFE">
              <w:rPr>
                <w:b/>
                <w:sz w:val="20"/>
                <w:szCs w:val="20"/>
                <w:vertAlign w:val="superscript"/>
              </w:rPr>
              <w:t>a</w:t>
            </w:r>
          </w:p>
          <w:p w14:paraId="6F57B188" w14:textId="77777777" w:rsidR="004C11B6" w:rsidRPr="00003BFE" w:rsidRDefault="00CD6395" w:rsidP="007F24C5">
            <w:pPr>
              <w:spacing w:line="276" w:lineRule="auto"/>
              <w:jc w:val="center"/>
              <w:rPr>
                <w:b/>
                <w:bCs/>
                <w:sz w:val="20"/>
                <w:szCs w:val="20"/>
              </w:rPr>
            </w:pPr>
            <w:r w:rsidRPr="00003BFE">
              <w:rPr>
                <w:b/>
                <w:bCs/>
                <w:sz w:val="20"/>
                <w:szCs w:val="20"/>
              </w:rPr>
              <w:t xml:space="preserve">(nuo </w:t>
            </w:r>
            <w:r w:rsidRPr="00003BFE">
              <w:rPr>
                <w:b/>
                <w:bCs/>
                <w:sz w:val="20"/>
                <w:szCs w:val="20"/>
                <w:u w:val="single"/>
              </w:rPr>
              <w:t>&gt;</w:t>
            </w:r>
            <w:r w:rsidR="008B0824">
              <w:rPr>
                <w:b/>
                <w:bCs/>
                <w:sz w:val="20"/>
                <w:szCs w:val="20"/>
                <w:u w:val="single"/>
              </w:rPr>
              <w:t> </w:t>
            </w:r>
            <w:r w:rsidRPr="00003BFE">
              <w:rPr>
                <w:b/>
                <w:sz w:val="20"/>
                <w:szCs w:val="20"/>
              </w:rPr>
              <w:t>1/</w:t>
            </w:r>
            <w:r w:rsidRPr="00003BFE">
              <w:rPr>
                <w:b/>
                <w:bCs/>
                <w:sz w:val="20"/>
                <w:szCs w:val="20"/>
              </w:rPr>
              <w:t>1000 iki</w:t>
            </w:r>
            <w:r w:rsidRPr="00003BFE">
              <w:rPr>
                <w:b/>
                <w:sz w:val="20"/>
                <w:szCs w:val="20"/>
              </w:rPr>
              <w:t xml:space="preserve"> &lt;</w:t>
            </w:r>
            <w:r w:rsidR="008B0824">
              <w:rPr>
                <w:b/>
                <w:sz w:val="20"/>
                <w:szCs w:val="20"/>
              </w:rPr>
              <w:t> </w:t>
            </w:r>
            <w:r w:rsidRPr="00003BFE">
              <w:rPr>
                <w:b/>
                <w:sz w:val="20"/>
                <w:szCs w:val="20"/>
              </w:rPr>
              <w:t>1/100</w:t>
            </w:r>
            <w:r w:rsidRPr="00003BFE">
              <w:rPr>
                <w:b/>
                <w:bCs/>
                <w:sz w:val="20"/>
                <w:szCs w:val="20"/>
              </w:rPr>
              <w:t>)</w:t>
            </w:r>
          </w:p>
          <w:p w14:paraId="1242AAA4" w14:textId="77777777" w:rsidR="004C11B6" w:rsidRPr="00003BFE" w:rsidRDefault="004C11B6" w:rsidP="007F24C5">
            <w:pPr>
              <w:spacing w:line="276" w:lineRule="auto"/>
              <w:rPr>
                <w:sz w:val="20"/>
                <w:szCs w:val="20"/>
              </w:rPr>
            </w:pPr>
          </w:p>
        </w:tc>
        <w:tc>
          <w:tcPr>
            <w:tcW w:w="1447" w:type="dxa"/>
            <w:tcBorders>
              <w:top w:val="single" w:sz="4" w:space="0" w:color="auto"/>
              <w:left w:val="single" w:sz="4" w:space="0" w:color="auto"/>
              <w:bottom w:val="single" w:sz="4" w:space="0" w:color="auto"/>
              <w:right w:val="single" w:sz="4" w:space="0" w:color="auto"/>
            </w:tcBorders>
          </w:tcPr>
          <w:p w14:paraId="22990F5A" w14:textId="77777777" w:rsidR="004C11B6" w:rsidRPr="00003BFE" w:rsidRDefault="00CD6395" w:rsidP="007F24C5">
            <w:pPr>
              <w:spacing w:line="276" w:lineRule="auto"/>
              <w:jc w:val="center"/>
              <w:rPr>
                <w:b/>
                <w:bCs/>
                <w:sz w:val="20"/>
                <w:szCs w:val="20"/>
              </w:rPr>
            </w:pPr>
            <w:r w:rsidRPr="00003BFE">
              <w:rPr>
                <w:b/>
                <w:sz w:val="20"/>
                <w:szCs w:val="20"/>
              </w:rPr>
              <w:t>Retas</w:t>
            </w:r>
            <w:r w:rsidRPr="00003BFE">
              <w:rPr>
                <w:b/>
                <w:bCs/>
                <w:sz w:val="20"/>
                <w:szCs w:val="20"/>
                <w:vertAlign w:val="superscript"/>
              </w:rPr>
              <w:t>b</w:t>
            </w:r>
          </w:p>
          <w:p w14:paraId="64EEA4E4" w14:textId="77777777" w:rsidR="004C11B6" w:rsidRPr="00003BFE" w:rsidRDefault="00CD6395" w:rsidP="007F24C5">
            <w:pPr>
              <w:spacing w:line="276" w:lineRule="auto"/>
              <w:jc w:val="center"/>
              <w:rPr>
                <w:b/>
                <w:bCs/>
                <w:sz w:val="20"/>
                <w:szCs w:val="20"/>
              </w:rPr>
            </w:pPr>
            <w:r w:rsidRPr="00003BFE">
              <w:rPr>
                <w:b/>
                <w:bCs/>
                <w:sz w:val="20"/>
                <w:szCs w:val="20"/>
              </w:rPr>
              <w:t xml:space="preserve">(nuo </w:t>
            </w:r>
            <w:r w:rsidRPr="00003BFE">
              <w:rPr>
                <w:b/>
                <w:bCs/>
                <w:sz w:val="20"/>
                <w:szCs w:val="20"/>
                <w:u w:val="single"/>
              </w:rPr>
              <w:t>&gt;</w:t>
            </w:r>
            <w:r w:rsidR="008B0824">
              <w:rPr>
                <w:b/>
                <w:bCs/>
                <w:sz w:val="20"/>
                <w:szCs w:val="20"/>
                <w:u w:val="single"/>
              </w:rPr>
              <w:t> </w:t>
            </w:r>
            <w:r w:rsidRPr="00003BFE">
              <w:rPr>
                <w:b/>
                <w:sz w:val="20"/>
                <w:szCs w:val="20"/>
              </w:rPr>
              <w:t>1/</w:t>
            </w:r>
            <w:r w:rsidRPr="00003BFE">
              <w:rPr>
                <w:b/>
                <w:bCs/>
                <w:sz w:val="20"/>
                <w:szCs w:val="20"/>
              </w:rPr>
              <w:t>10000 iki</w:t>
            </w:r>
            <w:r w:rsidRPr="00003BFE">
              <w:rPr>
                <w:b/>
                <w:sz w:val="20"/>
                <w:szCs w:val="20"/>
              </w:rPr>
              <w:t xml:space="preserve"> &lt;</w:t>
            </w:r>
            <w:r w:rsidR="008B0824">
              <w:rPr>
                <w:b/>
                <w:sz w:val="20"/>
                <w:szCs w:val="20"/>
              </w:rPr>
              <w:t> </w:t>
            </w:r>
            <w:r w:rsidRPr="00003BFE">
              <w:rPr>
                <w:b/>
                <w:sz w:val="20"/>
                <w:szCs w:val="20"/>
              </w:rPr>
              <w:t>1/</w:t>
            </w:r>
            <w:r w:rsidRPr="00003BFE">
              <w:rPr>
                <w:b/>
                <w:bCs/>
                <w:sz w:val="20"/>
                <w:szCs w:val="20"/>
              </w:rPr>
              <w:t>1000)</w:t>
            </w:r>
          </w:p>
          <w:p w14:paraId="3238BDAF"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45D1A9E8" w14:textId="77777777" w:rsidR="004C11B6" w:rsidRPr="00003BFE" w:rsidRDefault="00CD6395" w:rsidP="007F24C5">
            <w:pPr>
              <w:spacing w:line="276" w:lineRule="auto"/>
              <w:jc w:val="center"/>
              <w:rPr>
                <w:b/>
                <w:bCs/>
                <w:sz w:val="20"/>
                <w:szCs w:val="20"/>
              </w:rPr>
            </w:pPr>
            <w:r w:rsidRPr="00003BFE">
              <w:rPr>
                <w:b/>
                <w:bCs/>
                <w:sz w:val="20"/>
                <w:szCs w:val="20"/>
              </w:rPr>
              <w:t>Dažnis nežinomas</w:t>
            </w:r>
          </w:p>
          <w:p w14:paraId="17700020" w14:textId="77777777" w:rsidR="004C11B6" w:rsidRPr="00003BFE" w:rsidRDefault="00CD6395" w:rsidP="007F24C5">
            <w:pPr>
              <w:spacing w:line="276" w:lineRule="auto"/>
              <w:jc w:val="center"/>
              <w:rPr>
                <w:sz w:val="20"/>
                <w:szCs w:val="20"/>
              </w:rPr>
            </w:pPr>
            <w:r w:rsidRPr="00003BFE">
              <w:rPr>
                <w:b/>
                <w:sz w:val="20"/>
                <w:szCs w:val="20"/>
              </w:rPr>
              <w:t>Pateikus į rinką</w:t>
            </w:r>
          </w:p>
        </w:tc>
      </w:tr>
      <w:tr w:rsidR="00872ED4" w14:paraId="36620682"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23355797" w14:textId="77777777" w:rsidR="004C11B6" w:rsidRPr="00003BFE" w:rsidRDefault="00CD6395" w:rsidP="007F24C5">
            <w:pPr>
              <w:spacing w:line="276" w:lineRule="auto"/>
              <w:rPr>
                <w:sz w:val="20"/>
                <w:szCs w:val="20"/>
                <w:lang w:eastAsia="sv-SE"/>
              </w:rPr>
            </w:pPr>
            <w:r w:rsidRPr="00003BFE">
              <w:rPr>
                <w:sz w:val="20"/>
                <w:szCs w:val="20"/>
              </w:rPr>
              <w:t>Infekcijos ir infestacijos</w:t>
            </w:r>
          </w:p>
        </w:tc>
        <w:tc>
          <w:tcPr>
            <w:tcW w:w="1280" w:type="dxa"/>
            <w:tcBorders>
              <w:top w:val="single" w:sz="4" w:space="0" w:color="auto"/>
              <w:left w:val="single" w:sz="4" w:space="0" w:color="auto"/>
              <w:bottom w:val="single" w:sz="4" w:space="0" w:color="auto"/>
              <w:right w:val="single" w:sz="4" w:space="0" w:color="auto"/>
            </w:tcBorders>
            <w:hideMark/>
          </w:tcPr>
          <w:p w14:paraId="506DFB18" w14:textId="77777777" w:rsidR="004C11B6" w:rsidRPr="00003BFE" w:rsidRDefault="00CD6395" w:rsidP="007F24C5">
            <w:pPr>
              <w:spacing w:line="276" w:lineRule="auto"/>
              <w:rPr>
                <w:sz w:val="20"/>
                <w:szCs w:val="20"/>
                <w:highlight w:val="yellow"/>
                <w:lang w:eastAsia="sv-SE"/>
              </w:rPr>
            </w:pPr>
            <w:r w:rsidRPr="00003BFE">
              <w:rPr>
                <w:sz w:val="20"/>
                <w:szCs w:val="20"/>
              </w:rPr>
              <w:t>Poopercinės žaizdos infekcija</w:t>
            </w:r>
          </w:p>
        </w:tc>
        <w:tc>
          <w:tcPr>
            <w:tcW w:w="1475" w:type="dxa"/>
            <w:tcBorders>
              <w:top w:val="single" w:sz="4" w:space="0" w:color="auto"/>
              <w:left w:val="single" w:sz="4" w:space="0" w:color="auto"/>
              <w:bottom w:val="single" w:sz="4" w:space="0" w:color="auto"/>
              <w:right w:val="single" w:sz="4" w:space="0" w:color="auto"/>
            </w:tcBorders>
            <w:hideMark/>
          </w:tcPr>
          <w:p w14:paraId="2646AD40" w14:textId="77777777" w:rsidR="004C11B6" w:rsidRPr="00003BFE" w:rsidRDefault="00CD6395" w:rsidP="007F24C5">
            <w:pPr>
              <w:spacing w:line="276" w:lineRule="auto"/>
              <w:rPr>
                <w:sz w:val="20"/>
                <w:szCs w:val="20"/>
                <w:highlight w:val="yellow"/>
                <w:lang w:eastAsia="sv-SE"/>
              </w:rPr>
            </w:pPr>
            <w:r w:rsidRPr="00003BFE">
              <w:rPr>
                <w:sz w:val="20"/>
                <w:szCs w:val="20"/>
              </w:rPr>
              <w:t>Įpjovimo vietos celiulitas, infekcija po procedūros</w:t>
            </w:r>
          </w:p>
        </w:tc>
        <w:tc>
          <w:tcPr>
            <w:tcW w:w="1424" w:type="dxa"/>
            <w:tcBorders>
              <w:top w:val="single" w:sz="4" w:space="0" w:color="auto"/>
              <w:left w:val="single" w:sz="4" w:space="0" w:color="auto"/>
              <w:bottom w:val="single" w:sz="4" w:space="0" w:color="auto"/>
              <w:right w:val="single" w:sz="4" w:space="0" w:color="auto"/>
            </w:tcBorders>
            <w:hideMark/>
          </w:tcPr>
          <w:p w14:paraId="00712873" w14:textId="77777777" w:rsidR="004C11B6" w:rsidRPr="00003BFE" w:rsidRDefault="00CD6395" w:rsidP="007F24C5">
            <w:pPr>
              <w:spacing w:line="276" w:lineRule="auto"/>
              <w:rPr>
                <w:sz w:val="20"/>
                <w:szCs w:val="20"/>
                <w:highlight w:val="yellow"/>
              </w:rPr>
            </w:pPr>
            <w:r w:rsidRPr="00003BFE">
              <w:rPr>
                <w:sz w:val="20"/>
                <w:szCs w:val="20"/>
              </w:rPr>
              <w:t>Pooperacinis abscesas</w:t>
            </w:r>
          </w:p>
        </w:tc>
        <w:tc>
          <w:tcPr>
            <w:tcW w:w="1447" w:type="dxa"/>
            <w:tcBorders>
              <w:top w:val="single" w:sz="4" w:space="0" w:color="auto"/>
              <w:left w:val="single" w:sz="4" w:space="0" w:color="auto"/>
              <w:bottom w:val="single" w:sz="4" w:space="0" w:color="auto"/>
              <w:right w:val="single" w:sz="4" w:space="0" w:color="auto"/>
            </w:tcBorders>
          </w:tcPr>
          <w:p w14:paraId="10298019"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2323FB07" w14:textId="77777777" w:rsidR="004C11B6" w:rsidRPr="00003BFE" w:rsidRDefault="00CD6395" w:rsidP="007F24C5">
            <w:pPr>
              <w:spacing w:line="276" w:lineRule="auto"/>
              <w:rPr>
                <w:sz w:val="20"/>
                <w:szCs w:val="20"/>
              </w:rPr>
            </w:pPr>
            <w:r w:rsidRPr="00003BFE">
              <w:rPr>
                <w:sz w:val="20"/>
                <w:szCs w:val="20"/>
              </w:rPr>
              <w:t>Sepsis</w:t>
            </w:r>
          </w:p>
        </w:tc>
      </w:tr>
      <w:tr w:rsidR="00872ED4" w14:paraId="5FBA75C1"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69A08BF1" w14:textId="77777777" w:rsidR="004C11B6" w:rsidRPr="00003BFE" w:rsidRDefault="00CD6395" w:rsidP="007F24C5">
            <w:pPr>
              <w:spacing w:line="276" w:lineRule="auto"/>
              <w:rPr>
                <w:sz w:val="20"/>
                <w:szCs w:val="20"/>
              </w:rPr>
            </w:pPr>
            <w:r w:rsidRPr="00003BFE">
              <w:rPr>
                <w:sz w:val="20"/>
                <w:szCs w:val="20"/>
              </w:rPr>
              <w:t>Virškinimo trakto sutrikimai</w:t>
            </w:r>
          </w:p>
        </w:tc>
        <w:tc>
          <w:tcPr>
            <w:tcW w:w="1280" w:type="dxa"/>
            <w:tcBorders>
              <w:top w:val="single" w:sz="4" w:space="0" w:color="auto"/>
              <w:left w:val="single" w:sz="4" w:space="0" w:color="auto"/>
              <w:bottom w:val="single" w:sz="4" w:space="0" w:color="auto"/>
              <w:right w:val="single" w:sz="4" w:space="0" w:color="auto"/>
            </w:tcBorders>
            <w:hideMark/>
          </w:tcPr>
          <w:p w14:paraId="4F25957C" w14:textId="77777777" w:rsidR="004C11B6" w:rsidRPr="00003BFE" w:rsidRDefault="00CD6395" w:rsidP="007F24C5">
            <w:pPr>
              <w:spacing w:line="276" w:lineRule="auto"/>
              <w:rPr>
                <w:sz w:val="20"/>
                <w:szCs w:val="20"/>
              </w:rPr>
            </w:pPr>
            <w:r w:rsidRPr="00003BFE">
              <w:rPr>
                <w:sz w:val="20"/>
                <w:szCs w:val="20"/>
              </w:rPr>
              <w:t>Pilvo skausmas</w:t>
            </w:r>
          </w:p>
        </w:tc>
        <w:tc>
          <w:tcPr>
            <w:tcW w:w="1475" w:type="dxa"/>
            <w:tcBorders>
              <w:top w:val="single" w:sz="4" w:space="0" w:color="auto"/>
              <w:left w:val="single" w:sz="4" w:space="0" w:color="auto"/>
              <w:bottom w:val="single" w:sz="4" w:space="0" w:color="auto"/>
              <w:right w:val="single" w:sz="4" w:space="0" w:color="auto"/>
            </w:tcBorders>
            <w:hideMark/>
          </w:tcPr>
          <w:p w14:paraId="6FE49654" w14:textId="77777777" w:rsidR="004C11B6" w:rsidRPr="00003BFE" w:rsidRDefault="00CD6395" w:rsidP="007F24C5">
            <w:pPr>
              <w:spacing w:line="276" w:lineRule="auto"/>
              <w:rPr>
                <w:sz w:val="20"/>
                <w:szCs w:val="20"/>
                <w:highlight w:val="yellow"/>
                <w:lang w:eastAsia="sv-SE"/>
              </w:rPr>
            </w:pPr>
            <w:r w:rsidRPr="00003BFE">
              <w:rPr>
                <w:sz w:val="20"/>
                <w:szCs w:val="20"/>
              </w:rPr>
              <w:t>Diskomfortas pilve, skausmas viršutinėje pilvo dalyje, peritonitas, pneumoperitoneumas</w:t>
            </w:r>
          </w:p>
        </w:tc>
        <w:tc>
          <w:tcPr>
            <w:tcW w:w="1424" w:type="dxa"/>
            <w:tcBorders>
              <w:top w:val="single" w:sz="4" w:space="0" w:color="auto"/>
              <w:left w:val="single" w:sz="4" w:space="0" w:color="auto"/>
              <w:bottom w:val="single" w:sz="4" w:space="0" w:color="auto"/>
              <w:right w:val="single" w:sz="4" w:space="0" w:color="auto"/>
            </w:tcBorders>
            <w:hideMark/>
          </w:tcPr>
          <w:p w14:paraId="2F67FE04" w14:textId="77777777" w:rsidR="004C11B6" w:rsidRPr="00003BFE" w:rsidRDefault="00CD6395" w:rsidP="007F24C5">
            <w:pPr>
              <w:spacing w:line="276" w:lineRule="auto"/>
              <w:rPr>
                <w:sz w:val="20"/>
                <w:szCs w:val="20"/>
                <w:highlight w:val="yellow"/>
              </w:rPr>
            </w:pPr>
            <w:r w:rsidRPr="00003BFE">
              <w:rPr>
                <w:sz w:val="20"/>
                <w:szCs w:val="20"/>
              </w:rPr>
              <w:t>Bezoarai (žr. 4.4 skyrių),</w:t>
            </w:r>
            <w:r w:rsidRPr="00003BFE">
              <w:rPr>
                <w:sz w:val="20"/>
                <w:szCs w:val="20"/>
                <w:highlight w:val="yellow"/>
              </w:rPr>
              <w:t xml:space="preserve"> </w:t>
            </w:r>
            <w:r w:rsidRPr="00003BFE">
              <w:rPr>
                <w:sz w:val="20"/>
                <w:szCs w:val="20"/>
              </w:rPr>
              <w:t>išeminis kolitas, skrandžio ir žarnyno išemija, skrandžio ir žarnyno užsikimšimas, invaginacija, pankreatitas, kraujavimas iš plonųjų žarnų, opos plonose žarnose, storosios žarnos perforacija</w:t>
            </w:r>
          </w:p>
        </w:tc>
        <w:tc>
          <w:tcPr>
            <w:tcW w:w="1447" w:type="dxa"/>
            <w:tcBorders>
              <w:top w:val="single" w:sz="4" w:space="0" w:color="auto"/>
              <w:left w:val="single" w:sz="4" w:space="0" w:color="auto"/>
              <w:bottom w:val="single" w:sz="4" w:space="0" w:color="auto"/>
              <w:right w:val="single" w:sz="4" w:space="0" w:color="auto"/>
            </w:tcBorders>
          </w:tcPr>
          <w:p w14:paraId="4388AFB4" w14:textId="77777777" w:rsidR="004C11B6" w:rsidRPr="00003BFE" w:rsidRDefault="004C11B6" w:rsidP="007F24C5">
            <w:pPr>
              <w:spacing w:line="276" w:lineRule="auto"/>
              <w:rPr>
                <w:sz w:val="20"/>
                <w:szCs w:val="20"/>
                <w:highlight w:val="yellow"/>
              </w:rPr>
            </w:pPr>
          </w:p>
        </w:tc>
        <w:tc>
          <w:tcPr>
            <w:tcW w:w="1481" w:type="dxa"/>
            <w:tcBorders>
              <w:top w:val="single" w:sz="4" w:space="0" w:color="auto"/>
              <w:left w:val="single" w:sz="4" w:space="0" w:color="auto"/>
              <w:bottom w:val="single" w:sz="4" w:space="0" w:color="auto"/>
              <w:right w:val="single" w:sz="4" w:space="0" w:color="auto"/>
            </w:tcBorders>
            <w:hideMark/>
          </w:tcPr>
          <w:p w14:paraId="6DC95478" w14:textId="77777777" w:rsidR="004C11B6" w:rsidRPr="00003BFE" w:rsidRDefault="00CD6395" w:rsidP="007F24C5">
            <w:pPr>
              <w:spacing w:line="276" w:lineRule="auto"/>
              <w:rPr>
                <w:sz w:val="20"/>
                <w:szCs w:val="20"/>
                <w:highlight w:val="yellow"/>
              </w:rPr>
            </w:pPr>
            <w:r w:rsidRPr="00003BFE">
              <w:rPr>
                <w:sz w:val="20"/>
                <w:szCs w:val="20"/>
              </w:rPr>
              <w:t>Skrandžio perforacija, skrandžio ir žarnų perforacija, plonųjų žarnų išemija, plonųjų žarnų perforacija</w:t>
            </w:r>
          </w:p>
        </w:tc>
      </w:tr>
      <w:tr w:rsidR="00872ED4" w14:paraId="07FF51E6" w14:textId="77777777" w:rsidTr="007F24C5">
        <w:tc>
          <w:tcPr>
            <w:tcW w:w="2277" w:type="dxa"/>
            <w:tcBorders>
              <w:top w:val="single" w:sz="4" w:space="0" w:color="auto"/>
              <w:left w:val="single" w:sz="4" w:space="0" w:color="auto"/>
              <w:bottom w:val="single" w:sz="4" w:space="0" w:color="auto"/>
              <w:right w:val="single" w:sz="4" w:space="0" w:color="auto"/>
            </w:tcBorders>
          </w:tcPr>
          <w:p w14:paraId="0F445830" w14:textId="77777777" w:rsidR="004C11B6" w:rsidRPr="00D07894" w:rsidRDefault="00CD6395" w:rsidP="007F24C5">
            <w:pPr>
              <w:spacing w:line="276" w:lineRule="auto"/>
              <w:rPr>
                <w:sz w:val="20"/>
                <w:szCs w:val="20"/>
              </w:rPr>
            </w:pPr>
            <w:r w:rsidRPr="00E926FF">
              <w:rPr>
                <w:sz w:val="20"/>
                <w:szCs w:val="20"/>
              </w:rPr>
              <w:t>Kvėpavimo sistemos, krūtinės ląstos ir tarpuplaučio sutrikimai</w:t>
            </w:r>
          </w:p>
        </w:tc>
        <w:tc>
          <w:tcPr>
            <w:tcW w:w="1280" w:type="dxa"/>
            <w:tcBorders>
              <w:top w:val="single" w:sz="4" w:space="0" w:color="auto"/>
              <w:left w:val="single" w:sz="4" w:space="0" w:color="auto"/>
              <w:bottom w:val="single" w:sz="4" w:space="0" w:color="auto"/>
              <w:right w:val="single" w:sz="4" w:space="0" w:color="auto"/>
            </w:tcBorders>
          </w:tcPr>
          <w:p w14:paraId="4BF7F291" w14:textId="77777777" w:rsidR="004C11B6" w:rsidRPr="00D07894" w:rsidRDefault="004C11B6" w:rsidP="007F24C5">
            <w:pPr>
              <w:spacing w:line="276" w:lineRule="auto"/>
              <w:rPr>
                <w:sz w:val="20"/>
                <w:szCs w:val="20"/>
              </w:rPr>
            </w:pPr>
          </w:p>
        </w:tc>
        <w:tc>
          <w:tcPr>
            <w:tcW w:w="1475" w:type="dxa"/>
            <w:tcBorders>
              <w:top w:val="single" w:sz="4" w:space="0" w:color="auto"/>
              <w:left w:val="single" w:sz="4" w:space="0" w:color="auto"/>
              <w:bottom w:val="single" w:sz="4" w:space="0" w:color="auto"/>
              <w:right w:val="single" w:sz="4" w:space="0" w:color="auto"/>
            </w:tcBorders>
          </w:tcPr>
          <w:p w14:paraId="0221894F" w14:textId="77777777" w:rsidR="004C11B6" w:rsidRPr="00D07894" w:rsidRDefault="00CD6395" w:rsidP="007F24C5">
            <w:pPr>
              <w:spacing w:line="276" w:lineRule="auto"/>
              <w:rPr>
                <w:sz w:val="20"/>
                <w:szCs w:val="20"/>
                <w:lang w:eastAsia="sv-SE"/>
              </w:rPr>
            </w:pPr>
            <w:r>
              <w:rPr>
                <w:sz w:val="20"/>
                <w:szCs w:val="20"/>
                <w:lang w:eastAsia="sv-SE"/>
              </w:rPr>
              <w:t>Pneumonija / Aspiracinė pneumonija</w:t>
            </w:r>
          </w:p>
        </w:tc>
        <w:tc>
          <w:tcPr>
            <w:tcW w:w="1424" w:type="dxa"/>
            <w:tcBorders>
              <w:top w:val="single" w:sz="4" w:space="0" w:color="auto"/>
              <w:left w:val="single" w:sz="4" w:space="0" w:color="auto"/>
              <w:bottom w:val="single" w:sz="4" w:space="0" w:color="auto"/>
              <w:right w:val="single" w:sz="4" w:space="0" w:color="auto"/>
            </w:tcBorders>
          </w:tcPr>
          <w:p w14:paraId="5B9D4D00" w14:textId="77777777" w:rsidR="004C11B6" w:rsidRPr="00D07894" w:rsidRDefault="004C11B6" w:rsidP="007F24C5">
            <w:pPr>
              <w:spacing w:line="276" w:lineRule="auto"/>
              <w:rPr>
                <w:sz w:val="20"/>
                <w:szCs w:val="20"/>
              </w:rPr>
            </w:pPr>
          </w:p>
        </w:tc>
        <w:tc>
          <w:tcPr>
            <w:tcW w:w="1447" w:type="dxa"/>
            <w:tcBorders>
              <w:top w:val="single" w:sz="4" w:space="0" w:color="auto"/>
              <w:left w:val="single" w:sz="4" w:space="0" w:color="auto"/>
              <w:bottom w:val="single" w:sz="4" w:space="0" w:color="auto"/>
              <w:right w:val="single" w:sz="4" w:space="0" w:color="auto"/>
            </w:tcBorders>
          </w:tcPr>
          <w:p w14:paraId="3C9FE6C6" w14:textId="77777777" w:rsidR="004C11B6" w:rsidRPr="00D07894"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5D650861" w14:textId="77777777" w:rsidR="004C11B6" w:rsidRPr="00D07894" w:rsidRDefault="004C11B6" w:rsidP="007F24C5">
            <w:pPr>
              <w:spacing w:line="276" w:lineRule="auto"/>
              <w:rPr>
                <w:sz w:val="20"/>
                <w:szCs w:val="20"/>
              </w:rPr>
            </w:pPr>
          </w:p>
        </w:tc>
      </w:tr>
      <w:tr w:rsidR="00872ED4" w14:paraId="132BCDD5"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68F5A42B" w14:textId="77777777" w:rsidR="004C11B6" w:rsidRPr="00003BFE" w:rsidRDefault="00CD6395" w:rsidP="007F24C5">
            <w:pPr>
              <w:spacing w:line="276" w:lineRule="auto"/>
              <w:rPr>
                <w:sz w:val="20"/>
                <w:szCs w:val="20"/>
                <w:lang w:eastAsia="sv-SE"/>
              </w:rPr>
            </w:pPr>
            <w:r w:rsidRPr="00003BFE">
              <w:rPr>
                <w:sz w:val="20"/>
                <w:szCs w:val="20"/>
              </w:rPr>
              <w:t>Odos ir poodinio audinio sutrikimai</w:t>
            </w:r>
          </w:p>
        </w:tc>
        <w:tc>
          <w:tcPr>
            <w:tcW w:w="1280" w:type="dxa"/>
            <w:tcBorders>
              <w:top w:val="single" w:sz="4" w:space="0" w:color="auto"/>
              <w:left w:val="single" w:sz="4" w:space="0" w:color="auto"/>
              <w:bottom w:val="single" w:sz="4" w:space="0" w:color="auto"/>
              <w:right w:val="single" w:sz="4" w:space="0" w:color="auto"/>
            </w:tcBorders>
            <w:hideMark/>
          </w:tcPr>
          <w:p w14:paraId="32A7E7A1" w14:textId="77777777" w:rsidR="004C11B6" w:rsidRPr="00003BFE" w:rsidRDefault="00CD6395" w:rsidP="007F24C5">
            <w:pPr>
              <w:spacing w:line="276" w:lineRule="auto"/>
              <w:rPr>
                <w:sz w:val="20"/>
                <w:szCs w:val="20"/>
                <w:lang w:eastAsia="sv-SE"/>
              </w:rPr>
            </w:pPr>
            <w:r w:rsidRPr="00003BFE">
              <w:rPr>
                <w:sz w:val="20"/>
                <w:szCs w:val="20"/>
              </w:rPr>
              <w:t>Per didelis granuliacinio audinio išvešėjimas</w:t>
            </w:r>
          </w:p>
        </w:tc>
        <w:tc>
          <w:tcPr>
            <w:tcW w:w="1475" w:type="dxa"/>
            <w:tcBorders>
              <w:top w:val="single" w:sz="4" w:space="0" w:color="auto"/>
              <w:left w:val="single" w:sz="4" w:space="0" w:color="auto"/>
              <w:bottom w:val="single" w:sz="4" w:space="0" w:color="auto"/>
              <w:right w:val="single" w:sz="4" w:space="0" w:color="auto"/>
            </w:tcBorders>
          </w:tcPr>
          <w:p w14:paraId="6E6DD571" w14:textId="77777777" w:rsidR="004C11B6" w:rsidRPr="00003BFE" w:rsidRDefault="004C11B6" w:rsidP="007F24C5">
            <w:pPr>
              <w:spacing w:line="276" w:lineRule="auto"/>
              <w:rPr>
                <w:sz w:val="20"/>
                <w:szCs w:val="20"/>
                <w:lang w:eastAsia="sv-SE"/>
              </w:rPr>
            </w:pPr>
          </w:p>
        </w:tc>
        <w:tc>
          <w:tcPr>
            <w:tcW w:w="1424" w:type="dxa"/>
            <w:tcBorders>
              <w:top w:val="single" w:sz="4" w:space="0" w:color="auto"/>
              <w:left w:val="single" w:sz="4" w:space="0" w:color="auto"/>
              <w:bottom w:val="single" w:sz="4" w:space="0" w:color="auto"/>
              <w:right w:val="single" w:sz="4" w:space="0" w:color="auto"/>
            </w:tcBorders>
          </w:tcPr>
          <w:p w14:paraId="06A2349C" w14:textId="77777777" w:rsidR="004C11B6" w:rsidRPr="00003BFE" w:rsidRDefault="004C11B6" w:rsidP="007F24C5">
            <w:pPr>
              <w:spacing w:line="276" w:lineRule="auto"/>
              <w:rPr>
                <w:sz w:val="20"/>
                <w:szCs w:val="20"/>
              </w:rPr>
            </w:pPr>
          </w:p>
        </w:tc>
        <w:tc>
          <w:tcPr>
            <w:tcW w:w="1447" w:type="dxa"/>
            <w:tcBorders>
              <w:top w:val="single" w:sz="4" w:space="0" w:color="auto"/>
              <w:left w:val="single" w:sz="4" w:space="0" w:color="auto"/>
              <w:bottom w:val="single" w:sz="4" w:space="0" w:color="auto"/>
              <w:right w:val="single" w:sz="4" w:space="0" w:color="auto"/>
            </w:tcBorders>
          </w:tcPr>
          <w:p w14:paraId="17C8EF29"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128BAB00" w14:textId="77777777" w:rsidR="004C11B6" w:rsidRPr="00003BFE" w:rsidRDefault="004C11B6" w:rsidP="007F24C5">
            <w:pPr>
              <w:spacing w:line="276" w:lineRule="auto"/>
              <w:rPr>
                <w:sz w:val="20"/>
                <w:szCs w:val="20"/>
              </w:rPr>
            </w:pPr>
          </w:p>
        </w:tc>
      </w:tr>
      <w:tr w:rsidR="00872ED4" w14:paraId="1248D697"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12842C03" w14:textId="77777777" w:rsidR="004C11B6" w:rsidRPr="00003BFE" w:rsidRDefault="00CD6395" w:rsidP="007F24C5">
            <w:pPr>
              <w:spacing w:line="276" w:lineRule="auto"/>
              <w:rPr>
                <w:sz w:val="20"/>
                <w:szCs w:val="20"/>
                <w:lang w:eastAsia="sv-SE"/>
              </w:rPr>
            </w:pPr>
            <w:r w:rsidRPr="00003BFE">
              <w:rPr>
                <w:sz w:val="20"/>
                <w:szCs w:val="20"/>
              </w:rPr>
              <w:t>Bendrieji sutrikimai ir vartojimo vietos pažeidimai</w:t>
            </w:r>
          </w:p>
        </w:tc>
        <w:tc>
          <w:tcPr>
            <w:tcW w:w="1280" w:type="dxa"/>
            <w:tcBorders>
              <w:top w:val="single" w:sz="4" w:space="0" w:color="auto"/>
              <w:left w:val="single" w:sz="4" w:space="0" w:color="auto"/>
              <w:bottom w:val="single" w:sz="4" w:space="0" w:color="auto"/>
              <w:right w:val="single" w:sz="4" w:space="0" w:color="auto"/>
            </w:tcBorders>
            <w:hideMark/>
          </w:tcPr>
          <w:p w14:paraId="73993B70" w14:textId="77777777" w:rsidR="004C11B6" w:rsidRPr="00003BFE" w:rsidRDefault="00CD6395" w:rsidP="007F24C5">
            <w:pPr>
              <w:spacing w:line="276" w:lineRule="auto"/>
              <w:rPr>
                <w:sz w:val="20"/>
                <w:szCs w:val="20"/>
                <w:highlight w:val="yellow"/>
                <w:lang w:eastAsia="sv-SE"/>
              </w:rPr>
            </w:pPr>
            <w:r w:rsidRPr="00003BFE">
              <w:rPr>
                <w:sz w:val="20"/>
                <w:szCs w:val="20"/>
              </w:rPr>
              <w:t>Prietaiso įvedimo komplikacijos</w:t>
            </w:r>
            <w:r w:rsidRPr="00003BFE">
              <w:rPr>
                <w:sz w:val="20"/>
                <w:szCs w:val="20"/>
                <w:vertAlign w:val="superscript"/>
              </w:rPr>
              <w:t>e</w:t>
            </w:r>
          </w:p>
        </w:tc>
        <w:tc>
          <w:tcPr>
            <w:tcW w:w="1475" w:type="dxa"/>
            <w:tcBorders>
              <w:top w:val="single" w:sz="4" w:space="0" w:color="auto"/>
              <w:left w:val="single" w:sz="4" w:space="0" w:color="auto"/>
              <w:bottom w:val="single" w:sz="4" w:space="0" w:color="auto"/>
              <w:right w:val="single" w:sz="4" w:space="0" w:color="auto"/>
            </w:tcBorders>
            <w:hideMark/>
          </w:tcPr>
          <w:p w14:paraId="588A3B69" w14:textId="77777777" w:rsidR="004C11B6" w:rsidRPr="00003BFE" w:rsidRDefault="00CD6395" w:rsidP="007F24C5">
            <w:pPr>
              <w:spacing w:line="276" w:lineRule="auto"/>
              <w:rPr>
                <w:sz w:val="20"/>
                <w:szCs w:val="20"/>
                <w:highlight w:val="yellow"/>
                <w:lang w:eastAsia="sv-SE"/>
              </w:rPr>
            </w:pPr>
            <w:r w:rsidRPr="00003BFE">
              <w:rPr>
                <w:sz w:val="20"/>
                <w:szCs w:val="20"/>
              </w:rPr>
              <w:t>Prietaiso pasislinkimas, prietaiso užsikimšimas</w:t>
            </w:r>
          </w:p>
        </w:tc>
        <w:tc>
          <w:tcPr>
            <w:tcW w:w="1424" w:type="dxa"/>
            <w:tcBorders>
              <w:top w:val="single" w:sz="4" w:space="0" w:color="auto"/>
              <w:left w:val="single" w:sz="4" w:space="0" w:color="auto"/>
              <w:bottom w:val="single" w:sz="4" w:space="0" w:color="auto"/>
              <w:right w:val="single" w:sz="4" w:space="0" w:color="auto"/>
            </w:tcBorders>
          </w:tcPr>
          <w:p w14:paraId="4A161192" w14:textId="77777777" w:rsidR="004C11B6" w:rsidRPr="00003BFE" w:rsidRDefault="004C11B6" w:rsidP="007F24C5">
            <w:pPr>
              <w:spacing w:line="276" w:lineRule="auto"/>
              <w:rPr>
                <w:sz w:val="20"/>
                <w:szCs w:val="20"/>
                <w:highlight w:val="yellow"/>
              </w:rPr>
            </w:pPr>
          </w:p>
        </w:tc>
        <w:tc>
          <w:tcPr>
            <w:tcW w:w="1447" w:type="dxa"/>
            <w:tcBorders>
              <w:top w:val="single" w:sz="4" w:space="0" w:color="auto"/>
              <w:left w:val="single" w:sz="4" w:space="0" w:color="auto"/>
              <w:bottom w:val="single" w:sz="4" w:space="0" w:color="auto"/>
              <w:right w:val="single" w:sz="4" w:space="0" w:color="auto"/>
            </w:tcBorders>
          </w:tcPr>
          <w:p w14:paraId="4BACF37E"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4506005D" w14:textId="77777777" w:rsidR="004C11B6" w:rsidRPr="00003BFE" w:rsidRDefault="004C11B6" w:rsidP="007F24C5">
            <w:pPr>
              <w:spacing w:line="276" w:lineRule="auto"/>
              <w:rPr>
                <w:sz w:val="20"/>
                <w:szCs w:val="20"/>
              </w:rPr>
            </w:pPr>
          </w:p>
        </w:tc>
      </w:tr>
      <w:tr w:rsidR="00872ED4" w14:paraId="2670598E" w14:textId="77777777" w:rsidTr="007F24C5">
        <w:tc>
          <w:tcPr>
            <w:tcW w:w="2277" w:type="dxa"/>
            <w:tcBorders>
              <w:top w:val="single" w:sz="4" w:space="0" w:color="auto"/>
              <w:left w:val="single" w:sz="4" w:space="0" w:color="auto"/>
              <w:bottom w:val="single" w:sz="4" w:space="0" w:color="auto"/>
              <w:right w:val="single" w:sz="4" w:space="0" w:color="auto"/>
            </w:tcBorders>
            <w:hideMark/>
          </w:tcPr>
          <w:p w14:paraId="0F5D1A6D" w14:textId="77777777" w:rsidR="004C11B6" w:rsidRPr="00003BFE" w:rsidRDefault="00CD6395" w:rsidP="007F24C5">
            <w:pPr>
              <w:spacing w:line="276" w:lineRule="auto"/>
              <w:rPr>
                <w:sz w:val="20"/>
                <w:szCs w:val="20"/>
                <w:lang w:eastAsia="sv-SE"/>
              </w:rPr>
            </w:pPr>
            <w:r w:rsidRPr="00003BFE">
              <w:rPr>
                <w:sz w:val="20"/>
                <w:szCs w:val="20"/>
              </w:rPr>
              <w:t>Sužalojimai, apsinuodijimai ir procedūrų komplikacijos</w:t>
            </w:r>
          </w:p>
        </w:tc>
        <w:tc>
          <w:tcPr>
            <w:tcW w:w="1280" w:type="dxa"/>
            <w:tcBorders>
              <w:top w:val="single" w:sz="4" w:space="0" w:color="auto"/>
              <w:left w:val="single" w:sz="4" w:space="0" w:color="auto"/>
              <w:bottom w:val="single" w:sz="4" w:space="0" w:color="auto"/>
              <w:right w:val="single" w:sz="4" w:space="0" w:color="auto"/>
            </w:tcBorders>
            <w:hideMark/>
          </w:tcPr>
          <w:p w14:paraId="01CB8A96" w14:textId="77777777" w:rsidR="004C11B6" w:rsidRPr="00003BFE" w:rsidRDefault="00CD6395" w:rsidP="007F24C5">
            <w:pPr>
              <w:spacing w:line="276" w:lineRule="auto"/>
              <w:rPr>
                <w:sz w:val="20"/>
                <w:szCs w:val="20"/>
                <w:highlight w:val="yellow"/>
                <w:lang w:eastAsia="sv-SE"/>
              </w:rPr>
            </w:pPr>
            <w:r w:rsidRPr="00003BFE">
              <w:rPr>
                <w:sz w:val="20"/>
                <w:szCs w:val="20"/>
              </w:rPr>
              <w:t xml:space="preserve">Įpjovimo vietos eritema, išskyros po procedūros, </w:t>
            </w:r>
            <w:r w:rsidRPr="00003BFE">
              <w:rPr>
                <w:sz w:val="20"/>
                <w:szCs w:val="20"/>
              </w:rPr>
              <w:lastRenderedPageBreak/>
              <w:t>skausmas po procedūros, reakcija procedūros vietoje</w:t>
            </w:r>
          </w:p>
        </w:tc>
        <w:tc>
          <w:tcPr>
            <w:tcW w:w="1475" w:type="dxa"/>
            <w:tcBorders>
              <w:top w:val="single" w:sz="4" w:space="0" w:color="auto"/>
              <w:left w:val="single" w:sz="4" w:space="0" w:color="auto"/>
              <w:bottom w:val="single" w:sz="4" w:space="0" w:color="auto"/>
              <w:right w:val="single" w:sz="4" w:space="0" w:color="auto"/>
            </w:tcBorders>
            <w:hideMark/>
          </w:tcPr>
          <w:p w14:paraId="78905ECD" w14:textId="77777777" w:rsidR="004C11B6" w:rsidRPr="00003BFE" w:rsidRDefault="00CD6395" w:rsidP="007F24C5">
            <w:pPr>
              <w:spacing w:line="276" w:lineRule="auto"/>
              <w:rPr>
                <w:sz w:val="20"/>
                <w:szCs w:val="20"/>
                <w:highlight w:val="yellow"/>
                <w:lang w:eastAsia="sv-SE"/>
              </w:rPr>
            </w:pPr>
            <w:r w:rsidRPr="00003BFE">
              <w:rPr>
                <w:sz w:val="20"/>
                <w:szCs w:val="20"/>
              </w:rPr>
              <w:lastRenderedPageBreak/>
              <w:t xml:space="preserve">Gastrointestininės stomos komplikacijos, skausmas įpjovimo </w:t>
            </w:r>
            <w:r w:rsidRPr="00003BFE">
              <w:rPr>
                <w:sz w:val="20"/>
                <w:szCs w:val="20"/>
              </w:rPr>
              <w:lastRenderedPageBreak/>
              <w:t>vietoje, pooperacinis žarnų nepraeinamumas, komplikacijos po procedūros, diskomfortas po procedūros, kraujavimas po procedūros.</w:t>
            </w:r>
          </w:p>
        </w:tc>
        <w:tc>
          <w:tcPr>
            <w:tcW w:w="1424" w:type="dxa"/>
            <w:tcBorders>
              <w:top w:val="single" w:sz="4" w:space="0" w:color="auto"/>
              <w:left w:val="single" w:sz="4" w:space="0" w:color="auto"/>
              <w:bottom w:val="single" w:sz="4" w:space="0" w:color="auto"/>
              <w:right w:val="single" w:sz="4" w:space="0" w:color="auto"/>
            </w:tcBorders>
          </w:tcPr>
          <w:p w14:paraId="5591D529" w14:textId="77777777" w:rsidR="004C11B6" w:rsidRPr="00003BFE" w:rsidRDefault="004C11B6" w:rsidP="007F24C5">
            <w:pPr>
              <w:spacing w:line="276" w:lineRule="auto"/>
              <w:rPr>
                <w:sz w:val="20"/>
                <w:szCs w:val="20"/>
              </w:rPr>
            </w:pPr>
          </w:p>
        </w:tc>
        <w:tc>
          <w:tcPr>
            <w:tcW w:w="1447" w:type="dxa"/>
            <w:tcBorders>
              <w:top w:val="single" w:sz="4" w:space="0" w:color="auto"/>
              <w:left w:val="single" w:sz="4" w:space="0" w:color="auto"/>
              <w:bottom w:val="single" w:sz="4" w:space="0" w:color="auto"/>
              <w:right w:val="single" w:sz="4" w:space="0" w:color="auto"/>
            </w:tcBorders>
          </w:tcPr>
          <w:p w14:paraId="56AB6C05" w14:textId="77777777" w:rsidR="004C11B6" w:rsidRPr="00003BFE" w:rsidRDefault="004C11B6" w:rsidP="007F24C5">
            <w:pPr>
              <w:spacing w:line="276" w:lineRule="auto"/>
              <w:rPr>
                <w:sz w:val="20"/>
                <w:szCs w:val="20"/>
              </w:rPr>
            </w:pPr>
          </w:p>
        </w:tc>
        <w:tc>
          <w:tcPr>
            <w:tcW w:w="1481" w:type="dxa"/>
            <w:tcBorders>
              <w:top w:val="single" w:sz="4" w:space="0" w:color="auto"/>
              <w:left w:val="single" w:sz="4" w:space="0" w:color="auto"/>
              <w:bottom w:val="single" w:sz="4" w:space="0" w:color="auto"/>
              <w:right w:val="single" w:sz="4" w:space="0" w:color="auto"/>
            </w:tcBorders>
          </w:tcPr>
          <w:p w14:paraId="095BEBC3" w14:textId="77777777" w:rsidR="004C11B6" w:rsidRPr="00003BFE" w:rsidRDefault="004C11B6" w:rsidP="007F24C5">
            <w:pPr>
              <w:spacing w:line="276" w:lineRule="auto"/>
              <w:rPr>
                <w:sz w:val="20"/>
                <w:szCs w:val="20"/>
              </w:rPr>
            </w:pPr>
          </w:p>
        </w:tc>
      </w:tr>
    </w:tbl>
    <w:p w14:paraId="3F285B87" w14:textId="77777777" w:rsidR="004C11B6" w:rsidRPr="00003BFE" w:rsidRDefault="00CD6395" w:rsidP="004C11B6">
      <w:pPr>
        <w:pStyle w:val="Pagrindinistekstas"/>
        <w:tabs>
          <w:tab w:val="center" w:pos="4535"/>
        </w:tabs>
        <w:spacing w:after="0"/>
      </w:pPr>
      <w:bookmarkStart w:id="2" w:name="Pirma"/>
      <w:bookmarkEnd w:id="2"/>
      <w:r>
        <w:rPr>
          <w:sz w:val="22"/>
          <w:szCs w:val="22"/>
          <w:vertAlign w:val="superscript"/>
        </w:rPr>
        <w:t xml:space="preserve">a </w:t>
      </w:r>
      <w:r w:rsidRPr="00003BFE">
        <w:t>Klinikinių tyrimų metu pastebėtos NRV. Priskirta dažnio kategorija atspindi nepageidaujamo poveikio dažnį ir nepriklauso nuo tyrėjo priskirto priežastinio ryšio.</w:t>
      </w:r>
    </w:p>
    <w:p w14:paraId="0A4C13B3" w14:textId="77777777" w:rsidR="004C11B6" w:rsidRPr="00003BFE" w:rsidRDefault="00CD6395" w:rsidP="004C11B6">
      <w:pPr>
        <w:pStyle w:val="Pagrindinistekstas"/>
        <w:spacing w:after="0"/>
      </w:pPr>
      <w:r w:rsidRPr="00003BFE">
        <w:rPr>
          <w:vertAlign w:val="superscript"/>
        </w:rPr>
        <w:t>b</w:t>
      </w:r>
      <w:r w:rsidRPr="00003BFE">
        <w:t xml:space="preserve"> Vartojant Duodopa pastebėtos NRV, kurių dažnio nustatyti negalima. </w:t>
      </w:r>
      <w:r w:rsidRPr="00003BFE">
        <w:rPr>
          <w:lang w:eastAsia="sv-SE"/>
        </w:rPr>
        <w:t>Dažnis nustatytas pagal senesnius duomenis apie geriamosios</w:t>
      </w:r>
      <w:r w:rsidRPr="00003BFE">
        <w:t xml:space="preserve"> levodopos </w:t>
      </w:r>
      <w:r w:rsidRPr="00003BFE">
        <w:rPr>
          <w:lang w:eastAsia="sv-SE"/>
        </w:rPr>
        <w:t xml:space="preserve">/ </w:t>
      </w:r>
      <w:r w:rsidRPr="00003BFE">
        <w:t xml:space="preserve">karbidopos </w:t>
      </w:r>
      <w:r w:rsidRPr="00003BFE">
        <w:rPr>
          <w:lang w:eastAsia="sv-SE"/>
        </w:rPr>
        <w:t>vartojimą.</w:t>
      </w:r>
    </w:p>
    <w:p w14:paraId="239C82B6" w14:textId="77777777" w:rsidR="004C11B6" w:rsidRPr="00003BFE" w:rsidRDefault="00CD6395" w:rsidP="004C11B6">
      <w:pPr>
        <w:pStyle w:val="Pagrindinistekstas"/>
        <w:spacing w:after="0"/>
      </w:pPr>
      <w:r w:rsidRPr="00003BFE">
        <w:rPr>
          <w:vertAlign w:val="superscript"/>
          <w:lang w:eastAsia="en-GB"/>
        </w:rPr>
        <w:t>c</w:t>
      </w:r>
      <w:r w:rsidRPr="00003BFE">
        <w:rPr>
          <w:lang w:eastAsia="en-GB"/>
        </w:rPr>
        <w:t xml:space="preserve"> </w:t>
      </w:r>
      <w:r w:rsidRPr="00003BFE">
        <w:t>Impulsų kontrolės sutrikimai:</w:t>
      </w:r>
      <w:r w:rsidRPr="00003BFE">
        <w:rPr>
          <w:i/>
          <w:iCs/>
        </w:rPr>
        <w:t xml:space="preserve"> </w:t>
      </w:r>
      <w:r w:rsidRPr="00003BFE">
        <w:t>Pacientams, vartojantiems dopamino agonistus ir/ar kitus dopaminerginius preparatus, kurių sudėtyje yra levodopos, įskaitant Duodopa, gali pasireikšti tokie simptomai, kaip patologinis lošimas, padidėjęs libido ir hiperseksualumas, kompulsinis išlaidavimas ar pirkimas, besaikis, kompulsinis valgymas (žr. 4.4 skyrių “Specialūs įspėjimai ir atsargumo priemonės“).</w:t>
      </w:r>
    </w:p>
    <w:p w14:paraId="464F3AF0" w14:textId="77777777" w:rsidR="004C11B6" w:rsidRPr="00003BFE" w:rsidRDefault="00CD6395" w:rsidP="004C11B6">
      <w:pPr>
        <w:pStyle w:val="Pagrindinistekstas"/>
        <w:spacing w:after="0"/>
        <w:contextualSpacing/>
      </w:pPr>
      <w:r w:rsidRPr="00003BFE">
        <w:rPr>
          <w:vertAlign w:val="superscript"/>
          <w:lang w:eastAsia="en-GB"/>
        </w:rPr>
        <w:t xml:space="preserve">d </w:t>
      </w:r>
      <w:r w:rsidRPr="00003BFE">
        <w:t>Dopamino reguliacijos sutrikimo sindromas (DRSS) yra piktnaudžiavimo vaistais sutrikimas, nustatytas kai kuriems karbidopa / levodopa gydomiems pacientams. Pacientams, kuriem pasireiškia šis sindromas, pastebimas impulsyvaus pobūdžio didesnių nei reikia motoriniams simptomams kontroliuoti dopaminerginių preparatų dozių vartojimas, dėl kurio kai kuriais atvejais gali pasireikšti sunkių diskinezijų (taip pat žr. 4.4 skyrių).</w:t>
      </w:r>
    </w:p>
    <w:p w14:paraId="6894D337" w14:textId="77777777" w:rsidR="004C11B6" w:rsidRPr="00003BFE" w:rsidRDefault="00CD6395" w:rsidP="004C11B6">
      <w:pPr>
        <w:rPr>
          <w:b/>
          <w:bCs/>
          <w:sz w:val="20"/>
          <w:szCs w:val="20"/>
        </w:rPr>
      </w:pPr>
      <w:r w:rsidRPr="00003BFE">
        <w:rPr>
          <w:sz w:val="20"/>
          <w:szCs w:val="20"/>
          <w:vertAlign w:val="superscript"/>
          <w:lang w:eastAsia="en-GB"/>
        </w:rPr>
        <w:t xml:space="preserve">e </w:t>
      </w:r>
      <w:r w:rsidRPr="00003BFE">
        <w:rPr>
          <w:sz w:val="20"/>
          <w:szCs w:val="20"/>
          <w:lang w:eastAsia="en-GB"/>
        </w:rPr>
        <w:t>Prietaiso įvedimo komplikacijos buvo dažna nepageidaujama reakcija ir įvedant nazojejuninį zondą, ir PEG-J. Įvedant nazojejuninį zondą buvo pranešta apie 1 ar daugiau toliau nurodytų nepageidaujamų reakcijų: burnos ir gerklės skausmas, pilvo tempimas, pilvo skausmas, diskomfortas pilve, skausmas, gerklės sudirginimas, skrandžio ir žarnų pažeidimas, kraujavimas iš stemplės, nerimas, disfagija ir vėmimas. Įvedant PEG-J stebėtos 1 ar daugiau toliau nurodytų nepageidaujamų reakcijų: pilvo skausmas, diskomfortas pilve, pilvo tempimas, meteorizmas ar pneumoperitoneumas. Kitos nesunkios nepageidaujamos reakcijos, nustatytos kaip prietaiso įvedimo komplikacijos, buvo: diskomfortas pilve, skausmas viršutinėje pilvo dalyje, opa dvylikapirštėje žarnoje, kraujavimas iš dvylikapirštės žarnos opos, erozinis duodenitas, erozinis gastritas, kraujavimas iš virškinimo trakto, peritonitas, pneumoperitoneumas, plonosios žarnos opos.</w:t>
      </w:r>
    </w:p>
    <w:p w14:paraId="3077D081" w14:textId="77777777" w:rsidR="004C11B6" w:rsidRDefault="004C11B6" w:rsidP="004C11B6">
      <w:pPr>
        <w:rPr>
          <w:sz w:val="22"/>
          <w:szCs w:val="22"/>
          <w:highlight w:val="yellow"/>
          <w:lang w:eastAsia="sv-SE"/>
        </w:rPr>
      </w:pPr>
    </w:p>
    <w:p w14:paraId="7F86B170" w14:textId="77777777" w:rsidR="004C11B6" w:rsidRDefault="00CD6395" w:rsidP="004C11B6">
      <w:pPr>
        <w:rPr>
          <w:sz w:val="22"/>
          <w:szCs w:val="22"/>
          <w:highlight w:val="yellow"/>
        </w:rPr>
      </w:pPr>
      <w:r>
        <w:rPr>
          <w:sz w:val="22"/>
          <w:szCs w:val="22"/>
        </w:rPr>
        <w:t>Žarnų zondui pasislinkus atgal į skrandį ar prietaisui užsikimšus vėl pasireiškia motorinės fliuktuacijos.</w:t>
      </w:r>
    </w:p>
    <w:p w14:paraId="6D5207F3" w14:textId="77777777" w:rsidR="004C11B6" w:rsidRDefault="004C11B6" w:rsidP="004C11B6">
      <w:pPr>
        <w:rPr>
          <w:sz w:val="22"/>
          <w:szCs w:val="22"/>
          <w:highlight w:val="yellow"/>
        </w:rPr>
      </w:pPr>
    </w:p>
    <w:p w14:paraId="7F07F5A0" w14:textId="77777777" w:rsidR="004C11B6" w:rsidRDefault="00CD6395" w:rsidP="004C11B6">
      <w:pPr>
        <w:pStyle w:val="Pagrindinistekstas"/>
        <w:spacing w:after="0"/>
        <w:rPr>
          <w:sz w:val="22"/>
          <w:szCs w:val="22"/>
        </w:rPr>
      </w:pPr>
      <w:r>
        <w:rPr>
          <w:sz w:val="22"/>
          <w:szCs w:val="22"/>
        </w:rPr>
        <w:t>Toliau nurodytos papildomos nepageidaujamos reakcijos (išvardytos MedDRA pageidautinais terminais), stebėtos vartojant geriamąjį levodopos / karbidopos preparatą, ir gali pasireikšti vartojant Duodopa:</w:t>
      </w:r>
    </w:p>
    <w:p w14:paraId="6F67012B" w14:textId="77777777" w:rsidR="004C11B6" w:rsidRDefault="004C11B6" w:rsidP="004C11B6">
      <w:pPr>
        <w:pStyle w:val="Pagrindinistekstas"/>
        <w:spacing w:after="0"/>
        <w:rPr>
          <w:i/>
          <w:iCs/>
          <w:sz w:val="22"/>
          <w:szCs w:val="22"/>
        </w:rPr>
      </w:pPr>
    </w:p>
    <w:p w14:paraId="5DA4CD2C" w14:textId="77777777" w:rsidR="004C11B6" w:rsidRDefault="00CD6395" w:rsidP="004C11B6">
      <w:pPr>
        <w:rPr>
          <w:b/>
          <w:bCs/>
          <w:sz w:val="22"/>
          <w:szCs w:val="22"/>
        </w:rPr>
      </w:pPr>
      <w:r>
        <w:rPr>
          <w:b/>
          <w:bCs/>
          <w:sz w:val="22"/>
          <w:szCs w:val="22"/>
        </w:rPr>
        <w:t>2 lentelė.</w:t>
      </w:r>
      <w:r>
        <w:rPr>
          <w:b/>
          <w:bCs/>
          <w:sz w:val="22"/>
          <w:szCs w:val="22"/>
        </w:rPr>
        <w:tab/>
        <w:t>Nepageidaujamas poveikis, stebėtas vartojant geriamąjį levodopos/karbidopos preparatą</w:t>
      </w:r>
    </w:p>
    <w:tbl>
      <w:tblPr>
        <w:tblW w:w="493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229"/>
        <w:gridCol w:w="2770"/>
      </w:tblGrid>
      <w:tr w:rsidR="00872ED4" w14:paraId="0B1659B9" w14:textId="77777777" w:rsidTr="007F24C5">
        <w:trPr>
          <w:cantSplit/>
          <w:tblHeader/>
        </w:trPr>
        <w:tc>
          <w:tcPr>
            <w:tcW w:w="3348" w:type="dxa"/>
            <w:tcBorders>
              <w:top w:val="single" w:sz="4" w:space="0" w:color="auto"/>
              <w:left w:val="single" w:sz="4" w:space="0" w:color="auto"/>
              <w:bottom w:val="single" w:sz="4" w:space="0" w:color="auto"/>
              <w:right w:val="single" w:sz="4" w:space="0" w:color="auto"/>
            </w:tcBorders>
            <w:hideMark/>
          </w:tcPr>
          <w:p w14:paraId="1660093F" w14:textId="77777777" w:rsidR="004C11B6" w:rsidRPr="00003BFE" w:rsidRDefault="00CD6395" w:rsidP="007F24C5">
            <w:pPr>
              <w:spacing w:line="276" w:lineRule="auto"/>
              <w:rPr>
                <w:b/>
                <w:bCs/>
                <w:sz w:val="20"/>
                <w:szCs w:val="20"/>
              </w:rPr>
            </w:pPr>
            <w:r w:rsidRPr="00003BFE">
              <w:rPr>
                <w:b/>
                <w:bCs/>
                <w:sz w:val="20"/>
                <w:szCs w:val="20"/>
              </w:rPr>
              <w:t>MedDRA organų sistemų klasės</w:t>
            </w:r>
          </w:p>
        </w:tc>
        <w:tc>
          <w:tcPr>
            <w:tcW w:w="3288" w:type="dxa"/>
            <w:tcBorders>
              <w:top w:val="single" w:sz="4" w:space="0" w:color="auto"/>
              <w:left w:val="single" w:sz="4" w:space="0" w:color="auto"/>
              <w:bottom w:val="single" w:sz="4" w:space="0" w:color="auto"/>
              <w:right w:val="single" w:sz="4" w:space="0" w:color="auto"/>
            </w:tcBorders>
            <w:hideMark/>
          </w:tcPr>
          <w:p w14:paraId="7D4F7DD1" w14:textId="77777777" w:rsidR="004C11B6" w:rsidRPr="00003BFE" w:rsidRDefault="00CD6395" w:rsidP="007F24C5">
            <w:pPr>
              <w:spacing w:line="276" w:lineRule="auto"/>
              <w:jc w:val="center"/>
              <w:rPr>
                <w:b/>
                <w:bCs/>
                <w:sz w:val="20"/>
                <w:szCs w:val="20"/>
              </w:rPr>
            </w:pPr>
            <w:r w:rsidRPr="00003BFE">
              <w:rPr>
                <w:b/>
                <w:bCs/>
                <w:sz w:val="20"/>
                <w:szCs w:val="20"/>
              </w:rPr>
              <w:t>Retas</w:t>
            </w:r>
            <w:r w:rsidRPr="00003BFE">
              <w:rPr>
                <w:b/>
                <w:bCs/>
                <w:sz w:val="20"/>
                <w:szCs w:val="20"/>
              </w:rPr>
              <w:br/>
              <w:t>(nuo ≥</w:t>
            </w:r>
            <w:r w:rsidR="008B0824">
              <w:rPr>
                <w:b/>
                <w:bCs/>
                <w:sz w:val="20"/>
                <w:szCs w:val="20"/>
              </w:rPr>
              <w:t> </w:t>
            </w:r>
            <w:r w:rsidRPr="00003BFE">
              <w:rPr>
                <w:b/>
                <w:bCs/>
                <w:sz w:val="20"/>
                <w:szCs w:val="20"/>
              </w:rPr>
              <w:t>1/10000 iki &lt;</w:t>
            </w:r>
            <w:r w:rsidR="008B0824">
              <w:rPr>
                <w:b/>
                <w:bCs/>
                <w:sz w:val="20"/>
                <w:szCs w:val="20"/>
              </w:rPr>
              <w:t> </w:t>
            </w:r>
            <w:r w:rsidRPr="00003BFE">
              <w:rPr>
                <w:b/>
                <w:bCs/>
                <w:sz w:val="20"/>
                <w:szCs w:val="20"/>
              </w:rPr>
              <w:t>1/1000)</w:t>
            </w:r>
          </w:p>
        </w:tc>
        <w:tc>
          <w:tcPr>
            <w:tcW w:w="2814" w:type="dxa"/>
            <w:tcBorders>
              <w:top w:val="single" w:sz="4" w:space="0" w:color="auto"/>
              <w:left w:val="single" w:sz="4" w:space="0" w:color="auto"/>
              <w:bottom w:val="single" w:sz="4" w:space="0" w:color="auto"/>
              <w:right w:val="single" w:sz="4" w:space="0" w:color="auto"/>
            </w:tcBorders>
            <w:hideMark/>
          </w:tcPr>
          <w:p w14:paraId="6D9AA326" w14:textId="77777777" w:rsidR="004C11B6" w:rsidRPr="00003BFE" w:rsidRDefault="00CD6395" w:rsidP="007F24C5">
            <w:pPr>
              <w:spacing w:line="276" w:lineRule="auto"/>
              <w:jc w:val="center"/>
              <w:rPr>
                <w:b/>
                <w:bCs/>
                <w:sz w:val="20"/>
                <w:szCs w:val="20"/>
              </w:rPr>
            </w:pPr>
            <w:r w:rsidRPr="00003BFE">
              <w:rPr>
                <w:b/>
                <w:bCs/>
                <w:sz w:val="20"/>
                <w:szCs w:val="20"/>
              </w:rPr>
              <w:t>Labai retas</w:t>
            </w:r>
          </w:p>
          <w:p w14:paraId="6071DC1E" w14:textId="77777777" w:rsidR="004C11B6" w:rsidRPr="00003BFE" w:rsidRDefault="00CD6395" w:rsidP="007F24C5">
            <w:pPr>
              <w:spacing w:line="276" w:lineRule="auto"/>
              <w:jc w:val="center"/>
              <w:rPr>
                <w:b/>
                <w:bCs/>
                <w:sz w:val="20"/>
                <w:szCs w:val="20"/>
              </w:rPr>
            </w:pPr>
            <w:r w:rsidRPr="00003BFE">
              <w:rPr>
                <w:b/>
                <w:bCs/>
                <w:sz w:val="20"/>
                <w:szCs w:val="20"/>
              </w:rPr>
              <w:t>(&lt;</w:t>
            </w:r>
            <w:r w:rsidR="008B0824">
              <w:rPr>
                <w:b/>
                <w:bCs/>
                <w:sz w:val="20"/>
                <w:szCs w:val="20"/>
              </w:rPr>
              <w:t> </w:t>
            </w:r>
            <w:r w:rsidRPr="00003BFE">
              <w:rPr>
                <w:b/>
                <w:bCs/>
                <w:sz w:val="20"/>
                <w:szCs w:val="20"/>
              </w:rPr>
              <w:t>1/10000)</w:t>
            </w:r>
          </w:p>
        </w:tc>
      </w:tr>
      <w:tr w:rsidR="00872ED4" w14:paraId="1138E731" w14:textId="77777777" w:rsidTr="007F24C5">
        <w:trPr>
          <w:cantSplit/>
        </w:trPr>
        <w:tc>
          <w:tcPr>
            <w:tcW w:w="3348" w:type="dxa"/>
            <w:tcBorders>
              <w:top w:val="single" w:sz="4" w:space="0" w:color="auto"/>
              <w:left w:val="single" w:sz="4" w:space="0" w:color="auto"/>
              <w:bottom w:val="single" w:sz="4" w:space="0" w:color="auto"/>
              <w:right w:val="single" w:sz="4" w:space="0" w:color="auto"/>
            </w:tcBorders>
            <w:hideMark/>
          </w:tcPr>
          <w:p w14:paraId="737CB41E" w14:textId="77777777" w:rsidR="004C11B6" w:rsidRPr="00003BFE" w:rsidRDefault="00CD6395" w:rsidP="007F24C5">
            <w:pPr>
              <w:spacing w:line="276" w:lineRule="auto"/>
              <w:rPr>
                <w:sz w:val="20"/>
                <w:szCs w:val="20"/>
              </w:rPr>
            </w:pPr>
            <w:r w:rsidRPr="00003BFE">
              <w:rPr>
                <w:sz w:val="20"/>
                <w:szCs w:val="20"/>
              </w:rPr>
              <w:t>Kraujo ir limfinės sistemos sutrikimai</w:t>
            </w:r>
          </w:p>
        </w:tc>
        <w:tc>
          <w:tcPr>
            <w:tcW w:w="3288" w:type="dxa"/>
            <w:tcBorders>
              <w:top w:val="single" w:sz="4" w:space="0" w:color="auto"/>
              <w:left w:val="single" w:sz="4" w:space="0" w:color="auto"/>
              <w:bottom w:val="single" w:sz="4" w:space="0" w:color="auto"/>
              <w:right w:val="single" w:sz="4" w:space="0" w:color="auto"/>
            </w:tcBorders>
            <w:hideMark/>
          </w:tcPr>
          <w:p w14:paraId="1216DFA8" w14:textId="77777777" w:rsidR="004C11B6" w:rsidRPr="00003BFE" w:rsidRDefault="00CD6395" w:rsidP="007F24C5">
            <w:pPr>
              <w:spacing w:line="276" w:lineRule="auto"/>
              <w:rPr>
                <w:sz w:val="20"/>
                <w:szCs w:val="20"/>
              </w:rPr>
            </w:pPr>
            <w:r w:rsidRPr="00003BFE">
              <w:rPr>
                <w:sz w:val="20"/>
                <w:szCs w:val="20"/>
              </w:rPr>
              <w:t>Hemolizinė anemija</w:t>
            </w:r>
          </w:p>
        </w:tc>
        <w:tc>
          <w:tcPr>
            <w:tcW w:w="2814" w:type="dxa"/>
            <w:tcBorders>
              <w:top w:val="single" w:sz="4" w:space="0" w:color="auto"/>
              <w:left w:val="single" w:sz="4" w:space="0" w:color="auto"/>
              <w:bottom w:val="single" w:sz="4" w:space="0" w:color="auto"/>
              <w:right w:val="single" w:sz="4" w:space="0" w:color="auto"/>
            </w:tcBorders>
            <w:hideMark/>
          </w:tcPr>
          <w:p w14:paraId="128EF425" w14:textId="77777777" w:rsidR="004C11B6" w:rsidRPr="00003BFE" w:rsidRDefault="00CD6395" w:rsidP="007F24C5">
            <w:pPr>
              <w:spacing w:line="276" w:lineRule="auto"/>
              <w:rPr>
                <w:sz w:val="20"/>
                <w:szCs w:val="20"/>
              </w:rPr>
            </w:pPr>
            <w:r w:rsidRPr="00003BFE">
              <w:rPr>
                <w:sz w:val="20"/>
                <w:szCs w:val="20"/>
              </w:rPr>
              <w:t>Agranuliocitozė</w:t>
            </w:r>
          </w:p>
        </w:tc>
      </w:tr>
      <w:tr w:rsidR="00872ED4" w14:paraId="1B29823C" w14:textId="77777777" w:rsidTr="007F24C5">
        <w:tc>
          <w:tcPr>
            <w:tcW w:w="3348" w:type="dxa"/>
            <w:tcBorders>
              <w:top w:val="single" w:sz="4" w:space="0" w:color="auto"/>
              <w:left w:val="single" w:sz="4" w:space="0" w:color="auto"/>
              <w:bottom w:val="single" w:sz="4" w:space="0" w:color="auto"/>
              <w:right w:val="single" w:sz="4" w:space="0" w:color="auto"/>
            </w:tcBorders>
            <w:hideMark/>
          </w:tcPr>
          <w:p w14:paraId="4F09FBAC" w14:textId="77777777" w:rsidR="004C11B6" w:rsidRPr="00003BFE" w:rsidRDefault="00CD6395" w:rsidP="007F24C5">
            <w:pPr>
              <w:keepNext/>
              <w:spacing w:line="276" w:lineRule="auto"/>
              <w:rPr>
                <w:sz w:val="20"/>
                <w:szCs w:val="20"/>
              </w:rPr>
            </w:pPr>
            <w:r w:rsidRPr="00003BFE">
              <w:rPr>
                <w:sz w:val="20"/>
                <w:szCs w:val="20"/>
              </w:rPr>
              <w:t>Nervų sistemos sutrikimai</w:t>
            </w:r>
          </w:p>
        </w:tc>
        <w:tc>
          <w:tcPr>
            <w:tcW w:w="3288" w:type="dxa"/>
            <w:tcBorders>
              <w:top w:val="single" w:sz="4" w:space="0" w:color="auto"/>
              <w:left w:val="single" w:sz="4" w:space="0" w:color="auto"/>
              <w:bottom w:val="single" w:sz="4" w:space="0" w:color="auto"/>
              <w:right w:val="single" w:sz="4" w:space="0" w:color="auto"/>
            </w:tcBorders>
            <w:hideMark/>
          </w:tcPr>
          <w:p w14:paraId="4D08CA27" w14:textId="77777777" w:rsidR="004C11B6" w:rsidRPr="00003BFE" w:rsidRDefault="00CD6395" w:rsidP="007F24C5">
            <w:pPr>
              <w:keepNext/>
              <w:spacing w:line="276" w:lineRule="auto"/>
              <w:rPr>
                <w:sz w:val="20"/>
                <w:szCs w:val="20"/>
              </w:rPr>
            </w:pPr>
            <w:r w:rsidRPr="00003BFE">
              <w:rPr>
                <w:sz w:val="20"/>
                <w:szCs w:val="20"/>
              </w:rPr>
              <w:t xml:space="preserve">Trizmas, </w:t>
            </w:r>
          </w:p>
          <w:p w14:paraId="65401DBF" w14:textId="77777777" w:rsidR="004C11B6" w:rsidRPr="00003BFE" w:rsidRDefault="00CD6395" w:rsidP="007F24C5">
            <w:pPr>
              <w:keepNext/>
              <w:spacing w:line="276" w:lineRule="auto"/>
              <w:rPr>
                <w:sz w:val="20"/>
                <w:szCs w:val="20"/>
              </w:rPr>
            </w:pPr>
            <w:r w:rsidRPr="00003BFE">
              <w:rPr>
                <w:sz w:val="20"/>
                <w:szCs w:val="20"/>
              </w:rPr>
              <w:t>piktybinis neurolepsinis sindromas (žr. 4.4 skyrių).</w:t>
            </w:r>
          </w:p>
        </w:tc>
        <w:tc>
          <w:tcPr>
            <w:tcW w:w="2814" w:type="dxa"/>
            <w:tcBorders>
              <w:top w:val="single" w:sz="4" w:space="0" w:color="auto"/>
              <w:left w:val="single" w:sz="4" w:space="0" w:color="auto"/>
              <w:bottom w:val="single" w:sz="4" w:space="0" w:color="auto"/>
              <w:right w:val="single" w:sz="4" w:space="0" w:color="auto"/>
            </w:tcBorders>
          </w:tcPr>
          <w:p w14:paraId="67C21195" w14:textId="77777777" w:rsidR="004C11B6" w:rsidRPr="00003BFE" w:rsidRDefault="004C11B6" w:rsidP="007F24C5">
            <w:pPr>
              <w:keepNext/>
              <w:spacing w:line="276" w:lineRule="auto"/>
              <w:rPr>
                <w:sz w:val="20"/>
                <w:szCs w:val="20"/>
              </w:rPr>
            </w:pPr>
          </w:p>
        </w:tc>
      </w:tr>
      <w:tr w:rsidR="00872ED4" w14:paraId="3E17BB66" w14:textId="77777777" w:rsidTr="007F24C5">
        <w:tc>
          <w:tcPr>
            <w:tcW w:w="3348" w:type="dxa"/>
            <w:tcBorders>
              <w:top w:val="single" w:sz="4" w:space="0" w:color="auto"/>
              <w:left w:val="single" w:sz="4" w:space="0" w:color="auto"/>
              <w:bottom w:val="single" w:sz="4" w:space="0" w:color="auto"/>
              <w:right w:val="single" w:sz="4" w:space="0" w:color="auto"/>
            </w:tcBorders>
            <w:hideMark/>
          </w:tcPr>
          <w:p w14:paraId="2275EA00" w14:textId="77777777" w:rsidR="004C11B6" w:rsidRPr="00003BFE" w:rsidRDefault="00CD6395" w:rsidP="007F24C5">
            <w:pPr>
              <w:spacing w:line="276" w:lineRule="auto"/>
              <w:rPr>
                <w:sz w:val="20"/>
                <w:szCs w:val="20"/>
              </w:rPr>
            </w:pPr>
            <w:r w:rsidRPr="00003BFE">
              <w:rPr>
                <w:sz w:val="20"/>
                <w:szCs w:val="20"/>
              </w:rPr>
              <w:t>Akių sutrikimai</w:t>
            </w:r>
          </w:p>
        </w:tc>
        <w:tc>
          <w:tcPr>
            <w:tcW w:w="3288" w:type="dxa"/>
            <w:tcBorders>
              <w:top w:val="single" w:sz="4" w:space="0" w:color="auto"/>
              <w:left w:val="single" w:sz="4" w:space="0" w:color="auto"/>
              <w:bottom w:val="single" w:sz="4" w:space="0" w:color="auto"/>
              <w:right w:val="single" w:sz="4" w:space="0" w:color="auto"/>
            </w:tcBorders>
            <w:hideMark/>
          </w:tcPr>
          <w:p w14:paraId="209ED04D" w14:textId="77777777" w:rsidR="004C11B6" w:rsidRPr="00003BFE" w:rsidRDefault="00CD6395" w:rsidP="007F24C5">
            <w:pPr>
              <w:spacing w:line="276" w:lineRule="auto"/>
              <w:rPr>
                <w:sz w:val="20"/>
                <w:szCs w:val="20"/>
              </w:rPr>
            </w:pPr>
            <w:r w:rsidRPr="00003BFE">
              <w:rPr>
                <w:i/>
                <w:iCs/>
                <w:sz w:val="20"/>
                <w:szCs w:val="20"/>
              </w:rPr>
              <w:t>Horner</w:t>
            </w:r>
            <w:r w:rsidRPr="00003BFE">
              <w:rPr>
                <w:sz w:val="20"/>
                <w:szCs w:val="20"/>
              </w:rPr>
              <w:t xml:space="preserve"> sindromas, </w:t>
            </w:r>
          </w:p>
          <w:p w14:paraId="07A9ECB2" w14:textId="77777777" w:rsidR="004C11B6" w:rsidRPr="00003BFE" w:rsidRDefault="00CD6395" w:rsidP="007F24C5">
            <w:pPr>
              <w:spacing w:line="276" w:lineRule="auto"/>
              <w:rPr>
                <w:sz w:val="20"/>
                <w:szCs w:val="20"/>
              </w:rPr>
            </w:pPr>
            <w:r w:rsidRPr="00003BFE">
              <w:rPr>
                <w:sz w:val="20"/>
                <w:szCs w:val="20"/>
              </w:rPr>
              <w:t xml:space="preserve">vyzdžių išsiplėtimas, </w:t>
            </w:r>
          </w:p>
          <w:p w14:paraId="1CEA3086" w14:textId="77777777" w:rsidR="004C11B6" w:rsidRPr="00003BFE" w:rsidRDefault="00CD6395" w:rsidP="007F24C5">
            <w:pPr>
              <w:spacing w:line="276" w:lineRule="auto"/>
              <w:rPr>
                <w:sz w:val="20"/>
                <w:szCs w:val="20"/>
              </w:rPr>
            </w:pPr>
            <w:r w:rsidRPr="00003BFE">
              <w:rPr>
                <w:sz w:val="20"/>
                <w:szCs w:val="20"/>
              </w:rPr>
              <w:t>okulogirinės krizės.</w:t>
            </w:r>
          </w:p>
        </w:tc>
        <w:tc>
          <w:tcPr>
            <w:tcW w:w="2814" w:type="dxa"/>
            <w:tcBorders>
              <w:top w:val="single" w:sz="4" w:space="0" w:color="auto"/>
              <w:left w:val="single" w:sz="4" w:space="0" w:color="auto"/>
              <w:bottom w:val="single" w:sz="4" w:space="0" w:color="auto"/>
              <w:right w:val="single" w:sz="4" w:space="0" w:color="auto"/>
            </w:tcBorders>
          </w:tcPr>
          <w:p w14:paraId="5F543F92" w14:textId="77777777" w:rsidR="004C11B6" w:rsidRPr="00003BFE" w:rsidRDefault="004C11B6" w:rsidP="007F24C5">
            <w:pPr>
              <w:spacing w:line="276" w:lineRule="auto"/>
              <w:rPr>
                <w:sz w:val="20"/>
                <w:szCs w:val="20"/>
              </w:rPr>
            </w:pPr>
          </w:p>
        </w:tc>
      </w:tr>
      <w:tr w:rsidR="00872ED4" w14:paraId="0E811330" w14:textId="77777777" w:rsidTr="007F24C5">
        <w:trPr>
          <w:cantSplit/>
        </w:trPr>
        <w:tc>
          <w:tcPr>
            <w:tcW w:w="3348" w:type="dxa"/>
            <w:tcBorders>
              <w:top w:val="single" w:sz="4" w:space="0" w:color="auto"/>
              <w:left w:val="single" w:sz="4" w:space="0" w:color="auto"/>
              <w:bottom w:val="single" w:sz="4" w:space="0" w:color="auto"/>
              <w:right w:val="single" w:sz="4" w:space="0" w:color="auto"/>
            </w:tcBorders>
            <w:hideMark/>
          </w:tcPr>
          <w:p w14:paraId="2F7D1F75" w14:textId="77777777" w:rsidR="004C11B6" w:rsidRPr="00003BFE" w:rsidRDefault="00CD6395" w:rsidP="007F24C5">
            <w:pPr>
              <w:spacing w:line="276" w:lineRule="auto"/>
              <w:rPr>
                <w:sz w:val="20"/>
                <w:szCs w:val="20"/>
              </w:rPr>
            </w:pPr>
            <w:r w:rsidRPr="00003BFE">
              <w:rPr>
                <w:sz w:val="20"/>
                <w:szCs w:val="20"/>
              </w:rPr>
              <w:lastRenderedPageBreak/>
              <w:t>Odos ir poodinio audinio sutrikimai</w:t>
            </w:r>
          </w:p>
        </w:tc>
        <w:tc>
          <w:tcPr>
            <w:tcW w:w="3288" w:type="dxa"/>
            <w:tcBorders>
              <w:top w:val="single" w:sz="4" w:space="0" w:color="auto"/>
              <w:left w:val="single" w:sz="4" w:space="0" w:color="auto"/>
              <w:bottom w:val="single" w:sz="4" w:space="0" w:color="auto"/>
              <w:right w:val="single" w:sz="4" w:space="0" w:color="auto"/>
            </w:tcBorders>
            <w:hideMark/>
          </w:tcPr>
          <w:p w14:paraId="6E2C9874" w14:textId="77777777" w:rsidR="004C11B6" w:rsidRPr="00003BFE" w:rsidRDefault="00CD6395" w:rsidP="007F24C5">
            <w:pPr>
              <w:spacing w:line="276" w:lineRule="auto"/>
              <w:rPr>
                <w:sz w:val="20"/>
                <w:szCs w:val="20"/>
              </w:rPr>
            </w:pPr>
            <w:r w:rsidRPr="00003BFE">
              <w:rPr>
                <w:sz w:val="20"/>
                <w:szCs w:val="20"/>
              </w:rPr>
              <w:t>Angioneurozinė edema</w:t>
            </w:r>
          </w:p>
          <w:p w14:paraId="3FE188E3" w14:textId="77777777" w:rsidR="004C11B6" w:rsidRPr="00003BFE" w:rsidRDefault="00CD6395" w:rsidP="007F24C5">
            <w:pPr>
              <w:spacing w:line="276" w:lineRule="auto"/>
              <w:rPr>
                <w:sz w:val="20"/>
                <w:szCs w:val="20"/>
              </w:rPr>
            </w:pPr>
            <w:r w:rsidRPr="00003BFE">
              <w:rPr>
                <w:i/>
                <w:iCs/>
                <w:sz w:val="20"/>
                <w:szCs w:val="20"/>
              </w:rPr>
              <w:t>Henoch-Schönlein</w:t>
            </w:r>
            <w:r w:rsidRPr="00003BFE">
              <w:rPr>
                <w:sz w:val="20"/>
                <w:szCs w:val="20"/>
              </w:rPr>
              <w:t xml:space="preserve"> purpura</w:t>
            </w:r>
          </w:p>
        </w:tc>
        <w:tc>
          <w:tcPr>
            <w:tcW w:w="2814" w:type="dxa"/>
            <w:tcBorders>
              <w:top w:val="single" w:sz="4" w:space="0" w:color="auto"/>
              <w:left w:val="single" w:sz="4" w:space="0" w:color="auto"/>
              <w:bottom w:val="single" w:sz="4" w:space="0" w:color="auto"/>
              <w:right w:val="single" w:sz="4" w:space="0" w:color="auto"/>
            </w:tcBorders>
          </w:tcPr>
          <w:p w14:paraId="4A4D31EC" w14:textId="77777777" w:rsidR="004C11B6" w:rsidRPr="00003BFE" w:rsidRDefault="004C11B6" w:rsidP="007F24C5">
            <w:pPr>
              <w:spacing w:line="276" w:lineRule="auto"/>
              <w:rPr>
                <w:sz w:val="20"/>
                <w:szCs w:val="20"/>
              </w:rPr>
            </w:pPr>
          </w:p>
        </w:tc>
      </w:tr>
    </w:tbl>
    <w:p w14:paraId="08C9D3DC" w14:textId="77777777" w:rsidR="004C11B6" w:rsidRDefault="004C11B6" w:rsidP="004C11B6">
      <w:pPr>
        <w:pStyle w:val="Pagrindinistekstas"/>
        <w:spacing w:after="0"/>
        <w:rPr>
          <w:i/>
          <w:sz w:val="22"/>
          <w:szCs w:val="22"/>
        </w:rPr>
      </w:pPr>
    </w:p>
    <w:p w14:paraId="41D153F9" w14:textId="77777777" w:rsidR="004C11B6" w:rsidRDefault="00CD6395" w:rsidP="004C11B6">
      <w:pPr>
        <w:pStyle w:val="Pagrindinistekstas"/>
        <w:spacing w:after="0"/>
        <w:rPr>
          <w:i/>
          <w:sz w:val="22"/>
          <w:szCs w:val="22"/>
        </w:rPr>
      </w:pPr>
      <w:r>
        <w:rPr>
          <w:i/>
          <w:sz w:val="22"/>
          <w:szCs w:val="22"/>
        </w:rPr>
        <w:t>Laboratoriniai tyrimai</w:t>
      </w:r>
    </w:p>
    <w:p w14:paraId="168F4203" w14:textId="77777777" w:rsidR="004C11B6" w:rsidRDefault="00CD6395" w:rsidP="004C11B6">
      <w:pPr>
        <w:pStyle w:val="Pagrindinistekstas"/>
        <w:spacing w:after="0"/>
        <w:rPr>
          <w:sz w:val="22"/>
          <w:szCs w:val="22"/>
        </w:rPr>
      </w:pPr>
      <w:r>
        <w:rPr>
          <w:sz w:val="22"/>
          <w:szCs w:val="22"/>
        </w:rPr>
        <w:t>Gydant levodopa kartu su karbidopa buvo gauta pranešimų apie tam tikrus laboratorinių tyrimų pokyčius, apie kuriuos reikia informuoti pacientus, gydomus Duodopa. Pastebėti pokyčiai: padidėjęs liekamasis azotas, šarminės fosfatazės, AST, ALT, LDH aktyvumas, padidėjęs bilirubino kiekis, gliukozės, kreatinino, šlapimo rūgšties kiekis kraujyje ir teigiama Kumbso reakcija, sumažėjęs hemoglobino kiekis ir hematokritas. Šlapime buvo aptikta leukocitų, bakterijų ir kraujo. Levodopa ir karbidopa, taip pat ir Duodopa, gali sąlygoti klaidingai teigiamą ketono nustatymo šlapime matuoklio rezultatą. Pavirinus šlapimą ši reakcija nekinta. Naudojant gliukozės oksidazės metodiką gali būti klaidingai neigiami gliukozurijos tyrimo rezultatai.</w:t>
      </w:r>
    </w:p>
    <w:p w14:paraId="10E43CAB" w14:textId="77777777" w:rsidR="004C11B6" w:rsidRDefault="004C11B6" w:rsidP="004C11B6">
      <w:pPr>
        <w:pStyle w:val="Pagrindinistekstas"/>
        <w:spacing w:after="0"/>
        <w:rPr>
          <w:sz w:val="22"/>
          <w:szCs w:val="22"/>
        </w:rPr>
      </w:pPr>
    </w:p>
    <w:p w14:paraId="1EF81BDA" w14:textId="77777777" w:rsidR="004C11B6" w:rsidRDefault="00CD6395" w:rsidP="004C11B6">
      <w:pPr>
        <w:autoSpaceDE w:val="0"/>
        <w:autoSpaceDN w:val="0"/>
        <w:adjustRightInd w:val="0"/>
        <w:jc w:val="both"/>
        <w:rPr>
          <w:sz w:val="22"/>
          <w:szCs w:val="22"/>
          <w:u w:val="single"/>
        </w:rPr>
      </w:pPr>
      <w:r>
        <w:rPr>
          <w:noProof/>
          <w:sz w:val="22"/>
          <w:szCs w:val="22"/>
          <w:u w:val="single"/>
        </w:rPr>
        <w:t>Pranešimas apie įtariamas nepageidaujamas reakcijas</w:t>
      </w:r>
    </w:p>
    <w:p w14:paraId="2F5148B9" w14:textId="3BE4E19B" w:rsidR="004C11B6" w:rsidRDefault="00CD6395" w:rsidP="004C11B6">
      <w:pPr>
        <w:autoSpaceDE w:val="0"/>
        <w:autoSpaceDN w:val="0"/>
        <w:adjustRightInd w:val="0"/>
        <w:rPr>
          <w:noProof/>
          <w:sz w:val="22"/>
          <w:szCs w:val="22"/>
        </w:rPr>
      </w:pPr>
      <w:r>
        <w:rPr>
          <w:noProof/>
          <w:sz w:val="22"/>
          <w:szCs w:val="22"/>
        </w:rPr>
        <w:t>Svarbu pranešti apie įtariamas nepageidaujamas reakcijas, pastebėtas po vaistinio preparato registracijos, nes tai leidžia nuolat stebėti vaistinio preparato naudos ir rizikos santykį.</w:t>
      </w:r>
      <w:r>
        <w:rPr>
          <w:sz w:val="22"/>
          <w:szCs w:val="22"/>
        </w:rPr>
        <w:t xml:space="preserve"> </w:t>
      </w:r>
      <w:r w:rsidR="00C80ED8" w:rsidRPr="00C80ED8">
        <w:rPr>
          <w:noProof/>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C80ED8" w:rsidRPr="00C80ED8">
          <w:rPr>
            <w:rStyle w:val="Hipersaitas"/>
            <w:noProof/>
            <w:sz w:val="22"/>
            <w:szCs w:val="22"/>
          </w:rPr>
          <w:t>https://vvkt.lrv.lt/lt/</w:t>
        </w:r>
      </w:hyperlink>
      <w:r w:rsidR="00C80ED8" w:rsidRPr="00C80ED8">
        <w:rPr>
          <w:noProof/>
          <w:sz w:val="22"/>
          <w:szCs w:val="22"/>
        </w:rPr>
        <w:t xml:space="preserve"> nurodytais būdais.</w:t>
      </w:r>
    </w:p>
    <w:p w14:paraId="5C5FA278" w14:textId="77777777" w:rsidR="004C11B6" w:rsidRDefault="004C11B6" w:rsidP="004C11B6">
      <w:pPr>
        <w:pStyle w:val="Pagrindinistekstas"/>
        <w:spacing w:after="0"/>
        <w:rPr>
          <w:sz w:val="22"/>
          <w:szCs w:val="22"/>
        </w:rPr>
      </w:pPr>
    </w:p>
    <w:p w14:paraId="5BE8B773" w14:textId="77777777" w:rsidR="004C11B6" w:rsidRDefault="00CD6395" w:rsidP="004C11B6">
      <w:pPr>
        <w:pStyle w:val="Antrat3"/>
        <w:ind w:left="540" w:hanging="540"/>
        <w:rPr>
          <w:sz w:val="22"/>
          <w:szCs w:val="22"/>
        </w:rPr>
      </w:pPr>
      <w:r>
        <w:rPr>
          <w:sz w:val="22"/>
          <w:szCs w:val="22"/>
        </w:rPr>
        <w:t>4.9</w:t>
      </w:r>
      <w:r>
        <w:rPr>
          <w:sz w:val="22"/>
          <w:szCs w:val="22"/>
        </w:rPr>
        <w:tab/>
        <w:t>Perdozavimas</w:t>
      </w:r>
    </w:p>
    <w:p w14:paraId="09D29929" w14:textId="77777777" w:rsidR="004C11B6" w:rsidRDefault="004C11B6" w:rsidP="004C11B6">
      <w:pPr>
        <w:rPr>
          <w:sz w:val="22"/>
          <w:szCs w:val="22"/>
          <w:lang w:eastAsia="lt-LT"/>
        </w:rPr>
      </w:pPr>
    </w:p>
    <w:p w14:paraId="6F4A8053" w14:textId="77777777" w:rsidR="004C11B6" w:rsidRDefault="00CD6395" w:rsidP="004C11B6">
      <w:pPr>
        <w:rPr>
          <w:sz w:val="22"/>
          <w:szCs w:val="22"/>
          <w:lang w:eastAsia="lt-LT"/>
        </w:rPr>
      </w:pPr>
      <w:r>
        <w:rPr>
          <w:sz w:val="22"/>
          <w:szCs w:val="22"/>
          <w:lang w:eastAsia="lt-LT"/>
        </w:rPr>
        <w:t>Ryškiausias levodopos / karbidopos perdozavimo simptomas yra distonija ir diskinezija.</w:t>
      </w:r>
    </w:p>
    <w:p w14:paraId="1829E678" w14:textId="77777777" w:rsidR="004C11B6" w:rsidRDefault="00CD6395" w:rsidP="004C11B6">
      <w:pPr>
        <w:pStyle w:val="Pagrindinistekstas"/>
        <w:spacing w:after="0"/>
        <w:rPr>
          <w:sz w:val="22"/>
          <w:szCs w:val="22"/>
        </w:rPr>
      </w:pPr>
      <w:r>
        <w:rPr>
          <w:sz w:val="22"/>
          <w:szCs w:val="22"/>
        </w:rPr>
        <w:t>Blefarospazmas gali būti ankstyvas vaistinio preparato perdozavimo simptomas.</w:t>
      </w:r>
    </w:p>
    <w:p w14:paraId="1A7B35E1" w14:textId="77777777" w:rsidR="004C11B6" w:rsidRDefault="004C11B6" w:rsidP="004C11B6">
      <w:pPr>
        <w:pStyle w:val="Pagrindinistekstas"/>
        <w:spacing w:after="0"/>
        <w:rPr>
          <w:sz w:val="22"/>
          <w:szCs w:val="22"/>
        </w:rPr>
      </w:pPr>
    </w:p>
    <w:p w14:paraId="03CEB9A1" w14:textId="77777777" w:rsidR="004C11B6" w:rsidRDefault="00CD6395" w:rsidP="004C11B6">
      <w:pPr>
        <w:pStyle w:val="Pagrindinistekstas"/>
        <w:spacing w:after="0"/>
        <w:rPr>
          <w:sz w:val="22"/>
          <w:szCs w:val="22"/>
        </w:rPr>
      </w:pPr>
      <w:r>
        <w:rPr>
          <w:sz w:val="22"/>
          <w:szCs w:val="22"/>
        </w:rPr>
        <w:t>Ūminio Duodopa perdozavimo atveju gydoma taip pat, kaip ir perdozavus levodopos, tačiau Duodopa poveikio piridoksinas nesilpnina. Reikia nuolat stebėti tokių pacientų elektrokardiogramą, kad laiku būtų pastebėta širdies aritmija ir, jei reikia, būtų paskirta atitinkamų vaistinių preparatų nuo aritmijos. Reikia turėti omenyje, kad pacientas galėjo pavartoti ir kitų vaistinių preparatų kartu su Duodopa. Iki šiol nėra duomenų apie dializę perdozavimo atveju, todėl nežinoma, ar šis gydymo metodas veiksmingas.</w:t>
      </w:r>
    </w:p>
    <w:p w14:paraId="2CB41481" w14:textId="77777777" w:rsidR="004C11B6" w:rsidRDefault="004C11B6" w:rsidP="004C11B6">
      <w:pPr>
        <w:pStyle w:val="Pagrindinistekstas"/>
        <w:spacing w:after="0"/>
        <w:rPr>
          <w:sz w:val="22"/>
          <w:szCs w:val="22"/>
        </w:rPr>
      </w:pPr>
    </w:p>
    <w:p w14:paraId="1383697D" w14:textId="77777777" w:rsidR="004C11B6" w:rsidRDefault="004C11B6" w:rsidP="004C11B6">
      <w:pPr>
        <w:pStyle w:val="Pagrindinistekstas"/>
        <w:spacing w:after="0"/>
        <w:rPr>
          <w:sz w:val="22"/>
          <w:szCs w:val="22"/>
        </w:rPr>
      </w:pPr>
    </w:p>
    <w:p w14:paraId="3372A4F8" w14:textId="77777777" w:rsidR="004C11B6" w:rsidRDefault="00CD6395" w:rsidP="004C11B6">
      <w:pPr>
        <w:pStyle w:val="Antrat2"/>
        <w:ind w:left="540" w:hanging="540"/>
        <w:rPr>
          <w:sz w:val="22"/>
          <w:szCs w:val="22"/>
        </w:rPr>
      </w:pPr>
      <w:r>
        <w:rPr>
          <w:sz w:val="22"/>
          <w:szCs w:val="22"/>
        </w:rPr>
        <w:t>5.</w:t>
      </w:r>
      <w:r>
        <w:rPr>
          <w:sz w:val="22"/>
          <w:szCs w:val="22"/>
        </w:rPr>
        <w:tab/>
        <w:t>FARMAKOLOGINĖS SAVYBĖS</w:t>
      </w:r>
    </w:p>
    <w:p w14:paraId="502F9FA6" w14:textId="77777777" w:rsidR="004C11B6" w:rsidRDefault="004C11B6" w:rsidP="004C11B6">
      <w:pPr>
        <w:pStyle w:val="Pagrindinistekstas"/>
        <w:spacing w:after="0"/>
        <w:rPr>
          <w:sz w:val="22"/>
          <w:szCs w:val="22"/>
        </w:rPr>
      </w:pPr>
    </w:p>
    <w:p w14:paraId="4E0C902D" w14:textId="77777777" w:rsidR="004C11B6" w:rsidRDefault="00CD6395" w:rsidP="004C11B6">
      <w:pPr>
        <w:pStyle w:val="Antrat3"/>
        <w:ind w:left="540" w:hanging="540"/>
        <w:rPr>
          <w:sz w:val="22"/>
          <w:szCs w:val="22"/>
        </w:rPr>
      </w:pPr>
      <w:r>
        <w:rPr>
          <w:sz w:val="22"/>
          <w:szCs w:val="22"/>
        </w:rPr>
        <w:t>5.1</w:t>
      </w:r>
      <w:r>
        <w:rPr>
          <w:sz w:val="22"/>
          <w:szCs w:val="22"/>
        </w:rPr>
        <w:tab/>
        <w:t>Farmakodinaminės savybės</w:t>
      </w:r>
    </w:p>
    <w:p w14:paraId="5303E543" w14:textId="77777777" w:rsidR="004C11B6" w:rsidRDefault="004C11B6" w:rsidP="004C11B6">
      <w:pPr>
        <w:pStyle w:val="Pagrindinistekstas"/>
        <w:spacing w:after="0"/>
        <w:rPr>
          <w:sz w:val="22"/>
          <w:szCs w:val="22"/>
        </w:rPr>
      </w:pPr>
    </w:p>
    <w:p w14:paraId="577F3027" w14:textId="77777777" w:rsidR="004C11B6" w:rsidRDefault="00CD6395" w:rsidP="004C11B6">
      <w:pPr>
        <w:pStyle w:val="Pagrindinistekstas"/>
        <w:spacing w:after="0"/>
        <w:rPr>
          <w:sz w:val="22"/>
          <w:szCs w:val="22"/>
        </w:rPr>
      </w:pPr>
      <w:r>
        <w:rPr>
          <w:sz w:val="22"/>
          <w:szCs w:val="22"/>
        </w:rPr>
        <w:t>Farmakoterapinė grupė – vaistiniai preparatai nuo parkinsonizmo, levodopa ir dekarboksilazės inhibitorius, ATC kodas – N04BA02.</w:t>
      </w:r>
    </w:p>
    <w:p w14:paraId="456728D3" w14:textId="77777777" w:rsidR="004C11B6" w:rsidRDefault="004C11B6" w:rsidP="004C11B6">
      <w:pPr>
        <w:pStyle w:val="Pagrindinistekstas"/>
        <w:spacing w:after="0"/>
        <w:rPr>
          <w:sz w:val="22"/>
          <w:szCs w:val="22"/>
        </w:rPr>
      </w:pPr>
    </w:p>
    <w:p w14:paraId="21960CA2" w14:textId="77777777" w:rsidR="004C11B6" w:rsidRDefault="00CD6395" w:rsidP="004C11B6">
      <w:pPr>
        <w:pStyle w:val="Pagrindinistekstas"/>
        <w:spacing w:after="0"/>
        <w:rPr>
          <w:sz w:val="22"/>
          <w:szCs w:val="22"/>
        </w:rPr>
      </w:pPr>
      <w:r w:rsidRPr="00003BFE">
        <w:rPr>
          <w:sz w:val="22"/>
          <w:szCs w:val="22"/>
          <w:u w:val="single"/>
        </w:rPr>
        <w:t>Veikimo mechanizmas</w:t>
      </w:r>
    </w:p>
    <w:p w14:paraId="146F5E7F" w14:textId="77777777" w:rsidR="004C11B6" w:rsidRDefault="00CD6395" w:rsidP="004C11B6">
      <w:pPr>
        <w:pStyle w:val="Pagrindinistekstas"/>
        <w:spacing w:after="0"/>
        <w:rPr>
          <w:sz w:val="22"/>
          <w:szCs w:val="22"/>
        </w:rPr>
      </w:pPr>
      <w:r>
        <w:rPr>
          <w:sz w:val="22"/>
          <w:szCs w:val="22"/>
        </w:rPr>
        <w:t>Duodopa gelis, kuriame yra levodopos ir karbidopos (santykiu 4:1), skirtas nenutrūkstamam vaistinio preparato suleidimui į žarną, gydant įsisenėjusią Parkinsono ligą su sunkiomis motorinėmis fliuktuacijomis ir hiper- / diskinezija. Levodopa yra dopamino metabolinis prekursorius, kuris dekarboksilina dopaminą smegenyse ir lengvina Parkinsono ligos simptomus. Karbidopa, kuri nepereina iš kraujo į galvos smegenų skystį, slopina levodopos dekarboksilinimą ne smegenyse, todėl didesnis levodopos kiekis patenka į galvos smegenis ir virsta dopaminu. Jei kartu nebūtų skiriama karbidopos, reiktų daug didesnio levodopos kiekio, kad būtų pasiektas norimas efektas. Individualizuotas Duodopa dozes leidžiant į žarną levodopa koncentracijos plazmoje išlieka pastovios individualaus terapinio indekso ribose.</w:t>
      </w:r>
    </w:p>
    <w:p w14:paraId="0F88F818" w14:textId="77777777" w:rsidR="004C11B6" w:rsidRDefault="00CD6395" w:rsidP="004C11B6">
      <w:pPr>
        <w:pStyle w:val="Pagrindinistekstas"/>
        <w:spacing w:after="0"/>
        <w:rPr>
          <w:sz w:val="22"/>
          <w:szCs w:val="22"/>
        </w:rPr>
      </w:pPr>
      <w:r>
        <w:rPr>
          <w:sz w:val="22"/>
          <w:szCs w:val="22"/>
        </w:rPr>
        <w:t xml:space="preserve"> </w:t>
      </w:r>
    </w:p>
    <w:p w14:paraId="14A26EEA" w14:textId="77777777" w:rsidR="004C11B6" w:rsidRDefault="00CD6395" w:rsidP="004C11B6">
      <w:pPr>
        <w:pStyle w:val="Pagrindinistekstas"/>
        <w:spacing w:after="0"/>
        <w:rPr>
          <w:sz w:val="22"/>
          <w:szCs w:val="22"/>
        </w:rPr>
      </w:pPr>
      <w:r w:rsidRPr="00003BFE">
        <w:rPr>
          <w:sz w:val="22"/>
          <w:szCs w:val="22"/>
          <w:u w:val="single"/>
        </w:rPr>
        <w:t>Farmakodinaminis poveikis</w:t>
      </w:r>
    </w:p>
    <w:p w14:paraId="3685B158" w14:textId="77777777" w:rsidR="004C11B6" w:rsidRDefault="00CD6395" w:rsidP="004C11B6">
      <w:pPr>
        <w:pStyle w:val="Pagrindinistekstas"/>
        <w:spacing w:after="0"/>
        <w:rPr>
          <w:sz w:val="22"/>
          <w:szCs w:val="22"/>
        </w:rPr>
      </w:pPr>
      <w:r>
        <w:rPr>
          <w:sz w:val="22"/>
          <w:szCs w:val="22"/>
        </w:rPr>
        <w:lastRenderedPageBreak/>
        <w:t>Gydymas Duodopa per žarną sumažina motorinę fliuktuaciją ir sutrumpina „įšjungimo“ laiką pacientams, sergantiems pažengusia Parkinsono liga, kurie daug metų buvo gydyti levodopos kartu su dekarboksilazės inhibitoriumi tabletėmis. Motorinės fliuktuacijos ir hiper- / diskinezijos simptomai susilpnėja, nes mažiau kinta levodopos koncentracija plazmoje nei geriamosios levodopos / karbidopos atveju, o tai leidžia skirti gydymą siauro terapinio lango ribose. Motorinių fliuktuacijų ir hiper- / diskinezijų simptomai dažnai palengvėja jau pirmąją gydymo dieną.</w:t>
      </w:r>
    </w:p>
    <w:p w14:paraId="41F1487F" w14:textId="77777777" w:rsidR="004C11B6" w:rsidRDefault="004C11B6" w:rsidP="004C11B6">
      <w:pPr>
        <w:pStyle w:val="Pagrindinistekstas"/>
        <w:spacing w:after="0"/>
        <w:rPr>
          <w:sz w:val="22"/>
          <w:szCs w:val="22"/>
        </w:rPr>
      </w:pPr>
    </w:p>
    <w:p w14:paraId="60770D92" w14:textId="77777777" w:rsidR="004C11B6" w:rsidRDefault="00CD6395" w:rsidP="004C11B6">
      <w:pPr>
        <w:rPr>
          <w:sz w:val="22"/>
          <w:szCs w:val="22"/>
        </w:rPr>
      </w:pPr>
      <w:r w:rsidRPr="00003BFE">
        <w:rPr>
          <w:sz w:val="22"/>
          <w:szCs w:val="22"/>
          <w:u w:val="single"/>
        </w:rPr>
        <w:t>Klinikinis veiksmingumas ir saugumas</w:t>
      </w:r>
    </w:p>
    <w:p w14:paraId="52508749" w14:textId="77777777" w:rsidR="004C11B6" w:rsidRDefault="00CD6395" w:rsidP="004C11B6">
      <w:pPr>
        <w:rPr>
          <w:sz w:val="22"/>
          <w:szCs w:val="22"/>
        </w:rPr>
      </w:pPr>
      <w:r>
        <w:rPr>
          <w:sz w:val="22"/>
          <w:szCs w:val="22"/>
        </w:rPr>
        <w:t>Duodopa veiksmingumas buvo patvirtintas dviejų, vienodai suplanuotų III</w:t>
      </w:r>
      <w:r w:rsidR="00460573">
        <w:rPr>
          <w:sz w:val="22"/>
          <w:szCs w:val="22"/>
        </w:rPr>
        <w:t> </w:t>
      </w:r>
      <w:r>
        <w:rPr>
          <w:sz w:val="22"/>
          <w:szCs w:val="22"/>
        </w:rPr>
        <w:t>fazės, 12</w:t>
      </w:r>
      <w:r w:rsidR="00460573">
        <w:rPr>
          <w:sz w:val="22"/>
          <w:szCs w:val="22"/>
        </w:rPr>
        <w:t> </w:t>
      </w:r>
      <w:r>
        <w:rPr>
          <w:sz w:val="22"/>
          <w:szCs w:val="22"/>
        </w:rPr>
        <w:t>savaičių trukmės atsitiktinių imčių, dvigubai aklų, dvigubai maskuotų, aktyviai kontroliuojamų paralelinių grupių daugiacentrių tyrimų, skirtų įvertinti Duodopa veiksmingumą, saugumą ir toleravimą, palyginus su levodopos / karbidopos 100 mg/25 mg tabletėmis. Tyrimai buvo atlikti su pacientais, sergančiais pažengusia Parkinsono liga, kurie reagavo į gydymą levodopa ir kuriems buvo pastovios motorinės fliuktuacijos, nepaisant optimalaus gydymo geriamaja levodopa / karbidopa ir kitais galimais vaistais nuo Parkinsono ligos. Tyrimuose iš viso dalyvavo 71 pacientas; buvo sujungti abiejų tyrimų rezultatai ir atlikta viena analizė.</w:t>
      </w:r>
    </w:p>
    <w:p w14:paraId="7662CEE9" w14:textId="77777777" w:rsidR="004C11B6" w:rsidRDefault="004C11B6" w:rsidP="004C11B6">
      <w:pPr>
        <w:rPr>
          <w:sz w:val="22"/>
          <w:szCs w:val="22"/>
          <w:highlight w:val="yellow"/>
        </w:rPr>
      </w:pPr>
    </w:p>
    <w:p w14:paraId="47A8C737" w14:textId="77777777" w:rsidR="004C11B6" w:rsidRDefault="00CD6395" w:rsidP="004C11B6">
      <w:pPr>
        <w:rPr>
          <w:sz w:val="22"/>
          <w:szCs w:val="22"/>
        </w:rPr>
      </w:pPr>
      <w:r>
        <w:rPr>
          <w:sz w:val="22"/>
          <w:szCs w:val="22"/>
        </w:rPr>
        <w:t>Pirminė veiksmingumo vertinamoji baigtis – pokytis sunormalėjant „išjungimo“ laikui (nuo pradžios iki vertinamosios baigties), pagrįsta „Parkinson's Disease Diary</w:t>
      </w:r>
      <w:r>
        <w:rPr>
          <w:sz w:val="22"/>
          <w:szCs w:val="22"/>
          <w:vertAlign w:val="superscript"/>
        </w:rPr>
        <w:t>©</w:t>
      </w:r>
      <w:r>
        <w:rPr>
          <w:sz w:val="22"/>
          <w:szCs w:val="22"/>
        </w:rPr>
        <w:t>“ (Parkinsono ligos dienyno) paskutinės apžiūros duomenų perkėlimo metodu, įrodė statistiškai reikšmingą mažiausių kvadratų (LS) vidutinį skirtumą Duodopa gydymo grupės naudai (3 lentelė).</w:t>
      </w:r>
    </w:p>
    <w:p w14:paraId="30EF6B83" w14:textId="77777777" w:rsidR="004C11B6" w:rsidRDefault="004C11B6" w:rsidP="004C11B6">
      <w:pPr>
        <w:rPr>
          <w:sz w:val="22"/>
          <w:szCs w:val="22"/>
          <w:highlight w:val="yellow"/>
        </w:rPr>
      </w:pPr>
    </w:p>
    <w:p w14:paraId="6BFC54F5" w14:textId="77777777" w:rsidR="004C11B6" w:rsidRDefault="00CD6395" w:rsidP="004C11B6">
      <w:pPr>
        <w:rPr>
          <w:sz w:val="22"/>
          <w:szCs w:val="22"/>
        </w:rPr>
      </w:pPr>
      <w:r>
        <w:rPr>
          <w:sz w:val="22"/>
          <w:szCs w:val="22"/>
        </w:rPr>
        <w:t xml:space="preserve">Pirminės vertinamosios baigties rezultatus patvirtino analizė, naudojant mišrų pakartotinų matavimų modelį (angl. </w:t>
      </w:r>
      <w:r>
        <w:rPr>
          <w:i/>
          <w:iCs/>
          <w:sz w:val="22"/>
          <w:szCs w:val="22"/>
        </w:rPr>
        <w:t>Mixed Model Repeated Measures</w:t>
      </w:r>
      <w:r>
        <w:rPr>
          <w:sz w:val="22"/>
          <w:szCs w:val="22"/>
        </w:rPr>
        <w:t xml:space="preserve"> [MMR]), kurios metu buvo tiriamas pokytis nuo tyrimo pradžios iki kiekvieno tolimesnio tyrimo vizito. Ši „išjungimo“ laiko analizė parodė statistiškai reikšmingą didesnį pagerėjimą Duodopa grupėje lyginant su geriamojo levodopos / karbidopos preparato grupe 4 savaitę bei statistiškai reikšmingą pagerėjimą 8, 10 ir 12 savaitėmis.</w:t>
      </w:r>
    </w:p>
    <w:p w14:paraId="4A542913" w14:textId="77777777" w:rsidR="004C11B6" w:rsidRDefault="004C11B6" w:rsidP="004C11B6">
      <w:pPr>
        <w:rPr>
          <w:sz w:val="22"/>
          <w:szCs w:val="22"/>
          <w:highlight w:val="yellow"/>
        </w:rPr>
      </w:pPr>
    </w:p>
    <w:p w14:paraId="19B8914D" w14:textId="77777777" w:rsidR="004C11B6" w:rsidRDefault="00CD6395" w:rsidP="004C11B6">
      <w:pPr>
        <w:rPr>
          <w:sz w:val="22"/>
          <w:szCs w:val="22"/>
        </w:rPr>
      </w:pPr>
      <w:r>
        <w:rPr>
          <w:sz w:val="22"/>
          <w:szCs w:val="22"/>
        </w:rPr>
        <w:t>„Išjungimo“ laiko pokyčiai buvo susiję su vidutinio dienos normalizuoto „įjungimo“ laiko statistiškai reikšmingu LS vidurkio skirtumu nuo pradinio be varginančios diskinezijos tarp pacientų, gydomų Duodopa, grupės ir aktyvios kontrolės grupės remiantis Parkinsono ligos dienyno duomenimis. Pradinės vertės buvo gautos prieš tris dienas iki randomizacijos ir po 28 dienų po gydymo geriamuoju preparatu standartizavimo.</w:t>
      </w:r>
    </w:p>
    <w:p w14:paraId="58AAF0D1" w14:textId="77777777" w:rsidR="004C11B6" w:rsidRDefault="004C11B6" w:rsidP="004C11B6">
      <w:pPr>
        <w:rPr>
          <w:sz w:val="22"/>
          <w:szCs w:val="22"/>
        </w:rPr>
      </w:pPr>
    </w:p>
    <w:p w14:paraId="30E56475" w14:textId="77777777" w:rsidR="004C11B6" w:rsidRDefault="00CD6395" w:rsidP="004C11B6">
      <w:pPr>
        <w:rPr>
          <w:b/>
          <w:bCs/>
          <w:sz w:val="22"/>
          <w:szCs w:val="22"/>
        </w:rPr>
      </w:pPr>
      <w:r>
        <w:rPr>
          <w:b/>
          <w:bCs/>
          <w:sz w:val="22"/>
          <w:szCs w:val="22"/>
        </w:rPr>
        <w:t>3 lentelė. „Išjungimo“ ir „įjungimo“ be varginančių diskinezijų pokytis nuo tyrimo pradžios iki vertinamosios baigties</w:t>
      </w:r>
    </w:p>
    <w:tbl>
      <w:tblPr>
        <w:tblW w:w="495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162"/>
        <w:gridCol w:w="532"/>
        <w:gridCol w:w="204"/>
        <w:gridCol w:w="1228"/>
        <w:gridCol w:w="78"/>
        <w:gridCol w:w="980"/>
        <w:gridCol w:w="326"/>
        <w:gridCol w:w="1083"/>
        <w:gridCol w:w="223"/>
        <w:gridCol w:w="1306"/>
        <w:gridCol w:w="1036"/>
      </w:tblGrid>
      <w:tr w:rsidR="00872ED4" w14:paraId="295EFDF6" w14:textId="77777777" w:rsidTr="007F24C5">
        <w:tc>
          <w:tcPr>
            <w:tcW w:w="2192" w:type="dxa"/>
            <w:tcBorders>
              <w:top w:val="single" w:sz="4" w:space="0" w:color="auto"/>
              <w:left w:val="single" w:sz="4" w:space="0" w:color="auto"/>
              <w:bottom w:val="single" w:sz="4" w:space="0" w:color="auto"/>
              <w:right w:val="single" w:sz="4" w:space="0" w:color="auto"/>
            </w:tcBorders>
            <w:vAlign w:val="bottom"/>
            <w:hideMark/>
          </w:tcPr>
          <w:p w14:paraId="6B4BB0DF" w14:textId="77777777" w:rsidR="004C11B6" w:rsidRPr="00003BFE" w:rsidRDefault="00CD6395" w:rsidP="007F24C5">
            <w:pPr>
              <w:spacing w:line="276" w:lineRule="auto"/>
              <w:rPr>
                <w:rFonts w:eastAsia="MS Mincho"/>
                <w:b/>
                <w:bCs/>
                <w:sz w:val="20"/>
                <w:szCs w:val="20"/>
                <w:lang w:eastAsia="ja-JP"/>
              </w:rPr>
            </w:pPr>
            <w:r w:rsidRPr="00003BFE">
              <w:rPr>
                <w:rFonts w:eastAsia="MS Mincho"/>
                <w:b/>
                <w:bCs/>
                <w:sz w:val="20"/>
                <w:szCs w:val="20"/>
                <w:lang w:eastAsia="ja-JP"/>
              </w:rPr>
              <w:t xml:space="preserve">Gydymo grupė </w:t>
            </w:r>
          </w:p>
        </w:tc>
        <w:tc>
          <w:tcPr>
            <w:tcW w:w="915" w:type="dxa"/>
            <w:gridSpan w:val="3"/>
            <w:tcBorders>
              <w:top w:val="single" w:sz="4" w:space="0" w:color="auto"/>
              <w:left w:val="single" w:sz="4" w:space="0" w:color="auto"/>
              <w:bottom w:val="single" w:sz="4" w:space="0" w:color="auto"/>
              <w:right w:val="single" w:sz="4" w:space="0" w:color="auto"/>
            </w:tcBorders>
            <w:vAlign w:val="bottom"/>
            <w:hideMark/>
          </w:tcPr>
          <w:p w14:paraId="51CD4915" w14:textId="77777777" w:rsidR="004C11B6" w:rsidRPr="00003BFE" w:rsidRDefault="00CD6395" w:rsidP="007F24C5">
            <w:pPr>
              <w:spacing w:line="276" w:lineRule="auto"/>
              <w:jc w:val="center"/>
              <w:rPr>
                <w:rFonts w:eastAsia="MS Mincho"/>
                <w:b/>
                <w:bCs/>
                <w:sz w:val="20"/>
                <w:szCs w:val="20"/>
                <w:lang w:eastAsia="ja-JP"/>
              </w:rPr>
            </w:pPr>
            <w:r w:rsidRPr="00003BFE">
              <w:rPr>
                <w:rFonts w:eastAsia="MS Mincho"/>
                <w:b/>
                <w:bCs/>
                <w:sz w:val="20"/>
                <w:szCs w:val="20"/>
                <w:lang w:eastAsia="ja-JP"/>
              </w:rPr>
              <w:t>N</w:t>
            </w:r>
          </w:p>
        </w:tc>
        <w:tc>
          <w:tcPr>
            <w:tcW w:w="1334" w:type="dxa"/>
            <w:gridSpan w:val="2"/>
            <w:tcBorders>
              <w:top w:val="single" w:sz="4" w:space="0" w:color="auto"/>
              <w:left w:val="single" w:sz="4" w:space="0" w:color="auto"/>
              <w:bottom w:val="single" w:sz="4" w:space="0" w:color="auto"/>
              <w:right w:val="single" w:sz="4" w:space="0" w:color="auto"/>
            </w:tcBorders>
            <w:vAlign w:val="bottom"/>
            <w:hideMark/>
          </w:tcPr>
          <w:p w14:paraId="4B797E06" w14:textId="77777777" w:rsidR="004C11B6" w:rsidRPr="00003BFE" w:rsidRDefault="00CD6395" w:rsidP="007F24C5">
            <w:pPr>
              <w:spacing w:line="276" w:lineRule="auto"/>
              <w:rPr>
                <w:rFonts w:eastAsia="MS Mincho"/>
                <w:b/>
                <w:bCs/>
                <w:sz w:val="20"/>
                <w:szCs w:val="20"/>
                <w:lang w:eastAsia="ja-JP"/>
              </w:rPr>
            </w:pPr>
            <w:r w:rsidRPr="00003BFE">
              <w:rPr>
                <w:rFonts w:eastAsia="MS Mincho"/>
                <w:b/>
                <w:bCs/>
                <w:sz w:val="20"/>
                <w:szCs w:val="20"/>
                <w:lang w:eastAsia="ja-JP"/>
              </w:rPr>
              <w:t>Pradinis vidurkis (SN) (valandos)</w:t>
            </w:r>
          </w:p>
        </w:tc>
        <w:tc>
          <w:tcPr>
            <w:tcW w:w="1334" w:type="dxa"/>
            <w:gridSpan w:val="2"/>
            <w:tcBorders>
              <w:top w:val="single" w:sz="4" w:space="0" w:color="auto"/>
              <w:left w:val="single" w:sz="4" w:space="0" w:color="auto"/>
              <w:bottom w:val="single" w:sz="4" w:space="0" w:color="auto"/>
              <w:right w:val="single" w:sz="4" w:space="0" w:color="auto"/>
            </w:tcBorders>
            <w:hideMark/>
          </w:tcPr>
          <w:p w14:paraId="0EE48C64" w14:textId="77777777" w:rsidR="004C11B6" w:rsidRPr="00003BFE" w:rsidRDefault="00CD6395" w:rsidP="007F24C5">
            <w:pPr>
              <w:spacing w:line="276" w:lineRule="auto"/>
              <w:rPr>
                <w:rFonts w:eastAsia="MS Mincho"/>
                <w:b/>
                <w:bCs/>
                <w:sz w:val="20"/>
                <w:szCs w:val="20"/>
                <w:lang w:eastAsia="ja-JP"/>
              </w:rPr>
            </w:pPr>
            <w:r w:rsidRPr="00003BFE">
              <w:rPr>
                <w:rFonts w:eastAsia="MS Mincho"/>
                <w:b/>
                <w:bCs/>
                <w:sz w:val="20"/>
                <w:szCs w:val="20"/>
                <w:lang w:eastAsia="ja-JP"/>
              </w:rPr>
              <w:t>Vertinamoji baigtis (SN) (valandos)</w:t>
            </w:r>
          </w:p>
        </w:tc>
        <w:tc>
          <w:tcPr>
            <w:tcW w:w="1334" w:type="dxa"/>
            <w:gridSpan w:val="2"/>
            <w:tcBorders>
              <w:top w:val="single" w:sz="4" w:space="0" w:color="auto"/>
              <w:left w:val="single" w:sz="4" w:space="0" w:color="auto"/>
              <w:bottom w:val="single" w:sz="4" w:space="0" w:color="auto"/>
              <w:right w:val="single" w:sz="4" w:space="0" w:color="auto"/>
            </w:tcBorders>
            <w:vAlign w:val="bottom"/>
            <w:hideMark/>
          </w:tcPr>
          <w:p w14:paraId="70EA947E" w14:textId="77777777" w:rsidR="004C11B6" w:rsidRPr="00003BFE" w:rsidRDefault="00CD6395" w:rsidP="007F24C5">
            <w:pPr>
              <w:spacing w:line="276" w:lineRule="auto"/>
              <w:rPr>
                <w:rFonts w:eastAsia="MS Mincho"/>
                <w:b/>
                <w:bCs/>
                <w:sz w:val="20"/>
                <w:szCs w:val="20"/>
                <w:lang w:eastAsia="ja-JP"/>
              </w:rPr>
            </w:pPr>
            <w:r w:rsidRPr="00003BFE">
              <w:rPr>
                <w:rFonts w:eastAsia="MS Mincho"/>
                <w:b/>
                <w:bCs/>
                <w:sz w:val="20"/>
                <w:szCs w:val="20"/>
                <w:lang w:eastAsia="ja-JP"/>
              </w:rPr>
              <w:t>LS pokyčio vidurkis (SP) (valandos)</w:t>
            </w:r>
          </w:p>
        </w:tc>
        <w:tc>
          <w:tcPr>
            <w:tcW w:w="1334" w:type="dxa"/>
            <w:tcBorders>
              <w:top w:val="single" w:sz="4" w:space="0" w:color="auto"/>
              <w:left w:val="single" w:sz="4" w:space="0" w:color="auto"/>
              <w:bottom w:val="single" w:sz="4" w:space="0" w:color="auto"/>
              <w:right w:val="single" w:sz="4" w:space="0" w:color="auto"/>
            </w:tcBorders>
            <w:vAlign w:val="bottom"/>
            <w:hideMark/>
          </w:tcPr>
          <w:p w14:paraId="724FA081" w14:textId="77777777" w:rsidR="004C11B6" w:rsidRPr="00003BFE" w:rsidRDefault="00CD6395" w:rsidP="007F24C5">
            <w:pPr>
              <w:spacing w:line="276" w:lineRule="auto"/>
              <w:rPr>
                <w:rFonts w:eastAsia="MS Mincho"/>
                <w:b/>
                <w:bCs/>
                <w:sz w:val="20"/>
                <w:szCs w:val="20"/>
                <w:lang w:eastAsia="ja-JP"/>
              </w:rPr>
            </w:pPr>
            <w:r w:rsidRPr="00003BFE">
              <w:rPr>
                <w:rFonts w:eastAsia="MS Mincho"/>
                <w:b/>
                <w:bCs/>
                <w:sz w:val="20"/>
                <w:szCs w:val="20"/>
                <w:lang w:eastAsia="ja-JP"/>
              </w:rPr>
              <w:t>LS skirtumo vidurkis (SP) (valandos)</w:t>
            </w:r>
          </w:p>
        </w:tc>
        <w:tc>
          <w:tcPr>
            <w:tcW w:w="1037" w:type="dxa"/>
            <w:tcBorders>
              <w:top w:val="single" w:sz="4" w:space="0" w:color="auto"/>
              <w:left w:val="single" w:sz="4" w:space="0" w:color="auto"/>
              <w:bottom w:val="single" w:sz="4" w:space="0" w:color="auto"/>
              <w:right w:val="single" w:sz="4" w:space="0" w:color="auto"/>
            </w:tcBorders>
            <w:vAlign w:val="bottom"/>
            <w:hideMark/>
          </w:tcPr>
          <w:p w14:paraId="73CD6314" w14:textId="77777777" w:rsidR="004C11B6" w:rsidRPr="00003BFE" w:rsidRDefault="00CD6395" w:rsidP="007F24C5">
            <w:pPr>
              <w:spacing w:line="276" w:lineRule="auto"/>
              <w:rPr>
                <w:rFonts w:eastAsia="MS Mincho"/>
                <w:b/>
                <w:bCs/>
                <w:i/>
                <w:iCs/>
                <w:sz w:val="20"/>
                <w:szCs w:val="20"/>
                <w:lang w:eastAsia="ja-JP"/>
              </w:rPr>
            </w:pPr>
            <w:r w:rsidRPr="00003BFE">
              <w:rPr>
                <w:rFonts w:eastAsia="MS Mincho"/>
                <w:b/>
                <w:bCs/>
                <w:i/>
                <w:iCs/>
                <w:sz w:val="20"/>
                <w:szCs w:val="20"/>
                <w:lang w:eastAsia="ja-JP"/>
              </w:rPr>
              <w:t xml:space="preserve">P vertė </w:t>
            </w:r>
          </w:p>
        </w:tc>
      </w:tr>
      <w:tr w:rsidR="00872ED4" w14:paraId="3C66E608" w14:textId="77777777" w:rsidTr="007F24C5">
        <w:tc>
          <w:tcPr>
            <w:tcW w:w="9468" w:type="dxa"/>
            <w:gridSpan w:val="12"/>
            <w:tcBorders>
              <w:top w:val="single" w:sz="4" w:space="0" w:color="auto"/>
              <w:left w:val="single" w:sz="4" w:space="0" w:color="auto"/>
              <w:bottom w:val="single" w:sz="4" w:space="0" w:color="auto"/>
              <w:right w:val="single" w:sz="4" w:space="0" w:color="auto"/>
            </w:tcBorders>
            <w:hideMark/>
          </w:tcPr>
          <w:p w14:paraId="3C419E69" w14:textId="77777777" w:rsidR="004C11B6" w:rsidRPr="00003BFE" w:rsidRDefault="00CD6395" w:rsidP="007F24C5">
            <w:pPr>
              <w:pStyle w:val="TableCenter9"/>
              <w:rPr>
                <w:sz w:val="20"/>
                <w:szCs w:val="20"/>
                <w:highlight w:val="yellow"/>
                <w:lang w:val="lt-LT"/>
              </w:rPr>
            </w:pPr>
            <w:r w:rsidRPr="00003BFE">
              <w:rPr>
                <w:b/>
                <w:bCs/>
                <w:sz w:val="20"/>
                <w:szCs w:val="20"/>
                <w:lang w:val="lt-LT"/>
              </w:rPr>
              <w:lastRenderedPageBreak/>
              <w:t>Pradiniai matavimai</w:t>
            </w:r>
          </w:p>
        </w:tc>
      </w:tr>
      <w:tr w:rsidR="00872ED4" w14:paraId="6F5F42AB" w14:textId="77777777" w:rsidTr="007F24C5">
        <w:tc>
          <w:tcPr>
            <w:tcW w:w="2358" w:type="dxa"/>
            <w:gridSpan w:val="2"/>
            <w:tcBorders>
              <w:top w:val="single" w:sz="4" w:space="0" w:color="auto"/>
              <w:left w:val="single" w:sz="4" w:space="0" w:color="auto"/>
              <w:bottom w:val="nil"/>
              <w:right w:val="nil"/>
            </w:tcBorders>
            <w:hideMark/>
          </w:tcPr>
          <w:p w14:paraId="52938A1C" w14:textId="77777777" w:rsidR="004C11B6" w:rsidRPr="00003BFE" w:rsidRDefault="00CD6395" w:rsidP="007F24C5">
            <w:pPr>
              <w:pStyle w:val="TableCenter9"/>
              <w:jc w:val="left"/>
              <w:rPr>
                <w:sz w:val="20"/>
                <w:szCs w:val="20"/>
                <w:lang w:val="lt-LT"/>
              </w:rPr>
            </w:pPr>
            <w:r w:rsidRPr="00003BFE">
              <w:rPr>
                <w:b/>
                <w:bCs/>
                <w:sz w:val="20"/>
                <w:szCs w:val="20"/>
                <w:lang w:val="lt-LT"/>
              </w:rPr>
              <w:t>„Išjungimo“ laikas</w:t>
            </w:r>
          </w:p>
          <w:p w14:paraId="01263FC6" w14:textId="77777777" w:rsidR="004C11B6" w:rsidRPr="00003BFE" w:rsidRDefault="00CD6395" w:rsidP="007F24C5">
            <w:pPr>
              <w:pStyle w:val="TableCenter9"/>
              <w:ind w:left="337"/>
              <w:jc w:val="left"/>
              <w:rPr>
                <w:sz w:val="20"/>
                <w:szCs w:val="20"/>
                <w:highlight w:val="yellow"/>
                <w:lang w:val="lt-LT"/>
              </w:rPr>
            </w:pPr>
            <w:r w:rsidRPr="00003BFE">
              <w:rPr>
                <w:sz w:val="20"/>
                <w:szCs w:val="20"/>
                <w:lang w:val="lt-LT"/>
              </w:rPr>
              <w:t>Aktyvi kontrolė</w:t>
            </w:r>
            <w:r w:rsidRPr="00003BFE">
              <w:rPr>
                <w:sz w:val="20"/>
                <w:szCs w:val="20"/>
                <w:vertAlign w:val="superscript"/>
                <w:lang w:val="lt-LT"/>
              </w:rPr>
              <w:t>a</w:t>
            </w:r>
          </w:p>
        </w:tc>
        <w:tc>
          <w:tcPr>
            <w:tcW w:w="540" w:type="dxa"/>
            <w:tcBorders>
              <w:top w:val="single" w:sz="4" w:space="0" w:color="auto"/>
              <w:left w:val="nil"/>
              <w:bottom w:val="nil"/>
              <w:right w:val="nil"/>
            </w:tcBorders>
            <w:vAlign w:val="bottom"/>
            <w:hideMark/>
          </w:tcPr>
          <w:p w14:paraId="33693C1D" w14:textId="77777777" w:rsidR="004C11B6" w:rsidRPr="00003BFE" w:rsidRDefault="00CD6395" w:rsidP="007F24C5">
            <w:pPr>
              <w:pStyle w:val="TableCenter9"/>
              <w:rPr>
                <w:sz w:val="20"/>
                <w:szCs w:val="20"/>
                <w:lang w:val="lt-LT"/>
              </w:rPr>
            </w:pPr>
            <w:r w:rsidRPr="00003BFE">
              <w:rPr>
                <w:sz w:val="20"/>
                <w:szCs w:val="20"/>
                <w:lang w:val="lt-LT"/>
              </w:rPr>
              <w:t>31</w:t>
            </w:r>
          </w:p>
        </w:tc>
        <w:tc>
          <w:tcPr>
            <w:tcW w:w="1463" w:type="dxa"/>
            <w:gridSpan w:val="2"/>
            <w:tcBorders>
              <w:top w:val="single" w:sz="4" w:space="0" w:color="auto"/>
              <w:left w:val="nil"/>
              <w:bottom w:val="nil"/>
              <w:right w:val="nil"/>
            </w:tcBorders>
            <w:vAlign w:val="bottom"/>
            <w:hideMark/>
          </w:tcPr>
          <w:p w14:paraId="6733EC51" w14:textId="77777777" w:rsidR="004C11B6" w:rsidRPr="00003BFE" w:rsidRDefault="00CD6395" w:rsidP="007F24C5">
            <w:pPr>
              <w:pStyle w:val="TableCenter9"/>
              <w:rPr>
                <w:sz w:val="20"/>
                <w:szCs w:val="20"/>
                <w:lang w:val="lt-LT"/>
              </w:rPr>
            </w:pPr>
            <w:r w:rsidRPr="00003BFE">
              <w:rPr>
                <w:sz w:val="20"/>
                <w:szCs w:val="20"/>
                <w:lang w:val="lt-LT"/>
              </w:rPr>
              <w:t>6,90 (2,06)</w:t>
            </w:r>
          </w:p>
        </w:tc>
        <w:tc>
          <w:tcPr>
            <w:tcW w:w="1080" w:type="dxa"/>
            <w:gridSpan w:val="2"/>
            <w:tcBorders>
              <w:top w:val="single" w:sz="4" w:space="0" w:color="auto"/>
              <w:left w:val="nil"/>
              <w:bottom w:val="nil"/>
              <w:right w:val="nil"/>
            </w:tcBorders>
            <w:vAlign w:val="bottom"/>
            <w:hideMark/>
          </w:tcPr>
          <w:p w14:paraId="4DFDC537" w14:textId="77777777" w:rsidR="004C11B6" w:rsidRPr="00003BFE" w:rsidRDefault="00CD6395" w:rsidP="007F24C5">
            <w:pPr>
              <w:pStyle w:val="TableCenter9"/>
              <w:rPr>
                <w:sz w:val="20"/>
                <w:szCs w:val="20"/>
                <w:lang w:val="lt-LT"/>
              </w:rPr>
            </w:pPr>
            <w:r w:rsidRPr="00003BFE">
              <w:rPr>
                <w:sz w:val="20"/>
                <w:szCs w:val="20"/>
                <w:lang w:val="lt-LT"/>
              </w:rPr>
              <w:t>4,95 (2,04)</w:t>
            </w:r>
          </w:p>
        </w:tc>
        <w:tc>
          <w:tcPr>
            <w:tcW w:w="1440" w:type="dxa"/>
            <w:gridSpan w:val="2"/>
            <w:tcBorders>
              <w:top w:val="single" w:sz="4" w:space="0" w:color="auto"/>
              <w:left w:val="nil"/>
              <w:bottom w:val="nil"/>
              <w:right w:val="nil"/>
            </w:tcBorders>
            <w:vAlign w:val="bottom"/>
            <w:hideMark/>
          </w:tcPr>
          <w:p w14:paraId="1B83B2CA" w14:textId="77777777" w:rsidR="004C11B6" w:rsidRPr="00003BFE" w:rsidRDefault="00CD6395" w:rsidP="007F24C5">
            <w:pPr>
              <w:pStyle w:val="TableCenter9"/>
              <w:rPr>
                <w:sz w:val="20"/>
                <w:szCs w:val="20"/>
                <w:lang w:val="lt-LT"/>
              </w:rPr>
            </w:pPr>
            <w:r w:rsidRPr="00003BFE">
              <w:rPr>
                <w:sz w:val="20"/>
                <w:szCs w:val="20"/>
                <w:lang w:val="lt-LT"/>
              </w:rPr>
              <w:t>–2,14 (0,66)</w:t>
            </w:r>
          </w:p>
        </w:tc>
        <w:tc>
          <w:tcPr>
            <w:tcW w:w="1530" w:type="dxa"/>
            <w:gridSpan w:val="2"/>
            <w:tcBorders>
              <w:top w:val="single" w:sz="4" w:space="0" w:color="auto"/>
              <w:left w:val="nil"/>
              <w:bottom w:val="nil"/>
              <w:right w:val="nil"/>
            </w:tcBorders>
          </w:tcPr>
          <w:p w14:paraId="266EA0C3" w14:textId="77777777" w:rsidR="004C11B6" w:rsidRPr="00003BFE" w:rsidRDefault="004C11B6" w:rsidP="007F24C5">
            <w:pPr>
              <w:pStyle w:val="TableCenter9"/>
              <w:rPr>
                <w:sz w:val="20"/>
                <w:szCs w:val="20"/>
                <w:lang w:val="lt-LT"/>
              </w:rPr>
            </w:pPr>
          </w:p>
        </w:tc>
        <w:tc>
          <w:tcPr>
            <w:tcW w:w="1057" w:type="dxa"/>
            <w:tcBorders>
              <w:top w:val="single" w:sz="4" w:space="0" w:color="auto"/>
              <w:left w:val="nil"/>
              <w:bottom w:val="nil"/>
              <w:right w:val="single" w:sz="4" w:space="0" w:color="auto"/>
            </w:tcBorders>
          </w:tcPr>
          <w:p w14:paraId="7D1A2736" w14:textId="77777777" w:rsidR="004C11B6" w:rsidRPr="00003BFE" w:rsidRDefault="004C11B6" w:rsidP="007F24C5">
            <w:pPr>
              <w:pStyle w:val="TableCenter9"/>
              <w:rPr>
                <w:sz w:val="20"/>
                <w:szCs w:val="20"/>
                <w:lang w:val="lt-LT"/>
              </w:rPr>
            </w:pPr>
          </w:p>
        </w:tc>
      </w:tr>
      <w:tr w:rsidR="00872ED4" w14:paraId="17C19BFB" w14:textId="77777777" w:rsidTr="007F24C5">
        <w:tc>
          <w:tcPr>
            <w:tcW w:w="2358" w:type="dxa"/>
            <w:gridSpan w:val="2"/>
            <w:tcBorders>
              <w:top w:val="nil"/>
              <w:left w:val="single" w:sz="4" w:space="0" w:color="auto"/>
              <w:bottom w:val="single" w:sz="4" w:space="0" w:color="auto"/>
              <w:right w:val="nil"/>
            </w:tcBorders>
            <w:hideMark/>
          </w:tcPr>
          <w:p w14:paraId="348D844C" w14:textId="77777777" w:rsidR="004C11B6" w:rsidRPr="00003BFE" w:rsidRDefault="00CD6395" w:rsidP="007F24C5">
            <w:pPr>
              <w:pStyle w:val="TableCenter9"/>
              <w:ind w:left="337"/>
              <w:jc w:val="left"/>
              <w:rPr>
                <w:sz w:val="20"/>
                <w:szCs w:val="20"/>
                <w:highlight w:val="yellow"/>
                <w:lang w:val="lt-LT"/>
              </w:rPr>
            </w:pPr>
            <w:r w:rsidRPr="00003BFE">
              <w:rPr>
                <w:sz w:val="20"/>
                <w:szCs w:val="20"/>
                <w:lang w:val="lt-LT"/>
              </w:rPr>
              <w:t>Duodopa</w:t>
            </w:r>
          </w:p>
        </w:tc>
        <w:tc>
          <w:tcPr>
            <w:tcW w:w="540" w:type="dxa"/>
            <w:tcBorders>
              <w:top w:val="nil"/>
              <w:left w:val="nil"/>
              <w:bottom w:val="single" w:sz="4" w:space="0" w:color="auto"/>
              <w:right w:val="nil"/>
            </w:tcBorders>
            <w:hideMark/>
          </w:tcPr>
          <w:p w14:paraId="341919EC" w14:textId="77777777" w:rsidR="004C11B6" w:rsidRPr="00003BFE" w:rsidRDefault="00CD6395" w:rsidP="007F24C5">
            <w:pPr>
              <w:pStyle w:val="TableCenter9"/>
              <w:rPr>
                <w:sz w:val="20"/>
                <w:szCs w:val="20"/>
                <w:lang w:val="lt-LT"/>
              </w:rPr>
            </w:pPr>
            <w:r w:rsidRPr="00003BFE">
              <w:rPr>
                <w:sz w:val="20"/>
                <w:szCs w:val="20"/>
                <w:lang w:val="lt-LT"/>
              </w:rPr>
              <w:t>35</w:t>
            </w:r>
          </w:p>
        </w:tc>
        <w:tc>
          <w:tcPr>
            <w:tcW w:w="1463" w:type="dxa"/>
            <w:gridSpan w:val="2"/>
            <w:tcBorders>
              <w:top w:val="nil"/>
              <w:left w:val="nil"/>
              <w:bottom w:val="single" w:sz="4" w:space="0" w:color="auto"/>
              <w:right w:val="nil"/>
            </w:tcBorders>
            <w:hideMark/>
          </w:tcPr>
          <w:p w14:paraId="4204430F" w14:textId="77777777" w:rsidR="004C11B6" w:rsidRPr="00003BFE" w:rsidRDefault="00CD6395" w:rsidP="007F24C5">
            <w:pPr>
              <w:pStyle w:val="TableCenter9"/>
              <w:rPr>
                <w:sz w:val="20"/>
                <w:szCs w:val="20"/>
                <w:lang w:val="lt-LT"/>
              </w:rPr>
            </w:pPr>
            <w:r w:rsidRPr="00003BFE">
              <w:rPr>
                <w:sz w:val="20"/>
                <w:szCs w:val="20"/>
                <w:lang w:val="lt-LT"/>
              </w:rPr>
              <w:t>6,32 (1,72)</w:t>
            </w:r>
          </w:p>
        </w:tc>
        <w:tc>
          <w:tcPr>
            <w:tcW w:w="1080" w:type="dxa"/>
            <w:gridSpan w:val="2"/>
            <w:tcBorders>
              <w:top w:val="nil"/>
              <w:left w:val="nil"/>
              <w:bottom w:val="single" w:sz="4" w:space="0" w:color="auto"/>
              <w:right w:val="nil"/>
            </w:tcBorders>
            <w:hideMark/>
          </w:tcPr>
          <w:p w14:paraId="388D6580" w14:textId="77777777" w:rsidR="004C11B6" w:rsidRPr="00003BFE" w:rsidRDefault="00CD6395" w:rsidP="007F24C5">
            <w:pPr>
              <w:pStyle w:val="TableCenter9"/>
              <w:rPr>
                <w:sz w:val="20"/>
                <w:szCs w:val="20"/>
                <w:lang w:val="lt-LT"/>
              </w:rPr>
            </w:pPr>
            <w:r w:rsidRPr="00003BFE">
              <w:rPr>
                <w:sz w:val="20"/>
                <w:szCs w:val="20"/>
                <w:lang w:val="lt-LT"/>
              </w:rPr>
              <w:t>3,05 (2,52)</w:t>
            </w:r>
          </w:p>
        </w:tc>
        <w:tc>
          <w:tcPr>
            <w:tcW w:w="1440" w:type="dxa"/>
            <w:gridSpan w:val="2"/>
            <w:tcBorders>
              <w:top w:val="nil"/>
              <w:left w:val="nil"/>
              <w:bottom w:val="single" w:sz="4" w:space="0" w:color="auto"/>
              <w:right w:val="nil"/>
            </w:tcBorders>
            <w:hideMark/>
          </w:tcPr>
          <w:p w14:paraId="237BAB2E" w14:textId="77777777" w:rsidR="004C11B6" w:rsidRPr="00003BFE" w:rsidRDefault="00CD6395" w:rsidP="007F24C5">
            <w:pPr>
              <w:pStyle w:val="TableCenter9"/>
              <w:rPr>
                <w:sz w:val="20"/>
                <w:szCs w:val="20"/>
                <w:lang w:val="lt-LT"/>
              </w:rPr>
            </w:pPr>
            <w:r w:rsidRPr="00003BFE">
              <w:rPr>
                <w:sz w:val="20"/>
                <w:szCs w:val="20"/>
                <w:lang w:val="lt-LT"/>
              </w:rPr>
              <w:t>–4,04 (0,65)</w:t>
            </w:r>
          </w:p>
        </w:tc>
        <w:tc>
          <w:tcPr>
            <w:tcW w:w="1530" w:type="dxa"/>
            <w:gridSpan w:val="2"/>
            <w:tcBorders>
              <w:top w:val="nil"/>
              <w:left w:val="nil"/>
              <w:bottom w:val="single" w:sz="4" w:space="0" w:color="auto"/>
              <w:right w:val="nil"/>
            </w:tcBorders>
            <w:hideMark/>
          </w:tcPr>
          <w:p w14:paraId="5A62C8B8" w14:textId="77777777" w:rsidR="004C11B6" w:rsidRPr="00003BFE" w:rsidRDefault="00CD6395" w:rsidP="007F24C5">
            <w:pPr>
              <w:pStyle w:val="TableCenter9"/>
              <w:rPr>
                <w:sz w:val="20"/>
                <w:szCs w:val="20"/>
                <w:lang w:val="lt-LT"/>
              </w:rPr>
            </w:pPr>
            <w:r w:rsidRPr="00003BFE">
              <w:rPr>
                <w:sz w:val="20"/>
                <w:szCs w:val="20"/>
                <w:lang w:val="lt-LT"/>
              </w:rPr>
              <w:t>–1,91 (0,57)</w:t>
            </w:r>
          </w:p>
        </w:tc>
        <w:tc>
          <w:tcPr>
            <w:tcW w:w="1057" w:type="dxa"/>
            <w:tcBorders>
              <w:top w:val="nil"/>
              <w:left w:val="nil"/>
              <w:bottom w:val="single" w:sz="4" w:space="0" w:color="auto"/>
              <w:right w:val="single" w:sz="4" w:space="0" w:color="auto"/>
            </w:tcBorders>
            <w:hideMark/>
          </w:tcPr>
          <w:p w14:paraId="1ABB1FDA" w14:textId="77777777" w:rsidR="004C11B6" w:rsidRPr="00003BFE" w:rsidRDefault="00CD6395" w:rsidP="007F24C5">
            <w:pPr>
              <w:pStyle w:val="TableCenter9"/>
              <w:rPr>
                <w:sz w:val="20"/>
                <w:szCs w:val="20"/>
                <w:lang w:val="lt-LT"/>
              </w:rPr>
            </w:pPr>
            <w:r w:rsidRPr="00003BFE">
              <w:rPr>
                <w:sz w:val="20"/>
                <w:szCs w:val="20"/>
                <w:lang w:val="lt-LT"/>
              </w:rPr>
              <w:t>0,0015</w:t>
            </w:r>
          </w:p>
        </w:tc>
      </w:tr>
      <w:tr w:rsidR="00872ED4" w14:paraId="2FA5093B" w14:textId="77777777" w:rsidTr="007F24C5">
        <w:tc>
          <w:tcPr>
            <w:tcW w:w="9468" w:type="dxa"/>
            <w:gridSpan w:val="12"/>
            <w:tcBorders>
              <w:top w:val="single" w:sz="4" w:space="0" w:color="auto"/>
              <w:left w:val="single" w:sz="4" w:space="0" w:color="auto"/>
              <w:bottom w:val="single" w:sz="4" w:space="0" w:color="auto"/>
              <w:right w:val="single" w:sz="4" w:space="0" w:color="auto"/>
            </w:tcBorders>
            <w:hideMark/>
          </w:tcPr>
          <w:p w14:paraId="79899EFB" w14:textId="77777777" w:rsidR="004C11B6" w:rsidRPr="00003BFE" w:rsidRDefault="00CD6395" w:rsidP="007F24C5">
            <w:pPr>
              <w:pStyle w:val="TableCenter9"/>
              <w:rPr>
                <w:b/>
                <w:bCs/>
                <w:sz w:val="20"/>
                <w:szCs w:val="20"/>
                <w:highlight w:val="yellow"/>
                <w:lang w:val="lt-LT"/>
              </w:rPr>
            </w:pPr>
            <w:r w:rsidRPr="00003BFE">
              <w:rPr>
                <w:b/>
                <w:bCs/>
                <w:sz w:val="20"/>
                <w:szCs w:val="20"/>
                <w:lang w:val="lt-LT"/>
              </w:rPr>
              <w:t>Antriniai matavimai</w:t>
            </w:r>
          </w:p>
        </w:tc>
      </w:tr>
      <w:tr w:rsidR="00872ED4" w14:paraId="2B89F6E6" w14:textId="77777777" w:rsidTr="007F24C5">
        <w:tc>
          <w:tcPr>
            <w:tcW w:w="2358" w:type="dxa"/>
            <w:gridSpan w:val="2"/>
            <w:tcBorders>
              <w:top w:val="single" w:sz="4" w:space="0" w:color="auto"/>
              <w:left w:val="single" w:sz="4" w:space="0" w:color="auto"/>
              <w:bottom w:val="nil"/>
              <w:right w:val="nil"/>
            </w:tcBorders>
            <w:hideMark/>
          </w:tcPr>
          <w:p w14:paraId="695FF49F" w14:textId="77777777" w:rsidR="004C11B6" w:rsidRPr="00003BFE" w:rsidRDefault="00CD6395" w:rsidP="007F24C5">
            <w:pPr>
              <w:pStyle w:val="TableCenter9"/>
              <w:jc w:val="left"/>
              <w:rPr>
                <w:sz w:val="20"/>
                <w:szCs w:val="20"/>
                <w:lang w:val="lt-LT"/>
              </w:rPr>
            </w:pPr>
            <w:r w:rsidRPr="00003BFE">
              <w:rPr>
                <w:b/>
                <w:bCs/>
                <w:sz w:val="20"/>
                <w:szCs w:val="20"/>
                <w:lang w:val="lt-LT"/>
              </w:rPr>
              <w:t>„Įjungimo“ laikas be varginančios diskinezijos</w:t>
            </w:r>
          </w:p>
          <w:p w14:paraId="21386FF3" w14:textId="77777777" w:rsidR="004C11B6" w:rsidRPr="00003BFE" w:rsidRDefault="00CD6395" w:rsidP="007F24C5">
            <w:pPr>
              <w:pStyle w:val="TableCenter9"/>
              <w:ind w:left="337"/>
              <w:jc w:val="left"/>
              <w:rPr>
                <w:sz w:val="20"/>
                <w:szCs w:val="20"/>
                <w:lang w:val="lt-LT"/>
              </w:rPr>
            </w:pPr>
            <w:r w:rsidRPr="00003BFE">
              <w:rPr>
                <w:sz w:val="20"/>
                <w:szCs w:val="20"/>
                <w:lang w:val="lt-LT"/>
              </w:rPr>
              <w:t>Aktyvi kontrolė</w:t>
            </w:r>
          </w:p>
        </w:tc>
        <w:tc>
          <w:tcPr>
            <w:tcW w:w="540" w:type="dxa"/>
            <w:tcBorders>
              <w:top w:val="single" w:sz="4" w:space="0" w:color="auto"/>
              <w:left w:val="nil"/>
              <w:bottom w:val="nil"/>
              <w:right w:val="nil"/>
            </w:tcBorders>
            <w:vAlign w:val="bottom"/>
            <w:hideMark/>
          </w:tcPr>
          <w:p w14:paraId="0D2B7E3E" w14:textId="77777777" w:rsidR="004C11B6" w:rsidRPr="00003BFE" w:rsidRDefault="00CD6395" w:rsidP="007F24C5">
            <w:pPr>
              <w:pStyle w:val="TableCenter9"/>
              <w:rPr>
                <w:sz w:val="20"/>
                <w:szCs w:val="20"/>
                <w:lang w:val="lt-LT"/>
              </w:rPr>
            </w:pPr>
            <w:r w:rsidRPr="00003BFE">
              <w:rPr>
                <w:sz w:val="20"/>
                <w:szCs w:val="20"/>
                <w:lang w:val="lt-LT"/>
              </w:rPr>
              <w:t>31</w:t>
            </w:r>
          </w:p>
        </w:tc>
        <w:tc>
          <w:tcPr>
            <w:tcW w:w="1463" w:type="dxa"/>
            <w:gridSpan w:val="2"/>
            <w:tcBorders>
              <w:top w:val="single" w:sz="4" w:space="0" w:color="auto"/>
              <w:left w:val="nil"/>
              <w:bottom w:val="nil"/>
              <w:right w:val="nil"/>
            </w:tcBorders>
            <w:vAlign w:val="bottom"/>
            <w:hideMark/>
          </w:tcPr>
          <w:p w14:paraId="5896D681" w14:textId="77777777" w:rsidR="004C11B6" w:rsidRPr="00003BFE" w:rsidRDefault="00CD6395" w:rsidP="007F24C5">
            <w:pPr>
              <w:pStyle w:val="TableCenter9"/>
              <w:rPr>
                <w:sz w:val="20"/>
                <w:szCs w:val="20"/>
                <w:lang w:val="lt-LT"/>
              </w:rPr>
            </w:pPr>
            <w:r w:rsidRPr="00003BFE">
              <w:rPr>
                <w:sz w:val="20"/>
                <w:szCs w:val="20"/>
                <w:lang w:val="lt-LT"/>
              </w:rPr>
              <w:t>8,04 (2,09)</w:t>
            </w:r>
          </w:p>
        </w:tc>
        <w:tc>
          <w:tcPr>
            <w:tcW w:w="1080" w:type="dxa"/>
            <w:gridSpan w:val="2"/>
            <w:tcBorders>
              <w:top w:val="single" w:sz="4" w:space="0" w:color="auto"/>
              <w:left w:val="nil"/>
              <w:bottom w:val="nil"/>
              <w:right w:val="nil"/>
            </w:tcBorders>
            <w:vAlign w:val="bottom"/>
            <w:hideMark/>
          </w:tcPr>
          <w:p w14:paraId="2DB005BB" w14:textId="77777777" w:rsidR="004C11B6" w:rsidRPr="00003BFE" w:rsidRDefault="00CD6395" w:rsidP="007F24C5">
            <w:pPr>
              <w:pStyle w:val="TableCenter9"/>
              <w:rPr>
                <w:sz w:val="20"/>
                <w:szCs w:val="20"/>
                <w:lang w:val="lt-LT"/>
              </w:rPr>
            </w:pPr>
            <w:r w:rsidRPr="00003BFE">
              <w:rPr>
                <w:sz w:val="20"/>
                <w:szCs w:val="20"/>
                <w:lang w:val="lt-LT"/>
              </w:rPr>
              <w:t>9,92 (2,62)</w:t>
            </w:r>
          </w:p>
        </w:tc>
        <w:tc>
          <w:tcPr>
            <w:tcW w:w="1440" w:type="dxa"/>
            <w:gridSpan w:val="2"/>
            <w:tcBorders>
              <w:top w:val="single" w:sz="4" w:space="0" w:color="auto"/>
              <w:left w:val="nil"/>
              <w:bottom w:val="nil"/>
              <w:right w:val="nil"/>
            </w:tcBorders>
            <w:vAlign w:val="bottom"/>
            <w:hideMark/>
          </w:tcPr>
          <w:p w14:paraId="54D89BDE" w14:textId="77777777" w:rsidR="004C11B6" w:rsidRPr="00003BFE" w:rsidRDefault="00CD6395" w:rsidP="007F24C5">
            <w:pPr>
              <w:pStyle w:val="TableCenter9"/>
              <w:rPr>
                <w:sz w:val="20"/>
                <w:szCs w:val="20"/>
                <w:lang w:val="lt-LT"/>
              </w:rPr>
            </w:pPr>
            <w:r w:rsidRPr="00003BFE">
              <w:rPr>
                <w:sz w:val="20"/>
                <w:szCs w:val="20"/>
                <w:lang w:val="lt-LT"/>
              </w:rPr>
              <w:t>2,24 (0,76)</w:t>
            </w:r>
          </w:p>
        </w:tc>
        <w:tc>
          <w:tcPr>
            <w:tcW w:w="1530" w:type="dxa"/>
            <w:gridSpan w:val="2"/>
            <w:tcBorders>
              <w:top w:val="single" w:sz="4" w:space="0" w:color="auto"/>
              <w:left w:val="nil"/>
              <w:bottom w:val="nil"/>
              <w:right w:val="nil"/>
            </w:tcBorders>
          </w:tcPr>
          <w:p w14:paraId="14E071B0" w14:textId="77777777" w:rsidR="004C11B6" w:rsidRPr="00003BFE" w:rsidRDefault="004C11B6" w:rsidP="007F24C5">
            <w:pPr>
              <w:pStyle w:val="TableCenter9"/>
              <w:rPr>
                <w:sz w:val="20"/>
                <w:szCs w:val="20"/>
                <w:lang w:val="lt-LT"/>
              </w:rPr>
            </w:pPr>
          </w:p>
        </w:tc>
        <w:tc>
          <w:tcPr>
            <w:tcW w:w="1057" w:type="dxa"/>
            <w:tcBorders>
              <w:top w:val="single" w:sz="4" w:space="0" w:color="auto"/>
              <w:left w:val="nil"/>
              <w:bottom w:val="nil"/>
              <w:right w:val="single" w:sz="4" w:space="0" w:color="auto"/>
            </w:tcBorders>
          </w:tcPr>
          <w:p w14:paraId="01761ED8" w14:textId="77777777" w:rsidR="004C11B6" w:rsidRPr="00003BFE" w:rsidRDefault="004C11B6" w:rsidP="007F24C5">
            <w:pPr>
              <w:pStyle w:val="TableCenter9"/>
              <w:rPr>
                <w:sz w:val="20"/>
                <w:szCs w:val="20"/>
                <w:lang w:val="lt-LT"/>
              </w:rPr>
            </w:pPr>
          </w:p>
        </w:tc>
      </w:tr>
      <w:tr w:rsidR="00872ED4" w14:paraId="757279A2" w14:textId="77777777" w:rsidTr="007F24C5">
        <w:tc>
          <w:tcPr>
            <w:tcW w:w="2358" w:type="dxa"/>
            <w:gridSpan w:val="2"/>
            <w:tcBorders>
              <w:top w:val="nil"/>
              <w:left w:val="single" w:sz="4" w:space="0" w:color="auto"/>
              <w:bottom w:val="single" w:sz="4" w:space="0" w:color="auto"/>
              <w:right w:val="nil"/>
            </w:tcBorders>
            <w:hideMark/>
          </w:tcPr>
          <w:p w14:paraId="66D19265" w14:textId="77777777" w:rsidR="004C11B6" w:rsidRPr="00003BFE" w:rsidRDefault="00CD6395" w:rsidP="007F24C5">
            <w:pPr>
              <w:pStyle w:val="TableCenter9"/>
              <w:ind w:left="337"/>
              <w:jc w:val="left"/>
              <w:rPr>
                <w:sz w:val="20"/>
                <w:szCs w:val="20"/>
                <w:highlight w:val="yellow"/>
                <w:lang w:val="lt-LT"/>
              </w:rPr>
            </w:pPr>
            <w:r w:rsidRPr="00003BFE">
              <w:rPr>
                <w:sz w:val="20"/>
                <w:szCs w:val="20"/>
                <w:lang w:val="lt-LT"/>
              </w:rPr>
              <w:t>Duodopa</w:t>
            </w:r>
          </w:p>
        </w:tc>
        <w:tc>
          <w:tcPr>
            <w:tcW w:w="540" w:type="dxa"/>
            <w:tcBorders>
              <w:top w:val="nil"/>
              <w:left w:val="nil"/>
              <w:bottom w:val="single" w:sz="4" w:space="0" w:color="auto"/>
              <w:right w:val="nil"/>
            </w:tcBorders>
            <w:hideMark/>
          </w:tcPr>
          <w:p w14:paraId="10EA24EB" w14:textId="77777777" w:rsidR="004C11B6" w:rsidRPr="00003BFE" w:rsidRDefault="00CD6395" w:rsidP="007F24C5">
            <w:pPr>
              <w:pStyle w:val="TableCenter9"/>
              <w:rPr>
                <w:sz w:val="20"/>
                <w:szCs w:val="20"/>
                <w:lang w:val="lt-LT"/>
              </w:rPr>
            </w:pPr>
            <w:r w:rsidRPr="00003BFE">
              <w:rPr>
                <w:sz w:val="20"/>
                <w:szCs w:val="20"/>
                <w:lang w:val="lt-LT"/>
              </w:rPr>
              <w:t>35</w:t>
            </w:r>
          </w:p>
        </w:tc>
        <w:tc>
          <w:tcPr>
            <w:tcW w:w="1463" w:type="dxa"/>
            <w:gridSpan w:val="2"/>
            <w:tcBorders>
              <w:top w:val="nil"/>
              <w:left w:val="nil"/>
              <w:bottom w:val="single" w:sz="4" w:space="0" w:color="auto"/>
              <w:right w:val="nil"/>
            </w:tcBorders>
            <w:hideMark/>
          </w:tcPr>
          <w:p w14:paraId="0196FCAE" w14:textId="77777777" w:rsidR="004C11B6" w:rsidRPr="00003BFE" w:rsidRDefault="00CD6395" w:rsidP="007F24C5">
            <w:pPr>
              <w:pStyle w:val="TableCenter9"/>
              <w:rPr>
                <w:sz w:val="20"/>
                <w:szCs w:val="20"/>
                <w:lang w:val="lt-LT"/>
              </w:rPr>
            </w:pPr>
            <w:r w:rsidRPr="00003BFE">
              <w:rPr>
                <w:sz w:val="20"/>
                <w:szCs w:val="20"/>
                <w:lang w:val="lt-LT"/>
              </w:rPr>
              <w:t>8,70 (2,01)</w:t>
            </w:r>
          </w:p>
        </w:tc>
        <w:tc>
          <w:tcPr>
            <w:tcW w:w="1080" w:type="dxa"/>
            <w:gridSpan w:val="2"/>
            <w:tcBorders>
              <w:top w:val="nil"/>
              <w:left w:val="nil"/>
              <w:bottom w:val="single" w:sz="4" w:space="0" w:color="auto"/>
              <w:right w:val="nil"/>
            </w:tcBorders>
            <w:hideMark/>
          </w:tcPr>
          <w:p w14:paraId="18684042" w14:textId="77777777" w:rsidR="004C11B6" w:rsidRPr="00003BFE" w:rsidRDefault="00CD6395" w:rsidP="007F24C5">
            <w:pPr>
              <w:pStyle w:val="TableCenter9"/>
              <w:rPr>
                <w:sz w:val="20"/>
                <w:szCs w:val="20"/>
                <w:lang w:val="lt-LT"/>
              </w:rPr>
            </w:pPr>
            <w:r w:rsidRPr="00003BFE">
              <w:rPr>
                <w:sz w:val="20"/>
                <w:szCs w:val="20"/>
                <w:lang w:val="lt-LT"/>
              </w:rPr>
              <w:t>11,95 (2,67)</w:t>
            </w:r>
          </w:p>
        </w:tc>
        <w:tc>
          <w:tcPr>
            <w:tcW w:w="1440" w:type="dxa"/>
            <w:gridSpan w:val="2"/>
            <w:tcBorders>
              <w:top w:val="nil"/>
              <w:left w:val="nil"/>
              <w:bottom w:val="single" w:sz="4" w:space="0" w:color="auto"/>
              <w:right w:val="nil"/>
            </w:tcBorders>
            <w:hideMark/>
          </w:tcPr>
          <w:p w14:paraId="7275DB6C" w14:textId="77777777" w:rsidR="004C11B6" w:rsidRPr="00003BFE" w:rsidRDefault="00CD6395" w:rsidP="007F24C5">
            <w:pPr>
              <w:pStyle w:val="TableCenter9"/>
              <w:rPr>
                <w:sz w:val="20"/>
                <w:szCs w:val="20"/>
                <w:lang w:val="lt-LT"/>
              </w:rPr>
            </w:pPr>
            <w:r w:rsidRPr="00003BFE">
              <w:rPr>
                <w:sz w:val="20"/>
                <w:szCs w:val="20"/>
                <w:lang w:val="lt-LT"/>
              </w:rPr>
              <w:t>4,11 (0,75)</w:t>
            </w:r>
          </w:p>
        </w:tc>
        <w:tc>
          <w:tcPr>
            <w:tcW w:w="1530" w:type="dxa"/>
            <w:gridSpan w:val="2"/>
            <w:tcBorders>
              <w:top w:val="nil"/>
              <w:left w:val="nil"/>
              <w:bottom w:val="single" w:sz="4" w:space="0" w:color="auto"/>
              <w:right w:val="nil"/>
            </w:tcBorders>
            <w:hideMark/>
          </w:tcPr>
          <w:p w14:paraId="2E6FB376" w14:textId="77777777" w:rsidR="004C11B6" w:rsidRPr="00003BFE" w:rsidRDefault="00CD6395" w:rsidP="007F24C5">
            <w:pPr>
              <w:pStyle w:val="TableCenter9"/>
              <w:rPr>
                <w:sz w:val="20"/>
                <w:szCs w:val="20"/>
                <w:lang w:val="lt-LT"/>
              </w:rPr>
            </w:pPr>
            <w:r w:rsidRPr="00003BFE">
              <w:rPr>
                <w:sz w:val="20"/>
                <w:szCs w:val="20"/>
                <w:lang w:val="lt-LT"/>
              </w:rPr>
              <w:t>1,86 (0,65)</w:t>
            </w:r>
          </w:p>
        </w:tc>
        <w:tc>
          <w:tcPr>
            <w:tcW w:w="1057" w:type="dxa"/>
            <w:tcBorders>
              <w:top w:val="nil"/>
              <w:left w:val="nil"/>
              <w:bottom w:val="single" w:sz="4" w:space="0" w:color="auto"/>
              <w:right w:val="single" w:sz="4" w:space="0" w:color="auto"/>
            </w:tcBorders>
            <w:hideMark/>
          </w:tcPr>
          <w:p w14:paraId="0E44836C" w14:textId="77777777" w:rsidR="004C11B6" w:rsidRPr="00003BFE" w:rsidRDefault="00CD6395" w:rsidP="007F24C5">
            <w:pPr>
              <w:pStyle w:val="TableCenter9"/>
              <w:rPr>
                <w:sz w:val="20"/>
                <w:szCs w:val="20"/>
                <w:lang w:val="lt-LT"/>
              </w:rPr>
            </w:pPr>
            <w:r w:rsidRPr="00003BFE">
              <w:rPr>
                <w:sz w:val="20"/>
                <w:szCs w:val="20"/>
                <w:lang w:val="lt-LT"/>
              </w:rPr>
              <w:t>0,0059</w:t>
            </w:r>
          </w:p>
        </w:tc>
      </w:tr>
    </w:tbl>
    <w:p w14:paraId="43B12CEB" w14:textId="77777777" w:rsidR="004C11B6" w:rsidRPr="00003BFE" w:rsidRDefault="00CD6395" w:rsidP="004C11B6">
      <w:pPr>
        <w:pStyle w:val="TableFootnoteLetter"/>
        <w:numPr>
          <w:ilvl w:val="0"/>
          <w:numId w:val="0"/>
        </w:numPr>
        <w:tabs>
          <w:tab w:val="left" w:pos="720"/>
        </w:tabs>
        <w:spacing w:before="0"/>
        <w:rPr>
          <w:sz w:val="20"/>
          <w:szCs w:val="20"/>
          <w:lang w:val="lt-LT"/>
        </w:rPr>
      </w:pPr>
      <w:r w:rsidRPr="00003BFE">
        <w:rPr>
          <w:sz w:val="20"/>
          <w:szCs w:val="20"/>
          <w:lang w:val="lt-LT"/>
        </w:rPr>
        <w:t>SN = standartinis nuokrypis; SP = standartinė paklaida</w:t>
      </w:r>
    </w:p>
    <w:p w14:paraId="7F1510F4" w14:textId="77777777" w:rsidR="004C11B6" w:rsidRPr="00003BFE" w:rsidRDefault="00CD6395" w:rsidP="004C11B6">
      <w:pPr>
        <w:pStyle w:val="TableFootnoteLetter"/>
        <w:numPr>
          <w:ilvl w:val="0"/>
          <w:numId w:val="0"/>
        </w:numPr>
        <w:tabs>
          <w:tab w:val="left" w:pos="720"/>
        </w:tabs>
        <w:spacing w:before="0"/>
        <w:rPr>
          <w:sz w:val="20"/>
          <w:szCs w:val="20"/>
          <w:lang w:val="lt-LT"/>
        </w:rPr>
      </w:pPr>
      <w:r w:rsidRPr="00003BFE">
        <w:rPr>
          <w:sz w:val="20"/>
          <w:szCs w:val="20"/>
          <w:vertAlign w:val="superscript"/>
          <w:lang w:val="lt-LT"/>
        </w:rPr>
        <w:t>a</w:t>
      </w:r>
      <w:r w:rsidRPr="00003BFE">
        <w:rPr>
          <w:sz w:val="20"/>
          <w:szCs w:val="20"/>
          <w:lang w:val="lt-LT"/>
        </w:rPr>
        <w:t xml:space="preserve"> Aktyvi kontrolė, geriamosios levodopos/karbidopos 100/25 mg tabletės </w:t>
      </w:r>
    </w:p>
    <w:p w14:paraId="66385BD2" w14:textId="77777777" w:rsidR="004C11B6" w:rsidRDefault="004C11B6" w:rsidP="004C11B6">
      <w:pPr>
        <w:rPr>
          <w:b/>
          <w:bCs/>
          <w:sz w:val="22"/>
          <w:szCs w:val="22"/>
        </w:rPr>
      </w:pPr>
    </w:p>
    <w:p w14:paraId="1B2778CF" w14:textId="77777777" w:rsidR="004C11B6" w:rsidRDefault="00CD6395" w:rsidP="004C11B6">
      <w:pPr>
        <w:rPr>
          <w:sz w:val="22"/>
          <w:szCs w:val="22"/>
        </w:rPr>
      </w:pPr>
      <w:r>
        <w:rPr>
          <w:sz w:val="22"/>
          <w:szCs w:val="22"/>
        </w:rPr>
        <w:t>Antrinių veiksmingumo vertinamųjų baigčių analizės, atliktos pagal hierarchinių tyrimų procedūrą, parodė statistiškai reikšmingus Duodopa rezultatus, lyginant su geriamąja levodopa / karbidopa pagal Parkinsono ligos klausimyno (PDQ-39) (</w:t>
      </w:r>
      <w:r>
        <w:rPr>
          <w:i/>
          <w:sz w:val="22"/>
          <w:szCs w:val="22"/>
        </w:rPr>
        <w:t>su Parkinsono liga susijusios gyvenimo kokybės indekso</w:t>
      </w:r>
      <w:r>
        <w:rPr>
          <w:sz w:val="22"/>
          <w:szCs w:val="22"/>
        </w:rPr>
        <w:t xml:space="preserve">) santraukos indeksą, Bendro klinikinio ligos sunkumo (CGI-I) vertinimo balą ir Unifikuotos Parkinsono ligos vertinimo skalės (UPDRS) II dalies balą (kasdieninė veikla (KV)). PDQ-39 santraukos indeksas rodė sumažėjimą nuo pradinės vertės 12 savaitę 10,9 taškų. Kitos antrinės vertinamosios baigtys, UPDRS III dalies balas, EQ-SD santraukos indeksas ir ZBI bendras balas pagal hierarchinę tyrimo procedūrą statistiškai nebuvo reikšmingos. </w:t>
      </w:r>
    </w:p>
    <w:p w14:paraId="545257CB" w14:textId="77777777" w:rsidR="004C11B6" w:rsidRDefault="004C11B6" w:rsidP="004C11B6">
      <w:pPr>
        <w:rPr>
          <w:sz w:val="22"/>
          <w:szCs w:val="22"/>
          <w:highlight w:val="yellow"/>
        </w:rPr>
      </w:pPr>
    </w:p>
    <w:p w14:paraId="75FEE23B" w14:textId="77777777" w:rsidR="004C11B6" w:rsidRDefault="00CD6395" w:rsidP="004C11B6">
      <w:pPr>
        <w:rPr>
          <w:sz w:val="22"/>
          <w:szCs w:val="22"/>
        </w:rPr>
      </w:pPr>
      <w:r>
        <w:rPr>
          <w:sz w:val="22"/>
          <w:szCs w:val="22"/>
        </w:rPr>
        <w:t>Buvo atliktas 12</w:t>
      </w:r>
      <w:r w:rsidR="00460573">
        <w:rPr>
          <w:sz w:val="22"/>
          <w:szCs w:val="22"/>
        </w:rPr>
        <w:t> </w:t>
      </w:r>
      <w:r>
        <w:rPr>
          <w:sz w:val="22"/>
          <w:szCs w:val="22"/>
        </w:rPr>
        <w:t>mėnesių trukmės III</w:t>
      </w:r>
      <w:r w:rsidR="00460573">
        <w:rPr>
          <w:sz w:val="22"/>
          <w:szCs w:val="22"/>
        </w:rPr>
        <w:t> </w:t>
      </w:r>
      <w:r>
        <w:rPr>
          <w:sz w:val="22"/>
          <w:szCs w:val="22"/>
        </w:rPr>
        <w:t>fazės atviras vienos grupės daugiacentris tyrimas, kuriame dalyvavo 354 pacientai, skirtas įvertinti ilgalaikį Duodopa saugumą ir toleravimą. Tiriamoji populiacija buvo reaguojantys į levodopą pacientai, sergantys pažengusia Parkinsono liga su motorinėmis fliuktuacijomis, nepaisant optimalaus gydymo galimais vaist</w:t>
      </w:r>
      <w:r w:rsidR="00460573">
        <w:rPr>
          <w:sz w:val="22"/>
          <w:szCs w:val="22"/>
        </w:rPr>
        <w:t>ini</w:t>
      </w:r>
      <w:r>
        <w:rPr>
          <w:sz w:val="22"/>
          <w:szCs w:val="22"/>
        </w:rPr>
        <w:t xml:space="preserve">ais </w:t>
      </w:r>
      <w:r w:rsidR="00460573">
        <w:rPr>
          <w:sz w:val="22"/>
          <w:szCs w:val="22"/>
        </w:rPr>
        <w:t xml:space="preserve">preparatais </w:t>
      </w:r>
      <w:r>
        <w:rPr>
          <w:sz w:val="22"/>
          <w:szCs w:val="22"/>
        </w:rPr>
        <w:t>nuo Parkinsono ligos. Vidutinis dienos normalizuotas „išjungimo“ laikas pakito –4,44 valandomis nuo tyrimo pradžios iki vertinamosios baigties (6,77 val. tyrimo pradžioje ir 2,32</w:t>
      </w:r>
      <w:r w:rsidR="00460573">
        <w:rPr>
          <w:sz w:val="22"/>
          <w:szCs w:val="22"/>
        </w:rPr>
        <w:t> </w:t>
      </w:r>
      <w:r>
        <w:rPr>
          <w:sz w:val="22"/>
          <w:szCs w:val="22"/>
        </w:rPr>
        <w:t>val. vertinamosios baigties metu) kartu atitinkamai 4,8</w:t>
      </w:r>
      <w:r w:rsidR="00460573">
        <w:rPr>
          <w:sz w:val="22"/>
          <w:szCs w:val="22"/>
        </w:rPr>
        <w:t> </w:t>
      </w:r>
      <w:r>
        <w:rPr>
          <w:sz w:val="22"/>
          <w:szCs w:val="22"/>
        </w:rPr>
        <w:t>val. padidėjo „įjungimo“ laikas be diskinezijos.</w:t>
      </w:r>
    </w:p>
    <w:p w14:paraId="4E39E951" w14:textId="77777777" w:rsidR="00D9179F" w:rsidRDefault="00D9179F" w:rsidP="004C11B6">
      <w:pPr>
        <w:rPr>
          <w:sz w:val="22"/>
          <w:szCs w:val="22"/>
        </w:rPr>
      </w:pPr>
    </w:p>
    <w:p w14:paraId="1EB8BA3F" w14:textId="77777777" w:rsidR="00D9179F" w:rsidRPr="00B340F9" w:rsidRDefault="00CD6395" w:rsidP="00D9179F">
      <w:pPr>
        <w:rPr>
          <w:sz w:val="22"/>
          <w:szCs w:val="22"/>
          <w:highlight w:val="yellow"/>
        </w:rPr>
      </w:pPr>
      <w:r w:rsidRPr="00B340F9">
        <w:rPr>
          <w:rStyle w:val="tlid-translation"/>
          <w:sz w:val="22"/>
          <w:szCs w:val="22"/>
        </w:rPr>
        <w:t>Buvo atliktas 12</w:t>
      </w:r>
      <w:r w:rsidR="00460573">
        <w:rPr>
          <w:rStyle w:val="tlid-translation"/>
          <w:sz w:val="22"/>
          <w:szCs w:val="22"/>
        </w:rPr>
        <w:t> </w:t>
      </w:r>
      <w:r w:rsidRPr="00B340F9">
        <w:rPr>
          <w:rStyle w:val="tlid-translation"/>
          <w:sz w:val="22"/>
          <w:szCs w:val="22"/>
        </w:rPr>
        <w:t xml:space="preserve">savaičių trukmės </w:t>
      </w:r>
      <w:r w:rsidR="00460573">
        <w:rPr>
          <w:rStyle w:val="tlid-translation"/>
          <w:sz w:val="22"/>
          <w:szCs w:val="22"/>
        </w:rPr>
        <w:t>III </w:t>
      </w:r>
      <w:r w:rsidRPr="00B340F9">
        <w:rPr>
          <w:rStyle w:val="tlid-translation"/>
          <w:sz w:val="22"/>
          <w:szCs w:val="22"/>
        </w:rPr>
        <w:t>fazės atviras atsitiktinių imčių daugiacentris tyrimas, skirtas įvertinti Duodopa poveikį diskinezijai, palyginti su optimaliu gydymu (OMT</w:t>
      </w:r>
      <w:r>
        <w:rPr>
          <w:rStyle w:val="tlid-translation"/>
          <w:sz w:val="22"/>
          <w:szCs w:val="22"/>
        </w:rPr>
        <w:t>, angl</w:t>
      </w:r>
      <w:r w:rsidRPr="003C7884">
        <w:rPr>
          <w:rStyle w:val="tlid-translation"/>
          <w:i/>
          <w:iCs/>
          <w:sz w:val="22"/>
          <w:szCs w:val="22"/>
        </w:rPr>
        <w:t>. optimized medical treatment</w:t>
      </w:r>
      <w:r w:rsidRPr="00B340F9">
        <w:rPr>
          <w:rStyle w:val="tlid-translation"/>
          <w:sz w:val="22"/>
          <w:szCs w:val="22"/>
        </w:rPr>
        <w:t>)</w:t>
      </w:r>
      <w:r>
        <w:rPr>
          <w:rStyle w:val="tlid-translation"/>
          <w:sz w:val="22"/>
          <w:szCs w:val="22"/>
        </w:rPr>
        <w:t>, į kurį buvo įtrauktas 61</w:t>
      </w:r>
      <w:r w:rsidR="00460573">
        <w:rPr>
          <w:rStyle w:val="tlid-translation"/>
          <w:sz w:val="22"/>
          <w:szCs w:val="22"/>
        </w:rPr>
        <w:t> </w:t>
      </w:r>
      <w:r>
        <w:rPr>
          <w:rStyle w:val="tlid-translation"/>
          <w:sz w:val="22"/>
          <w:szCs w:val="22"/>
        </w:rPr>
        <w:t>pacientas</w:t>
      </w:r>
      <w:r w:rsidRPr="00B340F9">
        <w:rPr>
          <w:rStyle w:val="tlid-translation"/>
          <w:sz w:val="22"/>
          <w:szCs w:val="22"/>
        </w:rPr>
        <w:t xml:space="preserve">. </w:t>
      </w:r>
      <w:r w:rsidRPr="00B340F9">
        <w:rPr>
          <w:sz w:val="22"/>
          <w:szCs w:val="22"/>
        </w:rPr>
        <w:t xml:space="preserve">Tiriamoji populiacija buvo </w:t>
      </w:r>
      <w:r w:rsidR="00460573">
        <w:rPr>
          <w:sz w:val="22"/>
          <w:szCs w:val="22"/>
        </w:rPr>
        <w:t>reaguojantys</w:t>
      </w:r>
      <w:r w:rsidR="00460573" w:rsidRPr="00B340F9">
        <w:rPr>
          <w:sz w:val="22"/>
          <w:szCs w:val="22"/>
        </w:rPr>
        <w:t xml:space="preserve"> </w:t>
      </w:r>
      <w:r w:rsidRPr="00B340F9">
        <w:rPr>
          <w:sz w:val="22"/>
          <w:szCs w:val="22"/>
        </w:rPr>
        <w:t xml:space="preserve">į </w:t>
      </w:r>
      <w:r w:rsidR="00460573">
        <w:rPr>
          <w:sz w:val="22"/>
          <w:szCs w:val="22"/>
        </w:rPr>
        <w:t xml:space="preserve">gydymą </w:t>
      </w:r>
      <w:r w:rsidR="007F24C5">
        <w:rPr>
          <w:sz w:val="22"/>
          <w:szCs w:val="22"/>
        </w:rPr>
        <w:t xml:space="preserve">levodopa </w:t>
      </w:r>
      <w:r w:rsidRPr="00B340F9">
        <w:rPr>
          <w:sz w:val="22"/>
          <w:szCs w:val="22"/>
        </w:rPr>
        <w:t>pacientai, sergantys pažengusia P</w:t>
      </w:r>
      <w:r w:rsidR="007F24C5">
        <w:rPr>
          <w:sz w:val="22"/>
          <w:szCs w:val="22"/>
        </w:rPr>
        <w:t xml:space="preserve">arkinsono </w:t>
      </w:r>
      <w:r w:rsidR="00460573">
        <w:rPr>
          <w:sz w:val="22"/>
          <w:szCs w:val="22"/>
        </w:rPr>
        <w:t>liga</w:t>
      </w:r>
      <w:r w:rsidR="00460573" w:rsidRPr="00B340F9">
        <w:rPr>
          <w:sz w:val="22"/>
          <w:szCs w:val="22"/>
        </w:rPr>
        <w:t xml:space="preserve"> </w:t>
      </w:r>
      <w:r w:rsidRPr="00B340F9">
        <w:rPr>
          <w:sz w:val="22"/>
          <w:szCs w:val="22"/>
        </w:rPr>
        <w:t xml:space="preserve">su </w:t>
      </w:r>
      <w:r>
        <w:rPr>
          <w:sz w:val="22"/>
          <w:szCs w:val="22"/>
        </w:rPr>
        <w:t>nepakankamai kontroliuojamomis</w:t>
      </w:r>
      <w:r w:rsidRPr="0025411E">
        <w:rPr>
          <w:sz w:val="22"/>
          <w:szCs w:val="22"/>
        </w:rPr>
        <w:t xml:space="preserve"> </w:t>
      </w:r>
      <w:r w:rsidRPr="00B340F9">
        <w:rPr>
          <w:sz w:val="22"/>
          <w:szCs w:val="22"/>
        </w:rPr>
        <w:t>motorinėmis fliuktuacijomis</w:t>
      </w:r>
      <w:r w:rsidRPr="00B340F9">
        <w:rPr>
          <w:rStyle w:val="tlid-translation"/>
          <w:sz w:val="22"/>
          <w:szCs w:val="22"/>
        </w:rPr>
        <w:t>, taikant OMT ir kurių pradinis bendras balas buvo ≥</w:t>
      </w:r>
      <w:r>
        <w:rPr>
          <w:rStyle w:val="tlid-translation"/>
          <w:sz w:val="22"/>
          <w:szCs w:val="22"/>
        </w:rPr>
        <w:t> </w:t>
      </w:r>
      <w:r w:rsidRPr="00B340F9">
        <w:rPr>
          <w:rStyle w:val="tlid-translation"/>
          <w:sz w:val="22"/>
          <w:szCs w:val="22"/>
        </w:rPr>
        <w:t>30</w:t>
      </w:r>
      <w:r>
        <w:rPr>
          <w:rStyle w:val="tlid-translation"/>
          <w:sz w:val="22"/>
          <w:szCs w:val="22"/>
        </w:rPr>
        <w:t xml:space="preserve"> </w:t>
      </w:r>
      <w:r>
        <w:rPr>
          <w:sz w:val="22"/>
          <w:szCs w:val="22"/>
        </w:rPr>
        <w:t xml:space="preserve">pagal unifikuotą diskinezijos vertinimo skalę </w:t>
      </w:r>
      <w:r w:rsidRPr="0033069D">
        <w:rPr>
          <w:sz w:val="22"/>
          <w:szCs w:val="22"/>
        </w:rPr>
        <w:t xml:space="preserve">(UDysRS, angl. </w:t>
      </w:r>
      <w:r w:rsidRPr="003C7884">
        <w:rPr>
          <w:i/>
          <w:iCs/>
          <w:sz w:val="22"/>
          <w:szCs w:val="22"/>
        </w:rPr>
        <w:t>Unified Dyskinesia Rating Scale</w:t>
      </w:r>
      <w:r w:rsidRPr="0033069D">
        <w:rPr>
          <w:sz w:val="22"/>
          <w:szCs w:val="22"/>
        </w:rPr>
        <w:t>)</w:t>
      </w:r>
      <w:r w:rsidRPr="00B340F9">
        <w:rPr>
          <w:rStyle w:val="tlid-translation"/>
          <w:sz w:val="22"/>
          <w:szCs w:val="22"/>
        </w:rPr>
        <w:t>. UDysRS bendro balo (p</w:t>
      </w:r>
      <w:r w:rsidR="00F76B5E">
        <w:rPr>
          <w:rStyle w:val="tlid-translation"/>
          <w:sz w:val="22"/>
          <w:szCs w:val="22"/>
        </w:rPr>
        <w:t>agrindinė</w:t>
      </w:r>
      <w:r w:rsidRPr="00B340F9">
        <w:rPr>
          <w:rStyle w:val="tlid-translation"/>
          <w:sz w:val="22"/>
          <w:szCs w:val="22"/>
        </w:rPr>
        <w:t xml:space="preserve"> veiksmingumo vertinamoji baigtis) pokytis nuo pradinio iki 12</w:t>
      </w:r>
      <w:r w:rsidR="00460573">
        <w:rPr>
          <w:rStyle w:val="tlid-translation"/>
          <w:sz w:val="22"/>
          <w:szCs w:val="22"/>
        </w:rPr>
        <w:t> </w:t>
      </w:r>
      <w:r w:rsidRPr="00B340F9">
        <w:rPr>
          <w:rStyle w:val="tlid-translation"/>
          <w:sz w:val="22"/>
          <w:szCs w:val="22"/>
        </w:rPr>
        <w:t xml:space="preserve">savaitės parodė statistiškai reikšmingą LS vidurkio skirtumą (-15,05; </w:t>
      </w:r>
      <w:r w:rsidR="00460573" w:rsidRPr="00B340F9">
        <w:rPr>
          <w:rStyle w:val="tlid-translation"/>
          <w:sz w:val="22"/>
          <w:szCs w:val="22"/>
        </w:rPr>
        <w:t>P</w:t>
      </w:r>
      <w:r w:rsidR="00460573">
        <w:rPr>
          <w:rStyle w:val="tlid-translation"/>
          <w:sz w:val="22"/>
          <w:szCs w:val="22"/>
        </w:rPr>
        <w:t> </w:t>
      </w:r>
      <w:r w:rsidRPr="00B340F9">
        <w:rPr>
          <w:rStyle w:val="tlid-translation"/>
          <w:sz w:val="22"/>
          <w:szCs w:val="22"/>
        </w:rPr>
        <w:t>&lt;0,0001) Duodopa gydymo grupės naudai, palyginti su OMT grupe. Antrinių veiksmingumo vertinamųjų baigčių analizė, atlikt</w:t>
      </w:r>
      <w:r>
        <w:rPr>
          <w:rStyle w:val="tlid-translation"/>
          <w:sz w:val="22"/>
          <w:szCs w:val="22"/>
        </w:rPr>
        <w:t>a</w:t>
      </w:r>
      <w:r w:rsidRPr="00B340F9">
        <w:rPr>
          <w:rStyle w:val="tlid-translation"/>
          <w:sz w:val="22"/>
          <w:szCs w:val="22"/>
        </w:rPr>
        <w:t xml:space="preserve"> fiksuoto</w:t>
      </w:r>
      <w:r>
        <w:rPr>
          <w:rStyle w:val="tlid-translation"/>
          <w:sz w:val="22"/>
          <w:szCs w:val="22"/>
        </w:rPr>
        <w:t>s</w:t>
      </w:r>
      <w:r w:rsidRPr="00B340F9">
        <w:rPr>
          <w:rStyle w:val="tlid-translation"/>
          <w:sz w:val="22"/>
          <w:szCs w:val="22"/>
        </w:rPr>
        <w:t xml:space="preserve"> sekos tyrimo </w:t>
      </w:r>
      <w:r>
        <w:rPr>
          <w:rStyle w:val="tlid-translation"/>
          <w:sz w:val="22"/>
          <w:szCs w:val="22"/>
        </w:rPr>
        <w:t>metodu</w:t>
      </w:r>
      <w:r w:rsidRPr="00B340F9">
        <w:rPr>
          <w:rStyle w:val="tlid-translation"/>
          <w:sz w:val="22"/>
          <w:szCs w:val="22"/>
        </w:rPr>
        <w:t>, parodė pranašesnius statistiškai reikšmingus Duodopa rezultatus, lyginant su OMT poveikiu „įjungimo“ laiku be varginančios diskinezijos</w:t>
      </w:r>
      <w:r>
        <w:rPr>
          <w:rStyle w:val="tlid-translation"/>
          <w:sz w:val="22"/>
          <w:szCs w:val="22"/>
        </w:rPr>
        <w:t xml:space="preserve"> fiksuotos</w:t>
      </w:r>
      <w:r w:rsidRPr="00B340F9">
        <w:rPr>
          <w:rStyle w:val="tlid-translation"/>
          <w:sz w:val="22"/>
          <w:szCs w:val="22"/>
        </w:rPr>
        <w:t xml:space="preserve"> </w:t>
      </w:r>
      <w:r w:rsidR="00DE7809" w:rsidRPr="00B340F9">
        <w:rPr>
          <w:sz w:val="22"/>
          <w:szCs w:val="22"/>
        </w:rPr>
        <w:t>P</w:t>
      </w:r>
      <w:r w:rsidR="00DE7809">
        <w:rPr>
          <w:sz w:val="22"/>
          <w:szCs w:val="22"/>
        </w:rPr>
        <w:t xml:space="preserve">arkinsono </w:t>
      </w:r>
      <w:r w:rsidR="00460573">
        <w:rPr>
          <w:sz w:val="22"/>
          <w:szCs w:val="22"/>
        </w:rPr>
        <w:t>ligos</w:t>
      </w:r>
      <w:r w:rsidR="00460573" w:rsidRPr="00B340F9">
        <w:rPr>
          <w:rStyle w:val="tlid-translation"/>
          <w:sz w:val="22"/>
          <w:szCs w:val="22"/>
        </w:rPr>
        <w:t xml:space="preserve"> </w:t>
      </w:r>
      <w:r w:rsidRPr="00B340F9">
        <w:rPr>
          <w:rStyle w:val="tlid-translation"/>
          <w:sz w:val="22"/>
          <w:szCs w:val="22"/>
        </w:rPr>
        <w:t>dienorašt</w:t>
      </w:r>
      <w:r>
        <w:rPr>
          <w:rStyle w:val="tlid-translation"/>
          <w:sz w:val="22"/>
          <w:szCs w:val="22"/>
        </w:rPr>
        <w:t>yje</w:t>
      </w:r>
      <w:r w:rsidRPr="00B340F9">
        <w:rPr>
          <w:rStyle w:val="tlid-translation"/>
          <w:sz w:val="22"/>
          <w:szCs w:val="22"/>
        </w:rPr>
        <w:t>, 8 Parkinsono ligos klausimyno (PDQ</w:t>
      </w:r>
      <w:r>
        <w:rPr>
          <w:rStyle w:val="tlid-translation"/>
          <w:sz w:val="22"/>
          <w:szCs w:val="22"/>
        </w:rPr>
        <w:noBreakHyphen/>
      </w:r>
      <w:r w:rsidRPr="00B340F9">
        <w:rPr>
          <w:rStyle w:val="tlid-translation"/>
          <w:sz w:val="22"/>
          <w:szCs w:val="22"/>
        </w:rPr>
        <w:t>8) santraukos indeksą, Bendro klinikinio poveikio pokyčio (CGI</w:t>
      </w:r>
      <w:r>
        <w:rPr>
          <w:rStyle w:val="tlid-translation"/>
          <w:sz w:val="22"/>
          <w:szCs w:val="22"/>
        </w:rPr>
        <w:noBreakHyphen/>
      </w:r>
      <w:r w:rsidRPr="00B340F9">
        <w:rPr>
          <w:rStyle w:val="tlid-translation"/>
          <w:sz w:val="22"/>
          <w:szCs w:val="22"/>
        </w:rPr>
        <w:t xml:space="preserve">C) vertinimo balą, UPDRS II dalies balą ir „išjungimo“ laiką, matuojamą pagal </w:t>
      </w:r>
      <w:r w:rsidR="00DE7809" w:rsidRPr="00B340F9">
        <w:rPr>
          <w:sz w:val="22"/>
          <w:szCs w:val="22"/>
        </w:rPr>
        <w:t>P</w:t>
      </w:r>
      <w:r w:rsidR="00DE7809">
        <w:rPr>
          <w:sz w:val="22"/>
          <w:szCs w:val="22"/>
        </w:rPr>
        <w:t xml:space="preserve">arkinsono </w:t>
      </w:r>
      <w:r w:rsidR="00460573">
        <w:rPr>
          <w:sz w:val="22"/>
          <w:szCs w:val="22"/>
        </w:rPr>
        <w:t>ligos</w:t>
      </w:r>
      <w:r w:rsidR="00460573" w:rsidRPr="00B340F9">
        <w:rPr>
          <w:rStyle w:val="tlid-translation"/>
          <w:sz w:val="22"/>
          <w:szCs w:val="22"/>
        </w:rPr>
        <w:t xml:space="preserve"> </w:t>
      </w:r>
      <w:r w:rsidRPr="00B340F9">
        <w:rPr>
          <w:rStyle w:val="tlid-translation"/>
          <w:sz w:val="22"/>
          <w:szCs w:val="22"/>
        </w:rPr>
        <w:t>dienoraštį. UPDRS III dalies balas statistiškai nebuvo reikšmingas.</w:t>
      </w:r>
    </w:p>
    <w:p w14:paraId="2FCDB2FE" w14:textId="77777777" w:rsidR="00D9179F" w:rsidRDefault="00D9179F" w:rsidP="004C11B6">
      <w:pPr>
        <w:rPr>
          <w:sz w:val="22"/>
          <w:szCs w:val="22"/>
          <w:highlight w:val="yellow"/>
        </w:rPr>
      </w:pPr>
    </w:p>
    <w:p w14:paraId="01588548" w14:textId="77777777" w:rsidR="004C11B6" w:rsidRDefault="004C11B6" w:rsidP="004C11B6">
      <w:pPr>
        <w:rPr>
          <w:sz w:val="22"/>
          <w:szCs w:val="22"/>
          <w:highlight w:val="yellow"/>
        </w:rPr>
      </w:pPr>
    </w:p>
    <w:p w14:paraId="3BFDC7D0" w14:textId="77777777" w:rsidR="004C11B6" w:rsidRPr="00003BFE" w:rsidRDefault="00CD6395" w:rsidP="004C11B6">
      <w:pPr>
        <w:rPr>
          <w:sz w:val="22"/>
          <w:szCs w:val="22"/>
          <w:highlight w:val="yellow"/>
          <w:u w:val="single"/>
        </w:rPr>
      </w:pPr>
      <w:r w:rsidRPr="00003BFE">
        <w:rPr>
          <w:sz w:val="22"/>
          <w:szCs w:val="22"/>
          <w:u w:val="single"/>
        </w:rPr>
        <w:t>Vaikų populiacija</w:t>
      </w:r>
      <w:r w:rsidRPr="00003BFE">
        <w:rPr>
          <w:sz w:val="22"/>
          <w:szCs w:val="22"/>
          <w:highlight w:val="yellow"/>
          <w:u w:val="single"/>
        </w:rPr>
        <w:t xml:space="preserve"> </w:t>
      </w:r>
    </w:p>
    <w:p w14:paraId="11E75A4C" w14:textId="77777777" w:rsidR="004C11B6" w:rsidRDefault="00CD6395" w:rsidP="004C11B6">
      <w:pPr>
        <w:pStyle w:val="Pagrindinistekstas"/>
        <w:spacing w:after="0"/>
        <w:rPr>
          <w:sz w:val="22"/>
          <w:szCs w:val="22"/>
        </w:rPr>
      </w:pPr>
      <w:r>
        <w:rPr>
          <w:sz w:val="22"/>
          <w:szCs w:val="22"/>
        </w:rPr>
        <w:t>Duodopa saugumas pacientams, jaunesniems kaip 18 metų amžiaus, nenustatytas ir jį vartoti pacientams, jaunesniems kaip 18</w:t>
      </w:r>
      <w:r w:rsidR="00460573">
        <w:rPr>
          <w:sz w:val="22"/>
          <w:szCs w:val="22"/>
        </w:rPr>
        <w:t> </w:t>
      </w:r>
      <w:r>
        <w:rPr>
          <w:sz w:val="22"/>
          <w:szCs w:val="22"/>
        </w:rPr>
        <w:t>metų, nerekomenduojama.</w:t>
      </w:r>
    </w:p>
    <w:p w14:paraId="737FCB7B" w14:textId="77777777" w:rsidR="004C11B6" w:rsidRDefault="004C11B6" w:rsidP="004C11B6">
      <w:pPr>
        <w:pStyle w:val="Pagrindinistekstas"/>
        <w:spacing w:after="0"/>
        <w:rPr>
          <w:sz w:val="22"/>
          <w:szCs w:val="22"/>
        </w:rPr>
      </w:pPr>
    </w:p>
    <w:p w14:paraId="08AE1E88" w14:textId="77777777" w:rsidR="004C11B6" w:rsidRDefault="00CD6395" w:rsidP="004C11B6">
      <w:pPr>
        <w:pStyle w:val="Antrat3"/>
        <w:ind w:left="540" w:hanging="540"/>
        <w:rPr>
          <w:sz w:val="22"/>
          <w:szCs w:val="22"/>
        </w:rPr>
      </w:pPr>
      <w:r>
        <w:rPr>
          <w:sz w:val="22"/>
          <w:szCs w:val="22"/>
        </w:rPr>
        <w:lastRenderedPageBreak/>
        <w:t>5.2</w:t>
      </w:r>
      <w:r>
        <w:rPr>
          <w:sz w:val="22"/>
          <w:szCs w:val="22"/>
        </w:rPr>
        <w:tab/>
        <w:t>Farmakokinetinės savybės</w:t>
      </w:r>
    </w:p>
    <w:p w14:paraId="1AD5E9CD" w14:textId="77777777" w:rsidR="004C11B6" w:rsidRDefault="004C11B6" w:rsidP="004C11B6">
      <w:pPr>
        <w:pStyle w:val="Pagrindinistekstas"/>
        <w:spacing w:after="0"/>
        <w:rPr>
          <w:sz w:val="22"/>
          <w:szCs w:val="22"/>
        </w:rPr>
      </w:pPr>
    </w:p>
    <w:p w14:paraId="1B771F43" w14:textId="77777777" w:rsidR="004C11B6" w:rsidRPr="00003BFE" w:rsidRDefault="00CD6395" w:rsidP="004C11B6">
      <w:pPr>
        <w:pStyle w:val="Pagrindinistekstas"/>
        <w:spacing w:after="0"/>
        <w:rPr>
          <w:iCs/>
          <w:sz w:val="22"/>
          <w:szCs w:val="22"/>
          <w:u w:val="single"/>
        </w:rPr>
      </w:pPr>
      <w:r w:rsidRPr="00003BFE">
        <w:rPr>
          <w:iCs/>
          <w:sz w:val="22"/>
          <w:szCs w:val="22"/>
          <w:u w:val="single"/>
        </w:rPr>
        <w:t>Absorbcija</w:t>
      </w:r>
    </w:p>
    <w:p w14:paraId="43F7133F" w14:textId="77777777" w:rsidR="004C11B6" w:rsidRDefault="00CD6395" w:rsidP="004C11B6">
      <w:pPr>
        <w:pStyle w:val="Pagrindinistekstas"/>
        <w:spacing w:after="0"/>
        <w:rPr>
          <w:sz w:val="22"/>
          <w:szCs w:val="22"/>
        </w:rPr>
      </w:pPr>
      <w:r>
        <w:rPr>
          <w:sz w:val="22"/>
          <w:szCs w:val="22"/>
        </w:rPr>
        <w:t xml:space="preserve">Duodopa leidžiama per zondą, įvestą tiesiogiai į dvylikapirštę arba tuščiąją žarną. Levodopą iš žarnos greitai ir efektyviai absorbuoja amino rūgščių perkėlimo sistema. </w:t>
      </w:r>
      <w:r>
        <w:rPr>
          <w:color w:val="1F497D"/>
          <w:sz w:val="22"/>
          <w:szCs w:val="22"/>
        </w:rPr>
        <w:t xml:space="preserve"> </w:t>
      </w:r>
      <w:r>
        <w:rPr>
          <w:sz w:val="22"/>
          <w:szCs w:val="22"/>
        </w:rPr>
        <w:t>Absoliutus levodopos bioprieinamumas, išgėrus levodopa/karbidopa greitojo atpalaidavimo, tabletę, yra 84 - 99 %. Kryžminio tyrimo populiacijos farmakokinetinė analizė rodo, kad Duodopa esančios levodopos biologinis prieinamumas panašus, kaip geriamųjų levodopos / karbidopos (100 mg/25 mg) tablečių.</w:t>
      </w:r>
    </w:p>
    <w:p w14:paraId="78AA43C8" w14:textId="77777777" w:rsidR="004C11B6" w:rsidRDefault="00CD6395" w:rsidP="004C11B6">
      <w:pPr>
        <w:rPr>
          <w:sz w:val="22"/>
          <w:szCs w:val="22"/>
          <w:highlight w:val="yellow"/>
        </w:rPr>
      </w:pPr>
      <w:r>
        <w:rPr>
          <w:sz w:val="22"/>
          <w:szCs w:val="22"/>
        </w:rPr>
        <w:t>I fazės tyrimo metu skiriant Duodopa į tuščiąją žarną, plazmoje greitai atsirado terapinė levodopos koncentracija ir buvo pastovi per visą infuzijos laiką. Nutraukus infuziją levodopos koncentracija greitai sumažėjo (žr. 1 pav.). Levodopos koncentracijų plazmoje svyravimai atskirų pacientų organizme po 2 ir 16</w:t>
      </w:r>
      <w:r w:rsidR="00460573">
        <w:rPr>
          <w:sz w:val="22"/>
          <w:szCs w:val="22"/>
        </w:rPr>
        <w:t> </w:t>
      </w:r>
      <w:r>
        <w:rPr>
          <w:sz w:val="22"/>
          <w:szCs w:val="22"/>
        </w:rPr>
        <w:t>valandų nuo infuzijos pradžios buvo nedideli (13 %).</w:t>
      </w:r>
    </w:p>
    <w:p w14:paraId="36F73F13" w14:textId="77777777" w:rsidR="004C11B6" w:rsidRDefault="004C11B6" w:rsidP="004C11B6">
      <w:pPr>
        <w:rPr>
          <w:sz w:val="22"/>
          <w:highlight w:val="yellow"/>
        </w:rPr>
      </w:pPr>
    </w:p>
    <w:p w14:paraId="463B99A3" w14:textId="77777777" w:rsidR="004C11B6" w:rsidRDefault="00CD6395" w:rsidP="004C11B6">
      <w:pPr>
        <w:rPr>
          <w:b/>
          <w:bCs/>
          <w:sz w:val="22"/>
          <w:szCs w:val="22"/>
        </w:rPr>
      </w:pPr>
      <w:r>
        <w:rPr>
          <w:b/>
          <w:bCs/>
          <w:sz w:val="22"/>
          <w:szCs w:val="22"/>
        </w:rPr>
        <w:t xml:space="preserve">1 pav. Levodopos koncentracijos plazmoje vartojant Duodopa 16 val. infuzija (vidurkis ± standartinis nuokrypis) </w:t>
      </w:r>
    </w:p>
    <w:p w14:paraId="7781E4F8" w14:textId="77777777" w:rsidR="004C11B6" w:rsidRDefault="004C11B6" w:rsidP="004C11B6">
      <w:pPr>
        <w:rPr>
          <w:sz w:val="22"/>
          <w:szCs w:val="22"/>
        </w:rPr>
      </w:pPr>
    </w:p>
    <w:p w14:paraId="4D39E75E" w14:textId="77777777" w:rsidR="004C11B6" w:rsidRDefault="00CD6395" w:rsidP="004C11B6">
      <w:pPr>
        <w:rPr>
          <w:sz w:val="22"/>
          <w:szCs w:val="22"/>
        </w:rPr>
      </w:pPr>
      <w:r>
        <w:rPr>
          <w:noProof/>
          <w:lang w:eastAsia="lt-LT"/>
        </w:rPr>
        <mc:AlternateContent>
          <mc:Choice Requires="wps">
            <w:drawing>
              <wp:anchor distT="0" distB="0" distL="114300" distR="114300" simplePos="0" relativeHeight="251658240" behindDoc="0" locked="0" layoutInCell="1" allowOverlap="1" wp14:anchorId="0F22C328" wp14:editId="43A59299">
                <wp:simplePos x="0" y="0"/>
                <wp:positionH relativeFrom="column">
                  <wp:posOffset>-62230</wp:posOffset>
                </wp:positionH>
                <wp:positionV relativeFrom="paragraph">
                  <wp:posOffset>74295</wp:posOffset>
                </wp:positionV>
                <wp:extent cx="285750" cy="2686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5750" cy="2686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10FB5" w14:textId="77777777" w:rsidR="00CD6395" w:rsidRPr="00003BFE" w:rsidRDefault="00CD6395" w:rsidP="004C11B6">
                            <w:pPr>
                              <w:rPr>
                                <w:sz w:val="22"/>
                                <w:szCs w:val="22"/>
                              </w:rPr>
                            </w:pPr>
                            <w:r w:rsidRPr="00003BFE">
                              <w:rPr>
                                <w:sz w:val="22"/>
                                <w:szCs w:val="22"/>
                              </w:rPr>
                              <w:t>Levodopos koncentracija kraujo plazmoje µg/ml</w:t>
                            </w:r>
                          </w:p>
                        </w:txbxContent>
                      </wps:txbx>
                      <wps:bodyPr rot="0" spcFirstLastPara="0" vertOverflow="overflow" horzOverflow="overflow" vert="vert270" wrap="square" lIns="36000" tIns="45720" rIns="7200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F22C328" id="_x0000_t202" coordsize="21600,21600" o:spt="202" path="m,l,21600r21600,l21600,xe">
                <v:stroke joinstyle="miter"/>
                <v:path gradientshapeok="t" o:connecttype="rect"/>
              </v:shapetype>
              <v:shape id="Text Box 3" o:spid="_x0000_s1026" type="#_x0000_t202" style="position:absolute;margin-left:-4.9pt;margin-top:5.85pt;width:22.5pt;height:2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" fillcolor="white [3201]" stroked="f" strokeweight=".5pt">
                <v:textbox style="layout-flow:vertical;mso-layout-flow-alt:bottom-to-top" inset="1mm,,2mm">
                  <w:txbxContent>
                    <w:p w14:paraId="52B10FB5" w14:textId="77777777" w:rsidR="00CD6395" w:rsidRPr="00003BFE" w:rsidRDefault="00CD6395" w:rsidP="004C11B6">
                      <w:pPr>
                        <w:rPr>
                          <w:sz w:val="22"/>
                          <w:szCs w:val="22"/>
                        </w:rPr>
                      </w:pPr>
                      <w:r w:rsidRPr="00003BFE">
                        <w:rPr>
                          <w:sz w:val="22"/>
                          <w:szCs w:val="22"/>
                        </w:rPr>
                        <w:t>Levodopos koncentracija kraujo plazmoje µg/ml</w:t>
                      </w:r>
                    </w:p>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14:anchorId="41F5D2D8" wp14:editId="0EA68B74">
                <wp:simplePos x="0" y="0"/>
                <wp:positionH relativeFrom="column">
                  <wp:posOffset>1548130</wp:posOffset>
                </wp:positionH>
                <wp:positionV relativeFrom="paragraph">
                  <wp:posOffset>2893695</wp:posOffset>
                </wp:positionV>
                <wp:extent cx="100965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096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B048A" w14:textId="77777777" w:rsidR="00CD6395" w:rsidRDefault="00CD6395" w:rsidP="004C11B6">
                            <w:r>
                              <w:t>Laikas (val.)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1F5D2D8" id="Text Box 2" o:spid="_x0000_s1027" type="#_x0000_t202" style="position:absolute;margin-left:121.9pt;margin-top:227.85pt;width:79.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" fillcolor="white [3201]" stroked="f" strokeweight=".5pt">
                <v:textbox>
                  <w:txbxContent>
                    <w:p w14:paraId="3C5B048A" w14:textId="77777777" w:rsidR="00CD6395" w:rsidRDefault="00CD6395" w:rsidP="004C11B6">
                      <w:r>
                        <w:t>Laikas (val.)</w:t>
                      </w:r>
                    </w:p>
                  </w:txbxContent>
                </v:textbox>
              </v:shape>
            </w:pict>
          </mc:Fallback>
        </mc:AlternateContent>
      </w:r>
      <w:r>
        <w:rPr>
          <w:noProof/>
          <w:sz w:val="22"/>
          <w:szCs w:val="22"/>
          <w:lang w:eastAsia="lt-LT"/>
        </w:rPr>
        <w:drawing>
          <wp:inline distT="0" distB="0" distL="0" distR="0" wp14:anchorId="26409298" wp14:editId="1644A691">
            <wp:extent cx="3771900" cy="3079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771900" cy="3079750"/>
                    </a:xfrm>
                    <a:prstGeom prst="rect">
                      <a:avLst/>
                    </a:prstGeom>
                    <a:noFill/>
                    <a:ln>
                      <a:noFill/>
                    </a:ln>
                  </pic:spPr>
                </pic:pic>
              </a:graphicData>
            </a:graphic>
          </wp:inline>
        </w:drawing>
      </w:r>
    </w:p>
    <w:p w14:paraId="416DE2EE" w14:textId="77777777" w:rsidR="004C11B6" w:rsidRDefault="004C11B6" w:rsidP="004C11B6">
      <w:pPr>
        <w:rPr>
          <w:sz w:val="22"/>
          <w:szCs w:val="22"/>
        </w:rPr>
      </w:pPr>
    </w:p>
    <w:p w14:paraId="2FA79FE0" w14:textId="77777777" w:rsidR="004C11B6" w:rsidRDefault="00CD6395" w:rsidP="004C11B6">
      <w:pPr>
        <w:pStyle w:val="Pagrindinistekstas"/>
        <w:spacing w:after="0"/>
        <w:rPr>
          <w:sz w:val="22"/>
          <w:szCs w:val="22"/>
        </w:rPr>
      </w:pPr>
      <w:r>
        <w:rPr>
          <w:sz w:val="22"/>
          <w:szCs w:val="22"/>
        </w:rPr>
        <w:t xml:space="preserve">III fazės Duodopa dvigubai aklo, aktyviai kontroliuojamo tyrimo metu atskirų tiriamųjų levodopos koncentracijų plazmoje svyravimai buvo žymiai mažesni tiems pacientams, kurie buvo gydomi Duodopa (21 %), negu pacientams, gydomiems geriamosiomis levodopos / karbidopos </w:t>
      </w:r>
      <w:r w:rsidRPr="0049517C">
        <w:rPr>
          <w:sz w:val="22"/>
          <w:szCs w:val="22"/>
        </w:rPr>
        <w:t>100/</w:t>
      </w:r>
      <w:r w:rsidRPr="00E37B8C">
        <w:rPr>
          <w:sz w:val="22"/>
          <w:szCs w:val="22"/>
        </w:rPr>
        <w:t>25</w:t>
      </w:r>
      <w:r w:rsidRPr="00003BFE">
        <w:rPr>
          <w:sz w:val="22"/>
          <w:szCs w:val="22"/>
        </w:rPr>
        <w:t xml:space="preserve"> mg </w:t>
      </w:r>
      <w:r w:rsidRPr="0049517C">
        <w:rPr>
          <w:sz w:val="22"/>
          <w:szCs w:val="22"/>
        </w:rPr>
        <w:t>tabletėmis</w:t>
      </w:r>
      <w:r w:rsidRPr="00E37B8C">
        <w:rPr>
          <w:sz w:val="22"/>
          <w:szCs w:val="22"/>
        </w:rPr>
        <w:t xml:space="preserve"> su</w:t>
      </w:r>
      <w:r>
        <w:rPr>
          <w:sz w:val="22"/>
          <w:szCs w:val="22"/>
        </w:rPr>
        <w:t xml:space="preserve"> kapsule (67 %).</w:t>
      </w:r>
    </w:p>
    <w:p w14:paraId="4CAD1EEE" w14:textId="77777777" w:rsidR="004C11B6" w:rsidRDefault="004C11B6" w:rsidP="004C11B6">
      <w:pPr>
        <w:pStyle w:val="Pagrindinistekstas"/>
        <w:spacing w:after="0"/>
        <w:rPr>
          <w:sz w:val="22"/>
          <w:szCs w:val="22"/>
        </w:rPr>
      </w:pPr>
    </w:p>
    <w:p w14:paraId="28886009" w14:textId="77777777" w:rsidR="004C11B6" w:rsidRPr="00003BFE" w:rsidRDefault="00CD6395" w:rsidP="004C11B6">
      <w:pPr>
        <w:pStyle w:val="Pagrindinistekstas"/>
        <w:spacing w:after="0"/>
        <w:rPr>
          <w:iCs/>
          <w:sz w:val="22"/>
          <w:szCs w:val="22"/>
          <w:u w:val="single"/>
        </w:rPr>
      </w:pPr>
      <w:r w:rsidRPr="00003BFE">
        <w:rPr>
          <w:iCs/>
          <w:sz w:val="22"/>
          <w:szCs w:val="22"/>
          <w:u w:val="single"/>
        </w:rPr>
        <w:t>Pasiskirstymas</w:t>
      </w:r>
    </w:p>
    <w:p w14:paraId="12D90F5D" w14:textId="77777777" w:rsidR="004C11B6" w:rsidRDefault="00CD6395" w:rsidP="004C11B6">
      <w:pPr>
        <w:rPr>
          <w:sz w:val="22"/>
          <w:szCs w:val="22"/>
        </w:rPr>
      </w:pPr>
      <w:r>
        <w:rPr>
          <w:sz w:val="22"/>
          <w:szCs w:val="22"/>
        </w:rPr>
        <w:t>Levodopa vartojama kartu su karbidopa, dekarboksilazės inhibitoriumi, kuris didina levodopos biologinį prieinamumą ir mažina jos klirensą. Levodopos klirensas ir pasiskirstymo tūris yra 0,3 l/val./kg kūno svorio ir 0,9 –1,6 l/kg kūno svorio atitinkamai, kai vartojama kartu su dekarboksilazės inhibitoriumi. Levodopos pasiskirstymo tarp eritrocitų ir plazmos santykis yra apytikriai 1.Prie plazmos baltymų levodopa jungiasi nežymiai (apie 10 % - 30 %). Levodopa pernešama į smegenis didelių neutralių amino rūgščių pernešimo keliu.</w:t>
      </w:r>
    </w:p>
    <w:p w14:paraId="2C2F3150" w14:textId="77777777" w:rsidR="004C11B6" w:rsidRDefault="004C11B6" w:rsidP="004C11B6">
      <w:pPr>
        <w:rPr>
          <w:sz w:val="22"/>
          <w:szCs w:val="22"/>
          <w:highlight w:val="yellow"/>
        </w:rPr>
      </w:pPr>
    </w:p>
    <w:p w14:paraId="29838B54" w14:textId="77777777" w:rsidR="004C11B6" w:rsidRDefault="00CD6395" w:rsidP="004C11B6">
      <w:pPr>
        <w:pStyle w:val="Pagrindinistekstas"/>
        <w:spacing w:after="0"/>
        <w:rPr>
          <w:sz w:val="22"/>
          <w:szCs w:val="22"/>
        </w:rPr>
      </w:pPr>
      <w:r>
        <w:rPr>
          <w:sz w:val="22"/>
          <w:szCs w:val="22"/>
        </w:rPr>
        <w:t>Karbidopa jungiasi su plazmos baltymais maždaug 36 %. Karbidopa nepereina k</w:t>
      </w:r>
      <w:r>
        <w:rPr>
          <w:rStyle w:val="st"/>
          <w:sz w:val="22"/>
          <w:szCs w:val="22"/>
        </w:rPr>
        <w:t>raujo – galvos smegenų barjero (</w:t>
      </w:r>
      <w:r>
        <w:rPr>
          <w:rStyle w:val="Emfaz"/>
          <w:sz w:val="22"/>
          <w:szCs w:val="22"/>
        </w:rPr>
        <w:t>hematoencefalinio barjero</w:t>
      </w:r>
      <w:r>
        <w:rPr>
          <w:rStyle w:val="st"/>
          <w:sz w:val="22"/>
          <w:szCs w:val="22"/>
        </w:rPr>
        <w:t>).</w:t>
      </w:r>
    </w:p>
    <w:p w14:paraId="3684D102" w14:textId="77777777" w:rsidR="004C11B6" w:rsidRPr="00003BFE" w:rsidRDefault="004C11B6" w:rsidP="004C11B6">
      <w:pPr>
        <w:pStyle w:val="Pagrindinistekstas"/>
        <w:spacing w:after="0"/>
        <w:rPr>
          <w:iCs/>
          <w:sz w:val="22"/>
          <w:szCs w:val="22"/>
          <w:u w:val="single"/>
        </w:rPr>
      </w:pPr>
    </w:p>
    <w:p w14:paraId="20531C1C" w14:textId="77777777" w:rsidR="004C11B6" w:rsidRPr="00003BFE" w:rsidRDefault="00CD6395" w:rsidP="004C11B6">
      <w:pPr>
        <w:pStyle w:val="Pagrindinistekstas"/>
        <w:spacing w:after="0"/>
        <w:rPr>
          <w:iCs/>
          <w:sz w:val="22"/>
          <w:szCs w:val="22"/>
          <w:u w:val="single"/>
        </w:rPr>
      </w:pPr>
      <w:r w:rsidRPr="00003BFE">
        <w:rPr>
          <w:iCs/>
          <w:sz w:val="22"/>
          <w:szCs w:val="22"/>
          <w:u w:val="single"/>
        </w:rPr>
        <w:t>Biotransformacija ir eliminacija</w:t>
      </w:r>
    </w:p>
    <w:p w14:paraId="2F6A249B" w14:textId="77777777" w:rsidR="004C11B6" w:rsidRDefault="00CD6395" w:rsidP="004C11B6">
      <w:pPr>
        <w:pStyle w:val="Pagrindinistekstas"/>
        <w:spacing w:after="0"/>
        <w:rPr>
          <w:sz w:val="22"/>
          <w:szCs w:val="22"/>
        </w:rPr>
      </w:pPr>
      <w:r>
        <w:rPr>
          <w:sz w:val="22"/>
          <w:szCs w:val="22"/>
        </w:rPr>
        <w:lastRenderedPageBreak/>
        <w:t xml:space="preserve">Levodopa vartojant kartu su karbidopa pusinės eliminacijos laikas yra maždaug 1,5 val. Levodopa visiškai pašalinama metabolizuota, o metabolitai daugiausiai išsiskiria su šlapimu. Yra žinomi keturi metabolizmo būdai, bet levodopa iš esmės šalinama metabolizuojant aromatinių amino rūgščių dekarboksilazės (AAAD) ir katechol-O-metil-transferazės fermentams (COMT). Kiti metabolizmo būdai yra </w:t>
      </w:r>
      <w:r>
        <w:rPr>
          <w:rStyle w:val="Emfaz"/>
          <w:sz w:val="22"/>
          <w:szCs w:val="22"/>
        </w:rPr>
        <w:t xml:space="preserve">transamininimas ir oksidacija. </w:t>
      </w:r>
      <w:r>
        <w:rPr>
          <w:sz w:val="22"/>
          <w:szCs w:val="22"/>
        </w:rPr>
        <w:t>Kai neskiriama jokių fermentų inhibitorių, pagrindinis fermentinis kelias yra levodopos dekarboksilinimas į dopaminą veikiant AAAD. Kai levodopa vartojamas kartu su karbidopa, slopinamas dekarboksilinimo fermentas ir levodopa metabolizmas vyksta daugiausiai veikiant katechol-O-metil-transferazei (COMT). Levodopos O-metilinimas veikiant COMT sudaro 3-O-metildopą.</w:t>
      </w:r>
    </w:p>
    <w:p w14:paraId="160B1E43" w14:textId="77777777" w:rsidR="004C11B6" w:rsidRDefault="004C11B6" w:rsidP="004C11B6">
      <w:pPr>
        <w:pStyle w:val="Pagrindinistekstas"/>
        <w:spacing w:after="0"/>
        <w:rPr>
          <w:sz w:val="22"/>
          <w:szCs w:val="22"/>
        </w:rPr>
      </w:pPr>
    </w:p>
    <w:p w14:paraId="43949C8C" w14:textId="77777777" w:rsidR="004C11B6" w:rsidRDefault="00CD6395" w:rsidP="004C11B6">
      <w:pPr>
        <w:pStyle w:val="Pagrindinistekstas"/>
        <w:spacing w:after="0"/>
        <w:rPr>
          <w:sz w:val="22"/>
          <w:szCs w:val="22"/>
        </w:rPr>
      </w:pPr>
      <w:r>
        <w:rPr>
          <w:sz w:val="22"/>
          <w:szCs w:val="22"/>
        </w:rPr>
        <w:t>Karbidopa metabolizuojama iki dviejų pagrindinių metabolitų (</w:t>
      </w:r>
      <w:bookmarkStart w:id="3" w:name="OLE_LINK30"/>
      <w:bookmarkStart w:id="4" w:name="OLE_LINK29"/>
      <w:r>
        <w:rPr>
          <w:sz w:val="22"/>
          <w:szCs w:val="22"/>
        </w:rPr>
        <w:t>α-metil-3</w:t>
      </w:r>
      <w:bookmarkEnd w:id="3"/>
      <w:bookmarkEnd w:id="4"/>
      <w:r>
        <w:rPr>
          <w:sz w:val="22"/>
          <w:szCs w:val="22"/>
        </w:rPr>
        <w:t>-metoksi-4-hidroksifenilpropioninės rūgšties ir α-metil-3,4-dihidroksifenilpropioninės rūgšties). Šie du metabolitai pirmiausia išskiriami į šlapimą nepakitę ar gliukuroninių junginių pavidalu. Nepakitusi karbidopa sudaro 30 % visos šlapimo ekskrecijos. Karbidopos pusinės eliminacijos laikas yra maždaug 2 valandos.</w:t>
      </w:r>
    </w:p>
    <w:p w14:paraId="37468725" w14:textId="77777777" w:rsidR="004C11B6" w:rsidRDefault="004C11B6" w:rsidP="004C11B6">
      <w:pPr>
        <w:pStyle w:val="Pagrindinistekstas"/>
        <w:spacing w:after="0"/>
        <w:rPr>
          <w:sz w:val="22"/>
          <w:szCs w:val="22"/>
        </w:rPr>
      </w:pPr>
    </w:p>
    <w:p w14:paraId="27BB5994" w14:textId="77777777" w:rsidR="004C11B6" w:rsidRPr="00003BFE" w:rsidRDefault="00CD6395" w:rsidP="004C11B6">
      <w:pPr>
        <w:pStyle w:val="Pagrindinistekstas"/>
        <w:spacing w:after="0"/>
        <w:rPr>
          <w:iCs/>
          <w:sz w:val="22"/>
          <w:szCs w:val="22"/>
          <w:u w:val="single"/>
        </w:rPr>
      </w:pPr>
      <w:r w:rsidRPr="00003BFE">
        <w:rPr>
          <w:iCs/>
          <w:sz w:val="22"/>
          <w:szCs w:val="22"/>
          <w:u w:val="single"/>
        </w:rPr>
        <w:t xml:space="preserve">Santykis tarp farmakokinetikos ir farmakodinamikos </w:t>
      </w:r>
    </w:p>
    <w:p w14:paraId="59685303" w14:textId="77777777" w:rsidR="004C11B6" w:rsidRDefault="00CD6395" w:rsidP="004C11B6">
      <w:pPr>
        <w:pStyle w:val="Pagrindinistekstas"/>
        <w:spacing w:after="0"/>
        <w:rPr>
          <w:sz w:val="22"/>
          <w:szCs w:val="22"/>
        </w:rPr>
      </w:pPr>
      <w:r>
        <w:rPr>
          <w:sz w:val="22"/>
          <w:szCs w:val="22"/>
        </w:rPr>
        <w:t xml:space="preserve">Kuo mažesni levodopos koncentracijos plazmoje svyravimai, tuo pastovesnė reakcija į gydymą. Progresavus Parkinsono ligai, reikia labai skirtingų levodopos dozių, todėl labai svarbu kiekvienam pacientui individualiai pritaikyti dozę, kuri būtų pagrįsta klinikiniu poveikiu. Skiriant Duodopa nebuvo pastebėta, kad ilgai jo vartojant atsiranda tolerancija vaistiniam preparatui. </w:t>
      </w:r>
    </w:p>
    <w:p w14:paraId="1245888A" w14:textId="77777777" w:rsidR="004C11B6" w:rsidRDefault="004C11B6" w:rsidP="004C11B6">
      <w:pPr>
        <w:pStyle w:val="Antrat3"/>
        <w:ind w:left="540" w:hanging="540"/>
        <w:rPr>
          <w:sz w:val="22"/>
          <w:szCs w:val="22"/>
        </w:rPr>
      </w:pPr>
    </w:p>
    <w:p w14:paraId="1093BF92" w14:textId="77777777" w:rsidR="004C11B6" w:rsidRDefault="00CD6395" w:rsidP="004C11B6">
      <w:pPr>
        <w:pStyle w:val="Antrat3"/>
        <w:ind w:left="540" w:hanging="540"/>
        <w:rPr>
          <w:sz w:val="22"/>
          <w:szCs w:val="22"/>
        </w:rPr>
      </w:pPr>
      <w:r>
        <w:rPr>
          <w:sz w:val="22"/>
          <w:szCs w:val="22"/>
        </w:rPr>
        <w:t>5.3</w:t>
      </w:r>
      <w:r>
        <w:rPr>
          <w:sz w:val="22"/>
          <w:szCs w:val="22"/>
        </w:rPr>
        <w:tab/>
        <w:t>Ikiklinikinių saugumo tyrimų duomenys</w:t>
      </w:r>
    </w:p>
    <w:p w14:paraId="0F2908AD" w14:textId="77777777" w:rsidR="004C11B6" w:rsidRDefault="004C11B6" w:rsidP="004C11B6">
      <w:pPr>
        <w:pStyle w:val="Pagrindinistekstas"/>
        <w:spacing w:after="0"/>
        <w:rPr>
          <w:sz w:val="22"/>
          <w:szCs w:val="22"/>
        </w:rPr>
      </w:pPr>
    </w:p>
    <w:p w14:paraId="343E9703" w14:textId="77777777" w:rsidR="004C11B6" w:rsidRDefault="00CD6395" w:rsidP="004C11B6">
      <w:pPr>
        <w:pStyle w:val="Pagrindinistekstas"/>
        <w:spacing w:after="0"/>
        <w:rPr>
          <w:sz w:val="22"/>
          <w:szCs w:val="22"/>
        </w:rPr>
      </w:pPr>
      <w:r>
        <w:rPr>
          <w:sz w:val="22"/>
          <w:szCs w:val="22"/>
        </w:rPr>
        <w:t>Ikiklinikinių tyrimų duomenimis, išskirtinio pavojaus žmonėms nenustatyta, pagrindžiant tai įprastinių saugumo, farmakologinių savybių, kartotinių dozių toksiškumo, genotoksiškumo ir galimo karcinogeninio poveikio tyrimų duomenimis.</w:t>
      </w:r>
    </w:p>
    <w:p w14:paraId="6034107A" w14:textId="77777777" w:rsidR="004C11B6" w:rsidRDefault="00CD6395" w:rsidP="004C11B6">
      <w:pPr>
        <w:pStyle w:val="Pagrindinistekstas"/>
        <w:spacing w:after="0"/>
        <w:rPr>
          <w:sz w:val="22"/>
          <w:szCs w:val="22"/>
        </w:rPr>
      </w:pPr>
      <w:r>
        <w:rPr>
          <w:sz w:val="22"/>
          <w:szCs w:val="22"/>
        </w:rPr>
        <w:t>Atliekant toksinio levodopos ir levodopos kartu su karbidopa poveikio dauginimosi funkcijai tyrimus nustatyta, kad šie preparatai sukėlė vidaus organų ir skeleto vystymosi sutrikimų triušiams.</w:t>
      </w:r>
    </w:p>
    <w:p w14:paraId="4868EF9D" w14:textId="77777777" w:rsidR="004C11B6" w:rsidRDefault="004C11B6" w:rsidP="004C11B6">
      <w:pPr>
        <w:pStyle w:val="Pagrindinistekstas"/>
        <w:spacing w:after="0"/>
        <w:rPr>
          <w:sz w:val="22"/>
          <w:szCs w:val="22"/>
        </w:rPr>
      </w:pPr>
    </w:p>
    <w:p w14:paraId="7CBD24F6" w14:textId="77777777" w:rsidR="004C11B6" w:rsidRDefault="00CD6395" w:rsidP="004C11B6">
      <w:pPr>
        <w:pStyle w:val="Pagrindinistekstas"/>
        <w:spacing w:after="0"/>
        <w:rPr>
          <w:sz w:val="22"/>
          <w:szCs w:val="22"/>
        </w:rPr>
      </w:pPr>
      <w:r>
        <w:rPr>
          <w:sz w:val="22"/>
          <w:szCs w:val="22"/>
        </w:rPr>
        <w:t>Hidrazinas yra karbidopos skilimo produktas. Tyrimų su gyvūnai metu nustatyta, kad hidrazinas pasižymi žymiu sisteminiu toksiškumu, ypač kai vaistas vartojamas inhaliacijos būdu. Šių tyrimų duomenys rodo, kad hidrazinas yra hepatotoksiškas, taip pat toksiškai veika centrinę nervų sistemą (nors taip nėra aprašyta, kai vaistas vartojamas per burną), yra genotoksiškas bei kancerogeniškas (žr. 4.4 skyrių).</w:t>
      </w:r>
    </w:p>
    <w:p w14:paraId="7F3FE3C7" w14:textId="77777777" w:rsidR="004C11B6" w:rsidRDefault="004C11B6" w:rsidP="004C11B6">
      <w:pPr>
        <w:pStyle w:val="Pagrindinistekstas"/>
        <w:spacing w:after="0"/>
        <w:rPr>
          <w:sz w:val="22"/>
          <w:szCs w:val="22"/>
        </w:rPr>
      </w:pPr>
    </w:p>
    <w:p w14:paraId="51125795" w14:textId="77777777" w:rsidR="004C11B6" w:rsidRDefault="004C11B6" w:rsidP="004C11B6">
      <w:pPr>
        <w:pStyle w:val="Pagrindinistekstas"/>
        <w:spacing w:after="0"/>
        <w:rPr>
          <w:sz w:val="22"/>
          <w:szCs w:val="22"/>
        </w:rPr>
      </w:pPr>
    </w:p>
    <w:p w14:paraId="47B6C692" w14:textId="77777777" w:rsidR="004C11B6" w:rsidRDefault="00CD6395" w:rsidP="004C11B6">
      <w:pPr>
        <w:pStyle w:val="Antrat2"/>
        <w:ind w:left="540" w:hanging="540"/>
        <w:rPr>
          <w:sz w:val="22"/>
          <w:szCs w:val="22"/>
        </w:rPr>
      </w:pPr>
      <w:r>
        <w:rPr>
          <w:sz w:val="22"/>
          <w:szCs w:val="22"/>
        </w:rPr>
        <w:t>6.</w:t>
      </w:r>
      <w:r>
        <w:rPr>
          <w:sz w:val="22"/>
          <w:szCs w:val="22"/>
        </w:rPr>
        <w:tab/>
        <w:t>FARMACINĖ INFORMACIJA</w:t>
      </w:r>
    </w:p>
    <w:p w14:paraId="49ECA7E7" w14:textId="77777777" w:rsidR="004C11B6" w:rsidRDefault="004C11B6" w:rsidP="004C11B6">
      <w:pPr>
        <w:pStyle w:val="Pagrindinistekstas"/>
        <w:spacing w:after="0"/>
        <w:rPr>
          <w:b/>
          <w:sz w:val="22"/>
          <w:szCs w:val="22"/>
        </w:rPr>
      </w:pPr>
    </w:p>
    <w:p w14:paraId="16F23318" w14:textId="77777777" w:rsidR="004C11B6" w:rsidRDefault="00CD6395" w:rsidP="004C11B6">
      <w:pPr>
        <w:pStyle w:val="Antrat3"/>
        <w:ind w:left="540" w:hanging="540"/>
        <w:rPr>
          <w:sz w:val="22"/>
          <w:szCs w:val="22"/>
        </w:rPr>
      </w:pPr>
      <w:r>
        <w:rPr>
          <w:sz w:val="22"/>
          <w:szCs w:val="22"/>
        </w:rPr>
        <w:t>6.1</w:t>
      </w:r>
      <w:r>
        <w:rPr>
          <w:sz w:val="22"/>
          <w:szCs w:val="22"/>
        </w:rPr>
        <w:tab/>
        <w:t>Pagalbinių medžiagų sąrašas</w:t>
      </w:r>
    </w:p>
    <w:p w14:paraId="649EE1F4" w14:textId="77777777" w:rsidR="004C11B6" w:rsidRDefault="004C11B6" w:rsidP="004C11B6">
      <w:pPr>
        <w:pStyle w:val="Pagrindinistekstas"/>
        <w:spacing w:after="0"/>
        <w:rPr>
          <w:sz w:val="22"/>
          <w:szCs w:val="22"/>
        </w:rPr>
      </w:pPr>
    </w:p>
    <w:p w14:paraId="3E4F3D5C" w14:textId="77777777" w:rsidR="004C11B6" w:rsidRDefault="00CD6395" w:rsidP="004C11B6">
      <w:pPr>
        <w:pStyle w:val="Pagrindinistekstas"/>
        <w:spacing w:after="0"/>
        <w:rPr>
          <w:sz w:val="22"/>
          <w:szCs w:val="22"/>
        </w:rPr>
      </w:pPr>
      <w:r>
        <w:rPr>
          <w:sz w:val="22"/>
          <w:szCs w:val="22"/>
        </w:rPr>
        <w:t>Karmeliozės natrio druska</w:t>
      </w:r>
    </w:p>
    <w:p w14:paraId="00F1C599" w14:textId="77777777" w:rsidR="004C11B6" w:rsidRDefault="00CD6395" w:rsidP="004C11B6">
      <w:pPr>
        <w:pStyle w:val="Pagrindinistekstas"/>
        <w:spacing w:after="0"/>
        <w:rPr>
          <w:sz w:val="22"/>
          <w:szCs w:val="22"/>
        </w:rPr>
      </w:pPr>
      <w:r>
        <w:rPr>
          <w:sz w:val="22"/>
          <w:szCs w:val="22"/>
        </w:rPr>
        <w:t>Išgrynintas vanduo</w:t>
      </w:r>
    </w:p>
    <w:p w14:paraId="56362385" w14:textId="77777777" w:rsidR="004C11B6" w:rsidRDefault="004C11B6" w:rsidP="004C11B6">
      <w:pPr>
        <w:pStyle w:val="Pagrindinistekstas"/>
        <w:spacing w:after="0"/>
        <w:rPr>
          <w:sz w:val="22"/>
          <w:szCs w:val="22"/>
        </w:rPr>
      </w:pPr>
    </w:p>
    <w:p w14:paraId="75FD9435" w14:textId="77777777" w:rsidR="004C11B6" w:rsidRDefault="00CD6395" w:rsidP="004C11B6">
      <w:pPr>
        <w:pStyle w:val="Antrat3"/>
        <w:ind w:left="540" w:hanging="540"/>
        <w:rPr>
          <w:sz w:val="22"/>
          <w:szCs w:val="22"/>
        </w:rPr>
      </w:pPr>
      <w:r>
        <w:rPr>
          <w:sz w:val="22"/>
          <w:szCs w:val="22"/>
        </w:rPr>
        <w:t>6.2</w:t>
      </w:r>
      <w:r>
        <w:rPr>
          <w:sz w:val="22"/>
          <w:szCs w:val="22"/>
        </w:rPr>
        <w:tab/>
        <w:t>Nesuderinamumas</w:t>
      </w:r>
    </w:p>
    <w:p w14:paraId="1C2BBA54" w14:textId="77777777" w:rsidR="004C11B6" w:rsidRDefault="004C11B6" w:rsidP="004C11B6">
      <w:pPr>
        <w:pStyle w:val="Pagrindinistekstas"/>
        <w:spacing w:after="0"/>
        <w:rPr>
          <w:sz w:val="22"/>
          <w:szCs w:val="22"/>
        </w:rPr>
      </w:pPr>
    </w:p>
    <w:p w14:paraId="5497F2C5" w14:textId="77777777" w:rsidR="004C11B6" w:rsidRDefault="00CD6395" w:rsidP="004C11B6">
      <w:pPr>
        <w:pStyle w:val="Pagrindinistekstas"/>
        <w:spacing w:after="0"/>
        <w:rPr>
          <w:sz w:val="22"/>
          <w:szCs w:val="22"/>
        </w:rPr>
      </w:pPr>
      <w:r>
        <w:rPr>
          <w:sz w:val="22"/>
          <w:szCs w:val="22"/>
        </w:rPr>
        <w:t>Duomenys nebūtini.</w:t>
      </w:r>
    </w:p>
    <w:p w14:paraId="644949A1" w14:textId="77777777" w:rsidR="004C11B6" w:rsidRDefault="004C11B6" w:rsidP="004C11B6">
      <w:pPr>
        <w:pStyle w:val="Pagrindinistekstas"/>
        <w:spacing w:after="0"/>
        <w:rPr>
          <w:sz w:val="22"/>
          <w:szCs w:val="22"/>
        </w:rPr>
      </w:pPr>
    </w:p>
    <w:p w14:paraId="6A9A8C10" w14:textId="77777777" w:rsidR="004C11B6" w:rsidRDefault="00CD6395" w:rsidP="004C11B6">
      <w:pPr>
        <w:pStyle w:val="Antrat3"/>
        <w:ind w:left="540" w:hanging="540"/>
        <w:rPr>
          <w:sz w:val="22"/>
          <w:szCs w:val="22"/>
        </w:rPr>
      </w:pPr>
      <w:r>
        <w:rPr>
          <w:sz w:val="22"/>
          <w:szCs w:val="22"/>
        </w:rPr>
        <w:t>6.3</w:t>
      </w:r>
      <w:r>
        <w:rPr>
          <w:sz w:val="22"/>
          <w:szCs w:val="22"/>
        </w:rPr>
        <w:tab/>
        <w:t>Tinkamumo laikas</w:t>
      </w:r>
    </w:p>
    <w:p w14:paraId="45FC3534" w14:textId="77777777" w:rsidR="004C11B6" w:rsidRDefault="004C11B6" w:rsidP="004C11B6">
      <w:pPr>
        <w:pStyle w:val="Pagrindinistekstas"/>
        <w:spacing w:after="0"/>
        <w:rPr>
          <w:sz w:val="22"/>
          <w:szCs w:val="22"/>
        </w:rPr>
      </w:pPr>
    </w:p>
    <w:p w14:paraId="7791DB3D" w14:textId="77777777" w:rsidR="004C11B6" w:rsidRDefault="00CD6395" w:rsidP="004C11B6">
      <w:pPr>
        <w:pStyle w:val="Pagrindinistekstas"/>
        <w:spacing w:after="0"/>
        <w:rPr>
          <w:sz w:val="22"/>
          <w:szCs w:val="22"/>
        </w:rPr>
      </w:pPr>
      <w:r>
        <w:rPr>
          <w:sz w:val="22"/>
          <w:szCs w:val="22"/>
        </w:rPr>
        <w:t>Neatidarytos kasetės – 15 savaičių.</w:t>
      </w:r>
    </w:p>
    <w:p w14:paraId="31949AB6" w14:textId="77777777" w:rsidR="004C11B6" w:rsidRDefault="00CD6395" w:rsidP="004C11B6">
      <w:pPr>
        <w:pStyle w:val="Pagrindinistekstas"/>
        <w:spacing w:after="0"/>
        <w:rPr>
          <w:sz w:val="22"/>
          <w:szCs w:val="22"/>
        </w:rPr>
      </w:pPr>
      <w:r>
        <w:rPr>
          <w:sz w:val="22"/>
          <w:szCs w:val="22"/>
        </w:rPr>
        <w:t xml:space="preserve">Atidarytą kasetę naudoti nedelsiant. Išimtas iš šaldytuvo preparatas turi būti suvartotas per </w:t>
      </w:r>
      <w:r w:rsidRPr="00F5347F">
        <w:rPr>
          <w:sz w:val="22"/>
          <w:szCs w:val="22"/>
        </w:rPr>
        <w:t>24</w:t>
      </w:r>
      <w:r>
        <w:rPr>
          <w:sz w:val="22"/>
          <w:szCs w:val="22"/>
        </w:rPr>
        <w:t xml:space="preserve"> val. Nesunaudotą kiekį išmesti. </w:t>
      </w:r>
    </w:p>
    <w:p w14:paraId="2D001328" w14:textId="77777777" w:rsidR="004C11B6" w:rsidRDefault="004C11B6" w:rsidP="004C11B6">
      <w:pPr>
        <w:pStyle w:val="Pagrindinistekstas"/>
        <w:spacing w:after="0"/>
        <w:rPr>
          <w:sz w:val="22"/>
          <w:szCs w:val="22"/>
        </w:rPr>
      </w:pPr>
    </w:p>
    <w:p w14:paraId="76EBB39A" w14:textId="77777777" w:rsidR="004C11B6" w:rsidRDefault="00CD6395" w:rsidP="004C11B6">
      <w:pPr>
        <w:pStyle w:val="Antrat3"/>
        <w:ind w:left="540" w:hanging="540"/>
        <w:rPr>
          <w:sz w:val="22"/>
          <w:szCs w:val="22"/>
        </w:rPr>
      </w:pPr>
      <w:r>
        <w:rPr>
          <w:sz w:val="22"/>
          <w:szCs w:val="22"/>
        </w:rPr>
        <w:t>6.4</w:t>
      </w:r>
      <w:r>
        <w:rPr>
          <w:sz w:val="22"/>
          <w:szCs w:val="22"/>
        </w:rPr>
        <w:tab/>
        <w:t>Specialios laikymo sąlygos</w:t>
      </w:r>
    </w:p>
    <w:p w14:paraId="4B56257D" w14:textId="77777777" w:rsidR="004C11B6" w:rsidRDefault="004C11B6" w:rsidP="004C11B6">
      <w:pPr>
        <w:pStyle w:val="Pagrindinistekstas"/>
        <w:spacing w:after="0"/>
        <w:rPr>
          <w:sz w:val="22"/>
          <w:szCs w:val="22"/>
        </w:rPr>
      </w:pPr>
    </w:p>
    <w:p w14:paraId="42E900B4" w14:textId="77777777" w:rsidR="004C11B6" w:rsidRDefault="00CD6395" w:rsidP="004C11B6">
      <w:pPr>
        <w:pStyle w:val="Pagrindinistekstas"/>
        <w:spacing w:after="0"/>
        <w:rPr>
          <w:sz w:val="22"/>
          <w:szCs w:val="22"/>
        </w:rPr>
      </w:pPr>
      <w:r>
        <w:rPr>
          <w:sz w:val="22"/>
          <w:szCs w:val="22"/>
        </w:rPr>
        <w:lastRenderedPageBreak/>
        <w:t xml:space="preserve">Laikyti ir transportuoti šaldytuve (2 </w:t>
      </w:r>
      <w:r>
        <w:rPr>
          <w:rFonts w:ascii="Symbol" w:hAnsi="Symbol"/>
          <w:sz w:val="22"/>
          <w:szCs w:val="22"/>
        </w:rPr>
        <w:sym w:font="Symbol" w:char="F0B0"/>
      </w:r>
      <w:r>
        <w:rPr>
          <w:sz w:val="22"/>
          <w:szCs w:val="22"/>
        </w:rPr>
        <w:t xml:space="preserve">C – 8 </w:t>
      </w:r>
      <w:r>
        <w:rPr>
          <w:rFonts w:ascii="Symbol" w:hAnsi="Symbol"/>
          <w:sz w:val="22"/>
          <w:szCs w:val="22"/>
        </w:rPr>
        <w:sym w:font="Symbol" w:char="F0B0"/>
      </w:r>
      <w:r>
        <w:rPr>
          <w:sz w:val="22"/>
          <w:szCs w:val="22"/>
        </w:rPr>
        <w:t>C).</w:t>
      </w:r>
    </w:p>
    <w:p w14:paraId="7FCCE07D" w14:textId="77777777" w:rsidR="004C11B6" w:rsidRDefault="004C11B6" w:rsidP="004C11B6">
      <w:pPr>
        <w:pStyle w:val="Pagrindinistekstas"/>
        <w:spacing w:after="0"/>
        <w:rPr>
          <w:sz w:val="22"/>
          <w:szCs w:val="22"/>
        </w:rPr>
      </w:pPr>
    </w:p>
    <w:p w14:paraId="71CD1936" w14:textId="77777777" w:rsidR="004C11B6" w:rsidRDefault="00CD6395" w:rsidP="004C11B6">
      <w:pPr>
        <w:pStyle w:val="Pagrindinistekstas"/>
        <w:spacing w:after="0"/>
        <w:rPr>
          <w:sz w:val="22"/>
          <w:szCs w:val="22"/>
        </w:rPr>
      </w:pPr>
      <w:r>
        <w:rPr>
          <w:sz w:val="22"/>
          <w:szCs w:val="22"/>
        </w:rPr>
        <w:t>Kasetę laikyti išorinėje dėžutėje, kad preparatas būtų apsaugotas nuo šviesos.</w:t>
      </w:r>
    </w:p>
    <w:p w14:paraId="644D2BEB" w14:textId="77777777" w:rsidR="004C11B6" w:rsidRDefault="004C11B6" w:rsidP="004C11B6">
      <w:pPr>
        <w:pStyle w:val="Pagrindinistekstas"/>
        <w:spacing w:after="0"/>
        <w:rPr>
          <w:sz w:val="22"/>
          <w:szCs w:val="22"/>
        </w:rPr>
      </w:pPr>
    </w:p>
    <w:p w14:paraId="7F9AC796" w14:textId="77777777" w:rsidR="004C11B6" w:rsidRDefault="00CD6395" w:rsidP="004C11B6">
      <w:pPr>
        <w:pStyle w:val="Pagrindinistekstas"/>
        <w:spacing w:after="0"/>
        <w:rPr>
          <w:sz w:val="22"/>
          <w:szCs w:val="22"/>
        </w:rPr>
      </w:pPr>
      <w:r>
        <w:rPr>
          <w:sz w:val="22"/>
          <w:szCs w:val="22"/>
        </w:rPr>
        <w:t>Pirmą kartą atidaryto vaistinio preparato laikymo sąlygos pateikiamos 6.3 skyriuje.</w:t>
      </w:r>
    </w:p>
    <w:p w14:paraId="6FE7B0F0" w14:textId="77777777" w:rsidR="004C11B6" w:rsidRDefault="004C11B6" w:rsidP="004C11B6">
      <w:pPr>
        <w:pStyle w:val="Pagrindinistekstas"/>
        <w:spacing w:after="0"/>
        <w:rPr>
          <w:sz w:val="22"/>
          <w:szCs w:val="22"/>
        </w:rPr>
      </w:pPr>
    </w:p>
    <w:p w14:paraId="267BD350" w14:textId="77777777" w:rsidR="004C11B6" w:rsidRDefault="00CD6395" w:rsidP="004C11B6">
      <w:pPr>
        <w:pStyle w:val="Antrat3"/>
        <w:ind w:left="540" w:hanging="540"/>
        <w:rPr>
          <w:sz w:val="22"/>
          <w:szCs w:val="22"/>
        </w:rPr>
      </w:pPr>
      <w:r>
        <w:rPr>
          <w:sz w:val="22"/>
          <w:szCs w:val="22"/>
        </w:rPr>
        <w:t>6.5</w:t>
      </w:r>
      <w:r>
        <w:rPr>
          <w:sz w:val="22"/>
          <w:szCs w:val="22"/>
        </w:rPr>
        <w:tab/>
        <w:t>Talpyklės pobūdis ir jos turinys</w:t>
      </w:r>
    </w:p>
    <w:p w14:paraId="77665BBB" w14:textId="77777777" w:rsidR="004C11B6" w:rsidRDefault="004C11B6" w:rsidP="004C11B6">
      <w:pPr>
        <w:pStyle w:val="Pagrindinistekstas"/>
        <w:spacing w:after="0"/>
        <w:rPr>
          <w:sz w:val="22"/>
          <w:szCs w:val="22"/>
        </w:rPr>
      </w:pPr>
    </w:p>
    <w:p w14:paraId="2CDA1390" w14:textId="77777777" w:rsidR="004C11B6" w:rsidRDefault="00CD6395" w:rsidP="004C11B6">
      <w:pPr>
        <w:pStyle w:val="Pagrindinistekstas"/>
        <w:spacing w:after="0"/>
        <w:rPr>
          <w:sz w:val="22"/>
          <w:szCs w:val="22"/>
        </w:rPr>
      </w:pPr>
      <w:r>
        <w:rPr>
          <w:sz w:val="22"/>
          <w:szCs w:val="22"/>
        </w:rPr>
        <w:t>PVC maišelyje yra 100 ml gelio. Maišelis yra įdėtas į kieto plastiko kasetę, kad būtų apsaugotas.</w:t>
      </w:r>
    </w:p>
    <w:p w14:paraId="452D5441" w14:textId="77777777" w:rsidR="004C11B6" w:rsidRDefault="004C11B6" w:rsidP="004C11B6">
      <w:pPr>
        <w:pStyle w:val="Pagrindinistekstas"/>
        <w:spacing w:after="0"/>
        <w:rPr>
          <w:sz w:val="22"/>
          <w:szCs w:val="22"/>
        </w:rPr>
      </w:pPr>
    </w:p>
    <w:p w14:paraId="77060C64" w14:textId="77777777" w:rsidR="004C11B6" w:rsidRDefault="00CD6395" w:rsidP="004C11B6">
      <w:pPr>
        <w:pStyle w:val="Pagrindinistekstas"/>
        <w:spacing w:after="0"/>
        <w:rPr>
          <w:sz w:val="22"/>
          <w:szCs w:val="22"/>
        </w:rPr>
      </w:pPr>
      <w:r>
        <w:rPr>
          <w:sz w:val="22"/>
          <w:szCs w:val="22"/>
        </w:rPr>
        <w:t>Kartoninė dėžutė, kurioje yra 7 kasetės.</w:t>
      </w:r>
    </w:p>
    <w:p w14:paraId="3E163CCF" w14:textId="77777777" w:rsidR="004C11B6" w:rsidRDefault="004C11B6" w:rsidP="004C11B6">
      <w:pPr>
        <w:pStyle w:val="Pagrindinistekstas"/>
        <w:spacing w:after="0"/>
        <w:rPr>
          <w:sz w:val="22"/>
          <w:szCs w:val="22"/>
        </w:rPr>
      </w:pPr>
    </w:p>
    <w:p w14:paraId="76279B00" w14:textId="77777777" w:rsidR="004C11B6" w:rsidRDefault="00CD6395" w:rsidP="004C11B6">
      <w:pPr>
        <w:pStyle w:val="Antrat3"/>
        <w:numPr>
          <w:ilvl w:val="1"/>
          <w:numId w:val="9"/>
        </w:numPr>
        <w:rPr>
          <w:sz w:val="22"/>
          <w:szCs w:val="22"/>
        </w:rPr>
      </w:pPr>
      <w:r>
        <w:rPr>
          <w:sz w:val="22"/>
          <w:szCs w:val="22"/>
        </w:rPr>
        <w:t>Specialūs reikalavimai atliekoms tvarkyti ir vaistiniam preparatui ruošti</w:t>
      </w:r>
    </w:p>
    <w:p w14:paraId="68724BFA" w14:textId="77777777" w:rsidR="004C11B6" w:rsidRDefault="004C11B6" w:rsidP="004C11B6">
      <w:pPr>
        <w:rPr>
          <w:sz w:val="22"/>
          <w:szCs w:val="22"/>
          <w:lang w:eastAsia="lt-LT"/>
        </w:rPr>
      </w:pPr>
    </w:p>
    <w:p w14:paraId="03D9B521" w14:textId="77777777" w:rsidR="004C11B6" w:rsidRDefault="00CD6395" w:rsidP="004C11B6">
      <w:pPr>
        <w:rPr>
          <w:sz w:val="22"/>
          <w:szCs w:val="22"/>
        </w:rPr>
      </w:pPr>
      <w:r>
        <w:rPr>
          <w:sz w:val="22"/>
          <w:szCs w:val="22"/>
        </w:rPr>
        <w:t xml:space="preserve">Kasetes galima naudoti tik vieną kartą. </w:t>
      </w:r>
    </w:p>
    <w:p w14:paraId="52065767" w14:textId="77777777" w:rsidR="004C11B6" w:rsidRDefault="00CD6395" w:rsidP="004C11B6">
      <w:pPr>
        <w:rPr>
          <w:sz w:val="22"/>
          <w:szCs w:val="22"/>
        </w:rPr>
      </w:pPr>
      <w:r>
        <w:rPr>
          <w:sz w:val="22"/>
          <w:szCs w:val="22"/>
        </w:rPr>
        <w:t xml:space="preserve">Nenaudokite atidarytos kasetės dar kartą. </w:t>
      </w:r>
    </w:p>
    <w:p w14:paraId="5853EEE5" w14:textId="77777777" w:rsidR="004C11B6" w:rsidRDefault="00CD6395" w:rsidP="004C11B6">
      <w:pPr>
        <w:pStyle w:val="Pagrindinistekstas"/>
        <w:spacing w:after="0"/>
        <w:rPr>
          <w:sz w:val="22"/>
          <w:szCs w:val="22"/>
        </w:rPr>
      </w:pPr>
      <w:r>
        <w:rPr>
          <w:sz w:val="22"/>
          <w:szCs w:val="22"/>
        </w:rPr>
        <w:t xml:space="preserve">Nesuvartotą vaistinį preparatą ar atliekas reikia tvarkyti laikantis vietinių reikalavimų. </w:t>
      </w:r>
    </w:p>
    <w:p w14:paraId="2700B749" w14:textId="77777777" w:rsidR="004C11B6" w:rsidRDefault="00CD6395" w:rsidP="004C11B6">
      <w:pPr>
        <w:pStyle w:val="Pagrindinistekstas"/>
        <w:spacing w:after="0"/>
        <w:rPr>
          <w:sz w:val="22"/>
          <w:szCs w:val="22"/>
        </w:rPr>
      </w:pPr>
      <w:r>
        <w:rPr>
          <w:sz w:val="22"/>
          <w:szCs w:val="22"/>
        </w:rPr>
        <w:t>Tuščios, panaudotos kasetės turi būti grąžintos į vaistinę sunaikinti.</w:t>
      </w:r>
    </w:p>
    <w:p w14:paraId="61843B2B" w14:textId="77777777" w:rsidR="004C11B6" w:rsidRDefault="004C11B6" w:rsidP="004C11B6">
      <w:pPr>
        <w:pStyle w:val="Pagrindinistekstas"/>
        <w:spacing w:after="0"/>
        <w:rPr>
          <w:sz w:val="22"/>
          <w:szCs w:val="22"/>
        </w:rPr>
      </w:pPr>
    </w:p>
    <w:p w14:paraId="28DEBDAF" w14:textId="77777777" w:rsidR="004C11B6" w:rsidRDefault="004C11B6" w:rsidP="004C11B6">
      <w:pPr>
        <w:pStyle w:val="Pagrindinistekstas"/>
        <w:spacing w:after="0"/>
        <w:rPr>
          <w:sz w:val="22"/>
          <w:szCs w:val="22"/>
        </w:rPr>
      </w:pPr>
    </w:p>
    <w:p w14:paraId="041FACFB" w14:textId="77777777" w:rsidR="004C11B6" w:rsidRDefault="00CD6395" w:rsidP="004C11B6">
      <w:pPr>
        <w:pStyle w:val="Antrat2"/>
        <w:ind w:left="540" w:hanging="540"/>
        <w:rPr>
          <w:sz w:val="22"/>
          <w:szCs w:val="22"/>
        </w:rPr>
      </w:pPr>
      <w:r>
        <w:rPr>
          <w:sz w:val="22"/>
          <w:szCs w:val="22"/>
        </w:rPr>
        <w:t>7.</w:t>
      </w:r>
      <w:r>
        <w:rPr>
          <w:sz w:val="22"/>
          <w:szCs w:val="22"/>
        </w:rPr>
        <w:tab/>
        <w:t>REGISTRUOTOJAS</w:t>
      </w:r>
    </w:p>
    <w:p w14:paraId="4E3BDAD2" w14:textId="77777777" w:rsidR="004C11B6" w:rsidRDefault="004C11B6" w:rsidP="004C11B6">
      <w:pPr>
        <w:pStyle w:val="Pagrindinistekstas"/>
        <w:spacing w:after="0"/>
        <w:rPr>
          <w:sz w:val="22"/>
          <w:szCs w:val="22"/>
        </w:rPr>
      </w:pPr>
    </w:p>
    <w:p w14:paraId="6946889F" w14:textId="77777777" w:rsidR="004C11B6" w:rsidRDefault="00CD6395" w:rsidP="004C11B6">
      <w:pPr>
        <w:rPr>
          <w:sz w:val="22"/>
          <w:szCs w:val="22"/>
        </w:rPr>
      </w:pPr>
      <w:r>
        <w:rPr>
          <w:sz w:val="22"/>
          <w:szCs w:val="22"/>
        </w:rPr>
        <w:t>AbbVie SIA</w:t>
      </w:r>
    </w:p>
    <w:p w14:paraId="51F42FE6" w14:textId="77777777" w:rsidR="00053779" w:rsidRPr="00053779" w:rsidRDefault="00CD6395" w:rsidP="00053779">
      <w:pPr>
        <w:rPr>
          <w:color w:val="000000"/>
          <w:sz w:val="22"/>
          <w:szCs w:val="22"/>
        </w:rPr>
      </w:pPr>
      <w:r w:rsidRPr="00053779">
        <w:rPr>
          <w:color w:val="000000"/>
          <w:sz w:val="22"/>
          <w:szCs w:val="22"/>
        </w:rPr>
        <w:t>Malduguņu iela 4, Mārupe</w:t>
      </w:r>
    </w:p>
    <w:p w14:paraId="1FDE793A" w14:textId="77777777" w:rsidR="00053779" w:rsidRPr="00053779" w:rsidRDefault="00CD6395" w:rsidP="00053779">
      <w:pPr>
        <w:rPr>
          <w:color w:val="000000"/>
          <w:sz w:val="22"/>
          <w:szCs w:val="22"/>
        </w:rPr>
      </w:pPr>
      <w:r w:rsidRPr="00053779">
        <w:rPr>
          <w:color w:val="000000"/>
          <w:sz w:val="22"/>
          <w:szCs w:val="22"/>
        </w:rPr>
        <w:t xml:space="preserve">Mārupes novads, </w:t>
      </w:r>
    </w:p>
    <w:p w14:paraId="34DD6469" w14:textId="77777777" w:rsidR="004C11B6" w:rsidRDefault="00CD6395" w:rsidP="004C11B6">
      <w:pPr>
        <w:pStyle w:val="Pagrindinistekstas"/>
        <w:spacing w:after="0"/>
        <w:rPr>
          <w:sz w:val="22"/>
          <w:szCs w:val="22"/>
        </w:rPr>
      </w:pPr>
      <w:r w:rsidRPr="00053779">
        <w:rPr>
          <w:color w:val="000000"/>
          <w:sz w:val="22"/>
          <w:szCs w:val="22"/>
        </w:rPr>
        <w:t>LV-2167, Latvija</w:t>
      </w:r>
    </w:p>
    <w:p w14:paraId="2C61EEC8" w14:textId="77777777" w:rsidR="004C11B6" w:rsidRDefault="004C11B6" w:rsidP="004C11B6">
      <w:pPr>
        <w:pStyle w:val="Pagrindinistekstas"/>
        <w:spacing w:after="0"/>
        <w:rPr>
          <w:sz w:val="22"/>
          <w:szCs w:val="22"/>
        </w:rPr>
      </w:pPr>
    </w:p>
    <w:p w14:paraId="441231F1" w14:textId="77777777" w:rsidR="004C11B6" w:rsidRDefault="00CD6395" w:rsidP="004C11B6">
      <w:pPr>
        <w:pStyle w:val="Antrat2"/>
        <w:ind w:left="540" w:hanging="540"/>
        <w:rPr>
          <w:sz w:val="22"/>
          <w:szCs w:val="22"/>
        </w:rPr>
      </w:pPr>
      <w:r>
        <w:rPr>
          <w:sz w:val="22"/>
          <w:szCs w:val="22"/>
        </w:rPr>
        <w:t>8.</w:t>
      </w:r>
      <w:r>
        <w:rPr>
          <w:sz w:val="22"/>
          <w:szCs w:val="22"/>
        </w:rPr>
        <w:tab/>
        <w:t>REGISTRACIJOS PAŽYMĖJIMO NUMERIS</w:t>
      </w:r>
    </w:p>
    <w:p w14:paraId="0912C8BD" w14:textId="77777777" w:rsidR="004C11B6" w:rsidRDefault="004C11B6" w:rsidP="004C11B6">
      <w:pPr>
        <w:pStyle w:val="Pagrindinistekstas"/>
        <w:spacing w:after="0"/>
        <w:rPr>
          <w:sz w:val="22"/>
          <w:szCs w:val="22"/>
        </w:rPr>
      </w:pPr>
    </w:p>
    <w:p w14:paraId="30ABBA80" w14:textId="77777777" w:rsidR="004C11B6" w:rsidRDefault="00CD6395" w:rsidP="004C11B6">
      <w:pPr>
        <w:pStyle w:val="Pagrindinistekstas"/>
        <w:spacing w:after="0"/>
        <w:rPr>
          <w:sz w:val="22"/>
          <w:szCs w:val="22"/>
        </w:rPr>
      </w:pPr>
      <w:r>
        <w:rPr>
          <w:sz w:val="22"/>
          <w:szCs w:val="22"/>
        </w:rPr>
        <w:t>LT/1/05/0331/001</w:t>
      </w:r>
    </w:p>
    <w:p w14:paraId="471E910C" w14:textId="77777777" w:rsidR="004C11B6" w:rsidRDefault="004C11B6" w:rsidP="004C11B6">
      <w:pPr>
        <w:pStyle w:val="Pagrindinistekstas"/>
        <w:spacing w:after="0"/>
        <w:rPr>
          <w:sz w:val="22"/>
          <w:szCs w:val="22"/>
        </w:rPr>
      </w:pPr>
    </w:p>
    <w:p w14:paraId="7AAF5D4F" w14:textId="77777777" w:rsidR="004C11B6" w:rsidRDefault="004C11B6" w:rsidP="004C11B6">
      <w:pPr>
        <w:pStyle w:val="Pagrindinistekstas"/>
        <w:spacing w:after="0"/>
        <w:rPr>
          <w:sz w:val="22"/>
          <w:szCs w:val="22"/>
        </w:rPr>
      </w:pPr>
    </w:p>
    <w:p w14:paraId="349BABBE" w14:textId="77777777" w:rsidR="004C11B6" w:rsidRDefault="00CD6395" w:rsidP="004C11B6">
      <w:pPr>
        <w:pStyle w:val="Antrat2"/>
        <w:ind w:left="540" w:hanging="540"/>
        <w:rPr>
          <w:sz w:val="22"/>
          <w:szCs w:val="22"/>
        </w:rPr>
      </w:pPr>
      <w:r>
        <w:rPr>
          <w:sz w:val="22"/>
          <w:szCs w:val="22"/>
        </w:rPr>
        <w:t>9.</w:t>
      </w:r>
      <w:r>
        <w:rPr>
          <w:sz w:val="22"/>
          <w:szCs w:val="22"/>
        </w:rPr>
        <w:tab/>
        <w:t>REGISTRAVIMO / PERREGISTRAVIMO DATA</w:t>
      </w:r>
    </w:p>
    <w:p w14:paraId="53185E3B" w14:textId="77777777" w:rsidR="004C11B6" w:rsidRDefault="004C11B6" w:rsidP="004C11B6">
      <w:pPr>
        <w:rPr>
          <w:sz w:val="22"/>
          <w:szCs w:val="22"/>
          <w:lang w:eastAsia="lt-LT"/>
        </w:rPr>
      </w:pPr>
    </w:p>
    <w:p w14:paraId="68E3DED7" w14:textId="77777777" w:rsidR="004C11B6" w:rsidRDefault="00CD6395" w:rsidP="004C11B6">
      <w:pPr>
        <w:pStyle w:val="Pagrindinistekstas"/>
        <w:spacing w:after="0"/>
        <w:rPr>
          <w:sz w:val="22"/>
          <w:szCs w:val="22"/>
        </w:rPr>
      </w:pPr>
      <w:r>
        <w:rPr>
          <w:sz w:val="22"/>
          <w:szCs w:val="22"/>
        </w:rPr>
        <w:t>Registravimo data 2005</w:t>
      </w:r>
      <w:r w:rsidR="00823770">
        <w:rPr>
          <w:sz w:val="22"/>
          <w:szCs w:val="22"/>
        </w:rPr>
        <w:t> </w:t>
      </w:r>
      <w:r>
        <w:rPr>
          <w:sz w:val="22"/>
          <w:szCs w:val="22"/>
        </w:rPr>
        <w:t>m. lapkričio</w:t>
      </w:r>
      <w:r w:rsidR="00823770">
        <w:rPr>
          <w:sz w:val="22"/>
          <w:szCs w:val="22"/>
        </w:rPr>
        <w:t> </w:t>
      </w:r>
      <w:r>
        <w:rPr>
          <w:sz w:val="22"/>
          <w:szCs w:val="22"/>
        </w:rPr>
        <w:t>10</w:t>
      </w:r>
      <w:r w:rsidR="00823770">
        <w:rPr>
          <w:sz w:val="22"/>
          <w:szCs w:val="22"/>
        </w:rPr>
        <w:t> </w:t>
      </w:r>
      <w:r>
        <w:rPr>
          <w:sz w:val="22"/>
          <w:szCs w:val="22"/>
        </w:rPr>
        <w:t>d.</w:t>
      </w:r>
    </w:p>
    <w:p w14:paraId="08E8BD0B" w14:textId="77777777" w:rsidR="004C11B6" w:rsidRDefault="00CD6395" w:rsidP="004C11B6">
      <w:pPr>
        <w:pStyle w:val="Pagrindinistekstas"/>
        <w:spacing w:after="0"/>
        <w:rPr>
          <w:sz w:val="22"/>
          <w:szCs w:val="22"/>
        </w:rPr>
      </w:pPr>
      <w:r>
        <w:rPr>
          <w:sz w:val="22"/>
          <w:szCs w:val="22"/>
        </w:rPr>
        <w:t>Paskutinio perregistravimo data 2012</w:t>
      </w:r>
      <w:r w:rsidR="00823770">
        <w:rPr>
          <w:sz w:val="22"/>
          <w:szCs w:val="22"/>
        </w:rPr>
        <w:t> </w:t>
      </w:r>
      <w:r>
        <w:rPr>
          <w:sz w:val="22"/>
          <w:szCs w:val="22"/>
        </w:rPr>
        <w:t>m. gegužės</w:t>
      </w:r>
      <w:r w:rsidR="00823770">
        <w:rPr>
          <w:sz w:val="22"/>
          <w:szCs w:val="22"/>
        </w:rPr>
        <w:t> </w:t>
      </w:r>
      <w:r>
        <w:rPr>
          <w:sz w:val="22"/>
          <w:szCs w:val="22"/>
        </w:rPr>
        <w:t>28</w:t>
      </w:r>
      <w:r w:rsidR="00823770">
        <w:rPr>
          <w:sz w:val="22"/>
          <w:szCs w:val="22"/>
        </w:rPr>
        <w:t> </w:t>
      </w:r>
      <w:r>
        <w:rPr>
          <w:sz w:val="22"/>
          <w:szCs w:val="22"/>
        </w:rPr>
        <w:t>d.</w:t>
      </w:r>
    </w:p>
    <w:p w14:paraId="63A907CA" w14:textId="77777777" w:rsidR="004C11B6" w:rsidRDefault="004C11B6" w:rsidP="004C11B6">
      <w:pPr>
        <w:pStyle w:val="Pagrindinistekstas"/>
        <w:spacing w:after="0"/>
        <w:rPr>
          <w:sz w:val="22"/>
          <w:szCs w:val="22"/>
        </w:rPr>
      </w:pPr>
    </w:p>
    <w:p w14:paraId="669CC472" w14:textId="77777777" w:rsidR="004C11B6" w:rsidRDefault="004C11B6" w:rsidP="004C11B6">
      <w:pPr>
        <w:pStyle w:val="Pagrindinistekstas"/>
        <w:spacing w:after="0"/>
        <w:rPr>
          <w:sz w:val="22"/>
          <w:szCs w:val="22"/>
        </w:rPr>
      </w:pPr>
    </w:p>
    <w:p w14:paraId="2729311E" w14:textId="77777777" w:rsidR="004C11B6" w:rsidRDefault="00CD6395" w:rsidP="004C11B6">
      <w:pPr>
        <w:pStyle w:val="Antrat2"/>
        <w:ind w:left="540" w:hanging="540"/>
        <w:rPr>
          <w:sz w:val="22"/>
          <w:szCs w:val="22"/>
        </w:rPr>
      </w:pPr>
      <w:r>
        <w:rPr>
          <w:sz w:val="22"/>
          <w:szCs w:val="22"/>
        </w:rPr>
        <w:t>10.</w:t>
      </w:r>
      <w:r>
        <w:rPr>
          <w:sz w:val="22"/>
          <w:szCs w:val="22"/>
        </w:rPr>
        <w:tab/>
        <w:t>TEKSTO PERŽIŪROS DATA</w:t>
      </w:r>
    </w:p>
    <w:p w14:paraId="724E0E5B" w14:textId="77777777" w:rsidR="004C11B6" w:rsidRDefault="004C11B6" w:rsidP="004C11B6">
      <w:pPr>
        <w:rPr>
          <w:sz w:val="22"/>
          <w:szCs w:val="22"/>
          <w:lang w:eastAsia="lt-LT"/>
        </w:rPr>
      </w:pPr>
    </w:p>
    <w:p w14:paraId="3789BDAF" w14:textId="77777777" w:rsidR="004C11B6" w:rsidRDefault="00CD6395" w:rsidP="004C11B6">
      <w:pPr>
        <w:rPr>
          <w:sz w:val="22"/>
          <w:szCs w:val="22"/>
          <w:lang w:eastAsia="lt-LT"/>
        </w:rPr>
      </w:pPr>
      <w:r>
        <w:rPr>
          <w:sz w:val="22"/>
          <w:szCs w:val="22"/>
          <w:lang w:eastAsia="lt-LT"/>
        </w:rPr>
        <w:t>2023 m. spalio 27 d.</w:t>
      </w:r>
    </w:p>
    <w:p w14:paraId="3A3EA988" w14:textId="77777777" w:rsidR="00823770" w:rsidRDefault="00823770" w:rsidP="004C11B6">
      <w:pPr>
        <w:rPr>
          <w:sz w:val="22"/>
          <w:szCs w:val="22"/>
          <w:lang w:eastAsia="lt-LT"/>
        </w:rPr>
      </w:pPr>
    </w:p>
    <w:p w14:paraId="79F681A6" w14:textId="45700E36" w:rsidR="005A412B" w:rsidRDefault="00CD6395" w:rsidP="00BC086E">
      <w:pPr>
        <w:rPr>
          <w:rStyle w:val="Hipersaitas"/>
          <w:sz w:val="22"/>
          <w:szCs w:val="22"/>
        </w:rPr>
      </w:pPr>
      <w:r>
        <w:rPr>
          <w:noProof/>
          <w:sz w:val="22"/>
          <w:szCs w:val="22"/>
        </w:rPr>
        <w:t>Išsami informacija apie šį vaistinį preparatą pateikiama Valstybinės vaistų kontrolės tarnybos prie Lietuvos Respublikos sveikatos apsaugos ministerijos tinklalapyje</w:t>
      </w:r>
      <w:r>
        <w:rPr>
          <w:i/>
          <w:iCs/>
          <w:noProof/>
          <w:sz w:val="22"/>
          <w:szCs w:val="22"/>
        </w:rPr>
        <w:t xml:space="preserve"> </w:t>
      </w:r>
      <w:r w:rsidR="00BC086E">
        <w:rPr>
          <w:color w:val="0000EE"/>
          <w:sz w:val="22"/>
          <w:szCs w:val="22"/>
          <w:u w:val="single"/>
          <w:lang w:eastAsia="lt-LT"/>
        </w:rPr>
        <w:t>https://vvkt.lrv.lt/lt/.</w:t>
      </w:r>
      <w:r>
        <w:rPr>
          <w:rStyle w:val="Hipersaitas"/>
          <w:sz w:val="22"/>
          <w:szCs w:val="22"/>
        </w:rPr>
        <w:br w:type="page"/>
      </w:r>
    </w:p>
    <w:p w14:paraId="00D8C694" w14:textId="77777777" w:rsidR="004C11B6" w:rsidRDefault="004C11B6" w:rsidP="004C11B6">
      <w:pPr>
        <w:rPr>
          <w:spacing w:val="-3"/>
          <w:sz w:val="22"/>
          <w:szCs w:val="22"/>
        </w:rPr>
      </w:pPr>
    </w:p>
    <w:p w14:paraId="1746C641" w14:textId="77777777" w:rsidR="004C11B6" w:rsidRDefault="004C11B6" w:rsidP="004C11B6">
      <w:pPr>
        <w:rPr>
          <w:spacing w:val="-3"/>
          <w:sz w:val="22"/>
          <w:szCs w:val="22"/>
        </w:rPr>
      </w:pPr>
    </w:p>
    <w:p w14:paraId="11305EB8" w14:textId="77777777" w:rsidR="004C11B6" w:rsidRDefault="004C11B6" w:rsidP="004C11B6">
      <w:pPr>
        <w:rPr>
          <w:spacing w:val="-3"/>
          <w:sz w:val="22"/>
          <w:szCs w:val="22"/>
        </w:rPr>
      </w:pPr>
    </w:p>
    <w:p w14:paraId="07AE732E" w14:textId="77777777" w:rsidR="004C11B6" w:rsidRDefault="004C11B6" w:rsidP="004C11B6">
      <w:pPr>
        <w:rPr>
          <w:spacing w:val="-3"/>
          <w:sz w:val="22"/>
          <w:szCs w:val="22"/>
        </w:rPr>
      </w:pPr>
    </w:p>
    <w:p w14:paraId="4A855BA1" w14:textId="77777777" w:rsidR="004C11B6" w:rsidRDefault="004C11B6" w:rsidP="004C11B6">
      <w:pPr>
        <w:rPr>
          <w:spacing w:val="-3"/>
          <w:sz w:val="22"/>
          <w:szCs w:val="22"/>
        </w:rPr>
      </w:pPr>
    </w:p>
    <w:p w14:paraId="7918FC40" w14:textId="77777777" w:rsidR="004C11B6" w:rsidRDefault="004C11B6" w:rsidP="004C11B6">
      <w:pPr>
        <w:rPr>
          <w:sz w:val="22"/>
        </w:rPr>
      </w:pPr>
    </w:p>
    <w:p w14:paraId="4E9213CB" w14:textId="77777777" w:rsidR="004C11B6" w:rsidRDefault="004C11B6" w:rsidP="004C11B6">
      <w:pPr>
        <w:rPr>
          <w:sz w:val="22"/>
        </w:rPr>
      </w:pPr>
    </w:p>
    <w:p w14:paraId="550E25FE" w14:textId="77777777" w:rsidR="004C11B6" w:rsidRDefault="004C11B6" w:rsidP="004C11B6">
      <w:pPr>
        <w:rPr>
          <w:sz w:val="22"/>
        </w:rPr>
      </w:pPr>
    </w:p>
    <w:p w14:paraId="1AD4538C" w14:textId="77777777" w:rsidR="004C11B6" w:rsidRDefault="004C11B6" w:rsidP="004C11B6">
      <w:pPr>
        <w:rPr>
          <w:sz w:val="22"/>
        </w:rPr>
      </w:pPr>
    </w:p>
    <w:p w14:paraId="5E95E644" w14:textId="77777777" w:rsidR="004C11B6" w:rsidRDefault="004C11B6" w:rsidP="004C11B6">
      <w:pPr>
        <w:rPr>
          <w:sz w:val="22"/>
        </w:rPr>
      </w:pPr>
    </w:p>
    <w:p w14:paraId="37AFB8B0" w14:textId="77777777" w:rsidR="004C11B6" w:rsidRDefault="004C11B6" w:rsidP="004C11B6">
      <w:pPr>
        <w:rPr>
          <w:sz w:val="22"/>
        </w:rPr>
      </w:pPr>
    </w:p>
    <w:p w14:paraId="6B4D06AF" w14:textId="77777777" w:rsidR="004C11B6" w:rsidRDefault="004C11B6" w:rsidP="004C11B6">
      <w:pPr>
        <w:rPr>
          <w:sz w:val="22"/>
          <w:szCs w:val="22"/>
        </w:rPr>
      </w:pPr>
    </w:p>
    <w:p w14:paraId="0506641C" w14:textId="77777777" w:rsidR="004C11B6" w:rsidRDefault="004C11B6" w:rsidP="004C11B6">
      <w:pPr>
        <w:rPr>
          <w:sz w:val="22"/>
          <w:szCs w:val="22"/>
        </w:rPr>
      </w:pPr>
    </w:p>
    <w:p w14:paraId="613B3573" w14:textId="77777777" w:rsidR="004C11B6" w:rsidRDefault="004C11B6" w:rsidP="004C11B6">
      <w:pPr>
        <w:rPr>
          <w:sz w:val="22"/>
        </w:rPr>
      </w:pPr>
    </w:p>
    <w:p w14:paraId="377E6E38" w14:textId="77777777" w:rsidR="004C11B6" w:rsidRDefault="004C11B6" w:rsidP="004C11B6">
      <w:pPr>
        <w:rPr>
          <w:sz w:val="22"/>
          <w:szCs w:val="22"/>
        </w:rPr>
      </w:pPr>
    </w:p>
    <w:p w14:paraId="08573456" w14:textId="77777777" w:rsidR="004C11B6" w:rsidRDefault="004C11B6" w:rsidP="004C11B6">
      <w:pPr>
        <w:rPr>
          <w:sz w:val="22"/>
          <w:szCs w:val="22"/>
        </w:rPr>
      </w:pPr>
    </w:p>
    <w:p w14:paraId="147F807E" w14:textId="77777777" w:rsidR="004C11B6" w:rsidRDefault="004C11B6" w:rsidP="004C11B6">
      <w:pPr>
        <w:rPr>
          <w:sz w:val="22"/>
          <w:szCs w:val="22"/>
        </w:rPr>
      </w:pPr>
    </w:p>
    <w:p w14:paraId="7A710C8E" w14:textId="77777777" w:rsidR="004C11B6" w:rsidRDefault="004C11B6" w:rsidP="004C11B6">
      <w:pPr>
        <w:rPr>
          <w:sz w:val="22"/>
          <w:szCs w:val="22"/>
        </w:rPr>
      </w:pPr>
    </w:p>
    <w:p w14:paraId="5DFB98EC" w14:textId="77777777" w:rsidR="004C11B6" w:rsidRDefault="004C11B6" w:rsidP="004C11B6">
      <w:pPr>
        <w:rPr>
          <w:sz w:val="22"/>
          <w:szCs w:val="22"/>
        </w:rPr>
      </w:pPr>
    </w:p>
    <w:p w14:paraId="182680F6" w14:textId="77777777" w:rsidR="004C11B6" w:rsidRDefault="004C11B6" w:rsidP="004C11B6">
      <w:pPr>
        <w:rPr>
          <w:sz w:val="22"/>
          <w:szCs w:val="22"/>
        </w:rPr>
      </w:pPr>
    </w:p>
    <w:p w14:paraId="182E0E13" w14:textId="77777777" w:rsidR="004C11B6" w:rsidRDefault="00CD6395" w:rsidP="004C11B6">
      <w:pPr>
        <w:jc w:val="center"/>
        <w:rPr>
          <w:b/>
          <w:bCs/>
          <w:sz w:val="22"/>
          <w:szCs w:val="22"/>
        </w:rPr>
      </w:pPr>
      <w:r>
        <w:rPr>
          <w:b/>
          <w:bCs/>
          <w:sz w:val="22"/>
          <w:szCs w:val="22"/>
        </w:rPr>
        <w:t>II PRIEDAS</w:t>
      </w:r>
    </w:p>
    <w:p w14:paraId="39DEA4ED" w14:textId="77777777" w:rsidR="004C11B6" w:rsidRDefault="004C11B6" w:rsidP="004C11B6">
      <w:pPr>
        <w:jc w:val="center"/>
        <w:rPr>
          <w:b/>
          <w:bCs/>
          <w:sz w:val="22"/>
          <w:szCs w:val="22"/>
        </w:rPr>
      </w:pPr>
    </w:p>
    <w:p w14:paraId="2D69F084" w14:textId="77777777" w:rsidR="004C11B6" w:rsidRDefault="00CD6395" w:rsidP="004C11B6">
      <w:pPr>
        <w:pStyle w:val="TTEMEASMCA"/>
        <w:rPr>
          <w:sz w:val="22"/>
          <w:szCs w:val="22"/>
        </w:rPr>
      </w:pPr>
      <w:r>
        <w:rPr>
          <w:sz w:val="22"/>
          <w:szCs w:val="22"/>
        </w:rPr>
        <w:t>REGISTRACIJOS SĄLYGOS</w:t>
      </w:r>
    </w:p>
    <w:p w14:paraId="543CB851" w14:textId="77777777" w:rsidR="004C11B6" w:rsidRDefault="004C11B6" w:rsidP="004C11B6">
      <w:pPr>
        <w:pStyle w:val="BTEMEASMCA"/>
        <w:rPr>
          <w:noProof w:val="0"/>
          <w:sz w:val="22"/>
          <w:szCs w:val="22"/>
          <w:lang w:val="lt-LT"/>
        </w:rPr>
      </w:pPr>
    </w:p>
    <w:p w14:paraId="3877D664" w14:textId="77777777" w:rsidR="004C11B6" w:rsidRDefault="00CD6395" w:rsidP="004C11B6">
      <w:pPr>
        <w:pStyle w:val="BTAnIIEMEASMCA"/>
        <w:rPr>
          <w:lang w:val="lt-LT"/>
        </w:rPr>
      </w:pPr>
      <w:r>
        <w:rPr>
          <w:lang w:val="lt-LT"/>
        </w:rPr>
        <w:t>A.</w:t>
      </w:r>
      <w:r>
        <w:rPr>
          <w:lang w:val="lt-LT"/>
        </w:rPr>
        <w:tab/>
        <w:t>GAMINTOJAS (-AI), ATSAKINGAS (-I) UŽ SERIJŲ IŠLEIDIMĄ</w:t>
      </w:r>
    </w:p>
    <w:p w14:paraId="6868816F" w14:textId="77777777" w:rsidR="004C11B6" w:rsidRDefault="004C11B6" w:rsidP="004C11B6">
      <w:pPr>
        <w:pStyle w:val="BTEMEASMCA"/>
        <w:rPr>
          <w:noProof w:val="0"/>
          <w:sz w:val="22"/>
          <w:szCs w:val="22"/>
          <w:lang w:val="lt-LT"/>
        </w:rPr>
      </w:pPr>
    </w:p>
    <w:p w14:paraId="0C3A67A1" w14:textId="77777777" w:rsidR="004C11B6" w:rsidRDefault="00CD6395" w:rsidP="004C11B6">
      <w:pPr>
        <w:pStyle w:val="BTAnIIEMEASMCA"/>
        <w:rPr>
          <w:lang w:val="lt-LT"/>
        </w:rPr>
      </w:pPr>
      <w:r>
        <w:rPr>
          <w:lang w:val="lt-LT"/>
        </w:rPr>
        <w:t>B.</w:t>
      </w:r>
      <w:r>
        <w:rPr>
          <w:lang w:val="lt-LT"/>
        </w:rPr>
        <w:tab/>
        <w:t>TIEKIMO IR VARTOJIMO SĄLYGOS AR APRIBOJIMAI</w:t>
      </w:r>
    </w:p>
    <w:p w14:paraId="37A638F8" w14:textId="77777777" w:rsidR="004C11B6" w:rsidRDefault="00CD6395" w:rsidP="004C11B6">
      <w:pPr>
        <w:pStyle w:val="PI-1EMEASMCA"/>
        <w:rPr>
          <w:sz w:val="22"/>
          <w:szCs w:val="22"/>
        </w:rPr>
      </w:pPr>
      <w:r>
        <w:rPr>
          <w:b w:val="0"/>
          <w:bCs w:val="0"/>
          <w:sz w:val="22"/>
          <w:szCs w:val="22"/>
        </w:rPr>
        <w:br w:type="page"/>
      </w:r>
      <w:r>
        <w:rPr>
          <w:sz w:val="22"/>
          <w:szCs w:val="22"/>
        </w:rPr>
        <w:lastRenderedPageBreak/>
        <w:t>A.</w:t>
      </w:r>
      <w:r>
        <w:rPr>
          <w:sz w:val="22"/>
          <w:szCs w:val="22"/>
        </w:rPr>
        <w:tab/>
        <w:t>GAMYBOS LICENCIJOS TURĖTOJAS (-AI), ATSAKINGAS (-I) UŽ SERIJŲ IŠLEIDIMĄ</w:t>
      </w:r>
    </w:p>
    <w:p w14:paraId="7EE465BF" w14:textId="77777777" w:rsidR="004C11B6" w:rsidRDefault="004C11B6" w:rsidP="004C11B6">
      <w:pPr>
        <w:pStyle w:val="BTEMEASMCA"/>
        <w:rPr>
          <w:noProof w:val="0"/>
          <w:sz w:val="22"/>
          <w:szCs w:val="22"/>
          <w:lang w:val="lt-LT"/>
        </w:rPr>
      </w:pPr>
    </w:p>
    <w:p w14:paraId="1B20408F" w14:textId="77777777" w:rsidR="004C11B6" w:rsidRDefault="00CD6395" w:rsidP="004C11B6">
      <w:pPr>
        <w:pStyle w:val="BTuEMEASMCA"/>
        <w:rPr>
          <w:noProof w:val="0"/>
        </w:rPr>
      </w:pPr>
      <w:r>
        <w:rPr>
          <w:noProof w:val="0"/>
        </w:rPr>
        <w:t>Gamintojo (-ų), atsakingo (-ų) už serijų išleidimą, pavadinimas (-ai) ir adresas (-ai)</w:t>
      </w:r>
    </w:p>
    <w:p w14:paraId="3F595E47" w14:textId="77777777" w:rsidR="004C11B6" w:rsidRDefault="004C11B6" w:rsidP="004C11B6">
      <w:pPr>
        <w:pStyle w:val="BTEMEASMCA"/>
        <w:rPr>
          <w:noProof w:val="0"/>
          <w:sz w:val="22"/>
          <w:szCs w:val="22"/>
          <w:lang w:val="lt-LT"/>
        </w:rPr>
      </w:pPr>
    </w:p>
    <w:p w14:paraId="6282A9B3" w14:textId="3EDF4488" w:rsidR="007459DA" w:rsidRDefault="00CD6395" w:rsidP="007459DA">
      <w:pPr>
        <w:rPr>
          <w:sz w:val="22"/>
          <w:szCs w:val="22"/>
        </w:rPr>
      </w:pPr>
      <w:r w:rsidRPr="00A47944">
        <w:rPr>
          <w:sz w:val="22"/>
          <w:szCs w:val="22"/>
        </w:rPr>
        <w:t>HP Halden Pharma AS</w:t>
      </w:r>
    </w:p>
    <w:p w14:paraId="49B5250C" w14:textId="77777777" w:rsidR="004C11B6" w:rsidRDefault="00CD6395" w:rsidP="004C11B6">
      <w:pPr>
        <w:rPr>
          <w:sz w:val="22"/>
          <w:szCs w:val="22"/>
        </w:rPr>
      </w:pPr>
      <w:r>
        <w:rPr>
          <w:sz w:val="22"/>
          <w:szCs w:val="22"/>
        </w:rPr>
        <w:t>Svinesundsveien 80</w:t>
      </w:r>
    </w:p>
    <w:p w14:paraId="455B2236" w14:textId="77777777" w:rsidR="004C11B6" w:rsidRDefault="00CD6395" w:rsidP="004C11B6">
      <w:pPr>
        <w:rPr>
          <w:rFonts w:eastAsia="Arial Unicode MS"/>
          <w:noProof/>
          <w:sz w:val="22"/>
          <w:szCs w:val="22"/>
        </w:rPr>
      </w:pPr>
      <w:r>
        <w:rPr>
          <w:sz w:val="22"/>
          <w:szCs w:val="22"/>
        </w:rPr>
        <w:t>NO-1788 Halden</w:t>
      </w:r>
      <w:r>
        <w:rPr>
          <w:rFonts w:eastAsia="Arial Unicode MS"/>
          <w:noProof/>
          <w:sz w:val="22"/>
          <w:szCs w:val="22"/>
        </w:rPr>
        <w:t xml:space="preserve"> </w:t>
      </w:r>
    </w:p>
    <w:p w14:paraId="543C5E30" w14:textId="77777777" w:rsidR="004C11B6" w:rsidRDefault="00CD6395" w:rsidP="004C11B6">
      <w:pPr>
        <w:rPr>
          <w:rFonts w:eastAsia="Arial Unicode MS"/>
          <w:noProof/>
          <w:sz w:val="22"/>
          <w:szCs w:val="22"/>
        </w:rPr>
      </w:pPr>
      <w:r>
        <w:rPr>
          <w:rFonts w:eastAsia="Arial Unicode MS"/>
          <w:noProof/>
          <w:sz w:val="22"/>
          <w:szCs w:val="22"/>
        </w:rPr>
        <w:t>Norvegija</w:t>
      </w:r>
    </w:p>
    <w:p w14:paraId="2AF638D9" w14:textId="77777777" w:rsidR="00C7196A" w:rsidRDefault="00C7196A" w:rsidP="004C11B6">
      <w:pPr>
        <w:rPr>
          <w:rFonts w:eastAsia="Arial Unicode MS"/>
          <w:noProof/>
          <w:sz w:val="22"/>
          <w:szCs w:val="22"/>
        </w:rPr>
      </w:pPr>
    </w:p>
    <w:p w14:paraId="42EF9567" w14:textId="77777777" w:rsidR="00C7196A" w:rsidRPr="00F5347F" w:rsidRDefault="00CD6395" w:rsidP="004C11B6">
      <w:pPr>
        <w:rPr>
          <w:rFonts w:eastAsia="Arial Unicode MS"/>
          <w:noProof/>
          <w:sz w:val="22"/>
          <w:szCs w:val="22"/>
        </w:rPr>
      </w:pPr>
      <w:r w:rsidRPr="00F5347F">
        <w:rPr>
          <w:rFonts w:eastAsia="Arial Unicode MS"/>
          <w:noProof/>
          <w:sz w:val="22"/>
          <w:szCs w:val="22"/>
        </w:rPr>
        <w:t>ir</w:t>
      </w:r>
    </w:p>
    <w:p w14:paraId="7C436F93" w14:textId="77777777" w:rsidR="00C7196A" w:rsidRPr="00F5347F" w:rsidRDefault="00C7196A" w:rsidP="004C11B6">
      <w:pPr>
        <w:rPr>
          <w:rFonts w:eastAsia="Arial Unicode MS"/>
          <w:noProof/>
          <w:sz w:val="22"/>
          <w:szCs w:val="22"/>
        </w:rPr>
      </w:pPr>
    </w:p>
    <w:p w14:paraId="421C4E77" w14:textId="77777777" w:rsidR="00C7196A" w:rsidRPr="00F5347F" w:rsidRDefault="00CD6395" w:rsidP="00C7196A">
      <w:pPr>
        <w:rPr>
          <w:sz w:val="22"/>
          <w:szCs w:val="22"/>
        </w:rPr>
      </w:pPr>
      <w:r w:rsidRPr="00F5347F">
        <w:rPr>
          <w:sz w:val="22"/>
          <w:szCs w:val="22"/>
        </w:rPr>
        <w:t>AbbVie Logistics B.V.</w:t>
      </w:r>
    </w:p>
    <w:p w14:paraId="52FB1301" w14:textId="77777777" w:rsidR="00C7196A" w:rsidRPr="00F5347F" w:rsidRDefault="00CD6395" w:rsidP="00C7196A">
      <w:pPr>
        <w:rPr>
          <w:sz w:val="22"/>
          <w:szCs w:val="22"/>
        </w:rPr>
      </w:pPr>
      <w:r w:rsidRPr="00F5347F">
        <w:rPr>
          <w:sz w:val="22"/>
          <w:szCs w:val="22"/>
        </w:rPr>
        <w:t>Zuiderzeelaan 53</w:t>
      </w:r>
    </w:p>
    <w:p w14:paraId="0514FD29" w14:textId="77777777" w:rsidR="00C7196A" w:rsidRPr="00F5347F" w:rsidRDefault="00CD6395" w:rsidP="00C7196A">
      <w:pPr>
        <w:rPr>
          <w:sz w:val="22"/>
          <w:szCs w:val="22"/>
        </w:rPr>
      </w:pPr>
      <w:r w:rsidRPr="00F5347F">
        <w:rPr>
          <w:sz w:val="22"/>
          <w:szCs w:val="22"/>
        </w:rPr>
        <w:t>8017 JV Zwolle</w:t>
      </w:r>
    </w:p>
    <w:p w14:paraId="1140C1AC" w14:textId="77777777" w:rsidR="00C7196A" w:rsidRPr="00C977E5" w:rsidRDefault="00CD6395" w:rsidP="00C7196A">
      <w:pPr>
        <w:rPr>
          <w:sz w:val="22"/>
          <w:szCs w:val="22"/>
        </w:rPr>
      </w:pPr>
      <w:r w:rsidRPr="00F5347F">
        <w:rPr>
          <w:sz w:val="22"/>
          <w:szCs w:val="22"/>
        </w:rPr>
        <w:t>Nyderlandai</w:t>
      </w:r>
    </w:p>
    <w:p w14:paraId="7C52AAAA" w14:textId="77777777" w:rsidR="00C7196A" w:rsidRDefault="00C7196A" w:rsidP="004C11B6">
      <w:pPr>
        <w:rPr>
          <w:rFonts w:eastAsia="Arial Unicode MS"/>
          <w:noProof/>
          <w:sz w:val="22"/>
          <w:szCs w:val="22"/>
        </w:rPr>
      </w:pPr>
    </w:p>
    <w:p w14:paraId="0A6A2B08" w14:textId="77777777" w:rsidR="004C11B6" w:rsidRDefault="004C11B6" w:rsidP="004C11B6">
      <w:pPr>
        <w:rPr>
          <w:sz w:val="22"/>
          <w:szCs w:val="22"/>
        </w:rPr>
      </w:pPr>
    </w:p>
    <w:p w14:paraId="26017B58" w14:textId="77777777" w:rsidR="004C11B6" w:rsidRDefault="00CD6395" w:rsidP="004C11B6">
      <w:pPr>
        <w:rPr>
          <w:sz w:val="22"/>
          <w:szCs w:val="22"/>
        </w:rPr>
      </w:pPr>
      <w:r>
        <w:rPr>
          <w:sz w:val="22"/>
          <w:szCs w:val="22"/>
        </w:rPr>
        <w:t>Su pakuote pateikiamame lapelyje nurodomas gamintojo, atsakingo už konkrečios serijos išleidimą, pavadinimas ir adresas</w:t>
      </w:r>
    </w:p>
    <w:p w14:paraId="21E5A39B" w14:textId="77777777" w:rsidR="004C11B6" w:rsidRDefault="004C11B6" w:rsidP="004C11B6">
      <w:pPr>
        <w:rPr>
          <w:sz w:val="22"/>
          <w:szCs w:val="22"/>
        </w:rPr>
      </w:pPr>
    </w:p>
    <w:p w14:paraId="01C23379" w14:textId="77777777" w:rsidR="004C11B6" w:rsidRDefault="004C11B6" w:rsidP="004C11B6">
      <w:pPr>
        <w:rPr>
          <w:sz w:val="22"/>
          <w:szCs w:val="22"/>
        </w:rPr>
      </w:pPr>
    </w:p>
    <w:p w14:paraId="123D6B59" w14:textId="77777777" w:rsidR="004C11B6" w:rsidRDefault="00CD6395" w:rsidP="004C11B6">
      <w:pPr>
        <w:pStyle w:val="PI-1EMEASMCA"/>
        <w:rPr>
          <w:sz w:val="22"/>
          <w:szCs w:val="22"/>
        </w:rPr>
      </w:pPr>
      <w:bookmarkStart w:id="5" w:name="_Toc129243254"/>
      <w:bookmarkStart w:id="6" w:name="_Toc129243129"/>
      <w:r>
        <w:rPr>
          <w:sz w:val="22"/>
          <w:szCs w:val="22"/>
        </w:rPr>
        <w:t>B.</w:t>
      </w:r>
      <w:r>
        <w:rPr>
          <w:sz w:val="22"/>
          <w:szCs w:val="22"/>
        </w:rPr>
        <w:tab/>
      </w:r>
      <w:bookmarkStart w:id="7" w:name="_Toc129243255"/>
      <w:bookmarkStart w:id="8" w:name="_Toc129243130"/>
      <w:bookmarkEnd w:id="5"/>
      <w:bookmarkEnd w:id="6"/>
      <w:r>
        <w:rPr>
          <w:sz w:val="22"/>
          <w:szCs w:val="22"/>
        </w:rPr>
        <w:t>TIEKIMO IR VARTOJIMO SĄLYGOS AR APRIBOJIMAI</w:t>
      </w:r>
      <w:bookmarkEnd w:id="7"/>
      <w:bookmarkEnd w:id="8"/>
    </w:p>
    <w:p w14:paraId="594BE643" w14:textId="77777777" w:rsidR="004C11B6" w:rsidRDefault="004C11B6" w:rsidP="004C11B6">
      <w:pPr>
        <w:pStyle w:val="BTEMEASMCA"/>
        <w:rPr>
          <w:noProof w:val="0"/>
          <w:sz w:val="22"/>
          <w:szCs w:val="22"/>
          <w:lang w:val="lt-LT"/>
        </w:rPr>
      </w:pPr>
    </w:p>
    <w:p w14:paraId="4FCD7A45" w14:textId="77777777" w:rsidR="004C11B6" w:rsidRDefault="00CD6395" w:rsidP="004C11B6">
      <w:pPr>
        <w:pStyle w:val="BTEMEASMCA"/>
        <w:rPr>
          <w:noProof w:val="0"/>
          <w:sz w:val="22"/>
          <w:szCs w:val="22"/>
          <w:lang w:val="lt-LT"/>
        </w:rPr>
      </w:pPr>
      <w:r>
        <w:rPr>
          <w:noProof w:val="0"/>
          <w:sz w:val="22"/>
          <w:szCs w:val="22"/>
          <w:lang w:val="lt-LT"/>
        </w:rPr>
        <w:t>Receptinis vaistinis preparatas</w:t>
      </w:r>
    </w:p>
    <w:p w14:paraId="18D8926B" w14:textId="77777777" w:rsidR="004C11B6" w:rsidRDefault="004C11B6" w:rsidP="004C11B6">
      <w:pPr>
        <w:pStyle w:val="PI-2EMEASMCA"/>
        <w:rPr>
          <w:sz w:val="22"/>
          <w:szCs w:val="22"/>
        </w:rPr>
      </w:pPr>
      <w:bookmarkStart w:id="9" w:name="_Toc129243256"/>
      <w:bookmarkStart w:id="10" w:name="_Toc129243131"/>
    </w:p>
    <w:bookmarkEnd w:id="9"/>
    <w:bookmarkEnd w:id="10"/>
    <w:p w14:paraId="4775D52F" w14:textId="77777777" w:rsidR="004C11B6" w:rsidRDefault="004C11B6" w:rsidP="004C11B6">
      <w:pPr>
        <w:rPr>
          <w:sz w:val="22"/>
          <w:szCs w:val="22"/>
        </w:rPr>
      </w:pPr>
    </w:p>
    <w:p w14:paraId="0E803C67" w14:textId="77777777" w:rsidR="004C11B6" w:rsidRDefault="00CD6395" w:rsidP="004C11B6">
      <w:pPr>
        <w:rPr>
          <w:sz w:val="22"/>
          <w:szCs w:val="22"/>
        </w:rPr>
      </w:pPr>
      <w:r>
        <w:rPr>
          <w:b/>
          <w:bCs/>
          <w:sz w:val="22"/>
          <w:szCs w:val="22"/>
        </w:rPr>
        <w:br w:type="page"/>
      </w:r>
    </w:p>
    <w:p w14:paraId="6899E41A" w14:textId="77777777" w:rsidR="004C11B6" w:rsidRDefault="004C11B6" w:rsidP="004C11B6">
      <w:pPr>
        <w:rPr>
          <w:sz w:val="22"/>
          <w:szCs w:val="22"/>
        </w:rPr>
      </w:pPr>
    </w:p>
    <w:p w14:paraId="72D0AB7C" w14:textId="77777777" w:rsidR="004C11B6" w:rsidRDefault="004C11B6" w:rsidP="004C11B6">
      <w:pPr>
        <w:rPr>
          <w:sz w:val="22"/>
          <w:szCs w:val="22"/>
        </w:rPr>
      </w:pPr>
    </w:p>
    <w:p w14:paraId="4A4F9F6B" w14:textId="77777777" w:rsidR="004C11B6" w:rsidRDefault="004C11B6" w:rsidP="004C11B6">
      <w:pPr>
        <w:rPr>
          <w:sz w:val="22"/>
          <w:szCs w:val="22"/>
        </w:rPr>
      </w:pPr>
    </w:p>
    <w:p w14:paraId="6BA3B0F2" w14:textId="77777777" w:rsidR="004C11B6" w:rsidRDefault="004C11B6" w:rsidP="004C11B6">
      <w:pPr>
        <w:rPr>
          <w:sz w:val="22"/>
          <w:szCs w:val="22"/>
        </w:rPr>
      </w:pPr>
    </w:p>
    <w:p w14:paraId="01C83565" w14:textId="77777777" w:rsidR="004C11B6" w:rsidRDefault="004C11B6" w:rsidP="004C11B6">
      <w:pPr>
        <w:rPr>
          <w:sz w:val="22"/>
          <w:szCs w:val="22"/>
        </w:rPr>
      </w:pPr>
    </w:p>
    <w:p w14:paraId="78B5125E" w14:textId="77777777" w:rsidR="004C11B6" w:rsidRDefault="004C11B6" w:rsidP="004C11B6">
      <w:pPr>
        <w:rPr>
          <w:sz w:val="22"/>
          <w:szCs w:val="22"/>
        </w:rPr>
      </w:pPr>
    </w:p>
    <w:p w14:paraId="558EA692" w14:textId="77777777" w:rsidR="004C11B6" w:rsidRDefault="004C11B6" w:rsidP="004C11B6">
      <w:pPr>
        <w:rPr>
          <w:sz w:val="22"/>
          <w:szCs w:val="22"/>
        </w:rPr>
      </w:pPr>
    </w:p>
    <w:p w14:paraId="5C991AB6" w14:textId="77777777" w:rsidR="004C11B6" w:rsidRDefault="004C11B6" w:rsidP="004C11B6">
      <w:pPr>
        <w:rPr>
          <w:sz w:val="22"/>
          <w:szCs w:val="22"/>
        </w:rPr>
      </w:pPr>
    </w:p>
    <w:p w14:paraId="78A292A1" w14:textId="77777777" w:rsidR="004C11B6" w:rsidRDefault="004C11B6" w:rsidP="004C11B6">
      <w:pPr>
        <w:rPr>
          <w:sz w:val="22"/>
          <w:szCs w:val="22"/>
        </w:rPr>
      </w:pPr>
    </w:p>
    <w:p w14:paraId="0FE01484" w14:textId="77777777" w:rsidR="004C11B6" w:rsidRDefault="004C11B6" w:rsidP="004C11B6">
      <w:pPr>
        <w:rPr>
          <w:sz w:val="22"/>
          <w:szCs w:val="22"/>
        </w:rPr>
      </w:pPr>
    </w:p>
    <w:p w14:paraId="227FC055" w14:textId="77777777" w:rsidR="004C11B6" w:rsidRDefault="004C11B6" w:rsidP="004C11B6">
      <w:pPr>
        <w:rPr>
          <w:sz w:val="22"/>
          <w:szCs w:val="22"/>
        </w:rPr>
      </w:pPr>
    </w:p>
    <w:p w14:paraId="1A022F15" w14:textId="77777777" w:rsidR="004C11B6" w:rsidRDefault="004C11B6" w:rsidP="004C11B6">
      <w:pPr>
        <w:rPr>
          <w:sz w:val="22"/>
          <w:szCs w:val="22"/>
        </w:rPr>
      </w:pPr>
    </w:p>
    <w:p w14:paraId="60D506ED" w14:textId="77777777" w:rsidR="004C11B6" w:rsidRDefault="004C11B6" w:rsidP="004C11B6">
      <w:pPr>
        <w:rPr>
          <w:sz w:val="22"/>
          <w:szCs w:val="22"/>
        </w:rPr>
      </w:pPr>
    </w:p>
    <w:p w14:paraId="6777AB2E" w14:textId="77777777" w:rsidR="004C11B6" w:rsidRDefault="004C11B6" w:rsidP="004C11B6">
      <w:pPr>
        <w:rPr>
          <w:sz w:val="22"/>
          <w:szCs w:val="22"/>
        </w:rPr>
      </w:pPr>
    </w:p>
    <w:p w14:paraId="74EEF1ED" w14:textId="77777777" w:rsidR="004C11B6" w:rsidRDefault="004C11B6" w:rsidP="004C11B6">
      <w:pPr>
        <w:rPr>
          <w:sz w:val="22"/>
          <w:szCs w:val="22"/>
        </w:rPr>
      </w:pPr>
    </w:p>
    <w:p w14:paraId="0DC418B9" w14:textId="77777777" w:rsidR="004C11B6" w:rsidRDefault="004C11B6" w:rsidP="004C11B6">
      <w:pPr>
        <w:rPr>
          <w:sz w:val="22"/>
          <w:szCs w:val="22"/>
        </w:rPr>
      </w:pPr>
    </w:p>
    <w:p w14:paraId="36F51BFE" w14:textId="77777777" w:rsidR="004C11B6" w:rsidRDefault="004C11B6" w:rsidP="004C11B6">
      <w:pPr>
        <w:rPr>
          <w:sz w:val="22"/>
          <w:szCs w:val="22"/>
        </w:rPr>
      </w:pPr>
    </w:p>
    <w:p w14:paraId="743FAE3F" w14:textId="77777777" w:rsidR="004C11B6" w:rsidRDefault="004C11B6" w:rsidP="004C11B6">
      <w:pPr>
        <w:rPr>
          <w:sz w:val="22"/>
          <w:szCs w:val="22"/>
        </w:rPr>
      </w:pPr>
    </w:p>
    <w:p w14:paraId="4A0C91F5" w14:textId="77777777" w:rsidR="004C11B6" w:rsidRDefault="004C11B6" w:rsidP="004C11B6">
      <w:pPr>
        <w:rPr>
          <w:sz w:val="22"/>
          <w:szCs w:val="22"/>
        </w:rPr>
      </w:pPr>
    </w:p>
    <w:p w14:paraId="5F485392" w14:textId="77777777" w:rsidR="004C11B6" w:rsidRDefault="004C11B6" w:rsidP="004C11B6">
      <w:pPr>
        <w:rPr>
          <w:sz w:val="22"/>
          <w:szCs w:val="22"/>
        </w:rPr>
      </w:pPr>
    </w:p>
    <w:p w14:paraId="74BAF3A2" w14:textId="77777777" w:rsidR="004C11B6" w:rsidRDefault="004C11B6" w:rsidP="004C11B6">
      <w:pPr>
        <w:rPr>
          <w:sz w:val="22"/>
          <w:szCs w:val="22"/>
        </w:rPr>
      </w:pPr>
    </w:p>
    <w:p w14:paraId="432187C3" w14:textId="77777777" w:rsidR="004C11B6" w:rsidRDefault="004C11B6" w:rsidP="004C11B6">
      <w:pPr>
        <w:rPr>
          <w:sz w:val="22"/>
          <w:szCs w:val="22"/>
        </w:rPr>
      </w:pPr>
    </w:p>
    <w:p w14:paraId="78620BB1" w14:textId="77777777" w:rsidR="004C11B6" w:rsidRDefault="004C11B6" w:rsidP="004C11B6">
      <w:pPr>
        <w:jc w:val="center"/>
        <w:rPr>
          <w:b/>
          <w:bCs/>
          <w:sz w:val="22"/>
          <w:szCs w:val="22"/>
        </w:rPr>
      </w:pPr>
    </w:p>
    <w:p w14:paraId="64678CEB" w14:textId="77777777" w:rsidR="004C11B6" w:rsidRDefault="00CD6395" w:rsidP="004C11B6">
      <w:pPr>
        <w:jc w:val="center"/>
        <w:rPr>
          <w:b/>
          <w:bCs/>
          <w:sz w:val="22"/>
          <w:szCs w:val="22"/>
        </w:rPr>
      </w:pPr>
      <w:r>
        <w:rPr>
          <w:b/>
          <w:bCs/>
          <w:sz w:val="22"/>
          <w:szCs w:val="22"/>
        </w:rPr>
        <w:t>III PRIEDAS</w:t>
      </w:r>
    </w:p>
    <w:p w14:paraId="73960AE1" w14:textId="77777777" w:rsidR="004C11B6" w:rsidRDefault="004C11B6" w:rsidP="004C11B6">
      <w:pPr>
        <w:jc w:val="center"/>
        <w:rPr>
          <w:sz w:val="22"/>
          <w:szCs w:val="22"/>
        </w:rPr>
      </w:pPr>
    </w:p>
    <w:p w14:paraId="5E2C4F13" w14:textId="77777777" w:rsidR="004C11B6" w:rsidRDefault="00CD6395" w:rsidP="004C11B6">
      <w:pPr>
        <w:jc w:val="center"/>
        <w:rPr>
          <w:b/>
          <w:bCs/>
          <w:sz w:val="22"/>
          <w:szCs w:val="22"/>
        </w:rPr>
      </w:pPr>
      <w:bookmarkStart w:id="11" w:name="_Toc129243260"/>
      <w:bookmarkStart w:id="12" w:name="_Toc129243135"/>
      <w:r>
        <w:rPr>
          <w:b/>
          <w:bCs/>
          <w:sz w:val="22"/>
          <w:szCs w:val="22"/>
        </w:rPr>
        <w:t>ŽENKLINIMAS IR PAKUOTĖS LAPELIS</w:t>
      </w:r>
      <w:bookmarkEnd w:id="11"/>
      <w:bookmarkEnd w:id="12"/>
    </w:p>
    <w:p w14:paraId="64E2771F" w14:textId="77777777" w:rsidR="004C11B6" w:rsidRDefault="00CD6395" w:rsidP="004C11B6">
      <w:pPr>
        <w:rPr>
          <w:sz w:val="22"/>
          <w:szCs w:val="22"/>
        </w:rPr>
      </w:pPr>
      <w:r>
        <w:rPr>
          <w:b/>
          <w:bCs/>
          <w:sz w:val="22"/>
          <w:szCs w:val="22"/>
        </w:rPr>
        <w:br w:type="page"/>
      </w:r>
    </w:p>
    <w:p w14:paraId="5F00DDB1" w14:textId="77777777" w:rsidR="004C11B6" w:rsidRDefault="004C11B6" w:rsidP="004C11B6">
      <w:pPr>
        <w:rPr>
          <w:sz w:val="22"/>
          <w:szCs w:val="22"/>
        </w:rPr>
      </w:pPr>
    </w:p>
    <w:p w14:paraId="3F45ABB0" w14:textId="77777777" w:rsidR="004C11B6" w:rsidRDefault="004C11B6" w:rsidP="004C11B6">
      <w:pPr>
        <w:rPr>
          <w:sz w:val="22"/>
          <w:szCs w:val="22"/>
        </w:rPr>
      </w:pPr>
    </w:p>
    <w:p w14:paraId="6ED8575A" w14:textId="77777777" w:rsidR="004C11B6" w:rsidRDefault="004C11B6" w:rsidP="004C11B6">
      <w:pPr>
        <w:rPr>
          <w:sz w:val="22"/>
          <w:szCs w:val="22"/>
        </w:rPr>
      </w:pPr>
    </w:p>
    <w:p w14:paraId="7C9BFE6B" w14:textId="77777777" w:rsidR="004C11B6" w:rsidRDefault="004C11B6" w:rsidP="004C11B6">
      <w:pPr>
        <w:rPr>
          <w:sz w:val="22"/>
          <w:szCs w:val="22"/>
        </w:rPr>
      </w:pPr>
    </w:p>
    <w:p w14:paraId="077C5047" w14:textId="77777777" w:rsidR="004C11B6" w:rsidRDefault="004C11B6" w:rsidP="004C11B6">
      <w:pPr>
        <w:rPr>
          <w:sz w:val="22"/>
          <w:szCs w:val="22"/>
        </w:rPr>
      </w:pPr>
    </w:p>
    <w:p w14:paraId="47205B94" w14:textId="77777777" w:rsidR="004C11B6" w:rsidRDefault="004C11B6" w:rsidP="004C11B6">
      <w:pPr>
        <w:rPr>
          <w:sz w:val="22"/>
          <w:szCs w:val="22"/>
        </w:rPr>
      </w:pPr>
    </w:p>
    <w:p w14:paraId="3F6627EA" w14:textId="77777777" w:rsidR="004C11B6" w:rsidRDefault="004C11B6" w:rsidP="004C11B6">
      <w:pPr>
        <w:rPr>
          <w:sz w:val="22"/>
          <w:szCs w:val="22"/>
        </w:rPr>
      </w:pPr>
    </w:p>
    <w:p w14:paraId="4D160C1B" w14:textId="77777777" w:rsidR="004C11B6" w:rsidRDefault="004C11B6" w:rsidP="004C11B6">
      <w:pPr>
        <w:rPr>
          <w:sz w:val="22"/>
          <w:szCs w:val="22"/>
        </w:rPr>
      </w:pPr>
    </w:p>
    <w:p w14:paraId="61DB4851" w14:textId="77777777" w:rsidR="004C11B6" w:rsidRDefault="004C11B6" w:rsidP="004C11B6">
      <w:pPr>
        <w:rPr>
          <w:sz w:val="22"/>
          <w:szCs w:val="22"/>
        </w:rPr>
      </w:pPr>
    </w:p>
    <w:p w14:paraId="34722378" w14:textId="77777777" w:rsidR="004C11B6" w:rsidRDefault="004C11B6" w:rsidP="004C11B6">
      <w:pPr>
        <w:rPr>
          <w:sz w:val="22"/>
          <w:szCs w:val="22"/>
        </w:rPr>
      </w:pPr>
    </w:p>
    <w:p w14:paraId="19C7767B" w14:textId="77777777" w:rsidR="004C11B6" w:rsidRDefault="004C11B6" w:rsidP="004C11B6">
      <w:pPr>
        <w:rPr>
          <w:sz w:val="22"/>
          <w:szCs w:val="22"/>
        </w:rPr>
      </w:pPr>
    </w:p>
    <w:p w14:paraId="141915E4" w14:textId="77777777" w:rsidR="004C11B6" w:rsidRDefault="004C11B6" w:rsidP="004C11B6">
      <w:pPr>
        <w:rPr>
          <w:sz w:val="22"/>
          <w:szCs w:val="22"/>
        </w:rPr>
      </w:pPr>
    </w:p>
    <w:p w14:paraId="21699110" w14:textId="77777777" w:rsidR="004C11B6" w:rsidRDefault="004C11B6" w:rsidP="004C11B6">
      <w:pPr>
        <w:rPr>
          <w:sz w:val="22"/>
          <w:szCs w:val="22"/>
        </w:rPr>
      </w:pPr>
    </w:p>
    <w:p w14:paraId="69EEE65B" w14:textId="77777777" w:rsidR="004C11B6" w:rsidRDefault="004C11B6" w:rsidP="004C11B6">
      <w:pPr>
        <w:rPr>
          <w:sz w:val="22"/>
          <w:szCs w:val="22"/>
        </w:rPr>
      </w:pPr>
    </w:p>
    <w:p w14:paraId="0D081F35" w14:textId="77777777" w:rsidR="004C11B6" w:rsidRDefault="004C11B6" w:rsidP="004C11B6">
      <w:pPr>
        <w:rPr>
          <w:sz w:val="22"/>
          <w:szCs w:val="22"/>
        </w:rPr>
      </w:pPr>
    </w:p>
    <w:p w14:paraId="0BA1E82F" w14:textId="77777777" w:rsidR="004C11B6" w:rsidRDefault="004C11B6" w:rsidP="004C11B6">
      <w:pPr>
        <w:rPr>
          <w:sz w:val="22"/>
          <w:szCs w:val="22"/>
        </w:rPr>
      </w:pPr>
    </w:p>
    <w:p w14:paraId="5D5501D4" w14:textId="77777777" w:rsidR="004C11B6" w:rsidRDefault="004C11B6" w:rsidP="004C11B6">
      <w:pPr>
        <w:rPr>
          <w:sz w:val="22"/>
          <w:szCs w:val="22"/>
        </w:rPr>
      </w:pPr>
    </w:p>
    <w:p w14:paraId="2134090B" w14:textId="77777777" w:rsidR="004C11B6" w:rsidRDefault="004C11B6" w:rsidP="004C11B6">
      <w:pPr>
        <w:rPr>
          <w:sz w:val="22"/>
          <w:szCs w:val="22"/>
        </w:rPr>
      </w:pPr>
    </w:p>
    <w:p w14:paraId="644BBB78" w14:textId="77777777" w:rsidR="004C11B6" w:rsidRDefault="004C11B6" w:rsidP="004C11B6">
      <w:pPr>
        <w:rPr>
          <w:sz w:val="22"/>
          <w:szCs w:val="22"/>
        </w:rPr>
      </w:pPr>
    </w:p>
    <w:p w14:paraId="4863C794" w14:textId="77777777" w:rsidR="004C11B6" w:rsidRDefault="004C11B6" w:rsidP="004C11B6">
      <w:pPr>
        <w:rPr>
          <w:sz w:val="22"/>
          <w:szCs w:val="22"/>
        </w:rPr>
      </w:pPr>
    </w:p>
    <w:p w14:paraId="36EC6291" w14:textId="77777777" w:rsidR="004C11B6" w:rsidRDefault="004C11B6" w:rsidP="004C11B6">
      <w:pPr>
        <w:rPr>
          <w:sz w:val="22"/>
          <w:szCs w:val="22"/>
        </w:rPr>
      </w:pPr>
    </w:p>
    <w:p w14:paraId="258E1A70" w14:textId="77777777" w:rsidR="004C11B6" w:rsidRDefault="004C11B6" w:rsidP="004C11B6">
      <w:pPr>
        <w:rPr>
          <w:sz w:val="22"/>
          <w:szCs w:val="22"/>
        </w:rPr>
      </w:pPr>
    </w:p>
    <w:p w14:paraId="5798F248" w14:textId="77777777" w:rsidR="004C11B6" w:rsidRDefault="004C11B6" w:rsidP="004C11B6">
      <w:pPr>
        <w:jc w:val="center"/>
        <w:rPr>
          <w:b/>
          <w:bCs/>
          <w:sz w:val="22"/>
          <w:szCs w:val="22"/>
        </w:rPr>
      </w:pPr>
    </w:p>
    <w:p w14:paraId="2193ABD2" w14:textId="77777777" w:rsidR="004C11B6" w:rsidRDefault="00CD6395" w:rsidP="004C11B6">
      <w:pPr>
        <w:jc w:val="center"/>
        <w:rPr>
          <w:b/>
          <w:bCs/>
          <w:sz w:val="22"/>
          <w:szCs w:val="22"/>
        </w:rPr>
      </w:pPr>
      <w:r>
        <w:rPr>
          <w:b/>
          <w:bCs/>
          <w:sz w:val="22"/>
          <w:szCs w:val="22"/>
        </w:rPr>
        <w:t>A. ŽENKLINIMAS</w:t>
      </w:r>
    </w:p>
    <w:p w14:paraId="39334DD6" w14:textId="77777777" w:rsidR="004C11B6" w:rsidRDefault="00CD6395" w:rsidP="004C11B6">
      <w:pPr>
        <w:pStyle w:val="Antrat2"/>
        <w:pBdr>
          <w:top w:val="single" w:sz="4" w:space="1" w:color="auto"/>
          <w:left w:val="single" w:sz="4" w:space="4" w:color="auto"/>
          <w:bottom w:val="single" w:sz="4" w:space="1" w:color="auto"/>
          <w:right w:val="single" w:sz="4" w:space="4" w:color="auto"/>
        </w:pBdr>
        <w:rPr>
          <w:sz w:val="22"/>
          <w:szCs w:val="22"/>
        </w:rPr>
      </w:pPr>
      <w:r>
        <w:rPr>
          <w:bCs w:val="0"/>
          <w:sz w:val="22"/>
          <w:szCs w:val="22"/>
        </w:rPr>
        <w:br w:type="page"/>
      </w:r>
      <w:r>
        <w:rPr>
          <w:sz w:val="22"/>
          <w:szCs w:val="22"/>
        </w:rPr>
        <w:lastRenderedPageBreak/>
        <w:t xml:space="preserve">INFORMACIJA ANT IŠORINĖS PAKUOTĖS </w:t>
      </w:r>
    </w:p>
    <w:p w14:paraId="003DED94" w14:textId="77777777" w:rsidR="004C11B6" w:rsidRDefault="004C11B6" w:rsidP="004C11B6">
      <w:pPr>
        <w:pStyle w:val="Antrat2"/>
        <w:pBdr>
          <w:top w:val="single" w:sz="4" w:space="1" w:color="auto"/>
          <w:left w:val="single" w:sz="4" w:space="4" w:color="auto"/>
          <w:bottom w:val="single" w:sz="4" w:space="1" w:color="auto"/>
          <w:right w:val="single" w:sz="4" w:space="4" w:color="auto"/>
        </w:pBdr>
        <w:rPr>
          <w:sz w:val="22"/>
          <w:szCs w:val="22"/>
        </w:rPr>
      </w:pPr>
    </w:p>
    <w:p w14:paraId="62CFEA48" w14:textId="77777777" w:rsidR="004C11B6" w:rsidRDefault="00CD6395" w:rsidP="004C11B6">
      <w:pPr>
        <w:pStyle w:val="Antrat2"/>
        <w:pBdr>
          <w:top w:val="single" w:sz="4" w:space="1" w:color="auto"/>
          <w:left w:val="single" w:sz="4" w:space="4" w:color="auto"/>
          <w:bottom w:val="single" w:sz="4" w:space="1" w:color="auto"/>
          <w:right w:val="single" w:sz="4" w:space="4" w:color="auto"/>
        </w:pBdr>
        <w:rPr>
          <w:sz w:val="22"/>
          <w:szCs w:val="22"/>
        </w:rPr>
      </w:pPr>
      <w:r>
        <w:rPr>
          <w:sz w:val="22"/>
          <w:szCs w:val="22"/>
        </w:rPr>
        <w:t>KARTONO DĖŽUTĖ</w:t>
      </w:r>
    </w:p>
    <w:p w14:paraId="5D5BA9BE" w14:textId="77777777" w:rsidR="004C11B6" w:rsidRDefault="004C11B6" w:rsidP="004C11B6">
      <w:pPr>
        <w:pStyle w:val="Pagrindinistekstas"/>
        <w:spacing w:after="0"/>
        <w:rPr>
          <w:sz w:val="22"/>
          <w:szCs w:val="22"/>
        </w:rPr>
      </w:pPr>
    </w:p>
    <w:p w14:paraId="208BC13B" w14:textId="77777777" w:rsidR="004C11B6" w:rsidRDefault="004C11B6" w:rsidP="004C11B6">
      <w:pPr>
        <w:pStyle w:val="Pagrindinistekstas"/>
        <w:spacing w:after="0"/>
        <w:rPr>
          <w:sz w:val="22"/>
          <w:szCs w:val="22"/>
        </w:rPr>
      </w:pPr>
    </w:p>
    <w:p w14:paraId="2C80BACB" w14:textId="77777777" w:rsidR="004C11B6" w:rsidRDefault="00CD6395" w:rsidP="004C11B6">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1.</w:t>
      </w:r>
      <w:r>
        <w:rPr>
          <w:sz w:val="22"/>
          <w:szCs w:val="22"/>
        </w:rPr>
        <w:tab/>
        <w:t>VAISTINIO PREPARATO PAVADINIMAS</w:t>
      </w:r>
    </w:p>
    <w:p w14:paraId="618AC6B9" w14:textId="77777777" w:rsidR="004C11B6" w:rsidRDefault="004C11B6" w:rsidP="004C11B6">
      <w:pPr>
        <w:pStyle w:val="Pagrindinistekstas"/>
        <w:spacing w:after="0"/>
        <w:rPr>
          <w:sz w:val="22"/>
          <w:szCs w:val="22"/>
        </w:rPr>
      </w:pPr>
    </w:p>
    <w:p w14:paraId="23F6A444" w14:textId="77777777" w:rsidR="004C11B6" w:rsidRDefault="00CD6395" w:rsidP="004C11B6">
      <w:pPr>
        <w:pStyle w:val="Pagrindinistekstas"/>
        <w:spacing w:after="0"/>
        <w:rPr>
          <w:sz w:val="22"/>
          <w:szCs w:val="22"/>
        </w:rPr>
      </w:pPr>
      <w:r>
        <w:rPr>
          <w:sz w:val="22"/>
          <w:szCs w:val="22"/>
        </w:rPr>
        <w:t>Duodopa 20/5mg/ml žarnyno gelis</w:t>
      </w:r>
    </w:p>
    <w:p w14:paraId="48087E3F" w14:textId="77777777" w:rsidR="004C11B6" w:rsidRDefault="00CD6395" w:rsidP="004C11B6">
      <w:pPr>
        <w:pStyle w:val="Pagrindinistekstas"/>
        <w:spacing w:after="0"/>
        <w:rPr>
          <w:sz w:val="22"/>
          <w:szCs w:val="22"/>
        </w:rPr>
      </w:pPr>
      <w:r>
        <w:rPr>
          <w:sz w:val="22"/>
          <w:szCs w:val="22"/>
        </w:rPr>
        <w:t>levodopum / carbidopum monohydricum</w:t>
      </w:r>
    </w:p>
    <w:p w14:paraId="08E023E9" w14:textId="77777777" w:rsidR="004C11B6" w:rsidRDefault="004C11B6" w:rsidP="004C11B6">
      <w:pPr>
        <w:pStyle w:val="Pagrindinistekstas"/>
        <w:spacing w:after="0"/>
        <w:rPr>
          <w:sz w:val="22"/>
          <w:szCs w:val="22"/>
        </w:rPr>
      </w:pPr>
    </w:p>
    <w:p w14:paraId="19CE6023" w14:textId="77777777" w:rsidR="004C11B6" w:rsidRDefault="004C11B6" w:rsidP="004C11B6">
      <w:pPr>
        <w:pStyle w:val="Pagrindinistekstas"/>
        <w:spacing w:after="0"/>
        <w:rPr>
          <w:sz w:val="22"/>
          <w:szCs w:val="22"/>
        </w:rPr>
      </w:pPr>
    </w:p>
    <w:p w14:paraId="1D4AE4ED" w14:textId="77777777" w:rsidR="004C11B6" w:rsidRDefault="00CD6395" w:rsidP="004C11B6">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2.</w:t>
      </w:r>
      <w:r>
        <w:rPr>
          <w:sz w:val="22"/>
          <w:szCs w:val="22"/>
        </w:rPr>
        <w:tab/>
        <w:t xml:space="preserve">VEIKLIOJI MEDŽIAGA IR JOS KIEKIS </w:t>
      </w:r>
    </w:p>
    <w:p w14:paraId="5D3D1324" w14:textId="77777777" w:rsidR="004C11B6" w:rsidRDefault="004C11B6" w:rsidP="004C11B6">
      <w:pPr>
        <w:pStyle w:val="Pagrindinistekstas"/>
        <w:spacing w:after="0"/>
        <w:rPr>
          <w:sz w:val="22"/>
          <w:szCs w:val="22"/>
        </w:rPr>
      </w:pPr>
    </w:p>
    <w:p w14:paraId="0B142B04" w14:textId="77777777" w:rsidR="004C11B6" w:rsidRDefault="00CD6395" w:rsidP="004C11B6">
      <w:pPr>
        <w:pStyle w:val="Pagrindinistekstas"/>
        <w:spacing w:after="0"/>
        <w:rPr>
          <w:sz w:val="22"/>
          <w:szCs w:val="22"/>
        </w:rPr>
      </w:pPr>
      <w:r>
        <w:rPr>
          <w:sz w:val="22"/>
          <w:szCs w:val="22"/>
        </w:rPr>
        <w:t>1 ml gelio yra 20 mg levodopos ir 5 mg karbidopos monohidrato.</w:t>
      </w:r>
    </w:p>
    <w:p w14:paraId="1FC2F140" w14:textId="77777777" w:rsidR="004C11B6" w:rsidRDefault="004C11B6" w:rsidP="004C11B6">
      <w:pPr>
        <w:pStyle w:val="Pagrindinistekstas"/>
        <w:spacing w:after="0"/>
        <w:rPr>
          <w:sz w:val="22"/>
          <w:szCs w:val="22"/>
        </w:rPr>
      </w:pPr>
    </w:p>
    <w:p w14:paraId="14ADF1F4" w14:textId="77777777" w:rsidR="004C11B6" w:rsidRDefault="004C11B6" w:rsidP="004C11B6">
      <w:pPr>
        <w:pStyle w:val="Pagrindinistekstas"/>
        <w:spacing w:after="0"/>
        <w:rPr>
          <w:sz w:val="22"/>
          <w:szCs w:val="22"/>
        </w:rPr>
      </w:pPr>
    </w:p>
    <w:p w14:paraId="7027DEFA" w14:textId="77777777" w:rsidR="004C11B6" w:rsidRDefault="00CD6395" w:rsidP="004C11B6">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3.</w:t>
      </w:r>
      <w:r>
        <w:rPr>
          <w:sz w:val="22"/>
          <w:szCs w:val="22"/>
        </w:rPr>
        <w:tab/>
        <w:t>PAGALBINIŲ MEDŽIAGŲ SĄRAŠAS</w:t>
      </w:r>
    </w:p>
    <w:p w14:paraId="44A205A5" w14:textId="77777777" w:rsidR="004C11B6" w:rsidRDefault="004C11B6" w:rsidP="004C11B6">
      <w:pPr>
        <w:pStyle w:val="Pagrindinistekstas"/>
        <w:spacing w:after="0"/>
        <w:rPr>
          <w:sz w:val="22"/>
          <w:szCs w:val="22"/>
        </w:rPr>
      </w:pPr>
    </w:p>
    <w:p w14:paraId="16BF6947" w14:textId="77777777" w:rsidR="004C11B6" w:rsidRDefault="00CD6395" w:rsidP="004C11B6">
      <w:pPr>
        <w:pStyle w:val="Pagrindinistekstas"/>
        <w:spacing w:after="0"/>
        <w:rPr>
          <w:sz w:val="22"/>
          <w:szCs w:val="22"/>
        </w:rPr>
      </w:pPr>
      <w:r>
        <w:rPr>
          <w:sz w:val="22"/>
          <w:szCs w:val="22"/>
        </w:rPr>
        <w:t>Karmeliozės natrio druska</w:t>
      </w:r>
    </w:p>
    <w:p w14:paraId="48369692" w14:textId="77777777" w:rsidR="004C11B6" w:rsidRDefault="00CD6395" w:rsidP="004C11B6">
      <w:pPr>
        <w:pStyle w:val="Pagrindinistekstas"/>
        <w:spacing w:after="0"/>
        <w:rPr>
          <w:sz w:val="22"/>
          <w:szCs w:val="22"/>
        </w:rPr>
      </w:pPr>
      <w:r>
        <w:rPr>
          <w:sz w:val="22"/>
          <w:szCs w:val="22"/>
        </w:rPr>
        <w:t>Išgrynintas vanduo</w:t>
      </w:r>
    </w:p>
    <w:p w14:paraId="713B2758" w14:textId="77777777" w:rsidR="004C11B6" w:rsidRDefault="004C11B6" w:rsidP="004C11B6">
      <w:pPr>
        <w:pStyle w:val="Pagrindinistekstas"/>
        <w:spacing w:after="0"/>
        <w:rPr>
          <w:sz w:val="22"/>
          <w:szCs w:val="22"/>
        </w:rPr>
      </w:pPr>
    </w:p>
    <w:p w14:paraId="05613FAD" w14:textId="77777777" w:rsidR="004C11B6" w:rsidRDefault="004C11B6" w:rsidP="004C11B6">
      <w:pPr>
        <w:pStyle w:val="Pagrindinistekstas"/>
        <w:spacing w:after="0"/>
        <w:rPr>
          <w:sz w:val="22"/>
          <w:szCs w:val="22"/>
        </w:rPr>
      </w:pPr>
    </w:p>
    <w:p w14:paraId="7ED4881E" w14:textId="77777777" w:rsidR="004C11B6" w:rsidRDefault="00CD6395" w:rsidP="004C11B6">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4.</w:t>
      </w:r>
      <w:r>
        <w:rPr>
          <w:sz w:val="22"/>
          <w:szCs w:val="22"/>
        </w:rPr>
        <w:tab/>
        <w:t>FARMACINĖ FORMA IR KIEKIS PAKUOTĖJE</w:t>
      </w:r>
    </w:p>
    <w:p w14:paraId="3A76D08C" w14:textId="77777777" w:rsidR="004C11B6" w:rsidRDefault="004C11B6" w:rsidP="004C11B6">
      <w:pPr>
        <w:pStyle w:val="Pagrindinistekstas"/>
        <w:spacing w:after="0"/>
        <w:rPr>
          <w:sz w:val="22"/>
          <w:szCs w:val="22"/>
        </w:rPr>
      </w:pPr>
    </w:p>
    <w:p w14:paraId="7B2B6931" w14:textId="77777777" w:rsidR="004C11B6" w:rsidRDefault="00CD6395" w:rsidP="004C11B6">
      <w:pPr>
        <w:pStyle w:val="Pagrindinistekstas"/>
        <w:spacing w:after="0"/>
        <w:rPr>
          <w:sz w:val="22"/>
          <w:szCs w:val="22"/>
        </w:rPr>
      </w:pPr>
      <w:r>
        <w:rPr>
          <w:sz w:val="22"/>
          <w:szCs w:val="22"/>
        </w:rPr>
        <w:t>Žarnyno gelis</w:t>
      </w:r>
    </w:p>
    <w:p w14:paraId="4B6F70F0" w14:textId="77777777" w:rsidR="004C11B6" w:rsidRDefault="00CD6395" w:rsidP="004C11B6">
      <w:pPr>
        <w:pStyle w:val="Pagrindinistekstas"/>
        <w:spacing w:after="0"/>
        <w:rPr>
          <w:sz w:val="22"/>
          <w:szCs w:val="22"/>
        </w:rPr>
      </w:pPr>
      <w:r>
        <w:rPr>
          <w:sz w:val="22"/>
          <w:szCs w:val="22"/>
        </w:rPr>
        <w:t>7 x 100 ml</w:t>
      </w:r>
    </w:p>
    <w:p w14:paraId="0D4C9603" w14:textId="77777777" w:rsidR="004C11B6" w:rsidRDefault="004C11B6" w:rsidP="004C11B6">
      <w:pPr>
        <w:pStyle w:val="Pagrindinistekstas"/>
        <w:spacing w:after="0"/>
        <w:rPr>
          <w:sz w:val="22"/>
          <w:szCs w:val="22"/>
        </w:rPr>
      </w:pPr>
    </w:p>
    <w:p w14:paraId="4E239701" w14:textId="77777777" w:rsidR="004C11B6" w:rsidRDefault="004C11B6" w:rsidP="004C11B6">
      <w:pPr>
        <w:pStyle w:val="Pagrindinistekstas"/>
        <w:spacing w:after="0"/>
        <w:rPr>
          <w:sz w:val="22"/>
          <w:szCs w:val="22"/>
        </w:rPr>
      </w:pPr>
    </w:p>
    <w:p w14:paraId="4664D7C1" w14:textId="77777777" w:rsidR="004C11B6" w:rsidRDefault="00CD6395" w:rsidP="004C11B6">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5.</w:t>
      </w:r>
      <w:r>
        <w:rPr>
          <w:sz w:val="22"/>
          <w:szCs w:val="22"/>
        </w:rPr>
        <w:tab/>
        <w:t>VARTOJIMO METODAS IR BŪDAS (-AI)</w:t>
      </w:r>
    </w:p>
    <w:p w14:paraId="25B5F183" w14:textId="77777777" w:rsidR="004C11B6" w:rsidRDefault="004C11B6" w:rsidP="004C11B6">
      <w:pPr>
        <w:pStyle w:val="Pagrindinistekstas"/>
        <w:spacing w:after="0"/>
        <w:rPr>
          <w:sz w:val="22"/>
          <w:szCs w:val="22"/>
        </w:rPr>
      </w:pPr>
    </w:p>
    <w:p w14:paraId="4FFF05BB" w14:textId="77777777" w:rsidR="004C11B6" w:rsidRDefault="00CD6395" w:rsidP="004C11B6">
      <w:pPr>
        <w:pStyle w:val="Pagrindinistekstas"/>
        <w:spacing w:after="0"/>
        <w:rPr>
          <w:sz w:val="22"/>
          <w:szCs w:val="22"/>
        </w:rPr>
      </w:pPr>
      <w:r>
        <w:rPr>
          <w:sz w:val="22"/>
          <w:szCs w:val="22"/>
        </w:rPr>
        <w:t>Vartoti į žarnyną.</w:t>
      </w:r>
    </w:p>
    <w:p w14:paraId="058BBA4B" w14:textId="77777777" w:rsidR="004C11B6" w:rsidRDefault="00CD6395" w:rsidP="004C11B6">
      <w:pPr>
        <w:pStyle w:val="BTEMEASMCA"/>
        <w:rPr>
          <w:noProof w:val="0"/>
          <w:sz w:val="22"/>
          <w:szCs w:val="22"/>
          <w:lang w:val="lt-LT"/>
        </w:rPr>
      </w:pPr>
      <w:r>
        <w:rPr>
          <w:noProof w:val="0"/>
          <w:sz w:val="22"/>
          <w:szCs w:val="22"/>
          <w:lang w:val="lt-LT"/>
        </w:rPr>
        <w:t>Prieš vartojimą perskaitykite pakuotės lapelį.</w:t>
      </w:r>
    </w:p>
    <w:p w14:paraId="5C767D2D" w14:textId="77777777" w:rsidR="004C11B6" w:rsidRDefault="004C11B6" w:rsidP="004C11B6">
      <w:pPr>
        <w:pStyle w:val="Pagrindinistekstas"/>
        <w:spacing w:after="0"/>
        <w:rPr>
          <w:sz w:val="22"/>
          <w:szCs w:val="22"/>
        </w:rPr>
      </w:pPr>
    </w:p>
    <w:p w14:paraId="48AD0E73" w14:textId="77777777" w:rsidR="004C11B6" w:rsidRDefault="004C11B6" w:rsidP="004C11B6">
      <w:pPr>
        <w:pStyle w:val="Pagrindinistekstas"/>
        <w:spacing w:after="0"/>
        <w:rPr>
          <w:sz w:val="22"/>
          <w:szCs w:val="22"/>
        </w:rPr>
      </w:pPr>
    </w:p>
    <w:p w14:paraId="32102938" w14:textId="77777777" w:rsidR="004C11B6" w:rsidRDefault="00CD6395" w:rsidP="004C11B6">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6.</w:t>
      </w:r>
      <w:r>
        <w:rPr>
          <w:sz w:val="22"/>
          <w:szCs w:val="22"/>
        </w:rPr>
        <w:tab/>
        <w:t>SPECIALUS ĮSPĖJIMAS, KAD VAISTINĮ PREPARATĄ BŪTINA LAIKYTI VAIKAMS NEPASTEBIMOJE IR NEPASIEKIAMOJE VIETOJE</w:t>
      </w:r>
    </w:p>
    <w:p w14:paraId="310A2236" w14:textId="77777777" w:rsidR="004C11B6" w:rsidRDefault="004C11B6" w:rsidP="004C11B6">
      <w:pPr>
        <w:pStyle w:val="Pagrindinistekstas"/>
        <w:spacing w:after="0"/>
        <w:rPr>
          <w:sz w:val="22"/>
          <w:szCs w:val="22"/>
        </w:rPr>
      </w:pPr>
    </w:p>
    <w:p w14:paraId="6CCF356D" w14:textId="77777777" w:rsidR="004C11B6" w:rsidRDefault="00CD6395" w:rsidP="004C11B6">
      <w:pPr>
        <w:pStyle w:val="Pagrindinistekstas"/>
        <w:spacing w:after="0"/>
        <w:rPr>
          <w:sz w:val="22"/>
          <w:szCs w:val="22"/>
        </w:rPr>
      </w:pPr>
      <w:r>
        <w:rPr>
          <w:sz w:val="22"/>
          <w:szCs w:val="22"/>
        </w:rPr>
        <w:t>Laikyti vaikams nepastebimoje ir nepasiekiamoje vietoje.</w:t>
      </w:r>
    </w:p>
    <w:p w14:paraId="64417F32" w14:textId="77777777" w:rsidR="004C11B6" w:rsidRDefault="004C11B6" w:rsidP="004C11B6">
      <w:pPr>
        <w:pStyle w:val="Pagrindinistekstas"/>
        <w:spacing w:after="0"/>
        <w:rPr>
          <w:sz w:val="22"/>
          <w:szCs w:val="22"/>
        </w:rPr>
      </w:pPr>
    </w:p>
    <w:p w14:paraId="3FB990E2" w14:textId="77777777" w:rsidR="004C11B6" w:rsidRDefault="004C11B6" w:rsidP="004C11B6">
      <w:pPr>
        <w:pStyle w:val="Pagrindinistekstas"/>
        <w:spacing w:after="0"/>
        <w:rPr>
          <w:sz w:val="22"/>
          <w:szCs w:val="22"/>
        </w:rPr>
      </w:pPr>
    </w:p>
    <w:p w14:paraId="4CF80146" w14:textId="77777777" w:rsidR="004C11B6" w:rsidRDefault="00CD6395" w:rsidP="004C11B6">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7.</w:t>
      </w:r>
      <w:r>
        <w:rPr>
          <w:sz w:val="22"/>
          <w:szCs w:val="22"/>
        </w:rPr>
        <w:tab/>
        <w:t>KITAS (-I) SPECIALUS (-ŪS) ĮSPĖJIMAS (-AI) (JEI REIKIA)</w:t>
      </w:r>
    </w:p>
    <w:p w14:paraId="6155A5BB" w14:textId="77777777" w:rsidR="004C11B6" w:rsidRDefault="004C11B6" w:rsidP="004C11B6">
      <w:pPr>
        <w:pStyle w:val="Pagrindinistekstas"/>
        <w:spacing w:after="0"/>
        <w:rPr>
          <w:sz w:val="22"/>
          <w:szCs w:val="22"/>
        </w:rPr>
      </w:pPr>
    </w:p>
    <w:p w14:paraId="2DC3E5D4" w14:textId="77777777" w:rsidR="004C11B6" w:rsidRDefault="00CD6395" w:rsidP="004C11B6">
      <w:pPr>
        <w:pStyle w:val="Pagrindinistekstas"/>
        <w:spacing w:after="0"/>
        <w:rPr>
          <w:sz w:val="22"/>
          <w:szCs w:val="22"/>
        </w:rPr>
      </w:pPr>
      <w:r>
        <w:rPr>
          <w:sz w:val="22"/>
          <w:szCs w:val="22"/>
        </w:rPr>
        <w:t xml:space="preserve">Duodopa skiriama tik naudojant </w:t>
      </w:r>
      <w:r>
        <w:rPr>
          <w:i/>
          <w:sz w:val="22"/>
          <w:szCs w:val="22"/>
        </w:rPr>
        <w:t>CADD-Legacy</w:t>
      </w:r>
      <w:r>
        <w:rPr>
          <w:sz w:val="22"/>
          <w:szCs w:val="22"/>
        </w:rPr>
        <w:t xml:space="preserve"> 1400 pompą (CE ženklinimas).</w:t>
      </w:r>
    </w:p>
    <w:p w14:paraId="4F54C943" w14:textId="77777777" w:rsidR="004C11B6" w:rsidRDefault="00CD6395" w:rsidP="004C11B6">
      <w:pPr>
        <w:pStyle w:val="Pagrindinistekstas"/>
        <w:spacing w:after="0"/>
        <w:rPr>
          <w:sz w:val="22"/>
          <w:szCs w:val="22"/>
        </w:rPr>
      </w:pPr>
      <w:r>
        <w:rPr>
          <w:sz w:val="22"/>
          <w:szCs w:val="22"/>
        </w:rPr>
        <w:t>Kasetę išimti iš kartoninės dėžutės tik prieš pat vartojimą.</w:t>
      </w:r>
    </w:p>
    <w:p w14:paraId="02B9E19D" w14:textId="77777777" w:rsidR="004C11B6" w:rsidRDefault="00CD6395" w:rsidP="004C11B6">
      <w:pPr>
        <w:pStyle w:val="Pagrindinistekstas"/>
        <w:spacing w:after="0"/>
        <w:rPr>
          <w:sz w:val="22"/>
          <w:szCs w:val="22"/>
        </w:rPr>
      </w:pPr>
      <w:r>
        <w:rPr>
          <w:sz w:val="22"/>
          <w:szCs w:val="22"/>
        </w:rPr>
        <w:t>Kasetė skirta naudoti tik vienam kartui. Pakartotinai naudoti jau atidarytos kasetės negalima.</w:t>
      </w:r>
    </w:p>
    <w:p w14:paraId="30110872" w14:textId="77777777" w:rsidR="004C11B6" w:rsidRDefault="00CD6395" w:rsidP="004C11B6">
      <w:pPr>
        <w:pStyle w:val="Pagrindinistekstas"/>
        <w:spacing w:after="0"/>
        <w:rPr>
          <w:sz w:val="22"/>
          <w:szCs w:val="22"/>
        </w:rPr>
      </w:pPr>
      <w:r>
        <w:rPr>
          <w:sz w:val="22"/>
          <w:szCs w:val="22"/>
        </w:rPr>
        <w:t>Vaisto kasetė neturi būti naudojama ilgiau nei 24 valandas.</w:t>
      </w:r>
    </w:p>
    <w:p w14:paraId="187DD10A" w14:textId="77777777" w:rsidR="004C11B6" w:rsidRDefault="004C11B6" w:rsidP="004C11B6">
      <w:pPr>
        <w:pStyle w:val="Pagrindinistekstas"/>
        <w:spacing w:after="0"/>
        <w:rPr>
          <w:sz w:val="22"/>
          <w:szCs w:val="22"/>
        </w:rPr>
      </w:pPr>
    </w:p>
    <w:p w14:paraId="2DC92C06" w14:textId="77777777" w:rsidR="004C11B6" w:rsidRDefault="004C11B6" w:rsidP="004C11B6">
      <w:pPr>
        <w:pStyle w:val="Pagrindinistekstas"/>
        <w:spacing w:after="0"/>
        <w:rPr>
          <w:sz w:val="22"/>
          <w:szCs w:val="22"/>
        </w:rPr>
      </w:pPr>
    </w:p>
    <w:p w14:paraId="19AAAF49" w14:textId="77777777" w:rsidR="004C11B6" w:rsidRDefault="00CD6395" w:rsidP="004C11B6">
      <w:pPr>
        <w:pStyle w:val="Antrat3"/>
        <w:pBdr>
          <w:top w:val="single" w:sz="4" w:space="1" w:color="auto"/>
          <w:left w:val="single" w:sz="4" w:space="4" w:color="auto"/>
          <w:bottom w:val="single" w:sz="4" w:space="1" w:color="auto"/>
          <w:right w:val="single" w:sz="4" w:space="4" w:color="auto"/>
        </w:pBdr>
        <w:tabs>
          <w:tab w:val="left" w:pos="540"/>
        </w:tabs>
        <w:rPr>
          <w:sz w:val="22"/>
          <w:szCs w:val="22"/>
        </w:rPr>
      </w:pPr>
      <w:r>
        <w:rPr>
          <w:sz w:val="22"/>
          <w:szCs w:val="22"/>
        </w:rPr>
        <w:t>8.</w:t>
      </w:r>
      <w:r>
        <w:rPr>
          <w:sz w:val="22"/>
          <w:szCs w:val="22"/>
        </w:rPr>
        <w:tab/>
        <w:t>TINKAMUMO LAIKAS</w:t>
      </w:r>
    </w:p>
    <w:p w14:paraId="44133379" w14:textId="77777777" w:rsidR="004C11B6" w:rsidRDefault="004C11B6" w:rsidP="004C11B6">
      <w:pPr>
        <w:pStyle w:val="Pagrindinistekstas"/>
        <w:spacing w:after="0"/>
        <w:rPr>
          <w:sz w:val="22"/>
          <w:szCs w:val="22"/>
        </w:rPr>
      </w:pPr>
    </w:p>
    <w:p w14:paraId="2FAA8C63" w14:textId="77777777" w:rsidR="004C11B6" w:rsidRDefault="00CD6395" w:rsidP="004C11B6">
      <w:pPr>
        <w:pStyle w:val="Pagrindinistekstas"/>
        <w:spacing w:after="0"/>
        <w:rPr>
          <w:sz w:val="22"/>
          <w:szCs w:val="22"/>
        </w:rPr>
      </w:pPr>
      <w:r>
        <w:rPr>
          <w:sz w:val="22"/>
          <w:szCs w:val="22"/>
        </w:rPr>
        <w:t>EXP {dd-mm-MMMM}</w:t>
      </w:r>
    </w:p>
    <w:p w14:paraId="3CD88D3A" w14:textId="77777777" w:rsidR="004C11B6" w:rsidRDefault="004C11B6" w:rsidP="004C11B6">
      <w:pPr>
        <w:pStyle w:val="Pagrindinistekstas"/>
        <w:spacing w:after="0"/>
        <w:rPr>
          <w:sz w:val="22"/>
          <w:szCs w:val="22"/>
        </w:rPr>
      </w:pPr>
    </w:p>
    <w:p w14:paraId="5AAECD0D" w14:textId="77777777" w:rsidR="004C11B6" w:rsidRDefault="004C11B6" w:rsidP="004C11B6">
      <w:pPr>
        <w:pStyle w:val="Pagrindinistekstas"/>
        <w:spacing w:after="0"/>
        <w:rPr>
          <w:sz w:val="22"/>
          <w:szCs w:val="22"/>
        </w:rPr>
      </w:pPr>
    </w:p>
    <w:p w14:paraId="7EFD4389" w14:textId="77777777" w:rsidR="004C11B6" w:rsidRDefault="00CD6395" w:rsidP="004C11B6">
      <w:pPr>
        <w:pStyle w:val="Antrat3"/>
        <w:pBdr>
          <w:top w:val="single" w:sz="4" w:space="1" w:color="auto"/>
          <w:left w:val="single" w:sz="4" w:space="4" w:color="auto"/>
          <w:bottom w:val="single" w:sz="4" w:space="1" w:color="auto"/>
          <w:right w:val="single" w:sz="4" w:space="4" w:color="auto"/>
        </w:pBdr>
        <w:tabs>
          <w:tab w:val="left" w:pos="540"/>
        </w:tabs>
        <w:rPr>
          <w:sz w:val="22"/>
          <w:szCs w:val="22"/>
        </w:rPr>
      </w:pPr>
      <w:r>
        <w:rPr>
          <w:sz w:val="22"/>
          <w:szCs w:val="22"/>
        </w:rPr>
        <w:t>9.</w:t>
      </w:r>
      <w:r>
        <w:rPr>
          <w:sz w:val="22"/>
          <w:szCs w:val="22"/>
        </w:rPr>
        <w:tab/>
        <w:t>SPECIALIOS LAIKYMO SĄLYGOS</w:t>
      </w:r>
    </w:p>
    <w:p w14:paraId="5514DA7A" w14:textId="77777777" w:rsidR="004C11B6" w:rsidRDefault="004C11B6" w:rsidP="004C11B6">
      <w:pPr>
        <w:pStyle w:val="Pagrindinistekstas"/>
        <w:spacing w:after="0"/>
        <w:rPr>
          <w:sz w:val="22"/>
          <w:szCs w:val="22"/>
        </w:rPr>
      </w:pPr>
    </w:p>
    <w:p w14:paraId="1C0E4FF7" w14:textId="77777777" w:rsidR="004C11B6" w:rsidRDefault="00CD6395" w:rsidP="004C11B6">
      <w:pPr>
        <w:pStyle w:val="Pagrindinistekstas"/>
        <w:spacing w:after="0"/>
        <w:rPr>
          <w:sz w:val="22"/>
          <w:szCs w:val="22"/>
        </w:rPr>
      </w:pPr>
      <w:r>
        <w:rPr>
          <w:sz w:val="22"/>
          <w:szCs w:val="22"/>
        </w:rPr>
        <w:t>Laikyti ir transportuoti šaldytuve.</w:t>
      </w:r>
    </w:p>
    <w:p w14:paraId="6C1E81CE" w14:textId="77777777" w:rsidR="004C11B6" w:rsidRDefault="00CD6395" w:rsidP="004C11B6">
      <w:pPr>
        <w:pStyle w:val="Pagrindinistekstas"/>
        <w:spacing w:after="0"/>
        <w:rPr>
          <w:sz w:val="22"/>
          <w:szCs w:val="22"/>
        </w:rPr>
      </w:pPr>
      <w:r>
        <w:rPr>
          <w:sz w:val="22"/>
          <w:szCs w:val="22"/>
        </w:rPr>
        <w:t>Kasetę laikyti išorinėje dėžutėje, kad preparatas būtų apsaugotas nuo šviesos.</w:t>
      </w:r>
    </w:p>
    <w:p w14:paraId="6966BC30" w14:textId="77777777" w:rsidR="004C11B6" w:rsidRDefault="004C11B6" w:rsidP="004C11B6">
      <w:pPr>
        <w:pStyle w:val="Pagrindinistekstas"/>
        <w:spacing w:after="0"/>
        <w:rPr>
          <w:sz w:val="22"/>
          <w:szCs w:val="22"/>
        </w:rPr>
      </w:pPr>
    </w:p>
    <w:p w14:paraId="254E5D1F" w14:textId="77777777" w:rsidR="004C11B6" w:rsidRDefault="004C11B6" w:rsidP="004C11B6">
      <w:pPr>
        <w:pStyle w:val="Pagrindinistekstas"/>
        <w:spacing w:after="0"/>
        <w:rPr>
          <w:sz w:val="22"/>
          <w:szCs w:val="22"/>
        </w:rPr>
      </w:pPr>
    </w:p>
    <w:p w14:paraId="4A574661" w14:textId="77777777" w:rsidR="004C11B6" w:rsidRDefault="00CD6395" w:rsidP="004C11B6">
      <w:pPr>
        <w:pStyle w:val="Antrat3"/>
        <w:pBdr>
          <w:top w:val="single" w:sz="4" w:space="1" w:color="auto"/>
          <w:left w:val="single" w:sz="4" w:space="4" w:color="auto"/>
          <w:bottom w:val="single" w:sz="4" w:space="1" w:color="auto"/>
          <w:right w:val="single" w:sz="4" w:space="4" w:color="auto"/>
        </w:pBdr>
        <w:tabs>
          <w:tab w:val="left" w:pos="540"/>
        </w:tabs>
        <w:rPr>
          <w:sz w:val="22"/>
          <w:szCs w:val="22"/>
        </w:rPr>
      </w:pPr>
      <w:r>
        <w:rPr>
          <w:sz w:val="22"/>
          <w:szCs w:val="22"/>
        </w:rPr>
        <w:t>10.</w:t>
      </w:r>
      <w:r>
        <w:rPr>
          <w:sz w:val="22"/>
          <w:szCs w:val="22"/>
        </w:rPr>
        <w:tab/>
        <w:t>SPECIALIOS ATSARGUMO PRIEMONĖS DĖL NESUVARTOTO VAISTINIO PREPARATO AR JO ATLIEKŲ TVARKYMO (JEI REIKIA)</w:t>
      </w:r>
    </w:p>
    <w:p w14:paraId="1133C218" w14:textId="77777777" w:rsidR="004C11B6" w:rsidRDefault="004C11B6" w:rsidP="004C11B6">
      <w:pPr>
        <w:pStyle w:val="Antrat3"/>
        <w:rPr>
          <w:sz w:val="22"/>
          <w:szCs w:val="22"/>
        </w:rPr>
      </w:pPr>
    </w:p>
    <w:p w14:paraId="09A9D7CE" w14:textId="77777777" w:rsidR="004C11B6" w:rsidRDefault="004C11B6" w:rsidP="004C11B6">
      <w:pPr>
        <w:pStyle w:val="Pagrindinistekstas"/>
        <w:spacing w:after="0"/>
        <w:rPr>
          <w:sz w:val="22"/>
          <w:szCs w:val="22"/>
        </w:rPr>
      </w:pPr>
    </w:p>
    <w:p w14:paraId="53C8BF72" w14:textId="77777777" w:rsidR="004C11B6" w:rsidRDefault="00CD6395" w:rsidP="004C11B6">
      <w:pPr>
        <w:pStyle w:val="Antrat3"/>
        <w:pBdr>
          <w:top w:val="single" w:sz="4" w:space="1" w:color="auto"/>
          <w:left w:val="single" w:sz="4" w:space="4" w:color="auto"/>
          <w:bottom w:val="single" w:sz="4" w:space="1" w:color="auto"/>
          <w:right w:val="single" w:sz="4" w:space="4" w:color="auto"/>
        </w:pBdr>
        <w:tabs>
          <w:tab w:val="left" w:pos="540"/>
        </w:tabs>
        <w:rPr>
          <w:sz w:val="22"/>
          <w:szCs w:val="22"/>
        </w:rPr>
      </w:pPr>
      <w:r>
        <w:rPr>
          <w:sz w:val="22"/>
          <w:szCs w:val="22"/>
        </w:rPr>
        <w:t>11.</w:t>
      </w:r>
      <w:r>
        <w:rPr>
          <w:sz w:val="22"/>
          <w:szCs w:val="22"/>
        </w:rPr>
        <w:tab/>
        <w:t>REGISTRUOTOJO PAVADINIMAS IR ADRESAS</w:t>
      </w:r>
    </w:p>
    <w:p w14:paraId="57654870" w14:textId="77777777" w:rsidR="004C11B6" w:rsidRDefault="004C11B6" w:rsidP="004C11B6">
      <w:pPr>
        <w:pStyle w:val="Pagrindinistekstas"/>
        <w:spacing w:after="0"/>
        <w:rPr>
          <w:sz w:val="22"/>
          <w:szCs w:val="22"/>
        </w:rPr>
      </w:pPr>
    </w:p>
    <w:p w14:paraId="6398CA3A" w14:textId="77777777" w:rsidR="004C11B6" w:rsidRDefault="00CD6395" w:rsidP="004C11B6">
      <w:pPr>
        <w:rPr>
          <w:sz w:val="22"/>
          <w:szCs w:val="22"/>
        </w:rPr>
      </w:pPr>
      <w:r>
        <w:rPr>
          <w:sz w:val="22"/>
          <w:szCs w:val="22"/>
        </w:rPr>
        <w:t>AbbVie SIA</w:t>
      </w:r>
    </w:p>
    <w:p w14:paraId="7792EF3B" w14:textId="77777777" w:rsidR="00053779" w:rsidRPr="00053779" w:rsidRDefault="00CD6395" w:rsidP="00053779">
      <w:pPr>
        <w:rPr>
          <w:color w:val="000000"/>
          <w:sz w:val="22"/>
          <w:szCs w:val="22"/>
        </w:rPr>
      </w:pPr>
      <w:r w:rsidRPr="00053779">
        <w:rPr>
          <w:color w:val="000000"/>
          <w:sz w:val="22"/>
          <w:szCs w:val="22"/>
        </w:rPr>
        <w:t>Malduguņu iela 4, Mārupe</w:t>
      </w:r>
    </w:p>
    <w:p w14:paraId="5AF0944E" w14:textId="77777777" w:rsidR="00053779" w:rsidRPr="00053779" w:rsidRDefault="00CD6395" w:rsidP="00053779">
      <w:pPr>
        <w:rPr>
          <w:color w:val="000000"/>
          <w:sz w:val="22"/>
          <w:szCs w:val="22"/>
        </w:rPr>
      </w:pPr>
      <w:r w:rsidRPr="00053779">
        <w:rPr>
          <w:color w:val="000000"/>
          <w:sz w:val="22"/>
          <w:szCs w:val="22"/>
        </w:rPr>
        <w:t xml:space="preserve">Mārupes novads, </w:t>
      </w:r>
    </w:p>
    <w:p w14:paraId="5A766780" w14:textId="77777777" w:rsidR="004C11B6" w:rsidRDefault="00CD6395" w:rsidP="004C11B6">
      <w:pPr>
        <w:pStyle w:val="Pagrindinistekstas"/>
        <w:spacing w:after="0"/>
        <w:rPr>
          <w:sz w:val="22"/>
          <w:szCs w:val="22"/>
        </w:rPr>
      </w:pPr>
      <w:r w:rsidRPr="00053779">
        <w:rPr>
          <w:color w:val="000000"/>
          <w:sz w:val="22"/>
          <w:szCs w:val="22"/>
        </w:rPr>
        <w:t>LV-2167, Latvija</w:t>
      </w:r>
    </w:p>
    <w:p w14:paraId="0B6D7A50" w14:textId="77777777" w:rsidR="004C11B6" w:rsidRDefault="004C11B6" w:rsidP="004C11B6">
      <w:pPr>
        <w:pStyle w:val="Pagrindinistekstas"/>
        <w:spacing w:after="0"/>
        <w:rPr>
          <w:sz w:val="22"/>
          <w:szCs w:val="22"/>
        </w:rPr>
      </w:pPr>
    </w:p>
    <w:p w14:paraId="01F9F641" w14:textId="77777777" w:rsidR="004C11B6" w:rsidRDefault="00CD6395" w:rsidP="004C11B6">
      <w:pPr>
        <w:pStyle w:val="Antrat3"/>
        <w:pBdr>
          <w:top w:val="single" w:sz="4" w:space="1" w:color="auto"/>
          <w:left w:val="single" w:sz="4" w:space="4" w:color="auto"/>
          <w:bottom w:val="single" w:sz="4" w:space="1" w:color="auto"/>
          <w:right w:val="single" w:sz="4" w:space="4" w:color="auto"/>
        </w:pBdr>
        <w:tabs>
          <w:tab w:val="left" w:pos="540"/>
        </w:tabs>
        <w:rPr>
          <w:sz w:val="22"/>
          <w:szCs w:val="22"/>
        </w:rPr>
      </w:pPr>
      <w:r>
        <w:rPr>
          <w:sz w:val="22"/>
          <w:szCs w:val="22"/>
        </w:rPr>
        <w:t>12.</w:t>
      </w:r>
      <w:r>
        <w:rPr>
          <w:sz w:val="22"/>
          <w:szCs w:val="22"/>
        </w:rPr>
        <w:tab/>
        <w:t>REGISTRACIJOS PAŽYMĖJIMO NUMERIS</w:t>
      </w:r>
    </w:p>
    <w:p w14:paraId="6D68CF03" w14:textId="77777777" w:rsidR="004C11B6" w:rsidRDefault="004C11B6" w:rsidP="004C11B6">
      <w:pPr>
        <w:pStyle w:val="Pagrindinistekstas"/>
        <w:spacing w:after="0"/>
        <w:rPr>
          <w:sz w:val="22"/>
          <w:szCs w:val="22"/>
        </w:rPr>
      </w:pPr>
    </w:p>
    <w:p w14:paraId="68DA9728" w14:textId="77777777" w:rsidR="004C11B6" w:rsidRDefault="00CD6395" w:rsidP="004C11B6">
      <w:pPr>
        <w:pStyle w:val="Pagrindinistekstas"/>
        <w:spacing w:after="0"/>
        <w:rPr>
          <w:sz w:val="22"/>
          <w:szCs w:val="22"/>
        </w:rPr>
      </w:pPr>
      <w:r>
        <w:rPr>
          <w:sz w:val="22"/>
          <w:szCs w:val="22"/>
        </w:rPr>
        <w:t>LT/1/05/0331/001</w:t>
      </w:r>
    </w:p>
    <w:p w14:paraId="24E5CE0C" w14:textId="77777777" w:rsidR="004C11B6" w:rsidRDefault="004C11B6" w:rsidP="004C11B6">
      <w:pPr>
        <w:pStyle w:val="Pagrindinistekstas"/>
        <w:spacing w:after="0"/>
        <w:rPr>
          <w:sz w:val="22"/>
          <w:szCs w:val="22"/>
        </w:rPr>
      </w:pPr>
    </w:p>
    <w:p w14:paraId="1F1E6725" w14:textId="77777777" w:rsidR="004C11B6" w:rsidRDefault="004C11B6" w:rsidP="004C11B6">
      <w:pPr>
        <w:pStyle w:val="Pagrindinistekstas"/>
        <w:spacing w:after="0"/>
        <w:rPr>
          <w:sz w:val="22"/>
          <w:szCs w:val="22"/>
        </w:rPr>
      </w:pPr>
    </w:p>
    <w:p w14:paraId="6C67C68A" w14:textId="77777777" w:rsidR="004C11B6" w:rsidRDefault="00CD6395" w:rsidP="004C11B6">
      <w:pPr>
        <w:pStyle w:val="Antrat3"/>
        <w:pBdr>
          <w:top w:val="single" w:sz="4" w:space="1" w:color="auto"/>
          <w:left w:val="single" w:sz="4" w:space="4" w:color="auto"/>
          <w:bottom w:val="single" w:sz="4" w:space="1" w:color="auto"/>
          <w:right w:val="single" w:sz="4" w:space="4" w:color="auto"/>
        </w:pBdr>
        <w:tabs>
          <w:tab w:val="left" w:pos="540"/>
        </w:tabs>
        <w:rPr>
          <w:sz w:val="22"/>
          <w:szCs w:val="22"/>
        </w:rPr>
      </w:pPr>
      <w:r>
        <w:rPr>
          <w:sz w:val="22"/>
          <w:szCs w:val="22"/>
        </w:rPr>
        <w:t>13.</w:t>
      </w:r>
      <w:r>
        <w:rPr>
          <w:sz w:val="22"/>
          <w:szCs w:val="22"/>
        </w:rPr>
        <w:tab/>
        <w:t>SERIJOS NUMERIS</w:t>
      </w:r>
    </w:p>
    <w:p w14:paraId="64387CA3" w14:textId="77777777" w:rsidR="004C11B6" w:rsidRDefault="004C11B6" w:rsidP="004C11B6">
      <w:pPr>
        <w:pStyle w:val="Pagrindinistekstas"/>
        <w:spacing w:after="0"/>
        <w:rPr>
          <w:sz w:val="22"/>
          <w:szCs w:val="22"/>
        </w:rPr>
      </w:pPr>
    </w:p>
    <w:p w14:paraId="6612779E" w14:textId="77777777" w:rsidR="004C11B6" w:rsidRDefault="00CD6395" w:rsidP="004C11B6">
      <w:pPr>
        <w:pStyle w:val="Pagrindinistekstas"/>
        <w:spacing w:after="0"/>
        <w:rPr>
          <w:sz w:val="22"/>
          <w:szCs w:val="22"/>
        </w:rPr>
      </w:pPr>
      <w:r>
        <w:rPr>
          <w:sz w:val="22"/>
          <w:szCs w:val="22"/>
        </w:rPr>
        <w:t>Lot</w:t>
      </w:r>
    </w:p>
    <w:p w14:paraId="6D83D2A5" w14:textId="77777777" w:rsidR="004C11B6" w:rsidRDefault="004C11B6" w:rsidP="004C11B6">
      <w:pPr>
        <w:pStyle w:val="Pagrindinistekstas"/>
        <w:spacing w:after="0"/>
        <w:rPr>
          <w:sz w:val="22"/>
          <w:szCs w:val="22"/>
        </w:rPr>
      </w:pPr>
    </w:p>
    <w:p w14:paraId="7534F382" w14:textId="77777777" w:rsidR="004C11B6" w:rsidRDefault="004C11B6" w:rsidP="004C11B6">
      <w:pPr>
        <w:pStyle w:val="Pagrindinistekstas"/>
        <w:spacing w:after="0"/>
        <w:rPr>
          <w:sz w:val="22"/>
          <w:szCs w:val="22"/>
        </w:rPr>
      </w:pPr>
    </w:p>
    <w:p w14:paraId="0B6EADE7" w14:textId="77777777" w:rsidR="004C11B6" w:rsidRDefault="00CD6395" w:rsidP="004C11B6">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14.</w:t>
      </w:r>
      <w:r>
        <w:rPr>
          <w:sz w:val="22"/>
          <w:szCs w:val="22"/>
        </w:rPr>
        <w:tab/>
        <w:t>PARDAVIMO (IŠDAVIMO) TVARKA</w:t>
      </w:r>
    </w:p>
    <w:p w14:paraId="30122B25" w14:textId="77777777" w:rsidR="004C11B6" w:rsidRDefault="004C11B6" w:rsidP="004C11B6">
      <w:pPr>
        <w:pStyle w:val="Pagrindinistekstas"/>
        <w:spacing w:after="0"/>
        <w:rPr>
          <w:sz w:val="22"/>
          <w:szCs w:val="22"/>
        </w:rPr>
      </w:pPr>
    </w:p>
    <w:p w14:paraId="440DF512" w14:textId="77777777" w:rsidR="004C11B6" w:rsidRDefault="00CD6395" w:rsidP="004C11B6">
      <w:pPr>
        <w:pStyle w:val="Pagrindinistekstas"/>
        <w:spacing w:after="0"/>
        <w:rPr>
          <w:sz w:val="22"/>
          <w:szCs w:val="22"/>
        </w:rPr>
      </w:pPr>
      <w:r>
        <w:rPr>
          <w:sz w:val="22"/>
          <w:szCs w:val="22"/>
        </w:rPr>
        <w:t>Receptinis vaistas.</w:t>
      </w:r>
    </w:p>
    <w:p w14:paraId="667F8A14" w14:textId="77777777" w:rsidR="004C11B6" w:rsidRDefault="004C11B6" w:rsidP="004C11B6">
      <w:pPr>
        <w:pStyle w:val="Pagrindinistekstas"/>
        <w:spacing w:after="0"/>
        <w:rPr>
          <w:sz w:val="22"/>
          <w:szCs w:val="22"/>
        </w:rPr>
      </w:pPr>
    </w:p>
    <w:p w14:paraId="45E1199A" w14:textId="77777777" w:rsidR="004C11B6" w:rsidRDefault="004C11B6" w:rsidP="004C11B6">
      <w:pPr>
        <w:pStyle w:val="Pagrindinistekstas"/>
        <w:spacing w:after="0"/>
        <w:rPr>
          <w:sz w:val="22"/>
          <w:szCs w:val="22"/>
        </w:rPr>
      </w:pPr>
    </w:p>
    <w:p w14:paraId="679FF7D8" w14:textId="77777777" w:rsidR="004C11B6" w:rsidRDefault="00CD6395" w:rsidP="004C11B6">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15.</w:t>
      </w:r>
      <w:r>
        <w:rPr>
          <w:sz w:val="22"/>
          <w:szCs w:val="22"/>
        </w:rPr>
        <w:tab/>
        <w:t>VARTOJIMO INSTRUKCIJA</w:t>
      </w:r>
    </w:p>
    <w:p w14:paraId="7EF3FD92" w14:textId="77777777" w:rsidR="004C11B6" w:rsidRDefault="004C11B6" w:rsidP="004C11B6">
      <w:pPr>
        <w:pStyle w:val="Pagrindinistekstas"/>
        <w:spacing w:after="0"/>
        <w:rPr>
          <w:sz w:val="22"/>
          <w:szCs w:val="22"/>
        </w:rPr>
      </w:pPr>
    </w:p>
    <w:p w14:paraId="7153BDA7" w14:textId="77777777" w:rsidR="004C11B6" w:rsidRDefault="004C11B6" w:rsidP="004C11B6">
      <w:pPr>
        <w:rPr>
          <w:sz w:val="22"/>
          <w:szCs w:val="22"/>
          <w:lang w:eastAsia="lt-LT"/>
        </w:rPr>
      </w:pPr>
    </w:p>
    <w:p w14:paraId="349F93FF" w14:textId="77777777" w:rsidR="004C11B6" w:rsidRDefault="00CD6395" w:rsidP="004C11B6">
      <w:pPr>
        <w:pStyle w:val="PI-1labEMEASMCA"/>
        <w:rPr>
          <w:sz w:val="22"/>
          <w:szCs w:val="22"/>
          <w:lang w:val="lt-LT"/>
        </w:rPr>
      </w:pPr>
      <w:r>
        <w:rPr>
          <w:sz w:val="22"/>
          <w:szCs w:val="22"/>
          <w:lang w:val="lt-LT"/>
        </w:rPr>
        <w:t>16.</w:t>
      </w:r>
      <w:r>
        <w:rPr>
          <w:sz w:val="22"/>
          <w:szCs w:val="22"/>
          <w:lang w:val="lt-LT"/>
        </w:rPr>
        <w:tab/>
        <w:t>INFORMACIJA BRAILIO RAŠTU</w:t>
      </w:r>
    </w:p>
    <w:p w14:paraId="68FD7FDE" w14:textId="77777777" w:rsidR="004C11B6" w:rsidRDefault="004C11B6" w:rsidP="004C11B6">
      <w:pPr>
        <w:pStyle w:val="Antrat2"/>
        <w:rPr>
          <w:sz w:val="22"/>
          <w:szCs w:val="22"/>
        </w:rPr>
      </w:pPr>
    </w:p>
    <w:p w14:paraId="601F4682" w14:textId="77777777" w:rsidR="004C11B6" w:rsidRDefault="00CD6395" w:rsidP="004C11B6">
      <w:pPr>
        <w:pStyle w:val="Antrat2"/>
        <w:rPr>
          <w:b w:val="0"/>
          <w:sz w:val="22"/>
          <w:szCs w:val="22"/>
        </w:rPr>
      </w:pPr>
      <w:r>
        <w:rPr>
          <w:b w:val="0"/>
          <w:sz w:val="22"/>
          <w:szCs w:val="22"/>
        </w:rPr>
        <w:t>Duodopa</w:t>
      </w:r>
    </w:p>
    <w:p w14:paraId="2AE0C16B" w14:textId="77777777" w:rsidR="004C11B6" w:rsidRDefault="00CD6395" w:rsidP="004C11B6">
      <w:pPr>
        <w:rPr>
          <w:bCs/>
          <w:sz w:val="22"/>
          <w:szCs w:val="22"/>
          <w:lang w:eastAsia="lt-LT"/>
        </w:rPr>
      </w:pPr>
      <w:r>
        <w:rPr>
          <w:sz w:val="22"/>
          <w:szCs w:val="22"/>
        </w:rPr>
        <w:t>20/5mg/ml</w:t>
      </w:r>
    </w:p>
    <w:p w14:paraId="0B68F7B2" w14:textId="77777777" w:rsidR="004C11B6" w:rsidRDefault="004C11B6" w:rsidP="004C11B6">
      <w:pPr>
        <w:rPr>
          <w:lang w:eastAsia="lt-LT"/>
        </w:rPr>
      </w:pPr>
    </w:p>
    <w:p w14:paraId="54F328A0" w14:textId="77777777" w:rsidR="004C11B6" w:rsidRDefault="004C11B6" w:rsidP="004C11B6">
      <w:pPr>
        <w:rPr>
          <w:sz w:val="22"/>
          <w:szCs w:val="22"/>
          <w:lang w:eastAsia="lt-LT"/>
        </w:rPr>
      </w:pPr>
    </w:p>
    <w:p w14:paraId="0F6A6E79" w14:textId="77777777" w:rsidR="004C11B6" w:rsidRDefault="00CD6395" w:rsidP="004C11B6">
      <w:pPr>
        <w:keepNext/>
        <w:pBdr>
          <w:top w:val="single" w:sz="4" w:space="1" w:color="auto"/>
          <w:left w:val="single" w:sz="4" w:space="4" w:color="auto"/>
          <w:bottom w:val="single" w:sz="4" w:space="1" w:color="auto"/>
          <w:right w:val="single" w:sz="4" w:space="4" w:color="auto"/>
        </w:pBdr>
        <w:outlineLvl w:val="0"/>
        <w:rPr>
          <w:i/>
          <w:noProof/>
          <w:sz w:val="22"/>
          <w:szCs w:val="22"/>
        </w:rPr>
      </w:pPr>
      <w:r>
        <w:rPr>
          <w:b/>
          <w:noProof/>
          <w:sz w:val="22"/>
          <w:szCs w:val="22"/>
        </w:rPr>
        <w:t>17.</w:t>
      </w:r>
      <w:r>
        <w:rPr>
          <w:b/>
          <w:noProof/>
          <w:sz w:val="22"/>
          <w:szCs w:val="22"/>
        </w:rPr>
        <w:tab/>
        <w:t>UNIKALUS IDENTIFIKATORIUS – 2D BRŪKŠNINIS KODAS</w:t>
      </w:r>
    </w:p>
    <w:p w14:paraId="011CE477" w14:textId="77777777" w:rsidR="004C11B6" w:rsidRDefault="004C11B6" w:rsidP="004C11B6">
      <w:pPr>
        <w:rPr>
          <w:noProof/>
          <w:sz w:val="22"/>
          <w:szCs w:val="22"/>
        </w:rPr>
      </w:pPr>
    </w:p>
    <w:p w14:paraId="4C7547CD" w14:textId="77777777" w:rsidR="004C11B6" w:rsidRDefault="00CD6395" w:rsidP="004C11B6">
      <w:pPr>
        <w:rPr>
          <w:noProof/>
          <w:sz w:val="22"/>
          <w:szCs w:val="22"/>
          <w:shd w:val="clear" w:color="auto" w:fill="CCCCCC"/>
        </w:rPr>
      </w:pPr>
      <w:r>
        <w:rPr>
          <w:noProof/>
          <w:sz w:val="22"/>
          <w:szCs w:val="22"/>
          <w:highlight w:val="lightGray"/>
        </w:rPr>
        <w:t>2D brūkšninis kodas su nurodytu unikaliu identifikatoriumi.</w:t>
      </w:r>
    </w:p>
    <w:p w14:paraId="4A506182" w14:textId="77777777" w:rsidR="004C11B6" w:rsidRDefault="004C11B6" w:rsidP="004C11B6">
      <w:pPr>
        <w:rPr>
          <w:noProof/>
          <w:sz w:val="22"/>
          <w:szCs w:val="22"/>
          <w:shd w:val="clear" w:color="auto" w:fill="CCCCCC"/>
        </w:rPr>
      </w:pPr>
    </w:p>
    <w:p w14:paraId="08B99BF6" w14:textId="77777777" w:rsidR="004C11B6" w:rsidRDefault="004C11B6" w:rsidP="004C11B6">
      <w:pPr>
        <w:rPr>
          <w:noProof/>
          <w:sz w:val="22"/>
          <w:szCs w:val="22"/>
        </w:rPr>
      </w:pPr>
    </w:p>
    <w:p w14:paraId="53A0D6C7" w14:textId="77777777" w:rsidR="004C11B6" w:rsidRDefault="00CD6395" w:rsidP="004C11B6">
      <w:pPr>
        <w:pStyle w:val="Sraopastraipa"/>
        <w:keepNext/>
        <w:numPr>
          <w:ilvl w:val="0"/>
          <w:numId w:val="10"/>
        </w:numPr>
        <w:pBdr>
          <w:top w:val="single" w:sz="4" w:space="1" w:color="auto"/>
          <w:left w:val="single" w:sz="4" w:space="4" w:color="auto"/>
          <w:bottom w:val="single" w:sz="4" w:space="1" w:color="auto"/>
          <w:right w:val="single" w:sz="4" w:space="4" w:color="auto"/>
        </w:pBdr>
        <w:ind w:hanging="720"/>
        <w:outlineLvl w:val="0"/>
        <w:rPr>
          <w:i/>
          <w:noProof/>
          <w:sz w:val="22"/>
          <w:szCs w:val="22"/>
        </w:rPr>
      </w:pPr>
      <w:r>
        <w:rPr>
          <w:b/>
          <w:noProof/>
          <w:sz w:val="22"/>
          <w:szCs w:val="22"/>
        </w:rPr>
        <w:t>UNIKALUS IDENTIFIKATORIUS – ŽMONĖMS SUPRANTAMI DUOMENYS</w:t>
      </w:r>
    </w:p>
    <w:p w14:paraId="5C5C62CA" w14:textId="77777777" w:rsidR="004C11B6" w:rsidRDefault="004C11B6" w:rsidP="004C11B6">
      <w:pPr>
        <w:rPr>
          <w:noProof/>
          <w:sz w:val="22"/>
          <w:szCs w:val="22"/>
        </w:rPr>
      </w:pPr>
    </w:p>
    <w:p w14:paraId="5F46B8B2" w14:textId="77777777" w:rsidR="004C11B6" w:rsidRDefault="00CD6395" w:rsidP="004C11B6">
      <w:pPr>
        <w:rPr>
          <w:color w:val="008000"/>
          <w:sz w:val="22"/>
          <w:szCs w:val="22"/>
        </w:rPr>
      </w:pPr>
      <w:r>
        <w:rPr>
          <w:sz w:val="22"/>
          <w:szCs w:val="22"/>
        </w:rPr>
        <w:t>PC:</w:t>
      </w:r>
    </w:p>
    <w:p w14:paraId="37287249" w14:textId="77777777" w:rsidR="004C11B6" w:rsidRDefault="00CD6395" w:rsidP="004C11B6">
      <w:pPr>
        <w:rPr>
          <w:sz w:val="22"/>
          <w:szCs w:val="22"/>
        </w:rPr>
      </w:pPr>
      <w:r>
        <w:rPr>
          <w:sz w:val="22"/>
          <w:szCs w:val="22"/>
        </w:rPr>
        <w:lastRenderedPageBreak/>
        <w:t xml:space="preserve">SN: </w:t>
      </w:r>
    </w:p>
    <w:p w14:paraId="25B52A65" w14:textId="77777777" w:rsidR="004C11B6" w:rsidRDefault="00CD6395" w:rsidP="004C11B6">
      <w:pPr>
        <w:rPr>
          <w:sz w:val="22"/>
          <w:szCs w:val="22"/>
        </w:rPr>
      </w:pPr>
      <w:r>
        <w:rPr>
          <w:sz w:val="22"/>
          <w:szCs w:val="22"/>
          <w:highlight w:val="lightGray"/>
        </w:rPr>
        <w:t>NN:</w:t>
      </w:r>
    </w:p>
    <w:p w14:paraId="3228304C" w14:textId="77777777" w:rsidR="004C11B6" w:rsidRDefault="004C11B6" w:rsidP="004C11B6">
      <w:pPr>
        <w:rPr>
          <w:b/>
        </w:rPr>
      </w:pPr>
    </w:p>
    <w:p w14:paraId="4AD191A6" w14:textId="77777777" w:rsidR="004C11B6" w:rsidRDefault="00CD6395" w:rsidP="004C11B6">
      <w:pPr>
        <w:pStyle w:val="Antrat2"/>
        <w:pBdr>
          <w:top w:val="single" w:sz="4" w:space="1" w:color="auto"/>
          <w:left w:val="single" w:sz="4" w:space="4" w:color="auto"/>
          <w:bottom w:val="single" w:sz="4" w:space="1" w:color="auto"/>
          <w:right w:val="single" w:sz="4" w:space="4" w:color="auto"/>
        </w:pBdr>
        <w:rPr>
          <w:sz w:val="22"/>
          <w:szCs w:val="22"/>
        </w:rPr>
      </w:pPr>
      <w:r>
        <w:rPr>
          <w:b w:val="0"/>
          <w:bCs w:val="0"/>
          <w:sz w:val="22"/>
          <w:szCs w:val="22"/>
        </w:rPr>
        <w:br w:type="page"/>
      </w:r>
      <w:r>
        <w:rPr>
          <w:sz w:val="22"/>
          <w:szCs w:val="22"/>
        </w:rPr>
        <w:lastRenderedPageBreak/>
        <w:t>MINIMALI INFORMACIJA ANT MAŽŲ VIDINIŲ PAKUOČIŲ</w:t>
      </w:r>
    </w:p>
    <w:p w14:paraId="64CD766D" w14:textId="77777777" w:rsidR="004C11B6" w:rsidRDefault="004C11B6" w:rsidP="004C11B6">
      <w:pPr>
        <w:pStyle w:val="Antrat2"/>
        <w:pBdr>
          <w:top w:val="single" w:sz="4" w:space="1" w:color="auto"/>
          <w:left w:val="single" w:sz="4" w:space="4" w:color="auto"/>
          <w:bottom w:val="single" w:sz="4" w:space="1" w:color="auto"/>
          <w:right w:val="single" w:sz="4" w:space="4" w:color="auto"/>
        </w:pBdr>
        <w:rPr>
          <w:sz w:val="22"/>
          <w:szCs w:val="22"/>
        </w:rPr>
      </w:pPr>
    </w:p>
    <w:p w14:paraId="39452DBB" w14:textId="77777777" w:rsidR="004C11B6" w:rsidRDefault="00CD6395" w:rsidP="004C11B6">
      <w:pPr>
        <w:pStyle w:val="Antrat2"/>
        <w:pBdr>
          <w:top w:val="single" w:sz="4" w:space="1" w:color="auto"/>
          <w:left w:val="single" w:sz="4" w:space="4" w:color="auto"/>
          <w:bottom w:val="single" w:sz="4" w:space="1" w:color="auto"/>
          <w:right w:val="single" w:sz="4" w:space="4" w:color="auto"/>
        </w:pBdr>
        <w:rPr>
          <w:sz w:val="22"/>
          <w:szCs w:val="22"/>
        </w:rPr>
      </w:pPr>
      <w:r>
        <w:rPr>
          <w:sz w:val="22"/>
          <w:szCs w:val="22"/>
        </w:rPr>
        <w:t>100 ML KASETĖS ETIKETĖ</w:t>
      </w:r>
    </w:p>
    <w:p w14:paraId="2DF83B9F" w14:textId="77777777" w:rsidR="004C11B6" w:rsidRDefault="004C11B6" w:rsidP="004C11B6">
      <w:pPr>
        <w:pStyle w:val="Pagrindinistekstas"/>
        <w:spacing w:after="0"/>
        <w:rPr>
          <w:sz w:val="22"/>
          <w:szCs w:val="22"/>
        </w:rPr>
      </w:pPr>
    </w:p>
    <w:p w14:paraId="271410B0" w14:textId="77777777" w:rsidR="004C11B6" w:rsidRDefault="004C11B6" w:rsidP="004C11B6">
      <w:pPr>
        <w:pStyle w:val="Pagrindinistekstas"/>
        <w:spacing w:after="0"/>
        <w:rPr>
          <w:sz w:val="22"/>
          <w:szCs w:val="22"/>
        </w:rPr>
      </w:pPr>
    </w:p>
    <w:p w14:paraId="47D1062E" w14:textId="77777777" w:rsidR="004C11B6" w:rsidRDefault="00CD6395" w:rsidP="004C11B6">
      <w:pPr>
        <w:pBdr>
          <w:top w:val="single" w:sz="4" w:space="1" w:color="auto"/>
          <w:left w:val="single" w:sz="4" w:space="4" w:color="auto"/>
          <w:bottom w:val="single" w:sz="4" w:space="1" w:color="auto"/>
          <w:right w:val="single" w:sz="4" w:space="4" w:color="auto"/>
        </w:pBdr>
        <w:ind w:left="540" w:hanging="540"/>
        <w:rPr>
          <w:b/>
          <w:bCs/>
          <w:sz w:val="22"/>
          <w:szCs w:val="22"/>
        </w:rPr>
      </w:pPr>
      <w:r>
        <w:rPr>
          <w:b/>
          <w:bCs/>
          <w:sz w:val="22"/>
          <w:szCs w:val="22"/>
        </w:rPr>
        <w:t>1.</w:t>
      </w:r>
      <w:r>
        <w:rPr>
          <w:b/>
          <w:bCs/>
          <w:sz w:val="22"/>
          <w:szCs w:val="22"/>
        </w:rPr>
        <w:tab/>
        <w:t>VAISTINIO PREPARATO PAVADINIMAS IR VARTOJIMO BŪDAS (-AI)</w:t>
      </w:r>
    </w:p>
    <w:p w14:paraId="38E6EF2C" w14:textId="77777777" w:rsidR="004C11B6" w:rsidRDefault="004C11B6" w:rsidP="004C11B6">
      <w:pPr>
        <w:pStyle w:val="Pagrindinistekstas"/>
        <w:spacing w:after="0"/>
        <w:rPr>
          <w:sz w:val="22"/>
          <w:szCs w:val="22"/>
        </w:rPr>
      </w:pPr>
    </w:p>
    <w:p w14:paraId="0E724A5F" w14:textId="77777777" w:rsidR="004C11B6" w:rsidRDefault="00CD6395" w:rsidP="004C11B6">
      <w:pPr>
        <w:pStyle w:val="Pagrindinistekstas"/>
        <w:spacing w:after="0"/>
        <w:rPr>
          <w:sz w:val="22"/>
          <w:szCs w:val="22"/>
        </w:rPr>
      </w:pPr>
      <w:r>
        <w:rPr>
          <w:sz w:val="22"/>
          <w:szCs w:val="22"/>
        </w:rPr>
        <w:t>Duodopa 20/5mg/ml žarnyno gelis</w:t>
      </w:r>
    </w:p>
    <w:p w14:paraId="519BDAC1" w14:textId="77777777" w:rsidR="004C11B6" w:rsidRDefault="00CD6395" w:rsidP="004C11B6">
      <w:pPr>
        <w:pStyle w:val="Pagrindinistekstas"/>
        <w:spacing w:after="0"/>
        <w:rPr>
          <w:sz w:val="22"/>
          <w:szCs w:val="22"/>
        </w:rPr>
      </w:pPr>
      <w:r>
        <w:rPr>
          <w:sz w:val="22"/>
          <w:szCs w:val="22"/>
        </w:rPr>
        <w:t>levodopum / carbidopum monohydricum</w:t>
      </w:r>
    </w:p>
    <w:p w14:paraId="6323F973" w14:textId="77777777" w:rsidR="004C11B6" w:rsidRDefault="00CD6395" w:rsidP="004C11B6">
      <w:pPr>
        <w:pStyle w:val="Pagrindinistekstas"/>
        <w:spacing w:after="0"/>
        <w:rPr>
          <w:sz w:val="22"/>
          <w:szCs w:val="22"/>
        </w:rPr>
      </w:pPr>
      <w:r>
        <w:rPr>
          <w:sz w:val="22"/>
          <w:szCs w:val="22"/>
        </w:rPr>
        <w:t>Vartoti į žarnyną.</w:t>
      </w:r>
    </w:p>
    <w:p w14:paraId="76259AB9" w14:textId="77777777" w:rsidR="004C11B6" w:rsidRDefault="004C11B6" w:rsidP="004C11B6">
      <w:pPr>
        <w:pStyle w:val="Pagrindinistekstas"/>
        <w:spacing w:after="0"/>
        <w:rPr>
          <w:sz w:val="22"/>
          <w:szCs w:val="22"/>
        </w:rPr>
      </w:pPr>
    </w:p>
    <w:p w14:paraId="1BADA545" w14:textId="77777777" w:rsidR="004C11B6" w:rsidRDefault="004C11B6" w:rsidP="004C11B6">
      <w:pPr>
        <w:pStyle w:val="Pagrindinistekstas"/>
        <w:spacing w:after="0"/>
        <w:rPr>
          <w:sz w:val="22"/>
          <w:szCs w:val="22"/>
        </w:rPr>
      </w:pPr>
    </w:p>
    <w:p w14:paraId="6FA9F77E" w14:textId="77777777" w:rsidR="004C11B6" w:rsidRDefault="00CD6395" w:rsidP="004C11B6">
      <w:pPr>
        <w:pBdr>
          <w:top w:val="single" w:sz="4" w:space="1" w:color="auto"/>
          <w:left w:val="single" w:sz="4" w:space="4" w:color="auto"/>
          <w:bottom w:val="single" w:sz="4" w:space="1" w:color="auto"/>
          <w:right w:val="single" w:sz="4" w:space="4" w:color="auto"/>
        </w:pBdr>
        <w:ind w:left="540" w:hanging="540"/>
        <w:rPr>
          <w:b/>
          <w:bCs/>
          <w:sz w:val="22"/>
          <w:szCs w:val="22"/>
        </w:rPr>
      </w:pPr>
      <w:r>
        <w:rPr>
          <w:b/>
          <w:bCs/>
          <w:sz w:val="22"/>
          <w:szCs w:val="22"/>
        </w:rPr>
        <w:t>2.</w:t>
      </w:r>
      <w:r>
        <w:rPr>
          <w:b/>
          <w:bCs/>
          <w:sz w:val="22"/>
          <w:szCs w:val="22"/>
        </w:rPr>
        <w:tab/>
        <w:t>VARTOJIMO METODAS</w:t>
      </w:r>
    </w:p>
    <w:p w14:paraId="66889C26" w14:textId="77777777" w:rsidR="004C11B6" w:rsidRDefault="004C11B6" w:rsidP="004C11B6">
      <w:pPr>
        <w:pStyle w:val="Pagrindinistekstas"/>
        <w:spacing w:after="0"/>
        <w:rPr>
          <w:sz w:val="22"/>
          <w:szCs w:val="22"/>
        </w:rPr>
      </w:pPr>
    </w:p>
    <w:p w14:paraId="21DB55EB" w14:textId="77777777" w:rsidR="004C11B6" w:rsidRDefault="004C11B6" w:rsidP="004C11B6">
      <w:pPr>
        <w:pStyle w:val="Pagrindinistekstas"/>
        <w:spacing w:after="0"/>
        <w:rPr>
          <w:sz w:val="22"/>
          <w:szCs w:val="22"/>
        </w:rPr>
      </w:pPr>
    </w:p>
    <w:p w14:paraId="767BD25D" w14:textId="77777777" w:rsidR="004C11B6" w:rsidRDefault="00CD6395" w:rsidP="004C11B6">
      <w:pPr>
        <w:pBdr>
          <w:top w:val="single" w:sz="4" w:space="1" w:color="auto"/>
          <w:left w:val="single" w:sz="4" w:space="4" w:color="auto"/>
          <w:bottom w:val="single" w:sz="4" w:space="1" w:color="auto"/>
          <w:right w:val="single" w:sz="4" w:space="4" w:color="auto"/>
        </w:pBdr>
        <w:ind w:left="540" w:hanging="540"/>
        <w:rPr>
          <w:b/>
          <w:bCs/>
          <w:sz w:val="22"/>
          <w:szCs w:val="22"/>
        </w:rPr>
      </w:pPr>
      <w:r>
        <w:rPr>
          <w:b/>
          <w:bCs/>
          <w:sz w:val="22"/>
          <w:szCs w:val="22"/>
        </w:rPr>
        <w:t>3.</w:t>
      </w:r>
      <w:r>
        <w:rPr>
          <w:b/>
          <w:bCs/>
          <w:sz w:val="22"/>
          <w:szCs w:val="22"/>
        </w:rPr>
        <w:tab/>
        <w:t>TINKAMUMO LAIKAS</w:t>
      </w:r>
    </w:p>
    <w:p w14:paraId="07422A42" w14:textId="77777777" w:rsidR="004C11B6" w:rsidRDefault="004C11B6" w:rsidP="004C11B6">
      <w:pPr>
        <w:pStyle w:val="Pagrindinistekstas"/>
        <w:spacing w:after="0"/>
        <w:rPr>
          <w:sz w:val="22"/>
          <w:szCs w:val="22"/>
        </w:rPr>
      </w:pPr>
    </w:p>
    <w:p w14:paraId="105BCBD2" w14:textId="77777777" w:rsidR="004C11B6" w:rsidRDefault="00CD6395" w:rsidP="004C11B6">
      <w:pPr>
        <w:pStyle w:val="Pagrindinistekstas"/>
        <w:spacing w:after="0"/>
        <w:rPr>
          <w:sz w:val="22"/>
          <w:szCs w:val="22"/>
        </w:rPr>
      </w:pPr>
      <w:r>
        <w:rPr>
          <w:sz w:val="22"/>
          <w:szCs w:val="22"/>
        </w:rPr>
        <w:t>EXP: Tinkamumo laikas nurodytas ant dėžutės.</w:t>
      </w:r>
    </w:p>
    <w:p w14:paraId="2CA6E05A" w14:textId="77777777" w:rsidR="004C11B6" w:rsidRDefault="004C11B6" w:rsidP="004C11B6">
      <w:pPr>
        <w:pStyle w:val="Pagrindinistekstas"/>
        <w:spacing w:after="0"/>
        <w:rPr>
          <w:sz w:val="22"/>
          <w:szCs w:val="22"/>
        </w:rPr>
      </w:pPr>
    </w:p>
    <w:p w14:paraId="18F9A4DB" w14:textId="77777777" w:rsidR="004C11B6" w:rsidRDefault="004C11B6" w:rsidP="004C11B6">
      <w:pPr>
        <w:pStyle w:val="Pagrindinistekstas"/>
        <w:spacing w:after="0"/>
        <w:rPr>
          <w:sz w:val="22"/>
          <w:szCs w:val="22"/>
        </w:rPr>
      </w:pPr>
    </w:p>
    <w:p w14:paraId="3C3615F6" w14:textId="77777777" w:rsidR="004C11B6" w:rsidRDefault="00CD6395" w:rsidP="004C11B6">
      <w:pPr>
        <w:pBdr>
          <w:top w:val="single" w:sz="4" w:space="1" w:color="auto"/>
          <w:left w:val="single" w:sz="4" w:space="4" w:color="auto"/>
          <w:bottom w:val="single" w:sz="4" w:space="1" w:color="auto"/>
          <w:right w:val="single" w:sz="4" w:space="4" w:color="auto"/>
        </w:pBdr>
        <w:ind w:left="540" w:hanging="540"/>
        <w:rPr>
          <w:b/>
          <w:bCs/>
          <w:sz w:val="22"/>
          <w:szCs w:val="22"/>
        </w:rPr>
      </w:pPr>
      <w:r>
        <w:rPr>
          <w:b/>
          <w:bCs/>
          <w:sz w:val="22"/>
          <w:szCs w:val="22"/>
        </w:rPr>
        <w:t>4.</w:t>
      </w:r>
      <w:r>
        <w:rPr>
          <w:b/>
          <w:bCs/>
          <w:sz w:val="22"/>
          <w:szCs w:val="22"/>
        </w:rPr>
        <w:tab/>
        <w:t>SERIJOS NUMERIS</w:t>
      </w:r>
    </w:p>
    <w:p w14:paraId="01F5653F" w14:textId="77777777" w:rsidR="004C11B6" w:rsidRDefault="004C11B6" w:rsidP="004C11B6">
      <w:pPr>
        <w:rPr>
          <w:sz w:val="22"/>
          <w:szCs w:val="22"/>
        </w:rPr>
      </w:pPr>
    </w:p>
    <w:p w14:paraId="3E39E46C" w14:textId="77777777" w:rsidR="004C11B6" w:rsidRDefault="00CD6395" w:rsidP="004C11B6">
      <w:pPr>
        <w:rPr>
          <w:sz w:val="22"/>
          <w:szCs w:val="22"/>
        </w:rPr>
      </w:pPr>
      <w:r>
        <w:rPr>
          <w:sz w:val="22"/>
          <w:szCs w:val="22"/>
        </w:rPr>
        <w:t>Lot</w:t>
      </w:r>
    </w:p>
    <w:p w14:paraId="4DFCE877" w14:textId="77777777" w:rsidR="004C11B6" w:rsidRDefault="004C11B6" w:rsidP="004C11B6">
      <w:pPr>
        <w:pStyle w:val="Pagrindinistekstas"/>
        <w:spacing w:after="0"/>
        <w:rPr>
          <w:sz w:val="22"/>
          <w:szCs w:val="22"/>
        </w:rPr>
      </w:pPr>
    </w:p>
    <w:p w14:paraId="7A6EF6EB" w14:textId="77777777" w:rsidR="004C11B6" w:rsidRDefault="004C11B6" w:rsidP="004C11B6">
      <w:pPr>
        <w:pStyle w:val="Pagrindinistekstas"/>
        <w:spacing w:after="0"/>
        <w:rPr>
          <w:sz w:val="22"/>
          <w:szCs w:val="22"/>
        </w:rPr>
      </w:pPr>
    </w:p>
    <w:p w14:paraId="0E037F79" w14:textId="77777777" w:rsidR="004C11B6" w:rsidRDefault="00CD6395" w:rsidP="004C11B6">
      <w:pPr>
        <w:pBdr>
          <w:top w:val="single" w:sz="4" w:space="1" w:color="auto"/>
          <w:left w:val="single" w:sz="4" w:space="4" w:color="auto"/>
          <w:bottom w:val="single" w:sz="4" w:space="1" w:color="auto"/>
          <w:right w:val="single" w:sz="4" w:space="4" w:color="auto"/>
        </w:pBdr>
        <w:ind w:left="540" w:hanging="540"/>
        <w:rPr>
          <w:b/>
          <w:bCs/>
          <w:sz w:val="22"/>
          <w:szCs w:val="22"/>
        </w:rPr>
      </w:pPr>
      <w:r>
        <w:rPr>
          <w:b/>
          <w:bCs/>
          <w:sz w:val="22"/>
          <w:szCs w:val="22"/>
        </w:rPr>
        <w:t>5.</w:t>
      </w:r>
      <w:r>
        <w:rPr>
          <w:b/>
          <w:bCs/>
          <w:sz w:val="22"/>
          <w:szCs w:val="22"/>
        </w:rPr>
        <w:tab/>
        <w:t>KIEKIS (MASĖ, TŪRIS ARBA VIENETAI)</w:t>
      </w:r>
    </w:p>
    <w:p w14:paraId="373E003A" w14:textId="77777777" w:rsidR="004C11B6" w:rsidRDefault="004C11B6" w:rsidP="004C11B6">
      <w:pPr>
        <w:pStyle w:val="Pagrindinistekstas"/>
        <w:spacing w:after="0"/>
        <w:rPr>
          <w:sz w:val="22"/>
          <w:szCs w:val="22"/>
        </w:rPr>
      </w:pPr>
    </w:p>
    <w:p w14:paraId="609B7E8B" w14:textId="77777777" w:rsidR="004C11B6" w:rsidRDefault="00CD6395" w:rsidP="004C11B6">
      <w:pPr>
        <w:rPr>
          <w:sz w:val="22"/>
          <w:szCs w:val="22"/>
        </w:rPr>
      </w:pPr>
      <w:r>
        <w:rPr>
          <w:sz w:val="22"/>
          <w:szCs w:val="22"/>
        </w:rPr>
        <w:t>100 ml</w:t>
      </w:r>
    </w:p>
    <w:p w14:paraId="485293A8" w14:textId="77777777" w:rsidR="004C11B6" w:rsidRDefault="004C11B6" w:rsidP="004C11B6">
      <w:pPr>
        <w:pStyle w:val="Pagrindinistekstas"/>
        <w:spacing w:after="0"/>
        <w:rPr>
          <w:sz w:val="22"/>
          <w:szCs w:val="22"/>
        </w:rPr>
      </w:pPr>
    </w:p>
    <w:p w14:paraId="22F762DC" w14:textId="77777777" w:rsidR="004C11B6" w:rsidRDefault="004C11B6" w:rsidP="004C11B6">
      <w:pPr>
        <w:pStyle w:val="Pagrindinistekstas"/>
        <w:spacing w:after="0"/>
        <w:rPr>
          <w:b/>
          <w:sz w:val="22"/>
          <w:szCs w:val="22"/>
        </w:rPr>
      </w:pPr>
    </w:p>
    <w:p w14:paraId="079848B3" w14:textId="77777777" w:rsidR="004C11B6" w:rsidRDefault="00CD6395" w:rsidP="004C11B6">
      <w:pPr>
        <w:pStyle w:val="Pagrindinistekstas"/>
        <w:pBdr>
          <w:top w:val="single" w:sz="4" w:space="1" w:color="auto"/>
          <w:left w:val="single" w:sz="4" w:space="4" w:color="auto"/>
          <w:bottom w:val="single" w:sz="4" w:space="1" w:color="auto"/>
          <w:right w:val="single" w:sz="4" w:space="4" w:color="auto"/>
        </w:pBdr>
        <w:spacing w:after="0"/>
        <w:ind w:left="540" w:hanging="540"/>
        <w:rPr>
          <w:sz w:val="22"/>
          <w:szCs w:val="22"/>
        </w:rPr>
      </w:pPr>
      <w:r>
        <w:rPr>
          <w:b/>
          <w:sz w:val="22"/>
          <w:szCs w:val="22"/>
        </w:rPr>
        <w:t>6.</w:t>
      </w:r>
      <w:r>
        <w:rPr>
          <w:b/>
          <w:sz w:val="22"/>
          <w:szCs w:val="22"/>
        </w:rPr>
        <w:tab/>
        <w:t>KITA</w:t>
      </w:r>
    </w:p>
    <w:p w14:paraId="7829A608" w14:textId="77777777" w:rsidR="004C11B6" w:rsidRDefault="004C11B6" w:rsidP="004C11B6">
      <w:pPr>
        <w:pStyle w:val="Pagrindinistekstas"/>
        <w:spacing w:after="0"/>
        <w:rPr>
          <w:sz w:val="22"/>
          <w:szCs w:val="22"/>
        </w:rPr>
      </w:pPr>
    </w:p>
    <w:p w14:paraId="70D38B25" w14:textId="77777777" w:rsidR="004C11B6" w:rsidRDefault="00CD6395" w:rsidP="004C11B6">
      <w:pPr>
        <w:rPr>
          <w:noProof/>
          <w:sz w:val="22"/>
          <w:szCs w:val="22"/>
        </w:rPr>
      </w:pPr>
      <w:r>
        <w:rPr>
          <w:noProof/>
          <w:sz w:val="22"/>
          <w:szCs w:val="22"/>
        </w:rPr>
        <w:t xml:space="preserve">Laikyti ir transportuoti šaldytuve. </w:t>
      </w:r>
    </w:p>
    <w:p w14:paraId="7E8E0F96" w14:textId="77777777" w:rsidR="004C11B6" w:rsidRDefault="00CD6395" w:rsidP="004C11B6">
      <w:pPr>
        <w:rPr>
          <w:noProof/>
          <w:sz w:val="22"/>
          <w:szCs w:val="22"/>
        </w:rPr>
      </w:pPr>
      <w:r>
        <w:rPr>
          <w:noProof/>
          <w:sz w:val="22"/>
          <w:szCs w:val="22"/>
        </w:rPr>
        <w:t>Kasetę laikyti išorinėje dėžutėje, kad būtų apsaugota nuo šviesos.</w:t>
      </w:r>
    </w:p>
    <w:p w14:paraId="2AF8E527" w14:textId="77777777" w:rsidR="004C11B6" w:rsidRDefault="00CD6395" w:rsidP="004C11B6">
      <w:pPr>
        <w:rPr>
          <w:sz w:val="22"/>
          <w:szCs w:val="22"/>
        </w:rPr>
      </w:pPr>
      <w:r>
        <w:rPr>
          <w:sz w:val="22"/>
          <w:szCs w:val="22"/>
        </w:rPr>
        <w:t>AbbVie SIA</w:t>
      </w:r>
    </w:p>
    <w:p w14:paraId="297BE628" w14:textId="77777777" w:rsidR="004C11B6" w:rsidRDefault="004C11B6" w:rsidP="004C11B6">
      <w:pPr>
        <w:rPr>
          <w:color w:val="000000"/>
          <w:sz w:val="22"/>
          <w:szCs w:val="22"/>
        </w:rPr>
      </w:pPr>
    </w:p>
    <w:p w14:paraId="11394FF8" w14:textId="77777777" w:rsidR="004C11B6" w:rsidRDefault="004C11B6" w:rsidP="004C11B6">
      <w:pPr>
        <w:rPr>
          <w:sz w:val="22"/>
          <w:szCs w:val="22"/>
        </w:rPr>
      </w:pPr>
    </w:p>
    <w:p w14:paraId="5EBDA2DA" w14:textId="77777777" w:rsidR="004C11B6" w:rsidRDefault="004C11B6" w:rsidP="004C11B6">
      <w:pPr>
        <w:rPr>
          <w:sz w:val="22"/>
          <w:szCs w:val="22"/>
        </w:rPr>
      </w:pPr>
    </w:p>
    <w:p w14:paraId="2C1D6328" w14:textId="77777777" w:rsidR="004C11B6" w:rsidRDefault="004C11B6" w:rsidP="004C11B6">
      <w:pPr>
        <w:rPr>
          <w:sz w:val="22"/>
          <w:szCs w:val="22"/>
        </w:rPr>
      </w:pPr>
    </w:p>
    <w:p w14:paraId="7E71C6D3" w14:textId="77777777" w:rsidR="004C11B6" w:rsidRDefault="004C11B6" w:rsidP="004C11B6">
      <w:pPr>
        <w:rPr>
          <w:sz w:val="22"/>
          <w:szCs w:val="22"/>
        </w:rPr>
      </w:pPr>
    </w:p>
    <w:p w14:paraId="6DE58FED" w14:textId="77777777" w:rsidR="004C11B6" w:rsidRDefault="004C11B6" w:rsidP="004C11B6">
      <w:pPr>
        <w:pStyle w:val="Pavadinimas"/>
        <w:rPr>
          <w:sz w:val="22"/>
          <w:szCs w:val="22"/>
        </w:rPr>
      </w:pPr>
    </w:p>
    <w:p w14:paraId="1ACF59EE" w14:textId="77777777" w:rsidR="004C11B6" w:rsidRDefault="004C11B6" w:rsidP="004C11B6">
      <w:pPr>
        <w:pStyle w:val="Pavadinimas"/>
        <w:rPr>
          <w:sz w:val="22"/>
          <w:szCs w:val="22"/>
        </w:rPr>
      </w:pPr>
    </w:p>
    <w:p w14:paraId="1FB9C96B" w14:textId="77777777" w:rsidR="004C11B6" w:rsidRDefault="004C11B6" w:rsidP="004C11B6">
      <w:pPr>
        <w:pStyle w:val="Pavadinimas"/>
        <w:rPr>
          <w:sz w:val="22"/>
          <w:szCs w:val="22"/>
        </w:rPr>
      </w:pPr>
    </w:p>
    <w:p w14:paraId="3570CC10" w14:textId="77777777" w:rsidR="004C11B6" w:rsidRDefault="004C11B6" w:rsidP="004C11B6">
      <w:pPr>
        <w:pStyle w:val="Pavadinimas"/>
        <w:rPr>
          <w:sz w:val="22"/>
          <w:szCs w:val="22"/>
        </w:rPr>
      </w:pPr>
    </w:p>
    <w:p w14:paraId="43515283" w14:textId="77777777" w:rsidR="004C11B6" w:rsidRDefault="004C11B6" w:rsidP="004C11B6">
      <w:pPr>
        <w:pStyle w:val="Pavadinimas"/>
        <w:rPr>
          <w:sz w:val="22"/>
          <w:szCs w:val="22"/>
        </w:rPr>
      </w:pPr>
    </w:p>
    <w:p w14:paraId="21D7371F" w14:textId="77777777" w:rsidR="004C11B6" w:rsidRDefault="004C11B6" w:rsidP="004C11B6">
      <w:pPr>
        <w:pStyle w:val="Pavadinimas"/>
        <w:rPr>
          <w:sz w:val="22"/>
          <w:szCs w:val="22"/>
        </w:rPr>
      </w:pPr>
    </w:p>
    <w:p w14:paraId="586A5755" w14:textId="77777777" w:rsidR="004C11B6" w:rsidRDefault="004C11B6" w:rsidP="004C11B6">
      <w:pPr>
        <w:pStyle w:val="Pavadinimas"/>
        <w:rPr>
          <w:sz w:val="22"/>
          <w:szCs w:val="22"/>
        </w:rPr>
      </w:pPr>
    </w:p>
    <w:p w14:paraId="02A54521" w14:textId="77777777" w:rsidR="004C11B6" w:rsidRDefault="004C11B6" w:rsidP="004C11B6">
      <w:pPr>
        <w:pStyle w:val="Pavadinimas"/>
        <w:rPr>
          <w:sz w:val="22"/>
          <w:szCs w:val="22"/>
        </w:rPr>
      </w:pPr>
    </w:p>
    <w:p w14:paraId="1959B006" w14:textId="77777777" w:rsidR="004C11B6" w:rsidRDefault="004C11B6" w:rsidP="004C11B6">
      <w:pPr>
        <w:pStyle w:val="Pavadinimas"/>
        <w:rPr>
          <w:sz w:val="22"/>
          <w:szCs w:val="22"/>
        </w:rPr>
      </w:pPr>
    </w:p>
    <w:p w14:paraId="20C29007" w14:textId="77777777" w:rsidR="004C11B6" w:rsidRDefault="004C11B6" w:rsidP="004C11B6">
      <w:pPr>
        <w:pStyle w:val="Pavadinimas"/>
        <w:rPr>
          <w:sz w:val="22"/>
          <w:szCs w:val="22"/>
        </w:rPr>
      </w:pPr>
    </w:p>
    <w:p w14:paraId="631C2FB6" w14:textId="77777777" w:rsidR="004C11B6" w:rsidRDefault="004C11B6" w:rsidP="004C11B6">
      <w:pPr>
        <w:pStyle w:val="Pavadinimas"/>
        <w:rPr>
          <w:sz w:val="22"/>
          <w:szCs w:val="22"/>
        </w:rPr>
      </w:pPr>
    </w:p>
    <w:p w14:paraId="4B5F4AC8" w14:textId="77777777" w:rsidR="004C11B6" w:rsidRDefault="004C11B6" w:rsidP="004C11B6">
      <w:pPr>
        <w:pStyle w:val="Pavadinimas"/>
        <w:rPr>
          <w:sz w:val="22"/>
          <w:szCs w:val="22"/>
        </w:rPr>
      </w:pPr>
    </w:p>
    <w:p w14:paraId="21C4C98D" w14:textId="77777777" w:rsidR="004C11B6" w:rsidRDefault="004C11B6" w:rsidP="004C11B6">
      <w:pPr>
        <w:pStyle w:val="Pavadinimas"/>
        <w:rPr>
          <w:sz w:val="22"/>
          <w:szCs w:val="22"/>
        </w:rPr>
      </w:pPr>
    </w:p>
    <w:p w14:paraId="1574F979" w14:textId="77777777" w:rsidR="004C11B6" w:rsidRDefault="004C11B6" w:rsidP="004C11B6">
      <w:pPr>
        <w:pStyle w:val="Pavadinimas"/>
        <w:rPr>
          <w:sz w:val="22"/>
          <w:szCs w:val="22"/>
        </w:rPr>
      </w:pPr>
    </w:p>
    <w:p w14:paraId="439342DD" w14:textId="77777777" w:rsidR="004C11B6" w:rsidRDefault="004C11B6" w:rsidP="004C11B6">
      <w:pPr>
        <w:pStyle w:val="Pavadinimas"/>
        <w:rPr>
          <w:sz w:val="22"/>
          <w:szCs w:val="22"/>
        </w:rPr>
      </w:pPr>
    </w:p>
    <w:p w14:paraId="03790310" w14:textId="77777777" w:rsidR="004C11B6" w:rsidRDefault="004C11B6" w:rsidP="004C11B6">
      <w:pPr>
        <w:pStyle w:val="Pavadinimas"/>
        <w:rPr>
          <w:sz w:val="22"/>
          <w:szCs w:val="22"/>
        </w:rPr>
      </w:pPr>
    </w:p>
    <w:p w14:paraId="54772A11" w14:textId="77777777" w:rsidR="004C11B6" w:rsidRDefault="004C11B6" w:rsidP="004C11B6">
      <w:pPr>
        <w:pStyle w:val="Pavadinimas"/>
        <w:rPr>
          <w:sz w:val="22"/>
          <w:szCs w:val="22"/>
        </w:rPr>
      </w:pPr>
    </w:p>
    <w:p w14:paraId="7A95C349" w14:textId="77777777" w:rsidR="004C11B6" w:rsidRDefault="004C11B6" w:rsidP="004C11B6">
      <w:pPr>
        <w:pStyle w:val="Pavadinimas"/>
        <w:rPr>
          <w:sz w:val="22"/>
          <w:szCs w:val="22"/>
        </w:rPr>
      </w:pPr>
    </w:p>
    <w:p w14:paraId="5E71C40D" w14:textId="77777777" w:rsidR="004C11B6" w:rsidRDefault="004C11B6" w:rsidP="004C11B6">
      <w:pPr>
        <w:pStyle w:val="Pavadinimas"/>
        <w:rPr>
          <w:sz w:val="22"/>
          <w:szCs w:val="22"/>
        </w:rPr>
      </w:pPr>
    </w:p>
    <w:p w14:paraId="4D7AFC5D" w14:textId="77777777" w:rsidR="004C11B6" w:rsidRDefault="004C11B6" w:rsidP="004C11B6">
      <w:pPr>
        <w:pStyle w:val="Pavadinimas"/>
        <w:rPr>
          <w:sz w:val="22"/>
          <w:szCs w:val="22"/>
        </w:rPr>
      </w:pPr>
    </w:p>
    <w:p w14:paraId="02306D3B" w14:textId="77777777" w:rsidR="004C11B6" w:rsidRDefault="004C11B6" w:rsidP="004C11B6">
      <w:pPr>
        <w:pStyle w:val="Pavadinimas"/>
        <w:rPr>
          <w:sz w:val="22"/>
          <w:szCs w:val="22"/>
        </w:rPr>
      </w:pPr>
    </w:p>
    <w:p w14:paraId="16DB2410" w14:textId="77777777" w:rsidR="004C11B6" w:rsidRDefault="004C11B6" w:rsidP="004C11B6">
      <w:pPr>
        <w:pStyle w:val="Pavadinimas"/>
        <w:rPr>
          <w:sz w:val="22"/>
          <w:szCs w:val="22"/>
        </w:rPr>
      </w:pPr>
    </w:p>
    <w:p w14:paraId="7003330F" w14:textId="77777777" w:rsidR="004C11B6" w:rsidRDefault="004C11B6" w:rsidP="004C11B6">
      <w:pPr>
        <w:pStyle w:val="Pavadinimas"/>
        <w:rPr>
          <w:sz w:val="22"/>
          <w:szCs w:val="22"/>
        </w:rPr>
      </w:pPr>
    </w:p>
    <w:p w14:paraId="45CAAE99" w14:textId="77777777" w:rsidR="004C11B6" w:rsidRDefault="004C11B6" w:rsidP="004C11B6">
      <w:pPr>
        <w:pStyle w:val="Pavadinimas"/>
        <w:rPr>
          <w:sz w:val="22"/>
          <w:szCs w:val="22"/>
        </w:rPr>
      </w:pPr>
    </w:p>
    <w:p w14:paraId="0B991002" w14:textId="77777777" w:rsidR="004C11B6" w:rsidRDefault="004C11B6" w:rsidP="004C11B6">
      <w:pPr>
        <w:pStyle w:val="Pavadinimas"/>
        <w:rPr>
          <w:sz w:val="22"/>
          <w:szCs w:val="22"/>
        </w:rPr>
      </w:pPr>
    </w:p>
    <w:p w14:paraId="0A07C9D6" w14:textId="77777777" w:rsidR="004C11B6" w:rsidRDefault="004C11B6" w:rsidP="004C11B6">
      <w:pPr>
        <w:pStyle w:val="Pavadinimas"/>
        <w:rPr>
          <w:sz w:val="22"/>
          <w:szCs w:val="22"/>
        </w:rPr>
      </w:pPr>
    </w:p>
    <w:p w14:paraId="67D6D78E" w14:textId="77777777" w:rsidR="004C11B6" w:rsidRDefault="004C11B6" w:rsidP="004C11B6">
      <w:pPr>
        <w:pStyle w:val="Pavadinimas"/>
        <w:rPr>
          <w:sz w:val="22"/>
          <w:szCs w:val="22"/>
        </w:rPr>
      </w:pPr>
    </w:p>
    <w:p w14:paraId="381840FF" w14:textId="77777777" w:rsidR="004C11B6" w:rsidRDefault="004C11B6" w:rsidP="004C11B6">
      <w:pPr>
        <w:pStyle w:val="Pavadinimas"/>
        <w:rPr>
          <w:sz w:val="22"/>
          <w:szCs w:val="22"/>
        </w:rPr>
      </w:pPr>
    </w:p>
    <w:p w14:paraId="15824B62" w14:textId="77777777" w:rsidR="004C11B6" w:rsidRDefault="004C11B6" w:rsidP="004C11B6">
      <w:pPr>
        <w:pStyle w:val="Pavadinimas"/>
        <w:rPr>
          <w:sz w:val="22"/>
          <w:szCs w:val="22"/>
        </w:rPr>
      </w:pPr>
    </w:p>
    <w:p w14:paraId="4292B2C9" w14:textId="77777777" w:rsidR="004C11B6" w:rsidRDefault="004C11B6" w:rsidP="004C11B6">
      <w:pPr>
        <w:pStyle w:val="Pavadinimas"/>
        <w:rPr>
          <w:sz w:val="22"/>
          <w:szCs w:val="22"/>
        </w:rPr>
      </w:pPr>
    </w:p>
    <w:p w14:paraId="10E1AE1A" w14:textId="77777777" w:rsidR="004C11B6" w:rsidRDefault="004C11B6" w:rsidP="004C11B6">
      <w:pPr>
        <w:pStyle w:val="Pavadinimas"/>
        <w:rPr>
          <w:sz w:val="22"/>
          <w:szCs w:val="22"/>
        </w:rPr>
      </w:pPr>
    </w:p>
    <w:p w14:paraId="3CE0D032" w14:textId="77777777" w:rsidR="004C11B6" w:rsidRDefault="004C11B6" w:rsidP="004C11B6">
      <w:pPr>
        <w:pStyle w:val="Pavadinimas"/>
        <w:rPr>
          <w:sz w:val="22"/>
          <w:szCs w:val="22"/>
        </w:rPr>
      </w:pPr>
    </w:p>
    <w:p w14:paraId="179FE336" w14:textId="77777777" w:rsidR="004C11B6" w:rsidRDefault="004C11B6" w:rsidP="004C11B6">
      <w:pPr>
        <w:pStyle w:val="Pavadinimas"/>
        <w:rPr>
          <w:sz w:val="22"/>
          <w:szCs w:val="22"/>
        </w:rPr>
      </w:pPr>
    </w:p>
    <w:p w14:paraId="6BDC484F" w14:textId="77777777" w:rsidR="004C11B6" w:rsidRDefault="004C11B6" w:rsidP="004C11B6">
      <w:pPr>
        <w:pStyle w:val="Pavadinimas"/>
        <w:rPr>
          <w:sz w:val="22"/>
          <w:szCs w:val="22"/>
        </w:rPr>
      </w:pPr>
    </w:p>
    <w:p w14:paraId="7CCEF9A7" w14:textId="77777777" w:rsidR="004C11B6" w:rsidRDefault="004C11B6" w:rsidP="004C11B6">
      <w:pPr>
        <w:pStyle w:val="Pavadinimas"/>
        <w:rPr>
          <w:sz w:val="22"/>
          <w:szCs w:val="22"/>
        </w:rPr>
      </w:pPr>
    </w:p>
    <w:p w14:paraId="2B4C7EB8" w14:textId="77777777" w:rsidR="004C11B6" w:rsidRDefault="004C11B6" w:rsidP="004C11B6">
      <w:pPr>
        <w:pStyle w:val="Pavadinimas"/>
        <w:rPr>
          <w:sz w:val="22"/>
          <w:szCs w:val="22"/>
        </w:rPr>
      </w:pPr>
    </w:p>
    <w:p w14:paraId="30A626D8" w14:textId="77777777" w:rsidR="004C11B6" w:rsidRDefault="004C11B6" w:rsidP="004C11B6">
      <w:pPr>
        <w:pStyle w:val="Pavadinimas"/>
        <w:rPr>
          <w:sz w:val="22"/>
          <w:szCs w:val="22"/>
        </w:rPr>
      </w:pPr>
    </w:p>
    <w:p w14:paraId="712D09AD" w14:textId="77777777" w:rsidR="004C11B6" w:rsidRDefault="004C11B6" w:rsidP="004C11B6">
      <w:pPr>
        <w:pStyle w:val="Pavadinimas"/>
        <w:rPr>
          <w:sz w:val="22"/>
          <w:szCs w:val="22"/>
        </w:rPr>
      </w:pPr>
    </w:p>
    <w:p w14:paraId="67D9308D" w14:textId="77777777" w:rsidR="004C11B6" w:rsidRDefault="00CD6395" w:rsidP="004C11B6">
      <w:pPr>
        <w:pStyle w:val="Pavadinimas"/>
        <w:rPr>
          <w:sz w:val="22"/>
          <w:szCs w:val="22"/>
        </w:rPr>
      </w:pPr>
      <w:r>
        <w:rPr>
          <w:sz w:val="22"/>
          <w:szCs w:val="22"/>
        </w:rPr>
        <w:t>B. PAKUOTĖS LAPELIS</w:t>
      </w:r>
    </w:p>
    <w:p w14:paraId="1228710F" w14:textId="77777777" w:rsidR="004C11B6" w:rsidRDefault="00CD6395" w:rsidP="004C11B6">
      <w:pPr>
        <w:pStyle w:val="Pagrindinistekstas"/>
        <w:spacing w:after="0"/>
        <w:jc w:val="center"/>
        <w:rPr>
          <w:b/>
          <w:sz w:val="22"/>
          <w:szCs w:val="22"/>
        </w:rPr>
      </w:pPr>
      <w:r>
        <w:rPr>
          <w:sz w:val="22"/>
          <w:szCs w:val="22"/>
        </w:rPr>
        <w:br w:type="page"/>
      </w:r>
      <w:bookmarkStart w:id="13" w:name="_Toc129243263"/>
      <w:bookmarkStart w:id="14" w:name="_Toc129243138"/>
      <w:r>
        <w:rPr>
          <w:b/>
          <w:bCs/>
          <w:sz w:val="22"/>
          <w:szCs w:val="22"/>
        </w:rPr>
        <w:lastRenderedPageBreak/>
        <w:t>Pakuotės lapelis: informacija vartotojui</w:t>
      </w:r>
      <w:bookmarkEnd w:id="13"/>
      <w:bookmarkEnd w:id="14"/>
    </w:p>
    <w:p w14:paraId="34860C24" w14:textId="77777777" w:rsidR="004C11B6" w:rsidRDefault="004C11B6" w:rsidP="004C11B6">
      <w:pPr>
        <w:pStyle w:val="Pagrindinistekstas"/>
        <w:spacing w:after="0"/>
        <w:jc w:val="center"/>
        <w:rPr>
          <w:sz w:val="22"/>
          <w:szCs w:val="22"/>
        </w:rPr>
      </w:pPr>
    </w:p>
    <w:p w14:paraId="158C83B1" w14:textId="77777777" w:rsidR="004C11B6" w:rsidRDefault="00CD6395" w:rsidP="004C11B6">
      <w:pPr>
        <w:pStyle w:val="Pagrindinistekstas"/>
        <w:spacing w:after="0"/>
        <w:jc w:val="center"/>
        <w:rPr>
          <w:b/>
          <w:sz w:val="22"/>
          <w:szCs w:val="22"/>
        </w:rPr>
      </w:pPr>
      <w:r>
        <w:rPr>
          <w:b/>
          <w:sz w:val="22"/>
          <w:szCs w:val="22"/>
        </w:rPr>
        <w:t>Duodopa 20/5mg/ml žarnyno gelis</w:t>
      </w:r>
    </w:p>
    <w:p w14:paraId="4AA4E322" w14:textId="77777777" w:rsidR="004C11B6" w:rsidRDefault="00CD6395" w:rsidP="004C11B6">
      <w:pPr>
        <w:pStyle w:val="Pagrindinistekstas"/>
        <w:spacing w:after="0"/>
        <w:jc w:val="center"/>
        <w:rPr>
          <w:sz w:val="22"/>
          <w:szCs w:val="22"/>
        </w:rPr>
      </w:pPr>
      <w:r>
        <w:rPr>
          <w:sz w:val="22"/>
          <w:szCs w:val="22"/>
        </w:rPr>
        <w:t>levodopa / karbidopos monohidratas</w:t>
      </w:r>
    </w:p>
    <w:p w14:paraId="32AA7448" w14:textId="77777777" w:rsidR="004C11B6" w:rsidRDefault="00CD6395" w:rsidP="004C11B6">
      <w:pPr>
        <w:pStyle w:val="Pagrindinistekstas"/>
        <w:spacing w:after="0"/>
        <w:jc w:val="center"/>
        <w:rPr>
          <w:i/>
          <w:sz w:val="22"/>
          <w:szCs w:val="22"/>
        </w:rPr>
      </w:pPr>
      <w:r>
        <w:rPr>
          <w:i/>
          <w:sz w:val="22"/>
          <w:szCs w:val="22"/>
        </w:rPr>
        <w:t>(levodopum / carbidopum monohydricum)</w:t>
      </w:r>
    </w:p>
    <w:p w14:paraId="503BBB55" w14:textId="77777777" w:rsidR="004C11B6" w:rsidRDefault="004C11B6" w:rsidP="004C11B6">
      <w:pPr>
        <w:pStyle w:val="Pagrindinistekstas"/>
        <w:spacing w:after="0"/>
        <w:jc w:val="center"/>
        <w:rPr>
          <w:i/>
          <w:sz w:val="22"/>
        </w:rPr>
      </w:pPr>
    </w:p>
    <w:p w14:paraId="1E8E892B" w14:textId="77777777" w:rsidR="004C11B6" w:rsidRDefault="00CD6395" w:rsidP="002B5FE3">
      <w:pPr>
        <w:pStyle w:val="BTbEMEASMCA"/>
      </w:pPr>
      <w:r>
        <w:t>Atidžiai perskaitykite visą šį lapelį, prieš pradėdami vartoti vaistą, nes jame pateikiama Jums svarbi informacija.</w:t>
      </w:r>
    </w:p>
    <w:p w14:paraId="5D30EF91" w14:textId="77777777" w:rsidR="004C11B6" w:rsidRDefault="00CD6395" w:rsidP="004C11B6">
      <w:pPr>
        <w:pStyle w:val="BT-EMEASMCA"/>
        <w:numPr>
          <w:ilvl w:val="0"/>
          <w:numId w:val="21"/>
        </w:numPr>
        <w:tabs>
          <w:tab w:val="clear" w:pos="540"/>
          <w:tab w:val="left" w:pos="720"/>
        </w:tabs>
        <w:ind w:left="567" w:hanging="567"/>
      </w:pPr>
      <w:r>
        <w:t>Neišmeskite šio lapelio, nes vėl gali prireikti jį perskaityti.</w:t>
      </w:r>
    </w:p>
    <w:p w14:paraId="39636950" w14:textId="77777777" w:rsidR="004C11B6" w:rsidRDefault="00CD6395" w:rsidP="004C11B6">
      <w:pPr>
        <w:pStyle w:val="BT-EMEASMCA"/>
        <w:numPr>
          <w:ilvl w:val="0"/>
          <w:numId w:val="21"/>
        </w:numPr>
        <w:tabs>
          <w:tab w:val="clear" w:pos="540"/>
          <w:tab w:val="left" w:pos="720"/>
        </w:tabs>
        <w:ind w:left="567" w:hanging="567"/>
      </w:pPr>
      <w:r>
        <w:t>Jeigu kiltų daugiau klausimų, kreipkitės į gydytoją, vaistininką arba slaugytoją.</w:t>
      </w:r>
    </w:p>
    <w:p w14:paraId="35CC0186" w14:textId="77777777" w:rsidR="004C11B6" w:rsidRDefault="00CD6395" w:rsidP="004C11B6">
      <w:pPr>
        <w:pStyle w:val="BT-EMEASMCA"/>
        <w:numPr>
          <w:ilvl w:val="0"/>
          <w:numId w:val="21"/>
        </w:numPr>
        <w:tabs>
          <w:tab w:val="clear" w:pos="540"/>
          <w:tab w:val="left" w:pos="720"/>
        </w:tabs>
        <w:ind w:left="567" w:hanging="567"/>
      </w:pPr>
      <w:r>
        <w:t>Šis vaistas skirtas tik Jums, todėl kitiems žmonėms jo duoti negalima. Vaistas gali jiems pakenkti (net tiems, kurių ligos požymiai yra tokie patys kaip Jūsų).</w:t>
      </w:r>
    </w:p>
    <w:p w14:paraId="6E6334E3" w14:textId="77777777" w:rsidR="004C11B6" w:rsidRDefault="00CD6395" w:rsidP="004C11B6">
      <w:pPr>
        <w:pStyle w:val="BT-EMEASMCA"/>
        <w:numPr>
          <w:ilvl w:val="0"/>
          <w:numId w:val="21"/>
        </w:numPr>
        <w:tabs>
          <w:tab w:val="clear" w:pos="540"/>
          <w:tab w:val="left" w:pos="720"/>
        </w:tabs>
        <w:ind w:left="567" w:hanging="567"/>
      </w:pPr>
      <w:r>
        <w:t>Jeigu pasireiškė šalutinis poveikis (net jeigu jis šiame lapelyje nenurodytas), kreipkitės į gydytoją, vaistininką arba slaugytoją. Žr. 4 skyrių.</w:t>
      </w:r>
    </w:p>
    <w:p w14:paraId="6EF0E60B" w14:textId="77777777" w:rsidR="004C11B6" w:rsidRDefault="004C11B6" w:rsidP="004C11B6">
      <w:pPr>
        <w:pStyle w:val="Pagrindinistekstas"/>
        <w:spacing w:after="0"/>
        <w:rPr>
          <w:sz w:val="22"/>
          <w:szCs w:val="22"/>
        </w:rPr>
      </w:pPr>
    </w:p>
    <w:p w14:paraId="2AB61E52" w14:textId="77777777" w:rsidR="004C11B6" w:rsidRDefault="00CD6395" w:rsidP="004C11B6">
      <w:pPr>
        <w:pStyle w:val="Pagrindinistekstas"/>
        <w:spacing w:after="0"/>
        <w:ind w:left="540" w:hanging="540"/>
        <w:rPr>
          <w:b/>
          <w:bCs/>
          <w:sz w:val="22"/>
          <w:szCs w:val="22"/>
        </w:rPr>
      </w:pPr>
      <w:r>
        <w:rPr>
          <w:b/>
          <w:bCs/>
          <w:sz w:val="22"/>
          <w:szCs w:val="22"/>
        </w:rPr>
        <w:t>Apie ką rašoma šiame lapelyje?</w:t>
      </w:r>
    </w:p>
    <w:p w14:paraId="27B6000A" w14:textId="77777777" w:rsidR="004C11B6" w:rsidRDefault="00CD6395" w:rsidP="004C11B6">
      <w:pPr>
        <w:pStyle w:val="Pagrindinistekstas"/>
        <w:spacing w:after="0"/>
        <w:ind w:left="540" w:hanging="540"/>
        <w:rPr>
          <w:sz w:val="22"/>
          <w:szCs w:val="22"/>
        </w:rPr>
      </w:pPr>
      <w:r>
        <w:rPr>
          <w:sz w:val="22"/>
          <w:szCs w:val="22"/>
        </w:rPr>
        <w:t>1.</w:t>
      </w:r>
      <w:r>
        <w:rPr>
          <w:sz w:val="22"/>
          <w:szCs w:val="22"/>
        </w:rPr>
        <w:tab/>
        <w:t>Kas yra Duodopa ir kam jis vartojamas</w:t>
      </w:r>
    </w:p>
    <w:p w14:paraId="0C2C47B8" w14:textId="77777777" w:rsidR="004C11B6" w:rsidRDefault="00CD6395" w:rsidP="004C11B6">
      <w:pPr>
        <w:pStyle w:val="Pagrindinistekstas"/>
        <w:spacing w:after="0"/>
        <w:ind w:left="540" w:hanging="540"/>
        <w:rPr>
          <w:sz w:val="22"/>
          <w:szCs w:val="22"/>
        </w:rPr>
      </w:pPr>
      <w:r>
        <w:rPr>
          <w:sz w:val="22"/>
          <w:szCs w:val="22"/>
        </w:rPr>
        <w:t>2.</w:t>
      </w:r>
      <w:r>
        <w:rPr>
          <w:sz w:val="22"/>
          <w:szCs w:val="22"/>
        </w:rPr>
        <w:tab/>
        <w:t>Kas žinotina prieš vartojant Duodopa</w:t>
      </w:r>
    </w:p>
    <w:p w14:paraId="19C80748" w14:textId="77777777" w:rsidR="004C11B6" w:rsidRDefault="00CD6395" w:rsidP="004C11B6">
      <w:pPr>
        <w:pStyle w:val="Pagrindinistekstas"/>
        <w:spacing w:after="0"/>
        <w:ind w:left="540" w:hanging="540"/>
        <w:rPr>
          <w:sz w:val="22"/>
          <w:szCs w:val="22"/>
        </w:rPr>
      </w:pPr>
      <w:r>
        <w:rPr>
          <w:sz w:val="22"/>
          <w:szCs w:val="22"/>
        </w:rPr>
        <w:t>3.</w:t>
      </w:r>
      <w:r>
        <w:rPr>
          <w:sz w:val="22"/>
          <w:szCs w:val="22"/>
        </w:rPr>
        <w:tab/>
        <w:t>Kaip vartoti Duodopa</w:t>
      </w:r>
    </w:p>
    <w:p w14:paraId="29CC19CB" w14:textId="77777777" w:rsidR="004C11B6" w:rsidRDefault="00CD6395" w:rsidP="004C11B6">
      <w:pPr>
        <w:suppressAutoHyphens/>
        <w:ind w:left="567" w:right="-28" w:hanging="567"/>
        <w:rPr>
          <w:noProof/>
          <w:sz w:val="22"/>
          <w:szCs w:val="22"/>
        </w:rPr>
      </w:pPr>
      <w:r>
        <w:rPr>
          <w:sz w:val="22"/>
          <w:szCs w:val="22"/>
        </w:rPr>
        <w:t>4.</w:t>
      </w:r>
      <w:r>
        <w:rPr>
          <w:sz w:val="22"/>
          <w:szCs w:val="22"/>
        </w:rPr>
        <w:tab/>
        <w:t>Galimas šalutinis poveikis</w:t>
      </w:r>
    </w:p>
    <w:p w14:paraId="160642E9" w14:textId="77777777" w:rsidR="004C11B6" w:rsidRDefault="00CD6395" w:rsidP="004C11B6">
      <w:pPr>
        <w:pStyle w:val="Pagrindinistekstas"/>
        <w:spacing w:after="0"/>
        <w:ind w:left="540" w:hanging="540"/>
        <w:rPr>
          <w:sz w:val="22"/>
          <w:szCs w:val="22"/>
        </w:rPr>
      </w:pPr>
      <w:r>
        <w:rPr>
          <w:sz w:val="22"/>
          <w:szCs w:val="22"/>
        </w:rPr>
        <w:t>5.</w:t>
      </w:r>
      <w:r>
        <w:rPr>
          <w:sz w:val="22"/>
          <w:szCs w:val="22"/>
        </w:rPr>
        <w:tab/>
        <w:t>Kaip laikyti Duodopa</w:t>
      </w:r>
    </w:p>
    <w:p w14:paraId="0941A709" w14:textId="77777777" w:rsidR="004C11B6" w:rsidRDefault="00CD6395" w:rsidP="004C11B6">
      <w:pPr>
        <w:pStyle w:val="Pagrindinistekstas"/>
        <w:spacing w:after="0"/>
        <w:ind w:left="540" w:hanging="540"/>
        <w:rPr>
          <w:sz w:val="22"/>
          <w:szCs w:val="22"/>
        </w:rPr>
      </w:pPr>
      <w:r>
        <w:rPr>
          <w:sz w:val="22"/>
          <w:szCs w:val="22"/>
        </w:rPr>
        <w:t>6.</w:t>
      </w:r>
      <w:r>
        <w:rPr>
          <w:sz w:val="22"/>
          <w:szCs w:val="22"/>
        </w:rPr>
        <w:tab/>
        <w:t>Pakuotės turinys ir kita informacija</w:t>
      </w:r>
    </w:p>
    <w:p w14:paraId="36B1B533" w14:textId="77777777" w:rsidR="004C11B6" w:rsidRDefault="004C11B6" w:rsidP="004C11B6">
      <w:pPr>
        <w:pStyle w:val="Pagrindinistekstas"/>
        <w:spacing w:after="0"/>
        <w:rPr>
          <w:sz w:val="22"/>
          <w:szCs w:val="22"/>
        </w:rPr>
      </w:pPr>
    </w:p>
    <w:p w14:paraId="5A813074" w14:textId="77777777" w:rsidR="004C11B6" w:rsidRDefault="004C11B6" w:rsidP="004C11B6">
      <w:pPr>
        <w:pStyle w:val="Pagrindinistekstas"/>
        <w:spacing w:after="0"/>
        <w:rPr>
          <w:sz w:val="22"/>
          <w:szCs w:val="22"/>
        </w:rPr>
      </w:pPr>
    </w:p>
    <w:p w14:paraId="292CC48F" w14:textId="77777777" w:rsidR="004C11B6" w:rsidRDefault="00CD6395" w:rsidP="004C11B6">
      <w:pPr>
        <w:pStyle w:val="Antrat2"/>
        <w:ind w:left="540" w:hanging="540"/>
        <w:rPr>
          <w:sz w:val="22"/>
          <w:szCs w:val="22"/>
        </w:rPr>
      </w:pPr>
      <w:r>
        <w:rPr>
          <w:sz w:val="22"/>
          <w:szCs w:val="22"/>
        </w:rPr>
        <w:t>1.</w:t>
      </w:r>
      <w:r>
        <w:rPr>
          <w:sz w:val="22"/>
          <w:szCs w:val="22"/>
        </w:rPr>
        <w:tab/>
        <w:t>Kas yra Duodopa ir kam jis vartojamas</w:t>
      </w:r>
    </w:p>
    <w:p w14:paraId="357D6370" w14:textId="77777777" w:rsidR="004C11B6" w:rsidRDefault="004C11B6" w:rsidP="004C11B6">
      <w:pPr>
        <w:pStyle w:val="Pagrindinistekstas"/>
        <w:spacing w:after="0"/>
        <w:rPr>
          <w:sz w:val="22"/>
          <w:szCs w:val="22"/>
        </w:rPr>
      </w:pPr>
    </w:p>
    <w:p w14:paraId="265C9016" w14:textId="77777777" w:rsidR="004C11B6" w:rsidRDefault="00CD6395" w:rsidP="004C11B6">
      <w:pPr>
        <w:pStyle w:val="Pagrindinistekstas"/>
        <w:spacing w:after="0"/>
        <w:rPr>
          <w:sz w:val="22"/>
          <w:szCs w:val="22"/>
        </w:rPr>
      </w:pPr>
      <w:r>
        <w:rPr>
          <w:sz w:val="22"/>
          <w:szCs w:val="22"/>
        </w:rPr>
        <w:t xml:space="preserve">Duodopa priklauso vaistų, vartojamų Parkinsono ligai, grupei. </w:t>
      </w:r>
    </w:p>
    <w:p w14:paraId="48107202" w14:textId="77777777" w:rsidR="004C11B6" w:rsidRDefault="004C11B6" w:rsidP="004C11B6">
      <w:pPr>
        <w:pStyle w:val="Pagrindinistekstas"/>
        <w:spacing w:after="0"/>
        <w:rPr>
          <w:sz w:val="22"/>
          <w:szCs w:val="22"/>
        </w:rPr>
      </w:pPr>
    </w:p>
    <w:p w14:paraId="39F2A4A6" w14:textId="77777777" w:rsidR="004C11B6" w:rsidRDefault="00CD6395" w:rsidP="004C11B6">
      <w:pPr>
        <w:pStyle w:val="Pagrindinistekstas"/>
        <w:spacing w:after="0"/>
        <w:rPr>
          <w:sz w:val="22"/>
          <w:szCs w:val="22"/>
        </w:rPr>
      </w:pPr>
      <w:r>
        <w:rPr>
          <w:sz w:val="22"/>
          <w:szCs w:val="22"/>
        </w:rPr>
        <w:t xml:space="preserve">Duodopa gelis teka į Jūsų žarnyną (plonąją žarną) per pompą bei zondą. Gelio sudėtyje yra dvi veikliosios medžiagos: </w:t>
      </w:r>
    </w:p>
    <w:p w14:paraId="2CA339B1" w14:textId="77777777" w:rsidR="004C11B6" w:rsidRDefault="00CD6395" w:rsidP="004C11B6">
      <w:pPr>
        <w:pStyle w:val="Pagrindinistekstas"/>
        <w:numPr>
          <w:ilvl w:val="0"/>
          <w:numId w:val="12"/>
        </w:numPr>
        <w:spacing w:after="0"/>
        <w:ind w:left="567" w:hanging="567"/>
        <w:rPr>
          <w:sz w:val="22"/>
          <w:szCs w:val="22"/>
        </w:rPr>
      </w:pPr>
      <w:r>
        <w:rPr>
          <w:sz w:val="22"/>
          <w:szCs w:val="22"/>
        </w:rPr>
        <w:t xml:space="preserve">Levodopa. </w:t>
      </w:r>
    </w:p>
    <w:p w14:paraId="0CE8F66C" w14:textId="77777777" w:rsidR="004C11B6" w:rsidRDefault="00CD6395" w:rsidP="004C11B6">
      <w:pPr>
        <w:pStyle w:val="Pagrindinistekstas"/>
        <w:numPr>
          <w:ilvl w:val="0"/>
          <w:numId w:val="12"/>
        </w:numPr>
        <w:spacing w:after="0"/>
        <w:ind w:left="567" w:hanging="567"/>
        <w:rPr>
          <w:sz w:val="22"/>
          <w:szCs w:val="22"/>
        </w:rPr>
      </w:pPr>
      <w:r>
        <w:rPr>
          <w:sz w:val="22"/>
          <w:szCs w:val="22"/>
        </w:rPr>
        <w:t xml:space="preserve">Karbidopa. </w:t>
      </w:r>
    </w:p>
    <w:p w14:paraId="60424CC6" w14:textId="77777777" w:rsidR="004C11B6" w:rsidRDefault="004C11B6" w:rsidP="004C11B6">
      <w:pPr>
        <w:pStyle w:val="Pagrindinistekstas"/>
        <w:spacing w:after="0"/>
        <w:rPr>
          <w:sz w:val="22"/>
          <w:szCs w:val="22"/>
        </w:rPr>
      </w:pPr>
    </w:p>
    <w:p w14:paraId="6A8822F7" w14:textId="77777777" w:rsidR="004C11B6" w:rsidRDefault="00CD6395" w:rsidP="004C11B6">
      <w:pPr>
        <w:pStyle w:val="Pagrindinistekstas"/>
        <w:spacing w:after="0"/>
        <w:rPr>
          <w:b/>
          <w:sz w:val="22"/>
          <w:szCs w:val="22"/>
        </w:rPr>
      </w:pPr>
      <w:r>
        <w:rPr>
          <w:b/>
          <w:sz w:val="22"/>
          <w:szCs w:val="22"/>
        </w:rPr>
        <w:t>Kaip Duodopa veikia</w:t>
      </w:r>
    </w:p>
    <w:p w14:paraId="03B2522C" w14:textId="77777777" w:rsidR="004C11B6" w:rsidRDefault="00CD6395" w:rsidP="004C11B6">
      <w:pPr>
        <w:pStyle w:val="Pagrindinistekstas"/>
        <w:numPr>
          <w:ilvl w:val="0"/>
          <w:numId w:val="13"/>
        </w:numPr>
        <w:spacing w:after="0"/>
        <w:rPr>
          <w:sz w:val="22"/>
          <w:szCs w:val="22"/>
        </w:rPr>
      </w:pPr>
      <w:r>
        <w:rPr>
          <w:sz w:val="22"/>
          <w:szCs w:val="22"/>
        </w:rPr>
        <w:t xml:space="preserve">Organizme levodopa paverčiama į medžiagą, vadinamą dopaminu. Ši medžiaga prisideda prie dopamino, kuris jau yra Jūsų galvos ir stuburo smegenyse. Dopaminas padeda sklisti impulsams nervinėmis ląstelėmis. </w:t>
      </w:r>
    </w:p>
    <w:p w14:paraId="6B071FCC" w14:textId="77777777" w:rsidR="004C11B6" w:rsidRDefault="00CD6395" w:rsidP="004C11B6">
      <w:pPr>
        <w:pStyle w:val="Pagrindinistekstas"/>
        <w:numPr>
          <w:ilvl w:val="0"/>
          <w:numId w:val="13"/>
        </w:numPr>
        <w:spacing w:after="0"/>
        <w:rPr>
          <w:sz w:val="22"/>
          <w:szCs w:val="22"/>
        </w:rPr>
      </w:pPr>
      <w:r>
        <w:rPr>
          <w:sz w:val="22"/>
          <w:szCs w:val="22"/>
        </w:rPr>
        <w:t xml:space="preserve">Esant dopamino trūkumui, atsiranda Parkinsono ligos požymių, pvz., drebulys, sustingimas, judesių sulėtėjimas, pasidaro sunku išlaikyti pusiausvyrą. </w:t>
      </w:r>
    </w:p>
    <w:p w14:paraId="0B5BCFB2" w14:textId="77777777" w:rsidR="004C11B6" w:rsidRDefault="00CD6395" w:rsidP="004C11B6">
      <w:pPr>
        <w:pStyle w:val="Pagrindinistekstas"/>
        <w:numPr>
          <w:ilvl w:val="0"/>
          <w:numId w:val="13"/>
        </w:numPr>
        <w:spacing w:after="0"/>
        <w:rPr>
          <w:sz w:val="22"/>
          <w:szCs w:val="22"/>
        </w:rPr>
      </w:pPr>
      <w:r>
        <w:rPr>
          <w:sz w:val="22"/>
          <w:szCs w:val="22"/>
        </w:rPr>
        <w:t>Gydant levodopa didėja dopamino kiekis organizme. Tai reiškia, kad sumažėja minėti požymiai.</w:t>
      </w:r>
    </w:p>
    <w:p w14:paraId="5C3B996F" w14:textId="77777777" w:rsidR="004C11B6" w:rsidRDefault="00CD6395" w:rsidP="004C11B6">
      <w:pPr>
        <w:pStyle w:val="Pagrindinistekstas"/>
        <w:numPr>
          <w:ilvl w:val="0"/>
          <w:numId w:val="13"/>
        </w:numPr>
        <w:spacing w:after="0"/>
        <w:rPr>
          <w:sz w:val="22"/>
          <w:szCs w:val="22"/>
        </w:rPr>
      </w:pPr>
      <w:r>
        <w:rPr>
          <w:sz w:val="22"/>
          <w:szCs w:val="22"/>
        </w:rPr>
        <w:t>Karbidopa stiprina levodopos poveikį ir taip pat silpnina jos šalutinį poveikį.</w:t>
      </w:r>
    </w:p>
    <w:p w14:paraId="757A12E2" w14:textId="77777777" w:rsidR="004C11B6" w:rsidRDefault="004C11B6" w:rsidP="004C11B6">
      <w:pPr>
        <w:pStyle w:val="Pagrindinistekstas"/>
        <w:spacing w:after="0"/>
        <w:rPr>
          <w:sz w:val="22"/>
          <w:szCs w:val="22"/>
        </w:rPr>
      </w:pPr>
    </w:p>
    <w:p w14:paraId="673366F4" w14:textId="77777777" w:rsidR="004C11B6" w:rsidRDefault="004C11B6" w:rsidP="004C11B6">
      <w:pPr>
        <w:pStyle w:val="Pagrindinistekstas"/>
        <w:spacing w:after="0"/>
        <w:rPr>
          <w:sz w:val="22"/>
          <w:szCs w:val="22"/>
        </w:rPr>
      </w:pPr>
    </w:p>
    <w:p w14:paraId="3A018C69" w14:textId="77777777" w:rsidR="004C11B6" w:rsidRDefault="00CD6395" w:rsidP="004C11B6">
      <w:pPr>
        <w:pStyle w:val="Antrat2"/>
        <w:ind w:left="540" w:hanging="540"/>
        <w:rPr>
          <w:sz w:val="22"/>
          <w:szCs w:val="22"/>
        </w:rPr>
      </w:pPr>
      <w:r>
        <w:rPr>
          <w:sz w:val="22"/>
          <w:szCs w:val="22"/>
        </w:rPr>
        <w:t>2.</w:t>
      </w:r>
      <w:r>
        <w:rPr>
          <w:sz w:val="22"/>
          <w:szCs w:val="22"/>
        </w:rPr>
        <w:tab/>
        <w:t>Kas žinotina prieš vartojant Duodopa</w:t>
      </w:r>
    </w:p>
    <w:p w14:paraId="687475F4" w14:textId="77777777" w:rsidR="004C11B6" w:rsidRDefault="004C11B6" w:rsidP="004C11B6">
      <w:pPr>
        <w:pStyle w:val="Pagrindinistekstas"/>
        <w:spacing w:after="0"/>
        <w:rPr>
          <w:sz w:val="22"/>
          <w:szCs w:val="22"/>
        </w:rPr>
      </w:pPr>
    </w:p>
    <w:p w14:paraId="56DDFB5D" w14:textId="77777777" w:rsidR="004C11B6" w:rsidRDefault="00CD6395" w:rsidP="004C11B6">
      <w:pPr>
        <w:pStyle w:val="Antrat3"/>
        <w:rPr>
          <w:sz w:val="22"/>
          <w:szCs w:val="22"/>
        </w:rPr>
      </w:pPr>
      <w:r>
        <w:rPr>
          <w:sz w:val="22"/>
          <w:szCs w:val="22"/>
        </w:rPr>
        <w:t>Duodopa vartoti negalima, jei</w:t>
      </w:r>
    </w:p>
    <w:p w14:paraId="1D0103F1" w14:textId="77777777" w:rsidR="004C11B6" w:rsidRDefault="00CD6395" w:rsidP="004C11B6">
      <w:pPr>
        <w:pStyle w:val="Pagrindinistekstas"/>
        <w:numPr>
          <w:ilvl w:val="0"/>
          <w:numId w:val="14"/>
        </w:numPr>
        <w:spacing w:after="0"/>
        <w:ind w:left="567" w:hanging="567"/>
        <w:rPr>
          <w:sz w:val="22"/>
          <w:szCs w:val="22"/>
        </w:rPr>
      </w:pPr>
      <w:r>
        <w:rPr>
          <w:sz w:val="22"/>
          <w:szCs w:val="22"/>
        </w:rPr>
        <w:t>esate alergiškas levodopai, karbidopai arba bet kuriai pagalbinei šio vaisto medžiagai (jos išvardytos 6 skyriuje);</w:t>
      </w:r>
    </w:p>
    <w:p w14:paraId="4B00F045" w14:textId="77777777" w:rsidR="004C11B6" w:rsidRDefault="00CD6395" w:rsidP="004C11B6">
      <w:pPr>
        <w:pStyle w:val="Pagrindinistekstas"/>
        <w:numPr>
          <w:ilvl w:val="0"/>
          <w:numId w:val="14"/>
        </w:numPr>
        <w:spacing w:after="0"/>
        <w:ind w:left="567" w:hanging="567"/>
        <w:rPr>
          <w:sz w:val="22"/>
          <w:szCs w:val="22"/>
        </w:rPr>
      </w:pPr>
      <w:r>
        <w:rPr>
          <w:sz w:val="22"/>
          <w:szCs w:val="22"/>
        </w:rPr>
        <w:t>sergate akių liga, vadinama uždaro kampo glaukoma;</w:t>
      </w:r>
    </w:p>
    <w:p w14:paraId="7E0E57FC" w14:textId="77777777" w:rsidR="004C11B6" w:rsidRDefault="00CD6395" w:rsidP="004C11B6">
      <w:pPr>
        <w:pStyle w:val="Pagrindinistekstas"/>
        <w:numPr>
          <w:ilvl w:val="0"/>
          <w:numId w:val="14"/>
        </w:numPr>
        <w:spacing w:after="0"/>
        <w:ind w:left="567" w:hanging="567"/>
        <w:rPr>
          <w:sz w:val="22"/>
          <w:szCs w:val="22"/>
        </w:rPr>
      </w:pPr>
      <w:r>
        <w:rPr>
          <w:sz w:val="22"/>
          <w:szCs w:val="22"/>
        </w:rPr>
        <w:t>Jums yra sunkių širdies problemų;</w:t>
      </w:r>
    </w:p>
    <w:p w14:paraId="07526559" w14:textId="77777777" w:rsidR="004C11B6" w:rsidRDefault="00CD6395" w:rsidP="004C11B6">
      <w:pPr>
        <w:pStyle w:val="Pagrindinistekstas"/>
        <w:numPr>
          <w:ilvl w:val="0"/>
          <w:numId w:val="14"/>
        </w:numPr>
        <w:spacing w:after="0"/>
        <w:ind w:left="567" w:hanging="567"/>
        <w:rPr>
          <w:sz w:val="22"/>
          <w:szCs w:val="22"/>
        </w:rPr>
      </w:pPr>
      <w:r>
        <w:rPr>
          <w:sz w:val="22"/>
          <w:szCs w:val="22"/>
        </w:rPr>
        <w:t>yra netolygus širdies plakimas (aritmija);</w:t>
      </w:r>
    </w:p>
    <w:p w14:paraId="7F06B21D" w14:textId="77777777" w:rsidR="004C11B6" w:rsidRDefault="00CD6395" w:rsidP="004C11B6">
      <w:pPr>
        <w:pStyle w:val="Pagrindinistekstas"/>
        <w:numPr>
          <w:ilvl w:val="0"/>
          <w:numId w:val="14"/>
        </w:numPr>
        <w:spacing w:after="0"/>
        <w:ind w:left="567" w:hanging="567"/>
        <w:rPr>
          <w:sz w:val="22"/>
          <w:szCs w:val="22"/>
        </w:rPr>
      </w:pPr>
      <w:r>
        <w:rPr>
          <w:sz w:val="22"/>
          <w:szCs w:val="22"/>
        </w:rPr>
        <w:t>Jums buvo sunkus insultas;</w:t>
      </w:r>
    </w:p>
    <w:p w14:paraId="3EEBF7E0" w14:textId="77777777" w:rsidR="004C11B6" w:rsidRDefault="00CD6395" w:rsidP="004C11B6">
      <w:pPr>
        <w:pStyle w:val="Pagrindinistekstas"/>
        <w:numPr>
          <w:ilvl w:val="0"/>
          <w:numId w:val="14"/>
        </w:numPr>
        <w:spacing w:after="0"/>
        <w:ind w:left="567" w:hanging="567"/>
        <w:rPr>
          <w:sz w:val="22"/>
          <w:szCs w:val="22"/>
        </w:rPr>
      </w:pPr>
      <w:r>
        <w:rPr>
          <w:sz w:val="22"/>
          <w:szCs w:val="22"/>
        </w:rPr>
        <w:lastRenderedPageBreak/>
        <w:t>vartojate vaistų depresijai gydyti, vadinamų selektyviais MAO-A inhibitoriais ir neselektyviais MAO inhibitoriais, pvz., moklobemido ar fenelzino;</w:t>
      </w:r>
    </w:p>
    <w:p w14:paraId="7D91113B" w14:textId="77777777" w:rsidR="004C11B6" w:rsidRDefault="00CD6395" w:rsidP="004C11B6">
      <w:pPr>
        <w:pStyle w:val="Pagrindinistekstas"/>
        <w:numPr>
          <w:ilvl w:val="0"/>
          <w:numId w:val="14"/>
        </w:numPr>
        <w:spacing w:after="0"/>
        <w:ind w:left="567" w:hanging="567"/>
        <w:rPr>
          <w:sz w:val="22"/>
          <w:szCs w:val="22"/>
        </w:rPr>
      </w:pPr>
      <w:r>
        <w:rPr>
          <w:sz w:val="22"/>
          <w:szCs w:val="22"/>
        </w:rPr>
        <w:t xml:space="preserve">Jums yra antinksčių auglys (feochromocitoma); </w:t>
      </w:r>
    </w:p>
    <w:p w14:paraId="414F01DD" w14:textId="77777777" w:rsidR="004C11B6" w:rsidRDefault="00CD6395" w:rsidP="004C11B6">
      <w:pPr>
        <w:pStyle w:val="Pagrindinistekstas"/>
        <w:numPr>
          <w:ilvl w:val="0"/>
          <w:numId w:val="14"/>
        </w:numPr>
        <w:spacing w:after="0"/>
        <w:ind w:left="567" w:hanging="567"/>
        <w:rPr>
          <w:sz w:val="22"/>
          <w:szCs w:val="22"/>
        </w:rPr>
      </w:pPr>
      <w:r>
        <w:rPr>
          <w:sz w:val="22"/>
          <w:szCs w:val="22"/>
        </w:rPr>
        <w:t>yra hormonų sutrikimų, pvz., gaminama per daug kortizolio (Kušingo sindromas) ar yra per didelis skydliaukės hormonų kiekis (hipertirozė);</w:t>
      </w:r>
    </w:p>
    <w:p w14:paraId="0F0757D3" w14:textId="77777777" w:rsidR="004C11B6" w:rsidRDefault="00CD6395" w:rsidP="004C11B6">
      <w:pPr>
        <w:pStyle w:val="Pagrindinistekstas"/>
        <w:numPr>
          <w:ilvl w:val="0"/>
          <w:numId w:val="14"/>
        </w:numPr>
        <w:spacing w:after="0"/>
        <w:ind w:left="567" w:hanging="567"/>
        <w:rPr>
          <w:sz w:val="22"/>
          <w:szCs w:val="22"/>
        </w:rPr>
      </w:pPr>
      <w:r>
        <w:rPr>
          <w:sz w:val="22"/>
          <w:szCs w:val="22"/>
        </w:rPr>
        <w:t xml:space="preserve">praeityje sirgote odos vėžiu ar ant Jūsų odos yra neįprastų apgamų ar dėmių, kurių dar neapžiūrėjo Jūsų gydytojas. </w:t>
      </w:r>
    </w:p>
    <w:p w14:paraId="27C0F9A5" w14:textId="77777777" w:rsidR="004C11B6" w:rsidRDefault="004C11B6" w:rsidP="004C11B6">
      <w:pPr>
        <w:pStyle w:val="Pagrindinistekstas"/>
        <w:spacing w:after="0"/>
        <w:rPr>
          <w:sz w:val="22"/>
          <w:szCs w:val="22"/>
        </w:rPr>
      </w:pPr>
    </w:p>
    <w:p w14:paraId="3135E710" w14:textId="77777777" w:rsidR="004C11B6" w:rsidRDefault="00CD6395" w:rsidP="004C11B6">
      <w:pPr>
        <w:pStyle w:val="Pagrindinistekstas"/>
        <w:spacing w:after="0"/>
        <w:rPr>
          <w:sz w:val="22"/>
          <w:szCs w:val="22"/>
        </w:rPr>
      </w:pPr>
      <w:r>
        <w:rPr>
          <w:sz w:val="22"/>
          <w:szCs w:val="22"/>
        </w:rPr>
        <w:t>Duodopa nevartokite, jei kuri nors aukščiau aprašyta būklė Jums tinka. Jei abejojate, prieš pradėdami vartoti Duodopa, pasikalbėkite su gydytoju.</w:t>
      </w:r>
    </w:p>
    <w:p w14:paraId="7BEE2C85" w14:textId="77777777" w:rsidR="004C11B6" w:rsidRDefault="004C11B6" w:rsidP="004C11B6">
      <w:pPr>
        <w:pStyle w:val="Pagrindinistekstas"/>
        <w:spacing w:after="0"/>
        <w:rPr>
          <w:sz w:val="22"/>
          <w:szCs w:val="22"/>
        </w:rPr>
      </w:pPr>
    </w:p>
    <w:p w14:paraId="7B2EF71A" w14:textId="77777777" w:rsidR="004C11B6" w:rsidRDefault="00CD6395" w:rsidP="004C11B6">
      <w:pPr>
        <w:pStyle w:val="Antrat3"/>
        <w:rPr>
          <w:sz w:val="22"/>
          <w:szCs w:val="22"/>
        </w:rPr>
      </w:pPr>
      <w:r>
        <w:rPr>
          <w:sz w:val="22"/>
          <w:szCs w:val="22"/>
        </w:rPr>
        <w:t>Įspėjimai ir atsargumo priemonės</w:t>
      </w:r>
    </w:p>
    <w:p w14:paraId="53CAAC56" w14:textId="77777777" w:rsidR="004C11B6" w:rsidRDefault="00CD6395" w:rsidP="004C11B6">
      <w:pPr>
        <w:pStyle w:val="Pagrindinistekstas"/>
        <w:tabs>
          <w:tab w:val="left" w:pos="540"/>
        </w:tabs>
        <w:spacing w:after="0"/>
        <w:rPr>
          <w:sz w:val="22"/>
          <w:szCs w:val="22"/>
        </w:rPr>
      </w:pPr>
      <w:r>
        <w:rPr>
          <w:sz w:val="22"/>
          <w:szCs w:val="22"/>
        </w:rPr>
        <w:t xml:space="preserve">Pasitarkite su gydytoju prieš vartodami Duodopa, </w:t>
      </w:r>
      <w:r>
        <w:rPr>
          <w:sz w:val="22"/>
        </w:rPr>
        <w:t>jei</w:t>
      </w:r>
      <w:r>
        <w:rPr>
          <w:sz w:val="22"/>
          <w:szCs w:val="22"/>
        </w:rPr>
        <w:t xml:space="preserve">: </w:t>
      </w:r>
    </w:p>
    <w:p w14:paraId="21423DE1" w14:textId="77777777" w:rsidR="004C11B6" w:rsidRDefault="00CD6395" w:rsidP="004C11B6">
      <w:pPr>
        <w:pStyle w:val="BT-EMEASMCA"/>
        <w:numPr>
          <w:ilvl w:val="0"/>
          <w:numId w:val="15"/>
        </w:numPr>
        <w:tabs>
          <w:tab w:val="clear" w:pos="540"/>
          <w:tab w:val="left" w:pos="720"/>
        </w:tabs>
        <w:ind w:hanging="720"/>
      </w:pPr>
      <w:r>
        <w:t>Jums buvo miokardo infarktas, kraujagyslių užsikimšimas širdyje ar kitų širdies problemų, įskaitant netolygų širdies plakimą (artimiją);</w:t>
      </w:r>
    </w:p>
    <w:p w14:paraId="054CA407" w14:textId="77777777" w:rsidR="004C11B6" w:rsidRDefault="00CD6395" w:rsidP="004C11B6">
      <w:pPr>
        <w:pStyle w:val="BT-EMEASMCA"/>
        <w:numPr>
          <w:ilvl w:val="0"/>
          <w:numId w:val="15"/>
        </w:numPr>
        <w:tabs>
          <w:tab w:val="clear" w:pos="540"/>
          <w:tab w:val="left" w:pos="720"/>
        </w:tabs>
        <w:ind w:hanging="720"/>
      </w:pPr>
      <w:r>
        <w:t>sergate plaučių liga, pvz., astma;</w:t>
      </w:r>
    </w:p>
    <w:p w14:paraId="683D585D" w14:textId="77777777" w:rsidR="004C11B6" w:rsidRDefault="00CD6395" w:rsidP="004C11B6">
      <w:pPr>
        <w:pStyle w:val="BT-EMEASMCA"/>
        <w:numPr>
          <w:ilvl w:val="0"/>
          <w:numId w:val="15"/>
        </w:numPr>
        <w:tabs>
          <w:tab w:val="clear" w:pos="540"/>
          <w:tab w:val="left" w:pos="720"/>
        </w:tabs>
        <w:ind w:hanging="720"/>
      </w:pPr>
      <w:r>
        <w:t>kada nors turėjote su hormonais susijusių problemų;</w:t>
      </w:r>
    </w:p>
    <w:p w14:paraId="1473CDFE" w14:textId="77777777" w:rsidR="004C11B6" w:rsidRDefault="00CD6395" w:rsidP="004C11B6">
      <w:pPr>
        <w:pStyle w:val="BT-EMEASMCA"/>
        <w:numPr>
          <w:ilvl w:val="0"/>
          <w:numId w:val="15"/>
        </w:numPr>
        <w:tabs>
          <w:tab w:val="clear" w:pos="540"/>
          <w:tab w:val="left" w:pos="720"/>
        </w:tabs>
        <w:ind w:hanging="720"/>
      </w:pPr>
      <w:r>
        <w:t>kada nors sirgote depresija su mintimis apie savižudybę ar turėjote kokių nors kitų psichikos sutrikimų;</w:t>
      </w:r>
    </w:p>
    <w:p w14:paraId="39B23375" w14:textId="77777777" w:rsidR="004C11B6" w:rsidRDefault="00CD6395" w:rsidP="004C11B6">
      <w:pPr>
        <w:pStyle w:val="BT-EMEASMCA"/>
        <w:numPr>
          <w:ilvl w:val="0"/>
          <w:numId w:val="15"/>
        </w:numPr>
        <w:tabs>
          <w:tab w:val="clear" w:pos="540"/>
          <w:tab w:val="left" w:pos="720"/>
        </w:tabs>
        <w:ind w:hanging="720"/>
      </w:pPr>
      <w:r>
        <w:t>sergate akių liga, vadinama atvirojo kampo glaukoma;</w:t>
      </w:r>
    </w:p>
    <w:p w14:paraId="046CF376" w14:textId="77777777" w:rsidR="004C11B6" w:rsidRDefault="00CD6395" w:rsidP="004C11B6">
      <w:pPr>
        <w:pStyle w:val="BT-EMEASMCA"/>
        <w:numPr>
          <w:ilvl w:val="0"/>
          <w:numId w:val="15"/>
        </w:numPr>
        <w:tabs>
          <w:tab w:val="clear" w:pos="540"/>
          <w:tab w:val="left" w:pos="720"/>
        </w:tabs>
        <w:ind w:hanging="720"/>
      </w:pPr>
      <w:r>
        <w:t>kada nors sirgote skrandžio opalige;</w:t>
      </w:r>
    </w:p>
    <w:p w14:paraId="62C4B52E" w14:textId="77777777" w:rsidR="004C11B6" w:rsidRDefault="00CD6395" w:rsidP="004C11B6">
      <w:pPr>
        <w:pStyle w:val="BT-EMEASMCA"/>
        <w:numPr>
          <w:ilvl w:val="0"/>
          <w:numId w:val="15"/>
        </w:numPr>
        <w:tabs>
          <w:tab w:val="clear" w:pos="540"/>
          <w:tab w:val="left" w:pos="720"/>
        </w:tabs>
        <w:ind w:hanging="720"/>
      </w:pPr>
      <w:r>
        <w:t>Jums yra buvę priepuolių (traukulių);</w:t>
      </w:r>
    </w:p>
    <w:p w14:paraId="2F679235" w14:textId="77777777" w:rsidR="004C11B6" w:rsidRDefault="00CD6395" w:rsidP="004C11B6">
      <w:pPr>
        <w:keepNext/>
        <w:numPr>
          <w:ilvl w:val="0"/>
          <w:numId w:val="15"/>
        </w:numPr>
        <w:suppressAutoHyphens/>
        <w:ind w:hanging="720"/>
        <w:rPr>
          <w:sz w:val="22"/>
          <w:szCs w:val="22"/>
        </w:rPr>
      </w:pPr>
      <w:r>
        <w:rPr>
          <w:sz w:val="22"/>
          <w:szCs w:val="22"/>
        </w:rPr>
        <w:t>Jums kada nors buvo atlikta operacija viršutinėje skrandžio dalyje (viršutinėje pilvo dalyje);</w:t>
      </w:r>
    </w:p>
    <w:p w14:paraId="3360D5B2" w14:textId="77777777" w:rsidR="001E5C0A" w:rsidRDefault="00CD6395" w:rsidP="001E5C0A">
      <w:pPr>
        <w:keepNext/>
        <w:numPr>
          <w:ilvl w:val="0"/>
          <w:numId w:val="15"/>
        </w:numPr>
        <w:suppressAutoHyphens/>
        <w:ind w:hanging="720"/>
        <w:rPr>
          <w:sz w:val="22"/>
          <w:szCs w:val="22"/>
        </w:rPr>
      </w:pPr>
      <w:r>
        <w:rPr>
          <w:sz w:val="22"/>
          <w:szCs w:val="22"/>
        </w:rPr>
        <w:t>levodopos ir karbidopos žarnyno geliu gydytiems pacientams pranešta apie pirštų ir pėdų progresuojančio silpnumo, skausmo, nejautros bei jautrumo sumažėjimo (polineuropatijos) atvejus. Prieš pradedant vartoti levodopos ir karbidopos žarnyno gelio ir periodiškai vėliau gydytojas tikrins, ar nėra polineuropatijos požymių ar simptomų. Jeigu Jūs jau sergate neuropatija arba su ja susijusia liga, apie tai pasakykite gydytojui.</w:t>
      </w:r>
    </w:p>
    <w:p w14:paraId="24F2CA5C" w14:textId="77777777" w:rsidR="004C11B6" w:rsidRPr="00881903" w:rsidRDefault="004C11B6" w:rsidP="003C7884">
      <w:pPr>
        <w:keepNext/>
        <w:suppressAutoHyphens/>
        <w:ind w:left="720"/>
        <w:rPr>
          <w:sz w:val="22"/>
          <w:szCs w:val="22"/>
        </w:rPr>
      </w:pPr>
    </w:p>
    <w:p w14:paraId="1149E3D9" w14:textId="77777777" w:rsidR="004C11B6" w:rsidRDefault="004C11B6" w:rsidP="004C11B6">
      <w:pPr>
        <w:pStyle w:val="BT-EMEASMCA"/>
        <w:numPr>
          <w:ilvl w:val="0"/>
          <w:numId w:val="0"/>
        </w:numPr>
        <w:ind w:left="851"/>
      </w:pPr>
    </w:p>
    <w:p w14:paraId="5AB6A6B1" w14:textId="77777777" w:rsidR="004C11B6" w:rsidRDefault="00CD6395" w:rsidP="004C11B6">
      <w:pPr>
        <w:pStyle w:val="BT-EMEASMCA"/>
        <w:numPr>
          <w:ilvl w:val="0"/>
          <w:numId w:val="0"/>
        </w:numPr>
      </w:pPr>
      <w:r>
        <w:t>Jei kuris nors aukščiau paminėtas punktas Jums tinka (arba nesate dėl to tikri), prieš vartojant Duodopa, pasitarkite su gydytoju.</w:t>
      </w:r>
    </w:p>
    <w:p w14:paraId="2C25AA3F" w14:textId="77777777" w:rsidR="004C11B6" w:rsidRDefault="004C11B6" w:rsidP="004C11B6">
      <w:pPr>
        <w:pStyle w:val="BT-EMEASMCA"/>
        <w:numPr>
          <w:ilvl w:val="0"/>
          <w:numId w:val="0"/>
        </w:numPr>
        <w:ind w:left="357"/>
      </w:pPr>
    </w:p>
    <w:p w14:paraId="3C00F37A" w14:textId="77777777" w:rsidR="004C11B6" w:rsidRDefault="00CD6395" w:rsidP="004C11B6">
      <w:pPr>
        <w:pStyle w:val="BT-EMEASMCA"/>
        <w:numPr>
          <w:ilvl w:val="0"/>
          <w:numId w:val="0"/>
        </w:numPr>
        <w:rPr>
          <w:b/>
        </w:rPr>
      </w:pPr>
      <w:r>
        <w:rPr>
          <w:b/>
        </w:rPr>
        <w:t>Stebėkite, ar nepasireiškia šalutinis poveikis</w:t>
      </w:r>
    </w:p>
    <w:p w14:paraId="0B8958D4" w14:textId="77777777" w:rsidR="004C11B6" w:rsidRDefault="004C11B6" w:rsidP="004C11B6">
      <w:pPr>
        <w:pStyle w:val="BT-EMEASMCA"/>
        <w:numPr>
          <w:ilvl w:val="0"/>
          <w:numId w:val="0"/>
        </w:numPr>
        <w:rPr>
          <w:b/>
        </w:rPr>
      </w:pPr>
    </w:p>
    <w:p w14:paraId="2F2177C3" w14:textId="77777777" w:rsidR="004C11B6" w:rsidRDefault="00CD6395" w:rsidP="004C11B6">
      <w:pPr>
        <w:pStyle w:val="BT-EMEASMCA"/>
        <w:numPr>
          <w:ilvl w:val="0"/>
          <w:numId w:val="0"/>
        </w:numPr>
        <w:rPr>
          <w:b/>
        </w:rPr>
      </w:pPr>
      <w:r>
        <w:rPr>
          <w:b/>
        </w:rPr>
        <w:t>Piktybinis neurolepsinis sindromas</w:t>
      </w:r>
    </w:p>
    <w:p w14:paraId="31FC36E7" w14:textId="77777777" w:rsidR="004C11B6" w:rsidRDefault="00CD6395" w:rsidP="004C11B6">
      <w:pPr>
        <w:pStyle w:val="BT-EMEASMCA"/>
        <w:numPr>
          <w:ilvl w:val="0"/>
          <w:numId w:val="0"/>
        </w:numPr>
      </w:pPr>
      <w:r>
        <w:t>Nenutrauktite Duodopa vartojimo ar nesumažinkite dozės, nebent taip liepė gydytojas. Staiga nutraukus Duodopa vartojimą ar sumažinus jo dozę, gali išsivystyti sunki būklė, vadinama „piktybiniu neurolepsiniu sindromu“ (žr. 4 skyrių „Sunkus šalutinis poveikis“).</w:t>
      </w:r>
    </w:p>
    <w:p w14:paraId="33D30533" w14:textId="77777777" w:rsidR="004C11B6" w:rsidRDefault="004C11B6" w:rsidP="004C11B6">
      <w:pPr>
        <w:pStyle w:val="BT-EMEASMCA"/>
        <w:numPr>
          <w:ilvl w:val="0"/>
          <w:numId w:val="0"/>
        </w:numPr>
      </w:pPr>
    </w:p>
    <w:p w14:paraId="417B41BB" w14:textId="77777777" w:rsidR="004C11B6" w:rsidRDefault="00CD6395" w:rsidP="004C11B6">
      <w:pPr>
        <w:pStyle w:val="BT-EMEASMCA"/>
        <w:numPr>
          <w:ilvl w:val="0"/>
          <w:numId w:val="0"/>
        </w:numPr>
        <w:rPr>
          <w:b/>
        </w:rPr>
      </w:pPr>
      <w:r>
        <w:rPr>
          <w:b/>
        </w:rPr>
        <w:t xml:space="preserve">Mieguistumas ar svaigulys </w:t>
      </w:r>
    </w:p>
    <w:p w14:paraId="3095725C" w14:textId="77777777" w:rsidR="004C11B6" w:rsidRDefault="00CD6395" w:rsidP="004C11B6">
      <w:pPr>
        <w:rPr>
          <w:sz w:val="22"/>
          <w:szCs w:val="22"/>
        </w:rPr>
      </w:pPr>
      <w:r>
        <w:rPr>
          <w:sz w:val="22"/>
        </w:rPr>
        <w:t xml:space="preserve">Jei staiga užmiegate </w:t>
      </w:r>
      <w:r>
        <w:rPr>
          <w:sz w:val="22"/>
          <w:szCs w:val="22"/>
        </w:rPr>
        <w:t xml:space="preserve">(miego priepuolis) </w:t>
      </w:r>
      <w:r>
        <w:rPr>
          <w:sz w:val="22"/>
        </w:rPr>
        <w:t xml:space="preserve">ar jaučiatės labai mieguistas, </w:t>
      </w:r>
      <w:r>
        <w:rPr>
          <w:sz w:val="22"/>
          <w:szCs w:val="22"/>
        </w:rPr>
        <w:t>arba jaučiatės apsvaigęs,</w:t>
      </w:r>
      <w:r>
        <w:rPr>
          <w:sz w:val="22"/>
        </w:rPr>
        <w:t xml:space="preserve"> ar </w:t>
      </w:r>
      <w:r>
        <w:rPr>
          <w:sz w:val="22"/>
          <w:szCs w:val="22"/>
        </w:rPr>
        <w:t>svaigsta galva:</w:t>
      </w:r>
    </w:p>
    <w:p w14:paraId="7050FB93" w14:textId="77777777" w:rsidR="004C11B6" w:rsidRDefault="00CD6395" w:rsidP="004C11B6">
      <w:pPr>
        <w:pStyle w:val="Sraopastraipa"/>
        <w:numPr>
          <w:ilvl w:val="0"/>
          <w:numId w:val="16"/>
        </w:numPr>
        <w:ind w:left="851" w:hanging="425"/>
        <w:rPr>
          <w:sz w:val="22"/>
          <w:szCs w:val="22"/>
        </w:rPr>
      </w:pPr>
      <w:r>
        <w:rPr>
          <w:sz w:val="22"/>
          <w:szCs w:val="22"/>
        </w:rPr>
        <w:t>nevairuokite ir nesinaudokite prietaisais ar mechanizmais, kol visiškai neišsibudinsite ar nebesijausite apsvaigęs ir nebesisuks galva (žr. 2</w:t>
      </w:r>
      <w:r>
        <w:rPr>
          <w:sz w:val="22"/>
        </w:rPr>
        <w:t xml:space="preserve"> skyrių „Vairavimas ir mechanizmų valdymas</w:t>
      </w:r>
      <w:r>
        <w:rPr>
          <w:sz w:val="22"/>
          <w:szCs w:val="22"/>
        </w:rPr>
        <w:t>“).</w:t>
      </w:r>
    </w:p>
    <w:p w14:paraId="6DD03388" w14:textId="77777777" w:rsidR="004C11B6" w:rsidRDefault="004C11B6" w:rsidP="004C11B6">
      <w:pPr>
        <w:pStyle w:val="BT-EMEASMCA"/>
        <w:numPr>
          <w:ilvl w:val="0"/>
          <w:numId w:val="0"/>
        </w:numPr>
        <w:ind w:left="357"/>
      </w:pPr>
    </w:p>
    <w:p w14:paraId="6755CF6E" w14:textId="77777777" w:rsidR="004C11B6" w:rsidRDefault="00CD6395" w:rsidP="004C11B6">
      <w:pPr>
        <w:pStyle w:val="BT-EMEASMCA"/>
        <w:numPr>
          <w:ilvl w:val="0"/>
          <w:numId w:val="0"/>
        </w:numPr>
        <w:rPr>
          <w:b/>
        </w:rPr>
      </w:pPr>
      <w:r>
        <w:rPr>
          <w:b/>
        </w:rPr>
        <w:t>Odos pokyčiai</w:t>
      </w:r>
    </w:p>
    <w:p w14:paraId="6203A5DF" w14:textId="77777777" w:rsidR="004C11B6" w:rsidRDefault="00CD6395" w:rsidP="004C11B6">
      <w:pPr>
        <w:pStyle w:val="BT-EMEASMCA"/>
        <w:numPr>
          <w:ilvl w:val="0"/>
          <w:numId w:val="0"/>
        </w:numPr>
      </w:pPr>
      <w:r>
        <w:t>Pasakykite gydytojui, vaistininkui ar slaugytojai, jei pastebėjote, kad ant odos atsirado ar pablogėjo neįprastos dėmės ar apgamai (žr. 4 skyrių „Kitas šalutinis poveikis“).</w:t>
      </w:r>
    </w:p>
    <w:p w14:paraId="40FF3FF7" w14:textId="77777777" w:rsidR="004C11B6" w:rsidRDefault="004C11B6" w:rsidP="004C11B6">
      <w:pPr>
        <w:pStyle w:val="BT-EMEASMCA"/>
        <w:numPr>
          <w:ilvl w:val="0"/>
          <w:numId w:val="0"/>
        </w:numPr>
      </w:pPr>
    </w:p>
    <w:p w14:paraId="1B45CC69" w14:textId="77777777" w:rsidR="004C11B6" w:rsidRDefault="00CD6395" w:rsidP="004C11B6">
      <w:pPr>
        <w:pStyle w:val="BT-EMEASMCA"/>
        <w:numPr>
          <w:ilvl w:val="0"/>
          <w:numId w:val="0"/>
        </w:numPr>
        <w:rPr>
          <w:b/>
        </w:rPr>
      </w:pPr>
      <w:r>
        <w:rPr>
          <w:b/>
        </w:rPr>
        <w:t>Impulsų kontrolės sutrikimas – elgsenos pokyčiai</w:t>
      </w:r>
    </w:p>
    <w:p w14:paraId="5FBF9E47" w14:textId="77777777" w:rsidR="004C11B6" w:rsidRDefault="00CD6395" w:rsidP="004C11B6">
      <w:pPr>
        <w:pStyle w:val="BT-EMEASMCA"/>
        <w:numPr>
          <w:ilvl w:val="0"/>
          <w:numId w:val="0"/>
        </w:numPr>
      </w:pPr>
      <w:r>
        <w:lastRenderedPageBreak/>
        <w:t xml:space="preserve">Pasakykite gydytojui, jeigu Jūs ar Jūsų šeimos narys ar globėjas pastebėjo atsirandančius poreikius ar potraukius neįprastai elgtis. Arba jei negalite atsispirti impulsui, potraukiui ar pagundai užsiimti veikla, kuri gali pakenkti Jums ar kitiems žmonėms. Toks elgesys vadinamas impulsų kontrolės sutrikimu ir apima: </w:t>
      </w:r>
    </w:p>
    <w:p w14:paraId="5527E43B" w14:textId="77777777" w:rsidR="004C11B6" w:rsidRDefault="00CD6395" w:rsidP="004C11B6">
      <w:pPr>
        <w:pStyle w:val="BT-EMEASMCA"/>
        <w:numPr>
          <w:ilvl w:val="0"/>
          <w:numId w:val="17"/>
        </w:numPr>
      </w:pPr>
      <w:r>
        <w:t xml:space="preserve">priklausomybę azartiniams lošimams; </w:t>
      </w:r>
    </w:p>
    <w:p w14:paraId="766B8E7C" w14:textId="77777777" w:rsidR="004C11B6" w:rsidRDefault="00CD6395" w:rsidP="004C11B6">
      <w:pPr>
        <w:pStyle w:val="BT-EMEASMCA"/>
        <w:numPr>
          <w:ilvl w:val="0"/>
          <w:numId w:val="17"/>
        </w:numPr>
      </w:pPr>
      <w:r>
        <w:t xml:space="preserve">persivalgymą ar išlaidavimą; </w:t>
      </w:r>
    </w:p>
    <w:p w14:paraId="17463032" w14:textId="77777777" w:rsidR="004C11B6" w:rsidRDefault="00CD6395" w:rsidP="004C11B6">
      <w:pPr>
        <w:pStyle w:val="BT-EMEASMCA"/>
        <w:numPr>
          <w:ilvl w:val="0"/>
          <w:numId w:val="17"/>
        </w:numPr>
      </w:pPr>
      <w:r>
        <w:t xml:space="preserve">nenormaliai didelį seksualinį potraukį arba padidėjusias seksualines fantazijas ar pojūčius. </w:t>
      </w:r>
    </w:p>
    <w:p w14:paraId="7AB3BF75" w14:textId="77777777" w:rsidR="004C11B6" w:rsidRDefault="004C11B6" w:rsidP="004C11B6">
      <w:pPr>
        <w:pStyle w:val="BT-EMEASMCA"/>
        <w:numPr>
          <w:ilvl w:val="0"/>
          <w:numId w:val="0"/>
        </w:numPr>
      </w:pPr>
    </w:p>
    <w:p w14:paraId="5CC4EEC7" w14:textId="77777777" w:rsidR="004C11B6" w:rsidRDefault="00CD6395" w:rsidP="004C11B6">
      <w:pPr>
        <w:pStyle w:val="BT-EMEASMCA"/>
        <w:numPr>
          <w:ilvl w:val="0"/>
          <w:numId w:val="0"/>
        </w:numPr>
      </w:pPr>
      <w:r>
        <w:t>Jūsų gydytojui gali reikėti peržiūrėti gydymą. Su Jumis bus aptarta, kaip valdyti ar sumažinti šiuos simptomus (žr. 4 skyrių „Impulsų kontrolės sutrikimas – elgsenos pokyčiai“).</w:t>
      </w:r>
    </w:p>
    <w:p w14:paraId="0A092B21" w14:textId="77777777" w:rsidR="004C11B6" w:rsidRDefault="004C11B6" w:rsidP="004C11B6">
      <w:pPr>
        <w:pStyle w:val="BT-EMEASMCA"/>
        <w:numPr>
          <w:ilvl w:val="0"/>
          <w:numId w:val="0"/>
        </w:numPr>
      </w:pPr>
    </w:p>
    <w:p w14:paraId="1CC83482" w14:textId="77777777" w:rsidR="004C11B6" w:rsidRDefault="00CD6395" w:rsidP="004C11B6">
      <w:pPr>
        <w:pStyle w:val="BT-EMEASMCA"/>
        <w:numPr>
          <w:ilvl w:val="0"/>
          <w:numId w:val="0"/>
        </w:numPr>
        <w:rPr>
          <w:b/>
        </w:rPr>
      </w:pPr>
      <w:r>
        <w:rPr>
          <w:b/>
        </w:rPr>
        <w:t>Dopamino reguliacijos sutrikimo sindromas</w:t>
      </w:r>
    </w:p>
    <w:p w14:paraId="47931673" w14:textId="77777777" w:rsidR="004C11B6" w:rsidRDefault="00CD6395" w:rsidP="004C11B6">
      <w:pPr>
        <w:pStyle w:val="BT-EMEASMCA"/>
        <w:numPr>
          <w:ilvl w:val="0"/>
          <w:numId w:val="0"/>
        </w:numPr>
      </w:pPr>
      <w:r>
        <w:t>Pasakykite gydytojui, jeigu Jūs arba Jūsų šeimos narys ar globėjas pastebite, kad Jums atsirado į piktnaudžiavimą vaistais panašių simptomų, dėl kurių jaučiate potraukį didelių Duodopa ar kitų Parkinsono ligai gydyti skiriamų vaistų dozių vartojimui.</w:t>
      </w:r>
    </w:p>
    <w:p w14:paraId="70D10E98" w14:textId="77777777" w:rsidR="004C11B6" w:rsidRDefault="004C11B6" w:rsidP="004C11B6">
      <w:pPr>
        <w:pStyle w:val="BT-EMEASMCA"/>
        <w:numPr>
          <w:ilvl w:val="0"/>
          <w:numId w:val="0"/>
        </w:numPr>
        <w:rPr>
          <w:b/>
        </w:rPr>
      </w:pPr>
    </w:p>
    <w:p w14:paraId="1F29CEBD" w14:textId="77777777" w:rsidR="004C11B6" w:rsidRDefault="00CD6395" w:rsidP="004C11B6">
      <w:pPr>
        <w:pStyle w:val="BT-EMEASMCA"/>
        <w:numPr>
          <w:ilvl w:val="0"/>
          <w:numId w:val="0"/>
        </w:numPr>
        <w:rPr>
          <w:b/>
        </w:rPr>
      </w:pPr>
      <w:r>
        <w:rPr>
          <w:b/>
        </w:rPr>
        <w:t>Problemos naudojant pompą ar zondą</w:t>
      </w:r>
    </w:p>
    <w:p w14:paraId="21ECE355" w14:textId="77777777" w:rsidR="004C11B6" w:rsidRDefault="00CD6395" w:rsidP="004C11B6">
      <w:pPr>
        <w:pStyle w:val="BT-EMEASMCA"/>
        <w:numPr>
          <w:ilvl w:val="0"/>
          <w:numId w:val="0"/>
        </w:numPr>
        <w:tabs>
          <w:tab w:val="clear" w:pos="540"/>
          <w:tab w:val="left" w:pos="720"/>
        </w:tabs>
      </w:pPr>
      <w:r>
        <w:t xml:space="preserve">Gali atsirasti tam tikrų problemų, susijusių su pompos ir zondo naudojimu: </w:t>
      </w:r>
    </w:p>
    <w:p w14:paraId="17D9EFF9" w14:textId="77777777" w:rsidR="004C11B6" w:rsidRDefault="00CD6395" w:rsidP="004C11B6">
      <w:pPr>
        <w:pStyle w:val="Sraopastraipa"/>
        <w:numPr>
          <w:ilvl w:val="0"/>
          <w:numId w:val="18"/>
        </w:numPr>
        <w:ind w:left="1134" w:hanging="567"/>
        <w:rPr>
          <w:sz w:val="22"/>
        </w:rPr>
      </w:pPr>
      <w:r>
        <w:t xml:space="preserve">jei sumažėjo gebėjimas naudotis pompa </w:t>
      </w:r>
      <w:r>
        <w:rPr>
          <w:sz w:val="22"/>
          <w:szCs w:val="22"/>
        </w:rPr>
        <w:t>ir zondu, pasunkėjo Parkinsono ligos simptomai ar pasidarė sunkiau judėti</w:t>
      </w:r>
      <w:r>
        <w:rPr>
          <w:sz w:val="22"/>
        </w:rPr>
        <w:t xml:space="preserve"> (bradikinezija), </w:t>
      </w:r>
      <w:r>
        <w:rPr>
          <w:sz w:val="22"/>
          <w:szCs w:val="22"/>
        </w:rPr>
        <w:t>gali būti, kad pompa ir zondas veikia blogai.</w:t>
      </w:r>
    </w:p>
    <w:p w14:paraId="1ED7F0DC" w14:textId="77777777" w:rsidR="004C11B6" w:rsidRDefault="00CD6395" w:rsidP="004C11B6">
      <w:pPr>
        <w:pStyle w:val="BT-EMEASMCA"/>
      </w:pPr>
      <w:r>
        <w:t>Jei jaučiate skausmą skrandžio srityje, blogumą (pykinimą) ir vemiate, nedelsiant praneškite savo gydytojui (žr. 4 skyrių „Sunkus šalutinis poveikis“).</w:t>
      </w:r>
    </w:p>
    <w:p w14:paraId="5D3FF3BF" w14:textId="77777777" w:rsidR="004C11B6" w:rsidRDefault="00CD6395" w:rsidP="004C11B6">
      <w:pPr>
        <w:pStyle w:val="Sraopastraipa"/>
        <w:numPr>
          <w:ilvl w:val="0"/>
          <w:numId w:val="1"/>
        </w:numPr>
        <w:ind w:left="1134" w:hanging="567"/>
        <w:rPr>
          <w:sz w:val="22"/>
          <w:szCs w:val="22"/>
        </w:rPr>
      </w:pPr>
      <w:r>
        <w:rPr>
          <w:sz w:val="22"/>
          <w:szCs w:val="22"/>
        </w:rPr>
        <w:t>Jums gali pasireikšti ir kitas šalutinis poveikis, paveikiantis žarnyną bei zondo įvedimo vietą (žr. 4 skyrių „Problemos naudojant pompą ar zondą“).</w:t>
      </w:r>
    </w:p>
    <w:p w14:paraId="7976DFB1" w14:textId="77777777" w:rsidR="004C11B6" w:rsidRDefault="004C11B6" w:rsidP="004C11B6">
      <w:pPr>
        <w:pStyle w:val="Pagrindinistekstas"/>
        <w:tabs>
          <w:tab w:val="left" w:pos="540"/>
        </w:tabs>
        <w:spacing w:after="0"/>
        <w:rPr>
          <w:sz w:val="22"/>
          <w:szCs w:val="22"/>
        </w:rPr>
      </w:pPr>
    </w:p>
    <w:p w14:paraId="60708C6C" w14:textId="77777777" w:rsidR="004C11B6" w:rsidRDefault="00CD6395" w:rsidP="004C11B6">
      <w:pPr>
        <w:pStyle w:val="Pagrindinistekstas"/>
        <w:tabs>
          <w:tab w:val="left" w:pos="540"/>
        </w:tabs>
        <w:spacing w:after="0"/>
        <w:rPr>
          <w:b/>
          <w:sz w:val="22"/>
          <w:szCs w:val="22"/>
        </w:rPr>
      </w:pPr>
      <w:r>
        <w:rPr>
          <w:b/>
          <w:sz w:val="22"/>
        </w:rPr>
        <w:t xml:space="preserve">Duodopa </w:t>
      </w:r>
      <w:r>
        <w:rPr>
          <w:b/>
          <w:sz w:val="22"/>
          <w:szCs w:val="22"/>
        </w:rPr>
        <w:t>ir vėžys</w:t>
      </w:r>
    </w:p>
    <w:p w14:paraId="58C806A4" w14:textId="77777777" w:rsidR="004C11B6" w:rsidRDefault="00CD6395" w:rsidP="004C11B6">
      <w:pPr>
        <w:pStyle w:val="Pagrindinistekstas"/>
        <w:tabs>
          <w:tab w:val="left" w:pos="540"/>
        </w:tabs>
        <w:spacing w:after="0"/>
        <w:rPr>
          <w:sz w:val="22"/>
          <w:szCs w:val="22"/>
        </w:rPr>
      </w:pPr>
      <w:r>
        <w:rPr>
          <w:sz w:val="22"/>
          <w:szCs w:val="22"/>
        </w:rPr>
        <w:t>Karbidopa (veiklioji Duodopa medžiaga) organizme skyla į medžiagą vadinamą hidrazinu. Yra galimybė, kad hidrazinas gali pakenkti Jūsų genetinei medžiagai, o tai gali sukelti vėžį. Tačiau nėra žinoma, ar hidrazino kiekis, atsirandantis vartojant normalią Duodopa dozę, gali sukelti tokį poveikį.</w:t>
      </w:r>
    </w:p>
    <w:p w14:paraId="0CB3A1A4" w14:textId="77777777" w:rsidR="004C11B6" w:rsidRDefault="004C11B6" w:rsidP="004C11B6">
      <w:pPr>
        <w:pStyle w:val="Pagrindinistekstas"/>
        <w:tabs>
          <w:tab w:val="left" w:pos="540"/>
        </w:tabs>
        <w:spacing w:after="0"/>
        <w:rPr>
          <w:sz w:val="22"/>
          <w:szCs w:val="22"/>
        </w:rPr>
      </w:pPr>
    </w:p>
    <w:p w14:paraId="624CBECF" w14:textId="77777777" w:rsidR="004C11B6" w:rsidRDefault="00CD6395" w:rsidP="004C11B6">
      <w:pPr>
        <w:pStyle w:val="Pagrindinistekstas"/>
        <w:tabs>
          <w:tab w:val="left" w:pos="540"/>
        </w:tabs>
        <w:spacing w:after="0"/>
        <w:rPr>
          <w:b/>
          <w:sz w:val="22"/>
          <w:szCs w:val="22"/>
        </w:rPr>
      </w:pPr>
      <w:r>
        <w:rPr>
          <w:b/>
          <w:sz w:val="22"/>
          <w:szCs w:val="22"/>
        </w:rPr>
        <w:t>Tyrimai ir patikrinimai</w:t>
      </w:r>
    </w:p>
    <w:p w14:paraId="3540E7D0" w14:textId="77777777" w:rsidR="004C11B6" w:rsidRDefault="00CD6395" w:rsidP="004C11B6">
      <w:pPr>
        <w:rPr>
          <w:sz w:val="22"/>
          <w:szCs w:val="22"/>
        </w:rPr>
      </w:pPr>
      <w:r>
        <w:rPr>
          <w:rFonts w:eastAsia="Times New Roman"/>
          <w:sz w:val="22"/>
          <w:szCs w:val="22"/>
        </w:rPr>
        <w:t>G</w:t>
      </w:r>
      <w:r>
        <w:rPr>
          <w:sz w:val="22"/>
          <w:szCs w:val="22"/>
        </w:rPr>
        <w:t>ydant šiuo vaistu Jūsų gydytojas gali skirti atlikti laboratorinius kraujo tyrimus.</w:t>
      </w:r>
    </w:p>
    <w:p w14:paraId="1609DD86" w14:textId="77777777" w:rsidR="004C11B6" w:rsidRDefault="004C11B6" w:rsidP="004C11B6">
      <w:pPr>
        <w:rPr>
          <w:sz w:val="22"/>
          <w:szCs w:val="22"/>
          <w:highlight w:val="yellow"/>
        </w:rPr>
      </w:pPr>
    </w:p>
    <w:p w14:paraId="138411AF" w14:textId="77777777" w:rsidR="004C11B6" w:rsidRDefault="00CD6395" w:rsidP="004C11B6">
      <w:pPr>
        <w:rPr>
          <w:b/>
          <w:sz w:val="22"/>
          <w:szCs w:val="22"/>
        </w:rPr>
      </w:pPr>
      <w:r>
        <w:rPr>
          <w:b/>
          <w:sz w:val="22"/>
          <w:szCs w:val="22"/>
        </w:rPr>
        <w:t>Operacijos</w:t>
      </w:r>
    </w:p>
    <w:p w14:paraId="4CA71C4C" w14:textId="77777777" w:rsidR="004C11B6" w:rsidRDefault="00CD6395" w:rsidP="004C11B6">
      <w:pPr>
        <w:pStyle w:val="Pagrindinistekstas"/>
        <w:tabs>
          <w:tab w:val="left" w:pos="540"/>
        </w:tabs>
        <w:spacing w:after="0"/>
        <w:rPr>
          <w:sz w:val="22"/>
          <w:szCs w:val="22"/>
        </w:rPr>
      </w:pPr>
      <w:r>
        <w:rPr>
          <w:rFonts w:eastAsia="Times New Roman"/>
          <w:sz w:val="22"/>
          <w:szCs w:val="22"/>
        </w:rPr>
        <w:t>Prieš operaciją (įskaitant dantų operacijas), pasakykite gydytojui (ar odontologui), kad vartojate Duodopa.</w:t>
      </w:r>
    </w:p>
    <w:p w14:paraId="41F57284" w14:textId="77777777" w:rsidR="004C11B6" w:rsidRDefault="004C11B6" w:rsidP="004C11B6">
      <w:pPr>
        <w:pStyle w:val="Pagrindinistekstas"/>
        <w:tabs>
          <w:tab w:val="left" w:pos="540"/>
        </w:tabs>
        <w:spacing w:after="0"/>
        <w:rPr>
          <w:sz w:val="22"/>
          <w:szCs w:val="22"/>
        </w:rPr>
      </w:pPr>
    </w:p>
    <w:p w14:paraId="003702CE" w14:textId="77777777" w:rsidR="004C11B6" w:rsidRDefault="00CD6395" w:rsidP="004C11B6">
      <w:pPr>
        <w:pStyle w:val="Pagrindinistekstas"/>
        <w:tabs>
          <w:tab w:val="left" w:pos="540"/>
        </w:tabs>
        <w:spacing w:after="0"/>
        <w:rPr>
          <w:b/>
          <w:bCs/>
          <w:sz w:val="22"/>
          <w:szCs w:val="22"/>
        </w:rPr>
      </w:pPr>
      <w:r>
        <w:rPr>
          <w:b/>
          <w:bCs/>
          <w:sz w:val="22"/>
          <w:szCs w:val="22"/>
        </w:rPr>
        <w:t>Vaikams ir paaugliams</w:t>
      </w:r>
    </w:p>
    <w:p w14:paraId="59734BF0" w14:textId="77777777" w:rsidR="004C11B6" w:rsidRDefault="00CD6395" w:rsidP="004C11B6">
      <w:pPr>
        <w:pStyle w:val="Pagrindinistekstas"/>
        <w:tabs>
          <w:tab w:val="left" w:pos="540"/>
        </w:tabs>
        <w:spacing w:after="0"/>
        <w:rPr>
          <w:sz w:val="22"/>
          <w:szCs w:val="22"/>
        </w:rPr>
      </w:pPr>
      <w:r>
        <w:rPr>
          <w:sz w:val="22"/>
          <w:szCs w:val="22"/>
        </w:rPr>
        <w:t>Duodopa negalima vartoti vaikams ar jaunesniems kaip 18 metų žmonėms.</w:t>
      </w:r>
    </w:p>
    <w:p w14:paraId="37350B62" w14:textId="77777777" w:rsidR="004C11B6" w:rsidRDefault="004C11B6" w:rsidP="004C11B6">
      <w:pPr>
        <w:pStyle w:val="Pagrindinistekstas"/>
        <w:tabs>
          <w:tab w:val="left" w:pos="540"/>
        </w:tabs>
        <w:spacing w:after="0"/>
        <w:rPr>
          <w:sz w:val="22"/>
          <w:szCs w:val="22"/>
        </w:rPr>
      </w:pPr>
    </w:p>
    <w:p w14:paraId="0902849F" w14:textId="77777777" w:rsidR="004C11B6" w:rsidRDefault="00CD6395" w:rsidP="004C11B6">
      <w:pPr>
        <w:pStyle w:val="Antrat3"/>
        <w:rPr>
          <w:sz w:val="22"/>
          <w:szCs w:val="22"/>
        </w:rPr>
      </w:pPr>
      <w:r>
        <w:rPr>
          <w:sz w:val="22"/>
          <w:szCs w:val="22"/>
        </w:rPr>
        <w:t>Kiti vaistai ir Duodopa</w:t>
      </w:r>
    </w:p>
    <w:p w14:paraId="40A68F52" w14:textId="77777777" w:rsidR="004C11B6" w:rsidRDefault="00CD6395" w:rsidP="004C11B6">
      <w:pPr>
        <w:pStyle w:val="CM21"/>
        <w:spacing w:after="0"/>
        <w:rPr>
          <w:color w:val="000000"/>
          <w:sz w:val="22"/>
          <w:szCs w:val="22"/>
          <w:lang w:val="lt-LT"/>
        </w:rPr>
      </w:pPr>
      <w:r>
        <w:rPr>
          <w:sz w:val="22"/>
          <w:szCs w:val="22"/>
          <w:lang w:val="lt-LT"/>
        </w:rPr>
        <w:t xml:space="preserve">Jeigu vartojate arba neseniai vartojote kitų vaistų, įskaitant įsigytus be recepto ir augalinius vaistinius preparatus, arba dėl to nesate tikri, pasakykite gydytojui arba vaistininkui. </w:t>
      </w:r>
    </w:p>
    <w:p w14:paraId="50D5022C" w14:textId="77777777" w:rsidR="004C11B6" w:rsidRDefault="00CD6395" w:rsidP="004C11B6">
      <w:pPr>
        <w:rPr>
          <w:color w:val="000000"/>
          <w:sz w:val="22"/>
          <w:szCs w:val="22"/>
        </w:rPr>
      </w:pPr>
      <w:r>
        <w:rPr>
          <w:color w:val="000000"/>
          <w:sz w:val="22"/>
          <w:szCs w:val="22"/>
        </w:rPr>
        <w:t xml:space="preserve">Nevartokite Duodopa, jei vartojate: </w:t>
      </w:r>
    </w:p>
    <w:p w14:paraId="16C13378" w14:textId="77777777" w:rsidR="004C11B6" w:rsidRDefault="00CD6395" w:rsidP="004C11B6">
      <w:pPr>
        <w:numPr>
          <w:ilvl w:val="0"/>
          <w:numId w:val="19"/>
        </w:numPr>
        <w:suppressAutoHyphens/>
        <w:ind w:left="540" w:hanging="540"/>
        <w:rPr>
          <w:noProof/>
          <w:sz w:val="22"/>
          <w:szCs w:val="22"/>
        </w:rPr>
      </w:pPr>
      <w:r>
        <w:rPr>
          <w:sz w:val="22"/>
          <w:szCs w:val="22"/>
        </w:rPr>
        <w:t>vaistus depresijai gydyti, vadinamus selektyviais MAO-A inhibitoriais ir neselektyviais MAO inhibitoriais, pvz., moklobemidą ar fenelziną.</w:t>
      </w:r>
    </w:p>
    <w:p w14:paraId="0CE04223" w14:textId="77777777" w:rsidR="004C11B6" w:rsidRDefault="004C11B6" w:rsidP="004C11B6">
      <w:pPr>
        <w:suppressAutoHyphens/>
        <w:rPr>
          <w:noProof/>
          <w:sz w:val="22"/>
          <w:szCs w:val="22"/>
        </w:rPr>
      </w:pPr>
    </w:p>
    <w:p w14:paraId="1255ED64" w14:textId="77777777" w:rsidR="004C11B6" w:rsidRDefault="00CD6395" w:rsidP="004C11B6">
      <w:pPr>
        <w:suppressAutoHyphens/>
        <w:rPr>
          <w:sz w:val="22"/>
        </w:rPr>
      </w:pPr>
      <w:r>
        <w:rPr>
          <w:noProof/>
          <w:sz w:val="22"/>
          <w:szCs w:val="22"/>
        </w:rPr>
        <w:t>Prieš vartodami Duodopa,</w:t>
      </w:r>
      <w:r>
        <w:rPr>
          <w:sz w:val="22"/>
        </w:rPr>
        <w:t xml:space="preserve"> pasitarkite su gydytoju ar vaistininku, jei vartojate </w:t>
      </w:r>
      <w:r>
        <w:rPr>
          <w:noProof/>
          <w:sz w:val="22"/>
          <w:szCs w:val="22"/>
        </w:rPr>
        <w:t>kitų vaistų, skirtų gydyti:</w:t>
      </w:r>
    </w:p>
    <w:p w14:paraId="0580E368" w14:textId="77777777" w:rsidR="004C11B6" w:rsidRDefault="00CD6395" w:rsidP="004C11B6">
      <w:pPr>
        <w:pStyle w:val="Sraopastraipa"/>
        <w:numPr>
          <w:ilvl w:val="0"/>
          <w:numId w:val="20"/>
        </w:numPr>
        <w:suppressAutoHyphens/>
        <w:ind w:left="567" w:hanging="567"/>
        <w:rPr>
          <w:noProof/>
          <w:sz w:val="22"/>
          <w:szCs w:val="22"/>
        </w:rPr>
      </w:pPr>
      <w:r>
        <w:rPr>
          <w:noProof/>
          <w:sz w:val="22"/>
          <w:szCs w:val="22"/>
        </w:rPr>
        <w:t>anemijai, pvz., geležies tablečių;</w:t>
      </w:r>
    </w:p>
    <w:p w14:paraId="3CA0CA99" w14:textId="77777777" w:rsidR="004C11B6" w:rsidRDefault="00CD6395" w:rsidP="004C11B6">
      <w:pPr>
        <w:pStyle w:val="Sraopastraipa"/>
        <w:numPr>
          <w:ilvl w:val="0"/>
          <w:numId w:val="20"/>
        </w:numPr>
        <w:suppressAutoHyphens/>
        <w:ind w:left="567" w:hanging="567"/>
        <w:rPr>
          <w:noProof/>
          <w:sz w:val="22"/>
          <w:szCs w:val="22"/>
        </w:rPr>
      </w:pPr>
      <w:r>
        <w:rPr>
          <w:noProof/>
          <w:sz w:val="22"/>
          <w:szCs w:val="22"/>
        </w:rPr>
        <w:t>tuberkuliozei, pvz., izoniazido;</w:t>
      </w:r>
    </w:p>
    <w:p w14:paraId="7F8923CC" w14:textId="77777777" w:rsidR="004C11B6" w:rsidRDefault="00CD6395" w:rsidP="004C11B6">
      <w:pPr>
        <w:pStyle w:val="Sraopastraipa"/>
        <w:numPr>
          <w:ilvl w:val="0"/>
          <w:numId w:val="20"/>
        </w:numPr>
        <w:suppressAutoHyphens/>
        <w:ind w:left="567" w:hanging="567"/>
        <w:rPr>
          <w:noProof/>
          <w:sz w:val="22"/>
          <w:szCs w:val="22"/>
        </w:rPr>
      </w:pPr>
      <w:r>
        <w:rPr>
          <w:noProof/>
          <w:sz w:val="22"/>
          <w:szCs w:val="22"/>
        </w:rPr>
        <w:t>nerimui, pvz., benzodiazepinų;</w:t>
      </w:r>
    </w:p>
    <w:p w14:paraId="4B2F4F9B" w14:textId="77777777" w:rsidR="004C11B6" w:rsidRDefault="00CD6395" w:rsidP="004C11B6">
      <w:pPr>
        <w:pStyle w:val="Sraopastraipa"/>
        <w:numPr>
          <w:ilvl w:val="0"/>
          <w:numId w:val="20"/>
        </w:numPr>
        <w:suppressAutoHyphens/>
        <w:ind w:left="567" w:hanging="567"/>
        <w:rPr>
          <w:noProof/>
          <w:sz w:val="22"/>
          <w:szCs w:val="22"/>
        </w:rPr>
      </w:pPr>
      <w:r>
        <w:rPr>
          <w:noProof/>
          <w:sz w:val="22"/>
          <w:szCs w:val="22"/>
        </w:rPr>
        <w:t>pykinimui, pvz., metoklopramido;</w:t>
      </w:r>
    </w:p>
    <w:p w14:paraId="710DC8F1" w14:textId="77777777" w:rsidR="004C11B6" w:rsidRDefault="00CD6395" w:rsidP="004C11B6">
      <w:pPr>
        <w:pStyle w:val="Sraopastraipa"/>
        <w:numPr>
          <w:ilvl w:val="0"/>
          <w:numId w:val="20"/>
        </w:numPr>
        <w:suppressAutoHyphens/>
        <w:ind w:left="567" w:hanging="567"/>
        <w:rPr>
          <w:noProof/>
          <w:sz w:val="22"/>
          <w:szCs w:val="22"/>
        </w:rPr>
      </w:pPr>
      <w:r>
        <w:rPr>
          <w:noProof/>
          <w:sz w:val="22"/>
          <w:szCs w:val="22"/>
        </w:rPr>
        <w:t>aukštam kraujospūdžiui, pvz., antihipertenzinių vaistų;</w:t>
      </w:r>
    </w:p>
    <w:p w14:paraId="38E2CB60" w14:textId="77777777" w:rsidR="004C11B6" w:rsidRDefault="00CD6395" w:rsidP="004C11B6">
      <w:pPr>
        <w:pStyle w:val="Sraopastraipa"/>
        <w:numPr>
          <w:ilvl w:val="0"/>
          <w:numId w:val="20"/>
        </w:numPr>
        <w:suppressAutoHyphens/>
        <w:ind w:left="567" w:hanging="567"/>
        <w:rPr>
          <w:noProof/>
          <w:sz w:val="22"/>
          <w:szCs w:val="22"/>
        </w:rPr>
      </w:pPr>
      <w:r>
        <w:rPr>
          <w:noProof/>
          <w:sz w:val="22"/>
          <w:szCs w:val="22"/>
        </w:rPr>
        <w:lastRenderedPageBreak/>
        <w:t>kraujagyslių spazmams, pvz., papaverino;</w:t>
      </w:r>
    </w:p>
    <w:p w14:paraId="6FA0E53C" w14:textId="77777777" w:rsidR="004C11B6" w:rsidRDefault="00CD6395" w:rsidP="004C11B6">
      <w:pPr>
        <w:pStyle w:val="Sraopastraipa"/>
        <w:numPr>
          <w:ilvl w:val="0"/>
          <w:numId w:val="20"/>
        </w:numPr>
        <w:suppressAutoHyphens/>
        <w:ind w:left="567" w:hanging="567"/>
        <w:rPr>
          <w:noProof/>
          <w:sz w:val="22"/>
          <w:szCs w:val="22"/>
        </w:rPr>
      </w:pPr>
      <w:r>
        <w:rPr>
          <w:noProof/>
          <w:sz w:val="22"/>
          <w:szCs w:val="22"/>
        </w:rPr>
        <w:t>priepuoliams (traukuliams) ar epilepsijai, pvz., fenitoino;</w:t>
      </w:r>
    </w:p>
    <w:p w14:paraId="0A8713F4" w14:textId="77777777" w:rsidR="004C11B6" w:rsidRDefault="00CD6395" w:rsidP="004C11B6">
      <w:pPr>
        <w:pStyle w:val="Sraopastraipa"/>
        <w:numPr>
          <w:ilvl w:val="0"/>
          <w:numId w:val="20"/>
        </w:numPr>
        <w:suppressAutoHyphens/>
        <w:ind w:left="567" w:hanging="567"/>
        <w:rPr>
          <w:noProof/>
          <w:sz w:val="22"/>
          <w:szCs w:val="22"/>
        </w:rPr>
      </w:pPr>
      <w:r>
        <w:rPr>
          <w:sz w:val="22"/>
          <w:szCs w:val="22"/>
        </w:rPr>
        <w:t>Parkinsono ligai, pvz., tolkapono, entakapono, amantadino;</w:t>
      </w:r>
    </w:p>
    <w:p w14:paraId="7B153381" w14:textId="77777777" w:rsidR="004C11B6" w:rsidRDefault="00CD6395" w:rsidP="004C11B6">
      <w:pPr>
        <w:pStyle w:val="Sraopastraipa"/>
        <w:numPr>
          <w:ilvl w:val="0"/>
          <w:numId w:val="20"/>
        </w:numPr>
        <w:suppressAutoHyphens/>
        <w:ind w:left="567" w:hanging="567"/>
        <w:rPr>
          <w:noProof/>
          <w:sz w:val="22"/>
          <w:szCs w:val="22"/>
        </w:rPr>
      </w:pPr>
      <w:r>
        <w:rPr>
          <w:sz w:val="22"/>
          <w:szCs w:val="22"/>
        </w:rPr>
        <w:t>psichikos problemoms, pvz., antipsichotikų, įskaitant fenotiazinus, butirofenonus ir risperidoną;</w:t>
      </w:r>
    </w:p>
    <w:p w14:paraId="7765E115" w14:textId="77777777" w:rsidR="004C11B6" w:rsidRDefault="00CD6395" w:rsidP="004C11B6">
      <w:pPr>
        <w:pStyle w:val="Sraopastraipa"/>
        <w:numPr>
          <w:ilvl w:val="0"/>
          <w:numId w:val="20"/>
        </w:numPr>
        <w:suppressAutoHyphens/>
        <w:ind w:left="567" w:hanging="567"/>
        <w:rPr>
          <w:noProof/>
          <w:sz w:val="22"/>
          <w:szCs w:val="22"/>
        </w:rPr>
      </w:pPr>
      <w:r>
        <w:rPr>
          <w:sz w:val="22"/>
          <w:szCs w:val="22"/>
        </w:rPr>
        <w:t>sunkioms alerginėms reakcijoms, astmai, lėtiniam bronchitui, širdies ligoms ir žemam kraujo spaudimui, pvz., anticholinerginių vaistų ir simpatikomimetikų;</w:t>
      </w:r>
    </w:p>
    <w:p w14:paraId="1A78E156" w14:textId="77777777" w:rsidR="004C11B6" w:rsidRDefault="00CD6395" w:rsidP="004C11B6">
      <w:pPr>
        <w:pStyle w:val="Sraopastraipa"/>
        <w:numPr>
          <w:ilvl w:val="0"/>
          <w:numId w:val="20"/>
        </w:numPr>
        <w:suppressAutoHyphens/>
        <w:ind w:left="567" w:hanging="567"/>
        <w:rPr>
          <w:noProof/>
          <w:sz w:val="22"/>
          <w:szCs w:val="22"/>
        </w:rPr>
      </w:pPr>
      <w:r>
        <w:rPr>
          <w:noProof/>
          <w:sz w:val="22"/>
          <w:szCs w:val="22"/>
        </w:rPr>
        <w:t>vaistų, kurie gali sumažinti kraujo spaudimą. Tai kartais gali sukelti būklę, vadinamą ortostatine hipotenzija, kai stojantis nuo kėdės ar keliantis iš lovos Jums svaigsta galva. Duodopa gali šią būklę pabloginti. Visuomet keiskite padėtį iš lėto.</w:t>
      </w:r>
    </w:p>
    <w:p w14:paraId="2A6959B7" w14:textId="77777777" w:rsidR="004C11B6" w:rsidRDefault="004C11B6" w:rsidP="004C11B6">
      <w:pPr>
        <w:pStyle w:val="Pagrindinistekstas"/>
        <w:spacing w:after="0"/>
        <w:rPr>
          <w:b/>
          <w:sz w:val="22"/>
          <w:szCs w:val="22"/>
        </w:rPr>
      </w:pPr>
    </w:p>
    <w:p w14:paraId="26A3812C" w14:textId="77777777" w:rsidR="004C11B6" w:rsidRDefault="00CD6395" w:rsidP="004C11B6">
      <w:pPr>
        <w:pStyle w:val="Pagrindinistekstas"/>
        <w:spacing w:after="0"/>
        <w:rPr>
          <w:b/>
          <w:bCs/>
          <w:sz w:val="22"/>
          <w:szCs w:val="22"/>
        </w:rPr>
      </w:pPr>
      <w:r>
        <w:rPr>
          <w:b/>
          <w:sz w:val="22"/>
          <w:szCs w:val="22"/>
        </w:rPr>
        <w:t>Duodopa</w:t>
      </w:r>
      <w:r>
        <w:rPr>
          <w:b/>
          <w:bCs/>
          <w:sz w:val="22"/>
          <w:szCs w:val="22"/>
        </w:rPr>
        <w:t xml:space="preserve"> vartojimas su maistu ir gėrimais</w:t>
      </w:r>
    </w:p>
    <w:p w14:paraId="699F3798" w14:textId="77777777" w:rsidR="004C11B6" w:rsidRDefault="00CD6395" w:rsidP="004C11B6">
      <w:pPr>
        <w:pStyle w:val="Pagrindinistekstas"/>
        <w:spacing w:after="0"/>
        <w:rPr>
          <w:sz w:val="22"/>
          <w:szCs w:val="22"/>
        </w:rPr>
      </w:pPr>
      <w:r>
        <w:rPr>
          <w:color w:val="000000"/>
          <w:sz w:val="22"/>
          <w:szCs w:val="22"/>
        </w:rPr>
        <w:t>Kai kuriems pacientams Duodopa gali tinkamai neveikti, jei vartojamas kartu su ar greit po baltymingo maisto, pvz., mėsos, žuvies, pieno produktų, sėklų ir riešutų, vartojimo. Pasikalbėkite su savo gydytoju, jei manote, kad tai Jums tinka.</w:t>
      </w:r>
    </w:p>
    <w:p w14:paraId="1C24AE6B" w14:textId="77777777" w:rsidR="004C11B6" w:rsidRDefault="004C11B6" w:rsidP="004C11B6">
      <w:pPr>
        <w:pStyle w:val="Pagrindinistekstas"/>
        <w:spacing w:after="0"/>
        <w:rPr>
          <w:sz w:val="22"/>
          <w:szCs w:val="22"/>
        </w:rPr>
      </w:pPr>
    </w:p>
    <w:p w14:paraId="4643FD70" w14:textId="77777777" w:rsidR="004C11B6" w:rsidRDefault="00CD6395" w:rsidP="004C11B6">
      <w:pPr>
        <w:pStyle w:val="Antrat3"/>
        <w:rPr>
          <w:sz w:val="22"/>
          <w:szCs w:val="22"/>
        </w:rPr>
      </w:pPr>
      <w:r>
        <w:rPr>
          <w:sz w:val="22"/>
          <w:szCs w:val="22"/>
        </w:rPr>
        <w:t>Nėštumas ir žindymo laikotarpis</w:t>
      </w:r>
    </w:p>
    <w:p w14:paraId="395E7EDD" w14:textId="77777777" w:rsidR="004C11B6" w:rsidRDefault="00CD6395" w:rsidP="004C11B6">
      <w:pPr>
        <w:pStyle w:val="Sraopastraipa"/>
        <w:numPr>
          <w:ilvl w:val="0"/>
          <w:numId w:val="21"/>
        </w:numPr>
        <w:ind w:left="567" w:right="-2" w:hanging="567"/>
        <w:outlineLvl w:val="0"/>
        <w:rPr>
          <w:sz w:val="22"/>
          <w:szCs w:val="22"/>
        </w:rPr>
      </w:pPr>
      <w:r>
        <w:rPr>
          <w:noProof/>
          <w:sz w:val="22"/>
          <w:szCs w:val="22"/>
        </w:rPr>
        <w:t>Jeigu esate nėščia ar žindote</w:t>
      </w:r>
      <w:r>
        <w:rPr>
          <w:sz w:val="22"/>
          <w:szCs w:val="22"/>
        </w:rPr>
        <w:t xml:space="preserve"> </w:t>
      </w:r>
      <w:r>
        <w:rPr>
          <w:noProof/>
          <w:sz w:val="22"/>
          <w:szCs w:val="22"/>
        </w:rPr>
        <w:t>kūdikį, manote, kad galbūt esate nėščia, arba planuojate pastoti, tai prieš</w:t>
      </w:r>
      <w:r>
        <w:rPr>
          <w:sz w:val="22"/>
          <w:szCs w:val="22"/>
        </w:rPr>
        <w:t xml:space="preserve"> pradėdama gydymą Duodopa</w:t>
      </w:r>
      <w:r>
        <w:rPr>
          <w:noProof/>
          <w:sz w:val="22"/>
          <w:szCs w:val="22"/>
        </w:rPr>
        <w:t>, pasitarkite su gydytoju.</w:t>
      </w:r>
    </w:p>
    <w:p w14:paraId="7935C191" w14:textId="77777777" w:rsidR="004C11B6" w:rsidRDefault="00CD6395" w:rsidP="004C11B6">
      <w:pPr>
        <w:pStyle w:val="Sraopastraipa"/>
        <w:numPr>
          <w:ilvl w:val="0"/>
          <w:numId w:val="21"/>
        </w:numPr>
        <w:ind w:left="567" w:right="-2" w:hanging="567"/>
        <w:outlineLvl w:val="0"/>
        <w:rPr>
          <w:noProof/>
          <w:sz w:val="22"/>
          <w:szCs w:val="22"/>
        </w:rPr>
      </w:pPr>
      <w:r>
        <w:rPr>
          <w:sz w:val="22"/>
          <w:szCs w:val="22"/>
        </w:rPr>
        <w:t>Duodopa žindymo laikotarpiu vartoti negalima.</w:t>
      </w:r>
    </w:p>
    <w:p w14:paraId="1E4FDD5A" w14:textId="77777777" w:rsidR="004C11B6" w:rsidRDefault="004C11B6" w:rsidP="004C11B6">
      <w:pPr>
        <w:pStyle w:val="Pagrindinistekstas"/>
        <w:spacing w:after="0"/>
        <w:rPr>
          <w:sz w:val="22"/>
          <w:szCs w:val="22"/>
        </w:rPr>
      </w:pPr>
    </w:p>
    <w:p w14:paraId="78EB7AF7" w14:textId="77777777" w:rsidR="004C11B6" w:rsidRDefault="00CD6395" w:rsidP="004C11B6">
      <w:pPr>
        <w:pStyle w:val="Antrat3"/>
        <w:rPr>
          <w:sz w:val="22"/>
          <w:szCs w:val="22"/>
        </w:rPr>
      </w:pPr>
      <w:r>
        <w:rPr>
          <w:sz w:val="22"/>
          <w:szCs w:val="22"/>
        </w:rPr>
        <w:t>Vairavimas ir mechanizmų valdymas</w:t>
      </w:r>
    </w:p>
    <w:p w14:paraId="7CD95B8D" w14:textId="77777777" w:rsidR="004C11B6" w:rsidRDefault="00CD6395" w:rsidP="004C11B6">
      <w:pPr>
        <w:rPr>
          <w:sz w:val="22"/>
          <w:szCs w:val="22"/>
        </w:rPr>
      </w:pPr>
      <w:r>
        <w:rPr>
          <w:sz w:val="22"/>
        </w:rPr>
        <w:t xml:space="preserve">Nevairuokite ir </w:t>
      </w:r>
      <w:r>
        <w:rPr>
          <w:sz w:val="22"/>
          <w:szCs w:val="22"/>
        </w:rPr>
        <w:t xml:space="preserve">nesinaudokite jokiais įrankiais ar mechanizmais, kol neišsiaiškinsite, kaip Duodopa Jus veikia. </w:t>
      </w:r>
    </w:p>
    <w:p w14:paraId="399A19F2" w14:textId="77777777" w:rsidR="004C11B6" w:rsidRDefault="00CD6395" w:rsidP="004C11B6">
      <w:pPr>
        <w:pStyle w:val="Sraopastraipa"/>
        <w:numPr>
          <w:ilvl w:val="0"/>
          <w:numId w:val="22"/>
        </w:numPr>
        <w:ind w:left="567" w:hanging="567"/>
        <w:rPr>
          <w:sz w:val="22"/>
          <w:szCs w:val="22"/>
        </w:rPr>
      </w:pPr>
      <w:r>
        <w:rPr>
          <w:sz w:val="22"/>
          <w:szCs w:val="22"/>
        </w:rPr>
        <w:t>Dėl Duodopa galite jaustis labai mieguisti ar kartais galite staiga užmigti (miego priepuolis).</w:t>
      </w:r>
    </w:p>
    <w:p w14:paraId="67E23E24" w14:textId="77777777" w:rsidR="004C11B6" w:rsidRDefault="00CD6395" w:rsidP="004C11B6">
      <w:pPr>
        <w:pStyle w:val="Sraopastraipa"/>
        <w:numPr>
          <w:ilvl w:val="0"/>
          <w:numId w:val="22"/>
        </w:numPr>
        <w:ind w:left="567" w:hanging="567"/>
        <w:rPr>
          <w:sz w:val="22"/>
          <w:szCs w:val="22"/>
        </w:rPr>
      </w:pPr>
      <w:r>
        <w:rPr>
          <w:sz w:val="22"/>
          <w:szCs w:val="22"/>
        </w:rPr>
        <w:t xml:space="preserve">Duodopa gali sumažinti kraujo spaudimą, dėl to Jums gali svaigti ar suktis galva. </w:t>
      </w:r>
    </w:p>
    <w:p w14:paraId="6D76D420" w14:textId="77777777" w:rsidR="004C11B6" w:rsidRDefault="00CD6395" w:rsidP="004C11B6">
      <w:pPr>
        <w:rPr>
          <w:sz w:val="22"/>
          <w:szCs w:val="22"/>
        </w:rPr>
      </w:pPr>
      <w:r>
        <w:rPr>
          <w:sz w:val="22"/>
          <w:szCs w:val="22"/>
        </w:rPr>
        <w:t>Nevairuokite, nesinaudokite jokiais prietaisais ar mechanizmais, kol vėl visiškai neatsibusite ar kol nebesvaigs ar nesisuks galva.</w:t>
      </w:r>
    </w:p>
    <w:p w14:paraId="02B4C2CB" w14:textId="77777777" w:rsidR="004C11B6" w:rsidRDefault="004C11B6" w:rsidP="004C11B6">
      <w:pPr>
        <w:rPr>
          <w:sz w:val="22"/>
          <w:szCs w:val="22"/>
        </w:rPr>
      </w:pPr>
    </w:p>
    <w:p w14:paraId="6BA1A043" w14:textId="77777777" w:rsidR="004C11B6" w:rsidRDefault="004C11B6" w:rsidP="004C11B6">
      <w:pPr>
        <w:pStyle w:val="Pagrindinistekstas"/>
        <w:spacing w:after="0"/>
        <w:rPr>
          <w:sz w:val="22"/>
          <w:szCs w:val="22"/>
        </w:rPr>
      </w:pPr>
    </w:p>
    <w:p w14:paraId="328E253A" w14:textId="77777777" w:rsidR="004C11B6" w:rsidRDefault="00CD6395" w:rsidP="004C11B6">
      <w:pPr>
        <w:pStyle w:val="Antrat2"/>
        <w:ind w:left="540" w:hanging="540"/>
        <w:rPr>
          <w:sz w:val="22"/>
          <w:szCs w:val="22"/>
        </w:rPr>
      </w:pPr>
      <w:r>
        <w:rPr>
          <w:sz w:val="22"/>
          <w:szCs w:val="22"/>
        </w:rPr>
        <w:t>3.</w:t>
      </w:r>
      <w:r>
        <w:rPr>
          <w:sz w:val="22"/>
          <w:szCs w:val="22"/>
        </w:rPr>
        <w:tab/>
        <w:t>Kaip vartoti Duodopa</w:t>
      </w:r>
    </w:p>
    <w:p w14:paraId="1236E86E" w14:textId="77777777" w:rsidR="004C11B6" w:rsidRDefault="004C11B6" w:rsidP="004C11B6">
      <w:pPr>
        <w:pStyle w:val="Pagrindinistekstas"/>
        <w:spacing w:after="0"/>
        <w:rPr>
          <w:sz w:val="22"/>
          <w:szCs w:val="22"/>
        </w:rPr>
      </w:pPr>
    </w:p>
    <w:p w14:paraId="5F7F8CF1" w14:textId="77777777" w:rsidR="004C11B6" w:rsidRDefault="00CD6395" w:rsidP="004C11B6">
      <w:pPr>
        <w:pStyle w:val="Pagrindinistekstas"/>
        <w:spacing w:after="0"/>
        <w:rPr>
          <w:sz w:val="22"/>
          <w:szCs w:val="22"/>
        </w:rPr>
      </w:pPr>
      <w:r>
        <w:rPr>
          <w:sz w:val="22"/>
          <w:szCs w:val="22"/>
        </w:rPr>
        <w:t>Visada vartokite šį vaistą tiksliai, kaip nurodė gydytojas, vaistininkas ar slaugytoja. Jeigu abejojate, kreipkitės į gydytoją arba vaistininką.</w:t>
      </w:r>
    </w:p>
    <w:p w14:paraId="3B4ED03E" w14:textId="77777777" w:rsidR="004C11B6" w:rsidRDefault="004C11B6" w:rsidP="004C11B6">
      <w:pPr>
        <w:pStyle w:val="Pagrindinistekstas"/>
        <w:spacing w:after="0"/>
        <w:rPr>
          <w:sz w:val="22"/>
          <w:szCs w:val="22"/>
        </w:rPr>
      </w:pPr>
    </w:p>
    <w:p w14:paraId="5997BA6E" w14:textId="77777777" w:rsidR="004C11B6" w:rsidRDefault="00CD6395" w:rsidP="004C11B6">
      <w:pPr>
        <w:pStyle w:val="Pagrindinistekstas"/>
        <w:spacing w:after="0"/>
        <w:rPr>
          <w:b/>
          <w:sz w:val="22"/>
          <w:szCs w:val="22"/>
        </w:rPr>
      </w:pPr>
      <w:r>
        <w:rPr>
          <w:b/>
          <w:sz w:val="22"/>
          <w:szCs w:val="22"/>
        </w:rPr>
        <w:t>Apie Duodopa gelį ir pompą</w:t>
      </w:r>
    </w:p>
    <w:p w14:paraId="2CD7FAFC" w14:textId="77777777" w:rsidR="004C11B6" w:rsidRDefault="00CD6395" w:rsidP="004C11B6">
      <w:pPr>
        <w:numPr>
          <w:ilvl w:val="0"/>
          <w:numId w:val="23"/>
        </w:numPr>
        <w:tabs>
          <w:tab w:val="left" w:pos="540"/>
        </w:tabs>
        <w:suppressAutoHyphens/>
        <w:rPr>
          <w:sz w:val="22"/>
          <w:szCs w:val="22"/>
        </w:rPr>
      </w:pPr>
      <w:r>
        <w:rPr>
          <w:sz w:val="22"/>
          <w:szCs w:val="22"/>
        </w:rPr>
        <w:t>Duodopa yra gelis į Jūsų žarnyną (plonąją žarną) tiekiamas per pompą ir zondą.</w:t>
      </w:r>
    </w:p>
    <w:p w14:paraId="74C45409" w14:textId="77777777" w:rsidR="004C11B6" w:rsidRDefault="00CD6395" w:rsidP="004C11B6">
      <w:pPr>
        <w:numPr>
          <w:ilvl w:val="0"/>
          <w:numId w:val="23"/>
        </w:numPr>
        <w:tabs>
          <w:tab w:val="left" w:pos="540"/>
        </w:tabs>
        <w:suppressAutoHyphens/>
        <w:rPr>
          <w:sz w:val="22"/>
          <w:szCs w:val="22"/>
        </w:rPr>
      </w:pPr>
      <w:r>
        <w:rPr>
          <w:sz w:val="22"/>
          <w:szCs w:val="22"/>
        </w:rPr>
        <w:t xml:space="preserve">Gelis būna supakuotas plastikinėse kasetėse. Šios kasetės prijungiamos prie pompos. </w:t>
      </w:r>
    </w:p>
    <w:p w14:paraId="2AD8C9D8" w14:textId="77777777" w:rsidR="004C11B6" w:rsidRDefault="00CD6395" w:rsidP="004C11B6">
      <w:pPr>
        <w:numPr>
          <w:ilvl w:val="0"/>
          <w:numId w:val="23"/>
        </w:numPr>
        <w:tabs>
          <w:tab w:val="left" w:pos="540"/>
        </w:tabs>
        <w:suppressAutoHyphens/>
        <w:rPr>
          <w:b/>
          <w:bCs/>
          <w:sz w:val="22"/>
          <w:szCs w:val="22"/>
        </w:rPr>
      </w:pPr>
      <w:r>
        <w:rPr>
          <w:sz w:val="22"/>
          <w:szCs w:val="22"/>
        </w:rPr>
        <w:t>Pompa prijungiama prie zondo, kuris įvestas į žarnyną (plonąją žarną).</w:t>
      </w:r>
    </w:p>
    <w:p w14:paraId="59C41E96" w14:textId="77777777" w:rsidR="004C11B6" w:rsidRDefault="00CD6395" w:rsidP="004C11B6">
      <w:pPr>
        <w:pStyle w:val="Komentarotekstas"/>
        <w:numPr>
          <w:ilvl w:val="0"/>
          <w:numId w:val="23"/>
        </w:numPr>
        <w:tabs>
          <w:tab w:val="left" w:pos="540"/>
        </w:tabs>
        <w:suppressAutoHyphens/>
        <w:rPr>
          <w:sz w:val="22"/>
          <w:szCs w:val="22"/>
        </w:rPr>
      </w:pPr>
      <w:r>
        <w:rPr>
          <w:sz w:val="22"/>
          <w:szCs w:val="22"/>
        </w:rPr>
        <w:t xml:space="preserve">Pompa visą dieną Jums tiekia mažas vaisto dozes. Tai reiškia, kad vaisto kiekis Jūsų kraujyje būna vienodas. Taip pat tai reiškia, kad kai kurie šalutiniai poveikiai judesiams yra mažesni. </w:t>
      </w:r>
    </w:p>
    <w:p w14:paraId="53D64665" w14:textId="77777777" w:rsidR="004C11B6" w:rsidRDefault="004C11B6" w:rsidP="004C11B6">
      <w:pPr>
        <w:pStyle w:val="Pagrindinistekstas"/>
        <w:spacing w:after="0"/>
        <w:rPr>
          <w:sz w:val="22"/>
          <w:szCs w:val="22"/>
        </w:rPr>
      </w:pPr>
    </w:p>
    <w:p w14:paraId="5E576BBA" w14:textId="77777777" w:rsidR="004C11B6" w:rsidRDefault="00CD6395" w:rsidP="004C11B6">
      <w:pPr>
        <w:rPr>
          <w:b/>
          <w:bCs/>
          <w:sz w:val="22"/>
          <w:szCs w:val="22"/>
        </w:rPr>
      </w:pPr>
      <w:r>
        <w:rPr>
          <w:b/>
          <w:bCs/>
          <w:sz w:val="22"/>
          <w:szCs w:val="22"/>
        </w:rPr>
        <w:t xml:space="preserve">Kiek Duodopa vartoti </w:t>
      </w:r>
    </w:p>
    <w:p w14:paraId="5ACCB302" w14:textId="77777777" w:rsidR="004C11B6" w:rsidRDefault="00CD6395" w:rsidP="004C11B6">
      <w:pPr>
        <w:numPr>
          <w:ilvl w:val="0"/>
          <w:numId w:val="24"/>
        </w:numPr>
        <w:tabs>
          <w:tab w:val="left" w:pos="540"/>
        </w:tabs>
        <w:suppressAutoHyphens/>
        <w:rPr>
          <w:sz w:val="22"/>
          <w:szCs w:val="22"/>
        </w:rPr>
      </w:pPr>
      <w:r>
        <w:rPr>
          <w:noProof/>
          <w:sz w:val="22"/>
          <w:szCs w:val="22"/>
        </w:rPr>
        <w:t xml:space="preserve">Jūsų gydytojas nuspręs, kiek Duodopa reikia vartoti ir kiek laiko. </w:t>
      </w:r>
    </w:p>
    <w:p w14:paraId="79FC37E7" w14:textId="77777777" w:rsidR="004C11B6" w:rsidRDefault="00CD6395" w:rsidP="004C11B6">
      <w:pPr>
        <w:numPr>
          <w:ilvl w:val="0"/>
          <w:numId w:val="24"/>
        </w:numPr>
        <w:tabs>
          <w:tab w:val="left" w:pos="540"/>
        </w:tabs>
        <w:suppressAutoHyphens/>
        <w:rPr>
          <w:sz w:val="22"/>
          <w:szCs w:val="22"/>
        </w:rPr>
      </w:pPr>
      <w:r>
        <w:rPr>
          <w:sz w:val="22"/>
          <w:szCs w:val="22"/>
        </w:rPr>
        <w:t xml:space="preserve">Paprastai ryte vartojama didesnė dozė (vadinama </w:t>
      </w:r>
      <w:r>
        <w:rPr>
          <w:i/>
          <w:iCs/>
          <w:sz w:val="22"/>
          <w:szCs w:val="22"/>
        </w:rPr>
        <w:t>bolus</w:t>
      </w:r>
      <w:r>
        <w:rPr>
          <w:sz w:val="22"/>
          <w:szCs w:val="22"/>
        </w:rPr>
        <w:t xml:space="preserve"> dozė). Dėl to greitai pasiekiamas tinkamas vaisto kiekis kraujyje. Po tos dozės vartojama pastovi (palaikomoji) dozė. </w:t>
      </w:r>
    </w:p>
    <w:p w14:paraId="5BF99380" w14:textId="77777777" w:rsidR="004C11B6" w:rsidRDefault="00CD6395" w:rsidP="004C11B6">
      <w:pPr>
        <w:numPr>
          <w:ilvl w:val="0"/>
          <w:numId w:val="24"/>
        </w:numPr>
        <w:tabs>
          <w:tab w:val="left" w:pos="540"/>
        </w:tabs>
        <w:suppressAutoHyphens/>
        <w:rPr>
          <w:sz w:val="22"/>
          <w:szCs w:val="22"/>
        </w:rPr>
      </w:pPr>
      <w:r>
        <w:rPr>
          <w:sz w:val="22"/>
          <w:szCs w:val="22"/>
        </w:rPr>
        <w:t>Jei reikia, galite vartoti papildomas dozes. Tai nuspręs Jūsų gydytojas.</w:t>
      </w:r>
    </w:p>
    <w:p w14:paraId="109C75A3" w14:textId="77777777" w:rsidR="004C11B6" w:rsidRDefault="00CD6395" w:rsidP="004C11B6">
      <w:pPr>
        <w:pStyle w:val="Pagrindinistekstas"/>
        <w:spacing w:after="0"/>
        <w:rPr>
          <w:sz w:val="22"/>
          <w:szCs w:val="22"/>
        </w:rPr>
      </w:pPr>
      <w:r>
        <w:rPr>
          <w:sz w:val="22"/>
          <w:szCs w:val="22"/>
        </w:rPr>
        <w:t xml:space="preserve"> </w:t>
      </w:r>
    </w:p>
    <w:p w14:paraId="5D59A36A" w14:textId="77777777" w:rsidR="004C11B6" w:rsidRDefault="00CD6395" w:rsidP="004C11B6">
      <w:pPr>
        <w:pStyle w:val="Antrat3"/>
        <w:rPr>
          <w:sz w:val="22"/>
          <w:szCs w:val="22"/>
        </w:rPr>
      </w:pPr>
      <w:r>
        <w:rPr>
          <w:sz w:val="22"/>
          <w:szCs w:val="22"/>
        </w:rPr>
        <w:t>Ką daryti pavartojus per didelę Duodopa dozę</w:t>
      </w:r>
    </w:p>
    <w:p w14:paraId="52DEF1FF" w14:textId="77777777" w:rsidR="004C11B6" w:rsidRDefault="00CD6395" w:rsidP="004C11B6">
      <w:pPr>
        <w:rPr>
          <w:sz w:val="22"/>
          <w:szCs w:val="22"/>
        </w:rPr>
      </w:pPr>
      <w:r>
        <w:rPr>
          <w:sz w:val="22"/>
          <w:szCs w:val="22"/>
        </w:rPr>
        <w:t>Jei pavartojote daugiau Duodopa, nei turėjote, iškart pasitarkite su savo gydytoju arba vykite į ligoninę. Pasiimkite vaisto pakuotę. Gali atsirasti toliau išvardytas poveikis:</w:t>
      </w:r>
    </w:p>
    <w:p w14:paraId="4DF6B155" w14:textId="77777777" w:rsidR="004C11B6" w:rsidRDefault="00CD6395" w:rsidP="004C11B6">
      <w:pPr>
        <w:pStyle w:val="Sraopastraipa"/>
        <w:numPr>
          <w:ilvl w:val="0"/>
          <w:numId w:val="25"/>
        </w:numPr>
        <w:ind w:left="567" w:hanging="567"/>
        <w:rPr>
          <w:sz w:val="22"/>
          <w:szCs w:val="22"/>
        </w:rPr>
      </w:pPr>
      <w:r>
        <w:rPr>
          <w:sz w:val="22"/>
          <w:szCs w:val="22"/>
        </w:rPr>
        <w:t>sunkumas atsimerkti;</w:t>
      </w:r>
    </w:p>
    <w:p w14:paraId="0BFDE0B9" w14:textId="77777777" w:rsidR="004C11B6" w:rsidRDefault="00CD6395" w:rsidP="004C11B6">
      <w:pPr>
        <w:pStyle w:val="Sraopastraipa"/>
        <w:numPr>
          <w:ilvl w:val="0"/>
          <w:numId w:val="25"/>
        </w:numPr>
        <w:ind w:left="567" w:hanging="567"/>
        <w:rPr>
          <w:sz w:val="22"/>
          <w:szCs w:val="22"/>
        </w:rPr>
      </w:pPr>
      <w:r>
        <w:rPr>
          <w:sz w:val="22"/>
          <w:szCs w:val="22"/>
        </w:rPr>
        <w:t>nekontroliuojami akių, galvos, kaklo ir kūno raumenų spazmai (distonija);</w:t>
      </w:r>
    </w:p>
    <w:p w14:paraId="25A2E0B1" w14:textId="77777777" w:rsidR="004C11B6" w:rsidRDefault="00CD6395" w:rsidP="004C11B6">
      <w:pPr>
        <w:pStyle w:val="Sraopastraipa"/>
        <w:numPr>
          <w:ilvl w:val="0"/>
          <w:numId w:val="25"/>
        </w:numPr>
        <w:ind w:left="567" w:hanging="567"/>
        <w:rPr>
          <w:sz w:val="22"/>
          <w:szCs w:val="22"/>
        </w:rPr>
      </w:pPr>
      <w:r>
        <w:rPr>
          <w:sz w:val="22"/>
          <w:szCs w:val="22"/>
        </w:rPr>
        <w:lastRenderedPageBreak/>
        <w:t>nevalingi judesiai (diskinezija);</w:t>
      </w:r>
    </w:p>
    <w:p w14:paraId="7492A4B7" w14:textId="77777777" w:rsidR="004C11B6" w:rsidRDefault="00CD6395" w:rsidP="004C11B6">
      <w:pPr>
        <w:pStyle w:val="Sraopastraipa"/>
        <w:numPr>
          <w:ilvl w:val="0"/>
          <w:numId w:val="25"/>
        </w:numPr>
        <w:ind w:left="567" w:hanging="567"/>
        <w:rPr>
          <w:sz w:val="22"/>
          <w:szCs w:val="22"/>
        </w:rPr>
      </w:pPr>
      <w:r>
        <w:rPr>
          <w:sz w:val="22"/>
          <w:szCs w:val="22"/>
        </w:rPr>
        <w:t xml:space="preserve">neįprastai greitas, lėtas ar netolygus širdies plakimas (aritmija). </w:t>
      </w:r>
    </w:p>
    <w:p w14:paraId="38C5E616" w14:textId="77777777" w:rsidR="004C11B6" w:rsidRDefault="004C11B6" w:rsidP="004C11B6">
      <w:pPr>
        <w:autoSpaceDE w:val="0"/>
        <w:autoSpaceDN w:val="0"/>
        <w:adjustRightInd w:val="0"/>
        <w:rPr>
          <w:sz w:val="22"/>
          <w:szCs w:val="22"/>
        </w:rPr>
      </w:pPr>
    </w:p>
    <w:p w14:paraId="1B189929" w14:textId="77777777" w:rsidR="004C11B6" w:rsidRDefault="00CD6395" w:rsidP="004C11B6">
      <w:pPr>
        <w:autoSpaceDE w:val="0"/>
        <w:autoSpaceDN w:val="0"/>
        <w:adjustRightInd w:val="0"/>
        <w:rPr>
          <w:b/>
          <w:bCs/>
          <w:sz w:val="22"/>
          <w:szCs w:val="22"/>
        </w:rPr>
      </w:pPr>
      <w:r>
        <w:rPr>
          <w:b/>
          <w:bCs/>
          <w:sz w:val="22"/>
          <w:szCs w:val="22"/>
        </w:rPr>
        <w:t>Pamiršus pavartoti Duodopa</w:t>
      </w:r>
    </w:p>
    <w:p w14:paraId="19B87218" w14:textId="77777777" w:rsidR="004C11B6" w:rsidRDefault="00CD6395" w:rsidP="004C11B6">
      <w:pPr>
        <w:pStyle w:val="Sraopastraipa"/>
        <w:numPr>
          <w:ilvl w:val="0"/>
          <w:numId w:val="26"/>
        </w:numPr>
        <w:autoSpaceDE w:val="0"/>
        <w:autoSpaceDN w:val="0"/>
        <w:adjustRightInd w:val="0"/>
        <w:ind w:left="567" w:hanging="567"/>
        <w:rPr>
          <w:sz w:val="22"/>
          <w:szCs w:val="22"/>
        </w:rPr>
      </w:pPr>
      <w:r>
        <w:rPr>
          <w:sz w:val="22"/>
          <w:szCs w:val="22"/>
        </w:rPr>
        <w:t>Kuo greičiau įjunkite pompą ir vartokite įprastą dozę.</w:t>
      </w:r>
    </w:p>
    <w:p w14:paraId="53FDBF09" w14:textId="77777777" w:rsidR="004C11B6" w:rsidRDefault="00CD6395" w:rsidP="004C11B6">
      <w:pPr>
        <w:pStyle w:val="Sraopastraipa"/>
        <w:numPr>
          <w:ilvl w:val="0"/>
          <w:numId w:val="26"/>
        </w:numPr>
        <w:autoSpaceDE w:val="0"/>
        <w:autoSpaceDN w:val="0"/>
        <w:adjustRightInd w:val="0"/>
        <w:ind w:left="567" w:hanging="567"/>
        <w:rPr>
          <w:sz w:val="22"/>
          <w:szCs w:val="22"/>
        </w:rPr>
      </w:pPr>
      <w:r>
        <w:rPr>
          <w:noProof/>
          <w:sz w:val="22"/>
          <w:szCs w:val="22"/>
        </w:rPr>
        <w:t>Nedidinkite dozės norėdami kompensuoti praleistą dozę.</w:t>
      </w:r>
    </w:p>
    <w:p w14:paraId="48969E93" w14:textId="77777777" w:rsidR="004C11B6" w:rsidRDefault="004C11B6" w:rsidP="004C11B6">
      <w:pPr>
        <w:autoSpaceDE w:val="0"/>
        <w:autoSpaceDN w:val="0"/>
        <w:adjustRightInd w:val="0"/>
        <w:rPr>
          <w:sz w:val="22"/>
          <w:szCs w:val="22"/>
        </w:rPr>
      </w:pPr>
    </w:p>
    <w:p w14:paraId="554E533B" w14:textId="77777777" w:rsidR="004C11B6" w:rsidRDefault="00CD6395" w:rsidP="004C11B6">
      <w:pPr>
        <w:pStyle w:val="Komentarotekstas"/>
        <w:rPr>
          <w:b/>
          <w:bCs/>
          <w:sz w:val="22"/>
          <w:szCs w:val="22"/>
        </w:rPr>
      </w:pPr>
      <w:bookmarkStart w:id="15" w:name="OLE_LINK32"/>
      <w:bookmarkStart w:id="16" w:name="OLE_LINK31"/>
      <w:r>
        <w:rPr>
          <w:b/>
          <w:bCs/>
          <w:sz w:val="22"/>
          <w:szCs w:val="22"/>
        </w:rPr>
        <w:t>Nustojus vartoti Duodopa ar sumažinus dozę</w:t>
      </w:r>
      <w:bookmarkEnd w:id="15"/>
      <w:bookmarkEnd w:id="16"/>
      <w:r>
        <w:rPr>
          <w:b/>
          <w:bCs/>
          <w:sz w:val="22"/>
          <w:szCs w:val="22"/>
        </w:rPr>
        <w:t xml:space="preserve"> </w:t>
      </w:r>
    </w:p>
    <w:p w14:paraId="38DBD281" w14:textId="77777777" w:rsidR="004C11B6" w:rsidRDefault="00CD6395" w:rsidP="004C11B6">
      <w:pPr>
        <w:rPr>
          <w:sz w:val="22"/>
        </w:rPr>
      </w:pPr>
      <w:r>
        <w:rPr>
          <w:sz w:val="22"/>
          <w:szCs w:val="22"/>
        </w:rPr>
        <w:t xml:space="preserve">Nenutraukite Duodopa vartojimo ar nesumažinkite jo dozės, nebent taip liepė gydytojas. Staigiai nutraukus Duodopa vartojimą ar greitai sumažinus jo dozę, gali išsivystyti sunki būklė, vadinama piktybiniu neurolepsiniu sindromu. </w:t>
      </w:r>
    </w:p>
    <w:p w14:paraId="6427710F" w14:textId="77777777" w:rsidR="004C11B6" w:rsidRDefault="00CD6395" w:rsidP="004C11B6">
      <w:pPr>
        <w:pStyle w:val="Pagrindinistekstas"/>
        <w:spacing w:after="0"/>
        <w:rPr>
          <w:sz w:val="22"/>
          <w:szCs w:val="22"/>
        </w:rPr>
      </w:pPr>
      <w:r>
        <w:rPr>
          <w:sz w:val="22"/>
          <w:szCs w:val="22"/>
        </w:rPr>
        <w:t xml:space="preserve">Šios būklės atsiradimo tikimybė padidėja, jei kartu vartojate vadinamųjų antipsichozinių vaistų (žr. 4 skyrių „Sunkus šalutinis poveikis“). </w:t>
      </w:r>
    </w:p>
    <w:p w14:paraId="58293041" w14:textId="77777777" w:rsidR="004C11B6" w:rsidRDefault="004C11B6" w:rsidP="004C11B6">
      <w:pPr>
        <w:pStyle w:val="Pagrindinistekstas"/>
        <w:spacing w:after="0"/>
        <w:rPr>
          <w:sz w:val="22"/>
          <w:szCs w:val="22"/>
        </w:rPr>
      </w:pPr>
    </w:p>
    <w:p w14:paraId="3F2D055B" w14:textId="77777777" w:rsidR="004C11B6" w:rsidRDefault="00CD6395" w:rsidP="004C11B6">
      <w:pPr>
        <w:pStyle w:val="Pagrindinistekstas"/>
        <w:spacing w:after="0"/>
        <w:rPr>
          <w:sz w:val="22"/>
          <w:szCs w:val="22"/>
        </w:rPr>
      </w:pPr>
      <w:r>
        <w:rPr>
          <w:sz w:val="22"/>
          <w:szCs w:val="22"/>
        </w:rPr>
        <w:t>Jeigu kiltų daugiau klausimų dėl šio vaisto vartojimo, kreipkitės į gydytoją, vaistininką arba slaugytoją.</w:t>
      </w:r>
    </w:p>
    <w:p w14:paraId="3D33426F" w14:textId="77777777" w:rsidR="004C11B6" w:rsidRDefault="004C11B6" w:rsidP="004C11B6">
      <w:pPr>
        <w:pStyle w:val="Pagrindinistekstas"/>
        <w:spacing w:after="0"/>
        <w:rPr>
          <w:sz w:val="22"/>
          <w:szCs w:val="22"/>
        </w:rPr>
      </w:pPr>
    </w:p>
    <w:p w14:paraId="72887603" w14:textId="77777777" w:rsidR="004C11B6" w:rsidRDefault="004C11B6" w:rsidP="004C11B6">
      <w:pPr>
        <w:pStyle w:val="Pagrindinistekstas"/>
        <w:spacing w:after="0"/>
        <w:rPr>
          <w:sz w:val="22"/>
          <w:szCs w:val="22"/>
        </w:rPr>
      </w:pPr>
    </w:p>
    <w:p w14:paraId="78243B2F" w14:textId="77777777" w:rsidR="004C11B6" w:rsidRDefault="00CD6395" w:rsidP="004C11B6">
      <w:pPr>
        <w:pStyle w:val="Antrat2"/>
        <w:ind w:left="540" w:hanging="540"/>
        <w:rPr>
          <w:sz w:val="22"/>
          <w:szCs w:val="22"/>
        </w:rPr>
      </w:pPr>
      <w:r>
        <w:rPr>
          <w:sz w:val="22"/>
          <w:szCs w:val="22"/>
        </w:rPr>
        <w:t>4.</w:t>
      </w:r>
      <w:r>
        <w:rPr>
          <w:sz w:val="22"/>
          <w:szCs w:val="22"/>
        </w:rPr>
        <w:tab/>
        <w:t>Galimas šalutinis poveikis</w:t>
      </w:r>
    </w:p>
    <w:p w14:paraId="20FF8212" w14:textId="77777777" w:rsidR="004C11B6" w:rsidRDefault="004C11B6" w:rsidP="004C11B6">
      <w:pPr>
        <w:pStyle w:val="Pagrindinistekstas"/>
        <w:spacing w:after="0"/>
        <w:rPr>
          <w:sz w:val="22"/>
          <w:szCs w:val="22"/>
        </w:rPr>
      </w:pPr>
    </w:p>
    <w:p w14:paraId="052DBA18" w14:textId="77777777" w:rsidR="004C11B6" w:rsidRDefault="00CD6395" w:rsidP="004C11B6">
      <w:pPr>
        <w:rPr>
          <w:sz w:val="22"/>
          <w:szCs w:val="22"/>
        </w:rPr>
      </w:pPr>
      <w:r>
        <w:rPr>
          <w:sz w:val="22"/>
          <w:szCs w:val="22"/>
        </w:rPr>
        <w:t>Šis vaistas, kaip ir visi kiti, gali sukelti šalutinį poveikį, nors jis pasireiškia ne visiems žmonėms.</w:t>
      </w:r>
    </w:p>
    <w:p w14:paraId="4648DE1F" w14:textId="77777777" w:rsidR="004C11B6" w:rsidRDefault="004C11B6" w:rsidP="004C11B6">
      <w:pPr>
        <w:pStyle w:val="Pagrindinistekstas"/>
        <w:spacing w:after="0"/>
        <w:rPr>
          <w:sz w:val="22"/>
          <w:szCs w:val="22"/>
        </w:rPr>
      </w:pPr>
    </w:p>
    <w:p w14:paraId="747E15F6" w14:textId="77777777" w:rsidR="004C11B6" w:rsidRDefault="00CD6395" w:rsidP="004C11B6">
      <w:pPr>
        <w:pStyle w:val="Pagrindinistekstas"/>
        <w:spacing w:after="0"/>
        <w:rPr>
          <w:b/>
          <w:sz w:val="22"/>
          <w:szCs w:val="22"/>
        </w:rPr>
      </w:pPr>
      <w:r>
        <w:rPr>
          <w:b/>
          <w:sz w:val="22"/>
          <w:szCs w:val="22"/>
        </w:rPr>
        <w:t>Sunkus šalutinis Duodopa poveikis</w:t>
      </w:r>
    </w:p>
    <w:p w14:paraId="241D823E" w14:textId="77777777" w:rsidR="004C11B6" w:rsidRDefault="00CD6395" w:rsidP="004C11B6">
      <w:pPr>
        <w:tabs>
          <w:tab w:val="left" w:pos="-720"/>
        </w:tabs>
        <w:rPr>
          <w:spacing w:val="-3"/>
          <w:sz w:val="22"/>
        </w:rPr>
      </w:pPr>
      <w:r>
        <w:rPr>
          <w:spacing w:val="-3"/>
          <w:sz w:val="22"/>
        </w:rPr>
        <w:t xml:space="preserve">Nutraukite Duodopa vartojimą ir iškart pasakykite savo gydytojui, jei pastebėjote bet kurį iš šių </w:t>
      </w:r>
      <w:r>
        <w:rPr>
          <w:bCs/>
          <w:spacing w:val="-3"/>
          <w:sz w:val="22"/>
          <w:szCs w:val="22"/>
        </w:rPr>
        <w:t>sunkaus šalutinio poveikio</w:t>
      </w:r>
      <w:r>
        <w:rPr>
          <w:spacing w:val="-3"/>
          <w:sz w:val="22"/>
        </w:rPr>
        <w:t xml:space="preserve"> reiškinių</w:t>
      </w:r>
      <w:r>
        <w:rPr>
          <w:bCs/>
          <w:spacing w:val="-3"/>
          <w:sz w:val="22"/>
          <w:szCs w:val="22"/>
        </w:rPr>
        <w:t>.</w:t>
      </w:r>
      <w:r>
        <w:rPr>
          <w:spacing w:val="-3"/>
          <w:sz w:val="22"/>
        </w:rPr>
        <w:t xml:space="preserve"> Jums gali prireikti neatidėliotinos medicininės pagalbos: </w:t>
      </w:r>
    </w:p>
    <w:p w14:paraId="1B1A5260" w14:textId="77777777" w:rsidR="004C11B6" w:rsidRPr="00003BFE" w:rsidRDefault="00CD6395" w:rsidP="004C11B6">
      <w:pPr>
        <w:pStyle w:val="Sraopastraipa"/>
        <w:numPr>
          <w:ilvl w:val="0"/>
          <w:numId w:val="27"/>
        </w:numPr>
        <w:ind w:left="540" w:hanging="540"/>
        <w:rPr>
          <w:noProof/>
          <w:sz w:val="22"/>
          <w:szCs w:val="22"/>
        </w:rPr>
      </w:pPr>
      <w:r w:rsidRPr="00F97793">
        <w:rPr>
          <w:noProof/>
          <w:sz w:val="22"/>
          <w:szCs w:val="22"/>
        </w:rPr>
        <w:t xml:space="preserve">Ūmus akių skausmas, galvos skausmas, neryškus matymas, pykinimas ir vėmimas. </w:t>
      </w:r>
      <w:r>
        <w:rPr>
          <w:noProof/>
          <w:sz w:val="22"/>
          <w:szCs w:val="22"/>
        </w:rPr>
        <w:t>Tai gali būti uždaro kampo glaukomos požymiai.</w:t>
      </w:r>
      <w:r w:rsidRPr="00F97793">
        <w:rPr>
          <w:noProof/>
          <w:sz w:val="22"/>
          <w:szCs w:val="22"/>
        </w:rPr>
        <w:t xml:space="preserve"> </w:t>
      </w:r>
      <w:r>
        <w:rPr>
          <w:noProof/>
          <w:sz w:val="22"/>
          <w:szCs w:val="22"/>
        </w:rPr>
        <w:t xml:space="preserve">Nedažnas: gali pasireikšti </w:t>
      </w:r>
      <w:r w:rsidRPr="00F97793">
        <w:rPr>
          <w:noProof/>
          <w:sz w:val="22"/>
          <w:szCs w:val="22"/>
        </w:rPr>
        <w:t xml:space="preserve">1 </w:t>
      </w:r>
      <w:r>
        <w:rPr>
          <w:noProof/>
          <w:sz w:val="22"/>
          <w:szCs w:val="22"/>
        </w:rPr>
        <w:t>iš</w:t>
      </w:r>
      <w:r w:rsidRPr="00F97793">
        <w:rPr>
          <w:noProof/>
          <w:sz w:val="22"/>
          <w:szCs w:val="22"/>
        </w:rPr>
        <w:t xml:space="preserve"> 100 </w:t>
      </w:r>
      <w:r>
        <w:rPr>
          <w:noProof/>
          <w:sz w:val="22"/>
          <w:szCs w:val="22"/>
        </w:rPr>
        <w:t>žmonių</w:t>
      </w:r>
      <w:r w:rsidRPr="00F97793">
        <w:rPr>
          <w:noProof/>
          <w:sz w:val="22"/>
          <w:szCs w:val="22"/>
        </w:rPr>
        <w:t>.</w:t>
      </w:r>
    </w:p>
    <w:p w14:paraId="5BD6FC26" w14:textId="77777777" w:rsidR="004C11B6" w:rsidRDefault="00CD6395" w:rsidP="004C11B6">
      <w:pPr>
        <w:pStyle w:val="Sraopastraipa"/>
        <w:numPr>
          <w:ilvl w:val="0"/>
          <w:numId w:val="27"/>
        </w:numPr>
        <w:ind w:left="567" w:hanging="567"/>
        <w:rPr>
          <w:noProof/>
          <w:sz w:val="22"/>
          <w:szCs w:val="22"/>
        </w:rPr>
      </w:pPr>
      <w:r>
        <w:rPr>
          <w:sz w:val="22"/>
          <w:szCs w:val="22"/>
        </w:rPr>
        <w:t xml:space="preserve">Karščiavimas, gerklės ar burnos peršėjimas ar sunkumas šlapinantis. Tai gali būti baltųjų kraujo ląstelių sutrikimo, vadinamo agranulocitoze, požymiai. Dėl to gydytojas paims kraujo mėginį. Labai retas: gali pasireikšti </w:t>
      </w:r>
      <w:r w:rsidRPr="00F5347F">
        <w:rPr>
          <w:sz w:val="22"/>
          <w:szCs w:val="22"/>
        </w:rPr>
        <w:t>1 i</w:t>
      </w:r>
      <w:r>
        <w:rPr>
          <w:sz w:val="22"/>
          <w:szCs w:val="22"/>
        </w:rPr>
        <w:t>š</w:t>
      </w:r>
      <w:r w:rsidRPr="00F5347F">
        <w:rPr>
          <w:sz w:val="22"/>
          <w:szCs w:val="22"/>
        </w:rPr>
        <w:t xml:space="preserve"> 10000</w:t>
      </w:r>
      <w:r>
        <w:rPr>
          <w:sz w:val="22"/>
          <w:szCs w:val="22"/>
        </w:rPr>
        <w:t xml:space="preserve"> žmonių.</w:t>
      </w:r>
    </w:p>
    <w:p w14:paraId="61941E63" w14:textId="77777777" w:rsidR="004C11B6" w:rsidRDefault="00CD6395" w:rsidP="004C11B6">
      <w:pPr>
        <w:numPr>
          <w:ilvl w:val="0"/>
          <w:numId w:val="27"/>
        </w:numPr>
        <w:suppressAutoHyphens/>
        <w:ind w:left="567" w:hanging="567"/>
        <w:rPr>
          <w:noProof/>
          <w:sz w:val="22"/>
          <w:szCs w:val="22"/>
        </w:rPr>
      </w:pPr>
      <w:r>
        <w:rPr>
          <w:sz w:val="22"/>
          <w:szCs w:val="22"/>
        </w:rPr>
        <w:t xml:space="preserve">Veido, liežuvio ar gerklės tinimas, dėl kurio gali pasidaryti sunku nuryti ar kvėpuoti, ar dilgėlinės tipo odos bėrimas. Tai gali būti sunkios alerginės reakcijos (anafilaksinės reakcijos) požymiai. Dažnis nežinomas, negali būti apskaičiuotas pagal turimus duomenis. </w:t>
      </w:r>
    </w:p>
    <w:p w14:paraId="0A5E9AFA" w14:textId="77777777" w:rsidR="004C11B6" w:rsidRDefault="004C11B6" w:rsidP="004C11B6">
      <w:pPr>
        <w:pStyle w:val="Sraopastraipa"/>
        <w:ind w:left="567"/>
        <w:rPr>
          <w:noProof/>
          <w:sz w:val="22"/>
          <w:szCs w:val="22"/>
        </w:rPr>
      </w:pPr>
    </w:p>
    <w:p w14:paraId="6A6C2895" w14:textId="77777777" w:rsidR="004C11B6" w:rsidRDefault="004C11B6" w:rsidP="004C11B6">
      <w:pPr>
        <w:pStyle w:val="Sraopastraipa"/>
        <w:ind w:left="0"/>
        <w:rPr>
          <w:noProof/>
          <w:sz w:val="22"/>
          <w:szCs w:val="22"/>
        </w:rPr>
      </w:pPr>
    </w:p>
    <w:p w14:paraId="525DCC12" w14:textId="77777777" w:rsidR="004C11B6" w:rsidRDefault="00CD6395" w:rsidP="004C11B6">
      <w:pPr>
        <w:pStyle w:val="Sraopastraipa"/>
        <w:ind w:left="0"/>
        <w:rPr>
          <w:noProof/>
          <w:sz w:val="22"/>
          <w:szCs w:val="22"/>
        </w:rPr>
      </w:pPr>
      <w:r>
        <w:rPr>
          <w:noProof/>
          <w:sz w:val="22"/>
          <w:szCs w:val="22"/>
        </w:rPr>
        <w:t>Nedelsiant praneškite gydytojui, jei pastebėjote toliau išvardytus sunkaus šalutinio poveikio reiškinius:</w:t>
      </w:r>
    </w:p>
    <w:p w14:paraId="736AB69D" w14:textId="77777777" w:rsidR="004C11B6" w:rsidRDefault="00CD6395" w:rsidP="004C11B6">
      <w:pPr>
        <w:pStyle w:val="Sraopastraipa"/>
        <w:numPr>
          <w:ilvl w:val="0"/>
          <w:numId w:val="28"/>
        </w:numPr>
        <w:ind w:left="567" w:hanging="567"/>
        <w:rPr>
          <w:noProof/>
          <w:sz w:val="22"/>
          <w:szCs w:val="22"/>
        </w:rPr>
      </w:pPr>
      <w:r>
        <w:rPr>
          <w:noProof/>
          <w:sz w:val="22"/>
          <w:szCs w:val="22"/>
        </w:rPr>
        <w:t>piktybinį neurolepsinį sindromą, kurio požymiai gali būti:</w:t>
      </w:r>
    </w:p>
    <w:p w14:paraId="5FEC8A56" w14:textId="77777777" w:rsidR="004C11B6" w:rsidRDefault="00CD6395" w:rsidP="004C11B6">
      <w:pPr>
        <w:pStyle w:val="Sraopastraipa"/>
        <w:numPr>
          <w:ilvl w:val="1"/>
          <w:numId w:val="28"/>
        </w:numPr>
        <w:ind w:left="1134" w:hanging="567"/>
        <w:rPr>
          <w:noProof/>
          <w:sz w:val="22"/>
          <w:szCs w:val="22"/>
        </w:rPr>
      </w:pPr>
      <w:r>
        <w:rPr>
          <w:noProof/>
          <w:sz w:val="22"/>
          <w:szCs w:val="22"/>
        </w:rPr>
        <w:t>greitas širdies plakimas, besikeičiantis kraujo spaudimas ir prakaitavimas, po kurio seka karščiavimas;</w:t>
      </w:r>
    </w:p>
    <w:p w14:paraId="1083F543" w14:textId="77777777" w:rsidR="004C11B6" w:rsidRDefault="00CD6395" w:rsidP="004C11B6">
      <w:pPr>
        <w:pStyle w:val="Sraopastraipa"/>
        <w:numPr>
          <w:ilvl w:val="1"/>
          <w:numId w:val="28"/>
        </w:numPr>
        <w:ind w:left="1134" w:hanging="567"/>
        <w:rPr>
          <w:noProof/>
          <w:sz w:val="22"/>
          <w:szCs w:val="22"/>
        </w:rPr>
      </w:pPr>
      <w:r>
        <w:rPr>
          <w:noProof/>
          <w:sz w:val="22"/>
          <w:szCs w:val="22"/>
        </w:rPr>
        <w:t>greitesnis kvėpavimas, raumenų sąstingis, pritemusi sąmonė ir koma;</w:t>
      </w:r>
    </w:p>
    <w:p w14:paraId="3164D406" w14:textId="77777777" w:rsidR="004C11B6" w:rsidRDefault="00CD6395" w:rsidP="004C11B6">
      <w:pPr>
        <w:pStyle w:val="Sraopastraipa"/>
        <w:numPr>
          <w:ilvl w:val="1"/>
          <w:numId w:val="28"/>
        </w:numPr>
        <w:ind w:left="1134" w:hanging="567"/>
        <w:rPr>
          <w:noProof/>
          <w:sz w:val="22"/>
          <w:szCs w:val="22"/>
        </w:rPr>
      </w:pPr>
      <w:r>
        <w:rPr>
          <w:noProof/>
          <w:sz w:val="22"/>
          <w:szCs w:val="22"/>
        </w:rPr>
        <w:t xml:space="preserve">padidėjęs baltymų kiekis kraujyje (fermento, vadinamo kreatinino fosfokinaze). Tai nustatyti gali gydytojas. </w:t>
      </w:r>
    </w:p>
    <w:p w14:paraId="0426A501" w14:textId="77777777" w:rsidR="004C11B6" w:rsidRDefault="00CD6395" w:rsidP="004C11B6">
      <w:pPr>
        <w:pStyle w:val="Sraopastraipa"/>
        <w:ind w:left="1134"/>
        <w:rPr>
          <w:noProof/>
          <w:sz w:val="22"/>
          <w:szCs w:val="22"/>
        </w:rPr>
      </w:pPr>
      <w:r>
        <w:rPr>
          <w:noProof/>
          <w:sz w:val="22"/>
          <w:szCs w:val="22"/>
        </w:rPr>
        <w:t xml:space="preserve">Retas: gali pasireikšti </w:t>
      </w:r>
      <w:r w:rsidRPr="00F5347F">
        <w:rPr>
          <w:noProof/>
          <w:sz w:val="22"/>
          <w:szCs w:val="22"/>
          <w:lang w:val="fr-FR"/>
        </w:rPr>
        <w:t>1</w:t>
      </w:r>
      <w:r>
        <w:rPr>
          <w:noProof/>
          <w:sz w:val="22"/>
          <w:szCs w:val="22"/>
        </w:rPr>
        <w:t xml:space="preserve"> iš</w:t>
      </w:r>
      <w:r w:rsidRPr="00F5347F">
        <w:rPr>
          <w:noProof/>
          <w:sz w:val="22"/>
          <w:szCs w:val="22"/>
          <w:lang w:val="fr-FR"/>
        </w:rPr>
        <w:t xml:space="preserve"> 1000 </w:t>
      </w:r>
      <w:r>
        <w:rPr>
          <w:noProof/>
          <w:sz w:val="22"/>
          <w:szCs w:val="22"/>
        </w:rPr>
        <w:t>žmonių.</w:t>
      </w:r>
    </w:p>
    <w:p w14:paraId="5994BB07" w14:textId="77777777" w:rsidR="004C11B6" w:rsidRDefault="00CD6395" w:rsidP="004C11B6">
      <w:pPr>
        <w:ind w:left="1134"/>
        <w:rPr>
          <w:noProof/>
          <w:sz w:val="22"/>
          <w:szCs w:val="22"/>
        </w:rPr>
      </w:pPr>
      <w:r>
        <w:rPr>
          <w:noProof/>
          <w:sz w:val="22"/>
          <w:szCs w:val="22"/>
        </w:rPr>
        <w:t>Daugiau informacijos apie piktybinį neurolepsinį sindromą pateikiama 3 skyriuje, dalyje „Nustojus vartoti Duodopa ar sumažinus dozę“.</w:t>
      </w:r>
    </w:p>
    <w:p w14:paraId="39D7E711" w14:textId="77777777" w:rsidR="004C11B6" w:rsidRDefault="004C11B6" w:rsidP="004C11B6">
      <w:pPr>
        <w:rPr>
          <w:b/>
          <w:noProof/>
          <w:sz w:val="22"/>
          <w:szCs w:val="22"/>
          <w:u w:val="single"/>
        </w:rPr>
      </w:pPr>
    </w:p>
    <w:p w14:paraId="2AC843C1" w14:textId="77777777" w:rsidR="004C11B6" w:rsidRDefault="00CD6395" w:rsidP="004C11B6">
      <w:pPr>
        <w:rPr>
          <w:b/>
          <w:noProof/>
          <w:sz w:val="22"/>
          <w:szCs w:val="22"/>
        </w:rPr>
      </w:pPr>
      <w:r>
        <w:rPr>
          <w:b/>
          <w:noProof/>
          <w:sz w:val="22"/>
          <w:szCs w:val="22"/>
        </w:rPr>
        <w:t>Kitas Duodopa šalutinis poveikis</w:t>
      </w:r>
    </w:p>
    <w:p w14:paraId="5FDC0F04" w14:textId="77777777" w:rsidR="004C11B6" w:rsidRDefault="00CD6395" w:rsidP="004C11B6">
      <w:pPr>
        <w:rPr>
          <w:noProof/>
          <w:sz w:val="22"/>
          <w:szCs w:val="22"/>
        </w:rPr>
      </w:pPr>
      <w:r>
        <w:rPr>
          <w:noProof/>
          <w:sz w:val="22"/>
          <w:szCs w:val="22"/>
        </w:rPr>
        <w:t>Pasakykite gydytojui, vaistininkui ar slaugytojai, jei pastebėjote toliau išvardytus šalutinio poveikio reiškinius:</w:t>
      </w:r>
    </w:p>
    <w:p w14:paraId="1838E65F" w14:textId="77777777" w:rsidR="004C11B6" w:rsidRDefault="004C11B6" w:rsidP="004C11B6">
      <w:pPr>
        <w:pStyle w:val="Pagrindinistekstas"/>
        <w:spacing w:after="0"/>
        <w:rPr>
          <w:sz w:val="22"/>
          <w:szCs w:val="22"/>
        </w:rPr>
      </w:pPr>
    </w:p>
    <w:p w14:paraId="59EA7CCA" w14:textId="77777777" w:rsidR="004C11B6" w:rsidRDefault="00CD6395" w:rsidP="004C11B6">
      <w:pPr>
        <w:pStyle w:val="Pagrindinistekstas"/>
        <w:spacing w:after="0"/>
        <w:rPr>
          <w:sz w:val="22"/>
        </w:rPr>
      </w:pPr>
      <w:r>
        <w:rPr>
          <w:b/>
          <w:bCs/>
          <w:sz w:val="22"/>
          <w:szCs w:val="22"/>
        </w:rPr>
        <w:t xml:space="preserve">Labai dažnas: </w:t>
      </w:r>
      <w:r>
        <w:rPr>
          <w:sz w:val="22"/>
        </w:rPr>
        <w:t>pasireiškia da</w:t>
      </w:r>
      <w:r>
        <w:rPr>
          <w:bCs/>
          <w:sz w:val="22"/>
          <w:szCs w:val="22"/>
        </w:rPr>
        <w:t>žn</w:t>
      </w:r>
      <w:r>
        <w:rPr>
          <w:sz w:val="22"/>
        </w:rPr>
        <w:t xml:space="preserve">iau nei 1 iš 10 </w:t>
      </w:r>
      <w:r>
        <w:rPr>
          <w:bCs/>
          <w:sz w:val="22"/>
          <w:szCs w:val="22"/>
        </w:rPr>
        <w:t>žmonių</w:t>
      </w:r>
    </w:p>
    <w:p w14:paraId="13C226A7" w14:textId="77777777" w:rsidR="004C11B6" w:rsidRDefault="00CD6395" w:rsidP="004C11B6">
      <w:pPr>
        <w:pStyle w:val="Pagrindinistekstas"/>
        <w:numPr>
          <w:ilvl w:val="0"/>
          <w:numId w:val="29"/>
        </w:numPr>
        <w:spacing w:after="0"/>
        <w:ind w:left="567" w:hanging="567"/>
        <w:rPr>
          <w:sz w:val="22"/>
        </w:rPr>
      </w:pPr>
      <w:r>
        <w:rPr>
          <w:sz w:val="22"/>
          <w:szCs w:val="22"/>
        </w:rPr>
        <w:t>Pargriuvimas.</w:t>
      </w:r>
    </w:p>
    <w:p w14:paraId="1A51A345" w14:textId="77777777" w:rsidR="004C11B6" w:rsidRDefault="00CD6395" w:rsidP="004C11B6">
      <w:pPr>
        <w:pStyle w:val="Pagrindinistekstas"/>
        <w:numPr>
          <w:ilvl w:val="0"/>
          <w:numId w:val="29"/>
        </w:numPr>
        <w:spacing w:after="0"/>
        <w:ind w:left="567" w:hanging="567"/>
        <w:rPr>
          <w:sz w:val="22"/>
          <w:szCs w:val="22"/>
        </w:rPr>
      </w:pPr>
      <w:r>
        <w:rPr>
          <w:sz w:val="22"/>
          <w:szCs w:val="22"/>
        </w:rPr>
        <w:t>Svorio sumažėjimas.</w:t>
      </w:r>
    </w:p>
    <w:p w14:paraId="48F1564C" w14:textId="77777777" w:rsidR="004C11B6" w:rsidRDefault="00CD6395" w:rsidP="004C11B6">
      <w:pPr>
        <w:pStyle w:val="Pagrindinistekstas"/>
        <w:numPr>
          <w:ilvl w:val="0"/>
          <w:numId w:val="29"/>
        </w:numPr>
        <w:spacing w:after="0"/>
        <w:ind w:left="567" w:hanging="567"/>
        <w:rPr>
          <w:sz w:val="22"/>
          <w:szCs w:val="22"/>
        </w:rPr>
      </w:pPr>
      <w:r>
        <w:rPr>
          <w:sz w:val="22"/>
          <w:szCs w:val="22"/>
        </w:rPr>
        <w:lastRenderedPageBreak/>
        <w:t>Blogumas (pykinimas), vidurių užkietėjimas.</w:t>
      </w:r>
    </w:p>
    <w:p w14:paraId="6D887F58" w14:textId="77777777" w:rsidR="004C11B6" w:rsidRDefault="00CD6395" w:rsidP="004C11B6">
      <w:pPr>
        <w:pStyle w:val="Pagrindinistekstas"/>
        <w:numPr>
          <w:ilvl w:val="0"/>
          <w:numId w:val="29"/>
        </w:numPr>
        <w:spacing w:after="0"/>
        <w:ind w:left="567" w:hanging="567"/>
        <w:rPr>
          <w:sz w:val="22"/>
          <w:szCs w:val="22"/>
        </w:rPr>
      </w:pPr>
      <w:r>
        <w:rPr>
          <w:sz w:val="22"/>
          <w:szCs w:val="22"/>
        </w:rPr>
        <w:t>Nerimas, depresija, negalėjimas miegoti (nemiga).</w:t>
      </w:r>
    </w:p>
    <w:p w14:paraId="288A35BA" w14:textId="77777777" w:rsidR="004C11B6" w:rsidRDefault="00CD6395" w:rsidP="004C11B6">
      <w:pPr>
        <w:numPr>
          <w:ilvl w:val="0"/>
          <w:numId w:val="29"/>
        </w:numPr>
        <w:suppressAutoHyphens/>
        <w:ind w:left="567" w:hanging="567"/>
        <w:rPr>
          <w:sz w:val="22"/>
          <w:szCs w:val="22"/>
        </w:rPr>
      </w:pPr>
      <w:r>
        <w:rPr>
          <w:sz w:val="22"/>
          <w:szCs w:val="22"/>
        </w:rPr>
        <w:t>Nevalingi judesiai (diskinezija), Parkinsono ligos simptomų pasunkėjimas.</w:t>
      </w:r>
    </w:p>
    <w:p w14:paraId="593BE3A1" w14:textId="77777777" w:rsidR="009C621A" w:rsidRDefault="00CD6395" w:rsidP="004C11B6">
      <w:pPr>
        <w:pStyle w:val="Pagrindinistekstas"/>
        <w:numPr>
          <w:ilvl w:val="0"/>
          <w:numId w:val="29"/>
        </w:numPr>
        <w:spacing w:after="0"/>
        <w:ind w:left="567" w:hanging="567"/>
        <w:rPr>
          <w:sz w:val="22"/>
          <w:szCs w:val="22"/>
        </w:rPr>
      </w:pPr>
      <w:r>
        <w:rPr>
          <w:sz w:val="22"/>
          <w:szCs w:val="22"/>
        </w:rPr>
        <w:t>Svaigulys atsistojus ar keičiant kūno padėtį (ortostatinė hipotenzija), jis atsiranda dėl žemo kraujo spaudimo. Visada keiskite kūno padėtį iš lėto, staigiai nesistokite</w:t>
      </w:r>
      <w:r w:rsidR="005E0BD9">
        <w:rPr>
          <w:sz w:val="22"/>
          <w:szCs w:val="22"/>
        </w:rPr>
        <w:t>.</w:t>
      </w:r>
    </w:p>
    <w:p w14:paraId="69988721" w14:textId="77777777" w:rsidR="004C11B6" w:rsidRDefault="00CD6395" w:rsidP="004C11B6">
      <w:pPr>
        <w:pStyle w:val="Pagrindinistekstas"/>
        <w:numPr>
          <w:ilvl w:val="0"/>
          <w:numId w:val="29"/>
        </w:numPr>
        <w:spacing w:after="0"/>
        <w:ind w:left="567" w:hanging="567"/>
        <w:rPr>
          <w:sz w:val="22"/>
          <w:szCs w:val="22"/>
        </w:rPr>
      </w:pPr>
      <w:r>
        <w:rPr>
          <w:sz w:val="22"/>
          <w:szCs w:val="22"/>
        </w:rPr>
        <w:t>Šlapimo takų infekcijos.</w:t>
      </w:r>
    </w:p>
    <w:p w14:paraId="1B84EF8E" w14:textId="77777777" w:rsidR="004C11B6" w:rsidRDefault="004C11B6" w:rsidP="004C11B6">
      <w:pPr>
        <w:pStyle w:val="Pagrindinistekstas"/>
        <w:spacing w:after="0"/>
        <w:rPr>
          <w:sz w:val="22"/>
          <w:szCs w:val="22"/>
        </w:rPr>
      </w:pPr>
    </w:p>
    <w:p w14:paraId="55E6EA02" w14:textId="77777777" w:rsidR="004C11B6" w:rsidRDefault="00CD6395" w:rsidP="004C11B6">
      <w:pPr>
        <w:pStyle w:val="Pagrindinistekstas"/>
        <w:spacing w:after="0"/>
        <w:rPr>
          <w:b/>
          <w:bCs/>
          <w:sz w:val="22"/>
          <w:szCs w:val="22"/>
        </w:rPr>
      </w:pPr>
      <w:r>
        <w:rPr>
          <w:b/>
          <w:bCs/>
          <w:sz w:val="22"/>
          <w:szCs w:val="22"/>
        </w:rPr>
        <w:t xml:space="preserve">Dažnas: </w:t>
      </w:r>
      <w:r>
        <w:rPr>
          <w:sz w:val="22"/>
        </w:rPr>
        <w:t>gali pasireikšti rečiau nei 1 iš 10 žmonių</w:t>
      </w:r>
    </w:p>
    <w:p w14:paraId="16AC3D40" w14:textId="77777777" w:rsidR="004C11B6" w:rsidRDefault="00CD6395" w:rsidP="004C11B6">
      <w:pPr>
        <w:pStyle w:val="Pagrindinistekstas"/>
        <w:numPr>
          <w:ilvl w:val="0"/>
          <w:numId w:val="30"/>
        </w:numPr>
        <w:spacing w:after="0"/>
        <w:ind w:left="567" w:hanging="567"/>
        <w:rPr>
          <w:sz w:val="22"/>
          <w:szCs w:val="22"/>
        </w:rPr>
      </w:pPr>
      <w:r>
        <w:rPr>
          <w:sz w:val="22"/>
          <w:szCs w:val="22"/>
        </w:rPr>
        <w:t>Svorio padidėjimas.</w:t>
      </w:r>
    </w:p>
    <w:p w14:paraId="68B670A7" w14:textId="77777777" w:rsidR="004C11B6" w:rsidRDefault="00CD6395" w:rsidP="004C11B6">
      <w:pPr>
        <w:pStyle w:val="Pagrindinistekstas"/>
        <w:numPr>
          <w:ilvl w:val="0"/>
          <w:numId w:val="30"/>
        </w:numPr>
        <w:spacing w:after="0"/>
        <w:ind w:left="567" w:hanging="567"/>
        <w:rPr>
          <w:sz w:val="22"/>
          <w:szCs w:val="22"/>
        </w:rPr>
      </w:pPr>
      <w:r>
        <w:rPr>
          <w:sz w:val="22"/>
          <w:szCs w:val="22"/>
        </w:rPr>
        <w:t>Nereguliarus širdies plakimas.</w:t>
      </w:r>
    </w:p>
    <w:p w14:paraId="3A0C9D8C" w14:textId="77777777" w:rsidR="004C11B6" w:rsidRDefault="00CD6395" w:rsidP="004C11B6">
      <w:pPr>
        <w:pStyle w:val="Pagrindinistekstas"/>
        <w:numPr>
          <w:ilvl w:val="0"/>
          <w:numId w:val="30"/>
        </w:numPr>
        <w:spacing w:after="0"/>
        <w:ind w:left="567" w:hanging="567"/>
        <w:rPr>
          <w:sz w:val="22"/>
          <w:szCs w:val="22"/>
        </w:rPr>
      </w:pPr>
      <w:r>
        <w:rPr>
          <w:sz w:val="22"/>
          <w:szCs w:val="22"/>
        </w:rPr>
        <w:t>Apetito stoka.</w:t>
      </w:r>
    </w:p>
    <w:p w14:paraId="1104C666" w14:textId="77777777" w:rsidR="004C11B6" w:rsidRDefault="00CD6395" w:rsidP="004C11B6">
      <w:pPr>
        <w:pStyle w:val="Pagrindinistekstas"/>
        <w:numPr>
          <w:ilvl w:val="0"/>
          <w:numId w:val="30"/>
        </w:numPr>
        <w:spacing w:after="0"/>
        <w:ind w:left="567" w:hanging="567"/>
        <w:rPr>
          <w:sz w:val="22"/>
          <w:szCs w:val="22"/>
        </w:rPr>
      </w:pPr>
      <w:r>
        <w:rPr>
          <w:sz w:val="22"/>
          <w:szCs w:val="22"/>
        </w:rPr>
        <w:t>Nuovargis, silpnumas.</w:t>
      </w:r>
    </w:p>
    <w:p w14:paraId="7F3BF5EA" w14:textId="77777777" w:rsidR="004C11B6" w:rsidRDefault="00CD6395" w:rsidP="004C11B6">
      <w:pPr>
        <w:pStyle w:val="Pagrindinistekstas"/>
        <w:numPr>
          <w:ilvl w:val="0"/>
          <w:numId w:val="30"/>
        </w:numPr>
        <w:spacing w:after="0"/>
        <w:ind w:left="567" w:hanging="567"/>
        <w:rPr>
          <w:sz w:val="22"/>
          <w:szCs w:val="22"/>
        </w:rPr>
      </w:pPr>
      <w:r>
        <w:rPr>
          <w:sz w:val="22"/>
          <w:szCs w:val="22"/>
        </w:rPr>
        <w:t>Aukštas ar žemas kraujo spaudimas.</w:t>
      </w:r>
    </w:p>
    <w:p w14:paraId="3A56216C" w14:textId="77777777" w:rsidR="004C11B6" w:rsidRDefault="00CD6395" w:rsidP="004C11B6">
      <w:pPr>
        <w:pStyle w:val="Pagrindinistekstas"/>
        <w:numPr>
          <w:ilvl w:val="0"/>
          <w:numId w:val="30"/>
        </w:numPr>
        <w:spacing w:after="0"/>
        <w:ind w:left="567" w:hanging="567"/>
        <w:rPr>
          <w:sz w:val="22"/>
          <w:szCs w:val="22"/>
        </w:rPr>
      </w:pPr>
      <w:r>
        <w:rPr>
          <w:sz w:val="22"/>
          <w:szCs w:val="22"/>
        </w:rPr>
        <w:t>Anemija – sumažėjęs geležies kiekis kraujyje.</w:t>
      </w:r>
    </w:p>
    <w:p w14:paraId="154CF930" w14:textId="77777777" w:rsidR="004C11B6" w:rsidRDefault="00CD6395" w:rsidP="004C11B6">
      <w:pPr>
        <w:pStyle w:val="Pagrindinistekstas"/>
        <w:numPr>
          <w:ilvl w:val="0"/>
          <w:numId w:val="30"/>
        </w:numPr>
        <w:spacing w:after="0"/>
        <w:ind w:left="567" w:hanging="567"/>
        <w:rPr>
          <w:sz w:val="22"/>
          <w:szCs w:val="22"/>
        </w:rPr>
      </w:pPr>
      <w:r>
        <w:rPr>
          <w:sz w:val="22"/>
          <w:szCs w:val="22"/>
        </w:rPr>
        <w:t>Skausmas, kaklo skausmas, raumenų spazmai, raumenų silpnumas.</w:t>
      </w:r>
    </w:p>
    <w:p w14:paraId="45006ED1" w14:textId="77777777" w:rsidR="004C11B6" w:rsidRDefault="00CD6395" w:rsidP="004C11B6">
      <w:pPr>
        <w:pStyle w:val="Pagrindinistekstas"/>
        <w:numPr>
          <w:ilvl w:val="0"/>
          <w:numId w:val="30"/>
        </w:numPr>
        <w:spacing w:after="0"/>
        <w:ind w:left="567" w:hanging="567"/>
        <w:rPr>
          <w:sz w:val="22"/>
          <w:szCs w:val="22"/>
        </w:rPr>
      </w:pPr>
      <w:r>
        <w:rPr>
          <w:sz w:val="22"/>
          <w:szCs w:val="22"/>
        </w:rPr>
        <w:t>Miego priepuoliai, mieguistumas, miego sutrikimai.</w:t>
      </w:r>
    </w:p>
    <w:p w14:paraId="3CA83399" w14:textId="77777777" w:rsidR="004C11B6" w:rsidRDefault="00CD6395" w:rsidP="004C11B6">
      <w:pPr>
        <w:pStyle w:val="Pagrindinistekstas"/>
        <w:numPr>
          <w:ilvl w:val="0"/>
          <w:numId w:val="30"/>
        </w:numPr>
        <w:spacing w:after="0"/>
        <w:ind w:left="567" w:hanging="567"/>
        <w:rPr>
          <w:sz w:val="22"/>
          <w:szCs w:val="22"/>
        </w:rPr>
      </w:pPr>
      <w:r>
        <w:rPr>
          <w:sz w:val="22"/>
          <w:szCs w:val="22"/>
        </w:rPr>
        <w:t>Padidėjęs amino rūgščių ar homocisteino kiekis kraujyje, vitamino B6 ir B12 stoka.</w:t>
      </w:r>
    </w:p>
    <w:p w14:paraId="1BD04F19" w14:textId="77777777" w:rsidR="004C11B6" w:rsidRDefault="00CD6395" w:rsidP="004C11B6">
      <w:pPr>
        <w:pStyle w:val="Pagrindinistekstas"/>
        <w:numPr>
          <w:ilvl w:val="0"/>
          <w:numId w:val="30"/>
        </w:numPr>
        <w:spacing w:after="0"/>
        <w:ind w:left="567" w:hanging="567"/>
        <w:rPr>
          <w:sz w:val="22"/>
          <w:szCs w:val="22"/>
        </w:rPr>
      </w:pPr>
      <w:r>
        <w:rPr>
          <w:sz w:val="22"/>
          <w:szCs w:val="22"/>
        </w:rPr>
        <w:t>Svaigulys ar pojūtis, kad tuoj nualpsite, ar alpulys (sinkopė).</w:t>
      </w:r>
    </w:p>
    <w:p w14:paraId="217735BF" w14:textId="77777777" w:rsidR="004C11B6" w:rsidRDefault="00CD6395" w:rsidP="004C11B6">
      <w:pPr>
        <w:pStyle w:val="Pagrindinistekstas"/>
        <w:numPr>
          <w:ilvl w:val="0"/>
          <w:numId w:val="30"/>
        </w:numPr>
        <w:spacing w:after="0"/>
        <w:ind w:left="567" w:hanging="567"/>
        <w:rPr>
          <w:sz w:val="22"/>
          <w:szCs w:val="22"/>
        </w:rPr>
      </w:pPr>
      <w:r>
        <w:rPr>
          <w:sz w:val="22"/>
          <w:szCs w:val="22"/>
        </w:rPr>
        <w:t>Sunkumas ryjant ar burnos sausumas, skonio sutrikimai (kartus skonis).</w:t>
      </w:r>
    </w:p>
    <w:p w14:paraId="755594AF" w14:textId="77777777" w:rsidR="004C11B6" w:rsidRDefault="00CD6395" w:rsidP="004C11B6">
      <w:pPr>
        <w:pStyle w:val="Pagrindinistekstas"/>
        <w:numPr>
          <w:ilvl w:val="0"/>
          <w:numId w:val="30"/>
        </w:numPr>
        <w:spacing w:after="0"/>
        <w:ind w:left="567" w:hanging="567"/>
        <w:rPr>
          <w:sz w:val="22"/>
          <w:szCs w:val="22"/>
        </w:rPr>
      </w:pPr>
      <w:r>
        <w:rPr>
          <w:sz w:val="22"/>
          <w:szCs w:val="22"/>
        </w:rPr>
        <w:t>Galvos skausmas.</w:t>
      </w:r>
    </w:p>
    <w:p w14:paraId="6F35F588" w14:textId="77777777" w:rsidR="004C11B6" w:rsidRDefault="00CD6395" w:rsidP="004C11B6">
      <w:pPr>
        <w:pStyle w:val="Pagrindinistekstas"/>
        <w:numPr>
          <w:ilvl w:val="0"/>
          <w:numId w:val="30"/>
        </w:numPr>
        <w:spacing w:after="0"/>
        <w:ind w:left="567" w:hanging="567"/>
        <w:rPr>
          <w:sz w:val="22"/>
          <w:szCs w:val="22"/>
        </w:rPr>
      </w:pPr>
      <w:r>
        <w:rPr>
          <w:sz w:val="22"/>
          <w:szCs w:val="22"/>
        </w:rPr>
        <w:t>Progresuojantis silpnumas ar skausmas arba tirpimas, arba pojūčių pirštuose ar pėdose praradimas (polineuropatija).</w:t>
      </w:r>
    </w:p>
    <w:p w14:paraId="04195B45" w14:textId="77777777" w:rsidR="004C11B6" w:rsidRDefault="00CD6395" w:rsidP="004C11B6">
      <w:pPr>
        <w:pStyle w:val="Pagrindinistekstas"/>
        <w:numPr>
          <w:ilvl w:val="0"/>
          <w:numId w:val="30"/>
        </w:numPr>
        <w:spacing w:after="0"/>
        <w:ind w:left="567" w:hanging="567"/>
        <w:rPr>
          <w:sz w:val="22"/>
          <w:szCs w:val="22"/>
        </w:rPr>
      </w:pPr>
      <w:r>
        <w:rPr>
          <w:sz w:val="22"/>
          <w:szCs w:val="22"/>
        </w:rPr>
        <w:t xml:space="preserve">Bėrimas, niežulys, padidėjęs prakaitavimas, patinimas, sukeltas skysčių pertekliaus (edema). </w:t>
      </w:r>
    </w:p>
    <w:p w14:paraId="5BCF1917" w14:textId="77777777" w:rsidR="004C11B6" w:rsidRDefault="00CD6395" w:rsidP="004C11B6">
      <w:pPr>
        <w:pStyle w:val="Pagrindinistekstas"/>
        <w:numPr>
          <w:ilvl w:val="0"/>
          <w:numId w:val="30"/>
        </w:numPr>
        <w:spacing w:after="0"/>
        <w:ind w:left="567" w:hanging="567"/>
        <w:rPr>
          <w:sz w:val="22"/>
          <w:szCs w:val="22"/>
        </w:rPr>
      </w:pPr>
      <w:r>
        <w:rPr>
          <w:sz w:val="22"/>
          <w:szCs w:val="22"/>
        </w:rPr>
        <w:t>Apsunkintas šlapinimasis (šlapimo susilaikymas) ar šlapimo nelaikymas (nesugebėjimas kontroliuoti šlapinimąsi).</w:t>
      </w:r>
    </w:p>
    <w:p w14:paraId="33027BF2" w14:textId="77777777" w:rsidR="004C11B6" w:rsidRDefault="00CD6395" w:rsidP="004C11B6">
      <w:pPr>
        <w:pStyle w:val="Pagrindinistekstas"/>
        <w:numPr>
          <w:ilvl w:val="0"/>
          <w:numId w:val="30"/>
        </w:numPr>
        <w:spacing w:after="0"/>
        <w:ind w:left="567" w:hanging="567"/>
        <w:rPr>
          <w:sz w:val="22"/>
          <w:szCs w:val="22"/>
        </w:rPr>
      </w:pPr>
      <w:r>
        <w:rPr>
          <w:sz w:val="22"/>
          <w:szCs w:val="22"/>
        </w:rPr>
        <w:t xml:space="preserve">Nesamų objektų matymas, girdėjimas ar jutimas (haliucinacijos), minčių susipainiojimas, nenormalūs sapnai, sujaudinimas, impulsyvus elgesys, psichozinis sutrikimas. </w:t>
      </w:r>
    </w:p>
    <w:p w14:paraId="0159BEAC" w14:textId="77777777" w:rsidR="004C11B6" w:rsidRDefault="00CD6395" w:rsidP="004C11B6">
      <w:pPr>
        <w:pStyle w:val="Pagrindinistekstas"/>
        <w:numPr>
          <w:ilvl w:val="0"/>
          <w:numId w:val="30"/>
        </w:numPr>
        <w:spacing w:after="0"/>
        <w:ind w:left="567" w:hanging="567"/>
        <w:rPr>
          <w:sz w:val="22"/>
          <w:szCs w:val="22"/>
        </w:rPr>
      </w:pPr>
      <w:r>
        <w:rPr>
          <w:sz w:val="22"/>
          <w:szCs w:val="22"/>
        </w:rPr>
        <w:t>Pilvo pūtimas, viduriavimas, meteorizmas (flatulencija), nevirškinimas (dispepsija), pykinimas (vėmimas).</w:t>
      </w:r>
    </w:p>
    <w:p w14:paraId="6AF47219" w14:textId="77777777" w:rsidR="004C11B6" w:rsidRDefault="00CD6395" w:rsidP="004C11B6">
      <w:pPr>
        <w:pStyle w:val="Pagrindinistekstas"/>
        <w:numPr>
          <w:ilvl w:val="0"/>
          <w:numId w:val="30"/>
        </w:numPr>
        <w:spacing w:after="0"/>
        <w:ind w:left="567" w:hanging="567"/>
        <w:rPr>
          <w:sz w:val="22"/>
          <w:szCs w:val="22"/>
        </w:rPr>
      </w:pPr>
      <w:r>
        <w:rPr>
          <w:sz w:val="22"/>
          <w:szCs w:val="22"/>
        </w:rPr>
        <w:t>Staigus ar netikėtas Parkinsono ligos simptomų atsinaujinimas, taip vadinamas „įjungimo“ ir „išjungimo“ fenomenas.</w:t>
      </w:r>
    </w:p>
    <w:p w14:paraId="3ECA09F7" w14:textId="77777777" w:rsidR="004C11B6" w:rsidRDefault="00CD6395" w:rsidP="004C11B6">
      <w:pPr>
        <w:numPr>
          <w:ilvl w:val="0"/>
          <w:numId w:val="30"/>
        </w:numPr>
        <w:suppressAutoHyphens/>
        <w:ind w:left="567" w:hanging="567"/>
        <w:rPr>
          <w:sz w:val="22"/>
          <w:szCs w:val="22"/>
        </w:rPr>
      </w:pPr>
      <w:r>
        <w:rPr>
          <w:sz w:val="22"/>
          <w:szCs w:val="22"/>
        </w:rPr>
        <w:t>Sumažėjęs jautrumas liečiant, nekontroliuojami akių, galvos, kaklo ir kūno raumenų spazmai (distonija), drebėjimas.</w:t>
      </w:r>
    </w:p>
    <w:p w14:paraId="67ED28DD" w14:textId="77777777" w:rsidR="004C11B6" w:rsidRDefault="004C11B6" w:rsidP="004C11B6">
      <w:pPr>
        <w:rPr>
          <w:b/>
          <w:sz w:val="22"/>
          <w:szCs w:val="22"/>
        </w:rPr>
      </w:pPr>
    </w:p>
    <w:p w14:paraId="104581DA" w14:textId="77777777" w:rsidR="004C11B6" w:rsidRDefault="00CD6395" w:rsidP="004C11B6">
      <w:pPr>
        <w:pStyle w:val="Pagrindinistekstas"/>
        <w:spacing w:after="0"/>
        <w:rPr>
          <w:b/>
          <w:sz w:val="22"/>
        </w:rPr>
      </w:pPr>
      <w:r>
        <w:rPr>
          <w:b/>
          <w:sz w:val="22"/>
          <w:szCs w:val="22"/>
        </w:rPr>
        <w:t>Impulso kontrolės sutrikimai – elgsenos pokyčiai.</w:t>
      </w:r>
      <w:r>
        <w:rPr>
          <w:sz w:val="22"/>
          <w:szCs w:val="22"/>
        </w:rPr>
        <w:t xml:space="preserve"> Jie yra dažni, </w:t>
      </w:r>
      <w:r>
        <w:rPr>
          <w:sz w:val="22"/>
        </w:rPr>
        <w:t xml:space="preserve">pasireiškia </w:t>
      </w:r>
      <w:r>
        <w:rPr>
          <w:sz w:val="22"/>
          <w:szCs w:val="22"/>
        </w:rPr>
        <w:t xml:space="preserve">rečiau nei </w:t>
      </w:r>
      <w:r>
        <w:rPr>
          <w:sz w:val="22"/>
        </w:rPr>
        <w:t>1 i</w:t>
      </w:r>
      <w:r>
        <w:rPr>
          <w:sz w:val="22"/>
          <w:szCs w:val="22"/>
        </w:rPr>
        <w:t>š</w:t>
      </w:r>
      <w:r>
        <w:rPr>
          <w:sz w:val="22"/>
        </w:rPr>
        <w:t xml:space="preserve"> 10</w:t>
      </w:r>
      <w:r>
        <w:rPr>
          <w:sz w:val="22"/>
          <w:szCs w:val="22"/>
        </w:rPr>
        <w:t xml:space="preserve"> žmonių.</w:t>
      </w:r>
    </w:p>
    <w:p w14:paraId="55933A52" w14:textId="77777777" w:rsidR="004C11B6" w:rsidRDefault="00CD6395" w:rsidP="004C11B6">
      <w:pPr>
        <w:pStyle w:val="Pagrindinistekstas"/>
        <w:spacing w:after="0"/>
        <w:rPr>
          <w:sz w:val="22"/>
          <w:szCs w:val="22"/>
        </w:rPr>
      </w:pPr>
      <w:r>
        <w:rPr>
          <w:sz w:val="22"/>
          <w:szCs w:val="22"/>
        </w:rPr>
        <w:t>Kai kurie žmonės nesugeba atsispirti potraukiui atlikti tam tikrą veiksmą, kuris gali būti žalingas jiems ir aplinkiniams, įskaitant:</w:t>
      </w:r>
    </w:p>
    <w:p w14:paraId="0C31497D" w14:textId="77777777" w:rsidR="004C11B6" w:rsidRDefault="00CD6395" w:rsidP="004C11B6">
      <w:pPr>
        <w:pStyle w:val="Pagrindinistekstas"/>
        <w:numPr>
          <w:ilvl w:val="0"/>
          <w:numId w:val="31"/>
        </w:numPr>
        <w:spacing w:after="0"/>
        <w:ind w:left="567" w:hanging="567"/>
        <w:rPr>
          <w:sz w:val="22"/>
          <w:szCs w:val="22"/>
        </w:rPr>
      </w:pPr>
      <w:r>
        <w:rPr>
          <w:sz w:val="22"/>
          <w:szCs w:val="22"/>
        </w:rPr>
        <w:t>Stiprus potraukis azartiniams lošimams, nepaisant skaudžių pasekmių sau ar šeimai.</w:t>
      </w:r>
    </w:p>
    <w:p w14:paraId="59DCF0E3" w14:textId="77777777" w:rsidR="004C11B6" w:rsidRDefault="00CD6395" w:rsidP="004C11B6">
      <w:pPr>
        <w:pStyle w:val="Pagrindinistekstas"/>
        <w:numPr>
          <w:ilvl w:val="0"/>
          <w:numId w:val="31"/>
        </w:numPr>
        <w:spacing w:after="0"/>
        <w:ind w:left="567" w:hanging="567"/>
        <w:rPr>
          <w:sz w:val="22"/>
          <w:szCs w:val="22"/>
        </w:rPr>
      </w:pPr>
      <w:r>
        <w:rPr>
          <w:sz w:val="22"/>
          <w:szCs w:val="22"/>
        </w:rPr>
        <w:t>Pakitęs ar padidėjęs seksualinis interesas ir elgesys, ryškus susidomėjimas savimi ar kitais. Padidėjęs lytinis potraukis.</w:t>
      </w:r>
    </w:p>
    <w:p w14:paraId="0C122250" w14:textId="77777777" w:rsidR="004C11B6" w:rsidRDefault="00CD6395" w:rsidP="004C11B6">
      <w:pPr>
        <w:pStyle w:val="Pagrindinistekstas"/>
        <w:numPr>
          <w:ilvl w:val="0"/>
          <w:numId w:val="31"/>
        </w:numPr>
        <w:spacing w:after="0"/>
        <w:ind w:left="567" w:hanging="567"/>
        <w:rPr>
          <w:sz w:val="22"/>
          <w:szCs w:val="22"/>
        </w:rPr>
      </w:pPr>
      <w:r>
        <w:rPr>
          <w:sz w:val="22"/>
          <w:szCs w:val="22"/>
        </w:rPr>
        <w:t>Nekontroliuojamas besaikis pirkimas ar išlaidavimas.</w:t>
      </w:r>
    </w:p>
    <w:p w14:paraId="2EBB157B" w14:textId="77777777" w:rsidR="004C11B6" w:rsidRDefault="00CD6395" w:rsidP="004C11B6">
      <w:pPr>
        <w:pStyle w:val="Pagrindinistekstas"/>
        <w:numPr>
          <w:ilvl w:val="0"/>
          <w:numId w:val="31"/>
        </w:numPr>
        <w:spacing w:after="0"/>
        <w:ind w:left="567" w:hanging="567"/>
        <w:rPr>
          <w:sz w:val="22"/>
          <w:szCs w:val="22"/>
        </w:rPr>
      </w:pPr>
      <w:r>
        <w:rPr>
          <w:sz w:val="22"/>
          <w:szCs w:val="22"/>
        </w:rPr>
        <w:t>Persivalgymas, didelis maisto kiekio suvartojimas per trumpą laiką, arba priepuolinis valgymas, didesnio maisto kiekio negu įprastai ir nei reikia organizmui suvartojimas.</w:t>
      </w:r>
    </w:p>
    <w:p w14:paraId="5A33CEEC" w14:textId="77777777" w:rsidR="004C11B6" w:rsidRDefault="00CD6395" w:rsidP="004C11B6">
      <w:pPr>
        <w:pStyle w:val="Pagrindinistekstas"/>
        <w:spacing w:after="0"/>
        <w:rPr>
          <w:sz w:val="22"/>
          <w:szCs w:val="22"/>
        </w:rPr>
      </w:pPr>
      <w:r>
        <w:rPr>
          <w:sz w:val="22"/>
        </w:rPr>
        <w:t xml:space="preserve">Praneškite savo gydytojui, jeigu </w:t>
      </w:r>
      <w:r>
        <w:rPr>
          <w:sz w:val="22"/>
          <w:szCs w:val="22"/>
        </w:rPr>
        <w:t>Jūsų šeima ar globėjas pastebėjo kurį nors</w:t>
      </w:r>
      <w:r>
        <w:rPr>
          <w:sz w:val="22"/>
        </w:rPr>
        <w:t xml:space="preserve"> iš aprašytų elgesio simptomų</w:t>
      </w:r>
      <w:r>
        <w:rPr>
          <w:sz w:val="22"/>
          <w:szCs w:val="22"/>
        </w:rPr>
        <w:t>. Gydytojui gali reikti peržiūrėti gydymą. Jis su Jumis aptars,</w:t>
      </w:r>
      <w:r>
        <w:rPr>
          <w:sz w:val="22"/>
        </w:rPr>
        <w:t xml:space="preserve"> kaip būtų galima kontroliuoti arba sumažinti šiuos simptomus</w:t>
      </w:r>
      <w:r>
        <w:rPr>
          <w:sz w:val="22"/>
          <w:szCs w:val="22"/>
        </w:rPr>
        <w:t>.</w:t>
      </w:r>
    </w:p>
    <w:p w14:paraId="10961944" w14:textId="77777777" w:rsidR="004C11B6" w:rsidRDefault="004C11B6" w:rsidP="004C11B6">
      <w:pPr>
        <w:pStyle w:val="Pagrindinistekstas"/>
        <w:spacing w:after="0"/>
        <w:rPr>
          <w:b/>
          <w:sz w:val="22"/>
        </w:rPr>
      </w:pPr>
    </w:p>
    <w:p w14:paraId="6953FDE6" w14:textId="77777777" w:rsidR="004C11B6" w:rsidRDefault="00CD6395" w:rsidP="004C11B6">
      <w:pPr>
        <w:pStyle w:val="Pagrindinistekstas"/>
        <w:spacing w:after="0"/>
        <w:rPr>
          <w:b/>
          <w:sz w:val="22"/>
          <w:szCs w:val="22"/>
        </w:rPr>
      </w:pPr>
      <w:r>
        <w:rPr>
          <w:b/>
          <w:sz w:val="22"/>
          <w:szCs w:val="22"/>
        </w:rPr>
        <w:t xml:space="preserve">Nedažnas: </w:t>
      </w:r>
      <w:r>
        <w:rPr>
          <w:bCs/>
          <w:sz w:val="22"/>
          <w:szCs w:val="22"/>
        </w:rPr>
        <w:t>gali pasireikšti rečiau nei</w:t>
      </w:r>
      <w:r>
        <w:rPr>
          <w:sz w:val="22"/>
          <w:szCs w:val="22"/>
        </w:rPr>
        <w:t xml:space="preserve"> 1 iš </w:t>
      </w:r>
      <w:r>
        <w:rPr>
          <w:bCs/>
          <w:sz w:val="22"/>
          <w:szCs w:val="22"/>
        </w:rPr>
        <w:t>100 žmonių</w:t>
      </w:r>
    </w:p>
    <w:p w14:paraId="5640433C" w14:textId="77777777" w:rsidR="004C11B6" w:rsidRDefault="00CD6395" w:rsidP="004C11B6">
      <w:pPr>
        <w:pStyle w:val="Pagrindinistekstas"/>
        <w:numPr>
          <w:ilvl w:val="0"/>
          <w:numId w:val="32"/>
        </w:numPr>
        <w:spacing w:after="0"/>
        <w:ind w:left="567" w:hanging="567"/>
        <w:rPr>
          <w:b/>
          <w:sz w:val="22"/>
          <w:szCs w:val="22"/>
        </w:rPr>
      </w:pPr>
      <w:r>
        <w:rPr>
          <w:sz w:val="22"/>
          <w:szCs w:val="22"/>
        </w:rPr>
        <w:t>Tamsios spalvos šlapimas.</w:t>
      </w:r>
    </w:p>
    <w:p w14:paraId="7A603719" w14:textId="77777777" w:rsidR="004C11B6" w:rsidRDefault="00CD6395" w:rsidP="004C11B6">
      <w:pPr>
        <w:pStyle w:val="Pagrindinistekstas"/>
        <w:numPr>
          <w:ilvl w:val="0"/>
          <w:numId w:val="32"/>
        </w:numPr>
        <w:spacing w:after="0"/>
        <w:ind w:left="567" w:hanging="567"/>
        <w:rPr>
          <w:b/>
          <w:sz w:val="22"/>
          <w:szCs w:val="22"/>
        </w:rPr>
      </w:pPr>
      <w:r>
        <w:rPr>
          <w:sz w:val="22"/>
          <w:szCs w:val="22"/>
        </w:rPr>
        <w:t>Užkimimas, krūtinės skausmas.</w:t>
      </w:r>
    </w:p>
    <w:p w14:paraId="582EC646" w14:textId="77777777" w:rsidR="004C11B6" w:rsidRDefault="00CD6395" w:rsidP="004C11B6">
      <w:pPr>
        <w:pStyle w:val="Pagrindinistekstas"/>
        <w:numPr>
          <w:ilvl w:val="0"/>
          <w:numId w:val="32"/>
        </w:numPr>
        <w:spacing w:after="0"/>
        <w:ind w:left="567" w:hanging="567"/>
        <w:rPr>
          <w:b/>
          <w:sz w:val="22"/>
          <w:szCs w:val="22"/>
        </w:rPr>
      </w:pPr>
      <w:r>
        <w:rPr>
          <w:sz w:val="22"/>
          <w:szCs w:val="22"/>
        </w:rPr>
        <w:t>Plikimas, paraudimas, dilgėlinė.</w:t>
      </w:r>
    </w:p>
    <w:p w14:paraId="15793F94" w14:textId="77777777" w:rsidR="004C11B6" w:rsidRDefault="00CD6395" w:rsidP="004C11B6">
      <w:pPr>
        <w:pStyle w:val="Pagrindinistekstas"/>
        <w:numPr>
          <w:ilvl w:val="0"/>
          <w:numId w:val="32"/>
        </w:numPr>
        <w:spacing w:after="0"/>
        <w:ind w:left="567" w:hanging="567"/>
        <w:rPr>
          <w:b/>
          <w:sz w:val="22"/>
          <w:szCs w:val="22"/>
        </w:rPr>
      </w:pPr>
      <w:r>
        <w:rPr>
          <w:sz w:val="22"/>
          <w:szCs w:val="22"/>
        </w:rPr>
        <w:lastRenderedPageBreak/>
        <w:t>Padidėjęs seilėtekis.</w:t>
      </w:r>
    </w:p>
    <w:p w14:paraId="6788C391" w14:textId="77777777" w:rsidR="004C11B6" w:rsidRDefault="00CD6395" w:rsidP="004C11B6">
      <w:pPr>
        <w:pStyle w:val="Pagrindinistekstas"/>
        <w:numPr>
          <w:ilvl w:val="0"/>
          <w:numId w:val="32"/>
        </w:numPr>
        <w:spacing w:after="0"/>
        <w:ind w:left="567" w:hanging="567"/>
        <w:rPr>
          <w:b/>
          <w:sz w:val="22"/>
          <w:szCs w:val="22"/>
        </w:rPr>
      </w:pPr>
      <w:r>
        <w:rPr>
          <w:sz w:val="22"/>
          <w:szCs w:val="22"/>
        </w:rPr>
        <w:t>Venų tinimas (flebitas).</w:t>
      </w:r>
    </w:p>
    <w:p w14:paraId="04C3715D" w14:textId="77777777" w:rsidR="004C11B6" w:rsidRDefault="00CD6395" w:rsidP="004C11B6">
      <w:pPr>
        <w:pStyle w:val="Pagrindinistekstas"/>
        <w:numPr>
          <w:ilvl w:val="0"/>
          <w:numId w:val="32"/>
        </w:numPr>
        <w:spacing w:after="0"/>
        <w:ind w:left="567" w:hanging="567"/>
        <w:rPr>
          <w:b/>
          <w:sz w:val="22"/>
          <w:szCs w:val="22"/>
        </w:rPr>
      </w:pPr>
      <w:r>
        <w:rPr>
          <w:sz w:val="22"/>
          <w:szCs w:val="22"/>
        </w:rPr>
        <w:t>Eisenos pokyčiai.</w:t>
      </w:r>
    </w:p>
    <w:p w14:paraId="58E0AE89" w14:textId="77777777" w:rsidR="004C11B6" w:rsidRDefault="00CD6395" w:rsidP="004C11B6">
      <w:pPr>
        <w:pStyle w:val="Pagrindinistekstas"/>
        <w:numPr>
          <w:ilvl w:val="0"/>
          <w:numId w:val="32"/>
        </w:numPr>
        <w:spacing w:after="0"/>
        <w:ind w:left="567" w:hanging="567"/>
        <w:rPr>
          <w:b/>
          <w:sz w:val="22"/>
          <w:szCs w:val="22"/>
        </w:rPr>
      </w:pPr>
      <w:r>
        <w:rPr>
          <w:sz w:val="22"/>
          <w:szCs w:val="22"/>
        </w:rPr>
        <w:t>Bandymas nusižudyti, savižudybė.</w:t>
      </w:r>
    </w:p>
    <w:p w14:paraId="3E94AEFD" w14:textId="77777777" w:rsidR="004C11B6" w:rsidRDefault="00CD6395" w:rsidP="004C11B6">
      <w:pPr>
        <w:pStyle w:val="Pagrindinistekstas"/>
        <w:numPr>
          <w:ilvl w:val="0"/>
          <w:numId w:val="32"/>
        </w:numPr>
        <w:spacing w:after="0"/>
        <w:ind w:left="567" w:hanging="567"/>
        <w:rPr>
          <w:b/>
          <w:sz w:val="22"/>
          <w:szCs w:val="22"/>
        </w:rPr>
      </w:pPr>
      <w:r>
        <w:rPr>
          <w:sz w:val="22"/>
          <w:szCs w:val="22"/>
        </w:rPr>
        <w:t>Nuovargio pojūtis ar bendras negerumas.</w:t>
      </w:r>
    </w:p>
    <w:p w14:paraId="6909E4FE" w14:textId="77777777" w:rsidR="004C11B6" w:rsidRDefault="00CD6395" w:rsidP="004C11B6">
      <w:pPr>
        <w:numPr>
          <w:ilvl w:val="0"/>
          <w:numId w:val="32"/>
        </w:numPr>
        <w:suppressAutoHyphens/>
        <w:ind w:left="567" w:hanging="567"/>
        <w:rPr>
          <w:sz w:val="22"/>
          <w:szCs w:val="22"/>
        </w:rPr>
      </w:pPr>
      <w:r>
        <w:rPr>
          <w:sz w:val="22"/>
          <w:szCs w:val="22"/>
        </w:rPr>
        <w:t>Greitas, nereguliarus širdies plakimas (palpitacija).</w:t>
      </w:r>
    </w:p>
    <w:p w14:paraId="3BA2D03F" w14:textId="77777777" w:rsidR="004C11B6" w:rsidRDefault="00CD6395" w:rsidP="004C11B6">
      <w:pPr>
        <w:pStyle w:val="Pagrindinistekstas"/>
        <w:numPr>
          <w:ilvl w:val="0"/>
          <w:numId w:val="32"/>
        </w:numPr>
        <w:suppressAutoHyphens/>
        <w:spacing w:after="0"/>
        <w:ind w:left="567" w:hanging="567"/>
        <w:rPr>
          <w:sz w:val="22"/>
          <w:szCs w:val="22"/>
        </w:rPr>
      </w:pPr>
      <w:r>
        <w:rPr>
          <w:sz w:val="22"/>
          <w:szCs w:val="22"/>
        </w:rPr>
        <w:t>Mažas baltųjų kraujo ląstelių skaičius ar kraujo ląstelių skaičiaus pokyčiai, dėl to gali atsirasti kraujavimas.</w:t>
      </w:r>
    </w:p>
    <w:p w14:paraId="701BD0E8" w14:textId="77777777" w:rsidR="004C11B6" w:rsidRDefault="00CD6395" w:rsidP="004C11B6">
      <w:pPr>
        <w:pStyle w:val="Sraopastraipa"/>
        <w:numPr>
          <w:ilvl w:val="0"/>
          <w:numId w:val="32"/>
        </w:numPr>
        <w:ind w:left="567" w:hanging="567"/>
        <w:rPr>
          <w:sz w:val="22"/>
          <w:szCs w:val="22"/>
        </w:rPr>
      </w:pPr>
      <w:r>
        <w:rPr>
          <w:sz w:val="22"/>
          <w:szCs w:val="22"/>
        </w:rPr>
        <w:t>Sumišimas, pakili (euforinė) nuotaika, padidėjęs lytinis potraukis, košmarai, demencija, baimė.</w:t>
      </w:r>
    </w:p>
    <w:p w14:paraId="762A542E" w14:textId="77777777" w:rsidR="004C11B6" w:rsidRDefault="00CD6395" w:rsidP="004C11B6">
      <w:pPr>
        <w:numPr>
          <w:ilvl w:val="0"/>
          <w:numId w:val="32"/>
        </w:numPr>
        <w:suppressAutoHyphens/>
        <w:ind w:left="567" w:hanging="567"/>
        <w:rPr>
          <w:sz w:val="22"/>
          <w:szCs w:val="22"/>
        </w:rPr>
      </w:pPr>
      <w:r>
        <w:rPr>
          <w:sz w:val="22"/>
          <w:szCs w:val="22"/>
        </w:rPr>
        <w:t>Sunkumas kontroliuoti judesius, nevalingi nekontroliuojami stiprūs judesiai.</w:t>
      </w:r>
    </w:p>
    <w:p w14:paraId="50EC6B4F" w14:textId="77777777" w:rsidR="004C11B6" w:rsidRDefault="00CD6395" w:rsidP="004C11B6">
      <w:pPr>
        <w:numPr>
          <w:ilvl w:val="0"/>
          <w:numId w:val="32"/>
        </w:numPr>
        <w:suppressAutoHyphens/>
        <w:ind w:left="567" w:hanging="567"/>
        <w:rPr>
          <w:sz w:val="22"/>
          <w:szCs w:val="22"/>
        </w:rPr>
      </w:pPr>
      <w:r>
        <w:rPr>
          <w:sz w:val="22"/>
          <w:szCs w:val="22"/>
        </w:rPr>
        <w:t>Sunkumas atmerkti akis, dvejinimasis akyse, miglotas matymas, regos nervo pažeidimas (regos nervo išeminė neuropatija).</w:t>
      </w:r>
    </w:p>
    <w:p w14:paraId="18DDA69E" w14:textId="77777777" w:rsidR="004C11B6" w:rsidRDefault="004C11B6" w:rsidP="004C11B6">
      <w:pPr>
        <w:suppressAutoHyphens/>
        <w:rPr>
          <w:sz w:val="22"/>
          <w:szCs w:val="22"/>
        </w:rPr>
      </w:pPr>
    </w:p>
    <w:p w14:paraId="0A4DCAFA" w14:textId="77777777" w:rsidR="004C11B6" w:rsidRDefault="00CD6395" w:rsidP="004C11B6">
      <w:pPr>
        <w:pStyle w:val="Pagrindinistekstas"/>
        <w:suppressAutoHyphens/>
        <w:spacing w:after="0"/>
        <w:rPr>
          <w:b/>
          <w:sz w:val="22"/>
          <w:szCs w:val="22"/>
        </w:rPr>
      </w:pPr>
      <w:r>
        <w:rPr>
          <w:b/>
          <w:sz w:val="22"/>
          <w:szCs w:val="22"/>
        </w:rPr>
        <w:t xml:space="preserve">Retas: </w:t>
      </w:r>
      <w:r>
        <w:rPr>
          <w:bCs/>
          <w:sz w:val="22"/>
          <w:szCs w:val="22"/>
        </w:rPr>
        <w:t>pasireiškia mažiau nei</w:t>
      </w:r>
      <w:r>
        <w:rPr>
          <w:sz w:val="22"/>
          <w:szCs w:val="22"/>
        </w:rPr>
        <w:t xml:space="preserve"> 1 </w:t>
      </w:r>
      <w:r>
        <w:rPr>
          <w:bCs/>
          <w:sz w:val="22"/>
          <w:szCs w:val="22"/>
        </w:rPr>
        <w:t>iki 1000</w:t>
      </w:r>
      <w:r>
        <w:rPr>
          <w:sz w:val="22"/>
          <w:szCs w:val="22"/>
        </w:rPr>
        <w:t xml:space="preserve"> </w:t>
      </w:r>
      <w:r>
        <w:rPr>
          <w:bCs/>
          <w:sz w:val="22"/>
          <w:szCs w:val="22"/>
        </w:rPr>
        <w:t>žmonių</w:t>
      </w:r>
    </w:p>
    <w:p w14:paraId="6570888C" w14:textId="77777777" w:rsidR="004C11B6" w:rsidRDefault="00CD6395" w:rsidP="004C11B6">
      <w:pPr>
        <w:numPr>
          <w:ilvl w:val="0"/>
          <w:numId w:val="33"/>
        </w:numPr>
        <w:suppressAutoHyphens/>
        <w:ind w:left="567" w:hanging="567"/>
        <w:rPr>
          <w:sz w:val="22"/>
          <w:szCs w:val="22"/>
        </w:rPr>
      </w:pPr>
      <w:r>
        <w:rPr>
          <w:sz w:val="22"/>
          <w:szCs w:val="22"/>
        </w:rPr>
        <w:t>Nenormalios mintys.</w:t>
      </w:r>
    </w:p>
    <w:p w14:paraId="293357C0" w14:textId="77777777" w:rsidR="004C11B6" w:rsidRDefault="00CD6395" w:rsidP="004C11B6">
      <w:pPr>
        <w:numPr>
          <w:ilvl w:val="0"/>
          <w:numId w:val="33"/>
        </w:numPr>
        <w:suppressAutoHyphens/>
        <w:ind w:left="567" w:hanging="567"/>
        <w:rPr>
          <w:sz w:val="22"/>
          <w:szCs w:val="22"/>
        </w:rPr>
      </w:pPr>
      <w:r>
        <w:rPr>
          <w:sz w:val="22"/>
          <w:szCs w:val="22"/>
        </w:rPr>
        <w:t>Netolygus kvėpavimas.</w:t>
      </w:r>
    </w:p>
    <w:p w14:paraId="31BA2204" w14:textId="77777777" w:rsidR="004C11B6" w:rsidRDefault="00CD6395" w:rsidP="004C11B6">
      <w:pPr>
        <w:numPr>
          <w:ilvl w:val="0"/>
          <w:numId w:val="33"/>
        </w:numPr>
        <w:suppressAutoHyphens/>
        <w:ind w:left="567" w:hanging="567"/>
        <w:rPr>
          <w:sz w:val="22"/>
          <w:szCs w:val="22"/>
        </w:rPr>
      </w:pPr>
      <w:r>
        <w:rPr>
          <w:sz w:val="22"/>
          <w:szCs w:val="22"/>
        </w:rPr>
        <w:t xml:space="preserve">Užsitęsusi ir skausminga erekcija. </w:t>
      </w:r>
    </w:p>
    <w:p w14:paraId="4CB7AEF2" w14:textId="77777777" w:rsidR="004C11B6" w:rsidRDefault="00CD6395" w:rsidP="004C11B6">
      <w:pPr>
        <w:numPr>
          <w:ilvl w:val="0"/>
          <w:numId w:val="33"/>
        </w:numPr>
        <w:suppressAutoHyphens/>
        <w:ind w:left="567" w:hanging="567"/>
        <w:rPr>
          <w:sz w:val="22"/>
          <w:szCs w:val="22"/>
        </w:rPr>
      </w:pPr>
      <w:r>
        <w:rPr>
          <w:sz w:val="22"/>
          <w:szCs w:val="22"/>
        </w:rPr>
        <w:t>Atsiradę ar pablogėję neįprastos odos dėmės ar apgamai, odos navikas (piktybinė melanoma).</w:t>
      </w:r>
    </w:p>
    <w:p w14:paraId="3DBF5C4C" w14:textId="77777777" w:rsidR="004C11B6" w:rsidRDefault="00CD6395" w:rsidP="004C11B6">
      <w:pPr>
        <w:numPr>
          <w:ilvl w:val="0"/>
          <w:numId w:val="33"/>
        </w:numPr>
        <w:suppressAutoHyphens/>
        <w:ind w:left="567" w:hanging="567"/>
        <w:rPr>
          <w:sz w:val="22"/>
          <w:szCs w:val="22"/>
        </w:rPr>
      </w:pPr>
      <w:r>
        <w:rPr>
          <w:sz w:val="22"/>
          <w:szCs w:val="22"/>
        </w:rPr>
        <w:t>Tamsios spalvos seilės ar prakaitas, liežuvio deginimas, griežimas dantimis, žagsulys.</w:t>
      </w:r>
    </w:p>
    <w:p w14:paraId="7144960A" w14:textId="77777777" w:rsidR="004C11B6" w:rsidRDefault="004C11B6" w:rsidP="004C11B6">
      <w:pPr>
        <w:pStyle w:val="Pagrindinistekstas"/>
        <w:spacing w:after="0"/>
        <w:rPr>
          <w:sz w:val="22"/>
          <w:szCs w:val="22"/>
        </w:rPr>
      </w:pPr>
    </w:p>
    <w:p w14:paraId="6F3CF3F1" w14:textId="77777777" w:rsidR="004C11B6" w:rsidRDefault="00CD6395" w:rsidP="004C11B6">
      <w:pPr>
        <w:pStyle w:val="Pagrindinistekstas"/>
        <w:spacing w:after="0"/>
        <w:rPr>
          <w:sz w:val="22"/>
          <w:szCs w:val="22"/>
        </w:rPr>
      </w:pPr>
      <w:r>
        <w:rPr>
          <w:b/>
          <w:sz w:val="22"/>
          <w:szCs w:val="22"/>
        </w:rPr>
        <w:t xml:space="preserve">Dažnis nežinomas: </w:t>
      </w:r>
      <w:r>
        <w:rPr>
          <w:sz w:val="22"/>
          <w:szCs w:val="22"/>
        </w:rPr>
        <w:t>negali būti apskaičiuotas pagal turimus duomenis</w:t>
      </w:r>
    </w:p>
    <w:p w14:paraId="10675D90" w14:textId="77777777" w:rsidR="004C11B6" w:rsidRDefault="00CD6395" w:rsidP="004C11B6">
      <w:pPr>
        <w:pStyle w:val="Pagrindinistekstas"/>
        <w:numPr>
          <w:ilvl w:val="0"/>
          <w:numId w:val="34"/>
        </w:numPr>
        <w:spacing w:after="0"/>
        <w:ind w:left="540" w:hanging="540"/>
        <w:rPr>
          <w:sz w:val="22"/>
          <w:szCs w:val="22"/>
        </w:rPr>
      </w:pPr>
      <w:r>
        <w:rPr>
          <w:sz w:val="22"/>
          <w:szCs w:val="22"/>
        </w:rPr>
        <w:t>Potraukis vartoti dideles Duodopa dozes, kurios viršija motoriniams ligos simptomams kontroliuoti reikalingas dozes, tai vadinama dopamino reguliacijos sutrikimo sindromu. Kai kuriems pacientams pavartojus dideles Duodopa dozes pasireiškia stiprių nenormalių nevalingų judesių (diskinezijų), nuotaikų kaita ar kitų šalutinių reiškinių.</w:t>
      </w:r>
    </w:p>
    <w:p w14:paraId="687D1E46" w14:textId="77777777" w:rsidR="004C11B6" w:rsidRDefault="004C11B6" w:rsidP="004C11B6">
      <w:pPr>
        <w:pStyle w:val="Pagrindinistekstas"/>
        <w:spacing w:after="0"/>
        <w:rPr>
          <w:sz w:val="22"/>
          <w:szCs w:val="22"/>
        </w:rPr>
      </w:pPr>
    </w:p>
    <w:p w14:paraId="22FF4FC7" w14:textId="77777777" w:rsidR="004C11B6" w:rsidRDefault="00CD6395" w:rsidP="004C11B6">
      <w:pPr>
        <w:pStyle w:val="Pagrindinistekstas"/>
        <w:spacing w:after="0"/>
        <w:rPr>
          <w:sz w:val="22"/>
          <w:szCs w:val="22"/>
        </w:rPr>
      </w:pPr>
      <w:r>
        <w:rPr>
          <w:sz w:val="22"/>
          <w:szCs w:val="22"/>
        </w:rPr>
        <w:t>Pasakykite gydytojui, vaistininkui ar slaugytojai, jei pastebėjote kokius nors aukščiau išvardytus šalutinio poveikio reiškinius.</w:t>
      </w:r>
    </w:p>
    <w:p w14:paraId="37A451CC" w14:textId="77777777" w:rsidR="004C11B6" w:rsidRDefault="004C11B6" w:rsidP="004C11B6">
      <w:pPr>
        <w:pStyle w:val="Pagrindinistekstas"/>
        <w:spacing w:after="0"/>
        <w:rPr>
          <w:sz w:val="22"/>
          <w:szCs w:val="22"/>
        </w:rPr>
      </w:pPr>
    </w:p>
    <w:p w14:paraId="35E2C40B" w14:textId="77777777" w:rsidR="004C11B6" w:rsidRDefault="00CD6395" w:rsidP="004C11B6">
      <w:pPr>
        <w:pStyle w:val="Pagrindinistekstas"/>
        <w:spacing w:after="0"/>
        <w:rPr>
          <w:b/>
          <w:sz w:val="22"/>
          <w:szCs w:val="22"/>
        </w:rPr>
      </w:pPr>
      <w:r>
        <w:rPr>
          <w:b/>
          <w:noProof/>
          <w:sz w:val="22"/>
          <w:szCs w:val="22"/>
        </w:rPr>
        <w:t>Pompos ar zondo sukeltas šalutinis poveikis</w:t>
      </w:r>
    </w:p>
    <w:p w14:paraId="5787B808" w14:textId="77777777" w:rsidR="004C11B6" w:rsidRDefault="004C11B6" w:rsidP="004C11B6">
      <w:pPr>
        <w:pStyle w:val="Pagrindinistekstas"/>
        <w:spacing w:after="0"/>
        <w:rPr>
          <w:sz w:val="22"/>
          <w:szCs w:val="22"/>
        </w:rPr>
      </w:pPr>
    </w:p>
    <w:p w14:paraId="0CABE32D" w14:textId="77777777" w:rsidR="004C11B6" w:rsidRDefault="00CD6395" w:rsidP="004C11B6">
      <w:pPr>
        <w:pStyle w:val="Pagrindinistekstas"/>
        <w:spacing w:after="0"/>
        <w:rPr>
          <w:bCs/>
          <w:sz w:val="22"/>
          <w:szCs w:val="22"/>
        </w:rPr>
      </w:pPr>
      <w:r>
        <w:rPr>
          <w:sz w:val="22"/>
          <w:szCs w:val="22"/>
        </w:rPr>
        <w:t xml:space="preserve">Toliau išvardyti šalutinio poveikio reiškiniai, susiję su pompa ir zondu, </w:t>
      </w:r>
      <w:r>
        <w:rPr>
          <w:bCs/>
          <w:sz w:val="22"/>
          <w:szCs w:val="22"/>
        </w:rPr>
        <w:t>„tiekimo zondu sistema”. Jei pastebėsite kokį nors šalutinį poveikį iš išvardytų, pasakykite gydytojui ar slaugytojai.</w:t>
      </w:r>
    </w:p>
    <w:p w14:paraId="3936E7C6" w14:textId="77777777" w:rsidR="004C11B6" w:rsidRDefault="00CD6395" w:rsidP="004C11B6">
      <w:pPr>
        <w:pStyle w:val="Pagrindinistekstas"/>
        <w:numPr>
          <w:ilvl w:val="0"/>
          <w:numId w:val="28"/>
        </w:numPr>
        <w:spacing w:after="0"/>
        <w:ind w:left="567" w:hanging="567"/>
        <w:rPr>
          <w:sz w:val="22"/>
          <w:szCs w:val="22"/>
        </w:rPr>
      </w:pPr>
      <w:r>
        <w:rPr>
          <w:sz w:val="22"/>
          <w:szCs w:val="22"/>
        </w:rPr>
        <w:t>Jeigu Jums darosi sunku naudoti pompą ir zondą, pasunkėja Parkinsono ligos simptomai ar tampa sunkiau judėti (bradikinezija), gali būti, kad pompa ir zondas veikia netinkamai.</w:t>
      </w:r>
    </w:p>
    <w:p w14:paraId="0A667A23" w14:textId="77777777" w:rsidR="004C11B6" w:rsidRDefault="00CD6395" w:rsidP="004C11B6">
      <w:pPr>
        <w:pStyle w:val="Pagrindinistekstas"/>
        <w:numPr>
          <w:ilvl w:val="0"/>
          <w:numId w:val="28"/>
        </w:numPr>
        <w:spacing w:after="0"/>
        <w:ind w:left="567" w:hanging="567"/>
        <w:rPr>
          <w:sz w:val="22"/>
          <w:szCs w:val="22"/>
        </w:rPr>
      </w:pPr>
      <w:r>
        <w:rPr>
          <w:sz w:val="22"/>
          <w:szCs w:val="22"/>
        </w:rPr>
        <w:t>Jeigu jaučiate skausmą pilvo srityje, Jums bloga (pykina) ar vemiate, nedelsiant pasakykite savo gydytojui. Gali būti, kad yra pompos ar zondo problemų.</w:t>
      </w:r>
    </w:p>
    <w:p w14:paraId="18685713" w14:textId="77777777" w:rsidR="004C11B6" w:rsidRDefault="004C11B6" w:rsidP="004C11B6">
      <w:pPr>
        <w:rPr>
          <w:b/>
          <w:bCs/>
          <w:sz w:val="22"/>
          <w:szCs w:val="22"/>
        </w:rPr>
      </w:pPr>
    </w:p>
    <w:p w14:paraId="75E13CE1" w14:textId="77777777" w:rsidR="004C11B6" w:rsidRDefault="00CD6395" w:rsidP="004C11B6">
      <w:pPr>
        <w:rPr>
          <w:sz w:val="22"/>
          <w:szCs w:val="22"/>
        </w:rPr>
      </w:pPr>
      <w:r>
        <w:rPr>
          <w:b/>
          <w:bCs/>
          <w:sz w:val="22"/>
          <w:szCs w:val="22"/>
        </w:rPr>
        <w:t xml:space="preserve">Labai dažnas: </w:t>
      </w:r>
      <w:r>
        <w:rPr>
          <w:sz w:val="22"/>
        </w:rPr>
        <w:t>pasireiškia dažniau nei 1 iš 10 žmonių</w:t>
      </w:r>
    </w:p>
    <w:p w14:paraId="5CE980CB" w14:textId="77777777" w:rsidR="004C11B6" w:rsidRDefault="00CD6395" w:rsidP="004C11B6">
      <w:pPr>
        <w:numPr>
          <w:ilvl w:val="0"/>
          <w:numId w:val="35"/>
        </w:numPr>
        <w:suppressAutoHyphens/>
        <w:ind w:left="567" w:hanging="567"/>
        <w:rPr>
          <w:sz w:val="22"/>
          <w:szCs w:val="22"/>
        </w:rPr>
      </w:pPr>
      <w:r>
        <w:rPr>
          <w:sz w:val="22"/>
          <w:szCs w:val="22"/>
        </w:rPr>
        <w:t>Pilvo skausmas.</w:t>
      </w:r>
    </w:p>
    <w:p w14:paraId="04FECBBC" w14:textId="77777777" w:rsidR="004C11B6" w:rsidRDefault="00CD6395" w:rsidP="004C11B6">
      <w:pPr>
        <w:numPr>
          <w:ilvl w:val="0"/>
          <w:numId w:val="35"/>
        </w:numPr>
        <w:suppressAutoHyphens/>
        <w:ind w:left="567" w:hanging="567"/>
        <w:rPr>
          <w:sz w:val="22"/>
          <w:szCs w:val="22"/>
        </w:rPr>
      </w:pPr>
      <w:r>
        <w:rPr>
          <w:sz w:val="22"/>
          <w:szCs w:val="22"/>
        </w:rPr>
        <w:t>Chirurginės žaizdos, pro kurią zondas įvestas į pilvo ertmę, infekcija.</w:t>
      </w:r>
    </w:p>
    <w:p w14:paraId="3DDA928F" w14:textId="77777777" w:rsidR="004C11B6" w:rsidRDefault="00CD6395" w:rsidP="004C11B6">
      <w:pPr>
        <w:numPr>
          <w:ilvl w:val="0"/>
          <w:numId w:val="35"/>
        </w:numPr>
        <w:suppressAutoHyphens/>
        <w:ind w:left="567" w:hanging="567"/>
        <w:rPr>
          <w:sz w:val="22"/>
          <w:szCs w:val="22"/>
        </w:rPr>
      </w:pPr>
      <w:r>
        <w:rPr>
          <w:sz w:val="22"/>
          <w:szCs w:val="22"/>
        </w:rPr>
        <w:t>Sustorėjęs pooperacinis randas toje vietoje, pro kurią zondas įvestas į pilvo ertmę.</w:t>
      </w:r>
    </w:p>
    <w:p w14:paraId="053558B0" w14:textId="77777777" w:rsidR="004C11B6" w:rsidRDefault="00CD6395" w:rsidP="004C11B6">
      <w:pPr>
        <w:numPr>
          <w:ilvl w:val="0"/>
          <w:numId w:val="35"/>
        </w:numPr>
        <w:suppressAutoHyphens/>
        <w:ind w:left="567" w:hanging="567"/>
        <w:rPr>
          <w:sz w:val="22"/>
          <w:szCs w:val="22"/>
        </w:rPr>
      </w:pPr>
      <w:r>
        <w:rPr>
          <w:sz w:val="22"/>
          <w:szCs w:val="22"/>
        </w:rPr>
        <w:t>Zondo įvedimo problemos – skausmas ar patinimas burnoje ar gerklėje, sunkumas ryti, diskomfortas pilve, skausmas ar patinimas, gerklės, burnos ar pilvo pažeidimas, kraujavimas,  vėmimas, meteorizmas (flatulencija), nerimas.</w:t>
      </w:r>
    </w:p>
    <w:p w14:paraId="6A97F828" w14:textId="77777777" w:rsidR="004C11B6" w:rsidRDefault="00CD6395" w:rsidP="004C11B6">
      <w:pPr>
        <w:numPr>
          <w:ilvl w:val="0"/>
          <w:numId w:val="35"/>
        </w:numPr>
        <w:suppressAutoHyphens/>
        <w:ind w:left="567" w:hanging="567"/>
        <w:rPr>
          <w:sz w:val="22"/>
          <w:szCs w:val="22"/>
        </w:rPr>
      </w:pPr>
      <w:r>
        <w:rPr>
          <w:sz w:val="22"/>
          <w:szCs w:val="22"/>
        </w:rPr>
        <w:t>Problemos aplink zondo įvedimo į pilvo ertmę vietą – paraudusi ar jautri oda, opos, pooperacinės išskyros, skausmas ar suerzinimas.</w:t>
      </w:r>
    </w:p>
    <w:p w14:paraId="6317F46A" w14:textId="77777777" w:rsidR="004C11B6" w:rsidRDefault="004C11B6" w:rsidP="004C11B6">
      <w:pPr>
        <w:pStyle w:val="Pagrindinistekstas"/>
        <w:spacing w:after="0"/>
        <w:rPr>
          <w:noProof/>
          <w:sz w:val="22"/>
          <w:szCs w:val="22"/>
        </w:rPr>
      </w:pPr>
    </w:p>
    <w:p w14:paraId="29087734" w14:textId="77777777" w:rsidR="004C11B6" w:rsidRDefault="00CD6395" w:rsidP="004C11B6">
      <w:pPr>
        <w:pStyle w:val="Pagrindinistekstas"/>
        <w:spacing w:after="0"/>
        <w:rPr>
          <w:b/>
          <w:bCs/>
          <w:noProof/>
          <w:sz w:val="22"/>
          <w:szCs w:val="22"/>
        </w:rPr>
      </w:pPr>
      <w:r>
        <w:rPr>
          <w:b/>
          <w:bCs/>
          <w:noProof/>
          <w:sz w:val="22"/>
          <w:szCs w:val="22"/>
        </w:rPr>
        <w:t xml:space="preserve">Dažnas: </w:t>
      </w:r>
      <w:r>
        <w:rPr>
          <w:sz w:val="22"/>
        </w:rPr>
        <w:t>gali pasireikšti rečiau nei 1 iš 10 žmonių</w:t>
      </w:r>
    </w:p>
    <w:p w14:paraId="44D1C08F" w14:textId="77777777" w:rsidR="004C11B6" w:rsidRDefault="00CD6395" w:rsidP="004C11B6">
      <w:pPr>
        <w:numPr>
          <w:ilvl w:val="0"/>
          <w:numId w:val="65"/>
        </w:numPr>
        <w:suppressAutoHyphens/>
        <w:ind w:left="540" w:hanging="540"/>
        <w:rPr>
          <w:sz w:val="22"/>
          <w:szCs w:val="22"/>
        </w:rPr>
      </w:pPr>
      <w:r>
        <w:rPr>
          <w:sz w:val="22"/>
          <w:szCs w:val="22"/>
        </w:rPr>
        <w:t>Įpjovimo vietos infekcija, infekcija po procedūros po zondo įvedimo į žarną;</w:t>
      </w:r>
    </w:p>
    <w:p w14:paraId="3DD51068" w14:textId="77777777" w:rsidR="004C11B6" w:rsidRDefault="00CD6395" w:rsidP="004C11B6">
      <w:pPr>
        <w:numPr>
          <w:ilvl w:val="0"/>
          <w:numId w:val="37"/>
        </w:numPr>
        <w:suppressAutoHyphens/>
        <w:ind w:left="567" w:hanging="567"/>
        <w:rPr>
          <w:sz w:val="22"/>
          <w:szCs w:val="22"/>
        </w:rPr>
      </w:pPr>
      <w:r>
        <w:rPr>
          <w:sz w:val="22"/>
          <w:szCs w:val="22"/>
        </w:rPr>
        <w:t xml:space="preserve">Pilvo sienelės uždegimas. </w:t>
      </w:r>
    </w:p>
    <w:p w14:paraId="31E3332F" w14:textId="77777777" w:rsidR="004C11B6" w:rsidRDefault="00CD6395" w:rsidP="004C11B6">
      <w:pPr>
        <w:numPr>
          <w:ilvl w:val="0"/>
          <w:numId w:val="37"/>
        </w:numPr>
        <w:suppressAutoHyphens/>
        <w:ind w:left="567" w:hanging="567"/>
        <w:rPr>
          <w:sz w:val="22"/>
          <w:szCs w:val="22"/>
        </w:rPr>
      </w:pPr>
      <w:r>
        <w:rPr>
          <w:sz w:val="22"/>
          <w:szCs w:val="22"/>
        </w:rPr>
        <w:t>Žarnos infekcija ar infekcija toje vietoje, kur į pilvą įvestas zondas.</w:t>
      </w:r>
    </w:p>
    <w:p w14:paraId="742F5DE6" w14:textId="77777777" w:rsidR="004C11B6" w:rsidRDefault="00CD6395" w:rsidP="004C11B6">
      <w:pPr>
        <w:numPr>
          <w:ilvl w:val="0"/>
          <w:numId w:val="37"/>
        </w:numPr>
        <w:suppressAutoHyphens/>
        <w:ind w:left="567" w:hanging="567"/>
        <w:rPr>
          <w:sz w:val="22"/>
          <w:szCs w:val="22"/>
        </w:rPr>
      </w:pPr>
      <w:r>
        <w:rPr>
          <w:sz w:val="22"/>
          <w:szCs w:val="22"/>
        </w:rPr>
        <w:lastRenderedPageBreak/>
        <w:t>Zondo apsisukimas žarnoje ar užsikimšimas – dėl to gali būti absorbuojamas mažesnis vaisto kiekis.</w:t>
      </w:r>
    </w:p>
    <w:p w14:paraId="583239DD" w14:textId="77777777" w:rsidR="004C11B6" w:rsidRPr="009A42CF" w:rsidRDefault="00CD6395" w:rsidP="004C11B6">
      <w:pPr>
        <w:numPr>
          <w:ilvl w:val="0"/>
          <w:numId w:val="37"/>
        </w:numPr>
        <w:suppressAutoHyphens/>
        <w:ind w:left="567" w:hanging="567"/>
        <w:rPr>
          <w:sz w:val="22"/>
          <w:szCs w:val="22"/>
        </w:rPr>
      </w:pPr>
      <w:r w:rsidRPr="009A42CF">
        <w:rPr>
          <w:sz w:val="22"/>
          <w:szCs w:val="22"/>
        </w:rPr>
        <w:t>Skausmas kvėpuojant, dusulys, krūtinės ląstos infekcija (pneumonija</w:t>
      </w:r>
      <w:r>
        <w:rPr>
          <w:sz w:val="22"/>
          <w:szCs w:val="22"/>
        </w:rPr>
        <w:t>, įskaitant aspiracinę pneumoniją</w:t>
      </w:r>
      <w:r w:rsidRPr="009A42CF">
        <w:rPr>
          <w:sz w:val="22"/>
          <w:szCs w:val="22"/>
        </w:rPr>
        <w:t>).</w:t>
      </w:r>
    </w:p>
    <w:p w14:paraId="19E2B020" w14:textId="77777777" w:rsidR="004C11B6" w:rsidRDefault="004C11B6" w:rsidP="004C11B6">
      <w:pPr>
        <w:pStyle w:val="Pagrindinistekstas"/>
        <w:spacing w:after="0"/>
        <w:rPr>
          <w:noProof/>
          <w:sz w:val="22"/>
          <w:szCs w:val="22"/>
        </w:rPr>
      </w:pPr>
    </w:p>
    <w:p w14:paraId="288B7120" w14:textId="77777777" w:rsidR="004C11B6" w:rsidRDefault="00CD6395" w:rsidP="004C11B6">
      <w:pPr>
        <w:pStyle w:val="Pagrindinistekstas"/>
        <w:spacing w:after="0"/>
        <w:rPr>
          <w:b/>
          <w:bCs/>
          <w:noProof/>
          <w:sz w:val="22"/>
          <w:szCs w:val="22"/>
        </w:rPr>
      </w:pPr>
      <w:r>
        <w:rPr>
          <w:b/>
          <w:bCs/>
          <w:noProof/>
          <w:sz w:val="22"/>
          <w:szCs w:val="22"/>
        </w:rPr>
        <w:t xml:space="preserve">Nedažnas: </w:t>
      </w:r>
      <w:r>
        <w:rPr>
          <w:sz w:val="22"/>
        </w:rPr>
        <w:t>gali pasireikšti rečiau nei 1 iš 100 žmonių</w:t>
      </w:r>
    </w:p>
    <w:p w14:paraId="087FA6A1" w14:textId="77777777" w:rsidR="004C11B6" w:rsidRDefault="00CD6395" w:rsidP="004C11B6">
      <w:pPr>
        <w:numPr>
          <w:ilvl w:val="0"/>
          <w:numId w:val="38"/>
        </w:numPr>
        <w:suppressAutoHyphens/>
        <w:ind w:left="567" w:hanging="567"/>
        <w:rPr>
          <w:sz w:val="22"/>
          <w:szCs w:val="22"/>
        </w:rPr>
      </w:pPr>
      <w:r>
        <w:rPr>
          <w:sz w:val="22"/>
          <w:szCs w:val="22"/>
        </w:rPr>
        <w:t>Storosios žarnos uždegimas (kolitas).</w:t>
      </w:r>
    </w:p>
    <w:p w14:paraId="24282556" w14:textId="77777777" w:rsidR="004C11B6" w:rsidRDefault="00CD6395" w:rsidP="004C11B6">
      <w:pPr>
        <w:numPr>
          <w:ilvl w:val="0"/>
          <w:numId w:val="38"/>
        </w:numPr>
        <w:suppressAutoHyphens/>
        <w:ind w:left="567" w:hanging="567"/>
        <w:rPr>
          <w:sz w:val="22"/>
          <w:szCs w:val="22"/>
        </w:rPr>
      </w:pPr>
      <w:r>
        <w:rPr>
          <w:sz w:val="22"/>
          <w:szCs w:val="22"/>
        </w:rPr>
        <w:t xml:space="preserve">Kasos uždegimas (pankreatitas). </w:t>
      </w:r>
    </w:p>
    <w:p w14:paraId="332D2C95" w14:textId="77777777" w:rsidR="004C11B6" w:rsidRDefault="00CD6395" w:rsidP="004C11B6">
      <w:pPr>
        <w:numPr>
          <w:ilvl w:val="0"/>
          <w:numId w:val="38"/>
        </w:numPr>
        <w:suppressAutoHyphens/>
        <w:ind w:left="567" w:hanging="567"/>
        <w:rPr>
          <w:sz w:val="22"/>
          <w:szCs w:val="22"/>
        </w:rPr>
      </w:pPr>
      <w:r>
        <w:rPr>
          <w:sz w:val="22"/>
          <w:szCs w:val="22"/>
        </w:rPr>
        <w:t>Storosios žarnos sienelės pradūrimas zondu.</w:t>
      </w:r>
    </w:p>
    <w:p w14:paraId="67142FE3" w14:textId="77777777" w:rsidR="004C11B6" w:rsidRDefault="00CD6395" w:rsidP="004C11B6">
      <w:pPr>
        <w:numPr>
          <w:ilvl w:val="0"/>
          <w:numId w:val="38"/>
        </w:numPr>
        <w:suppressAutoHyphens/>
        <w:ind w:left="567" w:hanging="567"/>
        <w:rPr>
          <w:sz w:val="22"/>
          <w:szCs w:val="22"/>
        </w:rPr>
      </w:pPr>
      <w:r>
        <w:rPr>
          <w:sz w:val="22"/>
          <w:szCs w:val="22"/>
        </w:rPr>
        <w:t xml:space="preserve">Užsikimšimas (obstrukcija), kraujavimas ar opos žarnyne. </w:t>
      </w:r>
    </w:p>
    <w:p w14:paraId="0C7DF68D" w14:textId="77777777" w:rsidR="004C11B6" w:rsidRDefault="00CD6395" w:rsidP="004C11B6">
      <w:pPr>
        <w:numPr>
          <w:ilvl w:val="0"/>
          <w:numId w:val="38"/>
        </w:numPr>
        <w:suppressAutoHyphens/>
        <w:ind w:left="567" w:hanging="567"/>
        <w:rPr>
          <w:sz w:val="22"/>
          <w:szCs w:val="22"/>
        </w:rPr>
      </w:pPr>
      <w:r>
        <w:rPr>
          <w:sz w:val="22"/>
          <w:szCs w:val="22"/>
        </w:rPr>
        <w:t>Vieno žarnos segmento įlindimas į kitą (invaginacija).</w:t>
      </w:r>
    </w:p>
    <w:p w14:paraId="576845F4" w14:textId="77777777" w:rsidR="004C11B6" w:rsidRDefault="00CD6395" w:rsidP="004C11B6">
      <w:pPr>
        <w:numPr>
          <w:ilvl w:val="0"/>
          <w:numId w:val="38"/>
        </w:numPr>
        <w:suppressAutoHyphens/>
        <w:ind w:left="567" w:hanging="567"/>
        <w:rPr>
          <w:sz w:val="22"/>
          <w:szCs w:val="22"/>
        </w:rPr>
      </w:pPr>
      <w:r>
        <w:rPr>
          <w:sz w:val="22"/>
          <w:szCs w:val="22"/>
        </w:rPr>
        <w:t>Maisto strigimas aplink zondą, sukeliantis zondo užkimšimą.</w:t>
      </w:r>
    </w:p>
    <w:p w14:paraId="56508D76" w14:textId="77777777" w:rsidR="004C11B6" w:rsidRDefault="00CD6395" w:rsidP="004C11B6">
      <w:pPr>
        <w:numPr>
          <w:ilvl w:val="0"/>
          <w:numId w:val="38"/>
        </w:numPr>
        <w:suppressAutoHyphens/>
        <w:ind w:left="567" w:hanging="567"/>
        <w:rPr>
          <w:sz w:val="22"/>
          <w:szCs w:val="22"/>
        </w:rPr>
      </w:pPr>
      <w:r>
        <w:rPr>
          <w:sz w:val="22"/>
          <w:szCs w:val="22"/>
        </w:rPr>
        <w:t>Abscesas (apribota infekcija) po zondo įvedimo į pilvą procedūros.</w:t>
      </w:r>
    </w:p>
    <w:p w14:paraId="6B4FD051" w14:textId="77777777" w:rsidR="004C11B6" w:rsidRDefault="004C11B6" w:rsidP="004C11B6">
      <w:pPr>
        <w:suppressAutoHyphens/>
        <w:rPr>
          <w:noProof/>
          <w:sz w:val="22"/>
          <w:szCs w:val="22"/>
        </w:rPr>
      </w:pPr>
    </w:p>
    <w:p w14:paraId="6FF79534" w14:textId="77777777" w:rsidR="004C11B6" w:rsidRDefault="00CD6395" w:rsidP="004C11B6">
      <w:pPr>
        <w:pStyle w:val="Pagrindinistekstas"/>
        <w:spacing w:after="0"/>
        <w:rPr>
          <w:b/>
          <w:bCs/>
          <w:noProof/>
          <w:sz w:val="22"/>
          <w:szCs w:val="22"/>
        </w:rPr>
      </w:pPr>
      <w:r>
        <w:rPr>
          <w:b/>
          <w:bCs/>
          <w:noProof/>
          <w:sz w:val="22"/>
          <w:szCs w:val="22"/>
        </w:rPr>
        <w:t xml:space="preserve">Dažnis nežinomas: </w:t>
      </w:r>
      <w:r>
        <w:rPr>
          <w:bCs/>
          <w:noProof/>
          <w:sz w:val="22"/>
          <w:szCs w:val="22"/>
        </w:rPr>
        <w:t>negali būti įvertintas pagal turimus duomenis</w:t>
      </w:r>
    </w:p>
    <w:p w14:paraId="0823EDBF" w14:textId="77777777" w:rsidR="004C11B6" w:rsidRDefault="00CD6395" w:rsidP="004C11B6">
      <w:pPr>
        <w:numPr>
          <w:ilvl w:val="0"/>
          <w:numId w:val="39"/>
        </w:numPr>
        <w:suppressAutoHyphens/>
        <w:ind w:left="567" w:hanging="567"/>
        <w:rPr>
          <w:sz w:val="22"/>
          <w:szCs w:val="22"/>
        </w:rPr>
      </w:pPr>
      <w:r>
        <w:rPr>
          <w:sz w:val="22"/>
          <w:szCs w:val="22"/>
        </w:rPr>
        <w:t xml:space="preserve">Sumažėjęs kraujo pritekėjimas į plonąsias žarnas. </w:t>
      </w:r>
    </w:p>
    <w:p w14:paraId="6564639E" w14:textId="77777777" w:rsidR="004C11B6" w:rsidRDefault="00CD6395" w:rsidP="004C11B6">
      <w:pPr>
        <w:numPr>
          <w:ilvl w:val="0"/>
          <w:numId w:val="39"/>
        </w:numPr>
        <w:suppressAutoHyphens/>
        <w:ind w:left="567" w:hanging="567"/>
        <w:rPr>
          <w:sz w:val="22"/>
          <w:szCs w:val="22"/>
        </w:rPr>
      </w:pPr>
      <w:r>
        <w:rPr>
          <w:sz w:val="22"/>
          <w:szCs w:val="22"/>
        </w:rPr>
        <w:t>Skrandžio ar plonosios žarnos sienelės pradūrimas zondu.</w:t>
      </w:r>
    </w:p>
    <w:p w14:paraId="574E9D2F" w14:textId="77777777" w:rsidR="004C11B6" w:rsidRDefault="00CD6395" w:rsidP="004C11B6">
      <w:pPr>
        <w:numPr>
          <w:ilvl w:val="0"/>
          <w:numId w:val="39"/>
        </w:numPr>
        <w:suppressAutoHyphens/>
        <w:ind w:left="567" w:hanging="567"/>
        <w:rPr>
          <w:sz w:val="22"/>
          <w:szCs w:val="22"/>
        </w:rPr>
      </w:pPr>
      <w:r>
        <w:rPr>
          <w:sz w:val="22"/>
          <w:szCs w:val="22"/>
        </w:rPr>
        <w:t>Kraujo infekcija (sepsis).</w:t>
      </w:r>
    </w:p>
    <w:p w14:paraId="7DF0E66B" w14:textId="77777777" w:rsidR="004C11B6" w:rsidRDefault="004C11B6" w:rsidP="004C11B6">
      <w:pPr>
        <w:pStyle w:val="Pagrindinistekstas"/>
        <w:spacing w:after="0"/>
        <w:rPr>
          <w:b/>
          <w:noProof/>
          <w:sz w:val="22"/>
          <w:szCs w:val="22"/>
        </w:rPr>
      </w:pPr>
    </w:p>
    <w:p w14:paraId="1DC4889D" w14:textId="77777777" w:rsidR="004C11B6" w:rsidRDefault="00CD6395" w:rsidP="004C11B6">
      <w:pPr>
        <w:pStyle w:val="Pagrindinistekstas"/>
        <w:spacing w:after="0"/>
        <w:rPr>
          <w:b/>
          <w:noProof/>
          <w:sz w:val="22"/>
          <w:szCs w:val="22"/>
        </w:rPr>
      </w:pPr>
      <w:r>
        <w:rPr>
          <w:b/>
          <w:noProof/>
          <w:sz w:val="22"/>
          <w:szCs w:val="22"/>
        </w:rPr>
        <w:t>Geriamosios levodopos ir karbidopos šalutinis poveikis</w:t>
      </w:r>
    </w:p>
    <w:p w14:paraId="17B9BEB0" w14:textId="77777777" w:rsidR="004C11B6" w:rsidRDefault="004C11B6" w:rsidP="004C11B6">
      <w:pPr>
        <w:rPr>
          <w:b/>
          <w:bCs/>
          <w:sz w:val="22"/>
          <w:szCs w:val="22"/>
          <w:u w:val="single"/>
        </w:rPr>
      </w:pPr>
    </w:p>
    <w:p w14:paraId="4BD51CA2" w14:textId="77777777" w:rsidR="004C11B6" w:rsidRDefault="00CD6395" w:rsidP="004C11B6">
      <w:pPr>
        <w:rPr>
          <w:sz w:val="22"/>
        </w:rPr>
      </w:pPr>
      <w:r>
        <w:rPr>
          <w:b/>
          <w:sz w:val="22"/>
          <w:u w:val="single"/>
        </w:rPr>
        <w:t xml:space="preserve">Toliau </w:t>
      </w:r>
      <w:r>
        <w:rPr>
          <w:bCs/>
          <w:sz w:val="22"/>
          <w:szCs w:val="22"/>
        </w:rPr>
        <w:t>išvardyti šalutinio poveikio</w:t>
      </w:r>
      <w:r>
        <w:rPr>
          <w:sz w:val="22"/>
        </w:rPr>
        <w:t xml:space="preserve"> reiškiniai, pastebėti vartojant </w:t>
      </w:r>
      <w:r>
        <w:rPr>
          <w:bCs/>
          <w:sz w:val="22"/>
          <w:szCs w:val="22"/>
        </w:rPr>
        <w:t>geriamąją</w:t>
      </w:r>
      <w:r>
        <w:rPr>
          <w:sz w:val="22"/>
        </w:rPr>
        <w:t xml:space="preserve"> levodopos </w:t>
      </w:r>
      <w:r>
        <w:rPr>
          <w:bCs/>
          <w:sz w:val="22"/>
          <w:szCs w:val="22"/>
        </w:rPr>
        <w:t>ir</w:t>
      </w:r>
      <w:r>
        <w:rPr>
          <w:sz w:val="22"/>
        </w:rPr>
        <w:t xml:space="preserve"> karbidopos </w:t>
      </w:r>
      <w:r>
        <w:rPr>
          <w:bCs/>
          <w:sz w:val="22"/>
          <w:szCs w:val="22"/>
        </w:rPr>
        <w:t>(tų pačių medžiagų, kaip Duodopa veikliosios medžiagos) formą. Toks šalutinis poveikis</w:t>
      </w:r>
      <w:r>
        <w:rPr>
          <w:sz w:val="22"/>
        </w:rPr>
        <w:t xml:space="preserve"> gali pasireikšti </w:t>
      </w:r>
      <w:r>
        <w:rPr>
          <w:bCs/>
          <w:sz w:val="22"/>
          <w:szCs w:val="22"/>
        </w:rPr>
        <w:t xml:space="preserve">ir </w:t>
      </w:r>
      <w:r>
        <w:rPr>
          <w:sz w:val="22"/>
        </w:rPr>
        <w:t>vartojant Duodopa</w:t>
      </w:r>
      <w:r>
        <w:rPr>
          <w:bCs/>
          <w:sz w:val="22"/>
          <w:szCs w:val="22"/>
        </w:rPr>
        <w:t>.</w:t>
      </w:r>
    </w:p>
    <w:p w14:paraId="49B8639E" w14:textId="77777777" w:rsidR="004C11B6" w:rsidRDefault="004C11B6" w:rsidP="004C11B6">
      <w:pPr>
        <w:pStyle w:val="Pagrindinistekstas"/>
        <w:spacing w:after="0"/>
        <w:rPr>
          <w:noProof/>
          <w:sz w:val="22"/>
          <w:szCs w:val="22"/>
        </w:rPr>
      </w:pPr>
    </w:p>
    <w:p w14:paraId="41D28C66" w14:textId="77777777" w:rsidR="004C11B6" w:rsidRDefault="00CD6395" w:rsidP="004C11B6">
      <w:pPr>
        <w:rPr>
          <w:b/>
          <w:bCs/>
          <w:spacing w:val="-3"/>
          <w:sz w:val="22"/>
          <w:szCs w:val="22"/>
        </w:rPr>
      </w:pPr>
      <w:r>
        <w:rPr>
          <w:b/>
          <w:bCs/>
          <w:spacing w:val="-3"/>
          <w:sz w:val="22"/>
          <w:szCs w:val="22"/>
        </w:rPr>
        <w:t xml:space="preserve">Retas: </w:t>
      </w:r>
      <w:r>
        <w:rPr>
          <w:spacing w:val="-3"/>
          <w:sz w:val="22"/>
        </w:rPr>
        <w:t>gali pasireikšti rečiau nei 1 iš 1000 žmonių</w:t>
      </w:r>
    </w:p>
    <w:p w14:paraId="45610364" w14:textId="77777777" w:rsidR="004C11B6" w:rsidRDefault="00CD6395" w:rsidP="004C11B6">
      <w:pPr>
        <w:numPr>
          <w:ilvl w:val="0"/>
          <w:numId w:val="40"/>
        </w:numPr>
        <w:suppressAutoHyphens/>
        <w:ind w:left="567" w:hanging="567"/>
        <w:rPr>
          <w:sz w:val="22"/>
          <w:szCs w:val="22"/>
        </w:rPr>
      </w:pPr>
      <w:r>
        <w:rPr>
          <w:sz w:val="22"/>
          <w:szCs w:val="22"/>
        </w:rPr>
        <w:t>Anemija – mažas geležies kiekis kraujyje.</w:t>
      </w:r>
    </w:p>
    <w:p w14:paraId="35CBE11B" w14:textId="77777777" w:rsidR="004C11B6" w:rsidRDefault="00CD6395" w:rsidP="004C11B6">
      <w:pPr>
        <w:numPr>
          <w:ilvl w:val="0"/>
          <w:numId w:val="40"/>
        </w:numPr>
        <w:suppressAutoHyphens/>
        <w:ind w:left="567" w:hanging="567"/>
        <w:rPr>
          <w:sz w:val="22"/>
          <w:szCs w:val="22"/>
        </w:rPr>
      </w:pPr>
      <w:r>
        <w:rPr>
          <w:sz w:val="22"/>
          <w:szCs w:val="22"/>
        </w:rPr>
        <w:t xml:space="preserve">Akių sutrikimas, vadinamas </w:t>
      </w:r>
      <w:r>
        <w:rPr>
          <w:i/>
          <w:sz w:val="22"/>
          <w:szCs w:val="22"/>
        </w:rPr>
        <w:t>Horner</w:t>
      </w:r>
      <w:r>
        <w:rPr>
          <w:sz w:val="22"/>
          <w:szCs w:val="22"/>
        </w:rPr>
        <w:t xml:space="preserve"> sindromu.</w:t>
      </w:r>
    </w:p>
    <w:p w14:paraId="6987911D" w14:textId="77777777" w:rsidR="004C11B6" w:rsidRDefault="00CD6395" w:rsidP="004C11B6">
      <w:pPr>
        <w:numPr>
          <w:ilvl w:val="0"/>
          <w:numId w:val="40"/>
        </w:numPr>
        <w:suppressAutoHyphens/>
        <w:ind w:left="567" w:hanging="567"/>
        <w:rPr>
          <w:sz w:val="22"/>
          <w:szCs w:val="22"/>
        </w:rPr>
      </w:pPr>
      <w:r>
        <w:rPr>
          <w:sz w:val="22"/>
          <w:szCs w:val="22"/>
        </w:rPr>
        <w:t>Negalėjimas visai išsižioti (trizmas).</w:t>
      </w:r>
    </w:p>
    <w:p w14:paraId="10D6EA3E" w14:textId="77777777" w:rsidR="004C11B6" w:rsidRDefault="00CD6395" w:rsidP="004C11B6">
      <w:pPr>
        <w:numPr>
          <w:ilvl w:val="0"/>
          <w:numId w:val="40"/>
        </w:numPr>
        <w:suppressAutoHyphens/>
        <w:ind w:left="567" w:hanging="567"/>
        <w:rPr>
          <w:sz w:val="22"/>
          <w:szCs w:val="22"/>
        </w:rPr>
      </w:pPr>
      <w:r>
        <w:rPr>
          <w:sz w:val="22"/>
          <w:szCs w:val="22"/>
        </w:rPr>
        <w:t>Raudonos ar purpurinės spalvos bėrimas ant odos, kuris atrodo kaip mažos mėlynės (</w:t>
      </w:r>
      <w:r>
        <w:rPr>
          <w:i/>
          <w:iCs/>
          <w:sz w:val="22"/>
          <w:szCs w:val="22"/>
        </w:rPr>
        <w:t>Henoch-Schönlein</w:t>
      </w:r>
      <w:r>
        <w:rPr>
          <w:sz w:val="22"/>
          <w:szCs w:val="22"/>
        </w:rPr>
        <w:t xml:space="preserve"> purpura).</w:t>
      </w:r>
    </w:p>
    <w:p w14:paraId="1FE504CC" w14:textId="77777777" w:rsidR="004C11B6" w:rsidRDefault="00CD6395" w:rsidP="004C11B6">
      <w:pPr>
        <w:numPr>
          <w:ilvl w:val="0"/>
          <w:numId w:val="40"/>
        </w:numPr>
        <w:suppressAutoHyphens/>
        <w:ind w:left="567" w:hanging="567"/>
        <w:rPr>
          <w:sz w:val="22"/>
          <w:szCs w:val="22"/>
        </w:rPr>
      </w:pPr>
      <w:r>
        <w:rPr>
          <w:sz w:val="22"/>
          <w:szCs w:val="22"/>
        </w:rPr>
        <w:t xml:space="preserve">Piktybinis neurolepsinis sindromas (žr. </w:t>
      </w:r>
      <w:r w:rsidRPr="00F5347F">
        <w:rPr>
          <w:sz w:val="22"/>
          <w:szCs w:val="22"/>
          <w:lang w:val="fr-FR"/>
        </w:rPr>
        <w:t>4</w:t>
      </w:r>
      <w:r>
        <w:rPr>
          <w:sz w:val="22"/>
          <w:szCs w:val="22"/>
        </w:rPr>
        <w:t xml:space="preserve"> skyrių „Sunkus šalutinis poveikis“).</w:t>
      </w:r>
    </w:p>
    <w:p w14:paraId="2FF5C965" w14:textId="77777777" w:rsidR="004C11B6" w:rsidRDefault="00CD6395" w:rsidP="004C11B6">
      <w:pPr>
        <w:numPr>
          <w:ilvl w:val="0"/>
          <w:numId w:val="40"/>
        </w:numPr>
        <w:suppressAutoHyphens/>
        <w:ind w:left="567" w:hanging="567"/>
        <w:rPr>
          <w:sz w:val="22"/>
          <w:szCs w:val="22"/>
        </w:rPr>
      </w:pPr>
      <w:r>
        <w:rPr>
          <w:sz w:val="22"/>
          <w:szCs w:val="22"/>
        </w:rPr>
        <w:t xml:space="preserve">Ilgas vyzdžio išsiplėtimas (midriazė), akių judesių sutrikimas. </w:t>
      </w:r>
    </w:p>
    <w:p w14:paraId="033C05E1" w14:textId="77777777" w:rsidR="004C11B6" w:rsidRDefault="004C11B6" w:rsidP="004C11B6">
      <w:pPr>
        <w:suppressAutoHyphens/>
        <w:rPr>
          <w:sz w:val="22"/>
          <w:szCs w:val="22"/>
        </w:rPr>
      </w:pPr>
    </w:p>
    <w:p w14:paraId="30BA4894" w14:textId="77777777" w:rsidR="004C11B6" w:rsidRDefault="00CD6395" w:rsidP="004C11B6">
      <w:pPr>
        <w:rPr>
          <w:b/>
          <w:bCs/>
          <w:sz w:val="22"/>
          <w:szCs w:val="22"/>
        </w:rPr>
      </w:pPr>
      <w:r>
        <w:rPr>
          <w:b/>
          <w:bCs/>
          <w:sz w:val="22"/>
          <w:szCs w:val="22"/>
        </w:rPr>
        <w:t xml:space="preserve">Labai retas: </w:t>
      </w:r>
      <w:r>
        <w:rPr>
          <w:sz w:val="22"/>
        </w:rPr>
        <w:t>gali pasireikšti rečiau nei 1 iš 10000 žmonių</w:t>
      </w:r>
    </w:p>
    <w:p w14:paraId="757F2650" w14:textId="77777777" w:rsidR="004C11B6" w:rsidRDefault="00CD6395" w:rsidP="004C11B6">
      <w:pPr>
        <w:numPr>
          <w:ilvl w:val="0"/>
          <w:numId w:val="41"/>
        </w:numPr>
        <w:suppressAutoHyphens/>
        <w:rPr>
          <w:sz w:val="22"/>
          <w:szCs w:val="22"/>
        </w:rPr>
      </w:pPr>
      <w:r>
        <w:rPr>
          <w:sz w:val="22"/>
          <w:szCs w:val="22"/>
        </w:rPr>
        <w:t>Kraujo tyrimų pokyčiai.</w:t>
      </w:r>
    </w:p>
    <w:p w14:paraId="29EDC606" w14:textId="77777777" w:rsidR="004C11B6" w:rsidRDefault="004C11B6" w:rsidP="004C11B6">
      <w:pPr>
        <w:rPr>
          <w:b/>
          <w:bCs/>
          <w:noProof/>
          <w:sz w:val="22"/>
          <w:szCs w:val="22"/>
        </w:rPr>
      </w:pPr>
    </w:p>
    <w:p w14:paraId="21D28A81" w14:textId="77777777" w:rsidR="004C11B6" w:rsidRDefault="00CD6395" w:rsidP="004C11B6">
      <w:pPr>
        <w:rPr>
          <w:b/>
          <w:bCs/>
          <w:sz w:val="22"/>
          <w:szCs w:val="22"/>
        </w:rPr>
      </w:pPr>
      <w:r>
        <w:rPr>
          <w:b/>
          <w:bCs/>
          <w:noProof/>
          <w:sz w:val="22"/>
          <w:szCs w:val="22"/>
        </w:rPr>
        <w:t>Pranešimas apie šalutinį poveikį</w:t>
      </w:r>
    </w:p>
    <w:p w14:paraId="251844CA" w14:textId="312316F4" w:rsidR="004C11B6" w:rsidRDefault="00CD6395" w:rsidP="004C11B6">
      <w:pPr>
        <w:pStyle w:val="Pagrindinistekstas"/>
        <w:spacing w:after="0"/>
        <w:rPr>
          <w:noProof/>
          <w:sz w:val="22"/>
          <w:szCs w:val="22"/>
        </w:rPr>
      </w:pPr>
      <w:r w:rsidRPr="00804728">
        <w:rPr>
          <w:sz w:val="22"/>
          <w:szCs w:val="22"/>
        </w:rPr>
        <w:t xml:space="preserve">Jeigu pasireiškė šalutinis poveikis, įskaitant šiame lapelyje nenurodytą, pasakykite gydytojui, vaistininkui arba slaugytojui. </w:t>
      </w:r>
      <w:r w:rsidR="001A2213">
        <w:rPr>
          <w:sz w:val="22"/>
          <w:szCs w:val="22"/>
        </w:rPr>
        <w:t xml:space="preserve">Pranešimą apie šalutinį poveikį galite užpildyti ir pateikti Valstybinės vaistų kontrolės tarnybos prie Lietuvos Respublikos sveikatos apsaugos ministerijos tinklalapyje </w:t>
      </w:r>
      <w:r w:rsidR="001A2213">
        <w:rPr>
          <w:color w:val="0000EE"/>
          <w:sz w:val="22"/>
          <w:szCs w:val="22"/>
          <w:u w:val="single"/>
        </w:rPr>
        <w:t>https://vvkt.lrv.lt/lt/</w:t>
      </w:r>
      <w:r w:rsidR="001A2213">
        <w:rPr>
          <w:sz w:val="22"/>
          <w:szCs w:val="22"/>
        </w:rPr>
        <w:t xml:space="preserve"> nurodytais būdais arba paskambinti nemokamu telefonu 8 800 73 568. </w:t>
      </w:r>
      <w:r w:rsidRPr="00804728">
        <w:rPr>
          <w:sz w:val="22"/>
          <w:szCs w:val="22"/>
        </w:rPr>
        <w:t>Pranešdami apie šalutinį poveikį galite mums padėti gauti daugiau informacijos apie šio vaisto saugumą.</w:t>
      </w:r>
    </w:p>
    <w:p w14:paraId="71A15BE7" w14:textId="77777777" w:rsidR="00C80ED8" w:rsidRDefault="00C80ED8" w:rsidP="004C11B6">
      <w:pPr>
        <w:pStyle w:val="Pagrindinistekstas"/>
        <w:spacing w:after="0"/>
        <w:rPr>
          <w:sz w:val="22"/>
          <w:szCs w:val="22"/>
        </w:rPr>
      </w:pPr>
    </w:p>
    <w:p w14:paraId="2F13CFA0" w14:textId="77777777" w:rsidR="004C11B6" w:rsidRDefault="00CD6395" w:rsidP="004C11B6">
      <w:pPr>
        <w:pStyle w:val="Antrat2"/>
        <w:ind w:left="540" w:hanging="540"/>
        <w:rPr>
          <w:sz w:val="22"/>
          <w:szCs w:val="22"/>
        </w:rPr>
      </w:pPr>
      <w:r>
        <w:rPr>
          <w:bCs w:val="0"/>
          <w:sz w:val="22"/>
          <w:szCs w:val="22"/>
        </w:rPr>
        <w:t>5.</w:t>
      </w:r>
      <w:r>
        <w:rPr>
          <w:sz w:val="22"/>
        </w:rPr>
        <w:tab/>
      </w:r>
      <w:r>
        <w:rPr>
          <w:sz w:val="22"/>
          <w:szCs w:val="22"/>
        </w:rPr>
        <w:t>Kaip laikyti Duodopa</w:t>
      </w:r>
    </w:p>
    <w:p w14:paraId="26110997" w14:textId="77777777" w:rsidR="004C11B6" w:rsidRDefault="004C11B6" w:rsidP="004C11B6">
      <w:pPr>
        <w:pStyle w:val="Pagrindinistekstas"/>
        <w:spacing w:after="0"/>
        <w:rPr>
          <w:sz w:val="22"/>
          <w:szCs w:val="22"/>
        </w:rPr>
      </w:pPr>
    </w:p>
    <w:p w14:paraId="76A99EDF" w14:textId="77777777" w:rsidR="004C11B6" w:rsidRDefault="00CD6395" w:rsidP="004C11B6">
      <w:pPr>
        <w:pStyle w:val="Pagrindinistekstas"/>
        <w:numPr>
          <w:ilvl w:val="0"/>
          <w:numId w:val="42"/>
        </w:numPr>
        <w:spacing w:after="0"/>
        <w:ind w:left="567" w:hanging="567"/>
        <w:rPr>
          <w:sz w:val="22"/>
          <w:szCs w:val="22"/>
        </w:rPr>
      </w:pPr>
      <w:r>
        <w:rPr>
          <w:sz w:val="22"/>
          <w:szCs w:val="22"/>
        </w:rPr>
        <w:t>Šį vaistą laikykite vaikams nepastebimoje ir nepasiekiamoje vietoje.</w:t>
      </w:r>
    </w:p>
    <w:p w14:paraId="6440D9FB" w14:textId="77777777" w:rsidR="004C11B6" w:rsidRDefault="00CD6395" w:rsidP="004C11B6">
      <w:pPr>
        <w:pStyle w:val="Pagrindinistekstas"/>
        <w:numPr>
          <w:ilvl w:val="0"/>
          <w:numId w:val="42"/>
        </w:numPr>
        <w:spacing w:after="0"/>
        <w:ind w:left="567" w:hanging="567"/>
        <w:rPr>
          <w:sz w:val="22"/>
          <w:szCs w:val="22"/>
        </w:rPr>
      </w:pPr>
      <w:r>
        <w:rPr>
          <w:sz w:val="22"/>
          <w:szCs w:val="22"/>
        </w:rPr>
        <w:t>Ant dėžutės ar kasetės po „EXP“ nurodytam tinkamumo laikui pasibaigus, šio vaisto vartoti negalima.</w:t>
      </w:r>
    </w:p>
    <w:p w14:paraId="26F74D86" w14:textId="77777777" w:rsidR="004C11B6" w:rsidRDefault="00CD6395" w:rsidP="004C11B6">
      <w:pPr>
        <w:pStyle w:val="Pagrindinistekstas"/>
        <w:numPr>
          <w:ilvl w:val="0"/>
          <w:numId w:val="42"/>
        </w:numPr>
        <w:spacing w:after="0"/>
        <w:ind w:left="567" w:hanging="567"/>
        <w:rPr>
          <w:sz w:val="22"/>
          <w:szCs w:val="22"/>
        </w:rPr>
      </w:pPr>
      <w:r>
        <w:rPr>
          <w:sz w:val="22"/>
          <w:szCs w:val="22"/>
        </w:rPr>
        <w:t>Laikyti ir transportuoti šaldytuve (2 </w:t>
      </w:r>
      <w:r>
        <w:rPr>
          <w:rFonts w:ascii="Symbol" w:hAnsi="Symbol"/>
          <w:sz w:val="22"/>
          <w:szCs w:val="22"/>
        </w:rPr>
        <w:sym w:font="Symbol" w:char="F0B0"/>
      </w:r>
      <w:r>
        <w:rPr>
          <w:sz w:val="22"/>
          <w:szCs w:val="22"/>
        </w:rPr>
        <w:t>C – 8 </w:t>
      </w:r>
      <w:r>
        <w:rPr>
          <w:rFonts w:ascii="Symbol" w:hAnsi="Symbol"/>
          <w:sz w:val="22"/>
          <w:szCs w:val="22"/>
        </w:rPr>
        <w:sym w:font="Symbol" w:char="F0B0"/>
      </w:r>
      <w:r>
        <w:rPr>
          <w:sz w:val="22"/>
          <w:szCs w:val="22"/>
        </w:rPr>
        <w:t xml:space="preserve">C). Kasetę laikyti išorinėje dėžutėje, kad būtų apsaugota nuo šviesos. </w:t>
      </w:r>
    </w:p>
    <w:p w14:paraId="7865D143" w14:textId="77777777" w:rsidR="004C11B6" w:rsidRDefault="00CD6395" w:rsidP="004C11B6">
      <w:pPr>
        <w:pStyle w:val="Pagrindinistekstas"/>
        <w:numPr>
          <w:ilvl w:val="0"/>
          <w:numId w:val="42"/>
        </w:numPr>
        <w:spacing w:after="0"/>
        <w:ind w:left="567" w:hanging="567"/>
        <w:rPr>
          <w:sz w:val="22"/>
          <w:szCs w:val="22"/>
        </w:rPr>
      </w:pPr>
      <w:r>
        <w:rPr>
          <w:sz w:val="22"/>
          <w:szCs w:val="22"/>
        </w:rPr>
        <w:t>Gelis kasetėje išimtas iš šaldytuvo gali būti vartojamas 24 val.</w:t>
      </w:r>
    </w:p>
    <w:p w14:paraId="7519F165" w14:textId="77777777" w:rsidR="004C11B6" w:rsidRDefault="00CD6395" w:rsidP="004C11B6">
      <w:pPr>
        <w:pStyle w:val="Pagrindinistekstas"/>
        <w:numPr>
          <w:ilvl w:val="0"/>
          <w:numId w:val="42"/>
        </w:numPr>
        <w:spacing w:after="0"/>
        <w:ind w:left="567" w:hanging="567"/>
        <w:rPr>
          <w:sz w:val="22"/>
          <w:szCs w:val="22"/>
        </w:rPr>
      </w:pPr>
      <w:r>
        <w:rPr>
          <w:sz w:val="22"/>
          <w:szCs w:val="22"/>
        </w:rPr>
        <w:lastRenderedPageBreak/>
        <w:t xml:space="preserve">Vaisto kasetę galima naudoti tik vieną kartą. Kasetės negalima naudoti ilgiau kaip 24 val., net ir tuo atveju, jei joje lieka gelio. </w:t>
      </w:r>
    </w:p>
    <w:p w14:paraId="7F4EABD8" w14:textId="77777777" w:rsidR="004C11B6" w:rsidRDefault="00CD6395" w:rsidP="004C11B6">
      <w:pPr>
        <w:pStyle w:val="Pagrindinistekstas"/>
        <w:numPr>
          <w:ilvl w:val="0"/>
          <w:numId w:val="42"/>
        </w:numPr>
        <w:spacing w:after="0"/>
        <w:ind w:left="567" w:hanging="567"/>
        <w:rPr>
          <w:sz w:val="22"/>
          <w:szCs w:val="22"/>
        </w:rPr>
      </w:pPr>
      <w:r>
        <w:rPr>
          <w:sz w:val="22"/>
          <w:szCs w:val="22"/>
        </w:rPr>
        <w:t xml:space="preserve">Nenaudokite atidarytos kasetės dar kartą. </w:t>
      </w:r>
    </w:p>
    <w:p w14:paraId="08237CED" w14:textId="77777777" w:rsidR="004C11B6" w:rsidRDefault="00CD6395" w:rsidP="004C11B6">
      <w:pPr>
        <w:pStyle w:val="Pagrindinistekstas"/>
        <w:numPr>
          <w:ilvl w:val="0"/>
          <w:numId w:val="42"/>
        </w:numPr>
        <w:spacing w:after="0"/>
        <w:ind w:left="567" w:hanging="567"/>
        <w:rPr>
          <w:sz w:val="22"/>
          <w:szCs w:val="22"/>
        </w:rPr>
      </w:pPr>
      <w:r>
        <w:rPr>
          <w:sz w:val="22"/>
          <w:szCs w:val="22"/>
        </w:rPr>
        <w:t>Gelis gali pasidaryti truputį gelsvas. Tai neturi įtakos vaistui.</w:t>
      </w:r>
    </w:p>
    <w:p w14:paraId="547C4286" w14:textId="77777777" w:rsidR="004C11B6" w:rsidRDefault="00CD6395" w:rsidP="004C11B6">
      <w:pPr>
        <w:pStyle w:val="Pagrindinistekstas"/>
        <w:numPr>
          <w:ilvl w:val="0"/>
          <w:numId w:val="42"/>
        </w:numPr>
        <w:spacing w:after="0"/>
        <w:ind w:left="567" w:hanging="567"/>
        <w:rPr>
          <w:sz w:val="22"/>
          <w:szCs w:val="22"/>
        </w:rPr>
      </w:pPr>
      <w:r>
        <w:rPr>
          <w:sz w:val="22"/>
          <w:szCs w:val="22"/>
        </w:rPr>
        <w:t xml:space="preserve">Vaistų negalima </w:t>
      </w:r>
      <w:r>
        <w:rPr>
          <w:noProof/>
          <w:sz w:val="22"/>
          <w:szCs w:val="22"/>
        </w:rPr>
        <w:t>išmesti</w:t>
      </w:r>
      <w:r>
        <w:rPr>
          <w:sz w:val="22"/>
          <w:szCs w:val="22"/>
        </w:rPr>
        <w:t xml:space="preserve"> į kanalizaciją arba su buitinėmis atliekomis. Kaip </w:t>
      </w:r>
      <w:r>
        <w:rPr>
          <w:noProof/>
          <w:sz w:val="22"/>
          <w:szCs w:val="22"/>
        </w:rPr>
        <w:t>išmesti</w:t>
      </w:r>
      <w:r>
        <w:rPr>
          <w:sz w:val="22"/>
          <w:szCs w:val="22"/>
        </w:rPr>
        <w:t xml:space="preserve"> nereikalingus vaistus, klauskite vaistininko. Šios priemonės padės apsaugoti aplinką. Panaudotas kasetes reikia grąžinti į artimiausią vaistinę, jų negalima naudoti dar kartą. </w:t>
      </w:r>
    </w:p>
    <w:p w14:paraId="3E10F1E3" w14:textId="77777777" w:rsidR="004C11B6" w:rsidRDefault="004C11B6" w:rsidP="004C11B6">
      <w:pPr>
        <w:pStyle w:val="Pagrindinistekstas"/>
        <w:spacing w:after="0"/>
        <w:rPr>
          <w:sz w:val="22"/>
          <w:szCs w:val="22"/>
        </w:rPr>
      </w:pPr>
    </w:p>
    <w:p w14:paraId="2B1C57D3" w14:textId="77777777" w:rsidR="004C11B6" w:rsidRDefault="004C11B6" w:rsidP="004C11B6">
      <w:pPr>
        <w:pStyle w:val="Pagrindinistekstas"/>
        <w:spacing w:after="0"/>
        <w:rPr>
          <w:sz w:val="22"/>
          <w:szCs w:val="22"/>
        </w:rPr>
      </w:pPr>
    </w:p>
    <w:p w14:paraId="796202A1" w14:textId="77777777" w:rsidR="004C11B6" w:rsidRDefault="00CD6395" w:rsidP="004C11B6">
      <w:pPr>
        <w:pStyle w:val="Antrat2"/>
        <w:ind w:left="540" w:hanging="540"/>
        <w:rPr>
          <w:sz w:val="22"/>
          <w:szCs w:val="22"/>
        </w:rPr>
      </w:pPr>
      <w:r>
        <w:rPr>
          <w:sz w:val="22"/>
          <w:szCs w:val="22"/>
        </w:rPr>
        <w:t>6.</w:t>
      </w:r>
      <w:r>
        <w:rPr>
          <w:sz w:val="22"/>
          <w:szCs w:val="22"/>
        </w:rPr>
        <w:tab/>
        <w:t>Pakuotės turinys ir kita informacija</w:t>
      </w:r>
    </w:p>
    <w:p w14:paraId="400BD78B" w14:textId="77777777" w:rsidR="004C11B6" w:rsidRDefault="004C11B6" w:rsidP="004C11B6">
      <w:pPr>
        <w:pStyle w:val="Pagrindinistekstas"/>
        <w:spacing w:after="0"/>
        <w:rPr>
          <w:sz w:val="22"/>
          <w:szCs w:val="22"/>
        </w:rPr>
      </w:pPr>
    </w:p>
    <w:p w14:paraId="2158CF7B" w14:textId="77777777" w:rsidR="004C11B6" w:rsidRDefault="00CD6395" w:rsidP="004C11B6">
      <w:pPr>
        <w:pStyle w:val="Pagrindinistekstas"/>
        <w:spacing w:after="0"/>
        <w:rPr>
          <w:b/>
          <w:sz w:val="22"/>
          <w:szCs w:val="22"/>
        </w:rPr>
      </w:pPr>
      <w:r>
        <w:rPr>
          <w:b/>
          <w:sz w:val="22"/>
          <w:szCs w:val="22"/>
        </w:rPr>
        <w:t>Duodopa sudėtis:</w:t>
      </w:r>
    </w:p>
    <w:p w14:paraId="671C6F4F" w14:textId="77777777" w:rsidR="004C11B6" w:rsidRDefault="00CD6395" w:rsidP="004C11B6">
      <w:pPr>
        <w:pStyle w:val="Pagrindinistekstas"/>
        <w:spacing w:after="0"/>
        <w:ind w:left="540" w:hanging="540"/>
        <w:rPr>
          <w:sz w:val="22"/>
          <w:szCs w:val="22"/>
        </w:rPr>
      </w:pPr>
      <w:r>
        <w:rPr>
          <w:sz w:val="22"/>
          <w:szCs w:val="22"/>
        </w:rPr>
        <w:t>-</w:t>
      </w:r>
      <w:r>
        <w:rPr>
          <w:sz w:val="22"/>
          <w:szCs w:val="22"/>
        </w:rPr>
        <w:tab/>
        <w:t>Veikliosios medžiagos yra levodopa ir karbidopos monohidratas. 1 ml gelio yra 20 mg levodopos ir 5 mg karbidopos monohidrato.</w:t>
      </w:r>
    </w:p>
    <w:p w14:paraId="48E70A6E" w14:textId="77777777" w:rsidR="004C11B6" w:rsidRDefault="00CD6395" w:rsidP="004C11B6">
      <w:pPr>
        <w:pStyle w:val="Pagrindinistekstas"/>
        <w:spacing w:after="0"/>
        <w:ind w:left="540" w:hanging="540"/>
        <w:rPr>
          <w:sz w:val="22"/>
          <w:szCs w:val="22"/>
        </w:rPr>
      </w:pPr>
      <w:r>
        <w:rPr>
          <w:sz w:val="22"/>
          <w:szCs w:val="22"/>
        </w:rPr>
        <w:t>-</w:t>
      </w:r>
      <w:r>
        <w:rPr>
          <w:sz w:val="22"/>
          <w:szCs w:val="22"/>
        </w:rPr>
        <w:tab/>
        <w:t>Pagalbinės medžiagos yra karmeliozės natrio druska ir išgrynintas vanduo.</w:t>
      </w:r>
    </w:p>
    <w:p w14:paraId="62880AE8" w14:textId="77777777" w:rsidR="004C11B6" w:rsidRDefault="004C11B6" w:rsidP="004C11B6">
      <w:pPr>
        <w:pStyle w:val="Pagrindinistekstas"/>
        <w:spacing w:after="0"/>
        <w:rPr>
          <w:sz w:val="22"/>
          <w:szCs w:val="22"/>
        </w:rPr>
      </w:pPr>
    </w:p>
    <w:p w14:paraId="1817442B" w14:textId="77777777" w:rsidR="004C11B6" w:rsidRDefault="00CD6395" w:rsidP="004C11B6">
      <w:pPr>
        <w:pStyle w:val="Pagrindinistekstas"/>
        <w:spacing w:after="0"/>
        <w:rPr>
          <w:b/>
          <w:sz w:val="22"/>
          <w:szCs w:val="22"/>
        </w:rPr>
      </w:pPr>
      <w:r>
        <w:rPr>
          <w:b/>
          <w:sz w:val="22"/>
          <w:szCs w:val="22"/>
        </w:rPr>
        <w:t>Duodopa išvaizda ir kiekis pakuotėje</w:t>
      </w:r>
    </w:p>
    <w:p w14:paraId="4F9EEFF3" w14:textId="77777777" w:rsidR="004C11B6" w:rsidRDefault="00CD6395" w:rsidP="004C11B6">
      <w:pPr>
        <w:pStyle w:val="Pagrindinistekstas"/>
        <w:spacing w:after="0"/>
        <w:rPr>
          <w:sz w:val="22"/>
          <w:szCs w:val="22"/>
        </w:rPr>
      </w:pPr>
      <w:r>
        <w:rPr>
          <w:sz w:val="22"/>
          <w:szCs w:val="22"/>
        </w:rPr>
        <w:t xml:space="preserve">Duodopa tiekiamas kasetėmis (plastikiniuose maišeliuose, pagamintuose iš PVC su apsauginiu kieto plastiko viršeliu), kuriose yra 100 ml, po 7 kasetes kiekvienoje pakuotėje. Gelis yra balkšvas ar šiek tiek gelsvas. </w:t>
      </w:r>
    </w:p>
    <w:p w14:paraId="1F681E50" w14:textId="77777777" w:rsidR="004C11B6" w:rsidRDefault="004C11B6" w:rsidP="004C11B6">
      <w:pPr>
        <w:pStyle w:val="Pagrindinistekstas"/>
        <w:spacing w:after="0"/>
        <w:rPr>
          <w:sz w:val="22"/>
          <w:szCs w:val="22"/>
        </w:rPr>
      </w:pPr>
    </w:p>
    <w:p w14:paraId="785F9F27" w14:textId="77777777" w:rsidR="004C11B6" w:rsidRDefault="00CD6395" w:rsidP="004C11B6">
      <w:pPr>
        <w:pStyle w:val="Pagrindinistekstas"/>
        <w:spacing w:after="0"/>
        <w:rPr>
          <w:b/>
          <w:sz w:val="22"/>
          <w:szCs w:val="22"/>
        </w:rPr>
      </w:pPr>
      <w:r>
        <w:rPr>
          <w:b/>
          <w:sz w:val="22"/>
          <w:szCs w:val="22"/>
        </w:rPr>
        <w:t>Registruotojas ir gamintojas</w:t>
      </w:r>
    </w:p>
    <w:p w14:paraId="07698EF0" w14:textId="77777777" w:rsidR="004C11B6" w:rsidRDefault="004C11B6" w:rsidP="004C11B6">
      <w:pPr>
        <w:pStyle w:val="Pagrindinistekstas"/>
        <w:spacing w:after="0"/>
        <w:rPr>
          <w:sz w:val="22"/>
          <w:szCs w:val="22"/>
        </w:rPr>
      </w:pPr>
    </w:p>
    <w:p w14:paraId="779D32B9" w14:textId="77777777" w:rsidR="004C11B6" w:rsidRDefault="00CD6395" w:rsidP="004C11B6">
      <w:pPr>
        <w:pStyle w:val="Pagrindinistekstas"/>
        <w:spacing w:after="0"/>
        <w:rPr>
          <w:sz w:val="22"/>
          <w:szCs w:val="22"/>
        </w:rPr>
      </w:pPr>
      <w:r>
        <w:rPr>
          <w:sz w:val="22"/>
          <w:szCs w:val="22"/>
        </w:rPr>
        <w:t>Registruotojas</w:t>
      </w:r>
    </w:p>
    <w:p w14:paraId="64AFE37B" w14:textId="77777777" w:rsidR="004C11B6" w:rsidRDefault="00CD6395" w:rsidP="004C11B6">
      <w:pPr>
        <w:rPr>
          <w:sz w:val="22"/>
          <w:szCs w:val="22"/>
        </w:rPr>
      </w:pPr>
      <w:r>
        <w:rPr>
          <w:sz w:val="22"/>
          <w:szCs w:val="22"/>
        </w:rPr>
        <w:t>AbbVie SIA</w:t>
      </w:r>
    </w:p>
    <w:p w14:paraId="4AB6E4B0" w14:textId="77777777" w:rsidR="00053779" w:rsidRPr="00053779" w:rsidRDefault="00CD6395" w:rsidP="00053779">
      <w:pPr>
        <w:rPr>
          <w:color w:val="000000"/>
          <w:sz w:val="22"/>
          <w:szCs w:val="22"/>
        </w:rPr>
      </w:pPr>
      <w:r w:rsidRPr="00053779">
        <w:rPr>
          <w:color w:val="000000"/>
          <w:sz w:val="22"/>
          <w:szCs w:val="22"/>
        </w:rPr>
        <w:t>Malduguņu iela 4, Mārupe</w:t>
      </w:r>
    </w:p>
    <w:p w14:paraId="65700934" w14:textId="77777777" w:rsidR="00053779" w:rsidRPr="00053779" w:rsidRDefault="00CD6395" w:rsidP="00053779">
      <w:pPr>
        <w:rPr>
          <w:color w:val="000000"/>
          <w:sz w:val="22"/>
          <w:szCs w:val="22"/>
        </w:rPr>
      </w:pPr>
      <w:r w:rsidRPr="00053779">
        <w:rPr>
          <w:color w:val="000000"/>
          <w:sz w:val="22"/>
          <w:szCs w:val="22"/>
        </w:rPr>
        <w:t xml:space="preserve">Mārupes novads, </w:t>
      </w:r>
    </w:p>
    <w:p w14:paraId="161E04DB" w14:textId="77777777" w:rsidR="004C11B6" w:rsidRPr="001A2213" w:rsidRDefault="00CD6395" w:rsidP="004C11B6">
      <w:pPr>
        <w:pStyle w:val="Pagrindinistekstas"/>
        <w:spacing w:after="0"/>
        <w:rPr>
          <w:sz w:val="22"/>
        </w:rPr>
      </w:pPr>
      <w:r w:rsidRPr="00053779">
        <w:rPr>
          <w:color w:val="000000"/>
          <w:sz w:val="22"/>
          <w:szCs w:val="22"/>
        </w:rPr>
        <w:t>LV-2167, Latvija</w:t>
      </w:r>
    </w:p>
    <w:p w14:paraId="18AD0DCB" w14:textId="77777777" w:rsidR="00BD0240" w:rsidRDefault="00BD0240" w:rsidP="004C11B6">
      <w:pPr>
        <w:pStyle w:val="Pagrindinistekstas"/>
        <w:spacing w:after="0"/>
        <w:rPr>
          <w:sz w:val="22"/>
          <w:szCs w:val="22"/>
        </w:rPr>
      </w:pPr>
    </w:p>
    <w:p w14:paraId="41F6DC1E" w14:textId="77777777" w:rsidR="004C11B6" w:rsidRDefault="00CD6395" w:rsidP="004C11B6">
      <w:pPr>
        <w:pStyle w:val="Pagrindinistekstas"/>
        <w:spacing w:after="0"/>
        <w:rPr>
          <w:sz w:val="22"/>
          <w:szCs w:val="22"/>
        </w:rPr>
      </w:pPr>
      <w:r>
        <w:rPr>
          <w:sz w:val="22"/>
          <w:szCs w:val="22"/>
        </w:rPr>
        <w:t>Gamintojas</w:t>
      </w:r>
    </w:p>
    <w:p w14:paraId="36674DA8" w14:textId="2A34670F" w:rsidR="00A47944" w:rsidRDefault="00CD6395" w:rsidP="004C11B6">
      <w:pPr>
        <w:rPr>
          <w:sz w:val="22"/>
          <w:szCs w:val="22"/>
        </w:rPr>
      </w:pPr>
      <w:r w:rsidRPr="00A47944">
        <w:rPr>
          <w:sz w:val="22"/>
          <w:szCs w:val="22"/>
        </w:rPr>
        <w:t>HP Halden Pharma AS</w:t>
      </w:r>
    </w:p>
    <w:p w14:paraId="341AE8F1" w14:textId="77777777" w:rsidR="004C11B6" w:rsidRDefault="00CD6395" w:rsidP="004C11B6">
      <w:pPr>
        <w:rPr>
          <w:sz w:val="22"/>
          <w:szCs w:val="22"/>
        </w:rPr>
      </w:pPr>
      <w:r>
        <w:rPr>
          <w:sz w:val="22"/>
          <w:szCs w:val="22"/>
        </w:rPr>
        <w:t>Svinesundsveien 80</w:t>
      </w:r>
    </w:p>
    <w:p w14:paraId="07674743" w14:textId="77777777" w:rsidR="004C11B6" w:rsidRDefault="00CD6395" w:rsidP="004C11B6">
      <w:pPr>
        <w:rPr>
          <w:sz w:val="22"/>
          <w:szCs w:val="22"/>
        </w:rPr>
      </w:pPr>
      <w:r>
        <w:rPr>
          <w:sz w:val="22"/>
          <w:szCs w:val="22"/>
        </w:rPr>
        <w:t xml:space="preserve">NO-1788 Halden </w:t>
      </w:r>
    </w:p>
    <w:p w14:paraId="2025836C" w14:textId="77777777" w:rsidR="004C11B6" w:rsidRDefault="00CD6395" w:rsidP="004C11B6">
      <w:pPr>
        <w:rPr>
          <w:sz w:val="22"/>
          <w:szCs w:val="22"/>
        </w:rPr>
      </w:pPr>
      <w:r>
        <w:rPr>
          <w:sz w:val="22"/>
          <w:szCs w:val="22"/>
        </w:rPr>
        <w:t>Norvegija</w:t>
      </w:r>
    </w:p>
    <w:p w14:paraId="5A2F94E8" w14:textId="77777777" w:rsidR="004C11B6" w:rsidRDefault="004C11B6" w:rsidP="004C11B6">
      <w:pPr>
        <w:rPr>
          <w:sz w:val="22"/>
          <w:szCs w:val="22"/>
        </w:rPr>
      </w:pPr>
    </w:p>
    <w:p w14:paraId="6E707DD7" w14:textId="77777777" w:rsidR="00796DE3" w:rsidRPr="00F5347F" w:rsidRDefault="00CD6395" w:rsidP="00796DE3">
      <w:pPr>
        <w:rPr>
          <w:sz w:val="22"/>
          <w:szCs w:val="22"/>
        </w:rPr>
      </w:pPr>
      <w:r w:rsidRPr="00F5347F">
        <w:rPr>
          <w:sz w:val="22"/>
          <w:szCs w:val="22"/>
        </w:rPr>
        <w:t>AbbVie Logistics B.V.</w:t>
      </w:r>
    </w:p>
    <w:p w14:paraId="6C98A115" w14:textId="77777777" w:rsidR="00796DE3" w:rsidRPr="00F5347F" w:rsidRDefault="00CD6395" w:rsidP="00796DE3">
      <w:pPr>
        <w:rPr>
          <w:sz w:val="22"/>
          <w:szCs w:val="22"/>
        </w:rPr>
      </w:pPr>
      <w:r w:rsidRPr="00F5347F">
        <w:rPr>
          <w:sz w:val="22"/>
          <w:szCs w:val="22"/>
        </w:rPr>
        <w:t>Zuiderzeelaan 53</w:t>
      </w:r>
    </w:p>
    <w:p w14:paraId="366885C3" w14:textId="77777777" w:rsidR="00796DE3" w:rsidRPr="00F5347F" w:rsidRDefault="00CD6395" w:rsidP="00796DE3">
      <w:pPr>
        <w:rPr>
          <w:sz w:val="22"/>
          <w:szCs w:val="22"/>
        </w:rPr>
      </w:pPr>
      <w:r w:rsidRPr="00F5347F">
        <w:rPr>
          <w:sz w:val="22"/>
          <w:szCs w:val="22"/>
        </w:rPr>
        <w:t>8017 JV Zwolle</w:t>
      </w:r>
    </w:p>
    <w:p w14:paraId="62E0494D" w14:textId="77777777" w:rsidR="00796DE3" w:rsidRPr="00F5347F" w:rsidRDefault="00CD6395" w:rsidP="00796DE3">
      <w:pPr>
        <w:rPr>
          <w:sz w:val="22"/>
          <w:szCs w:val="22"/>
        </w:rPr>
      </w:pPr>
      <w:r w:rsidRPr="00F5347F">
        <w:rPr>
          <w:sz w:val="22"/>
          <w:szCs w:val="22"/>
        </w:rPr>
        <w:t>Nyderlandai</w:t>
      </w:r>
    </w:p>
    <w:p w14:paraId="51690968" w14:textId="77777777" w:rsidR="00796DE3" w:rsidRDefault="00796DE3" w:rsidP="004C11B6">
      <w:pPr>
        <w:rPr>
          <w:sz w:val="22"/>
          <w:szCs w:val="22"/>
        </w:rPr>
      </w:pPr>
    </w:p>
    <w:p w14:paraId="459AACFA" w14:textId="77777777" w:rsidR="004C11B6" w:rsidRDefault="004C11B6" w:rsidP="004C11B6">
      <w:pPr>
        <w:rPr>
          <w:sz w:val="22"/>
          <w:szCs w:val="22"/>
        </w:rPr>
      </w:pPr>
    </w:p>
    <w:p w14:paraId="59EAD6A0" w14:textId="77777777" w:rsidR="004C11B6" w:rsidRDefault="00CD6395" w:rsidP="004C11B6">
      <w:pPr>
        <w:rPr>
          <w:sz w:val="22"/>
          <w:szCs w:val="22"/>
        </w:rPr>
      </w:pPr>
      <w:r>
        <w:rPr>
          <w:sz w:val="22"/>
          <w:szCs w:val="22"/>
        </w:rPr>
        <w:t>Jeigu apie šį vaistą norite sužinoti daugiau, kreipkitės į vietinį registruotojo atstovą.</w:t>
      </w:r>
    </w:p>
    <w:p w14:paraId="21388FDE" w14:textId="77777777" w:rsidR="004C11B6" w:rsidRDefault="004C11B6" w:rsidP="004C11B6">
      <w:pPr>
        <w:rPr>
          <w:sz w:val="22"/>
          <w:szCs w:val="22"/>
        </w:rPr>
      </w:pPr>
    </w:p>
    <w:p w14:paraId="11F40607" w14:textId="77777777" w:rsidR="004C11B6" w:rsidRDefault="00CD6395" w:rsidP="004C11B6">
      <w:pPr>
        <w:rPr>
          <w:sz w:val="22"/>
          <w:szCs w:val="22"/>
        </w:rPr>
      </w:pPr>
      <w:r>
        <w:rPr>
          <w:sz w:val="22"/>
          <w:szCs w:val="22"/>
        </w:rPr>
        <w:t>AbbVie UAB</w:t>
      </w:r>
    </w:p>
    <w:p w14:paraId="5997EDDE" w14:textId="77777777" w:rsidR="004C11B6" w:rsidRDefault="00CD6395" w:rsidP="004C11B6">
      <w:pPr>
        <w:rPr>
          <w:sz w:val="22"/>
          <w:szCs w:val="22"/>
        </w:rPr>
      </w:pPr>
      <w:r>
        <w:rPr>
          <w:sz w:val="22"/>
          <w:szCs w:val="22"/>
        </w:rPr>
        <w:t>Ukmergės g. 120,</w:t>
      </w:r>
    </w:p>
    <w:p w14:paraId="348D47BF" w14:textId="77777777" w:rsidR="004C11B6" w:rsidRDefault="00CD6395" w:rsidP="004C11B6">
      <w:pPr>
        <w:rPr>
          <w:sz w:val="22"/>
          <w:szCs w:val="22"/>
        </w:rPr>
      </w:pPr>
      <w:r>
        <w:rPr>
          <w:sz w:val="22"/>
          <w:szCs w:val="22"/>
        </w:rPr>
        <w:t>Vilnius, LT-08105</w:t>
      </w:r>
    </w:p>
    <w:p w14:paraId="2B064C05" w14:textId="77777777" w:rsidR="004C11B6" w:rsidRDefault="00CD6395" w:rsidP="004C11B6">
      <w:pPr>
        <w:rPr>
          <w:sz w:val="22"/>
          <w:szCs w:val="22"/>
        </w:rPr>
      </w:pPr>
      <w:r>
        <w:rPr>
          <w:sz w:val="22"/>
          <w:szCs w:val="22"/>
        </w:rPr>
        <w:t>Lietuva</w:t>
      </w:r>
    </w:p>
    <w:p w14:paraId="2B9F294B" w14:textId="77777777" w:rsidR="004C11B6" w:rsidRDefault="00CD6395" w:rsidP="004C11B6">
      <w:pPr>
        <w:rPr>
          <w:sz w:val="22"/>
          <w:szCs w:val="22"/>
        </w:rPr>
      </w:pPr>
      <w:r>
        <w:rPr>
          <w:sz w:val="22"/>
          <w:szCs w:val="22"/>
        </w:rPr>
        <w:t>Tel.: +370 5 205 30 23</w:t>
      </w:r>
    </w:p>
    <w:p w14:paraId="13FFF50B" w14:textId="77777777" w:rsidR="004C11B6" w:rsidRDefault="004C11B6" w:rsidP="004C11B6">
      <w:pPr>
        <w:rPr>
          <w:rFonts w:eastAsia="Arial Unicode MS"/>
          <w:noProof/>
          <w:sz w:val="22"/>
          <w:szCs w:val="22"/>
        </w:rPr>
      </w:pPr>
    </w:p>
    <w:p w14:paraId="5D6875D2" w14:textId="77777777" w:rsidR="004C11B6" w:rsidRDefault="00CD6395" w:rsidP="004C11B6">
      <w:pPr>
        <w:tabs>
          <w:tab w:val="left" w:pos="1230"/>
        </w:tabs>
        <w:rPr>
          <w:b/>
          <w:bCs/>
          <w:sz w:val="22"/>
          <w:szCs w:val="22"/>
        </w:rPr>
      </w:pPr>
      <w:r>
        <w:rPr>
          <w:b/>
          <w:bCs/>
          <w:sz w:val="22"/>
          <w:szCs w:val="22"/>
        </w:rPr>
        <w:t>Šis vaistas EEE valstybėse narėse registruotas tokiu pavadinimu:</w:t>
      </w:r>
    </w:p>
    <w:p w14:paraId="0B7CD66E" w14:textId="77777777" w:rsidR="004C11B6" w:rsidRDefault="00CD6395" w:rsidP="004C11B6">
      <w:pPr>
        <w:rPr>
          <w:sz w:val="22"/>
          <w:szCs w:val="22"/>
        </w:rPr>
      </w:pPr>
      <w:r>
        <w:rPr>
          <w:sz w:val="22"/>
          <w:szCs w:val="22"/>
        </w:rPr>
        <w:t xml:space="preserve">Duodopa </w:t>
      </w:r>
    </w:p>
    <w:p w14:paraId="4F3AE4F8" w14:textId="77777777" w:rsidR="004C11B6" w:rsidRDefault="004C11B6" w:rsidP="004C11B6">
      <w:pPr>
        <w:pStyle w:val="Pagrindinistekstas"/>
        <w:spacing w:after="0"/>
        <w:rPr>
          <w:sz w:val="22"/>
          <w:szCs w:val="22"/>
        </w:rPr>
      </w:pPr>
    </w:p>
    <w:p w14:paraId="216EE1FA" w14:textId="77777777" w:rsidR="004C11B6" w:rsidRDefault="004C11B6" w:rsidP="004C11B6">
      <w:pPr>
        <w:pStyle w:val="Pagrindinistekstas"/>
        <w:spacing w:after="0"/>
        <w:rPr>
          <w:sz w:val="22"/>
          <w:szCs w:val="22"/>
        </w:rPr>
      </w:pPr>
    </w:p>
    <w:p w14:paraId="35DFEC2B" w14:textId="37626AD0" w:rsidR="004C11B6" w:rsidRDefault="00CD6395" w:rsidP="002B5FE3">
      <w:pPr>
        <w:pStyle w:val="BTbEMEASMCA"/>
        <w:rPr>
          <w:noProof w:val="0"/>
        </w:rPr>
      </w:pPr>
      <w:r>
        <w:lastRenderedPageBreak/>
        <w:t>Šis pakuotės lapelis paskutinį kartą peržiūrėtas</w:t>
      </w:r>
      <w:r w:rsidR="001F4D4A">
        <w:t xml:space="preserve"> 2024-05-</w:t>
      </w:r>
      <w:r w:rsidR="0036343D">
        <w:t>24</w:t>
      </w:r>
      <w:r w:rsidR="00455B91">
        <w:t>.</w:t>
      </w:r>
    </w:p>
    <w:p w14:paraId="6A73F7DF" w14:textId="77777777" w:rsidR="004C11B6" w:rsidRDefault="004C11B6" w:rsidP="004C11B6">
      <w:pPr>
        <w:rPr>
          <w:b/>
          <w:sz w:val="22"/>
          <w:szCs w:val="22"/>
        </w:rPr>
      </w:pPr>
    </w:p>
    <w:p w14:paraId="7DF9266F" w14:textId="77777777" w:rsidR="004C11B6" w:rsidRPr="00F5347F" w:rsidRDefault="004C11B6" w:rsidP="004C11B6">
      <w:pPr>
        <w:rPr>
          <w:sz w:val="22"/>
        </w:rPr>
      </w:pPr>
    </w:p>
    <w:p w14:paraId="108666CF" w14:textId="6008975E" w:rsidR="00181B97" w:rsidRDefault="00CD6395" w:rsidP="00455B91">
      <w:pPr>
        <w:pStyle w:val="BTEMEASMCA"/>
        <w:rPr>
          <w:sz w:val="22"/>
          <w:szCs w:val="22"/>
          <w:lang w:val="lt-LT"/>
        </w:rPr>
      </w:pPr>
      <w:r>
        <w:rPr>
          <w:sz w:val="22"/>
          <w:szCs w:val="22"/>
          <w:lang w:val="lt-LT"/>
        </w:rPr>
        <w:t>Išsami informacija apie šį vaistą pateikiama Valstybinės vaistų kontrolės tarnybos prie Lietuvos Respublikos sveikatos apsaugos ministerijos tinklalapyje</w:t>
      </w:r>
      <w:r>
        <w:rPr>
          <w:i/>
          <w:iCs/>
          <w:sz w:val="22"/>
          <w:szCs w:val="22"/>
          <w:lang w:val="lt-LT"/>
        </w:rPr>
        <w:t xml:space="preserve"> </w:t>
      </w:r>
      <w:hyperlink r:id="rId12" w:history="1">
        <w:r w:rsidR="003A46AC" w:rsidRPr="00AE0533">
          <w:rPr>
            <w:rStyle w:val="Hipersaitas"/>
            <w:sz w:val="22"/>
            <w:szCs w:val="22"/>
            <w:lang w:val="lt-LT"/>
          </w:rPr>
          <w:t>https://vvkt.lrv.lt/lt/</w:t>
        </w:r>
      </w:hyperlink>
      <w:r w:rsidR="00BC086E" w:rsidRPr="00F5347F">
        <w:rPr>
          <w:sz w:val="22"/>
          <w:szCs w:val="22"/>
          <w:lang w:val="lt-LT"/>
        </w:rPr>
        <w:t>.</w:t>
      </w:r>
    </w:p>
    <w:p w14:paraId="6C3A9D39" w14:textId="77777777" w:rsidR="003A46AC" w:rsidRPr="00F5347F" w:rsidRDefault="003A46AC" w:rsidP="00455B91">
      <w:pPr>
        <w:pStyle w:val="BTEMEASMCA"/>
        <w:rPr>
          <w:lang w:val="lt-LT"/>
        </w:rPr>
      </w:pPr>
      <w:bookmarkStart w:id="17" w:name="_GoBack"/>
      <w:bookmarkEnd w:id="17"/>
    </w:p>
    <w:sectPr w:rsidR="003A46AC" w:rsidRPr="00F5347F" w:rsidSect="00D356B1">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4DA"/>
    <w:multiLevelType w:val="hybridMultilevel"/>
    <w:tmpl w:val="A37AE978"/>
    <w:lvl w:ilvl="0" w:tplc="EB245DB2">
      <w:start w:val="1"/>
      <w:numFmt w:val="bullet"/>
      <w:lvlText w:val=""/>
      <w:lvlJc w:val="left"/>
      <w:pPr>
        <w:ind w:left="810" w:hanging="360"/>
      </w:pPr>
      <w:rPr>
        <w:rFonts w:ascii="Symbol" w:hAnsi="Symbol" w:hint="default"/>
        <w:sz w:val="22"/>
      </w:rPr>
    </w:lvl>
    <w:lvl w:ilvl="1" w:tplc="E702C826">
      <w:start w:val="1"/>
      <w:numFmt w:val="bullet"/>
      <w:lvlText w:val="o"/>
      <w:lvlJc w:val="left"/>
      <w:pPr>
        <w:ind w:left="1530" w:hanging="360"/>
      </w:pPr>
      <w:rPr>
        <w:rFonts w:ascii="Courier New" w:hAnsi="Courier New" w:cs="Courier New" w:hint="default"/>
      </w:rPr>
    </w:lvl>
    <w:lvl w:ilvl="2" w:tplc="D1C4D0EE">
      <w:start w:val="1"/>
      <w:numFmt w:val="bullet"/>
      <w:lvlText w:val=""/>
      <w:lvlJc w:val="left"/>
      <w:pPr>
        <w:ind w:left="2250" w:hanging="360"/>
      </w:pPr>
      <w:rPr>
        <w:rFonts w:ascii="Wingdings" w:hAnsi="Wingdings" w:hint="default"/>
      </w:rPr>
    </w:lvl>
    <w:lvl w:ilvl="3" w:tplc="F33E57F2">
      <w:start w:val="1"/>
      <w:numFmt w:val="bullet"/>
      <w:lvlText w:val=""/>
      <w:lvlJc w:val="left"/>
      <w:pPr>
        <w:ind w:left="2970" w:hanging="360"/>
      </w:pPr>
      <w:rPr>
        <w:rFonts w:ascii="Symbol" w:hAnsi="Symbol" w:hint="default"/>
      </w:rPr>
    </w:lvl>
    <w:lvl w:ilvl="4" w:tplc="33222214">
      <w:start w:val="1"/>
      <w:numFmt w:val="bullet"/>
      <w:lvlText w:val="o"/>
      <w:lvlJc w:val="left"/>
      <w:pPr>
        <w:ind w:left="3690" w:hanging="360"/>
      </w:pPr>
      <w:rPr>
        <w:rFonts w:ascii="Courier New" w:hAnsi="Courier New" w:cs="Courier New" w:hint="default"/>
      </w:rPr>
    </w:lvl>
    <w:lvl w:ilvl="5" w:tplc="C350576E">
      <w:start w:val="1"/>
      <w:numFmt w:val="bullet"/>
      <w:lvlText w:val=""/>
      <w:lvlJc w:val="left"/>
      <w:pPr>
        <w:ind w:left="4410" w:hanging="360"/>
      </w:pPr>
      <w:rPr>
        <w:rFonts w:ascii="Wingdings" w:hAnsi="Wingdings" w:hint="default"/>
      </w:rPr>
    </w:lvl>
    <w:lvl w:ilvl="6" w:tplc="98625362">
      <w:start w:val="1"/>
      <w:numFmt w:val="bullet"/>
      <w:lvlText w:val=""/>
      <w:lvlJc w:val="left"/>
      <w:pPr>
        <w:ind w:left="5130" w:hanging="360"/>
      </w:pPr>
      <w:rPr>
        <w:rFonts w:ascii="Symbol" w:hAnsi="Symbol" w:hint="default"/>
      </w:rPr>
    </w:lvl>
    <w:lvl w:ilvl="7" w:tplc="5FE434AE">
      <w:start w:val="1"/>
      <w:numFmt w:val="bullet"/>
      <w:lvlText w:val="o"/>
      <w:lvlJc w:val="left"/>
      <w:pPr>
        <w:ind w:left="5850" w:hanging="360"/>
      </w:pPr>
      <w:rPr>
        <w:rFonts w:ascii="Courier New" w:hAnsi="Courier New" w:cs="Courier New" w:hint="default"/>
      </w:rPr>
    </w:lvl>
    <w:lvl w:ilvl="8" w:tplc="8564D942">
      <w:start w:val="1"/>
      <w:numFmt w:val="bullet"/>
      <w:lvlText w:val=""/>
      <w:lvlJc w:val="left"/>
      <w:pPr>
        <w:ind w:left="6570" w:hanging="360"/>
      </w:pPr>
      <w:rPr>
        <w:rFonts w:ascii="Wingdings" w:hAnsi="Wingdings" w:hint="default"/>
      </w:rPr>
    </w:lvl>
  </w:abstractNum>
  <w:abstractNum w:abstractNumId="1" w15:restartNumberingAfterBreak="0">
    <w:nsid w:val="06436400"/>
    <w:multiLevelType w:val="hybridMultilevel"/>
    <w:tmpl w:val="3ACC1B12"/>
    <w:lvl w:ilvl="0" w:tplc="864EC420">
      <w:start w:val="2005"/>
      <w:numFmt w:val="bullet"/>
      <w:lvlText w:val="-"/>
      <w:lvlJc w:val="left"/>
      <w:pPr>
        <w:ind w:left="720" w:hanging="360"/>
      </w:pPr>
      <w:rPr>
        <w:rFonts w:ascii="Times New Roman" w:eastAsia="Times New Roman" w:hAnsi="Times New Roman" w:cs="Times New Roman" w:hint="default"/>
      </w:rPr>
    </w:lvl>
    <w:lvl w:ilvl="1" w:tplc="A510E3D0">
      <w:start w:val="1"/>
      <w:numFmt w:val="bullet"/>
      <w:lvlText w:val="o"/>
      <w:lvlJc w:val="left"/>
      <w:pPr>
        <w:ind w:left="1440" w:hanging="360"/>
      </w:pPr>
      <w:rPr>
        <w:rFonts w:ascii="Courier New" w:hAnsi="Courier New" w:cs="Courier New" w:hint="default"/>
      </w:rPr>
    </w:lvl>
    <w:lvl w:ilvl="2" w:tplc="553A06AE">
      <w:start w:val="1"/>
      <w:numFmt w:val="bullet"/>
      <w:lvlText w:val=""/>
      <w:lvlJc w:val="left"/>
      <w:pPr>
        <w:ind w:left="2160" w:hanging="360"/>
      </w:pPr>
      <w:rPr>
        <w:rFonts w:ascii="Wingdings" w:hAnsi="Wingdings" w:cs="Wingdings" w:hint="default"/>
      </w:rPr>
    </w:lvl>
    <w:lvl w:ilvl="3" w:tplc="B5A06606">
      <w:start w:val="1"/>
      <w:numFmt w:val="bullet"/>
      <w:lvlText w:val=""/>
      <w:lvlJc w:val="left"/>
      <w:pPr>
        <w:ind w:left="2880" w:hanging="360"/>
      </w:pPr>
      <w:rPr>
        <w:rFonts w:ascii="Symbol" w:hAnsi="Symbol" w:cs="Symbol" w:hint="default"/>
      </w:rPr>
    </w:lvl>
    <w:lvl w:ilvl="4" w:tplc="7C80B45C">
      <w:start w:val="1"/>
      <w:numFmt w:val="bullet"/>
      <w:lvlText w:val="o"/>
      <w:lvlJc w:val="left"/>
      <w:pPr>
        <w:ind w:left="3600" w:hanging="360"/>
      </w:pPr>
      <w:rPr>
        <w:rFonts w:ascii="Courier New" w:hAnsi="Courier New" w:cs="Courier New" w:hint="default"/>
      </w:rPr>
    </w:lvl>
    <w:lvl w:ilvl="5" w:tplc="B70CFE12">
      <w:start w:val="1"/>
      <w:numFmt w:val="bullet"/>
      <w:lvlText w:val=""/>
      <w:lvlJc w:val="left"/>
      <w:pPr>
        <w:ind w:left="4320" w:hanging="360"/>
      </w:pPr>
      <w:rPr>
        <w:rFonts w:ascii="Wingdings" w:hAnsi="Wingdings" w:cs="Wingdings" w:hint="default"/>
      </w:rPr>
    </w:lvl>
    <w:lvl w:ilvl="6" w:tplc="8CE6F5A0">
      <w:start w:val="1"/>
      <w:numFmt w:val="bullet"/>
      <w:lvlText w:val=""/>
      <w:lvlJc w:val="left"/>
      <w:pPr>
        <w:ind w:left="5040" w:hanging="360"/>
      </w:pPr>
      <w:rPr>
        <w:rFonts w:ascii="Symbol" w:hAnsi="Symbol" w:cs="Symbol" w:hint="default"/>
      </w:rPr>
    </w:lvl>
    <w:lvl w:ilvl="7" w:tplc="C4F0B0AA">
      <w:start w:val="1"/>
      <w:numFmt w:val="bullet"/>
      <w:lvlText w:val="o"/>
      <w:lvlJc w:val="left"/>
      <w:pPr>
        <w:ind w:left="5760" w:hanging="360"/>
      </w:pPr>
      <w:rPr>
        <w:rFonts w:ascii="Courier New" w:hAnsi="Courier New" w:cs="Courier New" w:hint="default"/>
      </w:rPr>
    </w:lvl>
    <w:lvl w:ilvl="8" w:tplc="F120E8A8">
      <w:start w:val="1"/>
      <w:numFmt w:val="bullet"/>
      <w:lvlText w:val=""/>
      <w:lvlJc w:val="left"/>
      <w:pPr>
        <w:ind w:left="6480" w:hanging="360"/>
      </w:pPr>
      <w:rPr>
        <w:rFonts w:ascii="Wingdings" w:hAnsi="Wingdings" w:cs="Wingdings" w:hint="default"/>
      </w:rPr>
    </w:lvl>
  </w:abstractNum>
  <w:abstractNum w:abstractNumId="2" w15:restartNumberingAfterBreak="0">
    <w:nsid w:val="08607D8C"/>
    <w:multiLevelType w:val="hybridMultilevel"/>
    <w:tmpl w:val="5AB428D0"/>
    <w:lvl w:ilvl="0" w:tplc="68B0C6D8">
      <w:start w:val="1"/>
      <w:numFmt w:val="bullet"/>
      <w:lvlText w:val=""/>
      <w:lvlJc w:val="left"/>
      <w:pPr>
        <w:ind w:left="720" w:hanging="360"/>
      </w:pPr>
      <w:rPr>
        <w:rFonts w:ascii="Symbol" w:hAnsi="Symbol" w:hint="default"/>
        <w:sz w:val="22"/>
      </w:rPr>
    </w:lvl>
    <w:lvl w:ilvl="1" w:tplc="C798A4FC">
      <w:start w:val="1"/>
      <w:numFmt w:val="bullet"/>
      <w:lvlText w:val="o"/>
      <w:lvlJc w:val="left"/>
      <w:pPr>
        <w:ind w:left="1440" w:hanging="360"/>
      </w:pPr>
      <w:rPr>
        <w:rFonts w:ascii="Courier New" w:hAnsi="Courier New" w:cs="Courier New" w:hint="default"/>
      </w:rPr>
    </w:lvl>
    <w:lvl w:ilvl="2" w:tplc="CF988E36">
      <w:start w:val="1"/>
      <w:numFmt w:val="bullet"/>
      <w:lvlText w:val=""/>
      <w:lvlJc w:val="left"/>
      <w:pPr>
        <w:ind w:left="2160" w:hanging="360"/>
      </w:pPr>
      <w:rPr>
        <w:rFonts w:ascii="Wingdings" w:hAnsi="Wingdings" w:hint="default"/>
      </w:rPr>
    </w:lvl>
    <w:lvl w:ilvl="3" w:tplc="139C9C5C">
      <w:start w:val="1"/>
      <w:numFmt w:val="bullet"/>
      <w:lvlText w:val=""/>
      <w:lvlJc w:val="left"/>
      <w:pPr>
        <w:ind w:left="2880" w:hanging="360"/>
      </w:pPr>
      <w:rPr>
        <w:rFonts w:ascii="Symbol" w:hAnsi="Symbol" w:hint="default"/>
      </w:rPr>
    </w:lvl>
    <w:lvl w:ilvl="4" w:tplc="243C5B22">
      <w:start w:val="1"/>
      <w:numFmt w:val="bullet"/>
      <w:lvlText w:val="o"/>
      <w:lvlJc w:val="left"/>
      <w:pPr>
        <w:ind w:left="3600" w:hanging="360"/>
      </w:pPr>
      <w:rPr>
        <w:rFonts w:ascii="Courier New" w:hAnsi="Courier New" w:cs="Courier New" w:hint="default"/>
      </w:rPr>
    </w:lvl>
    <w:lvl w:ilvl="5" w:tplc="89AE3BC2">
      <w:start w:val="1"/>
      <w:numFmt w:val="bullet"/>
      <w:lvlText w:val=""/>
      <w:lvlJc w:val="left"/>
      <w:pPr>
        <w:ind w:left="4320" w:hanging="360"/>
      </w:pPr>
      <w:rPr>
        <w:rFonts w:ascii="Wingdings" w:hAnsi="Wingdings" w:hint="default"/>
      </w:rPr>
    </w:lvl>
    <w:lvl w:ilvl="6" w:tplc="1604F3CE">
      <w:start w:val="1"/>
      <w:numFmt w:val="bullet"/>
      <w:lvlText w:val=""/>
      <w:lvlJc w:val="left"/>
      <w:pPr>
        <w:ind w:left="5040" w:hanging="360"/>
      </w:pPr>
      <w:rPr>
        <w:rFonts w:ascii="Symbol" w:hAnsi="Symbol" w:hint="default"/>
      </w:rPr>
    </w:lvl>
    <w:lvl w:ilvl="7" w:tplc="B5C4A28E">
      <w:start w:val="1"/>
      <w:numFmt w:val="bullet"/>
      <w:lvlText w:val="o"/>
      <w:lvlJc w:val="left"/>
      <w:pPr>
        <w:ind w:left="5760" w:hanging="360"/>
      </w:pPr>
      <w:rPr>
        <w:rFonts w:ascii="Courier New" w:hAnsi="Courier New" w:cs="Courier New" w:hint="default"/>
      </w:rPr>
    </w:lvl>
    <w:lvl w:ilvl="8" w:tplc="C35E6E24">
      <w:start w:val="1"/>
      <w:numFmt w:val="bullet"/>
      <w:lvlText w:val=""/>
      <w:lvlJc w:val="left"/>
      <w:pPr>
        <w:ind w:left="6480" w:hanging="360"/>
      </w:pPr>
      <w:rPr>
        <w:rFonts w:ascii="Wingdings" w:hAnsi="Wingdings" w:hint="default"/>
      </w:rPr>
    </w:lvl>
  </w:abstractNum>
  <w:abstractNum w:abstractNumId="3" w15:restartNumberingAfterBreak="0">
    <w:nsid w:val="0CA36B01"/>
    <w:multiLevelType w:val="hybridMultilevel"/>
    <w:tmpl w:val="AED004BC"/>
    <w:lvl w:ilvl="0" w:tplc="84AAD01C">
      <w:start w:val="1"/>
      <w:numFmt w:val="bullet"/>
      <w:lvlText w:val=""/>
      <w:lvlJc w:val="left"/>
      <w:pPr>
        <w:ind w:left="720" w:hanging="360"/>
      </w:pPr>
      <w:rPr>
        <w:rFonts w:ascii="Symbol" w:hAnsi="Symbol" w:hint="default"/>
      </w:rPr>
    </w:lvl>
    <w:lvl w:ilvl="1" w:tplc="6764DCC4">
      <w:start w:val="1"/>
      <w:numFmt w:val="bullet"/>
      <w:lvlText w:val="o"/>
      <w:lvlJc w:val="left"/>
      <w:pPr>
        <w:ind w:left="1440" w:hanging="360"/>
      </w:pPr>
      <w:rPr>
        <w:rFonts w:ascii="Courier New" w:hAnsi="Courier New" w:cs="Courier New" w:hint="default"/>
      </w:rPr>
    </w:lvl>
    <w:lvl w:ilvl="2" w:tplc="06263AC2">
      <w:start w:val="1"/>
      <w:numFmt w:val="bullet"/>
      <w:lvlText w:val=""/>
      <w:lvlJc w:val="left"/>
      <w:pPr>
        <w:ind w:left="2160" w:hanging="360"/>
      </w:pPr>
      <w:rPr>
        <w:rFonts w:ascii="Wingdings" w:hAnsi="Wingdings" w:cs="Wingdings" w:hint="default"/>
      </w:rPr>
    </w:lvl>
    <w:lvl w:ilvl="3" w:tplc="ADD0984A">
      <w:start w:val="1"/>
      <w:numFmt w:val="bullet"/>
      <w:lvlText w:val=""/>
      <w:lvlJc w:val="left"/>
      <w:pPr>
        <w:ind w:left="2880" w:hanging="360"/>
      </w:pPr>
      <w:rPr>
        <w:rFonts w:ascii="Symbol" w:hAnsi="Symbol" w:cs="Symbol" w:hint="default"/>
      </w:rPr>
    </w:lvl>
    <w:lvl w:ilvl="4" w:tplc="F58ED530">
      <w:start w:val="1"/>
      <w:numFmt w:val="bullet"/>
      <w:lvlText w:val="o"/>
      <w:lvlJc w:val="left"/>
      <w:pPr>
        <w:ind w:left="3600" w:hanging="360"/>
      </w:pPr>
      <w:rPr>
        <w:rFonts w:ascii="Courier New" w:hAnsi="Courier New" w:cs="Courier New" w:hint="default"/>
      </w:rPr>
    </w:lvl>
    <w:lvl w:ilvl="5" w:tplc="2C4EF774">
      <w:start w:val="1"/>
      <w:numFmt w:val="bullet"/>
      <w:lvlText w:val=""/>
      <w:lvlJc w:val="left"/>
      <w:pPr>
        <w:ind w:left="4320" w:hanging="360"/>
      </w:pPr>
      <w:rPr>
        <w:rFonts w:ascii="Wingdings" w:hAnsi="Wingdings" w:cs="Wingdings" w:hint="default"/>
      </w:rPr>
    </w:lvl>
    <w:lvl w:ilvl="6" w:tplc="ADC0369E">
      <w:start w:val="1"/>
      <w:numFmt w:val="bullet"/>
      <w:lvlText w:val=""/>
      <w:lvlJc w:val="left"/>
      <w:pPr>
        <w:ind w:left="5040" w:hanging="360"/>
      </w:pPr>
      <w:rPr>
        <w:rFonts w:ascii="Symbol" w:hAnsi="Symbol" w:cs="Symbol" w:hint="default"/>
      </w:rPr>
    </w:lvl>
    <w:lvl w:ilvl="7" w:tplc="A87AC9FA">
      <w:start w:val="1"/>
      <w:numFmt w:val="bullet"/>
      <w:lvlText w:val="o"/>
      <w:lvlJc w:val="left"/>
      <w:pPr>
        <w:ind w:left="5760" w:hanging="360"/>
      </w:pPr>
      <w:rPr>
        <w:rFonts w:ascii="Courier New" w:hAnsi="Courier New" w:cs="Courier New" w:hint="default"/>
      </w:rPr>
    </w:lvl>
    <w:lvl w:ilvl="8" w:tplc="FCE8E5DA">
      <w:start w:val="1"/>
      <w:numFmt w:val="bullet"/>
      <w:lvlText w:val=""/>
      <w:lvlJc w:val="left"/>
      <w:pPr>
        <w:ind w:left="6480" w:hanging="360"/>
      </w:pPr>
      <w:rPr>
        <w:rFonts w:ascii="Wingdings" w:hAnsi="Wingdings" w:cs="Wingdings" w:hint="default"/>
      </w:rPr>
    </w:lvl>
  </w:abstractNum>
  <w:abstractNum w:abstractNumId="4" w15:restartNumberingAfterBreak="0">
    <w:nsid w:val="0E866DD1"/>
    <w:multiLevelType w:val="hybridMultilevel"/>
    <w:tmpl w:val="8F680AF8"/>
    <w:lvl w:ilvl="0" w:tplc="E3F4AECC">
      <w:start w:val="1"/>
      <w:numFmt w:val="bullet"/>
      <w:lvlText w:val=""/>
      <w:lvlJc w:val="left"/>
      <w:pPr>
        <w:ind w:left="720" w:hanging="360"/>
      </w:pPr>
      <w:rPr>
        <w:rFonts w:ascii="Symbol" w:hAnsi="Symbol" w:hint="default"/>
        <w:sz w:val="22"/>
      </w:rPr>
    </w:lvl>
    <w:lvl w:ilvl="1" w:tplc="47D88BF2">
      <w:start w:val="1"/>
      <w:numFmt w:val="bullet"/>
      <w:lvlText w:val="o"/>
      <w:lvlJc w:val="left"/>
      <w:pPr>
        <w:ind w:left="1440" w:hanging="360"/>
      </w:pPr>
      <w:rPr>
        <w:rFonts w:ascii="Courier New" w:hAnsi="Courier New" w:cs="Courier New" w:hint="default"/>
      </w:rPr>
    </w:lvl>
    <w:lvl w:ilvl="2" w:tplc="4E12721E">
      <w:start w:val="1"/>
      <w:numFmt w:val="bullet"/>
      <w:lvlText w:val=""/>
      <w:lvlJc w:val="left"/>
      <w:pPr>
        <w:ind w:left="2160" w:hanging="360"/>
      </w:pPr>
      <w:rPr>
        <w:rFonts w:ascii="Wingdings" w:hAnsi="Wingdings" w:hint="default"/>
      </w:rPr>
    </w:lvl>
    <w:lvl w:ilvl="3" w:tplc="82406142">
      <w:start w:val="1"/>
      <w:numFmt w:val="bullet"/>
      <w:lvlText w:val=""/>
      <w:lvlJc w:val="left"/>
      <w:pPr>
        <w:ind w:left="2880" w:hanging="360"/>
      </w:pPr>
      <w:rPr>
        <w:rFonts w:ascii="Symbol" w:hAnsi="Symbol" w:hint="default"/>
      </w:rPr>
    </w:lvl>
    <w:lvl w:ilvl="4" w:tplc="A74EEBE0">
      <w:start w:val="1"/>
      <w:numFmt w:val="bullet"/>
      <w:lvlText w:val="o"/>
      <w:lvlJc w:val="left"/>
      <w:pPr>
        <w:ind w:left="3600" w:hanging="360"/>
      </w:pPr>
      <w:rPr>
        <w:rFonts w:ascii="Courier New" w:hAnsi="Courier New" w:cs="Courier New" w:hint="default"/>
      </w:rPr>
    </w:lvl>
    <w:lvl w:ilvl="5" w:tplc="9FE0BB32">
      <w:start w:val="1"/>
      <w:numFmt w:val="bullet"/>
      <w:lvlText w:val=""/>
      <w:lvlJc w:val="left"/>
      <w:pPr>
        <w:ind w:left="4320" w:hanging="360"/>
      </w:pPr>
      <w:rPr>
        <w:rFonts w:ascii="Wingdings" w:hAnsi="Wingdings" w:hint="default"/>
      </w:rPr>
    </w:lvl>
    <w:lvl w:ilvl="6" w:tplc="0526E73E">
      <w:start w:val="1"/>
      <w:numFmt w:val="bullet"/>
      <w:lvlText w:val=""/>
      <w:lvlJc w:val="left"/>
      <w:pPr>
        <w:ind w:left="5040" w:hanging="360"/>
      </w:pPr>
      <w:rPr>
        <w:rFonts w:ascii="Symbol" w:hAnsi="Symbol" w:hint="default"/>
      </w:rPr>
    </w:lvl>
    <w:lvl w:ilvl="7" w:tplc="EE0CC910">
      <w:start w:val="1"/>
      <w:numFmt w:val="bullet"/>
      <w:lvlText w:val="o"/>
      <w:lvlJc w:val="left"/>
      <w:pPr>
        <w:ind w:left="5760" w:hanging="360"/>
      </w:pPr>
      <w:rPr>
        <w:rFonts w:ascii="Courier New" w:hAnsi="Courier New" w:cs="Courier New" w:hint="default"/>
      </w:rPr>
    </w:lvl>
    <w:lvl w:ilvl="8" w:tplc="ED8CAD58">
      <w:start w:val="1"/>
      <w:numFmt w:val="bullet"/>
      <w:lvlText w:val=""/>
      <w:lvlJc w:val="left"/>
      <w:pPr>
        <w:ind w:left="6480" w:hanging="360"/>
      </w:pPr>
      <w:rPr>
        <w:rFonts w:ascii="Wingdings" w:hAnsi="Wingdings" w:hint="default"/>
      </w:rPr>
    </w:lvl>
  </w:abstractNum>
  <w:abstractNum w:abstractNumId="5" w15:restartNumberingAfterBreak="0">
    <w:nsid w:val="0FAB3834"/>
    <w:multiLevelType w:val="hybridMultilevel"/>
    <w:tmpl w:val="B86488AC"/>
    <w:lvl w:ilvl="0" w:tplc="F168C288">
      <w:start w:val="1"/>
      <w:numFmt w:val="bullet"/>
      <w:lvlText w:val=""/>
      <w:lvlJc w:val="left"/>
      <w:pPr>
        <w:ind w:left="720" w:hanging="360"/>
      </w:pPr>
      <w:rPr>
        <w:rFonts w:ascii="Symbol" w:hAnsi="Symbol" w:hint="default"/>
      </w:rPr>
    </w:lvl>
    <w:lvl w:ilvl="1" w:tplc="940C0CC8">
      <w:start w:val="1"/>
      <w:numFmt w:val="bullet"/>
      <w:lvlText w:val="o"/>
      <w:lvlJc w:val="left"/>
      <w:pPr>
        <w:ind w:left="1440" w:hanging="360"/>
      </w:pPr>
      <w:rPr>
        <w:rFonts w:ascii="Courier New" w:hAnsi="Courier New" w:cs="Courier New" w:hint="default"/>
      </w:rPr>
    </w:lvl>
    <w:lvl w:ilvl="2" w:tplc="A78AD4C6">
      <w:start w:val="1"/>
      <w:numFmt w:val="bullet"/>
      <w:lvlText w:val=""/>
      <w:lvlJc w:val="left"/>
      <w:pPr>
        <w:ind w:left="2160" w:hanging="360"/>
      </w:pPr>
      <w:rPr>
        <w:rFonts w:ascii="Wingdings" w:hAnsi="Wingdings" w:hint="default"/>
      </w:rPr>
    </w:lvl>
    <w:lvl w:ilvl="3" w:tplc="44863A74">
      <w:start w:val="1"/>
      <w:numFmt w:val="bullet"/>
      <w:lvlText w:val=""/>
      <w:lvlJc w:val="left"/>
      <w:pPr>
        <w:ind w:left="2880" w:hanging="360"/>
      </w:pPr>
      <w:rPr>
        <w:rFonts w:ascii="Symbol" w:hAnsi="Symbol" w:hint="default"/>
      </w:rPr>
    </w:lvl>
    <w:lvl w:ilvl="4" w:tplc="EBFEFA40">
      <w:start w:val="1"/>
      <w:numFmt w:val="bullet"/>
      <w:lvlText w:val="o"/>
      <w:lvlJc w:val="left"/>
      <w:pPr>
        <w:ind w:left="3600" w:hanging="360"/>
      </w:pPr>
      <w:rPr>
        <w:rFonts w:ascii="Courier New" w:hAnsi="Courier New" w:cs="Courier New" w:hint="default"/>
      </w:rPr>
    </w:lvl>
    <w:lvl w:ilvl="5" w:tplc="3702C00A">
      <w:start w:val="1"/>
      <w:numFmt w:val="bullet"/>
      <w:lvlText w:val=""/>
      <w:lvlJc w:val="left"/>
      <w:pPr>
        <w:ind w:left="4320" w:hanging="360"/>
      </w:pPr>
      <w:rPr>
        <w:rFonts w:ascii="Wingdings" w:hAnsi="Wingdings" w:hint="default"/>
      </w:rPr>
    </w:lvl>
    <w:lvl w:ilvl="6" w:tplc="CA50008E">
      <w:start w:val="1"/>
      <w:numFmt w:val="bullet"/>
      <w:lvlText w:val=""/>
      <w:lvlJc w:val="left"/>
      <w:pPr>
        <w:ind w:left="5040" w:hanging="360"/>
      </w:pPr>
      <w:rPr>
        <w:rFonts w:ascii="Symbol" w:hAnsi="Symbol" w:hint="default"/>
      </w:rPr>
    </w:lvl>
    <w:lvl w:ilvl="7" w:tplc="B322AC0E">
      <w:start w:val="1"/>
      <w:numFmt w:val="bullet"/>
      <w:lvlText w:val="o"/>
      <w:lvlJc w:val="left"/>
      <w:pPr>
        <w:ind w:left="5760" w:hanging="360"/>
      </w:pPr>
      <w:rPr>
        <w:rFonts w:ascii="Courier New" w:hAnsi="Courier New" w:cs="Courier New" w:hint="default"/>
      </w:rPr>
    </w:lvl>
    <w:lvl w:ilvl="8" w:tplc="18583330">
      <w:start w:val="1"/>
      <w:numFmt w:val="bullet"/>
      <w:lvlText w:val=""/>
      <w:lvlJc w:val="left"/>
      <w:pPr>
        <w:ind w:left="6480" w:hanging="360"/>
      </w:pPr>
      <w:rPr>
        <w:rFonts w:ascii="Wingdings" w:hAnsi="Wingdings" w:hint="default"/>
      </w:rPr>
    </w:lvl>
  </w:abstractNum>
  <w:abstractNum w:abstractNumId="6" w15:restartNumberingAfterBreak="0">
    <w:nsid w:val="1300222F"/>
    <w:multiLevelType w:val="hybridMultilevel"/>
    <w:tmpl w:val="3AD2D42A"/>
    <w:lvl w:ilvl="0" w:tplc="4AD67192">
      <w:start w:val="1"/>
      <w:numFmt w:val="bullet"/>
      <w:lvlText w:val=""/>
      <w:lvlJc w:val="left"/>
      <w:pPr>
        <w:ind w:left="720" w:hanging="360"/>
      </w:pPr>
      <w:rPr>
        <w:rFonts w:ascii="Symbol" w:hAnsi="Symbol" w:hint="default"/>
      </w:rPr>
    </w:lvl>
    <w:lvl w:ilvl="1" w:tplc="7D44F5C4">
      <w:start w:val="1"/>
      <w:numFmt w:val="bullet"/>
      <w:lvlText w:val="o"/>
      <w:lvlJc w:val="left"/>
      <w:pPr>
        <w:ind w:left="1440" w:hanging="360"/>
      </w:pPr>
      <w:rPr>
        <w:rFonts w:ascii="Courier New" w:hAnsi="Courier New" w:cs="Courier New" w:hint="default"/>
      </w:rPr>
    </w:lvl>
    <w:lvl w:ilvl="2" w:tplc="07CA28E8">
      <w:start w:val="1"/>
      <w:numFmt w:val="bullet"/>
      <w:lvlText w:val=""/>
      <w:lvlJc w:val="left"/>
      <w:pPr>
        <w:ind w:left="2160" w:hanging="360"/>
      </w:pPr>
      <w:rPr>
        <w:rFonts w:ascii="Wingdings" w:hAnsi="Wingdings" w:hint="default"/>
      </w:rPr>
    </w:lvl>
    <w:lvl w:ilvl="3" w:tplc="B4B63FC0">
      <w:start w:val="1"/>
      <w:numFmt w:val="bullet"/>
      <w:lvlText w:val=""/>
      <w:lvlJc w:val="left"/>
      <w:pPr>
        <w:ind w:left="2880" w:hanging="360"/>
      </w:pPr>
      <w:rPr>
        <w:rFonts w:ascii="Symbol" w:hAnsi="Symbol" w:hint="default"/>
      </w:rPr>
    </w:lvl>
    <w:lvl w:ilvl="4" w:tplc="16A038C6">
      <w:start w:val="1"/>
      <w:numFmt w:val="bullet"/>
      <w:lvlText w:val="o"/>
      <w:lvlJc w:val="left"/>
      <w:pPr>
        <w:ind w:left="3600" w:hanging="360"/>
      </w:pPr>
      <w:rPr>
        <w:rFonts w:ascii="Courier New" w:hAnsi="Courier New" w:cs="Courier New" w:hint="default"/>
      </w:rPr>
    </w:lvl>
    <w:lvl w:ilvl="5" w:tplc="566A9A2A">
      <w:start w:val="1"/>
      <w:numFmt w:val="bullet"/>
      <w:lvlText w:val=""/>
      <w:lvlJc w:val="left"/>
      <w:pPr>
        <w:ind w:left="4320" w:hanging="360"/>
      </w:pPr>
      <w:rPr>
        <w:rFonts w:ascii="Wingdings" w:hAnsi="Wingdings" w:hint="default"/>
      </w:rPr>
    </w:lvl>
    <w:lvl w:ilvl="6" w:tplc="CDA85AB6">
      <w:start w:val="1"/>
      <w:numFmt w:val="bullet"/>
      <w:lvlText w:val=""/>
      <w:lvlJc w:val="left"/>
      <w:pPr>
        <w:ind w:left="5040" w:hanging="360"/>
      </w:pPr>
      <w:rPr>
        <w:rFonts w:ascii="Symbol" w:hAnsi="Symbol" w:hint="default"/>
      </w:rPr>
    </w:lvl>
    <w:lvl w:ilvl="7" w:tplc="819226E6">
      <w:start w:val="1"/>
      <w:numFmt w:val="bullet"/>
      <w:lvlText w:val="o"/>
      <w:lvlJc w:val="left"/>
      <w:pPr>
        <w:ind w:left="5760" w:hanging="360"/>
      </w:pPr>
      <w:rPr>
        <w:rFonts w:ascii="Courier New" w:hAnsi="Courier New" w:cs="Courier New" w:hint="default"/>
      </w:rPr>
    </w:lvl>
    <w:lvl w:ilvl="8" w:tplc="C4AEEAE6">
      <w:start w:val="1"/>
      <w:numFmt w:val="bullet"/>
      <w:lvlText w:val=""/>
      <w:lvlJc w:val="left"/>
      <w:pPr>
        <w:ind w:left="6480" w:hanging="360"/>
      </w:pPr>
      <w:rPr>
        <w:rFonts w:ascii="Wingdings" w:hAnsi="Wingdings" w:hint="default"/>
      </w:rPr>
    </w:lvl>
  </w:abstractNum>
  <w:abstractNum w:abstractNumId="7" w15:restartNumberingAfterBreak="0">
    <w:nsid w:val="1320776E"/>
    <w:multiLevelType w:val="hybridMultilevel"/>
    <w:tmpl w:val="2D50A7D2"/>
    <w:lvl w:ilvl="0" w:tplc="2128699E">
      <w:start w:val="1"/>
      <w:numFmt w:val="bullet"/>
      <w:lvlText w:val=""/>
      <w:lvlJc w:val="left"/>
      <w:pPr>
        <w:ind w:left="1080" w:hanging="360"/>
      </w:pPr>
      <w:rPr>
        <w:rFonts w:ascii="Symbol" w:hAnsi="Symbol" w:hint="default"/>
        <w:sz w:val="22"/>
      </w:rPr>
    </w:lvl>
    <w:lvl w:ilvl="1" w:tplc="2ED28C28">
      <w:start w:val="1"/>
      <w:numFmt w:val="bullet"/>
      <w:lvlText w:val="o"/>
      <w:lvlJc w:val="left"/>
      <w:pPr>
        <w:ind w:left="1800" w:hanging="360"/>
      </w:pPr>
      <w:rPr>
        <w:rFonts w:ascii="Courier New" w:hAnsi="Courier New" w:cs="Courier New" w:hint="default"/>
      </w:rPr>
    </w:lvl>
    <w:lvl w:ilvl="2" w:tplc="3D9CD5A0">
      <w:start w:val="1"/>
      <w:numFmt w:val="bullet"/>
      <w:lvlText w:val=""/>
      <w:lvlJc w:val="left"/>
      <w:pPr>
        <w:ind w:left="2520" w:hanging="360"/>
      </w:pPr>
      <w:rPr>
        <w:rFonts w:ascii="Wingdings" w:hAnsi="Wingdings" w:hint="default"/>
      </w:rPr>
    </w:lvl>
    <w:lvl w:ilvl="3" w:tplc="EC9A8856">
      <w:start w:val="1"/>
      <w:numFmt w:val="bullet"/>
      <w:lvlText w:val=""/>
      <w:lvlJc w:val="left"/>
      <w:pPr>
        <w:ind w:left="3240" w:hanging="360"/>
      </w:pPr>
      <w:rPr>
        <w:rFonts w:ascii="Symbol" w:hAnsi="Symbol" w:hint="default"/>
      </w:rPr>
    </w:lvl>
    <w:lvl w:ilvl="4" w:tplc="BFEA0C6E">
      <w:start w:val="1"/>
      <w:numFmt w:val="bullet"/>
      <w:lvlText w:val="o"/>
      <w:lvlJc w:val="left"/>
      <w:pPr>
        <w:ind w:left="3960" w:hanging="360"/>
      </w:pPr>
      <w:rPr>
        <w:rFonts w:ascii="Courier New" w:hAnsi="Courier New" w:cs="Courier New" w:hint="default"/>
      </w:rPr>
    </w:lvl>
    <w:lvl w:ilvl="5" w:tplc="53740DF0">
      <w:start w:val="1"/>
      <w:numFmt w:val="bullet"/>
      <w:lvlText w:val=""/>
      <w:lvlJc w:val="left"/>
      <w:pPr>
        <w:ind w:left="4680" w:hanging="360"/>
      </w:pPr>
      <w:rPr>
        <w:rFonts w:ascii="Wingdings" w:hAnsi="Wingdings" w:hint="default"/>
      </w:rPr>
    </w:lvl>
    <w:lvl w:ilvl="6" w:tplc="FD76423E">
      <w:start w:val="1"/>
      <w:numFmt w:val="bullet"/>
      <w:lvlText w:val=""/>
      <w:lvlJc w:val="left"/>
      <w:pPr>
        <w:ind w:left="5400" w:hanging="360"/>
      </w:pPr>
      <w:rPr>
        <w:rFonts w:ascii="Symbol" w:hAnsi="Symbol" w:hint="default"/>
      </w:rPr>
    </w:lvl>
    <w:lvl w:ilvl="7" w:tplc="D64CD932">
      <w:start w:val="1"/>
      <w:numFmt w:val="bullet"/>
      <w:lvlText w:val="o"/>
      <w:lvlJc w:val="left"/>
      <w:pPr>
        <w:ind w:left="6120" w:hanging="360"/>
      </w:pPr>
      <w:rPr>
        <w:rFonts w:ascii="Courier New" w:hAnsi="Courier New" w:cs="Courier New" w:hint="default"/>
      </w:rPr>
    </w:lvl>
    <w:lvl w:ilvl="8" w:tplc="CC14A4E8">
      <w:start w:val="1"/>
      <w:numFmt w:val="bullet"/>
      <w:lvlText w:val=""/>
      <w:lvlJc w:val="left"/>
      <w:pPr>
        <w:ind w:left="6840" w:hanging="360"/>
      </w:pPr>
      <w:rPr>
        <w:rFonts w:ascii="Wingdings" w:hAnsi="Wingdings" w:hint="default"/>
      </w:rPr>
    </w:lvl>
  </w:abstractNum>
  <w:abstractNum w:abstractNumId="8" w15:restartNumberingAfterBreak="0">
    <w:nsid w:val="14024D4D"/>
    <w:multiLevelType w:val="hybridMultilevel"/>
    <w:tmpl w:val="B02C283C"/>
    <w:lvl w:ilvl="0" w:tplc="CFE058FA">
      <w:start w:val="1"/>
      <w:numFmt w:val="bullet"/>
      <w:lvlText w:val=""/>
      <w:lvlJc w:val="left"/>
      <w:pPr>
        <w:ind w:left="720" w:hanging="360"/>
      </w:pPr>
      <w:rPr>
        <w:rFonts w:ascii="Symbol" w:hAnsi="Symbol" w:hint="default"/>
        <w:sz w:val="22"/>
      </w:rPr>
    </w:lvl>
    <w:lvl w:ilvl="1" w:tplc="C23C2F7A">
      <w:start w:val="1"/>
      <w:numFmt w:val="bullet"/>
      <w:lvlText w:val="o"/>
      <w:lvlJc w:val="left"/>
      <w:pPr>
        <w:ind w:left="1440" w:hanging="360"/>
      </w:pPr>
      <w:rPr>
        <w:rFonts w:ascii="Courier New" w:hAnsi="Courier New" w:cs="Courier New" w:hint="default"/>
      </w:rPr>
    </w:lvl>
    <w:lvl w:ilvl="2" w:tplc="A5A2B4E6">
      <w:start w:val="1"/>
      <w:numFmt w:val="bullet"/>
      <w:lvlText w:val=""/>
      <w:lvlJc w:val="left"/>
      <w:pPr>
        <w:ind w:left="2160" w:hanging="360"/>
      </w:pPr>
      <w:rPr>
        <w:rFonts w:ascii="Wingdings" w:hAnsi="Wingdings" w:hint="default"/>
      </w:rPr>
    </w:lvl>
    <w:lvl w:ilvl="3" w:tplc="67580E32">
      <w:start w:val="1"/>
      <w:numFmt w:val="bullet"/>
      <w:lvlText w:val=""/>
      <w:lvlJc w:val="left"/>
      <w:pPr>
        <w:ind w:left="2880" w:hanging="360"/>
      </w:pPr>
      <w:rPr>
        <w:rFonts w:ascii="Symbol" w:hAnsi="Symbol" w:hint="default"/>
      </w:rPr>
    </w:lvl>
    <w:lvl w:ilvl="4" w:tplc="F23EC2EE">
      <w:start w:val="1"/>
      <w:numFmt w:val="bullet"/>
      <w:lvlText w:val="o"/>
      <w:lvlJc w:val="left"/>
      <w:pPr>
        <w:ind w:left="3600" w:hanging="360"/>
      </w:pPr>
      <w:rPr>
        <w:rFonts w:ascii="Courier New" w:hAnsi="Courier New" w:cs="Courier New" w:hint="default"/>
      </w:rPr>
    </w:lvl>
    <w:lvl w:ilvl="5" w:tplc="CA6E8AAE">
      <w:start w:val="1"/>
      <w:numFmt w:val="bullet"/>
      <w:lvlText w:val=""/>
      <w:lvlJc w:val="left"/>
      <w:pPr>
        <w:ind w:left="4320" w:hanging="360"/>
      </w:pPr>
      <w:rPr>
        <w:rFonts w:ascii="Wingdings" w:hAnsi="Wingdings" w:hint="default"/>
      </w:rPr>
    </w:lvl>
    <w:lvl w:ilvl="6" w:tplc="B1B298AE">
      <w:start w:val="1"/>
      <w:numFmt w:val="bullet"/>
      <w:lvlText w:val=""/>
      <w:lvlJc w:val="left"/>
      <w:pPr>
        <w:ind w:left="5040" w:hanging="360"/>
      </w:pPr>
      <w:rPr>
        <w:rFonts w:ascii="Symbol" w:hAnsi="Symbol" w:hint="default"/>
      </w:rPr>
    </w:lvl>
    <w:lvl w:ilvl="7" w:tplc="CEDC6BC2">
      <w:start w:val="1"/>
      <w:numFmt w:val="bullet"/>
      <w:lvlText w:val="o"/>
      <w:lvlJc w:val="left"/>
      <w:pPr>
        <w:ind w:left="5760" w:hanging="360"/>
      </w:pPr>
      <w:rPr>
        <w:rFonts w:ascii="Courier New" w:hAnsi="Courier New" w:cs="Courier New" w:hint="default"/>
      </w:rPr>
    </w:lvl>
    <w:lvl w:ilvl="8" w:tplc="781C32F0">
      <w:start w:val="1"/>
      <w:numFmt w:val="bullet"/>
      <w:lvlText w:val=""/>
      <w:lvlJc w:val="left"/>
      <w:pPr>
        <w:ind w:left="6480" w:hanging="360"/>
      </w:pPr>
      <w:rPr>
        <w:rFonts w:ascii="Wingdings" w:hAnsi="Wingdings" w:hint="default"/>
      </w:rPr>
    </w:lvl>
  </w:abstractNum>
  <w:abstractNum w:abstractNumId="9" w15:restartNumberingAfterBreak="0">
    <w:nsid w:val="15A04E61"/>
    <w:multiLevelType w:val="multilevel"/>
    <w:tmpl w:val="B0B47CBE"/>
    <w:lvl w:ilvl="0">
      <w:start w:val="4"/>
      <w:numFmt w:val="decimal"/>
      <w:lvlText w:val="%1"/>
      <w:lvlJc w:val="left"/>
      <w:pPr>
        <w:tabs>
          <w:tab w:val="num" w:pos="720"/>
        </w:tabs>
        <w:ind w:left="720" w:hanging="72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F5077BF"/>
    <w:multiLevelType w:val="hybridMultilevel"/>
    <w:tmpl w:val="8188A14A"/>
    <w:lvl w:ilvl="0" w:tplc="BE10F378">
      <w:start w:val="1"/>
      <w:numFmt w:val="bullet"/>
      <w:pStyle w:val="BT-EMEASMCA"/>
      <w:lvlText w:val=""/>
      <w:lvlJc w:val="left"/>
      <w:pPr>
        <w:ind w:left="1287" w:hanging="360"/>
      </w:pPr>
      <w:rPr>
        <w:rFonts w:ascii="Symbol" w:hAnsi="Symbol" w:hint="default"/>
        <w:sz w:val="22"/>
      </w:rPr>
    </w:lvl>
    <w:lvl w:ilvl="1" w:tplc="F2BA8BDE">
      <w:start w:val="1"/>
      <w:numFmt w:val="bullet"/>
      <w:lvlText w:val="o"/>
      <w:lvlJc w:val="left"/>
      <w:pPr>
        <w:ind w:left="2007" w:hanging="360"/>
      </w:pPr>
      <w:rPr>
        <w:rFonts w:ascii="Courier New" w:hAnsi="Courier New" w:cs="Courier New" w:hint="default"/>
      </w:rPr>
    </w:lvl>
    <w:lvl w:ilvl="2" w:tplc="52EEED60">
      <w:start w:val="1"/>
      <w:numFmt w:val="bullet"/>
      <w:lvlText w:val=""/>
      <w:lvlJc w:val="left"/>
      <w:pPr>
        <w:ind w:left="2727" w:hanging="360"/>
      </w:pPr>
      <w:rPr>
        <w:rFonts w:ascii="Wingdings" w:hAnsi="Wingdings" w:hint="default"/>
      </w:rPr>
    </w:lvl>
    <w:lvl w:ilvl="3" w:tplc="2E828BBA">
      <w:start w:val="1"/>
      <w:numFmt w:val="bullet"/>
      <w:lvlText w:val=""/>
      <w:lvlJc w:val="left"/>
      <w:pPr>
        <w:ind w:left="3447" w:hanging="360"/>
      </w:pPr>
      <w:rPr>
        <w:rFonts w:ascii="Symbol" w:hAnsi="Symbol" w:hint="default"/>
      </w:rPr>
    </w:lvl>
    <w:lvl w:ilvl="4" w:tplc="DBEEEA1E">
      <w:start w:val="1"/>
      <w:numFmt w:val="bullet"/>
      <w:lvlText w:val="o"/>
      <w:lvlJc w:val="left"/>
      <w:pPr>
        <w:ind w:left="4167" w:hanging="360"/>
      </w:pPr>
      <w:rPr>
        <w:rFonts w:ascii="Courier New" w:hAnsi="Courier New" w:cs="Courier New" w:hint="default"/>
      </w:rPr>
    </w:lvl>
    <w:lvl w:ilvl="5" w:tplc="37B21992">
      <w:start w:val="1"/>
      <w:numFmt w:val="bullet"/>
      <w:lvlText w:val=""/>
      <w:lvlJc w:val="left"/>
      <w:pPr>
        <w:ind w:left="4887" w:hanging="360"/>
      </w:pPr>
      <w:rPr>
        <w:rFonts w:ascii="Wingdings" w:hAnsi="Wingdings" w:hint="default"/>
      </w:rPr>
    </w:lvl>
    <w:lvl w:ilvl="6" w:tplc="3B4064EA">
      <w:start w:val="1"/>
      <w:numFmt w:val="bullet"/>
      <w:lvlText w:val=""/>
      <w:lvlJc w:val="left"/>
      <w:pPr>
        <w:ind w:left="5607" w:hanging="360"/>
      </w:pPr>
      <w:rPr>
        <w:rFonts w:ascii="Symbol" w:hAnsi="Symbol" w:hint="default"/>
      </w:rPr>
    </w:lvl>
    <w:lvl w:ilvl="7" w:tplc="E7DA1A74">
      <w:start w:val="1"/>
      <w:numFmt w:val="bullet"/>
      <w:lvlText w:val="o"/>
      <w:lvlJc w:val="left"/>
      <w:pPr>
        <w:ind w:left="6327" w:hanging="360"/>
      </w:pPr>
      <w:rPr>
        <w:rFonts w:ascii="Courier New" w:hAnsi="Courier New" w:cs="Courier New" w:hint="default"/>
      </w:rPr>
    </w:lvl>
    <w:lvl w:ilvl="8" w:tplc="32B846FA">
      <w:start w:val="1"/>
      <w:numFmt w:val="bullet"/>
      <w:lvlText w:val=""/>
      <w:lvlJc w:val="left"/>
      <w:pPr>
        <w:ind w:left="7047" w:hanging="360"/>
      </w:pPr>
      <w:rPr>
        <w:rFonts w:ascii="Wingdings" w:hAnsi="Wingdings" w:hint="default"/>
      </w:rPr>
    </w:lvl>
  </w:abstractNum>
  <w:abstractNum w:abstractNumId="11" w15:restartNumberingAfterBreak="0">
    <w:nsid w:val="208376C3"/>
    <w:multiLevelType w:val="hybridMultilevel"/>
    <w:tmpl w:val="9990C118"/>
    <w:lvl w:ilvl="0" w:tplc="C0B6B814">
      <w:start w:val="1"/>
      <w:numFmt w:val="bullet"/>
      <w:lvlText w:val=""/>
      <w:lvlJc w:val="left"/>
      <w:pPr>
        <w:tabs>
          <w:tab w:val="num" w:pos="-360"/>
        </w:tabs>
        <w:ind w:left="360" w:hanging="360"/>
      </w:pPr>
      <w:rPr>
        <w:rFonts w:ascii="Symbol" w:hAnsi="Symbol" w:hint="default"/>
        <w:sz w:val="22"/>
      </w:rPr>
    </w:lvl>
    <w:lvl w:ilvl="1" w:tplc="77AA4460">
      <w:start w:val="1"/>
      <w:numFmt w:val="bullet"/>
      <w:lvlText w:val="o"/>
      <w:lvlJc w:val="left"/>
      <w:pPr>
        <w:tabs>
          <w:tab w:val="num" w:pos="1440"/>
        </w:tabs>
        <w:ind w:left="1440" w:hanging="360"/>
      </w:pPr>
      <w:rPr>
        <w:rFonts w:ascii="Courier New" w:hAnsi="Courier New" w:cs="Courier New" w:hint="default"/>
      </w:rPr>
    </w:lvl>
    <w:lvl w:ilvl="2" w:tplc="8334C33A">
      <w:start w:val="1"/>
      <w:numFmt w:val="bullet"/>
      <w:lvlText w:val=""/>
      <w:lvlJc w:val="left"/>
      <w:pPr>
        <w:tabs>
          <w:tab w:val="num" w:pos="2160"/>
        </w:tabs>
        <w:ind w:left="2160" w:hanging="360"/>
      </w:pPr>
      <w:rPr>
        <w:rFonts w:ascii="Wingdings" w:hAnsi="Wingdings" w:cs="Wingdings" w:hint="default"/>
      </w:rPr>
    </w:lvl>
    <w:lvl w:ilvl="3" w:tplc="1E96A2EE">
      <w:start w:val="1"/>
      <w:numFmt w:val="bullet"/>
      <w:lvlText w:val=""/>
      <w:lvlJc w:val="left"/>
      <w:pPr>
        <w:tabs>
          <w:tab w:val="num" w:pos="2880"/>
        </w:tabs>
        <w:ind w:left="2880" w:hanging="360"/>
      </w:pPr>
      <w:rPr>
        <w:rFonts w:ascii="Symbol" w:hAnsi="Symbol" w:cs="Symbol" w:hint="default"/>
      </w:rPr>
    </w:lvl>
    <w:lvl w:ilvl="4" w:tplc="205E40B8">
      <w:start w:val="1"/>
      <w:numFmt w:val="bullet"/>
      <w:lvlText w:val="o"/>
      <w:lvlJc w:val="left"/>
      <w:pPr>
        <w:tabs>
          <w:tab w:val="num" w:pos="3600"/>
        </w:tabs>
        <w:ind w:left="3600" w:hanging="360"/>
      </w:pPr>
      <w:rPr>
        <w:rFonts w:ascii="Courier New" w:hAnsi="Courier New" w:cs="Courier New" w:hint="default"/>
      </w:rPr>
    </w:lvl>
    <w:lvl w:ilvl="5" w:tplc="30A82A10">
      <w:start w:val="1"/>
      <w:numFmt w:val="bullet"/>
      <w:lvlText w:val=""/>
      <w:lvlJc w:val="left"/>
      <w:pPr>
        <w:tabs>
          <w:tab w:val="num" w:pos="4320"/>
        </w:tabs>
        <w:ind w:left="4320" w:hanging="360"/>
      </w:pPr>
      <w:rPr>
        <w:rFonts w:ascii="Wingdings" w:hAnsi="Wingdings" w:cs="Wingdings" w:hint="default"/>
      </w:rPr>
    </w:lvl>
    <w:lvl w:ilvl="6" w:tplc="FE5EFA6A">
      <w:start w:val="1"/>
      <w:numFmt w:val="bullet"/>
      <w:lvlText w:val=""/>
      <w:lvlJc w:val="left"/>
      <w:pPr>
        <w:tabs>
          <w:tab w:val="num" w:pos="5040"/>
        </w:tabs>
        <w:ind w:left="5040" w:hanging="360"/>
      </w:pPr>
      <w:rPr>
        <w:rFonts w:ascii="Symbol" w:hAnsi="Symbol" w:cs="Symbol" w:hint="default"/>
      </w:rPr>
    </w:lvl>
    <w:lvl w:ilvl="7" w:tplc="495A90DC">
      <w:start w:val="1"/>
      <w:numFmt w:val="bullet"/>
      <w:lvlText w:val="o"/>
      <w:lvlJc w:val="left"/>
      <w:pPr>
        <w:tabs>
          <w:tab w:val="num" w:pos="5760"/>
        </w:tabs>
        <w:ind w:left="5760" w:hanging="360"/>
      </w:pPr>
      <w:rPr>
        <w:rFonts w:ascii="Courier New" w:hAnsi="Courier New" w:cs="Courier New" w:hint="default"/>
      </w:rPr>
    </w:lvl>
    <w:lvl w:ilvl="8" w:tplc="C8005900">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4625B1"/>
    <w:multiLevelType w:val="hybridMultilevel"/>
    <w:tmpl w:val="7EB2FAAA"/>
    <w:lvl w:ilvl="0" w:tplc="3DDA33D2">
      <w:start w:val="1"/>
      <w:numFmt w:val="bullet"/>
      <w:lvlText w:val=""/>
      <w:lvlJc w:val="left"/>
      <w:pPr>
        <w:ind w:left="720" w:hanging="360"/>
      </w:pPr>
      <w:rPr>
        <w:rFonts w:ascii="Symbol" w:hAnsi="Symbol" w:hint="default"/>
      </w:rPr>
    </w:lvl>
    <w:lvl w:ilvl="1" w:tplc="8AB23A5E">
      <w:start w:val="1"/>
      <w:numFmt w:val="bullet"/>
      <w:lvlText w:val="o"/>
      <w:lvlJc w:val="left"/>
      <w:pPr>
        <w:ind w:left="1440" w:hanging="360"/>
      </w:pPr>
      <w:rPr>
        <w:rFonts w:ascii="Courier New" w:hAnsi="Courier New" w:cs="Courier New" w:hint="default"/>
      </w:rPr>
    </w:lvl>
    <w:lvl w:ilvl="2" w:tplc="774E8F58">
      <w:start w:val="1"/>
      <w:numFmt w:val="bullet"/>
      <w:lvlText w:val=""/>
      <w:lvlJc w:val="left"/>
      <w:pPr>
        <w:ind w:left="2160" w:hanging="360"/>
      </w:pPr>
      <w:rPr>
        <w:rFonts w:ascii="Wingdings" w:hAnsi="Wingdings" w:cs="Wingdings" w:hint="default"/>
      </w:rPr>
    </w:lvl>
    <w:lvl w:ilvl="3" w:tplc="927C2356">
      <w:start w:val="1"/>
      <w:numFmt w:val="bullet"/>
      <w:lvlText w:val=""/>
      <w:lvlJc w:val="left"/>
      <w:pPr>
        <w:ind w:left="2880" w:hanging="360"/>
      </w:pPr>
      <w:rPr>
        <w:rFonts w:ascii="Symbol" w:hAnsi="Symbol" w:cs="Symbol" w:hint="default"/>
      </w:rPr>
    </w:lvl>
    <w:lvl w:ilvl="4" w:tplc="DB086070">
      <w:start w:val="1"/>
      <w:numFmt w:val="bullet"/>
      <w:lvlText w:val="o"/>
      <w:lvlJc w:val="left"/>
      <w:pPr>
        <w:ind w:left="3600" w:hanging="360"/>
      </w:pPr>
      <w:rPr>
        <w:rFonts w:ascii="Courier New" w:hAnsi="Courier New" w:cs="Courier New" w:hint="default"/>
      </w:rPr>
    </w:lvl>
    <w:lvl w:ilvl="5" w:tplc="0362428E">
      <w:start w:val="1"/>
      <w:numFmt w:val="bullet"/>
      <w:lvlText w:val=""/>
      <w:lvlJc w:val="left"/>
      <w:pPr>
        <w:ind w:left="4320" w:hanging="360"/>
      </w:pPr>
      <w:rPr>
        <w:rFonts w:ascii="Wingdings" w:hAnsi="Wingdings" w:cs="Wingdings" w:hint="default"/>
      </w:rPr>
    </w:lvl>
    <w:lvl w:ilvl="6" w:tplc="9C76F3A8">
      <w:start w:val="1"/>
      <w:numFmt w:val="bullet"/>
      <w:lvlText w:val=""/>
      <w:lvlJc w:val="left"/>
      <w:pPr>
        <w:ind w:left="5040" w:hanging="360"/>
      </w:pPr>
      <w:rPr>
        <w:rFonts w:ascii="Symbol" w:hAnsi="Symbol" w:cs="Symbol" w:hint="default"/>
      </w:rPr>
    </w:lvl>
    <w:lvl w:ilvl="7" w:tplc="F4C0F8F2">
      <w:start w:val="1"/>
      <w:numFmt w:val="bullet"/>
      <w:lvlText w:val="o"/>
      <w:lvlJc w:val="left"/>
      <w:pPr>
        <w:ind w:left="5760" w:hanging="360"/>
      </w:pPr>
      <w:rPr>
        <w:rFonts w:ascii="Courier New" w:hAnsi="Courier New" w:cs="Courier New" w:hint="default"/>
      </w:rPr>
    </w:lvl>
    <w:lvl w:ilvl="8" w:tplc="F2206E2E">
      <w:start w:val="1"/>
      <w:numFmt w:val="bullet"/>
      <w:lvlText w:val=""/>
      <w:lvlJc w:val="left"/>
      <w:pPr>
        <w:ind w:left="6480" w:hanging="360"/>
      </w:pPr>
      <w:rPr>
        <w:rFonts w:ascii="Wingdings" w:hAnsi="Wingdings" w:cs="Wingdings" w:hint="default"/>
      </w:rPr>
    </w:lvl>
  </w:abstractNum>
  <w:abstractNum w:abstractNumId="13" w15:restartNumberingAfterBreak="0">
    <w:nsid w:val="2CC65185"/>
    <w:multiLevelType w:val="hybridMultilevel"/>
    <w:tmpl w:val="57667E8E"/>
    <w:lvl w:ilvl="0" w:tplc="44F2511E">
      <w:start w:val="1"/>
      <w:numFmt w:val="bullet"/>
      <w:lvlText w:val=""/>
      <w:lvlJc w:val="left"/>
      <w:pPr>
        <w:ind w:left="720" w:hanging="360"/>
      </w:pPr>
      <w:rPr>
        <w:rFonts w:ascii="Symbol" w:hAnsi="Symbol" w:hint="default"/>
      </w:rPr>
    </w:lvl>
    <w:lvl w:ilvl="1" w:tplc="47DC5816">
      <w:start w:val="1"/>
      <w:numFmt w:val="bullet"/>
      <w:lvlText w:val="o"/>
      <w:lvlJc w:val="left"/>
      <w:pPr>
        <w:ind w:left="1440" w:hanging="360"/>
      </w:pPr>
      <w:rPr>
        <w:rFonts w:ascii="Courier New" w:hAnsi="Courier New" w:cs="Courier New" w:hint="default"/>
      </w:rPr>
    </w:lvl>
    <w:lvl w:ilvl="2" w:tplc="B78ACE0C">
      <w:start w:val="1"/>
      <w:numFmt w:val="bullet"/>
      <w:lvlText w:val=""/>
      <w:lvlJc w:val="left"/>
      <w:pPr>
        <w:ind w:left="2160" w:hanging="360"/>
      </w:pPr>
      <w:rPr>
        <w:rFonts w:ascii="Wingdings" w:hAnsi="Wingdings" w:hint="default"/>
      </w:rPr>
    </w:lvl>
    <w:lvl w:ilvl="3" w:tplc="45286DEA">
      <w:start w:val="1"/>
      <w:numFmt w:val="bullet"/>
      <w:lvlText w:val=""/>
      <w:lvlJc w:val="left"/>
      <w:pPr>
        <w:ind w:left="2880" w:hanging="360"/>
      </w:pPr>
      <w:rPr>
        <w:rFonts w:ascii="Symbol" w:hAnsi="Symbol" w:hint="default"/>
      </w:rPr>
    </w:lvl>
    <w:lvl w:ilvl="4" w:tplc="27C0451C">
      <w:start w:val="1"/>
      <w:numFmt w:val="bullet"/>
      <w:lvlText w:val="o"/>
      <w:lvlJc w:val="left"/>
      <w:pPr>
        <w:ind w:left="3600" w:hanging="360"/>
      </w:pPr>
      <w:rPr>
        <w:rFonts w:ascii="Courier New" w:hAnsi="Courier New" w:cs="Courier New" w:hint="default"/>
      </w:rPr>
    </w:lvl>
    <w:lvl w:ilvl="5" w:tplc="90AECD96">
      <w:start w:val="1"/>
      <w:numFmt w:val="bullet"/>
      <w:lvlText w:val=""/>
      <w:lvlJc w:val="left"/>
      <w:pPr>
        <w:ind w:left="4320" w:hanging="360"/>
      </w:pPr>
      <w:rPr>
        <w:rFonts w:ascii="Wingdings" w:hAnsi="Wingdings" w:hint="default"/>
      </w:rPr>
    </w:lvl>
    <w:lvl w:ilvl="6" w:tplc="6B2E29F8">
      <w:start w:val="1"/>
      <w:numFmt w:val="bullet"/>
      <w:lvlText w:val=""/>
      <w:lvlJc w:val="left"/>
      <w:pPr>
        <w:ind w:left="5040" w:hanging="360"/>
      </w:pPr>
      <w:rPr>
        <w:rFonts w:ascii="Symbol" w:hAnsi="Symbol" w:hint="default"/>
      </w:rPr>
    </w:lvl>
    <w:lvl w:ilvl="7" w:tplc="95A8B56E">
      <w:start w:val="1"/>
      <w:numFmt w:val="bullet"/>
      <w:lvlText w:val="o"/>
      <w:lvlJc w:val="left"/>
      <w:pPr>
        <w:ind w:left="5760" w:hanging="360"/>
      </w:pPr>
      <w:rPr>
        <w:rFonts w:ascii="Courier New" w:hAnsi="Courier New" w:cs="Courier New" w:hint="default"/>
      </w:rPr>
    </w:lvl>
    <w:lvl w:ilvl="8" w:tplc="E4729E9C">
      <w:start w:val="1"/>
      <w:numFmt w:val="bullet"/>
      <w:lvlText w:val=""/>
      <w:lvlJc w:val="left"/>
      <w:pPr>
        <w:ind w:left="6480" w:hanging="360"/>
      </w:pPr>
      <w:rPr>
        <w:rFonts w:ascii="Wingdings" w:hAnsi="Wingdings" w:hint="default"/>
      </w:rPr>
    </w:lvl>
  </w:abstractNum>
  <w:abstractNum w:abstractNumId="14" w15:restartNumberingAfterBreak="0">
    <w:nsid w:val="2D234F18"/>
    <w:multiLevelType w:val="hybridMultilevel"/>
    <w:tmpl w:val="302442EE"/>
    <w:lvl w:ilvl="0" w:tplc="03C2AA4C">
      <w:start w:val="1"/>
      <w:numFmt w:val="bullet"/>
      <w:lvlText w:val=""/>
      <w:lvlJc w:val="left"/>
      <w:pPr>
        <w:tabs>
          <w:tab w:val="num" w:pos="-360"/>
        </w:tabs>
        <w:ind w:left="360" w:hanging="360"/>
      </w:pPr>
      <w:rPr>
        <w:rFonts w:ascii="Symbol" w:hAnsi="Symbol" w:hint="default"/>
      </w:rPr>
    </w:lvl>
    <w:lvl w:ilvl="1" w:tplc="AA588BC6">
      <w:start w:val="1"/>
      <w:numFmt w:val="bullet"/>
      <w:lvlText w:val="o"/>
      <w:lvlJc w:val="left"/>
      <w:pPr>
        <w:tabs>
          <w:tab w:val="num" w:pos="1440"/>
        </w:tabs>
        <w:ind w:left="1440" w:hanging="360"/>
      </w:pPr>
      <w:rPr>
        <w:rFonts w:ascii="Courier New" w:hAnsi="Courier New" w:cs="Courier New" w:hint="default"/>
      </w:rPr>
    </w:lvl>
    <w:lvl w:ilvl="2" w:tplc="C60EAB80">
      <w:start w:val="1"/>
      <w:numFmt w:val="bullet"/>
      <w:lvlText w:val=""/>
      <w:lvlJc w:val="left"/>
      <w:pPr>
        <w:tabs>
          <w:tab w:val="num" w:pos="2160"/>
        </w:tabs>
        <w:ind w:left="2160" w:hanging="360"/>
      </w:pPr>
      <w:rPr>
        <w:rFonts w:ascii="Wingdings" w:hAnsi="Wingdings" w:cs="Wingdings" w:hint="default"/>
      </w:rPr>
    </w:lvl>
    <w:lvl w:ilvl="3" w:tplc="DCA679C2">
      <w:start w:val="1"/>
      <w:numFmt w:val="bullet"/>
      <w:lvlText w:val=""/>
      <w:lvlJc w:val="left"/>
      <w:pPr>
        <w:tabs>
          <w:tab w:val="num" w:pos="2880"/>
        </w:tabs>
        <w:ind w:left="2880" w:hanging="360"/>
      </w:pPr>
      <w:rPr>
        <w:rFonts w:ascii="Symbol" w:hAnsi="Symbol" w:cs="Symbol" w:hint="default"/>
      </w:rPr>
    </w:lvl>
    <w:lvl w:ilvl="4" w:tplc="7014412A">
      <w:start w:val="1"/>
      <w:numFmt w:val="bullet"/>
      <w:lvlText w:val="o"/>
      <w:lvlJc w:val="left"/>
      <w:pPr>
        <w:tabs>
          <w:tab w:val="num" w:pos="3600"/>
        </w:tabs>
        <w:ind w:left="3600" w:hanging="360"/>
      </w:pPr>
      <w:rPr>
        <w:rFonts w:ascii="Courier New" w:hAnsi="Courier New" w:cs="Courier New" w:hint="default"/>
      </w:rPr>
    </w:lvl>
    <w:lvl w:ilvl="5" w:tplc="685064F8">
      <w:start w:val="1"/>
      <w:numFmt w:val="bullet"/>
      <w:lvlText w:val=""/>
      <w:lvlJc w:val="left"/>
      <w:pPr>
        <w:tabs>
          <w:tab w:val="num" w:pos="4320"/>
        </w:tabs>
        <w:ind w:left="4320" w:hanging="360"/>
      </w:pPr>
      <w:rPr>
        <w:rFonts w:ascii="Wingdings" w:hAnsi="Wingdings" w:cs="Wingdings" w:hint="default"/>
      </w:rPr>
    </w:lvl>
    <w:lvl w:ilvl="6" w:tplc="FDEA9D6A">
      <w:start w:val="1"/>
      <w:numFmt w:val="bullet"/>
      <w:lvlText w:val=""/>
      <w:lvlJc w:val="left"/>
      <w:pPr>
        <w:tabs>
          <w:tab w:val="num" w:pos="5040"/>
        </w:tabs>
        <w:ind w:left="5040" w:hanging="360"/>
      </w:pPr>
      <w:rPr>
        <w:rFonts w:ascii="Symbol" w:hAnsi="Symbol" w:cs="Symbol" w:hint="default"/>
      </w:rPr>
    </w:lvl>
    <w:lvl w:ilvl="7" w:tplc="8DF0BE8A">
      <w:start w:val="1"/>
      <w:numFmt w:val="bullet"/>
      <w:lvlText w:val="o"/>
      <w:lvlJc w:val="left"/>
      <w:pPr>
        <w:tabs>
          <w:tab w:val="num" w:pos="5760"/>
        </w:tabs>
        <w:ind w:left="5760" w:hanging="360"/>
      </w:pPr>
      <w:rPr>
        <w:rFonts w:ascii="Courier New" w:hAnsi="Courier New" w:cs="Courier New" w:hint="default"/>
      </w:rPr>
    </w:lvl>
    <w:lvl w:ilvl="8" w:tplc="5B80DAEA">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D35160B"/>
    <w:multiLevelType w:val="hybridMultilevel"/>
    <w:tmpl w:val="9208B9A4"/>
    <w:lvl w:ilvl="0" w:tplc="51E8ACD6">
      <w:start w:val="1"/>
      <w:numFmt w:val="bullet"/>
      <w:lvlText w:val=""/>
      <w:lvlJc w:val="left"/>
      <w:pPr>
        <w:ind w:left="720" w:hanging="360"/>
      </w:pPr>
      <w:rPr>
        <w:rFonts w:ascii="Symbol" w:hAnsi="Symbol" w:hint="default"/>
        <w:sz w:val="16"/>
        <w:szCs w:val="24"/>
      </w:rPr>
    </w:lvl>
    <w:lvl w:ilvl="1" w:tplc="3C60B5C2">
      <w:start w:val="1"/>
      <w:numFmt w:val="bullet"/>
      <w:lvlText w:val="o"/>
      <w:lvlJc w:val="left"/>
      <w:pPr>
        <w:ind w:left="1440" w:hanging="360"/>
      </w:pPr>
      <w:rPr>
        <w:rFonts w:ascii="Courier New" w:hAnsi="Courier New" w:cs="Courier New" w:hint="default"/>
      </w:rPr>
    </w:lvl>
    <w:lvl w:ilvl="2" w:tplc="576E9F24">
      <w:start w:val="1"/>
      <w:numFmt w:val="bullet"/>
      <w:lvlText w:val=""/>
      <w:lvlJc w:val="left"/>
      <w:pPr>
        <w:ind w:left="2160" w:hanging="360"/>
      </w:pPr>
      <w:rPr>
        <w:rFonts w:ascii="Wingdings" w:hAnsi="Wingdings" w:hint="default"/>
      </w:rPr>
    </w:lvl>
    <w:lvl w:ilvl="3" w:tplc="9F3C7112">
      <w:start w:val="1"/>
      <w:numFmt w:val="bullet"/>
      <w:lvlText w:val=""/>
      <w:lvlJc w:val="left"/>
      <w:pPr>
        <w:ind w:left="2880" w:hanging="360"/>
      </w:pPr>
      <w:rPr>
        <w:rFonts w:ascii="Symbol" w:hAnsi="Symbol" w:hint="default"/>
      </w:rPr>
    </w:lvl>
    <w:lvl w:ilvl="4" w:tplc="38E29170">
      <w:start w:val="1"/>
      <w:numFmt w:val="bullet"/>
      <w:lvlText w:val="o"/>
      <w:lvlJc w:val="left"/>
      <w:pPr>
        <w:ind w:left="3600" w:hanging="360"/>
      </w:pPr>
      <w:rPr>
        <w:rFonts w:ascii="Courier New" w:hAnsi="Courier New" w:cs="Courier New" w:hint="default"/>
      </w:rPr>
    </w:lvl>
    <w:lvl w:ilvl="5" w:tplc="0C56A328">
      <w:start w:val="1"/>
      <w:numFmt w:val="bullet"/>
      <w:lvlText w:val=""/>
      <w:lvlJc w:val="left"/>
      <w:pPr>
        <w:ind w:left="4320" w:hanging="360"/>
      </w:pPr>
      <w:rPr>
        <w:rFonts w:ascii="Wingdings" w:hAnsi="Wingdings" w:hint="default"/>
      </w:rPr>
    </w:lvl>
    <w:lvl w:ilvl="6" w:tplc="E6EA5014">
      <w:start w:val="1"/>
      <w:numFmt w:val="bullet"/>
      <w:lvlText w:val=""/>
      <w:lvlJc w:val="left"/>
      <w:pPr>
        <w:ind w:left="5040" w:hanging="360"/>
      </w:pPr>
      <w:rPr>
        <w:rFonts w:ascii="Symbol" w:hAnsi="Symbol" w:hint="default"/>
      </w:rPr>
    </w:lvl>
    <w:lvl w:ilvl="7" w:tplc="A672E738">
      <w:start w:val="1"/>
      <w:numFmt w:val="bullet"/>
      <w:lvlText w:val="o"/>
      <w:lvlJc w:val="left"/>
      <w:pPr>
        <w:ind w:left="5760" w:hanging="360"/>
      </w:pPr>
      <w:rPr>
        <w:rFonts w:ascii="Courier New" w:hAnsi="Courier New" w:cs="Courier New" w:hint="default"/>
      </w:rPr>
    </w:lvl>
    <w:lvl w:ilvl="8" w:tplc="16FACE90">
      <w:start w:val="1"/>
      <w:numFmt w:val="bullet"/>
      <w:lvlText w:val=""/>
      <w:lvlJc w:val="left"/>
      <w:pPr>
        <w:ind w:left="6480" w:hanging="360"/>
      </w:pPr>
      <w:rPr>
        <w:rFonts w:ascii="Wingdings" w:hAnsi="Wingdings" w:hint="default"/>
      </w:rPr>
    </w:lvl>
  </w:abstractNum>
  <w:abstractNum w:abstractNumId="16" w15:restartNumberingAfterBreak="0">
    <w:nsid w:val="32B342D6"/>
    <w:multiLevelType w:val="hybridMultilevel"/>
    <w:tmpl w:val="85429A50"/>
    <w:lvl w:ilvl="0" w:tplc="B47A3A64">
      <w:start w:val="1"/>
      <w:numFmt w:val="bullet"/>
      <w:lvlText w:val=""/>
      <w:lvlJc w:val="left"/>
      <w:pPr>
        <w:tabs>
          <w:tab w:val="num" w:pos="1440"/>
        </w:tabs>
        <w:ind w:left="1440" w:hanging="720"/>
      </w:pPr>
      <w:rPr>
        <w:rFonts w:ascii="Symbol" w:hAnsi="Symbol" w:hint="default"/>
      </w:rPr>
    </w:lvl>
    <w:lvl w:ilvl="1" w:tplc="5F64DF8C">
      <w:start w:val="1"/>
      <w:numFmt w:val="bullet"/>
      <w:lvlText w:val="o"/>
      <w:lvlJc w:val="left"/>
      <w:pPr>
        <w:tabs>
          <w:tab w:val="num" w:pos="1800"/>
        </w:tabs>
        <w:ind w:left="1800" w:hanging="360"/>
      </w:pPr>
      <w:rPr>
        <w:rFonts w:ascii="Courier New" w:hAnsi="Courier New" w:cs="Courier New" w:hint="default"/>
      </w:rPr>
    </w:lvl>
    <w:lvl w:ilvl="2" w:tplc="8AB0F706">
      <w:start w:val="1"/>
      <w:numFmt w:val="bullet"/>
      <w:lvlText w:val=""/>
      <w:lvlJc w:val="left"/>
      <w:pPr>
        <w:tabs>
          <w:tab w:val="num" w:pos="2520"/>
        </w:tabs>
        <w:ind w:left="2520" w:hanging="360"/>
      </w:pPr>
      <w:rPr>
        <w:rFonts w:ascii="Wingdings" w:hAnsi="Wingdings" w:cs="Wingdings" w:hint="default"/>
      </w:rPr>
    </w:lvl>
    <w:lvl w:ilvl="3" w:tplc="4E00B000">
      <w:start w:val="1"/>
      <w:numFmt w:val="bullet"/>
      <w:lvlText w:val=""/>
      <w:lvlJc w:val="left"/>
      <w:pPr>
        <w:tabs>
          <w:tab w:val="num" w:pos="3240"/>
        </w:tabs>
        <w:ind w:left="3240" w:hanging="360"/>
      </w:pPr>
      <w:rPr>
        <w:rFonts w:ascii="Symbol" w:hAnsi="Symbol" w:cs="Symbol" w:hint="default"/>
      </w:rPr>
    </w:lvl>
    <w:lvl w:ilvl="4" w:tplc="5C44F502">
      <w:start w:val="1"/>
      <w:numFmt w:val="bullet"/>
      <w:lvlText w:val="o"/>
      <w:lvlJc w:val="left"/>
      <w:pPr>
        <w:tabs>
          <w:tab w:val="num" w:pos="3960"/>
        </w:tabs>
        <w:ind w:left="3960" w:hanging="360"/>
      </w:pPr>
      <w:rPr>
        <w:rFonts w:ascii="Courier New" w:hAnsi="Courier New" w:cs="Courier New" w:hint="default"/>
      </w:rPr>
    </w:lvl>
    <w:lvl w:ilvl="5" w:tplc="DB803F04">
      <w:start w:val="1"/>
      <w:numFmt w:val="bullet"/>
      <w:lvlText w:val=""/>
      <w:lvlJc w:val="left"/>
      <w:pPr>
        <w:tabs>
          <w:tab w:val="num" w:pos="4680"/>
        </w:tabs>
        <w:ind w:left="4680" w:hanging="360"/>
      </w:pPr>
      <w:rPr>
        <w:rFonts w:ascii="Wingdings" w:hAnsi="Wingdings" w:cs="Wingdings" w:hint="default"/>
      </w:rPr>
    </w:lvl>
    <w:lvl w:ilvl="6" w:tplc="0C764568">
      <w:start w:val="1"/>
      <w:numFmt w:val="bullet"/>
      <w:lvlText w:val=""/>
      <w:lvlJc w:val="left"/>
      <w:pPr>
        <w:tabs>
          <w:tab w:val="num" w:pos="5400"/>
        </w:tabs>
        <w:ind w:left="5400" w:hanging="360"/>
      </w:pPr>
      <w:rPr>
        <w:rFonts w:ascii="Symbol" w:hAnsi="Symbol" w:cs="Symbol" w:hint="default"/>
      </w:rPr>
    </w:lvl>
    <w:lvl w:ilvl="7" w:tplc="171AA1B8">
      <w:start w:val="1"/>
      <w:numFmt w:val="bullet"/>
      <w:lvlText w:val="o"/>
      <w:lvlJc w:val="left"/>
      <w:pPr>
        <w:tabs>
          <w:tab w:val="num" w:pos="6120"/>
        </w:tabs>
        <w:ind w:left="6120" w:hanging="360"/>
      </w:pPr>
      <w:rPr>
        <w:rFonts w:ascii="Courier New" w:hAnsi="Courier New" w:cs="Courier New" w:hint="default"/>
      </w:rPr>
    </w:lvl>
    <w:lvl w:ilvl="8" w:tplc="A7B8BBEA">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2F652AE"/>
    <w:multiLevelType w:val="hybridMultilevel"/>
    <w:tmpl w:val="EE5AAFAA"/>
    <w:lvl w:ilvl="0" w:tplc="E60E50C0">
      <w:start w:val="1"/>
      <w:numFmt w:val="bullet"/>
      <w:lvlText w:val=""/>
      <w:lvlJc w:val="left"/>
      <w:pPr>
        <w:ind w:left="720" w:hanging="360"/>
      </w:pPr>
      <w:rPr>
        <w:rFonts w:ascii="Symbol" w:hAnsi="Symbol" w:hint="default"/>
        <w:sz w:val="22"/>
      </w:rPr>
    </w:lvl>
    <w:lvl w:ilvl="1" w:tplc="5630CD4A">
      <w:start w:val="2005"/>
      <w:numFmt w:val="bullet"/>
      <w:lvlText w:val="-"/>
      <w:lvlJc w:val="left"/>
      <w:pPr>
        <w:ind w:left="1440" w:hanging="360"/>
      </w:pPr>
      <w:rPr>
        <w:rFonts w:ascii="Times New Roman" w:eastAsia="Times New Roman" w:hAnsi="Times New Roman" w:cs="Times New Roman" w:hint="default"/>
      </w:rPr>
    </w:lvl>
    <w:lvl w:ilvl="2" w:tplc="08F88AB0">
      <w:start w:val="1"/>
      <w:numFmt w:val="bullet"/>
      <w:lvlText w:val=""/>
      <w:lvlJc w:val="left"/>
      <w:pPr>
        <w:ind w:left="2160" w:hanging="360"/>
      </w:pPr>
      <w:rPr>
        <w:rFonts w:ascii="Wingdings" w:hAnsi="Wingdings" w:hint="default"/>
      </w:rPr>
    </w:lvl>
    <w:lvl w:ilvl="3" w:tplc="12CEEBA2">
      <w:start w:val="1"/>
      <w:numFmt w:val="bullet"/>
      <w:lvlText w:val=""/>
      <w:lvlJc w:val="left"/>
      <w:pPr>
        <w:ind w:left="2880" w:hanging="360"/>
      </w:pPr>
      <w:rPr>
        <w:rFonts w:ascii="Symbol" w:hAnsi="Symbol" w:hint="default"/>
      </w:rPr>
    </w:lvl>
    <w:lvl w:ilvl="4" w:tplc="640A3644">
      <w:start w:val="1"/>
      <w:numFmt w:val="bullet"/>
      <w:lvlText w:val="o"/>
      <w:lvlJc w:val="left"/>
      <w:pPr>
        <w:ind w:left="3600" w:hanging="360"/>
      </w:pPr>
      <w:rPr>
        <w:rFonts w:ascii="Courier New" w:hAnsi="Courier New" w:cs="Courier New" w:hint="default"/>
      </w:rPr>
    </w:lvl>
    <w:lvl w:ilvl="5" w:tplc="3E42E4E4">
      <w:start w:val="1"/>
      <w:numFmt w:val="bullet"/>
      <w:lvlText w:val=""/>
      <w:lvlJc w:val="left"/>
      <w:pPr>
        <w:ind w:left="4320" w:hanging="360"/>
      </w:pPr>
      <w:rPr>
        <w:rFonts w:ascii="Wingdings" w:hAnsi="Wingdings" w:hint="default"/>
      </w:rPr>
    </w:lvl>
    <w:lvl w:ilvl="6" w:tplc="A5B80756">
      <w:start w:val="1"/>
      <w:numFmt w:val="bullet"/>
      <w:lvlText w:val=""/>
      <w:lvlJc w:val="left"/>
      <w:pPr>
        <w:ind w:left="5040" w:hanging="360"/>
      </w:pPr>
      <w:rPr>
        <w:rFonts w:ascii="Symbol" w:hAnsi="Symbol" w:hint="default"/>
      </w:rPr>
    </w:lvl>
    <w:lvl w:ilvl="7" w:tplc="E1F2AB6C">
      <w:start w:val="1"/>
      <w:numFmt w:val="bullet"/>
      <w:lvlText w:val="o"/>
      <w:lvlJc w:val="left"/>
      <w:pPr>
        <w:ind w:left="5760" w:hanging="360"/>
      </w:pPr>
      <w:rPr>
        <w:rFonts w:ascii="Courier New" w:hAnsi="Courier New" w:cs="Courier New" w:hint="default"/>
      </w:rPr>
    </w:lvl>
    <w:lvl w:ilvl="8" w:tplc="DC425704">
      <w:start w:val="1"/>
      <w:numFmt w:val="bullet"/>
      <w:lvlText w:val=""/>
      <w:lvlJc w:val="left"/>
      <w:pPr>
        <w:ind w:left="6480" w:hanging="360"/>
      </w:pPr>
      <w:rPr>
        <w:rFonts w:ascii="Wingdings" w:hAnsi="Wingdings" w:hint="default"/>
      </w:rPr>
    </w:lvl>
  </w:abstractNum>
  <w:abstractNum w:abstractNumId="18" w15:restartNumberingAfterBreak="0">
    <w:nsid w:val="36965226"/>
    <w:multiLevelType w:val="hybridMultilevel"/>
    <w:tmpl w:val="7EE80C2E"/>
    <w:lvl w:ilvl="0" w:tplc="3A229262">
      <w:start w:val="1"/>
      <w:numFmt w:val="bullet"/>
      <w:lvlText w:val=""/>
      <w:lvlJc w:val="left"/>
      <w:pPr>
        <w:tabs>
          <w:tab w:val="num" w:pos="-360"/>
        </w:tabs>
        <w:ind w:left="360" w:hanging="360"/>
      </w:pPr>
      <w:rPr>
        <w:rFonts w:ascii="Symbol" w:hAnsi="Symbol" w:hint="default"/>
      </w:rPr>
    </w:lvl>
    <w:lvl w:ilvl="1" w:tplc="5122051A">
      <w:start w:val="1"/>
      <w:numFmt w:val="bullet"/>
      <w:lvlText w:val="o"/>
      <w:lvlJc w:val="left"/>
      <w:pPr>
        <w:tabs>
          <w:tab w:val="num" w:pos="1440"/>
        </w:tabs>
        <w:ind w:left="1440" w:hanging="360"/>
      </w:pPr>
      <w:rPr>
        <w:rFonts w:ascii="Courier New" w:hAnsi="Courier New" w:cs="Courier New" w:hint="default"/>
      </w:rPr>
    </w:lvl>
    <w:lvl w:ilvl="2" w:tplc="182829EC">
      <w:start w:val="1"/>
      <w:numFmt w:val="bullet"/>
      <w:lvlText w:val=""/>
      <w:lvlJc w:val="left"/>
      <w:pPr>
        <w:tabs>
          <w:tab w:val="num" w:pos="2160"/>
        </w:tabs>
        <w:ind w:left="2160" w:hanging="360"/>
      </w:pPr>
      <w:rPr>
        <w:rFonts w:ascii="Wingdings" w:hAnsi="Wingdings" w:cs="Wingdings" w:hint="default"/>
      </w:rPr>
    </w:lvl>
    <w:lvl w:ilvl="3" w:tplc="C3E00E34">
      <w:start w:val="1"/>
      <w:numFmt w:val="bullet"/>
      <w:lvlText w:val=""/>
      <w:lvlJc w:val="left"/>
      <w:pPr>
        <w:tabs>
          <w:tab w:val="num" w:pos="2880"/>
        </w:tabs>
        <w:ind w:left="2880" w:hanging="360"/>
      </w:pPr>
      <w:rPr>
        <w:rFonts w:ascii="Symbol" w:hAnsi="Symbol" w:cs="Symbol" w:hint="default"/>
      </w:rPr>
    </w:lvl>
    <w:lvl w:ilvl="4" w:tplc="24D09E56">
      <w:start w:val="1"/>
      <w:numFmt w:val="bullet"/>
      <w:lvlText w:val="o"/>
      <w:lvlJc w:val="left"/>
      <w:pPr>
        <w:tabs>
          <w:tab w:val="num" w:pos="3600"/>
        </w:tabs>
        <w:ind w:left="3600" w:hanging="360"/>
      </w:pPr>
      <w:rPr>
        <w:rFonts w:ascii="Courier New" w:hAnsi="Courier New" w:cs="Courier New" w:hint="default"/>
      </w:rPr>
    </w:lvl>
    <w:lvl w:ilvl="5" w:tplc="F5429BDA">
      <w:start w:val="1"/>
      <w:numFmt w:val="bullet"/>
      <w:lvlText w:val=""/>
      <w:lvlJc w:val="left"/>
      <w:pPr>
        <w:tabs>
          <w:tab w:val="num" w:pos="4320"/>
        </w:tabs>
        <w:ind w:left="4320" w:hanging="360"/>
      </w:pPr>
      <w:rPr>
        <w:rFonts w:ascii="Wingdings" w:hAnsi="Wingdings" w:cs="Wingdings" w:hint="default"/>
      </w:rPr>
    </w:lvl>
    <w:lvl w:ilvl="6" w:tplc="8808223A">
      <w:start w:val="1"/>
      <w:numFmt w:val="bullet"/>
      <w:lvlText w:val=""/>
      <w:lvlJc w:val="left"/>
      <w:pPr>
        <w:tabs>
          <w:tab w:val="num" w:pos="5040"/>
        </w:tabs>
        <w:ind w:left="5040" w:hanging="360"/>
      </w:pPr>
      <w:rPr>
        <w:rFonts w:ascii="Symbol" w:hAnsi="Symbol" w:cs="Symbol" w:hint="default"/>
      </w:rPr>
    </w:lvl>
    <w:lvl w:ilvl="7" w:tplc="5CAA4F6A">
      <w:start w:val="1"/>
      <w:numFmt w:val="bullet"/>
      <w:lvlText w:val="o"/>
      <w:lvlJc w:val="left"/>
      <w:pPr>
        <w:tabs>
          <w:tab w:val="num" w:pos="5760"/>
        </w:tabs>
        <w:ind w:left="5760" w:hanging="360"/>
      </w:pPr>
      <w:rPr>
        <w:rFonts w:ascii="Courier New" w:hAnsi="Courier New" w:cs="Courier New" w:hint="default"/>
      </w:rPr>
    </w:lvl>
    <w:lvl w:ilvl="8" w:tplc="129C7122">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CD623FF"/>
    <w:multiLevelType w:val="multilevel"/>
    <w:tmpl w:val="AD66C500"/>
    <w:lvl w:ilvl="0">
      <w:start w:val="6"/>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D0F3B08"/>
    <w:multiLevelType w:val="hybridMultilevel"/>
    <w:tmpl w:val="6F6E29E2"/>
    <w:lvl w:ilvl="0" w:tplc="38CAF65C">
      <w:start w:val="1"/>
      <w:numFmt w:val="bullet"/>
      <w:lvlText w:val=""/>
      <w:lvlJc w:val="left"/>
      <w:pPr>
        <w:ind w:left="720" w:hanging="360"/>
      </w:pPr>
      <w:rPr>
        <w:rFonts w:ascii="Symbol" w:hAnsi="Symbol" w:hint="default"/>
        <w:sz w:val="16"/>
        <w:szCs w:val="24"/>
      </w:rPr>
    </w:lvl>
    <w:lvl w:ilvl="1" w:tplc="E9C6E622">
      <w:start w:val="1"/>
      <w:numFmt w:val="bullet"/>
      <w:lvlText w:val="o"/>
      <w:lvlJc w:val="left"/>
      <w:pPr>
        <w:ind w:left="1440" w:hanging="360"/>
      </w:pPr>
      <w:rPr>
        <w:rFonts w:ascii="Courier New" w:hAnsi="Courier New" w:cs="Courier New" w:hint="default"/>
      </w:rPr>
    </w:lvl>
    <w:lvl w:ilvl="2" w:tplc="35205BD8">
      <w:start w:val="1"/>
      <w:numFmt w:val="bullet"/>
      <w:lvlText w:val=""/>
      <w:lvlJc w:val="left"/>
      <w:pPr>
        <w:ind w:left="2160" w:hanging="360"/>
      </w:pPr>
      <w:rPr>
        <w:rFonts w:ascii="Wingdings" w:hAnsi="Wingdings" w:hint="default"/>
      </w:rPr>
    </w:lvl>
    <w:lvl w:ilvl="3" w:tplc="DD326FB0">
      <w:start w:val="1"/>
      <w:numFmt w:val="bullet"/>
      <w:lvlText w:val=""/>
      <w:lvlJc w:val="left"/>
      <w:pPr>
        <w:ind w:left="2880" w:hanging="360"/>
      </w:pPr>
      <w:rPr>
        <w:rFonts w:ascii="Symbol" w:hAnsi="Symbol" w:hint="default"/>
      </w:rPr>
    </w:lvl>
    <w:lvl w:ilvl="4" w:tplc="33A25142">
      <w:start w:val="1"/>
      <w:numFmt w:val="bullet"/>
      <w:lvlText w:val="o"/>
      <w:lvlJc w:val="left"/>
      <w:pPr>
        <w:ind w:left="3600" w:hanging="360"/>
      </w:pPr>
      <w:rPr>
        <w:rFonts w:ascii="Courier New" w:hAnsi="Courier New" w:cs="Courier New" w:hint="default"/>
      </w:rPr>
    </w:lvl>
    <w:lvl w:ilvl="5" w:tplc="B2D88D8E">
      <w:start w:val="1"/>
      <w:numFmt w:val="bullet"/>
      <w:lvlText w:val=""/>
      <w:lvlJc w:val="left"/>
      <w:pPr>
        <w:ind w:left="4320" w:hanging="360"/>
      </w:pPr>
      <w:rPr>
        <w:rFonts w:ascii="Wingdings" w:hAnsi="Wingdings" w:hint="default"/>
      </w:rPr>
    </w:lvl>
    <w:lvl w:ilvl="6" w:tplc="08064524">
      <w:start w:val="1"/>
      <w:numFmt w:val="bullet"/>
      <w:lvlText w:val=""/>
      <w:lvlJc w:val="left"/>
      <w:pPr>
        <w:ind w:left="5040" w:hanging="360"/>
      </w:pPr>
      <w:rPr>
        <w:rFonts w:ascii="Symbol" w:hAnsi="Symbol" w:hint="default"/>
      </w:rPr>
    </w:lvl>
    <w:lvl w:ilvl="7" w:tplc="EAD0DF9C">
      <w:start w:val="1"/>
      <w:numFmt w:val="bullet"/>
      <w:lvlText w:val="o"/>
      <w:lvlJc w:val="left"/>
      <w:pPr>
        <w:ind w:left="5760" w:hanging="360"/>
      </w:pPr>
      <w:rPr>
        <w:rFonts w:ascii="Courier New" w:hAnsi="Courier New" w:cs="Courier New" w:hint="default"/>
      </w:rPr>
    </w:lvl>
    <w:lvl w:ilvl="8" w:tplc="FB34C03E">
      <w:start w:val="1"/>
      <w:numFmt w:val="bullet"/>
      <w:lvlText w:val=""/>
      <w:lvlJc w:val="left"/>
      <w:pPr>
        <w:ind w:left="6480" w:hanging="360"/>
      </w:pPr>
      <w:rPr>
        <w:rFonts w:ascii="Wingdings" w:hAnsi="Wingdings" w:hint="default"/>
      </w:rPr>
    </w:lvl>
  </w:abstractNum>
  <w:abstractNum w:abstractNumId="21" w15:restartNumberingAfterBreak="0">
    <w:nsid w:val="47F37AF2"/>
    <w:multiLevelType w:val="hybridMultilevel"/>
    <w:tmpl w:val="D91EF90E"/>
    <w:lvl w:ilvl="0" w:tplc="8C62159E">
      <w:start w:val="1"/>
      <w:numFmt w:val="bullet"/>
      <w:lvlText w:val=""/>
      <w:lvlJc w:val="left"/>
      <w:pPr>
        <w:ind w:left="720" w:hanging="360"/>
      </w:pPr>
      <w:rPr>
        <w:rFonts w:ascii="Symbol" w:hAnsi="Symbol" w:hint="default"/>
      </w:rPr>
    </w:lvl>
    <w:lvl w:ilvl="1" w:tplc="CAFEF40A">
      <w:start w:val="1"/>
      <w:numFmt w:val="bullet"/>
      <w:lvlText w:val="o"/>
      <w:lvlJc w:val="left"/>
      <w:pPr>
        <w:ind w:left="1440" w:hanging="360"/>
      </w:pPr>
      <w:rPr>
        <w:rFonts w:ascii="Courier New" w:hAnsi="Courier New" w:cs="Courier New" w:hint="default"/>
      </w:rPr>
    </w:lvl>
    <w:lvl w:ilvl="2" w:tplc="BA0252C6">
      <w:start w:val="1"/>
      <w:numFmt w:val="bullet"/>
      <w:lvlText w:val=""/>
      <w:lvlJc w:val="left"/>
      <w:pPr>
        <w:ind w:left="2160" w:hanging="360"/>
      </w:pPr>
      <w:rPr>
        <w:rFonts w:ascii="Wingdings" w:hAnsi="Wingdings" w:hint="default"/>
      </w:rPr>
    </w:lvl>
    <w:lvl w:ilvl="3" w:tplc="D4A2F684">
      <w:start w:val="1"/>
      <w:numFmt w:val="bullet"/>
      <w:lvlText w:val=""/>
      <w:lvlJc w:val="left"/>
      <w:pPr>
        <w:ind w:left="2880" w:hanging="360"/>
      </w:pPr>
      <w:rPr>
        <w:rFonts w:ascii="Symbol" w:hAnsi="Symbol" w:hint="default"/>
      </w:rPr>
    </w:lvl>
    <w:lvl w:ilvl="4" w:tplc="E9A053DA">
      <w:start w:val="1"/>
      <w:numFmt w:val="bullet"/>
      <w:lvlText w:val="o"/>
      <w:lvlJc w:val="left"/>
      <w:pPr>
        <w:ind w:left="3600" w:hanging="360"/>
      </w:pPr>
      <w:rPr>
        <w:rFonts w:ascii="Courier New" w:hAnsi="Courier New" w:cs="Courier New" w:hint="default"/>
      </w:rPr>
    </w:lvl>
    <w:lvl w:ilvl="5" w:tplc="38884396">
      <w:start w:val="1"/>
      <w:numFmt w:val="bullet"/>
      <w:lvlText w:val=""/>
      <w:lvlJc w:val="left"/>
      <w:pPr>
        <w:ind w:left="4320" w:hanging="360"/>
      </w:pPr>
      <w:rPr>
        <w:rFonts w:ascii="Wingdings" w:hAnsi="Wingdings" w:hint="default"/>
      </w:rPr>
    </w:lvl>
    <w:lvl w:ilvl="6" w:tplc="284E888C">
      <w:start w:val="1"/>
      <w:numFmt w:val="bullet"/>
      <w:lvlText w:val=""/>
      <w:lvlJc w:val="left"/>
      <w:pPr>
        <w:ind w:left="5040" w:hanging="360"/>
      </w:pPr>
      <w:rPr>
        <w:rFonts w:ascii="Symbol" w:hAnsi="Symbol" w:hint="default"/>
      </w:rPr>
    </w:lvl>
    <w:lvl w:ilvl="7" w:tplc="E836DCF6">
      <w:start w:val="1"/>
      <w:numFmt w:val="bullet"/>
      <w:lvlText w:val="o"/>
      <w:lvlJc w:val="left"/>
      <w:pPr>
        <w:ind w:left="5760" w:hanging="360"/>
      </w:pPr>
      <w:rPr>
        <w:rFonts w:ascii="Courier New" w:hAnsi="Courier New" w:cs="Courier New" w:hint="default"/>
      </w:rPr>
    </w:lvl>
    <w:lvl w:ilvl="8" w:tplc="4D3C5DD2">
      <w:start w:val="1"/>
      <w:numFmt w:val="bullet"/>
      <w:lvlText w:val=""/>
      <w:lvlJc w:val="left"/>
      <w:pPr>
        <w:ind w:left="6480" w:hanging="360"/>
      </w:pPr>
      <w:rPr>
        <w:rFonts w:ascii="Wingdings" w:hAnsi="Wingdings" w:hint="default"/>
      </w:rPr>
    </w:lvl>
  </w:abstractNum>
  <w:abstractNum w:abstractNumId="22" w15:restartNumberingAfterBreak="0">
    <w:nsid w:val="49992C4C"/>
    <w:multiLevelType w:val="hybridMultilevel"/>
    <w:tmpl w:val="3BB8521A"/>
    <w:lvl w:ilvl="0" w:tplc="1E261DE2">
      <w:start w:val="1"/>
      <w:numFmt w:val="bullet"/>
      <w:lvlText w:val=""/>
      <w:lvlJc w:val="left"/>
      <w:pPr>
        <w:ind w:left="720" w:hanging="360"/>
      </w:pPr>
      <w:rPr>
        <w:rFonts w:ascii="Symbol" w:hAnsi="Symbol" w:hint="default"/>
      </w:rPr>
    </w:lvl>
    <w:lvl w:ilvl="1" w:tplc="E2624FAE">
      <w:start w:val="1"/>
      <w:numFmt w:val="bullet"/>
      <w:lvlText w:val="o"/>
      <w:lvlJc w:val="left"/>
      <w:pPr>
        <w:ind w:left="1440" w:hanging="360"/>
      </w:pPr>
      <w:rPr>
        <w:rFonts w:ascii="Courier New" w:hAnsi="Courier New" w:cs="Courier New" w:hint="default"/>
      </w:rPr>
    </w:lvl>
    <w:lvl w:ilvl="2" w:tplc="35DCBFEA">
      <w:start w:val="1"/>
      <w:numFmt w:val="bullet"/>
      <w:lvlText w:val=""/>
      <w:lvlJc w:val="left"/>
      <w:pPr>
        <w:ind w:left="2160" w:hanging="360"/>
      </w:pPr>
      <w:rPr>
        <w:rFonts w:ascii="Wingdings" w:hAnsi="Wingdings" w:cs="Wingdings" w:hint="default"/>
      </w:rPr>
    </w:lvl>
    <w:lvl w:ilvl="3" w:tplc="1292AF22">
      <w:start w:val="1"/>
      <w:numFmt w:val="bullet"/>
      <w:lvlText w:val=""/>
      <w:lvlJc w:val="left"/>
      <w:pPr>
        <w:ind w:left="2880" w:hanging="360"/>
      </w:pPr>
      <w:rPr>
        <w:rFonts w:ascii="Symbol" w:hAnsi="Symbol" w:cs="Symbol" w:hint="default"/>
      </w:rPr>
    </w:lvl>
    <w:lvl w:ilvl="4" w:tplc="2F4CBE48">
      <w:start w:val="1"/>
      <w:numFmt w:val="bullet"/>
      <w:lvlText w:val="o"/>
      <w:lvlJc w:val="left"/>
      <w:pPr>
        <w:ind w:left="3600" w:hanging="360"/>
      </w:pPr>
      <w:rPr>
        <w:rFonts w:ascii="Courier New" w:hAnsi="Courier New" w:cs="Courier New" w:hint="default"/>
      </w:rPr>
    </w:lvl>
    <w:lvl w:ilvl="5" w:tplc="5E7E9CF4">
      <w:start w:val="1"/>
      <w:numFmt w:val="bullet"/>
      <w:lvlText w:val=""/>
      <w:lvlJc w:val="left"/>
      <w:pPr>
        <w:ind w:left="4320" w:hanging="360"/>
      </w:pPr>
      <w:rPr>
        <w:rFonts w:ascii="Wingdings" w:hAnsi="Wingdings" w:cs="Wingdings" w:hint="default"/>
      </w:rPr>
    </w:lvl>
    <w:lvl w:ilvl="6" w:tplc="EC2ABB6C">
      <w:start w:val="1"/>
      <w:numFmt w:val="bullet"/>
      <w:lvlText w:val=""/>
      <w:lvlJc w:val="left"/>
      <w:pPr>
        <w:ind w:left="5040" w:hanging="360"/>
      </w:pPr>
      <w:rPr>
        <w:rFonts w:ascii="Symbol" w:hAnsi="Symbol" w:cs="Symbol" w:hint="default"/>
      </w:rPr>
    </w:lvl>
    <w:lvl w:ilvl="7" w:tplc="CFAC805C">
      <w:start w:val="1"/>
      <w:numFmt w:val="bullet"/>
      <w:lvlText w:val="o"/>
      <w:lvlJc w:val="left"/>
      <w:pPr>
        <w:ind w:left="5760" w:hanging="360"/>
      </w:pPr>
      <w:rPr>
        <w:rFonts w:ascii="Courier New" w:hAnsi="Courier New" w:cs="Courier New" w:hint="default"/>
      </w:rPr>
    </w:lvl>
    <w:lvl w:ilvl="8" w:tplc="A678E320">
      <w:start w:val="1"/>
      <w:numFmt w:val="bullet"/>
      <w:lvlText w:val=""/>
      <w:lvlJc w:val="left"/>
      <w:pPr>
        <w:ind w:left="6480" w:hanging="360"/>
      </w:pPr>
      <w:rPr>
        <w:rFonts w:ascii="Wingdings" w:hAnsi="Wingdings" w:cs="Wingdings" w:hint="default"/>
      </w:rPr>
    </w:lvl>
  </w:abstractNum>
  <w:abstractNum w:abstractNumId="23" w15:restartNumberingAfterBreak="0">
    <w:nsid w:val="4C564D79"/>
    <w:multiLevelType w:val="hybridMultilevel"/>
    <w:tmpl w:val="C7685F18"/>
    <w:lvl w:ilvl="0" w:tplc="F9B2D67E">
      <w:start w:val="1"/>
      <w:numFmt w:val="bullet"/>
      <w:lvlText w:val=""/>
      <w:lvlJc w:val="left"/>
      <w:pPr>
        <w:ind w:left="720" w:hanging="360"/>
      </w:pPr>
      <w:rPr>
        <w:rFonts w:ascii="Symbol" w:hAnsi="Symbol" w:hint="default"/>
      </w:rPr>
    </w:lvl>
    <w:lvl w:ilvl="1" w:tplc="61346CB2">
      <w:start w:val="1"/>
      <w:numFmt w:val="bullet"/>
      <w:lvlText w:val="o"/>
      <w:lvlJc w:val="left"/>
      <w:pPr>
        <w:ind w:left="1440" w:hanging="360"/>
      </w:pPr>
      <w:rPr>
        <w:rFonts w:ascii="Courier New" w:hAnsi="Courier New" w:cs="Courier New" w:hint="default"/>
      </w:rPr>
    </w:lvl>
    <w:lvl w:ilvl="2" w:tplc="77E88A58">
      <w:start w:val="1"/>
      <w:numFmt w:val="bullet"/>
      <w:lvlText w:val=""/>
      <w:lvlJc w:val="left"/>
      <w:pPr>
        <w:ind w:left="2160" w:hanging="360"/>
      </w:pPr>
      <w:rPr>
        <w:rFonts w:ascii="Wingdings" w:hAnsi="Wingdings" w:cs="Wingdings" w:hint="default"/>
      </w:rPr>
    </w:lvl>
    <w:lvl w:ilvl="3" w:tplc="E5A80BB2">
      <w:start w:val="1"/>
      <w:numFmt w:val="bullet"/>
      <w:lvlText w:val=""/>
      <w:lvlJc w:val="left"/>
      <w:pPr>
        <w:ind w:left="2880" w:hanging="360"/>
      </w:pPr>
      <w:rPr>
        <w:rFonts w:ascii="Symbol" w:hAnsi="Symbol" w:cs="Symbol" w:hint="default"/>
      </w:rPr>
    </w:lvl>
    <w:lvl w:ilvl="4" w:tplc="E974C7EC">
      <w:start w:val="1"/>
      <w:numFmt w:val="bullet"/>
      <w:lvlText w:val="o"/>
      <w:lvlJc w:val="left"/>
      <w:pPr>
        <w:ind w:left="3600" w:hanging="360"/>
      </w:pPr>
      <w:rPr>
        <w:rFonts w:ascii="Courier New" w:hAnsi="Courier New" w:cs="Courier New" w:hint="default"/>
      </w:rPr>
    </w:lvl>
    <w:lvl w:ilvl="5" w:tplc="5AA26D24">
      <w:start w:val="1"/>
      <w:numFmt w:val="bullet"/>
      <w:lvlText w:val=""/>
      <w:lvlJc w:val="left"/>
      <w:pPr>
        <w:ind w:left="4320" w:hanging="360"/>
      </w:pPr>
      <w:rPr>
        <w:rFonts w:ascii="Wingdings" w:hAnsi="Wingdings" w:cs="Wingdings" w:hint="default"/>
      </w:rPr>
    </w:lvl>
    <w:lvl w:ilvl="6" w:tplc="87F43F7C">
      <w:start w:val="1"/>
      <w:numFmt w:val="bullet"/>
      <w:lvlText w:val=""/>
      <w:lvlJc w:val="left"/>
      <w:pPr>
        <w:ind w:left="5040" w:hanging="360"/>
      </w:pPr>
      <w:rPr>
        <w:rFonts w:ascii="Symbol" w:hAnsi="Symbol" w:cs="Symbol" w:hint="default"/>
      </w:rPr>
    </w:lvl>
    <w:lvl w:ilvl="7" w:tplc="FE6AB4FC">
      <w:start w:val="1"/>
      <w:numFmt w:val="bullet"/>
      <w:lvlText w:val="o"/>
      <w:lvlJc w:val="left"/>
      <w:pPr>
        <w:ind w:left="5760" w:hanging="360"/>
      </w:pPr>
      <w:rPr>
        <w:rFonts w:ascii="Courier New" w:hAnsi="Courier New" w:cs="Courier New" w:hint="default"/>
      </w:rPr>
    </w:lvl>
    <w:lvl w:ilvl="8" w:tplc="C0E8FF86">
      <w:start w:val="1"/>
      <w:numFmt w:val="bullet"/>
      <w:lvlText w:val=""/>
      <w:lvlJc w:val="left"/>
      <w:pPr>
        <w:ind w:left="6480" w:hanging="360"/>
      </w:pPr>
      <w:rPr>
        <w:rFonts w:ascii="Wingdings" w:hAnsi="Wingdings" w:cs="Wingdings" w:hint="default"/>
      </w:rPr>
    </w:lvl>
  </w:abstractNum>
  <w:abstractNum w:abstractNumId="24" w15:restartNumberingAfterBreak="0">
    <w:nsid w:val="4D807D97"/>
    <w:multiLevelType w:val="hybridMultilevel"/>
    <w:tmpl w:val="99C6CD02"/>
    <w:lvl w:ilvl="0" w:tplc="9ACC0654">
      <w:start w:val="2005"/>
      <w:numFmt w:val="bullet"/>
      <w:lvlText w:val="-"/>
      <w:lvlJc w:val="left"/>
      <w:pPr>
        <w:ind w:left="720" w:hanging="360"/>
      </w:pPr>
      <w:rPr>
        <w:rFonts w:ascii="Times New Roman" w:eastAsia="Times New Roman" w:hAnsi="Times New Roman" w:cs="Times New Roman" w:hint="default"/>
      </w:rPr>
    </w:lvl>
    <w:lvl w:ilvl="1" w:tplc="45ECCEC0">
      <w:start w:val="1"/>
      <w:numFmt w:val="bullet"/>
      <w:lvlText w:val="o"/>
      <w:lvlJc w:val="left"/>
      <w:pPr>
        <w:ind w:left="1440" w:hanging="360"/>
      </w:pPr>
      <w:rPr>
        <w:rFonts w:ascii="Courier New" w:hAnsi="Courier New" w:cs="Courier New" w:hint="default"/>
      </w:rPr>
    </w:lvl>
    <w:lvl w:ilvl="2" w:tplc="3F40FF1E">
      <w:start w:val="1"/>
      <w:numFmt w:val="bullet"/>
      <w:lvlText w:val=""/>
      <w:lvlJc w:val="left"/>
      <w:pPr>
        <w:ind w:left="2160" w:hanging="360"/>
      </w:pPr>
      <w:rPr>
        <w:rFonts w:ascii="Wingdings" w:hAnsi="Wingdings" w:hint="default"/>
      </w:rPr>
    </w:lvl>
    <w:lvl w:ilvl="3" w:tplc="DC987120">
      <w:start w:val="1"/>
      <w:numFmt w:val="bullet"/>
      <w:lvlText w:val=""/>
      <w:lvlJc w:val="left"/>
      <w:pPr>
        <w:ind w:left="2880" w:hanging="360"/>
      </w:pPr>
      <w:rPr>
        <w:rFonts w:ascii="Symbol" w:hAnsi="Symbol" w:hint="default"/>
      </w:rPr>
    </w:lvl>
    <w:lvl w:ilvl="4" w:tplc="45A07336">
      <w:start w:val="1"/>
      <w:numFmt w:val="bullet"/>
      <w:lvlText w:val="o"/>
      <w:lvlJc w:val="left"/>
      <w:pPr>
        <w:ind w:left="3600" w:hanging="360"/>
      </w:pPr>
      <w:rPr>
        <w:rFonts w:ascii="Courier New" w:hAnsi="Courier New" w:cs="Courier New" w:hint="default"/>
      </w:rPr>
    </w:lvl>
    <w:lvl w:ilvl="5" w:tplc="48100A18">
      <w:start w:val="1"/>
      <w:numFmt w:val="bullet"/>
      <w:lvlText w:val=""/>
      <w:lvlJc w:val="left"/>
      <w:pPr>
        <w:ind w:left="4320" w:hanging="360"/>
      </w:pPr>
      <w:rPr>
        <w:rFonts w:ascii="Wingdings" w:hAnsi="Wingdings" w:hint="default"/>
      </w:rPr>
    </w:lvl>
    <w:lvl w:ilvl="6" w:tplc="874A8746">
      <w:start w:val="1"/>
      <w:numFmt w:val="bullet"/>
      <w:lvlText w:val=""/>
      <w:lvlJc w:val="left"/>
      <w:pPr>
        <w:ind w:left="5040" w:hanging="360"/>
      </w:pPr>
      <w:rPr>
        <w:rFonts w:ascii="Symbol" w:hAnsi="Symbol" w:hint="default"/>
      </w:rPr>
    </w:lvl>
    <w:lvl w:ilvl="7" w:tplc="FEB2A31A">
      <w:start w:val="1"/>
      <w:numFmt w:val="bullet"/>
      <w:lvlText w:val="o"/>
      <w:lvlJc w:val="left"/>
      <w:pPr>
        <w:ind w:left="5760" w:hanging="360"/>
      </w:pPr>
      <w:rPr>
        <w:rFonts w:ascii="Courier New" w:hAnsi="Courier New" w:cs="Courier New" w:hint="default"/>
      </w:rPr>
    </w:lvl>
    <w:lvl w:ilvl="8" w:tplc="B34E233A">
      <w:start w:val="1"/>
      <w:numFmt w:val="bullet"/>
      <w:lvlText w:val=""/>
      <w:lvlJc w:val="left"/>
      <w:pPr>
        <w:ind w:left="6480" w:hanging="360"/>
      </w:pPr>
      <w:rPr>
        <w:rFonts w:ascii="Wingdings" w:hAnsi="Wingdings" w:hint="default"/>
      </w:rPr>
    </w:lvl>
  </w:abstractNum>
  <w:abstractNum w:abstractNumId="25" w15:restartNumberingAfterBreak="0">
    <w:nsid w:val="511843CB"/>
    <w:multiLevelType w:val="hybridMultilevel"/>
    <w:tmpl w:val="20F6CB22"/>
    <w:lvl w:ilvl="0" w:tplc="2738EEE6">
      <w:start w:val="1"/>
      <w:numFmt w:val="bullet"/>
      <w:lvlText w:val=""/>
      <w:lvlJc w:val="left"/>
      <w:pPr>
        <w:ind w:left="720" w:hanging="360"/>
      </w:pPr>
      <w:rPr>
        <w:rFonts w:ascii="Symbol" w:hAnsi="Symbol" w:hint="default"/>
        <w:sz w:val="16"/>
        <w:szCs w:val="24"/>
      </w:rPr>
    </w:lvl>
    <w:lvl w:ilvl="1" w:tplc="799E327C">
      <w:start w:val="1"/>
      <w:numFmt w:val="bullet"/>
      <w:lvlText w:val="o"/>
      <w:lvlJc w:val="left"/>
      <w:pPr>
        <w:ind w:left="1440" w:hanging="360"/>
      </w:pPr>
      <w:rPr>
        <w:rFonts w:ascii="Courier New" w:hAnsi="Courier New" w:cs="Courier New" w:hint="default"/>
      </w:rPr>
    </w:lvl>
    <w:lvl w:ilvl="2" w:tplc="05724180">
      <w:start w:val="1"/>
      <w:numFmt w:val="bullet"/>
      <w:lvlText w:val=""/>
      <w:lvlJc w:val="left"/>
      <w:pPr>
        <w:ind w:left="2160" w:hanging="360"/>
      </w:pPr>
      <w:rPr>
        <w:rFonts w:ascii="Wingdings" w:hAnsi="Wingdings" w:hint="default"/>
      </w:rPr>
    </w:lvl>
    <w:lvl w:ilvl="3" w:tplc="5FEE93D0">
      <w:start w:val="1"/>
      <w:numFmt w:val="bullet"/>
      <w:lvlText w:val=""/>
      <w:lvlJc w:val="left"/>
      <w:pPr>
        <w:ind w:left="2880" w:hanging="360"/>
      </w:pPr>
      <w:rPr>
        <w:rFonts w:ascii="Symbol" w:hAnsi="Symbol" w:hint="default"/>
      </w:rPr>
    </w:lvl>
    <w:lvl w:ilvl="4" w:tplc="417A438C">
      <w:start w:val="1"/>
      <w:numFmt w:val="bullet"/>
      <w:lvlText w:val="o"/>
      <w:lvlJc w:val="left"/>
      <w:pPr>
        <w:ind w:left="3600" w:hanging="360"/>
      </w:pPr>
      <w:rPr>
        <w:rFonts w:ascii="Courier New" w:hAnsi="Courier New" w:cs="Courier New" w:hint="default"/>
      </w:rPr>
    </w:lvl>
    <w:lvl w:ilvl="5" w:tplc="A81254A4">
      <w:start w:val="1"/>
      <w:numFmt w:val="bullet"/>
      <w:lvlText w:val=""/>
      <w:lvlJc w:val="left"/>
      <w:pPr>
        <w:ind w:left="4320" w:hanging="360"/>
      </w:pPr>
      <w:rPr>
        <w:rFonts w:ascii="Wingdings" w:hAnsi="Wingdings" w:hint="default"/>
      </w:rPr>
    </w:lvl>
    <w:lvl w:ilvl="6" w:tplc="88F001D2">
      <w:start w:val="1"/>
      <w:numFmt w:val="bullet"/>
      <w:lvlText w:val=""/>
      <w:lvlJc w:val="left"/>
      <w:pPr>
        <w:ind w:left="5040" w:hanging="360"/>
      </w:pPr>
      <w:rPr>
        <w:rFonts w:ascii="Symbol" w:hAnsi="Symbol" w:hint="default"/>
      </w:rPr>
    </w:lvl>
    <w:lvl w:ilvl="7" w:tplc="3182BFCC">
      <w:start w:val="1"/>
      <w:numFmt w:val="bullet"/>
      <w:lvlText w:val="o"/>
      <w:lvlJc w:val="left"/>
      <w:pPr>
        <w:ind w:left="5760" w:hanging="360"/>
      </w:pPr>
      <w:rPr>
        <w:rFonts w:ascii="Courier New" w:hAnsi="Courier New" w:cs="Courier New" w:hint="default"/>
      </w:rPr>
    </w:lvl>
    <w:lvl w:ilvl="8" w:tplc="656EA6C0">
      <w:start w:val="1"/>
      <w:numFmt w:val="bullet"/>
      <w:lvlText w:val=""/>
      <w:lvlJc w:val="left"/>
      <w:pPr>
        <w:ind w:left="6480" w:hanging="360"/>
      </w:pPr>
      <w:rPr>
        <w:rFonts w:ascii="Wingdings" w:hAnsi="Wingdings" w:hint="default"/>
      </w:rPr>
    </w:lvl>
  </w:abstractNum>
  <w:abstractNum w:abstractNumId="26" w15:restartNumberingAfterBreak="0">
    <w:nsid w:val="514E6821"/>
    <w:multiLevelType w:val="hybridMultilevel"/>
    <w:tmpl w:val="04C8D90A"/>
    <w:lvl w:ilvl="0" w:tplc="7D1071D0">
      <w:start w:val="1"/>
      <w:numFmt w:val="bullet"/>
      <w:lvlText w:val=""/>
      <w:lvlJc w:val="left"/>
      <w:pPr>
        <w:ind w:left="720" w:hanging="360"/>
      </w:pPr>
      <w:rPr>
        <w:rFonts w:ascii="Symbol" w:hAnsi="Symbol" w:hint="default"/>
      </w:rPr>
    </w:lvl>
    <w:lvl w:ilvl="1" w:tplc="A2A293F0">
      <w:start w:val="1"/>
      <w:numFmt w:val="bullet"/>
      <w:lvlText w:val="o"/>
      <w:lvlJc w:val="left"/>
      <w:pPr>
        <w:ind w:left="1440" w:hanging="360"/>
      </w:pPr>
      <w:rPr>
        <w:rFonts w:ascii="Courier New" w:hAnsi="Courier New" w:cs="Courier New" w:hint="default"/>
      </w:rPr>
    </w:lvl>
    <w:lvl w:ilvl="2" w:tplc="0AD27CA6">
      <w:start w:val="1"/>
      <w:numFmt w:val="bullet"/>
      <w:lvlText w:val=""/>
      <w:lvlJc w:val="left"/>
      <w:pPr>
        <w:ind w:left="2160" w:hanging="360"/>
      </w:pPr>
      <w:rPr>
        <w:rFonts w:ascii="Wingdings" w:hAnsi="Wingdings" w:cs="Wingdings" w:hint="default"/>
      </w:rPr>
    </w:lvl>
    <w:lvl w:ilvl="3" w:tplc="7DCA47BA">
      <w:start w:val="1"/>
      <w:numFmt w:val="bullet"/>
      <w:lvlText w:val=""/>
      <w:lvlJc w:val="left"/>
      <w:pPr>
        <w:ind w:left="2880" w:hanging="360"/>
      </w:pPr>
      <w:rPr>
        <w:rFonts w:ascii="Symbol" w:hAnsi="Symbol" w:cs="Symbol" w:hint="default"/>
      </w:rPr>
    </w:lvl>
    <w:lvl w:ilvl="4" w:tplc="09F43AFA">
      <w:start w:val="1"/>
      <w:numFmt w:val="bullet"/>
      <w:lvlText w:val="o"/>
      <w:lvlJc w:val="left"/>
      <w:pPr>
        <w:ind w:left="3600" w:hanging="360"/>
      </w:pPr>
      <w:rPr>
        <w:rFonts w:ascii="Courier New" w:hAnsi="Courier New" w:cs="Courier New" w:hint="default"/>
      </w:rPr>
    </w:lvl>
    <w:lvl w:ilvl="5" w:tplc="D352AFEA">
      <w:start w:val="1"/>
      <w:numFmt w:val="bullet"/>
      <w:lvlText w:val=""/>
      <w:lvlJc w:val="left"/>
      <w:pPr>
        <w:ind w:left="4320" w:hanging="360"/>
      </w:pPr>
      <w:rPr>
        <w:rFonts w:ascii="Wingdings" w:hAnsi="Wingdings" w:cs="Wingdings" w:hint="default"/>
      </w:rPr>
    </w:lvl>
    <w:lvl w:ilvl="6" w:tplc="53729150">
      <w:start w:val="1"/>
      <w:numFmt w:val="bullet"/>
      <w:lvlText w:val=""/>
      <w:lvlJc w:val="left"/>
      <w:pPr>
        <w:ind w:left="5040" w:hanging="360"/>
      </w:pPr>
      <w:rPr>
        <w:rFonts w:ascii="Symbol" w:hAnsi="Symbol" w:cs="Symbol" w:hint="default"/>
      </w:rPr>
    </w:lvl>
    <w:lvl w:ilvl="7" w:tplc="2246473A">
      <w:start w:val="1"/>
      <w:numFmt w:val="bullet"/>
      <w:lvlText w:val="o"/>
      <w:lvlJc w:val="left"/>
      <w:pPr>
        <w:ind w:left="5760" w:hanging="360"/>
      </w:pPr>
      <w:rPr>
        <w:rFonts w:ascii="Courier New" w:hAnsi="Courier New" w:cs="Courier New" w:hint="default"/>
      </w:rPr>
    </w:lvl>
    <w:lvl w:ilvl="8" w:tplc="04128674">
      <w:start w:val="1"/>
      <w:numFmt w:val="bullet"/>
      <w:lvlText w:val=""/>
      <w:lvlJc w:val="left"/>
      <w:pPr>
        <w:ind w:left="6480" w:hanging="360"/>
      </w:pPr>
      <w:rPr>
        <w:rFonts w:ascii="Wingdings" w:hAnsi="Wingdings" w:cs="Wingdings" w:hint="default"/>
      </w:rPr>
    </w:lvl>
  </w:abstractNum>
  <w:abstractNum w:abstractNumId="27" w15:restartNumberingAfterBreak="0">
    <w:nsid w:val="538A1849"/>
    <w:multiLevelType w:val="hybridMultilevel"/>
    <w:tmpl w:val="AB2418EE"/>
    <w:lvl w:ilvl="0" w:tplc="8FA8ACC6">
      <w:start w:val="1"/>
      <w:numFmt w:val="bullet"/>
      <w:lvlText w:val=""/>
      <w:lvlJc w:val="left"/>
      <w:pPr>
        <w:tabs>
          <w:tab w:val="num" w:pos="720"/>
        </w:tabs>
        <w:ind w:left="720" w:hanging="363"/>
      </w:pPr>
      <w:rPr>
        <w:rFonts w:ascii="Symbol" w:hAnsi="Symbol" w:hint="default"/>
      </w:rPr>
    </w:lvl>
    <w:lvl w:ilvl="1" w:tplc="CAE40FB8">
      <w:start w:val="1"/>
      <w:numFmt w:val="bullet"/>
      <w:lvlText w:val="o"/>
      <w:lvlJc w:val="left"/>
      <w:pPr>
        <w:tabs>
          <w:tab w:val="num" w:pos="1440"/>
        </w:tabs>
        <w:ind w:left="1440" w:hanging="360"/>
      </w:pPr>
      <w:rPr>
        <w:rFonts w:ascii="Courier New" w:hAnsi="Courier New" w:cs="Courier New" w:hint="default"/>
      </w:rPr>
    </w:lvl>
    <w:lvl w:ilvl="2" w:tplc="44E6865C">
      <w:start w:val="1"/>
      <w:numFmt w:val="bullet"/>
      <w:lvlText w:val=""/>
      <w:lvlJc w:val="left"/>
      <w:pPr>
        <w:tabs>
          <w:tab w:val="num" w:pos="2160"/>
        </w:tabs>
        <w:ind w:left="2160" w:hanging="360"/>
      </w:pPr>
      <w:rPr>
        <w:rFonts w:ascii="Wingdings" w:hAnsi="Wingdings" w:cs="Wingdings" w:hint="default"/>
      </w:rPr>
    </w:lvl>
    <w:lvl w:ilvl="3" w:tplc="EAA08978">
      <w:start w:val="1"/>
      <w:numFmt w:val="bullet"/>
      <w:lvlText w:val=""/>
      <w:lvlJc w:val="left"/>
      <w:pPr>
        <w:tabs>
          <w:tab w:val="num" w:pos="2880"/>
        </w:tabs>
        <w:ind w:left="2880" w:hanging="360"/>
      </w:pPr>
      <w:rPr>
        <w:rFonts w:ascii="Symbol" w:hAnsi="Symbol" w:cs="Symbol" w:hint="default"/>
      </w:rPr>
    </w:lvl>
    <w:lvl w:ilvl="4" w:tplc="6166DAAA">
      <w:start w:val="1"/>
      <w:numFmt w:val="bullet"/>
      <w:lvlText w:val="o"/>
      <w:lvlJc w:val="left"/>
      <w:pPr>
        <w:tabs>
          <w:tab w:val="num" w:pos="3600"/>
        </w:tabs>
        <w:ind w:left="3600" w:hanging="360"/>
      </w:pPr>
      <w:rPr>
        <w:rFonts w:ascii="Courier New" w:hAnsi="Courier New" w:cs="Courier New" w:hint="default"/>
      </w:rPr>
    </w:lvl>
    <w:lvl w:ilvl="5" w:tplc="6A9AFDE8">
      <w:start w:val="1"/>
      <w:numFmt w:val="bullet"/>
      <w:lvlText w:val=""/>
      <w:lvlJc w:val="left"/>
      <w:pPr>
        <w:tabs>
          <w:tab w:val="num" w:pos="4320"/>
        </w:tabs>
        <w:ind w:left="4320" w:hanging="360"/>
      </w:pPr>
      <w:rPr>
        <w:rFonts w:ascii="Wingdings" w:hAnsi="Wingdings" w:cs="Wingdings" w:hint="default"/>
      </w:rPr>
    </w:lvl>
    <w:lvl w:ilvl="6" w:tplc="619C3174">
      <w:start w:val="1"/>
      <w:numFmt w:val="bullet"/>
      <w:lvlText w:val=""/>
      <w:lvlJc w:val="left"/>
      <w:pPr>
        <w:tabs>
          <w:tab w:val="num" w:pos="5040"/>
        </w:tabs>
        <w:ind w:left="5040" w:hanging="360"/>
      </w:pPr>
      <w:rPr>
        <w:rFonts w:ascii="Symbol" w:hAnsi="Symbol" w:cs="Symbol" w:hint="default"/>
      </w:rPr>
    </w:lvl>
    <w:lvl w:ilvl="7" w:tplc="AFF84198">
      <w:start w:val="1"/>
      <w:numFmt w:val="bullet"/>
      <w:lvlText w:val="o"/>
      <w:lvlJc w:val="left"/>
      <w:pPr>
        <w:tabs>
          <w:tab w:val="num" w:pos="5760"/>
        </w:tabs>
        <w:ind w:left="5760" w:hanging="360"/>
      </w:pPr>
      <w:rPr>
        <w:rFonts w:ascii="Courier New" w:hAnsi="Courier New" w:cs="Courier New" w:hint="default"/>
      </w:rPr>
    </w:lvl>
    <w:lvl w:ilvl="8" w:tplc="D9EA6E2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510137D"/>
    <w:multiLevelType w:val="hybridMultilevel"/>
    <w:tmpl w:val="C214F000"/>
    <w:lvl w:ilvl="0" w:tplc="3A4E1378">
      <w:start w:val="1"/>
      <w:numFmt w:val="bullet"/>
      <w:lvlText w:val=""/>
      <w:lvlJc w:val="left"/>
      <w:pPr>
        <w:ind w:left="1287" w:hanging="360"/>
      </w:pPr>
      <w:rPr>
        <w:rFonts w:ascii="Symbol" w:hAnsi="Symbol" w:hint="default"/>
      </w:rPr>
    </w:lvl>
    <w:lvl w:ilvl="1" w:tplc="627EF5AE">
      <w:start w:val="1"/>
      <w:numFmt w:val="bullet"/>
      <w:lvlText w:val="o"/>
      <w:lvlJc w:val="left"/>
      <w:pPr>
        <w:ind w:left="2007" w:hanging="360"/>
      </w:pPr>
      <w:rPr>
        <w:rFonts w:ascii="Courier New" w:hAnsi="Courier New" w:cs="Courier New" w:hint="default"/>
      </w:rPr>
    </w:lvl>
    <w:lvl w:ilvl="2" w:tplc="B0C86CF6">
      <w:start w:val="1"/>
      <w:numFmt w:val="bullet"/>
      <w:lvlText w:val=""/>
      <w:lvlJc w:val="left"/>
      <w:pPr>
        <w:ind w:left="2727" w:hanging="360"/>
      </w:pPr>
      <w:rPr>
        <w:rFonts w:ascii="Wingdings" w:hAnsi="Wingdings" w:hint="default"/>
      </w:rPr>
    </w:lvl>
    <w:lvl w:ilvl="3" w:tplc="71F07D5C">
      <w:start w:val="1"/>
      <w:numFmt w:val="bullet"/>
      <w:lvlText w:val=""/>
      <w:lvlJc w:val="left"/>
      <w:pPr>
        <w:ind w:left="3447" w:hanging="360"/>
      </w:pPr>
      <w:rPr>
        <w:rFonts w:ascii="Symbol" w:hAnsi="Symbol" w:hint="default"/>
      </w:rPr>
    </w:lvl>
    <w:lvl w:ilvl="4" w:tplc="AC9ECBC2">
      <w:start w:val="1"/>
      <w:numFmt w:val="bullet"/>
      <w:lvlText w:val="o"/>
      <w:lvlJc w:val="left"/>
      <w:pPr>
        <w:ind w:left="4167" w:hanging="360"/>
      </w:pPr>
      <w:rPr>
        <w:rFonts w:ascii="Courier New" w:hAnsi="Courier New" w:cs="Courier New" w:hint="default"/>
      </w:rPr>
    </w:lvl>
    <w:lvl w:ilvl="5" w:tplc="566494B2">
      <w:start w:val="1"/>
      <w:numFmt w:val="bullet"/>
      <w:lvlText w:val=""/>
      <w:lvlJc w:val="left"/>
      <w:pPr>
        <w:ind w:left="4887" w:hanging="360"/>
      </w:pPr>
      <w:rPr>
        <w:rFonts w:ascii="Wingdings" w:hAnsi="Wingdings" w:hint="default"/>
      </w:rPr>
    </w:lvl>
    <w:lvl w:ilvl="6" w:tplc="0CE4F618">
      <w:start w:val="1"/>
      <w:numFmt w:val="bullet"/>
      <w:lvlText w:val=""/>
      <w:lvlJc w:val="left"/>
      <w:pPr>
        <w:ind w:left="5607" w:hanging="360"/>
      </w:pPr>
      <w:rPr>
        <w:rFonts w:ascii="Symbol" w:hAnsi="Symbol" w:hint="default"/>
      </w:rPr>
    </w:lvl>
    <w:lvl w:ilvl="7" w:tplc="8C08740E">
      <w:start w:val="1"/>
      <w:numFmt w:val="bullet"/>
      <w:lvlText w:val="o"/>
      <w:lvlJc w:val="left"/>
      <w:pPr>
        <w:ind w:left="6327" w:hanging="360"/>
      </w:pPr>
      <w:rPr>
        <w:rFonts w:ascii="Courier New" w:hAnsi="Courier New" w:cs="Courier New" w:hint="default"/>
      </w:rPr>
    </w:lvl>
    <w:lvl w:ilvl="8" w:tplc="AAC4C424">
      <w:start w:val="1"/>
      <w:numFmt w:val="bullet"/>
      <w:lvlText w:val=""/>
      <w:lvlJc w:val="left"/>
      <w:pPr>
        <w:ind w:left="7047" w:hanging="360"/>
      </w:pPr>
      <w:rPr>
        <w:rFonts w:ascii="Wingdings" w:hAnsi="Wingdings" w:hint="default"/>
      </w:rPr>
    </w:lvl>
  </w:abstractNum>
  <w:abstractNum w:abstractNumId="29" w15:restartNumberingAfterBreak="0">
    <w:nsid w:val="56333792"/>
    <w:multiLevelType w:val="hybridMultilevel"/>
    <w:tmpl w:val="3F8EA62C"/>
    <w:lvl w:ilvl="0" w:tplc="13C00FB6">
      <w:start w:val="1"/>
      <w:numFmt w:val="bullet"/>
      <w:lvlText w:val=""/>
      <w:lvlJc w:val="left"/>
      <w:pPr>
        <w:tabs>
          <w:tab w:val="num" w:pos="-360"/>
        </w:tabs>
        <w:ind w:left="360" w:hanging="360"/>
      </w:pPr>
      <w:rPr>
        <w:rFonts w:ascii="Symbol" w:hAnsi="Symbol" w:hint="default"/>
      </w:rPr>
    </w:lvl>
    <w:lvl w:ilvl="1" w:tplc="1892E3A8">
      <w:start w:val="1"/>
      <w:numFmt w:val="bullet"/>
      <w:lvlText w:val="o"/>
      <w:lvlJc w:val="left"/>
      <w:pPr>
        <w:tabs>
          <w:tab w:val="num" w:pos="1440"/>
        </w:tabs>
        <w:ind w:left="1440" w:hanging="360"/>
      </w:pPr>
      <w:rPr>
        <w:rFonts w:ascii="Courier New" w:hAnsi="Courier New" w:cs="Courier New" w:hint="default"/>
      </w:rPr>
    </w:lvl>
    <w:lvl w:ilvl="2" w:tplc="40660042">
      <w:start w:val="1"/>
      <w:numFmt w:val="bullet"/>
      <w:lvlText w:val=""/>
      <w:lvlJc w:val="left"/>
      <w:pPr>
        <w:tabs>
          <w:tab w:val="num" w:pos="2160"/>
        </w:tabs>
        <w:ind w:left="2160" w:hanging="360"/>
      </w:pPr>
      <w:rPr>
        <w:rFonts w:ascii="Wingdings" w:hAnsi="Wingdings" w:cs="Wingdings" w:hint="default"/>
      </w:rPr>
    </w:lvl>
    <w:lvl w:ilvl="3" w:tplc="40125200">
      <w:start w:val="1"/>
      <w:numFmt w:val="bullet"/>
      <w:lvlText w:val=""/>
      <w:lvlJc w:val="left"/>
      <w:pPr>
        <w:tabs>
          <w:tab w:val="num" w:pos="2880"/>
        </w:tabs>
        <w:ind w:left="2880" w:hanging="360"/>
      </w:pPr>
      <w:rPr>
        <w:rFonts w:ascii="Symbol" w:hAnsi="Symbol" w:cs="Symbol" w:hint="default"/>
      </w:rPr>
    </w:lvl>
    <w:lvl w:ilvl="4" w:tplc="633A3F98">
      <w:start w:val="1"/>
      <w:numFmt w:val="bullet"/>
      <w:lvlText w:val="o"/>
      <w:lvlJc w:val="left"/>
      <w:pPr>
        <w:tabs>
          <w:tab w:val="num" w:pos="3600"/>
        </w:tabs>
        <w:ind w:left="3600" w:hanging="360"/>
      </w:pPr>
      <w:rPr>
        <w:rFonts w:ascii="Courier New" w:hAnsi="Courier New" w:cs="Courier New" w:hint="default"/>
      </w:rPr>
    </w:lvl>
    <w:lvl w:ilvl="5" w:tplc="22E2B760">
      <w:start w:val="1"/>
      <w:numFmt w:val="bullet"/>
      <w:lvlText w:val=""/>
      <w:lvlJc w:val="left"/>
      <w:pPr>
        <w:tabs>
          <w:tab w:val="num" w:pos="4320"/>
        </w:tabs>
        <w:ind w:left="4320" w:hanging="360"/>
      </w:pPr>
      <w:rPr>
        <w:rFonts w:ascii="Wingdings" w:hAnsi="Wingdings" w:cs="Wingdings" w:hint="default"/>
      </w:rPr>
    </w:lvl>
    <w:lvl w:ilvl="6" w:tplc="69427A52">
      <w:start w:val="1"/>
      <w:numFmt w:val="bullet"/>
      <w:lvlText w:val=""/>
      <w:lvlJc w:val="left"/>
      <w:pPr>
        <w:tabs>
          <w:tab w:val="num" w:pos="5040"/>
        </w:tabs>
        <w:ind w:left="5040" w:hanging="360"/>
      </w:pPr>
      <w:rPr>
        <w:rFonts w:ascii="Symbol" w:hAnsi="Symbol" w:cs="Symbol" w:hint="default"/>
      </w:rPr>
    </w:lvl>
    <w:lvl w:ilvl="7" w:tplc="06D8F832">
      <w:start w:val="1"/>
      <w:numFmt w:val="bullet"/>
      <w:lvlText w:val="o"/>
      <w:lvlJc w:val="left"/>
      <w:pPr>
        <w:tabs>
          <w:tab w:val="num" w:pos="5760"/>
        </w:tabs>
        <w:ind w:left="5760" w:hanging="360"/>
      </w:pPr>
      <w:rPr>
        <w:rFonts w:ascii="Courier New" w:hAnsi="Courier New" w:cs="Courier New" w:hint="default"/>
      </w:rPr>
    </w:lvl>
    <w:lvl w:ilvl="8" w:tplc="51628386">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7B46D54"/>
    <w:multiLevelType w:val="hybridMultilevel"/>
    <w:tmpl w:val="134210F2"/>
    <w:lvl w:ilvl="0" w:tplc="FA4244A2">
      <w:start w:val="1"/>
      <w:numFmt w:val="bullet"/>
      <w:lvlText w:val=""/>
      <w:lvlJc w:val="left"/>
      <w:pPr>
        <w:tabs>
          <w:tab w:val="num" w:pos="567"/>
        </w:tabs>
        <w:ind w:left="567" w:hanging="567"/>
      </w:pPr>
      <w:rPr>
        <w:rFonts w:ascii="Symbol" w:hAnsi="Symbol" w:hint="default"/>
      </w:rPr>
    </w:lvl>
    <w:lvl w:ilvl="1" w:tplc="6FDEF73E">
      <w:start w:val="1"/>
      <w:numFmt w:val="bullet"/>
      <w:lvlText w:val="o"/>
      <w:lvlJc w:val="left"/>
      <w:pPr>
        <w:tabs>
          <w:tab w:val="num" w:pos="1440"/>
        </w:tabs>
        <w:ind w:left="1440" w:hanging="360"/>
      </w:pPr>
      <w:rPr>
        <w:rFonts w:ascii="Courier New" w:hAnsi="Courier New" w:cs="Courier New" w:hint="default"/>
      </w:rPr>
    </w:lvl>
    <w:lvl w:ilvl="2" w:tplc="9AAEA1FC">
      <w:start w:val="1"/>
      <w:numFmt w:val="bullet"/>
      <w:lvlText w:val=""/>
      <w:lvlJc w:val="left"/>
      <w:pPr>
        <w:tabs>
          <w:tab w:val="num" w:pos="2160"/>
        </w:tabs>
        <w:ind w:left="2160" w:hanging="360"/>
      </w:pPr>
      <w:rPr>
        <w:rFonts w:ascii="Wingdings" w:hAnsi="Wingdings" w:cs="Wingdings" w:hint="default"/>
      </w:rPr>
    </w:lvl>
    <w:lvl w:ilvl="3" w:tplc="B9440220">
      <w:start w:val="1"/>
      <w:numFmt w:val="bullet"/>
      <w:lvlText w:val=""/>
      <w:lvlJc w:val="left"/>
      <w:pPr>
        <w:tabs>
          <w:tab w:val="num" w:pos="2880"/>
        </w:tabs>
        <w:ind w:left="2880" w:hanging="360"/>
      </w:pPr>
      <w:rPr>
        <w:rFonts w:ascii="Symbol" w:hAnsi="Symbol" w:cs="Symbol" w:hint="default"/>
      </w:rPr>
    </w:lvl>
    <w:lvl w:ilvl="4" w:tplc="EB98B67C">
      <w:start w:val="1"/>
      <w:numFmt w:val="bullet"/>
      <w:lvlText w:val="o"/>
      <w:lvlJc w:val="left"/>
      <w:pPr>
        <w:tabs>
          <w:tab w:val="num" w:pos="3600"/>
        </w:tabs>
        <w:ind w:left="3600" w:hanging="360"/>
      </w:pPr>
      <w:rPr>
        <w:rFonts w:ascii="Courier New" w:hAnsi="Courier New" w:cs="Courier New" w:hint="default"/>
      </w:rPr>
    </w:lvl>
    <w:lvl w:ilvl="5" w:tplc="38A46756">
      <w:start w:val="1"/>
      <w:numFmt w:val="bullet"/>
      <w:lvlText w:val=""/>
      <w:lvlJc w:val="left"/>
      <w:pPr>
        <w:tabs>
          <w:tab w:val="num" w:pos="4320"/>
        </w:tabs>
        <w:ind w:left="4320" w:hanging="360"/>
      </w:pPr>
      <w:rPr>
        <w:rFonts w:ascii="Wingdings" w:hAnsi="Wingdings" w:cs="Wingdings" w:hint="default"/>
      </w:rPr>
    </w:lvl>
    <w:lvl w:ilvl="6" w:tplc="D464A6A6">
      <w:start w:val="1"/>
      <w:numFmt w:val="bullet"/>
      <w:lvlText w:val=""/>
      <w:lvlJc w:val="left"/>
      <w:pPr>
        <w:tabs>
          <w:tab w:val="num" w:pos="5040"/>
        </w:tabs>
        <w:ind w:left="5040" w:hanging="360"/>
      </w:pPr>
      <w:rPr>
        <w:rFonts w:ascii="Symbol" w:hAnsi="Symbol" w:cs="Symbol" w:hint="default"/>
      </w:rPr>
    </w:lvl>
    <w:lvl w:ilvl="7" w:tplc="C764F570">
      <w:start w:val="1"/>
      <w:numFmt w:val="bullet"/>
      <w:lvlText w:val="o"/>
      <w:lvlJc w:val="left"/>
      <w:pPr>
        <w:tabs>
          <w:tab w:val="num" w:pos="5760"/>
        </w:tabs>
        <w:ind w:left="5760" w:hanging="360"/>
      </w:pPr>
      <w:rPr>
        <w:rFonts w:ascii="Courier New" w:hAnsi="Courier New" w:cs="Courier New" w:hint="default"/>
      </w:rPr>
    </w:lvl>
    <w:lvl w:ilvl="8" w:tplc="5088ED1E">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C711536"/>
    <w:multiLevelType w:val="hybridMultilevel"/>
    <w:tmpl w:val="DC065324"/>
    <w:lvl w:ilvl="0" w:tplc="EC48439A">
      <w:start w:val="1"/>
      <w:numFmt w:val="bullet"/>
      <w:lvlText w:val=""/>
      <w:lvlJc w:val="left"/>
      <w:pPr>
        <w:ind w:left="720" w:hanging="360"/>
      </w:pPr>
      <w:rPr>
        <w:rFonts w:ascii="Symbol" w:hAnsi="Symbol" w:hint="default"/>
        <w:sz w:val="16"/>
        <w:szCs w:val="24"/>
      </w:rPr>
    </w:lvl>
    <w:lvl w:ilvl="1" w:tplc="D7A8F092">
      <w:start w:val="1"/>
      <w:numFmt w:val="bullet"/>
      <w:lvlText w:val="o"/>
      <w:lvlJc w:val="left"/>
      <w:pPr>
        <w:ind w:left="1440" w:hanging="360"/>
      </w:pPr>
      <w:rPr>
        <w:rFonts w:ascii="Courier New" w:hAnsi="Courier New" w:cs="Courier New" w:hint="default"/>
      </w:rPr>
    </w:lvl>
    <w:lvl w:ilvl="2" w:tplc="9A16AD0E">
      <w:start w:val="1"/>
      <w:numFmt w:val="bullet"/>
      <w:lvlText w:val=""/>
      <w:lvlJc w:val="left"/>
      <w:pPr>
        <w:ind w:left="2160" w:hanging="360"/>
      </w:pPr>
      <w:rPr>
        <w:rFonts w:ascii="Wingdings" w:hAnsi="Wingdings" w:hint="default"/>
      </w:rPr>
    </w:lvl>
    <w:lvl w:ilvl="3" w:tplc="7042045C">
      <w:start w:val="1"/>
      <w:numFmt w:val="bullet"/>
      <w:lvlText w:val=""/>
      <w:lvlJc w:val="left"/>
      <w:pPr>
        <w:ind w:left="2880" w:hanging="360"/>
      </w:pPr>
      <w:rPr>
        <w:rFonts w:ascii="Symbol" w:hAnsi="Symbol" w:hint="default"/>
      </w:rPr>
    </w:lvl>
    <w:lvl w:ilvl="4" w:tplc="A314D54E">
      <w:start w:val="1"/>
      <w:numFmt w:val="bullet"/>
      <w:lvlText w:val="o"/>
      <w:lvlJc w:val="left"/>
      <w:pPr>
        <w:ind w:left="3600" w:hanging="360"/>
      </w:pPr>
      <w:rPr>
        <w:rFonts w:ascii="Courier New" w:hAnsi="Courier New" w:cs="Courier New" w:hint="default"/>
      </w:rPr>
    </w:lvl>
    <w:lvl w:ilvl="5" w:tplc="BA06FF48">
      <w:start w:val="1"/>
      <w:numFmt w:val="bullet"/>
      <w:lvlText w:val=""/>
      <w:lvlJc w:val="left"/>
      <w:pPr>
        <w:ind w:left="4320" w:hanging="360"/>
      </w:pPr>
      <w:rPr>
        <w:rFonts w:ascii="Wingdings" w:hAnsi="Wingdings" w:hint="default"/>
      </w:rPr>
    </w:lvl>
    <w:lvl w:ilvl="6" w:tplc="0C28B7A6">
      <w:start w:val="1"/>
      <w:numFmt w:val="bullet"/>
      <w:lvlText w:val=""/>
      <w:lvlJc w:val="left"/>
      <w:pPr>
        <w:ind w:left="5040" w:hanging="360"/>
      </w:pPr>
      <w:rPr>
        <w:rFonts w:ascii="Symbol" w:hAnsi="Symbol" w:hint="default"/>
      </w:rPr>
    </w:lvl>
    <w:lvl w:ilvl="7" w:tplc="F4D8BF38">
      <w:start w:val="1"/>
      <w:numFmt w:val="bullet"/>
      <w:lvlText w:val="o"/>
      <w:lvlJc w:val="left"/>
      <w:pPr>
        <w:ind w:left="5760" w:hanging="360"/>
      </w:pPr>
      <w:rPr>
        <w:rFonts w:ascii="Courier New" w:hAnsi="Courier New" w:cs="Courier New" w:hint="default"/>
      </w:rPr>
    </w:lvl>
    <w:lvl w:ilvl="8" w:tplc="82F68D2A">
      <w:start w:val="1"/>
      <w:numFmt w:val="bullet"/>
      <w:lvlText w:val=""/>
      <w:lvlJc w:val="left"/>
      <w:pPr>
        <w:ind w:left="6480" w:hanging="360"/>
      </w:pPr>
      <w:rPr>
        <w:rFonts w:ascii="Wingdings" w:hAnsi="Wingdings" w:hint="default"/>
      </w:rPr>
    </w:lvl>
  </w:abstractNum>
  <w:abstractNum w:abstractNumId="32" w15:restartNumberingAfterBreak="0">
    <w:nsid w:val="5CC40F0C"/>
    <w:multiLevelType w:val="hybridMultilevel"/>
    <w:tmpl w:val="E5988086"/>
    <w:lvl w:ilvl="0" w:tplc="08AABDF6">
      <w:start w:val="1"/>
      <w:numFmt w:val="bullet"/>
      <w:lvlText w:val=""/>
      <w:lvlJc w:val="left"/>
      <w:pPr>
        <w:ind w:left="720" w:hanging="360"/>
      </w:pPr>
      <w:rPr>
        <w:rFonts w:ascii="Symbol" w:hAnsi="Symbol" w:hint="default"/>
      </w:rPr>
    </w:lvl>
    <w:lvl w:ilvl="1" w:tplc="FE909C2C">
      <w:start w:val="1"/>
      <w:numFmt w:val="bullet"/>
      <w:lvlText w:val="o"/>
      <w:lvlJc w:val="left"/>
      <w:pPr>
        <w:ind w:left="1440" w:hanging="360"/>
      </w:pPr>
      <w:rPr>
        <w:rFonts w:ascii="Courier New" w:hAnsi="Courier New" w:cs="Courier New" w:hint="default"/>
      </w:rPr>
    </w:lvl>
    <w:lvl w:ilvl="2" w:tplc="CA84DAB4">
      <w:start w:val="1"/>
      <w:numFmt w:val="bullet"/>
      <w:lvlText w:val=""/>
      <w:lvlJc w:val="left"/>
      <w:pPr>
        <w:ind w:left="2160" w:hanging="360"/>
      </w:pPr>
      <w:rPr>
        <w:rFonts w:ascii="Wingdings" w:hAnsi="Wingdings" w:cs="Wingdings" w:hint="default"/>
      </w:rPr>
    </w:lvl>
    <w:lvl w:ilvl="3" w:tplc="E65ACE9C">
      <w:start w:val="1"/>
      <w:numFmt w:val="bullet"/>
      <w:lvlText w:val=""/>
      <w:lvlJc w:val="left"/>
      <w:pPr>
        <w:ind w:left="2880" w:hanging="360"/>
      </w:pPr>
      <w:rPr>
        <w:rFonts w:ascii="Symbol" w:hAnsi="Symbol" w:cs="Symbol" w:hint="default"/>
      </w:rPr>
    </w:lvl>
    <w:lvl w:ilvl="4" w:tplc="B18E1B26">
      <w:start w:val="1"/>
      <w:numFmt w:val="bullet"/>
      <w:lvlText w:val="o"/>
      <w:lvlJc w:val="left"/>
      <w:pPr>
        <w:ind w:left="3600" w:hanging="360"/>
      </w:pPr>
      <w:rPr>
        <w:rFonts w:ascii="Courier New" w:hAnsi="Courier New" w:cs="Courier New" w:hint="default"/>
      </w:rPr>
    </w:lvl>
    <w:lvl w:ilvl="5" w:tplc="FB2EB738">
      <w:start w:val="1"/>
      <w:numFmt w:val="bullet"/>
      <w:lvlText w:val=""/>
      <w:lvlJc w:val="left"/>
      <w:pPr>
        <w:ind w:left="4320" w:hanging="360"/>
      </w:pPr>
      <w:rPr>
        <w:rFonts w:ascii="Wingdings" w:hAnsi="Wingdings" w:cs="Wingdings" w:hint="default"/>
      </w:rPr>
    </w:lvl>
    <w:lvl w:ilvl="6" w:tplc="6FDCC376">
      <w:start w:val="1"/>
      <w:numFmt w:val="bullet"/>
      <w:lvlText w:val=""/>
      <w:lvlJc w:val="left"/>
      <w:pPr>
        <w:ind w:left="5040" w:hanging="360"/>
      </w:pPr>
      <w:rPr>
        <w:rFonts w:ascii="Symbol" w:hAnsi="Symbol" w:cs="Symbol" w:hint="default"/>
      </w:rPr>
    </w:lvl>
    <w:lvl w:ilvl="7" w:tplc="1612013E">
      <w:start w:val="1"/>
      <w:numFmt w:val="bullet"/>
      <w:lvlText w:val="o"/>
      <w:lvlJc w:val="left"/>
      <w:pPr>
        <w:ind w:left="5760" w:hanging="360"/>
      </w:pPr>
      <w:rPr>
        <w:rFonts w:ascii="Courier New" w:hAnsi="Courier New" w:cs="Courier New" w:hint="default"/>
      </w:rPr>
    </w:lvl>
    <w:lvl w:ilvl="8" w:tplc="1FA2E574">
      <w:start w:val="1"/>
      <w:numFmt w:val="bullet"/>
      <w:lvlText w:val=""/>
      <w:lvlJc w:val="left"/>
      <w:pPr>
        <w:ind w:left="6480" w:hanging="360"/>
      </w:pPr>
      <w:rPr>
        <w:rFonts w:ascii="Wingdings" w:hAnsi="Wingdings" w:cs="Wingdings" w:hint="default"/>
      </w:rPr>
    </w:lvl>
  </w:abstractNum>
  <w:abstractNum w:abstractNumId="33" w15:restartNumberingAfterBreak="0">
    <w:nsid w:val="625644AC"/>
    <w:multiLevelType w:val="hybridMultilevel"/>
    <w:tmpl w:val="997004BC"/>
    <w:lvl w:ilvl="0" w:tplc="A27293A2">
      <w:start w:val="1"/>
      <w:numFmt w:val="bullet"/>
      <w:lvlText w:val=""/>
      <w:lvlJc w:val="left"/>
      <w:pPr>
        <w:ind w:left="720" w:hanging="360"/>
      </w:pPr>
      <w:rPr>
        <w:rFonts w:ascii="Symbol" w:hAnsi="Symbol" w:hint="default"/>
        <w:sz w:val="22"/>
      </w:rPr>
    </w:lvl>
    <w:lvl w:ilvl="1" w:tplc="11DEDB9A">
      <w:start w:val="1"/>
      <w:numFmt w:val="bullet"/>
      <w:lvlText w:val="o"/>
      <w:lvlJc w:val="left"/>
      <w:pPr>
        <w:ind w:left="1440" w:hanging="360"/>
      </w:pPr>
      <w:rPr>
        <w:rFonts w:ascii="Courier New" w:hAnsi="Courier New" w:cs="Courier New" w:hint="default"/>
      </w:rPr>
    </w:lvl>
    <w:lvl w:ilvl="2" w:tplc="443629B4">
      <w:start w:val="1"/>
      <w:numFmt w:val="bullet"/>
      <w:lvlText w:val=""/>
      <w:lvlJc w:val="left"/>
      <w:pPr>
        <w:ind w:left="2160" w:hanging="360"/>
      </w:pPr>
      <w:rPr>
        <w:rFonts w:ascii="Wingdings" w:hAnsi="Wingdings" w:hint="default"/>
      </w:rPr>
    </w:lvl>
    <w:lvl w:ilvl="3" w:tplc="4356902E">
      <w:start w:val="1"/>
      <w:numFmt w:val="bullet"/>
      <w:lvlText w:val=""/>
      <w:lvlJc w:val="left"/>
      <w:pPr>
        <w:ind w:left="2880" w:hanging="360"/>
      </w:pPr>
      <w:rPr>
        <w:rFonts w:ascii="Symbol" w:hAnsi="Symbol" w:hint="default"/>
      </w:rPr>
    </w:lvl>
    <w:lvl w:ilvl="4" w:tplc="B3FAF038">
      <w:start w:val="1"/>
      <w:numFmt w:val="bullet"/>
      <w:lvlText w:val="o"/>
      <w:lvlJc w:val="left"/>
      <w:pPr>
        <w:ind w:left="3600" w:hanging="360"/>
      </w:pPr>
      <w:rPr>
        <w:rFonts w:ascii="Courier New" w:hAnsi="Courier New" w:cs="Courier New" w:hint="default"/>
      </w:rPr>
    </w:lvl>
    <w:lvl w:ilvl="5" w:tplc="256023B6">
      <w:start w:val="1"/>
      <w:numFmt w:val="bullet"/>
      <w:lvlText w:val=""/>
      <w:lvlJc w:val="left"/>
      <w:pPr>
        <w:ind w:left="4320" w:hanging="360"/>
      </w:pPr>
      <w:rPr>
        <w:rFonts w:ascii="Wingdings" w:hAnsi="Wingdings" w:hint="default"/>
      </w:rPr>
    </w:lvl>
    <w:lvl w:ilvl="6" w:tplc="7096C49C">
      <w:start w:val="1"/>
      <w:numFmt w:val="bullet"/>
      <w:lvlText w:val=""/>
      <w:lvlJc w:val="left"/>
      <w:pPr>
        <w:ind w:left="5040" w:hanging="360"/>
      </w:pPr>
      <w:rPr>
        <w:rFonts w:ascii="Symbol" w:hAnsi="Symbol" w:hint="default"/>
      </w:rPr>
    </w:lvl>
    <w:lvl w:ilvl="7" w:tplc="07BE5114">
      <w:start w:val="1"/>
      <w:numFmt w:val="bullet"/>
      <w:lvlText w:val="o"/>
      <w:lvlJc w:val="left"/>
      <w:pPr>
        <w:ind w:left="5760" w:hanging="360"/>
      </w:pPr>
      <w:rPr>
        <w:rFonts w:ascii="Courier New" w:hAnsi="Courier New" w:cs="Courier New" w:hint="default"/>
      </w:rPr>
    </w:lvl>
    <w:lvl w:ilvl="8" w:tplc="066817AA">
      <w:start w:val="1"/>
      <w:numFmt w:val="bullet"/>
      <w:lvlText w:val=""/>
      <w:lvlJc w:val="left"/>
      <w:pPr>
        <w:ind w:left="6480" w:hanging="360"/>
      </w:pPr>
      <w:rPr>
        <w:rFonts w:ascii="Wingdings" w:hAnsi="Wingdings" w:hint="default"/>
      </w:rPr>
    </w:lvl>
  </w:abstractNum>
  <w:abstractNum w:abstractNumId="34" w15:restartNumberingAfterBreak="0">
    <w:nsid w:val="63A73B03"/>
    <w:multiLevelType w:val="hybridMultilevel"/>
    <w:tmpl w:val="585AECAC"/>
    <w:lvl w:ilvl="0" w:tplc="55B0BEDA">
      <w:start w:val="1"/>
      <w:numFmt w:val="bullet"/>
      <w:lvlText w:val=""/>
      <w:lvlJc w:val="left"/>
      <w:pPr>
        <w:tabs>
          <w:tab w:val="num" w:pos="1440"/>
        </w:tabs>
        <w:ind w:left="1440" w:hanging="720"/>
      </w:pPr>
      <w:rPr>
        <w:rFonts w:ascii="Symbol" w:hAnsi="Symbol" w:hint="default"/>
      </w:rPr>
    </w:lvl>
    <w:lvl w:ilvl="1" w:tplc="5F3848E0">
      <w:start w:val="1"/>
      <w:numFmt w:val="bullet"/>
      <w:lvlText w:val="o"/>
      <w:lvlJc w:val="left"/>
      <w:pPr>
        <w:tabs>
          <w:tab w:val="num" w:pos="1800"/>
        </w:tabs>
        <w:ind w:left="1800" w:hanging="360"/>
      </w:pPr>
      <w:rPr>
        <w:rFonts w:ascii="Courier New" w:hAnsi="Courier New" w:cs="Courier New" w:hint="default"/>
      </w:rPr>
    </w:lvl>
    <w:lvl w:ilvl="2" w:tplc="4E0C7940">
      <w:start w:val="1"/>
      <w:numFmt w:val="bullet"/>
      <w:lvlText w:val=""/>
      <w:lvlJc w:val="left"/>
      <w:pPr>
        <w:tabs>
          <w:tab w:val="num" w:pos="2520"/>
        </w:tabs>
        <w:ind w:left="2520" w:hanging="360"/>
      </w:pPr>
      <w:rPr>
        <w:rFonts w:ascii="Wingdings" w:hAnsi="Wingdings" w:cs="Wingdings" w:hint="default"/>
      </w:rPr>
    </w:lvl>
    <w:lvl w:ilvl="3" w:tplc="14F8B786">
      <w:start w:val="1"/>
      <w:numFmt w:val="bullet"/>
      <w:lvlText w:val=""/>
      <w:lvlJc w:val="left"/>
      <w:pPr>
        <w:tabs>
          <w:tab w:val="num" w:pos="3240"/>
        </w:tabs>
        <w:ind w:left="3240" w:hanging="360"/>
      </w:pPr>
      <w:rPr>
        <w:rFonts w:ascii="Symbol" w:hAnsi="Symbol" w:cs="Symbol" w:hint="default"/>
      </w:rPr>
    </w:lvl>
    <w:lvl w:ilvl="4" w:tplc="0B062A12">
      <w:start w:val="1"/>
      <w:numFmt w:val="bullet"/>
      <w:lvlText w:val="o"/>
      <w:lvlJc w:val="left"/>
      <w:pPr>
        <w:tabs>
          <w:tab w:val="num" w:pos="3960"/>
        </w:tabs>
        <w:ind w:left="3960" w:hanging="360"/>
      </w:pPr>
      <w:rPr>
        <w:rFonts w:ascii="Courier New" w:hAnsi="Courier New" w:cs="Courier New" w:hint="default"/>
      </w:rPr>
    </w:lvl>
    <w:lvl w:ilvl="5" w:tplc="5D2AA3E4">
      <w:start w:val="1"/>
      <w:numFmt w:val="bullet"/>
      <w:lvlText w:val=""/>
      <w:lvlJc w:val="left"/>
      <w:pPr>
        <w:tabs>
          <w:tab w:val="num" w:pos="4680"/>
        </w:tabs>
        <w:ind w:left="4680" w:hanging="360"/>
      </w:pPr>
      <w:rPr>
        <w:rFonts w:ascii="Wingdings" w:hAnsi="Wingdings" w:cs="Wingdings" w:hint="default"/>
      </w:rPr>
    </w:lvl>
    <w:lvl w:ilvl="6" w:tplc="F4E80718">
      <w:start w:val="1"/>
      <w:numFmt w:val="bullet"/>
      <w:lvlText w:val=""/>
      <w:lvlJc w:val="left"/>
      <w:pPr>
        <w:tabs>
          <w:tab w:val="num" w:pos="5400"/>
        </w:tabs>
        <w:ind w:left="5400" w:hanging="360"/>
      </w:pPr>
      <w:rPr>
        <w:rFonts w:ascii="Symbol" w:hAnsi="Symbol" w:cs="Symbol" w:hint="default"/>
      </w:rPr>
    </w:lvl>
    <w:lvl w:ilvl="7" w:tplc="84F05176">
      <w:start w:val="1"/>
      <w:numFmt w:val="bullet"/>
      <w:lvlText w:val="o"/>
      <w:lvlJc w:val="left"/>
      <w:pPr>
        <w:tabs>
          <w:tab w:val="num" w:pos="6120"/>
        </w:tabs>
        <w:ind w:left="6120" w:hanging="360"/>
      </w:pPr>
      <w:rPr>
        <w:rFonts w:ascii="Courier New" w:hAnsi="Courier New" w:cs="Courier New" w:hint="default"/>
      </w:rPr>
    </w:lvl>
    <w:lvl w:ilvl="8" w:tplc="8C58B058">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3AD22B9"/>
    <w:multiLevelType w:val="hybridMultilevel"/>
    <w:tmpl w:val="A0C079D0"/>
    <w:lvl w:ilvl="0" w:tplc="595C7784">
      <w:start w:val="1"/>
      <w:numFmt w:val="bullet"/>
      <w:lvlText w:val=""/>
      <w:lvlJc w:val="left"/>
      <w:pPr>
        <w:ind w:left="720" w:hanging="360"/>
      </w:pPr>
      <w:rPr>
        <w:rFonts w:ascii="Symbol" w:hAnsi="Symbol" w:hint="default"/>
      </w:rPr>
    </w:lvl>
    <w:lvl w:ilvl="1" w:tplc="6F34C048">
      <w:start w:val="1"/>
      <w:numFmt w:val="bullet"/>
      <w:lvlText w:val="o"/>
      <w:lvlJc w:val="left"/>
      <w:pPr>
        <w:ind w:left="1440" w:hanging="360"/>
      </w:pPr>
      <w:rPr>
        <w:rFonts w:ascii="Courier New" w:hAnsi="Courier New" w:cs="Courier New" w:hint="default"/>
      </w:rPr>
    </w:lvl>
    <w:lvl w:ilvl="2" w:tplc="41002ED2">
      <w:start w:val="1"/>
      <w:numFmt w:val="bullet"/>
      <w:lvlText w:val=""/>
      <w:lvlJc w:val="left"/>
      <w:pPr>
        <w:ind w:left="2160" w:hanging="360"/>
      </w:pPr>
      <w:rPr>
        <w:rFonts w:ascii="Wingdings" w:hAnsi="Wingdings" w:hint="default"/>
      </w:rPr>
    </w:lvl>
    <w:lvl w:ilvl="3" w:tplc="B0EE19E8">
      <w:start w:val="1"/>
      <w:numFmt w:val="bullet"/>
      <w:lvlText w:val=""/>
      <w:lvlJc w:val="left"/>
      <w:pPr>
        <w:ind w:left="2880" w:hanging="360"/>
      </w:pPr>
      <w:rPr>
        <w:rFonts w:ascii="Symbol" w:hAnsi="Symbol" w:hint="default"/>
      </w:rPr>
    </w:lvl>
    <w:lvl w:ilvl="4" w:tplc="2378105A">
      <w:start w:val="1"/>
      <w:numFmt w:val="bullet"/>
      <w:lvlText w:val="o"/>
      <w:lvlJc w:val="left"/>
      <w:pPr>
        <w:ind w:left="3600" w:hanging="360"/>
      </w:pPr>
      <w:rPr>
        <w:rFonts w:ascii="Courier New" w:hAnsi="Courier New" w:cs="Courier New" w:hint="default"/>
      </w:rPr>
    </w:lvl>
    <w:lvl w:ilvl="5" w:tplc="C11243C2">
      <w:start w:val="1"/>
      <w:numFmt w:val="bullet"/>
      <w:lvlText w:val=""/>
      <w:lvlJc w:val="left"/>
      <w:pPr>
        <w:ind w:left="4320" w:hanging="360"/>
      </w:pPr>
      <w:rPr>
        <w:rFonts w:ascii="Wingdings" w:hAnsi="Wingdings" w:hint="default"/>
      </w:rPr>
    </w:lvl>
    <w:lvl w:ilvl="6" w:tplc="D3E0E532">
      <w:start w:val="1"/>
      <w:numFmt w:val="bullet"/>
      <w:lvlText w:val=""/>
      <w:lvlJc w:val="left"/>
      <w:pPr>
        <w:ind w:left="5040" w:hanging="360"/>
      </w:pPr>
      <w:rPr>
        <w:rFonts w:ascii="Symbol" w:hAnsi="Symbol" w:hint="default"/>
      </w:rPr>
    </w:lvl>
    <w:lvl w:ilvl="7" w:tplc="4582E69C">
      <w:start w:val="1"/>
      <w:numFmt w:val="bullet"/>
      <w:lvlText w:val="o"/>
      <w:lvlJc w:val="left"/>
      <w:pPr>
        <w:ind w:left="5760" w:hanging="360"/>
      </w:pPr>
      <w:rPr>
        <w:rFonts w:ascii="Courier New" w:hAnsi="Courier New" w:cs="Courier New" w:hint="default"/>
      </w:rPr>
    </w:lvl>
    <w:lvl w:ilvl="8" w:tplc="7BDE808A">
      <w:start w:val="1"/>
      <w:numFmt w:val="bullet"/>
      <w:lvlText w:val=""/>
      <w:lvlJc w:val="left"/>
      <w:pPr>
        <w:ind w:left="6480" w:hanging="360"/>
      </w:pPr>
      <w:rPr>
        <w:rFonts w:ascii="Wingdings" w:hAnsi="Wingdings" w:hint="default"/>
      </w:rPr>
    </w:lvl>
  </w:abstractNum>
  <w:abstractNum w:abstractNumId="36" w15:restartNumberingAfterBreak="0">
    <w:nsid w:val="6505491E"/>
    <w:multiLevelType w:val="hybridMultilevel"/>
    <w:tmpl w:val="7D34A9D4"/>
    <w:lvl w:ilvl="0" w:tplc="EE6ADD62">
      <w:start w:val="1"/>
      <w:numFmt w:val="bullet"/>
      <w:lvlText w:val=""/>
      <w:lvlJc w:val="left"/>
      <w:pPr>
        <w:tabs>
          <w:tab w:val="num" w:pos="-360"/>
        </w:tabs>
        <w:ind w:left="360" w:hanging="360"/>
      </w:pPr>
      <w:rPr>
        <w:rFonts w:ascii="Symbol" w:hAnsi="Symbol" w:hint="default"/>
      </w:rPr>
    </w:lvl>
    <w:lvl w:ilvl="1" w:tplc="9EBE58C8">
      <w:start w:val="1"/>
      <w:numFmt w:val="bullet"/>
      <w:lvlText w:val="o"/>
      <w:lvlJc w:val="left"/>
      <w:pPr>
        <w:tabs>
          <w:tab w:val="num" w:pos="1440"/>
        </w:tabs>
        <w:ind w:left="1440" w:hanging="360"/>
      </w:pPr>
      <w:rPr>
        <w:rFonts w:ascii="Courier New" w:hAnsi="Courier New" w:cs="Courier New" w:hint="default"/>
      </w:rPr>
    </w:lvl>
    <w:lvl w:ilvl="2" w:tplc="7A8EFE5A">
      <w:start w:val="1"/>
      <w:numFmt w:val="bullet"/>
      <w:lvlText w:val=""/>
      <w:lvlJc w:val="left"/>
      <w:pPr>
        <w:tabs>
          <w:tab w:val="num" w:pos="2160"/>
        </w:tabs>
        <w:ind w:left="2160" w:hanging="360"/>
      </w:pPr>
      <w:rPr>
        <w:rFonts w:ascii="Wingdings" w:hAnsi="Wingdings" w:cs="Wingdings" w:hint="default"/>
      </w:rPr>
    </w:lvl>
    <w:lvl w:ilvl="3" w:tplc="51F6CC2E">
      <w:start w:val="1"/>
      <w:numFmt w:val="bullet"/>
      <w:lvlText w:val=""/>
      <w:lvlJc w:val="left"/>
      <w:pPr>
        <w:tabs>
          <w:tab w:val="num" w:pos="2880"/>
        </w:tabs>
        <w:ind w:left="2880" w:hanging="360"/>
      </w:pPr>
      <w:rPr>
        <w:rFonts w:ascii="Symbol" w:hAnsi="Symbol" w:cs="Symbol" w:hint="default"/>
      </w:rPr>
    </w:lvl>
    <w:lvl w:ilvl="4" w:tplc="A9E40B3E">
      <w:start w:val="1"/>
      <w:numFmt w:val="bullet"/>
      <w:lvlText w:val="o"/>
      <w:lvlJc w:val="left"/>
      <w:pPr>
        <w:tabs>
          <w:tab w:val="num" w:pos="3600"/>
        </w:tabs>
        <w:ind w:left="3600" w:hanging="360"/>
      </w:pPr>
      <w:rPr>
        <w:rFonts w:ascii="Courier New" w:hAnsi="Courier New" w:cs="Courier New" w:hint="default"/>
      </w:rPr>
    </w:lvl>
    <w:lvl w:ilvl="5" w:tplc="9426150E">
      <w:start w:val="1"/>
      <w:numFmt w:val="bullet"/>
      <w:lvlText w:val=""/>
      <w:lvlJc w:val="left"/>
      <w:pPr>
        <w:tabs>
          <w:tab w:val="num" w:pos="4320"/>
        </w:tabs>
        <w:ind w:left="4320" w:hanging="360"/>
      </w:pPr>
      <w:rPr>
        <w:rFonts w:ascii="Wingdings" w:hAnsi="Wingdings" w:cs="Wingdings" w:hint="default"/>
      </w:rPr>
    </w:lvl>
    <w:lvl w:ilvl="6" w:tplc="37BEE9F6">
      <w:start w:val="1"/>
      <w:numFmt w:val="bullet"/>
      <w:lvlText w:val=""/>
      <w:lvlJc w:val="left"/>
      <w:pPr>
        <w:tabs>
          <w:tab w:val="num" w:pos="5040"/>
        </w:tabs>
        <w:ind w:left="5040" w:hanging="360"/>
      </w:pPr>
      <w:rPr>
        <w:rFonts w:ascii="Symbol" w:hAnsi="Symbol" w:cs="Symbol" w:hint="default"/>
      </w:rPr>
    </w:lvl>
    <w:lvl w:ilvl="7" w:tplc="24B0E8FE">
      <w:start w:val="1"/>
      <w:numFmt w:val="bullet"/>
      <w:lvlText w:val="o"/>
      <w:lvlJc w:val="left"/>
      <w:pPr>
        <w:tabs>
          <w:tab w:val="num" w:pos="5760"/>
        </w:tabs>
        <w:ind w:left="5760" w:hanging="360"/>
      </w:pPr>
      <w:rPr>
        <w:rFonts w:ascii="Courier New" w:hAnsi="Courier New" w:cs="Courier New" w:hint="default"/>
      </w:rPr>
    </w:lvl>
    <w:lvl w:ilvl="8" w:tplc="E1922DFA">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7630073"/>
    <w:multiLevelType w:val="hybridMultilevel"/>
    <w:tmpl w:val="B78E5B06"/>
    <w:lvl w:ilvl="0" w:tplc="2C2CDFB2">
      <w:start w:val="1"/>
      <w:numFmt w:val="bullet"/>
      <w:lvlText w:val=""/>
      <w:lvlJc w:val="left"/>
      <w:pPr>
        <w:ind w:left="1287" w:hanging="360"/>
      </w:pPr>
      <w:rPr>
        <w:rFonts w:ascii="Symbol" w:hAnsi="Symbol" w:hint="default"/>
        <w:sz w:val="22"/>
      </w:rPr>
    </w:lvl>
    <w:lvl w:ilvl="1" w:tplc="4864AA4C">
      <w:start w:val="1"/>
      <w:numFmt w:val="bullet"/>
      <w:lvlText w:val="o"/>
      <w:lvlJc w:val="left"/>
      <w:pPr>
        <w:ind w:left="2007" w:hanging="360"/>
      </w:pPr>
      <w:rPr>
        <w:rFonts w:ascii="Courier New" w:hAnsi="Courier New" w:cs="Courier New" w:hint="default"/>
      </w:rPr>
    </w:lvl>
    <w:lvl w:ilvl="2" w:tplc="B9C8BBB6">
      <w:start w:val="1"/>
      <w:numFmt w:val="bullet"/>
      <w:lvlText w:val=""/>
      <w:lvlJc w:val="left"/>
      <w:pPr>
        <w:ind w:left="2727" w:hanging="360"/>
      </w:pPr>
      <w:rPr>
        <w:rFonts w:ascii="Wingdings" w:hAnsi="Wingdings" w:hint="default"/>
      </w:rPr>
    </w:lvl>
    <w:lvl w:ilvl="3" w:tplc="BBBEDB32">
      <w:start w:val="1"/>
      <w:numFmt w:val="bullet"/>
      <w:lvlText w:val=""/>
      <w:lvlJc w:val="left"/>
      <w:pPr>
        <w:ind w:left="3447" w:hanging="360"/>
      </w:pPr>
      <w:rPr>
        <w:rFonts w:ascii="Symbol" w:hAnsi="Symbol" w:hint="default"/>
      </w:rPr>
    </w:lvl>
    <w:lvl w:ilvl="4" w:tplc="A57AD300">
      <w:start w:val="1"/>
      <w:numFmt w:val="bullet"/>
      <w:lvlText w:val="o"/>
      <w:lvlJc w:val="left"/>
      <w:pPr>
        <w:ind w:left="4167" w:hanging="360"/>
      </w:pPr>
      <w:rPr>
        <w:rFonts w:ascii="Courier New" w:hAnsi="Courier New" w:cs="Courier New" w:hint="default"/>
      </w:rPr>
    </w:lvl>
    <w:lvl w:ilvl="5" w:tplc="51082050">
      <w:start w:val="1"/>
      <w:numFmt w:val="bullet"/>
      <w:lvlText w:val=""/>
      <w:lvlJc w:val="left"/>
      <w:pPr>
        <w:ind w:left="4887" w:hanging="360"/>
      </w:pPr>
      <w:rPr>
        <w:rFonts w:ascii="Wingdings" w:hAnsi="Wingdings" w:hint="default"/>
      </w:rPr>
    </w:lvl>
    <w:lvl w:ilvl="6" w:tplc="218E86CE">
      <w:start w:val="1"/>
      <w:numFmt w:val="bullet"/>
      <w:lvlText w:val=""/>
      <w:lvlJc w:val="left"/>
      <w:pPr>
        <w:ind w:left="5607" w:hanging="360"/>
      </w:pPr>
      <w:rPr>
        <w:rFonts w:ascii="Symbol" w:hAnsi="Symbol" w:hint="default"/>
      </w:rPr>
    </w:lvl>
    <w:lvl w:ilvl="7" w:tplc="EF4A9A72">
      <w:start w:val="1"/>
      <w:numFmt w:val="bullet"/>
      <w:lvlText w:val="o"/>
      <w:lvlJc w:val="left"/>
      <w:pPr>
        <w:ind w:left="6327" w:hanging="360"/>
      </w:pPr>
      <w:rPr>
        <w:rFonts w:ascii="Courier New" w:hAnsi="Courier New" w:cs="Courier New" w:hint="default"/>
      </w:rPr>
    </w:lvl>
    <w:lvl w:ilvl="8" w:tplc="8AD0B55A">
      <w:start w:val="1"/>
      <w:numFmt w:val="bullet"/>
      <w:lvlText w:val=""/>
      <w:lvlJc w:val="left"/>
      <w:pPr>
        <w:ind w:left="7047" w:hanging="360"/>
      </w:pPr>
      <w:rPr>
        <w:rFonts w:ascii="Wingdings" w:hAnsi="Wingdings" w:hint="default"/>
      </w:rPr>
    </w:lvl>
  </w:abstractNum>
  <w:abstractNum w:abstractNumId="38" w15:restartNumberingAfterBreak="0">
    <w:nsid w:val="6F2B17E4"/>
    <w:multiLevelType w:val="hybridMultilevel"/>
    <w:tmpl w:val="F4C01B82"/>
    <w:lvl w:ilvl="0" w:tplc="EDBA8E26">
      <w:start w:val="18"/>
      <w:numFmt w:val="decimal"/>
      <w:lvlText w:val="%1."/>
      <w:lvlJc w:val="left"/>
      <w:pPr>
        <w:ind w:left="720" w:hanging="360"/>
      </w:pPr>
      <w:rPr>
        <w:b/>
        <w:i w:val="0"/>
      </w:rPr>
    </w:lvl>
    <w:lvl w:ilvl="1" w:tplc="A9862BE4">
      <w:start w:val="1"/>
      <w:numFmt w:val="lowerLetter"/>
      <w:lvlText w:val="%2."/>
      <w:lvlJc w:val="left"/>
      <w:pPr>
        <w:ind w:left="1440" w:hanging="360"/>
      </w:pPr>
    </w:lvl>
    <w:lvl w:ilvl="2" w:tplc="537ADAE0">
      <w:start w:val="1"/>
      <w:numFmt w:val="lowerRoman"/>
      <w:lvlText w:val="%3."/>
      <w:lvlJc w:val="right"/>
      <w:pPr>
        <w:ind w:left="2160" w:hanging="180"/>
      </w:pPr>
    </w:lvl>
    <w:lvl w:ilvl="3" w:tplc="3BF22138">
      <w:start w:val="1"/>
      <w:numFmt w:val="decimal"/>
      <w:lvlText w:val="%4."/>
      <w:lvlJc w:val="left"/>
      <w:pPr>
        <w:ind w:left="2880" w:hanging="360"/>
      </w:pPr>
    </w:lvl>
    <w:lvl w:ilvl="4" w:tplc="C3FC346C">
      <w:start w:val="1"/>
      <w:numFmt w:val="lowerLetter"/>
      <w:lvlText w:val="%5."/>
      <w:lvlJc w:val="left"/>
      <w:pPr>
        <w:ind w:left="3600" w:hanging="360"/>
      </w:pPr>
    </w:lvl>
    <w:lvl w:ilvl="5" w:tplc="76E830B8">
      <w:start w:val="1"/>
      <w:numFmt w:val="lowerRoman"/>
      <w:lvlText w:val="%6."/>
      <w:lvlJc w:val="right"/>
      <w:pPr>
        <w:ind w:left="4320" w:hanging="180"/>
      </w:pPr>
    </w:lvl>
    <w:lvl w:ilvl="6" w:tplc="74041676">
      <w:start w:val="1"/>
      <w:numFmt w:val="decimal"/>
      <w:lvlText w:val="%7."/>
      <w:lvlJc w:val="left"/>
      <w:pPr>
        <w:ind w:left="5040" w:hanging="360"/>
      </w:pPr>
    </w:lvl>
    <w:lvl w:ilvl="7" w:tplc="F276302E">
      <w:start w:val="1"/>
      <w:numFmt w:val="lowerLetter"/>
      <w:lvlText w:val="%8."/>
      <w:lvlJc w:val="left"/>
      <w:pPr>
        <w:ind w:left="5760" w:hanging="360"/>
      </w:pPr>
    </w:lvl>
    <w:lvl w:ilvl="8" w:tplc="E334F00C">
      <w:start w:val="1"/>
      <w:numFmt w:val="lowerRoman"/>
      <w:lvlText w:val="%9."/>
      <w:lvlJc w:val="right"/>
      <w:pPr>
        <w:ind w:left="6480" w:hanging="180"/>
      </w:pPr>
    </w:lvl>
  </w:abstractNum>
  <w:abstractNum w:abstractNumId="39" w15:restartNumberingAfterBreak="0">
    <w:nsid w:val="737B0BE8"/>
    <w:multiLevelType w:val="singleLevel"/>
    <w:tmpl w:val="735E65D6"/>
    <w:lvl w:ilvl="0">
      <w:start w:val="1"/>
      <w:numFmt w:val="lowerLetter"/>
      <w:pStyle w:val="TableFootnoteLetter"/>
      <w:lvlText w:val="%1"/>
      <w:lvlJc w:val="left"/>
      <w:pPr>
        <w:tabs>
          <w:tab w:val="num" w:pos="360"/>
        </w:tabs>
        <w:ind w:left="360" w:hanging="360"/>
      </w:pPr>
      <w:rPr>
        <w:rFonts w:ascii="Times New Roman" w:hAnsi="Times New Roman" w:cs="Times New Roman" w:hint="default"/>
        <w:b w:val="0"/>
        <w:bCs w:val="0"/>
        <w:i w:val="0"/>
        <w:iCs w:val="0"/>
        <w:caps w:val="0"/>
        <w:strike w:val="0"/>
        <w:dstrike w:val="0"/>
        <w:sz w:val="18"/>
        <w:szCs w:val="18"/>
        <w:u w:val="none"/>
        <w:effect w:val="none"/>
        <w:vertAlign w:val="baseline"/>
      </w:rPr>
    </w:lvl>
  </w:abstractNum>
  <w:abstractNum w:abstractNumId="40" w15:restartNumberingAfterBreak="0">
    <w:nsid w:val="7756021B"/>
    <w:multiLevelType w:val="hybridMultilevel"/>
    <w:tmpl w:val="D466DA9E"/>
    <w:lvl w:ilvl="0" w:tplc="6B4CD416">
      <w:start w:val="1"/>
      <w:numFmt w:val="bullet"/>
      <w:lvlText w:val=""/>
      <w:lvlJc w:val="left"/>
      <w:pPr>
        <w:tabs>
          <w:tab w:val="num" w:pos="1440"/>
        </w:tabs>
        <w:ind w:left="1440" w:hanging="720"/>
      </w:pPr>
      <w:rPr>
        <w:rFonts w:ascii="Symbol" w:hAnsi="Symbol" w:hint="default"/>
      </w:rPr>
    </w:lvl>
    <w:lvl w:ilvl="1" w:tplc="EF50965C">
      <w:start w:val="1"/>
      <w:numFmt w:val="bullet"/>
      <w:lvlText w:val="o"/>
      <w:lvlJc w:val="left"/>
      <w:pPr>
        <w:tabs>
          <w:tab w:val="num" w:pos="1800"/>
        </w:tabs>
        <w:ind w:left="1800" w:hanging="360"/>
      </w:pPr>
      <w:rPr>
        <w:rFonts w:ascii="Courier New" w:hAnsi="Courier New" w:cs="Courier New" w:hint="default"/>
      </w:rPr>
    </w:lvl>
    <w:lvl w:ilvl="2" w:tplc="B0788CD8">
      <w:start w:val="1"/>
      <w:numFmt w:val="bullet"/>
      <w:lvlText w:val=""/>
      <w:lvlJc w:val="left"/>
      <w:pPr>
        <w:tabs>
          <w:tab w:val="num" w:pos="2520"/>
        </w:tabs>
        <w:ind w:left="2520" w:hanging="360"/>
      </w:pPr>
      <w:rPr>
        <w:rFonts w:ascii="Wingdings" w:hAnsi="Wingdings" w:cs="Wingdings" w:hint="default"/>
      </w:rPr>
    </w:lvl>
    <w:lvl w:ilvl="3" w:tplc="E2A43B98">
      <w:start w:val="1"/>
      <w:numFmt w:val="bullet"/>
      <w:lvlText w:val=""/>
      <w:lvlJc w:val="left"/>
      <w:pPr>
        <w:tabs>
          <w:tab w:val="num" w:pos="3240"/>
        </w:tabs>
        <w:ind w:left="3240" w:hanging="360"/>
      </w:pPr>
      <w:rPr>
        <w:rFonts w:ascii="Symbol" w:hAnsi="Symbol" w:cs="Symbol" w:hint="default"/>
      </w:rPr>
    </w:lvl>
    <w:lvl w:ilvl="4" w:tplc="9C76CCC4">
      <w:start w:val="1"/>
      <w:numFmt w:val="bullet"/>
      <w:lvlText w:val="o"/>
      <w:lvlJc w:val="left"/>
      <w:pPr>
        <w:tabs>
          <w:tab w:val="num" w:pos="3960"/>
        </w:tabs>
        <w:ind w:left="3960" w:hanging="360"/>
      </w:pPr>
      <w:rPr>
        <w:rFonts w:ascii="Courier New" w:hAnsi="Courier New" w:cs="Courier New" w:hint="default"/>
      </w:rPr>
    </w:lvl>
    <w:lvl w:ilvl="5" w:tplc="3288ECAA">
      <w:start w:val="1"/>
      <w:numFmt w:val="bullet"/>
      <w:lvlText w:val=""/>
      <w:lvlJc w:val="left"/>
      <w:pPr>
        <w:tabs>
          <w:tab w:val="num" w:pos="4680"/>
        </w:tabs>
        <w:ind w:left="4680" w:hanging="360"/>
      </w:pPr>
      <w:rPr>
        <w:rFonts w:ascii="Wingdings" w:hAnsi="Wingdings" w:cs="Wingdings" w:hint="default"/>
      </w:rPr>
    </w:lvl>
    <w:lvl w:ilvl="6" w:tplc="EE888C18">
      <w:start w:val="1"/>
      <w:numFmt w:val="bullet"/>
      <w:lvlText w:val=""/>
      <w:lvlJc w:val="left"/>
      <w:pPr>
        <w:tabs>
          <w:tab w:val="num" w:pos="5400"/>
        </w:tabs>
        <w:ind w:left="5400" w:hanging="360"/>
      </w:pPr>
      <w:rPr>
        <w:rFonts w:ascii="Symbol" w:hAnsi="Symbol" w:cs="Symbol" w:hint="default"/>
      </w:rPr>
    </w:lvl>
    <w:lvl w:ilvl="7" w:tplc="0C16E786">
      <w:start w:val="1"/>
      <w:numFmt w:val="bullet"/>
      <w:lvlText w:val="o"/>
      <w:lvlJc w:val="left"/>
      <w:pPr>
        <w:tabs>
          <w:tab w:val="num" w:pos="6120"/>
        </w:tabs>
        <w:ind w:left="6120" w:hanging="360"/>
      </w:pPr>
      <w:rPr>
        <w:rFonts w:ascii="Courier New" w:hAnsi="Courier New" w:cs="Courier New" w:hint="default"/>
      </w:rPr>
    </w:lvl>
    <w:lvl w:ilvl="8" w:tplc="965CE066">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BB40B5A"/>
    <w:multiLevelType w:val="hybridMultilevel"/>
    <w:tmpl w:val="75D629B4"/>
    <w:lvl w:ilvl="0" w:tplc="91029272">
      <w:start w:val="1"/>
      <w:numFmt w:val="bullet"/>
      <w:lvlText w:val=""/>
      <w:lvlJc w:val="left"/>
      <w:pPr>
        <w:ind w:left="780" w:hanging="360"/>
      </w:pPr>
      <w:rPr>
        <w:rFonts w:ascii="Symbol" w:hAnsi="Symbol" w:hint="default"/>
        <w:sz w:val="22"/>
      </w:rPr>
    </w:lvl>
    <w:lvl w:ilvl="1" w:tplc="A98E1AF4">
      <w:start w:val="1"/>
      <w:numFmt w:val="bullet"/>
      <w:lvlText w:val="o"/>
      <w:lvlJc w:val="left"/>
      <w:pPr>
        <w:ind w:left="1500" w:hanging="360"/>
      </w:pPr>
      <w:rPr>
        <w:rFonts w:ascii="Courier New" w:hAnsi="Courier New" w:cs="Courier New" w:hint="default"/>
      </w:rPr>
    </w:lvl>
    <w:lvl w:ilvl="2" w:tplc="6DB652D2">
      <w:start w:val="1"/>
      <w:numFmt w:val="bullet"/>
      <w:lvlText w:val=""/>
      <w:lvlJc w:val="left"/>
      <w:pPr>
        <w:ind w:left="2220" w:hanging="360"/>
      </w:pPr>
      <w:rPr>
        <w:rFonts w:ascii="Wingdings" w:hAnsi="Wingdings" w:hint="default"/>
      </w:rPr>
    </w:lvl>
    <w:lvl w:ilvl="3" w:tplc="A6B60B42">
      <w:start w:val="1"/>
      <w:numFmt w:val="bullet"/>
      <w:lvlText w:val=""/>
      <w:lvlJc w:val="left"/>
      <w:pPr>
        <w:ind w:left="2940" w:hanging="360"/>
      </w:pPr>
      <w:rPr>
        <w:rFonts w:ascii="Symbol" w:hAnsi="Symbol" w:hint="default"/>
      </w:rPr>
    </w:lvl>
    <w:lvl w:ilvl="4" w:tplc="20A26C1C">
      <w:start w:val="1"/>
      <w:numFmt w:val="bullet"/>
      <w:lvlText w:val="o"/>
      <w:lvlJc w:val="left"/>
      <w:pPr>
        <w:ind w:left="3660" w:hanging="360"/>
      </w:pPr>
      <w:rPr>
        <w:rFonts w:ascii="Courier New" w:hAnsi="Courier New" w:cs="Courier New" w:hint="default"/>
      </w:rPr>
    </w:lvl>
    <w:lvl w:ilvl="5" w:tplc="EAD222CC">
      <w:start w:val="1"/>
      <w:numFmt w:val="bullet"/>
      <w:lvlText w:val=""/>
      <w:lvlJc w:val="left"/>
      <w:pPr>
        <w:ind w:left="4380" w:hanging="360"/>
      </w:pPr>
      <w:rPr>
        <w:rFonts w:ascii="Wingdings" w:hAnsi="Wingdings" w:hint="default"/>
      </w:rPr>
    </w:lvl>
    <w:lvl w:ilvl="6" w:tplc="2FC04EC4">
      <w:start w:val="1"/>
      <w:numFmt w:val="bullet"/>
      <w:lvlText w:val=""/>
      <w:lvlJc w:val="left"/>
      <w:pPr>
        <w:ind w:left="5100" w:hanging="360"/>
      </w:pPr>
      <w:rPr>
        <w:rFonts w:ascii="Symbol" w:hAnsi="Symbol" w:hint="default"/>
      </w:rPr>
    </w:lvl>
    <w:lvl w:ilvl="7" w:tplc="139807E8">
      <w:start w:val="1"/>
      <w:numFmt w:val="bullet"/>
      <w:lvlText w:val="o"/>
      <w:lvlJc w:val="left"/>
      <w:pPr>
        <w:ind w:left="5820" w:hanging="360"/>
      </w:pPr>
      <w:rPr>
        <w:rFonts w:ascii="Courier New" w:hAnsi="Courier New" w:cs="Courier New" w:hint="default"/>
      </w:rPr>
    </w:lvl>
    <w:lvl w:ilvl="8" w:tplc="8D64D6C0">
      <w:start w:val="1"/>
      <w:numFmt w:val="bullet"/>
      <w:lvlText w:val=""/>
      <w:lvlJc w:val="left"/>
      <w:pPr>
        <w:ind w:left="6540" w:hanging="360"/>
      </w:pPr>
      <w:rPr>
        <w:rFonts w:ascii="Wingdings" w:hAnsi="Wingdings" w:hint="default"/>
      </w:rPr>
    </w:lvl>
  </w:abstractNum>
  <w:abstractNum w:abstractNumId="42" w15:restartNumberingAfterBreak="0">
    <w:nsid w:val="7BB47A05"/>
    <w:multiLevelType w:val="multilevel"/>
    <w:tmpl w:val="E19499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DB015E4"/>
    <w:multiLevelType w:val="hybridMultilevel"/>
    <w:tmpl w:val="098A53A6"/>
    <w:lvl w:ilvl="0" w:tplc="BF8E4E80">
      <w:start w:val="1"/>
      <w:numFmt w:val="bullet"/>
      <w:lvlText w:val=""/>
      <w:lvlJc w:val="left"/>
      <w:pPr>
        <w:ind w:left="720" w:hanging="360"/>
      </w:pPr>
      <w:rPr>
        <w:rFonts w:ascii="Symbol" w:hAnsi="Symbol" w:hint="default"/>
        <w:sz w:val="16"/>
        <w:szCs w:val="24"/>
      </w:rPr>
    </w:lvl>
    <w:lvl w:ilvl="1" w:tplc="0774269C">
      <w:start w:val="1"/>
      <w:numFmt w:val="bullet"/>
      <w:lvlText w:val="o"/>
      <w:lvlJc w:val="left"/>
      <w:pPr>
        <w:ind w:left="1440" w:hanging="360"/>
      </w:pPr>
      <w:rPr>
        <w:rFonts w:ascii="Courier New" w:hAnsi="Courier New" w:cs="Courier New" w:hint="default"/>
      </w:rPr>
    </w:lvl>
    <w:lvl w:ilvl="2" w:tplc="7B7EFC66">
      <w:start w:val="1"/>
      <w:numFmt w:val="bullet"/>
      <w:lvlText w:val=""/>
      <w:lvlJc w:val="left"/>
      <w:pPr>
        <w:ind w:left="2160" w:hanging="360"/>
      </w:pPr>
      <w:rPr>
        <w:rFonts w:ascii="Wingdings" w:hAnsi="Wingdings" w:hint="default"/>
      </w:rPr>
    </w:lvl>
    <w:lvl w:ilvl="3" w:tplc="71E8417E">
      <w:start w:val="1"/>
      <w:numFmt w:val="bullet"/>
      <w:lvlText w:val=""/>
      <w:lvlJc w:val="left"/>
      <w:pPr>
        <w:ind w:left="2880" w:hanging="360"/>
      </w:pPr>
      <w:rPr>
        <w:rFonts w:ascii="Symbol" w:hAnsi="Symbol" w:hint="default"/>
      </w:rPr>
    </w:lvl>
    <w:lvl w:ilvl="4" w:tplc="F92A4C8C">
      <w:start w:val="1"/>
      <w:numFmt w:val="bullet"/>
      <w:lvlText w:val="o"/>
      <w:lvlJc w:val="left"/>
      <w:pPr>
        <w:ind w:left="3600" w:hanging="360"/>
      </w:pPr>
      <w:rPr>
        <w:rFonts w:ascii="Courier New" w:hAnsi="Courier New" w:cs="Courier New" w:hint="default"/>
      </w:rPr>
    </w:lvl>
    <w:lvl w:ilvl="5" w:tplc="E9A4E4A2">
      <w:start w:val="1"/>
      <w:numFmt w:val="bullet"/>
      <w:lvlText w:val=""/>
      <w:lvlJc w:val="left"/>
      <w:pPr>
        <w:ind w:left="4320" w:hanging="360"/>
      </w:pPr>
      <w:rPr>
        <w:rFonts w:ascii="Wingdings" w:hAnsi="Wingdings" w:hint="default"/>
      </w:rPr>
    </w:lvl>
    <w:lvl w:ilvl="6" w:tplc="A3D84228">
      <w:start w:val="1"/>
      <w:numFmt w:val="bullet"/>
      <w:lvlText w:val=""/>
      <w:lvlJc w:val="left"/>
      <w:pPr>
        <w:ind w:left="5040" w:hanging="360"/>
      </w:pPr>
      <w:rPr>
        <w:rFonts w:ascii="Symbol" w:hAnsi="Symbol" w:hint="default"/>
      </w:rPr>
    </w:lvl>
    <w:lvl w:ilvl="7" w:tplc="85B62EBA">
      <w:start w:val="1"/>
      <w:numFmt w:val="bullet"/>
      <w:lvlText w:val="o"/>
      <w:lvlJc w:val="left"/>
      <w:pPr>
        <w:ind w:left="5760" w:hanging="360"/>
      </w:pPr>
      <w:rPr>
        <w:rFonts w:ascii="Courier New" w:hAnsi="Courier New" w:cs="Courier New" w:hint="default"/>
      </w:rPr>
    </w:lvl>
    <w:lvl w:ilvl="8" w:tplc="F9BC5834">
      <w:start w:val="1"/>
      <w:numFmt w:val="bullet"/>
      <w:lvlText w:val=""/>
      <w:lvlJc w:val="left"/>
      <w:pPr>
        <w:ind w:left="6480" w:hanging="360"/>
      </w:pPr>
      <w:rPr>
        <w:rFonts w:ascii="Wingdings" w:hAnsi="Wingdings" w:hint="default"/>
      </w:rPr>
    </w:lvl>
  </w:abstractNum>
  <w:num w:numId="1">
    <w:abstractNumId w:val="10"/>
  </w:num>
  <w:num w:numId="2">
    <w:abstractNumId w:val="39"/>
  </w:num>
  <w:num w:numId="3">
    <w:abstractNumId w:val="25"/>
  </w:num>
  <w:num w:numId="4">
    <w:abstractNumId w:val="15"/>
  </w:num>
  <w:num w:numId="5">
    <w:abstractNumId w:val="20"/>
  </w:num>
  <w:num w:numId="6">
    <w:abstractNumId w:val="43"/>
  </w:num>
  <w:num w:numId="7">
    <w:abstractNumId w:val="31"/>
  </w:num>
  <w:num w:numId="8">
    <w:abstractNumId w:val="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6"/>
  </w:num>
  <w:num w:numId="13">
    <w:abstractNumId w:val="18"/>
  </w:num>
  <w:num w:numId="14">
    <w:abstractNumId w:val="35"/>
  </w:num>
  <w:num w:numId="15">
    <w:abstractNumId w:val="27"/>
  </w:num>
  <w:num w:numId="16">
    <w:abstractNumId w:val="7"/>
  </w:num>
  <w:num w:numId="17">
    <w:abstractNumId w:val="37"/>
  </w:num>
  <w:num w:numId="18">
    <w:abstractNumId w:val="28"/>
  </w:num>
  <w:num w:numId="19">
    <w:abstractNumId w:val="11"/>
  </w:num>
  <w:num w:numId="20">
    <w:abstractNumId w:val="8"/>
  </w:num>
  <w:num w:numId="21">
    <w:abstractNumId w:val="33"/>
  </w:num>
  <w:num w:numId="22">
    <w:abstractNumId w:val="0"/>
  </w:num>
  <w:num w:numId="23">
    <w:abstractNumId w:val="36"/>
  </w:num>
  <w:num w:numId="24">
    <w:abstractNumId w:val="14"/>
  </w:num>
  <w:num w:numId="25">
    <w:abstractNumId w:val="41"/>
  </w:num>
  <w:num w:numId="26">
    <w:abstractNumId w:val="2"/>
  </w:num>
  <w:num w:numId="27">
    <w:abstractNumId w:val="29"/>
  </w:num>
  <w:num w:numId="28">
    <w:abstractNumId w:val="17"/>
  </w:num>
  <w:num w:numId="29">
    <w:abstractNumId w:val="22"/>
  </w:num>
  <w:num w:numId="30">
    <w:abstractNumId w:val="21"/>
  </w:num>
  <w:num w:numId="31">
    <w:abstractNumId w:val="16"/>
  </w:num>
  <w:num w:numId="32">
    <w:abstractNumId w:val="5"/>
  </w:num>
  <w:num w:numId="33">
    <w:abstractNumId w:val="34"/>
  </w:num>
  <w:num w:numId="34">
    <w:abstractNumId w:val="13"/>
  </w:num>
  <w:num w:numId="35">
    <w:abstractNumId w:val="40"/>
  </w:num>
  <w:num w:numId="36">
    <w:abstractNumId w:val="1"/>
  </w:num>
  <w:num w:numId="37">
    <w:abstractNumId w:val="26"/>
  </w:num>
  <w:num w:numId="38">
    <w:abstractNumId w:val="32"/>
  </w:num>
  <w:num w:numId="39">
    <w:abstractNumId w:val="12"/>
  </w:num>
  <w:num w:numId="40">
    <w:abstractNumId w:val="3"/>
  </w:num>
  <w:num w:numId="41">
    <w:abstractNumId w:val="30"/>
  </w:num>
  <w:num w:numId="42">
    <w:abstractNumId w:val="4"/>
  </w:num>
  <w:num w:numId="43">
    <w:abstractNumId w:val="42"/>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FD"/>
    <w:rsid w:val="00003BFE"/>
    <w:rsid w:val="00053779"/>
    <w:rsid w:val="00136485"/>
    <w:rsid w:val="0017310A"/>
    <w:rsid w:val="00181B97"/>
    <w:rsid w:val="001A2213"/>
    <w:rsid w:val="001E5C0A"/>
    <w:rsid w:val="001F4D4A"/>
    <w:rsid w:val="00227825"/>
    <w:rsid w:val="00241501"/>
    <w:rsid w:val="0025411E"/>
    <w:rsid w:val="00270F83"/>
    <w:rsid w:val="00275E62"/>
    <w:rsid w:val="002B5FE3"/>
    <w:rsid w:val="002F2479"/>
    <w:rsid w:val="00322735"/>
    <w:rsid w:val="0033069D"/>
    <w:rsid w:val="00357D6B"/>
    <w:rsid w:val="0036343D"/>
    <w:rsid w:val="003A3C8F"/>
    <w:rsid w:val="003A46AC"/>
    <w:rsid w:val="003C7884"/>
    <w:rsid w:val="003D022A"/>
    <w:rsid w:val="00407424"/>
    <w:rsid w:val="00455B91"/>
    <w:rsid w:val="00460573"/>
    <w:rsid w:val="004713BA"/>
    <w:rsid w:val="00473C64"/>
    <w:rsid w:val="004746FB"/>
    <w:rsid w:val="0049517C"/>
    <w:rsid w:val="004C11B6"/>
    <w:rsid w:val="004C16FC"/>
    <w:rsid w:val="00523468"/>
    <w:rsid w:val="005458DD"/>
    <w:rsid w:val="005A412B"/>
    <w:rsid w:val="005E0BD9"/>
    <w:rsid w:val="00683FDF"/>
    <w:rsid w:val="006C5F62"/>
    <w:rsid w:val="007357D5"/>
    <w:rsid w:val="007459DA"/>
    <w:rsid w:val="00747626"/>
    <w:rsid w:val="00796DE3"/>
    <w:rsid w:val="007F24C5"/>
    <w:rsid w:val="00804728"/>
    <w:rsid w:val="00814422"/>
    <w:rsid w:val="00823770"/>
    <w:rsid w:val="008442AB"/>
    <w:rsid w:val="00855EE4"/>
    <w:rsid w:val="00872ED4"/>
    <w:rsid w:val="00881903"/>
    <w:rsid w:val="008A1C2D"/>
    <w:rsid w:val="008B0824"/>
    <w:rsid w:val="008B766F"/>
    <w:rsid w:val="008C0FA2"/>
    <w:rsid w:val="008D2932"/>
    <w:rsid w:val="0090189C"/>
    <w:rsid w:val="00934FB5"/>
    <w:rsid w:val="00971D12"/>
    <w:rsid w:val="00996F25"/>
    <w:rsid w:val="009A42CF"/>
    <w:rsid w:val="009C621A"/>
    <w:rsid w:val="009C75A2"/>
    <w:rsid w:val="00A155FD"/>
    <w:rsid w:val="00A47944"/>
    <w:rsid w:val="00A57D1B"/>
    <w:rsid w:val="00A74223"/>
    <w:rsid w:val="00AC4F11"/>
    <w:rsid w:val="00AF6679"/>
    <w:rsid w:val="00B340F9"/>
    <w:rsid w:val="00B63C55"/>
    <w:rsid w:val="00BA41D2"/>
    <w:rsid w:val="00BB0D9D"/>
    <w:rsid w:val="00BC086E"/>
    <w:rsid w:val="00BD0240"/>
    <w:rsid w:val="00BD2BDB"/>
    <w:rsid w:val="00C250E9"/>
    <w:rsid w:val="00C63176"/>
    <w:rsid w:val="00C7196A"/>
    <w:rsid w:val="00C76E09"/>
    <w:rsid w:val="00C80ED8"/>
    <w:rsid w:val="00C865EE"/>
    <w:rsid w:val="00C977E5"/>
    <w:rsid w:val="00CD4513"/>
    <w:rsid w:val="00CD6395"/>
    <w:rsid w:val="00D07894"/>
    <w:rsid w:val="00D356B1"/>
    <w:rsid w:val="00D9179F"/>
    <w:rsid w:val="00DE7809"/>
    <w:rsid w:val="00E11F60"/>
    <w:rsid w:val="00E264F3"/>
    <w:rsid w:val="00E37B8C"/>
    <w:rsid w:val="00E658E6"/>
    <w:rsid w:val="00E926FF"/>
    <w:rsid w:val="00EA3F0F"/>
    <w:rsid w:val="00F5347F"/>
    <w:rsid w:val="00F6724B"/>
    <w:rsid w:val="00F76B5E"/>
    <w:rsid w:val="00F97793"/>
    <w:rsid w:val="00FF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3EC5"/>
  <w15:chartTrackingRefBased/>
  <w15:docId w15:val="{F8547241-A1AA-44F2-9EA7-C3F502DE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196A"/>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4C11B6"/>
    <w:pPr>
      <w:keepNext/>
      <w:keepLines/>
      <w:spacing w:before="480"/>
      <w:outlineLvl w:val="0"/>
    </w:pPr>
    <w:rPr>
      <w:rFonts w:ascii="Cambria" w:eastAsia="Times New Roman" w:hAnsi="Cambria" w:cs="Cambria"/>
      <w:b/>
      <w:bCs/>
      <w:color w:val="365F91"/>
      <w:sz w:val="28"/>
      <w:szCs w:val="28"/>
    </w:rPr>
  </w:style>
  <w:style w:type="paragraph" w:styleId="Antrat2">
    <w:name w:val="heading 2"/>
    <w:basedOn w:val="prastasis"/>
    <w:next w:val="prastasis"/>
    <w:link w:val="Antrat2Diagrama"/>
    <w:semiHidden/>
    <w:unhideWhenUsed/>
    <w:qFormat/>
    <w:rsid w:val="004C11B6"/>
    <w:pPr>
      <w:keepNext/>
      <w:outlineLvl w:val="1"/>
    </w:pPr>
    <w:rPr>
      <w:b/>
      <w:bCs/>
      <w:sz w:val="20"/>
      <w:szCs w:val="20"/>
      <w:lang w:eastAsia="lt-LT"/>
    </w:rPr>
  </w:style>
  <w:style w:type="paragraph" w:styleId="Antrat3">
    <w:name w:val="heading 3"/>
    <w:basedOn w:val="prastasis"/>
    <w:next w:val="prastasis"/>
    <w:link w:val="Antrat3Diagrama"/>
    <w:semiHidden/>
    <w:unhideWhenUsed/>
    <w:qFormat/>
    <w:rsid w:val="004C11B6"/>
    <w:pPr>
      <w:keepNext/>
      <w:outlineLvl w:val="2"/>
    </w:pPr>
    <w:rPr>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11B6"/>
    <w:rPr>
      <w:rFonts w:ascii="Cambria" w:eastAsia="Times New Roman" w:hAnsi="Cambria" w:cs="Cambria"/>
      <w:b/>
      <w:bCs/>
      <w:color w:val="365F91"/>
      <w:sz w:val="28"/>
      <w:szCs w:val="28"/>
      <w:lang w:val="lt-LT"/>
    </w:rPr>
  </w:style>
  <w:style w:type="character" w:customStyle="1" w:styleId="Heading2Char">
    <w:name w:val="Heading 2 Char"/>
    <w:basedOn w:val="Numatytasispastraiposriftas"/>
    <w:uiPriority w:val="9"/>
    <w:semiHidden/>
    <w:rsid w:val="004C11B6"/>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Numatytasispastraiposriftas"/>
    <w:uiPriority w:val="99"/>
    <w:semiHidden/>
    <w:rsid w:val="004C11B6"/>
    <w:rPr>
      <w:rFonts w:asciiTheme="majorHAnsi" w:eastAsiaTheme="majorEastAsia" w:hAnsiTheme="majorHAnsi" w:cstheme="majorBidi"/>
      <w:color w:val="1F3763" w:themeColor="accent1" w:themeShade="7F"/>
      <w:sz w:val="24"/>
      <w:szCs w:val="24"/>
      <w:lang w:val="lt-LT"/>
    </w:rPr>
  </w:style>
  <w:style w:type="character" w:customStyle="1" w:styleId="Antrat2Diagrama">
    <w:name w:val="Antraštė 2 Diagrama"/>
    <w:link w:val="Antrat2"/>
    <w:semiHidden/>
    <w:locked/>
    <w:rsid w:val="004C11B6"/>
    <w:rPr>
      <w:rFonts w:ascii="Times New Roman" w:eastAsia="Calibri" w:hAnsi="Times New Roman" w:cs="Times New Roman"/>
      <w:b/>
      <w:bCs/>
      <w:sz w:val="20"/>
      <w:szCs w:val="20"/>
      <w:lang w:val="lt-LT" w:eastAsia="lt-LT"/>
    </w:rPr>
  </w:style>
  <w:style w:type="character" w:customStyle="1" w:styleId="Antrat3Diagrama">
    <w:name w:val="Antraštė 3 Diagrama"/>
    <w:link w:val="Antrat3"/>
    <w:semiHidden/>
    <w:locked/>
    <w:rsid w:val="004C11B6"/>
    <w:rPr>
      <w:rFonts w:ascii="Times New Roman" w:eastAsia="Calibri" w:hAnsi="Times New Roman" w:cs="Times New Roman"/>
      <w:b/>
      <w:bCs/>
      <w:sz w:val="20"/>
      <w:szCs w:val="20"/>
      <w:lang w:val="lt-LT" w:eastAsia="lt-LT"/>
    </w:rPr>
  </w:style>
  <w:style w:type="character" w:styleId="Hipersaitas">
    <w:name w:val="Hyperlink"/>
    <w:basedOn w:val="Numatytasispastraiposriftas"/>
    <w:unhideWhenUsed/>
    <w:rsid w:val="004C11B6"/>
    <w:rPr>
      <w:color w:val="0000FF"/>
      <w:u w:val="single"/>
    </w:rPr>
  </w:style>
  <w:style w:type="paragraph" w:customStyle="1" w:styleId="msonormal0">
    <w:name w:val="msonormal"/>
    <w:basedOn w:val="prastasis"/>
    <w:rsid w:val="004C11B6"/>
    <w:pPr>
      <w:spacing w:before="100" w:beforeAutospacing="1" w:after="100" w:afterAutospacing="1"/>
    </w:pPr>
    <w:rPr>
      <w:rFonts w:eastAsia="Times New Roman"/>
      <w:lang w:val="en-US"/>
    </w:rPr>
  </w:style>
  <w:style w:type="paragraph" w:styleId="Puslapioinaostekstas">
    <w:name w:val="footnote text"/>
    <w:basedOn w:val="prastasis"/>
    <w:link w:val="PuslapioinaostekstasDiagrama"/>
    <w:semiHidden/>
    <w:unhideWhenUsed/>
    <w:rsid w:val="004C11B6"/>
    <w:pPr>
      <w:tabs>
        <w:tab w:val="left" w:pos="1080"/>
      </w:tabs>
      <w:suppressAutoHyphens/>
    </w:pPr>
    <w:rPr>
      <w:sz w:val="20"/>
      <w:szCs w:val="20"/>
      <w:lang w:eastAsia="lt-LT"/>
    </w:rPr>
  </w:style>
  <w:style w:type="character" w:customStyle="1" w:styleId="FootnoteTextChar">
    <w:name w:val="Footnote Text Char"/>
    <w:basedOn w:val="Numatytasispastraiposriftas"/>
    <w:uiPriority w:val="99"/>
    <w:semiHidden/>
    <w:rsid w:val="004C11B6"/>
    <w:rPr>
      <w:rFonts w:ascii="Times New Roman" w:eastAsia="Calibri" w:hAnsi="Times New Roman" w:cs="Times New Roman"/>
      <w:sz w:val="20"/>
      <w:szCs w:val="20"/>
      <w:lang w:val="lt-LT"/>
    </w:rPr>
  </w:style>
  <w:style w:type="character" w:customStyle="1" w:styleId="PuslapioinaostekstasDiagrama">
    <w:name w:val="Puslapio išnašos tekstas Diagrama"/>
    <w:link w:val="Puslapioinaostekstas"/>
    <w:semiHidden/>
    <w:locked/>
    <w:rsid w:val="004C11B6"/>
    <w:rPr>
      <w:rFonts w:ascii="Times New Roman" w:eastAsia="Calibri" w:hAnsi="Times New Roman" w:cs="Times New Roman"/>
      <w:sz w:val="20"/>
      <w:szCs w:val="20"/>
      <w:lang w:val="lt-LT" w:eastAsia="lt-LT"/>
    </w:rPr>
  </w:style>
  <w:style w:type="paragraph" w:styleId="Komentarotekstas">
    <w:name w:val="annotation text"/>
    <w:basedOn w:val="prastasis"/>
    <w:link w:val="KomentarotekstasDiagrama"/>
    <w:uiPriority w:val="99"/>
    <w:semiHidden/>
    <w:unhideWhenUsed/>
    <w:rsid w:val="004C11B6"/>
    <w:rPr>
      <w:sz w:val="20"/>
      <w:szCs w:val="20"/>
      <w:lang w:eastAsia="lt-LT"/>
    </w:rPr>
  </w:style>
  <w:style w:type="character" w:customStyle="1" w:styleId="CommentTextChar">
    <w:name w:val="Comment Text Char"/>
    <w:basedOn w:val="Numatytasispastraiposriftas"/>
    <w:uiPriority w:val="99"/>
    <w:semiHidden/>
    <w:rsid w:val="004C11B6"/>
    <w:rPr>
      <w:rFonts w:ascii="Times New Roman" w:eastAsia="Calibri" w:hAnsi="Times New Roman" w:cs="Times New Roman"/>
      <w:sz w:val="20"/>
      <w:szCs w:val="20"/>
      <w:lang w:val="lt-LT"/>
    </w:rPr>
  </w:style>
  <w:style w:type="character" w:customStyle="1" w:styleId="KomentarotekstasDiagrama">
    <w:name w:val="Komentaro tekstas Diagrama"/>
    <w:link w:val="Komentarotekstas"/>
    <w:uiPriority w:val="99"/>
    <w:semiHidden/>
    <w:locked/>
    <w:rsid w:val="004C11B6"/>
    <w:rPr>
      <w:rFonts w:ascii="Times New Roman" w:eastAsia="Calibri" w:hAnsi="Times New Roman" w:cs="Times New Roman"/>
      <w:sz w:val="20"/>
      <w:szCs w:val="20"/>
      <w:lang w:val="lt-LT" w:eastAsia="lt-LT"/>
    </w:rPr>
  </w:style>
  <w:style w:type="paragraph" w:styleId="Antrats">
    <w:name w:val="header"/>
    <w:basedOn w:val="prastasis"/>
    <w:link w:val="AntratsDiagrama"/>
    <w:semiHidden/>
    <w:unhideWhenUsed/>
    <w:rsid w:val="004C11B6"/>
    <w:pPr>
      <w:tabs>
        <w:tab w:val="center" w:pos="4819"/>
        <w:tab w:val="right" w:pos="9638"/>
      </w:tabs>
    </w:pPr>
    <w:rPr>
      <w:sz w:val="20"/>
      <w:szCs w:val="20"/>
      <w:lang w:eastAsia="lt-LT"/>
    </w:rPr>
  </w:style>
  <w:style w:type="character" w:customStyle="1" w:styleId="HeaderChar">
    <w:name w:val="Header Char"/>
    <w:basedOn w:val="Numatytasispastraiposriftas"/>
    <w:uiPriority w:val="99"/>
    <w:semiHidden/>
    <w:rsid w:val="004C11B6"/>
    <w:rPr>
      <w:rFonts w:ascii="Times New Roman" w:eastAsia="Calibri" w:hAnsi="Times New Roman" w:cs="Times New Roman"/>
      <w:sz w:val="24"/>
      <w:szCs w:val="24"/>
      <w:lang w:val="lt-LT"/>
    </w:rPr>
  </w:style>
  <w:style w:type="character" w:customStyle="1" w:styleId="AntratsDiagrama">
    <w:name w:val="Antraštės Diagrama"/>
    <w:link w:val="Antrats"/>
    <w:semiHidden/>
    <w:locked/>
    <w:rsid w:val="004C11B6"/>
    <w:rPr>
      <w:rFonts w:ascii="Times New Roman" w:eastAsia="Calibri" w:hAnsi="Times New Roman" w:cs="Times New Roman"/>
      <w:sz w:val="20"/>
      <w:szCs w:val="20"/>
      <w:lang w:val="lt-LT" w:eastAsia="lt-LT"/>
    </w:rPr>
  </w:style>
  <w:style w:type="paragraph" w:styleId="Porat">
    <w:name w:val="footer"/>
    <w:basedOn w:val="prastasis"/>
    <w:link w:val="PoratDiagrama"/>
    <w:semiHidden/>
    <w:unhideWhenUsed/>
    <w:rsid w:val="004C11B6"/>
    <w:pPr>
      <w:tabs>
        <w:tab w:val="center" w:pos="4153"/>
        <w:tab w:val="right" w:pos="8306"/>
      </w:tabs>
    </w:pPr>
    <w:rPr>
      <w:sz w:val="20"/>
      <w:szCs w:val="20"/>
      <w:lang w:val="en-GB" w:eastAsia="lt-LT"/>
    </w:rPr>
  </w:style>
  <w:style w:type="character" w:customStyle="1" w:styleId="FooterChar">
    <w:name w:val="Footer Char"/>
    <w:basedOn w:val="Numatytasispastraiposriftas"/>
    <w:uiPriority w:val="99"/>
    <w:semiHidden/>
    <w:rsid w:val="004C11B6"/>
    <w:rPr>
      <w:rFonts w:ascii="Times New Roman" w:eastAsia="Calibri" w:hAnsi="Times New Roman" w:cs="Times New Roman"/>
      <w:sz w:val="24"/>
      <w:szCs w:val="24"/>
      <w:lang w:val="lt-LT"/>
    </w:rPr>
  </w:style>
  <w:style w:type="character" w:customStyle="1" w:styleId="PoratDiagrama">
    <w:name w:val="Poraštė Diagrama"/>
    <w:link w:val="Porat"/>
    <w:semiHidden/>
    <w:locked/>
    <w:rsid w:val="004C11B6"/>
    <w:rPr>
      <w:rFonts w:ascii="Times New Roman" w:eastAsia="Calibri" w:hAnsi="Times New Roman" w:cs="Times New Roman"/>
      <w:sz w:val="20"/>
      <w:szCs w:val="20"/>
      <w:lang w:val="en-GB" w:eastAsia="lt-LT"/>
    </w:rPr>
  </w:style>
  <w:style w:type="paragraph" w:styleId="Pavadinimas">
    <w:name w:val="Title"/>
    <w:basedOn w:val="prastasis"/>
    <w:link w:val="PavadinimasDiagrama"/>
    <w:qFormat/>
    <w:rsid w:val="004C11B6"/>
    <w:pPr>
      <w:jc w:val="center"/>
      <w:outlineLvl w:val="0"/>
    </w:pPr>
    <w:rPr>
      <w:b/>
      <w:bCs/>
      <w:kern w:val="28"/>
      <w:sz w:val="20"/>
      <w:szCs w:val="20"/>
      <w:lang w:eastAsia="lt-LT"/>
    </w:rPr>
  </w:style>
  <w:style w:type="character" w:customStyle="1" w:styleId="TitleChar">
    <w:name w:val="Title Char"/>
    <w:basedOn w:val="Numatytasispastraiposriftas"/>
    <w:uiPriority w:val="10"/>
    <w:rsid w:val="004C11B6"/>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link w:val="Pavadinimas"/>
    <w:locked/>
    <w:rsid w:val="004C11B6"/>
    <w:rPr>
      <w:rFonts w:ascii="Times New Roman" w:eastAsia="Calibri" w:hAnsi="Times New Roman" w:cs="Times New Roman"/>
      <w:b/>
      <w:bCs/>
      <w:kern w:val="28"/>
      <w:sz w:val="20"/>
      <w:szCs w:val="20"/>
      <w:lang w:val="lt-LT" w:eastAsia="lt-LT"/>
    </w:rPr>
  </w:style>
  <w:style w:type="paragraph" w:styleId="Pagrindinistekstas">
    <w:name w:val="Body Text"/>
    <w:basedOn w:val="prastasis"/>
    <w:link w:val="PagrindinistekstasDiagrama"/>
    <w:semiHidden/>
    <w:unhideWhenUsed/>
    <w:rsid w:val="004C11B6"/>
    <w:pPr>
      <w:spacing w:after="120"/>
    </w:pPr>
    <w:rPr>
      <w:sz w:val="20"/>
      <w:szCs w:val="20"/>
      <w:lang w:eastAsia="lt-LT"/>
    </w:rPr>
  </w:style>
  <w:style w:type="character" w:customStyle="1" w:styleId="BodyTextChar">
    <w:name w:val="Body Text Char"/>
    <w:basedOn w:val="Numatytasispastraiposriftas"/>
    <w:uiPriority w:val="99"/>
    <w:semiHidden/>
    <w:rsid w:val="004C11B6"/>
    <w:rPr>
      <w:rFonts w:ascii="Times New Roman" w:eastAsia="Calibri" w:hAnsi="Times New Roman" w:cs="Times New Roman"/>
      <w:sz w:val="24"/>
      <w:szCs w:val="24"/>
      <w:lang w:val="lt-LT"/>
    </w:rPr>
  </w:style>
  <w:style w:type="character" w:customStyle="1" w:styleId="PagrindinistekstasDiagrama">
    <w:name w:val="Pagrindinis tekstas Diagrama"/>
    <w:link w:val="Pagrindinistekstas"/>
    <w:semiHidden/>
    <w:locked/>
    <w:rsid w:val="004C11B6"/>
    <w:rPr>
      <w:rFonts w:ascii="Times New Roman" w:eastAsia="Calibri" w:hAnsi="Times New Roman" w:cs="Times New Roman"/>
      <w:sz w:val="20"/>
      <w:szCs w:val="20"/>
      <w:lang w:val="lt-LT" w:eastAsia="lt-LT"/>
    </w:rPr>
  </w:style>
  <w:style w:type="character" w:customStyle="1" w:styleId="KomentarotemaDiagrama">
    <w:name w:val="Komentaro tema Diagrama"/>
    <w:basedOn w:val="CommentTextChar"/>
    <w:link w:val="Komentarotema"/>
    <w:uiPriority w:val="99"/>
    <w:semiHidden/>
    <w:rsid w:val="004C11B6"/>
    <w:rPr>
      <w:rFonts w:ascii="Times New Roman" w:eastAsia="Calibri"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4C11B6"/>
    <w:rPr>
      <w:b/>
      <w:bCs/>
      <w:lang w:eastAsia="en-US"/>
    </w:rPr>
  </w:style>
  <w:style w:type="character" w:customStyle="1" w:styleId="CommentSubjectChar1">
    <w:name w:val="Comment Subject Char1"/>
    <w:basedOn w:val="CommentTextChar"/>
    <w:uiPriority w:val="99"/>
    <w:semiHidden/>
    <w:rsid w:val="004C11B6"/>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4C11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11B6"/>
    <w:rPr>
      <w:rFonts w:ascii="Tahoma" w:eastAsia="Calibri" w:hAnsi="Tahoma" w:cs="Tahoma"/>
      <w:sz w:val="16"/>
      <w:szCs w:val="16"/>
      <w:lang w:val="lt-LT"/>
    </w:rPr>
  </w:style>
  <w:style w:type="paragraph" w:styleId="Sraopastraipa">
    <w:name w:val="List Paragraph"/>
    <w:basedOn w:val="prastasis"/>
    <w:qFormat/>
    <w:rsid w:val="004C11B6"/>
    <w:pPr>
      <w:ind w:left="720"/>
    </w:pPr>
  </w:style>
  <w:style w:type="character" w:customStyle="1" w:styleId="PI-1labEMEASMCAChar">
    <w:name w:val="PI-1_lab EMEA_SMCA Char"/>
    <w:link w:val="PI-1labEMEASMCA"/>
    <w:locked/>
    <w:rsid w:val="004C11B6"/>
    <w:rPr>
      <w:rFonts w:ascii="Times New Roman" w:eastAsia="Calibri" w:hAnsi="Times New Roman" w:cs="Times New Roman"/>
      <w:b/>
      <w:bCs/>
      <w:noProof/>
      <w:sz w:val="20"/>
      <w:szCs w:val="20"/>
      <w:lang w:eastAsia="lt-LT"/>
    </w:rPr>
  </w:style>
  <w:style w:type="paragraph" w:customStyle="1" w:styleId="PI-1labEMEASMCA">
    <w:name w:val="PI-1_lab EMEA_SMCA"/>
    <w:basedOn w:val="prastasis"/>
    <w:link w:val="PI-1labEMEASMCAChar"/>
    <w:autoRedefine/>
    <w:rsid w:val="004C11B6"/>
    <w:pPr>
      <w:pBdr>
        <w:top w:val="single" w:sz="4" w:space="1" w:color="auto"/>
        <w:left w:val="single" w:sz="4" w:space="4" w:color="auto"/>
        <w:bottom w:val="single" w:sz="4" w:space="1" w:color="auto"/>
        <w:right w:val="single" w:sz="4" w:space="4" w:color="auto"/>
      </w:pBdr>
      <w:tabs>
        <w:tab w:val="left" w:pos="540"/>
      </w:tabs>
    </w:pPr>
    <w:rPr>
      <w:b/>
      <w:bCs/>
      <w:noProof/>
      <w:sz w:val="20"/>
      <w:szCs w:val="20"/>
      <w:lang w:val="en-US" w:eastAsia="lt-LT"/>
    </w:rPr>
  </w:style>
  <w:style w:type="paragraph" w:customStyle="1" w:styleId="BT-EMEASMCA">
    <w:name w:val="BT- EMEA_SMCA"/>
    <w:basedOn w:val="prastasis"/>
    <w:autoRedefine/>
    <w:rsid w:val="004C11B6"/>
    <w:pPr>
      <w:numPr>
        <w:numId w:val="1"/>
      </w:numPr>
      <w:tabs>
        <w:tab w:val="left" w:pos="540"/>
      </w:tabs>
      <w:ind w:left="1134" w:hanging="567"/>
    </w:pPr>
    <w:rPr>
      <w:noProof/>
      <w:sz w:val="22"/>
      <w:szCs w:val="22"/>
      <w:lang w:eastAsia="sv-SE"/>
    </w:rPr>
  </w:style>
  <w:style w:type="paragraph" w:customStyle="1" w:styleId="BTbEMEASMCA">
    <w:name w:val="BT(b) EMEA_SMCA"/>
    <w:basedOn w:val="prastasis"/>
    <w:autoRedefine/>
    <w:rsid w:val="002B5FE3"/>
    <w:rPr>
      <w:b/>
      <w:bCs/>
      <w:noProof/>
      <w:sz w:val="22"/>
      <w:szCs w:val="22"/>
    </w:rPr>
  </w:style>
  <w:style w:type="paragraph" w:customStyle="1" w:styleId="CM21">
    <w:name w:val="CM21"/>
    <w:basedOn w:val="prastasis"/>
    <w:next w:val="prastasis"/>
    <w:rsid w:val="004C11B6"/>
    <w:pPr>
      <w:widowControl w:val="0"/>
      <w:autoSpaceDE w:val="0"/>
      <w:autoSpaceDN w:val="0"/>
      <w:adjustRightInd w:val="0"/>
      <w:spacing w:after="260"/>
    </w:pPr>
    <w:rPr>
      <w:rFonts w:eastAsia="MS Mincho"/>
      <w:lang w:val="en-GB" w:eastAsia="ja-JP"/>
    </w:rPr>
  </w:style>
  <w:style w:type="paragraph" w:customStyle="1" w:styleId="Default">
    <w:name w:val="Default"/>
    <w:rsid w:val="004C11B6"/>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GB" w:eastAsia="ja-JP"/>
    </w:rPr>
  </w:style>
  <w:style w:type="character" w:customStyle="1" w:styleId="BTEMEASMCAChar">
    <w:name w:val="BT EMEA_SMCA Char"/>
    <w:link w:val="BTEMEASMCA"/>
    <w:locked/>
    <w:rsid w:val="004C11B6"/>
    <w:rPr>
      <w:rFonts w:ascii="Times New Roman" w:eastAsia="Calibri" w:hAnsi="Times New Roman" w:cs="Times New Roman"/>
      <w:noProof/>
      <w:sz w:val="20"/>
      <w:szCs w:val="20"/>
      <w:lang w:eastAsia="lt-LT"/>
    </w:rPr>
  </w:style>
  <w:style w:type="paragraph" w:customStyle="1" w:styleId="BTEMEASMCA">
    <w:name w:val="BT EMEA_SMCA"/>
    <w:basedOn w:val="prastasis"/>
    <w:link w:val="BTEMEASMCAChar"/>
    <w:autoRedefine/>
    <w:rsid w:val="004C11B6"/>
    <w:rPr>
      <w:noProof/>
      <w:sz w:val="20"/>
      <w:szCs w:val="20"/>
      <w:lang w:val="en-US" w:eastAsia="lt-LT"/>
    </w:rPr>
  </w:style>
  <w:style w:type="character" w:customStyle="1" w:styleId="TTEMEASMCAChar">
    <w:name w:val="TT EMEA_SMCA Char"/>
    <w:link w:val="TTEMEASMCA"/>
    <w:locked/>
    <w:rsid w:val="004C11B6"/>
    <w:rPr>
      <w:rFonts w:ascii="Times New Roman" w:eastAsia="Calibri" w:hAnsi="Times New Roman" w:cs="Times New Roman"/>
      <w:b/>
      <w:bCs/>
      <w:caps/>
      <w:sz w:val="20"/>
      <w:szCs w:val="20"/>
      <w:lang w:val="lt-LT" w:eastAsia="lt-LT"/>
    </w:rPr>
  </w:style>
  <w:style w:type="paragraph" w:customStyle="1" w:styleId="TTEMEASMCA">
    <w:name w:val="TT EMEA_SMCA"/>
    <w:basedOn w:val="Antrat1"/>
    <w:link w:val="TTEMEASMCAChar"/>
    <w:autoRedefine/>
    <w:rsid w:val="004C11B6"/>
    <w:pPr>
      <w:keepNext w:val="0"/>
      <w:keepLines w:val="0"/>
      <w:tabs>
        <w:tab w:val="left" w:pos="567"/>
      </w:tabs>
      <w:spacing w:before="0"/>
      <w:ind w:left="567" w:hanging="567"/>
      <w:jc w:val="center"/>
    </w:pPr>
    <w:rPr>
      <w:rFonts w:ascii="Times New Roman" w:eastAsia="Calibri" w:hAnsi="Times New Roman" w:cs="Times New Roman"/>
      <w:caps/>
      <w:color w:val="auto"/>
      <w:sz w:val="20"/>
      <w:szCs w:val="20"/>
      <w:lang w:eastAsia="lt-LT"/>
    </w:rPr>
  </w:style>
  <w:style w:type="paragraph" w:customStyle="1" w:styleId="BTAnIIEMEASMCA">
    <w:name w:val="BT(AnII) EMEA_SMCA"/>
    <w:basedOn w:val="Debesliotekstas"/>
    <w:autoRedefine/>
    <w:rsid w:val="004C11B6"/>
    <w:pPr>
      <w:tabs>
        <w:tab w:val="left" w:pos="1701"/>
      </w:tabs>
      <w:ind w:left="1701" w:hanging="567"/>
    </w:pPr>
    <w:rPr>
      <w:rFonts w:ascii="Times New Roman" w:hAnsi="Times New Roman" w:cs="Times New Roman"/>
      <w:b/>
      <w:bCs/>
      <w:sz w:val="22"/>
      <w:szCs w:val="22"/>
      <w:lang w:val="en-GB"/>
    </w:rPr>
  </w:style>
  <w:style w:type="paragraph" w:customStyle="1" w:styleId="PI-1EMEASMCA">
    <w:name w:val="PI-1 EMEA_SMCA"/>
    <w:basedOn w:val="Antrat2"/>
    <w:autoRedefine/>
    <w:rsid w:val="004C11B6"/>
    <w:pPr>
      <w:tabs>
        <w:tab w:val="left" w:pos="567"/>
      </w:tabs>
      <w:ind w:left="567" w:hanging="567"/>
    </w:pPr>
    <w:rPr>
      <w:lang w:eastAsia="en-US"/>
    </w:rPr>
  </w:style>
  <w:style w:type="paragraph" w:customStyle="1" w:styleId="BTuEMEASMCA">
    <w:name w:val="BT(u) EMEA_SMCA"/>
    <w:basedOn w:val="BTEMEASMCA"/>
    <w:autoRedefine/>
    <w:rsid w:val="004C11B6"/>
    <w:rPr>
      <w:sz w:val="22"/>
      <w:szCs w:val="22"/>
      <w:u w:val="single"/>
      <w:lang w:val="lt-LT"/>
    </w:rPr>
  </w:style>
  <w:style w:type="paragraph" w:customStyle="1" w:styleId="PI-2EMEASMCA">
    <w:name w:val="PI-2 EMEA_SMCA"/>
    <w:basedOn w:val="Antrat3"/>
    <w:autoRedefine/>
    <w:rsid w:val="004C11B6"/>
    <w:pPr>
      <w:keepLines/>
      <w:tabs>
        <w:tab w:val="left" w:pos="567"/>
      </w:tabs>
      <w:ind w:left="567" w:hanging="567"/>
    </w:pPr>
    <w:rPr>
      <w:kern w:val="28"/>
      <w:lang w:eastAsia="en-US"/>
    </w:rPr>
  </w:style>
  <w:style w:type="paragraph" w:customStyle="1" w:styleId="TableFootnoteLetter">
    <w:name w:val="Table Footnote Letter"/>
    <w:uiPriority w:val="99"/>
    <w:rsid w:val="004C11B6"/>
    <w:pPr>
      <w:keepLines/>
      <w:numPr>
        <w:numId w:val="2"/>
      </w:numPr>
      <w:spacing w:before="40" w:after="0" w:line="240" w:lineRule="exact"/>
    </w:pPr>
    <w:rPr>
      <w:rFonts w:ascii="Times New Roman" w:eastAsia="MS Mincho" w:hAnsi="Times New Roman" w:cs="Times New Roman"/>
      <w:sz w:val="18"/>
      <w:szCs w:val="18"/>
      <w:lang w:eastAsia="ja-JP"/>
    </w:rPr>
  </w:style>
  <w:style w:type="paragraph" w:customStyle="1" w:styleId="TableCenter9">
    <w:name w:val="Table Center 9"/>
    <w:uiPriority w:val="99"/>
    <w:rsid w:val="004C11B6"/>
    <w:pPr>
      <w:keepNext/>
      <w:keepLines/>
      <w:spacing w:before="40" w:after="40" w:line="220" w:lineRule="exact"/>
      <w:jc w:val="center"/>
    </w:pPr>
    <w:rPr>
      <w:rFonts w:ascii="Times New Roman" w:eastAsia="MS Mincho" w:hAnsi="Times New Roman" w:cs="Times New Roman"/>
      <w:sz w:val="18"/>
      <w:szCs w:val="18"/>
      <w:lang w:eastAsia="ja-JP"/>
    </w:rPr>
  </w:style>
  <w:style w:type="paragraph" w:customStyle="1" w:styleId="Heading">
    <w:name w:val="Heading"/>
    <w:basedOn w:val="prastasis"/>
    <w:next w:val="prastasis"/>
    <w:uiPriority w:val="99"/>
    <w:rsid w:val="004C11B6"/>
    <w:pPr>
      <w:keepNext/>
      <w:tabs>
        <w:tab w:val="left" w:pos="1080"/>
      </w:tabs>
      <w:suppressAutoHyphens/>
      <w:spacing w:after="120"/>
      <w:outlineLvl w:val="0"/>
    </w:pPr>
    <w:rPr>
      <w:rFonts w:eastAsia="Times New Roman"/>
      <w:b/>
      <w:bCs/>
      <w:lang w:val="en-US"/>
    </w:rPr>
  </w:style>
  <w:style w:type="character" w:customStyle="1" w:styleId="st">
    <w:name w:val="st"/>
    <w:basedOn w:val="Numatytasispastraiposriftas"/>
    <w:rsid w:val="004C11B6"/>
  </w:style>
  <w:style w:type="character" w:customStyle="1" w:styleId="hps">
    <w:name w:val="hps"/>
    <w:basedOn w:val="Numatytasispastraiposriftas"/>
    <w:rsid w:val="004C11B6"/>
  </w:style>
  <w:style w:type="character" w:styleId="Emfaz">
    <w:name w:val="Emphasis"/>
    <w:basedOn w:val="Numatytasispastraiposriftas"/>
    <w:uiPriority w:val="20"/>
    <w:qFormat/>
    <w:rsid w:val="004C11B6"/>
    <w:rPr>
      <w:i/>
      <w:iCs/>
    </w:rPr>
  </w:style>
  <w:style w:type="character" w:styleId="Komentaronuoroda">
    <w:name w:val="annotation reference"/>
    <w:basedOn w:val="Numatytasispastraiposriftas"/>
    <w:uiPriority w:val="99"/>
    <w:semiHidden/>
    <w:unhideWhenUsed/>
    <w:rsid w:val="004C11B6"/>
    <w:rPr>
      <w:sz w:val="16"/>
      <w:szCs w:val="16"/>
    </w:rPr>
  </w:style>
  <w:style w:type="character" w:customStyle="1" w:styleId="tlid-translation">
    <w:name w:val="tlid-translation"/>
    <w:basedOn w:val="Numatytasispastraiposriftas"/>
    <w:rsid w:val="00D9179F"/>
  </w:style>
  <w:style w:type="paragraph" w:styleId="Pataisymai">
    <w:name w:val="Revision"/>
    <w:hidden/>
    <w:uiPriority w:val="99"/>
    <w:semiHidden/>
    <w:rsid w:val="007F24C5"/>
    <w:pPr>
      <w:spacing w:after="0" w:line="240" w:lineRule="auto"/>
    </w:pPr>
    <w:rPr>
      <w:rFonts w:ascii="Times New Roman" w:eastAsia="Calibri"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C8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emf"/><Relationship Id="rId5" Type="http://schemas.openxmlformats.org/officeDocument/2006/relationships/customXml" Target="../customXml/item5.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91A7A4436D240B462319AB3DECA58" ma:contentTypeVersion="7" ma:contentTypeDescription="Create a new document." ma:contentTypeScope="" ma:versionID="c833ccdcc327883ee298e142077904c7">
  <xsd:schema xmlns:xsd="http://www.w3.org/2001/XMLSchema" xmlns:xs="http://www.w3.org/2001/XMLSchema" xmlns:p="http://schemas.microsoft.com/office/2006/metadata/properties" xmlns:ns2="488f4350-a587-402c-ba5e-a7f7bbf9ed50" xmlns:ns3="620859c0-c179-4ef9-b8b4-a6042ef90078" targetNamespace="http://schemas.microsoft.com/office/2006/metadata/properties" ma:root="true" ma:fieldsID="041ddb5144919250dc093585031b5a72" ns2:_="" ns3:_="">
    <xsd:import namespace="488f4350-a587-402c-ba5e-a7f7bbf9ed50"/>
    <xsd:import namespace="620859c0-c179-4ef9-b8b4-a6042ef90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f4350-a587-402c-ba5e-a7f7bbf9e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859c0-c179-4ef9-b8b4-a6042ef90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BD91A7A4436D240B462319AB3DECA58" ma:contentTypeVersion="8" ma:contentTypeDescription="Create a new document." ma:contentTypeScope="" ma:versionID="f3b88635eb26ba660092c756e34b37d2">
  <xsd:schema xmlns:xsd="http://www.w3.org/2001/XMLSchema" xmlns:xs="http://www.w3.org/2001/XMLSchema" xmlns:p="http://schemas.microsoft.com/office/2006/metadata/properties" xmlns:ns2="488f4350-a587-402c-ba5e-a7f7bbf9ed50" xmlns:ns3="620859c0-c179-4ef9-b8b4-a6042ef90078" targetNamespace="http://schemas.microsoft.com/office/2006/metadata/properties" ma:root="true" ma:fieldsID="471a9c7efe1c46acd995386ee0792f1f" ns2:_="" ns3:_="">
    <xsd:import namespace="488f4350-a587-402c-ba5e-a7f7bbf9ed50"/>
    <xsd:import namespace="620859c0-c179-4ef9-b8b4-a6042ef90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f4350-a587-402c-ba5e-a7f7bbf9e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859c0-c179-4ef9-b8b4-a6042ef90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EBA91-0E7A-41F8-8AA1-8088F2415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f4350-a587-402c-ba5e-a7f7bbf9ed50"/>
    <ds:schemaRef ds:uri="620859c0-c179-4ef9-b8b4-a6042ef9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5EF9B-A798-43D2-883F-A2BCA7D38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f4350-a587-402c-ba5e-a7f7bbf9ed50"/>
    <ds:schemaRef ds:uri="620859c0-c179-4ef9-b8b4-a6042ef9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AE6EE-E25A-4FBB-B115-13D1DED90E36}">
  <ds:schemaRefs>
    <ds:schemaRef ds:uri="http://schemas.microsoft.com/sharepoint/v3/contenttype/forms"/>
  </ds:schemaRefs>
</ds:datastoreItem>
</file>

<file path=customXml/itemProps4.xml><?xml version="1.0" encoding="utf-8"?>
<ds:datastoreItem xmlns:ds="http://schemas.openxmlformats.org/officeDocument/2006/customXml" ds:itemID="{B0DC43C0-A360-4E97-8813-7E27EE6CCDB3}">
  <ds:schemaRef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488f4350-a587-402c-ba5e-a7f7bbf9ed50"/>
    <ds:schemaRef ds:uri="http://schemas.microsoft.com/office/2006/metadata/properties"/>
    <ds:schemaRef ds:uri="http://schemas.microsoft.com/office/infopath/2007/PartnerControls"/>
    <ds:schemaRef ds:uri="620859c0-c179-4ef9-b8b4-a6042ef90078"/>
    <ds:schemaRef ds:uri="http://purl.org/dc/elements/1.1/"/>
  </ds:schemaRefs>
</ds:datastoreItem>
</file>

<file path=customXml/itemProps5.xml><?xml version="1.0" encoding="utf-8"?>
<ds:datastoreItem xmlns:ds="http://schemas.openxmlformats.org/officeDocument/2006/customXml" ds:itemID="{1011BF0D-D964-42DB-966E-ABA2C229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44605</Words>
  <Characters>25426</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Janarauskaite, Giedre</dc:creator>
  <cp:lastModifiedBy>Albina Burkauskaitė</cp:lastModifiedBy>
  <cp:revision>3</cp:revision>
  <dcterms:created xsi:type="dcterms:W3CDTF">2024-08-20T08:42:00Z</dcterms:created>
  <dcterms:modified xsi:type="dcterms:W3CDTF">2024-08-20T08:46:00Z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0x0101007BD91A7A4436D240B462319AB3DECA58</vt:lpwstr>
  </property>
</Properties>
</file>