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309548" w14:textId="77777777" w:rsidR="00CE663D" w:rsidRPr="000B67F5" w:rsidRDefault="00CE663D" w:rsidP="00CE663D">
      <w:pPr>
        <w:spacing w:after="0" w:line="240" w:lineRule="auto"/>
        <w:rPr>
          <w:rFonts w:ascii="Times New Roman" w:eastAsia="Times New Roman" w:hAnsi="Times New Roman" w:cs="Times New Roman"/>
          <w:lang w:val="lt-LT" w:eastAsia="zh-CN"/>
        </w:rPr>
      </w:pPr>
      <w:bookmarkStart w:id="0" w:name="_GoBack"/>
      <w:bookmarkEnd w:id="0"/>
    </w:p>
    <w:p w14:paraId="33DBA21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BE5B89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6E6BB0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CA24E1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99AB1E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EA8CEA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D0DAD2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0B9412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E05830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47FB7A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2B51F9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988C35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EBB776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8E0F2E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8D44AA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3400F3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B941C5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C116A9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332E2E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23836D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19C143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BC1755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7BED316" w14:textId="488695FB"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I PRIEDAS</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VAULT_ND_648bf1f9-f167-4981-8a6f-fc5c38687c1c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5EB4C17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76DECB5" w14:textId="7CAED4D6"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PREPARATO CHARAKTERISTIKŲ SANTRAUKA</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VAULT_ND_a7914962-2e78-499f-9138-3b6f03d43488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2F1EC1B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9FB04F1"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lang w:val="lt-LT"/>
        </w:rPr>
        <w:br w:type="page"/>
      </w:r>
      <w:r w:rsidRPr="000B67F5">
        <w:rPr>
          <w:rFonts w:ascii="Times New Roman" w:eastAsia="Times New Roman" w:hAnsi="Times New Roman" w:cs="Times New Roman"/>
          <w:b/>
          <w:lang w:val="lt-LT"/>
        </w:rPr>
        <w:lastRenderedPageBreak/>
        <w:t>1.</w:t>
      </w:r>
      <w:r w:rsidRPr="000B67F5">
        <w:rPr>
          <w:rFonts w:ascii="Times New Roman" w:eastAsia="Times New Roman" w:hAnsi="Times New Roman" w:cs="Times New Roman"/>
          <w:b/>
          <w:lang w:val="lt-LT"/>
        </w:rPr>
        <w:tab/>
        <w:t xml:space="preserve">VAISTINIO PREPARATO PAVADINIMAS </w:t>
      </w:r>
    </w:p>
    <w:p w14:paraId="3DF95B81" w14:textId="77777777" w:rsidR="00CE663D" w:rsidRPr="000B67F5" w:rsidRDefault="00CE663D" w:rsidP="00CE663D">
      <w:pPr>
        <w:spacing w:after="0" w:line="240" w:lineRule="auto"/>
        <w:rPr>
          <w:rFonts w:ascii="Times New Roman" w:eastAsia="Times New Roman" w:hAnsi="Times New Roman" w:cs="Times New Roman"/>
          <w:lang w:val="lt-LT"/>
        </w:rPr>
      </w:pPr>
    </w:p>
    <w:p w14:paraId="2238486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Cutivate 0,05 mg/g tepalas</w:t>
      </w:r>
    </w:p>
    <w:p w14:paraId="643F0191" w14:textId="77777777" w:rsidR="00CE663D" w:rsidRPr="000B67F5" w:rsidRDefault="00CE663D" w:rsidP="00CE663D">
      <w:pPr>
        <w:spacing w:after="0" w:line="240" w:lineRule="auto"/>
        <w:rPr>
          <w:rFonts w:ascii="Times New Roman" w:eastAsia="Times New Roman" w:hAnsi="Times New Roman" w:cs="Times New Roman"/>
          <w:lang w:val="lt-LT"/>
        </w:rPr>
      </w:pPr>
    </w:p>
    <w:p w14:paraId="602C0991" w14:textId="77777777" w:rsidR="00CE663D" w:rsidRPr="000B67F5" w:rsidRDefault="00CE663D" w:rsidP="00CE663D">
      <w:pPr>
        <w:spacing w:after="0" w:line="240" w:lineRule="auto"/>
        <w:rPr>
          <w:rFonts w:ascii="Times New Roman" w:eastAsia="Times New Roman" w:hAnsi="Times New Roman" w:cs="Times New Roman"/>
          <w:lang w:val="lt-LT"/>
        </w:rPr>
      </w:pPr>
    </w:p>
    <w:p w14:paraId="1477DD1D"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2.</w:t>
      </w:r>
      <w:r w:rsidRPr="000B67F5">
        <w:rPr>
          <w:rFonts w:ascii="Times New Roman" w:eastAsia="Times New Roman" w:hAnsi="Times New Roman" w:cs="Times New Roman"/>
          <w:b/>
          <w:lang w:val="lt-LT"/>
        </w:rPr>
        <w:tab/>
        <w:t xml:space="preserve">KOKYBINĖ IR KIEKYBINĖ SUDĖTIS </w:t>
      </w:r>
    </w:p>
    <w:p w14:paraId="556A686B" w14:textId="77777777" w:rsidR="00CE663D" w:rsidRPr="000B67F5" w:rsidRDefault="00CE663D" w:rsidP="00CE663D">
      <w:pPr>
        <w:spacing w:after="0" w:line="240" w:lineRule="auto"/>
        <w:rPr>
          <w:rFonts w:ascii="Times New Roman" w:eastAsia="Times New Roman" w:hAnsi="Times New Roman" w:cs="Times New Roman"/>
          <w:lang w:val="lt-LT"/>
        </w:rPr>
      </w:pPr>
    </w:p>
    <w:p w14:paraId="6E34A444"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1 g tepalo yra 0,05 mg flutikazono propionato.</w:t>
      </w:r>
    </w:p>
    <w:p w14:paraId="748EA4E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F59612D"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u w:val="single"/>
          <w:lang w:val="lt-LT" w:eastAsia="zh-CN"/>
        </w:rPr>
        <w:t>Pagalbinė medžiaga, kurios poveikis žinomas</w:t>
      </w:r>
      <w:r w:rsidRPr="000B67F5">
        <w:rPr>
          <w:rFonts w:ascii="Times New Roman" w:eastAsia="Times New Roman" w:hAnsi="Times New Roman" w:cs="Times New Roman"/>
          <w:lang w:val="lt-LT" w:eastAsia="zh-CN"/>
        </w:rPr>
        <w:t>: propilenglikolis</w:t>
      </w:r>
      <w:r w:rsidR="00213959" w:rsidRPr="000B67F5">
        <w:rPr>
          <w:rFonts w:ascii="Times New Roman" w:eastAsia="Times New Roman" w:hAnsi="Times New Roman" w:cs="Times New Roman"/>
          <w:lang w:val="lt-LT" w:eastAsia="zh-CN"/>
        </w:rPr>
        <w:t xml:space="preserve"> ir parafinas (žr. 4.4 sk.).</w:t>
      </w:r>
    </w:p>
    <w:p w14:paraId="42F1CFC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1BD6D6C"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 xml:space="preserve">Visos pagalbinės medžiagos išvardytos 6.1 skyriuje. </w:t>
      </w:r>
    </w:p>
    <w:p w14:paraId="6B1B976E" w14:textId="77777777" w:rsidR="00CE663D" w:rsidRPr="000B67F5" w:rsidRDefault="00CE663D" w:rsidP="00CE663D">
      <w:pPr>
        <w:spacing w:after="0" w:line="240" w:lineRule="auto"/>
        <w:rPr>
          <w:rFonts w:ascii="Times New Roman" w:eastAsia="Times New Roman" w:hAnsi="Times New Roman" w:cs="Times New Roman"/>
          <w:lang w:val="lt-LT"/>
        </w:rPr>
      </w:pPr>
    </w:p>
    <w:p w14:paraId="1C8D56F1" w14:textId="77777777" w:rsidR="00CE663D" w:rsidRPr="000B67F5" w:rsidRDefault="00CE663D" w:rsidP="00CE663D">
      <w:pPr>
        <w:spacing w:after="0" w:line="240" w:lineRule="auto"/>
        <w:rPr>
          <w:rFonts w:ascii="Times New Roman" w:eastAsia="Times New Roman" w:hAnsi="Times New Roman" w:cs="Times New Roman"/>
          <w:lang w:val="lt-LT"/>
        </w:rPr>
      </w:pPr>
    </w:p>
    <w:p w14:paraId="754D1851"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3.</w:t>
      </w:r>
      <w:r w:rsidRPr="000B67F5">
        <w:rPr>
          <w:rFonts w:ascii="Times New Roman" w:eastAsia="Times New Roman" w:hAnsi="Times New Roman" w:cs="Times New Roman"/>
          <w:b/>
          <w:lang w:val="lt-LT"/>
        </w:rPr>
        <w:tab/>
        <w:t>FARMACINĖ FORMA</w:t>
      </w:r>
    </w:p>
    <w:p w14:paraId="29AAC12E" w14:textId="77777777" w:rsidR="00CE663D" w:rsidRPr="000B67F5" w:rsidRDefault="00CE663D" w:rsidP="00CE663D">
      <w:pPr>
        <w:spacing w:after="0" w:line="240" w:lineRule="auto"/>
        <w:rPr>
          <w:rFonts w:ascii="Times New Roman" w:eastAsia="Times New Roman" w:hAnsi="Times New Roman" w:cs="Times New Roman"/>
          <w:lang w:val="lt-LT"/>
        </w:rPr>
      </w:pPr>
    </w:p>
    <w:p w14:paraId="16C1CEF7"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Tepalas.</w:t>
      </w:r>
    </w:p>
    <w:p w14:paraId="242D97A0"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Vienalytis, baltas arba beveik baltas pusiau skaidrus tepalas.</w:t>
      </w:r>
    </w:p>
    <w:p w14:paraId="041E89F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29F0B4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A80F1D2"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4.</w:t>
      </w:r>
      <w:r w:rsidRPr="000B67F5">
        <w:rPr>
          <w:rFonts w:ascii="Times New Roman" w:eastAsia="Times New Roman" w:hAnsi="Times New Roman" w:cs="Times New Roman"/>
          <w:b/>
          <w:lang w:val="lt-LT"/>
        </w:rPr>
        <w:tab/>
        <w:t xml:space="preserve">KLINIKINĖ INFORMACIJA </w:t>
      </w:r>
    </w:p>
    <w:p w14:paraId="4FC9DA42" w14:textId="77777777" w:rsidR="00CE663D" w:rsidRPr="000B67F5" w:rsidRDefault="00CE663D" w:rsidP="00CE663D">
      <w:pPr>
        <w:spacing w:after="0" w:line="240" w:lineRule="auto"/>
        <w:rPr>
          <w:rFonts w:ascii="Times New Roman" w:eastAsia="Times New Roman" w:hAnsi="Times New Roman" w:cs="Times New Roman"/>
          <w:lang w:val="lt-LT"/>
        </w:rPr>
      </w:pPr>
    </w:p>
    <w:p w14:paraId="0DC6EF12" w14:textId="77777777" w:rsidR="00CE663D" w:rsidRPr="000B67F5" w:rsidRDefault="00CE663D" w:rsidP="00CE663D">
      <w:pPr>
        <w:numPr>
          <w:ilvl w:val="1"/>
          <w:numId w:val="6"/>
        </w:num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 xml:space="preserve">Terapinės indikacijos </w:t>
      </w:r>
    </w:p>
    <w:p w14:paraId="23CE37E5" w14:textId="77777777" w:rsidR="00CE663D" w:rsidRPr="000B67F5" w:rsidRDefault="00CE663D" w:rsidP="00CE663D">
      <w:pPr>
        <w:tabs>
          <w:tab w:val="left" w:pos="567"/>
        </w:tabs>
        <w:spacing w:after="0" w:line="240" w:lineRule="auto"/>
        <w:rPr>
          <w:rFonts w:ascii="Times New Roman" w:eastAsia="Times New Roman" w:hAnsi="Times New Roman" w:cs="Times New Roman"/>
          <w:bCs/>
          <w:lang w:val="lt-LT"/>
        </w:rPr>
      </w:pPr>
    </w:p>
    <w:p w14:paraId="39430211"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Dermatozių, kurias veikia kortikosteroidai, lokalus gydymas.</w:t>
      </w:r>
    </w:p>
    <w:p w14:paraId="5AB310A7" w14:textId="77777777" w:rsidR="00CE663D" w:rsidRPr="000B67F5" w:rsidRDefault="00CE663D" w:rsidP="00CE663D">
      <w:pPr>
        <w:spacing w:after="0" w:line="240" w:lineRule="auto"/>
        <w:rPr>
          <w:rFonts w:ascii="Times New Roman" w:eastAsia="Times New Roman" w:hAnsi="Times New Roman" w:cs="Times New Roman"/>
          <w:lang w:val="lt-LT"/>
        </w:rPr>
      </w:pPr>
    </w:p>
    <w:p w14:paraId="2292C5A4" w14:textId="77777777" w:rsidR="00CE663D" w:rsidRPr="000B67F5" w:rsidRDefault="00CE663D" w:rsidP="00CE663D">
      <w:pPr>
        <w:spacing w:after="0" w:line="240" w:lineRule="auto"/>
        <w:rPr>
          <w:rFonts w:ascii="Times New Roman" w:eastAsia="Times New Roman" w:hAnsi="Times New Roman" w:cs="Times New Roman"/>
          <w:u w:val="single"/>
          <w:lang w:val="lt-LT"/>
        </w:rPr>
      </w:pPr>
      <w:r w:rsidRPr="000B67F5">
        <w:rPr>
          <w:rFonts w:ascii="Times New Roman" w:eastAsia="Times New Roman" w:hAnsi="Times New Roman" w:cs="Times New Roman"/>
          <w:u w:val="single"/>
          <w:lang w:val="lt-LT"/>
        </w:rPr>
        <w:t xml:space="preserve">Suaugusiesiems </w:t>
      </w:r>
    </w:p>
    <w:p w14:paraId="73B4D86D"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Uždegimui ir jo sukeltam niežuliui slopinti, sergantiems:</w:t>
      </w:r>
    </w:p>
    <w:p w14:paraId="7BDFC21C"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atopiniu dermatitu,</w:t>
      </w:r>
    </w:p>
    <w:p w14:paraId="52269765"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lang w:val="lt-LT"/>
        </w:rPr>
        <w:tab/>
        <w:t xml:space="preserve">monetiškuoju dermatitu (diskoidine egzema), </w:t>
      </w:r>
    </w:p>
    <w:p w14:paraId="2D8AD4D6"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mazgeliniu niežuliu,</w:t>
      </w:r>
    </w:p>
    <w:p w14:paraId="4213D2BC"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žvyneline (išskyrus išplitusią plokštelinę žvynelinę),</w:t>
      </w:r>
    </w:p>
    <w:p w14:paraId="0D884A98"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paprastąja lėtine kerplige (neurodermatoze ir plokščiąja kerplige),</w:t>
      </w:r>
    </w:p>
    <w:p w14:paraId="40A269F5"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seborėjiniu dermatitu, </w:t>
      </w:r>
    </w:p>
    <w:p w14:paraId="31C7B372"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r>
      <w:r w:rsidRPr="000B67F5">
        <w:rPr>
          <w:rFonts w:ascii="Times New Roman" w:eastAsia="SimSun" w:hAnsi="Times New Roman" w:cs="Times New Roman"/>
          <w:lang w:val="lt-LT" w:eastAsia="zh-CN"/>
        </w:rPr>
        <w:t>paprastuoju (uždegiminiu) arba alerginiu</w:t>
      </w:r>
      <w:r w:rsidRPr="000B67F5">
        <w:rPr>
          <w:rFonts w:ascii="Times New Roman" w:eastAsia="Times New Roman" w:hAnsi="Times New Roman" w:cs="Times New Roman"/>
          <w:lang w:val="lt-LT"/>
        </w:rPr>
        <w:t xml:space="preserve"> kontaktiniu alerginiu dermatitu,</w:t>
      </w:r>
    </w:p>
    <w:p w14:paraId="553BF547"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diskoidine raudonąja vilklige, </w:t>
      </w:r>
    </w:p>
    <w:p w14:paraId="783D8EF7"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generalizuota eritrodermija (papildomai kartu su sisteminio poveikio kortikosteroidais), </w:t>
      </w:r>
    </w:p>
    <w:p w14:paraId="6CA28254"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 xml:space="preserve">dermatitu po vabzdžių įgėlimo, </w:t>
      </w:r>
    </w:p>
    <w:p w14:paraId="316EC03C" w14:textId="77777777" w:rsidR="00CE663D" w:rsidRPr="000B67F5" w:rsidRDefault="00CE663D" w:rsidP="00CE663D">
      <w:pPr>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miliarija (prakaitine).</w:t>
      </w:r>
    </w:p>
    <w:p w14:paraId="00D1910C" w14:textId="77777777" w:rsidR="00CE663D" w:rsidRPr="000B67F5" w:rsidRDefault="00CE663D" w:rsidP="00CE663D">
      <w:pPr>
        <w:spacing w:after="0" w:line="240" w:lineRule="auto"/>
        <w:rPr>
          <w:rFonts w:ascii="Times New Roman" w:eastAsia="Times New Roman" w:hAnsi="Times New Roman" w:cs="Times New Roman"/>
          <w:lang w:val="lt-LT"/>
        </w:rPr>
      </w:pPr>
    </w:p>
    <w:p w14:paraId="02B62545" w14:textId="5D5D61D1" w:rsidR="00CE663D" w:rsidRPr="000B67F5" w:rsidRDefault="00CE663D" w:rsidP="00CE663D">
      <w:pPr>
        <w:keepNext/>
        <w:spacing w:after="0" w:line="240" w:lineRule="auto"/>
        <w:outlineLvl w:val="0"/>
        <w:rPr>
          <w:rFonts w:ascii="Times New Roman" w:eastAsia="Times New Roman" w:hAnsi="Times New Roman" w:cs="Times New Roman"/>
          <w:u w:val="single"/>
          <w:lang w:val="lt-LT"/>
        </w:rPr>
      </w:pPr>
      <w:r w:rsidRPr="000B67F5">
        <w:rPr>
          <w:rFonts w:ascii="Times New Roman" w:eastAsia="Times New Roman" w:hAnsi="Times New Roman" w:cs="Times New Roman"/>
          <w:u w:val="single"/>
          <w:lang w:val="lt-LT"/>
        </w:rPr>
        <w:t>Vaikams nuo vienerių metų ir paaugliams</w:t>
      </w:r>
      <w:r w:rsidR="00770D06" w:rsidRPr="000B67F5">
        <w:rPr>
          <w:rFonts w:ascii="Times New Roman" w:eastAsia="Times New Roman" w:hAnsi="Times New Roman" w:cs="Times New Roman"/>
          <w:u w:val="single"/>
          <w:lang w:val="lt-LT"/>
        </w:rPr>
        <w:fldChar w:fldCharType="begin"/>
      </w:r>
      <w:r w:rsidR="00770D06" w:rsidRPr="000B67F5">
        <w:rPr>
          <w:rFonts w:ascii="Times New Roman" w:eastAsia="Times New Roman" w:hAnsi="Times New Roman" w:cs="Times New Roman"/>
          <w:u w:val="single"/>
          <w:lang w:val="lt-LT"/>
        </w:rPr>
        <w:instrText xml:space="preserve"> DOCVARIABLE vault_nd_6f69492a-217c-4125-bbc9-6ab2235ddd1f \* MERGEFORMAT </w:instrText>
      </w:r>
      <w:r w:rsidR="00770D06" w:rsidRPr="000B67F5">
        <w:rPr>
          <w:rFonts w:ascii="Times New Roman" w:eastAsia="Times New Roman" w:hAnsi="Times New Roman" w:cs="Times New Roman"/>
          <w:u w:val="single"/>
          <w:lang w:val="lt-LT"/>
        </w:rPr>
        <w:fldChar w:fldCharType="separate"/>
      </w:r>
      <w:r w:rsidR="00770D06" w:rsidRPr="000B67F5">
        <w:rPr>
          <w:rFonts w:ascii="Times New Roman" w:eastAsia="Times New Roman" w:hAnsi="Times New Roman" w:cs="Times New Roman"/>
          <w:u w:val="single"/>
          <w:lang w:val="lt-LT"/>
        </w:rPr>
        <w:t xml:space="preserve"> </w:t>
      </w:r>
      <w:r w:rsidR="00770D06" w:rsidRPr="000B67F5">
        <w:rPr>
          <w:rFonts w:ascii="Times New Roman" w:eastAsia="Times New Roman" w:hAnsi="Times New Roman" w:cs="Times New Roman"/>
          <w:u w:val="single"/>
          <w:lang w:val="lt-LT"/>
        </w:rPr>
        <w:fldChar w:fldCharType="end"/>
      </w:r>
    </w:p>
    <w:p w14:paraId="20C08C7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Uždegimui ir jo sukeltam niežuliui slopinti sergantiems atopiniu dermatitu vaikams, kuriems gydymas silpnesniais kortikosteroidais neveiksmingas, tik prižiūrint gydytojui. Prieš skiriant vaistinio preparato kitokioms dermatozėms, kurių gydymui tinka kortikosteroidai, gydytojas turi gerai įvertinti gydymo naudos ir rizikos santykį.</w:t>
      </w:r>
    </w:p>
    <w:p w14:paraId="15DA0371" w14:textId="77777777" w:rsidR="00CE663D" w:rsidRPr="000B67F5" w:rsidRDefault="00CE663D" w:rsidP="00CE663D">
      <w:pPr>
        <w:spacing w:after="0" w:line="240" w:lineRule="auto"/>
        <w:rPr>
          <w:rFonts w:ascii="Times New Roman" w:eastAsia="Times New Roman" w:hAnsi="Times New Roman" w:cs="Times New Roman"/>
          <w:lang w:val="lt-LT"/>
        </w:rPr>
      </w:pPr>
    </w:p>
    <w:p w14:paraId="67C2CC72"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4.2</w:t>
      </w:r>
      <w:r w:rsidRPr="000B67F5">
        <w:rPr>
          <w:rFonts w:ascii="Times New Roman" w:eastAsia="Times New Roman" w:hAnsi="Times New Roman" w:cs="Times New Roman"/>
          <w:b/>
          <w:lang w:val="lt-LT"/>
        </w:rPr>
        <w:tab/>
        <w:t>Dozavimas ir vartojimo metodas</w:t>
      </w:r>
    </w:p>
    <w:p w14:paraId="372A1110" w14:textId="77777777" w:rsidR="00CE663D" w:rsidRPr="000B67F5" w:rsidRDefault="00CE663D" w:rsidP="00CE663D">
      <w:pPr>
        <w:spacing w:after="0" w:line="240" w:lineRule="auto"/>
        <w:rPr>
          <w:rFonts w:ascii="Times New Roman" w:eastAsia="Times New Roman" w:hAnsi="Times New Roman" w:cs="Times New Roman"/>
          <w:lang w:val="lt-LT"/>
        </w:rPr>
      </w:pPr>
    </w:p>
    <w:p w14:paraId="63DD544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noProof/>
          <w:u w:val="single"/>
          <w:lang w:val="lt-LT"/>
        </w:rPr>
        <w:t>Dozavimas</w:t>
      </w:r>
    </w:p>
    <w:p w14:paraId="3CF7DE5F"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Tepalas ypač tinka sausai, kerpligės ar žvynelinės pažeistai odai gydyti.</w:t>
      </w:r>
    </w:p>
    <w:p w14:paraId="0C1AB888" w14:textId="77777777" w:rsidR="00CE663D" w:rsidRPr="000B67F5" w:rsidRDefault="00CE663D" w:rsidP="00CE663D">
      <w:pPr>
        <w:spacing w:after="0" w:line="240" w:lineRule="auto"/>
        <w:rPr>
          <w:rFonts w:ascii="Times New Roman" w:eastAsia="Times New Roman" w:hAnsi="Times New Roman" w:cs="Times New Roman"/>
          <w:lang w:val="lt-LT"/>
        </w:rPr>
      </w:pPr>
    </w:p>
    <w:p w14:paraId="782600F6" w14:textId="77777777" w:rsidR="00CE663D" w:rsidRPr="000B67F5" w:rsidRDefault="00CE663D" w:rsidP="00CE663D">
      <w:pPr>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t>Suaugusiesiems</w:t>
      </w:r>
    </w:p>
    <w:p w14:paraId="64FFC91D"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Plonu sluoksniu padengti visą pažeistą sritį ir švelniai įtrinti į odą vieną arba du kartus per parą, tepalo vartojant tiek, kad padengtų tik pažeistą sritį. Taip vartoti ne ilgiau kaip 4 savaites, kol pasireiškia būklės pagerėjimas, vėliau tepalą galima tepti rečiau arba vartoti silpnesnį vaistinį preparatą. Prieš vartojant kokią nors minkštinamąją priemonę, turi praeiti pakankamai laiko, kad užteptas tepalas </w:t>
      </w:r>
      <w:r w:rsidRPr="000B67F5">
        <w:rPr>
          <w:rFonts w:ascii="Times New Roman" w:eastAsia="Times New Roman" w:hAnsi="Times New Roman" w:cs="Times New Roman"/>
          <w:lang w:val="lt-LT"/>
        </w:rPr>
        <w:lastRenderedPageBreak/>
        <w:t>absorbuotųsi. Jeigu būklė blogėja arba per 2</w:t>
      </w:r>
      <w:r w:rsidRPr="000B67F5">
        <w:rPr>
          <w:rFonts w:ascii="Times New Roman" w:eastAsia="Times New Roman" w:hAnsi="Times New Roman" w:cs="Times New Roman"/>
          <w:lang w:val="lt-LT"/>
        </w:rPr>
        <w:noBreakHyphen/>
        <w:t>4 savaites nepalengvėja, reikia persvarstyti gydymą ir diagnozę.</w:t>
      </w:r>
    </w:p>
    <w:p w14:paraId="43D33F2B" w14:textId="77777777" w:rsidR="00CE663D" w:rsidRPr="000B67F5" w:rsidRDefault="00CE663D" w:rsidP="00CE663D">
      <w:pPr>
        <w:spacing w:after="0" w:line="240" w:lineRule="auto"/>
        <w:rPr>
          <w:rFonts w:ascii="Times New Roman" w:eastAsia="Times New Roman" w:hAnsi="Times New Roman" w:cs="Times New Roman"/>
          <w:lang w:val="lt-LT"/>
        </w:rPr>
      </w:pPr>
    </w:p>
    <w:p w14:paraId="1A2B2219" w14:textId="7A9AF602" w:rsidR="00CE663D" w:rsidRPr="000B67F5" w:rsidRDefault="00CE663D" w:rsidP="00CE663D">
      <w:pPr>
        <w:keepNext/>
        <w:spacing w:after="0" w:line="240" w:lineRule="auto"/>
        <w:outlineLvl w:val="2"/>
        <w:rPr>
          <w:rFonts w:ascii="Times New Roman" w:eastAsia="Times New Roman" w:hAnsi="Times New Roman" w:cs="Times New Roman"/>
          <w:i/>
          <w:iCs/>
          <w:lang w:val="lt-LT"/>
        </w:rPr>
      </w:pPr>
      <w:r w:rsidRPr="000B67F5">
        <w:rPr>
          <w:rFonts w:ascii="Times New Roman" w:eastAsia="Times New Roman" w:hAnsi="Times New Roman" w:cs="Times New Roman"/>
          <w:i/>
          <w:iCs/>
          <w:lang w:val="lt-LT"/>
        </w:rPr>
        <w:t>Atopinis dermatitas</w:t>
      </w:r>
      <w:r w:rsidR="00770D06" w:rsidRPr="000B67F5">
        <w:rPr>
          <w:rFonts w:ascii="Times New Roman" w:eastAsia="Times New Roman" w:hAnsi="Times New Roman" w:cs="Times New Roman"/>
          <w:i/>
          <w:iCs/>
          <w:lang w:val="lt-LT"/>
        </w:rPr>
        <w:fldChar w:fldCharType="begin"/>
      </w:r>
      <w:r w:rsidR="00770D06" w:rsidRPr="000B67F5">
        <w:rPr>
          <w:rFonts w:ascii="Times New Roman" w:eastAsia="Times New Roman" w:hAnsi="Times New Roman" w:cs="Times New Roman"/>
          <w:i/>
          <w:iCs/>
          <w:lang w:val="lt-LT"/>
        </w:rPr>
        <w:instrText xml:space="preserve"> DOCVARIABLE vault_nd_1ef940a1-46de-4d92-97fb-1c85e5e3ffae \* MERGEFORMAT </w:instrText>
      </w:r>
      <w:r w:rsidR="00770D06" w:rsidRPr="000B67F5">
        <w:rPr>
          <w:rFonts w:ascii="Times New Roman" w:eastAsia="Times New Roman" w:hAnsi="Times New Roman" w:cs="Times New Roman"/>
          <w:i/>
          <w:iCs/>
          <w:lang w:val="lt-LT"/>
        </w:rPr>
        <w:fldChar w:fldCharType="separate"/>
      </w:r>
      <w:r w:rsidR="00770D06" w:rsidRPr="000B67F5">
        <w:rPr>
          <w:rFonts w:ascii="Times New Roman" w:eastAsia="Times New Roman" w:hAnsi="Times New Roman" w:cs="Times New Roman"/>
          <w:i/>
          <w:iCs/>
          <w:lang w:val="lt-LT"/>
        </w:rPr>
        <w:t xml:space="preserve"> </w:t>
      </w:r>
      <w:r w:rsidR="00770D06" w:rsidRPr="000B67F5">
        <w:rPr>
          <w:rFonts w:ascii="Times New Roman" w:eastAsia="Times New Roman" w:hAnsi="Times New Roman" w:cs="Times New Roman"/>
          <w:i/>
          <w:iCs/>
          <w:lang w:val="lt-LT"/>
        </w:rPr>
        <w:fldChar w:fldCharType="end"/>
      </w:r>
    </w:p>
    <w:p w14:paraId="03C7EBE2" w14:textId="77777777" w:rsidR="00CE663D" w:rsidRPr="000B67F5" w:rsidRDefault="00CE663D" w:rsidP="00CE663D">
      <w:pPr>
        <w:tabs>
          <w:tab w:val="left" w:pos="567"/>
        </w:tabs>
        <w:spacing w:after="0" w:line="240" w:lineRule="auto"/>
        <w:rPr>
          <w:rFonts w:ascii="Times New Roman" w:eastAsia="Times New Roman" w:hAnsi="Times New Roman" w:cs="Times New Roman"/>
          <w:bCs/>
          <w:lang w:val="lt-LT"/>
        </w:rPr>
      </w:pPr>
      <w:r w:rsidRPr="000B67F5">
        <w:rPr>
          <w:rFonts w:ascii="Times New Roman" w:eastAsia="Times New Roman" w:hAnsi="Times New Roman" w:cs="Times New Roman"/>
          <w:bCs/>
          <w:lang w:val="lt-LT"/>
        </w:rPr>
        <w:t>Kai tik būklė tampa kontroliuojama, gydymą lokaliai vartojamais kortikosteroidais reikia palaipsniui nutraukti ir toliau būklei palaikyti vartoti minkštinamąją priemonę.</w:t>
      </w:r>
    </w:p>
    <w:p w14:paraId="27B0E591" w14:textId="77777777" w:rsidR="00CE663D" w:rsidRPr="000B67F5" w:rsidRDefault="00CE663D" w:rsidP="00CE663D">
      <w:pPr>
        <w:tabs>
          <w:tab w:val="left" w:pos="567"/>
        </w:tabs>
        <w:spacing w:after="0" w:line="240" w:lineRule="auto"/>
        <w:rPr>
          <w:rFonts w:ascii="Times New Roman" w:eastAsia="Times New Roman" w:hAnsi="Times New Roman" w:cs="Times New Roman"/>
          <w:bCs/>
          <w:lang w:val="lt-LT"/>
        </w:rPr>
      </w:pPr>
    </w:p>
    <w:p w14:paraId="4863A273" w14:textId="77777777" w:rsidR="00CE663D" w:rsidRPr="000B67F5" w:rsidRDefault="00CE663D" w:rsidP="00CE663D">
      <w:pPr>
        <w:spacing w:after="0" w:line="240" w:lineRule="auto"/>
        <w:rPr>
          <w:rFonts w:ascii="Times New Roman" w:eastAsia="Times New Roman" w:hAnsi="Times New Roman" w:cs="Times New Roman"/>
          <w:bCs/>
          <w:lang w:val="lt-LT"/>
        </w:rPr>
      </w:pPr>
      <w:r w:rsidRPr="000B67F5">
        <w:rPr>
          <w:rFonts w:ascii="Times New Roman" w:eastAsia="Times New Roman" w:hAnsi="Times New Roman" w:cs="Times New Roman"/>
          <w:bCs/>
          <w:lang w:val="lt-LT"/>
        </w:rPr>
        <w:t>Staigiai nutraukus lokalaus poveikio kortikosteroidų, ypač stiprių, vartojimą, buvusi odos liga gali atsinaujinti.</w:t>
      </w:r>
    </w:p>
    <w:p w14:paraId="315BE727" w14:textId="77777777" w:rsidR="00CE663D" w:rsidRPr="000B67F5" w:rsidRDefault="00CE663D" w:rsidP="00CE663D">
      <w:pPr>
        <w:spacing w:after="0" w:line="240" w:lineRule="auto"/>
        <w:rPr>
          <w:rFonts w:ascii="Times New Roman" w:eastAsia="Times New Roman" w:hAnsi="Times New Roman" w:cs="Times New Roman"/>
          <w:iCs/>
          <w:lang w:val="lt-LT"/>
        </w:rPr>
      </w:pPr>
    </w:p>
    <w:p w14:paraId="2DBF80AF" w14:textId="77777777" w:rsidR="00CE663D" w:rsidRPr="000B67F5" w:rsidRDefault="00CE663D" w:rsidP="00CE663D">
      <w:pPr>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t>Vaikų populiacija</w:t>
      </w:r>
    </w:p>
    <w:p w14:paraId="26B89849" w14:textId="77777777" w:rsidR="00CE663D" w:rsidRPr="000B67F5" w:rsidRDefault="00CE663D" w:rsidP="00CE663D">
      <w:pPr>
        <w:spacing w:after="0" w:line="240" w:lineRule="auto"/>
        <w:rPr>
          <w:rFonts w:ascii="Times New Roman" w:eastAsia="Times New Roman" w:hAnsi="Times New Roman" w:cs="Times New Roman"/>
          <w:iCs/>
          <w:lang w:val="lt-LT"/>
        </w:rPr>
      </w:pPr>
    </w:p>
    <w:p w14:paraId="12B6F2C7" w14:textId="77777777" w:rsidR="00CE663D" w:rsidRPr="000B67F5" w:rsidRDefault="00CE663D" w:rsidP="00CE663D">
      <w:pPr>
        <w:tabs>
          <w:tab w:val="left" w:pos="567"/>
        </w:tabs>
        <w:spacing w:after="0" w:line="240" w:lineRule="auto"/>
        <w:ind w:left="720" w:hanging="720"/>
        <w:rPr>
          <w:rFonts w:ascii="Times New Roman" w:eastAsia="Times New Roman" w:hAnsi="Times New Roman" w:cs="Times New Roman"/>
          <w:i/>
          <w:iCs/>
          <w:lang w:val="lt-LT" w:eastAsia="lt-LT"/>
        </w:rPr>
      </w:pPr>
      <w:r w:rsidRPr="000B67F5">
        <w:rPr>
          <w:rFonts w:ascii="Times New Roman" w:eastAsia="Times New Roman" w:hAnsi="Times New Roman" w:cs="Times New Roman"/>
          <w:i/>
          <w:iCs/>
          <w:lang w:val="lt-LT" w:eastAsia="lt-LT"/>
        </w:rPr>
        <w:t>Jaunesniems kaip 1 metų vaikams</w:t>
      </w:r>
    </w:p>
    <w:p w14:paraId="0F8C6FFF" w14:textId="777E9636" w:rsidR="00CE663D" w:rsidRPr="000B67F5" w:rsidRDefault="008A5312" w:rsidP="00CE663D">
      <w:pPr>
        <w:spacing w:after="0" w:line="240" w:lineRule="auto"/>
        <w:rPr>
          <w:rFonts w:ascii="Times New Roman" w:eastAsia="Times New Roman" w:hAnsi="Times New Roman" w:cs="Times New Roman"/>
          <w:i/>
          <w:lang w:val="lt-LT" w:eastAsia="lt-LT"/>
        </w:rPr>
      </w:pPr>
      <w:r w:rsidRPr="000B67F5">
        <w:rPr>
          <w:rFonts w:ascii="Times New Roman" w:eastAsia="SimSun" w:hAnsi="Times New Roman" w:cs="Times New Roman"/>
          <w:color w:val="000000"/>
          <w:lang w:val="lt-LT" w:eastAsia="zh-CN"/>
        </w:rPr>
        <w:t>Flutikazono propionato</w:t>
      </w:r>
      <w:r w:rsidR="00CE663D" w:rsidRPr="000B67F5">
        <w:rPr>
          <w:rFonts w:ascii="Times New Roman" w:eastAsia="SimSun" w:hAnsi="Times New Roman" w:cs="Times New Roman"/>
          <w:color w:val="000000"/>
          <w:lang w:val="lt-LT" w:eastAsia="zh-CN"/>
        </w:rPr>
        <w:t xml:space="preserve"> negalima vartoti vaikams iki 1 metų, kadangi yra abejonių dėl saugumo (žr. 4.3 sk.).</w:t>
      </w:r>
    </w:p>
    <w:p w14:paraId="19B149DA" w14:textId="77777777" w:rsidR="00CE663D" w:rsidRPr="000B67F5" w:rsidRDefault="00CE663D" w:rsidP="00CE663D">
      <w:pPr>
        <w:spacing w:after="0" w:line="240" w:lineRule="auto"/>
        <w:rPr>
          <w:rFonts w:ascii="Times New Roman" w:eastAsia="Times New Roman" w:hAnsi="Times New Roman" w:cs="Times New Roman"/>
          <w:lang w:val="lt-LT"/>
        </w:rPr>
      </w:pPr>
    </w:p>
    <w:p w14:paraId="416AFD39" w14:textId="77777777" w:rsidR="00CE663D" w:rsidRPr="000B67F5" w:rsidRDefault="00CE663D" w:rsidP="00CE663D">
      <w:pPr>
        <w:spacing w:after="0" w:line="240" w:lineRule="auto"/>
        <w:rPr>
          <w:rFonts w:ascii="Times New Roman" w:eastAsia="Times New Roman" w:hAnsi="Times New Roman" w:cs="Times New Roman"/>
          <w:bCs/>
          <w:i/>
          <w:iCs/>
          <w:lang w:val="lt-LT"/>
        </w:rPr>
      </w:pPr>
      <w:r w:rsidRPr="000B67F5">
        <w:rPr>
          <w:rFonts w:ascii="Times New Roman" w:eastAsia="Times New Roman" w:hAnsi="Times New Roman" w:cs="Times New Roman"/>
          <w:bCs/>
          <w:i/>
          <w:iCs/>
          <w:lang w:val="lt-LT"/>
        </w:rPr>
        <w:t>Vyresniems kaip 1 metų vaikams ir paaugliams</w:t>
      </w:r>
    </w:p>
    <w:p w14:paraId="4081430E" w14:textId="77777777" w:rsidR="00CE663D" w:rsidRPr="000B67F5" w:rsidRDefault="00CE663D" w:rsidP="00CE663D">
      <w:pPr>
        <w:tabs>
          <w:tab w:val="left" w:pos="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Vaikams ir paaugliams yra didesnė lokalaus ir sisteminio kortikosteroidų nepageidaujamo poveikio atsiradimo tikimybė ir jiems paprastai reikia trumpesnių gydymo kursų bei silpnesnių vaistinių preparatų nei suaugusiesiems.</w:t>
      </w:r>
    </w:p>
    <w:p w14:paraId="39F657A3" w14:textId="77777777" w:rsidR="00CE663D" w:rsidRPr="000B67F5" w:rsidRDefault="00CE663D" w:rsidP="00CE663D">
      <w:pPr>
        <w:tabs>
          <w:tab w:val="left" w:pos="0"/>
        </w:tabs>
        <w:spacing w:after="0" w:line="240" w:lineRule="auto"/>
        <w:rPr>
          <w:rFonts w:ascii="Times New Roman" w:eastAsia="Times New Roman" w:hAnsi="Times New Roman" w:cs="Times New Roman"/>
          <w:lang w:val="lt-LT"/>
        </w:rPr>
      </w:pPr>
    </w:p>
    <w:p w14:paraId="3A8CE31B" w14:textId="77777777" w:rsidR="00CE663D" w:rsidRPr="000B67F5" w:rsidRDefault="00CE663D" w:rsidP="00CE663D">
      <w:pPr>
        <w:tabs>
          <w:tab w:val="left" w:pos="0"/>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Flutikazono propionatą reikia vartoti atsargiai, kad būtų skiriamas mažiausias palankų gydomąjį poveikį sukeliantis vaistinio preparato kiekis.</w:t>
      </w:r>
    </w:p>
    <w:p w14:paraId="49F142F2" w14:textId="77777777" w:rsidR="00CE663D" w:rsidRPr="000B67F5" w:rsidRDefault="00CE663D" w:rsidP="00CE663D">
      <w:pPr>
        <w:spacing w:after="0" w:line="240" w:lineRule="auto"/>
        <w:rPr>
          <w:rFonts w:ascii="Times New Roman" w:eastAsia="Times New Roman" w:hAnsi="Times New Roman" w:cs="Times New Roman"/>
          <w:lang w:val="lt-LT"/>
        </w:rPr>
      </w:pPr>
    </w:p>
    <w:p w14:paraId="47A22A56" w14:textId="77777777" w:rsidR="00CE663D" w:rsidRPr="000B67F5" w:rsidRDefault="00CE663D" w:rsidP="00CE663D">
      <w:pPr>
        <w:spacing w:after="0" w:line="240" w:lineRule="auto"/>
        <w:rPr>
          <w:rFonts w:ascii="Times New Roman" w:eastAsia="Times New Roman" w:hAnsi="Times New Roman" w:cs="Times New Roman"/>
          <w:iCs/>
          <w:lang w:val="lt-LT"/>
        </w:rPr>
      </w:pPr>
      <w:r w:rsidRPr="000B67F5">
        <w:rPr>
          <w:rFonts w:ascii="Times New Roman" w:eastAsia="Times New Roman" w:hAnsi="Times New Roman" w:cs="Times New Roman"/>
          <w:iCs/>
          <w:lang w:val="lt-LT"/>
        </w:rPr>
        <w:t>Vartojimo trukmė vaikams ir paaugliams</w:t>
      </w:r>
    </w:p>
    <w:p w14:paraId="333EF8B7"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Kasdienis gydymas tęsiamas tol, kol pasiekiama reikiama būklės kontrolė. Po to tepalo vartojimo dažnį reikia sumažinti iki mažiausios efektyvios dozės. </w:t>
      </w:r>
    </w:p>
    <w:p w14:paraId="11D8454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 Cutivate tepalu gydomų vaikų ar paauglių būklė nepagerėja per 7 – 14 parų, gydymą reikia nutraukti ir pakartotinai įvertinti vaiko ar paauglio būklę. Kai tik ji tampa kontroliuojama (paprastai per 7 – 14 parų), reikia sumažinti tepalo vartojimo dažnį iki mažiausios efektyvios dozės ir skirti ją trumpiausią įmanomą laiką. Gydyti kasdien be pertraukos daugiau nei 4 savaites nerekomenduojama.</w:t>
      </w:r>
    </w:p>
    <w:p w14:paraId="30E72CA8" w14:textId="77777777" w:rsidR="00CE663D" w:rsidRPr="000B67F5" w:rsidRDefault="00CE663D" w:rsidP="00CE663D">
      <w:pPr>
        <w:spacing w:after="0" w:line="240" w:lineRule="auto"/>
        <w:rPr>
          <w:rFonts w:ascii="Times New Roman" w:eastAsia="Times New Roman" w:hAnsi="Times New Roman" w:cs="Times New Roman"/>
          <w:lang w:val="lt-LT"/>
        </w:rPr>
      </w:pPr>
    </w:p>
    <w:p w14:paraId="2FA8FDC7" w14:textId="77777777" w:rsidR="00CE663D" w:rsidRPr="000B67F5" w:rsidRDefault="00CE663D" w:rsidP="00CE663D">
      <w:pPr>
        <w:tabs>
          <w:tab w:val="left" w:pos="567"/>
        </w:tabs>
        <w:spacing w:after="0" w:line="240" w:lineRule="auto"/>
        <w:ind w:left="720" w:hanging="720"/>
        <w:rPr>
          <w:rFonts w:ascii="Times New Roman" w:eastAsia="Times New Roman" w:hAnsi="Times New Roman" w:cs="Times New Roman"/>
          <w:i/>
          <w:iCs/>
          <w:lang w:val="lt-LT"/>
        </w:rPr>
      </w:pPr>
      <w:r w:rsidRPr="000B67F5">
        <w:rPr>
          <w:rFonts w:ascii="Times New Roman" w:eastAsia="Times New Roman" w:hAnsi="Times New Roman" w:cs="Times New Roman"/>
          <w:i/>
          <w:iCs/>
          <w:lang w:val="lt-LT"/>
        </w:rPr>
        <w:t>Senyviems pacientams</w:t>
      </w:r>
    </w:p>
    <w:p w14:paraId="011C7F7B" w14:textId="77777777" w:rsidR="00CE663D" w:rsidRPr="000B67F5" w:rsidRDefault="00CE663D" w:rsidP="00CE663D">
      <w:pPr>
        <w:tabs>
          <w:tab w:val="left" w:pos="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Klinikiniai tyrimai skirtumų tarp atsako senyviems ir jaunesniems pacientams neparodė. Senyvų žmonių kepenų ar inkstų funkcijos dažniau būna susilpnėjusios ir dėl to vaistinis preparatas gali būti lėčiau eliminuojamas, jei jis absorbuojamas į sisteminę kraujotaką. Todėl reikia </w:t>
      </w:r>
      <w:r w:rsidRPr="000B67F5">
        <w:rPr>
          <w:rFonts w:ascii="Times New Roman" w:eastAsia="SimSun" w:hAnsi="Times New Roman" w:cs="Times New Roman"/>
          <w:lang w:val="lt-LT" w:eastAsia="zh-CN"/>
        </w:rPr>
        <w:t>trumpiausią laikotarpį</w:t>
      </w:r>
      <w:r w:rsidRPr="000B67F5">
        <w:rPr>
          <w:rFonts w:ascii="Times New Roman" w:eastAsia="Times New Roman" w:hAnsi="Times New Roman" w:cs="Times New Roman"/>
          <w:lang w:val="lt-LT"/>
        </w:rPr>
        <w:t xml:space="preserve"> vartoti mažiausią </w:t>
      </w:r>
      <w:r w:rsidRPr="000B67F5">
        <w:rPr>
          <w:rFonts w:ascii="Times New Roman" w:eastAsia="SimSun" w:hAnsi="Times New Roman" w:cs="Times New Roman"/>
          <w:lang w:val="lt-LT" w:eastAsia="zh-CN"/>
        </w:rPr>
        <w:t>vaistinio preparato kiekį, būtiną pageidaujamam gydomajam poveikiui sukelti.</w:t>
      </w:r>
    </w:p>
    <w:p w14:paraId="3D535066" w14:textId="77777777" w:rsidR="00CE663D" w:rsidRPr="000B67F5" w:rsidRDefault="00CE663D" w:rsidP="00CE663D">
      <w:pPr>
        <w:tabs>
          <w:tab w:val="left" w:pos="567"/>
        </w:tabs>
        <w:spacing w:after="0" w:line="240" w:lineRule="auto"/>
        <w:ind w:left="720" w:hanging="720"/>
        <w:rPr>
          <w:rFonts w:ascii="Times New Roman" w:eastAsia="Times New Roman" w:hAnsi="Times New Roman" w:cs="Times New Roman"/>
          <w:lang w:val="lt-LT"/>
        </w:rPr>
      </w:pPr>
    </w:p>
    <w:p w14:paraId="4040342B" w14:textId="77777777" w:rsidR="00CE663D" w:rsidRPr="000B67F5" w:rsidRDefault="00CE663D" w:rsidP="00CE663D">
      <w:pPr>
        <w:tabs>
          <w:tab w:val="left" w:pos="567"/>
        </w:tabs>
        <w:spacing w:after="0" w:line="240" w:lineRule="auto"/>
        <w:ind w:left="720" w:hanging="720"/>
        <w:rPr>
          <w:rFonts w:ascii="Times New Roman" w:eastAsia="Times New Roman" w:hAnsi="Times New Roman" w:cs="Times New Roman"/>
          <w:i/>
          <w:iCs/>
          <w:lang w:val="lt-LT"/>
        </w:rPr>
      </w:pPr>
      <w:r w:rsidRPr="000B67F5">
        <w:rPr>
          <w:rFonts w:ascii="Times New Roman" w:eastAsia="Times New Roman" w:hAnsi="Times New Roman" w:cs="Times New Roman"/>
          <w:i/>
          <w:iCs/>
          <w:lang w:val="lt-LT"/>
        </w:rPr>
        <w:t>Pacientams, kurių inkstų ar kepenų funkcija sutrikusi</w:t>
      </w:r>
    </w:p>
    <w:p w14:paraId="7A1E3620" w14:textId="77777777" w:rsidR="00CE663D" w:rsidRPr="000B67F5" w:rsidRDefault="00CE663D" w:rsidP="00CE663D">
      <w:pPr>
        <w:tabs>
          <w:tab w:val="left" w:pos="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Į sisteminę kraujotaką absorbuoto vaistinio preparato (vaistinį preparatą tepant ant didelių odos plotų ilgą laiką) metabolizmas ir eliminacija gali sulėtėti, todėl padidėja sisteminio toksinio poveikio rizika. Todėl reikia </w:t>
      </w:r>
      <w:r w:rsidRPr="000B67F5">
        <w:rPr>
          <w:rFonts w:ascii="Times New Roman" w:eastAsia="SimSun" w:hAnsi="Times New Roman" w:cs="Times New Roman"/>
          <w:lang w:val="lt-LT" w:eastAsia="zh-CN"/>
        </w:rPr>
        <w:t>trumpiausią laikotarpį</w:t>
      </w:r>
      <w:r w:rsidRPr="000B67F5">
        <w:rPr>
          <w:rFonts w:ascii="Times New Roman" w:eastAsia="Times New Roman" w:hAnsi="Times New Roman" w:cs="Times New Roman"/>
          <w:lang w:val="lt-LT"/>
        </w:rPr>
        <w:t xml:space="preserve"> vartoti mažiausią </w:t>
      </w:r>
      <w:r w:rsidRPr="000B67F5">
        <w:rPr>
          <w:rFonts w:ascii="Times New Roman" w:eastAsia="SimSun" w:hAnsi="Times New Roman" w:cs="Times New Roman"/>
          <w:lang w:val="lt-LT" w:eastAsia="zh-CN"/>
        </w:rPr>
        <w:t>vaistinio preparato kiekį, būtiną pageidaujamam gydomajam poveikiui sukelti.</w:t>
      </w:r>
    </w:p>
    <w:p w14:paraId="740F6807" w14:textId="77777777" w:rsidR="00CE663D" w:rsidRPr="000B67F5" w:rsidRDefault="00CE663D" w:rsidP="00CE663D">
      <w:pPr>
        <w:spacing w:after="0" w:line="240" w:lineRule="auto"/>
        <w:rPr>
          <w:rFonts w:ascii="Times New Roman" w:eastAsia="Times New Roman" w:hAnsi="Times New Roman" w:cs="Times New Roman"/>
          <w:lang w:val="lt-LT"/>
        </w:rPr>
      </w:pPr>
    </w:p>
    <w:p w14:paraId="0E16BEDF" w14:textId="77777777" w:rsidR="00CE663D" w:rsidRPr="000B67F5" w:rsidRDefault="00CE663D" w:rsidP="00CE663D">
      <w:pPr>
        <w:spacing w:after="0" w:line="240" w:lineRule="auto"/>
        <w:rPr>
          <w:rFonts w:ascii="Times New Roman" w:eastAsia="Times New Roman" w:hAnsi="Times New Roman" w:cs="Times New Roman"/>
          <w:noProof/>
          <w:u w:val="single"/>
          <w:lang w:val="lt-LT"/>
        </w:rPr>
      </w:pPr>
      <w:r w:rsidRPr="000B67F5">
        <w:rPr>
          <w:rFonts w:ascii="Times New Roman" w:eastAsia="Times New Roman" w:hAnsi="Times New Roman" w:cs="Times New Roman"/>
          <w:noProof/>
          <w:u w:val="single"/>
          <w:lang w:val="lt-LT"/>
        </w:rPr>
        <w:t>Vartojimo metodas</w:t>
      </w:r>
    </w:p>
    <w:p w14:paraId="19A51AE6"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Vartoti ant odos. </w:t>
      </w:r>
    </w:p>
    <w:p w14:paraId="6E05B1A2"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Plonu sluoksniu padengti visą pažeistą sritį ir švelniai įtrinti į odą, tepalo vartojant tiek, kad padengtų tik pažeistą sritį.</w:t>
      </w:r>
    </w:p>
    <w:p w14:paraId="6B7C8A03" w14:textId="77777777" w:rsidR="00CE663D" w:rsidRPr="000B67F5" w:rsidRDefault="00CE663D" w:rsidP="00CE663D">
      <w:pPr>
        <w:spacing w:after="0" w:line="240" w:lineRule="auto"/>
        <w:rPr>
          <w:rFonts w:ascii="Times New Roman" w:eastAsia="Times New Roman" w:hAnsi="Times New Roman" w:cs="Times New Roman"/>
          <w:lang w:val="lt-LT"/>
        </w:rPr>
      </w:pPr>
    </w:p>
    <w:p w14:paraId="23C7802A" w14:textId="77777777" w:rsidR="00CE663D" w:rsidRPr="000B67F5" w:rsidRDefault="00CE663D" w:rsidP="00CE663D">
      <w:pPr>
        <w:numPr>
          <w:ilvl w:val="1"/>
          <w:numId w:val="2"/>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Kontraindikacijos</w:t>
      </w:r>
    </w:p>
    <w:p w14:paraId="378C9477" w14:textId="77777777" w:rsidR="00CE663D" w:rsidRPr="000B67F5" w:rsidRDefault="00CE663D" w:rsidP="00CE663D">
      <w:pPr>
        <w:tabs>
          <w:tab w:val="left" w:pos="567"/>
        </w:tabs>
        <w:spacing w:after="0" w:line="240" w:lineRule="auto"/>
        <w:rPr>
          <w:rFonts w:ascii="Times New Roman" w:eastAsia="Times New Roman" w:hAnsi="Times New Roman" w:cs="Times New Roman"/>
          <w:bCs/>
          <w:lang w:val="lt-LT"/>
        </w:rPr>
      </w:pPr>
    </w:p>
    <w:p w14:paraId="27285E77"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Padidėjęs jautrumas veikliajai arba bet kuriai 6.1 skyriuje nurodytai pagalbinei medžiagai;</w:t>
      </w:r>
    </w:p>
    <w:p w14:paraId="52BCCEC6"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negydytos infekcinės odos ligos;</w:t>
      </w:r>
    </w:p>
    <w:p w14:paraId="30557013"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rožinė;</w:t>
      </w:r>
    </w:p>
    <w:p w14:paraId="58B96331"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paprastieji spuogai;</w:t>
      </w:r>
    </w:p>
    <w:p w14:paraId="5B1F23EB"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perioralinis dermatitas;</w:t>
      </w:r>
    </w:p>
    <w:p w14:paraId="54B1D566"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išangės srities ir lyties organų niežulys;</w:t>
      </w:r>
    </w:p>
    <w:p w14:paraId="45547A87"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lastRenderedPageBreak/>
        <w:t>niežulys be uždegimo;</w:t>
      </w:r>
    </w:p>
    <w:p w14:paraId="54ED6A07" w14:textId="77777777" w:rsidR="00CE663D" w:rsidRPr="000B67F5" w:rsidRDefault="00CE663D" w:rsidP="00CE663D">
      <w:pPr>
        <w:numPr>
          <w:ilvl w:val="0"/>
          <w:numId w:val="7"/>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dermatozės, įskaitant dermatitą ir bėrimą </w:t>
      </w:r>
      <w:r w:rsidRPr="000B67F5">
        <w:rPr>
          <w:rFonts w:ascii="Times New Roman" w:eastAsia="SimSun" w:hAnsi="Times New Roman" w:cs="Times New Roman"/>
          <w:lang w:val="lt-LT" w:eastAsia="zh-CN"/>
        </w:rPr>
        <w:t>nuo vystyklų, jaunesniems kaip 1 metų vaikams.</w:t>
      </w:r>
    </w:p>
    <w:p w14:paraId="33097858"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D5A8DBB" w14:textId="77777777" w:rsidR="00CE663D" w:rsidRPr="000B67F5" w:rsidRDefault="00CE663D" w:rsidP="00CE663D">
      <w:pPr>
        <w:numPr>
          <w:ilvl w:val="1"/>
          <w:numId w:val="2"/>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Specialūs įspėjimai ir atsargumo priemonės</w:t>
      </w:r>
    </w:p>
    <w:p w14:paraId="65FBF687"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E2D90B5" w14:textId="77777777" w:rsidR="00CE663D" w:rsidRPr="000B67F5" w:rsidRDefault="00CE663D" w:rsidP="00CE663D">
      <w:pPr>
        <w:tabs>
          <w:tab w:val="left" w:pos="567"/>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Flutikazono propionatą reikia atsargiai vartoti pacientams, kuriems buvo pasireiškęs padidėjęs lokalus jautrumas kortikosteroidams arba bet kuriai pagalbinei vaistinio preparato medžiagai. Lokalios padidėjusio jautrumo reakcijos (žr. 4.8 skyrių) gali būti panašios į gydomos būklės simptomus.</w:t>
      </w:r>
    </w:p>
    <w:p w14:paraId="0515264E"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76B3ACE"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Dėl padidėjusios absorbcijos į sisteminę kraujotaką, kai kuriems asmenims gali padidėti kortizolio koncentracija kraujyje (Kušingo sindromas) ir pasireikšti laikinas pogumburio, hipofizės ir antinksčių (PHA) sistemos slopinimas, dėl kurio gali pasireikšti antinksčių funkcijos nepakankamumas. Tokiu atveju vaistinio preparato vartojimą reikia nutraukti laipsniškai retinant vartojimą arba pakeičiant silpnesnio poveikio kortikosteroidu. Staigiai nutraukus gydymą, gali pasireikšti antinksčių funkcijos nepakankamumas </w:t>
      </w:r>
      <w:r w:rsidRPr="000B67F5">
        <w:rPr>
          <w:rFonts w:ascii="Times New Roman" w:eastAsia="SimSun" w:hAnsi="Times New Roman" w:cs="Times New Roman"/>
          <w:lang w:val="lt-LT" w:eastAsia="zh-CN"/>
        </w:rPr>
        <w:t>(žr. 4.8 skyrių)</w:t>
      </w:r>
      <w:r w:rsidRPr="000B67F5">
        <w:rPr>
          <w:rFonts w:ascii="Times New Roman" w:eastAsia="Times New Roman" w:hAnsi="Times New Roman" w:cs="Times New Roman"/>
          <w:lang w:val="lt-LT"/>
        </w:rPr>
        <w:t>.</w:t>
      </w:r>
    </w:p>
    <w:p w14:paraId="07BBBAB8" w14:textId="77777777" w:rsidR="00CE663D" w:rsidRPr="000B67F5" w:rsidRDefault="00CE663D" w:rsidP="00CE663D">
      <w:pPr>
        <w:spacing w:after="0" w:line="240" w:lineRule="auto"/>
        <w:rPr>
          <w:rFonts w:ascii="Times New Roman" w:eastAsia="Times New Roman" w:hAnsi="Times New Roman" w:cs="Times New Roman"/>
          <w:bCs/>
          <w:lang w:val="lt-LT"/>
        </w:rPr>
      </w:pPr>
    </w:p>
    <w:p w14:paraId="47F6DC11"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Rizikos veiksniai sustiprinantys sisteminį poveikį:</w:t>
      </w:r>
    </w:p>
    <w:p w14:paraId="64654CFE"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lokalaus poveikio kortikosteroido stiprumas ir farmacinė forma;</w:t>
      </w:r>
    </w:p>
    <w:p w14:paraId="1D479DCB"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ekspozicijos trukmė;</w:t>
      </w:r>
    </w:p>
    <w:p w14:paraId="5F7D2F57"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vartojimas ant didelių odos plotų;</w:t>
      </w:r>
    </w:p>
    <w:p w14:paraId="608DF817" w14:textId="77777777" w:rsidR="00CE663D" w:rsidRPr="000B67F5" w:rsidRDefault="00CE663D" w:rsidP="00CE663D">
      <w:pPr>
        <w:tabs>
          <w:tab w:val="left" w:pos="567"/>
        </w:tabs>
        <w:spacing w:after="0" w:line="240" w:lineRule="auto"/>
        <w:ind w:left="540" w:hanging="540"/>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vartojimas ant sandariai uždengtų odos vietų (pvz., ant odos raukšlių, po sandariais dengiamaisiais tvarsčiais, vaiko vystyklai irgi gali veikti kaip sandarus dengiamasis tvarstis);</w:t>
      </w:r>
    </w:p>
    <w:p w14:paraId="4173823E" w14:textId="77777777" w:rsidR="00CE663D" w:rsidRPr="000B67F5" w:rsidRDefault="00CE663D" w:rsidP="00CE663D">
      <w:pPr>
        <w:tabs>
          <w:tab w:val="left" w:pos="567"/>
        </w:tabs>
        <w:spacing w:after="0" w:line="240" w:lineRule="auto"/>
        <w:ind w:left="540" w:hanging="540"/>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didėjanti raginio sluoksnio hidratacija;</w:t>
      </w:r>
    </w:p>
    <w:p w14:paraId="07584FFB" w14:textId="77777777" w:rsidR="00CE663D" w:rsidRPr="000B67F5" w:rsidRDefault="00CE663D" w:rsidP="00CE663D">
      <w:pPr>
        <w:tabs>
          <w:tab w:val="left" w:pos="567"/>
        </w:tabs>
        <w:spacing w:after="0" w:line="240" w:lineRule="auto"/>
        <w:ind w:left="540" w:hanging="540"/>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vartojimas ant plonos, pavyzdžiui, veido odos;</w:t>
      </w:r>
    </w:p>
    <w:p w14:paraId="62010049" w14:textId="77777777" w:rsidR="00CE663D" w:rsidRPr="000B67F5" w:rsidRDefault="00CE663D" w:rsidP="00CE663D">
      <w:pPr>
        <w:tabs>
          <w:tab w:val="left" w:pos="567"/>
        </w:tabs>
        <w:spacing w:after="0" w:line="240" w:lineRule="auto"/>
        <w:ind w:left="540" w:hanging="540"/>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vartojimas ant pažeistos odos ir esant kitokioms būklėms, kurios gali sutrikdyti odos barjerą;</w:t>
      </w:r>
    </w:p>
    <w:p w14:paraId="5B74E1E2" w14:textId="77777777" w:rsidR="00CE663D" w:rsidRPr="000B67F5" w:rsidRDefault="00CE663D" w:rsidP="00CE663D">
      <w:pPr>
        <w:tabs>
          <w:tab w:val="left" w:pos="567"/>
        </w:tabs>
        <w:spacing w:after="0" w:line="240" w:lineRule="auto"/>
        <w:ind w:left="540" w:hanging="540"/>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palyginti su suaugusiaisiais, į vaikų ar paauglių organizmą gali absorbuotis santykinai didesni lokaliai vartojamų kortikosteroidų kiekiai ir dėl to jiems yra didesnė sisteminio nepageidaujamo poveikio atsiradimo tikimybė. Tai susiję su nesubrendusiu vaikų ar paauglių odos barjeru bei didesniu odos paviršiaus ir kūno svorio santykiu, palyginti su suaugusiųjų.</w:t>
      </w:r>
    </w:p>
    <w:p w14:paraId="2E0A947D"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66EF3CC6"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Vaikų populiacija</w:t>
      </w:r>
    </w:p>
    <w:p w14:paraId="02FB6F12"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įmanoma, jaunesniems kaip 12 metų vaikams nereikėtų taikyti ilgalaikio gydymo lokalaus poveikio kortikosteroidais, nes tokiems pacientams yra didesnė tikimybė, kad pasireikš antinksčių funkcijos slopinimas.</w:t>
      </w:r>
    </w:p>
    <w:p w14:paraId="02E0B1AD" w14:textId="77777777" w:rsidR="00CE663D" w:rsidRPr="000B67F5" w:rsidRDefault="00CE663D" w:rsidP="00CE663D">
      <w:pPr>
        <w:spacing w:after="0" w:line="240" w:lineRule="auto"/>
        <w:rPr>
          <w:rFonts w:ascii="Times New Roman" w:eastAsia="Times New Roman" w:hAnsi="Times New Roman" w:cs="Times New Roman"/>
          <w:lang w:val="lt-LT"/>
        </w:rPr>
      </w:pPr>
    </w:p>
    <w:p w14:paraId="010CECCE" w14:textId="77777777" w:rsidR="00CE663D" w:rsidRPr="000B67F5" w:rsidRDefault="00CE663D" w:rsidP="00CE663D">
      <w:pPr>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Žvynelinės gydymas</w:t>
      </w:r>
    </w:p>
    <w:p w14:paraId="67E552B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Žvynelinę gydyti lokalaus poveikio kortikosteroidais reikia atsargiai, nes gauta pranešimų apie atkryčio, nutraukus gydymą, atsparumo vaistiniam preparatui, generalizuotos pustulinės žvynelinės atsiradimo rizikos padidėjimo ir lokalaus ar sisteminio toksinio poveikio atsiradimo dėl pažeistos barjerinės odos funkcijos atvejus. Gydant žvynelinę, pacientus svarbu atidžiai prižiūrėti.</w:t>
      </w:r>
    </w:p>
    <w:p w14:paraId="63A38F1D" w14:textId="77777777" w:rsidR="00CE663D" w:rsidRPr="000B67F5" w:rsidRDefault="00CE663D" w:rsidP="00CE663D">
      <w:pPr>
        <w:spacing w:after="0" w:line="240" w:lineRule="auto"/>
        <w:rPr>
          <w:rFonts w:ascii="Times New Roman" w:eastAsia="Times New Roman" w:hAnsi="Times New Roman" w:cs="Times New Roman"/>
          <w:lang w:val="lt-LT"/>
        </w:rPr>
      </w:pPr>
    </w:p>
    <w:p w14:paraId="14B62620" w14:textId="77777777" w:rsidR="00CE663D" w:rsidRPr="000B67F5" w:rsidRDefault="00CE663D" w:rsidP="00CE663D">
      <w:pPr>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Vartojimas ant veido</w:t>
      </w:r>
    </w:p>
    <w:p w14:paraId="2AE16441"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Veidą ilgą laiką tepti vaistiniu preparatu nerekomenduojama, nes šioje srityje greičiau atsiranda atrofinių pokyčių.</w:t>
      </w:r>
    </w:p>
    <w:p w14:paraId="23CFE828"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7A0A1880" w14:textId="77777777" w:rsidR="00CE663D" w:rsidRPr="000B67F5" w:rsidRDefault="00CE663D" w:rsidP="00CE663D">
      <w:pPr>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Vartojimas ant akių vokų</w:t>
      </w:r>
    </w:p>
    <w:p w14:paraId="705ADBC3"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Tepant ant akių vokų, tepti reikia atsargiai, kad vaistinio preparato nepatektų į akis, nes dėl pakartotinės ekspozicijos gali pasireikšti katarakta ir glaukoma.</w:t>
      </w:r>
    </w:p>
    <w:p w14:paraId="68ADAC04" w14:textId="77777777" w:rsidR="00CE663D" w:rsidRPr="000B67F5" w:rsidRDefault="00CE663D" w:rsidP="00CE663D">
      <w:pPr>
        <w:spacing w:after="0" w:line="240" w:lineRule="auto"/>
        <w:rPr>
          <w:rFonts w:ascii="Times New Roman" w:eastAsia="Times New Roman" w:hAnsi="Times New Roman" w:cs="Times New Roman"/>
          <w:lang w:val="lt-LT" w:eastAsia="lt-LT"/>
        </w:rPr>
      </w:pPr>
    </w:p>
    <w:p w14:paraId="69AD101C" w14:textId="77777777" w:rsidR="00CE663D" w:rsidRPr="000B67F5" w:rsidRDefault="00CE663D" w:rsidP="00CE663D">
      <w:pPr>
        <w:spacing w:after="0" w:line="240" w:lineRule="auto"/>
        <w:rPr>
          <w:rFonts w:ascii="Times New Roman" w:eastAsia="Times New Roman" w:hAnsi="Times New Roman" w:cs="Times New Roman"/>
          <w:u w:val="single"/>
          <w:lang w:val="lt-LT" w:eastAsia="lt-LT"/>
        </w:rPr>
      </w:pPr>
      <w:r w:rsidRPr="000B67F5">
        <w:rPr>
          <w:rFonts w:ascii="Times New Roman" w:eastAsia="Times New Roman" w:hAnsi="Times New Roman" w:cs="Times New Roman"/>
          <w:u w:val="single"/>
          <w:lang w:val="lt-LT" w:eastAsia="lt-LT"/>
        </w:rPr>
        <w:t>Regėjimo sutrikimai</w:t>
      </w:r>
    </w:p>
    <w:p w14:paraId="2F4FE946" w14:textId="77777777" w:rsidR="00CE663D" w:rsidRPr="000B67F5" w:rsidRDefault="00CE663D" w:rsidP="00CE663D">
      <w:pPr>
        <w:spacing w:after="0" w:line="240" w:lineRule="auto"/>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Vartojant sisteminio ir lokalaus poveikio kortikosteroidus, gali pasireikšti regėjimo sutrikimų. Jeigu pacientui pasireiškia tokie simptomai, kaip miglotas matymas ar kiti regėjimo sutrikimai, reikėtų apsvarstyti, ar nereikėtų nusiųsti paciento oftalmologo konsultacijai, kad šis įvertintų galimas priežastis, nes tai gali būti katarakta, glaukoma arba retosios ligos, kaip antai centrinė serozinė chorioretinopatija (CSC), kurių atvejų buvo užregistruota pavartojus sisteminio ir lokalaus poveikio kortikosteroidų.</w:t>
      </w:r>
    </w:p>
    <w:p w14:paraId="27B4F9DF" w14:textId="77777777" w:rsidR="00CE663D" w:rsidRPr="000B67F5" w:rsidRDefault="00CE663D" w:rsidP="00CE663D">
      <w:pPr>
        <w:spacing w:after="0" w:line="240" w:lineRule="auto"/>
        <w:rPr>
          <w:rFonts w:ascii="Times New Roman" w:eastAsia="Times New Roman" w:hAnsi="Times New Roman" w:cs="Times New Roman"/>
          <w:lang w:val="lt-LT"/>
        </w:rPr>
      </w:pPr>
    </w:p>
    <w:p w14:paraId="64E2B8E0" w14:textId="77777777" w:rsidR="00CE663D" w:rsidRPr="000B67F5" w:rsidRDefault="00CE663D" w:rsidP="00CE663D">
      <w:pPr>
        <w:keepNext/>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lastRenderedPageBreak/>
        <w:t>Kartu esanti infekcija</w:t>
      </w:r>
    </w:p>
    <w:p w14:paraId="68DB538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Uždegiminiams odos pažeidimams, į kuriuos pateko infekcija, gydyti reikėtų skirti tinkamą antimikrobinį vaistinį preparatą. Jei infekcija plinta, reikia nutraukti gydymą lokalaus poveikio kortikosteroidu ir skirti antimikrobinį gydymą. </w:t>
      </w:r>
    </w:p>
    <w:p w14:paraId="41210A76" w14:textId="77777777" w:rsidR="00CE663D" w:rsidRPr="000B67F5" w:rsidRDefault="00CE663D" w:rsidP="00CE663D">
      <w:pPr>
        <w:spacing w:after="0" w:line="240" w:lineRule="auto"/>
        <w:rPr>
          <w:rFonts w:ascii="Times New Roman" w:eastAsia="Times New Roman" w:hAnsi="Times New Roman" w:cs="Times New Roman"/>
          <w:lang w:val="lt-LT"/>
        </w:rPr>
      </w:pPr>
    </w:p>
    <w:p w14:paraId="2B9B1A39" w14:textId="77777777" w:rsidR="00CE663D" w:rsidRPr="000B67F5" w:rsidRDefault="00CE663D" w:rsidP="00CE663D">
      <w:pPr>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Infekcijos rizika naudojant dengiamąjį tvarstį</w:t>
      </w:r>
    </w:p>
    <w:p w14:paraId="7849CFE0"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Bakterinė infekcija sparčiai dauginasi odos raukšlėse ar po dengiamuoju tvarsčiu susidariusioje šiltoje drėgnoje aplinkoje. Prieš dedant naują dengiamąjį tvarstį, odą būtina gerai nuvalyti.</w:t>
      </w:r>
    </w:p>
    <w:p w14:paraId="42B8B60B" w14:textId="77777777" w:rsidR="00CE663D" w:rsidRPr="000B67F5" w:rsidRDefault="00CE663D" w:rsidP="00CE663D">
      <w:pPr>
        <w:spacing w:after="0" w:line="240" w:lineRule="auto"/>
        <w:rPr>
          <w:rFonts w:ascii="Times New Roman" w:eastAsia="Times New Roman" w:hAnsi="Times New Roman" w:cs="Times New Roman"/>
          <w:lang w:val="lt-LT"/>
        </w:rPr>
      </w:pPr>
    </w:p>
    <w:p w14:paraId="432C8C9A" w14:textId="77777777" w:rsidR="00CE663D" w:rsidRPr="000B67F5" w:rsidRDefault="00CE663D" w:rsidP="00CE663D">
      <w:pPr>
        <w:tabs>
          <w:tab w:val="left" w:pos="567"/>
        </w:tabs>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Lėtinės kojų opos</w:t>
      </w:r>
    </w:p>
    <w:p w14:paraId="1F1ACA29"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Kartais lokalaus poveikio kortikosteroidais gydomas dermatitas aplink lėtines kojų opas. Vis dėlto toks gydymas gali būti susijęs su padažnėjusiomis vietinėmis padidėjusio jautrumo reakcijomis ir padidėjusia lokalios infekcijos rizika.</w:t>
      </w:r>
    </w:p>
    <w:p w14:paraId="61CA550B"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2A2D7225"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Tikimybė, kad gydant flutikazono propionato tepalu pasireikštų pernelyg stiprus PHA sistemos slopinimas (kortizolio koncentracija ryte būtų mažesnė kaip 5 mikrogramai/dl), yra labai maža, išskyrus atvejus, kai tepalu ištepama daugiau kaip 50 % suaugusio žmogaus kūno paviršiaus ploto ir suvartojant daugiau kaip 20 g tepalo per parą.</w:t>
      </w:r>
    </w:p>
    <w:p w14:paraId="2C80C58B" w14:textId="77777777" w:rsidR="00213959" w:rsidRPr="000B67F5" w:rsidRDefault="00213959" w:rsidP="00CE663D">
      <w:pPr>
        <w:tabs>
          <w:tab w:val="left" w:pos="567"/>
        </w:tabs>
        <w:spacing w:after="0" w:line="240" w:lineRule="auto"/>
        <w:rPr>
          <w:rFonts w:ascii="Times New Roman" w:eastAsia="Times New Roman" w:hAnsi="Times New Roman" w:cs="Times New Roman"/>
          <w:lang w:val="lt-LT"/>
        </w:rPr>
      </w:pPr>
    </w:p>
    <w:p w14:paraId="63271FA3" w14:textId="77777777" w:rsidR="00213959" w:rsidRPr="000B67F5" w:rsidRDefault="00213959"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lang w:val="lt-LT" w:eastAsia="lt-LT"/>
        </w:rPr>
        <w:t>Flutikazono propionato tepalo sudėtyje yra parafino.</w:t>
      </w:r>
      <w:r w:rsidRPr="000B67F5">
        <w:rPr>
          <w:lang w:val="lt-LT"/>
        </w:rPr>
        <w:t xml:space="preserve"> </w:t>
      </w:r>
      <w:r w:rsidRPr="000B67F5">
        <w:rPr>
          <w:rFonts w:ascii="Times New Roman" w:eastAsia="Times New Roman" w:hAnsi="Times New Roman"/>
          <w:lang w:val="lt-LT" w:eastAsia="lt-LT"/>
        </w:rPr>
        <w:t>Nurodykite pacientams nerūkyti ir nebūti šalia atviros liepsnos dėl sunkių nudegimų pavojaus.</w:t>
      </w:r>
      <w:r w:rsidRPr="000B67F5">
        <w:rPr>
          <w:lang w:val="lt-LT"/>
        </w:rPr>
        <w:t xml:space="preserve"> </w:t>
      </w:r>
      <w:r w:rsidRPr="000B67F5">
        <w:rPr>
          <w:rFonts w:ascii="Times New Roman" w:eastAsia="Times New Roman" w:hAnsi="Times New Roman"/>
          <w:lang w:val="lt-LT" w:eastAsia="lt-LT"/>
        </w:rPr>
        <w:t>Audiniai (drabužiai, patalynė, tvarsliava ir kt.), kurie lietėsi su šiuo vaistiniu preparatu, lengviau dega ir kelia didelę gaisro riziką. Skalbiant drabužius ir patalynę, galima sumažinti vaistinio preparato susikaupimą, bet ne visiškai jį pašalinti.</w:t>
      </w:r>
    </w:p>
    <w:p w14:paraId="6EF5AE9E" w14:textId="77777777" w:rsidR="00CE663D" w:rsidRPr="000B67F5" w:rsidRDefault="00CE663D" w:rsidP="00CE663D">
      <w:pPr>
        <w:spacing w:after="0" w:line="240" w:lineRule="auto"/>
        <w:rPr>
          <w:rFonts w:ascii="Times New Roman" w:eastAsia="Times New Roman" w:hAnsi="Times New Roman" w:cs="Times New Roman"/>
          <w:lang w:val="lt-LT"/>
        </w:rPr>
      </w:pPr>
    </w:p>
    <w:p w14:paraId="6238CDA5" w14:textId="77777777" w:rsidR="00213959" w:rsidRPr="000B67F5" w:rsidRDefault="00213959"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Šio vaistinio preparato 1 g yra 50 mg propilenglikolio. Propilenglikolis gali sukelti odos sudirginimą.</w:t>
      </w:r>
    </w:p>
    <w:p w14:paraId="383622A9" w14:textId="77777777" w:rsidR="00213959" w:rsidRPr="000B67F5" w:rsidRDefault="00213959" w:rsidP="00CE663D">
      <w:pPr>
        <w:spacing w:after="0" w:line="240" w:lineRule="auto"/>
        <w:rPr>
          <w:rFonts w:ascii="Times New Roman" w:eastAsia="Times New Roman" w:hAnsi="Times New Roman" w:cs="Times New Roman"/>
          <w:lang w:val="lt-LT"/>
        </w:rPr>
      </w:pPr>
    </w:p>
    <w:p w14:paraId="0FDC8091" w14:textId="77777777" w:rsidR="00CE663D" w:rsidRPr="000B67F5" w:rsidRDefault="00CE663D" w:rsidP="00CE663D">
      <w:pPr>
        <w:numPr>
          <w:ilvl w:val="1"/>
          <w:numId w:val="2"/>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Sąveika su kitais vaistiniais preparatais ir kitokia sąveika</w:t>
      </w:r>
    </w:p>
    <w:p w14:paraId="193D05FB" w14:textId="77777777" w:rsidR="00CE663D" w:rsidRPr="000B67F5" w:rsidRDefault="00CE663D" w:rsidP="00CE663D">
      <w:pPr>
        <w:spacing w:after="0" w:line="240" w:lineRule="auto"/>
        <w:rPr>
          <w:rFonts w:ascii="Times New Roman" w:eastAsia="Times New Roman" w:hAnsi="Times New Roman" w:cs="Times New Roman"/>
          <w:lang w:val="lt-LT"/>
        </w:rPr>
      </w:pPr>
    </w:p>
    <w:p w14:paraId="551B36B7"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Nustatyta, kad kartu vartojami CYP3A4 inhibitoriai (pvz., ritonaviras, itrakonazolas) slopina kortikosteroidų metabolizmą ir dėl to padidina jų sisteminę ekspoziciją. Tokios sąveikos klinikinė reikšmė priklauso nuo kortikosteroidų dozės ir vartojimo būdo bei CYP3A4 inhibitoriaus stiprumo.</w:t>
      </w:r>
    </w:p>
    <w:p w14:paraId="100EDDBB" w14:textId="77777777" w:rsidR="00CE663D" w:rsidRPr="000B67F5" w:rsidRDefault="00CE663D" w:rsidP="00CE663D">
      <w:pPr>
        <w:spacing w:after="0" w:line="240" w:lineRule="auto"/>
        <w:rPr>
          <w:rFonts w:ascii="Times New Roman" w:eastAsia="Times New Roman" w:hAnsi="Times New Roman" w:cs="Times New Roman"/>
          <w:lang w:val="lt-LT"/>
        </w:rPr>
      </w:pPr>
    </w:p>
    <w:p w14:paraId="255CFAD8" w14:textId="77777777" w:rsidR="00CE663D" w:rsidRPr="000B67F5" w:rsidRDefault="00CE663D" w:rsidP="00CE663D">
      <w:pPr>
        <w:numPr>
          <w:ilvl w:val="1"/>
          <w:numId w:val="2"/>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Vaisingumas,</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 xml:space="preserve">nėštumo ir žindymo laikotarpis </w:t>
      </w:r>
    </w:p>
    <w:p w14:paraId="7B0FF4E0"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E322F5C" w14:textId="77777777" w:rsidR="00CE663D" w:rsidRPr="000B67F5" w:rsidRDefault="00CE663D" w:rsidP="00CE663D">
      <w:pPr>
        <w:spacing w:after="0" w:line="240" w:lineRule="auto"/>
        <w:rPr>
          <w:rFonts w:ascii="Times New Roman" w:eastAsia="Times New Roman" w:hAnsi="Times New Roman" w:cs="Times New Roman"/>
          <w:i/>
          <w:iCs/>
          <w:lang w:val="lt-LT"/>
        </w:rPr>
      </w:pPr>
      <w:r w:rsidRPr="000B67F5">
        <w:rPr>
          <w:rFonts w:ascii="Times New Roman" w:eastAsia="Times New Roman" w:hAnsi="Times New Roman" w:cs="Times New Roman"/>
          <w:iCs/>
          <w:u w:val="single"/>
          <w:lang w:val="lt-LT"/>
        </w:rPr>
        <w:t>Nėštumas</w:t>
      </w:r>
    </w:p>
    <w:p w14:paraId="564FAB2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Duomenų apie flutikazono propionato vartojimą nėštumo metu nepakanka.</w:t>
      </w:r>
    </w:p>
    <w:p w14:paraId="49668D27" w14:textId="77777777" w:rsidR="00CE663D" w:rsidRPr="000B67F5" w:rsidRDefault="00CE663D" w:rsidP="00CE663D">
      <w:pPr>
        <w:spacing w:after="0" w:line="240" w:lineRule="auto"/>
        <w:rPr>
          <w:rFonts w:ascii="Times New Roman" w:eastAsia="Times New Roman" w:hAnsi="Times New Roman" w:cs="Times New Roman"/>
          <w:i/>
          <w:iCs/>
          <w:lang w:val="lt-LT"/>
        </w:rPr>
      </w:pPr>
    </w:p>
    <w:p w14:paraId="7E41E6A8"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Lokalaus poveikio kortikosteroidus skiriant gyvūnams, veisimosi laikotarpiu, gali sutrikti vaisiaus vystymasis (žr. 5.3 skyrių).</w:t>
      </w:r>
    </w:p>
    <w:p w14:paraId="413AC4E6"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Šio reiškinio reikšmė žmogui nebuvo nustatyta. Vis dėlto nėštumo laikotarpiu flutikazono propionato reikėtų skirti tik tuo atveju, kai laukiama nauda motinai yra didesnė už bet kokią galimą riziką vaisiui. </w:t>
      </w:r>
    </w:p>
    <w:p w14:paraId="06A08DC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Reikia kiek galima trumpiau vartoti mažiausią vaistinio preparato kiekį.</w:t>
      </w:r>
    </w:p>
    <w:p w14:paraId="586C36E1" w14:textId="77777777" w:rsidR="00CE663D" w:rsidRPr="000B67F5" w:rsidRDefault="00CE663D" w:rsidP="00CE663D">
      <w:pPr>
        <w:spacing w:after="0" w:line="240" w:lineRule="auto"/>
        <w:rPr>
          <w:rFonts w:ascii="Times New Roman" w:eastAsia="Times New Roman" w:hAnsi="Times New Roman" w:cs="Times New Roman"/>
          <w:lang w:val="lt-LT"/>
        </w:rPr>
      </w:pPr>
    </w:p>
    <w:p w14:paraId="4A822DEE" w14:textId="40A0476E" w:rsidR="00CE663D" w:rsidRPr="000B67F5" w:rsidRDefault="00CE663D" w:rsidP="00CE663D">
      <w:pPr>
        <w:keepNext/>
        <w:spacing w:after="0" w:line="240" w:lineRule="auto"/>
        <w:outlineLvl w:val="2"/>
        <w:rPr>
          <w:rFonts w:ascii="Times New Roman" w:eastAsia="Times New Roman" w:hAnsi="Times New Roman" w:cs="Times New Roman"/>
          <w:i/>
          <w:iCs/>
          <w:lang w:val="lt-LT"/>
        </w:rPr>
      </w:pPr>
      <w:r w:rsidRPr="000B67F5">
        <w:rPr>
          <w:rFonts w:ascii="Times New Roman" w:eastAsia="Times New Roman" w:hAnsi="Times New Roman" w:cs="Times New Roman"/>
          <w:iCs/>
          <w:u w:val="single"/>
          <w:lang w:val="lt-LT"/>
        </w:rPr>
        <w:t>Žindymas</w:t>
      </w:r>
      <w:r w:rsidR="00770D06" w:rsidRPr="000B67F5">
        <w:rPr>
          <w:rFonts w:ascii="Times New Roman" w:eastAsia="Times New Roman" w:hAnsi="Times New Roman" w:cs="Times New Roman"/>
          <w:iCs/>
          <w:u w:val="single"/>
          <w:lang w:val="lt-LT"/>
        </w:rPr>
        <w:fldChar w:fldCharType="begin"/>
      </w:r>
      <w:r w:rsidR="00770D06" w:rsidRPr="000B67F5">
        <w:rPr>
          <w:rFonts w:ascii="Times New Roman" w:eastAsia="Times New Roman" w:hAnsi="Times New Roman" w:cs="Times New Roman"/>
          <w:iCs/>
          <w:u w:val="single"/>
          <w:lang w:val="lt-LT"/>
        </w:rPr>
        <w:instrText xml:space="preserve"> DOCVARIABLE vault_nd_960b9f60-915d-4c1a-96f2-9d08fd8ad872 \* MERGEFORMAT </w:instrText>
      </w:r>
      <w:r w:rsidR="00770D06" w:rsidRPr="000B67F5">
        <w:rPr>
          <w:rFonts w:ascii="Times New Roman" w:eastAsia="Times New Roman" w:hAnsi="Times New Roman" w:cs="Times New Roman"/>
          <w:iCs/>
          <w:u w:val="single"/>
          <w:lang w:val="lt-LT"/>
        </w:rPr>
        <w:fldChar w:fldCharType="separate"/>
      </w:r>
      <w:r w:rsidR="00770D06" w:rsidRPr="000B67F5">
        <w:rPr>
          <w:rFonts w:ascii="Times New Roman" w:eastAsia="Times New Roman" w:hAnsi="Times New Roman" w:cs="Times New Roman"/>
          <w:iCs/>
          <w:u w:val="single"/>
          <w:lang w:val="lt-LT"/>
        </w:rPr>
        <w:t xml:space="preserve"> </w:t>
      </w:r>
      <w:r w:rsidR="00770D06" w:rsidRPr="000B67F5">
        <w:rPr>
          <w:rFonts w:ascii="Times New Roman" w:eastAsia="Times New Roman" w:hAnsi="Times New Roman" w:cs="Times New Roman"/>
          <w:iCs/>
          <w:u w:val="single"/>
          <w:lang w:val="lt-LT"/>
        </w:rPr>
        <w:fldChar w:fldCharType="end"/>
      </w:r>
    </w:p>
    <w:p w14:paraId="7F28D547"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Lokalaus poveikio kortikosteroidų vartojimo žindymo laikotarpiu saugumas nebuvo nustatytas.</w:t>
      </w:r>
    </w:p>
    <w:p w14:paraId="5C8B127B"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5E50E51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Nežinoma, ar vartojant lokalaus poveikio kortikosteroidus, į sisteminę kraujotaką patektų toks vaistinio preparato kiekis, dėl kurio atsirastų išmatuojama vaistinio preparato koncentracija motinos piene.</w:t>
      </w:r>
    </w:p>
    <w:p w14:paraId="60721047" w14:textId="7E13FAFC" w:rsidR="00CE663D" w:rsidRPr="000B67F5" w:rsidRDefault="00CE663D" w:rsidP="00CE663D">
      <w:pPr>
        <w:keepNext/>
        <w:spacing w:after="0" w:line="240" w:lineRule="auto"/>
        <w:outlineLvl w:val="2"/>
        <w:rPr>
          <w:rFonts w:ascii="Times New Roman" w:eastAsia="Times New Roman" w:hAnsi="Times New Roman" w:cs="Times New Roman"/>
          <w:lang w:val="lt-LT"/>
        </w:rPr>
      </w:pPr>
    </w:p>
    <w:p w14:paraId="12E75AF9"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Kai flutikazono propionato leidžiant po oda žindamoms laboratorinėms žiurkėms, buvo pasiektos plazmoje išmatuojamos jo koncentracijos, vaistinio preparato buvo aptikta ir piene. </w:t>
      </w:r>
    </w:p>
    <w:p w14:paraId="5099BA81" w14:textId="77777777" w:rsidR="00CE663D" w:rsidRPr="000B67F5" w:rsidRDefault="00CE663D" w:rsidP="00CE663D">
      <w:pPr>
        <w:spacing w:after="0" w:line="240" w:lineRule="auto"/>
        <w:rPr>
          <w:rFonts w:ascii="Times New Roman" w:eastAsia="Times New Roman" w:hAnsi="Times New Roman" w:cs="Times New Roman"/>
          <w:lang w:val="lt-LT"/>
        </w:rPr>
      </w:pPr>
    </w:p>
    <w:p w14:paraId="3494BB9C"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Flutikazono propionatą žindymo laikotarpiu reikėtų skirti tik tuo atveju, kai laukiama nauda motinai yra didesnė už riziką kūdikiui.</w:t>
      </w:r>
    </w:p>
    <w:p w14:paraId="48EE13DB"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707C9DA2"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lastRenderedPageBreak/>
        <w:t>Žindymo laikotarpiu flutikazono propionato negalima tepti ant krūtų, kad kūdikis atsitiktinai nenurytų vaistinio preparato.</w:t>
      </w:r>
    </w:p>
    <w:p w14:paraId="77B85153" w14:textId="77777777" w:rsidR="00CE663D" w:rsidRPr="000B67F5" w:rsidRDefault="00CE663D" w:rsidP="00CE663D">
      <w:pPr>
        <w:spacing w:after="0" w:line="240" w:lineRule="auto"/>
        <w:rPr>
          <w:rFonts w:ascii="Times New Roman" w:eastAsia="Times New Roman" w:hAnsi="Times New Roman" w:cs="Times New Roman"/>
          <w:lang w:val="lt-LT"/>
        </w:rPr>
      </w:pPr>
    </w:p>
    <w:p w14:paraId="7514D88E" w14:textId="77777777" w:rsidR="00CE663D" w:rsidRPr="000B67F5" w:rsidRDefault="00CE663D" w:rsidP="00CE663D">
      <w:pPr>
        <w:widowControl w:val="0"/>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iCs/>
          <w:u w:val="single"/>
          <w:lang w:val="lt-LT"/>
        </w:rPr>
        <w:t>Vaisingumas</w:t>
      </w:r>
    </w:p>
    <w:p w14:paraId="3BC4C615" w14:textId="77777777" w:rsidR="00CE663D" w:rsidRPr="000B67F5" w:rsidRDefault="00CE663D" w:rsidP="00CE663D">
      <w:pPr>
        <w:widowControl w:val="0"/>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Lokalaus poveikio kortikosteroidų poveikio žmogaus vaisingumui įvertinimo duomenų nėra (žr. 5.3 skyrių).</w:t>
      </w:r>
    </w:p>
    <w:p w14:paraId="06EFEF45" w14:textId="77777777" w:rsidR="00CE663D" w:rsidRPr="000B67F5" w:rsidRDefault="00CE663D" w:rsidP="00CE663D">
      <w:pPr>
        <w:spacing w:after="0" w:line="240" w:lineRule="auto"/>
        <w:rPr>
          <w:rFonts w:ascii="Times New Roman" w:eastAsia="Times New Roman" w:hAnsi="Times New Roman" w:cs="Times New Roman"/>
          <w:lang w:val="lt-LT"/>
        </w:rPr>
      </w:pPr>
    </w:p>
    <w:p w14:paraId="3DBAE32A"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4.7</w:t>
      </w:r>
      <w:r w:rsidRPr="000B67F5">
        <w:rPr>
          <w:rFonts w:ascii="Times New Roman" w:eastAsia="Times New Roman" w:hAnsi="Times New Roman" w:cs="Times New Roman"/>
          <w:b/>
          <w:lang w:val="lt-LT"/>
        </w:rPr>
        <w:tab/>
        <w:t>Poveikis gebėjimui vairuoti ir valdyti mechanizmus</w:t>
      </w:r>
    </w:p>
    <w:p w14:paraId="45A98578" w14:textId="77777777" w:rsidR="00CE663D" w:rsidRPr="000B67F5" w:rsidRDefault="00CE663D" w:rsidP="00CE663D">
      <w:pPr>
        <w:spacing w:after="0" w:line="240" w:lineRule="auto"/>
        <w:rPr>
          <w:rFonts w:ascii="Times New Roman" w:eastAsia="Times New Roman" w:hAnsi="Times New Roman" w:cs="Times New Roman"/>
          <w:lang w:val="lt-LT"/>
        </w:rPr>
      </w:pPr>
    </w:p>
    <w:p w14:paraId="137223D0"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eastAsia="lt-LT"/>
        </w:rPr>
      </w:pPr>
      <w:r w:rsidRPr="000B67F5">
        <w:rPr>
          <w:rFonts w:ascii="Times New Roman" w:eastAsia="Times New Roman" w:hAnsi="Times New Roman" w:cs="Times New Roman"/>
          <w:lang w:val="lt-LT"/>
        </w:rPr>
        <w:t>Flutikazono propionato poveikio gebėjimui vairuoti ir valdyti mechanizmus tyrimų neatlikta. Atsižvelgiant į duomenis apie lokalaus poveikio flutikazono propionato nepageidaujamas reakcijas, poveikio gebėjimui vairuoti ir valdyti mechanizmus nesitikima.</w:t>
      </w:r>
      <w:r w:rsidRPr="000B67F5" w:rsidDel="00186BAE">
        <w:rPr>
          <w:rFonts w:ascii="Times New Roman" w:eastAsia="Times New Roman" w:hAnsi="Times New Roman" w:cs="Times New Roman"/>
          <w:lang w:val="lt-LT" w:eastAsia="lt-LT"/>
        </w:rPr>
        <w:t xml:space="preserve"> </w:t>
      </w:r>
    </w:p>
    <w:p w14:paraId="1CD4A68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50532DB"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eastAsia="zh-CN"/>
        </w:rPr>
      </w:pPr>
      <w:r w:rsidRPr="000B67F5">
        <w:rPr>
          <w:rFonts w:ascii="Times New Roman" w:eastAsia="Times New Roman" w:hAnsi="Times New Roman" w:cs="Times New Roman"/>
          <w:b/>
          <w:lang w:val="lt-LT" w:eastAsia="zh-CN"/>
        </w:rPr>
        <w:t>4.8</w:t>
      </w:r>
      <w:r w:rsidRPr="000B67F5">
        <w:rPr>
          <w:rFonts w:ascii="Times New Roman" w:eastAsia="Times New Roman" w:hAnsi="Times New Roman" w:cs="Times New Roman"/>
          <w:b/>
          <w:lang w:val="lt-LT" w:eastAsia="zh-CN"/>
        </w:rPr>
        <w:tab/>
        <w:t>Nepageidaujamas poveikis</w:t>
      </w:r>
    </w:p>
    <w:p w14:paraId="537CBCAC" w14:textId="77777777" w:rsidR="00CE663D" w:rsidRPr="000B67F5" w:rsidRDefault="00CE663D" w:rsidP="00CE663D">
      <w:pPr>
        <w:spacing w:after="0" w:line="240" w:lineRule="auto"/>
        <w:rPr>
          <w:rFonts w:ascii="Times New Roman" w:eastAsia="Times New Roman" w:hAnsi="Times New Roman" w:cs="Times New Roman"/>
          <w:bCs/>
          <w:lang w:val="lt-LT"/>
        </w:rPr>
      </w:pPr>
    </w:p>
    <w:p w14:paraId="735EE667" w14:textId="77777777" w:rsidR="00CE663D" w:rsidRPr="000B67F5" w:rsidRDefault="00CE663D" w:rsidP="00CE663D">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iCs/>
          <w:u w:val="single"/>
          <w:lang w:val="lt-LT"/>
        </w:rPr>
        <w:t>Saugumo duomenų santrauka</w:t>
      </w:r>
    </w:p>
    <w:p w14:paraId="1AB9E80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Nepageidaujamos reakcijos į vaistinį preparatą (NRV) išvardytos toliau pagal pagal</w:t>
      </w:r>
      <w:r w:rsidRPr="000B67F5">
        <w:rPr>
          <w:rFonts w:ascii="Times New Roman" w:eastAsia="Times New Roman" w:hAnsi="Times New Roman" w:cs="Times New Roman"/>
          <w:i/>
          <w:iCs/>
          <w:lang w:val="lt-LT"/>
        </w:rPr>
        <w:t xml:space="preserve"> MedDRA</w:t>
      </w:r>
      <w:r w:rsidRPr="000B67F5">
        <w:rPr>
          <w:rFonts w:ascii="Times New Roman" w:eastAsia="Times New Roman" w:hAnsi="Times New Roman" w:cs="Times New Roman"/>
          <w:lang w:val="lt-LT"/>
        </w:rPr>
        <w:t xml:space="preserve"> organų sistemų klases ir dažnį. </w:t>
      </w:r>
    </w:p>
    <w:p w14:paraId="6907B3C1" w14:textId="2B2FC9AE"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Nepageidaujamo poveikio dažnis apibūdinamas taip: labai dažni </w:t>
      </w:r>
      <w:r w:rsidRPr="000B67F5">
        <w:rPr>
          <w:rFonts w:ascii="Times New Roman" w:eastAsia="Times New Roman" w:hAnsi="Times New Roman" w:cs="Times New Roman"/>
          <w:bCs/>
          <w:lang w:val="lt-LT"/>
        </w:rPr>
        <w:t>(≥ 1/10), dažni (nuo ≥ 1/100 iki &lt; 1/10), nedažni (nuo ≥ 1/1</w:t>
      </w:r>
      <w:r w:rsidR="00D00569">
        <w:rPr>
          <w:rFonts w:ascii="Times New Roman" w:eastAsia="Times New Roman" w:hAnsi="Times New Roman" w:cs="Times New Roman"/>
          <w:bCs/>
          <w:lang w:val="lt-LT"/>
        </w:rPr>
        <w:t> </w:t>
      </w:r>
      <w:r w:rsidRPr="000B67F5">
        <w:rPr>
          <w:rFonts w:ascii="Times New Roman" w:eastAsia="Times New Roman" w:hAnsi="Times New Roman" w:cs="Times New Roman"/>
          <w:bCs/>
          <w:lang w:val="lt-LT"/>
        </w:rPr>
        <w:t>000 iki &lt; 1/100), reti (nuo ≥ 1/10 000 iki &lt; 1/1</w:t>
      </w:r>
      <w:r w:rsidR="00D00569">
        <w:rPr>
          <w:rFonts w:ascii="Times New Roman" w:eastAsia="Times New Roman" w:hAnsi="Times New Roman" w:cs="Times New Roman"/>
          <w:bCs/>
          <w:lang w:val="lt-LT"/>
        </w:rPr>
        <w:t> </w:t>
      </w:r>
      <w:r w:rsidRPr="000B67F5">
        <w:rPr>
          <w:rFonts w:ascii="Times New Roman" w:eastAsia="Times New Roman" w:hAnsi="Times New Roman" w:cs="Times New Roman"/>
          <w:bCs/>
          <w:lang w:val="lt-LT"/>
        </w:rPr>
        <w:t xml:space="preserve">000), labai reti (&lt; 1/10 000) </w:t>
      </w:r>
      <w:r w:rsidRPr="000B67F5">
        <w:rPr>
          <w:rFonts w:ascii="Times New Roman" w:eastAsia="Times New Roman" w:hAnsi="Times New Roman" w:cs="Times New Roman"/>
          <w:lang w:val="lt-LT"/>
        </w:rPr>
        <w:t xml:space="preserve">ir nežinomas (negali būti apskaičiuotas pagal turimus duomenis). </w:t>
      </w:r>
    </w:p>
    <w:p w14:paraId="6787D112" w14:textId="77777777" w:rsidR="00CE663D" w:rsidRPr="000B67F5" w:rsidRDefault="00CE663D" w:rsidP="00CE663D">
      <w:pPr>
        <w:spacing w:after="0" w:line="240" w:lineRule="auto"/>
        <w:rPr>
          <w:rFonts w:ascii="Times New Roman" w:eastAsia="Times New Roman" w:hAnsi="Times New Roman" w:cs="Times New Roman"/>
          <w:lang w:val="lt-LT"/>
        </w:rPr>
      </w:pPr>
    </w:p>
    <w:p w14:paraId="606C9733"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iCs/>
          <w:u w:val="single"/>
          <w:lang w:val="lt-LT"/>
        </w:rPr>
        <w:t>Duomenys gauti po vaistinio preparato patekimo į rinką</w:t>
      </w:r>
    </w:p>
    <w:p w14:paraId="40F15C70" w14:textId="77777777" w:rsidR="00CE663D" w:rsidRPr="000B67F5" w:rsidRDefault="00CE663D" w:rsidP="00CE663D">
      <w:pPr>
        <w:spacing w:after="0" w:line="240" w:lineRule="auto"/>
        <w:rPr>
          <w:rFonts w:ascii="Times New Roman" w:eastAsia="Times New Roman" w:hAnsi="Times New Roman" w:cs="Times New Roman"/>
          <w:bCs/>
          <w:i/>
          <w:iCs/>
          <w:lang w:val="lt-LT" w:eastAsia="zh-CN"/>
        </w:rPr>
      </w:pPr>
      <w:r w:rsidRPr="000B67F5">
        <w:rPr>
          <w:rFonts w:ascii="Times New Roman" w:eastAsia="Times New Roman" w:hAnsi="Times New Roman" w:cs="Times New Roman"/>
          <w:bCs/>
          <w:i/>
          <w:iCs/>
          <w:lang w:val="lt-LT" w:eastAsia="zh-CN"/>
        </w:rPr>
        <w:t>Infekcijos ir infestacijos</w:t>
      </w:r>
    </w:p>
    <w:p w14:paraId="06741786" w14:textId="77777777" w:rsidR="00CE663D" w:rsidRPr="000B67F5" w:rsidRDefault="00CE663D" w:rsidP="00CE663D">
      <w:pPr>
        <w:spacing w:after="0" w:line="240" w:lineRule="auto"/>
        <w:rPr>
          <w:rFonts w:ascii="Times New Roman" w:eastAsia="Times New Roman" w:hAnsi="Times New Roman" w:cs="Times New Roman"/>
          <w:iCs/>
          <w:lang w:val="lt-LT" w:eastAsia="zh-CN"/>
        </w:rPr>
      </w:pPr>
      <w:r w:rsidRPr="000B67F5">
        <w:rPr>
          <w:rFonts w:ascii="Times New Roman" w:eastAsia="Times New Roman" w:hAnsi="Times New Roman" w:cs="Times New Roman"/>
          <w:iCs/>
          <w:lang w:val="lt-LT" w:eastAsia="zh-CN"/>
        </w:rPr>
        <w:t xml:space="preserve">Labai retas: oportunistinė infekcija. </w:t>
      </w:r>
    </w:p>
    <w:p w14:paraId="2EB71332" w14:textId="77777777" w:rsidR="00CE663D" w:rsidRPr="000B67F5" w:rsidRDefault="00CE663D" w:rsidP="00CE663D">
      <w:pPr>
        <w:spacing w:after="0" w:line="240" w:lineRule="auto"/>
        <w:rPr>
          <w:rFonts w:ascii="Times New Roman" w:eastAsia="Times New Roman" w:hAnsi="Times New Roman" w:cs="Times New Roman"/>
          <w:iCs/>
          <w:lang w:val="lt-LT" w:eastAsia="zh-CN"/>
        </w:rPr>
      </w:pPr>
    </w:p>
    <w:p w14:paraId="406842C0" w14:textId="77777777" w:rsidR="00CE663D" w:rsidRPr="000B67F5" w:rsidRDefault="00CE663D" w:rsidP="00CE663D">
      <w:pPr>
        <w:spacing w:after="0" w:line="240" w:lineRule="auto"/>
        <w:rPr>
          <w:rFonts w:ascii="Times New Roman" w:eastAsia="Times New Roman" w:hAnsi="Times New Roman" w:cs="Times New Roman"/>
          <w:bCs/>
          <w:i/>
          <w:iCs/>
          <w:lang w:val="lt-LT" w:eastAsia="zh-CN"/>
        </w:rPr>
      </w:pPr>
      <w:r w:rsidRPr="000B67F5">
        <w:rPr>
          <w:rFonts w:ascii="Times New Roman" w:eastAsia="Times New Roman" w:hAnsi="Times New Roman" w:cs="Times New Roman"/>
          <w:bCs/>
          <w:i/>
          <w:iCs/>
          <w:lang w:val="lt-LT" w:eastAsia="zh-CN"/>
        </w:rPr>
        <w:t>Imuninės sistemos sutrikimai</w:t>
      </w:r>
    </w:p>
    <w:p w14:paraId="7AD59491" w14:textId="77777777" w:rsidR="00CE663D" w:rsidRPr="000B67F5" w:rsidRDefault="00CE663D" w:rsidP="00CE663D">
      <w:pPr>
        <w:spacing w:after="0" w:line="240" w:lineRule="auto"/>
        <w:rPr>
          <w:rFonts w:ascii="Times New Roman" w:eastAsia="Times New Roman" w:hAnsi="Times New Roman" w:cs="Times New Roman"/>
          <w:iCs/>
          <w:lang w:val="lt-LT" w:eastAsia="zh-CN"/>
        </w:rPr>
      </w:pPr>
      <w:r w:rsidRPr="000B67F5">
        <w:rPr>
          <w:rFonts w:ascii="Times New Roman" w:eastAsia="Times New Roman" w:hAnsi="Times New Roman" w:cs="Times New Roman"/>
          <w:iCs/>
          <w:lang w:val="lt-LT" w:eastAsia="zh-CN"/>
        </w:rPr>
        <w:t>Labai retas: padidėjęs jautrumas.</w:t>
      </w:r>
    </w:p>
    <w:p w14:paraId="6EB17031" w14:textId="77777777" w:rsidR="00CE663D" w:rsidRPr="000B67F5" w:rsidRDefault="00CE663D" w:rsidP="00CE663D">
      <w:pPr>
        <w:spacing w:after="0" w:line="240" w:lineRule="auto"/>
        <w:rPr>
          <w:rFonts w:ascii="Times New Roman" w:eastAsia="Times New Roman" w:hAnsi="Times New Roman" w:cs="Times New Roman"/>
          <w:iCs/>
          <w:lang w:val="lt-LT" w:eastAsia="zh-CN"/>
        </w:rPr>
      </w:pPr>
    </w:p>
    <w:p w14:paraId="2829E8D6" w14:textId="77777777" w:rsidR="00CE663D" w:rsidRPr="000B67F5" w:rsidRDefault="00CE663D" w:rsidP="00CE663D">
      <w:pPr>
        <w:spacing w:after="0" w:line="240" w:lineRule="auto"/>
        <w:rPr>
          <w:rFonts w:ascii="Times New Roman" w:eastAsia="Times New Roman" w:hAnsi="Times New Roman" w:cs="Times New Roman"/>
          <w:bCs/>
          <w:i/>
          <w:iCs/>
          <w:lang w:val="lt-LT" w:eastAsia="zh-CN"/>
        </w:rPr>
      </w:pPr>
      <w:r w:rsidRPr="000B67F5">
        <w:rPr>
          <w:rFonts w:ascii="Times New Roman" w:eastAsia="Times New Roman" w:hAnsi="Times New Roman" w:cs="Times New Roman"/>
          <w:bCs/>
          <w:i/>
          <w:iCs/>
          <w:lang w:val="lt-LT" w:eastAsia="zh-CN"/>
        </w:rPr>
        <w:t xml:space="preserve">Endokrininės sistemos sutrikimai </w:t>
      </w:r>
    </w:p>
    <w:p w14:paraId="6AD615E8" w14:textId="77777777" w:rsidR="00CE663D" w:rsidRPr="000B67F5" w:rsidRDefault="00CE663D" w:rsidP="00CE663D">
      <w:pPr>
        <w:tabs>
          <w:tab w:val="left" w:pos="162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iCs/>
          <w:lang w:val="lt-LT"/>
        </w:rPr>
        <w:t>Labai retas:</w:t>
      </w:r>
      <w:r w:rsidRPr="000B67F5">
        <w:rPr>
          <w:rFonts w:ascii="Times New Roman" w:eastAsia="Times New Roman" w:hAnsi="Times New Roman" w:cs="Times New Roman"/>
          <w:lang w:val="lt-LT"/>
        </w:rPr>
        <w:t xml:space="preserve"> pogumburio, hipofizės ir antinksčių (PHA) sistemos slopinimas:</w:t>
      </w:r>
    </w:p>
    <w:p w14:paraId="32136004"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kūno svorio padidėjimas / nutukimas;</w:t>
      </w:r>
    </w:p>
    <w:p w14:paraId="2C574150"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vaikų kūno svorio didėjimo / augimo sulėtėjimas;</w:t>
      </w:r>
    </w:p>
    <w:p w14:paraId="2A7154F5"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Kušingoidiniai simptomai (pvz., mėnulio veidas, centrinio tipo nutukimas);</w:t>
      </w:r>
    </w:p>
    <w:p w14:paraId="58D50C00"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endogeninio kortizolio koncentracijos sumažėjimas;</w:t>
      </w:r>
    </w:p>
    <w:p w14:paraId="003A4368"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hiperglikemija / glikozurija;</w:t>
      </w:r>
    </w:p>
    <w:p w14:paraId="5638935E"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hipertenzija;</w:t>
      </w:r>
    </w:p>
    <w:p w14:paraId="537A6BE5"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osteoporozė;</w:t>
      </w:r>
    </w:p>
    <w:p w14:paraId="1A8A03E4"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katarakta;</w:t>
      </w:r>
    </w:p>
    <w:p w14:paraId="3BC3F12F" w14:textId="77777777" w:rsidR="00CE663D" w:rsidRPr="000B67F5" w:rsidRDefault="00CE663D" w:rsidP="00CE663D">
      <w:pPr>
        <w:numPr>
          <w:ilvl w:val="0"/>
          <w:numId w:val="8"/>
        </w:numPr>
        <w:tabs>
          <w:tab w:val="left" w:pos="1260"/>
        </w:tabs>
        <w:spacing w:after="0" w:line="240" w:lineRule="auto"/>
        <w:ind w:hanging="1440"/>
        <w:rPr>
          <w:rFonts w:ascii="Times New Roman" w:eastAsia="Times New Roman" w:hAnsi="Times New Roman" w:cs="Times New Roman"/>
          <w:lang w:val="lt-LT"/>
        </w:rPr>
      </w:pPr>
      <w:r w:rsidRPr="000B67F5">
        <w:rPr>
          <w:rFonts w:ascii="Times New Roman" w:eastAsia="Times New Roman" w:hAnsi="Times New Roman" w:cs="Times New Roman"/>
          <w:lang w:val="lt-LT"/>
        </w:rPr>
        <w:t>glaukoma.</w:t>
      </w:r>
    </w:p>
    <w:p w14:paraId="67086A1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8DBFD21" w14:textId="77777777" w:rsidR="00CE663D" w:rsidRPr="000B67F5" w:rsidRDefault="00CE663D" w:rsidP="00CE663D">
      <w:pPr>
        <w:spacing w:after="0" w:line="240" w:lineRule="auto"/>
        <w:rPr>
          <w:rFonts w:ascii="Times New Roman" w:eastAsia="Times New Roman" w:hAnsi="Times New Roman" w:cs="Times New Roman"/>
          <w:bCs/>
          <w:i/>
          <w:iCs/>
          <w:lang w:val="lt-LT" w:eastAsia="zh-CN"/>
        </w:rPr>
      </w:pPr>
      <w:r w:rsidRPr="000B67F5">
        <w:rPr>
          <w:rFonts w:ascii="Times New Roman" w:eastAsia="Times New Roman" w:hAnsi="Times New Roman" w:cs="Times New Roman"/>
          <w:bCs/>
          <w:i/>
          <w:iCs/>
          <w:lang w:val="lt-LT" w:eastAsia="zh-CN"/>
        </w:rPr>
        <w:t>Odos ir poodinio audinio sutrikimai</w:t>
      </w:r>
    </w:p>
    <w:p w14:paraId="3A8ABAF9" w14:textId="4E559B24" w:rsidR="00CE663D" w:rsidRPr="000B67F5" w:rsidRDefault="00CE663D" w:rsidP="00CE663D">
      <w:pPr>
        <w:tabs>
          <w:tab w:val="left" w:pos="0"/>
        </w:tabs>
        <w:spacing w:after="0" w:line="240" w:lineRule="auto"/>
        <w:rPr>
          <w:rFonts w:ascii="Times New Roman" w:eastAsia="Times New Roman" w:hAnsi="Times New Roman" w:cs="Times New Roman"/>
          <w:iCs/>
          <w:lang w:val="lt-LT" w:eastAsia="zh-CN"/>
        </w:rPr>
      </w:pPr>
      <w:r w:rsidRPr="000B67F5">
        <w:rPr>
          <w:rFonts w:ascii="Times New Roman" w:eastAsia="Times New Roman" w:hAnsi="Times New Roman" w:cs="Times New Roman"/>
          <w:iCs/>
          <w:lang w:val="lt-LT" w:eastAsia="zh-CN"/>
        </w:rPr>
        <w:t>Dažnas: niež</w:t>
      </w:r>
      <w:r w:rsidR="00C63AAC" w:rsidRPr="000B67F5">
        <w:rPr>
          <w:rFonts w:ascii="Times New Roman" w:eastAsia="Times New Roman" w:hAnsi="Times New Roman" w:cs="Times New Roman"/>
          <w:iCs/>
          <w:lang w:val="lt-LT" w:eastAsia="zh-CN"/>
        </w:rPr>
        <w:t>ulys</w:t>
      </w:r>
      <w:r w:rsidRPr="000B67F5">
        <w:rPr>
          <w:rFonts w:ascii="Times New Roman" w:eastAsia="Times New Roman" w:hAnsi="Times New Roman" w:cs="Times New Roman"/>
          <w:iCs/>
          <w:lang w:val="lt-LT" w:eastAsia="zh-CN"/>
        </w:rPr>
        <w:t>.</w:t>
      </w:r>
    </w:p>
    <w:p w14:paraId="7733B014" w14:textId="77777777" w:rsidR="00CE663D" w:rsidRPr="000B67F5" w:rsidRDefault="00CE663D" w:rsidP="00CE663D">
      <w:pPr>
        <w:tabs>
          <w:tab w:val="left" w:pos="0"/>
        </w:tabs>
        <w:spacing w:after="0" w:line="240" w:lineRule="auto"/>
        <w:rPr>
          <w:rFonts w:ascii="Times New Roman" w:eastAsia="Times New Roman" w:hAnsi="Times New Roman" w:cs="Times New Roman"/>
          <w:iCs/>
          <w:lang w:val="lt-LT" w:eastAsia="zh-CN"/>
        </w:rPr>
      </w:pPr>
      <w:r w:rsidRPr="000B67F5">
        <w:rPr>
          <w:rFonts w:ascii="Times New Roman" w:eastAsia="Times New Roman" w:hAnsi="Times New Roman" w:cs="Times New Roman"/>
          <w:iCs/>
          <w:lang w:val="lt-LT" w:eastAsia="zh-CN"/>
        </w:rPr>
        <w:t>Nedažnas: lokalus odos deginimo pojūtis.</w:t>
      </w:r>
    </w:p>
    <w:p w14:paraId="14F6F65D" w14:textId="77777777" w:rsidR="00CE663D" w:rsidRPr="000B67F5" w:rsidRDefault="00CE663D" w:rsidP="00CE663D">
      <w:pPr>
        <w:spacing w:after="0" w:line="240" w:lineRule="auto"/>
        <w:rPr>
          <w:rFonts w:ascii="Times New Roman" w:eastAsia="Times New Roman" w:hAnsi="Times New Roman" w:cs="Times New Roman"/>
          <w:b/>
          <w:strike/>
          <w:lang w:val="lt-LT" w:eastAsia="zh-CN"/>
        </w:rPr>
      </w:pPr>
      <w:r w:rsidRPr="000B67F5">
        <w:rPr>
          <w:rFonts w:ascii="Times New Roman" w:eastAsia="Times New Roman" w:hAnsi="Times New Roman" w:cs="Times New Roman"/>
          <w:iCs/>
          <w:lang w:val="lt-LT" w:eastAsia="zh-CN"/>
        </w:rPr>
        <w:t xml:space="preserve">Labai retas: odos išplonėjimas, atrofija, strijos, telangiektazijos, pigmentacijos pokyčiai, plaukuotumo padidėjimas, alerginis kontaktinis dermatitas, esamų simptomų paūmėjimas, pustulinė žvynelinė, paraudimas, bėrimas, dilgėlinė. </w:t>
      </w:r>
    </w:p>
    <w:p w14:paraId="61561471" w14:textId="77777777" w:rsidR="00CE663D" w:rsidRPr="000B67F5" w:rsidRDefault="00CE663D" w:rsidP="00CE663D">
      <w:pPr>
        <w:spacing w:after="0" w:line="240" w:lineRule="auto"/>
        <w:rPr>
          <w:rFonts w:ascii="Times New Roman" w:eastAsia="Times New Roman" w:hAnsi="Times New Roman" w:cs="Times New Roman"/>
          <w:iCs/>
          <w:lang w:val="lt-LT" w:eastAsia="zh-CN"/>
        </w:rPr>
      </w:pPr>
    </w:p>
    <w:p w14:paraId="3E5B17E8" w14:textId="77777777" w:rsidR="00CE663D" w:rsidRPr="000B67F5" w:rsidRDefault="00CE663D" w:rsidP="00CE663D">
      <w:pPr>
        <w:spacing w:after="0" w:line="240" w:lineRule="auto"/>
        <w:rPr>
          <w:rFonts w:ascii="Times New Roman" w:eastAsia="Times New Roman" w:hAnsi="Times New Roman" w:cs="Times New Roman"/>
          <w:i/>
          <w:iCs/>
          <w:lang w:val="lt-LT" w:eastAsia="zh-CN"/>
        </w:rPr>
      </w:pPr>
      <w:r w:rsidRPr="000B67F5">
        <w:rPr>
          <w:rFonts w:ascii="Times New Roman" w:eastAsia="Times New Roman" w:hAnsi="Times New Roman" w:cs="Times New Roman"/>
          <w:i/>
          <w:iCs/>
          <w:lang w:val="lt-LT" w:eastAsia="zh-CN"/>
        </w:rPr>
        <w:t>Akių sutrikimai</w:t>
      </w:r>
    </w:p>
    <w:p w14:paraId="47B0E57D" w14:textId="77777777" w:rsidR="00CE663D" w:rsidRPr="000B67F5" w:rsidRDefault="00CE663D" w:rsidP="00CE663D">
      <w:pPr>
        <w:spacing w:after="0" w:line="240" w:lineRule="auto"/>
        <w:rPr>
          <w:rFonts w:ascii="Times New Roman" w:eastAsia="Times New Roman" w:hAnsi="Times New Roman" w:cs="Times New Roman"/>
          <w:iCs/>
          <w:lang w:val="lt-LT" w:eastAsia="zh-CN"/>
        </w:rPr>
      </w:pPr>
      <w:r w:rsidRPr="000B67F5">
        <w:rPr>
          <w:rFonts w:ascii="Times New Roman" w:eastAsia="Times New Roman" w:hAnsi="Times New Roman" w:cs="Times New Roman"/>
          <w:iCs/>
          <w:lang w:val="lt-LT" w:eastAsia="zh-CN"/>
        </w:rPr>
        <w:t>Dažnis nežinomas: miglotas matymas.</w:t>
      </w:r>
    </w:p>
    <w:p w14:paraId="6860CDD1" w14:textId="77777777" w:rsidR="00CE663D" w:rsidRPr="000B67F5" w:rsidRDefault="00CE663D" w:rsidP="00CE663D">
      <w:pPr>
        <w:spacing w:after="0" w:line="240" w:lineRule="auto"/>
        <w:rPr>
          <w:rFonts w:ascii="Times New Roman" w:eastAsia="Times New Roman" w:hAnsi="Times New Roman" w:cs="Times New Roman"/>
          <w:lang w:val="lt-LT"/>
        </w:rPr>
      </w:pPr>
    </w:p>
    <w:p w14:paraId="64C4A9DC" w14:textId="77777777" w:rsidR="00CE663D" w:rsidRPr="000B67F5" w:rsidRDefault="00CE663D" w:rsidP="00CE663D">
      <w:pPr>
        <w:autoSpaceDE w:val="0"/>
        <w:autoSpaceDN w:val="0"/>
        <w:adjustRightInd w:val="0"/>
        <w:spacing w:after="0" w:line="240" w:lineRule="auto"/>
        <w:jc w:val="both"/>
        <w:rPr>
          <w:rFonts w:ascii="Times New Roman" w:eastAsia="Times New Roman" w:hAnsi="Times New Roman" w:cs="Times New Roman"/>
          <w:u w:val="single"/>
          <w:lang w:val="lt-LT"/>
        </w:rPr>
      </w:pPr>
      <w:r w:rsidRPr="000B67F5">
        <w:rPr>
          <w:rFonts w:ascii="Times New Roman" w:eastAsia="Times New Roman" w:hAnsi="Times New Roman" w:cs="Times New Roman"/>
          <w:noProof/>
          <w:u w:val="single"/>
          <w:lang w:val="lt-LT"/>
        </w:rPr>
        <w:t>Pranešimas apie įtariamas nepageidaujamas reakcijas</w:t>
      </w:r>
    </w:p>
    <w:p w14:paraId="67B53C14" w14:textId="47382943" w:rsidR="00CE663D" w:rsidRPr="000B67F5" w:rsidRDefault="00CE663D" w:rsidP="00CE663D">
      <w:pPr>
        <w:spacing w:after="0" w:line="240" w:lineRule="auto"/>
        <w:rPr>
          <w:rFonts w:ascii="Times New Roman" w:eastAsia="Times New Roman" w:hAnsi="Times New Roman" w:cs="Times New Roman"/>
          <w:noProof/>
          <w:lang w:val="lt-LT"/>
        </w:rPr>
      </w:pPr>
      <w:r w:rsidRPr="000B67F5">
        <w:rPr>
          <w:rFonts w:ascii="Times New Roman" w:eastAsia="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0B67F5">
        <w:rPr>
          <w:rFonts w:ascii="Times New Roman" w:eastAsia="Times New Roman" w:hAnsi="Times New Roman" w:cs="Times New Roman"/>
          <w:snapToGrid w:val="0"/>
          <w:lang w:val="lt-LT"/>
        </w:rPr>
        <w:t xml:space="preserve"> </w:t>
      </w:r>
      <w:r w:rsidR="00D00569" w:rsidRPr="00D00569">
        <w:rPr>
          <w:rFonts w:ascii="Times New Roman" w:eastAsia="Times New Roman" w:hAnsi="Times New Roman" w:cs="Times New Roman"/>
          <w:noProof/>
          <w:snapToGrid w:val="0"/>
          <w:lang w:val="lt-LT"/>
        </w:rPr>
        <w:t xml:space="preserve">Sveikatos priežiūros ar farmacijos specialistai turi pranešti apie bet kokias įtariamas nepageidaujamas reakcijas, </w:t>
      </w:r>
      <w:r w:rsidR="00D00569" w:rsidRPr="00D00569">
        <w:rPr>
          <w:rFonts w:ascii="Times New Roman" w:eastAsia="Times New Roman" w:hAnsi="Times New Roman" w:cs="Times New Roman"/>
          <w:noProof/>
          <w:snapToGrid w:val="0"/>
          <w:lang w:val="lt-LT"/>
        </w:rPr>
        <w:lastRenderedPageBreak/>
        <w:t xml:space="preserve">užpildę ir pateikę pranešimo formą Valstybinės vaistų kontrolės tarnybos prie Lietuvos Respublikos sveikatos apsaugos ministerijos tinklalapyje </w:t>
      </w:r>
      <w:hyperlink r:id="rId10" w:history="1">
        <w:r w:rsidR="00D105C2" w:rsidRPr="00C92AAC">
          <w:rPr>
            <w:rStyle w:val="Hipersaitas"/>
            <w:rFonts w:ascii="Times New Roman" w:hAnsi="Times New Roman" w:cs="Times New Roman"/>
          </w:rPr>
          <w:t>https://vvkt.lrv.lt/lt</w:t>
        </w:r>
        <w:r w:rsidR="00D105C2" w:rsidRPr="00D00569">
          <w:rPr>
            <w:rStyle w:val="Hipersaitas"/>
          </w:rPr>
          <w:t>/</w:t>
        </w:r>
      </w:hyperlink>
      <w:r w:rsidR="00D105C2">
        <w:t xml:space="preserve"> </w:t>
      </w:r>
      <w:r w:rsidR="00D00569" w:rsidRPr="00D00569">
        <w:rPr>
          <w:rFonts w:ascii="Times New Roman" w:eastAsia="Times New Roman" w:hAnsi="Times New Roman" w:cs="Times New Roman"/>
          <w:noProof/>
          <w:snapToGrid w:val="0"/>
          <w:lang w:val="lt-LT"/>
        </w:rPr>
        <w:t>nurodytais būdais.</w:t>
      </w:r>
    </w:p>
    <w:p w14:paraId="2ECEBF55" w14:textId="77777777" w:rsidR="00CE663D" w:rsidRPr="000B67F5" w:rsidRDefault="00CE663D" w:rsidP="00CE663D">
      <w:pPr>
        <w:spacing w:after="0" w:line="240" w:lineRule="auto"/>
        <w:rPr>
          <w:rFonts w:ascii="Times New Roman" w:eastAsia="Times New Roman" w:hAnsi="Times New Roman" w:cs="Times New Roman"/>
          <w:lang w:val="lt-LT"/>
        </w:rPr>
      </w:pPr>
    </w:p>
    <w:p w14:paraId="4C8EE137" w14:textId="77777777" w:rsidR="00CE663D" w:rsidRPr="000B67F5" w:rsidRDefault="00CE663D" w:rsidP="00CE663D">
      <w:pPr>
        <w:numPr>
          <w:ilvl w:val="1"/>
          <w:numId w:val="4"/>
        </w:numPr>
        <w:tabs>
          <w:tab w:val="clear" w:pos="360"/>
          <w:tab w:val="num"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Perdozavimas</w:t>
      </w:r>
    </w:p>
    <w:p w14:paraId="2062E3CF"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CCA3419" w14:textId="77777777" w:rsidR="00CE663D" w:rsidRPr="000B67F5" w:rsidRDefault="00CE663D" w:rsidP="00CE663D">
      <w:pPr>
        <w:tabs>
          <w:tab w:val="left" w:pos="567"/>
        </w:tabs>
        <w:spacing w:after="0" w:line="240" w:lineRule="auto"/>
        <w:rPr>
          <w:rFonts w:ascii="Times New Roman" w:eastAsia="Times New Roman" w:hAnsi="Times New Roman" w:cs="Times New Roman"/>
          <w:i/>
          <w:iCs/>
          <w:lang w:val="lt-LT"/>
        </w:rPr>
      </w:pPr>
      <w:r w:rsidRPr="000B67F5">
        <w:rPr>
          <w:rFonts w:ascii="Times New Roman" w:eastAsia="Times New Roman" w:hAnsi="Times New Roman" w:cs="Times New Roman"/>
          <w:i/>
          <w:iCs/>
          <w:lang w:val="lt-LT"/>
        </w:rPr>
        <w:t>Simptomai ir požymiai</w:t>
      </w:r>
    </w:p>
    <w:p w14:paraId="443D69E4"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Gali absorbuotis toks lokaliai vartojamo flutikazono propionato kiekis, kuris sukelia sisteminį poveikį. Ūminio vaistinio preparato perdozavimo tikimybė yra labai maža, tačiau dėl lėtinio perdozavimo arba netinkamo vaistinio preparato vartojimo gali atsirasti pernelyg padidėjusios kortizolio koncentracijos požymių (žr. 4.8 skyrių).</w:t>
      </w:r>
    </w:p>
    <w:p w14:paraId="03141C42" w14:textId="77777777" w:rsidR="00CE663D" w:rsidRPr="000B67F5" w:rsidRDefault="00CE663D" w:rsidP="00CE663D">
      <w:pPr>
        <w:spacing w:after="0" w:line="240" w:lineRule="auto"/>
        <w:rPr>
          <w:rFonts w:ascii="Times New Roman" w:eastAsia="Times New Roman" w:hAnsi="Times New Roman" w:cs="Times New Roman"/>
          <w:lang w:val="lt-LT"/>
        </w:rPr>
      </w:pPr>
    </w:p>
    <w:p w14:paraId="358CCDF1" w14:textId="77777777" w:rsidR="00CE663D" w:rsidRPr="000B67F5" w:rsidRDefault="00CE663D" w:rsidP="00CE663D">
      <w:pPr>
        <w:keepNext/>
        <w:tabs>
          <w:tab w:val="left" w:pos="567"/>
        </w:tabs>
        <w:spacing w:after="0" w:line="240" w:lineRule="auto"/>
        <w:rPr>
          <w:rFonts w:ascii="Times New Roman" w:eastAsia="Times New Roman" w:hAnsi="Times New Roman" w:cs="Times New Roman"/>
          <w:i/>
          <w:iCs/>
          <w:lang w:val="lt-LT"/>
        </w:rPr>
      </w:pPr>
      <w:r w:rsidRPr="000B67F5">
        <w:rPr>
          <w:rFonts w:ascii="Times New Roman" w:eastAsia="Times New Roman" w:hAnsi="Times New Roman" w:cs="Times New Roman"/>
          <w:i/>
          <w:iCs/>
          <w:lang w:val="lt-LT"/>
        </w:rPr>
        <w:t>Gydymas</w:t>
      </w:r>
    </w:p>
    <w:p w14:paraId="75C578B5"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Perdozavimo atveju gydymą flutikazono propionatu reikia nutraukti laipsniškai retinant vaistinio preparato vartojimą arba pakeičiant silpnesnio poveikio kortikosteroidu, nes kyla antinksčių funkcijos nepakankamumo rizika. </w:t>
      </w:r>
    </w:p>
    <w:p w14:paraId="33B4A6A6" w14:textId="77777777" w:rsidR="00CE663D" w:rsidRPr="000B67F5" w:rsidRDefault="00CE663D" w:rsidP="00CE663D">
      <w:pPr>
        <w:spacing w:after="0" w:line="240" w:lineRule="auto"/>
        <w:rPr>
          <w:rFonts w:ascii="Times New Roman" w:eastAsia="Times New Roman" w:hAnsi="Times New Roman" w:cs="Times New Roman"/>
          <w:bCs/>
          <w:lang w:val="lt-LT"/>
        </w:rPr>
      </w:pPr>
    </w:p>
    <w:p w14:paraId="346A018D" w14:textId="7DDE56BB"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Kitos gydymo priemonės priklauso nuo klinikinių indikacijų arba </w:t>
      </w:r>
      <w:r w:rsidR="00732991" w:rsidRPr="000B67F5">
        <w:rPr>
          <w:rFonts w:ascii="Times New Roman" w:hAnsi="Times New Roman"/>
          <w:lang w:val="lt-LT"/>
        </w:rPr>
        <w:t>VVKT Farmakologinio budrumo ir apsinuodijimų informacijos skyriaus</w:t>
      </w:r>
      <w:r w:rsidR="00732991" w:rsidRPr="000B67F5" w:rsidDel="00842CF9">
        <w:rPr>
          <w:rFonts w:ascii="Times New Roman" w:eastAsia="Times New Roman" w:hAnsi="Times New Roman"/>
          <w:color w:val="000000"/>
          <w:lang w:val="lt-LT" w:eastAsia="lt-LT"/>
        </w:rPr>
        <w:t xml:space="preserve"> </w:t>
      </w:r>
      <w:r w:rsidRPr="000B67F5">
        <w:rPr>
          <w:rFonts w:ascii="Times New Roman" w:eastAsia="Times New Roman" w:hAnsi="Times New Roman" w:cs="Times New Roman"/>
          <w:lang w:val="lt-LT"/>
        </w:rPr>
        <w:t>rekomendacijų.</w:t>
      </w:r>
    </w:p>
    <w:p w14:paraId="61CA507E"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97EDC8C"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2DFBA7C"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5.</w:t>
      </w:r>
      <w:r w:rsidRPr="000B67F5">
        <w:rPr>
          <w:rFonts w:ascii="Times New Roman" w:eastAsia="Times New Roman" w:hAnsi="Times New Roman" w:cs="Times New Roman"/>
          <w:b/>
          <w:lang w:val="lt-LT"/>
        </w:rPr>
        <w:tab/>
        <w:t xml:space="preserve">FARMAKOLOGINĖS SAVYBĖS </w:t>
      </w:r>
    </w:p>
    <w:p w14:paraId="5C01CF6F" w14:textId="77777777" w:rsidR="00CE663D" w:rsidRPr="000B67F5" w:rsidRDefault="00CE663D" w:rsidP="00CE663D">
      <w:pPr>
        <w:spacing w:after="0" w:line="240" w:lineRule="auto"/>
        <w:rPr>
          <w:rFonts w:ascii="Times New Roman" w:eastAsia="Times New Roman" w:hAnsi="Times New Roman" w:cs="Times New Roman"/>
          <w:bCs/>
          <w:lang w:val="lt-LT"/>
        </w:rPr>
      </w:pPr>
    </w:p>
    <w:p w14:paraId="4C7FAB7E" w14:textId="77777777" w:rsidR="00CE663D" w:rsidRPr="000B67F5" w:rsidRDefault="00CE663D" w:rsidP="00CE663D">
      <w:pPr>
        <w:numPr>
          <w:ilvl w:val="1"/>
          <w:numId w:val="3"/>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Farmakodinaminės savybės</w:t>
      </w:r>
    </w:p>
    <w:p w14:paraId="58E2ED45"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4B54A82" w14:textId="77777777" w:rsidR="00CE663D" w:rsidRPr="000B67F5" w:rsidRDefault="00CE663D" w:rsidP="00CE663D">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lang w:val="lt-LT"/>
        </w:rPr>
        <w:t>Farmakoterapinė grupė – stipraus poveikio kortikosteroidai (III grupė), ATC kodas – D07AC17</w:t>
      </w:r>
    </w:p>
    <w:p w14:paraId="09F819EC"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E072B29" w14:textId="77777777" w:rsidR="00CE663D" w:rsidRPr="000B67F5" w:rsidRDefault="00CE663D" w:rsidP="00CE663D">
      <w:pPr>
        <w:spacing w:after="0" w:line="240" w:lineRule="auto"/>
        <w:rPr>
          <w:rFonts w:ascii="Times New Roman" w:eastAsia="Times New Roman" w:hAnsi="Times New Roman" w:cs="Times New Roman"/>
          <w:i/>
          <w:iCs/>
          <w:lang w:val="lt-LT"/>
        </w:rPr>
      </w:pPr>
      <w:r w:rsidRPr="000B67F5">
        <w:rPr>
          <w:rFonts w:ascii="Times New Roman" w:eastAsia="Times New Roman" w:hAnsi="Times New Roman" w:cs="Times New Roman"/>
          <w:iCs/>
          <w:u w:val="single"/>
          <w:lang w:val="lt-LT"/>
        </w:rPr>
        <w:t>Veikimo mechanizmas</w:t>
      </w:r>
    </w:p>
    <w:p w14:paraId="440F6EC1" w14:textId="77777777" w:rsidR="00CE663D" w:rsidRPr="000B67F5" w:rsidRDefault="00CE663D" w:rsidP="00CE663D">
      <w:pPr>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Lokalaus poveikio kortikosteroidai mažina uždegimą ir niežulį bei susiaurina kraujagysles.</w:t>
      </w:r>
    </w:p>
    <w:p w14:paraId="1F18B80F" w14:textId="77777777" w:rsidR="00CE663D" w:rsidRPr="000B67F5" w:rsidRDefault="00CE663D" w:rsidP="00CE663D">
      <w:pPr>
        <w:spacing w:after="0" w:line="240" w:lineRule="auto"/>
        <w:rPr>
          <w:rFonts w:ascii="Times New Roman" w:eastAsia="SimSun" w:hAnsi="Times New Roman" w:cs="Times New Roman"/>
          <w:lang w:val="lt-LT" w:eastAsia="zh-CN"/>
        </w:rPr>
      </w:pPr>
    </w:p>
    <w:p w14:paraId="1259D80A" w14:textId="77777777" w:rsidR="00CE663D" w:rsidRPr="000B67F5" w:rsidRDefault="00CE663D" w:rsidP="00CE663D">
      <w:pPr>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Lokalaus poveikio kortikosteroidai mažina uždegimą keliais būdais slopindami vėlyvąją alerginių reakcijų fazę, įskaitant putliųjų ląstelių kiekio sumažėjimą, chemotaksio ir eozinofilų aktyvinimo slopinimą, citokinų išsiskyrimo iš limfocitų, monocitų, putliųjų ląstelių bei eozinofilų mažinimą ir arachidono rūgšties metabolizmo slopinimą.</w:t>
      </w:r>
    </w:p>
    <w:p w14:paraId="1BC1C124" w14:textId="77777777" w:rsidR="00CE663D" w:rsidRPr="000B67F5" w:rsidRDefault="00CE663D" w:rsidP="00CE663D">
      <w:pPr>
        <w:spacing w:after="0" w:line="240" w:lineRule="auto"/>
        <w:rPr>
          <w:rFonts w:ascii="Times New Roman" w:eastAsia="Times New Roman" w:hAnsi="Times New Roman" w:cs="Times New Roman"/>
          <w:bCs/>
          <w:lang w:val="lt-LT"/>
        </w:rPr>
      </w:pPr>
    </w:p>
    <w:p w14:paraId="731B3CD2"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Flutikazono propionatas yra stipraus poveikio gliukokortikoidas, kuris, užteptas ant odos, labai aktyviai vietiškai slopina uždegimą, tačiau silpnai slopina pogumburio, hipofizės ir antinksčių (PHA) sistemą. Todėl jo terapinis indeksas yra didesnis už daugumos kitų dažniausiai vartojamų steroidų.</w:t>
      </w:r>
    </w:p>
    <w:p w14:paraId="76F92DB6" w14:textId="77777777" w:rsidR="00CE663D" w:rsidRPr="000B67F5" w:rsidRDefault="00CE663D" w:rsidP="00E003A5">
      <w:pPr>
        <w:spacing w:after="0" w:line="240" w:lineRule="auto"/>
        <w:rPr>
          <w:rFonts w:ascii="Times New Roman" w:eastAsia="Times New Roman" w:hAnsi="Times New Roman" w:cs="Times New Roman"/>
          <w:lang w:val="lt-LT"/>
        </w:rPr>
      </w:pPr>
    </w:p>
    <w:p w14:paraId="505B8ED6"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Suleistas po oda, šis vaistinis preparatas sukelia stiprų sisteminį gliukokortikoidinį poveikį, tačiau išgertas veikia labai silpnai, tikriausiai dėl metabolinio inaktyvinimo. Tyrimais </w:t>
      </w:r>
      <w:r w:rsidRPr="000B67F5">
        <w:rPr>
          <w:rFonts w:ascii="Times New Roman" w:eastAsia="Times New Roman" w:hAnsi="Times New Roman" w:cs="Times New Roman"/>
          <w:i/>
          <w:lang w:val="lt-LT"/>
        </w:rPr>
        <w:t xml:space="preserve">in vitro </w:t>
      </w:r>
      <w:r w:rsidRPr="000B67F5">
        <w:rPr>
          <w:rFonts w:ascii="Times New Roman" w:eastAsia="Times New Roman" w:hAnsi="Times New Roman" w:cs="Times New Roman"/>
          <w:lang w:val="lt-LT"/>
        </w:rPr>
        <w:t xml:space="preserve">rodo stiprų afinitetą ir agonistinį poveikį žmogaus gliukokortikoidų receptoriams. </w:t>
      </w:r>
    </w:p>
    <w:p w14:paraId="63837AFC" w14:textId="77777777" w:rsidR="00CE663D" w:rsidRPr="000B67F5" w:rsidRDefault="00CE663D" w:rsidP="00CE663D">
      <w:pPr>
        <w:spacing w:after="0" w:line="240" w:lineRule="auto"/>
        <w:rPr>
          <w:rFonts w:ascii="Times New Roman" w:eastAsia="Times New Roman" w:hAnsi="Times New Roman" w:cs="Times New Roman"/>
          <w:lang w:val="lt-LT"/>
        </w:rPr>
      </w:pPr>
    </w:p>
    <w:p w14:paraId="46120E2E"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Flutikazono propionatas nesukelia jokio netikėto hormoninio poveikio ir akivaizdaus, ryškaus poveikio centrinei bei periferinei nervų sistemoms, virškinimo sistemai, širdies ir kraujagyslių arba kvėpavimo sistemai.</w:t>
      </w:r>
    </w:p>
    <w:p w14:paraId="3DB6E57C"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C8E99AB" w14:textId="77777777" w:rsidR="00CE663D" w:rsidRPr="000B67F5" w:rsidRDefault="00CE663D" w:rsidP="00CE663D">
      <w:pPr>
        <w:numPr>
          <w:ilvl w:val="1"/>
          <w:numId w:val="3"/>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Farmakokinetinės savybės</w:t>
      </w:r>
    </w:p>
    <w:p w14:paraId="75AA03DE"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663582F"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Absorbcija</w:t>
      </w:r>
    </w:p>
    <w:p w14:paraId="7C3AB25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Vaistinį preparatą vartojant lokaliai arba jo išgėrus, biologinis prieinamumas yra labai mažas, nes per odą ir iš virškinimo trakto absorbuojamas ribotas vaistinio preparato kiekis ir didelė jo dalis metabolizuojama pirmojo prasiskverbimo per kepenis metu.</w:t>
      </w:r>
    </w:p>
    <w:p w14:paraId="72D91822" w14:textId="77777777" w:rsidR="00CE663D" w:rsidRPr="000B67F5" w:rsidRDefault="00CE663D" w:rsidP="00CE663D">
      <w:pPr>
        <w:spacing w:after="0" w:line="240" w:lineRule="auto"/>
        <w:rPr>
          <w:rFonts w:ascii="Times New Roman" w:eastAsia="Times New Roman" w:hAnsi="Times New Roman" w:cs="Times New Roman"/>
          <w:lang w:val="lt-LT"/>
        </w:rPr>
      </w:pPr>
    </w:p>
    <w:p w14:paraId="0D7FD0D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Išgerto vaistinio preparato biologinis prieinamumas yra artimas nuliui, nes absorbcija yra silpna ir didelė dalis vaistinio preparato metabolizuojama pirmojo prasiskverbimo per kepenis metu. Todėl nurijus bet kurį flutikazono propionato kremo ar tepalo kiekį, sisteminė ekspozicija bus maža.</w:t>
      </w:r>
    </w:p>
    <w:p w14:paraId="7B7C28D0" w14:textId="77777777" w:rsidR="00CE663D" w:rsidRPr="000B67F5" w:rsidRDefault="00CE663D" w:rsidP="00CE663D">
      <w:pPr>
        <w:spacing w:after="0" w:line="240" w:lineRule="auto"/>
        <w:rPr>
          <w:rFonts w:ascii="Times New Roman" w:eastAsia="Times New Roman" w:hAnsi="Times New Roman" w:cs="Times New Roman"/>
          <w:lang w:val="lt-LT"/>
        </w:rPr>
      </w:pPr>
    </w:p>
    <w:p w14:paraId="6536A9CC"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lastRenderedPageBreak/>
        <w:t>Pasiskirstymas</w:t>
      </w:r>
    </w:p>
    <w:p w14:paraId="7D1CE939"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Pasiskirstymo tyrimai parodė, kad tik nedidelis išgertos medžiagos kiekis pasiekia sisteminę kraujotaką ir visas į ją patekęs flutikazono propionatas greitai eliminuojamas su tulžimi ir šalinamas su išmatomis.</w:t>
      </w:r>
    </w:p>
    <w:p w14:paraId="592C220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Flutikazono propionatas nesikaupia jokiame audinyje ir nesijungia prie melanino. </w:t>
      </w:r>
    </w:p>
    <w:p w14:paraId="0D230765" w14:textId="77777777" w:rsidR="00CE663D" w:rsidRPr="000B67F5" w:rsidRDefault="00CE663D" w:rsidP="00CE663D">
      <w:pPr>
        <w:spacing w:after="0" w:line="240" w:lineRule="auto"/>
        <w:rPr>
          <w:rFonts w:ascii="Times New Roman" w:eastAsia="Times New Roman" w:hAnsi="Times New Roman" w:cs="Times New Roman"/>
          <w:lang w:val="lt-LT"/>
        </w:rPr>
      </w:pPr>
    </w:p>
    <w:p w14:paraId="13DF69C9"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Biotransformacija</w:t>
      </w:r>
    </w:p>
    <w:p w14:paraId="7CEA116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Farmakokinetiniai duomenys su žiurkėmis ir šunimis rodo, greitą eliminaciją ir didelį metabolinį klirensą. Žmogaus organizme metabolinis klirensas taip pat yra didelis, todėl eliminacija irgi yra greita. Taigi per odą į sisteminę kraujotaką patekęs vaistinis preparatas yra greitai inaktyvinamas. Pagrindinis metabolizmo būdas yra hidrolizė, kurios metu susidaro karboksilo rūgštis, pasižyminti labai silpnu gliukokortikoidiniu ir priešuždegiminiu aktyvumu.</w:t>
      </w:r>
    </w:p>
    <w:p w14:paraId="3AAB2810" w14:textId="77777777" w:rsidR="00CE663D" w:rsidRPr="000B67F5" w:rsidRDefault="00CE663D" w:rsidP="00CE663D">
      <w:pPr>
        <w:spacing w:after="0" w:line="240" w:lineRule="auto"/>
        <w:rPr>
          <w:rFonts w:ascii="Times New Roman" w:eastAsia="Times New Roman" w:hAnsi="Times New Roman" w:cs="Times New Roman"/>
          <w:u w:val="single"/>
          <w:lang w:val="lt-LT"/>
        </w:rPr>
      </w:pPr>
    </w:p>
    <w:p w14:paraId="532CC0C2"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iCs/>
          <w:u w:val="single"/>
          <w:lang w:val="lt-LT"/>
        </w:rPr>
        <w:t>Eliminacija</w:t>
      </w:r>
    </w:p>
    <w:p w14:paraId="76EBAF3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Ekskrecija</w:t>
      </w:r>
      <w:r w:rsidR="00C63AAC"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 xml:space="preserve"> iš visų tirtų rūšių gyvūnų organizmo</w:t>
      </w:r>
      <w:r w:rsidR="00C63AAC"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 xml:space="preserve"> nepriklausė nuo flutikazono propionato vartojimo būdo. Vaistinis preparatas daugiausia šalinamas su išmatomis ir visas iš organizmo pasišalina per 48 valandas</w:t>
      </w:r>
    </w:p>
    <w:p w14:paraId="4AAE8C0E" w14:textId="77777777" w:rsidR="00CE663D" w:rsidRPr="000B67F5" w:rsidRDefault="00CE663D" w:rsidP="00CE663D">
      <w:pPr>
        <w:spacing w:after="0" w:line="240" w:lineRule="auto"/>
        <w:rPr>
          <w:rFonts w:ascii="Times New Roman" w:eastAsia="Times New Roman" w:hAnsi="Times New Roman" w:cs="Times New Roman"/>
          <w:lang w:val="lt-LT"/>
        </w:rPr>
      </w:pPr>
    </w:p>
    <w:p w14:paraId="253FC749" w14:textId="77777777" w:rsidR="00CE663D" w:rsidRPr="000B67F5" w:rsidRDefault="00CE663D" w:rsidP="00CE663D">
      <w:pPr>
        <w:numPr>
          <w:ilvl w:val="1"/>
          <w:numId w:val="3"/>
        </w:num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Ikiklinikinių saugumo tyrimų duomenys</w:t>
      </w:r>
    </w:p>
    <w:p w14:paraId="1ACCF8F7" w14:textId="77777777" w:rsidR="00CE663D" w:rsidRPr="000B67F5" w:rsidRDefault="00CE663D" w:rsidP="00CE663D">
      <w:pPr>
        <w:spacing w:after="0" w:line="240" w:lineRule="auto"/>
        <w:rPr>
          <w:rFonts w:ascii="Times New Roman" w:eastAsia="Times New Roman" w:hAnsi="Times New Roman" w:cs="Times New Roman"/>
          <w:bCs/>
          <w:lang w:val="lt-LT"/>
        </w:rPr>
      </w:pPr>
    </w:p>
    <w:p w14:paraId="4477CD1C" w14:textId="77777777" w:rsidR="00CE663D" w:rsidRPr="000B67F5" w:rsidRDefault="00CE663D" w:rsidP="00CE663D">
      <w:pPr>
        <w:spacing w:after="0" w:line="240" w:lineRule="auto"/>
        <w:rPr>
          <w:rFonts w:ascii="Times New Roman" w:eastAsia="Times New Roman" w:hAnsi="Times New Roman" w:cs="Times New Roman"/>
          <w:noProof/>
          <w:lang w:val="lt-LT"/>
        </w:rPr>
      </w:pPr>
      <w:r w:rsidRPr="000B67F5">
        <w:rPr>
          <w:rFonts w:ascii="Times New Roman" w:eastAsia="Times New Roman" w:hAnsi="Times New Roman" w:cs="Times New Roman"/>
          <w:noProof/>
          <w:lang w:val="lt-LT"/>
        </w:rPr>
        <w:t>Įprastų farmakologinio saugumo, kartotinių dozių toksiškumo, genotoksiškumo, galimo kancerogeniškumo, toksinio poveikio reprodukcijai ir vystymuisi ikiklinikinių tyrimų duomenys specifinio pavojaus žmogui nerodo.</w:t>
      </w:r>
    </w:p>
    <w:p w14:paraId="4304798C"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DB7C98D" w14:textId="77777777" w:rsidR="00CE663D" w:rsidRPr="000B67F5" w:rsidRDefault="00CE663D" w:rsidP="00CE663D">
      <w:pPr>
        <w:tabs>
          <w:tab w:val="left" w:pos="567"/>
        </w:tabs>
        <w:spacing w:after="0" w:line="240" w:lineRule="auto"/>
        <w:rPr>
          <w:rFonts w:ascii="Times New Roman" w:eastAsia="Times New Roman" w:hAnsi="Times New Roman" w:cs="Times New Roman"/>
          <w:u w:val="single"/>
          <w:lang w:val="lt-LT"/>
        </w:rPr>
      </w:pPr>
      <w:r w:rsidRPr="000B67F5">
        <w:rPr>
          <w:rFonts w:ascii="Times New Roman" w:eastAsia="Times New Roman" w:hAnsi="Times New Roman" w:cs="Times New Roman"/>
          <w:u w:val="single"/>
          <w:lang w:val="lt-LT"/>
        </w:rPr>
        <w:t>Kancerogeniškumas / mutageniškumas</w:t>
      </w:r>
    </w:p>
    <w:p w14:paraId="2EBBE9F6" w14:textId="77777777" w:rsidR="00CE663D" w:rsidRPr="000B67F5" w:rsidRDefault="00CE663D" w:rsidP="00CE663D">
      <w:pPr>
        <w:tabs>
          <w:tab w:val="left" w:pos="567"/>
        </w:tabs>
        <w:spacing w:after="0" w:line="240" w:lineRule="auto"/>
        <w:rPr>
          <w:rFonts w:ascii="Times New Roman" w:eastAsia="Times New Roman" w:hAnsi="Times New Roman" w:cs="Times New Roman"/>
          <w:i/>
          <w:lang w:val="lt-LT"/>
        </w:rPr>
      </w:pPr>
    </w:p>
    <w:p w14:paraId="7A0B3DA2" w14:textId="77777777" w:rsidR="00CE663D" w:rsidRPr="000B67F5" w:rsidRDefault="00CE663D" w:rsidP="00CE663D">
      <w:pPr>
        <w:tabs>
          <w:tab w:val="left" w:pos="567"/>
        </w:tabs>
        <w:spacing w:after="0" w:line="240" w:lineRule="auto"/>
        <w:rPr>
          <w:rFonts w:ascii="Times New Roman" w:eastAsia="Times New Roman" w:hAnsi="Times New Roman" w:cs="Times New Roman"/>
          <w:u w:val="single"/>
          <w:lang w:val="lt-LT"/>
        </w:rPr>
      </w:pPr>
      <w:r w:rsidRPr="000B67F5">
        <w:rPr>
          <w:rFonts w:ascii="Times New Roman" w:eastAsia="Times New Roman" w:hAnsi="Times New Roman" w:cs="Times New Roman"/>
          <w:u w:val="single"/>
          <w:lang w:val="lt-LT"/>
        </w:rPr>
        <w:t>Kancerogeniškumas</w:t>
      </w:r>
    </w:p>
    <w:p w14:paraId="1C4863B1"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Ilgalaikiai lokalaus poveikio ir geriamojo flutikazono propionato tyrimai su gyvūnais kancerogeniškumui įvertinti neparodė jokio kancerogeninio poveikio.</w:t>
      </w:r>
    </w:p>
    <w:p w14:paraId="20255040"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52845DA6" w14:textId="77777777" w:rsidR="00CE663D" w:rsidRPr="000B67F5" w:rsidRDefault="00CE663D" w:rsidP="00CE663D">
      <w:pPr>
        <w:autoSpaceDE w:val="0"/>
        <w:autoSpaceDN w:val="0"/>
        <w:adjustRightInd w:val="0"/>
        <w:spacing w:after="0" w:line="240" w:lineRule="auto"/>
        <w:rPr>
          <w:rFonts w:ascii="Times New Roman" w:eastAsia="Times New Roman" w:hAnsi="Times New Roman" w:cs="Times New Roman"/>
          <w:u w:val="single"/>
          <w:lang w:val="lt-LT"/>
        </w:rPr>
      </w:pPr>
      <w:r w:rsidRPr="000B67F5">
        <w:rPr>
          <w:rFonts w:ascii="Times New Roman" w:eastAsia="Times New Roman" w:hAnsi="Times New Roman" w:cs="Times New Roman"/>
          <w:u w:val="single"/>
          <w:lang w:val="lt-LT"/>
        </w:rPr>
        <w:t>Genotoksiškumas</w:t>
      </w:r>
    </w:p>
    <w:p w14:paraId="3B097E33"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Įvairiuose bakterijų ir žinduolių ląstelių mėginiuose</w:t>
      </w:r>
      <w:r w:rsidRPr="000B67F5">
        <w:rPr>
          <w:rFonts w:ascii="Times New Roman" w:eastAsia="Times New Roman" w:hAnsi="Times New Roman" w:cs="Times New Roman"/>
          <w:i/>
          <w:iCs/>
          <w:lang w:val="lt-LT"/>
        </w:rPr>
        <w:t xml:space="preserve"> in vitro</w:t>
      </w:r>
      <w:r w:rsidRPr="000B67F5">
        <w:rPr>
          <w:rFonts w:ascii="Times New Roman" w:eastAsia="Times New Roman" w:hAnsi="Times New Roman" w:cs="Times New Roman"/>
          <w:lang w:val="lt-LT"/>
        </w:rPr>
        <w:t xml:space="preserve"> flutikazono propionato mutageninis poveikis nenustatytas.</w:t>
      </w:r>
    </w:p>
    <w:p w14:paraId="763B3CA5"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59928924"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Vaisingumas</w:t>
      </w:r>
    </w:p>
    <w:p w14:paraId="65A40603"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Vaisingumo ir bendrosios reprodukcinės elgsenos tyrimų su žiurkėmis duomenimis, patelėms po oda leidžiant iki 50 mikrogramų/kg ir patinams iki 100 mikrogramų/kg (vėliau sumažinus dozę iki 50 mikrogramų/kg per parą) flutikazono propionato paros dozes, poveikio poravimosi elgsenai ar vislumui nebuvo.</w:t>
      </w:r>
    </w:p>
    <w:p w14:paraId="60879C6C" w14:textId="77777777" w:rsidR="00CE663D" w:rsidRPr="000B67F5" w:rsidRDefault="00CE663D" w:rsidP="00CE663D">
      <w:pPr>
        <w:spacing w:after="0" w:line="240" w:lineRule="auto"/>
        <w:rPr>
          <w:rFonts w:ascii="Times New Roman" w:eastAsia="Times New Roman" w:hAnsi="Times New Roman" w:cs="Times New Roman"/>
          <w:lang w:val="lt-LT"/>
        </w:rPr>
      </w:pPr>
    </w:p>
    <w:p w14:paraId="4D88B453" w14:textId="77777777" w:rsidR="00CE663D" w:rsidRPr="000B67F5" w:rsidRDefault="00CE663D" w:rsidP="00CE663D">
      <w:pPr>
        <w:spacing w:after="0" w:line="240" w:lineRule="auto"/>
        <w:rPr>
          <w:rFonts w:ascii="Times New Roman" w:eastAsia="Times New Roman" w:hAnsi="Times New Roman" w:cs="Times New Roman"/>
          <w:iCs/>
          <w:u w:val="single"/>
          <w:lang w:val="lt-LT"/>
        </w:rPr>
      </w:pPr>
      <w:r w:rsidRPr="000B67F5">
        <w:rPr>
          <w:rFonts w:ascii="Times New Roman" w:eastAsia="Times New Roman" w:hAnsi="Times New Roman" w:cs="Times New Roman"/>
          <w:iCs/>
          <w:u w:val="single"/>
          <w:lang w:val="lt-LT"/>
        </w:rPr>
        <w:t>Nėštumas</w:t>
      </w:r>
    </w:p>
    <w:p w14:paraId="107AACDF"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Flutikazono propionatą leidžiant po oda pelėms (150 mikrogramų/kg per parą), žiurkėms (100 mikrogramų/kg per parą) arba triušiams (300 mikrogramų/kg per parą) veisimosi laikotarpiu, nustatyta vaisiaus apsigimimų, įskaitant skeltą gomurį. Vaistinį preparatą vartojant per burną, apsigimimų nenustatyta, nes per burną vartojamo flutikazono propionato biologinis prieinamumas yra mažas.</w:t>
      </w:r>
    </w:p>
    <w:p w14:paraId="4D469CE2"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8FD7AF2"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F625E86"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6.</w:t>
      </w:r>
      <w:r w:rsidRPr="000B67F5">
        <w:rPr>
          <w:rFonts w:ascii="Times New Roman" w:eastAsia="Times New Roman" w:hAnsi="Times New Roman" w:cs="Times New Roman"/>
          <w:b/>
          <w:lang w:val="lt-LT"/>
        </w:rPr>
        <w:tab/>
        <w:t>FARMACINĖ INFORMACIJA</w:t>
      </w:r>
    </w:p>
    <w:p w14:paraId="1BD0EE88" w14:textId="77777777" w:rsidR="00CE663D" w:rsidRPr="000B67F5" w:rsidRDefault="00CE663D" w:rsidP="00CE663D">
      <w:pPr>
        <w:spacing w:after="0" w:line="240" w:lineRule="auto"/>
        <w:rPr>
          <w:rFonts w:ascii="Times New Roman" w:eastAsia="Times New Roman" w:hAnsi="Times New Roman" w:cs="Times New Roman"/>
          <w:bCs/>
          <w:lang w:val="lt-LT"/>
        </w:rPr>
      </w:pPr>
    </w:p>
    <w:p w14:paraId="395BA58F"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6.1</w:t>
      </w:r>
      <w:r w:rsidRPr="000B67F5">
        <w:rPr>
          <w:rFonts w:ascii="Times New Roman" w:eastAsia="Times New Roman" w:hAnsi="Times New Roman" w:cs="Times New Roman"/>
          <w:b/>
          <w:lang w:val="lt-LT"/>
        </w:rPr>
        <w:tab/>
        <w:t>Pagalbinių medžiagų sąrašas</w:t>
      </w:r>
    </w:p>
    <w:p w14:paraId="0BEB23BD" w14:textId="77777777" w:rsidR="00CE663D" w:rsidRPr="000B67F5" w:rsidRDefault="00CE663D" w:rsidP="00CE663D">
      <w:pPr>
        <w:spacing w:after="0" w:line="240" w:lineRule="auto"/>
        <w:rPr>
          <w:rFonts w:ascii="Times New Roman" w:eastAsia="Times New Roman" w:hAnsi="Times New Roman" w:cs="Times New Roman"/>
          <w:lang w:val="lt-LT"/>
        </w:rPr>
      </w:pPr>
    </w:p>
    <w:p w14:paraId="56C6B365"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Propilenglikolis</w:t>
      </w:r>
    </w:p>
    <w:p w14:paraId="1FDD0A34"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Sorbitano seskvioleatas</w:t>
      </w:r>
    </w:p>
    <w:p w14:paraId="7DDD1E91"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Mikrokristalinis vaškas</w:t>
      </w:r>
    </w:p>
    <w:p w14:paraId="26EA8AED"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Skystasis parafinas</w:t>
      </w:r>
    </w:p>
    <w:p w14:paraId="0EE06F75" w14:textId="77777777" w:rsidR="00CE663D" w:rsidRPr="000B67F5" w:rsidRDefault="00CE663D" w:rsidP="00CE663D">
      <w:pPr>
        <w:spacing w:after="0" w:line="240" w:lineRule="auto"/>
        <w:rPr>
          <w:rFonts w:ascii="Times New Roman" w:eastAsia="Times New Roman" w:hAnsi="Times New Roman" w:cs="Times New Roman"/>
          <w:lang w:val="lt-LT"/>
        </w:rPr>
      </w:pPr>
    </w:p>
    <w:p w14:paraId="5320884F"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lastRenderedPageBreak/>
        <w:t>6.2</w:t>
      </w:r>
      <w:r w:rsidRPr="000B67F5">
        <w:rPr>
          <w:rFonts w:ascii="Times New Roman" w:eastAsia="Times New Roman" w:hAnsi="Times New Roman" w:cs="Times New Roman"/>
          <w:b/>
          <w:lang w:val="lt-LT"/>
        </w:rPr>
        <w:tab/>
        <w:t>Nesuderinamumas</w:t>
      </w:r>
    </w:p>
    <w:p w14:paraId="221A305E" w14:textId="77777777" w:rsidR="00CE663D" w:rsidRPr="000B67F5" w:rsidRDefault="00CE663D" w:rsidP="00CE663D">
      <w:pPr>
        <w:spacing w:after="0" w:line="240" w:lineRule="auto"/>
        <w:rPr>
          <w:rFonts w:ascii="Times New Roman" w:eastAsia="Times New Roman" w:hAnsi="Times New Roman" w:cs="Times New Roman"/>
          <w:lang w:val="lt-LT"/>
        </w:rPr>
      </w:pPr>
    </w:p>
    <w:p w14:paraId="61BE4EAD"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Duomenys nebūtini.</w:t>
      </w:r>
    </w:p>
    <w:p w14:paraId="5CDD3C74" w14:textId="77777777" w:rsidR="00CE663D" w:rsidRPr="000B67F5" w:rsidRDefault="00CE663D" w:rsidP="00CE663D">
      <w:pPr>
        <w:spacing w:after="0" w:line="240" w:lineRule="auto"/>
        <w:rPr>
          <w:rFonts w:ascii="Times New Roman" w:eastAsia="Times New Roman" w:hAnsi="Times New Roman" w:cs="Times New Roman"/>
          <w:lang w:val="lt-LT"/>
        </w:rPr>
      </w:pPr>
    </w:p>
    <w:p w14:paraId="2E6526C7"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6.3</w:t>
      </w:r>
      <w:r w:rsidRPr="000B67F5">
        <w:rPr>
          <w:rFonts w:ascii="Times New Roman" w:eastAsia="Times New Roman" w:hAnsi="Times New Roman" w:cs="Times New Roman"/>
          <w:b/>
          <w:lang w:val="lt-LT"/>
        </w:rPr>
        <w:tab/>
        <w:t>Tinkamumo laikas</w:t>
      </w:r>
    </w:p>
    <w:p w14:paraId="798D64B3" w14:textId="77777777" w:rsidR="00CE663D" w:rsidRPr="000B67F5" w:rsidRDefault="00CE663D" w:rsidP="00CE663D">
      <w:pPr>
        <w:spacing w:after="0" w:line="240" w:lineRule="auto"/>
        <w:rPr>
          <w:rFonts w:ascii="Times New Roman" w:eastAsia="Times New Roman" w:hAnsi="Times New Roman" w:cs="Times New Roman"/>
          <w:lang w:val="lt-LT"/>
        </w:rPr>
      </w:pPr>
    </w:p>
    <w:p w14:paraId="405D2103"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2 metai</w:t>
      </w:r>
    </w:p>
    <w:p w14:paraId="4FC83ED7" w14:textId="77777777" w:rsidR="00CE663D" w:rsidRPr="000B67F5" w:rsidRDefault="00CE663D" w:rsidP="00CE663D">
      <w:pPr>
        <w:spacing w:after="0" w:line="240" w:lineRule="auto"/>
        <w:rPr>
          <w:rFonts w:ascii="Times New Roman" w:eastAsia="Times New Roman" w:hAnsi="Times New Roman" w:cs="Times New Roman"/>
          <w:lang w:val="lt-LT"/>
        </w:rPr>
      </w:pPr>
    </w:p>
    <w:p w14:paraId="501F9446"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6.4</w:t>
      </w:r>
      <w:r w:rsidRPr="000B67F5">
        <w:rPr>
          <w:rFonts w:ascii="Times New Roman" w:eastAsia="Times New Roman" w:hAnsi="Times New Roman" w:cs="Times New Roman"/>
          <w:b/>
          <w:lang w:val="lt-LT"/>
        </w:rPr>
        <w:tab/>
        <w:t>Specialios laikymo sąlygos</w:t>
      </w:r>
    </w:p>
    <w:p w14:paraId="668816EC" w14:textId="77777777" w:rsidR="00CE663D" w:rsidRPr="000B67F5" w:rsidRDefault="00CE663D" w:rsidP="00CE663D">
      <w:pPr>
        <w:spacing w:after="0" w:line="240" w:lineRule="auto"/>
        <w:rPr>
          <w:rFonts w:ascii="Times New Roman" w:eastAsia="Times New Roman" w:hAnsi="Times New Roman" w:cs="Times New Roman"/>
          <w:lang w:val="lt-LT"/>
        </w:rPr>
      </w:pPr>
    </w:p>
    <w:p w14:paraId="0DE43F3E"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Laikyti ne aukštesnėje kaip 30 </w:t>
      </w:r>
      <w:r w:rsidRPr="000B67F5">
        <w:rPr>
          <w:rFonts w:ascii="Times New Roman" w:eastAsia="Times New Roman" w:hAnsi="Times New Roman" w:cs="Times New Roman"/>
          <w:vertAlign w:val="superscript"/>
          <w:lang w:val="lt-LT" w:eastAsia="zh-CN"/>
        </w:rPr>
        <w:t>o</w:t>
      </w:r>
      <w:r w:rsidRPr="000B67F5">
        <w:rPr>
          <w:rFonts w:ascii="Times New Roman" w:eastAsia="Times New Roman" w:hAnsi="Times New Roman" w:cs="Times New Roman"/>
          <w:lang w:val="lt-LT" w:eastAsia="zh-CN"/>
        </w:rPr>
        <w:t xml:space="preserve">C temperatūroje. </w:t>
      </w:r>
    </w:p>
    <w:p w14:paraId="085AE965"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2B88031" w14:textId="77777777" w:rsidR="00CE663D" w:rsidRPr="000B67F5" w:rsidRDefault="00CE663D" w:rsidP="00CE663D">
      <w:pPr>
        <w:numPr>
          <w:ilvl w:val="1"/>
          <w:numId w:val="5"/>
        </w:numPr>
        <w:tabs>
          <w:tab w:val="clear" w:pos="360"/>
          <w:tab w:val="num"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bCs/>
          <w:lang w:val="lt-LT"/>
        </w:rPr>
        <w:t>Talpyklės pobūdis</w:t>
      </w:r>
      <w:r w:rsidRPr="000B67F5">
        <w:rPr>
          <w:rFonts w:ascii="Times New Roman" w:eastAsia="Times New Roman" w:hAnsi="Times New Roman" w:cs="Times New Roman"/>
          <w:b/>
          <w:lang w:val="lt-LT"/>
        </w:rPr>
        <w:t xml:space="preserve"> ir jos turinys</w:t>
      </w:r>
    </w:p>
    <w:p w14:paraId="1B1A89A1" w14:textId="77777777" w:rsidR="00CE663D" w:rsidRPr="000B67F5" w:rsidRDefault="00CE663D" w:rsidP="00CE663D">
      <w:pPr>
        <w:spacing w:after="0" w:line="240" w:lineRule="auto"/>
        <w:rPr>
          <w:rFonts w:ascii="Times New Roman" w:eastAsia="Times New Roman" w:hAnsi="Times New Roman" w:cs="Times New Roman"/>
          <w:bCs/>
          <w:lang w:val="lt-LT"/>
        </w:rPr>
      </w:pPr>
    </w:p>
    <w:p w14:paraId="641EB74F"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Suspaudžiama, iš vidaus dengta laku, aklinu galu aliuminio tūbelė su latekso apvadu, uždaryta polipropileno dangteliu. </w:t>
      </w:r>
    </w:p>
    <w:p w14:paraId="096B3907" w14:textId="2CE3D0AE"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Tūbelėje yra 15 g tepalo.</w:t>
      </w:r>
    </w:p>
    <w:p w14:paraId="1197128C" w14:textId="77777777" w:rsidR="00CE663D" w:rsidRPr="000B67F5" w:rsidRDefault="00CE663D" w:rsidP="00CE663D">
      <w:pPr>
        <w:spacing w:after="0" w:line="240" w:lineRule="auto"/>
        <w:rPr>
          <w:rFonts w:ascii="Times New Roman" w:eastAsia="Times New Roman" w:hAnsi="Times New Roman" w:cs="Times New Roman"/>
          <w:lang w:val="lt-LT"/>
        </w:rPr>
      </w:pPr>
    </w:p>
    <w:p w14:paraId="6BAF49DE"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6.6</w:t>
      </w:r>
      <w:r w:rsidRPr="000B67F5">
        <w:rPr>
          <w:rFonts w:ascii="Times New Roman" w:eastAsia="Times New Roman" w:hAnsi="Times New Roman" w:cs="Times New Roman"/>
          <w:b/>
          <w:lang w:val="lt-LT"/>
        </w:rPr>
        <w:tab/>
        <w:t>Specialūs reikalavimai atliekoms tvarkyti</w:t>
      </w:r>
    </w:p>
    <w:p w14:paraId="3EB1AEA7" w14:textId="77777777" w:rsidR="00CE663D" w:rsidRPr="000B67F5" w:rsidRDefault="00CE663D" w:rsidP="00CE663D">
      <w:pPr>
        <w:spacing w:after="0" w:line="240" w:lineRule="auto"/>
        <w:rPr>
          <w:rFonts w:ascii="Times New Roman" w:eastAsia="Times New Roman" w:hAnsi="Times New Roman" w:cs="Times New Roman"/>
          <w:lang w:val="lt-LT"/>
        </w:rPr>
      </w:pPr>
    </w:p>
    <w:p w14:paraId="418610D0"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Specialių reikalavimų nėra.</w:t>
      </w:r>
    </w:p>
    <w:p w14:paraId="4F3FD4BA" w14:textId="77777777" w:rsidR="00CE663D" w:rsidRPr="000B67F5" w:rsidRDefault="00CE663D" w:rsidP="00CE663D">
      <w:pPr>
        <w:spacing w:after="0" w:line="240" w:lineRule="auto"/>
        <w:rPr>
          <w:rFonts w:ascii="Times New Roman" w:eastAsia="Times New Roman" w:hAnsi="Times New Roman" w:cs="Times New Roman"/>
          <w:lang w:val="lt-LT"/>
        </w:rPr>
      </w:pPr>
    </w:p>
    <w:p w14:paraId="5ED0C341" w14:textId="77777777" w:rsidR="00CE663D" w:rsidRPr="000B67F5" w:rsidRDefault="00CE663D" w:rsidP="00CE663D">
      <w:pPr>
        <w:spacing w:after="0" w:line="240" w:lineRule="auto"/>
        <w:rPr>
          <w:rFonts w:ascii="Times New Roman" w:eastAsia="Times New Roman" w:hAnsi="Times New Roman" w:cs="Times New Roman"/>
          <w:lang w:val="lt-LT"/>
        </w:rPr>
      </w:pPr>
    </w:p>
    <w:p w14:paraId="09DF6CBC"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7.</w:t>
      </w:r>
      <w:r w:rsidRPr="000B67F5">
        <w:rPr>
          <w:rFonts w:ascii="Times New Roman" w:eastAsia="Times New Roman" w:hAnsi="Times New Roman" w:cs="Times New Roman"/>
          <w:b/>
          <w:lang w:val="lt-LT"/>
        </w:rPr>
        <w:tab/>
        <w:t xml:space="preserve">REGISTRUOTOJAS </w:t>
      </w:r>
    </w:p>
    <w:p w14:paraId="5B5B0CC9" w14:textId="77777777" w:rsidR="00CE663D" w:rsidRPr="000B67F5" w:rsidRDefault="00CE663D" w:rsidP="00CE663D">
      <w:pPr>
        <w:keepNext/>
        <w:tabs>
          <w:tab w:val="left" w:pos="5040"/>
        </w:tabs>
        <w:spacing w:after="0" w:line="240" w:lineRule="auto"/>
        <w:outlineLvl w:val="1"/>
        <w:rPr>
          <w:rFonts w:ascii="Times New Roman" w:eastAsia="Times New Roman" w:hAnsi="Times New Roman" w:cs="Times New Roman"/>
          <w:lang w:val="lt-LT" w:eastAsia="lt-LT"/>
        </w:rPr>
      </w:pPr>
    </w:p>
    <w:p w14:paraId="5432EAC9" w14:textId="4704ACFC"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GlaxoSmithKline Trading Services Limited</w:t>
      </w:r>
    </w:p>
    <w:p w14:paraId="406604AD" w14:textId="09D8581D"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12 Riverwalk</w:t>
      </w:r>
    </w:p>
    <w:p w14:paraId="24CE2AA7" w14:textId="152C09A2"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Citywest Business Campus</w:t>
      </w:r>
    </w:p>
    <w:p w14:paraId="14471F4A" w14:textId="50464F62"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Dublin 24</w:t>
      </w:r>
    </w:p>
    <w:p w14:paraId="07880C77" w14:textId="77777777"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Airija</w:t>
      </w:r>
    </w:p>
    <w:p w14:paraId="2BF17FB1" w14:textId="4F921F79" w:rsidR="00CE663D" w:rsidRPr="000B67F5" w:rsidRDefault="00CE663D" w:rsidP="00CE663D">
      <w:pPr>
        <w:spacing w:after="0" w:line="240" w:lineRule="auto"/>
        <w:rPr>
          <w:rFonts w:ascii="Times New Roman" w:eastAsia="Times New Roman" w:hAnsi="Times New Roman" w:cs="Times New Roman"/>
          <w:bCs/>
          <w:lang w:val="lt-LT"/>
        </w:rPr>
      </w:pPr>
    </w:p>
    <w:p w14:paraId="33CE51AE" w14:textId="77777777" w:rsidR="00221EF9" w:rsidRPr="000B67F5" w:rsidRDefault="00221EF9" w:rsidP="00CE663D">
      <w:pPr>
        <w:spacing w:after="0" w:line="240" w:lineRule="auto"/>
        <w:rPr>
          <w:rFonts w:ascii="Times New Roman" w:eastAsia="Times New Roman" w:hAnsi="Times New Roman" w:cs="Times New Roman"/>
          <w:bCs/>
          <w:lang w:val="lt-LT"/>
        </w:rPr>
      </w:pPr>
    </w:p>
    <w:p w14:paraId="6ABC761A"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8.</w:t>
      </w:r>
      <w:r w:rsidRPr="000B67F5">
        <w:rPr>
          <w:rFonts w:ascii="Times New Roman" w:eastAsia="Times New Roman" w:hAnsi="Times New Roman" w:cs="Times New Roman"/>
          <w:b/>
          <w:lang w:val="lt-LT"/>
        </w:rPr>
        <w:tab/>
        <w:t>REGISTRACIJOS PAŽYMĖJIMO NUMERIAI</w:t>
      </w:r>
    </w:p>
    <w:p w14:paraId="5B0BA440" w14:textId="77777777" w:rsidR="00CE663D" w:rsidRPr="000B67F5" w:rsidRDefault="00CE663D" w:rsidP="00CE663D">
      <w:pPr>
        <w:spacing w:after="0" w:line="240" w:lineRule="auto"/>
        <w:rPr>
          <w:rFonts w:ascii="Times New Roman" w:eastAsia="Times New Roman" w:hAnsi="Times New Roman" w:cs="Times New Roman"/>
          <w:bCs/>
          <w:lang w:val="lt-LT"/>
        </w:rPr>
      </w:pPr>
    </w:p>
    <w:p w14:paraId="68A91F2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15 g tūbelė - LT/1/94/0477/001</w:t>
      </w:r>
    </w:p>
    <w:p w14:paraId="722C78E1" w14:textId="77777777" w:rsidR="00CE663D" w:rsidRPr="000B67F5" w:rsidRDefault="00CE663D" w:rsidP="00CE663D">
      <w:pPr>
        <w:spacing w:after="0" w:line="240" w:lineRule="auto"/>
        <w:rPr>
          <w:rFonts w:ascii="Times New Roman" w:eastAsia="Times New Roman" w:hAnsi="Times New Roman" w:cs="Times New Roman"/>
          <w:lang w:val="lt-LT"/>
        </w:rPr>
      </w:pPr>
    </w:p>
    <w:p w14:paraId="2F26539D" w14:textId="77777777" w:rsidR="00CE663D" w:rsidRPr="000B67F5" w:rsidRDefault="00CE663D" w:rsidP="00CE663D">
      <w:pPr>
        <w:spacing w:after="0" w:line="240" w:lineRule="auto"/>
        <w:rPr>
          <w:rFonts w:ascii="Times New Roman" w:eastAsia="Times New Roman" w:hAnsi="Times New Roman" w:cs="Times New Roman"/>
          <w:lang w:val="lt-LT"/>
        </w:rPr>
      </w:pPr>
    </w:p>
    <w:p w14:paraId="6C627BE2"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9.</w:t>
      </w:r>
      <w:r w:rsidRPr="000B67F5">
        <w:rPr>
          <w:rFonts w:ascii="Times New Roman" w:eastAsia="Times New Roman" w:hAnsi="Times New Roman" w:cs="Times New Roman"/>
          <w:b/>
          <w:lang w:val="lt-LT"/>
        </w:rPr>
        <w:tab/>
        <w:t>REGISTRAVIMO / PERREGISTRAVIMO DATA</w:t>
      </w:r>
    </w:p>
    <w:p w14:paraId="193782BE" w14:textId="77777777" w:rsidR="00CE663D" w:rsidRPr="000B67F5" w:rsidRDefault="00CE663D" w:rsidP="00CE663D">
      <w:pPr>
        <w:spacing w:after="0" w:line="240" w:lineRule="auto"/>
        <w:rPr>
          <w:rFonts w:ascii="Times New Roman" w:eastAsia="Times New Roman" w:hAnsi="Times New Roman" w:cs="Times New Roman"/>
          <w:lang w:val="lt-LT"/>
        </w:rPr>
      </w:pPr>
    </w:p>
    <w:p w14:paraId="019F6D66" w14:textId="33EF78D3"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Registravimo data 1994 m. gruodžio 20 d.</w:t>
      </w:r>
    </w:p>
    <w:p w14:paraId="5C348246" w14:textId="04FAFD63"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Paskutinio perregistravimo data 2013 m. lapkričio 14 d.</w:t>
      </w:r>
    </w:p>
    <w:p w14:paraId="6576955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14B1A39" w14:textId="77777777" w:rsidR="00CE663D" w:rsidRPr="000B67F5" w:rsidRDefault="00CE663D" w:rsidP="00CE663D">
      <w:pPr>
        <w:spacing w:after="0" w:line="240" w:lineRule="auto"/>
        <w:rPr>
          <w:rFonts w:ascii="Times New Roman" w:eastAsia="Times New Roman" w:hAnsi="Times New Roman" w:cs="Times New Roman"/>
          <w:lang w:val="lt-LT"/>
        </w:rPr>
      </w:pPr>
    </w:p>
    <w:p w14:paraId="0939AF5D"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10.</w:t>
      </w:r>
      <w:r w:rsidRPr="000B67F5">
        <w:rPr>
          <w:rFonts w:ascii="Times New Roman" w:eastAsia="Times New Roman" w:hAnsi="Times New Roman" w:cs="Times New Roman"/>
          <w:b/>
          <w:lang w:val="lt-LT"/>
        </w:rPr>
        <w:tab/>
        <w:t>TEKSTO PERŽIŪROS DATA</w:t>
      </w:r>
    </w:p>
    <w:p w14:paraId="05092E2C" w14:textId="77777777" w:rsidR="00CE663D" w:rsidRPr="000B67F5" w:rsidRDefault="00CE663D" w:rsidP="00CE663D">
      <w:pPr>
        <w:spacing w:after="0" w:line="240" w:lineRule="auto"/>
        <w:rPr>
          <w:rFonts w:ascii="Times New Roman" w:eastAsia="Times New Roman" w:hAnsi="Times New Roman" w:cs="Times New Roman"/>
          <w:lang w:val="lt-LT"/>
        </w:rPr>
      </w:pPr>
    </w:p>
    <w:p w14:paraId="42A8044E" w14:textId="3BC99F88" w:rsidR="00F67C2E" w:rsidRDefault="009A715A" w:rsidP="00FC751D">
      <w:pPr>
        <w:spacing w:after="0" w:line="240" w:lineRule="auto"/>
        <w:rPr>
          <w:rFonts w:ascii="Times New Roman" w:eastAsia="Times New Roman" w:hAnsi="Times New Roman" w:cs="Times New Roman"/>
          <w:lang w:val="lt-LT" w:eastAsia="lt-LT"/>
        </w:rPr>
      </w:pPr>
      <w:r w:rsidRPr="009A715A">
        <w:rPr>
          <w:rFonts w:ascii="Times New Roman" w:eastAsia="Times New Roman" w:hAnsi="Times New Roman" w:cs="Times New Roman"/>
          <w:lang w:val="lt-LT" w:eastAsia="lt-LT"/>
        </w:rPr>
        <w:t>2024 m. liepos 4 d.</w:t>
      </w:r>
    </w:p>
    <w:p w14:paraId="4C3D07FA" w14:textId="06000BB0" w:rsidR="00CE663D" w:rsidRPr="000B67F5" w:rsidRDefault="00CE663D" w:rsidP="00CE663D">
      <w:pPr>
        <w:spacing w:after="0" w:line="240" w:lineRule="auto"/>
        <w:rPr>
          <w:rFonts w:ascii="Times New Roman" w:eastAsia="Times New Roman" w:hAnsi="Times New Roman" w:cs="Times New Roman"/>
          <w:lang w:val="lt-LT"/>
        </w:rPr>
      </w:pPr>
    </w:p>
    <w:p w14:paraId="5C67F24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AC6CD03" w14:textId="4AAC9C7E" w:rsidR="00CE663D" w:rsidRPr="000B67F5" w:rsidRDefault="00CE663D" w:rsidP="00CE663D">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0B67F5">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sidRPr="000B67F5">
        <w:rPr>
          <w:rFonts w:ascii="Times New Roman" w:eastAsia="SimSun" w:hAnsi="Times New Roman" w:cs="Times New Roman"/>
          <w:i/>
          <w:noProof/>
          <w:lang w:val="lt-LT"/>
        </w:rPr>
        <w:t xml:space="preserve"> </w:t>
      </w:r>
      <w:hyperlink r:id="rId11" w:history="1">
        <w:r w:rsidR="00D00569" w:rsidRPr="00C92AAC">
          <w:rPr>
            <w:rStyle w:val="Hipersaitas"/>
            <w:rFonts w:ascii="Times New Roman" w:hAnsi="Times New Roman" w:cs="Times New Roman"/>
          </w:rPr>
          <w:t>https://vvkt.lrv.lt/lt</w:t>
        </w:r>
        <w:r w:rsidR="00D00569" w:rsidRPr="00D00569">
          <w:rPr>
            <w:rStyle w:val="Hipersaitas"/>
          </w:rPr>
          <w:t>/</w:t>
        </w:r>
      </w:hyperlink>
      <w:r w:rsidR="00D00569">
        <w:rPr>
          <w:rFonts w:ascii="Times New Roman" w:eastAsia="SimSun" w:hAnsi="Times New Roman" w:cs="Times New Roman"/>
          <w:color w:val="0000FF"/>
          <w:u w:val="single"/>
          <w:lang w:val="lt-LT"/>
        </w:rPr>
        <w:t>.</w:t>
      </w:r>
    </w:p>
    <w:p w14:paraId="57B3B48B"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br w:type="page"/>
      </w:r>
    </w:p>
    <w:p w14:paraId="24222B2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DDDB41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D535A3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1B87A6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D3C580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F0A98A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48F25D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2ABADE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F3A657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E540A3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9195E8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D4BA2B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9ADA86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6238A7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C83861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CBB12D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FCDB13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11399E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8047C2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F1C9FF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8329E5B" w14:textId="77777777" w:rsidR="00CE663D" w:rsidRPr="000B67F5" w:rsidRDefault="00CE663D" w:rsidP="00E003A5">
      <w:pPr>
        <w:spacing w:after="0" w:line="240" w:lineRule="auto"/>
        <w:outlineLvl w:val="0"/>
        <w:rPr>
          <w:rFonts w:ascii="Times New Roman" w:eastAsia="Times New Roman" w:hAnsi="Times New Roman" w:cs="Times New Roman"/>
          <w:bCs/>
          <w:kern w:val="28"/>
          <w:lang w:val="lt-LT" w:eastAsia="lt-LT"/>
        </w:rPr>
      </w:pPr>
    </w:p>
    <w:p w14:paraId="18F1BCD6" w14:textId="77777777" w:rsidR="00CE663D" w:rsidRPr="000B67F5" w:rsidRDefault="00CE663D" w:rsidP="00E003A5">
      <w:pPr>
        <w:spacing w:after="0" w:line="240" w:lineRule="auto"/>
        <w:outlineLvl w:val="0"/>
        <w:rPr>
          <w:rFonts w:ascii="Times New Roman" w:eastAsia="Times New Roman" w:hAnsi="Times New Roman" w:cs="Times New Roman"/>
          <w:bCs/>
          <w:kern w:val="28"/>
          <w:lang w:val="lt-LT" w:eastAsia="lt-LT"/>
        </w:rPr>
      </w:pPr>
    </w:p>
    <w:p w14:paraId="0CE624ED" w14:textId="77777777" w:rsidR="00CE663D" w:rsidRPr="000B67F5" w:rsidRDefault="00CE663D" w:rsidP="00E003A5">
      <w:pPr>
        <w:spacing w:after="0" w:line="240" w:lineRule="auto"/>
        <w:outlineLvl w:val="0"/>
        <w:rPr>
          <w:rFonts w:ascii="Times New Roman" w:eastAsia="Times New Roman" w:hAnsi="Times New Roman" w:cs="Times New Roman"/>
          <w:bCs/>
          <w:kern w:val="28"/>
          <w:lang w:val="lt-LT" w:eastAsia="lt-LT"/>
        </w:rPr>
      </w:pPr>
    </w:p>
    <w:p w14:paraId="74236100" w14:textId="770C925D"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II PRIEDAS</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VAULT_ND_c6255d66-5217-43c8-bb6d-a3684c692068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0C4D3317" w14:textId="77777777" w:rsidR="00CE663D" w:rsidRPr="000B67F5" w:rsidRDefault="00CE663D" w:rsidP="00E003A5">
      <w:pPr>
        <w:spacing w:after="0" w:line="240" w:lineRule="auto"/>
        <w:outlineLvl w:val="0"/>
        <w:rPr>
          <w:rFonts w:ascii="Times New Roman" w:eastAsia="Times New Roman" w:hAnsi="Times New Roman" w:cs="Times New Roman"/>
          <w:bCs/>
          <w:kern w:val="28"/>
          <w:lang w:val="lt-LT" w:eastAsia="lt-LT"/>
        </w:rPr>
      </w:pPr>
    </w:p>
    <w:p w14:paraId="08ADB706" w14:textId="40060256"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REGISTRACIJOS SĄLYGOS</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VAULT_ND_9b0125d4-5540-4463-ac3b-d316297720f1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0B532777" w14:textId="77777777" w:rsidR="00CE663D" w:rsidRPr="000B67F5" w:rsidRDefault="00CE663D" w:rsidP="00CE663D">
      <w:pPr>
        <w:spacing w:after="0" w:line="240" w:lineRule="auto"/>
        <w:rPr>
          <w:rFonts w:ascii="Times New Roman" w:eastAsia="Times New Roman" w:hAnsi="Times New Roman" w:cs="Times New Roman"/>
          <w:lang w:val="lt-LT"/>
        </w:rPr>
      </w:pPr>
    </w:p>
    <w:p w14:paraId="101DC23F" w14:textId="77777777" w:rsidR="00CE663D" w:rsidRPr="000B67F5" w:rsidRDefault="00CE663D" w:rsidP="00CE663D">
      <w:pPr>
        <w:spacing w:after="0" w:line="240" w:lineRule="auto"/>
        <w:ind w:left="1620" w:hanging="540"/>
        <w:rPr>
          <w:rFonts w:ascii="Times New Roman" w:eastAsia="Times New Roman" w:hAnsi="Times New Roman" w:cs="Times New Roman"/>
          <w:b/>
          <w:lang w:val="lt-LT"/>
        </w:rPr>
      </w:pPr>
      <w:r w:rsidRPr="000B67F5">
        <w:rPr>
          <w:rFonts w:ascii="Times New Roman" w:eastAsia="Times New Roman" w:hAnsi="Times New Roman" w:cs="Times New Roman"/>
          <w:b/>
          <w:lang w:val="lt-LT"/>
        </w:rPr>
        <w:t>A.</w:t>
      </w:r>
      <w:r w:rsidRPr="000B67F5">
        <w:rPr>
          <w:rFonts w:ascii="Times New Roman" w:eastAsia="Times New Roman" w:hAnsi="Times New Roman" w:cs="Times New Roman"/>
          <w:b/>
          <w:lang w:val="lt-LT"/>
        </w:rPr>
        <w:tab/>
        <w:t>GAMINTOJAS, ATSAKINGAS UŽ SERIJŲ IŠLEIDIMĄ</w:t>
      </w:r>
    </w:p>
    <w:p w14:paraId="60B19F56" w14:textId="77777777" w:rsidR="00CE663D" w:rsidRPr="000B67F5" w:rsidRDefault="00CE663D" w:rsidP="00E003A5">
      <w:pPr>
        <w:spacing w:after="0" w:line="240" w:lineRule="auto"/>
        <w:rPr>
          <w:rFonts w:ascii="Times New Roman" w:eastAsia="Times New Roman" w:hAnsi="Times New Roman" w:cs="Times New Roman"/>
          <w:bCs/>
          <w:lang w:val="lt-LT"/>
        </w:rPr>
      </w:pPr>
    </w:p>
    <w:p w14:paraId="193A85C7" w14:textId="77777777" w:rsidR="00CE663D" w:rsidRPr="000B67F5" w:rsidRDefault="00CE663D" w:rsidP="00CE663D">
      <w:pPr>
        <w:spacing w:after="0" w:line="240" w:lineRule="auto"/>
        <w:ind w:left="1620" w:hanging="540"/>
        <w:rPr>
          <w:rFonts w:ascii="Times New Roman" w:eastAsia="Times New Roman" w:hAnsi="Times New Roman" w:cs="Times New Roman"/>
          <w:b/>
          <w:lang w:val="lt-LT"/>
        </w:rPr>
      </w:pPr>
      <w:r w:rsidRPr="000B67F5">
        <w:rPr>
          <w:rFonts w:ascii="Times New Roman" w:eastAsia="Times New Roman" w:hAnsi="Times New Roman" w:cs="Times New Roman"/>
          <w:b/>
          <w:lang w:val="lt-LT"/>
        </w:rPr>
        <w:t>B.</w:t>
      </w:r>
      <w:r w:rsidRPr="000B67F5">
        <w:rPr>
          <w:rFonts w:ascii="Times New Roman" w:eastAsia="Times New Roman" w:hAnsi="Times New Roman" w:cs="Times New Roman"/>
          <w:b/>
          <w:lang w:val="lt-LT"/>
        </w:rPr>
        <w:tab/>
        <w:t>TIEKIMO IR VARTOJIMO SĄLYGOS AR APRIBOJIMAI</w:t>
      </w:r>
    </w:p>
    <w:p w14:paraId="1058F380" w14:textId="77777777" w:rsidR="00CE663D" w:rsidRPr="000B67F5" w:rsidRDefault="00CE663D" w:rsidP="00CE663D">
      <w:pPr>
        <w:spacing w:after="0" w:line="240" w:lineRule="auto"/>
        <w:rPr>
          <w:rFonts w:ascii="Times New Roman" w:eastAsia="Times New Roman" w:hAnsi="Times New Roman" w:cs="Times New Roman"/>
          <w:bCs/>
          <w:lang w:val="lt-LT"/>
        </w:rPr>
      </w:pPr>
    </w:p>
    <w:p w14:paraId="3F8222C2" w14:textId="04FAAB37" w:rsidR="00CE663D" w:rsidRPr="000B67F5" w:rsidRDefault="00CE663D" w:rsidP="00CE663D">
      <w:pPr>
        <w:numPr>
          <w:ilvl w:val="0"/>
          <w:numId w:val="9"/>
        </w:numPr>
        <w:spacing w:after="0" w:line="240" w:lineRule="auto"/>
        <w:ind w:left="567" w:hanging="567"/>
        <w:rPr>
          <w:rFonts w:ascii="Times New Roman" w:eastAsia="Times New Roman" w:hAnsi="Times New Roman" w:cs="Times New Roman"/>
          <w:b/>
          <w:lang w:val="lt-LT" w:eastAsia="zh-CN"/>
        </w:rPr>
      </w:pPr>
      <w:r w:rsidRPr="000B67F5">
        <w:rPr>
          <w:rFonts w:ascii="Times New Roman" w:eastAsia="Times New Roman" w:hAnsi="Times New Roman" w:cs="Times New Roman"/>
          <w:lang w:val="lt-LT" w:eastAsia="zh-CN"/>
        </w:rPr>
        <w:br w:type="page"/>
      </w:r>
      <w:r w:rsidRPr="000B67F5">
        <w:rPr>
          <w:rFonts w:ascii="Times New Roman" w:eastAsia="Times New Roman" w:hAnsi="Times New Roman" w:cs="Times New Roman"/>
          <w:b/>
          <w:lang w:val="lt-LT" w:eastAsia="zh-CN"/>
        </w:rPr>
        <w:lastRenderedPageBreak/>
        <w:t xml:space="preserve"> GAMINTOJAS, ATSAKINGAS UŽ SERIJŲ IŠLEIDIMĄ</w:t>
      </w:r>
    </w:p>
    <w:p w14:paraId="7E7C3B3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EF8F63C" w14:textId="77777777" w:rsidR="00CE663D" w:rsidRPr="000B67F5" w:rsidRDefault="00CE663D" w:rsidP="00CE663D">
      <w:pPr>
        <w:spacing w:after="0" w:line="240" w:lineRule="auto"/>
        <w:rPr>
          <w:rFonts w:ascii="Times New Roman" w:eastAsia="Times New Roman" w:hAnsi="Times New Roman" w:cs="Times New Roman"/>
          <w:u w:val="single"/>
          <w:lang w:val="lt-LT" w:eastAsia="zh-CN"/>
        </w:rPr>
      </w:pPr>
      <w:r w:rsidRPr="000B67F5">
        <w:rPr>
          <w:rFonts w:ascii="Times New Roman" w:eastAsia="Times New Roman" w:hAnsi="Times New Roman" w:cs="Times New Roman"/>
          <w:u w:val="single"/>
          <w:lang w:val="lt-LT" w:eastAsia="zh-CN"/>
        </w:rPr>
        <w:t>Gamintojo, atsakingo už serijų išleidimą, pavadinimas ir adresas</w:t>
      </w:r>
    </w:p>
    <w:p w14:paraId="300B57C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E3444FD" w14:textId="42647B75" w:rsidR="00CE663D" w:rsidRPr="000B67F5" w:rsidRDefault="00296D93"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Delpharm Poznań Spółka Akcyjna</w:t>
      </w:r>
    </w:p>
    <w:p w14:paraId="76477EDD"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Ul. 189 Grunwaldzka</w:t>
      </w:r>
    </w:p>
    <w:p w14:paraId="2FDAE623"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60-322 Poznan</w:t>
      </w:r>
    </w:p>
    <w:p w14:paraId="7BBB9E4F"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Lenkija</w:t>
      </w:r>
    </w:p>
    <w:p w14:paraId="67B5357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DD1A86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F35F611"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eastAsia="zh-CN"/>
        </w:rPr>
      </w:pPr>
      <w:r w:rsidRPr="000B67F5">
        <w:rPr>
          <w:rFonts w:ascii="Times New Roman" w:eastAsia="Times New Roman" w:hAnsi="Times New Roman" w:cs="Times New Roman"/>
          <w:b/>
          <w:lang w:val="lt-LT" w:eastAsia="zh-CN"/>
        </w:rPr>
        <w:t xml:space="preserve">B. </w:t>
      </w:r>
      <w:r w:rsidRPr="000B67F5">
        <w:rPr>
          <w:rFonts w:ascii="Times New Roman" w:eastAsia="Times New Roman" w:hAnsi="Times New Roman" w:cs="Times New Roman"/>
          <w:b/>
          <w:lang w:val="lt-LT" w:eastAsia="zh-CN"/>
        </w:rPr>
        <w:tab/>
        <w:t>TIEKIMO IR VARTOJIMO SĄLYGOS AR APRIBOJIMAI</w:t>
      </w:r>
    </w:p>
    <w:p w14:paraId="342DE00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EF8AEC1"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Receptinis vaistinis preparatas.</w:t>
      </w:r>
    </w:p>
    <w:p w14:paraId="49F3266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0151EFA"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br w:type="page"/>
      </w:r>
    </w:p>
    <w:p w14:paraId="1552235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B22247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7DC84C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1DE809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FF7E07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36B3D9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42706E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8408A1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EFF24D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D364A8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6D66D9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B3640E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B65712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DB1DF3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BCC63B2"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B19781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B2198D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2F18C0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795E89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D08F95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C517A1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CC45F0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47D5CC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85C95E8" w14:textId="4715586D"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III PRIEDAS</w:t>
      </w:r>
      <w:r w:rsidR="0072209C">
        <w:rPr>
          <w:rFonts w:ascii="Times New Roman" w:eastAsia="Times New Roman" w:hAnsi="Times New Roman" w:cs="Times New Roman"/>
          <w:b/>
          <w:kern w:val="28"/>
          <w:lang w:val="lt-LT" w:eastAsia="lt-LT"/>
        </w:rPr>
        <w:fldChar w:fldCharType="begin"/>
      </w:r>
      <w:r w:rsidR="0072209C">
        <w:rPr>
          <w:rFonts w:ascii="Times New Roman" w:eastAsia="Times New Roman" w:hAnsi="Times New Roman" w:cs="Times New Roman"/>
          <w:b/>
          <w:kern w:val="28"/>
          <w:lang w:val="lt-LT" w:eastAsia="lt-LT"/>
        </w:rPr>
        <w:instrText xml:space="preserve"> DOCVARIABLE VAULT_ND_9b7ef7a1-0fc8-45a8-86dd-b944c403cb59 \* MERGEFORMAT </w:instrText>
      </w:r>
      <w:r w:rsidR="0072209C">
        <w:rPr>
          <w:rFonts w:ascii="Times New Roman" w:eastAsia="Times New Roman" w:hAnsi="Times New Roman" w:cs="Times New Roman"/>
          <w:b/>
          <w:kern w:val="28"/>
          <w:lang w:val="lt-LT" w:eastAsia="lt-LT"/>
        </w:rPr>
        <w:fldChar w:fldCharType="separate"/>
      </w:r>
      <w:r w:rsidR="0072209C">
        <w:rPr>
          <w:rFonts w:ascii="Times New Roman" w:eastAsia="Times New Roman" w:hAnsi="Times New Roman" w:cs="Times New Roman"/>
          <w:b/>
          <w:kern w:val="28"/>
          <w:lang w:val="lt-LT" w:eastAsia="lt-LT"/>
        </w:rPr>
        <w:t xml:space="preserve"> </w:t>
      </w:r>
      <w:r w:rsidR="0072209C">
        <w:rPr>
          <w:rFonts w:ascii="Times New Roman" w:eastAsia="Times New Roman" w:hAnsi="Times New Roman" w:cs="Times New Roman"/>
          <w:b/>
          <w:kern w:val="28"/>
          <w:lang w:val="lt-LT" w:eastAsia="lt-LT"/>
        </w:rPr>
        <w:fldChar w:fldCharType="end"/>
      </w:r>
    </w:p>
    <w:p w14:paraId="72EFC2C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310B398" w14:textId="77777777" w:rsidR="00CE663D" w:rsidRPr="000B67F5" w:rsidRDefault="00CE663D" w:rsidP="00CE663D">
      <w:pPr>
        <w:spacing w:after="0" w:line="240" w:lineRule="auto"/>
        <w:jc w:val="center"/>
        <w:rPr>
          <w:rFonts w:ascii="Times New Roman" w:eastAsia="Times New Roman" w:hAnsi="Times New Roman" w:cs="Times New Roman"/>
          <w:b/>
          <w:lang w:val="lt-LT" w:eastAsia="zh-CN"/>
        </w:rPr>
      </w:pPr>
      <w:r w:rsidRPr="000B67F5">
        <w:rPr>
          <w:rFonts w:ascii="Times New Roman" w:eastAsia="Times New Roman" w:hAnsi="Times New Roman" w:cs="Times New Roman"/>
          <w:b/>
          <w:lang w:val="lt-LT" w:eastAsia="zh-CN"/>
        </w:rPr>
        <w:t>ŽENKLINIMAS IR PAKUOTĖS LAPELIS</w:t>
      </w:r>
    </w:p>
    <w:p w14:paraId="62C6C3EE" w14:textId="77777777" w:rsidR="00CE663D" w:rsidRPr="000B67F5" w:rsidRDefault="00CE663D" w:rsidP="00CE663D">
      <w:pPr>
        <w:spacing w:after="0" w:line="240" w:lineRule="auto"/>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br w:type="page"/>
      </w:r>
    </w:p>
    <w:p w14:paraId="7E57691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A6752D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8E2315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88C913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3AC531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4FD286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F029E2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27914C2"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A1E15D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F39B2C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38B4612"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10BDD9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F415E9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9D5EA0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E7F99A1"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035B133"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6DBA0C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2B4F04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272BC2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6A99870"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349B9D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E6C0E1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2658FD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D4CEB04" w14:textId="5D87DD4D"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A. ŽENKLINIMAS</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VAULT_ND_3a706ef8-3622-40e5-aeb2-52075352d09a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5AE0AC7E" w14:textId="2CA41D7C"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b/>
          <w:caps/>
          <w:lang w:val="lt-LT"/>
        </w:rPr>
      </w:pPr>
      <w:r w:rsidRPr="000B67F5">
        <w:rPr>
          <w:rFonts w:ascii="Times New Roman" w:eastAsia="Times New Roman" w:hAnsi="Times New Roman" w:cs="Times New Roman"/>
          <w:lang w:val="lt-LT"/>
        </w:rPr>
        <w:br w:type="page"/>
      </w:r>
      <w:r w:rsidRPr="000B67F5">
        <w:rPr>
          <w:rFonts w:ascii="Times New Roman" w:eastAsia="Times New Roman" w:hAnsi="Times New Roman" w:cs="Times New Roman"/>
          <w:b/>
          <w:caps/>
          <w:lang w:val="lt-LT"/>
        </w:rPr>
        <w:lastRenderedPageBreak/>
        <w:t xml:space="preserve">Informacija ant </w:t>
      </w:r>
      <w:r w:rsidRPr="000B67F5">
        <w:rPr>
          <w:rFonts w:ascii="Times New Roman" w:eastAsia="Times New Roman" w:hAnsi="Times New Roman" w:cs="Times New Roman"/>
          <w:b/>
          <w:lang w:val="lt-LT"/>
        </w:rPr>
        <w:t>IŠORINĖS</w:t>
      </w:r>
      <w:r w:rsidRPr="000B67F5">
        <w:rPr>
          <w:rFonts w:ascii="Times New Roman" w:eastAsia="Times New Roman" w:hAnsi="Times New Roman" w:cs="Times New Roman"/>
          <w:b/>
          <w:caps/>
          <w:lang w:val="lt-LT"/>
        </w:rPr>
        <w:t xml:space="preserve"> pakuotės</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VAULT_ND_ce52173a-62a8-4394-a162-590fdb5823d4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78464127" w14:textId="7777777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rPr>
      </w:pPr>
    </w:p>
    <w:p w14:paraId="3A3E773F" w14:textId="7777777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caps/>
          <w:lang w:val="lt-LT"/>
        </w:rPr>
      </w:pPr>
      <w:r w:rsidRPr="000B67F5">
        <w:rPr>
          <w:rFonts w:ascii="Times New Roman" w:eastAsia="Times New Roman" w:hAnsi="Times New Roman" w:cs="Times New Roman"/>
          <w:b/>
          <w:bCs/>
          <w:caps/>
          <w:lang w:val="lt-LT"/>
        </w:rPr>
        <w:t>KARTONO dėžutė</w:t>
      </w:r>
    </w:p>
    <w:p w14:paraId="09716BF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F472EBB"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8D89386" w14:textId="19C4FF46"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w:t>
      </w:r>
      <w:r w:rsidRPr="0072209C">
        <w:rPr>
          <w:rFonts w:ascii="Times New Roman" w:eastAsia="Times New Roman" w:hAnsi="Times New Roman" w:cs="Times New Roman"/>
          <w:b/>
          <w:caps/>
          <w:lang w:val="lt-LT"/>
        </w:rPr>
        <w:tab/>
        <w:t>vaistinio preparato pavadinimas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VAULT_ND_267ddbe9-b32a-4670-93da-381e983412d8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37A0627B"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1EEEEA9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Cutivate 0,05 mg/g tepalas</w:t>
      </w:r>
    </w:p>
    <w:p w14:paraId="4EAB7262" w14:textId="5AFC5E2C" w:rsidR="00CE663D" w:rsidRPr="000B67F5" w:rsidRDefault="00D00569" w:rsidP="00CE663D">
      <w:p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f</w:t>
      </w:r>
      <w:r w:rsidR="00CE663D" w:rsidRPr="000B67F5">
        <w:rPr>
          <w:rFonts w:ascii="Times New Roman" w:eastAsia="Times New Roman" w:hAnsi="Times New Roman" w:cs="Times New Roman"/>
          <w:lang w:val="lt-LT"/>
        </w:rPr>
        <w:t>lutikazono propionatas</w:t>
      </w:r>
    </w:p>
    <w:p w14:paraId="22500247"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2742E1D"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E1A03F2" w14:textId="7280CE43"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2.</w:t>
      </w:r>
      <w:r w:rsidRPr="0072209C">
        <w:rPr>
          <w:rFonts w:ascii="Times New Roman" w:eastAsia="Times New Roman" w:hAnsi="Times New Roman" w:cs="Times New Roman"/>
          <w:b/>
          <w:caps/>
          <w:lang w:val="lt-LT"/>
        </w:rPr>
        <w:tab/>
        <w:t>veikliOJI medžiagA ir JOS kiekis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VAULT_ND_85941364-9e2d-4fdb-b7c6-a17535c032c4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7164D07"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2D95F7F6" w14:textId="77777777" w:rsidR="00CE663D" w:rsidRPr="000B67F5" w:rsidRDefault="00CE663D" w:rsidP="00CE663D">
      <w:pPr>
        <w:spacing w:after="0" w:line="240" w:lineRule="auto"/>
        <w:rPr>
          <w:rFonts w:ascii="Times New Roman" w:eastAsia="Times New Roman" w:hAnsi="Times New Roman" w:cs="Times New Roman"/>
          <w:bCs/>
          <w:lang w:val="lt-LT" w:eastAsia="zh-CN"/>
        </w:rPr>
      </w:pPr>
      <w:r w:rsidRPr="000B67F5">
        <w:rPr>
          <w:rFonts w:ascii="Times New Roman" w:eastAsia="Times New Roman" w:hAnsi="Times New Roman" w:cs="Times New Roman"/>
          <w:bCs/>
          <w:lang w:val="lt-LT" w:eastAsia="zh-CN"/>
        </w:rPr>
        <w:t>1 g tepalo yra 0,05 mg flutikazono propionato.</w:t>
      </w:r>
    </w:p>
    <w:p w14:paraId="6D5659ED" w14:textId="77777777" w:rsidR="00CE663D" w:rsidRPr="000B67F5" w:rsidRDefault="00CE663D" w:rsidP="00CE663D">
      <w:pPr>
        <w:spacing w:after="0" w:line="240" w:lineRule="auto"/>
        <w:rPr>
          <w:rFonts w:ascii="Times New Roman" w:eastAsia="Times New Roman" w:hAnsi="Times New Roman" w:cs="Times New Roman"/>
          <w:bCs/>
          <w:lang w:val="lt-LT" w:eastAsia="zh-CN"/>
        </w:rPr>
      </w:pPr>
    </w:p>
    <w:p w14:paraId="24C4D6D4" w14:textId="77777777" w:rsidR="00CE663D" w:rsidRPr="000B67F5" w:rsidRDefault="00CE663D" w:rsidP="00CE663D">
      <w:pPr>
        <w:spacing w:after="0" w:line="240" w:lineRule="auto"/>
        <w:rPr>
          <w:rFonts w:ascii="Times New Roman" w:eastAsia="Times New Roman" w:hAnsi="Times New Roman" w:cs="Times New Roman"/>
          <w:bCs/>
          <w:lang w:val="lt-LT" w:eastAsia="zh-CN"/>
        </w:rPr>
      </w:pPr>
    </w:p>
    <w:p w14:paraId="2E725510" w14:textId="1FD09F1A"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3.</w:t>
      </w:r>
      <w:r w:rsidRPr="0072209C">
        <w:rPr>
          <w:rFonts w:ascii="Times New Roman" w:eastAsia="Times New Roman" w:hAnsi="Times New Roman" w:cs="Times New Roman"/>
          <w:b/>
          <w:caps/>
          <w:lang w:val="lt-LT"/>
        </w:rPr>
        <w:tab/>
        <w:t>pagalbinių medžiagų sąrašas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VAULT_ND_1e411304-76de-4822-8a9d-e2e77b93313e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3361CAD"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DF71F31" w14:textId="77777777" w:rsidR="00CE663D" w:rsidRPr="000B67F5" w:rsidRDefault="00CE663D" w:rsidP="00CE663D">
      <w:pPr>
        <w:spacing w:after="0" w:line="240" w:lineRule="auto"/>
        <w:rPr>
          <w:rFonts w:ascii="Times New Roman" w:eastAsia="Times New Roman" w:hAnsi="Times New Roman" w:cs="Times New Roman"/>
          <w:bCs/>
          <w:caps/>
          <w:lang w:val="lt-LT" w:eastAsia="zh-CN"/>
        </w:rPr>
      </w:pPr>
      <w:r w:rsidRPr="000B67F5">
        <w:rPr>
          <w:rFonts w:ascii="Times New Roman" w:eastAsia="Times New Roman" w:hAnsi="Times New Roman" w:cs="Times New Roman"/>
          <w:b/>
          <w:bCs/>
          <w:lang w:val="lt-LT" w:eastAsia="zh-CN"/>
        </w:rPr>
        <w:t>Pagalbinės medžiagos:</w:t>
      </w:r>
      <w:r w:rsidRPr="000B67F5">
        <w:rPr>
          <w:rFonts w:ascii="Times New Roman" w:eastAsia="Times New Roman" w:hAnsi="Times New Roman" w:cs="Times New Roman"/>
          <w:bCs/>
          <w:lang w:val="lt-LT" w:eastAsia="zh-CN"/>
        </w:rPr>
        <w:t xml:space="preserve"> propilenglikolis, sorbitano seskvioleatas, mikrokristalinis vaškas, skystasis parafinas.</w:t>
      </w:r>
    </w:p>
    <w:p w14:paraId="0C748EDE"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E999C0F"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1604DB3F" w14:textId="2548603A"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4.</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lang w:val="lt-LT"/>
        </w:rPr>
        <w:t>FARMACINĖ</w:t>
      </w:r>
      <w:r w:rsidRPr="000B67F5">
        <w:rPr>
          <w:rFonts w:ascii="Times New Roman" w:eastAsia="Times New Roman" w:hAnsi="Times New Roman" w:cs="Times New Roman"/>
          <w:b/>
          <w:caps/>
          <w:lang w:val="lt-LT"/>
        </w:rPr>
        <w:t xml:space="preserve"> forma ir KIEKIS PAKUOTĖJE</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VAULT_ND_8e679780-004a-4ff3-9d8c-c00caa7980f6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535BB3A9"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000847F2"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Tepalas</w:t>
      </w:r>
    </w:p>
    <w:p w14:paraId="58BCB17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15 g tepalo</w:t>
      </w:r>
    </w:p>
    <w:p w14:paraId="7FFF93BC"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0AD38232"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F36650B" w14:textId="6F641AF3"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5.</w:t>
      </w:r>
      <w:r w:rsidRPr="0072209C">
        <w:rPr>
          <w:rFonts w:ascii="Times New Roman" w:eastAsia="Times New Roman" w:hAnsi="Times New Roman" w:cs="Times New Roman"/>
          <w:b/>
          <w:caps/>
          <w:lang w:val="lt-LT"/>
        </w:rPr>
        <w:tab/>
        <w:t>vartojimo METODAS IR būdas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VAULT_ND_dd745226-10fd-48cd-86e2-33898b3354f3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14CF4FA2"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02EBE6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Vartoti ant odos.</w:t>
      </w:r>
    </w:p>
    <w:p w14:paraId="4C4BA3B3"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Prieš vartojimą perskaitykite pakuotės lapelį.</w:t>
      </w:r>
    </w:p>
    <w:p w14:paraId="0CD3F70D"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3AB96C37"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679402F" w14:textId="0D0C370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6.</w:t>
      </w:r>
      <w:r w:rsidRPr="000B67F5">
        <w:rPr>
          <w:rFonts w:ascii="Times New Roman" w:eastAsia="Times New Roman" w:hAnsi="Times New Roman" w:cs="Times New Roman"/>
          <w:b/>
          <w:caps/>
          <w:lang w:val="lt-LT"/>
        </w:rPr>
        <w:tab/>
        <w:t>SPECIALUS Įspėjimas</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 xml:space="preserve">KAD VAISTINĮ PREPARATĄ BŪTINA LAIKYTI </w:t>
      </w:r>
      <w:r w:rsidRPr="000B67F5">
        <w:rPr>
          <w:rFonts w:ascii="Times New Roman" w:eastAsia="Times New Roman" w:hAnsi="Times New Roman" w:cs="Times New Roman"/>
          <w:b/>
          <w:caps/>
          <w:lang w:val="lt-LT"/>
        </w:rPr>
        <w:t>vaikams nepastebimoje IR nepasiekiamoje vietoje</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VAULT_ND_24029c7d-4776-4834-bda3-0b98a0bd664a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24A052D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5970767" w14:textId="5B5ABB77" w:rsidR="00CE663D" w:rsidRPr="000B67F5" w:rsidRDefault="00CE663D"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lang w:val="lt-LT"/>
        </w:rPr>
        <w:t>Laikyti vaikams nepastebimoje ir nepasiekiamoje vietoje.</w:t>
      </w:r>
      <w:r w:rsidR="00770D06" w:rsidRPr="000B67F5">
        <w:rPr>
          <w:rFonts w:ascii="Times New Roman" w:eastAsia="Times New Roman" w:hAnsi="Times New Roman" w:cs="Times New Roman"/>
          <w:lang w:val="lt-LT"/>
        </w:rPr>
        <w:fldChar w:fldCharType="begin"/>
      </w:r>
      <w:r w:rsidR="00770D06" w:rsidRPr="000B67F5">
        <w:rPr>
          <w:rFonts w:ascii="Times New Roman" w:eastAsia="Times New Roman" w:hAnsi="Times New Roman" w:cs="Times New Roman"/>
          <w:lang w:val="lt-LT"/>
        </w:rPr>
        <w:instrText xml:space="preserve"> DOCVARIABLE vault_nd_7fbf28f5-8e0f-4b70-aa22-6aebd22b5681 \* MERGEFORMAT </w:instrText>
      </w:r>
      <w:r w:rsidR="00770D06" w:rsidRPr="000B67F5">
        <w:rPr>
          <w:rFonts w:ascii="Times New Roman" w:eastAsia="Times New Roman" w:hAnsi="Times New Roman" w:cs="Times New Roman"/>
          <w:lang w:val="lt-LT"/>
        </w:rPr>
        <w:fldChar w:fldCharType="separate"/>
      </w:r>
      <w:r w:rsidR="00770D06" w:rsidRPr="000B67F5">
        <w:rPr>
          <w:rFonts w:ascii="Times New Roman" w:eastAsia="Times New Roman" w:hAnsi="Times New Roman" w:cs="Times New Roman"/>
          <w:lang w:val="lt-LT"/>
        </w:rPr>
        <w:t xml:space="preserve"> </w:t>
      </w:r>
      <w:r w:rsidR="00770D06" w:rsidRPr="000B67F5">
        <w:rPr>
          <w:rFonts w:ascii="Times New Roman" w:eastAsia="Times New Roman" w:hAnsi="Times New Roman" w:cs="Times New Roman"/>
          <w:lang w:val="lt-LT"/>
        </w:rPr>
        <w:fldChar w:fldCharType="end"/>
      </w:r>
    </w:p>
    <w:p w14:paraId="7E03D993"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4BED077"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7504D01" w14:textId="0AD1496A"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7.</w:t>
      </w:r>
      <w:r w:rsidRPr="0072209C">
        <w:rPr>
          <w:rFonts w:ascii="Times New Roman" w:eastAsia="Times New Roman" w:hAnsi="Times New Roman" w:cs="Times New Roman"/>
          <w:b/>
          <w:caps/>
          <w:lang w:val="lt-LT"/>
        </w:rPr>
        <w:tab/>
        <w:t>kitas specialus Įspėjimas (jei reikia)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VAULT_ND_ffbcdf3d-72db-4c71-90d3-e150191a3a8b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3EA70F3B"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2A002B8B"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393368E" w14:textId="3A2CCD4D"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8.</w:t>
      </w:r>
      <w:r w:rsidRPr="0072209C">
        <w:rPr>
          <w:rFonts w:ascii="Times New Roman" w:eastAsia="Times New Roman" w:hAnsi="Times New Roman" w:cs="Times New Roman"/>
          <w:b/>
          <w:caps/>
          <w:lang w:val="lt-LT"/>
        </w:rPr>
        <w:tab/>
        <w:t>tinkamumo laikas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VAULT_ND_caa591db-18e6-4345-a0c3-ac65f26f94b2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21A0D53B"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22104A3" w14:textId="183EA1CE" w:rsidR="00CE663D" w:rsidRPr="000B67F5" w:rsidRDefault="00CE663D"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lang w:val="lt-LT"/>
        </w:rPr>
        <w:t>Tinka iki {mm MMMM}</w:t>
      </w:r>
      <w:r w:rsidR="00770D06" w:rsidRPr="000B67F5">
        <w:rPr>
          <w:rFonts w:ascii="Times New Roman" w:eastAsia="Times New Roman" w:hAnsi="Times New Roman" w:cs="Times New Roman"/>
          <w:lang w:val="lt-LT"/>
        </w:rPr>
        <w:fldChar w:fldCharType="begin"/>
      </w:r>
      <w:r w:rsidR="00770D06" w:rsidRPr="000B67F5">
        <w:rPr>
          <w:rFonts w:ascii="Times New Roman" w:eastAsia="Times New Roman" w:hAnsi="Times New Roman" w:cs="Times New Roman"/>
          <w:lang w:val="lt-LT"/>
        </w:rPr>
        <w:instrText xml:space="preserve"> DOCVARIABLE vault_nd_14943634-fefa-441d-ba49-3b48941d1d2e \* MERGEFORMAT </w:instrText>
      </w:r>
      <w:r w:rsidR="00770D06" w:rsidRPr="000B67F5">
        <w:rPr>
          <w:rFonts w:ascii="Times New Roman" w:eastAsia="Times New Roman" w:hAnsi="Times New Roman" w:cs="Times New Roman"/>
          <w:lang w:val="lt-LT"/>
        </w:rPr>
        <w:fldChar w:fldCharType="separate"/>
      </w:r>
      <w:r w:rsidR="00770D06" w:rsidRPr="000B67F5">
        <w:rPr>
          <w:rFonts w:ascii="Times New Roman" w:eastAsia="Times New Roman" w:hAnsi="Times New Roman" w:cs="Times New Roman"/>
          <w:lang w:val="lt-LT"/>
        </w:rPr>
        <w:t xml:space="preserve"> </w:t>
      </w:r>
      <w:r w:rsidR="00770D06" w:rsidRPr="000B67F5">
        <w:rPr>
          <w:rFonts w:ascii="Times New Roman" w:eastAsia="Times New Roman" w:hAnsi="Times New Roman" w:cs="Times New Roman"/>
          <w:lang w:val="lt-LT"/>
        </w:rPr>
        <w:fldChar w:fldCharType="end"/>
      </w:r>
    </w:p>
    <w:p w14:paraId="37BBB0A4" w14:textId="66ED5E65" w:rsidR="00494A7E" w:rsidRPr="000B67F5" w:rsidRDefault="00494A7E"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highlight w:val="lightGray"/>
          <w:lang w:val="lt-LT"/>
        </w:rPr>
        <w:t>EXP {mm MMMM}</w:t>
      </w:r>
      <w:r w:rsidR="00770D06" w:rsidRPr="000B67F5">
        <w:rPr>
          <w:rFonts w:ascii="Times New Roman" w:eastAsia="Times New Roman" w:hAnsi="Times New Roman" w:cs="Times New Roman"/>
          <w:highlight w:val="lightGray"/>
          <w:lang w:val="lt-LT"/>
        </w:rPr>
        <w:fldChar w:fldCharType="begin"/>
      </w:r>
      <w:r w:rsidR="00770D06" w:rsidRPr="000B67F5">
        <w:rPr>
          <w:rFonts w:ascii="Times New Roman" w:eastAsia="Times New Roman" w:hAnsi="Times New Roman" w:cs="Times New Roman"/>
          <w:highlight w:val="lightGray"/>
          <w:lang w:val="lt-LT"/>
        </w:rPr>
        <w:instrText xml:space="preserve"> DOCVARIABLE vault_nd_ec80e086-79c4-4c5b-b1d0-6e20f82dea0d \* MERGEFORMAT </w:instrText>
      </w:r>
      <w:r w:rsidR="00770D06" w:rsidRPr="000B67F5">
        <w:rPr>
          <w:rFonts w:ascii="Times New Roman" w:eastAsia="Times New Roman" w:hAnsi="Times New Roman" w:cs="Times New Roman"/>
          <w:highlight w:val="lightGray"/>
          <w:lang w:val="lt-LT"/>
        </w:rPr>
        <w:fldChar w:fldCharType="separate"/>
      </w:r>
      <w:r w:rsidR="00770D06" w:rsidRPr="000B67F5">
        <w:rPr>
          <w:rFonts w:ascii="Times New Roman" w:eastAsia="Times New Roman" w:hAnsi="Times New Roman" w:cs="Times New Roman"/>
          <w:highlight w:val="lightGray"/>
          <w:lang w:val="lt-LT"/>
        </w:rPr>
        <w:t xml:space="preserve"> </w:t>
      </w:r>
      <w:r w:rsidR="00770D06" w:rsidRPr="000B67F5">
        <w:rPr>
          <w:rFonts w:ascii="Times New Roman" w:eastAsia="Times New Roman" w:hAnsi="Times New Roman" w:cs="Times New Roman"/>
          <w:highlight w:val="lightGray"/>
          <w:lang w:val="lt-LT"/>
        </w:rPr>
        <w:fldChar w:fldCharType="end"/>
      </w:r>
    </w:p>
    <w:p w14:paraId="36744BBC"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268A4211"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211546B1" w14:textId="4ABDB83A"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9.</w:t>
      </w:r>
      <w:r w:rsidRPr="0072209C">
        <w:rPr>
          <w:rFonts w:ascii="Times New Roman" w:eastAsia="Times New Roman" w:hAnsi="Times New Roman" w:cs="Times New Roman"/>
          <w:b/>
          <w:caps/>
          <w:lang w:val="lt-LT"/>
        </w:rPr>
        <w:tab/>
        <w:t>SPECIALIOS laikymo sąlygos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VAULT_ND_0e72ce37-9caf-440d-84b6-1c5f707381fb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4845B6D6"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58414F9"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Laikyti ne aukštesnėje kaip 30 </w:t>
      </w:r>
      <w:r w:rsidRPr="000B67F5">
        <w:rPr>
          <w:rFonts w:ascii="Times New Roman" w:eastAsia="Times New Roman" w:hAnsi="Times New Roman" w:cs="Times New Roman"/>
          <w:lang w:val="lt-LT"/>
        </w:rPr>
        <w:sym w:font="Symbol" w:char="F0B0"/>
      </w:r>
      <w:r w:rsidRPr="000B67F5">
        <w:rPr>
          <w:rFonts w:ascii="Times New Roman" w:eastAsia="Times New Roman" w:hAnsi="Times New Roman" w:cs="Times New Roman"/>
          <w:lang w:val="lt-LT"/>
        </w:rPr>
        <w:t>C temperatūroje.</w:t>
      </w:r>
    </w:p>
    <w:p w14:paraId="27255725" w14:textId="77777777" w:rsidR="00CE663D" w:rsidRPr="000B67F5" w:rsidRDefault="00CE663D" w:rsidP="00CE663D">
      <w:pPr>
        <w:spacing w:after="0" w:line="240" w:lineRule="auto"/>
        <w:rPr>
          <w:rFonts w:ascii="Times New Roman" w:eastAsia="Times New Roman" w:hAnsi="Times New Roman" w:cs="Times New Roman"/>
          <w:lang w:val="lt-LT"/>
        </w:rPr>
      </w:pPr>
    </w:p>
    <w:p w14:paraId="5E8CF33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05C725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59AF46E" w14:textId="3360A017"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10.</w:t>
      </w:r>
      <w:r w:rsidRPr="0072209C">
        <w:rPr>
          <w:rFonts w:ascii="Times New Roman" w:eastAsia="Times New Roman" w:hAnsi="Times New Roman" w:cs="Times New Roman"/>
          <w:b/>
          <w:caps/>
          <w:lang w:val="lt-LT"/>
        </w:rPr>
        <w:tab/>
        <w:t>specialios atsargumo priemonės DĖL NESUVARTOTO VAISTINIO PREPARATO AR jo ATLIEKų TVARKYMO</w:t>
      </w:r>
      <w:r w:rsidRPr="0072209C">
        <w:rPr>
          <w:rFonts w:ascii="Times New Roman" w:eastAsia="Times New Roman" w:hAnsi="Times New Roman" w:cs="Times New Roman"/>
          <w:caps/>
          <w:lang w:val="lt-LT"/>
        </w:rPr>
        <w:t xml:space="preserve"> </w:t>
      </w:r>
      <w:r w:rsidRPr="0072209C">
        <w:rPr>
          <w:rFonts w:ascii="Times New Roman" w:eastAsia="Times New Roman" w:hAnsi="Times New Roman" w:cs="Times New Roman"/>
          <w:b/>
          <w:caps/>
          <w:lang w:val="lt-LT"/>
        </w:rPr>
        <w:t>(jei reikia)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VAULT_ND_07e39c0b-4585-4e5d-8369-b09ae4ded1b6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349FF9BA"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83C1F45"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35889DF1" w14:textId="7F043992"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11.</w:t>
      </w:r>
      <w:r w:rsidRPr="0072209C">
        <w:rPr>
          <w:rFonts w:ascii="Times New Roman" w:eastAsia="Times New Roman" w:hAnsi="Times New Roman" w:cs="Times New Roman"/>
          <w:b/>
          <w:caps/>
          <w:lang w:val="lt-LT"/>
        </w:rPr>
        <w:tab/>
        <w:t>registruotojo pavadinimas ir adresas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VAULT_ND_995843a4-118b-4fc7-ba9b-b36a325a0d1b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551FF466"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45EFE2B1" w14:textId="051B765B" w:rsidR="00CE663D" w:rsidRPr="000B67F5" w:rsidRDefault="00CE663D" w:rsidP="00CE663D">
      <w:pPr>
        <w:keepNext/>
        <w:tabs>
          <w:tab w:val="left" w:pos="5040"/>
        </w:tabs>
        <w:spacing w:after="0" w:line="240" w:lineRule="auto"/>
        <w:outlineLvl w:val="1"/>
        <w:rPr>
          <w:rFonts w:ascii="Times New Roman" w:eastAsia="Times New Roman" w:hAnsi="Times New Roman" w:cs="Times New Roman"/>
          <w:b/>
          <w:bCs/>
          <w:caps/>
          <w:lang w:val="lt-LT" w:eastAsia="lt-LT"/>
        </w:rPr>
      </w:pPr>
      <w:r w:rsidRPr="000B67F5">
        <w:rPr>
          <w:rFonts w:ascii="Times New Roman" w:eastAsia="Times New Roman" w:hAnsi="Times New Roman" w:cs="Times New Roman"/>
          <w:b/>
          <w:lang w:val="lt-LT" w:eastAsia="lt-LT"/>
        </w:rPr>
        <w:t>Registruotojas:</w:t>
      </w:r>
      <w:r w:rsidR="0072209C">
        <w:rPr>
          <w:rFonts w:ascii="Times New Roman" w:eastAsia="Times New Roman" w:hAnsi="Times New Roman" w:cs="Times New Roman"/>
          <w:b/>
          <w:lang w:val="lt-LT" w:eastAsia="lt-LT"/>
        </w:rPr>
        <w:fldChar w:fldCharType="begin"/>
      </w:r>
      <w:r w:rsidR="0072209C">
        <w:rPr>
          <w:rFonts w:ascii="Times New Roman" w:eastAsia="Times New Roman" w:hAnsi="Times New Roman" w:cs="Times New Roman"/>
          <w:b/>
          <w:lang w:val="lt-LT" w:eastAsia="lt-LT"/>
        </w:rPr>
        <w:instrText xml:space="preserve"> DOCVARIABLE vault_nd_f91063d8-a90e-4bfd-a82f-d32bf97e07bd \* MERGEFORMAT </w:instrText>
      </w:r>
      <w:r w:rsidR="0072209C">
        <w:rPr>
          <w:rFonts w:ascii="Times New Roman" w:eastAsia="Times New Roman" w:hAnsi="Times New Roman" w:cs="Times New Roman"/>
          <w:b/>
          <w:lang w:val="lt-LT" w:eastAsia="lt-LT"/>
        </w:rPr>
        <w:fldChar w:fldCharType="separate"/>
      </w:r>
      <w:r w:rsidR="0072209C">
        <w:rPr>
          <w:rFonts w:ascii="Times New Roman" w:eastAsia="Times New Roman" w:hAnsi="Times New Roman" w:cs="Times New Roman"/>
          <w:b/>
          <w:lang w:val="lt-LT" w:eastAsia="lt-LT"/>
        </w:rPr>
        <w:t xml:space="preserve"> </w:t>
      </w:r>
      <w:r w:rsidR="0072209C">
        <w:rPr>
          <w:rFonts w:ascii="Times New Roman" w:eastAsia="Times New Roman" w:hAnsi="Times New Roman" w:cs="Times New Roman"/>
          <w:b/>
          <w:lang w:val="lt-LT" w:eastAsia="lt-LT"/>
        </w:rPr>
        <w:fldChar w:fldCharType="end"/>
      </w:r>
    </w:p>
    <w:p w14:paraId="12BA9FEA" w14:textId="69F7B96E"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GlaxoSmithKline Trading Services Limited</w:t>
      </w:r>
    </w:p>
    <w:p w14:paraId="1C958A09" w14:textId="71F8F8EE"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12 Riverwalk</w:t>
      </w:r>
    </w:p>
    <w:p w14:paraId="2FDD2D53" w14:textId="057829FA"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Citywest Business Campus</w:t>
      </w:r>
    </w:p>
    <w:p w14:paraId="53208984" w14:textId="09D6C981"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Dublin 24</w:t>
      </w:r>
    </w:p>
    <w:p w14:paraId="224867EB" w14:textId="77777777"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Airija</w:t>
      </w:r>
    </w:p>
    <w:p w14:paraId="7343193E"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02C47AC"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DC67DE7" w14:textId="7BF065F4"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12.</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noProof/>
          <w:lang w:val="lt-LT"/>
        </w:rPr>
        <w:t>REGISTRACIJOS</w:t>
      </w:r>
      <w:r w:rsidRPr="000B67F5">
        <w:rPr>
          <w:rFonts w:ascii="Times New Roman" w:eastAsia="Times New Roman" w:hAnsi="Times New Roman" w:cs="Times New Roman"/>
          <w:b/>
          <w:caps/>
          <w:lang w:val="lt-LT"/>
        </w:rPr>
        <w:t xml:space="preserve"> PAŽYMĖJIMO numeris</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VAULT_ND_a63a3f85-38cd-452c-92fa-2bcd347d47e7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72D900D3"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A018CE0"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LT/1/94/0477/001</w:t>
      </w:r>
    </w:p>
    <w:p w14:paraId="4DC68FEF"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58CA741"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FF943E1" w14:textId="0FBE6D66"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13.</w:t>
      </w:r>
      <w:r w:rsidRPr="0072209C">
        <w:rPr>
          <w:rFonts w:ascii="Times New Roman" w:eastAsia="Times New Roman" w:hAnsi="Times New Roman" w:cs="Times New Roman"/>
          <w:b/>
          <w:caps/>
          <w:lang w:val="lt-LT"/>
        </w:rPr>
        <w:tab/>
        <w:t>serijos numeris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VAULT_ND_8978a210-da48-4865-83fc-347ef7a9f06e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68ADCB5A"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E5F39DF"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Serija {numeris}</w:t>
      </w:r>
    </w:p>
    <w:p w14:paraId="563C1BB8" w14:textId="77777777" w:rsidR="00494A7E" w:rsidRPr="000B67F5" w:rsidRDefault="00494A7E"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highlight w:val="lightGray"/>
          <w:lang w:val="lt-LT"/>
        </w:rPr>
        <w:t>Lot</w:t>
      </w:r>
    </w:p>
    <w:p w14:paraId="5B00377C"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25D817D"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83D7266" w14:textId="4E493A42"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14.</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lang w:val="lt-LT"/>
        </w:rPr>
        <w:t xml:space="preserve">PARDAVIMO (IŠDAVIMO) </w:t>
      </w:r>
      <w:r w:rsidRPr="000B67F5">
        <w:rPr>
          <w:rFonts w:ascii="Times New Roman" w:eastAsia="Times New Roman" w:hAnsi="Times New Roman" w:cs="Times New Roman"/>
          <w:b/>
          <w:caps/>
          <w:lang w:val="lt-LT"/>
        </w:rPr>
        <w:t>tvarka</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VAULT_ND_60e5cd17-4418-4e23-85ae-34d1a4f8c3fd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785A92A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5B954E8"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Receptinis vaistas.</w:t>
      </w:r>
    </w:p>
    <w:p w14:paraId="71FB175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8BAE38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4B8AA1C" w14:textId="095D7CA5"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15.</w:t>
      </w:r>
      <w:r w:rsidRPr="0072209C">
        <w:rPr>
          <w:rFonts w:ascii="Times New Roman" w:eastAsia="Times New Roman" w:hAnsi="Times New Roman" w:cs="Times New Roman"/>
          <w:b/>
          <w:caps/>
          <w:lang w:val="lt-LT"/>
        </w:rPr>
        <w:tab/>
        <w:t>vartojimo instrukcijA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VAULT_ND_1382cb50-fde5-4777-8ba6-16a0f00ded9c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B62C0BF"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168951A8"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2D0E4DA9" w14:textId="7777777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imes New Roman" w:hAnsi="Times New Roman" w:cs="Times New Roman"/>
          <w:b/>
          <w:lang w:val="lt-LT"/>
        </w:rPr>
      </w:pPr>
      <w:r w:rsidRPr="000B67F5">
        <w:rPr>
          <w:rFonts w:ascii="Times New Roman" w:eastAsia="Times New Roman" w:hAnsi="Times New Roman" w:cs="Times New Roman"/>
          <w:b/>
          <w:lang w:val="lt-LT"/>
        </w:rPr>
        <w:t>16.</w:t>
      </w:r>
      <w:r w:rsidRPr="000B67F5">
        <w:rPr>
          <w:rFonts w:ascii="Times New Roman" w:eastAsia="Times New Roman" w:hAnsi="Times New Roman" w:cs="Times New Roman"/>
          <w:b/>
          <w:lang w:val="lt-LT"/>
        </w:rPr>
        <w:tab/>
        <w:t>INFORMACIJA BRAILIO RAŠTU</w:t>
      </w:r>
    </w:p>
    <w:p w14:paraId="18C605A4" w14:textId="77777777" w:rsidR="00CE663D" w:rsidRPr="000B67F5" w:rsidRDefault="00CE663D" w:rsidP="00CE663D">
      <w:pPr>
        <w:spacing w:after="0" w:line="240" w:lineRule="auto"/>
        <w:rPr>
          <w:rFonts w:ascii="Times New Roman" w:eastAsia="Times New Roman" w:hAnsi="Times New Roman" w:cs="Times New Roman"/>
          <w:lang w:val="lt-LT"/>
        </w:rPr>
      </w:pPr>
    </w:p>
    <w:p w14:paraId="7FD335B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cutivate 0,05 mg/g tepalas</w:t>
      </w:r>
    </w:p>
    <w:p w14:paraId="64C0EF8B" w14:textId="77777777" w:rsidR="00CE663D" w:rsidRPr="000B67F5" w:rsidRDefault="00CE663D" w:rsidP="00CE663D">
      <w:pPr>
        <w:tabs>
          <w:tab w:val="left" w:pos="567"/>
        </w:tabs>
        <w:spacing w:after="0" w:line="260" w:lineRule="exact"/>
        <w:rPr>
          <w:rFonts w:ascii="Times New Roman" w:eastAsia="Times New Roman" w:hAnsi="Times New Roman" w:cs="Times New Roman"/>
          <w:snapToGrid w:val="0"/>
          <w:lang w:val="lt-LT"/>
        </w:rPr>
      </w:pPr>
    </w:p>
    <w:p w14:paraId="58B292B8"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hd w:val="clear" w:color="auto" w:fill="CCCCCC"/>
          <w:lang w:val="lt-LT"/>
        </w:rPr>
      </w:pPr>
    </w:p>
    <w:p w14:paraId="55B373E9" w14:textId="6D4E524A" w:rsidR="00CE663D" w:rsidRPr="000B67F5" w:rsidRDefault="00CE663D" w:rsidP="00CE663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0B67F5">
        <w:rPr>
          <w:rFonts w:ascii="Times New Roman" w:eastAsia="Times New Roman" w:hAnsi="Times New Roman" w:cs="Times New Roman"/>
          <w:b/>
          <w:noProof/>
          <w:snapToGrid w:val="0"/>
          <w:lang w:val="lt-LT"/>
        </w:rPr>
        <w:t>17.</w:t>
      </w:r>
      <w:r w:rsidRPr="000B67F5">
        <w:rPr>
          <w:rFonts w:ascii="Times New Roman" w:eastAsia="Times New Roman" w:hAnsi="Times New Roman" w:cs="Times New Roman"/>
          <w:b/>
          <w:noProof/>
          <w:snapToGrid w:val="0"/>
          <w:lang w:val="lt-LT"/>
        </w:rPr>
        <w:tab/>
        <w:t>UNIKALUS IDENTIFIKATORIUS – 2D BRŪKŠNINIS KODAS</w:t>
      </w:r>
      <w:r w:rsidR="00770D06" w:rsidRPr="000B67F5">
        <w:rPr>
          <w:rFonts w:ascii="Times New Roman" w:eastAsia="Times New Roman" w:hAnsi="Times New Roman" w:cs="Times New Roman"/>
          <w:b/>
          <w:noProof/>
          <w:snapToGrid w:val="0"/>
          <w:lang w:val="lt-LT"/>
        </w:rPr>
        <w:fldChar w:fldCharType="begin"/>
      </w:r>
      <w:r w:rsidR="00770D06" w:rsidRPr="000B67F5">
        <w:rPr>
          <w:rFonts w:ascii="Times New Roman" w:eastAsia="Times New Roman" w:hAnsi="Times New Roman" w:cs="Times New Roman"/>
          <w:b/>
          <w:noProof/>
          <w:snapToGrid w:val="0"/>
          <w:lang w:val="lt-LT"/>
        </w:rPr>
        <w:instrText xml:space="preserve"> DOCVARIABLE VAULT_ND_25059973-6649-4393-a269-ee91049dd1ab \* MERGEFORMAT </w:instrText>
      </w:r>
      <w:r w:rsidR="00770D06" w:rsidRPr="000B67F5">
        <w:rPr>
          <w:rFonts w:ascii="Times New Roman" w:eastAsia="Times New Roman" w:hAnsi="Times New Roman" w:cs="Times New Roman"/>
          <w:b/>
          <w:noProof/>
          <w:snapToGrid w:val="0"/>
          <w:lang w:val="lt-LT"/>
        </w:rPr>
        <w:fldChar w:fldCharType="separate"/>
      </w:r>
      <w:r w:rsidR="00770D06" w:rsidRPr="000B67F5">
        <w:rPr>
          <w:rFonts w:ascii="Times New Roman" w:eastAsia="Times New Roman" w:hAnsi="Times New Roman" w:cs="Times New Roman"/>
          <w:b/>
          <w:noProof/>
          <w:snapToGrid w:val="0"/>
          <w:lang w:val="lt-LT"/>
        </w:rPr>
        <w:t xml:space="preserve"> </w:t>
      </w:r>
      <w:r w:rsidR="00770D06" w:rsidRPr="000B67F5">
        <w:rPr>
          <w:rFonts w:ascii="Times New Roman" w:eastAsia="Times New Roman" w:hAnsi="Times New Roman" w:cs="Times New Roman"/>
          <w:b/>
          <w:noProof/>
          <w:snapToGrid w:val="0"/>
          <w:lang w:val="lt-LT"/>
        </w:rPr>
        <w:fldChar w:fldCharType="end"/>
      </w:r>
    </w:p>
    <w:p w14:paraId="60728E08"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25BFA153"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shd w:val="clear" w:color="auto" w:fill="CCCCCC"/>
          <w:lang w:val="lt-LT"/>
        </w:rPr>
      </w:pPr>
      <w:r w:rsidRPr="000B67F5">
        <w:rPr>
          <w:rFonts w:ascii="Times New Roman" w:eastAsia="Times New Roman" w:hAnsi="Times New Roman" w:cs="Times New Roman"/>
          <w:noProof/>
          <w:snapToGrid w:val="0"/>
          <w:highlight w:val="lightGray"/>
          <w:lang w:val="lt-LT"/>
        </w:rPr>
        <w:t>2D brūkšninis kodas su nurodytu unikaliu identifikatoriumi.</w:t>
      </w:r>
    </w:p>
    <w:p w14:paraId="439CAD84"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6CB97BEA"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22D3AD7B" w14:textId="144B34D9" w:rsidR="00CE663D" w:rsidRPr="000B67F5" w:rsidRDefault="00CE663D" w:rsidP="00CE663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0B67F5">
        <w:rPr>
          <w:rFonts w:ascii="Times New Roman" w:eastAsia="Times New Roman" w:hAnsi="Times New Roman" w:cs="Times New Roman"/>
          <w:b/>
          <w:noProof/>
          <w:snapToGrid w:val="0"/>
          <w:lang w:val="lt-LT"/>
        </w:rPr>
        <w:t>18.</w:t>
      </w:r>
      <w:r w:rsidRPr="000B67F5">
        <w:rPr>
          <w:rFonts w:ascii="Times New Roman" w:eastAsia="Times New Roman" w:hAnsi="Times New Roman" w:cs="Times New Roman"/>
          <w:b/>
          <w:noProof/>
          <w:snapToGrid w:val="0"/>
          <w:lang w:val="lt-LT"/>
        </w:rPr>
        <w:tab/>
        <w:t>UNIKALUS IDENTIFIKATORIUS – ŽMONĖMS SUPRANTAMI DUOMENYS</w:t>
      </w:r>
      <w:r w:rsidR="00770D06" w:rsidRPr="000B67F5">
        <w:rPr>
          <w:rFonts w:ascii="Times New Roman" w:eastAsia="Times New Roman" w:hAnsi="Times New Roman" w:cs="Times New Roman"/>
          <w:b/>
          <w:noProof/>
          <w:snapToGrid w:val="0"/>
          <w:lang w:val="lt-LT"/>
        </w:rPr>
        <w:fldChar w:fldCharType="begin"/>
      </w:r>
      <w:r w:rsidR="00770D06" w:rsidRPr="000B67F5">
        <w:rPr>
          <w:rFonts w:ascii="Times New Roman" w:eastAsia="Times New Roman" w:hAnsi="Times New Roman" w:cs="Times New Roman"/>
          <w:b/>
          <w:noProof/>
          <w:snapToGrid w:val="0"/>
          <w:lang w:val="lt-LT"/>
        </w:rPr>
        <w:instrText xml:space="preserve"> DOCVARIABLE VAULT_ND_ad60e673-9244-4a1f-892f-7afabb819fd1 \* MERGEFORMAT </w:instrText>
      </w:r>
      <w:r w:rsidR="00770D06" w:rsidRPr="000B67F5">
        <w:rPr>
          <w:rFonts w:ascii="Times New Roman" w:eastAsia="Times New Roman" w:hAnsi="Times New Roman" w:cs="Times New Roman"/>
          <w:b/>
          <w:noProof/>
          <w:snapToGrid w:val="0"/>
          <w:lang w:val="lt-LT"/>
        </w:rPr>
        <w:fldChar w:fldCharType="separate"/>
      </w:r>
      <w:r w:rsidR="00770D06" w:rsidRPr="000B67F5">
        <w:rPr>
          <w:rFonts w:ascii="Times New Roman" w:eastAsia="Times New Roman" w:hAnsi="Times New Roman" w:cs="Times New Roman"/>
          <w:b/>
          <w:noProof/>
          <w:snapToGrid w:val="0"/>
          <w:lang w:val="lt-LT"/>
        </w:rPr>
        <w:t xml:space="preserve"> </w:t>
      </w:r>
      <w:r w:rsidR="00770D06" w:rsidRPr="000B67F5">
        <w:rPr>
          <w:rFonts w:ascii="Times New Roman" w:eastAsia="Times New Roman" w:hAnsi="Times New Roman" w:cs="Times New Roman"/>
          <w:b/>
          <w:noProof/>
          <w:snapToGrid w:val="0"/>
          <w:lang w:val="lt-LT"/>
        </w:rPr>
        <w:fldChar w:fldCharType="end"/>
      </w:r>
    </w:p>
    <w:p w14:paraId="2DB309B2"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4887CC7A" w14:textId="70E5701E" w:rsidR="00CE663D" w:rsidRPr="000B67F5" w:rsidRDefault="00CE663D" w:rsidP="00CE663D">
      <w:pPr>
        <w:tabs>
          <w:tab w:val="left" w:pos="567"/>
        </w:tabs>
        <w:spacing w:after="0" w:line="260" w:lineRule="exact"/>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PC {numeris}</w:t>
      </w:r>
    </w:p>
    <w:p w14:paraId="1CBC43DB" w14:textId="2D0B1062" w:rsidR="00CE663D" w:rsidRPr="000B67F5" w:rsidRDefault="00CE663D" w:rsidP="00CE663D">
      <w:pPr>
        <w:tabs>
          <w:tab w:val="left" w:pos="567"/>
        </w:tabs>
        <w:spacing w:after="0" w:line="260" w:lineRule="exact"/>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SN {numeris}</w:t>
      </w:r>
    </w:p>
    <w:p w14:paraId="7D83F2BC" w14:textId="1C803F38" w:rsidR="00CE663D" w:rsidRPr="000B67F5" w:rsidRDefault="00CE663D" w:rsidP="00CE663D">
      <w:pPr>
        <w:tabs>
          <w:tab w:val="left" w:pos="567"/>
        </w:tabs>
        <w:spacing w:after="0" w:line="260" w:lineRule="exact"/>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highlight w:val="lightGray"/>
          <w:lang w:val="lt-LT"/>
        </w:rPr>
        <w:t>NN {numeris}</w:t>
      </w:r>
    </w:p>
    <w:p w14:paraId="18DD49E4" w14:textId="77777777" w:rsidR="00CE663D" w:rsidRPr="000B67F5" w:rsidRDefault="00CE663D" w:rsidP="00E003A5">
      <w:pPr>
        <w:spacing w:after="0" w:line="240" w:lineRule="auto"/>
        <w:rPr>
          <w:rFonts w:ascii="Times New Roman" w:eastAsia="Times New Roman" w:hAnsi="Times New Roman" w:cs="Times New Roman"/>
          <w:lang w:val="lt-LT"/>
        </w:rPr>
      </w:pPr>
    </w:p>
    <w:p w14:paraId="7C685D15"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br w:type="page"/>
      </w:r>
    </w:p>
    <w:p w14:paraId="4AC7E3BE" w14:textId="7EEBD14D" w:rsidR="00CE663D" w:rsidRPr="0072209C" w:rsidRDefault="00CE663D" w:rsidP="00CE663D">
      <w:pPr>
        <w:pBdr>
          <w:top w:val="single" w:sz="4" w:space="1" w:color="auto"/>
          <w:left w:val="single" w:sz="4" w:space="4" w:color="auto"/>
          <w:bottom w:val="single" w:sz="4" w:space="0" w:color="auto"/>
          <w:right w:val="single" w:sz="4" w:space="4" w:color="auto"/>
        </w:pBdr>
        <w:spacing w:after="0" w:line="240" w:lineRule="auto"/>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lastRenderedPageBreak/>
        <w:t>Informacija ant VIDINĖS pakuotės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VAULT_ND_12fe2460-0924-4e6d-af7e-1e1738c77081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178C643" w14:textId="77777777" w:rsidR="00CE663D" w:rsidRPr="000B67F5" w:rsidRDefault="00CE663D" w:rsidP="00CE663D">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cs="Times New Roman"/>
          <w:bCs/>
          <w:lang w:val="lt-LT"/>
        </w:rPr>
      </w:pPr>
    </w:p>
    <w:p w14:paraId="415AFB2A" w14:textId="77777777" w:rsidR="00CE663D" w:rsidRPr="000B67F5" w:rsidRDefault="00CE663D" w:rsidP="00CE663D">
      <w:pPr>
        <w:pBdr>
          <w:top w:val="single" w:sz="4" w:space="1" w:color="auto"/>
          <w:left w:val="single" w:sz="4" w:space="4" w:color="auto"/>
          <w:bottom w:val="single" w:sz="4" w:space="0" w:color="auto"/>
          <w:right w:val="single" w:sz="4" w:space="4" w:color="auto"/>
        </w:pBdr>
        <w:spacing w:after="0" w:line="240" w:lineRule="auto"/>
        <w:ind w:left="567" w:hanging="567"/>
        <w:rPr>
          <w:rFonts w:ascii="Times New Roman" w:eastAsia="Times New Roman" w:hAnsi="Times New Roman" w:cs="Times New Roman"/>
          <w:b/>
          <w:caps/>
          <w:lang w:val="lt-LT"/>
        </w:rPr>
      </w:pPr>
      <w:r w:rsidRPr="000B67F5">
        <w:rPr>
          <w:rFonts w:ascii="Times New Roman" w:eastAsia="Times New Roman" w:hAnsi="Times New Roman" w:cs="Times New Roman"/>
          <w:b/>
          <w:bCs/>
          <w:caps/>
          <w:lang w:val="lt-LT"/>
        </w:rPr>
        <w:t>TŪBELĖ</w:t>
      </w:r>
    </w:p>
    <w:p w14:paraId="5A6259CA"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A1B8AE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DAD7931" w14:textId="0583ACD6"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w:t>
      </w:r>
      <w:r w:rsidRPr="0072209C">
        <w:rPr>
          <w:rFonts w:ascii="Times New Roman" w:eastAsia="Times New Roman" w:hAnsi="Times New Roman" w:cs="Times New Roman"/>
          <w:b/>
          <w:caps/>
          <w:lang w:val="lt-LT"/>
        </w:rPr>
        <w:tab/>
        <w:t>vaistinio preparato pavadinimas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VAULT_ND_b643a549-19da-48d1-8500-da264bf8e7d6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630F377F"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9D0F627"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Cutivate 0,05 mg/g tepalas</w:t>
      </w:r>
    </w:p>
    <w:p w14:paraId="4080090A" w14:textId="7F0602FC" w:rsidR="00CE663D" w:rsidRPr="000B67F5" w:rsidRDefault="00D00569" w:rsidP="00CE663D">
      <w:pPr>
        <w:spacing w:after="0" w:line="240" w:lineRule="auto"/>
        <w:ind w:left="567" w:hanging="567"/>
        <w:rPr>
          <w:rFonts w:ascii="Times New Roman" w:eastAsia="Times New Roman" w:hAnsi="Times New Roman" w:cs="Times New Roman"/>
          <w:lang w:val="lt-LT"/>
        </w:rPr>
      </w:pPr>
      <w:r>
        <w:rPr>
          <w:rFonts w:ascii="Times New Roman" w:eastAsia="Times New Roman" w:hAnsi="Times New Roman" w:cs="Times New Roman"/>
          <w:lang w:val="lt-LT"/>
        </w:rPr>
        <w:t>f</w:t>
      </w:r>
      <w:r w:rsidR="00CE663D" w:rsidRPr="000B67F5">
        <w:rPr>
          <w:rFonts w:ascii="Times New Roman" w:eastAsia="Times New Roman" w:hAnsi="Times New Roman" w:cs="Times New Roman"/>
          <w:lang w:val="lt-LT"/>
        </w:rPr>
        <w:t>lutikazono propionatas</w:t>
      </w:r>
    </w:p>
    <w:p w14:paraId="0AE79A6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21C209C"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C1BF8C8" w14:textId="0F889779"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2.</w:t>
      </w:r>
      <w:r w:rsidRPr="0072209C">
        <w:rPr>
          <w:rFonts w:ascii="Times New Roman" w:eastAsia="Times New Roman" w:hAnsi="Times New Roman" w:cs="Times New Roman"/>
          <w:b/>
          <w:caps/>
          <w:lang w:val="lt-LT"/>
        </w:rPr>
        <w:tab/>
        <w:t>veikliOJI medžiagA ir JOS kiekis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VAULT_ND_a80c031a-b8d6-468f-a252-0f2470baf54c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1823F117"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35E4D06E" w14:textId="77777777" w:rsidR="00CE663D" w:rsidRPr="000B67F5" w:rsidRDefault="00CE663D" w:rsidP="00CE663D">
      <w:pPr>
        <w:spacing w:after="0" w:line="240" w:lineRule="auto"/>
        <w:rPr>
          <w:rFonts w:ascii="Times New Roman" w:eastAsia="Times New Roman" w:hAnsi="Times New Roman" w:cs="Times New Roman"/>
          <w:bCs/>
          <w:lang w:val="lt-LT" w:eastAsia="zh-CN"/>
        </w:rPr>
      </w:pPr>
      <w:r w:rsidRPr="000B67F5">
        <w:rPr>
          <w:rFonts w:ascii="Times New Roman" w:eastAsia="Times New Roman" w:hAnsi="Times New Roman" w:cs="Times New Roman"/>
          <w:bCs/>
          <w:lang w:val="lt-LT" w:eastAsia="zh-CN"/>
        </w:rPr>
        <w:t>1 g tepalo yra 0,05 mg flutikazono propionato.</w:t>
      </w:r>
    </w:p>
    <w:p w14:paraId="261CD3F8" w14:textId="77777777" w:rsidR="00CE663D" w:rsidRPr="000B67F5" w:rsidRDefault="00CE663D" w:rsidP="00CE663D">
      <w:pPr>
        <w:spacing w:after="0" w:line="240" w:lineRule="auto"/>
        <w:rPr>
          <w:rFonts w:ascii="Times New Roman" w:eastAsia="Times New Roman" w:hAnsi="Times New Roman" w:cs="Times New Roman"/>
          <w:bCs/>
          <w:lang w:val="lt-LT" w:eastAsia="zh-CN"/>
        </w:rPr>
      </w:pPr>
    </w:p>
    <w:p w14:paraId="3AFC99ED" w14:textId="77777777" w:rsidR="00CE663D" w:rsidRPr="000B67F5" w:rsidRDefault="00CE663D" w:rsidP="00CE663D">
      <w:pPr>
        <w:spacing w:after="0" w:line="240" w:lineRule="auto"/>
        <w:rPr>
          <w:rFonts w:ascii="Times New Roman" w:eastAsia="Times New Roman" w:hAnsi="Times New Roman" w:cs="Times New Roman"/>
          <w:bCs/>
          <w:lang w:val="lt-LT" w:eastAsia="zh-CN"/>
        </w:rPr>
      </w:pPr>
    </w:p>
    <w:p w14:paraId="07A9E1DB" w14:textId="3FEBF8A1"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3.</w:t>
      </w:r>
      <w:r w:rsidRPr="0072209C">
        <w:rPr>
          <w:rFonts w:ascii="Times New Roman" w:eastAsia="Times New Roman" w:hAnsi="Times New Roman" w:cs="Times New Roman"/>
          <w:b/>
          <w:caps/>
          <w:lang w:val="lt-LT"/>
        </w:rPr>
        <w:tab/>
        <w:t>pagalbinių medžiagų sąrašas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VAULT_ND_106acb3f-a46e-4fdc-870e-394cac5c2a97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1B4A5059"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0CF92C3E"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4E230C0E" w14:textId="3A6F6E8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4.</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lang w:val="lt-LT"/>
        </w:rPr>
        <w:t>FARMACINĖ</w:t>
      </w:r>
      <w:r w:rsidRPr="000B67F5">
        <w:rPr>
          <w:rFonts w:ascii="Times New Roman" w:eastAsia="Times New Roman" w:hAnsi="Times New Roman" w:cs="Times New Roman"/>
          <w:b/>
          <w:caps/>
          <w:lang w:val="lt-LT"/>
        </w:rPr>
        <w:t xml:space="preserve"> forma ir KIEKIS PAKUOTĖJE</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VAULT_ND_a24d2822-cc99-453b-8586-7dc7653abce1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31926481"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58268686"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15 g</w:t>
      </w:r>
    </w:p>
    <w:p w14:paraId="7AE3289F"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79A6374"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8E6578B" w14:textId="5D576B04"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5.</w:t>
      </w:r>
      <w:r w:rsidRPr="0072209C">
        <w:rPr>
          <w:rFonts w:ascii="Times New Roman" w:eastAsia="Times New Roman" w:hAnsi="Times New Roman" w:cs="Times New Roman"/>
          <w:b/>
          <w:caps/>
          <w:lang w:val="lt-LT"/>
        </w:rPr>
        <w:tab/>
        <w:t>vartojimo METODAS IR būdas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VAULT_ND_aea5b18a-ab8d-43a0-aac1-a754256d9e55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37B959D2"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5CB79D8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Vartoti ant odos.</w:t>
      </w:r>
    </w:p>
    <w:p w14:paraId="0B237F38"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BD430C7"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46602D4A" w14:textId="44BF1D99"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720" w:hanging="720"/>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6.</w:t>
      </w:r>
      <w:r w:rsidRPr="000B67F5">
        <w:rPr>
          <w:rFonts w:ascii="Times New Roman" w:eastAsia="Times New Roman" w:hAnsi="Times New Roman" w:cs="Times New Roman"/>
          <w:b/>
          <w:caps/>
          <w:lang w:val="lt-LT"/>
        </w:rPr>
        <w:tab/>
        <w:t>SPECIALUS Įspėjimas</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 xml:space="preserve">KAD VAISTINĮ PREPARATĄ BŪTINA LAIKYTI </w:t>
      </w:r>
      <w:r w:rsidRPr="000B67F5">
        <w:rPr>
          <w:rFonts w:ascii="Times New Roman" w:eastAsia="Times New Roman" w:hAnsi="Times New Roman" w:cs="Times New Roman"/>
          <w:b/>
          <w:caps/>
          <w:lang w:val="lt-LT"/>
        </w:rPr>
        <w:t>vaikams nepastebimoje IR nepasiekiamoje vietoje</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VAULT_ND_903b343d-b648-4b7c-82fc-444d3f1c61e0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72B65868"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586A7688" w14:textId="67001798" w:rsidR="00CE663D" w:rsidRPr="000B67F5" w:rsidRDefault="00CE663D"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lang w:val="lt-LT"/>
        </w:rPr>
        <w:t>Laikyti vaikams nepastebimoje ir nepasiekiamoje vietoje.</w:t>
      </w:r>
      <w:r w:rsidR="00770D06" w:rsidRPr="000B67F5">
        <w:rPr>
          <w:rFonts w:ascii="Times New Roman" w:eastAsia="Times New Roman" w:hAnsi="Times New Roman" w:cs="Times New Roman"/>
          <w:lang w:val="lt-LT"/>
        </w:rPr>
        <w:fldChar w:fldCharType="begin"/>
      </w:r>
      <w:r w:rsidR="00770D06" w:rsidRPr="000B67F5">
        <w:rPr>
          <w:rFonts w:ascii="Times New Roman" w:eastAsia="Times New Roman" w:hAnsi="Times New Roman" w:cs="Times New Roman"/>
          <w:lang w:val="lt-LT"/>
        </w:rPr>
        <w:instrText xml:space="preserve"> DOCVARIABLE vault_nd_abf0cb9a-aec8-4f2f-a2d2-f91a610b724c \* MERGEFORMAT </w:instrText>
      </w:r>
      <w:r w:rsidR="00770D06" w:rsidRPr="000B67F5">
        <w:rPr>
          <w:rFonts w:ascii="Times New Roman" w:eastAsia="Times New Roman" w:hAnsi="Times New Roman" w:cs="Times New Roman"/>
          <w:lang w:val="lt-LT"/>
        </w:rPr>
        <w:fldChar w:fldCharType="separate"/>
      </w:r>
      <w:r w:rsidR="00770D06" w:rsidRPr="000B67F5">
        <w:rPr>
          <w:rFonts w:ascii="Times New Roman" w:eastAsia="Times New Roman" w:hAnsi="Times New Roman" w:cs="Times New Roman"/>
          <w:lang w:val="lt-LT"/>
        </w:rPr>
        <w:t xml:space="preserve"> </w:t>
      </w:r>
      <w:r w:rsidR="00770D06" w:rsidRPr="000B67F5">
        <w:rPr>
          <w:rFonts w:ascii="Times New Roman" w:eastAsia="Times New Roman" w:hAnsi="Times New Roman" w:cs="Times New Roman"/>
          <w:lang w:val="lt-LT"/>
        </w:rPr>
        <w:fldChar w:fldCharType="end"/>
      </w:r>
    </w:p>
    <w:p w14:paraId="075216DA"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3435BB2"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A21A5D6" w14:textId="7D415446"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7.</w:t>
      </w:r>
      <w:r w:rsidRPr="0072209C">
        <w:rPr>
          <w:rFonts w:ascii="Times New Roman" w:eastAsia="Times New Roman" w:hAnsi="Times New Roman" w:cs="Times New Roman"/>
          <w:b/>
          <w:caps/>
          <w:lang w:val="lt-LT"/>
        </w:rPr>
        <w:tab/>
        <w:t>kitas specialus Įspėjimas (jei reikia)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VAULT_ND_198bf2fb-b641-4cc3-8ec6-524cd0f763d0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7E3EB6A"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DCB384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83A8528" w14:textId="15C8DF78"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8.</w:t>
      </w:r>
      <w:r w:rsidRPr="0072209C">
        <w:rPr>
          <w:rFonts w:ascii="Times New Roman" w:eastAsia="Times New Roman" w:hAnsi="Times New Roman" w:cs="Times New Roman"/>
          <w:b/>
          <w:caps/>
          <w:lang w:val="lt-LT"/>
        </w:rPr>
        <w:tab/>
        <w:t>tinkamumo laikas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VAULT_ND_a41baab7-ff0a-491a-aaa6-f6488bf27884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813447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16378472" w14:textId="6EF1FA51" w:rsidR="00CE663D" w:rsidRPr="000B67F5" w:rsidRDefault="00CE663D"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lang w:val="lt-LT"/>
        </w:rPr>
        <w:t>Tinka iki {mm MMMM}</w:t>
      </w:r>
      <w:r w:rsidR="00770D06" w:rsidRPr="000B67F5">
        <w:rPr>
          <w:rFonts w:ascii="Times New Roman" w:eastAsia="Times New Roman" w:hAnsi="Times New Roman" w:cs="Times New Roman"/>
          <w:lang w:val="lt-LT"/>
        </w:rPr>
        <w:fldChar w:fldCharType="begin"/>
      </w:r>
      <w:r w:rsidR="00770D06" w:rsidRPr="000B67F5">
        <w:rPr>
          <w:rFonts w:ascii="Times New Roman" w:eastAsia="Times New Roman" w:hAnsi="Times New Roman" w:cs="Times New Roman"/>
          <w:lang w:val="lt-LT"/>
        </w:rPr>
        <w:instrText xml:space="preserve"> DOCVARIABLE vault_nd_3da6fd23-4073-41bc-8158-a538566547a2 \* MERGEFORMAT </w:instrText>
      </w:r>
      <w:r w:rsidR="00770D06" w:rsidRPr="000B67F5">
        <w:rPr>
          <w:rFonts w:ascii="Times New Roman" w:eastAsia="Times New Roman" w:hAnsi="Times New Roman" w:cs="Times New Roman"/>
          <w:lang w:val="lt-LT"/>
        </w:rPr>
        <w:fldChar w:fldCharType="separate"/>
      </w:r>
      <w:r w:rsidR="00770D06" w:rsidRPr="000B67F5">
        <w:rPr>
          <w:rFonts w:ascii="Times New Roman" w:eastAsia="Times New Roman" w:hAnsi="Times New Roman" w:cs="Times New Roman"/>
          <w:lang w:val="lt-LT"/>
        </w:rPr>
        <w:t xml:space="preserve"> </w:t>
      </w:r>
      <w:r w:rsidR="00770D06" w:rsidRPr="000B67F5">
        <w:rPr>
          <w:rFonts w:ascii="Times New Roman" w:eastAsia="Times New Roman" w:hAnsi="Times New Roman" w:cs="Times New Roman"/>
          <w:lang w:val="lt-LT"/>
        </w:rPr>
        <w:fldChar w:fldCharType="end"/>
      </w:r>
    </w:p>
    <w:p w14:paraId="6AE0C7D4" w14:textId="022EC99E" w:rsidR="00494A7E" w:rsidRPr="000B67F5" w:rsidRDefault="00494A7E" w:rsidP="00CE663D">
      <w:pP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highlight w:val="lightGray"/>
          <w:lang w:val="lt-LT"/>
        </w:rPr>
        <w:t>EXP {mm MMMM}</w:t>
      </w:r>
      <w:r w:rsidR="00770D06" w:rsidRPr="000B67F5">
        <w:rPr>
          <w:rFonts w:ascii="Times New Roman" w:eastAsia="Times New Roman" w:hAnsi="Times New Roman" w:cs="Times New Roman"/>
          <w:highlight w:val="lightGray"/>
          <w:lang w:val="lt-LT"/>
        </w:rPr>
        <w:fldChar w:fldCharType="begin"/>
      </w:r>
      <w:r w:rsidR="00770D06" w:rsidRPr="000B67F5">
        <w:rPr>
          <w:rFonts w:ascii="Times New Roman" w:eastAsia="Times New Roman" w:hAnsi="Times New Roman" w:cs="Times New Roman"/>
          <w:highlight w:val="lightGray"/>
          <w:lang w:val="lt-LT"/>
        </w:rPr>
        <w:instrText xml:space="preserve"> DOCVARIABLE vault_nd_0b03d494-61ec-41b8-901a-e417570fcc0e \* MERGEFORMAT </w:instrText>
      </w:r>
      <w:r w:rsidR="00770D06" w:rsidRPr="000B67F5">
        <w:rPr>
          <w:rFonts w:ascii="Times New Roman" w:eastAsia="Times New Roman" w:hAnsi="Times New Roman" w:cs="Times New Roman"/>
          <w:highlight w:val="lightGray"/>
          <w:lang w:val="lt-LT"/>
        </w:rPr>
        <w:fldChar w:fldCharType="separate"/>
      </w:r>
      <w:r w:rsidR="00770D06" w:rsidRPr="000B67F5">
        <w:rPr>
          <w:rFonts w:ascii="Times New Roman" w:eastAsia="Times New Roman" w:hAnsi="Times New Roman" w:cs="Times New Roman"/>
          <w:highlight w:val="lightGray"/>
          <w:lang w:val="lt-LT"/>
        </w:rPr>
        <w:t xml:space="preserve"> </w:t>
      </w:r>
      <w:r w:rsidR="00770D06" w:rsidRPr="000B67F5">
        <w:rPr>
          <w:rFonts w:ascii="Times New Roman" w:eastAsia="Times New Roman" w:hAnsi="Times New Roman" w:cs="Times New Roman"/>
          <w:highlight w:val="lightGray"/>
          <w:lang w:val="lt-LT"/>
        </w:rPr>
        <w:fldChar w:fldCharType="end"/>
      </w:r>
    </w:p>
    <w:p w14:paraId="4C5EF59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20193EC"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194C9A8" w14:textId="592DDC09"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9.</w:t>
      </w:r>
      <w:r w:rsidRPr="0072209C">
        <w:rPr>
          <w:rFonts w:ascii="Times New Roman" w:eastAsia="Times New Roman" w:hAnsi="Times New Roman" w:cs="Times New Roman"/>
          <w:b/>
          <w:caps/>
          <w:lang w:val="lt-LT"/>
        </w:rPr>
        <w:tab/>
        <w:t>SPECIALIOS laikymo sąlygos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VAULT_ND_78e0bad6-a818-43b0-90e2-4656f43cde06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040914DE"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B722C2A"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Laikyti ne aukštesnėje kaip 30 </w:t>
      </w:r>
      <w:r w:rsidRPr="000B67F5">
        <w:rPr>
          <w:rFonts w:ascii="Times New Roman" w:eastAsia="Times New Roman" w:hAnsi="Times New Roman" w:cs="Times New Roman"/>
          <w:lang w:val="lt-LT"/>
        </w:rPr>
        <w:sym w:font="Symbol" w:char="F0B0"/>
      </w:r>
      <w:r w:rsidRPr="000B67F5">
        <w:rPr>
          <w:rFonts w:ascii="Times New Roman" w:eastAsia="Times New Roman" w:hAnsi="Times New Roman" w:cs="Times New Roman"/>
          <w:lang w:val="lt-LT"/>
        </w:rPr>
        <w:t>C temperatūroje.</w:t>
      </w:r>
    </w:p>
    <w:p w14:paraId="161524D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433475D"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E458CE7" w14:textId="42BD3FBA"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10.</w:t>
      </w:r>
      <w:r w:rsidRPr="0072209C">
        <w:rPr>
          <w:rFonts w:ascii="Times New Roman" w:eastAsia="Times New Roman" w:hAnsi="Times New Roman" w:cs="Times New Roman"/>
          <w:b/>
          <w:caps/>
          <w:lang w:val="lt-LT"/>
        </w:rPr>
        <w:tab/>
        <w:t>specialios atsargumo priemonės DĖL NESUVARTOTO VAISTINIO PREPARATO AR jo ATLIEKų TVARKYMO</w:t>
      </w:r>
      <w:r w:rsidRPr="0072209C">
        <w:rPr>
          <w:rFonts w:ascii="Times New Roman" w:eastAsia="Times New Roman" w:hAnsi="Times New Roman" w:cs="Times New Roman"/>
          <w:caps/>
          <w:lang w:val="lt-LT"/>
        </w:rPr>
        <w:t xml:space="preserve"> </w:t>
      </w:r>
      <w:r w:rsidRPr="0072209C">
        <w:rPr>
          <w:rFonts w:ascii="Times New Roman" w:eastAsia="Times New Roman" w:hAnsi="Times New Roman" w:cs="Times New Roman"/>
          <w:b/>
          <w:caps/>
          <w:lang w:val="lt-LT"/>
        </w:rPr>
        <w:t>(jei reikia)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VAULT_ND_fa8d4348-82ed-4253-995e-8784ca07cdcd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4D3B7D1E"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7E3BC3D5"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55D4BDB6" w14:textId="1A86E3BC"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11.</w:t>
      </w:r>
      <w:r w:rsidRPr="0072209C">
        <w:rPr>
          <w:rFonts w:ascii="Times New Roman" w:eastAsia="Times New Roman" w:hAnsi="Times New Roman" w:cs="Times New Roman"/>
          <w:b/>
          <w:caps/>
          <w:lang w:val="lt-LT"/>
        </w:rPr>
        <w:tab/>
      </w:r>
      <w:r w:rsidRPr="0072209C">
        <w:rPr>
          <w:rFonts w:ascii="Times New Roman" w:eastAsia="Times New Roman" w:hAnsi="Times New Roman" w:cs="Times New Roman"/>
          <w:b/>
          <w:caps/>
          <w:noProof/>
          <w:lang w:val="lt-LT"/>
        </w:rPr>
        <w:t>REGISTRUOTOJO</w:t>
      </w:r>
      <w:r w:rsidRPr="0072209C">
        <w:rPr>
          <w:rFonts w:ascii="Times New Roman" w:eastAsia="Times New Roman" w:hAnsi="Times New Roman" w:cs="Times New Roman"/>
          <w:b/>
          <w:caps/>
          <w:lang w:val="lt-LT"/>
        </w:rPr>
        <w:t xml:space="preserve"> pavadinimas ir adresas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VAULT_ND_0c5f3e15-b1f5-4f8a-bcd7-12c411118d71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5D7EC85B"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63D931B5" w14:textId="476A4036" w:rsidR="00CE663D" w:rsidRPr="000B67F5" w:rsidRDefault="00CE663D" w:rsidP="00CE663D">
      <w:pPr>
        <w:keepNext/>
        <w:tabs>
          <w:tab w:val="left" w:pos="5040"/>
        </w:tabs>
        <w:spacing w:after="0" w:line="240" w:lineRule="auto"/>
        <w:outlineLvl w:val="1"/>
        <w:rPr>
          <w:rFonts w:ascii="Times New Roman" w:eastAsia="Times New Roman" w:hAnsi="Times New Roman" w:cs="Times New Roman"/>
          <w:lang w:val="lt-LT" w:eastAsia="lt-LT"/>
        </w:rPr>
      </w:pPr>
      <w:r w:rsidRPr="000B67F5">
        <w:rPr>
          <w:rFonts w:ascii="Times New Roman" w:eastAsia="Times New Roman" w:hAnsi="Times New Roman" w:cs="Times New Roman"/>
          <w:highlight w:val="lightGray"/>
          <w:lang w:val="lt-LT" w:eastAsia="lt-LT"/>
        </w:rPr>
        <w:t>GlaxoSmithKline logotipas</w:t>
      </w:r>
      <w:r w:rsidR="00770D06" w:rsidRPr="000B67F5">
        <w:rPr>
          <w:rFonts w:ascii="Times New Roman" w:eastAsia="Times New Roman" w:hAnsi="Times New Roman" w:cs="Times New Roman"/>
          <w:highlight w:val="lightGray"/>
          <w:lang w:val="lt-LT" w:eastAsia="lt-LT"/>
        </w:rPr>
        <w:fldChar w:fldCharType="begin"/>
      </w:r>
      <w:r w:rsidR="00770D06" w:rsidRPr="000B67F5">
        <w:rPr>
          <w:rFonts w:ascii="Times New Roman" w:eastAsia="Times New Roman" w:hAnsi="Times New Roman" w:cs="Times New Roman"/>
          <w:highlight w:val="lightGray"/>
          <w:lang w:val="lt-LT" w:eastAsia="lt-LT"/>
        </w:rPr>
        <w:instrText xml:space="preserve"> DOCVARIABLE vault_nd_d1356eb7-b23d-4650-b049-f067f45fe3fd \* MERGEFORMAT </w:instrText>
      </w:r>
      <w:r w:rsidR="00770D06" w:rsidRPr="000B67F5">
        <w:rPr>
          <w:rFonts w:ascii="Times New Roman" w:eastAsia="Times New Roman" w:hAnsi="Times New Roman" w:cs="Times New Roman"/>
          <w:highlight w:val="lightGray"/>
          <w:lang w:val="lt-LT" w:eastAsia="lt-LT"/>
        </w:rPr>
        <w:fldChar w:fldCharType="separate"/>
      </w:r>
      <w:r w:rsidR="00770D06" w:rsidRPr="000B67F5">
        <w:rPr>
          <w:rFonts w:ascii="Times New Roman" w:eastAsia="Times New Roman" w:hAnsi="Times New Roman" w:cs="Times New Roman"/>
          <w:highlight w:val="lightGray"/>
          <w:lang w:val="lt-LT" w:eastAsia="lt-LT"/>
        </w:rPr>
        <w:t xml:space="preserve"> </w:t>
      </w:r>
      <w:r w:rsidR="00770D06" w:rsidRPr="000B67F5">
        <w:rPr>
          <w:rFonts w:ascii="Times New Roman" w:eastAsia="Times New Roman" w:hAnsi="Times New Roman" w:cs="Times New Roman"/>
          <w:highlight w:val="lightGray"/>
          <w:lang w:val="lt-LT" w:eastAsia="lt-LT"/>
        </w:rPr>
        <w:fldChar w:fldCharType="end"/>
      </w:r>
    </w:p>
    <w:p w14:paraId="1E54E71D"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3A330EC4" w14:textId="77777777" w:rsidR="00CE663D" w:rsidRPr="000B67F5" w:rsidRDefault="00CE663D" w:rsidP="00CE663D">
      <w:pPr>
        <w:spacing w:after="0" w:line="240" w:lineRule="auto"/>
        <w:ind w:left="567" w:hanging="567"/>
        <w:rPr>
          <w:rFonts w:ascii="Times New Roman" w:eastAsia="Times New Roman" w:hAnsi="Times New Roman" w:cs="Times New Roman"/>
          <w:caps/>
          <w:lang w:val="lt-LT"/>
        </w:rPr>
      </w:pPr>
    </w:p>
    <w:p w14:paraId="53CA36C4" w14:textId="24A8516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12.</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noProof/>
          <w:lang w:val="lt-LT"/>
        </w:rPr>
        <w:t>REGISTRACIJOS</w:t>
      </w:r>
      <w:r w:rsidRPr="000B67F5">
        <w:rPr>
          <w:rFonts w:ascii="Times New Roman" w:eastAsia="Times New Roman" w:hAnsi="Times New Roman" w:cs="Times New Roman"/>
          <w:b/>
          <w:caps/>
          <w:lang w:val="lt-LT"/>
        </w:rPr>
        <w:t xml:space="preserve"> PAŽYMĖJIMO numeris</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VAULT_ND_b527dcfa-8d3e-4c6f-96b4-4d9f13d475f1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0FA3D493"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1B1EB6F0"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LT/1/94/0477/001</w:t>
      </w:r>
    </w:p>
    <w:p w14:paraId="799BB01F"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4C08880"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9417E6D" w14:textId="0D2DC011"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13.</w:t>
      </w:r>
      <w:r w:rsidRPr="0072209C">
        <w:rPr>
          <w:rFonts w:ascii="Times New Roman" w:eastAsia="Times New Roman" w:hAnsi="Times New Roman" w:cs="Times New Roman"/>
          <w:b/>
          <w:caps/>
          <w:lang w:val="lt-LT"/>
        </w:rPr>
        <w:tab/>
        <w:t>serijos numeris</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VAULT_ND_6f87a63a-4ad3-4466-9dd9-64b4be511eae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709BF2F6"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29C4BFA1"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Serija {numeris}</w:t>
      </w:r>
    </w:p>
    <w:p w14:paraId="7BF84B7E" w14:textId="77777777" w:rsidR="00494A7E" w:rsidRPr="000B67F5" w:rsidRDefault="00494A7E"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highlight w:val="lightGray"/>
          <w:lang w:val="lt-LT"/>
        </w:rPr>
        <w:t>Lot</w:t>
      </w:r>
    </w:p>
    <w:p w14:paraId="7F750FF7"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8F265D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163A1E0F" w14:textId="15EBD39D"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0B67F5">
        <w:rPr>
          <w:rFonts w:ascii="Times New Roman" w:eastAsia="Times New Roman" w:hAnsi="Times New Roman" w:cs="Times New Roman"/>
          <w:b/>
          <w:caps/>
          <w:lang w:val="lt-LT"/>
        </w:rPr>
        <w:t>14.</w:t>
      </w:r>
      <w:r w:rsidRPr="000B67F5">
        <w:rPr>
          <w:rFonts w:ascii="Times New Roman" w:eastAsia="Times New Roman" w:hAnsi="Times New Roman" w:cs="Times New Roman"/>
          <w:b/>
          <w:caps/>
          <w:lang w:val="lt-LT"/>
        </w:rPr>
        <w:tab/>
      </w:r>
      <w:r w:rsidRPr="000B67F5">
        <w:rPr>
          <w:rFonts w:ascii="Times New Roman" w:eastAsia="Times New Roman" w:hAnsi="Times New Roman" w:cs="Times New Roman"/>
          <w:b/>
          <w:lang w:val="lt-LT"/>
        </w:rPr>
        <w:t>PARDAVIMO (IŠDAVIMO)</w:t>
      </w:r>
      <w:r w:rsidRPr="000B67F5">
        <w:rPr>
          <w:rFonts w:ascii="Times New Roman" w:eastAsia="Times New Roman" w:hAnsi="Times New Roman" w:cs="Times New Roman"/>
          <w:b/>
          <w:caps/>
          <w:lang w:val="lt-LT"/>
        </w:rPr>
        <w:t xml:space="preserve"> tvarka</w:t>
      </w:r>
      <w:r w:rsidR="00770D06" w:rsidRPr="000B67F5">
        <w:rPr>
          <w:rFonts w:ascii="Times New Roman" w:eastAsia="Times New Roman" w:hAnsi="Times New Roman" w:cs="Times New Roman"/>
          <w:b/>
          <w:caps/>
          <w:lang w:val="lt-LT"/>
        </w:rPr>
        <w:fldChar w:fldCharType="begin"/>
      </w:r>
      <w:r w:rsidR="00770D06" w:rsidRPr="000B67F5">
        <w:rPr>
          <w:rFonts w:ascii="Times New Roman" w:eastAsia="Times New Roman" w:hAnsi="Times New Roman" w:cs="Times New Roman"/>
          <w:b/>
          <w:caps/>
          <w:lang w:val="lt-LT"/>
        </w:rPr>
        <w:instrText xml:space="preserve"> DOCVARIABLE VAULT_ND_b9080f9e-0bb2-498e-a493-b6d332183403 \* MERGEFORMAT </w:instrText>
      </w:r>
      <w:r w:rsidR="00770D06" w:rsidRPr="000B67F5">
        <w:rPr>
          <w:rFonts w:ascii="Times New Roman" w:eastAsia="Times New Roman" w:hAnsi="Times New Roman" w:cs="Times New Roman"/>
          <w:b/>
          <w:caps/>
          <w:lang w:val="lt-LT"/>
        </w:rPr>
        <w:fldChar w:fldCharType="separate"/>
      </w:r>
      <w:r w:rsidR="00770D06" w:rsidRPr="000B67F5">
        <w:rPr>
          <w:rFonts w:ascii="Times New Roman" w:eastAsia="Times New Roman" w:hAnsi="Times New Roman" w:cs="Times New Roman"/>
          <w:b/>
          <w:caps/>
          <w:lang w:val="lt-LT"/>
        </w:rPr>
        <w:t xml:space="preserve"> </w:t>
      </w:r>
      <w:r w:rsidR="00770D06" w:rsidRPr="000B67F5">
        <w:rPr>
          <w:rFonts w:ascii="Times New Roman" w:eastAsia="Times New Roman" w:hAnsi="Times New Roman" w:cs="Times New Roman"/>
          <w:b/>
          <w:caps/>
          <w:lang w:val="lt-LT"/>
        </w:rPr>
        <w:fldChar w:fldCharType="end"/>
      </w:r>
    </w:p>
    <w:p w14:paraId="4E9FF253"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692041ED"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Receptinis vaistas.</w:t>
      </w:r>
    </w:p>
    <w:p w14:paraId="158E10E5"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62AD4F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3438F547" w14:textId="70A5344F" w:rsidR="00CE663D" w:rsidRPr="0072209C"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lang w:val="lt-LT"/>
        </w:rPr>
      </w:pPr>
      <w:r w:rsidRPr="0072209C">
        <w:rPr>
          <w:rFonts w:ascii="Times New Roman" w:eastAsia="Times New Roman" w:hAnsi="Times New Roman" w:cs="Times New Roman"/>
          <w:b/>
          <w:caps/>
          <w:lang w:val="lt-LT"/>
        </w:rPr>
        <w:t>15.</w:t>
      </w:r>
      <w:r w:rsidRPr="0072209C">
        <w:rPr>
          <w:rFonts w:ascii="Times New Roman" w:eastAsia="Times New Roman" w:hAnsi="Times New Roman" w:cs="Times New Roman"/>
          <w:b/>
          <w:caps/>
          <w:lang w:val="lt-LT"/>
        </w:rPr>
        <w:tab/>
        <w:t>vartojimo instrukcijA</w:t>
      </w:r>
      <w:r w:rsidR="00770D06" w:rsidRPr="0072209C">
        <w:rPr>
          <w:rFonts w:ascii="Times New Roman" w:eastAsia="Times New Roman" w:hAnsi="Times New Roman" w:cs="Times New Roman"/>
          <w:b/>
          <w:caps/>
          <w:lang w:val="lt-LT"/>
        </w:rPr>
        <w:fldChar w:fldCharType="begin"/>
      </w:r>
      <w:r w:rsidR="00770D06" w:rsidRPr="0072209C">
        <w:rPr>
          <w:rFonts w:ascii="Times New Roman" w:eastAsia="Times New Roman" w:hAnsi="Times New Roman" w:cs="Times New Roman"/>
          <w:b/>
          <w:caps/>
          <w:lang w:val="lt-LT"/>
        </w:rPr>
        <w:instrText xml:space="preserve"> DOCVARIABLE VAULT_ND_fe285bca-1a7f-46db-96af-e23e37598de8 \* MERGEFORMAT </w:instrText>
      </w:r>
      <w:r w:rsidR="00770D06" w:rsidRPr="0072209C">
        <w:rPr>
          <w:rFonts w:ascii="Times New Roman" w:eastAsia="Times New Roman" w:hAnsi="Times New Roman" w:cs="Times New Roman"/>
          <w:b/>
          <w:caps/>
          <w:lang w:val="lt-LT"/>
        </w:rPr>
        <w:fldChar w:fldCharType="separate"/>
      </w:r>
      <w:r w:rsidR="00770D06" w:rsidRPr="0072209C">
        <w:rPr>
          <w:rFonts w:ascii="Times New Roman" w:eastAsia="Times New Roman" w:hAnsi="Times New Roman" w:cs="Times New Roman"/>
          <w:b/>
          <w:caps/>
          <w:lang w:val="lt-LT"/>
        </w:rPr>
        <w:t xml:space="preserve"> </w:t>
      </w:r>
      <w:r w:rsidR="00770D06" w:rsidRPr="0072209C">
        <w:rPr>
          <w:rFonts w:ascii="Times New Roman" w:eastAsia="Times New Roman" w:hAnsi="Times New Roman" w:cs="Times New Roman"/>
          <w:b/>
          <w:caps/>
          <w:lang w:val="lt-LT"/>
        </w:rPr>
        <w:fldChar w:fldCharType="end"/>
      </w:r>
    </w:p>
    <w:p w14:paraId="08266DB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454B3BC0" w14:textId="77777777" w:rsidR="00CE663D" w:rsidRPr="000B67F5" w:rsidRDefault="00CE663D" w:rsidP="00CE663D">
      <w:pPr>
        <w:spacing w:after="0" w:line="240" w:lineRule="auto"/>
        <w:rPr>
          <w:rFonts w:ascii="Times New Roman" w:eastAsia="Times New Roman" w:hAnsi="Times New Roman" w:cs="Times New Roman"/>
          <w:lang w:val="lt-LT"/>
        </w:rPr>
      </w:pPr>
    </w:p>
    <w:p w14:paraId="724018C7" w14:textId="1194399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0B67F5">
        <w:rPr>
          <w:rFonts w:ascii="Times New Roman" w:eastAsia="Times New Roman" w:hAnsi="Times New Roman" w:cs="Times New Roman"/>
          <w:b/>
          <w:lang w:val="lt-LT"/>
        </w:rPr>
        <w:t>16.</w:t>
      </w:r>
      <w:r w:rsidRPr="000B67F5">
        <w:rPr>
          <w:rFonts w:ascii="Times New Roman" w:eastAsia="Times New Roman" w:hAnsi="Times New Roman" w:cs="Times New Roman"/>
          <w:b/>
          <w:lang w:val="lt-LT"/>
        </w:rPr>
        <w:tab/>
        <w:t>INFORMACIJA BRAILIO RAŠTU</w:t>
      </w:r>
      <w:r w:rsidR="00770D06" w:rsidRPr="000B67F5">
        <w:rPr>
          <w:rFonts w:ascii="Times New Roman" w:eastAsia="Times New Roman" w:hAnsi="Times New Roman" w:cs="Times New Roman"/>
          <w:b/>
          <w:lang w:val="lt-LT"/>
        </w:rPr>
        <w:fldChar w:fldCharType="begin"/>
      </w:r>
      <w:r w:rsidR="00770D06" w:rsidRPr="000B67F5">
        <w:rPr>
          <w:rFonts w:ascii="Times New Roman" w:eastAsia="Times New Roman" w:hAnsi="Times New Roman" w:cs="Times New Roman"/>
          <w:b/>
          <w:lang w:val="lt-LT"/>
        </w:rPr>
        <w:instrText xml:space="preserve"> DOCVARIABLE VAULT_ND_e87c7e68-04c6-4d6e-94a9-989f3baaeac8 \* MERGEFORMAT </w:instrText>
      </w:r>
      <w:r w:rsidR="00770D06" w:rsidRPr="000B67F5">
        <w:rPr>
          <w:rFonts w:ascii="Times New Roman" w:eastAsia="Times New Roman" w:hAnsi="Times New Roman" w:cs="Times New Roman"/>
          <w:b/>
          <w:lang w:val="lt-LT"/>
        </w:rPr>
        <w:fldChar w:fldCharType="separate"/>
      </w:r>
      <w:r w:rsidR="00770D06" w:rsidRPr="000B67F5">
        <w:rPr>
          <w:rFonts w:ascii="Times New Roman" w:eastAsia="Times New Roman" w:hAnsi="Times New Roman" w:cs="Times New Roman"/>
          <w:b/>
          <w:lang w:val="lt-LT"/>
        </w:rPr>
        <w:t xml:space="preserve"> </w:t>
      </w:r>
      <w:r w:rsidR="00770D06" w:rsidRPr="000B67F5">
        <w:rPr>
          <w:rFonts w:ascii="Times New Roman" w:eastAsia="Times New Roman" w:hAnsi="Times New Roman" w:cs="Times New Roman"/>
          <w:b/>
          <w:lang w:val="lt-LT"/>
        </w:rPr>
        <w:fldChar w:fldCharType="end"/>
      </w:r>
    </w:p>
    <w:p w14:paraId="200376F1" w14:textId="77777777" w:rsidR="00CE663D" w:rsidRPr="000B67F5" w:rsidRDefault="00CE663D" w:rsidP="00CE663D">
      <w:pPr>
        <w:tabs>
          <w:tab w:val="left" w:pos="567"/>
        </w:tabs>
        <w:spacing w:after="0" w:line="260" w:lineRule="exact"/>
        <w:rPr>
          <w:rFonts w:ascii="Times New Roman" w:eastAsia="Times New Roman" w:hAnsi="Times New Roman" w:cs="Times New Roman"/>
          <w:snapToGrid w:val="0"/>
          <w:lang w:val="lt-LT"/>
        </w:rPr>
      </w:pPr>
    </w:p>
    <w:p w14:paraId="3FF6BDB6"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hd w:val="clear" w:color="auto" w:fill="CCCCCC"/>
          <w:lang w:val="lt-LT"/>
        </w:rPr>
      </w:pPr>
    </w:p>
    <w:p w14:paraId="77D8D7DD" w14:textId="039370FF" w:rsidR="00CE663D" w:rsidRPr="000B67F5" w:rsidRDefault="00CE663D" w:rsidP="00CE663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0B67F5">
        <w:rPr>
          <w:rFonts w:ascii="Times New Roman" w:eastAsia="Times New Roman" w:hAnsi="Times New Roman" w:cs="Times New Roman"/>
          <w:b/>
          <w:noProof/>
          <w:snapToGrid w:val="0"/>
          <w:lang w:val="lt-LT"/>
        </w:rPr>
        <w:t>17.</w:t>
      </w:r>
      <w:r w:rsidRPr="000B67F5">
        <w:rPr>
          <w:rFonts w:ascii="Times New Roman" w:eastAsia="Times New Roman" w:hAnsi="Times New Roman" w:cs="Times New Roman"/>
          <w:b/>
          <w:noProof/>
          <w:snapToGrid w:val="0"/>
          <w:lang w:val="lt-LT"/>
        </w:rPr>
        <w:tab/>
        <w:t>UNIKALUS IDENTIFIKATORIUS – 2D BRŪKŠNINIS KODAS</w:t>
      </w:r>
      <w:r w:rsidR="00770D06" w:rsidRPr="000B67F5">
        <w:rPr>
          <w:rFonts w:ascii="Times New Roman" w:eastAsia="Times New Roman" w:hAnsi="Times New Roman" w:cs="Times New Roman"/>
          <w:b/>
          <w:noProof/>
          <w:snapToGrid w:val="0"/>
          <w:lang w:val="lt-LT"/>
        </w:rPr>
        <w:fldChar w:fldCharType="begin"/>
      </w:r>
      <w:r w:rsidR="00770D06" w:rsidRPr="000B67F5">
        <w:rPr>
          <w:rFonts w:ascii="Times New Roman" w:eastAsia="Times New Roman" w:hAnsi="Times New Roman" w:cs="Times New Roman"/>
          <w:b/>
          <w:noProof/>
          <w:snapToGrid w:val="0"/>
          <w:lang w:val="lt-LT"/>
        </w:rPr>
        <w:instrText xml:space="preserve"> DOCVARIABLE VAULT_ND_297965d5-f05a-41e4-ad2d-77d250fe3ee2 \* MERGEFORMAT </w:instrText>
      </w:r>
      <w:r w:rsidR="00770D06" w:rsidRPr="000B67F5">
        <w:rPr>
          <w:rFonts w:ascii="Times New Roman" w:eastAsia="Times New Roman" w:hAnsi="Times New Roman" w:cs="Times New Roman"/>
          <w:b/>
          <w:noProof/>
          <w:snapToGrid w:val="0"/>
          <w:lang w:val="lt-LT"/>
        </w:rPr>
        <w:fldChar w:fldCharType="separate"/>
      </w:r>
      <w:r w:rsidR="00770D06" w:rsidRPr="000B67F5">
        <w:rPr>
          <w:rFonts w:ascii="Times New Roman" w:eastAsia="Times New Roman" w:hAnsi="Times New Roman" w:cs="Times New Roman"/>
          <w:b/>
          <w:noProof/>
          <w:snapToGrid w:val="0"/>
          <w:lang w:val="lt-LT"/>
        </w:rPr>
        <w:t xml:space="preserve"> </w:t>
      </w:r>
      <w:r w:rsidR="00770D06" w:rsidRPr="000B67F5">
        <w:rPr>
          <w:rFonts w:ascii="Times New Roman" w:eastAsia="Times New Roman" w:hAnsi="Times New Roman" w:cs="Times New Roman"/>
          <w:b/>
          <w:noProof/>
          <w:snapToGrid w:val="0"/>
          <w:lang w:val="lt-LT"/>
        </w:rPr>
        <w:fldChar w:fldCharType="end"/>
      </w:r>
    </w:p>
    <w:p w14:paraId="54DE36F0"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6BEE868D" w14:textId="77777777" w:rsidR="00CE663D" w:rsidRPr="000B67F5" w:rsidRDefault="00CE663D" w:rsidP="00CE663D">
      <w:pPr>
        <w:tabs>
          <w:tab w:val="left" w:pos="567"/>
        </w:tabs>
        <w:spacing w:after="0" w:line="260" w:lineRule="exact"/>
        <w:rPr>
          <w:rFonts w:ascii="Times New Roman" w:eastAsia="Times New Roman" w:hAnsi="Times New Roman" w:cs="Times New Roman"/>
          <w:noProof/>
          <w:snapToGrid w:val="0"/>
          <w:lang w:val="lt-LT"/>
        </w:rPr>
      </w:pPr>
    </w:p>
    <w:p w14:paraId="38ACC89B" w14:textId="000B1BB4" w:rsidR="00CE663D" w:rsidRPr="000B67F5" w:rsidRDefault="00CE663D" w:rsidP="00CE663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lang w:val="lt-LT"/>
        </w:rPr>
      </w:pPr>
      <w:r w:rsidRPr="000B67F5">
        <w:rPr>
          <w:rFonts w:ascii="Times New Roman" w:eastAsia="Times New Roman" w:hAnsi="Times New Roman" w:cs="Times New Roman"/>
          <w:b/>
          <w:noProof/>
          <w:snapToGrid w:val="0"/>
          <w:lang w:val="lt-LT"/>
        </w:rPr>
        <w:t>18.</w:t>
      </w:r>
      <w:r w:rsidRPr="000B67F5">
        <w:rPr>
          <w:rFonts w:ascii="Times New Roman" w:eastAsia="Times New Roman" w:hAnsi="Times New Roman" w:cs="Times New Roman"/>
          <w:b/>
          <w:noProof/>
          <w:snapToGrid w:val="0"/>
          <w:lang w:val="lt-LT"/>
        </w:rPr>
        <w:tab/>
        <w:t>UNIKALUS IDENTIFIKATORIUS – ŽMONĖMS SUPRANTAMI DUOMENYS</w:t>
      </w:r>
      <w:r w:rsidR="00770D06" w:rsidRPr="000B67F5">
        <w:rPr>
          <w:rFonts w:ascii="Times New Roman" w:eastAsia="Times New Roman" w:hAnsi="Times New Roman" w:cs="Times New Roman"/>
          <w:b/>
          <w:noProof/>
          <w:snapToGrid w:val="0"/>
          <w:lang w:val="lt-LT"/>
        </w:rPr>
        <w:fldChar w:fldCharType="begin"/>
      </w:r>
      <w:r w:rsidR="00770D06" w:rsidRPr="000B67F5">
        <w:rPr>
          <w:rFonts w:ascii="Times New Roman" w:eastAsia="Times New Roman" w:hAnsi="Times New Roman" w:cs="Times New Roman"/>
          <w:b/>
          <w:noProof/>
          <w:snapToGrid w:val="0"/>
          <w:lang w:val="lt-LT"/>
        </w:rPr>
        <w:instrText xml:space="preserve"> DOCVARIABLE VAULT_ND_c541e5cb-2581-4dc7-9f3a-bba62bb7fd33 \* MERGEFORMAT </w:instrText>
      </w:r>
      <w:r w:rsidR="00770D06" w:rsidRPr="000B67F5">
        <w:rPr>
          <w:rFonts w:ascii="Times New Roman" w:eastAsia="Times New Roman" w:hAnsi="Times New Roman" w:cs="Times New Roman"/>
          <w:b/>
          <w:noProof/>
          <w:snapToGrid w:val="0"/>
          <w:lang w:val="lt-LT"/>
        </w:rPr>
        <w:fldChar w:fldCharType="separate"/>
      </w:r>
      <w:r w:rsidR="00770D06" w:rsidRPr="000B67F5">
        <w:rPr>
          <w:rFonts w:ascii="Times New Roman" w:eastAsia="Times New Roman" w:hAnsi="Times New Roman" w:cs="Times New Roman"/>
          <w:b/>
          <w:noProof/>
          <w:snapToGrid w:val="0"/>
          <w:lang w:val="lt-LT"/>
        </w:rPr>
        <w:t xml:space="preserve"> </w:t>
      </w:r>
      <w:r w:rsidR="00770D06" w:rsidRPr="000B67F5">
        <w:rPr>
          <w:rFonts w:ascii="Times New Roman" w:eastAsia="Times New Roman" w:hAnsi="Times New Roman" w:cs="Times New Roman"/>
          <w:b/>
          <w:noProof/>
          <w:snapToGrid w:val="0"/>
          <w:lang w:val="lt-LT"/>
        </w:rPr>
        <w:fldChar w:fldCharType="end"/>
      </w:r>
    </w:p>
    <w:p w14:paraId="1AF23E68" w14:textId="77777777" w:rsidR="00CE663D" w:rsidRPr="000B67F5" w:rsidRDefault="00CE663D" w:rsidP="00E003A5">
      <w:pPr>
        <w:spacing w:after="0" w:line="240" w:lineRule="auto"/>
        <w:rPr>
          <w:rFonts w:ascii="Times New Roman" w:eastAsia="Times New Roman" w:hAnsi="Times New Roman" w:cs="Times New Roman"/>
          <w:lang w:val="lt-LT"/>
        </w:rPr>
      </w:pPr>
    </w:p>
    <w:p w14:paraId="5A50EE47" w14:textId="77777777" w:rsidR="00CE663D" w:rsidRPr="000B67F5" w:rsidRDefault="00CE663D" w:rsidP="00CE663D">
      <w:pPr>
        <w:spacing w:after="0" w:line="240" w:lineRule="auto"/>
        <w:rPr>
          <w:rFonts w:ascii="Times New Roman" w:eastAsia="Times New Roman" w:hAnsi="Times New Roman" w:cs="Times New Roman"/>
          <w:lang w:val="lt-LT"/>
        </w:rPr>
      </w:pPr>
    </w:p>
    <w:p w14:paraId="6DD1F31B" w14:textId="77777777" w:rsidR="00CE663D" w:rsidRPr="000B67F5" w:rsidRDefault="00CE663D" w:rsidP="00CE663D">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cs="Times New Roman"/>
          <w:lang w:val="lt-LT"/>
        </w:rPr>
      </w:pPr>
      <w:r w:rsidRPr="000B67F5">
        <w:rPr>
          <w:rFonts w:ascii="Times New Roman" w:eastAsia="Times New Roman" w:hAnsi="Times New Roman" w:cs="Times New Roman"/>
          <w:b/>
          <w:bCs/>
          <w:lang w:val="lt-LT"/>
        </w:rPr>
        <w:br w:type="page"/>
      </w:r>
    </w:p>
    <w:p w14:paraId="2A68406E"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C7C8BE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1103C3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6E2EA6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A47B59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C0DDD49"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AEF105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053874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F79207C"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4DFF44A"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EAB7A0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6375FCEB"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074A60D"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613230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733A95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53F57595"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AACA754"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C9BFEF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2790D4BF"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7A3E71C2"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489F1F87"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1B896838"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016FEE96" w14:textId="77777777" w:rsidR="00CE663D" w:rsidRPr="000B67F5" w:rsidRDefault="00CE663D" w:rsidP="00CE663D">
      <w:pPr>
        <w:spacing w:after="0" w:line="240" w:lineRule="auto"/>
        <w:rPr>
          <w:rFonts w:ascii="Times New Roman" w:eastAsia="Times New Roman" w:hAnsi="Times New Roman" w:cs="Times New Roman"/>
          <w:lang w:val="lt-LT" w:eastAsia="zh-CN"/>
        </w:rPr>
      </w:pPr>
    </w:p>
    <w:p w14:paraId="3E20937C" w14:textId="03388C2D" w:rsidR="00CE663D" w:rsidRPr="000B67F5" w:rsidRDefault="00CE663D" w:rsidP="00CE663D">
      <w:pPr>
        <w:spacing w:after="0" w:line="240" w:lineRule="auto"/>
        <w:jc w:val="center"/>
        <w:outlineLvl w:val="0"/>
        <w:rPr>
          <w:rFonts w:ascii="Times New Roman" w:eastAsia="Times New Roman" w:hAnsi="Times New Roman" w:cs="Times New Roman"/>
          <w:b/>
          <w:kern w:val="28"/>
          <w:lang w:val="lt-LT" w:eastAsia="lt-LT"/>
        </w:rPr>
      </w:pPr>
      <w:r w:rsidRPr="000B67F5">
        <w:rPr>
          <w:rFonts w:ascii="Times New Roman" w:eastAsia="Times New Roman" w:hAnsi="Times New Roman" w:cs="Times New Roman"/>
          <w:b/>
          <w:kern w:val="28"/>
          <w:lang w:val="lt-LT" w:eastAsia="lt-LT"/>
        </w:rPr>
        <w:t>B. PAKUOTĖS LAPELIS</w:t>
      </w:r>
      <w:r w:rsidR="00770D06" w:rsidRPr="000B67F5">
        <w:rPr>
          <w:rFonts w:ascii="Times New Roman" w:eastAsia="Times New Roman" w:hAnsi="Times New Roman" w:cs="Times New Roman"/>
          <w:b/>
          <w:kern w:val="28"/>
          <w:lang w:val="lt-LT" w:eastAsia="lt-LT"/>
        </w:rPr>
        <w:fldChar w:fldCharType="begin"/>
      </w:r>
      <w:r w:rsidR="00770D06" w:rsidRPr="000B67F5">
        <w:rPr>
          <w:rFonts w:ascii="Times New Roman" w:eastAsia="Times New Roman" w:hAnsi="Times New Roman" w:cs="Times New Roman"/>
          <w:b/>
          <w:kern w:val="28"/>
          <w:lang w:val="lt-LT" w:eastAsia="lt-LT"/>
        </w:rPr>
        <w:instrText xml:space="preserve"> DOCVARIABLE VAULT_ND_a919bcb1-511a-4489-b8ee-1cc097280250 \* MERGEFORMAT </w:instrText>
      </w:r>
      <w:r w:rsidR="00770D06" w:rsidRPr="000B67F5">
        <w:rPr>
          <w:rFonts w:ascii="Times New Roman" w:eastAsia="Times New Roman" w:hAnsi="Times New Roman" w:cs="Times New Roman"/>
          <w:b/>
          <w:kern w:val="28"/>
          <w:lang w:val="lt-LT" w:eastAsia="lt-LT"/>
        </w:rPr>
        <w:fldChar w:fldCharType="separate"/>
      </w:r>
      <w:r w:rsidR="00770D06" w:rsidRPr="000B67F5">
        <w:rPr>
          <w:rFonts w:ascii="Times New Roman" w:eastAsia="Times New Roman" w:hAnsi="Times New Roman" w:cs="Times New Roman"/>
          <w:b/>
          <w:kern w:val="28"/>
          <w:lang w:val="lt-LT" w:eastAsia="lt-LT"/>
        </w:rPr>
        <w:t xml:space="preserve"> </w:t>
      </w:r>
      <w:r w:rsidR="00770D06" w:rsidRPr="000B67F5">
        <w:rPr>
          <w:rFonts w:ascii="Times New Roman" w:eastAsia="Times New Roman" w:hAnsi="Times New Roman" w:cs="Times New Roman"/>
          <w:b/>
          <w:kern w:val="28"/>
          <w:lang w:val="lt-LT" w:eastAsia="lt-LT"/>
        </w:rPr>
        <w:fldChar w:fldCharType="end"/>
      </w:r>
    </w:p>
    <w:p w14:paraId="02C6CF39" w14:textId="77777777" w:rsidR="00CE663D" w:rsidRPr="000B67F5" w:rsidRDefault="00CE663D" w:rsidP="00CE663D">
      <w:pPr>
        <w:spacing w:after="0" w:line="240" w:lineRule="auto"/>
        <w:jc w:val="center"/>
        <w:rPr>
          <w:rFonts w:ascii="Times New Roman" w:eastAsia="Times New Roman" w:hAnsi="Times New Roman" w:cs="Times New Roman"/>
          <w:b/>
          <w:bCs/>
          <w:lang w:val="lt-LT"/>
        </w:rPr>
      </w:pPr>
      <w:r w:rsidRPr="000B67F5">
        <w:rPr>
          <w:rFonts w:ascii="Times New Roman" w:eastAsia="Times New Roman" w:hAnsi="Times New Roman" w:cs="Times New Roman"/>
          <w:lang w:val="lt-LT"/>
        </w:rPr>
        <w:br w:type="page"/>
      </w:r>
      <w:r w:rsidRPr="000B67F5">
        <w:rPr>
          <w:rFonts w:ascii="Times New Roman" w:eastAsia="Times New Roman" w:hAnsi="Times New Roman" w:cs="Times New Roman"/>
          <w:b/>
          <w:lang w:val="lt-LT"/>
        </w:rPr>
        <w:lastRenderedPageBreak/>
        <w:t>Pakuotės lapelis: informacija vartotojui</w:t>
      </w:r>
      <w:r w:rsidRPr="000B67F5">
        <w:rPr>
          <w:rFonts w:ascii="Times New Roman" w:eastAsia="Times New Roman" w:hAnsi="Times New Roman" w:cs="Times New Roman"/>
          <w:b/>
          <w:bCs/>
          <w:lang w:val="lt-LT"/>
        </w:rPr>
        <w:t xml:space="preserve"> </w:t>
      </w:r>
    </w:p>
    <w:p w14:paraId="20086E1D"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E750F0C" w14:textId="77777777" w:rsidR="00CE663D" w:rsidRPr="000B67F5" w:rsidRDefault="00CE663D" w:rsidP="00CE663D">
      <w:pPr>
        <w:spacing w:after="0" w:line="240" w:lineRule="auto"/>
        <w:jc w:val="center"/>
        <w:rPr>
          <w:rFonts w:ascii="Times New Roman" w:eastAsia="Times New Roman" w:hAnsi="Times New Roman" w:cs="Times New Roman"/>
          <w:b/>
          <w:lang w:val="lt-LT"/>
        </w:rPr>
      </w:pPr>
      <w:r w:rsidRPr="000B67F5">
        <w:rPr>
          <w:rFonts w:ascii="Times New Roman" w:eastAsia="Times New Roman" w:hAnsi="Times New Roman" w:cs="Times New Roman"/>
          <w:b/>
          <w:lang w:val="lt-LT"/>
        </w:rPr>
        <w:t>Cutivate 0,05 mg/g</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tepalas</w:t>
      </w:r>
    </w:p>
    <w:p w14:paraId="6BCF3F42" w14:textId="77D637AC" w:rsidR="00CE663D" w:rsidRPr="000B67F5" w:rsidRDefault="00D00569" w:rsidP="00CE663D">
      <w:pPr>
        <w:spacing w:after="0" w:line="240" w:lineRule="auto"/>
        <w:jc w:val="center"/>
        <w:rPr>
          <w:rFonts w:ascii="Times New Roman" w:eastAsia="Times New Roman" w:hAnsi="Times New Roman" w:cs="Times New Roman"/>
          <w:b/>
          <w:bCs/>
          <w:iCs/>
          <w:lang w:val="lt-LT"/>
        </w:rPr>
      </w:pPr>
      <w:r>
        <w:rPr>
          <w:rFonts w:ascii="Times New Roman" w:eastAsia="Times New Roman" w:hAnsi="Times New Roman" w:cs="Times New Roman"/>
          <w:bCs/>
          <w:iCs/>
          <w:lang w:val="lt-LT"/>
        </w:rPr>
        <w:t>f</w:t>
      </w:r>
      <w:r w:rsidR="00CE663D" w:rsidRPr="000B67F5">
        <w:rPr>
          <w:rFonts w:ascii="Times New Roman" w:eastAsia="Times New Roman" w:hAnsi="Times New Roman" w:cs="Times New Roman"/>
          <w:bCs/>
          <w:iCs/>
          <w:lang w:val="lt-LT"/>
        </w:rPr>
        <w:t>lutikazono propionatas</w:t>
      </w:r>
    </w:p>
    <w:p w14:paraId="08BAC995"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0D3FD53" w14:textId="77777777" w:rsidR="00CE663D" w:rsidRPr="000B67F5" w:rsidRDefault="00CE663D" w:rsidP="00CE663D">
      <w:pPr>
        <w:tabs>
          <w:tab w:val="left" w:pos="540"/>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Atidžiai perskaitykite visą šį lapelį prieš pradėdami vartoti vaistą</w:t>
      </w:r>
      <w:r w:rsidRPr="000B67F5">
        <w:rPr>
          <w:rFonts w:ascii="Times New Roman" w:eastAsia="Times New Roman" w:hAnsi="Times New Roman" w:cs="Times New Roman"/>
          <w:lang w:val="lt-LT"/>
        </w:rPr>
        <w:t xml:space="preserve">, </w:t>
      </w:r>
      <w:r w:rsidRPr="000B67F5">
        <w:rPr>
          <w:rFonts w:ascii="Times New Roman" w:eastAsia="Times New Roman" w:hAnsi="Times New Roman" w:cs="Times New Roman"/>
          <w:b/>
          <w:lang w:val="lt-LT"/>
        </w:rPr>
        <w:t>nes jame pateikiama Jums svarbi informacija.</w:t>
      </w:r>
    </w:p>
    <w:p w14:paraId="5FAA025C" w14:textId="77777777" w:rsidR="00CE663D" w:rsidRPr="000B67F5" w:rsidRDefault="00CE663D" w:rsidP="00CE663D">
      <w:pPr>
        <w:pStyle w:val="Sraopastraipa"/>
        <w:numPr>
          <w:ilvl w:val="0"/>
          <w:numId w:val="16"/>
        </w:numPr>
        <w:ind w:left="567" w:hanging="567"/>
        <w:rPr>
          <w:rFonts w:ascii="Times New Roman" w:hAnsi="Times New Roman"/>
          <w:lang w:val="lt-LT"/>
        </w:rPr>
      </w:pPr>
      <w:r w:rsidRPr="000B67F5">
        <w:rPr>
          <w:rFonts w:ascii="Times New Roman" w:hAnsi="Times New Roman"/>
          <w:szCs w:val="22"/>
          <w:lang w:val="lt-LT"/>
        </w:rPr>
        <w:t>Neišmeskite lapelio, nes vėl gali prireikti jį perskaityti.</w:t>
      </w:r>
    </w:p>
    <w:p w14:paraId="18297FE2" w14:textId="77777777" w:rsidR="00CE663D" w:rsidRPr="000B67F5" w:rsidRDefault="00CE663D" w:rsidP="00CE663D">
      <w:pPr>
        <w:pStyle w:val="Sraopastraipa"/>
        <w:numPr>
          <w:ilvl w:val="0"/>
          <w:numId w:val="16"/>
        </w:numPr>
        <w:ind w:left="567" w:hanging="567"/>
        <w:rPr>
          <w:rFonts w:ascii="Times New Roman" w:hAnsi="Times New Roman"/>
          <w:lang w:val="lt-LT"/>
        </w:rPr>
      </w:pPr>
      <w:r w:rsidRPr="000B67F5">
        <w:rPr>
          <w:rFonts w:ascii="Times New Roman" w:hAnsi="Times New Roman"/>
          <w:szCs w:val="22"/>
          <w:lang w:val="lt-LT"/>
        </w:rPr>
        <w:t>Jeigu kiltų daugiau klausimų, kreipkitės į gydytoją arba vaistininką.</w:t>
      </w:r>
    </w:p>
    <w:p w14:paraId="0B1BB4BB" w14:textId="77777777" w:rsidR="00CE663D" w:rsidRPr="000B67F5" w:rsidRDefault="00CE663D" w:rsidP="00CE663D">
      <w:pPr>
        <w:pStyle w:val="Sraopastraipa"/>
        <w:numPr>
          <w:ilvl w:val="0"/>
          <w:numId w:val="16"/>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Šis vaistas skirtas Jums, todėl kitiems žmonėms jo duoti negalima. Vaistas gali jiems pakenkti (net tiems, kurių ligos simptomai yra tokie patys kaip Jūsų).</w:t>
      </w:r>
    </w:p>
    <w:p w14:paraId="40F1232E" w14:textId="77777777" w:rsidR="00CE663D" w:rsidRPr="000B67F5" w:rsidRDefault="00CE663D" w:rsidP="00CE663D">
      <w:pPr>
        <w:pStyle w:val="Sraopastraipa"/>
        <w:numPr>
          <w:ilvl w:val="0"/>
          <w:numId w:val="16"/>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Jeigu pasireiškė šalutinis poveikis (net jeigu jis šiame lapelyje nenurodytas) kreipkitės į gydytoją arba vaistininką. Žr. 4 skyrių.</w:t>
      </w:r>
    </w:p>
    <w:p w14:paraId="7DDF6CDB"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F6002E5" w14:textId="77777777" w:rsidR="00CE663D" w:rsidRPr="000B67F5" w:rsidRDefault="00CE663D" w:rsidP="00CE663D">
      <w:pPr>
        <w:spacing w:after="0" w:line="240" w:lineRule="auto"/>
        <w:rPr>
          <w:rFonts w:ascii="Times New Roman" w:eastAsia="Times New Roman" w:hAnsi="Times New Roman" w:cs="Times New Roman"/>
          <w:lang w:val="lt-LT"/>
        </w:rPr>
      </w:pPr>
    </w:p>
    <w:p w14:paraId="215BF66A" w14:textId="77777777" w:rsidR="00CE663D" w:rsidRPr="000B67F5" w:rsidRDefault="00CE663D" w:rsidP="00CE663D">
      <w:pPr>
        <w:spacing w:after="0" w:line="240" w:lineRule="auto"/>
        <w:ind w:left="567" w:hanging="567"/>
        <w:rPr>
          <w:rFonts w:ascii="Times New Roman" w:eastAsia="Times New Roman" w:hAnsi="Times New Roman" w:cs="Times New Roman"/>
          <w:b/>
          <w:lang w:val="lt-LT"/>
        </w:rPr>
      </w:pPr>
      <w:r w:rsidRPr="000B67F5">
        <w:rPr>
          <w:rFonts w:ascii="Times New Roman" w:eastAsia="Times New Roman" w:hAnsi="Times New Roman" w:cs="Times New Roman"/>
          <w:b/>
          <w:lang w:val="lt-LT"/>
        </w:rPr>
        <w:t>Apie ką rašoma šiame lapelyje?</w:t>
      </w:r>
    </w:p>
    <w:p w14:paraId="600917A6" w14:textId="77777777" w:rsidR="00CE663D" w:rsidRPr="000B67F5" w:rsidRDefault="00CE663D" w:rsidP="00CE663D">
      <w:pPr>
        <w:spacing w:after="0" w:line="240" w:lineRule="auto"/>
        <w:ind w:left="567" w:hanging="567"/>
        <w:rPr>
          <w:rFonts w:ascii="Times New Roman" w:eastAsia="Times New Roman" w:hAnsi="Times New Roman" w:cs="Times New Roman"/>
          <w:bCs/>
          <w:lang w:val="lt-LT"/>
        </w:rPr>
      </w:pPr>
    </w:p>
    <w:p w14:paraId="57DD1EA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1.</w:t>
      </w:r>
      <w:r w:rsidRPr="000B67F5">
        <w:rPr>
          <w:rFonts w:ascii="Times New Roman" w:eastAsia="Times New Roman" w:hAnsi="Times New Roman" w:cs="Times New Roman"/>
          <w:lang w:val="lt-LT"/>
        </w:rPr>
        <w:tab/>
        <w:t>Kas yra Cutivate ir kam jis vartojamas</w:t>
      </w:r>
    </w:p>
    <w:p w14:paraId="58EE0DB0"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2.</w:t>
      </w:r>
      <w:r w:rsidRPr="000B67F5">
        <w:rPr>
          <w:rFonts w:ascii="Times New Roman" w:eastAsia="Times New Roman" w:hAnsi="Times New Roman" w:cs="Times New Roman"/>
          <w:lang w:val="lt-LT"/>
        </w:rPr>
        <w:tab/>
        <w:t xml:space="preserve">Kas žinotina prieš vartojant Cutivate </w:t>
      </w:r>
    </w:p>
    <w:p w14:paraId="3F90000A"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3.</w:t>
      </w:r>
      <w:r w:rsidRPr="000B67F5">
        <w:rPr>
          <w:rFonts w:ascii="Times New Roman" w:eastAsia="Times New Roman" w:hAnsi="Times New Roman" w:cs="Times New Roman"/>
          <w:lang w:val="lt-LT"/>
        </w:rPr>
        <w:tab/>
        <w:t xml:space="preserve">Kaip vartoti Cutivate </w:t>
      </w:r>
    </w:p>
    <w:p w14:paraId="125E571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4.</w:t>
      </w:r>
      <w:r w:rsidRPr="000B67F5">
        <w:rPr>
          <w:rFonts w:ascii="Times New Roman" w:eastAsia="Times New Roman" w:hAnsi="Times New Roman" w:cs="Times New Roman"/>
          <w:lang w:val="lt-LT"/>
        </w:rPr>
        <w:tab/>
        <w:t>Galimas šalutinis poveikis</w:t>
      </w:r>
    </w:p>
    <w:p w14:paraId="483F4CC4"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5.</w:t>
      </w:r>
      <w:r w:rsidRPr="000B67F5">
        <w:rPr>
          <w:rFonts w:ascii="Times New Roman" w:eastAsia="Times New Roman" w:hAnsi="Times New Roman" w:cs="Times New Roman"/>
          <w:lang w:val="lt-LT"/>
        </w:rPr>
        <w:tab/>
        <w:t xml:space="preserve">Kaip laikyti Cutivate </w:t>
      </w:r>
    </w:p>
    <w:p w14:paraId="3F70E560" w14:textId="77777777" w:rsidR="00CE663D" w:rsidRPr="000B67F5" w:rsidRDefault="00CE663D" w:rsidP="00CE663D">
      <w:pPr>
        <w:tabs>
          <w:tab w:val="left" w:pos="540"/>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6.</w:t>
      </w:r>
      <w:r w:rsidRPr="000B67F5">
        <w:rPr>
          <w:rFonts w:ascii="Times New Roman" w:eastAsia="Times New Roman" w:hAnsi="Times New Roman" w:cs="Times New Roman"/>
          <w:lang w:val="lt-LT"/>
        </w:rPr>
        <w:tab/>
        <w:t>Pakuotės turinys ir kita informacija</w:t>
      </w:r>
    </w:p>
    <w:p w14:paraId="691C7C79"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04E01DAE"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4DF4905"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1.</w:t>
      </w:r>
      <w:r w:rsidRPr="000B67F5">
        <w:rPr>
          <w:rFonts w:ascii="Times New Roman" w:eastAsia="Times New Roman" w:hAnsi="Times New Roman" w:cs="Times New Roman"/>
          <w:b/>
          <w:lang w:val="lt-LT"/>
        </w:rPr>
        <w:tab/>
        <w:t>Kas yra Cutivate ir kam jis vartojamas</w:t>
      </w:r>
    </w:p>
    <w:p w14:paraId="2501101F" w14:textId="77777777" w:rsidR="00CE663D" w:rsidRPr="000B67F5" w:rsidRDefault="00CE663D" w:rsidP="00CE663D">
      <w:pPr>
        <w:spacing w:after="0" w:line="240" w:lineRule="auto"/>
        <w:rPr>
          <w:rFonts w:ascii="Times New Roman" w:eastAsia="Times New Roman" w:hAnsi="Times New Roman" w:cs="Times New Roman"/>
          <w:bCs/>
          <w:lang w:val="lt-LT"/>
        </w:rPr>
      </w:pPr>
    </w:p>
    <w:p w14:paraId="34D43DC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Jums paskirtas vaistas, vadinamas </w:t>
      </w:r>
      <w:r w:rsidRPr="000B67F5">
        <w:rPr>
          <w:rFonts w:ascii="Times New Roman" w:eastAsia="Times New Roman" w:hAnsi="Times New Roman" w:cs="Times New Roman"/>
          <w:lang w:val="lt-LT"/>
        </w:rPr>
        <w:t>Cutivate tepalu.</w:t>
      </w:r>
    </w:p>
    <w:p w14:paraId="4D5367FE" w14:textId="77777777" w:rsidR="00CE663D" w:rsidRPr="000B67F5" w:rsidRDefault="00CE663D" w:rsidP="00CE663D">
      <w:pPr>
        <w:spacing w:after="0" w:line="240" w:lineRule="auto"/>
        <w:rPr>
          <w:rFonts w:ascii="Times New Roman" w:eastAsia="Times New Roman" w:hAnsi="Times New Roman" w:cs="Times New Roman"/>
          <w:lang w:val="lt-LT"/>
        </w:rPr>
      </w:pPr>
    </w:p>
    <w:p w14:paraId="13C94D8C" w14:textId="2D1E103B"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Cutivate sudėtyje yra flutikazono propionato, kuris priklauso vaistų, vadinamų kortikosteroidais, grupei.</w:t>
      </w:r>
    </w:p>
    <w:p w14:paraId="2CB0B845" w14:textId="77777777" w:rsidR="00CE663D" w:rsidRPr="000B67F5" w:rsidRDefault="00CE663D" w:rsidP="00CE663D">
      <w:pPr>
        <w:spacing w:after="0" w:line="240" w:lineRule="auto"/>
        <w:rPr>
          <w:rFonts w:ascii="Times New Roman" w:eastAsia="Times New Roman" w:hAnsi="Times New Roman" w:cs="Times New Roman"/>
          <w:lang w:val="lt-LT"/>
        </w:rPr>
      </w:pPr>
    </w:p>
    <w:p w14:paraId="129A02B1"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Kortikosteroidai padeda mažinti odos paraudimą, patinimą ir sudirginimą. </w:t>
      </w:r>
    </w:p>
    <w:p w14:paraId="3965E8B0" w14:textId="77777777" w:rsidR="00CE663D" w:rsidRPr="000B67F5" w:rsidRDefault="00CE663D" w:rsidP="00CE663D">
      <w:pPr>
        <w:spacing w:after="0" w:line="240" w:lineRule="auto"/>
        <w:rPr>
          <w:rFonts w:ascii="Times New Roman" w:eastAsia="Times New Roman" w:hAnsi="Times New Roman" w:cs="Times New Roman"/>
          <w:lang w:val="lt-LT"/>
        </w:rPr>
      </w:pPr>
    </w:p>
    <w:p w14:paraId="159C7E1C" w14:textId="77777777" w:rsidR="00CE663D" w:rsidRPr="000B67F5" w:rsidRDefault="00CE663D" w:rsidP="00CE663D">
      <w:pPr>
        <w:tabs>
          <w:tab w:val="left" w:pos="567"/>
        </w:tabs>
        <w:spacing w:after="0" w:line="240" w:lineRule="auto"/>
        <w:rPr>
          <w:rFonts w:ascii="Times New Roman" w:eastAsia="Times New Roman" w:hAnsi="Times New Roman" w:cs="Times New Roman"/>
          <w:b/>
          <w:snapToGrid w:val="0"/>
          <w:lang w:val="lt-LT"/>
        </w:rPr>
      </w:pPr>
      <w:r w:rsidRPr="000B67F5">
        <w:rPr>
          <w:rFonts w:ascii="Times New Roman" w:eastAsia="Times New Roman" w:hAnsi="Times New Roman" w:cs="Times New Roman"/>
          <w:b/>
          <w:lang w:val="lt-LT"/>
        </w:rPr>
        <w:t>Cutivate</w:t>
      </w:r>
      <w:r w:rsidRPr="000B67F5">
        <w:rPr>
          <w:rFonts w:ascii="Times New Roman" w:eastAsia="Times New Roman" w:hAnsi="Times New Roman" w:cs="Times New Roman"/>
          <w:b/>
          <w:snapToGrid w:val="0"/>
          <w:lang w:val="lt-LT"/>
        </w:rPr>
        <w:t xml:space="preserve"> palengvina kai kurių odos sutrikimų simptomus. Tokie sutrikimai yra:</w:t>
      </w:r>
    </w:p>
    <w:p w14:paraId="2F9EA74E" w14:textId="77777777" w:rsidR="00CE663D" w:rsidRPr="000B67F5" w:rsidRDefault="00CE663D" w:rsidP="00CE663D">
      <w:pPr>
        <w:tabs>
          <w:tab w:val="left" w:pos="567"/>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r w:rsidRPr="000B67F5">
        <w:rPr>
          <w:rFonts w:ascii="Times New Roman" w:eastAsia="Times New Roman" w:hAnsi="Times New Roman" w:cs="Times New Roman"/>
          <w:lang w:val="lt-LT"/>
        </w:rPr>
        <w:t>atopinis dermatitas</w:t>
      </w:r>
      <w:r w:rsidRPr="000B67F5">
        <w:rPr>
          <w:rFonts w:ascii="Times New Roman" w:eastAsia="SimSun" w:hAnsi="Times New Roman" w:cs="Times New Roman"/>
          <w:lang w:val="lt-LT" w:eastAsia="zh-CN"/>
        </w:rPr>
        <w:t>;</w:t>
      </w:r>
    </w:p>
    <w:p w14:paraId="74851879" w14:textId="77777777" w:rsidR="00CE663D" w:rsidRPr="000B67F5" w:rsidRDefault="00CE663D" w:rsidP="00CE663D">
      <w:pPr>
        <w:tabs>
          <w:tab w:val="left" w:pos="567"/>
        </w:tabs>
        <w:spacing w:after="0" w:line="240" w:lineRule="auto"/>
        <w:rPr>
          <w:rFonts w:ascii="Times New Roman" w:eastAsia="SimSun" w:hAnsi="Times New Roman" w:cs="Times New Roman"/>
          <w:lang w:val="lt-LT" w:eastAsia="zh-CN"/>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monetiškasis dermatitas;</w:t>
      </w:r>
    </w:p>
    <w:p w14:paraId="3108E28D" w14:textId="77777777" w:rsidR="00CE663D" w:rsidRPr="000B67F5" w:rsidRDefault="00CE663D" w:rsidP="00CE663D">
      <w:pPr>
        <w:tabs>
          <w:tab w:val="left" w:pos="567"/>
        </w:tabs>
        <w:spacing w:after="0" w:line="240" w:lineRule="auto"/>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mazgelinis niežulys (niežtintieji rankų ar kojų odos mazgeliai);</w:t>
      </w:r>
    </w:p>
    <w:p w14:paraId="3CE81A28" w14:textId="77777777" w:rsidR="00CE663D" w:rsidRPr="000B67F5" w:rsidRDefault="00CE663D" w:rsidP="00CE663D">
      <w:pPr>
        <w:tabs>
          <w:tab w:val="left" w:pos="567"/>
        </w:tabs>
        <w:spacing w:after="0" w:line="240" w:lineRule="auto"/>
        <w:ind w:left="540" w:hanging="540"/>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paprastoji lėtinė kerpligė (kasymosi sukeltos sustorėjusios, niežtinčios odos dėmės);</w:t>
      </w:r>
    </w:p>
    <w:p w14:paraId="2F404FB1"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plokščioji kerpligė (odos liga, kuri pasireiškia niežuliu, rausvai violetinės spalvos mazgeliais plokščiu paviršiumi ant riešų, dilbių ar blauzdų);</w:t>
      </w:r>
    </w:p>
    <w:p w14:paraId="513E0700"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seborėjinis dermatitas (raudonos spalvos, žvynuotas, niežtintysis veido, plaukuotos galvos dalies, krūtinės arba nugaros išbėrimas);</w:t>
      </w:r>
    </w:p>
    <w:p w14:paraId="539F72B3"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diskoidinė raudonoji vilkligė (odos liga, kuri dažniausiai pažeidžia veidą, ausis ir plaukuotąją galvos dalį, kuri pasireiškia pažeistos odos randėjimu ir padidėjusiu jautrumu saulės šviesai);</w:t>
      </w:r>
    </w:p>
    <w:p w14:paraId="270025DB"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eritrodermija (beveik viso kūno odos uždegimas, paraudimas ir pleiskanojimas), kartu gydant per burną vartojamais arba leidžiamaisiais steroidais;</w:t>
      </w:r>
    </w:p>
    <w:p w14:paraId="4BB8FA74"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odos bėrimas dėl alergijos arba odą dirginančių medžiagų poveikio (paprastas [uždegiminis] arba alerginis kontaktinis dermatitas);</w:t>
      </w:r>
    </w:p>
    <w:p w14:paraId="126D2150"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prakaitinė;</w:t>
      </w:r>
    </w:p>
    <w:p w14:paraId="7FA3C67C" w14:textId="77777777" w:rsidR="00CE663D" w:rsidRPr="000B67F5" w:rsidRDefault="00CE663D" w:rsidP="00CE663D">
      <w:pPr>
        <w:spacing w:after="0" w:line="240" w:lineRule="auto"/>
        <w:ind w:left="540" w:hanging="540"/>
        <w:textAlignment w:val="top"/>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r>
      <w:r w:rsidRPr="000B67F5">
        <w:rPr>
          <w:rFonts w:ascii="Times New Roman" w:eastAsia="Times New Roman" w:hAnsi="Times New Roman" w:cs="Times New Roman"/>
          <w:lang w:val="lt-LT"/>
        </w:rPr>
        <w:t xml:space="preserve">dermatitas (odos uždegimas) po </w:t>
      </w:r>
      <w:r w:rsidRPr="000B67F5">
        <w:rPr>
          <w:rFonts w:ascii="Times New Roman" w:eastAsia="SimSun" w:hAnsi="Times New Roman" w:cs="Times New Roman"/>
          <w:lang w:val="lt-LT" w:eastAsia="zh-CN"/>
        </w:rPr>
        <w:t>vabzdžių įgėlimo;</w:t>
      </w:r>
    </w:p>
    <w:p w14:paraId="49028DBD" w14:textId="77777777" w:rsidR="00CE663D" w:rsidRPr="000B67F5" w:rsidRDefault="00CE663D" w:rsidP="00CE663D">
      <w:pPr>
        <w:tabs>
          <w:tab w:val="left" w:pos="567"/>
        </w:tabs>
        <w:spacing w:after="0" w:line="240" w:lineRule="auto"/>
        <w:ind w:left="540" w:hanging="540"/>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w:t>
      </w:r>
      <w:r w:rsidRPr="000B67F5">
        <w:rPr>
          <w:rFonts w:ascii="Times New Roman" w:eastAsia="SimSun" w:hAnsi="Times New Roman" w:cs="Times New Roman"/>
          <w:lang w:val="lt-LT" w:eastAsia="zh-CN"/>
        </w:rPr>
        <w:tab/>
        <w:t>žvynelinė (sustorėjusios, uždegiminės, paraudusios odos dėmės, dažnai padengtos sidabrinės spalvos žvyneliais).</w:t>
      </w:r>
      <w:r w:rsidRPr="000B67F5">
        <w:rPr>
          <w:rFonts w:ascii="Times New Roman" w:eastAsia="SimSun" w:hAnsi="Times New Roman" w:cs="Times New Roman"/>
          <w:color w:val="000000"/>
          <w:lang w:val="lt-LT" w:eastAsia="zh-CN"/>
        </w:rPr>
        <w:t xml:space="preserve"> </w:t>
      </w:r>
      <w:r w:rsidRPr="000B67F5">
        <w:rPr>
          <w:rFonts w:ascii="Times New Roman" w:eastAsia="Times New Roman" w:hAnsi="Times New Roman" w:cs="Times New Roman"/>
          <w:lang w:val="lt-LT"/>
        </w:rPr>
        <w:t>Išskyrus išplitusią plokštelinę žvynelinę.</w:t>
      </w:r>
    </w:p>
    <w:p w14:paraId="02046DE5" w14:textId="77777777" w:rsidR="00CE663D" w:rsidRPr="000B67F5" w:rsidRDefault="00CE663D" w:rsidP="00CE663D">
      <w:pPr>
        <w:spacing w:after="0" w:line="240" w:lineRule="auto"/>
        <w:rPr>
          <w:rFonts w:ascii="Times New Roman" w:eastAsia="Times New Roman" w:hAnsi="Times New Roman" w:cs="Times New Roman"/>
          <w:bCs/>
          <w:lang w:val="lt-LT"/>
        </w:rPr>
      </w:pPr>
    </w:p>
    <w:p w14:paraId="7EF8A2AF" w14:textId="77777777" w:rsidR="00CE663D" w:rsidRPr="000B67F5" w:rsidRDefault="00CE663D" w:rsidP="00CE663D">
      <w:pPr>
        <w:tabs>
          <w:tab w:val="left" w:pos="567"/>
        </w:tabs>
        <w:spacing w:after="0" w:line="240" w:lineRule="auto"/>
        <w:rPr>
          <w:rFonts w:ascii="Times New Roman" w:eastAsia="Times New Roman" w:hAnsi="Times New Roman" w:cs="Times New Roman"/>
          <w:snapToGrid w:val="0"/>
          <w:lang w:val="lt-LT"/>
        </w:rPr>
      </w:pPr>
      <w:r w:rsidRPr="000B67F5">
        <w:rPr>
          <w:rFonts w:ascii="Times New Roman" w:eastAsia="SimSun" w:hAnsi="Times New Roman" w:cs="Times New Roman"/>
          <w:lang w:val="lt-LT" w:eastAsia="zh-CN"/>
        </w:rPr>
        <w:t xml:space="preserve">Cutivate vartojamas </w:t>
      </w:r>
      <w:r w:rsidRPr="000B67F5">
        <w:rPr>
          <w:rFonts w:ascii="Times New Roman" w:eastAsia="SimSun" w:hAnsi="Times New Roman" w:cs="Times New Roman"/>
          <w:color w:val="000000"/>
          <w:lang w:val="lt-LT" w:eastAsia="zh-CN"/>
        </w:rPr>
        <w:t xml:space="preserve">uždegimui ir jo sukeltam niežuliui slopinti sergantiems atopiniu dermatitu vaikams nuo vienerių metų amžiaus ir paaugliams, </w:t>
      </w:r>
      <w:r w:rsidRPr="000B67F5">
        <w:rPr>
          <w:rFonts w:ascii="Times New Roman" w:eastAsia="Times New Roman" w:hAnsi="Times New Roman" w:cs="Times New Roman"/>
          <w:lang w:val="lt-LT"/>
        </w:rPr>
        <w:t>kuriems gydymas silpnesniais kortikosteroidais neveiksmingas. Vartoti reikia tik prižiūrint gydytojui</w:t>
      </w:r>
      <w:r w:rsidRPr="000B67F5">
        <w:rPr>
          <w:rFonts w:ascii="Times New Roman" w:eastAsia="SimSun" w:hAnsi="Times New Roman" w:cs="Times New Roman"/>
          <w:lang w:val="lt-LT" w:eastAsia="zh-CN"/>
        </w:rPr>
        <w:t>.</w:t>
      </w:r>
    </w:p>
    <w:p w14:paraId="23861222" w14:textId="77777777" w:rsidR="00CE663D" w:rsidRPr="000B67F5" w:rsidRDefault="00CE663D" w:rsidP="00CE663D">
      <w:pPr>
        <w:spacing w:after="0" w:line="240" w:lineRule="auto"/>
        <w:rPr>
          <w:rFonts w:ascii="Times New Roman" w:eastAsia="Times New Roman" w:hAnsi="Times New Roman" w:cs="Times New Roman"/>
          <w:lang w:val="lt-LT"/>
        </w:rPr>
      </w:pPr>
    </w:p>
    <w:p w14:paraId="697264D0" w14:textId="77777777" w:rsidR="00CE663D" w:rsidRPr="000B67F5" w:rsidRDefault="00CE663D" w:rsidP="00CE663D">
      <w:pPr>
        <w:spacing w:after="0" w:line="240" w:lineRule="auto"/>
        <w:rPr>
          <w:rFonts w:ascii="Times New Roman" w:eastAsia="Times New Roman" w:hAnsi="Times New Roman" w:cs="Times New Roman"/>
          <w:lang w:val="lt-LT"/>
        </w:rPr>
      </w:pPr>
    </w:p>
    <w:p w14:paraId="64925DD2"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2.</w:t>
      </w:r>
      <w:r w:rsidRPr="000B67F5">
        <w:rPr>
          <w:rFonts w:ascii="Times New Roman" w:eastAsia="Times New Roman" w:hAnsi="Times New Roman" w:cs="Times New Roman"/>
          <w:b/>
          <w:lang w:val="lt-LT"/>
        </w:rPr>
        <w:tab/>
        <w:t xml:space="preserve">Kas žinotina prieš vartojant Cutivate </w:t>
      </w:r>
    </w:p>
    <w:p w14:paraId="5E262E75" w14:textId="77777777" w:rsidR="00CE663D" w:rsidRPr="000B67F5" w:rsidRDefault="00CE663D" w:rsidP="00CE663D">
      <w:pPr>
        <w:spacing w:after="0" w:line="240" w:lineRule="auto"/>
        <w:rPr>
          <w:rFonts w:ascii="Times New Roman" w:eastAsia="Times New Roman" w:hAnsi="Times New Roman" w:cs="Times New Roman"/>
          <w:lang w:val="lt-LT"/>
        </w:rPr>
      </w:pPr>
    </w:p>
    <w:p w14:paraId="79D1314A" w14:textId="7022AF40" w:rsidR="00CE663D" w:rsidRPr="000B67F5" w:rsidRDefault="00CE663D" w:rsidP="00CE663D">
      <w:pPr>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 xml:space="preserve">Cutivate tepalo vartoti </w:t>
      </w:r>
      <w:r w:rsidR="00D00569">
        <w:rPr>
          <w:rFonts w:ascii="Times New Roman" w:eastAsia="Times New Roman" w:hAnsi="Times New Roman" w:cs="Times New Roman"/>
          <w:b/>
          <w:bCs/>
          <w:lang w:val="lt-LT"/>
        </w:rPr>
        <w:t>draudžiama</w:t>
      </w:r>
      <w:r w:rsidRPr="000B67F5">
        <w:rPr>
          <w:rFonts w:ascii="Times New Roman" w:eastAsia="Times New Roman" w:hAnsi="Times New Roman" w:cs="Times New Roman"/>
          <w:b/>
          <w:bCs/>
          <w:lang w:val="lt-LT"/>
        </w:rPr>
        <w:t>:</w:t>
      </w:r>
    </w:p>
    <w:p w14:paraId="695CEE93" w14:textId="77777777" w:rsidR="00CE663D" w:rsidRPr="000B67F5" w:rsidRDefault="00CE663D" w:rsidP="00CE663D">
      <w:pPr>
        <w:numPr>
          <w:ilvl w:val="0"/>
          <w:numId w:val="10"/>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jeigu yra alergija veikliajai medžiagai arba bet kuriai pagalbinei šio vaisto medžiagai (jos išvardytos 6 skyriuje).</w:t>
      </w:r>
    </w:p>
    <w:p w14:paraId="2D395FA3" w14:textId="77777777" w:rsidR="00CE663D" w:rsidRPr="000B67F5" w:rsidRDefault="00CE663D" w:rsidP="00E003A5">
      <w:pPr>
        <w:spacing w:after="0" w:line="240" w:lineRule="auto"/>
        <w:rPr>
          <w:rFonts w:ascii="Times New Roman" w:eastAsia="Times New Roman" w:hAnsi="Times New Roman" w:cs="Times New Roman"/>
          <w:bCs/>
          <w:lang w:val="lt-LT"/>
        </w:rPr>
      </w:pPr>
    </w:p>
    <w:p w14:paraId="0D16A8B7" w14:textId="77777777" w:rsidR="00CE663D" w:rsidRPr="000B67F5" w:rsidRDefault="00CE663D" w:rsidP="00CE663D">
      <w:pPr>
        <w:tabs>
          <w:tab w:val="left" w:pos="567"/>
        </w:tabs>
        <w:spacing w:after="0" w:line="240" w:lineRule="auto"/>
        <w:rPr>
          <w:rFonts w:ascii="Times New Roman" w:eastAsia="SimSun" w:hAnsi="Times New Roman" w:cs="Times New Roman"/>
          <w:b/>
          <w:lang w:val="lt-LT" w:eastAsia="zh-CN"/>
        </w:rPr>
      </w:pPr>
      <w:r w:rsidRPr="000B67F5">
        <w:rPr>
          <w:rFonts w:ascii="Times New Roman" w:eastAsia="SimSun" w:hAnsi="Times New Roman" w:cs="Times New Roman"/>
          <w:b/>
          <w:lang w:val="lt-LT" w:eastAsia="zh-CN"/>
        </w:rPr>
        <w:t>Negalima gydyti nei vieno iš išvardytų odos sutrikimų, nes jie gali pasunkėti:</w:t>
      </w:r>
    </w:p>
    <w:p w14:paraId="3953264F" w14:textId="77777777" w:rsidR="00CE663D" w:rsidRPr="000B67F5" w:rsidRDefault="00CE663D" w:rsidP="00CE663D">
      <w:pPr>
        <w:numPr>
          <w:ilvl w:val="0"/>
          <w:numId w:val="10"/>
        </w:numPr>
        <w:tabs>
          <w:tab w:val="left" w:pos="567"/>
        </w:tabs>
        <w:spacing w:after="0" w:line="240" w:lineRule="auto"/>
        <w:ind w:left="567" w:hanging="567"/>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infekcinė odos liga (išskyrus infekcines ligas, kurios kartu gydomos antibakteriniais vaistais);</w:t>
      </w:r>
    </w:p>
    <w:p w14:paraId="45F17685" w14:textId="77777777" w:rsidR="00CE663D" w:rsidRPr="000B67F5" w:rsidRDefault="00CE663D" w:rsidP="00CE663D">
      <w:pPr>
        <w:numPr>
          <w:ilvl w:val="0"/>
          <w:numId w:val="10"/>
        </w:numPr>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lang w:val="lt-LT"/>
        </w:rPr>
        <w:t>paprastieji spuogai;</w:t>
      </w:r>
    </w:p>
    <w:p w14:paraId="5B5CB3A4" w14:textId="77777777" w:rsidR="00CE663D" w:rsidRPr="000B67F5" w:rsidRDefault="00CE663D" w:rsidP="00CE663D">
      <w:pPr>
        <w:numPr>
          <w:ilvl w:val="0"/>
          <w:numId w:val="10"/>
        </w:num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r</w:t>
      </w:r>
      <w:r w:rsidRPr="000B67F5">
        <w:rPr>
          <w:rFonts w:ascii="Times New Roman" w:eastAsia="Times New Roman" w:hAnsi="Times New Roman" w:cs="Times New Roman"/>
          <w:lang w:val="lt-LT"/>
        </w:rPr>
        <w:t>ožinė (veido odos sutrikimas, kuriam esant, būna neįprastai paraudusi nosies, skruostų, smakro, kaktos ar viso veido oda su matomomis arba nematomomis smulkiomis kraujagyslėmis, mazgeliais (papulėmis) arba pūlinėliais (pustulėmis));</w:t>
      </w:r>
    </w:p>
    <w:p w14:paraId="0E6486EE" w14:textId="77777777" w:rsidR="00CE663D" w:rsidRPr="000B67F5" w:rsidRDefault="00CE663D" w:rsidP="00CE663D">
      <w:pPr>
        <w:numPr>
          <w:ilvl w:val="0"/>
          <w:numId w:val="10"/>
        </w:num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SimSun" w:hAnsi="Times New Roman" w:cs="Times New Roman"/>
          <w:lang w:val="lt-LT" w:eastAsia="zh-CN"/>
        </w:rPr>
        <w:t>bėrimas aplink burną;</w:t>
      </w:r>
    </w:p>
    <w:p w14:paraId="4198FE9A" w14:textId="77777777" w:rsidR="00CE663D" w:rsidRPr="000B67F5" w:rsidRDefault="00CE663D" w:rsidP="00CE663D">
      <w:pPr>
        <w:numPr>
          <w:ilvl w:val="0"/>
          <w:numId w:val="10"/>
        </w:numPr>
        <w:tabs>
          <w:tab w:val="left" w:pos="567"/>
        </w:tabs>
        <w:spacing w:after="0" w:line="240" w:lineRule="auto"/>
        <w:ind w:left="567" w:hanging="567"/>
        <w:rPr>
          <w:rFonts w:ascii="Times New Roman" w:eastAsia="SimSun" w:hAnsi="Times New Roman" w:cs="Times New Roman"/>
          <w:lang w:val="lt-LT" w:eastAsia="zh-CN"/>
        </w:rPr>
      </w:pPr>
      <w:r w:rsidRPr="000B67F5">
        <w:rPr>
          <w:rFonts w:ascii="Times New Roman" w:eastAsia="SimSun" w:hAnsi="Times New Roman" w:cs="Times New Roman"/>
          <w:lang w:val="lt-LT" w:eastAsia="zh-CN"/>
        </w:rPr>
        <w:t>niežtinti oda be uždegimo;</w:t>
      </w:r>
    </w:p>
    <w:p w14:paraId="256C1EE2" w14:textId="77777777" w:rsidR="00CE663D" w:rsidRPr="000B67F5" w:rsidRDefault="00CE663D" w:rsidP="00CE663D">
      <w:pPr>
        <w:numPr>
          <w:ilvl w:val="0"/>
          <w:numId w:val="10"/>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išangės ir lyties organų </w:t>
      </w:r>
      <w:r w:rsidRPr="000B67F5">
        <w:rPr>
          <w:rFonts w:ascii="Times New Roman" w:eastAsia="SimSun" w:hAnsi="Times New Roman" w:cs="Times New Roman"/>
          <w:lang w:val="lt-LT" w:eastAsia="zh-CN"/>
        </w:rPr>
        <w:t xml:space="preserve">(varpos ir makšties) </w:t>
      </w:r>
      <w:r w:rsidRPr="000B67F5">
        <w:rPr>
          <w:rFonts w:ascii="Times New Roman" w:eastAsia="Times New Roman" w:hAnsi="Times New Roman" w:cs="Times New Roman"/>
          <w:snapToGrid w:val="0"/>
          <w:lang w:val="lt-LT"/>
        </w:rPr>
        <w:t>srityje;</w:t>
      </w:r>
    </w:p>
    <w:p w14:paraId="3FE97BC6" w14:textId="77777777" w:rsidR="00CE663D" w:rsidRPr="000B67F5" w:rsidRDefault="00CE663D" w:rsidP="00CE663D">
      <w:pPr>
        <w:numPr>
          <w:ilvl w:val="0"/>
          <w:numId w:val="10"/>
        </w:numPr>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kaip pacientas yra jaunesnis kaip vienerių metų vaikas.</w:t>
      </w:r>
    </w:p>
    <w:p w14:paraId="7B3E3331" w14:textId="77777777" w:rsidR="00CE663D" w:rsidRPr="000B67F5" w:rsidRDefault="00CE663D" w:rsidP="00CE663D">
      <w:pPr>
        <w:spacing w:after="0" w:line="240" w:lineRule="auto"/>
        <w:rPr>
          <w:rFonts w:ascii="Times New Roman" w:eastAsia="Times New Roman" w:hAnsi="Times New Roman" w:cs="Times New Roman"/>
          <w:lang w:val="lt-LT"/>
        </w:rPr>
      </w:pPr>
    </w:p>
    <w:p w14:paraId="1C3EDDF5" w14:textId="77777777" w:rsidR="00CE663D" w:rsidRPr="000B67F5" w:rsidRDefault="00CE663D" w:rsidP="00E003A5">
      <w:pPr>
        <w:spacing w:after="0" w:line="240" w:lineRule="auto"/>
        <w:rPr>
          <w:rFonts w:ascii="Times New Roman" w:eastAsia="Times New Roman" w:hAnsi="Times New Roman" w:cs="Times New Roman"/>
          <w:iCs/>
          <w:lang w:val="lt-LT"/>
        </w:rPr>
      </w:pPr>
      <w:r w:rsidRPr="000B67F5">
        <w:rPr>
          <w:rFonts w:ascii="Times New Roman" w:eastAsia="Times New Roman" w:hAnsi="Times New Roman" w:cs="Times New Roman"/>
          <w:iCs/>
          <w:lang w:val="lt-LT"/>
        </w:rPr>
        <w:t>Jeigu galvojate, kad tai tinka Jums, nepasitarus su gydytoju arba vaistininku, Cutivate vartoti negalima.</w:t>
      </w:r>
    </w:p>
    <w:p w14:paraId="2D4FAF76" w14:textId="77777777" w:rsidR="00E003A5" w:rsidRPr="000B67F5" w:rsidRDefault="00E003A5" w:rsidP="00E003A5">
      <w:pPr>
        <w:spacing w:after="0" w:line="240" w:lineRule="auto"/>
        <w:rPr>
          <w:rFonts w:ascii="Times New Roman" w:eastAsia="Times New Roman" w:hAnsi="Times New Roman" w:cs="Times New Roman"/>
          <w:iCs/>
          <w:lang w:val="lt-LT"/>
        </w:rPr>
      </w:pPr>
    </w:p>
    <w:p w14:paraId="32D5BCEC" w14:textId="5BB1F89E" w:rsidR="00CE663D" w:rsidRPr="000B67F5" w:rsidRDefault="00CE663D" w:rsidP="00E003A5">
      <w:pPr>
        <w:keepNext/>
        <w:spacing w:after="0" w:line="240" w:lineRule="auto"/>
        <w:outlineLvl w:val="2"/>
        <w:rPr>
          <w:rFonts w:ascii="Times New Roman" w:eastAsia="Times New Roman" w:hAnsi="Times New Roman" w:cs="Times New Roman"/>
          <w:b/>
          <w:iCs/>
          <w:lang w:val="lt-LT"/>
        </w:rPr>
      </w:pPr>
      <w:r w:rsidRPr="000B67F5">
        <w:rPr>
          <w:rFonts w:ascii="Times New Roman" w:eastAsia="Times New Roman" w:hAnsi="Times New Roman" w:cs="Times New Roman"/>
          <w:b/>
          <w:iCs/>
          <w:lang w:val="lt-LT"/>
        </w:rPr>
        <w:t>Įspėjimai ir atsargumo priemonės</w:t>
      </w:r>
      <w:r w:rsidR="00770D06" w:rsidRPr="000B67F5">
        <w:rPr>
          <w:rFonts w:ascii="Times New Roman" w:eastAsia="Times New Roman" w:hAnsi="Times New Roman" w:cs="Times New Roman"/>
          <w:b/>
          <w:iCs/>
          <w:lang w:val="lt-LT"/>
        </w:rPr>
        <w:fldChar w:fldCharType="begin"/>
      </w:r>
      <w:r w:rsidR="00770D06" w:rsidRPr="000B67F5">
        <w:rPr>
          <w:rFonts w:ascii="Times New Roman" w:eastAsia="Times New Roman" w:hAnsi="Times New Roman" w:cs="Times New Roman"/>
          <w:b/>
          <w:iCs/>
          <w:lang w:val="lt-LT"/>
        </w:rPr>
        <w:instrText xml:space="preserve"> DOCVARIABLE vault_nd_eba2df64-9561-4eb3-b16c-865f96bce891 \* MERGEFORMAT </w:instrText>
      </w:r>
      <w:r w:rsidR="00770D06" w:rsidRPr="000B67F5">
        <w:rPr>
          <w:rFonts w:ascii="Times New Roman" w:eastAsia="Times New Roman" w:hAnsi="Times New Roman" w:cs="Times New Roman"/>
          <w:b/>
          <w:iCs/>
          <w:lang w:val="lt-LT"/>
        </w:rPr>
        <w:fldChar w:fldCharType="separate"/>
      </w:r>
      <w:r w:rsidR="00770D06" w:rsidRPr="000B67F5">
        <w:rPr>
          <w:rFonts w:ascii="Times New Roman" w:eastAsia="Times New Roman" w:hAnsi="Times New Roman" w:cs="Times New Roman"/>
          <w:b/>
          <w:iCs/>
          <w:lang w:val="lt-LT"/>
        </w:rPr>
        <w:t xml:space="preserve"> </w:t>
      </w:r>
      <w:r w:rsidR="00770D06" w:rsidRPr="000B67F5">
        <w:rPr>
          <w:rFonts w:ascii="Times New Roman" w:eastAsia="Times New Roman" w:hAnsi="Times New Roman" w:cs="Times New Roman"/>
          <w:b/>
          <w:iCs/>
          <w:lang w:val="lt-LT"/>
        </w:rPr>
        <w:fldChar w:fldCharType="end"/>
      </w:r>
    </w:p>
    <w:p w14:paraId="4CBD770F"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Pasitarkite su gydytoju arba vaistininku, prieš pradėdami vartoti Cutivate.</w:t>
      </w:r>
    </w:p>
    <w:p w14:paraId="1B8D65AD" w14:textId="77777777" w:rsidR="00CE663D" w:rsidRPr="000B67F5" w:rsidRDefault="00CE663D" w:rsidP="00CE663D">
      <w:pPr>
        <w:keepNext/>
        <w:spacing w:after="0" w:line="240" w:lineRule="auto"/>
        <w:outlineLvl w:val="2"/>
        <w:rPr>
          <w:rFonts w:ascii="Times New Roman" w:eastAsia="Times New Roman" w:hAnsi="Times New Roman" w:cs="Times New Roman"/>
          <w:i/>
          <w:iCs/>
          <w:lang w:val="lt-LT"/>
        </w:rPr>
      </w:pPr>
    </w:p>
    <w:p w14:paraId="1A824E8E" w14:textId="77777777" w:rsidR="00CE663D" w:rsidRPr="000B67F5" w:rsidRDefault="00CE663D" w:rsidP="00CE663D">
      <w:pPr>
        <w:numPr>
          <w:ilvl w:val="0"/>
          <w:numId w:val="17"/>
        </w:numPr>
        <w:spacing w:after="0" w:line="240" w:lineRule="auto"/>
        <w:ind w:left="567" w:hanging="567"/>
        <w:rPr>
          <w:rFonts w:ascii="Times New Roman" w:eastAsia="Times New Roman" w:hAnsi="Times New Roman" w:cs="Times New Roman"/>
          <w:bCs/>
          <w:lang w:val="lt-LT" w:eastAsia="zh-CN"/>
        </w:rPr>
      </w:pPr>
      <w:r w:rsidRPr="000B67F5">
        <w:rPr>
          <w:rFonts w:ascii="Times New Roman" w:eastAsia="Times New Roman" w:hAnsi="Times New Roman" w:cs="Times New Roman"/>
          <w:bCs/>
          <w:lang w:val="lt-LT" w:eastAsia="zh-CN"/>
        </w:rPr>
        <w:t>pasakykite gydytojui, jeigu yra alergija (padidėjęs jaurumas) flutikazono propionatui arba bet kuriai pagalbinei Cutivate medžiagai (išvardytos 6 skyriuje);</w:t>
      </w:r>
    </w:p>
    <w:p w14:paraId="140C539D" w14:textId="77777777" w:rsidR="00CE663D" w:rsidRPr="000B67F5" w:rsidRDefault="00CE663D" w:rsidP="00CE663D">
      <w:pPr>
        <w:numPr>
          <w:ilvl w:val="0"/>
          <w:numId w:val="17"/>
        </w:numPr>
        <w:tabs>
          <w:tab w:val="left" w:pos="567"/>
        </w:tabs>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bCs/>
          <w:lang w:val="lt-LT"/>
        </w:rPr>
        <w:t>Cutivate</w:t>
      </w:r>
      <w:r w:rsidRPr="000B67F5">
        <w:rPr>
          <w:rFonts w:ascii="Times New Roman" w:eastAsia="Times New Roman" w:hAnsi="Times New Roman" w:cs="Times New Roman"/>
          <w:snapToGrid w:val="0"/>
          <w:lang w:val="lt-LT"/>
        </w:rPr>
        <w:t xml:space="preserve"> vartokite tol, kol rekomenduoja gydytojas. Jeigu Jūsų būklė per 2</w:t>
      </w:r>
      <w:r w:rsidRPr="000B67F5">
        <w:rPr>
          <w:rFonts w:ascii="Times New Roman" w:eastAsia="Times New Roman" w:hAnsi="Times New Roman" w:cs="Times New Roman"/>
          <w:snapToGrid w:val="0"/>
          <w:lang w:val="lt-LT"/>
        </w:rPr>
        <w:noBreakHyphen/>
        <w:t>4 gydymo savaites nepagerėja, pasakykite gydytojui;</w:t>
      </w:r>
    </w:p>
    <w:p w14:paraId="37F06017" w14:textId="77777777" w:rsidR="00CE663D" w:rsidRPr="000B67F5" w:rsidRDefault="00CE663D" w:rsidP="00CE663D">
      <w:pPr>
        <w:numPr>
          <w:ilvl w:val="0"/>
          <w:numId w:val="17"/>
        </w:numPr>
        <w:tabs>
          <w:tab w:val="left" w:pos="567"/>
        </w:tabs>
        <w:spacing w:after="0" w:line="240" w:lineRule="auto"/>
        <w:ind w:left="567" w:hanging="567"/>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 xml:space="preserve">būkite atsargūs tepdami </w:t>
      </w:r>
      <w:r w:rsidRPr="000B67F5">
        <w:rPr>
          <w:rFonts w:ascii="Times New Roman" w:eastAsia="Times New Roman" w:hAnsi="Times New Roman" w:cs="Times New Roman"/>
          <w:bCs/>
          <w:lang w:val="lt-LT"/>
        </w:rPr>
        <w:t>Cutivate</w:t>
      </w:r>
      <w:r w:rsidRPr="000B67F5">
        <w:rPr>
          <w:rFonts w:ascii="Times New Roman" w:eastAsia="Times New Roman" w:hAnsi="Times New Roman" w:cs="Times New Roman"/>
          <w:snapToGrid w:val="0"/>
          <w:lang w:val="lt-LT"/>
        </w:rPr>
        <w:t xml:space="preserve"> ant akių vokų, saugokite, kad vaisto nepatektų į akis;</w:t>
      </w:r>
    </w:p>
    <w:p w14:paraId="1BA312B9" w14:textId="77777777" w:rsidR="00CE663D" w:rsidRPr="000B67F5" w:rsidRDefault="00CE663D" w:rsidP="00CE663D">
      <w:pPr>
        <w:numPr>
          <w:ilvl w:val="0"/>
          <w:numId w:val="17"/>
        </w:numPr>
        <w:tabs>
          <w:tab w:val="left" w:pos="567"/>
        </w:tabs>
        <w:spacing w:after="0" w:line="240" w:lineRule="auto"/>
        <w:ind w:left="567" w:hanging="567"/>
        <w:rPr>
          <w:rFonts w:ascii="Times New Roman" w:eastAsia="Times New Roman" w:hAnsi="Times New Roman" w:cs="Times New Roman"/>
          <w:lang w:val="lt-LT" w:eastAsia="zh-CN"/>
        </w:rPr>
      </w:pPr>
      <w:r w:rsidRPr="000B67F5">
        <w:rPr>
          <w:rFonts w:ascii="Times New Roman" w:eastAsia="Times New Roman" w:hAnsi="Times New Roman" w:cs="Times New Roman"/>
          <w:snapToGrid w:val="0"/>
          <w:lang w:val="lt-LT"/>
        </w:rPr>
        <w:t xml:space="preserve">būkite atsargūs tepdami </w:t>
      </w:r>
      <w:r w:rsidRPr="000B67F5">
        <w:rPr>
          <w:rFonts w:ascii="Times New Roman" w:eastAsia="Times New Roman" w:hAnsi="Times New Roman" w:cs="Times New Roman"/>
          <w:bCs/>
          <w:lang w:val="lt-LT" w:eastAsia="zh-CN"/>
        </w:rPr>
        <w:t>Cutivate</w:t>
      </w:r>
      <w:r w:rsidRPr="000B67F5">
        <w:rPr>
          <w:rFonts w:ascii="Times New Roman" w:eastAsia="Times New Roman" w:hAnsi="Times New Roman" w:cs="Times New Roman"/>
          <w:snapToGrid w:val="0"/>
          <w:lang w:val="lt-LT"/>
        </w:rPr>
        <w:t xml:space="preserve"> </w:t>
      </w:r>
      <w:r w:rsidRPr="000B67F5">
        <w:rPr>
          <w:rFonts w:ascii="Times New Roman" w:eastAsia="Times New Roman" w:hAnsi="Times New Roman" w:cs="Times New Roman"/>
          <w:lang w:val="lt-LT" w:eastAsia="zh-CN"/>
        </w:rPr>
        <w:t>ant veido odos ilgą laiką, nes veido oda gali išplonėti;</w:t>
      </w:r>
    </w:p>
    <w:p w14:paraId="5A11F7CE" w14:textId="77777777" w:rsidR="00CE663D" w:rsidRPr="000B67F5" w:rsidRDefault="00CE663D" w:rsidP="00CE663D">
      <w:pPr>
        <w:numPr>
          <w:ilvl w:val="0"/>
          <w:numId w:val="17"/>
        </w:numPr>
        <w:tabs>
          <w:tab w:val="left" w:pos="567"/>
        </w:tabs>
        <w:spacing w:after="0" w:line="240" w:lineRule="auto"/>
        <w:ind w:left="567" w:hanging="567"/>
        <w:rPr>
          <w:rFonts w:ascii="Times New Roman" w:eastAsia="Times New Roman" w:hAnsi="Times New Roman" w:cs="Times New Roman"/>
          <w:lang w:val="lt-LT" w:eastAsia="zh-CN"/>
        </w:rPr>
      </w:pPr>
      <w:r w:rsidRPr="000B67F5">
        <w:rPr>
          <w:rFonts w:ascii="Times New Roman" w:eastAsia="Times New Roman" w:hAnsi="Times New Roman" w:cs="Times New Roman"/>
          <w:lang w:val="lt-LT" w:eastAsia="zh-CN"/>
        </w:rPr>
        <w:t>jeigu pasireiškia alerginis odos uždegimas (egzema) aplink kojų opas, vartojant lokalaus poveikio kortikosteroidus, gali padidėti alerginės reakcijos ir infekcijos aplink opą rizika;</w:t>
      </w:r>
    </w:p>
    <w:p w14:paraId="7E5C874D" w14:textId="77777777" w:rsidR="00CE663D" w:rsidRPr="000B67F5" w:rsidRDefault="00CE663D" w:rsidP="00CE663D">
      <w:pPr>
        <w:pStyle w:val="Sraopastraipa"/>
        <w:numPr>
          <w:ilvl w:val="0"/>
          <w:numId w:val="1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 xml:space="preserve">orui nepralaidų dengiamąjį tvarstį ant vaistu pateptos odos galima naudoti tik gydytojo nurodymu. Jeigu užtepus </w:t>
      </w:r>
      <w:r w:rsidRPr="000B67F5">
        <w:rPr>
          <w:rFonts w:ascii="Times New Roman" w:hAnsi="Times New Roman"/>
          <w:bCs/>
          <w:noProof/>
          <w:szCs w:val="22"/>
          <w:lang w:val="lt-LT"/>
        </w:rPr>
        <w:t>Cutivate</w:t>
      </w:r>
      <w:r w:rsidRPr="000B67F5">
        <w:rPr>
          <w:rFonts w:ascii="Times New Roman" w:hAnsi="Times New Roman"/>
          <w:noProof/>
          <w:szCs w:val="22"/>
          <w:lang w:val="lt-LT"/>
        </w:rPr>
        <w:t xml:space="preserve"> bus uždedamas orui nepralaidus dengiamasis tvarstis, įskaitant vystyklus vaikams, prieš tai odą reikia gerai nuvalyti, kad apsisaugotumėte nuo infekcijos;</w:t>
      </w:r>
    </w:p>
    <w:p w14:paraId="3EBFA3A3" w14:textId="77777777" w:rsidR="00CE663D" w:rsidRPr="000B67F5" w:rsidRDefault="00CE663D" w:rsidP="00CE663D">
      <w:pPr>
        <w:pStyle w:val="Sraopastraipa"/>
        <w:numPr>
          <w:ilvl w:val="0"/>
          <w:numId w:val="1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dėl padidėjusios absorbcijos į sisteminę kraujotaką, kai kuriems asmenims gali pasireikšti antinksčių funkcijos nepakankamumas. Tokiu atveju vaisto vartojimą reikia nutraukti laipsniškai retinant vartojimą arba pakeičiant silpnesnio poveikio kortikosteroidu. Staigiai nutraukus gydymą, gali pasireikšti antinksčių funkcijos nepakankamumas;</w:t>
      </w:r>
    </w:p>
    <w:p w14:paraId="58F5780F" w14:textId="77777777" w:rsidR="00CE663D" w:rsidRPr="000B67F5" w:rsidRDefault="00CE663D" w:rsidP="00CE663D">
      <w:pPr>
        <w:pStyle w:val="Sraopastraipa"/>
        <w:numPr>
          <w:ilvl w:val="0"/>
          <w:numId w:val="1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gydant žvynelinę, dėl žvynelinės su pūslelėmis atsiradimo rizikos padidėjimo, Jus atidžiai stebės gydytojas;</w:t>
      </w:r>
    </w:p>
    <w:p w14:paraId="5C0BBB1A" w14:textId="1E1CB816" w:rsidR="00494A7E" w:rsidRPr="000B67F5" w:rsidRDefault="00CE663D" w:rsidP="00494A7E">
      <w:pPr>
        <w:pStyle w:val="Sraopastraipa"/>
        <w:numPr>
          <w:ilvl w:val="0"/>
          <w:numId w:val="17"/>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uždegiminiams odos pažeidimams, į kuriuos pateko infekcija, gydyti gali būti s</w:t>
      </w:r>
      <w:r w:rsidR="00F706A0" w:rsidRPr="000B67F5">
        <w:rPr>
          <w:rFonts w:ascii="Times New Roman" w:hAnsi="Times New Roman"/>
          <w:noProof/>
          <w:szCs w:val="22"/>
          <w:lang w:val="lt-LT"/>
        </w:rPr>
        <w:t>kiriamas antimikrobinis gydymas;</w:t>
      </w:r>
    </w:p>
    <w:p w14:paraId="4915C49D" w14:textId="77777777" w:rsidR="00494A7E" w:rsidRPr="000B67F5" w:rsidRDefault="00494A7E" w:rsidP="000B5236">
      <w:pPr>
        <w:pStyle w:val="Sraopastraipa"/>
        <w:numPr>
          <w:ilvl w:val="0"/>
          <w:numId w:val="17"/>
        </w:numPr>
        <w:tabs>
          <w:tab w:val="left" w:pos="567"/>
        </w:tabs>
        <w:ind w:left="567" w:hanging="567"/>
        <w:rPr>
          <w:rFonts w:ascii="Times New Roman" w:hAnsi="Times New Roman"/>
          <w:noProof/>
          <w:lang w:val="lt-LT"/>
        </w:rPr>
      </w:pPr>
      <w:r w:rsidRPr="000B67F5">
        <w:rPr>
          <w:rFonts w:ascii="Times New Roman" w:hAnsi="Times New Roman"/>
          <w:noProof/>
          <w:lang w:val="lt-LT"/>
        </w:rPr>
        <w:t>vartojant Cutivate, negalima rūkyti ar būti šalia atviros liepsnos</w:t>
      </w:r>
      <w:r w:rsidRPr="000B67F5">
        <w:rPr>
          <w:rFonts w:ascii="Times New Roman" w:hAnsi="Times New Roman"/>
          <w:lang w:val="lt-LT" w:eastAsia="lt-LT"/>
        </w:rPr>
        <w:t xml:space="preserve"> dėl sunkių nudegimų pavojaus.</w:t>
      </w:r>
      <w:r w:rsidRPr="000B67F5">
        <w:rPr>
          <w:lang w:val="lt-LT"/>
        </w:rPr>
        <w:t xml:space="preserve"> </w:t>
      </w:r>
      <w:r w:rsidRPr="000B67F5">
        <w:rPr>
          <w:rFonts w:ascii="Times New Roman" w:hAnsi="Times New Roman"/>
          <w:lang w:val="lt-LT" w:eastAsia="lt-LT"/>
        </w:rPr>
        <w:t>Audiniai (drabužiai, patalynė, tvarsliava ir kt.), kurie lietėsi su šiuo vaistu, lengviau dega ir kelia didelę gaisro riziką. Skalbdami drabužius ir patalynę, galite sumažinti vaisto susikaupimą, bet ne visiškai jį pašalinti.</w:t>
      </w:r>
    </w:p>
    <w:p w14:paraId="0CF48C9C" w14:textId="77777777" w:rsidR="00CE663D" w:rsidRPr="000B67F5" w:rsidRDefault="00CE663D" w:rsidP="00CE663D">
      <w:pPr>
        <w:spacing w:after="0" w:line="240" w:lineRule="auto"/>
        <w:rPr>
          <w:rFonts w:ascii="Times New Roman" w:eastAsia="Calibri" w:hAnsi="Times New Roman" w:cs="Times New Roman"/>
          <w:lang w:val="lt-LT"/>
        </w:rPr>
      </w:pPr>
    </w:p>
    <w:p w14:paraId="1CC30774" w14:textId="4ACD1A5B" w:rsidR="00CE663D" w:rsidRPr="000B67F5" w:rsidRDefault="00CE663D" w:rsidP="00CE663D">
      <w:pPr>
        <w:spacing w:after="0" w:line="240" w:lineRule="auto"/>
        <w:rPr>
          <w:rFonts w:ascii="Times New Roman" w:eastAsia="Calibri" w:hAnsi="Times New Roman" w:cs="Times New Roman"/>
          <w:lang w:val="lt-LT"/>
        </w:rPr>
      </w:pPr>
      <w:r w:rsidRPr="000B67F5">
        <w:rPr>
          <w:rFonts w:ascii="Times New Roman" w:eastAsia="Calibri" w:hAnsi="Times New Roman" w:cs="Times New Roman"/>
          <w:lang w:val="lt-LT"/>
        </w:rPr>
        <w:t xml:space="preserve">Jeigu pradėtumėte matyti lyg per miglą arba </w:t>
      </w:r>
      <w:r w:rsidR="00494A7E" w:rsidRPr="000B67F5">
        <w:rPr>
          <w:rFonts w:ascii="Times New Roman" w:eastAsia="Calibri" w:hAnsi="Times New Roman" w:cs="Times New Roman"/>
          <w:lang w:val="lt-LT"/>
        </w:rPr>
        <w:t>J</w:t>
      </w:r>
      <w:r w:rsidRPr="000B67F5">
        <w:rPr>
          <w:rFonts w:ascii="Times New Roman" w:eastAsia="Calibri" w:hAnsi="Times New Roman" w:cs="Times New Roman"/>
          <w:lang w:val="lt-LT"/>
        </w:rPr>
        <w:t>ums pasireikštų kitų regėjimo sutrikimų, kreipkitės į savo gydytoją.</w:t>
      </w:r>
    </w:p>
    <w:p w14:paraId="0101AB43" w14:textId="77777777" w:rsidR="00CE663D" w:rsidRPr="000B67F5" w:rsidRDefault="00CE663D" w:rsidP="00CE663D">
      <w:pPr>
        <w:spacing w:after="0" w:line="240" w:lineRule="auto"/>
        <w:rPr>
          <w:rFonts w:ascii="Times New Roman" w:eastAsia="Times New Roman" w:hAnsi="Times New Roman" w:cs="Times New Roman"/>
          <w:lang w:val="lt-LT"/>
        </w:rPr>
      </w:pPr>
    </w:p>
    <w:p w14:paraId="3813CCB5" w14:textId="77777777" w:rsidR="00CE663D" w:rsidRPr="000B67F5" w:rsidRDefault="00CE663D" w:rsidP="00CE663D">
      <w:pPr>
        <w:spacing w:after="0" w:line="240" w:lineRule="auto"/>
        <w:rPr>
          <w:rFonts w:ascii="Times New Roman" w:eastAsia="Times New Roman" w:hAnsi="Times New Roman" w:cs="Times New Roman"/>
          <w:iCs/>
          <w:lang w:val="lt-LT"/>
        </w:rPr>
      </w:pPr>
      <w:r w:rsidRPr="000B67F5">
        <w:rPr>
          <w:rFonts w:ascii="Times New Roman" w:eastAsia="Times New Roman" w:hAnsi="Times New Roman" w:cs="Times New Roman"/>
          <w:iCs/>
          <w:lang w:val="lt-LT"/>
        </w:rPr>
        <w:t>Jeigu pasireiškia infekcija, kreipkitės į gydytoją (žr. 4 skyrių „Galimas šalutinis poveikis“).</w:t>
      </w:r>
    </w:p>
    <w:p w14:paraId="6AA10B67" w14:textId="77777777" w:rsidR="00CE663D" w:rsidRPr="000B67F5" w:rsidRDefault="00CE663D" w:rsidP="00CE663D">
      <w:pPr>
        <w:spacing w:after="0" w:line="240" w:lineRule="auto"/>
        <w:rPr>
          <w:rFonts w:ascii="Times New Roman" w:eastAsia="Times New Roman" w:hAnsi="Times New Roman" w:cs="Times New Roman"/>
          <w:iCs/>
          <w:lang w:val="lt-LT"/>
        </w:rPr>
      </w:pPr>
    </w:p>
    <w:p w14:paraId="3F3F56F1" w14:textId="77777777" w:rsidR="00CE663D" w:rsidRPr="000B67F5" w:rsidRDefault="00CE663D" w:rsidP="00CE663D">
      <w:pPr>
        <w:spacing w:after="0" w:line="240" w:lineRule="auto"/>
        <w:rPr>
          <w:rFonts w:ascii="Times New Roman" w:eastAsia="Times New Roman" w:hAnsi="Times New Roman" w:cs="Times New Roman"/>
          <w:b/>
          <w:iCs/>
          <w:noProof/>
          <w:lang w:val="lt-LT" w:eastAsia="lt-LT"/>
        </w:rPr>
      </w:pPr>
      <w:r w:rsidRPr="000B67F5">
        <w:rPr>
          <w:rFonts w:ascii="Times New Roman" w:eastAsia="Times New Roman" w:hAnsi="Times New Roman" w:cs="Times New Roman"/>
          <w:b/>
          <w:iCs/>
          <w:noProof/>
          <w:lang w:val="lt-LT" w:eastAsia="lt-LT"/>
        </w:rPr>
        <w:lastRenderedPageBreak/>
        <w:t>Vaikams ir paaugliams</w:t>
      </w:r>
    </w:p>
    <w:p w14:paraId="7BF7444C" w14:textId="77777777" w:rsidR="00CE663D" w:rsidRPr="000B67F5" w:rsidRDefault="00CE663D" w:rsidP="00CE663D">
      <w:pPr>
        <w:tabs>
          <w:tab w:val="left" w:pos="567"/>
        </w:tabs>
        <w:spacing w:after="0" w:line="240" w:lineRule="auto"/>
        <w:rPr>
          <w:rFonts w:ascii="Times New Roman" w:eastAsia="Times New Roman" w:hAnsi="Times New Roman" w:cs="Times New Roman"/>
          <w:iCs/>
          <w:noProof/>
          <w:lang w:val="lt-LT" w:eastAsia="lt-LT"/>
        </w:rPr>
      </w:pPr>
      <w:r w:rsidRPr="000B67F5">
        <w:rPr>
          <w:rFonts w:ascii="Times New Roman" w:eastAsia="Times New Roman" w:hAnsi="Times New Roman" w:cs="Times New Roman"/>
          <w:iCs/>
          <w:noProof/>
          <w:lang w:val="lt-LT" w:eastAsia="lt-LT"/>
        </w:rPr>
        <w:t xml:space="preserve">Vaisto negalima vartoti jaunesniems negu vienerių metų vaikams. </w:t>
      </w:r>
    </w:p>
    <w:p w14:paraId="58041543" w14:textId="3978F079" w:rsidR="00CE663D" w:rsidRPr="000B67F5" w:rsidRDefault="00CE663D" w:rsidP="00CE663D">
      <w:pPr>
        <w:spacing w:after="0" w:line="240" w:lineRule="auto"/>
        <w:rPr>
          <w:rFonts w:ascii="Times New Roman" w:eastAsia="Times New Roman" w:hAnsi="Times New Roman" w:cs="Times New Roman"/>
          <w:iCs/>
          <w:noProof/>
          <w:lang w:val="lt-LT" w:eastAsia="lt-LT"/>
        </w:rPr>
      </w:pPr>
      <w:r w:rsidRPr="000B67F5">
        <w:rPr>
          <w:rFonts w:ascii="Times New Roman" w:eastAsia="Times New Roman" w:hAnsi="Times New Roman" w:cs="Times New Roman"/>
          <w:lang w:val="lt-LT" w:eastAsia="lt-LT"/>
        </w:rPr>
        <w:t>Jeigu įmanoma, jaunesniems kaip 12 metų vaikams ir paaugliams nereikėtų taikyti ilgalaikio gydymo lokalaus poveikio kortikosteroidais, nes tokiems pacientams yra didesnė tikimybė, kad pasireikš antinksčių funkcijos slopinimas</w:t>
      </w:r>
      <w:r w:rsidR="009E3A25" w:rsidRPr="000B67F5">
        <w:rPr>
          <w:rFonts w:ascii="Times New Roman" w:eastAsia="Times New Roman" w:hAnsi="Times New Roman" w:cs="Times New Roman"/>
          <w:lang w:val="lt-LT" w:eastAsia="lt-LT"/>
        </w:rPr>
        <w:t>.</w:t>
      </w:r>
    </w:p>
    <w:p w14:paraId="2FB09CB5" w14:textId="77777777" w:rsidR="00CE663D" w:rsidRPr="000B67F5" w:rsidRDefault="00CE663D" w:rsidP="00CE663D">
      <w:pPr>
        <w:spacing w:after="0" w:line="240" w:lineRule="auto"/>
        <w:rPr>
          <w:rFonts w:ascii="Times New Roman" w:eastAsia="Times New Roman" w:hAnsi="Times New Roman" w:cs="Times New Roman"/>
          <w:lang w:val="lt-LT"/>
        </w:rPr>
      </w:pPr>
    </w:p>
    <w:p w14:paraId="25789EC7" w14:textId="77777777" w:rsidR="00CE663D" w:rsidRPr="000B67F5" w:rsidRDefault="00CE663D" w:rsidP="00CE663D">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Kiti vaistai ir Cutivate</w:t>
      </w:r>
    </w:p>
    <w:p w14:paraId="1F6FF5A9"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vartojate ar neseniai vartojote kitų vaistų arba dėl to nesate tikri, apie tai pasakykite gydytojui arba vaistininkui.</w:t>
      </w:r>
    </w:p>
    <w:p w14:paraId="2530252B" w14:textId="77777777" w:rsidR="00CE663D" w:rsidRPr="000B67F5" w:rsidRDefault="00CE663D" w:rsidP="00CE663D">
      <w:pPr>
        <w:spacing w:after="0" w:line="240" w:lineRule="auto"/>
        <w:rPr>
          <w:rFonts w:ascii="Times New Roman" w:eastAsia="Times New Roman" w:hAnsi="Times New Roman" w:cs="Times New Roman"/>
          <w:bCs/>
          <w:lang w:val="lt-LT"/>
        </w:rPr>
      </w:pPr>
    </w:p>
    <w:p w14:paraId="430EB51E"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Kai kurie vaistai gali keisti Cutivate veikimą arba didinti šalutinio poveikio atsiradimo riziką. Tokie vaistai yra:</w:t>
      </w:r>
    </w:p>
    <w:p w14:paraId="26471937" w14:textId="77777777" w:rsidR="00CE663D" w:rsidRPr="000B67F5" w:rsidRDefault="00CE663D" w:rsidP="00CE663D">
      <w:pPr>
        <w:pStyle w:val="Sraopastraipa"/>
        <w:numPr>
          <w:ilvl w:val="0"/>
          <w:numId w:val="20"/>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ritonaviras ir itrakonazolas.</w:t>
      </w:r>
    </w:p>
    <w:p w14:paraId="109F1A3E" w14:textId="77777777" w:rsidR="00CE663D" w:rsidRPr="000B67F5" w:rsidRDefault="00CE663D" w:rsidP="00CE663D">
      <w:pPr>
        <w:spacing w:after="0" w:line="240" w:lineRule="auto"/>
        <w:rPr>
          <w:rFonts w:ascii="Times New Roman" w:eastAsia="Times New Roman" w:hAnsi="Times New Roman" w:cs="Times New Roman"/>
          <w:bCs/>
          <w:iCs/>
          <w:lang w:val="lt-LT"/>
        </w:rPr>
      </w:pPr>
    </w:p>
    <w:p w14:paraId="42BE6609" w14:textId="77777777" w:rsidR="00CE663D" w:rsidRPr="000B67F5" w:rsidRDefault="00CE663D" w:rsidP="00CE663D">
      <w:pPr>
        <w:spacing w:after="240" w:line="240" w:lineRule="auto"/>
        <w:rPr>
          <w:rFonts w:ascii="Times New Roman" w:eastAsia="Times New Roman" w:hAnsi="Times New Roman" w:cs="Times New Roman"/>
          <w:b/>
          <w:bCs/>
          <w:iCs/>
          <w:lang w:val="lt-LT"/>
        </w:rPr>
      </w:pPr>
      <w:r w:rsidRPr="000B67F5">
        <w:rPr>
          <w:rFonts w:ascii="Times New Roman" w:eastAsia="Times New Roman" w:hAnsi="Times New Roman" w:cs="Times New Roman"/>
          <w:iCs/>
          <w:lang w:val="lt-LT"/>
        </w:rPr>
        <w:t>Jeigu vartojate nurodytų vaistų, pasakykite gydytojui arba vaistininkui.</w:t>
      </w:r>
    </w:p>
    <w:p w14:paraId="1D5D32E0" w14:textId="77777777" w:rsidR="00CE663D" w:rsidRPr="000B67F5" w:rsidRDefault="00CE663D" w:rsidP="00CE663D">
      <w:pPr>
        <w:spacing w:after="0" w:line="240" w:lineRule="auto"/>
        <w:rPr>
          <w:rFonts w:ascii="Times New Roman" w:eastAsia="Times New Roman" w:hAnsi="Times New Roman" w:cs="Times New Roman"/>
          <w:bCs/>
          <w:lang w:val="lt-LT"/>
        </w:rPr>
      </w:pPr>
      <w:r w:rsidRPr="000B67F5">
        <w:rPr>
          <w:rFonts w:ascii="Times New Roman" w:eastAsia="Times New Roman" w:hAnsi="Times New Roman" w:cs="Times New Roman"/>
          <w:bCs/>
          <w:iCs/>
          <w:lang w:val="lt-LT"/>
        </w:rPr>
        <w:t xml:space="preserve">Yra kitų vaistų, kurie gali veikti panašiai. Todėl labai svarbu, kad pasakytumėte gydytojui arba vaistininkui, </w:t>
      </w:r>
      <w:r w:rsidRPr="000B67F5">
        <w:rPr>
          <w:rFonts w:ascii="Times New Roman" w:eastAsia="Times New Roman" w:hAnsi="Times New Roman" w:cs="Times New Roman"/>
          <w:bCs/>
          <w:lang w:val="lt-LT"/>
        </w:rPr>
        <w:t>jeigu vartojate, neseniai vartojote arba ruošiatės vartoti kokių nors kitų vaistų, įskaitant įsigytus be recepto.</w:t>
      </w:r>
    </w:p>
    <w:p w14:paraId="1B75796B"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4BFC0A3" w14:textId="77777777" w:rsidR="00CE663D" w:rsidRPr="000B67F5" w:rsidRDefault="00CE663D" w:rsidP="00CE663D">
      <w:pPr>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 xml:space="preserve">Nėštumas, žindymo laikotarpis </w:t>
      </w:r>
      <w:r w:rsidRPr="000B67F5">
        <w:rPr>
          <w:rFonts w:ascii="Times New Roman" w:eastAsia="Times New Roman" w:hAnsi="Times New Roman" w:cs="Times New Roman"/>
          <w:b/>
          <w:lang w:val="lt-LT"/>
        </w:rPr>
        <w:t>ir vaisingumas</w:t>
      </w:r>
    </w:p>
    <w:p w14:paraId="4B4DDA9F"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esate nėščia, žindote kūdikį, manote, kad galbūt esate nėščia arba planuojate pastoti, prieš vartodama šį vaistą būtinai pasitarkite su gydytoju.</w:t>
      </w:r>
    </w:p>
    <w:p w14:paraId="04C8E274"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Duomenų apie flutikazono propionato vartojimą nėštumo metu nepakanka.</w:t>
      </w:r>
    </w:p>
    <w:p w14:paraId="29A423B4" w14:textId="77777777" w:rsidR="00CE663D" w:rsidRPr="000B67F5" w:rsidRDefault="00CE663D" w:rsidP="00CE663D">
      <w:pPr>
        <w:spacing w:after="0" w:line="240" w:lineRule="auto"/>
        <w:rPr>
          <w:rFonts w:ascii="Times New Roman" w:eastAsia="Times New Roman" w:hAnsi="Times New Roman" w:cs="Times New Roman"/>
          <w:lang w:val="lt-LT"/>
        </w:rPr>
      </w:pPr>
    </w:p>
    <w:p w14:paraId="18FA86A3"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Nėštumo laikotarpiu flutikazono propionatas gali būti skiriamas tik tuo atveju, kai laukiama nauda motinai yra didesnė už bet kokią galimą riziką vaisiui. Reikia kiek galima trumpiau vartoti mažiausią vaisto kiekį.</w:t>
      </w:r>
    </w:p>
    <w:p w14:paraId="5E0BD150" w14:textId="77777777" w:rsidR="00CE663D" w:rsidRPr="000B67F5" w:rsidRDefault="00CE663D" w:rsidP="00CE663D">
      <w:pPr>
        <w:spacing w:after="0" w:line="240" w:lineRule="auto"/>
        <w:rPr>
          <w:rFonts w:ascii="Times New Roman" w:eastAsia="Times New Roman" w:hAnsi="Times New Roman" w:cs="Times New Roman"/>
          <w:lang w:val="lt-LT"/>
        </w:rPr>
      </w:pPr>
    </w:p>
    <w:p w14:paraId="0669C973"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Jeigu žindote kūdikį, prieš vartojant Cutivate, būtina pasitarti su gydytoju.</w:t>
      </w:r>
    </w:p>
    <w:p w14:paraId="2361FD06"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Ar saugu vartoti Cutivate žindymo laikotarpiu nebuvo nustatyta.</w:t>
      </w:r>
    </w:p>
    <w:p w14:paraId="01348428" w14:textId="77777777" w:rsidR="00CE663D" w:rsidRPr="000B67F5" w:rsidRDefault="00CE663D" w:rsidP="00CE663D">
      <w:pPr>
        <w:spacing w:after="0" w:line="240" w:lineRule="auto"/>
        <w:rPr>
          <w:rFonts w:ascii="Times New Roman" w:eastAsia="Times New Roman" w:hAnsi="Times New Roman" w:cs="Times New Roman"/>
          <w:lang w:val="lt-LT"/>
        </w:rPr>
      </w:pPr>
    </w:p>
    <w:p w14:paraId="56BEB61E"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Flutikazono propionatas žindymo laikotarpiu gali būti skiriamas tik tuo atveju, kai laukiama nauda motinai yra didesnė už riziką kūdikiui.</w:t>
      </w:r>
    </w:p>
    <w:p w14:paraId="6D5D7098" w14:textId="77777777" w:rsidR="00CE663D" w:rsidRPr="000B67F5" w:rsidRDefault="00CE663D" w:rsidP="00CE663D">
      <w:pPr>
        <w:spacing w:after="0" w:line="240" w:lineRule="auto"/>
        <w:rPr>
          <w:rFonts w:ascii="Times New Roman" w:eastAsia="Times New Roman" w:hAnsi="Times New Roman" w:cs="Times New Roman"/>
          <w:lang w:val="lt-LT"/>
        </w:rPr>
      </w:pPr>
    </w:p>
    <w:p w14:paraId="34B55867" w14:textId="77777777" w:rsidR="00CE663D" w:rsidRPr="000B67F5" w:rsidRDefault="00CE663D" w:rsidP="00CE663D">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bCs/>
          <w:iCs/>
          <w:lang w:val="lt-LT"/>
        </w:rPr>
        <w:t xml:space="preserve">Jeigu vartojate Cutivate žindymo laikotarpiu, vaisto negalima tepti ant krūtų, kad </w:t>
      </w:r>
      <w:r w:rsidRPr="000B67F5">
        <w:rPr>
          <w:rFonts w:ascii="Times New Roman" w:eastAsia="Times New Roman" w:hAnsi="Times New Roman" w:cs="Times New Roman"/>
          <w:lang w:val="lt-LT"/>
        </w:rPr>
        <w:t>Cutivate</w:t>
      </w:r>
      <w:r w:rsidRPr="000B67F5">
        <w:rPr>
          <w:rFonts w:ascii="Times New Roman" w:eastAsia="Times New Roman" w:hAnsi="Times New Roman" w:cs="Times New Roman"/>
          <w:bCs/>
          <w:iCs/>
          <w:lang w:val="lt-LT"/>
        </w:rPr>
        <w:t xml:space="preserve"> atsitiktinai nepatektų kūdikiui į burną.</w:t>
      </w:r>
    </w:p>
    <w:p w14:paraId="2C0D3186" w14:textId="77777777" w:rsidR="00CE663D" w:rsidRPr="000B67F5" w:rsidRDefault="00CE663D" w:rsidP="00CE663D">
      <w:pPr>
        <w:spacing w:after="0" w:line="240" w:lineRule="auto"/>
        <w:rPr>
          <w:rFonts w:ascii="Times New Roman" w:eastAsia="Times New Roman" w:hAnsi="Times New Roman" w:cs="Times New Roman"/>
          <w:lang w:val="lt-LT"/>
        </w:rPr>
      </w:pPr>
    </w:p>
    <w:p w14:paraId="1131ADCF" w14:textId="77777777" w:rsidR="00CE663D" w:rsidRPr="000B67F5" w:rsidRDefault="00CE663D" w:rsidP="00CE663D">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lang w:val="lt-LT"/>
        </w:rPr>
        <w:t>Cutivate poveikio vaisingumui įvertinimo duomenų nėra.</w:t>
      </w:r>
    </w:p>
    <w:p w14:paraId="39E5A6A8" w14:textId="77777777" w:rsidR="00CE663D" w:rsidRPr="000B67F5" w:rsidRDefault="00CE663D" w:rsidP="00CE663D">
      <w:pPr>
        <w:spacing w:after="0" w:line="240" w:lineRule="auto"/>
        <w:rPr>
          <w:rFonts w:ascii="Times New Roman" w:eastAsia="Times New Roman" w:hAnsi="Times New Roman" w:cs="Times New Roman"/>
          <w:bCs/>
          <w:iCs/>
          <w:lang w:val="lt-LT"/>
        </w:rPr>
      </w:pPr>
    </w:p>
    <w:p w14:paraId="3A37474F" w14:textId="40071BF8" w:rsidR="00CE663D" w:rsidRPr="000B67F5" w:rsidRDefault="00CE663D" w:rsidP="00CE663D">
      <w:pPr>
        <w:keepNext/>
        <w:spacing w:after="0" w:line="240" w:lineRule="auto"/>
        <w:outlineLvl w:val="3"/>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Vairavimas ir mechanizmų valdymas</w:t>
      </w:r>
      <w:r w:rsidR="00770D06" w:rsidRPr="000B67F5">
        <w:rPr>
          <w:rFonts w:ascii="Times New Roman" w:eastAsia="Times New Roman" w:hAnsi="Times New Roman" w:cs="Times New Roman"/>
          <w:b/>
          <w:bCs/>
          <w:lang w:val="lt-LT"/>
        </w:rPr>
        <w:fldChar w:fldCharType="begin"/>
      </w:r>
      <w:r w:rsidR="00770D06" w:rsidRPr="000B67F5">
        <w:rPr>
          <w:rFonts w:ascii="Times New Roman" w:eastAsia="Times New Roman" w:hAnsi="Times New Roman" w:cs="Times New Roman"/>
          <w:b/>
          <w:bCs/>
          <w:lang w:val="lt-LT"/>
        </w:rPr>
        <w:instrText xml:space="preserve"> DOCVARIABLE vault_nd_f8d624df-9534-4797-89ba-1e0829d4f5fa \* MERGEFORMAT </w:instrText>
      </w:r>
      <w:r w:rsidR="00770D06" w:rsidRPr="000B67F5">
        <w:rPr>
          <w:rFonts w:ascii="Times New Roman" w:eastAsia="Times New Roman" w:hAnsi="Times New Roman" w:cs="Times New Roman"/>
          <w:b/>
          <w:bCs/>
          <w:lang w:val="lt-LT"/>
        </w:rPr>
        <w:fldChar w:fldCharType="separate"/>
      </w:r>
      <w:r w:rsidR="00770D06" w:rsidRPr="000B67F5">
        <w:rPr>
          <w:rFonts w:ascii="Times New Roman" w:eastAsia="Times New Roman" w:hAnsi="Times New Roman" w:cs="Times New Roman"/>
          <w:b/>
          <w:bCs/>
          <w:lang w:val="lt-LT"/>
        </w:rPr>
        <w:t xml:space="preserve"> </w:t>
      </w:r>
      <w:r w:rsidR="00770D06" w:rsidRPr="000B67F5">
        <w:rPr>
          <w:rFonts w:ascii="Times New Roman" w:eastAsia="Times New Roman" w:hAnsi="Times New Roman" w:cs="Times New Roman"/>
          <w:b/>
          <w:bCs/>
          <w:lang w:val="lt-LT"/>
        </w:rPr>
        <w:fldChar w:fldCharType="end"/>
      </w:r>
    </w:p>
    <w:p w14:paraId="75B77817" w14:textId="6FAE1C82" w:rsidR="00CE663D" w:rsidRPr="000B67F5" w:rsidRDefault="00CE663D" w:rsidP="00CE663D">
      <w:pPr>
        <w:spacing w:after="0" w:line="240" w:lineRule="auto"/>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Cutivate gebėjimo vairuoti ir valdyti mechanizmus neveikia arba veikia nereikšmingai.</w:t>
      </w:r>
    </w:p>
    <w:p w14:paraId="1A86F4C2" w14:textId="77777777" w:rsidR="00494A7E" w:rsidRPr="000B67F5" w:rsidRDefault="00494A7E" w:rsidP="00CE663D">
      <w:pPr>
        <w:spacing w:after="0" w:line="240" w:lineRule="auto"/>
        <w:rPr>
          <w:rFonts w:ascii="Times New Roman" w:eastAsia="Times New Roman" w:hAnsi="Times New Roman" w:cs="Times New Roman"/>
          <w:bCs/>
          <w:lang w:val="lt-LT"/>
        </w:rPr>
      </w:pPr>
    </w:p>
    <w:p w14:paraId="46686741"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lang w:val="lt-LT"/>
        </w:rPr>
        <w:t>Cutivate sudėtyje yra propilenglikolio</w:t>
      </w:r>
      <w:r w:rsidRPr="000B67F5">
        <w:rPr>
          <w:rFonts w:ascii="Times New Roman" w:eastAsia="Times New Roman" w:hAnsi="Times New Roman" w:cs="Times New Roman"/>
          <w:lang w:val="lt-LT"/>
        </w:rPr>
        <w:t>.</w:t>
      </w:r>
    </w:p>
    <w:p w14:paraId="2E4E0BF8" w14:textId="1F254CF7" w:rsidR="00CE663D" w:rsidRPr="000B67F5" w:rsidRDefault="00494A7E"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Šio vaisto 1 g yra 50 mg propilenglikolio. Propilenglikolis gali sukelti </w:t>
      </w:r>
      <w:r w:rsidR="00CE663D" w:rsidRPr="000B67F5">
        <w:rPr>
          <w:rFonts w:ascii="Times New Roman" w:eastAsia="Times New Roman" w:hAnsi="Times New Roman" w:cs="Times New Roman"/>
          <w:lang w:val="lt-LT"/>
        </w:rPr>
        <w:t>od</w:t>
      </w:r>
      <w:r w:rsidRPr="000B67F5">
        <w:rPr>
          <w:rFonts w:ascii="Times New Roman" w:eastAsia="Times New Roman" w:hAnsi="Times New Roman" w:cs="Times New Roman"/>
          <w:lang w:val="lt-LT"/>
        </w:rPr>
        <w:t>os sudirginimą</w:t>
      </w:r>
      <w:r w:rsidR="00CE663D" w:rsidRPr="000B67F5">
        <w:rPr>
          <w:rFonts w:ascii="Times New Roman" w:eastAsia="Times New Roman" w:hAnsi="Times New Roman" w:cs="Times New Roman"/>
          <w:lang w:val="lt-LT"/>
        </w:rPr>
        <w:t>.</w:t>
      </w:r>
    </w:p>
    <w:p w14:paraId="032DFD64" w14:textId="77777777" w:rsidR="00CE663D" w:rsidRPr="000B67F5" w:rsidRDefault="00CE663D" w:rsidP="00CE663D">
      <w:pPr>
        <w:spacing w:after="0" w:line="240" w:lineRule="auto"/>
        <w:rPr>
          <w:rFonts w:ascii="Times New Roman" w:eastAsia="Times New Roman" w:hAnsi="Times New Roman" w:cs="Times New Roman"/>
          <w:lang w:val="lt-LT"/>
        </w:rPr>
      </w:pPr>
    </w:p>
    <w:p w14:paraId="165EA612" w14:textId="77777777" w:rsidR="00CE663D" w:rsidRPr="000B67F5" w:rsidRDefault="00CE663D" w:rsidP="00CE663D">
      <w:pPr>
        <w:spacing w:after="0" w:line="240" w:lineRule="auto"/>
        <w:rPr>
          <w:rFonts w:ascii="Times New Roman" w:eastAsia="Times New Roman" w:hAnsi="Times New Roman" w:cs="Times New Roman"/>
          <w:lang w:val="lt-LT"/>
        </w:rPr>
      </w:pPr>
    </w:p>
    <w:p w14:paraId="4815B19F"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3.</w:t>
      </w:r>
      <w:r w:rsidRPr="000B67F5">
        <w:rPr>
          <w:rFonts w:ascii="Times New Roman" w:eastAsia="Times New Roman" w:hAnsi="Times New Roman" w:cs="Times New Roman"/>
          <w:b/>
          <w:lang w:val="lt-LT"/>
        </w:rPr>
        <w:tab/>
        <w:t xml:space="preserve">Kaip vartoti Cutivate </w:t>
      </w:r>
    </w:p>
    <w:p w14:paraId="034BEA45" w14:textId="77777777" w:rsidR="00CE663D" w:rsidRPr="000B67F5" w:rsidRDefault="00CE663D" w:rsidP="00CE663D">
      <w:pPr>
        <w:spacing w:after="0" w:line="240" w:lineRule="auto"/>
        <w:rPr>
          <w:rFonts w:ascii="Times New Roman" w:eastAsia="Times New Roman" w:hAnsi="Times New Roman" w:cs="Times New Roman"/>
          <w:bCs/>
          <w:lang w:val="lt-LT"/>
        </w:rPr>
      </w:pPr>
    </w:p>
    <w:p w14:paraId="126713D0"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Visada vartokite šį vaistą tiksliai, kaip nurodė gydytojas. Jeigu abejojate, kreipkitės į gydytoją arba vaistininką.</w:t>
      </w:r>
    </w:p>
    <w:p w14:paraId="176FD5A1" w14:textId="77777777" w:rsidR="00CE663D" w:rsidRPr="000B67F5" w:rsidRDefault="00CE663D" w:rsidP="00CE663D">
      <w:pPr>
        <w:spacing w:after="0" w:line="240" w:lineRule="auto"/>
        <w:rPr>
          <w:rFonts w:ascii="Times New Roman" w:eastAsia="Times New Roman" w:hAnsi="Times New Roman" w:cs="Times New Roman"/>
          <w:lang w:val="lt-LT"/>
        </w:rPr>
      </w:pPr>
    </w:p>
    <w:p w14:paraId="38633B69" w14:textId="77777777" w:rsidR="00CE663D" w:rsidRPr="000B67F5" w:rsidRDefault="00CE663D" w:rsidP="000B5236">
      <w:pPr>
        <w:keepNext/>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lastRenderedPageBreak/>
        <w:t>Dozavimas</w:t>
      </w:r>
    </w:p>
    <w:p w14:paraId="51EAEE48" w14:textId="77777777" w:rsidR="00CE663D" w:rsidRPr="000B67F5" w:rsidRDefault="00CE663D" w:rsidP="000B5236">
      <w:pPr>
        <w:keepNext/>
        <w:spacing w:after="0" w:line="240" w:lineRule="auto"/>
        <w:rPr>
          <w:rFonts w:ascii="Times New Roman" w:eastAsia="Times New Roman" w:hAnsi="Times New Roman" w:cs="Times New Roman"/>
          <w:iCs/>
          <w:lang w:val="lt-LT"/>
        </w:rPr>
      </w:pPr>
    </w:p>
    <w:p w14:paraId="3CC41068" w14:textId="77777777" w:rsidR="00CE663D" w:rsidRPr="000B67F5" w:rsidRDefault="00CE663D" w:rsidP="000B5236">
      <w:pPr>
        <w:keepNext/>
        <w:spacing w:after="0" w:line="240" w:lineRule="auto"/>
        <w:rPr>
          <w:rFonts w:ascii="Times New Roman" w:eastAsia="Times New Roman" w:hAnsi="Times New Roman" w:cs="Times New Roman"/>
          <w:i/>
          <w:lang w:val="lt-LT"/>
        </w:rPr>
      </w:pPr>
      <w:r w:rsidRPr="000B67F5">
        <w:rPr>
          <w:rFonts w:ascii="Times New Roman" w:eastAsia="Times New Roman" w:hAnsi="Times New Roman" w:cs="Times New Roman"/>
          <w:i/>
          <w:lang w:val="lt-LT"/>
        </w:rPr>
        <w:t>Suaugusiesiems</w:t>
      </w:r>
    </w:p>
    <w:p w14:paraId="48B62DDD" w14:textId="77777777" w:rsidR="00CE663D" w:rsidRPr="000B67F5" w:rsidRDefault="00CE663D" w:rsidP="000B5236">
      <w:pPr>
        <w:keepNext/>
        <w:spacing w:after="0" w:line="240" w:lineRule="auto"/>
        <w:rPr>
          <w:rFonts w:ascii="Times New Roman" w:eastAsia="Times New Roman" w:hAnsi="Times New Roman" w:cs="Times New Roman"/>
          <w:bCs/>
          <w:lang w:val="lt-LT"/>
        </w:rPr>
      </w:pPr>
    </w:p>
    <w:p w14:paraId="100A4716" w14:textId="77777777" w:rsidR="00CE663D" w:rsidRPr="000B67F5" w:rsidRDefault="00CE663D" w:rsidP="000B5236">
      <w:pPr>
        <w:keepNext/>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i/>
          <w:lang w:val="lt-LT"/>
        </w:rPr>
        <w:t>Cutivate vartokite vieną arba du kartus per parą.</w:t>
      </w:r>
      <w:r w:rsidRPr="000B67F5">
        <w:rPr>
          <w:rFonts w:ascii="Times New Roman" w:eastAsia="Times New Roman" w:hAnsi="Times New Roman" w:cs="Times New Roman"/>
          <w:lang w:val="lt-LT"/>
        </w:rPr>
        <w:t xml:space="preserve"> Kai odos būklė pagerės, tepalo gali reikti tepti rečiau arba gydytojas gali paskirti silpnesnio veikimo steroidą.</w:t>
      </w:r>
    </w:p>
    <w:p w14:paraId="7555DBA0" w14:textId="77777777" w:rsidR="00CE663D" w:rsidRPr="000B67F5" w:rsidRDefault="00CE663D" w:rsidP="000B5236">
      <w:pPr>
        <w:keepNext/>
        <w:spacing w:after="0" w:line="240" w:lineRule="auto"/>
        <w:rPr>
          <w:rFonts w:ascii="Times New Roman" w:eastAsia="Times New Roman" w:hAnsi="Times New Roman" w:cs="Times New Roman"/>
          <w:lang w:val="lt-LT"/>
        </w:rPr>
      </w:pPr>
    </w:p>
    <w:p w14:paraId="79D771A6" w14:textId="77777777" w:rsidR="00CE663D" w:rsidRPr="000B67F5" w:rsidRDefault="00CE663D" w:rsidP="00CE663D">
      <w:pPr>
        <w:tabs>
          <w:tab w:val="left" w:pos="567"/>
        </w:tabs>
        <w:spacing w:after="0" w:line="240" w:lineRule="auto"/>
        <w:rPr>
          <w:rFonts w:ascii="Times New Roman" w:eastAsia="Times New Roman" w:hAnsi="Times New Roman" w:cs="Times New Roman"/>
          <w:bCs/>
          <w:i/>
          <w:snapToGrid w:val="0"/>
          <w:lang w:val="lt-LT"/>
        </w:rPr>
      </w:pPr>
      <w:r w:rsidRPr="000B67F5">
        <w:rPr>
          <w:rFonts w:ascii="Times New Roman" w:eastAsia="Times New Roman" w:hAnsi="Times New Roman" w:cs="Times New Roman"/>
          <w:bCs/>
          <w:i/>
          <w:snapToGrid w:val="0"/>
          <w:lang w:val="lt-LT"/>
        </w:rPr>
        <w:t>Kaip vartoti vaistą:</w:t>
      </w:r>
    </w:p>
    <w:p w14:paraId="592FD621" w14:textId="77777777" w:rsidR="00CE663D" w:rsidRPr="000B67F5" w:rsidRDefault="00CE663D" w:rsidP="00CE663D">
      <w:pPr>
        <w:tabs>
          <w:tab w:val="left" w:pos="567"/>
        </w:tabs>
        <w:spacing w:after="0" w:line="240" w:lineRule="auto"/>
        <w:rPr>
          <w:rFonts w:ascii="Times New Roman" w:eastAsia="Times New Roman" w:hAnsi="Times New Roman" w:cs="Times New Roman"/>
          <w:snapToGrid w:val="0"/>
          <w:lang w:val="lt-LT"/>
        </w:rPr>
      </w:pPr>
    </w:p>
    <w:p w14:paraId="1B368E53" w14:textId="77777777" w:rsidR="00CE663D" w:rsidRPr="000B67F5" w:rsidRDefault="00CE663D" w:rsidP="00CE663D">
      <w:pPr>
        <w:pStyle w:val="Sraopastraipa"/>
        <w:numPr>
          <w:ilvl w:val="0"/>
          <w:numId w:val="18"/>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Nedideliu tepalo kiekiu plonu sluoksniu padenkite visą pažeistą sritį ir tepalą švelniai įtrinkite į odą.</w:t>
      </w:r>
    </w:p>
    <w:p w14:paraId="16FED3EE" w14:textId="77777777" w:rsidR="00CE663D" w:rsidRPr="000B67F5" w:rsidRDefault="00CE663D" w:rsidP="00CE663D">
      <w:pPr>
        <w:pStyle w:val="Sraopastraipa"/>
        <w:numPr>
          <w:ilvl w:val="0"/>
          <w:numId w:val="18"/>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tepalu gydote ne rankas, po procedūros jas nusiplaukite.</w:t>
      </w:r>
    </w:p>
    <w:p w14:paraId="491519C4" w14:textId="77777777" w:rsidR="00CE663D" w:rsidRPr="000B67F5" w:rsidRDefault="00CE663D" w:rsidP="00CE663D">
      <w:pPr>
        <w:pStyle w:val="Sraopastraipa"/>
        <w:numPr>
          <w:ilvl w:val="0"/>
          <w:numId w:val="18"/>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kartu vartojate minkštinamąją (drėkinamąją) priemonę, palaukite, kol Cutivate susigers, ir tik tada tepkite minkštinamąją priemonę.</w:t>
      </w:r>
    </w:p>
    <w:p w14:paraId="498A58E8" w14:textId="77777777" w:rsidR="00CE663D" w:rsidRPr="000B67F5" w:rsidRDefault="00CE663D" w:rsidP="00CE663D">
      <w:pPr>
        <w:pStyle w:val="Sraopastraipa"/>
        <w:numPr>
          <w:ilvl w:val="0"/>
          <w:numId w:val="18"/>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 xml:space="preserve">Šio vaisto negalima vartoti kiekvieną dieną ilgiau kaip keturias savaites iš eilės. </w:t>
      </w:r>
      <w:r w:rsidRPr="000B67F5">
        <w:rPr>
          <w:rFonts w:ascii="Times New Roman" w:hAnsi="Times New Roman"/>
          <w:noProof/>
          <w:szCs w:val="22"/>
          <w:lang w:val="lt-LT"/>
        </w:rPr>
        <w:t>Jeigu būklė blogėja arba per 2</w:t>
      </w:r>
      <w:r w:rsidRPr="000B67F5">
        <w:rPr>
          <w:rFonts w:ascii="Times New Roman" w:hAnsi="Times New Roman"/>
          <w:noProof/>
          <w:szCs w:val="22"/>
          <w:lang w:val="lt-LT"/>
        </w:rPr>
        <w:noBreakHyphen/>
        <w:t>4 savaites nepalengvėja, būtina kreiptis į gydytoją.</w:t>
      </w:r>
    </w:p>
    <w:p w14:paraId="5B819AEA" w14:textId="77777777" w:rsidR="00CE663D" w:rsidRPr="000B67F5" w:rsidRDefault="00CE663D" w:rsidP="00CE663D">
      <w:pPr>
        <w:keepNext/>
        <w:spacing w:after="0" w:line="240" w:lineRule="auto"/>
        <w:outlineLvl w:val="3"/>
        <w:rPr>
          <w:rFonts w:ascii="Times New Roman" w:eastAsia="Times New Roman" w:hAnsi="Times New Roman" w:cs="Times New Roman"/>
          <w:lang w:val="lt-LT"/>
        </w:rPr>
      </w:pPr>
    </w:p>
    <w:p w14:paraId="1620ECA9" w14:textId="18B5DECB" w:rsidR="00CE663D" w:rsidRPr="000B67F5" w:rsidRDefault="00CE663D" w:rsidP="00CE663D">
      <w:pPr>
        <w:keepNext/>
        <w:spacing w:after="0" w:line="240" w:lineRule="auto"/>
        <w:outlineLvl w:val="3"/>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Vartojimas vaikams ir paaugliams</w:t>
      </w:r>
      <w:r w:rsidR="00770D06" w:rsidRPr="000B67F5">
        <w:rPr>
          <w:rFonts w:ascii="Times New Roman" w:eastAsia="Times New Roman" w:hAnsi="Times New Roman" w:cs="Times New Roman"/>
          <w:b/>
          <w:bCs/>
          <w:lang w:val="lt-LT"/>
        </w:rPr>
        <w:fldChar w:fldCharType="begin"/>
      </w:r>
      <w:r w:rsidR="00770D06" w:rsidRPr="000B67F5">
        <w:rPr>
          <w:rFonts w:ascii="Times New Roman" w:eastAsia="Times New Roman" w:hAnsi="Times New Roman" w:cs="Times New Roman"/>
          <w:b/>
          <w:bCs/>
          <w:lang w:val="lt-LT"/>
        </w:rPr>
        <w:instrText xml:space="preserve"> DOCVARIABLE vault_nd_e9b3bde1-d3fb-4b42-a857-c68fbea6f754 \* MERGEFORMAT </w:instrText>
      </w:r>
      <w:r w:rsidR="00770D06" w:rsidRPr="000B67F5">
        <w:rPr>
          <w:rFonts w:ascii="Times New Roman" w:eastAsia="Times New Roman" w:hAnsi="Times New Roman" w:cs="Times New Roman"/>
          <w:b/>
          <w:bCs/>
          <w:lang w:val="lt-LT"/>
        </w:rPr>
        <w:fldChar w:fldCharType="separate"/>
      </w:r>
      <w:r w:rsidR="00770D06" w:rsidRPr="000B67F5">
        <w:rPr>
          <w:rFonts w:ascii="Times New Roman" w:eastAsia="Times New Roman" w:hAnsi="Times New Roman" w:cs="Times New Roman"/>
          <w:b/>
          <w:bCs/>
          <w:lang w:val="lt-LT"/>
        </w:rPr>
        <w:t xml:space="preserve"> </w:t>
      </w:r>
      <w:r w:rsidR="00770D06" w:rsidRPr="000B67F5">
        <w:rPr>
          <w:rFonts w:ascii="Times New Roman" w:eastAsia="Times New Roman" w:hAnsi="Times New Roman" w:cs="Times New Roman"/>
          <w:b/>
          <w:bCs/>
          <w:lang w:val="lt-LT"/>
        </w:rPr>
        <w:fldChar w:fldCharType="end"/>
      </w:r>
    </w:p>
    <w:p w14:paraId="0823C738"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Nedideliu tepalo kiekiu plonu sluoksniu padenkite visą pažeistą sritį ir tepalą švelniai įtrinkite į odą.</w:t>
      </w:r>
    </w:p>
    <w:p w14:paraId="5F9E6F2E"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snapToGrid w:val="0"/>
          <w:lang w:val="lt-LT"/>
        </w:rPr>
        <w:t xml:space="preserve">Šio vaisto negalima vartoti kiekvieną dieną ilgiau kaip keturias savaites iš eilės. </w:t>
      </w:r>
      <w:r w:rsidRPr="000B67F5">
        <w:rPr>
          <w:rFonts w:ascii="Times New Roman" w:eastAsia="Times New Roman" w:hAnsi="Times New Roman" w:cs="Times New Roman"/>
          <w:lang w:val="lt-LT"/>
        </w:rPr>
        <w:t>Jeigu būklė blogėja arba per 1</w:t>
      </w:r>
      <w:r w:rsidRPr="000B67F5">
        <w:rPr>
          <w:rFonts w:ascii="Times New Roman" w:eastAsia="Times New Roman" w:hAnsi="Times New Roman" w:cs="Times New Roman"/>
          <w:lang w:val="lt-LT"/>
        </w:rPr>
        <w:noBreakHyphen/>
        <w:t>2 savaites nepalengvėja, būtina kreiptis į gydytoją.</w:t>
      </w:r>
    </w:p>
    <w:p w14:paraId="5C1C2E9F" w14:textId="77777777" w:rsidR="00CE663D" w:rsidRPr="000B67F5" w:rsidRDefault="00CE663D" w:rsidP="00CE663D">
      <w:pPr>
        <w:tabs>
          <w:tab w:val="left" w:pos="567"/>
        </w:tabs>
        <w:spacing w:after="0" w:line="240" w:lineRule="auto"/>
        <w:rPr>
          <w:rFonts w:ascii="Times New Roman" w:eastAsia="Times New Roman" w:hAnsi="Times New Roman" w:cs="Times New Roman"/>
          <w:snapToGrid w:val="0"/>
          <w:lang w:val="lt-LT"/>
        </w:rPr>
      </w:pPr>
    </w:p>
    <w:p w14:paraId="40356DB7" w14:textId="7DAA2E7F" w:rsidR="00CE663D" w:rsidRPr="000B67F5" w:rsidRDefault="00CE663D" w:rsidP="00CE663D">
      <w:pPr>
        <w:spacing w:after="0" w:line="240" w:lineRule="auto"/>
        <w:rPr>
          <w:rFonts w:ascii="Times New Roman" w:eastAsia="Times New Roman" w:hAnsi="Times New Roman" w:cs="Times New Roman"/>
          <w:snapToGrid w:val="0"/>
          <w:lang w:val="lt-LT"/>
        </w:rPr>
      </w:pPr>
      <w:r w:rsidRPr="000B67F5">
        <w:rPr>
          <w:rFonts w:ascii="Times New Roman" w:eastAsia="Times New Roman" w:hAnsi="Times New Roman" w:cs="Times New Roman"/>
          <w:b/>
          <w:lang w:val="lt-LT"/>
        </w:rPr>
        <w:t>Ką daryti pavartojus per didelę Cutivate dozę</w:t>
      </w:r>
    </w:p>
    <w:p w14:paraId="5CBEEB28"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Ūminio vaisto perdozavimo tikimybė yra labai maža, tačiau dėl lėtinio perdozavimo arba netinkamo vaisto vartojimo gali atsirasti pernelyg padidėjusios kortizolio (antinksčių gaminamo hormono) koncentracijos požymių.</w:t>
      </w:r>
    </w:p>
    <w:p w14:paraId="23504A08" w14:textId="77777777" w:rsidR="00CE663D" w:rsidRPr="000B67F5" w:rsidRDefault="00CE663D" w:rsidP="00CE663D">
      <w:pPr>
        <w:spacing w:after="0" w:line="240" w:lineRule="auto"/>
        <w:rPr>
          <w:rFonts w:ascii="Times New Roman" w:eastAsia="Times New Roman" w:hAnsi="Times New Roman" w:cs="Times New Roman"/>
          <w:lang w:val="lt-LT"/>
        </w:rPr>
      </w:pPr>
    </w:p>
    <w:p w14:paraId="5A34C8FB"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Perdozavimo atveju gydymą flutikazono propionatu reikia nutraukti laipsniškai retinant vaisto vartojimą arba pakeičiant silpnesnio poveikio kortikosteroidu, nes kyla antinksčių funkcijos nepakankamumo rizika.</w:t>
      </w:r>
    </w:p>
    <w:p w14:paraId="360F283D" w14:textId="77777777" w:rsidR="00CE663D" w:rsidRPr="000B67F5" w:rsidRDefault="00CE663D" w:rsidP="00CE663D">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iCs/>
          <w:lang w:val="lt-LT"/>
        </w:rPr>
        <w:t>K</w:t>
      </w:r>
      <w:r w:rsidRPr="000B67F5">
        <w:rPr>
          <w:rFonts w:ascii="Times New Roman" w:eastAsia="Times New Roman" w:hAnsi="Times New Roman" w:cs="Times New Roman"/>
          <w:bCs/>
          <w:snapToGrid w:val="0"/>
          <w:lang w:val="lt-LT"/>
        </w:rPr>
        <w:t>reipkitės patarimo į savo gydytoją arba vaistininką</w:t>
      </w:r>
      <w:r w:rsidRPr="000B67F5">
        <w:rPr>
          <w:rFonts w:ascii="Times New Roman" w:eastAsia="Times New Roman" w:hAnsi="Times New Roman" w:cs="Times New Roman"/>
          <w:iCs/>
          <w:lang w:val="lt-LT"/>
        </w:rPr>
        <w:t>.</w:t>
      </w:r>
    </w:p>
    <w:p w14:paraId="7E878AF1" w14:textId="77777777" w:rsidR="00CE663D" w:rsidRPr="000B67F5" w:rsidRDefault="00CE663D" w:rsidP="00CE663D">
      <w:pPr>
        <w:spacing w:after="0" w:line="240" w:lineRule="auto"/>
        <w:rPr>
          <w:rFonts w:ascii="Times New Roman" w:eastAsia="Times New Roman" w:hAnsi="Times New Roman" w:cs="Times New Roman"/>
          <w:lang w:val="lt-LT"/>
        </w:rPr>
      </w:pPr>
    </w:p>
    <w:p w14:paraId="30EA3723" w14:textId="77777777" w:rsidR="00CE663D" w:rsidRPr="000B67F5" w:rsidRDefault="00CE663D" w:rsidP="00CE663D">
      <w:pPr>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Pamiršus pavartoti Cutivate</w:t>
      </w:r>
    </w:p>
    <w:p w14:paraId="24520FA9" w14:textId="77777777" w:rsidR="00CE663D" w:rsidRPr="000B67F5" w:rsidRDefault="00CE663D" w:rsidP="00CE663D">
      <w:pPr>
        <w:pStyle w:val="Sraopastraipa"/>
        <w:numPr>
          <w:ilvl w:val="0"/>
          <w:numId w:val="19"/>
        </w:numPr>
        <w:tabs>
          <w:tab w:val="left" w:pos="567"/>
        </w:tabs>
        <w:ind w:left="567" w:hanging="567"/>
        <w:rPr>
          <w:rFonts w:ascii="Times New Roman" w:hAnsi="Times New Roman"/>
          <w:noProof/>
          <w:snapToGrid w:val="0"/>
          <w:lang w:val="lt-LT"/>
        </w:rPr>
      </w:pPr>
      <w:r w:rsidRPr="000B67F5">
        <w:rPr>
          <w:rFonts w:ascii="Times New Roman" w:hAnsi="Times New Roman"/>
          <w:noProof/>
          <w:szCs w:val="22"/>
          <w:lang w:val="lt-LT"/>
        </w:rPr>
        <w:t xml:space="preserve">Negalima vartoti dvigubos </w:t>
      </w:r>
      <w:r w:rsidRPr="000B67F5">
        <w:rPr>
          <w:rFonts w:ascii="Times New Roman" w:hAnsi="Times New Roman"/>
          <w:noProof/>
          <w:snapToGrid w:val="0"/>
          <w:szCs w:val="22"/>
          <w:lang w:val="lt-LT"/>
        </w:rPr>
        <w:t xml:space="preserve">Cutivate </w:t>
      </w:r>
      <w:r w:rsidRPr="000B67F5">
        <w:rPr>
          <w:rFonts w:ascii="Times New Roman" w:hAnsi="Times New Roman"/>
          <w:noProof/>
          <w:szCs w:val="22"/>
          <w:lang w:val="lt-LT"/>
        </w:rPr>
        <w:t>dozės, norint kompensuoti praleistą tepalo dozę</w:t>
      </w:r>
      <w:r w:rsidR="009E3A25" w:rsidRPr="000B67F5">
        <w:rPr>
          <w:rFonts w:ascii="Times New Roman" w:hAnsi="Times New Roman"/>
          <w:noProof/>
          <w:szCs w:val="22"/>
          <w:lang w:val="lt-LT"/>
        </w:rPr>
        <w:t>.</w:t>
      </w:r>
      <w:r w:rsidRPr="000B67F5">
        <w:rPr>
          <w:rFonts w:ascii="Times New Roman" w:hAnsi="Times New Roman"/>
          <w:noProof/>
          <w:snapToGrid w:val="0"/>
          <w:szCs w:val="22"/>
          <w:lang w:val="lt-LT"/>
        </w:rPr>
        <w:t xml:space="preserve"> </w:t>
      </w:r>
    </w:p>
    <w:p w14:paraId="695A3B0D" w14:textId="0F87A05C" w:rsidR="00CE663D" w:rsidRPr="000B67F5" w:rsidRDefault="00CE663D" w:rsidP="009E3A25">
      <w:pPr>
        <w:pStyle w:val="Sraopastraipa"/>
        <w:numPr>
          <w:ilvl w:val="0"/>
          <w:numId w:val="19"/>
        </w:numPr>
        <w:tabs>
          <w:tab w:val="left" w:pos="567"/>
        </w:tabs>
        <w:ind w:left="567" w:hanging="567"/>
        <w:rPr>
          <w:rFonts w:ascii="Times New Roman" w:hAnsi="Times New Roman"/>
          <w:noProof/>
          <w:snapToGrid w:val="0"/>
          <w:lang w:val="lt-LT"/>
        </w:rPr>
      </w:pPr>
      <w:r w:rsidRPr="000B67F5">
        <w:rPr>
          <w:rFonts w:ascii="Times New Roman" w:hAnsi="Times New Roman"/>
          <w:noProof/>
          <w:snapToGrid w:val="0"/>
          <w:szCs w:val="22"/>
          <w:lang w:val="lt-LT"/>
        </w:rPr>
        <w:t>Jeigu pamiršote pavartoti Cutivate, užtepkite reikiamą tepalo kiekį, kai tik prisiminsite, ir toliau vartokite vaistą įprasta tvarka.</w:t>
      </w:r>
    </w:p>
    <w:p w14:paraId="459842E8"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7D4B884F" w14:textId="77777777" w:rsidR="00CE663D" w:rsidRPr="000B67F5" w:rsidRDefault="00CE663D" w:rsidP="00CE663D">
      <w:pPr>
        <w:spacing w:after="0" w:line="240" w:lineRule="auto"/>
        <w:rPr>
          <w:rFonts w:ascii="Times New Roman" w:eastAsia="Times New Roman" w:hAnsi="Times New Roman" w:cs="Times New Roman"/>
          <w:snapToGrid w:val="0"/>
          <w:lang w:val="lt-LT"/>
        </w:rPr>
      </w:pPr>
      <w:r w:rsidRPr="000B67F5">
        <w:rPr>
          <w:rFonts w:ascii="Times New Roman" w:eastAsia="Times New Roman" w:hAnsi="Times New Roman" w:cs="Times New Roman"/>
          <w:snapToGrid w:val="0"/>
          <w:lang w:val="lt-LT"/>
        </w:rPr>
        <w:t>Nenutraukite Cutivate vartojimo be nurodymo.</w:t>
      </w:r>
    </w:p>
    <w:p w14:paraId="55B92A38" w14:textId="77777777" w:rsidR="00CE663D" w:rsidRPr="000B67F5" w:rsidRDefault="00CE663D" w:rsidP="00CE663D">
      <w:pPr>
        <w:spacing w:after="0" w:line="240" w:lineRule="auto"/>
        <w:rPr>
          <w:rFonts w:ascii="Times New Roman" w:eastAsia="Times New Roman" w:hAnsi="Times New Roman" w:cs="Times New Roman"/>
          <w:bCs/>
          <w:snapToGrid w:val="0"/>
          <w:lang w:val="lt-LT"/>
        </w:rPr>
      </w:pPr>
      <w:r w:rsidRPr="000B67F5">
        <w:rPr>
          <w:rFonts w:ascii="Times New Roman" w:eastAsia="Times New Roman" w:hAnsi="Times New Roman" w:cs="Times New Roman"/>
          <w:lang w:val="lt-LT"/>
        </w:rPr>
        <w:t>Jeigu reguliariai vartojote Cutivate, prieš nutraukdami vaisto vartojimą, pasitarkite su gydytoju</w:t>
      </w:r>
      <w:r w:rsidRPr="000B67F5">
        <w:rPr>
          <w:rFonts w:ascii="Times New Roman" w:eastAsia="Times New Roman" w:hAnsi="Times New Roman" w:cs="Times New Roman"/>
          <w:bCs/>
          <w:snapToGrid w:val="0"/>
          <w:lang w:val="lt-LT"/>
        </w:rPr>
        <w:t>.</w:t>
      </w:r>
    </w:p>
    <w:p w14:paraId="3B95995C" w14:textId="77777777" w:rsidR="00CE663D" w:rsidRPr="000B67F5" w:rsidRDefault="00CE663D" w:rsidP="00CE663D">
      <w:pPr>
        <w:spacing w:after="0" w:line="240" w:lineRule="auto"/>
        <w:rPr>
          <w:rFonts w:ascii="Times New Roman" w:eastAsia="Times New Roman" w:hAnsi="Times New Roman" w:cs="Times New Roman"/>
          <w:bCs/>
          <w:iCs/>
          <w:lang w:val="lt-LT"/>
        </w:rPr>
      </w:pPr>
    </w:p>
    <w:p w14:paraId="7529314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lang w:val="lt-LT"/>
        </w:rPr>
        <w:t>Nustojus vartoti Cutivate</w:t>
      </w:r>
    </w:p>
    <w:p w14:paraId="4854E00A" w14:textId="77777777" w:rsidR="00CE663D" w:rsidRPr="000B67F5" w:rsidRDefault="00CE663D" w:rsidP="00CE663D">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lang w:val="lt-LT"/>
        </w:rPr>
        <w:t>Jeigu kiltų daugiau klausimų dėl šio vaisto vartojimo, kreipkitės į gydytoją arba vaistininką.</w:t>
      </w:r>
    </w:p>
    <w:p w14:paraId="7B23B8B8" w14:textId="77777777" w:rsidR="00CE663D" w:rsidRPr="000B67F5" w:rsidRDefault="00CE663D" w:rsidP="00CE663D">
      <w:pPr>
        <w:spacing w:after="0" w:line="240" w:lineRule="auto"/>
        <w:rPr>
          <w:rFonts w:ascii="Times New Roman" w:eastAsia="Times New Roman" w:hAnsi="Times New Roman" w:cs="Times New Roman"/>
          <w:lang w:val="lt-LT"/>
        </w:rPr>
      </w:pPr>
    </w:p>
    <w:p w14:paraId="247269ED" w14:textId="77777777" w:rsidR="00CE663D" w:rsidRPr="000B67F5" w:rsidRDefault="00CE663D" w:rsidP="00CE663D">
      <w:pPr>
        <w:spacing w:after="0" w:line="240" w:lineRule="auto"/>
        <w:rPr>
          <w:rFonts w:ascii="Times New Roman" w:eastAsia="Times New Roman" w:hAnsi="Times New Roman" w:cs="Times New Roman"/>
          <w:lang w:val="lt-LT"/>
        </w:rPr>
      </w:pPr>
    </w:p>
    <w:p w14:paraId="54565EF8"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 xml:space="preserve">4. </w:t>
      </w:r>
      <w:r w:rsidRPr="000B67F5">
        <w:rPr>
          <w:rFonts w:ascii="Times New Roman" w:eastAsia="Times New Roman" w:hAnsi="Times New Roman" w:cs="Times New Roman"/>
          <w:b/>
          <w:lang w:val="lt-LT"/>
        </w:rPr>
        <w:tab/>
        <w:t>Galimas šalutinis poveikis</w:t>
      </w:r>
    </w:p>
    <w:p w14:paraId="108640F0" w14:textId="77777777" w:rsidR="00CE663D" w:rsidRPr="000B67F5" w:rsidRDefault="00CE663D" w:rsidP="00CE663D">
      <w:pPr>
        <w:spacing w:after="0" w:line="240" w:lineRule="auto"/>
        <w:rPr>
          <w:rFonts w:ascii="Times New Roman" w:eastAsia="Times New Roman" w:hAnsi="Times New Roman" w:cs="Times New Roman"/>
          <w:bCs/>
          <w:lang w:val="lt-LT"/>
        </w:rPr>
      </w:pPr>
    </w:p>
    <w:p w14:paraId="0975FFC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Šis vaistas, kaip ir kiti, gali sukelti šalutinį poveikį, nors jis pasireiškia ne visiems žmonėms.</w:t>
      </w:r>
    </w:p>
    <w:p w14:paraId="0EE2E8F7"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Šalutinis poveikis gali pasireikšti odoje ir kitose organizmo vietose, jeigu per odą absorbuojamas ir į kraują patenka didelis vaisto kiekis.</w:t>
      </w:r>
    </w:p>
    <w:p w14:paraId="320FF385" w14:textId="77777777" w:rsidR="00CE663D" w:rsidRPr="000B67F5" w:rsidRDefault="00CE663D" w:rsidP="00CE663D">
      <w:pPr>
        <w:spacing w:after="0" w:line="240" w:lineRule="auto"/>
        <w:ind w:left="567" w:hanging="567"/>
        <w:rPr>
          <w:rFonts w:ascii="Times New Roman" w:eastAsia="Times New Roman" w:hAnsi="Times New Roman" w:cs="Times New Roman"/>
          <w:lang w:val="lt-LT"/>
        </w:rPr>
      </w:pPr>
    </w:p>
    <w:p w14:paraId="28FDFA1A" w14:textId="77777777" w:rsidR="00CE663D" w:rsidRPr="000B67F5" w:rsidRDefault="00CE663D" w:rsidP="00CE663D">
      <w:pPr>
        <w:spacing w:after="0" w:line="240" w:lineRule="auto"/>
        <w:rPr>
          <w:rFonts w:ascii="Times New Roman" w:eastAsia="Times New Roman" w:hAnsi="Times New Roman" w:cs="Times New Roman"/>
          <w:bCs/>
          <w:iCs/>
          <w:lang w:val="lt-LT"/>
        </w:rPr>
      </w:pPr>
      <w:r w:rsidRPr="000B67F5">
        <w:rPr>
          <w:rFonts w:ascii="Times New Roman" w:eastAsia="Times New Roman" w:hAnsi="Times New Roman" w:cs="Times New Roman"/>
          <w:lang w:val="lt-LT"/>
        </w:rPr>
        <w:t xml:space="preserve">Jeigu gydymo metu odos būklė pablogėja arba oda patinsta, tai gali būti alergija tepalui, odos infekcinė liga arba reikia kitokio gydymo. </w:t>
      </w:r>
      <w:r w:rsidRPr="000B67F5">
        <w:rPr>
          <w:rFonts w:ascii="Times New Roman" w:eastAsia="Times New Roman" w:hAnsi="Times New Roman" w:cs="Times New Roman"/>
          <w:iCs/>
          <w:lang w:val="lt-LT"/>
        </w:rPr>
        <w:t xml:space="preserve">Nutraukite Cutivate vartojimą ir kiek galima greičiau </w:t>
      </w:r>
      <w:r w:rsidRPr="000B67F5">
        <w:rPr>
          <w:rFonts w:ascii="Times New Roman" w:eastAsia="Times New Roman" w:hAnsi="Times New Roman" w:cs="Times New Roman"/>
          <w:bCs/>
          <w:lang w:val="lt-LT"/>
        </w:rPr>
        <w:t>pasakykite savo gydytojui.</w:t>
      </w:r>
    </w:p>
    <w:p w14:paraId="3270878B" w14:textId="77777777" w:rsidR="00CE663D" w:rsidRPr="000B67F5" w:rsidRDefault="00CE663D" w:rsidP="00CE663D">
      <w:pPr>
        <w:spacing w:after="0" w:line="240" w:lineRule="auto"/>
        <w:rPr>
          <w:rFonts w:ascii="Times New Roman" w:eastAsia="Times New Roman" w:hAnsi="Times New Roman" w:cs="Times New Roman"/>
          <w:bCs/>
          <w:lang w:val="lt-LT"/>
        </w:rPr>
      </w:pPr>
    </w:p>
    <w:p w14:paraId="220CC002" w14:textId="5530BBFE" w:rsidR="00CE663D" w:rsidRPr="000B67F5" w:rsidRDefault="00D00569" w:rsidP="00CE663D">
      <w:pPr>
        <w:spacing w:after="0" w:line="240" w:lineRule="auto"/>
        <w:rPr>
          <w:rFonts w:ascii="Times New Roman" w:eastAsia="Times New Roman" w:hAnsi="Times New Roman" w:cs="Times New Roman"/>
          <w:bCs/>
          <w:i/>
          <w:lang w:val="lt-LT"/>
        </w:rPr>
      </w:pPr>
      <w:r w:rsidRPr="00C92AAC">
        <w:rPr>
          <w:rFonts w:ascii="Times New Roman" w:eastAsia="Times New Roman" w:hAnsi="Times New Roman" w:cs="Times New Roman"/>
          <w:b/>
          <w:bCs/>
          <w:iCs/>
        </w:rPr>
        <w:t>Dažni šalutinio poveikio reiškiniai (gali pasireikšti rečiau kaip 1 iš 10 asmenų):</w:t>
      </w:r>
    </w:p>
    <w:p w14:paraId="5E2EBE67" w14:textId="77777777" w:rsidR="00CE663D" w:rsidRPr="00C92AAC" w:rsidRDefault="00CE663D" w:rsidP="00C92AAC">
      <w:pPr>
        <w:pStyle w:val="Sraopastraipa"/>
        <w:numPr>
          <w:ilvl w:val="0"/>
          <w:numId w:val="28"/>
        </w:numPr>
        <w:tabs>
          <w:tab w:val="left" w:pos="567"/>
        </w:tabs>
        <w:ind w:left="567" w:hanging="567"/>
        <w:rPr>
          <w:rFonts w:ascii="Times New Roman" w:hAnsi="Times New Roman"/>
          <w:noProof/>
          <w:lang w:val="lt-LT"/>
        </w:rPr>
      </w:pPr>
      <w:r w:rsidRPr="00C92AAC">
        <w:rPr>
          <w:rFonts w:ascii="Times New Roman" w:hAnsi="Times New Roman"/>
          <w:noProof/>
          <w:lang w:val="lt-LT"/>
        </w:rPr>
        <w:t>niežulys.</w:t>
      </w:r>
    </w:p>
    <w:p w14:paraId="424B5FAB" w14:textId="77777777" w:rsidR="00CE663D" w:rsidRPr="000B67F5" w:rsidRDefault="00CE663D" w:rsidP="00CE663D">
      <w:pPr>
        <w:spacing w:after="0" w:line="240" w:lineRule="auto"/>
        <w:rPr>
          <w:rFonts w:ascii="Times New Roman" w:eastAsia="Times New Roman" w:hAnsi="Times New Roman" w:cs="Times New Roman"/>
          <w:lang w:val="lt-LT"/>
        </w:rPr>
      </w:pPr>
    </w:p>
    <w:p w14:paraId="60A1EC53" w14:textId="4969B6EA" w:rsidR="00CE663D" w:rsidRPr="00C92AAC" w:rsidRDefault="001D3BAE" w:rsidP="00CE663D">
      <w:pPr>
        <w:spacing w:after="0" w:line="240" w:lineRule="auto"/>
        <w:rPr>
          <w:rFonts w:ascii="Times New Roman" w:eastAsia="Times New Roman" w:hAnsi="Times New Roman" w:cs="Times New Roman"/>
          <w:bCs/>
          <w:iCs/>
          <w:lang w:val="lt-LT"/>
        </w:rPr>
      </w:pPr>
      <w:r w:rsidRPr="00C92AAC">
        <w:rPr>
          <w:rFonts w:ascii="Times New Roman" w:eastAsia="Times New Roman" w:hAnsi="Times New Roman" w:cs="Times New Roman"/>
          <w:b/>
          <w:bCs/>
          <w:iCs/>
        </w:rPr>
        <w:t>Nedažni šalutinio poveikio reiškiniai (gali pasireikšti rečiau kaip 1 iš 100 asmenų)</w:t>
      </w:r>
      <w:r w:rsidR="00E44CA4">
        <w:rPr>
          <w:rFonts w:ascii="Times New Roman" w:eastAsia="Times New Roman" w:hAnsi="Times New Roman" w:cs="Times New Roman"/>
          <w:b/>
          <w:bCs/>
          <w:iCs/>
        </w:rPr>
        <w:t>:</w:t>
      </w:r>
    </w:p>
    <w:p w14:paraId="3EF417C0" w14:textId="77777777" w:rsidR="00CE663D" w:rsidRPr="00C92AAC" w:rsidRDefault="00CE663D" w:rsidP="00C92AAC">
      <w:pPr>
        <w:pStyle w:val="Sraopastraipa"/>
        <w:numPr>
          <w:ilvl w:val="0"/>
          <w:numId w:val="28"/>
        </w:numPr>
        <w:tabs>
          <w:tab w:val="left" w:pos="567"/>
        </w:tabs>
        <w:ind w:left="567" w:hanging="567"/>
        <w:rPr>
          <w:rFonts w:ascii="Times New Roman" w:hAnsi="Times New Roman"/>
          <w:noProof/>
          <w:lang w:val="lt-LT"/>
        </w:rPr>
      </w:pPr>
      <w:r w:rsidRPr="00C92AAC">
        <w:rPr>
          <w:rFonts w:ascii="Times New Roman" w:hAnsi="Times New Roman"/>
          <w:noProof/>
          <w:lang w:val="lt-LT"/>
        </w:rPr>
        <w:t>lokalaus odos deginimo pojūtis.</w:t>
      </w:r>
    </w:p>
    <w:p w14:paraId="353FF44C" w14:textId="77777777" w:rsidR="00CE663D" w:rsidRPr="000B67F5" w:rsidRDefault="00CE663D" w:rsidP="00CE663D">
      <w:pPr>
        <w:spacing w:after="0" w:line="240" w:lineRule="auto"/>
        <w:rPr>
          <w:rFonts w:ascii="Times New Roman" w:eastAsia="Times New Roman" w:hAnsi="Times New Roman" w:cs="Times New Roman"/>
          <w:lang w:val="lt-LT"/>
        </w:rPr>
      </w:pPr>
    </w:p>
    <w:p w14:paraId="718BCF63" w14:textId="5D6B44F3" w:rsidR="00CE663D" w:rsidRPr="00C92AAC" w:rsidRDefault="001D3BAE" w:rsidP="00CE663D">
      <w:pPr>
        <w:spacing w:after="0" w:line="240" w:lineRule="auto"/>
        <w:rPr>
          <w:rFonts w:ascii="Times New Roman" w:eastAsia="Times New Roman" w:hAnsi="Times New Roman" w:cs="Times New Roman"/>
          <w:bCs/>
          <w:iCs/>
          <w:lang w:val="lt-LT"/>
        </w:rPr>
      </w:pPr>
      <w:r w:rsidRPr="00C92AAC">
        <w:rPr>
          <w:rFonts w:ascii="Times New Roman" w:eastAsia="Times New Roman" w:hAnsi="Times New Roman" w:cs="Times New Roman"/>
          <w:b/>
          <w:bCs/>
          <w:iCs/>
        </w:rPr>
        <w:t>Labai reti šalutinio poveikio reiškiniai (gali pasireikšti rečiau kaip 1 iš 10 000 asmenų)</w:t>
      </w:r>
      <w:r w:rsidR="00E44CA4">
        <w:rPr>
          <w:rFonts w:ascii="Times New Roman" w:eastAsia="Times New Roman" w:hAnsi="Times New Roman" w:cs="Times New Roman"/>
          <w:b/>
          <w:bCs/>
          <w:iCs/>
        </w:rPr>
        <w:t>:</w:t>
      </w:r>
    </w:p>
    <w:p w14:paraId="1BA0099F" w14:textId="77777777" w:rsidR="00CE663D" w:rsidRPr="000B67F5" w:rsidRDefault="00CE663D" w:rsidP="00CE663D">
      <w:pPr>
        <w:autoSpaceDE w:val="0"/>
        <w:autoSpaceDN w:val="0"/>
        <w:adjustRightInd w:val="0"/>
        <w:spacing w:after="0" w:line="240" w:lineRule="auto"/>
        <w:rPr>
          <w:rFonts w:ascii="Times New Roman" w:eastAsia="Times New Roman" w:hAnsi="Times New Roman" w:cs="Times New Roman"/>
          <w:bCs/>
          <w:lang w:val="lt-LT"/>
        </w:rPr>
      </w:pPr>
    </w:p>
    <w:p w14:paraId="659DC797" w14:textId="77777777" w:rsidR="00CE663D" w:rsidRPr="000B67F5" w:rsidRDefault="00CE663D" w:rsidP="00CE663D">
      <w:pPr>
        <w:autoSpaceDE w:val="0"/>
        <w:autoSpaceDN w:val="0"/>
        <w:adjustRightInd w:val="0"/>
        <w:spacing w:after="0" w:line="240" w:lineRule="auto"/>
        <w:rPr>
          <w:rFonts w:ascii="Times New Roman" w:eastAsia="Times New Roman" w:hAnsi="Times New Roman" w:cs="Times New Roman"/>
          <w:bCs/>
          <w:lang w:val="lt-LT"/>
        </w:rPr>
      </w:pPr>
      <w:r w:rsidRPr="000B67F5">
        <w:rPr>
          <w:rFonts w:ascii="Times New Roman" w:eastAsia="Times New Roman" w:hAnsi="Times New Roman" w:cs="Times New Roman"/>
          <w:bCs/>
          <w:lang w:val="lt-LT"/>
        </w:rPr>
        <w:t>Cutivate vartojant ilgą laiką arba vaisto vartojant po orui nepralaidžiu dengiamuoju tvarsčiu gali pasireikšti išvardyti simptomai:</w:t>
      </w:r>
    </w:p>
    <w:p w14:paraId="70FED9D9"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kūno svorio padidėjimas;</w:t>
      </w:r>
    </w:p>
    <w:p w14:paraId="7BF84C8B"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mėnulio veidas / veido suapvalėjimas;</w:t>
      </w:r>
    </w:p>
    <w:p w14:paraId="7F9D744B"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nutukimas;</w:t>
      </w:r>
    </w:p>
    <w:p w14:paraId="56834E91"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suplonėjimas, dėl to gali atsirasti strijų;</w:t>
      </w:r>
    </w:p>
    <w:p w14:paraId="0669EB1E"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matomos kraujagyslės po odos paviršiumi;</w:t>
      </w:r>
    </w:p>
    <w:p w14:paraId="286D9A98"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spalvos pokyčiai;</w:t>
      </w:r>
    </w:p>
    <w:p w14:paraId="0FD071A5" w14:textId="77777777" w:rsidR="00CE663D" w:rsidRPr="000B67F5" w:rsidRDefault="00CE663D" w:rsidP="00CE663D">
      <w:pPr>
        <w:pStyle w:val="Sraopastraipa"/>
        <w:numPr>
          <w:ilvl w:val="0"/>
          <w:numId w:val="21"/>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kūno plaukuotumo padidėjimas.</w:t>
      </w:r>
    </w:p>
    <w:p w14:paraId="4AA471CD" w14:textId="77777777" w:rsidR="00CE663D" w:rsidRPr="000B67F5" w:rsidRDefault="00CE663D" w:rsidP="00CE663D">
      <w:pPr>
        <w:spacing w:after="0" w:line="240" w:lineRule="auto"/>
        <w:rPr>
          <w:rFonts w:ascii="Times New Roman" w:eastAsia="Times New Roman" w:hAnsi="Times New Roman" w:cs="Times New Roman"/>
          <w:lang w:val="lt-LT"/>
        </w:rPr>
      </w:pPr>
    </w:p>
    <w:p w14:paraId="21AE9B6B" w14:textId="77777777" w:rsidR="00CE663D" w:rsidRPr="000B67F5" w:rsidRDefault="00CE663D" w:rsidP="00CE663D">
      <w:pPr>
        <w:spacing w:after="0" w:line="240" w:lineRule="auto"/>
        <w:ind w:left="540" w:hanging="540"/>
        <w:rPr>
          <w:rFonts w:ascii="Times New Roman" w:eastAsia="Times New Roman" w:hAnsi="Times New Roman" w:cs="Times New Roman"/>
          <w:bCs/>
          <w:lang w:val="lt-LT"/>
        </w:rPr>
      </w:pPr>
      <w:r w:rsidRPr="000B67F5">
        <w:rPr>
          <w:rFonts w:ascii="Times New Roman" w:eastAsia="Times New Roman" w:hAnsi="Times New Roman" w:cs="Times New Roman"/>
          <w:bCs/>
          <w:lang w:val="lt-LT"/>
        </w:rPr>
        <w:t>Kitos labai retos odos reakcijos, kurios gali pasireikšti:</w:t>
      </w:r>
    </w:p>
    <w:p w14:paraId="428D1876"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alerginė reakcija vartojimo vietoje;</w:t>
      </w:r>
    </w:p>
    <w:p w14:paraId="39F0305F" w14:textId="77777777" w:rsidR="00CE663D" w:rsidRPr="000B67F5" w:rsidRDefault="00CE663D" w:rsidP="00CE663D">
      <w:pPr>
        <w:numPr>
          <w:ilvl w:val="0"/>
          <w:numId w:val="22"/>
        </w:numPr>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padidėjęs jautrumas;</w:t>
      </w:r>
    </w:p>
    <w:p w14:paraId="4E7C8D9E"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būklės pasunkėjimas;</w:t>
      </w:r>
    </w:p>
    <w:p w14:paraId="1B51CFD3"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paraudimas;</w:t>
      </w:r>
    </w:p>
    <w:p w14:paraId="2C9E9AEF"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bėrimas arba dilgėlinė;</w:t>
      </w:r>
    </w:p>
    <w:p w14:paraId="5BAA8F06"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jeigu sergate žvyneline, po oda gali atsirasti iškilių mazgelių su pūliais. Tokia būklė pasireiškia labai retai gydymo metu arba baigus gydymą ir vadinama pustuline žvyneline;</w:t>
      </w:r>
    </w:p>
    <w:p w14:paraId="393DCEF8" w14:textId="77777777" w:rsidR="00CE663D" w:rsidRPr="000B67F5" w:rsidRDefault="00CE663D" w:rsidP="00CE663D">
      <w:pPr>
        <w:pStyle w:val="Sraopastraipa"/>
        <w:numPr>
          <w:ilvl w:val="0"/>
          <w:numId w:val="22"/>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odos infekcinė liga.</w:t>
      </w:r>
    </w:p>
    <w:p w14:paraId="1339C841" w14:textId="77777777" w:rsidR="00CE663D" w:rsidRPr="000B67F5" w:rsidRDefault="00CE663D" w:rsidP="00CE663D">
      <w:pPr>
        <w:spacing w:after="0" w:line="240" w:lineRule="auto"/>
        <w:rPr>
          <w:rFonts w:ascii="Times New Roman" w:eastAsia="Times New Roman" w:hAnsi="Times New Roman" w:cs="Times New Roman"/>
          <w:snapToGrid w:val="0"/>
          <w:lang w:val="lt-LT"/>
        </w:rPr>
      </w:pPr>
    </w:p>
    <w:p w14:paraId="2AC41605" w14:textId="77777777" w:rsidR="00CE663D" w:rsidRPr="000B67F5" w:rsidRDefault="00CE663D" w:rsidP="000B5236">
      <w:pPr>
        <w:autoSpaceDE w:val="0"/>
        <w:autoSpaceDN w:val="0"/>
        <w:adjustRightInd w:val="0"/>
        <w:rPr>
          <w:rFonts w:ascii="Times New Roman" w:hAnsi="Times New Roman"/>
          <w:lang w:val="lt-LT"/>
        </w:rPr>
      </w:pPr>
      <w:r w:rsidRPr="000B67F5">
        <w:rPr>
          <w:rFonts w:ascii="Times New Roman" w:hAnsi="Times New Roman"/>
          <w:lang w:val="lt-LT"/>
        </w:rPr>
        <w:t>Labai retas šalutinis poveikis, kurį gali rodyti kraujo tyrimai arba kurį gali pastebėti gydytojas medicininės apžiūros metu:</w:t>
      </w:r>
    </w:p>
    <w:p w14:paraId="3F8D7E54"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hormono kortizolio koncentracijos kraujyje sumažėjimas;</w:t>
      </w:r>
    </w:p>
    <w:p w14:paraId="3234456B"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gliukozės koncentracijos kraujyje padidėjimas ir gliukozės šlapime radimas;</w:t>
      </w:r>
    </w:p>
    <w:p w14:paraId="1A57D8BD"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kraujospūdžio padidėjimas;</w:t>
      </w:r>
    </w:p>
    <w:p w14:paraId="37228D59"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drumstas akies lęšis (katarakta);</w:t>
      </w:r>
    </w:p>
    <w:p w14:paraId="43955C22"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akispūdžio padidėjimas (glaukoma);</w:t>
      </w:r>
    </w:p>
    <w:p w14:paraId="53FC6528" w14:textId="77777777" w:rsidR="00CE663D" w:rsidRPr="000B67F5" w:rsidRDefault="00CE663D" w:rsidP="00CE663D">
      <w:pPr>
        <w:pStyle w:val="Sraopastraipa"/>
        <w:numPr>
          <w:ilvl w:val="0"/>
          <w:numId w:val="23"/>
        </w:numPr>
        <w:tabs>
          <w:tab w:val="left" w:pos="567"/>
        </w:tabs>
        <w:ind w:left="567" w:hanging="567"/>
        <w:rPr>
          <w:rFonts w:ascii="Times New Roman" w:hAnsi="Times New Roman"/>
          <w:noProof/>
          <w:lang w:val="lt-LT"/>
        </w:rPr>
      </w:pPr>
      <w:r w:rsidRPr="000B67F5">
        <w:rPr>
          <w:rFonts w:ascii="Times New Roman" w:hAnsi="Times New Roman"/>
          <w:noProof/>
          <w:szCs w:val="22"/>
          <w:lang w:val="lt-LT"/>
        </w:rPr>
        <w:t>kaulų susilpnėjimas dėl laipsniško mineralų kiekio juose mažėjimo (osteoporozė). Po medicininės apžiūros gali prireikti papildomų tyrimų šiai būklei patvirtinti.</w:t>
      </w:r>
    </w:p>
    <w:p w14:paraId="14C1A373" w14:textId="77777777" w:rsidR="00CE663D" w:rsidRPr="000B67F5" w:rsidRDefault="00CE663D" w:rsidP="00CE663D">
      <w:pPr>
        <w:spacing w:after="0" w:line="240" w:lineRule="auto"/>
        <w:rPr>
          <w:rFonts w:ascii="Times New Roman" w:eastAsia="Times New Roman" w:hAnsi="Times New Roman" w:cs="Times New Roman"/>
          <w:snapToGrid w:val="0"/>
          <w:lang w:val="lt-LT" w:eastAsia="lt-LT"/>
        </w:rPr>
      </w:pPr>
    </w:p>
    <w:p w14:paraId="63A8262D" w14:textId="11CEF055" w:rsidR="00CE663D" w:rsidRPr="00C92AAC" w:rsidRDefault="001D3BAE" w:rsidP="00CE663D">
      <w:pPr>
        <w:spacing w:after="0" w:line="240" w:lineRule="auto"/>
        <w:rPr>
          <w:rFonts w:ascii="Times New Roman" w:eastAsia="Times New Roman" w:hAnsi="Times New Roman" w:cs="Times New Roman"/>
          <w:iCs/>
          <w:snapToGrid w:val="0"/>
          <w:lang w:val="lt-LT" w:eastAsia="lt-LT"/>
        </w:rPr>
      </w:pPr>
      <w:r w:rsidRPr="00C92AAC">
        <w:rPr>
          <w:rFonts w:ascii="Times New Roman" w:eastAsia="Times New Roman" w:hAnsi="Times New Roman" w:cs="Times New Roman"/>
          <w:b/>
          <w:bCs/>
          <w:iCs/>
          <w:snapToGrid w:val="0"/>
          <w:lang w:eastAsia="lt-LT"/>
        </w:rPr>
        <w:t>Šalutinio poveikio reiškiniai, kurių dažnis nežinomas (negali būti apskaičiuotas pagal turimus duomenis)</w:t>
      </w:r>
      <w:r w:rsidR="00E44CA4">
        <w:rPr>
          <w:rFonts w:ascii="Times New Roman" w:eastAsia="Times New Roman" w:hAnsi="Times New Roman" w:cs="Times New Roman"/>
          <w:b/>
          <w:bCs/>
          <w:iCs/>
          <w:snapToGrid w:val="0"/>
          <w:lang w:eastAsia="lt-LT"/>
        </w:rPr>
        <w:t>:</w:t>
      </w:r>
    </w:p>
    <w:p w14:paraId="44CD7D6A" w14:textId="77777777" w:rsidR="00CE663D" w:rsidRPr="000B67F5" w:rsidRDefault="00CE663D" w:rsidP="00CE663D">
      <w:pPr>
        <w:numPr>
          <w:ilvl w:val="0"/>
          <w:numId w:val="24"/>
        </w:numPr>
        <w:tabs>
          <w:tab w:val="clear" w:pos="360"/>
          <w:tab w:val="num" w:pos="540"/>
          <w:tab w:val="num" w:pos="567"/>
        </w:tabs>
        <w:spacing w:after="0" w:line="240" w:lineRule="auto"/>
        <w:ind w:left="540" w:hanging="540"/>
        <w:rPr>
          <w:rFonts w:ascii="Times New Roman" w:eastAsia="Calibri" w:hAnsi="Times New Roman" w:cs="Times New Roman"/>
          <w:lang w:val="lt-LT"/>
        </w:rPr>
      </w:pPr>
      <w:r w:rsidRPr="000B67F5">
        <w:rPr>
          <w:rFonts w:ascii="Times New Roman" w:eastAsia="Calibri" w:hAnsi="Times New Roman" w:cs="Times New Roman"/>
          <w:lang w:val="lt-LT"/>
        </w:rPr>
        <w:t>Miglotas matymas.</w:t>
      </w:r>
    </w:p>
    <w:p w14:paraId="1A512905" w14:textId="77777777" w:rsidR="00CE663D" w:rsidRPr="000B67F5" w:rsidRDefault="00CE663D" w:rsidP="00E003A5">
      <w:pPr>
        <w:tabs>
          <w:tab w:val="num" w:pos="567"/>
        </w:tabs>
        <w:spacing w:after="0" w:line="240" w:lineRule="auto"/>
        <w:rPr>
          <w:rFonts w:ascii="Times New Roman" w:eastAsia="Calibri" w:hAnsi="Times New Roman" w:cs="Times New Roman"/>
          <w:lang w:val="lt-LT"/>
        </w:rPr>
      </w:pPr>
    </w:p>
    <w:p w14:paraId="369F72AB" w14:textId="77777777" w:rsidR="00CE663D" w:rsidRPr="000B67F5" w:rsidRDefault="00CE663D" w:rsidP="00CE663D">
      <w:pPr>
        <w:spacing w:after="0" w:line="240" w:lineRule="auto"/>
        <w:rPr>
          <w:rFonts w:ascii="Times New Roman" w:eastAsia="Times New Roman" w:hAnsi="Times New Roman" w:cs="Times New Roman"/>
          <w:b/>
          <w:bCs/>
          <w:snapToGrid w:val="0"/>
          <w:lang w:val="lt-LT"/>
        </w:rPr>
      </w:pPr>
      <w:r w:rsidRPr="000B67F5">
        <w:rPr>
          <w:rFonts w:ascii="Times New Roman" w:eastAsia="Times New Roman" w:hAnsi="Times New Roman" w:cs="Times New Roman"/>
          <w:b/>
          <w:bCs/>
          <w:snapToGrid w:val="0"/>
          <w:lang w:val="lt-LT"/>
        </w:rPr>
        <w:t>Kitas šalutinis poveikis, kuris gali pasireikšti vaikams ir paaugliams:</w:t>
      </w:r>
    </w:p>
    <w:p w14:paraId="1DFED966" w14:textId="4BBCA2CC" w:rsidR="00CE663D" w:rsidRPr="000B67F5" w:rsidRDefault="004C185F" w:rsidP="00CE663D">
      <w:pPr>
        <w:spacing w:after="0" w:line="240" w:lineRule="auto"/>
        <w:rPr>
          <w:rFonts w:ascii="Times New Roman" w:eastAsia="Times New Roman" w:hAnsi="Times New Roman" w:cs="Times New Roman"/>
          <w:bCs/>
          <w:i/>
          <w:snapToGrid w:val="0"/>
          <w:lang w:val="lt-LT"/>
        </w:rPr>
      </w:pPr>
      <w:r w:rsidRPr="00C92AAC">
        <w:rPr>
          <w:rFonts w:ascii="Times New Roman" w:eastAsia="Times New Roman" w:hAnsi="Times New Roman" w:cs="Times New Roman"/>
          <w:b/>
          <w:bCs/>
          <w:iCs/>
          <w:snapToGrid w:val="0"/>
        </w:rPr>
        <w:t>Labai reti šalutinio poveikio reiškiniai (gali pasireikšti rečiau kaip 1 iš 10 000 asmenų):</w:t>
      </w:r>
    </w:p>
    <w:p w14:paraId="54E6D846" w14:textId="77777777" w:rsidR="00CE663D" w:rsidRPr="000B67F5" w:rsidRDefault="00CE663D" w:rsidP="00CE663D">
      <w:pPr>
        <w:numPr>
          <w:ilvl w:val="0"/>
          <w:numId w:val="25"/>
        </w:numPr>
        <w:spacing w:after="0" w:line="240" w:lineRule="auto"/>
        <w:ind w:left="567" w:hanging="567"/>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kūno svorio didėjimo sulėtėjimas;</w:t>
      </w:r>
    </w:p>
    <w:p w14:paraId="3703D471" w14:textId="77777777" w:rsidR="00CE663D" w:rsidRPr="000B67F5" w:rsidRDefault="00CE663D" w:rsidP="00CE663D">
      <w:pPr>
        <w:numPr>
          <w:ilvl w:val="0"/>
          <w:numId w:val="25"/>
        </w:numPr>
        <w:spacing w:after="0" w:line="240" w:lineRule="auto"/>
        <w:ind w:left="567" w:hanging="567"/>
        <w:rPr>
          <w:rFonts w:ascii="Times New Roman" w:eastAsia="Times New Roman" w:hAnsi="Times New Roman" w:cs="Times New Roman"/>
          <w:lang w:val="lt-LT" w:eastAsia="lt-LT"/>
        </w:rPr>
      </w:pPr>
      <w:r w:rsidRPr="000B67F5">
        <w:rPr>
          <w:rFonts w:ascii="Times New Roman" w:eastAsia="Times New Roman" w:hAnsi="Times New Roman" w:cs="Times New Roman"/>
          <w:lang w:val="lt-LT" w:eastAsia="lt-LT"/>
        </w:rPr>
        <w:t>augimo sulėtėjimas.</w:t>
      </w:r>
    </w:p>
    <w:p w14:paraId="28F9B2D1" w14:textId="77777777" w:rsidR="00CE663D" w:rsidRPr="000B67F5" w:rsidRDefault="00CE663D" w:rsidP="00CE663D">
      <w:pPr>
        <w:spacing w:after="0" w:line="240" w:lineRule="auto"/>
        <w:rPr>
          <w:rFonts w:ascii="Times New Roman" w:eastAsia="Times New Roman" w:hAnsi="Times New Roman" w:cs="Times New Roman"/>
          <w:snapToGrid w:val="0"/>
          <w:lang w:val="lt-LT"/>
        </w:rPr>
      </w:pPr>
    </w:p>
    <w:p w14:paraId="0E4DC582" w14:textId="77777777" w:rsidR="00CE663D" w:rsidRPr="000B67F5" w:rsidRDefault="00CE663D" w:rsidP="00CE663D">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noProof/>
          <w:lang w:val="lt-LT"/>
        </w:rPr>
        <w:t>Pranešimas apie šalutinį poveikį</w:t>
      </w:r>
    </w:p>
    <w:p w14:paraId="589ECDF0" w14:textId="489EF58F" w:rsidR="00CE663D" w:rsidRPr="000B67F5" w:rsidRDefault="00CE663D" w:rsidP="00CE663D">
      <w:pPr>
        <w:spacing w:after="0" w:line="240" w:lineRule="auto"/>
        <w:ind w:right="-449"/>
        <w:rPr>
          <w:rFonts w:ascii="Times New Roman" w:eastAsia="Times New Roman" w:hAnsi="Times New Roman" w:cs="Times New Roman"/>
          <w:noProof/>
          <w:lang w:val="lt-LT"/>
        </w:rPr>
      </w:pPr>
      <w:r w:rsidRPr="000B67F5">
        <w:rPr>
          <w:rFonts w:ascii="Times New Roman" w:eastAsia="Times New Roman" w:hAnsi="Times New Roman" w:cs="Times New Roman"/>
          <w:lang w:val="lt-LT"/>
        </w:rPr>
        <w:t xml:space="preserve">Jeigu pasireiškė šalutinis poveikis, įskaitant šiame lapelyje nenurodytą, pasakykite gydytojui arba vaistininkui. </w:t>
      </w:r>
      <w:r w:rsidR="001D3BAE" w:rsidRPr="001D3BAE">
        <w:rPr>
          <w:rFonts w:ascii="Times New Roman" w:eastAsia="Times New Roman" w:hAnsi="Times New Roman" w:cs="Times New Roman"/>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w:t>
      </w:r>
      <w:r w:rsidRPr="000B67F5">
        <w:rPr>
          <w:rFonts w:ascii="Times New Roman" w:eastAsia="Times New Roman" w:hAnsi="Times New Roman" w:cs="Times New Roman"/>
          <w:lang w:val="lt-LT"/>
        </w:rPr>
        <w:t xml:space="preserve"> Pranešdami apie šalutinį poveikį galite mums padėti gauti daugiau informacijos apie šio vaisto saugumą.</w:t>
      </w:r>
    </w:p>
    <w:p w14:paraId="5F4F557D" w14:textId="77777777" w:rsidR="00CE663D" w:rsidRPr="000B67F5" w:rsidRDefault="00CE663D" w:rsidP="00CE663D">
      <w:pPr>
        <w:spacing w:after="0" w:line="240" w:lineRule="auto"/>
        <w:rPr>
          <w:rFonts w:ascii="Times New Roman" w:eastAsia="Times New Roman" w:hAnsi="Times New Roman" w:cs="Times New Roman"/>
          <w:lang w:val="lt-LT"/>
        </w:rPr>
      </w:pPr>
    </w:p>
    <w:p w14:paraId="018F8C6F" w14:textId="77777777" w:rsidR="00CE663D" w:rsidRPr="000B67F5" w:rsidRDefault="00CE663D" w:rsidP="00CE663D">
      <w:pPr>
        <w:spacing w:after="0" w:line="240" w:lineRule="auto"/>
        <w:rPr>
          <w:rFonts w:ascii="Times New Roman" w:eastAsia="Times New Roman" w:hAnsi="Times New Roman" w:cs="Times New Roman"/>
          <w:lang w:val="lt-LT"/>
        </w:rPr>
      </w:pPr>
    </w:p>
    <w:p w14:paraId="7B0B20A3" w14:textId="77777777" w:rsidR="00CE663D" w:rsidRPr="000B67F5" w:rsidRDefault="00CE663D" w:rsidP="00CE663D">
      <w:pPr>
        <w:tabs>
          <w:tab w:val="left" w:pos="567"/>
        </w:tabs>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5.</w:t>
      </w:r>
      <w:r w:rsidRPr="000B67F5">
        <w:rPr>
          <w:rFonts w:ascii="Times New Roman" w:eastAsia="Times New Roman" w:hAnsi="Times New Roman" w:cs="Times New Roman"/>
          <w:b/>
          <w:lang w:val="lt-LT"/>
        </w:rPr>
        <w:tab/>
        <w:t xml:space="preserve">Kaip laikyti Cutivate </w:t>
      </w:r>
    </w:p>
    <w:p w14:paraId="74F014C2" w14:textId="77777777" w:rsidR="00CE663D" w:rsidRPr="000B67F5" w:rsidRDefault="00CE663D" w:rsidP="00CE663D">
      <w:pPr>
        <w:spacing w:after="0" w:line="240" w:lineRule="auto"/>
        <w:rPr>
          <w:rFonts w:ascii="Times New Roman" w:eastAsia="Times New Roman" w:hAnsi="Times New Roman" w:cs="Times New Roman"/>
          <w:bCs/>
          <w:lang w:val="lt-LT"/>
        </w:rPr>
      </w:pPr>
    </w:p>
    <w:p w14:paraId="3959527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 xml:space="preserve">Šį vaistą laikykite vaikams nepastebimoje ir nepasiekiamoje vietoje. </w:t>
      </w:r>
    </w:p>
    <w:p w14:paraId="32BE2A33" w14:textId="77777777" w:rsidR="00CE663D" w:rsidRPr="000B67F5" w:rsidRDefault="00CE663D" w:rsidP="00CE663D">
      <w:pPr>
        <w:spacing w:after="0" w:line="240" w:lineRule="auto"/>
        <w:rPr>
          <w:rFonts w:ascii="Times New Roman" w:eastAsia="Times New Roman" w:hAnsi="Times New Roman" w:cs="Times New Roman"/>
          <w:lang w:val="lt-LT"/>
        </w:rPr>
      </w:pPr>
    </w:p>
    <w:p w14:paraId="4465C77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Laikyti ne aukštesnėje kaip 30 </w:t>
      </w:r>
      <w:r w:rsidRPr="000B67F5">
        <w:rPr>
          <w:rFonts w:ascii="Times New Roman" w:eastAsia="Times New Roman" w:hAnsi="Times New Roman" w:cs="Times New Roman"/>
          <w:vertAlign w:val="superscript"/>
          <w:lang w:val="lt-LT"/>
        </w:rPr>
        <w:t>o</w:t>
      </w:r>
      <w:r w:rsidRPr="000B67F5">
        <w:rPr>
          <w:rFonts w:ascii="Times New Roman" w:eastAsia="Times New Roman" w:hAnsi="Times New Roman" w:cs="Times New Roman"/>
          <w:lang w:val="lt-LT"/>
        </w:rPr>
        <w:t xml:space="preserve">C temperatūroje. </w:t>
      </w:r>
    </w:p>
    <w:p w14:paraId="0FA2BB8A" w14:textId="77777777" w:rsidR="00CE663D" w:rsidRPr="000B67F5" w:rsidRDefault="00CE663D" w:rsidP="00CE663D">
      <w:pPr>
        <w:spacing w:after="0" w:line="240" w:lineRule="auto"/>
        <w:rPr>
          <w:rFonts w:ascii="Times New Roman" w:eastAsia="Times New Roman" w:hAnsi="Times New Roman" w:cs="Times New Roman"/>
          <w:lang w:val="lt-LT"/>
        </w:rPr>
      </w:pPr>
    </w:p>
    <w:p w14:paraId="7101484A"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lang w:val="lt-LT"/>
        </w:rPr>
        <w:t xml:space="preserve">Ant dėžutės ir tūbelės po ,,Tinka iki“ </w:t>
      </w:r>
      <w:r w:rsidR="009E3A25" w:rsidRPr="000B67F5">
        <w:rPr>
          <w:rFonts w:ascii="Times New Roman" w:eastAsia="Times New Roman" w:hAnsi="Times New Roman" w:cs="Times New Roman"/>
          <w:b/>
          <w:lang w:val="lt-LT"/>
        </w:rPr>
        <w:t xml:space="preserve">arba „EXP“ </w:t>
      </w:r>
      <w:r w:rsidRPr="000B67F5">
        <w:rPr>
          <w:rFonts w:ascii="Times New Roman" w:eastAsia="Times New Roman" w:hAnsi="Times New Roman" w:cs="Times New Roman"/>
          <w:b/>
          <w:lang w:val="lt-LT"/>
        </w:rPr>
        <w:t>nurodytam tinkamumo laikui pasibaigus, šio vaisto vartoti negalima.</w:t>
      </w:r>
      <w:r w:rsidRPr="000B67F5">
        <w:rPr>
          <w:rFonts w:ascii="Times New Roman" w:eastAsia="Times New Roman" w:hAnsi="Times New Roman" w:cs="Times New Roman"/>
          <w:lang w:val="lt-LT"/>
        </w:rPr>
        <w:t xml:space="preserve"> Vaistas tinkamas vartoti iki paskutinės nurodyto mėnesio dienos.</w:t>
      </w:r>
    </w:p>
    <w:p w14:paraId="593F30B3" w14:textId="77777777" w:rsidR="00CE663D" w:rsidRPr="000B67F5" w:rsidRDefault="00CE663D" w:rsidP="00CE663D">
      <w:pPr>
        <w:spacing w:after="0" w:line="240" w:lineRule="auto"/>
        <w:rPr>
          <w:rFonts w:ascii="Times New Roman" w:eastAsia="Times New Roman" w:hAnsi="Times New Roman" w:cs="Times New Roman"/>
          <w:lang w:val="lt-LT"/>
        </w:rPr>
      </w:pPr>
    </w:p>
    <w:p w14:paraId="683C1991"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bCs/>
          <w:lang w:val="lt-LT"/>
        </w:rPr>
        <w:t>Vaistų negalima išmesti į kanalizaciją arba išmesti su buitinėmis atliekomis.</w:t>
      </w:r>
      <w:r w:rsidRPr="000B67F5">
        <w:rPr>
          <w:rFonts w:ascii="Times New Roman" w:eastAsia="Times New Roman" w:hAnsi="Times New Roman" w:cs="Times New Roman"/>
          <w:bCs/>
          <w:lang w:val="lt-LT"/>
        </w:rPr>
        <w:t xml:space="preserve"> Kaip išmesti nereikalingus vaistus, klauskite vaistininko. Šios priemonės padės apsaugoti aplinką.</w:t>
      </w:r>
    </w:p>
    <w:p w14:paraId="64ADC802" w14:textId="77777777" w:rsidR="00CE663D" w:rsidRPr="000B67F5" w:rsidRDefault="00CE663D" w:rsidP="00CE663D">
      <w:pPr>
        <w:spacing w:after="0" w:line="240" w:lineRule="auto"/>
        <w:rPr>
          <w:rFonts w:ascii="Times New Roman" w:eastAsia="Times New Roman" w:hAnsi="Times New Roman" w:cs="Times New Roman"/>
          <w:lang w:val="lt-LT"/>
        </w:rPr>
      </w:pPr>
    </w:p>
    <w:p w14:paraId="79DEE9FC"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77C37303"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b/>
          <w:bCs/>
          <w:lang w:val="lt-LT"/>
        </w:rPr>
        <w:t xml:space="preserve">6. </w:t>
      </w:r>
      <w:r w:rsidRPr="000B67F5">
        <w:rPr>
          <w:rFonts w:ascii="Times New Roman" w:eastAsia="Times New Roman" w:hAnsi="Times New Roman" w:cs="Times New Roman"/>
          <w:b/>
          <w:bCs/>
          <w:lang w:val="lt-LT"/>
        </w:rPr>
        <w:tab/>
      </w:r>
      <w:r w:rsidRPr="000B67F5">
        <w:rPr>
          <w:rFonts w:ascii="Times New Roman" w:eastAsia="Times New Roman" w:hAnsi="Times New Roman" w:cs="Times New Roman"/>
          <w:b/>
          <w:lang w:val="lt-LT"/>
        </w:rPr>
        <w:t>Pakuotės turinys ir kita informacija</w:t>
      </w:r>
    </w:p>
    <w:p w14:paraId="20202DB5" w14:textId="77777777" w:rsidR="00CE663D" w:rsidRPr="000B67F5" w:rsidRDefault="00CE663D" w:rsidP="00CE663D">
      <w:pPr>
        <w:spacing w:after="0" w:line="240" w:lineRule="auto"/>
        <w:rPr>
          <w:rFonts w:ascii="Times New Roman" w:eastAsia="Times New Roman" w:hAnsi="Times New Roman" w:cs="Times New Roman"/>
          <w:lang w:val="lt-LT"/>
        </w:rPr>
      </w:pPr>
    </w:p>
    <w:p w14:paraId="0D8636B9" w14:textId="77777777" w:rsidR="00CE663D" w:rsidRPr="000B67F5" w:rsidRDefault="00CE663D" w:rsidP="00CE663D">
      <w:pPr>
        <w:spacing w:after="0" w:line="240" w:lineRule="auto"/>
        <w:rPr>
          <w:rFonts w:ascii="Times New Roman" w:eastAsia="Times New Roman" w:hAnsi="Times New Roman" w:cs="Times New Roman"/>
          <w:b/>
          <w:lang w:val="lt-LT"/>
        </w:rPr>
      </w:pPr>
      <w:r w:rsidRPr="000B67F5">
        <w:rPr>
          <w:rFonts w:ascii="Times New Roman" w:eastAsia="Times New Roman" w:hAnsi="Times New Roman" w:cs="Times New Roman"/>
          <w:b/>
          <w:lang w:val="lt-LT"/>
        </w:rPr>
        <w:t>Cutivate sudėtis</w:t>
      </w:r>
    </w:p>
    <w:p w14:paraId="70EE12FF" w14:textId="77777777" w:rsidR="00CE663D" w:rsidRPr="000B67F5" w:rsidRDefault="00CE663D" w:rsidP="00CE663D">
      <w:pPr>
        <w:tabs>
          <w:tab w:val="left" w:pos="567"/>
        </w:tabs>
        <w:spacing w:after="0" w:line="240" w:lineRule="auto"/>
        <w:ind w:left="561" w:hanging="561"/>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Veiklioji medžiaga yra flutikazono propionatas. Viename grame tepalo yra 0,05 mg flutikazono propionato.</w:t>
      </w:r>
    </w:p>
    <w:p w14:paraId="785BBEE3" w14:textId="77777777" w:rsidR="00CE663D" w:rsidRPr="000B67F5" w:rsidRDefault="00CE663D" w:rsidP="00CE663D">
      <w:pPr>
        <w:tabs>
          <w:tab w:val="left" w:pos="567"/>
        </w:tabs>
        <w:spacing w:after="0" w:line="240" w:lineRule="auto"/>
        <w:ind w:left="567" w:hanging="567"/>
        <w:rPr>
          <w:rFonts w:ascii="Times New Roman" w:eastAsia="Times New Roman" w:hAnsi="Times New Roman" w:cs="Times New Roman"/>
          <w:lang w:val="lt-LT"/>
        </w:rPr>
      </w:pPr>
      <w:r w:rsidRPr="000B67F5">
        <w:rPr>
          <w:rFonts w:ascii="Times New Roman" w:eastAsia="Times New Roman" w:hAnsi="Times New Roman" w:cs="Times New Roman"/>
          <w:lang w:val="lt-LT"/>
        </w:rPr>
        <w:t>-</w:t>
      </w:r>
      <w:r w:rsidRPr="000B67F5">
        <w:rPr>
          <w:rFonts w:ascii="Times New Roman" w:eastAsia="Times New Roman" w:hAnsi="Times New Roman" w:cs="Times New Roman"/>
          <w:lang w:val="lt-LT"/>
        </w:rPr>
        <w:tab/>
        <w:t>Pagalbinės medžiagos yra propilenglikolis, sorbitano seskvioleatas, mikrokristalinis vaškas ir skystasis parafinas.</w:t>
      </w:r>
    </w:p>
    <w:p w14:paraId="72B70D36" w14:textId="77777777" w:rsidR="00CE663D" w:rsidRPr="000B67F5" w:rsidRDefault="00CE663D" w:rsidP="00CE663D">
      <w:pPr>
        <w:tabs>
          <w:tab w:val="left" w:pos="567"/>
        </w:tabs>
        <w:spacing w:after="0" w:line="240" w:lineRule="auto"/>
        <w:ind w:left="567" w:hanging="567"/>
        <w:rPr>
          <w:rFonts w:ascii="Times New Roman" w:eastAsia="Times New Roman" w:hAnsi="Times New Roman" w:cs="Times New Roman"/>
          <w:bCs/>
          <w:lang w:val="lt-LT"/>
        </w:rPr>
      </w:pPr>
    </w:p>
    <w:p w14:paraId="7382CF78" w14:textId="77777777" w:rsidR="00CE663D" w:rsidRPr="000B67F5" w:rsidRDefault="00CE663D" w:rsidP="00CE663D">
      <w:pPr>
        <w:tabs>
          <w:tab w:val="left" w:pos="567"/>
        </w:tabs>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b/>
          <w:bCs/>
          <w:lang w:val="lt-LT"/>
        </w:rPr>
        <w:t>Cutivate išvaizda ir kiekis pakuotėje</w:t>
      </w:r>
    </w:p>
    <w:p w14:paraId="7C5E1C5C" w14:textId="77777777"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Vienalytis, baltas arba beveik baltas pusiau skaidrus tepalas.</w:t>
      </w:r>
    </w:p>
    <w:p w14:paraId="4172F9AC" w14:textId="77777777" w:rsidR="00CE663D" w:rsidRPr="000B67F5" w:rsidRDefault="00CE663D" w:rsidP="00CE663D">
      <w:pPr>
        <w:spacing w:after="0" w:line="240" w:lineRule="auto"/>
        <w:rPr>
          <w:rFonts w:ascii="Times New Roman" w:eastAsia="Times New Roman" w:hAnsi="Times New Roman" w:cs="Times New Roman"/>
          <w:lang w:val="lt-LT"/>
        </w:rPr>
      </w:pPr>
    </w:p>
    <w:p w14:paraId="72E105E3" w14:textId="153F4532" w:rsidR="00CE663D" w:rsidRPr="000B67F5" w:rsidRDefault="00CE663D" w:rsidP="00CE663D">
      <w:pPr>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Tūbelėje yra 15 g tepalo.</w:t>
      </w:r>
    </w:p>
    <w:p w14:paraId="00905C92" w14:textId="77777777" w:rsidR="00CE663D" w:rsidRPr="000B67F5" w:rsidRDefault="00CE663D" w:rsidP="00CE663D">
      <w:pPr>
        <w:spacing w:after="0" w:line="240" w:lineRule="auto"/>
        <w:rPr>
          <w:rFonts w:ascii="Times New Roman" w:eastAsia="Times New Roman" w:hAnsi="Times New Roman" w:cs="Times New Roman"/>
          <w:lang w:val="lt-LT"/>
        </w:rPr>
      </w:pPr>
    </w:p>
    <w:p w14:paraId="3D3BF474" w14:textId="38947F03" w:rsidR="00CE663D" w:rsidRPr="000B67F5" w:rsidRDefault="00CE663D" w:rsidP="00CE663D">
      <w:pPr>
        <w:keepNext/>
        <w:tabs>
          <w:tab w:val="left" w:pos="5040"/>
        </w:tabs>
        <w:spacing w:after="0" w:line="240" w:lineRule="atLeast"/>
        <w:outlineLvl w:val="1"/>
        <w:rPr>
          <w:rFonts w:ascii="Times New Roman" w:eastAsia="Times New Roman" w:hAnsi="Times New Roman" w:cs="Times New Roman"/>
          <w:b/>
          <w:bCs/>
          <w:lang w:val="lt-LT" w:eastAsia="lt-LT"/>
        </w:rPr>
      </w:pPr>
      <w:r w:rsidRPr="000B67F5">
        <w:rPr>
          <w:rFonts w:ascii="Times New Roman" w:eastAsia="Times New Roman" w:hAnsi="Times New Roman" w:cs="Times New Roman"/>
          <w:b/>
          <w:bCs/>
          <w:lang w:val="lt-LT" w:eastAsia="lt-LT"/>
        </w:rPr>
        <w:t>Registruotojas ir gamintojas</w:t>
      </w:r>
      <w:r w:rsidR="00770D06" w:rsidRPr="000B67F5">
        <w:rPr>
          <w:rFonts w:ascii="Times New Roman" w:eastAsia="Times New Roman" w:hAnsi="Times New Roman" w:cs="Times New Roman"/>
          <w:b/>
          <w:bCs/>
          <w:lang w:val="lt-LT" w:eastAsia="lt-LT"/>
        </w:rPr>
        <w:fldChar w:fldCharType="begin"/>
      </w:r>
      <w:r w:rsidR="00770D06" w:rsidRPr="000B67F5">
        <w:rPr>
          <w:rFonts w:ascii="Times New Roman" w:eastAsia="Times New Roman" w:hAnsi="Times New Roman" w:cs="Times New Roman"/>
          <w:b/>
          <w:bCs/>
          <w:lang w:val="lt-LT" w:eastAsia="lt-LT"/>
        </w:rPr>
        <w:instrText xml:space="preserve"> DOCVARIABLE vault_nd_bca070fa-b7d0-4adb-a3d2-9b38b5e071f7 \* MERGEFORMAT </w:instrText>
      </w:r>
      <w:r w:rsidR="00770D06" w:rsidRPr="000B67F5">
        <w:rPr>
          <w:rFonts w:ascii="Times New Roman" w:eastAsia="Times New Roman" w:hAnsi="Times New Roman" w:cs="Times New Roman"/>
          <w:b/>
          <w:bCs/>
          <w:lang w:val="lt-LT" w:eastAsia="lt-LT"/>
        </w:rPr>
        <w:fldChar w:fldCharType="separate"/>
      </w:r>
      <w:r w:rsidR="00770D06" w:rsidRPr="000B67F5">
        <w:rPr>
          <w:rFonts w:ascii="Times New Roman" w:eastAsia="Times New Roman" w:hAnsi="Times New Roman" w:cs="Times New Roman"/>
          <w:b/>
          <w:bCs/>
          <w:lang w:val="lt-LT" w:eastAsia="lt-LT"/>
        </w:rPr>
        <w:t xml:space="preserve"> </w:t>
      </w:r>
      <w:r w:rsidR="00770D06" w:rsidRPr="000B67F5">
        <w:rPr>
          <w:rFonts w:ascii="Times New Roman" w:eastAsia="Times New Roman" w:hAnsi="Times New Roman" w:cs="Times New Roman"/>
          <w:b/>
          <w:bCs/>
          <w:lang w:val="lt-LT" w:eastAsia="lt-LT"/>
        </w:rPr>
        <w:fldChar w:fldCharType="end"/>
      </w:r>
    </w:p>
    <w:p w14:paraId="401DCE73" w14:textId="12A99C81" w:rsidR="00CE663D" w:rsidRPr="000B67F5" w:rsidRDefault="00CE663D" w:rsidP="00CE663D">
      <w:pPr>
        <w:keepNext/>
        <w:tabs>
          <w:tab w:val="left" w:pos="5040"/>
        </w:tabs>
        <w:spacing w:after="0" w:line="240" w:lineRule="atLeast"/>
        <w:outlineLvl w:val="1"/>
        <w:rPr>
          <w:rFonts w:ascii="Times New Roman" w:eastAsia="Times New Roman" w:hAnsi="Times New Roman" w:cs="Times New Roman"/>
          <w:bCs/>
          <w:u w:val="single"/>
          <w:lang w:val="lt-LT" w:eastAsia="lt-LT"/>
        </w:rPr>
      </w:pPr>
      <w:r w:rsidRPr="000B67F5">
        <w:rPr>
          <w:rFonts w:ascii="Times New Roman" w:eastAsia="Times New Roman" w:hAnsi="Times New Roman" w:cs="Times New Roman"/>
          <w:u w:val="single"/>
          <w:lang w:val="lt-LT" w:eastAsia="lt-LT"/>
        </w:rPr>
        <w:t>Registruotojas</w:t>
      </w:r>
      <w:r w:rsidR="00770D06" w:rsidRPr="000B67F5">
        <w:rPr>
          <w:rFonts w:ascii="Times New Roman" w:eastAsia="Times New Roman" w:hAnsi="Times New Roman" w:cs="Times New Roman"/>
          <w:u w:val="single"/>
          <w:lang w:val="lt-LT" w:eastAsia="lt-LT"/>
        </w:rPr>
        <w:fldChar w:fldCharType="begin"/>
      </w:r>
      <w:r w:rsidR="00770D06" w:rsidRPr="000B67F5">
        <w:rPr>
          <w:rFonts w:ascii="Times New Roman" w:eastAsia="Times New Roman" w:hAnsi="Times New Roman" w:cs="Times New Roman"/>
          <w:u w:val="single"/>
          <w:lang w:val="lt-LT" w:eastAsia="lt-LT"/>
        </w:rPr>
        <w:instrText xml:space="preserve"> DOCVARIABLE vault_nd_10a11cbe-64a6-4a0d-8596-a5188090f419 \* MERGEFORMAT </w:instrText>
      </w:r>
      <w:r w:rsidR="00770D06" w:rsidRPr="000B67F5">
        <w:rPr>
          <w:rFonts w:ascii="Times New Roman" w:eastAsia="Times New Roman" w:hAnsi="Times New Roman" w:cs="Times New Roman"/>
          <w:u w:val="single"/>
          <w:lang w:val="lt-LT" w:eastAsia="lt-LT"/>
        </w:rPr>
        <w:fldChar w:fldCharType="separate"/>
      </w:r>
      <w:r w:rsidR="00770D06" w:rsidRPr="000B67F5">
        <w:rPr>
          <w:rFonts w:ascii="Times New Roman" w:eastAsia="Times New Roman" w:hAnsi="Times New Roman" w:cs="Times New Roman"/>
          <w:u w:val="single"/>
          <w:lang w:val="lt-LT" w:eastAsia="lt-LT"/>
        </w:rPr>
        <w:t xml:space="preserve"> </w:t>
      </w:r>
      <w:r w:rsidR="00770D06" w:rsidRPr="000B67F5">
        <w:rPr>
          <w:rFonts w:ascii="Times New Roman" w:eastAsia="Times New Roman" w:hAnsi="Times New Roman" w:cs="Times New Roman"/>
          <w:u w:val="single"/>
          <w:lang w:val="lt-LT" w:eastAsia="lt-LT"/>
        </w:rPr>
        <w:fldChar w:fldCharType="end"/>
      </w:r>
    </w:p>
    <w:p w14:paraId="0CD7D2C2" w14:textId="5877E72E"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GlaxoSmithKline Trading Services Limited</w:t>
      </w:r>
    </w:p>
    <w:p w14:paraId="4EBD0D1B" w14:textId="35385C1A"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12 Riverwalk</w:t>
      </w:r>
    </w:p>
    <w:p w14:paraId="45AC9A3A" w14:textId="716392DA"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Citywest Business Campus</w:t>
      </w:r>
    </w:p>
    <w:p w14:paraId="09A57F9C" w14:textId="35ABCE3D"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Dublin 24</w:t>
      </w:r>
    </w:p>
    <w:p w14:paraId="2D1D43AA" w14:textId="77777777" w:rsidR="00221EF9" w:rsidRPr="000B67F5" w:rsidRDefault="00221EF9" w:rsidP="00221EF9">
      <w:pPr>
        <w:spacing w:after="0" w:line="240" w:lineRule="auto"/>
        <w:rPr>
          <w:rFonts w:ascii="Times New Roman" w:hAnsi="Times New Roman" w:cs="Times New Roman"/>
          <w:lang w:val="lt-LT"/>
        </w:rPr>
      </w:pPr>
      <w:r w:rsidRPr="000B67F5">
        <w:rPr>
          <w:rFonts w:ascii="Times New Roman" w:hAnsi="Times New Roman" w:cs="Times New Roman"/>
          <w:lang w:val="lt-LT"/>
        </w:rPr>
        <w:t>Airija</w:t>
      </w:r>
    </w:p>
    <w:p w14:paraId="69C51398"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p>
    <w:p w14:paraId="488D9A57" w14:textId="77777777" w:rsidR="00CE663D" w:rsidRPr="000B67F5" w:rsidRDefault="00CE663D" w:rsidP="00CE663D">
      <w:pPr>
        <w:tabs>
          <w:tab w:val="left" w:pos="567"/>
        </w:tabs>
        <w:spacing w:after="0" w:line="240" w:lineRule="auto"/>
        <w:rPr>
          <w:rFonts w:ascii="Times New Roman" w:eastAsia="Times New Roman" w:hAnsi="Times New Roman" w:cs="Times New Roman"/>
          <w:bCs/>
          <w:u w:val="single"/>
          <w:lang w:val="lt-LT"/>
        </w:rPr>
      </w:pPr>
      <w:r w:rsidRPr="000B67F5">
        <w:rPr>
          <w:rFonts w:ascii="Times New Roman" w:eastAsia="Times New Roman" w:hAnsi="Times New Roman" w:cs="Times New Roman"/>
          <w:bCs/>
          <w:u w:val="single"/>
          <w:lang w:val="lt-LT"/>
        </w:rPr>
        <w:t>Gamintojas</w:t>
      </w:r>
    </w:p>
    <w:p w14:paraId="7B66D990" w14:textId="23E12041" w:rsidR="00CE663D" w:rsidRPr="000B67F5" w:rsidRDefault="00296D93"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Delpharm Poznań Spółka Akcyjna</w:t>
      </w:r>
    </w:p>
    <w:p w14:paraId="33B560F9"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189 Grunwaldzka St.</w:t>
      </w:r>
    </w:p>
    <w:p w14:paraId="50560D71" w14:textId="77777777" w:rsidR="00CE663D" w:rsidRPr="000B67F5" w:rsidRDefault="00CE663D" w:rsidP="00CE663D">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60-322 Poznan</w:t>
      </w:r>
    </w:p>
    <w:p w14:paraId="104E91DA" w14:textId="77777777" w:rsidR="00CE663D" w:rsidRPr="000B67F5" w:rsidRDefault="00CE663D" w:rsidP="00CE663D">
      <w:pPr>
        <w:tabs>
          <w:tab w:val="left" w:pos="567"/>
        </w:tabs>
        <w:spacing w:after="0" w:line="240" w:lineRule="auto"/>
        <w:rPr>
          <w:rFonts w:ascii="Times New Roman" w:eastAsia="Times New Roman" w:hAnsi="Times New Roman" w:cs="Times New Roman"/>
          <w:b/>
          <w:bCs/>
          <w:lang w:val="lt-LT"/>
        </w:rPr>
      </w:pPr>
      <w:r w:rsidRPr="000B67F5">
        <w:rPr>
          <w:rFonts w:ascii="Times New Roman" w:eastAsia="Times New Roman" w:hAnsi="Times New Roman" w:cs="Times New Roman"/>
          <w:lang w:val="lt-LT"/>
        </w:rPr>
        <w:t>Lenkija</w:t>
      </w:r>
    </w:p>
    <w:p w14:paraId="313E1DF4" w14:textId="77777777" w:rsidR="00CE663D" w:rsidRPr="000B67F5" w:rsidRDefault="00CE663D" w:rsidP="00CE663D">
      <w:pPr>
        <w:spacing w:after="0" w:line="240" w:lineRule="auto"/>
        <w:rPr>
          <w:rFonts w:ascii="Times New Roman" w:eastAsia="Times New Roman" w:hAnsi="Times New Roman" w:cs="Times New Roman"/>
          <w:lang w:val="lt-LT"/>
        </w:rPr>
      </w:pPr>
    </w:p>
    <w:p w14:paraId="5B404244" w14:textId="3C64DC14" w:rsidR="00CE663D" w:rsidRPr="000B67F5" w:rsidRDefault="00CE663D" w:rsidP="00CE663D">
      <w:pPr>
        <w:spacing w:after="0" w:line="240" w:lineRule="auto"/>
        <w:rPr>
          <w:rFonts w:ascii="Times New Roman" w:eastAsia="Times New Roman" w:hAnsi="Times New Roman" w:cs="Times New Roman"/>
          <w:b/>
          <w:bCs/>
          <w:lang w:val="lt-LT" w:eastAsia="zh-CN"/>
        </w:rPr>
      </w:pPr>
      <w:r w:rsidRPr="000B67F5">
        <w:rPr>
          <w:rFonts w:ascii="Times New Roman" w:eastAsia="Times New Roman" w:hAnsi="Times New Roman" w:cs="Times New Roman"/>
          <w:b/>
          <w:lang w:val="lt-LT" w:eastAsia="zh-CN"/>
        </w:rPr>
        <w:t>Šis pakuotės</w:t>
      </w:r>
      <w:r w:rsidRPr="000B67F5">
        <w:rPr>
          <w:rFonts w:ascii="Times New Roman" w:eastAsia="Times New Roman" w:hAnsi="Times New Roman" w:cs="Times New Roman"/>
          <w:lang w:val="lt-LT" w:eastAsia="zh-CN"/>
        </w:rPr>
        <w:t xml:space="preserve"> </w:t>
      </w:r>
      <w:r w:rsidRPr="000B67F5">
        <w:rPr>
          <w:rFonts w:ascii="Times New Roman" w:eastAsia="Times New Roman" w:hAnsi="Times New Roman" w:cs="Times New Roman"/>
          <w:b/>
          <w:bCs/>
          <w:lang w:val="lt-LT" w:eastAsia="zh-CN"/>
        </w:rPr>
        <w:t xml:space="preserve">lapelis paskutinį kartą </w:t>
      </w:r>
      <w:r w:rsidRPr="000B67F5">
        <w:rPr>
          <w:rFonts w:ascii="Times New Roman" w:eastAsia="Times New Roman" w:hAnsi="Times New Roman" w:cs="Times New Roman"/>
          <w:b/>
          <w:lang w:val="lt-LT" w:eastAsia="zh-CN"/>
        </w:rPr>
        <w:t>peržiūrėtas</w:t>
      </w:r>
      <w:r w:rsidR="00737D5B" w:rsidRPr="000B67F5">
        <w:rPr>
          <w:rFonts w:ascii="Times New Roman" w:eastAsia="Times New Roman" w:hAnsi="Times New Roman" w:cs="Times New Roman"/>
          <w:b/>
          <w:lang w:val="lt-LT" w:eastAsia="zh-CN"/>
        </w:rPr>
        <w:t xml:space="preserve"> 202</w:t>
      </w:r>
      <w:r w:rsidR="00F67C2E">
        <w:rPr>
          <w:rFonts w:ascii="Times New Roman" w:eastAsia="Times New Roman" w:hAnsi="Times New Roman" w:cs="Times New Roman"/>
          <w:b/>
          <w:lang w:val="lt-LT" w:eastAsia="zh-CN"/>
        </w:rPr>
        <w:t>4</w:t>
      </w:r>
      <w:r w:rsidR="009A715A">
        <w:rPr>
          <w:rFonts w:ascii="Times New Roman" w:eastAsia="Times New Roman" w:hAnsi="Times New Roman" w:cs="Times New Roman"/>
          <w:b/>
          <w:lang w:val="lt-LT" w:eastAsia="zh-CN"/>
        </w:rPr>
        <w:t>-07-04</w:t>
      </w:r>
      <w:r w:rsidR="00737D5B" w:rsidRPr="000B67F5">
        <w:rPr>
          <w:rFonts w:ascii="Times New Roman" w:eastAsia="Times New Roman" w:hAnsi="Times New Roman" w:cs="Times New Roman"/>
          <w:b/>
          <w:lang w:val="lt-LT" w:eastAsia="zh-CN"/>
        </w:rPr>
        <w:t>.</w:t>
      </w:r>
    </w:p>
    <w:p w14:paraId="4B3B0BBC" w14:textId="77777777" w:rsidR="00CE663D" w:rsidRPr="000B67F5" w:rsidRDefault="00CE663D" w:rsidP="00CE663D">
      <w:pPr>
        <w:spacing w:after="0" w:line="240" w:lineRule="auto"/>
        <w:rPr>
          <w:rFonts w:ascii="Times New Roman" w:eastAsia="Times New Roman" w:hAnsi="Times New Roman" w:cs="Times New Roman"/>
          <w:lang w:val="lt-LT"/>
        </w:rPr>
      </w:pPr>
    </w:p>
    <w:p w14:paraId="690FFDC7" w14:textId="7CF4EC65" w:rsidR="00CE663D" w:rsidRPr="000B67F5" w:rsidRDefault="00CE663D" w:rsidP="000B5236">
      <w:pPr>
        <w:tabs>
          <w:tab w:val="left" w:pos="567"/>
        </w:tabs>
        <w:spacing w:after="0" w:line="240" w:lineRule="auto"/>
        <w:rPr>
          <w:rFonts w:ascii="Times New Roman" w:eastAsia="Times New Roman" w:hAnsi="Times New Roman" w:cs="Times New Roman"/>
          <w:lang w:val="lt-LT"/>
        </w:rPr>
      </w:pPr>
      <w:r w:rsidRPr="000B67F5">
        <w:rPr>
          <w:rFonts w:ascii="Times New Roman" w:eastAsia="Times New Roman" w:hAnsi="Times New Roman" w:cs="Times New Roman"/>
          <w:lang w:val="lt-LT"/>
        </w:rPr>
        <w:t>Išsami informacija apie šį vaistą pateikiama Valstybinės vaistų kontrolės tarnybos prie Lietuvos Respublikos sveikatos apsaugos ministerijos tinklalapyje</w:t>
      </w:r>
      <w:r w:rsidRPr="000B67F5">
        <w:rPr>
          <w:rFonts w:ascii="Times New Roman" w:eastAsia="Times New Roman" w:hAnsi="Times New Roman" w:cs="Times New Roman"/>
          <w:i/>
          <w:lang w:val="lt-LT"/>
        </w:rPr>
        <w:t xml:space="preserve"> </w:t>
      </w:r>
      <w:hyperlink r:id="rId12" w:history="1">
        <w:r w:rsidR="00D105C2" w:rsidRPr="00C92AAC">
          <w:rPr>
            <w:rStyle w:val="Hipersaitas"/>
            <w:rFonts w:ascii="Times New Roman" w:hAnsi="Times New Roman" w:cs="Times New Roman"/>
          </w:rPr>
          <w:t>https://vvkt.lrv.lt/lt</w:t>
        </w:r>
        <w:r w:rsidR="00D105C2" w:rsidRPr="00D00569">
          <w:rPr>
            <w:rStyle w:val="Hipersaitas"/>
          </w:rPr>
          <w:t>/</w:t>
        </w:r>
      </w:hyperlink>
      <w:r w:rsidR="00D105C2">
        <w:t>.</w:t>
      </w:r>
    </w:p>
    <w:p w14:paraId="16271470" w14:textId="77777777" w:rsidR="00137990" w:rsidRPr="000B67F5" w:rsidRDefault="00137990">
      <w:pPr>
        <w:rPr>
          <w:rFonts w:ascii="Times New Roman" w:hAnsi="Times New Roman" w:cs="Times New Roman"/>
          <w:lang w:val="lt-LT"/>
        </w:rPr>
      </w:pPr>
    </w:p>
    <w:sectPr w:rsidR="00137990" w:rsidRPr="000B67F5" w:rsidSect="00494A7E">
      <w:footerReference w:type="default" r:id="rId1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7F65F6F" w14:textId="77777777" w:rsidR="008C66C1" w:rsidRDefault="008C66C1">
      <w:pPr>
        <w:spacing w:after="0" w:line="240" w:lineRule="auto"/>
      </w:pPr>
      <w:r>
        <w:separator/>
      </w:r>
    </w:p>
  </w:endnote>
  <w:endnote w:type="continuationSeparator" w:id="0">
    <w:p w14:paraId="503CA119" w14:textId="77777777" w:rsidR="008C66C1" w:rsidRDefault="008C66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rdia New">
    <w:altName w:val="Microsoft Sans Serif"/>
    <w:panose1 w:val="020B0304020202020204"/>
    <w:charset w:val="DE"/>
    <w:family w:val="swiss"/>
    <w:pitch w:val="variable"/>
    <w:sig w:usb0="81000003" w:usb1="00000000" w:usb2="00000000" w:usb3="00000000" w:csb0="0001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00000000" w:usb1="00000000" w:usb2="00000000" w:usb3="00000000" w:csb0="00010001" w:csb1="00000000"/>
  </w:font>
  <w:font w:name="Tms Rmn">
    <w:panose1 w:val="02020603040505020304"/>
    <w:charset w:val="00"/>
    <w:family w:val="roman"/>
    <w:pitch w:val="variable"/>
    <w:sig w:usb0="00000003" w:usb1="00000000" w:usb2="00000000" w:usb3="00000000" w:csb0="00000001" w:csb1="00000000"/>
  </w:font>
  <w:font w:name="Lucida Grande CE">
    <w:altName w:val="Courier New"/>
    <w:charset w:val="58"/>
    <w:family w:val="auto"/>
    <w:pitch w:val="variable"/>
    <w:sig w:usb0="00000000"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475A02" w14:textId="34F6EFCA" w:rsidR="008A5312" w:rsidRPr="004714AF" w:rsidRDefault="008A5312">
    <w:pPr>
      <w:pStyle w:val="Porat"/>
      <w:jc w:val="right"/>
      <w:rPr>
        <w:sz w:val="22"/>
        <w:szCs w:val="22"/>
      </w:rPr>
    </w:pPr>
    <w:r w:rsidRPr="004714AF">
      <w:rPr>
        <w:sz w:val="22"/>
        <w:szCs w:val="22"/>
      </w:rPr>
      <w:fldChar w:fldCharType="begin"/>
    </w:r>
    <w:r w:rsidRPr="004714AF">
      <w:rPr>
        <w:sz w:val="22"/>
        <w:szCs w:val="22"/>
      </w:rPr>
      <w:instrText>PAGE   \* MERGEFORMAT</w:instrText>
    </w:r>
    <w:r w:rsidRPr="004714AF">
      <w:rPr>
        <w:sz w:val="22"/>
        <w:szCs w:val="22"/>
      </w:rPr>
      <w:fldChar w:fldCharType="separate"/>
    </w:r>
    <w:r w:rsidR="00457BFB" w:rsidRPr="00457BFB">
      <w:rPr>
        <w:noProof/>
        <w:sz w:val="22"/>
        <w:szCs w:val="22"/>
        <w:lang w:val="lt-LT"/>
      </w:rPr>
      <w:t>2</w:t>
    </w:r>
    <w:r w:rsidRPr="004714AF">
      <w:rPr>
        <w:sz w:val="22"/>
        <w:szCs w:val="22"/>
      </w:rPr>
      <w:fldChar w:fldCharType="end"/>
    </w:r>
  </w:p>
  <w:p w14:paraId="4954B01B" w14:textId="77777777" w:rsidR="008A5312" w:rsidRDefault="008A531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D90A8C" w14:textId="77777777" w:rsidR="008C66C1" w:rsidRDefault="008C66C1">
      <w:pPr>
        <w:spacing w:after="0" w:line="240" w:lineRule="auto"/>
      </w:pPr>
      <w:r>
        <w:separator/>
      </w:r>
    </w:p>
  </w:footnote>
  <w:footnote w:type="continuationSeparator" w:id="0">
    <w:p w14:paraId="05471C1C" w14:textId="77777777" w:rsidR="008C66C1" w:rsidRDefault="008C66C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35B5"/>
    <w:multiLevelType w:val="hybridMultilevel"/>
    <w:tmpl w:val="4A749326"/>
    <w:lvl w:ilvl="0" w:tplc="BA98E05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3C375AB"/>
    <w:multiLevelType w:val="hybridMultilevel"/>
    <w:tmpl w:val="F2A41A8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5B7631A"/>
    <w:multiLevelType w:val="hybridMultilevel"/>
    <w:tmpl w:val="A21E0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ED45EC"/>
    <w:multiLevelType w:val="hybridMultilevel"/>
    <w:tmpl w:val="74D46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0A6EB8"/>
    <w:multiLevelType w:val="multilevel"/>
    <w:tmpl w:val="95C8AEAA"/>
    <w:lvl w:ilvl="0">
      <w:start w:val="4"/>
      <w:numFmt w:val="decimal"/>
      <w:lvlText w:val="%1"/>
      <w:lvlJc w:val="left"/>
      <w:pPr>
        <w:tabs>
          <w:tab w:val="num" w:pos="570"/>
        </w:tabs>
        <w:ind w:left="570" w:hanging="570"/>
      </w:pPr>
      <w:rPr>
        <w:rFonts w:hint="default"/>
      </w:rPr>
    </w:lvl>
    <w:lvl w:ilvl="1">
      <w:start w:val="1"/>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15:restartNumberingAfterBreak="0">
    <w:nsid w:val="16BF6197"/>
    <w:multiLevelType w:val="hybridMultilevel"/>
    <w:tmpl w:val="5D0AB59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83C6174"/>
    <w:multiLevelType w:val="hybridMultilevel"/>
    <w:tmpl w:val="E318D454"/>
    <w:lvl w:ilvl="0" w:tplc="04270015">
      <w:start w:val="1"/>
      <w:numFmt w:val="upperLetter"/>
      <w:lvlText w:val="%1."/>
      <w:lvlJc w:val="left"/>
      <w:pPr>
        <w:ind w:left="360" w:hanging="360"/>
      </w:pPr>
      <w:rPr>
        <w:rFonts w:hint="default"/>
      </w:r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7" w15:restartNumberingAfterBreak="0">
    <w:nsid w:val="18582E15"/>
    <w:multiLevelType w:val="hybridMultilevel"/>
    <w:tmpl w:val="3B3E3B74"/>
    <w:lvl w:ilvl="0" w:tplc="04090001">
      <w:start w:val="1"/>
      <w:numFmt w:val="bullet"/>
      <w:lvlText w:val=""/>
      <w:lvlJc w:val="left"/>
      <w:pPr>
        <w:tabs>
          <w:tab w:val="num" w:pos="2340"/>
        </w:tabs>
        <w:ind w:left="2340" w:hanging="360"/>
      </w:pPr>
      <w:rPr>
        <w:rFonts w:ascii="Symbol" w:hAnsi="Symbol" w:hint="default"/>
      </w:rPr>
    </w:lvl>
    <w:lvl w:ilvl="1" w:tplc="04270003" w:tentative="1">
      <w:start w:val="1"/>
      <w:numFmt w:val="bullet"/>
      <w:lvlText w:val="o"/>
      <w:lvlJc w:val="left"/>
      <w:pPr>
        <w:tabs>
          <w:tab w:val="num" w:pos="3060"/>
        </w:tabs>
        <w:ind w:left="3060" w:hanging="360"/>
      </w:pPr>
      <w:rPr>
        <w:rFonts w:ascii="Courier New" w:hAnsi="Courier New" w:cs="Courier New" w:hint="default"/>
      </w:rPr>
    </w:lvl>
    <w:lvl w:ilvl="2" w:tplc="04270005" w:tentative="1">
      <w:start w:val="1"/>
      <w:numFmt w:val="bullet"/>
      <w:lvlText w:val=""/>
      <w:lvlJc w:val="left"/>
      <w:pPr>
        <w:tabs>
          <w:tab w:val="num" w:pos="3780"/>
        </w:tabs>
        <w:ind w:left="3780" w:hanging="360"/>
      </w:pPr>
      <w:rPr>
        <w:rFonts w:ascii="Wingdings" w:hAnsi="Wingdings" w:hint="default"/>
      </w:rPr>
    </w:lvl>
    <w:lvl w:ilvl="3" w:tplc="04270001" w:tentative="1">
      <w:start w:val="1"/>
      <w:numFmt w:val="bullet"/>
      <w:lvlText w:val=""/>
      <w:lvlJc w:val="left"/>
      <w:pPr>
        <w:tabs>
          <w:tab w:val="num" w:pos="4500"/>
        </w:tabs>
        <w:ind w:left="4500" w:hanging="360"/>
      </w:pPr>
      <w:rPr>
        <w:rFonts w:ascii="Symbol" w:hAnsi="Symbol" w:hint="default"/>
      </w:rPr>
    </w:lvl>
    <w:lvl w:ilvl="4" w:tplc="04270003" w:tentative="1">
      <w:start w:val="1"/>
      <w:numFmt w:val="bullet"/>
      <w:lvlText w:val="o"/>
      <w:lvlJc w:val="left"/>
      <w:pPr>
        <w:tabs>
          <w:tab w:val="num" w:pos="5220"/>
        </w:tabs>
        <w:ind w:left="5220" w:hanging="360"/>
      </w:pPr>
      <w:rPr>
        <w:rFonts w:ascii="Courier New" w:hAnsi="Courier New" w:cs="Courier New" w:hint="default"/>
      </w:rPr>
    </w:lvl>
    <w:lvl w:ilvl="5" w:tplc="04270005" w:tentative="1">
      <w:start w:val="1"/>
      <w:numFmt w:val="bullet"/>
      <w:lvlText w:val=""/>
      <w:lvlJc w:val="left"/>
      <w:pPr>
        <w:tabs>
          <w:tab w:val="num" w:pos="5940"/>
        </w:tabs>
        <w:ind w:left="5940" w:hanging="360"/>
      </w:pPr>
      <w:rPr>
        <w:rFonts w:ascii="Wingdings" w:hAnsi="Wingdings" w:hint="default"/>
      </w:rPr>
    </w:lvl>
    <w:lvl w:ilvl="6" w:tplc="04270001" w:tentative="1">
      <w:start w:val="1"/>
      <w:numFmt w:val="bullet"/>
      <w:lvlText w:val=""/>
      <w:lvlJc w:val="left"/>
      <w:pPr>
        <w:tabs>
          <w:tab w:val="num" w:pos="6660"/>
        </w:tabs>
        <w:ind w:left="6660" w:hanging="360"/>
      </w:pPr>
      <w:rPr>
        <w:rFonts w:ascii="Symbol" w:hAnsi="Symbol" w:hint="default"/>
      </w:rPr>
    </w:lvl>
    <w:lvl w:ilvl="7" w:tplc="04270003" w:tentative="1">
      <w:start w:val="1"/>
      <w:numFmt w:val="bullet"/>
      <w:lvlText w:val="o"/>
      <w:lvlJc w:val="left"/>
      <w:pPr>
        <w:tabs>
          <w:tab w:val="num" w:pos="7380"/>
        </w:tabs>
        <w:ind w:left="7380" w:hanging="360"/>
      </w:pPr>
      <w:rPr>
        <w:rFonts w:ascii="Courier New" w:hAnsi="Courier New" w:cs="Courier New" w:hint="default"/>
      </w:rPr>
    </w:lvl>
    <w:lvl w:ilvl="8" w:tplc="04270005" w:tentative="1">
      <w:start w:val="1"/>
      <w:numFmt w:val="bullet"/>
      <w:lvlText w:val=""/>
      <w:lvlJc w:val="left"/>
      <w:pPr>
        <w:tabs>
          <w:tab w:val="num" w:pos="8100"/>
        </w:tabs>
        <w:ind w:left="8100" w:hanging="360"/>
      </w:pPr>
      <w:rPr>
        <w:rFonts w:ascii="Wingdings" w:hAnsi="Wingdings" w:hint="default"/>
      </w:rPr>
    </w:lvl>
  </w:abstractNum>
  <w:abstractNum w:abstractNumId="8" w15:restartNumberingAfterBreak="0">
    <w:nsid w:val="1F117729"/>
    <w:multiLevelType w:val="multilevel"/>
    <w:tmpl w:val="5BC642A8"/>
    <w:lvl w:ilvl="0">
      <w:start w:val="4"/>
      <w:numFmt w:val="decimal"/>
      <w:lvlText w:val="%1"/>
      <w:lvlJc w:val="left"/>
      <w:pPr>
        <w:tabs>
          <w:tab w:val="num" w:pos="720"/>
        </w:tabs>
        <w:ind w:left="720" w:hanging="720"/>
      </w:pPr>
      <w:rPr>
        <w:rFonts w:hint="default"/>
        <w:sz w:val="20"/>
      </w:rPr>
    </w:lvl>
    <w:lvl w:ilvl="1">
      <w:start w:val="3"/>
      <w:numFmt w:val="decimal"/>
      <w:lvlText w:val="%1.%2"/>
      <w:lvlJc w:val="left"/>
      <w:pPr>
        <w:tabs>
          <w:tab w:val="num" w:pos="720"/>
        </w:tabs>
        <w:ind w:left="720" w:hanging="720"/>
      </w:pPr>
      <w:rPr>
        <w:rFonts w:hint="default"/>
        <w:sz w:val="22"/>
        <w:szCs w:val="22"/>
      </w:rPr>
    </w:lvl>
    <w:lvl w:ilvl="2">
      <w:start w:val="1"/>
      <w:numFmt w:val="decimal"/>
      <w:lvlText w:val="%1.%2.%3"/>
      <w:lvlJc w:val="left"/>
      <w:pPr>
        <w:tabs>
          <w:tab w:val="num" w:pos="720"/>
        </w:tabs>
        <w:ind w:left="720" w:hanging="720"/>
      </w:pPr>
      <w:rPr>
        <w:rFonts w:hint="default"/>
        <w:sz w:val="20"/>
      </w:rPr>
    </w:lvl>
    <w:lvl w:ilvl="3">
      <w:start w:val="1"/>
      <w:numFmt w:val="decimal"/>
      <w:lvlText w:val="%1.%2.%3.%4"/>
      <w:lvlJc w:val="left"/>
      <w:pPr>
        <w:tabs>
          <w:tab w:val="num" w:pos="720"/>
        </w:tabs>
        <w:ind w:left="720" w:hanging="720"/>
      </w:pPr>
      <w:rPr>
        <w:rFonts w:hint="default"/>
        <w:sz w:val="20"/>
      </w:rPr>
    </w:lvl>
    <w:lvl w:ilvl="4">
      <w:start w:val="1"/>
      <w:numFmt w:val="decimal"/>
      <w:lvlText w:val="%1.%2.%3.%4.%5"/>
      <w:lvlJc w:val="left"/>
      <w:pPr>
        <w:tabs>
          <w:tab w:val="num" w:pos="1080"/>
        </w:tabs>
        <w:ind w:left="1080" w:hanging="1080"/>
      </w:pPr>
      <w:rPr>
        <w:rFonts w:hint="default"/>
        <w:sz w:val="20"/>
      </w:rPr>
    </w:lvl>
    <w:lvl w:ilvl="5">
      <w:start w:val="1"/>
      <w:numFmt w:val="decimal"/>
      <w:lvlText w:val="%1.%2.%3.%4.%5.%6"/>
      <w:lvlJc w:val="left"/>
      <w:pPr>
        <w:tabs>
          <w:tab w:val="num" w:pos="1080"/>
        </w:tabs>
        <w:ind w:left="1080" w:hanging="1080"/>
      </w:pPr>
      <w:rPr>
        <w:rFonts w:hint="default"/>
        <w:sz w:val="20"/>
      </w:rPr>
    </w:lvl>
    <w:lvl w:ilvl="6">
      <w:start w:val="1"/>
      <w:numFmt w:val="decimal"/>
      <w:lvlText w:val="%1.%2.%3.%4.%5.%6.%7"/>
      <w:lvlJc w:val="left"/>
      <w:pPr>
        <w:tabs>
          <w:tab w:val="num" w:pos="1440"/>
        </w:tabs>
        <w:ind w:left="1440" w:hanging="1440"/>
      </w:pPr>
      <w:rPr>
        <w:rFonts w:hint="default"/>
        <w:sz w:val="20"/>
      </w:rPr>
    </w:lvl>
    <w:lvl w:ilvl="7">
      <w:start w:val="1"/>
      <w:numFmt w:val="decimal"/>
      <w:lvlText w:val="%1.%2.%3.%4.%5.%6.%7.%8"/>
      <w:lvlJc w:val="left"/>
      <w:pPr>
        <w:tabs>
          <w:tab w:val="num" w:pos="1440"/>
        </w:tabs>
        <w:ind w:left="1440" w:hanging="1440"/>
      </w:pPr>
      <w:rPr>
        <w:rFonts w:hint="default"/>
        <w:sz w:val="20"/>
      </w:rPr>
    </w:lvl>
    <w:lvl w:ilvl="8">
      <w:start w:val="1"/>
      <w:numFmt w:val="decimal"/>
      <w:lvlText w:val="%1.%2.%3.%4.%5.%6.%7.%8.%9"/>
      <w:lvlJc w:val="left"/>
      <w:pPr>
        <w:tabs>
          <w:tab w:val="num" w:pos="1800"/>
        </w:tabs>
        <w:ind w:left="1800" w:hanging="1800"/>
      </w:pPr>
      <w:rPr>
        <w:rFonts w:hint="default"/>
        <w:sz w:val="20"/>
      </w:rPr>
    </w:lvl>
  </w:abstractNum>
  <w:abstractNum w:abstractNumId="9" w15:restartNumberingAfterBreak="0">
    <w:nsid w:val="1F8A2C06"/>
    <w:multiLevelType w:val="hybridMultilevel"/>
    <w:tmpl w:val="15E8B1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95221"/>
    <w:multiLevelType w:val="hybridMultilevel"/>
    <w:tmpl w:val="E23CC84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B035D47"/>
    <w:multiLevelType w:val="hybridMultilevel"/>
    <w:tmpl w:val="7E0C1092"/>
    <w:lvl w:ilvl="0" w:tplc="04270001">
      <w:start w:val="1"/>
      <w:numFmt w:val="bullet"/>
      <w:lvlText w:val=""/>
      <w:lvlJc w:val="left"/>
      <w:pPr>
        <w:tabs>
          <w:tab w:val="num" w:pos="360"/>
        </w:tabs>
        <w:ind w:left="360" w:hanging="360"/>
      </w:pPr>
      <w:rPr>
        <w:rFonts w:ascii="Symbol" w:hAnsi="Symbol" w:hint="default"/>
      </w:rPr>
    </w:lvl>
    <w:lvl w:ilvl="1" w:tplc="04270003" w:tentative="1">
      <w:start w:val="1"/>
      <w:numFmt w:val="bullet"/>
      <w:lvlText w:val="o"/>
      <w:lvlJc w:val="left"/>
      <w:pPr>
        <w:tabs>
          <w:tab w:val="num" w:pos="1080"/>
        </w:tabs>
        <w:ind w:left="1080" w:hanging="360"/>
      </w:pPr>
      <w:rPr>
        <w:rFonts w:ascii="Courier New" w:hAnsi="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329C4916"/>
    <w:multiLevelType w:val="hybridMultilevel"/>
    <w:tmpl w:val="28ACBD4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3558243C"/>
    <w:multiLevelType w:val="hybridMultilevel"/>
    <w:tmpl w:val="7274707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5" w15:restartNumberingAfterBreak="0">
    <w:nsid w:val="41785E55"/>
    <w:multiLevelType w:val="hybridMultilevel"/>
    <w:tmpl w:val="4836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3F606F"/>
    <w:multiLevelType w:val="hybridMultilevel"/>
    <w:tmpl w:val="749C1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32E5BB5"/>
    <w:multiLevelType w:val="hybridMultilevel"/>
    <w:tmpl w:val="14DC8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8D15C6"/>
    <w:multiLevelType w:val="multilevel"/>
    <w:tmpl w:val="131ED212"/>
    <w:lvl w:ilvl="0">
      <w:start w:val="6"/>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15:restartNumberingAfterBreak="0">
    <w:nsid w:val="5EFB085E"/>
    <w:multiLevelType w:val="hybridMultilevel"/>
    <w:tmpl w:val="796A5298"/>
    <w:lvl w:ilvl="0" w:tplc="2BEA112C">
      <w:start w:val="1"/>
      <w:numFmt w:val="bullet"/>
      <w:pStyle w:val="BT-EMEASMCA"/>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3F45459"/>
    <w:multiLevelType w:val="hybridMultilevel"/>
    <w:tmpl w:val="4D30B0CE"/>
    <w:lvl w:ilvl="0" w:tplc="04270001">
      <w:start w:val="1"/>
      <w:numFmt w:val="bullet"/>
      <w:lvlText w:val=""/>
      <w:lvlJc w:val="left"/>
      <w:pPr>
        <w:tabs>
          <w:tab w:val="num" w:pos="720"/>
        </w:tabs>
        <w:ind w:left="720"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87801B8"/>
    <w:multiLevelType w:val="hybridMultilevel"/>
    <w:tmpl w:val="586A5F6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BC94684"/>
    <w:multiLevelType w:val="hybridMultilevel"/>
    <w:tmpl w:val="F63844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ED2D47"/>
    <w:multiLevelType w:val="hybridMultilevel"/>
    <w:tmpl w:val="64A68A2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6E3C3D00"/>
    <w:multiLevelType w:val="multilevel"/>
    <w:tmpl w:val="26805FDA"/>
    <w:lvl w:ilvl="0">
      <w:start w:val="5"/>
      <w:numFmt w:val="decimal"/>
      <w:lvlText w:val="%1"/>
      <w:lvlJc w:val="left"/>
      <w:pPr>
        <w:tabs>
          <w:tab w:val="num" w:pos="720"/>
        </w:tabs>
        <w:ind w:left="720" w:hanging="720"/>
      </w:pPr>
      <w:rPr>
        <w:rFonts w:hint="default"/>
        <w:sz w:val="20"/>
      </w:rPr>
    </w:lvl>
    <w:lvl w:ilvl="1">
      <w:start w:val="1"/>
      <w:numFmt w:val="decimal"/>
      <w:lvlText w:val="%1.%2"/>
      <w:lvlJc w:val="left"/>
      <w:pPr>
        <w:tabs>
          <w:tab w:val="num" w:pos="720"/>
        </w:tabs>
        <w:ind w:left="720" w:hanging="720"/>
      </w:pPr>
      <w:rPr>
        <w:rFonts w:hint="default"/>
        <w:sz w:val="22"/>
        <w:szCs w:val="22"/>
      </w:rPr>
    </w:lvl>
    <w:lvl w:ilvl="2">
      <w:start w:val="1"/>
      <w:numFmt w:val="decimal"/>
      <w:lvlText w:val="%1.%2.%3"/>
      <w:lvlJc w:val="left"/>
      <w:pPr>
        <w:tabs>
          <w:tab w:val="num" w:pos="720"/>
        </w:tabs>
        <w:ind w:left="720" w:hanging="720"/>
      </w:pPr>
      <w:rPr>
        <w:rFonts w:hint="default"/>
        <w:sz w:val="20"/>
      </w:rPr>
    </w:lvl>
    <w:lvl w:ilvl="3">
      <w:start w:val="1"/>
      <w:numFmt w:val="decimal"/>
      <w:lvlText w:val="%1.%2.%3.%4"/>
      <w:lvlJc w:val="left"/>
      <w:pPr>
        <w:tabs>
          <w:tab w:val="num" w:pos="720"/>
        </w:tabs>
        <w:ind w:left="720" w:hanging="720"/>
      </w:pPr>
      <w:rPr>
        <w:rFonts w:hint="default"/>
        <w:sz w:val="20"/>
      </w:rPr>
    </w:lvl>
    <w:lvl w:ilvl="4">
      <w:start w:val="1"/>
      <w:numFmt w:val="decimal"/>
      <w:lvlText w:val="%1.%2.%3.%4.%5"/>
      <w:lvlJc w:val="left"/>
      <w:pPr>
        <w:tabs>
          <w:tab w:val="num" w:pos="720"/>
        </w:tabs>
        <w:ind w:left="720" w:hanging="720"/>
      </w:pPr>
      <w:rPr>
        <w:rFonts w:hint="default"/>
        <w:sz w:val="20"/>
      </w:rPr>
    </w:lvl>
    <w:lvl w:ilvl="5">
      <w:start w:val="1"/>
      <w:numFmt w:val="decimal"/>
      <w:lvlText w:val="%1.%2.%3.%4.%5.%6"/>
      <w:lvlJc w:val="left"/>
      <w:pPr>
        <w:tabs>
          <w:tab w:val="num" w:pos="1080"/>
        </w:tabs>
        <w:ind w:left="1080" w:hanging="1080"/>
      </w:pPr>
      <w:rPr>
        <w:rFonts w:hint="default"/>
        <w:sz w:val="20"/>
      </w:rPr>
    </w:lvl>
    <w:lvl w:ilvl="6">
      <w:start w:val="1"/>
      <w:numFmt w:val="decimal"/>
      <w:lvlText w:val="%1.%2.%3.%4.%5.%6.%7"/>
      <w:lvlJc w:val="left"/>
      <w:pPr>
        <w:tabs>
          <w:tab w:val="num" w:pos="1080"/>
        </w:tabs>
        <w:ind w:left="1080" w:hanging="1080"/>
      </w:pPr>
      <w:rPr>
        <w:rFonts w:hint="default"/>
        <w:sz w:val="20"/>
      </w:rPr>
    </w:lvl>
    <w:lvl w:ilvl="7">
      <w:start w:val="1"/>
      <w:numFmt w:val="decimal"/>
      <w:lvlText w:val="%1.%2.%3.%4.%5.%6.%7.%8"/>
      <w:lvlJc w:val="left"/>
      <w:pPr>
        <w:tabs>
          <w:tab w:val="num" w:pos="1440"/>
        </w:tabs>
        <w:ind w:left="1440" w:hanging="1440"/>
      </w:pPr>
      <w:rPr>
        <w:rFonts w:hint="default"/>
        <w:sz w:val="20"/>
      </w:rPr>
    </w:lvl>
    <w:lvl w:ilvl="8">
      <w:start w:val="1"/>
      <w:numFmt w:val="decimal"/>
      <w:lvlText w:val="%1.%2.%3.%4.%5.%6.%7.%8.%9"/>
      <w:lvlJc w:val="left"/>
      <w:pPr>
        <w:tabs>
          <w:tab w:val="num" w:pos="1440"/>
        </w:tabs>
        <w:ind w:left="1440" w:hanging="1440"/>
      </w:pPr>
      <w:rPr>
        <w:rFonts w:hint="default"/>
        <w:sz w:val="20"/>
      </w:rPr>
    </w:lvl>
  </w:abstractNum>
  <w:abstractNum w:abstractNumId="25" w15:restartNumberingAfterBreak="0">
    <w:nsid w:val="743902AE"/>
    <w:multiLevelType w:val="hybridMultilevel"/>
    <w:tmpl w:val="AB22ECB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70C5A2A"/>
    <w:multiLevelType w:val="multilevel"/>
    <w:tmpl w:val="9BE2BED0"/>
    <w:lvl w:ilvl="0">
      <w:start w:val="4"/>
      <w:numFmt w:val="decimal"/>
      <w:lvlText w:val="%1"/>
      <w:lvlJc w:val="left"/>
      <w:pPr>
        <w:tabs>
          <w:tab w:val="num" w:pos="360"/>
        </w:tabs>
        <w:ind w:left="360" w:hanging="360"/>
      </w:pPr>
      <w:rPr>
        <w:rFonts w:hint="default"/>
        <w:color w:val="auto"/>
      </w:rPr>
    </w:lvl>
    <w:lvl w:ilvl="1">
      <w:start w:val="9"/>
      <w:numFmt w:val="decimal"/>
      <w:lvlText w:val="%1.%2"/>
      <w:lvlJc w:val="left"/>
      <w:pPr>
        <w:tabs>
          <w:tab w:val="num" w:pos="360"/>
        </w:tabs>
        <w:ind w:left="360" w:hanging="360"/>
      </w:pPr>
      <w:rPr>
        <w:rFonts w:hint="default"/>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720"/>
        </w:tabs>
        <w:ind w:left="720" w:hanging="720"/>
      </w:pPr>
      <w:rPr>
        <w:rFonts w:hint="default"/>
        <w:color w:val="auto"/>
      </w:rPr>
    </w:lvl>
    <w:lvl w:ilvl="4">
      <w:start w:val="1"/>
      <w:numFmt w:val="decimal"/>
      <w:lvlText w:val="%1.%2.%3.%4.%5"/>
      <w:lvlJc w:val="left"/>
      <w:pPr>
        <w:tabs>
          <w:tab w:val="num" w:pos="1080"/>
        </w:tabs>
        <w:ind w:left="1080" w:hanging="1080"/>
      </w:pPr>
      <w:rPr>
        <w:rFonts w:hint="default"/>
        <w:color w:val="auto"/>
      </w:rPr>
    </w:lvl>
    <w:lvl w:ilvl="5">
      <w:start w:val="1"/>
      <w:numFmt w:val="decimal"/>
      <w:lvlText w:val="%1.%2.%3.%4.%5.%6"/>
      <w:lvlJc w:val="left"/>
      <w:pPr>
        <w:tabs>
          <w:tab w:val="num" w:pos="1080"/>
        </w:tabs>
        <w:ind w:left="1080" w:hanging="1080"/>
      </w:pPr>
      <w:rPr>
        <w:rFonts w:hint="default"/>
        <w:color w:val="auto"/>
      </w:rPr>
    </w:lvl>
    <w:lvl w:ilvl="6">
      <w:start w:val="1"/>
      <w:numFmt w:val="decimal"/>
      <w:lvlText w:val="%1.%2.%3.%4.%5.%6.%7"/>
      <w:lvlJc w:val="left"/>
      <w:pPr>
        <w:tabs>
          <w:tab w:val="num" w:pos="1440"/>
        </w:tabs>
        <w:ind w:left="1440" w:hanging="1440"/>
      </w:pPr>
      <w:rPr>
        <w:rFonts w:hint="default"/>
        <w:color w:val="auto"/>
      </w:rPr>
    </w:lvl>
    <w:lvl w:ilvl="7">
      <w:start w:val="1"/>
      <w:numFmt w:val="decimal"/>
      <w:lvlText w:val="%1.%2.%3.%4.%5.%6.%7.%8"/>
      <w:lvlJc w:val="left"/>
      <w:pPr>
        <w:tabs>
          <w:tab w:val="num" w:pos="1440"/>
        </w:tabs>
        <w:ind w:left="1440" w:hanging="1440"/>
      </w:pPr>
      <w:rPr>
        <w:rFonts w:hint="default"/>
        <w:color w:val="auto"/>
      </w:rPr>
    </w:lvl>
    <w:lvl w:ilvl="8">
      <w:start w:val="1"/>
      <w:numFmt w:val="decimal"/>
      <w:lvlText w:val="%1.%2.%3.%4.%5.%6.%7.%8.%9"/>
      <w:lvlJc w:val="left"/>
      <w:pPr>
        <w:tabs>
          <w:tab w:val="num" w:pos="1800"/>
        </w:tabs>
        <w:ind w:left="1800" w:hanging="1800"/>
      </w:pPr>
      <w:rPr>
        <w:rFonts w:hint="default"/>
        <w:color w:val="auto"/>
      </w:rPr>
    </w:lvl>
  </w:abstractNum>
  <w:abstractNum w:abstractNumId="27" w15:restartNumberingAfterBreak="0">
    <w:nsid w:val="78940A9A"/>
    <w:multiLevelType w:val="hybridMultilevel"/>
    <w:tmpl w:val="ECFC0876"/>
    <w:lvl w:ilvl="0" w:tplc="BA98E05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8"/>
  </w:num>
  <w:num w:numId="3">
    <w:abstractNumId w:val="24"/>
  </w:num>
  <w:num w:numId="4">
    <w:abstractNumId w:val="26"/>
  </w:num>
  <w:num w:numId="5">
    <w:abstractNumId w:val="18"/>
  </w:num>
  <w:num w:numId="6">
    <w:abstractNumId w:val="4"/>
  </w:num>
  <w:num w:numId="7">
    <w:abstractNumId w:val="0"/>
  </w:num>
  <w:num w:numId="8">
    <w:abstractNumId w:val="7"/>
  </w:num>
  <w:num w:numId="9">
    <w:abstractNumId w:val="6"/>
  </w:num>
  <w:num w:numId="10">
    <w:abstractNumId w:val="1"/>
  </w:num>
  <w:num w:numId="11">
    <w:abstractNumId w:val="19"/>
  </w:num>
  <w:num w:numId="12">
    <w:abstractNumId w:val="12"/>
  </w:num>
  <w:num w:numId="13">
    <w:abstractNumId w:val="10"/>
  </w:num>
  <w:num w:numId="14">
    <w:abstractNumId w:val="20"/>
  </w:num>
  <w:num w:numId="15">
    <w:abstractNumId w:val="5"/>
  </w:num>
  <w:num w:numId="16">
    <w:abstractNumId w:val="27"/>
  </w:num>
  <w:num w:numId="17">
    <w:abstractNumId w:val="17"/>
  </w:num>
  <w:num w:numId="18">
    <w:abstractNumId w:val="9"/>
  </w:num>
  <w:num w:numId="19">
    <w:abstractNumId w:val="15"/>
  </w:num>
  <w:num w:numId="20">
    <w:abstractNumId w:val="3"/>
  </w:num>
  <w:num w:numId="21">
    <w:abstractNumId w:val="16"/>
  </w:num>
  <w:num w:numId="22">
    <w:abstractNumId w:val="22"/>
  </w:num>
  <w:num w:numId="23">
    <w:abstractNumId w:val="2"/>
  </w:num>
  <w:num w:numId="24">
    <w:abstractNumId w:val="11"/>
  </w:num>
  <w:num w:numId="25">
    <w:abstractNumId w:val="21"/>
  </w:num>
  <w:num w:numId="26">
    <w:abstractNumId w:val="23"/>
  </w:num>
  <w:num w:numId="27">
    <w:abstractNumId w:val="13"/>
  </w:num>
  <w:num w:numId="2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7e39c0b-4585-4e5d-8369-b09ae4ded1b6" w:val=" "/>
    <w:docVar w:name="vault_nd_0b03d494-61ec-41b8-901a-e417570fcc0e" w:val=" "/>
    <w:docVar w:name="VAULT_ND_0c5f3e15-b1f5-4f8a-bcd7-12c411118d71" w:val=" "/>
    <w:docVar w:name="VAULT_ND_0e72ce37-9caf-440d-84b6-1c5f707381fb" w:val=" "/>
    <w:docVar w:name="VAULT_ND_106acb3f-a46e-4fdc-870e-394cac5c2a97" w:val=" "/>
    <w:docVar w:name="vault_nd_10a11cbe-64a6-4a0d-8596-a5188090f419" w:val=" "/>
    <w:docVar w:name="VAULT_ND_12fe2460-0924-4e6d-af7e-1e1738c77081" w:val=" "/>
    <w:docVar w:name="VAULT_ND_1382cb50-fde5-4777-8ba6-16a0f00ded9c" w:val=" "/>
    <w:docVar w:name="vault_nd_14943634-fefa-441d-ba49-3b48941d1d2e" w:val=" "/>
    <w:docVar w:name="VAULT_ND_198bf2fb-b641-4cc3-8ec6-524cd0f763d0" w:val=" "/>
    <w:docVar w:name="VAULT_ND_1e411304-76de-4822-8a9d-e2e77b93313e" w:val=" "/>
    <w:docVar w:name="vault_nd_1ef940a1-46de-4d92-97fb-1c85e5e3ffae" w:val=" "/>
    <w:docVar w:name="VAULT_ND_24029c7d-4776-4834-bda3-0b98a0bd664a" w:val=" "/>
    <w:docVar w:name="VAULT_ND_25059973-6649-4393-a269-ee91049dd1ab" w:val=" "/>
    <w:docVar w:name="VAULT_ND_267ddbe9-b32a-4670-93da-381e983412d8" w:val=" "/>
    <w:docVar w:name="VAULT_ND_297965d5-f05a-41e4-ad2d-77d250fe3ee2" w:val=" "/>
    <w:docVar w:name="VAULT_ND_3a706ef8-3622-40e5-aeb2-52075352d09a" w:val=" "/>
    <w:docVar w:name="vault_nd_3da6fd23-4073-41bc-8158-a538566547a2" w:val=" "/>
    <w:docVar w:name="vault_nd_3f350824-e46d-4adf-90f9-d02bd6907b03" w:val=" "/>
    <w:docVar w:name="VAULT_ND_60e5cd17-4418-4e23-85ae-34d1a4f8c3fd" w:val=" "/>
    <w:docVar w:name="VAULT_ND_648bf1f9-f167-4981-8a6f-fc5c38687c1c" w:val=" "/>
    <w:docVar w:name="vault_nd_6f69492a-217c-4125-bbc9-6ab2235ddd1f" w:val=" "/>
    <w:docVar w:name="VAULT_ND_6f87a63a-4ad3-4466-9dd9-64b4be511eae" w:val=" "/>
    <w:docVar w:name="VAULT_ND_78e0bad6-a818-43b0-90e2-4656f43cde06" w:val=" "/>
    <w:docVar w:name="vault_nd_7fbf28f5-8e0f-4b70-aa22-6aebd22b5681" w:val=" "/>
    <w:docVar w:name="VAULT_ND_85941364-9e2d-4fdb-b7c6-a17535c032c4" w:val=" "/>
    <w:docVar w:name="VAULT_ND_8978a210-da48-4865-83fc-347ef7a9f06e" w:val=" "/>
    <w:docVar w:name="VAULT_ND_8e679780-004a-4ff3-9d8c-c00caa7980f6" w:val=" "/>
    <w:docVar w:name="VAULT_ND_903b343d-b648-4b7c-82fc-444d3f1c61e0" w:val=" "/>
    <w:docVar w:name="vault_nd_960b9f60-915d-4c1a-96f2-9d08fd8ad872" w:val=" "/>
    <w:docVar w:name="VAULT_ND_995843a4-118b-4fc7-ba9b-b36a325a0d1b" w:val=" "/>
    <w:docVar w:name="VAULT_ND_9b0125d4-5540-4463-ac3b-d316297720f1" w:val=" "/>
    <w:docVar w:name="VAULT_ND_9b7ef7a1-0fc8-45a8-86dd-b944c403cb59" w:val=" "/>
    <w:docVar w:name="VAULT_ND_a24d2822-cc99-453b-8586-7dc7653abce1" w:val=" "/>
    <w:docVar w:name="VAULT_ND_a41baab7-ff0a-491a-aaa6-f6488bf27884" w:val=" "/>
    <w:docVar w:name="VAULT_ND_a63a3f85-38cd-452c-92fa-2bcd347d47e7" w:val=" "/>
    <w:docVar w:name="VAULT_ND_a7914962-2e78-499f-9138-3b6f03d43488" w:val=" "/>
    <w:docVar w:name="VAULT_ND_a80c031a-b8d6-468f-a252-0f2470baf54c" w:val=" "/>
    <w:docVar w:name="VAULT_ND_a919bcb1-511a-4489-b8ee-1cc097280250" w:val=" "/>
    <w:docVar w:name="vault_nd_abf0cb9a-aec8-4f2f-a2d2-f91a610b724c" w:val=" "/>
    <w:docVar w:name="VAULT_ND_ad60e673-9244-4a1f-892f-7afabb819fd1" w:val=" "/>
    <w:docVar w:name="VAULT_ND_aea5b18a-ab8d-43a0-aac1-a754256d9e55" w:val=" "/>
    <w:docVar w:name="VAULT_ND_b527dcfa-8d3e-4c6f-96b4-4d9f13d475f1" w:val=" "/>
    <w:docVar w:name="VAULT_ND_b643a549-19da-48d1-8500-da264bf8e7d6" w:val=" "/>
    <w:docVar w:name="VAULT_ND_b9080f9e-0bb2-498e-a493-b6d332183403" w:val=" "/>
    <w:docVar w:name="vault_nd_bca070fa-b7d0-4adb-a3d2-9b38b5e071f7" w:val=" "/>
    <w:docVar w:name="VAULT_ND_c35c5a91-80cf-44d7-b98a-5491e82d4e70" w:val=" "/>
    <w:docVar w:name="VAULT_ND_c541e5cb-2581-4dc7-9f3a-bba62bb7fd33" w:val=" "/>
    <w:docVar w:name="VAULT_ND_c6255d66-5217-43c8-bb6d-a3684c692068" w:val=" "/>
    <w:docVar w:name="VAULT_ND_caa591db-18e6-4345-a0c3-ac65f26f94b2" w:val=" "/>
    <w:docVar w:name="VAULT_ND_ce52173a-62a8-4394-a162-590fdb5823d4" w:val=" "/>
    <w:docVar w:name="vault_nd_d1356eb7-b23d-4650-b049-f067f45fe3fd" w:val=" "/>
    <w:docVar w:name="VAULT_ND_dd745226-10fd-48cd-86e2-33898b3354f3" w:val=" "/>
    <w:docVar w:name="VAULT_ND_e87c7e68-04c6-4d6e-94a9-989f3baaeac8" w:val=" "/>
    <w:docVar w:name="vault_nd_e9b3bde1-d3fb-4b42-a857-c68fbea6f754" w:val=" "/>
    <w:docVar w:name="vault_nd_eba2df64-9561-4eb3-b16c-865f96bce891" w:val=" "/>
    <w:docVar w:name="vault_nd_ec80e086-79c4-4c5b-b1d0-6e20f82dea0d" w:val=" "/>
    <w:docVar w:name="vault_nd_f8d624df-9534-4797-89ba-1e0829d4f5fa" w:val=" "/>
    <w:docVar w:name="vault_nd_f91063d8-a90e-4bfd-a82f-d32bf97e07bd" w:val=" "/>
    <w:docVar w:name="VAULT_ND_fa8d4348-82ed-4253-995e-8784ca07cdcd" w:val=" "/>
    <w:docVar w:name="VAULT_ND_fe285bca-1a7f-46db-96af-e23e37598de8" w:val=" "/>
    <w:docVar w:name="VAULT_ND_ffbcdf3d-72db-4c71-90d3-e150191a3a8b" w:val=" "/>
  </w:docVars>
  <w:rsids>
    <w:rsidRoot w:val="00CE663D"/>
    <w:rsid w:val="000B5236"/>
    <w:rsid w:val="000B67F5"/>
    <w:rsid w:val="000B7D26"/>
    <w:rsid w:val="00137990"/>
    <w:rsid w:val="001D3BAE"/>
    <w:rsid w:val="00207DEB"/>
    <w:rsid w:val="00213959"/>
    <w:rsid w:val="00221EF9"/>
    <w:rsid w:val="002249B4"/>
    <w:rsid w:val="002543F3"/>
    <w:rsid w:val="002602CE"/>
    <w:rsid w:val="00296D93"/>
    <w:rsid w:val="002C604B"/>
    <w:rsid w:val="00384BF5"/>
    <w:rsid w:val="003E7A56"/>
    <w:rsid w:val="00457BFB"/>
    <w:rsid w:val="00494A7E"/>
    <w:rsid w:val="004C185F"/>
    <w:rsid w:val="004D1FE8"/>
    <w:rsid w:val="004F33B1"/>
    <w:rsid w:val="0053647F"/>
    <w:rsid w:val="00555146"/>
    <w:rsid w:val="00572662"/>
    <w:rsid w:val="005B3A9D"/>
    <w:rsid w:val="005D3AC6"/>
    <w:rsid w:val="005D670E"/>
    <w:rsid w:val="0063675B"/>
    <w:rsid w:val="0072209C"/>
    <w:rsid w:val="00732991"/>
    <w:rsid w:val="00737D5B"/>
    <w:rsid w:val="00770D06"/>
    <w:rsid w:val="00876EA1"/>
    <w:rsid w:val="008A5312"/>
    <w:rsid w:val="008C66C1"/>
    <w:rsid w:val="008D4F42"/>
    <w:rsid w:val="008D601C"/>
    <w:rsid w:val="009A715A"/>
    <w:rsid w:val="009E3A25"/>
    <w:rsid w:val="00B233A3"/>
    <w:rsid w:val="00BC29ED"/>
    <w:rsid w:val="00BE0A47"/>
    <w:rsid w:val="00C63AAC"/>
    <w:rsid w:val="00C92AAC"/>
    <w:rsid w:val="00CC61C0"/>
    <w:rsid w:val="00CE663D"/>
    <w:rsid w:val="00D00569"/>
    <w:rsid w:val="00D0305F"/>
    <w:rsid w:val="00D105C2"/>
    <w:rsid w:val="00D32BB1"/>
    <w:rsid w:val="00D3442A"/>
    <w:rsid w:val="00DE44D6"/>
    <w:rsid w:val="00E003A5"/>
    <w:rsid w:val="00E44CA4"/>
    <w:rsid w:val="00F67C2E"/>
    <w:rsid w:val="00F706A0"/>
    <w:rsid w:val="00FC751D"/>
    <w:rsid w:val="00FD7B6E"/>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91528D2"/>
  <w15:chartTrackingRefBased/>
  <w15:docId w15:val="{08041A66-5D44-4FF3-82BE-0D49DE63D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rsid w:val="00CE663D"/>
    <w:pPr>
      <w:spacing w:after="200" w:line="276" w:lineRule="auto"/>
    </w:pPr>
    <w:rPr>
      <w:lang w:val="en-US"/>
    </w:rPr>
  </w:style>
  <w:style w:type="paragraph" w:styleId="Antrat1">
    <w:name w:val="heading 1"/>
    <w:basedOn w:val="prastasis"/>
    <w:next w:val="prastasis"/>
    <w:link w:val="Antrat1Diagrama"/>
    <w:qFormat/>
    <w:rsid w:val="00CE663D"/>
    <w:pPr>
      <w:keepNext/>
      <w:keepLines/>
      <w:pBdr>
        <w:top w:val="single" w:sz="4" w:space="1" w:color="auto"/>
      </w:pBdr>
      <w:spacing w:before="360" w:after="240" w:line="240" w:lineRule="auto"/>
      <w:outlineLvl w:val="0"/>
    </w:pPr>
    <w:rPr>
      <w:rFonts w:ascii="Arial" w:eastAsia="Times New Roman" w:hAnsi="Arial" w:cs="Times New Roman"/>
      <w:b/>
      <w:sz w:val="28"/>
      <w:szCs w:val="20"/>
      <w:lang w:val="en-AU" w:eastAsia="en-AU"/>
    </w:rPr>
  </w:style>
  <w:style w:type="paragraph" w:styleId="Antrat2">
    <w:name w:val="heading 2"/>
    <w:basedOn w:val="prastasis"/>
    <w:next w:val="prastasis"/>
    <w:link w:val="Antrat2Diagrama"/>
    <w:unhideWhenUsed/>
    <w:qFormat/>
    <w:rsid w:val="00CE663D"/>
    <w:pPr>
      <w:keepNext/>
      <w:keepLines/>
      <w:spacing w:before="200" w:after="0" w:line="240" w:lineRule="auto"/>
      <w:outlineLvl w:val="1"/>
    </w:pPr>
    <w:rPr>
      <w:rFonts w:asciiTheme="majorHAnsi" w:eastAsiaTheme="majorEastAsia" w:hAnsiTheme="majorHAnsi" w:cstheme="majorBidi"/>
      <w:b/>
      <w:bCs/>
      <w:color w:val="4472C4" w:themeColor="accent1"/>
      <w:sz w:val="26"/>
      <w:szCs w:val="26"/>
      <w:lang w:val="en-AU" w:eastAsia="en-AU"/>
    </w:rPr>
  </w:style>
  <w:style w:type="paragraph" w:styleId="Antrat3">
    <w:name w:val="heading 3"/>
    <w:basedOn w:val="prastasis"/>
    <w:next w:val="prastasis"/>
    <w:link w:val="Antrat3Diagrama"/>
    <w:unhideWhenUsed/>
    <w:qFormat/>
    <w:rsid w:val="00CE663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Antrat4">
    <w:name w:val="heading 4"/>
    <w:basedOn w:val="prastasis"/>
    <w:next w:val="prastasis"/>
    <w:link w:val="Antrat4Diagrama"/>
    <w:unhideWhenUsed/>
    <w:qFormat/>
    <w:rsid w:val="00CE663D"/>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Antrat8">
    <w:name w:val="heading 8"/>
    <w:basedOn w:val="prastasis"/>
    <w:next w:val="prastasis"/>
    <w:link w:val="Antrat8Diagrama"/>
    <w:uiPriority w:val="9"/>
    <w:semiHidden/>
    <w:unhideWhenUsed/>
    <w:qFormat/>
    <w:rsid w:val="00CE663D"/>
    <w:pPr>
      <w:keepNext/>
      <w:keepLines/>
      <w:spacing w:before="200" w:after="0" w:line="240" w:lineRule="auto"/>
      <w:outlineLvl w:val="7"/>
    </w:pPr>
    <w:rPr>
      <w:rFonts w:asciiTheme="majorHAnsi" w:eastAsiaTheme="majorEastAsia" w:hAnsiTheme="majorHAnsi" w:cstheme="majorBidi"/>
      <w:color w:val="404040" w:themeColor="text1" w:themeTint="BF"/>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CE663D"/>
    <w:rPr>
      <w:rFonts w:ascii="Arial" w:eastAsia="Times New Roman" w:hAnsi="Arial" w:cs="Times New Roman"/>
      <w:b/>
      <w:sz w:val="28"/>
      <w:szCs w:val="20"/>
      <w:lang w:val="en-AU" w:eastAsia="en-AU"/>
    </w:rPr>
  </w:style>
  <w:style w:type="character" w:customStyle="1" w:styleId="Antrat2Diagrama">
    <w:name w:val="Antraštė 2 Diagrama"/>
    <w:basedOn w:val="Numatytasispastraiposriftas"/>
    <w:link w:val="Antrat2"/>
    <w:rsid w:val="00CE663D"/>
    <w:rPr>
      <w:rFonts w:asciiTheme="majorHAnsi" w:eastAsiaTheme="majorEastAsia" w:hAnsiTheme="majorHAnsi" w:cstheme="majorBidi"/>
      <w:b/>
      <w:bCs/>
      <w:color w:val="4472C4" w:themeColor="accent1"/>
      <w:sz w:val="26"/>
      <w:szCs w:val="26"/>
      <w:lang w:val="en-AU" w:eastAsia="en-AU"/>
    </w:rPr>
  </w:style>
  <w:style w:type="character" w:customStyle="1" w:styleId="Antrat3Diagrama">
    <w:name w:val="Antraštė 3 Diagrama"/>
    <w:basedOn w:val="Numatytasispastraiposriftas"/>
    <w:link w:val="Antrat3"/>
    <w:rsid w:val="00CE663D"/>
    <w:rPr>
      <w:rFonts w:asciiTheme="majorHAnsi" w:eastAsiaTheme="majorEastAsia" w:hAnsiTheme="majorHAnsi" w:cstheme="majorBidi"/>
      <w:color w:val="1F3763" w:themeColor="accent1" w:themeShade="7F"/>
      <w:sz w:val="24"/>
      <w:szCs w:val="24"/>
      <w:lang w:val="en-US"/>
    </w:rPr>
  </w:style>
  <w:style w:type="character" w:customStyle="1" w:styleId="Antrat4Diagrama">
    <w:name w:val="Antraštė 4 Diagrama"/>
    <w:basedOn w:val="Numatytasispastraiposriftas"/>
    <w:link w:val="Antrat4"/>
    <w:rsid w:val="00CE663D"/>
    <w:rPr>
      <w:rFonts w:asciiTheme="majorHAnsi" w:eastAsiaTheme="majorEastAsia" w:hAnsiTheme="majorHAnsi" w:cstheme="majorBidi"/>
      <w:i/>
      <w:iCs/>
      <w:color w:val="2F5496" w:themeColor="accent1" w:themeShade="BF"/>
      <w:lang w:val="en-US"/>
    </w:rPr>
  </w:style>
  <w:style w:type="character" w:customStyle="1" w:styleId="Antrat8Diagrama">
    <w:name w:val="Antraštė 8 Diagrama"/>
    <w:basedOn w:val="Numatytasispastraiposriftas"/>
    <w:link w:val="Antrat8"/>
    <w:uiPriority w:val="9"/>
    <w:semiHidden/>
    <w:rsid w:val="00CE663D"/>
    <w:rPr>
      <w:rFonts w:asciiTheme="majorHAnsi" w:eastAsiaTheme="majorEastAsia" w:hAnsiTheme="majorHAnsi" w:cstheme="majorBidi"/>
      <w:color w:val="404040" w:themeColor="text1" w:themeTint="BF"/>
      <w:sz w:val="20"/>
      <w:szCs w:val="20"/>
      <w:lang w:val="en-AU" w:eastAsia="en-AU"/>
    </w:rPr>
  </w:style>
  <w:style w:type="character" w:styleId="Grietas">
    <w:name w:val="Strong"/>
    <w:basedOn w:val="Numatytasispastraiposriftas"/>
    <w:uiPriority w:val="22"/>
    <w:qFormat/>
    <w:rsid w:val="00CE663D"/>
    <w:rPr>
      <w:b/>
      <w:bCs/>
    </w:rPr>
  </w:style>
  <w:style w:type="character" w:styleId="Emfaz">
    <w:name w:val="Emphasis"/>
    <w:basedOn w:val="Numatytasispastraiposriftas"/>
    <w:uiPriority w:val="20"/>
    <w:qFormat/>
    <w:rsid w:val="00CE663D"/>
    <w:rPr>
      <w:i/>
      <w:iCs/>
    </w:rPr>
  </w:style>
  <w:style w:type="paragraph" w:styleId="Sraopastraipa">
    <w:name w:val="List Paragraph"/>
    <w:basedOn w:val="prastasis"/>
    <w:uiPriority w:val="34"/>
    <w:qFormat/>
    <w:rsid w:val="00CE663D"/>
    <w:pPr>
      <w:spacing w:after="0" w:line="240" w:lineRule="auto"/>
      <w:ind w:left="720"/>
      <w:contextualSpacing/>
    </w:pPr>
    <w:rPr>
      <w:rFonts w:ascii="Arial" w:eastAsia="Times New Roman" w:hAnsi="Arial" w:cs="Times New Roman"/>
      <w:szCs w:val="20"/>
      <w:lang w:val="en-AU" w:eastAsia="en-AU"/>
    </w:rPr>
  </w:style>
  <w:style w:type="paragraph" w:customStyle="1" w:styleId="spacednormal">
    <w:name w:val="spaced normal"/>
    <w:basedOn w:val="prastasis"/>
    <w:link w:val="spacednormalChar"/>
    <w:qFormat/>
    <w:rsid w:val="00CE663D"/>
    <w:pPr>
      <w:spacing w:before="60" w:after="60" w:line="240" w:lineRule="auto"/>
      <w:ind w:left="567" w:right="567"/>
      <w:jc w:val="both"/>
    </w:pPr>
    <w:rPr>
      <w:rFonts w:ascii="Arial" w:eastAsia="Times New Roman" w:hAnsi="Arial" w:cs="Times New Roman"/>
      <w:bCs/>
      <w:szCs w:val="20"/>
      <w:lang w:val="en-AU" w:eastAsia="en-AU"/>
    </w:rPr>
  </w:style>
  <w:style w:type="character" w:customStyle="1" w:styleId="spacednormalChar">
    <w:name w:val="spaced normal Char"/>
    <w:basedOn w:val="Numatytasispastraiposriftas"/>
    <w:link w:val="spacednormal"/>
    <w:rsid w:val="00CE663D"/>
    <w:rPr>
      <w:rFonts w:ascii="Arial" w:eastAsia="Times New Roman" w:hAnsi="Arial" w:cs="Times New Roman"/>
      <w:bCs/>
      <w:szCs w:val="20"/>
      <w:lang w:val="en-AU" w:eastAsia="en-AU"/>
    </w:rPr>
  </w:style>
  <w:style w:type="character" w:customStyle="1" w:styleId="Heading1NumberedChar">
    <w:name w:val="Heading 1 Numbered Char"/>
    <w:basedOn w:val="Numatytasispastraiposriftas"/>
    <w:qFormat/>
    <w:rsid w:val="00CE663D"/>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CE663D"/>
    <w:pPr>
      <w:numPr>
        <w:ilvl w:val="1"/>
        <w:numId w:val="1"/>
      </w:numPr>
      <w:spacing w:before="240" w:after="120" w:line="240" w:lineRule="auto"/>
      <w:outlineLvl w:val="1"/>
    </w:pPr>
    <w:rPr>
      <w:rFonts w:ascii="Arial" w:eastAsia="Times New Roman" w:hAnsi="Arial" w:cs="Times New Roman"/>
      <w:b/>
      <w:sz w:val="28"/>
      <w:szCs w:val="20"/>
      <w:lang w:val="en-AU" w:eastAsia="en-AU"/>
    </w:rPr>
  </w:style>
  <w:style w:type="character" w:customStyle="1" w:styleId="Heading2NumberedChar2">
    <w:name w:val="Heading 2 Numbered Char2"/>
    <w:basedOn w:val="Numatytasispastraiposriftas"/>
    <w:link w:val="Heading2Numbered"/>
    <w:rsid w:val="00CE663D"/>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CE663D"/>
    <w:pPr>
      <w:numPr>
        <w:ilvl w:val="2"/>
      </w:numPr>
      <w:tabs>
        <w:tab w:val="clear" w:pos="1146"/>
        <w:tab w:val="num" w:pos="360"/>
        <w:tab w:val="left" w:pos="578"/>
      </w:tabs>
    </w:pPr>
  </w:style>
  <w:style w:type="numbering" w:customStyle="1" w:styleId="NoList1">
    <w:name w:val="No List1"/>
    <w:next w:val="Sraonra"/>
    <w:uiPriority w:val="99"/>
    <w:semiHidden/>
    <w:unhideWhenUsed/>
    <w:rsid w:val="00CE663D"/>
  </w:style>
  <w:style w:type="paragraph" w:styleId="Pagrindiniotekstotrauka">
    <w:name w:val="Body Text Indent"/>
    <w:basedOn w:val="prastasis"/>
    <w:link w:val="PagrindiniotekstotraukaDiagrama"/>
    <w:rsid w:val="00CE663D"/>
    <w:pPr>
      <w:spacing w:after="0" w:line="240" w:lineRule="auto"/>
      <w:ind w:left="720"/>
    </w:pPr>
    <w:rPr>
      <w:rFonts w:ascii="Times New Roman" w:eastAsia="Times New Roman" w:hAnsi="Times New Roman" w:cs="Times New Roman"/>
      <w:sz w:val="24"/>
      <w:szCs w:val="20"/>
      <w:lang w:val="en-GB" w:eastAsia="zh-CN"/>
    </w:rPr>
  </w:style>
  <w:style w:type="character" w:customStyle="1" w:styleId="PagrindiniotekstotraukaDiagrama">
    <w:name w:val="Pagrindinio teksto įtrauka Diagrama"/>
    <w:basedOn w:val="Numatytasispastraiposriftas"/>
    <w:link w:val="Pagrindiniotekstotrauka"/>
    <w:rsid w:val="00CE663D"/>
    <w:rPr>
      <w:rFonts w:ascii="Times New Roman" w:eastAsia="Times New Roman" w:hAnsi="Times New Roman" w:cs="Times New Roman"/>
      <w:sz w:val="24"/>
      <w:szCs w:val="20"/>
      <w:lang w:val="en-GB" w:eastAsia="zh-CN"/>
    </w:rPr>
  </w:style>
  <w:style w:type="paragraph" w:styleId="Porat">
    <w:name w:val="footer"/>
    <w:basedOn w:val="Antrats"/>
    <w:link w:val="PoratDiagrama"/>
    <w:uiPriority w:val="99"/>
    <w:rsid w:val="00CE663D"/>
    <w:pPr>
      <w:tabs>
        <w:tab w:val="clear" w:pos="4153"/>
        <w:tab w:val="clear" w:pos="8306"/>
        <w:tab w:val="center" w:pos="4435"/>
        <w:tab w:val="right" w:pos="8870"/>
      </w:tabs>
      <w:jc w:val="both"/>
    </w:pPr>
    <w:rPr>
      <w:szCs w:val="20"/>
      <w:lang w:eastAsia="zh-CN"/>
    </w:rPr>
  </w:style>
  <w:style w:type="character" w:customStyle="1" w:styleId="PoratDiagrama">
    <w:name w:val="Poraštė Diagrama"/>
    <w:basedOn w:val="Numatytasispastraiposriftas"/>
    <w:link w:val="Porat"/>
    <w:uiPriority w:val="99"/>
    <w:rsid w:val="00CE663D"/>
    <w:rPr>
      <w:rFonts w:ascii="Times New Roman" w:eastAsia="Times New Roman" w:hAnsi="Times New Roman" w:cs="Times New Roman"/>
      <w:sz w:val="24"/>
      <w:szCs w:val="20"/>
      <w:lang w:val="en-GB" w:eastAsia="zh-CN"/>
    </w:rPr>
  </w:style>
  <w:style w:type="paragraph" w:styleId="Pagrindinistekstas2">
    <w:name w:val="Body Text 2"/>
    <w:basedOn w:val="prastasis"/>
    <w:link w:val="Pagrindinistekstas2Diagrama"/>
    <w:rsid w:val="00CE663D"/>
    <w:pPr>
      <w:spacing w:after="0" w:line="240" w:lineRule="auto"/>
      <w:jc w:val="center"/>
    </w:pPr>
    <w:rPr>
      <w:rFonts w:ascii="Times New Roman" w:eastAsia="Times New Roman" w:hAnsi="Times New Roman" w:cs="Times New Roman"/>
      <w:b/>
      <w:color w:val="FF00FF"/>
      <w:sz w:val="32"/>
      <w:szCs w:val="20"/>
      <w:lang w:val="en-GB" w:eastAsia="zh-CN"/>
    </w:rPr>
  </w:style>
  <w:style w:type="character" w:customStyle="1" w:styleId="Pagrindinistekstas2Diagrama">
    <w:name w:val="Pagrindinis tekstas 2 Diagrama"/>
    <w:basedOn w:val="Numatytasispastraiposriftas"/>
    <w:link w:val="Pagrindinistekstas2"/>
    <w:rsid w:val="00CE663D"/>
    <w:rPr>
      <w:rFonts w:ascii="Times New Roman" w:eastAsia="Times New Roman" w:hAnsi="Times New Roman" w:cs="Times New Roman"/>
      <w:b/>
      <w:color w:val="FF00FF"/>
      <w:sz w:val="32"/>
      <w:szCs w:val="20"/>
      <w:lang w:val="en-GB" w:eastAsia="zh-CN"/>
    </w:rPr>
  </w:style>
  <w:style w:type="paragraph" w:styleId="Pagrindinistekstas">
    <w:name w:val="Body Text"/>
    <w:basedOn w:val="prastasis"/>
    <w:link w:val="PagrindinistekstasDiagrama"/>
    <w:rsid w:val="00CE663D"/>
    <w:pPr>
      <w:spacing w:after="0" w:line="240" w:lineRule="auto"/>
    </w:pPr>
    <w:rPr>
      <w:rFonts w:ascii="Tms Rmn" w:eastAsia="Times New Roman" w:hAnsi="Tms Rmn" w:cs="Times New Roman"/>
      <w:sz w:val="24"/>
      <w:szCs w:val="20"/>
      <w:lang w:val="en-GB" w:eastAsia="zh-CN"/>
    </w:rPr>
  </w:style>
  <w:style w:type="character" w:customStyle="1" w:styleId="PagrindinistekstasDiagrama">
    <w:name w:val="Pagrindinis tekstas Diagrama"/>
    <w:basedOn w:val="Numatytasispastraiposriftas"/>
    <w:link w:val="Pagrindinistekstas"/>
    <w:rsid w:val="00CE663D"/>
    <w:rPr>
      <w:rFonts w:ascii="Tms Rmn" w:eastAsia="Times New Roman" w:hAnsi="Tms Rmn" w:cs="Times New Roman"/>
      <w:sz w:val="24"/>
      <w:szCs w:val="20"/>
      <w:lang w:val="en-GB" w:eastAsia="zh-CN"/>
    </w:rPr>
  </w:style>
  <w:style w:type="paragraph" w:styleId="Pavadinimas">
    <w:name w:val="Title"/>
    <w:basedOn w:val="prastasis"/>
    <w:link w:val="PavadinimasDiagrama"/>
    <w:autoRedefine/>
    <w:qFormat/>
    <w:rsid w:val="00CE663D"/>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CE663D"/>
    <w:rPr>
      <w:rFonts w:ascii="Times New Roman" w:eastAsia="Times New Roman" w:hAnsi="Times New Roman" w:cs="Times New Roman"/>
      <w:b/>
      <w:kern w:val="28"/>
      <w:szCs w:val="20"/>
      <w:lang w:eastAsia="lt-LT"/>
    </w:rPr>
  </w:style>
  <w:style w:type="paragraph" w:styleId="Pagrindinistekstas3">
    <w:name w:val="Body Text 3"/>
    <w:basedOn w:val="prastasis"/>
    <w:link w:val="Pagrindinistekstas3Diagrama"/>
    <w:rsid w:val="00CE663D"/>
    <w:pPr>
      <w:spacing w:after="0" w:line="240" w:lineRule="auto"/>
    </w:pPr>
    <w:rPr>
      <w:rFonts w:ascii="Times New Roman" w:eastAsia="Times New Roman" w:hAnsi="Times New Roman" w:cs="Times New Roman"/>
      <w:szCs w:val="24"/>
      <w:lang w:val="lt-LT"/>
    </w:rPr>
  </w:style>
  <w:style w:type="character" w:customStyle="1" w:styleId="Pagrindinistekstas3Diagrama">
    <w:name w:val="Pagrindinis tekstas 3 Diagrama"/>
    <w:basedOn w:val="Numatytasispastraiposriftas"/>
    <w:link w:val="Pagrindinistekstas3"/>
    <w:rsid w:val="00CE663D"/>
    <w:rPr>
      <w:rFonts w:ascii="Times New Roman" w:eastAsia="Times New Roman" w:hAnsi="Times New Roman" w:cs="Times New Roman"/>
      <w:szCs w:val="24"/>
    </w:rPr>
  </w:style>
  <w:style w:type="character" w:styleId="Hipersaitas">
    <w:name w:val="Hyperlink"/>
    <w:uiPriority w:val="99"/>
    <w:rsid w:val="00CE663D"/>
    <w:rPr>
      <w:color w:val="0000FF"/>
      <w:u w:val="single"/>
    </w:rPr>
  </w:style>
  <w:style w:type="paragraph" w:customStyle="1" w:styleId="BTEMEASMCA">
    <w:name w:val="BT EMEA_SMCA"/>
    <w:basedOn w:val="prastasis"/>
    <w:link w:val="BTEMEASMCAChar"/>
    <w:autoRedefine/>
    <w:rsid w:val="00CE663D"/>
    <w:pPr>
      <w:tabs>
        <w:tab w:val="left" w:pos="540"/>
      </w:tabs>
      <w:spacing w:after="0" w:line="240" w:lineRule="auto"/>
    </w:pPr>
    <w:rPr>
      <w:rFonts w:ascii="Times New Roman" w:eastAsia="Times New Roman" w:hAnsi="Times New Roman" w:cs="Times New Roman"/>
      <w:noProof/>
      <w:lang w:val="lt-LT"/>
    </w:rPr>
  </w:style>
  <w:style w:type="character" w:customStyle="1" w:styleId="BTEMEASMCAChar">
    <w:name w:val="BT EMEA_SMCA Char"/>
    <w:link w:val="BTEMEASMCA"/>
    <w:rsid w:val="00CE663D"/>
    <w:rPr>
      <w:rFonts w:ascii="Times New Roman" w:eastAsia="Times New Roman" w:hAnsi="Times New Roman" w:cs="Times New Roman"/>
      <w:noProof/>
    </w:rPr>
  </w:style>
  <w:style w:type="paragraph" w:customStyle="1" w:styleId="BT-EMEASMCA">
    <w:name w:val="BT- EMEA_SMCA"/>
    <w:basedOn w:val="BTEMEASMCA"/>
    <w:autoRedefine/>
    <w:rsid w:val="00CE663D"/>
    <w:pPr>
      <w:numPr>
        <w:numId w:val="11"/>
      </w:numPr>
      <w:tabs>
        <w:tab w:val="clear" w:pos="540"/>
        <w:tab w:val="num" w:pos="360"/>
        <w:tab w:val="left" w:pos="567"/>
      </w:tabs>
      <w:ind w:left="567" w:hanging="567"/>
    </w:pPr>
  </w:style>
  <w:style w:type="paragraph" w:customStyle="1" w:styleId="BTbEMEASMCA">
    <w:name w:val="BT(b) EMEA_SMCA"/>
    <w:basedOn w:val="BTEMEASMCA"/>
    <w:autoRedefine/>
    <w:rsid w:val="00CE663D"/>
    <w:rPr>
      <w:b/>
    </w:rPr>
  </w:style>
  <w:style w:type="paragraph" w:styleId="Antrats">
    <w:name w:val="header"/>
    <w:basedOn w:val="prastasis"/>
    <w:link w:val="AntratsDiagrama"/>
    <w:uiPriority w:val="99"/>
    <w:unhideWhenUsed/>
    <w:rsid w:val="00CE663D"/>
    <w:pPr>
      <w:tabs>
        <w:tab w:val="center" w:pos="4153"/>
        <w:tab w:val="right" w:pos="8306"/>
      </w:tabs>
      <w:spacing w:after="0" w:line="240" w:lineRule="auto"/>
    </w:pPr>
    <w:rPr>
      <w:rFonts w:ascii="Times New Roman" w:eastAsia="Times New Roman" w:hAnsi="Times New Roman" w:cs="Times New Roman"/>
      <w:sz w:val="24"/>
      <w:szCs w:val="24"/>
      <w:lang w:val="en-GB"/>
    </w:rPr>
  </w:style>
  <w:style w:type="character" w:customStyle="1" w:styleId="AntratsDiagrama">
    <w:name w:val="Antraštės Diagrama"/>
    <w:basedOn w:val="Numatytasispastraiposriftas"/>
    <w:link w:val="Antrats"/>
    <w:uiPriority w:val="99"/>
    <w:rsid w:val="00CE663D"/>
    <w:rPr>
      <w:rFonts w:ascii="Times New Roman" w:eastAsia="Times New Roman" w:hAnsi="Times New Roman" w:cs="Times New Roman"/>
      <w:sz w:val="24"/>
      <w:szCs w:val="24"/>
      <w:lang w:val="en-GB"/>
    </w:rPr>
  </w:style>
  <w:style w:type="character" w:styleId="Komentaronuoroda">
    <w:name w:val="annotation reference"/>
    <w:uiPriority w:val="99"/>
    <w:unhideWhenUsed/>
    <w:rsid w:val="00CE663D"/>
    <w:rPr>
      <w:sz w:val="18"/>
      <w:szCs w:val="18"/>
    </w:rPr>
  </w:style>
  <w:style w:type="paragraph" w:styleId="Komentarotekstas">
    <w:name w:val="annotation text"/>
    <w:basedOn w:val="prastasis"/>
    <w:link w:val="KomentarotekstasDiagrama"/>
    <w:uiPriority w:val="99"/>
    <w:unhideWhenUsed/>
    <w:rsid w:val="00CE663D"/>
    <w:pPr>
      <w:spacing w:after="0" w:line="240" w:lineRule="auto"/>
    </w:pPr>
    <w:rPr>
      <w:rFonts w:ascii="Times New Roman" w:eastAsia="Times New Roman" w:hAnsi="Times New Roman" w:cs="Times New Roman"/>
      <w:sz w:val="24"/>
      <w:szCs w:val="24"/>
      <w:lang w:val="en-GB"/>
    </w:rPr>
  </w:style>
  <w:style w:type="character" w:customStyle="1" w:styleId="KomentarotekstasDiagrama">
    <w:name w:val="Komentaro tekstas Diagrama"/>
    <w:basedOn w:val="Numatytasispastraiposriftas"/>
    <w:link w:val="Komentarotekstas"/>
    <w:uiPriority w:val="99"/>
    <w:rsid w:val="00CE663D"/>
    <w:rPr>
      <w:rFonts w:ascii="Times New Roman" w:eastAsia="Times New Roman" w:hAnsi="Times New Roman" w:cs="Times New Roman"/>
      <w:sz w:val="24"/>
      <w:szCs w:val="24"/>
      <w:lang w:val="en-GB"/>
    </w:rPr>
  </w:style>
  <w:style w:type="paragraph" w:styleId="Komentarotema">
    <w:name w:val="annotation subject"/>
    <w:basedOn w:val="Komentarotekstas"/>
    <w:next w:val="Komentarotekstas"/>
    <w:link w:val="KomentarotemaDiagrama"/>
    <w:uiPriority w:val="99"/>
    <w:semiHidden/>
    <w:unhideWhenUsed/>
    <w:rsid w:val="00CE663D"/>
    <w:rPr>
      <w:b/>
      <w:bCs/>
    </w:rPr>
  </w:style>
  <w:style w:type="character" w:customStyle="1" w:styleId="KomentarotemaDiagrama">
    <w:name w:val="Komentaro tema Diagrama"/>
    <w:basedOn w:val="KomentarotekstasDiagrama"/>
    <w:link w:val="Komentarotema"/>
    <w:uiPriority w:val="99"/>
    <w:semiHidden/>
    <w:rsid w:val="00CE663D"/>
    <w:rPr>
      <w:rFonts w:ascii="Times New Roman" w:eastAsia="Times New Roman" w:hAnsi="Times New Roman" w:cs="Times New Roman"/>
      <w:b/>
      <w:bCs/>
      <w:sz w:val="24"/>
      <w:szCs w:val="24"/>
      <w:lang w:val="en-GB"/>
    </w:rPr>
  </w:style>
  <w:style w:type="paragraph" w:styleId="Debesliotekstas">
    <w:name w:val="Balloon Text"/>
    <w:basedOn w:val="prastasis"/>
    <w:link w:val="DebesliotekstasDiagrama"/>
    <w:uiPriority w:val="99"/>
    <w:semiHidden/>
    <w:unhideWhenUsed/>
    <w:rsid w:val="00CE663D"/>
    <w:pPr>
      <w:spacing w:after="0" w:line="240" w:lineRule="auto"/>
    </w:pPr>
    <w:rPr>
      <w:rFonts w:ascii="Lucida Grande CE" w:eastAsia="Times New Roman" w:hAnsi="Lucida Grande CE" w:cs="Times New Roman"/>
      <w:sz w:val="18"/>
      <w:szCs w:val="18"/>
      <w:lang w:val="en-GB"/>
    </w:rPr>
  </w:style>
  <w:style w:type="character" w:customStyle="1" w:styleId="DebesliotekstasDiagrama">
    <w:name w:val="Debesėlio tekstas Diagrama"/>
    <w:basedOn w:val="Numatytasispastraiposriftas"/>
    <w:link w:val="Debesliotekstas"/>
    <w:uiPriority w:val="99"/>
    <w:semiHidden/>
    <w:rsid w:val="00CE663D"/>
    <w:rPr>
      <w:rFonts w:ascii="Lucida Grande CE" w:eastAsia="Times New Roman" w:hAnsi="Lucida Grande CE" w:cs="Times New Roman"/>
      <w:sz w:val="18"/>
      <w:szCs w:val="18"/>
      <w:lang w:val="en-GB"/>
    </w:rPr>
  </w:style>
  <w:style w:type="paragraph" w:customStyle="1" w:styleId="Normal1">
    <w:name w:val="Normal1"/>
    <w:rsid w:val="00CE663D"/>
    <w:pPr>
      <w:widowControl w:val="0"/>
      <w:spacing w:after="0" w:line="240" w:lineRule="auto"/>
    </w:pPr>
    <w:rPr>
      <w:rFonts w:ascii="Times New Roman" w:eastAsia="Times New Roman" w:hAnsi="Times New Roman" w:cs="Times New Roman"/>
      <w:noProof/>
      <w:sz w:val="24"/>
      <w:szCs w:val="20"/>
      <w:lang w:val="en-GB"/>
    </w:rPr>
  </w:style>
  <w:style w:type="paragraph" w:styleId="Paprastasistekstas">
    <w:name w:val="Plain Text"/>
    <w:basedOn w:val="prastasis"/>
    <w:link w:val="PaprastasistekstasDiagrama"/>
    <w:uiPriority w:val="99"/>
    <w:rsid w:val="00CE663D"/>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uiPriority w:val="99"/>
    <w:rsid w:val="00CE663D"/>
    <w:rPr>
      <w:rFonts w:ascii="Courier New" w:eastAsia="SimSun" w:hAnsi="Courier New" w:cs="Times New Roman"/>
      <w:sz w:val="20"/>
      <w:szCs w:val="20"/>
      <w:lang w:val="en-US"/>
    </w:rPr>
  </w:style>
  <w:style w:type="paragraph" w:styleId="Pataisymai">
    <w:name w:val="Revision"/>
    <w:hidden/>
    <w:uiPriority w:val="99"/>
    <w:semiHidden/>
    <w:rsid w:val="00296D93"/>
    <w:pPr>
      <w:spacing w:after="0" w:line="240" w:lineRule="auto"/>
    </w:pPr>
    <w:rPr>
      <w:lang w:val="en-US"/>
    </w:rPr>
  </w:style>
  <w:style w:type="character" w:customStyle="1" w:styleId="UnresolvedMention">
    <w:name w:val="Unresolved Mention"/>
    <w:basedOn w:val="Numatytasispastraiposriftas"/>
    <w:uiPriority w:val="99"/>
    <w:semiHidden/>
    <w:unhideWhenUsed/>
    <w:rsid w:val="00D00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2148368">
      <w:bodyDiv w:val="1"/>
      <w:marLeft w:val="0"/>
      <w:marRight w:val="0"/>
      <w:marTop w:val="0"/>
      <w:marBottom w:val="0"/>
      <w:divBdr>
        <w:top w:val="none" w:sz="0" w:space="0" w:color="auto"/>
        <w:left w:val="none" w:sz="0" w:space="0" w:color="auto"/>
        <w:bottom w:val="none" w:sz="0" w:space="0" w:color="auto"/>
        <w:right w:val="none" w:sz="0" w:space="0" w:color="auto"/>
      </w:divBdr>
    </w:div>
    <w:div w:id="1954510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vvkt.lrv.lt/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58A6CA99A0FF49BE0B4CB2C974994A" ma:contentTypeVersion="4" ma:contentTypeDescription="Create a new document." ma:contentTypeScope="" ma:versionID="41d1dfbb7aec749be4e7b9c0f92e909a">
  <xsd:schema xmlns:xsd="http://www.w3.org/2001/XMLSchema" xmlns:xs="http://www.w3.org/2001/XMLSchema" xmlns:p="http://schemas.microsoft.com/office/2006/metadata/properties" xmlns:ns2="449db409-c7e6-43d3-9946-3b5582bfc64d" targetNamespace="http://schemas.microsoft.com/office/2006/metadata/properties" ma:root="true" ma:fieldsID="b69410c82b603bec28cffe7e7bf1e0cc" ns2:_="">
    <xsd:import namespace="449db409-c7e6-43d3-9946-3b5582bfc64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9db409-c7e6-43d3-9946-3b5582bfc64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880F2B-97CE-411D-92C2-B4E29827A4ED}">
  <ds:schemaRefs>
    <ds:schemaRef ds:uri="http://purl.org/dc/dcmitype/"/>
    <ds:schemaRef ds:uri="449db409-c7e6-43d3-9946-3b5582bfc64d"/>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schemas.microsoft.com/office/2006/documentManagement/types"/>
    <ds:schemaRef ds:uri="http://www.w3.org/XML/1998/namespace"/>
    <ds:schemaRef ds:uri="http://purl.org/dc/terms/"/>
  </ds:schemaRefs>
</ds:datastoreItem>
</file>

<file path=customXml/itemProps2.xml><?xml version="1.0" encoding="utf-8"?>
<ds:datastoreItem xmlns:ds="http://schemas.openxmlformats.org/officeDocument/2006/customXml" ds:itemID="{19B9A768-7787-46A1-9164-D713428DE1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9db409-c7e6-43d3-9946-3b5582bfc6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1A21D5-B9C3-4E1C-ADDC-0004A2A3E5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24</Pages>
  <Words>4633</Words>
  <Characters>37941</Characters>
  <Application>Microsoft Office Word</Application>
  <DocSecurity>4</DocSecurity>
  <Lines>316</Lines>
  <Paragraphs>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Indre Cizaite</dc:creator>
  <cp:keywords/>
  <dc:description/>
  <cp:lastModifiedBy>Albina Burkauskaitė</cp:lastModifiedBy>
  <cp:revision>2</cp:revision>
  <dcterms:created xsi:type="dcterms:W3CDTF">2024-08-29T12:06:00Z</dcterms:created>
  <dcterms:modified xsi:type="dcterms:W3CDTF">2024-08-29T12:06:00Z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0x0101000858A6CA99A0FF49BE0B4CB2C974994A</vt:lpwstr>
  </property>
</Properties>
</file>