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B03CD" w14:textId="77777777" w:rsidR="008D50FB" w:rsidRPr="00F251E4" w:rsidRDefault="008D50FB" w:rsidP="005C0EFD">
      <w:pPr>
        <w:spacing w:after="0" w:line="240" w:lineRule="auto"/>
        <w:jc w:val="center"/>
        <w:rPr>
          <w:rFonts w:ascii="Times New Roman" w:eastAsia="Times New Roman" w:hAnsi="Times New Roman" w:cs="Times New Roman"/>
        </w:rPr>
      </w:pPr>
    </w:p>
    <w:p w14:paraId="2B4D7C0E" w14:textId="77777777" w:rsidR="008D50FB" w:rsidRPr="00F251E4" w:rsidRDefault="008D50FB" w:rsidP="005C0EFD">
      <w:pPr>
        <w:spacing w:after="0" w:line="240" w:lineRule="auto"/>
        <w:jc w:val="center"/>
        <w:rPr>
          <w:rFonts w:ascii="Times New Roman" w:eastAsia="Times New Roman" w:hAnsi="Times New Roman" w:cs="Times New Roman"/>
        </w:rPr>
      </w:pPr>
    </w:p>
    <w:p w14:paraId="569D01D9" w14:textId="77777777" w:rsidR="008D50FB" w:rsidRPr="00F251E4" w:rsidRDefault="008D50FB" w:rsidP="005C0EFD">
      <w:pPr>
        <w:spacing w:after="0" w:line="240" w:lineRule="auto"/>
        <w:jc w:val="center"/>
        <w:rPr>
          <w:rFonts w:ascii="Times New Roman" w:eastAsia="Times New Roman" w:hAnsi="Times New Roman" w:cs="Times New Roman"/>
        </w:rPr>
      </w:pPr>
    </w:p>
    <w:p w14:paraId="605CB6B9" w14:textId="77777777" w:rsidR="008D50FB" w:rsidRPr="00F251E4" w:rsidRDefault="008D50FB" w:rsidP="008D50FB">
      <w:pPr>
        <w:spacing w:after="0" w:line="240" w:lineRule="auto"/>
        <w:jc w:val="center"/>
        <w:rPr>
          <w:rFonts w:ascii="Times New Roman" w:eastAsia="Times New Roman" w:hAnsi="Times New Roman" w:cs="Times New Roman"/>
        </w:rPr>
      </w:pPr>
    </w:p>
    <w:p w14:paraId="5FDACFB1" w14:textId="77777777" w:rsidR="008D50FB" w:rsidRPr="00F251E4" w:rsidRDefault="008D50FB" w:rsidP="008D50FB">
      <w:pPr>
        <w:spacing w:after="0" w:line="240" w:lineRule="auto"/>
        <w:jc w:val="center"/>
        <w:rPr>
          <w:rFonts w:ascii="Times New Roman" w:eastAsia="Times New Roman" w:hAnsi="Times New Roman" w:cs="Times New Roman"/>
        </w:rPr>
      </w:pPr>
    </w:p>
    <w:p w14:paraId="685E9623" w14:textId="77777777" w:rsidR="008D50FB" w:rsidRPr="00F251E4" w:rsidRDefault="008D50FB" w:rsidP="008D50FB">
      <w:pPr>
        <w:spacing w:after="0" w:line="240" w:lineRule="auto"/>
        <w:jc w:val="center"/>
        <w:rPr>
          <w:rFonts w:ascii="Times New Roman" w:eastAsia="Times New Roman" w:hAnsi="Times New Roman" w:cs="Times New Roman"/>
        </w:rPr>
      </w:pPr>
    </w:p>
    <w:p w14:paraId="0FB29895" w14:textId="77777777" w:rsidR="008D50FB" w:rsidRPr="00F251E4" w:rsidRDefault="008D50FB" w:rsidP="008D50FB">
      <w:pPr>
        <w:spacing w:after="0" w:line="240" w:lineRule="auto"/>
        <w:jc w:val="center"/>
        <w:rPr>
          <w:rFonts w:ascii="Times New Roman" w:eastAsia="Times New Roman" w:hAnsi="Times New Roman" w:cs="Times New Roman"/>
        </w:rPr>
      </w:pPr>
    </w:p>
    <w:p w14:paraId="519433C4" w14:textId="77777777" w:rsidR="008D50FB" w:rsidRPr="00F251E4" w:rsidRDefault="008D50FB" w:rsidP="008D50FB">
      <w:pPr>
        <w:spacing w:after="0" w:line="240" w:lineRule="auto"/>
        <w:jc w:val="center"/>
        <w:rPr>
          <w:rFonts w:ascii="Times New Roman" w:eastAsia="Times New Roman" w:hAnsi="Times New Roman" w:cs="Times New Roman"/>
        </w:rPr>
      </w:pPr>
    </w:p>
    <w:p w14:paraId="3D92C36A" w14:textId="77777777" w:rsidR="008D50FB" w:rsidRPr="00F251E4" w:rsidRDefault="008D50FB" w:rsidP="008D50FB">
      <w:pPr>
        <w:spacing w:after="0" w:line="240" w:lineRule="auto"/>
        <w:jc w:val="center"/>
        <w:rPr>
          <w:rFonts w:ascii="Times New Roman" w:eastAsia="Times New Roman" w:hAnsi="Times New Roman" w:cs="Times New Roman"/>
        </w:rPr>
      </w:pPr>
    </w:p>
    <w:p w14:paraId="425F91D9" w14:textId="77777777" w:rsidR="008D50FB" w:rsidRPr="00F251E4" w:rsidRDefault="008D50FB" w:rsidP="008D50FB">
      <w:pPr>
        <w:spacing w:after="0" w:line="240" w:lineRule="auto"/>
        <w:jc w:val="center"/>
        <w:rPr>
          <w:rFonts w:ascii="Times New Roman" w:eastAsia="Times New Roman" w:hAnsi="Times New Roman" w:cs="Times New Roman"/>
        </w:rPr>
      </w:pPr>
    </w:p>
    <w:p w14:paraId="676B1197" w14:textId="77777777" w:rsidR="008D50FB" w:rsidRPr="00F251E4" w:rsidRDefault="008D50FB" w:rsidP="008D50FB">
      <w:pPr>
        <w:spacing w:after="0" w:line="240" w:lineRule="auto"/>
        <w:jc w:val="center"/>
        <w:rPr>
          <w:rFonts w:ascii="Times New Roman" w:eastAsia="Times New Roman" w:hAnsi="Times New Roman" w:cs="Times New Roman"/>
        </w:rPr>
      </w:pPr>
    </w:p>
    <w:p w14:paraId="118EACF1" w14:textId="77777777" w:rsidR="008D50FB" w:rsidRPr="00F251E4" w:rsidRDefault="008D50FB" w:rsidP="008D50FB">
      <w:pPr>
        <w:spacing w:after="0" w:line="240" w:lineRule="auto"/>
        <w:jc w:val="center"/>
        <w:rPr>
          <w:rFonts w:ascii="Times New Roman" w:eastAsia="Times New Roman" w:hAnsi="Times New Roman" w:cs="Times New Roman"/>
        </w:rPr>
      </w:pPr>
    </w:p>
    <w:p w14:paraId="298D6049" w14:textId="77777777" w:rsidR="008D50FB" w:rsidRPr="00F251E4" w:rsidRDefault="008D50FB" w:rsidP="008D50FB">
      <w:pPr>
        <w:spacing w:after="0" w:line="240" w:lineRule="auto"/>
        <w:jc w:val="center"/>
        <w:rPr>
          <w:rFonts w:ascii="Times New Roman" w:eastAsia="Times New Roman" w:hAnsi="Times New Roman" w:cs="Times New Roman"/>
        </w:rPr>
      </w:pPr>
    </w:p>
    <w:p w14:paraId="2FB395FB" w14:textId="77777777" w:rsidR="008D50FB" w:rsidRPr="00F251E4" w:rsidRDefault="008D50FB" w:rsidP="008D50FB">
      <w:pPr>
        <w:spacing w:after="0" w:line="240" w:lineRule="auto"/>
        <w:jc w:val="center"/>
        <w:rPr>
          <w:rFonts w:ascii="Times New Roman" w:eastAsia="Times New Roman" w:hAnsi="Times New Roman" w:cs="Times New Roman"/>
        </w:rPr>
      </w:pPr>
    </w:p>
    <w:p w14:paraId="178D8046" w14:textId="77777777" w:rsidR="008D50FB" w:rsidRPr="00F251E4" w:rsidRDefault="008D50FB" w:rsidP="008D50FB">
      <w:pPr>
        <w:spacing w:after="0" w:line="240" w:lineRule="auto"/>
        <w:jc w:val="center"/>
        <w:rPr>
          <w:rFonts w:ascii="Times New Roman" w:eastAsia="Times New Roman" w:hAnsi="Times New Roman" w:cs="Times New Roman"/>
        </w:rPr>
      </w:pPr>
    </w:p>
    <w:p w14:paraId="2A7EB8D9" w14:textId="77777777" w:rsidR="008D50FB" w:rsidRPr="00F251E4" w:rsidRDefault="008D50FB" w:rsidP="008D50FB">
      <w:pPr>
        <w:spacing w:after="0" w:line="240" w:lineRule="auto"/>
        <w:jc w:val="center"/>
        <w:rPr>
          <w:rFonts w:ascii="Times New Roman" w:eastAsia="Times New Roman" w:hAnsi="Times New Roman" w:cs="Times New Roman"/>
        </w:rPr>
      </w:pPr>
    </w:p>
    <w:p w14:paraId="5A86383E" w14:textId="77777777" w:rsidR="008D50FB" w:rsidRPr="00F251E4" w:rsidRDefault="008D50FB" w:rsidP="008D50FB">
      <w:pPr>
        <w:spacing w:after="0" w:line="240" w:lineRule="auto"/>
        <w:jc w:val="center"/>
        <w:rPr>
          <w:rFonts w:ascii="Times New Roman" w:eastAsia="Times New Roman" w:hAnsi="Times New Roman" w:cs="Times New Roman"/>
        </w:rPr>
      </w:pPr>
    </w:p>
    <w:p w14:paraId="6A289370" w14:textId="77777777" w:rsidR="008D50FB" w:rsidRPr="00F251E4" w:rsidRDefault="008D50FB" w:rsidP="008D50FB">
      <w:pPr>
        <w:spacing w:after="0" w:line="240" w:lineRule="auto"/>
        <w:jc w:val="center"/>
        <w:rPr>
          <w:rFonts w:ascii="Times New Roman" w:eastAsia="Times New Roman" w:hAnsi="Times New Roman" w:cs="Times New Roman"/>
        </w:rPr>
      </w:pPr>
    </w:p>
    <w:p w14:paraId="31AD25A0" w14:textId="77777777" w:rsidR="008D50FB" w:rsidRPr="00F251E4" w:rsidRDefault="008D50FB" w:rsidP="008D50FB">
      <w:pPr>
        <w:spacing w:after="0" w:line="240" w:lineRule="auto"/>
        <w:jc w:val="center"/>
        <w:rPr>
          <w:rFonts w:ascii="Times New Roman" w:eastAsia="Times New Roman" w:hAnsi="Times New Roman" w:cs="Times New Roman"/>
        </w:rPr>
      </w:pPr>
    </w:p>
    <w:p w14:paraId="5A894137" w14:textId="77777777" w:rsidR="008D50FB" w:rsidRPr="00F251E4" w:rsidRDefault="008D50FB" w:rsidP="008D50FB">
      <w:pPr>
        <w:spacing w:after="0" w:line="240" w:lineRule="auto"/>
        <w:jc w:val="center"/>
        <w:rPr>
          <w:rFonts w:ascii="Times New Roman" w:eastAsia="Times New Roman" w:hAnsi="Times New Roman" w:cs="Times New Roman"/>
        </w:rPr>
      </w:pPr>
    </w:p>
    <w:p w14:paraId="5E97CFDE" w14:textId="77777777" w:rsidR="008D50FB" w:rsidRPr="00F251E4" w:rsidRDefault="008D50FB" w:rsidP="008D50FB">
      <w:pPr>
        <w:spacing w:after="0" w:line="240" w:lineRule="auto"/>
        <w:jc w:val="center"/>
        <w:rPr>
          <w:rFonts w:ascii="Times New Roman" w:eastAsia="Times New Roman" w:hAnsi="Times New Roman" w:cs="Times New Roman"/>
        </w:rPr>
      </w:pPr>
    </w:p>
    <w:p w14:paraId="010E5F47" w14:textId="77777777" w:rsidR="008D50FB" w:rsidRPr="00F251E4" w:rsidRDefault="008D50FB" w:rsidP="008D50FB">
      <w:pPr>
        <w:spacing w:after="0" w:line="240" w:lineRule="auto"/>
        <w:jc w:val="center"/>
        <w:rPr>
          <w:rFonts w:ascii="Times New Roman" w:eastAsia="Times New Roman" w:hAnsi="Times New Roman" w:cs="Times New Roman"/>
        </w:rPr>
      </w:pPr>
    </w:p>
    <w:p w14:paraId="1F69E24A" w14:textId="77777777" w:rsidR="008D50FB" w:rsidRPr="00F251E4" w:rsidRDefault="008D50FB" w:rsidP="005C0EFD">
      <w:pPr>
        <w:spacing w:after="0" w:line="240" w:lineRule="auto"/>
        <w:jc w:val="center"/>
        <w:rPr>
          <w:rFonts w:ascii="Times New Roman" w:eastAsia="Times New Roman" w:hAnsi="Times New Roman" w:cs="Times New Roman"/>
        </w:rPr>
      </w:pPr>
    </w:p>
    <w:p w14:paraId="3C1AECE7" w14:textId="77777777" w:rsidR="008D50FB" w:rsidRPr="00F251E4" w:rsidRDefault="008D50FB" w:rsidP="008D50FB">
      <w:pPr>
        <w:spacing w:after="0" w:line="240" w:lineRule="auto"/>
        <w:jc w:val="center"/>
        <w:rPr>
          <w:rFonts w:ascii="Times New Roman" w:eastAsia="Times New Roman" w:hAnsi="Times New Roman" w:cs="Times New Roman"/>
          <w:b/>
        </w:rPr>
      </w:pPr>
      <w:r w:rsidRPr="00F251E4">
        <w:rPr>
          <w:rFonts w:ascii="Times New Roman" w:eastAsia="Times New Roman" w:hAnsi="Times New Roman" w:cs="Times New Roman"/>
          <w:b/>
        </w:rPr>
        <w:t>I PRIEDAS</w:t>
      </w:r>
    </w:p>
    <w:p w14:paraId="6FFF2BD9" w14:textId="77777777" w:rsidR="008D50FB" w:rsidRPr="00F251E4" w:rsidRDefault="008D50FB" w:rsidP="008D50FB">
      <w:pPr>
        <w:spacing w:after="0" w:line="240" w:lineRule="auto"/>
        <w:jc w:val="center"/>
        <w:rPr>
          <w:rFonts w:ascii="Times New Roman" w:eastAsia="Times New Roman" w:hAnsi="Times New Roman" w:cs="Times New Roman"/>
        </w:rPr>
      </w:pPr>
    </w:p>
    <w:p w14:paraId="2B4228C2" w14:textId="77777777" w:rsidR="008D50FB" w:rsidRPr="00F251E4" w:rsidRDefault="008D50FB" w:rsidP="008D50FB">
      <w:pPr>
        <w:spacing w:after="0" w:line="240" w:lineRule="auto"/>
        <w:jc w:val="center"/>
        <w:rPr>
          <w:rFonts w:ascii="Times New Roman" w:eastAsia="Times New Roman" w:hAnsi="Times New Roman" w:cs="Times New Roman"/>
          <w:b/>
        </w:rPr>
      </w:pPr>
      <w:r w:rsidRPr="00F251E4">
        <w:rPr>
          <w:rFonts w:ascii="Times New Roman" w:eastAsia="Times New Roman" w:hAnsi="Times New Roman" w:cs="Times New Roman"/>
          <w:b/>
        </w:rPr>
        <w:t>PREPARATO CHARAKTERISTIKŲ SANTRAUKA</w:t>
      </w:r>
    </w:p>
    <w:p w14:paraId="242256F2" w14:textId="77777777" w:rsidR="008D50FB" w:rsidRPr="00F251E4" w:rsidRDefault="008D50FB" w:rsidP="005C0EFD">
      <w:pPr>
        <w:spacing w:after="0" w:line="240" w:lineRule="auto"/>
        <w:jc w:val="center"/>
        <w:rPr>
          <w:rFonts w:ascii="Times New Roman" w:eastAsia="Times New Roman" w:hAnsi="Times New Roman" w:cs="Times New Roman"/>
        </w:rPr>
      </w:pPr>
    </w:p>
    <w:p w14:paraId="546E4BCB" w14:textId="77777777" w:rsidR="008D50FB" w:rsidRPr="00F251E4" w:rsidRDefault="008D50FB" w:rsidP="005C0EFD">
      <w:pPr>
        <w:tabs>
          <w:tab w:val="left" w:pos="567"/>
        </w:tabs>
        <w:spacing w:after="0" w:line="240" w:lineRule="auto"/>
        <w:jc w:val="center"/>
        <w:rPr>
          <w:rFonts w:ascii="Times New Roman" w:eastAsia="Times New Roman" w:hAnsi="Times New Roman" w:cs="Times New Roman"/>
          <w:b/>
          <w:bCs/>
        </w:rPr>
      </w:pPr>
      <w:r w:rsidRPr="00F251E4">
        <w:rPr>
          <w:rFonts w:ascii="Times New Roman" w:eastAsia="Times New Roman" w:hAnsi="Times New Roman" w:cs="Times New Roman"/>
          <w:b/>
        </w:rPr>
        <w:br w:type="page"/>
      </w:r>
    </w:p>
    <w:p w14:paraId="265E8855"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lastRenderedPageBreak/>
        <w:t>1.</w:t>
      </w:r>
      <w:r w:rsidRPr="00F251E4">
        <w:rPr>
          <w:rFonts w:ascii="Times New Roman" w:eastAsia="Times New Roman" w:hAnsi="Times New Roman" w:cs="Times New Roman"/>
          <w:b/>
          <w:bCs/>
        </w:rPr>
        <w:tab/>
        <w:t>VAISTINIO PREPARATO PAVADINIMAS</w:t>
      </w:r>
    </w:p>
    <w:p w14:paraId="13A0F9B3"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2198132F"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Malarone 250 mg/100 mg plėvele dengtos tabletės </w:t>
      </w:r>
    </w:p>
    <w:p w14:paraId="6224ACAB"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3400F79C"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2427ED32"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2.</w:t>
      </w:r>
      <w:r w:rsidRPr="00F251E4">
        <w:rPr>
          <w:rFonts w:ascii="Times New Roman" w:eastAsia="Times New Roman" w:hAnsi="Times New Roman" w:cs="Times New Roman"/>
          <w:b/>
          <w:bCs/>
        </w:rPr>
        <w:tab/>
        <w:t>KOKYBINĖ IR KIEKYBINĖ SUDĖTIS</w:t>
      </w:r>
    </w:p>
    <w:p w14:paraId="2AC3629E"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24AB1DDE"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Vienoje tabletėje yra 250 mg atovakvono ir 100 mg proguanilo hidrochlorido.</w:t>
      </w:r>
    </w:p>
    <w:p w14:paraId="53A598A7"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2DE11B1" w14:textId="405FFA98"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Visos pagalbinės medžiagos išvardytos 6.1</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skyriuje.</w:t>
      </w:r>
    </w:p>
    <w:p w14:paraId="6C5970AA"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3E4420E5"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56AEC3D6"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3.</w:t>
      </w:r>
      <w:r w:rsidRPr="00F251E4">
        <w:rPr>
          <w:rFonts w:ascii="Times New Roman" w:eastAsia="Times New Roman" w:hAnsi="Times New Roman" w:cs="Times New Roman"/>
          <w:b/>
          <w:bCs/>
        </w:rPr>
        <w:tab/>
        <w:t>FARMACINĖ FORMA</w:t>
      </w:r>
    </w:p>
    <w:p w14:paraId="099BCFFF"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398728A7"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Plėvele dengta tabletė (tabletė).</w:t>
      </w:r>
    </w:p>
    <w:p w14:paraId="112F5F4B"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616784CE"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Rožinė, apvali, abipus išgaubta tabletė, kurios vienoje pusėje įspausta „GX CM3“.</w:t>
      </w:r>
    </w:p>
    <w:p w14:paraId="5B5EB464"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5B3B4D33"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D0D7473"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caps/>
        </w:rPr>
        <w:t>4.</w:t>
      </w:r>
      <w:r w:rsidRPr="00F251E4">
        <w:rPr>
          <w:rFonts w:ascii="Times New Roman" w:eastAsia="Times New Roman" w:hAnsi="Times New Roman" w:cs="Times New Roman"/>
          <w:b/>
          <w:bCs/>
          <w:caps/>
        </w:rPr>
        <w:tab/>
      </w:r>
      <w:r w:rsidRPr="00F251E4">
        <w:rPr>
          <w:rFonts w:ascii="Times New Roman" w:eastAsia="Times New Roman" w:hAnsi="Times New Roman" w:cs="Times New Roman"/>
          <w:b/>
          <w:bCs/>
        </w:rPr>
        <w:t>KLINIKINĖ INFORMACIJA</w:t>
      </w:r>
    </w:p>
    <w:p w14:paraId="583907D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EEF89F2"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4.1</w:t>
      </w:r>
      <w:r w:rsidRPr="00F251E4">
        <w:rPr>
          <w:rFonts w:ascii="Times New Roman" w:eastAsia="Times New Roman" w:hAnsi="Times New Roman" w:cs="Times New Roman"/>
          <w:b/>
          <w:bCs/>
        </w:rPr>
        <w:tab/>
        <w:t>Terapinės indikacijos</w:t>
      </w:r>
    </w:p>
    <w:p w14:paraId="668BC887"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B98C50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Malarone yra atovakvono ir proguanilo hidrochlorido sudėtinis vaistinis preparatas, kuris veikia kaip kraujo šizonticidas. Vaistinis preparatas taip pat veikia </w:t>
      </w:r>
      <w:r w:rsidRPr="00F251E4">
        <w:rPr>
          <w:rFonts w:ascii="Times New Roman" w:eastAsia="Times New Roman" w:hAnsi="Times New Roman" w:cs="Times New Roman"/>
          <w:i/>
          <w:iCs/>
        </w:rPr>
        <w:t>Plasmodium falciparum</w:t>
      </w:r>
      <w:r w:rsidRPr="00F251E4">
        <w:rPr>
          <w:rFonts w:ascii="Times New Roman" w:eastAsia="Times New Roman" w:hAnsi="Times New Roman" w:cs="Times New Roman"/>
        </w:rPr>
        <w:t xml:space="preserve"> šizontus kepenyse. </w:t>
      </w:r>
    </w:p>
    <w:p w14:paraId="4ECC4DA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ECCCA68"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Malarone vartojamas:</w:t>
      </w:r>
    </w:p>
    <w:p w14:paraId="617DA21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i/>
          <w:iCs/>
        </w:rPr>
        <w:t>- Plasmodium falciparum</w:t>
      </w:r>
      <w:r w:rsidRPr="00F251E4">
        <w:rPr>
          <w:rFonts w:ascii="Times New Roman" w:eastAsia="Times New Roman" w:hAnsi="Times New Roman" w:cs="Times New Roman"/>
        </w:rPr>
        <w:t xml:space="preserve"> sukeltos maliarijos profilaktikai;</w:t>
      </w:r>
    </w:p>
    <w:p w14:paraId="2BC1246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 ūminės nekomplikuotos </w:t>
      </w:r>
      <w:r w:rsidRPr="00F251E4">
        <w:rPr>
          <w:rFonts w:ascii="Times New Roman" w:eastAsia="Times New Roman" w:hAnsi="Times New Roman" w:cs="Times New Roman"/>
          <w:i/>
          <w:iCs/>
        </w:rPr>
        <w:t>Plasmodium falciparum</w:t>
      </w:r>
      <w:r w:rsidRPr="00F251E4">
        <w:rPr>
          <w:rFonts w:ascii="Times New Roman" w:eastAsia="Times New Roman" w:hAnsi="Times New Roman" w:cs="Times New Roman"/>
        </w:rPr>
        <w:t xml:space="preserve"> sukeltos maliarijos gydymui.</w:t>
      </w:r>
    </w:p>
    <w:p w14:paraId="2B9F4709"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874EB28"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Kadangi Malarone gerai veikia vaistiniams preparatams jautrius ir atsparius </w:t>
      </w:r>
      <w:r w:rsidRPr="00F251E4">
        <w:rPr>
          <w:rFonts w:ascii="Times New Roman" w:eastAsia="Times New Roman" w:hAnsi="Times New Roman" w:cs="Times New Roman"/>
          <w:i/>
          <w:iCs/>
        </w:rPr>
        <w:t>Plasmodium falciparum</w:t>
      </w:r>
      <w:r w:rsidRPr="00F251E4">
        <w:rPr>
          <w:rFonts w:ascii="Times New Roman" w:eastAsia="Times New Roman" w:hAnsi="Times New Roman" w:cs="Times New Roman"/>
        </w:rPr>
        <w:t xml:space="preserve">, jo rekomenduojama skirti </w:t>
      </w:r>
      <w:r w:rsidRPr="00F251E4">
        <w:rPr>
          <w:rFonts w:ascii="Times New Roman" w:eastAsia="Times New Roman" w:hAnsi="Times New Roman" w:cs="Times New Roman"/>
          <w:i/>
          <w:iCs/>
        </w:rPr>
        <w:t>Plasmodium falciparum</w:t>
      </w:r>
      <w:r w:rsidRPr="00F251E4">
        <w:rPr>
          <w:rFonts w:ascii="Times New Roman" w:eastAsia="Times New Roman" w:hAnsi="Times New Roman" w:cs="Times New Roman"/>
        </w:rPr>
        <w:t xml:space="preserve"> sukeliamos maliarijos profilaktikai ir gydymui, kai patogenas gali būti atsparus kitiems vaistiniams preparatams nuo maliarijos.</w:t>
      </w:r>
    </w:p>
    <w:p w14:paraId="586E0A90"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0981686" w14:textId="24089C5C"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Reikia atsižvelgti į oficialias rekomendacijas ir vietinę informaciją apie atsparumo vaistiniams preparatams nuo maliarijos vyravimą. </w:t>
      </w:r>
      <w:r w:rsidR="00FB0988" w:rsidRPr="00F251E4">
        <w:rPr>
          <w:rFonts w:ascii="Times New Roman" w:eastAsia="Times New Roman" w:hAnsi="Times New Roman" w:cs="Times New Roman"/>
        </w:rPr>
        <w:t>O</w:t>
      </w:r>
      <w:r w:rsidRPr="00F251E4">
        <w:rPr>
          <w:rFonts w:ascii="Times New Roman" w:eastAsia="Times New Roman" w:hAnsi="Times New Roman" w:cs="Times New Roman"/>
        </w:rPr>
        <w:t xml:space="preserve">ficialios rekomendacijos </w:t>
      </w:r>
      <w:r w:rsidR="00FB0988" w:rsidRPr="00F251E4">
        <w:rPr>
          <w:rFonts w:ascii="Times New Roman" w:eastAsia="Times New Roman" w:hAnsi="Times New Roman" w:cs="Times New Roman"/>
        </w:rPr>
        <w:t>paprastai yra</w:t>
      </w:r>
      <w:r w:rsidRPr="00F251E4">
        <w:rPr>
          <w:rFonts w:ascii="Times New Roman" w:eastAsia="Times New Roman" w:hAnsi="Times New Roman" w:cs="Times New Roman"/>
        </w:rPr>
        <w:t xml:space="preserve"> PSO ir visuomenės sveikatos įstaigų rekomendacijos.</w:t>
      </w:r>
    </w:p>
    <w:p w14:paraId="35A4CED9"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EA02F34"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4.2</w:t>
      </w:r>
      <w:r w:rsidRPr="00F251E4">
        <w:rPr>
          <w:rFonts w:ascii="Times New Roman" w:eastAsia="Times New Roman" w:hAnsi="Times New Roman" w:cs="Times New Roman"/>
          <w:b/>
          <w:bCs/>
        </w:rPr>
        <w:tab/>
        <w:t>Dozavimas ir vartojimo metodas</w:t>
      </w:r>
    </w:p>
    <w:p w14:paraId="323FA599"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4EC0B1E7" w14:textId="77777777" w:rsidR="008D50FB" w:rsidRPr="00F251E4" w:rsidRDefault="008D50FB" w:rsidP="008D50FB">
      <w:pPr>
        <w:tabs>
          <w:tab w:val="left" w:pos="567"/>
        </w:tabs>
        <w:spacing w:after="0" w:line="240" w:lineRule="auto"/>
        <w:rPr>
          <w:rFonts w:ascii="Times New Roman" w:eastAsia="Times New Roman" w:hAnsi="Times New Roman" w:cs="Times New Roman"/>
          <w:u w:val="single"/>
        </w:rPr>
      </w:pPr>
      <w:r w:rsidRPr="00F251E4">
        <w:rPr>
          <w:rFonts w:ascii="Times New Roman" w:eastAsia="Times New Roman" w:hAnsi="Times New Roman" w:cs="Times New Roman"/>
          <w:u w:val="single"/>
        </w:rPr>
        <w:t>Vartojimo metodas</w:t>
      </w:r>
    </w:p>
    <w:p w14:paraId="5175C428" w14:textId="77777777" w:rsidR="008D50FB" w:rsidRPr="00F251E4" w:rsidRDefault="008D50FB" w:rsidP="008D50FB">
      <w:pPr>
        <w:tabs>
          <w:tab w:val="left" w:pos="567"/>
        </w:tabs>
        <w:spacing w:after="0" w:line="240" w:lineRule="auto"/>
        <w:rPr>
          <w:rFonts w:ascii="Times New Roman" w:eastAsia="Times New Roman" w:hAnsi="Times New Roman" w:cs="Times New Roman"/>
          <w:bCs/>
          <w:u w:val="single"/>
        </w:rPr>
      </w:pPr>
    </w:p>
    <w:p w14:paraId="2DF3192F"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Paros dozę reikėtų suvartoti su maistu arba pienišku gėrimu (siekiant užtikrinti maksimalią absorbciją) kasdien tuo pačiu metu.</w:t>
      </w:r>
    </w:p>
    <w:p w14:paraId="6219F411"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18B521C5"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Jei pacientas netoleruoja maisto, Malarone skirti reikėtų, tačiau gali susidaryti mažesnė sisteminė atovakvono koncentracija. Jei praėjus mažiau kaip 1 val. nuo vaistinio preparato suvartojimo pacientas vemia, reikėtų suvartoti dar vieną vaistinio preparato dozę.</w:t>
      </w:r>
    </w:p>
    <w:p w14:paraId="77DD4420"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7E8B7D5A" w14:textId="77777777" w:rsidR="008D50FB" w:rsidRPr="00F251E4" w:rsidRDefault="008D50FB" w:rsidP="008D50FB">
      <w:pPr>
        <w:tabs>
          <w:tab w:val="left" w:pos="567"/>
        </w:tabs>
        <w:spacing w:after="0" w:line="240" w:lineRule="auto"/>
        <w:rPr>
          <w:rFonts w:ascii="Times New Roman" w:eastAsia="Times New Roman" w:hAnsi="Times New Roman" w:cs="Times New Roman"/>
          <w:u w:val="single"/>
        </w:rPr>
      </w:pPr>
      <w:r w:rsidRPr="00F251E4">
        <w:rPr>
          <w:rFonts w:ascii="Times New Roman" w:eastAsia="Times New Roman" w:hAnsi="Times New Roman" w:cs="Times New Roman"/>
          <w:u w:val="single"/>
        </w:rPr>
        <w:t>Dozavimas</w:t>
      </w:r>
    </w:p>
    <w:p w14:paraId="4854DE1B" w14:textId="77777777" w:rsidR="008D50FB" w:rsidRPr="00F251E4" w:rsidRDefault="008D50FB" w:rsidP="008D50FB">
      <w:pPr>
        <w:tabs>
          <w:tab w:val="left" w:pos="567"/>
        </w:tabs>
        <w:spacing w:after="0" w:line="240" w:lineRule="auto"/>
        <w:rPr>
          <w:rFonts w:ascii="Times New Roman" w:eastAsia="Times New Roman" w:hAnsi="Times New Roman" w:cs="Times New Roman"/>
          <w:u w:val="single"/>
        </w:rPr>
      </w:pPr>
    </w:p>
    <w:p w14:paraId="7AD987C0" w14:textId="77777777" w:rsidR="008D50FB" w:rsidRPr="00F251E4" w:rsidRDefault="008D50FB" w:rsidP="008D50FB">
      <w:pPr>
        <w:spacing w:after="0" w:line="240" w:lineRule="auto"/>
        <w:rPr>
          <w:rFonts w:ascii="Times New Roman" w:eastAsia="Times New Roman" w:hAnsi="Times New Roman" w:cs="Times New Roman"/>
          <w:u w:val="single"/>
        </w:rPr>
      </w:pPr>
      <w:r w:rsidRPr="00F251E4">
        <w:rPr>
          <w:rFonts w:ascii="Times New Roman" w:eastAsia="Times New Roman" w:hAnsi="Times New Roman" w:cs="Times New Roman"/>
          <w:u w:val="single"/>
        </w:rPr>
        <w:t>Profilaktika</w:t>
      </w:r>
    </w:p>
    <w:p w14:paraId="0639B7B5"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6F493E0B"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Vaistinio preparato reikėtų:</w:t>
      </w:r>
    </w:p>
    <w:p w14:paraId="67DE1B0A" w14:textId="77777777" w:rsidR="008D50FB" w:rsidRPr="00F251E4" w:rsidRDefault="008D50FB" w:rsidP="008D50FB">
      <w:pPr>
        <w:numPr>
          <w:ilvl w:val="0"/>
          <w:numId w:val="1"/>
        </w:numPr>
        <w:tabs>
          <w:tab w:val="left" w:pos="567"/>
        </w:tabs>
        <w:spacing w:after="0" w:line="240" w:lineRule="auto"/>
        <w:ind w:hanging="720"/>
        <w:rPr>
          <w:rFonts w:ascii="Times New Roman" w:eastAsia="Times New Roman" w:hAnsi="Times New Roman" w:cs="Times New Roman"/>
        </w:rPr>
      </w:pPr>
      <w:r w:rsidRPr="00F251E4">
        <w:rPr>
          <w:rFonts w:ascii="Times New Roman" w:eastAsia="Times New Roman" w:hAnsi="Times New Roman" w:cs="Times New Roman"/>
        </w:rPr>
        <w:t>pradėti vartoti likus 24 ar 48 val. iki atvykimo į endeminę maliarijos sritį;</w:t>
      </w:r>
    </w:p>
    <w:p w14:paraId="4EC02FF7" w14:textId="77777777" w:rsidR="008D50FB" w:rsidRPr="00F251E4" w:rsidRDefault="008D50FB" w:rsidP="008D50FB">
      <w:pPr>
        <w:numPr>
          <w:ilvl w:val="0"/>
          <w:numId w:val="1"/>
        </w:numPr>
        <w:tabs>
          <w:tab w:val="left" w:pos="567"/>
        </w:tabs>
        <w:spacing w:after="0" w:line="240" w:lineRule="auto"/>
        <w:ind w:hanging="720"/>
        <w:rPr>
          <w:rFonts w:ascii="Times New Roman" w:eastAsia="Times New Roman" w:hAnsi="Times New Roman" w:cs="Times New Roman"/>
        </w:rPr>
      </w:pPr>
      <w:r w:rsidRPr="00F251E4">
        <w:rPr>
          <w:rFonts w:ascii="Times New Roman" w:eastAsia="Times New Roman" w:hAnsi="Times New Roman" w:cs="Times New Roman"/>
        </w:rPr>
        <w:t>vartoti buvimo toje srityje laikotarpiu;</w:t>
      </w:r>
    </w:p>
    <w:p w14:paraId="3DFCEEB2" w14:textId="77777777" w:rsidR="008D50FB" w:rsidRPr="00F251E4" w:rsidRDefault="008D50FB" w:rsidP="008D50FB">
      <w:pPr>
        <w:numPr>
          <w:ilvl w:val="0"/>
          <w:numId w:val="1"/>
        </w:numPr>
        <w:tabs>
          <w:tab w:val="left" w:pos="567"/>
        </w:tabs>
        <w:spacing w:after="0" w:line="240" w:lineRule="auto"/>
        <w:ind w:hanging="720"/>
        <w:rPr>
          <w:rFonts w:ascii="Times New Roman" w:eastAsia="Times New Roman" w:hAnsi="Times New Roman" w:cs="Times New Roman"/>
        </w:rPr>
      </w:pPr>
      <w:r w:rsidRPr="00F251E4">
        <w:rPr>
          <w:rFonts w:ascii="Times New Roman" w:eastAsia="Times New Roman" w:hAnsi="Times New Roman" w:cs="Times New Roman"/>
        </w:rPr>
        <w:t>vartoti 7 dienas po išvykimo iš minėtos srities.</w:t>
      </w:r>
    </w:p>
    <w:p w14:paraId="2B5E05F2"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5116E23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Malarone saugumas ir efektyvumas nustatytas endeminių sričių gyventojams (iš dalies atspariems asmenims), atlikus tyrimus, trukusius iki 12 savaičių.</w:t>
      </w:r>
    </w:p>
    <w:p w14:paraId="75F22961"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Neatspariems asmenims vidutinė ekspozicija klinikiniuose tyrimuose buvo 27 dienos.</w:t>
      </w:r>
    </w:p>
    <w:p w14:paraId="662A6BAB"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4715BA9" w14:textId="77777777" w:rsidR="008D50FB" w:rsidRPr="00F251E4" w:rsidRDefault="008D50FB" w:rsidP="008D50FB">
      <w:pPr>
        <w:tabs>
          <w:tab w:val="left" w:pos="567"/>
        </w:tabs>
        <w:spacing w:after="0" w:line="240" w:lineRule="auto"/>
        <w:rPr>
          <w:rFonts w:ascii="Times New Roman" w:eastAsia="Times New Roman" w:hAnsi="Times New Roman" w:cs="Times New Roman"/>
          <w:i/>
        </w:rPr>
      </w:pPr>
      <w:r w:rsidRPr="00F251E4">
        <w:rPr>
          <w:rFonts w:ascii="Times New Roman" w:eastAsia="Times New Roman" w:hAnsi="Times New Roman" w:cs="Times New Roman"/>
          <w:i/>
        </w:rPr>
        <w:t>Dozavimas suaugusiems žmonėms</w:t>
      </w:r>
    </w:p>
    <w:p w14:paraId="0BD62263" w14:textId="77777777" w:rsidR="008D50FB" w:rsidRPr="00F251E4" w:rsidRDefault="008D50FB" w:rsidP="008D50FB">
      <w:pPr>
        <w:tabs>
          <w:tab w:val="left" w:pos="567"/>
        </w:tabs>
        <w:spacing w:after="0" w:line="240" w:lineRule="auto"/>
        <w:rPr>
          <w:rFonts w:ascii="Times New Roman" w:eastAsia="Times New Roman" w:hAnsi="Times New Roman" w:cs="Times New Roman"/>
          <w:i/>
        </w:rPr>
      </w:pPr>
    </w:p>
    <w:p w14:paraId="30F1E816"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Viena Malarone tabletė per parą.</w:t>
      </w:r>
    </w:p>
    <w:p w14:paraId="4B616FB4"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740732D1" w14:textId="3D1D783A"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Maliarijos profilaktikai Malarone tablečių nerekomenduojama skirti žmonėms, sveriantiems mažiau kaip 40</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kg.</w:t>
      </w:r>
    </w:p>
    <w:p w14:paraId="53356161" w14:textId="2E9A2F33"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Maliarijos profilaktikai žmonėms, sveriantiems mažiau kaip 40</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kg, rekomenduojama vartoti vaikams skirtas Malarone tabletes.</w:t>
      </w:r>
    </w:p>
    <w:p w14:paraId="41E59DFB"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20EA7490" w14:textId="77777777" w:rsidR="008D50FB" w:rsidRPr="00F251E4" w:rsidRDefault="008D50FB" w:rsidP="008D50FB">
      <w:pPr>
        <w:spacing w:after="0" w:line="240" w:lineRule="auto"/>
        <w:rPr>
          <w:rFonts w:ascii="Times New Roman" w:eastAsia="Times New Roman" w:hAnsi="Times New Roman" w:cs="Times New Roman"/>
          <w:snapToGrid w:val="0"/>
          <w:u w:val="single"/>
        </w:rPr>
      </w:pPr>
      <w:r w:rsidRPr="00F251E4">
        <w:rPr>
          <w:rFonts w:ascii="Times New Roman" w:eastAsia="Times New Roman" w:hAnsi="Times New Roman" w:cs="Times New Roman"/>
          <w:snapToGrid w:val="0"/>
          <w:u w:val="single"/>
        </w:rPr>
        <w:t>Gydymas</w:t>
      </w:r>
    </w:p>
    <w:p w14:paraId="5D866BA3"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p>
    <w:p w14:paraId="08DC3651" w14:textId="77777777" w:rsidR="008D50FB" w:rsidRPr="00F251E4" w:rsidRDefault="008D50FB" w:rsidP="008D50FB">
      <w:pPr>
        <w:tabs>
          <w:tab w:val="left" w:pos="567"/>
        </w:tabs>
        <w:spacing w:after="0" w:line="240" w:lineRule="auto"/>
        <w:rPr>
          <w:rFonts w:ascii="Times New Roman" w:eastAsia="Times New Roman" w:hAnsi="Times New Roman" w:cs="Times New Roman"/>
          <w:i/>
        </w:rPr>
      </w:pPr>
      <w:r w:rsidRPr="00F251E4">
        <w:rPr>
          <w:rFonts w:ascii="Times New Roman" w:eastAsia="Times New Roman" w:hAnsi="Times New Roman" w:cs="Times New Roman"/>
          <w:i/>
        </w:rPr>
        <w:t>Dozavimas suaugusiems žmonėms</w:t>
      </w:r>
    </w:p>
    <w:p w14:paraId="031C7CB3" w14:textId="77777777" w:rsidR="008D50FB" w:rsidRPr="00F251E4" w:rsidRDefault="008D50FB" w:rsidP="008D50FB">
      <w:pPr>
        <w:tabs>
          <w:tab w:val="left" w:pos="567"/>
        </w:tabs>
        <w:spacing w:after="0" w:line="240" w:lineRule="auto"/>
        <w:rPr>
          <w:rFonts w:ascii="Times New Roman" w:eastAsia="Times New Roman" w:hAnsi="Times New Roman" w:cs="Times New Roman"/>
          <w:i/>
        </w:rPr>
      </w:pPr>
    </w:p>
    <w:p w14:paraId="76E88623"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Keturios tabletės, išgeriamos per kartą. Vaistinio preparato reikia vartoti tris dienas.</w:t>
      </w:r>
    </w:p>
    <w:p w14:paraId="516EE5E0"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2675A834" w14:textId="77777777" w:rsidR="008D50FB" w:rsidRPr="00F251E4" w:rsidRDefault="008D50FB" w:rsidP="008D50FB">
      <w:pPr>
        <w:tabs>
          <w:tab w:val="left" w:pos="567"/>
        </w:tabs>
        <w:spacing w:after="0" w:line="240" w:lineRule="auto"/>
        <w:rPr>
          <w:rFonts w:ascii="Times New Roman" w:eastAsia="Times New Roman" w:hAnsi="Times New Roman" w:cs="Times New Roman"/>
          <w:i/>
        </w:rPr>
      </w:pPr>
      <w:r w:rsidRPr="00F251E4">
        <w:rPr>
          <w:rFonts w:ascii="Times New Roman" w:eastAsia="Times New Roman" w:hAnsi="Times New Roman" w:cs="Times New Roman"/>
          <w:i/>
        </w:rPr>
        <w:t>Dozavimas vaikams</w:t>
      </w:r>
    </w:p>
    <w:p w14:paraId="0AC2A6F7" w14:textId="77777777" w:rsidR="008D50FB" w:rsidRPr="00F251E4" w:rsidRDefault="008D50FB" w:rsidP="008D50FB">
      <w:pPr>
        <w:tabs>
          <w:tab w:val="left" w:pos="567"/>
        </w:tabs>
        <w:spacing w:after="0" w:line="240" w:lineRule="auto"/>
        <w:rPr>
          <w:rFonts w:ascii="Times New Roman" w:eastAsia="Times New Roman" w:hAnsi="Times New Roman" w:cs="Times New Roman"/>
          <w:i/>
        </w:rPr>
      </w:pPr>
    </w:p>
    <w:p w14:paraId="688BFD90"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Sveriantiems 11–20 kg. Viena tabletė per parą. Vaistinio preparato reikia vartoti tris dienas.</w:t>
      </w:r>
    </w:p>
    <w:p w14:paraId="5D8B611E"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Sveriantiems 21–30 kg. Dvi tabletės, išgeriamos per kartą. Vaistinio preparato reikia vartoti tris dienas.</w:t>
      </w:r>
    </w:p>
    <w:p w14:paraId="471993A4"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Sveriantiems 31–40 kg. Trys tabletės, išgeriamos per kartą. Vaistinio preparato reikia vartoti tris dienas.</w:t>
      </w:r>
    </w:p>
    <w:p w14:paraId="3B41C8F4"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Sveriantiems daugiau kaip 40 kg. Dozavimas kaip suaugusiems žmonėms.</w:t>
      </w:r>
    </w:p>
    <w:p w14:paraId="65C71254" w14:textId="77777777" w:rsidR="008D50FB" w:rsidRPr="00F251E4" w:rsidRDefault="008D50FB" w:rsidP="008D50FB">
      <w:pPr>
        <w:tabs>
          <w:tab w:val="left" w:pos="567"/>
        </w:tabs>
        <w:spacing w:after="0" w:line="240" w:lineRule="auto"/>
        <w:rPr>
          <w:rFonts w:ascii="Times New Roman" w:eastAsia="Times New Roman" w:hAnsi="Times New Roman" w:cs="Times New Roman"/>
          <w:iCs/>
        </w:rPr>
      </w:pPr>
    </w:p>
    <w:p w14:paraId="21170A9E" w14:textId="77777777" w:rsidR="008D50FB" w:rsidRPr="00F251E4" w:rsidRDefault="008D50FB" w:rsidP="008D50FB">
      <w:pPr>
        <w:tabs>
          <w:tab w:val="left" w:pos="567"/>
        </w:tabs>
        <w:spacing w:after="0" w:line="240" w:lineRule="auto"/>
        <w:rPr>
          <w:rFonts w:ascii="Times New Roman" w:eastAsia="Times New Roman" w:hAnsi="Times New Roman" w:cs="Times New Roman"/>
          <w:i/>
        </w:rPr>
      </w:pPr>
      <w:r w:rsidRPr="00F251E4">
        <w:rPr>
          <w:rFonts w:ascii="Times New Roman" w:eastAsia="Times New Roman" w:hAnsi="Times New Roman" w:cs="Times New Roman"/>
          <w:i/>
        </w:rPr>
        <w:t>Dozavimas senyvo amžiaus žmonėms</w:t>
      </w:r>
    </w:p>
    <w:p w14:paraId="0BFF0AAC" w14:textId="77777777" w:rsidR="008D50FB" w:rsidRPr="00F251E4" w:rsidRDefault="008D50FB" w:rsidP="008D50FB">
      <w:pPr>
        <w:tabs>
          <w:tab w:val="left" w:pos="567"/>
        </w:tabs>
        <w:spacing w:after="0" w:line="240" w:lineRule="auto"/>
        <w:rPr>
          <w:rFonts w:ascii="Times New Roman" w:eastAsia="Times New Roman" w:hAnsi="Times New Roman" w:cs="Times New Roman"/>
          <w:i/>
        </w:rPr>
      </w:pPr>
    </w:p>
    <w:p w14:paraId="52490F99" w14:textId="7692D0E2" w:rsidR="008D50FB" w:rsidRPr="00F251E4" w:rsidRDefault="008D50FB" w:rsidP="008D50FB">
      <w:pPr>
        <w:tabs>
          <w:tab w:val="left" w:pos="567"/>
        </w:tabs>
        <w:spacing w:after="0" w:line="240" w:lineRule="auto"/>
        <w:rPr>
          <w:rFonts w:ascii="Times New Roman" w:eastAsia="Times New Roman" w:hAnsi="Times New Roman" w:cs="Times New Roman"/>
          <w:iCs/>
        </w:rPr>
      </w:pPr>
      <w:r w:rsidRPr="00F251E4">
        <w:rPr>
          <w:rFonts w:ascii="Times New Roman" w:eastAsia="Times New Roman" w:hAnsi="Times New Roman" w:cs="Times New Roman"/>
          <w:iCs/>
        </w:rPr>
        <w:t>Farmakokinetinis tyrimas rodo, kad senyvo amžiaus žmonėms dozės koreguoti nereikia (žr.</w:t>
      </w:r>
      <w:r w:rsidR="005115CD" w:rsidRPr="00F251E4">
        <w:rPr>
          <w:rFonts w:ascii="Times New Roman" w:eastAsia="Times New Roman" w:hAnsi="Times New Roman" w:cs="Times New Roman"/>
          <w:iCs/>
        </w:rPr>
        <w:t> </w:t>
      </w:r>
      <w:r w:rsidRPr="00F251E4">
        <w:rPr>
          <w:rFonts w:ascii="Times New Roman" w:eastAsia="Times New Roman" w:hAnsi="Times New Roman" w:cs="Times New Roman"/>
          <w:iCs/>
        </w:rPr>
        <w:t>5.2</w:t>
      </w:r>
      <w:r w:rsidR="005115CD" w:rsidRPr="00F251E4">
        <w:rPr>
          <w:rFonts w:ascii="Times New Roman" w:eastAsia="Times New Roman" w:hAnsi="Times New Roman" w:cs="Times New Roman"/>
          <w:iCs/>
        </w:rPr>
        <w:t> </w:t>
      </w:r>
      <w:r w:rsidRPr="00F251E4">
        <w:rPr>
          <w:rFonts w:ascii="Times New Roman" w:eastAsia="Times New Roman" w:hAnsi="Times New Roman" w:cs="Times New Roman"/>
          <w:iCs/>
        </w:rPr>
        <w:t>skyrių).</w:t>
      </w:r>
    </w:p>
    <w:p w14:paraId="57E83360" w14:textId="77777777" w:rsidR="008D50FB" w:rsidRPr="00F251E4" w:rsidRDefault="008D50FB" w:rsidP="008D50FB">
      <w:pPr>
        <w:tabs>
          <w:tab w:val="left" w:pos="567"/>
        </w:tabs>
        <w:spacing w:after="0" w:line="240" w:lineRule="auto"/>
        <w:rPr>
          <w:rFonts w:ascii="Times New Roman" w:eastAsia="Times New Roman" w:hAnsi="Times New Roman" w:cs="Times New Roman"/>
          <w:iCs/>
        </w:rPr>
      </w:pPr>
    </w:p>
    <w:p w14:paraId="0207DF11" w14:textId="77777777" w:rsidR="008D50FB" w:rsidRPr="00F251E4" w:rsidRDefault="008D50FB" w:rsidP="008D50FB">
      <w:pPr>
        <w:tabs>
          <w:tab w:val="left" w:pos="567"/>
        </w:tabs>
        <w:spacing w:after="0" w:line="240" w:lineRule="auto"/>
        <w:rPr>
          <w:rFonts w:ascii="Times New Roman" w:eastAsia="Times New Roman" w:hAnsi="Times New Roman" w:cs="Times New Roman"/>
          <w:i/>
        </w:rPr>
      </w:pPr>
      <w:r w:rsidRPr="00F251E4">
        <w:rPr>
          <w:rFonts w:ascii="Times New Roman" w:eastAsia="Times New Roman" w:hAnsi="Times New Roman" w:cs="Times New Roman"/>
          <w:i/>
        </w:rPr>
        <w:t>Dozavimas esant kepenų funkcijos sutrikimui</w:t>
      </w:r>
    </w:p>
    <w:p w14:paraId="030545F4" w14:textId="77777777" w:rsidR="008D50FB" w:rsidRPr="00F251E4" w:rsidRDefault="008D50FB" w:rsidP="008D50FB">
      <w:pPr>
        <w:tabs>
          <w:tab w:val="left" w:pos="567"/>
        </w:tabs>
        <w:spacing w:after="0" w:line="240" w:lineRule="auto"/>
        <w:rPr>
          <w:rFonts w:ascii="Times New Roman" w:eastAsia="Times New Roman" w:hAnsi="Times New Roman" w:cs="Times New Roman"/>
          <w:i/>
        </w:rPr>
      </w:pPr>
    </w:p>
    <w:p w14:paraId="7C594CA6" w14:textId="18E36662" w:rsidR="008D50FB" w:rsidRPr="00F251E4" w:rsidRDefault="008D50FB" w:rsidP="008D50FB">
      <w:pPr>
        <w:tabs>
          <w:tab w:val="left" w:pos="567"/>
        </w:tabs>
        <w:spacing w:after="0" w:line="240" w:lineRule="auto"/>
        <w:rPr>
          <w:rFonts w:ascii="Times New Roman" w:eastAsia="Times New Roman" w:hAnsi="Times New Roman" w:cs="Times New Roman"/>
          <w:iCs/>
        </w:rPr>
      </w:pPr>
      <w:r w:rsidRPr="00F251E4">
        <w:rPr>
          <w:rFonts w:ascii="Times New Roman" w:eastAsia="Times New Roman" w:hAnsi="Times New Roman" w:cs="Times New Roman"/>
          <w:iCs/>
        </w:rPr>
        <w:t xml:space="preserve">Farmakokinetinis tyrimas rodo, kad pacientams, kuriems yra lengvas ar vidutinio sunkumo kepenų funkcijos sutrikimas, dozės koreguoti nereikia. Nors pacientai, kuriems yra sunkus kepenų funkcijos sutrikimas, nebuvo tirti, </w:t>
      </w:r>
      <w:r w:rsidR="00FB0988" w:rsidRPr="00F251E4">
        <w:rPr>
          <w:rFonts w:ascii="Times New Roman" w:eastAsia="Times New Roman" w:hAnsi="Times New Roman" w:cs="Times New Roman"/>
          <w:iCs/>
        </w:rPr>
        <w:t xml:space="preserve">laikytis </w:t>
      </w:r>
      <w:r w:rsidRPr="00F251E4">
        <w:rPr>
          <w:rFonts w:ascii="Times New Roman" w:eastAsia="Times New Roman" w:hAnsi="Times New Roman" w:cs="Times New Roman"/>
          <w:iCs/>
        </w:rPr>
        <w:t>speciali</w:t>
      </w:r>
      <w:r w:rsidR="00FB0988" w:rsidRPr="00F251E4">
        <w:rPr>
          <w:rFonts w:ascii="Times New Roman" w:eastAsia="Times New Roman" w:hAnsi="Times New Roman" w:cs="Times New Roman"/>
          <w:iCs/>
        </w:rPr>
        <w:t>ų</w:t>
      </w:r>
      <w:r w:rsidRPr="00F251E4">
        <w:rPr>
          <w:rFonts w:ascii="Times New Roman" w:eastAsia="Times New Roman" w:hAnsi="Times New Roman" w:cs="Times New Roman"/>
          <w:iCs/>
        </w:rPr>
        <w:t xml:space="preserve"> </w:t>
      </w:r>
      <w:r w:rsidR="00FB0988" w:rsidRPr="00F251E4">
        <w:rPr>
          <w:rFonts w:ascii="Times New Roman" w:eastAsia="Times New Roman" w:hAnsi="Times New Roman" w:cs="Times New Roman"/>
          <w:iCs/>
        </w:rPr>
        <w:t>atsargumo priemonių</w:t>
      </w:r>
      <w:r w:rsidRPr="00F251E4">
        <w:rPr>
          <w:rFonts w:ascii="Times New Roman" w:eastAsia="Times New Roman" w:hAnsi="Times New Roman" w:cs="Times New Roman"/>
          <w:iCs/>
        </w:rPr>
        <w:t xml:space="preserve"> ar koreguoti dozės nebūtina (žr.</w:t>
      </w:r>
      <w:r w:rsidR="005115CD" w:rsidRPr="00F251E4">
        <w:rPr>
          <w:rFonts w:ascii="Times New Roman" w:eastAsia="Times New Roman" w:hAnsi="Times New Roman" w:cs="Times New Roman"/>
          <w:iCs/>
        </w:rPr>
        <w:t> </w:t>
      </w:r>
      <w:r w:rsidRPr="00F251E4">
        <w:rPr>
          <w:rFonts w:ascii="Times New Roman" w:eastAsia="Times New Roman" w:hAnsi="Times New Roman" w:cs="Times New Roman"/>
          <w:iCs/>
        </w:rPr>
        <w:t>5.2</w:t>
      </w:r>
      <w:r w:rsidR="005115CD" w:rsidRPr="00F251E4">
        <w:rPr>
          <w:rFonts w:ascii="Times New Roman" w:eastAsia="Times New Roman" w:hAnsi="Times New Roman" w:cs="Times New Roman"/>
          <w:iCs/>
        </w:rPr>
        <w:t> </w:t>
      </w:r>
      <w:r w:rsidRPr="00F251E4">
        <w:rPr>
          <w:rFonts w:ascii="Times New Roman" w:eastAsia="Times New Roman" w:hAnsi="Times New Roman" w:cs="Times New Roman"/>
          <w:iCs/>
        </w:rPr>
        <w:t>skyrių).</w:t>
      </w:r>
    </w:p>
    <w:p w14:paraId="08DE7730" w14:textId="77777777" w:rsidR="008D50FB" w:rsidRPr="00F251E4" w:rsidRDefault="008D50FB" w:rsidP="008D50FB">
      <w:pPr>
        <w:tabs>
          <w:tab w:val="left" w:pos="567"/>
        </w:tabs>
        <w:spacing w:after="0" w:line="240" w:lineRule="auto"/>
        <w:rPr>
          <w:rFonts w:ascii="Times New Roman" w:eastAsia="Times New Roman" w:hAnsi="Times New Roman" w:cs="Times New Roman"/>
          <w:iCs/>
        </w:rPr>
      </w:pPr>
    </w:p>
    <w:p w14:paraId="598F1439" w14:textId="77777777" w:rsidR="008D50FB" w:rsidRPr="00F251E4" w:rsidRDefault="008D50FB" w:rsidP="008D50FB">
      <w:pPr>
        <w:tabs>
          <w:tab w:val="left" w:pos="567"/>
        </w:tabs>
        <w:spacing w:after="0" w:line="240" w:lineRule="auto"/>
        <w:rPr>
          <w:rFonts w:ascii="Times New Roman" w:eastAsia="Times New Roman" w:hAnsi="Times New Roman" w:cs="Times New Roman"/>
          <w:i/>
        </w:rPr>
      </w:pPr>
      <w:r w:rsidRPr="00F251E4">
        <w:rPr>
          <w:rFonts w:ascii="Times New Roman" w:eastAsia="Times New Roman" w:hAnsi="Times New Roman" w:cs="Times New Roman"/>
          <w:i/>
        </w:rPr>
        <w:t>Dozavimas esant inkstų funkcijos sutrikimui</w:t>
      </w:r>
    </w:p>
    <w:p w14:paraId="6107B9DA" w14:textId="77777777" w:rsidR="008D50FB" w:rsidRPr="00F251E4" w:rsidRDefault="008D50FB" w:rsidP="008D50FB">
      <w:pPr>
        <w:tabs>
          <w:tab w:val="left" w:pos="567"/>
        </w:tabs>
        <w:spacing w:after="0" w:line="240" w:lineRule="auto"/>
        <w:rPr>
          <w:rFonts w:ascii="Times New Roman" w:eastAsia="Times New Roman" w:hAnsi="Times New Roman" w:cs="Times New Roman"/>
          <w:i/>
        </w:rPr>
      </w:pPr>
    </w:p>
    <w:p w14:paraId="0071D6A9" w14:textId="46C990D8" w:rsidR="008D50FB" w:rsidRPr="00F251E4" w:rsidRDefault="008D50FB" w:rsidP="008D50FB">
      <w:pPr>
        <w:tabs>
          <w:tab w:val="left" w:pos="567"/>
        </w:tabs>
        <w:spacing w:after="0" w:line="240" w:lineRule="auto"/>
        <w:rPr>
          <w:rFonts w:ascii="Times New Roman" w:eastAsia="Times New Roman" w:hAnsi="Times New Roman" w:cs="Times New Roman"/>
          <w:iCs/>
        </w:rPr>
      </w:pPr>
      <w:r w:rsidRPr="00F251E4">
        <w:rPr>
          <w:rFonts w:ascii="Times New Roman" w:eastAsia="Times New Roman" w:hAnsi="Times New Roman" w:cs="Times New Roman"/>
        </w:rPr>
        <w:t xml:space="preserve">Farmakokinetiniai tyrimai rodo, </w:t>
      </w:r>
      <w:r w:rsidRPr="00F251E4">
        <w:rPr>
          <w:rFonts w:ascii="Times New Roman" w:eastAsia="Times New Roman" w:hAnsi="Times New Roman" w:cs="Times New Roman"/>
          <w:iCs/>
        </w:rPr>
        <w:t>kad pacientams, kuriems yra lengvas ar vidutinio sunkumo inkstų funkcijos sutrikimas, dozės koreguoti nereikia. Kai galima, pacientams, kuriems yra sunkus inkstų sutrikimas (kreatinino klirensas &lt;</w:t>
      </w:r>
      <w:r w:rsidR="005115CD" w:rsidRPr="00F251E4">
        <w:rPr>
          <w:rFonts w:ascii="Times New Roman" w:eastAsia="Times New Roman" w:hAnsi="Times New Roman" w:cs="Times New Roman"/>
          <w:iCs/>
        </w:rPr>
        <w:t> </w:t>
      </w:r>
      <w:r w:rsidRPr="00F251E4">
        <w:rPr>
          <w:rFonts w:ascii="Times New Roman" w:eastAsia="Times New Roman" w:hAnsi="Times New Roman" w:cs="Times New Roman"/>
          <w:iCs/>
        </w:rPr>
        <w:t>30</w:t>
      </w:r>
      <w:r w:rsidR="005115CD" w:rsidRPr="00F251E4">
        <w:rPr>
          <w:rFonts w:ascii="Times New Roman" w:eastAsia="Times New Roman" w:hAnsi="Times New Roman" w:cs="Times New Roman"/>
          <w:iCs/>
        </w:rPr>
        <w:t> </w:t>
      </w:r>
      <w:r w:rsidRPr="00F251E4">
        <w:rPr>
          <w:rFonts w:ascii="Times New Roman" w:eastAsia="Times New Roman" w:hAnsi="Times New Roman" w:cs="Times New Roman"/>
          <w:iCs/>
        </w:rPr>
        <w:t xml:space="preserve">ml/min.), ūminei </w:t>
      </w:r>
      <w:r w:rsidRPr="00F251E4">
        <w:rPr>
          <w:rFonts w:ascii="Times New Roman" w:eastAsia="Times New Roman" w:hAnsi="Times New Roman" w:cs="Times New Roman"/>
          <w:i/>
        </w:rPr>
        <w:t>P. falciparum</w:t>
      </w:r>
      <w:r w:rsidRPr="00F251E4">
        <w:rPr>
          <w:rFonts w:ascii="Times New Roman" w:eastAsia="Times New Roman" w:hAnsi="Times New Roman" w:cs="Times New Roman"/>
          <w:iCs/>
        </w:rPr>
        <w:t xml:space="preserve"> sukeltai maliarijai gydyti reikėtų rekomenduoti </w:t>
      </w:r>
      <w:r w:rsidRPr="00F251E4">
        <w:rPr>
          <w:rFonts w:ascii="Times New Roman" w:eastAsia="Times New Roman" w:hAnsi="Times New Roman" w:cs="Times New Roman"/>
        </w:rPr>
        <w:t>alternatyvių Malarone vaistinių preparatų</w:t>
      </w:r>
      <w:r w:rsidRPr="00F251E4">
        <w:rPr>
          <w:rFonts w:ascii="Times New Roman" w:eastAsia="Times New Roman" w:hAnsi="Times New Roman" w:cs="Times New Roman"/>
          <w:iCs/>
        </w:rPr>
        <w:t xml:space="preserve"> (žr.</w:t>
      </w:r>
      <w:r w:rsidR="005115CD" w:rsidRPr="00F251E4">
        <w:rPr>
          <w:rFonts w:ascii="Times New Roman" w:eastAsia="Times New Roman" w:hAnsi="Times New Roman" w:cs="Times New Roman"/>
          <w:iCs/>
        </w:rPr>
        <w:t> </w:t>
      </w:r>
      <w:r w:rsidRPr="00F251E4">
        <w:rPr>
          <w:rFonts w:ascii="Times New Roman" w:eastAsia="Times New Roman" w:hAnsi="Times New Roman" w:cs="Times New Roman"/>
          <w:iCs/>
        </w:rPr>
        <w:t>4.4 ir 5.2</w:t>
      </w:r>
      <w:r w:rsidR="005115CD" w:rsidRPr="00F251E4">
        <w:rPr>
          <w:rFonts w:ascii="Times New Roman" w:eastAsia="Times New Roman" w:hAnsi="Times New Roman" w:cs="Times New Roman"/>
          <w:iCs/>
        </w:rPr>
        <w:t> </w:t>
      </w:r>
      <w:r w:rsidRPr="00F251E4">
        <w:rPr>
          <w:rFonts w:ascii="Times New Roman" w:eastAsia="Times New Roman" w:hAnsi="Times New Roman" w:cs="Times New Roman"/>
          <w:iCs/>
        </w:rPr>
        <w:t xml:space="preserve">skyrius). Apie </w:t>
      </w:r>
      <w:r w:rsidRPr="00F251E4">
        <w:rPr>
          <w:rFonts w:ascii="Times New Roman" w:eastAsia="Times New Roman" w:hAnsi="Times New Roman" w:cs="Times New Roman"/>
          <w:i/>
        </w:rPr>
        <w:t>P. falciparum</w:t>
      </w:r>
      <w:r w:rsidRPr="00F251E4">
        <w:rPr>
          <w:rFonts w:ascii="Times New Roman" w:eastAsia="Times New Roman" w:hAnsi="Times New Roman" w:cs="Times New Roman"/>
          <w:iCs/>
        </w:rPr>
        <w:t xml:space="preserve"> sukeliamos maliarijos profilaktiką pacientams, kuriems yra sunkus inkstų funkcijos sutrikimas, žiūrėkite 4.3</w:t>
      </w:r>
      <w:r w:rsidR="005115CD" w:rsidRPr="00F251E4">
        <w:rPr>
          <w:rFonts w:ascii="Times New Roman" w:eastAsia="Times New Roman" w:hAnsi="Times New Roman" w:cs="Times New Roman"/>
          <w:iCs/>
        </w:rPr>
        <w:t> </w:t>
      </w:r>
      <w:r w:rsidRPr="00F251E4">
        <w:rPr>
          <w:rFonts w:ascii="Times New Roman" w:eastAsia="Times New Roman" w:hAnsi="Times New Roman" w:cs="Times New Roman"/>
          <w:iCs/>
        </w:rPr>
        <w:t>skyrių.</w:t>
      </w:r>
    </w:p>
    <w:p w14:paraId="2A44CB8A"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2C41452D"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4.3</w:t>
      </w:r>
      <w:r w:rsidRPr="00F251E4">
        <w:rPr>
          <w:rFonts w:ascii="Times New Roman" w:eastAsia="Times New Roman" w:hAnsi="Times New Roman" w:cs="Times New Roman"/>
          <w:b/>
          <w:bCs/>
        </w:rPr>
        <w:tab/>
        <w:t>Kontraindikacijos</w:t>
      </w:r>
    </w:p>
    <w:p w14:paraId="5F079EBC"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42616A27" w14:textId="3DC67C65" w:rsidR="008D50FB" w:rsidRPr="00F251E4" w:rsidRDefault="008D50FB" w:rsidP="008D50FB">
      <w:pPr>
        <w:spacing w:after="0" w:line="240" w:lineRule="auto"/>
        <w:rPr>
          <w:rFonts w:ascii="Times New Roman" w:eastAsia="Times New Roman" w:hAnsi="Times New Roman" w:cs="Times New Roman"/>
          <w:color w:val="000000"/>
        </w:rPr>
      </w:pPr>
      <w:r w:rsidRPr="00F251E4">
        <w:rPr>
          <w:rFonts w:ascii="Times New Roman" w:eastAsia="Times New Roman" w:hAnsi="Times New Roman" w:cs="Times New Roman"/>
          <w:color w:val="000000"/>
        </w:rPr>
        <w:t xml:space="preserve">Padidėjęs jautrumas </w:t>
      </w:r>
      <w:r w:rsidR="00FB0988" w:rsidRPr="00F251E4">
        <w:rPr>
          <w:rFonts w:ascii="Times New Roman" w:eastAsia="Times New Roman" w:hAnsi="Times New Roman" w:cs="Times New Roman"/>
          <w:color w:val="000000"/>
        </w:rPr>
        <w:t>veikliosioms medžiagoms</w:t>
      </w:r>
      <w:r w:rsidRPr="00F251E4">
        <w:rPr>
          <w:rFonts w:ascii="Times New Roman" w:eastAsia="Times New Roman" w:hAnsi="Times New Roman" w:cs="Times New Roman"/>
          <w:color w:val="000000"/>
        </w:rPr>
        <w:t xml:space="preserve"> ar bet kuriai 6.1</w:t>
      </w:r>
      <w:r w:rsidR="005115CD" w:rsidRPr="00F251E4">
        <w:rPr>
          <w:rFonts w:ascii="Times New Roman" w:eastAsia="Times New Roman" w:hAnsi="Times New Roman" w:cs="Times New Roman"/>
          <w:color w:val="000000"/>
        </w:rPr>
        <w:t> </w:t>
      </w:r>
      <w:r w:rsidRPr="00F251E4">
        <w:rPr>
          <w:rFonts w:ascii="Times New Roman" w:eastAsia="Times New Roman" w:hAnsi="Times New Roman" w:cs="Times New Roman"/>
          <w:color w:val="000000"/>
        </w:rPr>
        <w:t xml:space="preserve">skyriuje nurodytai pagalbinei medžiagai. </w:t>
      </w:r>
    </w:p>
    <w:p w14:paraId="2E321FDA"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53FCC530" w14:textId="298D214A"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i/>
          <w:iCs/>
        </w:rPr>
        <w:t xml:space="preserve">P. falciparum </w:t>
      </w:r>
      <w:r w:rsidRPr="00F251E4">
        <w:rPr>
          <w:rFonts w:ascii="Times New Roman" w:eastAsia="Times New Roman" w:hAnsi="Times New Roman" w:cs="Times New Roman"/>
          <w:bCs/>
        </w:rPr>
        <w:t>sukeliamos maliarijos profilaktika pacientams, kuriems yra sunkus inkstų funkcijos sutrikimas (kreatinino klirensas &lt;</w:t>
      </w:r>
      <w:r w:rsidR="005115CD" w:rsidRPr="00F251E4">
        <w:rPr>
          <w:rFonts w:ascii="Times New Roman" w:eastAsia="Times New Roman" w:hAnsi="Times New Roman" w:cs="Times New Roman"/>
          <w:bCs/>
        </w:rPr>
        <w:t> </w:t>
      </w:r>
      <w:r w:rsidRPr="00F251E4">
        <w:rPr>
          <w:rFonts w:ascii="Times New Roman" w:eastAsia="Times New Roman" w:hAnsi="Times New Roman" w:cs="Times New Roman"/>
          <w:bCs/>
        </w:rPr>
        <w:t>30</w:t>
      </w:r>
      <w:r w:rsidR="005115CD" w:rsidRPr="00F251E4">
        <w:rPr>
          <w:rFonts w:ascii="Times New Roman" w:eastAsia="Times New Roman" w:hAnsi="Times New Roman" w:cs="Times New Roman"/>
          <w:bCs/>
        </w:rPr>
        <w:t> </w:t>
      </w:r>
      <w:r w:rsidRPr="00F251E4">
        <w:rPr>
          <w:rFonts w:ascii="Times New Roman" w:eastAsia="Times New Roman" w:hAnsi="Times New Roman" w:cs="Times New Roman"/>
          <w:bCs/>
        </w:rPr>
        <w:t>ml/min.).</w:t>
      </w:r>
    </w:p>
    <w:p w14:paraId="232597DC"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743F8918" w14:textId="77777777" w:rsidR="008D50FB" w:rsidRPr="00F251E4" w:rsidRDefault="008D50FB" w:rsidP="00D64E57">
      <w:pPr>
        <w:keepNext/>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4.4</w:t>
      </w:r>
      <w:r w:rsidRPr="00F251E4">
        <w:rPr>
          <w:rFonts w:ascii="Times New Roman" w:eastAsia="Times New Roman" w:hAnsi="Times New Roman" w:cs="Times New Roman"/>
          <w:b/>
          <w:bCs/>
        </w:rPr>
        <w:tab/>
        <w:t>Specialūs įspėjimai ir atsargumo priemonės</w:t>
      </w:r>
    </w:p>
    <w:p w14:paraId="447B4412" w14:textId="77777777" w:rsidR="008D50FB" w:rsidRPr="00F251E4" w:rsidRDefault="008D50FB" w:rsidP="00D64E57">
      <w:pPr>
        <w:keepNext/>
        <w:tabs>
          <w:tab w:val="left" w:pos="567"/>
        </w:tabs>
        <w:spacing w:after="0" w:line="240" w:lineRule="auto"/>
        <w:rPr>
          <w:rFonts w:ascii="Times New Roman" w:eastAsia="Times New Roman" w:hAnsi="Times New Roman" w:cs="Times New Roman"/>
          <w:u w:val="single"/>
        </w:rPr>
      </w:pPr>
    </w:p>
    <w:p w14:paraId="47EF452C" w14:textId="77777777" w:rsidR="008D50FB" w:rsidRPr="00F251E4" w:rsidRDefault="008D50FB" w:rsidP="00D64E57">
      <w:pPr>
        <w:keepNext/>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Žmonės, vartojantys Malarone maliarijos profilaktikai ar gydymui, turėtų išgerti dar vieną vaistinio preparato dozę, jei </w:t>
      </w:r>
      <w:r w:rsidRPr="00F251E4">
        <w:rPr>
          <w:rFonts w:ascii="Times New Roman" w:eastAsia="Times New Roman" w:hAnsi="Times New Roman" w:cs="Times New Roman"/>
          <w:bCs/>
        </w:rPr>
        <w:t>vemia praėjus mažiau kaip 1 val. po vaistinio preparato vartojimo. Esant viduriavimui, vaistinį preparatą dozuoti reikėtų įprastai. Viduriuojantiems ar vemiantiems pacientams gali sumažėti atovakvono absorbcija, tačiau klinikiniai tyrimai parodė, kad viduriavimas ar vėmimas nemažina Malarone veiksmingumo, vartojant jo maliarijos profilaktikai. Tačiau, kaip ir vartojant kitų vaistinių preparatų nuo maliarijos, viduriuojantiems ar vemiantiems žmonėms reikėtų patarti ir toliau naudoti profilaktikos nuo maliarijos priemones, skirtas asmeninei apsaugai (repelentus, lovos tinklelius).</w:t>
      </w:r>
    </w:p>
    <w:p w14:paraId="413D92A2"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722F2F09" w14:textId="5B4FFAA3"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Ūmine maliarija sergantiems pacientams viduriuojant ar vemiant, reikėtų apsvarstyti alternatyvaus gydymo galimybę. Jeigu šiems pacientams maliarija gydoma Malarone, reikėtų atidžiai stebėti parazitemiją ir paciento klinikinę būklę.</w:t>
      </w:r>
    </w:p>
    <w:p w14:paraId="172C5279"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A64BC82"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Malarone veiksmingumas gydant smegenų maliariją ar kitas sunkias komplikuotos maliarijos formas, įskaitant hiperparazitemiją, plaučių edemą ar inkstų nepakankamumą, nebuvo tirtas.</w:t>
      </w:r>
    </w:p>
    <w:p w14:paraId="25A084D2"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A142B9B" w14:textId="6BBBB386"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Buvo pranešta apie pavienes sunkias alergines reakcijas (įskaitant ir anafilaksiją) Malarone vartojantiems pacientams. Jeigu pacientams pasireiškia alerginė reakcija (žr.</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4.8</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skyrių), Malarone vartojimą reikia tuojau pat nutraukti ir paskirti atitinkamą gydymą.</w:t>
      </w:r>
    </w:p>
    <w:p w14:paraId="12D99F72"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41C68C7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Nustatyta, kad Malarone neveikia </w:t>
      </w:r>
      <w:r w:rsidRPr="00F251E4">
        <w:rPr>
          <w:rFonts w:ascii="Times New Roman" w:eastAsia="Times New Roman" w:hAnsi="Times New Roman" w:cs="Times New Roman"/>
          <w:i/>
          <w:iCs/>
        </w:rPr>
        <w:t>Plasmodium vivax</w:t>
      </w:r>
      <w:r w:rsidRPr="00F251E4">
        <w:rPr>
          <w:rFonts w:ascii="Times New Roman" w:eastAsia="Times New Roman" w:hAnsi="Times New Roman" w:cs="Times New Roman"/>
        </w:rPr>
        <w:t xml:space="preserve"> hipnozoitų, nes dažnai pasireiškė parazitų recidyvas, kai </w:t>
      </w:r>
      <w:r w:rsidRPr="00F251E4">
        <w:rPr>
          <w:rFonts w:ascii="Times New Roman" w:eastAsia="Times New Roman" w:hAnsi="Times New Roman" w:cs="Times New Roman"/>
          <w:i/>
          <w:iCs/>
        </w:rPr>
        <w:t xml:space="preserve">P. vivax </w:t>
      </w:r>
      <w:r w:rsidRPr="00F251E4">
        <w:rPr>
          <w:rFonts w:ascii="Times New Roman" w:eastAsia="Times New Roman" w:hAnsi="Times New Roman" w:cs="Times New Roman"/>
        </w:rPr>
        <w:t xml:space="preserve">sukelta maliarija buvo gydoma vien tik Malarone. Keliautojams, daug kontaktuojantiems su </w:t>
      </w:r>
      <w:r w:rsidRPr="00F251E4">
        <w:rPr>
          <w:rFonts w:ascii="Times New Roman" w:eastAsia="Times New Roman" w:hAnsi="Times New Roman" w:cs="Times New Roman"/>
          <w:i/>
          <w:iCs/>
        </w:rPr>
        <w:t xml:space="preserve">P. vivax </w:t>
      </w:r>
      <w:r w:rsidRPr="00F251E4">
        <w:rPr>
          <w:rFonts w:ascii="Times New Roman" w:eastAsia="Times New Roman" w:hAnsi="Times New Roman" w:cs="Times New Roman"/>
        </w:rPr>
        <w:t xml:space="preserve">ar </w:t>
      </w:r>
      <w:r w:rsidRPr="00F251E4">
        <w:rPr>
          <w:rFonts w:ascii="Times New Roman" w:eastAsia="Times New Roman" w:hAnsi="Times New Roman" w:cs="Times New Roman"/>
          <w:i/>
          <w:iCs/>
        </w:rPr>
        <w:t>P. ovale</w:t>
      </w:r>
      <w:r w:rsidRPr="00F251E4">
        <w:rPr>
          <w:rFonts w:ascii="Times New Roman" w:eastAsia="Times New Roman" w:hAnsi="Times New Roman" w:cs="Times New Roman"/>
        </w:rPr>
        <w:t>, taip pat žmonėms, kuriems maliariją sukėlė bet kuris iš minėtų parazitų, prireiks papildomo gydymo vaistiniu preparatu, veikiančiu hipnozoitus.</w:t>
      </w:r>
    </w:p>
    <w:p w14:paraId="79087A76"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554F0604"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Jei po gydymo Malarone </w:t>
      </w:r>
      <w:r w:rsidRPr="00F251E4">
        <w:rPr>
          <w:rFonts w:ascii="Times New Roman" w:eastAsia="Times New Roman" w:hAnsi="Times New Roman" w:cs="Times New Roman"/>
          <w:i/>
          <w:iCs/>
        </w:rPr>
        <w:t>P. falciparum</w:t>
      </w:r>
      <w:r w:rsidRPr="00F251E4">
        <w:rPr>
          <w:rFonts w:ascii="Times New Roman" w:eastAsia="Times New Roman" w:hAnsi="Times New Roman" w:cs="Times New Roman"/>
        </w:rPr>
        <w:t xml:space="preserve"> sukelta infekcinė liga atsinaujina, taip pat, kai chemoprofilaktika Malarone yra neveiksminga, pacientus reikėtų gydyti kitu kraujo šizonticidu, nes tokie atvejai gali rodyti parazitų atsparumą.</w:t>
      </w:r>
    </w:p>
    <w:p w14:paraId="53A698C0" w14:textId="77777777" w:rsidR="008D50FB" w:rsidRPr="00F251E4" w:rsidRDefault="008D50FB" w:rsidP="008D50FB">
      <w:pPr>
        <w:tabs>
          <w:tab w:val="left" w:pos="567"/>
        </w:tabs>
        <w:spacing w:after="0" w:line="240" w:lineRule="auto"/>
        <w:rPr>
          <w:rFonts w:ascii="Times New Roman" w:eastAsia="Times New Roman" w:hAnsi="Times New Roman" w:cs="Times New Roman"/>
          <w:highlight w:val="yellow"/>
        </w:rPr>
      </w:pPr>
    </w:p>
    <w:p w14:paraId="393EDAA9" w14:textId="1AE31451"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Pacientams, tuo pačiu metu gydomiems tetraciklinu, reikėtų atidžiai stebėti parazitemiją (žr.</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4.5 skyrių).</w:t>
      </w:r>
    </w:p>
    <w:p w14:paraId="3B57683A"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234642F4" w14:textId="148F2BFD" w:rsidR="00FB0988"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Jeigu įmanoma, Malarone nereikėtų vartoti kartu su efavirenzu arba sustiprintais proteazės inhibitoriais (žr.</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 xml:space="preserve">4.5 skyrių). </w:t>
      </w:r>
    </w:p>
    <w:p w14:paraId="598341DD" w14:textId="77777777" w:rsidR="00FB0988" w:rsidRPr="00F251E4" w:rsidRDefault="00FB0988" w:rsidP="008D50FB">
      <w:pPr>
        <w:tabs>
          <w:tab w:val="left" w:pos="567"/>
        </w:tabs>
        <w:spacing w:after="0" w:line="240" w:lineRule="auto"/>
        <w:rPr>
          <w:rFonts w:ascii="Times New Roman" w:eastAsia="Times New Roman" w:hAnsi="Times New Roman" w:cs="Times New Roman"/>
        </w:rPr>
      </w:pPr>
    </w:p>
    <w:p w14:paraId="1B82901B" w14:textId="6D1C8650"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Nerekomenduojama tuo pačiu metu gydyti Malarone ir rifampicinu ar rifabutinu (žr.</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4.5</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skyrių).</w:t>
      </w:r>
    </w:p>
    <w:p w14:paraId="7ADF26F5"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5DE68C53" w14:textId="7A59A857" w:rsidR="008D50FB" w:rsidRPr="00F251E4" w:rsidRDefault="008D50FB" w:rsidP="008D50FB">
      <w:pPr>
        <w:spacing w:after="0" w:line="240" w:lineRule="auto"/>
        <w:rPr>
          <w:rFonts w:ascii="Times New Roman" w:eastAsia="Times New Roman" w:hAnsi="Times New Roman" w:cs="Times New Roman"/>
          <w:color w:val="000000"/>
        </w:rPr>
      </w:pPr>
      <w:r w:rsidRPr="00F251E4">
        <w:rPr>
          <w:rFonts w:ascii="Times New Roman" w:eastAsia="Times New Roman" w:hAnsi="Times New Roman" w:cs="Times New Roman"/>
          <w:color w:val="000000"/>
        </w:rPr>
        <w:t>Nerekomenduojama vartoti kartu metoklopramidu. Reikia skirti kitokį gydymą nuo vėmimo (žr.</w:t>
      </w:r>
      <w:r w:rsidR="005115CD" w:rsidRPr="00F251E4">
        <w:rPr>
          <w:rFonts w:ascii="Times New Roman" w:eastAsia="Times New Roman" w:hAnsi="Times New Roman" w:cs="Times New Roman"/>
          <w:color w:val="000000"/>
        </w:rPr>
        <w:t> </w:t>
      </w:r>
      <w:r w:rsidRPr="00F251E4">
        <w:rPr>
          <w:rFonts w:ascii="Times New Roman" w:eastAsia="Times New Roman" w:hAnsi="Times New Roman" w:cs="Times New Roman"/>
          <w:color w:val="000000"/>
        </w:rPr>
        <w:t>4.5 skyrių).</w:t>
      </w:r>
    </w:p>
    <w:p w14:paraId="70A227C9" w14:textId="77777777" w:rsidR="008D50FB" w:rsidRPr="00F251E4" w:rsidRDefault="008D50FB" w:rsidP="008D50FB">
      <w:pPr>
        <w:spacing w:after="0" w:line="240" w:lineRule="auto"/>
        <w:rPr>
          <w:rFonts w:ascii="Times New Roman" w:eastAsia="Times New Roman" w:hAnsi="Times New Roman" w:cs="Times New Roman"/>
          <w:color w:val="000000"/>
        </w:rPr>
      </w:pPr>
    </w:p>
    <w:p w14:paraId="17DD4FD8" w14:textId="5C9C066B" w:rsidR="008D50FB" w:rsidRPr="00F251E4" w:rsidRDefault="008D50FB" w:rsidP="008D50FB">
      <w:pPr>
        <w:autoSpaceDE w:val="0"/>
        <w:autoSpaceDN w:val="0"/>
        <w:adjustRightInd w:val="0"/>
        <w:spacing w:after="0" w:line="240" w:lineRule="auto"/>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 xml:space="preserve">Pradėti arba nutraukti profilaktiką arba gydymą </w:t>
      </w:r>
      <w:r w:rsidRPr="00F251E4">
        <w:rPr>
          <w:rFonts w:ascii="Times New Roman" w:eastAsia="Times New Roman" w:hAnsi="Times New Roman" w:cs="Times New Roman"/>
          <w:color w:val="000000"/>
        </w:rPr>
        <w:t>Malarone</w:t>
      </w:r>
      <w:r w:rsidRPr="00F251E4">
        <w:rPr>
          <w:rFonts w:ascii="Times New Roman" w:eastAsia="Times New Roman" w:hAnsi="Times New Roman" w:cs="Times New Roman"/>
          <w:color w:val="000000"/>
          <w:lang w:eastAsia="en-GB"/>
        </w:rPr>
        <w:t xml:space="preserve"> pacientams, kuriems taikomas ilgalaikis gydymas varfarinu arba kitais kumarinų grupės antikoaguliantais, reikia atsargiai </w:t>
      </w:r>
      <w:r w:rsidRPr="00F251E4">
        <w:rPr>
          <w:rFonts w:ascii="Times New Roman" w:eastAsia="Times New Roman" w:hAnsi="Times New Roman" w:cs="Times New Roman"/>
          <w:color w:val="000000"/>
        </w:rPr>
        <w:t>(žr.</w:t>
      </w:r>
      <w:r w:rsidR="005115CD" w:rsidRPr="00F251E4">
        <w:rPr>
          <w:rFonts w:ascii="Times New Roman" w:eastAsia="Times New Roman" w:hAnsi="Times New Roman" w:cs="Times New Roman"/>
          <w:color w:val="000000"/>
        </w:rPr>
        <w:t> </w:t>
      </w:r>
      <w:r w:rsidRPr="00F251E4">
        <w:rPr>
          <w:rFonts w:ascii="Times New Roman" w:eastAsia="Times New Roman" w:hAnsi="Times New Roman" w:cs="Times New Roman"/>
          <w:color w:val="000000"/>
        </w:rPr>
        <w:t>4.5 skyrių).</w:t>
      </w:r>
    </w:p>
    <w:p w14:paraId="204CD4D5" w14:textId="77777777" w:rsidR="008D50FB" w:rsidRPr="00F251E4" w:rsidRDefault="008D50FB" w:rsidP="008D50FB">
      <w:pPr>
        <w:autoSpaceDE w:val="0"/>
        <w:autoSpaceDN w:val="0"/>
        <w:adjustRightInd w:val="0"/>
        <w:spacing w:after="0" w:line="240" w:lineRule="auto"/>
        <w:rPr>
          <w:rFonts w:ascii="Times New Roman" w:eastAsia="Times New Roman" w:hAnsi="Times New Roman" w:cs="Times New Roman"/>
          <w:color w:val="000000"/>
          <w:lang w:eastAsia="en-GB"/>
        </w:rPr>
      </w:pPr>
    </w:p>
    <w:p w14:paraId="3E8DAE2B" w14:textId="68AF179A" w:rsidR="00FB0988" w:rsidRPr="00F251E4" w:rsidRDefault="008D50FB" w:rsidP="008D50FB">
      <w:pPr>
        <w:tabs>
          <w:tab w:val="left" w:pos="567"/>
        </w:tabs>
        <w:spacing w:after="0" w:line="240" w:lineRule="auto"/>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A</w:t>
      </w:r>
      <w:r w:rsidRPr="00F251E4">
        <w:rPr>
          <w:rFonts w:ascii="Times New Roman" w:eastAsia="Times New Roman" w:hAnsi="Times New Roman" w:cs="Times New Roman"/>
        </w:rPr>
        <w:t xml:space="preserve">tovakvonas gali didinti </w:t>
      </w:r>
      <w:r w:rsidRPr="00F251E4">
        <w:rPr>
          <w:rFonts w:ascii="Times New Roman" w:eastAsia="Times New Roman" w:hAnsi="Times New Roman" w:cs="Times New Roman"/>
          <w:color w:val="000000"/>
          <w:lang w:eastAsia="en-GB"/>
        </w:rPr>
        <w:t>etopozido ir jo metabolito koncentracijas (žr.</w:t>
      </w:r>
      <w:r w:rsidR="005115CD" w:rsidRPr="00F251E4">
        <w:rPr>
          <w:rFonts w:ascii="Times New Roman" w:eastAsia="Times New Roman" w:hAnsi="Times New Roman" w:cs="Times New Roman"/>
          <w:color w:val="000000"/>
          <w:lang w:eastAsia="en-GB"/>
        </w:rPr>
        <w:t> </w:t>
      </w:r>
      <w:r w:rsidRPr="00F251E4">
        <w:rPr>
          <w:rFonts w:ascii="Times New Roman" w:eastAsia="Times New Roman" w:hAnsi="Times New Roman" w:cs="Times New Roman"/>
          <w:color w:val="000000"/>
          <w:lang w:eastAsia="en-GB"/>
        </w:rPr>
        <w:t xml:space="preserve">4.5 skyrių). </w:t>
      </w:r>
    </w:p>
    <w:p w14:paraId="5C5F89B3" w14:textId="77777777" w:rsidR="00FB0988" w:rsidRPr="00F251E4" w:rsidRDefault="00FB0988" w:rsidP="008D50FB">
      <w:pPr>
        <w:tabs>
          <w:tab w:val="left" w:pos="567"/>
        </w:tabs>
        <w:spacing w:after="0" w:line="240" w:lineRule="auto"/>
        <w:rPr>
          <w:rFonts w:ascii="Times New Roman" w:eastAsia="Times New Roman" w:hAnsi="Times New Roman" w:cs="Times New Roman"/>
          <w:color w:val="000000"/>
          <w:lang w:eastAsia="en-GB"/>
        </w:rPr>
      </w:pPr>
    </w:p>
    <w:p w14:paraId="58328F50" w14:textId="6A87933B"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Pacientams, kuriems yra sunkus inkstų funkcijos sutrikimas (kreatinino klirensas &lt;</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30</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 xml:space="preserve">ml/min.) ūminei </w:t>
      </w:r>
      <w:r w:rsidRPr="00F251E4">
        <w:rPr>
          <w:rFonts w:ascii="Times New Roman" w:eastAsia="Times New Roman" w:hAnsi="Times New Roman" w:cs="Times New Roman"/>
          <w:i/>
          <w:iCs/>
        </w:rPr>
        <w:t xml:space="preserve">P. falciparum </w:t>
      </w:r>
      <w:r w:rsidRPr="00F251E4">
        <w:rPr>
          <w:rFonts w:ascii="Times New Roman" w:eastAsia="Times New Roman" w:hAnsi="Times New Roman" w:cs="Times New Roman"/>
        </w:rPr>
        <w:t>sukeltai maliarijai gydyti reikėtų, kai tai įmanoma, skirti alternatyvių Malarone vaistinių preparatų (žr.</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4.2, 4.3 ir 5.2</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skyrius).</w:t>
      </w:r>
    </w:p>
    <w:p w14:paraId="26B0D07F"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683B6935" w14:textId="264F2113"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Malarone (250 mg atovakvono ir 100 mg proguanilo hidrochlorido tabletės) vartojimo maliarijos profilaktikai pacientams, kurie sveria mažiau kaip 40 kg, ir maliarijos gydymui pacientams, kurie sveria mažiau kaip 11 kg, saugumas ir veiksmingumas dar n</w:t>
      </w:r>
      <w:r w:rsidR="00FB0988" w:rsidRPr="00F251E4">
        <w:rPr>
          <w:rFonts w:ascii="Times New Roman" w:eastAsia="Times New Roman" w:hAnsi="Times New Roman" w:cs="Times New Roman"/>
        </w:rPr>
        <w:t xml:space="preserve">ėra </w:t>
      </w:r>
      <w:r w:rsidRPr="00F251E4">
        <w:rPr>
          <w:rFonts w:ascii="Times New Roman" w:eastAsia="Times New Roman" w:hAnsi="Times New Roman" w:cs="Times New Roman"/>
        </w:rPr>
        <w:t>nustatytas.</w:t>
      </w:r>
    </w:p>
    <w:p w14:paraId="4A40049F" w14:textId="77777777" w:rsidR="00346A26" w:rsidRPr="00F251E4" w:rsidRDefault="00346A26" w:rsidP="008D50FB">
      <w:pPr>
        <w:tabs>
          <w:tab w:val="left" w:pos="567"/>
        </w:tabs>
        <w:spacing w:after="0" w:line="240" w:lineRule="auto"/>
        <w:rPr>
          <w:rFonts w:ascii="Times New Roman" w:eastAsia="Times New Roman" w:hAnsi="Times New Roman" w:cs="Times New Roman"/>
        </w:rPr>
      </w:pPr>
    </w:p>
    <w:p w14:paraId="14FE36F5" w14:textId="44B491EC" w:rsidR="00346A26" w:rsidRPr="00F251E4" w:rsidRDefault="00597EEE" w:rsidP="00346A26">
      <w:pPr>
        <w:numPr>
          <w:ilvl w:val="12"/>
          <w:numId w:val="0"/>
        </w:numPr>
        <w:spacing w:after="0" w:line="240" w:lineRule="auto"/>
        <w:ind w:right="-2"/>
        <w:rPr>
          <w:rFonts w:ascii="Times New Roman" w:hAnsi="Times New Roman"/>
        </w:rPr>
      </w:pPr>
      <w:r w:rsidRPr="00F251E4">
        <w:rPr>
          <w:rFonts w:ascii="Times New Roman" w:hAnsi="Times New Roman"/>
        </w:rPr>
        <w:lastRenderedPageBreak/>
        <w:t>Š</w:t>
      </w:r>
      <w:r w:rsidR="00346A26" w:rsidRPr="00F251E4">
        <w:rPr>
          <w:rFonts w:ascii="Times New Roman" w:hAnsi="Times New Roman"/>
        </w:rPr>
        <w:t xml:space="preserve">io vaistinio preparato </w:t>
      </w:r>
      <w:r w:rsidR="00A14962" w:rsidRPr="00F251E4">
        <w:rPr>
          <w:rFonts w:ascii="Times New Roman" w:hAnsi="Times New Roman"/>
        </w:rPr>
        <w:t xml:space="preserve">plėvele dengtoje </w:t>
      </w:r>
      <w:r w:rsidR="00346A26" w:rsidRPr="00F251E4">
        <w:rPr>
          <w:rFonts w:ascii="Times New Roman" w:hAnsi="Times New Roman"/>
        </w:rPr>
        <w:t>tabletėje yra mažiau kaip 1 mmol (23 mg) natrio, t. y. jis beveik neturi reikšmės.</w:t>
      </w:r>
    </w:p>
    <w:p w14:paraId="778F1DC2" w14:textId="77777777" w:rsidR="008D50FB" w:rsidRPr="00F251E4" w:rsidRDefault="008D50FB" w:rsidP="008D50FB">
      <w:pPr>
        <w:tabs>
          <w:tab w:val="left" w:pos="567"/>
        </w:tabs>
        <w:spacing w:after="0" w:line="240" w:lineRule="auto"/>
        <w:ind w:left="720" w:hanging="720"/>
        <w:rPr>
          <w:rFonts w:ascii="Times New Roman" w:eastAsia="Times New Roman" w:hAnsi="Times New Roman" w:cs="Times New Roman"/>
        </w:rPr>
      </w:pPr>
    </w:p>
    <w:p w14:paraId="487583A0" w14:textId="77777777" w:rsidR="008D50FB" w:rsidRPr="00F251E4" w:rsidRDefault="008D50FB" w:rsidP="00D64E57">
      <w:pPr>
        <w:keepNext/>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4.5</w:t>
      </w:r>
      <w:r w:rsidRPr="00F251E4">
        <w:rPr>
          <w:rFonts w:ascii="Times New Roman" w:eastAsia="Times New Roman" w:hAnsi="Times New Roman" w:cs="Times New Roman"/>
          <w:b/>
          <w:bCs/>
        </w:rPr>
        <w:tab/>
        <w:t>Sąveika su kitais vaistiniais preparatais ir kitokia sąveika</w:t>
      </w:r>
    </w:p>
    <w:p w14:paraId="5F477D8B" w14:textId="77777777" w:rsidR="008D50FB" w:rsidRPr="00F251E4" w:rsidRDefault="008D50FB" w:rsidP="00D64E57">
      <w:pPr>
        <w:keepNext/>
        <w:tabs>
          <w:tab w:val="left" w:pos="567"/>
        </w:tabs>
        <w:spacing w:after="0" w:line="240" w:lineRule="auto"/>
        <w:rPr>
          <w:rFonts w:ascii="Times New Roman" w:eastAsia="Times New Roman" w:hAnsi="Times New Roman" w:cs="Times New Roman"/>
          <w:bCs/>
        </w:rPr>
      </w:pPr>
    </w:p>
    <w:p w14:paraId="54A83754" w14:textId="7116DB55" w:rsidR="008D50FB" w:rsidRPr="00F251E4" w:rsidRDefault="008D50FB" w:rsidP="00D64E57">
      <w:pPr>
        <w:keepNext/>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Nerekomenduojama vartoti kartu su rifampicinu arba rifabutinu, nes žinoma, kad atovakvono koncentracijos plazmoje sumažėja atitinkamai maždaug 50</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 ir 34</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 (žr.</w:t>
      </w:r>
      <w:r w:rsidR="005115CD" w:rsidRPr="00F251E4">
        <w:rPr>
          <w:rFonts w:ascii="Times New Roman" w:eastAsia="Times New Roman" w:hAnsi="Times New Roman" w:cs="Times New Roman"/>
        </w:rPr>
        <w:t> </w:t>
      </w:r>
      <w:r w:rsidRPr="00F251E4">
        <w:rPr>
          <w:rFonts w:ascii="Times New Roman" w:eastAsia="Times New Roman" w:hAnsi="Times New Roman" w:cs="Times New Roman"/>
        </w:rPr>
        <w:t>4.4 skyrių).</w:t>
      </w:r>
    </w:p>
    <w:p w14:paraId="545F78B1" w14:textId="77777777" w:rsidR="008D50FB" w:rsidRPr="00F251E4" w:rsidRDefault="008D50FB" w:rsidP="008D50FB">
      <w:pPr>
        <w:tabs>
          <w:tab w:val="left" w:pos="567"/>
        </w:tabs>
        <w:spacing w:after="0" w:line="240" w:lineRule="auto"/>
        <w:rPr>
          <w:rFonts w:ascii="Times New Roman" w:eastAsia="Times New Roman" w:hAnsi="Times New Roman" w:cs="Times New Roman"/>
          <w:highlight w:val="yellow"/>
        </w:rPr>
      </w:pPr>
    </w:p>
    <w:p w14:paraId="6DA5FCB5" w14:textId="551B732C"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Vartojimas kartu su metoklopramidu buvo susijęs su reikšmingu atovakvono koncentracijų plazmoje sumažėjimu (maždaug 50</w:t>
      </w:r>
      <w:r w:rsidR="005115CD" w:rsidRPr="00F251E4">
        <w:rPr>
          <w:rFonts w:ascii="Times New Roman" w:eastAsia="Times New Roman" w:hAnsi="Times New Roman" w:cs="Times New Roman"/>
          <w:bCs/>
        </w:rPr>
        <w:t> </w:t>
      </w:r>
      <w:r w:rsidRPr="00F251E4">
        <w:rPr>
          <w:rFonts w:ascii="Times New Roman" w:eastAsia="Times New Roman" w:hAnsi="Times New Roman" w:cs="Times New Roman"/>
          <w:bCs/>
        </w:rPr>
        <w:t>%, žr.</w:t>
      </w:r>
      <w:r w:rsidR="005115CD" w:rsidRPr="00F251E4">
        <w:rPr>
          <w:rFonts w:ascii="Times New Roman" w:eastAsia="Times New Roman" w:hAnsi="Times New Roman" w:cs="Times New Roman"/>
          <w:bCs/>
        </w:rPr>
        <w:t> </w:t>
      </w:r>
      <w:r w:rsidRPr="00F251E4">
        <w:rPr>
          <w:rFonts w:ascii="Times New Roman" w:eastAsia="Times New Roman" w:hAnsi="Times New Roman" w:cs="Times New Roman"/>
          <w:bCs/>
        </w:rPr>
        <w:t xml:space="preserve">4.4 skyrių). </w:t>
      </w:r>
    </w:p>
    <w:p w14:paraId="13DCA6DD" w14:textId="433E65F4" w:rsidR="008D50FB" w:rsidRPr="00F251E4" w:rsidRDefault="00FB0988"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Turi būti skiriamas k</w:t>
      </w:r>
      <w:r w:rsidR="008D50FB" w:rsidRPr="00F251E4">
        <w:rPr>
          <w:rFonts w:ascii="Times New Roman" w:eastAsia="Times New Roman" w:hAnsi="Times New Roman" w:cs="Times New Roman"/>
          <w:bCs/>
        </w:rPr>
        <w:t xml:space="preserve">itas </w:t>
      </w:r>
      <w:r w:rsidR="008D50FB" w:rsidRPr="00F251E4">
        <w:rPr>
          <w:rFonts w:ascii="Times New Roman" w:eastAsia="Times New Roman" w:hAnsi="Times New Roman" w:cs="Times New Roman"/>
        </w:rPr>
        <w:t>pykinim</w:t>
      </w:r>
      <w:r w:rsidRPr="00F251E4">
        <w:rPr>
          <w:rFonts w:ascii="Times New Roman" w:eastAsia="Times New Roman" w:hAnsi="Times New Roman" w:cs="Times New Roman"/>
        </w:rPr>
        <w:t>ą</w:t>
      </w:r>
      <w:r w:rsidR="008D50FB" w:rsidRPr="00F251E4">
        <w:rPr>
          <w:rFonts w:ascii="Times New Roman" w:eastAsia="Times New Roman" w:hAnsi="Times New Roman" w:cs="Times New Roman"/>
        </w:rPr>
        <w:t xml:space="preserve"> ir vėmim</w:t>
      </w:r>
      <w:r w:rsidRPr="00F251E4">
        <w:rPr>
          <w:rFonts w:ascii="Times New Roman" w:eastAsia="Times New Roman" w:hAnsi="Times New Roman" w:cs="Times New Roman"/>
        </w:rPr>
        <w:t>ą</w:t>
      </w:r>
      <w:r w:rsidR="008D50FB" w:rsidRPr="00F251E4">
        <w:rPr>
          <w:rFonts w:ascii="Times New Roman" w:eastAsia="Times New Roman" w:hAnsi="Times New Roman" w:cs="Times New Roman"/>
        </w:rPr>
        <w:t xml:space="preserve"> slopinantis gydymas. </w:t>
      </w:r>
    </w:p>
    <w:p w14:paraId="12FA308C"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2325308B" w14:textId="36C7703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Vartojant kartu su efavirenzu arba sustiprintais proteazės inhibitoriais, atovakvono koncentracijos sumažėjo 75</w:t>
      </w:r>
      <w:r w:rsidR="005115CD" w:rsidRPr="00F251E4">
        <w:rPr>
          <w:rFonts w:ascii="Times New Roman" w:eastAsia="Times New Roman" w:hAnsi="Times New Roman" w:cs="Times New Roman"/>
          <w:bCs/>
        </w:rPr>
        <w:t> </w:t>
      </w:r>
      <w:r w:rsidRPr="00F251E4">
        <w:rPr>
          <w:rFonts w:ascii="Times New Roman" w:eastAsia="Times New Roman" w:hAnsi="Times New Roman" w:cs="Times New Roman"/>
          <w:bCs/>
        </w:rPr>
        <w:t>%. Jeigu įmanoma, šių vaistinių preparatų kartu geriau nevartoti (žr.</w:t>
      </w:r>
      <w:r w:rsidR="005115CD" w:rsidRPr="00F251E4">
        <w:rPr>
          <w:rFonts w:ascii="Times New Roman" w:eastAsia="Times New Roman" w:hAnsi="Times New Roman" w:cs="Times New Roman"/>
          <w:bCs/>
        </w:rPr>
        <w:t> </w:t>
      </w:r>
      <w:r w:rsidRPr="00F251E4">
        <w:rPr>
          <w:rFonts w:ascii="Times New Roman" w:eastAsia="Times New Roman" w:hAnsi="Times New Roman" w:cs="Times New Roman"/>
          <w:bCs/>
        </w:rPr>
        <w:t>4.4 skyrių).</w:t>
      </w:r>
    </w:p>
    <w:p w14:paraId="64C41B7C"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525F5FD4" w14:textId="77777777" w:rsidR="008D50FB" w:rsidRPr="00F251E4" w:rsidRDefault="008D50FB" w:rsidP="008D50FB">
      <w:pPr>
        <w:autoSpaceDE w:val="0"/>
        <w:autoSpaceDN w:val="0"/>
        <w:adjustRightInd w:val="0"/>
        <w:spacing w:after="0" w:line="240" w:lineRule="auto"/>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 xml:space="preserve">Proguanilas gali sustiprinti varfarino ir kitų kumarino grupės antikoaguliantų poveikį ir dėl to gali padidėti kraujavimo rizika. Šios galimos vaistinių preparatų sąveikos atsiradimo mechanizmas nenustatytas. Pacientams, kurie nuolat vartoja geriamuosius kumarino grupės antikoaguliantus, patartina atsargiai pradėti ar baigti vartoti </w:t>
      </w:r>
      <w:r w:rsidRPr="00F251E4">
        <w:rPr>
          <w:rFonts w:ascii="Times New Roman" w:eastAsia="Times New Roman" w:hAnsi="Times New Roman" w:cs="Times New Roman"/>
        </w:rPr>
        <w:t>atovakvoną ir proguanilo hidrochloridą</w:t>
      </w:r>
      <w:r w:rsidRPr="00F251E4">
        <w:rPr>
          <w:rFonts w:ascii="Times New Roman" w:eastAsia="Times New Roman" w:hAnsi="Times New Roman" w:cs="Times New Roman"/>
          <w:color w:val="000000"/>
          <w:lang w:eastAsia="en-GB"/>
        </w:rPr>
        <w:t xml:space="preserve"> maliarijos profilaktikai ar gydymui. Gydymo </w:t>
      </w:r>
      <w:r w:rsidRPr="00F251E4">
        <w:rPr>
          <w:rFonts w:ascii="Times New Roman" w:eastAsia="Times New Roman" w:hAnsi="Times New Roman" w:cs="Times New Roman"/>
          <w:color w:val="000000"/>
        </w:rPr>
        <w:t>Malarone</w:t>
      </w:r>
      <w:r w:rsidRPr="00F251E4">
        <w:rPr>
          <w:rFonts w:ascii="Times New Roman" w:eastAsia="Times New Roman" w:hAnsi="Times New Roman" w:cs="Times New Roman"/>
          <w:color w:val="000000"/>
          <w:lang w:eastAsia="en-GB"/>
        </w:rPr>
        <w:t xml:space="preserve"> metu arba nutraukus gydymą, atsižvelgiant į </w:t>
      </w:r>
      <w:r w:rsidRPr="00F251E4">
        <w:rPr>
          <w:rFonts w:ascii="Times New Roman" w:eastAsia="Times New Roman" w:hAnsi="Times New Roman" w:cs="Times New Roman"/>
          <w:bCs/>
          <w:i/>
          <w:iCs/>
          <w:color w:val="000000"/>
          <w:lang w:eastAsia="en-GB"/>
        </w:rPr>
        <w:t>INR</w:t>
      </w:r>
      <w:r w:rsidRPr="00F251E4">
        <w:rPr>
          <w:rFonts w:ascii="Times New Roman" w:eastAsia="Times New Roman" w:hAnsi="Times New Roman" w:cs="Times New Roman"/>
          <w:bCs/>
          <w:color w:val="000000"/>
          <w:lang w:eastAsia="en-GB"/>
        </w:rPr>
        <w:t xml:space="preserve"> duomenis,</w:t>
      </w:r>
      <w:r w:rsidRPr="00F251E4">
        <w:rPr>
          <w:rFonts w:ascii="Times New Roman" w:eastAsia="Times New Roman" w:hAnsi="Times New Roman" w:cs="Times New Roman"/>
          <w:color w:val="000000"/>
          <w:lang w:eastAsia="en-GB"/>
        </w:rPr>
        <w:t xml:space="preserve"> gali tekti keisti geriamųjų antikoaguliantų dozę.</w:t>
      </w:r>
    </w:p>
    <w:p w14:paraId="2FEC248E" w14:textId="77777777" w:rsidR="008D50FB" w:rsidRPr="00F251E4" w:rsidRDefault="008D50FB" w:rsidP="008D50FB">
      <w:pPr>
        <w:spacing w:after="0" w:line="240" w:lineRule="auto"/>
        <w:rPr>
          <w:rFonts w:ascii="Times New Roman" w:eastAsia="Times New Roman" w:hAnsi="Times New Roman" w:cs="Times New Roman"/>
        </w:rPr>
      </w:pPr>
    </w:p>
    <w:p w14:paraId="11431B94" w14:textId="77777777" w:rsidR="008D50FB" w:rsidRPr="00F251E4" w:rsidRDefault="008D50FB" w:rsidP="008D50FB">
      <w:pPr>
        <w:autoSpaceDE w:val="0"/>
        <w:autoSpaceDN w:val="0"/>
        <w:adjustRightInd w:val="0"/>
        <w:spacing w:after="0" w:line="240" w:lineRule="auto"/>
        <w:rPr>
          <w:rFonts w:ascii="Times New Roman" w:eastAsia="Times New Roman" w:hAnsi="Times New Roman" w:cs="Times New Roman"/>
          <w:color w:val="000000"/>
        </w:rPr>
      </w:pPr>
      <w:r w:rsidRPr="00F251E4">
        <w:rPr>
          <w:rFonts w:ascii="Times New Roman" w:eastAsia="Times New Roman" w:hAnsi="Times New Roman" w:cs="Times New Roman"/>
          <w:color w:val="000000"/>
        </w:rPr>
        <w:t>Tetraciklinų vartojimas kartu buvo susijęs su atovakvono koncentracijų plazmoje sumažėjimu.</w:t>
      </w:r>
    </w:p>
    <w:p w14:paraId="5685B4E3" w14:textId="77777777" w:rsidR="008D50FB" w:rsidRPr="00F251E4" w:rsidRDefault="008D50FB" w:rsidP="008D50FB">
      <w:pPr>
        <w:spacing w:after="0" w:line="240" w:lineRule="auto"/>
        <w:rPr>
          <w:rFonts w:ascii="Times New Roman" w:eastAsia="Times New Roman" w:hAnsi="Times New Roman" w:cs="Times New Roman"/>
        </w:rPr>
      </w:pPr>
    </w:p>
    <w:p w14:paraId="6279442D" w14:textId="026A4674" w:rsidR="008D50FB" w:rsidRPr="00F251E4" w:rsidRDefault="008D50FB" w:rsidP="008D50FB">
      <w:pPr>
        <w:autoSpaceDE w:val="0"/>
        <w:autoSpaceDN w:val="0"/>
        <w:adjustRightInd w:val="0"/>
        <w:spacing w:after="0" w:line="240" w:lineRule="auto"/>
        <w:rPr>
          <w:rFonts w:ascii="Times New Roman" w:eastAsia="Times New Roman" w:hAnsi="Times New Roman" w:cs="Times New Roman"/>
          <w:color w:val="000000"/>
          <w:lang w:eastAsia="en-GB"/>
        </w:rPr>
      </w:pPr>
      <w:bookmarkStart w:id="0" w:name="OLE_LINK2"/>
      <w:bookmarkStart w:id="1" w:name="OLE_LINK3"/>
      <w:r w:rsidRPr="00F251E4">
        <w:rPr>
          <w:rFonts w:ascii="Times New Roman" w:eastAsia="Times New Roman" w:hAnsi="Times New Roman" w:cs="Times New Roman"/>
          <w:color w:val="000000"/>
          <w:lang w:eastAsia="en-GB"/>
        </w:rPr>
        <w:t xml:space="preserve">Vartojant kartu 45 mg/kg atovakvono paros dozes PCP profilaktikai vaikams (n = 9), kuriems buvo diagnozuota ūminė imfoblastinė leukemija, nustatytas etopozido ir jo metabolito etopozido katecholio koncentracijų </w:t>
      </w:r>
      <w:r w:rsidRPr="00F251E4">
        <w:rPr>
          <w:rFonts w:ascii="Times New Roman" w:eastAsia="Times New Roman" w:hAnsi="Times New Roman" w:cs="Times New Roman"/>
          <w:color w:val="000000"/>
        </w:rPr>
        <w:t xml:space="preserve">plazmoje </w:t>
      </w:r>
      <w:r w:rsidRPr="00F251E4">
        <w:rPr>
          <w:rFonts w:ascii="Times New Roman" w:eastAsia="Times New Roman" w:hAnsi="Times New Roman" w:cs="Times New Roman"/>
          <w:color w:val="000000"/>
          <w:lang w:eastAsia="en-GB"/>
        </w:rPr>
        <w:t>padidėjimas (AUC) vidutiniškai 8,6</w:t>
      </w:r>
      <w:r w:rsidR="005115CD" w:rsidRPr="00F251E4">
        <w:rPr>
          <w:rFonts w:ascii="Times New Roman" w:eastAsia="Times New Roman" w:hAnsi="Times New Roman" w:cs="Times New Roman"/>
          <w:color w:val="000000"/>
          <w:lang w:eastAsia="en-GB"/>
        </w:rPr>
        <w:t> </w:t>
      </w:r>
      <w:r w:rsidRPr="00F251E4">
        <w:rPr>
          <w:rFonts w:ascii="Times New Roman" w:eastAsia="Times New Roman" w:hAnsi="Times New Roman" w:cs="Times New Roman"/>
          <w:color w:val="000000"/>
          <w:lang w:eastAsia="en-GB"/>
        </w:rPr>
        <w:t>% (p = 0,055) ir 28,4</w:t>
      </w:r>
      <w:r w:rsidR="005115CD" w:rsidRPr="00F251E4">
        <w:rPr>
          <w:rFonts w:ascii="Times New Roman" w:eastAsia="Times New Roman" w:hAnsi="Times New Roman" w:cs="Times New Roman"/>
          <w:color w:val="000000"/>
          <w:lang w:eastAsia="en-GB"/>
        </w:rPr>
        <w:t> </w:t>
      </w:r>
      <w:r w:rsidRPr="00F251E4">
        <w:rPr>
          <w:rFonts w:ascii="Times New Roman" w:eastAsia="Times New Roman" w:hAnsi="Times New Roman" w:cs="Times New Roman"/>
          <w:color w:val="000000"/>
          <w:lang w:eastAsia="en-GB"/>
        </w:rPr>
        <w:t xml:space="preserve">% (p = 0,031) (atitinkamai, palyginti </w:t>
      </w:r>
      <w:r w:rsidR="00FB0988" w:rsidRPr="00F251E4">
        <w:rPr>
          <w:rFonts w:ascii="Times New Roman" w:eastAsia="Times New Roman" w:hAnsi="Times New Roman" w:cs="Times New Roman"/>
          <w:color w:val="000000"/>
          <w:lang w:eastAsia="en-GB"/>
        </w:rPr>
        <w:t>su</w:t>
      </w:r>
      <w:r w:rsidRPr="00F251E4">
        <w:rPr>
          <w:rFonts w:ascii="Times New Roman" w:eastAsia="Times New Roman" w:hAnsi="Times New Roman" w:cs="Times New Roman"/>
          <w:color w:val="000000"/>
          <w:lang w:eastAsia="en-GB"/>
        </w:rPr>
        <w:t xml:space="preserve"> kartu </w:t>
      </w:r>
      <w:r w:rsidR="00FB0988" w:rsidRPr="00F251E4">
        <w:rPr>
          <w:rFonts w:ascii="Times New Roman" w:eastAsia="Times New Roman" w:hAnsi="Times New Roman" w:cs="Times New Roman"/>
          <w:color w:val="000000"/>
          <w:lang w:eastAsia="en-GB"/>
        </w:rPr>
        <w:t>vartojamais</w:t>
      </w:r>
      <w:r w:rsidRPr="00F251E4">
        <w:rPr>
          <w:rFonts w:ascii="Times New Roman" w:eastAsia="Times New Roman" w:hAnsi="Times New Roman" w:cs="Times New Roman"/>
          <w:color w:val="000000"/>
          <w:lang w:eastAsia="en-GB"/>
        </w:rPr>
        <w:t xml:space="preserve"> etopozidu ir sulfametoksazolu/trimetoprimu). Pacientus, vartojančius kartu etopozidą, gydyti reikia atsargiai (žr.</w:t>
      </w:r>
      <w:r w:rsidR="005115CD" w:rsidRPr="00F251E4">
        <w:rPr>
          <w:rFonts w:ascii="Times New Roman" w:eastAsia="Times New Roman" w:hAnsi="Times New Roman" w:cs="Times New Roman"/>
          <w:color w:val="000000"/>
          <w:lang w:eastAsia="en-GB"/>
        </w:rPr>
        <w:t> </w:t>
      </w:r>
      <w:r w:rsidRPr="00F251E4">
        <w:rPr>
          <w:rFonts w:ascii="Times New Roman" w:eastAsia="Times New Roman" w:hAnsi="Times New Roman" w:cs="Times New Roman"/>
          <w:color w:val="000000"/>
          <w:lang w:eastAsia="en-GB"/>
        </w:rPr>
        <w:t>4.4 skyrių).</w:t>
      </w:r>
    </w:p>
    <w:p w14:paraId="613958C6" w14:textId="77777777" w:rsidR="008D50FB" w:rsidRPr="00F251E4" w:rsidRDefault="008D50FB" w:rsidP="008D50FB">
      <w:pPr>
        <w:autoSpaceDE w:val="0"/>
        <w:autoSpaceDN w:val="0"/>
        <w:adjustRightInd w:val="0"/>
        <w:spacing w:after="0" w:line="240" w:lineRule="auto"/>
        <w:rPr>
          <w:rFonts w:ascii="Times New Roman" w:eastAsia="Times New Roman" w:hAnsi="Times New Roman" w:cs="Times New Roman"/>
          <w:color w:val="000000"/>
          <w:lang w:eastAsia="en-GB"/>
        </w:rPr>
      </w:pPr>
    </w:p>
    <w:p w14:paraId="700F8961" w14:textId="421D930D" w:rsidR="008D50FB" w:rsidRPr="00F251E4" w:rsidRDefault="008D50FB" w:rsidP="008D50FB">
      <w:pPr>
        <w:spacing w:after="0" w:line="240" w:lineRule="auto"/>
        <w:rPr>
          <w:rFonts w:ascii="Times New Roman" w:eastAsia="Times New Roman" w:hAnsi="Times New Roman" w:cs="Times New Roman"/>
          <w:color w:val="000000"/>
        </w:rPr>
      </w:pPr>
      <w:r w:rsidRPr="00F251E4">
        <w:rPr>
          <w:rFonts w:ascii="Times New Roman" w:eastAsia="Times New Roman" w:hAnsi="Times New Roman" w:cs="Times New Roman"/>
          <w:color w:val="000000"/>
        </w:rPr>
        <w:t>Proguanilis daugiausiai metabolizuojamas veikiant CYP2C19. Vis dėlto farmakokinetinės sąveikos su kitais CYP2C19 substratais, inhibitoriais (pvz.: moklobemidu, fluvoksaminu) ar šiuos izofermentus sužadinančiais vaistiniais preparatais (pvz.: artemizininu, karbamazepinu) galimybė yra nežinoma (žr.</w:t>
      </w:r>
      <w:r w:rsidR="005115CD" w:rsidRPr="00F251E4">
        <w:rPr>
          <w:rFonts w:ascii="Times New Roman" w:eastAsia="Times New Roman" w:hAnsi="Times New Roman" w:cs="Times New Roman"/>
          <w:color w:val="000000"/>
        </w:rPr>
        <w:t> </w:t>
      </w:r>
      <w:r w:rsidRPr="00F251E4">
        <w:rPr>
          <w:rFonts w:ascii="Times New Roman" w:eastAsia="Times New Roman" w:hAnsi="Times New Roman" w:cs="Times New Roman"/>
          <w:color w:val="000000"/>
        </w:rPr>
        <w:t>5.2 skyrių)</w:t>
      </w:r>
      <w:bookmarkEnd w:id="0"/>
      <w:bookmarkEnd w:id="1"/>
      <w:r w:rsidRPr="00F251E4">
        <w:rPr>
          <w:rFonts w:ascii="Times New Roman" w:eastAsia="Times New Roman" w:hAnsi="Times New Roman" w:cs="Times New Roman"/>
          <w:color w:val="000000"/>
        </w:rPr>
        <w:t>.</w:t>
      </w:r>
    </w:p>
    <w:p w14:paraId="1F164C32" w14:textId="77777777" w:rsidR="008D50FB" w:rsidRPr="00F251E4" w:rsidRDefault="008D50FB" w:rsidP="008D50FB">
      <w:pPr>
        <w:tabs>
          <w:tab w:val="left" w:pos="567"/>
        </w:tabs>
        <w:spacing w:after="0" w:line="240" w:lineRule="auto"/>
        <w:ind w:left="720" w:hanging="720"/>
        <w:rPr>
          <w:rFonts w:ascii="Times New Roman" w:eastAsia="Times New Roman" w:hAnsi="Times New Roman" w:cs="Times New Roman"/>
        </w:rPr>
      </w:pPr>
    </w:p>
    <w:p w14:paraId="3575DAAE"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4.6</w:t>
      </w:r>
      <w:r w:rsidRPr="00F251E4">
        <w:rPr>
          <w:rFonts w:ascii="Times New Roman" w:eastAsia="Times New Roman" w:hAnsi="Times New Roman" w:cs="Times New Roman"/>
          <w:b/>
          <w:bCs/>
        </w:rPr>
        <w:tab/>
        <w:t>Vaisingumas, nėštumo ir žindymo laikotarpis</w:t>
      </w:r>
    </w:p>
    <w:p w14:paraId="055307C0"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5D5D0F9D"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Nėštumas</w:t>
      </w:r>
    </w:p>
    <w:p w14:paraId="562CE315"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Ar nėštumo laikotarpiu vartoti atovakvono ir proguanilo hidrochlorido yra saugu, nenustatyta ir galima rizika nežinoma.</w:t>
      </w:r>
    </w:p>
    <w:p w14:paraId="13108FCC"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7D693F8D"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 xml:space="preserve">Tyrimai su gyvūnais teratogeninio šio vaistinių preparatų derinio poveikio neparodė. </w:t>
      </w:r>
    </w:p>
    <w:p w14:paraId="5BCE8942" w14:textId="625028C6"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Atskiros vaistinio preparato sudedamosios dalys nedarė poveikio gimdymo eigai ar prenatalinei bei postnatalinei raidai. Teratogeninio poveikio tyrimų, kurie buvo atlikti su vaikingomis triušių patelėmis, metu pastebėtas toksinis poveikis motinoms (žr.</w:t>
      </w:r>
      <w:r w:rsidR="005115CD" w:rsidRPr="00F251E4">
        <w:rPr>
          <w:rFonts w:ascii="Times New Roman" w:eastAsia="Times New Roman" w:hAnsi="Times New Roman" w:cs="Times New Roman"/>
          <w:bCs/>
        </w:rPr>
        <w:t> </w:t>
      </w:r>
      <w:r w:rsidRPr="00F251E4">
        <w:rPr>
          <w:rFonts w:ascii="Times New Roman" w:eastAsia="Times New Roman" w:hAnsi="Times New Roman" w:cs="Times New Roman"/>
          <w:bCs/>
        </w:rPr>
        <w:t>5.3</w:t>
      </w:r>
      <w:r w:rsidR="005115CD" w:rsidRPr="00F251E4">
        <w:rPr>
          <w:rFonts w:ascii="Times New Roman" w:eastAsia="Times New Roman" w:hAnsi="Times New Roman" w:cs="Times New Roman"/>
          <w:bCs/>
        </w:rPr>
        <w:t> </w:t>
      </w:r>
      <w:r w:rsidRPr="00F251E4">
        <w:rPr>
          <w:rFonts w:ascii="Times New Roman" w:eastAsia="Times New Roman" w:hAnsi="Times New Roman" w:cs="Times New Roman"/>
          <w:bCs/>
        </w:rPr>
        <w:t>skyrių). Nėštumo laikotarpiu Malarone reikėtų skirti tik tada, kai tikėtina nauda motinai yra didesnė už bet kokią galimą riziką vaisiui.</w:t>
      </w:r>
    </w:p>
    <w:p w14:paraId="1D74825E"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9BA1E60"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Malarone sudėtyje esantis proguanilas slopina parazitų dihidrofolatreduktazę. Nėra klinikinių duomenų, rodančių, kad papildomas folio rūgšties vartojimas sumažina vaistinio preparato veiksmingumą. Vaisingo amžiaus moterims, vartojančioms folio rūgšties papildomai siekiant išvengti nervinio vamzdelio sklaidos sutrikimų, šių papildų reikėtų vartoti ir gydantis Malarone.</w:t>
      </w:r>
    </w:p>
    <w:p w14:paraId="142C14A1"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7A203076"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Žindymas</w:t>
      </w:r>
    </w:p>
    <w:p w14:paraId="3FF0261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Atliekant tyrimus su žiurkių patelėmis, nustatyta, kad atovakvono koncentracija piene sudarė 30 % vaistinio preparato koncentracijos kraujo plazmoje. Ar atovakvono patenka į žindyvės pieną, nežinoma.</w:t>
      </w:r>
    </w:p>
    <w:p w14:paraId="7AF2FB20"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5698FD99"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lastRenderedPageBreak/>
        <w:t>Į žindyvės pieną patenka nedidelis proguanilo kiekis.</w:t>
      </w:r>
    </w:p>
    <w:p w14:paraId="4645C3E7"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7D794F47"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Žindyvės Malarone neturėtų vartoti.</w:t>
      </w:r>
    </w:p>
    <w:p w14:paraId="31E3593F"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79E38280"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4.7</w:t>
      </w:r>
      <w:r w:rsidRPr="00F251E4">
        <w:rPr>
          <w:rFonts w:ascii="Times New Roman" w:eastAsia="Times New Roman" w:hAnsi="Times New Roman" w:cs="Times New Roman"/>
          <w:b/>
          <w:bCs/>
        </w:rPr>
        <w:tab/>
        <w:t>Poveikis gebėjimui vairuoti ir valdyti mechanizmus</w:t>
      </w:r>
    </w:p>
    <w:p w14:paraId="281266AE"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u w:val="single"/>
        </w:rPr>
      </w:pPr>
    </w:p>
    <w:p w14:paraId="64F9F68D"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r w:rsidRPr="00F251E4">
        <w:rPr>
          <w:rFonts w:ascii="Times New Roman" w:eastAsia="Times New Roman" w:hAnsi="Times New Roman" w:cs="Times New Roman"/>
          <w:snapToGrid w:val="0"/>
        </w:rPr>
        <w:t>Buvo aprašyta galvos svaigimo atvejų. Pacientus reikėtų įspėti, kad, pasireiškus minėtam poveikiui, jie turėtų nevairuoti, nevaldyti mechanizmų ir neužsiimti veikla, kuri gali sukelti riziką jiems patiems ar aplinkiniams.</w:t>
      </w:r>
    </w:p>
    <w:p w14:paraId="64747B27"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63A571A4"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4.8</w:t>
      </w:r>
      <w:r w:rsidRPr="00F251E4">
        <w:rPr>
          <w:rFonts w:ascii="Times New Roman" w:eastAsia="Times New Roman" w:hAnsi="Times New Roman" w:cs="Times New Roman"/>
          <w:b/>
          <w:bCs/>
        </w:rPr>
        <w:tab/>
        <w:t>Nepageidaujamas poveikis</w:t>
      </w:r>
    </w:p>
    <w:p w14:paraId="5D057EB0"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36DA052C" w14:textId="38391DCE" w:rsidR="0019209B" w:rsidRPr="00F251E4" w:rsidRDefault="008D50FB" w:rsidP="008D50FB">
      <w:pPr>
        <w:tabs>
          <w:tab w:val="left" w:pos="567"/>
        </w:tabs>
        <w:spacing w:after="0" w:line="240" w:lineRule="auto"/>
        <w:rPr>
          <w:rFonts w:ascii="Times New Roman" w:eastAsia="Times New Roman" w:hAnsi="Times New Roman" w:cs="Times New Roman"/>
          <w:snapToGrid w:val="0"/>
        </w:rPr>
      </w:pPr>
      <w:r w:rsidRPr="00F251E4">
        <w:rPr>
          <w:rFonts w:ascii="Times New Roman" w:eastAsia="Times New Roman" w:hAnsi="Times New Roman" w:cs="Times New Roman"/>
          <w:snapToGrid w:val="0"/>
        </w:rPr>
        <w:t>Klinikiniuose maliarijos gydymo Malarone tyrimuose dažniausiai pasireiškusios nepageidaujamos reakcijos buvo pilvo skausmas, galvos skausmas, anoreksija, pykinimas, vėmimas, viduriavimas ir kosulys.</w:t>
      </w:r>
    </w:p>
    <w:p w14:paraId="65053DA7" w14:textId="77777777" w:rsidR="0019209B" w:rsidRPr="00F251E4" w:rsidRDefault="0019209B" w:rsidP="008D50FB">
      <w:pPr>
        <w:tabs>
          <w:tab w:val="left" w:pos="567"/>
        </w:tabs>
        <w:spacing w:after="0" w:line="240" w:lineRule="auto"/>
        <w:rPr>
          <w:rFonts w:ascii="Times New Roman" w:eastAsia="Times New Roman" w:hAnsi="Times New Roman" w:cs="Times New Roman"/>
          <w:snapToGrid w:val="0"/>
        </w:rPr>
      </w:pPr>
    </w:p>
    <w:p w14:paraId="151B1340"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r w:rsidRPr="00F251E4">
        <w:rPr>
          <w:rFonts w:ascii="Times New Roman" w:eastAsia="Times New Roman" w:hAnsi="Times New Roman" w:cs="Times New Roman"/>
          <w:snapToGrid w:val="0"/>
        </w:rPr>
        <w:t>Klinikiniuose maliarijos profilaktikos Malarone tyrimuose dažniausiai pasireiškusios nepageidaujamos reakcijos buvo galvos skausmas, pilvo skausmas ir viduriavimas.</w:t>
      </w:r>
    </w:p>
    <w:p w14:paraId="4ABE4116" w14:textId="77777777" w:rsidR="008D50FB" w:rsidRPr="00F251E4" w:rsidRDefault="008D50FB" w:rsidP="008D50FB">
      <w:pPr>
        <w:tabs>
          <w:tab w:val="left" w:pos="567"/>
        </w:tabs>
        <w:spacing w:after="0" w:line="240" w:lineRule="auto"/>
        <w:rPr>
          <w:rFonts w:ascii="Times New Roman" w:eastAsia="Times New Roman" w:hAnsi="Times New Roman" w:cs="Times New Roman"/>
          <w:highlight w:val="yellow"/>
        </w:rPr>
      </w:pPr>
    </w:p>
    <w:p w14:paraId="7FD3C3BA" w14:textId="185D5654"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Toliau esančioje lentelėje apibendrintos nepageidaujamos reakcijos, kurios pasireiškė vartojant atovakvoną/proguanilą klinikinių tyrimų metu ir vaistiniam preparatui patekus į rinką ir įtariama (ar bent jau gali būti), kad jos yra susijusios priežastiniu ryšiu su gydymu. </w:t>
      </w:r>
      <w:r w:rsidR="0019209B" w:rsidRPr="00F251E4">
        <w:rPr>
          <w:rFonts w:ascii="Times New Roman" w:eastAsia="Times New Roman" w:hAnsi="Times New Roman" w:cs="Times New Roman"/>
        </w:rPr>
        <w:t>Nepageidaujamo poveikio dažnis apibūdinamas</w:t>
      </w:r>
      <w:r w:rsidRPr="00F251E4">
        <w:rPr>
          <w:rFonts w:ascii="Times New Roman" w:eastAsia="Times New Roman" w:hAnsi="Times New Roman" w:cs="Times New Roman"/>
        </w:rPr>
        <w:t xml:space="preserve"> taip: labai dažni (≥ 1/10), dažni (nuo ≥ 1/100 iki &lt; 1/10), nedažni (nuo ≥ 1/1 000 iki &lt; 1/100), reti (nuo ≥ 1/10 000 iki &lt; 1/1000), dažnis nežinomas (negali būti įvertintas pagal turimus duomenis).</w:t>
      </w:r>
    </w:p>
    <w:p w14:paraId="7A08B57F" w14:textId="77777777" w:rsidR="008D50FB" w:rsidRPr="00F251E4" w:rsidRDefault="008D50FB" w:rsidP="008D50FB">
      <w:pPr>
        <w:spacing w:after="0" w:line="240" w:lineRule="auto"/>
        <w:rPr>
          <w:rFonts w:ascii="Times New Roman" w:eastAsia="Times New Roman" w:hAnsi="Times New Roman" w:cs="Times New Roman"/>
        </w:rPr>
      </w:pPr>
    </w:p>
    <w:p w14:paraId="3B27BDF3"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Ilgalaikio saugumo vaikams duomenys yra riboti. Konkrečiai, nebuvo tirtas ilgalaikis Malarone poveikis augimui, brendimui ir bendrajam vystymuisi.</w:t>
      </w:r>
    </w:p>
    <w:p w14:paraId="7EAEF402" w14:textId="77777777" w:rsidR="008D50FB" w:rsidRPr="00F251E4" w:rsidRDefault="008D50FB" w:rsidP="008D50FB">
      <w:pPr>
        <w:tabs>
          <w:tab w:val="left" w:pos="567"/>
        </w:tabs>
        <w:spacing w:after="0" w:line="240" w:lineRule="auto"/>
        <w:rPr>
          <w:rFonts w:ascii="Times New Roman" w:eastAsia="Times New Roman" w:hAnsi="Times New Roman" w:cs="Times New Roman"/>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276"/>
        <w:gridCol w:w="1701"/>
        <w:gridCol w:w="1417"/>
        <w:gridCol w:w="1701"/>
        <w:gridCol w:w="2126"/>
      </w:tblGrid>
      <w:tr w:rsidR="008D50FB" w:rsidRPr="00F251E4" w14:paraId="22F6E5C9" w14:textId="77777777" w:rsidTr="00E9756D">
        <w:tc>
          <w:tcPr>
            <w:tcW w:w="1526" w:type="dxa"/>
          </w:tcPr>
          <w:p w14:paraId="18D3DDAD" w14:textId="77777777" w:rsidR="008D50FB" w:rsidRPr="00F251E4" w:rsidRDefault="008D50FB" w:rsidP="008D50FB">
            <w:pPr>
              <w:tabs>
                <w:tab w:val="left" w:pos="567"/>
              </w:tabs>
              <w:spacing w:after="0" w:line="240" w:lineRule="auto"/>
              <w:rPr>
                <w:rFonts w:ascii="Times New Roman" w:eastAsia="Times New Roman" w:hAnsi="Times New Roman" w:cs="Times New Roman"/>
                <w:b/>
                <w:sz w:val="24"/>
                <w:szCs w:val="24"/>
              </w:rPr>
            </w:pPr>
            <w:r w:rsidRPr="00F251E4">
              <w:rPr>
                <w:rFonts w:ascii="Times New Roman" w:eastAsia="Times New Roman" w:hAnsi="Times New Roman" w:cs="Times New Roman"/>
                <w:b/>
              </w:rPr>
              <w:t>Organų sistemos klasė</w:t>
            </w:r>
          </w:p>
        </w:tc>
        <w:tc>
          <w:tcPr>
            <w:tcW w:w="1276" w:type="dxa"/>
          </w:tcPr>
          <w:p w14:paraId="12EBED86" w14:textId="77777777" w:rsidR="008D50FB" w:rsidRPr="00F251E4" w:rsidRDefault="008D50FB" w:rsidP="008D50FB">
            <w:pPr>
              <w:tabs>
                <w:tab w:val="left" w:pos="567"/>
              </w:tabs>
              <w:spacing w:after="0" w:line="240" w:lineRule="auto"/>
              <w:rPr>
                <w:rFonts w:ascii="Times New Roman" w:eastAsia="Times New Roman" w:hAnsi="Times New Roman" w:cs="Times New Roman"/>
                <w:b/>
                <w:sz w:val="24"/>
                <w:szCs w:val="24"/>
              </w:rPr>
            </w:pPr>
            <w:r w:rsidRPr="00F251E4">
              <w:rPr>
                <w:rFonts w:ascii="Times New Roman" w:eastAsia="Times New Roman" w:hAnsi="Times New Roman" w:cs="Times New Roman"/>
                <w:b/>
              </w:rPr>
              <w:t>Labai dažni</w:t>
            </w:r>
          </w:p>
        </w:tc>
        <w:tc>
          <w:tcPr>
            <w:tcW w:w="1701" w:type="dxa"/>
          </w:tcPr>
          <w:p w14:paraId="0003DF96" w14:textId="77777777" w:rsidR="008D50FB" w:rsidRPr="00F251E4" w:rsidRDefault="008D50FB" w:rsidP="008D50FB">
            <w:pPr>
              <w:tabs>
                <w:tab w:val="left" w:pos="567"/>
              </w:tabs>
              <w:spacing w:after="0" w:line="240" w:lineRule="auto"/>
              <w:rPr>
                <w:rFonts w:ascii="Times New Roman" w:eastAsia="Times New Roman" w:hAnsi="Times New Roman" w:cs="Times New Roman"/>
                <w:b/>
                <w:sz w:val="24"/>
                <w:szCs w:val="24"/>
              </w:rPr>
            </w:pPr>
            <w:r w:rsidRPr="00F251E4">
              <w:rPr>
                <w:rFonts w:ascii="Times New Roman" w:eastAsia="Times New Roman" w:hAnsi="Times New Roman" w:cs="Times New Roman"/>
                <w:b/>
              </w:rPr>
              <w:t>Dažni</w:t>
            </w:r>
          </w:p>
        </w:tc>
        <w:tc>
          <w:tcPr>
            <w:tcW w:w="1417" w:type="dxa"/>
          </w:tcPr>
          <w:p w14:paraId="2FA52FEC" w14:textId="77777777" w:rsidR="008D50FB" w:rsidRPr="00F251E4" w:rsidRDefault="008D50FB" w:rsidP="008D50FB">
            <w:pPr>
              <w:tabs>
                <w:tab w:val="left" w:pos="567"/>
              </w:tabs>
              <w:spacing w:after="0" w:line="240" w:lineRule="auto"/>
              <w:rPr>
                <w:rFonts w:ascii="Times New Roman" w:eastAsia="Times New Roman" w:hAnsi="Times New Roman" w:cs="Times New Roman"/>
                <w:b/>
                <w:sz w:val="24"/>
                <w:szCs w:val="24"/>
              </w:rPr>
            </w:pPr>
            <w:r w:rsidRPr="00F251E4">
              <w:rPr>
                <w:rFonts w:ascii="Times New Roman" w:eastAsia="Times New Roman" w:hAnsi="Times New Roman" w:cs="Times New Roman"/>
                <w:b/>
              </w:rPr>
              <w:t>Nedažni</w:t>
            </w:r>
          </w:p>
        </w:tc>
        <w:tc>
          <w:tcPr>
            <w:tcW w:w="1701" w:type="dxa"/>
          </w:tcPr>
          <w:p w14:paraId="6F2C2D93" w14:textId="77777777" w:rsidR="008D50FB" w:rsidRPr="00F251E4" w:rsidRDefault="008D50FB" w:rsidP="008D50FB">
            <w:pPr>
              <w:tabs>
                <w:tab w:val="left" w:pos="567"/>
              </w:tabs>
              <w:spacing w:after="0" w:line="240" w:lineRule="auto"/>
              <w:rPr>
                <w:rFonts w:ascii="Times New Roman" w:eastAsia="Times New Roman" w:hAnsi="Times New Roman" w:cs="Times New Roman"/>
                <w:b/>
                <w:sz w:val="24"/>
                <w:szCs w:val="24"/>
              </w:rPr>
            </w:pPr>
            <w:r w:rsidRPr="00F251E4">
              <w:rPr>
                <w:rFonts w:ascii="Times New Roman" w:eastAsia="Times New Roman" w:hAnsi="Times New Roman" w:cs="Times New Roman"/>
                <w:b/>
              </w:rPr>
              <w:t>Reti</w:t>
            </w:r>
          </w:p>
        </w:tc>
        <w:tc>
          <w:tcPr>
            <w:tcW w:w="2126" w:type="dxa"/>
          </w:tcPr>
          <w:p w14:paraId="0CDD5AF3" w14:textId="77777777" w:rsidR="008D50FB" w:rsidRPr="00F251E4" w:rsidRDefault="008D50FB" w:rsidP="008D50FB">
            <w:pPr>
              <w:tabs>
                <w:tab w:val="left" w:pos="567"/>
              </w:tabs>
              <w:spacing w:after="0" w:line="240" w:lineRule="auto"/>
              <w:rPr>
                <w:rFonts w:ascii="Times New Roman" w:eastAsia="Times New Roman" w:hAnsi="Times New Roman" w:cs="Times New Roman"/>
                <w:b/>
                <w:sz w:val="24"/>
                <w:szCs w:val="24"/>
                <w:vertAlign w:val="superscript"/>
              </w:rPr>
            </w:pPr>
            <w:r w:rsidRPr="00F251E4">
              <w:rPr>
                <w:rFonts w:ascii="Times New Roman" w:eastAsia="Times New Roman" w:hAnsi="Times New Roman" w:cs="Times New Roman"/>
                <w:b/>
              </w:rPr>
              <w:t xml:space="preserve">Dažnis nežinomas </w:t>
            </w:r>
            <w:r w:rsidRPr="00F251E4">
              <w:rPr>
                <w:rFonts w:ascii="Times New Roman" w:eastAsia="Times New Roman" w:hAnsi="Times New Roman" w:cs="Times New Roman"/>
                <w:b/>
                <w:vertAlign w:val="superscript"/>
              </w:rPr>
              <w:t>2</w:t>
            </w:r>
          </w:p>
        </w:tc>
      </w:tr>
      <w:tr w:rsidR="008D50FB" w:rsidRPr="00F251E4" w14:paraId="69B98633" w14:textId="77777777" w:rsidTr="00E9756D">
        <w:tc>
          <w:tcPr>
            <w:tcW w:w="1526" w:type="dxa"/>
          </w:tcPr>
          <w:p w14:paraId="74DA0AC3"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Kraujo ir limfinės sistemos sutrikimai</w:t>
            </w:r>
          </w:p>
        </w:tc>
        <w:tc>
          <w:tcPr>
            <w:tcW w:w="1276" w:type="dxa"/>
          </w:tcPr>
          <w:p w14:paraId="6BDBC443"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Pr>
          <w:p w14:paraId="69052E0E"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 xml:space="preserve">Anemija, neutropenija </w:t>
            </w:r>
            <w:r w:rsidRPr="00F251E4">
              <w:rPr>
                <w:rFonts w:ascii="Times New Roman" w:eastAsia="Times New Roman" w:hAnsi="Times New Roman" w:cs="Times New Roman"/>
                <w:bCs/>
                <w:vertAlign w:val="superscript"/>
              </w:rPr>
              <w:t>1</w:t>
            </w:r>
          </w:p>
        </w:tc>
        <w:tc>
          <w:tcPr>
            <w:tcW w:w="1417" w:type="dxa"/>
          </w:tcPr>
          <w:p w14:paraId="06C4C8B3"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Pr>
          <w:p w14:paraId="465426EF" w14:textId="77777777" w:rsidR="008D50FB" w:rsidRPr="00F251E4" w:rsidRDefault="008D50FB" w:rsidP="008D50FB">
            <w:pPr>
              <w:tabs>
                <w:tab w:val="left" w:pos="567"/>
              </w:tabs>
              <w:spacing w:after="0" w:line="240" w:lineRule="auto"/>
              <w:rPr>
                <w:rFonts w:ascii="Times New Roman" w:eastAsia="Times New Roman" w:hAnsi="Times New Roman" w:cs="Times New Roman"/>
                <w:bCs/>
                <w:sz w:val="24"/>
                <w:szCs w:val="24"/>
              </w:rPr>
            </w:pPr>
          </w:p>
        </w:tc>
        <w:tc>
          <w:tcPr>
            <w:tcW w:w="2126" w:type="dxa"/>
          </w:tcPr>
          <w:p w14:paraId="25668999"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Pancitopenija</w:t>
            </w:r>
          </w:p>
        </w:tc>
      </w:tr>
      <w:tr w:rsidR="008D50FB" w:rsidRPr="00F251E4" w14:paraId="3C896AD1" w14:textId="77777777" w:rsidTr="00E9756D">
        <w:tc>
          <w:tcPr>
            <w:tcW w:w="1526" w:type="dxa"/>
          </w:tcPr>
          <w:p w14:paraId="0D5E47A5"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Imuninės sistemos sutrikimai</w:t>
            </w:r>
          </w:p>
        </w:tc>
        <w:tc>
          <w:tcPr>
            <w:tcW w:w="1276" w:type="dxa"/>
          </w:tcPr>
          <w:p w14:paraId="74EF34BE"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Pr>
          <w:p w14:paraId="17C758E2"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Alerginės reakcijos</w:t>
            </w:r>
          </w:p>
        </w:tc>
        <w:tc>
          <w:tcPr>
            <w:tcW w:w="1417" w:type="dxa"/>
          </w:tcPr>
          <w:p w14:paraId="658573A0"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p>
        </w:tc>
        <w:tc>
          <w:tcPr>
            <w:tcW w:w="1701" w:type="dxa"/>
          </w:tcPr>
          <w:p w14:paraId="4BB19BDD" w14:textId="77777777" w:rsidR="008D50FB" w:rsidRPr="00F251E4" w:rsidRDefault="008D50FB" w:rsidP="008D50FB">
            <w:pPr>
              <w:tabs>
                <w:tab w:val="left" w:pos="567"/>
              </w:tabs>
              <w:spacing w:after="0" w:line="240" w:lineRule="auto"/>
              <w:rPr>
                <w:rFonts w:ascii="Times New Roman" w:eastAsia="Times New Roman" w:hAnsi="Times New Roman" w:cs="Times New Roman"/>
                <w:bCs/>
                <w:sz w:val="24"/>
                <w:szCs w:val="24"/>
              </w:rPr>
            </w:pPr>
          </w:p>
        </w:tc>
        <w:tc>
          <w:tcPr>
            <w:tcW w:w="2126" w:type="dxa"/>
          </w:tcPr>
          <w:p w14:paraId="77B545D9"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 xml:space="preserve">Angioneurozinė edema </w:t>
            </w:r>
            <w:r w:rsidRPr="00F251E4">
              <w:rPr>
                <w:rFonts w:ascii="Times New Roman" w:eastAsia="Times New Roman" w:hAnsi="Times New Roman" w:cs="Times New Roman"/>
                <w:bCs/>
                <w:vertAlign w:val="superscript"/>
              </w:rPr>
              <w:t>3</w:t>
            </w:r>
          </w:p>
          <w:p w14:paraId="00458A80" w14:textId="02393491"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Anafilaksija (žr.</w:t>
            </w:r>
            <w:r w:rsidR="00E00191" w:rsidRPr="00F251E4">
              <w:rPr>
                <w:rFonts w:ascii="Times New Roman" w:eastAsia="Times New Roman" w:hAnsi="Times New Roman" w:cs="Times New Roman"/>
                <w:bCs/>
              </w:rPr>
              <w:t> </w:t>
            </w:r>
            <w:r w:rsidRPr="00F251E4">
              <w:rPr>
                <w:rFonts w:ascii="Times New Roman" w:eastAsia="Times New Roman" w:hAnsi="Times New Roman" w:cs="Times New Roman"/>
                <w:bCs/>
              </w:rPr>
              <w:t>4.4 skyrių)</w:t>
            </w:r>
          </w:p>
          <w:p w14:paraId="339A2BA7" w14:textId="67A25226"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 xml:space="preserve">Vaskulitas </w:t>
            </w:r>
            <w:r w:rsidRPr="00F251E4">
              <w:rPr>
                <w:rFonts w:ascii="Times New Roman" w:eastAsia="Times New Roman" w:hAnsi="Times New Roman" w:cs="Times New Roman"/>
                <w:bCs/>
                <w:vertAlign w:val="superscript"/>
              </w:rPr>
              <w:t>3</w:t>
            </w:r>
          </w:p>
        </w:tc>
      </w:tr>
      <w:tr w:rsidR="008D50FB" w:rsidRPr="00F251E4" w14:paraId="5FDE1626" w14:textId="77777777" w:rsidTr="00E9756D">
        <w:tc>
          <w:tcPr>
            <w:tcW w:w="1526" w:type="dxa"/>
          </w:tcPr>
          <w:p w14:paraId="7ED3B79D"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Metabolizmo ir mitybos sutrikimai</w:t>
            </w:r>
          </w:p>
        </w:tc>
        <w:tc>
          <w:tcPr>
            <w:tcW w:w="1276" w:type="dxa"/>
          </w:tcPr>
          <w:p w14:paraId="1B3808E9"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Pr>
          <w:p w14:paraId="4FBA8452"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 xml:space="preserve">Hiponatremija </w:t>
            </w:r>
            <w:r w:rsidRPr="00F251E4">
              <w:rPr>
                <w:rFonts w:ascii="Times New Roman" w:eastAsia="Times New Roman" w:hAnsi="Times New Roman" w:cs="Times New Roman"/>
                <w:bCs/>
                <w:vertAlign w:val="superscript"/>
              </w:rPr>
              <w:t>1</w:t>
            </w:r>
            <w:r w:rsidRPr="00F251E4">
              <w:rPr>
                <w:rFonts w:ascii="Times New Roman" w:eastAsia="Times New Roman" w:hAnsi="Times New Roman" w:cs="Times New Roman"/>
                <w:bCs/>
              </w:rPr>
              <w:t>, anoreksija</w:t>
            </w:r>
          </w:p>
        </w:tc>
        <w:tc>
          <w:tcPr>
            <w:tcW w:w="1417" w:type="dxa"/>
          </w:tcPr>
          <w:p w14:paraId="4173280A"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Amilazės aktyvumo padidėjimas</w:t>
            </w:r>
            <w:r w:rsidRPr="00F251E4">
              <w:rPr>
                <w:rFonts w:ascii="Times New Roman" w:eastAsia="Times New Roman" w:hAnsi="Times New Roman" w:cs="Times New Roman"/>
                <w:bCs/>
                <w:vertAlign w:val="superscript"/>
              </w:rPr>
              <w:t xml:space="preserve"> 1</w:t>
            </w:r>
          </w:p>
        </w:tc>
        <w:tc>
          <w:tcPr>
            <w:tcW w:w="1701" w:type="dxa"/>
          </w:tcPr>
          <w:p w14:paraId="79D3D0D6" w14:textId="77777777" w:rsidR="008D50FB" w:rsidRPr="00F251E4" w:rsidRDefault="008D50FB" w:rsidP="008D50FB">
            <w:pPr>
              <w:tabs>
                <w:tab w:val="left" w:pos="567"/>
              </w:tabs>
              <w:spacing w:after="0" w:line="240" w:lineRule="auto"/>
              <w:rPr>
                <w:rFonts w:ascii="Times New Roman" w:eastAsia="Times New Roman" w:hAnsi="Times New Roman" w:cs="Times New Roman"/>
                <w:bCs/>
                <w:sz w:val="24"/>
                <w:szCs w:val="24"/>
              </w:rPr>
            </w:pPr>
          </w:p>
        </w:tc>
        <w:tc>
          <w:tcPr>
            <w:tcW w:w="2126" w:type="dxa"/>
          </w:tcPr>
          <w:p w14:paraId="4DFF8D57"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r>
      <w:tr w:rsidR="008D50FB" w:rsidRPr="00F251E4" w14:paraId="2A8F5755" w14:textId="77777777" w:rsidTr="00E975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14:paraId="66049DF3"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Psichikos sutrikimai</w:t>
            </w:r>
          </w:p>
        </w:tc>
        <w:tc>
          <w:tcPr>
            <w:tcW w:w="1276" w:type="dxa"/>
            <w:tcBorders>
              <w:top w:val="single" w:sz="4" w:space="0" w:color="auto"/>
              <w:left w:val="single" w:sz="4" w:space="0" w:color="auto"/>
              <w:bottom w:val="single" w:sz="4" w:space="0" w:color="auto"/>
              <w:right w:val="single" w:sz="4" w:space="0" w:color="auto"/>
            </w:tcBorders>
          </w:tcPr>
          <w:p w14:paraId="5A2C4D91"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A888CB"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Nenormalūs sapnai,</w:t>
            </w:r>
          </w:p>
          <w:p w14:paraId="0C94BAC7"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depresija</w:t>
            </w:r>
          </w:p>
        </w:tc>
        <w:tc>
          <w:tcPr>
            <w:tcW w:w="1417" w:type="dxa"/>
            <w:tcBorders>
              <w:top w:val="single" w:sz="4" w:space="0" w:color="auto"/>
              <w:left w:val="single" w:sz="4" w:space="0" w:color="auto"/>
              <w:bottom w:val="single" w:sz="4" w:space="0" w:color="auto"/>
              <w:right w:val="single" w:sz="4" w:space="0" w:color="auto"/>
            </w:tcBorders>
          </w:tcPr>
          <w:p w14:paraId="40CE0E7A"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Nerimas</w:t>
            </w:r>
          </w:p>
        </w:tc>
        <w:tc>
          <w:tcPr>
            <w:tcW w:w="1701" w:type="dxa"/>
            <w:tcBorders>
              <w:top w:val="single" w:sz="4" w:space="0" w:color="auto"/>
              <w:left w:val="single" w:sz="4" w:space="0" w:color="auto"/>
              <w:bottom w:val="single" w:sz="4" w:space="0" w:color="auto"/>
              <w:right w:val="single" w:sz="4" w:space="0" w:color="auto"/>
            </w:tcBorders>
          </w:tcPr>
          <w:p w14:paraId="3C0E4246" w14:textId="77777777" w:rsidR="008D50FB" w:rsidRPr="00F251E4" w:rsidRDefault="008D50FB" w:rsidP="008D50FB">
            <w:pPr>
              <w:tabs>
                <w:tab w:val="left" w:pos="567"/>
              </w:tabs>
              <w:spacing w:after="0" w:line="240" w:lineRule="auto"/>
              <w:rPr>
                <w:rFonts w:ascii="Times New Roman" w:eastAsia="Times New Roman" w:hAnsi="Times New Roman" w:cs="Times New Roman"/>
                <w:bCs/>
                <w:sz w:val="24"/>
                <w:szCs w:val="24"/>
              </w:rPr>
            </w:pPr>
            <w:r w:rsidRPr="00F251E4">
              <w:rPr>
                <w:rFonts w:ascii="Times New Roman" w:eastAsia="Times New Roman" w:hAnsi="Times New Roman" w:cs="Times New Roman"/>
                <w:bCs/>
              </w:rPr>
              <w:t>Haliucinacijos</w:t>
            </w:r>
          </w:p>
        </w:tc>
        <w:tc>
          <w:tcPr>
            <w:tcW w:w="2126" w:type="dxa"/>
            <w:tcBorders>
              <w:top w:val="single" w:sz="4" w:space="0" w:color="auto"/>
              <w:left w:val="single" w:sz="4" w:space="0" w:color="auto"/>
              <w:bottom w:val="single" w:sz="4" w:space="0" w:color="auto"/>
              <w:right w:val="single" w:sz="4" w:space="0" w:color="auto"/>
            </w:tcBorders>
          </w:tcPr>
          <w:p w14:paraId="0A115D1C"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Panikos priepuolis,</w:t>
            </w:r>
          </w:p>
          <w:p w14:paraId="572DC14E"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verksmingumas,</w:t>
            </w:r>
          </w:p>
          <w:p w14:paraId="115DA7C7" w14:textId="77777777" w:rsidR="008D50FB" w:rsidRPr="00F251E4" w:rsidRDefault="008D50FB" w:rsidP="008D50FB">
            <w:pPr>
              <w:tabs>
                <w:tab w:val="left" w:pos="567"/>
              </w:tabs>
              <w:spacing w:after="0" w:line="240" w:lineRule="auto"/>
              <w:rPr>
                <w:rFonts w:ascii="Times New Roman" w:eastAsia="Times New Roman" w:hAnsi="Times New Roman" w:cs="Times New Roman"/>
                <w:bCs/>
                <w:sz w:val="24"/>
                <w:szCs w:val="24"/>
              </w:rPr>
            </w:pPr>
            <w:r w:rsidRPr="00F251E4">
              <w:rPr>
                <w:rFonts w:ascii="Times New Roman" w:eastAsia="Times New Roman" w:hAnsi="Times New Roman" w:cs="Times New Roman"/>
                <w:bCs/>
              </w:rPr>
              <w:t xml:space="preserve">nakties košmarai </w:t>
            </w:r>
          </w:p>
          <w:p w14:paraId="50FA39FC"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Psichoziniai sutrikimai</w:t>
            </w:r>
          </w:p>
        </w:tc>
      </w:tr>
      <w:tr w:rsidR="008D50FB" w:rsidRPr="00F251E4" w14:paraId="090F5B59" w14:textId="77777777" w:rsidTr="00E9756D">
        <w:tc>
          <w:tcPr>
            <w:tcW w:w="1526" w:type="dxa"/>
          </w:tcPr>
          <w:p w14:paraId="5816291A"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Nervų sistemos sutrikimai</w:t>
            </w:r>
          </w:p>
        </w:tc>
        <w:tc>
          <w:tcPr>
            <w:tcW w:w="1276" w:type="dxa"/>
          </w:tcPr>
          <w:p w14:paraId="6533A063"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Galvos skausmas</w:t>
            </w:r>
          </w:p>
        </w:tc>
        <w:tc>
          <w:tcPr>
            <w:tcW w:w="1701" w:type="dxa"/>
          </w:tcPr>
          <w:p w14:paraId="089CDCEC"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 xml:space="preserve">Nemiga, </w:t>
            </w:r>
          </w:p>
          <w:p w14:paraId="04D3ECE1"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galvos svaigimas</w:t>
            </w:r>
          </w:p>
        </w:tc>
        <w:tc>
          <w:tcPr>
            <w:tcW w:w="1417" w:type="dxa"/>
          </w:tcPr>
          <w:p w14:paraId="51332E7B"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Pr>
          <w:p w14:paraId="338B0E1C" w14:textId="77777777" w:rsidR="008D50FB" w:rsidRPr="00F251E4" w:rsidRDefault="008D50FB" w:rsidP="008D50FB">
            <w:pPr>
              <w:tabs>
                <w:tab w:val="left" w:pos="567"/>
              </w:tabs>
              <w:spacing w:after="0" w:line="240" w:lineRule="auto"/>
              <w:rPr>
                <w:rFonts w:ascii="Times New Roman" w:eastAsia="Times New Roman" w:hAnsi="Times New Roman" w:cs="Times New Roman"/>
                <w:bCs/>
                <w:sz w:val="24"/>
                <w:szCs w:val="24"/>
              </w:rPr>
            </w:pPr>
          </w:p>
        </w:tc>
        <w:tc>
          <w:tcPr>
            <w:tcW w:w="2126" w:type="dxa"/>
          </w:tcPr>
          <w:p w14:paraId="78A91173"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 xml:space="preserve">Traukuliai </w:t>
            </w:r>
          </w:p>
        </w:tc>
      </w:tr>
      <w:tr w:rsidR="008D50FB" w:rsidRPr="00F251E4" w14:paraId="0495E2EE" w14:textId="77777777" w:rsidTr="00E975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tcPr>
          <w:p w14:paraId="2D300E78"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Širdies sutrikimai</w:t>
            </w:r>
          </w:p>
        </w:tc>
        <w:tc>
          <w:tcPr>
            <w:tcW w:w="1276" w:type="dxa"/>
            <w:tcBorders>
              <w:top w:val="single" w:sz="4" w:space="0" w:color="auto"/>
              <w:left w:val="single" w:sz="4" w:space="0" w:color="auto"/>
              <w:bottom w:val="single" w:sz="4" w:space="0" w:color="auto"/>
              <w:right w:val="single" w:sz="4" w:space="0" w:color="auto"/>
            </w:tcBorders>
          </w:tcPr>
          <w:p w14:paraId="27A7E0B8"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E64C57D"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AF933AA"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Palpitacijos</w:t>
            </w:r>
          </w:p>
        </w:tc>
        <w:tc>
          <w:tcPr>
            <w:tcW w:w="1701" w:type="dxa"/>
            <w:tcBorders>
              <w:top w:val="single" w:sz="4" w:space="0" w:color="auto"/>
              <w:left w:val="single" w:sz="4" w:space="0" w:color="auto"/>
              <w:bottom w:val="single" w:sz="4" w:space="0" w:color="auto"/>
              <w:right w:val="single" w:sz="4" w:space="0" w:color="auto"/>
            </w:tcBorders>
          </w:tcPr>
          <w:p w14:paraId="353FBFEC" w14:textId="77777777" w:rsidR="008D50FB" w:rsidRPr="00F251E4" w:rsidRDefault="008D50FB" w:rsidP="008D50FB">
            <w:pPr>
              <w:tabs>
                <w:tab w:val="left" w:pos="567"/>
              </w:tabs>
              <w:spacing w:after="0" w:line="240" w:lineRule="auto"/>
              <w:rPr>
                <w:rFonts w:ascii="Times New Roman" w:eastAsia="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9B29F4B"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 xml:space="preserve">Tachikardija </w:t>
            </w:r>
          </w:p>
        </w:tc>
      </w:tr>
      <w:tr w:rsidR="008D50FB" w:rsidRPr="00F251E4" w14:paraId="22C19024" w14:textId="77777777" w:rsidTr="00E9756D">
        <w:tc>
          <w:tcPr>
            <w:tcW w:w="1526" w:type="dxa"/>
          </w:tcPr>
          <w:p w14:paraId="052F8068"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Virškinimo trakto sutrikimai</w:t>
            </w:r>
          </w:p>
        </w:tc>
        <w:tc>
          <w:tcPr>
            <w:tcW w:w="1276" w:type="dxa"/>
          </w:tcPr>
          <w:p w14:paraId="0A5DD540" w14:textId="4FC58392"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 xml:space="preserve">Pykinimas </w:t>
            </w:r>
            <w:r w:rsidRPr="00F251E4">
              <w:rPr>
                <w:rFonts w:ascii="Times New Roman" w:eastAsia="Times New Roman" w:hAnsi="Times New Roman" w:cs="Times New Roman"/>
                <w:bCs/>
                <w:vertAlign w:val="superscript"/>
              </w:rPr>
              <w:t>1</w:t>
            </w:r>
            <w:r w:rsidRPr="00F251E4">
              <w:rPr>
                <w:rFonts w:ascii="Times New Roman" w:eastAsia="Times New Roman" w:hAnsi="Times New Roman" w:cs="Times New Roman"/>
                <w:bCs/>
              </w:rPr>
              <w:t>, vėmimas, viduriavim</w:t>
            </w:r>
            <w:r w:rsidRPr="00F251E4">
              <w:rPr>
                <w:rFonts w:ascii="Times New Roman" w:eastAsia="Times New Roman" w:hAnsi="Times New Roman" w:cs="Times New Roman"/>
                <w:bCs/>
              </w:rPr>
              <w:lastRenderedPageBreak/>
              <w:t>as, pilvo skausma</w:t>
            </w:r>
            <w:r w:rsidR="0019209B" w:rsidRPr="00F251E4">
              <w:rPr>
                <w:rFonts w:ascii="Times New Roman" w:eastAsia="Times New Roman" w:hAnsi="Times New Roman" w:cs="Times New Roman"/>
                <w:bCs/>
              </w:rPr>
              <w:t>s</w:t>
            </w:r>
          </w:p>
        </w:tc>
        <w:tc>
          <w:tcPr>
            <w:tcW w:w="1701" w:type="dxa"/>
          </w:tcPr>
          <w:p w14:paraId="4CCAA5F5"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417" w:type="dxa"/>
          </w:tcPr>
          <w:p w14:paraId="154D7A34"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Stomatitas</w:t>
            </w:r>
          </w:p>
        </w:tc>
        <w:tc>
          <w:tcPr>
            <w:tcW w:w="1701" w:type="dxa"/>
          </w:tcPr>
          <w:p w14:paraId="5855DA55" w14:textId="77777777" w:rsidR="008D50FB" w:rsidRPr="00F251E4" w:rsidRDefault="008D50FB" w:rsidP="008D50FB">
            <w:pPr>
              <w:tabs>
                <w:tab w:val="left" w:pos="567"/>
              </w:tabs>
              <w:spacing w:after="0" w:line="240" w:lineRule="auto"/>
              <w:rPr>
                <w:rFonts w:ascii="Times New Roman" w:eastAsia="Times New Roman" w:hAnsi="Times New Roman" w:cs="Times New Roman"/>
                <w:bCs/>
                <w:sz w:val="24"/>
                <w:szCs w:val="24"/>
              </w:rPr>
            </w:pPr>
          </w:p>
        </w:tc>
        <w:tc>
          <w:tcPr>
            <w:tcW w:w="2126" w:type="dxa"/>
          </w:tcPr>
          <w:p w14:paraId="70A5C69E"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 xml:space="preserve">Dispepsija </w:t>
            </w:r>
            <w:r w:rsidRPr="00F251E4">
              <w:rPr>
                <w:rFonts w:ascii="Times New Roman" w:eastAsia="Times New Roman" w:hAnsi="Times New Roman" w:cs="Times New Roman"/>
                <w:bCs/>
                <w:vertAlign w:val="superscript"/>
              </w:rPr>
              <w:t>3</w:t>
            </w:r>
            <w:r w:rsidRPr="00F251E4">
              <w:rPr>
                <w:rFonts w:ascii="Times New Roman" w:eastAsia="Times New Roman" w:hAnsi="Times New Roman" w:cs="Times New Roman"/>
                <w:bCs/>
              </w:rPr>
              <w:t>, burnos išopėjimas </w:t>
            </w:r>
            <w:r w:rsidRPr="00F251E4">
              <w:rPr>
                <w:rFonts w:ascii="Times New Roman" w:eastAsia="Times New Roman" w:hAnsi="Times New Roman" w:cs="Times New Roman"/>
                <w:bCs/>
                <w:vertAlign w:val="superscript"/>
              </w:rPr>
              <w:t>3</w:t>
            </w:r>
          </w:p>
        </w:tc>
      </w:tr>
      <w:tr w:rsidR="008D50FB" w:rsidRPr="00F251E4" w14:paraId="7B0818F0" w14:textId="77777777" w:rsidTr="00E9756D">
        <w:tc>
          <w:tcPr>
            <w:tcW w:w="1526" w:type="dxa"/>
          </w:tcPr>
          <w:p w14:paraId="76C3688D"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Kepenų, tulžies pūslės ir latakų sutrikimai</w:t>
            </w:r>
          </w:p>
        </w:tc>
        <w:tc>
          <w:tcPr>
            <w:tcW w:w="1276" w:type="dxa"/>
          </w:tcPr>
          <w:p w14:paraId="418EE142"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Pr>
          <w:p w14:paraId="21647A85"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Kepenų fermentų aktyvumo padidėjimas</w:t>
            </w:r>
            <w:r w:rsidRPr="00F251E4">
              <w:rPr>
                <w:rFonts w:ascii="Times New Roman" w:eastAsia="Times New Roman" w:hAnsi="Times New Roman" w:cs="Times New Roman"/>
                <w:bCs/>
                <w:vertAlign w:val="superscript"/>
              </w:rPr>
              <w:t xml:space="preserve"> 1</w:t>
            </w:r>
          </w:p>
        </w:tc>
        <w:tc>
          <w:tcPr>
            <w:tcW w:w="1417" w:type="dxa"/>
          </w:tcPr>
          <w:p w14:paraId="26BCF61E"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Pr>
          <w:p w14:paraId="3A3AA069" w14:textId="77777777" w:rsidR="008D50FB" w:rsidRPr="00F251E4" w:rsidRDefault="008D50FB" w:rsidP="008D50FB">
            <w:pPr>
              <w:tabs>
                <w:tab w:val="left" w:pos="567"/>
              </w:tabs>
              <w:spacing w:after="0" w:line="240" w:lineRule="auto"/>
              <w:rPr>
                <w:rFonts w:ascii="Times New Roman" w:eastAsia="Times New Roman" w:hAnsi="Times New Roman" w:cs="Times New Roman"/>
                <w:bCs/>
                <w:sz w:val="24"/>
                <w:szCs w:val="24"/>
              </w:rPr>
            </w:pPr>
          </w:p>
        </w:tc>
        <w:tc>
          <w:tcPr>
            <w:tcW w:w="2126" w:type="dxa"/>
          </w:tcPr>
          <w:p w14:paraId="10E34CDB" w14:textId="593673D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 xml:space="preserve">Hepatitas  Cholestazė </w:t>
            </w:r>
            <w:r w:rsidRPr="00F251E4">
              <w:rPr>
                <w:rFonts w:ascii="Times New Roman" w:eastAsia="Times New Roman" w:hAnsi="Times New Roman" w:cs="Times New Roman"/>
                <w:bCs/>
                <w:vertAlign w:val="superscript"/>
              </w:rPr>
              <w:t>3</w:t>
            </w:r>
          </w:p>
        </w:tc>
      </w:tr>
      <w:tr w:rsidR="008D50FB" w:rsidRPr="00F251E4" w14:paraId="66F7DB7D" w14:textId="77777777" w:rsidTr="00E9756D">
        <w:tc>
          <w:tcPr>
            <w:tcW w:w="1526" w:type="dxa"/>
          </w:tcPr>
          <w:p w14:paraId="00B1B5EA"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Odos ir poodinio audinio sutrikimai</w:t>
            </w:r>
          </w:p>
        </w:tc>
        <w:tc>
          <w:tcPr>
            <w:tcW w:w="1276" w:type="dxa"/>
          </w:tcPr>
          <w:p w14:paraId="3C9C75E6"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Pr>
          <w:p w14:paraId="5963D29E" w14:textId="77777777" w:rsidR="008D50FB" w:rsidRPr="00F251E4" w:rsidRDefault="008D50FB" w:rsidP="008D50FB">
            <w:pPr>
              <w:tabs>
                <w:tab w:val="left" w:pos="567"/>
              </w:tabs>
              <w:spacing w:after="0" w:line="240" w:lineRule="auto"/>
              <w:rPr>
                <w:rFonts w:ascii="Times New Roman" w:eastAsia="Times New Roman" w:hAnsi="Times New Roman" w:cs="Times New Roman"/>
                <w:color w:val="000000"/>
                <w:sz w:val="24"/>
                <w:szCs w:val="24"/>
              </w:rPr>
            </w:pPr>
            <w:r w:rsidRPr="00F251E4">
              <w:rPr>
                <w:rFonts w:ascii="Times New Roman" w:eastAsia="Times New Roman" w:hAnsi="Times New Roman" w:cs="Times New Roman"/>
                <w:color w:val="000000"/>
              </w:rPr>
              <w:t xml:space="preserve">Niežulys, </w:t>
            </w:r>
          </w:p>
          <w:p w14:paraId="6593E970"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color w:val="000000"/>
              </w:rPr>
              <w:t>bėrimas</w:t>
            </w:r>
          </w:p>
        </w:tc>
        <w:tc>
          <w:tcPr>
            <w:tcW w:w="1417" w:type="dxa"/>
          </w:tcPr>
          <w:p w14:paraId="766F590F"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Plaukų slinkimas,</w:t>
            </w:r>
            <w:r w:rsidRPr="00F251E4">
              <w:rPr>
                <w:rFonts w:ascii="Times New Roman" w:eastAsia="Times New Roman" w:hAnsi="Times New Roman" w:cs="Times New Roman"/>
                <w:bCs/>
                <w:vertAlign w:val="superscript"/>
              </w:rPr>
              <w:t xml:space="preserve"> </w:t>
            </w:r>
            <w:r w:rsidRPr="00F251E4">
              <w:rPr>
                <w:rFonts w:ascii="Times New Roman" w:eastAsia="Times New Roman" w:hAnsi="Times New Roman" w:cs="Times New Roman"/>
                <w:color w:val="000000"/>
              </w:rPr>
              <w:t>dilgėlinė</w:t>
            </w:r>
          </w:p>
        </w:tc>
        <w:tc>
          <w:tcPr>
            <w:tcW w:w="1701" w:type="dxa"/>
          </w:tcPr>
          <w:p w14:paraId="28B87974" w14:textId="77777777" w:rsidR="008D50FB" w:rsidRPr="00F251E4" w:rsidRDefault="008D50FB" w:rsidP="008D50FB">
            <w:pPr>
              <w:keepNext/>
              <w:spacing w:after="0" w:line="240" w:lineRule="auto"/>
              <w:rPr>
                <w:rFonts w:ascii="Times New Roman" w:eastAsia="Times New Roman" w:hAnsi="Times New Roman" w:cs="Times New Roman"/>
                <w:sz w:val="24"/>
                <w:szCs w:val="24"/>
              </w:rPr>
            </w:pPr>
          </w:p>
        </w:tc>
        <w:tc>
          <w:tcPr>
            <w:tcW w:w="2126" w:type="dxa"/>
          </w:tcPr>
          <w:p w14:paraId="48182B49" w14:textId="77777777" w:rsidR="008D50FB" w:rsidRPr="00F251E4" w:rsidRDefault="008D50FB" w:rsidP="008D50FB">
            <w:pPr>
              <w:keepNext/>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rPr>
              <w:t>Stevens-Johnson sindromas</w:t>
            </w:r>
            <w:r w:rsidRPr="00F251E4">
              <w:rPr>
                <w:rFonts w:ascii="Times New Roman" w:eastAsia="Times New Roman" w:hAnsi="Times New Roman" w:cs="Times New Roman"/>
                <w:bCs/>
              </w:rPr>
              <w:t>,</w:t>
            </w:r>
            <w:r w:rsidRPr="00F251E4">
              <w:rPr>
                <w:rFonts w:ascii="Times New Roman" w:eastAsia="Times New Roman" w:hAnsi="Times New Roman" w:cs="Times New Roman"/>
              </w:rPr>
              <w:t xml:space="preserve"> </w:t>
            </w:r>
          </w:p>
          <w:p w14:paraId="624168AF" w14:textId="77777777" w:rsidR="008D50FB" w:rsidRPr="00F251E4" w:rsidRDefault="008D50FB" w:rsidP="008D50FB">
            <w:pPr>
              <w:keepNext/>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rPr>
              <w:t>daugiaformė eritema,</w:t>
            </w:r>
          </w:p>
          <w:p w14:paraId="0259E143" w14:textId="77777777" w:rsidR="008D50FB" w:rsidRPr="00F251E4" w:rsidRDefault="008D50FB" w:rsidP="008D50FB">
            <w:pPr>
              <w:keepNext/>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rPr>
              <w:t>pūslės</w:t>
            </w:r>
            <w:r w:rsidRPr="00F251E4">
              <w:rPr>
                <w:rFonts w:ascii="Times New Roman" w:eastAsia="Times New Roman" w:hAnsi="Times New Roman" w:cs="Times New Roman"/>
                <w:bCs/>
              </w:rPr>
              <w:t>,</w:t>
            </w:r>
          </w:p>
          <w:p w14:paraId="4D237917"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rPr>
              <w:t>odos lupimasis,</w:t>
            </w:r>
          </w:p>
          <w:p w14:paraId="64E95893"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rPr>
              <w:t>padidėjusio jautrumo šviesai reakcijos</w:t>
            </w:r>
          </w:p>
        </w:tc>
      </w:tr>
      <w:tr w:rsidR="008D50FB" w:rsidRPr="00F251E4" w14:paraId="21256530" w14:textId="77777777" w:rsidTr="00E9756D">
        <w:tc>
          <w:tcPr>
            <w:tcW w:w="1526" w:type="dxa"/>
          </w:tcPr>
          <w:p w14:paraId="4DAC2D51"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Bendrieji sutrikimai ir vartojimo vietos pažeidimai</w:t>
            </w:r>
          </w:p>
        </w:tc>
        <w:tc>
          <w:tcPr>
            <w:tcW w:w="1276" w:type="dxa"/>
          </w:tcPr>
          <w:p w14:paraId="61534D46"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Pr>
          <w:p w14:paraId="53C84FE5"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Karščiavimas</w:t>
            </w:r>
          </w:p>
        </w:tc>
        <w:tc>
          <w:tcPr>
            <w:tcW w:w="1417" w:type="dxa"/>
          </w:tcPr>
          <w:p w14:paraId="46ADD963"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Pr>
          <w:p w14:paraId="16797299" w14:textId="77777777" w:rsidR="008D50FB" w:rsidRPr="00F251E4" w:rsidRDefault="008D50FB" w:rsidP="008D50FB">
            <w:pPr>
              <w:tabs>
                <w:tab w:val="left" w:pos="567"/>
              </w:tabs>
              <w:spacing w:after="0" w:line="240" w:lineRule="auto"/>
              <w:rPr>
                <w:rFonts w:ascii="Times New Roman" w:eastAsia="Times New Roman" w:hAnsi="Times New Roman" w:cs="Times New Roman"/>
                <w:bCs/>
                <w:sz w:val="24"/>
                <w:szCs w:val="24"/>
              </w:rPr>
            </w:pPr>
          </w:p>
        </w:tc>
        <w:tc>
          <w:tcPr>
            <w:tcW w:w="2126" w:type="dxa"/>
          </w:tcPr>
          <w:p w14:paraId="4C2E23EF"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r>
      <w:tr w:rsidR="008D50FB" w:rsidRPr="00F251E4" w14:paraId="7208459B" w14:textId="77777777" w:rsidTr="00E9756D">
        <w:tc>
          <w:tcPr>
            <w:tcW w:w="1526" w:type="dxa"/>
          </w:tcPr>
          <w:p w14:paraId="32A7A25A"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r w:rsidRPr="00F251E4">
              <w:rPr>
                <w:rFonts w:ascii="Times New Roman" w:eastAsia="Times New Roman" w:hAnsi="Times New Roman" w:cs="Times New Roman"/>
                <w:bCs/>
              </w:rPr>
              <w:t>Kvėpavimo sistemos, krūtinės ląstos ir tarpuplaučio sutrikimai</w:t>
            </w:r>
          </w:p>
        </w:tc>
        <w:tc>
          <w:tcPr>
            <w:tcW w:w="1276" w:type="dxa"/>
          </w:tcPr>
          <w:p w14:paraId="640C2E36"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Pr>
          <w:p w14:paraId="4255AD73"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vertAlign w:val="superscript"/>
              </w:rPr>
            </w:pPr>
            <w:r w:rsidRPr="00F251E4">
              <w:rPr>
                <w:rFonts w:ascii="Times New Roman" w:eastAsia="Times New Roman" w:hAnsi="Times New Roman" w:cs="Times New Roman"/>
                <w:bCs/>
              </w:rPr>
              <w:t>Kosulys</w:t>
            </w:r>
          </w:p>
        </w:tc>
        <w:tc>
          <w:tcPr>
            <w:tcW w:w="1417" w:type="dxa"/>
          </w:tcPr>
          <w:p w14:paraId="6BEBFAD4"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c>
          <w:tcPr>
            <w:tcW w:w="1701" w:type="dxa"/>
          </w:tcPr>
          <w:p w14:paraId="57027FFD" w14:textId="77777777" w:rsidR="008D50FB" w:rsidRPr="00F251E4" w:rsidRDefault="008D50FB" w:rsidP="008D50FB">
            <w:pPr>
              <w:tabs>
                <w:tab w:val="left" w:pos="567"/>
              </w:tabs>
              <w:spacing w:after="0" w:line="240" w:lineRule="auto"/>
              <w:rPr>
                <w:rFonts w:ascii="Times New Roman" w:eastAsia="Times New Roman" w:hAnsi="Times New Roman" w:cs="Times New Roman"/>
                <w:bCs/>
                <w:sz w:val="24"/>
                <w:szCs w:val="24"/>
              </w:rPr>
            </w:pPr>
          </w:p>
        </w:tc>
        <w:tc>
          <w:tcPr>
            <w:tcW w:w="2126" w:type="dxa"/>
          </w:tcPr>
          <w:p w14:paraId="15F4F92F" w14:textId="77777777" w:rsidR="008D50FB" w:rsidRPr="00F251E4" w:rsidRDefault="008D50FB" w:rsidP="008D50FB">
            <w:pPr>
              <w:tabs>
                <w:tab w:val="left" w:pos="567"/>
              </w:tabs>
              <w:spacing w:after="0" w:line="240" w:lineRule="auto"/>
              <w:rPr>
                <w:rFonts w:ascii="Times New Roman" w:eastAsia="Times New Roman" w:hAnsi="Times New Roman" w:cs="Times New Roman"/>
                <w:sz w:val="24"/>
                <w:szCs w:val="24"/>
              </w:rPr>
            </w:pPr>
          </w:p>
        </w:tc>
      </w:tr>
    </w:tbl>
    <w:p w14:paraId="42633ABA" w14:textId="77777777" w:rsidR="008D50FB" w:rsidRPr="00F251E4" w:rsidRDefault="008D50FB" w:rsidP="008D50FB">
      <w:pPr>
        <w:tabs>
          <w:tab w:val="left" w:pos="567"/>
        </w:tabs>
        <w:spacing w:after="0" w:line="240" w:lineRule="auto"/>
        <w:rPr>
          <w:rFonts w:ascii="Times New Roman" w:eastAsia="Times New Roman" w:hAnsi="Times New Roman" w:cs="Times New Roman"/>
          <w:bCs/>
          <w:highlight w:val="yellow"/>
        </w:rPr>
      </w:pPr>
    </w:p>
    <w:p w14:paraId="73D0CF4E" w14:textId="1906EF80" w:rsidR="008D50FB" w:rsidRPr="00F251E4" w:rsidRDefault="008D50FB" w:rsidP="008D50FB">
      <w:pPr>
        <w:spacing w:after="0" w:line="240" w:lineRule="auto"/>
        <w:ind w:left="360"/>
        <w:rPr>
          <w:rFonts w:ascii="Times New Roman" w:eastAsia="Times New Roman" w:hAnsi="Times New Roman" w:cs="Times New Roman"/>
        </w:rPr>
      </w:pPr>
      <w:r w:rsidRPr="00F251E4">
        <w:rPr>
          <w:rFonts w:ascii="Times New Roman" w:eastAsia="Times New Roman" w:hAnsi="Times New Roman" w:cs="Times New Roman"/>
          <w:vertAlign w:val="superscript"/>
        </w:rPr>
        <w:t>1</w:t>
      </w:r>
      <w:r w:rsidR="00E00191" w:rsidRPr="00F251E4">
        <w:rPr>
          <w:rFonts w:ascii="Times New Roman" w:eastAsia="Times New Roman" w:hAnsi="Times New Roman" w:cs="Times New Roman"/>
          <w:vertAlign w:val="superscript"/>
        </w:rPr>
        <w:t> </w:t>
      </w:r>
      <w:r w:rsidRPr="00F251E4">
        <w:rPr>
          <w:rFonts w:ascii="Times New Roman" w:eastAsia="Times New Roman" w:hAnsi="Times New Roman" w:cs="Times New Roman"/>
        </w:rPr>
        <w:t>Dažnis nurodytas pagal atovakvono charakteristikų santrauką. Pacientai, dalyvavę atovakvono klinikiniuose tyrimuose, gavo didesnes dozes ir jiems dažniau pasireiškė pažengusios žmogaus imunodeficito viruso (ŽIV) ligos komplikacijos. Tokių atvejų buvo pastebėta žymiai mažiau arba visai nepastebėta klinikiniuose atovakvono/proguanilo tyrimuose.</w:t>
      </w:r>
    </w:p>
    <w:p w14:paraId="2CADC618" w14:textId="3A1EC6A9" w:rsidR="008D50FB" w:rsidRPr="00F251E4" w:rsidRDefault="008D50FB" w:rsidP="008D50FB">
      <w:pPr>
        <w:spacing w:after="0" w:line="240" w:lineRule="auto"/>
        <w:ind w:left="360"/>
        <w:rPr>
          <w:rFonts w:ascii="Times New Roman" w:eastAsia="Times New Roman" w:hAnsi="Times New Roman" w:cs="Times New Roman"/>
        </w:rPr>
      </w:pPr>
      <w:r w:rsidRPr="00F251E4">
        <w:rPr>
          <w:rFonts w:ascii="Times New Roman" w:eastAsia="Times New Roman" w:hAnsi="Times New Roman" w:cs="Times New Roman"/>
          <w:vertAlign w:val="superscript"/>
        </w:rPr>
        <w:t>2</w:t>
      </w:r>
      <w:r w:rsidR="00E00191" w:rsidRPr="00F251E4">
        <w:rPr>
          <w:rFonts w:ascii="Times New Roman" w:eastAsia="Times New Roman" w:hAnsi="Times New Roman" w:cs="Times New Roman"/>
          <w:vertAlign w:val="superscript"/>
        </w:rPr>
        <w:t> </w:t>
      </w:r>
      <w:r w:rsidRPr="00F251E4">
        <w:rPr>
          <w:rFonts w:ascii="Times New Roman" w:eastAsia="Times New Roman" w:hAnsi="Times New Roman" w:cs="Times New Roman"/>
        </w:rPr>
        <w:t xml:space="preserve">Remiantis pranešimais, gautais vaistiniam preparatui patekus į rinką, todėl dažnis nėra žinomas. </w:t>
      </w:r>
    </w:p>
    <w:p w14:paraId="219549C8" w14:textId="49B80DF9" w:rsidR="008D50FB" w:rsidRPr="00F251E4" w:rsidRDefault="008D50FB" w:rsidP="008D50FB">
      <w:pPr>
        <w:spacing w:after="0" w:line="240" w:lineRule="auto"/>
        <w:ind w:left="360"/>
        <w:rPr>
          <w:rFonts w:ascii="Times New Roman" w:eastAsia="Times New Roman" w:hAnsi="Times New Roman" w:cs="Times New Roman"/>
        </w:rPr>
      </w:pPr>
      <w:r w:rsidRPr="00F251E4">
        <w:rPr>
          <w:rFonts w:ascii="Times New Roman" w:eastAsia="Times New Roman" w:hAnsi="Times New Roman" w:cs="Times New Roman"/>
          <w:vertAlign w:val="superscript"/>
        </w:rPr>
        <w:t>3</w:t>
      </w:r>
      <w:r w:rsidR="00E00191" w:rsidRPr="00F251E4">
        <w:rPr>
          <w:rFonts w:ascii="Times New Roman" w:eastAsia="Times New Roman" w:hAnsi="Times New Roman" w:cs="Times New Roman"/>
          <w:vertAlign w:val="superscript"/>
        </w:rPr>
        <w:t> </w:t>
      </w:r>
      <w:r w:rsidRPr="00F251E4">
        <w:rPr>
          <w:rFonts w:ascii="Times New Roman" w:eastAsia="Times New Roman" w:hAnsi="Times New Roman" w:cs="Times New Roman"/>
        </w:rPr>
        <w:t>Pastebėtas vartojant proguanilą.</w:t>
      </w:r>
    </w:p>
    <w:p w14:paraId="773C46EF" w14:textId="77777777" w:rsidR="008D50FB" w:rsidRPr="00F251E4" w:rsidRDefault="008D50FB" w:rsidP="005C0EFD">
      <w:pPr>
        <w:spacing w:after="0" w:line="240" w:lineRule="auto"/>
        <w:rPr>
          <w:rFonts w:ascii="Times New Roman" w:eastAsia="Times New Roman" w:hAnsi="Times New Roman" w:cs="Times New Roman"/>
        </w:rPr>
      </w:pPr>
    </w:p>
    <w:p w14:paraId="5E7A3163" w14:textId="77777777" w:rsidR="008D50FB" w:rsidRPr="00F251E4" w:rsidRDefault="008D50FB" w:rsidP="008D50FB">
      <w:pPr>
        <w:autoSpaceDE w:val="0"/>
        <w:autoSpaceDN w:val="0"/>
        <w:adjustRightInd w:val="0"/>
        <w:spacing w:after="0" w:line="240" w:lineRule="auto"/>
        <w:jc w:val="both"/>
        <w:rPr>
          <w:rFonts w:ascii="Times New Roman" w:eastAsia="Times New Roman" w:hAnsi="Times New Roman" w:cs="Times New Roman"/>
          <w:u w:val="single"/>
        </w:rPr>
      </w:pPr>
      <w:r w:rsidRPr="00F251E4">
        <w:rPr>
          <w:rFonts w:ascii="Times New Roman" w:eastAsia="Times New Roman" w:hAnsi="Times New Roman" w:cs="Times New Roman"/>
          <w:noProof/>
          <w:u w:val="single"/>
        </w:rPr>
        <w:t>Pranešimas apie įtariamas nepageidaujamas reakcijas</w:t>
      </w:r>
    </w:p>
    <w:p w14:paraId="10C598D5" w14:textId="77777777" w:rsidR="008D50FB" w:rsidRPr="00F251E4" w:rsidRDefault="008D50FB" w:rsidP="008D50FB">
      <w:pPr>
        <w:tabs>
          <w:tab w:val="left" w:pos="567"/>
        </w:tabs>
        <w:spacing w:after="0" w:line="240" w:lineRule="auto"/>
        <w:rPr>
          <w:rFonts w:ascii="Times New Roman" w:eastAsia="Times New Roman" w:hAnsi="Times New Roman" w:cs="Times New Roman"/>
          <w:noProof/>
        </w:rPr>
      </w:pPr>
      <w:r w:rsidRPr="00F251E4">
        <w:rPr>
          <w:rFonts w:ascii="Times New Roman" w:eastAsia="Times New Roman" w:hAnsi="Times New Roman" w:cs="Times New Roman"/>
          <w:noProof/>
        </w:rPr>
        <w:t>Svarbu pranešti apie įtariamas nepageidaujamas reakcijas, pastebėtas po vaistinio preparato pateikimo į rinką, nes tai leidžia nuolat stebėti vaistinio preparato naudos ir rizikos santykį.</w:t>
      </w:r>
      <w:r w:rsidRPr="00F251E4">
        <w:rPr>
          <w:rFonts w:ascii="Times New Roman" w:eastAsia="Times New Roman" w:hAnsi="Times New Roman" w:cs="Times New Roman"/>
        </w:rPr>
        <w:t xml:space="preserve"> </w:t>
      </w:r>
      <w:r w:rsidRPr="00F251E4">
        <w:rPr>
          <w:rFonts w:ascii="Times New Roman" w:eastAsia="Times New Roman" w:hAnsi="Times New Roman" w:cs="Times New Roman"/>
          <w:noProof/>
        </w:rPr>
        <w:t>Sveikatos priežiūros specialistai turi pranešti apie bet kokias įtariamas nepageidaujamas reakcijas, užpildę interneto svetainėje http://</w:t>
      </w:r>
      <w:hyperlink r:id="rId11" w:history="1">
        <w:r w:rsidRPr="00F251E4">
          <w:rPr>
            <w:rFonts w:ascii="Times New Roman" w:eastAsia="SimSun" w:hAnsi="Times New Roman" w:cs="Times New Roman"/>
            <w:noProof/>
            <w:color w:val="0000FF"/>
            <w:u w:val="single"/>
          </w:rPr>
          <w:t>www.vvkt.lt</w:t>
        </w:r>
      </w:hyperlink>
      <w:r w:rsidRPr="00F251E4">
        <w:rPr>
          <w:rFonts w:ascii="Times New Roman" w:eastAsia="Times New Roman" w:hAnsi="Times New Roman" w:cs="Times New Roman"/>
          <w:noProof/>
        </w:rPr>
        <w:t xml:space="preserve">/ esančią formą, ir atsiųsti ją paštu Valstybinei vaistų kontrolės tarnybai prie Lietuvos Respublikos sveikatos apsaugos ministerijos, Žirmūnų g. 139A, LT 09120 Vilnius, faksu 8 800 20131 arba el. paštu </w:t>
      </w:r>
      <w:hyperlink r:id="rId12" w:history="1">
        <w:r w:rsidRPr="00F251E4">
          <w:rPr>
            <w:rFonts w:ascii="Times New Roman" w:eastAsia="SimSun" w:hAnsi="Times New Roman" w:cs="Times New Roman"/>
            <w:noProof/>
            <w:color w:val="0000FF"/>
            <w:u w:val="single"/>
          </w:rPr>
          <w:t>NepageidaujamaR@vvkt.lt</w:t>
        </w:r>
      </w:hyperlink>
      <w:r w:rsidRPr="00F251E4">
        <w:rPr>
          <w:rFonts w:ascii="Times New Roman" w:eastAsia="Times New Roman" w:hAnsi="Times New Roman" w:cs="Times New Roman"/>
          <w:noProof/>
        </w:rPr>
        <w:t>.</w:t>
      </w:r>
    </w:p>
    <w:p w14:paraId="0784CC25"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p>
    <w:p w14:paraId="0C9853BA"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p>
    <w:p w14:paraId="4AD0C775"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4.9</w:t>
      </w:r>
      <w:r w:rsidRPr="00F251E4">
        <w:rPr>
          <w:rFonts w:ascii="Times New Roman" w:eastAsia="Times New Roman" w:hAnsi="Times New Roman" w:cs="Times New Roman"/>
          <w:b/>
          <w:bCs/>
        </w:rPr>
        <w:tab/>
        <w:t>Perdozavimas</w:t>
      </w:r>
    </w:p>
    <w:p w14:paraId="4680B8E2" w14:textId="77777777" w:rsidR="008D50FB" w:rsidRPr="00F251E4" w:rsidRDefault="008D50FB" w:rsidP="008D50FB">
      <w:pPr>
        <w:tabs>
          <w:tab w:val="left" w:pos="567"/>
        </w:tabs>
        <w:spacing w:after="0" w:line="240" w:lineRule="auto"/>
        <w:rPr>
          <w:rFonts w:ascii="Times New Roman" w:eastAsia="Times New Roman" w:hAnsi="Times New Roman" w:cs="Times New Roman"/>
          <w:iCs/>
        </w:rPr>
      </w:pPr>
    </w:p>
    <w:p w14:paraId="534186B9" w14:textId="77777777" w:rsidR="008D50FB" w:rsidRPr="00F251E4" w:rsidRDefault="008D50FB" w:rsidP="008D50FB">
      <w:pPr>
        <w:tabs>
          <w:tab w:val="left" w:pos="567"/>
        </w:tabs>
        <w:spacing w:after="0" w:line="240" w:lineRule="auto"/>
        <w:rPr>
          <w:rFonts w:ascii="Times New Roman" w:eastAsia="Times New Roman" w:hAnsi="Times New Roman" w:cs="Times New Roman"/>
          <w:iCs/>
        </w:rPr>
      </w:pPr>
      <w:r w:rsidRPr="00F251E4">
        <w:rPr>
          <w:rFonts w:ascii="Times New Roman" w:eastAsia="Times New Roman" w:hAnsi="Times New Roman" w:cs="Times New Roman"/>
          <w:iCs/>
        </w:rPr>
        <w:t>Nėra pakankamai patirties, kad būtų galima numatyti pasekmes ir pasiūlyti specialias gydymo priemones Malarone perdozavimo atveju. Vis dėlto poveikis, kuris pasireiškė atvejais, kai buvo pranešta apie atovakvono perdozavimą, buvo panašus į žinomą vaistinio preparato nepageidaujamą poveikį. Vaistinio preparato perdozavusį pacientą reikia stebėti ir jam taikyti įprastą palaikomąjį gydymą.</w:t>
      </w:r>
    </w:p>
    <w:p w14:paraId="13DA5222"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398D9D8C"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8E1CA5F"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5.</w:t>
      </w:r>
      <w:r w:rsidRPr="00F251E4">
        <w:rPr>
          <w:rFonts w:ascii="Times New Roman" w:eastAsia="Times New Roman" w:hAnsi="Times New Roman" w:cs="Times New Roman"/>
          <w:b/>
          <w:bCs/>
        </w:rPr>
        <w:tab/>
        <w:t>FARMAKOLOGINĖS SAVYBĖS</w:t>
      </w:r>
    </w:p>
    <w:p w14:paraId="591D4F10"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546F0DA0"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5.1</w:t>
      </w:r>
      <w:r w:rsidRPr="00F251E4">
        <w:rPr>
          <w:rFonts w:ascii="Times New Roman" w:eastAsia="Times New Roman" w:hAnsi="Times New Roman" w:cs="Times New Roman"/>
          <w:b/>
          <w:bCs/>
        </w:rPr>
        <w:tab/>
        <w:t>Farmakodinaminės savybės</w:t>
      </w:r>
    </w:p>
    <w:p w14:paraId="436A93C8" w14:textId="77777777" w:rsidR="008D50FB" w:rsidRPr="005C0EFD" w:rsidRDefault="008D50FB" w:rsidP="008D50FB">
      <w:pPr>
        <w:tabs>
          <w:tab w:val="left" w:pos="567"/>
        </w:tabs>
        <w:spacing w:after="0" w:line="240" w:lineRule="auto"/>
        <w:rPr>
          <w:rFonts w:ascii="Times New Roman" w:hAnsi="Times New Roman"/>
        </w:rPr>
      </w:pPr>
    </w:p>
    <w:p w14:paraId="6AB445A2"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Farmakoterapinė grupė – antimaliariniai preparatai, ATC kodas – P01BB51.</w:t>
      </w:r>
    </w:p>
    <w:p w14:paraId="20E039DC"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551876E0" w14:textId="67555493"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Veikimo </w:t>
      </w:r>
      <w:r w:rsidR="0019209B" w:rsidRPr="00F251E4">
        <w:rPr>
          <w:rFonts w:ascii="Times New Roman" w:eastAsia="Times New Roman" w:hAnsi="Times New Roman" w:cs="Times New Roman"/>
        </w:rPr>
        <w:t>mechanizmas</w:t>
      </w:r>
    </w:p>
    <w:p w14:paraId="269553EE"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49C1A229" w14:textId="730AD798"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lastRenderedPageBreak/>
        <w:t xml:space="preserve">Sudedamosios Malarone dalys atovakvonas ir proguanilo hidrochloridas dviem skirtingais būdais trikdo pirimidinų, reikalingų nukleino rūgščių replikacijai, biosintezę. Atovakvono poveikio </w:t>
      </w:r>
      <w:r w:rsidRPr="00F251E4">
        <w:rPr>
          <w:rFonts w:ascii="Times New Roman" w:eastAsia="Times New Roman" w:hAnsi="Times New Roman" w:cs="Times New Roman"/>
          <w:i/>
          <w:iCs/>
        </w:rPr>
        <w:t>P. falciparum</w:t>
      </w:r>
      <w:r w:rsidRPr="00F251E4">
        <w:rPr>
          <w:rFonts w:ascii="Times New Roman" w:eastAsia="Times New Roman" w:hAnsi="Times New Roman" w:cs="Times New Roman"/>
        </w:rPr>
        <w:t xml:space="preserve"> būdas yra mitochondrijų elektronų </w:t>
      </w:r>
      <w:r w:rsidR="0019209B" w:rsidRPr="00F251E4">
        <w:rPr>
          <w:rFonts w:ascii="Times New Roman" w:eastAsia="Times New Roman" w:hAnsi="Times New Roman" w:cs="Times New Roman"/>
        </w:rPr>
        <w:t>pernašos</w:t>
      </w:r>
      <w:r w:rsidRPr="00F251E4">
        <w:rPr>
          <w:rFonts w:ascii="Times New Roman" w:eastAsia="Times New Roman" w:hAnsi="Times New Roman" w:cs="Times New Roman"/>
        </w:rPr>
        <w:t xml:space="preserve"> slopinimas citochromo bc</w:t>
      </w:r>
      <w:r w:rsidRPr="00F251E4">
        <w:rPr>
          <w:rFonts w:ascii="Times New Roman" w:eastAsia="Times New Roman" w:hAnsi="Times New Roman" w:cs="Times New Roman"/>
          <w:vertAlign w:val="subscript"/>
        </w:rPr>
        <w:t>1</w:t>
      </w:r>
      <w:r w:rsidRPr="00F251E4">
        <w:rPr>
          <w:rFonts w:ascii="Times New Roman" w:eastAsia="Times New Roman" w:hAnsi="Times New Roman" w:cs="Times New Roman"/>
        </w:rPr>
        <w:t xml:space="preserve"> komplekso lygyje ir mitochondrijų membranos potencialo suardymas. Vienas iš proguanilo veikimo mechanizmų yra dihidrofolatreduktazės slopinimas per proguanilo metabolitą cikloguanilą, suardant deoksitimidilato sintezę. Proguanilas taip pat pasižymi antimaliariniu poveikiu ne tik dėl savo metabolito cikloguanilo; proguanilas, bet ne cikloguanilas, sustiprina atovakvono poveikį suardant </w:t>
      </w:r>
      <w:r w:rsidR="0019209B" w:rsidRPr="00F251E4">
        <w:rPr>
          <w:rFonts w:ascii="Times New Roman" w:eastAsia="Times New Roman" w:hAnsi="Times New Roman" w:cs="Times New Roman"/>
        </w:rPr>
        <w:t xml:space="preserve">maliarijos parazitų </w:t>
      </w:r>
      <w:r w:rsidRPr="00F251E4">
        <w:rPr>
          <w:rFonts w:ascii="Times New Roman" w:eastAsia="Times New Roman" w:hAnsi="Times New Roman" w:cs="Times New Roman"/>
        </w:rPr>
        <w:t>mitochondrijų membranos elektrinį potencialą. Pastarasis mechanizmas gali paaiškinti sinerginį poveikį, pastebimą, kai vartojama atovakvono ir proguanilo kartu.</w:t>
      </w:r>
    </w:p>
    <w:p w14:paraId="2476CA6D" w14:textId="77777777" w:rsidR="008D50FB" w:rsidRPr="00F251E4" w:rsidRDefault="008D50FB" w:rsidP="008D50FB">
      <w:pPr>
        <w:tabs>
          <w:tab w:val="left" w:pos="567"/>
        </w:tabs>
        <w:spacing w:after="0" w:line="240" w:lineRule="auto"/>
        <w:ind w:left="720" w:hanging="720"/>
        <w:rPr>
          <w:rFonts w:ascii="Times New Roman" w:eastAsia="Times New Roman" w:hAnsi="Times New Roman" w:cs="Times New Roman"/>
        </w:rPr>
      </w:pPr>
    </w:p>
    <w:p w14:paraId="7C406EAB" w14:textId="77777777" w:rsidR="008D50FB" w:rsidRPr="00F251E4" w:rsidRDefault="008D50FB" w:rsidP="008D50FB">
      <w:pPr>
        <w:tabs>
          <w:tab w:val="left" w:pos="567"/>
        </w:tabs>
        <w:spacing w:after="0" w:line="240" w:lineRule="auto"/>
        <w:ind w:left="720" w:hanging="720"/>
        <w:rPr>
          <w:rFonts w:ascii="Times New Roman" w:eastAsia="Times New Roman" w:hAnsi="Times New Roman" w:cs="Times New Roman"/>
        </w:rPr>
      </w:pPr>
      <w:r w:rsidRPr="00F251E4">
        <w:rPr>
          <w:rFonts w:ascii="Times New Roman" w:eastAsia="Times New Roman" w:hAnsi="Times New Roman" w:cs="Times New Roman"/>
        </w:rPr>
        <w:t>Mikrobiologija</w:t>
      </w:r>
    </w:p>
    <w:p w14:paraId="4EE2835E" w14:textId="77777777" w:rsidR="008D50FB" w:rsidRPr="00F251E4" w:rsidRDefault="008D50FB" w:rsidP="008D50FB">
      <w:pPr>
        <w:tabs>
          <w:tab w:val="left" w:pos="567"/>
        </w:tabs>
        <w:spacing w:after="0" w:line="240" w:lineRule="auto"/>
        <w:ind w:left="720" w:hanging="720"/>
        <w:rPr>
          <w:rFonts w:ascii="Times New Roman" w:eastAsia="Times New Roman" w:hAnsi="Times New Roman" w:cs="Times New Roman"/>
        </w:rPr>
      </w:pPr>
    </w:p>
    <w:p w14:paraId="62D680B1" w14:textId="34FCD55C"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Atovakvonas stipriai veikia </w:t>
      </w:r>
      <w:r w:rsidRPr="00F251E4">
        <w:rPr>
          <w:rFonts w:ascii="Times New Roman" w:eastAsia="Times New Roman" w:hAnsi="Times New Roman" w:cs="Times New Roman"/>
          <w:i/>
          <w:iCs/>
        </w:rPr>
        <w:t xml:space="preserve">Plasmodium spp. </w:t>
      </w:r>
      <w:r w:rsidRPr="00F251E4">
        <w:rPr>
          <w:rFonts w:ascii="Times New Roman" w:eastAsia="Times New Roman" w:hAnsi="Times New Roman" w:cs="Times New Roman"/>
        </w:rPr>
        <w:t>(</w:t>
      </w:r>
      <w:r w:rsidRPr="00F251E4">
        <w:rPr>
          <w:rFonts w:ascii="Times New Roman" w:eastAsia="Times New Roman" w:hAnsi="Times New Roman" w:cs="Times New Roman"/>
          <w:i/>
          <w:iCs/>
        </w:rPr>
        <w:t>in vitro</w:t>
      </w:r>
      <w:r w:rsidRPr="00F251E4">
        <w:rPr>
          <w:rFonts w:ascii="Times New Roman" w:eastAsia="Times New Roman" w:hAnsi="Times New Roman" w:cs="Times New Roman"/>
        </w:rPr>
        <w:t xml:space="preserve"> IC</w:t>
      </w:r>
      <w:r w:rsidRPr="00F251E4">
        <w:rPr>
          <w:rFonts w:ascii="Times New Roman" w:eastAsia="Times New Roman" w:hAnsi="Times New Roman" w:cs="Times New Roman"/>
          <w:vertAlign w:val="subscript"/>
        </w:rPr>
        <w:t>50</w:t>
      </w:r>
      <w:r w:rsidRPr="00F251E4">
        <w:rPr>
          <w:rFonts w:ascii="Times New Roman" w:eastAsia="Times New Roman" w:hAnsi="Times New Roman" w:cs="Times New Roman"/>
        </w:rPr>
        <w:t xml:space="preserve"> </w:t>
      </w:r>
      <w:r w:rsidRPr="00F251E4">
        <w:rPr>
          <w:rFonts w:ascii="Times New Roman" w:eastAsia="Times New Roman" w:hAnsi="Times New Roman" w:cs="Times New Roman"/>
          <w:i/>
          <w:iCs/>
        </w:rPr>
        <w:t>P. falciparum</w:t>
      </w:r>
      <w:r w:rsidRPr="00F251E4">
        <w:rPr>
          <w:rFonts w:ascii="Times New Roman" w:eastAsia="Times New Roman" w:hAnsi="Times New Roman" w:cs="Times New Roman"/>
        </w:rPr>
        <w:t xml:space="preserve"> – 0,23–1,43</w:t>
      </w:r>
      <w:r w:rsidR="00E00191" w:rsidRPr="00F251E4">
        <w:rPr>
          <w:rFonts w:ascii="Times New Roman" w:eastAsia="Times New Roman" w:hAnsi="Times New Roman" w:cs="Times New Roman"/>
        </w:rPr>
        <w:t> </w:t>
      </w:r>
      <w:r w:rsidRPr="00F251E4">
        <w:rPr>
          <w:rFonts w:ascii="Times New Roman" w:eastAsia="Times New Roman" w:hAnsi="Times New Roman" w:cs="Times New Roman"/>
        </w:rPr>
        <w:t>ng/ml).</w:t>
      </w:r>
    </w:p>
    <w:p w14:paraId="5A13F472" w14:textId="77777777" w:rsidR="008D50FB" w:rsidRPr="00F251E4" w:rsidRDefault="008D50FB" w:rsidP="008D50FB">
      <w:pPr>
        <w:tabs>
          <w:tab w:val="left" w:pos="567"/>
        </w:tabs>
        <w:spacing w:after="0" w:line="240" w:lineRule="auto"/>
        <w:rPr>
          <w:rFonts w:ascii="Times New Roman" w:eastAsia="Times New Roman" w:hAnsi="Times New Roman" w:cs="Times New Roman"/>
          <w:highlight w:val="yellow"/>
        </w:rPr>
      </w:pPr>
    </w:p>
    <w:p w14:paraId="4A9593B4" w14:textId="25C966F1"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Nėra kryžminio atsparumo atovakvonui ir jokiam kitam šiuo metu vartojamam antimaliariniam vaistiniam preparatui. Tarp daugiau kaip 30 </w:t>
      </w:r>
      <w:r w:rsidRPr="00F251E4">
        <w:rPr>
          <w:rFonts w:ascii="Times New Roman" w:eastAsia="Times New Roman" w:hAnsi="Times New Roman" w:cs="Times New Roman"/>
          <w:i/>
          <w:iCs/>
        </w:rPr>
        <w:t>P. falciparum</w:t>
      </w:r>
      <w:r w:rsidRPr="00F251E4">
        <w:rPr>
          <w:rFonts w:ascii="Times New Roman" w:eastAsia="Times New Roman" w:hAnsi="Times New Roman" w:cs="Times New Roman"/>
        </w:rPr>
        <w:t xml:space="preserve"> </w:t>
      </w:r>
      <w:r w:rsidR="0019209B" w:rsidRPr="00F251E4">
        <w:rPr>
          <w:rFonts w:ascii="Times New Roman" w:eastAsia="Times New Roman" w:hAnsi="Times New Roman" w:cs="Times New Roman"/>
        </w:rPr>
        <w:t>izoliatų</w:t>
      </w:r>
      <w:r w:rsidRPr="00F251E4">
        <w:rPr>
          <w:rFonts w:ascii="Times New Roman" w:eastAsia="Times New Roman" w:hAnsi="Times New Roman" w:cs="Times New Roman"/>
        </w:rPr>
        <w:t xml:space="preserve"> buvo nustatytas </w:t>
      </w:r>
      <w:r w:rsidR="0019209B" w:rsidRPr="00F251E4">
        <w:rPr>
          <w:rFonts w:ascii="Times New Roman" w:eastAsia="Times New Roman" w:hAnsi="Times New Roman" w:cs="Times New Roman"/>
          <w:i/>
          <w:iCs/>
        </w:rPr>
        <w:t>in vitro</w:t>
      </w:r>
      <w:r w:rsidR="0019209B" w:rsidRPr="00F251E4">
        <w:rPr>
          <w:rFonts w:ascii="Times New Roman" w:eastAsia="Times New Roman" w:hAnsi="Times New Roman" w:cs="Times New Roman"/>
        </w:rPr>
        <w:t xml:space="preserve"> </w:t>
      </w:r>
      <w:r w:rsidRPr="00F251E4">
        <w:rPr>
          <w:rFonts w:ascii="Times New Roman" w:eastAsia="Times New Roman" w:hAnsi="Times New Roman" w:cs="Times New Roman"/>
        </w:rPr>
        <w:t>atsparumas chlorokvinui (41 % kultūrų), chininui (32 % kultūrų), meflokvinui (29 % kultūrų) ir halofantrinui (48 % kultūrų), bet ne atovakvonui (0 % kultūrų).</w:t>
      </w:r>
    </w:p>
    <w:p w14:paraId="67503582"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B21A342" w14:textId="16BD2FE3"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Antimaliarinis proguanilo poveikis pasireiškia per jo pirminį metabolitą cikloguanilą (</w:t>
      </w:r>
      <w:r w:rsidRPr="00F251E4">
        <w:rPr>
          <w:rFonts w:ascii="Times New Roman" w:eastAsia="Times New Roman" w:hAnsi="Times New Roman" w:cs="Times New Roman"/>
          <w:i/>
          <w:iCs/>
        </w:rPr>
        <w:t>in vitro</w:t>
      </w:r>
      <w:r w:rsidRPr="00F251E4">
        <w:rPr>
          <w:rFonts w:ascii="Times New Roman" w:eastAsia="Times New Roman" w:hAnsi="Times New Roman" w:cs="Times New Roman"/>
        </w:rPr>
        <w:t xml:space="preserve"> IC</w:t>
      </w:r>
      <w:r w:rsidRPr="00F251E4">
        <w:rPr>
          <w:rFonts w:ascii="Times New Roman" w:eastAsia="Times New Roman" w:hAnsi="Times New Roman" w:cs="Times New Roman"/>
          <w:position w:val="-5"/>
        </w:rPr>
        <w:t>50</w:t>
      </w:r>
      <w:r w:rsidRPr="00F251E4">
        <w:rPr>
          <w:rFonts w:ascii="Times New Roman" w:eastAsia="Times New Roman" w:hAnsi="Times New Roman" w:cs="Times New Roman"/>
        </w:rPr>
        <w:t xml:space="preserve"> įvairioms </w:t>
      </w:r>
      <w:r w:rsidRPr="00F251E4">
        <w:rPr>
          <w:rFonts w:ascii="Times New Roman" w:eastAsia="Times New Roman" w:hAnsi="Times New Roman" w:cs="Times New Roman"/>
          <w:i/>
        </w:rPr>
        <w:t xml:space="preserve">P. falciparum </w:t>
      </w:r>
      <w:r w:rsidRPr="00F251E4">
        <w:rPr>
          <w:rFonts w:ascii="Times New Roman" w:eastAsia="Times New Roman" w:hAnsi="Times New Roman" w:cs="Times New Roman"/>
          <w:iCs/>
        </w:rPr>
        <w:t xml:space="preserve">padermėms– </w:t>
      </w:r>
      <w:r w:rsidRPr="00F251E4">
        <w:rPr>
          <w:rFonts w:ascii="Times New Roman" w:eastAsia="Times New Roman" w:hAnsi="Times New Roman" w:cs="Times New Roman"/>
        </w:rPr>
        <w:t>4–20</w:t>
      </w:r>
      <w:r w:rsidR="00E00191" w:rsidRPr="00F251E4">
        <w:rPr>
          <w:rFonts w:ascii="Times New Roman" w:eastAsia="Times New Roman" w:hAnsi="Times New Roman" w:cs="Times New Roman"/>
        </w:rPr>
        <w:t> </w:t>
      </w:r>
      <w:r w:rsidRPr="00F251E4">
        <w:rPr>
          <w:rFonts w:ascii="Times New Roman" w:eastAsia="Times New Roman" w:hAnsi="Times New Roman" w:cs="Times New Roman"/>
        </w:rPr>
        <w:t xml:space="preserve">ng/ml; šioks toks proguanilo ir kito metabolito, 4-chlorofenilbiguanido, </w:t>
      </w:r>
      <w:r w:rsidRPr="00F251E4">
        <w:rPr>
          <w:rFonts w:ascii="Times New Roman" w:eastAsia="Times New Roman" w:hAnsi="Times New Roman" w:cs="Times New Roman"/>
          <w:i/>
          <w:iCs/>
        </w:rPr>
        <w:t>in vitro</w:t>
      </w:r>
      <w:r w:rsidRPr="00F251E4">
        <w:rPr>
          <w:rFonts w:ascii="Times New Roman" w:eastAsia="Times New Roman" w:hAnsi="Times New Roman" w:cs="Times New Roman"/>
        </w:rPr>
        <w:t xml:space="preserve"> pastebėtas aktyvumas, kai koncentracija buvo 600–3000</w:t>
      </w:r>
      <w:r w:rsidR="00E00191" w:rsidRPr="00F251E4">
        <w:rPr>
          <w:rFonts w:ascii="Times New Roman" w:eastAsia="Times New Roman" w:hAnsi="Times New Roman" w:cs="Times New Roman"/>
        </w:rPr>
        <w:t> </w:t>
      </w:r>
      <w:r w:rsidRPr="00F251E4">
        <w:rPr>
          <w:rFonts w:ascii="Times New Roman" w:eastAsia="Times New Roman" w:hAnsi="Times New Roman" w:cs="Times New Roman"/>
        </w:rPr>
        <w:t>ng/ml).</w:t>
      </w:r>
    </w:p>
    <w:p w14:paraId="2480C517" w14:textId="77777777" w:rsidR="008D50FB" w:rsidRPr="00F251E4" w:rsidRDefault="008D50FB" w:rsidP="008D50FB">
      <w:pPr>
        <w:tabs>
          <w:tab w:val="left" w:pos="567"/>
        </w:tabs>
        <w:spacing w:after="0" w:line="240" w:lineRule="auto"/>
        <w:rPr>
          <w:rFonts w:ascii="Times New Roman" w:eastAsia="Times New Roman" w:hAnsi="Times New Roman" w:cs="Times New Roman"/>
          <w:iCs/>
        </w:rPr>
      </w:pPr>
    </w:p>
    <w:p w14:paraId="7B15B9FA" w14:textId="77777777" w:rsidR="008D50FB" w:rsidRPr="00F251E4" w:rsidRDefault="008D50FB" w:rsidP="008D50FB">
      <w:pPr>
        <w:tabs>
          <w:tab w:val="left" w:pos="567"/>
        </w:tabs>
        <w:spacing w:after="0" w:line="240" w:lineRule="auto"/>
        <w:rPr>
          <w:rFonts w:ascii="Times New Roman" w:eastAsia="Times New Roman" w:hAnsi="Times New Roman" w:cs="Times New Roman"/>
          <w:iCs/>
        </w:rPr>
      </w:pPr>
      <w:r w:rsidRPr="00F251E4">
        <w:rPr>
          <w:rFonts w:ascii="Times New Roman" w:eastAsia="Times New Roman" w:hAnsi="Times New Roman" w:cs="Times New Roman"/>
          <w:i/>
        </w:rPr>
        <w:t xml:space="preserve">P. falciparum </w:t>
      </w:r>
      <w:r w:rsidRPr="00F251E4">
        <w:rPr>
          <w:rFonts w:ascii="Times New Roman" w:eastAsia="Times New Roman" w:hAnsi="Times New Roman" w:cs="Times New Roman"/>
          <w:iCs/>
        </w:rPr>
        <w:t xml:space="preserve">tyrimų </w:t>
      </w:r>
      <w:r w:rsidRPr="00F251E4">
        <w:rPr>
          <w:rFonts w:ascii="Times New Roman" w:eastAsia="Times New Roman" w:hAnsi="Times New Roman" w:cs="Times New Roman"/>
          <w:i/>
        </w:rPr>
        <w:t>in vitro</w:t>
      </w:r>
      <w:r w:rsidRPr="00F251E4">
        <w:rPr>
          <w:rFonts w:ascii="Times New Roman" w:eastAsia="Times New Roman" w:hAnsi="Times New Roman" w:cs="Times New Roman"/>
          <w:iCs/>
        </w:rPr>
        <w:t xml:space="preserve"> metu pastebėta, kad atovakvono ir proguanilo derinys yra sinerginis.</w:t>
      </w:r>
    </w:p>
    <w:p w14:paraId="0B8C959F" w14:textId="335AC16B"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iCs/>
        </w:rPr>
        <w:t xml:space="preserve">Atliekant klinikinius tyrimus tiek su </w:t>
      </w:r>
      <w:r w:rsidR="0019209B" w:rsidRPr="00F251E4">
        <w:rPr>
          <w:rFonts w:ascii="Times New Roman" w:eastAsia="Times New Roman" w:hAnsi="Times New Roman" w:cs="Times New Roman"/>
          <w:iCs/>
        </w:rPr>
        <w:t>imunitetą turinčiais</w:t>
      </w:r>
      <w:r w:rsidRPr="00F251E4">
        <w:rPr>
          <w:rFonts w:ascii="Times New Roman" w:eastAsia="Times New Roman" w:hAnsi="Times New Roman" w:cs="Times New Roman"/>
          <w:iCs/>
        </w:rPr>
        <w:t xml:space="preserve">, tiek su </w:t>
      </w:r>
      <w:r w:rsidR="0019209B" w:rsidRPr="00F251E4">
        <w:rPr>
          <w:rFonts w:ascii="Times New Roman" w:eastAsia="Times New Roman" w:hAnsi="Times New Roman" w:cs="Times New Roman"/>
          <w:iCs/>
        </w:rPr>
        <w:t>imuniteto neturinčiais</w:t>
      </w:r>
      <w:r w:rsidRPr="00F251E4">
        <w:rPr>
          <w:rFonts w:ascii="Times New Roman" w:eastAsia="Times New Roman" w:hAnsi="Times New Roman" w:cs="Times New Roman"/>
          <w:iCs/>
        </w:rPr>
        <w:t xml:space="preserve"> pacientais pastebėta, kad padidėja veiksmingumas, vartojant atovakvoną ir proguanilą viename derinyje.</w:t>
      </w:r>
    </w:p>
    <w:p w14:paraId="2B54BA86"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6C845E46"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5.2</w:t>
      </w:r>
      <w:r w:rsidRPr="00F251E4">
        <w:rPr>
          <w:rFonts w:ascii="Times New Roman" w:eastAsia="Times New Roman" w:hAnsi="Times New Roman" w:cs="Times New Roman"/>
          <w:b/>
          <w:bCs/>
        </w:rPr>
        <w:tab/>
        <w:t>Farmakokinetinės savybės</w:t>
      </w:r>
    </w:p>
    <w:p w14:paraId="2D219B17"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7D479E57" w14:textId="72E2C65E"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Tarp atovakvono ir proguanilo, vartojamų rekomenduojamomis dozėmis, nėra farmakokinetinės sąveikos.</w:t>
      </w:r>
    </w:p>
    <w:p w14:paraId="3F925968"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6C7CB089"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Buvo atlikti klinikiniai tyrimai, kurių metu vaikai buvo gydomi Malarone dozėmis, apskaičiuotomis pagal jų kūno svorį. Mažiausia atovakvono, proguanilo ir cikloguanilo koncentracija organizme buvo beveik tokia pati, kaip ir suaugusių žmonių.</w:t>
      </w:r>
    </w:p>
    <w:p w14:paraId="068D7C19"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7CDE762A" w14:textId="3BBAF6CB" w:rsidR="008D50FB" w:rsidRPr="00F251E4" w:rsidRDefault="00021B5C"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Abs</w:t>
      </w:r>
      <w:r w:rsidR="008D50FB" w:rsidRPr="00F251E4">
        <w:rPr>
          <w:rFonts w:ascii="Times New Roman" w:eastAsia="Times New Roman" w:hAnsi="Times New Roman" w:cs="Times New Roman"/>
        </w:rPr>
        <w:t>orbcija</w:t>
      </w:r>
    </w:p>
    <w:p w14:paraId="7D68141A"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CD82A8D" w14:textId="5E7F77C8"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bCs/>
        </w:rPr>
        <w:t>Atovakvonas yra labai lipofilinis junginys, mažai tirpus vandenyje. ŽIV infekuotų pacientų organizme absoliutus biologinis prieinamumas, suvartojus vieną 750 mg atovakvono tablečių dozę su maistu, yra 23 </w:t>
      </w:r>
      <w:r w:rsidRPr="00F251E4">
        <w:rPr>
          <w:rFonts w:ascii="Times New Roman" w:eastAsia="Times New Roman" w:hAnsi="Times New Roman" w:cs="Times New Roman"/>
        </w:rPr>
        <w:t>%,</w:t>
      </w:r>
      <w:r w:rsidR="00021B5C" w:rsidRPr="00F251E4">
        <w:rPr>
          <w:rFonts w:ascii="Times New Roman" w:eastAsia="Times New Roman" w:hAnsi="Times New Roman" w:cs="Times New Roman"/>
        </w:rPr>
        <w:t xml:space="preserve"> kintamumo ribos tarp tiriamųjų -</w:t>
      </w:r>
      <w:r w:rsidRPr="00F251E4">
        <w:rPr>
          <w:rFonts w:ascii="Times New Roman" w:eastAsia="Times New Roman" w:hAnsi="Times New Roman" w:cs="Times New Roman"/>
        </w:rPr>
        <w:t xml:space="preserve"> maždaug 45 %.</w:t>
      </w:r>
    </w:p>
    <w:p w14:paraId="2BE51580"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E76A4C6" w14:textId="51C195D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Riebalai, kurių yra maiste padidina </w:t>
      </w:r>
      <w:r w:rsidR="00021B5C" w:rsidRPr="00F251E4">
        <w:rPr>
          <w:rFonts w:ascii="Times New Roman" w:eastAsia="Times New Roman" w:hAnsi="Times New Roman" w:cs="Times New Roman"/>
        </w:rPr>
        <w:t>abs</w:t>
      </w:r>
      <w:r w:rsidRPr="00F251E4">
        <w:rPr>
          <w:rFonts w:ascii="Times New Roman" w:eastAsia="Times New Roman" w:hAnsi="Times New Roman" w:cs="Times New Roman"/>
        </w:rPr>
        <w:t>orbcijos greitį ir apimtį, didindami 2–3 kartus AUC ir 5 kartus C</w:t>
      </w:r>
      <w:r w:rsidRPr="00F251E4">
        <w:rPr>
          <w:rFonts w:ascii="Times New Roman" w:eastAsia="Times New Roman" w:hAnsi="Times New Roman" w:cs="Times New Roman"/>
          <w:snapToGrid w:val="0"/>
          <w:vertAlign w:val="subscript"/>
        </w:rPr>
        <w:t>max</w:t>
      </w:r>
      <w:r w:rsidRPr="00F251E4">
        <w:rPr>
          <w:rFonts w:ascii="Times New Roman" w:eastAsia="Times New Roman" w:hAnsi="Times New Roman" w:cs="Times New Roman"/>
        </w:rPr>
        <w:t>, lyginant su šiais rodmenimis nevalgius. Pacientams rekomenduojama Malarone tabletes išgerti valgant arba užgeriant pienišku gėrimu (žr.</w:t>
      </w:r>
      <w:r w:rsidR="00E00191" w:rsidRPr="00F251E4">
        <w:rPr>
          <w:rFonts w:ascii="Times New Roman" w:eastAsia="Times New Roman" w:hAnsi="Times New Roman" w:cs="Times New Roman"/>
        </w:rPr>
        <w:t> </w:t>
      </w:r>
      <w:r w:rsidRPr="00F251E4">
        <w:rPr>
          <w:rFonts w:ascii="Times New Roman" w:eastAsia="Times New Roman" w:hAnsi="Times New Roman" w:cs="Times New Roman"/>
        </w:rPr>
        <w:t>4.2</w:t>
      </w:r>
      <w:r w:rsidR="00E00191" w:rsidRPr="00F251E4">
        <w:rPr>
          <w:rFonts w:ascii="Times New Roman" w:eastAsia="Times New Roman" w:hAnsi="Times New Roman" w:cs="Times New Roman"/>
        </w:rPr>
        <w:t> </w:t>
      </w:r>
      <w:r w:rsidRPr="00F251E4">
        <w:rPr>
          <w:rFonts w:ascii="Times New Roman" w:eastAsia="Times New Roman" w:hAnsi="Times New Roman" w:cs="Times New Roman"/>
        </w:rPr>
        <w:t>skyrių).</w:t>
      </w:r>
    </w:p>
    <w:p w14:paraId="789BE82A"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02681DB" w14:textId="6DDD2F5F"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Proguanilo hidrochloridas </w:t>
      </w:r>
      <w:r w:rsidR="00021B5C" w:rsidRPr="00F251E4">
        <w:rPr>
          <w:rFonts w:ascii="Times New Roman" w:eastAsia="Times New Roman" w:hAnsi="Times New Roman" w:cs="Times New Roman"/>
        </w:rPr>
        <w:t>absorbuojamas</w:t>
      </w:r>
      <w:r w:rsidRPr="00F251E4">
        <w:rPr>
          <w:rFonts w:ascii="Times New Roman" w:eastAsia="Times New Roman" w:hAnsi="Times New Roman" w:cs="Times New Roman"/>
        </w:rPr>
        <w:t xml:space="preserve"> greitai ir gerai, nepaisant valgymo laiko.</w:t>
      </w:r>
    </w:p>
    <w:p w14:paraId="305065EF"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17633E38"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Pasiskirstymas</w:t>
      </w:r>
    </w:p>
    <w:p w14:paraId="5556AD41"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79417851"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Tariamasis atovakvono ir proguanilo pasiskirstymo tūris priklauso nuo kūno svorio.</w:t>
      </w:r>
    </w:p>
    <w:p w14:paraId="5FB1B63B"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3FA8EA8C" w14:textId="0A9E3DD0"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D</w:t>
      </w:r>
      <w:r w:rsidR="00021B5C" w:rsidRPr="00F251E4">
        <w:rPr>
          <w:rFonts w:ascii="Times New Roman" w:eastAsia="Times New Roman" w:hAnsi="Times New Roman" w:cs="Times New Roman"/>
        </w:rPr>
        <w:t>aug</w:t>
      </w:r>
      <w:r w:rsidRPr="00F251E4">
        <w:rPr>
          <w:rFonts w:ascii="Times New Roman" w:eastAsia="Times New Roman" w:hAnsi="Times New Roman" w:cs="Times New Roman"/>
        </w:rPr>
        <w:t xml:space="preserve"> atovakvono jungiasi prie baltymų (&gt;</w:t>
      </w:r>
      <w:r w:rsidR="00E00191" w:rsidRPr="00F251E4">
        <w:rPr>
          <w:rFonts w:ascii="Times New Roman" w:eastAsia="Times New Roman" w:hAnsi="Times New Roman" w:cs="Times New Roman"/>
        </w:rPr>
        <w:t> </w:t>
      </w:r>
      <w:r w:rsidRPr="00F251E4">
        <w:rPr>
          <w:rFonts w:ascii="Times New Roman" w:eastAsia="Times New Roman" w:hAnsi="Times New Roman" w:cs="Times New Roman"/>
        </w:rPr>
        <w:t>99</w:t>
      </w:r>
      <w:r w:rsidR="00E00191" w:rsidRPr="00F251E4">
        <w:rPr>
          <w:rFonts w:ascii="Times New Roman" w:eastAsia="Times New Roman" w:hAnsi="Times New Roman" w:cs="Times New Roman"/>
        </w:rPr>
        <w:t> </w:t>
      </w:r>
      <w:r w:rsidRPr="00F251E4">
        <w:rPr>
          <w:rFonts w:ascii="Times New Roman" w:eastAsia="Times New Roman" w:hAnsi="Times New Roman" w:cs="Times New Roman"/>
        </w:rPr>
        <w:t xml:space="preserve">%), tačiau jis </w:t>
      </w:r>
      <w:r w:rsidRPr="00F251E4">
        <w:rPr>
          <w:rFonts w:ascii="Times New Roman" w:eastAsia="Times New Roman" w:hAnsi="Times New Roman" w:cs="Times New Roman"/>
          <w:i/>
          <w:iCs/>
        </w:rPr>
        <w:t>in vitro</w:t>
      </w:r>
      <w:r w:rsidRPr="00F251E4">
        <w:rPr>
          <w:rFonts w:ascii="Times New Roman" w:eastAsia="Times New Roman" w:hAnsi="Times New Roman" w:cs="Times New Roman"/>
        </w:rPr>
        <w:t xml:space="preserve"> nepakeičia kitų vaistinių preparatų jų junginiuose su baltymais, todėl reikšmingos vaistinių preparatų sąveikos, kylančios dėl junginių pakeitimo, mažai tikėtinos.</w:t>
      </w:r>
    </w:p>
    <w:p w14:paraId="4E3AD307"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41BE8909" w14:textId="73B6184B"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lastRenderedPageBreak/>
        <w:t>Išgėrus atovakvono, jo pasiskirstymo tūris suaugusių žmonių ir vaikų organizme yra maždaug 8,8</w:t>
      </w:r>
      <w:r w:rsidR="00E00191" w:rsidRPr="00F251E4">
        <w:rPr>
          <w:rFonts w:ascii="Times New Roman" w:eastAsia="Times New Roman" w:hAnsi="Times New Roman" w:cs="Times New Roman"/>
        </w:rPr>
        <w:t> </w:t>
      </w:r>
      <w:r w:rsidRPr="00F251E4">
        <w:rPr>
          <w:rFonts w:ascii="Times New Roman" w:eastAsia="Times New Roman" w:hAnsi="Times New Roman" w:cs="Times New Roman"/>
        </w:rPr>
        <w:t>l/kg kūno svorio.</w:t>
      </w:r>
    </w:p>
    <w:p w14:paraId="459C01C6"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CFCEB2A" w14:textId="3ED60113"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bCs/>
          <w:iCs/>
        </w:rPr>
        <w:t>75</w:t>
      </w:r>
      <w:r w:rsidR="00E00191" w:rsidRPr="00F251E4">
        <w:rPr>
          <w:rFonts w:ascii="Times New Roman" w:eastAsia="Times New Roman" w:hAnsi="Times New Roman" w:cs="Times New Roman"/>
          <w:bCs/>
          <w:iCs/>
        </w:rPr>
        <w:t> </w:t>
      </w:r>
      <w:r w:rsidRPr="00F251E4">
        <w:rPr>
          <w:rFonts w:ascii="Times New Roman" w:eastAsia="Times New Roman" w:hAnsi="Times New Roman" w:cs="Times New Roman"/>
        </w:rPr>
        <w:t>% proguanilo jungiasi prie baltymų. Išgėrus vaistinio preparato, pasiskirstymo tūris suaugusių žmonių ir vaikų organizme buvo 20–42</w:t>
      </w:r>
      <w:r w:rsidR="00E00191" w:rsidRPr="00F251E4">
        <w:rPr>
          <w:rFonts w:ascii="Times New Roman" w:eastAsia="Times New Roman" w:hAnsi="Times New Roman" w:cs="Times New Roman"/>
        </w:rPr>
        <w:t> </w:t>
      </w:r>
      <w:r w:rsidRPr="00F251E4">
        <w:rPr>
          <w:rFonts w:ascii="Times New Roman" w:eastAsia="Times New Roman" w:hAnsi="Times New Roman" w:cs="Times New Roman"/>
        </w:rPr>
        <w:t>l/kg kūno svorio.</w:t>
      </w:r>
    </w:p>
    <w:p w14:paraId="5DD662C1" w14:textId="77777777" w:rsidR="008D50FB" w:rsidRPr="00F251E4" w:rsidRDefault="008D50FB" w:rsidP="008D50FB">
      <w:pPr>
        <w:tabs>
          <w:tab w:val="left" w:pos="567"/>
        </w:tabs>
        <w:spacing w:after="0" w:line="240" w:lineRule="auto"/>
        <w:rPr>
          <w:rFonts w:ascii="Times New Roman" w:eastAsia="Times New Roman" w:hAnsi="Times New Roman" w:cs="Times New Roman"/>
          <w:highlight w:val="yellow"/>
        </w:rPr>
      </w:pPr>
    </w:p>
    <w:p w14:paraId="04975E4F" w14:textId="77777777" w:rsidR="008D50FB" w:rsidRPr="00F251E4" w:rsidRDefault="008D50FB" w:rsidP="008D50FB">
      <w:pPr>
        <w:tabs>
          <w:tab w:val="left" w:pos="567"/>
        </w:tabs>
        <w:spacing w:after="0" w:line="240" w:lineRule="auto"/>
        <w:rPr>
          <w:rFonts w:ascii="Times New Roman" w:eastAsia="Times New Roman" w:hAnsi="Times New Roman" w:cs="Times New Roman"/>
          <w:bCs/>
          <w:iCs/>
        </w:rPr>
      </w:pPr>
      <w:r w:rsidRPr="00F251E4">
        <w:rPr>
          <w:rFonts w:ascii="Times New Roman" w:eastAsia="Times New Roman" w:hAnsi="Times New Roman" w:cs="Times New Roman"/>
        </w:rPr>
        <w:t>Žmogaus kraujo plazmoje atovakvonas ir proguanilas nedarė įtakos vienas kito jungimuisi prie baltymų.</w:t>
      </w:r>
    </w:p>
    <w:p w14:paraId="3E09A828" w14:textId="77777777" w:rsidR="008D50FB" w:rsidRPr="00F251E4" w:rsidRDefault="008D50FB" w:rsidP="008D50FB">
      <w:pPr>
        <w:tabs>
          <w:tab w:val="left" w:pos="567"/>
        </w:tabs>
        <w:spacing w:after="0" w:line="240" w:lineRule="auto"/>
        <w:rPr>
          <w:rFonts w:ascii="Times New Roman" w:eastAsia="Times New Roman" w:hAnsi="Times New Roman" w:cs="Times New Roman"/>
          <w:bCs/>
          <w:iCs/>
        </w:rPr>
      </w:pPr>
    </w:p>
    <w:p w14:paraId="1384EDDC"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Biotransformacija</w:t>
      </w:r>
    </w:p>
    <w:p w14:paraId="6DA5D6E7"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E324EC9" w14:textId="32F40FAB"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Nėra įrodymų, kad atovakvonas yra metabolizuojamas. Nedidelė dalis atovakvono išskiriama su šlapimu, didžiausia dalis (&gt;</w:t>
      </w:r>
      <w:r w:rsidR="00E00191" w:rsidRPr="00F251E4">
        <w:rPr>
          <w:rFonts w:ascii="Times New Roman" w:eastAsia="Times New Roman" w:hAnsi="Times New Roman" w:cs="Times New Roman"/>
        </w:rPr>
        <w:t> </w:t>
      </w:r>
      <w:r w:rsidRPr="00F251E4">
        <w:rPr>
          <w:rFonts w:ascii="Times New Roman" w:eastAsia="Times New Roman" w:hAnsi="Times New Roman" w:cs="Times New Roman"/>
        </w:rPr>
        <w:t>90</w:t>
      </w:r>
      <w:r w:rsidR="00E00191" w:rsidRPr="00F251E4">
        <w:rPr>
          <w:rFonts w:ascii="Times New Roman" w:eastAsia="Times New Roman" w:hAnsi="Times New Roman" w:cs="Times New Roman"/>
        </w:rPr>
        <w:t> </w:t>
      </w:r>
      <w:r w:rsidRPr="00F251E4">
        <w:rPr>
          <w:rFonts w:ascii="Times New Roman" w:eastAsia="Times New Roman" w:hAnsi="Times New Roman" w:cs="Times New Roman"/>
        </w:rPr>
        <w:t xml:space="preserve">%) šalinama su išmatomis </w:t>
      </w:r>
      <w:r w:rsidR="00021B5C" w:rsidRPr="00F251E4">
        <w:rPr>
          <w:rFonts w:ascii="Times New Roman" w:eastAsia="Times New Roman" w:hAnsi="Times New Roman" w:cs="Times New Roman"/>
        </w:rPr>
        <w:t>nepakitusio</w:t>
      </w:r>
      <w:r w:rsidRPr="00F251E4">
        <w:rPr>
          <w:rFonts w:ascii="Times New Roman" w:eastAsia="Times New Roman" w:hAnsi="Times New Roman" w:cs="Times New Roman"/>
        </w:rPr>
        <w:t xml:space="preserve"> vaistinio preparato pavidalu.</w:t>
      </w:r>
    </w:p>
    <w:p w14:paraId="3B053A07"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5290038C"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Proguanilo hidrochloridas iš dalies metabolizuojamas, daugiausiai polimorfinio citochromo P450 izofermento 2C19, mažiau nei 40 % nepakitusiu pavidalu išskiriama su šlapimu. Jo metabolitai cikloguanilas ir 4-chlorofenilbiguanidas taip pat išskiriami su šlapimu.</w:t>
      </w:r>
    </w:p>
    <w:p w14:paraId="79E4E600"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5D588D87"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Vartojant Malarone rekomenduojamomis dozėmis, proguanilo metabolizmas neturi reikšmės maliarijos gydymui ar profilaktikai.</w:t>
      </w:r>
    </w:p>
    <w:p w14:paraId="293A53E1"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3DB09E6E" w14:textId="11E9CF5C" w:rsidR="008D50FB" w:rsidRPr="00F251E4" w:rsidRDefault="00021B5C"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Eliminacija</w:t>
      </w:r>
    </w:p>
    <w:p w14:paraId="3BBAA493"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248613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Atovakvono pusinės eliminacijos laikas yra maždaug 2–3 dienos suaugusiems žmonėms ir 1–2 dienos vaikams.</w:t>
      </w:r>
    </w:p>
    <w:p w14:paraId="2DC71FBA"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4B18EFC0"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Proguanilo ir cikloguanilo pusinės eliminacijos laikas yra maždaug 12–15 val. ir suaugusiems žmonėms, ir vaikams.</w:t>
      </w:r>
    </w:p>
    <w:p w14:paraId="16B266AE"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5519D117" w14:textId="5F8BAA1B" w:rsidR="008D50FB" w:rsidRPr="00F251E4" w:rsidRDefault="00021B5C"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Išgerto</w:t>
      </w:r>
      <w:r w:rsidR="008D50FB" w:rsidRPr="00F251E4">
        <w:rPr>
          <w:rFonts w:ascii="Times New Roman" w:eastAsia="Times New Roman" w:hAnsi="Times New Roman" w:cs="Times New Roman"/>
        </w:rPr>
        <w:t xml:space="preserve"> atovakvono ir proguanilo klirensas didėja didėjant kūno svoriui. 80</w:t>
      </w:r>
      <w:r w:rsidR="00E00191" w:rsidRPr="00F251E4">
        <w:rPr>
          <w:rFonts w:ascii="Times New Roman" w:eastAsia="Times New Roman" w:hAnsi="Times New Roman" w:cs="Times New Roman"/>
        </w:rPr>
        <w:t> </w:t>
      </w:r>
      <w:r w:rsidR="008D50FB" w:rsidRPr="00F251E4">
        <w:rPr>
          <w:rFonts w:ascii="Times New Roman" w:eastAsia="Times New Roman" w:hAnsi="Times New Roman" w:cs="Times New Roman"/>
        </w:rPr>
        <w:t xml:space="preserve">kg sveriančiam žmogui </w:t>
      </w:r>
      <w:r w:rsidRPr="00F251E4">
        <w:rPr>
          <w:rFonts w:ascii="Times New Roman" w:eastAsia="Times New Roman" w:hAnsi="Times New Roman" w:cs="Times New Roman"/>
        </w:rPr>
        <w:t xml:space="preserve">jis yra </w:t>
      </w:r>
      <w:r w:rsidR="008D50FB" w:rsidRPr="00F251E4">
        <w:rPr>
          <w:rFonts w:ascii="Times New Roman" w:eastAsia="Times New Roman" w:hAnsi="Times New Roman" w:cs="Times New Roman"/>
        </w:rPr>
        <w:t xml:space="preserve">maždaug 70 % didesnis už 40 kg sveriančio žmogaus. </w:t>
      </w:r>
      <w:r w:rsidRPr="00F251E4">
        <w:rPr>
          <w:rFonts w:ascii="Times New Roman" w:eastAsia="Times New Roman" w:hAnsi="Times New Roman" w:cs="Times New Roman"/>
        </w:rPr>
        <w:t>Išgerto</w:t>
      </w:r>
      <w:r w:rsidR="008D50FB" w:rsidRPr="00F251E4">
        <w:rPr>
          <w:rFonts w:ascii="Times New Roman" w:eastAsia="Times New Roman" w:hAnsi="Times New Roman" w:cs="Times New Roman"/>
        </w:rPr>
        <w:t xml:space="preserve"> vaistinio preparato vidutinis klirensas vaikams ir suaugusiems žmonėms, sveriantiems 10–80</w:t>
      </w:r>
      <w:r w:rsidR="00E00191" w:rsidRPr="00F251E4">
        <w:rPr>
          <w:rFonts w:ascii="Times New Roman" w:eastAsia="Times New Roman" w:hAnsi="Times New Roman" w:cs="Times New Roman"/>
        </w:rPr>
        <w:t> </w:t>
      </w:r>
      <w:r w:rsidR="008D50FB" w:rsidRPr="00F251E4">
        <w:rPr>
          <w:rFonts w:ascii="Times New Roman" w:eastAsia="Times New Roman" w:hAnsi="Times New Roman" w:cs="Times New Roman"/>
        </w:rPr>
        <w:t>kg, yra 0,8–10,8</w:t>
      </w:r>
      <w:r w:rsidR="00E00191" w:rsidRPr="00F251E4">
        <w:rPr>
          <w:rFonts w:ascii="Times New Roman" w:eastAsia="Times New Roman" w:hAnsi="Times New Roman" w:cs="Times New Roman"/>
        </w:rPr>
        <w:t> </w:t>
      </w:r>
      <w:r w:rsidR="008D50FB" w:rsidRPr="00F251E4">
        <w:rPr>
          <w:rFonts w:ascii="Times New Roman" w:eastAsia="Times New Roman" w:hAnsi="Times New Roman" w:cs="Times New Roman"/>
        </w:rPr>
        <w:t>l/val. atovakvono ir 15–106 l/val. – proguanilo.</w:t>
      </w:r>
    </w:p>
    <w:p w14:paraId="5A773BD1"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2B3EA050"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Farmakokinetika senyvo amžiaus žmonių organizme</w:t>
      </w:r>
    </w:p>
    <w:p w14:paraId="1C98D94F"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2ED560AD" w14:textId="6D9BCCFF"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Nėra kliniškai reikšmingo skirtumo tarp senyvo amžiaus ir jaunų pacientų atovakvono ar proguanilo vidutinio </w:t>
      </w:r>
      <w:r w:rsidR="00021B5C" w:rsidRPr="00F251E4">
        <w:rPr>
          <w:rFonts w:ascii="Times New Roman" w:eastAsia="Times New Roman" w:hAnsi="Times New Roman" w:cs="Times New Roman"/>
        </w:rPr>
        <w:t>absorbcijos</w:t>
      </w:r>
      <w:r w:rsidRPr="00F251E4">
        <w:rPr>
          <w:rFonts w:ascii="Times New Roman" w:eastAsia="Times New Roman" w:hAnsi="Times New Roman" w:cs="Times New Roman"/>
        </w:rPr>
        <w:t xml:space="preserve"> greičio ar apimties. Sisteminis biologinis cikloguanilo prieinamumas yra aukštesnis senyvo amžiaus žmonėms, lyginant su jaunais pacientais (AUC padidėja </w:t>
      </w:r>
      <w:r w:rsidRPr="00F251E4">
        <w:rPr>
          <w:rFonts w:ascii="Times New Roman" w:eastAsia="Times New Roman" w:hAnsi="Times New Roman" w:cs="Times New Roman"/>
          <w:snapToGrid w:val="0"/>
        </w:rPr>
        <w:t>140 %, C</w:t>
      </w:r>
      <w:bookmarkStart w:id="2" w:name="OLE_LINK1"/>
      <w:r w:rsidRPr="00F251E4">
        <w:rPr>
          <w:rFonts w:ascii="Times New Roman" w:eastAsia="Times New Roman" w:hAnsi="Times New Roman" w:cs="Times New Roman"/>
          <w:snapToGrid w:val="0"/>
          <w:vertAlign w:val="subscript"/>
        </w:rPr>
        <w:t>max</w:t>
      </w:r>
      <w:bookmarkEnd w:id="2"/>
      <w:r w:rsidRPr="00F251E4">
        <w:rPr>
          <w:rFonts w:ascii="Times New Roman" w:eastAsia="Times New Roman" w:hAnsi="Times New Roman" w:cs="Times New Roman"/>
          <w:snapToGrid w:val="0"/>
        </w:rPr>
        <w:t xml:space="preserve"> – 80 %), tačiau nėra kliniškai reikšmingų jo pusinės eliminacijos pokyčių (žr.</w:t>
      </w:r>
      <w:r w:rsidR="00E00191" w:rsidRPr="00F251E4">
        <w:rPr>
          <w:rFonts w:ascii="Times New Roman" w:eastAsia="Times New Roman" w:hAnsi="Times New Roman" w:cs="Times New Roman"/>
          <w:snapToGrid w:val="0"/>
        </w:rPr>
        <w:t> </w:t>
      </w:r>
      <w:r w:rsidRPr="00F251E4">
        <w:rPr>
          <w:rFonts w:ascii="Times New Roman" w:eastAsia="Times New Roman" w:hAnsi="Times New Roman" w:cs="Times New Roman"/>
          <w:snapToGrid w:val="0"/>
        </w:rPr>
        <w:t>4.2</w:t>
      </w:r>
      <w:r w:rsidR="00524FE7" w:rsidRPr="00F251E4">
        <w:rPr>
          <w:rFonts w:ascii="Times New Roman" w:eastAsia="Times New Roman" w:hAnsi="Times New Roman" w:cs="Times New Roman"/>
          <w:snapToGrid w:val="0"/>
        </w:rPr>
        <w:t> </w:t>
      </w:r>
      <w:r w:rsidRPr="00F251E4">
        <w:rPr>
          <w:rFonts w:ascii="Times New Roman" w:eastAsia="Times New Roman" w:hAnsi="Times New Roman" w:cs="Times New Roman"/>
          <w:snapToGrid w:val="0"/>
        </w:rPr>
        <w:t>skyrių).</w:t>
      </w:r>
    </w:p>
    <w:p w14:paraId="4AEA906F"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p>
    <w:p w14:paraId="23B3C605"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r w:rsidRPr="00F251E4">
        <w:rPr>
          <w:rFonts w:ascii="Times New Roman" w:eastAsia="Times New Roman" w:hAnsi="Times New Roman" w:cs="Times New Roman"/>
          <w:snapToGrid w:val="0"/>
        </w:rPr>
        <w:t>Farmakokinetika esant inkstų sutrikimui</w:t>
      </w:r>
    </w:p>
    <w:p w14:paraId="42C08389"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p>
    <w:p w14:paraId="6E82F0D0" w14:textId="13BE38F9" w:rsidR="008D50FB" w:rsidRPr="00F251E4" w:rsidRDefault="008D50FB" w:rsidP="008D50FB">
      <w:pPr>
        <w:tabs>
          <w:tab w:val="left" w:pos="567"/>
        </w:tabs>
        <w:spacing w:after="0" w:line="240" w:lineRule="auto"/>
        <w:rPr>
          <w:rFonts w:ascii="Times New Roman" w:eastAsia="Times New Roman" w:hAnsi="Times New Roman" w:cs="Times New Roman"/>
          <w:snapToGrid w:val="0"/>
        </w:rPr>
      </w:pPr>
      <w:r w:rsidRPr="00F251E4">
        <w:rPr>
          <w:rFonts w:ascii="Times New Roman" w:eastAsia="Times New Roman" w:hAnsi="Times New Roman" w:cs="Times New Roman"/>
          <w:snapToGrid w:val="0"/>
        </w:rPr>
        <w:t xml:space="preserve">Pacientams, kuriems yra lengvas ar vidutinio sunkumo inkstų sutrikimas </w:t>
      </w:r>
      <w:r w:rsidR="00021B5C" w:rsidRPr="00F251E4">
        <w:rPr>
          <w:rFonts w:ascii="Times New Roman" w:eastAsia="Times New Roman" w:hAnsi="Times New Roman" w:cs="Times New Roman"/>
          <w:snapToGrid w:val="0"/>
        </w:rPr>
        <w:t>išgerto</w:t>
      </w:r>
      <w:r w:rsidRPr="00F251E4">
        <w:rPr>
          <w:rFonts w:ascii="Times New Roman" w:eastAsia="Times New Roman" w:hAnsi="Times New Roman" w:cs="Times New Roman"/>
          <w:snapToGrid w:val="0"/>
        </w:rPr>
        <w:t xml:space="preserve"> atovakvono, proguanilo ir cikloguanilo klirensas ir (arba) AUC </w:t>
      </w:r>
      <w:r w:rsidR="00021B5C" w:rsidRPr="00F251E4">
        <w:rPr>
          <w:rFonts w:ascii="Times New Roman" w:eastAsia="Times New Roman" w:hAnsi="Times New Roman" w:cs="Times New Roman"/>
          <w:snapToGrid w:val="0"/>
        </w:rPr>
        <w:t>yra panašus</w:t>
      </w:r>
      <w:r w:rsidRPr="00F251E4">
        <w:rPr>
          <w:rFonts w:ascii="Times New Roman" w:eastAsia="Times New Roman" w:hAnsi="Times New Roman" w:cs="Times New Roman"/>
          <w:snapToGrid w:val="0"/>
        </w:rPr>
        <w:t>, kaip ir pacientų, kurių inkstų funkcija normali.</w:t>
      </w:r>
    </w:p>
    <w:p w14:paraId="305D57CB"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p>
    <w:p w14:paraId="07FDE6E2"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r w:rsidRPr="00F251E4">
        <w:rPr>
          <w:rFonts w:ascii="Times New Roman" w:eastAsia="Times New Roman" w:hAnsi="Times New Roman" w:cs="Times New Roman"/>
          <w:snapToGrid w:val="0"/>
        </w:rPr>
        <w:t>Pacientams, sergantiems sunkiu inkstų sutrikimu, atovakvono C</w:t>
      </w:r>
      <w:r w:rsidRPr="00F251E4">
        <w:rPr>
          <w:rFonts w:ascii="Times New Roman" w:eastAsia="Times New Roman" w:hAnsi="Times New Roman" w:cs="Times New Roman"/>
          <w:snapToGrid w:val="0"/>
          <w:vertAlign w:val="subscript"/>
        </w:rPr>
        <w:t>max</w:t>
      </w:r>
      <w:r w:rsidRPr="00F251E4">
        <w:rPr>
          <w:rFonts w:ascii="Times New Roman" w:eastAsia="Times New Roman" w:hAnsi="Times New Roman" w:cs="Times New Roman"/>
          <w:snapToGrid w:val="0"/>
        </w:rPr>
        <w:t xml:space="preserve"> ir AUC mažėja atitinkamai 64 % ir 54 %.</w:t>
      </w:r>
    </w:p>
    <w:p w14:paraId="328F214D"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p>
    <w:p w14:paraId="37FD5F77" w14:textId="1E7107FA" w:rsidR="008D50FB" w:rsidRPr="00F251E4" w:rsidRDefault="008D50FB" w:rsidP="008D50FB">
      <w:pPr>
        <w:tabs>
          <w:tab w:val="left" w:pos="567"/>
        </w:tabs>
        <w:spacing w:after="0" w:line="240" w:lineRule="auto"/>
        <w:rPr>
          <w:rFonts w:ascii="Times New Roman" w:eastAsia="Times New Roman" w:hAnsi="Times New Roman" w:cs="Times New Roman"/>
          <w:snapToGrid w:val="0"/>
        </w:rPr>
      </w:pPr>
      <w:r w:rsidRPr="00F251E4">
        <w:rPr>
          <w:rFonts w:ascii="Times New Roman" w:eastAsia="Times New Roman" w:hAnsi="Times New Roman" w:cs="Times New Roman"/>
          <w:snapToGrid w:val="0"/>
        </w:rPr>
        <w:t xml:space="preserve">Pacientams, kuriems yra sunkus inkstų sutrikimas, proguanilo </w:t>
      </w:r>
      <w:r w:rsidR="00021B5C" w:rsidRPr="00F251E4">
        <w:rPr>
          <w:rFonts w:ascii="Times New Roman" w:eastAsia="Times New Roman" w:hAnsi="Times New Roman" w:cs="Times New Roman"/>
          <w:snapToGrid w:val="0"/>
        </w:rPr>
        <w:t>(39</w:t>
      </w:r>
      <w:r w:rsidR="00524FE7" w:rsidRPr="00F251E4">
        <w:rPr>
          <w:rFonts w:ascii="Times New Roman" w:eastAsia="Times New Roman" w:hAnsi="Times New Roman" w:cs="Times New Roman"/>
          <w:snapToGrid w:val="0"/>
        </w:rPr>
        <w:t> </w:t>
      </w:r>
      <w:r w:rsidR="00021B5C" w:rsidRPr="00F251E4">
        <w:rPr>
          <w:rFonts w:ascii="Times New Roman" w:eastAsia="Times New Roman" w:hAnsi="Times New Roman" w:cs="Times New Roman"/>
          <w:snapToGrid w:val="0"/>
        </w:rPr>
        <w:t xml:space="preserve">val.) </w:t>
      </w:r>
      <w:r w:rsidRPr="00F251E4">
        <w:rPr>
          <w:rFonts w:ascii="Times New Roman" w:eastAsia="Times New Roman" w:hAnsi="Times New Roman" w:cs="Times New Roman"/>
          <w:snapToGrid w:val="0"/>
        </w:rPr>
        <w:t xml:space="preserve">ir cikloguanilo </w:t>
      </w:r>
      <w:r w:rsidR="00021B5C" w:rsidRPr="00F251E4">
        <w:rPr>
          <w:rFonts w:ascii="Times New Roman" w:eastAsia="Times New Roman" w:hAnsi="Times New Roman" w:cs="Times New Roman"/>
          <w:snapToGrid w:val="0"/>
        </w:rPr>
        <w:t>(37</w:t>
      </w:r>
      <w:r w:rsidR="00524FE7" w:rsidRPr="00F251E4">
        <w:rPr>
          <w:rFonts w:ascii="Times New Roman" w:eastAsia="Times New Roman" w:hAnsi="Times New Roman" w:cs="Times New Roman"/>
          <w:snapToGrid w:val="0"/>
        </w:rPr>
        <w:t> </w:t>
      </w:r>
      <w:r w:rsidR="00021B5C" w:rsidRPr="00F251E4">
        <w:rPr>
          <w:rFonts w:ascii="Times New Roman" w:eastAsia="Times New Roman" w:hAnsi="Times New Roman" w:cs="Times New Roman"/>
          <w:snapToGrid w:val="0"/>
        </w:rPr>
        <w:t xml:space="preserve">val.) </w:t>
      </w:r>
      <w:r w:rsidRPr="00F251E4">
        <w:rPr>
          <w:rFonts w:ascii="Times New Roman" w:eastAsia="Times New Roman" w:hAnsi="Times New Roman" w:cs="Times New Roman"/>
          <w:snapToGrid w:val="0"/>
        </w:rPr>
        <w:t xml:space="preserve">pusinės eliminacijos laikas yra pailgėjęs, dėl to </w:t>
      </w:r>
      <w:r w:rsidR="00021B5C" w:rsidRPr="00F251E4">
        <w:rPr>
          <w:rFonts w:ascii="Times New Roman" w:eastAsia="Times New Roman" w:hAnsi="Times New Roman" w:cs="Times New Roman"/>
          <w:snapToGrid w:val="0"/>
        </w:rPr>
        <w:t>vartojant</w:t>
      </w:r>
      <w:r w:rsidRPr="00F251E4">
        <w:rPr>
          <w:rFonts w:ascii="Times New Roman" w:eastAsia="Times New Roman" w:hAnsi="Times New Roman" w:cs="Times New Roman"/>
          <w:snapToGrid w:val="0"/>
        </w:rPr>
        <w:t xml:space="preserve"> kartotin</w:t>
      </w:r>
      <w:r w:rsidR="00021B5C" w:rsidRPr="00F251E4">
        <w:rPr>
          <w:rFonts w:ascii="Times New Roman" w:eastAsia="Times New Roman" w:hAnsi="Times New Roman" w:cs="Times New Roman"/>
          <w:snapToGrid w:val="0"/>
        </w:rPr>
        <w:t>es</w:t>
      </w:r>
      <w:r w:rsidRPr="00F251E4">
        <w:rPr>
          <w:rFonts w:ascii="Times New Roman" w:eastAsia="Times New Roman" w:hAnsi="Times New Roman" w:cs="Times New Roman"/>
          <w:snapToGrid w:val="0"/>
        </w:rPr>
        <w:t xml:space="preserve"> doz</w:t>
      </w:r>
      <w:r w:rsidR="00021B5C" w:rsidRPr="00F251E4">
        <w:rPr>
          <w:rFonts w:ascii="Times New Roman" w:eastAsia="Times New Roman" w:hAnsi="Times New Roman" w:cs="Times New Roman"/>
          <w:snapToGrid w:val="0"/>
        </w:rPr>
        <w:t>es</w:t>
      </w:r>
      <w:r w:rsidRPr="00F251E4">
        <w:rPr>
          <w:rFonts w:ascii="Times New Roman" w:eastAsia="Times New Roman" w:hAnsi="Times New Roman" w:cs="Times New Roman"/>
          <w:snapToGrid w:val="0"/>
        </w:rPr>
        <w:t>, vaistinio preparato gali kauptis organizme (žr.</w:t>
      </w:r>
      <w:r w:rsidR="00524FE7" w:rsidRPr="00F251E4">
        <w:rPr>
          <w:rFonts w:ascii="Times New Roman" w:eastAsia="Times New Roman" w:hAnsi="Times New Roman" w:cs="Times New Roman"/>
          <w:snapToGrid w:val="0"/>
        </w:rPr>
        <w:t> </w:t>
      </w:r>
      <w:r w:rsidRPr="00F251E4">
        <w:rPr>
          <w:rFonts w:ascii="Times New Roman" w:eastAsia="Times New Roman" w:hAnsi="Times New Roman" w:cs="Times New Roman"/>
          <w:snapToGrid w:val="0"/>
        </w:rPr>
        <w:t>4.2 ir 4.4</w:t>
      </w:r>
      <w:r w:rsidR="00524FE7" w:rsidRPr="00F251E4">
        <w:rPr>
          <w:rFonts w:ascii="Times New Roman" w:eastAsia="Times New Roman" w:hAnsi="Times New Roman" w:cs="Times New Roman"/>
          <w:snapToGrid w:val="0"/>
        </w:rPr>
        <w:t> </w:t>
      </w:r>
      <w:r w:rsidRPr="00F251E4">
        <w:rPr>
          <w:rFonts w:ascii="Times New Roman" w:eastAsia="Times New Roman" w:hAnsi="Times New Roman" w:cs="Times New Roman"/>
          <w:snapToGrid w:val="0"/>
        </w:rPr>
        <w:t>skyrius).</w:t>
      </w:r>
    </w:p>
    <w:p w14:paraId="0E441F91"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p>
    <w:p w14:paraId="667BAE27" w14:textId="77777777" w:rsidR="008D50FB" w:rsidRPr="00F251E4" w:rsidRDefault="008D50FB" w:rsidP="008D50FB">
      <w:pPr>
        <w:tabs>
          <w:tab w:val="left" w:pos="567"/>
        </w:tabs>
        <w:spacing w:after="0" w:line="240" w:lineRule="auto"/>
        <w:rPr>
          <w:rFonts w:ascii="Times New Roman" w:eastAsia="Times New Roman" w:hAnsi="Times New Roman" w:cs="Times New Roman"/>
          <w:i/>
          <w:snapToGrid w:val="0"/>
        </w:rPr>
      </w:pPr>
      <w:r w:rsidRPr="00F251E4">
        <w:rPr>
          <w:rFonts w:ascii="Times New Roman" w:eastAsia="Times New Roman" w:hAnsi="Times New Roman" w:cs="Times New Roman"/>
          <w:i/>
          <w:snapToGrid w:val="0"/>
        </w:rPr>
        <w:t>Farmakokinetika esant kepenų sutrikimui</w:t>
      </w:r>
    </w:p>
    <w:p w14:paraId="31D4FC04"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r w:rsidRPr="00F251E4">
        <w:rPr>
          <w:rFonts w:ascii="Times New Roman" w:eastAsia="Times New Roman" w:hAnsi="Times New Roman" w:cs="Times New Roman"/>
          <w:snapToGrid w:val="0"/>
        </w:rPr>
        <w:t>Pacientams, kuriems yra lengvas ar vidutinio sunkumo kepenų sutrikimas, atovakvono koncentracija kliniškai reikšmingai nesikeičia, lyginant su sveikais asmenimis.</w:t>
      </w:r>
    </w:p>
    <w:p w14:paraId="52D4E3DE"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p>
    <w:p w14:paraId="4C36A140" w14:textId="77777777" w:rsidR="008D50FB" w:rsidRPr="00F251E4" w:rsidRDefault="008D50FB" w:rsidP="008D50FB">
      <w:pPr>
        <w:tabs>
          <w:tab w:val="left" w:pos="567"/>
        </w:tabs>
        <w:spacing w:after="0" w:line="240" w:lineRule="auto"/>
        <w:rPr>
          <w:rFonts w:ascii="Times New Roman" w:eastAsia="Times New Roman" w:hAnsi="Times New Roman" w:cs="Times New Roman"/>
          <w:snapToGrid w:val="0"/>
        </w:rPr>
      </w:pPr>
      <w:r w:rsidRPr="00F251E4">
        <w:rPr>
          <w:rFonts w:ascii="Times New Roman" w:eastAsia="Times New Roman" w:hAnsi="Times New Roman" w:cs="Times New Roman"/>
          <w:snapToGrid w:val="0"/>
        </w:rPr>
        <w:t>Pacientams, kuriems yra lengvas ar vidutinio sunkumo kepenų sutrikimas, proguanilo AUC padidėja 85 %, nesikeičiant pusinės eliminacijos laikui, cikloguanilo C</w:t>
      </w:r>
      <w:r w:rsidRPr="00F251E4">
        <w:rPr>
          <w:rFonts w:ascii="Times New Roman" w:eastAsia="Times New Roman" w:hAnsi="Times New Roman" w:cs="Times New Roman"/>
          <w:snapToGrid w:val="0"/>
          <w:vertAlign w:val="subscript"/>
        </w:rPr>
        <w:t>max</w:t>
      </w:r>
      <w:r w:rsidRPr="00F251E4">
        <w:rPr>
          <w:rFonts w:ascii="Times New Roman" w:eastAsia="Times New Roman" w:hAnsi="Times New Roman" w:cs="Times New Roman"/>
          <w:snapToGrid w:val="0"/>
        </w:rPr>
        <w:t xml:space="preserve"> ir AUC sumažėja 65–68 %.</w:t>
      </w:r>
    </w:p>
    <w:p w14:paraId="66D4F9C7" w14:textId="77777777" w:rsidR="00021B5C" w:rsidRPr="00F251E4" w:rsidRDefault="00021B5C" w:rsidP="008D50FB">
      <w:pPr>
        <w:tabs>
          <w:tab w:val="left" w:pos="567"/>
        </w:tabs>
        <w:spacing w:after="0" w:line="240" w:lineRule="auto"/>
        <w:rPr>
          <w:rFonts w:ascii="Times New Roman" w:eastAsia="Times New Roman" w:hAnsi="Times New Roman" w:cs="Times New Roman"/>
          <w:snapToGrid w:val="0"/>
        </w:rPr>
      </w:pPr>
    </w:p>
    <w:p w14:paraId="137F25DB" w14:textId="022EC280" w:rsidR="008D50FB" w:rsidRPr="00F251E4" w:rsidRDefault="008D50FB" w:rsidP="008D50FB">
      <w:pPr>
        <w:tabs>
          <w:tab w:val="left" w:pos="567"/>
        </w:tabs>
        <w:spacing w:after="0" w:line="240" w:lineRule="auto"/>
        <w:rPr>
          <w:rFonts w:ascii="Times New Roman" w:eastAsia="Times New Roman" w:hAnsi="Times New Roman" w:cs="Times New Roman"/>
          <w:snapToGrid w:val="0"/>
        </w:rPr>
      </w:pPr>
      <w:r w:rsidRPr="00F251E4">
        <w:rPr>
          <w:rFonts w:ascii="Times New Roman" w:eastAsia="Times New Roman" w:hAnsi="Times New Roman" w:cs="Times New Roman"/>
          <w:snapToGrid w:val="0"/>
        </w:rPr>
        <w:t>Nėra duomenų apie pacientus, kuriems yra sunkus kepenų sutrikimas (žr.</w:t>
      </w:r>
      <w:r w:rsidR="00524FE7" w:rsidRPr="00F251E4">
        <w:rPr>
          <w:rFonts w:ascii="Times New Roman" w:eastAsia="Times New Roman" w:hAnsi="Times New Roman" w:cs="Times New Roman"/>
          <w:snapToGrid w:val="0"/>
        </w:rPr>
        <w:t> </w:t>
      </w:r>
      <w:r w:rsidRPr="00F251E4">
        <w:rPr>
          <w:rFonts w:ascii="Times New Roman" w:eastAsia="Times New Roman" w:hAnsi="Times New Roman" w:cs="Times New Roman"/>
          <w:snapToGrid w:val="0"/>
        </w:rPr>
        <w:t>4.2</w:t>
      </w:r>
      <w:r w:rsidR="00524FE7" w:rsidRPr="00F251E4">
        <w:rPr>
          <w:rFonts w:ascii="Times New Roman" w:eastAsia="Times New Roman" w:hAnsi="Times New Roman" w:cs="Times New Roman"/>
          <w:snapToGrid w:val="0"/>
        </w:rPr>
        <w:t> s</w:t>
      </w:r>
      <w:r w:rsidRPr="00F251E4">
        <w:rPr>
          <w:rFonts w:ascii="Times New Roman" w:eastAsia="Times New Roman" w:hAnsi="Times New Roman" w:cs="Times New Roman"/>
          <w:snapToGrid w:val="0"/>
        </w:rPr>
        <w:t>kyrių).</w:t>
      </w:r>
    </w:p>
    <w:p w14:paraId="0FDBFEE1"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5CDB9AF"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5.3</w:t>
      </w:r>
      <w:r w:rsidRPr="00F251E4">
        <w:rPr>
          <w:rFonts w:ascii="Times New Roman" w:eastAsia="Times New Roman" w:hAnsi="Times New Roman" w:cs="Times New Roman"/>
          <w:b/>
          <w:bCs/>
        </w:rPr>
        <w:tab/>
        <w:t>Ikiklinikinių saugumo tyrimų duomenys</w:t>
      </w:r>
    </w:p>
    <w:p w14:paraId="40592E0A"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384809B4" w14:textId="119708DC"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Kartotin</w:t>
      </w:r>
      <w:r w:rsidR="00021B5C" w:rsidRPr="00F251E4">
        <w:rPr>
          <w:rFonts w:ascii="Times New Roman" w:eastAsia="Times New Roman" w:hAnsi="Times New Roman" w:cs="Times New Roman"/>
        </w:rPr>
        <w:t>ių</w:t>
      </w:r>
      <w:r w:rsidRPr="00F251E4">
        <w:rPr>
          <w:rFonts w:ascii="Times New Roman" w:eastAsia="Times New Roman" w:hAnsi="Times New Roman" w:cs="Times New Roman"/>
        </w:rPr>
        <w:t xml:space="preserve"> doz</w:t>
      </w:r>
      <w:r w:rsidR="00021B5C" w:rsidRPr="00F251E4">
        <w:rPr>
          <w:rFonts w:ascii="Times New Roman" w:eastAsia="Times New Roman" w:hAnsi="Times New Roman" w:cs="Times New Roman"/>
        </w:rPr>
        <w:t>ių</w:t>
      </w:r>
      <w:r w:rsidRPr="00F251E4">
        <w:rPr>
          <w:rFonts w:ascii="Times New Roman" w:eastAsia="Times New Roman" w:hAnsi="Times New Roman" w:cs="Times New Roman"/>
        </w:rPr>
        <w:t xml:space="preserve"> toksinis poveikis</w:t>
      </w:r>
    </w:p>
    <w:p w14:paraId="3EA91096"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76EE2E4B" w14:textId="765D6349"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Kartotin</w:t>
      </w:r>
      <w:r w:rsidR="00E9756D" w:rsidRPr="00F251E4">
        <w:rPr>
          <w:rFonts w:ascii="Times New Roman" w:eastAsia="Times New Roman" w:hAnsi="Times New Roman" w:cs="Times New Roman"/>
          <w:bCs/>
        </w:rPr>
        <w:t>ių</w:t>
      </w:r>
      <w:r w:rsidRPr="00F251E4">
        <w:rPr>
          <w:rFonts w:ascii="Times New Roman" w:eastAsia="Times New Roman" w:hAnsi="Times New Roman" w:cs="Times New Roman"/>
          <w:bCs/>
        </w:rPr>
        <w:t xml:space="preserve"> doz</w:t>
      </w:r>
      <w:r w:rsidR="00E9756D" w:rsidRPr="00F251E4">
        <w:rPr>
          <w:rFonts w:ascii="Times New Roman" w:eastAsia="Times New Roman" w:hAnsi="Times New Roman" w:cs="Times New Roman"/>
          <w:bCs/>
        </w:rPr>
        <w:t>ių</w:t>
      </w:r>
      <w:r w:rsidRPr="00F251E4">
        <w:rPr>
          <w:rFonts w:ascii="Times New Roman" w:eastAsia="Times New Roman" w:hAnsi="Times New Roman" w:cs="Times New Roman"/>
          <w:bCs/>
        </w:rPr>
        <w:t xml:space="preserve"> toksinio poveikio tyrimų, kurių metu buvo tiriamas atovakvono ir proguanilo hidrochlorido derinys, duomenys buvo išimtinai susiję tik su proguanilu ir pastebėti vartojant vaistinio preparato dozėmis, mažai besiskiriančiomis nuo tikėtinų klinikinių dozių. Kadangi proguanilas plačiai ir saugiai buvo </w:t>
      </w:r>
      <w:r w:rsidR="00E9756D" w:rsidRPr="00F251E4">
        <w:rPr>
          <w:rFonts w:ascii="Times New Roman" w:eastAsia="Times New Roman" w:hAnsi="Times New Roman" w:cs="Times New Roman"/>
          <w:bCs/>
        </w:rPr>
        <w:t>vartojamas</w:t>
      </w:r>
      <w:r w:rsidRPr="00F251E4">
        <w:rPr>
          <w:rFonts w:ascii="Times New Roman" w:eastAsia="Times New Roman" w:hAnsi="Times New Roman" w:cs="Times New Roman"/>
          <w:bCs/>
        </w:rPr>
        <w:t xml:space="preserve"> maliarijos gydymui ir profilaktikai dozėmis, panašiomis į tas, kurios </w:t>
      </w:r>
      <w:r w:rsidR="00E9756D" w:rsidRPr="00F251E4">
        <w:rPr>
          <w:rFonts w:ascii="Times New Roman" w:eastAsia="Times New Roman" w:hAnsi="Times New Roman" w:cs="Times New Roman"/>
          <w:bCs/>
        </w:rPr>
        <w:t>yra sudėtiniame</w:t>
      </w:r>
      <w:r w:rsidRPr="00F251E4">
        <w:rPr>
          <w:rFonts w:ascii="Times New Roman" w:eastAsia="Times New Roman" w:hAnsi="Times New Roman" w:cs="Times New Roman"/>
          <w:bCs/>
        </w:rPr>
        <w:t xml:space="preserve"> vaistini</w:t>
      </w:r>
      <w:r w:rsidR="00E9756D" w:rsidRPr="00F251E4">
        <w:rPr>
          <w:rFonts w:ascii="Times New Roman" w:eastAsia="Times New Roman" w:hAnsi="Times New Roman" w:cs="Times New Roman"/>
          <w:bCs/>
        </w:rPr>
        <w:t>ame</w:t>
      </w:r>
      <w:r w:rsidRPr="00F251E4">
        <w:rPr>
          <w:rFonts w:ascii="Times New Roman" w:eastAsia="Times New Roman" w:hAnsi="Times New Roman" w:cs="Times New Roman"/>
          <w:bCs/>
        </w:rPr>
        <w:t xml:space="preserve"> preparat</w:t>
      </w:r>
      <w:r w:rsidR="00E9756D" w:rsidRPr="00F251E4">
        <w:rPr>
          <w:rFonts w:ascii="Times New Roman" w:eastAsia="Times New Roman" w:hAnsi="Times New Roman" w:cs="Times New Roman"/>
          <w:bCs/>
        </w:rPr>
        <w:t>e</w:t>
      </w:r>
      <w:r w:rsidRPr="00F251E4">
        <w:rPr>
          <w:rFonts w:ascii="Times New Roman" w:eastAsia="Times New Roman" w:hAnsi="Times New Roman" w:cs="Times New Roman"/>
          <w:bCs/>
        </w:rPr>
        <w:t>, šie duomenys laikomi mažai svarbiais kliniškai.</w:t>
      </w:r>
    </w:p>
    <w:p w14:paraId="2A72F15A"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16A1D826"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Toksinio poveikio reprodukcijai tyrimai</w:t>
      </w:r>
    </w:p>
    <w:p w14:paraId="59EDE419"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6547910"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Nebuvo įrodyta, kad šis derinys daro teratogeninį poveikį žiurkėms ir triušiams. Nėra duomenų apie šio derinio poveikį vaisingumui ar prenatalinei bei postnatalinei raidai, tačiau atskirų Malarone sudedamųjų dalių tyrimai parodė, kad minėto poveikio nebuvo. Atliekant šio vaistinio preparato teratogeninio poveikio tyrimą su triušiais, buvo nustatytas nepaaiškinamas toksinis poveikis triušių patelėms, kai joms buvo skiriamos sisteminės vaistinio preparato dozės, panašios į tas, kurios susidaro žmogaus organizme gydantis šiuo vaistiniu preparatu.</w:t>
      </w:r>
    </w:p>
    <w:p w14:paraId="41B51675"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5B2B5075"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Mutageninis poveikis</w:t>
      </w:r>
    </w:p>
    <w:p w14:paraId="27BA7D0F"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385C7926" w14:textId="40266778"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Dau</w:t>
      </w:r>
      <w:r w:rsidR="00E9756D" w:rsidRPr="00F251E4">
        <w:rPr>
          <w:rFonts w:ascii="Times New Roman" w:eastAsia="Times New Roman" w:hAnsi="Times New Roman" w:cs="Times New Roman"/>
          <w:bCs/>
        </w:rPr>
        <w:t>g</w:t>
      </w:r>
      <w:r w:rsidRPr="00F251E4">
        <w:rPr>
          <w:rFonts w:ascii="Times New Roman" w:eastAsia="Times New Roman" w:hAnsi="Times New Roman" w:cs="Times New Roman"/>
          <w:bCs/>
        </w:rPr>
        <w:t xml:space="preserve"> mutageniškumo </w:t>
      </w:r>
      <w:r w:rsidR="00E9756D" w:rsidRPr="00F251E4">
        <w:rPr>
          <w:rFonts w:ascii="Times New Roman" w:eastAsia="Times New Roman" w:hAnsi="Times New Roman" w:cs="Times New Roman"/>
          <w:bCs/>
        </w:rPr>
        <w:t>tyrimų</w:t>
      </w:r>
      <w:r w:rsidRPr="00F251E4">
        <w:rPr>
          <w:rFonts w:ascii="Times New Roman" w:eastAsia="Times New Roman" w:hAnsi="Times New Roman" w:cs="Times New Roman"/>
          <w:bCs/>
        </w:rPr>
        <w:t xml:space="preserve"> nepateikė įrodymų, jog atskirai vartojami atovakvonas ar proguanilas gali pasižymėti mutageniniu poveikiu.</w:t>
      </w:r>
    </w:p>
    <w:p w14:paraId="4EA07255"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7C4F0450"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Mutageniškumo tyrimų su atovakvono ir proguanilo deriniu atlikta nebuvo.</w:t>
      </w:r>
    </w:p>
    <w:p w14:paraId="7E655E4E"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11DFD03F" w14:textId="1C5C45D5"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 xml:space="preserve">Ames </w:t>
      </w:r>
      <w:r w:rsidR="00E9756D" w:rsidRPr="00F251E4">
        <w:rPr>
          <w:rFonts w:ascii="Times New Roman" w:eastAsia="Times New Roman" w:hAnsi="Times New Roman" w:cs="Times New Roman"/>
          <w:bCs/>
        </w:rPr>
        <w:t>tyrimas</w:t>
      </w:r>
      <w:r w:rsidRPr="00F251E4">
        <w:rPr>
          <w:rFonts w:ascii="Times New Roman" w:eastAsia="Times New Roman" w:hAnsi="Times New Roman" w:cs="Times New Roman"/>
          <w:bCs/>
        </w:rPr>
        <w:t xml:space="preserve"> su cikloguanilu, aktyviuoju proguanilo metabolitu, taip pat buvo neigiamas, tačiau pelių limfomos testas (</w:t>
      </w:r>
      <w:r w:rsidRPr="00F251E4">
        <w:rPr>
          <w:rFonts w:ascii="Times New Roman" w:eastAsia="Times New Roman" w:hAnsi="Times New Roman" w:cs="Times New Roman"/>
          <w:i/>
          <w:iCs/>
        </w:rPr>
        <w:t>Mouse Lymphoma assay</w:t>
      </w:r>
      <w:r w:rsidRPr="00F251E4">
        <w:rPr>
          <w:rFonts w:ascii="Times New Roman" w:eastAsia="Times New Roman" w:hAnsi="Times New Roman" w:cs="Times New Roman"/>
        </w:rPr>
        <w:t>)</w:t>
      </w:r>
      <w:r w:rsidRPr="00F251E4">
        <w:rPr>
          <w:rFonts w:ascii="Times New Roman" w:eastAsia="Times New Roman" w:hAnsi="Times New Roman" w:cs="Times New Roman"/>
          <w:bCs/>
        </w:rPr>
        <w:t xml:space="preserve"> ir pelių mikrobranduolių testas </w:t>
      </w:r>
      <w:r w:rsidRPr="00F251E4">
        <w:rPr>
          <w:rFonts w:ascii="Times New Roman" w:eastAsia="Times New Roman" w:hAnsi="Times New Roman" w:cs="Times New Roman"/>
        </w:rPr>
        <w:t>(</w:t>
      </w:r>
      <w:r w:rsidRPr="00F251E4">
        <w:rPr>
          <w:rFonts w:ascii="Times New Roman" w:eastAsia="Times New Roman" w:hAnsi="Times New Roman" w:cs="Times New Roman"/>
          <w:i/>
          <w:iCs/>
        </w:rPr>
        <w:t>Mouse Micronucleus assay</w:t>
      </w:r>
      <w:r w:rsidRPr="00F251E4">
        <w:rPr>
          <w:rFonts w:ascii="Times New Roman" w:eastAsia="Times New Roman" w:hAnsi="Times New Roman" w:cs="Times New Roman"/>
        </w:rPr>
        <w:t>)</w:t>
      </w:r>
      <w:r w:rsidRPr="00F251E4">
        <w:rPr>
          <w:rFonts w:ascii="Times New Roman" w:eastAsia="Times New Roman" w:hAnsi="Times New Roman" w:cs="Times New Roman"/>
          <w:bCs/>
        </w:rPr>
        <w:t xml:space="preserve"> buvo teigiamas. Šis teigiamas cikloguanilo (dihidrofolatų antagonisto) poveikis reikšmingai sumažėjo arba visai išnyko papildomai vartojant folio rūgšties.</w:t>
      </w:r>
    </w:p>
    <w:p w14:paraId="5244C8BE"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33D60248"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Kancerogeninis poveikis</w:t>
      </w:r>
    </w:p>
    <w:p w14:paraId="34225528"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2429A092" w14:textId="1AEFAAB0"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Vien atovakvono onkogeninio poveikio pelėms tyrimai parodė, kad padidėja kepenų ląstelių adenomų ir karcinomų dažnis. Tokio poveikio nebuvo pastebėta atliekant tyrimus su žiurkėmis, o mutageninio poveikio tyrimai buvo neigiami. Atrodo, kad šis poveikis atsiranda dėl pelėms būdingo </w:t>
      </w:r>
      <w:r w:rsidR="00E9756D" w:rsidRPr="00F251E4">
        <w:rPr>
          <w:rFonts w:ascii="Times New Roman" w:eastAsia="Times New Roman" w:hAnsi="Times New Roman" w:cs="Times New Roman"/>
        </w:rPr>
        <w:t>jautrumo</w:t>
      </w:r>
      <w:r w:rsidRPr="00F251E4">
        <w:rPr>
          <w:rFonts w:ascii="Times New Roman" w:eastAsia="Times New Roman" w:hAnsi="Times New Roman" w:cs="Times New Roman"/>
        </w:rPr>
        <w:t xml:space="preserve"> atovakvonui ir manoma, kad jis klinikai nėra svarbus.</w:t>
      </w:r>
    </w:p>
    <w:p w14:paraId="6C01CDF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C4851A8" w14:textId="7773DF2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Tiriant vien proguanilo onkogeninį poveikį, kancerogeninio poveikio žiurkėms ir pelėms nenustatyta.</w:t>
      </w:r>
    </w:p>
    <w:p w14:paraId="1D715F7E"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216926D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Proguanilo ir atovakvono derinio onkogeniškumo tyrimų nebuvo atlikta.</w:t>
      </w:r>
    </w:p>
    <w:p w14:paraId="5A04A7B4"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7FA27FC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80DCC64" w14:textId="77777777" w:rsidR="008D50FB" w:rsidRPr="00F251E4" w:rsidRDefault="008D50FB" w:rsidP="00D64E57">
      <w:pPr>
        <w:keepNext/>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6.</w:t>
      </w:r>
      <w:r w:rsidRPr="00F251E4">
        <w:rPr>
          <w:rFonts w:ascii="Times New Roman" w:eastAsia="Times New Roman" w:hAnsi="Times New Roman" w:cs="Times New Roman"/>
          <w:b/>
          <w:bCs/>
        </w:rPr>
        <w:tab/>
        <w:t>FARMACINĖ INFORMACIJA</w:t>
      </w:r>
    </w:p>
    <w:p w14:paraId="6466E7FA" w14:textId="77777777" w:rsidR="008D50FB" w:rsidRPr="00F251E4" w:rsidRDefault="008D50FB" w:rsidP="00D64E57">
      <w:pPr>
        <w:keepNext/>
        <w:tabs>
          <w:tab w:val="left" w:pos="567"/>
        </w:tabs>
        <w:spacing w:after="0" w:line="240" w:lineRule="auto"/>
        <w:rPr>
          <w:rFonts w:ascii="Times New Roman" w:eastAsia="Times New Roman" w:hAnsi="Times New Roman" w:cs="Times New Roman"/>
        </w:rPr>
      </w:pPr>
    </w:p>
    <w:p w14:paraId="5ADE3EE1" w14:textId="77777777" w:rsidR="008D50FB" w:rsidRPr="00F251E4" w:rsidRDefault="008D50FB" w:rsidP="00D64E57">
      <w:pPr>
        <w:keepNext/>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6.1</w:t>
      </w:r>
      <w:r w:rsidRPr="00F251E4">
        <w:rPr>
          <w:rFonts w:ascii="Times New Roman" w:eastAsia="Times New Roman" w:hAnsi="Times New Roman" w:cs="Times New Roman"/>
          <w:b/>
          <w:bCs/>
        </w:rPr>
        <w:tab/>
        <w:t>Pagalbinių medžiagų sąrašas</w:t>
      </w:r>
    </w:p>
    <w:p w14:paraId="1B1F2E82" w14:textId="77777777" w:rsidR="008D50FB" w:rsidRPr="00F251E4" w:rsidRDefault="008D50FB" w:rsidP="00D64E57">
      <w:pPr>
        <w:keepNext/>
        <w:tabs>
          <w:tab w:val="left" w:pos="567"/>
        </w:tabs>
        <w:spacing w:after="0" w:line="240" w:lineRule="auto"/>
        <w:rPr>
          <w:rFonts w:ascii="Times New Roman" w:eastAsia="Times New Roman" w:hAnsi="Times New Roman" w:cs="Times New Roman"/>
          <w:bCs/>
        </w:rPr>
      </w:pPr>
    </w:p>
    <w:p w14:paraId="1647F2DE" w14:textId="77777777" w:rsidR="008D50FB" w:rsidRPr="00F251E4" w:rsidRDefault="008D50FB" w:rsidP="00D64E57">
      <w:pPr>
        <w:keepNext/>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rPr>
        <w:t>Branduolys</w:t>
      </w:r>
    </w:p>
    <w:p w14:paraId="613CE69E"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78682F89"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 xml:space="preserve">Poloksameras 188 </w:t>
      </w:r>
    </w:p>
    <w:p w14:paraId="4FF48970"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Mikrokristalinė celiuliozė</w:t>
      </w:r>
    </w:p>
    <w:p w14:paraId="73497277"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lastRenderedPageBreak/>
        <w:t xml:space="preserve">Hidroksipropilceliuliozė </w:t>
      </w:r>
    </w:p>
    <w:p w14:paraId="63B924D5" w14:textId="56E84AE4"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Povidonas K30</w:t>
      </w:r>
    </w:p>
    <w:p w14:paraId="50C6E4E8"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Karboksimetilkrakmolo A natrio druska</w:t>
      </w:r>
    </w:p>
    <w:p w14:paraId="794876D6"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Magnio stearatas</w:t>
      </w:r>
    </w:p>
    <w:p w14:paraId="6C03F8C9"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6F6C1966"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Plėvelė</w:t>
      </w:r>
    </w:p>
    <w:p w14:paraId="21174AE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5A23D18"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Hipromeliozė</w:t>
      </w:r>
    </w:p>
    <w:p w14:paraId="0C0E70C7"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Titano dioksidas (E171)</w:t>
      </w:r>
    </w:p>
    <w:p w14:paraId="21093878"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Raudonasis geležies oksidas (E172)</w:t>
      </w:r>
    </w:p>
    <w:p w14:paraId="79C81394" w14:textId="288DF4FC"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Makrogolis 400</w:t>
      </w:r>
    </w:p>
    <w:p w14:paraId="0BA4199E" w14:textId="68FC1E18"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Makrogolis 8000</w:t>
      </w:r>
    </w:p>
    <w:p w14:paraId="317777D3"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4F3CA0AF"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6.2</w:t>
      </w:r>
      <w:r w:rsidRPr="00F251E4">
        <w:rPr>
          <w:rFonts w:ascii="Times New Roman" w:eastAsia="Times New Roman" w:hAnsi="Times New Roman" w:cs="Times New Roman"/>
          <w:b/>
          <w:bCs/>
        </w:rPr>
        <w:tab/>
        <w:t>Nesuderinamumas</w:t>
      </w:r>
    </w:p>
    <w:p w14:paraId="63ED3AE7"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1EF9AE40"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Duomenys nebūtini.</w:t>
      </w:r>
    </w:p>
    <w:p w14:paraId="6B9E8A2A"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3C2760F3" w14:textId="77777777" w:rsidR="008D50FB" w:rsidRPr="00F251E4" w:rsidRDefault="008D50FB" w:rsidP="008D50FB">
      <w:pPr>
        <w:keepNext/>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6.3</w:t>
      </w:r>
      <w:r w:rsidRPr="00F251E4">
        <w:rPr>
          <w:rFonts w:ascii="Times New Roman" w:eastAsia="Times New Roman" w:hAnsi="Times New Roman" w:cs="Times New Roman"/>
          <w:b/>
          <w:bCs/>
        </w:rPr>
        <w:tab/>
        <w:t>Tinkamumo laikas</w:t>
      </w:r>
    </w:p>
    <w:p w14:paraId="4DBF0F23" w14:textId="77777777" w:rsidR="008D50FB" w:rsidRPr="00F251E4" w:rsidRDefault="008D50FB" w:rsidP="008D50FB">
      <w:pPr>
        <w:keepNext/>
        <w:tabs>
          <w:tab w:val="left" w:pos="567"/>
        </w:tabs>
        <w:spacing w:after="0" w:line="240" w:lineRule="auto"/>
        <w:rPr>
          <w:rFonts w:ascii="Times New Roman" w:eastAsia="Times New Roman" w:hAnsi="Times New Roman" w:cs="Times New Roman"/>
          <w:bCs/>
        </w:rPr>
      </w:pPr>
    </w:p>
    <w:p w14:paraId="35B488C8" w14:textId="2B1B618D" w:rsidR="008D50FB" w:rsidRPr="00F251E4" w:rsidRDefault="008D50FB" w:rsidP="008D50FB">
      <w:pPr>
        <w:keepNext/>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5</w:t>
      </w:r>
      <w:r w:rsidR="0085172C" w:rsidRPr="00F251E4">
        <w:rPr>
          <w:rFonts w:ascii="Times New Roman" w:eastAsia="Times New Roman" w:hAnsi="Times New Roman" w:cs="Times New Roman"/>
          <w:bCs/>
        </w:rPr>
        <w:t> </w:t>
      </w:r>
      <w:r w:rsidRPr="00F251E4">
        <w:rPr>
          <w:rFonts w:ascii="Times New Roman" w:eastAsia="Times New Roman" w:hAnsi="Times New Roman" w:cs="Times New Roman"/>
          <w:bCs/>
        </w:rPr>
        <w:t>metai.</w:t>
      </w:r>
    </w:p>
    <w:p w14:paraId="69F03D0A"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4062A769"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6.4</w:t>
      </w:r>
      <w:r w:rsidRPr="00F251E4">
        <w:rPr>
          <w:rFonts w:ascii="Times New Roman" w:eastAsia="Times New Roman" w:hAnsi="Times New Roman" w:cs="Times New Roman"/>
          <w:b/>
          <w:bCs/>
        </w:rPr>
        <w:tab/>
        <w:t>Specialios laikymo sąlygos</w:t>
      </w:r>
    </w:p>
    <w:p w14:paraId="23BD4DE0"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30613EFA"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rPr>
        <w:t xml:space="preserve">Šiam vaistiniam preparatui specialių laikymo sąlygų nereikia. </w:t>
      </w:r>
    </w:p>
    <w:p w14:paraId="1DB9C3EE"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7A9E4365"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6.5</w:t>
      </w:r>
      <w:r w:rsidRPr="00F251E4">
        <w:rPr>
          <w:rFonts w:ascii="Times New Roman" w:eastAsia="Times New Roman" w:hAnsi="Times New Roman" w:cs="Times New Roman"/>
          <w:b/>
          <w:bCs/>
        </w:rPr>
        <w:tab/>
        <w:t>Pakuotė ir jos turinys</w:t>
      </w:r>
    </w:p>
    <w:p w14:paraId="248C73E7"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3B472249"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r w:rsidRPr="00F251E4">
        <w:rPr>
          <w:rFonts w:ascii="Times New Roman" w:eastAsia="Times New Roman" w:hAnsi="Times New Roman" w:cs="Times New Roman"/>
          <w:bCs/>
        </w:rPr>
        <w:t>PVC-Aliuminio folijos/popieriaus vaikų sunkiai atidaroma lizdinė plokštelė, kurioje yra 12 tablečių.</w:t>
      </w:r>
    </w:p>
    <w:p w14:paraId="32FB1B4B"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6652DEB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b/>
          <w:bCs/>
        </w:rPr>
        <w:t>6.6</w:t>
      </w:r>
      <w:r w:rsidRPr="00F251E4">
        <w:rPr>
          <w:rFonts w:ascii="Times New Roman" w:eastAsia="Times New Roman" w:hAnsi="Times New Roman" w:cs="Times New Roman"/>
          <w:b/>
          <w:bCs/>
        </w:rPr>
        <w:tab/>
      </w:r>
      <w:r w:rsidRPr="00F251E4">
        <w:rPr>
          <w:rFonts w:ascii="Times New Roman" w:eastAsia="Times New Roman" w:hAnsi="Times New Roman" w:cs="Times New Roman"/>
          <w:b/>
        </w:rPr>
        <w:t>Specialūs reikalavimai atliekoms tvarkyti ir vaistiniam preparatui ruošti</w:t>
      </w:r>
      <w:r w:rsidRPr="00F251E4" w:rsidDel="00A45438">
        <w:rPr>
          <w:rFonts w:ascii="Times New Roman" w:eastAsia="Times New Roman" w:hAnsi="Times New Roman" w:cs="Times New Roman"/>
          <w:b/>
          <w:bCs/>
        </w:rPr>
        <w:t xml:space="preserve"> </w:t>
      </w:r>
    </w:p>
    <w:p w14:paraId="1437F857"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423EE8DD"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Specialių reikalavimų nėra.</w:t>
      </w:r>
    </w:p>
    <w:p w14:paraId="0278362A" w14:textId="77777777"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szCs w:val="24"/>
        </w:rPr>
        <w:t>Nesuvartotą vaistinį preparatą ar atliekas reikia tvarkyti laikantis vietinių reikalavimų.</w:t>
      </w:r>
    </w:p>
    <w:p w14:paraId="58C28E7F" w14:textId="77777777" w:rsidR="008D50FB" w:rsidRPr="00F251E4" w:rsidRDefault="008D50FB" w:rsidP="008D50FB">
      <w:pPr>
        <w:tabs>
          <w:tab w:val="left" w:pos="567"/>
        </w:tabs>
        <w:spacing w:after="0" w:line="240" w:lineRule="auto"/>
        <w:rPr>
          <w:rFonts w:ascii="Times New Roman" w:eastAsia="Times New Roman" w:hAnsi="Times New Roman" w:cs="Times New Roman"/>
          <w:bCs/>
        </w:rPr>
      </w:pPr>
    </w:p>
    <w:p w14:paraId="3AE1828B"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7859E842"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7.</w:t>
      </w:r>
      <w:r w:rsidRPr="00F251E4">
        <w:rPr>
          <w:rFonts w:ascii="Times New Roman" w:eastAsia="Times New Roman" w:hAnsi="Times New Roman" w:cs="Times New Roman"/>
          <w:b/>
          <w:bCs/>
        </w:rPr>
        <w:tab/>
        <w:t>RINKODAROS TEISĖS TURĖTOJAS</w:t>
      </w:r>
    </w:p>
    <w:p w14:paraId="2C301D0B"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399A9E30" w14:textId="547A281A"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GlaxoSmithKline Trading Services Limited</w:t>
      </w:r>
    </w:p>
    <w:p w14:paraId="7BB3643C" w14:textId="6D614B07"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12 Riverwalk</w:t>
      </w:r>
    </w:p>
    <w:p w14:paraId="2C1958F8" w14:textId="488846BA"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Citywest Business Campus</w:t>
      </w:r>
    </w:p>
    <w:p w14:paraId="6376EFA5" w14:textId="2F0E18BA"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Dublin 24</w:t>
      </w:r>
    </w:p>
    <w:p w14:paraId="64D466B4" w14:textId="77777777"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Airija</w:t>
      </w:r>
    </w:p>
    <w:p w14:paraId="4A9141FE"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419D8FBB"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549FC655"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8.</w:t>
      </w:r>
      <w:r w:rsidRPr="00F251E4">
        <w:rPr>
          <w:rFonts w:ascii="Times New Roman" w:eastAsia="Times New Roman" w:hAnsi="Times New Roman" w:cs="Times New Roman"/>
          <w:b/>
          <w:bCs/>
        </w:rPr>
        <w:tab/>
        <w:t>RINKODAROS PAŽYMĖJIMO NUMERIS</w:t>
      </w:r>
    </w:p>
    <w:p w14:paraId="10889D13"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63FE8E7C"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LT/1/06/0441/001</w:t>
      </w:r>
    </w:p>
    <w:p w14:paraId="37AD07CF"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4116519"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2A601BD8" w14:textId="77777777" w:rsidR="008D50FB" w:rsidRPr="00F251E4" w:rsidRDefault="008D50FB" w:rsidP="008D50FB">
      <w:pPr>
        <w:keepNext/>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9.</w:t>
      </w:r>
      <w:r w:rsidRPr="00F251E4">
        <w:rPr>
          <w:rFonts w:ascii="Times New Roman" w:eastAsia="Times New Roman" w:hAnsi="Times New Roman" w:cs="Times New Roman"/>
          <w:b/>
          <w:bCs/>
        </w:rPr>
        <w:tab/>
        <w:t>RINKODAROS TEISĖS SUTEIKIMO DATA / ATNAUJINIMO DATA</w:t>
      </w:r>
    </w:p>
    <w:p w14:paraId="4418E3F1"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9ED706B" w14:textId="4177F0BF"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Rinkodaros teisė pirmą kartą suteikta 2006</w:t>
      </w:r>
      <w:r w:rsidR="0085172C" w:rsidRPr="00F251E4">
        <w:rPr>
          <w:rFonts w:ascii="Times New Roman" w:eastAsia="Times New Roman" w:hAnsi="Times New Roman" w:cs="Times New Roman"/>
        </w:rPr>
        <w:t> </w:t>
      </w:r>
      <w:r w:rsidRPr="00F251E4">
        <w:rPr>
          <w:rFonts w:ascii="Times New Roman" w:eastAsia="Times New Roman" w:hAnsi="Times New Roman" w:cs="Times New Roman"/>
        </w:rPr>
        <w:t>m. vasario mėn. 24</w:t>
      </w:r>
      <w:r w:rsidR="0085172C" w:rsidRPr="00F251E4">
        <w:rPr>
          <w:rFonts w:ascii="Times New Roman" w:eastAsia="Times New Roman" w:hAnsi="Times New Roman" w:cs="Times New Roman"/>
        </w:rPr>
        <w:t> </w:t>
      </w:r>
      <w:r w:rsidRPr="00F251E4">
        <w:rPr>
          <w:rFonts w:ascii="Times New Roman" w:eastAsia="Times New Roman" w:hAnsi="Times New Roman" w:cs="Times New Roman"/>
        </w:rPr>
        <w:t>d.</w:t>
      </w:r>
    </w:p>
    <w:p w14:paraId="74FE6081" w14:textId="2338D619" w:rsidR="008D50FB" w:rsidRPr="00F251E4" w:rsidRDefault="008D50FB" w:rsidP="008D50FB">
      <w:pPr>
        <w:tabs>
          <w:tab w:val="left" w:pos="567"/>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Rinkodaros teisė paskutinį kartą atnaujinta 2012</w:t>
      </w:r>
      <w:r w:rsidR="0085172C" w:rsidRPr="00F251E4">
        <w:rPr>
          <w:rFonts w:ascii="Times New Roman" w:eastAsia="Times New Roman" w:hAnsi="Times New Roman" w:cs="Times New Roman"/>
        </w:rPr>
        <w:t> </w:t>
      </w:r>
      <w:r w:rsidRPr="00F251E4">
        <w:rPr>
          <w:rFonts w:ascii="Times New Roman" w:eastAsia="Times New Roman" w:hAnsi="Times New Roman" w:cs="Times New Roman"/>
        </w:rPr>
        <w:t>m. balandžio mėn. 06</w:t>
      </w:r>
      <w:r w:rsidR="0085172C" w:rsidRPr="00F251E4">
        <w:rPr>
          <w:rFonts w:ascii="Times New Roman" w:eastAsia="Times New Roman" w:hAnsi="Times New Roman" w:cs="Times New Roman"/>
        </w:rPr>
        <w:t> </w:t>
      </w:r>
      <w:r w:rsidRPr="00F251E4">
        <w:rPr>
          <w:rFonts w:ascii="Times New Roman" w:eastAsia="Times New Roman" w:hAnsi="Times New Roman" w:cs="Times New Roman"/>
        </w:rPr>
        <w:t>d.</w:t>
      </w:r>
    </w:p>
    <w:p w14:paraId="5DC93870"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0B86F908"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540C614D" w14:textId="77777777" w:rsidR="008D50FB" w:rsidRPr="00F251E4" w:rsidRDefault="008D50FB" w:rsidP="008D50FB">
      <w:pPr>
        <w:tabs>
          <w:tab w:val="left" w:pos="567"/>
        </w:tabs>
        <w:spacing w:after="0" w:line="240" w:lineRule="auto"/>
        <w:rPr>
          <w:rFonts w:ascii="Times New Roman" w:eastAsia="Times New Roman" w:hAnsi="Times New Roman" w:cs="Times New Roman"/>
          <w:b/>
          <w:bCs/>
        </w:rPr>
      </w:pPr>
      <w:r w:rsidRPr="00F251E4">
        <w:rPr>
          <w:rFonts w:ascii="Times New Roman" w:eastAsia="Times New Roman" w:hAnsi="Times New Roman" w:cs="Times New Roman"/>
          <w:b/>
          <w:bCs/>
        </w:rPr>
        <w:t>10.</w:t>
      </w:r>
      <w:r w:rsidRPr="00F251E4">
        <w:rPr>
          <w:rFonts w:ascii="Times New Roman" w:eastAsia="Times New Roman" w:hAnsi="Times New Roman" w:cs="Times New Roman"/>
          <w:b/>
          <w:bCs/>
        </w:rPr>
        <w:tab/>
        <w:t>TEKSTO PERŽIŪROS DATA</w:t>
      </w:r>
    </w:p>
    <w:p w14:paraId="79FDA60E" w14:textId="77777777" w:rsidR="008D50FB" w:rsidRPr="00F251E4" w:rsidRDefault="008D50FB" w:rsidP="008D50FB">
      <w:pPr>
        <w:tabs>
          <w:tab w:val="left" w:pos="567"/>
        </w:tabs>
        <w:spacing w:after="0" w:line="240" w:lineRule="auto"/>
        <w:rPr>
          <w:rFonts w:ascii="Times New Roman" w:eastAsia="Times New Roman" w:hAnsi="Times New Roman" w:cs="Times New Roman"/>
        </w:rPr>
      </w:pPr>
    </w:p>
    <w:p w14:paraId="12D8542F" w14:textId="2DE4133A" w:rsidR="008D50FB" w:rsidRPr="00F251E4" w:rsidRDefault="00D64E57" w:rsidP="008D5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r w:rsidRPr="00F251E4">
        <w:rPr>
          <w:rFonts w:ascii="Times New Roman" w:eastAsia="Times New Roman" w:hAnsi="Times New Roman" w:cs="Times New Roman"/>
          <w:spacing w:val="-3"/>
        </w:rPr>
        <w:lastRenderedPageBreak/>
        <w:t>202</w:t>
      </w:r>
      <w:r w:rsidR="00340BBC" w:rsidRPr="00F251E4">
        <w:rPr>
          <w:rFonts w:ascii="Times New Roman" w:eastAsia="Times New Roman" w:hAnsi="Times New Roman" w:cs="Times New Roman"/>
          <w:spacing w:val="-3"/>
        </w:rPr>
        <w:t>1</w:t>
      </w:r>
      <w:r w:rsidR="0085172C" w:rsidRPr="00F251E4">
        <w:rPr>
          <w:rFonts w:ascii="Times New Roman" w:eastAsia="Times New Roman" w:hAnsi="Times New Roman" w:cs="Times New Roman"/>
          <w:spacing w:val="-3"/>
        </w:rPr>
        <w:t> </w:t>
      </w:r>
      <w:r w:rsidRPr="00F251E4">
        <w:rPr>
          <w:rFonts w:ascii="Times New Roman" w:eastAsia="Times New Roman" w:hAnsi="Times New Roman" w:cs="Times New Roman"/>
          <w:spacing w:val="-3"/>
        </w:rPr>
        <w:t xml:space="preserve">m. </w:t>
      </w:r>
      <w:r w:rsidR="00340BBC" w:rsidRPr="00F251E4">
        <w:rPr>
          <w:rFonts w:ascii="Times New Roman" w:eastAsia="Times New Roman" w:hAnsi="Times New Roman" w:cs="Times New Roman"/>
          <w:spacing w:val="-3"/>
        </w:rPr>
        <w:t>birželio</w:t>
      </w:r>
      <w:r w:rsidRPr="00F251E4">
        <w:rPr>
          <w:rFonts w:ascii="Times New Roman" w:eastAsia="Times New Roman" w:hAnsi="Times New Roman" w:cs="Times New Roman"/>
          <w:spacing w:val="-3"/>
        </w:rPr>
        <w:t xml:space="preserve"> </w:t>
      </w:r>
      <w:r w:rsidR="00340BBC" w:rsidRPr="00F251E4">
        <w:rPr>
          <w:rFonts w:ascii="Times New Roman" w:eastAsia="Times New Roman" w:hAnsi="Times New Roman" w:cs="Times New Roman"/>
          <w:spacing w:val="-3"/>
        </w:rPr>
        <w:t>10</w:t>
      </w:r>
      <w:r w:rsidR="0085172C" w:rsidRPr="00F251E4">
        <w:rPr>
          <w:rFonts w:ascii="Times New Roman" w:eastAsia="Times New Roman" w:hAnsi="Times New Roman" w:cs="Times New Roman"/>
          <w:spacing w:val="-3"/>
        </w:rPr>
        <w:t> </w:t>
      </w:r>
      <w:r w:rsidRPr="00F251E4">
        <w:rPr>
          <w:rFonts w:ascii="Times New Roman" w:eastAsia="Times New Roman" w:hAnsi="Times New Roman" w:cs="Times New Roman"/>
          <w:spacing w:val="-3"/>
        </w:rPr>
        <w:t>d.</w:t>
      </w:r>
    </w:p>
    <w:p w14:paraId="10225489" w14:textId="77777777" w:rsidR="008D50FB" w:rsidRPr="00F251E4" w:rsidRDefault="008D50FB" w:rsidP="008D5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p>
    <w:p w14:paraId="1011CDDC" w14:textId="77777777" w:rsidR="008D50FB" w:rsidRPr="00F251E4" w:rsidRDefault="008D50FB" w:rsidP="008D5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p>
    <w:p w14:paraId="16132C58" w14:textId="77777777" w:rsidR="008D50FB" w:rsidRPr="00F251E4" w:rsidRDefault="008D50FB" w:rsidP="008D50FB">
      <w:pPr>
        <w:tabs>
          <w:tab w:val="left" w:pos="3969"/>
        </w:tabs>
        <w:spacing w:after="0" w:line="240" w:lineRule="auto"/>
        <w:rPr>
          <w:rFonts w:ascii="Times New Roman" w:eastAsia="Times New Roman" w:hAnsi="Times New Roman" w:cs="Times New Roman"/>
          <w:color w:val="0000FF"/>
        </w:rPr>
      </w:pPr>
      <w:r w:rsidRPr="00F251E4">
        <w:rPr>
          <w:rFonts w:ascii="Times New Roman" w:eastAsia="Times New Roman" w:hAnsi="Times New Roman" w:cs="Times New Roman"/>
          <w:noProof/>
        </w:rPr>
        <w:t>Išsami informacija apie šį vaistinį preparatą</w:t>
      </w:r>
      <w:r w:rsidRPr="00F251E4">
        <w:rPr>
          <w:rFonts w:ascii="Times New Roman" w:eastAsia="Times New Roman" w:hAnsi="Times New Roman" w:cs="Times New Roman"/>
        </w:rPr>
        <w:t xml:space="preserve"> pateikiama Valstybinės vaistų kontrolės tarnybos prie Lietuvos Respublikos sveikatos apsaugos ministerijos </w:t>
      </w:r>
      <w:r w:rsidRPr="00F251E4">
        <w:rPr>
          <w:rFonts w:ascii="Times New Roman" w:eastAsia="Times New Roman" w:hAnsi="Times New Roman" w:cs="Times New Roman"/>
          <w:noProof/>
        </w:rPr>
        <w:t>tinklalapyje</w:t>
      </w:r>
      <w:r w:rsidRPr="00F251E4">
        <w:rPr>
          <w:rFonts w:ascii="Times New Roman" w:eastAsia="Times New Roman" w:hAnsi="Times New Roman" w:cs="Times New Roman"/>
        </w:rPr>
        <w:t xml:space="preserve"> </w:t>
      </w:r>
      <w:hyperlink r:id="rId13" w:history="1">
        <w:r w:rsidRPr="00F251E4">
          <w:rPr>
            <w:rFonts w:ascii="Times New Roman" w:eastAsia="Times New Roman" w:hAnsi="Times New Roman" w:cs="Times New Roman"/>
            <w:color w:val="0000FF"/>
            <w:u w:val="single"/>
          </w:rPr>
          <w:t>http://www.</w:t>
        </w:r>
        <w:bookmarkStart w:id="3" w:name="_Hlt98560650"/>
        <w:bookmarkStart w:id="4" w:name="_Hlt98560651"/>
        <w:r w:rsidRPr="00F251E4">
          <w:rPr>
            <w:rFonts w:ascii="Times New Roman" w:eastAsia="Times New Roman" w:hAnsi="Times New Roman" w:cs="Times New Roman"/>
            <w:color w:val="0000FF"/>
            <w:u w:val="single"/>
          </w:rPr>
          <w:t>vvkt</w:t>
        </w:r>
        <w:bookmarkEnd w:id="3"/>
        <w:bookmarkEnd w:id="4"/>
        <w:r w:rsidRPr="00F251E4">
          <w:rPr>
            <w:rFonts w:ascii="Times New Roman" w:eastAsia="Times New Roman" w:hAnsi="Times New Roman" w:cs="Times New Roman"/>
            <w:color w:val="0000FF"/>
            <w:u w:val="single"/>
          </w:rPr>
          <w:t>.lt</w:t>
        </w:r>
        <w:bookmarkStart w:id="5" w:name="_Hlt98580098"/>
        <w:bookmarkStart w:id="6" w:name="_Hlt98580099"/>
        <w:r w:rsidRPr="00F251E4">
          <w:rPr>
            <w:rFonts w:ascii="Times New Roman" w:eastAsia="Times New Roman" w:hAnsi="Times New Roman" w:cs="Times New Roman"/>
            <w:color w:val="0000FF"/>
            <w:u w:val="single"/>
          </w:rPr>
          <w:t>/</w:t>
        </w:r>
        <w:bookmarkEnd w:id="5"/>
        <w:bookmarkEnd w:id="6"/>
      </w:hyperlink>
    </w:p>
    <w:p w14:paraId="7898E104" w14:textId="77777777" w:rsidR="008D50FB" w:rsidRPr="00F251E4" w:rsidRDefault="008D50FB" w:rsidP="008D50FB">
      <w:pPr>
        <w:spacing w:after="0" w:line="240" w:lineRule="auto"/>
        <w:jc w:val="center"/>
        <w:rPr>
          <w:rFonts w:ascii="Times New Roman" w:eastAsia="Times New Roman" w:hAnsi="Times New Roman" w:cs="Times New Roman"/>
        </w:rPr>
      </w:pPr>
      <w:r w:rsidRPr="00F251E4">
        <w:rPr>
          <w:rFonts w:ascii="Times New Roman" w:eastAsia="Times New Roman" w:hAnsi="Times New Roman" w:cs="Times New Roman"/>
        </w:rPr>
        <w:br w:type="page"/>
      </w:r>
    </w:p>
    <w:p w14:paraId="1BFD475F" w14:textId="77777777" w:rsidR="008D50FB" w:rsidRPr="00F251E4" w:rsidRDefault="008D50FB" w:rsidP="008D50FB">
      <w:pPr>
        <w:spacing w:after="0" w:line="240" w:lineRule="auto"/>
        <w:jc w:val="center"/>
        <w:rPr>
          <w:rFonts w:ascii="Times New Roman" w:eastAsia="Times New Roman" w:hAnsi="Times New Roman" w:cs="Times New Roman"/>
        </w:rPr>
      </w:pPr>
    </w:p>
    <w:p w14:paraId="5EA7D729" w14:textId="77777777" w:rsidR="008D50FB" w:rsidRPr="00F251E4" w:rsidRDefault="008D50FB" w:rsidP="008D50FB">
      <w:pPr>
        <w:spacing w:after="0" w:line="240" w:lineRule="auto"/>
        <w:jc w:val="center"/>
        <w:rPr>
          <w:rFonts w:ascii="Times New Roman" w:eastAsia="Times New Roman" w:hAnsi="Times New Roman" w:cs="Times New Roman"/>
        </w:rPr>
      </w:pPr>
    </w:p>
    <w:p w14:paraId="67F61CF4" w14:textId="77777777" w:rsidR="008D50FB" w:rsidRPr="00F251E4" w:rsidRDefault="008D50FB" w:rsidP="008D50FB">
      <w:pPr>
        <w:spacing w:after="0" w:line="240" w:lineRule="auto"/>
        <w:jc w:val="center"/>
        <w:rPr>
          <w:rFonts w:ascii="Times New Roman" w:eastAsia="Times New Roman" w:hAnsi="Times New Roman" w:cs="Times New Roman"/>
        </w:rPr>
      </w:pPr>
    </w:p>
    <w:p w14:paraId="67C1AD68" w14:textId="77777777" w:rsidR="008D50FB" w:rsidRPr="00F251E4" w:rsidRDefault="008D50FB" w:rsidP="008D50FB">
      <w:pPr>
        <w:spacing w:after="0" w:line="240" w:lineRule="auto"/>
        <w:jc w:val="center"/>
        <w:rPr>
          <w:rFonts w:ascii="Times New Roman" w:eastAsia="Times New Roman" w:hAnsi="Times New Roman" w:cs="Times New Roman"/>
        </w:rPr>
      </w:pPr>
    </w:p>
    <w:p w14:paraId="0C2656C9" w14:textId="77777777" w:rsidR="008D50FB" w:rsidRPr="00F251E4" w:rsidRDefault="008D50FB" w:rsidP="008D50FB">
      <w:pPr>
        <w:spacing w:after="0" w:line="240" w:lineRule="auto"/>
        <w:jc w:val="center"/>
        <w:rPr>
          <w:rFonts w:ascii="Times New Roman" w:eastAsia="Times New Roman" w:hAnsi="Times New Roman" w:cs="Times New Roman"/>
        </w:rPr>
      </w:pPr>
    </w:p>
    <w:p w14:paraId="35DC14FE" w14:textId="77777777" w:rsidR="008D50FB" w:rsidRPr="00F251E4" w:rsidRDefault="008D50FB" w:rsidP="008D50FB">
      <w:pPr>
        <w:spacing w:after="0" w:line="240" w:lineRule="auto"/>
        <w:jc w:val="center"/>
        <w:rPr>
          <w:rFonts w:ascii="Times New Roman" w:eastAsia="Times New Roman" w:hAnsi="Times New Roman" w:cs="Times New Roman"/>
        </w:rPr>
      </w:pPr>
    </w:p>
    <w:p w14:paraId="571E220C" w14:textId="77777777" w:rsidR="008D50FB" w:rsidRPr="00F251E4" w:rsidRDefault="008D50FB" w:rsidP="008D50FB">
      <w:pPr>
        <w:spacing w:after="0" w:line="240" w:lineRule="auto"/>
        <w:jc w:val="center"/>
        <w:rPr>
          <w:rFonts w:ascii="Times New Roman" w:eastAsia="Times New Roman" w:hAnsi="Times New Roman" w:cs="Times New Roman"/>
        </w:rPr>
      </w:pPr>
    </w:p>
    <w:p w14:paraId="3A0D1507" w14:textId="77777777" w:rsidR="008D50FB" w:rsidRPr="00F251E4" w:rsidRDefault="008D50FB" w:rsidP="008D50FB">
      <w:pPr>
        <w:spacing w:after="0" w:line="240" w:lineRule="auto"/>
        <w:jc w:val="center"/>
        <w:rPr>
          <w:rFonts w:ascii="Times New Roman" w:eastAsia="Times New Roman" w:hAnsi="Times New Roman" w:cs="Times New Roman"/>
        </w:rPr>
      </w:pPr>
    </w:p>
    <w:p w14:paraId="22EC9240" w14:textId="77777777" w:rsidR="008D50FB" w:rsidRPr="00F251E4" w:rsidRDefault="008D50FB" w:rsidP="008D50FB">
      <w:pPr>
        <w:spacing w:after="0" w:line="240" w:lineRule="auto"/>
        <w:jc w:val="center"/>
        <w:rPr>
          <w:rFonts w:ascii="Times New Roman" w:eastAsia="Times New Roman" w:hAnsi="Times New Roman" w:cs="Times New Roman"/>
        </w:rPr>
      </w:pPr>
    </w:p>
    <w:p w14:paraId="68B35985" w14:textId="77777777" w:rsidR="008D50FB" w:rsidRPr="00F251E4" w:rsidRDefault="008D50FB" w:rsidP="008D50FB">
      <w:pPr>
        <w:spacing w:after="0" w:line="240" w:lineRule="auto"/>
        <w:jc w:val="center"/>
        <w:rPr>
          <w:rFonts w:ascii="Times New Roman" w:eastAsia="Times New Roman" w:hAnsi="Times New Roman" w:cs="Times New Roman"/>
        </w:rPr>
      </w:pPr>
    </w:p>
    <w:p w14:paraId="437E2CF7" w14:textId="77777777" w:rsidR="008D50FB" w:rsidRPr="00F251E4" w:rsidRDefault="008D50FB" w:rsidP="008D50FB">
      <w:pPr>
        <w:spacing w:after="0" w:line="240" w:lineRule="auto"/>
        <w:jc w:val="center"/>
        <w:rPr>
          <w:rFonts w:ascii="Times New Roman" w:eastAsia="Times New Roman" w:hAnsi="Times New Roman" w:cs="Times New Roman"/>
        </w:rPr>
      </w:pPr>
    </w:p>
    <w:p w14:paraId="5A8FDDEA" w14:textId="77777777" w:rsidR="008D50FB" w:rsidRPr="00F251E4" w:rsidRDefault="008D50FB" w:rsidP="008D50FB">
      <w:pPr>
        <w:spacing w:after="0" w:line="240" w:lineRule="auto"/>
        <w:jc w:val="center"/>
        <w:rPr>
          <w:rFonts w:ascii="Times New Roman" w:eastAsia="Times New Roman" w:hAnsi="Times New Roman" w:cs="Times New Roman"/>
        </w:rPr>
      </w:pPr>
    </w:p>
    <w:p w14:paraId="5C414035" w14:textId="77777777" w:rsidR="008D50FB" w:rsidRPr="00F251E4" w:rsidRDefault="008D50FB" w:rsidP="008D50FB">
      <w:pPr>
        <w:spacing w:after="0" w:line="240" w:lineRule="auto"/>
        <w:jc w:val="center"/>
        <w:rPr>
          <w:rFonts w:ascii="Times New Roman" w:eastAsia="Times New Roman" w:hAnsi="Times New Roman" w:cs="Times New Roman"/>
        </w:rPr>
      </w:pPr>
    </w:p>
    <w:p w14:paraId="4E49282A" w14:textId="77777777" w:rsidR="008D50FB" w:rsidRPr="00F251E4" w:rsidRDefault="008D50FB" w:rsidP="008D50FB">
      <w:pPr>
        <w:spacing w:after="0" w:line="240" w:lineRule="auto"/>
        <w:jc w:val="center"/>
        <w:rPr>
          <w:rFonts w:ascii="Times New Roman" w:eastAsia="Times New Roman" w:hAnsi="Times New Roman" w:cs="Times New Roman"/>
        </w:rPr>
      </w:pPr>
    </w:p>
    <w:p w14:paraId="6796B736" w14:textId="77777777" w:rsidR="008D50FB" w:rsidRPr="00F251E4" w:rsidRDefault="008D50FB" w:rsidP="008D50FB">
      <w:pPr>
        <w:spacing w:after="0" w:line="240" w:lineRule="auto"/>
        <w:jc w:val="center"/>
        <w:rPr>
          <w:rFonts w:ascii="Times New Roman" w:eastAsia="Times New Roman" w:hAnsi="Times New Roman" w:cs="Times New Roman"/>
        </w:rPr>
      </w:pPr>
    </w:p>
    <w:p w14:paraId="1BFF784C" w14:textId="77777777" w:rsidR="008D50FB" w:rsidRPr="00F251E4" w:rsidRDefault="008D50FB" w:rsidP="008D50FB">
      <w:pPr>
        <w:spacing w:after="0" w:line="240" w:lineRule="auto"/>
        <w:jc w:val="center"/>
        <w:rPr>
          <w:rFonts w:ascii="Times New Roman" w:eastAsia="Times New Roman" w:hAnsi="Times New Roman" w:cs="Times New Roman"/>
        </w:rPr>
      </w:pPr>
    </w:p>
    <w:p w14:paraId="32B6C1BE" w14:textId="77777777" w:rsidR="008D50FB" w:rsidRPr="00F251E4" w:rsidRDefault="008D50FB" w:rsidP="008D50FB">
      <w:pPr>
        <w:spacing w:after="0" w:line="240" w:lineRule="auto"/>
        <w:jc w:val="center"/>
        <w:rPr>
          <w:rFonts w:ascii="Times New Roman" w:eastAsia="Times New Roman" w:hAnsi="Times New Roman" w:cs="Times New Roman"/>
        </w:rPr>
      </w:pPr>
    </w:p>
    <w:p w14:paraId="28337077" w14:textId="77777777" w:rsidR="008D50FB" w:rsidRPr="00F251E4" w:rsidRDefault="008D50FB" w:rsidP="008D50FB">
      <w:pPr>
        <w:spacing w:after="0" w:line="240" w:lineRule="auto"/>
        <w:jc w:val="center"/>
        <w:rPr>
          <w:rFonts w:ascii="Times New Roman" w:eastAsia="Times New Roman" w:hAnsi="Times New Roman" w:cs="Times New Roman"/>
        </w:rPr>
      </w:pPr>
    </w:p>
    <w:p w14:paraId="586E41EC" w14:textId="77777777" w:rsidR="008D50FB" w:rsidRPr="00F251E4" w:rsidRDefault="008D50FB" w:rsidP="008D50FB">
      <w:pPr>
        <w:spacing w:after="0" w:line="240" w:lineRule="auto"/>
        <w:jc w:val="center"/>
        <w:rPr>
          <w:rFonts w:ascii="Times New Roman" w:eastAsia="Times New Roman" w:hAnsi="Times New Roman" w:cs="Times New Roman"/>
        </w:rPr>
      </w:pPr>
    </w:p>
    <w:p w14:paraId="18E3D985" w14:textId="77777777" w:rsidR="008D50FB" w:rsidRPr="00F251E4" w:rsidRDefault="008D50FB" w:rsidP="008D50FB">
      <w:pPr>
        <w:spacing w:after="0" w:line="240" w:lineRule="auto"/>
        <w:jc w:val="center"/>
        <w:rPr>
          <w:rFonts w:ascii="Times New Roman" w:eastAsia="Times New Roman" w:hAnsi="Times New Roman" w:cs="Times New Roman"/>
        </w:rPr>
      </w:pPr>
    </w:p>
    <w:p w14:paraId="781C9489" w14:textId="77777777" w:rsidR="008D50FB" w:rsidRPr="00F251E4" w:rsidRDefault="008D50FB" w:rsidP="008D50FB">
      <w:pPr>
        <w:spacing w:after="0" w:line="240" w:lineRule="auto"/>
        <w:jc w:val="center"/>
        <w:rPr>
          <w:rFonts w:ascii="Times New Roman" w:eastAsia="Times New Roman" w:hAnsi="Times New Roman" w:cs="Times New Roman"/>
        </w:rPr>
      </w:pPr>
    </w:p>
    <w:p w14:paraId="7B7B4813" w14:textId="77777777" w:rsidR="008D50FB" w:rsidRPr="00F251E4" w:rsidRDefault="008D50FB" w:rsidP="008D50FB">
      <w:pPr>
        <w:spacing w:after="0" w:line="240" w:lineRule="auto"/>
        <w:jc w:val="center"/>
        <w:rPr>
          <w:rFonts w:ascii="Times New Roman" w:eastAsia="Times New Roman" w:hAnsi="Times New Roman" w:cs="Times New Roman"/>
        </w:rPr>
      </w:pPr>
    </w:p>
    <w:p w14:paraId="4388E7EE" w14:textId="21C26B18" w:rsidR="008D50FB" w:rsidRPr="00F251E4" w:rsidRDefault="008D50FB" w:rsidP="008D50FB">
      <w:pPr>
        <w:spacing w:after="0" w:line="240" w:lineRule="auto"/>
        <w:jc w:val="center"/>
        <w:rPr>
          <w:rFonts w:ascii="Times New Roman" w:eastAsia="Times New Roman" w:hAnsi="Times New Roman" w:cs="Times New Roman"/>
          <w:b/>
          <w:bCs/>
        </w:rPr>
      </w:pPr>
      <w:r w:rsidRPr="00F251E4">
        <w:rPr>
          <w:rFonts w:ascii="Times New Roman" w:eastAsia="Times New Roman" w:hAnsi="Times New Roman" w:cs="Times New Roman"/>
          <w:b/>
          <w:bCs/>
        </w:rPr>
        <w:t>II PRIEDAS</w:t>
      </w:r>
    </w:p>
    <w:p w14:paraId="76366602" w14:textId="77777777" w:rsidR="008D50FB" w:rsidRPr="005C0EFD" w:rsidRDefault="008D50FB" w:rsidP="008D50FB">
      <w:pPr>
        <w:spacing w:after="0" w:line="240" w:lineRule="auto"/>
        <w:jc w:val="center"/>
        <w:rPr>
          <w:rFonts w:ascii="Times New Roman" w:hAnsi="Times New Roman"/>
        </w:rPr>
      </w:pPr>
    </w:p>
    <w:p w14:paraId="1FF43EAF" w14:textId="77777777" w:rsidR="008D50FB" w:rsidRPr="00F251E4" w:rsidRDefault="008D50FB" w:rsidP="008D50FB">
      <w:pPr>
        <w:spacing w:after="0" w:line="240" w:lineRule="auto"/>
        <w:jc w:val="center"/>
        <w:rPr>
          <w:rFonts w:ascii="Times New Roman" w:eastAsia="Times New Roman" w:hAnsi="Times New Roman" w:cs="Times New Roman"/>
          <w:b/>
          <w:bCs/>
        </w:rPr>
      </w:pPr>
      <w:r w:rsidRPr="00F251E4">
        <w:rPr>
          <w:rFonts w:ascii="Times New Roman" w:eastAsia="Times New Roman" w:hAnsi="Times New Roman" w:cs="Times New Roman"/>
          <w:b/>
          <w:bCs/>
        </w:rPr>
        <w:t>RINKODAROS SĄLYGOS</w:t>
      </w:r>
    </w:p>
    <w:p w14:paraId="78157F09" w14:textId="77777777" w:rsidR="008D50FB" w:rsidRPr="00F251E4" w:rsidRDefault="008D50FB" w:rsidP="005C0EFD">
      <w:pPr>
        <w:spacing w:after="0" w:line="240" w:lineRule="auto"/>
        <w:jc w:val="center"/>
        <w:rPr>
          <w:rFonts w:ascii="Times New Roman" w:eastAsia="Times New Roman" w:hAnsi="Times New Roman" w:cs="Times New Roman"/>
        </w:rPr>
      </w:pPr>
    </w:p>
    <w:p w14:paraId="6BB776B3" w14:textId="77777777" w:rsidR="008D50FB" w:rsidRPr="00F251E4" w:rsidRDefault="008D50FB" w:rsidP="008D50FB">
      <w:pPr>
        <w:tabs>
          <w:tab w:val="left" w:pos="1701"/>
        </w:tabs>
        <w:spacing w:after="0" w:line="240" w:lineRule="auto"/>
        <w:ind w:left="1701" w:hanging="567"/>
        <w:rPr>
          <w:rFonts w:ascii="Times New Roman" w:eastAsia="Times New Roman" w:hAnsi="Times New Roman" w:cs="Times New Roman"/>
          <w:b/>
          <w:highlight w:val="yellow"/>
        </w:rPr>
      </w:pPr>
      <w:r w:rsidRPr="00F251E4">
        <w:rPr>
          <w:rFonts w:ascii="Times New Roman" w:eastAsia="Times New Roman" w:hAnsi="Times New Roman" w:cs="Times New Roman"/>
          <w:b/>
        </w:rPr>
        <w:t>A.</w:t>
      </w:r>
      <w:r w:rsidRPr="00F251E4">
        <w:rPr>
          <w:rFonts w:ascii="Times New Roman" w:eastAsia="Times New Roman" w:hAnsi="Times New Roman" w:cs="Times New Roman"/>
          <w:b/>
        </w:rPr>
        <w:tab/>
        <w:t>GAMINTOJAS (-AI), ATSAKINGAS (-I) UŽ SERIJŲ IŠLEIDIMĄ</w:t>
      </w:r>
    </w:p>
    <w:p w14:paraId="7851A9BC" w14:textId="77777777" w:rsidR="008D50FB" w:rsidRPr="00F251E4" w:rsidRDefault="008D50FB" w:rsidP="005C0EFD">
      <w:pPr>
        <w:tabs>
          <w:tab w:val="left" w:pos="3969"/>
        </w:tabs>
        <w:spacing w:after="0" w:line="240" w:lineRule="auto"/>
        <w:jc w:val="center"/>
        <w:rPr>
          <w:rFonts w:ascii="Times New Roman" w:eastAsia="Times New Roman" w:hAnsi="Times New Roman" w:cs="Times New Roman"/>
          <w:szCs w:val="20"/>
          <w:highlight w:val="yellow"/>
        </w:rPr>
      </w:pPr>
    </w:p>
    <w:p w14:paraId="6FE9831C" w14:textId="77777777" w:rsidR="008D50FB" w:rsidRPr="00F251E4" w:rsidRDefault="008D50FB" w:rsidP="008D50FB">
      <w:pPr>
        <w:tabs>
          <w:tab w:val="left" w:pos="1701"/>
        </w:tabs>
        <w:spacing w:after="0" w:line="240" w:lineRule="auto"/>
        <w:ind w:left="1701" w:hanging="567"/>
        <w:rPr>
          <w:rFonts w:ascii="Times New Roman" w:eastAsia="Times New Roman" w:hAnsi="Times New Roman" w:cs="Times New Roman"/>
          <w:b/>
        </w:rPr>
      </w:pPr>
      <w:r w:rsidRPr="00F251E4">
        <w:rPr>
          <w:rFonts w:ascii="Times New Roman" w:eastAsia="Times New Roman" w:hAnsi="Times New Roman" w:cs="Times New Roman"/>
          <w:b/>
        </w:rPr>
        <w:t>B.</w:t>
      </w:r>
      <w:r w:rsidRPr="00F251E4">
        <w:rPr>
          <w:rFonts w:ascii="Times New Roman" w:eastAsia="Times New Roman" w:hAnsi="Times New Roman" w:cs="Times New Roman"/>
          <w:b/>
        </w:rPr>
        <w:tab/>
        <w:t>TIEKIMO IR VARTOJIMO SĄLYGOS AR APRIBOJIMAI</w:t>
      </w:r>
    </w:p>
    <w:p w14:paraId="6C57C613" w14:textId="77777777" w:rsidR="008D50FB" w:rsidRPr="00F251E4" w:rsidRDefault="008D50FB" w:rsidP="008D50FB">
      <w:pPr>
        <w:spacing w:after="0" w:line="240" w:lineRule="auto"/>
        <w:jc w:val="center"/>
        <w:rPr>
          <w:rFonts w:ascii="Times New Roman" w:eastAsia="Times New Roman" w:hAnsi="Times New Roman" w:cs="Times New Roman"/>
        </w:rPr>
      </w:pPr>
    </w:p>
    <w:p w14:paraId="7E56BF4F" w14:textId="77777777" w:rsidR="008D50FB" w:rsidRPr="00F251E4" w:rsidRDefault="008D50FB" w:rsidP="008D50FB">
      <w:pPr>
        <w:keepNext/>
        <w:tabs>
          <w:tab w:val="left" w:pos="567"/>
        </w:tabs>
        <w:spacing w:after="0" w:line="240" w:lineRule="auto"/>
        <w:ind w:left="567" w:hanging="567"/>
        <w:outlineLvl w:val="1"/>
        <w:rPr>
          <w:rFonts w:ascii="Times New Roman" w:eastAsia="Times New Roman" w:hAnsi="Times New Roman" w:cs="Times New Roman"/>
          <w:b/>
        </w:rPr>
      </w:pPr>
      <w:r w:rsidRPr="00F251E4">
        <w:rPr>
          <w:rFonts w:ascii="Times New Roman" w:eastAsia="Times New Roman" w:hAnsi="Times New Roman" w:cs="Times New Roman"/>
          <w:b/>
          <w:bCs/>
        </w:rPr>
        <w:br w:type="page"/>
      </w:r>
      <w:r w:rsidRPr="00F251E4">
        <w:rPr>
          <w:rFonts w:ascii="Times New Roman" w:eastAsia="Times New Roman" w:hAnsi="Times New Roman" w:cs="Times New Roman"/>
          <w:b/>
        </w:rPr>
        <w:lastRenderedPageBreak/>
        <w:t>A.</w:t>
      </w:r>
      <w:r w:rsidRPr="00F251E4">
        <w:rPr>
          <w:rFonts w:ascii="Times New Roman" w:eastAsia="Times New Roman" w:hAnsi="Times New Roman" w:cs="Times New Roman"/>
          <w:b/>
        </w:rPr>
        <w:tab/>
        <w:t>GAMINTOJAS (-AI), ATSAKINGAS (-I) UŽ SERIJŲ IŠLEIDIMĄ</w:t>
      </w:r>
    </w:p>
    <w:p w14:paraId="60F63601" w14:textId="77777777" w:rsidR="008D50FB" w:rsidRPr="00F251E4" w:rsidRDefault="008D50FB" w:rsidP="008D50FB">
      <w:pPr>
        <w:spacing w:after="0" w:line="240" w:lineRule="auto"/>
        <w:rPr>
          <w:rFonts w:ascii="Times New Roman" w:eastAsia="Times New Roman" w:hAnsi="Times New Roman" w:cs="Times New Roman"/>
        </w:rPr>
      </w:pPr>
    </w:p>
    <w:p w14:paraId="6082AB63" w14:textId="77777777" w:rsidR="008D50FB" w:rsidRPr="00F251E4" w:rsidRDefault="008D50FB" w:rsidP="008D50FB">
      <w:pPr>
        <w:tabs>
          <w:tab w:val="left" w:pos="3969"/>
        </w:tabs>
        <w:spacing w:after="0" w:line="240" w:lineRule="auto"/>
        <w:rPr>
          <w:rFonts w:ascii="Times New Roman" w:eastAsia="Times New Roman" w:hAnsi="Times New Roman" w:cs="Times New Roman"/>
          <w:u w:val="single"/>
        </w:rPr>
      </w:pPr>
      <w:r w:rsidRPr="00F251E4">
        <w:rPr>
          <w:rFonts w:ascii="Times New Roman" w:eastAsia="Times New Roman" w:hAnsi="Times New Roman" w:cs="Times New Roman"/>
          <w:u w:val="single"/>
        </w:rPr>
        <w:t>Gamintojo (-ų), atsakingo (-ų) už serijų išleidimą, pavadinimas (-ai) ir adresas (-ai)</w:t>
      </w:r>
    </w:p>
    <w:p w14:paraId="0FF5EBCE" w14:textId="77777777" w:rsidR="008D50FB" w:rsidRPr="00F251E4" w:rsidRDefault="008D50FB" w:rsidP="008D50FB">
      <w:pPr>
        <w:spacing w:after="0" w:line="240" w:lineRule="auto"/>
        <w:rPr>
          <w:rFonts w:ascii="Times New Roman" w:eastAsia="Times New Roman" w:hAnsi="Times New Roman" w:cs="Times New Roman"/>
        </w:rPr>
      </w:pPr>
    </w:p>
    <w:p w14:paraId="6863F475" w14:textId="77777777" w:rsidR="008D50FB" w:rsidRPr="00F251E4" w:rsidRDefault="008D50FB" w:rsidP="008D50FB">
      <w:pPr>
        <w:spacing w:after="0" w:line="240" w:lineRule="auto"/>
        <w:rPr>
          <w:rFonts w:ascii="Times New Roman" w:eastAsia="Times New Roman" w:hAnsi="Times New Roman" w:cs="Times New Roman"/>
          <w:b/>
        </w:rPr>
      </w:pPr>
      <w:r w:rsidRPr="00F251E4">
        <w:rPr>
          <w:rFonts w:ascii="Times New Roman" w:eastAsia="Times New Roman" w:hAnsi="Times New Roman" w:cs="Times New Roman"/>
        </w:rPr>
        <w:t>Aspen Bad Oldesloe GmbH</w:t>
      </w:r>
    </w:p>
    <w:p w14:paraId="5DA6164D"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Industriestrasse 32-36 </w:t>
      </w:r>
    </w:p>
    <w:p w14:paraId="47B27418"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23843 Bad Oldesloe </w:t>
      </w:r>
    </w:p>
    <w:p w14:paraId="241C9AAE"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Vokietija</w:t>
      </w:r>
    </w:p>
    <w:p w14:paraId="7866D681" w14:textId="77777777" w:rsidR="008D50FB" w:rsidRPr="00F251E4" w:rsidRDefault="008D50FB" w:rsidP="008D50FB">
      <w:pPr>
        <w:spacing w:after="0" w:line="240" w:lineRule="auto"/>
        <w:rPr>
          <w:rFonts w:ascii="Times New Roman" w:eastAsia="Times New Roman" w:hAnsi="Times New Roman" w:cs="Times New Roman"/>
        </w:rPr>
      </w:pPr>
    </w:p>
    <w:p w14:paraId="1C401624"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arba</w:t>
      </w:r>
    </w:p>
    <w:p w14:paraId="619E1F8B" w14:textId="77777777" w:rsidR="008D50FB" w:rsidRPr="005C0EFD" w:rsidRDefault="008D50FB" w:rsidP="008D50FB">
      <w:pPr>
        <w:autoSpaceDE w:val="0"/>
        <w:autoSpaceDN w:val="0"/>
        <w:adjustRightInd w:val="0"/>
        <w:spacing w:after="0" w:line="240" w:lineRule="auto"/>
        <w:rPr>
          <w:rFonts w:ascii="Times New Roman" w:hAnsi="Times New Roman"/>
        </w:rPr>
      </w:pPr>
    </w:p>
    <w:p w14:paraId="0A2D07BE"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Glaxo Wellcome S.A.</w:t>
      </w:r>
    </w:p>
    <w:p w14:paraId="7C8EBB3E"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Avenida de Extremadura, 3</w:t>
      </w:r>
    </w:p>
    <w:p w14:paraId="0AB234B6"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09400 Aranda de Duero</w:t>
      </w:r>
    </w:p>
    <w:p w14:paraId="719CCEE7"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Burgos</w:t>
      </w:r>
    </w:p>
    <w:p w14:paraId="27BA7B3E"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Ispanija</w:t>
      </w:r>
    </w:p>
    <w:p w14:paraId="3816AECC" w14:textId="77777777" w:rsidR="008D50FB" w:rsidRPr="00F251E4" w:rsidRDefault="008D50FB" w:rsidP="008D50FB">
      <w:pPr>
        <w:spacing w:after="0" w:line="240" w:lineRule="auto"/>
        <w:rPr>
          <w:rFonts w:ascii="Times New Roman" w:eastAsia="Times New Roman" w:hAnsi="Times New Roman" w:cs="Times New Roman"/>
        </w:rPr>
      </w:pPr>
    </w:p>
    <w:p w14:paraId="593CA791" w14:textId="77777777" w:rsidR="008D50FB" w:rsidRPr="00F251E4" w:rsidRDefault="008D50FB" w:rsidP="008D50FB">
      <w:pPr>
        <w:tabs>
          <w:tab w:val="left" w:pos="3969"/>
        </w:tabs>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Su pakuote pateikiamame lapelyje nurodomas gamintojo, atsakingo už konkrečios serijos išleidimą, pavadinimas ir adresas.</w:t>
      </w:r>
    </w:p>
    <w:p w14:paraId="06F54F41" w14:textId="77777777" w:rsidR="008D50FB" w:rsidRPr="00F251E4" w:rsidRDefault="008D50FB" w:rsidP="008D50FB">
      <w:pPr>
        <w:spacing w:after="0" w:line="240" w:lineRule="auto"/>
        <w:rPr>
          <w:rFonts w:ascii="Times New Roman" w:eastAsia="Times New Roman" w:hAnsi="Times New Roman" w:cs="Times New Roman"/>
        </w:rPr>
      </w:pPr>
    </w:p>
    <w:p w14:paraId="0BEE2178" w14:textId="77777777" w:rsidR="008D50FB" w:rsidRPr="00F251E4" w:rsidRDefault="008D50FB" w:rsidP="008D50FB">
      <w:pPr>
        <w:spacing w:after="0" w:line="240" w:lineRule="auto"/>
        <w:rPr>
          <w:rFonts w:ascii="Times New Roman" w:eastAsia="Times New Roman" w:hAnsi="Times New Roman" w:cs="Times New Roman"/>
        </w:rPr>
      </w:pPr>
    </w:p>
    <w:p w14:paraId="4986BC8E" w14:textId="77777777" w:rsidR="008D50FB" w:rsidRPr="00F251E4" w:rsidRDefault="008D50FB" w:rsidP="008D50FB">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30"/>
      <w:bookmarkStart w:id="8" w:name="_Toc129243255"/>
      <w:r w:rsidRPr="00F251E4">
        <w:rPr>
          <w:rFonts w:ascii="Times New Roman" w:eastAsia="Times New Roman" w:hAnsi="Times New Roman" w:cs="Times New Roman"/>
          <w:b/>
        </w:rPr>
        <w:t>B.</w:t>
      </w:r>
      <w:r w:rsidRPr="00F251E4">
        <w:rPr>
          <w:rFonts w:ascii="Times New Roman" w:eastAsia="Times New Roman" w:hAnsi="Times New Roman" w:cs="Times New Roman"/>
          <w:b/>
        </w:rPr>
        <w:tab/>
        <w:t>TIEKIMO IR VARTOJIMO SĄLYGOS AR APRIBOJIMAI</w:t>
      </w:r>
      <w:bookmarkEnd w:id="7"/>
      <w:bookmarkEnd w:id="8"/>
    </w:p>
    <w:p w14:paraId="50FC63C2" w14:textId="77777777" w:rsidR="008D50FB" w:rsidRPr="00F251E4" w:rsidRDefault="008D50FB" w:rsidP="008D50FB">
      <w:pPr>
        <w:spacing w:after="0" w:line="240" w:lineRule="auto"/>
        <w:rPr>
          <w:rFonts w:ascii="Times New Roman" w:eastAsia="Times New Roman" w:hAnsi="Times New Roman" w:cs="Times New Roman"/>
        </w:rPr>
      </w:pPr>
    </w:p>
    <w:p w14:paraId="7D8BF0F3" w14:textId="77777777" w:rsidR="008D50FB" w:rsidRPr="00F251E4" w:rsidRDefault="008D50FB" w:rsidP="008D50FB">
      <w:pPr>
        <w:spacing w:after="0" w:line="240" w:lineRule="auto"/>
        <w:rPr>
          <w:rFonts w:ascii="Times New Roman" w:eastAsia="Times New Roman" w:hAnsi="Times New Roman" w:cs="Times New Roman"/>
        </w:rPr>
      </w:pPr>
    </w:p>
    <w:p w14:paraId="7CA7948F"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Receptinis vaistinis preparatas.</w:t>
      </w:r>
    </w:p>
    <w:p w14:paraId="5B6BB47A" w14:textId="77777777" w:rsidR="008D50FB" w:rsidRPr="005C0EFD" w:rsidRDefault="008D50FB" w:rsidP="008D50FB">
      <w:pPr>
        <w:spacing w:after="0" w:line="240" w:lineRule="auto"/>
        <w:rPr>
          <w:rFonts w:ascii="Times New Roman" w:hAnsi="Times New Roman"/>
        </w:rPr>
      </w:pPr>
    </w:p>
    <w:p w14:paraId="4DF789E8" w14:textId="77777777" w:rsidR="008D50FB" w:rsidRPr="00F251E4" w:rsidRDefault="008D50FB"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b/>
          <w:bCs/>
        </w:rPr>
        <w:br w:type="page"/>
      </w:r>
    </w:p>
    <w:p w14:paraId="2C725E1A" w14:textId="77777777" w:rsidR="008D50FB" w:rsidRPr="00F251E4" w:rsidRDefault="008D50FB" w:rsidP="005C0EFD">
      <w:pPr>
        <w:spacing w:after="0" w:line="240" w:lineRule="auto"/>
        <w:jc w:val="center"/>
        <w:rPr>
          <w:rFonts w:ascii="Times New Roman" w:eastAsia="Times New Roman" w:hAnsi="Times New Roman" w:cs="Times New Roman"/>
        </w:rPr>
      </w:pPr>
    </w:p>
    <w:p w14:paraId="3A90D699" w14:textId="77777777" w:rsidR="008D50FB" w:rsidRPr="00F251E4" w:rsidRDefault="008D50FB" w:rsidP="005C0EFD">
      <w:pPr>
        <w:spacing w:after="0" w:line="240" w:lineRule="auto"/>
        <w:jc w:val="center"/>
        <w:rPr>
          <w:rFonts w:ascii="Times New Roman" w:eastAsia="Times New Roman" w:hAnsi="Times New Roman" w:cs="Times New Roman"/>
        </w:rPr>
      </w:pPr>
    </w:p>
    <w:p w14:paraId="61858C8A" w14:textId="77777777" w:rsidR="008D50FB" w:rsidRPr="00F251E4" w:rsidRDefault="008D50FB" w:rsidP="005C0EFD">
      <w:pPr>
        <w:spacing w:after="0" w:line="240" w:lineRule="auto"/>
        <w:jc w:val="center"/>
        <w:rPr>
          <w:rFonts w:ascii="Times New Roman" w:eastAsia="Times New Roman" w:hAnsi="Times New Roman" w:cs="Times New Roman"/>
        </w:rPr>
      </w:pPr>
    </w:p>
    <w:p w14:paraId="5B6D659E" w14:textId="77777777" w:rsidR="008D50FB" w:rsidRPr="00F251E4" w:rsidRDefault="008D50FB" w:rsidP="005C0EFD">
      <w:pPr>
        <w:spacing w:after="0" w:line="240" w:lineRule="auto"/>
        <w:jc w:val="center"/>
        <w:rPr>
          <w:rFonts w:ascii="Times New Roman" w:eastAsia="Times New Roman" w:hAnsi="Times New Roman" w:cs="Times New Roman"/>
        </w:rPr>
      </w:pPr>
    </w:p>
    <w:p w14:paraId="0EE05649" w14:textId="77777777" w:rsidR="008D50FB" w:rsidRPr="00F251E4" w:rsidRDefault="008D50FB" w:rsidP="005C0EFD">
      <w:pPr>
        <w:spacing w:after="0" w:line="240" w:lineRule="auto"/>
        <w:jc w:val="center"/>
        <w:rPr>
          <w:rFonts w:ascii="Times New Roman" w:eastAsia="Times New Roman" w:hAnsi="Times New Roman" w:cs="Times New Roman"/>
        </w:rPr>
      </w:pPr>
    </w:p>
    <w:p w14:paraId="4F5AF9F9" w14:textId="77777777" w:rsidR="008D50FB" w:rsidRPr="00F251E4" w:rsidRDefault="008D50FB" w:rsidP="005C0EFD">
      <w:pPr>
        <w:spacing w:after="0" w:line="240" w:lineRule="auto"/>
        <w:jc w:val="center"/>
        <w:rPr>
          <w:rFonts w:ascii="Times New Roman" w:eastAsia="Times New Roman" w:hAnsi="Times New Roman" w:cs="Times New Roman"/>
        </w:rPr>
      </w:pPr>
    </w:p>
    <w:p w14:paraId="70349BEC" w14:textId="77777777" w:rsidR="008D50FB" w:rsidRPr="00F251E4" w:rsidRDefault="008D50FB" w:rsidP="005C0EFD">
      <w:pPr>
        <w:spacing w:after="0" w:line="240" w:lineRule="auto"/>
        <w:jc w:val="center"/>
        <w:rPr>
          <w:rFonts w:ascii="Times New Roman" w:eastAsia="Times New Roman" w:hAnsi="Times New Roman" w:cs="Times New Roman"/>
        </w:rPr>
      </w:pPr>
    </w:p>
    <w:p w14:paraId="2D4E9E1A" w14:textId="77777777" w:rsidR="008D50FB" w:rsidRPr="00F251E4" w:rsidRDefault="008D50FB" w:rsidP="005C0EFD">
      <w:pPr>
        <w:spacing w:after="0" w:line="240" w:lineRule="auto"/>
        <w:jc w:val="center"/>
        <w:rPr>
          <w:rFonts w:ascii="Times New Roman" w:eastAsia="Times New Roman" w:hAnsi="Times New Roman" w:cs="Times New Roman"/>
        </w:rPr>
      </w:pPr>
    </w:p>
    <w:p w14:paraId="3C141E8B" w14:textId="77777777" w:rsidR="008D50FB" w:rsidRPr="00F251E4" w:rsidRDefault="008D50FB" w:rsidP="005C0EFD">
      <w:pPr>
        <w:spacing w:after="0" w:line="240" w:lineRule="auto"/>
        <w:jc w:val="center"/>
        <w:rPr>
          <w:rFonts w:ascii="Times New Roman" w:eastAsia="Times New Roman" w:hAnsi="Times New Roman" w:cs="Times New Roman"/>
        </w:rPr>
      </w:pPr>
    </w:p>
    <w:p w14:paraId="6AE47ED4" w14:textId="77777777" w:rsidR="008D50FB" w:rsidRPr="00F251E4" w:rsidRDefault="008D50FB" w:rsidP="005C0EFD">
      <w:pPr>
        <w:spacing w:after="0" w:line="240" w:lineRule="auto"/>
        <w:jc w:val="center"/>
        <w:rPr>
          <w:rFonts w:ascii="Times New Roman" w:eastAsia="Times New Roman" w:hAnsi="Times New Roman" w:cs="Times New Roman"/>
        </w:rPr>
      </w:pPr>
    </w:p>
    <w:p w14:paraId="5AE27E07" w14:textId="77777777" w:rsidR="008D50FB" w:rsidRPr="00F251E4" w:rsidRDefault="008D50FB" w:rsidP="005C0EFD">
      <w:pPr>
        <w:spacing w:after="0" w:line="240" w:lineRule="auto"/>
        <w:jc w:val="center"/>
        <w:rPr>
          <w:rFonts w:ascii="Times New Roman" w:eastAsia="Times New Roman" w:hAnsi="Times New Roman" w:cs="Times New Roman"/>
        </w:rPr>
      </w:pPr>
    </w:p>
    <w:p w14:paraId="3E09CBDA" w14:textId="77777777" w:rsidR="008D50FB" w:rsidRPr="00F251E4" w:rsidRDefault="008D50FB" w:rsidP="005C0EFD">
      <w:pPr>
        <w:spacing w:after="0" w:line="240" w:lineRule="auto"/>
        <w:jc w:val="center"/>
        <w:rPr>
          <w:rFonts w:ascii="Times New Roman" w:eastAsia="Times New Roman" w:hAnsi="Times New Roman" w:cs="Times New Roman"/>
        </w:rPr>
      </w:pPr>
    </w:p>
    <w:p w14:paraId="18DE46F6" w14:textId="77777777" w:rsidR="008D50FB" w:rsidRPr="00F251E4" w:rsidRDefault="008D50FB" w:rsidP="005C0EFD">
      <w:pPr>
        <w:spacing w:after="0" w:line="240" w:lineRule="auto"/>
        <w:jc w:val="center"/>
        <w:rPr>
          <w:rFonts w:ascii="Times New Roman" w:eastAsia="Times New Roman" w:hAnsi="Times New Roman" w:cs="Times New Roman"/>
        </w:rPr>
      </w:pPr>
    </w:p>
    <w:p w14:paraId="2254F9E6" w14:textId="77777777" w:rsidR="008D50FB" w:rsidRPr="00F251E4" w:rsidRDefault="008D50FB" w:rsidP="005C0EFD">
      <w:pPr>
        <w:spacing w:after="0" w:line="240" w:lineRule="auto"/>
        <w:jc w:val="center"/>
        <w:rPr>
          <w:rFonts w:ascii="Times New Roman" w:eastAsia="Times New Roman" w:hAnsi="Times New Roman" w:cs="Times New Roman"/>
        </w:rPr>
      </w:pPr>
    </w:p>
    <w:p w14:paraId="3103BEAD" w14:textId="77777777" w:rsidR="008D50FB" w:rsidRPr="00F251E4" w:rsidRDefault="008D50FB" w:rsidP="005C0EFD">
      <w:pPr>
        <w:spacing w:after="0" w:line="240" w:lineRule="auto"/>
        <w:jc w:val="center"/>
        <w:rPr>
          <w:rFonts w:ascii="Times New Roman" w:eastAsia="Times New Roman" w:hAnsi="Times New Roman" w:cs="Times New Roman"/>
        </w:rPr>
      </w:pPr>
    </w:p>
    <w:p w14:paraId="77B6CFAE" w14:textId="77777777" w:rsidR="008D50FB" w:rsidRPr="00F251E4" w:rsidRDefault="008D50FB" w:rsidP="005C0EFD">
      <w:pPr>
        <w:spacing w:after="0" w:line="240" w:lineRule="auto"/>
        <w:jc w:val="center"/>
        <w:rPr>
          <w:rFonts w:ascii="Times New Roman" w:eastAsia="Times New Roman" w:hAnsi="Times New Roman" w:cs="Times New Roman"/>
        </w:rPr>
      </w:pPr>
    </w:p>
    <w:p w14:paraId="3B4A4870" w14:textId="77777777" w:rsidR="008D50FB" w:rsidRPr="00F251E4" w:rsidRDefault="008D50FB" w:rsidP="005C0EFD">
      <w:pPr>
        <w:spacing w:after="0" w:line="240" w:lineRule="auto"/>
        <w:jc w:val="center"/>
        <w:rPr>
          <w:rFonts w:ascii="Times New Roman" w:eastAsia="Times New Roman" w:hAnsi="Times New Roman" w:cs="Times New Roman"/>
        </w:rPr>
      </w:pPr>
    </w:p>
    <w:p w14:paraId="2BC9BED7" w14:textId="77777777" w:rsidR="008D50FB" w:rsidRPr="00F251E4" w:rsidRDefault="008D50FB" w:rsidP="005C0EFD">
      <w:pPr>
        <w:spacing w:after="0" w:line="240" w:lineRule="auto"/>
        <w:jc w:val="center"/>
        <w:rPr>
          <w:rFonts w:ascii="Times New Roman" w:eastAsia="Times New Roman" w:hAnsi="Times New Roman" w:cs="Times New Roman"/>
        </w:rPr>
      </w:pPr>
    </w:p>
    <w:p w14:paraId="75AB02E3" w14:textId="77777777" w:rsidR="008D50FB" w:rsidRPr="00F251E4" w:rsidRDefault="008D50FB" w:rsidP="005C0EFD">
      <w:pPr>
        <w:spacing w:after="0" w:line="240" w:lineRule="auto"/>
        <w:jc w:val="center"/>
        <w:rPr>
          <w:rFonts w:ascii="Times New Roman" w:eastAsia="Times New Roman" w:hAnsi="Times New Roman" w:cs="Times New Roman"/>
        </w:rPr>
      </w:pPr>
    </w:p>
    <w:p w14:paraId="3C9AB4ED" w14:textId="77777777" w:rsidR="008D50FB" w:rsidRPr="00F251E4" w:rsidRDefault="008D50FB" w:rsidP="005C0EFD">
      <w:pPr>
        <w:spacing w:after="0" w:line="240" w:lineRule="auto"/>
        <w:jc w:val="center"/>
        <w:rPr>
          <w:rFonts w:ascii="Times New Roman" w:eastAsia="Times New Roman" w:hAnsi="Times New Roman" w:cs="Times New Roman"/>
        </w:rPr>
      </w:pPr>
    </w:p>
    <w:p w14:paraId="161BC8AF" w14:textId="77777777" w:rsidR="008D50FB" w:rsidRPr="00F251E4" w:rsidRDefault="008D50FB" w:rsidP="005C0EFD">
      <w:pPr>
        <w:spacing w:after="0" w:line="240" w:lineRule="auto"/>
        <w:jc w:val="center"/>
        <w:rPr>
          <w:rFonts w:ascii="Times New Roman" w:eastAsia="Times New Roman" w:hAnsi="Times New Roman" w:cs="Times New Roman"/>
        </w:rPr>
      </w:pPr>
    </w:p>
    <w:p w14:paraId="42EE9A38" w14:textId="77777777" w:rsidR="008D50FB" w:rsidRPr="00F251E4" w:rsidRDefault="008D50FB" w:rsidP="005C0EFD">
      <w:pPr>
        <w:spacing w:after="0" w:line="240" w:lineRule="auto"/>
        <w:jc w:val="center"/>
        <w:rPr>
          <w:rFonts w:ascii="Times New Roman" w:eastAsia="Times New Roman" w:hAnsi="Times New Roman" w:cs="Times New Roman"/>
        </w:rPr>
      </w:pPr>
    </w:p>
    <w:p w14:paraId="569F3C78" w14:textId="77777777" w:rsidR="008D50FB" w:rsidRPr="00F251E4" w:rsidRDefault="008D50FB" w:rsidP="008D50FB">
      <w:pPr>
        <w:spacing w:after="0" w:line="240" w:lineRule="auto"/>
        <w:jc w:val="center"/>
        <w:rPr>
          <w:rFonts w:ascii="Times New Roman" w:eastAsia="Times New Roman" w:hAnsi="Times New Roman" w:cs="Times New Roman"/>
          <w:b/>
          <w:bCs/>
        </w:rPr>
      </w:pPr>
      <w:r w:rsidRPr="00F251E4">
        <w:rPr>
          <w:rFonts w:ascii="Times New Roman" w:eastAsia="Times New Roman" w:hAnsi="Times New Roman" w:cs="Times New Roman"/>
          <w:b/>
          <w:bCs/>
        </w:rPr>
        <w:t>III PRIEDAS</w:t>
      </w:r>
    </w:p>
    <w:p w14:paraId="35DFB78A" w14:textId="77777777" w:rsidR="008D50FB" w:rsidRPr="00F251E4" w:rsidRDefault="008D50FB" w:rsidP="008D50FB">
      <w:pPr>
        <w:spacing w:after="0" w:line="240" w:lineRule="auto"/>
        <w:jc w:val="center"/>
        <w:rPr>
          <w:rFonts w:ascii="Times New Roman" w:eastAsia="Times New Roman" w:hAnsi="Times New Roman" w:cs="Times New Roman"/>
        </w:rPr>
      </w:pPr>
    </w:p>
    <w:p w14:paraId="6290EAD8" w14:textId="77777777" w:rsidR="008D50FB" w:rsidRPr="00F251E4" w:rsidRDefault="008D50FB" w:rsidP="008D50FB">
      <w:pPr>
        <w:spacing w:after="0" w:line="240" w:lineRule="auto"/>
        <w:jc w:val="center"/>
        <w:rPr>
          <w:rFonts w:ascii="Times New Roman" w:eastAsia="Times New Roman" w:hAnsi="Times New Roman" w:cs="Times New Roman"/>
          <w:b/>
          <w:bCs/>
        </w:rPr>
      </w:pPr>
      <w:r w:rsidRPr="00F251E4">
        <w:rPr>
          <w:rFonts w:ascii="Times New Roman" w:eastAsia="Times New Roman" w:hAnsi="Times New Roman" w:cs="Times New Roman"/>
          <w:b/>
          <w:bCs/>
        </w:rPr>
        <w:t>ŽENKLINIMAS IR PAKUOTĖS LAPELIS</w:t>
      </w:r>
    </w:p>
    <w:p w14:paraId="6C8E45C5" w14:textId="77777777" w:rsidR="008D50FB" w:rsidRPr="00F251E4" w:rsidRDefault="008D50FB" w:rsidP="005C0EFD">
      <w:pPr>
        <w:spacing w:after="0" w:line="240" w:lineRule="auto"/>
        <w:jc w:val="center"/>
        <w:rPr>
          <w:rFonts w:ascii="Times New Roman" w:eastAsia="Times New Roman" w:hAnsi="Times New Roman" w:cs="Times New Roman"/>
        </w:rPr>
      </w:pPr>
      <w:r w:rsidRPr="00F251E4">
        <w:rPr>
          <w:rFonts w:ascii="Times New Roman" w:eastAsia="Times New Roman" w:hAnsi="Times New Roman" w:cs="Times New Roman"/>
          <w:b/>
          <w:bCs/>
        </w:rPr>
        <w:br w:type="page"/>
      </w:r>
    </w:p>
    <w:p w14:paraId="29178696" w14:textId="77777777" w:rsidR="008D50FB" w:rsidRPr="00F251E4" w:rsidRDefault="008D50FB" w:rsidP="008D50FB">
      <w:pPr>
        <w:spacing w:after="0" w:line="240" w:lineRule="auto"/>
        <w:rPr>
          <w:rFonts w:ascii="Times New Roman" w:eastAsia="Times New Roman" w:hAnsi="Times New Roman" w:cs="Times New Roman"/>
        </w:rPr>
      </w:pPr>
    </w:p>
    <w:p w14:paraId="0692F140" w14:textId="77777777" w:rsidR="008D50FB" w:rsidRPr="00F251E4" w:rsidRDefault="008D50FB" w:rsidP="008D50FB">
      <w:pPr>
        <w:spacing w:after="0" w:line="240" w:lineRule="auto"/>
        <w:rPr>
          <w:rFonts w:ascii="Times New Roman" w:eastAsia="Times New Roman" w:hAnsi="Times New Roman" w:cs="Times New Roman"/>
        </w:rPr>
      </w:pPr>
    </w:p>
    <w:p w14:paraId="4E3DE609" w14:textId="77777777" w:rsidR="008D50FB" w:rsidRPr="00F251E4" w:rsidRDefault="008D50FB" w:rsidP="008D50FB">
      <w:pPr>
        <w:spacing w:after="0" w:line="240" w:lineRule="auto"/>
        <w:rPr>
          <w:rFonts w:ascii="Times New Roman" w:eastAsia="Times New Roman" w:hAnsi="Times New Roman" w:cs="Times New Roman"/>
        </w:rPr>
      </w:pPr>
    </w:p>
    <w:p w14:paraId="37AED38B" w14:textId="77777777" w:rsidR="008D50FB" w:rsidRPr="00F251E4" w:rsidRDefault="008D50FB" w:rsidP="008D50FB">
      <w:pPr>
        <w:spacing w:after="0" w:line="240" w:lineRule="auto"/>
        <w:rPr>
          <w:rFonts w:ascii="Times New Roman" w:eastAsia="Times New Roman" w:hAnsi="Times New Roman" w:cs="Times New Roman"/>
        </w:rPr>
      </w:pPr>
    </w:p>
    <w:p w14:paraId="48F64108" w14:textId="77777777" w:rsidR="008D50FB" w:rsidRPr="00F251E4" w:rsidRDefault="008D50FB" w:rsidP="008D50FB">
      <w:pPr>
        <w:spacing w:after="0" w:line="240" w:lineRule="auto"/>
        <w:rPr>
          <w:rFonts w:ascii="Times New Roman" w:eastAsia="Times New Roman" w:hAnsi="Times New Roman" w:cs="Times New Roman"/>
        </w:rPr>
      </w:pPr>
    </w:p>
    <w:p w14:paraId="2A2998F7" w14:textId="77777777" w:rsidR="008D50FB" w:rsidRPr="00F251E4" w:rsidRDefault="008D50FB" w:rsidP="008D50FB">
      <w:pPr>
        <w:spacing w:after="0" w:line="240" w:lineRule="auto"/>
        <w:rPr>
          <w:rFonts w:ascii="Times New Roman" w:eastAsia="Times New Roman" w:hAnsi="Times New Roman" w:cs="Times New Roman"/>
        </w:rPr>
      </w:pPr>
    </w:p>
    <w:p w14:paraId="18DDF308" w14:textId="77777777" w:rsidR="008D50FB" w:rsidRPr="00F251E4" w:rsidRDefault="008D50FB" w:rsidP="008D50FB">
      <w:pPr>
        <w:spacing w:after="0" w:line="240" w:lineRule="auto"/>
        <w:rPr>
          <w:rFonts w:ascii="Times New Roman" w:eastAsia="Times New Roman" w:hAnsi="Times New Roman" w:cs="Times New Roman"/>
        </w:rPr>
      </w:pPr>
    </w:p>
    <w:p w14:paraId="15C12F55" w14:textId="77777777" w:rsidR="008D50FB" w:rsidRPr="00F251E4" w:rsidRDefault="008D50FB" w:rsidP="008D50FB">
      <w:pPr>
        <w:spacing w:after="0" w:line="240" w:lineRule="auto"/>
        <w:rPr>
          <w:rFonts w:ascii="Times New Roman" w:eastAsia="Times New Roman" w:hAnsi="Times New Roman" w:cs="Times New Roman"/>
        </w:rPr>
      </w:pPr>
    </w:p>
    <w:p w14:paraId="2F4196EA" w14:textId="77777777" w:rsidR="008D50FB" w:rsidRPr="00F251E4" w:rsidRDefault="008D50FB" w:rsidP="008D50FB">
      <w:pPr>
        <w:spacing w:after="0" w:line="240" w:lineRule="auto"/>
        <w:rPr>
          <w:rFonts w:ascii="Times New Roman" w:eastAsia="Times New Roman" w:hAnsi="Times New Roman" w:cs="Times New Roman"/>
        </w:rPr>
      </w:pPr>
    </w:p>
    <w:p w14:paraId="024749FB" w14:textId="77777777" w:rsidR="008D50FB" w:rsidRPr="00F251E4" w:rsidRDefault="008D50FB" w:rsidP="008D50FB">
      <w:pPr>
        <w:spacing w:after="0" w:line="240" w:lineRule="auto"/>
        <w:rPr>
          <w:rFonts w:ascii="Times New Roman" w:eastAsia="Times New Roman" w:hAnsi="Times New Roman" w:cs="Times New Roman"/>
        </w:rPr>
      </w:pPr>
    </w:p>
    <w:p w14:paraId="03EDD3CA" w14:textId="77777777" w:rsidR="008D50FB" w:rsidRPr="00F251E4" w:rsidRDefault="008D50FB" w:rsidP="008D50FB">
      <w:pPr>
        <w:spacing w:after="0" w:line="240" w:lineRule="auto"/>
        <w:rPr>
          <w:rFonts w:ascii="Times New Roman" w:eastAsia="Times New Roman" w:hAnsi="Times New Roman" w:cs="Times New Roman"/>
        </w:rPr>
      </w:pPr>
    </w:p>
    <w:p w14:paraId="55E2A94D" w14:textId="77777777" w:rsidR="008D50FB" w:rsidRPr="00F251E4" w:rsidRDefault="008D50FB" w:rsidP="008D50FB">
      <w:pPr>
        <w:spacing w:after="0" w:line="240" w:lineRule="auto"/>
        <w:rPr>
          <w:rFonts w:ascii="Times New Roman" w:eastAsia="Times New Roman" w:hAnsi="Times New Roman" w:cs="Times New Roman"/>
        </w:rPr>
      </w:pPr>
    </w:p>
    <w:p w14:paraId="7385D34A" w14:textId="77777777" w:rsidR="008D50FB" w:rsidRPr="00F251E4" w:rsidRDefault="008D50FB" w:rsidP="008D50FB">
      <w:pPr>
        <w:spacing w:after="0" w:line="240" w:lineRule="auto"/>
        <w:rPr>
          <w:rFonts w:ascii="Times New Roman" w:eastAsia="Times New Roman" w:hAnsi="Times New Roman" w:cs="Times New Roman"/>
        </w:rPr>
      </w:pPr>
    </w:p>
    <w:p w14:paraId="7007B71D" w14:textId="77777777" w:rsidR="008D50FB" w:rsidRPr="00F251E4" w:rsidRDefault="008D50FB" w:rsidP="008D50FB">
      <w:pPr>
        <w:spacing w:after="0" w:line="240" w:lineRule="auto"/>
        <w:rPr>
          <w:rFonts w:ascii="Times New Roman" w:eastAsia="Times New Roman" w:hAnsi="Times New Roman" w:cs="Times New Roman"/>
        </w:rPr>
      </w:pPr>
    </w:p>
    <w:p w14:paraId="7308CFD7" w14:textId="77777777" w:rsidR="008D50FB" w:rsidRPr="00F251E4" w:rsidRDefault="008D50FB" w:rsidP="008D50FB">
      <w:pPr>
        <w:spacing w:after="0" w:line="240" w:lineRule="auto"/>
        <w:rPr>
          <w:rFonts w:ascii="Times New Roman" w:eastAsia="Times New Roman" w:hAnsi="Times New Roman" w:cs="Times New Roman"/>
        </w:rPr>
      </w:pPr>
    </w:p>
    <w:p w14:paraId="341A5222" w14:textId="77777777" w:rsidR="008D50FB" w:rsidRPr="00F251E4" w:rsidRDefault="008D50FB" w:rsidP="008D50FB">
      <w:pPr>
        <w:spacing w:after="0" w:line="240" w:lineRule="auto"/>
        <w:rPr>
          <w:rFonts w:ascii="Times New Roman" w:eastAsia="Times New Roman" w:hAnsi="Times New Roman" w:cs="Times New Roman"/>
        </w:rPr>
      </w:pPr>
    </w:p>
    <w:p w14:paraId="70CDB2E6" w14:textId="77777777" w:rsidR="008D50FB" w:rsidRPr="00F251E4" w:rsidRDefault="008D50FB" w:rsidP="008D50FB">
      <w:pPr>
        <w:spacing w:after="0" w:line="240" w:lineRule="auto"/>
        <w:rPr>
          <w:rFonts w:ascii="Times New Roman" w:eastAsia="Times New Roman" w:hAnsi="Times New Roman" w:cs="Times New Roman"/>
        </w:rPr>
      </w:pPr>
    </w:p>
    <w:p w14:paraId="1E550583" w14:textId="77777777" w:rsidR="008D50FB" w:rsidRPr="00F251E4" w:rsidRDefault="008D50FB" w:rsidP="008D50FB">
      <w:pPr>
        <w:spacing w:after="0" w:line="240" w:lineRule="auto"/>
        <w:rPr>
          <w:rFonts w:ascii="Times New Roman" w:eastAsia="Times New Roman" w:hAnsi="Times New Roman" w:cs="Times New Roman"/>
        </w:rPr>
      </w:pPr>
    </w:p>
    <w:p w14:paraId="3EC1320E" w14:textId="77777777" w:rsidR="008D50FB" w:rsidRPr="00F251E4" w:rsidRDefault="008D50FB" w:rsidP="008D50FB">
      <w:pPr>
        <w:spacing w:after="0" w:line="240" w:lineRule="auto"/>
        <w:rPr>
          <w:rFonts w:ascii="Times New Roman" w:eastAsia="Times New Roman" w:hAnsi="Times New Roman" w:cs="Times New Roman"/>
        </w:rPr>
      </w:pPr>
    </w:p>
    <w:p w14:paraId="14AA1729" w14:textId="77777777" w:rsidR="008D50FB" w:rsidRPr="00F251E4" w:rsidRDefault="008D50FB" w:rsidP="008D50FB">
      <w:pPr>
        <w:spacing w:after="0" w:line="240" w:lineRule="auto"/>
        <w:rPr>
          <w:rFonts w:ascii="Times New Roman" w:eastAsia="Times New Roman" w:hAnsi="Times New Roman" w:cs="Times New Roman"/>
        </w:rPr>
      </w:pPr>
    </w:p>
    <w:p w14:paraId="5C472BBA" w14:textId="77777777" w:rsidR="008D50FB" w:rsidRPr="00F251E4" w:rsidRDefault="008D50FB" w:rsidP="008D50FB">
      <w:pPr>
        <w:spacing w:after="0" w:line="240" w:lineRule="auto"/>
        <w:rPr>
          <w:rFonts w:ascii="Times New Roman" w:eastAsia="Times New Roman" w:hAnsi="Times New Roman" w:cs="Times New Roman"/>
        </w:rPr>
      </w:pPr>
    </w:p>
    <w:p w14:paraId="31656260" w14:textId="77777777" w:rsidR="008D50FB" w:rsidRPr="00F251E4" w:rsidRDefault="008D50FB" w:rsidP="008D50FB">
      <w:pPr>
        <w:spacing w:after="0" w:line="240" w:lineRule="auto"/>
        <w:rPr>
          <w:rFonts w:ascii="Times New Roman" w:eastAsia="Times New Roman" w:hAnsi="Times New Roman" w:cs="Times New Roman"/>
        </w:rPr>
      </w:pPr>
    </w:p>
    <w:p w14:paraId="197BD49E" w14:textId="77777777" w:rsidR="008D50FB" w:rsidRPr="00F251E4" w:rsidRDefault="008D50FB" w:rsidP="008D50FB">
      <w:pPr>
        <w:spacing w:after="0" w:line="240" w:lineRule="auto"/>
        <w:jc w:val="center"/>
        <w:rPr>
          <w:rFonts w:ascii="Times New Roman" w:eastAsia="Times New Roman" w:hAnsi="Times New Roman" w:cs="Times New Roman"/>
          <w:b/>
          <w:bCs/>
        </w:rPr>
      </w:pPr>
      <w:r w:rsidRPr="00F251E4">
        <w:rPr>
          <w:rFonts w:ascii="Times New Roman" w:eastAsia="Times New Roman" w:hAnsi="Times New Roman" w:cs="Times New Roman"/>
          <w:b/>
          <w:bCs/>
        </w:rPr>
        <w:t>A. ŽENKLINIMAS</w:t>
      </w:r>
    </w:p>
    <w:p w14:paraId="3E987FC6" w14:textId="77777777" w:rsidR="008D50FB" w:rsidRPr="00F251E4"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251E4">
        <w:rPr>
          <w:rFonts w:ascii="Times New Roman" w:eastAsia="Times New Roman" w:hAnsi="Times New Roman" w:cs="Times New Roman"/>
          <w:bCs/>
          <w:sz w:val="24"/>
          <w:szCs w:val="24"/>
        </w:rPr>
        <w:br w:type="page"/>
      </w:r>
      <w:r w:rsidRPr="00F251E4">
        <w:rPr>
          <w:rFonts w:ascii="Times New Roman" w:eastAsia="Times New Roman" w:hAnsi="Times New Roman" w:cs="Times New Roman"/>
          <w:b/>
          <w:noProof/>
        </w:rPr>
        <w:lastRenderedPageBreak/>
        <w:t>INFORMACIJA ANT IŠORINĖS PAKUOTĖS</w:t>
      </w:r>
    </w:p>
    <w:p w14:paraId="7B6AA89E"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p>
    <w:p w14:paraId="45D39F7F" w14:textId="77777777" w:rsidR="008D50FB" w:rsidRPr="00F251E4"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F251E4">
        <w:rPr>
          <w:rFonts w:ascii="Times New Roman" w:eastAsia="Times New Roman" w:hAnsi="Times New Roman" w:cs="Times New Roman"/>
          <w:b/>
          <w:noProof/>
        </w:rPr>
        <w:t>KARTONO DĖŽUTĖ</w:t>
      </w:r>
    </w:p>
    <w:p w14:paraId="629AACC4" w14:textId="77777777" w:rsidR="008D50FB" w:rsidRPr="00F251E4" w:rsidRDefault="008D50FB" w:rsidP="008D50FB">
      <w:pPr>
        <w:tabs>
          <w:tab w:val="left" w:pos="3969"/>
        </w:tabs>
        <w:spacing w:after="0" w:line="240" w:lineRule="auto"/>
        <w:rPr>
          <w:rFonts w:ascii="Times New Roman" w:eastAsia="Times New Roman" w:hAnsi="Times New Roman" w:cs="Times New Roman"/>
        </w:rPr>
      </w:pPr>
    </w:p>
    <w:p w14:paraId="62E2CF0A" w14:textId="77777777" w:rsidR="008D50FB" w:rsidRPr="00F251E4" w:rsidRDefault="008D50FB" w:rsidP="008D50FB">
      <w:pPr>
        <w:tabs>
          <w:tab w:val="left" w:pos="3969"/>
        </w:tabs>
        <w:spacing w:after="0" w:line="240" w:lineRule="auto"/>
        <w:rPr>
          <w:rFonts w:ascii="Times New Roman" w:eastAsia="Times New Roman" w:hAnsi="Times New Roman" w:cs="Times New Roman"/>
        </w:rPr>
      </w:pPr>
    </w:p>
    <w:p w14:paraId="322DABCB"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1.</w:t>
      </w:r>
      <w:r w:rsidRPr="005C0EFD">
        <w:rPr>
          <w:rFonts w:ascii="Times New Roman" w:hAnsi="Times New Roman"/>
          <w:b/>
        </w:rPr>
        <w:tab/>
        <w:t>VAISTINIO PREPARATO PAVADINIMAS</w:t>
      </w:r>
    </w:p>
    <w:p w14:paraId="1D245993" w14:textId="77777777" w:rsidR="008D50FB" w:rsidRPr="005C0EFD" w:rsidRDefault="008D50FB" w:rsidP="008D50FB">
      <w:pPr>
        <w:tabs>
          <w:tab w:val="left" w:pos="3969"/>
        </w:tabs>
        <w:spacing w:after="0" w:line="240" w:lineRule="auto"/>
        <w:rPr>
          <w:rFonts w:ascii="Times New Roman" w:hAnsi="Times New Roman"/>
        </w:rPr>
      </w:pPr>
    </w:p>
    <w:p w14:paraId="168D132E" w14:textId="3A933516" w:rsidR="008D50FB" w:rsidRPr="005C0EFD" w:rsidRDefault="008D50FB" w:rsidP="008D50FB">
      <w:pPr>
        <w:tabs>
          <w:tab w:val="left" w:pos="567"/>
        </w:tabs>
        <w:spacing w:after="0" w:line="240" w:lineRule="auto"/>
        <w:rPr>
          <w:rFonts w:ascii="Times New Roman" w:hAnsi="Times New Roman"/>
        </w:rPr>
      </w:pPr>
      <w:r w:rsidRPr="005C0EFD">
        <w:rPr>
          <w:rFonts w:ascii="Times New Roman" w:hAnsi="Times New Roman"/>
        </w:rPr>
        <w:t xml:space="preserve">Malarone 250 mg/100 mg plėvele dengtos tabletės </w:t>
      </w:r>
    </w:p>
    <w:p w14:paraId="3D2576B8"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Atovaquonum / Proguanili hydrochloridum</w:t>
      </w:r>
    </w:p>
    <w:p w14:paraId="614854B9" w14:textId="77777777" w:rsidR="008D50FB" w:rsidRPr="005C0EFD" w:rsidRDefault="008D50FB" w:rsidP="008D50FB">
      <w:pPr>
        <w:tabs>
          <w:tab w:val="left" w:pos="3969"/>
        </w:tabs>
        <w:spacing w:after="0" w:line="240" w:lineRule="auto"/>
        <w:rPr>
          <w:rFonts w:ascii="Times New Roman" w:hAnsi="Times New Roman"/>
        </w:rPr>
      </w:pPr>
    </w:p>
    <w:p w14:paraId="2EE71BEB" w14:textId="77777777" w:rsidR="008D50FB" w:rsidRPr="005C0EFD" w:rsidRDefault="008D50FB" w:rsidP="008D50FB">
      <w:pPr>
        <w:tabs>
          <w:tab w:val="left" w:pos="3969"/>
        </w:tabs>
        <w:spacing w:after="0" w:line="240" w:lineRule="auto"/>
        <w:rPr>
          <w:rFonts w:ascii="Times New Roman" w:hAnsi="Times New Roman"/>
        </w:rPr>
      </w:pPr>
    </w:p>
    <w:p w14:paraId="7326D09F"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2.</w:t>
      </w:r>
      <w:r w:rsidRPr="005C0EFD">
        <w:rPr>
          <w:rFonts w:ascii="Times New Roman" w:hAnsi="Times New Roman"/>
          <w:b/>
        </w:rPr>
        <w:tab/>
        <w:t>VEIKLIOJI MEDŽIAGA IR JOS KIEKIS</w:t>
      </w:r>
    </w:p>
    <w:p w14:paraId="331E6431" w14:textId="77777777" w:rsidR="008D50FB" w:rsidRPr="005C0EFD" w:rsidRDefault="008D50FB" w:rsidP="008D50FB">
      <w:pPr>
        <w:tabs>
          <w:tab w:val="left" w:pos="3969"/>
        </w:tabs>
        <w:spacing w:after="0" w:line="240" w:lineRule="auto"/>
        <w:rPr>
          <w:rFonts w:ascii="Times New Roman" w:hAnsi="Times New Roman"/>
        </w:rPr>
      </w:pPr>
    </w:p>
    <w:p w14:paraId="2FF66C2A" w14:textId="77777777" w:rsidR="008D50FB" w:rsidRPr="005C0EFD" w:rsidRDefault="008D50FB" w:rsidP="008D50FB">
      <w:pPr>
        <w:tabs>
          <w:tab w:val="left" w:pos="567"/>
        </w:tabs>
        <w:spacing w:after="0" w:line="240" w:lineRule="auto"/>
        <w:rPr>
          <w:rFonts w:ascii="Times New Roman" w:hAnsi="Times New Roman"/>
        </w:rPr>
      </w:pPr>
      <w:r w:rsidRPr="005C0EFD">
        <w:rPr>
          <w:rFonts w:ascii="Times New Roman" w:hAnsi="Times New Roman"/>
        </w:rPr>
        <w:t>Vienoje plėvele dengtoje tabletėje yra 250 mg atovakvono ir 100 mg proguanilo hidrochlorido.</w:t>
      </w:r>
    </w:p>
    <w:p w14:paraId="1BA06239" w14:textId="77777777" w:rsidR="008D50FB" w:rsidRPr="005C0EFD" w:rsidRDefault="008D50FB" w:rsidP="008D50FB">
      <w:pPr>
        <w:tabs>
          <w:tab w:val="left" w:pos="3969"/>
        </w:tabs>
        <w:spacing w:after="0" w:line="240" w:lineRule="auto"/>
        <w:rPr>
          <w:rFonts w:ascii="Times New Roman" w:hAnsi="Times New Roman"/>
        </w:rPr>
      </w:pPr>
    </w:p>
    <w:p w14:paraId="72E4EBD0" w14:textId="77777777" w:rsidR="008D50FB" w:rsidRPr="005C0EFD" w:rsidRDefault="008D50FB" w:rsidP="008D50FB">
      <w:pPr>
        <w:tabs>
          <w:tab w:val="left" w:pos="3969"/>
        </w:tabs>
        <w:spacing w:after="0" w:line="240" w:lineRule="auto"/>
        <w:rPr>
          <w:rFonts w:ascii="Times New Roman" w:hAnsi="Times New Roman"/>
        </w:rPr>
      </w:pPr>
    </w:p>
    <w:p w14:paraId="533772DD"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3.</w:t>
      </w:r>
      <w:r w:rsidRPr="005C0EFD">
        <w:rPr>
          <w:rFonts w:ascii="Times New Roman" w:hAnsi="Times New Roman"/>
          <w:b/>
        </w:rPr>
        <w:tab/>
        <w:t>PAGALBINIŲ MEDŽIAGŲ SĄRAŠAS</w:t>
      </w:r>
    </w:p>
    <w:p w14:paraId="113E5C22" w14:textId="77777777" w:rsidR="008D50FB" w:rsidRPr="005C0EFD" w:rsidRDefault="008D50FB" w:rsidP="008D50FB">
      <w:pPr>
        <w:tabs>
          <w:tab w:val="left" w:pos="3969"/>
        </w:tabs>
        <w:spacing w:after="0" w:line="240" w:lineRule="auto"/>
        <w:rPr>
          <w:rFonts w:ascii="Times New Roman" w:hAnsi="Times New Roman"/>
        </w:rPr>
      </w:pPr>
    </w:p>
    <w:p w14:paraId="206141A5" w14:textId="77777777" w:rsidR="008D50FB" w:rsidRPr="005C0EFD" w:rsidRDefault="008D50FB" w:rsidP="008D50FB">
      <w:pPr>
        <w:tabs>
          <w:tab w:val="left" w:pos="3969"/>
        </w:tabs>
        <w:spacing w:after="0" w:line="240" w:lineRule="auto"/>
        <w:rPr>
          <w:rFonts w:ascii="Times New Roman" w:hAnsi="Times New Roman"/>
        </w:rPr>
      </w:pPr>
    </w:p>
    <w:p w14:paraId="4E2020BF"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4.</w:t>
      </w:r>
      <w:r w:rsidRPr="005C0EFD">
        <w:rPr>
          <w:rFonts w:ascii="Times New Roman" w:hAnsi="Times New Roman"/>
          <w:b/>
        </w:rPr>
        <w:tab/>
        <w:t>FARMACINĖ FORMA IR KIEKIS PAKUOTĖJE</w:t>
      </w:r>
    </w:p>
    <w:p w14:paraId="41951601" w14:textId="77777777" w:rsidR="008D50FB" w:rsidRPr="005C0EFD" w:rsidRDefault="008D50FB" w:rsidP="008D50FB">
      <w:pPr>
        <w:tabs>
          <w:tab w:val="left" w:pos="3969"/>
        </w:tabs>
        <w:spacing w:after="0" w:line="240" w:lineRule="auto"/>
        <w:rPr>
          <w:rFonts w:ascii="Times New Roman" w:hAnsi="Times New Roman"/>
        </w:rPr>
      </w:pPr>
    </w:p>
    <w:p w14:paraId="0F79FD4E" w14:textId="3C685DC4" w:rsidR="008D50FB" w:rsidRPr="005C0EFD" w:rsidRDefault="008D50FB" w:rsidP="008D50FB">
      <w:pPr>
        <w:spacing w:after="0" w:line="240" w:lineRule="auto"/>
        <w:rPr>
          <w:rFonts w:ascii="Times New Roman" w:hAnsi="Times New Roman"/>
        </w:rPr>
      </w:pPr>
      <w:r w:rsidRPr="005C0EFD">
        <w:rPr>
          <w:rFonts w:ascii="Times New Roman" w:hAnsi="Times New Roman"/>
        </w:rPr>
        <w:t>12</w:t>
      </w:r>
      <w:r w:rsidR="0085172C" w:rsidRPr="00F251E4">
        <w:rPr>
          <w:rFonts w:ascii="Times New Roman" w:eastAsia="Times New Roman" w:hAnsi="Times New Roman" w:cs="Times New Roman"/>
        </w:rPr>
        <w:t> </w:t>
      </w:r>
      <w:r w:rsidRPr="005C0EFD">
        <w:rPr>
          <w:rFonts w:ascii="Times New Roman" w:hAnsi="Times New Roman"/>
        </w:rPr>
        <w:t>plėvele dengtų tablečių</w:t>
      </w:r>
    </w:p>
    <w:p w14:paraId="55F7641D" w14:textId="77777777" w:rsidR="008D50FB" w:rsidRPr="005C0EFD" w:rsidRDefault="008D50FB" w:rsidP="008D50FB">
      <w:pPr>
        <w:tabs>
          <w:tab w:val="left" w:pos="3969"/>
        </w:tabs>
        <w:spacing w:after="0" w:line="240" w:lineRule="auto"/>
        <w:rPr>
          <w:rFonts w:ascii="Times New Roman" w:hAnsi="Times New Roman"/>
        </w:rPr>
      </w:pPr>
    </w:p>
    <w:p w14:paraId="0EC89104" w14:textId="77777777" w:rsidR="008D50FB" w:rsidRPr="005C0EFD" w:rsidRDefault="008D50FB" w:rsidP="008D50FB">
      <w:pPr>
        <w:tabs>
          <w:tab w:val="left" w:pos="3969"/>
        </w:tabs>
        <w:spacing w:after="0" w:line="240" w:lineRule="auto"/>
        <w:rPr>
          <w:rFonts w:ascii="Times New Roman" w:hAnsi="Times New Roman"/>
        </w:rPr>
      </w:pPr>
    </w:p>
    <w:p w14:paraId="3F70102F"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5.</w:t>
      </w:r>
      <w:r w:rsidRPr="005C0EFD">
        <w:rPr>
          <w:rFonts w:ascii="Times New Roman" w:hAnsi="Times New Roman"/>
          <w:b/>
        </w:rPr>
        <w:tab/>
        <w:t>VARTOJIMO METODAS IR BŪDAS (-AI)</w:t>
      </w:r>
    </w:p>
    <w:p w14:paraId="4929AAB9" w14:textId="77777777" w:rsidR="008D50FB" w:rsidRPr="005C0EFD" w:rsidRDefault="008D50FB" w:rsidP="008D50FB">
      <w:pPr>
        <w:tabs>
          <w:tab w:val="left" w:pos="3969"/>
        </w:tabs>
        <w:spacing w:after="0" w:line="240" w:lineRule="auto"/>
        <w:rPr>
          <w:rFonts w:ascii="Times New Roman" w:hAnsi="Times New Roman"/>
        </w:rPr>
      </w:pPr>
    </w:p>
    <w:p w14:paraId="5E875844"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Vartoti per burną.</w:t>
      </w:r>
    </w:p>
    <w:p w14:paraId="09521979"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Prieš vartojimą perskaitykite pakuotės lapelį.</w:t>
      </w:r>
    </w:p>
    <w:p w14:paraId="2DA7F898" w14:textId="77777777" w:rsidR="008D50FB" w:rsidRPr="005C0EFD" w:rsidRDefault="008D50FB" w:rsidP="008D50FB">
      <w:pPr>
        <w:tabs>
          <w:tab w:val="left" w:pos="3969"/>
        </w:tabs>
        <w:spacing w:after="0" w:line="240" w:lineRule="auto"/>
        <w:rPr>
          <w:rFonts w:ascii="Times New Roman" w:hAnsi="Times New Roman"/>
        </w:rPr>
      </w:pPr>
    </w:p>
    <w:p w14:paraId="1FF8BD8E" w14:textId="77777777" w:rsidR="008D50FB" w:rsidRPr="005C0EFD" w:rsidRDefault="008D50FB" w:rsidP="008D50FB">
      <w:pPr>
        <w:tabs>
          <w:tab w:val="left" w:pos="3969"/>
        </w:tabs>
        <w:spacing w:after="0" w:line="240" w:lineRule="auto"/>
        <w:rPr>
          <w:rFonts w:ascii="Times New Roman" w:hAnsi="Times New Roman"/>
        </w:rPr>
      </w:pPr>
    </w:p>
    <w:p w14:paraId="248CBE5D"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6.</w:t>
      </w:r>
      <w:r w:rsidRPr="005C0EFD">
        <w:rPr>
          <w:rFonts w:ascii="Times New Roman" w:hAnsi="Times New Roman"/>
          <w:b/>
        </w:rPr>
        <w:tab/>
        <w:t>SPECIALUS ĮSPĖJIMAS, KAD VAISTINĮ PREPARATĄ BŪTINA LAIKYTI VAIKAMS NEPASTEBIMOJE IR NEPASIEKIAMOJE VIETOJE</w:t>
      </w:r>
    </w:p>
    <w:p w14:paraId="466FBE17" w14:textId="77777777" w:rsidR="008D50FB" w:rsidRPr="005C0EFD" w:rsidRDefault="008D50FB" w:rsidP="008D50FB">
      <w:pPr>
        <w:tabs>
          <w:tab w:val="left" w:pos="3969"/>
        </w:tabs>
        <w:spacing w:after="0" w:line="240" w:lineRule="auto"/>
        <w:rPr>
          <w:rFonts w:ascii="Times New Roman" w:hAnsi="Times New Roman"/>
        </w:rPr>
      </w:pPr>
    </w:p>
    <w:p w14:paraId="47DC5D0F" w14:textId="77777777" w:rsidR="008D50FB" w:rsidRPr="005C0EFD" w:rsidRDefault="008D50FB" w:rsidP="008D50FB">
      <w:pPr>
        <w:tabs>
          <w:tab w:val="left" w:pos="3969"/>
        </w:tabs>
        <w:spacing w:after="0" w:line="240" w:lineRule="auto"/>
        <w:rPr>
          <w:rFonts w:ascii="Times New Roman" w:hAnsi="Times New Roman"/>
        </w:rPr>
      </w:pPr>
      <w:r w:rsidRPr="005C0EFD">
        <w:rPr>
          <w:rFonts w:ascii="Times New Roman" w:hAnsi="Times New Roman"/>
        </w:rPr>
        <w:t>Laikyti vaikams nepastebimoje ir nepasiekiamoje vietoje.</w:t>
      </w:r>
    </w:p>
    <w:p w14:paraId="6BEAE715" w14:textId="77777777" w:rsidR="008D50FB" w:rsidRPr="005C0EFD" w:rsidRDefault="008D50FB" w:rsidP="008D50FB">
      <w:pPr>
        <w:tabs>
          <w:tab w:val="left" w:pos="3969"/>
        </w:tabs>
        <w:spacing w:after="0" w:line="240" w:lineRule="auto"/>
        <w:rPr>
          <w:rFonts w:ascii="Times New Roman" w:hAnsi="Times New Roman"/>
        </w:rPr>
      </w:pPr>
    </w:p>
    <w:p w14:paraId="2DAFFA47" w14:textId="77777777" w:rsidR="008D50FB" w:rsidRPr="005C0EFD" w:rsidRDefault="008D50FB" w:rsidP="008D50FB">
      <w:pPr>
        <w:tabs>
          <w:tab w:val="left" w:pos="3969"/>
        </w:tabs>
        <w:spacing w:after="0" w:line="240" w:lineRule="auto"/>
        <w:rPr>
          <w:rFonts w:ascii="Times New Roman" w:hAnsi="Times New Roman"/>
        </w:rPr>
      </w:pPr>
    </w:p>
    <w:p w14:paraId="53215420"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7.</w:t>
      </w:r>
      <w:r w:rsidRPr="005C0EFD">
        <w:rPr>
          <w:rFonts w:ascii="Times New Roman" w:hAnsi="Times New Roman"/>
          <w:b/>
        </w:rPr>
        <w:tab/>
        <w:t>KITAS (-I) SPECIALUS (-ŪS) ĮSPĖJIMAS (-AI) (JEI REIKIA)</w:t>
      </w:r>
    </w:p>
    <w:p w14:paraId="40A543C4" w14:textId="77777777" w:rsidR="008D50FB" w:rsidRPr="005C0EFD" w:rsidRDefault="008D50FB" w:rsidP="008D50FB">
      <w:pPr>
        <w:tabs>
          <w:tab w:val="left" w:pos="3969"/>
        </w:tabs>
        <w:spacing w:after="0" w:line="240" w:lineRule="auto"/>
        <w:rPr>
          <w:rFonts w:ascii="Times New Roman" w:hAnsi="Times New Roman"/>
        </w:rPr>
      </w:pPr>
    </w:p>
    <w:p w14:paraId="1F257E83" w14:textId="77777777" w:rsidR="008D50FB" w:rsidRPr="005C0EFD" w:rsidRDefault="008D50FB" w:rsidP="008D50FB">
      <w:pPr>
        <w:tabs>
          <w:tab w:val="left" w:pos="3969"/>
        </w:tabs>
        <w:spacing w:after="0" w:line="240" w:lineRule="auto"/>
        <w:rPr>
          <w:rFonts w:ascii="Times New Roman" w:hAnsi="Times New Roman"/>
        </w:rPr>
      </w:pPr>
    </w:p>
    <w:p w14:paraId="7C7325ED"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8.</w:t>
      </w:r>
      <w:r w:rsidRPr="005C0EFD">
        <w:rPr>
          <w:rFonts w:ascii="Times New Roman" w:hAnsi="Times New Roman"/>
          <w:b/>
        </w:rPr>
        <w:tab/>
        <w:t>TINKAMUMO LAIKAS</w:t>
      </w:r>
    </w:p>
    <w:p w14:paraId="6882FA18" w14:textId="77777777" w:rsidR="008D50FB" w:rsidRPr="005C0EFD" w:rsidRDefault="008D50FB" w:rsidP="008D50FB">
      <w:pPr>
        <w:tabs>
          <w:tab w:val="left" w:pos="3969"/>
        </w:tabs>
        <w:spacing w:after="0" w:line="240" w:lineRule="auto"/>
        <w:rPr>
          <w:rFonts w:ascii="Times New Roman" w:hAnsi="Times New Roman"/>
        </w:rPr>
      </w:pPr>
    </w:p>
    <w:p w14:paraId="03C15472"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Tinka iki {mm - MMMM}</w:t>
      </w:r>
    </w:p>
    <w:p w14:paraId="2AD15835" w14:textId="77777777" w:rsidR="00346A26" w:rsidRPr="005C0EFD" w:rsidRDefault="00346A26" w:rsidP="008D50FB">
      <w:pPr>
        <w:spacing w:after="0" w:line="240" w:lineRule="auto"/>
        <w:rPr>
          <w:rFonts w:ascii="Times New Roman" w:hAnsi="Times New Roman"/>
        </w:rPr>
      </w:pPr>
      <w:r w:rsidRPr="005C0EFD">
        <w:rPr>
          <w:rFonts w:ascii="Times New Roman" w:hAnsi="Times New Roman"/>
          <w:highlight w:val="lightGray"/>
        </w:rPr>
        <w:t>EXP {mm - MMMM}</w:t>
      </w:r>
    </w:p>
    <w:p w14:paraId="3C31A4F9" w14:textId="77777777" w:rsidR="008D50FB" w:rsidRPr="005C0EFD" w:rsidRDefault="008D50FB" w:rsidP="008D50FB">
      <w:pPr>
        <w:tabs>
          <w:tab w:val="left" w:pos="3969"/>
        </w:tabs>
        <w:spacing w:after="0" w:line="240" w:lineRule="auto"/>
        <w:rPr>
          <w:rFonts w:ascii="Times New Roman" w:hAnsi="Times New Roman"/>
        </w:rPr>
      </w:pPr>
    </w:p>
    <w:p w14:paraId="5792B561" w14:textId="77777777" w:rsidR="008D50FB" w:rsidRPr="005C0EFD" w:rsidRDefault="008D50FB" w:rsidP="008D50FB">
      <w:pPr>
        <w:tabs>
          <w:tab w:val="left" w:pos="3969"/>
        </w:tabs>
        <w:spacing w:after="0" w:line="240" w:lineRule="auto"/>
        <w:rPr>
          <w:rFonts w:ascii="Times New Roman" w:hAnsi="Times New Roman"/>
        </w:rPr>
      </w:pPr>
    </w:p>
    <w:p w14:paraId="32452AAC"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9.</w:t>
      </w:r>
      <w:r w:rsidRPr="005C0EFD">
        <w:rPr>
          <w:rFonts w:ascii="Times New Roman" w:hAnsi="Times New Roman"/>
          <w:b/>
        </w:rPr>
        <w:tab/>
        <w:t>SPECIALIOS LAIKYMO SĄLYGOS</w:t>
      </w:r>
    </w:p>
    <w:p w14:paraId="2282D98F" w14:textId="77777777" w:rsidR="008D50FB" w:rsidRPr="005C0EFD" w:rsidRDefault="008D50FB" w:rsidP="008D50FB">
      <w:pPr>
        <w:tabs>
          <w:tab w:val="left" w:pos="3969"/>
        </w:tabs>
        <w:spacing w:after="0" w:line="240" w:lineRule="auto"/>
        <w:rPr>
          <w:rFonts w:ascii="Times New Roman" w:hAnsi="Times New Roman"/>
        </w:rPr>
      </w:pPr>
    </w:p>
    <w:p w14:paraId="10E10AF5" w14:textId="77777777" w:rsidR="008D50FB" w:rsidRPr="005C0EFD" w:rsidRDefault="008D50FB" w:rsidP="008D50FB">
      <w:pPr>
        <w:tabs>
          <w:tab w:val="left" w:pos="3969"/>
        </w:tabs>
        <w:spacing w:after="0" w:line="240" w:lineRule="auto"/>
        <w:rPr>
          <w:rFonts w:ascii="Times New Roman" w:hAnsi="Times New Roman"/>
        </w:rPr>
      </w:pPr>
    </w:p>
    <w:p w14:paraId="246E21D6"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10.</w:t>
      </w:r>
      <w:r w:rsidRPr="005C0EFD">
        <w:rPr>
          <w:rFonts w:ascii="Times New Roman" w:hAnsi="Times New Roman"/>
          <w:b/>
        </w:rPr>
        <w:tab/>
        <w:t>SPECIALIOS ATSARGUMO PRIEMONĖS DĖL NESUVARTOTO VAISTINIO PREPARATO AR JO ATLIEKŲ TVARKYMO (JEI REIKIA)</w:t>
      </w:r>
    </w:p>
    <w:p w14:paraId="3014D780" w14:textId="77777777" w:rsidR="008D50FB" w:rsidRPr="005C0EFD" w:rsidRDefault="008D50FB" w:rsidP="008D50FB">
      <w:pPr>
        <w:tabs>
          <w:tab w:val="left" w:pos="3969"/>
        </w:tabs>
        <w:spacing w:after="0" w:line="240" w:lineRule="auto"/>
        <w:rPr>
          <w:rFonts w:ascii="Times New Roman" w:hAnsi="Times New Roman"/>
        </w:rPr>
      </w:pPr>
    </w:p>
    <w:p w14:paraId="2A9C0B4A" w14:textId="77777777" w:rsidR="008D50FB" w:rsidRPr="005C0EFD" w:rsidRDefault="008D50FB" w:rsidP="00D64E57">
      <w:pPr>
        <w:keepNext/>
        <w:tabs>
          <w:tab w:val="left" w:pos="3969"/>
        </w:tabs>
        <w:spacing w:after="0" w:line="240" w:lineRule="auto"/>
        <w:rPr>
          <w:rFonts w:ascii="Times New Roman" w:hAnsi="Times New Roman"/>
        </w:rPr>
      </w:pPr>
    </w:p>
    <w:p w14:paraId="3F69DBCB" w14:textId="77777777" w:rsidR="008D50FB" w:rsidRPr="005C0EFD" w:rsidRDefault="008D50FB" w:rsidP="00D64E57">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11.</w:t>
      </w:r>
      <w:r w:rsidRPr="005C0EFD">
        <w:rPr>
          <w:rFonts w:ascii="Times New Roman" w:hAnsi="Times New Roman"/>
          <w:b/>
        </w:rPr>
        <w:tab/>
        <w:t>REGISTRUOTOJO PAVADINIMAS IR ADRESAS</w:t>
      </w:r>
    </w:p>
    <w:p w14:paraId="5B21C047" w14:textId="77777777" w:rsidR="008D50FB" w:rsidRPr="005C0EFD" w:rsidRDefault="008D50FB" w:rsidP="00D64E57">
      <w:pPr>
        <w:keepNext/>
        <w:tabs>
          <w:tab w:val="left" w:pos="3969"/>
        </w:tabs>
        <w:spacing w:after="0" w:line="240" w:lineRule="auto"/>
        <w:rPr>
          <w:rFonts w:ascii="Times New Roman" w:hAnsi="Times New Roman"/>
        </w:rPr>
      </w:pPr>
    </w:p>
    <w:p w14:paraId="38DA5336" w14:textId="77777777" w:rsidR="008D50FB" w:rsidRPr="005C0EFD" w:rsidRDefault="008D50FB" w:rsidP="00D64E57">
      <w:pPr>
        <w:keepNext/>
        <w:tabs>
          <w:tab w:val="left" w:pos="3969"/>
        </w:tabs>
        <w:spacing w:after="0" w:line="240" w:lineRule="auto"/>
        <w:rPr>
          <w:rFonts w:ascii="Times New Roman" w:hAnsi="Times New Roman"/>
        </w:rPr>
      </w:pPr>
      <w:r w:rsidRPr="005C0EFD">
        <w:rPr>
          <w:rFonts w:ascii="Times New Roman" w:hAnsi="Times New Roman"/>
        </w:rPr>
        <w:t>Registruotojas:</w:t>
      </w:r>
    </w:p>
    <w:p w14:paraId="4BC8B029" w14:textId="0AE1FAB4"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GlaxoSmithKline Trading Services Limited</w:t>
      </w:r>
    </w:p>
    <w:p w14:paraId="6D1B0549" w14:textId="1A5B7E58"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12 Riverwalk</w:t>
      </w:r>
    </w:p>
    <w:p w14:paraId="40A6AD0B" w14:textId="430ABD3A"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Citywest Business Campus</w:t>
      </w:r>
    </w:p>
    <w:p w14:paraId="55494BA6" w14:textId="0E0A29F2"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Dublin 24</w:t>
      </w:r>
    </w:p>
    <w:p w14:paraId="77E7F22C" w14:textId="77777777"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Airija</w:t>
      </w:r>
    </w:p>
    <w:p w14:paraId="037F183B" w14:textId="77777777" w:rsidR="008D50FB" w:rsidRPr="005C0EFD" w:rsidRDefault="008D50FB" w:rsidP="008D50FB">
      <w:pPr>
        <w:tabs>
          <w:tab w:val="left" w:pos="3969"/>
        </w:tabs>
        <w:spacing w:after="0" w:line="240" w:lineRule="auto"/>
        <w:rPr>
          <w:rFonts w:ascii="Times New Roman" w:hAnsi="Times New Roman"/>
        </w:rPr>
      </w:pPr>
    </w:p>
    <w:p w14:paraId="3DD14109" w14:textId="77777777" w:rsidR="008D50FB" w:rsidRPr="005C0EFD" w:rsidRDefault="008D50FB" w:rsidP="008D50FB">
      <w:pPr>
        <w:tabs>
          <w:tab w:val="left" w:pos="3969"/>
        </w:tabs>
        <w:spacing w:after="0" w:line="240" w:lineRule="auto"/>
        <w:rPr>
          <w:rFonts w:ascii="Times New Roman" w:hAnsi="Times New Roman"/>
        </w:rPr>
      </w:pPr>
    </w:p>
    <w:p w14:paraId="1FB8D98D"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12.</w:t>
      </w:r>
      <w:r w:rsidRPr="005C0EFD">
        <w:rPr>
          <w:rFonts w:ascii="Times New Roman" w:hAnsi="Times New Roman"/>
          <w:b/>
        </w:rPr>
        <w:tab/>
        <w:t xml:space="preserve">REGISTRACIJOS NUMERIS </w:t>
      </w:r>
    </w:p>
    <w:p w14:paraId="117EC38D" w14:textId="77777777" w:rsidR="008D50FB" w:rsidRPr="005C0EFD" w:rsidRDefault="008D50FB" w:rsidP="008D50FB">
      <w:pPr>
        <w:tabs>
          <w:tab w:val="left" w:pos="3969"/>
        </w:tabs>
        <w:spacing w:after="0" w:line="240" w:lineRule="auto"/>
        <w:rPr>
          <w:rFonts w:ascii="Times New Roman" w:hAnsi="Times New Roman"/>
        </w:rPr>
      </w:pPr>
    </w:p>
    <w:p w14:paraId="4720BD15"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LT/1/06/0441/001</w:t>
      </w:r>
    </w:p>
    <w:p w14:paraId="4E02A5B2" w14:textId="77777777" w:rsidR="008D50FB" w:rsidRPr="005C0EFD" w:rsidRDefault="008D50FB" w:rsidP="008D50FB">
      <w:pPr>
        <w:tabs>
          <w:tab w:val="left" w:pos="3969"/>
        </w:tabs>
        <w:spacing w:after="0" w:line="240" w:lineRule="auto"/>
        <w:rPr>
          <w:rFonts w:ascii="Times New Roman" w:hAnsi="Times New Roman"/>
        </w:rPr>
      </w:pPr>
    </w:p>
    <w:p w14:paraId="569B7A0D" w14:textId="77777777" w:rsidR="008D50FB" w:rsidRPr="005C0EFD" w:rsidRDefault="008D50FB" w:rsidP="008D50FB">
      <w:pPr>
        <w:tabs>
          <w:tab w:val="left" w:pos="3969"/>
        </w:tabs>
        <w:spacing w:after="0" w:line="240" w:lineRule="auto"/>
        <w:rPr>
          <w:rFonts w:ascii="Times New Roman" w:hAnsi="Times New Roman"/>
        </w:rPr>
      </w:pPr>
    </w:p>
    <w:p w14:paraId="25A61D24"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13.</w:t>
      </w:r>
      <w:r w:rsidRPr="005C0EFD">
        <w:rPr>
          <w:rFonts w:ascii="Times New Roman" w:hAnsi="Times New Roman"/>
          <w:b/>
        </w:rPr>
        <w:tab/>
        <w:t>SERIJOS NUMERIS</w:t>
      </w:r>
    </w:p>
    <w:p w14:paraId="70B8AE70" w14:textId="77777777" w:rsidR="008D50FB" w:rsidRPr="005C0EFD" w:rsidRDefault="008D50FB" w:rsidP="008D50FB">
      <w:pPr>
        <w:tabs>
          <w:tab w:val="left" w:pos="3969"/>
        </w:tabs>
        <w:spacing w:after="0" w:line="240" w:lineRule="auto"/>
        <w:rPr>
          <w:rFonts w:ascii="Times New Roman" w:hAnsi="Times New Roman"/>
        </w:rPr>
      </w:pPr>
    </w:p>
    <w:p w14:paraId="78090003"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Serija {numeris}</w:t>
      </w:r>
    </w:p>
    <w:p w14:paraId="0C5260B7" w14:textId="77777777" w:rsidR="00346A26" w:rsidRPr="005C0EFD" w:rsidRDefault="00346A26" w:rsidP="008D50FB">
      <w:pPr>
        <w:spacing w:after="0" w:line="240" w:lineRule="auto"/>
        <w:rPr>
          <w:rFonts w:ascii="Times New Roman" w:hAnsi="Times New Roman"/>
        </w:rPr>
      </w:pPr>
      <w:r w:rsidRPr="005C0EFD">
        <w:rPr>
          <w:rFonts w:ascii="Times New Roman" w:hAnsi="Times New Roman"/>
          <w:highlight w:val="lightGray"/>
        </w:rPr>
        <w:t>Lot</w:t>
      </w:r>
    </w:p>
    <w:p w14:paraId="4F54F611" w14:textId="36F7F485" w:rsidR="008D50FB" w:rsidRPr="005C0EFD" w:rsidRDefault="008D50FB" w:rsidP="008D50FB">
      <w:pPr>
        <w:spacing w:after="0" w:line="240" w:lineRule="auto"/>
        <w:rPr>
          <w:rFonts w:ascii="Times New Roman" w:hAnsi="Times New Roman"/>
        </w:rPr>
      </w:pPr>
    </w:p>
    <w:p w14:paraId="0970BCC0" w14:textId="77777777" w:rsidR="008D50FB" w:rsidRPr="005C0EFD" w:rsidRDefault="008D50FB" w:rsidP="008D50FB">
      <w:pPr>
        <w:tabs>
          <w:tab w:val="left" w:pos="3969"/>
        </w:tabs>
        <w:spacing w:after="0" w:line="240" w:lineRule="auto"/>
        <w:rPr>
          <w:rFonts w:ascii="Times New Roman" w:hAnsi="Times New Roman"/>
        </w:rPr>
      </w:pPr>
    </w:p>
    <w:p w14:paraId="4505CBAB"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14.</w:t>
      </w:r>
      <w:r w:rsidRPr="005C0EFD">
        <w:rPr>
          <w:rFonts w:ascii="Times New Roman" w:hAnsi="Times New Roman"/>
          <w:b/>
        </w:rPr>
        <w:tab/>
        <w:t>PARDAVIMO (IŠDAVIMO) TVARKA</w:t>
      </w:r>
    </w:p>
    <w:p w14:paraId="0A6348A0" w14:textId="77777777" w:rsidR="008D50FB" w:rsidRPr="005C0EFD" w:rsidRDefault="008D50FB" w:rsidP="008D50FB">
      <w:pPr>
        <w:tabs>
          <w:tab w:val="left" w:pos="3969"/>
        </w:tabs>
        <w:spacing w:after="0" w:line="240" w:lineRule="auto"/>
        <w:rPr>
          <w:rFonts w:ascii="Times New Roman" w:hAnsi="Times New Roman"/>
        </w:rPr>
      </w:pPr>
    </w:p>
    <w:p w14:paraId="1DE5CC03" w14:textId="77777777" w:rsidR="008D50FB" w:rsidRPr="005C0EFD" w:rsidRDefault="008D50FB" w:rsidP="008D50FB">
      <w:pPr>
        <w:tabs>
          <w:tab w:val="left" w:pos="3969"/>
        </w:tabs>
        <w:spacing w:after="0" w:line="240" w:lineRule="auto"/>
        <w:rPr>
          <w:rFonts w:ascii="Times New Roman" w:hAnsi="Times New Roman"/>
        </w:rPr>
      </w:pPr>
      <w:r w:rsidRPr="005C0EFD">
        <w:rPr>
          <w:rFonts w:ascii="Times New Roman" w:hAnsi="Times New Roman"/>
        </w:rPr>
        <w:t>Receptinis vaistas</w:t>
      </w:r>
    </w:p>
    <w:p w14:paraId="13D0572D" w14:textId="77777777" w:rsidR="008D50FB" w:rsidRPr="005C0EFD" w:rsidRDefault="008D50FB" w:rsidP="008D50FB">
      <w:pPr>
        <w:tabs>
          <w:tab w:val="left" w:pos="3969"/>
        </w:tabs>
        <w:spacing w:after="0" w:line="240" w:lineRule="auto"/>
        <w:rPr>
          <w:rFonts w:ascii="Times New Roman" w:hAnsi="Times New Roman"/>
        </w:rPr>
      </w:pPr>
    </w:p>
    <w:p w14:paraId="3AAD02C9" w14:textId="77777777" w:rsidR="008D50FB" w:rsidRPr="005C0EFD" w:rsidRDefault="008D50FB" w:rsidP="008D50FB">
      <w:pPr>
        <w:tabs>
          <w:tab w:val="left" w:pos="3969"/>
        </w:tabs>
        <w:spacing w:after="0" w:line="240" w:lineRule="auto"/>
        <w:rPr>
          <w:rFonts w:ascii="Times New Roman" w:hAnsi="Times New Roman"/>
        </w:rPr>
      </w:pPr>
    </w:p>
    <w:p w14:paraId="1A509DA8"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15.</w:t>
      </w:r>
      <w:r w:rsidRPr="005C0EFD">
        <w:rPr>
          <w:rFonts w:ascii="Times New Roman" w:hAnsi="Times New Roman"/>
          <w:b/>
        </w:rPr>
        <w:tab/>
        <w:t>VARTOJIMO INSTRUKCIJA</w:t>
      </w:r>
    </w:p>
    <w:p w14:paraId="21BCF832" w14:textId="77777777" w:rsidR="008D50FB" w:rsidRPr="005C0EFD" w:rsidRDefault="008D50FB" w:rsidP="008D50FB">
      <w:pPr>
        <w:tabs>
          <w:tab w:val="left" w:pos="3969"/>
        </w:tabs>
        <w:spacing w:after="0" w:line="240" w:lineRule="auto"/>
        <w:rPr>
          <w:rFonts w:ascii="Times New Roman" w:hAnsi="Times New Roman"/>
        </w:rPr>
      </w:pPr>
    </w:p>
    <w:p w14:paraId="698A588C" w14:textId="77777777" w:rsidR="008D50FB" w:rsidRPr="005C0EFD" w:rsidRDefault="008D50FB" w:rsidP="008D50FB">
      <w:pPr>
        <w:tabs>
          <w:tab w:val="left" w:pos="3969"/>
        </w:tabs>
        <w:spacing w:after="0" w:line="240" w:lineRule="auto"/>
        <w:rPr>
          <w:rFonts w:ascii="Times New Roman" w:hAnsi="Times New Roman"/>
        </w:rPr>
      </w:pPr>
    </w:p>
    <w:p w14:paraId="7B73F083"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16.</w:t>
      </w:r>
      <w:r w:rsidRPr="005C0EFD">
        <w:rPr>
          <w:rFonts w:ascii="Times New Roman" w:hAnsi="Times New Roman"/>
          <w:b/>
        </w:rPr>
        <w:tab/>
        <w:t>INFORMACIJA BRAILIO RAŠTU</w:t>
      </w:r>
    </w:p>
    <w:p w14:paraId="29DEC2E2" w14:textId="77777777" w:rsidR="008D50FB" w:rsidRPr="005C0EFD" w:rsidRDefault="008D50FB" w:rsidP="008D50FB">
      <w:pPr>
        <w:tabs>
          <w:tab w:val="left" w:pos="3969"/>
        </w:tabs>
        <w:spacing w:after="0" w:line="240" w:lineRule="auto"/>
        <w:rPr>
          <w:rFonts w:ascii="Times New Roman" w:hAnsi="Times New Roman"/>
        </w:rPr>
      </w:pPr>
    </w:p>
    <w:p w14:paraId="61E72427" w14:textId="77777777" w:rsidR="008D50FB" w:rsidRPr="005C0EFD" w:rsidRDefault="008D50FB" w:rsidP="008D50FB">
      <w:pPr>
        <w:tabs>
          <w:tab w:val="left" w:pos="3969"/>
        </w:tabs>
        <w:spacing w:after="0" w:line="240" w:lineRule="auto"/>
        <w:rPr>
          <w:rFonts w:ascii="Times New Roman" w:hAnsi="Times New Roman"/>
        </w:rPr>
      </w:pPr>
      <w:r w:rsidRPr="005C0EFD">
        <w:rPr>
          <w:rFonts w:ascii="Times New Roman" w:hAnsi="Times New Roman"/>
        </w:rPr>
        <w:t>malarone</w:t>
      </w:r>
    </w:p>
    <w:p w14:paraId="7B62D404" w14:textId="77777777" w:rsidR="008D50FB" w:rsidRPr="005C0EFD" w:rsidRDefault="008D50FB" w:rsidP="008D50FB">
      <w:pPr>
        <w:tabs>
          <w:tab w:val="left" w:pos="567"/>
        </w:tabs>
        <w:spacing w:after="0" w:line="260" w:lineRule="exact"/>
        <w:rPr>
          <w:rFonts w:ascii="Times New Roman" w:hAnsi="Times New Roman"/>
        </w:rPr>
      </w:pPr>
    </w:p>
    <w:p w14:paraId="196C9438" w14:textId="77777777" w:rsidR="008D50FB" w:rsidRPr="005C0EFD" w:rsidRDefault="008D50FB" w:rsidP="008D50FB">
      <w:pPr>
        <w:tabs>
          <w:tab w:val="left" w:pos="567"/>
        </w:tabs>
        <w:spacing w:after="0" w:line="260" w:lineRule="exact"/>
        <w:rPr>
          <w:rFonts w:ascii="Times New Roman" w:hAnsi="Times New Roman"/>
          <w:shd w:val="clear" w:color="auto" w:fill="CCCCCC"/>
        </w:rPr>
      </w:pPr>
    </w:p>
    <w:p w14:paraId="757ED812" w14:textId="77777777" w:rsidR="008D50FB" w:rsidRPr="005C0EFD" w:rsidRDefault="008D50FB" w:rsidP="008D50F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C0EFD">
        <w:rPr>
          <w:rFonts w:ascii="Times New Roman" w:hAnsi="Times New Roman"/>
          <w:b/>
        </w:rPr>
        <w:t>17.</w:t>
      </w:r>
      <w:r w:rsidRPr="005C0EFD">
        <w:rPr>
          <w:rFonts w:ascii="Times New Roman" w:hAnsi="Times New Roman"/>
          <w:b/>
        </w:rPr>
        <w:tab/>
        <w:t>UNIKALUS IDENTIFIKATORIUS – 2D BRŪKŠNINIS KODAS</w:t>
      </w:r>
    </w:p>
    <w:p w14:paraId="1E341F6E" w14:textId="77777777" w:rsidR="008D50FB" w:rsidRPr="005C0EFD" w:rsidRDefault="008D50FB" w:rsidP="008D50FB">
      <w:pPr>
        <w:tabs>
          <w:tab w:val="left" w:pos="567"/>
        </w:tabs>
        <w:spacing w:after="0" w:line="260" w:lineRule="exact"/>
        <w:rPr>
          <w:rFonts w:ascii="Times New Roman" w:hAnsi="Times New Roman"/>
        </w:rPr>
      </w:pPr>
    </w:p>
    <w:p w14:paraId="50A68039" w14:textId="77777777" w:rsidR="008D50FB" w:rsidRPr="00890F90" w:rsidRDefault="008D50FB" w:rsidP="008D50FB">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890F90">
        <w:rPr>
          <w:rFonts w:ascii="Times New Roman" w:eastAsia="Times New Roman" w:hAnsi="Times New Roman" w:cs="Times New Roman"/>
          <w:noProof/>
          <w:snapToGrid w:val="0"/>
          <w:lang w:val="en-GB"/>
        </w:rPr>
        <w:t>2D brūkšninis kodas su nurodytu unikaliu identifikatoriumi.</w:t>
      </w:r>
    </w:p>
    <w:p w14:paraId="1E91EC91" w14:textId="77777777" w:rsidR="008D50FB" w:rsidRPr="00890F90" w:rsidRDefault="008D50FB" w:rsidP="008D50FB">
      <w:pPr>
        <w:tabs>
          <w:tab w:val="left" w:pos="567"/>
        </w:tabs>
        <w:spacing w:after="0" w:line="260" w:lineRule="exact"/>
        <w:rPr>
          <w:rFonts w:ascii="Times New Roman" w:eastAsia="Times New Roman" w:hAnsi="Times New Roman" w:cs="Times New Roman"/>
          <w:noProof/>
          <w:snapToGrid w:val="0"/>
          <w:lang w:val="en-GB"/>
        </w:rPr>
      </w:pPr>
    </w:p>
    <w:p w14:paraId="5F2D32B1" w14:textId="77777777" w:rsidR="008D50FB" w:rsidRPr="00890F90" w:rsidRDefault="008D50FB" w:rsidP="008D50FB">
      <w:pPr>
        <w:tabs>
          <w:tab w:val="left" w:pos="567"/>
        </w:tabs>
        <w:spacing w:after="0" w:line="260" w:lineRule="exact"/>
        <w:rPr>
          <w:rFonts w:ascii="Times New Roman" w:eastAsia="Times New Roman" w:hAnsi="Times New Roman" w:cs="Times New Roman"/>
          <w:noProof/>
          <w:snapToGrid w:val="0"/>
          <w:lang w:val="en-GB"/>
        </w:rPr>
      </w:pPr>
    </w:p>
    <w:p w14:paraId="63FE9D18" w14:textId="77777777" w:rsidR="008D50FB" w:rsidRPr="00890F90" w:rsidRDefault="008D50FB" w:rsidP="008D50F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890F90">
        <w:rPr>
          <w:rFonts w:ascii="Times New Roman" w:eastAsia="Times New Roman" w:hAnsi="Times New Roman" w:cs="Times New Roman"/>
          <w:b/>
          <w:noProof/>
          <w:snapToGrid w:val="0"/>
          <w:lang w:val="en-GB"/>
        </w:rPr>
        <w:t>18.</w:t>
      </w:r>
      <w:r w:rsidRPr="00890F90">
        <w:rPr>
          <w:rFonts w:ascii="Times New Roman" w:eastAsia="Times New Roman" w:hAnsi="Times New Roman" w:cs="Times New Roman"/>
          <w:b/>
          <w:noProof/>
          <w:snapToGrid w:val="0"/>
          <w:lang w:val="en-GB"/>
        </w:rPr>
        <w:tab/>
        <w:t>UNIKALUS IDENTIFIKATORIUS – ŽMONĖMS SUPRANTAMI DUOMENYS</w:t>
      </w:r>
    </w:p>
    <w:p w14:paraId="39DD9808" w14:textId="77777777" w:rsidR="008D50FB" w:rsidRPr="00890F90" w:rsidRDefault="008D50FB" w:rsidP="008D50FB">
      <w:pPr>
        <w:tabs>
          <w:tab w:val="left" w:pos="567"/>
        </w:tabs>
        <w:spacing w:after="0" w:line="260" w:lineRule="exact"/>
        <w:rPr>
          <w:rFonts w:ascii="Times New Roman" w:eastAsia="Times New Roman" w:hAnsi="Times New Roman" w:cs="Times New Roman"/>
          <w:noProof/>
          <w:snapToGrid w:val="0"/>
          <w:lang w:val="en-GB"/>
        </w:rPr>
      </w:pPr>
    </w:p>
    <w:p w14:paraId="051E3D7B" w14:textId="77777777" w:rsidR="008D50FB" w:rsidRPr="005C0EFD" w:rsidRDefault="008D50FB" w:rsidP="008D50FB">
      <w:pPr>
        <w:tabs>
          <w:tab w:val="left" w:pos="567"/>
        </w:tabs>
        <w:spacing w:after="0" w:line="260" w:lineRule="exact"/>
        <w:rPr>
          <w:rFonts w:ascii="Times New Roman" w:hAnsi="Times New Roman"/>
          <w:lang w:val="en-GB"/>
        </w:rPr>
      </w:pPr>
      <w:r w:rsidRPr="00890F90">
        <w:rPr>
          <w:rFonts w:ascii="Times New Roman" w:eastAsia="Times New Roman" w:hAnsi="Times New Roman" w:cs="Times New Roman"/>
          <w:snapToGrid w:val="0"/>
          <w:lang w:val="en-GB"/>
        </w:rPr>
        <w:t xml:space="preserve">PC: </w:t>
      </w:r>
    </w:p>
    <w:p w14:paraId="7429519A" w14:textId="77777777" w:rsidR="008D50FB" w:rsidRPr="00890F90" w:rsidRDefault="008D50FB" w:rsidP="008D50FB">
      <w:pPr>
        <w:tabs>
          <w:tab w:val="left" w:pos="567"/>
        </w:tabs>
        <w:spacing w:after="0" w:line="260" w:lineRule="exact"/>
        <w:rPr>
          <w:rFonts w:ascii="Times New Roman" w:eastAsia="Times New Roman" w:hAnsi="Times New Roman" w:cs="Times New Roman"/>
          <w:snapToGrid w:val="0"/>
          <w:lang w:val="en-GB"/>
        </w:rPr>
      </w:pPr>
      <w:r w:rsidRPr="00890F90">
        <w:rPr>
          <w:rFonts w:ascii="Times New Roman" w:eastAsia="Times New Roman" w:hAnsi="Times New Roman" w:cs="Times New Roman"/>
          <w:snapToGrid w:val="0"/>
          <w:lang w:val="en-GB"/>
        </w:rPr>
        <w:t xml:space="preserve">SN: </w:t>
      </w:r>
    </w:p>
    <w:p w14:paraId="702C6A71" w14:textId="77777777" w:rsidR="008D50FB" w:rsidRPr="00890F90" w:rsidRDefault="008D50FB" w:rsidP="008D50FB">
      <w:pPr>
        <w:tabs>
          <w:tab w:val="left" w:pos="567"/>
        </w:tabs>
        <w:spacing w:after="0" w:line="260" w:lineRule="exact"/>
        <w:rPr>
          <w:rFonts w:ascii="Times New Roman" w:eastAsia="Times New Roman" w:hAnsi="Times New Roman" w:cs="Times New Roman"/>
          <w:snapToGrid w:val="0"/>
          <w:lang w:val="en-GB"/>
        </w:rPr>
      </w:pPr>
      <w:r w:rsidRPr="00890F90">
        <w:rPr>
          <w:rFonts w:ascii="Times New Roman" w:eastAsia="Times New Roman" w:hAnsi="Times New Roman" w:cs="Times New Roman"/>
          <w:snapToGrid w:val="0"/>
          <w:lang w:val="en-GB"/>
        </w:rPr>
        <w:t xml:space="preserve">NN: </w:t>
      </w:r>
    </w:p>
    <w:p w14:paraId="5821ACEA" w14:textId="77777777" w:rsidR="008D50FB" w:rsidRPr="00890F90" w:rsidRDefault="008D50FB" w:rsidP="008D50FB">
      <w:pPr>
        <w:spacing w:after="0" w:line="240" w:lineRule="auto"/>
        <w:rPr>
          <w:rFonts w:ascii="Times New Roman" w:eastAsia="Times New Roman" w:hAnsi="Times New Roman" w:cs="Times New Roman"/>
          <w:lang w:val="en-GB"/>
        </w:rPr>
      </w:pPr>
    </w:p>
    <w:p w14:paraId="1EF363DA" w14:textId="77777777" w:rsidR="008D50FB" w:rsidRPr="00890F90"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n-GB"/>
        </w:rPr>
      </w:pPr>
      <w:r w:rsidRPr="00890F90">
        <w:rPr>
          <w:rFonts w:ascii="Times New Roman" w:eastAsia="Times New Roman" w:hAnsi="Times New Roman" w:cs="Times New Roman"/>
          <w:bCs/>
          <w:noProof/>
          <w:lang w:val="en-GB"/>
        </w:rPr>
        <w:br w:type="page"/>
      </w:r>
      <w:r w:rsidRPr="00890F90">
        <w:rPr>
          <w:rFonts w:ascii="Times New Roman" w:eastAsia="Times New Roman" w:hAnsi="Times New Roman" w:cs="Times New Roman"/>
          <w:b/>
          <w:noProof/>
          <w:lang w:val="en-GB"/>
        </w:rPr>
        <w:lastRenderedPageBreak/>
        <w:t xml:space="preserve">MINIMALI </w:t>
      </w:r>
      <w:r w:rsidRPr="00890F90">
        <w:rPr>
          <w:rFonts w:ascii="Times New Roman" w:eastAsia="Times New Roman" w:hAnsi="Times New Roman" w:cs="Times New Roman"/>
          <w:b/>
          <w:caps/>
          <w:noProof/>
          <w:lang w:val="en-GB"/>
        </w:rPr>
        <w:t xml:space="preserve">informacija ant </w:t>
      </w:r>
      <w:r w:rsidRPr="00890F90">
        <w:rPr>
          <w:rFonts w:ascii="Times New Roman" w:eastAsia="Times New Roman" w:hAnsi="Times New Roman" w:cs="Times New Roman"/>
          <w:b/>
          <w:noProof/>
          <w:lang w:val="en-GB"/>
        </w:rPr>
        <w:t>LIZDINIŲ PLOKŠTELIŲ ARBA DVISLUOKSNIŲ JUOSTELIŲ</w:t>
      </w:r>
    </w:p>
    <w:p w14:paraId="7A4A69AC"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en-GB"/>
        </w:rPr>
      </w:pPr>
    </w:p>
    <w:p w14:paraId="13C4F6A1"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LIZDINĖS PLOKŠTELĖS</w:t>
      </w:r>
    </w:p>
    <w:p w14:paraId="06363DCE" w14:textId="77777777" w:rsidR="008D50FB" w:rsidRPr="005C0EFD" w:rsidRDefault="008D50FB" w:rsidP="008D50FB">
      <w:pPr>
        <w:tabs>
          <w:tab w:val="left" w:pos="3969"/>
        </w:tabs>
        <w:spacing w:after="0" w:line="240" w:lineRule="auto"/>
        <w:rPr>
          <w:rFonts w:ascii="Times New Roman" w:hAnsi="Times New Roman"/>
        </w:rPr>
      </w:pPr>
    </w:p>
    <w:p w14:paraId="69EDCDF7" w14:textId="77777777" w:rsidR="008D50FB" w:rsidRPr="005C0EFD" w:rsidRDefault="008D50FB" w:rsidP="008D50FB">
      <w:pPr>
        <w:tabs>
          <w:tab w:val="left" w:pos="3969"/>
        </w:tabs>
        <w:spacing w:after="0" w:line="240" w:lineRule="auto"/>
        <w:rPr>
          <w:rFonts w:ascii="Times New Roman" w:hAnsi="Times New Roman"/>
        </w:rPr>
      </w:pPr>
    </w:p>
    <w:p w14:paraId="63037D88"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1.</w:t>
      </w:r>
      <w:r w:rsidRPr="005C0EFD">
        <w:rPr>
          <w:rFonts w:ascii="Times New Roman" w:hAnsi="Times New Roman"/>
          <w:b/>
        </w:rPr>
        <w:tab/>
        <w:t>VAISTINIO PREPARATO PAVADINIMAS</w:t>
      </w:r>
    </w:p>
    <w:p w14:paraId="17F3AD77" w14:textId="77777777" w:rsidR="008D50FB" w:rsidRPr="005C0EFD" w:rsidRDefault="008D50FB" w:rsidP="008D50FB">
      <w:pPr>
        <w:tabs>
          <w:tab w:val="left" w:pos="3969"/>
        </w:tabs>
        <w:spacing w:after="0" w:line="240" w:lineRule="auto"/>
        <w:rPr>
          <w:rFonts w:ascii="Times New Roman" w:hAnsi="Times New Roman"/>
        </w:rPr>
      </w:pPr>
    </w:p>
    <w:p w14:paraId="7A5266A6" w14:textId="616C505B" w:rsidR="008D50FB" w:rsidRPr="005C0EFD" w:rsidRDefault="008D50FB" w:rsidP="008D50FB">
      <w:pPr>
        <w:tabs>
          <w:tab w:val="left" w:pos="567"/>
        </w:tabs>
        <w:spacing w:after="0" w:line="240" w:lineRule="auto"/>
        <w:rPr>
          <w:rFonts w:ascii="Times New Roman" w:hAnsi="Times New Roman"/>
        </w:rPr>
      </w:pPr>
      <w:r w:rsidRPr="005C0EFD">
        <w:rPr>
          <w:rFonts w:ascii="Times New Roman" w:hAnsi="Times New Roman"/>
        </w:rPr>
        <w:t xml:space="preserve">Malarone 250 mg/100 mg tabletės </w:t>
      </w:r>
    </w:p>
    <w:p w14:paraId="4638E5E4"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Atovaquonum / Proguanili hydrochloridum</w:t>
      </w:r>
    </w:p>
    <w:p w14:paraId="0FD831C6" w14:textId="77777777" w:rsidR="008D50FB" w:rsidRPr="005C0EFD" w:rsidRDefault="008D50FB" w:rsidP="008D50FB">
      <w:pPr>
        <w:tabs>
          <w:tab w:val="left" w:pos="3969"/>
        </w:tabs>
        <w:spacing w:after="0" w:line="240" w:lineRule="auto"/>
        <w:rPr>
          <w:rFonts w:ascii="Times New Roman" w:hAnsi="Times New Roman"/>
        </w:rPr>
      </w:pPr>
    </w:p>
    <w:p w14:paraId="73FA3984" w14:textId="77777777" w:rsidR="008D50FB" w:rsidRPr="005C0EFD" w:rsidRDefault="008D50FB" w:rsidP="008D50FB">
      <w:pPr>
        <w:tabs>
          <w:tab w:val="left" w:pos="3969"/>
        </w:tabs>
        <w:spacing w:after="0" w:line="240" w:lineRule="auto"/>
        <w:rPr>
          <w:rFonts w:ascii="Times New Roman" w:hAnsi="Times New Roman"/>
        </w:rPr>
      </w:pPr>
    </w:p>
    <w:p w14:paraId="617D6CD2"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2.</w:t>
      </w:r>
      <w:r w:rsidRPr="005C0EFD">
        <w:rPr>
          <w:rFonts w:ascii="Times New Roman" w:hAnsi="Times New Roman"/>
          <w:b/>
        </w:rPr>
        <w:tab/>
        <w:t>REGISTRUOTOJO PAVADINIMAS</w:t>
      </w:r>
    </w:p>
    <w:p w14:paraId="23C49579" w14:textId="77777777" w:rsidR="008D50FB" w:rsidRPr="005C0EFD" w:rsidRDefault="008D50FB" w:rsidP="008D50FB">
      <w:pPr>
        <w:tabs>
          <w:tab w:val="left" w:pos="3969"/>
        </w:tabs>
        <w:spacing w:after="0" w:line="240" w:lineRule="auto"/>
        <w:rPr>
          <w:rFonts w:ascii="Times New Roman" w:hAnsi="Times New Roman"/>
        </w:rPr>
      </w:pPr>
    </w:p>
    <w:p w14:paraId="47A70CFC" w14:textId="13539C30" w:rsidR="008D50FB" w:rsidRPr="005C0EFD" w:rsidRDefault="008D50FB" w:rsidP="008D50FB">
      <w:pPr>
        <w:spacing w:after="0" w:line="240" w:lineRule="auto"/>
        <w:rPr>
          <w:rFonts w:ascii="Times New Roman" w:hAnsi="Times New Roman"/>
        </w:rPr>
      </w:pPr>
      <w:r w:rsidRPr="005C0EFD">
        <w:rPr>
          <w:rFonts w:ascii="Times New Roman" w:hAnsi="Times New Roman"/>
        </w:rPr>
        <w:t>GlaxoSmithKline</w:t>
      </w:r>
    </w:p>
    <w:p w14:paraId="6EAA0B11" w14:textId="77777777" w:rsidR="008D50FB" w:rsidRPr="005C0EFD" w:rsidRDefault="008D50FB" w:rsidP="008D50FB">
      <w:pPr>
        <w:tabs>
          <w:tab w:val="left" w:pos="3969"/>
        </w:tabs>
        <w:spacing w:after="0" w:line="240" w:lineRule="auto"/>
        <w:rPr>
          <w:rFonts w:ascii="Times New Roman" w:hAnsi="Times New Roman"/>
        </w:rPr>
      </w:pPr>
    </w:p>
    <w:p w14:paraId="0C777E1F" w14:textId="77777777" w:rsidR="008D50FB" w:rsidRPr="005C0EFD" w:rsidRDefault="008D50FB" w:rsidP="008D50FB">
      <w:pPr>
        <w:tabs>
          <w:tab w:val="left" w:pos="3969"/>
        </w:tabs>
        <w:spacing w:after="0" w:line="240" w:lineRule="auto"/>
        <w:rPr>
          <w:rFonts w:ascii="Times New Roman" w:hAnsi="Times New Roman"/>
        </w:rPr>
      </w:pPr>
    </w:p>
    <w:p w14:paraId="5F2E10F3"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3.</w:t>
      </w:r>
      <w:r w:rsidRPr="005C0EFD">
        <w:rPr>
          <w:rFonts w:ascii="Times New Roman" w:hAnsi="Times New Roman"/>
          <w:b/>
        </w:rPr>
        <w:tab/>
        <w:t>TINKAMUMO LAIKAS</w:t>
      </w:r>
    </w:p>
    <w:p w14:paraId="054D2222" w14:textId="77777777" w:rsidR="008D50FB" w:rsidRPr="005C0EFD" w:rsidRDefault="008D50FB" w:rsidP="008D50FB">
      <w:pPr>
        <w:tabs>
          <w:tab w:val="left" w:pos="3969"/>
        </w:tabs>
        <w:spacing w:after="0" w:line="240" w:lineRule="auto"/>
        <w:rPr>
          <w:rFonts w:ascii="Times New Roman" w:hAnsi="Times New Roman"/>
        </w:rPr>
      </w:pPr>
    </w:p>
    <w:p w14:paraId="7B231C62"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EXP {mm - MMMM}</w:t>
      </w:r>
    </w:p>
    <w:p w14:paraId="0D04D7FC" w14:textId="77777777" w:rsidR="008D50FB" w:rsidRPr="005C0EFD" w:rsidRDefault="008D50FB" w:rsidP="008D50FB">
      <w:pPr>
        <w:tabs>
          <w:tab w:val="left" w:pos="3969"/>
        </w:tabs>
        <w:spacing w:after="0" w:line="240" w:lineRule="auto"/>
        <w:rPr>
          <w:rFonts w:ascii="Times New Roman" w:hAnsi="Times New Roman"/>
        </w:rPr>
      </w:pPr>
    </w:p>
    <w:p w14:paraId="0DDEA61B" w14:textId="77777777" w:rsidR="008D50FB" w:rsidRPr="005C0EFD" w:rsidRDefault="008D50FB" w:rsidP="008D50FB">
      <w:pPr>
        <w:tabs>
          <w:tab w:val="left" w:pos="3969"/>
        </w:tabs>
        <w:spacing w:after="0" w:line="240" w:lineRule="auto"/>
        <w:rPr>
          <w:rFonts w:ascii="Times New Roman" w:hAnsi="Times New Roman"/>
        </w:rPr>
      </w:pPr>
    </w:p>
    <w:p w14:paraId="31971F32"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4.</w:t>
      </w:r>
      <w:r w:rsidRPr="005C0EFD">
        <w:rPr>
          <w:rFonts w:ascii="Times New Roman" w:hAnsi="Times New Roman"/>
          <w:b/>
        </w:rPr>
        <w:tab/>
        <w:t>SERIJOS NUMERIS</w:t>
      </w:r>
    </w:p>
    <w:p w14:paraId="0D947C49" w14:textId="77777777" w:rsidR="008D50FB" w:rsidRPr="005C0EFD" w:rsidRDefault="008D50FB" w:rsidP="008D50FB">
      <w:pPr>
        <w:tabs>
          <w:tab w:val="left" w:pos="3969"/>
        </w:tabs>
        <w:spacing w:after="0" w:line="240" w:lineRule="auto"/>
        <w:rPr>
          <w:rFonts w:ascii="Times New Roman" w:hAnsi="Times New Roman"/>
        </w:rPr>
      </w:pPr>
    </w:p>
    <w:p w14:paraId="1470BC10"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Lot {numeris}</w:t>
      </w:r>
    </w:p>
    <w:p w14:paraId="43EB667D" w14:textId="77777777" w:rsidR="008D50FB" w:rsidRPr="005C0EFD" w:rsidRDefault="008D50FB" w:rsidP="008D50FB">
      <w:pPr>
        <w:tabs>
          <w:tab w:val="left" w:pos="3969"/>
        </w:tabs>
        <w:spacing w:after="0" w:line="240" w:lineRule="auto"/>
        <w:rPr>
          <w:rFonts w:ascii="Times New Roman" w:hAnsi="Times New Roman"/>
        </w:rPr>
      </w:pPr>
    </w:p>
    <w:p w14:paraId="38C7977C" w14:textId="77777777" w:rsidR="008D50FB" w:rsidRPr="005C0EFD" w:rsidRDefault="008D50FB" w:rsidP="008D50FB">
      <w:pPr>
        <w:tabs>
          <w:tab w:val="left" w:pos="3969"/>
        </w:tabs>
        <w:spacing w:after="0" w:line="240" w:lineRule="auto"/>
        <w:rPr>
          <w:rFonts w:ascii="Times New Roman" w:hAnsi="Times New Roman"/>
        </w:rPr>
      </w:pPr>
    </w:p>
    <w:p w14:paraId="5C0B543A" w14:textId="77777777" w:rsidR="008D50FB" w:rsidRPr="005C0EFD" w:rsidRDefault="008D50FB" w:rsidP="008D50F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C0EFD">
        <w:rPr>
          <w:rFonts w:ascii="Times New Roman" w:hAnsi="Times New Roman"/>
          <w:b/>
        </w:rPr>
        <w:t>5.</w:t>
      </w:r>
      <w:r w:rsidRPr="005C0EFD">
        <w:rPr>
          <w:rFonts w:ascii="Times New Roman" w:hAnsi="Times New Roman"/>
          <w:b/>
        </w:rPr>
        <w:tab/>
        <w:t>KITA</w:t>
      </w:r>
    </w:p>
    <w:p w14:paraId="39AB094A" w14:textId="1BC4FF60" w:rsidR="0085172C" w:rsidRPr="00F251E4" w:rsidRDefault="0085172C">
      <w:pPr>
        <w:rPr>
          <w:rFonts w:ascii="Times New Roman" w:eastAsia="Times New Roman" w:hAnsi="Times New Roman" w:cs="Times New Roman"/>
        </w:rPr>
      </w:pPr>
      <w:r w:rsidRPr="00F251E4">
        <w:rPr>
          <w:rFonts w:ascii="Times New Roman" w:eastAsia="Times New Roman" w:hAnsi="Times New Roman" w:cs="Times New Roman"/>
        </w:rPr>
        <w:br w:type="page"/>
      </w:r>
    </w:p>
    <w:p w14:paraId="524FDDAF" w14:textId="77777777" w:rsidR="008D50FB" w:rsidRPr="005C0EFD" w:rsidRDefault="008D50FB" w:rsidP="008D50FB">
      <w:pPr>
        <w:spacing w:after="0" w:line="240" w:lineRule="auto"/>
        <w:jc w:val="center"/>
        <w:rPr>
          <w:rFonts w:ascii="Times New Roman" w:hAnsi="Times New Roman"/>
        </w:rPr>
      </w:pPr>
    </w:p>
    <w:p w14:paraId="5CF85D76" w14:textId="77777777" w:rsidR="008D50FB" w:rsidRPr="005C0EFD" w:rsidRDefault="008D50FB" w:rsidP="008D50FB">
      <w:pPr>
        <w:spacing w:after="0" w:line="240" w:lineRule="auto"/>
        <w:jc w:val="center"/>
        <w:rPr>
          <w:rFonts w:ascii="Times New Roman" w:hAnsi="Times New Roman"/>
        </w:rPr>
      </w:pPr>
    </w:p>
    <w:p w14:paraId="3F265E5F" w14:textId="77777777" w:rsidR="008D50FB" w:rsidRPr="005C0EFD" w:rsidRDefault="008D50FB" w:rsidP="008D50FB">
      <w:pPr>
        <w:spacing w:after="0" w:line="240" w:lineRule="auto"/>
        <w:jc w:val="center"/>
        <w:rPr>
          <w:rFonts w:ascii="Times New Roman" w:hAnsi="Times New Roman"/>
        </w:rPr>
      </w:pPr>
    </w:p>
    <w:p w14:paraId="3DFF2892" w14:textId="77777777" w:rsidR="008D50FB" w:rsidRPr="005C0EFD" w:rsidRDefault="008D50FB" w:rsidP="008D50FB">
      <w:pPr>
        <w:spacing w:after="0" w:line="240" w:lineRule="auto"/>
        <w:jc w:val="center"/>
        <w:rPr>
          <w:rFonts w:ascii="Times New Roman" w:hAnsi="Times New Roman"/>
        </w:rPr>
      </w:pPr>
    </w:p>
    <w:p w14:paraId="00C43C83" w14:textId="77777777" w:rsidR="008D50FB" w:rsidRPr="005C0EFD" w:rsidRDefault="008D50FB" w:rsidP="008D50FB">
      <w:pPr>
        <w:spacing w:after="0" w:line="240" w:lineRule="auto"/>
        <w:jc w:val="center"/>
        <w:rPr>
          <w:rFonts w:ascii="Times New Roman" w:hAnsi="Times New Roman"/>
        </w:rPr>
      </w:pPr>
    </w:p>
    <w:p w14:paraId="03522E68" w14:textId="77777777" w:rsidR="008D50FB" w:rsidRPr="005C0EFD" w:rsidRDefault="008D50FB" w:rsidP="008D50FB">
      <w:pPr>
        <w:spacing w:after="0" w:line="240" w:lineRule="auto"/>
        <w:jc w:val="center"/>
        <w:rPr>
          <w:rFonts w:ascii="Times New Roman" w:hAnsi="Times New Roman"/>
        </w:rPr>
      </w:pPr>
    </w:p>
    <w:p w14:paraId="02CB03D5" w14:textId="77777777" w:rsidR="008D50FB" w:rsidRPr="005C0EFD" w:rsidRDefault="008D50FB" w:rsidP="008D50FB">
      <w:pPr>
        <w:spacing w:after="0" w:line="240" w:lineRule="auto"/>
        <w:jc w:val="center"/>
        <w:rPr>
          <w:rFonts w:ascii="Times New Roman" w:hAnsi="Times New Roman"/>
        </w:rPr>
      </w:pPr>
    </w:p>
    <w:p w14:paraId="415EBC42" w14:textId="77777777" w:rsidR="008D50FB" w:rsidRPr="005C0EFD" w:rsidRDefault="008D50FB" w:rsidP="008D50FB">
      <w:pPr>
        <w:spacing w:after="0" w:line="240" w:lineRule="auto"/>
        <w:jc w:val="center"/>
        <w:rPr>
          <w:rFonts w:ascii="Times New Roman" w:hAnsi="Times New Roman"/>
        </w:rPr>
      </w:pPr>
    </w:p>
    <w:p w14:paraId="6A69122D" w14:textId="77777777" w:rsidR="008D50FB" w:rsidRPr="005C0EFD" w:rsidRDefault="008D50FB" w:rsidP="008D50FB">
      <w:pPr>
        <w:spacing w:after="0" w:line="240" w:lineRule="auto"/>
        <w:jc w:val="center"/>
        <w:rPr>
          <w:rFonts w:ascii="Times New Roman" w:hAnsi="Times New Roman"/>
        </w:rPr>
      </w:pPr>
    </w:p>
    <w:p w14:paraId="5BEB4627" w14:textId="77777777" w:rsidR="008D50FB" w:rsidRPr="005C0EFD" w:rsidRDefault="008D50FB" w:rsidP="008D50FB">
      <w:pPr>
        <w:spacing w:after="0" w:line="240" w:lineRule="auto"/>
        <w:jc w:val="center"/>
        <w:rPr>
          <w:rFonts w:ascii="Times New Roman" w:hAnsi="Times New Roman"/>
        </w:rPr>
      </w:pPr>
    </w:p>
    <w:p w14:paraId="6BEF1F08" w14:textId="77777777" w:rsidR="008D50FB" w:rsidRPr="005C0EFD" w:rsidRDefault="008D50FB" w:rsidP="008D50FB">
      <w:pPr>
        <w:spacing w:after="0" w:line="240" w:lineRule="auto"/>
        <w:jc w:val="center"/>
        <w:rPr>
          <w:rFonts w:ascii="Times New Roman" w:hAnsi="Times New Roman"/>
        </w:rPr>
      </w:pPr>
    </w:p>
    <w:p w14:paraId="4F866014" w14:textId="77777777" w:rsidR="008D50FB" w:rsidRPr="005C0EFD" w:rsidRDefault="008D50FB" w:rsidP="008D50FB">
      <w:pPr>
        <w:spacing w:after="0" w:line="240" w:lineRule="auto"/>
        <w:jc w:val="center"/>
        <w:rPr>
          <w:rFonts w:ascii="Times New Roman" w:hAnsi="Times New Roman"/>
        </w:rPr>
      </w:pPr>
    </w:p>
    <w:p w14:paraId="7120C7F0" w14:textId="77777777" w:rsidR="008D50FB" w:rsidRPr="005C0EFD" w:rsidRDefault="008D50FB" w:rsidP="008D50FB">
      <w:pPr>
        <w:spacing w:after="0" w:line="240" w:lineRule="auto"/>
        <w:jc w:val="center"/>
        <w:rPr>
          <w:rFonts w:ascii="Times New Roman" w:hAnsi="Times New Roman"/>
        </w:rPr>
      </w:pPr>
    </w:p>
    <w:p w14:paraId="11A338E1" w14:textId="77777777" w:rsidR="008D50FB" w:rsidRPr="005C0EFD" w:rsidRDefault="008D50FB" w:rsidP="008D50FB">
      <w:pPr>
        <w:spacing w:after="0" w:line="240" w:lineRule="auto"/>
        <w:jc w:val="center"/>
        <w:rPr>
          <w:rFonts w:ascii="Times New Roman" w:hAnsi="Times New Roman"/>
        </w:rPr>
      </w:pPr>
    </w:p>
    <w:p w14:paraId="3DC9B86D" w14:textId="77777777" w:rsidR="008D50FB" w:rsidRPr="005C0EFD" w:rsidRDefault="008D50FB" w:rsidP="008D50FB">
      <w:pPr>
        <w:spacing w:after="0" w:line="240" w:lineRule="auto"/>
        <w:jc w:val="center"/>
        <w:rPr>
          <w:rFonts w:ascii="Times New Roman" w:hAnsi="Times New Roman"/>
        </w:rPr>
      </w:pPr>
    </w:p>
    <w:p w14:paraId="7EB4F946" w14:textId="77777777" w:rsidR="008D50FB" w:rsidRPr="005C0EFD" w:rsidRDefault="008D50FB" w:rsidP="008D50FB">
      <w:pPr>
        <w:spacing w:after="0" w:line="240" w:lineRule="auto"/>
        <w:jc w:val="center"/>
        <w:rPr>
          <w:rFonts w:ascii="Times New Roman" w:hAnsi="Times New Roman"/>
        </w:rPr>
      </w:pPr>
    </w:p>
    <w:p w14:paraId="7FCBDDCC" w14:textId="77777777" w:rsidR="008D50FB" w:rsidRPr="005C0EFD" w:rsidRDefault="008D50FB" w:rsidP="008D50FB">
      <w:pPr>
        <w:spacing w:after="0" w:line="240" w:lineRule="auto"/>
        <w:jc w:val="center"/>
        <w:rPr>
          <w:rFonts w:ascii="Times New Roman" w:hAnsi="Times New Roman"/>
        </w:rPr>
      </w:pPr>
    </w:p>
    <w:p w14:paraId="4B08E68D" w14:textId="77777777" w:rsidR="008D50FB" w:rsidRPr="005C0EFD" w:rsidRDefault="008D50FB" w:rsidP="008D50FB">
      <w:pPr>
        <w:spacing w:after="0" w:line="240" w:lineRule="auto"/>
        <w:jc w:val="center"/>
        <w:rPr>
          <w:rFonts w:ascii="Times New Roman" w:hAnsi="Times New Roman"/>
        </w:rPr>
      </w:pPr>
    </w:p>
    <w:p w14:paraId="2F818A69" w14:textId="77777777" w:rsidR="008D50FB" w:rsidRPr="005C0EFD" w:rsidRDefault="008D50FB" w:rsidP="008D50FB">
      <w:pPr>
        <w:spacing w:after="0" w:line="240" w:lineRule="auto"/>
        <w:jc w:val="center"/>
        <w:rPr>
          <w:rFonts w:ascii="Times New Roman" w:hAnsi="Times New Roman"/>
        </w:rPr>
      </w:pPr>
    </w:p>
    <w:p w14:paraId="17A7BA29" w14:textId="77777777" w:rsidR="008D50FB" w:rsidRPr="005C0EFD" w:rsidRDefault="008D50FB" w:rsidP="008D50FB">
      <w:pPr>
        <w:spacing w:after="0" w:line="240" w:lineRule="auto"/>
        <w:jc w:val="center"/>
        <w:rPr>
          <w:rFonts w:ascii="Times New Roman" w:hAnsi="Times New Roman"/>
        </w:rPr>
      </w:pPr>
    </w:p>
    <w:p w14:paraId="189D6C79" w14:textId="77777777" w:rsidR="008D50FB" w:rsidRPr="005C0EFD" w:rsidRDefault="008D50FB" w:rsidP="008D50FB">
      <w:pPr>
        <w:spacing w:after="0" w:line="240" w:lineRule="auto"/>
        <w:jc w:val="center"/>
        <w:rPr>
          <w:rFonts w:ascii="Times New Roman" w:hAnsi="Times New Roman"/>
        </w:rPr>
      </w:pPr>
    </w:p>
    <w:p w14:paraId="6A570C8F" w14:textId="77777777" w:rsidR="008D50FB" w:rsidRPr="005C0EFD" w:rsidRDefault="008D50FB" w:rsidP="008D50FB">
      <w:pPr>
        <w:spacing w:after="0" w:line="240" w:lineRule="auto"/>
        <w:jc w:val="center"/>
        <w:rPr>
          <w:rFonts w:ascii="Times New Roman" w:hAnsi="Times New Roman"/>
        </w:rPr>
      </w:pPr>
    </w:p>
    <w:p w14:paraId="2889C967" w14:textId="77777777" w:rsidR="008D50FB" w:rsidRPr="005C0EFD" w:rsidRDefault="008D50FB" w:rsidP="008D50FB">
      <w:pPr>
        <w:spacing w:after="0" w:line="240" w:lineRule="auto"/>
        <w:jc w:val="center"/>
        <w:rPr>
          <w:rFonts w:ascii="Times New Roman" w:hAnsi="Times New Roman"/>
          <w:b/>
        </w:rPr>
      </w:pPr>
      <w:r w:rsidRPr="005C0EFD">
        <w:rPr>
          <w:rFonts w:ascii="Times New Roman" w:hAnsi="Times New Roman"/>
          <w:b/>
        </w:rPr>
        <w:t xml:space="preserve"> B. PAKUOTĖS LAPELIS</w:t>
      </w:r>
    </w:p>
    <w:p w14:paraId="49004D22" w14:textId="77777777" w:rsidR="008D50FB" w:rsidRPr="005C0EFD" w:rsidRDefault="008D50FB" w:rsidP="008D50FB">
      <w:pPr>
        <w:spacing w:after="0" w:line="240" w:lineRule="auto"/>
        <w:jc w:val="center"/>
        <w:rPr>
          <w:rFonts w:ascii="Times New Roman" w:hAnsi="Times New Roman"/>
          <w:b/>
        </w:rPr>
      </w:pPr>
      <w:r w:rsidRPr="005C0EFD">
        <w:rPr>
          <w:rFonts w:ascii="Times New Roman" w:hAnsi="Times New Roman"/>
          <w:b/>
        </w:rPr>
        <w:br w:type="page"/>
      </w:r>
      <w:r w:rsidRPr="005C0EFD">
        <w:rPr>
          <w:rFonts w:ascii="Times New Roman" w:hAnsi="Times New Roman"/>
          <w:b/>
        </w:rPr>
        <w:lastRenderedPageBreak/>
        <w:t>Pakuotės lapelis: informacija vartotojui</w:t>
      </w:r>
    </w:p>
    <w:p w14:paraId="2B9BED97" w14:textId="77777777" w:rsidR="008D50FB" w:rsidRPr="005C0EFD" w:rsidRDefault="008D50FB" w:rsidP="008D50FB">
      <w:pPr>
        <w:tabs>
          <w:tab w:val="left" w:pos="567"/>
        </w:tabs>
        <w:spacing w:after="0" w:line="240" w:lineRule="auto"/>
        <w:jc w:val="center"/>
        <w:rPr>
          <w:rFonts w:ascii="Times New Roman" w:hAnsi="Times New Roman"/>
        </w:rPr>
      </w:pPr>
    </w:p>
    <w:p w14:paraId="17F68456" w14:textId="77777777" w:rsidR="008D50FB" w:rsidRPr="005C0EFD" w:rsidRDefault="008D50FB" w:rsidP="008D50FB">
      <w:pPr>
        <w:tabs>
          <w:tab w:val="left" w:pos="567"/>
        </w:tabs>
        <w:spacing w:after="0" w:line="240" w:lineRule="auto"/>
        <w:jc w:val="center"/>
        <w:rPr>
          <w:rFonts w:ascii="Times New Roman" w:hAnsi="Times New Roman"/>
          <w:b/>
        </w:rPr>
      </w:pPr>
      <w:r w:rsidRPr="005C0EFD">
        <w:rPr>
          <w:rFonts w:ascii="Times New Roman" w:hAnsi="Times New Roman"/>
          <w:b/>
        </w:rPr>
        <w:t>Malarone 250 mg /100 mg plėvele dengtos tabletės</w:t>
      </w:r>
    </w:p>
    <w:p w14:paraId="673F9FD8" w14:textId="099B8AD9" w:rsidR="008D50FB" w:rsidRPr="005C0EFD" w:rsidRDefault="00B128D0" w:rsidP="008D50FB">
      <w:pPr>
        <w:spacing w:after="0" w:line="240" w:lineRule="auto"/>
        <w:jc w:val="center"/>
        <w:rPr>
          <w:rFonts w:ascii="Times New Roman" w:hAnsi="Times New Roman"/>
        </w:rPr>
      </w:pPr>
      <w:r w:rsidRPr="00F251E4">
        <w:rPr>
          <w:rFonts w:ascii="Times New Roman" w:eastAsia="Times New Roman" w:hAnsi="Times New Roman" w:cs="Times New Roman"/>
        </w:rPr>
        <w:t>a</w:t>
      </w:r>
      <w:r w:rsidR="008D50FB" w:rsidRPr="00F251E4">
        <w:rPr>
          <w:rFonts w:ascii="Times New Roman" w:eastAsia="Times New Roman" w:hAnsi="Times New Roman" w:cs="Times New Roman"/>
        </w:rPr>
        <w:t>tovakvonas/</w:t>
      </w:r>
      <w:r w:rsidRPr="00F251E4">
        <w:rPr>
          <w:rFonts w:ascii="Times New Roman" w:eastAsia="Times New Roman" w:hAnsi="Times New Roman" w:cs="Times New Roman"/>
        </w:rPr>
        <w:t>p</w:t>
      </w:r>
      <w:r w:rsidR="008D50FB" w:rsidRPr="00F251E4">
        <w:rPr>
          <w:rFonts w:ascii="Times New Roman" w:eastAsia="Times New Roman" w:hAnsi="Times New Roman" w:cs="Times New Roman"/>
        </w:rPr>
        <w:t>roguanilo</w:t>
      </w:r>
      <w:r w:rsidR="008D50FB" w:rsidRPr="005C0EFD">
        <w:rPr>
          <w:rFonts w:ascii="Times New Roman" w:hAnsi="Times New Roman"/>
        </w:rPr>
        <w:t xml:space="preserve"> hidrochloridas</w:t>
      </w:r>
    </w:p>
    <w:p w14:paraId="0EE4220D" w14:textId="77777777" w:rsidR="008D50FB" w:rsidRPr="005C0EFD" w:rsidRDefault="008D50FB" w:rsidP="005C0EFD">
      <w:pPr>
        <w:spacing w:after="0" w:line="240" w:lineRule="auto"/>
        <w:jc w:val="center"/>
        <w:rPr>
          <w:rFonts w:ascii="Times New Roman" w:hAnsi="Times New Roman"/>
        </w:rPr>
      </w:pPr>
    </w:p>
    <w:p w14:paraId="60FAF482" w14:textId="77777777" w:rsidR="008D50FB" w:rsidRPr="005C0EFD" w:rsidRDefault="008D50FB" w:rsidP="008D50FB">
      <w:pPr>
        <w:tabs>
          <w:tab w:val="left" w:pos="3969"/>
        </w:tabs>
        <w:spacing w:after="0" w:line="240" w:lineRule="auto"/>
        <w:rPr>
          <w:rFonts w:ascii="Times New Roman" w:hAnsi="Times New Roman"/>
          <w:b/>
        </w:rPr>
      </w:pPr>
      <w:r w:rsidRPr="005C0EFD">
        <w:rPr>
          <w:rFonts w:ascii="Times New Roman" w:hAnsi="Times New Roman"/>
          <w:b/>
        </w:rPr>
        <w:t>Atidžiai perskaitykite visą šį lapelį, prieš pradėdami vartoti vaistą, nes jame pateikiama Jums svarbi informacija.</w:t>
      </w:r>
    </w:p>
    <w:p w14:paraId="16830A60" w14:textId="77777777" w:rsidR="008D50FB" w:rsidRPr="00F251E4" w:rsidRDefault="008D50FB" w:rsidP="008D50FB">
      <w:pPr>
        <w:numPr>
          <w:ilvl w:val="0"/>
          <w:numId w:val="23"/>
        </w:numPr>
        <w:tabs>
          <w:tab w:val="left" w:pos="3969"/>
        </w:tabs>
        <w:spacing w:after="0" w:line="240" w:lineRule="auto"/>
        <w:ind w:left="567" w:hanging="567"/>
        <w:contextualSpacing/>
        <w:rPr>
          <w:rFonts w:ascii="Times New Roman" w:eastAsia="Times New Roman" w:hAnsi="Times New Roman" w:cs="Times New Roman"/>
          <w:noProof/>
        </w:rPr>
      </w:pPr>
      <w:r w:rsidRPr="00F251E4">
        <w:rPr>
          <w:rFonts w:ascii="Times New Roman" w:eastAsia="Times New Roman" w:hAnsi="Times New Roman" w:cs="Times New Roman"/>
          <w:noProof/>
        </w:rPr>
        <w:t>Neišmeskite šio lapelio, nes vėl gali prireikti jį perskaityti.</w:t>
      </w:r>
    </w:p>
    <w:p w14:paraId="3C31D4F9" w14:textId="77777777" w:rsidR="008D50FB" w:rsidRPr="00F251E4" w:rsidRDefault="008D50FB" w:rsidP="008D50FB">
      <w:pPr>
        <w:numPr>
          <w:ilvl w:val="0"/>
          <w:numId w:val="23"/>
        </w:numPr>
        <w:tabs>
          <w:tab w:val="left" w:pos="3969"/>
        </w:tabs>
        <w:spacing w:after="0" w:line="240" w:lineRule="auto"/>
        <w:ind w:left="567" w:hanging="567"/>
        <w:contextualSpacing/>
        <w:rPr>
          <w:rFonts w:ascii="Times New Roman" w:eastAsia="Times New Roman" w:hAnsi="Times New Roman" w:cs="Times New Roman"/>
          <w:noProof/>
        </w:rPr>
      </w:pPr>
      <w:r w:rsidRPr="00F251E4">
        <w:rPr>
          <w:rFonts w:ascii="Times New Roman" w:eastAsia="Times New Roman" w:hAnsi="Times New Roman" w:cs="Times New Roman"/>
          <w:noProof/>
        </w:rPr>
        <w:t>Jeigu kiltų daugiau klausimų, kreipkitės į gydytoją arba vaistininką.</w:t>
      </w:r>
    </w:p>
    <w:p w14:paraId="5EC434F7" w14:textId="77777777" w:rsidR="008D50FB" w:rsidRPr="00F251E4" w:rsidRDefault="008D50FB" w:rsidP="008D50FB">
      <w:pPr>
        <w:numPr>
          <w:ilvl w:val="0"/>
          <w:numId w:val="23"/>
        </w:numPr>
        <w:tabs>
          <w:tab w:val="left" w:pos="3969"/>
        </w:tabs>
        <w:spacing w:after="0" w:line="240" w:lineRule="auto"/>
        <w:ind w:left="567" w:hanging="567"/>
        <w:contextualSpacing/>
        <w:rPr>
          <w:rFonts w:ascii="Times New Roman" w:eastAsia="Times New Roman" w:hAnsi="Times New Roman" w:cs="Times New Roman"/>
          <w:noProof/>
        </w:rPr>
      </w:pPr>
      <w:r w:rsidRPr="00F251E4">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7139D2D0" w14:textId="07449576" w:rsidR="008D50FB" w:rsidRPr="005C0EFD" w:rsidRDefault="008D50FB" w:rsidP="008D50FB">
      <w:pPr>
        <w:numPr>
          <w:ilvl w:val="0"/>
          <w:numId w:val="23"/>
        </w:numPr>
        <w:tabs>
          <w:tab w:val="left" w:pos="3969"/>
        </w:tabs>
        <w:spacing w:after="0" w:line="240" w:lineRule="auto"/>
        <w:ind w:left="567" w:hanging="567"/>
        <w:contextualSpacing/>
        <w:rPr>
          <w:rFonts w:ascii="Times New Roman" w:hAnsi="Times New Roman"/>
        </w:rPr>
      </w:pPr>
      <w:r w:rsidRPr="00F251E4">
        <w:rPr>
          <w:rFonts w:ascii="Times New Roman" w:eastAsia="Times New Roman" w:hAnsi="Times New Roman" w:cs="Times New Roman"/>
          <w:noProof/>
        </w:rPr>
        <w:t xml:space="preserve">Jeigu pasireiškė šalutinis poveikis (net jeigu jis šiame lapelyje nenurodytas), kreipkitės į gydytoją arba vaistininką. </w:t>
      </w:r>
      <w:r w:rsidRPr="005C0EFD">
        <w:rPr>
          <w:rFonts w:ascii="Times New Roman" w:hAnsi="Times New Roman"/>
        </w:rPr>
        <w:t>Žr.</w:t>
      </w:r>
      <w:r w:rsidR="0085172C" w:rsidRPr="00F251E4">
        <w:rPr>
          <w:rFonts w:ascii="Times New Roman" w:eastAsia="Times New Roman" w:hAnsi="Times New Roman" w:cs="Times New Roman"/>
          <w:noProof/>
        </w:rPr>
        <w:t> </w:t>
      </w:r>
      <w:r w:rsidRPr="005C0EFD">
        <w:rPr>
          <w:rFonts w:ascii="Times New Roman" w:hAnsi="Times New Roman"/>
        </w:rPr>
        <w:t>4</w:t>
      </w:r>
      <w:r w:rsidR="0085172C" w:rsidRPr="00F251E4">
        <w:rPr>
          <w:rFonts w:ascii="Times New Roman" w:eastAsia="Times New Roman" w:hAnsi="Times New Roman" w:cs="Times New Roman"/>
          <w:noProof/>
        </w:rPr>
        <w:t> </w:t>
      </w:r>
      <w:r w:rsidRPr="005C0EFD">
        <w:rPr>
          <w:rFonts w:ascii="Times New Roman" w:hAnsi="Times New Roman"/>
        </w:rPr>
        <w:t>skyrių.</w:t>
      </w:r>
    </w:p>
    <w:p w14:paraId="52596521" w14:textId="77777777" w:rsidR="008D50FB" w:rsidRPr="005C0EFD" w:rsidRDefault="008D50FB" w:rsidP="008D50FB">
      <w:pPr>
        <w:spacing w:after="0" w:line="240" w:lineRule="auto"/>
        <w:rPr>
          <w:rFonts w:ascii="Times New Roman" w:hAnsi="Times New Roman"/>
        </w:rPr>
      </w:pPr>
    </w:p>
    <w:p w14:paraId="4A898EA9"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Apie ką rašoma šiame lapelyje?</w:t>
      </w:r>
    </w:p>
    <w:p w14:paraId="1A32C3E9" w14:textId="77777777" w:rsidR="008D50FB" w:rsidRPr="005C0EFD" w:rsidRDefault="008D50FB" w:rsidP="008D50FB">
      <w:pPr>
        <w:spacing w:after="0" w:line="240" w:lineRule="auto"/>
        <w:rPr>
          <w:rFonts w:ascii="Times New Roman" w:hAnsi="Times New Roman"/>
        </w:rPr>
      </w:pPr>
    </w:p>
    <w:p w14:paraId="2892854E" w14:textId="77777777" w:rsidR="008D50FB" w:rsidRPr="005C0EFD" w:rsidRDefault="008D50FB" w:rsidP="008D50FB">
      <w:pPr>
        <w:spacing w:after="0" w:line="240" w:lineRule="auto"/>
        <w:ind w:left="567" w:hanging="567"/>
        <w:rPr>
          <w:rFonts w:ascii="Times New Roman" w:hAnsi="Times New Roman"/>
        </w:rPr>
      </w:pPr>
      <w:r w:rsidRPr="005C0EFD">
        <w:rPr>
          <w:rFonts w:ascii="Times New Roman" w:hAnsi="Times New Roman"/>
        </w:rPr>
        <w:t>1.</w:t>
      </w:r>
      <w:r w:rsidRPr="005C0EFD">
        <w:rPr>
          <w:rFonts w:ascii="Times New Roman" w:hAnsi="Times New Roman"/>
        </w:rPr>
        <w:tab/>
        <w:t>Kas yra Malarone ir kam jis vartojamas</w:t>
      </w:r>
    </w:p>
    <w:p w14:paraId="1810DC00" w14:textId="77777777" w:rsidR="008D50FB" w:rsidRPr="005C0EFD" w:rsidRDefault="008D50FB" w:rsidP="008D50FB">
      <w:pPr>
        <w:spacing w:after="0" w:line="240" w:lineRule="auto"/>
        <w:ind w:left="567" w:hanging="567"/>
        <w:rPr>
          <w:rFonts w:ascii="Times New Roman" w:hAnsi="Times New Roman"/>
        </w:rPr>
      </w:pPr>
      <w:r w:rsidRPr="005C0EFD">
        <w:rPr>
          <w:rFonts w:ascii="Times New Roman" w:hAnsi="Times New Roman"/>
        </w:rPr>
        <w:t>2.</w:t>
      </w:r>
      <w:r w:rsidRPr="005C0EFD">
        <w:rPr>
          <w:rFonts w:ascii="Times New Roman" w:hAnsi="Times New Roman"/>
        </w:rPr>
        <w:tab/>
        <w:t>Kas žinotina prieš vartojant Malarone</w:t>
      </w:r>
    </w:p>
    <w:p w14:paraId="59D4BD98" w14:textId="77777777" w:rsidR="008D50FB" w:rsidRPr="005C0EFD" w:rsidRDefault="008D50FB" w:rsidP="008D50FB">
      <w:pPr>
        <w:spacing w:after="0" w:line="240" w:lineRule="auto"/>
        <w:ind w:left="567" w:hanging="567"/>
        <w:rPr>
          <w:rFonts w:ascii="Times New Roman" w:hAnsi="Times New Roman"/>
        </w:rPr>
      </w:pPr>
      <w:r w:rsidRPr="005C0EFD">
        <w:rPr>
          <w:rFonts w:ascii="Times New Roman" w:hAnsi="Times New Roman"/>
        </w:rPr>
        <w:t>3.</w:t>
      </w:r>
      <w:r w:rsidRPr="005C0EFD">
        <w:rPr>
          <w:rFonts w:ascii="Times New Roman" w:hAnsi="Times New Roman"/>
        </w:rPr>
        <w:tab/>
        <w:t xml:space="preserve">Kaip vartoti Malarone </w:t>
      </w:r>
    </w:p>
    <w:p w14:paraId="517A6901" w14:textId="77777777" w:rsidR="008D50FB" w:rsidRPr="005C0EFD" w:rsidRDefault="008D50FB" w:rsidP="008D50FB">
      <w:pPr>
        <w:spacing w:after="0" w:line="240" w:lineRule="auto"/>
        <w:ind w:left="567" w:hanging="567"/>
        <w:rPr>
          <w:rFonts w:ascii="Times New Roman" w:hAnsi="Times New Roman"/>
        </w:rPr>
      </w:pPr>
      <w:r w:rsidRPr="005C0EFD">
        <w:rPr>
          <w:rFonts w:ascii="Times New Roman" w:hAnsi="Times New Roman"/>
        </w:rPr>
        <w:t>4.</w:t>
      </w:r>
      <w:r w:rsidRPr="005C0EFD">
        <w:rPr>
          <w:rFonts w:ascii="Times New Roman" w:hAnsi="Times New Roman"/>
        </w:rPr>
        <w:tab/>
        <w:t>Galimas šalutinis poveikis</w:t>
      </w:r>
    </w:p>
    <w:p w14:paraId="601B1DB5" w14:textId="77777777" w:rsidR="008D50FB" w:rsidRPr="005C0EFD" w:rsidRDefault="008D50FB" w:rsidP="008D50FB">
      <w:pPr>
        <w:spacing w:after="0" w:line="240" w:lineRule="auto"/>
        <w:ind w:left="567" w:hanging="567"/>
        <w:rPr>
          <w:rFonts w:ascii="Times New Roman" w:hAnsi="Times New Roman"/>
        </w:rPr>
      </w:pPr>
      <w:r w:rsidRPr="005C0EFD">
        <w:rPr>
          <w:rFonts w:ascii="Times New Roman" w:hAnsi="Times New Roman"/>
        </w:rPr>
        <w:t>5.</w:t>
      </w:r>
      <w:r w:rsidRPr="005C0EFD">
        <w:rPr>
          <w:rFonts w:ascii="Times New Roman" w:hAnsi="Times New Roman"/>
        </w:rPr>
        <w:tab/>
        <w:t>Kaip laikyti Malarone</w:t>
      </w:r>
    </w:p>
    <w:p w14:paraId="0B4F9A80" w14:textId="77777777" w:rsidR="008D50FB" w:rsidRPr="005C0EFD" w:rsidRDefault="008D50FB" w:rsidP="008D50FB">
      <w:pPr>
        <w:spacing w:after="0" w:line="240" w:lineRule="auto"/>
        <w:ind w:left="567" w:hanging="567"/>
        <w:rPr>
          <w:rFonts w:ascii="Times New Roman" w:hAnsi="Times New Roman"/>
        </w:rPr>
      </w:pPr>
      <w:r w:rsidRPr="005C0EFD">
        <w:rPr>
          <w:rFonts w:ascii="Times New Roman" w:hAnsi="Times New Roman"/>
        </w:rPr>
        <w:t>6.</w:t>
      </w:r>
      <w:r w:rsidRPr="005C0EFD">
        <w:rPr>
          <w:rFonts w:ascii="Times New Roman" w:hAnsi="Times New Roman"/>
        </w:rPr>
        <w:tab/>
        <w:t>Pakuotės turinys ir kita informacija</w:t>
      </w:r>
    </w:p>
    <w:p w14:paraId="07E6C9A4" w14:textId="77777777" w:rsidR="008D50FB" w:rsidRPr="005C0EFD" w:rsidRDefault="008D50FB" w:rsidP="008D50FB">
      <w:pPr>
        <w:spacing w:after="0" w:line="240" w:lineRule="auto"/>
        <w:rPr>
          <w:rFonts w:ascii="Times New Roman" w:hAnsi="Times New Roman"/>
        </w:rPr>
      </w:pPr>
    </w:p>
    <w:p w14:paraId="3BD24157" w14:textId="77777777" w:rsidR="008D50FB" w:rsidRPr="005C0EFD" w:rsidRDefault="008D50FB" w:rsidP="008D50FB">
      <w:pPr>
        <w:spacing w:after="0" w:line="240" w:lineRule="auto"/>
        <w:rPr>
          <w:rFonts w:ascii="Times New Roman" w:hAnsi="Times New Roman"/>
        </w:rPr>
      </w:pPr>
    </w:p>
    <w:p w14:paraId="0C217941" w14:textId="77777777" w:rsidR="008D50FB" w:rsidRPr="005C0EFD" w:rsidRDefault="008D50FB" w:rsidP="008D50FB">
      <w:pPr>
        <w:tabs>
          <w:tab w:val="left" w:pos="567"/>
        </w:tabs>
        <w:spacing w:after="0" w:line="240" w:lineRule="auto"/>
        <w:rPr>
          <w:rFonts w:ascii="Times New Roman" w:hAnsi="Times New Roman"/>
          <w:b/>
        </w:rPr>
      </w:pPr>
      <w:r w:rsidRPr="005C0EFD">
        <w:rPr>
          <w:rFonts w:ascii="Times New Roman" w:hAnsi="Times New Roman"/>
          <w:b/>
        </w:rPr>
        <w:t>1.</w:t>
      </w:r>
      <w:r w:rsidRPr="005C0EFD">
        <w:rPr>
          <w:rFonts w:ascii="Times New Roman" w:hAnsi="Times New Roman"/>
          <w:b/>
        </w:rPr>
        <w:tab/>
        <w:t>Kas yra Malarone ir kam jis vartojamas</w:t>
      </w:r>
    </w:p>
    <w:p w14:paraId="7B35737F" w14:textId="77777777" w:rsidR="008D50FB" w:rsidRPr="005C0EFD" w:rsidRDefault="008D50FB" w:rsidP="008D50FB">
      <w:pPr>
        <w:spacing w:after="0" w:line="240" w:lineRule="auto"/>
        <w:rPr>
          <w:rFonts w:ascii="Times New Roman" w:hAnsi="Times New Roman"/>
        </w:rPr>
      </w:pPr>
    </w:p>
    <w:p w14:paraId="4C9CDAE1" w14:textId="3549F108" w:rsidR="008D50FB" w:rsidRPr="005C0EFD" w:rsidRDefault="008D50FB" w:rsidP="008D50FB">
      <w:pPr>
        <w:spacing w:after="0" w:line="240" w:lineRule="auto"/>
        <w:rPr>
          <w:rFonts w:ascii="Times New Roman" w:hAnsi="Times New Roman"/>
        </w:rPr>
      </w:pPr>
      <w:r w:rsidRPr="005C0EFD">
        <w:rPr>
          <w:rFonts w:ascii="Times New Roman" w:hAnsi="Times New Roman"/>
        </w:rPr>
        <w:t xml:space="preserve">Malarone priklauso </w:t>
      </w:r>
      <w:r w:rsidRPr="005C0EFD">
        <w:rPr>
          <w:rFonts w:ascii="Times New Roman" w:hAnsi="Times New Roman"/>
          <w:i/>
        </w:rPr>
        <w:t>antimaliarinių</w:t>
      </w:r>
      <w:r w:rsidRPr="005C0EFD">
        <w:rPr>
          <w:rFonts w:ascii="Times New Roman" w:hAnsi="Times New Roman"/>
        </w:rPr>
        <w:t xml:space="preserve"> vaistų grupei. Jo sudėtyje yra </w:t>
      </w:r>
      <w:r w:rsidR="00296469" w:rsidRPr="005C0EFD">
        <w:rPr>
          <w:rFonts w:ascii="Times New Roman" w:hAnsi="Times New Roman"/>
        </w:rPr>
        <w:t>dvi veikliosios medžiagos</w:t>
      </w:r>
      <w:r w:rsidRPr="005C0EFD">
        <w:rPr>
          <w:rFonts w:ascii="Times New Roman" w:hAnsi="Times New Roman"/>
        </w:rPr>
        <w:t>: atovakvonas ir proguanilo hidrochloridas.</w:t>
      </w:r>
    </w:p>
    <w:p w14:paraId="3885BA70" w14:textId="77777777" w:rsidR="008D50FB" w:rsidRPr="005C0EFD" w:rsidRDefault="008D50FB" w:rsidP="008D50FB">
      <w:pPr>
        <w:spacing w:after="0" w:line="240" w:lineRule="auto"/>
        <w:rPr>
          <w:rFonts w:ascii="Times New Roman" w:hAnsi="Times New Roman"/>
        </w:rPr>
      </w:pPr>
    </w:p>
    <w:p w14:paraId="7D4E2636"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Kam vartojamas Malarone</w:t>
      </w:r>
    </w:p>
    <w:p w14:paraId="3A1CE96B" w14:textId="77777777" w:rsidR="008D50FB" w:rsidRPr="005C0EFD" w:rsidRDefault="008D50FB" w:rsidP="008D50FB">
      <w:pPr>
        <w:spacing w:after="0" w:line="240" w:lineRule="auto"/>
        <w:rPr>
          <w:rFonts w:ascii="Times New Roman" w:hAnsi="Times New Roman"/>
        </w:rPr>
      </w:pPr>
    </w:p>
    <w:p w14:paraId="023374D5"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Malarone vartojamas dviem atvejais:</w:t>
      </w:r>
    </w:p>
    <w:p w14:paraId="0B15C362" w14:textId="77777777" w:rsidR="008D50FB" w:rsidRPr="005C0EFD" w:rsidRDefault="008D50FB" w:rsidP="008D50FB">
      <w:pPr>
        <w:spacing w:after="0" w:line="240" w:lineRule="auto"/>
        <w:rPr>
          <w:rFonts w:ascii="Times New Roman" w:hAnsi="Times New Roman"/>
        </w:rPr>
      </w:pPr>
    </w:p>
    <w:p w14:paraId="5CF53C53" w14:textId="77777777" w:rsidR="008D50FB" w:rsidRPr="005C0EFD" w:rsidRDefault="008D50FB" w:rsidP="008D50FB">
      <w:pPr>
        <w:numPr>
          <w:ilvl w:val="0"/>
          <w:numId w:val="3"/>
        </w:numPr>
        <w:spacing w:after="0" w:line="240" w:lineRule="auto"/>
        <w:rPr>
          <w:rFonts w:ascii="Times New Roman" w:hAnsi="Times New Roman"/>
          <w:b/>
        </w:rPr>
      </w:pPr>
      <w:r w:rsidRPr="005C0EFD">
        <w:rPr>
          <w:rFonts w:ascii="Times New Roman" w:hAnsi="Times New Roman"/>
          <w:b/>
        </w:rPr>
        <w:t>maliarijos profilaktikai;</w:t>
      </w:r>
    </w:p>
    <w:p w14:paraId="4718360D" w14:textId="77777777" w:rsidR="008D50FB" w:rsidRPr="005C0EFD" w:rsidRDefault="008D50FB" w:rsidP="008D50FB">
      <w:pPr>
        <w:numPr>
          <w:ilvl w:val="0"/>
          <w:numId w:val="3"/>
        </w:numPr>
        <w:spacing w:after="0" w:line="240" w:lineRule="auto"/>
        <w:rPr>
          <w:rFonts w:ascii="Times New Roman" w:hAnsi="Times New Roman"/>
          <w:b/>
        </w:rPr>
      </w:pPr>
      <w:r w:rsidRPr="005C0EFD">
        <w:rPr>
          <w:rFonts w:ascii="Times New Roman" w:hAnsi="Times New Roman"/>
          <w:b/>
        </w:rPr>
        <w:t>maliarijai gydyti.</w:t>
      </w:r>
    </w:p>
    <w:p w14:paraId="06DE6F96" w14:textId="77777777" w:rsidR="008D50FB" w:rsidRPr="005C0EFD" w:rsidRDefault="008D50FB" w:rsidP="008D50FB">
      <w:pPr>
        <w:spacing w:after="0" w:line="240" w:lineRule="auto"/>
        <w:rPr>
          <w:rFonts w:ascii="Times New Roman" w:hAnsi="Times New Roman"/>
        </w:rPr>
      </w:pPr>
    </w:p>
    <w:p w14:paraId="1E6B7F52" w14:textId="6D267FBE" w:rsidR="008D50FB" w:rsidRPr="005C0EFD" w:rsidRDefault="008D50FB" w:rsidP="008D50FB">
      <w:pPr>
        <w:spacing w:after="0" w:line="240" w:lineRule="auto"/>
        <w:rPr>
          <w:rFonts w:ascii="Times New Roman" w:hAnsi="Times New Roman"/>
          <w:i/>
        </w:rPr>
      </w:pPr>
      <w:r w:rsidRPr="005C0EFD">
        <w:rPr>
          <w:rFonts w:ascii="Times New Roman" w:hAnsi="Times New Roman"/>
        </w:rPr>
        <w:t>Dozavimo nurodymai kiekvienam vartojimo atvejui aprašyti 3</w:t>
      </w:r>
      <w:r w:rsidR="00B750AC">
        <w:rPr>
          <w:rFonts w:ascii="Times New Roman" w:eastAsia="Times New Roman" w:hAnsi="Times New Roman" w:cs="Times New Roman"/>
        </w:rPr>
        <w:t> </w:t>
      </w:r>
      <w:r w:rsidRPr="005C0EFD">
        <w:rPr>
          <w:rFonts w:ascii="Times New Roman" w:hAnsi="Times New Roman"/>
        </w:rPr>
        <w:t xml:space="preserve">skyriuje </w:t>
      </w:r>
      <w:r w:rsidRPr="005C0EFD">
        <w:rPr>
          <w:rFonts w:ascii="Times New Roman" w:hAnsi="Times New Roman"/>
          <w:i/>
        </w:rPr>
        <w:t>Kaip vartoti Malarone.</w:t>
      </w:r>
    </w:p>
    <w:p w14:paraId="1D003E9D" w14:textId="77777777" w:rsidR="008D50FB" w:rsidRPr="005C0EFD" w:rsidRDefault="008D50FB" w:rsidP="008D50FB">
      <w:pPr>
        <w:spacing w:after="0" w:line="240" w:lineRule="auto"/>
        <w:rPr>
          <w:rFonts w:ascii="Times New Roman" w:hAnsi="Times New Roman"/>
        </w:rPr>
      </w:pPr>
    </w:p>
    <w:p w14:paraId="2D6ECE00"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Maliarija platinama per infekuotų moskitų įkandimą, kurie perduoda į kraujotaką maliarijos parazitus (</w:t>
      </w:r>
      <w:r w:rsidRPr="005C0EFD">
        <w:rPr>
          <w:rFonts w:ascii="Times New Roman" w:hAnsi="Times New Roman"/>
          <w:i/>
        </w:rPr>
        <w:t>Plasmodium falciparum).</w:t>
      </w:r>
      <w:r w:rsidRPr="005C0EFD">
        <w:rPr>
          <w:rFonts w:ascii="Times New Roman" w:hAnsi="Times New Roman"/>
        </w:rPr>
        <w:t xml:space="preserve"> Malarone apsaugo nuo maliarijos, naikindamas šį parazitą. Žmonėms, kurie jau yra užsikrėtę maliarija, Malarone taip pat naikina šiuos parazitus.</w:t>
      </w:r>
    </w:p>
    <w:p w14:paraId="0EE19BFD" w14:textId="77777777" w:rsidR="008D50FB" w:rsidRPr="005C0EFD" w:rsidRDefault="008D50FB" w:rsidP="008D50FB">
      <w:pPr>
        <w:spacing w:after="0" w:line="240" w:lineRule="auto"/>
        <w:rPr>
          <w:rFonts w:ascii="Times New Roman" w:hAnsi="Times New Roman"/>
        </w:rPr>
      </w:pPr>
    </w:p>
    <w:p w14:paraId="0029DF0E"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Apsaugokite save nuo užsikrėtimo maliarija</w:t>
      </w:r>
    </w:p>
    <w:p w14:paraId="615EBAA8" w14:textId="77777777" w:rsidR="008D50FB" w:rsidRPr="005C0EFD" w:rsidRDefault="008D50FB" w:rsidP="008D50FB">
      <w:pPr>
        <w:spacing w:after="0" w:line="240" w:lineRule="auto"/>
        <w:rPr>
          <w:rFonts w:ascii="Times New Roman" w:hAnsi="Times New Roman"/>
        </w:rPr>
      </w:pPr>
    </w:p>
    <w:p w14:paraId="0A2B9D12"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Užsikrėsti maliarija gali bet kokio amžiaus žmonės. Tai sunki liga, bet nuo jos galima apsisaugoti. Vartojant Malarone, taip pat labai svarbu, kad Jūs apsisaugotumėte nuo moskitų įkandimų.</w:t>
      </w:r>
    </w:p>
    <w:p w14:paraId="46357BD4" w14:textId="77777777" w:rsidR="008D50FB" w:rsidRPr="005C0EFD" w:rsidRDefault="008D50FB" w:rsidP="008D50FB">
      <w:pPr>
        <w:numPr>
          <w:ilvl w:val="0"/>
          <w:numId w:val="4"/>
        </w:numPr>
        <w:spacing w:after="0" w:line="240" w:lineRule="auto"/>
        <w:rPr>
          <w:rFonts w:ascii="Times New Roman" w:hAnsi="Times New Roman"/>
        </w:rPr>
      </w:pPr>
      <w:r w:rsidRPr="005C0EFD">
        <w:rPr>
          <w:rFonts w:ascii="Times New Roman" w:hAnsi="Times New Roman"/>
        </w:rPr>
        <w:t xml:space="preserve">Ant atvirų kūno vietų </w:t>
      </w:r>
      <w:r w:rsidRPr="005C0EFD">
        <w:rPr>
          <w:rFonts w:ascii="Times New Roman" w:hAnsi="Times New Roman"/>
          <w:b/>
        </w:rPr>
        <w:t>naudokite repelentą nuo vabzdžių</w:t>
      </w:r>
      <w:r w:rsidRPr="005C0EFD">
        <w:rPr>
          <w:rFonts w:ascii="Times New Roman" w:hAnsi="Times New Roman"/>
        </w:rPr>
        <w:t>.</w:t>
      </w:r>
    </w:p>
    <w:p w14:paraId="0CDC4804" w14:textId="77777777" w:rsidR="008D50FB" w:rsidRPr="005C0EFD" w:rsidRDefault="008D50FB" w:rsidP="008D50FB">
      <w:pPr>
        <w:numPr>
          <w:ilvl w:val="0"/>
          <w:numId w:val="4"/>
        </w:numPr>
        <w:spacing w:after="0" w:line="240" w:lineRule="auto"/>
        <w:rPr>
          <w:rFonts w:ascii="Times New Roman" w:hAnsi="Times New Roman"/>
        </w:rPr>
      </w:pPr>
      <w:r w:rsidRPr="005C0EFD">
        <w:rPr>
          <w:rFonts w:ascii="Times New Roman" w:hAnsi="Times New Roman"/>
          <w:b/>
        </w:rPr>
        <w:t>Dėvėkite neryškių spalvų drabužius, kurie uždengtų didžiąją kūno dalį,</w:t>
      </w:r>
      <w:r w:rsidRPr="005C0EFD">
        <w:rPr>
          <w:rFonts w:ascii="Times New Roman" w:hAnsi="Times New Roman"/>
        </w:rPr>
        <w:t xml:space="preserve"> ypač po saulėlydžio, nes tokiu metu moskitai yra labai aktyvūs.</w:t>
      </w:r>
    </w:p>
    <w:p w14:paraId="79C36651" w14:textId="28B1679C" w:rsidR="008D50FB" w:rsidRPr="005C0EFD" w:rsidRDefault="008D50FB" w:rsidP="008D50FB">
      <w:pPr>
        <w:numPr>
          <w:ilvl w:val="0"/>
          <w:numId w:val="4"/>
        </w:numPr>
        <w:spacing w:after="0" w:line="240" w:lineRule="auto"/>
        <w:rPr>
          <w:rFonts w:ascii="Times New Roman" w:hAnsi="Times New Roman"/>
        </w:rPr>
      </w:pPr>
      <w:r w:rsidRPr="005C0EFD">
        <w:rPr>
          <w:rFonts w:ascii="Times New Roman" w:hAnsi="Times New Roman"/>
          <w:b/>
        </w:rPr>
        <w:t>Miegokite kambaryje</w:t>
      </w:r>
      <w:r w:rsidRPr="005C0EFD">
        <w:rPr>
          <w:rFonts w:ascii="Times New Roman" w:hAnsi="Times New Roman"/>
        </w:rPr>
        <w:t xml:space="preserve"> </w:t>
      </w:r>
      <w:r w:rsidR="00296469" w:rsidRPr="005C0EFD">
        <w:rPr>
          <w:rFonts w:ascii="Times New Roman" w:hAnsi="Times New Roman"/>
          <w:b/>
        </w:rPr>
        <w:t>su tinkleliais</w:t>
      </w:r>
      <w:r w:rsidR="00296469" w:rsidRPr="005C0EFD">
        <w:rPr>
          <w:rFonts w:ascii="Times New Roman" w:hAnsi="Times New Roman"/>
        </w:rPr>
        <w:t xml:space="preserve"> ant langų bei durų </w:t>
      </w:r>
      <w:r w:rsidRPr="005C0EFD">
        <w:rPr>
          <w:rFonts w:ascii="Times New Roman" w:hAnsi="Times New Roman"/>
        </w:rPr>
        <w:t xml:space="preserve">arba </w:t>
      </w:r>
      <w:r w:rsidR="00296469" w:rsidRPr="005C0EFD">
        <w:rPr>
          <w:rFonts w:ascii="Times New Roman" w:hAnsi="Times New Roman"/>
        </w:rPr>
        <w:t>virš lovos</w:t>
      </w:r>
      <w:r w:rsidRPr="005C0EFD">
        <w:rPr>
          <w:rFonts w:ascii="Times New Roman" w:hAnsi="Times New Roman"/>
        </w:rPr>
        <w:t>, suvilgyt</w:t>
      </w:r>
      <w:r w:rsidR="00296469" w:rsidRPr="005C0EFD">
        <w:rPr>
          <w:rFonts w:ascii="Times New Roman" w:hAnsi="Times New Roman"/>
        </w:rPr>
        <w:t>ais</w:t>
      </w:r>
      <w:r w:rsidRPr="005C0EFD">
        <w:rPr>
          <w:rFonts w:ascii="Times New Roman" w:hAnsi="Times New Roman"/>
        </w:rPr>
        <w:t xml:space="preserve"> insekticidu.</w:t>
      </w:r>
    </w:p>
    <w:p w14:paraId="5839195A" w14:textId="38E09541" w:rsidR="008D50FB" w:rsidRPr="005C0EFD" w:rsidRDefault="008D50FB" w:rsidP="008D50FB">
      <w:pPr>
        <w:numPr>
          <w:ilvl w:val="0"/>
          <w:numId w:val="4"/>
        </w:numPr>
        <w:spacing w:after="0" w:line="240" w:lineRule="auto"/>
        <w:rPr>
          <w:rFonts w:ascii="Times New Roman" w:hAnsi="Times New Roman"/>
        </w:rPr>
      </w:pPr>
      <w:r w:rsidRPr="005C0EFD">
        <w:rPr>
          <w:rFonts w:ascii="Times New Roman" w:hAnsi="Times New Roman"/>
          <w:b/>
        </w:rPr>
        <w:t>Saulėlydžio metu uždarykite langus ir duris</w:t>
      </w:r>
      <w:r w:rsidRPr="005C0EFD">
        <w:rPr>
          <w:rFonts w:ascii="Times New Roman" w:hAnsi="Times New Roman"/>
        </w:rPr>
        <w:t xml:space="preserve">, jei jie </w:t>
      </w:r>
      <w:r w:rsidR="00296469" w:rsidRPr="005C0EFD">
        <w:rPr>
          <w:rFonts w:ascii="Times New Roman" w:hAnsi="Times New Roman"/>
        </w:rPr>
        <w:t>be tinklelių</w:t>
      </w:r>
      <w:r w:rsidRPr="005C0EFD">
        <w:rPr>
          <w:rFonts w:ascii="Times New Roman" w:hAnsi="Times New Roman"/>
        </w:rPr>
        <w:t>.</w:t>
      </w:r>
    </w:p>
    <w:p w14:paraId="218E6924" w14:textId="77777777" w:rsidR="008D50FB" w:rsidRPr="005C0EFD" w:rsidRDefault="008D50FB" w:rsidP="008D50FB">
      <w:pPr>
        <w:numPr>
          <w:ilvl w:val="0"/>
          <w:numId w:val="4"/>
        </w:numPr>
        <w:spacing w:after="0" w:line="240" w:lineRule="auto"/>
        <w:rPr>
          <w:rFonts w:ascii="Times New Roman" w:hAnsi="Times New Roman"/>
        </w:rPr>
      </w:pPr>
      <w:r w:rsidRPr="005C0EFD">
        <w:rPr>
          <w:rFonts w:ascii="Times New Roman" w:hAnsi="Times New Roman"/>
          <w:b/>
        </w:rPr>
        <w:t>Naudokite insekticidą</w:t>
      </w:r>
      <w:r w:rsidRPr="005C0EFD">
        <w:rPr>
          <w:rFonts w:ascii="Times New Roman" w:hAnsi="Times New Roman"/>
        </w:rPr>
        <w:t xml:space="preserve"> (lipnias juosteles, purškalą, rozetės kištukus), kad išnaikintumėte kambaryje esančius moskitus arba neleistumėte jiems pakliūti į kambarį.</w:t>
      </w:r>
    </w:p>
    <w:p w14:paraId="6F643C94" w14:textId="77777777" w:rsidR="008D50FB" w:rsidRPr="005C0EFD" w:rsidRDefault="008D50FB" w:rsidP="008D50FB">
      <w:pPr>
        <w:spacing w:after="0" w:line="240" w:lineRule="auto"/>
        <w:rPr>
          <w:rFonts w:ascii="Times New Roman" w:hAnsi="Times New Roman"/>
        </w:rPr>
      </w:pPr>
    </w:p>
    <w:p w14:paraId="7374E3F0" w14:textId="77777777" w:rsidR="008D50FB" w:rsidRPr="005C0EFD" w:rsidRDefault="008D50FB" w:rsidP="008D50FB">
      <w:pPr>
        <w:spacing w:after="0" w:line="240" w:lineRule="auto"/>
        <w:rPr>
          <w:rFonts w:ascii="Times New Roman" w:hAnsi="Times New Roman"/>
        </w:rPr>
      </w:pPr>
      <w:r w:rsidRPr="005C0EFD">
        <w:rPr>
          <w:rFonts w:ascii="Times New Roman" w:hAnsi="Times New Roman"/>
          <w:b/>
        </w:rPr>
        <w:sym w:font="Wingdings" w:char="F0E0"/>
      </w:r>
      <w:r w:rsidRPr="005C0EFD">
        <w:rPr>
          <w:rFonts w:ascii="Times New Roman" w:hAnsi="Times New Roman"/>
          <w:b/>
        </w:rPr>
        <w:t>Jei Jums reikia kitų patarimų</w:t>
      </w:r>
      <w:r w:rsidRPr="005C0EFD">
        <w:rPr>
          <w:rFonts w:ascii="Times New Roman" w:hAnsi="Times New Roman"/>
        </w:rPr>
        <w:t xml:space="preserve">, kreipkitės į gydytoją arba vaistininką. </w:t>
      </w:r>
    </w:p>
    <w:p w14:paraId="665956DC" w14:textId="77777777" w:rsidR="008D50FB" w:rsidRPr="005C0EFD" w:rsidRDefault="008D50FB" w:rsidP="008D50FB">
      <w:pPr>
        <w:spacing w:after="0" w:line="240" w:lineRule="auto"/>
        <w:rPr>
          <w:rFonts w:ascii="Times New Roman" w:hAnsi="Times New Roman"/>
        </w:rPr>
      </w:pPr>
    </w:p>
    <w:p w14:paraId="0C662CB0" w14:textId="77777777" w:rsidR="008D50FB" w:rsidRPr="005C0EFD" w:rsidRDefault="008D50FB" w:rsidP="008D50FB">
      <w:pPr>
        <w:spacing w:after="0" w:line="240" w:lineRule="auto"/>
        <w:rPr>
          <w:rFonts w:ascii="Times New Roman" w:hAnsi="Times New Roman"/>
        </w:rPr>
      </w:pPr>
      <w:r w:rsidRPr="005C0EFD">
        <w:rPr>
          <w:rFonts w:ascii="Times New Roman" w:hAnsi="Times New Roman"/>
          <w:b/>
        </w:rPr>
        <w:lastRenderedPageBreak/>
        <w:t>Vis dar įmanoma užsikrėsti maliarija po visų būtinų priemonių naudojimo.</w:t>
      </w:r>
      <w:r w:rsidRPr="005C0EFD">
        <w:rPr>
          <w:rFonts w:ascii="Times New Roman" w:hAnsi="Times New Roman"/>
        </w:rPr>
        <w:t xml:space="preserve"> Kai kurie maliarijos infekcijos tipai pasireiškia praėjus ilgam laiko tarpui, todėl liga gali prasidėti po kelių dienų, savaičių ar net mėnesių grįžus namo.</w:t>
      </w:r>
    </w:p>
    <w:p w14:paraId="46CD0B98" w14:textId="77777777" w:rsidR="008D50FB" w:rsidRPr="005C0EFD" w:rsidRDefault="008D50FB" w:rsidP="008D50FB">
      <w:pPr>
        <w:spacing w:after="0" w:line="240" w:lineRule="auto"/>
        <w:rPr>
          <w:rFonts w:ascii="Times New Roman" w:hAnsi="Times New Roman"/>
        </w:rPr>
      </w:pPr>
    </w:p>
    <w:p w14:paraId="43428DC7" w14:textId="77777777" w:rsidR="008D50FB" w:rsidRPr="005C0EFD" w:rsidRDefault="008D50FB" w:rsidP="008D50FB">
      <w:pPr>
        <w:spacing w:after="0" w:line="240" w:lineRule="auto"/>
        <w:rPr>
          <w:rFonts w:ascii="Times New Roman" w:hAnsi="Times New Roman"/>
        </w:rPr>
      </w:pPr>
      <w:r w:rsidRPr="005C0EFD">
        <w:rPr>
          <w:rFonts w:ascii="Times New Roman" w:hAnsi="Times New Roman"/>
          <w:b/>
        </w:rPr>
        <w:sym w:font="Wingdings" w:char="F0E0"/>
      </w:r>
      <w:r w:rsidRPr="005C0EFD">
        <w:rPr>
          <w:rFonts w:ascii="Times New Roman" w:hAnsi="Times New Roman"/>
          <w:b/>
        </w:rPr>
        <w:t>Nedelsiant kreipkitės į gydytoją, jei Jums grįžus namo pasireiškė tokie simptomai,</w:t>
      </w:r>
      <w:r w:rsidRPr="005C0EFD">
        <w:rPr>
          <w:rFonts w:ascii="Times New Roman" w:hAnsi="Times New Roman"/>
        </w:rPr>
        <w:t xml:space="preserve"> kaip karščiavimas, galvos skausmas, drebulys ir nuovargis.</w:t>
      </w:r>
    </w:p>
    <w:p w14:paraId="6B45D0AD" w14:textId="77777777" w:rsidR="008D50FB" w:rsidRPr="005C0EFD" w:rsidRDefault="008D50FB" w:rsidP="008D50FB">
      <w:pPr>
        <w:spacing w:after="0" w:line="240" w:lineRule="auto"/>
        <w:rPr>
          <w:rFonts w:ascii="Times New Roman" w:hAnsi="Times New Roman"/>
        </w:rPr>
      </w:pPr>
    </w:p>
    <w:p w14:paraId="70635E54" w14:textId="77777777" w:rsidR="008D50FB" w:rsidRPr="005C0EFD" w:rsidRDefault="008D50FB" w:rsidP="008D50FB">
      <w:pPr>
        <w:spacing w:after="0" w:line="240" w:lineRule="auto"/>
        <w:rPr>
          <w:rFonts w:ascii="Times New Roman" w:hAnsi="Times New Roman"/>
        </w:rPr>
      </w:pPr>
    </w:p>
    <w:p w14:paraId="2F26A27F" w14:textId="77777777" w:rsidR="008D50FB" w:rsidRPr="005C0EFD" w:rsidRDefault="008D50FB" w:rsidP="008D50FB">
      <w:pPr>
        <w:tabs>
          <w:tab w:val="left" w:pos="567"/>
        </w:tabs>
        <w:spacing w:after="0" w:line="240" w:lineRule="auto"/>
        <w:rPr>
          <w:rFonts w:ascii="Times New Roman" w:hAnsi="Times New Roman"/>
          <w:b/>
        </w:rPr>
      </w:pPr>
      <w:r w:rsidRPr="005C0EFD">
        <w:rPr>
          <w:rFonts w:ascii="Times New Roman" w:hAnsi="Times New Roman"/>
          <w:b/>
        </w:rPr>
        <w:t>2.</w:t>
      </w:r>
      <w:r w:rsidRPr="005C0EFD">
        <w:rPr>
          <w:rFonts w:ascii="Times New Roman" w:hAnsi="Times New Roman"/>
          <w:b/>
        </w:rPr>
        <w:tab/>
        <w:t>Kas žinotina prieš vartojant Malarone</w:t>
      </w:r>
    </w:p>
    <w:p w14:paraId="78349DDA" w14:textId="77777777" w:rsidR="008D50FB" w:rsidRPr="005C0EFD" w:rsidRDefault="008D50FB" w:rsidP="008D50FB">
      <w:pPr>
        <w:tabs>
          <w:tab w:val="left" w:pos="567"/>
        </w:tabs>
        <w:spacing w:after="0" w:line="240" w:lineRule="auto"/>
        <w:rPr>
          <w:rFonts w:ascii="Times New Roman" w:hAnsi="Times New Roman"/>
        </w:rPr>
      </w:pPr>
    </w:p>
    <w:p w14:paraId="1598AB7C" w14:textId="77777777" w:rsidR="008D50FB" w:rsidRPr="005C0EFD" w:rsidRDefault="008D50FB" w:rsidP="008D50FB">
      <w:pPr>
        <w:keepNext/>
        <w:spacing w:after="0" w:line="240" w:lineRule="auto"/>
        <w:ind w:right="1513"/>
        <w:outlineLvl w:val="2"/>
        <w:rPr>
          <w:rFonts w:ascii="Times New Roman" w:hAnsi="Times New Roman"/>
          <w:b/>
          <w:color w:val="000000"/>
        </w:rPr>
      </w:pPr>
      <w:r w:rsidRPr="005C0EFD">
        <w:rPr>
          <w:rFonts w:ascii="Times New Roman" w:hAnsi="Times New Roman"/>
          <w:b/>
          <w:color w:val="000000"/>
        </w:rPr>
        <w:t>Malarone vartoti negalima:</w:t>
      </w:r>
    </w:p>
    <w:p w14:paraId="1CF76E1E" w14:textId="77777777" w:rsidR="008D50FB" w:rsidRPr="005C0EFD" w:rsidRDefault="008D50FB" w:rsidP="008D50FB">
      <w:pPr>
        <w:spacing w:after="0" w:line="240" w:lineRule="auto"/>
        <w:rPr>
          <w:rFonts w:ascii="Times New Roman" w:hAnsi="Times New Roman"/>
        </w:rPr>
      </w:pPr>
    </w:p>
    <w:p w14:paraId="5B4845F8" w14:textId="78FF9ED8" w:rsidR="008D50FB" w:rsidRPr="005C0EFD" w:rsidRDefault="008D50FB" w:rsidP="008D50FB">
      <w:pPr>
        <w:numPr>
          <w:ilvl w:val="0"/>
          <w:numId w:val="2"/>
        </w:numPr>
        <w:tabs>
          <w:tab w:val="num" w:pos="567"/>
        </w:tabs>
        <w:spacing w:after="0" w:line="240" w:lineRule="auto"/>
        <w:ind w:left="567" w:hanging="567"/>
        <w:rPr>
          <w:rFonts w:ascii="Times New Roman" w:hAnsi="Times New Roman"/>
        </w:rPr>
      </w:pPr>
      <w:r w:rsidRPr="005C0EFD">
        <w:rPr>
          <w:rFonts w:ascii="Times New Roman" w:hAnsi="Times New Roman"/>
          <w:b/>
        </w:rPr>
        <w:t>jeigu yra alergija</w:t>
      </w:r>
      <w:r w:rsidRPr="005C0EFD">
        <w:rPr>
          <w:rFonts w:ascii="Times New Roman" w:hAnsi="Times New Roman"/>
        </w:rPr>
        <w:t xml:space="preserve"> atovakvonui, proguanilo hidrochloridui arba bet kuriai pagalbinei šio vaisto medžiagai (jos išvardytos 6</w:t>
      </w:r>
      <w:r w:rsidR="00E815B4" w:rsidRPr="00F251E4">
        <w:rPr>
          <w:rFonts w:ascii="Times New Roman" w:eastAsia="Times New Roman" w:hAnsi="Times New Roman" w:cs="Times New Roman"/>
        </w:rPr>
        <w:t> </w:t>
      </w:r>
      <w:r w:rsidRPr="005C0EFD">
        <w:rPr>
          <w:rFonts w:ascii="Times New Roman" w:hAnsi="Times New Roman"/>
        </w:rPr>
        <w:t>skyriuje);</w:t>
      </w:r>
    </w:p>
    <w:p w14:paraId="7EB12976" w14:textId="77777777" w:rsidR="008D50FB" w:rsidRPr="005C0EFD" w:rsidRDefault="008D50FB" w:rsidP="008D50FB">
      <w:pPr>
        <w:numPr>
          <w:ilvl w:val="0"/>
          <w:numId w:val="2"/>
        </w:numPr>
        <w:tabs>
          <w:tab w:val="num" w:pos="567"/>
        </w:tabs>
        <w:spacing w:after="0" w:line="240" w:lineRule="auto"/>
        <w:rPr>
          <w:rFonts w:ascii="Times New Roman" w:hAnsi="Times New Roman"/>
        </w:rPr>
      </w:pPr>
      <w:r w:rsidRPr="005C0EFD">
        <w:rPr>
          <w:rFonts w:ascii="Times New Roman" w:hAnsi="Times New Roman"/>
          <w:b/>
        </w:rPr>
        <w:t>vartoti maliarijos profilaktikai, jeigu sergate sunkia inkstų liga</w:t>
      </w:r>
      <w:r w:rsidRPr="005C0EFD">
        <w:rPr>
          <w:rFonts w:ascii="Times New Roman" w:hAnsi="Times New Roman"/>
        </w:rPr>
        <w:t>.</w:t>
      </w:r>
    </w:p>
    <w:p w14:paraId="6D90830F" w14:textId="77777777" w:rsidR="008D50FB" w:rsidRPr="005C0EFD" w:rsidRDefault="008D50FB" w:rsidP="008D50FB">
      <w:pPr>
        <w:spacing w:after="0" w:line="240" w:lineRule="auto"/>
        <w:rPr>
          <w:rFonts w:ascii="Times New Roman" w:hAnsi="Times New Roman"/>
        </w:rPr>
      </w:pPr>
    </w:p>
    <w:p w14:paraId="5C00C591"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sym w:font="Wingdings" w:char="F0E0"/>
      </w:r>
      <w:r w:rsidRPr="005C0EFD">
        <w:rPr>
          <w:rFonts w:ascii="Times New Roman" w:hAnsi="Times New Roman"/>
          <w:b/>
        </w:rPr>
        <w:t>Pasakykite gydytojui, jei bet kuris šių teiginių tinka Jums.</w:t>
      </w:r>
    </w:p>
    <w:p w14:paraId="24A833E7" w14:textId="77777777" w:rsidR="008D50FB" w:rsidRPr="005C0EFD" w:rsidRDefault="008D50FB" w:rsidP="008D50FB">
      <w:pPr>
        <w:spacing w:after="0" w:line="240" w:lineRule="auto"/>
        <w:rPr>
          <w:rFonts w:ascii="Times New Roman" w:hAnsi="Times New Roman"/>
        </w:rPr>
      </w:pPr>
    </w:p>
    <w:p w14:paraId="63DBF1CB"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Įspėjimai ir atsargumo priemonės</w:t>
      </w:r>
    </w:p>
    <w:p w14:paraId="07D7E087"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Pasitarkite su gydytoju arba vaistininku prieš pradėdami vartoti Malarone:</w:t>
      </w:r>
    </w:p>
    <w:p w14:paraId="7FCD3E1B" w14:textId="77777777" w:rsidR="008D50FB" w:rsidRPr="005C0EFD" w:rsidRDefault="008D50FB" w:rsidP="008D50FB">
      <w:pPr>
        <w:numPr>
          <w:ilvl w:val="0"/>
          <w:numId w:val="21"/>
        </w:numPr>
        <w:spacing w:after="0" w:line="240" w:lineRule="auto"/>
        <w:contextualSpacing/>
        <w:rPr>
          <w:rFonts w:ascii="Times New Roman" w:hAnsi="Times New Roman"/>
        </w:rPr>
      </w:pPr>
      <w:r w:rsidRPr="005C0EFD">
        <w:rPr>
          <w:rFonts w:ascii="Times New Roman" w:hAnsi="Times New Roman"/>
        </w:rPr>
        <w:t>jeigu sergate sunkia inkstų liga;</w:t>
      </w:r>
    </w:p>
    <w:p w14:paraId="7FD4924F" w14:textId="31FAB7BA" w:rsidR="008D50FB" w:rsidRPr="005C0EFD" w:rsidRDefault="008D50FB" w:rsidP="008D50FB">
      <w:pPr>
        <w:numPr>
          <w:ilvl w:val="0"/>
          <w:numId w:val="21"/>
        </w:numPr>
        <w:spacing w:after="0" w:line="240" w:lineRule="auto"/>
        <w:contextualSpacing/>
        <w:rPr>
          <w:rFonts w:ascii="Times New Roman" w:hAnsi="Times New Roman"/>
        </w:rPr>
      </w:pPr>
      <w:r w:rsidRPr="005C0EFD">
        <w:rPr>
          <w:rFonts w:ascii="Times New Roman" w:hAnsi="Times New Roman"/>
        </w:rPr>
        <w:t>jeigu Jūsų vaikas gydomas nuo maliarijos ir sveria mažiau nei 11</w:t>
      </w:r>
      <w:r w:rsidR="00E815B4" w:rsidRPr="00F251E4">
        <w:rPr>
          <w:rFonts w:ascii="Times New Roman" w:eastAsia="Times New Roman" w:hAnsi="Times New Roman" w:cs="Times New Roman"/>
        </w:rPr>
        <w:t> </w:t>
      </w:r>
      <w:r w:rsidRPr="005C0EFD">
        <w:rPr>
          <w:rFonts w:ascii="Times New Roman" w:hAnsi="Times New Roman"/>
        </w:rPr>
        <w:t>kg. Yra kito stiprumo tablečių, kuriomis gydomi vaikai, sveriantys mažiau nei 11</w:t>
      </w:r>
      <w:r w:rsidR="00E815B4" w:rsidRPr="00F251E4">
        <w:rPr>
          <w:rFonts w:ascii="Times New Roman" w:eastAsia="Times New Roman" w:hAnsi="Times New Roman" w:cs="Times New Roman"/>
        </w:rPr>
        <w:t> </w:t>
      </w:r>
      <w:r w:rsidRPr="005C0EFD">
        <w:rPr>
          <w:rFonts w:ascii="Times New Roman" w:hAnsi="Times New Roman"/>
        </w:rPr>
        <w:t>kg (žr.</w:t>
      </w:r>
      <w:r w:rsidR="00E815B4" w:rsidRPr="00F251E4">
        <w:rPr>
          <w:rFonts w:ascii="Times New Roman" w:eastAsia="Times New Roman" w:hAnsi="Times New Roman" w:cs="Times New Roman"/>
        </w:rPr>
        <w:t> </w:t>
      </w:r>
      <w:r w:rsidRPr="005C0EFD">
        <w:rPr>
          <w:rFonts w:ascii="Times New Roman" w:hAnsi="Times New Roman"/>
        </w:rPr>
        <w:t>3</w:t>
      </w:r>
      <w:r w:rsidR="00E815B4" w:rsidRPr="00F251E4">
        <w:rPr>
          <w:rFonts w:ascii="Times New Roman" w:eastAsia="Times New Roman" w:hAnsi="Times New Roman" w:cs="Times New Roman"/>
        </w:rPr>
        <w:t> </w:t>
      </w:r>
      <w:r w:rsidRPr="005C0EFD">
        <w:rPr>
          <w:rFonts w:ascii="Times New Roman" w:hAnsi="Times New Roman"/>
        </w:rPr>
        <w:t>skyrių).</w:t>
      </w:r>
    </w:p>
    <w:p w14:paraId="18FDCE52" w14:textId="77777777" w:rsidR="008D50FB" w:rsidRPr="005C0EFD" w:rsidRDefault="008D50FB" w:rsidP="008D50FB">
      <w:pPr>
        <w:spacing w:after="0" w:line="240" w:lineRule="auto"/>
        <w:rPr>
          <w:rFonts w:ascii="Times New Roman" w:hAnsi="Times New Roman"/>
        </w:rPr>
      </w:pPr>
    </w:p>
    <w:p w14:paraId="5BE0EFBC"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sym w:font="Wingdings" w:char="F0E0"/>
      </w:r>
      <w:r w:rsidRPr="005C0EFD">
        <w:rPr>
          <w:rFonts w:ascii="Times New Roman" w:hAnsi="Times New Roman"/>
          <w:b/>
        </w:rPr>
        <w:t xml:space="preserve">Pasakykite gydytojui arba vaistininkui, </w:t>
      </w:r>
      <w:r w:rsidRPr="005C0EFD">
        <w:rPr>
          <w:rFonts w:ascii="Times New Roman" w:hAnsi="Times New Roman"/>
        </w:rPr>
        <w:t>jei bet kuris šių teiginių tinka Jums.</w:t>
      </w:r>
    </w:p>
    <w:p w14:paraId="5F59F83B" w14:textId="77777777" w:rsidR="008D50FB" w:rsidRPr="005C0EFD" w:rsidRDefault="008D50FB" w:rsidP="008D50FB">
      <w:pPr>
        <w:spacing w:after="0" w:line="240" w:lineRule="auto"/>
        <w:rPr>
          <w:rFonts w:ascii="Times New Roman" w:hAnsi="Times New Roman"/>
        </w:rPr>
      </w:pPr>
    </w:p>
    <w:p w14:paraId="1994CFB8"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Kiti vaistai ir Malarone</w:t>
      </w:r>
    </w:p>
    <w:p w14:paraId="7CF188FA" w14:textId="77777777" w:rsidR="008D50FB" w:rsidRPr="005C0EFD" w:rsidRDefault="008D50FB" w:rsidP="008D50FB">
      <w:pPr>
        <w:spacing w:after="0" w:line="240" w:lineRule="auto"/>
        <w:rPr>
          <w:rFonts w:ascii="Times New Roman" w:hAnsi="Times New Roman"/>
        </w:rPr>
      </w:pPr>
      <w:r w:rsidRPr="005C0EFD">
        <w:rPr>
          <w:rFonts w:ascii="Times New Roman" w:hAnsi="Times New Roman"/>
          <w:b/>
        </w:rPr>
        <w:t>Jeigu vartojate ar neseniai vartojote kitų vaistų arba dėl to nesate tikri,</w:t>
      </w:r>
      <w:r w:rsidRPr="005C0EFD">
        <w:rPr>
          <w:rFonts w:ascii="Times New Roman" w:hAnsi="Times New Roman"/>
        </w:rPr>
        <w:t xml:space="preserve"> </w:t>
      </w:r>
      <w:r w:rsidRPr="005C0EFD">
        <w:rPr>
          <w:rFonts w:ascii="Times New Roman" w:hAnsi="Times New Roman"/>
          <w:b/>
        </w:rPr>
        <w:t>apie tai</w:t>
      </w:r>
      <w:r w:rsidRPr="005C0EFD">
        <w:rPr>
          <w:rFonts w:ascii="Times New Roman" w:hAnsi="Times New Roman"/>
        </w:rPr>
        <w:t xml:space="preserve">  </w:t>
      </w:r>
      <w:r w:rsidRPr="005C0EFD">
        <w:rPr>
          <w:rFonts w:ascii="Times New Roman" w:hAnsi="Times New Roman"/>
          <w:b/>
        </w:rPr>
        <w:t xml:space="preserve">pasakykite gydytojui arba vaistininkui. </w:t>
      </w:r>
    </w:p>
    <w:p w14:paraId="5920D56E" w14:textId="77777777" w:rsidR="008D50FB" w:rsidRPr="005C0EFD" w:rsidRDefault="008D50FB" w:rsidP="008D50FB">
      <w:pPr>
        <w:spacing w:after="0" w:line="240" w:lineRule="auto"/>
        <w:rPr>
          <w:rFonts w:ascii="Times New Roman" w:hAnsi="Times New Roman"/>
        </w:rPr>
      </w:pPr>
    </w:p>
    <w:p w14:paraId="5BA8CB7B" w14:textId="1ACAA054" w:rsidR="008D50FB" w:rsidRPr="005C0EFD" w:rsidRDefault="008D50FB" w:rsidP="008D50FB">
      <w:pPr>
        <w:spacing w:after="0" w:line="240" w:lineRule="auto"/>
        <w:rPr>
          <w:rFonts w:ascii="Times New Roman" w:hAnsi="Times New Roman"/>
        </w:rPr>
      </w:pPr>
      <w:r w:rsidRPr="005C0EFD">
        <w:rPr>
          <w:rFonts w:ascii="Times New Roman" w:hAnsi="Times New Roman"/>
        </w:rPr>
        <w:t xml:space="preserve">Kai kurie vaistai gali daryti įtaką Malarone veikimui arba pats Malarone gali </w:t>
      </w:r>
      <w:r w:rsidRPr="005C0EFD">
        <w:rPr>
          <w:rFonts w:ascii="Times New Roman" w:hAnsi="Times New Roman"/>
          <w:b/>
        </w:rPr>
        <w:t>stiprinti arba silpninti</w:t>
      </w:r>
      <w:r w:rsidRPr="005C0EFD">
        <w:rPr>
          <w:rFonts w:ascii="Times New Roman" w:hAnsi="Times New Roman"/>
        </w:rPr>
        <w:t xml:space="preserve"> kitų tuo pačiu metu vartojamų vaistų </w:t>
      </w:r>
      <w:r w:rsidR="00296469" w:rsidRPr="005C0EFD">
        <w:rPr>
          <w:rFonts w:ascii="Times New Roman" w:hAnsi="Times New Roman"/>
        </w:rPr>
        <w:t>veiksmingumą</w:t>
      </w:r>
      <w:r w:rsidRPr="005C0EFD">
        <w:rPr>
          <w:rFonts w:ascii="Times New Roman" w:hAnsi="Times New Roman"/>
        </w:rPr>
        <w:t>. Tokie vaistai yra:</w:t>
      </w:r>
    </w:p>
    <w:p w14:paraId="75930473" w14:textId="77777777" w:rsidR="008D50FB" w:rsidRPr="005C0EFD" w:rsidRDefault="008D50FB" w:rsidP="008D50FB">
      <w:pPr>
        <w:numPr>
          <w:ilvl w:val="0"/>
          <w:numId w:val="5"/>
        </w:numPr>
        <w:spacing w:after="0" w:line="240" w:lineRule="auto"/>
        <w:rPr>
          <w:rFonts w:ascii="Times New Roman" w:hAnsi="Times New Roman"/>
        </w:rPr>
      </w:pPr>
      <w:r w:rsidRPr="005C0EFD">
        <w:rPr>
          <w:rFonts w:ascii="Times New Roman" w:hAnsi="Times New Roman"/>
          <w:b/>
        </w:rPr>
        <w:t>metoklopramidas</w:t>
      </w:r>
      <w:r w:rsidRPr="005C0EFD">
        <w:rPr>
          <w:rFonts w:ascii="Times New Roman" w:hAnsi="Times New Roman"/>
        </w:rPr>
        <w:t>, kuriuo gydomas vėmimas ir pykinimas;</w:t>
      </w:r>
    </w:p>
    <w:p w14:paraId="241E96A8" w14:textId="77777777" w:rsidR="008D50FB" w:rsidRPr="005C0EFD" w:rsidRDefault="008D50FB" w:rsidP="008D50FB">
      <w:pPr>
        <w:numPr>
          <w:ilvl w:val="0"/>
          <w:numId w:val="5"/>
        </w:numPr>
        <w:spacing w:after="0" w:line="240" w:lineRule="auto"/>
        <w:rPr>
          <w:rFonts w:ascii="Times New Roman" w:hAnsi="Times New Roman"/>
        </w:rPr>
      </w:pPr>
      <w:r w:rsidRPr="005C0EFD">
        <w:rPr>
          <w:rFonts w:ascii="Times New Roman" w:hAnsi="Times New Roman"/>
        </w:rPr>
        <w:t xml:space="preserve">antibiotikai, </w:t>
      </w:r>
      <w:r w:rsidRPr="005C0EFD">
        <w:rPr>
          <w:rFonts w:ascii="Times New Roman" w:hAnsi="Times New Roman"/>
          <w:b/>
        </w:rPr>
        <w:t xml:space="preserve">tetraciklinas, rifampicinas </w:t>
      </w:r>
      <w:r w:rsidRPr="005C0EFD">
        <w:rPr>
          <w:rFonts w:ascii="Times New Roman" w:hAnsi="Times New Roman"/>
        </w:rPr>
        <w:t xml:space="preserve">ir </w:t>
      </w:r>
      <w:r w:rsidRPr="005C0EFD">
        <w:rPr>
          <w:rFonts w:ascii="Times New Roman" w:hAnsi="Times New Roman"/>
          <w:b/>
        </w:rPr>
        <w:t>rifabutinas;</w:t>
      </w:r>
    </w:p>
    <w:p w14:paraId="44866DA4" w14:textId="77777777" w:rsidR="008D50FB" w:rsidRPr="005C0EFD" w:rsidRDefault="008D50FB" w:rsidP="008D50FB">
      <w:pPr>
        <w:numPr>
          <w:ilvl w:val="0"/>
          <w:numId w:val="5"/>
        </w:numPr>
        <w:spacing w:after="0" w:line="240" w:lineRule="auto"/>
        <w:rPr>
          <w:rFonts w:ascii="Times New Roman" w:hAnsi="Times New Roman"/>
          <w:b/>
        </w:rPr>
      </w:pPr>
      <w:r w:rsidRPr="005C0EFD">
        <w:rPr>
          <w:rFonts w:ascii="Times New Roman" w:hAnsi="Times New Roman"/>
          <w:b/>
        </w:rPr>
        <w:t xml:space="preserve">efavirenzas </w:t>
      </w:r>
      <w:r w:rsidRPr="005C0EFD">
        <w:rPr>
          <w:rFonts w:ascii="Times New Roman" w:hAnsi="Times New Roman"/>
        </w:rPr>
        <w:t>arba</w:t>
      </w:r>
      <w:r w:rsidRPr="005C0EFD">
        <w:rPr>
          <w:rFonts w:ascii="Times New Roman" w:hAnsi="Times New Roman"/>
          <w:b/>
        </w:rPr>
        <w:t xml:space="preserve"> tam tikri labai aktyvūs proteazės inhibitoriai </w:t>
      </w:r>
      <w:r w:rsidRPr="005C0EFD">
        <w:rPr>
          <w:rFonts w:ascii="Times New Roman" w:hAnsi="Times New Roman"/>
        </w:rPr>
        <w:t xml:space="preserve">(vaistai ŽIV infekcijai gydyti); </w:t>
      </w:r>
    </w:p>
    <w:p w14:paraId="742918C6" w14:textId="77777777" w:rsidR="008D50FB" w:rsidRPr="005C0EFD" w:rsidRDefault="008D50FB" w:rsidP="008D50FB">
      <w:pPr>
        <w:numPr>
          <w:ilvl w:val="0"/>
          <w:numId w:val="5"/>
        </w:numPr>
        <w:spacing w:after="0" w:line="240" w:lineRule="auto"/>
        <w:rPr>
          <w:rFonts w:ascii="Times New Roman" w:hAnsi="Times New Roman"/>
          <w:b/>
        </w:rPr>
      </w:pPr>
      <w:r w:rsidRPr="005C0EFD">
        <w:rPr>
          <w:rFonts w:ascii="Times New Roman" w:hAnsi="Times New Roman"/>
          <w:b/>
        </w:rPr>
        <w:t>varfarinas</w:t>
      </w:r>
      <w:r w:rsidRPr="005C0EFD">
        <w:rPr>
          <w:rFonts w:ascii="Times New Roman" w:hAnsi="Times New Roman"/>
        </w:rPr>
        <w:t xml:space="preserve"> ir kiti vaistai, kurie stabdo kraujo krešėjimą;</w:t>
      </w:r>
    </w:p>
    <w:p w14:paraId="67A848DB" w14:textId="77777777" w:rsidR="008D50FB" w:rsidRPr="005C0EFD" w:rsidRDefault="008D50FB" w:rsidP="008D50FB">
      <w:pPr>
        <w:numPr>
          <w:ilvl w:val="0"/>
          <w:numId w:val="5"/>
        </w:numPr>
        <w:spacing w:after="0" w:line="240" w:lineRule="auto"/>
        <w:rPr>
          <w:rFonts w:ascii="Times New Roman" w:hAnsi="Times New Roman"/>
          <w:b/>
        </w:rPr>
      </w:pPr>
      <w:r w:rsidRPr="005C0EFD">
        <w:rPr>
          <w:rFonts w:ascii="Times New Roman" w:hAnsi="Times New Roman"/>
          <w:b/>
          <w:color w:val="000000"/>
        </w:rPr>
        <w:t>etopozidas,</w:t>
      </w:r>
      <w:r w:rsidRPr="005C0EFD">
        <w:rPr>
          <w:rFonts w:ascii="Times New Roman" w:hAnsi="Times New Roman"/>
          <w:color w:val="000000"/>
        </w:rPr>
        <w:t xml:space="preserve"> kuriuo gydomas vėžys.</w:t>
      </w:r>
    </w:p>
    <w:p w14:paraId="3DFFED2C" w14:textId="77777777" w:rsidR="008D50FB" w:rsidRPr="005C0EFD" w:rsidRDefault="008D50FB" w:rsidP="008D50FB">
      <w:pPr>
        <w:spacing w:after="0" w:line="240" w:lineRule="auto"/>
        <w:rPr>
          <w:rFonts w:ascii="Times New Roman" w:hAnsi="Times New Roman"/>
        </w:rPr>
      </w:pPr>
    </w:p>
    <w:p w14:paraId="1E3A953E"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sym w:font="Wingdings" w:char="F0E0"/>
      </w:r>
      <w:r w:rsidRPr="005C0EFD">
        <w:rPr>
          <w:rFonts w:ascii="Times New Roman" w:hAnsi="Times New Roman"/>
        </w:rPr>
        <w:t>Jei vartojate bet kurį iš šių vaistų,</w:t>
      </w:r>
      <w:r w:rsidRPr="005C0EFD">
        <w:rPr>
          <w:rFonts w:ascii="Times New Roman" w:hAnsi="Times New Roman"/>
          <w:b/>
        </w:rPr>
        <w:t xml:space="preserve"> pasakykite gydytojui. </w:t>
      </w:r>
      <w:r w:rsidRPr="005C0EFD">
        <w:rPr>
          <w:rFonts w:ascii="Times New Roman" w:hAnsi="Times New Roman"/>
        </w:rPr>
        <w:t>Jūsų gydytojas gali nutarti, kad Malarone Jums netinka arba Jums reikia papildomų tyrimų, vartojant šį vaistą.</w:t>
      </w:r>
    </w:p>
    <w:p w14:paraId="487C2059" w14:textId="77777777" w:rsidR="008D50FB" w:rsidRPr="005C0EFD" w:rsidRDefault="008D50FB" w:rsidP="008D50FB">
      <w:pPr>
        <w:keepNext/>
        <w:spacing w:after="0" w:line="240" w:lineRule="auto"/>
        <w:outlineLvl w:val="0"/>
        <w:rPr>
          <w:rFonts w:ascii="Times New Roman" w:hAnsi="Times New Roman"/>
          <w:u w:val="single"/>
        </w:rPr>
      </w:pPr>
    </w:p>
    <w:p w14:paraId="5CF1D258" w14:textId="77777777" w:rsidR="008D50FB" w:rsidRPr="005C0EFD" w:rsidRDefault="008D50FB" w:rsidP="008D50FB">
      <w:pPr>
        <w:spacing w:after="0" w:line="240" w:lineRule="auto"/>
        <w:rPr>
          <w:rFonts w:ascii="Times New Roman" w:hAnsi="Times New Roman"/>
        </w:rPr>
      </w:pPr>
      <w:r w:rsidRPr="005C0EFD">
        <w:rPr>
          <w:rFonts w:ascii="Times New Roman" w:hAnsi="Times New Roman"/>
          <w:b/>
        </w:rPr>
        <w:sym w:font="Wingdings" w:char="F0E0"/>
      </w:r>
      <w:r w:rsidRPr="005C0EFD">
        <w:rPr>
          <w:rFonts w:ascii="Times New Roman" w:hAnsi="Times New Roman"/>
          <w:b/>
        </w:rPr>
        <w:t>Nepamirškite pasakyti gydytojui</w:t>
      </w:r>
      <w:r w:rsidRPr="005C0EFD">
        <w:rPr>
          <w:rFonts w:ascii="Times New Roman" w:hAnsi="Times New Roman"/>
        </w:rPr>
        <w:t>, jei pradedate vartoti kitų vaistų Malarone vartojimo metu.</w:t>
      </w:r>
    </w:p>
    <w:p w14:paraId="441F55E8" w14:textId="77777777" w:rsidR="008D50FB" w:rsidRPr="005C0EFD" w:rsidRDefault="008D50FB" w:rsidP="008D50FB">
      <w:pPr>
        <w:spacing w:after="0" w:line="240" w:lineRule="auto"/>
        <w:rPr>
          <w:rFonts w:ascii="Times New Roman" w:hAnsi="Times New Roman"/>
        </w:rPr>
      </w:pPr>
    </w:p>
    <w:p w14:paraId="012F7A41"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Malarone vartojimas su maistu ir gėrimais</w:t>
      </w:r>
    </w:p>
    <w:p w14:paraId="1571C258" w14:textId="77777777" w:rsidR="008D50FB" w:rsidRPr="005C0EFD" w:rsidRDefault="008D50FB" w:rsidP="008D50FB">
      <w:pPr>
        <w:spacing w:after="0" w:line="240" w:lineRule="auto"/>
        <w:rPr>
          <w:rFonts w:ascii="Times New Roman" w:hAnsi="Times New Roman"/>
        </w:rPr>
      </w:pPr>
    </w:p>
    <w:p w14:paraId="48395C52" w14:textId="0DDC9494" w:rsidR="008D50FB" w:rsidRPr="005C0EFD" w:rsidRDefault="008D50FB" w:rsidP="008D50FB">
      <w:pPr>
        <w:spacing w:after="0" w:line="240" w:lineRule="auto"/>
        <w:rPr>
          <w:rFonts w:ascii="Times New Roman" w:hAnsi="Times New Roman"/>
        </w:rPr>
      </w:pPr>
      <w:r w:rsidRPr="005C0EFD">
        <w:rPr>
          <w:rFonts w:ascii="Times New Roman" w:hAnsi="Times New Roman"/>
        </w:rPr>
        <w:t xml:space="preserve">Jei galima, </w:t>
      </w:r>
      <w:r w:rsidRPr="005C0EFD">
        <w:rPr>
          <w:rFonts w:ascii="Times New Roman" w:hAnsi="Times New Roman"/>
          <w:b/>
        </w:rPr>
        <w:t xml:space="preserve">Malarone vartokite su maistu arba užgerdami pienišku gėrimu. </w:t>
      </w:r>
      <w:r w:rsidRPr="005C0EFD">
        <w:rPr>
          <w:rFonts w:ascii="Times New Roman" w:hAnsi="Times New Roman"/>
        </w:rPr>
        <w:t>Tai padidina Malarone kiekį</w:t>
      </w:r>
      <w:r w:rsidR="00296469" w:rsidRPr="005C0EFD">
        <w:rPr>
          <w:rFonts w:ascii="Times New Roman" w:hAnsi="Times New Roman"/>
        </w:rPr>
        <w:t>, kurį įsisavina Jūsų organizmas</w:t>
      </w:r>
      <w:r w:rsidRPr="005C0EFD">
        <w:rPr>
          <w:rFonts w:ascii="Times New Roman" w:hAnsi="Times New Roman"/>
        </w:rPr>
        <w:t xml:space="preserve"> ir Jūsų gydymas </w:t>
      </w:r>
      <w:r w:rsidR="00296469" w:rsidRPr="005C0EFD">
        <w:rPr>
          <w:rFonts w:ascii="Times New Roman" w:hAnsi="Times New Roman"/>
        </w:rPr>
        <w:t>bus</w:t>
      </w:r>
      <w:r w:rsidRPr="005C0EFD">
        <w:rPr>
          <w:rFonts w:ascii="Times New Roman" w:hAnsi="Times New Roman"/>
        </w:rPr>
        <w:t xml:space="preserve"> </w:t>
      </w:r>
      <w:r w:rsidR="00296469" w:rsidRPr="005C0EFD">
        <w:rPr>
          <w:rFonts w:ascii="Times New Roman" w:hAnsi="Times New Roman"/>
        </w:rPr>
        <w:t>veiksmingesnis</w:t>
      </w:r>
      <w:r w:rsidRPr="005C0EFD">
        <w:rPr>
          <w:rFonts w:ascii="Times New Roman" w:hAnsi="Times New Roman"/>
        </w:rPr>
        <w:t>.</w:t>
      </w:r>
    </w:p>
    <w:p w14:paraId="5B979D87" w14:textId="77777777" w:rsidR="008D50FB" w:rsidRPr="005C0EFD" w:rsidRDefault="008D50FB" w:rsidP="008D50FB">
      <w:pPr>
        <w:spacing w:after="0" w:line="240" w:lineRule="auto"/>
        <w:rPr>
          <w:rFonts w:ascii="Times New Roman" w:hAnsi="Times New Roman"/>
        </w:rPr>
      </w:pPr>
    </w:p>
    <w:p w14:paraId="62831D35" w14:textId="77777777" w:rsidR="008D50FB" w:rsidRPr="005C0EFD" w:rsidRDefault="008D50FB" w:rsidP="008D50FB">
      <w:pPr>
        <w:spacing w:after="0" w:line="240" w:lineRule="auto"/>
        <w:rPr>
          <w:rFonts w:ascii="Times New Roman" w:hAnsi="Times New Roman"/>
        </w:rPr>
      </w:pPr>
      <w:r w:rsidRPr="005C0EFD">
        <w:rPr>
          <w:rFonts w:ascii="Times New Roman" w:hAnsi="Times New Roman"/>
          <w:b/>
        </w:rPr>
        <w:t>Nėštumas ir žindymo laikotarpis</w:t>
      </w:r>
      <w:r w:rsidRPr="005C0EFD">
        <w:rPr>
          <w:rFonts w:ascii="Times New Roman" w:hAnsi="Times New Roman"/>
        </w:rPr>
        <w:t xml:space="preserve"> </w:t>
      </w:r>
    </w:p>
    <w:p w14:paraId="5B0459F0" w14:textId="77777777" w:rsidR="008D50FB" w:rsidRPr="005C0EFD" w:rsidRDefault="008D50FB" w:rsidP="008D50FB">
      <w:pPr>
        <w:spacing w:after="0" w:line="240" w:lineRule="auto"/>
        <w:rPr>
          <w:rFonts w:ascii="Times New Roman" w:hAnsi="Times New Roman"/>
        </w:rPr>
      </w:pPr>
    </w:p>
    <w:p w14:paraId="50FB244D" w14:textId="77777777" w:rsidR="008D50FB" w:rsidRPr="005C0EFD" w:rsidRDefault="008D50FB" w:rsidP="008D50FB">
      <w:pPr>
        <w:spacing w:after="0" w:line="240" w:lineRule="auto"/>
        <w:rPr>
          <w:rFonts w:ascii="Times New Roman" w:hAnsi="Times New Roman"/>
        </w:rPr>
      </w:pPr>
      <w:r w:rsidRPr="005C0EFD">
        <w:rPr>
          <w:rFonts w:ascii="Times New Roman" w:hAnsi="Times New Roman"/>
          <w:b/>
        </w:rPr>
        <w:t>Jei esate nėščia, nevartokite Malarone</w:t>
      </w:r>
      <w:r w:rsidRPr="005C0EFD">
        <w:rPr>
          <w:rFonts w:ascii="Times New Roman" w:hAnsi="Times New Roman"/>
        </w:rPr>
        <w:t xml:space="preserve">, nebent patars Jūsų gydytojas. </w:t>
      </w:r>
    </w:p>
    <w:p w14:paraId="4DAC8F30" w14:textId="77777777" w:rsidR="008D50FB" w:rsidRPr="005C0EFD" w:rsidRDefault="008D50FB" w:rsidP="008D50FB">
      <w:pPr>
        <w:spacing w:after="0" w:line="240" w:lineRule="auto"/>
        <w:rPr>
          <w:rFonts w:ascii="Times New Roman" w:hAnsi="Times New Roman"/>
        </w:rPr>
      </w:pPr>
    </w:p>
    <w:p w14:paraId="6FFE0FE2"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sym w:font="Wingdings" w:char="F0E0"/>
      </w:r>
      <w:r w:rsidRPr="005C0EFD">
        <w:rPr>
          <w:rFonts w:ascii="Times New Roman" w:hAnsi="Times New Roman"/>
        </w:rPr>
        <w:t>Kreipkitės patarimo į gydytoją ar vaistininką prieš vartojant Malarone.</w:t>
      </w:r>
    </w:p>
    <w:p w14:paraId="00B43D14" w14:textId="77777777" w:rsidR="008D50FB" w:rsidRPr="005C0EFD" w:rsidRDefault="008D50FB" w:rsidP="008D50FB">
      <w:pPr>
        <w:spacing w:after="0" w:line="240" w:lineRule="auto"/>
        <w:rPr>
          <w:rFonts w:ascii="Times New Roman" w:hAnsi="Times New Roman"/>
        </w:rPr>
      </w:pPr>
    </w:p>
    <w:p w14:paraId="1D97D201" w14:textId="77777777" w:rsidR="008D50FB" w:rsidRPr="005C0EFD" w:rsidRDefault="008D50FB" w:rsidP="008D50FB">
      <w:pPr>
        <w:spacing w:after="0" w:line="240" w:lineRule="auto"/>
        <w:rPr>
          <w:rFonts w:ascii="Times New Roman" w:hAnsi="Times New Roman"/>
        </w:rPr>
      </w:pPr>
      <w:r w:rsidRPr="005C0EFD">
        <w:rPr>
          <w:rFonts w:ascii="Times New Roman" w:hAnsi="Times New Roman"/>
          <w:b/>
        </w:rPr>
        <w:t xml:space="preserve">Nežindykite, vartodama Malarone, </w:t>
      </w:r>
      <w:r w:rsidRPr="005C0EFD">
        <w:rPr>
          <w:rFonts w:ascii="Times New Roman" w:hAnsi="Times New Roman"/>
        </w:rPr>
        <w:t>nes Malarone sudėtyje esančios medžiagos gali patekti į pieną ir pakenkti Jūsų kūdikiui.</w:t>
      </w:r>
    </w:p>
    <w:p w14:paraId="64602A82" w14:textId="77777777" w:rsidR="008D50FB" w:rsidRPr="005C0EFD" w:rsidRDefault="008D50FB" w:rsidP="008D50FB">
      <w:pPr>
        <w:spacing w:after="0" w:line="240" w:lineRule="auto"/>
        <w:rPr>
          <w:rFonts w:ascii="Times New Roman" w:hAnsi="Times New Roman"/>
        </w:rPr>
      </w:pPr>
    </w:p>
    <w:p w14:paraId="584BA0C5"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Vairavimas ir mechanizmų valdymas</w:t>
      </w:r>
    </w:p>
    <w:p w14:paraId="68637823" w14:textId="77777777" w:rsidR="008D50FB" w:rsidRPr="005C0EFD" w:rsidRDefault="008D50FB" w:rsidP="008D50FB">
      <w:pPr>
        <w:spacing w:after="0" w:line="240" w:lineRule="auto"/>
        <w:rPr>
          <w:rFonts w:ascii="Times New Roman" w:hAnsi="Times New Roman"/>
        </w:rPr>
      </w:pPr>
    </w:p>
    <w:p w14:paraId="4B04B6FF"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Jei svaigsta galva, nevairuokite.</w:t>
      </w:r>
    </w:p>
    <w:p w14:paraId="0EED3E24"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Kai kuriems žmonėms, vartojant Malarone, svaigo galva. Pasireiškus tokiam poveikiui, nevairuokite, nevaldykite mechanizmų ir neužsiimkite veikla, kuri gali sukelti pavojų Jums pačiam ar aplinkiniams.</w:t>
      </w:r>
    </w:p>
    <w:p w14:paraId="3E7594F7" w14:textId="77777777" w:rsidR="008D50FB" w:rsidRPr="005C0EFD" w:rsidRDefault="008D50FB" w:rsidP="008D50FB">
      <w:pPr>
        <w:spacing w:after="0" w:line="240" w:lineRule="auto"/>
        <w:rPr>
          <w:rFonts w:ascii="Times New Roman" w:hAnsi="Times New Roman"/>
        </w:rPr>
      </w:pPr>
    </w:p>
    <w:p w14:paraId="3FE08FD0" w14:textId="77777777" w:rsidR="00346A26" w:rsidRPr="00F251E4" w:rsidRDefault="00346A26" w:rsidP="00346A26">
      <w:pPr>
        <w:spacing w:after="0" w:line="240" w:lineRule="auto"/>
        <w:rPr>
          <w:rFonts w:ascii="Times New Roman" w:eastAsia="Times New Roman" w:hAnsi="Times New Roman"/>
          <w:b/>
          <w:bCs/>
          <w:lang w:eastAsia="lt-LT"/>
        </w:rPr>
      </w:pPr>
      <w:r w:rsidRPr="00F251E4">
        <w:rPr>
          <w:rFonts w:ascii="Times New Roman" w:eastAsia="Times New Roman" w:hAnsi="Times New Roman"/>
          <w:b/>
          <w:bCs/>
          <w:lang w:eastAsia="lt-LT"/>
        </w:rPr>
        <w:t>Malarone sudėtyje yra natrio</w:t>
      </w:r>
    </w:p>
    <w:p w14:paraId="24F9EE5D" w14:textId="5AA59AA0" w:rsidR="00346A26" w:rsidRPr="00F251E4" w:rsidRDefault="00801598" w:rsidP="00346A26">
      <w:pPr>
        <w:keepNext/>
        <w:spacing w:after="0" w:line="240" w:lineRule="auto"/>
        <w:rPr>
          <w:rFonts w:ascii="Times New Roman" w:hAnsi="Times New Roman"/>
          <w:noProof/>
          <w:lang w:eastAsia="lt-LT"/>
        </w:rPr>
      </w:pPr>
      <w:r w:rsidRPr="00F251E4">
        <w:rPr>
          <w:rFonts w:ascii="Times New Roman" w:hAnsi="Times New Roman"/>
          <w:noProof/>
          <w:lang w:eastAsia="lt-LT"/>
        </w:rPr>
        <w:t>Šio vaisto</w:t>
      </w:r>
      <w:r w:rsidR="00346A26" w:rsidRPr="00F251E4">
        <w:rPr>
          <w:rFonts w:ascii="Times New Roman" w:hAnsi="Times New Roman"/>
          <w:noProof/>
          <w:lang w:eastAsia="lt-LT"/>
        </w:rPr>
        <w:t xml:space="preserve"> </w:t>
      </w:r>
      <w:r w:rsidR="008E3689" w:rsidRPr="00F251E4">
        <w:rPr>
          <w:rFonts w:ascii="Times New Roman" w:hAnsi="Times New Roman"/>
          <w:noProof/>
          <w:lang w:eastAsia="lt-LT"/>
        </w:rPr>
        <w:t xml:space="preserve">plėvele dengtoje </w:t>
      </w:r>
      <w:r w:rsidR="00346A26" w:rsidRPr="00F251E4">
        <w:rPr>
          <w:rFonts w:ascii="Times New Roman" w:hAnsi="Times New Roman"/>
          <w:noProof/>
          <w:lang w:eastAsia="lt-LT"/>
        </w:rPr>
        <w:t>tabletėje yra mažiau kaip 1</w:t>
      </w:r>
      <w:r w:rsidR="00FD79D1" w:rsidRPr="00F251E4">
        <w:rPr>
          <w:rFonts w:ascii="Times New Roman" w:hAnsi="Times New Roman"/>
          <w:noProof/>
          <w:lang w:eastAsia="lt-LT"/>
        </w:rPr>
        <w:t> </w:t>
      </w:r>
      <w:r w:rsidR="00346A26" w:rsidRPr="00F251E4">
        <w:rPr>
          <w:rFonts w:ascii="Times New Roman" w:hAnsi="Times New Roman"/>
          <w:noProof/>
          <w:lang w:eastAsia="lt-LT"/>
        </w:rPr>
        <w:t>mmol (23</w:t>
      </w:r>
      <w:r w:rsidR="00FD79D1" w:rsidRPr="00F251E4">
        <w:rPr>
          <w:rFonts w:ascii="Times New Roman" w:hAnsi="Times New Roman"/>
          <w:noProof/>
          <w:lang w:eastAsia="lt-LT"/>
        </w:rPr>
        <w:t> </w:t>
      </w:r>
      <w:r w:rsidR="00346A26" w:rsidRPr="00F251E4">
        <w:rPr>
          <w:rFonts w:ascii="Times New Roman" w:hAnsi="Times New Roman"/>
          <w:noProof/>
          <w:lang w:eastAsia="lt-LT"/>
        </w:rPr>
        <w:t>mg) natrio, t. y. jis beveik neturi reikšmės.</w:t>
      </w:r>
    </w:p>
    <w:p w14:paraId="233A2A6C" w14:textId="77777777" w:rsidR="008D50FB" w:rsidRPr="005C0EFD" w:rsidRDefault="008D50FB" w:rsidP="008D50FB">
      <w:pPr>
        <w:spacing w:after="0" w:line="240" w:lineRule="auto"/>
        <w:rPr>
          <w:rFonts w:ascii="Times New Roman" w:hAnsi="Times New Roman"/>
        </w:rPr>
      </w:pPr>
    </w:p>
    <w:p w14:paraId="097A3366" w14:textId="77777777" w:rsidR="00346A26" w:rsidRPr="005C0EFD" w:rsidRDefault="00346A26" w:rsidP="008D50FB">
      <w:pPr>
        <w:spacing w:after="0" w:line="240" w:lineRule="auto"/>
        <w:rPr>
          <w:rFonts w:ascii="Times New Roman" w:hAnsi="Times New Roman"/>
        </w:rPr>
      </w:pPr>
    </w:p>
    <w:p w14:paraId="30129271" w14:textId="77777777" w:rsidR="008D50FB" w:rsidRPr="005C0EFD" w:rsidRDefault="008D50FB" w:rsidP="008D50FB">
      <w:pPr>
        <w:tabs>
          <w:tab w:val="left" w:pos="567"/>
        </w:tabs>
        <w:spacing w:after="0" w:line="240" w:lineRule="auto"/>
        <w:rPr>
          <w:rFonts w:ascii="Times New Roman" w:hAnsi="Times New Roman"/>
          <w:b/>
        </w:rPr>
      </w:pPr>
      <w:r w:rsidRPr="005C0EFD">
        <w:rPr>
          <w:rFonts w:ascii="Times New Roman" w:hAnsi="Times New Roman"/>
          <w:b/>
        </w:rPr>
        <w:t>3.</w:t>
      </w:r>
      <w:r w:rsidRPr="005C0EFD">
        <w:rPr>
          <w:rFonts w:ascii="Times New Roman" w:hAnsi="Times New Roman"/>
          <w:b/>
        </w:rPr>
        <w:tab/>
        <w:t xml:space="preserve">Kaip vartoti Malarone </w:t>
      </w:r>
    </w:p>
    <w:p w14:paraId="5388D057" w14:textId="77777777" w:rsidR="008D50FB" w:rsidRPr="005C0EFD" w:rsidRDefault="008D50FB" w:rsidP="008D50FB">
      <w:pPr>
        <w:spacing w:after="0" w:line="240" w:lineRule="auto"/>
        <w:rPr>
          <w:rFonts w:ascii="Times New Roman" w:hAnsi="Times New Roman"/>
        </w:rPr>
      </w:pPr>
    </w:p>
    <w:p w14:paraId="42AD8AE6" w14:textId="77777777" w:rsidR="008D50FB" w:rsidRPr="005C0EFD" w:rsidRDefault="008D50FB" w:rsidP="008D50FB">
      <w:pPr>
        <w:spacing w:after="0" w:line="240" w:lineRule="auto"/>
        <w:rPr>
          <w:rFonts w:ascii="Times New Roman" w:hAnsi="Times New Roman"/>
        </w:rPr>
      </w:pPr>
      <w:r w:rsidRPr="005C0EFD">
        <w:rPr>
          <w:rFonts w:ascii="Times New Roman" w:hAnsi="Times New Roman"/>
          <w:b/>
        </w:rPr>
        <w:t>Šį vaistą visada vartokite tiksliai, kaip nurodė gydytojas ar vaistininkas.</w:t>
      </w:r>
      <w:r w:rsidRPr="005C0EFD">
        <w:rPr>
          <w:rFonts w:ascii="Times New Roman" w:hAnsi="Times New Roman"/>
        </w:rPr>
        <w:t xml:space="preserve"> Jeigu abejojate, kreipkitės į gydytoją arba vaistininką. </w:t>
      </w:r>
    </w:p>
    <w:p w14:paraId="16B6659C" w14:textId="77777777" w:rsidR="008D50FB" w:rsidRPr="005C0EFD" w:rsidRDefault="008D50FB" w:rsidP="008D50FB">
      <w:pPr>
        <w:spacing w:after="0" w:line="240" w:lineRule="auto"/>
        <w:rPr>
          <w:rFonts w:ascii="Times New Roman" w:hAnsi="Times New Roman"/>
        </w:rPr>
      </w:pPr>
    </w:p>
    <w:p w14:paraId="6E64D328"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Jei galima, Malarone vartokite su maistu arba užgerdami pienišku gėrimu.</w:t>
      </w:r>
    </w:p>
    <w:p w14:paraId="2D059C4B" w14:textId="77777777" w:rsidR="008D50FB" w:rsidRPr="005C0EFD" w:rsidRDefault="008D50FB" w:rsidP="008D50FB">
      <w:pPr>
        <w:spacing w:after="0" w:line="240" w:lineRule="auto"/>
        <w:rPr>
          <w:rFonts w:ascii="Times New Roman" w:hAnsi="Times New Roman"/>
        </w:rPr>
      </w:pPr>
    </w:p>
    <w:p w14:paraId="4B49BF57"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Geriausia vartoti Malarone kiekvieną dieną tuo pačiu metu.</w:t>
      </w:r>
    </w:p>
    <w:p w14:paraId="673E3B21" w14:textId="77777777" w:rsidR="008D50FB" w:rsidRPr="005C0EFD" w:rsidRDefault="008D50FB" w:rsidP="008D50FB">
      <w:pPr>
        <w:spacing w:after="0" w:line="240" w:lineRule="auto"/>
        <w:rPr>
          <w:rFonts w:ascii="Times New Roman" w:hAnsi="Times New Roman"/>
        </w:rPr>
      </w:pPr>
    </w:p>
    <w:p w14:paraId="596F489D"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Jei jaučiatės blogai (vemiate)</w:t>
      </w:r>
    </w:p>
    <w:p w14:paraId="1D4190E5"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Vartojant maliarijos profilaktikai:</w:t>
      </w:r>
    </w:p>
    <w:p w14:paraId="77605D35" w14:textId="77777777" w:rsidR="008D50FB" w:rsidRPr="005C0EFD" w:rsidRDefault="008D50FB" w:rsidP="008D50FB">
      <w:pPr>
        <w:numPr>
          <w:ilvl w:val="0"/>
          <w:numId w:val="6"/>
        </w:numPr>
        <w:spacing w:after="0" w:line="240" w:lineRule="auto"/>
        <w:rPr>
          <w:rFonts w:ascii="Times New Roman" w:hAnsi="Times New Roman"/>
          <w:b/>
        </w:rPr>
      </w:pPr>
      <w:r w:rsidRPr="005C0EFD">
        <w:rPr>
          <w:rFonts w:ascii="Times New Roman" w:hAnsi="Times New Roman"/>
          <w:b/>
        </w:rPr>
        <w:t xml:space="preserve">jei pasijutote blogai </w:t>
      </w:r>
      <w:r w:rsidRPr="005C0EFD">
        <w:rPr>
          <w:rFonts w:ascii="Times New Roman" w:hAnsi="Times New Roman"/>
          <w:i/>
        </w:rPr>
        <w:t>(vemiate)</w:t>
      </w:r>
      <w:r w:rsidRPr="005C0EFD">
        <w:rPr>
          <w:rFonts w:ascii="Times New Roman" w:hAnsi="Times New Roman"/>
        </w:rPr>
        <w:t xml:space="preserve"> </w:t>
      </w:r>
      <w:r w:rsidRPr="005C0EFD">
        <w:rPr>
          <w:rFonts w:ascii="Times New Roman" w:hAnsi="Times New Roman"/>
          <w:b/>
        </w:rPr>
        <w:t>per 1 valandą nuo Malarone tabletės išgėrimo</w:t>
      </w:r>
      <w:r w:rsidRPr="005C0EFD">
        <w:rPr>
          <w:rFonts w:ascii="Times New Roman" w:hAnsi="Times New Roman"/>
        </w:rPr>
        <w:t>, nedelsiant vartokite kitą dozę;</w:t>
      </w:r>
    </w:p>
    <w:p w14:paraId="46E4A70D" w14:textId="1E29D40E" w:rsidR="008D50FB" w:rsidRPr="005C0EFD" w:rsidRDefault="008D50FB" w:rsidP="008D50FB">
      <w:pPr>
        <w:numPr>
          <w:ilvl w:val="0"/>
          <w:numId w:val="6"/>
        </w:numPr>
        <w:spacing w:after="0" w:line="240" w:lineRule="auto"/>
        <w:rPr>
          <w:rFonts w:ascii="Times New Roman" w:hAnsi="Times New Roman"/>
          <w:b/>
        </w:rPr>
      </w:pPr>
      <w:r w:rsidRPr="005C0EFD">
        <w:rPr>
          <w:rFonts w:ascii="Times New Roman" w:hAnsi="Times New Roman"/>
          <w:b/>
        </w:rPr>
        <w:t xml:space="preserve">svarbu vartoti visą Malarone gydymo kursą. </w:t>
      </w:r>
      <w:r w:rsidRPr="005C0EFD">
        <w:rPr>
          <w:rFonts w:ascii="Times New Roman" w:hAnsi="Times New Roman"/>
        </w:rPr>
        <w:t xml:space="preserve">Jei išgėrėte papildomų tablečių dėl blogos savijautos, Jums </w:t>
      </w:r>
      <w:r w:rsidR="00296469" w:rsidRPr="005C0EFD">
        <w:rPr>
          <w:rFonts w:ascii="Times New Roman" w:hAnsi="Times New Roman"/>
        </w:rPr>
        <w:t>gali prireikti</w:t>
      </w:r>
      <w:r w:rsidRPr="005C0EFD">
        <w:rPr>
          <w:rFonts w:ascii="Times New Roman" w:hAnsi="Times New Roman"/>
        </w:rPr>
        <w:t xml:space="preserve"> naujo recepto;</w:t>
      </w:r>
    </w:p>
    <w:p w14:paraId="4CE96DAC" w14:textId="45B8CE17" w:rsidR="008D50FB" w:rsidRPr="005C0EFD" w:rsidRDefault="008D50FB" w:rsidP="008D50FB">
      <w:pPr>
        <w:numPr>
          <w:ilvl w:val="0"/>
          <w:numId w:val="6"/>
        </w:numPr>
        <w:spacing w:after="0" w:line="240" w:lineRule="auto"/>
        <w:rPr>
          <w:rFonts w:ascii="Times New Roman" w:hAnsi="Times New Roman"/>
          <w:b/>
        </w:rPr>
      </w:pPr>
      <w:r w:rsidRPr="005C0EFD">
        <w:rPr>
          <w:rFonts w:ascii="Times New Roman" w:hAnsi="Times New Roman"/>
          <w:b/>
        </w:rPr>
        <w:t xml:space="preserve">jei vėmėte, </w:t>
      </w:r>
      <w:r w:rsidRPr="005C0EFD">
        <w:rPr>
          <w:rFonts w:ascii="Times New Roman" w:hAnsi="Times New Roman"/>
        </w:rPr>
        <w:t xml:space="preserve">ypač svarbu vartoti papildomą apsaugą, pvz., repelentus ir lovų tinklelius. Malarone gali būti ne toks veiksmingas, nes sumažės jo </w:t>
      </w:r>
      <w:r w:rsidR="00296469" w:rsidRPr="005C0EFD">
        <w:rPr>
          <w:rFonts w:ascii="Times New Roman" w:hAnsi="Times New Roman"/>
        </w:rPr>
        <w:t>abs</w:t>
      </w:r>
      <w:r w:rsidRPr="005C0EFD">
        <w:rPr>
          <w:rFonts w:ascii="Times New Roman" w:hAnsi="Times New Roman"/>
        </w:rPr>
        <w:t>orbuotas kiekis.</w:t>
      </w:r>
    </w:p>
    <w:p w14:paraId="3221320E" w14:textId="77777777" w:rsidR="008D50FB" w:rsidRPr="005C0EFD" w:rsidRDefault="008D50FB" w:rsidP="008D50FB">
      <w:pPr>
        <w:spacing w:after="0" w:line="240" w:lineRule="auto"/>
        <w:rPr>
          <w:rFonts w:ascii="Times New Roman" w:hAnsi="Times New Roman"/>
        </w:rPr>
      </w:pPr>
    </w:p>
    <w:p w14:paraId="3E8A235F" w14:textId="77777777" w:rsidR="008D50FB" w:rsidRPr="005C0EFD" w:rsidRDefault="008D50FB" w:rsidP="008D50FB">
      <w:pPr>
        <w:keepNext/>
        <w:spacing w:after="0" w:line="240" w:lineRule="auto"/>
        <w:rPr>
          <w:rFonts w:ascii="Times New Roman" w:hAnsi="Times New Roman"/>
          <w:b/>
        </w:rPr>
      </w:pPr>
      <w:r w:rsidRPr="005C0EFD">
        <w:rPr>
          <w:rFonts w:ascii="Times New Roman" w:hAnsi="Times New Roman"/>
          <w:b/>
        </w:rPr>
        <w:t>Vartojant maliarijai gydyti:</w:t>
      </w:r>
    </w:p>
    <w:p w14:paraId="547BB6A6" w14:textId="5DC71A40" w:rsidR="008D50FB" w:rsidRPr="005C0EFD" w:rsidRDefault="008D50FB" w:rsidP="008D50FB">
      <w:pPr>
        <w:keepNext/>
        <w:numPr>
          <w:ilvl w:val="0"/>
          <w:numId w:val="7"/>
        </w:numPr>
        <w:spacing w:after="0" w:line="240" w:lineRule="auto"/>
        <w:rPr>
          <w:rFonts w:ascii="Times New Roman" w:hAnsi="Times New Roman"/>
          <w:b/>
        </w:rPr>
      </w:pPr>
      <w:r w:rsidRPr="005C0EFD">
        <w:rPr>
          <w:rFonts w:ascii="Times New Roman" w:hAnsi="Times New Roman"/>
          <w:b/>
        </w:rPr>
        <w:t xml:space="preserve">Jei Jūs vemiate ir viduriuojate, </w:t>
      </w:r>
      <w:r w:rsidRPr="005C0EFD">
        <w:rPr>
          <w:rFonts w:ascii="Times New Roman" w:hAnsi="Times New Roman"/>
        </w:rPr>
        <w:t xml:space="preserve">pasakykite gydytojui. Jums reikės reguliarių kraujo tyrimų. Malarone nebus toks veiksmingas, nes sumažės jo </w:t>
      </w:r>
      <w:r w:rsidR="00296469" w:rsidRPr="005C0EFD">
        <w:rPr>
          <w:rFonts w:ascii="Times New Roman" w:hAnsi="Times New Roman"/>
        </w:rPr>
        <w:t>abs</w:t>
      </w:r>
      <w:r w:rsidRPr="005C0EFD">
        <w:rPr>
          <w:rFonts w:ascii="Times New Roman" w:hAnsi="Times New Roman"/>
        </w:rPr>
        <w:t>orbuotas kiekis. Tyrimai nustatys, ar maliarijos parazitai pasišalino iš Jūsų kraujo.</w:t>
      </w:r>
    </w:p>
    <w:p w14:paraId="291ACE8E" w14:textId="77777777" w:rsidR="008D50FB" w:rsidRPr="005C0EFD" w:rsidRDefault="008D50FB" w:rsidP="008D50FB">
      <w:pPr>
        <w:spacing w:after="0" w:line="240" w:lineRule="auto"/>
        <w:rPr>
          <w:rFonts w:ascii="Times New Roman" w:hAnsi="Times New Roman"/>
        </w:rPr>
      </w:pPr>
    </w:p>
    <w:p w14:paraId="0472E5AC" w14:textId="3A46F78C" w:rsidR="008D50FB" w:rsidRPr="005C0EFD" w:rsidRDefault="008D50FB" w:rsidP="008D50FB">
      <w:pPr>
        <w:spacing w:after="0" w:line="240" w:lineRule="auto"/>
        <w:rPr>
          <w:rFonts w:ascii="Times New Roman" w:hAnsi="Times New Roman"/>
          <w:b/>
        </w:rPr>
      </w:pPr>
      <w:r w:rsidRPr="005C0EFD">
        <w:rPr>
          <w:rFonts w:ascii="Times New Roman" w:hAnsi="Times New Roman"/>
          <w:b/>
        </w:rPr>
        <w:t>Maliarijos profilaktika</w:t>
      </w:r>
    </w:p>
    <w:p w14:paraId="46E1A0EB" w14:textId="77777777" w:rsidR="008D50FB" w:rsidRPr="005C0EFD" w:rsidRDefault="008D50FB" w:rsidP="008D50FB">
      <w:pPr>
        <w:spacing w:after="0" w:line="240" w:lineRule="auto"/>
        <w:rPr>
          <w:rFonts w:ascii="Times New Roman" w:hAnsi="Times New Roman"/>
        </w:rPr>
      </w:pPr>
    </w:p>
    <w:p w14:paraId="58E7425E" w14:textId="77777777" w:rsidR="008D50FB" w:rsidRPr="005C0EFD" w:rsidRDefault="008D50FB" w:rsidP="008D50FB">
      <w:pPr>
        <w:tabs>
          <w:tab w:val="left" w:pos="567"/>
        </w:tabs>
        <w:spacing w:after="0" w:line="240" w:lineRule="auto"/>
        <w:rPr>
          <w:rFonts w:ascii="Times New Roman" w:hAnsi="Times New Roman"/>
        </w:rPr>
      </w:pPr>
      <w:r w:rsidRPr="005C0EFD">
        <w:rPr>
          <w:rFonts w:ascii="Times New Roman" w:hAnsi="Times New Roman"/>
          <w:b/>
        </w:rPr>
        <w:t>Suaugusiems žmonėms rekomenduojama paros dozė</w:t>
      </w:r>
      <w:r w:rsidRPr="005C0EFD">
        <w:rPr>
          <w:rFonts w:ascii="Times New Roman" w:hAnsi="Times New Roman"/>
        </w:rPr>
        <w:t xml:space="preserve"> yra viena tabletė per parą, vartojama kaip nurodyta žemiau.</w:t>
      </w:r>
    </w:p>
    <w:p w14:paraId="3AE9F8AD" w14:textId="77777777" w:rsidR="008D50FB" w:rsidRPr="005C0EFD" w:rsidRDefault="008D50FB" w:rsidP="008D50FB">
      <w:pPr>
        <w:tabs>
          <w:tab w:val="left" w:pos="567"/>
        </w:tabs>
        <w:spacing w:after="0" w:line="240" w:lineRule="auto"/>
        <w:jc w:val="both"/>
        <w:rPr>
          <w:rFonts w:ascii="Times New Roman" w:hAnsi="Times New Roman"/>
        </w:rPr>
      </w:pPr>
    </w:p>
    <w:p w14:paraId="3CF5C73C" w14:textId="613355C4" w:rsidR="008D50FB" w:rsidRPr="005C0EFD" w:rsidRDefault="008D50FB" w:rsidP="008D50FB">
      <w:pPr>
        <w:tabs>
          <w:tab w:val="left" w:pos="567"/>
        </w:tabs>
        <w:spacing w:after="0" w:line="240" w:lineRule="auto"/>
        <w:rPr>
          <w:rFonts w:ascii="Times New Roman" w:hAnsi="Times New Roman"/>
        </w:rPr>
      </w:pPr>
      <w:r w:rsidRPr="005C0EFD">
        <w:rPr>
          <w:rFonts w:ascii="Times New Roman" w:hAnsi="Times New Roman"/>
          <w:b/>
        </w:rPr>
        <w:t>Nerekomenduojama vartoti maliarijos profilaktikai vaikams</w:t>
      </w:r>
      <w:r w:rsidRPr="005C0EFD">
        <w:rPr>
          <w:rFonts w:ascii="Times New Roman" w:hAnsi="Times New Roman"/>
        </w:rPr>
        <w:t xml:space="preserve"> arba suaugusiesiems, sveriantiems mažiau kaip 40</w:t>
      </w:r>
      <w:r w:rsidR="00EB3A5D" w:rsidRPr="00F251E4">
        <w:rPr>
          <w:rFonts w:ascii="Times New Roman" w:eastAsia="Times New Roman" w:hAnsi="Times New Roman" w:cs="Times New Roman"/>
        </w:rPr>
        <w:t> </w:t>
      </w:r>
      <w:r w:rsidRPr="005C0EFD">
        <w:rPr>
          <w:rFonts w:ascii="Times New Roman" w:hAnsi="Times New Roman"/>
        </w:rPr>
        <w:t>kg. Maliarijos profilaktikai suaugusiesiems ar vaikams, sveriantiems mažiau kaip 40</w:t>
      </w:r>
      <w:r w:rsidR="00EB3A5D" w:rsidRPr="00F251E4">
        <w:rPr>
          <w:rFonts w:ascii="Times New Roman" w:eastAsia="Times New Roman" w:hAnsi="Times New Roman" w:cs="Times New Roman"/>
        </w:rPr>
        <w:t> </w:t>
      </w:r>
      <w:r w:rsidRPr="005C0EFD">
        <w:rPr>
          <w:rFonts w:ascii="Times New Roman" w:hAnsi="Times New Roman"/>
        </w:rPr>
        <w:t>kg, rekomenduojama vartoti vaikams skirtas Malarone tabletes.</w:t>
      </w:r>
    </w:p>
    <w:p w14:paraId="3BE92017" w14:textId="77777777" w:rsidR="008D50FB" w:rsidRPr="005C0EFD" w:rsidRDefault="008D50FB" w:rsidP="008D50FB">
      <w:pPr>
        <w:tabs>
          <w:tab w:val="left" w:pos="567"/>
        </w:tabs>
        <w:spacing w:after="0" w:line="240" w:lineRule="auto"/>
        <w:jc w:val="both"/>
        <w:rPr>
          <w:rFonts w:ascii="Times New Roman" w:hAnsi="Times New Roman"/>
        </w:rPr>
      </w:pPr>
    </w:p>
    <w:p w14:paraId="7980DD48" w14:textId="77777777" w:rsidR="008D50FB" w:rsidRPr="005C0EFD" w:rsidRDefault="008D50FB" w:rsidP="008D50FB">
      <w:pPr>
        <w:tabs>
          <w:tab w:val="left" w:pos="567"/>
        </w:tabs>
        <w:spacing w:after="0" w:line="240" w:lineRule="auto"/>
        <w:jc w:val="both"/>
        <w:rPr>
          <w:rFonts w:ascii="Times New Roman" w:hAnsi="Times New Roman"/>
        </w:rPr>
      </w:pPr>
      <w:r w:rsidRPr="005C0EFD">
        <w:rPr>
          <w:rFonts w:ascii="Times New Roman" w:hAnsi="Times New Roman"/>
        </w:rPr>
        <w:t>Maliarijos profilaktika suaugusiesiems:</w:t>
      </w:r>
    </w:p>
    <w:p w14:paraId="5FB60592" w14:textId="096E3AB7" w:rsidR="008D50FB" w:rsidRPr="005C0EFD" w:rsidRDefault="008D50FB" w:rsidP="008D50FB">
      <w:pPr>
        <w:numPr>
          <w:ilvl w:val="0"/>
          <w:numId w:val="7"/>
        </w:numPr>
        <w:spacing w:after="0" w:line="240" w:lineRule="auto"/>
        <w:rPr>
          <w:rFonts w:ascii="Times New Roman" w:hAnsi="Times New Roman"/>
        </w:rPr>
      </w:pPr>
      <w:r w:rsidRPr="005C0EFD">
        <w:rPr>
          <w:rFonts w:ascii="Times New Roman" w:hAnsi="Times New Roman"/>
        </w:rPr>
        <w:t>pradėkite vartoti Malarone likus 1–2</w:t>
      </w:r>
      <w:r w:rsidR="00EB3A5D" w:rsidRPr="00F251E4">
        <w:rPr>
          <w:rFonts w:ascii="Times New Roman" w:eastAsia="Times New Roman" w:hAnsi="Times New Roman" w:cs="Times New Roman"/>
        </w:rPr>
        <w:t> </w:t>
      </w:r>
      <w:r w:rsidRPr="005C0EFD">
        <w:rPr>
          <w:rFonts w:ascii="Times New Roman" w:hAnsi="Times New Roman"/>
        </w:rPr>
        <w:t>dienoms iki išvykimo į teritoriją, kurioje yra išplitusi maliarija;</w:t>
      </w:r>
    </w:p>
    <w:p w14:paraId="650099F6" w14:textId="77777777" w:rsidR="008D50FB" w:rsidRPr="005C0EFD" w:rsidRDefault="008D50FB" w:rsidP="008D50FB">
      <w:pPr>
        <w:numPr>
          <w:ilvl w:val="0"/>
          <w:numId w:val="7"/>
        </w:numPr>
        <w:spacing w:after="0" w:line="240" w:lineRule="auto"/>
        <w:rPr>
          <w:rFonts w:ascii="Times New Roman" w:hAnsi="Times New Roman"/>
        </w:rPr>
      </w:pPr>
      <w:r w:rsidRPr="005C0EFD">
        <w:rPr>
          <w:rFonts w:ascii="Times New Roman" w:hAnsi="Times New Roman"/>
        </w:rPr>
        <w:t>vartokite šių tablečių kiekvieną dieną, kol būsite toje teritorijoje;</w:t>
      </w:r>
    </w:p>
    <w:p w14:paraId="631F7018" w14:textId="64CF3148" w:rsidR="008D50FB" w:rsidRPr="005C0EFD" w:rsidRDefault="008D50FB" w:rsidP="008D50FB">
      <w:pPr>
        <w:numPr>
          <w:ilvl w:val="0"/>
          <w:numId w:val="7"/>
        </w:numPr>
        <w:spacing w:after="0" w:line="240" w:lineRule="auto"/>
        <w:rPr>
          <w:rFonts w:ascii="Times New Roman" w:hAnsi="Times New Roman"/>
        </w:rPr>
      </w:pPr>
      <w:r w:rsidRPr="005C0EFD">
        <w:rPr>
          <w:rFonts w:ascii="Times New Roman" w:hAnsi="Times New Roman"/>
        </w:rPr>
        <w:t>vartokite šių tablečių 7</w:t>
      </w:r>
      <w:r w:rsidR="00462F0F">
        <w:rPr>
          <w:rFonts w:ascii="Times New Roman" w:eastAsia="Times New Roman" w:hAnsi="Times New Roman" w:cs="Times New Roman"/>
          <w:lang w:eastAsia="en-GB"/>
        </w:rPr>
        <w:t> </w:t>
      </w:r>
      <w:r w:rsidRPr="005C0EFD">
        <w:rPr>
          <w:rFonts w:ascii="Times New Roman" w:hAnsi="Times New Roman"/>
        </w:rPr>
        <w:t>dienas po to, kai sugrįšite į teritoriją, kurioje nėra maliarijos.</w:t>
      </w:r>
    </w:p>
    <w:p w14:paraId="481C40FA" w14:textId="77777777" w:rsidR="008D50FB" w:rsidRPr="005C0EFD" w:rsidRDefault="008D50FB" w:rsidP="008D50FB">
      <w:pPr>
        <w:spacing w:after="0" w:line="240" w:lineRule="auto"/>
        <w:rPr>
          <w:rFonts w:ascii="Times New Roman" w:hAnsi="Times New Roman"/>
        </w:rPr>
      </w:pPr>
    </w:p>
    <w:p w14:paraId="7EF5A51C"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 xml:space="preserve">Maliarijai gydyti </w:t>
      </w:r>
    </w:p>
    <w:p w14:paraId="30CC31C3" w14:textId="77777777" w:rsidR="008D50FB" w:rsidRPr="005C0EFD" w:rsidRDefault="008D50FB" w:rsidP="008D50FB">
      <w:pPr>
        <w:spacing w:after="0" w:line="240" w:lineRule="auto"/>
        <w:rPr>
          <w:rFonts w:ascii="Times New Roman" w:hAnsi="Times New Roman"/>
        </w:rPr>
      </w:pPr>
    </w:p>
    <w:p w14:paraId="249DD2CB" w14:textId="22B5EE39" w:rsidR="008D50FB" w:rsidRPr="005C0EFD" w:rsidRDefault="008D50FB" w:rsidP="008D50FB">
      <w:pPr>
        <w:spacing w:after="0" w:line="240" w:lineRule="auto"/>
        <w:rPr>
          <w:rFonts w:ascii="Times New Roman" w:hAnsi="Times New Roman"/>
        </w:rPr>
      </w:pPr>
      <w:r w:rsidRPr="005C0EFD">
        <w:rPr>
          <w:rFonts w:ascii="Times New Roman" w:hAnsi="Times New Roman"/>
          <w:b/>
        </w:rPr>
        <w:t>Suaugusiems žmonėms rekomenduojama vienkartinė paros dozė</w:t>
      </w:r>
      <w:r w:rsidRPr="005C0EFD">
        <w:rPr>
          <w:rFonts w:ascii="Times New Roman" w:hAnsi="Times New Roman"/>
        </w:rPr>
        <w:t xml:space="preserve"> yra 4</w:t>
      </w:r>
      <w:r w:rsidR="00EB3A5D" w:rsidRPr="00F251E4">
        <w:rPr>
          <w:rFonts w:ascii="Times New Roman" w:eastAsia="Times New Roman" w:hAnsi="Times New Roman" w:cs="Times New Roman"/>
        </w:rPr>
        <w:t> </w:t>
      </w:r>
      <w:r w:rsidRPr="005C0EFD">
        <w:rPr>
          <w:rFonts w:ascii="Times New Roman" w:hAnsi="Times New Roman"/>
        </w:rPr>
        <w:t>tabletės. Tokia dozė geriama 3</w:t>
      </w:r>
      <w:r w:rsidR="00EB3A5D" w:rsidRPr="00F251E4">
        <w:rPr>
          <w:rFonts w:ascii="Times New Roman" w:eastAsia="Times New Roman" w:hAnsi="Times New Roman" w:cs="Times New Roman"/>
        </w:rPr>
        <w:t> </w:t>
      </w:r>
      <w:r w:rsidRPr="005C0EFD">
        <w:rPr>
          <w:rFonts w:ascii="Times New Roman" w:hAnsi="Times New Roman"/>
        </w:rPr>
        <w:t>dienas.</w:t>
      </w:r>
    </w:p>
    <w:p w14:paraId="55AC7E20" w14:textId="77777777" w:rsidR="008D50FB" w:rsidRPr="005C0EFD" w:rsidRDefault="008D50FB" w:rsidP="008D50FB">
      <w:pPr>
        <w:spacing w:after="0" w:line="240" w:lineRule="auto"/>
        <w:rPr>
          <w:rFonts w:ascii="Times New Roman" w:hAnsi="Times New Roman"/>
        </w:rPr>
      </w:pPr>
    </w:p>
    <w:p w14:paraId="556F7D4C" w14:textId="77777777" w:rsidR="008D50FB" w:rsidRPr="005C0EFD" w:rsidRDefault="008D50FB" w:rsidP="008D50FB">
      <w:pPr>
        <w:keepNext/>
        <w:spacing w:after="0" w:line="240" w:lineRule="auto"/>
        <w:outlineLvl w:val="3"/>
        <w:rPr>
          <w:rFonts w:ascii="Times New Roman" w:hAnsi="Times New Roman"/>
        </w:rPr>
      </w:pPr>
      <w:r w:rsidRPr="005C0EFD">
        <w:rPr>
          <w:rFonts w:ascii="Times New Roman" w:hAnsi="Times New Roman"/>
        </w:rPr>
        <w:t>Dozavimas</w:t>
      </w:r>
      <w:r w:rsidRPr="005C0EFD">
        <w:rPr>
          <w:rFonts w:ascii="Times New Roman" w:hAnsi="Times New Roman"/>
          <w:b/>
        </w:rPr>
        <w:t xml:space="preserve"> vaikams </w:t>
      </w:r>
      <w:r w:rsidRPr="005C0EFD">
        <w:rPr>
          <w:rFonts w:ascii="Times New Roman" w:hAnsi="Times New Roman"/>
        </w:rPr>
        <w:t>priklauso nuo jų kūno svorio:</w:t>
      </w:r>
    </w:p>
    <w:p w14:paraId="3126A720" w14:textId="393437C8" w:rsidR="008D50FB" w:rsidRPr="005C0EFD" w:rsidRDefault="008D50FB" w:rsidP="008D50FB">
      <w:pPr>
        <w:numPr>
          <w:ilvl w:val="0"/>
          <w:numId w:val="8"/>
        </w:numPr>
        <w:spacing w:after="0" w:line="240" w:lineRule="auto"/>
        <w:rPr>
          <w:rFonts w:ascii="Times New Roman" w:hAnsi="Times New Roman"/>
        </w:rPr>
      </w:pPr>
      <w:r w:rsidRPr="005C0EFD">
        <w:rPr>
          <w:rFonts w:ascii="Times New Roman" w:hAnsi="Times New Roman"/>
        </w:rPr>
        <w:t>Sveriantiems 11–20</w:t>
      </w:r>
      <w:r w:rsidR="00462F0F">
        <w:rPr>
          <w:rFonts w:ascii="Times New Roman" w:eastAsia="Times New Roman" w:hAnsi="Times New Roman" w:cs="Times New Roman"/>
        </w:rPr>
        <w:t> </w:t>
      </w:r>
      <w:r w:rsidRPr="005C0EFD">
        <w:rPr>
          <w:rFonts w:ascii="Times New Roman" w:hAnsi="Times New Roman"/>
        </w:rPr>
        <w:t xml:space="preserve">kg </w:t>
      </w:r>
      <w:r w:rsidR="00462F0F">
        <w:rPr>
          <w:rFonts w:ascii="Times New Roman" w:eastAsia="Times New Roman" w:hAnsi="Times New Roman" w:cs="Times New Roman"/>
        </w:rPr>
        <w:t>–</w:t>
      </w:r>
      <w:r w:rsidR="00296469" w:rsidRPr="005C0EFD">
        <w:rPr>
          <w:rFonts w:ascii="Times New Roman" w:hAnsi="Times New Roman"/>
        </w:rPr>
        <w:t xml:space="preserve"> </w:t>
      </w:r>
      <w:r w:rsidRPr="005C0EFD">
        <w:rPr>
          <w:rFonts w:ascii="Times New Roman" w:hAnsi="Times New Roman"/>
        </w:rPr>
        <w:t>1</w:t>
      </w:r>
      <w:r w:rsidR="00462F0F">
        <w:rPr>
          <w:rFonts w:ascii="Times New Roman" w:eastAsia="Times New Roman" w:hAnsi="Times New Roman" w:cs="Times New Roman"/>
        </w:rPr>
        <w:t> </w:t>
      </w:r>
      <w:r w:rsidRPr="005C0EFD">
        <w:rPr>
          <w:rFonts w:ascii="Times New Roman" w:hAnsi="Times New Roman"/>
        </w:rPr>
        <w:t>tabletė per parą 3</w:t>
      </w:r>
      <w:r w:rsidR="00462F0F">
        <w:rPr>
          <w:rFonts w:ascii="Times New Roman" w:eastAsia="Times New Roman" w:hAnsi="Times New Roman" w:cs="Times New Roman"/>
        </w:rPr>
        <w:t> </w:t>
      </w:r>
      <w:r w:rsidRPr="005C0EFD">
        <w:rPr>
          <w:rFonts w:ascii="Times New Roman" w:hAnsi="Times New Roman"/>
        </w:rPr>
        <w:t>dienas.</w:t>
      </w:r>
    </w:p>
    <w:p w14:paraId="32E63A49" w14:textId="54800106" w:rsidR="008D50FB" w:rsidRPr="005C0EFD" w:rsidRDefault="008D50FB" w:rsidP="008D50FB">
      <w:pPr>
        <w:numPr>
          <w:ilvl w:val="0"/>
          <w:numId w:val="8"/>
        </w:numPr>
        <w:spacing w:after="0" w:line="240" w:lineRule="auto"/>
        <w:rPr>
          <w:rFonts w:ascii="Times New Roman" w:hAnsi="Times New Roman"/>
        </w:rPr>
      </w:pPr>
      <w:r w:rsidRPr="005C0EFD">
        <w:rPr>
          <w:rFonts w:ascii="Times New Roman" w:hAnsi="Times New Roman"/>
        </w:rPr>
        <w:lastRenderedPageBreak/>
        <w:t xml:space="preserve">Sveriantiems 21–30 kg </w:t>
      </w:r>
      <w:r w:rsidR="00EB3A5D" w:rsidRPr="00F251E4">
        <w:rPr>
          <w:rFonts w:ascii="Times New Roman" w:eastAsia="Times New Roman" w:hAnsi="Times New Roman" w:cs="Times New Roman"/>
        </w:rPr>
        <w:t>–</w:t>
      </w:r>
      <w:r w:rsidR="00296469" w:rsidRPr="005C0EFD">
        <w:rPr>
          <w:rFonts w:ascii="Times New Roman" w:hAnsi="Times New Roman"/>
        </w:rPr>
        <w:t xml:space="preserve"> </w:t>
      </w:r>
      <w:r w:rsidRPr="005C0EFD">
        <w:rPr>
          <w:rFonts w:ascii="Times New Roman" w:hAnsi="Times New Roman"/>
        </w:rPr>
        <w:t>2</w:t>
      </w:r>
      <w:r w:rsidR="00EB3A5D" w:rsidRPr="00F251E4">
        <w:rPr>
          <w:rFonts w:ascii="Times New Roman" w:eastAsia="Times New Roman" w:hAnsi="Times New Roman" w:cs="Times New Roman"/>
        </w:rPr>
        <w:t> </w:t>
      </w:r>
      <w:r w:rsidRPr="005C0EFD">
        <w:rPr>
          <w:rFonts w:ascii="Times New Roman" w:hAnsi="Times New Roman"/>
        </w:rPr>
        <w:t>tabletės per parą (išgeriamos per kartą) 3</w:t>
      </w:r>
      <w:r w:rsidR="00EB3A5D" w:rsidRPr="00F251E4">
        <w:rPr>
          <w:rFonts w:ascii="Times New Roman" w:eastAsia="Times New Roman" w:hAnsi="Times New Roman" w:cs="Times New Roman"/>
        </w:rPr>
        <w:t> </w:t>
      </w:r>
      <w:r w:rsidRPr="005C0EFD">
        <w:rPr>
          <w:rFonts w:ascii="Times New Roman" w:hAnsi="Times New Roman"/>
        </w:rPr>
        <w:t>dienas.</w:t>
      </w:r>
    </w:p>
    <w:p w14:paraId="4556DD2F" w14:textId="3C186BF4" w:rsidR="008D50FB" w:rsidRPr="005C0EFD" w:rsidRDefault="008D50FB" w:rsidP="008D50FB">
      <w:pPr>
        <w:numPr>
          <w:ilvl w:val="0"/>
          <w:numId w:val="8"/>
        </w:numPr>
        <w:spacing w:after="0" w:line="240" w:lineRule="auto"/>
        <w:rPr>
          <w:rFonts w:ascii="Times New Roman" w:hAnsi="Times New Roman"/>
        </w:rPr>
      </w:pPr>
      <w:r w:rsidRPr="005C0EFD">
        <w:rPr>
          <w:rFonts w:ascii="Times New Roman" w:hAnsi="Times New Roman"/>
        </w:rPr>
        <w:t>Sveriantiems 31–40 kg</w:t>
      </w:r>
      <w:r w:rsidR="00296469" w:rsidRPr="005C0EFD">
        <w:rPr>
          <w:rFonts w:ascii="Times New Roman" w:hAnsi="Times New Roman"/>
        </w:rPr>
        <w:t xml:space="preserve"> </w:t>
      </w:r>
      <w:r w:rsidR="00EB3A5D" w:rsidRPr="00F251E4">
        <w:rPr>
          <w:rFonts w:ascii="Times New Roman" w:eastAsia="Times New Roman" w:hAnsi="Times New Roman" w:cs="Times New Roman"/>
        </w:rPr>
        <w:t>–</w:t>
      </w:r>
      <w:r w:rsidRPr="005C0EFD">
        <w:rPr>
          <w:rFonts w:ascii="Times New Roman" w:hAnsi="Times New Roman"/>
        </w:rPr>
        <w:t xml:space="preserve"> 3</w:t>
      </w:r>
      <w:r w:rsidR="00EB3A5D" w:rsidRPr="00F251E4">
        <w:rPr>
          <w:rFonts w:ascii="Times New Roman" w:eastAsia="Times New Roman" w:hAnsi="Times New Roman" w:cs="Times New Roman"/>
        </w:rPr>
        <w:t> </w:t>
      </w:r>
      <w:r w:rsidRPr="005C0EFD">
        <w:rPr>
          <w:rFonts w:ascii="Times New Roman" w:hAnsi="Times New Roman"/>
        </w:rPr>
        <w:t>tabletės per parą (išgeriamos per kartą) 3</w:t>
      </w:r>
      <w:r w:rsidR="00EB3A5D" w:rsidRPr="00F251E4">
        <w:rPr>
          <w:rFonts w:ascii="Times New Roman" w:eastAsia="Times New Roman" w:hAnsi="Times New Roman" w:cs="Times New Roman"/>
        </w:rPr>
        <w:t> </w:t>
      </w:r>
      <w:r w:rsidRPr="005C0EFD">
        <w:rPr>
          <w:rFonts w:ascii="Times New Roman" w:hAnsi="Times New Roman"/>
        </w:rPr>
        <w:t>dienas.</w:t>
      </w:r>
    </w:p>
    <w:p w14:paraId="307025AC" w14:textId="5CE88621" w:rsidR="008D50FB" w:rsidRPr="005C0EFD" w:rsidRDefault="008D50FB" w:rsidP="008D50FB">
      <w:pPr>
        <w:numPr>
          <w:ilvl w:val="0"/>
          <w:numId w:val="8"/>
        </w:numPr>
        <w:spacing w:after="0" w:line="240" w:lineRule="auto"/>
        <w:rPr>
          <w:rFonts w:ascii="Times New Roman" w:hAnsi="Times New Roman"/>
        </w:rPr>
      </w:pPr>
      <w:r w:rsidRPr="005C0EFD">
        <w:rPr>
          <w:rFonts w:ascii="Times New Roman" w:hAnsi="Times New Roman"/>
        </w:rPr>
        <w:t>Sveriantiems daugiau kaip 40</w:t>
      </w:r>
      <w:r w:rsidR="00EB3A5D" w:rsidRPr="00F251E4">
        <w:rPr>
          <w:rFonts w:ascii="Times New Roman" w:eastAsia="Times New Roman" w:hAnsi="Times New Roman" w:cs="Times New Roman"/>
        </w:rPr>
        <w:t> </w:t>
      </w:r>
      <w:r w:rsidRPr="005C0EFD">
        <w:rPr>
          <w:rFonts w:ascii="Times New Roman" w:hAnsi="Times New Roman"/>
        </w:rPr>
        <w:t>kg</w:t>
      </w:r>
      <w:r w:rsidR="00296469" w:rsidRPr="005C0EFD">
        <w:rPr>
          <w:rFonts w:ascii="Times New Roman" w:hAnsi="Times New Roman"/>
        </w:rPr>
        <w:t xml:space="preserve"> </w:t>
      </w:r>
      <w:r w:rsidR="00462F0F" w:rsidRPr="00F251E4">
        <w:rPr>
          <w:rFonts w:ascii="Times New Roman" w:eastAsia="Times New Roman" w:hAnsi="Times New Roman" w:cs="Times New Roman"/>
        </w:rPr>
        <w:t>–</w:t>
      </w:r>
      <w:r w:rsidRPr="005C0EFD">
        <w:rPr>
          <w:rFonts w:ascii="Times New Roman" w:hAnsi="Times New Roman"/>
        </w:rPr>
        <w:t xml:space="preserve"> </w:t>
      </w:r>
      <w:r w:rsidR="00296469" w:rsidRPr="005C0EFD">
        <w:rPr>
          <w:rFonts w:ascii="Times New Roman" w:hAnsi="Times New Roman"/>
        </w:rPr>
        <w:t>d</w:t>
      </w:r>
      <w:r w:rsidRPr="005C0EFD">
        <w:rPr>
          <w:rFonts w:ascii="Times New Roman" w:hAnsi="Times New Roman"/>
        </w:rPr>
        <w:t>ozavimas kaip suaugusiems žmonėms.</w:t>
      </w:r>
    </w:p>
    <w:p w14:paraId="596209E7" w14:textId="77777777" w:rsidR="008D50FB" w:rsidRPr="005C0EFD" w:rsidRDefault="008D50FB" w:rsidP="008D50FB">
      <w:pPr>
        <w:spacing w:after="0" w:line="240" w:lineRule="auto"/>
        <w:rPr>
          <w:rFonts w:ascii="Times New Roman" w:hAnsi="Times New Roman"/>
        </w:rPr>
      </w:pPr>
    </w:p>
    <w:p w14:paraId="2122DBA1" w14:textId="5F6E921A" w:rsidR="008D50FB" w:rsidRPr="005C0EFD" w:rsidRDefault="008D50FB" w:rsidP="008D50FB">
      <w:pPr>
        <w:spacing w:after="0" w:line="240" w:lineRule="auto"/>
        <w:rPr>
          <w:rFonts w:ascii="Times New Roman" w:hAnsi="Times New Roman"/>
        </w:rPr>
      </w:pPr>
      <w:r w:rsidRPr="005C0EFD">
        <w:rPr>
          <w:rFonts w:ascii="Times New Roman" w:hAnsi="Times New Roman"/>
          <w:b/>
        </w:rPr>
        <w:t>Šiuo vaistu nerekomenduojama gydyti maliarijos vaikams,</w:t>
      </w:r>
      <w:r w:rsidRPr="005C0EFD">
        <w:rPr>
          <w:rFonts w:ascii="Times New Roman" w:hAnsi="Times New Roman"/>
        </w:rPr>
        <w:t xml:space="preserve"> sveriantiems mažiau kaip 11</w:t>
      </w:r>
      <w:r w:rsidR="00EB3A5D" w:rsidRPr="00F251E4">
        <w:rPr>
          <w:rFonts w:ascii="Times New Roman" w:eastAsia="Times New Roman" w:hAnsi="Times New Roman" w:cs="Times New Roman"/>
        </w:rPr>
        <w:t> </w:t>
      </w:r>
      <w:r w:rsidRPr="005C0EFD">
        <w:rPr>
          <w:rFonts w:ascii="Times New Roman" w:hAnsi="Times New Roman"/>
        </w:rPr>
        <w:t>kg.</w:t>
      </w:r>
    </w:p>
    <w:p w14:paraId="51507ADE" w14:textId="77777777" w:rsidR="008D50FB" w:rsidRPr="005C0EFD" w:rsidRDefault="008D50FB" w:rsidP="008D50FB">
      <w:pPr>
        <w:spacing w:after="0" w:line="240" w:lineRule="auto"/>
        <w:rPr>
          <w:rFonts w:ascii="Times New Roman" w:hAnsi="Times New Roman"/>
        </w:rPr>
      </w:pPr>
    </w:p>
    <w:p w14:paraId="17866626" w14:textId="2FE7E1CA" w:rsidR="008D50FB" w:rsidRPr="005C0EFD" w:rsidRDefault="008D50FB" w:rsidP="008D50FB">
      <w:pPr>
        <w:spacing w:after="0" w:line="240" w:lineRule="auto"/>
        <w:rPr>
          <w:rFonts w:ascii="Times New Roman" w:hAnsi="Times New Roman"/>
        </w:rPr>
      </w:pPr>
      <w:r w:rsidRPr="005C0EFD">
        <w:rPr>
          <w:rFonts w:ascii="Times New Roman" w:hAnsi="Times New Roman"/>
        </w:rPr>
        <w:t>Dėl vaikų, sveriančių mažiau kaip 11</w:t>
      </w:r>
      <w:r w:rsidR="00EB3A5D" w:rsidRPr="00F251E4">
        <w:rPr>
          <w:rFonts w:ascii="Times New Roman" w:eastAsia="Times New Roman" w:hAnsi="Times New Roman" w:cs="Times New Roman"/>
        </w:rPr>
        <w:t> </w:t>
      </w:r>
      <w:r w:rsidRPr="005C0EFD">
        <w:rPr>
          <w:rFonts w:ascii="Times New Roman" w:hAnsi="Times New Roman"/>
        </w:rPr>
        <w:t xml:space="preserve">kg, pasitarkite su savo gydytoju. Gali būti </w:t>
      </w:r>
      <w:r w:rsidR="00296469" w:rsidRPr="005C0EFD">
        <w:rPr>
          <w:rFonts w:ascii="Times New Roman" w:hAnsi="Times New Roman"/>
        </w:rPr>
        <w:t>kitokių</w:t>
      </w:r>
      <w:r w:rsidRPr="005C0EFD">
        <w:rPr>
          <w:rFonts w:ascii="Times New Roman" w:hAnsi="Times New Roman"/>
        </w:rPr>
        <w:t xml:space="preserve"> Malarone tablečių.</w:t>
      </w:r>
    </w:p>
    <w:p w14:paraId="1A098EEE" w14:textId="77777777" w:rsidR="008D50FB" w:rsidRPr="005C0EFD" w:rsidRDefault="008D50FB" w:rsidP="008D50FB">
      <w:pPr>
        <w:spacing w:after="0" w:line="240" w:lineRule="auto"/>
        <w:rPr>
          <w:rFonts w:ascii="Times New Roman" w:hAnsi="Times New Roman"/>
        </w:rPr>
      </w:pPr>
    </w:p>
    <w:p w14:paraId="7BBD131B"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Ką daryti pavartojus per didelę Malarone dozę?</w:t>
      </w:r>
    </w:p>
    <w:p w14:paraId="1F92DA10" w14:textId="480C4F4D" w:rsidR="008D50FB" w:rsidRPr="005C0EFD" w:rsidRDefault="008D50FB" w:rsidP="008D50FB">
      <w:pPr>
        <w:tabs>
          <w:tab w:val="left" w:pos="720"/>
        </w:tabs>
        <w:spacing w:after="0" w:line="240" w:lineRule="auto"/>
        <w:ind w:right="-2"/>
        <w:rPr>
          <w:rFonts w:ascii="Times New Roman" w:hAnsi="Times New Roman"/>
        </w:rPr>
      </w:pPr>
      <w:r w:rsidRPr="005C0EFD">
        <w:rPr>
          <w:rFonts w:ascii="Times New Roman" w:hAnsi="Times New Roman"/>
        </w:rPr>
        <w:t>Kreipkitės patarimo į gydytoją arba vaistininką. Jei įmanoma, parodykite Malarone pakuotę.</w:t>
      </w:r>
    </w:p>
    <w:p w14:paraId="5FC456FA" w14:textId="77777777" w:rsidR="008D50FB" w:rsidRPr="005C0EFD" w:rsidRDefault="008D50FB" w:rsidP="008D50FB">
      <w:pPr>
        <w:spacing w:after="0" w:line="240" w:lineRule="auto"/>
        <w:rPr>
          <w:rFonts w:ascii="Times New Roman" w:hAnsi="Times New Roman"/>
        </w:rPr>
      </w:pPr>
    </w:p>
    <w:p w14:paraId="0A499362"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Pamiršus pavartoti Malarone</w:t>
      </w:r>
    </w:p>
    <w:p w14:paraId="43A7D2EB"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Labai svarbu vartoti visą Malarone gydymo kursą.</w:t>
      </w:r>
    </w:p>
    <w:p w14:paraId="185363AE"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Jei pamiršote suvartoti vaisto dozę, nesijaudinkite. Tiesiog išgerkite vaisto tada, kai prisiminsite, o kitą dozę vartokite tinkamu laiku.</w:t>
      </w:r>
    </w:p>
    <w:p w14:paraId="5223C9AD" w14:textId="2932ECB2" w:rsidR="008D50FB" w:rsidRPr="005C0EFD" w:rsidRDefault="008D50FB" w:rsidP="008D50FB">
      <w:pPr>
        <w:spacing w:after="0" w:line="240" w:lineRule="auto"/>
        <w:rPr>
          <w:rFonts w:ascii="Times New Roman" w:hAnsi="Times New Roman"/>
          <w:b/>
        </w:rPr>
      </w:pPr>
      <w:r w:rsidRPr="005C0EFD">
        <w:rPr>
          <w:rFonts w:ascii="Times New Roman" w:hAnsi="Times New Roman"/>
          <w:b/>
        </w:rPr>
        <w:t xml:space="preserve">Negalima vartoti </w:t>
      </w:r>
      <w:r w:rsidR="00296469" w:rsidRPr="005C0EFD">
        <w:rPr>
          <w:rFonts w:ascii="Times New Roman" w:hAnsi="Times New Roman"/>
          <w:b/>
        </w:rPr>
        <w:t>dvigubos dozės</w:t>
      </w:r>
      <w:r w:rsidRPr="005C0EFD">
        <w:rPr>
          <w:rFonts w:ascii="Times New Roman" w:hAnsi="Times New Roman"/>
          <w:b/>
        </w:rPr>
        <w:t xml:space="preserve"> norint kompensuoti praleistą dozę. Tiesiog vartokite </w:t>
      </w:r>
      <w:r w:rsidR="00296469" w:rsidRPr="005C0EFD">
        <w:rPr>
          <w:rFonts w:ascii="Times New Roman" w:hAnsi="Times New Roman"/>
          <w:b/>
        </w:rPr>
        <w:t>kitą</w:t>
      </w:r>
      <w:r w:rsidRPr="005C0EFD">
        <w:rPr>
          <w:rFonts w:ascii="Times New Roman" w:hAnsi="Times New Roman"/>
          <w:b/>
        </w:rPr>
        <w:t xml:space="preserve"> dozę įprastu laiku.</w:t>
      </w:r>
    </w:p>
    <w:p w14:paraId="41FCC5EB" w14:textId="77777777" w:rsidR="008D50FB" w:rsidRPr="005C0EFD" w:rsidRDefault="008D50FB" w:rsidP="008D50FB">
      <w:pPr>
        <w:spacing w:after="0" w:line="240" w:lineRule="auto"/>
        <w:rPr>
          <w:rFonts w:ascii="Times New Roman" w:hAnsi="Times New Roman"/>
        </w:rPr>
      </w:pPr>
    </w:p>
    <w:p w14:paraId="19419A92"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Nenutraukite Malarone vartojimo be patarimo.</w:t>
      </w:r>
    </w:p>
    <w:p w14:paraId="04D3907C" w14:textId="08D4BE71" w:rsidR="008D50FB" w:rsidRPr="005C0EFD" w:rsidRDefault="008D50FB" w:rsidP="008D50FB">
      <w:pPr>
        <w:spacing w:after="0" w:line="240" w:lineRule="auto"/>
        <w:rPr>
          <w:rFonts w:ascii="Times New Roman" w:hAnsi="Times New Roman"/>
        </w:rPr>
      </w:pPr>
      <w:r w:rsidRPr="005C0EFD">
        <w:rPr>
          <w:rFonts w:ascii="Times New Roman" w:hAnsi="Times New Roman"/>
          <w:b/>
        </w:rPr>
        <w:t>Vartokite Malarone tablečių 7</w:t>
      </w:r>
      <w:r w:rsidR="00F251E4">
        <w:rPr>
          <w:rFonts w:ascii="Times New Roman" w:eastAsia="Times New Roman" w:hAnsi="Times New Roman" w:cs="Times New Roman"/>
          <w:b/>
        </w:rPr>
        <w:t> </w:t>
      </w:r>
      <w:r w:rsidRPr="005C0EFD">
        <w:rPr>
          <w:rFonts w:ascii="Times New Roman" w:hAnsi="Times New Roman"/>
          <w:b/>
        </w:rPr>
        <w:t>dienas po to, kai grįšite į teritoriją, kurioje nėra maliarijos.</w:t>
      </w:r>
      <w:r w:rsidRPr="005C0EFD">
        <w:rPr>
          <w:rFonts w:ascii="Times New Roman" w:hAnsi="Times New Roman"/>
        </w:rPr>
        <w:t xml:space="preserve"> Vartokite visą Malarone gydymo kursą didžiausiai apsaugai užtikrinti. Per anksti nutraukus gydymą, padidėja užsikrėtimo maliarija rizika, nes po infekuoto moskito įkandimo parazitai gali būti kraujyje apie 7</w:t>
      </w:r>
      <w:r w:rsidR="00F251E4">
        <w:rPr>
          <w:rFonts w:ascii="Times New Roman" w:eastAsia="Times New Roman" w:hAnsi="Times New Roman" w:cs="Times New Roman"/>
        </w:rPr>
        <w:t> </w:t>
      </w:r>
      <w:r w:rsidRPr="005C0EFD">
        <w:rPr>
          <w:rFonts w:ascii="Times New Roman" w:hAnsi="Times New Roman"/>
        </w:rPr>
        <w:t>dienas.</w:t>
      </w:r>
    </w:p>
    <w:p w14:paraId="435A966D" w14:textId="77777777" w:rsidR="008D50FB" w:rsidRPr="005C0EFD" w:rsidRDefault="008D50FB" w:rsidP="008D50FB">
      <w:pPr>
        <w:spacing w:after="0" w:line="240" w:lineRule="auto"/>
        <w:rPr>
          <w:rFonts w:ascii="Times New Roman" w:hAnsi="Times New Roman"/>
        </w:rPr>
      </w:pPr>
    </w:p>
    <w:p w14:paraId="0549A1FA"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Jeigu kiltų daugiau klausimų dėl šio vaisto vartojimo, kreipkitės į gydytoją arba vaistininką.</w:t>
      </w:r>
    </w:p>
    <w:p w14:paraId="74D7A725" w14:textId="77777777" w:rsidR="008D50FB" w:rsidRPr="005C0EFD" w:rsidRDefault="008D50FB" w:rsidP="008D50FB">
      <w:pPr>
        <w:spacing w:after="0" w:line="240" w:lineRule="auto"/>
        <w:rPr>
          <w:rFonts w:ascii="Times New Roman" w:hAnsi="Times New Roman"/>
        </w:rPr>
      </w:pPr>
    </w:p>
    <w:p w14:paraId="1034208B" w14:textId="77777777" w:rsidR="008D50FB" w:rsidRPr="005C0EFD" w:rsidRDefault="008D50FB" w:rsidP="008D50FB">
      <w:pPr>
        <w:spacing w:after="0" w:line="240" w:lineRule="auto"/>
        <w:rPr>
          <w:rFonts w:ascii="Times New Roman" w:hAnsi="Times New Roman"/>
        </w:rPr>
      </w:pPr>
    </w:p>
    <w:p w14:paraId="3AD12FC4" w14:textId="77777777" w:rsidR="008D50FB" w:rsidRPr="005C0EFD" w:rsidRDefault="008D50FB" w:rsidP="008D50FB">
      <w:pPr>
        <w:spacing w:after="0" w:line="240" w:lineRule="auto"/>
        <w:ind w:left="540" w:hanging="540"/>
        <w:rPr>
          <w:rFonts w:ascii="Times New Roman" w:hAnsi="Times New Roman"/>
          <w:b/>
        </w:rPr>
      </w:pPr>
      <w:r w:rsidRPr="005C0EFD">
        <w:rPr>
          <w:rFonts w:ascii="Times New Roman" w:hAnsi="Times New Roman"/>
          <w:b/>
        </w:rPr>
        <w:t>4.</w:t>
      </w:r>
      <w:r w:rsidRPr="005C0EFD">
        <w:rPr>
          <w:rFonts w:ascii="Times New Roman" w:hAnsi="Times New Roman"/>
          <w:b/>
        </w:rPr>
        <w:tab/>
        <w:t>Galimas šalutinis poveikis</w:t>
      </w:r>
    </w:p>
    <w:p w14:paraId="06223FAF" w14:textId="77777777" w:rsidR="008D50FB" w:rsidRPr="005C0EFD" w:rsidRDefault="008D50FB" w:rsidP="008D50FB">
      <w:pPr>
        <w:spacing w:after="0" w:line="240" w:lineRule="auto"/>
        <w:rPr>
          <w:rFonts w:ascii="Times New Roman" w:hAnsi="Times New Roman"/>
        </w:rPr>
      </w:pPr>
    </w:p>
    <w:p w14:paraId="6AF1C901" w14:textId="649AA454" w:rsidR="008D50FB" w:rsidRPr="005C0EFD" w:rsidRDefault="008D50FB" w:rsidP="008D50FB">
      <w:pPr>
        <w:spacing w:after="0" w:line="240" w:lineRule="auto"/>
        <w:rPr>
          <w:rFonts w:ascii="Times New Roman" w:hAnsi="Times New Roman"/>
        </w:rPr>
      </w:pPr>
      <w:r w:rsidRPr="005C0EFD">
        <w:rPr>
          <w:rFonts w:ascii="Times New Roman" w:hAnsi="Times New Roman"/>
        </w:rPr>
        <w:t>Šis vaistas, kaip ir visi kiti, gali sukelti šalutinį poveikį, nors jis pasireiškia ne visiems žmonėms.</w:t>
      </w:r>
    </w:p>
    <w:p w14:paraId="58B9208D" w14:textId="77777777" w:rsidR="008D50FB" w:rsidRPr="005C0EFD" w:rsidRDefault="008D50FB" w:rsidP="008D50FB">
      <w:pPr>
        <w:spacing w:after="0" w:line="240" w:lineRule="auto"/>
        <w:rPr>
          <w:rFonts w:ascii="Times New Roman" w:hAnsi="Times New Roman"/>
        </w:rPr>
      </w:pPr>
    </w:p>
    <w:p w14:paraId="51229E5C" w14:textId="1B9F1BF6" w:rsidR="008D50FB" w:rsidRPr="005C0EFD" w:rsidRDefault="008D50FB" w:rsidP="008D50FB">
      <w:pPr>
        <w:spacing w:after="0" w:line="240" w:lineRule="auto"/>
        <w:rPr>
          <w:rFonts w:ascii="Times New Roman" w:hAnsi="Times New Roman"/>
        </w:rPr>
      </w:pPr>
      <w:r w:rsidRPr="005C0EFD">
        <w:rPr>
          <w:rFonts w:ascii="Times New Roman" w:hAnsi="Times New Roman"/>
        </w:rPr>
        <w:t>Stebėkite, ar neatsiranda šių sunkių reakcijų. Jos pasireiškė ned</w:t>
      </w:r>
      <w:r w:rsidR="005407FD" w:rsidRPr="005C0EFD">
        <w:rPr>
          <w:rFonts w:ascii="Times New Roman" w:hAnsi="Times New Roman"/>
        </w:rPr>
        <w:t>ideliam skaičiui</w:t>
      </w:r>
      <w:r w:rsidRPr="005C0EFD">
        <w:rPr>
          <w:rFonts w:ascii="Times New Roman" w:hAnsi="Times New Roman"/>
        </w:rPr>
        <w:t xml:space="preserve"> žmonių, </w:t>
      </w:r>
      <w:r w:rsidR="005407FD" w:rsidRPr="005C0EFD">
        <w:rPr>
          <w:rFonts w:ascii="Times New Roman" w:hAnsi="Times New Roman"/>
        </w:rPr>
        <w:t>tačiau</w:t>
      </w:r>
      <w:r w:rsidRPr="005C0EFD">
        <w:rPr>
          <w:rFonts w:ascii="Times New Roman" w:hAnsi="Times New Roman"/>
        </w:rPr>
        <w:t xml:space="preserve"> tikslus jų dažnis nežinomas.</w:t>
      </w:r>
    </w:p>
    <w:p w14:paraId="382200CB" w14:textId="42005FFE" w:rsidR="008D50FB" w:rsidRPr="005C0EFD" w:rsidRDefault="008D50FB" w:rsidP="008D50FB">
      <w:pPr>
        <w:spacing w:after="0" w:line="240" w:lineRule="auto"/>
        <w:rPr>
          <w:rFonts w:ascii="Times New Roman" w:hAnsi="Times New Roman"/>
        </w:rPr>
      </w:pPr>
      <w:r w:rsidRPr="005C0EFD">
        <w:rPr>
          <w:rFonts w:ascii="Times New Roman" w:hAnsi="Times New Roman"/>
          <w:b/>
        </w:rPr>
        <w:t>Sunkios alerginės reakcijos</w:t>
      </w:r>
      <w:r w:rsidRPr="005C0EFD">
        <w:rPr>
          <w:rFonts w:ascii="Times New Roman" w:hAnsi="Times New Roman"/>
        </w:rPr>
        <w:t>, kurių požymiai yra:</w:t>
      </w:r>
    </w:p>
    <w:p w14:paraId="0B854FA1" w14:textId="77777777" w:rsidR="008D50FB" w:rsidRPr="005C0EFD" w:rsidRDefault="008D50FB" w:rsidP="008D50FB">
      <w:pPr>
        <w:numPr>
          <w:ilvl w:val="2"/>
          <w:numId w:val="9"/>
        </w:numPr>
        <w:spacing w:after="0" w:line="240" w:lineRule="auto"/>
        <w:ind w:left="742" w:hanging="742"/>
        <w:rPr>
          <w:rFonts w:ascii="Times New Roman" w:hAnsi="Times New Roman"/>
        </w:rPr>
      </w:pPr>
      <w:r w:rsidRPr="005C0EFD">
        <w:rPr>
          <w:rFonts w:ascii="Times New Roman" w:hAnsi="Times New Roman"/>
        </w:rPr>
        <w:t>bėrimas ir niežulys</w:t>
      </w:r>
    </w:p>
    <w:p w14:paraId="144C8BD6" w14:textId="61FE0BB2" w:rsidR="008D50FB" w:rsidRPr="005C0EFD" w:rsidRDefault="008D50FB" w:rsidP="008D50FB">
      <w:pPr>
        <w:numPr>
          <w:ilvl w:val="2"/>
          <w:numId w:val="9"/>
        </w:numPr>
        <w:spacing w:after="0" w:line="240" w:lineRule="auto"/>
        <w:ind w:left="742" w:hanging="742"/>
        <w:rPr>
          <w:rFonts w:ascii="Times New Roman" w:hAnsi="Times New Roman"/>
        </w:rPr>
      </w:pPr>
      <w:r w:rsidRPr="005C0EFD">
        <w:rPr>
          <w:rFonts w:ascii="Times New Roman" w:hAnsi="Times New Roman"/>
        </w:rPr>
        <w:t xml:space="preserve">staigus švokštimas, veržimo pojūtis krūtinėje arba gerklėje, arba </w:t>
      </w:r>
      <w:r w:rsidR="005407FD" w:rsidRPr="005C0EFD">
        <w:rPr>
          <w:rFonts w:ascii="Times New Roman" w:hAnsi="Times New Roman"/>
        </w:rPr>
        <w:t>pasunkėjęs kvėpavimas</w:t>
      </w:r>
    </w:p>
    <w:p w14:paraId="579D5AFF" w14:textId="77777777" w:rsidR="008D50FB" w:rsidRPr="005C0EFD" w:rsidRDefault="008D50FB" w:rsidP="008D50FB">
      <w:pPr>
        <w:numPr>
          <w:ilvl w:val="2"/>
          <w:numId w:val="9"/>
        </w:numPr>
        <w:spacing w:after="0" w:line="240" w:lineRule="auto"/>
        <w:ind w:left="742" w:hanging="742"/>
        <w:rPr>
          <w:rFonts w:ascii="Times New Roman" w:hAnsi="Times New Roman"/>
        </w:rPr>
      </w:pPr>
      <w:r w:rsidRPr="005C0EFD">
        <w:rPr>
          <w:rFonts w:ascii="Times New Roman" w:hAnsi="Times New Roman"/>
        </w:rPr>
        <w:t>patinę vokai, veidas, lūpos, liežuvis arba kitos kūno dalys.</w:t>
      </w:r>
    </w:p>
    <w:p w14:paraId="4AB8C2B3" w14:textId="77777777" w:rsidR="008D50FB" w:rsidRPr="005C0EFD" w:rsidRDefault="008D50FB" w:rsidP="008D50FB">
      <w:pPr>
        <w:spacing w:after="0" w:line="240" w:lineRule="auto"/>
        <w:rPr>
          <w:rFonts w:ascii="Times New Roman" w:hAnsi="Times New Roman"/>
        </w:rPr>
      </w:pPr>
    </w:p>
    <w:p w14:paraId="2D12339B" w14:textId="236F72E2" w:rsidR="008D50FB" w:rsidRPr="005C0EFD" w:rsidRDefault="008D50FB" w:rsidP="008D50FB">
      <w:pPr>
        <w:tabs>
          <w:tab w:val="left" w:pos="540"/>
        </w:tabs>
        <w:spacing w:after="0" w:line="240" w:lineRule="auto"/>
        <w:rPr>
          <w:rFonts w:ascii="Times New Roman" w:hAnsi="Times New Roman"/>
          <w:b/>
        </w:rPr>
      </w:pPr>
      <w:r w:rsidRPr="005C0EFD">
        <w:rPr>
          <w:rFonts w:ascii="Times New Roman" w:hAnsi="Times New Roman"/>
        </w:rPr>
        <w:sym w:font="Symbol" w:char="F0AE"/>
      </w:r>
      <w:r w:rsidRPr="005C0EFD">
        <w:rPr>
          <w:rFonts w:ascii="Times New Roman" w:hAnsi="Times New Roman"/>
        </w:rPr>
        <w:tab/>
      </w:r>
      <w:r w:rsidRPr="005C0EFD">
        <w:rPr>
          <w:rFonts w:ascii="Times New Roman" w:hAnsi="Times New Roman"/>
          <w:b/>
        </w:rPr>
        <w:t xml:space="preserve">Nedelsdami praneškite gydytojui, </w:t>
      </w:r>
      <w:r w:rsidRPr="005C0EFD">
        <w:rPr>
          <w:rFonts w:ascii="Times New Roman" w:hAnsi="Times New Roman"/>
        </w:rPr>
        <w:t>jei Jums pasireiškė nors vienas iš šių simptomų.</w:t>
      </w:r>
      <w:r w:rsidRPr="005C0EFD">
        <w:rPr>
          <w:rFonts w:ascii="Times New Roman" w:hAnsi="Times New Roman"/>
          <w:b/>
        </w:rPr>
        <w:t xml:space="preserve"> Nebevartokite Malarone.</w:t>
      </w:r>
    </w:p>
    <w:p w14:paraId="2E528E56" w14:textId="77777777" w:rsidR="008D50FB" w:rsidRPr="005C0EFD" w:rsidRDefault="008D50FB" w:rsidP="008D50FB">
      <w:pPr>
        <w:spacing w:after="0" w:line="240" w:lineRule="auto"/>
        <w:ind w:left="742" w:hanging="742"/>
        <w:rPr>
          <w:rFonts w:ascii="Times New Roman" w:hAnsi="Times New Roman"/>
        </w:rPr>
      </w:pPr>
    </w:p>
    <w:p w14:paraId="302B4898" w14:textId="77777777" w:rsidR="008D50FB" w:rsidRPr="005C0EFD" w:rsidRDefault="008D50FB" w:rsidP="008D50FB">
      <w:pPr>
        <w:keepNext/>
        <w:tabs>
          <w:tab w:val="left" w:pos="567"/>
        </w:tabs>
        <w:spacing w:after="0" w:line="240" w:lineRule="auto"/>
        <w:rPr>
          <w:rFonts w:ascii="Times New Roman" w:hAnsi="Times New Roman"/>
          <w:b/>
        </w:rPr>
      </w:pPr>
      <w:r w:rsidRPr="005C0EFD">
        <w:rPr>
          <w:rFonts w:ascii="Times New Roman" w:hAnsi="Times New Roman"/>
          <w:b/>
        </w:rPr>
        <w:t>Sunkios odos reakcijos</w:t>
      </w:r>
    </w:p>
    <w:p w14:paraId="078CB069" w14:textId="77777777" w:rsidR="008D50FB" w:rsidRPr="005C0EFD" w:rsidRDefault="008D50FB" w:rsidP="008D50FB">
      <w:pPr>
        <w:numPr>
          <w:ilvl w:val="0"/>
          <w:numId w:val="12"/>
        </w:numPr>
        <w:tabs>
          <w:tab w:val="num" w:pos="540"/>
        </w:tabs>
        <w:spacing w:after="0" w:line="240" w:lineRule="auto"/>
        <w:ind w:left="540" w:hanging="540"/>
        <w:rPr>
          <w:rFonts w:ascii="Times New Roman" w:hAnsi="Times New Roman"/>
        </w:rPr>
      </w:pPr>
      <w:r w:rsidRPr="005C0EFD">
        <w:rPr>
          <w:rFonts w:ascii="Times New Roman" w:hAnsi="Times New Roman"/>
        </w:rPr>
        <w:t>odos bėrimas, kuris gali virsti pūslėmis, atrodantis kaip maži taikiniai (centre tamsūs taškai, kuriuos supa blyškesnis plotas su tamsaus žiedo kraštu) (</w:t>
      </w:r>
      <w:r w:rsidRPr="005C0EFD">
        <w:rPr>
          <w:rFonts w:ascii="Times New Roman" w:hAnsi="Times New Roman"/>
          <w:i/>
        </w:rPr>
        <w:t>daugiaformė eritema</w:t>
      </w:r>
      <w:r w:rsidRPr="005C0EFD">
        <w:rPr>
          <w:rFonts w:ascii="Times New Roman" w:hAnsi="Times New Roman"/>
        </w:rPr>
        <w:t>)</w:t>
      </w:r>
    </w:p>
    <w:p w14:paraId="3B5860AB" w14:textId="77777777" w:rsidR="008D50FB" w:rsidRPr="005C0EFD" w:rsidRDefault="008D50FB" w:rsidP="008D50FB">
      <w:pPr>
        <w:numPr>
          <w:ilvl w:val="0"/>
          <w:numId w:val="12"/>
        </w:numPr>
        <w:tabs>
          <w:tab w:val="num" w:pos="540"/>
        </w:tabs>
        <w:spacing w:after="0" w:line="240" w:lineRule="auto"/>
        <w:ind w:left="540" w:hanging="540"/>
        <w:rPr>
          <w:rFonts w:ascii="Times New Roman" w:hAnsi="Times New Roman"/>
        </w:rPr>
      </w:pPr>
      <w:r w:rsidRPr="005C0EFD">
        <w:rPr>
          <w:rFonts w:ascii="Times New Roman" w:hAnsi="Times New Roman"/>
        </w:rPr>
        <w:t>sunkus išplitęs bėrimas su pūslėmis ir odos lupimusi, dažniausiai atsirandantis aplink burną, nosį, akis ir lytinius organus (</w:t>
      </w:r>
      <w:r w:rsidRPr="005C0EFD">
        <w:rPr>
          <w:rFonts w:ascii="Times New Roman" w:hAnsi="Times New Roman"/>
          <w:i/>
        </w:rPr>
        <w:t>Stevens –</w:t>
      </w:r>
      <w:r w:rsidRPr="005C0EFD">
        <w:rPr>
          <w:rFonts w:ascii="Times New Roman" w:hAnsi="Times New Roman"/>
        </w:rPr>
        <w:t xml:space="preserve"> </w:t>
      </w:r>
      <w:r w:rsidRPr="005C0EFD">
        <w:rPr>
          <w:rFonts w:ascii="Times New Roman" w:hAnsi="Times New Roman"/>
          <w:i/>
        </w:rPr>
        <w:t>Johnson</w:t>
      </w:r>
      <w:r w:rsidRPr="005C0EFD">
        <w:rPr>
          <w:rFonts w:ascii="Times New Roman" w:hAnsi="Times New Roman"/>
        </w:rPr>
        <w:t xml:space="preserve"> </w:t>
      </w:r>
      <w:r w:rsidRPr="005C0EFD">
        <w:rPr>
          <w:rFonts w:ascii="Times New Roman" w:hAnsi="Times New Roman"/>
          <w:i/>
        </w:rPr>
        <w:t>sindromas</w:t>
      </w:r>
      <w:r w:rsidRPr="005C0EFD">
        <w:rPr>
          <w:rFonts w:ascii="Times New Roman" w:hAnsi="Times New Roman"/>
        </w:rPr>
        <w:t>).</w:t>
      </w:r>
    </w:p>
    <w:p w14:paraId="4881669F" w14:textId="77777777" w:rsidR="008D50FB" w:rsidRPr="005C0EFD" w:rsidRDefault="008D50FB" w:rsidP="008D50FB">
      <w:pPr>
        <w:spacing w:after="0" w:line="240" w:lineRule="auto"/>
        <w:rPr>
          <w:rFonts w:ascii="Times New Roman" w:hAnsi="Times New Roman"/>
          <w:u w:val="single"/>
        </w:rPr>
      </w:pPr>
    </w:p>
    <w:p w14:paraId="274ACE2F" w14:textId="77777777" w:rsidR="008D50FB" w:rsidRPr="005C0EFD" w:rsidRDefault="008D50FB" w:rsidP="008D50FB">
      <w:pPr>
        <w:tabs>
          <w:tab w:val="left" w:pos="0"/>
        </w:tabs>
        <w:spacing w:after="0" w:line="240" w:lineRule="auto"/>
        <w:rPr>
          <w:rFonts w:ascii="Times New Roman" w:hAnsi="Times New Roman"/>
          <w:b/>
        </w:rPr>
      </w:pPr>
      <w:r w:rsidRPr="005C0EFD">
        <w:rPr>
          <w:rFonts w:ascii="Times New Roman" w:hAnsi="Times New Roman"/>
        </w:rPr>
        <w:sym w:font="Symbol" w:char="F0AE"/>
      </w:r>
      <w:r w:rsidRPr="005C0EFD">
        <w:rPr>
          <w:rFonts w:ascii="Times New Roman" w:hAnsi="Times New Roman"/>
        </w:rPr>
        <w:t xml:space="preserve">     </w:t>
      </w:r>
      <w:r w:rsidRPr="005C0EFD">
        <w:rPr>
          <w:rFonts w:ascii="Times New Roman" w:hAnsi="Times New Roman"/>
          <w:b/>
        </w:rPr>
        <w:t>Jei pastebėjote kurį nors iš šių simptomų, skubiai praneškite gydytojui.</w:t>
      </w:r>
    </w:p>
    <w:p w14:paraId="7BD4B48A" w14:textId="77777777" w:rsidR="008D50FB" w:rsidRPr="005C0EFD" w:rsidRDefault="008D50FB" w:rsidP="008D50FB">
      <w:pPr>
        <w:tabs>
          <w:tab w:val="left" w:pos="540"/>
        </w:tabs>
        <w:spacing w:after="0" w:line="240" w:lineRule="auto"/>
        <w:rPr>
          <w:rFonts w:ascii="Times New Roman" w:hAnsi="Times New Roman"/>
        </w:rPr>
      </w:pPr>
    </w:p>
    <w:p w14:paraId="2A1F1FAD" w14:textId="6A138B32" w:rsidR="008D50FB" w:rsidRPr="005C0EFD" w:rsidRDefault="008D50FB" w:rsidP="008D50FB">
      <w:pPr>
        <w:spacing w:after="0" w:line="240" w:lineRule="auto"/>
        <w:rPr>
          <w:rFonts w:ascii="Times New Roman" w:hAnsi="Times New Roman"/>
        </w:rPr>
      </w:pPr>
      <w:r w:rsidRPr="005C0EFD">
        <w:rPr>
          <w:rFonts w:ascii="Times New Roman" w:hAnsi="Times New Roman"/>
        </w:rPr>
        <w:t>Dauguma kitų aprašytų šalutinių reiškinių buvo nes</w:t>
      </w:r>
      <w:r w:rsidR="005407FD" w:rsidRPr="005C0EFD">
        <w:rPr>
          <w:rFonts w:ascii="Times New Roman" w:hAnsi="Times New Roman"/>
        </w:rPr>
        <w:t>unkūs</w:t>
      </w:r>
      <w:r w:rsidRPr="005C0EFD">
        <w:rPr>
          <w:rFonts w:ascii="Times New Roman" w:hAnsi="Times New Roman"/>
        </w:rPr>
        <w:t xml:space="preserve"> ir truko neilgai.</w:t>
      </w:r>
    </w:p>
    <w:p w14:paraId="070EE7F9" w14:textId="77777777" w:rsidR="008D50FB" w:rsidRPr="005C0EFD" w:rsidRDefault="008D50FB" w:rsidP="008D50FB">
      <w:pPr>
        <w:spacing w:after="0" w:line="240" w:lineRule="auto"/>
        <w:rPr>
          <w:rFonts w:ascii="Times New Roman" w:hAnsi="Times New Roman"/>
        </w:rPr>
      </w:pPr>
    </w:p>
    <w:p w14:paraId="61E5F0CE" w14:textId="155B2410" w:rsidR="008D50FB" w:rsidRPr="005C0EFD" w:rsidRDefault="008D50FB" w:rsidP="008D50FB">
      <w:pPr>
        <w:spacing w:after="0" w:line="240" w:lineRule="auto"/>
        <w:rPr>
          <w:rFonts w:ascii="Times New Roman" w:hAnsi="Times New Roman"/>
          <w:b/>
        </w:rPr>
      </w:pPr>
      <w:r w:rsidRPr="005C0EFD">
        <w:rPr>
          <w:rFonts w:ascii="Times New Roman" w:hAnsi="Times New Roman"/>
          <w:b/>
        </w:rPr>
        <w:t xml:space="preserve">Labai </w:t>
      </w:r>
      <w:r w:rsidR="00A85140" w:rsidRPr="005C0EFD">
        <w:rPr>
          <w:rFonts w:ascii="Times New Roman" w:hAnsi="Times New Roman"/>
          <w:b/>
        </w:rPr>
        <w:t xml:space="preserve">dažnas </w:t>
      </w:r>
      <w:r w:rsidR="005407FD" w:rsidRPr="005C0EFD">
        <w:rPr>
          <w:rFonts w:ascii="Times New Roman" w:hAnsi="Times New Roman"/>
          <w:b/>
        </w:rPr>
        <w:t>šalutini</w:t>
      </w:r>
      <w:r w:rsidR="00746899" w:rsidRPr="005C0EFD">
        <w:rPr>
          <w:rFonts w:ascii="Times New Roman" w:hAnsi="Times New Roman"/>
          <w:b/>
        </w:rPr>
        <w:t>s</w:t>
      </w:r>
      <w:r w:rsidR="005407FD" w:rsidRPr="005C0EFD">
        <w:rPr>
          <w:rFonts w:ascii="Times New Roman" w:hAnsi="Times New Roman"/>
          <w:b/>
        </w:rPr>
        <w:t xml:space="preserve"> poveiki</w:t>
      </w:r>
      <w:r w:rsidR="00746899" w:rsidRPr="005C0EFD">
        <w:rPr>
          <w:rFonts w:ascii="Times New Roman" w:hAnsi="Times New Roman"/>
          <w:b/>
        </w:rPr>
        <w:t>s</w:t>
      </w:r>
    </w:p>
    <w:p w14:paraId="4D53F543" w14:textId="77777777" w:rsidR="008D50FB" w:rsidRPr="005C0EFD" w:rsidRDefault="008D50FB" w:rsidP="008D50FB">
      <w:pPr>
        <w:spacing w:after="0" w:line="240" w:lineRule="auto"/>
        <w:rPr>
          <w:rFonts w:ascii="Times New Roman" w:hAnsi="Times New Roman"/>
        </w:rPr>
      </w:pPr>
    </w:p>
    <w:p w14:paraId="28F4F0CB" w14:textId="05971941" w:rsidR="008D50FB" w:rsidRPr="005C0EFD" w:rsidRDefault="008D50FB" w:rsidP="008D50FB">
      <w:pPr>
        <w:spacing w:after="0" w:line="240" w:lineRule="auto"/>
        <w:rPr>
          <w:rFonts w:ascii="Times New Roman" w:hAnsi="Times New Roman"/>
          <w:b/>
        </w:rPr>
      </w:pPr>
      <w:r w:rsidRPr="005C0EFD">
        <w:rPr>
          <w:rFonts w:ascii="Times New Roman" w:hAnsi="Times New Roman"/>
        </w:rPr>
        <w:t xml:space="preserve">Jie gali atsirasti </w:t>
      </w:r>
      <w:r w:rsidR="00746899" w:rsidRPr="005C0EFD">
        <w:rPr>
          <w:rFonts w:ascii="Times New Roman" w:hAnsi="Times New Roman"/>
          <w:b/>
        </w:rPr>
        <w:t xml:space="preserve">dažniau kaip </w:t>
      </w:r>
      <w:r w:rsidRPr="005C0EFD">
        <w:rPr>
          <w:rFonts w:ascii="Times New Roman" w:hAnsi="Times New Roman"/>
          <w:b/>
        </w:rPr>
        <w:t>1 iš 10</w:t>
      </w:r>
      <w:r w:rsidR="00F251E4">
        <w:rPr>
          <w:rFonts w:ascii="Times New Roman" w:eastAsia="Times New Roman" w:hAnsi="Times New Roman" w:cs="Times New Roman"/>
          <w:b/>
        </w:rPr>
        <w:t> </w:t>
      </w:r>
      <w:r w:rsidRPr="005C0EFD">
        <w:rPr>
          <w:rFonts w:ascii="Times New Roman" w:hAnsi="Times New Roman"/>
          <w:b/>
        </w:rPr>
        <w:t>žmonių:</w:t>
      </w:r>
    </w:p>
    <w:p w14:paraId="57C67356" w14:textId="77777777" w:rsidR="008D50FB" w:rsidRPr="005C0EFD" w:rsidRDefault="008D50FB" w:rsidP="008D50FB">
      <w:pPr>
        <w:numPr>
          <w:ilvl w:val="2"/>
          <w:numId w:val="11"/>
        </w:numPr>
        <w:tabs>
          <w:tab w:val="num" w:pos="0"/>
        </w:tabs>
        <w:spacing w:after="0" w:line="240" w:lineRule="auto"/>
        <w:ind w:left="425" w:hanging="397"/>
        <w:rPr>
          <w:rFonts w:ascii="Times New Roman" w:hAnsi="Times New Roman"/>
        </w:rPr>
      </w:pPr>
      <w:r w:rsidRPr="005C0EFD">
        <w:rPr>
          <w:rFonts w:ascii="Times New Roman" w:hAnsi="Times New Roman"/>
        </w:rPr>
        <w:t>galvos skausmas</w:t>
      </w:r>
    </w:p>
    <w:p w14:paraId="7343910A" w14:textId="77777777" w:rsidR="008D50FB" w:rsidRPr="005C0EFD" w:rsidRDefault="008D50FB" w:rsidP="008D50FB">
      <w:pPr>
        <w:numPr>
          <w:ilvl w:val="2"/>
          <w:numId w:val="11"/>
        </w:numPr>
        <w:tabs>
          <w:tab w:val="num" w:pos="0"/>
        </w:tabs>
        <w:spacing w:after="0" w:line="240" w:lineRule="auto"/>
        <w:ind w:left="425" w:hanging="397"/>
        <w:rPr>
          <w:rFonts w:ascii="Times New Roman" w:hAnsi="Times New Roman"/>
        </w:rPr>
      </w:pPr>
      <w:r w:rsidRPr="005C0EFD">
        <w:rPr>
          <w:rFonts w:ascii="Times New Roman" w:hAnsi="Times New Roman"/>
        </w:rPr>
        <w:t>bloga savijauta (pykinimas ir vėmimas)</w:t>
      </w:r>
    </w:p>
    <w:p w14:paraId="022034EE" w14:textId="77777777" w:rsidR="008D50FB" w:rsidRPr="005C0EFD" w:rsidRDefault="008D50FB" w:rsidP="008D50FB">
      <w:pPr>
        <w:numPr>
          <w:ilvl w:val="2"/>
          <w:numId w:val="11"/>
        </w:numPr>
        <w:tabs>
          <w:tab w:val="num" w:pos="0"/>
        </w:tabs>
        <w:spacing w:after="0" w:line="240" w:lineRule="auto"/>
        <w:ind w:left="425" w:hanging="397"/>
        <w:rPr>
          <w:rFonts w:ascii="Times New Roman" w:hAnsi="Times New Roman"/>
        </w:rPr>
      </w:pPr>
      <w:r w:rsidRPr="005C0EFD">
        <w:rPr>
          <w:rFonts w:ascii="Times New Roman" w:hAnsi="Times New Roman"/>
        </w:rPr>
        <w:lastRenderedPageBreak/>
        <w:t>pilvo skausmas</w:t>
      </w:r>
    </w:p>
    <w:p w14:paraId="289B5186" w14:textId="77777777" w:rsidR="008D50FB" w:rsidRPr="005C0EFD" w:rsidRDefault="008D50FB" w:rsidP="008D50FB">
      <w:pPr>
        <w:numPr>
          <w:ilvl w:val="2"/>
          <w:numId w:val="11"/>
        </w:numPr>
        <w:tabs>
          <w:tab w:val="num" w:pos="0"/>
        </w:tabs>
        <w:spacing w:after="0" w:line="240" w:lineRule="auto"/>
        <w:ind w:left="425" w:hanging="397"/>
        <w:rPr>
          <w:rFonts w:ascii="Times New Roman" w:hAnsi="Times New Roman"/>
        </w:rPr>
      </w:pPr>
      <w:r w:rsidRPr="005C0EFD">
        <w:rPr>
          <w:rFonts w:ascii="Times New Roman" w:hAnsi="Times New Roman"/>
        </w:rPr>
        <w:t xml:space="preserve">viduriavimas. </w:t>
      </w:r>
    </w:p>
    <w:p w14:paraId="69934AF6" w14:textId="77777777" w:rsidR="008D50FB" w:rsidRPr="005C0EFD" w:rsidRDefault="008D50FB" w:rsidP="008D50FB">
      <w:pPr>
        <w:spacing w:after="0" w:line="240" w:lineRule="auto"/>
        <w:rPr>
          <w:rFonts w:ascii="Times New Roman" w:hAnsi="Times New Roman"/>
        </w:rPr>
      </w:pPr>
    </w:p>
    <w:p w14:paraId="52AFA292" w14:textId="0534EC38" w:rsidR="008D50FB" w:rsidRPr="005C0EFD" w:rsidRDefault="00746899" w:rsidP="008D50FB">
      <w:pPr>
        <w:spacing w:after="0" w:line="240" w:lineRule="auto"/>
        <w:rPr>
          <w:rFonts w:ascii="Times New Roman" w:hAnsi="Times New Roman"/>
          <w:b/>
        </w:rPr>
      </w:pPr>
      <w:r w:rsidRPr="005C0EFD">
        <w:rPr>
          <w:rFonts w:ascii="Times New Roman" w:hAnsi="Times New Roman"/>
          <w:b/>
        </w:rPr>
        <w:t xml:space="preserve">Dažnas </w:t>
      </w:r>
      <w:r w:rsidR="005407FD" w:rsidRPr="005C0EFD">
        <w:rPr>
          <w:rFonts w:ascii="Times New Roman" w:hAnsi="Times New Roman"/>
          <w:b/>
        </w:rPr>
        <w:t>šalutini</w:t>
      </w:r>
      <w:r w:rsidRPr="005C0EFD">
        <w:rPr>
          <w:rFonts w:ascii="Times New Roman" w:hAnsi="Times New Roman"/>
          <w:b/>
        </w:rPr>
        <w:t>s</w:t>
      </w:r>
      <w:r w:rsidR="005407FD" w:rsidRPr="005C0EFD">
        <w:rPr>
          <w:rFonts w:ascii="Times New Roman" w:hAnsi="Times New Roman"/>
          <w:b/>
        </w:rPr>
        <w:t xml:space="preserve"> poveiki</w:t>
      </w:r>
      <w:r w:rsidRPr="005C0EFD">
        <w:rPr>
          <w:rFonts w:ascii="Times New Roman" w:hAnsi="Times New Roman"/>
          <w:b/>
        </w:rPr>
        <w:t>s</w:t>
      </w:r>
    </w:p>
    <w:p w14:paraId="36FCA7C3" w14:textId="77777777" w:rsidR="008D50FB" w:rsidRPr="005C0EFD" w:rsidRDefault="008D50FB" w:rsidP="008D50FB">
      <w:pPr>
        <w:spacing w:after="0" w:line="240" w:lineRule="auto"/>
        <w:rPr>
          <w:rFonts w:ascii="Times New Roman" w:hAnsi="Times New Roman"/>
        </w:rPr>
      </w:pPr>
    </w:p>
    <w:p w14:paraId="15BCACD3" w14:textId="10B07B3A" w:rsidR="008D50FB" w:rsidRPr="005C0EFD" w:rsidRDefault="008D50FB" w:rsidP="008D50FB">
      <w:pPr>
        <w:spacing w:after="0" w:line="240" w:lineRule="auto"/>
        <w:ind w:left="28"/>
        <w:rPr>
          <w:rFonts w:ascii="Times New Roman" w:hAnsi="Times New Roman"/>
          <w:b/>
        </w:rPr>
      </w:pPr>
      <w:r w:rsidRPr="005C0EFD">
        <w:rPr>
          <w:rFonts w:ascii="Times New Roman" w:hAnsi="Times New Roman"/>
        </w:rPr>
        <w:t xml:space="preserve">Jie gali atsirasti </w:t>
      </w:r>
      <w:r w:rsidR="00746899" w:rsidRPr="005C0EFD">
        <w:rPr>
          <w:rFonts w:ascii="Times New Roman" w:hAnsi="Times New Roman"/>
          <w:b/>
        </w:rPr>
        <w:t>rečiau</w:t>
      </w:r>
      <w:r w:rsidRPr="005C0EFD">
        <w:rPr>
          <w:rFonts w:ascii="Times New Roman" w:hAnsi="Times New Roman"/>
          <w:b/>
        </w:rPr>
        <w:t xml:space="preserve"> kaip 1 iš 10</w:t>
      </w:r>
      <w:r w:rsidR="00F251E4">
        <w:rPr>
          <w:rFonts w:ascii="Times New Roman" w:eastAsia="Times New Roman" w:hAnsi="Times New Roman" w:cs="Times New Roman"/>
          <w:b/>
        </w:rPr>
        <w:t> </w:t>
      </w:r>
      <w:r w:rsidRPr="005C0EFD">
        <w:rPr>
          <w:rFonts w:ascii="Times New Roman" w:hAnsi="Times New Roman"/>
          <w:b/>
        </w:rPr>
        <w:t>žmonių:</w:t>
      </w:r>
    </w:p>
    <w:p w14:paraId="023ECAFC" w14:textId="77777777" w:rsidR="008D50FB" w:rsidRPr="005C0EFD" w:rsidRDefault="008D50FB" w:rsidP="008D50FB">
      <w:pPr>
        <w:numPr>
          <w:ilvl w:val="2"/>
          <w:numId w:val="11"/>
        </w:numPr>
        <w:tabs>
          <w:tab w:val="num" w:pos="0"/>
        </w:tabs>
        <w:spacing w:after="0" w:line="240" w:lineRule="auto"/>
        <w:ind w:left="425" w:hanging="425"/>
        <w:rPr>
          <w:rFonts w:ascii="Times New Roman" w:hAnsi="Times New Roman"/>
        </w:rPr>
      </w:pPr>
      <w:r w:rsidRPr="005C0EFD">
        <w:rPr>
          <w:rFonts w:ascii="Times New Roman" w:hAnsi="Times New Roman"/>
        </w:rPr>
        <w:t>galvos svaigimas</w:t>
      </w:r>
    </w:p>
    <w:p w14:paraId="3DFDDF18" w14:textId="77777777" w:rsidR="008D50FB" w:rsidRPr="005C0EFD" w:rsidRDefault="008D50FB" w:rsidP="008D50FB">
      <w:pPr>
        <w:numPr>
          <w:ilvl w:val="2"/>
          <w:numId w:val="11"/>
        </w:numPr>
        <w:tabs>
          <w:tab w:val="num" w:pos="0"/>
        </w:tabs>
        <w:spacing w:after="0" w:line="240" w:lineRule="auto"/>
        <w:ind w:left="425" w:hanging="425"/>
        <w:rPr>
          <w:rFonts w:ascii="Times New Roman" w:hAnsi="Times New Roman"/>
        </w:rPr>
      </w:pPr>
      <w:r w:rsidRPr="005C0EFD">
        <w:rPr>
          <w:rFonts w:ascii="Times New Roman" w:hAnsi="Times New Roman"/>
        </w:rPr>
        <w:t>miego sutrikimai</w:t>
      </w:r>
      <w:r w:rsidRPr="005C0EFD">
        <w:rPr>
          <w:rFonts w:ascii="Times New Roman" w:hAnsi="Times New Roman"/>
          <w:i/>
        </w:rPr>
        <w:t xml:space="preserve"> (nemiga)</w:t>
      </w:r>
    </w:p>
    <w:p w14:paraId="4F646261" w14:textId="77777777" w:rsidR="008D50FB" w:rsidRPr="005C0EFD" w:rsidRDefault="008D50FB" w:rsidP="008D50FB">
      <w:pPr>
        <w:numPr>
          <w:ilvl w:val="2"/>
          <w:numId w:val="11"/>
        </w:numPr>
        <w:tabs>
          <w:tab w:val="num" w:pos="0"/>
        </w:tabs>
        <w:spacing w:after="0" w:line="240" w:lineRule="auto"/>
        <w:ind w:left="425" w:hanging="425"/>
        <w:rPr>
          <w:rFonts w:ascii="Times New Roman" w:hAnsi="Times New Roman"/>
          <w:i/>
        </w:rPr>
      </w:pPr>
      <w:r w:rsidRPr="005C0EFD">
        <w:rPr>
          <w:rFonts w:ascii="Times New Roman" w:hAnsi="Times New Roman"/>
        </w:rPr>
        <w:t>neįprasti sapnai</w:t>
      </w:r>
    </w:p>
    <w:p w14:paraId="591EF8BB" w14:textId="77777777" w:rsidR="008D50FB" w:rsidRPr="005C0EFD" w:rsidRDefault="008D50FB" w:rsidP="008D50FB">
      <w:pPr>
        <w:numPr>
          <w:ilvl w:val="2"/>
          <w:numId w:val="11"/>
        </w:numPr>
        <w:tabs>
          <w:tab w:val="num" w:pos="0"/>
        </w:tabs>
        <w:spacing w:after="0" w:line="240" w:lineRule="auto"/>
        <w:ind w:left="425" w:hanging="425"/>
        <w:rPr>
          <w:rFonts w:ascii="Times New Roman" w:hAnsi="Times New Roman"/>
          <w:i/>
        </w:rPr>
      </w:pPr>
      <w:r w:rsidRPr="005C0EFD">
        <w:rPr>
          <w:rFonts w:ascii="Times New Roman" w:hAnsi="Times New Roman"/>
        </w:rPr>
        <w:t>depresija</w:t>
      </w:r>
    </w:p>
    <w:p w14:paraId="14390171" w14:textId="77777777" w:rsidR="008D50FB" w:rsidRPr="005C0EFD" w:rsidRDefault="008D50FB" w:rsidP="008D50FB">
      <w:pPr>
        <w:numPr>
          <w:ilvl w:val="2"/>
          <w:numId w:val="11"/>
        </w:numPr>
        <w:tabs>
          <w:tab w:val="num" w:pos="0"/>
        </w:tabs>
        <w:spacing w:after="0" w:line="240" w:lineRule="auto"/>
        <w:ind w:left="425" w:hanging="425"/>
        <w:rPr>
          <w:rFonts w:ascii="Times New Roman" w:hAnsi="Times New Roman"/>
        </w:rPr>
      </w:pPr>
      <w:r w:rsidRPr="005C0EFD">
        <w:rPr>
          <w:rFonts w:ascii="Times New Roman" w:hAnsi="Times New Roman"/>
        </w:rPr>
        <w:t>sumažėjęs apetitas</w:t>
      </w:r>
    </w:p>
    <w:p w14:paraId="69F907EB" w14:textId="77777777" w:rsidR="008D50FB" w:rsidRPr="005C0EFD" w:rsidRDefault="008D50FB" w:rsidP="008D50FB">
      <w:pPr>
        <w:numPr>
          <w:ilvl w:val="2"/>
          <w:numId w:val="11"/>
        </w:numPr>
        <w:tabs>
          <w:tab w:val="num" w:pos="0"/>
        </w:tabs>
        <w:spacing w:after="0" w:line="240" w:lineRule="auto"/>
        <w:ind w:left="425" w:hanging="425"/>
        <w:rPr>
          <w:rFonts w:ascii="Times New Roman" w:hAnsi="Times New Roman"/>
        </w:rPr>
      </w:pPr>
      <w:r w:rsidRPr="005C0EFD">
        <w:rPr>
          <w:rFonts w:ascii="Times New Roman" w:hAnsi="Times New Roman"/>
        </w:rPr>
        <w:t>karščiavimas</w:t>
      </w:r>
    </w:p>
    <w:p w14:paraId="11B1A13C" w14:textId="77777777" w:rsidR="008D50FB" w:rsidRPr="005C0EFD" w:rsidRDefault="008D50FB" w:rsidP="008D50FB">
      <w:pPr>
        <w:numPr>
          <w:ilvl w:val="2"/>
          <w:numId w:val="11"/>
        </w:numPr>
        <w:tabs>
          <w:tab w:val="num" w:pos="0"/>
        </w:tabs>
        <w:spacing w:after="0" w:line="240" w:lineRule="auto"/>
        <w:ind w:left="425" w:hanging="425"/>
        <w:rPr>
          <w:rFonts w:ascii="Times New Roman" w:hAnsi="Times New Roman"/>
        </w:rPr>
      </w:pPr>
      <w:r w:rsidRPr="005C0EFD">
        <w:rPr>
          <w:rFonts w:ascii="Times New Roman" w:hAnsi="Times New Roman"/>
        </w:rPr>
        <w:t>išbėrimas, kuris gali būti niežtintis</w:t>
      </w:r>
    </w:p>
    <w:p w14:paraId="66832C9F" w14:textId="77777777" w:rsidR="008D50FB" w:rsidRPr="005C0EFD" w:rsidRDefault="008D50FB" w:rsidP="008D50FB">
      <w:pPr>
        <w:numPr>
          <w:ilvl w:val="2"/>
          <w:numId w:val="11"/>
        </w:numPr>
        <w:tabs>
          <w:tab w:val="num" w:pos="0"/>
        </w:tabs>
        <w:spacing w:after="0" w:line="240" w:lineRule="auto"/>
        <w:ind w:left="425" w:hanging="425"/>
        <w:rPr>
          <w:rFonts w:ascii="Times New Roman" w:hAnsi="Times New Roman"/>
        </w:rPr>
      </w:pPr>
      <w:r w:rsidRPr="005C0EFD">
        <w:rPr>
          <w:rFonts w:ascii="Times New Roman" w:hAnsi="Times New Roman"/>
        </w:rPr>
        <w:t>kosulys.</w:t>
      </w:r>
    </w:p>
    <w:p w14:paraId="5153C7F2" w14:textId="77777777" w:rsidR="008D50FB" w:rsidRPr="005C0EFD" w:rsidRDefault="008D50FB" w:rsidP="008D50FB">
      <w:pPr>
        <w:keepNext/>
        <w:tabs>
          <w:tab w:val="left" w:pos="567"/>
        </w:tabs>
        <w:spacing w:after="0" w:line="240" w:lineRule="auto"/>
        <w:rPr>
          <w:rFonts w:ascii="Times New Roman" w:hAnsi="Times New Roman"/>
        </w:rPr>
      </w:pPr>
    </w:p>
    <w:p w14:paraId="162A763E" w14:textId="4CEE728B" w:rsidR="008D50FB" w:rsidRPr="005C0EFD" w:rsidRDefault="00746899" w:rsidP="008D50FB">
      <w:pPr>
        <w:keepNext/>
        <w:tabs>
          <w:tab w:val="left" w:pos="567"/>
        </w:tabs>
        <w:spacing w:after="0" w:line="240" w:lineRule="auto"/>
        <w:rPr>
          <w:rFonts w:ascii="Times New Roman" w:hAnsi="Times New Roman"/>
        </w:rPr>
      </w:pPr>
      <w:r w:rsidRPr="005C0EFD">
        <w:rPr>
          <w:rFonts w:ascii="Times New Roman" w:hAnsi="Times New Roman"/>
        </w:rPr>
        <w:t xml:space="preserve">Dažnas </w:t>
      </w:r>
      <w:r w:rsidR="005407FD" w:rsidRPr="005C0EFD">
        <w:rPr>
          <w:rFonts w:ascii="Times New Roman" w:hAnsi="Times New Roman"/>
        </w:rPr>
        <w:t>šalutini</w:t>
      </w:r>
      <w:r w:rsidRPr="005C0EFD">
        <w:rPr>
          <w:rFonts w:ascii="Times New Roman" w:hAnsi="Times New Roman"/>
        </w:rPr>
        <w:t>s</w:t>
      </w:r>
      <w:r w:rsidR="005407FD" w:rsidRPr="005C0EFD">
        <w:rPr>
          <w:rFonts w:ascii="Times New Roman" w:hAnsi="Times New Roman"/>
        </w:rPr>
        <w:t xml:space="preserve"> poveiki</w:t>
      </w:r>
      <w:r w:rsidRPr="005C0EFD">
        <w:rPr>
          <w:rFonts w:ascii="Times New Roman" w:hAnsi="Times New Roman"/>
        </w:rPr>
        <w:t>s</w:t>
      </w:r>
      <w:r w:rsidR="008D50FB" w:rsidRPr="005C0EFD">
        <w:rPr>
          <w:rFonts w:ascii="Times New Roman" w:hAnsi="Times New Roman"/>
        </w:rPr>
        <w:t xml:space="preserve">, </w:t>
      </w:r>
      <w:r w:rsidRPr="005C0EFD">
        <w:rPr>
          <w:rFonts w:ascii="Times New Roman" w:hAnsi="Times New Roman"/>
        </w:rPr>
        <w:t xml:space="preserve">kurį </w:t>
      </w:r>
      <w:r w:rsidR="008D50FB" w:rsidRPr="005C0EFD">
        <w:rPr>
          <w:rFonts w:ascii="Times New Roman" w:hAnsi="Times New Roman"/>
        </w:rPr>
        <w:t>parodo kraujo tyrimai:</w:t>
      </w:r>
    </w:p>
    <w:p w14:paraId="7606EE81" w14:textId="77777777" w:rsidR="008D50FB" w:rsidRPr="005C0EFD" w:rsidRDefault="008D50FB" w:rsidP="008D50FB">
      <w:pPr>
        <w:numPr>
          <w:ilvl w:val="1"/>
          <w:numId w:val="15"/>
        </w:numPr>
        <w:spacing w:after="0" w:line="240" w:lineRule="auto"/>
        <w:rPr>
          <w:rFonts w:ascii="Times New Roman" w:hAnsi="Times New Roman"/>
        </w:rPr>
      </w:pPr>
      <w:r w:rsidRPr="005C0EFD">
        <w:rPr>
          <w:rFonts w:ascii="Times New Roman" w:hAnsi="Times New Roman"/>
        </w:rPr>
        <w:t xml:space="preserve">raudonųjų kraujo ląstelių kiekio sumažėjimas </w:t>
      </w:r>
      <w:r w:rsidRPr="005C0EFD">
        <w:rPr>
          <w:rFonts w:ascii="Times New Roman" w:hAnsi="Times New Roman"/>
          <w:i/>
        </w:rPr>
        <w:t>(anemija)</w:t>
      </w:r>
      <w:r w:rsidRPr="005C0EFD">
        <w:rPr>
          <w:rFonts w:ascii="Times New Roman" w:hAnsi="Times New Roman"/>
        </w:rPr>
        <w:t>, kuris gali sukelti nuovargį, galvos skausmą ir pasunkėjusį kvėpavimą</w:t>
      </w:r>
    </w:p>
    <w:p w14:paraId="02F8BDBB" w14:textId="77777777" w:rsidR="008D50FB" w:rsidRPr="005C0EFD" w:rsidRDefault="008D50FB" w:rsidP="008D50FB">
      <w:pPr>
        <w:numPr>
          <w:ilvl w:val="1"/>
          <w:numId w:val="16"/>
        </w:numPr>
        <w:spacing w:after="0" w:line="240" w:lineRule="auto"/>
        <w:ind w:left="357" w:hanging="357"/>
        <w:rPr>
          <w:rFonts w:ascii="Times New Roman" w:hAnsi="Times New Roman"/>
        </w:rPr>
      </w:pPr>
      <w:r w:rsidRPr="005C0EFD">
        <w:rPr>
          <w:rFonts w:ascii="Times New Roman" w:hAnsi="Times New Roman"/>
        </w:rPr>
        <w:t xml:space="preserve">baltųjų kraujo ląstelių kiekio sumažėjimas </w:t>
      </w:r>
      <w:r w:rsidRPr="005C0EFD">
        <w:rPr>
          <w:rFonts w:ascii="Times New Roman" w:hAnsi="Times New Roman"/>
          <w:i/>
        </w:rPr>
        <w:t xml:space="preserve">(neutropenija), </w:t>
      </w:r>
      <w:r w:rsidRPr="005C0EFD">
        <w:rPr>
          <w:rFonts w:ascii="Times New Roman" w:hAnsi="Times New Roman"/>
        </w:rPr>
        <w:t>dėl ko galite tapti imlesni infekcijoms</w:t>
      </w:r>
    </w:p>
    <w:p w14:paraId="1B9373F2" w14:textId="77777777" w:rsidR="008D50FB" w:rsidRPr="005C0EFD" w:rsidRDefault="008D50FB" w:rsidP="008D50FB">
      <w:pPr>
        <w:numPr>
          <w:ilvl w:val="0"/>
          <w:numId w:val="13"/>
        </w:numPr>
        <w:spacing w:after="0" w:line="240" w:lineRule="auto"/>
        <w:ind w:left="357" w:hanging="357"/>
        <w:rPr>
          <w:rFonts w:ascii="Times New Roman" w:hAnsi="Times New Roman"/>
        </w:rPr>
      </w:pPr>
      <w:r w:rsidRPr="005C0EFD">
        <w:rPr>
          <w:rFonts w:ascii="Times New Roman" w:hAnsi="Times New Roman"/>
        </w:rPr>
        <w:t xml:space="preserve">mažas natrio kiekis kraujyje </w:t>
      </w:r>
      <w:r w:rsidRPr="005C0EFD">
        <w:rPr>
          <w:rFonts w:ascii="Times New Roman" w:hAnsi="Times New Roman"/>
          <w:i/>
        </w:rPr>
        <w:t>(hiponatremija)</w:t>
      </w:r>
    </w:p>
    <w:p w14:paraId="02D3C98F" w14:textId="77777777" w:rsidR="008D50FB" w:rsidRPr="005C0EFD" w:rsidRDefault="008D50FB" w:rsidP="008D50FB">
      <w:pPr>
        <w:numPr>
          <w:ilvl w:val="0"/>
          <w:numId w:val="14"/>
        </w:numPr>
        <w:spacing w:after="0" w:line="240" w:lineRule="auto"/>
        <w:ind w:left="357" w:hanging="357"/>
        <w:rPr>
          <w:rFonts w:ascii="Times New Roman" w:hAnsi="Times New Roman"/>
        </w:rPr>
      </w:pPr>
      <w:r w:rsidRPr="005C0EFD">
        <w:rPr>
          <w:rFonts w:ascii="Times New Roman" w:hAnsi="Times New Roman"/>
        </w:rPr>
        <w:t>kepenų fermentų koncentracijos padidėjimas.</w:t>
      </w:r>
    </w:p>
    <w:p w14:paraId="11E837BD" w14:textId="77777777" w:rsidR="008D50FB" w:rsidRPr="005C0EFD" w:rsidRDefault="008D50FB" w:rsidP="008D50FB">
      <w:pPr>
        <w:spacing w:after="0" w:line="240" w:lineRule="auto"/>
        <w:rPr>
          <w:rFonts w:ascii="Times New Roman" w:hAnsi="Times New Roman"/>
        </w:rPr>
      </w:pPr>
    </w:p>
    <w:p w14:paraId="14AEF767" w14:textId="64337589" w:rsidR="008D50FB" w:rsidRPr="005C0EFD" w:rsidRDefault="00746899" w:rsidP="008D50FB">
      <w:pPr>
        <w:spacing w:after="0" w:line="240" w:lineRule="auto"/>
        <w:rPr>
          <w:rFonts w:ascii="Times New Roman" w:hAnsi="Times New Roman"/>
          <w:b/>
        </w:rPr>
      </w:pPr>
      <w:r w:rsidRPr="005C0EFD">
        <w:rPr>
          <w:rFonts w:ascii="Times New Roman" w:hAnsi="Times New Roman"/>
          <w:b/>
        </w:rPr>
        <w:t xml:space="preserve">Nedažnas </w:t>
      </w:r>
      <w:r w:rsidR="005407FD" w:rsidRPr="005C0EFD">
        <w:rPr>
          <w:rFonts w:ascii="Times New Roman" w:hAnsi="Times New Roman"/>
          <w:b/>
        </w:rPr>
        <w:t>šalutini</w:t>
      </w:r>
      <w:r w:rsidRPr="005C0EFD">
        <w:rPr>
          <w:rFonts w:ascii="Times New Roman" w:hAnsi="Times New Roman"/>
          <w:b/>
        </w:rPr>
        <w:t>s</w:t>
      </w:r>
      <w:r w:rsidR="005407FD" w:rsidRPr="005C0EFD">
        <w:rPr>
          <w:rFonts w:ascii="Times New Roman" w:hAnsi="Times New Roman"/>
          <w:b/>
        </w:rPr>
        <w:t xml:space="preserve"> poveiki</w:t>
      </w:r>
      <w:r w:rsidRPr="005C0EFD">
        <w:rPr>
          <w:rFonts w:ascii="Times New Roman" w:hAnsi="Times New Roman"/>
          <w:b/>
        </w:rPr>
        <w:t>s</w:t>
      </w:r>
    </w:p>
    <w:p w14:paraId="1755D534" w14:textId="77777777" w:rsidR="008D50FB" w:rsidRPr="005C0EFD" w:rsidRDefault="008D50FB" w:rsidP="008D50FB">
      <w:pPr>
        <w:spacing w:after="0" w:line="240" w:lineRule="auto"/>
        <w:rPr>
          <w:rFonts w:ascii="Times New Roman" w:hAnsi="Times New Roman"/>
        </w:rPr>
      </w:pPr>
    </w:p>
    <w:p w14:paraId="52E0FADD" w14:textId="5D7424C7" w:rsidR="008D50FB" w:rsidRPr="005C0EFD" w:rsidRDefault="008D50FB" w:rsidP="008D50FB">
      <w:pPr>
        <w:spacing w:after="0" w:line="240" w:lineRule="auto"/>
        <w:rPr>
          <w:rFonts w:ascii="Times New Roman" w:hAnsi="Times New Roman"/>
          <w:b/>
        </w:rPr>
      </w:pPr>
      <w:r w:rsidRPr="005C0EFD">
        <w:rPr>
          <w:rFonts w:ascii="Times New Roman" w:hAnsi="Times New Roman"/>
        </w:rPr>
        <w:t>Jie gali atsirasti</w:t>
      </w:r>
      <w:r w:rsidRPr="005C0EFD">
        <w:rPr>
          <w:rFonts w:ascii="Times New Roman" w:hAnsi="Times New Roman"/>
          <w:b/>
        </w:rPr>
        <w:t xml:space="preserve"> </w:t>
      </w:r>
      <w:r w:rsidR="00746899" w:rsidRPr="005C0EFD">
        <w:rPr>
          <w:rFonts w:ascii="Times New Roman" w:hAnsi="Times New Roman"/>
          <w:b/>
        </w:rPr>
        <w:t>rečiau</w:t>
      </w:r>
      <w:r w:rsidRPr="005C0EFD">
        <w:rPr>
          <w:rFonts w:ascii="Times New Roman" w:hAnsi="Times New Roman"/>
          <w:b/>
        </w:rPr>
        <w:t xml:space="preserve"> kaip 1 iš 100</w:t>
      </w:r>
      <w:r w:rsidR="00F251E4">
        <w:rPr>
          <w:rFonts w:ascii="Times New Roman" w:eastAsia="Times New Roman" w:hAnsi="Times New Roman" w:cs="Times New Roman"/>
          <w:b/>
        </w:rPr>
        <w:t> </w:t>
      </w:r>
      <w:r w:rsidRPr="005C0EFD">
        <w:rPr>
          <w:rFonts w:ascii="Times New Roman" w:hAnsi="Times New Roman"/>
          <w:b/>
        </w:rPr>
        <w:t>žmonių:</w:t>
      </w:r>
    </w:p>
    <w:p w14:paraId="1C04DB5C" w14:textId="77777777" w:rsidR="008D50FB" w:rsidRPr="005C0EFD" w:rsidRDefault="008D50FB" w:rsidP="008D50FB">
      <w:pPr>
        <w:numPr>
          <w:ilvl w:val="0"/>
          <w:numId w:val="14"/>
        </w:numPr>
        <w:spacing w:after="0" w:line="240" w:lineRule="auto"/>
        <w:ind w:left="357" w:hanging="357"/>
        <w:rPr>
          <w:rFonts w:ascii="Times New Roman" w:hAnsi="Times New Roman"/>
        </w:rPr>
      </w:pPr>
      <w:r w:rsidRPr="005C0EFD">
        <w:rPr>
          <w:rFonts w:ascii="Times New Roman" w:hAnsi="Times New Roman"/>
        </w:rPr>
        <w:t>nerimas</w:t>
      </w:r>
    </w:p>
    <w:p w14:paraId="0160218E" w14:textId="77777777" w:rsidR="008D50FB" w:rsidRPr="005C0EFD" w:rsidRDefault="008D50FB" w:rsidP="008D50FB">
      <w:pPr>
        <w:numPr>
          <w:ilvl w:val="0"/>
          <w:numId w:val="14"/>
        </w:numPr>
        <w:spacing w:after="0" w:line="240" w:lineRule="auto"/>
        <w:ind w:left="357" w:hanging="357"/>
        <w:rPr>
          <w:rFonts w:ascii="Times New Roman" w:hAnsi="Times New Roman"/>
          <w:i/>
        </w:rPr>
      </w:pPr>
      <w:r w:rsidRPr="005C0EFD">
        <w:rPr>
          <w:rFonts w:ascii="Times New Roman" w:hAnsi="Times New Roman"/>
        </w:rPr>
        <w:t>neįprastas širdies plakimo pojūtis (</w:t>
      </w:r>
      <w:r w:rsidRPr="005C0EFD">
        <w:rPr>
          <w:rFonts w:ascii="Times New Roman" w:hAnsi="Times New Roman"/>
          <w:i/>
        </w:rPr>
        <w:t>palpitacijos)</w:t>
      </w:r>
    </w:p>
    <w:p w14:paraId="5FF402DA" w14:textId="77777777" w:rsidR="008D50FB" w:rsidRPr="005C0EFD" w:rsidRDefault="008D50FB" w:rsidP="008D50FB">
      <w:pPr>
        <w:numPr>
          <w:ilvl w:val="0"/>
          <w:numId w:val="14"/>
        </w:numPr>
        <w:spacing w:after="0" w:line="240" w:lineRule="auto"/>
        <w:ind w:left="357" w:hanging="357"/>
        <w:rPr>
          <w:rFonts w:ascii="Times New Roman" w:hAnsi="Times New Roman"/>
        </w:rPr>
      </w:pPr>
      <w:r w:rsidRPr="005C0EFD">
        <w:rPr>
          <w:rFonts w:ascii="Times New Roman" w:hAnsi="Times New Roman"/>
        </w:rPr>
        <w:t>burnos patinimas ir paraudimas</w:t>
      </w:r>
    </w:p>
    <w:p w14:paraId="2F1E3CDD" w14:textId="77777777" w:rsidR="008D50FB" w:rsidRPr="005C0EFD" w:rsidRDefault="008D50FB" w:rsidP="008D50FB">
      <w:pPr>
        <w:numPr>
          <w:ilvl w:val="0"/>
          <w:numId w:val="14"/>
        </w:numPr>
        <w:spacing w:after="0" w:line="240" w:lineRule="auto"/>
        <w:ind w:left="357" w:hanging="357"/>
        <w:rPr>
          <w:rFonts w:ascii="Times New Roman" w:hAnsi="Times New Roman"/>
        </w:rPr>
      </w:pPr>
      <w:r w:rsidRPr="005C0EFD">
        <w:rPr>
          <w:rFonts w:ascii="Times New Roman" w:hAnsi="Times New Roman"/>
        </w:rPr>
        <w:t>plaukų slinkimas</w:t>
      </w:r>
    </w:p>
    <w:p w14:paraId="3611BD28" w14:textId="77777777" w:rsidR="008D50FB" w:rsidRPr="005C0EFD" w:rsidRDefault="008D50FB" w:rsidP="008D50FB">
      <w:pPr>
        <w:numPr>
          <w:ilvl w:val="0"/>
          <w:numId w:val="14"/>
        </w:numPr>
        <w:spacing w:after="0" w:line="240" w:lineRule="auto"/>
        <w:ind w:left="357" w:hanging="357"/>
        <w:rPr>
          <w:rFonts w:ascii="Times New Roman" w:hAnsi="Times New Roman"/>
        </w:rPr>
      </w:pPr>
      <w:r w:rsidRPr="005C0EFD">
        <w:rPr>
          <w:rFonts w:ascii="Times New Roman" w:hAnsi="Times New Roman"/>
        </w:rPr>
        <w:t>niežulys, nelygus odos išbėrimas (dilgėlinė).</w:t>
      </w:r>
    </w:p>
    <w:p w14:paraId="61927D53" w14:textId="77777777" w:rsidR="008D50FB" w:rsidRPr="005C0EFD" w:rsidRDefault="008D50FB" w:rsidP="008D50FB">
      <w:pPr>
        <w:spacing w:after="0" w:line="240" w:lineRule="auto"/>
        <w:rPr>
          <w:rFonts w:ascii="Times New Roman" w:hAnsi="Times New Roman"/>
        </w:rPr>
      </w:pPr>
    </w:p>
    <w:p w14:paraId="4BDEB22B" w14:textId="7364B9BD" w:rsidR="008D50FB" w:rsidRPr="005C0EFD" w:rsidRDefault="00746899" w:rsidP="008D50FB">
      <w:pPr>
        <w:spacing w:after="0" w:line="240" w:lineRule="auto"/>
        <w:ind w:left="28"/>
        <w:rPr>
          <w:rFonts w:ascii="Times New Roman" w:hAnsi="Times New Roman"/>
        </w:rPr>
      </w:pPr>
      <w:r w:rsidRPr="005C0EFD">
        <w:rPr>
          <w:rFonts w:ascii="Times New Roman" w:hAnsi="Times New Roman"/>
        </w:rPr>
        <w:t xml:space="preserve">Nedažnas </w:t>
      </w:r>
      <w:r w:rsidR="005407FD" w:rsidRPr="005C0EFD">
        <w:rPr>
          <w:rFonts w:ascii="Times New Roman" w:hAnsi="Times New Roman"/>
        </w:rPr>
        <w:t>šalutini</w:t>
      </w:r>
      <w:r w:rsidRPr="005C0EFD">
        <w:rPr>
          <w:rFonts w:ascii="Times New Roman" w:hAnsi="Times New Roman"/>
        </w:rPr>
        <w:t>s</w:t>
      </w:r>
      <w:r w:rsidR="005407FD" w:rsidRPr="005C0EFD">
        <w:rPr>
          <w:rFonts w:ascii="Times New Roman" w:hAnsi="Times New Roman"/>
        </w:rPr>
        <w:t xml:space="preserve"> poveiki</w:t>
      </w:r>
      <w:r w:rsidRPr="005C0EFD">
        <w:rPr>
          <w:rFonts w:ascii="Times New Roman" w:hAnsi="Times New Roman"/>
        </w:rPr>
        <w:t>s</w:t>
      </w:r>
      <w:r w:rsidR="008D50FB" w:rsidRPr="005C0EFD">
        <w:rPr>
          <w:rFonts w:ascii="Times New Roman" w:hAnsi="Times New Roman"/>
        </w:rPr>
        <w:t xml:space="preserve">, </w:t>
      </w:r>
      <w:r w:rsidRPr="005C0EFD">
        <w:rPr>
          <w:rFonts w:ascii="Times New Roman" w:hAnsi="Times New Roman"/>
        </w:rPr>
        <w:t xml:space="preserve">kurį </w:t>
      </w:r>
      <w:r w:rsidR="008D50FB" w:rsidRPr="005C0EFD">
        <w:rPr>
          <w:rFonts w:ascii="Times New Roman" w:hAnsi="Times New Roman"/>
        </w:rPr>
        <w:t>parodo kraujo tyrimai:</w:t>
      </w:r>
    </w:p>
    <w:p w14:paraId="3965ED5E" w14:textId="77777777" w:rsidR="008D50FB" w:rsidRPr="005C0EFD" w:rsidRDefault="008D50FB" w:rsidP="008D50FB">
      <w:pPr>
        <w:spacing w:after="0" w:line="240" w:lineRule="auto"/>
        <w:ind w:left="28"/>
        <w:rPr>
          <w:rFonts w:ascii="Times New Roman" w:hAnsi="Times New Roman"/>
        </w:rPr>
      </w:pPr>
    </w:p>
    <w:p w14:paraId="16500F82" w14:textId="77777777" w:rsidR="008D50FB" w:rsidRPr="005C0EFD" w:rsidRDefault="008D50FB" w:rsidP="008D50FB">
      <w:pPr>
        <w:numPr>
          <w:ilvl w:val="0"/>
          <w:numId w:val="14"/>
        </w:numPr>
        <w:spacing w:after="0" w:line="240" w:lineRule="auto"/>
        <w:rPr>
          <w:rFonts w:ascii="Times New Roman" w:hAnsi="Times New Roman"/>
        </w:rPr>
      </w:pPr>
      <w:r w:rsidRPr="005C0EFD">
        <w:rPr>
          <w:rFonts w:ascii="Times New Roman" w:hAnsi="Times New Roman"/>
        </w:rPr>
        <w:t xml:space="preserve">amilazės kiekio padidėjimas </w:t>
      </w:r>
      <w:r w:rsidRPr="005C0EFD">
        <w:rPr>
          <w:rFonts w:ascii="Times New Roman" w:hAnsi="Times New Roman"/>
          <w:i/>
        </w:rPr>
        <w:t>(fermentas, gaminamas kasoje).</w:t>
      </w:r>
    </w:p>
    <w:p w14:paraId="186FB855" w14:textId="77777777" w:rsidR="008D50FB" w:rsidRPr="005C0EFD" w:rsidRDefault="008D50FB" w:rsidP="008D50FB">
      <w:pPr>
        <w:spacing w:after="0" w:line="240" w:lineRule="auto"/>
        <w:rPr>
          <w:rFonts w:ascii="Times New Roman" w:hAnsi="Times New Roman"/>
        </w:rPr>
      </w:pPr>
    </w:p>
    <w:p w14:paraId="10FF6102" w14:textId="30B00BF3" w:rsidR="008D50FB" w:rsidRPr="005C0EFD" w:rsidRDefault="00746899" w:rsidP="008D50FB">
      <w:pPr>
        <w:spacing w:after="0" w:line="240" w:lineRule="auto"/>
        <w:rPr>
          <w:rFonts w:ascii="Times New Roman" w:hAnsi="Times New Roman"/>
          <w:b/>
        </w:rPr>
      </w:pPr>
      <w:r w:rsidRPr="005C0EFD">
        <w:rPr>
          <w:rFonts w:ascii="Times New Roman" w:hAnsi="Times New Roman"/>
          <w:b/>
        </w:rPr>
        <w:t xml:space="preserve">Retas </w:t>
      </w:r>
      <w:r w:rsidR="005407FD" w:rsidRPr="005C0EFD">
        <w:rPr>
          <w:rFonts w:ascii="Times New Roman" w:hAnsi="Times New Roman"/>
          <w:b/>
        </w:rPr>
        <w:t>šalutini</w:t>
      </w:r>
      <w:r w:rsidRPr="005C0EFD">
        <w:rPr>
          <w:rFonts w:ascii="Times New Roman" w:hAnsi="Times New Roman"/>
          <w:b/>
        </w:rPr>
        <w:t>s</w:t>
      </w:r>
      <w:r w:rsidR="005407FD" w:rsidRPr="005C0EFD">
        <w:rPr>
          <w:rFonts w:ascii="Times New Roman" w:hAnsi="Times New Roman"/>
          <w:b/>
        </w:rPr>
        <w:t xml:space="preserve"> poveiki</w:t>
      </w:r>
      <w:r w:rsidRPr="005C0EFD">
        <w:rPr>
          <w:rFonts w:ascii="Times New Roman" w:hAnsi="Times New Roman"/>
          <w:b/>
        </w:rPr>
        <w:t>s</w:t>
      </w:r>
    </w:p>
    <w:p w14:paraId="3039522F" w14:textId="77777777" w:rsidR="008D50FB" w:rsidRPr="005C0EFD" w:rsidRDefault="008D50FB" w:rsidP="008D50FB">
      <w:pPr>
        <w:spacing w:after="0" w:line="240" w:lineRule="auto"/>
        <w:rPr>
          <w:rFonts w:ascii="Times New Roman" w:hAnsi="Times New Roman"/>
        </w:rPr>
      </w:pPr>
    </w:p>
    <w:p w14:paraId="2212A15A" w14:textId="4D1D64A6" w:rsidR="008D50FB" w:rsidRPr="005C0EFD" w:rsidRDefault="008D50FB" w:rsidP="008D50FB">
      <w:pPr>
        <w:spacing w:after="0" w:line="240" w:lineRule="auto"/>
        <w:rPr>
          <w:rFonts w:ascii="Times New Roman" w:hAnsi="Times New Roman"/>
        </w:rPr>
      </w:pPr>
      <w:r w:rsidRPr="005C0EFD">
        <w:rPr>
          <w:rFonts w:ascii="Times New Roman" w:hAnsi="Times New Roman"/>
        </w:rPr>
        <w:t xml:space="preserve">Jie gali atsirasti </w:t>
      </w:r>
      <w:r w:rsidR="00746899" w:rsidRPr="005C0EFD">
        <w:rPr>
          <w:rFonts w:ascii="Times New Roman" w:hAnsi="Times New Roman"/>
          <w:b/>
        </w:rPr>
        <w:t>rečiau</w:t>
      </w:r>
      <w:r w:rsidRPr="005C0EFD">
        <w:rPr>
          <w:rFonts w:ascii="Times New Roman" w:hAnsi="Times New Roman"/>
          <w:b/>
        </w:rPr>
        <w:t xml:space="preserve"> kaip 1 iš </w:t>
      </w:r>
      <w:r w:rsidRPr="00F251E4">
        <w:rPr>
          <w:rFonts w:ascii="Times New Roman" w:eastAsia="Times New Roman" w:hAnsi="Times New Roman" w:cs="Times New Roman"/>
          <w:b/>
        </w:rPr>
        <w:t>1</w:t>
      </w:r>
      <w:r w:rsidR="00F251E4">
        <w:rPr>
          <w:rFonts w:ascii="Times New Roman" w:eastAsia="Times New Roman" w:hAnsi="Times New Roman" w:cs="Times New Roman"/>
          <w:b/>
        </w:rPr>
        <w:t> </w:t>
      </w:r>
      <w:r w:rsidRPr="00F251E4">
        <w:rPr>
          <w:rFonts w:ascii="Times New Roman" w:eastAsia="Times New Roman" w:hAnsi="Times New Roman" w:cs="Times New Roman"/>
          <w:b/>
        </w:rPr>
        <w:t>000</w:t>
      </w:r>
      <w:r w:rsidR="00F251E4">
        <w:rPr>
          <w:rFonts w:ascii="Times New Roman" w:eastAsia="Times New Roman" w:hAnsi="Times New Roman" w:cs="Times New Roman"/>
        </w:rPr>
        <w:t> </w:t>
      </w:r>
      <w:r w:rsidRPr="005C0EFD">
        <w:rPr>
          <w:rFonts w:ascii="Times New Roman" w:hAnsi="Times New Roman"/>
        </w:rPr>
        <w:t>žmonių:</w:t>
      </w:r>
    </w:p>
    <w:p w14:paraId="3FC4D017" w14:textId="77777777" w:rsidR="008D50FB" w:rsidRPr="005C0EFD" w:rsidRDefault="008D50FB" w:rsidP="008D50FB">
      <w:pPr>
        <w:numPr>
          <w:ilvl w:val="0"/>
          <w:numId w:val="14"/>
        </w:numPr>
        <w:spacing w:after="0" w:line="240" w:lineRule="auto"/>
        <w:rPr>
          <w:rFonts w:ascii="Times New Roman" w:hAnsi="Times New Roman"/>
        </w:rPr>
      </w:pPr>
      <w:r w:rsidRPr="005C0EFD">
        <w:rPr>
          <w:rFonts w:ascii="Times New Roman" w:hAnsi="Times New Roman"/>
        </w:rPr>
        <w:t>matymas ar girdėjimas to, ko nėra (</w:t>
      </w:r>
      <w:r w:rsidRPr="005C0EFD">
        <w:rPr>
          <w:rFonts w:ascii="Times New Roman" w:hAnsi="Times New Roman"/>
          <w:i/>
        </w:rPr>
        <w:t>haliucinacijos</w:t>
      </w:r>
      <w:r w:rsidRPr="005C0EFD">
        <w:rPr>
          <w:rFonts w:ascii="Times New Roman" w:hAnsi="Times New Roman"/>
        </w:rPr>
        <w:t>).</w:t>
      </w:r>
    </w:p>
    <w:p w14:paraId="7C6FC663" w14:textId="77777777" w:rsidR="008D50FB" w:rsidRPr="005C0EFD" w:rsidRDefault="008D50FB" w:rsidP="005C0EFD">
      <w:pPr>
        <w:spacing w:after="0" w:line="240" w:lineRule="auto"/>
        <w:rPr>
          <w:rFonts w:ascii="Times New Roman" w:hAnsi="Times New Roman"/>
        </w:rPr>
      </w:pPr>
    </w:p>
    <w:p w14:paraId="671AC178" w14:textId="4B0F1345" w:rsidR="008D50FB" w:rsidRPr="005C0EFD" w:rsidRDefault="00746899" w:rsidP="008D50FB">
      <w:pPr>
        <w:spacing w:after="0" w:line="240" w:lineRule="auto"/>
        <w:rPr>
          <w:rFonts w:ascii="Times New Roman" w:hAnsi="Times New Roman"/>
          <w:b/>
        </w:rPr>
      </w:pPr>
      <w:r w:rsidRPr="005C0EFD">
        <w:rPr>
          <w:rFonts w:ascii="Times New Roman" w:hAnsi="Times New Roman"/>
          <w:b/>
        </w:rPr>
        <w:t xml:space="preserve">Kitas šalutinis </w:t>
      </w:r>
      <w:r w:rsidR="005407FD" w:rsidRPr="005C0EFD">
        <w:rPr>
          <w:rFonts w:ascii="Times New Roman" w:hAnsi="Times New Roman"/>
          <w:b/>
        </w:rPr>
        <w:t>poveiki</w:t>
      </w:r>
      <w:r w:rsidRPr="005C0EFD">
        <w:rPr>
          <w:rFonts w:ascii="Times New Roman" w:hAnsi="Times New Roman"/>
          <w:b/>
        </w:rPr>
        <w:t>s</w:t>
      </w:r>
    </w:p>
    <w:p w14:paraId="087CFC07" w14:textId="77777777" w:rsidR="008D50FB" w:rsidRPr="005C0EFD" w:rsidRDefault="008D50FB" w:rsidP="008D50FB">
      <w:pPr>
        <w:spacing w:after="0" w:line="240" w:lineRule="auto"/>
        <w:rPr>
          <w:rFonts w:ascii="Times New Roman" w:hAnsi="Times New Roman"/>
        </w:rPr>
      </w:pPr>
    </w:p>
    <w:p w14:paraId="3DDD4D71" w14:textId="4DE9A5E5" w:rsidR="008D50FB" w:rsidRPr="005C0EFD" w:rsidRDefault="00746899" w:rsidP="008D50FB">
      <w:pPr>
        <w:tabs>
          <w:tab w:val="left" w:pos="360"/>
        </w:tabs>
        <w:spacing w:after="0" w:line="240" w:lineRule="auto"/>
        <w:rPr>
          <w:rFonts w:ascii="Times New Roman" w:hAnsi="Times New Roman"/>
        </w:rPr>
      </w:pPr>
      <w:r w:rsidRPr="005C0EFD">
        <w:rPr>
          <w:rFonts w:ascii="Times New Roman" w:hAnsi="Times New Roman"/>
        </w:rPr>
        <w:t xml:space="preserve">Kitas </w:t>
      </w:r>
      <w:r w:rsidR="005407FD" w:rsidRPr="005C0EFD">
        <w:rPr>
          <w:rFonts w:ascii="Times New Roman" w:hAnsi="Times New Roman"/>
        </w:rPr>
        <w:t>šalutini</w:t>
      </w:r>
      <w:r w:rsidRPr="005C0EFD">
        <w:rPr>
          <w:rFonts w:ascii="Times New Roman" w:hAnsi="Times New Roman"/>
        </w:rPr>
        <w:t>s</w:t>
      </w:r>
      <w:r w:rsidR="005407FD" w:rsidRPr="005C0EFD">
        <w:rPr>
          <w:rFonts w:ascii="Times New Roman" w:hAnsi="Times New Roman"/>
        </w:rPr>
        <w:t xml:space="preserve"> poveiki</w:t>
      </w:r>
      <w:r w:rsidRPr="005C0EFD">
        <w:rPr>
          <w:rFonts w:ascii="Times New Roman" w:hAnsi="Times New Roman"/>
        </w:rPr>
        <w:t>s</w:t>
      </w:r>
      <w:r w:rsidR="008D50FB" w:rsidRPr="005C0EFD">
        <w:rPr>
          <w:rFonts w:ascii="Times New Roman" w:hAnsi="Times New Roman"/>
        </w:rPr>
        <w:t xml:space="preserve">, </w:t>
      </w:r>
      <w:r w:rsidRPr="005C0EFD">
        <w:rPr>
          <w:rFonts w:ascii="Times New Roman" w:hAnsi="Times New Roman"/>
        </w:rPr>
        <w:t xml:space="preserve">kuris </w:t>
      </w:r>
      <w:r w:rsidR="008D50FB" w:rsidRPr="005C0EFD">
        <w:rPr>
          <w:rFonts w:ascii="Times New Roman" w:hAnsi="Times New Roman"/>
        </w:rPr>
        <w:t>pasireiškė ned</w:t>
      </w:r>
      <w:r w:rsidR="005407FD" w:rsidRPr="005C0EFD">
        <w:rPr>
          <w:rFonts w:ascii="Times New Roman" w:hAnsi="Times New Roman"/>
        </w:rPr>
        <w:t>ideliam skaičiui</w:t>
      </w:r>
      <w:r w:rsidR="008D50FB" w:rsidRPr="005C0EFD">
        <w:rPr>
          <w:rFonts w:ascii="Times New Roman" w:hAnsi="Times New Roman"/>
        </w:rPr>
        <w:t xml:space="preserve"> žmonių, </w:t>
      </w:r>
      <w:r w:rsidR="005407FD" w:rsidRPr="005C0EFD">
        <w:rPr>
          <w:rFonts w:ascii="Times New Roman" w:hAnsi="Times New Roman"/>
        </w:rPr>
        <w:t>tačiau</w:t>
      </w:r>
      <w:r w:rsidR="008D50FB" w:rsidRPr="005C0EFD">
        <w:rPr>
          <w:rFonts w:ascii="Times New Roman" w:hAnsi="Times New Roman"/>
        </w:rPr>
        <w:t xml:space="preserve"> tikslus </w:t>
      </w:r>
      <w:r w:rsidRPr="005C0EFD">
        <w:rPr>
          <w:rFonts w:ascii="Times New Roman" w:hAnsi="Times New Roman"/>
        </w:rPr>
        <w:t xml:space="preserve">jo </w:t>
      </w:r>
      <w:r w:rsidR="008D50FB" w:rsidRPr="005C0EFD">
        <w:rPr>
          <w:rFonts w:ascii="Times New Roman" w:hAnsi="Times New Roman"/>
        </w:rPr>
        <w:t>dažnis nėra žinomas:</w:t>
      </w:r>
    </w:p>
    <w:p w14:paraId="6DF0CB07" w14:textId="77777777" w:rsidR="008D50FB" w:rsidRPr="005C0EFD" w:rsidRDefault="008D50FB" w:rsidP="008D50FB">
      <w:pPr>
        <w:numPr>
          <w:ilvl w:val="4"/>
          <w:numId w:val="11"/>
        </w:numPr>
        <w:tabs>
          <w:tab w:val="left" w:pos="360"/>
          <w:tab w:val="num" w:pos="426"/>
        </w:tabs>
        <w:spacing w:after="0" w:line="240" w:lineRule="auto"/>
        <w:ind w:left="360"/>
        <w:rPr>
          <w:rFonts w:ascii="Times New Roman" w:hAnsi="Times New Roman"/>
        </w:rPr>
      </w:pPr>
      <w:r w:rsidRPr="005C0EFD">
        <w:rPr>
          <w:rFonts w:ascii="Times New Roman" w:hAnsi="Times New Roman"/>
        </w:rPr>
        <w:t>kepenų uždegimas (</w:t>
      </w:r>
      <w:r w:rsidRPr="005C0EFD">
        <w:rPr>
          <w:rFonts w:ascii="Times New Roman" w:hAnsi="Times New Roman"/>
          <w:i/>
        </w:rPr>
        <w:t>hepatitas</w:t>
      </w:r>
      <w:r w:rsidRPr="005C0EFD">
        <w:rPr>
          <w:rFonts w:ascii="Times New Roman" w:hAnsi="Times New Roman"/>
        </w:rPr>
        <w:t>)</w:t>
      </w:r>
    </w:p>
    <w:p w14:paraId="49A9C9B9" w14:textId="77777777" w:rsidR="008D50FB" w:rsidRPr="005C0EFD" w:rsidRDefault="008D50FB" w:rsidP="008D50FB">
      <w:pPr>
        <w:numPr>
          <w:ilvl w:val="4"/>
          <w:numId w:val="11"/>
        </w:numPr>
        <w:tabs>
          <w:tab w:val="left" w:pos="360"/>
          <w:tab w:val="num" w:pos="426"/>
        </w:tabs>
        <w:spacing w:after="0" w:line="240" w:lineRule="auto"/>
        <w:ind w:left="360"/>
        <w:rPr>
          <w:rFonts w:ascii="Times New Roman" w:hAnsi="Times New Roman"/>
        </w:rPr>
      </w:pPr>
      <w:r w:rsidRPr="005C0EFD">
        <w:rPr>
          <w:rFonts w:ascii="Times New Roman" w:hAnsi="Times New Roman"/>
        </w:rPr>
        <w:t>tulžies latakų užsikimšimas (</w:t>
      </w:r>
      <w:r w:rsidRPr="005C0EFD">
        <w:rPr>
          <w:rFonts w:ascii="Times New Roman" w:hAnsi="Times New Roman"/>
          <w:i/>
        </w:rPr>
        <w:t>cholestazė</w:t>
      </w:r>
      <w:r w:rsidRPr="005C0EFD">
        <w:rPr>
          <w:rFonts w:ascii="Times New Roman" w:hAnsi="Times New Roman"/>
        </w:rPr>
        <w:t>)</w:t>
      </w:r>
    </w:p>
    <w:p w14:paraId="11AC938E" w14:textId="77777777" w:rsidR="008D50FB" w:rsidRPr="005C0EFD" w:rsidRDefault="008D50FB" w:rsidP="008D50FB">
      <w:pPr>
        <w:numPr>
          <w:ilvl w:val="4"/>
          <w:numId w:val="11"/>
        </w:numPr>
        <w:tabs>
          <w:tab w:val="left" w:pos="360"/>
          <w:tab w:val="num" w:pos="426"/>
        </w:tabs>
        <w:spacing w:after="0" w:line="240" w:lineRule="auto"/>
        <w:ind w:left="360"/>
        <w:rPr>
          <w:rFonts w:ascii="Times New Roman" w:hAnsi="Times New Roman"/>
        </w:rPr>
      </w:pPr>
      <w:r w:rsidRPr="005C0EFD">
        <w:rPr>
          <w:rFonts w:ascii="Times New Roman" w:hAnsi="Times New Roman"/>
        </w:rPr>
        <w:t>pagreitėjęs širdies plakimas (</w:t>
      </w:r>
      <w:r w:rsidRPr="005C0EFD">
        <w:rPr>
          <w:rFonts w:ascii="Times New Roman" w:hAnsi="Times New Roman"/>
          <w:i/>
        </w:rPr>
        <w:t>tachikardija</w:t>
      </w:r>
      <w:r w:rsidRPr="005C0EFD">
        <w:rPr>
          <w:rFonts w:ascii="Times New Roman" w:hAnsi="Times New Roman"/>
        </w:rPr>
        <w:t>)</w:t>
      </w:r>
    </w:p>
    <w:p w14:paraId="24A55DCB" w14:textId="77777777" w:rsidR="008D50FB" w:rsidRPr="005C0EFD" w:rsidRDefault="008D50FB" w:rsidP="008D50FB">
      <w:pPr>
        <w:numPr>
          <w:ilvl w:val="5"/>
          <w:numId w:val="11"/>
        </w:numPr>
        <w:tabs>
          <w:tab w:val="left" w:pos="360"/>
          <w:tab w:val="num" w:pos="426"/>
        </w:tabs>
        <w:spacing w:after="0" w:line="240" w:lineRule="auto"/>
        <w:ind w:left="360"/>
        <w:rPr>
          <w:rFonts w:ascii="Times New Roman" w:hAnsi="Times New Roman"/>
        </w:rPr>
      </w:pPr>
      <w:r w:rsidRPr="005C0EFD">
        <w:rPr>
          <w:rFonts w:ascii="Times New Roman" w:hAnsi="Times New Roman"/>
        </w:rPr>
        <w:t>kraujagyslių uždegimas (</w:t>
      </w:r>
      <w:r w:rsidRPr="005C0EFD">
        <w:rPr>
          <w:rFonts w:ascii="Times New Roman" w:hAnsi="Times New Roman"/>
          <w:i/>
        </w:rPr>
        <w:t>vaskulitas</w:t>
      </w:r>
      <w:r w:rsidRPr="005C0EFD">
        <w:rPr>
          <w:rFonts w:ascii="Times New Roman" w:hAnsi="Times New Roman"/>
        </w:rPr>
        <w:t>), kuris matomas kaip raudoni ar purpuriniai iškilę mazgeliai odoje, bet gali pažeisti ir kitas kūno dalis</w:t>
      </w:r>
    </w:p>
    <w:p w14:paraId="770BF8DA" w14:textId="77777777" w:rsidR="008D50FB" w:rsidRPr="005C0EFD" w:rsidRDefault="008D50FB" w:rsidP="008D50FB">
      <w:pPr>
        <w:numPr>
          <w:ilvl w:val="5"/>
          <w:numId w:val="11"/>
        </w:numPr>
        <w:tabs>
          <w:tab w:val="left" w:pos="360"/>
          <w:tab w:val="num" w:pos="426"/>
        </w:tabs>
        <w:spacing w:after="0" w:line="240" w:lineRule="auto"/>
        <w:ind w:left="360"/>
        <w:rPr>
          <w:rFonts w:ascii="Times New Roman" w:hAnsi="Times New Roman"/>
        </w:rPr>
      </w:pPr>
      <w:r w:rsidRPr="005C0EFD">
        <w:rPr>
          <w:rFonts w:ascii="Times New Roman" w:hAnsi="Times New Roman"/>
        </w:rPr>
        <w:t>traukuliai</w:t>
      </w:r>
    </w:p>
    <w:p w14:paraId="2156C7AC" w14:textId="77777777" w:rsidR="008D50FB" w:rsidRPr="005C0EFD" w:rsidRDefault="008D50FB" w:rsidP="008D50FB">
      <w:pPr>
        <w:numPr>
          <w:ilvl w:val="4"/>
          <w:numId w:val="11"/>
        </w:numPr>
        <w:tabs>
          <w:tab w:val="left" w:pos="360"/>
          <w:tab w:val="num" w:pos="426"/>
        </w:tabs>
        <w:spacing w:after="0" w:line="240" w:lineRule="auto"/>
        <w:ind w:left="360"/>
        <w:rPr>
          <w:rFonts w:ascii="Times New Roman" w:hAnsi="Times New Roman"/>
        </w:rPr>
      </w:pPr>
      <w:r w:rsidRPr="005C0EFD">
        <w:rPr>
          <w:rFonts w:ascii="Times New Roman" w:hAnsi="Times New Roman"/>
        </w:rPr>
        <w:t>panikos priepuoliai ir verksmingumas</w:t>
      </w:r>
    </w:p>
    <w:p w14:paraId="1936CA5C" w14:textId="77777777" w:rsidR="008D50FB" w:rsidRPr="005C0EFD" w:rsidRDefault="008D50FB" w:rsidP="008D50FB">
      <w:pPr>
        <w:numPr>
          <w:ilvl w:val="4"/>
          <w:numId w:val="11"/>
        </w:numPr>
        <w:tabs>
          <w:tab w:val="left" w:pos="360"/>
          <w:tab w:val="num" w:pos="426"/>
        </w:tabs>
        <w:spacing w:after="0" w:line="240" w:lineRule="auto"/>
        <w:ind w:left="360"/>
        <w:rPr>
          <w:rFonts w:ascii="Times New Roman" w:hAnsi="Times New Roman"/>
        </w:rPr>
      </w:pPr>
      <w:r w:rsidRPr="005C0EFD">
        <w:rPr>
          <w:rFonts w:ascii="Times New Roman" w:hAnsi="Times New Roman"/>
        </w:rPr>
        <w:t>košmarai</w:t>
      </w:r>
    </w:p>
    <w:p w14:paraId="65FDD9BA" w14:textId="77777777" w:rsidR="008D50FB" w:rsidRPr="005C0EFD" w:rsidRDefault="008D50FB" w:rsidP="008D50FB">
      <w:pPr>
        <w:numPr>
          <w:ilvl w:val="4"/>
          <w:numId w:val="11"/>
        </w:numPr>
        <w:tabs>
          <w:tab w:val="left" w:pos="360"/>
          <w:tab w:val="num" w:pos="426"/>
        </w:tabs>
        <w:spacing w:after="0" w:line="240" w:lineRule="auto"/>
        <w:ind w:left="360"/>
        <w:rPr>
          <w:rFonts w:ascii="Times New Roman" w:hAnsi="Times New Roman"/>
        </w:rPr>
      </w:pPr>
      <w:r w:rsidRPr="005C0EFD">
        <w:rPr>
          <w:rFonts w:ascii="Times New Roman" w:hAnsi="Times New Roman"/>
        </w:rPr>
        <w:t>sunkios psichinės sveikatos problemos, dėl kurių asmuo praranda ryšį su tikrove ir negali aiškiai galvoti bei spręsti</w:t>
      </w:r>
    </w:p>
    <w:p w14:paraId="56969826" w14:textId="77777777" w:rsidR="008D50FB" w:rsidRPr="005C0EFD" w:rsidRDefault="008D50FB" w:rsidP="008D50FB">
      <w:pPr>
        <w:numPr>
          <w:ilvl w:val="4"/>
          <w:numId w:val="11"/>
        </w:numPr>
        <w:tabs>
          <w:tab w:val="left" w:pos="360"/>
          <w:tab w:val="num" w:pos="426"/>
        </w:tabs>
        <w:spacing w:after="0" w:line="240" w:lineRule="auto"/>
        <w:ind w:left="360"/>
        <w:rPr>
          <w:rFonts w:ascii="Times New Roman" w:hAnsi="Times New Roman"/>
        </w:rPr>
      </w:pPr>
      <w:r w:rsidRPr="005C0EFD">
        <w:rPr>
          <w:rFonts w:ascii="Times New Roman" w:hAnsi="Times New Roman"/>
        </w:rPr>
        <w:t>nevirškinimas</w:t>
      </w:r>
    </w:p>
    <w:p w14:paraId="6A57D300" w14:textId="77777777" w:rsidR="008D50FB" w:rsidRPr="005C0EFD" w:rsidRDefault="008D50FB" w:rsidP="008D50FB">
      <w:pPr>
        <w:numPr>
          <w:ilvl w:val="4"/>
          <w:numId w:val="11"/>
        </w:numPr>
        <w:tabs>
          <w:tab w:val="left" w:pos="360"/>
          <w:tab w:val="num" w:pos="426"/>
        </w:tabs>
        <w:spacing w:after="0" w:line="240" w:lineRule="auto"/>
        <w:ind w:left="360"/>
        <w:rPr>
          <w:rFonts w:ascii="Times New Roman" w:hAnsi="Times New Roman"/>
        </w:rPr>
      </w:pPr>
      <w:r w:rsidRPr="005C0EFD">
        <w:rPr>
          <w:rFonts w:ascii="Times New Roman" w:hAnsi="Times New Roman"/>
        </w:rPr>
        <w:t>opos burnoje</w:t>
      </w:r>
    </w:p>
    <w:p w14:paraId="4646A81A" w14:textId="77777777" w:rsidR="008D50FB" w:rsidRPr="005C0EFD" w:rsidRDefault="008D50FB" w:rsidP="008D50FB">
      <w:pPr>
        <w:numPr>
          <w:ilvl w:val="4"/>
          <w:numId w:val="11"/>
        </w:numPr>
        <w:tabs>
          <w:tab w:val="left" w:pos="360"/>
          <w:tab w:val="num" w:pos="426"/>
        </w:tabs>
        <w:spacing w:after="0" w:line="240" w:lineRule="auto"/>
        <w:ind w:left="360"/>
        <w:rPr>
          <w:rFonts w:ascii="Times New Roman" w:hAnsi="Times New Roman"/>
        </w:rPr>
      </w:pPr>
      <w:r w:rsidRPr="005C0EFD">
        <w:rPr>
          <w:rFonts w:ascii="Times New Roman" w:hAnsi="Times New Roman"/>
        </w:rPr>
        <w:t>pūslės</w:t>
      </w:r>
    </w:p>
    <w:p w14:paraId="1FABC603" w14:textId="77777777" w:rsidR="008D50FB" w:rsidRPr="005C0EFD" w:rsidRDefault="008D50FB" w:rsidP="008D50FB">
      <w:pPr>
        <w:numPr>
          <w:ilvl w:val="4"/>
          <w:numId w:val="11"/>
        </w:numPr>
        <w:tabs>
          <w:tab w:val="left" w:pos="360"/>
          <w:tab w:val="num" w:pos="426"/>
        </w:tabs>
        <w:spacing w:after="0" w:line="240" w:lineRule="auto"/>
        <w:ind w:left="360"/>
        <w:rPr>
          <w:rFonts w:ascii="Times New Roman" w:hAnsi="Times New Roman"/>
        </w:rPr>
      </w:pPr>
      <w:r w:rsidRPr="005C0EFD">
        <w:rPr>
          <w:rFonts w:ascii="Times New Roman" w:hAnsi="Times New Roman"/>
        </w:rPr>
        <w:lastRenderedPageBreak/>
        <w:t>odos lupimasis</w:t>
      </w:r>
    </w:p>
    <w:p w14:paraId="1BD82F64" w14:textId="77777777" w:rsidR="008D50FB" w:rsidRPr="005C0EFD" w:rsidRDefault="008D50FB" w:rsidP="008D50FB">
      <w:pPr>
        <w:numPr>
          <w:ilvl w:val="4"/>
          <w:numId w:val="11"/>
        </w:numPr>
        <w:tabs>
          <w:tab w:val="left" w:pos="360"/>
          <w:tab w:val="num" w:pos="426"/>
        </w:tabs>
        <w:spacing w:after="0" w:line="240" w:lineRule="auto"/>
        <w:ind w:left="360"/>
        <w:rPr>
          <w:rFonts w:ascii="Times New Roman" w:hAnsi="Times New Roman"/>
        </w:rPr>
      </w:pPr>
      <w:r w:rsidRPr="005C0EFD">
        <w:rPr>
          <w:rFonts w:ascii="Times New Roman" w:hAnsi="Times New Roman"/>
        </w:rPr>
        <w:t>padidėjęs odos jautrumas saulės šviesai.</w:t>
      </w:r>
    </w:p>
    <w:p w14:paraId="4F9EE20C" w14:textId="77777777" w:rsidR="008D50FB" w:rsidRPr="005C0EFD" w:rsidRDefault="008D50FB" w:rsidP="005C0EFD">
      <w:pPr>
        <w:spacing w:after="0" w:line="240" w:lineRule="auto"/>
        <w:rPr>
          <w:rFonts w:ascii="Times New Roman" w:hAnsi="Times New Roman"/>
        </w:rPr>
      </w:pPr>
    </w:p>
    <w:p w14:paraId="1D52D495" w14:textId="201C1C74" w:rsidR="008D50FB" w:rsidRPr="005C0EFD" w:rsidRDefault="00746899" w:rsidP="008D50FB">
      <w:pPr>
        <w:spacing w:after="0" w:line="240" w:lineRule="auto"/>
        <w:ind w:left="142"/>
        <w:rPr>
          <w:rFonts w:ascii="Times New Roman" w:hAnsi="Times New Roman"/>
        </w:rPr>
      </w:pPr>
      <w:r w:rsidRPr="005C0EFD">
        <w:rPr>
          <w:rFonts w:ascii="Times New Roman" w:hAnsi="Times New Roman"/>
        </w:rPr>
        <w:t xml:space="preserve">Kitas šalutinis </w:t>
      </w:r>
      <w:r w:rsidR="005407FD" w:rsidRPr="005C0EFD">
        <w:rPr>
          <w:rFonts w:ascii="Times New Roman" w:hAnsi="Times New Roman"/>
        </w:rPr>
        <w:t>poveiki</w:t>
      </w:r>
      <w:r w:rsidRPr="005C0EFD">
        <w:rPr>
          <w:rFonts w:ascii="Times New Roman" w:hAnsi="Times New Roman"/>
        </w:rPr>
        <w:t>s</w:t>
      </w:r>
      <w:r w:rsidR="008D50FB" w:rsidRPr="005C0EFD">
        <w:rPr>
          <w:rFonts w:ascii="Times New Roman" w:hAnsi="Times New Roman"/>
        </w:rPr>
        <w:t xml:space="preserve">, </w:t>
      </w:r>
      <w:r w:rsidRPr="005C0EFD">
        <w:rPr>
          <w:rFonts w:ascii="Times New Roman" w:hAnsi="Times New Roman"/>
        </w:rPr>
        <w:t xml:space="preserve">kurį </w:t>
      </w:r>
      <w:r w:rsidR="008D50FB" w:rsidRPr="005C0EFD">
        <w:rPr>
          <w:rFonts w:ascii="Times New Roman" w:hAnsi="Times New Roman"/>
        </w:rPr>
        <w:t>parodo kraujo tyrimai:</w:t>
      </w:r>
    </w:p>
    <w:p w14:paraId="0DB21307" w14:textId="77777777" w:rsidR="008D50FB" w:rsidRPr="005C0EFD" w:rsidRDefault="008D50FB" w:rsidP="008D50FB">
      <w:pPr>
        <w:numPr>
          <w:ilvl w:val="0"/>
          <w:numId w:val="17"/>
        </w:numPr>
        <w:tabs>
          <w:tab w:val="num" w:pos="426"/>
        </w:tabs>
        <w:spacing w:after="0" w:line="240" w:lineRule="auto"/>
        <w:ind w:left="426" w:hanging="426"/>
        <w:rPr>
          <w:rFonts w:ascii="Times New Roman" w:hAnsi="Times New Roman"/>
        </w:rPr>
      </w:pPr>
      <w:r w:rsidRPr="005C0EFD">
        <w:rPr>
          <w:rFonts w:ascii="Times New Roman" w:hAnsi="Times New Roman"/>
        </w:rPr>
        <w:t>Visų tipų kraujo ląstelių sumažėjimas (</w:t>
      </w:r>
      <w:r w:rsidRPr="005C0EFD">
        <w:rPr>
          <w:rFonts w:ascii="Times New Roman" w:hAnsi="Times New Roman"/>
          <w:i/>
        </w:rPr>
        <w:t>pancitopenija</w:t>
      </w:r>
      <w:r w:rsidRPr="005C0EFD">
        <w:rPr>
          <w:rFonts w:ascii="Times New Roman" w:hAnsi="Times New Roman"/>
        </w:rPr>
        <w:t>).</w:t>
      </w:r>
    </w:p>
    <w:p w14:paraId="099C673E" w14:textId="77777777" w:rsidR="008D50FB" w:rsidRPr="005C0EFD" w:rsidRDefault="008D50FB" w:rsidP="008D50FB">
      <w:pPr>
        <w:spacing w:after="0" w:line="240" w:lineRule="auto"/>
        <w:rPr>
          <w:rFonts w:ascii="Times New Roman" w:hAnsi="Times New Roman"/>
        </w:rPr>
      </w:pPr>
    </w:p>
    <w:p w14:paraId="503169AC" w14:textId="77777777" w:rsidR="008D50FB" w:rsidRPr="005C0EFD" w:rsidRDefault="008D50FB" w:rsidP="008D50FB">
      <w:pPr>
        <w:tabs>
          <w:tab w:val="left" w:pos="567"/>
        </w:tabs>
        <w:spacing w:after="0" w:line="240" w:lineRule="auto"/>
        <w:rPr>
          <w:rFonts w:ascii="Times New Roman" w:hAnsi="Times New Roman"/>
          <w:b/>
        </w:rPr>
      </w:pPr>
      <w:r w:rsidRPr="005C0EFD">
        <w:rPr>
          <w:rFonts w:ascii="Times New Roman" w:hAnsi="Times New Roman"/>
          <w:b/>
        </w:rPr>
        <w:t>Pranešimas apie šalutinį poveikį</w:t>
      </w:r>
    </w:p>
    <w:p w14:paraId="12AFD583" w14:textId="77777777" w:rsidR="008D50FB" w:rsidRPr="005C0EFD" w:rsidRDefault="008D50FB" w:rsidP="008D50FB">
      <w:pPr>
        <w:tabs>
          <w:tab w:val="left" w:pos="567"/>
        </w:tabs>
        <w:spacing w:after="0" w:line="260" w:lineRule="exact"/>
        <w:ind w:right="-449"/>
        <w:rPr>
          <w:rFonts w:ascii="Times New Roman" w:hAnsi="Times New Roman"/>
        </w:rPr>
      </w:pPr>
      <w:r w:rsidRPr="005C0EFD">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5C0EFD">
          <w:rPr>
            <w:rFonts w:ascii="Times New Roman" w:hAnsi="Times New Roman"/>
            <w:color w:val="0000FF"/>
            <w:u w:val="single"/>
          </w:rPr>
          <w:t>www.vvkt.lt</w:t>
        </w:r>
      </w:hyperlink>
      <w:r w:rsidRPr="005C0EFD">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5C0EFD">
          <w:rPr>
            <w:rFonts w:ascii="Times New Roman" w:hAnsi="Times New Roman"/>
            <w:color w:val="0000FF"/>
            <w:u w:val="single"/>
          </w:rPr>
          <w:t>NepageidaujamaR@vvkt.lt</w:t>
        </w:r>
      </w:hyperlink>
      <w:r w:rsidRPr="005C0EFD">
        <w:rPr>
          <w:rFonts w:ascii="Times New Roman" w:hAnsi="Times New Roman"/>
        </w:rPr>
        <w:t xml:space="preserve">, taip pat per Valstybinės vaistų kontrolės tarnybos prie Lietuvos Respublikos sveikatos apsaugos ministerijos interneto svetainę (adresu </w:t>
      </w:r>
      <w:hyperlink r:id="rId16" w:history="1">
        <w:r w:rsidRPr="005C0EFD">
          <w:rPr>
            <w:rFonts w:ascii="Times New Roman" w:hAnsi="Times New Roman"/>
            <w:color w:val="0000FF"/>
            <w:u w:val="single"/>
          </w:rPr>
          <w:t>http://www.vvkt.lt</w:t>
        </w:r>
      </w:hyperlink>
      <w:r w:rsidRPr="005C0EFD">
        <w:rPr>
          <w:rFonts w:ascii="Times New Roman" w:hAnsi="Times New Roman"/>
        </w:rPr>
        <w:t>). Pranešdami apie šalutinį poveikį galite mums padėti gauti daugiau informacijos apie šio vaisto saugumą.</w:t>
      </w:r>
    </w:p>
    <w:p w14:paraId="7E9EB6E3" w14:textId="77777777" w:rsidR="008D50FB" w:rsidRPr="005C0EFD" w:rsidRDefault="008D50FB" w:rsidP="008D50FB">
      <w:pPr>
        <w:spacing w:after="0" w:line="240" w:lineRule="auto"/>
        <w:rPr>
          <w:rFonts w:ascii="Times New Roman" w:hAnsi="Times New Roman"/>
        </w:rPr>
      </w:pPr>
    </w:p>
    <w:p w14:paraId="29DB1A6D" w14:textId="77777777" w:rsidR="008D50FB" w:rsidRPr="005C0EFD" w:rsidRDefault="008D50FB" w:rsidP="008D50FB">
      <w:pPr>
        <w:spacing w:after="0" w:line="240" w:lineRule="auto"/>
        <w:rPr>
          <w:rFonts w:ascii="Times New Roman" w:hAnsi="Times New Roman"/>
        </w:rPr>
      </w:pPr>
    </w:p>
    <w:p w14:paraId="55919A18" w14:textId="77777777" w:rsidR="008D50FB" w:rsidRPr="005C0EFD" w:rsidRDefault="008D50FB" w:rsidP="008D50FB">
      <w:pPr>
        <w:spacing w:after="0" w:line="240" w:lineRule="auto"/>
        <w:ind w:left="567" w:hanging="567"/>
        <w:rPr>
          <w:rFonts w:ascii="Times New Roman" w:hAnsi="Times New Roman"/>
          <w:b/>
        </w:rPr>
      </w:pPr>
      <w:r w:rsidRPr="005C0EFD">
        <w:rPr>
          <w:rFonts w:ascii="Times New Roman" w:hAnsi="Times New Roman"/>
          <w:b/>
        </w:rPr>
        <w:t>5.</w:t>
      </w:r>
      <w:r w:rsidRPr="005C0EFD">
        <w:rPr>
          <w:rFonts w:ascii="Times New Roman" w:hAnsi="Times New Roman"/>
          <w:b/>
        </w:rPr>
        <w:tab/>
        <w:t>Kaip laikyti Malarone</w:t>
      </w:r>
    </w:p>
    <w:p w14:paraId="4DD16408" w14:textId="77777777" w:rsidR="008D50FB" w:rsidRPr="005C0EFD" w:rsidRDefault="008D50FB" w:rsidP="008D50FB">
      <w:pPr>
        <w:spacing w:after="0" w:line="240" w:lineRule="auto"/>
        <w:rPr>
          <w:rFonts w:ascii="Times New Roman" w:hAnsi="Times New Roman"/>
        </w:rPr>
      </w:pPr>
    </w:p>
    <w:p w14:paraId="74F77486"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Šį vaistą laikykite vaikams nepastebimoje ir nepasiekiamoje vietoje.</w:t>
      </w:r>
    </w:p>
    <w:p w14:paraId="543E2EEA" w14:textId="77777777" w:rsidR="008D50FB" w:rsidRPr="005C0EFD" w:rsidRDefault="008D50FB" w:rsidP="008D50FB">
      <w:pPr>
        <w:spacing w:after="0" w:line="240" w:lineRule="auto"/>
        <w:rPr>
          <w:rFonts w:ascii="Times New Roman" w:hAnsi="Times New Roman"/>
        </w:rPr>
      </w:pPr>
    </w:p>
    <w:p w14:paraId="709AB91F" w14:textId="77777777" w:rsidR="008D50FB" w:rsidRPr="005C0EFD" w:rsidRDefault="008D50FB" w:rsidP="008D50FB">
      <w:pPr>
        <w:tabs>
          <w:tab w:val="left" w:pos="3969"/>
        </w:tabs>
        <w:spacing w:after="0" w:line="240" w:lineRule="auto"/>
        <w:rPr>
          <w:rFonts w:ascii="Times New Roman" w:hAnsi="Times New Roman"/>
        </w:rPr>
      </w:pPr>
      <w:r w:rsidRPr="005C0EFD">
        <w:rPr>
          <w:rFonts w:ascii="Times New Roman" w:hAnsi="Times New Roman"/>
          <w:b/>
        </w:rPr>
        <w:t>Ant dėžutės po „Tinka iki“</w:t>
      </w:r>
      <w:r w:rsidR="00346A26" w:rsidRPr="005C0EFD">
        <w:rPr>
          <w:rFonts w:ascii="Times New Roman" w:hAnsi="Times New Roman"/>
          <w:b/>
        </w:rPr>
        <w:t>/”EXP”</w:t>
      </w:r>
      <w:r w:rsidRPr="005C0EFD">
        <w:rPr>
          <w:rFonts w:ascii="Times New Roman" w:hAnsi="Times New Roman"/>
          <w:b/>
        </w:rPr>
        <w:t xml:space="preserve"> nurodytam tinkamumo laikui pasibaigus, šio vaisto vartoti negalima. </w:t>
      </w:r>
      <w:r w:rsidRPr="005C0EFD">
        <w:rPr>
          <w:rFonts w:ascii="Times New Roman" w:hAnsi="Times New Roman"/>
        </w:rPr>
        <w:t>Vaistas tinkamas vartoti iki paskutinės nurodyto mėnesio dienos.</w:t>
      </w:r>
    </w:p>
    <w:p w14:paraId="7ABCCC99" w14:textId="77777777" w:rsidR="008D50FB" w:rsidRPr="005C0EFD" w:rsidRDefault="008D50FB" w:rsidP="008D50FB">
      <w:pPr>
        <w:spacing w:after="0" w:line="240" w:lineRule="auto"/>
        <w:rPr>
          <w:rFonts w:ascii="Times New Roman" w:hAnsi="Times New Roman"/>
        </w:rPr>
      </w:pPr>
    </w:p>
    <w:p w14:paraId="380210FA" w14:textId="77777777" w:rsidR="008D50FB" w:rsidRPr="005C0EFD" w:rsidRDefault="008D50FB" w:rsidP="008D50FB">
      <w:pPr>
        <w:tabs>
          <w:tab w:val="left" w:pos="567"/>
        </w:tabs>
        <w:spacing w:after="0" w:line="240" w:lineRule="auto"/>
        <w:rPr>
          <w:rFonts w:ascii="Times New Roman" w:hAnsi="Times New Roman"/>
          <w:b/>
        </w:rPr>
      </w:pPr>
      <w:r w:rsidRPr="005C0EFD">
        <w:rPr>
          <w:rFonts w:ascii="Times New Roman" w:hAnsi="Times New Roman"/>
          <w:b/>
        </w:rPr>
        <w:t>Malarone specialių laikymo sąlygų nereikia.</w:t>
      </w:r>
    </w:p>
    <w:p w14:paraId="4252295A" w14:textId="77777777" w:rsidR="008D50FB" w:rsidRPr="005C0EFD" w:rsidRDefault="008D50FB" w:rsidP="008D50FB">
      <w:pPr>
        <w:spacing w:after="0" w:line="240" w:lineRule="auto"/>
        <w:rPr>
          <w:rFonts w:ascii="Times New Roman" w:hAnsi="Times New Roman"/>
        </w:rPr>
      </w:pPr>
    </w:p>
    <w:p w14:paraId="65093610"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Vaistų negalima išmesti į kanalizaciją arba su buitinėmis atliekomis. Kaip išmesti nereikalingus vaistus, klauskite vaistininko. Šios priemonės padės apsaugoti aplinką.</w:t>
      </w:r>
    </w:p>
    <w:p w14:paraId="2D6BF1E2" w14:textId="77777777" w:rsidR="008D50FB" w:rsidRPr="005C0EFD" w:rsidRDefault="008D50FB" w:rsidP="008D50FB">
      <w:pPr>
        <w:spacing w:after="0" w:line="240" w:lineRule="auto"/>
        <w:rPr>
          <w:rFonts w:ascii="Times New Roman" w:hAnsi="Times New Roman"/>
        </w:rPr>
      </w:pPr>
    </w:p>
    <w:p w14:paraId="212B3E6D" w14:textId="77777777" w:rsidR="008D50FB" w:rsidRPr="005C0EFD" w:rsidRDefault="008D50FB" w:rsidP="008D50FB">
      <w:pPr>
        <w:keepNext/>
        <w:tabs>
          <w:tab w:val="left" w:pos="567"/>
        </w:tabs>
        <w:spacing w:after="0" w:line="240" w:lineRule="auto"/>
        <w:rPr>
          <w:rFonts w:ascii="Times New Roman" w:hAnsi="Times New Roman"/>
          <w:b/>
        </w:rPr>
      </w:pPr>
      <w:r w:rsidRPr="005C0EFD">
        <w:rPr>
          <w:rFonts w:ascii="Times New Roman" w:hAnsi="Times New Roman"/>
          <w:b/>
        </w:rPr>
        <w:t>6.</w:t>
      </w:r>
      <w:r w:rsidRPr="005C0EFD">
        <w:rPr>
          <w:rFonts w:ascii="Times New Roman" w:hAnsi="Times New Roman"/>
          <w:b/>
        </w:rPr>
        <w:tab/>
        <w:t>Pakuotės turinys ir kita informacija</w:t>
      </w:r>
    </w:p>
    <w:p w14:paraId="13068E7A" w14:textId="77777777" w:rsidR="008D50FB" w:rsidRPr="005C0EFD" w:rsidRDefault="008D50FB" w:rsidP="008D50FB">
      <w:pPr>
        <w:keepNext/>
        <w:tabs>
          <w:tab w:val="left" w:pos="567"/>
        </w:tabs>
        <w:spacing w:after="0" w:line="240" w:lineRule="auto"/>
        <w:rPr>
          <w:rFonts w:ascii="Times New Roman" w:hAnsi="Times New Roman"/>
        </w:rPr>
      </w:pPr>
    </w:p>
    <w:p w14:paraId="7D949E9B" w14:textId="77777777" w:rsidR="008D50FB" w:rsidRPr="005C0EFD" w:rsidRDefault="008D50FB" w:rsidP="008D50FB">
      <w:pPr>
        <w:keepNext/>
        <w:tabs>
          <w:tab w:val="left" w:pos="567"/>
        </w:tabs>
        <w:spacing w:after="0" w:line="240" w:lineRule="auto"/>
        <w:rPr>
          <w:rFonts w:ascii="Times New Roman" w:hAnsi="Times New Roman"/>
          <w:b/>
        </w:rPr>
      </w:pPr>
      <w:r w:rsidRPr="005C0EFD">
        <w:rPr>
          <w:rFonts w:ascii="Times New Roman" w:hAnsi="Times New Roman"/>
          <w:b/>
        </w:rPr>
        <w:t>Malarone sudėtis</w:t>
      </w:r>
    </w:p>
    <w:p w14:paraId="49959AAB" w14:textId="77777777" w:rsidR="008D50FB" w:rsidRPr="005C0EFD" w:rsidRDefault="008D50FB" w:rsidP="008D50FB">
      <w:pPr>
        <w:spacing w:after="0" w:line="240" w:lineRule="auto"/>
        <w:rPr>
          <w:rFonts w:ascii="Times New Roman" w:hAnsi="Times New Roman"/>
        </w:rPr>
      </w:pPr>
    </w:p>
    <w:p w14:paraId="0B5B5D6D" w14:textId="7BAB0BF8" w:rsidR="008D50FB" w:rsidRPr="005C0EFD" w:rsidRDefault="008D50FB" w:rsidP="008D50FB">
      <w:pPr>
        <w:spacing w:after="0" w:line="240" w:lineRule="auto"/>
        <w:ind w:left="567" w:hanging="567"/>
        <w:rPr>
          <w:rFonts w:ascii="Times New Roman" w:hAnsi="Times New Roman"/>
        </w:rPr>
      </w:pPr>
      <w:r w:rsidRPr="005C0EFD">
        <w:rPr>
          <w:rFonts w:ascii="Times New Roman" w:hAnsi="Times New Roman"/>
        </w:rPr>
        <w:t>-</w:t>
      </w:r>
      <w:r w:rsidRPr="005C0EFD">
        <w:rPr>
          <w:rFonts w:ascii="Times New Roman" w:hAnsi="Times New Roman"/>
        </w:rPr>
        <w:tab/>
      </w:r>
      <w:r w:rsidRPr="005C0EFD">
        <w:rPr>
          <w:rFonts w:ascii="Times New Roman" w:hAnsi="Times New Roman"/>
          <w:b/>
        </w:rPr>
        <w:t>Veikliosios medžiagos yra</w:t>
      </w:r>
      <w:r w:rsidRPr="005C0EFD">
        <w:rPr>
          <w:rFonts w:ascii="Times New Roman" w:hAnsi="Times New Roman"/>
        </w:rPr>
        <w:t xml:space="preserve"> atovakvonas ir proguanilo hidrochloridas. Kiekvienoje tabletėje yra 250 mg atovakvono ir 100</w:t>
      </w:r>
      <w:r w:rsidR="00EE4C2E">
        <w:rPr>
          <w:rFonts w:ascii="Times New Roman" w:eastAsia="Times New Roman" w:hAnsi="Times New Roman" w:cs="Times New Roman"/>
          <w:lang w:eastAsia="en-GB"/>
        </w:rPr>
        <w:t> </w:t>
      </w:r>
      <w:r w:rsidRPr="005C0EFD">
        <w:rPr>
          <w:rFonts w:ascii="Times New Roman" w:hAnsi="Times New Roman"/>
        </w:rPr>
        <w:t>mg proguanilo hidrochlorido.</w:t>
      </w:r>
    </w:p>
    <w:p w14:paraId="4B1BE721" w14:textId="77777777" w:rsidR="008D50FB" w:rsidRPr="005C0EFD" w:rsidRDefault="008D50FB" w:rsidP="008D50FB">
      <w:pPr>
        <w:spacing w:after="0" w:line="240" w:lineRule="auto"/>
        <w:ind w:left="567" w:hanging="567"/>
        <w:rPr>
          <w:rFonts w:ascii="Times New Roman" w:hAnsi="Times New Roman"/>
          <w:b/>
        </w:rPr>
      </w:pPr>
      <w:r w:rsidRPr="005C0EFD">
        <w:rPr>
          <w:rFonts w:ascii="Times New Roman" w:hAnsi="Times New Roman"/>
        </w:rPr>
        <w:t>-</w:t>
      </w:r>
      <w:r w:rsidRPr="005C0EFD">
        <w:rPr>
          <w:rFonts w:ascii="Times New Roman" w:hAnsi="Times New Roman"/>
        </w:rPr>
        <w:tab/>
      </w:r>
      <w:r w:rsidRPr="005C0EFD">
        <w:rPr>
          <w:rFonts w:ascii="Times New Roman" w:hAnsi="Times New Roman"/>
          <w:b/>
        </w:rPr>
        <w:t>Pagalbinės medžiagos yra:</w:t>
      </w:r>
    </w:p>
    <w:p w14:paraId="087EB03D" w14:textId="0134FA2D" w:rsidR="008D50FB" w:rsidRPr="005C0EFD" w:rsidRDefault="008D50FB" w:rsidP="008D50FB">
      <w:pPr>
        <w:spacing w:after="0" w:line="240" w:lineRule="auto"/>
        <w:ind w:left="567" w:hanging="567"/>
        <w:rPr>
          <w:rFonts w:ascii="Times New Roman" w:hAnsi="Times New Roman"/>
        </w:rPr>
      </w:pPr>
      <w:r w:rsidRPr="005C0EFD">
        <w:rPr>
          <w:rFonts w:ascii="Times New Roman" w:hAnsi="Times New Roman"/>
          <w:i/>
        </w:rPr>
        <w:t>Tabletės branduolys:</w:t>
      </w:r>
      <w:r w:rsidRPr="005C0EFD">
        <w:rPr>
          <w:rFonts w:ascii="Times New Roman" w:hAnsi="Times New Roman"/>
        </w:rPr>
        <w:t xml:space="preserve"> poloksameras</w:t>
      </w:r>
      <w:r w:rsidR="00EE4C2E">
        <w:rPr>
          <w:rFonts w:ascii="Times New Roman" w:eastAsia="Times New Roman" w:hAnsi="Times New Roman" w:cs="Times New Roman"/>
        </w:rPr>
        <w:t> </w:t>
      </w:r>
      <w:r w:rsidRPr="005C0EFD">
        <w:rPr>
          <w:rFonts w:ascii="Times New Roman" w:hAnsi="Times New Roman"/>
        </w:rPr>
        <w:t>188, mikrokristalinė celiuliozė, hidroksipropilceliuliozė, povidonas</w:t>
      </w:r>
      <w:r w:rsidR="00462F0F">
        <w:rPr>
          <w:rFonts w:ascii="Times New Roman" w:eastAsia="Times New Roman" w:hAnsi="Times New Roman" w:cs="Times New Roman"/>
        </w:rPr>
        <w:t> </w:t>
      </w:r>
      <w:r w:rsidRPr="005C0EFD">
        <w:rPr>
          <w:rFonts w:ascii="Times New Roman" w:hAnsi="Times New Roman"/>
        </w:rPr>
        <w:t>K30, karboksimetilkrakmolo A natrio druska, magnio stearatas;</w:t>
      </w:r>
    </w:p>
    <w:p w14:paraId="7F3BC011" w14:textId="2A89A92B" w:rsidR="008D50FB" w:rsidRPr="005C0EFD" w:rsidRDefault="008D50FB" w:rsidP="008D50FB">
      <w:pPr>
        <w:spacing w:after="0" w:line="240" w:lineRule="auto"/>
        <w:ind w:left="567" w:hanging="567"/>
        <w:rPr>
          <w:rFonts w:ascii="Times New Roman" w:hAnsi="Times New Roman"/>
        </w:rPr>
      </w:pPr>
      <w:r w:rsidRPr="005C0EFD">
        <w:rPr>
          <w:rFonts w:ascii="Times New Roman" w:hAnsi="Times New Roman"/>
          <w:i/>
        </w:rPr>
        <w:t>Tabletės plėvelė:</w:t>
      </w:r>
      <w:r w:rsidRPr="005C0EFD">
        <w:rPr>
          <w:rFonts w:ascii="Times New Roman" w:hAnsi="Times New Roman"/>
        </w:rPr>
        <w:t xml:space="preserve"> hipromeliozė, titano dioksidas (E171), raudonasis geležies oksidas (E172), makrogolis</w:t>
      </w:r>
      <w:r w:rsidR="00EE4C2E">
        <w:rPr>
          <w:rFonts w:ascii="Times New Roman" w:eastAsia="Times New Roman" w:hAnsi="Times New Roman" w:cs="Times New Roman"/>
        </w:rPr>
        <w:t> </w:t>
      </w:r>
      <w:r w:rsidRPr="005C0EFD">
        <w:rPr>
          <w:rFonts w:ascii="Times New Roman" w:hAnsi="Times New Roman"/>
        </w:rPr>
        <w:t>400 ir makrogolis</w:t>
      </w:r>
      <w:r w:rsidR="00EE4C2E">
        <w:rPr>
          <w:rFonts w:ascii="Times New Roman" w:eastAsia="Times New Roman" w:hAnsi="Times New Roman" w:cs="Times New Roman"/>
        </w:rPr>
        <w:t> </w:t>
      </w:r>
      <w:r w:rsidRPr="005C0EFD">
        <w:rPr>
          <w:rFonts w:ascii="Times New Roman" w:hAnsi="Times New Roman"/>
        </w:rPr>
        <w:t>8000 (žr.</w:t>
      </w:r>
      <w:r w:rsidR="00F251E4">
        <w:rPr>
          <w:rFonts w:ascii="Times New Roman" w:eastAsia="Times New Roman" w:hAnsi="Times New Roman" w:cs="Times New Roman"/>
        </w:rPr>
        <w:t> </w:t>
      </w:r>
      <w:r w:rsidRPr="005C0EFD">
        <w:rPr>
          <w:rFonts w:ascii="Times New Roman" w:hAnsi="Times New Roman"/>
        </w:rPr>
        <w:t>2</w:t>
      </w:r>
      <w:r w:rsidR="00F251E4">
        <w:rPr>
          <w:rFonts w:ascii="Times New Roman" w:eastAsia="Times New Roman" w:hAnsi="Times New Roman" w:cs="Times New Roman"/>
        </w:rPr>
        <w:t> </w:t>
      </w:r>
      <w:r w:rsidRPr="005C0EFD">
        <w:rPr>
          <w:rFonts w:ascii="Times New Roman" w:hAnsi="Times New Roman"/>
        </w:rPr>
        <w:t>skyrių).</w:t>
      </w:r>
    </w:p>
    <w:p w14:paraId="324436F3" w14:textId="77777777" w:rsidR="008D50FB" w:rsidRPr="005C0EFD" w:rsidRDefault="008D50FB" w:rsidP="008D50FB">
      <w:pPr>
        <w:spacing w:after="0" w:line="240" w:lineRule="auto"/>
        <w:rPr>
          <w:rFonts w:ascii="Times New Roman" w:hAnsi="Times New Roman"/>
        </w:rPr>
      </w:pPr>
    </w:p>
    <w:p w14:paraId="7DFCDBF8"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sym w:font="Wingdings" w:char="F0E8"/>
      </w:r>
      <w:r w:rsidRPr="005C0EFD">
        <w:rPr>
          <w:rFonts w:ascii="Times New Roman" w:hAnsi="Times New Roman"/>
        </w:rPr>
        <w:t xml:space="preserve">Jei manote, kad galite būti alergiški bet kuriai iš išvardytų medžiagų, </w:t>
      </w:r>
      <w:r w:rsidRPr="005C0EFD">
        <w:rPr>
          <w:rFonts w:ascii="Times New Roman" w:hAnsi="Times New Roman"/>
          <w:b/>
        </w:rPr>
        <w:t>prieš pradedant vartoti Malarone, pasakykite gydytojui.</w:t>
      </w:r>
    </w:p>
    <w:p w14:paraId="688FB52C" w14:textId="77777777" w:rsidR="008D50FB" w:rsidRPr="005C0EFD" w:rsidRDefault="008D50FB" w:rsidP="008D50FB">
      <w:pPr>
        <w:spacing w:after="0" w:line="240" w:lineRule="auto"/>
        <w:rPr>
          <w:rFonts w:ascii="Times New Roman" w:hAnsi="Times New Roman"/>
        </w:rPr>
      </w:pPr>
    </w:p>
    <w:p w14:paraId="6C265164"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Malarone išvaizda ir kiekis pakuotėje</w:t>
      </w:r>
    </w:p>
    <w:p w14:paraId="150D6590" w14:textId="77777777" w:rsidR="008D50FB" w:rsidRPr="005C0EFD" w:rsidRDefault="008D50FB" w:rsidP="008D50FB">
      <w:pPr>
        <w:spacing w:after="0" w:line="240" w:lineRule="auto"/>
        <w:rPr>
          <w:rFonts w:ascii="Times New Roman" w:hAnsi="Times New Roman"/>
        </w:rPr>
      </w:pPr>
    </w:p>
    <w:p w14:paraId="3DFDFF15" w14:textId="7E2B8E37" w:rsidR="008D50FB" w:rsidRPr="005C0EFD" w:rsidRDefault="008D50FB" w:rsidP="008D50FB">
      <w:pPr>
        <w:tabs>
          <w:tab w:val="left" w:pos="567"/>
        </w:tabs>
        <w:spacing w:after="0" w:line="240" w:lineRule="auto"/>
        <w:rPr>
          <w:rFonts w:ascii="Times New Roman" w:hAnsi="Times New Roman"/>
        </w:rPr>
      </w:pPr>
      <w:r w:rsidRPr="005C0EFD">
        <w:rPr>
          <w:rFonts w:ascii="Times New Roman" w:hAnsi="Times New Roman"/>
        </w:rPr>
        <w:t>Malarone tabletės yra rožinės, apvalios, abipus išgaubtos, kurių vienoje pusėje įspausta „GX</w:t>
      </w:r>
      <w:r w:rsidR="003E63DC">
        <w:rPr>
          <w:rFonts w:ascii="Times New Roman" w:eastAsia="Times New Roman" w:hAnsi="Times New Roman" w:cs="Times New Roman"/>
        </w:rPr>
        <w:t> </w:t>
      </w:r>
      <w:r w:rsidRPr="005C0EFD">
        <w:rPr>
          <w:rFonts w:ascii="Times New Roman" w:hAnsi="Times New Roman"/>
        </w:rPr>
        <w:t>CM3“.</w:t>
      </w:r>
    </w:p>
    <w:p w14:paraId="542FA431" w14:textId="67FBCBA4" w:rsidR="008D50FB" w:rsidRPr="005C0EFD" w:rsidRDefault="008D50FB" w:rsidP="008D50FB">
      <w:pPr>
        <w:spacing w:after="0" w:line="240" w:lineRule="auto"/>
        <w:rPr>
          <w:rFonts w:ascii="Times New Roman" w:hAnsi="Times New Roman"/>
        </w:rPr>
      </w:pPr>
      <w:r w:rsidRPr="005C0EFD">
        <w:rPr>
          <w:rFonts w:ascii="Times New Roman" w:hAnsi="Times New Roman"/>
        </w:rPr>
        <w:t>Jos tiekiamos lizdinėmis plokštelėmis, kuriose yra po 12</w:t>
      </w:r>
      <w:r w:rsidR="00EE4C2E">
        <w:rPr>
          <w:rFonts w:ascii="Times New Roman" w:eastAsia="Times New Roman" w:hAnsi="Times New Roman" w:cs="Times New Roman"/>
        </w:rPr>
        <w:t> </w:t>
      </w:r>
      <w:r w:rsidRPr="005C0EFD">
        <w:rPr>
          <w:rFonts w:ascii="Times New Roman" w:hAnsi="Times New Roman"/>
        </w:rPr>
        <w:t>tablečių.</w:t>
      </w:r>
    </w:p>
    <w:p w14:paraId="42BAC44B" w14:textId="77777777" w:rsidR="008D50FB" w:rsidRPr="005C0EFD" w:rsidRDefault="008D50FB" w:rsidP="008D50FB">
      <w:pPr>
        <w:spacing w:after="0" w:line="240" w:lineRule="auto"/>
        <w:rPr>
          <w:rFonts w:ascii="Times New Roman" w:hAnsi="Times New Roman"/>
        </w:rPr>
      </w:pPr>
    </w:p>
    <w:p w14:paraId="12093895" w14:textId="77777777" w:rsidR="008D50FB" w:rsidRPr="005C0EFD" w:rsidRDefault="008D50FB" w:rsidP="008D50FB">
      <w:pPr>
        <w:spacing w:after="0" w:line="220" w:lineRule="exact"/>
        <w:rPr>
          <w:rFonts w:ascii="Times New Roman" w:hAnsi="Times New Roman"/>
          <w:b/>
        </w:rPr>
      </w:pPr>
      <w:r w:rsidRPr="005C0EFD">
        <w:rPr>
          <w:rFonts w:ascii="Times New Roman" w:hAnsi="Times New Roman"/>
          <w:b/>
        </w:rPr>
        <w:t>Registuotojas ir gamintojas</w:t>
      </w:r>
    </w:p>
    <w:p w14:paraId="06CC5C9D" w14:textId="77777777" w:rsidR="008D50FB" w:rsidRPr="005C0EFD" w:rsidRDefault="008D50FB" w:rsidP="008D50FB">
      <w:pPr>
        <w:spacing w:after="0" w:line="240" w:lineRule="auto"/>
        <w:rPr>
          <w:rFonts w:ascii="Times New Roman" w:hAnsi="Times New Roman"/>
        </w:rPr>
      </w:pPr>
    </w:p>
    <w:p w14:paraId="69099427" w14:textId="77777777" w:rsidR="008D50FB" w:rsidRPr="005C0EFD" w:rsidRDefault="008D50FB" w:rsidP="008D50FB">
      <w:pPr>
        <w:spacing w:after="0" w:line="240" w:lineRule="auto"/>
        <w:rPr>
          <w:rFonts w:ascii="Times New Roman" w:hAnsi="Times New Roman"/>
          <w:b/>
        </w:rPr>
      </w:pPr>
      <w:r w:rsidRPr="005C0EFD">
        <w:rPr>
          <w:rFonts w:ascii="Times New Roman" w:hAnsi="Times New Roman"/>
          <w:b/>
        </w:rPr>
        <w:t>Registruotojas</w:t>
      </w:r>
    </w:p>
    <w:p w14:paraId="475712F2" w14:textId="41C02F90"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GlaxoSmithKline Trading Services Limited</w:t>
      </w:r>
    </w:p>
    <w:p w14:paraId="727EB191" w14:textId="04ED911D"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12 Riverwalk</w:t>
      </w:r>
    </w:p>
    <w:p w14:paraId="016EF7D9" w14:textId="28E4CB4C"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Citywest Business Campus</w:t>
      </w:r>
    </w:p>
    <w:p w14:paraId="1926F02A" w14:textId="6C57DA34"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t>Dublin 24</w:t>
      </w:r>
    </w:p>
    <w:p w14:paraId="05D834CF" w14:textId="77777777" w:rsidR="00340BBC" w:rsidRPr="00F251E4" w:rsidRDefault="00340BBC" w:rsidP="00340BBC">
      <w:pPr>
        <w:spacing w:after="0" w:line="240" w:lineRule="auto"/>
        <w:rPr>
          <w:rFonts w:ascii="Times New Roman" w:hAnsi="Times New Roman" w:cs="Times New Roman"/>
        </w:rPr>
      </w:pPr>
      <w:r w:rsidRPr="00F251E4">
        <w:rPr>
          <w:rFonts w:ascii="Times New Roman" w:hAnsi="Times New Roman" w:cs="Times New Roman"/>
        </w:rPr>
        <w:lastRenderedPageBreak/>
        <w:t>Airija</w:t>
      </w:r>
    </w:p>
    <w:p w14:paraId="4525D73E" w14:textId="77777777" w:rsidR="008D50FB" w:rsidRPr="005C0EFD" w:rsidRDefault="008D50FB" w:rsidP="008D50FB">
      <w:pPr>
        <w:spacing w:after="0" w:line="240" w:lineRule="auto"/>
        <w:rPr>
          <w:rFonts w:ascii="Times New Roman" w:hAnsi="Times New Roman"/>
        </w:rPr>
      </w:pPr>
    </w:p>
    <w:p w14:paraId="57BF4834" w14:textId="77777777" w:rsidR="008D50FB" w:rsidRPr="005C0EFD" w:rsidRDefault="008D50FB" w:rsidP="00D64E57">
      <w:pPr>
        <w:keepNext/>
        <w:spacing w:after="0" w:line="240" w:lineRule="auto"/>
        <w:rPr>
          <w:rFonts w:ascii="Times New Roman" w:hAnsi="Times New Roman"/>
          <w:b/>
        </w:rPr>
      </w:pPr>
      <w:r w:rsidRPr="005C0EFD">
        <w:rPr>
          <w:rFonts w:ascii="Times New Roman" w:hAnsi="Times New Roman"/>
          <w:b/>
        </w:rPr>
        <w:t xml:space="preserve">Gamintojas </w:t>
      </w:r>
    </w:p>
    <w:p w14:paraId="6041D532" w14:textId="7EBDE830" w:rsidR="008D50FB" w:rsidRPr="005C0EFD" w:rsidRDefault="008D50FB" w:rsidP="00D64E57">
      <w:pPr>
        <w:keepNext/>
        <w:spacing w:after="0" w:line="240" w:lineRule="auto"/>
        <w:rPr>
          <w:rFonts w:ascii="Times New Roman" w:hAnsi="Times New Roman"/>
          <w:b/>
        </w:rPr>
      </w:pPr>
      <w:r w:rsidRPr="005C0EFD">
        <w:rPr>
          <w:rFonts w:ascii="Times New Roman" w:hAnsi="Times New Roman"/>
        </w:rPr>
        <w:t>Aspen Bad Oldesloe GmbH</w:t>
      </w:r>
    </w:p>
    <w:p w14:paraId="589CC4FE" w14:textId="568186D3" w:rsidR="008D50FB" w:rsidRPr="005C0EFD" w:rsidRDefault="008D50FB" w:rsidP="008D50FB">
      <w:pPr>
        <w:spacing w:after="0" w:line="240" w:lineRule="auto"/>
        <w:rPr>
          <w:rFonts w:ascii="Times New Roman" w:hAnsi="Times New Roman"/>
        </w:rPr>
      </w:pPr>
      <w:r w:rsidRPr="005C0EFD">
        <w:rPr>
          <w:rFonts w:ascii="Times New Roman" w:hAnsi="Times New Roman"/>
        </w:rPr>
        <w:t xml:space="preserve">Industriestrasse 32-36 </w:t>
      </w:r>
    </w:p>
    <w:p w14:paraId="113E1859" w14:textId="421E4390" w:rsidR="008D50FB" w:rsidRPr="005C0EFD" w:rsidRDefault="008D50FB" w:rsidP="008D50FB">
      <w:pPr>
        <w:spacing w:after="0" w:line="240" w:lineRule="auto"/>
        <w:rPr>
          <w:rFonts w:ascii="Times New Roman" w:hAnsi="Times New Roman"/>
        </w:rPr>
      </w:pPr>
      <w:r w:rsidRPr="005C0EFD">
        <w:rPr>
          <w:rFonts w:ascii="Times New Roman" w:hAnsi="Times New Roman"/>
        </w:rPr>
        <w:t xml:space="preserve">23843 Bad Oldesloe </w:t>
      </w:r>
    </w:p>
    <w:p w14:paraId="1638BA2B"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Vokietija</w:t>
      </w:r>
    </w:p>
    <w:p w14:paraId="194AC111" w14:textId="77777777" w:rsidR="008D50FB" w:rsidRPr="005C0EFD" w:rsidRDefault="008D50FB" w:rsidP="008D50FB">
      <w:pPr>
        <w:spacing w:after="0" w:line="240" w:lineRule="auto"/>
        <w:rPr>
          <w:rFonts w:ascii="Times New Roman" w:hAnsi="Times New Roman"/>
        </w:rPr>
      </w:pPr>
    </w:p>
    <w:p w14:paraId="63DD5A8D"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arba</w:t>
      </w:r>
    </w:p>
    <w:p w14:paraId="3DE7C7F6" w14:textId="77777777" w:rsidR="008D50FB" w:rsidRPr="005C0EFD" w:rsidRDefault="008D50FB" w:rsidP="008D50FB">
      <w:pPr>
        <w:autoSpaceDE w:val="0"/>
        <w:autoSpaceDN w:val="0"/>
        <w:adjustRightInd w:val="0"/>
        <w:spacing w:after="0" w:line="240" w:lineRule="auto"/>
        <w:rPr>
          <w:rFonts w:ascii="Times New Roman" w:hAnsi="Times New Roman"/>
        </w:rPr>
      </w:pPr>
    </w:p>
    <w:p w14:paraId="7FEF020E"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Glaxo Wellcome S.A.</w:t>
      </w:r>
    </w:p>
    <w:p w14:paraId="0F2EBD30"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Avenida de Extremadura, 3</w:t>
      </w:r>
    </w:p>
    <w:p w14:paraId="0F1C95B6"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09400 Aranda de Duero</w:t>
      </w:r>
    </w:p>
    <w:p w14:paraId="56A80E3B"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Burgos</w:t>
      </w:r>
    </w:p>
    <w:p w14:paraId="0836C03C"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Ispanija</w:t>
      </w:r>
    </w:p>
    <w:p w14:paraId="37796642" w14:textId="77777777" w:rsidR="008D50FB" w:rsidRPr="005C0EFD" w:rsidRDefault="008D50FB" w:rsidP="008D50FB">
      <w:pPr>
        <w:spacing w:after="0" w:line="240" w:lineRule="auto"/>
        <w:rPr>
          <w:rFonts w:ascii="Times New Roman" w:hAnsi="Times New Roman"/>
        </w:rPr>
      </w:pPr>
    </w:p>
    <w:p w14:paraId="4754CF1D" w14:textId="015AF48E" w:rsidR="008D50FB" w:rsidRPr="005C0EFD" w:rsidRDefault="008D50FB" w:rsidP="008D50FB">
      <w:pPr>
        <w:spacing w:after="0" w:line="240" w:lineRule="auto"/>
        <w:rPr>
          <w:rFonts w:ascii="Times New Roman" w:hAnsi="Times New Roman"/>
          <w:b/>
        </w:rPr>
      </w:pPr>
      <w:r w:rsidRPr="005C0EFD">
        <w:rPr>
          <w:rFonts w:ascii="Times New Roman" w:hAnsi="Times New Roman"/>
          <w:b/>
        </w:rPr>
        <w:t xml:space="preserve">Šis vaistas </w:t>
      </w:r>
      <w:r w:rsidR="007F5BD9" w:rsidRPr="00F251E4">
        <w:rPr>
          <w:rFonts w:ascii="Times New Roman" w:eastAsia="Times New Roman" w:hAnsi="Times New Roman" w:cs="Times New Roman"/>
          <w:b/>
        </w:rPr>
        <w:t>Europos ekonominės erdvės</w:t>
      </w:r>
      <w:r w:rsidR="007F5BD9" w:rsidRPr="005C0EFD">
        <w:rPr>
          <w:rFonts w:ascii="Times New Roman" w:hAnsi="Times New Roman"/>
          <w:b/>
        </w:rPr>
        <w:t xml:space="preserve"> valstybėse narėse </w:t>
      </w:r>
      <w:r w:rsidR="007F5BD9" w:rsidRPr="00F251E4">
        <w:rPr>
          <w:rFonts w:ascii="Times New Roman" w:eastAsia="Times New Roman" w:hAnsi="Times New Roman" w:cs="Times New Roman"/>
          <w:b/>
        </w:rPr>
        <w:t xml:space="preserve">ir Jungtinėje Karalystėje (Šiaurės Airijoje </w:t>
      </w:r>
      <w:r w:rsidRPr="005C0EFD">
        <w:rPr>
          <w:rFonts w:ascii="Times New Roman" w:hAnsi="Times New Roman"/>
          <w:b/>
        </w:rPr>
        <w:t>registruotas tokiais pavadinimais:</w:t>
      </w:r>
    </w:p>
    <w:p w14:paraId="1B9A5CE9" w14:textId="77777777" w:rsidR="008D50FB" w:rsidRPr="005C0EFD" w:rsidRDefault="008D50FB" w:rsidP="008D50FB">
      <w:pPr>
        <w:spacing w:after="0" w:line="240" w:lineRule="auto"/>
        <w:rPr>
          <w:rFonts w:ascii="Times New Roman" w:hAnsi="Times New Roman"/>
        </w:rPr>
      </w:pPr>
    </w:p>
    <w:p w14:paraId="3008E9ED" w14:textId="40D3378C" w:rsidR="007F5BD9" w:rsidRPr="00F251E4" w:rsidRDefault="000542E9" w:rsidP="008D50FB">
      <w:pPr>
        <w:spacing w:after="0" w:line="240" w:lineRule="auto"/>
        <w:rPr>
          <w:rFonts w:ascii="Times New Roman" w:eastAsia="Times New Roman" w:hAnsi="Times New Roman" w:cs="Times New Roman"/>
        </w:rPr>
      </w:pPr>
      <w:r w:rsidRPr="00F251E4">
        <w:rPr>
          <w:rFonts w:ascii="Times New Roman" w:eastAsia="Times New Roman" w:hAnsi="Times New Roman" w:cs="Times New Roman"/>
        </w:rPr>
        <w:t xml:space="preserve">Austrija, Belgija, </w:t>
      </w:r>
      <w:r w:rsidR="00801472" w:rsidRPr="00F251E4">
        <w:rPr>
          <w:rFonts w:ascii="Times New Roman" w:eastAsia="Times New Roman" w:hAnsi="Times New Roman" w:cs="Times New Roman"/>
        </w:rPr>
        <w:t xml:space="preserve">Čekija, Suomija, Vokietija, Graikija, Vengrija, </w:t>
      </w:r>
      <w:r w:rsidR="0058351A" w:rsidRPr="00F251E4">
        <w:rPr>
          <w:rFonts w:ascii="Times New Roman" w:eastAsia="Times New Roman" w:hAnsi="Times New Roman" w:cs="Times New Roman"/>
        </w:rPr>
        <w:t>Islandija, Airija, Italija, Latvi</w:t>
      </w:r>
      <w:r w:rsidR="00983371" w:rsidRPr="00F251E4">
        <w:rPr>
          <w:rFonts w:ascii="Times New Roman" w:eastAsia="Times New Roman" w:hAnsi="Times New Roman" w:cs="Times New Roman"/>
        </w:rPr>
        <w:t>j</w:t>
      </w:r>
      <w:r w:rsidR="0058351A" w:rsidRPr="00F251E4">
        <w:rPr>
          <w:rFonts w:ascii="Times New Roman" w:eastAsia="Times New Roman" w:hAnsi="Times New Roman" w:cs="Times New Roman"/>
        </w:rPr>
        <w:t xml:space="preserve">a, Lietuva, Liuksemburgas, Malta, Olandija, </w:t>
      </w:r>
      <w:r w:rsidR="00597A14" w:rsidRPr="00F251E4">
        <w:rPr>
          <w:rFonts w:ascii="Times New Roman" w:eastAsia="Times New Roman" w:hAnsi="Times New Roman" w:cs="Times New Roman"/>
        </w:rPr>
        <w:t xml:space="preserve">Jungtinė Karalystė (Šiaurės Airija), Norvegija, Lenkija, </w:t>
      </w:r>
      <w:r w:rsidR="00212E2F" w:rsidRPr="00F251E4">
        <w:rPr>
          <w:rFonts w:ascii="Times New Roman" w:eastAsia="Times New Roman" w:hAnsi="Times New Roman" w:cs="Times New Roman"/>
        </w:rPr>
        <w:t>Portugalija, Slovakija, Slovėnija, Ispanija, Švedija</w:t>
      </w:r>
      <w:r w:rsidR="00E02F59" w:rsidRPr="00F251E4">
        <w:rPr>
          <w:rFonts w:ascii="Times New Roman" w:eastAsia="Times New Roman" w:hAnsi="Times New Roman" w:cs="Times New Roman"/>
        </w:rPr>
        <w:t>: Malarone</w:t>
      </w:r>
    </w:p>
    <w:p w14:paraId="5471479A" w14:textId="77777777" w:rsidR="008D50FB" w:rsidRPr="00F251E4" w:rsidRDefault="008D50FB" w:rsidP="008D50FB">
      <w:pPr>
        <w:spacing w:after="0" w:line="240" w:lineRule="auto"/>
        <w:rPr>
          <w:rFonts w:ascii="Times New Roman" w:eastAsia="Times New Roman" w:hAnsi="Times New Roman" w:cs="Times New Roman"/>
        </w:rPr>
      </w:pPr>
    </w:p>
    <w:p w14:paraId="18D4CF91" w14:textId="44AFB50E" w:rsidR="008D50FB" w:rsidRPr="005C0EFD" w:rsidRDefault="008D50FB" w:rsidP="008D50FB">
      <w:pPr>
        <w:spacing w:after="0" w:line="240" w:lineRule="auto"/>
        <w:rPr>
          <w:rFonts w:ascii="Times New Roman" w:hAnsi="Times New Roman"/>
        </w:rPr>
      </w:pPr>
      <w:r w:rsidRPr="005C0EFD">
        <w:rPr>
          <w:rFonts w:ascii="Times New Roman" w:hAnsi="Times New Roman"/>
        </w:rPr>
        <w:t>Jeigu apie šį vaistą norite sužinoti daugiau, kreipkitės į vietinį registruotojo atstovą</w:t>
      </w:r>
      <w:r w:rsidR="0096355B">
        <w:rPr>
          <w:rFonts w:ascii="Times New Roman" w:eastAsia="Times New Roman" w:hAnsi="Times New Roman" w:cs="Times New Roman"/>
        </w:rPr>
        <w:t>:</w:t>
      </w:r>
    </w:p>
    <w:p w14:paraId="372BA161" w14:textId="77777777" w:rsidR="008D50FB" w:rsidRPr="005C0EFD" w:rsidRDefault="008D50FB" w:rsidP="008D50FB">
      <w:pPr>
        <w:spacing w:after="0" w:line="240" w:lineRule="auto"/>
        <w:rPr>
          <w:rFonts w:ascii="Times New Roman" w:hAnsi="Times New Roman"/>
        </w:rPr>
      </w:pPr>
    </w:p>
    <w:p w14:paraId="1FDAC674"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UAB „GlaxoSmithKline Lietuva“</w:t>
      </w:r>
    </w:p>
    <w:p w14:paraId="26FC1D2B"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 xml:space="preserve">Ukmergės g. 120, LT-08105 Vilnius </w:t>
      </w:r>
    </w:p>
    <w:p w14:paraId="30F7C9F9"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Lietuva</w:t>
      </w:r>
    </w:p>
    <w:p w14:paraId="2D0C16A5"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Tel. +370 5 264 90 00</w:t>
      </w:r>
    </w:p>
    <w:p w14:paraId="43CD92D4" w14:textId="77777777" w:rsidR="008D50FB" w:rsidRPr="005C0EFD" w:rsidRDefault="008D50FB" w:rsidP="008D50FB">
      <w:pPr>
        <w:spacing w:after="0" w:line="240" w:lineRule="auto"/>
        <w:rPr>
          <w:rFonts w:ascii="Times New Roman" w:hAnsi="Times New Roman"/>
        </w:rPr>
      </w:pPr>
    </w:p>
    <w:p w14:paraId="4086B585" w14:textId="77777777" w:rsidR="008D50FB" w:rsidRPr="005C0EFD" w:rsidRDefault="008D50FB" w:rsidP="008D50FB">
      <w:pPr>
        <w:spacing w:after="0" w:line="240" w:lineRule="auto"/>
        <w:rPr>
          <w:rFonts w:ascii="Times New Roman" w:hAnsi="Times New Roman"/>
        </w:rPr>
      </w:pPr>
    </w:p>
    <w:p w14:paraId="0AEE7561" w14:textId="797A5A28" w:rsidR="008D50FB" w:rsidRPr="005C0EFD" w:rsidRDefault="008D50FB" w:rsidP="008D50FB">
      <w:pPr>
        <w:spacing w:after="0" w:line="240" w:lineRule="auto"/>
        <w:rPr>
          <w:rFonts w:ascii="Times New Roman" w:hAnsi="Times New Roman"/>
          <w:b/>
        </w:rPr>
      </w:pPr>
      <w:r w:rsidRPr="005C0EFD">
        <w:rPr>
          <w:rFonts w:ascii="Times New Roman" w:hAnsi="Times New Roman"/>
          <w:b/>
        </w:rPr>
        <w:t xml:space="preserve">Šis pakuotės lapelis paskutinį kartą peržiūrėtas </w:t>
      </w:r>
      <w:r w:rsidR="006A6B53">
        <w:rPr>
          <w:rFonts w:ascii="Times New Roman" w:hAnsi="Times New Roman"/>
          <w:b/>
        </w:rPr>
        <w:t>2022-01-</w:t>
      </w:r>
      <w:r w:rsidR="005C0EFD">
        <w:rPr>
          <w:rFonts w:ascii="Times New Roman" w:hAnsi="Times New Roman"/>
          <w:b/>
        </w:rPr>
        <w:t>19</w:t>
      </w:r>
      <w:r w:rsidR="006A6B53">
        <w:rPr>
          <w:rFonts w:ascii="Times New Roman" w:hAnsi="Times New Roman"/>
          <w:b/>
        </w:rPr>
        <w:t>.</w:t>
      </w:r>
    </w:p>
    <w:p w14:paraId="7919B758" w14:textId="77777777" w:rsidR="008D50FB" w:rsidRPr="005C0EFD" w:rsidRDefault="008D50FB" w:rsidP="008D50FB">
      <w:pPr>
        <w:spacing w:after="0" w:line="240" w:lineRule="auto"/>
        <w:rPr>
          <w:rFonts w:ascii="Times New Roman" w:hAnsi="Times New Roman"/>
        </w:rPr>
      </w:pPr>
    </w:p>
    <w:p w14:paraId="6A9B9225" w14:textId="77777777" w:rsidR="008D50FB" w:rsidRPr="005C0EFD" w:rsidRDefault="008D50FB" w:rsidP="008D50FB">
      <w:pPr>
        <w:spacing w:after="0" w:line="240" w:lineRule="auto"/>
        <w:rPr>
          <w:rFonts w:ascii="Times New Roman" w:hAnsi="Times New Roman"/>
        </w:rPr>
      </w:pPr>
      <w:r w:rsidRPr="005C0EFD">
        <w:rPr>
          <w:rFonts w:ascii="Times New Roman" w:hAnsi="Times New Roman"/>
        </w:rPr>
        <w:t xml:space="preserve">Išsami informacija apie šį vaistą pateikiama Valstybinės vaistų kontrolės tarnybos prie Lietuvos Respublikos sveikatos apsaugos ministerijos tinklalapyje </w:t>
      </w:r>
      <w:hyperlink r:id="rId17" w:history="1">
        <w:r w:rsidRPr="005C0EFD">
          <w:rPr>
            <w:rFonts w:ascii="Times New Roman" w:hAnsi="Times New Roman"/>
            <w:color w:val="0000FF"/>
            <w:u w:val="single"/>
          </w:rPr>
          <w:t>http://www.vvkt.lt/</w:t>
        </w:r>
      </w:hyperlink>
    </w:p>
    <w:p w14:paraId="414A0EDC" w14:textId="77777777" w:rsidR="004B0746" w:rsidRPr="005C0EFD" w:rsidRDefault="004B0746" w:rsidP="008D50FB">
      <w:pPr>
        <w:rPr>
          <w:rFonts w:ascii="Times New Roman" w:hAnsi="Times New Roman"/>
        </w:rPr>
      </w:pPr>
      <w:bookmarkStart w:id="9" w:name="_GoBack"/>
      <w:bookmarkEnd w:id="9"/>
    </w:p>
    <w:sectPr w:rsidR="004B0746" w:rsidRPr="005C0EFD" w:rsidSect="00E9756D">
      <w:headerReference w:type="default" r:id="rId18"/>
      <w:footerReference w:type="even" r:id="rId19"/>
      <w:footerReference w:type="default" r:id="rId20"/>
      <w:pgSz w:w="11909" w:h="16834"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78249" w14:textId="77777777" w:rsidR="006A6B53" w:rsidRDefault="006A6B53">
      <w:pPr>
        <w:spacing w:after="0" w:line="240" w:lineRule="auto"/>
      </w:pPr>
      <w:r>
        <w:separator/>
      </w:r>
    </w:p>
  </w:endnote>
  <w:endnote w:type="continuationSeparator" w:id="0">
    <w:p w14:paraId="34D3C892" w14:textId="77777777" w:rsidR="006A6B53" w:rsidRDefault="006A6B53">
      <w:pPr>
        <w:spacing w:after="0" w:line="240" w:lineRule="auto"/>
      </w:pPr>
      <w:r>
        <w:continuationSeparator/>
      </w:r>
    </w:p>
  </w:endnote>
  <w:endnote w:type="continuationNotice" w:id="1">
    <w:p w14:paraId="42D19628" w14:textId="77777777" w:rsidR="006A6B53" w:rsidRDefault="006A6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884C0" w14:textId="77777777" w:rsidR="00E9756D" w:rsidRDefault="00E9756D" w:rsidP="00E975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DE99AB6" w14:textId="77777777" w:rsidR="00E9756D" w:rsidRDefault="00E9756D" w:rsidP="00E9756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CAD57" w14:textId="4F4E6631" w:rsidR="00E9756D" w:rsidRDefault="00E9756D" w:rsidP="00E975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D3BB2">
      <w:rPr>
        <w:rStyle w:val="Puslapionumeris"/>
        <w:noProof/>
      </w:rPr>
      <w:t>27</w:t>
    </w:r>
    <w:r>
      <w:rPr>
        <w:rStyle w:val="Puslapionumeris"/>
      </w:rPr>
      <w:fldChar w:fldCharType="end"/>
    </w:r>
  </w:p>
  <w:p w14:paraId="0842D540" w14:textId="77777777" w:rsidR="00E9756D" w:rsidRDefault="00E9756D" w:rsidP="00E9756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D20ED" w14:textId="77777777" w:rsidR="006A6B53" w:rsidRDefault="006A6B53">
      <w:pPr>
        <w:spacing w:after="0" w:line="240" w:lineRule="auto"/>
      </w:pPr>
      <w:r>
        <w:separator/>
      </w:r>
    </w:p>
  </w:footnote>
  <w:footnote w:type="continuationSeparator" w:id="0">
    <w:p w14:paraId="76EDA44B" w14:textId="77777777" w:rsidR="006A6B53" w:rsidRDefault="006A6B53">
      <w:pPr>
        <w:spacing w:after="0" w:line="240" w:lineRule="auto"/>
      </w:pPr>
      <w:r>
        <w:continuationSeparator/>
      </w:r>
    </w:p>
  </w:footnote>
  <w:footnote w:type="continuationNotice" w:id="1">
    <w:p w14:paraId="1D5DE471" w14:textId="77777777" w:rsidR="006A6B53" w:rsidRDefault="006A6B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53429" w14:textId="77777777" w:rsidR="006A6B53" w:rsidRDefault="006A6B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554"/>
    <w:multiLevelType w:val="multilevel"/>
    <w:tmpl w:val="34CA88A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061B765D"/>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C5C6E"/>
    <w:multiLevelType w:val="hybridMultilevel"/>
    <w:tmpl w:val="661253E6"/>
    <w:lvl w:ilvl="0" w:tplc="FFFFFFFF">
      <w:start w:val="1"/>
      <w:numFmt w:val="bullet"/>
      <w:lvlText w:val=""/>
      <w:lvlJc w:val="left"/>
      <w:pPr>
        <w:tabs>
          <w:tab w:val="num" w:pos="927"/>
        </w:tabs>
        <w:ind w:left="924" w:hanging="357"/>
      </w:pPr>
      <w:rPr>
        <w:rFonts w:ascii="Symbol" w:hAnsi="Symbol"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851"/>
        </w:tabs>
        <w:ind w:left="851" w:hanging="284"/>
      </w:pPr>
      <w:rPr>
        <w:rFonts w:ascii="Wingdings" w:hAnsi="Wingdings" w:hint="default"/>
      </w:rPr>
    </w:lvl>
    <w:lvl w:ilvl="3" w:tplc="FFFFFFFF">
      <w:start w:val="1"/>
      <w:numFmt w:val="bullet"/>
      <w:lvlText w:val=""/>
      <w:lvlJc w:val="left"/>
      <w:pPr>
        <w:tabs>
          <w:tab w:val="num" w:pos="3519"/>
        </w:tabs>
        <w:ind w:left="3519" w:hanging="432"/>
      </w:pPr>
      <w:rPr>
        <w:rFonts w:ascii="Symbol" w:hAnsi="Symbol" w:hint="default"/>
        <w:color w:val="auto"/>
      </w:rPr>
    </w:lvl>
    <w:lvl w:ilvl="4" w:tplc="FFFFFFFF">
      <w:start w:val="1"/>
      <w:numFmt w:val="bullet"/>
      <w:lvlText w:val=""/>
      <w:lvlJc w:val="left"/>
      <w:pPr>
        <w:tabs>
          <w:tab w:val="num" w:pos="4167"/>
        </w:tabs>
        <w:ind w:left="4167" w:hanging="360"/>
      </w:pPr>
      <w:rPr>
        <w:rFonts w:ascii="Wingdings" w:hAnsi="Wingdings"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055262E"/>
    <w:multiLevelType w:val="hybridMultilevel"/>
    <w:tmpl w:val="574C9036"/>
    <w:lvl w:ilvl="0" w:tplc="FFFFFFFF">
      <w:start w:val="4"/>
      <w:numFmt w:val="bullet"/>
      <w:lvlText w:val=""/>
      <w:lvlJc w:val="left"/>
      <w:pPr>
        <w:tabs>
          <w:tab w:val="num" w:pos="567"/>
        </w:tabs>
        <w:ind w:left="567" w:hanging="567"/>
      </w:pPr>
      <w:rPr>
        <w:rFonts w:ascii="Symbol" w:hAnsi="Symbol" w:hint="default"/>
        <w:color w:val="auto"/>
      </w:rPr>
    </w:lvl>
    <w:lvl w:ilvl="1" w:tplc="FFFFFFFF">
      <w:start w:val="4"/>
      <w:numFmt w:val="bullet"/>
      <w:lvlText w:val=""/>
      <w:lvlJc w:val="left"/>
      <w:pPr>
        <w:tabs>
          <w:tab w:val="num" w:pos="567"/>
        </w:tabs>
        <w:ind w:left="567" w:hanging="567"/>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40A4A"/>
    <w:multiLevelType w:val="hybridMultilevel"/>
    <w:tmpl w:val="D1A8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05578"/>
    <w:multiLevelType w:val="hybridMultilevel"/>
    <w:tmpl w:val="31C24EEC"/>
    <w:lvl w:ilvl="0" w:tplc="B9E28D8A">
      <w:start w:val="1"/>
      <w:numFmt w:val="bullet"/>
      <w:lvlText w:val=""/>
      <w:lvlJc w:val="left"/>
      <w:pPr>
        <w:tabs>
          <w:tab w:val="num" w:pos="862"/>
        </w:tabs>
        <w:ind w:left="862" w:hanging="360"/>
      </w:pPr>
      <w:rPr>
        <w:rFonts w:ascii="Wingdings" w:hAnsi="Wingdings" w:hint="default"/>
      </w:rPr>
    </w:lvl>
    <w:lvl w:ilvl="1" w:tplc="A81A6566">
      <w:start w:val="1"/>
      <w:numFmt w:val="bullet"/>
      <w:lvlText w:val="o"/>
      <w:lvlJc w:val="left"/>
      <w:pPr>
        <w:tabs>
          <w:tab w:val="num" w:pos="1582"/>
        </w:tabs>
        <w:ind w:left="1582" w:hanging="360"/>
      </w:pPr>
      <w:rPr>
        <w:rFonts w:ascii="Courier New" w:hAnsi="Courier New" w:hint="default"/>
      </w:rPr>
    </w:lvl>
    <w:lvl w:ilvl="2" w:tplc="04090005">
      <w:start w:val="1"/>
      <w:numFmt w:val="bullet"/>
      <w:lvlText w:val=""/>
      <w:lvlJc w:val="left"/>
      <w:pPr>
        <w:tabs>
          <w:tab w:val="num" w:pos="2302"/>
        </w:tabs>
        <w:ind w:left="2302" w:hanging="360"/>
      </w:pPr>
      <w:rPr>
        <w:rFonts w:ascii="Wingdings" w:hAnsi="Wingdings" w:hint="default"/>
      </w:rPr>
    </w:lvl>
    <w:lvl w:ilvl="3" w:tplc="04090001">
      <w:start w:val="1"/>
      <w:numFmt w:val="bullet"/>
      <w:lvlText w:val=""/>
      <w:lvlJc w:val="left"/>
      <w:pPr>
        <w:tabs>
          <w:tab w:val="num" w:pos="3022"/>
        </w:tabs>
        <w:ind w:left="3022" w:hanging="360"/>
      </w:pPr>
      <w:rPr>
        <w:rFonts w:ascii="Symbol" w:hAnsi="Symbol" w:hint="default"/>
      </w:rPr>
    </w:lvl>
    <w:lvl w:ilvl="4" w:tplc="04090003">
      <w:start w:val="1"/>
      <w:numFmt w:val="bullet"/>
      <w:lvlText w:val="o"/>
      <w:lvlJc w:val="left"/>
      <w:pPr>
        <w:tabs>
          <w:tab w:val="num" w:pos="3742"/>
        </w:tabs>
        <w:ind w:left="3742" w:hanging="360"/>
      </w:pPr>
      <w:rPr>
        <w:rFonts w:ascii="Courier New" w:hAnsi="Courier New" w:hint="default"/>
      </w:rPr>
    </w:lvl>
    <w:lvl w:ilvl="5" w:tplc="04090005">
      <w:start w:val="1"/>
      <w:numFmt w:val="bullet"/>
      <w:lvlText w:val=""/>
      <w:lvlJc w:val="left"/>
      <w:pPr>
        <w:tabs>
          <w:tab w:val="num" w:pos="4462"/>
        </w:tabs>
        <w:ind w:left="4462" w:hanging="360"/>
      </w:pPr>
      <w:rPr>
        <w:rFonts w:ascii="Wingdings" w:hAnsi="Wingdings" w:hint="default"/>
      </w:rPr>
    </w:lvl>
    <w:lvl w:ilvl="6" w:tplc="04090001">
      <w:start w:val="1"/>
      <w:numFmt w:val="bullet"/>
      <w:lvlText w:val=""/>
      <w:lvlJc w:val="left"/>
      <w:pPr>
        <w:tabs>
          <w:tab w:val="num" w:pos="5182"/>
        </w:tabs>
        <w:ind w:left="5182" w:hanging="360"/>
      </w:pPr>
      <w:rPr>
        <w:rFonts w:ascii="Symbol" w:hAnsi="Symbol" w:hint="default"/>
      </w:rPr>
    </w:lvl>
    <w:lvl w:ilvl="7" w:tplc="04090003">
      <w:start w:val="1"/>
      <w:numFmt w:val="bullet"/>
      <w:lvlText w:val="o"/>
      <w:lvlJc w:val="left"/>
      <w:pPr>
        <w:tabs>
          <w:tab w:val="num" w:pos="5902"/>
        </w:tabs>
        <w:ind w:left="5902" w:hanging="360"/>
      </w:pPr>
      <w:rPr>
        <w:rFonts w:ascii="Courier New" w:hAnsi="Courier New" w:hint="default"/>
      </w:rPr>
    </w:lvl>
    <w:lvl w:ilvl="8" w:tplc="04090005">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233856E7"/>
    <w:multiLevelType w:val="hybridMultilevel"/>
    <w:tmpl w:val="F68AAF3E"/>
    <w:lvl w:ilvl="0" w:tplc="08090005">
      <w:start w:val="2"/>
      <w:numFmt w:val="bullet"/>
      <w:lvlText w:val="-"/>
      <w:lvlJc w:val="left"/>
      <w:pPr>
        <w:tabs>
          <w:tab w:val="num" w:pos="720"/>
        </w:tabs>
        <w:ind w:left="720" w:hanging="72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C86C04"/>
    <w:multiLevelType w:val="hybridMultilevel"/>
    <w:tmpl w:val="39D4C6C0"/>
    <w:lvl w:ilvl="0" w:tplc="2610BB0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D37CA"/>
    <w:multiLevelType w:val="hybridMultilevel"/>
    <w:tmpl w:val="CADE3ABA"/>
    <w:lvl w:ilvl="0" w:tplc="04090001">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77481A"/>
    <w:multiLevelType w:val="hybridMultilevel"/>
    <w:tmpl w:val="C842186C"/>
    <w:lvl w:ilvl="0" w:tplc="C100AFCE">
      <w:start w:val="1"/>
      <w:numFmt w:val="bullet"/>
      <w:lvlText w:val=""/>
      <w:lvlJc w:val="left"/>
      <w:pPr>
        <w:tabs>
          <w:tab w:val="num" w:pos="360"/>
        </w:tabs>
        <w:ind w:left="360" w:hanging="360"/>
      </w:pPr>
      <w:rPr>
        <w:rFonts w:ascii="Wingdings" w:hAnsi="Wingdings" w:hint="default"/>
      </w:rPr>
    </w:lvl>
    <w:lvl w:ilvl="1" w:tplc="04270003">
      <w:start w:val="1"/>
      <w:numFmt w:val="bullet"/>
      <w:lvlText w:val=""/>
      <w:lvlJc w:val="left"/>
      <w:pPr>
        <w:tabs>
          <w:tab w:val="num" w:pos="285"/>
        </w:tabs>
        <w:ind w:left="285" w:hanging="284"/>
      </w:pPr>
      <w:rPr>
        <w:rFonts w:ascii="Wingdings" w:hAnsi="Wingdings" w:hint="default"/>
        <w:sz w:val="22"/>
      </w:rPr>
    </w:lvl>
    <w:lvl w:ilvl="2" w:tplc="04270005">
      <w:start w:val="1"/>
      <w:numFmt w:val="bullet"/>
      <w:lvlText w:val=""/>
      <w:lvlJc w:val="left"/>
      <w:pPr>
        <w:tabs>
          <w:tab w:val="num" w:pos="284"/>
        </w:tabs>
        <w:ind w:left="284" w:hanging="284"/>
      </w:pPr>
      <w:rPr>
        <w:rFonts w:ascii="Wingdings" w:hAnsi="Wingdings" w:hint="default"/>
      </w:rPr>
    </w:lvl>
    <w:lvl w:ilvl="3" w:tplc="04270001">
      <w:start w:val="1"/>
      <w:numFmt w:val="bullet"/>
      <w:lvlText w:val=""/>
      <w:lvlJc w:val="left"/>
      <w:pPr>
        <w:tabs>
          <w:tab w:val="num" w:pos="2952"/>
        </w:tabs>
        <w:ind w:left="2952" w:hanging="432"/>
      </w:pPr>
      <w:rPr>
        <w:rFonts w:ascii="Symbol" w:hAnsi="Symbol" w:hint="default"/>
        <w:color w:val="auto"/>
      </w:rPr>
    </w:lvl>
    <w:lvl w:ilvl="4" w:tplc="04270003">
      <w:start w:val="1"/>
      <w:numFmt w:val="bullet"/>
      <w:lvlText w:val=""/>
      <w:lvlJc w:val="left"/>
      <w:pPr>
        <w:tabs>
          <w:tab w:val="num" w:pos="3600"/>
        </w:tabs>
        <w:ind w:left="3600" w:hanging="360"/>
      </w:pPr>
      <w:rPr>
        <w:rFonts w:ascii="Wingdings" w:hAnsi="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9209DB"/>
    <w:multiLevelType w:val="hybridMultilevel"/>
    <w:tmpl w:val="B46E579C"/>
    <w:lvl w:ilvl="0" w:tplc="08090005">
      <w:start w:val="4"/>
      <w:numFmt w:val="bullet"/>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40EE3CAC">
      <w:start w:val="1"/>
      <w:numFmt w:val="bullet"/>
      <w:lvlText w:val=""/>
      <w:lvlJc w:val="left"/>
      <w:pPr>
        <w:tabs>
          <w:tab w:val="num" w:pos="2880"/>
        </w:tabs>
        <w:ind w:left="2880" w:hanging="360"/>
      </w:pPr>
      <w:rPr>
        <w:rFonts w:ascii="Symbol" w:hAnsi="Symbol" w:hint="default"/>
      </w:rPr>
    </w:lvl>
    <w:lvl w:ilvl="4" w:tplc="08090005">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AF5258"/>
    <w:multiLevelType w:val="hybridMultilevel"/>
    <w:tmpl w:val="7B4C9184"/>
    <w:lvl w:ilvl="0" w:tplc="7F544F4E">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006C82"/>
    <w:multiLevelType w:val="hybridMultilevel"/>
    <w:tmpl w:val="F6B6442C"/>
    <w:lvl w:ilvl="0" w:tplc="B9E28D8A">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445F1"/>
    <w:multiLevelType w:val="hybridMultilevel"/>
    <w:tmpl w:val="09A2E34A"/>
    <w:lvl w:ilvl="0" w:tplc="B9E28D8A">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285"/>
        </w:tabs>
        <w:ind w:left="285" w:hanging="284"/>
      </w:pPr>
      <w:rPr>
        <w:rFonts w:ascii="Wingdings" w:hAnsi="Wingdings" w:hint="default"/>
        <w:sz w:val="22"/>
      </w:rPr>
    </w:lvl>
    <w:lvl w:ilvl="2" w:tplc="04090005">
      <w:start w:val="1"/>
      <w:numFmt w:val="bullet"/>
      <w:lvlText w:val=""/>
      <w:lvlJc w:val="left"/>
      <w:pPr>
        <w:tabs>
          <w:tab w:val="num" w:pos="284"/>
        </w:tabs>
        <w:ind w:left="284" w:hanging="284"/>
      </w:pPr>
      <w:rPr>
        <w:rFonts w:ascii="Wingdings" w:hAnsi="Wingdings" w:hint="default"/>
      </w:rPr>
    </w:lvl>
    <w:lvl w:ilvl="3" w:tplc="04090001">
      <w:start w:val="1"/>
      <w:numFmt w:val="bullet"/>
      <w:lvlText w:val=""/>
      <w:lvlJc w:val="left"/>
      <w:pPr>
        <w:tabs>
          <w:tab w:val="num" w:pos="2952"/>
        </w:tabs>
        <w:ind w:left="2952" w:hanging="432"/>
      </w:pPr>
      <w:rPr>
        <w:rFonts w:ascii="Symbol" w:hAnsi="Symbol" w:hint="default"/>
        <w:color w:val="auto"/>
      </w:rPr>
    </w:lvl>
    <w:lvl w:ilvl="4" w:tplc="04090003">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E826DB"/>
    <w:multiLevelType w:val="hybridMultilevel"/>
    <w:tmpl w:val="A90005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F21230"/>
    <w:multiLevelType w:val="hybridMultilevel"/>
    <w:tmpl w:val="D310B98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3D2B94"/>
    <w:multiLevelType w:val="hybridMultilevel"/>
    <w:tmpl w:val="3160BAEA"/>
    <w:lvl w:ilvl="0" w:tplc="FFFFFFFF">
      <w:start w:val="1"/>
      <w:numFmt w:val="bullet"/>
      <w:lvlText w:val=""/>
      <w:lvlJc w:val="left"/>
      <w:pPr>
        <w:tabs>
          <w:tab w:val="num" w:pos="927"/>
        </w:tabs>
        <w:ind w:left="924" w:hanging="357"/>
      </w:pPr>
      <w:rPr>
        <w:rFonts w:ascii="Symbol" w:hAnsi="Symbol"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851"/>
        </w:tabs>
        <w:ind w:left="851" w:hanging="284"/>
      </w:pPr>
      <w:rPr>
        <w:rFonts w:ascii="Wingdings" w:hAnsi="Wingdings" w:hint="default"/>
      </w:rPr>
    </w:lvl>
    <w:lvl w:ilvl="3" w:tplc="FFFFFFFF">
      <w:start w:val="1"/>
      <w:numFmt w:val="bullet"/>
      <w:lvlText w:val=""/>
      <w:lvlJc w:val="left"/>
      <w:pPr>
        <w:tabs>
          <w:tab w:val="num" w:pos="3519"/>
        </w:tabs>
        <w:ind w:left="3519" w:hanging="432"/>
      </w:pPr>
      <w:rPr>
        <w:rFonts w:ascii="Symbol" w:hAnsi="Symbol" w:hint="default"/>
        <w:color w:val="auto"/>
      </w:rPr>
    </w:lvl>
    <w:lvl w:ilvl="4" w:tplc="FFFFFFFF">
      <w:start w:val="1"/>
      <w:numFmt w:val="bullet"/>
      <w:lvlText w:val=""/>
      <w:lvlJc w:val="left"/>
      <w:pPr>
        <w:tabs>
          <w:tab w:val="num" w:pos="4167"/>
        </w:tabs>
        <w:ind w:left="4167" w:hanging="360"/>
      </w:pPr>
      <w:rPr>
        <w:rFonts w:ascii="Wingdings" w:hAnsi="Wingdings"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883C9E"/>
    <w:multiLevelType w:val="hybridMultilevel"/>
    <w:tmpl w:val="11C29D70"/>
    <w:lvl w:ilvl="0" w:tplc="FFFFFFFF">
      <w:start w:val="4"/>
      <w:numFmt w:val="bullet"/>
      <w:lvlText w:val=""/>
      <w:lvlJc w:val="left"/>
      <w:pPr>
        <w:tabs>
          <w:tab w:val="num" w:pos="567"/>
        </w:tabs>
        <w:ind w:left="567" w:hanging="567"/>
      </w:pPr>
      <w:rPr>
        <w:rFonts w:ascii="Symbol" w:hAnsi="Symbol" w:hint="default"/>
        <w:color w:val="auto"/>
      </w:rPr>
    </w:lvl>
    <w:lvl w:ilvl="1" w:tplc="08090005">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40EE3CAC">
      <w:start w:val="1"/>
      <w:numFmt w:val="bullet"/>
      <w:lvlText w:val=""/>
      <w:lvlJc w:val="left"/>
      <w:pPr>
        <w:tabs>
          <w:tab w:val="num" w:pos="2880"/>
        </w:tabs>
        <w:ind w:left="2880" w:hanging="360"/>
      </w:pPr>
      <w:rPr>
        <w:rFonts w:ascii="Symbol" w:hAnsi="Symbol" w:hint="default"/>
      </w:rPr>
    </w:lvl>
    <w:lvl w:ilvl="4" w:tplc="08090005">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DB1C0D"/>
    <w:multiLevelType w:val="multilevel"/>
    <w:tmpl w:val="AC2CACDA"/>
    <w:lvl w:ilvl="0">
      <w:start w:val="1"/>
      <w:numFmt w:val="decimal"/>
      <w:pStyle w:val="BT-EMEASMC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59CD4DE9"/>
    <w:multiLevelType w:val="hybridMultilevel"/>
    <w:tmpl w:val="B338FB1E"/>
    <w:lvl w:ilvl="0" w:tplc="FFFFFFFF">
      <w:start w:val="1"/>
      <w:numFmt w:val="bullet"/>
      <w:lvlText w:val=""/>
      <w:lvlJc w:val="left"/>
      <w:pPr>
        <w:tabs>
          <w:tab w:val="num" w:pos="927"/>
        </w:tabs>
        <w:ind w:left="924" w:hanging="357"/>
      </w:pPr>
      <w:rPr>
        <w:rFonts w:ascii="Symbol" w:hAnsi="Symbol" w:hint="default"/>
      </w:rPr>
    </w:lvl>
    <w:lvl w:ilvl="1" w:tplc="FFFFFFFF">
      <w:start w:val="1"/>
      <w:numFmt w:val="bullet"/>
      <w:lvlText w:val=""/>
      <w:lvlJc w:val="left"/>
      <w:pPr>
        <w:tabs>
          <w:tab w:val="num" w:pos="852"/>
        </w:tabs>
        <w:ind w:left="852" w:hanging="284"/>
      </w:pPr>
      <w:rPr>
        <w:rFonts w:ascii="Wingdings" w:hAnsi="Wingdings" w:hint="default"/>
        <w:sz w:val="22"/>
      </w:rPr>
    </w:lvl>
    <w:lvl w:ilvl="2" w:tplc="FFFFFFFF">
      <w:start w:val="1"/>
      <w:numFmt w:val="bullet"/>
      <w:lvlText w:val=""/>
      <w:lvlJc w:val="left"/>
      <w:pPr>
        <w:tabs>
          <w:tab w:val="num" w:pos="851"/>
        </w:tabs>
        <w:ind w:left="851" w:hanging="284"/>
      </w:pPr>
      <w:rPr>
        <w:rFonts w:ascii="Wingdings" w:hAnsi="Wingdings" w:hint="default"/>
      </w:rPr>
    </w:lvl>
    <w:lvl w:ilvl="3" w:tplc="FFFFFFFF">
      <w:start w:val="1"/>
      <w:numFmt w:val="bullet"/>
      <w:lvlText w:val=""/>
      <w:lvlJc w:val="left"/>
      <w:pPr>
        <w:tabs>
          <w:tab w:val="num" w:pos="3519"/>
        </w:tabs>
        <w:ind w:left="3519" w:hanging="432"/>
      </w:pPr>
      <w:rPr>
        <w:rFonts w:ascii="Symbol" w:hAnsi="Symbol" w:hint="default"/>
        <w:color w:val="auto"/>
      </w:rPr>
    </w:lvl>
    <w:lvl w:ilvl="4" w:tplc="FFFFFFFF">
      <w:start w:val="1"/>
      <w:numFmt w:val="bullet"/>
      <w:lvlText w:val=""/>
      <w:lvlJc w:val="left"/>
      <w:pPr>
        <w:tabs>
          <w:tab w:val="num" w:pos="4167"/>
        </w:tabs>
        <w:ind w:left="4167" w:hanging="360"/>
      </w:pPr>
      <w:rPr>
        <w:rFonts w:ascii="Wingdings" w:hAnsi="Wingdings"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5AF3B91"/>
    <w:multiLevelType w:val="hybridMultilevel"/>
    <w:tmpl w:val="DB9A3898"/>
    <w:lvl w:ilvl="0" w:tplc="08090005">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4248D"/>
    <w:multiLevelType w:val="hybridMultilevel"/>
    <w:tmpl w:val="D550E0DE"/>
    <w:lvl w:ilvl="0" w:tplc="FFFFFFFF">
      <w:start w:val="4"/>
      <w:numFmt w:val="bullet"/>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59463D"/>
    <w:multiLevelType w:val="hybridMultilevel"/>
    <w:tmpl w:val="8D5C7EC6"/>
    <w:lvl w:ilvl="0" w:tplc="B9E28D8A">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0"/>
  </w:num>
  <w:num w:numId="4">
    <w:abstractNumId w:val="12"/>
  </w:num>
  <w:num w:numId="5">
    <w:abstractNumId w:val="11"/>
  </w:num>
  <w:num w:numId="6">
    <w:abstractNumId w:val="21"/>
  </w:num>
  <w:num w:numId="7">
    <w:abstractNumId w:val="8"/>
  </w:num>
  <w:num w:numId="8">
    <w:abstractNumId w:val="22"/>
  </w:num>
  <w:num w:numId="9">
    <w:abstractNumId w:val="3"/>
  </w:num>
  <w:num w:numId="10">
    <w:abstractNumId w:val="1"/>
  </w:num>
  <w:num w:numId="11">
    <w:abstractNumId w:val="19"/>
  </w:num>
  <w:num w:numId="12">
    <w:abstractNumId w:val="15"/>
  </w:num>
  <w:num w:numId="13">
    <w:abstractNumId w:val="13"/>
  </w:num>
  <w:num w:numId="14">
    <w:abstractNumId w:val="9"/>
  </w:num>
  <w:num w:numId="15">
    <w:abstractNumId w:val="2"/>
  </w:num>
  <w:num w:numId="16">
    <w:abstractNumId w:val="16"/>
  </w:num>
  <w:num w:numId="17">
    <w:abstractNumId w:val="5"/>
  </w:num>
  <w:num w:numId="18">
    <w:abstractNumId w:val="0"/>
  </w:num>
  <w:num w:numId="19">
    <w:abstractNumId w:val="18"/>
  </w:num>
  <w:num w:numId="20">
    <w:abstractNumId w:val="4"/>
  </w:num>
  <w:num w:numId="21">
    <w:abstractNumId w:val="14"/>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FB"/>
    <w:rsid w:val="00021B5C"/>
    <w:rsid w:val="000317A9"/>
    <w:rsid w:val="000542E9"/>
    <w:rsid w:val="0019209B"/>
    <w:rsid w:val="0020656B"/>
    <w:rsid w:val="00212E2F"/>
    <w:rsid w:val="00296469"/>
    <w:rsid w:val="00340BBC"/>
    <w:rsid w:val="00346A26"/>
    <w:rsid w:val="003C7989"/>
    <w:rsid w:val="003E63DC"/>
    <w:rsid w:val="00462F0F"/>
    <w:rsid w:val="004B0746"/>
    <w:rsid w:val="004E2562"/>
    <w:rsid w:val="005115CD"/>
    <w:rsid w:val="00524FE7"/>
    <w:rsid w:val="005407FD"/>
    <w:rsid w:val="0058351A"/>
    <w:rsid w:val="00597A14"/>
    <w:rsid w:val="00597EEE"/>
    <w:rsid w:val="005C0EFD"/>
    <w:rsid w:val="00664E14"/>
    <w:rsid w:val="006A6B53"/>
    <w:rsid w:val="00746899"/>
    <w:rsid w:val="007F5BD9"/>
    <w:rsid w:val="00801472"/>
    <w:rsid w:val="00801598"/>
    <w:rsid w:val="0085172C"/>
    <w:rsid w:val="00871720"/>
    <w:rsid w:val="00890F90"/>
    <w:rsid w:val="008A0B1A"/>
    <w:rsid w:val="008D50FB"/>
    <w:rsid w:val="008E3689"/>
    <w:rsid w:val="0096355B"/>
    <w:rsid w:val="00983371"/>
    <w:rsid w:val="009A054B"/>
    <w:rsid w:val="009D1684"/>
    <w:rsid w:val="009F5D5F"/>
    <w:rsid w:val="00A02803"/>
    <w:rsid w:val="00A14962"/>
    <w:rsid w:val="00A85140"/>
    <w:rsid w:val="00B128D0"/>
    <w:rsid w:val="00B67CEE"/>
    <w:rsid w:val="00B750AC"/>
    <w:rsid w:val="00C51170"/>
    <w:rsid w:val="00D00D9E"/>
    <w:rsid w:val="00D64E57"/>
    <w:rsid w:val="00DD3BB2"/>
    <w:rsid w:val="00E00191"/>
    <w:rsid w:val="00E02F59"/>
    <w:rsid w:val="00E1009F"/>
    <w:rsid w:val="00E815B4"/>
    <w:rsid w:val="00E9756D"/>
    <w:rsid w:val="00EB3A5D"/>
    <w:rsid w:val="00EE4C2E"/>
    <w:rsid w:val="00F251E4"/>
    <w:rsid w:val="00F96C15"/>
    <w:rsid w:val="00FB0988"/>
    <w:rsid w:val="00FD79D1"/>
    <w:rsid w:val="00FF7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B68D"/>
  <w15:chartTrackingRefBased/>
  <w15:docId w15:val="{34EE424F-507F-41EC-91B8-4C39FF20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8D50FB"/>
    <w:pPr>
      <w:keepNext/>
      <w:spacing w:after="0" w:line="240" w:lineRule="auto"/>
      <w:outlineLvl w:val="0"/>
    </w:pPr>
    <w:rPr>
      <w:rFonts w:ascii="Times New Roman" w:eastAsia="Times New Roman" w:hAnsi="Times New Roman" w:cs="Times New Roman"/>
      <w:sz w:val="20"/>
      <w:szCs w:val="20"/>
      <w:u w:val="single"/>
      <w:lang w:val="en-US"/>
    </w:rPr>
  </w:style>
  <w:style w:type="paragraph" w:styleId="Antrat2">
    <w:name w:val="heading 2"/>
    <w:basedOn w:val="prastasis"/>
    <w:next w:val="prastasis"/>
    <w:link w:val="Antrat2Diagrama"/>
    <w:uiPriority w:val="99"/>
    <w:qFormat/>
    <w:rsid w:val="008D50FB"/>
    <w:pPr>
      <w:keepNext/>
      <w:spacing w:before="240" w:after="60" w:line="240" w:lineRule="auto"/>
      <w:outlineLvl w:val="1"/>
    </w:pPr>
    <w:rPr>
      <w:rFonts w:ascii="Arial" w:eastAsia="Times New Roman" w:hAnsi="Arial" w:cs="Times New Roman"/>
      <w:b/>
      <w:bCs/>
      <w:i/>
      <w:iCs/>
      <w:sz w:val="28"/>
      <w:szCs w:val="28"/>
      <w:lang w:val="en-GB"/>
    </w:rPr>
  </w:style>
  <w:style w:type="paragraph" w:styleId="Antrat3">
    <w:name w:val="heading 3"/>
    <w:basedOn w:val="prastasis"/>
    <w:next w:val="prastasis"/>
    <w:link w:val="Antrat3Diagrama"/>
    <w:uiPriority w:val="99"/>
    <w:qFormat/>
    <w:rsid w:val="008D50FB"/>
    <w:pPr>
      <w:keepNext/>
      <w:spacing w:after="0" w:line="240" w:lineRule="auto"/>
      <w:ind w:right="1513"/>
      <w:outlineLvl w:val="2"/>
    </w:pPr>
    <w:rPr>
      <w:rFonts w:ascii="Arial" w:eastAsia="Times New Roman" w:hAnsi="Arial" w:cs="Times New Roman"/>
      <w:b/>
      <w:color w:val="0000FF"/>
      <w:sz w:val="20"/>
      <w:szCs w:val="20"/>
      <w:u w:val="single"/>
      <w:lang w:val="en-US"/>
    </w:rPr>
  </w:style>
  <w:style w:type="paragraph" w:styleId="Antrat4">
    <w:name w:val="heading 4"/>
    <w:basedOn w:val="prastasis"/>
    <w:next w:val="prastasis"/>
    <w:link w:val="Antrat4Diagrama"/>
    <w:uiPriority w:val="99"/>
    <w:qFormat/>
    <w:rsid w:val="008D50FB"/>
    <w:pPr>
      <w:keepNext/>
      <w:spacing w:after="0" w:line="240" w:lineRule="auto"/>
      <w:ind w:left="720"/>
      <w:outlineLvl w:val="3"/>
    </w:pPr>
    <w:rPr>
      <w:rFonts w:ascii="Times New Roman" w:eastAsia="Times New Roman" w:hAnsi="Times New Roman" w:cs="Times New Roman"/>
      <w:b/>
      <w:i/>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D50FB"/>
    <w:rPr>
      <w:rFonts w:ascii="Times New Roman" w:eastAsia="Times New Roman" w:hAnsi="Times New Roman" w:cs="Times New Roman"/>
      <w:sz w:val="20"/>
      <w:szCs w:val="20"/>
      <w:u w:val="single"/>
      <w:lang w:val="en-US"/>
    </w:rPr>
  </w:style>
  <w:style w:type="character" w:customStyle="1" w:styleId="Antrat2Diagrama">
    <w:name w:val="Antraštė 2 Diagrama"/>
    <w:basedOn w:val="Numatytasispastraiposriftas"/>
    <w:link w:val="Antrat2"/>
    <w:uiPriority w:val="99"/>
    <w:rsid w:val="008D50FB"/>
    <w:rPr>
      <w:rFonts w:ascii="Arial" w:eastAsia="Times New Roman" w:hAnsi="Arial" w:cs="Times New Roman"/>
      <w:b/>
      <w:bCs/>
      <w:i/>
      <w:iCs/>
      <w:sz w:val="28"/>
      <w:szCs w:val="28"/>
      <w:lang w:val="en-GB"/>
    </w:rPr>
  </w:style>
  <w:style w:type="character" w:customStyle="1" w:styleId="Antrat3Diagrama">
    <w:name w:val="Antraštė 3 Diagrama"/>
    <w:basedOn w:val="Numatytasispastraiposriftas"/>
    <w:link w:val="Antrat3"/>
    <w:uiPriority w:val="99"/>
    <w:rsid w:val="008D50FB"/>
    <w:rPr>
      <w:rFonts w:ascii="Arial" w:eastAsia="Times New Roman" w:hAnsi="Arial" w:cs="Times New Roman"/>
      <w:b/>
      <w:color w:val="0000FF"/>
      <w:sz w:val="20"/>
      <w:szCs w:val="20"/>
      <w:u w:val="single"/>
      <w:lang w:val="en-US"/>
    </w:rPr>
  </w:style>
  <w:style w:type="character" w:customStyle="1" w:styleId="Antrat4Diagrama">
    <w:name w:val="Antraštė 4 Diagrama"/>
    <w:basedOn w:val="Numatytasispastraiposriftas"/>
    <w:link w:val="Antrat4"/>
    <w:uiPriority w:val="99"/>
    <w:rsid w:val="008D50FB"/>
    <w:rPr>
      <w:rFonts w:ascii="Times New Roman" w:eastAsia="Times New Roman" w:hAnsi="Times New Roman" w:cs="Times New Roman"/>
      <w:b/>
      <w:i/>
      <w:sz w:val="20"/>
      <w:szCs w:val="20"/>
      <w:lang w:val="en-US"/>
    </w:rPr>
  </w:style>
  <w:style w:type="paragraph" w:styleId="Pagrindinistekstas">
    <w:name w:val="Body Text"/>
    <w:basedOn w:val="prastasis"/>
    <w:link w:val="PagrindinistekstasDiagrama"/>
    <w:uiPriority w:val="99"/>
    <w:rsid w:val="008D50FB"/>
    <w:pPr>
      <w:spacing w:after="0" w:line="240" w:lineRule="auto"/>
      <w:jc w:val="center"/>
    </w:pPr>
    <w:rPr>
      <w:rFonts w:ascii="Times New Roman" w:eastAsia="Times New Roman" w:hAnsi="Times New Roman" w:cs="Times New Roman"/>
      <w:b/>
      <w:sz w:val="20"/>
      <w:szCs w:val="20"/>
      <w:lang w:val="en-US"/>
    </w:rPr>
  </w:style>
  <w:style w:type="character" w:customStyle="1" w:styleId="PagrindinistekstasDiagrama">
    <w:name w:val="Pagrindinis tekstas Diagrama"/>
    <w:basedOn w:val="Numatytasispastraiposriftas"/>
    <w:link w:val="Pagrindinistekstas"/>
    <w:uiPriority w:val="99"/>
    <w:rsid w:val="008D50FB"/>
    <w:rPr>
      <w:rFonts w:ascii="Times New Roman" w:eastAsia="Times New Roman" w:hAnsi="Times New Roman" w:cs="Times New Roman"/>
      <w:b/>
      <w:sz w:val="20"/>
      <w:szCs w:val="20"/>
      <w:lang w:val="en-US"/>
    </w:rPr>
  </w:style>
  <w:style w:type="paragraph" w:styleId="Pavadinimas">
    <w:name w:val="Title"/>
    <w:basedOn w:val="prastasis"/>
    <w:link w:val="PavadinimasDiagrama"/>
    <w:uiPriority w:val="99"/>
    <w:qFormat/>
    <w:rsid w:val="008D50FB"/>
    <w:pPr>
      <w:spacing w:after="0" w:line="240" w:lineRule="auto"/>
      <w:jc w:val="center"/>
    </w:pPr>
    <w:rPr>
      <w:rFonts w:ascii="Times New Roman" w:eastAsia="Times New Roman" w:hAnsi="Times New Roman" w:cs="Times New Roman"/>
      <w:b/>
      <w:bCs/>
      <w:sz w:val="20"/>
      <w:szCs w:val="20"/>
      <w:lang w:val="en-GB" w:eastAsia="en-GB"/>
    </w:rPr>
  </w:style>
  <w:style w:type="character" w:customStyle="1" w:styleId="PavadinimasDiagrama">
    <w:name w:val="Pavadinimas Diagrama"/>
    <w:basedOn w:val="Numatytasispastraiposriftas"/>
    <w:link w:val="Pavadinimas"/>
    <w:uiPriority w:val="99"/>
    <w:rsid w:val="008D50FB"/>
    <w:rPr>
      <w:rFonts w:ascii="Times New Roman" w:eastAsia="Times New Roman" w:hAnsi="Times New Roman" w:cs="Times New Roman"/>
      <w:b/>
      <w:bCs/>
      <w:sz w:val="20"/>
      <w:szCs w:val="20"/>
      <w:lang w:val="en-GB" w:eastAsia="en-GB"/>
    </w:rPr>
  </w:style>
  <w:style w:type="paragraph" w:styleId="Pagrindinistekstas3">
    <w:name w:val="Body Text 3"/>
    <w:basedOn w:val="prastasis"/>
    <w:link w:val="Pagrindinistekstas3Diagrama"/>
    <w:uiPriority w:val="99"/>
    <w:rsid w:val="008D50FB"/>
    <w:pPr>
      <w:spacing w:after="0" w:line="240" w:lineRule="auto"/>
    </w:pPr>
    <w:rPr>
      <w:rFonts w:ascii="Times New Roman" w:eastAsia="Times New Roman" w:hAnsi="Times New Roman" w:cs="Times New Roman"/>
      <w:lang w:eastAsia="en-GB"/>
    </w:rPr>
  </w:style>
  <w:style w:type="character" w:customStyle="1" w:styleId="Pagrindinistekstas3Diagrama">
    <w:name w:val="Pagrindinis tekstas 3 Diagrama"/>
    <w:basedOn w:val="Numatytasispastraiposriftas"/>
    <w:link w:val="Pagrindinistekstas3"/>
    <w:uiPriority w:val="99"/>
    <w:rsid w:val="008D50FB"/>
    <w:rPr>
      <w:rFonts w:ascii="Times New Roman" w:eastAsia="Times New Roman" w:hAnsi="Times New Roman" w:cs="Times New Roman"/>
      <w:lang w:eastAsia="en-GB"/>
    </w:rPr>
  </w:style>
  <w:style w:type="paragraph" w:styleId="Pagrindiniotekstotrauka">
    <w:name w:val="Body Text Indent"/>
    <w:basedOn w:val="prastasis"/>
    <w:link w:val="PagrindiniotekstotraukaDiagrama"/>
    <w:uiPriority w:val="99"/>
    <w:rsid w:val="008D50FB"/>
    <w:pPr>
      <w:spacing w:after="0" w:line="240" w:lineRule="auto"/>
      <w:jc w:val="both"/>
    </w:pPr>
    <w:rPr>
      <w:rFonts w:ascii="Times New Roman" w:eastAsia="Times New Roman" w:hAnsi="Times New Roman" w:cs="Times New Roman"/>
      <w:sz w:val="24"/>
      <w:szCs w:val="20"/>
      <w:lang w:val="en-US"/>
    </w:rPr>
  </w:style>
  <w:style w:type="character" w:customStyle="1" w:styleId="PagrindiniotekstotraukaDiagrama">
    <w:name w:val="Pagrindinio teksto įtrauka Diagrama"/>
    <w:basedOn w:val="Numatytasispastraiposriftas"/>
    <w:link w:val="Pagrindiniotekstotrauka"/>
    <w:uiPriority w:val="99"/>
    <w:rsid w:val="008D50FB"/>
    <w:rPr>
      <w:rFonts w:ascii="Times New Roman" w:eastAsia="Times New Roman" w:hAnsi="Times New Roman" w:cs="Times New Roman"/>
      <w:sz w:val="24"/>
      <w:szCs w:val="20"/>
      <w:lang w:val="en-US"/>
    </w:rPr>
  </w:style>
  <w:style w:type="paragraph" w:customStyle="1" w:styleId="BTEMEASMCA">
    <w:name w:val="BT EMEA_SMCA"/>
    <w:basedOn w:val="prastasis"/>
    <w:link w:val="BTEMEASMCAChar"/>
    <w:autoRedefine/>
    <w:uiPriority w:val="99"/>
    <w:rsid w:val="008D50FB"/>
    <w:pPr>
      <w:tabs>
        <w:tab w:val="left" w:pos="3969"/>
      </w:tabs>
      <w:spacing w:after="0" w:line="240" w:lineRule="auto"/>
    </w:pPr>
    <w:rPr>
      <w:rFonts w:ascii="Times New Roman" w:eastAsia="Times New Roman" w:hAnsi="Times New Roman" w:cs="Times New Roman"/>
      <w:sz w:val="20"/>
      <w:szCs w:val="20"/>
      <w:lang w:val="en-US"/>
    </w:rPr>
  </w:style>
  <w:style w:type="paragraph" w:customStyle="1" w:styleId="BTAnIIEMEASMCA">
    <w:name w:val="BT(AnII) EMEA_SMCA"/>
    <w:basedOn w:val="prastasis"/>
    <w:autoRedefine/>
    <w:uiPriority w:val="99"/>
    <w:rsid w:val="008D50FB"/>
    <w:pPr>
      <w:tabs>
        <w:tab w:val="left" w:pos="1701"/>
      </w:tabs>
      <w:spacing w:after="0" w:line="240" w:lineRule="auto"/>
      <w:ind w:left="1701" w:hanging="567"/>
    </w:pPr>
    <w:rPr>
      <w:rFonts w:ascii="Times New Roman" w:eastAsia="Times New Roman" w:hAnsi="Times New Roman" w:cs="Tahoma"/>
      <w:b/>
      <w:lang w:val="en-GB"/>
    </w:rPr>
  </w:style>
  <w:style w:type="paragraph" w:customStyle="1" w:styleId="PI-1EMEASMCA">
    <w:name w:val="PI-1 EMEA_SMCA"/>
    <w:basedOn w:val="Antrat2"/>
    <w:autoRedefine/>
    <w:uiPriority w:val="99"/>
    <w:rsid w:val="008D50FB"/>
    <w:pPr>
      <w:tabs>
        <w:tab w:val="left" w:pos="567"/>
      </w:tabs>
      <w:spacing w:before="0" w:after="0"/>
      <w:ind w:left="567" w:hanging="567"/>
    </w:pPr>
    <w:rPr>
      <w:rFonts w:ascii="Times New Roman" w:hAnsi="Times New Roman"/>
      <w:bCs w:val="0"/>
      <w:i w:val="0"/>
      <w:iCs w:val="0"/>
      <w:sz w:val="22"/>
      <w:szCs w:val="22"/>
      <w:lang w:val="lt-LT"/>
    </w:rPr>
  </w:style>
  <w:style w:type="paragraph" w:customStyle="1" w:styleId="BTuEMEASMCA">
    <w:name w:val="BT(u) EMEA_SMCA"/>
    <w:basedOn w:val="BTEMEASMCA"/>
    <w:autoRedefine/>
    <w:uiPriority w:val="99"/>
    <w:rsid w:val="008D50FB"/>
    <w:rPr>
      <w:u w:val="single"/>
    </w:rPr>
  </w:style>
  <w:style w:type="paragraph" w:customStyle="1" w:styleId="PI-2EMEASMCA">
    <w:name w:val="PI-2 EMEA_SMCA"/>
    <w:basedOn w:val="Antrat3"/>
    <w:autoRedefine/>
    <w:uiPriority w:val="99"/>
    <w:rsid w:val="008D50FB"/>
    <w:pPr>
      <w:keepLines/>
      <w:tabs>
        <w:tab w:val="left" w:pos="567"/>
      </w:tabs>
      <w:ind w:left="567" w:right="0" w:hanging="567"/>
    </w:pPr>
    <w:rPr>
      <w:rFonts w:ascii="Times New Roman" w:hAnsi="Times New Roman"/>
      <w:color w:val="auto"/>
      <w:kern w:val="28"/>
      <w:sz w:val="22"/>
      <w:szCs w:val="22"/>
      <w:u w:val="none"/>
      <w:lang w:val="lt-LT"/>
    </w:rPr>
  </w:style>
  <w:style w:type="paragraph" w:customStyle="1" w:styleId="PI-1labEMEASMCA">
    <w:name w:val="PI-1_lab EMEA_SMCA"/>
    <w:basedOn w:val="prastasis"/>
    <w:autoRedefine/>
    <w:uiPriority w:val="99"/>
    <w:rsid w:val="008D50F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EMEASMCA">
    <w:name w:val="BT- EMEA_SMCA"/>
    <w:basedOn w:val="BTEMEASMCA"/>
    <w:autoRedefine/>
    <w:uiPriority w:val="99"/>
    <w:rsid w:val="008D50FB"/>
    <w:pPr>
      <w:numPr>
        <w:numId w:val="19"/>
      </w:numPr>
    </w:pPr>
    <w:rPr>
      <w:b/>
      <w:noProof/>
    </w:rPr>
  </w:style>
  <w:style w:type="paragraph" w:customStyle="1" w:styleId="BTbEMEASMCA">
    <w:name w:val="BT(b) EMEA_SMCA"/>
    <w:basedOn w:val="BTEMEASMCA"/>
    <w:autoRedefine/>
    <w:uiPriority w:val="99"/>
    <w:rsid w:val="008D50FB"/>
    <w:rPr>
      <w:b/>
      <w:noProof/>
    </w:rPr>
  </w:style>
  <w:style w:type="paragraph" w:customStyle="1" w:styleId="PI-3EMEASMCA">
    <w:name w:val="PI-3 EMEA_SMCA"/>
    <w:basedOn w:val="prastasis"/>
    <w:autoRedefine/>
    <w:uiPriority w:val="99"/>
    <w:rsid w:val="008D50FB"/>
    <w:pPr>
      <w:spacing w:after="0" w:line="220" w:lineRule="exact"/>
    </w:pPr>
    <w:rPr>
      <w:rFonts w:ascii="Times New Roman" w:eastAsia="Times New Roman" w:hAnsi="Times New Roman" w:cs="Times New Roman"/>
      <w:b/>
      <w:bCs/>
    </w:rPr>
  </w:style>
  <w:style w:type="character" w:styleId="Hipersaitas">
    <w:name w:val="Hyperlink"/>
    <w:basedOn w:val="Numatytasispastraiposriftas"/>
    <w:uiPriority w:val="99"/>
    <w:rsid w:val="008D50FB"/>
    <w:rPr>
      <w:rFonts w:cs="Times New Roman"/>
      <w:color w:val="0000FF"/>
      <w:u w:val="single"/>
    </w:rPr>
  </w:style>
  <w:style w:type="paragraph" w:customStyle="1" w:styleId="tabletextNS">
    <w:name w:val="table:textNS"/>
    <w:basedOn w:val="prastasis"/>
    <w:uiPriority w:val="99"/>
    <w:rsid w:val="008D50FB"/>
    <w:pPr>
      <w:spacing w:after="0" w:line="240" w:lineRule="auto"/>
    </w:pPr>
    <w:rPr>
      <w:rFonts w:ascii="Arial Narrow" w:eastAsia="Times New Roman" w:hAnsi="Arial Narrow" w:cs="Arial Narrow"/>
      <w:sz w:val="24"/>
      <w:szCs w:val="24"/>
      <w:lang w:val="en-GB"/>
    </w:rPr>
  </w:style>
  <w:style w:type="paragraph" w:customStyle="1" w:styleId="listdashnospace">
    <w:name w:val="list:dashnospace"/>
    <w:basedOn w:val="prastasis"/>
    <w:uiPriority w:val="99"/>
    <w:rsid w:val="008D50FB"/>
    <w:pPr>
      <w:numPr>
        <w:numId w:val="10"/>
      </w:numPr>
      <w:spacing w:after="0" w:line="240" w:lineRule="auto"/>
    </w:pPr>
    <w:rPr>
      <w:rFonts w:ascii="Times New Roman" w:eastAsia="Times New Roman" w:hAnsi="Times New Roman" w:cs="Times New Roman"/>
      <w:sz w:val="24"/>
      <w:szCs w:val="20"/>
      <w:lang w:val="en-GB"/>
    </w:rPr>
  </w:style>
  <w:style w:type="paragraph" w:styleId="Porat">
    <w:name w:val="footer"/>
    <w:basedOn w:val="prastasis"/>
    <w:link w:val="PoratDiagrama"/>
    <w:uiPriority w:val="99"/>
    <w:rsid w:val="008D50FB"/>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uiPriority w:val="99"/>
    <w:rsid w:val="008D50FB"/>
    <w:rPr>
      <w:rFonts w:ascii="Times New Roman" w:eastAsia="Times New Roman" w:hAnsi="Times New Roman" w:cs="Times New Roman"/>
      <w:sz w:val="20"/>
      <w:szCs w:val="20"/>
      <w:lang w:val="en-GB"/>
    </w:rPr>
  </w:style>
  <w:style w:type="character" w:customStyle="1" w:styleId="BTEMEASMCAChar">
    <w:name w:val="BT EMEA_SMCA Char"/>
    <w:basedOn w:val="Numatytasispastraiposriftas"/>
    <w:link w:val="BTEMEASMCA"/>
    <w:uiPriority w:val="99"/>
    <w:locked/>
    <w:rsid w:val="008D50FB"/>
    <w:rPr>
      <w:rFonts w:ascii="Times New Roman" w:eastAsia="Times New Roman" w:hAnsi="Times New Roman" w:cs="Times New Roman"/>
      <w:sz w:val="20"/>
      <w:szCs w:val="20"/>
      <w:lang w:val="en-US"/>
    </w:rPr>
  </w:style>
  <w:style w:type="character" w:styleId="Puslapionumeris">
    <w:name w:val="page number"/>
    <w:basedOn w:val="Numatytasispastraiposriftas"/>
    <w:uiPriority w:val="99"/>
    <w:rsid w:val="008D50FB"/>
    <w:rPr>
      <w:rFonts w:cs="Times New Roman"/>
    </w:rPr>
  </w:style>
  <w:style w:type="paragraph" w:styleId="Antrats">
    <w:name w:val="header"/>
    <w:basedOn w:val="prastasis"/>
    <w:link w:val="AntratsDiagrama"/>
    <w:uiPriority w:val="99"/>
    <w:rsid w:val="008D50FB"/>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8D50FB"/>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8D50FB"/>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8D50FB"/>
    <w:rPr>
      <w:rFonts w:ascii="Tahoma" w:eastAsia="Times New Roman" w:hAnsi="Tahoma" w:cs="Tahoma"/>
      <w:sz w:val="16"/>
      <w:szCs w:val="16"/>
      <w:lang w:val="en-GB"/>
    </w:rPr>
  </w:style>
  <w:style w:type="paragraph" w:customStyle="1" w:styleId="Sraopastraipa1">
    <w:name w:val="Sąrašo pastraipa1"/>
    <w:basedOn w:val="prastasis"/>
    <w:uiPriority w:val="34"/>
    <w:qFormat/>
    <w:rsid w:val="008D50F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CharChar12">
    <w:name w:val="Char Char12"/>
    <w:basedOn w:val="Numatytasispastraiposriftas"/>
    <w:locked/>
    <w:rsid w:val="008D50FB"/>
    <w:rPr>
      <w:rFonts w:cs="Times New Roman"/>
      <w:sz w:val="22"/>
      <w:szCs w:val="22"/>
      <w:u w:val="single"/>
      <w:lang w:val="lt-LT" w:eastAsia="en-US" w:bidi="ar-SA"/>
    </w:rPr>
  </w:style>
  <w:style w:type="character" w:customStyle="1" w:styleId="CharChar11">
    <w:name w:val="Char Char11"/>
    <w:basedOn w:val="Numatytasispastraiposriftas"/>
    <w:locked/>
    <w:rsid w:val="008D50FB"/>
    <w:rPr>
      <w:rFonts w:ascii="Arial" w:hAnsi="Arial" w:cs="Arial"/>
      <w:b/>
      <w:bCs/>
      <w:i/>
      <w:iCs/>
      <w:sz w:val="28"/>
      <w:szCs w:val="28"/>
      <w:lang w:val="en-GB" w:eastAsia="en-US" w:bidi="ar-SA"/>
    </w:rPr>
  </w:style>
  <w:style w:type="character" w:customStyle="1" w:styleId="CharChar10">
    <w:name w:val="Char Char10"/>
    <w:basedOn w:val="Numatytasispastraiposriftas"/>
    <w:locked/>
    <w:rsid w:val="008D50FB"/>
    <w:rPr>
      <w:rFonts w:ascii="Arial" w:hAnsi="Arial" w:cs="Times New Roman"/>
      <w:b/>
      <w:color w:val="0000FF"/>
      <w:u w:val="single"/>
      <w:lang w:val="en-US" w:eastAsia="en-US" w:bidi="ar-SA"/>
    </w:rPr>
  </w:style>
  <w:style w:type="paragraph" w:styleId="Sraopastraipa">
    <w:name w:val="List Paragraph"/>
    <w:basedOn w:val="prastasis"/>
    <w:uiPriority w:val="34"/>
    <w:qFormat/>
    <w:rsid w:val="008D50FB"/>
    <w:pPr>
      <w:spacing w:after="0" w:line="240" w:lineRule="auto"/>
      <w:ind w:left="720"/>
      <w:contextualSpacing/>
    </w:pPr>
    <w:rPr>
      <w:rFonts w:ascii="Times New Roman" w:eastAsia="Times New Roman" w:hAnsi="Times New Roman" w:cs="Times New Roman"/>
      <w:sz w:val="24"/>
      <w:szCs w:val="24"/>
      <w:lang w:val="en-GB"/>
    </w:rPr>
  </w:style>
  <w:style w:type="paragraph" w:styleId="Pataisymai">
    <w:name w:val="Revision"/>
    <w:hidden/>
    <w:uiPriority w:val="99"/>
    <w:semiHidden/>
    <w:rsid w:val="008D50FB"/>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B952E-754B-401A-91D0-0B3F3B11A274}">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449db409-c7e6-43d3-9946-3b5582bfc64d"/>
    <ds:schemaRef ds:uri="http://schemas.microsoft.com/office/2006/metadata/properties"/>
  </ds:schemaRefs>
</ds:datastoreItem>
</file>

<file path=customXml/itemProps2.xml><?xml version="1.0" encoding="utf-8"?>
<ds:datastoreItem xmlns:ds="http://schemas.openxmlformats.org/officeDocument/2006/customXml" ds:itemID="{7A7C1A3A-0EEA-4409-A4FD-C57EBAAAA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C056B-1178-4484-9032-3626B700DB04}">
  <ds:schemaRefs>
    <ds:schemaRef ds:uri="http://schemas.microsoft.com/sharepoint/v3/contenttype/forms"/>
  </ds:schemaRefs>
</ds:datastoreItem>
</file>

<file path=customXml/itemProps4.xml><?xml version="1.0" encoding="utf-8"?>
<ds:datastoreItem xmlns:ds="http://schemas.openxmlformats.org/officeDocument/2006/customXml" ds:itemID="{689BFB38-CE02-42A0-A254-9597145D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27698</Words>
  <Characters>15788</Characters>
  <Application>Microsoft Office Word</Application>
  <DocSecurity>4</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Albina Burkauskaitė</cp:lastModifiedBy>
  <cp:revision>2</cp:revision>
  <dcterms:created xsi:type="dcterms:W3CDTF">2022-01-19T09:22:00Z</dcterms:created>
  <dcterms:modified xsi:type="dcterms:W3CDTF">2022-01-19T09:22:00Z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