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0B3" w:rsidRPr="005C0EFD" w:rsidRDefault="00DF20B3" w:rsidP="00DF20B3">
      <w:pPr>
        <w:spacing w:after="0" w:line="240" w:lineRule="auto"/>
        <w:jc w:val="center"/>
        <w:rPr>
          <w:rFonts w:ascii="Times New Roman" w:hAnsi="Times New Roman"/>
          <w:b/>
        </w:rPr>
      </w:pPr>
      <w:r w:rsidRPr="005C0EFD">
        <w:rPr>
          <w:rFonts w:ascii="Times New Roman" w:hAnsi="Times New Roman"/>
          <w:b/>
        </w:rPr>
        <w:t>Pakuotės lapelis: informacija vartotojui</w:t>
      </w:r>
    </w:p>
    <w:p w:rsidR="00DF20B3" w:rsidRPr="005C0EFD" w:rsidRDefault="00DF20B3" w:rsidP="00DF20B3">
      <w:pPr>
        <w:tabs>
          <w:tab w:val="left" w:pos="567"/>
        </w:tabs>
        <w:spacing w:after="0" w:line="240" w:lineRule="auto"/>
        <w:jc w:val="center"/>
        <w:rPr>
          <w:rFonts w:ascii="Times New Roman" w:hAnsi="Times New Roman"/>
        </w:rPr>
      </w:pPr>
    </w:p>
    <w:p w:rsidR="00DF20B3" w:rsidRPr="005C0EFD" w:rsidRDefault="00DF20B3" w:rsidP="00DF20B3">
      <w:pPr>
        <w:tabs>
          <w:tab w:val="left" w:pos="567"/>
        </w:tabs>
        <w:spacing w:after="0" w:line="240" w:lineRule="auto"/>
        <w:jc w:val="center"/>
        <w:rPr>
          <w:rFonts w:ascii="Times New Roman" w:hAnsi="Times New Roman"/>
          <w:b/>
        </w:rPr>
      </w:pPr>
      <w:r w:rsidRPr="005C0EFD">
        <w:rPr>
          <w:rFonts w:ascii="Times New Roman" w:hAnsi="Times New Roman"/>
          <w:b/>
        </w:rPr>
        <w:t>Malarone 250 mg /100 mg plėvele dengtos tabletės</w:t>
      </w:r>
    </w:p>
    <w:p w:rsidR="00DF20B3" w:rsidRPr="005C0EFD" w:rsidRDefault="00DF20B3" w:rsidP="00DF20B3">
      <w:pPr>
        <w:spacing w:after="0" w:line="240" w:lineRule="auto"/>
        <w:jc w:val="center"/>
        <w:rPr>
          <w:rFonts w:ascii="Times New Roman" w:hAnsi="Times New Roman"/>
        </w:rPr>
      </w:pPr>
      <w:r w:rsidRPr="00F251E4">
        <w:rPr>
          <w:rFonts w:ascii="Times New Roman" w:eastAsia="Times New Roman" w:hAnsi="Times New Roman" w:cs="Times New Roman"/>
        </w:rPr>
        <w:t>atovakvonas/proguanilo</w:t>
      </w:r>
      <w:r w:rsidRPr="005C0EFD">
        <w:rPr>
          <w:rFonts w:ascii="Times New Roman" w:hAnsi="Times New Roman"/>
        </w:rPr>
        <w:t xml:space="preserve"> hidrochloridas</w:t>
      </w:r>
    </w:p>
    <w:p w:rsidR="00DF20B3" w:rsidRPr="005C0EFD" w:rsidRDefault="00DF20B3" w:rsidP="00DF20B3">
      <w:pPr>
        <w:spacing w:after="0" w:line="240" w:lineRule="auto"/>
        <w:jc w:val="center"/>
        <w:rPr>
          <w:rFonts w:ascii="Times New Roman" w:hAnsi="Times New Roman"/>
        </w:rPr>
      </w:pPr>
    </w:p>
    <w:p w:rsidR="00DF20B3" w:rsidRPr="005C0EFD" w:rsidRDefault="00DF20B3" w:rsidP="00DF20B3">
      <w:pPr>
        <w:tabs>
          <w:tab w:val="left" w:pos="3969"/>
        </w:tabs>
        <w:spacing w:after="0" w:line="240" w:lineRule="auto"/>
        <w:rPr>
          <w:rFonts w:ascii="Times New Roman" w:hAnsi="Times New Roman"/>
          <w:b/>
        </w:rPr>
      </w:pPr>
      <w:r w:rsidRPr="005C0EFD">
        <w:rPr>
          <w:rFonts w:ascii="Times New Roman" w:hAnsi="Times New Roman"/>
          <w:b/>
        </w:rPr>
        <w:t>Atidžiai perskaitykite visą šį lapelį, prieš pradėdami vartoti vaistą, nes jame pateikiama Jums svarbi informacija.</w:t>
      </w:r>
    </w:p>
    <w:p w:rsidR="00DF20B3" w:rsidRPr="00F251E4" w:rsidRDefault="00DF20B3" w:rsidP="00DF20B3">
      <w:pPr>
        <w:numPr>
          <w:ilvl w:val="0"/>
          <w:numId w:val="17"/>
        </w:numPr>
        <w:tabs>
          <w:tab w:val="left" w:pos="3969"/>
        </w:tabs>
        <w:spacing w:after="0" w:line="240" w:lineRule="auto"/>
        <w:ind w:left="567" w:hanging="567"/>
        <w:contextualSpacing/>
        <w:rPr>
          <w:rFonts w:ascii="Times New Roman" w:eastAsia="Times New Roman" w:hAnsi="Times New Roman" w:cs="Times New Roman"/>
          <w:noProof/>
        </w:rPr>
      </w:pPr>
      <w:r w:rsidRPr="00F251E4">
        <w:rPr>
          <w:rFonts w:ascii="Times New Roman" w:eastAsia="Times New Roman" w:hAnsi="Times New Roman" w:cs="Times New Roman"/>
          <w:noProof/>
        </w:rPr>
        <w:t>Neišmeskite šio lapelio, nes vėl gali prireikti jį perskaityti.</w:t>
      </w:r>
    </w:p>
    <w:p w:rsidR="00DF20B3" w:rsidRPr="00F251E4" w:rsidRDefault="00DF20B3" w:rsidP="00DF20B3">
      <w:pPr>
        <w:numPr>
          <w:ilvl w:val="0"/>
          <w:numId w:val="17"/>
        </w:numPr>
        <w:tabs>
          <w:tab w:val="left" w:pos="3969"/>
        </w:tabs>
        <w:spacing w:after="0" w:line="240" w:lineRule="auto"/>
        <w:ind w:left="567" w:hanging="567"/>
        <w:contextualSpacing/>
        <w:rPr>
          <w:rFonts w:ascii="Times New Roman" w:eastAsia="Times New Roman" w:hAnsi="Times New Roman" w:cs="Times New Roman"/>
          <w:noProof/>
        </w:rPr>
      </w:pPr>
      <w:r w:rsidRPr="00F251E4">
        <w:rPr>
          <w:rFonts w:ascii="Times New Roman" w:eastAsia="Times New Roman" w:hAnsi="Times New Roman" w:cs="Times New Roman"/>
          <w:noProof/>
        </w:rPr>
        <w:t>Jeigu kiltų daugiau klausimų, kreipkitės į gydytoją arba vaistininką.</w:t>
      </w:r>
    </w:p>
    <w:p w:rsidR="00DF20B3" w:rsidRPr="00F251E4" w:rsidRDefault="00DF20B3" w:rsidP="00DF20B3">
      <w:pPr>
        <w:numPr>
          <w:ilvl w:val="0"/>
          <w:numId w:val="17"/>
        </w:numPr>
        <w:tabs>
          <w:tab w:val="left" w:pos="3969"/>
        </w:tabs>
        <w:spacing w:after="0" w:line="240" w:lineRule="auto"/>
        <w:ind w:left="567" w:hanging="567"/>
        <w:contextualSpacing/>
        <w:rPr>
          <w:rFonts w:ascii="Times New Roman" w:eastAsia="Times New Roman" w:hAnsi="Times New Roman" w:cs="Times New Roman"/>
          <w:noProof/>
        </w:rPr>
      </w:pPr>
      <w:r w:rsidRPr="00F251E4">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rsidR="00DF20B3" w:rsidRPr="005C0EFD" w:rsidRDefault="00DF20B3" w:rsidP="00DF20B3">
      <w:pPr>
        <w:numPr>
          <w:ilvl w:val="0"/>
          <w:numId w:val="17"/>
        </w:numPr>
        <w:tabs>
          <w:tab w:val="left" w:pos="3969"/>
        </w:tabs>
        <w:spacing w:after="0" w:line="240" w:lineRule="auto"/>
        <w:ind w:left="567" w:hanging="567"/>
        <w:contextualSpacing/>
        <w:rPr>
          <w:rFonts w:ascii="Times New Roman" w:hAnsi="Times New Roman"/>
        </w:rPr>
      </w:pPr>
      <w:r w:rsidRPr="00F251E4">
        <w:rPr>
          <w:rFonts w:ascii="Times New Roman" w:eastAsia="Times New Roman" w:hAnsi="Times New Roman" w:cs="Times New Roman"/>
          <w:noProof/>
        </w:rPr>
        <w:t xml:space="preserve">Jeigu pasireiškė šalutinis poveikis (net jeigu jis šiame lapelyje nenurodytas), kreipkitės į gydytoją arba vaistininką. </w:t>
      </w:r>
      <w:r w:rsidRPr="005C0EFD">
        <w:rPr>
          <w:rFonts w:ascii="Times New Roman" w:hAnsi="Times New Roman"/>
        </w:rPr>
        <w:t>Žr.</w:t>
      </w:r>
      <w:r w:rsidRPr="00F251E4">
        <w:rPr>
          <w:rFonts w:ascii="Times New Roman" w:eastAsia="Times New Roman" w:hAnsi="Times New Roman" w:cs="Times New Roman"/>
          <w:noProof/>
        </w:rPr>
        <w:t> </w:t>
      </w:r>
      <w:r w:rsidRPr="005C0EFD">
        <w:rPr>
          <w:rFonts w:ascii="Times New Roman" w:hAnsi="Times New Roman"/>
        </w:rPr>
        <w:t>4</w:t>
      </w:r>
      <w:r w:rsidRPr="00F251E4">
        <w:rPr>
          <w:rFonts w:ascii="Times New Roman" w:eastAsia="Times New Roman" w:hAnsi="Times New Roman" w:cs="Times New Roman"/>
          <w:noProof/>
        </w:rPr>
        <w:t> </w:t>
      </w:r>
      <w:r w:rsidRPr="005C0EFD">
        <w:rPr>
          <w:rFonts w:ascii="Times New Roman" w:hAnsi="Times New Roman"/>
        </w:rPr>
        <w:t>skyrių.</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Apie ką rašoma šiame lapelyje?</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ind w:left="567" w:hanging="567"/>
        <w:rPr>
          <w:rFonts w:ascii="Times New Roman" w:hAnsi="Times New Roman"/>
        </w:rPr>
      </w:pPr>
      <w:r w:rsidRPr="005C0EFD">
        <w:rPr>
          <w:rFonts w:ascii="Times New Roman" w:hAnsi="Times New Roman"/>
        </w:rPr>
        <w:t>1.</w:t>
      </w:r>
      <w:r w:rsidRPr="005C0EFD">
        <w:rPr>
          <w:rFonts w:ascii="Times New Roman" w:hAnsi="Times New Roman"/>
        </w:rPr>
        <w:tab/>
        <w:t>Kas yra Malarone ir kam jis vartojamas</w:t>
      </w:r>
    </w:p>
    <w:p w:rsidR="00DF20B3" w:rsidRPr="005C0EFD" w:rsidRDefault="00DF20B3" w:rsidP="00DF20B3">
      <w:pPr>
        <w:spacing w:after="0" w:line="240" w:lineRule="auto"/>
        <w:ind w:left="567" w:hanging="567"/>
        <w:rPr>
          <w:rFonts w:ascii="Times New Roman" w:hAnsi="Times New Roman"/>
        </w:rPr>
      </w:pPr>
      <w:r w:rsidRPr="005C0EFD">
        <w:rPr>
          <w:rFonts w:ascii="Times New Roman" w:hAnsi="Times New Roman"/>
        </w:rPr>
        <w:t>2.</w:t>
      </w:r>
      <w:r w:rsidRPr="005C0EFD">
        <w:rPr>
          <w:rFonts w:ascii="Times New Roman" w:hAnsi="Times New Roman"/>
        </w:rPr>
        <w:tab/>
        <w:t>Kas žinotina prieš vartojant Malarone</w:t>
      </w:r>
    </w:p>
    <w:p w:rsidR="00DF20B3" w:rsidRPr="005C0EFD" w:rsidRDefault="00DF20B3" w:rsidP="00DF20B3">
      <w:pPr>
        <w:spacing w:after="0" w:line="240" w:lineRule="auto"/>
        <w:ind w:left="567" w:hanging="567"/>
        <w:rPr>
          <w:rFonts w:ascii="Times New Roman" w:hAnsi="Times New Roman"/>
        </w:rPr>
      </w:pPr>
      <w:r w:rsidRPr="005C0EFD">
        <w:rPr>
          <w:rFonts w:ascii="Times New Roman" w:hAnsi="Times New Roman"/>
        </w:rPr>
        <w:t>3.</w:t>
      </w:r>
      <w:r w:rsidRPr="005C0EFD">
        <w:rPr>
          <w:rFonts w:ascii="Times New Roman" w:hAnsi="Times New Roman"/>
        </w:rPr>
        <w:tab/>
        <w:t xml:space="preserve">Kaip vartoti Malarone </w:t>
      </w:r>
    </w:p>
    <w:p w:rsidR="00DF20B3" w:rsidRPr="005C0EFD" w:rsidRDefault="00DF20B3" w:rsidP="00DF20B3">
      <w:pPr>
        <w:spacing w:after="0" w:line="240" w:lineRule="auto"/>
        <w:ind w:left="567" w:hanging="567"/>
        <w:rPr>
          <w:rFonts w:ascii="Times New Roman" w:hAnsi="Times New Roman"/>
        </w:rPr>
      </w:pPr>
      <w:r w:rsidRPr="005C0EFD">
        <w:rPr>
          <w:rFonts w:ascii="Times New Roman" w:hAnsi="Times New Roman"/>
        </w:rPr>
        <w:t>4.</w:t>
      </w:r>
      <w:r w:rsidRPr="005C0EFD">
        <w:rPr>
          <w:rFonts w:ascii="Times New Roman" w:hAnsi="Times New Roman"/>
        </w:rPr>
        <w:tab/>
        <w:t>Galimas šalutinis poveikis</w:t>
      </w:r>
    </w:p>
    <w:p w:rsidR="00DF20B3" w:rsidRPr="005C0EFD" w:rsidRDefault="00DF20B3" w:rsidP="00DF20B3">
      <w:pPr>
        <w:spacing w:after="0" w:line="240" w:lineRule="auto"/>
        <w:ind w:left="567" w:hanging="567"/>
        <w:rPr>
          <w:rFonts w:ascii="Times New Roman" w:hAnsi="Times New Roman"/>
        </w:rPr>
      </w:pPr>
      <w:r w:rsidRPr="005C0EFD">
        <w:rPr>
          <w:rFonts w:ascii="Times New Roman" w:hAnsi="Times New Roman"/>
        </w:rPr>
        <w:t>5.</w:t>
      </w:r>
      <w:r w:rsidRPr="005C0EFD">
        <w:rPr>
          <w:rFonts w:ascii="Times New Roman" w:hAnsi="Times New Roman"/>
        </w:rPr>
        <w:tab/>
        <w:t>Kaip laikyti Malarone</w:t>
      </w:r>
    </w:p>
    <w:p w:rsidR="00DF20B3" w:rsidRPr="005C0EFD" w:rsidRDefault="00DF20B3" w:rsidP="00DF20B3">
      <w:pPr>
        <w:spacing w:after="0" w:line="240" w:lineRule="auto"/>
        <w:ind w:left="567" w:hanging="567"/>
        <w:rPr>
          <w:rFonts w:ascii="Times New Roman" w:hAnsi="Times New Roman"/>
        </w:rPr>
      </w:pPr>
      <w:r w:rsidRPr="005C0EFD">
        <w:rPr>
          <w:rFonts w:ascii="Times New Roman" w:hAnsi="Times New Roman"/>
        </w:rPr>
        <w:t>6.</w:t>
      </w:r>
      <w:r w:rsidRPr="005C0EFD">
        <w:rPr>
          <w:rFonts w:ascii="Times New Roman" w:hAnsi="Times New Roman"/>
        </w:rPr>
        <w:tab/>
        <w:t>Pakuotės turinys ir kita informacija</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p>
    <w:p w:rsidR="00DF20B3" w:rsidRPr="005C0EFD" w:rsidRDefault="00DF20B3" w:rsidP="00DF20B3">
      <w:pPr>
        <w:tabs>
          <w:tab w:val="left" w:pos="567"/>
        </w:tabs>
        <w:spacing w:after="0" w:line="240" w:lineRule="auto"/>
        <w:rPr>
          <w:rFonts w:ascii="Times New Roman" w:hAnsi="Times New Roman"/>
          <w:b/>
        </w:rPr>
      </w:pPr>
      <w:r w:rsidRPr="005C0EFD">
        <w:rPr>
          <w:rFonts w:ascii="Times New Roman" w:hAnsi="Times New Roman"/>
          <w:b/>
        </w:rPr>
        <w:t>1.</w:t>
      </w:r>
      <w:r w:rsidRPr="005C0EFD">
        <w:rPr>
          <w:rFonts w:ascii="Times New Roman" w:hAnsi="Times New Roman"/>
          <w:b/>
        </w:rPr>
        <w:tab/>
        <w:t>Kas yra Malarone ir kam jis vartojamas</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rPr>
        <w:t xml:space="preserve">Malarone priklauso </w:t>
      </w:r>
      <w:r w:rsidRPr="005C0EFD">
        <w:rPr>
          <w:rFonts w:ascii="Times New Roman" w:hAnsi="Times New Roman"/>
          <w:i/>
        </w:rPr>
        <w:t>antimaliarinių</w:t>
      </w:r>
      <w:r w:rsidRPr="005C0EFD">
        <w:rPr>
          <w:rFonts w:ascii="Times New Roman" w:hAnsi="Times New Roman"/>
        </w:rPr>
        <w:t xml:space="preserve"> vaistų grupei. Jo sudėtyje yra dvi veikliosios medžiagos: atovakvonas ir proguanilo hidrochloridas.</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Kam vartojamas Malarone</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Malarone vartojamas dviem atvejais:</w:t>
      </w:r>
    </w:p>
    <w:p w:rsidR="00DF20B3" w:rsidRPr="005C0EFD" w:rsidRDefault="00DF20B3" w:rsidP="00DF20B3">
      <w:pPr>
        <w:spacing w:after="0" w:line="240" w:lineRule="auto"/>
        <w:rPr>
          <w:rFonts w:ascii="Times New Roman" w:hAnsi="Times New Roman"/>
        </w:rPr>
      </w:pPr>
    </w:p>
    <w:p w:rsidR="00DF20B3" w:rsidRPr="005C0EFD" w:rsidRDefault="00DF20B3" w:rsidP="00DF20B3">
      <w:pPr>
        <w:numPr>
          <w:ilvl w:val="0"/>
          <w:numId w:val="2"/>
        </w:numPr>
        <w:spacing w:after="0" w:line="240" w:lineRule="auto"/>
        <w:rPr>
          <w:rFonts w:ascii="Times New Roman" w:hAnsi="Times New Roman"/>
          <w:b/>
        </w:rPr>
      </w:pPr>
      <w:r w:rsidRPr="005C0EFD">
        <w:rPr>
          <w:rFonts w:ascii="Times New Roman" w:hAnsi="Times New Roman"/>
          <w:b/>
        </w:rPr>
        <w:t>maliarijos profilaktikai;</w:t>
      </w:r>
    </w:p>
    <w:p w:rsidR="00DF20B3" w:rsidRPr="005C0EFD" w:rsidRDefault="00DF20B3" w:rsidP="00DF20B3">
      <w:pPr>
        <w:numPr>
          <w:ilvl w:val="0"/>
          <w:numId w:val="2"/>
        </w:numPr>
        <w:spacing w:after="0" w:line="240" w:lineRule="auto"/>
        <w:rPr>
          <w:rFonts w:ascii="Times New Roman" w:hAnsi="Times New Roman"/>
          <w:b/>
        </w:rPr>
      </w:pPr>
      <w:r w:rsidRPr="005C0EFD">
        <w:rPr>
          <w:rFonts w:ascii="Times New Roman" w:hAnsi="Times New Roman"/>
          <w:b/>
        </w:rPr>
        <w:t>maliarijai gydyti.</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i/>
        </w:rPr>
      </w:pPr>
      <w:r w:rsidRPr="005C0EFD">
        <w:rPr>
          <w:rFonts w:ascii="Times New Roman" w:hAnsi="Times New Roman"/>
        </w:rPr>
        <w:t>Dozavimo nurodymai kiekvienam vartojimo atvejui aprašyti 3</w:t>
      </w:r>
      <w:r>
        <w:rPr>
          <w:rFonts w:ascii="Times New Roman" w:eastAsia="Times New Roman" w:hAnsi="Times New Roman" w:cs="Times New Roman"/>
        </w:rPr>
        <w:t> </w:t>
      </w:r>
      <w:r w:rsidRPr="005C0EFD">
        <w:rPr>
          <w:rFonts w:ascii="Times New Roman" w:hAnsi="Times New Roman"/>
        </w:rPr>
        <w:t xml:space="preserve">skyriuje </w:t>
      </w:r>
      <w:r w:rsidRPr="005C0EFD">
        <w:rPr>
          <w:rFonts w:ascii="Times New Roman" w:hAnsi="Times New Roman"/>
          <w:i/>
        </w:rPr>
        <w:t>Kaip vartoti Malarone.</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rPr>
        <w:t>Maliarija platinama per infekuotų moskitų įkandimą, kurie perduoda į kraujotaką maliarijos parazitus (</w:t>
      </w:r>
      <w:r w:rsidRPr="005C0EFD">
        <w:rPr>
          <w:rFonts w:ascii="Times New Roman" w:hAnsi="Times New Roman"/>
          <w:i/>
        </w:rPr>
        <w:t>Plasmodium falciparum).</w:t>
      </w:r>
      <w:r w:rsidRPr="005C0EFD">
        <w:rPr>
          <w:rFonts w:ascii="Times New Roman" w:hAnsi="Times New Roman"/>
        </w:rPr>
        <w:t xml:space="preserve"> Malarone apsaugo nuo maliarijos, naikindamas šį parazitą. Žmonėms, kurie jau yra užsikrėtę maliarija, Malarone taip pat naikina šiuos parazitus.</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Apsaugokite save nuo užsikrėtimo maliarija</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rPr>
        <w:t>Užsikrėsti maliarija gali bet kokio amžiaus žmonės. Tai sunki liga, bet nuo jos galima apsisaugoti. Vartojant Malarone, taip pat labai svarbu, kad Jūs apsisaugotumėte nuo moskitų įkandimų.</w:t>
      </w:r>
    </w:p>
    <w:p w:rsidR="00DF20B3" w:rsidRPr="005C0EFD" w:rsidRDefault="00DF20B3" w:rsidP="00DF20B3">
      <w:pPr>
        <w:numPr>
          <w:ilvl w:val="0"/>
          <w:numId w:val="3"/>
        </w:numPr>
        <w:spacing w:after="0" w:line="240" w:lineRule="auto"/>
        <w:rPr>
          <w:rFonts w:ascii="Times New Roman" w:hAnsi="Times New Roman"/>
        </w:rPr>
      </w:pPr>
      <w:r w:rsidRPr="005C0EFD">
        <w:rPr>
          <w:rFonts w:ascii="Times New Roman" w:hAnsi="Times New Roman"/>
        </w:rPr>
        <w:t xml:space="preserve">Ant atvirų kūno vietų </w:t>
      </w:r>
      <w:r w:rsidRPr="005C0EFD">
        <w:rPr>
          <w:rFonts w:ascii="Times New Roman" w:hAnsi="Times New Roman"/>
          <w:b/>
        </w:rPr>
        <w:t>naudokite repelentą nuo vabzdžių</w:t>
      </w:r>
      <w:r w:rsidRPr="005C0EFD">
        <w:rPr>
          <w:rFonts w:ascii="Times New Roman" w:hAnsi="Times New Roman"/>
        </w:rPr>
        <w:t>.</w:t>
      </w:r>
    </w:p>
    <w:p w:rsidR="00DF20B3" w:rsidRPr="005C0EFD" w:rsidRDefault="00DF20B3" w:rsidP="00DF20B3">
      <w:pPr>
        <w:numPr>
          <w:ilvl w:val="0"/>
          <w:numId w:val="3"/>
        </w:numPr>
        <w:spacing w:after="0" w:line="240" w:lineRule="auto"/>
        <w:rPr>
          <w:rFonts w:ascii="Times New Roman" w:hAnsi="Times New Roman"/>
        </w:rPr>
      </w:pPr>
      <w:r w:rsidRPr="005C0EFD">
        <w:rPr>
          <w:rFonts w:ascii="Times New Roman" w:hAnsi="Times New Roman"/>
          <w:b/>
        </w:rPr>
        <w:t>Dėvėkite neryškių spalvų drabužius, kurie uždengtų didžiąją kūno dalį,</w:t>
      </w:r>
      <w:r w:rsidRPr="005C0EFD">
        <w:rPr>
          <w:rFonts w:ascii="Times New Roman" w:hAnsi="Times New Roman"/>
        </w:rPr>
        <w:t xml:space="preserve"> ypač po saulėlydžio, nes tokiu metu moskitai yra labai aktyvūs.</w:t>
      </w:r>
    </w:p>
    <w:p w:rsidR="00DF20B3" w:rsidRPr="005C0EFD" w:rsidRDefault="00DF20B3" w:rsidP="00DF20B3">
      <w:pPr>
        <w:numPr>
          <w:ilvl w:val="0"/>
          <w:numId w:val="3"/>
        </w:numPr>
        <w:spacing w:after="0" w:line="240" w:lineRule="auto"/>
        <w:rPr>
          <w:rFonts w:ascii="Times New Roman" w:hAnsi="Times New Roman"/>
        </w:rPr>
      </w:pPr>
      <w:r w:rsidRPr="005C0EFD">
        <w:rPr>
          <w:rFonts w:ascii="Times New Roman" w:hAnsi="Times New Roman"/>
          <w:b/>
        </w:rPr>
        <w:t>Miegokite kambaryje</w:t>
      </w:r>
      <w:r w:rsidRPr="005C0EFD">
        <w:rPr>
          <w:rFonts w:ascii="Times New Roman" w:hAnsi="Times New Roman"/>
        </w:rPr>
        <w:t xml:space="preserve"> </w:t>
      </w:r>
      <w:r w:rsidRPr="005C0EFD">
        <w:rPr>
          <w:rFonts w:ascii="Times New Roman" w:hAnsi="Times New Roman"/>
          <w:b/>
        </w:rPr>
        <w:t>su tinkleliais</w:t>
      </w:r>
      <w:r w:rsidRPr="005C0EFD">
        <w:rPr>
          <w:rFonts w:ascii="Times New Roman" w:hAnsi="Times New Roman"/>
        </w:rPr>
        <w:t xml:space="preserve"> ant langų bei durų arba virš lovos, suvilgytais insekticidu.</w:t>
      </w:r>
    </w:p>
    <w:p w:rsidR="00DF20B3" w:rsidRPr="005C0EFD" w:rsidRDefault="00DF20B3" w:rsidP="00DF20B3">
      <w:pPr>
        <w:numPr>
          <w:ilvl w:val="0"/>
          <w:numId w:val="3"/>
        </w:numPr>
        <w:spacing w:after="0" w:line="240" w:lineRule="auto"/>
        <w:rPr>
          <w:rFonts w:ascii="Times New Roman" w:hAnsi="Times New Roman"/>
        </w:rPr>
      </w:pPr>
      <w:r w:rsidRPr="005C0EFD">
        <w:rPr>
          <w:rFonts w:ascii="Times New Roman" w:hAnsi="Times New Roman"/>
          <w:b/>
        </w:rPr>
        <w:t>Saulėlydžio metu uždarykite langus ir duris</w:t>
      </w:r>
      <w:r w:rsidRPr="005C0EFD">
        <w:rPr>
          <w:rFonts w:ascii="Times New Roman" w:hAnsi="Times New Roman"/>
        </w:rPr>
        <w:t>, jei jie be tinklelių.</w:t>
      </w:r>
    </w:p>
    <w:p w:rsidR="00DF20B3" w:rsidRPr="005C0EFD" w:rsidRDefault="00DF20B3" w:rsidP="00DF20B3">
      <w:pPr>
        <w:numPr>
          <w:ilvl w:val="0"/>
          <w:numId w:val="3"/>
        </w:numPr>
        <w:spacing w:after="0" w:line="240" w:lineRule="auto"/>
        <w:rPr>
          <w:rFonts w:ascii="Times New Roman" w:hAnsi="Times New Roman"/>
        </w:rPr>
      </w:pPr>
      <w:r w:rsidRPr="005C0EFD">
        <w:rPr>
          <w:rFonts w:ascii="Times New Roman" w:hAnsi="Times New Roman"/>
          <w:b/>
        </w:rPr>
        <w:t>Naudokite insekticidą</w:t>
      </w:r>
      <w:r w:rsidRPr="005C0EFD">
        <w:rPr>
          <w:rFonts w:ascii="Times New Roman" w:hAnsi="Times New Roman"/>
        </w:rPr>
        <w:t xml:space="preserve"> (lipnias juosteles, purškalą, rozetės kištukus), kad išnaikintumėte kambaryje esančius moskitus arba neleistumėte jiems pakliūti į kambarį.</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b/>
        </w:rPr>
        <w:sym w:font="Wingdings" w:char="F0E0"/>
      </w:r>
      <w:r w:rsidRPr="005C0EFD">
        <w:rPr>
          <w:rFonts w:ascii="Times New Roman" w:hAnsi="Times New Roman"/>
          <w:b/>
        </w:rPr>
        <w:t>Jei Jums reikia kitų patarimų</w:t>
      </w:r>
      <w:r w:rsidRPr="005C0EFD">
        <w:rPr>
          <w:rFonts w:ascii="Times New Roman" w:hAnsi="Times New Roman"/>
        </w:rPr>
        <w:t xml:space="preserve">, kreipkitės į gydytoją arba vaistininką. </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b/>
        </w:rPr>
        <w:lastRenderedPageBreak/>
        <w:t>Vis dar įmanoma užsikrėsti maliarija po visų būtinų priemonių naudojimo.</w:t>
      </w:r>
      <w:r w:rsidRPr="005C0EFD">
        <w:rPr>
          <w:rFonts w:ascii="Times New Roman" w:hAnsi="Times New Roman"/>
        </w:rPr>
        <w:t xml:space="preserve"> Kai kurie maliarijos infekcijos tipai pasireiškia praėjus ilgam laiko tarpui, todėl liga gali prasidėti po kelių dienų, savaičių ar net mėnesių grįžus namo.</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b/>
        </w:rPr>
        <w:sym w:font="Wingdings" w:char="F0E0"/>
      </w:r>
      <w:r w:rsidRPr="005C0EFD">
        <w:rPr>
          <w:rFonts w:ascii="Times New Roman" w:hAnsi="Times New Roman"/>
          <w:b/>
        </w:rPr>
        <w:t>Nedelsiant kreipkitės į gydytoją, jei Jums grįžus namo pasireiškė tokie simptomai,</w:t>
      </w:r>
      <w:r w:rsidRPr="005C0EFD">
        <w:rPr>
          <w:rFonts w:ascii="Times New Roman" w:hAnsi="Times New Roman"/>
        </w:rPr>
        <w:t xml:space="preserve"> kaip karščiavimas, galvos skausmas, drebulys ir nuovargis.</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p>
    <w:p w:rsidR="00DF20B3" w:rsidRPr="005C0EFD" w:rsidRDefault="00DF20B3" w:rsidP="00DF20B3">
      <w:pPr>
        <w:tabs>
          <w:tab w:val="left" w:pos="567"/>
        </w:tabs>
        <w:spacing w:after="0" w:line="240" w:lineRule="auto"/>
        <w:rPr>
          <w:rFonts w:ascii="Times New Roman" w:hAnsi="Times New Roman"/>
          <w:b/>
        </w:rPr>
      </w:pPr>
      <w:r w:rsidRPr="005C0EFD">
        <w:rPr>
          <w:rFonts w:ascii="Times New Roman" w:hAnsi="Times New Roman"/>
          <w:b/>
        </w:rPr>
        <w:t>2.</w:t>
      </w:r>
      <w:r w:rsidRPr="005C0EFD">
        <w:rPr>
          <w:rFonts w:ascii="Times New Roman" w:hAnsi="Times New Roman"/>
          <w:b/>
        </w:rPr>
        <w:tab/>
        <w:t>Kas žinotina prieš vartojant Malarone</w:t>
      </w:r>
    </w:p>
    <w:p w:rsidR="00DF20B3" w:rsidRPr="005C0EFD" w:rsidRDefault="00DF20B3" w:rsidP="00DF20B3">
      <w:pPr>
        <w:tabs>
          <w:tab w:val="left" w:pos="567"/>
        </w:tabs>
        <w:spacing w:after="0" w:line="240" w:lineRule="auto"/>
        <w:rPr>
          <w:rFonts w:ascii="Times New Roman" w:hAnsi="Times New Roman"/>
        </w:rPr>
      </w:pPr>
    </w:p>
    <w:p w:rsidR="00DF20B3" w:rsidRPr="005C0EFD" w:rsidRDefault="00DF20B3" w:rsidP="00DF20B3">
      <w:pPr>
        <w:keepNext/>
        <w:spacing w:after="0" w:line="240" w:lineRule="auto"/>
        <w:ind w:right="1513"/>
        <w:outlineLvl w:val="2"/>
        <w:rPr>
          <w:rFonts w:ascii="Times New Roman" w:hAnsi="Times New Roman"/>
          <w:b/>
          <w:color w:val="000000"/>
        </w:rPr>
      </w:pPr>
      <w:r w:rsidRPr="005C0EFD">
        <w:rPr>
          <w:rFonts w:ascii="Times New Roman" w:hAnsi="Times New Roman"/>
          <w:b/>
          <w:color w:val="000000"/>
        </w:rPr>
        <w:t>Malarone vartoti negalima:</w:t>
      </w:r>
    </w:p>
    <w:p w:rsidR="00DF20B3" w:rsidRPr="005C0EFD" w:rsidRDefault="00DF20B3" w:rsidP="00DF20B3">
      <w:pPr>
        <w:spacing w:after="0" w:line="240" w:lineRule="auto"/>
        <w:rPr>
          <w:rFonts w:ascii="Times New Roman" w:hAnsi="Times New Roman"/>
        </w:rPr>
      </w:pPr>
    </w:p>
    <w:p w:rsidR="00DF20B3" w:rsidRPr="005C0EFD" w:rsidRDefault="00DF20B3" w:rsidP="00DF20B3">
      <w:pPr>
        <w:numPr>
          <w:ilvl w:val="0"/>
          <w:numId w:val="1"/>
        </w:numPr>
        <w:tabs>
          <w:tab w:val="num" w:pos="567"/>
        </w:tabs>
        <w:spacing w:after="0" w:line="240" w:lineRule="auto"/>
        <w:ind w:left="567" w:hanging="567"/>
        <w:rPr>
          <w:rFonts w:ascii="Times New Roman" w:hAnsi="Times New Roman"/>
        </w:rPr>
      </w:pPr>
      <w:r w:rsidRPr="005C0EFD">
        <w:rPr>
          <w:rFonts w:ascii="Times New Roman" w:hAnsi="Times New Roman"/>
          <w:b/>
        </w:rPr>
        <w:t>jeigu yra alergija</w:t>
      </w:r>
      <w:r w:rsidRPr="005C0EFD">
        <w:rPr>
          <w:rFonts w:ascii="Times New Roman" w:hAnsi="Times New Roman"/>
        </w:rPr>
        <w:t xml:space="preserve"> atovakvonui, proguanilo hidrochloridui arba bet kuriai pagalbinei šio vaisto medžiagai (jos išvardytos 6</w:t>
      </w:r>
      <w:r w:rsidRPr="00F251E4">
        <w:rPr>
          <w:rFonts w:ascii="Times New Roman" w:eastAsia="Times New Roman" w:hAnsi="Times New Roman" w:cs="Times New Roman"/>
        </w:rPr>
        <w:t> </w:t>
      </w:r>
      <w:r w:rsidRPr="005C0EFD">
        <w:rPr>
          <w:rFonts w:ascii="Times New Roman" w:hAnsi="Times New Roman"/>
        </w:rPr>
        <w:t>skyriuje);</w:t>
      </w:r>
    </w:p>
    <w:p w:rsidR="00DF20B3" w:rsidRPr="005C0EFD" w:rsidRDefault="00DF20B3" w:rsidP="00DF20B3">
      <w:pPr>
        <w:numPr>
          <w:ilvl w:val="0"/>
          <w:numId w:val="1"/>
        </w:numPr>
        <w:tabs>
          <w:tab w:val="num" w:pos="567"/>
        </w:tabs>
        <w:spacing w:after="0" w:line="240" w:lineRule="auto"/>
        <w:rPr>
          <w:rFonts w:ascii="Times New Roman" w:hAnsi="Times New Roman"/>
        </w:rPr>
      </w:pPr>
      <w:r w:rsidRPr="005C0EFD">
        <w:rPr>
          <w:rFonts w:ascii="Times New Roman" w:hAnsi="Times New Roman"/>
          <w:b/>
        </w:rPr>
        <w:t>vartoti maliarijos profilaktikai, jeigu sergate sunkia inkstų liga</w:t>
      </w:r>
      <w:r w:rsidRPr="005C0EFD">
        <w:rPr>
          <w:rFonts w:ascii="Times New Roman" w:hAnsi="Times New Roman"/>
        </w:rPr>
        <w:t>.</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sym w:font="Wingdings" w:char="F0E0"/>
      </w:r>
      <w:r w:rsidRPr="005C0EFD">
        <w:rPr>
          <w:rFonts w:ascii="Times New Roman" w:hAnsi="Times New Roman"/>
          <w:b/>
        </w:rPr>
        <w:t>Pasakykite gydytojui, jei bet kuris šių teiginių tinka Jums.</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Įspėjimai ir atsargumo priemonės</w:t>
      </w:r>
    </w:p>
    <w:p w:rsidR="00DF20B3" w:rsidRPr="005C0EFD" w:rsidRDefault="00DF20B3" w:rsidP="00DF20B3">
      <w:pPr>
        <w:spacing w:after="0" w:line="240" w:lineRule="auto"/>
        <w:rPr>
          <w:rFonts w:ascii="Times New Roman" w:hAnsi="Times New Roman"/>
          <w:b/>
        </w:rPr>
      </w:pPr>
      <w:r w:rsidRPr="005C0EFD">
        <w:rPr>
          <w:rFonts w:ascii="Times New Roman" w:hAnsi="Times New Roman"/>
          <w:b/>
        </w:rPr>
        <w:t>Pasitarkite su gydytoju arba vaistininku prieš pradėdami vartoti Malarone:</w:t>
      </w:r>
    </w:p>
    <w:p w:rsidR="00DF20B3" w:rsidRPr="005C0EFD" w:rsidRDefault="00DF20B3" w:rsidP="00DF20B3">
      <w:pPr>
        <w:numPr>
          <w:ilvl w:val="0"/>
          <w:numId w:val="16"/>
        </w:numPr>
        <w:spacing w:after="0" w:line="240" w:lineRule="auto"/>
        <w:contextualSpacing/>
        <w:rPr>
          <w:rFonts w:ascii="Times New Roman" w:hAnsi="Times New Roman"/>
        </w:rPr>
      </w:pPr>
      <w:r w:rsidRPr="005C0EFD">
        <w:rPr>
          <w:rFonts w:ascii="Times New Roman" w:hAnsi="Times New Roman"/>
        </w:rPr>
        <w:t>jeigu sergate sunkia inkstų liga;</w:t>
      </w:r>
    </w:p>
    <w:p w:rsidR="00DF20B3" w:rsidRPr="005C0EFD" w:rsidRDefault="00DF20B3" w:rsidP="00DF20B3">
      <w:pPr>
        <w:numPr>
          <w:ilvl w:val="0"/>
          <w:numId w:val="16"/>
        </w:numPr>
        <w:spacing w:after="0" w:line="240" w:lineRule="auto"/>
        <w:contextualSpacing/>
        <w:rPr>
          <w:rFonts w:ascii="Times New Roman" w:hAnsi="Times New Roman"/>
        </w:rPr>
      </w:pPr>
      <w:r w:rsidRPr="005C0EFD">
        <w:rPr>
          <w:rFonts w:ascii="Times New Roman" w:hAnsi="Times New Roman"/>
        </w:rPr>
        <w:t>jeigu Jūsų vaikas gydomas nuo maliarijos ir sveria mažiau nei 11</w:t>
      </w:r>
      <w:r w:rsidRPr="00F251E4">
        <w:rPr>
          <w:rFonts w:ascii="Times New Roman" w:eastAsia="Times New Roman" w:hAnsi="Times New Roman" w:cs="Times New Roman"/>
        </w:rPr>
        <w:t> </w:t>
      </w:r>
      <w:r w:rsidRPr="005C0EFD">
        <w:rPr>
          <w:rFonts w:ascii="Times New Roman" w:hAnsi="Times New Roman"/>
        </w:rPr>
        <w:t>kg. Yra kito stiprumo tablečių, kuriomis gydomi vaikai, sveriantys mažiau nei 11</w:t>
      </w:r>
      <w:r w:rsidRPr="00F251E4">
        <w:rPr>
          <w:rFonts w:ascii="Times New Roman" w:eastAsia="Times New Roman" w:hAnsi="Times New Roman" w:cs="Times New Roman"/>
        </w:rPr>
        <w:t> </w:t>
      </w:r>
      <w:r w:rsidRPr="005C0EFD">
        <w:rPr>
          <w:rFonts w:ascii="Times New Roman" w:hAnsi="Times New Roman"/>
        </w:rPr>
        <w:t>kg (žr.</w:t>
      </w:r>
      <w:r w:rsidRPr="00F251E4">
        <w:rPr>
          <w:rFonts w:ascii="Times New Roman" w:eastAsia="Times New Roman" w:hAnsi="Times New Roman" w:cs="Times New Roman"/>
        </w:rPr>
        <w:t> </w:t>
      </w:r>
      <w:r w:rsidRPr="005C0EFD">
        <w:rPr>
          <w:rFonts w:ascii="Times New Roman" w:hAnsi="Times New Roman"/>
        </w:rPr>
        <w:t>3</w:t>
      </w:r>
      <w:r w:rsidRPr="00F251E4">
        <w:rPr>
          <w:rFonts w:ascii="Times New Roman" w:eastAsia="Times New Roman" w:hAnsi="Times New Roman" w:cs="Times New Roman"/>
        </w:rPr>
        <w:t> </w:t>
      </w:r>
      <w:r w:rsidRPr="005C0EFD">
        <w:rPr>
          <w:rFonts w:ascii="Times New Roman" w:hAnsi="Times New Roman"/>
        </w:rPr>
        <w:t>skyrių).</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sym w:font="Wingdings" w:char="F0E0"/>
      </w:r>
      <w:r w:rsidRPr="005C0EFD">
        <w:rPr>
          <w:rFonts w:ascii="Times New Roman" w:hAnsi="Times New Roman"/>
          <w:b/>
        </w:rPr>
        <w:t xml:space="preserve">Pasakykite gydytojui arba vaistininkui, </w:t>
      </w:r>
      <w:r w:rsidRPr="005C0EFD">
        <w:rPr>
          <w:rFonts w:ascii="Times New Roman" w:hAnsi="Times New Roman"/>
        </w:rPr>
        <w:t>jei bet kuris šių teiginių tinka Jums.</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Kiti vaistai ir Malarone</w:t>
      </w:r>
    </w:p>
    <w:p w:rsidR="00DF20B3" w:rsidRPr="005C0EFD" w:rsidRDefault="00DF20B3" w:rsidP="00DF20B3">
      <w:pPr>
        <w:spacing w:after="0" w:line="240" w:lineRule="auto"/>
        <w:rPr>
          <w:rFonts w:ascii="Times New Roman" w:hAnsi="Times New Roman"/>
        </w:rPr>
      </w:pPr>
      <w:r w:rsidRPr="005C0EFD">
        <w:rPr>
          <w:rFonts w:ascii="Times New Roman" w:hAnsi="Times New Roman"/>
          <w:b/>
        </w:rPr>
        <w:t>Jeigu vartojate ar neseniai vartojote kitų vaistų arba dėl to nesate tikri,</w:t>
      </w:r>
      <w:r w:rsidRPr="005C0EFD">
        <w:rPr>
          <w:rFonts w:ascii="Times New Roman" w:hAnsi="Times New Roman"/>
        </w:rPr>
        <w:t xml:space="preserve"> </w:t>
      </w:r>
      <w:r w:rsidRPr="005C0EFD">
        <w:rPr>
          <w:rFonts w:ascii="Times New Roman" w:hAnsi="Times New Roman"/>
          <w:b/>
        </w:rPr>
        <w:t>apie tai</w:t>
      </w:r>
      <w:r w:rsidRPr="005C0EFD">
        <w:rPr>
          <w:rFonts w:ascii="Times New Roman" w:hAnsi="Times New Roman"/>
        </w:rPr>
        <w:t xml:space="preserve">  </w:t>
      </w:r>
      <w:r w:rsidRPr="005C0EFD">
        <w:rPr>
          <w:rFonts w:ascii="Times New Roman" w:hAnsi="Times New Roman"/>
          <w:b/>
        </w:rPr>
        <w:t xml:space="preserve">pasakykite gydytojui arba vaistininkui. </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rPr>
        <w:t xml:space="preserve">Kai kurie vaistai gali daryti įtaką Malarone veikimui arba pats Malarone gali </w:t>
      </w:r>
      <w:r w:rsidRPr="005C0EFD">
        <w:rPr>
          <w:rFonts w:ascii="Times New Roman" w:hAnsi="Times New Roman"/>
          <w:b/>
        </w:rPr>
        <w:t>stiprinti arba silpninti</w:t>
      </w:r>
      <w:r w:rsidRPr="005C0EFD">
        <w:rPr>
          <w:rFonts w:ascii="Times New Roman" w:hAnsi="Times New Roman"/>
        </w:rPr>
        <w:t xml:space="preserve"> kitų tuo pačiu metu vartojamų vaistų veiksmingumą. Tokie vaistai yra:</w:t>
      </w:r>
    </w:p>
    <w:p w:rsidR="00DF20B3" w:rsidRPr="005C0EFD" w:rsidRDefault="00DF20B3" w:rsidP="00DF20B3">
      <w:pPr>
        <w:numPr>
          <w:ilvl w:val="0"/>
          <w:numId w:val="4"/>
        </w:numPr>
        <w:spacing w:after="0" w:line="240" w:lineRule="auto"/>
        <w:rPr>
          <w:rFonts w:ascii="Times New Roman" w:hAnsi="Times New Roman"/>
        </w:rPr>
      </w:pPr>
      <w:r w:rsidRPr="005C0EFD">
        <w:rPr>
          <w:rFonts w:ascii="Times New Roman" w:hAnsi="Times New Roman"/>
          <w:b/>
        </w:rPr>
        <w:t>metoklopramidas</w:t>
      </w:r>
      <w:r w:rsidRPr="005C0EFD">
        <w:rPr>
          <w:rFonts w:ascii="Times New Roman" w:hAnsi="Times New Roman"/>
        </w:rPr>
        <w:t>, kuriuo gydomas vėmimas ir pykinimas;</w:t>
      </w:r>
    </w:p>
    <w:p w:rsidR="00DF20B3" w:rsidRPr="005C0EFD" w:rsidRDefault="00DF20B3" w:rsidP="00DF20B3">
      <w:pPr>
        <w:numPr>
          <w:ilvl w:val="0"/>
          <w:numId w:val="4"/>
        </w:numPr>
        <w:spacing w:after="0" w:line="240" w:lineRule="auto"/>
        <w:rPr>
          <w:rFonts w:ascii="Times New Roman" w:hAnsi="Times New Roman"/>
        </w:rPr>
      </w:pPr>
      <w:r w:rsidRPr="005C0EFD">
        <w:rPr>
          <w:rFonts w:ascii="Times New Roman" w:hAnsi="Times New Roman"/>
        </w:rPr>
        <w:t xml:space="preserve">antibiotikai, </w:t>
      </w:r>
      <w:r w:rsidRPr="005C0EFD">
        <w:rPr>
          <w:rFonts w:ascii="Times New Roman" w:hAnsi="Times New Roman"/>
          <w:b/>
        </w:rPr>
        <w:t xml:space="preserve">tetraciklinas, rifampicinas </w:t>
      </w:r>
      <w:r w:rsidRPr="005C0EFD">
        <w:rPr>
          <w:rFonts w:ascii="Times New Roman" w:hAnsi="Times New Roman"/>
        </w:rPr>
        <w:t xml:space="preserve">ir </w:t>
      </w:r>
      <w:r w:rsidRPr="005C0EFD">
        <w:rPr>
          <w:rFonts w:ascii="Times New Roman" w:hAnsi="Times New Roman"/>
          <w:b/>
        </w:rPr>
        <w:t>rifabutinas;</w:t>
      </w:r>
    </w:p>
    <w:p w:rsidR="00DF20B3" w:rsidRPr="005C0EFD" w:rsidRDefault="00DF20B3" w:rsidP="00DF20B3">
      <w:pPr>
        <w:numPr>
          <w:ilvl w:val="0"/>
          <w:numId w:val="4"/>
        </w:numPr>
        <w:spacing w:after="0" w:line="240" w:lineRule="auto"/>
        <w:rPr>
          <w:rFonts w:ascii="Times New Roman" w:hAnsi="Times New Roman"/>
          <w:b/>
        </w:rPr>
      </w:pPr>
      <w:r w:rsidRPr="005C0EFD">
        <w:rPr>
          <w:rFonts w:ascii="Times New Roman" w:hAnsi="Times New Roman"/>
          <w:b/>
        </w:rPr>
        <w:t xml:space="preserve">efavirenzas </w:t>
      </w:r>
      <w:r w:rsidRPr="005C0EFD">
        <w:rPr>
          <w:rFonts w:ascii="Times New Roman" w:hAnsi="Times New Roman"/>
        </w:rPr>
        <w:t>arba</w:t>
      </w:r>
      <w:r w:rsidRPr="005C0EFD">
        <w:rPr>
          <w:rFonts w:ascii="Times New Roman" w:hAnsi="Times New Roman"/>
          <w:b/>
        </w:rPr>
        <w:t xml:space="preserve"> tam tikri labai aktyvūs proteazės inhibitoriai </w:t>
      </w:r>
      <w:r w:rsidRPr="005C0EFD">
        <w:rPr>
          <w:rFonts w:ascii="Times New Roman" w:hAnsi="Times New Roman"/>
        </w:rPr>
        <w:t xml:space="preserve">(vaistai ŽIV infekcijai gydyti); </w:t>
      </w:r>
    </w:p>
    <w:p w:rsidR="00DF20B3" w:rsidRPr="005C0EFD" w:rsidRDefault="00DF20B3" w:rsidP="00DF20B3">
      <w:pPr>
        <w:numPr>
          <w:ilvl w:val="0"/>
          <w:numId w:val="4"/>
        </w:numPr>
        <w:spacing w:after="0" w:line="240" w:lineRule="auto"/>
        <w:rPr>
          <w:rFonts w:ascii="Times New Roman" w:hAnsi="Times New Roman"/>
          <w:b/>
        </w:rPr>
      </w:pPr>
      <w:r w:rsidRPr="005C0EFD">
        <w:rPr>
          <w:rFonts w:ascii="Times New Roman" w:hAnsi="Times New Roman"/>
          <w:b/>
        </w:rPr>
        <w:t>varfarinas</w:t>
      </w:r>
      <w:r w:rsidRPr="005C0EFD">
        <w:rPr>
          <w:rFonts w:ascii="Times New Roman" w:hAnsi="Times New Roman"/>
        </w:rPr>
        <w:t xml:space="preserve"> ir kiti vaistai, kurie stabdo kraujo krešėjimą;</w:t>
      </w:r>
    </w:p>
    <w:p w:rsidR="00DF20B3" w:rsidRPr="005C0EFD" w:rsidRDefault="00DF20B3" w:rsidP="00DF20B3">
      <w:pPr>
        <w:numPr>
          <w:ilvl w:val="0"/>
          <w:numId w:val="4"/>
        </w:numPr>
        <w:spacing w:after="0" w:line="240" w:lineRule="auto"/>
        <w:rPr>
          <w:rFonts w:ascii="Times New Roman" w:hAnsi="Times New Roman"/>
          <w:b/>
        </w:rPr>
      </w:pPr>
      <w:r w:rsidRPr="005C0EFD">
        <w:rPr>
          <w:rFonts w:ascii="Times New Roman" w:hAnsi="Times New Roman"/>
          <w:b/>
          <w:color w:val="000000"/>
        </w:rPr>
        <w:t>etopozidas,</w:t>
      </w:r>
      <w:r w:rsidRPr="005C0EFD">
        <w:rPr>
          <w:rFonts w:ascii="Times New Roman" w:hAnsi="Times New Roman"/>
          <w:color w:val="000000"/>
        </w:rPr>
        <w:t xml:space="preserve"> kuriuo gydomas vėžys.</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rPr>
        <w:sym w:font="Wingdings" w:char="F0E0"/>
      </w:r>
      <w:r w:rsidRPr="005C0EFD">
        <w:rPr>
          <w:rFonts w:ascii="Times New Roman" w:hAnsi="Times New Roman"/>
        </w:rPr>
        <w:t>Jei vartojate bet kurį iš šių vaistų,</w:t>
      </w:r>
      <w:r w:rsidRPr="005C0EFD">
        <w:rPr>
          <w:rFonts w:ascii="Times New Roman" w:hAnsi="Times New Roman"/>
          <w:b/>
        </w:rPr>
        <w:t xml:space="preserve"> pasakykite gydytojui. </w:t>
      </w:r>
      <w:r w:rsidRPr="005C0EFD">
        <w:rPr>
          <w:rFonts w:ascii="Times New Roman" w:hAnsi="Times New Roman"/>
        </w:rPr>
        <w:t>Jūsų gydytojas gali nutarti, kad Malarone Jums netinka arba Jums reikia papildomų tyrimų, vartojant šį vaistą.</w:t>
      </w:r>
    </w:p>
    <w:p w:rsidR="00DF20B3" w:rsidRPr="005C0EFD" w:rsidRDefault="00DF20B3" w:rsidP="00DF20B3">
      <w:pPr>
        <w:keepNext/>
        <w:spacing w:after="0" w:line="240" w:lineRule="auto"/>
        <w:outlineLvl w:val="0"/>
        <w:rPr>
          <w:rFonts w:ascii="Times New Roman" w:hAnsi="Times New Roman"/>
          <w:u w:val="single"/>
        </w:rPr>
      </w:pPr>
    </w:p>
    <w:p w:rsidR="00DF20B3" w:rsidRPr="005C0EFD" w:rsidRDefault="00DF20B3" w:rsidP="00DF20B3">
      <w:pPr>
        <w:spacing w:after="0" w:line="240" w:lineRule="auto"/>
        <w:rPr>
          <w:rFonts w:ascii="Times New Roman" w:hAnsi="Times New Roman"/>
        </w:rPr>
      </w:pPr>
      <w:r w:rsidRPr="005C0EFD">
        <w:rPr>
          <w:rFonts w:ascii="Times New Roman" w:hAnsi="Times New Roman"/>
          <w:b/>
        </w:rPr>
        <w:sym w:font="Wingdings" w:char="F0E0"/>
      </w:r>
      <w:r w:rsidRPr="005C0EFD">
        <w:rPr>
          <w:rFonts w:ascii="Times New Roman" w:hAnsi="Times New Roman"/>
          <w:b/>
        </w:rPr>
        <w:t>Nepamirškite pasakyti gydytojui</w:t>
      </w:r>
      <w:r w:rsidRPr="005C0EFD">
        <w:rPr>
          <w:rFonts w:ascii="Times New Roman" w:hAnsi="Times New Roman"/>
        </w:rPr>
        <w:t>, jei pradedate vartoti kitų vaistų Malarone vartojimo metu.</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Malarone vartojimas su maistu ir gėrimais</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rPr>
        <w:t xml:space="preserve">Jei galima, </w:t>
      </w:r>
      <w:r w:rsidRPr="005C0EFD">
        <w:rPr>
          <w:rFonts w:ascii="Times New Roman" w:hAnsi="Times New Roman"/>
          <w:b/>
        </w:rPr>
        <w:t xml:space="preserve">Malarone vartokite su maistu arba užgerdami pienišku gėrimu. </w:t>
      </w:r>
      <w:r w:rsidRPr="005C0EFD">
        <w:rPr>
          <w:rFonts w:ascii="Times New Roman" w:hAnsi="Times New Roman"/>
        </w:rPr>
        <w:t>Tai padidina Malarone kiekį, kurį įsisavina Jūsų organizmas ir Jūsų gydymas bus veiksmingesnis.</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b/>
        </w:rPr>
        <w:t>Nėštumas ir žindymo laikotarpis</w:t>
      </w:r>
      <w:r w:rsidRPr="005C0EFD">
        <w:rPr>
          <w:rFonts w:ascii="Times New Roman" w:hAnsi="Times New Roman"/>
        </w:rPr>
        <w:t xml:space="preserve"> </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b/>
        </w:rPr>
        <w:t>Jei esate nėščia, nevartokite Malarone</w:t>
      </w:r>
      <w:r w:rsidRPr="005C0EFD">
        <w:rPr>
          <w:rFonts w:ascii="Times New Roman" w:hAnsi="Times New Roman"/>
        </w:rPr>
        <w:t xml:space="preserve">, nebent patars Jūsų gydytojas. </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rPr>
        <w:sym w:font="Wingdings" w:char="F0E0"/>
      </w:r>
      <w:r w:rsidRPr="005C0EFD">
        <w:rPr>
          <w:rFonts w:ascii="Times New Roman" w:hAnsi="Times New Roman"/>
        </w:rPr>
        <w:t>Kreipkitės patarimo į gydytoją ar vaistininką prieš vartojant Malarone.</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b/>
        </w:rPr>
        <w:t xml:space="preserve">Nežindykite, vartodama Malarone, </w:t>
      </w:r>
      <w:r w:rsidRPr="005C0EFD">
        <w:rPr>
          <w:rFonts w:ascii="Times New Roman" w:hAnsi="Times New Roman"/>
        </w:rPr>
        <w:t>nes Malarone sudėtyje esančios medžiagos gali patekti į pieną ir pakenkti Jūsų kūdikiui.</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Vairavimas ir mechanizmų valdymas</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Jei svaigsta galva, nevairuokite.</w:t>
      </w:r>
    </w:p>
    <w:p w:rsidR="00DF20B3" w:rsidRPr="005C0EFD" w:rsidRDefault="00DF20B3" w:rsidP="00DF20B3">
      <w:pPr>
        <w:spacing w:after="0" w:line="240" w:lineRule="auto"/>
        <w:rPr>
          <w:rFonts w:ascii="Times New Roman" w:hAnsi="Times New Roman"/>
        </w:rPr>
      </w:pPr>
      <w:r w:rsidRPr="005C0EFD">
        <w:rPr>
          <w:rFonts w:ascii="Times New Roman" w:hAnsi="Times New Roman"/>
        </w:rPr>
        <w:t>Kai kuriems žmonėms, vartojant Malarone, svaigo galva. Pasireiškus tokiam poveikiui, nevairuokite, nevaldykite mechanizmų ir neužsiimkite veikla, kuri gali sukelti pavojų Jums pačiam ar aplinkiniams.</w:t>
      </w:r>
    </w:p>
    <w:p w:rsidR="00DF20B3" w:rsidRPr="005C0EFD" w:rsidRDefault="00DF20B3" w:rsidP="00DF20B3">
      <w:pPr>
        <w:spacing w:after="0" w:line="240" w:lineRule="auto"/>
        <w:rPr>
          <w:rFonts w:ascii="Times New Roman" w:hAnsi="Times New Roman"/>
        </w:rPr>
      </w:pPr>
    </w:p>
    <w:p w:rsidR="00DF20B3" w:rsidRPr="00F251E4" w:rsidRDefault="00DF20B3" w:rsidP="00DF20B3">
      <w:pPr>
        <w:spacing w:after="0" w:line="240" w:lineRule="auto"/>
        <w:rPr>
          <w:rFonts w:ascii="Times New Roman" w:eastAsia="Times New Roman" w:hAnsi="Times New Roman"/>
          <w:b/>
          <w:bCs/>
          <w:lang w:eastAsia="lt-LT"/>
        </w:rPr>
      </w:pPr>
      <w:r w:rsidRPr="00F251E4">
        <w:rPr>
          <w:rFonts w:ascii="Times New Roman" w:eastAsia="Times New Roman" w:hAnsi="Times New Roman"/>
          <w:b/>
          <w:bCs/>
          <w:lang w:eastAsia="lt-LT"/>
        </w:rPr>
        <w:t>Malarone sudėtyje yra natrio</w:t>
      </w:r>
    </w:p>
    <w:p w:rsidR="00DF20B3" w:rsidRPr="00F251E4" w:rsidRDefault="00DF20B3" w:rsidP="00DF20B3">
      <w:pPr>
        <w:keepNext/>
        <w:spacing w:after="0" w:line="240" w:lineRule="auto"/>
        <w:rPr>
          <w:rFonts w:ascii="Times New Roman" w:hAnsi="Times New Roman"/>
          <w:noProof/>
          <w:lang w:eastAsia="lt-LT"/>
        </w:rPr>
      </w:pPr>
      <w:r w:rsidRPr="00F251E4">
        <w:rPr>
          <w:rFonts w:ascii="Times New Roman" w:hAnsi="Times New Roman"/>
          <w:noProof/>
          <w:lang w:eastAsia="lt-LT"/>
        </w:rPr>
        <w:t>Šio vaisto plėvele dengtoje tabletėje yra mažiau kaip 1 mmol (23 mg) natrio, t. y. jis beveik neturi reikšmės.</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p>
    <w:p w:rsidR="00DF20B3" w:rsidRPr="005C0EFD" w:rsidRDefault="00DF20B3" w:rsidP="00DF20B3">
      <w:pPr>
        <w:tabs>
          <w:tab w:val="left" w:pos="567"/>
        </w:tabs>
        <w:spacing w:after="0" w:line="240" w:lineRule="auto"/>
        <w:rPr>
          <w:rFonts w:ascii="Times New Roman" w:hAnsi="Times New Roman"/>
          <w:b/>
        </w:rPr>
      </w:pPr>
      <w:r w:rsidRPr="005C0EFD">
        <w:rPr>
          <w:rFonts w:ascii="Times New Roman" w:hAnsi="Times New Roman"/>
          <w:b/>
        </w:rPr>
        <w:t>3.</w:t>
      </w:r>
      <w:r w:rsidRPr="005C0EFD">
        <w:rPr>
          <w:rFonts w:ascii="Times New Roman" w:hAnsi="Times New Roman"/>
          <w:b/>
        </w:rPr>
        <w:tab/>
        <w:t xml:space="preserve">Kaip vartoti Malarone </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b/>
        </w:rPr>
        <w:t>Šį vaistą visada vartokite tiksliai, kaip nurodė gydytojas ar vaistininkas.</w:t>
      </w:r>
      <w:r w:rsidRPr="005C0EFD">
        <w:rPr>
          <w:rFonts w:ascii="Times New Roman" w:hAnsi="Times New Roman"/>
        </w:rPr>
        <w:t xml:space="preserve"> Jeigu abejojate, kreipkitės į gydytoją arba vaistininką. </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rPr>
        <w:t>Jei galima, Malarone vartokite su maistu arba užgerdami pienišku gėrimu.</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rPr>
        <w:t>Geriausia vartoti Malarone kiekvieną dieną tuo pačiu metu.</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Jei jaučiatės blogai (vemiate)</w:t>
      </w:r>
    </w:p>
    <w:p w:rsidR="00DF20B3" w:rsidRPr="005C0EFD" w:rsidRDefault="00DF20B3" w:rsidP="00DF20B3">
      <w:pPr>
        <w:spacing w:after="0" w:line="240" w:lineRule="auto"/>
        <w:rPr>
          <w:rFonts w:ascii="Times New Roman" w:hAnsi="Times New Roman"/>
          <w:b/>
        </w:rPr>
      </w:pPr>
      <w:r w:rsidRPr="005C0EFD">
        <w:rPr>
          <w:rFonts w:ascii="Times New Roman" w:hAnsi="Times New Roman"/>
          <w:b/>
        </w:rPr>
        <w:t>Vartojant maliarijos profilaktikai:</w:t>
      </w:r>
    </w:p>
    <w:p w:rsidR="00DF20B3" w:rsidRPr="005C0EFD" w:rsidRDefault="00DF20B3" w:rsidP="00DF20B3">
      <w:pPr>
        <w:numPr>
          <w:ilvl w:val="0"/>
          <w:numId w:val="5"/>
        </w:numPr>
        <w:spacing w:after="0" w:line="240" w:lineRule="auto"/>
        <w:rPr>
          <w:rFonts w:ascii="Times New Roman" w:hAnsi="Times New Roman"/>
          <w:b/>
        </w:rPr>
      </w:pPr>
      <w:r w:rsidRPr="005C0EFD">
        <w:rPr>
          <w:rFonts w:ascii="Times New Roman" w:hAnsi="Times New Roman"/>
          <w:b/>
        </w:rPr>
        <w:t xml:space="preserve">jei pasijutote blogai </w:t>
      </w:r>
      <w:r w:rsidRPr="005C0EFD">
        <w:rPr>
          <w:rFonts w:ascii="Times New Roman" w:hAnsi="Times New Roman"/>
          <w:i/>
        </w:rPr>
        <w:t>(vemiate)</w:t>
      </w:r>
      <w:r w:rsidRPr="005C0EFD">
        <w:rPr>
          <w:rFonts w:ascii="Times New Roman" w:hAnsi="Times New Roman"/>
        </w:rPr>
        <w:t xml:space="preserve"> </w:t>
      </w:r>
      <w:r w:rsidRPr="005C0EFD">
        <w:rPr>
          <w:rFonts w:ascii="Times New Roman" w:hAnsi="Times New Roman"/>
          <w:b/>
        </w:rPr>
        <w:t>per 1 valandą nuo Malarone tabletės išgėrimo</w:t>
      </w:r>
      <w:r w:rsidRPr="005C0EFD">
        <w:rPr>
          <w:rFonts w:ascii="Times New Roman" w:hAnsi="Times New Roman"/>
        </w:rPr>
        <w:t>, nedelsiant vartokite kitą dozę;</w:t>
      </w:r>
    </w:p>
    <w:p w:rsidR="00DF20B3" w:rsidRPr="005C0EFD" w:rsidRDefault="00DF20B3" w:rsidP="00DF20B3">
      <w:pPr>
        <w:numPr>
          <w:ilvl w:val="0"/>
          <w:numId w:val="5"/>
        </w:numPr>
        <w:spacing w:after="0" w:line="240" w:lineRule="auto"/>
        <w:rPr>
          <w:rFonts w:ascii="Times New Roman" w:hAnsi="Times New Roman"/>
          <w:b/>
        </w:rPr>
      </w:pPr>
      <w:r w:rsidRPr="005C0EFD">
        <w:rPr>
          <w:rFonts w:ascii="Times New Roman" w:hAnsi="Times New Roman"/>
          <w:b/>
        </w:rPr>
        <w:t xml:space="preserve">svarbu vartoti visą Malarone gydymo kursą. </w:t>
      </w:r>
      <w:r w:rsidRPr="005C0EFD">
        <w:rPr>
          <w:rFonts w:ascii="Times New Roman" w:hAnsi="Times New Roman"/>
        </w:rPr>
        <w:t>Jei išgėrėte papildomų tablečių dėl blogos savijautos, Jums gali prireikti naujo recepto;</w:t>
      </w:r>
    </w:p>
    <w:p w:rsidR="00DF20B3" w:rsidRPr="005C0EFD" w:rsidRDefault="00DF20B3" w:rsidP="00DF20B3">
      <w:pPr>
        <w:numPr>
          <w:ilvl w:val="0"/>
          <w:numId w:val="5"/>
        </w:numPr>
        <w:spacing w:after="0" w:line="240" w:lineRule="auto"/>
        <w:rPr>
          <w:rFonts w:ascii="Times New Roman" w:hAnsi="Times New Roman"/>
          <w:b/>
        </w:rPr>
      </w:pPr>
      <w:r w:rsidRPr="005C0EFD">
        <w:rPr>
          <w:rFonts w:ascii="Times New Roman" w:hAnsi="Times New Roman"/>
          <w:b/>
        </w:rPr>
        <w:t xml:space="preserve">jei vėmėte, </w:t>
      </w:r>
      <w:r w:rsidRPr="005C0EFD">
        <w:rPr>
          <w:rFonts w:ascii="Times New Roman" w:hAnsi="Times New Roman"/>
        </w:rPr>
        <w:t>ypač svarbu vartoti papildomą apsaugą, pvz., repelentus ir lovų tinklelius. Malarone gali būti ne toks veiksmingas, nes sumažės jo absorbuotas kiekis.</w:t>
      </w:r>
    </w:p>
    <w:p w:rsidR="00DF20B3" w:rsidRPr="005C0EFD" w:rsidRDefault="00DF20B3" w:rsidP="00DF20B3">
      <w:pPr>
        <w:spacing w:after="0" w:line="240" w:lineRule="auto"/>
        <w:rPr>
          <w:rFonts w:ascii="Times New Roman" w:hAnsi="Times New Roman"/>
        </w:rPr>
      </w:pPr>
    </w:p>
    <w:p w:rsidR="00DF20B3" w:rsidRPr="005C0EFD" w:rsidRDefault="00DF20B3" w:rsidP="00DF20B3">
      <w:pPr>
        <w:keepNext/>
        <w:spacing w:after="0" w:line="240" w:lineRule="auto"/>
        <w:rPr>
          <w:rFonts w:ascii="Times New Roman" w:hAnsi="Times New Roman"/>
          <w:b/>
        </w:rPr>
      </w:pPr>
      <w:r w:rsidRPr="005C0EFD">
        <w:rPr>
          <w:rFonts w:ascii="Times New Roman" w:hAnsi="Times New Roman"/>
          <w:b/>
        </w:rPr>
        <w:t>Vartojant maliarijai gydyti:</w:t>
      </w:r>
    </w:p>
    <w:p w:rsidR="00DF20B3" w:rsidRPr="005C0EFD" w:rsidRDefault="00DF20B3" w:rsidP="00DF20B3">
      <w:pPr>
        <w:keepNext/>
        <w:numPr>
          <w:ilvl w:val="0"/>
          <w:numId w:val="6"/>
        </w:numPr>
        <w:spacing w:after="0" w:line="240" w:lineRule="auto"/>
        <w:rPr>
          <w:rFonts w:ascii="Times New Roman" w:hAnsi="Times New Roman"/>
          <w:b/>
        </w:rPr>
      </w:pPr>
      <w:r w:rsidRPr="005C0EFD">
        <w:rPr>
          <w:rFonts w:ascii="Times New Roman" w:hAnsi="Times New Roman"/>
          <w:b/>
        </w:rPr>
        <w:t xml:space="preserve">Jei Jūs vemiate ir viduriuojate, </w:t>
      </w:r>
      <w:r w:rsidRPr="005C0EFD">
        <w:rPr>
          <w:rFonts w:ascii="Times New Roman" w:hAnsi="Times New Roman"/>
        </w:rPr>
        <w:t>pasakykite gydytojui. Jums reikės reguliarių kraujo tyrimų. Malarone nebus toks veiksmingas, nes sumažės jo absorbuotas kiekis. Tyrimai nustatys, ar maliarijos parazitai pasišalino iš Jūsų kraujo.</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Maliarijos profilaktika</w:t>
      </w:r>
    </w:p>
    <w:p w:rsidR="00DF20B3" w:rsidRPr="005C0EFD" w:rsidRDefault="00DF20B3" w:rsidP="00DF20B3">
      <w:pPr>
        <w:spacing w:after="0" w:line="240" w:lineRule="auto"/>
        <w:rPr>
          <w:rFonts w:ascii="Times New Roman" w:hAnsi="Times New Roman"/>
        </w:rPr>
      </w:pPr>
    </w:p>
    <w:p w:rsidR="00DF20B3" w:rsidRPr="005C0EFD" w:rsidRDefault="00DF20B3" w:rsidP="00DF20B3">
      <w:pPr>
        <w:tabs>
          <w:tab w:val="left" w:pos="567"/>
        </w:tabs>
        <w:spacing w:after="0" w:line="240" w:lineRule="auto"/>
        <w:rPr>
          <w:rFonts w:ascii="Times New Roman" w:hAnsi="Times New Roman"/>
        </w:rPr>
      </w:pPr>
      <w:r w:rsidRPr="005C0EFD">
        <w:rPr>
          <w:rFonts w:ascii="Times New Roman" w:hAnsi="Times New Roman"/>
          <w:b/>
        </w:rPr>
        <w:t>Suaugusiems žmonėms rekomenduojama paros dozė</w:t>
      </w:r>
      <w:r w:rsidRPr="005C0EFD">
        <w:rPr>
          <w:rFonts w:ascii="Times New Roman" w:hAnsi="Times New Roman"/>
        </w:rPr>
        <w:t xml:space="preserve"> yra viena tabletė per parą, vartojama kaip nurodyta žemiau.</w:t>
      </w:r>
    </w:p>
    <w:p w:rsidR="00DF20B3" w:rsidRPr="005C0EFD" w:rsidRDefault="00DF20B3" w:rsidP="00DF20B3">
      <w:pPr>
        <w:tabs>
          <w:tab w:val="left" w:pos="567"/>
        </w:tabs>
        <w:spacing w:after="0" w:line="240" w:lineRule="auto"/>
        <w:jc w:val="both"/>
        <w:rPr>
          <w:rFonts w:ascii="Times New Roman" w:hAnsi="Times New Roman"/>
        </w:rPr>
      </w:pPr>
    </w:p>
    <w:p w:rsidR="00DF20B3" w:rsidRPr="005C0EFD" w:rsidRDefault="00DF20B3" w:rsidP="00DF20B3">
      <w:pPr>
        <w:tabs>
          <w:tab w:val="left" w:pos="567"/>
        </w:tabs>
        <w:spacing w:after="0" w:line="240" w:lineRule="auto"/>
        <w:rPr>
          <w:rFonts w:ascii="Times New Roman" w:hAnsi="Times New Roman"/>
        </w:rPr>
      </w:pPr>
      <w:r w:rsidRPr="005C0EFD">
        <w:rPr>
          <w:rFonts w:ascii="Times New Roman" w:hAnsi="Times New Roman"/>
          <w:b/>
        </w:rPr>
        <w:t>Nerekomenduojama vartoti maliarijos profilaktikai vaikams</w:t>
      </w:r>
      <w:r w:rsidRPr="005C0EFD">
        <w:rPr>
          <w:rFonts w:ascii="Times New Roman" w:hAnsi="Times New Roman"/>
        </w:rPr>
        <w:t xml:space="preserve"> arba suaugusiesiems, sveriantiems mažiau kaip 40</w:t>
      </w:r>
      <w:r w:rsidRPr="00F251E4">
        <w:rPr>
          <w:rFonts w:ascii="Times New Roman" w:eastAsia="Times New Roman" w:hAnsi="Times New Roman" w:cs="Times New Roman"/>
        </w:rPr>
        <w:t> </w:t>
      </w:r>
      <w:r w:rsidRPr="005C0EFD">
        <w:rPr>
          <w:rFonts w:ascii="Times New Roman" w:hAnsi="Times New Roman"/>
        </w:rPr>
        <w:t>kg. Maliarijos profilaktikai suaugusiesiems ar vaikams, sveriantiems mažiau kaip 40</w:t>
      </w:r>
      <w:r w:rsidRPr="00F251E4">
        <w:rPr>
          <w:rFonts w:ascii="Times New Roman" w:eastAsia="Times New Roman" w:hAnsi="Times New Roman" w:cs="Times New Roman"/>
        </w:rPr>
        <w:t> </w:t>
      </w:r>
      <w:r w:rsidRPr="005C0EFD">
        <w:rPr>
          <w:rFonts w:ascii="Times New Roman" w:hAnsi="Times New Roman"/>
        </w:rPr>
        <w:t>kg, rekomenduojama vartoti vaikams skirtas Malarone tabletes.</w:t>
      </w:r>
    </w:p>
    <w:p w:rsidR="00DF20B3" w:rsidRPr="005C0EFD" w:rsidRDefault="00DF20B3" w:rsidP="00DF20B3">
      <w:pPr>
        <w:tabs>
          <w:tab w:val="left" w:pos="567"/>
        </w:tabs>
        <w:spacing w:after="0" w:line="240" w:lineRule="auto"/>
        <w:jc w:val="both"/>
        <w:rPr>
          <w:rFonts w:ascii="Times New Roman" w:hAnsi="Times New Roman"/>
        </w:rPr>
      </w:pPr>
    </w:p>
    <w:p w:rsidR="00DF20B3" w:rsidRPr="005C0EFD" w:rsidRDefault="00DF20B3" w:rsidP="00DF20B3">
      <w:pPr>
        <w:tabs>
          <w:tab w:val="left" w:pos="567"/>
        </w:tabs>
        <w:spacing w:after="0" w:line="240" w:lineRule="auto"/>
        <w:jc w:val="both"/>
        <w:rPr>
          <w:rFonts w:ascii="Times New Roman" w:hAnsi="Times New Roman"/>
        </w:rPr>
      </w:pPr>
      <w:r w:rsidRPr="005C0EFD">
        <w:rPr>
          <w:rFonts w:ascii="Times New Roman" w:hAnsi="Times New Roman"/>
        </w:rPr>
        <w:t>Maliarijos profilaktika suaugusiesiems:</w:t>
      </w:r>
    </w:p>
    <w:p w:rsidR="00DF20B3" w:rsidRPr="005C0EFD" w:rsidRDefault="00DF20B3" w:rsidP="00DF20B3">
      <w:pPr>
        <w:numPr>
          <w:ilvl w:val="0"/>
          <w:numId w:val="6"/>
        </w:numPr>
        <w:spacing w:after="0" w:line="240" w:lineRule="auto"/>
        <w:rPr>
          <w:rFonts w:ascii="Times New Roman" w:hAnsi="Times New Roman"/>
        </w:rPr>
      </w:pPr>
      <w:r w:rsidRPr="005C0EFD">
        <w:rPr>
          <w:rFonts w:ascii="Times New Roman" w:hAnsi="Times New Roman"/>
        </w:rPr>
        <w:t>pradėkite vartoti Malarone likus 1–2</w:t>
      </w:r>
      <w:r w:rsidRPr="00F251E4">
        <w:rPr>
          <w:rFonts w:ascii="Times New Roman" w:eastAsia="Times New Roman" w:hAnsi="Times New Roman" w:cs="Times New Roman"/>
        </w:rPr>
        <w:t> </w:t>
      </w:r>
      <w:r w:rsidRPr="005C0EFD">
        <w:rPr>
          <w:rFonts w:ascii="Times New Roman" w:hAnsi="Times New Roman"/>
        </w:rPr>
        <w:t>dienoms iki išvykimo į teritoriją, kurioje yra išplitusi maliarija;</w:t>
      </w:r>
    </w:p>
    <w:p w:rsidR="00DF20B3" w:rsidRPr="005C0EFD" w:rsidRDefault="00DF20B3" w:rsidP="00DF20B3">
      <w:pPr>
        <w:numPr>
          <w:ilvl w:val="0"/>
          <w:numId w:val="6"/>
        </w:numPr>
        <w:spacing w:after="0" w:line="240" w:lineRule="auto"/>
        <w:rPr>
          <w:rFonts w:ascii="Times New Roman" w:hAnsi="Times New Roman"/>
        </w:rPr>
      </w:pPr>
      <w:r w:rsidRPr="005C0EFD">
        <w:rPr>
          <w:rFonts w:ascii="Times New Roman" w:hAnsi="Times New Roman"/>
        </w:rPr>
        <w:t>vartokite šių tablečių kiekvieną dieną, kol būsite toje teritorijoje;</w:t>
      </w:r>
    </w:p>
    <w:p w:rsidR="00DF20B3" w:rsidRPr="005C0EFD" w:rsidRDefault="00DF20B3" w:rsidP="00DF20B3">
      <w:pPr>
        <w:numPr>
          <w:ilvl w:val="0"/>
          <w:numId w:val="6"/>
        </w:numPr>
        <w:spacing w:after="0" w:line="240" w:lineRule="auto"/>
        <w:rPr>
          <w:rFonts w:ascii="Times New Roman" w:hAnsi="Times New Roman"/>
        </w:rPr>
      </w:pPr>
      <w:r w:rsidRPr="005C0EFD">
        <w:rPr>
          <w:rFonts w:ascii="Times New Roman" w:hAnsi="Times New Roman"/>
        </w:rPr>
        <w:t>vartokite šių tablečių 7</w:t>
      </w:r>
      <w:r>
        <w:rPr>
          <w:rFonts w:ascii="Times New Roman" w:eastAsia="Times New Roman" w:hAnsi="Times New Roman" w:cs="Times New Roman"/>
          <w:lang w:eastAsia="en-GB"/>
        </w:rPr>
        <w:t> </w:t>
      </w:r>
      <w:r w:rsidRPr="005C0EFD">
        <w:rPr>
          <w:rFonts w:ascii="Times New Roman" w:hAnsi="Times New Roman"/>
        </w:rPr>
        <w:t>dienas po to, kai sugrįšite į teritoriją, kurioje nėra maliarijos.</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 xml:space="preserve">Maliarijai gydyti </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b/>
        </w:rPr>
        <w:t>Suaugusiems žmonėms rekomenduojama vienkartinė paros dozė</w:t>
      </w:r>
      <w:r w:rsidRPr="005C0EFD">
        <w:rPr>
          <w:rFonts w:ascii="Times New Roman" w:hAnsi="Times New Roman"/>
        </w:rPr>
        <w:t xml:space="preserve"> yra 4</w:t>
      </w:r>
      <w:r w:rsidRPr="00F251E4">
        <w:rPr>
          <w:rFonts w:ascii="Times New Roman" w:eastAsia="Times New Roman" w:hAnsi="Times New Roman" w:cs="Times New Roman"/>
        </w:rPr>
        <w:t> </w:t>
      </w:r>
      <w:r w:rsidRPr="005C0EFD">
        <w:rPr>
          <w:rFonts w:ascii="Times New Roman" w:hAnsi="Times New Roman"/>
        </w:rPr>
        <w:t>tabletės. Tokia dozė geriama 3</w:t>
      </w:r>
      <w:r w:rsidRPr="00F251E4">
        <w:rPr>
          <w:rFonts w:ascii="Times New Roman" w:eastAsia="Times New Roman" w:hAnsi="Times New Roman" w:cs="Times New Roman"/>
        </w:rPr>
        <w:t> </w:t>
      </w:r>
      <w:r w:rsidRPr="005C0EFD">
        <w:rPr>
          <w:rFonts w:ascii="Times New Roman" w:hAnsi="Times New Roman"/>
        </w:rPr>
        <w:t>dienas.</w:t>
      </w:r>
    </w:p>
    <w:p w:rsidR="00DF20B3" w:rsidRPr="005C0EFD" w:rsidRDefault="00DF20B3" w:rsidP="00DF20B3">
      <w:pPr>
        <w:spacing w:after="0" w:line="240" w:lineRule="auto"/>
        <w:rPr>
          <w:rFonts w:ascii="Times New Roman" w:hAnsi="Times New Roman"/>
        </w:rPr>
      </w:pPr>
    </w:p>
    <w:p w:rsidR="00DF20B3" w:rsidRPr="005C0EFD" w:rsidRDefault="00DF20B3" w:rsidP="00DF20B3">
      <w:pPr>
        <w:keepNext/>
        <w:spacing w:after="0" w:line="240" w:lineRule="auto"/>
        <w:outlineLvl w:val="3"/>
        <w:rPr>
          <w:rFonts w:ascii="Times New Roman" w:hAnsi="Times New Roman"/>
        </w:rPr>
      </w:pPr>
      <w:r w:rsidRPr="005C0EFD">
        <w:rPr>
          <w:rFonts w:ascii="Times New Roman" w:hAnsi="Times New Roman"/>
        </w:rPr>
        <w:t>Dozavimas</w:t>
      </w:r>
      <w:r w:rsidRPr="005C0EFD">
        <w:rPr>
          <w:rFonts w:ascii="Times New Roman" w:hAnsi="Times New Roman"/>
          <w:b/>
        </w:rPr>
        <w:t xml:space="preserve"> vaikams </w:t>
      </w:r>
      <w:r w:rsidRPr="005C0EFD">
        <w:rPr>
          <w:rFonts w:ascii="Times New Roman" w:hAnsi="Times New Roman"/>
        </w:rPr>
        <w:t>priklauso nuo jų kūno svorio:</w:t>
      </w:r>
    </w:p>
    <w:p w:rsidR="00DF20B3" w:rsidRPr="005C0EFD" w:rsidRDefault="00DF20B3" w:rsidP="00DF20B3">
      <w:pPr>
        <w:numPr>
          <w:ilvl w:val="0"/>
          <w:numId w:val="7"/>
        </w:numPr>
        <w:spacing w:after="0" w:line="240" w:lineRule="auto"/>
        <w:rPr>
          <w:rFonts w:ascii="Times New Roman" w:hAnsi="Times New Roman"/>
        </w:rPr>
      </w:pPr>
      <w:r w:rsidRPr="005C0EFD">
        <w:rPr>
          <w:rFonts w:ascii="Times New Roman" w:hAnsi="Times New Roman"/>
        </w:rPr>
        <w:t>Sveriantiems 11–20</w:t>
      </w:r>
      <w:r>
        <w:rPr>
          <w:rFonts w:ascii="Times New Roman" w:eastAsia="Times New Roman" w:hAnsi="Times New Roman" w:cs="Times New Roman"/>
        </w:rPr>
        <w:t> </w:t>
      </w:r>
      <w:r w:rsidRPr="005C0EFD">
        <w:rPr>
          <w:rFonts w:ascii="Times New Roman" w:hAnsi="Times New Roman"/>
        </w:rPr>
        <w:t xml:space="preserve">kg </w:t>
      </w:r>
      <w:r>
        <w:rPr>
          <w:rFonts w:ascii="Times New Roman" w:eastAsia="Times New Roman" w:hAnsi="Times New Roman" w:cs="Times New Roman"/>
        </w:rPr>
        <w:t>–</w:t>
      </w:r>
      <w:r w:rsidRPr="005C0EFD">
        <w:rPr>
          <w:rFonts w:ascii="Times New Roman" w:hAnsi="Times New Roman"/>
        </w:rPr>
        <w:t xml:space="preserve"> 1</w:t>
      </w:r>
      <w:r>
        <w:rPr>
          <w:rFonts w:ascii="Times New Roman" w:eastAsia="Times New Roman" w:hAnsi="Times New Roman" w:cs="Times New Roman"/>
        </w:rPr>
        <w:t> </w:t>
      </w:r>
      <w:r w:rsidRPr="005C0EFD">
        <w:rPr>
          <w:rFonts w:ascii="Times New Roman" w:hAnsi="Times New Roman"/>
        </w:rPr>
        <w:t>tabletė per parą 3</w:t>
      </w:r>
      <w:r>
        <w:rPr>
          <w:rFonts w:ascii="Times New Roman" w:eastAsia="Times New Roman" w:hAnsi="Times New Roman" w:cs="Times New Roman"/>
        </w:rPr>
        <w:t> </w:t>
      </w:r>
      <w:r w:rsidRPr="005C0EFD">
        <w:rPr>
          <w:rFonts w:ascii="Times New Roman" w:hAnsi="Times New Roman"/>
        </w:rPr>
        <w:t>dienas.</w:t>
      </w:r>
    </w:p>
    <w:p w:rsidR="00DF20B3" w:rsidRPr="005C0EFD" w:rsidRDefault="00DF20B3" w:rsidP="00DF20B3">
      <w:pPr>
        <w:numPr>
          <w:ilvl w:val="0"/>
          <w:numId w:val="7"/>
        </w:numPr>
        <w:spacing w:after="0" w:line="240" w:lineRule="auto"/>
        <w:rPr>
          <w:rFonts w:ascii="Times New Roman" w:hAnsi="Times New Roman"/>
        </w:rPr>
      </w:pPr>
      <w:r w:rsidRPr="005C0EFD">
        <w:rPr>
          <w:rFonts w:ascii="Times New Roman" w:hAnsi="Times New Roman"/>
        </w:rPr>
        <w:lastRenderedPageBreak/>
        <w:t xml:space="preserve">Sveriantiems 21–30 kg </w:t>
      </w:r>
      <w:r w:rsidRPr="00F251E4">
        <w:rPr>
          <w:rFonts w:ascii="Times New Roman" w:eastAsia="Times New Roman" w:hAnsi="Times New Roman" w:cs="Times New Roman"/>
        </w:rPr>
        <w:t>–</w:t>
      </w:r>
      <w:r w:rsidRPr="005C0EFD">
        <w:rPr>
          <w:rFonts w:ascii="Times New Roman" w:hAnsi="Times New Roman"/>
        </w:rPr>
        <w:t xml:space="preserve"> 2</w:t>
      </w:r>
      <w:r w:rsidRPr="00F251E4">
        <w:rPr>
          <w:rFonts w:ascii="Times New Roman" w:eastAsia="Times New Roman" w:hAnsi="Times New Roman" w:cs="Times New Roman"/>
        </w:rPr>
        <w:t> </w:t>
      </w:r>
      <w:r w:rsidRPr="005C0EFD">
        <w:rPr>
          <w:rFonts w:ascii="Times New Roman" w:hAnsi="Times New Roman"/>
        </w:rPr>
        <w:t>tabletės per parą (išgeriamos per kartą) 3</w:t>
      </w:r>
      <w:r w:rsidRPr="00F251E4">
        <w:rPr>
          <w:rFonts w:ascii="Times New Roman" w:eastAsia="Times New Roman" w:hAnsi="Times New Roman" w:cs="Times New Roman"/>
        </w:rPr>
        <w:t> </w:t>
      </w:r>
      <w:r w:rsidRPr="005C0EFD">
        <w:rPr>
          <w:rFonts w:ascii="Times New Roman" w:hAnsi="Times New Roman"/>
        </w:rPr>
        <w:t>dienas.</w:t>
      </w:r>
    </w:p>
    <w:p w:rsidR="00DF20B3" w:rsidRPr="005C0EFD" w:rsidRDefault="00DF20B3" w:rsidP="00DF20B3">
      <w:pPr>
        <w:numPr>
          <w:ilvl w:val="0"/>
          <w:numId w:val="7"/>
        </w:numPr>
        <w:spacing w:after="0" w:line="240" w:lineRule="auto"/>
        <w:rPr>
          <w:rFonts w:ascii="Times New Roman" w:hAnsi="Times New Roman"/>
        </w:rPr>
      </w:pPr>
      <w:r w:rsidRPr="005C0EFD">
        <w:rPr>
          <w:rFonts w:ascii="Times New Roman" w:hAnsi="Times New Roman"/>
        </w:rPr>
        <w:t xml:space="preserve">Sveriantiems 31–40 kg </w:t>
      </w:r>
      <w:r w:rsidRPr="00F251E4">
        <w:rPr>
          <w:rFonts w:ascii="Times New Roman" w:eastAsia="Times New Roman" w:hAnsi="Times New Roman" w:cs="Times New Roman"/>
        </w:rPr>
        <w:t>–</w:t>
      </w:r>
      <w:r w:rsidRPr="005C0EFD">
        <w:rPr>
          <w:rFonts w:ascii="Times New Roman" w:hAnsi="Times New Roman"/>
        </w:rPr>
        <w:t xml:space="preserve"> 3</w:t>
      </w:r>
      <w:r w:rsidRPr="00F251E4">
        <w:rPr>
          <w:rFonts w:ascii="Times New Roman" w:eastAsia="Times New Roman" w:hAnsi="Times New Roman" w:cs="Times New Roman"/>
        </w:rPr>
        <w:t> </w:t>
      </w:r>
      <w:r w:rsidRPr="005C0EFD">
        <w:rPr>
          <w:rFonts w:ascii="Times New Roman" w:hAnsi="Times New Roman"/>
        </w:rPr>
        <w:t>tabletės per parą (išgeriamos per kartą) 3</w:t>
      </w:r>
      <w:r w:rsidRPr="00F251E4">
        <w:rPr>
          <w:rFonts w:ascii="Times New Roman" w:eastAsia="Times New Roman" w:hAnsi="Times New Roman" w:cs="Times New Roman"/>
        </w:rPr>
        <w:t> </w:t>
      </w:r>
      <w:r w:rsidRPr="005C0EFD">
        <w:rPr>
          <w:rFonts w:ascii="Times New Roman" w:hAnsi="Times New Roman"/>
        </w:rPr>
        <w:t>dienas.</w:t>
      </w:r>
    </w:p>
    <w:p w:rsidR="00DF20B3" w:rsidRPr="005C0EFD" w:rsidRDefault="00DF20B3" w:rsidP="00DF20B3">
      <w:pPr>
        <w:numPr>
          <w:ilvl w:val="0"/>
          <w:numId w:val="7"/>
        </w:numPr>
        <w:spacing w:after="0" w:line="240" w:lineRule="auto"/>
        <w:rPr>
          <w:rFonts w:ascii="Times New Roman" w:hAnsi="Times New Roman"/>
        </w:rPr>
      </w:pPr>
      <w:r w:rsidRPr="005C0EFD">
        <w:rPr>
          <w:rFonts w:ascii="Times New Roman" w:hAnsi="Times New Roman"/>
        </w:rPr>
        <w:t>Sveriantiems daugiau kaip 40</w:t>
      </w:r>
      <w:r w:rsidRPr="00F251E4">
        <w:rPr>
          <w:rFonts w:ascii="Times New Roman" w:eastAsia="Times New Roman" w:hAnsi="Times New Roman" w:cs="Times New Roman"/>
        </w:rPr>
        <w:t> </w:t>
      </w:r>
      <w:r w:rsidRPr="005C0EFD">
        <w:rPr>
          <w:rFonts w:ascii="Times New Roman" w:hAnsi="Times New Roman"/>
        </w:rPr>
        <w:t xml:space="preserve">kg </w:t>
      </w:r>
      <w:r w:rsidRPr="00F251E4">
        <w:rPr>
          <w:rFonts w:ascii="Times New Roman" w:eastAsia="Times New Roman" w:hAnsi="Times New Roman" w:cs="Times New Roman"/>
        </w:rPr>
        <w:t>–</w:t>
      </w:r>
      <w:r w:rsidRPr="005C0EFD">
        <w:rPr>
          <w:rFonts w:ascii="Times New Roman" w:hAnsi="Times New Roman"/>
        </w:rPr>
        <w:t xml:space="preserve"> dozavimas kaip suaugusiems žmonėms.</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b/>
        </w:rPr>
        <w:t>Šiuo vaistu nerekomenduojama gydyti maliarijos vaikams,</w:t>
      </w:r>
      <w:r w:rsidRPr="005C0EFD">
        <w:rPr>
          <w:rFonts w:ascii="Times New Roman" w:hAnsi="Times New Roman"/>
        </w:rPr>
        <w:t xml:space="preserve"> sveriantiems mažiau kaip 11</w:t>
      </w:r>
      <w:r w:rsidRPr="00F251E4">
        <w:rPr>
          <w:rFonts w:ascii="Times New Roman" w:eastAsia="Times New Roman" w:hAnsi="Times New Roman" w:cs="Times New Roman"/>
        </w:rPr>
        <w:t> </w:t>
      </w:r>
      <w:r w:rsidRPr="005C0EFD">
        <w:rPr>
          <w:rFonts w:ascii="Times New Roman" w:hAnsi="Times New Roman"/>
        </w:rPr>
        <w:t>kg.</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rPr>
        <w:t>Dėl vaikų, sveriančių mažiau kaip 11</w:t>
      </w:r>
      <w:r w:rsidRPr="00F251E4">
        <w:rPr>
          <w:rFonts w:ascii="Times New Roman" w:eastAsia="Times New Roman" w:hAnsi="Times New Roman" w:cs="Times New Roman"/>
        </w:rPr>
        <w:t> </w:t>
      </w:r>
      <w:r w:rsidRPr="005C0EFD">
        <w:rPr>
          <w:rFonts w:ascii="Times New Roman" w:hAnsi="Times New Roman"/>
        </w:rPr>
        <w:t>kg, pasitarkite su savo gydytoju. Gali būti kitokių Malarone tablečių.</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Ką daryti pavartojus per didelę Malarone dozę?</w:t>
      </w:r>
    </w:p>
    <w:p w:rsidR="00DF20B3" w:rsidRPr="005C0EFD" w:rsidRDefault="00DF20B3" w:rsidP="00DF20B3">
      <w:pPr>
        <w:tabs>
          <w:tab w:val="left" w:pos="720"/>
        </w:tabs>
        <w:spacing w:after="0" w:line="240" w:lineRule="auto"/>
        <w:ind w:right="-2"/>
        <w:rPr>
          <w:rFonts w:ascii="Times New Roman" w:hAnsi="Times New Roman"/>
        </w:rPr>
      </w:pPr>
      <w:r w:rsidRPr="005C0EFD">
        <w:rPr>
          <w:rFonts w:ascii="Times New Roman" w:hAnsi="Times New Roman"/>
        </w:rPr>
        <w:t>Kreipkitės patarimo į gydytoją arba vaistininką. Jei įmanoma, parodykite Malarone pakuotę.</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Pamiršus pavartoti Malarone</w:t>
      </w:r>
    </w:p>
    <w:p w:rsidR="00DF20B3" w:rsidRPr="005C0EFD" w:rsidRDefault="00DF20B3" w:rsidP="00DF20B3">
      <w:pPr>
        <w:spacing w:after="0" w:line="240" w:lineRule="auto"/>
        <w:rPr>
          <w:rFonts w:ascii="Times New Roman" w:hAnsi="Times New Roman"/>
          <w:b/>
        </w:rPr>
      </w:pPr>
      <w:r w:rsidRPr="005C0EFD">
        <w:rPr>
          <w:rFonts w:ascii="Times New Roman" w:hAnsi="Times New Roman"/>
          <w:b/>
        </w:rPr>
        <w:t>Labai svarbu vartoti visą Malarone gydymo kursą.</w:t>
      </w:r>
    </w:p>
    <w:p w:rsidR="00DF20B3" w:rsidRPr="005C0EFD" w:rsidRDefault="00DF20B3" w:rsidP="00DF20B3">
      <w:pPr>
        <w:spacing w:after="0" w:line="240" w:lineRule="auto"/>
        <w:rPr>
          <w:rFonts w:ascii="Times New Roman" w:hAnsi="Times New Roman"/>
        </w:rPr>
      </w:pPr>
      <w:r w:rsidRPr="005C0EFD">
        <w:rPr>
          <w:rFonts w:ascii="Times New Roman" w:hAnsi="Times New Roman"/>
        </w:rPr>
        <w:t>Jei pamiršote suvartoti vaisto dozę, nesijaudinkite. Tiesiog išgerkite vaisto tada, kai prisiminsite, o kitą dozę vartokite tinkamu laiku.</w:t>
      </w:r>
    </w:p>
    <w:p w:rsidR="00DF20B3" w:rsidRPr="005C0EFD" w:rsidRDefault="00DF20B3" w:rsidP="00DF20B3">
      <w:pPr>
        <w:spacing w:after="0" w:line="240" w:lineRule="auto"/>
        <w:rPr>
          <w:rFonts w:ascii="Times New Roman" w:hAnsi="Times New Roman"/>
          <w:b/>
        </w:rPr>
      </w:pPr>
      <w:r w:rsidRPr="005C0EFD">
        <w:rPr>
          <w:rFonts w:ascii="Times New Roman" w:hAnsi="Times New Roman"/>
          <w:b/>
        </w:rPr>
        <w:t>Negalima vartoti dvigubos dozės norint kompensuoti praleistą dozę. Tiesiog vartokite kitą dozę įprastu laiku.</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Nenutraukite Malarone vartojimo be patarimo.</w:t>
      </w:r>
    </w:p>
    <w:p w:rsidR="00DF20B3" w:rsidRPr="005C0EFD" w:rsidRDefault="00DF20B3" w:rsidP="00DF20B3">
      <w:pPr>
        <w:spacing w:after="0" w:line="240" w:lineRule="auto"/>
        <w:rPr>
          <w:rFonts w:ascii="Times New Roman" w:hAnsi="Times New Roman"/>
        </w:rPr>
      </w:pPr>
      <w:r w:rsidRPr="005C0EFD">
        <w:rPr>
          <w:rFonts w:ascii="Times New Roman" w:hAnsi="Times New Roman"/>
          <w:b/>
        </w:rPr>
        <w:t>Vartokite Malarone tablečių 7</w:t>
      </w:r>
      <w:r>
        <w:rPr>
          <w:rFonts w:ascii="Times New Roman" w:eastAsia="Times New Roman" w:hAnsi="Times New Roman" w:cs="Times New Roman"/>
          <w:b/>
        </w:rPr>
        <w:t> </w:t>
      </w:r>
      <w:r w:rsidRPr="005C0EFD">
        <w:rPr>
          <w:rFonts w:ascii="Times New Roman" w:hAnsi="Times New Roman"/>
          <w:b/>
        </w:rPr>
        <w:t>dienas po to, kai grįšite į teritoriją, kurioje nėra maliarijos.</w:t>
      </w:r>
      <w:r w:rsidRPr="005C0EFD">
        <w:rPr>
          <w:rFonts w:ascii="Times New Roman" w:hAnsi="Times New Roman"/>
        </w:rPr>
        <w:t xml:space="preserve"> Vartokite visą Malarone gydymo kursą didžiausiai apsaugai užtikrinti. Per anksti nutraukus gydymą, padidėja užsikrėtimo maliarija rizika, nes po infekuoto moskito įkandimo parazitai gali būti kraujyje apie 7</w:t>
      </w:r>
      <w:r>
        <w:rPr>
          <w:rFonts w:ascii="Times New Roman" w:eastAsia="Times New Roman" w:hAnsi="Times New Roman" w:cs="Times New Roman"/>
        </w:rPr>
        <w:t> </w:t>
      </w:r>
      <w:r w:rsidRPr="005C0EFD">
        <w:rPr>
          <w:rFonts w:ascii="Times New Roman" w:hAnsi="Times New Roman"/>
        </w:rPr>
        <w:t>dienas.</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rPr>
        <w:t>Jeigu kiltų daugiau klausimų dėl šio vaisto vartojimo, kreipkitės į gydytoją arba vaistininką.</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ind w:left="540" w:hanging="540"/>
        <w:rPr>
          <w:rFonts w:ascii="Times New Roman" w:hAnsi="Times New Roman"/>
          <w:b/>
        </w:rPr>
      </w:pPr>
      <w:r w:rsidRPr="005C0EFD">
        <w:rPr>
          <w:rFonts w:ascii="Times New Roman" w:hAnsi="Times New Roman"/>
          <w:b/>
        </w:rPr>
        <w:t>4.</w:t>
      </w:r>
      <w:r w:rsidRPr="005C0EFD">
        <w:rPr>
          <w:rFonts w:ascii="Times New Roman" w:hAnsi="Times New Roman"/>
          <w:b/>
        </w:rPr>
        <w:tab/>
        <w:t>Galimas šalutinis poveikis</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rPr>
        <w:t>Šis vaistas, kaip ir visi kiti, gali sukelti šalutinį poveikį, nors jis pasireiškia ne visiems žmonėms.</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rPr>
        <w:t>Stebėkite, ar neatsiranda šių sunkių reakcijų. Jos pasireiškė nedideliam skaičiui žmonių, tačiau tikslus jų dažnis nežinomas.</w:t>
      </w:r>
    </w:p>
    <w:p w:rsidR="00DF20B3" w:rsidRPr="005C0EFD" w:rsidRDefault="00DF20B3" w:rsidP="00DF20B3">
      <w:pPr>
        <w:spacing w:after="0" w:line="240" w:lineRule="auto"/>
        <w:rPr>
          <w:rFonts w:ascii="Times New Roman" w:hAnsi="Times New Roman"/>
        </w:rPr>
      </w:pPr>
      <w:r w:rsidRPr="005C0EFD">
        <w:rPr>
          <w:rFonts w:ascii="Times New Roman" w:hAnsi="Times New Roman"/>
          <w:b/>
        </w:rPr>
        <w:t>Sunkios alerginės reakcijos</w:t>
      </w:r>
      <w:r w:rsidRPr="005C0EFD">
        <w:rPr>
          <w:rFonts w:ascii="Times New Roman" w:hAnsi="Times New Roman"/>
        </w:rPr>
        <w:t>, kurių požymiai yra:</w:t>
      </w:r>
    </w:p>
    <w:p w:rsidR="00DF20B3" w:rsidRPr="005C0EFD" w:rsidRDefault="00DF20B3" w:rsidP="00DF20B3">
      <w:pPr>
        <w:numPr>
          <w:ilvl w:val="2"/>
          <w:numId w:val="8"/>
        </w:numPr>
        <w:spacing w:after="0" w:line="240" w:lineRule="auto"/>
        <w:ind w:left="742" w:hanging="742"/>
        <w:rPr>
          <w:rFonts w:ascii="Times New Roman" w:hAnsi="Times New Roman"/>
        </w:rPr>
      </w:pPr>
      <w:r w:rsidRPr="005C0EFD">
        <w:rPr>
          <w:rFonts w:ascii="Times New Roman" w:hAnsi="Times New Roman"/>
        </w:rPr>
        <w:t>bėrimas ir niežulys</w:t>
      </w:r>
    </w:p>
    <w:p w:rsidR="00DF20B3" w:rsidRPr="005C0EFD" w:rsidRDefault="00DF20B3" w:rsidP="00DF20B3">
      <w:pPr>
        <w:numPr>
          <w:ilvl w:val="2"/>
          <w:numId w:val="8"/>
        </w:numPr>
        <w:spacing w:after="0" w:line="240" w:lineRule="auto"/>
        <w:ind w:left="742" w:hanging="742"/>
        <w:rPr>
          <w:rFonts w:ascii="Times New Roman" w:hAnsi="Times New Roman"/>
        </w:rPr>
      </w:pPr>
      <w:r w:rsidRPr="005C0EFD">
        <w:rPr>
          <w:rFonts w:ascii="Times New Roman" w:hAnsi="Times New Roman"/>
        </w:rPr>
        <w:t>staigus švokštimas, veržimo pojūtis krūtinėje arba gerklėje, arba pasunkėjęs kvėpavimas</w:t>
      </w:r>
    </w:p>
    <w:p w:rsidR="00DF20B3" w:rsidRPr="005C0EFD" w:rsidRDefault="00DF20B3" w:rsidP="00DF20B3">
      <w:pPr>
        <w:numPr>
          <w:ilvl w:val="2"/>
          <w:numId w:val="8"/>
        </w:numPr>
        <w:spacing w:after="0" w:line="240" w:lineRule="auto"/>
        <w:ind w:left="742" w:hanging="742"/>
        <w:rPr>
          <w:rFonts w:ascii="Times New Roman" w:hAnsi="Times New Roman"/>
        </w:rPr>
      </w:pPr>
      <w:r w:rsidRPr="005C0EFD">
        <w:rPr>
          <w:rFonts w:ascii="Times New Roman" w:hAnsi="Times New Roman"/>
        </w:rPr>
        <w:t>patinę vokai, veidas, lūpos, liežuvis arba kitos kūno dalys.</w:t>
      </w:r>
    </w:p>
    <w:p w:rsidR="00DF20B3" w:rsidRPr="005C0EFD" w:rsidRDefault="00DF20B3" w:rsidP="00DF20B3">
      <w:pPr>
        <w:spacing w:after="0" w:line="240" w:lineRule="auto"/>
        <w:rPr>
          <w:rFonts w:ascii="Times New Roman" w:hAnsi="Times New Roman"/>
        </w:rPr>
      </w:pPr>
    </w:p>
    <w:p w:rsidR="00DF20B3" w:rsidRPr="005C0EFD" w:rsidRDefault="00DF20B3" w:rsidP="00DF20B3">
      <w:pPr>
        <w:tabs>
          <w:tab w:val="left" w:pos="540"/>
        </w:tabs>
        <w:spacing w:after="0" w:line="240" w:lineRule="auto"/>
        <w:rPr>
          <w:rFonts w:ascii="Times New Roman" w:hAnsi="Times New Roman"/>
          <w:b/>
        </w:rPr>
      </w:pPr>
      <w:r w:rsidRPr="005C0EFD">
        <w:rPr>
          <w:rFonts w:ascii="Times New Roman" w:hAnsi="Times New Roman"/>
        </w:rPr>
        <w:sym w:font="Symbol" w:char="F0AE"/>
      </w:r>
      <w:r w:rsidRPr="005C0EFD">
        <w:rPr>
          <w:rFonts w:ascii="Times New Roman" w:hAnsi="Times New Roman"/>
        </w:rPr>
        <w:tab/>
      </w:r>
      <w:r w:rsidRPr="005C0EFD">
        <w:rPr>
          <w:rFonts w:ascii="Times New Roman" w:hAnsi="Times New Roman"/>
          <w:b/>
        </w:rPr>
        <w:t xml:space="preserve">Nedelsdami praneškite gydytojui, </w:t>
      </w:r>
      <w:r w:rsidRPr="005C0EFD">
        <w:rPr>
          <w:rFonts w:ascii="Times New Roman" w:hAnsi="Times New Roman"/>
        </w:rPr>
        <w:t>jei Jums pasireiškė nors vienas iš šių simptomų.</w:t>
      </w:r>
      <w:r w:rsidRPr="005C0EFD">
        <w:rPr>
          <w:rFonts w:ascii="Times New Roman" w:hAnsi="Times New Roman"/>
          <w:b/>
        </w:rPr>
        <w:t xml:space="preserve"> Nebevartokite Malarone.</w:t>
      </w:r>
    </w:p>
    <w:p w:rsidR="00DF20B3" w:rsidRPr="005C0EFD" w:rsidRDefault="00DF20B3" w:rsidP="00DF20B3">
      <w:pPr>
        <w:spacing w:after="0" w:line="240" w:lineRule="auto"/>
        <w:ind w:left="742" w:hanging="742"/>
        <w:rPr>
          <w:rFonts w:ascii="Times New Roman" w:hAnsi="Times New Roman"/>
        </w:rPr>
      </w:pPr>
    </w:p>
    <w:p w:rsidR="00DF20B3" w:rsidRPr="005C0EFD" w:rsidRDefault="00DF20B3" w:rsidP="00DF20B3">
      <w:pPr>
        <w:keepNext/>
        <w:tabs>
          <w:tab w:val="left" w:pos="567"/>
        </w:tabs>
        <w:spacing w:after="0" w:line="240" w:lineRule="auto"/>
        <w:rPr>
          <w:rFonts w:ascii="Times New Roman" w:hAnsi="Times New Roman"/>
          <w:b/>
        </w:rPr>
      </w:pPr>
      <w:r w:rsidRPr="005C0EFD">
        <w:rPr>
          <w:rFonts w:ascii="Times New Roman" w:hAnsi="Times New Roman"/>
          <w:b/>
        </w:rPr>
        <w:t>Sunkios odos reakcijos</w:t>
      </w:r>
    </w:p>
    <w:p w:rsidR="00DF20B3" w:rsidRPr="005C0EFD" w:rsidRDefault="00DF20B3" w:rsidP="00DF20B3">
      <w:pPr>
        <w:numPr>
          <w:ilvl w:val="0"/>
          <w:numId w:val="10"/>
        </w:numPr>
        <w:tabs>
          <w:tab w:val="num" w:pos="540"/>
        </w:tabs>
        <w:spacing w:after="0" w:line="240" w:lineRule="auto"/>
        <w:ind w:left="540" w:hanging="540"/>
        <w:rPr>
          <w:rFonts w:ascii="Times New Roman" w:hAnsi="Times New Roman"/>
        </w:rPr>
      </w:pPr>
      <w:r w:rsidRPr="005C0EFD">
        <w:rPr>
          <w:rFonts w:ascii="Times New Roman" w:hAnsi="Times New Roman"/>
        </w:rPr>
        <w:t>odos bėrimas, kuris gali virsti pūslėmis, atrodantis kaip maži taikiniai (centre tamsūs taškai, kuriuos supa blyškesnis plotas su tamsaus žiedo kraštu) (</w:t>
      </w:r>
      <w:r w:rsidRPr="005C0EFD">
        <w:rPr>
          <w:rFonts w:ascii="Times New Roman" w:hAnsi="Times New Roman"/>
          <w:i/>
        </w:rPr>
        <w:t>daugiaformė eritema</w:t>
      </w:r>
      <w:r w:rsidRPr="005C0EFD">
        <w:rPr>
          <w:rFonts w:ascii="Times New Roman" w:hAnsi="Times New Roman"/>
        </w:rPr>
        <w:t>)</w:t>
      </w:r>
    </w:p>
    <w:p w:rsidR="00DF20B3" w:rsidRPr="005C0EFD" w:rsidRDefault="00DF20B3" w:rsidP="00DF20B3">
      <w:pPr>
        <w:numPr>
          <w:ilvl w:val="0"/>
          <w:numId w:val="10"/>
        </w:numPr>
        <w:tabs>
          <w:tab w:val="num" w:pos="540"/>
        </w:tabs>
        <w:spacing w:after="0" w:line="240" w:lineRule="auto"/>
        <w:ind w:left="540" w:hanging="540"/>
        <w:rPr>
          <w:rFonts w:ascii="Times New Roman" w:hAnsi="Times New Roman"/>
        </w:rPr>
      </w:pPr>
      <w:r w:rsidRPr="005C0EFD">
        <w:rPr>
          <w:rFonts w:ascii="Times New Roman" w:hAnsi="Times New Roman"/>
        </w:rPr>
        <w:t>sunkus išplitęs bėrimas su pūslėmis ir odos lupimusi, dažniausiai atsirandantis aplink burną, nosį, akis ir lytinius organus (</w:t>
      </w:r>
      <w:r w:rsidRPr="005C0EFD">
        <w:rPr>
          <w:rFonts w:ascii="Times New Roman" w:hAnsi="Times New Roman"/>
          <w:i/>
        </w:rPr>
        <w:t>Stevens –</w:t>
      </w:r>
      <w:r w:rsidRPr="005C0EFD">
        <w:rPr>
          <w:rFonts w:ascii="Times New Roman" w:hAnsi="Times New Roman"/>
        </w:rPr>
        <w:t xml:space="preserve"> </w:t>
      </w:r>
      <w:r w:rsidRPr="005C0EFD">
        <w:rPr>
          <w:rFonts w:ascii="Times New Roman" w:hAnsi="Times New Roman"/>
          <w:i/>
        </w:rPr>
        <w:t>Johnson</w:t>
      </w:r>
      <w:r w:rsidRPr="005C0EFD">
        <w:rPr>
          <w:rFonts w:ascii="Times New Roman" w:hAnsi="Times New Roman"/>
        </w:rPr>
        <w:t xml:space="preserve"> </w:t>
      </w:r>
      <w:r w:rsidRPr="005C0EFD">
        <w:rPr>
          <w:rFonts w:ascii="Times New Roman" w:hAnsi="Times New Roman"/>
          <w:i/>
        </w:rPr>
        <w:t>sindromas</w:t>
      </w:r>
      <w:r w:rsidRPr="005C0EFD">
        <w:rPr>
          <w:rFonts w:ascii="Times New Roman" w:hAnsi="Times New Roman"/>
        </w:rPr>
        <w:t>).</w:t>
      </w:r>
    </w:p>
    <w:p w:rsidR="00DF20B3" w:rsidRPr="005C0EFD" w:rsidRDefault="00DF20B3" w:rsidP="00DF20B3">
      <w:pPr>
        <w:spacing w:after="0" w:line="240" w:lineRule="auto"/>
        <w:rPr>
          <w:rFonts w:ascii="Times New Roman" w:hAnsi="Times New Roman"/>
          <w:u w:val="single"/>
        </w:rPr>
      </w:pPr>
    </w:p>
    <w:p w:rsidR="00DF20B3" w:rsidRPr="005C0EFD" w:rsidRDefault="00DF20B3" w:rsidP="00DF20B3">
      <w:pPr>
        <w:tabs>
          <w:tab w:val="left" w:pos="0"/>
        </w:tabs>
        <w:spacing w:after="0" w:line="240" w:lineRule="auto"/>
        <w:rPr>
          <w:rFonts w:ascii="Times New Roman" w:hAnsi="Times New Roman"/>
          <w:b/>
        </w:rPr>
      </w:pPr>
      <w:r w:rsidRPr="005C0EFD">
        <w:rPr>
          <w:rFonts w:ascii="Times New Roman" w:hAnsi="Times New Roman"/>
        </w:rPr>
        <w:sym w:font="Symbol" w:char="F0AE"/>
      </w:r>
      <w:r w:rsidRPr="005C0EFD">
        <w:rPr>
          <w:rFonts w:ascii="Times New Roman" w:hAnsi="Times New Roman"/>
        </w:rPr>
        <w:t xml:space="preserve">     </w:t>
      </w:r>
      <w:r w:rsidRPr="005C0EFD">
        <w:rPr>
          <w:rFonts w:ascii="Times New Roman" w:hAnsi="Times New Roman"/>
          <w:b/>
        </w:rPr>
        <w:t>Jei pastebėjote kurį nors iš šių simptomų, skubiai praneškite gydytojui.</w:t>
      </w:r>
    </w:p>
    <w:p w:rsidR="00DF20B3" w:rsidRPr="005C0EFD" w:rsidRDefault="00DF20B3" w:rsidP="00DF20B3">
      <w:pPr>
        <w:tabs>
          <w:tab w:val="left" w:pos="540"/>
        </w:tabs>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rPr>
        <w:t>Dauguma kitų aprašytų šalutinių reiškinių buvo nesunkūs ir truko neilgai.</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Labai dažnas šalutinis poveikis</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rPr>
        <w:t xml:space="preserve">Jie gali atsirasti </w:t>
      </w:r>
      <w:r w:rsidRPr="005C0EFD">
        <w:rPr>
          <w:rFonts w:ascii="Times New Roman" w:hAnsi="Times New Roman"/>
          <w:b/>
        </w:rPr>
        <w:t>dažniau kaip 1 iš 10</w:t>
      </w:r>
      <w:r>
        <w:rPr>
          <w:rFonts w:ascii="Times New Roman" w:eastAsia="Times New Roman" w:hAnsi="Times New Roman" w:cs="Times New Roman"/>
          <w:b/>
        </w:rPr>
        <w:t> </w:t>
      </w:r>
      <w:r w:rsidRPr="005C0EFD">
        <w:rPr>
          <w:rFonts w:ascii="Times New Roman" w:hAnsi="Times New Roman"/>
          <w:b/>
        </w:rPr>
        <w:t>žmonių:</w:t>
      </w:r>
    </w:p>
    <w:p w:rsidR="00DF20B3" w:rsidRPr="005C0EFD" w:rsidRDefault="00DF20B3" w:rsidP="00DF20B3">
      <w:pPr>
        <w:numPr>
          <w:ilvl w:val="2"/>
          <w:numId w:val="9"/>
        </w:numPr>
        <w:tabs>
          <w:tab w:val="num" w:pos="0"/>
        </w:tabs>
        <w:spacing w:after="0" w:line="240" w:lineRule="auto"/>
        <w:ind w:left="425" w:hanging="397"/>
        <w:rPr>
          <w:rFonts w:ascii="Times New Roman" w:hAnsi="Times New Roman"/>
        </w:rPr>
      </w:pPr>
      <w:r w:rsidRPr="005C0EFD">
        <w:rPr>
          <w:rFonts w:ascii="Times New Roman" w:hAnsi="Times New Roman"/>
        </w:rPr>
        <w:t>galvos skausmas</w:t>
      </w:r>
    </w:p>
    <w:p w:rsidR="00DF20B3" w:rsidRPr="005C0EFD" w:rsidRDefault="00DF20B3" w:rsidP="00DF20B3">
      <w:pPr>
        <w:numPr>
          <w:ilvl w:val="2"/>
          <w:numId w:val="9"/>
        </w:numPr>
        <w:tabs>
          <w:tab w:val="num" w:pos="0"/>
        </w:tabs>
        <w:spacing w:after="0" w:line="240" w:lineRule="auto"/>
        <w:ind w:left="425" w:hanging="397"/>
        <w:rPr>
          <w:rFonts w:ascii="Times New Roman" w:hAnsi="Times New Roman"/>
        </w:rPr>
      </w:pPr>
      <w:r w:rsidRPr="005C0EFD">
        <w:rPr>
          <w:rFonts w:ascii="Times New Roman" w:hAnsi="Times New Roman"/>
        </w:rPr>
        <w:t>bloga savijauta (pykinimas ir vėmimas)</w:t>
      </w:r>
    </w:p>
    <w:p w:rsidR="00DF20B3" w:rsidRPr="005C0EFD" w:rsidRDefault="00DF20B3" w:rsidP="00DF20B3">
      <w:pPr>
        <w:numPr>
          <w:ilvl w:val="2"/>
          <w:numId w:val="9"/>
        </w:numPr>
        <w:tabs>
          <w:tab w:val="num" w:pos="0"/>
        </w:tabs>
        <w:spacing w:after="0" w:line="240" w:lineRule="auto"/>
        <w:ind w:left="425" w:hanging="397"/>
        <w:rPr>
          <w:rFonts w:ascii="Times New Roman" w:hAnsi="Times New Roman"/>
        </w:rPr>
      </w:pPr>
      <w:r w:rsidRPr="005C0EFD">
        <w:rPr>
          <w:rFonts w:ascii="Times New Roman" w:hAnsi="Times New Roman"/>
        </w:rPr>
        <w:lastRenderedPageBreak/>
        <w:t>pilvo skausmas</w:t>
      </w:r>
    </w:p>
    <w:p w:rsidR="00DF20B3" w:rsidRPr="005C0EFD" w:rsidRDefault="00DF20B3" w:rsidP="00DF20B3">
      <w:pPr>
        <w:numPr>
          <w:ilvl w:val="2"/>
          <w:numId w:val="9"/>
        </w:numPr>
        <w:tabs>
          <w:tab w:val="num" w:pos="0"/>
        </w:tabs>
        <w:spacing w:after="0" w:line="240" w:lineRule="auto"/>
        <w:ind w:left="425" w:hanging="397"/>
        <w:rPr>
          <w:rFonts w:ascii="Times New Roman" w:hAnsi="Times New Roman"/>
        </w:rPr>
      </w:pPr>
      <w:r w:rsidRPr="005C0EFD">
        <w:rPr>
          <w:rFonts w:ascii="Times New Roman" w:hAnsi="Times New Roman"/>
        </w:rPr>
        <w:t xml:space="preserve">viduriavimas. </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Dažnas šalutinis poveikis</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ind w:left="28"/>
        <w:rPr>
          <w:rFonts w:ascii="Times New Roman" w:hAnsi="Times New Roman"/>
          <w:b/>
        </w:rPr>
      </w:pPr>
      <w:r w:rsidRPr="005C0EFD">
        <w:rPr>
          <w:rFonts w:ascii="Times New Roman" w:hAnsi="Times New Roman"/>
        </w:rPr>
        <w:t xml:space="preserve">Jie gali atsirasti </w:t>
      </w:r>
      <w:r w:rsidRPr="005C0EFD">
        <w:rPr>
          <w:rFonts w:ascii="Times New Roman" w:hAnsi="Times New Roman"/>
          <w:b/>
        </w:rPr>
        <w:t>rečiau kaip 1 iš 10</w:t>
      </w:r>
      <w:r>
        <w:rPr>
          <w:rFonts w:ascii="Times New Roman" w:eastAsia="Times New Roman" w:hAnsi="Times New Roman" w:cs="Times New Roman"/>
          <w:b/>
        </w:rPr>
        <w:t> </w:t>
      </w:r>
      <w:r w:rsidRPr="005C0EFD">
        <w:rPr>
          <w:rFonts w:ascii="Times New Roman" w:hAnsi="Times New Roman"/>
          <w:b/>
        </w:rPr>
        <w:t>žmonių:</w:t>
      </w:r>
    </w:p>
    <w:p w:rsidR="00DF20B3" w:rsidRPr="005C0EFD" w:rsidRDefault="00DF20B3" w:rsidP="00DF20B3">
      <w:pPr>
        <w:numPr>
          <w:ilvl w:val="2"/>
          <w:numId w:val="9"/>
        </w:numPr>
        <w:tabs>
          <w:tab w:val="num" w:pos="0"/>
        </w:tabs>
        <w:spacing w:after="0" w:line="240" w:lineRule="auto"/>
        <w:ind w:left="425" w:hanging="425"/>
        <w:rPr>
          <w:rFonts w:ascii="Times New Roman" w:hAnsi="Times New Roman"/>
        </w:rPr>
      </w:pPr>
      <w:r w:rsidRPr="005C0EFD">
        <w:rPr>
          <w:rFonts w:ascii="Times New Roman" w:hAnsi="Times New Roman"/>
        </w:rPr>
        <w:t>galvos svaigimas</w:t>
      </w:r>
    </w:p>
    <w:p w:rsidR="00DF20B3" w:rsidRPr="005C0EFD" w:rsidRDefault="00DF20B3" w:rsidP="00DF20B3">
      <w:pPr>
        <w:numPr>
          <w:ilvl w:val="2"/>
          <w:numId w:val="9"/>
        </w:numPr>
        <w:tabs>
          <w:tab w:val="num" w:pos="0"/>
        </w:tabs>
        <w:spacing w:after="0" w:line="240" w:lineRule="auto"/>
        <w:ind w:left="425" w:hanging="425"/>
        <w:rPr>
          <w:rFonts w:ascii="Times New Roman" w:hAnsi="Times New Roman"/>
        </w:rPr>
      </w:pPr>
      <w:r w:rsidRPr="005C0EFD">
        <w:rPr>
          <w:rFonts w:ascii="Times New Roman" w:hAnsi="Times New Roman"/>
        </w:rPr>
        <w:t>miego sutrikimai</w:t>
      </w:r>
      <w:r w:rsidRPr="005C0EFD">
        <w:rPr>
          <w:rFonts w:ascii="Times New Roman" w:hAnsi="Times New Roman"/>
          <w:i/>
        </w:rPr>
        <w:t xml:space="preserve"> (nemiga)</w:t>
      </w:r>
    </w:p>
    <w:p w:rsidR="00DF20B3" w:rsidRPr="005C0EFD" w:rsidRDefault="00DF20B3" w:rsidP="00DF20B3">
      <w:pPr>
        <w:numPr>
          <w:ilvl w:val="2"/>
          <w:numId w:val="9"/>
        </w:numPr>
        <w:tabs>
          <w:tab w:val="num" w:pos="0"/>
        </w:tabs>
        <w:spacing w:after="0" w:line="240" w:lineRule="auto"/>
        <w:ind w:left="425" w:hanging="425"/>
        <w:rPr>
          <w:rFonts w:ascii="Times New Roman" w:hAnsi="Times New Roman"/>
          <w:i/>
        </w:rPr>
      </w:pPr>
      <w:r w:rsidRPr="005C0EFD">
        <w:rPr>
          <w:rFonts w:ascii="Times New Roman" w:hAnsi="Times New Roman"/>
        </w:rPr>
        <w:t>neįprasti sapnai</w:t>
      </w:r>
    </w:p>
    <w:p w:rsidR="00DF20B3" w:rsidRPr="005C0EFD" w:rsidRDefault="00DF20B3" w:rsidP="00DF20B3">
      <w:pPr>
        <w:numPr>
          <w:ilvl w:val="2"/>
          <w:numId w:val="9"/>
        </w:numPr>
        <w:tabs>
          <w:tab w:val="num" w:pos="0"/>
        </w:tabs>
        <w:spacing w:after="0" w:line="240" w:lineRule="auto"/>
        <w:ind w:left="425" w:hanging="425"/>
        <w:rPr>
          <w:rFonts w:ascii="Times New Roman" w:hAnsi="Times New Roman"/>
          <w:i/>
        </w:rPr>
      </w:pPr>
      <w:r w:rsidRPr="005C0EFD">
        <w:rPr>
          <w:rFonts w:ascii="Times New Roman" w:hAnsi="Times New Roman"/>
        </w:rPr>
        <w:t>depresija</w:t>
      </w:r>
    </w:p>
    <w:p w:rsidR="00DF20B3" w:rsidRPr="005C0EFD" w:rsidRDefault="00DF20B3" w:rsidP="00DF20B3">
      <w:pPr>
        <w:numPr>
          <w:ilvl w:val="2"/>
          <w:numId w:val="9"/>
        </w:numPr>
        <w:tabs>
          <w:tab w:val="num" w:pos="0"/>
        </w:tabs>
        <w:spacing w:after="0" w:line="240" w:lineRule="auto"/>
        <w:ind w:left="425" w:hanging="425"/>
        <w:rPr>
          <w:rFonts w:ascii="Times New Roman" w:hAnsi="Times New Roman"/>
        </w:rPr>
      </w:pPr>
      <w:r w:rsidRPr="005C0EFD">
        <w:rPr>
          <w:rFonts w:ascii="Times New Roman" w:hAnsi="Times New Roman"/>
        </w:rPr>
        <w:t>sumažėjęs apetitas</w:t>
      </w:r>
    </w:p>
    <w:p w:rsidR="00DF20B3" w:rsidRPr="005C0EFD" w:rsidRDefault="00DF20B3" w:rsidP="00DF20B3">
      <w:pPr>
        <w:numPr>
          <w:ilvl w:val="2"/>
          <w:numId w:val="9"/>
        </w:numPr>
        <w:tabs>
          <w:tab w:val="num" w:pos="0"/>
        </w:tabs>
        <w:spacing w:after="0" w:line="240" w:lineRule="auto"/>
        <w:ind w:left="425" w:hanging="425"/>
        <w:rPr>
          <w:rFonts w:ascii="Times New Roman" w:hAnsi="Times New Roman"/>
        </w:rPr>
      </w:pPr>
      <w:r w:rsidRPr="005C0EFD">
        <w:rPr>
          <w:rFonts w:ascii="Times New Roman" w:hAnsi="Times New Roman"/>
        </w:rPr>
        <w:t>karščiavimas</w:t>
      </w:r>
    </w:p>
    <w:p w:rsidR="00DF20B3" w:rsidRPr="005C0EFD" w:rsidRDefault="00DF20B3" w:rsidP="00DF20B3">
      <w:pPr>
        <w:numPr>
          <w:ilvl w:val="2"/>
          <w:numId w:val="9"/>
        </w:numPr>
        <w:tabs>
          <w:tab w:val="num" w:pos="0"/>
        </w:tabs>
        <w:spacing w:after="0" w:line="240" w:lineRule="auto"/>
        <w:ind w:left="425" w:hanging="425"/>
        <w:rPr>
          <w:rFonts w:ascii="Times New Roman" w:hAnsi="Times New Roman"/>
        </w:rPr>
      </w:pPr>
      <w:r w:rsidRPr="005C0EFD">
        <w:rPr>
          <w:rFonts w:ascii="Times New Roman" w:hAnsi="Times New Roman"/>
        </w:rPr>
        <w:t>išbėrimas, kuris gali būti niežtintis</w:t>
      </w:r>
    </w:p>
    <w:p w:rsidR="00DF20B3" w:rsidRPr="005C0EFD" w:rsidRDefault="00DF20B3" w:rsidP="00DF20B3">
      <w:pPr>
        <w:numPr>
          <w:ilvl w:val="2"/>
          <w:numId w:val="9"/>
        </w:numPr>
        <w:tabs>
          <w:tab w:val="num" w:pos="0"/>
        </w:tabs>
        <w:spacing w:after="0" w:line="240" w:lineRule="auto"/>
        <w:ind w:left="425" w:hanging="425"/>
        <w:rPr>
          <w:rFonts w:ascii="Times New Roman" w:hAnsi="Times New Roman"/>
        </w:rPr>
      </w:pPr>
      <w:r w:rsidRPr="005C0EFD">
        <w:rPr>
          <w:rFonts w:ascii="Times New Roman" w:hAnsi="Times New Roman"/>
        </w:rPr>
        <w:t>kosulys.</w:t>
      </w:r>
    </w:p>
    <w:p w:rsidR="00DF20B3" w:rsidRPr="005C0EFD" w:rsidRDefault="00DF20B3" w:rsidP="00DF20B3">
      <w:pPr>
        <w:keepNext/>
        <w:tabs>
          <w:tab w:val="left" w:pos="567"/>
        </w:tabs>
        <w:spacing w:after="0" w:line="240" w:lineRule="auto"/>
        <w:rPr>
          <w:rFonts w:ascii="Times New Roman" w:hAnsi="Times New Roman"/>
        </w:rPr>
      </w:pPr>
    </w:p>
    <w:p w:rsidR="00DF20B3" w:rsidRPr="005C0EFD" w:rsidRDefault="00DF20B3" w:rsidP="00DF20B3">
      <w:pPr>
        <w:keepNext/>
        <w:tabs>
          <w:tab w:val="left" w:pos="567"/>
        </w:tabs>
        <w:spacing w:after="0" w:line="240" w:lineRule="auto"/>
        <w:rPr>
          <w:rFonts w:ascii="Times New Roman" w:hAnsi="Times New Roman"/>
        </w:rPr>
      </w:pPr>
      <w:r w:rsidRPr="005C0EFD">
        <w:rPr>
          <w:rFonts w:ascii="Times New Roman" w:hAnsi="Times New Roman"/>
        </w:rPr>
        <w:t>Dažnas šalutinis poveikis, kurį parodo kraujo tyrimai:</w:t>
      </w:r>
    </w:p>
    <w:p w:rsidR="00DF20B3" w:rsidRPr="005C0EFD" w:rsidRDefault="00DF20B3" w:rsidP="00DF20B3">
      <w:pPr>
        <w:numPr>
          <w:ilvl w:val="1"/>
          <w:numId w:val="13"/>
        </w:numPr>
        <w:spacing w:after="0" w:line="240" w:lineRule="auto"/>
        <w:rPr>
          <w:rFonts w:ascii="Times New Roman" w:hAnsi="Times New Roman"/>
        </w:rPr>
      </w:pPr>
      <w:r w:rsidRPr="005C0EFD">
        <w:rPr>
          <w:rFonts w:ascii="Times New Roman" w:hAnsi="Times New Roman"/>
        </w:rPr>
        <w:t xml:space="preserve">raudonųjų kraujo ląstelių kiekio sumažėjimas </w:t>
      </w:r>
      <w:r w:rsidRPr="005C0EFD">
        <w:rPr>
          <w:rFonts w:ascii="Times New Roman" w:hAnsi="Times New Roman"/>
          <w:i/>
        </w:rPr>
        <w:t>(anemija)</w:t>
      </w:r>
      <w:r w:rsidRPr="005C0EFD">
        <w:rPr>
          <w:rFonts w:ascii="Times New Roman" w:hAnsi="Times New Roman"/>
        </w:rPr>
        <w:t>, kuris gali sukelti nuovargį, galvos skausmą ir pasunkėjusį kvėpavimą</w:t>
      </w:r>
    </w:p>
    <w:p w:rsidR="00DF20B3" w:rsidRPr="005C0EFD" w:rsidRDefault="00DF20B3" w:rsidP="00DF20B3">
      <w:pPr>
        <w:numPr>
          <w:ilvl w:val="1"/>
          <w:numId w:val="14"/>
        </w:numPr>
        <w:spacing w:after="0" w:line="240" w:lineRule="auto"/>
        <w:ind w:left="357" w:hanging="357"/>
        <w:rPr>
          <w:rFonts w:ascii="Times New Roman" w:hAnsi="Times New Roman"/>
        </w:rPr>
      </w:pPr>
      <w:r w:rsidRPr="005C0EFD">
        <w:rPr>
          <w:rFonts w:ascii="Times New Roman" w:hAnsi="Times New Roman"/>
        </w:rPr>
        <w:t xml:space="preserve">baltųjų kraujo ląstelių kiekio sumažėjimas </w:t>
      </w:r>
      <w:r w:rsidRPr="005C0EFD">
        <w:rPr>
          <w:rFonts w:ascii="Times New Roman" w:hAnsi="Times New Roman"/>
          <w:i/>
        </w:rPr>
        <w:t xml:space="preserve">(neutropenija), </w:t>
      </w:r>
      <w:r w:rsidRPr="005C0EFD">
        <w:rPr>
          <w:rFonts w:ascii="Times New Roman" w:hAnsi="Times New Roman"/>
        </w:rPr>
        <w:t>dėl ko galite tapti imlesni infekcijoms</w:t>
      </w:r>
    </w:p>
    <w:p w:rsidR="00DF20B3" w:rsidRPr="005C0EFD" w:rsidRDefault="00DF20B3" w:rsidP="00DF20B3">
      <w:pPr>
        <w:numPr>
          <w:ilvl w:val="0"/>
          <w:numId w:val="11"/>
        </w:numPr>
        <w:spacing w:after="0" w:line="240" w:lineRule="auto"/>
        <w:ind w:left="357" w:hanging="357"/>
        <w:rPr>
          <w:rFonts w:ascii="Times New Roman" w:hAnsi="Times New Roman"/>
        </w:rPr>
      </w:pPr>
      <w:r w:rsidRPr="005C0EFD">
        <w:rPr>
          <w:rFonts w:ascii="Times New Roman" w:hAnsi="Times New Roman"/>
        </w:rPr>
        <w:t xml:space="preserve">mažas natrio kiekis kraujyje </w:t>
      </w:r>
      <w:r w:rsidRPr="005C0EFD">
        <w:rPr>
          <w:rFonts w:ascii="Times New Roman" w:hAnsi="Times New Roman"/>
          <w:i/>
        </w:rPr>
        <w:t>(hiponatremija)</w:t>
      </w:r>
    </w:p>
    <w:p w:rsidR="00DF20B3" w:rsidRPr="005C0EFD" w:rsidRDefault="00DF20B3" w:rsidP="00DF20B3">
      <w:pPr>
        <w:numPr>
          <w:ilvl w:val="0"/>
          <w:numId w:val="12"/>
        </w:numPr>
        <w:spacing w:after="0" w:line="240" w:lineRule="auto"/>
        <w:ind w:left="357" w:hanging="357"/>
        <w:rPr>
          <w:rFonts w:ascii="Times New Roman" w:hAnsi="Times New Roman"/>
        </w:rPr>
      </w:pPr>
      <w:r w:rsidRPr="005C0EFD">
        <w:rPr>
          <w:rFonts w:ascii="Times New Roman" w:hAnsi="Times New Roman"/>
        </w:rPr>
        <w:t>kepenų fermentų koncentracijos padidėjimas.</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Nedažnas šalutinis poveikis</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rPr>
        <w:t>Jie gali atsirasti</w:t>
      </w:r>
      <w:r w:rsidRPr="005C0EFD">
        <w:rPr>
          <w:rFonts w:ascii="Times New Roman" w:hAnsi="Times New Roman"/>
          <w:b/>
        </w:rPr>
        <w:t xml:space="preserve"> rečiau kaip 1 iš 100</w:t>
      </w:r>
      <w:r>
        <w:rPr>
          <w:rFonts w:ascii="Times New Roman" w:eastAsia="Times New Roman" w:hAnsi="Times New Roman" w:cs="Times New Roman"/>
          <w:b/>
        </w:rPr>
        <w:t> </w:t>
      </w:r>
      <w:r w:rsidRPr="005C0EFD">
        <w:rPr>
          <w:rFonts w:ascii="Times New Roman" w:hAnsi="Times New Roman"/>
          <w:b/>
        </w:rPr>
        <w:t>žmonių:</w:t>
      </w:r>
    </w:p>
    <w:p w:rsidR="00DF20B3" w:rsidRPr="005C0EFD" w:rsidRDefault="00DF20B3" w:rsidP="00DF20B3">
      <w:pPr>
        <w:numPr>
          <w:ilvl w:val="0"/>
          <w:numId w:val="12"/>
        </w:numPr>
        <w:spacing w:after="0" w:line="240" w:lineRule="auto"/>
        <w:ind w:left="357" w:hanging="357"/>
        <w:rPr>
          <w:rFonts w:ascii="Times New Roman" w:hAnsi="Times New Roman"/>
        </w:rPr>
      </w:pPr>
      <w:r w:rsidRPr="005C0EFD">
        <w:rPr>
          <w:rFonts w:ascii="Times New Roman" w:hAnsi="Times New Roman"/>
        </w:rPr>
        <w:t>nerimas</w:t>
      </w:r>
    </w:p>
    <w:p w:rsidR="00DF20B3" w:rsidRPr="005C0EFD" w:rsidRDefault="00DF20B3" w:rsidP="00DF20B3">
      <w:pPr>
        <w:numPr>
          <w:ilvl w:val="0"/>
          <w:numId w:val="12"/>
        </w:numPr>
        <w:spacing w:after="0" w:line="240" w:lineRule="auto"/>
        <w:ind w:left="357" w:hanging="357"/>
        <w:rPr>
          <w:rFonts w:ascii="Times New Roman" w:hAnsi="Times New Roman"/>
          <w:i/>
        </w:rPr>
      </w:pPr>
      <w:r w:rsidRPr="005C0EFD">
        <w:rPr>
          <w:rFonts w:ascii="Times New Roman" w:hAnsi="Times New Roman"/>
        </w:rPr>
        <w:t>neįprastas širdies plakimo pojūtis (</w:t>
      </w:r>
      <w:r w:rsidRPr="005C0EFD">
        <w:rPr>
          <w:rFonts w:ascii="Times New Roman" w:hAnsi="Times New Roman"/>
          <w:i/>
        </w:rPr>
        <w:t>palpitacijos)</w:t>
      </w:r>
    </w:p>
    <w:p w:rsidR="00DF20B3" w:rsidRPr="005C0EFD" w:rsidRDefault="00DF20B3" w:rsidP="00DF20B3">
      <w:pPr>
        <w:numPr>
          <w:ilvl w:val="0"/>
          <w:numId w:val="12"/>
        </w:numPr>
        <w:spacing w:after="0" w:line="240" w:lineRule="auto"/>
        <w:ind w:left="357" w:hanging="357"/>
        <w:rPr>
          <w:rFonts w:ascii="Times New Roman" w:hAnsi="Times New Roman"/>
        </w:rPr>
      </w:pPr>
      <w:r w:rsidRPr="005C0EFD">
        <w:rPr>
          <w:rFonts w:ascii="Times New Roman" w:hAnsi="Times New Roman"/>
        </w:rPr>
        <w:t>burnos patinimas ir paraudimas</w:t>
      </w:r>
    </w:p>
    <w:p w:rsidR="00DF20B3" w:rsidRPr="005C0EFD" w:rsidRDefault="00DF20B3" w:rsidP="00DF20B3">
      <w:pPr>
        <w:numPr>
          <w:ilvl w:val="0"/>
          <w:numId w:val="12"/>
        </w:numPr>
        <w:spacing w:after="0" w:line="240" w:lineRule="auto"/>
        <w:ind w:left="357" w:hanging="357"/>
        <w:rPr>
          <w:rFonts w:ascii="Times New Roman" w:hAnsi="Times New Roman"/>
        </w:rPr>
      </w:pPr>
      <w:r w:rsidRPr="005C0EFD">
        <w:rPr>
          <w:rFonts w:ascii="Times New Roman" w:hAnsi="Times New Roman"/>
        </w:rPr>
        <w:t>plaukų slinkimas</w:t>
      </w:r>
    </w:p>
    <w:p w:rsidR="00DF20B3" w:rsidRPr="005C0EFD" w:rsidRDefault="00DF20B3" w:rsidP="00DF20B3">
      <w:pPr>
        <w:numPr>
          <w:ilvl w:val="0"/>
          <w:numId w:val="12"/>
        </w:numPr>
        <w:spacing w:after="0" w:line="240" w:lineRule="auto"/>
        <w:ind w:left="357" w:hanging="357"/>
        <w:rPr>
          <w:rFonts w:ascii="Times New Roman" w:hAnsi="Times New Roman"/>
        </w:rPr>
      </w:pPr>
      <w:r w:rsidRPr="005C0EFD">
        <w:rPr>
          <w:rFonts w:ascii="Times New Roman" w:hAnsi="Times New Roman"/>
        </w:rPr>
        <w:t>niežulys, nelygus odos išbėrimas (dilgėlinė).</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ind w:left="28"/>
        <w:rPr>
          <w:rFonts w:ascii="Times New Roman" w:hAnsi="Times New Roman"/>
        </w:rPr>
      </w:pPr>
      <w:r w:rsidRPr="005C0EFD">
        <w:rPr>
          <w:rFonts w:ascii="Times New Roman" w:hAnsi="Times New Roman"/>
        </w:rPr>
        <w:t>Nedažnas šalutinis poveikis, kurį parodo kraujo tyrimai:</w:t>
      </w:r>
    </w:p>
    <w:p w:rsidR="00DF20B3" w:rsidRPr="005C0EFD" w:rsidRDefault="00DF20B3" w:rsidP="00DF20B3">
      <w:pPr>
        <w:spacing w:after="0" w:line="240" w:lineRule="auto"/>
        <w:ind w:left="28"/>
        <w:rPr>
          <w:rFonts w:ascii="Times New Roman" w:hAnsi="Times New Roman"/>
        </w:rPr>
      </w:pPr>
    </w:p>
    <w:p w:rsidR="00DF20B3" w:rsidRPr="005C0EFD" w:rsidRDefault="00DF20B3" w:rsidP="00DF20B3">
      <w:pPr>
        <w:numPr>
          <w:ilvl w:val="0"/>
          <w:numId w:val="12"/>
        </w:numPr>
        <w:spacing w:after="0" w:line="240" w:lineRule="auto"/>
        <w:rPr>
          <w:rFonts w:ascii="Times New Roman" w:hAnsi="Times New Roman"/>
        </w:rPr>
      </w:pPr>
      <w:r w:rsidRPr="005C0EFD">
        <w:rPr>
          <w:rFonts w:ascii="Times New Roman" w:hAnsi="Times New Roman"/>
        </w:rPr>
        <w:t xml:space="preserve">amilazės kiekio padidėjimas </w:t>
      </w:r>
      <w:r w:rsidRPr="005C0EFD">
        <w:rPr>
          <w:rFonts w:ascii="Times New Roman" w:hAnsi="Times New Roman"/>
          <w:i/>
        </w:rPr>
        <w:t>(fermentas, gaminamas kasoje).</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Retas šalutinis poveikis</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rPr>
        <w:t xml:space="preserve">Jie gali atsirasti </w:t>
      </w:r>
      <w:r w:rsidRPr="005C0EFD">
        <w:rPr>
          <w:rFonts w:ascii="Times New Roman" w:hAnsi="Times New Roman"/>
          <w:b/>
        </w:rPr>
        <w:t xml:space="preserve">rečiau kaip 1 iš </w:t>
      </w:r>
      <w:r w:rsidRPr="00F251E4">
        <w:rPr>
          <w:rFonts w:ascii="Times New Roman" w:eastAsia="Times New Roman" w:hAnsi="Times New Roman" w:cs="Times New Roman"/>
          <w:b/>
        </w:rPr>
        <w:t>1</w:t>
      </w:r>
      <w:r>
        <w:rPr>
          <w:rFonts w:ascii="Times New Roman" w:eastAsia="Times New Roman" w:hAnsi="Times New Roman" w:cs="Times New Roman"/>
          <w:b/>
        </w:rPr>
        <w:t> </w:t>
      </w:r>
      <w:r w:rsidRPr="00F251E4">
        <w:rPr>
          <w:rFonts w:ascii="Times New Roman" w:eastAsia="Times New Roman" w:hAnsi="Times New Roman" w:cs="Times New Roman"/>
          <w:b/>
        </w:rPr>
        <w:t>000</w:t>
      </w:r>
      <w:r>
        <w:rPr>
          <w:rFonts w:ascii="Times New Roman" w:eastAsia="Times New Roman" w:hAnsi="Times New Roman" w:cs="Times New Roman"/>
        </w:rPr>
        <w:t> </w:t>
      </w:r>
      <w:r w:rsidRPr="005C0EFD">
        <w:rPr>
          <w:rFonts w:ascii="Times New Roman" w:hAnsi="Times New Roman"/>
        </w:rPr>
        <w:t>žmonių:</w:t>
      </w:r>
    </w:p>
    <w:p w:rsidR="00DF20B3" w:rsidRPr="005C0EFD" w:rsidRDefault="00DF20B3" w:rsidP="00DF20B3">
      <w:pPr>
        <w:numPr>
          <w:ilvl w:val="0"/>
          <w:numId w:val="12"/>
        </w:numPr>
        <w:spacing w:after="0" w:line="240" w:lineRule="auto"/>
        <w:rPr>
          <w:rFonts w:ascii="Times New Roman" w:hAnsi="Times New Roman"/>
        </w:rPr>
      </w:pPr>
      <w:r w:rsidRPr="005C0EFD">
        <w:rPr>
          <w:rFonts w:ascii="Times New Roman" w:hAnsi="Times New Roman"/>
        </w:rPr>
        <w:t>matymas ar girdėjimas to, ko nėra (</w:t>
      </w:r>
      <w:r w:rsidRPr="005C0EFD">
        <w:rPr>
          <w:rFonts w:ascii="Times New Roman" w:hAnsi="Times New Roman"/>
          <w:i/>
        </w:rPr>
        <w:t>haliucinacijos</w:t>
      </w:r>
      <w:r w:rsidRPr="005C0EFD">
        <w:rPr>
          <w:rFonts w:ascii="Times New Roman" w:hAnsi="Times New Roman"/>
        </w:rPr>
        <w:t>).</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Kitas šalutinis poveikis</w:t>
      </w:r>
    </w:p>
    <w:p w:rsidR="00DF20B3" w:rsidRPr="005C0EFD" w:rsidRDefault="00DF20B3" w:rsidP="00DF20B3">
      <w:pPr>
        <w:spacing w:after="0" w:line="240" w:lineRule="auto"/>
        <w:rPr>
          <w:rFonts w:ascii="Times New Roman" w:hAnsi="Times New Roman"/>
        </w:rPr>
      </w:pPr>
    </w:p>
    <w:p w:rsidR="00DF20B3" w:rsidRPr="005C0EFD" w:rsidRDefault="00DF20B3" w:rsidP="00DF20B3">
      <w:pPr>
        <w:tabs>
          <w:tab w:val="left" w:pos="360"/>
        </w:tabs>
        <w:spacing w:after="0" w:line="240" w:lineRule="auto"/>
        <w:rPr>
          <w:rFonts w:ascii="Times New Roman" w:hAnsi="Times New Roman"/>
        </w:rPr>
      </w:pPr>
      <w:r w:rsidRPr="005C0EFD">
        <w:rPr>
          <w:rFonts w:ascii="Times New Roman" w:hAnsi="Times New Roman"/>
        </w:rPr>
        <w:t>Kitas šalutinis poveikis, kuris pasireiškė nedideliam skaičiui žmonių, tačiau tikslus jo dažnis nėra žinomas:</w:t>
      </w:r>
    </w:p>
    <w:p w:rsidR="00DF20B3" w:rsidRPr="005C0EFD" w:rsidRDefault="00DF20B3" w:rsidP="00DF20B3">
      <w:pPr>
        <w:numPr>
          <w:ilvl w:val="4"/>
          <w:numId w:val="9"/>
        </w:numPr>
        <w:tabs>
          <w:tab w:val="left" w:pos="360"/>
          <w:tab w:val="num" w:pos="426"/>
        </w:tabs>
        <w:spacing w:after="0" w:line="240" w:lineRule="auto"/>
        <w:ind w:left="360"/>
        <w:rPr>
          <w:rFonts w:ascii="Times New Roman" w:hAnsi="Times New Roman"/>
        </w:rPr>
      </w:pPr>
      <w:r w:rsidRPr="005C0EFD">
        <w:rPr>
          <w:rFonts w:ascii="Times New Roman" w:hAnsi="Times New Roman"/>
        </w:rPr>
        <w:t>kepenų uždegimas (</w:t>
      </w:r>
      <w:r w:rsidRPr="005C0EFD">
        <w:rPr>
          <w:rFonts w:ascii="Times New Roman" w:hAnsi="Times New Roman"/>
          <w:i/>
        </w:rPr>
        <w:t>hepatitas</w:t>
      </w:r>
      <w:r w:rsidRPr="005C0EFD">
        <w:rPr>
          <w:rFonts w:ascii="Times New Roman" w:hAnsi="Times New Roman"/>
        </w:rPr>
        <w:t>)</w:t>
      </w:r>
    </w:p>
    <w:p w:rsidR="00DF20B3" w:rsidRPr="005C0EFD" w:rsidRDefault="00DF20B3" w:rsidP="00DF20B3">
      <w:pPr>
        <w:numPr>
          <w:ilvl w:val="4"/>
          <w:numId w:val="9"/>
        </w:numPr>
        <w:tabs>
          <w:tab w:val="left" w:pos="360"/>
          <w:tab w:val="num" w:pos="426"/>
        </w:tabs>
        <w:spacing w:after="0" w:line="240" w:lineRule="auto"/>
        <w:ind w:left="360"/>
        <w:rPr>
          <w:rFonts w:ascii="Times New Roman" w:hAnsi="Times New Roman"/>
        </w:rPr>
      </w:pPr>
      <w:r w:rsidRPr="005C0EFD">
        <w:rPr>
          <w:rFonts w:ascii="Times New Roman" w:hAnsi="Times New Roman"/>
        </w:rPr>
        <w:t>tulžies latakų užsikimšimas (</w:t>
      </w:r>
      <w:r w:rsidRPr="005C0EFD">
        <w:rPr>
          <w:rFonts w:ascii="Times New Roman" w:hAnsi="Times New Roman"/>
          <w:i/>
        </w:rPr>
        <w:t>cholestazė</w:t>
      </w:r>
      <w:r w:rsidRPr="005C0EFD">
        <w:rPr>
          <w:rFonts w:ascii="Times New Roman" w:hAnsi="Times New Roman"/>
        </w:rPr>
        <w:t>)</w:t>
      </w:r>
    </w:p>
    <w:p w:rsidR="00DF20B3" w:rsidRPr="005C0EFD" w:rsidRDefault="00DF20B3" w:rsidP="00DF20B3">
      <w:pPr>
        <w:numPr>
          <w:ilvl w:val="4"/>
          <w:numId w:val="9"/>
        </w:numPr>
        <w:tabs>
          <w:tab w:val="left" w:pos="360"/>
          <w:tab w:val="num" w:pos="426"/>
        </w:tabs>
        <w:spacing w:after="0" w:line="240" w:lineRule="auto"/>
        <w:ind w:left="360"/>
        <w:rPr>
          <w:rFonts w:ascii="Times New Roman" w:hAnsi="Times New Roman"/>
        </w:rPr>
      </w:pPr>
      <w:r w:rsidRPr="005C0EFD">
        <w:rPr>
          <w:rFonts w:ascii="Times New Roman" w:hAnsi="Times New Roman"/>
        </w:rPr>
        <w:t>pagreitėjęs širdies plakimas (</w:t>
      </w:r>
      <w:r w:rsidRPr="005C0EFD">
        <w:rPr>
          <w:rFonts w:ascii="Times New Roman" w:hAnsi="Times New Roman"/>
          <w:i/>
        </w:rPr>
        <w:t>tachikardija</w:t>
      </w:r>
      <w:r w:rsidRPr="005C0EFD">
        <w:rPr>
          <w:rFonts w:ascii="Times New Roman" w:hAnsi="Times New Roman"/>
        </w:rPr>
        <w:t>)</w:t>
      </w:r>
    </w:p>
    <w:p w:rsidR="00DF20B3" w:rsidRPr="005C0EFD" w:rsidRDefault="00DF20B3" w:rsidP="00DF20B3">
      <w:pPr>
        <w:numPr>
          <w:ilvl w:val="5"/>
          <w:numId w:val="9"/>
        </w:numPr>
        <w:tabs>
          <w:tab w:val="left" w:pos="360"/>
          <w:tab w:val="num" w:pos="426"/>
        </w:tabs>
        <w:spacing w:after="0" w:line="240" w:lineRule="auto"/>
        <w:ind w:left="360"/>
        <w:rPr>
          <w:rFonts w:ascii="Times New Roman" w:hAnsi="Times New Roman"/>
        </w:rPr>
      </w:pPr>
      <w:r w:rsidRPr="005C0EFD">
        <w:rPr>
          <w:rFonts w:ascii="Times New Roman" w:hAnsi="Times New Roman"/>
        </w:rPr>
        <w:t>kraujagyslių uždegimas (</w:t>
      </w:r>
      <w:r w:rsidRPr="005C0EFD">
        <w:rPr>
          <w:rFonts w:ascii="Times New Roman" w:hAnsi="Times New Roman"/>
          <w:i/>
        </w:rPr>
        <w:t>vaskulitas</w:t>
      </w:r>
      <w:r w:rsidRPr="005C0EFD">
        <w:rPr>
          <w:rFonts w:ascii="Times New Roman" w:hAnsi="Times New Roman"/>
        </w:rPr>
        <w:t>), kuris matomas kaip raudoni ar purpuriniai iškilę mazgeliai odoje, bet gali pažeisti ir kitas kūno dalis</w:t>
      </w:r>
    </w:p>
    <w:p w:rsidR="00DF20B3" w:rsidRPr="005C0EFD" w:rsidRDefault="00DF20B3" w:rsidP="00DF20B3">
      <w:pPr>
        <w:numPr>
          <w:ilvl w:val="5"/>
          <w:numId w:val="9"/>
        </w:numPr>
        <w:tabs>
          <w:tab w:val="left" w:pos="360"/>
          <w:tab w:val="num" w:pos="426"/>
        </w:tabs>
        <w:spacing w:after="0" w:line="240" w:lineRule="auto"/>
        <w:ind w:left="360"/>
        <w:rPr>
          <w:rFonts w:ascii="Times New Roman" w:hAnsi="Times New Roman"/>
        </w:rPr>
      </w:pPr>
      <w:r w:rsidRPr="005C0EFD">
        <w:rPr>
          <w:rFonts w:ascii="Times New Roman" w:hAnsi="Times New Roman"/>
        </w:rPr>
        <w:t>traukuliai</w:t>
      </w:r>
    </w:p>
    <w:p w:rsidR="00DF20B3" w:rsidRPr="005C0EFD" w:rsidRDefault="00DF20B3" w:rsidP="00DF20B3">
      <w:pPr>
        <w:numPr>
          <w:ilvl w:val="4"/>
          <w:numId w:val="9"/>
        </w:numPr>
        <w:tabs>
          <w:tab w:val="left" w:pos="360"/>
          <w:tab w:val="num" w:pos="426"/>
        </w:tabs>
        <w:spacing w:after="0" w:line="240" w:lineRule="auto"/>
        <w:ind w:left="360"/>
        <w:rPr>
          <w:rFonts w:ascii="Times New Roman" w:hAnsi="Times New Roman"/>
        </w:rPr>
      </w:pPr>
      <w:r w:rsidRPr="005C0EFD">
        <w:rPr>
          <w:rFonts w:ascii="Times New Roman" w:hAnsi="Times New Roman"/>
        </w:rPr>
        <w:t>panikos priepuoliai ir verksmingumas</w:t>
      </w:r>
    </w:p>
    <w:p w:rsidR="00DF20B3" w:rsidRPr="005C0EFD" w:rsidRDefault="00DF20B3" w:rsidP="00DF20B3">
      <w:pPr>
        <w:numPr>
          <w:ilvl w:val="4"/>
          <w:numId w:val="9"/>
        </w:numPr>
        <w:tabs>
          <w:tab w:val="left" w:pos="360"/>
          <w:tab w:val="num" w:pos="426"/>
        </w:tabs>
        <w:spacing w:after="0" w:line="240" w:lineRule="auto"/>
        <w:ind w:left="360"/>
        <w:rPr>
          <w:rFonts w:ascii="Times New Roman" w:hAnsi="Times New Roman"/>
        </w:rPr>
      </w:pPr>
      <w:r w:rsidRPr="005C0EFD">
        <w:rPr>
          <w:rFonts w:ascii="Times New Roman" w:hAnsi="Times New Roman"/>
        </w:rPr>
        <w:t>košmarai</w:t>
      </w:r>
    </w:p>
    <w:p w:rsidR="00DF20B3" w:rsidRPr="005C0EFD" w:rsidRDefault="00DF20B3" w:rsidP="00DF20B3">
      <w:pPr>
        <w:numPr>
          <w:ilvl w:val="4"/>
          <w:numId w:val="9"/>
        </w:numPr>
        <w:tabs>
          <w:tab w:val="left" w:pos="360"/>
          <w:tab w:val="num" w:pos="426"/>
        </w:tabs>
        <w:spacing w:after="0" w:line="240" w:lineRule="auto"/>
        <w:ind w:left="360"/>
        <w:rPr>
          <w:rFonts w:ascii="Times New Roman" w:hAnsi="Times New Roman"/>
        </w:rPr>
      </w:pPr>
      <w:r w:rsidRPr="005C0EFD">
        <w:rPr>
          <w:rFonts w:ascii="Times New Roman" w:hAnsi="Times New Roman"/>
        </w:rPr>
        <w:t>sunkios psichinės sveikatos problemos, dėl kurių asmuo praranda ryšį su tikrove ir negali aiškiai galvoti bei spręsti</w:t>
      </w:r>
    </w:p>
    <w:p w:rsidR="00DF20B3" w:rsidRPr="005C0EFD" w:rsidRDefault="00DF20B3" w:rsidP="00DF20B3">
      <w:pPr>
        <w:numPr>
          <w:ilvl w:val="4"/>
          <w:numId w:val="9"/>
        </w:numPr>
        <w:tabs>
          <w:tab w:val="left" w:pos="360"/>
          <w:tab w:val="num" w:pos="426"/>
        </w:tabs>
        <w:spacing w:after="0" w:line="240" w:lineRule="auto"/>
        <w:ind w:left="360"/>
        <w:rPr>
          <w:rFonts w:ascii="Times New Roman" w:hAnsi="Times New Roman"/>
        </w:rPr>
      </w:pPr>
      <w:r w:rsidRPr="005C0EFD">
        <w:rPr>
          <w:rFonts w:ascii="Times New Roman" w:hAnsi="Times New Roman"/>
        </w:rPr>
        <w:t>nevirškinimas</w:t>
      </w:r>
    </w:p>
    <w:p w:rsidR="00DF20B3" w:rsidRPr="005C0EFD" w:rsidRDefault="00DF20B3" w:rsidP="00DF20B3">
      <w:pPr>
        <w:numPr>
          <w:ilvl w:val="4"/>
          <w:numId w:val="9"/>
        </w:numPr>
        <w:tabs>
          <w:tab w:val="left" w:pos="360"/>
          <w:tab w:val="num" w:pos="426"/>
        </w:tabs>
        <w:spacing w:after="0" w:line="240" w:lineRule="auto"/>
        <w:ind w:left="360"/>
        <w:rPr>
          <w:rFonts w:ascii="Times New Roman" w:hAnsi="Times New Roman"/>
        </w:rPr>
      </w:pPr>
      <w:r w:rsidRPr="005C0EFD">
        <w:rPr>
          <w:rFonts w:ascii="Times New Roman" w:hAnsi="Times New Roman"/>
        </w:rPr>
        <w:t>opos burnoje</w:t>
      </w:r>
    </w:p>
    <w:p w:rsidR="00DF20B3" w:rsidRPr="005C0EFD" w:rsidRDefault="00DF20B3" w:rsidP="00DF20B3">
      <w:pPr>
        <w:numPr>
          <w:ilvl w:val="4"/>
          <w:numId w:val="9"/>
        </w:numPr>
        <w:tabs>
          <w:tab w:val="left" w:pos="360"/>
          <w:tab w:val="num" w:pos="426"/>
        </w:tabs>
        <w:spacing w:after="0" w:line="240" w:lineRule="auto"/>
        <w:ind w:left="360"/>
        <w:rPr>
          <w:rFonts w:ascii="Times New Roman" w:hAnsi="Times New Roman"/>
        </w:rPr>
      </w:pPr>
      <w:r w:rsidRPr="005C0EFD">
        <w:rPr>
          <w:rFonts w:ascii="Times New Roman" w:hAnsi="Times New Roman"/>
        </w:rPr>
        <w:t>pūslės</w:t>
      </w:r>
    </w:p>
    <w:p w:rsidR="00DF20B3" w:rsidRPr="005C0EFD" w:rsidRDefault="00DF20B3" w:rsidP="00DF20B3">
      <w:pPr>
        <w:numPr>
          <w:ilvl w:val="4"/>
          <w:numId w:val="9"/>
        </w:numPr>
        <w:tabs>
          <w:tab w:val="left" w:pos="360"/>
          <w:tab w:val="num" w:pos="426"/>
        </w:tabs>
        <w:spacing w:after="0" w:line="240" w:lineRule="auto"/>
        <w:ind w:left="360"/>
        <w:rPr>
          <w:rFonts w:ascii="Times New Roman" w:hAnsi="Times New Roman"/>
        </w:rPr>
      </w:pPr>
      <w:r w:rsidRPr="005C0EFD">
        <w:rPr>
          <w:rFonts w:ascii="Times New Roman" w:hAnsi="Times New Roman"/>
        </w:rPr>
        <w:lastRenderedPageBreak/>
        <w:t>odos lupimasis</w:t>
      </w:r>
    </w:p>
    <w:p w:rsidR="00DF20B3" w:rsidRPr="005C0EFD" w:rsidRDefault="00DF20B3" w:rsidP="00DF20B3">
      <w:pPr>
        <w:numPr>
          <w:ilvl w:val="4"/>
          <w:numId w:val="9"/>
        </w:numPr>
        <w:tabs>
          <w:tab w:val="left" w:pos="360"/>
          <w:tab w:val="num" w:pos="426"/>
        </w:tabs>
        <w:spacing w:after="0" w:line="240" w:lineRule="auto"/>
        <w:ind w:left="360"/>
        <w:rPr>
          <w:rFonts w:ascii="Times New Roman" w:hAnsi="Times New Roman"/>
        </w:rPr>
      </w:pPr>
      <w:r w:rsidRPr="005C0EFD">
        <w:rPr>
          <w:rFonts w:ascii="Times New Roman" w:hAnsi="Times New Roman"/>
        </w:rPr>
        <w:t>padidėjęs odos jautrumas saulės šviesai.</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ind w:left="142"/>
        <w:rPr>
          <w:rFonts w:ascii="Times New Roman" w:hAnsi="Times New Roman"/>
        </w:rPr>
      </w:pPr>
      <w:r w:rsidRPr="005C0EFD">
        <w:rPr>
          <w:rFonts w:ascii="Times New Roman" w:hAnsi="Times New Roman"/>
        </w:rPr>
        <w:t>Kitas šalutinis poveikis, kurį parodo kraujo tyrimai:</w:t>
      </w:r>
    </w:p>
    <w:p w:rsidR="00DF20B3" w:rsidRPr="005C0EFD" w:rsidRDefault="00DF20B3" w:rsidP="00DF20B3">
      <w:pPr>
        <w:numPr>
          <w:ilvl w:val="0"/>
          <w:numId w:val="15"/>
        </w:numPr>
        <w:tabs>
          <w:tab w:val="num" w:pos="426"/>
        </w:tabs>
        <w:spacing w:after="0" w:line="240" w:lineRule="auto"/>
        <w:ind w:left="426" w:hanging="426"/>
        <w:rPr>
          <w:rFonts w:ascii="Times New Roman" w:hAnsi="Times New Roman"/>
        </w:rPr>
      </w:pPr>
      <w:r w:rsidRPr="005C0EFD">
        <w:rPr>
          <w:rFonts w:ascii="Times New Roman" w:hAnsi="Times New Roman"/>
        </w:rPr>
        <w:t>Visų tipų kraujo ląstelių sumažėjimas (</w:t>
      </w:r>
      <w:r w:rsidRPr="005C0EFD">
        <w:rPr>
          <w:rFonts w:ascii="Times New Roman" w:hAnsi="Times New Roman"/>
          <w:i/>
        </w:rPr>
        <w:t>pancitopenija</w:t>
      </w:r>
      <w:r w:rsidRPr="005C0EFD">
        <w:rPr>
          <w:rFonts w:ascii="Times New Roman" w:hAnsi="Times New Roman"/>
        </w:rPr>
        <w:t>).</w:t>
      </w:r>
    </w:p>
    <w:p w:rsidR="00DF20B3" w:rsidRPr="005C0EFD" w:rsidRDefault="00DF20B3" w:rsidP="00DF20B3">
      <w:pPr>
        <w:spacing w:after="0" w:line="240" w:lineRule="auto"/>
        <w:rPr>
          <w:rFonts w:ascii="Times New Roman" w:hAnsi="Times New Roman"/>
        </w:rPr>
      </w:pPr>
    </w:p>
    <w:p w:rsidR="00DF20B3" w:rsidRPr="005C0EFD" w:rsidRDefault="00DF20B3" w:rsidP="00DF20B3">
      <w:pPr>
        <w:tabs>
          <w:tab w:val="left" w:pos="567"/>
        </w:tabs>
        <w:spacing w:after="0" w:line="240" w:lineRule="auto"/>
        <w:rPr>
          <w:rFonts w:ascii="Times New Roman" w:hAnsi="Times New Roman"/>
          <w:b/>
        </w:rPr>
      </w:pPr>
      <w:r w:rsidRPr="005C0EFD">
        <w:rPr>
          <w:rFonts w:ascii="Times New Roman" w:hAnsi="Times New Roman"/>
          <w:b/>
        </w:rPr>
        <w:t>Pranešimas apie šalutinį poveikį</w:t>
      </w:r>
    </w:p>
    <w:p w:rsidR="00DF20B3" w:rsidRPr="005C0EFD" w:rsidRDefault="00DF20B3" w:rsidP="00DF20B3">
      <w:pPr>
        <w:tabs>
          <w:tab w:val="left" w:pos="567"/>
        </w:tabs>
        <w:spacing w:after="0" w:line="260" w:lineRule="exact"/>
        <w:ind w:right="-449"/>
        <w:rPr>
          <w:rFonts w:ascii="Times New Roman" w:hAnsi="Times New Roman"/>
        </w:rPr>
      </w:pPr>
      <w:r w:rsidRPr="005C0EFD">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5C0EFD">
          <w:rPr>
            <w:rFonts w:ascii="Times New Roman" w:hAnsi="Times New Roman"/>
            <w:color w:val="0000FF"/>
            <w:u w:val="single"/>
          </w:rPr>
          <w:t>www.vvkt.lt</w:t>
        </w:r>
      </w:hyperlink>
      <w:r w:rsidRPr="005C0EFD">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5C0EFD">
          <w:rPr>
            <w:rFonts w:ascii="Times New Roman" w:hAnsi="Times New Roman"/>
            <w:color w:val="0000FF"/>
            <w:u w:val="single"/>
          </w:rPr>
          <w:t>NepageidaujamaR@vvkt.lt</w:t>
        </w:r>
      </w:hyperlink>
      <w:r w:rsidRPr="005C0EFD">
        <w:rPr>
          <w:rFonts w:ascii="Times New Roman" w:hAnsi="Times New Roman"/>
        </w:rPr>
        <w:t xml:space="preserve">, taip pat per Valstybinės vaistų kontrolės tarnybos prie Lietuvos Respublikos sveikatos apsaugos ministerijos interneto svetainę (adresu </w:t>
      </w:r>
      <w:hyperlink r:id="rId7" w:history="1">
        <w:r w:rsidRPr="005C0EFD">
          <w:rPr>
            <w:rFonts w:ascii="Times New Roman" w:hAnsi="Times New Roman"/>
            <w:color w:val="0000FF"/>
            <w:u w:val="single"/>
          </w:rPr>
          <w:t>http://www.vvkt.lt</w:t>
        </w:r>
      </w:hyperlink>
      <w:r w:rsidRPr="005C0EFD">
        <w:rPr>
          <w:rFonts w:ascii="Times New Roman" w:hAnsi="Times New Roman"/>
        </w:rPr>
        <w:t>). Pranešdami apie šalutinį poveikį galite mums padėti gauti daugiau informacijos apie šio vaisto saugumą.</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ind w:left="567" w:hanging="567"/>
        <w:rPr>
          <w:rFonts w:ascii="Times New Roman" w:hAnsi="Times New Roman"/>
          <w:b/>
        </w:rPr>
      </w:pPr>
      <w:r w:rsidRPr="005C0EFD">
        <w:rPr>
          <w:rFonts w:ascii="Times New Roman" w:hAnsi="Times New Roman"/>
          <w:b/>
        </w:rPr>
        <w:t>5.</w:t>
      </w:r>
      <w:r w:rsidRPr="005C0EFD">
        <w:rPr>
          <w:rFonts w:ascii="Times New Roman" w:hAnsi="Times New Roman"/>
          <w:b/>
        </w:rPr>
        <w:tab/>
        <w:t>Kaip laikyti Malarone</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Šį vaistą laikykite vaikams nepastebimoje ir nepasiekiamoje vietoje.</w:t>
      </w:r>
    </w:p>
    <w:p w:rsidR="00DF20B3" w:rsidRPr="005C0EFD" w:rsidRDefault="00DF20B3" w:rsidP="00DF20B3">
      <w:pPr>
        <w:spacing w:after="0" w:line="240" w:lineRule="auto"/>
        <w:rPr>
          <w:rFonts w:ascii="Times New Roman" w:hAnsi="Times New Roman"/>
        </w:rPr>
      </w:pPr>
    </w:p>
    <w:p w:rsidR="00DF20B3" w:rsidRPr="005C0EFD" w:rsidRDefault="00DF20B3" w:rsidP="00DF20B3">
      <w:pPr>
        <w:tabs>
          <w:tab w:val="left" w:pos="3969"/>
        </w:tabs>
        <w:spacing w:after="0" w:line="240" w:lineRule="auto"/>
        <w:rPr>
          <w:rFonts w:ascii="Times New Roman" w:hAnsi="Times New Roman"/>
        </w:rPr>
      </w:pPr>
      <w:r w:rsidRPr="005C0EFD">
        <w:rPr>
          <w:rFonts w:ascii="Times New Roman" w:hAnsi="Times New Roman"/>
          <w:b/>
        </w:rPr>
        <w:t xml:space="preserve">Ant dėžutės po „Tinka iki“/”EXP” nurodytam tinkamumo laikui pasibaigus, šio vaisto vartoti negalima. </w:t>
      </w:r>
      <w:r w:rsidRPr="005C0EFD">
        <w:rPr>
          <w:rFonts w:ascii="Times New Roman" w:hAnsi="Times New Roman"/>
        </w:rPr>
        <w:t>Vaistas tinkamas vartoti iki paskutinės nurodyto mėnesio dienos.</w:t>
      </w:r>
    </w:p>
    <w:p w:rsidR="00DF20B3" w:rsidRPr="005C0EFD" w:rsidRDefault="00DF20B3" w:rsidP="00DF20B3">
      <w:pPr>
        <w:spacing w:after="0" w:line="240" w:lineRule="auto"/>
        <w:rPr>
          <w:rFonts w:ascii="Times New Roman" w:hAnsi="Times New Roman"/>
        </w:rPr>
      </w:pPr>
    </w:p>
    <w:p w:rsidR="00DF20B3" w:rsidRPr="005C0EFD" w:rsidRDefault="00DF20B3" w:rsidP="00DF20B3">
      <w:pPr>
        <w:tabs>
          <w:tab w:val="left" w:pos="567"/>
        </w:tabs>
        <w:spacing w:after="0" w:line="240" w:lineRule="auto"/>
        <w:rPr>
          <w:rFonts w:ascii="Times New Roman" w:hAnsi="Times New Roman"/>
          <w:b/>
        </w:rPr>
      </w:pPr>
      <w:r w:rsidRPr="005C0EFD">
        <w:rPr>
          <w:rFonts w:ascii="Times New Roman" w:hAnsi="Times New Roman"/>
          <w:b/>
        </w:rPr>
        <w:t>Malarone specialių laikymo sąlygų nereikia.</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rPr>
        <w:t>Vaistų negalima išmesti į kanalizaciją arba su buitinėmis atliekomis. Kaip išmesti nereikalingus vaistus, klauskite vaistininko. Šios priemonės padės apsaugoti aplinką.</w:t>
      </w:r>
    </w:p>
    <w:p w:rsidR="00DF20B3" w:rsidRPr="005C0EFD" w:rsidRDefault="00DF20B3" w:rsidP="00DF20B3">
      <w:pPr>
        <w:spacing w:after="0" w:line="240" w:lineRule="auto"/>
        <w:rPr>
          <w:rFonts w:ascii="Times New Roman" w:hAnsi="Times New Roman"/>
        </w:rPr>
      </w:pPr>
    </w:p>
    <w:p w:rsidR="00DF20B3" w:rsidRPr="005C0EFD" w:rsidRDefault="00DF20B3" w:rsidP="00DF20B3">
      <w:pPr>
        <w:keepNext/>
        <w:tabs>
          <w:tab w:val="left" w:pos="567"/>
        </w:tabs>
        <w:spacing w:after="0" w:line="240" w:lineRule="auto"/>
        <w:rPr>
          <w:rFonts w:ascii="Times New Roman" w:hAnsi="Times New Roman"/>
          <w:b/>
        </w:rPr>
      </w:pPr>
      <w:r w:rsidRPr="005C0EFD">
        <w:rPr>
          <w:rFonts w:ascii="Times New Roman" w:hAnsi="Times New Roman"/>
          <w:b/>
        </w:rPr>
        <w:t>6.</w:t>
      </w:r>
      <w:r w:rsidRPr="005C0EFD">
        <w:rPr>
          <w:rFonts w:ascii="Times New Roman" w:hAnsi="Times New Roman"/>
          <w:b/>
        </w:rPr>
        <w:tab/>
        <w:t>Pakuotės turinys ir kita informacija</w:t>
      </w:r>
    </w:p>
    <w:p w:rsidR="00DF20B3" w:rsidRPr="005C0EFD" w:rsidRDefault="00DF20B3" w:rsidP="00DF20B3">
      <w:pPr>
        <w:keepNext/>
        <w:tabs>
          <w:tab w:val="left" w:pos="567"/>
        </w:tabs>
        <w:spacing w:after="0" w:line="240" w:lineRule="auto"/>
        <w:rPr>
          <w:rFonts w:ascii="Times New Roman" w:hAnsi="Times New Roman"/>
        </w:rPr>
      </w:pPr>
    </w:p>
    <w:p w:rsidR="00DF20B3" w:rsidRPr="005C0EFD" w:rsidRDefault="00DF20B3" w:rsidP="00DF20B3">
      <w:pPr>
        <w:keepNext/>
        <w:tabs>
          <w:tab w:val="left" w:pos="567"/>
        </w:tabs>
        <w:spacing w:after="0" w:line="240" w:lineRule="auto"/>
        <w:rPr>
          <w:rFonts w:ascii="Times New Roman" w:hAnsi="Times New Roman"/>
          <w:b/>
        </w:rPr>
      </w:pPr>
      <w:r w:rsidRPr="005C0EFD">
        <w:rPr>
          <w:rFonts w:ascii="Times New Roman" w:hAnsi="Times New Roman"/>
          <w:b/>
        </w:rPr>
        <w:t>Malarone sudėtis</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ind w:left="567" w:hanging="567"/>
        <w:rPr>
          <w:rFonts w:ascii="Times New Roman" w:hAnsi="Times New Roman"/>
        </w:rPr>
      </w:pPr>
      <w:r w:rsidRPr="005C0EFD">
        <w:rPr>
          <w:rFonts w:ascii="Times New Roman" w:hAnsi="Times New Roman"/>
        </w:rPr>
        <w:t>-</w:t>
      </w:r>
      <w:r w:rsidRPr="005C0EFD">
        <w:rPr>
          <w:rFonts w:ascii="Times New Roman" w:hAnsi="Times New Roman"/>
        </w:rPr>
        <w:tab/>
      </w:r>
      <w:r w:rsidRPr="005C0EFD">
        <w:rPr>
          <w:rFonts w:ascii="Times New Roman" w:hAnsi="Times New Roman"/>
          <w:b/>
        </w:rPr>
        <w:t>Veikliosios medžiagos yra</w:t>
      </w:r>
      <w:r w:rsidRPr="005C0EFD">
        <w:rPr>
          <w:rFonts w:ascii="Times New Roman" w:hAnsi="Times New Roman"/>
        </w:rPr>
        <w:t xml:space="preserve"> atovakvonas ir proguanilo hidrochloridas. Kiekvienoje tabletėje yra 250 mg atovakvono ir 100</w:t>
      </w:r>
      <w:r>
        <w:rPr>
          <w:rFonts w:ascii="Times New Roman" w:eastAsia="Times New Roman" w:hAnsi="Times New Roman" w:cs="Times New Roman"/>
          <w:lang w:eastAsia="en-GB"/>
        </w:rPr>
        <w:t> </w:t>
      </w:r>
      <w:r w:rsidRPr="005C0EFD">
        <w:rPr>
          <w:rFonts w:ascii="Times New Roman" w:hAnsi="Times New Roman"/>
        </w:rPr>
        <w:t>mg proguanilo hidrochlorido.</w:t>
      </w:r>
    </w:p>
    <w:p w:rsidR="00DF20B3" w:rsidRPr="005C0EFD" w:rsidRDefault="00DF20B3" w:rsidP="00DF20B3">
      <w:pPr>
        <w:spacing w:after="0" w:line="240" w:lineRule="auto"/>
        <w:ind w:left="567" w:hanging="567"/>
        <w:rPr>
          <w:rFonts w:ascii="Times New Roman" w:hAnsi="Times New Roman"/>
          <w:b/>
        </w:rPr>
      </w:pPr>
      <w:r w:rsidRPr="005C0EFD">
        <w:rPr>
          <w:rFonts w:ascii="Times New Roman" w:hAnsi="Times New Roman"/>
        </w:rPr>
        <w:t>-</w:t>
      </w:r>
      <w:r w:rsidRPr="005C0EFD">
        <w:rPr>
          <w:rFonts w:ascii="Times New Roman" w:hAnsi="Times New Roman"/>
        </w:rPr>
        <w:tab/>
      </w:r>
      <w:r w:rsidRPr="005C0EFD">
        <w:rPr>
          <w:rFonts w:ascii="Times New Roman" w:hAnsi="Times New Roman"/>
          <w:b/>
        </w:rPr>
        <w:t>Pagalbinės medžiagos yra:</w:t>
      </w:r>
    </w:p>
    <w:p w:rsidR="00DF20B3" w:rsidRPr="005C0EFD" w:rsidRDefault="00DF20B3" w:rsidP="00DF20B3">
      <w:pPr>
        <w:spacing w:after="0" w:line="240" w:lineRule="auto"/>
        <w:ind w:left="567" w:hanging="567"/>
        <w:rPr>
          <w:rFonts w:ascii="Times New Roman" w:hAnsi="Times New Roman"/>
        </w:rPr>
      </w:pPr>
      <w:r w:rsidRPr="005C0EFD">
        <w:rPr>
          <w:rFonts w:ascii="Times New Roman" w:hAnsi="Times New Roman"/>
          <w:i/>
        </w:rPr>
        <w:t>Tabletės branduolys:</w:t>
      </w:r>
      <w:r w:rsidRPr="005C0EFD">
        <w:rPr>
          <w:rFonts w:ascii="Times New Roman" w:hAnsi="Times New Roman"/>
        </w:rPr>
        <w:t xml:space="preserve"> poloksameras</w:t>
      </w:r>
      <w:r>
        <w:rPr>
          <w:rFonts w:ascii="Times New Roman" w:eastAsia="Times New Roman" w:hAnsi="Times New Roman" w:cs="Times New Roman"/>
        </w:rPr>
        <w:t> </w:t>
      </w:r>
      <w:r w:rsidRPr="005C0EFD">
        <w:rPr>
          <w:rFonts w:ascii="Times New Roman" w:hAnsi="Times New Roman"/>
        </w:rPr>
        <w:t>188, mikrokristalinė celiuliozė, hidroksipropilceliuliozė, povidonas</w:t>
      </w:r>
      <w:r>
        <w:rPr>
          <w:rFonts w:ascii="Times New Roman" w:eastAsia="Times New Roman" w:hAnsi="Times New Roman" w:cs="Times New Roman"/>
        </w:rPr>
        <w:t> </w:t>
      </w:r>
      <w:r w:rsidRPr="005C0EFD">
        <w:rPr>
          <w:rFonts w:ascii="Times New Roman" w:hAnsi="Times New Roman"/>
        </w:rPr>
        <w:t>K30, karboksimetilkrakmolo A natrio druska, magnio stearatas;</w:t>
      </w:r>
    </w:p>
    <w:p w:rsidR="00DF20B3" w:rsidRPr="005C0EFD" w:rsidRDefault="00DF20B3" w:rsidP="00DF20B3">
      <w:pPr>
        <w:spacing w:after="0" w:line="240" w:lineRule="auto"/>
        <w:ind w:left="567" w:hanging="567"/>
        <w:rPr>
          <w:rFonts w:ascii="Times New Roman" w:hAnsi="Times New Roman"/>
        </w:rPr>
      </w:pPr>
      <w:r w:rsidRPr="005C0EFD">
        <w:rPr>
          <w:rFonts w:ascii="Times New Roman" w:hAnsi="Times New Roman"/>
          <w:i/>
        </w:rPr>
        <w:t>Tabletės plėvelė:</w:t>
      </w:r>
      <w:r w:rsidRPr="005C0EFD">
        <w:rPr>
          <w:rFonts w:ascii="Times New Roman" w:hAnsi="Times New Roman"/>
        </w:rPr>
        <w:t xml:space="preserve"> hipromeliozė, titano dioksidas (E171), raudonasis geležies oksidas (E172), makrogolis</w:t>
      </w:r>
      <w:r>
        <w:rPr>
          <w:rFonts w:ascii="Times New Roman" w:eastAsia="Times New Roman" w:hAnsi="Times New Roman" w:cs="Times New Roman"/>
        </w:rPr>
        <w:t> </w:t>
      </w:r>
      <w:r w:rsidRPr="005C0EFD">
        <w:rPr>
          <w:rFonts w:ascii="Times New Roman" w:hAnsi="Times New Roman"/>
        </w:rPr>
        <w:t>400 ir makrogolis</w:t>
      </w:r>
      <w:r>
        <w:rPr>
          <w:rFonts w:ascii="Times New Roman" w:eastAsia="Times New Roman" w:hAnsi="Times New Roman" w:cs="Times New Roman"/>
        </w:rPr>
        <w:t> </w:t>
      </w:r>
      <w:r w:rsidRPr="005C0EFD">
        <w:rPr>
          <w:rFonts w:ascii="Times New Roman" w:hAnsi="Times New Roman"/>
        </w:rPr>
        <w:t>8000 (žr.</w:t>
      </w:r>
      <w:r>
        <w:rPr>
          <w:rFonts w:ascii="Times New Roman" w:eastAsia="Times New Roman" w:hAnsi="Times New Roman" w:cs="Times New Roman"/>
        </w:rPr>
        <w:t> </w:t>
      </w:r>
      <w:r w:rsidRPr="005C0EFD">
        <w:rPr>
          <w:rFonts w:ascii="Times New Roman" w:hAnsi="Times New Roman"/>
        </w:rPr>
        <w:t>2</w:t>
      </w:r>
      <w:r>
        <w:rPr>
          <w:rFonts w:ascii="Times New Roman" w:eastAsia="Times New Roman" w:hAnsi="Times New Roman" w:cs="Times New Roman"/>
        </w:rPr>
        <w:t> </w:t>
      </w:r>
      <w:r w:rsidRPr="005C0EFD">
        <w:rPr>
          <w:rFonts w:ascii="Times New Roman" w:hAnsi="Times New Roman"/>
        </w:rPr>
        <w:t>skyrių).</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sym w:font="Wingdings" w:char="F0E8"/>
      </w:r>
      <w:r w:rsidRPr="005C0EFD">
        <w:rPr>
          <w:rFonts w:ascii="Times New Roman" w:hAnsi="Times New Roman"/>
        </w:rPr>
        <w:t xml:space="preserve">Jei manote, kad galite būti alergiški bet kuriai iš išvardytų medžiagų, </w:t>
      </w:r>
      <w:r w:rsidRPr="005C0EFD">
        <w:rPr>
          <w:rFonts w:ascii="Times New Roman" w:hAnsi="Times New Roman"/>
          <w:b/>
        </w:rPr>
        <w:t>prieš pradedant vartoti Malarone, pasakykite gydytojui.</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Malarone išvaizda ir kiekis pakuotėje</w:t>
      </w:r>
    </w:p>
    <w:p w:rsidR="00DF20B3" w:rsidRPr="005C0EFD" w:rsidRDefault="00DF20B3" w:rsidP="00DF20B3">
      <w:pPr>
        <w:spacing w:after="0" w:line="240" w:lineRule="auto"/>
        <w:rPr>
          <w:rFonts w:ascii="Times New Roman" w:hAnsi="Times New Roman"/>
        </w:rPr>
      </w:pPr>
    </w:p>
    <w:p w:rsidR="00DF20B3" w:rsidRPr="005C0EFD" w:rsidRDefault="00DF20B3" w:rsidP="00DF20B3">
      <w:pPr>
        <w:tabs>
          <w:tab w:val="left" w:pos="567"/>
        </w:tabs>
        <w:spacing w:after="0" w:line="240" w:lineRule="auto"/>
        <w:rPr>
          <w:rFonts w:ascii="Times New Roman" w:hAnsi="Times New Roman"/>
        </w:rPr>
      </w:pPr>
      <w:r w:rsidRPr="005C0EFD">
        <w:rPr>
          <w:rFonts w:ascii="Times New Roman" w:hAnsi="Times New Roman"/>
        </w:rPr>
        <w:t>Malarone tabletės yra rožinės, apvalios, abipus išgaubtos, kurių vienoje pusėje įspausta „GX</w:t>
      </w:r>
      <w:r>
        <w:rPr>
          <w:rFonts w:ascii="Times New Roman" w:eastAsia="Times New Roman" w:hAnsi="Times New Roman" w:cs="Times New Roman"/>
        </w:rPr>
        <w:t> </w:t>
      </w:r>
      <w:r w:rsidRPr="005C0EFD">
        <w:rPr>
          <w:rFonts w:ascii="Times New Roman" w:hAnsi="Times New Roman"/>
        </w:rPr>
        <w:t>CM3“.</w:t>
      </w:r>
    </w:p>
    <w:p w:rsidR="00DF20B3" w:rsidRPr="005C0EFD" w:rsidRDefault="00DF20B3" w:rsidP="00DF20B3">
      <w:pPr>
        <w:spacing w:after="0" w:line="240" w:lineRule="auto"/>
        <w:rPr>
          <w:rFonts w:ascii="Times New Roman" w:hAnsi="Times New Roman"/>
        </w:rPr>
      </w:pPr>
      <w:r w:rsidRPr="005C0EFD">
        <w:rPr>
          <w:rFonts w:ascii="Times New Roman" w:hAnsi="Times New Roman"/>
        </w:rPr>
        <w:t>Jos tiekiamos lizdinėmis plokštelėmis, kuriose yra po 12</w:t>
      </w:r>
      <w:r>
        <w:rPr>
          <w:rFonts w:ascii="Times New Roman" w:eastAsia="Times New Roman" w:hAnsi="Times New Roman" w:cs="Times New Roman"/>
        </w:rPr>
        <w:t> </w:t>
      </w:r>
      <w:r w:rsidRPr="005C0EFD">
        <w:rPr>
          <w:rFonts w:ascii="Times New Roman" w:hAnsi="Times New Roman"/>
        </w:rPr>
        <w:t>tablečių.</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20" w:lineRule="exact"/>
        <w:rPr>
          <w:rFonts w:ascii="Times New Roman" w:hAnsi="Times New Roman"/>
          <w:b/>
        </w:rPr>
      </w:pPr>
      <w:r w:rsidRPr="005C0EFD">
        <w:rPr>
          <w:rFonts w:ascii="Times New Roman" w:hAnsi="Times New Roman"/>
          <w:b/>
        </w:rPr>
        <w:t>Registuotojas ir gamintojas</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Registruotojas</w:t>
      </w:r>
    </w:p>
    <w:p w:rsidR="00DF20B3" w:rsidRPr="00F251E4" w:rsidRDefault="00DF20B3" w:rsidP="00DF20B3">
      <w:pPr>
        <w:spacing w:after="0" w:line="240" w:lineRule="auto"/>
        <w:rPr>
          <w:rFonts w:ascii="Times New Roman" w:hAnsi="Times New Roman" w:cs="Times New Roman"/>
        </w:rPr>
      </w:pPr>
      <w:r w:rsidRPr="00F251E4">
        <w:rPr>
          <w:rFonts w:ascii="Times New Roman" w:hAnsi="Times New Roman" w:cs="Times New Roman"/>
        </w:rPr>
        <w:t>GlaxoSmithKline Trading Services Limited</w:t>
      </w:r>
    </w:p>
    <w:p w:rsidR="00DF20B3" w:rsidRPr="00F251E4" w:rsidRDefault="00DF20B3" w:rsidP="00DF20B3">
      <w:pPr>
        <w:spacing w:after="0" w:line="240" w:lineRule="auto"/>
        <w:rPr>
          <w:rFonts w:ascii="Times New Roman" w:hAnsi="Times New Roman" w:cs="Times New Roman"/>
        </w:rPr>
      </w:pPr>
      <w:r w:rsidRPr="00F251E4">
        <w:rPr>
          <w:rFonts w:ascii="Times New Roman" w:hAnsi="Times New Roman" w:cs="Times New Roman"/>
        </w:rPr>
        <w:t>12 Riverwalk</w:t>
      </w:r>
    </w:p>
    <w:p w:rsidR="00DF20B3" w:rsidRPr="00F251E4" w:rsidRDefault="00DF20B3" w:rsidP="00DF20B3">
      <w:pPr>
        <w:spacing w:after="0" w:line="240" w:lineRule="auto"/>
        <w:rPr>
          <w:rFonts w:ascii="Times New Roman" w:hAnsi="Times New Roman" w:cs="Times New Roman"/>
        </w:rPr>
      </w:pPr>
      <w:r w:rsidRPr="00F251E4">
        <w:rPr>
          <w:rFonts w:ascii="Times New Roman" w:hAnsi="Times New Roman" w:cs="Times New Roman"/>
        </w:rPr>
        <w:t>Citywest Business Campus</w:t>
      </w:r>
    </w:p>
    <w:p w:rsidR="00DF20B3" w:rsidRPr="00F251E4" w:rsidRDefault="00DF20B3" w:rsidP="00DF20B3">
      <w:pPr>
        <w:spacing w:after="0" w:line="240" w:lineRule="auto"/>
        <w:rPr>
          <w:rFonts w:ascii="Times New Roman" w:hAnsi="Times New Roman" w:cs="Times New Roman"/>
        </w:rPr>
      </w:pPr>
      <w:r w:rsidRPr="00F251E4">
        <w:rPr>
          <w:rFonts w:ascii="Times New Roman" w:hAnsi="Times New Roman" w:cs="Times New Roman"/>
        </w:rPr>
        <w:t>Dublin 24</w:t>
      </w:r>
    </w:p>
    <w:p w:rsidR="00DF20B3" w:rsidRPr="00F251E4" w:rsidRDefault="00DF20B3" w:rsidP="00DF20B3">
      <w:pPr>
        <w:spacing w:after="0" w:line="240" w:lineRule="auto"/>
        <w:rPr>
          <w:rFonts w:ascii="Times New Roman" w:hAnsi="Times New Roman" w:cs="Times New Roman"/>
        </w:rPr>
      </w:pPr>
      <w:r w:rsidRPr="00F251E4">
        <w:rPr>
          <w:rFonts w:ascii="Times New Roman" w:hAnsi="Times New Roman" w:cs="Times New Roman"/>
        </w:rPr>
        <w:lastRenderedPageBreak/>
        <w:t>Airija</w:t>
      </w:r>
    </w:p>
    <w:p w:rsidR="00DF20B3" w:rsidRPr="005C0EFD" w:rsidRDefault="00DF20B3" w:rsidP="00DF20B3">
      <w:pPr>
        <w:spacing w:after="0" w:line="240" w:lineRule="auto"/>
        <w:rPr>
          <w:rFonts w:ascii="Times New Roman" w:hAnsi="Times New Roman"/>
        </w:rPr>
      </w:pPr>
    </w:p>
    <w:p w:rsidR="00DF20B3" w:rsidRPr="005C0EFD" w:rsidRDefault="00DF20B3" w:rsidP="00DF20B3">
      <w:pPr>
        <w:keepNext/>
        <w:spacing w:after="0" w:line="240" w:lineRule="auto"/>
        <w:rPr>
          <w:rFonts w:ascii="Times New Roman" w:hAnsi="Times New Roman"/>
          <w:b/>
        </w:rPr>
      </w:pPr>
      <w:r w:rsidRPr="005C0EFD">
        <w:rPr>
          <w:rFonts w:ascii="Times New Roman" w:hAnsi="Times New Roman"/>
          <w:b/>
        </w:rPr>
        <w:t xml:space="preserve">Gamintojas </w:t>
      </w:r>
    </w:p>
    <w:p w:rsidR="00DF20B3" w:rsidRPr="005C0EFD" w:rsidRDefault="00DF20B3" w:rsidP="00DF20B3">
      <w:pPr>
        <w:keepNext/>
        <w:spacing w:after="0" w:line="240" w:lineRule="auto"/>
        <w:rPr>
          <w:rFonts w:ascii="Times New Roman" w:hAnsi="Times New Roman"/>
          <w:b/>
        </w:rPr>
      </w:pPr>
      <w:r w:rsidRPr="005C0EFD">
        <w:rPr>
          <w:rFonts w:ascii="Times New Roman" w:hAnsi="Times New Roman"/>
        </w:rPr>
        <w:t>Aspen Bad Oldesloe GmbH</w:t>
      </w:r>
    </w:p>
    <w:p w:rsidR="00DF20B3" w:rsidRPr="005C0EFD" w:rsidRDefault="00DF20B3" w:rsidP="00DF20B3">
      <w:pPr>
        <w:spacing w:after="0" w:line="240" w:lineRule="auto"/>
        <w:rPr>
          <w:rFonts w:ascii="Times New Roman" w:hAnsi="Times New Roman"/>
        </w:rPr>
      </w:pPr>
      <w:r w:rsidRPr="005C0EFD">
        <w:rPr>
          <w:rFonts w:ascii="Times New Roman" w:hAnsi="Times New Roman"/>
        </w:rPr>
        <w:t xml:space="preserve">Industriestrasse 32-36 </w:t>
      </w:r>
    </w:p>
    <w:p w:rsidR="00DF20B3" w:rsidRPr="005C0EFD" w:rsidRDefault="00DF20B3" w:rsidP="00DF20B3">
      <w:pPr>
        <w:spacing w:after="0" w:line="240" w:lineRule="auto"/>
        <w:rPr>
          <w:rFonts w:ascii="Times New Roman" w:hAnsi="Times New Roman"/>
        </w:rPr>
      </w:pPr>
      <w:r w:rsidRPr="005C0EFD">
        <w:rPr>
          <w:rFonts w:ascii="Times New Roman" w:hAnsi="Times New Roman"/>
        </w:rPr>
        <w:t xml:space="preserve">23843 Bad Oldesloe </w:t>
      </w:r>
    </w:p>
    <w:p w:rsidR="00DF20B3" w:rsidRPr="005C0EFD" w:rsidRDefault="00DF20B3" w:rsidP="00DF20B3">
      <w:pPr>
        <w:spacing w:after="0" w:line="240" w:lineRule="auto"/>
        <w:rPr>
          <w:rFonts w:ascii="Times New Roman" w:hAnsi="Times New Roman"/>
        </w:rPr>
      </w:pPr>
      <w:r w:rsidRPr="005C0EFD">
        <w:rPr>
          <w:rFonts w:ascii="Times New Roman" w:hAnsi="Times New Roman"/>
        </w:rPr>
        <w:t>Vokietija</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rPr>
        <w:t>arba</w:t>
      </w:r>
    </w:p>
    <w:p w:rsidR="00DF20B3" w:rsidRPr="005C0EFD" w:rsidRDefault="00DF20B3" w:rsidP="00DF20B3">
      <w:pPr>
        <w:autoSpaceDE w:val="0"/>
        <w:autoSpaceDN w:val="0"/>
        <w:adjustRightInd w:val="0"/>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rPr>
        <w:t>Glaxo Wellcome S.A.</w:t>
      </w:r>
    </w:p>
    <w:p w:rsidR="00DF20B3" w:rsidRPr="005C0EFD" w:rsidRDefault="00DF20B3" w:rsidP="00DF20B3">
      <w:pPr>
        <w:spacing w:after="0" w:line="240" w:lineRule="auto"/>
        <w:rPr>
          <w:rFonts w:ascii="Times New Roman" w:hAnsi="Times New Roman"/>
        </w:rPr>
      </w:pPr>
      <w:r w:rsidRPr="005C0EFD">
        <w:rPr>
          <w:rFonts w:ascii="Times New Roman" w:hAnsi="Times New Roman"/>
        </w:rPr>
        <w:t>Avenida de Extremadura, 3</w:t>
      </w:r>
    </w:p>
    <w:p w:rsidR="00DF20B3" w:rsidRPr="005C0EFD" w:rsidRDefault="00DF20B3" w:rsidP="00DF20B3">
      <w:pPr>
        <w:spacing w:after="0" w:line="240" w:lineRule="auto"/>
        <w:rPr>
          <w:rFonts w:ascii="Times New Roman" w:hAnsi="Times New Roman"/>
        </w:rPr>
      </w:pPr>
      <w:r w:rsidRPr="005C0EFD">
        <w:rPr>
          <w:rFonts w:ascii="Times New Roman" w:hAnsi="Times New Roman"/>
        </w:rPr>
        <w:t>09400 Aranda de Duero</w:t>
      </w:r>
    </w:p>
    <w:p w:rsidR="00DF20B3" w:rsidRPr="005C0EFD" w:rsidRDefault="00DF20B3" w:rsidP="00DF20B3">
      <w:pPr>
        <w:spacing w:after="0" w:line="240" w:lineRule="auto"/>
        <w:rPr>
          <w:rFonts w:ascii="Times New Roman" w:hAnsi="Times New Roman"/>
        </w:rPr>
      </w:pPr>
      <w:r w:rsidRPr="005C0EFD">
        <w:rPr>
          <w:rFonts w:ascii="Times New Roman" w:hAnsi="Times New Roman"/>
        </w:rPr>
        <w:t>Burgos</w:t>
      </w:r>
    </w:p>
    <w:p w:rsidR="00DF20B3" w:rsidRPr="005C0EFD" w:rsidRDefault="00DF20B3" w:rsidP="00DF20B3">
      <w:pPr>
        <w:spacing w:after="0" w:line="240" w:lineRule="auto"/>
        <w:rPr>
          <w:rFonts w:ascii="Times New Roman" w:hAnsi="Times New Roman"/>
        </w:rPr>
      </w:pPr>
      <w:r w:rsidRPr="005C0EFD">
        <w:rPr>
          <w:rFonts w:ascii="Times New Roman" w:hAnsi="Times New Roman"/>
        </w:rPr>
        <w:t>Ispanija</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 xml:space="preserve">Šis vaistas </w:t>
      </w:r>
      <w:r w:rsidRPr="00F251E4">
        <w:rPr>
          <w:rFonts w:ascii="Times New Roman" w:eastAsia="Times New Roman" w:hAnsi="Times New Roman" w:cs="Times New Roman"/>
          <w:b/>
        </w:rPr>
        <w:t>Europos ekonominės erdvės</w:t>
      </w:r>
      <w:r w:rsidRPr="005C0EFD">
        <w:rPr>
          <w:rFonts w:ascii="Times New Roman" w:hAnsi="Times New Roman"/>
          <w:b/>
        </w:rPr>
        <w:t xml:space="preserve"> valstybėse narėse </w:t>
      </w:r>
      <w:r w:rsidRPr="00F251E4">
        <w:rPr>
          <w:rFonts w:ascii="Times New Roman" w:eastAsia="Times New Roman" w:hAnsi="Times New Roman" w:cs="Times New Roman"/>
          <w:b/>
        </w:rPr>
        <w:t xml:space="preserve">ir Jungtinėje Karalystėje (Šiaurės Airijoje </w:t>
      </w:r>
      <w:r w:rsidRPr="005C0EFD">
        <w:rPr>
          <w:rFonts w:ascii="Times New Roman" w:hAnsi="Times New Roman"/>
          <w:b/>
        </w:rPr>
        <w:t>registruotas tokiais pavadinimais:</w:t>
      </w:r>
    </w:p>
    <w:p w:rsidR="00DF20B3" w:rsidRPr="005C0EFD" w:rsidRDefault="00DF20B3" w:rsidP="00DF20B3">
      <w:pPr>
        <w:spacing w:after="0" w:line="240" w:lineRule="auto"/>
        <w:rPr>
          <w:rFonts w:ascii="Times New Roman" w:hAnsi="Times New Roman"/>
        </w:rPr>
      </w:pPr>
    </w:p>
    <w:p w:rsidR="00DF20B3" w:rsidRPr="00F251E4" w:rsidRDefault="00DF20B3" w:rsidP="00DF20B3">
      <w:pPr>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Austrija, Belgija, Čekija, Suomija, Vokietija, Graikija, Vengrija, Islandija, Airija, Italija, Latvija, Lietuva, Liuksemburgas, Malta, Olandija, Jungtinė Karalystė (Šiaurės Airija), Norvegija, Lenkija, Portugalija, Slovakija, Slovėnija, Ispanija, Švedija: Malarone</w:t>
      </w:r>
    </w:p>
    <w:p w:rsidR="00DF20B3" w:rsidRPr="00F251E4" w:rsidRDefault="00DF20B3" w:rsidP="00DF20B3">
      <w:pPr>
        <w:spacing w:after="0" w:line="240" w:lineRule="auto"/>
        <w:rPr>
          <w:rFonts w:ascii="Times New Roman" w:eastAsia="Times New Roman" w:hAnsi="Times New Roman" w:cs="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rPr>
        <w:t>Jeigu apie šį vaistą norite sužinoti daugiau, kreipkitės į vietinį registruotojo atstovą</w:t>
      </w:r>
      <w:r>
        <w:rPr>
          <w:rFonts w:ascii="Times New Roman" w:eastAsia="Times New Roman" w:hAnsi="Times New Roman" w:cs="Times New Roman"/>
        </w:rPr>
        <w:t>:</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rPr>
        <w:t>UAB „GlaxoSmithKline Lietuva“</w:t>
      </w:r>
    </w:p>
    <w:p w:rsidR="00DF20B3" w:rsidRPr="005C0EFD" w:rsidRDefault="00DF20B3" w:rsidP="00DF20B3">
      <w:pPr>
        <w:spacing w:after="0" w:line="240" w:lineRule="auto"/>
        <w:rPr>
          <w:rFonts w:ascii="Times New Roman" w:hAnsi="Times New Roman"/>
        </w:rPr>
      </w:pPr>
      <w:r w:rsidRPr="005C0EFD">
        <w:rPr>
          <w:rFonts w:ascii="Times New Roman" w:hAnsi="Times New Roman"/>
        </w:rPr>
        <w:t xml:space="preserve">Ukmergės g. 120, LT-08105 Vilnius </w:t>
      </w:r>
    </w:p>
    <w:p w:rsidR="00DF20B3" w:rsidRPr="005C0EFD" w:rsidRDefault="00DF20B3" w:rsidP="00DF20B3">
      <w:pPr>
        <w:spacing w:after="0" w:line="240" w:lineRule="auto"/>
        <w:rPr>
          <w:rFonts w:ascii="Times New Roman" w:hAnsi="Times New Roman"/>
        </w:rPr>
      </w:pPr>
      <w:r w:rsidRPr="005C0EFD">
        <w:rPr>
          <w:rFonts w:ascii="Times New Roman" w:hAnsi="Times New Roman"/>
        </w:rPr>
        <w:t>Lietuva</w:t>
      </w:r>
    </w:p>
    <w:p w:rsidR="00DF20B3" w:rsidRPr="005C0EFD" w:rsidRDefault="00DF20B3" w:rsidP="00DF20B3">
      <w:pPr>
        <w:spacing w:after="0" w:line="240" w:lineRule="auto"/>
        <w:rPr>
          <w:rFonts w:ascii="Times New Roman" w:hAnsi="Times New Roman"/>
        </w:rPr>
      </w:pPr>
      <w:r w:rsidRPr="005C0EFD">
        <w:rPr>
          <w:rFonts w:ascii="Times New Roman" w:hAnsi="Times New Roman"/>
        </w:rPr>
        <w:t>Tel. +370 5 264 90 00</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b/>
        </w:rPr>
      </w:pPr>
      <w:r w:rsidRPr="005C0EFD">
        <w:rPr>
          <w:rFonts w:ascii="Times New Roman" w:hAnsi="Times New Roman"/>
          <w:b/>
        </w:rPr>
        <w:t xml:space="preserve">Šis pakuotės lapelis paskutinį kartą peržiūrėtas </w:t>
      </w:r>
      <w:r>
        <w:rPr>
          <w:rFonts w:ascii="Times New Roman" w:hAnsi="Times New Roman"/>
          <w:b/>
        </w:rPr>
        <w:t>2022-01-19.</w:t>
      </w:r>
    </w:p>
    <w:p w:rsidR="00DF20B3" w:rsidRPr="005C0EFD" w:rsidRDefault="00DF20B3" w:rsidP="00DF20B3">
      <w:pPr>
        <w:spacing w:after="0" w:line="240" w:lineRule="auto"/>
        <w:rPr>
          <w:rFonts w:ascii="Times New Roman" w:hAnsi="Times New Roman"/>
        </w:rPr>
      </w:pPr>
    </w:p>
    <w:p w:rsidR="00DF20B3" w:rsidRPr="005C0EFD" w:rsidRDefault="00DF20B3" w:rsidP="00DF20B3">
      <w:pPr>
        <w:spacing w:after="0" w:line="240" w:lineRule="auto"/>
        <w:rPr>
          <w:rFonts w:ascii="Times New Roman" w:hAnsi="Times New Roman"/>
        </w:rPr>
      </w:pPr>
      <w:r w:rsidRPr="005C0EFD">
        <w:rPr>
          <w:rFonts w:ascii="Times New Roman" w:hAnsi="Times New Roman"/>
        </w:rPr>
        <w:t xml:space="preserve">Išsami informacija apie šį vaistą pateikiama Valstybinės vaistų kontrolės tarnybos prie Lietuvos Respublikos sveikatos apsaugos ministerijos tinklalapyje </w:t>
      </w:r>
      <w:hyperlink r:id="rId8" w:history="1">
        <w:r w:rsidRPr="005C0EFD">
          <w:rPr>
            <w:rFonts w:ascii="Times New Roman" w:hAnsi="Times New Roman"/>
            <w:color w:val="0000FF"/>
            <w:u w:val="single"/>
          </w:rPr>
          <w:t>http://www.vvkt.lt/</w:t>
        </w:r>
      </w:hyperlink>
    </w:p>
    <w:p w:rsidR="00DF20B3" w:rsidRPr="005C0EFD" w:rsidRDefault="00DF20B3" w:rsidP="00DF20B3">
      <w:pPr>
        <w:rPr>
          <w:rFonts w:ascii="Times New Roman" w:hAnsi="Times New Roman"/>
        </w:rPr>
      </w:pPr>
    </w:p>
    <w:p w:rsidR="009041DB" w:rsidRDefault="009041DB">
      <w:bookmarkStart w:id="0" w:name="_GoBack"/>
      <w:bookmarkEnd w:id="0"/>
    </w:p>
    <w:sectPr w:rsidR="009041DB" w:rsidSect="00E9756D">
      <w:headerReference w:type="default" r:id="rId9"/>
      <w:footerReference w:type="even" r:id="rId10"/>
      <w:footerReference w:type="default" r:id="rId11"/>
      <w:pgSz w:w="11909" w:h="16834"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56D" w:rsidRDefault="00DF20B3" w:rsidP="00E9756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E9756D" w:rsidRDefault="00DF20B3" w:rsidP="00E9756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56D" w:rsidRDefault="00DF20B3" w:rsidP="00E9756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E9756D" w:rsidRDefault="00DF20B3" w:rsidP="00E9756D">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B53" w:rsidRDefault="00DF20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C5C6E"/>
    <w:multiLevelType w:val="hybridMultilevel"/>
    <w:tmpl w:val="661253E6"/>
    <w:lvl w:ilvl="0" w:tplc="FFFFFFFF">
      <w:start w:val="1"/>
      <w:numFmt w:val="bullet"/>
      <w:lvlText w:val=""/>
      <w:lvlJc w:val="left"/>
      <w:pPr>
        <w:tabs>
          <w:tab w:val="num" w:pos="927"/>
        </w:tabs>
        <w:ind w:left="924" w:hanging="357"/>
      </w:pPr>
      <w:rPr>
        <w:rFonts w:ascii="Symbol" w:hAnsi="Symbol" w:hint="default"/>
      </w:rPr>
    </w:lvl>
    <w:lvl w:ilvl="1" w:tplc="FFFFFFFF">
      <w:start w:val="1"/>
      <w:numFmt w:val="bullet"/>
      <w:lvlText w:val=""/>
      <w:lvlJc w:val="left"/>
      <w:pPr>
        <w:tabs>
          <w:tab w:val="num" w:pos="360"/>
        </w:tabs>
        <w:ind w:left="360" w:hanging="360"/>
      </w:pPr>
      <w:rPr>
        <w:rFonts w:ascii="Wingdings" w:hAnsi="Wingdings" w:hint="default"/>
      </w:rPr>
    </w:lvl>
    <w:lvl w:ilvl="2" w:tplc="FFFFFFFF">
      <w:start w:val="1"/>
      <w:numFmt w:val="bullet"/>
      <w:lvlText w:val=""/>
      <w:lvlJc w:val="left"/>
      <w:pPr>
        <w:tabs>
          <w:tab w:val="num" w:pos="851"/>
        </w:tabs>
        <w:ind w:left="851" w:hanging="284"/>
      </w:pPr>
      <w:rPr>
        <w:rFonts w:ascii="Wingdings" w:hAnsi="Wingdings" w:hint="default"/>
      </w:rPr>
    </w:lvl>
    <w:lvl w:ilvl="3" w:tplc="FFFFFFFF">
      <w:start w:val="1"/>
      <w:numFmt w:val="bullet"/>
      <w:lvlText w:val=""/>
      <w:lvlJc w:val="left"/>
      <w:pPr>
        <w:tabs>
          <w:tab w:val="num" w:pos="3519"/>
        </w:tabs>
        <w:ind w:left="3519" w:hanging="432"/>
      </w:pPr>
      <w:rPr>
        <w:rFonts w:ascii="Symbol" w:hAnsi="Symbol" w:hint="default"/>
        <w:color w:val="auto"/>
      </w:rPr>
    </w:lvl>
    <w:lvl w:ilvl="4" w:tplc="FFFFFFFF">
      <w:start w:val="1"/>
      <w:numFmt w:val="bullet"/>
      <w:lvlText w:val=""/>
      <w:lvlJc w:val="left"/>
      <w:pPr>
        <w:tabs>
          <w:tab w:val="num" w:pos="4167"/>
        </w:tabs>
        <w:ind w:left="4167" w:hanging="360"/>
      </w:pPr>
      <w:rPr>
        <w:rFonts w:ascii="Wingdings" w:hAnsi="Wingdings"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2055262E"/>
    <w:multiLevelType w:val="hybridMultilevel"/>
    <w:tmpl w:val="574C9036"/>
    <w:lvl w:ilvl="0" w:tplc="FFFFFFFF">
      <w:start w:val="4"/>
      <w:numFmt w:val="bullet"/>
      <w:lvlText w:val=""/>
      <w:lvlJc w:val="left"/>
      <w:pPr>
        <w:tabs>
          <w:tab w:val="num" w:pos="567"/>
        </w:tabs>
        <w:ind w:left="567" w:hanging="567"/>
      </w:pPr>
      <w:rPr>
        <w:rFonts w:ascii="Symbol" w:hAnsi="Symbol" w:hint="default"/>
        <w:color w:val="auto"/>
      </w:rPr>
    </w:lvl>
    <w:lvl w:ilvl="1" w:tplc="FFFFFFFF">
      <w:start w:val="4"/>
      <w:numFmt w:val="bullet"/>
      <w:lvlText w:val=""/>
      <w:lvlJc w:val="left"/>
      <w:pPr>
        <w:tabs>
          <w:tab w:val="num" w:pos="567"/>
        </w:tabs>
        <w:ind w:left="567" w:hanging="567"/>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05578"/>
    <w:multiLevelType w:val="hybridMultilevel"/>
    <w:tmpl w:val="31C24EEC"/>
    <w:lvl w:ilvl="0" w:tplc="B9E28D8A">
      <w:start w:val="1"/>
      <w:numFmt w:val="bullet"/>
      <w:lvlText w:val=""/>
      <w:lvlJc w:val="left"/>
      <w:pPr>
        <w:tabs>
          <w:tab w:val="num" w:pos="862"/>
        </w:tabs>
        <w:ind w:left="862" w:hanging="360"/>
      </w:pPr>
      <w:rPr>
        <w:rFonts w:ascii="Wingdings" w:hAnsi="Wingdings" w:hint="default"/>
      </w:rPr>
    </w:lvl>
    <w:lvl w:ilvl="1" w:tplc="A81A6566">
      <w:start w:val="1"/>
      <w:numFmt w:val="bullet"/>
      <w:lvlText w:val="o"/>
      <w:lvlJc w:val="left"/>
      <w:pPr>
        <w:tabs>
          <w:tab w:val="num" w:pos="1582"/>
        </w:tabs>
        <w:ind w:left="1582" w:hanging="360"/>
      </w:pPr>
      <w:rPr>
        <w:rFonts w:ascii="Courier New" w:hAnsi="Courier New" w:hint="default"/>
      </w:rPr>
    </w:lvl>
    <w:lvl w:ilvl="2" w:tplc="04090005">
      <w:start w:val="1"/>
      <w:numFmt w:val="bullet"/>
      <w:lvlText w:val=""/>
      <w:lvlJc w:val="left"/>
      <w:pPr>
        <w:tabs>
          <w:tab w:val="num" w:pos="2302"/>
        </w:tabs>
        <w:ind w:left="2302" w:hanging="360"/>
      </w:pPr>
      <w:rPr>
        <w:rFonts w:ascii="Wingdings" w:hAnsi="Wingdings" w:hint="default"/>
      </w:rPr>
    </w:lvl>
    <w:lvl w:ilvl="3" w:tplc="04090001">
      <w:start w:val="1"/>
      <w:numFmt w:val="bullet"/>
      <w:lvlText w:val=""/>
      <w:lvlJc w:val="left"/>
      <w:pPr>
        <w:tabs>
          <w:tab w:val="num" w:pos="3022"/>
        </w:tabs>
        <w:ind w:left="3022" w:hanging="360"/>
      </w:pPr>
      <w:rPr>
        <w:rFonts w:ascii="Symbol" w:hAnsi="Symbol" w:hint="default"/>
      </w:rPr>
    </w:lvl>
    <w:lvl w:ilvl="4" w:tplc="04090003">
      <w:start w:val="1"/>
      <w:numFmt w:val="bullet"/>
      <w:lvlText w:val="o"/>
      <w:lvlJc w:val="left"/>
      <w:pPr>
        <w:tabs>
          <w:tab w:val="num" w:pos="3742"/>
        </w:tabs>
        <w:ind w:left="3742" w:hanging="360"/>
      </w:pPr>
      <w:rPr>
        <w:rFonts w:ascii="Courier New" w:hAnsi="Courier New" w:hint="default"/>
      </w:rPr>
    </w:lvl>
    <w:lvl w:ilvl="5" w:tplc="04090005">
      <w:start w:val="1"/>
      <w:numFmt w:val="bullet"/>
      <w:lvlText w:val=""/>
      <w:lvlJc w:val="left"/>
      <w:pPr>
        <w:tabs>
          <w:tab w:val="num" w:pos="4462"/>
        </w:tabs>
        <w:ind w:left="4462" w:hanging="360"/>
      </w:pPr>
      <w:rPr>
        <w:rFonts w:ascii="Wingdings" w:hAnsi="Wingdings" w:hint="default"/>
      </w:rPr>
    </w:lvl>
    <w:lvl w:ilvl="6" w:tplc="04090001">
      <w:start w:val="1"/>
      <w:numFmt w:val="bullet"/>
      <w:lvlText w:val=""/>
      <w:lvlJc w:val="left"/>
      <w:pPr>
        <w:tabs>
          <w:tab w:val="num" w:pos="5182"/>
        </w:tabs>
        <w:ind w:left="5182" w:hanging="360"/>
      </w:pPr>
      <w:rPr>
        <w:rFonts w:ascii="Symbol" w:hAnsi="Symbol" w:hint="default"/>
      </w:rPr>
    </w:lvl>
    <w:lvl w:ilvl="7" w:tplc="04090003">
      <w:start w:val="1"/>
      <w:numFmt w:val="bullet"/>
      <w:lvlText w:val="o"/>
      <w:lvlJc w:val="left"/>
      <w:pPr>
        <w:tabs>
          <w:tab w:val="num" w:pos="5902"/>
        </w:tabs>
        <w:ind w:left="5902" w:hanging="360"/>
      </w:pPr>
      <w:rPr>
        <w:rFonts w:ascii="Courier New" w:hAnsi="Courier New" w:hint="default"/>
      </w:rPr>
    </w:lvl>
    <w:lvl w:ilvl="8" w:tplc="04090005">
      <w:start w:val="1"/>
      <w:numFmt w:val="bullet"/>
      <w:lvlText w:val=""/>
      <w:lvlJc w:val="left"/>
      <w:pPr>
        <w:tabs>
          <w:tab w:val="num" w:pos="6622"/>
        </w:tabs>
        <w:ind w:left="6622" w:hanging="360"/>
      </w:pPr>
      <w:rPr>
        <w:rFonts w:ascii="Wingdings" w:hAnsi="Wingdings" w:hint="default"/>
      </w:rPr>
    </w:lvl>
  </w:abstractNum>
  <w:abstractNum w:abstractNumId="3" w15:restartNumberingAfterBreak="0">
    <w:nsid w:val="233856E7"/>
    <w:multiLevelType w:val="hybridMultilevel"/>
    <w:tmpl w:val="F68AAF3E"/>
    <w:lvl w:ilvl="0" w:tplc="08090005">
      <w:start w:val="2"/>
      <w:numFmt w:val="bullet"/>
      <w:lvlText w:val="-"/>
      <w:lvlJc w:val="left"/>
      <w:pPr>
        <w:tabs>
          <w:tab w:val="num" w:pos="720"/>
        </w:tabs>
        <w:ind w:left="720" w:hanging="720"/>
      </w:pPr>
      <w:rPr>
        <w:rFonts w:ascii="Times New Roman" w:eastAsia="Times New Roman" w:hAnsi="Times New Roman"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B5D37CA"/>
    <w:multiLevelType w:val="hybridMultilevel"/>
    <w:tmpl w:val="CADE3ABA"/>
    <w:lvl w:ilvl="0" w:tplc="04090001">
      <w:start w:val="4"/>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77481A"/>
    <w:multiLevelType w:val="hybridMultilevel"/>
    <w:tmpl w:val="C842186C"/>
    <w:lvl w:ilvl="0" w:tplc="C100AFCE">
      <w:start w:val="1"/>
      <w:numFmt w:val="bullet"/>
      <w:lvlText w:val=""/>
      <w:lvlJc w:val="left"/>
      <w:pPr>
        <w:tabs>
          <w:tab w:val="num" w:pos="360"/>
        </w:tabs>
        <w:ind w:left="360" w:hanging="360"/>
      </w:pPr>
      <w:rPr>
        <w:rFonts w:ascii="Wingdings" w:hAnsi="Wingdings" w:hint="default"/>
      </w:rPr>
    </w:lvl>
    <w:lvl w:ilvl="1" w:tplc="04270003">
      <w:start w:val="1"/>
      <w:numFmt w:val="bullet"/>
      <w:lvlText w:val=""/>
      <w:lvlJc w:val="left"/>
      <w:pPr>
        <w:tabs>
          <w:tab w:val="num" w:pos="285"/>
        </w:tabs>
        <w:ind w:left="285" w:hanging="284"/>
      </w:pPr>
      <w:rPr>
        <w:rFonts w:ascii="Wingdings" w:hAnsi="Wingdings" w:hint="default"/>
        <w:sz w:val="22"/>
      </w:rPr>
    </w:lvl>
    <w:lvl w:ilvl="2" w:tplc="04270005">
      <w:start w:val="1"/>
      <w:numFmt w:val="bullet"/>
      <w:lvlText w:val=""/>
      <w:lvlJc w:val="left"/>
      <w:pPr>
        <w:tabs>
          <w:tab w:val="num" w:pos="284"/>
        </w:tabs>
        <w:ind w:left="284" w:hanging="284"/>
      </w:pPr>
      <w:rPr>
        <w:rFonts w:ascii="Wingdings" w:hAnsi="Wingdings" w:hint="default"/>
      </w:rPr>
    </w:lvl>
    <w:lvl w:ilvl="3" w:tplc="04270001">
      <w:start w:val="1"/>
      <w:numFmt w:val="bullet"/>
      <w:lvlText w:val=""/>
      <w:lvlJc w:val="left"/>
      <w:pPr>
        <w:tabs>
          <w:tab w:val="num" w:pos="2952"/>
        </w:tabs>
        <w:ind w:left="2952" w:hanging="432"/>
      </w:pPr>
      <w:rPr>
        <w:rFonts w:ascii="Symbol" w:hAnsi="Symbol" w:hint="default"/>
        <w:color w:val="auto"/>
      </w:rPr>
    </w:lvl>
    <w:lvl w:ilvl="4" w:tplc="04270003">
      <w:start w:val="1"/>
      <w:numFmt w:val="bullet"/>
      <w:lvlText w:val=""/>
      <w:lvlJc w:val="left"/>
      <w:pPr>
        <w:tabs>
          <w:tab w:val="num" w:pos="3600"/>
        </w:tabs>
        <w:ind w:left="3600" w:hanging="360"/>
      </w:pPr>
      <w:rPr>
        <w:rFonts w:ascii="Wingdings" w:hAnsi="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9209DB"/>
    <w:multiLevelType w:val="hybridMultilevel"/>
    <w:tmpl w:val="B46E579C"/>
    <w:lvl w:ilvl="0" w:tplc="08090005">
      <w:start w:val="4"/>
      <w:numFmt w:val="bullet"/>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40EE3CAC">
      <w:start w:val="1"/>
      <w:numFmt w:val="bullet"/>
      <w:lvlText w:val=""/>
      <w:lvlJc w:val="left"/>
      <w:pPr>
        <w:tabs>
          <w:tab w:val="num" w:pos="2880"/>
        </w:tabs>
        <w:ind w:left="2880" w:hanging="360"/>
      </w:pPr>
      <w:rPr>
        <w:rFonts w:ascii="Symbol" w:hAnsi="Symbol" w:hint="default"/>
      </w:rPr>
    </w:lvl>
    <w:lvl w:ilvl="4" w:tplc="08090005">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AF5258"/>
    <w:multiLevelType w:val="hybridMultilevel"/>
    <w:tmpl w:val="7B4C9184"/>
    <w:lvl w:ilvl="0" w:tplc="7F544F4E">
      <w:start w:val="4"/>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006C82"/>
    <w:multiLevelType w:val="hybridMultilevel"/>
    <w:tmpl w:val="F6B6442C"/>
    <w:lvl w:ilvl="0" w:tplc="B9E28D8A">
      <w:start w:val="4"/>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3445F1"/>
    <w:multiLevelType w:val="hybridMultilevel"/>
    <w:tmpl w:val="09A2E34A"/>
    <w:lvl w:ilvl="0" w:tplc="B9E28D8A">
      <w:start w:val="1"/>
      <w:numFmt w:val="bullet"/>
      <w:lvlText w:val=""/>
      <w:lvlJc w:val="left"/>
      <w:pPr>
        <w:tabs>
          <w:tab w:val="num" w:pos="360"/>
        </w:tabs>
        <w:ind w:left="360" w:hanging="360"/>
      </w:pPr>
      <w:rPr>
        <w:rFonts w:ascii="Wingdings" w:hAnsi="Wingdings" w:hint="default"/>
      </w:rPr>
    </w:lvl>
    <w:lvl w:ilvl="1" w:tplc="04090003">
      <w:start w:val="1"/>
      <w:numFmt w:val="bullet"/>
      <w:lvlText w:val=""/>
      <w:lvlJc w:val="left"/>
      <w:pPr>
        <w:tabs>
          <w:tab w:val="num" w:pos="285"/>
        </w:tabs>
        <w:ind w:left="285" w:hanging="284"/>
      </w:pPr>
      <w:rPr>
        <w:rFonts w:ascii="Wingdings" w:hAnsi="Wingdings" w:hint="default"/>
        <w:sz w:val="22"/>
      </w:rPr>
    </w:lvl>
    <w:lvl w:ilvl="2" w:tplc="04090005">
      <w:start w:val="1"/>
      <w:numFmt w:val="bullet"/>
      <w:lvlText w:val=""/>
      <w:lvlJc w:val="left"/>
      <w:pPr>
        <w:tabs>
          <w:tab w:val="num" w:pos="284"/>
        </w:tabs>
        <w:ind w:left="284" w:hanging="284"/>
      </w:pPr>
      <w:rPr>
        <w:rFonts w:ascii="Wingdings" w:hAnsi="Wingdings" w:hint="default"/>
      </w:rPr>
    </w:lvl>
    <w:lvl w:ilvl="3" w:tplc="04090001">
      <w:start w:val="1"/>
      <w:numFmt w:val="bullet"/>
      <w:lvlText w:val=""/>
      <w:lvlJc w:val="left"/>
      <w:pPr>
        <w:tabs>
          <w:tab w:val="num" w:pos="2952"/>
        </w:tabs>
        <w:ind w:left="2952" w:hanging="432"/>
      </w:pPr>
      <w:rPr>
        <w:rFonts w:ascii="Symbol" w:hAnsi="Symbol" w:hint="default"/>
        <w:color w:val="auto"/>
      </w:rPr>
    </w:lvl>
    <w:lvl w:ilvl="4" w:tplc="04090003">
      <w:start w:val="1"/>
      <w:numFmt w:val="bullet"/>
      <w:lvlText w:val=""/>
      <w:lvlJc w:val="left"/>
      <w:pPr>
        <w:tabs>
          <w:tab w:val="num" w:pos="3600"/>
        </w:tabs>
        <w:ind w:left="3600" w:hanging="360"/>
      </w:pPr>
      <w:rPr>
        <w:rFonts w:ascii="Wingdings" w:hAnsi="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E826DB"/>
    <w:multiLevelType w:val="hybridMultilevel"/>
    <w:tmpl w:val="A900059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F21230"/>
    <w:multiLevelType w:val="hybridMultilevel"/>
    <w:tmpl w:val="D310B98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3D2B94"/>
    <w:multiLevelType w:val="hybridMultilevel"/>
    <w:tmpl w:val="3160BAEA"/>
    <w:lvl w:ilvl="0" w:tplc="FFFFFFFF">
      <w:start w:val="1"/>
      <w:numFmt w:val="bullet"/>
      <w:lvlText w:val=""/>
      <w:lvlJc w:val="left"/>
      <w:pPr>
        <w:tabs>
          <w:tab w:val="num" w:pos="927"/>
        </w:tabs>
        <w:ind w:left="924" w:hanging="357"/>
      </w:pPr>
      <w:rPr>
        <w:rFonts w:ascii="Symbol" w:hAnsi="Symbol" w:hint="default"/>
      </w:rPr>
    </w:lvl>
    <w:lvl w:ilvl="1" w:tplc="FFFFFFFF">
      <w:start w:val="1"/>
      <w:numFmt w:val="bullet"/>
      <w:lvlText w:val=""/>
      <w:lvlJc w:val="left"/>
      <w:pPr>
        <w:tabs>
          <w:tab w:val="num" w:pos="360"/>
        </w:tabs>
        <w:ind w:left="360" w:hanging="360"/>
      </w:pPr>
      <w:rPr>
        <w:rFonts w:ascii="Wingdings" w:hAnsi="Wingdings" w:hint="default"/>
      </w:rPr>
    </w:lvl>
    <w:lvl w:ilvl="2" w:tplc="FFFFFFFF">
      <w:start w:val="1"/>
      <w:numFmt w:val="bullet"/>
      <w:lvlText w:val=""/>
      <w:lvlJc w:val="left"/>
      <w:pPr>
        <w:tabs>
          <w:tab w:val="num" w:pos="851"/>
        </w:tabs>
        <w:ind w:left="851" w:hanging="284"/>
      </w:pPr>
      <w:rPr>
        <w:rFonts w:ascii="Wingdings" w:hAnsi="Wingdings" w:hint="default"/>
      </w:rPr>
    </w:lvl>
    <w:lvl w:ilvl="3" w:tplc="FFFFFFFF">
      <w:start w:val="1"/>
      <w:numFmt w:val="bullet"/>
      <w:lvlText w:val=""/>
      <w:lvlJc w:val="left"/>
      <w:pPr>
        <w:tabs>
          <w:tab w:val="num" w:pos="3519"/>
        </w:tabs>
        <w:ind w:left="3519" w:hanging="432"/>
      </w:pPr>
      <w:rPr>
        <w:rFonts w:ascii="Symbol" w:hAnsi="Symbol" w:hint="default"/>
        <w:color w:val="auto"/>
      </w:rPr>
    </w:lvl>
    <w:lvl w:ilvl="4" w:tplc="FFFFFFFF">
      <w:start w:val="1"/>
      <w:numFmt w:val="bullet"/>
      <w:lvlText w:val=""/>
      <w:lvlJc w:val="left"/>
      <w:pPr>
        <w:tabs>
          <w:tab w:val="num" w:pos="4167"/>
        </w:tabs>
        <w:ind w:left="4167" w:hanging="360"/>
      </w:pPr>
      <w:rPr>
        <w:rFonts w:ascii="Wingdings" w:hAnsi="Wingdings"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9CD4DE9"/>
    <w:multiLevelType w:val="hybridMultilevel"/>
    <w:tmpl w:val="B338FB1E"/>
    <w:lvl w:ilvl="0" w:tplc="FFFFFFFF">
      <w:start w:val="1"/>
      <w:numFmt w:val="bullet"/>
      <w:lvlText w:val=""/>
      <w:lvlJc w:val="left"/>
      <w:pPr>
        <w:tabs>
          <w:tab w:val="num" w:pos="927"/>
        </w:tabs>
        <w:ind w:left="924" w:hanging="357"/>
      </w:pPr>
      <w:rPr>
        <w:rFonts w:ascii="Symbol" w:hAnsi="Symbol" w:hint="default"/>
      </w:rPr>
    </w:lvl>
    <w:lvl w:ilvl="1" w:tplc="FFFFFFFF">
      <w:start w:val="1"/>
      <w:numFmt w:val="bullet"/>
      <w:lvlText w:val=""/>
      <w:lvlJc w:val="left"/>
      <w:pPr>
        <w:tabs>
          <w:tab w:val="num" w:pos="852"/>
        </w:tabs>
        <w:ind w:left="852" w:hanging="284"/>
      </w:pPr>
      <w:rPr>
        <w:rFonts w:ascii="Wingdings" w:hAnsi="Wingdings" w:hint="default"/>
        <w:sz w:val="22"/>
      </w:rPr>
    </w:lvl>
    <w:lvl w:ilvl="2" w:tplc="FFFFFFFF">
      <w:start w:val="1"/>
      <w:numFmt w:val="bullet"/>
      <w:lvlText w:val=""/>
      <w:lvlJc w:val="left"/>
      <w:pPr>
        <w:tabs>
          <w:tab w:val="num" w:pos="851"/>
        </w:tabs>
        <w:ind w:left="851" w:hanging="284"/>
      </w:pPr>
      <w:rPr>
        <w:rFonts w:ascii="Wingdings" w:hAnsi="Wingdings" w:hint="default"/>
      </w:rPr>
    </w:lvl>
    <w:lvl w:ilvl="3" w:tplc="FFFFFFFF">
      <w:start w:val="1"/>
      <w:numFmt w:val="bullet"/>
      <w:lvlText w:val=""/>
      <w:lvlJc w:val="left"/>
      <w:pPr>
        <w:tabs>
          <w:tab w:val="num" w:pos="3519"/>
        </w:tabs>
        <w:ind w:left="3519" w:hanging="432"/>
      </w:pPr>
      <w:rPr>
        <w:rFonts w:ascii="Symbol" w:hAnsi="Symbol" w:hint="default"/>
        <w:color w:val="auto"/>
      </w:rPr>
    </w:lvl>
    <w:lvl w:ilvl="4" w:tplc="FFFFFFFF">
      <w:start w:val="1"/>
      <w:numFmt w:val="bullet"/>
      <w:lvlText w:val=""/>
      <w:lvlJc w:val="left"/>
      <w:pPr>
        <w:tabs>
          <w:tab w:val="num" w:pos="4167"/>
        </w:tabs>
        <w:ind w:left="4167" w:hanging="360"/>
      </w:pPr>
      <w:rPr>
        <w:rFonts w:ascii="Wingdings" w:hAnsi="Wingdings"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65AF3B91"/>
    <w:multiLevelType w:val="hybridMultilevel"/>
    <w:tmpl w:val="DB9A3898"/>
    <w:lvl w:ilvl="0" w:tplc="08090005">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A4248D"/>
    <w:multiLevelType w:val="hybridMultilevel"/>
    <w:tmpl w:val="D550E0DE"/>
    <w:lvl w:ilvl="0" w:tplc="FFFFFFFF">
      <w:start w:val="4"/>
      <w:numFmt w:val="bullet"/>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59463D"/>
    <w:multiLevelType w:val="hybridMultilevel"/>
    <w:tmpl w:val="8D5C7EC6"/>
    <w:lvl w:ilvl="0" w:tplc="B9E28D8A">
      <w:start w:val="4"/>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8"/>
  </w:num>
  <w:num w:numId="4">
    <w:abstractNumId w:val="7"/>
  </w:num>
  <w:num w:numId="5">
    <w:abstractNumId w:val="15"/>
  </w:num>
  <w:num w:numId="6">
    <w:abstractNumId w:val="4"/>
  </w:num>
  <w:num w:numId="7">
    <w:abstractNumId w:val="16"/>
  </w:num>
  <w:num w:numId="8">
    <w:abstractNumId w:val="1"/>
  </w:num>
  <w:num w:numId="9">
    <w:abstractNumId w:val="13"/>
  </w:num>
  <w:num w:numId="10">
    <w:abstractNumId w:val="11"/>
  </w:num>
  <w:num w:numId="11">
    <w:abstractNumId w:val="9"/>
  </w:num>
  <w:num w:numId="12">
    <w:abstractNumId w:val="5"/>
  </w:num>
  <w:num w:numId="13">
    <w:abstractNumId w:val="0"/>
  </w:num>
  <w:num w:numId="14">
    <w:abstractNumId w:val="12"/>
  </w:num>
  <w:num w:numId="15">
    <w:abstractNumId w:val="2"/>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0B3"/>
    <w:rsid w:val="00234094"/>
    <w:rsid w:val="009041DB"/>
    <w:rsid w:val="00D95EFF"/>
    <w:rsid w:val="00DF20B3"/>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2129C-240E-45B0-BF07-1278EA60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20B3"/>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F20B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PoratDiagrama">
    <w:name w:val="Poraštė Diagrama"/>
    <w:basedOn w:val="Numatytasispastraiposriftas"/>
    <w:link w:val="Porat"/>
    <w:uiPriority w:val="99"/>
    <w:rsid w:val="00DF20B3"/>
    <w:rPr>
      <w:rFonts w:ascii="Times New Roman" w:hAnsi="Times New Roman" w:cs="Times New Roman"/>
      <w:sz w:val="20"/>
      <w:szCs w:val="20"/>
      <w:lang w:val="en-GB"/>
    </w:rPr>
  </w:style>
  <w:style w:type="character" w:styleId="Puslapionumeris">
    <w:name w:val="page number"/>
    <w:basedOn w:val="Numatytasispastraiposriftas"/>
    <w:uiPriority w:val="99"/>
    <w:rsid w:val="00DF20B3"/>
    <w:rPr>
      <w:rFonts w:cs="Times New Roman"/>
    </w:rPr>
  </w:style>
  <w:style w:type="paragraph" w:styleId="Antrats">
    <w:name w:val="header"/>
    <w:basedOn w:val="prastasis"/>
    <w:link w:val="AntratsDiagrama"/>
    <w:uiPriority w:val="99"/>
    <w:rsid w:val="00DF20B3"/>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uiPriority w:val="99"/>
    <w:rsid w:val="00DF20B3"/>
    <w:rPr>
      <w:rFonts w:ascii="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9726</Words>
  <Characters>5544</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2022-01-19T09:23:00Z</dcterms:created>
  <dcterms:modified xsi:type="dcterms:W3CDTF">2022-01-19T09:23:00Z</dcterms:modified>
</cp:coreProperties>
</file>