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rPr>
          <w:rFonts w:ascii="Times New Roman" w:hAnsi="Times New Roman"/>
          <w:lang w:eastAsia="en-US"/>
        </w:rPr>
      </w:pPr>
    </w:p>
    <w:p w:rsidR="00936BE5" w:rsidRPr="00936BE5" w:rsidRDefault="00936BE5" w:rsidP="00936BE5">
      <w:pPr>
        <w:spacing w:after="0"/>
        <w:ind w:hanging="567"/>
        <w:rPr>
          <w:rFonts w:ascii="Times New Roman" w:hAnsi="Times New Roman"/>
          <w:lang w:eastAsia="en-US"/>
        </w:rPr>
      </w:pPr>
    </w:p>
    <w:p w:rsidR="00936BE5" w:rsidRPr="00936BE5" w:rsidRDefault="00936BE5" w:rsidP="00936BE5">
      <w:pPr>
        <w:spacing w:after="0"/>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lang w:eastAsia="en-US"/>
        </w:rPr>
      </w:pPr>
      <w:r w:rsidRPr="00936BE5">
        <w:rPr>
          <w:rFonts w:ascii="Times New Roman" w:hAnsi="Times New Roman"/>
          <w:b/>
          <w:lang w:eastAsia="en-US"/>
        </w:rPr>
        <w:t>I PRIEDAS</w:t>
      </w: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936BE5">
      <w:pPr>
        <w:spacing w:after="0" w:line="240" w:lineRule="auto"/>
        <w:ind w:hanging="567"/>
        <w:jc w:val="center"/>
        <w:rPr>
          <w:rFonts w:ascii="Times New Roman" w:hAnsi="Times New Roman"/>
          <w:b/>
          <w:lang w:eastAsia="en-US"/>
        </w:rPr>
      </w:pPr>
      <w:r w:rsidRPr="00936BE5">
        <w:rPr>
          <w:rFonts w:ascii="Times New Roman" w:hAnsi="Times New Roman"/>
          <w:b/>
          <w:lang w:eastAsia="en-US"/>
        </w:rPr>
        <w:t>PREPARATO CHARAKTERISTIKŲ SANTRAUKA</w:t>
      </w:r>
    </w:p>
    <w:p w:rsidR="00936BE5" w:rsidRPr="00936BE5" w:rsidRDefault="00936BE5" w:rsidP="00936BE5">
      <w:pPr>
        <w:spacing w:after="0" w:line="240" w:lineRule="auto"/>
        <w:ind w:hanging="567"/>
        <w:jc w:val="center"/>
        <w:rPr>
          <w:rFonts w:ascii="Times New Roman" w:hAnsi="Times New Roman"/>
          <w:b/>
          <w:lang w:eastAsia="en-US"/>
        </w:rPr>
      </w:pPr>
    </w:p>
    <w:p w:rsidR="00936BE5" w:rsidRPr="00936BE5" w:rsidRDefault="00936BE5" w:rsidP="00EE1088">
      <w:pPr>
        <w:spacing w:after="0" w:line="240" w:lineRule="auto"/>
        <w:ind w:left="567" w:hanging="567"/>
        <w:rPr>
          <w:rFonts w:ascii="Times New Roman" w:hAnsi="Times New Roman"/>
          <w:b/>
          <w:lang w:eastAsia="en-US"/>
        </w:rPr>
      </w:pPr>
      <w:r w:rsidRPr="00936BE5">
        <w:rPr>
          <w:rFonts w:ascii="Times New Roman" w:hAnsi="Times New Roman"/>
          <w:lang w:eastAsia="en-US"/>
        </w:rPr>
        <w:br w:type="page"/>
      </w:r>
      <w:r w:rsidRPr="00936BE5">
        <w:rPr>
          <w:rFonts w:ascii="Times New Roman" w:hAnsi="Times New Roman"/>
          <w:b/>
          <w:lang w:eastAsia="en-US"/>
        </w:rPr>
        <w:lastRenderedPageBreak/>
        <w:t>1.</w:t>
      </w:r>
      <w:r w:rsidRPr="00936BE5">
        <w:rPr>
          <w:rFonts w:ascii="Times New Roman" w:hAnsi="Times New Roman"/>
          <w:b/>
          <w:lang w:eastAsia="en-US"/>
        </w:rPr>
        <w:tab/>
      </w:r>
      <w:r w:rsidRPr="00936BE5">
        <w:rPr>
          <w:rFonts w:ascii="Times New Roman" w:hAnsi="Times New Roman"/>
          <w:b/>
          <w:caps/>
          <w:lang w:eastAsia="en-US"/>
        </w:rPr>
        <w:t>VAISTINIO</w:t>
      </w:r>
      <w:r w:rsidRPr="00936BE5">
        <w:rPr>
          <w:rFonts w:ascii="Times New Roman" w:hAnsi="Times New Roman"/>
          <w:b/>
          <w:lang w:eastAsia="en-US"/>
        </w:rPr>
        <w:t xml:space="preserve"> PREPARATO PAVADINIMAS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Lexotanil 1,5 mg tabletės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2.</w:t>
      </w:r>
      <w:r w:rsidRPr="00936BE5">
        <w:rPr>
          <w:rFonts w:ascii="Times New Roman" w:hAnsi="Times New Roman"/>
          <w:b/>
          <w:caps/>
          <w:lang w:eastAsia="en-US"/>
        </w:rPr>
        <w:tab/>
        <w:t>kokybinė ir kiekybinė sudėtis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Vienoje tabletėje yra 1,5 mg bromazepamo.</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EE1088">
        <w:rPr>
          <w:rFonts w:ascii="Times New Roman" w:hAnsi="Times New Roman"/>
          <w:u w:val="single"/>
        </w:rPr>
        <w:t>Pagalbinė medžiaga, kurios poveikis žinomas</w:t>
      </w:r>
      <w:r w:rsidRPr="00936BE5">
        <w:rPr>
          <w:rFonts w:ascii="Times New Roman" w:hAnsi="Times New Roman"/>
        </w:rPr>
        <w:t xml:space="preserve">: laktozė </w:t>
      </w:r>
      <w:proofErr w:type="spellStart"/>
      <w:r w:rsidRPr="00936BE5">
        <w:rPr>
          <w:rFonts w:ascii="Times New Roman" w:hAnsi="Times New Roman"/>
        </w:rPr>
        <w:t>monohidratas</w:t>
      </w:r>
      <w:proofErr w:type="spellEnd"/>
      <w:r w:rsidRPr="00936BE5">
        <w:rPr>
          <w:rFonts w:ascii="Times New Roman" w:hAnsi="Times New Roman"/>
        </w:rPr>
        <w:t xml:space="preserve"> (96,10 mg).</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Visos pagalbinės medžiagos išvardytos 6.1 skyriuje.</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3.</w:t>
      </w:r>
      <w:r w:rsidRPr="00936BE5">
        <w:rPr>
          <w:rFonts w:ascii="Times New Roman" w:hAnsi="Times New Roman"/>
          <w:b/>
          <w:caps/>
          <w:lang w:eastAsia="en-US"/>
        </w:rPr>
        <w:tab/>
        <w:t>FARMACINĖ forma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Tabletė.</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Tabletės yra blyškiai gelsvos, cilindro formos, su vagele ir “Roche </w:t>
      </w:r>
      <w:smartTag w:uri="urn:schemas-microsoft-com:office:smarttags" w:element="metricconverter">
        <w:smartTagPr>
          <w:attr w:name="ProductID" w:val="1,5”"/>
        </w:smartTagPr>
        <w:r w:rsidRPr="00936BE5">
          <w:rPr>
            <w:rFonts w:ascii="Times New Roman" w:hAnsi="Times New Roman"/>
          </w:rPr>
          <w:t>1,5”</w:t>
        </w:r>
      </w:smartTag>
      <w:r w:rsidRPr="00936BE5">
        <w:rPr>
          <w:rFonts w:ascii="Times New Roman" w:hAnsi="Times New Roman"/>
        </w:rPr>
        <w:t xml:space="preserve"> žyme.</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Tabletę galima padalyti į  lygias dozes.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lastRenderedPageBreak/>
        <w:t>4.</w:t>
      </w:r>
      <w:r w:rsidRPr="00936BE5">
        <w:rPr>
          <w:rFonts w:ascii="Times New Roman" w:hAnsi="Times New Roman"/>
          <w:b/>
          <w:caps/>
          <w:lang w:eastAsia="en-US"/>
        </w:rPr>
        <w:tab/>
        <w:t>klinikinĖ informacija</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4.1</w:t>
      </w:r>
      <w:r w:rsidRPr="00936BE5">
        <w:rPr>
          <w:rFonts w:ascii="Times New Roman" w:hAnsi="Times New Roman"/>
          <w:b/>
          <w:lang w:eastAsia="en-US"/>
        </w:rPr>
        <w:tab/>
        <w:t>Terapinės indikacijos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Nerimas, įtampa ir kiti su nerimo sindromu susiję somatiniai ar psichiniai negalavimai.</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Kaip pagalbinė priemonė gydant nerimą ar sujaudinimą, susijusius su psichikos sutrikimais, tokiais kaip nuotaikos sutrikimai ar šizofrenija.</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Benzodiazepinais gydoma tik tuo atveju, kai sutrikimas yra sunkus, riboja paciento veiką ir labai jį vargina.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bookmarkStart w:id="0" w:name="OLE_LINK1"/>
      <w:bookmarkStart w:id="1" w:name="OLE_LINK2"/>
      <w:r w:rsidRPr="00936BE5">
        <w:rPr>
          <w:rFonts w:ascii="Times New Roman" w:hAnsi="Times New Roman"/>
          <w:b/>
          <w:lang w:eastAsia="en-US"/>
        </w:rPr>
        <w:t>4.2</w:t>
      </w:r>
      <w:r w:rsidRPr="00936BE5">
        <w:rPr>
          <w:rFonts w:ascii="Times New Roman" w:hAnsi="Times New Roman"/>
          <w:b/>
          <w:lang w:eastAsia="en-US"/>
        </w:rPr>
        <w:tab/>
        <w:t>Dozavimas ir vartojimo metodas</w:t>
      </w:r>
    </w:p>
    <w:p w:rsidR="00936BE5" w:rsidRPr="00936BE5" w:rsidRDefault="00936BE5" w:rsidP="00936BE5">
      <w:pPr>
        <w:suppressAutoHyphens/>
        <w:spacing w:after="0" w:line="240" w:lineRule="auto"/>
        <w:rPr>
          <w:rFonts w:ascii="Times New Roman" w:hAnsi="Times New Roman"/>
          <w:b/>
          <w:i/>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Dozavimas</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Įprast</w:t>
      </w:r>
      <w:r w:rsidR="007F7D37">
        <w:rPr>
          <w:rFonts w:ascii="Times New Roman" w:hAnsi="Times New Roman"/>
          <w:i/>
        </w:rPr>
        <w:t>a</w:t>
      </w:r>
      <w:r w:rsidRPr="00936BE5">
        <w:rPr>
          <w:rFonts w:ascii="Times New Roman" w:hAnsi="Times New Roman"/>
          <w:i/>
        </w:rPr>
        <w:t>s dozavimas suaugusiesiems</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i/>
        </w:rPr>
        <w:t>Vidutinė dozė ambulatoriniam pacientui</w:t>
      </w:r>
      <w:r w:rsidRPr="00936BE5">
        <w:rPr>
          <w:rFonts w:ascii="Times New Roman" w:hAnsi="Times New Roman"/>
        </w:rPr>
        <w:t>: po 1,5-3 mg iki trijų kartų per parą.</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i/>
        </w:rPr>
        <w:t>Sunkiais atvejais, ypač ligoninėje</w:t>
      </w:r>
      <w:r w:rsidRPr="00936BE5">
        <w:rPr>
          <w:rFonts w:ascii="Times New Roman" w:hAnsi="Times New Roman"/>
        </w:rPr>
        <w:t>: po 6-12 mg du arba tris kartus per parą.</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lastRenderedPageBreak/>
        <w:t>Nurodytos dozės tėra bendros rekomendacijos; dozė turi būti parenkama kiekvienam pacientui individualiai. Ambulatorinius pacientus reikia pradėti gydyti mažomis dozėmis, palaipsniui jas didinant iki optimalių. Gydyti reikia kiek galima trumpiau. Paciento būklė ir poreikis tęsti gydymą turi būti reguliariai vertinami, ypač jei pacientui nėra ligos simptomų. Bendra gydymo trukmė turėtų būti ne ilgesnė kaip 8-12 savaičių, įskaitant laipsniško dozės mažinimo periodą. Kai kuriais atvejais tenka gydyti ilgiau negu rekomenduojama; jeigu taip reikėtų, ilgiau gydyti būtų galima tik specialistui iš naujo įvertinus paciento būklę.</w:t>
      </w:r>
    </w:p>
    <w:p w:rsidR="00936BE5" w:rsidRPr="00936BE5" w:rsidRDefault="00936BE5" w:rsidP="00936BE5">
      <w:pPr>
        <w:suppressAutoHyphens/>
        <w:spacing w:after="0" w:line="240" w:lineRule="auto"/>
        <w:rPr>
          <w:rFonts w:ascii="Times New Roman" w:hAnsi="Times New Roman"/>
        </w:rPr>
      </w:pPr>
    </w:p>
    <w:p w:rsidR="00936BE5" w:rsidRPr="00A46DA4" w:rsidRDefault="00936BE5" w:rsidP="00936BE5">
      <w:pPr>
        <w:keepNext/>
        <w:keepLines/>
        <w:suppressAutoHyphens/>
        <w:spacing w:after="0" w:line="240" w:lineRule="auto"/>
        <w:rPr>
          <w:rFonts w:ascii="Times New Roman" w:hAnsi="Times New Roman"/>
          <w:u w:val="single"/>
        </w:rPr>
      </w:pPr>
      <w:r w:rsidRPr="00A46DA4">
        <w:rPr>
          <w:rFonts w:ascii="Times New Roman" w:hAnsi="Times New Roman"/>
          <w:u w:val="single"/>
        </w:rPr>
        <w:t>Ypatingos pacientų populiacijos</w:t>
      </w:r>
    </w:p>
    <w:p w:rsidR="00936BE5" w:rsidRPr="00936BE5" w:rsidRDefault="00936BE5" w:rsidP="00936BE5">
      <w:pPr>
        <w:keepNext/>
        <w:keepLines/>
        <w:suppressAutoHyphens/>
        <w:spacing w:after="0" w:line="240" w:lineRule="auto"/>
        <w:rPr>
          <w:rFonts w:ascii="Times New Roman" w:hAnsi="Times New Roman"/>
          <w:i/>
        </w:rPr>
      </w:pPr>
    </w:p>
    <w:p w:rsidR="00936BE5" w:rsidRPr="00936BE5" w:rsidRDefault="00936BE5" w:rsidP="00936BE5">
      <w:pPr>
        <w:keepNext/>
        <w:keepLines/>
        <w:suppressAutoHyphens/>
        <w:spacing w:after="0" w:line="240" w:lineRule="auto"/>
        <w:rPr>
          <w:rFonts w:ascii="Times New Roman" w:hAnsi="Times New Roman"/>
          <w:i/>
        </w:rPr>
      </w:pPr>
      <w:r w:rsidRPr="00936BE5">
        <w:rPr>
          <w:rFonts w:ascii="Times New Roman" w:hAnsi="Times New Roman"/>
          <w:i/>
        </w:rPr>
        <w:t>Vaikų populiacija</w:t>
      </w:r>
    </w:p>
    <w:p w:rsidR="00936BE5" w:rsidRPr="00936BE5" w:rsidRDefault="00936BE5" w:rsidP="00A46DA4">
      <w:pPr>
        <w:spacing w:after="0" w:line="240" w:lineRule="auto"/>
        <w:rPr>
          <w:rFonts w:ascii="Times New Roman" w:hAnsi="Times New Roman"/>
        </w:rPr>
      </w:pPr>
      <w:r w:rsidRPr="00936BE5">
        <w:rPr>
          <w:rFonts w:ascii="Times New Roman" w:hAnsi="Times New Roman"/>
        </w:rPr>
        <w:t>Įprastai bromazepamo neskiriama vaikams, bet jeigu, gydytojo nuomone, gydymas bromazepamu tinkamas, tuomet jo dozė parenkama, atsižvelgiant į vaiko mažą kūno svorį (skiriama 0,1-0,3 mg/kg kūno svorio).</w:t>
      </w:r>
    </w:p>
    <w:p w:rsidR="00936BE5" w:rsidRPr="00936BE5" w:rsidRDefault="00936BE5" w:rsidP="00A46DA4">
      <w:pPr>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Senyviems pacientams ir pacientams, kurių kepenų funkcija sutrikusi</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Senyviems pacientams ir pacientams, kurių susilpnėjusi kepenų funkcija, dėl individualių jautrumo ir farmakokinetikos pokyčių skiriamos mažesnės dozės (žr. Specialių pacientų grupių farmakokinetika).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4.3</w:t>
      </w:r>
      <w:r w:rsidRPr="00936BE5">
        <w:rPr>
          <w:rFonts w:ascii="Times New Roman" w:hAnsi="Times New Roman"/>
          <w:b/>
          <w:lang w:eastAsia="en-US"/>
        </w:rPr>
        <w:tab/>
        <w:t>Kontraindikacijos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Padidėjęs jautrumas bromazepamui, kitiems benzodiazepinams arba bet kuriai 6.1 skyriuje nurodytai pagalbinei medžiagai.</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lastRenderedPageBreak/>
        <w:t>Sunkus kvėpavimo nepakankamumas.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Sunkus kepenų </w:t>
      </w:r>
      <w:r w:rsidR="00371931">
        <w:rPr>
          <w:rFonts w:ascii="Times New Roman" w:hAnsi="Times New Roman"/>
        </w:rPr>
        <w:t>veikl</w:t>
      </w:r>
      <w:r w:rsidRPr="00936BE5">
        <w:rPr>
          <w:rFonts w:ascii="Times New Roman" w:hAnsi="Times New Roman"/>
        </w:rPr>
        <w:t>os nepakankamumas (sunkiu kepenų veiklos nepakankamumu sergantiems pacientams benzodiazepinai gali sukelti encefalopatiją).</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Miego apnėjos sindromas.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Sunkioji miastenija.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4.4</w:t>
      </w:r>
      <w:r w:rsidRPr="00936BE5">
        <w:rPr>
          <w:rFonts w:ascii="Times New Roman" w:hAnsi="Times New Roman"/>
          <w:b/>
          <w:lang w:eastAsia="en-US"/>
        </w:rPr>
        <w:tab/>
        <w:t>Specialūs įspėjimai ir atsargumo priemonės</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Amnezija</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Benzodiazepinai gali sukelti anterogradinę amneziją. Ši būklė dažniausiai pasireiškia praėjus keletui valandų po vaistinio preparato pavartojimo, todėl, norint sumažinti jos pavojų, pacientai turi būti įsitikinę, kad jie turės galimybę keletą valandų nepertraukiamai pamiegoti. Su amnezija gali būti susijęs nederamas elgesys (taip pat žr. 4.8 skyrių).</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bCs/>
          <w:lang w:eastAsia="en-US"/>
        </w:rPr>
      </w:pPr>
      <w:r w:rsidRPr="00936BE5">
        <w:rPr>
          <w:rFonts w:ascii="Times New Roman" w:hAnsi="Times New Roman"/>
          <w:i/>
          <w:lang w:eastAsia="en-US"/>
        </w:rPr>
        <w:t>Psichikos sutrikimai ir p</w:t>
      </w:r>
      <w:r w:rsidRPr="00936BE5">
        <w:rPr>
          <w:rFonts w:ascii="Times New Roman" w:hAnsi="Times New Roman"/>
          <w:bCs/>
          <w:i/>
          <w:lang w:eastAsia="en-US"/>
        </w:rPr>
        <w:t>aradoksinės reakcijos</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bCs/>
          <w:lang w:eastAsia="en-US"/>
        </w:rPr>
        <w:t xml:space="preserve">Yra žinoma, kad vartojant benzodiazepinų pasitaiko paradoksinių reakcijų </w:t>
      </w:r>
      <w:r w:rsidRPr="00936BE5">
        <w:rPr>
          <w:rFonts w:ascii="Times New Roman" w:hAnsi="Times New Roman"/>
          <w:bCs/>
          <w:i/>
          <w:lang w:eastAsia="en-US"/>
        </w:rPr>
        <w:t>-</w:t>
      </w:r>
      <w:r w:rsidRPr="00936BE5">
        <w:rPr>
          <w:rFonts w:ascii="Times New Roman" w:hAnsi="Times New Roman"/>
          <w:lang w:eastAsia="en-US"/>
        </w:rPr>
        <w:t xml:space="preserve"> nenustygstamumas, sujaudinimas, irzlumas, agresyvumas, kliedesiai, pyktis, košmariški sapnai, haliucinacijos, psichozės, nederamas elgesys ir kiti nepageidaujami elgesio sutrikimai. Jeigu tai nutinka, šio vaistinio preparato vartojimą reikia nutraukti.</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Labiau tikėtina, kad šios reakcijos pasireikš vaikams ir senyviems pacientams.</w:t>
      </w:r>
    </w:p>
    <w:p w:rsidR="00936BE5" w:rsidRPr="00936BE5" w:rsidRDefault="00936BE5" w:rsidP="00936BE5">
      <w:pPr>
        <w:suppressAutoHyphens/>
        <w:spacing w:after="0" w:line="240" w:lineRule="auto"/>
        <w:rPr>
          <w:rFonts w:ascii="Times New Roman" w:hAnsi="Times New Roman"/>
          <w:i/>
          <w:lang w:eastAsia="en-US"/>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Gydymo trukmė</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lastRenderedPageBreak/>
        <w:t>Gydymo trukmė turi būti kiek įmanoma trumpesnė (žr. 4.2 skyrių) ir negali viršyti 8-12 savaičių, įskaitant laipsniško dozės mažinimo periodą. Jeigu reikėtų gydyti ilgiau, būtina specialistui iš naujo įvertinti paciento būklę.</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Gydymo pradžioje reikėtų informuoti pacientą, kad gydymas truks neilgai ir tiksliai paaiškinti, kaip dozė bus laipsniškai mažinama.Be to, svarbu, kad pacientas žinotų apie galimą atoveiksmio reiškinį, kuris gali atsirasti nutraukus vaistinio preparato vartojimą, tokiu būdu sumažindamas nerimą dėl tokių simptomų.</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rPr>
        <w:t>Ilgą poveikio trukmę turinčius benzodiazepinus vartojantį pacientą yra svarbu įspėti, kad jų nekeistų trumpo poveikio benzodiazepinais, nes gali atsirasti abstinencijos simptomų.</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Vartojimas kartu su alkoholiu ar CNS slopinančiais vaistiniais preparatais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Būtina vengti kartu su bromazepamu vartoti alkoholinių gėrimų arba (ir) CNS slopinančių vaistinių preparatų. Vartojant tokį derinį gali sustiprėti bromazepamo klinikinis poveikis, įskaitant galimą stiprią sedaciją, kliniškai svarbų kvėpavimo ir (arba) širdies ir kraujagyslių funkcijos slopinimą (žr. 4.5 skyrių).</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Norint parinkti mažiausią veiksmingą dozę ir (arba) vartojimo dažnį bei išvengti perdozavimo dėl kumuliacijos, gydymo pradžioje pacientą reikia reguliariai stebėti.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Tolerancija</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Kartotinai vartojant kelias savaites, gali šiek tiek susilpnėti benzodiazepinų poveikis.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A46DA4">
      <w:pPr>
        <w:keepNext/>
        <w:keepLines/>
        <w:spacing w:after="0" w:line="240" w:lineRule="auto"/>
        <w:rPr>
          <w:rFonts w:ascii="Times New Roman" w:hAnsi="Times New Roman"/>
          <w:i/>
          <w:lang w:eastAsia="en-US"/>
        </w:rPr>
      </w:pPr>
      <w:r w:rsidRPr="00936BE5">
        <w:rPr>
          <w:rFonts w:ascii="Times New Roman" w:hAnsi="Times New Roman"/>
          <w:i/>
          <w:lang w:eastAsia="en-US"/>
        </w:rPr>
        <w:lastRenderedPageBreak/>
        <w:t>Specifinės pacientų grupės</w:t>
      </w:r>
    </w:p>
    <w:p w:rsidR="00936BE5" w:rsidRPr="00936BE5" w:rsidRDefault="00936BE5" w:rsidP="00A46DA4">
      <w:pPr>
        <w:keepNext/>
        <w:keepLines/>
        <w:spacing w:after="0" w:line="240" w:lineRule="auto"/>
        <w:rPr>
          <w:rFonts w:ascii="Times New Roman" w:hAnsi="Times New Roman"/>
          <w:lang w:eastAsia="en-US"/>
        </w:rPr>
      </w:pPr>
      <w:r w:rsidRPr="00936BE5">
        <w:rPr>
          <w:rFonts w:ascii="Times New Roman" w:hAnsi="Times New Roman"/>
          <w:lang w:eastAsia="en-US"/>
        </w:rPr>
        <w:t>Benzodiazepinų negalima skirti vaikams, prieš tai kruopščiai neįvertinus tokio poreikio. Gydymo trukmė privalo būti minimali.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Senyviems pacientams skiriama mažesnėmis dozėmis (žr. 4.2 skyrių).</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Dėl kvėpavimo slopinimo pavojaus mažesnę dozę taip pat rekomenduojama skirti lėtiniu kvėpavimo nepakankamumu sergantiems pacientams.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Benzodiazepinų negalima skirti pacientams, kuriems yra sunkus kepenų veiklos nepakankamumas, nes jie gali paspartinti encefalopatiją.</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Benzodiazepinų nerekomenduojama skirti pagrindiniam psichozių gydymui.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Depresijos arba nerimo, susijusio su depresija, vien benzodiazepinais gydyti negalima (tokius pacientus gali paskatinti savižudybei). Dėl to pacientams, turintiems depresinio sutrikimo požymių ar simptomų arba polinkį į savižudybę, bromazepamą skirti reikia atsargiai bei riboti išrašomos vaistinio preparato pakuotės dydį.</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Pacientams, kurie praeityje piktnaudžiavo alkoholiu arba narkotikais, benzodiazepinai turi būti skiriami nepaprastai atsargiai (žr. 4.5 skyrių).</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lastRenderedPageBreak/>
        <w:t>Priklausomybė</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Vartojant benzodiazepinų gali atsirasti fizinė ir psichinė priklausomybė nuo šių preparatų. Priklausomybės rizika didėja didėjant dozei ir ilgėjant gydymo trukmei, ji taip pat yra didesnė alkoholiu ar narkotikais piktnaudžiavusiems ir piktnaudžiaujantiems pacientams.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Jeigu jau yra fizinė priklausomybė, netikėtai nutraukus gydymą atsiras abstinencijos simptomų. Tai gali būti galvos skausmai, viduriavimas, raumenų skausmas, labai stiprus nerimas, įtampa, nerimastingumas, sumišimas ir irzlumas. Sunkiais atvejais gali išryškėti šie simptomai: derealizacija, depersonalizacija, padidėjęs jautrumas garsams, galūnių nutirpimas ir dilgčiojimas, padidėjęs jautrumas šviesai, triukšmui ir fiziniam kontaktui, taip pat haliucinacijos ir epilepsijos traukuliai.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Atoveiksmio nemiga ir nerimas – tai laikinas sindromas, galintis pasireikšti nutraukus gydymą; jo metu stipriau pasikartoja tie simptomai, dėl kurių pradėta gydyti. Šį sindromą gali lydėti kitos reakcijos, tarp jų nuotaikos pokyčiai, nerimas ar miego sutrikimai ir neramumas.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Kadangi abstinencijos ir atoveiksmio reiškinių rizika yra didesnė staiga nutraukus gydymą, rekomenduojama dozę mažinti laipsniškai.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Kadangi sudėtyje yra laktozės, šio vaistinio preparato negali vartoti pacientai, kuriems nustatytas retas paveldimas sutrikimas – galaktozės netoleravimas, </w:t>
      </w:r>
      <w:r w:rsidRPr="00936BE5">
        <w:rPr>
          <w:rFonts w:ascii="Times New Roman" w:hAnsi="Times New Roman"/>
          <w:i/>
        </w:rPr>
        <w:t>Lapp</w:t>
      </w:r>
      <w:r w:rsidRPr="00936BE5">
        <w:rPr>
          <w:rFonts w:ascii="Times New Roman" w:hAnsi="Times New Roman"/>
        </w:rPr>
        <w:t xml:space="preserve"> laktazės stygius arba gliukozės ir </w:t>
      </w:r>
      <w:proofErr w:type="spellStart"/>
      <w:r w:rsidRPr="00936BE5">
        <w:rPr>
          <w:rFonts w:ascii="Times New Roman" w:hAnsi="Times New Roman"/>
        </w:rPr>
        <w:t>galaktozės</w:t>
      </w:r>
      <w:proofErr w:type="spellEnd"/>
      <w:r w:rsidRPr="00936BE5">
        <w:rPr>
          <w:rFonts w:ascii="Times New Roman" w:hAnsi="Times New Roman"/>
        </w:rPr>
        <w:t xml:space="preserve"> </w:t>
      </w:r>
      <w:proofErr w:type="spellStart"/>
      <w:r w:rsidRPr="00936BE5">
        <w:rPr>
          <w:rFonts w:ascii="Times New Roman" w:hAnsi="Times New Roman"/>
        </w:rPr>
        <w:t>malabsorbcija</w:t>
      </w:r>
      <w:proofErr w:type="spellEnd"/>
      <w:r w:rsidRPr="00936BE5">
        <w:rPr>
          <w:rFonts w:ascii="Times New Roman" w:hAnsi="Times New Roman"/>
        </w:rPr>
        <w:t>.</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4.5</w:t>
      </w:r>
      <w:r w:rsidRPr="00936BE5">
        <w:rPr>
          <w:rFonts w:ascii="Times New Roman" w:hAnsi="Times New Roman"/>
          <w:b/>
          <w:lang w:eastAsia="en-US"/>
        </w:rPr>
        <w:tab/>
        <w:t>Sąveika su kitais vaistiniais preparatais ir kitokia sąveika</w:t>
      </w:r>
    </w:p>
    <w:p w:rsidR="00936BE5" w:rsidRPr="00936BE5" w:rsidRDefault="00936BE5" w:rsidP="00936BE5">
      <w:pPr>
        <w:suppressAutoHyphens/>
        <w:spacing w:after="0" w:line="240" w:lineRule="auto"/>
        <w:rPr>
          <w:rFonts w:ascii="Times New Roman" w:hAnsi="Times New Roman"/>
          <w:b/>
          <w:i/>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Farmakodinaminė sąveika</w:t>
      </w:r>
    </w:p>
    <w:p w:rsidR="00936BE5" w:rsidRPr="00936BE5" w:rsidRDefault="00936BE5" w:rsidP="00936BE5">
      <w:pPr>
        <w:suppressAutoHyphens/>
        <w:spacing w:after="0" w:line="240" w:lineRule="auto"/>
        <w:rPr>
          <w:rFonts w:ascii="Times New Roman" w:hAnsi="Times New Roman"/>
          <w:i/>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Kartu su bet kuriais centrinę nervų sistemą slopinančiais vaistiniais preparatais ar alkoholiu vartojami benzodiazepinai sukelia adityvų poveikį. Gydymo metu gerti alkoholinių gėrimų nerekomenduojama.</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Kartu su kitais CNS slopinančiais vaistiniais preparatais bromazepamą skirti reikia atsargiai. Centrinę nervų sistemą slopinantis poveikis gali sustiprėti kartu vartojant su vaistiniais preparatais nuo psichozės (neuroleptikais), anksiolitikais ar raminamaisiais, kai kuriais antidepresantais, opioidais, prieštraukuliniais, raminamaisiais H</w:t>
      </w:r>
      <w:r w:rsidRPr="00936BE5">
        <w:rPr>
          <w:rFonts w:ascii="Times New Roman" w:hAnsi="Times New Roman"/>
          <w:vertAlign w:val="subscript"/>
          <w:lang w:eastAsia="en-US"/>
        </w:rPr>
        <w:t>1</w:t>
      </w:r>
      <w:r w:rsidRPr="00936BE5">
        <w:rPr>
          <w:rFonts w:ascii="Times New Roman" w:hAnsi="Times New Roman"/>
          <w:lang w:eastAsia="en-US"/>
        </w:rPr>
        <w:t xml:space="preserve"> antihistamininiais vaistiniais preparatais.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Ypatingas dėmesys turi būti kreipiamas skiriant kartu su kvėpavimo funkciją slopinančiais vaistiniais preparatais, tokiais kaip opioidai (analgetikai, nuo kosulio, pakaitiniam gydymui), visų pirma senyviems žmonėms.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Farmakokinetinė sąveika</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Farmakokinetinės sąveikos gali atsirasti bromazepamo vartojant kartu su kepenų fermentą CYP3A4 slopinančiais vaistiniais preparatais, nes padidėja bromazepamo koncentracija plazmoje.</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 xml:space="preserve">Kartu su stipriais CYP3A4 inhibitoriais (pvz., azolo grupės priešgrybeliniais vaistiniais preparatais, proteazės inhibitoriais ar kai kuriais makrolidais) bromazepamą skirti reikia atsargiai bei reikia apsvarstyti, ar nevertėtų </w:t>
      </w:r>
      <w:r w:rsidRPr="00936BE5">
        <w:rPr>
          <w:rFonts w:ascii="Times New Roman" w:hAnsi="Times New Roman"/>
          <w:lang w:eastAsia="en-US"/>
        </w:rPr>
        <w:lastRenderedPageBreak/>
        <w:t>reikšmingai sumažinti dozę. Be to, vartojant kartu su narkotiniais analgetikais gali sustiprėti euforija, todėl psichinė priklausomybė nuo narkotikų padidėja.</w:t>
      </w:r>
    </w:p>
    <w:p w:rsidR="007F7D37" w:rsidRDefault="007F7D37" w:rsidP="007F7D37">
      <w:pPr>
        <w:suppressAutoHyphens/>
        <w:spacing w:after="0" w:line="240" w:lineRule="auto"/>
        <w:rPr>
          <w:rFonts w:ascii="Times New Roman" w:hAnsi="Times New Roman"/>
        </w:rPr>
      </w:pPr>
    </w:p>
    <w:p w:rsidR="007F7D37" w:rsidRDefault="007F7D37" w:rsidP="007F7D37">
      <w:pPr>
        <w:suppressAutoHyphens/>
        <w:spacing w:after="0" w:line="240" w:lineRule="auto"/>
        <w:rPr>
          <w:rFonts w:ascii="Times New Roman" w:hAnsi="Times New Roman"/>
        </w:rPr>
      </w:pPr>
      <w:r w:rsidRPr="007F7D37">
        <w:rPr>
          <w:rFonts w:ascii="Times New Roman" w:hAnsi="Times New Roman"/>
        </w:rPr>
        <w:t>Yra galimybė, kad pagrindinius oksid</w:t>
      </w:r>
      <w:r>
        <w:rPr>
          <w:rFonts w:ascii="Times New Roman" w:hAnsi="Times New Roman"/>
        </w:rPr>
        <w:t>u</w:t>
      </w:r>
      <w:r w:rsidRPr="007F7D37">
        <w:rPr>
          <w:rFonts w:ascii="Times New Roman" w:hAnsi="Times New Roman"/>
        </w:rPr>
        <w:t>o</w:t>
      </w:r>
      <w:r>
        <w:rPr>
          <w:rFonts w:ascii="Times New Roman" w:hAnsi="Times New Roman"/>
        </w:rPr>
        <w:t>jančiuosius</w:t>
      </w:r>
      <w:r w:rsidRPr="007F7D37">
        <w:rPr>
          <w:rFonts w:ascii="Times New Roman" w:hAnsi="Times New Roman"/>
        </w:rPr>
        <w:t xml:space="preserve"> kepenų fermentus slopina</w:t>
      </w:r>
      <w:r>
        <w:rPr>
          <w:rFonts w:ascii="Times New Roman" w:hAnsi="Times New Roman"/>
        </w:rPr>
        <w:t>nčios medžiagos</w:t>
      </w:r>
      <w:r w:rsidRPr="007F7D37">
        <w:rPr>
          <w:rFonts w:ascii="Times New Roman" w:hAnsi="Times New Roman"/>
        </w:rPr>
        <w:t xml:space="preserve"> gali </w:t>
      </w:r>
      <w:r>
        <w:rPr>
          <w:rFonts w:ascii="Times New Roman" w:hAnsi="Times New Roman"/>
        </w:rPr>
        <w:t>pa</w:t>
      </w:r>
      <w:r w:rsidRPr="007F7D37">
        <w:rPr>
          <w:rFonts w:ascii="Times New Roman" w:hAnsi="Times New Roman"/>
        </w:rPr>
        <w:t>didinti benzodiazepinų veikl</w:t>
      </w:r>
      <w:r>
        <w:rPr>
          <w:rFonts w:ascii="Times New Roman" w:hAnsi="Times New Roman"/>
        </w:rPr>
        <w:t>um</w:t>
      </w:r>
      <w:r w:rsidRPr="007F7D37">
        <w:rPr>
          <w:rFonts w:ascii="Times New Roman" w:hAnsi="Times New Roman"/>
        </w:rPr>
        <w:t xml:space="preserve">ą. Kartu vartojamas kelių CYP </w:t>
      </w:r>
      <w:r w:rsidR="00A70A69">
        <w:rPr>
          <w:rFonts w:ascii="Times New Roman" w:hAnsi="Times New Roman"/>
        </w:rPr>
        <w:t xml:space="preserve">inhibitorius </w:t>
      </w:r>
      <w:r w:rsidR="00A70A69" w:rsidRPr="007F7D37">
        <w:rPr>
          <w:rFonts w:ascii="Times New Roman" w:hAnsi="Times New Roman"/>
        </w:rPr>
        <w:t>cimetidinas</w:t>
      </w:r>
      <w:r w:rsidR="00A70A69">
        <w:rPr>
          <w:rFonts w:ascii="Times New Roman" w:hAnsi="Times New Roman"/>
        </w:rPr>
        <w:t xml:space="preserve"> </w:t>
      </w:r>
      <w:r w:rsidRPr="007F7D37">
        <w:rPr>
          <w:rFonts w:ascii="Times New Roman" w:hAnsi="Times New Roman"/>
        </w:rPr>
        <w:t>ir</w:t>
      </w:r>
      <w:r w:rsidR="00A70A69">
        <w:rPr>
          <w:rFonts w:ascii="Times New Roman" w:hAnsi="Times New Roman"/>
        </w:rPr>
        <w:t>,</w:t>
      </w:r>
      <w:r w:rsidRPr="007F7D37">
        <w:rPr>
          <w:rFonts w:ascii="Times New Roman" w:hAnsi="Times New Roman"/>
        </w:rPr>
        <w:t xml:space="preserve"> galbūt</w:t>
      </w:r>
      <w:r w:rsidR="00A70A69">
        <w:rPr>
          <w:rFonts w:ascii="Times New Roman" w:hAnsi="Times New Roman"/>
        </w:rPr>
        <w:t>,</w:t>
      </w:r>
      <w:r w:rsidRPr="007F7D37">
        <w:rPr>
          <w:rFonts w:ascii="Times New Roman" w:hAnsi="Times New Roman"/>
        </w:rPr>
        <w:t xml:space="preserve"> propranololis gali pa</w:t>
      </w:r>
      <w:r w:rsidR="00A70A69">
        <w:rPr>
          <w:rFonts w:ascii="Times New Roman" w:hAnsi="Times New Roman"/>
        </w:rPr>
        <w:t>ilgin</w:t>
      </w:r>
      <w:r w:rsidRPr="007F7D37">
        <w:rPr>
          <w:rFonts w:ascii="Times New Roman" w:hAnsi="Times New Roman"/>
        </w:rPr>
        <w:t xml:space="preserve">ti </w:t>
      </w:r>
      <w:proofErr w:type="spellStart"/>
      <w:r w:rsidR="00A70A69" w:rsidRPr="007F7D37">
        <w:rPr>
          <w:rFonts w:ascii="Times New Roman" w:hAnsi="Times New Roman"/>
        </w:rPr>
        <w:t>bromazepamo</w:t>
      </w:r>
      <w:proofErr w:type="spellEnd"/>
      <w:r w:rsidR="00A70A69" w:rsidRPr="007F7D37">
        <w:rPr>
          <w:rFonts w:ascii="Times New Roman" w:hAnsi="Times New Roman"/>
        </w:rPr>
        <w:t xml:space="preserve"> </w:t>
      </w:r>
      <w:r w:rsidRPr="007F7D37">
        <w:rPr>
          <w:rFonts w:ascii="Times New Roman" w:hAnsi="Times New Roman"/>
        </w:rPr>
        <w:t xml:space="preserve">pusinės eliminacijos </w:t>
      </w:r>
      <w:r w:rsidR="00756623">
        <w:rPr>
          <w:rFonts w:ascii="Times New Roman" w:hAnsi="Times New Roman"/>
        </w:rPr>
        <w:t>laik</w:t>
      </w:r>
      <w:r w:rsidR="00A70A69">
        <w:rPr>
          <w:rFonts w:ascii="Times New Roman" w:hAnsi="Times New Roman"/>
        </w:rPr>
        <w:t>ą</w:t>
      </w:r>
      <w:r w:rsidRPr="007F7D37">
        <w:rPr>
          <w:rFonts w:ascii="Times New Roman" w:hAnsi="Times New Roman"/>
        </w:rPr>
        <w:t xml:space="preserve"> žymiai sumažin</w:t>
      </w:r>
      <w:r w:rsidR="00A70A69">
        <w:rPr>
          <w:rFonts w:ascii="Times New Roman" w:hAnsi="Times New Roman"/>
        </w:rPr>
        <w:t>damas</w:t>
      </w:r>
      <w:r w:rsidRPr="007F7D37">
        <w:rPr>
          <w:rFonts w:ascii="Times New Roman" w:hAnsi="Times New Roman"/>
        </w:rPr>
        <w:t xml:space="preserve"> klirens</w:t>
      </w:r>
      <w:r w:rsidR="00A70A69">
        <w:rPr>
          <w:rFonts w:ascii="Times New Roman" w:hAnsi="Times New Roman"/>
        </w:rPr>
        <w:t>ą</w:t>
      </w:r>
      <w:r w:rsidRPr="007F7D37">
        <w:rPr>
          <w:rFonts w:ascii="Times New Roman" w:hAnsi="Times New Roman"/>
        </w:rPr>
        <w:t xml:space="preserve"> (cimetidin</w:t>
      </w:r>
      <w:r w:rsidR="00A70A69">
        <w:rPr>
          <w:rFonts w:ascii="Times New Roman" w:hAnsi="Times New Roman"/>
        </w:rPr>
        <w:t>as</w:t>
      </w:r>
      <w:r w:rsidRPr="007F7D37">
        <w:rPr>
          <w:rFonts w:ascii="Times New Roman" w:hAnsi="Times New Roman"/>
        </w:rPr>
        <w:t xml:space="preserve"> sumažin</w:t>
      </w:r>
      <w:r w:rsidR="00A70A69">
        <w:rPr>
          <w:rFonts w:ascii="Times New Roman" w:hAnsi="Times New Roman"/>
        </w:rPr>
        <w:t>a</w:t>
      </w:r>
      <w:r w:rsidRPr="007F7D37">
        <w:rPr>
          <w:rFonts w:ascii="Times New Roman" w:hAnsi="Times New Roman"/>
        </w:rPr>
        <w:t xml:space="preserve"> iki 50</w:t>
      </w:r>
      <w:r w:rsidR="00A70A69">
        <w:rPr>
          <w:rFonts w:ascii="Times New Roman" w:hAnsi="Times New Roman"/>
        </w:rPr>
        <w:t> </w:t>
      </w:r>
      <w:r w:rsidRPr="007F7D37">
        <w:rPr>
          <w:rFonts w:ascii="Times New Roman" w:hAnsi="Times New Roman"/>
        </w:rPr>
        <w:t>%). Kartu varto</w:t>
      </w:r>
      <w:r w:rsidR="00A70A69">
        <w:rPr>
          <w:rFonts w:ascii="Times New Roman" w:hAnsi="Times New Roman"/>
        </w:rPr>
        <w:t>jam</w:t>
      </w:r>
      <w:r w:rsidRPr="007F7D37">
        <w:rPr>
          <w:rFonts w:ascii="Times New Roman" w:hAnsi="Times New Roman"/>
        </w:rPr>
        <w:t>a</w:t>
      </w:r>
      <w:r w:rsidR="00A70A69">
        <w:rPr>
          <w:rFonts w:ascii="Times New Roman" w:hAnsi="Times New Roman"/>
        </w:rPr>
        <w:t>s</w:t>
      </w:r>
      <w:r w:rsidRPr="007F7D37">
        <w:rPr>
          <w:rFonts w:ascii="Times New Roman" w:hAnsi="Times New Roman"/>
        </w:rPr>
        <w:t xml:space="preserve"> CYP1A2 inhibitorius</w:t>
      </w:r>
      <w:r w:rsidR="00A70A69" w:rsidRPr="00A70A69">
        <w:rPr>
          <w:rFonts w:ascii="Times New Roman" w:hAnsi="Times New Roman"/>
        </w:rPr>
        <w:t xml:space="preserve"> </w:t>
      </w:r>
      <w:r w:rsidR="00A70A69" w:rsidRPr="007F7D37">
        <w:rPr>
          <w:rFonts w:ascii="Times New Roman" w:hAnsi="Times New Roman"/>
        </w:rPr>
        <w:t>fluvoksamin</w:t>
      </w:r>
      <w:r w:rsidR="00A70A69">
        <w:rPr>
          <w:rFonts w:ascii="Times New Roman" w:hAnsi="Times New Roman"/>
        </w:rPr>
        <w:t>as</w:t>
      </w:r>
      <w:r w:rsidRPr="007F7D37">
        <w:rPr>
          <w:rFonts w:ascii="Times New Roman" w:hAnsi="Times New Roman"/>
        </w:rPr>
        <w:t xml:space="preserve"> rei</w:t>
      </w:r>
      <w:r w:rsidR="00A70A69">
        <w:rPr>
          <w:rFonts w:ascii="Times New Roman" w:hAnsi="Times New Roman"/>
        </w:rPr>
        <w:t>kš</w:t>
      </w:r>
      <w:r w:rsidRPr="007F7D37">
        <w:rPr>
          <w:rFonts w:ascii="Times New Roman" w:hAnsi="Times New Roman"/>
        </w:rPr>
        <w:t>mi</w:t>
      </w:r>
      <w:r w:rsidR="00A70A69">
        <w:rPr>
          <w:rFonts w:ascii="Times New Roman" w:hAnsi="Times New Roman"/>
        </w:rPr>
        <w:t>ng</w:t>
      </w:r>
      <w:r w:rsidRPr="007F7D37">
        <w:rPr>
          <w:rFonts w:ascii="Times New Roman" w:hAnsi="Times New Roman"/>
        </w:rPr>
        <w:t>ai padid</w:t>
      </w:r>
      <w:r w:rsidR="00A70A69">
        <w:rPr>
          <w:rFonts w:ascii="Times New Roman" w:hAnsi="Times New Roman"/>
        </w:rPr>
        <w:t>in</w:t>
      </w:r>
      <w:r w:rsidRPr="007F7D37">
        <w:rPr>
          <w:rFonts w:ascii="Times New Roman" w:hAnsi="Times New Roman"/>
        </w:rPr>
        <w:t xml:space="preserve">o </w:t>
      </w:r>
      <w:r w:rsidR="00A70A69" w:rsidRPr="007F7D37">
        <w:rPr>
          <w:rFonts w:ascii="Times New Roman" w:hAnsi="Times New Roman"/>
        </w:rPr>
        <w:t>ekspozicij</w:t>
      </w:r>
      <w:r w:rsidR="00A70A69">
        <w:rPr>
          <w:rFonts w:ascii="Times New Roman" w:hAnsi="Times New Roman"/>
        </w:rPr>
        <w:t>ą</w:t>
      </w:r>
      <w:r w:rsidR="00A70A69" w:rsidRPr="007F7D37">
        <w:rPr>
          <w:rFonts w:ascii="Times New Roman" w:hAnsi="Times New Roman"/>
        </w:rPr>
        <w:t xml:space="preserve"> </w:t>
      </w:r>
      <w:r w:rsidRPr="007F7D37">
        <w:rPr>
          <w:rFonts w:ascii="Times New Roman" w:hAnsi="Times New Roman"/>
        </w:rPr>
        <w:t>bromazepam</w:t>
      </w:r>
      <w:r w:rsidR="00A70A69">
        <w:rPr>
          <w:rFonts w:ascii="Times New Roman" w:hAnsi="Times New Roman"/>
        </w:rPr>
        <w:t>u</w:t>
      </w:r>
      <w:r w:rsidRPr="007F7D37">
        <w:rPr>
          <w:rFonts w:ascii="Times New Roman" w:hAnsi="Times New Roman"/>
        </w:rPr>
        <w:t xml:space="preserve"> (AUC </w:t>
      </w:r>
      <w:r w:rsidR="00A70A69">
        <w:rPr>
          <w:rFonts w:ascii="Times New Roman" w:hAnsi="Times New Roman"/>
        </w:rPr>
        <w:t xml:space="preserve">padidėjo </w:t>
      </w:r>
      <w:r w:rsidRPr="007F7D37">
        <w:rPr>
          <w:rFonts w:ascii="Times New Roman" w:hAnsi="Times New Roman"/>
        </w:rPr>
        <w:t>2,4</w:t>
      </w:r>
      <w:r w:rsidR="00A70A69">
        <w:rPr>
          <w:rFonts w:ascii="Times New Roman" w:hAnsi="Times New Roman"/>
        </w:rPr>
        <w:t> </w:t>
      </w:r>
      <w:r w:rsidRPr="007F7D37">
        <w:rPr>
          <w:rFonts w:ascii="Times New Roman" w:hAnsi="Times New Roman"/>
        </w:rPr>
        <w:t>karto) ir pusinės eliminacijos laik</w:t>
      </w:r>
      <w:r w:rsidR="00A70A69">
        <w:rPr>
          <w:rFonts w:ascii="Times New Roman" w:hAnsi="Times New Roman"/>
        </w:rPr>
        <w:t>ą</w:t>
      </w:r>
      <w:r w:rsidRPr="007F7D37">
        <w:rPr>
          <w:rFonts w:ascii="Times New Roman" w:hAnsi="Times New Roman"/>
        </w:rPr>
        <w:t xml:space="preserve"> (1,9</w:t>
      </w:r>
      <w:r w:rsidR="00A70A69">
        <w:rPr>
          <w:rFonts w:ascii="Times New Roman" w:hAnsi="Times New Roman"/>
        </w:rPr>
        <w:t> karto)</w:t>
      </w:r>
      <w:r w:rsidRPr="007F7D37">
        <w:rPr>
          <w:rFonts w:ascii="Times New Roman" w:hAnsi="Times New Roman"/>
        </w:rPr>
        <w:t>.</w:t>
      </w:r>
    </w:p>
    <w:p w:rsidR="00A70A69" w:rsidRPr="007F7D37" w:rsidRDefault="00A70A69" w:rsidP="007F7D37">
      <w:pPr>
        <w:suppressAutoHyphens/>
        <w:spacing w:after="0" w:line="240" w:lineRule="auto"/>
        <w:rPr>
          <w:rFonts w:ascii="Times New Roman" w:hAnsi="Times New Roman"/>
        </w:rPr>
      </w:pPr>
    </w:p>
    <w:p w:rsidR="00936BE5" w:rsidRDefault="00A70A69" w:rsidP="007F7D37">
      <w:pPr>
        <w:suppressAutoHyphens/>
        <w:spacing w:after="0" w:line="240" w:lineRule="auto"/>
        <w:rPr>
          <w:rFonts w:ascii="Times New Roman" w:hAnsi="Times New Roman"/>
        </w:rPr>
      </w:pPr>
      <w:r>
        <w:rPr>
          <w:rFonts w:ascii="Times New Roman" w:hAnsi="Times New Roman"/>
        </w:rPr>
        <w:t>O</w:t>
      </w:r>
      <w:r w:rsidRPr="007F7D37">
        <w:rPr>
          <w:rFonts w:ascii="Times New Roman" w:hAnsi="Times New Roman"/>
        </w:rPr>
        <w:t>ksid</w:t>
      </w:r>
      <w:r>
        <w:rPr>
          <w:rFonts w:ascii="Times New Roman" w:hAnsi="Times New Roman"/>
        </w:rPr>
        <w:t>uojančiųjų</w:t>
      </w:r>
      <w:r w:rsidRPr="007F7D37">
        <w:rPr>
          <w:rFonts w:ascii="Times New Roman" w:hAnsi="Times New Roman"/>
        </w:rPr>
        <w:t xml:space="preserve"> kepenų fermentų </w:t>
      </w:r>
      <w:r>
        <w:rPr>
          <w:rFonts w:ascii="Times New Roman" w:hAnsi="Times New Roman"/>
        </w:rPr>
        <w:t>b</w:t>
      </w:r>
      <w:r w:rsidR="007F7D37" w:rsidRPr="007F7D37">
        <w:rPr>
          <w:rFonts w:ascii="Times New Roman" w:hAnsi="Times New Roman"/>
        </w:rPr>
        <w:t>romazepam</w:t>
      </w:r>
      <w:r>
        <w:rPr>
          <w:rFonts w:ascii="Times New Roman" w:hAnsi="Times New Roman"/>
        </w:rPr>
        <w:t>as</w:t>
      </w:r>
      <w:r w:rsidR="007F7D37" w:rsidRPr="007F7D37">
        <w:rPr>
          <w:rFonts w:ascii="Times New Roman" w:hAnsi="Times New Roman"/>
        </w:rPr>
        <w:t xml:space="preserve"> terapinėmis dozėmis</w:t>
      </w:r>
      <w:r>
        <w:rPr>
          <w:rFonts w:ascii="Times New Roman" w:hAnsi="Times New Roman"/>
        </w:rPr>
        <w:t xml:space="preserve"> nesužadina</w:t>
      </w:r>
      <w:r w:rsidR="007F7D37">
        <w:rPr>
          <w:rFonts w:ascii="Times New Roman" w:hAnsi="Times New Roman"/>
        </w:rPr>
        <w:t>.</w:t>
      </w:r>
    </w:p>
    <w:p w:rsidR="007F7D37" w:rsidRPr="00936BE5" w:rsidRDefault="007F7D37" w:rsidP="007F7D37">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4.6</w:t>
      </w:r>
      <w:r w:rsidRPr="00936BE5">
        <w:rPr>
          <w:rFonts w:ascii="Times New Roman" w:hAnsi="Times New Roman"/>
          <w:b/>
          <w:lang w:eastAsia="en-US"/>
        </w:rPr>
        <w:tab/>
      </w:r>
      <w:r w:rsidRPr="00936BE5">
        <w:rPr>
          <w:rFonts w:ascii="Times New Roman" w:hAnsi="Times New Roman"/>
          <w:b/>
          <w:bCs/>
          <w:lang w:eastAsia="en-US"/>
        </w:rPr>
        <w:t>Vaisingumas, nėštumo ir žindymo laikotarpis</w:t>
      </w:r>
      <w:r w:rsidRPr="00936BE5">
        <w:rPr>
          <w:rFonts w:ascii="Times New Roman" w:hAnsi="Times New Roman"/>
          <w:lang w:eastAsia="en-US"/>
        </w:rPr>
        <w:t xml:space="preserve"> </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Nėštumas</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Nors jokių specifinių klinikinių duomenų apie bromazepamą nėra, kohortų tyrimų metu gautas didelis duomenų kiekis rodo, kad ekspozicija benzodiazepinais pirmuoju nėštumo trimestru nėra susijusi su didžiųjų apsigimimų rizikos padidėjimu. Vis dėlto kai kurie ankstyvieji atvejo-kontrolės epidemiologiniai tyrimai nustatė padidėjusią įskilo gomurio atsiradimo riziką. Šie duomenys parodė, kad pavojus susilaukti įskilą gomurį turinčio kūdikio benzodiazepino vartojusiai motinai yra mažesnis nei 2 iš 1000, palyginus su tuo, kad tikėtinas tokio apsigimimo dažnis bendrojoje populiacijoje yra maždaug 1 iš 1000.</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lastRenderedPageBreak/>
        <w:t>Nustatyta, kad antrojo ir (arba) trečiojo nėštumo trimestro metu gydant didelėmis benzodiazepinų dozėmis sumažėja vaisiaus aktyvių judesių bei atsiranda vaisiaus širdies ritmo kintamumas.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Kai nėštumo pabaigoje gydymas turi būti skiriamas dėl medicininių priežasčių, net ir mažomis dozėmis, gali būti stebimas suglebusio kūdikio sindromas, pavyzdžiui, ašinė hipotonija, čiulpimo sutrikimai, dėl kurių prastai didėja kūno masė. Šie požymiai yra grįžtami, tačiau jie gali trukti nuo 1 iki 3 savaičių, atsižvelgiant į vaistinio preparato pusinį gyvavimo laiką. Motinai vartojus dideles dozes, naujagimiui gali atsirasti kvėpavimo slopinimas ar apnėja ir hipotermija. Dar daugiau, keletą dienų po gimimo, net ir nesant suglebusio kūdikio sindromo, gali būti stebimi naujagimio abstinencijos simptomai, tokie kaip padidėjęs jaudrumas, sujaudinimas ir drebulys.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Atsižvelgiant į šiuos duomenis, bromazepamo skirti nėštumo metu būtų galima, jeigu griežtai laikomasi terapinių indikacijų ir dozavimo.</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Jeigu gydymas bromazepamu paskutinėmis nėštumo savaitėmis yra būtinas, reikia vengti didelės dozės bei stebėti naujagimį dėl abstinencijos simptomų ir (arba) suglebusio kūdikio sindromo.</w:t>
      </w:r>
    </w:p>
    <w:p w:rsidR="00936BE5" w:rsidRPr="00936BE5" w:rsidRDefault="00936BE5" w:rsidP="00936BE5">
      <w:pPr>
        <w:suppressAutoHyphens/>
        <w:spacing w:after="0" w:line="240" w:lineRule="auto"/>
        <w:rPr>
          <w:rFonts w:ascii="Times New Roman" w:hAnsi="Times New Roman"/>
          <w:i/>
        </w:rPr>
      </w:pPr>
    </w:p>
    <w:p w:rsidR="00936BE5" w:rsidRPr="00A46DA4" w:rsidRDefault="00936BE5" w:rsidP="00936BE5">
      <w:pPr>
        <w:suppressAutoHyphens/>
        <w:spacing w:after="0" w:line="240" w:lineRule="auto"/>
        <w:rPr>
          <w:rFonts w:ascii="Times New Roman" w:hAnsi="Times New Roman"/>
        </w:rPr>
      </w:pPr>
      <w:r w:rsidRPr="00A46DA4">
        <w:rPr>
          <w:rFonts w:ascii="Times New Roman" w:hAnsi="Times New Roman"/>
        </w:rPr>
        <w:t>Žindymas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Kadangi bromazepamo patenka į motinos pieną, gydymo metu žindyti nerekomenduojama. </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A46DA4">
      <w:pPr>
        <w:keepNext/>
        <w:keepLines/>
        <w:numPr>
          <w:ilvl w:val="1"/>
          <w:numId w:val="1"/>
        </w:numPr>
        <w:spacing w:after="0" w:line="240" w:lineRule="auto"/>
        <w:rPr>
          <w:rFonts w:ascii="Times New Roman" w:hAnsi="Times New Roman"/>
          <w:b/>
          <w:lang w:eastAsia="en-US"/>
        </w:rPr>
      </w:pPr>
      <w:r w:rsidRPr="00936BE5">
        <w:rPr>
          <w:rFonts w:ascii="Times New Roman" w:hAnsi="Times New Roman"/>
          <w:b/>
          <w:lang w:eastAsia="en-US"/>
        </w:rPr>
        <w:lastRenderedPageBreak/>
        <w:t>Poveikis gebėjimui vairuoti ir valdyti mechanizmus</w:t>
      </w:r>
    </w:p>
    <w:p w:rsidR="00936BE5" w:rsidRPr="00936BE5" w:rsidRDefault="00936BE5" w:rsidP="00A46DA4">
      <w:pPr>
        <w:keepNext/>
        <w:keepLines/>
        <w:spacing w:after="0" w:line="240" w:lineRule="auto"/>
        <w:rPr>
          <w:rFonts w:ascii="Times New Roman" w:hAnsi="Times New Roman"/>
        </w:rPr>
      </w:pPr>
    </w:p>
    <w:p w:rsidR="00936BE5" w:rsidRPr="00936BE5" w:rsidRDefault="00936BE5" w:rsidP="00A46DA4">
      <w:pPr>
        <w:spacing w:after="0" w:line="240" w:lineRule="auto"/>
        <w:rPr>
          <w:rFonts w:ascii="Times New Roman" w:hAnsi="Times New Roman"/>
        </w:rPr>
      </w:pPr>
      <w:r w:rsidRPr="00936BE5">
        <w:rPr>
          <w:rFonts w:ascii="Times New Roman" w:hAnsi="Times New Roman"/>
        </w:rPr>
        <w:t>Slopinimas, amnezija, sutrikusi raumenų funkcija gali neigiamai veikti gebėjimą vairuoti ar valdyti mechanizmus. Nepakankamos miego trukmės atveju blogesnio budrumo tikimybė gali padidėti (taip pat žr. 4.5 skyrių). Jeigu pacientas vartoja alkoholinių gėrimų, šis poveikis stiprėja.</w:t>
      </w:r>
    </w:p>
    <w:p w:rsidR="00936BE5" w:rsidRPr="00936BE5" w:rsidRDefault="00936BE5" w:rsidP="00A46DA4">
      <w:pPr>
        <w:spacing w:after="0" w:line="240" w:lineRule="auto"/>
        <w:rPr>
          <w:rFonts w:ascii="Times New Roman" w:hAnsi="Times New Roman"/>
        </w:rPr>
      </w:pPr>
    </w:p>
    <w:p w:rsidR="00936BE5" w:rsidRPr="00936BE5" w:rsidRDefault="00936BE5" w:rsidP="00936BE5">
      <w:pPr>
        <w:keepNext/>
        <w:keepLines/>
        <w:spacing w:after="0" w:line="240" w:lineRule="auto"/>
        <w:ind w:left="567" w:hanging="567"/>
        <w:rPr>
          <w:rFonts w:ascii="Times New Roman" w:hAnsi="Times New Roman"/>
          <w:b/>
          <w:lang w:eastAsia="en-US"/>
        </w:rPr>
      </w:pPr>
      <w:r w:rsidRPr="00936BE5">
        <w:rPr>
          <w:rFonts w:ascii="Times New Roman" w:hAnsi="Times New Roman"/>
          <w:b/>
          <w:lang w:eastAsia="en-US"/>
        </w:rPr>
        <w:t>4.8</w:t>
      </w:r>
      <w:r w:rsidRPr="00936BE5">
        <w:rPr>
          <w:rFonts w:ascii="Times New Roman" w:hAnsi="Times New Roman"/>
          <w:b/>
          <w:lang w:eastAsia="en-US"/>
        </w:rPr>
        <w:tab/>
        <w:t>Nepageidaujamas poveikis</w:t>
      </w:r>
    </w:p>
    <w:p w:rsidR="00936BE5" w:rsidRPr="00936BE5" w:rsidRDefault="00936BE5" w:rsidP="00936BE5">
      <w:pPr>
        <w:keepNext/>
        <w:keepLines/>
        <w:spacing w:after="0" w:line="240" w:lineRule="auto"/>
        <w:ind w:left="567" w:hanging="567"/>
        <w:rPr>
          <w:rFonts w:ascii="Times New Roman" w:hAnsi="Times New Roman"/>
          <w:lang w:eastAsia="en-US"/>
        </w:rPr>
      </w:pPr>
    </w:p>
    <w:p w:rsidR="00936BE5" w:rsidRPr="00936BE5" w:rsidRDefault="00936BE5" w:rsidP="00936BE5">
      <w:pPr>
        <w:keepNext/>
        <w:keepLines/>
        <w:spacing w:after="0" w:line="240" w:lineRule="auto"/>
        <w:rPr>
          <w:rFonts w:ascii="Times New Roman" w:hAnsi="Times New Roman"/>
          <w:lang w:eastAsia="en-US"/>
        </w:rPr>
      </w:pPr>
      <w:r w:rsidRPr="00936BE5">
        <w:rPr>
          <w:rFonts w:ascii="Times New Roman" w:hAnsi="Times New Roman"/>
          <w:lang w:eastAsia="en-US"/>
        </w:rPr>
        <w:t>Gydant bromazepamu pastebėti nepageidaujami poveikiai yra išvardinti žemiau pagal šias dažnio grupes: labai dažni (</w:t>
      </w:r>
      <w:r w:rsidRPr="00936BE5">
        <w:rPr>
          <w:rFonts w:ascii="Times New Roman" w:hAnsi="Times New Roman"/>
          <w:lang w:eastAsia="en-US"/>
        </w:rPr>
        <w:sym w:font="Symbol" w:char="F0B3"/>
      </w:r>
      <w:r w:rsidRPr="00936BE5">
        <w:rPr>
          <w:rFonts w:ascii="Times New Roman" w:hAnsi="Times New Roman"/>
          <w:lang w:eastAsia="en-US"/>
        </w:rPr>
        <w:t xml:space="preserve">1/10); dažni (nuo </w:t>
      </w:r>
      <w:r w:rsidRPr="00936BE5">
        <w:rPr>
          <w:rFonts w:ascii="Times New Roman" w:hAnsi="Times New Roman"/>
          <w:lang w:eastAsia="en-US"/>
        </w:rPr>
        <w:sym w:font="Symbol" w:char="F0B3"/>
      </w:r>
      <w:r w:rsidRPr="00936BE5">
        <w:rPr>
          <w:rFonts w:ascii="Times New Roman" w:hAnsi="Times New Roman"/>
          <w:lang w:eastAsia="en-US"/>
        </w:rPr>
        <w:t xml:space="preserve">1/100 iki &lt;1/10); nedažni (nuo </w:t>
      </w:r>
      <w:r w:rsidRPr="00936BE5">
        <w:rPr>
          <w:rFonts w:ascii="Times New Roman" w:hAnsi="Times New Roman"/>
          <w:lang w:eastAsia="en-US"/>
        </w:rPr>
        <w:sym w:font="Symbol" w:char="F0B3"/>
      </w:r>
      <w:r w:rsidRPr="00936BE5">
        <w:rPr>
          <w:rFonts w:ascii="Times New Roman" w:hAnsi="Times New Roman"/>
          <w:lang w:eastAsia="en-US"/>
        </w:rPr>
        <w:t xml:space="preserve">1/1 000 iki &lt;1/100); reti (nuo </w:t>
      </w:r>
      <w:r w:rsidRPr="00936BE5">
        <w:rPr>
          <w:rFonts w:ascii="Times New Roman" w:hAnsi="Times New Roman"/>
          <w:lang w:eastAsia="en-US"/>
        </w:rPr>
        <w:sym w:font="Symbol" w:char="F0B3"/>
      </w:r>
      <w:r w:rsidRPr="00936BE5">
        <w:rPr>
          <w:rFonts w:ascii="Times New Roman" w:hAnsi="Times New Roman"/>
          <w:lang w:eastAsia="en-US"/>
        </w:rPr>
        <w:t>1/10 000 iki &lt;1/1 000); labai reti &lt;1/10 000); dažnis nežinomas (negali būti įvertintas pagal turimus duomenis).</w:t>
      </w:r>
    </w:p>
    <w:p w:rsidR="00936BE5" w:rsidRPr="00936BE5" w:rsidRDefault="00936BE5" w:rsidP="00936BE5">
      <w:pPr>
        <w:spacing w:after="0" w:line="240" w:lineRule="auto"/>
        <w:ind w:left="567" w:hanging="567"/>
        <w:rPr>
          <w:rFonts w:ascii="Times New Roman" w:hAnsi="Times New Roma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050"/>
      </w:tblGrid>
      <w:tr w:rsidR="00936BE5" w:rsidRPr="00936BE5" w:rsidTr="00A46DA4">
        <w:trPr>
          <w:cantSplit/>
        </w:trPr>
        <w:tc>
          <w:tcPr>
            <w:tcW w:w="1661" w:type="pct"/>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MedDRA Organų sistemų klasė</w:t>
            </w:r>
          </w:p>
          <w:p w:rsidR="00936BE5" w:rsidRPr="00936BE5" w:rsidRDefault="00936BE5" w:rsidP="00936BE5">
            <w:pPr>
              <w:spacing w:after="0" w:line="240" w:lineRule="auto"/>
              <w:rPr>
                <w:rFonts w:ascii="Times New Roman" w:hAnsi="Times New Roman"/>
                <w:i/>
                <w:iCs/>
                <w:lang w:eastAsia="en-US"/>
              </w:rPr>
            </w:pP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Nepageidaujami poveikiai</w:t>
            </w: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Imuninės sistemos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Padidėjęs jautrumas, anafilaksinis šokas, angioneurozinė edema</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uppressAutoHyphens/>
              <w:spacing w:after="0" w:line="240" w:lineRule="auto"/>
              <w:rPr>
                <w:rFonts w:ascii="Times New Roman" w:hAnsi="Times New Roman"/>
                <w:i/>
                <w:iCs/>
                <w:lang w:eastAsia="en-US"/>
              </w:rPr>
            </w:pPr>
            <w:r w:rsidRPr="00936BE5">
              <w:rPr>
                <w:rFonts w:ascii="Times New Roman" w:hAnsi="Times New Roman"/>
                <w:i/>
                <w:lang w:eastAsia="en-US"/>
              </w:rPr>
              <w:t>Psichikos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Sumišimo būsena*, emocijų sutrikimas*, lytinio potraukio sutrikimai, priklausomybė nuo vaistinio preparato**, piktnaudžiavimas vaistiniu preparatu**, abstinencijos sindromas**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Depresija</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bCs/>
                <w:lang w:eastAsia="en-US"/>
              </w:rPr>
              <w:t xml:space="preserve">Paradoksinės reakcijos, tokios kaip </w:t>
            </w:r>
            <w:r w:rsidRPr="00936BE5">
              <w:rPr>
                <w:rFonts w:ascii="Times New Roman" w:hAnsi="Times New Roman"/>
                <w:lang w:eastAsia="en-US"/>
              </w:rPr>
              <w:t>nenustygstamumas, sujaudinimas, irzlumas, agresija, kliedesiai, pyktis, košmariški sapnai, haliucinacijos, psichozė, nederamas elgesys**</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Anterogradinė amnezija**, atminties pablogėjimas</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Nervų sistemos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Mieguistumas*, galvos skausmas*, svaigulys*, sumažėjęs budrumas*, ataksija*</w:t>
            </w:r>
          </w:p>
          <w:p w:rsidR="00936BE5" w:rsidRPr="00936BE5" w:rsidRDefault="00936BE5" w:rsidP="00936BE5">
            <w:pPr>
              <w:suppressAutoHyphens/>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Akių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Dvejinimasis akyse*</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Širdies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Širdies nepakankamumas, įskaitant širdies sustojimą</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
                <w:iCs/>
                <w:lang w:eastAsia="en-US"/>
              </w:rPr>
              <w:lastRenderedPageBreak/>
              <w:t>Kvėpavimo sistemos, krūtinės ląstos ir tarpuplaučio sutrikimai</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Cs/>
                <w:lang w:eastAsia="en-US"/>
              </w:rPr>
              <w:t>Dažnis nežinomas</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Kvėpavimo slopinimas</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Virškinimo trakto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Pykinimas*, vėmimas*, vidurių užkietėjimas</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Odos ir poodinio audinio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lang w:eastAsia="en-US"/>
              </w:rPr>
            </w:pPr>
          </w:p>
          <w:p w:rsidR="00936BE5" w:rsidRPr="00936BE5" w:rsidRDefault="00936BE5" w:rsidP="00936BE5">
            <w:pPr>
              <w:spacing w:after="0" w:line="240" w:lineRule="auto"/>
              <w:rPr>
                <w:rFonts w:ascii="Times New Roman" w:hAnsi="Times New Roman"/>
                <w:i/>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Išbėrimas, niežulys, dilgėlinė</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Skeleto, raumenų ir jungiamojo audinio sutrikimai</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Raumenų silpnumas*</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keepNext/>
              <w:keepLines/>
              <w:spacing w:after="0" w:line="240" w:lineRule="auto"/>
              <w:rPr>
                <w:rFonts w:ascii="Times New Roman" w:hAnsi="Times New Roman"/>
                <w:i/>
                <w:iCs/>
                <w:lang w:eastAsia="en-US"/>
              </w:rPr>
            </w:pPr>
            <w:r w:rsidRPr="00936BE5">
              <w:rPr>
                <w:rFonts w:ascii="Times New Roman" w:hAnsi="Times New Roman"/>
                <w:i/>
                <w:iCs/>
                <w:lang w:eastAsia="en-US"/>
              </w:rPr>
              <w:t>Inkstų ir šlapimo takų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keepNext/>
              <w:keepLines/>
              <w:spacing w:after="0" w:line="240" w:lineRule="auto"/>
              <w:rPr>
                <w:rFonts w:ascii="Times New Roman" w:hAnsi="Times New Roman"/>
                <w:i/>
                <w:lang w:eastAsia="en-US"/>
              </w:rPr>
            </w:pPr>
          </w:p>
        </w:tc>
      </w:tr>
      <w:tr w:rsidR="00936BE5" w:rsidRPr="00936BE5" w:rsidTr="00A46DA4">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keepNext/>
              <w:keepLines/>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keepNext/>
              <w:keepLines/>
              <w:spacing w:after="0" w:line="240" w:lineRule="auto"/>
              <w:rPr>
                <w:rFonts w:ascii="Times New Roman" w:hAnsi="Times New Roman"/>
                <w:lang w:eastAsia="en-US"/>
              </w:rPr>
            </w:pPr>
            <w:r w:rsidRPr="00936BE5">
              <w:rPr>
                <w:rFonts w:ascii="Times New Roman" w:hAnsi="Times New Roman"/>
                <w:lang w:eastAsia="en-US"/>
              </w:rPr>
              <w:t>Šlapimo susilaikymas</w:t>
            </w:r>
          </w:p>
          <w:p w:rsidR="00936BE5" w:rsidRPr="00936BE5" w:rsidRDefault="00936BE5" w:rsidP="00936BE5">
            <w:pPr>
              <w:keepNext/>
              <w:keepLines/>
              <w:spacing w:after="0" w:line="240" w:lineRule="auto"/>
              <w:rPr>
                <w:rFonts w:ascii="Times New Roman" w:hAnsi="Times New Roman"/>
                <w:lang w:eastAsia="en-US"/>
              </w:rPr>
            </w:pPr>
          </w:p>
        </w:tc>
      </w:tr>
      <w:tr w:rsidR="00936BE5" w:rsidRPr="00936BE5" w:rsidTr="00A46DA4">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
                <w:iCs/>
                <w:lang w:eastAsia="en-US"/>
              </w:rPr>
              <w:t>Bendrieji sutrikimai ir vartojimo vietos pažeidimai</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Cs/>
                <w:lang w:eastAsia="en-US"/>
              </w:rPr>
              <w:t>Dažnis nežinomas</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Nuovargis*</w:t>
            </w:r>
          </w:p>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
                <w:iCs/>
                <w:lang w:eastAsia="en-US"/>
              </w:rPr>
              <w:t>Sužalojimai, apsinuodijimai ir procedūrų komplikacijos</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46DA4">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Cs/>
                <w:lang w:eastAsia="en-US"/>
              </w:rPr>
              <w:t>Dažnis nežinomas</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Griuvimai, kaulų lūžiai***</w:t>
            </w:r>
          </w:p>
          <w:p w:rsidR="00936BE5" w:rsidRPr="00936BE5" w:rsidRDefault="00936BE5" w:rsidP="00936BE5">
            <w:pPr>
              <w:spacing w:after="0" w:line="240" w:lineRule="auto"/>
              <w:rPr>
                <w:rFonts w:ascii="Times New Roman" w:hAnsi="Times New Roman"/>
                <w:lang w:eastAsia="en-US"/>
              </w:rPr>
            </w:pPr>
          </w:p>
        </w:tc>
      </w:tr>
    </w:tbl>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t>* šie reiškiniai daugiausia pasitaiko gydymo pradžioje ir toliau vartojant įprastai išnyksta.</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 žr. 4.4 skyrių.</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bCs/>
          <w:color w:val="000000"/>
          <w:lang w:eastAsia="en-US"/>
        </w:rPr>
      </w:pPr>
      <w:r w:rsidRPr="00936BE5">
        <w:rPr>
          <w:rFonts w:ascii="Times New Roman" w:hAnsi="Times New Roman"/>
          <w:lang w:eastAsia="en-US"/>
        </w:rPr>
        <w:t>*** g</w:t>
      </w:r>
      <w:r w:rsidRPr="00936BE5">
        <w:rPr>
          <w:rFonts w:ascii="Times New Roman" w:hAnsi="Times New Roman"/>
          <w:bCs/>
          <w:color w:val="000000"/>
          <w:lang w:eastAsia="en-US"/>
        </w:rPr>
        <w:t>riuvimų ir kaulų lūžių rizika padidėja vartojantiesiems raminamuosius preparatus (įskaitant alkoholinius gėrimus) ir senyviems žmonėms.</w:t>
      </w:r>
    </w:p>
    <w:p w:rsidR="00936BE5" w:rsidRPr="00936BE5" w:rsidRDefault="00936BE5" w:rsidP="00371931">
      <w:pPr>
        <w:suppressAutoHyphens/>
        <w:spacing w:after="0" w:line="240" w:lineRule="auto"/>
        <w:rPr>
          <w:rFonts w:ascii="Times New Roman" w:hAnsi="Times New Roman"/>
        </w:rPr>
      </w:pPr>
    </w:p>
    <w:p w:rsidR="00936BE5" w:rsidRPr="00936BE5" w:rsidRDefault="00936BE5" w:rsidP="00A46DA4">
      <w:pPr>
        <w:autoSpaceDE w:val="0"/>
        <w:autoSpaceDN w:val="0"/>
        <w:adjustRightInd w:val="0"/>
        <w:spacing w:after="0" w:line="240" w:lineRule="auto"/>
        <w:rPr>
          <w:rFonts w:ascii="Times New Roman" w:hAnsi="Times New Roman"/>
          <w:u w:val="single"/>
          <w:lang w:eastAsia="en-US"/>
        </w:rPr>
      </w:pPr>
      <w:r w:rsidRPr="00936BE5">
        <w:rPr>
          <w:rFonts w:ascii="Times New Roman" w:hAnsi="Times New Roman"/>
          <w:noProof/>
          <w:u w:val="single"/>
          <w:lang w:eastAsia="en-US"/>
        </w:rPr>
        <w:t>Pranešimas apie įtariamas nepageidaujamas reakcijas</w:t>
      </w:r>
    </w:p>
    <w:p w:rsidR="00DA1767" w:rsidRPr="0098351D" w:rsidRDefault="00936BE5" w:rsidP="00DA1767">
      <w:pPr>
        <w:autoSpaceDE w:val="0"/>
        <w:autoSpaceDN w:val="0"/>
        <w:adjustRightInd w:val="0"/>
        <w:jc w:val="both"/>
        <w:rPr>
          <w:rFonts w:ascii="Times New Roman" w:hAnsi="Times New Roman"/>
          <w:noProof/>
          <w:szCs w:val="24"/>
        </w:rPr>
      </w:pPr>
      <w:r w:rsidRPr="00936BE5">
        <w:rPr>
          <w:rFonts w:ascii="Times New Roman" w:hAnsi="Times New Roman"/>
          <w:noProof/>
          <w:lang w:eastAsia="en-US"/>
        </w:rPr>
        <w:t>Svarbu pranešti apie įtariamas nepageidaujamas reakcijas, pastebėtas po vaistinio preparato pateikimo į rinką, nes tai leidžia nuolat stebėti vaistinio preparato naudos ir rizikos santykį.</w:t>
      </w:r>
      <w:r w:rsidRPr="00936BE5">
        <w:rPr>
          <w:rFonts w:ascii="Times New Roman" w:hAnsi="Times New Roman"/>
          <w:lang w:eastAsia="en-US"/>
        </w:rPr>
        <w:t xml:space="preserve"> </w:t>
      </w:r>
      <w:r w:rsidR="00DA1767" w:rsidRPr="0098351D">
        <w:rPr>
          <w:rFonts w:ascii="Times New Roman" w:hAnsi="Times New Roman"/>
          <w:noProof/>
          <w:szCs w:val="24"/>
        </w:rPr>
        <w:t xml:space="preserve">Sveikatos priežiūros specialistai turi pranešti apie bet </w:t>
      </w:r>
      <w:r w:rsidR="00DA1767" w:rsidRPr="0098351D">
        <w:rPr>
          <w:rFonts w:ascii="Times New Roman" w:hAnsi="Times New Roman"/>
          <w:noProof/>
          <w:szCs w:val="24"/>
        </w:rPr>
        <w:lastRenderedPageBreak/>
        <w:t>kokias įtariamas nepageidaujamas reakcijas, užpildę interneto svetainėje http://</w:t>
      </w:r>
      <w:hyperlink r:id="rId11" w:history="1">
        <w:r w:rsidR="00DA1767" w:rsidRPr="0098351D">
          <w:rPr>
            <w:rStyle w:val="Hipersaitas"/>
            <w:rFonts w:ascii="Times New Roman" w:eastAsia="SimSun" w:hAnsi="Times New Roman"/>
            <w:noProof/>
            <w:szCs w:val="24"/>
          </w:rPr>
          <w:t>www.vvkt.lt</w:t>
        </w:r>
      </w:hyperlink>
      <w:r w:rsidR="00DA1767" w:rsidRPr="0098351D">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00DA1767" w:rsidRPr="0098351D">
          <w:rPr>
            <w:rStyle w:val="Hipersaitas"/>
            <w:rFonts w:ascii="Times New Roman" w:eastAsia="SimSun" w:hAnsi="Times New Roman"/>
            <w:noProof/>
            <w:szCs w:val="24"/>
          </w:rPr>
          <w:t>NepageidaujamaR@vvkt.lt</w:t>
        </w:r>
      </w:hyperlink>
      <w:r w:rsidR="00DA1767" w:rsidRPr="0098351D">
        <w:rPr>
          <w:rFonts w:ascii="Times New Roman" w:hAnsi="Times New Roman"/>
          <w:noProof/>
          <w:szCs w:val="24"/>
        </w:rPr>
        <w:t>), per interneto svetainę (adresu http://www.vvkt.lt).</w:t>
      </w:r>
    </w:p>
    <w:p w:rsidR="00936BE5" w:rsidRPr="00936BE5" w:rsidRDefault="00936BE5" w:rsidP="00DA1767">
      <w:pPr>
        <w:autoSpaceDE w:val="0"/>
        <w:autoSpaceDN w:val="0"/>
        <w:adjustRightInd w:val="0"/>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4.9</w:t>
      </w:r>
      <w:r w:rsidRPr="00936BE5">
        <w:rPr>
          <w:rFonts w:ascii="Times New Roman" w:hAnsi="Times New Roman"/>
          <w:b/>
          <w:lang w:eastAsia="en-US"/>
        </w:rPr>
        <w:tab/>
        <w:t>Perdozavimas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Simptomai</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Benzodiazepinai įprastai sukelia mieguistumą, ataksiją, dizartriją ir nistagmą. Perdozavimas vienu bromazepamu retai esti grėsmingas gyvybei, tačiau jo metu gali sutrikti kalba, išnykti refleksai, pasireikšti apnėja, hipotenzija, širdies veiklos ir kvėpavimo slopinimas bei koma. Jeigu pasireiškia koma, paprastai ji trunka kelias valandas, bet gali būti ilgiau trunkanti ir ciklinė koma, ypač senyviems pacientams. Benzodiazepinų kvėpavimą slopinantis poveikis būna sunkesnis pacientams, kurie serga kvėpavimo sistemos ligomis.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Benzodiazepinai sustiprina kitų centrinę nervų sistemą slopinančių medžiagų, įskaitant alkoholinius gėrimus, poveikį.</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Gydymas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Atsižvelgiant į paciento klinikinę būklę, reikia stebėti paciento gyvybines funkcijas bei taikyti jų palaikomąsias priemones. Pacientams ypač gali prireikti simptominio širdies, kvėpavimo arba centrinės nervų sistemos sutrikimų gydymo.</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Norint išvengti tolesnės vaistinio preparato absorbcijos, reikia taikyti atitinkamą metodą, pvz., per 1-2</w:t>
      </w:r>
      <w:r w:rsidR="00371931">
        <w:rPr>
          <w:rFonts w:ascii="Times New Roman" w:hAnsi="Times New Roman"/>
        </w:rPr>
        <w:t> </w:t>
      </w:r>
      <w:r w:rsidRPr="00936BE5">
        <w:rPr>
          <w:rFonts w:ascii="Times New Roman" w:hAnsi="Times New Roman"/>
        </w:rPr>
        <w:t>valandas skirti aktyvintosios anglies. Paskyrus aktyvintosios anglies mieguistiems pacientams, būtina saugoti, kad jos nepatektų į kvėpavimo takus. Vaistinių preparatų mišinio nurijimo atveju reikia apsvarstyti, ar nereikėtų išplauti skrandį, tačiau tai nėra nusistovėjusi praktika.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Jeigu CNS yra nuslopinta, reikia apsvarstyti, ar nevertėtų paskirti benzodiazepino antagonisto flumazenilio (Anexate). Jo galima vartoti tik atidžiai stebint ligonio būklę. Flumazenilio pusinės eliminacijos periodas yra trumpas (apie valandą), dėl to jo poveikiui pasibaigus pacientus, kurie gavo flumazenilio, būtina nuolat atidžiai stebėti. Flumazenilis turi būti skiriamas ypač atsargiai, kai vartota vaistinių preparatų, kurie mažina traukulių atsiradimo slenkstį (pvz., triciklių antidepresantų). Daugiau informacijos apie tikslų flumazenilio (Anexate) vartojimą rasite šio vaistinio preparato skyrimo instrukcijoje.</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keepNext/>
        <w:spacing w:after="0" w:line="240" w:lineRule="auto"/>
        <w:ind w:left="567" w:hanging="567"/>
        <w:rPr>
          <w:rFonts w:ascii="Times New Roman" w:hAnsi="Times New Roman"/>
          <w:b/>
          <w:caps/>
          <w:lang w:eastAsia="en-US"/>
        </w:rPr>
      </w:pPr>
      <w:r w:rsidRPr="00936BE5">
        <w:rPr>
          <w:rFonts w:ascii="Times New Roman" w:hAnsi="Times New Roman"/>
          <w:b/>
          <w:caps/>
          <w:lang w:eastAsia="en-US"/>
        </w:rPr>
        <w:t>5.</w:t>
      </w:r>
      <w:r w:rsidRPr="00936BE5">
        <w:rPr>
          <w:rFonts w:ascii="Times New Roman" w:hAnsi="Times New Roman"/>
          <w:b/>
          <w:caps/>
          <w:lang w:eastAsia="en-US"/>
        </w:rPr>
        <w:tab/>
      </w:r>
      <w:r w:rsidRPr="00936BE5">
        <w:rPr>
          <w:rFonts w:ascii="Times New Roman" w:hAnsi="Times New Roman"/>
          <w:b/>
          <w:lang w:eastAsia="en-US"/>
        </w:rPr>
        <w:t xml:space="preserve">FARMAKOLOGINĖS </w:t>
      </w:r>
      <w:r w:rsidRPr="00936BE5">
        <w:rPr>
          <w:rFonts w:ascii="Times New Roman" w:hAnsi="Times New Roman"/>
          <w:b/>
          <w:caps/>
          <w:lang w:eastAsia="en-US"/>
        </w:rPr>
        <w:t>savybės</w:t>
      </w:r>
    </w:p>
    <w:p w:rsidR="00936BE5" w:rsidRPr="00936BE5" w:rsidRDefault="00936BE5" w:rsidP="00936BE5">
      <w:pPr>
        <w:keepNext/>
        <w:spacing w:after="0" w:line="240" w:lineRule="auto"/>
        <w:ind w:left="567" w:hanging="567"/>
        <w:rPr>
          <w:rFonts w:ascii="Times New Roman" w:hAnsi="Times New Roman"/>
          <w:b/>
          <w:lang w:eastAsia="en-US"/>
        </w:rPr>
      </w:pPr>
    </w:p>
    <w:p w:rsidR="00936BE5" w:rsidRPr="00936BE5" w:rsidRDefault="00936BE5" w:rsidP="00936BE5">
      <w:pPr>
        <w:keepNext/>
        <w:spacing w:after="0" w:line="240" w:lineRule="auto"/>
        <w:ind w:left="567" w:hanging="567"/>
        <w:rPr>
          <w:rFonts w:ascii="Times New Roman" w:hAnsi="Times New Roman"/>
          <w:b/>
          <w:lang w:eastAsia="en-US"/>
        </w:rPr>
      </w:pPr>
      <w:r w:rsidRPr="00936BE5">
        <w:rPr>
          <w:rFonts w:ascii="Times New Roman" w:hAnsi="Times New Roman"/>
          <w:b/>
          <w:lang w:eastAsia="en-US"/>
        </w:rPr>
        <w:t>5.1</w:t>
      </w:r>
      <w:r w:rsidRPr="00936BE5">
        <w:rPr>
          <w:rFonts w:ascii="Times New Roman" w:hAnsi="Times New Roman"/>
          <w:b/>
          <w:lang w:eastAsia="en-US"/>
        </w:rPr>
        <w:tab/>
      </w:r>
      <w:proofErr w:type="spellStart"/>
      <w:r w:rsidRPr="00936BE5">
        <w:rPr>
          <w:rFonts w:ascii="Times New Roman" w:hAnsi="Times New Roman"/>
          <w:b/>
          <w:lang w:eastAsia="en-US"/>
        </w:rPr>
        <w:t>Farmakodinaminės</w:t>
      </w:r>
      <w:proofErr w:type="spellEnd"/>
      <w:r w:rsidRPr="00936BE5">
        <w:rPr>
          <w:rFonts w:ascii="Times New Roman" w:hAnsi="Times New Roman"/>
          <w:b/>
          <w:lang w:eastAsia="en-US"/>
        </w:rPr>
        <w:t xml:space="preserve"> savybės</w:t>
      </w:r>
    </w:p>
    <w:p w:rsidR="00936BE5" w:rsidRPr="00936BE5" w:rsidRDefault="00936BE5" w:rsidP="00936BE5">
      <w:pPr>
        <w:keepNext/>
        <w:suppressAutoHyphens/>
        <w:spacing w:after="0" w:line="240" w:lineRule="auto"/>
        <w:rPr>
          <w:rFonts w:ascii="Times New Roman" w:hAnsi="Times New Roman"/>
        </w:rPr>
      </w:pPr>
    </w:p>
    <w:p w:rsidR="00936BE5" w:rsidRPr="00936BE5" w:rsidRDefault="00936BE5" w:rsidP="00936BE5">
      <w:pPr>
        <w:keepNext/>
        <w:spacing w:after="0" w:line="240" w:lineRule="auto"/>
        <w:rPr>
          <w:rFonts w:ascii="Times New Roman" w:hAnsi="Times New Roman"/>
        </w:rPr>
      </w:pPr>
      <w:r w:rsidRPr="00936BE5">
        <w:rPr>
          <w:rFonts w:ascii="Times New Roman" w:hAnsi="Times New Roman"/>
        </w:rPr>
        <w:t>Farmakoterapinė grupė – anksiolitikas, ATC kodas – N05BA08.</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r w:rsidRPr="00936BE5">
        <w:rPr>
          <w:rFonts w:ascii="Times New Roman" w:hAnsi="Times New Roman"/>
          <w:u w:val="single"/>
        </w:rPr>
        <w:t>Veikimo mechanizmas</w:t>
      </w:r>
    </w:p>
    <w:p w:rsidR="000949DF" w:rsidRDefault="000949DF" w:rsidP="00936BE5">
      <w:pPr>
        <w:spacing w:after="0" w:line="240" w:lineRule="auto"/>
        <w:rPr>
          <w:rFonts w:ascii="Times New Roman" w:hAnsi="Times New Roman"/>
        </w:rPr>
      </w:pPr>
      <w:r w:rsidRPr="00885337">
        <w:rPr>
          <w:rFonts w:ascii="Times New Roman" w:hAnsi="Times New Roman"/>
        </w:rPr>
        <w:lastRenderedPageBreak/>
        <w:t xml:space="preserve">Centriniai benzodiazepinų </w:t>
      </w:r>
      <w:r>
        <w:rPr>
          <w:rFonts w:ascii="Times New Roman" w:hAnsi="Times New Roman"/>
        </w:rPr>
        <w:t xml:space="preserve">poveikiai </w:t>
      </w:r>
      <w:r w:rsidR="00371931">
        <w:rPr>
          <w:rFonts w:ascii="Times New Roman" w:hAnsi="Times New Roman"/>
        </w:rPr>
        <w:t>yra susijęs su</w:t>
      </w:r>
      <w:r>
        <w:rPr>
          <w:rFonts w:ascii="Times New Roman" w:hAnsi="Times New Roman"/>
        </w:rPr>
        <w:t xml:space="preserve"> </w:t>
      </w:r>
      <w:r w:rsidRPr="00885337">
        <w:rPr>
          <w:rFonts w:ascii="Times New Roman" w:hAnsi="Times New Roman"/>
        </w:rPr>
        <w:t>GABA</w:t>
      </w:r>
      <w:r>
        <w:rPr>
          <w:rFonts w:ascii="Times New Roman" w:hAnsi="Times New Roman"/>
        </w:rPr>
        <w:t xml:space="preserve"> sąlygot</w:t>
      </w:r>
      <w:r w:rsidR="00371931">
        <w:rPr>
          <w:rFonts w:ascii="Times New Roman" w:hAnsi="Times New Roman"/>
        </w:rPr>
        <w:t>os</w:t>
      </w:r>
      <w:r w:rsidRPr="00885337">
        <w:rPr>
          <w:rFonts w:ascii="Times New Roman" w:hAnsi="Times New Roman"/>
        </w:rPr>
        <w:t xml:space="preserve"> neurotransmisij</w:t>
      </w:r>
      <w:r w:rsidR="00371931">
        <w:rPr>
          <w:rFonts w:ascii="Times New Roman" w:hAnsi="Times New Roman"/>
        </w:rPr>
        <w:t>os</w:t>
      </w:r>
      <w:r w:rsidRPr="00885337">
        <w:rPr>
          <w:rFonts w:ascii="Times New Roman" w:hAnsi="Times New Roman"/>
        </w:rPr>
        <w:t xml:space="preserve"> inhibuojančios</w:t>
      </w:r>
      <w:r>
        <w:rPr>
          <w:rFonts w:ascii="Times New Roman" w:hAnsi="Times New Roman"/>
        </w:rPr>
        <w:t>e</w:t>
      </w:r>
      <w:r w:rsidRPr="00885337">
        <w:rPr>
          <w:rFonts w:ascii="Times New Roman" w:hAnsi="Times New Roman"/>
        </w:rPr>
        <w:t xml:space="preserve"> sinapsėse</w:t>
      </w:r>
      <w:r w:rsidR="00371931" w:rsidRPr="00371931">
        <w:rPr>
          <w:rFonts w:ascii="Times New Roman" w:hAnsi="Times New Roman"/>
        </w:rPr>
        <w:t xml:space="preserve"> </w:t>
      </w:r>
      <w:r w:rsidR="00371931">
        <w:rPr>
          <w:rFonts w:ascii="Times New Roman" w:hAnsi="Times New Roman"/>
        </w:rPr>
        <w:t>sustiprinimu</w:t>
      </w:r>
      <w:r w:rsidRPr="00885337">
        <w:rPr>
          <w:rFonts w:ascii="Times New Roman" w:hAnsi="Times New Roman"/>
        </w:rPr>
        <w:t xml:space="preserve">. </w:t>
      </w:r>
      <w:r>
        <w:rPr>
          <w:rFonts w:ascii="Times New Roman" w:hAnsi="Times New Roman"/>
        </w:rPr>
        <w:t>Esant</w:t>
      </w:r>
      <w:r w:rsidRPr="00885337">
        <w:rPr>
          <w:rFonts w:ascii="Times New Roman" w:hAnsi="Times New Roman"/>
        </w:rPr>
        <w:t xml:space="preserve"> benzodiazepin</w:t>
      </w:r>
      <w:r>
        <w:rPr>
          <w:rFonts w:ascii="Times New Roman" w:hAnsi="Times New Roman"/>
        </w:rPr>
        <w:t>ų,</w:t>
      </w:r>
      <w:r w:rsidRPr="00885337">
        <w:rPr>
          <w:rFonts w:ascii="Times New Roman" w:hAnsi="Times New Roman"/>
        </w:rPr>
        <w:t xml:space="preserve"> </w:t>
      </w:r>
      <w:r w:rsidR="00371931" w:rsidRPr="00885337">
        <w:rPr>
          <w:rFonts w:ascii="Times New Roman" w:hAnsi="Times New Roman"/>
        </w:rPr>
        <w:t>per pozityv</w:t>
      </w:r>
      <w:r w:rsidR="00371931">
        <w:rPr>
          <w:rFonts w:ascii="Times New Roman" w:hAnsi="Times New Roman"/>
        </w:rPr>
        <w:t>ią</w:t>
      </w:r>
      <w:r w:rsidR="00371931" w:rsidRPr="00885337">
        <w:rPr>
          <w:rFonts w:ascii="Times New Roman" w:hAnsi="Times New Roman"/>
        </w:rPr>
        <w:t xml:space="preserve"> alosterin</w:t>
      </w:r>
      <w:r w:rsidR="00371931">
        <w:rPr>
          <w:rFonts w:ascii="Times New Roman" w:hAnsi="Times New Roman"/>
        </w:rPr>
        <w:t>ę</w:t>
      </w:r>
      <w:r w:rsidR="00371931" w:rsidRPr="00885337">
        <w:rPr>
          <w:rFonts w:ascii="Times New Roman" w:hAnsi="Times New Roman"/>
        </w:rPr>
        <w:t xml:space="preserve"> modulia</w:t>
      </w:r>
      <w:r w:rsidR="00371931">
        <w:rPr>
          <w:rFonts w:ascii="Times New Roman" w:hAnsi="Times New Roman"/>
        </w:rPr>
        <w:t>c</w:t>
      </w:r>
      <w:r w:rsidR="00371931" w:rsidRPr="00885337">
        <w:rPr>
          <w:rFonts w:ascii="Times New Roman" w:hAnsi="Times New Roman"/>
        </w:rPr>
        <w:t>i</w:t>
      </w:r>
      <w:r w:rsidR="00371931">
        <w:rPr>
          <w:rFonts w:ascii="Times New Roman" w:hAnsi="Times New Roman"/>
        </w:rPr>
        <w:t>j</w:t>
      </w:r>
      <w:r w:rsidR="00371931" w:rsidRPr="00885337">
        <w:rPr>
          <w:rFonts w:ascii="Times New Roman" w:hAnsi="Times New Roman"/>
        </w:rPr>
        <w:t>ą yra sustiprina</w:t>
      </w:r>
      <w:r w:rsidR="00371931">
        <w:rPr>
          <w:rFonts w:ascii="Times New Roman" w:hAnsi="Times New Roman"/>
        </w:rPr>
        <w:t>ma</w:t>
      </w:r>
      <w:r w:rsidR="00371931" w:rsidRPr="00885337">
        <w:rPr>
          <w:rFonts w:ascii="Times New Roman" w:hAnsi="Times New Roman"/>
        </w:rPr>
        <w:t xml:space="preserve">s </w:t>
      </w:r>
      <w:r w:rsidRPr="00885337">
        <w:rPr>
          <w:rFonts w:ascii="Times New Roman" w:hAnsi="Times New Roman"/>
        </w:rPr>
        <w:t>GA</w:t>
      </w:r>
      <w:r>
        <w:rPr>
          <w:rFonts w:ascii="Times New Roman" w:hAnsi="Times New Roman"/>
        </w:rPr>
        <w:t>BA</w:t>
      </w:r>
      <w:r w:rsidRPr="00885337">
        <w:rPr>
          <w:rFonts w:ascii="Times New Roman" w:hAnsi="Times New Roman"/>
        </w:rPr>
        <w:t xml:space="preserve"> receptoriaus</w:t>
      </w:r>
      <w:r>
        <w:rPr>
          <w:rFonts w:ascii="Times New Roman" w:hAnsi="Times New Roman"/>
        </w:rPr>
        <w:t xml:space="preserve"> afiniškumas</w:t>
      </w:r>
      <w:r w:rsidRPr="00885337">
        <w:rPr>
          <w:rFonts w:ascii="Times New Roman" w:hAnsi="Times New Roman"/>
        </w:rPr>
        <w:t xml:space="preserve"> </w:t>
      </w:r>
      <w:r>
        <w:rPr>
          <w:rFonts w:ascii="Times New Roman" w:hAnsi="Times New Roman"/>
        </w:rPr>
        <w:t>neuro</w:t>
      </w:r>
      <w:r w:rsidRPr="00885337">
        <w:rPr>
          <w:rFonts w:ascii="Times New Roman" w:hAnsi="Times New Roman"/>
        </w:rPr>
        <w:t>mediatoriu</w:t>
      </w:r>
      <w:r>
        <w:rPr>
          <w:rFonts w:ascii="Times New Roman" w:hAnsi="Times New Roman"/>
        </w:rPr>
        <w:t>i, dėl ko p</w:t>
      </w:r>
      <w:r w:rsidRPr="00885337">
        <w:rPr>
          <w:rFonts w:ascii="Times New Roman" w:hAnsi="Times New Roman"/>
        </w:rPr>
        <w:t>adidėja at</w:t>
      </w:r>
      <w:r>
        <w:rPr>
          <w:rFonts w:ascii="Times New Roman" w:hAnsi="Times New Roman"/>
        </w:rPr>
        <w:t>pa</w:t>
      </w:r>
      <w:r w:rsidRPr="00885337">
        <w:rPr>
          <w:rFonts w:ascii="Times New Roman" w:hAnsi="Times New Roman"/>
        </w:rPr>
        <w:t>lai</w:t>
      </w:r>
      <w:r>
        <w:rPr>
          <w:rFonts w:ascii="Times New Roman" w:hAnsi="Times New Roman"/>
        </w:rPr>
        <w:t xml:space="preserve">duotos </w:t>
      </w:r>
      <w:r w:rsidRPr="00885337">
        <w:rPr>
          <w:rFonts w:ascii="Times New Roman" w:hAnsi="Times New Roman"/>
        </w:rPr>
        <w:t>GABA</w:t>
      </w:r>
      <w:r>
        <w:rPr>
          <w:rFonts w:ascii="Times New Roman" w:hAnsi="Times New Roman"/>
        </w:rPr>
        <w:t xml:space="preserve"> poveikis</w:t>
      </w:r>
      <w:r w:rsidRPr="00885337">
        <w:rPr>
          <w:rFonts w:ascii="Times New Roman" w:hAnsi="Times New Roman"/>
        </w:rPr>
        <w:t xml:space="preserve"> transmembranini</w:t>
      </w:r>
      <w:r>
        <w:rPr>
          <w:rFonts w:ascii="Times New Roman" w:hAnsi="Times New Roman"/>
        </w:rPr>
        <w:t>am</w:t>
      </w:r>
      <w:r w:rsidRPr="00885337">
        <w:rPr>
          <w:rFonts w:ascii="Times New Roman" w:hAnsi="Times New Roman"/>
        </w:rPr>
        <w:t xml:space="preserve"> chlorido jonų </w:t>
      </w:r>
      <w:r>
        <w:rPr>
          <w:rFonts w:ascii="Times New Roman" w:hAnsi="Times New Roman"/>
        </w:rPr>
        <w:t>tekėjimui</w:t>
      </w:r>
      <w:r w:rsidR="00371931" w:rsidRPr="00371931">
        <w:rPr>
          <w:rFonts w:ascii="Times New Roman" w:hAnsi="Times New Roman"/>
        </w:rPr>
        <w:t xml:space="preserve"> </w:t>
      </w:r>
      <w:r w:rsidR="00371931">
        <w:rPr>
          <w:rFonts w:ascii="Times New Roman" w:hAnsi="Times New Roman"/>
        </w:rPr>
        <w:t xml:space="preserve">per </w:t>
      </w:r>
      <w:r w:rsidR="00371931" w:rsidRPr="00885337">
        <w:rPr>
          <w:rFonts w:ascii="Times New Roman" w:hAnsi="Times New Roman"/>
        </w:rPr>
        <w:t>postsinaptin</w:t>
      </w:r>
      <w:r w:rsidR="00371931">
        <w:rPr>
          <w:rFonts w:ascii="Times New Roman" w:hAnsi="Times New Roman"/>
        </w:rPr>
        <w:t>ę membraną</w:t>
      </w:r>
      <w:r w:rsidRPr="00885337">
        <w:rPr>
          <w:rFonts w:ascii="Times New Roman" w:hAnsi="Times New Roman"/>
        </w:rPr>
        <w:t>.</w:t>
      </w:r>
    </w:p>
    <w:p w:rsidR="00936BE5" w:rsidRPr="00936BE5" w:rsidRDefault="00936BE5" w:rsidP="00936BE5">
      <w:pPr>
        <w:spacing w:after="0" w:line="240" w:lineRule="auto"/>
        <w:rPr>
          <w:rFonts w:ascii="Times New Roman" w:hAnsi="Times New Roman"/>
        </w:rPr>
      </w:pPr>
      <w:r w:rsidRPr="00936BE5">
        <w:rPr>
          <w:rFonts w:ascii="Times New Roman" w:hAnsi="Times New Roman"/>
        </w:rPr>
        <w:t xml:space="preserve">Bromazepamas yra 7-bromo 1,4 benzodiazepinas, </w:t>
      </w:r>
      <w:r w:rsidR="00371931" w:rsidRPr="00936BE5">
        <w:rPr>
          <w:rFonts w:ascii="Times New Roman" w:hAnsi="Times New Roman"/>
        </w:rPr>
        <w:t>vartoja</w:t>
      </w:r>
      <w:r w:rsidR="00371931">
        <w:rPr>
          <w:rFonts w:ascii="Times New Roman" w:hAnsi="Times New Roman"/>
        </w:rPr>
        <w:t>mas</w:t>
      </w:r>
      <w:r w:rsidR="00371931" w:rsidRPr="00936BE5">
        <w:rPr>
          <w:rFonts w:ascii="Times New Roman" w:hAnsi="Times New Roman"/>
        </w:rPr>
        <w:t xml:space="preserve"> mažomis dozėmis </w:t>
      </w:r>
      <w:r w:rsidRPr="00936BE5">
        <w:rPr>
          <w:rFonts w:ascii="Times New Roman" w:hAnsi="Times New Roman"/>
        </w:rPr>
        <w:t xml:space="preserve">selektyviai mažina įtampą ir nerimą, </w:t>
      </w:r>
      <w:r w:rsidR="00371931">
        <w:rPr>
          <w:rFonts w:ascii="Times New Roman" w:hAnsi="Times New Roman"/>
        </w:rPr>
        <w:t>o</w:t>
      </w:r>
      <w:r w:rsidRPr="00936BE5">
        <w:rPr>
          <w:rFonts w:ascii="Times New Roman" w:hAnsi="Times New Roman"/>
        </w:rPr>
        <w:t xml:space="preserve"> </w:t>
      </w:r>
      <w:r w:rsidR="00371931">
        <w:rPr>
          <w:rFonts w:ascii="Times New Roman" w:hAnsi="Times New Roman"/>
        </w:rPr>
        <w:t xml:space="preserve">vartojamas </w:t>
      </w:r>
      <w:r w:rsidR="00371931" w:rsidRPr="00936BE5">
        <w:rPr>
          <w:rFonts w:ascii="Times New Roman" w:hAnsi="Times New Roman"/>
        </w:rPr>
        <w:t>didelėmis dozėmis</w:t>
      </w:r>
      <w:r w:rsidRPr="00936BE5">
        <w:rPr>
          <w:rFonts w:ascii="Times New Roman" w:hAnsi="Times New Roman"/>
        </w:rPr>
        <w:t xml:space="preserve"> pasižymi </w:t>
      </w:r>
      <w:proofErr w:type="spellStart"/>
      <w:r w:rsidRPr="00936BE5">
        <w:rPr>
          <w:rFonts w:ascii="Times New Roman" w:hAnsi="Times New Roman"/>
        </w:rPr>
        <w:t>sedacinėmis</w:t>
      </w:r>
      <w:proofErr w:type="spellEnd"/>
      <w:r w:rsidRPr="00936BE5">
        <w:rPr>
          <w:rFonts w:ascii="Times New Roman" w:hAnsi="Times New Roman"/>
        </w:rPr>
        <w:t xml:space="preserve"> ir raumenis atpalaiduojančiomis savybėmis.</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5.2</w:t>
      </w:r>
      <w:r w:rsidRPr="00936BE5">
        <w:rPr>
          <w:rFonts w:ascii="Times New Roman" w:hAnsi="Times New Roman"/>
          <w:b/>
          <w:lang w:eastAsia="en-US"/>
        </w:rPr>
        <w:tab/>
      </w:r>
      <w:proofErr w:type="spellStart"/>
      <w:r w:rsidRPr="00936BE5">
        <w:rPr>
          <w:rFonts w:ascii="Times New Roman" w:hAnsi="Times New Roman"/>
          <w:b/>
          <w:lang w:eastAsia="en-US"/>
        </w:rPr>
        <w:t>Farmakokinetinės</w:t>
      </w:r>
      <w:proofErr w:type="spellEnd"/>
      <w:r w:rsidRPr="00936BE5">
        <w:rPr>
          <w:rFonts w:ascii="Times New Roman" w:hAnsi="Times New Roman"/>
          <w:b/>
          <w:lang w:eastAsia="en-US"/>
        </w:rPr>
        <w:t xml:space="preserve"> savybės</w:t>
      </w:r>
    </w:p>
    <w:p w:rsidR="00936BE5" w:rsidRPr="00936BE5" w:rsidRDefault="00936BE5" w:rsidP="00936BE5">
      <w:pPr>
        <w:tabs>
          <w:tab w:val="left" w:pos="-720"/>
          <w:tab w:val="right" w:pos="7560"/>
        </w:tabs>
        <w:spacing w:after="0" w:line="240" w:lineRule="auto"/>
        <w:rPr>
          <w:rFonts w:ascii="Times New Roman" w:hAnsi="Times New Roman"/>
          <w:b/>
          <w:i/>
          <w:lang w:eastAsia="en-US"/>
        </w:rPr>
      </w:pPr>
    </w:p>
    <w:p w:rsidR="00936BE5" w:rsidRPr="00A46DA4" w:rsidRDefault="00936BE5" w:rsidP="00936BE5">
      <w:pPr>
        <w:tabs>
          <w:tab w:val="left" w:pos="-720"/>
          <w:tab w:val="right" w:pos="7560"/>
        </w:tabs>
        <w:spacing w:after="0" w:line="240" w:lineRule="auto"/>
        <w:rPr>
          <w:rFonts w:ascii="Times New Roman" w:hAnsi="Times New Roman"/>
          <w:bCs/>
          <w:lang w:eastAsia="en-US"/>
        </w:rPr>
      </w:pPr>
      <w:r w:rsidRPr="00A46DA4">
        <w:rPr>
          <w:rFonts w:ascii="Times New Roman" w:hAnsi="Times New Roman"/>
          <w:bCs/>
          <w:lang w:eastAsia="en-US"/>
        </w:rPr>
        <w:t>Absorbcija</w:t>
      </w:r>
    </w:p>
    <w:p w:rsidR="000949DF" w:rsidRDefault="000949DF" w:rsidP="00936BE5">
      <w:pPr>
        <w:tabs>
          <w:tab w:val="left" w:pos="-720"/>
          <w:tab w:val="right" w:pos="7560"/>
        </w:tabs>
        <w:spacing w:after="0" w:line="240" w:lineRule="auto"/>
        <w:rPr>
          <w:rFonts w:ascii="Times New Roman" w:hAnsi="Times New Roman"/>
          <w:lang w:eastAsia="en-US"/>
        </w:rPr>
      </w:pPr>
      <w:r>
        <w:rPr>
          <w:rFonts w:ascii="Times New Roman" w:hAnsi="Times New Roman"/>
          <w:lang w:eastAsia="en-US"/>
        </w:rPr>
        <w:t xml:space="preserve">Išgertas </w:t>
      </w:r>
      <w:proofErr w:type="spellStart"/>
      <w:r w:rsidR="00936BE5" w:rsidRPr="00936BE5">
        <w:rPr>
          <w:rFonts w:ascii="Times New Roman" w:hAnsi="Times New Roman"/>
          <w:lang w:eastAsia="en-US"/>
        </w:rPr>
        <w:t>bromazepam</w:t>
      </w:r>
      <w:r>
        <w:rPr>
          <w:rFonts w:ascii="Times New Roman" w:hAnsi="Times New Roman"/>
          <w:lang w:eastAsia="en-US"/>
        </w:rPr>
        <w:t>as</w:t>
      </w:r>
      <w:proofErr w:type="spellEnd"/>
      <w:r>
        <w:rPr>
          <w:rFonts w:ascii="Times New Roman" w:hAnsi="Times New Roman"/>
          <w:lang w:eastAsia="en-US"/>
        </w:rPr>
        <w:t xml:space="preserve"> yra greitai absorbuojamas</w:t>
      </w:r>
      <w:r w:rsidR="00936BE5" w:rsidRPr="00936BE5">
        <w:rPr>
          <w:rFonts w:ascii="Times New Roman" w:hAnsi="Times New Roman"/>
          <w:lang w:eastAsia="en-US"/>
        </w:rPr>
        <w:t>, didžiausia jo koncentracija plazmoje susidaro per 2</w:t>
      </w:r>
      <w:r>
        <w:rPr>
          <w:rFonts w:ascii="Times New Roman" w:hAnsi="Times New Roman"/>
          <w:lang w:eastAsia="en-US"/>
        </w:rPr>
        <w:t> </w:t>
      </w:r>
      <w:r w:rsidR="00936BE5" w:rsidRPr="00936BE5">
        <w:rPr>
          <w:rFonts w:ascii="Times New Roman" w:hAnsi="Times New Roman"/>
          <w:lang w:eastAsia="en-US"/>
        </w:rPr>
        <w:t xml:space="preserve">valandas. </w:t>
      </w:r>
      <w:proofErr w:type="spellStart"/>
      <w:r>
        <w:rPr>
          <w:rFonts w:ascii="Times New Roman" w:hAnsi="Times New Roman"/>
          <w:lang w:eastAsia="en-US"/>
        </w:rPr>
        <w:t>Bromazepamo</w:t>
      </w:r>
      <w:proofErr w:type="spellEnd"/>
      <w:r>
        <w:rPr>
          <w:rFonts w:ascii="Times New Roman" w:hAnsi="Times New Roman"/>
          <w:lang w:eastAsia="en-US"/>
        </w:rPr>
        <w:t xml:space="preserve"> t</w:t>
      </w:r>
      <w:r w:rsidR="00936BE5" w:rsidRPr="00936BE5">
        <w:rPr>
          <w:rFonts w:ascii="Times New Roman" w:hAnsi="Times New Roman"/>
          <w:lang w:eastAsia="en-US"/>
        </w:rPr>
        <w:t>abletės absoliutus</w:t>
      </w:r>
      <w:r>
        <w:rPr>
          <w:rFonts w:ascii="Times New Roman" w:hAnsi="Times New Roman"/>
          <w:lang w:eastAsia="en-US"/>
        </w:rPr>
        <w:t>is</w:t>
      </w:r>
      <w:r w:rsidR="00936BE5" w:rsidRPr="00936BE5">
        <w:rPr>
          <w:rFonts w:ascii="Times New Roman" w:hAnsi="Times New Roman"/>
          <w:lang w:eastAsia="en-US"/>
        </w:rPr>
        <w:t xml:space="preserve"> biologinis prieinamumas yra 60</w:t>
      </w:r>
      <w:r>
        <w:rPr>
          <w:rFonts w:ascii="Times New Roman" w:hAnsi="Times New Roman"/>
          <w:lang w:eastAsia="en-US"/>
        </w:rPr>
        <w:t> </w:t>
      </w:r>
      <w:r w:rsidR="00936BE5" w:rsidRPr="00936BE5">
        <w:rPr>
          <w:rFonts w:ascii="Times New Roman" w:hAnsi="Times New Roman"/>
          <w:lang w:eastAsia="en-US"/>
        </w:rPr>
        <w:t>%.</w:t>
      </w:r>
    </w:p>
    <w:p w:rsidR="000949DF" w:rsidRDefault="000949DF" w:rsidP="00936BE5">
      <w:pPr>
        <w:tabs>
          <w:tab w:val="left" w:pos="-720"/>
          <w:tab w:val="right" w:pos="7560"/>
        </w:tabs>
        <w:spacing w:after="0" w:line="240" w:lineRule="auto"/>
        <w:rPr>
          <w:rFonts w:ascii="Times New Roman" w:hAnsi="Times New Roman"/>
          <w:lang w:eastAsia="en-US"/>
        </w:rPr>
      </w:pPr>
    </w:p>
    <w:p w:rsidR="00936BE5" w:rsidRPr="00936BE5" w:rsidRDefault="000949DF" w:rsidP="00936BE5">
      <w:pPr>
        <w:tabs>
          <w:tab w:val="left" w:pos="-720"/>
          <w:tab w:val="right" w:pos="7560"/>
        </w:tabs>
        <w:spacing w:after="0" w:line="240" w:lineRule="auto"/>
        <w:rPr>
          <w:rFonts w:ascii="Times New Roman" w:hAnsi="Times New Roman"/>
          <w:lang w:eastAsia="en-US"/>
        </w:rPr>
      </w:pPr>
      <w:r>
        <w:rPr>
          <w:rFonts w:ascii="Times New Roman" w:hAnsi="Times New Roman"/>
          <w:lang w:eastAsia="en-US"/>
        </w:rPr>
        <w:t xml:space="preserve">Maistas gali sumažinti bromazepamo biologinį prieinamumą. Vartojant kartotines bromazepamo dozes absorbcijos </w:t>
      </w:r>
      <w:r w:rsidR="00371931">
        <w:rPr>
          <w:rFonts w:ascii="Times New Roman" w:hAnsi="Times New Roman"/>
          <w:lang w:eastAsia="en-US"/>
        </w:rPr>
        <w:t>apimt</w:t>
      </w:r>
      <w:r>
        <w:rPr>
          <w:rFonts w:ascii="Times New Roman" w:hAnsi="Times New Roman"/>
          <w:lang w:eastAsia="en-US"/>
        </w:rPr>
        <w:t>is išlieka pastov</w:t>
      </w:r>
      <w:r w:rsidR="00371931">
        <w:rPr>
          <w:rFonts w:ascii="Times New Roman" w:hAnsi="Times New Roman"/>
          <w:lang w:eastAsia="en-US"/>
        </w:rPr>
        <w:t>i</w:t>
      </w:r>
      <w:r>
        <w:rPr>
          <w:rFonts w:ascii="Times New Roman" w:hAnsi="Times New Roman"/>
          <w:lang w:eastAsia="en-US"/>
        </w:rPr>
        <w:t>, nusistovėjus pusiausvyrai yra stebėta numanoma koncentracija ir patvirtinta tiesinė šio vaisto kinetika.</w:t>
      </w:r>
    </w:p>
    <w:p w:rsidR="00936BE5" w:rsidRPr="00936BE5" w:rsidRDefault="00936BE5" w:rsidP="00936BE5">
      <w:pPr>
        <w:tabs>
          <w:tab w:val="left" w:pos="-720"/>
          <w:tab w:val="right" w:pos="7560"/>
        </w:tabs>
        <w:spacing w:after="0" w:line="240" w:lineRule="auto"/>
        <w:rPr>
          <w:rFonts w:ascii="Times New Roman" w:hAnsi="Times New Roman"/>
          <w:lang w:eastAsia="en-US"/>
        </w:rPr>
      </w:pPr>
    </w:p>
    <w:p w:rsidR="00936BE5" w:rsidRPr="00A46DA4" w:rsidRDefault="00936BE5" w:rsidP="00936BE5">
      <w:pPr>
        <w:tabs>
          <w:tab w:val="left" w:pos="-720"/>
          <w:tab w:val="right" w:pos="7560"/>
        </w:tabs>
        <w:spacing w:after="0" w:line="240" w:lineRule="auto"/>
        <w:rPr>
          <w:rFonts w:ascii="Times New Roman" w:hAnsi="Times New Roman"/>
          <w:bCs/>
          <w:lang w:eastAsia="en-US"/>
        </w:rPr>
      </w:pPr>
      <w:r w:rsidRPr="00A46DA4">
        <w:rPr>
          <w:rFonts w:ascii="Times New Roman" w:hAnsi="Times New Roman"/>
          <w:bCs/>
          <w:lang w:eastAsia="en-US"/>
        </w:rPr>
        <w:t>Pasiskirstymas</w:t>
      </w:r>
    </w:p>
    <w:p w:rsidR="00936BE5" w:rsidRPr="00936BE5" w:rsidRDefault="000949DF" w:rsidP="000949DF">
      <w:pPr>
        <w:tabs>
          <w:tab w:val="left" w:pos="-720"/>
          <w:tab w:val="right" w:pos="7560"/>
        </w:tabs>
        <w:spacing w:after="0" w:line="240" w:lineRule="auto"/>
        <w:rPr>
          <w:rFonts w:ascii="Times New Roman" w:hAnsi="Times New Roman"/>
          <w:lang w:eastAsia="en-US"/>
        </w:rPr>
      </w:pPr>
      <w:r>
        <w:rPr>
          <w:rFonts w:ascii="Times New Roman" w:hAnsi="Times New Roman"/>
          <w:lang w:eastAsia="en-US"/>
        </w:rPr>
        <w:t xml:space="preserve">Absorbuotas bromazepamas greitai pasiskirsto organizme. </w:t>
      </w:r>
      <w:r w:rsidR="00936BE5" w:rsidRPr="00936BE5">
        <w:rPr>
          <w:rFonts w:ascii="Times New Roman" w:hAnsi="Times New Roman"/>
          <w:lang w:eastAsia="en-US"/>
        </w:rPr>
        <w:t>Apie 70</w:t>
      </w:r>
      <w:r>
        <w:rPr>
          <w:rFonts w:ascii="Times New Roman" w:hAnsi="Times New Roman"/>
          <w:lang w:eastAsia="en-US"/>
        </w:rPr>
        <w:t> </w:t>
      </w:r>
      <w:r w:rsidR="00936BE5" w:rsidRPr="00936BE5">
        <w:rPr>
          <w:rFonts w:ascii="Times New Roman" w:hAnsi="Times New Roman"/>
          <w:lang w:eastAsia="en-US"/>
        </w:rPr>
        <w:t xml:space="preserve">% </w:t>
      </w:r>
      <w:proofErr w:type="spellStart"/>
      <w:r w:rsidR="00936BE5" w:rsidRPr="00936BE5">
        <w:rPr>
          <w:rFonts w:ascii="Times New Roman" w:hAnsi="Times New Roman"/>
          <w:lang w:eastAsia="en-US"/>
        </w:rPr>
        <w:t>bromazepamo</w:t>
      </w:r>
      <w:proofErr w:type="spellEnd"/>
      <w:r w:rsidR="00936BE5" w:rsidRPr="00936BE5">
        <w:rPr>
          <w:rFonts w:ascii="Times New Roman" w:hAnsi="Times New Roman"/>
          <w:lang w:eastAsia="en-US"/>
        </w:rPr>
        <w:t xml:space="preserve"> </w:t>
      </w:r>
      <w:r>
        <w:rPr>
          <w:rFonts w:ascii="Times New Roman" w:hAnsi="Times New Roman"/>
          <w:lang w:eastAsia="en-US"/>
        </w:rPr>
        <w:t xml:space="preserve">hidrofobine sąveika </w:t>
      </w:r>
      <w:r w:rsidR="00936BE5" w:rsidRPr="00936BE5">
        <w:rPr>
          <w:rFonts w:ascii="Times New Roman" w:hAnsi="Times New Roman"/>
          <w:lang w:eastAsia="en-US"/>
        </w:rPr>
        <w:t>jungiasi su plazmos baltymais</w:t>
      </w:r>
      <w:r>
        <w:rPr>
          <w:rFonts w:ascii="Times New Roman" w:hAnsi="Times New Roman"/>
          <w:lang w:eastAsia="en-US"/>
        </w:rPr>
        <w:t xml:space="preserve">, daugiausia su </w:t>
      </w:r>
      <w:proofErr w:type="spellStart"/>
      <w:r w:rsidRPr="000949DF">
        <w:rPr>
          <w:rFonts w:ascii="Times New Roman" w:hAnsi="Times New Roman"/>
          <w:lang w:val="en-US" w:eastAsia="en-US"/>
        </w:rPr>
        <w:t>albumin</w:t>
      </w:r>
      <w:r>
        <w:rPr>
          <w:rFonts w:ascii="Times New Roman" w:hAnsi="Times New Roman"/>
          <w:lang w:val="en-US" w:eastAsia="en-US"/>
        </w:rPr>
        <w:t>u</w:t>
      </w:r>
      <w:proofErr w:type="spellEnd"/>
      <w:r>
        <w:rPr>
          <w:rFonts w:ascii="Times New Roman" w:hAnsi="Times New Roman"/>
          <w:lang w:val="en-US" w:eastAsia="en-US"/>
        </w:rPr>
        <w:t xml:space="preserve"> ir</w:t>
      </w:r>
      <w:r w:rsidRPr="000949DF">
        <w:rPr>
          <w:rFonts w:ascii="Times New Roman" w:hAnsi="Times New Roman"/>
          <w:lang w:val="en-US" w:eastAsia="en-US"/>
        </w:rPr>
        <w:t xml:space="preserve"> a</w:t>
      </w:r>
      <w:r>
        <w:rPr>
          <w:rFonts w:ascii="Times New Roman" w:hAnsi="Times New Roman"/>
          <w:lang w:val="en-US" w:eastAsia="en-US"/>
        </w:rPr>
        <w:t>lfa</w:t>
      </w:r>
      <w:r w:rsidRPr="000949DF">
        <w:rPr>
          <w:rFonts w:ascii="Times New Roman" w:hAnsi="Times New Roman"/>
          <w:lang w:val="en-US" w:eastAsia="en-US"/>
        </w:rPr>
        <w:t>1-</w:t>
      </w:r>
      <w:r>
        <w:rPr>
          <w:rFonts w:ascii="Times New Roman" w:hAnsi="Times New Roman"/>
          <w:lang w:val="en-US" w:eastAsia="en-US"/>
        </w:rPr>
        <w:t>rūgščiuoju</w:t>
      </w:r>
      <w:r w:rsidRPr="000949DF">
        <w:rPr>
          <w:rFonts w:ascii="Times New Roman" w:hAnsi="Times New Roman"/>
          <w:lang w:val="en-US" w:eastAsia="en-US"/>
        </w:rPr>
        <w:t xml:space="preserve"> </w:t>
      </w:r>
      <w:proofErr w:type="spellStart"/>
      <w:r w:rsidRPr="000949DF">
        <w:rPr>
          <w:rFonts w:ascii="Times New Roman" w:hAnsi="Times New Roman"/>
          <w:lang w:val="en-US" w:eastAsia="en-US"/>
        </w:rPr>
        <w:t>gl</w:t>
      </w:r>
      <w:r>
        <w:rPr>
          <w:rFonts w:ascii="Times New Roman" w:hAnsi="Times New Roman"/>
          <w:lang w:val="en-US" w:eastAsia="en-US"/>
        </w:rPr>
        <w:t>iko</w:t>
      </w:r>
      <w:r w:rsidRPr="000949DF">
        <w:rPr>
          <w:rFonts w:ascii="Times New Roman" w:hAnsi="Times New Roman"/>
          <w:lang w:val="en-US" w:eastAsia="en-US"/>
        </w:rPr>
        <w:t>protein</w:t>
      </w:r>
      <w:r>
        <w:rPr>
          <w:rFonts w:ascii="Times New Roman" w:hAnsi="Times New Roman"/>
          <w:lang w:val="en-US" w:eastAsia="en-US"/>
        </w:rPr>
        <w:t>u</w:t>
      </w:r>
      <w:proofErr w:type="spellEnd"/>
      <w:r w:rsidR="00936BE5" w:rsidRPr="00936BE5">
        <w:rPr>
          <w:rFonts w:ascii="Times New Roman" w:hAnsi="Times New Roman"/>
          <w:lang w:eastAsia="en-US"/>
        </w:rPr>
        <w:t xml:space="preserve">. </w:t>
      </w:r>
      <w:r w:rsidRPr="00936BE5">
        <w:rPr>
          <w:rFonts w:ascii="Times New Roman" w:hAnsi="Times New Roman"/>
          <w:lang w:eastAsia="en-US"/>
        </w:rPr>
        <w:t xml:space="preserve">Pasiskirstymo tūris </w:t>
      </w:r>
      <w:r>
        <w:rPr>
          <w:rFonts w:ascii="Times New Roman" w:hAnsi="Times New Roman"/>
          <w:lang w:eastAsia="en-US"/>
        </w:rPr>
        <w:t>sieki</w:t>
      </w:r>
      <w:r w:rsidRPr="00936BE5">
        <w:rPr>
          <w:rFonts w:ascii="Times New Roman" w:hAnsi="Times New Roman"/>
          <w:lang w:eastAsia="en-US"/>
        </w:rPr>
        <w:t xml:space="preserve">a </w:t>
      </w:r>
      <w:r>
        <w:rPr>
          <w:rFonts w:ascii="Times New Roman" w:hAnsi="Times New Roman"/>
          <w:lang w:eastAsia="en-US"/>
        </w:rPr>
        <w:t xml:space="preserve">apie </w:t>
      </w:r>
      <w:r w:rsidR="00371931">
        <w:rPr>
          <w:rFonts w:ascii="Times New Roman" w:hAnsi="Times New Roman"/>
          <w:lang w:eastAsia="en-US"/>
        </w:rPr>
        <w:t>50 </w:t>
      </w:r>
      <w:r w:rsidRPr="00936BE5">
        <w:rPr>
          <w:rFonts w:ascii="Times New Roman" w:hAnsi="Times New Roman"/>
          <w:lang w:eastAsia="en-US"/>
        </w:rPr>
        <w:t>litrų.</w:t>
      </w:r>
    </w:p>
    <w:p w:rsidR="00936BE5" w:rsidRPr="00936BE5" w:rsidRDefault="00936BE5" w:rsidP="00936BE5">
      <w:pPr>
        <w:suppressAutoHyphens/>
        <w:spacing w:after="0" w:line="240" w:lineRule="auto"/>
        <w:rPr>
          <w:rFonts w:ascii="Times New Roman" w:hAnsi="Times New Roman"/>
        </w:rPr>
      </w:pPr>
    </w:p>
    <w:p w:rsidR="00936BE5" w:rsidRPr="00A46DA4" w:rsidRDefault="00936BE5" w:rsidP="00936BE5">
      <w:pPr>
        <w:tabs>
          <w:tab w:val="left" w:pos="-720"/>
          <w:tab w:val="right" w:pos="7560"/>
        </w:tabs>
        <w:spacing w:after="0" w:line="240" w:lineRule="auto"/>
        <w:rPr>
          <w:rFonts w:ascii="Times New Roman" w:hAnsi="Times New Roman"/>
          <w:bCs/>
          <w:lang w:eastAsia="en-US"/>
        </w:rPr>
      </w:pPr>
      <w:r w:rsidRPr="00A46DA4">
        <w:rPr>
          <w:rFonts w:ascii="Times New Roman" w:hAnsi="Times New Roman"/>
          <w:bCs/>
          <w:lang w:eastAsia="en-US"/>
        </w:rPr>
        <w:lastRenderedPageBreak/>
        <w:t>Biotransformacija</w:t>
      </w:r>
    </w:p>
    <w:p w:rsidR="002B14E2" w:rsidRDefault="00936BE5" w:rsidP="00936BE5">
      <w:pPr>
        <w:tabs>
          <w:tab w:val="left" w:pos="-720"/>
          <w:tab w:val="right" w:pos="7560"/>
        </w:tabs>
        <w:spacing w:after="0" w:line="240" w:lineRule="auto"/>
        <w:rPr>
          <w:rFonts w:ascii="Times New Roman" w:hAnsi="Times New Roman"/>
          <w:lang w:eastAsia="en-US"/>
        </w:rPr>
      </w:pPr>
      <w:r w:rsidRPr="00936BE5">
        <w:rPr>
          <w:rFonts w:ascii="Times New Roman" w:hAnsi="Times New Roman"/>
          <w:lang w:eastAsia="en-US"/>
        </w:rPr>
        <w:t xml:space="preserve">Bromazepamas </w:t>
      </w:r>
      <w:r w:rsidR="000949DF">
        <w:rPr>
          <w:rFonts w:ascii="Times New Roman" w:hAnsi="Times New Roman"/>
          <w:lang w:eastAsia="en-US"/>
        </w:rPr>
        <w:t xml:space="preserve">daugiausia yra </w:t>
      </w:r>
      <w:r w:rsidRPr="00936BE5">
        <w:rPr>
          <w:rFonts w:ascii="Times New Roman" w:hAnsi="Times New Roman"/>
          <w:lang w:eastAsia="en-US"/>
        </w:rPr>
        <w:t xml:space="preserve">metabolizuojamas kepenyse. </w:t>
      </w:r>
      <w:r w:rsidR="000949DF" w:rsidRPr="000949DF">
        <w:rPr>
          <w:rFonts w:ascii="Times New Roman" w:hAnsi="Times New Roman"/>
          <w:lang w:eastAsia="en-US"/>
        </w:rPr>
        <w:t>Metabolitų, kurių pusin</w:t>
      </w:r>
      <w:r w:rsidR="002B14E2">
        <w:rPr>
          <w:rFonts w:ascii="Times New Roman" w:hAnsi="Times New Roman"/>
          <w:lang w:eastAsia="en-US"/>
        </w:rPr>
        <w:t>i</w:t>
      </w:r>
      <w:r w:rsidR="000949DF" w:rsidRPr="000949DF">
        <w:rPr>
          <w:rFonts w:ascii="Times New Roman" w:hAnsi="Times New Roman"/>
          <w:lang w:eastAsia="en-US"/>
        </w:rPr>
        <w:t>s</w:t>
      </w:r>
      <w:r w:rsidR="002B14E2">
        <w:rPr>
          <w:rFonts w:ascii="Times New Roman" w:hAnsi="Times New Roman"/>
          <w:lang w:eastAsia="en-US"/>
        </w:rPr>
        <w:t xml:space="preserve"> gyvavimo laikas būtų</w:t>
      </w:r>
      <w:r w:rsidR="000949DF" w:rsidRPr="000949DF">
        <w:rPr>
          <w:rFonts w:ascii="Times New Roman" w:hAnsi="Times New Roman"/>
          <w:lang w:eastAsia="en-US"/>
        </w:rPr>
        <w:t xml:space="preserve"> ilgesn</w:t>
      </w:r>
      <w:r w:rsidR="002B14E2">
        <w:rPr>
          <w:rFonts w:ascii="Times New Roman" w:hAnsi="Times New Roman"/>
          <w:lang w:eastAsia="en-US"/>
        </w:rPr>
        <w:t>is</w:t>
      </w:r>
      <w:r w:rsidR="000949DF" w:rsidRPr="000949DF">
        <w:rPr>
          <w:rFonts w:ascii="Times New Roman" w:hAnsi="Times New Roman"/>
          <w:lang w:eastAsia="en-US"/>
        </w:rPr>
        <w:t xml:space="preserve"> negu pirmin</w:t>
      </w:r>
      <w:r w:rsidR="002B14E2">
        <w:rPr>
          <w:rFonts w:ascii="Times New Roman" w:hAnsi="Times New Roman"/>
          <w:lang w:eastAsia="en-US"/>
        </w:rPr>
        <w:t>ės</w:t>
      </w:r>
      <w:r w:rsidR="000949DF" w:rsidRPr="000949DF">
        <w:rPr>
          <w:rFonts w:ascii="Times New Roman" w:hAnsi="Times New Roman"/>
          <w:lang w:eastAsia="en-US"/>
        </w:rPr>
        <w:t xml:space="preserve"> vaist</w:t>
      </w:r>
      <w:r w:rsidR="002B14E2">
        <w:rPr>
          <w:rFonts w:ascii="Times New Roman" w:hAnsi="Times New Roman"/>
          <w:lang w:eastAsia="en-US"/>
        </w:rPr>
        <w:t>inės medžiagos</w:t>
      </w:r>
      <w:r w:rsidR="000949DF" w:rsidRPr="000949DF">
        <w:rPr>
          <w:rFonts w:ascii="Times New Roman" w:hAnsi="Times New Roman"/>
          <w:lang w:eastAsia="en-US"/>
        </w:rPr>
        <w:t xml:space="preserve">, </w:t>
      </w:r>
      <w:r w:rsidR="002B14E2">
        <w:rPr>
          <w:rFonts w:ascii="Times New Roman" w:hAnsi="Times New Roman"/>
          <w:lang w:eastAsia="en-US"/>
        </w:rPr>
        <w:t>nesusidaro</w:t>
      </w:r>
      <w:r w:rsidR="000949DF" w:rsidRPr="000949DF">
        <w:rPr>
          <w:rFonts w:ascii="Times New Roman" w:hAnsi="Times New Roman"/>
          <w:lang w:eastAsia="en-US"/>
        </w:rPr>
        <w:t>.</w:t>
      </w:r>
      <w:r w:rsidR="002B14E2">
        <w:rPr>
          <w:rFonts w:ascii="Times New Roman" w:hAnsi="Times New Roman"/>
          <w:lang w:eastAsia="en-US"/>
        </w:rPr>
        <w:t xml:space="preserve"> </w:t>
      </w:r>
      <w:r w:rsidRPr="00936BE5">
        <w:rPr>
          <w:rFonts w:ascii="Times New Roman" w:hAnsi="Times New Roman"/>
          <w:lang w:eastAsia="en-US"/>
        </w:rPr>
        <w:t xml:space="preserve">Kiekybiškai vyrauja du metabolitai: 3-hidroksi-bromazepamas </w:t>
      </w:r>
      <w:r w:rsidR="002B14E2">
        <w:rPr>
          <w:rFonts w:ascii="Times New Roman" w:hAnsi="Times New Roman"/>
          <w:lang w:eastAsia="en-US"/>
        </w:rPr>
        <w:t xml:space="preserve">(mažiau veiklus nei bromazeamas) </w:t>
      </w:r>
      <w:r w:rsidRPr="00936BE5">
        <w:rPr>
          <w:rFonts w:ascii="Times New Roman" w:hAnsi="Times New Roman"/>
          <w:lang w:eastAsia="en-US"/>
        </w:rPr>
        <w:t>ir 2-(2-amino-5-bromo-3-hidroksibenzoil)</w:t>
      </w:r>
      <w:r w:rsidR="002B14E2">
        <w:rPr>
          <w:rFonts w:ascii="Times New Roman" w:hAnsi="Times New Roman"/>
          <w:lang w:eastAsia="en-US"/>
        </w:rPr>
        <w:t> </w:t>
      </w:r>
      <w:r w:rsidRPr="00936BE5">
        <w:rPr>
          <w:rFonts w:ascii="Times New Roman" w:hAnsi="Times New Roman"/>
          <w:lang w:eastAsia="en-US"/>
        </w:rPr>
        <w:t>piridinas</w:t>
      </w:r>
      <w:r w:rsidR="002B14E2">
        <w:rPr>
          <w:rFonts w:ascii="Times New Roman" w:hAnsi="Times New Roman"/>
          <w:lang w:eastAsia="en-US"/>
        </w:rPr>
        <w:t xml:space="preserve"> (neveiklus)</w:t>
      </w:r>
      <w:r w:rsidRPr="00936BE5">
        <w:rPr>
          <w:rFonts w:ascii="Times New Roman" w:hAnsi="Times New Roman"/>
          <w:lang w:eastAsia="en-US"/>
        </w:rPr>
        <w:t>.</w:t>
      </w:r>
    </w:p>
    <w:p w:rsidR="00936BE5" w:rsidRPr="00936BE5" w:rsidRDefault="00936BE5" w:rsidP="00936BE5">
      <w:pPr>
        <w:tabs>
          <w:tab w:val="left" w:pos="-720"/>
          <w:tab w:val="right" w:pos="7560"/>
        </w:tabs>
        <w:spacing w:after="0" w:line="240" w:lineRule="auto"/>
        <w:rPr>
          <w:rFonts w:ascii="Times New Roman" w:hAnsi="Times New Roman"/>
          <w:lang w:eastAsia="en-US"/>
        </w:rPr>
      </w:pPr>
    </w:p>
    <w:p w:rsidR="00936BE5" w:rsidRDefault="002B14E2" w:rsidP="00936BE5">
      <w:pPr>
        <w:spacing w:after="0" w:line="240" w:lineRule="auto"/>
        <w:rPr>
          <w:rFonts w:ascii="Times New Roman" w:hAnsi="Times New Roman"/>
          <w:lang w:eastAsia="en-US"/>
        </w:rPr>
      </w:pPr>
      <w:r w:rsidRPr="002B14E2">
        <w:rPr>
          <w:rFonts w:ascii="Times New Roman" w:hAnsi="Times New Roman"/>
          <w:lang w:eastAsia="en-US"/>
        </w:rPr>
        <w:t>Bromazepam</w:t>
      </w:r>
      <w:r>
        <w:rPr>
          <w:rFonts w:ascii="Times New Roman" w:hAnsi="Times New Roman"/>
          <w:lang w:eastAsia="en-US"/>
        </w:rPr>
        <w:t>ą</w:t>
      </w:r>
      <w:r w:rsidRPr="002B14E2">
        <w:rPr>
          <w:rFonts w:ascii="Times New Roman" w:hAnsi="Times New Roman"/>
          <w:lang w:eastAsia="en-US"/>
        </w:rPr>
        <w:t xml:space="preserve"> metabolizuoja, bent jau iš dalies, citochrom</w:t>
      </w:r>
      <w:r>
        <w:rPr>
          <w:rFonts w:ascii="Times New Roman" w:hAnsi="Times New Roman"/>
          <w:lang w:eastAsia="en-US"/>
        </w:rPr>
        <w:t>as</w:t>
      </w:r>
      <w:r w:rsidRPr="002B14E2">
        <w:rPr>
          <w:rFonts w:ascii="Times New Roman" w:hAnsi="Times New Roman"/>
          <w:lang w:eastAsia="en-US"/>
        </w:rPr>
        <w:t xml:space="preserve"> P450 (CYP450). </w:t>
      </w:r>
      <w:r>
        <w:rPr>
          <w:rFonts w:ascii="Times New Roman" w:hAnsi="Times New Roman"/>
          <w:lang w:eastAsia="en-US"/>
        </w:rPr>
        <w:t>Vis dėlto</w:t>
      </w:r>
      <w:r w:rsidRPr="002B14E2">
        <w:rPr>
          <w:rFonts w:ascii="Times New Roman" w:hAnsi="Times New Roman"/>
          <w:lang w:eastAsia="en-US"/>
        </w:rPr>
        <w:t xml:space="preserve"> konkrečių dalyvauja</w:t>
      </w:r>
      <w:r>
        <w:rPr>
          <w:rFonts w:ascii="Times New Roman" w:hAnsi="Times New Roman"/>
          <w:lang w:eastAsia="en-US"/>
        </w:rPr>
        <w:t xml:space="preserve">nčių </w:t>
      </w:r>
      <w:r w:rsidRPr="002B14E2">
        <w:rPr>
          <w:rFonts w:ascii="Times New Roman" w:hAnsi="Times New Roman"/>
          <w:lang w:eastAsia="en-US"/>
        </w:rPr>
        <w:t>CYP izoferment</w:t>
      </w:r>
      <w:r>
        <w:rPr>
          <w:rFonts w:ascii="Times New Roman" w:hAnsi="Times New Roman"/>
          <w:lang w:eastAsia="en-US"/>
        </w:rPr>
        <w:t>ų</w:t>
      </w:r>
      <w:r w:rsidRPr="002B14E2">
        <w:rPr>
          <w:rFonts w:ascii="Times New Roman" w:hAnsi="Times New Roman"/>
          <w:lang w:eastAsia="en-US"/>
        </w:rPr>
        <w:t xml:space="preserve"> </w:t>
      </w:r>
      <w:r>
        <w:rPr>
          <w:rFonts w:ascii="Times New Roman" w:hAnsi="Times New Roman"/>
          <w:lang w:eastAsia="en-US"/>
        </w:rPr>
        <w:t>n</w:t>
      </w:r>
      <w:r w:rsidRPr="002B14E2">
        <w:rPr>
          <w:rFonts w:ascii="Times New Roman" w:hAnsi="Times New Roman"/>
          <w:lang w:eastAsia="en-US"/>
        </w:rPr>
        <w:t>enustatyta. Nepaisant to, past</w:t>
      </w:r>
      <w:r>
        <w:rPr>
          <w:rFonts w:ascii="Times New Roman" w:hAnsi="Times New Roman"/>
          <w:lang w:eastAsia="en-US"/>
        </w:rPr>
        <w:t>e</w:t>
      </w:r>
      <w:r w:rsidRPr="002B14E2">
        <w:rPr>
          <w:rFonts w:ascii="Times New Roman" w:hAnsi="Times New Roman"/>
          <w:lang w:eastAsia="en-US"/>
        </w:rPr>
        <w:t>b</w:t>
      </w:r>
      <w:r>
        <w:rPr>
          <w:rFonts w:ascii="Times New Roman" w:hAnsi="Times New Roman"/>
          <w:lang w:eastAsia="en-US"/>
        </w:rPr>
        <w:t>ėjimai</w:t>
      </w:r>
      <w:r w:rsidRPr="002B14E2">
        <w:rPr>
          <w:rFonts w:ascii="Times New Roman" w:hAnsi="Times New Roman"/>
          <w:lang w:eastAsia="en-US"/>
        </w:rPr>
        <w:t>, kad stipr</w:t>
      </w:r>
      <w:r>
        <w:rPr>
          <w:rFonts w:ascii="Times New Roman" w:hAnsi="Times New Roman"/>
          <w:lang w:eastAsia="en-US"/>
        </w:rPr>
        <w:t>u</w:t>
      </w:r>
      <w:r w:rsidRPr="002B14E2">
        <w:rPr>
          <w:rFonts w:ascii="Times New Roman" w:hAnsi="Times New Roman"/>
          <w:lang w:eastAsia="en-US"/>
        </w:rPr>
        <w:t>s CYP3A4 inhibitorius (itrakonazol</w:t>
      </w:r>
      <w:r>
        <w:rPr>
          <w:rFonts w:ascii="Times New Roman" w:hAnsi="Times New Roman"/>
          <w:lang w:eastAsia="en-US"/>
        </w:rPr>
        <w:t>as</w:t>
      </w:r>
      <w:r w:rsidRPr="002B14E2">
        <w:rPr>
          <w:rFonts w:ascii="Times New Roman" w:hAnsi="Times New Roman"/>
          <w:lang w:eastAsia="en-US"/>
        </w:rPr>
        <w:t>) ir vidutinio</w:t>
      </w:r>
      <w:r>
        <w:rPr>
          <w:rFonts w:ascii="Times New Roman" w:hAnsi="Times New Roman"/>
          <w:lang w:eastAsia="en-US"/>
        </w:rPr>
        <w:t xml:space="preserve"> stiprumo</w:t>
      </w:r>
      <w:r w:rsidRPr="002B14E2">
        <w:rPr>
          <w:rFonts w:ascii="Times New Roman" w:hAnsi="Times New Roman"/>
          <w:lang w:eastAsia="en-US"/>
        </w:rPr>
        <w:t xml:space="preserve"> CYP2C9 inhibitori</w:t>
      </w:r>
      <w:r>
        <w:rPr>
          <w:rFonts w:ascii="Times New Roman" w:hAnsi="Times New Roman"/>
          <w:lang w:eastAsia="en-US"/>
        </w:rPr>
        <w:t>us</w:t>
      </w:r>
      <w:r w:rsidRPr="002B14E2">
        <w:rPr>
          <w:rFonts w:ascii="Times New Roman" w:hAnsi="Times New Roman"/>
          <w:lang w:eastAsia="en-US"/>
        </w:rPr>
        <w:t xml:space="preserve"> (flukonazolas) bromazepamo farmakokinetik</w:t>
      </w:r>
      <w:r>
        <w:rPr>
          <w:rFonts w:ascii="Times New Roman" w:hAnsi="Times New Roman"/>
          <w:lang w:eastAsia="en-US"/>
        </w:rPr>
        <w:t>ai įtak</w:t>
      </w:r>
      <w:r w:rsidRPr="002B14E2">
        <w:rPr>
          <w:rFonts w:ascii="Times New Roman" w:hAnsi="Times New Roman"/>
          <w:lang w:eastAsia="en-US"/>
        </w:rPr>
        <w:t>os neturėjo</w:t>
      </w:r>
      <w:r>
        <w:rPr>
          <w:rFonts w:ascii="Times New Roman" w:hAnsi="Times New Roman"/>
          <w:lang w:eastAsia="en-US"/>
        </w:rPr>
        <w:t>, rod</w:t>
      </w:r>
      <w:r w:rsidRPr="002B14E2">
        <w:rPr>
          <w:rFonts w:ascii="Times New Roman" w:hAnsi="Times New Roman"/>
          <w:lang w:eastAsia="en-US"/>
        </w:rPr>
        <w:t>o</w:t>
      </w:r>
      <w:r>
        <w:rPr>
          <w:rFonts w:ascii="Times New Roman" w:hAnsi="Times New Roman"/>
          <w:lang w:eastAsia="en-US"/>
        </w:rPr>
        <w:t>,</w:t>
      </w:r>
      <w:r w:rsidRPr="002B14E2">
        <w:rPr>
          <w:rFonts w:ascii="Times New Roman" w:hAnsi="Times New Roman"/>
          <w:lang w:eastAsia="en-US"/>
        </w:rPr>
        <w:t xml:space="preserve"> kad šie izofermentai </w:t>
      </w:r>
      <w:r w:rsidR="00DE7209" w:rsidRPr="002B14E2">
        <w:rPr>
          <w:rFonts w:ascii="Times New Roman" w:hAnsi="Times New Roman"/>
          <w:lang w:eastAsia="en-US"/>
        </w:rPr>
        <w:t xml:space="preserve">didžiąja dalimi </w:t>
      </w:r>
      <w:r w:rsidRPr="002B14E2">
        <w:rPr>
          <w:rFonts w:ascii="Times New Roman" w:hAnsi="Times New Roman"/>
          <w:lang w:eastAsia="en-US"/>
        </w:rPr>
        <w:t>nedalyvauja.</w:t>
      </w:r>
      <w:r w:rsidR="00DE7209">
        <w:rPr>
          <w:rFonts w:ascii="Times New Roman" w:hAnsi="Times New Roman"/>
          <w:lang w:eastAsia="en-US"/>
        </w:rPr>
        <w:t xml:space="preserve"> </w:t>
      </w:r>
      <w:r w:rsidRPr="002B14E2">
        <w:rPr>
          <w:rFonts w:ascii="Times New Roman" w:hAnsi="Times New Roman"/>
          <w:lang w:eastAsia="en-US"/>
        </w:rPr>
        <w:t>Ryšk</w:t>
      </w:r>
      <w:r w:rsidR="00DE7209">
        <w:rPr>
          <w:rFonts w:ascii="Times New Roman" w:hAnsi="Times New Roman"/>
          <w:lang w:eastAsia="en-US"/>
        </w:rPr>
        <w:t>i</w:t>
      </w:r>
      <w:r w:rsidRPr="002B14E2">
        <w:rPr>
          <w:rFonts w:ascii="Times New Roman" w:hAnsi="Times New Roman"/>
          <w:lang w:eastAsia="en-US"/>
        </w:rPr>
        <w:t xml:space="preserve"> sąveika su fluvoksamin</w:t>
      </w:r>
      <w:r w:rsidR="00DE7209">
        <w:rPr>
          <w:rFonts w:ascii="Times New Roman" w:hAnsi="Times New Roman"/>
          <w:lang w:eastAsia="en-US"/>
        </w:rPr>
        <w:t>u</w:t>
      </w:r>
      <w:r w:rsidRPr="002B14E2">
        <w:rPr>
          <w:rFonts w:ascii="Times New Roman" w:hAnsi="Times New Roman"/>
          <w:lang w:eastAsia="en-US"/>
        </w:rPr>
        <w:t xml:space="preserve"> (žr 4.</w:t>
      </w:r>
      <w:r w:rsidR="00DE7209">
        <w:rPr>
          <w:rFonts w:ascii="Times New Roman" w:hAnsi="Times New Roman"/>
          <w:lang w:eastAsia="en-US"/>
        </w:rPr>
        <w:t>4 skyriuje</w:t>
      </w:r>
      <w:r w:rsidRPr="002B14E2">
        <w:rPr>
          <w:rFonts w:ascii="Times New Roman" w:hAnsi="Times New Roman"/>
          <w:lang w:eastAsia="en-US"/>
        </w:rPr>
        <w:t xml:space="preserve"> Sąveika su kitais vaistiniais preparatais ir kitokia sąveika -. Farmakokinetinė sąveik</w:t>
      </w:r>
      <w:r w:rsidR="00DE7209">
        <w:rPr>
          <w:rFonts w:ascii="Times New Roman" w:hAnsi="Times New Roman"/>
          <w:lang w:eastAsia="en-US"/>
        </w:rPr>
        <w:t>a</w:t>
      </w:r>
      <w:r w:rsidRPr="002B14E2">
        <w:rPr>
          <w:rFonts w:ascii="Times New Roman" w:hAnsi="Times New Roman"/>
          <w:lang w:eastAsia="en-US"/>
        </w:rPr>
        <w:t>) rodo</w:t>
      </w:r>
      <w:r w:rsidR="00DE7209">
        <w:rPr>
          <w:rFonts w:ascii="Times New Roman" w:hAnsi="Times New Roman"/>
          <w:lang w:eastAsia="en-US"/>
        </w:rPr>
        <w:t>, kad</w:t>
      </w:r>
      <w:r w:rsidRPr="002B14E2">
        <w:rPr>
          <w:rFonts w:ascii="Times New Roman" w:hAnsi="Times New Roman"/>
          <w:lang w:eastAsia="en-US"/>
        </w:rPr>
        <w:t xml:space="preserve"> dalyvau</w:t>
      </w:r>
      <w:r w:rsidR="00DE7209">
        <w:rPr>
          <w:rFonts w:ascii="Times New Roman" w:hAnsi="Times New Roman"/>
          <w:lang w:eastAsia="en-US"/>
        </w:rPr>
        <w:t>ja</w:t>
      </w:r>
      <w:r w:rsidRPr="002B14E2">
        <w:rPr>
          <w:rFonts w:ascii="Times New Roman" w:hAnsi="Times New Roman"/>
          <w:lang w:eastAsia="en-US"/>
        </w:rPr>
        <w:t xml:space="preserve"> CYP1A2.</w:t>
      </w:r>
    </w:p>
    <w:p w:rsidR="002B14E2" w:rsidRPr="002B14E2" w:rsidRDefault="002B14E2" w:rsidP="00936BE5">
      <w:pPr>
        <w:spacing w:after="0" w:line="240" w:lineRule="auto"/>
        <w:rPr>
          <w:rFonts w:ascii="Times New Roman" w:hAnsi="Times New Roman"/>
          <w:lang w:eastAsia="en-US"/>
        </w:rPr>
      </w:pPr>
    </w:p>
    <w:p w:rsidR="00936BE5" w:rsidRPr="00A46DA4" w:rsidRDefault="00936BE5" w:rsidP="00936BE5">
      <w:pPr>
        <w:spacing w:after="0" w:line="240" w:lineRule="auto"/>
        <w:rPr>
          <w:rFonts w:ascii="Times New Roman" w:hAnsi="Times New Roman"/>
          <w:lang w:eastAsia="en-US"/>
        </w:rPr>
      </w:pPr>
      <w:r w:rsidRPr="00A46DA4">
        <w:rPr>
          <w:rFonts w:ascii="Times New Roman" w:hAnsi="Times New Roman"/>
          <w:lang w:eastAsia="en-US"/>
        </w:rPr>
        <w:t>Eliminacija</w:t>
      </w:r>
    </w:p>
    <w:p w:rsidR="00DE7209" w:rsidRPr="00936BE5" w:rsidRDefault="00DE7209" w:rsidP="00DE7209">
      <w:pPr>
        <w:spacing w:after="0" w:line="240" w:lineRule="auto"/>
        <w:rPr>
          <w:rFonts w:ascii="Times New Roman" w:hAnsi="Times New Roman"/>
          <w:lang w:eastAsia="en-US"/>
        </w:rPr>
      </w:pPr>
      <w:r w:rsidRPr="00936BE5">
        <w:rPr>
          <w:rFonts w:ascii="Times New Roman" w:hAnsi="Times New Roman"/>
          <w:lang w:eastAsia="en-US"/>
        </w:rPr>
        <w:t>Bromazepamo pusinės el</w:t>
      </w:r>
      <w:r>
        <w:rPr>
          <w:rFonts w:ascii="Times New Roman" w:hAnsi="Times New Roman"/>
          <w:lang w:eastAsia="en-US"/>
        </w:rPr>
        <w:t>iminacijos periodas yra maždaug 20 </w:t>
      </w:r>
      <w:r w:rsidRPr="00936BE5">
        <w:rPr>
          <w:rFonts w:ascii="Times New Roman" w:hAnsi="Times New Roman"/>
          <w:lang w:eastAsia="en-US"/>
        </w:rPr>
        <w:t>valandų</w:t>
      </w:r>
      <w:r>
        <w:rPr>
          <w:rFonts w:ascii="Times New Roman" w:hAnsi="Times New Roman"/>
          <w:lang w:eastAsia="en-US"/>
        </w:rPr>
        <w:t>, o k</w:t>
      </w:r>
      <w:r w:rsidRPr="00936BE5">
        <w:rPr>
          <w:rFonts w:ascii="Times New Roman" w:hAnsi="Times New Roman"/>
          <w:lang w:eastAsia="en-US"/>
        </w:rPr>
        <w:t>lirensas –</w:t>
      </w:r>
      <w:r>
        <w:rPr>
          <w:rFonts w:ascii="Times New Roman" w:hAnsi="Times New Roman"/>
          <w:lang w:eastAsia="en-US"/>
        </w:rPr>
        <w:t xml:space="preserve"> apie</w:t>
      </w:r>
      <w:r w:rsidRPr="00936BE5">
        <w:rPr>
          <w:rFonts w:ascii="Times New Roman" w:hAnsi="Times New Roman"/>
          <w:lang w:eastAsia="en-US"/>
        </w:rPr>
        <w:t xml:space="preserve"> 40 ml/min.</w:t>
      </w:r>
    </w:p>
    <w:p w:rsidR="00DE7209" w:rsidRPr="00936BE5" w:rsidRDefault="00DE7209" w:rsidP="00DE7209">
      <w:pPr>
        <w:spacing w:after="0" w:line="240" w:lineRule="auto"/>
        <w:rPr>
          <w:rFonts w:ascii="Times New Roman" w:hAnsi="Times New Roman"/>
          <w:lang w:eastAsia="en-US"/>
        </w:rPr>
      </w:pPr>
    </w:p>
    <w:p w:rsidR="00936BE5" w:rsidRPr="00936BE5" w:rsidRDefault="00DE7209" w:rsidP="00936BE5">
      <w:pPr>
        <w:spacing w:after="0" w:line="240" w:lineRule="auto"/>
        <w:rPr>
          <w:rFonts w:ascii="Times New Roman" w:hAnsi="Times New Roman"/>
          <w:lang w:eastAsia="en-US"/>
        </w:rPr>
      </w:pPr>
      <w:r>
        <w:rPr>
          <w:rFonts w:ascii="Times New Roman" w:hAnsi="Times New Roman"/>
          <w:lang w:eastAsia="en-US"/>
        </w:rPr>
        <w:t>Metabolizmas yra pagrindi</w:t>
      </w:r>
      <w:r w:rsidR="008713ED">
        <w:rPr>
          <w:rFonts w:ascii="Times New Roman" w:hAnsi="Times New Roman"/>
          <w:lang w:eastAsia="en-US"/>
        </w:rPr>
        <w:t>ni</w:t>
      </w:r>
      <w:r>
        <w:rPr>
          <w:rFonts w:ascii="Times New Roman" w:hAnsi="Times New Roman"/>
          <w:lang w:eastAsia="en-US"/>
        </w:rPr>
        <w:t xml:space="preserve">s šio vaisto pašalinimo būdas. Šlapime randama tik maždaug </w:t>
      </w:r>
      <w:r w:rsidRPr="00936BE5">
        <w:rPr>
          <w:rFonts w:ascii="Times New Roman" w:hAnsi="Times New Roman"/>
          <w:lang w:eastAsia="en-US"/>
        </w:rPr>
        <w:t>2</w:t>
      </w:r>
      <w:r>
        <w:rPr>
          <w:rFonts w:ascii="Times New Roman" w:hAnsi="Times New Roman"/>
          <w:lang w:eastAsia="en-US"/>
        </w:rPr>
        <w:t> </w:t>
      </w:r>
      <w:r w:rsidRPr="00936BE5">
        <w:rPr>
          <w:rFonts w:ascii="Times New Roman" w:hAnsi="Times New Roman"/>
          <w:lang w:eastAsia="en-US"/>
        </w:rPr>
        <w:t>%</w:t>
      </w:r>
      <w:r>
        <w:rPr>
          <w:rFonts w:ascii="Times New Roman" w:hAnsi="Times New Roman"/>
          <w:lang w:eastAsia="en-US"/>
        </w:rPr>
        <w:t xml:space="preserve"> n</w:t>
      </w:r>
      <w:r w:rsidR="00936BE5" w:rsidRPr="00936BE5">
        <w:rPr>
          <w:rFonts w:ascii="Times New Roman" w:hAnsi="Times New Roman"/>
          <w:lang w:eastAsia="en-US"/>
        </w:rPr>
        <w:t xml:space="preserve">epakitusio </w:t>
      </w:r>
      <w:proofErr w:type="spellStart"/>
      <w:r w:rsidR="00936BE5" w:rsidRPr="00936BE5">
        <w:rPr>
          <w:rFonts w:ascii="Times New Roman" w:hAnsi="Times New Roman"/>
          <w:lang w:eastAsia="en-US"/>
        </w:rPr>
        <w:t>bromazepamo</w:t>
      </w:r>
      <w:proofErr w:type="spellEnd"/>
      <w:r w:rsidR="00936BE5" w:rsidRPr="00936BE5">
        <w:rPr>
          <w:rFonts w:ascii="Times New Roman" w:hAnsi="Times New Roman"/>
          <w:lang w:eastAsia="en-US"/>
        </w:rPr>
        <w:t>,</w:t>
      </w:r>
      <w:r w:rsidR="00C042CA">
        <w:rPr>
          <w:rFonts w:ascii="Times New Roman" w:hAnsi="Times New Roman"/>
          <w:lang w:eastAsia="en-US"/>
        </w:rPr>
        <w:t xml:space="preserve"> o</w:t>
      </w:r>
      <w:r w:rsidR="00936BE5" w:rsidRPr="00936BE5">
        <w:rPr>
          <w:rFonts w:ascii="Times New Roman" w:hAnsi="Times New Roman"/>
          <w:lang w:eastAsia="en-US"/>
        </w:rPr>
        <w:t xml:space="preserve"> 3-hidroksi-bromazepamo ir 2-(2-amino-5-bromo-3-hidroksibenzoil)</w:t>
      </w:r>
      <w:r w:rsidR="00C042CA">
        <w:rPr>
          <w:rFonts w:ascii="Times New Roman" w:hAnsi="Times New Roman"/>
          <w:lang w:eastAsia="en-US"/>
        </w:rPr>
        <w:t> </w:t>
      </w:r>
      <w:r w:rsidR="00936BE5" w:rsidRPr="00936BE5">
        <w:rPr>
          <w:rFonts w:ascii="Times New Roman" w:hAnsi="Times New Roman"/>
          <w:lang w:eastAsia="en-US"/>
        </w:rPr>
        <w:t xml:space="preserve">piridino gliukuronidų </w:t>
      </w:r>
      <w:r w:rsidR="00C042CA">
        <w:rPr>
          <w:rFonts w:ascii="Times New Roman" w:hAnsi="Times New Roman"/>
          <w:lang w:eastAsia="en-US"/>
        </w:rPr>
        <w:t xml:space="preserve">konjugatų </w:t>
      </w:r>
      <w:r w:rsidR="00936BE5" w:rsidRPr="00936BE5">
        <w:rPr>
          <w:rFonts w:ascii="Times New Roman" w:hAnsi="Times New Roman"/>
          <w:lang w:eastAsia="en-US"/>
        </w:rPr>
        <w:t>su šlapimu išsiskiria</w:t>
      </w:r>
      <w:r w:rsidR="00C042CA">
        <w:rPr>
          <w:rFonts w:ascii="Times New Roman" w:hAnsi="Times New Roman"/>
          <w:lang w:eastAsia="en-US"/>
        </w:rPr>
        <w:t>,</w:t>
      </w:r>
      <w:r w:rsidR="00936BE5" w:rsidRPr="00936BE5">
        <w:rPr>
          <w:rFonts w:ascii="Times New Roman" w:hAnsi="Times New Roman"/>
          <w:lang w:eastAsia="en-US"/>
        </w:rPr>
        <w:t xml:space="preserve"> atitinkamai, 27</w:t>
      </w:r>
      <w:r w:rsidR="00C042CA">
        <w:rPr>
          <w:rFonts w:ascii="Times New Roman" w:hAnsi="Times New Roman"/>
          <w:lang w:eastAsia="en-US"/>
        </w:rPr>
        <w:t> </w:t>
      </w:r>
      <w:r w:rsidR="00936BE5" w:rsidRPr="00936BE5">
        <w:rPr>
          <w:rFonts w:ascii="Times New Roman" w:hAnsi="Times New Roman"/>
          <w:lang w:eastAsia="en-US"/>
        </w:rPr>
        <w:t>% ir 40</w:t>
      </w:r>
      <w:r w:rsidR="00C042CA">
        <w:rPr>
          <w:rFonts w:ascii="Times New Roman" w:hAnsi="Times New Roman"/>
          <w:lang w:eastAsia="en-US"/>
        </w:rPr>
        <w:t> </w:t>
      </w:r>
      <w:r w:rsidR="00936BE5" w:rsidRPr="00936BE5">
        <w:rPr>
          <w:rFonts w:ascii="Times New Roman" w:hAnsi="Times New Roman"/>
          <w:lang w:eastAsia="en-US"/>
        </w:rPr>
        <w:t xml:space="preserve">% </w:t>
      </w:r>
      <w:r w:rsidR="00C042CA">
        <w:rPr>
          <w:rFonts w:ascii="Times New Roman" w:hAnsi="Times New Roman"/>
          <w:lang w:eastAsia="en-US"/>
        </w:rPr>
        <w:t xml:space="preserve">nuo </w:t>
      </w:r>
      <w:r w:rsidR="00936BE5" w:rsidRPr="00936BE5">
        <w:rPr>
          <w:rFonts w:ascii="Times New Roman" w:hAnsi="Times New Roman"/>
          <w:lang w:eastAsia="en-US"/>
        </w:rPr>
        <w:t>suvartotos dozės.</w:t>
      </w:r>
    </w:p>
    <w:p w:rsidR="00936BE5" w:rsidRPr="00936BE5" w:rsidRDefault="00936BE5" w:rsidP="00936BE5">
      <w:pPr>
        <w:spacing w:after="0" w:line="240" w:lineRule="auto"/>
        <w:rPr>
          <w:rFonts w:ascii="Times New Roman" w:hAnsi="Times New Roman"/>
          <w:lang w:eastAsia="en-US"/>
        </w:rPr>
      </w:pPr>
    </w:p>
    <w:p w:rsidR="00936BE5" w:rsidRPr="00A46DA4" w:rsidRDefault="00936BE5" w:rsidP="00A46DA4">
      <w:pPr>
        <w:keepNext/>
        <w:keepLines/>
        <w:spacing w:after="0" w:line="240" w:lineRule="auto"/>
        <w:rPr>
          <w:rFonts w:ascii="Times New Roman" w:hAnsi="Times New Roman"/>
          <w:lang w:eastAsia="en-US"/>
        </w:rPr>
      </w:pPr>
      <w:r w:rsidRPr="00A46DA4">
        <w:rPr>
          <w:rFonts w:ascii="Times New Roman" w:hAnsi="Times New Roman"/>
          <w:lang w:eastAsia="en-US"/>
        </w:rPr>
        <w:lastRenderedPageBreak/>
        <w:t>Ypatingos populiacijos</w:t>
      </w:r>
    </w:p>
    <w:p w:rsidR="008713ED" w:rsidRDefault="008713ED" w:rsidP="00A46DA4">
      <w:pPr>
        <w:keepNext/>
        <w:keepLines/>
        <w:spacing w:after="0" w:line="240" w:lineRule="auto"/>
        <w:rPr>
          <w:rFonts w:ascii="Times New Roman" w:hAnsi="Times New Roman"/>
          <w:i/>
          <w:lang w:eastAsia="en-US"/>
        </w:rPr>
      </w:pPr>
    </w:p>
    <w:p w:rsidR="00C042CA" w:rsidRPr="00A46DA4" w:rsidRDefault="00C042CA" w:rsidP="00A46DA4">
      <w:pPr>
        <w:keepNext/>
        <w:keepLines/>
        <w:spacing w:after="0" w:line="240" w:lineRule="auto"/>
        <w:rPr>
          <w:rFonts w:ascii="Times New Roman" w:hAnsi="Times New Roman"/>
          <w:i/>
          <w:lang w:eastAsia="en-US"/>
        </w:rPr>
      </w:pPr>
      <w:r w:rsidRPr="00A46DA4">
        <w:rPr>
          <w:rFonts w:ascii="Times New Roman" w:hAnsi="Times New Roman"/>
          <w:i/>
          <w:lang w:eastAsia="en-US"/>
        </w:rPr>
        <w:t>Senyv</w:t>
      </w:r>
      <w:r>
        <w:rPr>
          <w:rFonts w:ascii="Times New Roman" w:hAnsi="Times New Roman"/>
          <w:i/>
          <w:lang w:eastAsia="en-US"/>
        </w:rPr>
        <w:t>i</w:t>
      </w:r>
      <w:r w:rsidRPr="00A46DA4">
        <w:rPr>
          <w:rFonts w:ascii="Times New Roman" w:hAnsi="Times New Roman"/>
          <w:i/>
          <w:lang w:eastAsia="en-US"/>
        </w:rPr>
        <w:t xml:space="preserve"> pacient</w:t>
      </w:r>
      <w:r>
        <w:rPr>
          <w:rFonts w:ascii="Times New Roman" w:hAnsi="Times New Roman"/>
          <w:i/>
          <w:lang w:eastAsia="en-US"/>
        </w:rPr>
        <w:t>ai</w:t>
      </w:r>
    </w:p>
    <w:p w:rsidR="00936BE5" w:rsidRPr="00936BE5" w:rsidRDefault="00C042CA" w:rsidP="00A46DA4">
      <w:pPr>
        <w:keepNext/>
        <w:keepLines/>
        <w:spacing w:after="0" w:line="240" w:lineRule="auto"/>
        <w:rPr>
          <w:rFonts w:ascii="Times New Roman" w:hAnsi="Times New Roman"/>
          <w:lang w:eastAsia="en-US"/>
        </w:rPr>
      </w:pPr>
      <w:r w:rsidRPr="00C042CA">
        <w:rPr>
          <w:rFonts w:ascii="Times New Roman" w:hAnsi="Times New Roman"/>
          <w:lang w:eastAsia="en-US"/>
        </w:rPr>
        <w:t>Senyv</w:t>
      </w:r>
      <w:r>
        <w:rPr>
          <w:rFonts w:ascii="Times New Roman" w:hAnsi="Times New Roman"/>
          <w:lang w:eastAsia="en-US"/>
        </w:rPr>
        <w:t>ų</w:t>
      </w:r>
      <w:r w:rsidRPr="00C042CA">
        <w:rPr>
          <w:rFonts w:ascii="Times New Roman" w:hAnsi="Times New Roman"/>
          <w:lang w:eastAsia="en-US"/>
        </w:rPr>
        <w:t xml:space="preserve"> pacient</w:t>
      </w:r>
      <w:r>
        <w:rPr>
          <w:rFonts w:ascii="Times New Roman" w:hAnsi="Times New Roman"/>
          <w:lang w:eastAsia="en-US"/>
        </w:rPr>
        <w:t>ų organizme gali</w:t>
      </w:r>
      <w:r w:rsidRPr="00C042CA">
        <w:rPr>
          <w:rFonts w:ascii="Times New Roman" w:hAnsi="Times New Roman"/>
          <w:lang w:eastAsia="en-US"/>
        </w:rPr>
        <w:t xml:space="preserve"> </w:t>
      </w:r>
      <w:r>
        <w:rPr>
          <w:rFonts w:ascii="Times New Roman" w:hAnsi="Times New Roman"/>
          <w:lang w:eastAsia="en-US"/>
        </w:rPr>
        <w:t>susidaryt</w:t>
      </w:r>
      <w:r w:rsidRPr="00C042CA">
        <w:rPr>
          <w:rFonts w:ascii="Times New Roman" w:hAnsi="Times New Roman"/>
          <w:lang w:eastAsia="en-US"/>
        </w:rPr>
        <w:t xml:space="preserve">i </w:t>
      </w:r>
      <w:r w:rsidR="008713ED">
        <w:rPr>
          <w:rFonts w:ascii="Times New Roman" w:hAnsi="Times New Roman"/>
          <w:lang w:eastAsia="en-US"/>
        </w:rPr>
        <w:t>reikšming</w:t>
      </w:r>
      <w:r w:rsidRPr="00C042CA">
        <w:rPr>
          <w:rFonts w:ascii="Times New Roman" w:hAnsi="Times New Roman"/>
          <w:lang w:eastAsia="en-US"/>
        </w:rPr>
        <w:t xml:space="preserve">ai didesnė </w:t>
      </w:r>
      <w:r>
        <w:rPr>
          <w:rFonts w:ascii="Times New Roman" w:hAnsi="Times New Roman"/>
          <w:lang w:eastAsia="en-US"/>
        </w:rPr>
        <w:t>maksimali</w:t>
      </w:r>
      <w:r w:rsidRPr="00C042CA">
        <w:rPr>
          <w:rFonts w:ascii="Times New Roman" w:hAnsi="Times New Roman"/>
          <w:lang w:eastAsia="en-US"/>
        </w:rPr>
        <w:t xml:space="preserve"> koncentracija, mažesnis pasiskirstymo tūris, serum</w:t>
      </w:r>
      <w:r w:rsidR="008713ED">
        <w:rPr>
          <w:rFonts w:ascii="Times New Roman" w:hAnsi="Times New Roman"/>
          <w:lang w:eastAsia="en-US"/>
        </w:rPr>
        <w:t>e</w:t>
      </w:r>
      <w:r w:rsidRPr="00C042CA">
        <w:rPr>
          <w:rFonts w:ascii="Times New Roman" w:hAnsi="Times New Roman"/>
          <w:lang w:eastAsia="en-US"/>
        </w:rPr>
        <w:t xml:space="preserve"> padidė</w:t>
      </w:r>
      <w:r>
        <w:rPr>
          <w:rFonts w:ascii="Times New Roman" w:hAnsi="Times New Roman"/>
          <w:lang w:eastAsia="en-US"/>
        </w:rPr>
        <w:t>ti</w:t>
      </w:r>
      <w:r w:rsidRPr="00C042CA">
        <w:rPr>
          <w:rFonts w:ascii="Times New Roman" w:hAnsi="Times New Roman"/>
          <w:lang w:eastAsia="en-US"/>
        </w:rPr>
        <w:t xml:space="preserve"> </w:t>
      </w:r>
      <w:r>
        <w:rPr>
          <w:rFonts w:ascii="Times New Roman" w:hAnsi="Times New Roman"/>
          <w:lang w:eastAsia="en-US"/>
        </w:rPr>
        <w:t>laisvoji</w:t>
      </w:r>
      <w:r w:rsidRPr="00C042CA">
        <w:rPr>
          <w:rFonts w:ascii="Times New Roman" w:hAnsi="Times New Roman"/>
          <w:lang w:eastAsia="en-US"/>
        </w:rPr>
        <w:t xml:space="preserve"> frakcija, </w:t>
      </w:r>
      <w:r>
        <w:rPr>
          <w:rFonts w:ascii="Times New Roman" w:hAnsi="Times New Roman"/>
          <w:lang w:eastAsia="en-US"/>
        </w:rPr>
        <w:t xml:space="preserve">sumažėti </w:t>
      </w:r>
      <w:r w:rsidRPr="00C042CA">
        <w:rPr>
          <w:rFonts w:ascii="Times New Roman" w:hAnsi="Times New Roman"/>
          <w:lang w:eastAsia="en-US"/>
        </w:rPr>
        <w:t xml:space="preserve">klirensas ir todėl taip pat </w:t>
      </w:r>
      <w:r>
        <w:rPr>
          <w:rFonts w:ascii="Times New Roman" w:hAnsi="Times New Roman"/>
          <w:lang w:eastAsia="en-US"/>
        </w:rPr>
        <w:t>pa</w:t>
      </w:r>
      <w:r w:rsidRPr="00C042CA">
        <w:rPr>
          <w:rFonts w:ascii="Times New Roman" w:hAnsi="Times New Roman"/>
          <w:lang w:eastAsia="en-US"/>
        </w:rPr>
        <w:t>ilg</w:t>
      </w:r>
      <w:r>
        <w:rPr>
          <w:rFonts w:ascii="Times New Roman" w:hAnsi="Times New Roman"/>
          <w:lang w:eastAsia="en-US"/>
        </w:rPr>
        <w:t>ėt</w:t>
      </w:r>
      <w:r w:rsidRPr="00C042CA">
        <w:rPr>
          <w:rFonts w:ascii="Times New Roman" w:hAnsi="Times New Roman"/>
          <w:lang w:eastAsia="en-US"/>
        </w:rPr>
        <w:t xml:space="preserve">i pusinės eliminacijos periodas. Tai rodo, kad bromazepamo pusiausvyrinė koncentracija bet kuriuo dozavimo </w:t>
      </w:r>
      <w:r>
        <w:rPr>
          <w:rFonts w:ascii="Times New Roman" w:hAnsi="Times New Roman"/>
          <w:lang w:eastAsia="en-US"/>
        </w:rPr>
        <w:t>režimu</w:t>
      </w:r>
      <w:r w:rsidRPr="00C042CA">
        <w:rPr>
          <w:rFonts w:ascii="Times New Roman" w:hAnsi="Times New Roman"/>
          <w:lang w:eastAsia="en-US"/>
        </w:rPr>
        <w:t xml:space="preserve"> </w:t>
      </w:r>
      <w:r>
        <w:rPr>
          <w:rFonts w:ascii="Times New Roman" w:hAnsi="Times New Roman"/>
          <w:lang w:eastAsia="en-US"/>
        </w:rPr>
        <w:t>senyvų pacientų organizme</w:t>
      </w:r>
      <w:r w:rsidRPr="00C042CA">
        <w:rPr>
          <w:rFonts w:ascii="Times New Roman" w:hAnsi="Times New Roman"/>
          <w:lang w:eastAsia="en-US"/>
        </w:rPr>
        <w:t xml:space="preserve"> bus vidutiniškai beveik dvigubai didesn</w:t>
      </w:r>
      <w:r>
        <w:rPr>
          <w:rFonts w:ascii="Times New Roman" w:hAnsi="Times New Roman"/>
          <w:lang w:eastAsia="en-US"/>
        </w:rPr>
        <w:t>ė</w:t>
      </w:r>
      <w:r w:rsidRPr="00C042CA">
        <w:rPr>
          <w:rFonts w:ascii="Times New Roman" w:hAnsi="Times New Roman"/>
          <w:lang w:eastAsia="en-US"/>
        </w:rPr>
        <w:t xml:space="preserve">, </w:t>
      </w:r>
      <w:r>
        <w:rPr>
          <w:rFonts w:ascii="Times New Roman" w:hAnsi="Times New Roman"/>
          <w:lang w:eastAsia="en-US"/>
        </w:rPr>
        <w:t>nei</w:t>
      </w:r>
      <w:r w:rsidRPr="00C042CA">
        <w:rPr>
          <w:rFonts w:ascii="Times New Roman" w:hAnsi="Times New Roman"/>
          <w:lang w:eastAsia="en-US"/>
        </w:rPr>
        <w:t xml:space="preserve"> jaunesnių </w:t>
      </w:r>
      <w:r>
        <w:rPr>
          <w:rFonts w:ascii="Times New Roman" w:hAnsi="Times New Roman"/>
          <w:lang w:eastAsia="en-US"/>
        </w:rPr>
        <w:t>žmonių</w:t>
      </w:r>
      <w:r w:rsidR="00936BE5" w:rsidRPr="00936BE5">
        <w:rPr>
          <w:rFonts w:ascii="Times New Roman" w:hAnsi="Times New Roman"/>
          <w:lang w:eastAsia="en-US"/>
        </w:rPr>
        <w:t xml:space="preserve"> (žr. 4.2 skyrių).</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5.3</w:t>
      </w:r>
      <w:r w:rsidRPr="00936BE5">
        <w:rPr>
          <w:rFonts w:ascii="Times New Roman" w:hAnsi="Times New Roman"/>
          <w:b/>
          <w:lang w:eastAsia="en-US"/>
        </w:rPr>
        <w:tab/>
        <w:t>Ikiklinikinių saugumo tyrimų duomenys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Kancerogeniškumas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Atlikti kancerogeninio poveikio žiurkėms tyrimai bromazepamo galimo kancerogeniškumo neparodė.</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Mutageniškumas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Atliekant tyrimus </w:t>
      </w:r>
      <w:r w:rsidRPr="00936BE5">
        <w:rPr>
          <w:rFonts w:ascii="Times New Roman" w:hAnsi="Times New Roman"/>
          <w:i/>
        </w:rPr>
        <w:t>in vitro</w:t>
      </w:r>
      <w:r w:rsidRPr="00936BE5">
        <w:rPr>
          <w:rFonts w:ascii="Times New Roman" w:hAnsi="Times New Roman"/>
        </w:rPr>
        <w:t xml:space="preserve"> ir </w:t>
      </w:r>
      <w:r w:rsidRPr="00936BE5">
        <w:rPr>
          <w:rFonts w:ascii="Times New Roman" w:hAnsi="Times New Roman"/>
          <w:i/>
        </w:rPr>
        <w:t>in vivo</w:t>
      </w:r>
      <w:r w:rsidRPr="00936BE5">
        <w:rPr>
          <w:rFonts w:ascii="Times New Roman" w:hAnsi="Times New Roman"/>
        </w:rPr>
        <w:t>, bromazepamas genotoksiškai neveikė.</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Poveikis reprodukcijai</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Kasdien duodamas per burną žiurkėms bromazepamas jų vislumo ir bendros reprodukcijos būklės neveikė.</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Teratogeniškumas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lastRenderedPageBreak/>
        <w:t>Duodant bromazepamo vaikingoms žiurkėms pastebėta, kad padaugėjo vaisių žūčių, padidėjo negyvų gimusių žiurkiukų procentas ir sumažėjo jauniklių išgyvenamumas. Duodant iki 125 mg/kg per parą dozes, embriotoksiškumo ir teratogeniškumo tyrimai teratogeninio poveikio neatskleidė.</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Sugirdant vaikingoms triušėms vaistinio preparato iki 50 mg/kg per parą pastebėta, kad mažėja triušių svorio prieaugis, vaisių svoris ir dažnėja vaisių rezorbcija.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Lėtinis toksiškumas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Ilgalaikių toksinių tyrimų metu jokių nukrypimų nuo normos, išskyrus kepenų padidėjimą, nepastebėta. Histopatologinis tyrimas parodė kepenų centrinių skiltelių kepenų ląstelių hipertrofiją, kuri, kaip manoma, rodė, kad bromazepamas indukuoja kepenų fermentus. Nepageidaujamas poveikis, kuris pastebėtas davus dideles vaistinio preparato dozes, buvo neryški arba vidutinio stiprumo sedacija, ataksija, pavieniai trumpalaikių traukulių priepuoliai, retkarčiais pasitaikantis padidėjęs serumo šarminės fosfatazės aktyvumas ir iki viršutinės normos ribos padidėjęs SGPT (ALT) aktyvumas.</w:t>
      </w:r>
    </w:p>
    <w:bookmarkEnd w:id="0"/>
    <w:bookmarkEnd w:id="1"/>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6.</w:t>
      </w:r>
      <w:r w:rsidRPr="00936BE5">
        <w:rPr>
          <w:rFonts w:ascii="Times New Roman" w:hAnsi="Times New Roman"/>
          <w:b/>
          <w:caps/>
          <w:lang w:eastAsia="en-US"/>
        </w:rPr>
        <w:tab/>
        <w:t>farmacinė informacija</w:t>
      </w:r>
    </w:p>
    <w:p w:rsidR="00936BE5" w:rsidRPr="00936BE5" w:rsidRDefault="00936BE5" w:rsidP="00936BE5">
      <w:pPr>
        <w:spacing w:after="0" w:line="240" w:lineRule="auto"/>
        <w:ind w:left="567" w:hanging="567"/>
        <w:rPr>
          <w:rFonts w:ascii="Times New Roman" w:hAnsi="Times New Roman"/>
          <w:b/>
          <w:lang w:eastAsia="en-US"/>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6.1</w:t>
      </w:r>
      <w:r w:rsidRPr="00936BE5">
        <w:rPr>
          <w:rFonts w:ascii="Times New Roman" w:hAnsi="Times New Roman"/>
          <w:b/>
          <w:lang w:eastAsia="en-US"/>
        </w:rPr>
        <w:tab/>
        <w:t>Pagalbinių medžiagų sąrašas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Mikrokristalinė celiuliozė</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lastRenderedPageBreak/>
        <w:t>Laktozė monohidratas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Magnio stearatas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Talkas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b/>
        </w:rPr>
      </w:pPr>
      <w:r w:rsidRPr="00936BE5">
        <w:rPr>
          <w:rFonts w:ascii="Times New Roman" w:hAnsi="Times New Roman"/>
          <w:b/>
        </w:rPr>
        <w:t>6.2</w:t>
      </w:r>
      <w:r w:rsidRPr="00936BE5">
        <w:rPr>
          <w:rFonts w:ascii="Times New Roman" w:hAnsi="Times New Roman"/>
          <w:b/>
        </w:rPr>
        <w:tab/>
        <w:t>Nesuderinamumas</w:t>
      </w:r>
    </w:p>
    <w:p w:rsidR="00936BE5" w:rsidRPr="00936BE5" w:rsidRDefault="00936BE5" w:rsidP="00936BE5">
      <w:pPr>
        <w:suppressAutoHyphens/>
        <w:spacing w:after="0" w:line="240" w:lineRule="auto"/>
        <w:rPr>
          <w:rFonts w:ascii="Times New Roman" w:hAnsi="Times New Roman"/>
          <w:b/>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Duomenys nebūtini.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6.3</w:t>
      </w:r>
      <w:r w:rsidRPr="00936BE5">
        <w:rPr>
          <w:rFonts w:ascii="Times New Roman" w:hAnsi="Times New Roman"/>
          <w:b/>
          <w:lang w:eastAsia="en-US"/>
        </w:rPr>
        <w:tab/>
        <w:t>Tinkamumo laikas</w:t>
      </w:r>
    </w:p>
    <w:p w:rsidR="00936BE5" w:rsidRPr="00936BE5" w:rsidRDefault="00936BE5" w:rsidP="00936BE5">
      <w:pPr>
        <w:tabs>
          <w:tab w:val="left" w:pos="1890"/>
        </w:tabs>
        <w:suppressAutoHyphens/>
        <w:spacing w:after="0" w:line="240" w:lineRule="auto"/>
        <w:rPr>
          <w:rFonts w:ascii="Times New Roman" w:hAnsi="Times New Roman"/>
        </w:rPr>
      </w:pPr>
    </w:p>
    <w:p w:rsidR="00936BE5" w:rsidRPr="00936BE5" w:rsidRDefault="00936BE5" w:rsidP="00936BE5">
      <w:pPr>
        <w:tabs>
          <w:tab w:val="left" w:pos="1890"/>
        </w:tabs>
        <w:suppressAutoHyphens/>
        <w:spacing w:after="0" w:line="240" w:lineRule="auto"/>
        <w:rPr>
          <w:rFonts w:ascii="Times New Roman" w:hAnsi="Times New Roman"/>
        </w:rPr>
      </w:pPr>
      <w:r w:rsidRPr="00936BE5">
        <w:rPr>
          <w:rFonts w:ascii="Times New Roman" w:hAnsi="Times New Roman"/>
        </w:rPr>
        <w:t>5 metai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EE1088">
      <w:pPr>
        <w:keepNext/>
        <w:keepLines/>
        <w:spacing w:after="0" w:line="240" w:lineRule="auto"/>
        <w:ind w:left="567" w:hanging="567"/>
        <w:rPr>
          <w:rFonts w:ascii="Times New Roman" w:hAnsi="Times New Roman"/>
          <w:b/>
          <w:lang w:eastAsia="en-US"/>
        </w:rPr>
      </w:pPr>
      <w:r w:rsidRPr="00936BE5">
        <w:rPr>
          <w:rFonts w:ascii="Times New Roman" w:hAnsi="Times New Roman"/>
          <w:b/>
          <w:lang w:eastAsia="en-US"/>
        </w:rPr>
        <w:t>6.4</w:t>
      </w:r>
      <w:r w:rsidRPr="00936BE5">
        <w:rPr>
          <w:rFonts w:ascii="Times New Roman" w:hAnsi="Times New Roman"/>
          <w:b/>
          <w:lang w:eastAsia="en-US"/>
        </w:rPr>
        <w:tab/>
        <w:t>Specialios laikymo sąlygos</w:t>
      </w:r>
    </w:p>
    <w:p w:rsidR="00936BE5" w:rsidRPr="00936BE5" w:rsidRDefault="00936BE5" w:rsidP="00EE1088">
      <w:pPr>
        <w:keepNext/>
        <w:keepLines/>
        <w:spacing w:after="0" w:line="240" w:lineRule="auto"/>
        <w:ind w:left="567" w:hanging="567"/>
        <w:rPr>
          <w:rFonts w:ascii="Times New Roman" w:hAnsi="Times New Roman"/>
          <w:lang w:eastAsia="en-US"/>
        </w:rPr>
      </w:pPr>
    </w:p>
    <w:p w:rsidR="00936BE5" w:rsidRPr="00936BE5" w:rsidRDefault="00936BE5" w:rsidP="00EE1088">
      <w:pPr>
        <w:keepNext/>
        <w:keepLines/>
        <w:spacing w:after="0" w:line="240" w:lineRule="auto"/>
        <w:rPr>
          <w:rFonts w:ascii="Times New Roman" w:hAnsi="Times New Roman"/>
        </w:rPr>
      </w:pPr>
      <w:r w:rsidRPr="00936BE5">
        <w:rPr>
          <w:rFonts w:ascii="Times New Roman" w:hAnsi="Times New Roman"/>
        </w:rPr>
        <w:t xml:space="preserve">Laikyti ne aukštesnėje kaip 30 </w:t>
      </w:r>
      <w:r w:rsidRPr="00936BE5">
        <w:rPr>
          <w:rFonts w:ascii="Times New Roman" w:hAnsi="Times New Roman"/>
        </w:rPr>
        <w:sym w:font="Symbol" w:char="F0B0"/>
      </w:r>
      <w:r w:rsidRPr="00936BE5">
        <w:rPr>
          <w:rFonts w:ascii="Times New Roman" w:hAnsi="Times New Roman"/>
        </w:rPr>
        <w:t>C temperatūroje.</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6.5</w:t>
      </w:r>
      <w:r w:rsidRPr="00936BE5">
        <w:rPr>
          <w:rFonts w:ascii="Times New Roman" w:hAnsi="Times New Roman"/>
          <w:b/>
          <w:lang w:eastAsia="en-US"/>
        </w:rPr>
        <w:tab/>
      </w:r>
      <w:r w:rsidRPr="00936BE5">
        <w:rPr>
          <w:rFonts w:ascii="Times New Roman" w:hAnsi="Times New Roman"/>
          <w:b/>
          <w:bCs/>
          <w:lang w:eastAsia="en-US"/>
        </w:rPr>
        <w:t>Talpyklės pobūdis ir jos</w:t>
      </w:r>
      <w:r w:rsidRPr="00936BE5">
        <w:rPr>
          <w:rFonts w:ascii="Times New Roman" w:hAnsi="Times New Roman"/>
          <w:lang w:eastAsia="en-US"/>
        </w:rPr>
        <w:t xml:space="preserve"> </w:t>
      </w:r>
      <w:r w:rsidRPr="00936BE5">
        <w:rPr>
          <w:rFonts w:ascii="Times New Roman" w:hAnsi="Times New Roman"/>
          <w:b/>
          <w:lang w:eastAsia="en-US"/>
        </w:rPr>
        <w:t>turinys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PVC lizdinė plokštelė. Kartono dėžutėje yra 30 tablečių.</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6.6</w:t>
      </w:r>
      <w:r w:rsidRPr="00936BE5">
        <w:rPr>
          <w:rFonts w:ascii="Times New Roman" w:hAnsi="Times New Roman"/>
          <w:b/>
          <w:lang w:eastAsia="en-US"/>
        </w:rPr>
        <w:tab/>
        <w:t>Specialūs reikalavimai atliekoms tvarkyti</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Specialių reikalavimų nėra.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7.</w:t>
      </w:r>
      <w:r w:rsidRPr="00936BE5">
        <w:rPr>
          <w:rFonts w:ascii="Times New Roman" w:hAnsi="Times New Roman"/>
          <w:b/>
          <w:caps/>
          <w:lang w:eastAsia="en-US"/>
        </w:rPr>
        <w:tab/>
      </w:r>
      <w:r w:rsidR="00AF41B6" w:rsidRPr="00AF41B6">
        <w:rPr>
          <w:rFonts w:ascii="Times New Roman" w:hAnsi="Times New Roman"/>
          <w:b/>
          <w:lang w:eastAsia="en-US"/>
        </w:rPr>
        <w:t>REGISTRUO</w:t>
      </w:r>
      <w:r w:rsidRPr="00936BE5">
        <w:rPr>
          <w:rFonts w:ascii="Times New Roman" w:hAnsi="Times New Roman"/>
          <w:b/>
          <w:caps/>
          <w:lang w:eastAsia="en-US"/>
        </w:rPr>
        <w:t>TOJAS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spacing w:val="-2"/>
        </w:rPr>
        <w:t>UAB „Roche Lietuva“, J. Jasinskio g. 16b, LT-01112 Vilnius, Lietuva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8.</w:t>
      </w:r>
      <w:r w:rsidRPr="00936BE5">
        <w:rPr>
          <w:rFonts w:ascii="Times New Roman" w:hAnsi="Times New Roman"/>
          <w:b/>
          <w:caps/>
          <w:lang w:eastAsia="en-US"/>
        </w:rPr>
        <w:tab/>
      </w:r>
      <w:r w:rsidR="00AF41B6" w:rsidRPr="00AF41B6">
        <w:rPr>
          <w:rFonts w:ascii="Times New Roman" w:hAnsi="Times New Roman"/>
          <w:b/>
          <w:lang w:eastAsia="en-US"/>
        </w:rPr>
        <w:t xml:space="preserve">REGISTRACIJOS PAŽYMĖJIMO </w:t>
      </w:r>
      <w:r w:rsidRPr="00936BE5">
        <w:rPr>
          <w:rFonts w:ascii="Times New Roman" w:hAnsi="Times New Roman"/>
          <w:b/>
          <w:lang w:eastAsia="en-US"/>
        </w:rPr>
        <w:t>NUMERIS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LT/1/94/0551/001</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9.</w:t>
      </w:r>
      <w:r w:rsidRPr="00936BE5">
        <w:rPr>
          <w:rFonts w:ascii="Times New Roman" w:hAnsi="Times New Roman"/>
          <w:b/>
          <w:caps/>
          <w:lang w:eastAsia="en-US"/>
        </w:rPr>
        <w:tab/>
      </w:r>
      <w:r w:rsidR="006D3347" w:rsidRPr="006D3347">
        <w:rPr>
          <w:rFonts w:ascii="Times New Roman" w:hAnsi="Times New Roman"/>
          <w:b/>
          <w:lang w:eastAsia="en-US"/>
        </w:rPr>
        <w:t xml:space="preserve">REGISTRAVIMO / PERREGISTRAVIMO </w:t>
      </w:r>
      <w:r w:rsidRPr="00936BE5">
        <w:rPr>
          <w:rFonts w:ascii="Times New Roman" w:hAnsi="Times New Roman"/>
          <w:b/>
          <w:lang w:eastAsia="en-US"/>
        </w:rPr>
        <w:t>DATA</w:t>
      </w:r>
    </w:p>
    <w:p w:rsidR="00936BE5" w:rsidRPr="00936BE5" w:rsidRDefault="00936BE5" w:rsidP="00936BE5">
      <w:pPr>
        <w:suppressAutoHyphens/>
        <w:spacing w:after="0" w:line="240" w:lineRule="auto"/>
        <w:rPr>
          <w:rFonts w:ascii="Times New Roman" w:hAnsi="Times New Roman"/>
        </w:rPr>
      </w:pPr>
    </w:p>
    <w:p w:rsidR="00936BE5" w:rsidRPr="00936BE5" w:rsidRDefault="00AF41B6" w:rsidP="00936BE5">
      <w:pPr>
        <w:spacing w:after="0" w:line="240" w:lineRule="auto"/>
        <w:rPr>
          <w:rFonts w:ascii="Times New Roman" w:hAnsi="Times New Roman"/>
          <w:lang w:eastAsia="en-US"/>
        </w:rPr>
      </w:pPr>
      <w:r w:rsidRPr="00AF41B6">
        <w:rPr>
          <w:rFonts w:ascii="Times New Roman" w:hAnsi="Times New Roman"/>
          <w:lang w:eastAsia="en-US"/>
        </w:rPr>
        <w:t xml:space="preserve">Registravimo data </w:t>
      </w:r>
      <w:r w:rsidR="00936BE5" w:rsidRPr="00936BE5">
        <w:rPr>
          <w:rFonts w:ascii="Times New Roman" w:hAnsi="Times New Roman"/>
          <w:lang w:eastAsia="en-US"/>
        </w:rPr>
        <w:t>1994 m. kovo mėn. 31 d.</w:t>
      </w:r>
    </w:p>
    <w:p w:rsidR="00936BE5" w:rsidRPr="00936BE5" w:rsidRDefault="00AF41B6" w:rsidP="00936BE5">
      <w:pPr>
        <w:suppressAutoHyphens/>
        <w:spacing w:after="0" w:line="240" w:lineRule="auto"/>
        <w:rPr>
          <w:rFonts w:ascii="Times New Roman" w:hAnsi="Times New Roman"/>
        </w:rPr>
      </w:pPr>
      <w:r>
        <w:rPr>
          <w:rFonts w:ascii="Times New Roman" w:hAnsi="Times New Roman"/>
        </w:rPr>
        <w:t>P</w:t>
      </w:r>
      <w:r w:rsidR="00936BE5" w:rsidRPr="00936BE5">
        <w:rPr>
          <w:rFonts w:ascii="Times New Roman" w:hAnsi="Times New Roman"/>
        </w:rPr>
        <w:t>askutin</w:t>
      </w:r>
      <w:r>
        <w:rPr>
          <w:rFonts w:ascii="Times New Roman" w:hAnsi="Times New Roman"/>
        </w:rPr>
        <w:t>io</w:t>
      </w:r>
      <w:r w:rsidR="00936BE5" w:rsidRPr="00936BE5">
        <w:rPr>
          <w:rFonts w:ascii="Times New Roman" w:hAnsi="Times New Roman"/>
        </w:rPr>
        <w:t xml:space="preserve"> </w:t>
      </w:r>
      <w:r w:rsidRPr="00AF41B6">
        <w:rPr>
          <w:rFonts w:ascii="Times New Roman" w:hAnsi="Times New Roman"/>
        </w:rPr>
        <w:t xml:space="preserve">perregistravimo data </w:t>
      </w:r>
      <w:r w:rsidR="00936BE5" w:rsidRPr="00936BE5">
        <w:rPr>
          <w:rFonts w:ascii="Times New Roman" w:hAnsi="Times New Roman"/>
        </w:rPr>
        <w:t>2011 m. rugsėjo mėn. 07 d.</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10.</w:t>
      </w:r>
      <w:r w:rsidRPr="00936BE5">
        <w:rPr>
          <w:rFonts w:ascii="Times New Roman" w:hAnsi="Times New Roman"/>
          <w:b/>
          <w:caps/>
          <w:lang w:eastAsia="en-US"/>
        </w:rPr>
        <w:tab/>
        <w:t>teksto peržiūros data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201</w:t>
      </w:r>
      <w:r w:rsidR="00D20E57">
        <w:rPr>
          <w:rFonts w:ascii="Times New Roman" w:hAnsi="Times New Roman"/>
        </w:rPr>
        <w:t>6-03-02</w:t>
      </w:r>
    </w:p>
    <w:p w:rsidR="00936BE5" w:rsidRDefault="00936BE5" w:rsidP="00936BE5">
      <w:pPr>
        <w:spacing w:after="0" w:line="240" w:lineRule="auto"/>
        <w:rPr>
          <w:rFonts w:ascii="Times New Roman" w:hAnsi="Times New Roman"/>
        </w:rPr>
      </w:pPr>
    </w:p>
    <w:p w:rsidR="00E720E5" w:rsidRPr="00936BE5" w:rsidRDefault="00E720E5" w:rsidP="00936BE5">
      <w:pPr>
        <w:spacing w:after="0" w:line="240" w:lineRule="auto"/>
        <w:rPr>
          <w:rFonts w:ascii="Times New Roman" w:hAnsi="Times New Roman"/>
        </w:rPr>
      </w:pPr>
    </w:p>
    <w:p w:rsidR="00936BE5" w:rsidRPr="00936BE5" w:rsidRDefault="00936BE5" w:rsidP="00936BE5">
      <w:pPr>
        <w:numPr>
          <w:ilvl w:val="12"/>
          <w:numId w:val="0"/>
        </w:numPr>
        <w:spacing w:after="0" w:line="240" w:lineRule="auto"/>
        <w:ind w:right="-2"/>
        <w:rPr>
          <w:rFonts w:ascii="Times New Roman" w:hAnsi="Times New Roman"/>
          <w:noProof/>
          <w:lang w:eastAsia="en-US"/>
        </w:rPr>
      </w:pPr>
      <w:r w:rsidRPr="00936BE5">
        <w:rPr>
          <w:rFonts w:ascii="Times New Roman" w:hAnsi="Times New Roman"/>
          <w:noProof/>
          <w:snapToGrid w:val="0"/>
          <w:lang w:eastAsia="en-US"/>
        </w:rPr>
        <w:t>Išsami informacija apie šį vaistinį preparatą pateikiama Valstybinės vaistų kontrolės tarnybos prie Lietuvos Respublikos sveikatos apsaugos ministerijos tinklalapyje</w:t>
      </w:r>
      <w:r w:rsidRPr="00936BE5">
        <w:rPr>
          <w:rFonts w:ascii="Times New Roman" w:hAnsi="Times New Roman"/>
          <w:lang w:eastAsia="en-US"/>
        </w:rPr>
        <w:t xml:space="preserve"> </w:t>
      </w:r>
      <w:hyperlink r:id="rId13" w:history="1">
        <w:r w:rsidRPr="00936BE5">
          <w:rPr>
            <w:rFonts w:ascii="Times New Roman" w:hAnsi="Times New Roman"/>
            <w:color w:val="0000FF"/>
            <w:u w:val="single"/>
            <w:lang w:eastAsia="en-US"/>
          </w:rPr>
          <w:t>http://www.vvkt.lt/</w:t>
        </w:r>
      </w:hyperlink>
    </w:p>
    <w:p w:rsidR="00936BE5" w:rsidRPr="00936BE5" w:rsidRDefault="00936BE5" w:rsidP="00936BE5">
      <w:pPr>
        <w:tabs>
          <w:tab w:val="left" w:pos="720"/>
          <w:tab w:val="left" w:pos="979"/>
        </w:tabs>
        <w:spacing w:after="0" w:line="240" w:lineRule="auto"/>
        <w:rPr>
          <w:rFonts w:ascii="Times New Roman" w:hAnsi="Times New Roman"/>
          <w:b/>
          <w:lang w:eastAsia="en-US"/>
        </w:rPr>
      </w:pPr>
      <w:r w:rsidRPr="00936BE5">
        <w:rPr>
          <w:rFonts w:ascii="Times New Roman" w:hAnsi="Times New Roman"/>
          <w:lang w:eastAsia="en-US"/>
        </w:rPr>
        <w:br w:type="page"/>
      </w:r>
      <w:r w:rsidRPr="00936BE5">
        <w:rPr>
          <w:rFonts w:ascii="Times New Roman" w:hAnsi="Times New Roman"/>
          <w:b/>
          <w:lang w:eastAsia="en-US"/>
        </w:rPr>
        <w:lastRenderedPageBreak/>
        <w:t>1.</w:t>
      </w:r>
      <w:r w:rsidRPr="00936BE5">
        <w:rPr>
          <w:rFonts w:ascii="Times New Roman" w:hAnsi="Times New Roman"/>
          <w:b/>
          <w:lang w:eastAsia="en-US"/>
        </w:rPr>
        <w:tab/>
      </w:r>
      <w:r w:rsidRPr="00936BE5">
        <w:rPr>
          <w:rFonts w:ascii="Times New Roman" w:hAnsi="Times New Roman"/>
          <w:b/>
          <w:caps/>
          <w:lang w:eastAsia="en-US"/>
        </w:rPr>
        <w:t>VAISTINIO</w:t>
      </w:r>
      <w:r w:rsidRPr="00936BE5">
        <w:rPr>
          <w:rFonts w:ascii="Times New Roman" w:hAnsi="Times New Roman"/>
          <w:b/>
          <w:lang w:eastAsia="en-US"/>
        </w:rPr>
        <w:t xml:space="preserve"> PREPARATO PAVADINIMAS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Lexotanil 3 mg tabletės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2.</w:t>
      </w:r>
      <w:r w:rsidRPr="00936BE5">
        <w:rPr>
          <w:rFonts w:ascii="Times New Roman" w:hAnsi="Times New Roman"/>
          <w:b/>
          <w:caps/>
          <w:lang w:eastAsia="en-US"/>
        </w:rPr>
        <w:tab/>
        <w:t>kokybinė ir kiekybinė sudėtis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Vienoje tabletėje yra 3 mg bromazepamo.</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EE1088">
        <w:rPr>
          <w:rFonts w:ascii="Times New Roman" w:hAnsi="Times New Roman"/>
          <w:u w:val="single"/>
        </w:rPr>
        <w:t>Pagalbinė medžiaga, kurios poveikis žinomas</w:t>
      </w:r>
      <w:r w:rsidRPr="00936BE5">
        <w:rPr>
          <w:rFonts w:ascii="Times New Roman" w:hAnsi="Times New Roman"/>
        </w:rPr>
        <w:t>: laktozės monohidratas (94,40</w:t>
      </w:r>
      <w:r w:rsidR="008C59B8">
        <w:rPr>
          <w:rFonts w:ascii="Times New Roman" w:hAnsi="Times New Roman"/>
        </w:rPr>
        <w:t> </w:t>
      </w:r>
      <w:r w:rsidRPr="00936BE5">
        <w:rPr>
          <w:rFonts w:ascii="Times New Roman" w:hAnsi="Times New Roman"/>
        </w:rPr>
        <w:t>mg).</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Visos pagalbinės medžiagos išvardytos 6.1 skyriuje.</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3.</w:t>
      </w:r>
      <w:r w:rsidRPr="00936BE5">
        <w:rPr>
          <w:rFonts w:ascii="Times New Roman" w:hAnsi="Times New Roman"/>
          <w:b/>
          <w:caps/>
          <w:lang w:eastAsia="en-US"/>
        </w:rPr>
        <w:tab/>
        <w:t>FARMACINĖ forma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Tabletė.</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Tabletės yra rausvos, cilindro formos, su vagele, ir “Roche 3” žyme.</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Tabletę galima padalyti </w:t>
      </w:r>
      <w:r w:rsidR="00160912">
        <w:rPr>
          <w:rFonts w:ascii="Times New Roman" w:hAnsi="Times New Roman"/>
        </w:rPr>
        <w:t xml:space="preserve">į </w:t>
      </w:r>
      <w:r w:rsidRPr="00936BE5">
        <w:rPr>
          <w:rFonts w:ascii="Times New Roman" w:hAnsi="Times New Roman"/>
        </w:rPr>
        <w:t xml:space="preserve"> lygias dozes.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lastRenderedPageBreak/>
        <w:t>4.</w:t>
      </w:r>
      <w:r w:rsidRPr="00936BE5">
        <w:rPr>
          <w:rFonts w:ascii="Times New Roman" w:hAnsi="Times New Roman"/>
          <w:b/>
          <w:caps/>
          <w:lang w:eastAsia="en-US"/>
        </w:rPr>
        <w:tab/>
        <w:t>klinikinĖ informacija</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4.1</w:t>
      </w:r>
      <w:r w:rsidRPr="00936BE5">
        <w:rPr>
          <w:rFonts w:ascii="Times New Roman" w:hAnsi="Times New Roman"/>
          <w:b/>
          <w:lang w:eastAsia="en-US"/>
        </w:rPr>
        <w:tab/>
        <w:t>Terapinės indikacijos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Nerimas, įtampa ir kiti su nerimo sindromu susiję somatiniai ar psichiniai negalavimai.</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Kaip pagalbinė priemonė gydant nerimą ar sujaudinimą, susijusius su psichikos sutrikimais, tokius kaip nuotaikos sutrikimai ar šizofrenija.</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Benzodiazepinais gydoma tik tuo atveju, kai sutrikimas yra sunkus, riboja paciento veiką ir labai jį vargina.</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4.2</w:t>
      </w:r>
      <w:r w:rsidRPr="00936BE5">
        <w:rPr>
          <w:rFonts w:ascii="Times New Roman" w:hAnsi="Times New Roman"/>
          <w:b/>
          <w:lang w:eastAsia="en-US"/>
        </w:rPr>
        <w:tab/>
        <w:t>Dozavimas ir vartojimo metodas</w:t>
      </w:r>
    </w:p>
    <w:p w:rsidR="00936BE5" w:rsidRPr="00936BE5" w:rsidRDefault="00936BE5" w:rsidP="00936BE5">
      <w:pPr>
        <w:suppressAutoHyphens/>
        <w:spacing w:after="0" w:line="240" w:lineRule="auto"/>
        <w:rPr>
          <w:rFonts w:ascii="Times New Roman" w:hAnsi="Times New Roman"/>
          <w:b/>
          <w:i/>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Dozavimas</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Įprast</w:t>
      </w:r>
      <w:r w:rsidR="008713ED">
        <w:rPr>
          <w:rFonts w:ascii="Times New Roman" w:hAnsi="Times New Roman"/>
          <w:i/>
        </w:rPr>
        <w:t>a</w:t>
      </w:r>
      <w:r w:rsidRPr="00936BE5">
        <w:rPr>
          <w:rFonts w:ascii="Times New Roman" w:hAnsi="Times New Roman"/>
          <w:i/>
        </w:rPr>
        <w:t>s dozavimas suaugusiesiems</w:t>
      </w:r>
    </w:p>
    <w:p w:rsidR="00936BE5" w:rsidRPr="00936BE5" w:rsidRDefault="00936BE5" w:rsidP="00936BE5">
      <w:pPr>
        <w:suppressAutoHyphens/>
        <w:spacing w:after="0" w:line="240" w:lineRule="auto"/>
        <w:rPr>
          <w:rFonts w:ascii="Times New Roman" w:hAnsi="Times New Roman"/>
          <w:i/>
          <w:u w:val="single"/>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i/>
        </w:rPr>
        <w:t>Vidutinė dozė ambulatoriniam pacientui</w:t>
      </w:r>
      <w:r w:rsidRPr="00936BE5">
        <w:rPr>
          <w:rFonts w:ascii="Times New Roman" w:hAnsi="Times New Roman"/>
        </w:rPr>
        <w:t>: po 1,5-3 mg iki trijų kartų per parą.</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i/>
        </w:rPr>
        <w:t>Sunkiais atvejais, ypač ligoninėje</w:t>
      </w:r>
      <w:r w:rsidRPr="00936BE5">
        <w:rPr>
          <w:rFonts w:ascii="Times New Roman" w:hAnsi="Times New Roman"/>
        </w:rPr>
        <w:t>: po 6-12 mg du arba tris kartus per parą.</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lastRenderedPageBreak/>
        <w:t>Nurodytos dozės tėra bendros rekomendacijos; dozė turi būti parenkama kiekvienam pacientui individualiai. Ambulatorinius pacientus reikia pradėti gydyti mažomis dozėmis, palaipsniui jas didinant iki optimalių. Gydyti reikia kiek galima trumpiau. Paciento būklė ir poreikis tęsti gydymą turi būti reguliariai vertinami, ypač jei pacientui nėra ligos simptomų. Bendra gydymo trukmė turėtų būti ne ilgesnė kaip 8-12 savaičių, įskaitant laipsniško dozės mažinimo periodą. Kai kuriais atvejais tenka gydyti ilgiau negu rekomenduojama; jeigu taip reikėtų, ilgiau gydyti būtų galima tik specialistui iš naujo įvertinus paciento būklę.</w:t>
      </w:r>
    </w:p>
    <w:p w:rsidR="00936BE5" w:rsidRPr="00936BE5" w:rsidRDefault="00936BE5" w:rsidP="00936BE5">
      <w:pPr>
        <w:suppressAutoHyphens/>
        <w:spacing w:after="0" w:line="240" w:lineRule="auto"/>
        <w:rPr>
          <w:rFonts w:ascii="Times New Roman" w:hAnsi="Times New Roman"/>
        </w:rPr>
      </w:pPr>
    </w:p>
    <w:p w:rsidR="00936BE5" w:rsidRPr="00A46DA4" w:rsidRDefault="00936BE5" w:rsidP="00936BE5">
      <w:pPr>
        <w:suppressAutoHyphens/>
        <w:spacing w:after="0" w:line="240" w:lineRule="auto"/>
        <w:rPr>
          <w:rFonts w:ascii="Times New Roman" w:hAnsi="Times New Roman"/>
          <w:u w:val="single"/>
        </w:rPr>
      </w:pPr>
      <w:r w:rsidRPr="00A46DA4">
        <w:rPr>
          <w:rFonts w:ascii="Times New Roman" w:hAnsi="Times New Roman"/>
          <w:u w:val="single"/>
        </w:rPr>
        <w:t>Ypatingos pacientų populiacijos</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Vaikų populiacija</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Įprastai bromazepamo neskiriama vaikams, bet jeigu, gydytojo nuomone, gydymas bromazepamu tinkamas, tuomet jo dozė parenkama, atsižvelgiant į vaiko mažą kūno svorį (skiriama 0,1-0,3 mg/kg kūno svorio).</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Senyviems pacientams ir pacientams, kurių kepenų funkcija sutrikusi</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Senyviems pacientams ir pacientams, kurių susilpnėjusi kepenų funkcija, dėl individualių jautrumo ir farmakokinetikos pokyčių skiriamos mažesnės dozės (žr. Specialių pacientų grupių farmakokinetika).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4.3</w:t>
      </w:r>
      <w:r w:rsidRPr="00936BE5">
        <w:rPr>
          <w:rFonts w:ascii="Times New Roman" w:hAnsi="Times New Roman"/>
          <w:b/>
          <w:lang w:eastAsia="en-US"/>
        </w:rPr>
        <w:tab/>
        <w:t>Kontraindikacijos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Padidėjęs jautrumas bromazepamui, kitiems benzodiazepinams arba bet kuriai 6.1 skyriuje nurodytai pagalbinei medžiagai.</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lastRenderedPageBreak/>
        <w:t>Sunkus kvėpavimo nepakankamumas.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Sunkus kepenų </w:t>
      </w:r>
      <w:r w:rsidR="008713ED">
        <w:rPr>
          <w:rFonts w:ascii="Times New Roman" w:hAnsi="Times New Roman"/>
        </w:rPr>
        <w:t>veikl</w:t>
      </w:r>
      <w:r w:rsidRPr="00936BE5">
        <w:rPr>
          <w:rFonts w:ascii="Times New Roman" w:hAnsi="Times New Roman"/>
        </w:rPr>
        <w:t>os nepakankamumas (sunkiu kepenų veiklos nepakankamumu sergantiems pacientams benzodiazepinai gali sukelti encefalopatiją).</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Miego apnėjos sindromas.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Sunkioji miastenija.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4.4</w:t>
      </w:r>
      <w:r w:rsidRPr="00936BE5">
        <w:rPr>
          <w:rFonts w:ascii="Times New Roman" w:hAnsi="Times New Roman"/>
          <w:b/>
          <w:lang w:eastAsia="en-US"/>
        </w:rPr>
        <w:tab/>
        <w:t>Specialūs įspėjimai ir atsargumo priemonės</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Amnezija</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Benzodiazepinai gali sukelti anterogradinę amneziją. Ši būklė dažniausiai pasireiškia praėjus keletui valandų po vaistinio preparato pavartojimo, todėl, norint sumažinti jos pavojų, pacientai turi būti įsitikinę, kad jie turės galimybę keletą valandų nepertraukiamai pamiegoti. Su amnezija gali būti susijęs nederamas elgesys (taip pat žr. 4.8 skyrių).</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bCs/>
          <w:lang w:eastAsia="en-US"/>
        </w:rPr>
      </w:pPr>
      <w:r w:rsidRPr="00936BE5">
        <w:rPr>
          <w:rFonts w:ascii="Times New Roman" w:hAnsi="Times New Roman"/>
          <w:i/>
          <w:lang w:eastAsia="en-US"/>
        </w:rPr>
        <w:t>Psichikos sutrikimai ir p</w:t>
      </w:r>
      <w:r w:rsidRPr="00936BE5">
        <w:rPr>
          <w:rFonts w:ascii="Times New Roman" w:hAnsi="Times New Roman"/>
          <w:bCs/>
          <w:i/>
          <w:lang w:eastAsia="en-US"/>
        </w:rPr>
        <w:t>aradoksinės reakcijos</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bCs/>
          <w:lang w:eastAsia="en-US"/>
        </w:rPr>
        <w:t xml:space="preserve">Yra žinoma, kad vartojant benzodiazepinų pasitaiko paradoksinių reakcijų </w:t>
      </w:r>
      <w:r w:rsidRPr="00936BE5">
        <w:rPr>
          <w:rFonts w:ascii="Times New Roman" w:hAnsi="Times New Roman"/>
          <w:bCs/>
          <w:i/>
          <w:lang w:eastAsia="en-US"/>
        </w:rPr>
        <w:t>-</w:t>
      </w:r>
      <w:r w:rsidRPr="00936BE5">
        <w:rPr>
          <w:rFonts w:ascii="Times New Roman" w:hAnsi="Times New Roman"/>
          <w:lang w:eastAsia="en-US"/>
        </w:rPr>
        <w:t xml:space="preserve"> nenustygstamumas, sujaudinimas, irzlumas, agresyvumas, kliedesiai, pyktis, košmariški sapnai, haliucinacijos, psichozės, nederamas elgesys ir kiti nepageidaujami elgesio sutrikimai. Jeigu tai nutinka, šio vaistinio preparato vartojimą reikia nutraukti.</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Labiau tikėtina, kad šios reakcijos pasireikš vaikams ir senyviems pacientams.</w:t>
      </w:r>
    </w:p>
    <w:p w:rsidR="00936BE5" w:rsidRPr="00936BE5" w:rsidRDefault="00936BE5" w:rsidP="00936BE5">
      <w:pPr>
        <w:suppressAutoHyphens/>
        <w:spacing w:after="0" w:line="240" w:lineRule="auto"/>
        <w:rPr>
          <w:rFonts w:ascii="Times New Roman" w:hAnsi="Times New Roman"/>
          <w:i/>
          <w:lang w:eastAsia="en-US"/>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Gydymo trukmė</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lastRenderedPageBreak/>
        <w:t>Gydymo trukmė turi būti kiek įmanoma trumpesnė (žr. 4.2 skyrių) ir negali viršyti 8-12 savaičių, įskaitant laipsniško dozės mažinimo periodą. Jeigu reikėtų gydyti ilgiau, būtina specialistui iš naujo įvertinti paciento būklę.</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Gydymo pradžioje reikėtų informuoti pacientą, kad gydymas truks neilgai ir tiksliai paaiškinti, kaip dozė bus laipsniškai mažinama. Be to, svarbu, kad pacientas žinotų apie galimą atoveiksmio reiškinį, kuris gali atsirasti nutraukus vaistinio preparato vartojimą, tokiu būdu sumažindamas nerimą dėl tokių simptomų.</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Ilgą poveikio trukmę turinčius benzodiazepinus vartojantį pacientą yra svarbu įspėti, kad jų nekeistų trumpo poveikio benzodiazepinais, nes gali atsirasti abstinencijos simptomų.</w:t>
      </w:r>
    </w:p>
    <w:p w:rsidR="00936BE5" w:rsidRPr="00936BE5" w:rsidRDefault="00936BE5" w:rsidP="00936BE5">
      <w:pPr>
        <w:suppressAutoHyphens/>
        <w:spacing w:after="0" w:line="240" w:lineRule="auto"/>
        <w:rPr>
          <w:rFonts w:ascii="Times New Roman" w:hAnsi="Times New Roman"/>
          <w:i/>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Vartojimas kartu su alkoholiu ar CNS slopinančiais vaistiniais preparatais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Būtina vengti kartu su bromazepamu vartoti alkoholinių gėrimų arba (ir) CNS slopinančių vaistinių preparatų. Vartojant tokį derinį gali sustiprėti bromazepamo klinikinis poveikis, įskaitant galimą stiprią sedaciją, kliniškai svarbų kvėpavimo ir (arba) širdies ir kraujagyslių funkcijos slopinimą (žr. 4.5 skyrių).</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Norint parinkti mažiausią veiksmingą dozę ir (arba) vartojimo dažnį bei išvengti perdozavimo dėl kumuliacijos, gydymo pradžioje pacientą reikia reguliariai stebėti.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Tolerancija</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Kartotinai vartojant kelias savaites, gali šiek tiek susilpnėti benzodiazepinų poveikis.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keepNext/>
        <w:keepLines/>
        <w:suppressAutoHyphens/>
        <w:spacing w:after="0" w:line="240" w:lineRule="auto"/>
        <w:rPr>
          <w:rFonts w:ascii="Times New Roman" w:hAnsi="Times New Roman"/>
          <w:i/>
          <w:lang w:eastAsia="en-US"/>
        </w:rPr>
      </w:pPr>
      <w:r w:rsidRPr="00936BE5">
        <w:rPr>
          <w:rFonts w:ascii="Times New Roman" w:hAnsi="Times New Roman"/>
          <w:i/>
          <w:lang w:eastAsia="en-US"/>
        </w:rPr>
        <w:lastRenderedPageBreak/>
        <w:t>Specifinės pacientų grupės</w:t>
      </w:r>
    </w:p>
    <w:p w:rsidR="00936BE5" w:rsidRPr="00936BE5" w:rsidRDefault="00936BE5" w:rsidP="00936BE5">
      <w:pPr>
        <w:keepNext/>
        <w:keepLines/>
        <w:suppressAutoHyphens/>
        <w:spacing w:after="0" w:line="240" w:lineRule="auto"/>
        <w:rPr>
          <w:rFonts w:ascii="Times New Roman" w:hAnsi="Times New Roman"/>
          <w:lang w:eastAsia="en-US"/>
        </w:rPr>
      </w:pPr>
      <w:r w:rsidRPr="00936BE5">
        <w:rPr>
          <w:rFonts w:ascii="Times New Roman" w:hAnsi="Times New Roman"/>
          <w:lang w:eastAsia="en-US"/>
        </w:rPr>
        <w:t>Benzodiazepinų negalima skirti vaikams, prieš tai kruopščiai neįvertinus tokio poreikio. Gydymo trukmė privalo būti minimali.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Senyviems pacientams skiriama mažesnėmis dozėmis (žr. 4.2 skyrių).</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Dėl kvėpavimo slopinimo pavojaus mažesnę dozę taip pat rekomenduojama skirti lėtiniu kvėpavimo nepakankamumu sergantiems pacientams.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Benzodiazepinų negalima skirti pacientams, kuriems yra sunkus kepenų veiklos nepakankamumas, nes jie gali paspartinti encefalopatiją.</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Benzodiazepinų nerekomenduojama skirti pagrindiniam psichozių gydymui.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Depresijos arba nerimo, susijusio su depresija, vien benzodiazepinais gydyti negalima (tokius pacientus gali paskatinti savižudybei). Dėl to pacientams, turintiems depresinio sutrikimo požymių ar simptomų arba polinkį į savižudybę, bromazepamą skirti reikia atsargiai bei riboti išrašomos vaistinio preparato pakuotės dydį.</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Pacientams, kurie praeityje piktnaudžiavo alkoholiu arba narkotikais, benzodiazepinai turi būti skiriami nepaprastai atsargiai (žr. 4.5 skyrių).</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lastRenderedPageBreak/>
        <w:t>Priklausomybė</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Vartojant benzodiazepinų gali atsirasti fizinė ir psichinė priklausomybė nuo šių preparatų. Priklausomybės rizika didėja didėjant dozei ir ilgėjant gydymo trukmei, ji taip pat yra didesnė alkoholiu ar narkotikais piktnaudžiavusiems ir piktnaudžiaujantiems pacientams.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Jeigu jau yra fizinė priklausomybė, netikėtai nutraukus gydymą atsiras abstinencijos simptomų. Tai gali būti galvos skausmai, viduriavimas, raumenų skausmas, labai stiprus nerimas, įtampa, nerimastingumas, sumišimas ir irzlumas. Sunkiais atvejais gali išryškėti šie simptomai: derealizacija, depersonalizacija, padidėjęs jautrumas garsams, galūnių nutirpimas ir dilgčiojimas, padidėjęs jautrumas šviesai, triukšmui ir fiziniam kontaktui, taip pat haliucinacijos ir epilepsijos traukuliai.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Atoveiksmio nemiga ir nerimas – tai laikinas sindromas, galintis pasireikšti nutraukus gydymą; jo metu stipriau pasikartoja tie simptomai, dėl kurių pradėta gydyti. Šį sindromą gali lydėti kitos reakcijos, tarp jų nuotaikos pokyčiai, nerimas ar miego sutrikimai ir neramumas.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Kadangi abstinencijos ir atoveiksmio reiškinių rizika yra didesnė staiga nutraukus gydymą, rekomenduojama dozę mažinti laipsniškai.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Kadangi sudėtyje yra laktozės, šio vaistinio preparato negali vartoti pacientai, kuriems nustatytas retas paveldimas sutrikimas – galaktozės netoleravimas, </w:t>
      </w:r>
      <w:r w:rsidRPr="00936BE5">
        <w:rPr>
          <w:rFonts w:ascii="Times New Roman" w:hAnsi="Times New Roman"/>
          <w:i/>
        </w:rPr>
        <w:t>Lapp</w:t>
      </w:r>
      <w:r w:rsidRPr="00936BE5">
        <w:rPr>
          <w:rFonts w:ascii="Times New Roman" w:hAnsi="Times New Roman"/>
        </w:rPr>
        <w:t xml:space="preserve"> laktazės stygius arba gliukozės ir </w:t>
      </w:r>
      <w:proofErr w:type="spellStart"/>
      <w:r w:rsidRPr="00936BE5">
        <w:rPr>
          <w:rFonts w:ascii="Times New Roman" w:hAnsi="Times New Roman"/>
        </w:rPr>
        <w:t>galaktozės</w:t>
      </w:r>
      <w:proofErr w:type="spellEnd"/>
      <w:r w:rsidRPr="00936BE5">
        <w:rPr>
          <w:rFonts w:ascii="Times New Roman" w:hAnsi="Times New Roman"/>
        </w:rPr>
        <w:t xml:space="preserve"> </w:t>
      </w:r>
      <w:proofErr w:type="spellStart"/>
      <w:r w:rsidRPr="00936BE5">
        <w:rPr>
          <w:rFonts w:ascii="Times New Roman" w:hAnsi="Times New Roman"/>
        </w:rPr>
        <w:t>malabsorbcija</w:t>
      </w:r>
      <w:proofErr w:type="spellEnd"/>
      <w:r w:rsidRPr="00936BE5">
        <w:rPr>
          <w:rFonts w:ascii="Times New Roman" w:hAnsi="Times New Roman"/>
        </w:rPr>
        <w:t>.</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4.5</w:t>
      </w:r>
      <w:r w:rsidRPr="00936BE5">
        <w:rPr>
          <w:rFonts w:ascii="Times New Roman" w:hAnsi="Times New Roman"/>
          <w:b/>
          <w:lang w:eastAsia="en-US"/>
        </w:rPr>
        <w:tab/>
        <w:t>Sąveika su kitais vaistiniais preparatais ir kitokia sąveika</w:t>
      </w:r>
    </w:p>
    <w:p w:rsidR="00936BE5" w:rsidRPr="00936BE5" w:rsidRDefault="00936BE5" w:rsidP="00936BE5">
      <w:pPr>
        <w:suppressAutoHyphens/>
        <w:spacing w:after="0" w:line="240" w:lineRule="auto"/>
        <w:rPr>
          <w:rFonts w:ascii="Times New Roman" w:hAnsi="Times New Roman"/>
          <w:b/>
          <w:i/>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Farmakodinaminė sąveika</w:t>
      </w:r>
    </w:p>
    <w:p w:rsidR="00936BE5" w:rsidRPr="00936BE5" w:rsidRDefault="00936BE5" w:rsidP="00936BE5">
      <w:pPr>
        <w:suppressAutoHyphens/>
        <w:spacing w:after="0" w:line="240" w:lineRule="auto"/>
        <w:rPr>
          <w:rFonts w:ascii="Times New Roman" w:hAnsi="Times New Roman"/>
          <w:i/>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Kartu su bet kuriais centrinę nervų sistemą slopinančiais vaistiniais preparatais ar alkoholiu vartojami benzodiazepinai sukelia adityvų poveikį. Gydymo metu gerti alkoholinių gėrimų nerekomenduojama.</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Kartu su kitais CNS slopinančiais vaistiniais preparatais bromazepamą skirti reikia atsargiai. Centrinę nervų sistemą slopinantis poveikis gali sustiprėti kartu vartojant su vaistiniais preparatais nuo psichozės (neuroleptikais), anksiolitikais ar raminamaisiais, kai kuriais antidepresantais, opioidais, prieštraukuliniais, raminamaisiais H</w:t>
      </w:r>
      <w:r w:rsidRPr="00936BE5">
        <w:rPr>
          <w:rFonts w:ascii="Times New Roman" w:hAnsi="Times New Roman"/>
          <w:vertAlign w:val="subscript"/>
          <w:lang w:eastAsia="en-US"/>
        </w:rPr>
        <w:t>1</w:t>
      </w:r>
      <w:r w:rsidRPr="00936BE5">
        <w:rPr>
          <w:rFonts w:ascii="Times New Roman" w:hAnsi="Times New Roman"/>
          <w:lang w:eastAsia="en-US"/>
        </w:rPr>
        <w:t xml:space="preserve"> antihistamininiais vaistiniais preparatais.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Ypatingas dėmesys turi būti kreipiamas skiriant kartu su kvėpavimo funkciją slopinančiais vaistiniais preparatais, tokiais kaip opioidai (analgetikai, nuo kosulio, pakaitiniam gydymui), visų pirma senyviems žmonėms.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i/>
          <w:lang w:eastAsia="en-US"/>
        </w:rPr>
      </w:pPr>
      <w:r w:rsidRPr="00936BE5">
        <w:rPr>
          <w:rFonts w:ascii="Times New Roman" w:hAnsi="Times New Roman"/>
          <w:i/>
          <w:lang w:eastAsia="en-US"/>
        </w:rPr>
        <w:t>Farmakokinetinė sąveika</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Farmakokinetinės sąveikos gali atsirasti bromazepamo vartojant kartu su kepenų fermentą CYP3A4 slopinančiais vaistiniais preparatais, nes padidėja bromazepamo koncentracija plazmoje.</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Kartu su stipriais CYP3A4 inhibitoriais (pvz., azolo grupės priešgrybeliniais vaistiniais preparatais, proteazės inhibitoriais ar kai kuriais makrolidais) bromazepamą skirti reikia atsargiai bei reikia apsvarstyti, ar nevertėtų </w:t>
      </w:r>
      <w:r w:rsidRPr="00936BE5">
        <w:rPr>
          <w:rFonts w:ascii="Times New Roman" w:hAnsi="Times New Roman"/>
        </w:rPr>
        <w:lastRenderedPageBreak/>
        <w:t>reikšmingai sumažinti dozę. Be to, vartojant kartu su narkotiniais analgetikais gali sustiprėti euforija, todėl psichinė priklausomybė nuo narkotikų padidėja.</w:t>
      </w:r>
    </w:p>
    <w:p w:rsidR="008713ED" w:rsidRDefault="008713ED" w:rsidP="008713ED">
      <w:pPr>
        <w:suppressAutoHyphens/>
        <w:spacing w:after="0" w:line="240" w:lineRule="auto"/>
        <w:rPr>
          <w:rFonts w:ascii="Times New Roman" w:hAnsi="Times New Roman"/>
        </w:rPr>
      </w:pPr>
    </w:p>
    <w:p w:rsidR="008713ED" w:rsidRDefault="008713ED" w:rsidP="008713ED">
      <w:pPr>
        <w:suppressAutoHyphens/>
        <w:spacing w:after="0" w:line="240" w:lineRule="auto"/>
        <w:rPr>
          <w:rFonts w:ascii="Times New Roman" w:hAnsi="Times New Roman"/>
        </w:rPr>
      </w:pPr>
      <w:r w:rsidRPr="007F7D37">
        <w:rPr>
          <w:rFonts w:ascii="Times New Roman" w:hAnsi="Times New Roman"/>
        </w:rPr>
        <w:t>Yra galimybė, kad pagrindinius oksid</w:t>
      </w:r>
      <w:r>
        <w:rPr>
          <w:rFonts w:ascii="Times New Roman" w:hAnsi="Times New Roman"/>
        </w:rPr>
        <w:t>u</w:t>
      </w:r>
      <w:r w:rsidRPr="007F7D37">
        <w:rPr>
          <w:rFonts w:ascii="Times New Roman" w:hAnsi="Times New Roman"/>
        </w:rPr>
        <w:t>o</w:t>
      </w:r>
      <w:r>
        <w:rPr>
          <w:rFonts w:ascii="Times New Roman" w:hAnsi="Times New Roman"/>
        </w:rPr>
        <w:t>jančiuosius</w:t>
      </w:r>
      <w:r w:rsidRPr="007F7D37">
        <w:rPr>
          <w:rFonts w:ascii="Times New Roman" w:hAnsi="Times New Roman"/>
        </w:rPr>
        <w:t xml:space="preserve"> kepenų fermentus slopina</w:t>
      </w:r>
      <w:r>
        <w:rPr>
          <w:rFonts w:ascii="Times New Roman" w:hAnsi="Times New Roman"/>
        </w:rPr>
        <w:t>nčios medžiagos</w:t>
      </w:r>
      <w:r w:rsidRPr="007F7D37">
        <w:rPr>
          <w:rFonts w:ascii="Times New Roman" w:hAnsi="Times New Roman"/>
        </w:rPr>
        <w:t xml:space="preserve"> gali </w:t>
      </w:r>
      <w:r>
        <w:rPr>
          <w:rFonts w:ascii="Times New Roman" w:hAnsi="Times New Roman"/>
        </w:rPr>
        <w:t>pa</w:t>
      </w:r>
      <w:r w:rsidRPr="007F7D37">
        <w:rPr>
          <w:rFonts w:ascii="Times New Roman" w:hAnsi="Times New Roman"/>
        </w:rPr>
        <w:t>didinti benzodiazepinų veikl</w:t>
      </w:r>
      <w:r>
        <w:rPr>
          <w:rFonts w:ascii="Times New Roman" w:hAnsi="Times New Roman"/>
        </w:rPr>
        <w:t>um</w:t>
      </w:r>
      <w:r w:rsidRPr="007F7D37">
        <w:rPr>
          <w:rFonts w:ascii="Times New Roman" w:hAnsi="Times New Roman"/>
        </w:rPr>
        <w:t xml:space="preserve">ą. Kartu vartojamas kelių CYP </w:t>
      </w:r>
      <w:r>
        <w:rPr>
          <w:rFonts w:ascii="Times New Roman" w:hAnsi="Times New Roman"/>
        </w:rPr>
        <w:t xml:space="preserve">inhibitorius </w:t>
      </w:r>
      <w:r w:rsidRPr="007F7D37">
        <w:rPr>
          <w:rFonts w:ascii="Times New Roman" w:hAnsi="Times New Roman"/>
        </w:rPr>
        <w:t>cimetidinas</w:t>
      </w:r>
      <w:r>
        <w:rPr>
          <w:rFonts w:ascii="Times New Roman" w:hAnsi="Times New Roman"/>
        </w:rPr>
        <w:t xml:space="preserve"> </w:t>
      </w:r>
      <w:r w:rsidRPr="007F7D37">
        <w:rPr>
          <w:rFonts w:ascii="Times New Roman" w:hAnsi="Times New Roman"/>
        </w:rPr>
        <w:t>ir</w:t>
      </w:r>
      <w:r>
        <w:rPr>
          <w:rFonts w:ascii="Times New Roman" w:hAnsi="Times New Roman"/>
        </w:rPr>
        <w:t>,</w:t>
      </w:r>
      <w:r w:rsidRPr="007F7D37">
        <w:rPr>
          <w:rFonts w:ascii="Times New Roman" w:hAnsi="Times New Roman"/>
        </w:rPr>
        <w:t xml:space="preserve"> galbūt</w:t>
      </w:r>
      <w:r>
        <w:rPr>
          <w:rFonts w:ascii="Times New Roman" w:hAnsi="Times New Roman"/>
        </w:rPr>
        <w:t>,</w:t>
      </w:r>
      <w:r w:rsidRPr="007F7D37">
        <w:rPr>
          <w:rFonts w:ascii="Times New Roman" w:hAnsi="Times New Roman"/>
        </w:rPr>
        <w:t xml:space="preserve"> propranololis gali pa</w:t>
      </w:r>
      <w:r>
        <w:rPr>
          <w:rFonts w:ascii="Times New Roman" w:hAnsi="Times New Roman"/>
        </w:rPr>
        <w:t>ilgin</w:t>
      </w:r>
      <w:r w:rsidRPr="007F7D37">
        <w:rPr>
          <w:rFonts w:ascii="Times New Roman" w:hAnsi="Times New Roman"/>
        </w:rPr>
        <w:t xml:space="preserve">ti </w:t>
      </w:r>
      <w:proofErr w:type="spellStart"/>
      <w:r w:rsidRPr="007F7D37">
        <w:rPr>
          <w:rFonts w:ascii="Times New Roman" w:hAnsi="Times New Roman"/>
        </w:rPr>
        <w:t>bromazepamo</w:t>
      </w:r>
      <w:proofErr w:type="spellEnd"/>
      <w:r w:rsidRPr="007F7D37">
        <w:rPr>
          <w:rFonts w:ascii="Times New Roman" w:hAnsi="Times New Roman"/>
        </w:rPr>
        <w:t xml:space="preserve"> pusinės eliminacijos </w:t>
      </w:r>
      <w:r w:rsidR="003652D4">
        <w:rPr>
          <w:rFonts w:ascii="Times New Roman" w:hAnsi="Times New Roman"/>
        </w:rPr>
        <w:t>laiką</w:t>
      </w:r>
      <w:r w:rsidRPr="007F7D37">
        <w:rPr>
          <w:rFonts w:ascii="Times New Roman" w:hAnsi="Times New Roman"/>
        </w:rPr>
        <w:t xml:space="preserve"> žymiai sumažin</w:t>
      </w:r>
      <w:r>
        <w:rPr>
          <w:rFonts w:ascii="Times New Roman" w:hAnsi="Times New Roman"/>
        </w:rPr>
        <w:t>damas</w:t>
      </w:r>
      <w:r w:rsidRPr="007F7D37">
        <w:rPr>
          <w:rFonts w:ascii="Times New Roman" w:hAnsi="Times New Roman"/>
        </w:rPr>
        <w:t xml:space="preserve"> klirens</w:t>
      </w:r>
      <w:r>
        <w:rPr>
          <w:rFonts w:ascii="Times New Roman" w:hAnsi="Times New Roman"/>
        </w:rPr>
        <w:t>ą</w:t>
      </w:r>
      <w:r w:rsidRPr="007F7D37">
        <w:rPr>
          <w:rFonts w:ascii="Times New Roman" w:hAnsi="Times New Roman"/>
        </w:rPr>
        <w:t xml:space="preserve"> (cimetidin</w:t>
      </w:r>
      <w:r>
        <w:rPr>
          <w:rFonts w:ascii="Times New Roman" w:hAnsi="Times New Roman"/>
        </w:rPr>
        <w:t>as</w:t>
      </w:r>
      <w:r w:rsidRPr="007F7D37">
        <w:rPr>
          <w:rFonts w:ascii="Times New Roman" w:hAnsi="Times New Roman"/>
        </w:rPr>
        <w:t xml:space="preserve"> sumažin</w:t>
      </w:r>
      <w:r>
        <w:rPr>
          <w:rFonts w:ascii="Times New Roman" w:hAnsi="Times New Roman"/>
        </w:rPr>
        <w:t>a</w:t>
      </w:r>
      <w:r w:rsidRPr="007F7D37">
        <w:rPr>
          <w:rFonts w:ascii="Times New Roman" w:hAnsi="Times New Roman"/>
        </w:rPr>
        <w:t xml:space="preserve"> iki 50</w:t>
      </w:r>
      <w:r>
        <w:rPr>
          <w:rFonts w:ascii="Times New Roman" w:hAnsi="Times New Roman"/>
        </w:rPr>
        <w:t> </w:t>
      </w:r>
      <w:r w:rsidRPr="007F7D37">
        <w:rPr>
          <w:rFonts w:ascii="Times New Roman" w:hAnsi="Times New Roman"/>
        </w:rPr>
        <w:t>%). Kartu varto</w:t>
      </w:r>
      <w:r>
        <w:rPr>
          <w:rFonts w:ascii="Times New Roman" w:hAnsi="Times New Roman"/>
        </w:rPr>
        <w:t>jam</w:t>
      </w:r>
      <w:r w:rsidRPr="007F7D37">
        <w:rPr>
          <w:rFonts w:ascii="Times New Roman" w:hAnsi="Times New Roman"/>
        </w:rPr>
        <w:t>a</w:t>
      </w:r>
      <w:r>
        <w:rPr>
          <w:rFonts w:ascii="Times New Roman" w:hAnsi="Times New Roman"/>
        </w:rPr>
        <w:t>s</w:t>
      </w:r>
      <w:r w:rsidRPr="007F7D37">
        <w:rPr>
          <w:rFonts w:ascii="Times New Roman" w:hAnsi="Times New Roman"/>
        </w:rPr>
        <w:t xml:space="preserve"> CYP1A2 inhibitorius</w:t>
      </w:r>
      <w:r w:rsidRPr="00A70A69">
        <w:rPr>
          <w:rFonts w:ascii="Times New Roman" w:hAnsi="Times New Roman"/>
        </w:rPr>
        <w:t xml:space="preserve"> </w:t>
      </w:r>
      <w:r w:rsidRPr="007F7D37">
        <w:rPr>
          <w:rFonts w:ascii="Times New Roman" w:hAnsi="Times New Roman"/>
        </w:rPr>
        <w:t>fluvoksamin</w:t>
      </w:r>
      <w:r>
        <w:rPr>
          <w:rFonts w:ascii="Times New Roman" w:hAnsi="Times New Roman"/>
        </w:rPr>
        <w:t>as</w:t>
      </w:r>
      <w:r w:rsidRPr="007F7D37">
        <w:rPr>
          <w:rFonts w:ascii="Times New Roman" w:hAnsi="Times New Roman"/>
        </w:rPr>
        <w:t xml:space="preserve"> rei</w:t>
      </w:r>
      <w:r>
        <w:rPr>
          <w:rFonts w:ascii="Times New Roman" w:hAnsi="Times New Roman"/>
        </w:rPr>
        <w:t>kš</w:t>
      </w:r>
      <w:r w:rsidRPr="007F7D37">
        <w:rPr>
          <w:rFonts w:ascii="Times New Roman" w:hAnsi="Times New Roman"/>
        </w:rPr>
        <w:t>mi</w:t>
      </w:r>
      <w:r>
        <w:rPr>
          <w:rFonts w:ascii="Times New Roman" w:hAnsi="Times New Roman"/>
        </w:rPr>
        <w:t>ng</w:t>
      </w:r>
      <w:r w:rsidRPr="007F7D37">
        <w:rPr>
          <w:rFonts w:ascii="Times New Roman" w:hAnsi="Times New Roman"/>
        </w:rPr>
        <w:t>ai padid</w:t>
      </w:r>
      <w:r>
        <w:rPr>
          <w:rFonts w:ascii="Times New Roman" w:hAnsi="Times New Roman"/>
        </w:rPr>
        <w:t>in</w:t>
      </w:r>
      <w:r w:rsidRPr="007F7D37">
        <w:rPr>
          <w:rFonts w:ascii="Times New Roman" w:hAnsi="Times New Roman"/>
        </w:rPr>
        <w:t>o ekspozicij</w:t>
      </w:r>
      <w:r>
        <w:rPr>
          <w:rFonts w:ascii="Times New Roman" w:hAnsi="Times New Roman"/>
        </w:rPr>
        <w:t>ą</w:t>
      </w:r>
      <w:r w:rsidRPr="007F7D37">
        <w:rPr>
          <w:rFonts w:ascii="Times New Roman" w:hAnsi="Times New Roman"/>
        </w:rPr>
        <w:t xml:space="preserve"> bromazepam</w:t>
      </w:r>
      <w:r>
        <w:rPr>
          <w:rFonts w:ascii="Times New Roman" w:hAnsi="Times New Roman"/>
        </w:rPr>
        <w:t>u</w:t>
      </w:r>
      <w:r w:rsidRPr="007F7D37">
        <w:rPr>
          <w:rFonts w:ascii="Times New Roman" w:hAnsi="Times New Roman"/>
        </w:rPr>
        <w:t xml:space="preserve"> (AUC </w:t>
      </w:r>
      <w:r>
        <w:rPr>
          <w:rFonts w:ascii="Times New Roman" w:hAnsi="Times New Roman"/>
        </w:rPr>
        <w:t xml:space="preserve">padidėjo </w:t>
      </w:r>
      <w:r w:rsidRPr="007F7D37">
        <w:rPr>
          <w:rFonts w:ascii="Times New Roman" w:hAnsi="Times New Roman"/>
        </w:rPr>
        <w:t>2,4</w:t>
      </w:r>
      <w:r>
        <w:rPr>
          <w:rFonts w:ascii="Times New Roman" w:hAnsi="Times New Roman"/>
        </w:rPr>
        <w:t> </w:t>
      </w:r>
      <w:r w:rsidRPr="007F7D37">
        <w:rPr>
          <w:rFonts w:ascii="Times New Roman" w:hAnsi="Times New Roman"/>
        </w:rPr>
        <w:t>karto) ir pusinės eliminacijos laik</w:t>
      </w:r>
      <w:r>
        <w:rPr>
          <w:rFonts w:ascii="Times New Roman" w:hAnsi="Times New Roman"/>
        </w:rPr>
        <w:t>ą</w:t>
      </w:r>
      <w:r w:rsidRPr="007F7D37">
        <w:rPr>
          <w:rFonts w:ascii="Times New Roman" w:hAnsi="Times New Roman"/>
        </w:rPr>
        <w:t xml:space="preserve"> (1,9</w:t>
      </w:r>
      <w:r>
        <w:rPr>
          <w:rFonts w:ascii="Times New Roman" w:hAnsi="Times New Roman"/>
        </w:rPr>
        <w:t> karto)</w:t>
      </w:r>
      <w:r w:rsidRPr="007F7D37">
        <w:rPr>
          <w:rFonts w:ascii="Times New Roman" w:hAnsi="Times New Roman"/>
        </w:rPr>
        <w:t>.</w:t>
      </w:r>
    </w:p>
    <w:p w:rsidR="008713ED" w:rsidRPr="007F7D37" w:rsidRDefault="008713ED" w:rsidP="008713ED">
      <w:pPr>
        <w:suppressAutoHyphens/>
        <w:spacing w:after="0" w:line="240" w:lineRule="auto"/>
        <w:rPr>
          <w:rFonts w:ascii="Times New Roman" w:hAnsi="Times New Roman"/>
        </w:rPr>
      </w:pPr>
    </w:p>
    <w:p w:rsidR="008713ED" w:rsidRDefault="008713ED" w:rsidP="008713ED">
      <w:pPr>
        <w:suppressAutoHyphens/>
        <w:spacing w:after="0" w:line="240" w:lineRule="auto"/>
        <w:rPr>
          <w:rFonts w:ascii="Times New Roman" w:hAnsi="Times New Roman"/>
        </w:rPr>
      </w:pPr>
      <w:r>
        <w:rPr>
          <w:rFonts w:ascii="Times New Roman" w:hAnsi="Times New Roman"/>
        </w:rPr>
        <w:t>O</w:t>
      </w:r>
      <w:r w:rsidRPr="007F7D37">
        <w:rPr>
          <w:rFonts w:ascii="Times New Roman" w:hAnsi="Times New Roman"/>
        </w:rPr>
        <w:t>ksid</w:t>
      </w:r>
      <w:r>
        <w:rPr>
          <w:rFonts w:ascii="Times New Roman" w:hAnsi="Times New Roman"/>
        </w:rPr>
        <w:t>uojančiųjų</w:t>
      </w:r>
      <w:r w:rsidRPr="007F7D37">
        <w:rPr>
          <w:rFonts w:ascii="Times New Roman" w:hAnsi="Times New Roman"/>
        </w:rPr>
        <w:t xml:space="preserve"> kepenų fermentų </w:t>
      </w:r>
      <w:r>
        <w:rPr>
          <w:rFonts w:ascii="Times New Roman" w:hAnsi="Times New Roman"/>
        </w:rPr>
        <w:t>b</w:t>
      </w:r>
      <w:r w:rsidRPr="007F7D37">
        <w:rPr>
          <w:rFonts w:ascii="Times New Roman" w:hAnsi="Times New Roman"/>
        </w:rPr>
        <w:t>romazepam</w:t>
      </w:r>
      <w:r>
        <w:rPr>
          <w:rFonts w:ascii="Times New Roman" w:hAnsi="Times New Roman"/>
        </w:rPr>
        <w:t>as</w:t>
      </w:r>
      <w:r w:rsidRPr="007F7D37">
        <w:rPr>
          <w:rFonts w:ascii="Times New Roman" w:hAnsi="Times New Roman"/>
        </w:rPr>
        <w:t xml:space="preserve"> terapinėmis dozėmis</w:t>
      </w:r>
      <w:r>
        <w:rPr>
          <w:rFonts w:ascii="Times New Roman" w:hAnsi="Times New Roman"/>
        </w:rPr>
        <w:t xml:space="preserve"> nesužadina.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4.6</w:t>
      </w:r>
      <w:r w:rsidRPr="00936BE5">
        <w:rPr>
          <w:rFonts w:ascii="Times New Roman" w:hAnsi="Times New Roman"/>
          <w:b/>
          <w:lang w:eastAsia="en-US"/>
        </w:rPr>
        <w:tab/>
      </w:r>
      <w:r w:rsidRPr="00936BE5">
        <w:rPr>
          <w:rFonts w:ascii="Times New Roman" w:hAnsi="Times New Roman"/>
          <w:b/>
          <w:bCs/>
          <w:lang w:eastAsia="en-US"/>
        </w:rPr>
        <w:t>Vaisingumas, nėštumo ir žindymo laikotarpis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Nėštumas</w:t>
      </w: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Nors jokių specifinių klinikinių duomenų apie bromazepamą nėra, kohortų tyrimų metu gautas didelis duomenų kiekis rodo, kad ekspozicija benzodiazepinais pirmuoju nėštumo trimestru nėra susijusi su didžiųjų apsigimimų rizikos padidėjimu. Vis dėlto kai kurie ankstyvieji atvejo-kontrolės epidemiologiniai tyrimai nustatė padidėjusią įskilo gomurio atsiradimo riziką. Šie duomenys parodė, kad pavojus susilaukti įskilą gomurį turinčio kūdikio benzodiazepino vartojusiai motinai yra mažesnis nei 2 iš 1000, palyginus su tuo, kad tikėtinas tokio apsigimimo dažnis bendrojoje populiacijoje yra maždaug 1 iš 1000.</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lastRenderedPageBreak/>
        <w:t>Nustatyta, kad antrojo ir (arba) trečiojo nėštumo trimestro metu gydant didelėmis benzodiazepinų dozėmis sumažėja vaisiaus aktyvių judesių bei atsiranda vaisiaus širdies ritmo kintamumas.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Kai nėštumo pabaigoje gydymas turi būti skiriamas dėl medicininių priežasčių, net ir mažomis dozėmis, gali būti stebimas suglebusio kūdikio sindromas, pavyzdžiui, ašinė hipotonija, čiulpimo sutrikimai, dėl kurių prastai didėja kūno masė. Šie požymiai yra grįžtami, tačiau jie gali trukti nuo 1 iki 3 savaičių, atsižvelgiant į vaistinio preparato pusinį gyvavimo laiką. Motinai vartojus dideles dozes, naujagimiui gali atsirasti kvėpavimo slopinimas ar apnėja ir hipotermija. Dar daugiau, keletą dienų po gimimo, net ir nesant suglebusio kūdikio sindromo, gali būti stebimi naujagimio abstinencijos simptomai, tokie kaip padidėjęs jaudrumas, sujaudinimas ir drebulys.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Atsižvelgiant į šiuos duomenis, bromazepamo skirti nėštumo metu būtų galima, jeigu griežtai laikomasi terapinių indikacijų ir dozavimo.</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Jeigu gydymas bromazepamu paskutinėmis nėštumo savaitėmis yra būtinas, reikia vengti didelės dozės bei stebėti naujagimį dėl abstinencijos simptomų ir (arba) suglebusio kūdikio sindromo.</w:t>
      </w:r>
    </w:p>
    <w:p w:rsidR="00936BE5" w:rsidRPr="00936BE5" w:rsidRDefault="00936BE5" w:rsidP="00936BE5">
      <w:pPr>
        <w:suppressAutoHyphens/>
        <w:spacing w:after="0" w:line="240" w:lineRule="auto"/>
        <w:rPr>
          <w:rFonts w:ascii="Times New Roman" w:hAnsi="Times New Roman"/>
        </w:rPr>
      </w:pPr>
    </w:p>
    <w:p w:rsidR="00936BE5" w:rsidRPr="00A46DA4" w:rsidRDefault="00936BE5" w:rsidP="00936BE5">
      <w:pPr>
        <w:suppressAutoHyphens/>
        <w:spacing w:after="0" w:line="240" w:lineRule="auto"/>
        <w:rPr>
          <w:rFonts w:ascii="Times New Roman" w:hAnsi="Times New Roman"/>
        </w:rPr>
      </w:pPr>
      <w:r w:rsidRPr="00A46DA4">
        <w:rPr>
          <w:rFonts w:ascii="Times New Roman" w:hAnsi="Times New Roman"/>
        </w:rPr>
        <w:t>Žindymas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Kadangi bromazepamo patenka į motinos pieną, gydymo metu žindyti nerekomenduojama.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A46DA4">
      <w:pPr>
        <w:keepNext/>
        <w:keepLines/>
        <w:numPr>
          <w:ilvl w:val="1"/>
          <w:numId w:val="8"/>
        </w:numPr>
        <w:spacing w:after="0" w:line="240" w:lineRule="auto"/>
        <w:rPr>
          <w:rFonts w:ascii="Times New Roman" w:hAnsi="Times New Roman"/>
          <w:b/>
          <w:lang w:eastAsia="en-US"/>
        </w:rPr>
      </w:pPr>
      <w:r w:rsidRPr="00936BE5">
        <w:rPr>
          <w:rFonts w:ascii="Times New Roman" w:hAnsi="Times New Roman"/>
          <w:b/>
          <w:lang w:eastAsia="en-US"/>
        </w:rPr>
        <w:lastRenderedPageBreak/>
        <w:t xml:space="preserve"> Poveikis gebėjimui vairuoti ir valdyti mechanizmus</w:t>
      </w:r>
    </w:p>
    <w:p w:rsidR="00936BE5" w:rsidRPr="00936BE5" w:rsidRDefault="00936BE5" w:rsidP="00A46DA4">
      <w:pPr>
        <w:keepNext/>
        <w:keepLines/>
        <w:spacing w:after="0" w:line="240" w:lineRule="auto"/>
        <w:rPr>
          <w:rFonts w:ascii="Times New Roman" w:hAnsi="Times New Roman"/>
        </w:rPr>
      </w:pPr>
    </w:p>
    <w:p w:rsidR="00936BE5" w:rsidRPr="00936BE5" w:rsidRDefault="00936BE5" w:rsidP="00A46DA4">
      <w:pPr>
        <w:keepNext/>
        <w:keepLines/>
        <w:spacing w:after="0" w:line="240" w:lineRule="auto"/>
        <w:rPr>
          <w:rFonts w:ascii="Times New Roman" w:hAnsi="Times New Roman"/>
        </w:rPr>
      </w:pPr>
      <w:r w:rsidRPr="00936BE5">
        <w:rPr>
          <w:rFonts w:ascii="Times New Roman" w:hAnsi="Times New Roman"/>
        </w:rPr>
        <w:t>Slopinimas, amnezija, sutrikusi raumenų funkcija gali neigiamai veikti gebėjimą vairuoti ar valdyti mechanizmus. Nepakankamos miego trukmės atveju blogesnio budrumo tikimybė gali padidėti (taip pat žr. 4.5 skyrių). Jeigu pacientas vartoja alkoholinių gėrimų, šis poveikis stiprėja.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keepNext/>
        <w:keepLines/>
        <w:spacing w:after="0" w:line="240" w:lineRule="auto"/>
        <w:ind w:left="567" w:hanging="567"/>
        <w:rPr>
          <w:rFonts w:ascii="Times New Roman" w:hAnsi="Times New Roman"/>
          <w:b/>
          <w:lang w:eastAsia="en-US"/>
        </w:rPr>
      </w:pPr>
      <w:r w:rsidRPr="00936BE5">
        <w:rPr>
          <w:rFonts w:ascii="Times New Roman" w:hAnsi="Times New Roman"/>
          <w:b/>
          <w:lang w:eastAsia="en-US"/>
        </w:rPr>
        <w:t>4.8</w:t>
      </w:r>
      <w:r w:rsidRPr="00936BE5">
        <w:rPr>
          <w:rFonts w:ascii="Times New Roman" w:hAnsi="Times New Roman"/>
          <w:b/>
          <w:lang w:eastAsia="en-US"/>
        </w:rPr>
        <w:tab/>
        <w:t>Nepageidaujamas poveikis</w:t>
      </w:r>
    </w:p>
    <w:p w:rsidR="00936BE5" w:rsidRPr="00936BE5" w:rsidRDefault="00936BE5" w:rsidP="00936BE5">
      <w:pPr>
        <w:keepNext/>
        <w:keepLines/>
        <w:spacing w:after="0" w:line="240" w:lineRule="auto"/>
        <w:ind w:left="567" w:hanging="567"/>
        <w:rPr>
          <w:rFonts w:ascii="Times New Roman" w:hAnsi="Times New Roman"/>
          <w:lang w:eastAsia="en-US"/>
        </w:rPr>
      </w:pPr>
    </w:p>
    <w:p w:rsidR="00936BE5" w:rsidRPr="00936BE5" w:rsidRDefault="00936BE5" w:rsidP="00936BE5">
      <w:pPr>
        <w:keepNext/>
        <w:keepLines/>
        <w:spacing w:after="0" w:line="240" w:lineRule="auto"/>
        <w:rPr>
          <w:rFonts w:ascii="Times New Roman" w:hAnsi="Times New Roman"/>
          <w:lang w:eastAsia="en-US"/>
        </w:rPr>
      </w:pPr>
      <w:r w:rsidRPr="00936BE5">
        <w:rPr>
          <w:rFonts w:ascii="Times New Roman" w:hAnsi="Times New Roman"/>
          <w:lang w:eastAsia="en-US"/>
        </w:rPr>
        <w:t>Gydant bromazepamu pastebėti nepageidaujami poveikiai yra išvardinti žemiau pagal šias dažnio grupes: labai dažni (</w:t>
      </w:r>
      <w:r w:rsidRPr="00936BE5">
        <w:rPr>
          <w:rFonts w:ascii="Times New Roman" w:hAnsi="Times New Roman"/>
          <w:lang w:val="en-US" w:eastAsia="en-US"/>
        </w:rPr>
        <w:sym w:font="Symbol" w:char="F0B3"/>
      </w:r>
      <w:r w:rsidRPr="00936BE5">
        <w:rPr>
          <w:rFonts w:ascii="Times New Roman" w:hAnsi="Times New Roman"/>
          <w:lang w:eastAsia="en-US"/>
        </w:rPr>
        <w:t xml:space="preserve">1/10); dažni (nuo </w:t>
      </w:r>
      <w:r w:rsidRPr="00936BE5">
        <w:rPr>
          <w:rFonts w:ascii="Times New Roman" w:hAnsi="Times New Roman"/>
          <w:lang w:val="en-US" w:eastAsia="en-US"/>
        </w:rPr>
        <w:sym w:font="Symbol" w:char="F0B3"/>
      </w:r>
      <w:r w:rsidRPr="00936BE5">
        <w:rPr>
          <w:rFonts w:ascii="Times New Roman" w:hAnsi="Times New Roman"/>
          <w:lang w:eastAsia="en-US"/>
        </w:rPr>
        <w:t xml:space="preserve">1/100 iki &lt;1/10); nedažni (nuo </w:t>
      </w:r>
      <w:r w:rsidRPr="00936BE5">
        <w:rPr>
          <w:rFonts w:ascii="Times New Roman" w:hAnsi="Times New Roman"/>
          <w:lang w:val="en-US" w:eastAsia="en-US"/>
        </w:rPr>
        <w:sym w:font="Symbol" w:char="F0B3"/>
      </w:r>
      <w:r w:rsidRPr="00936BE5">
        <w:rPr>
          <w:rFonts w:ascii="Times New Roman" w:hAnsi="Times New Roman"/>
          <w:lang w:eastAsia="en-US"/>
        </w:rPr>
        <w:t xml:space="preserve">1/1 000 iki &lt;1/100); reti (nuo </w:t>
      </w:r>
      <w:r w:rsidRPr="00936BE5">
        <w:rPr>
          <w:rFonts w:ascii="Times New Roman" w:hAnsi="Times New Roman"/>
          <w:lang w:val="en-US" w:eastAsia="en-US"/>
        </w:rPr>
        <w:sym w:font="Symbol" w:char="F0B3"/>
      </w:r>
      <w:r w:rsidRPr="00936BE5">
        <w:rPr>
          <w:rFonts w:ascii="Times New Roman" w:hAnsi="Times New Roman"/>
          <w:lang w:eastAsia="en-US"/>
        </w:rPr>
        <w:t>1/10 000 iki &lt;1/1 000); labai reti &lt;1/10 000); dažnis nežinomas (negali būti įvertintas pagal turimus duomenis).</w:t>
      </w:r>
    </w:p>
    <w:p w:rsidR="00936BE5" w:rsidRPr="00936BE5" w:rsidRDefault="00936BE5" w:rsidP="00936BE5">
      <w:pPr>
        <w:spacing w:after="0" w:line="240" w:lineRule="auto"/>
        <w:ind w:left="567" w:hanging="567"/>
        <w:rPr>
          <w:rFonts w:ascii="Times New Roman" w:hAnsi="Times New Roma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050"/>
      </w:tblGrid>
      <w:tr w:rsidR="00936BE5" w:rsidRPr="00936BE5" w:rsidTr="00AB31DB">
        <w:trPr>
          <w:cantSplit/>
        </w:trPr>
        <w:tc>
          <w:tcPr>
            <w:tcW w:w="1661" w:type="pct"/>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MedDRA Organų sistemų klasė</w:t>
            </w:r>
          </w:p>
          <w:p w:rsidR="00936BE5" w:rsidRPr="00936BE5" w:rsidRDefault="00936BE5" w:rsidP="00936BE5">
            <w:pPr>
              <w:spacing w:after="0" w:line="240" w:lineRule="auto"/>
              <w:rPr>
                <w:rFonts w:ascii="Times New Roman" w:hAnsi="Times New Roman"/>
                <w:i/>
                <w:iCs/>
                <w:lang w:eastAsia="en-US"/>
              </w:rPr>
            </w:pP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Nepageidaujami poveikiai</w:t>
            </w: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Imuninės sistemos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Padidėjęs jautrumas, anafilaksinis šokas, angioneurozinė edema</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uppressAutoHyphens/>
              <w:spacing w:after="0" w:line="240" w:lineRule="auto"/>
              <w:rPr>
                <w:rFonts w:ascii="Times New Roman" w:hAnsi="Times New Roman"/>
                <w:i/>
                <w:iCs/>
                <w:lang w:eastAsia="en-US"/>
              </w:rPr>
            </w:pPr>
            <w:r w:rsidRPr="00936BE5">
              <w:rPr>
                <w:rFonts w:ascii="Times New Roman" w:hAnsi="Times New Roman"/>
                <w:i/>
                <w:lang w:eastAsia="en-US"/>
              </w:rPr>
              <w:t>Psichikos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Sumišimo būsena*, emocijų sutrikimas*, lytinio potraukio sutrikimai, priklausomybė nuo vaistinio preparato**, piktnaudžiavimas vaistiniu preparatu**, abstinencijos sindromas**</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Depresija</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bCs/>
                <w:lang w:eastAsia="en-US"/>
              </w:rPr>
              <w:t xml:space="preserve">Paradoksinės reakcijos, tokios kaip </w:t>
            </w:r>
            <w:r w:rsidRPr="00936BE5">
              <w:rPr>
                <w:rFonts w:ascii="Times New Roman" w:hAnsi="Times New Roman"/>
                <w:lang w:eastAsia="en-US"/>
              </w:rPr>
              <w:t>nenustygstamumas, sujaudinimas, irzlumas, agresija, kliedesiai, pyktis, košmariški sapnai, haliucinacijos, psichozė, nederamas elgesys**</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Anterogradinė amnezija**, atminties pablogėjimas</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Nervų sistemos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Mieguistumas*, galvos skausmas*, svaigulys*, sumažėjęs budrumas*, ataksija*</w:t>
            </w:r>
          </w:p>
          <w:p w:rsidR="00936BE5" w:rsidRPr="00936BE5" w:rsidRDefault="00936BE5" w:rsidP="00936BE5">
            <w:pPr>
              <w:suppressAutoHyphens/>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Akių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Dvejinimasis akyse*</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Širdies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Širdies nepakankamumas, įskaitant širdies sustojimą</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
                <w:iCs/>
                <w:lang w:eastAsia="en-US"/>
              </w:rPr>
              <w:lastRenderedPageBreak/>
              <w:t>Kvėpavimo sistemos, krūtinės ląstos ir tarpuplaučio sutrikimai</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Cs/>
                <w:lang w:eastAsia="en-US"/>
              </w:rPr>
              <w:t>Dažnis nežinomas</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Kvėpavimo slopinimas</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Virškinimo trakto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Pykinimas*, vėmimas*, vidurių užkietėjimas</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Odos ir poodinio audinio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
                <w:lang w:eastAsia="en-US"/>
              </w:rPr>
            </w:pPr>
          </w:p>
          <w:p w:rsidR="00936BE5" w:rsidRPr="00936BE5" w:rsidRDefault="00936BE5" w:rsidP="00936BE5">
            <w:pPr>
              <w:spacing w:after="0" w:line="240" w:lineRule="auto"/>
              <w:rPr>
                <w:rFonts w:ascii="Times New Roman" w:hAnsi="Times New Roman"/>
                <w:i/>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Išbėrimas, niežulys, dilgėlinė</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shd w:val="clear" w:color="auto" w:fill="auto"/>
          </w:tcPr>
          <w:p w:rsidR="00936BE5" w:rsidRPr="00936BE5" w:rsidRDefault="00936BE5" w:rsidP="00936BE5">
            <w:pPr>
              <w:spacing w:after="0" w:line="240" w:lineRule="auto"/>
              <w:rPr>
                <w:rFonts w:ascii="Times New Roman" w:hAnsi="Times New Roman"/>
                <w:i/>
                <w:iCs/>
                <w:lang w:eastAsia="en-US"/>
              </w:rPr>
            </w:pPr>
            <w:r w:rsidRPr="00936BE5">
              <w:rPr>
                <w:rFonts w:ascii="Times New Roman" w:hAnsi="Times New Roman"/>
                <w:i/>
                <w:iCs/>
                <w:lang w:eastAsia="en-US"/>
              </w:rPr>
              <w:t>Skeleto, raumenų ir jungiamojo audinio sutrikimai</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Raumenų silpnumas*</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keepNext/>
              <w:keepLines/>
              <w:spacing w:after="0" w:line="240" w:lineRule="auto"/>
              <w:rPr>
                <w:rFonts w:ascii="Times New Roman" w:hAnsi="Times New Roman"/>
                <w:i/>
                <w:iCs/>
                <w:lang w:eastAsia="en-US"/>
              </w:rPr>
            </w:pPr>
            <w:r w:rsidRPr="00936BE5">
              <w:rPr>
                <w:rFonts w:ascii="Times New Roman" w:hAnsi="Times New Roman"/>
                <w:i/>
                <w:iCs/>
                <w:lang w:eastAsia="en-US"/>
              </w:rPr>
              <w:t>Inkstų ir šlapimo takų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keepNext/>
              <w:keepLines/>
              <w:spacing w:after="0" w:line="240" w:lineRule="auto"/>
              <w:rPr>
                <w:rFonts w:ascii="Times New Roman" w:hAnsi="Times New Roman"/>
                <w:i/>
                <w:lang w:eastAsia="en-US"/>
              </w:rPr>
            </w:pPr>
          </w:p>
        </w:tc>
      </w:tr>
      <w:tr w:rsidR="00936BE5" w:rsidRPr="00936BE5" w:rsidTr="00AB31DB">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keepNext/>
              <w:keepLines/>
              <w:spacing w:after="0" w:line="240" w:lineRule="auto"/>
              <w:rPr>
                <w:rFonts w:ascii="Times New Roman" w:hAnsi="Times New Roman"/>
                <w:iCs/>
                <w:lang w:eastAsia="en-US"/>
              </w:rPr>
            </w:pPr>
            <w:r w:rsidRPr="00936BE5">
              <w:rPr>
                <w:rFonts w:ascii="Times New Roman" w:hAnsi="Times New Roman"/>
                <w:iCs/>
                <w:lang w:eastAsia="en-US"/>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rsidR="00936BE5" w:rsidRPr="00936BE5" w:rsidRDefault="00936BE5" w:rsidP="00936BE5">
            <w:pPr>
              <w:keepNext/>
              <w:keepLines/>
              <w:spacing w:after="0" w:line="240" w:lineRule="auto"/>
              <w:rPr>
                <w:rFonts w:ascii="Times New Roman" w:hAnsi="Times New Roman"/>
                <w:lang w:eastAsia="en-US"/>
              </w:rPr>
            </w:pPr>
            <w:r w:rsidRPr="00936BE5">
              <w:rPr>
                <w:rFonts w:ascii="Times New Roman" w:hAnsi="Times New Roman"/>
                <w:lang w:eastAsia="en-US"/>
              </w:rPr>
              <w:t>Šlapimo susilaikymas</w:t>
            </w:r>
          </w:p>
          <w:p w:rsidR="00936BE5" w:rsidRPr="00936BE5" w:rsidRDefault="00936BE5" w:rsidP="00936BE5">
            <w:pPr>
              <w:keepNext/>
              <w:keepLines/>
              <w:spacing w:after="0" w:line="240" w:lineRule="auto"/>
              <w:rPr>
                <w:rFonts w:ascii="Times New Roman" w:hAnsi="Times New Roman"/>
                <w:lang w:eastAsia="en-US"/>
              </w:rPr>
            </w:pPr>
          </w:p>
        </w:tc>
      </w:tr>
      <w:tr w:rsidR="00936BE5" w:rsidRPr="00936BE5" w:rsidTr="00AB31DB">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
                <w:iCs/>
                <w:lang w:eastAsia="en-US"/>
              </w:rPr>
              <w:t>Bendrieji sutrikimai ir vartojimo vietos pažeidimai</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Cs/>
                <w:lang w:eastAsia="en-US"/>
              </w:rPr>
              <w:t>Dažnis nežinomas</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Nuovargis*</w:t>
            </w:r>
          </w:p>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
                <w:iCs/>
                <w:lang w:eastAsia="en-US"/>
              </w:rPr>
              <w:t>Sužalojimai, apsinuodijimai ir procedūrų komplikacijos</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p>
        </w:tc>
      </w:tr>
      <w:tr w:rsidR="00936BE5" w:rsidRPr="00936BE5" w:rsidTr="00AB31DB">
        <w:trPr>
          <w:cantSplit/>
        </w:trPr>
        <w:tc>
          <w:tcPr>
            <w:tcW w:w="1661"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iCs/>
                <w:lang w:eastAsia="en-US"/>
              </w:rPr>
              <w:t>Dažnis nežinomas</w:t>
            </w:r>
          </w:p>
        </w:tc>
        <w:tc>
          <w:tcPr>
            <w:tcW w:w="3339" w:type="pct"/>
            <w:shd w:val="clear" w:color="auto" w:fill="auto"/>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Griuvimai, kaulų lūžiai***</w:t>
            </w:r>
          </w:p>
          <w:p w:rsidR="00936BE5" w:rsidRPr="00936BE5" w:rsidRDefault="00936BE5" w:rsidP="00936BE5">
            <w:pPr>
              <w:spacing w:after="0" w:line="240" w:lineRule="auto"/>
              <w:rPr>
                <w:rFonts w:ascii="Times New Roman" w:hAnsi="Times New Roman"/>
                <w:lang w:eastAsia="en-US"/>
              </w:rPr>
            </w:pPr>
          </w:p>
        </w:tc>
      </w:tr>
    </w:tbl>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t>* šie reiškiniai daugiausia pasitaiko gydymo pradžioje ir toliau vartojant įprastai išnyksta.</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 žr. 4.4 skyrių.</w:t>
      </w:r>
    </w:p>
    <w:p w:rsidR="00936BE5" w:rsidRPr="00936BE5" w:rsidRDefault="00936BE5" w:rsidP="00936BE5">
      <w:pPr>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bCs/>
          <w:color w:val="000000"/>
          <w:lang w:eastAsia="en-US"/>
        </w:rPr>
      </w:pPr>
      <w:r w:rsidRPr="00936BE5">
        <w:rPr>
          <w:rFonts w:ascii="Times New Roman" w:hAnsi="Times New Roman"/>
          <w:lang w:eastAsia="en-US"/>
        </w:rPr>
        <w:t>*** g</w:t>
      </w:r>
      <w:r w:rsidRPr="00936BE5">
        <w:rPr>
          <w:rFonts w:ascii="Times New Roman" w:hAnsi="Times New Roman"/>
          <w:bCs/>
          <w:color w:val="000000"/>
          <w:lang w:eastAsia="en-US"/>
        </w:rPr>
        <w:t>riuvimų ir kaulų lūžių rizika padidėja vartojantiesiems raminamuosius preparatus (įskaitant alkoholinius gėrimus) ir senyviems žmonėms.</w:t>
      </w:r>
    </w:p>
    <w:p w:rsidR="00936BE5" w:rsidRPr="00936BE5" w:rsidRDefault="00936BE5" w:rsidP="00545C84">
      <w:pPr>
        <w:spacing w:after="0" w:line="240" w:lineRule="auto"/>
        <w:ind w:left="567" w:hanging="567"/>
        <w:rPr>
          <w:rFonts w:ascii="Times New Roman" w:hAnsi="Times New Roman"/>
          <w:b/>
          <w:lang w:eastAsia="en-US"/>
        </w:rPr>
      </w:pPr>
    </w:p>
    <w:p w:rsidR="00936BE5" w:rsidRPr="00936BE5" w:rsidRDefault="00936BE5" w:rsidP="00A46DA4">
      <w:pPr>
        <w:autoSpaceDE w:val="0"/>
        <w:autoSpaceDN w:val="0"/>
        <w:adjustRightInd w:val="0"/>
        <w:spacing w:after="0" w:line="240" w:lineRule="auto"/>
        <w:rPr>
          <w:rFonts w:ascii="Times New Roman" w:hAnsi="Times New Roman"/>
          <w:u w:val="single"/>
          <w:lang w:eastAsia="en-US"/>
        </w:rPr>
      </w:pPr>
      <w:r w:rsidRPr="00936BE5">
        <w:rPr>
          <w:rFonts w:ascii="Times New Roman" w:hAnsi="Times New Roman"/>
          <w:noProof/>
          <w:u w:val="single"/>
          <w:lang w:eastAsia="en-US"/>
        </w:rPr>
        <w:t>Pranešimas apie įtariamas nepageidaujamas reakcijas</w:t>
      </w:r>
    </w:p>
    <w:p w:rsidR="003652D4" w:rsidRPr="00A46DA4" w:rsidRDefault="00936BE5" w:rsidP="003652D4">
      <w:pPr>
        <w:autoSpaceDE w:val="0"/>
        <w:autoSpaceDN w:val="0"/>
        <w:adjustRightInd w:val="0"/>
        <w:jc w:val="both"/>
        <w:rPr>
          <w:rFonts w:ascii="Times New Roman" w:hAnsi="Times New Roman"/>
          <w:noProof/>
          <w:szCs w:val="24"/>
        </w:rPr>
      </w:pPr>
      <w:r w:rsidRPr="003652D4">
        <w:rPr>
          <w:rFonts w:ascii="Times New Roman" w:hAnsi="Times New Roman"/>
          <w:noProof/>
          <w:lang w:eastAsia="en-US"/>
        </w:rPr>
        <w:t>Svarbu pranešti apie įtariamas nepageidaujamas reakcijas, pastebėtas po vaistinio preparato pateikimo į rinką, nes tai leidžia nuolat stebėti vaistinio preparato naudos ir rizikos santykį.</w:t>
      </w:r>
      <w:r w:rsidRPr="00EE1088">
        <w:rPr>
          <w:rFonts w:ascii="Times New Roman" w:hAnsi="Times New Roman"/>
          <w:lang w:eastAsia="en-US"/>
        </w:rPr>
        <w:t xml:space="preserve"> </w:t>
      </w:r>
      <w:r w:rsidR="003652D4" w:rsidRPr="00A46DA4">
        <w:rPr>
          <w:rFonts w:ascii="Times New Roman" w:hAnsi="Times New Roman"/>
          <w:noProof/>
          <w:szCs w:val="24"/>
        </w:rPr>
        <w:t xml:space="preserve">Sveikatos priežiūros specialistai turi pranešti apie bet </w:t>
      </w:r>
      <w:r w:rsidR="003652D4" w:rsidRPr="00A46DA4">
        <w:rPr>
          <w:rFonts w:ascii="Times New Roman" w:hAnsi="Times New Roman"/>
          <w:noProof/>
          <w:szCs w:val="24"/>
        </w:rPr>
        <w:lastRenderedPageBreak/>
        <w:t>kokias įtariamas nepageidaujamas reakcijas, užpildę interneto svetainėje http://</w:t>
      </w:r>
      <w:hyperlink r:id="rId14" w:history="1">
        <w:r w:rsidR="003652D4" w:rsidRPr="00A46DA4">
          <w:rPr>
            <w:rStyle w:val="Hipersaitas"/>
            <w:rFonts w:ascii="Times New Roman" w:eastAsia="SimSun" w:hAnsi="Times New Roman"/>
            <w:noProof/>
            <w:szCs w:val="24"/>
          </w:rPr>
          <w:t>www.vvkt.lt</w:t>
        </w:r>
      </w:hyperlink>
      <w:r w:rsidR="003652D4" w:rsidRPr="00A46DA4">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5" w:history="1">
        <w:r w:rsidR="003652D4" w:rsidRPr="00A46DA4">
          <w:rPr>
            <w:rStyle w:val="Hipersaitas"/>
            <w:rFonts w:ascii="Times New Roman" w:eastAsia="SimSun" w:hAnsi="Times New Roman"/>
            <w:noProof/>
            <w:szCs w:val="24"/>
          </w:rPr>
          <w:t>NepageidaujamaR@vvkt.lt</w:t>
        </w:r>
      </w:hyperlink>
      <w:r w:rsidR="003652D4" w:rsidRPr="00A46DA4">
        <w:rPr>
          <w:rFonts w:ascii="Times New Roman" w:hAnsi="Times New Roman"/>
          <w:noProof/>
          <w:szCs w:val="24"/>
        </w:rPr>
        <w:t>), per interneto svetainę (adresu http://www.vvkt.lt).</w:t>
      </w:r>
    </w:p>
    <w:p w:rsidR="00936BE5" w:rsidRPr="00936BE5" w:rsidRDefault="00936BE5" w:rsidP="003652D4">
      <w:pPr>
        <w:autoSpaceDE w:val="0"/>
        <w:autoSpaceDN w:val="0"/>
        <w:adjustRightInd w:val="0"/>
        <w:spacing w:after="0" w:line="240" w:lineRule="auto"/>
        <w:rPr>
          <w:rFonts w:ascii="Times New Roman" w:hAnsi="Times New Roman"/>
          <w:b/>
          <w:lang w:eastAsia="en-US"/>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4.9</w:t>
      </w:r>
      <w:r w:rsidRPr="00936BE5">
        <w:rPr>
          <w:rFonts w:ascii="Times New Roman" w:hAnsi="Times New Roman"/>
          <w:b/>
          <w:lang w:eastAsia="en-US"/>
        </w:rPr>
        <w:tab/>
        <w:t>Perdozavimas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Simptomai</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Benzodiazepinai įprastai sukelia mieguistumą, ataksiją, dizartriją ir nistagmą. Perdozavimas vienu bromazepamu retai esti grėsmingas gyvybei, tačiau jo metu gali sutrikti kalba, išnykti refleksai, pasireikšti apnėja, hipotenzija, širdies veiklos ir kvėpavimo slopinimas bei koma. Jeigu pasireiškia koma, paprastai ji trunka kelias valandas, bet gali būti ilgiau trunkanti ir ciklinė koma, ypač senyviems pacientams. Benzodiazepinų kvėpavimą slopinantis poveikis būna sunkesnis pacientams, kurie serga kvėpavimo sistemos ligomis.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Benzodiazepinai sustiprina kitų centrinę nervų sistemą slopinančių medžiagų, įskaitant alkoholinius gėrimus, poveikį.</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i/>
        </w:rPr>
      </w:pPr>
      <w:r w:rsidRPr="00936BE5">
        <w:rPr>
          <w:rFonts w:ascii="Times New Roman" w:hAnsi="Times New Roman"/>
          <w:i/>
        </w:rPr>
        <w:t>Gydymas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Atsižvelgiant į paciento klinikinę būklę, reikia stebėti paciento gyvybines funkcijas bei taikyti jų palaikomąsias priemones. Pacientams ypač gali prireikti simptominio širdies, kvėpavimo arba centrinės nervų sistemos sutrikimų gydymo.</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Norint išvengti tolesnės vaistinio preparato absorbcijos, reikia taikyti atitinkamą metodą, pvz., per 1-2</w:t>
      </w:r>
      <w:r w:rsidR="00545C84">
        <w:rPr>
          <w:rFonts w:ascii="Times New Roman" w:hAnsi="Times New Roman"/>
        </w:rPr>
        <w:t> </w:t>
      </w:r>
      <w:r w:rsidRPr="00936BE5">
        <w:rPr>
          <w:rFonts w:ascii="Times New Roman" w:hAnsi="Times New Roman"/>
        </w:rPr>
        <w:t>valandas skirti aktyvintosios anglies. Paskyrus aktyvintosios anglies mieguistiems pacientams, būtina saugoti, kad jos nepatektų į kvėpavimo takus. Vaistinių preparatų mišinio nurijimo atveju reikia apsvarstyti, ar nereikėtų išplauti skrandį, tačiau tai nėra nusistovėjusi praktika.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Jeigu CNS yra nuslopinta ryškiai, reikia apsvarstyti, ar nevertėtų paskirti benzodiazepino antagonisto flumazenilio (Anexate). Jo galima vartoti tik atidžiai stebint ligonio būkę. Flumazenilio pusinės eliminacijos periodas yra trumpas (apie valandą), dėl to jo poveikiui pasibaigus pacientus, kurie gavo flumazenilio, būtina nuolat atidžiai stebėti. Flumazenilis turi būti skiriamas ypač atsargiai, kai vartota vaistinių preparatų, kurie mažina traukulių atsiradimo slenkstį (pvz., triciklių antidepresantų). Daugiau informacijos apie tikslų flumazenilio (Anexate) vartojimą rasite šio vaistinio preparato skyrimo instrukcijoje.</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keepNext/>
        <w:spacing w:after="0" w:line="240" w:lineRule="auto"/>
        <w:ind w:left="567" w:hanging="567"/>
        <w:rPr>
          <w:rFonts w:ascii="Times New Roman" w:hAnsi="Times New Roman"/>
          <w:b/>
          <w:caps/>
          <w:lang w:eastAsia="en-US"/>
        </w:rPr>
      </w:pPr>
      <w:r w:rsidRPr="00936BE5">
        <w:rPr>
          <w:rFonts w:ascii="Times New Roman" w:hAnsi="Times New Roman"/>
          <w:b/>
          <w:caps/>
          <w:lang w:eastAsia="en-US"/>
        </w:rPr>
        <w:t>5.</w:t>
      </w:r>
      <w:r w:rsidRPr="00936BE5">
        <w:rPr>
          <w:rFonts w:ascii="Times New Roman" w:hAnsi="Times New Roman"/>
          <w:b/>
          <w:caps/>
          <w:lang w:eastAsia="en-US"/>
        </w:rPr>
        <w:tab/>
      </w:r>
      <w:r w:rsidRPr="00936BE5">
        <w:rPr>
          <w:rFonts w:ascii="Times New Roman" w:hAnsi="Times New Roman"/>
          <w:b/>
          <w:lang w:eastAsia="en-US"/>
        </w:rPr>
        <w:t xml:space="preserve">FARMAKOLOGINĖS </w:t>
      </w:r>
      <w:r w:rsidRPr="00936BE5">
        <w:rPr>
          <w:rFonts w:ascii="Times New Roman" w:hAnsi="Times New Roman"/>
          <w:b/>
          <w:caps/>
          <w:lang w:eastAsia="en-US"/>
        </w:rPr>
        <w:t>savybės</w:t>
      </w:r>
    </w:p>
    <w:p w:rsidR="00936BE5" w:rsidRPr="00936BE5" w:rsidRDefault="00936BE5" w:rsidP="00936BE5">
      <w:pPr>
        <w:keepNext/>
        <w:spacing w:after="0" w:line="240" w:lineRule="auto"/>
        <w:ind w:left="567" w:hanging="567"/>
        <w:rPr>
          <w:rFonts w:ascii="Times New Roman" w:hAnsi="Times New Roman"/>
          <w:b/>
          <w:lang w:eastAsia="en-US"/>
        </w:rPr>
      </w:pPr>
    </w:p>
    <w:p w:rsidR="00936BE5" w:rsidRPr="00936BE5" w:rsidRDefault="00936BE5" w:rsidP="00936BE5">
      <w:pPr>
        <w:keepNext/>
        <w:spacing w:after="0" w:line="240" w:lineRule="auto"/>
        <w:ind w:left="567" w:hanging="567"/>
        <w:rPr>
          <w:rFonts w:ascii="Times New Roman" w:hAnsi="Times New Roman"/>
          <w:b/>
          <w:lang w:eastAsia="en-US"/>
        </w:rPr>
      </w:pPr>
      <w:r w:rsidRPr="00936BE5">
        <w:rPr>
          <w:rFonts w:ascii="Times New Roman" w:hAnsi="Times New Roman"/>
          <w:b/>
          <w:lang w:eastAsia="en-US"/>
        </w:rPr>
        <w:t>5.1</w:t>
      </w:r>
      <w:r w:rsidRPr="00936BE5">
        <w:rPr>
          <w:rFonts w:ascii="Times New Roman" w:hAnsi="Times New Roman"/>
          <w:b/>
          <w:lang w:eastAsia="en-US"/>
        </w:rPr>
        <w:tab/>
      </w:r>
      <w:proofErr w:type="spellStart"/>
      <w:r w:rsidRPr="00936BE5">
        <w:rPr>
          <w:rFonts w:ascii="Times New Roman" w:hAnsi="Times New Roman"/>
          <w:b/>
          <w:lang w:eastAsia="en-US"/>
        </w:rPr>
        <w:t>Farmakodinaminės</w:t>
      </w:r>
      <w:proofErr w:type="spellEnd"/>
      <w:r w:rsidRPr="00936BE5">
        <w:rPr>
          <w:rFonts w:ascii="Times New Roman" w:hAnsi="Times New Roman"/>
          <w:b/>
          <w:lang w:eastAsia="en-US"/>
        </w:rPr>
        <w:t xml:space="preserve"> savybės</w:t>
      </w:r>
    </w:p>
    <w:p w:rsidR="00936BE5" w:rsidRPr="00936BE5" w:rsidRDefault="00936BE5" w:rsidP="00936BE5">
      <w:pPr>
        <w:keepNext/>
        <w:suppressAutoHyphens/>
        <w:spacing w:after="0" w:line="240" w:lineRule="auto"/>
        <w:rPr>
          <w:rFonts w:ascii="Times New Roman" w:hAnsi="Times New Roman"/>
        </w:rPr>
      </w:pPr>
    </w:p>
    <w:p w:rsidR="00936BE5" w:rsidRPr="00936BE5" w:rsidRDefault="00936BE5" w:rsidP="00936BE5">
      <w:pPr>
        <w:keepNext/>
        <w:spacing w:after="0" w:line="240" w:lineRule="auto"/>
        <w:rPr>
          <w:rFonts w:ascii="Times New Roman" w:hAnsi="Times New Roman"/>
        </w:rPr>
      </w:pPr>
      <w:r w:rsidRPr="00936BE5">
        <w:rPr>
          <w:rFonts w:ascii="Times New Roman" w:hAnsi="Times New Roman"/>
        </w:rPr>
        <w:t>Farmakoterapinė grupė – anksiolitikas, ATC kodas – N05BA08.</w:t>
      </w:r>
    </w:p>
    <w:p w:rsidR="00936BE5" w:rsidRPr="00936BE5" w:rsidRDefault="00936BE5" w:rsidP="00936BE5">
      <w:pPr>
        <w:spacing w:after="0" w:line="240" w:lineRule="auto"/>
        <w:rPr>
          <w:rFonts w:ascii="Times New Roman" w:hAnsi="Times New Roman"/>
        </w:rPr>
      </w:pPr>
    </w:p>
    <w:p w:rsidR="00545C84" w:rsidRPr="006D3347" w:rsidRDefault="00545C84" w:rsidP="00545C84">
      <w:pPr>
        <w:spacing w:after="0" w:line="240" w:lineRule="auto"/>
        <w:rPr>
          <w:rFonts w:ascii="Times New Roman" w:hAnsi="Times New Roman"/>
        </w:rPr>
      </w:pPr>
      <w:r w:rsidRPr="00A46DA4">
        <w:rPr>
          <w:rFonts w:ascii="Times New Roman" w:hAnsi="Times New Roman"/>
        </w:rPr>
        <w:t>Veikimo mechanizmas</w:t>
      </w:r>
    </w:p>
    <w:p w:rsidR="00545C84" w:rsidRDefault="00545C84" w:rsidP="00545C84">
      <w:pPr>
        <w:spacing w:after="0" w:line="240" w:lineRule="auto"/>
        <w:rPr>
          <w:rFonts w:ascii="Times New Roman" w:hAnsi="Times New Roman"/>
        </w:rPr>
      </w:pPr>
      <w:r w:rsidRPr="00885337">
        <w:rPr>
          <w:rFonts w:ascii="Times New Roman" w:hAnsi="Times New Roman"/>
        </w:rPr>
        <w:lastRenderedPageBreak/>
        <w:t xml:space="preserve">Centriniai benzodiazepinų </w:t>
      </w:r>
      <w:r>
        <w:rPr>
          <w:rFonts w:ascii="Times New Roman" w:hAnsi="Times New Roman"/>
        </w:rPr>
        <w:t xml:space="preserve">poveikiai yra susijęs su </w:t>
      </w:r>
      <w:r w:rsidRPr="00885337">
        <w:rPr>
          <w:rFonts w:ascii="Times New Roman" w:hAnsi="Times New Roman"/>
        </w:rPr>
        <w:t>GABA</w:t>
      </w:r>
      <w:r>
        <w:rPr>
          <w:rFonts w:ascii="Times New Roman" w:hAnsi="Times New Roman"/>
        </w:rPr>
        <w:t xml:space="preserve"> sąlygotos</w:t>
      </w:r>
      <w:r w:rsidRPr="00885337">
        <w:rPr>
          <w:rFonts w:ascii="Times New Roman" w:hAnsi="Times New Roman"/>
        </w:rPr>
        <w:t xml:space="preserve"> neurotransmisij</w:t>
      </w:r>
      <w:r>
        <w:rPr>
          <w:rFonts w:ascii="Times New Roman" w:hAnsi="Times New Roman"/>
        </w:rPr>
        <w:t>os</w:t>
      </w:r>
      <w:r w:rsidRPr="00885337">
        <w:rPr>
          <w:rFonts w:ascii="Times New Roman" w:hAnsi="Times New Roman"/>
        </w:rPr>
        <w:t xml:space="preserve"> inhibuojančios</w:t>
      </w:r>
      <w:r>
        <w:rPr>
          <w:rFonts w:ascii="Times New Roman" w:hAnsi="Times New Roman"/>
        </w:rPr>
        <w:t>e</w:t>
      </w:r>
      <w:r w:rsidRPr="00885337">
        <w:rPr>
          <w:rFonts w:ascii="Times New Roman" w:hAnsi="Times New Roman"/>
        </w:rPr>
        <w:t xml:space="preserve"> sinapsėse</w:t>
      </w:r>
      <w:r w:rsidRPr="00371931">
        <w:rPr>
          <w:rFonts w:ascii="Times New Roman" w:hAnsi="Times New Roman"/>
        </w:rPr>
        <w:t xml:space="preserve"> </w:t>
      </w:r>
      <w:r>
        <w:rPr>
          <w:rFonts w:ascii="Times New Roman" w:hAnsi="Times New Roman"/>
        </w:rPr>
        <w:t>sustiprinimu</w:t>
      </w:r>
      <w:r w:rsidRPr="00885337">
        <w:rPr>
          <w:rFonts w:ascii="Times New Roman" w:hAnsi="Times New Roman"/>
        </w:rPr>
        <w:t xml:space="preserve">. </w:t>
      </w:r>
      <w:r>
        <w:rPr>
          <w:rFonts w:ascii="Times New Roman" w:hAnsi="Times New Roman"/>
        </w:rPr>
        <w:t>Esant</w:t>
      </w:r>
      <w:r w:rsidRPr="00885337">
        <w:rPr>
          <w:rFonts w:ascii="Times New Roman" w:hAnsi="Times New Roman"/>
        </w:rPr>
        <w:t xml:space="preserve"> benzodiazepin</w:t>
      </w:r>
      <w:r>
        <w:rPr>
          <w:rFonts w:ascii="Times New Roman" w:hAnsi="Times New Roman"/>
        </w:rPr>
        <w:t>ų,</w:t>
      </w:r>
      <w:r w:rsidRPr="00885337">
        <w:rPr>
          <w:rFonts w:ascii="Times New Roman" w:hAnsi="Times New Roman"/>
        </w:rPr>
        <w:t xml:space="preserve"> per pozityv</w:t>
      </w:r>
      <w:r>
        <w:rPr>
          <w:rFonts w:ascii="Times New Roman" w:hAnsi="Times New Roman"/>
        </w:rPr>
        <w:t>ią</w:t>
      </w:r>
      <w:r w:rsidRPr="00885337">
        <w:rPr>
          <w:rFonts w:ascii="Times New Roman" w:hAnsi="Times New Roman"/>
        </w:rPr>
        <w:t xml:space="preserve"> alosterin</w:t>
      </w:r>
      <w:r>
        <w:rPr>
          <w:rFonts w:ascii="Times New Roman" w:hAnsi="Times New Roman"/>
        </w:rPr>
        <w:t>ę</w:t>
      </w:r>
      <w:r w:rsidRPr="00885337">
        <w:rPr>
          <w:rFonts w:ascii="Times New Roman" w:hAnsi="Times New Roman"/>
        </w:rPr>
        <w:t xml:space="preserve"> modulia</w:t>
      </w:r>
      <w:r>
        <w:rPr>
          <w:rFonts w:ascii="Times New Roman" w:hAnsi="Times New Roman"/>
        </w:rPr>
        <w:t>c</w:t>
      </w:r>
      <w:r w:rsidRPr="00885337">
        <w:rPr>
          <w:rFonts w:ascii="Times New Roman" w:hAnsi="Times New Roman"/>
        </w:rPr>
        <w:t>i</w:t>
      </w:r>
      <w:r>
        <w:rPr>
          <w:rFonts w:ascii="Times New Roman" w:hAnsi="Times New Roman"/>
        </w:rPr>
        <w:t>j</w:t>
      </w:r>
      <w:r w:rsidRPr="00885337">
        <w:rPr>
          <w:rFonts w:ascii="Times New Roman" w:hAnsi="Times New Roman"/>
        </w:rPr>
        <w:t>ą yra sustiprina</w:t>
      </w:r>
      <w:r>
        <w:rPr>
          <w:rFonts w:ascii="Times New Roman" w:hAnsi="Times New Roman"/>
        </w:rPr>
        <w:t>ma</w:t>
      </w:r>
      <w:r w:rsidRPr="00885337">
        <w:rPr>
          <w:rFonts w:ascii="Times New Roman" w:hAnsi="Times New Roman"/>
        </w:rPr>
        <w:t>s GA</w:t>
      </w:r>
      <w:r>
        <w:rPr>
          <w:rFonts w:ascii="Times New Roman" w:hAnsi="Times New Roman"/>
        </w:rPr>
        <w:t>BA</w:t>
      </w:r>
      <w:r w:rsidRPr="00885337">
        <w:rPr>
          <w:rFonts w:ascii="Times New Roman" w:hAnsi="Times New Roman"/>
        </w:rPr>
        <w:t xml:space="preserve"> receptoriaus</w:t>
      </w:r>
      <w:r>
        <w:rPr>
          <w:rFonts w:ascii="Times New Roman" w:hAnsi="Times New Roman"/>
        </w:rPr>
        <w:t xml:space="preserve"> afiniškumas</w:t>
      </w:r>
      <w:r w:rsidRPr="00885337">
        <w:rPr>
          <w:rFonts w:ascii="Times New Roman" w:hAnsi="Times New Roman"/>
        </w:rPr>
        <w:t xml:space="preserve"> </w:t>
      </w:r>
      <w:r>
        <w:rPr>
          <w:rFonts w:ascii="Times New Roman" w:hAnsi="Times New Roman"/>
        </w:rPr>
        <w:t>neuro</w:t>
      </w:r>
      <w:r w:rsidRPr="00885337">
        <w:rPr>
          <w:rFonts w:ascii="Times New Roman" w:hAnsi="Times New Roman"/>
        </w:rPr>
        <w:t>mediatoriu</w:t>
      </w:r>
      <w:r>
        <w:rPr>
          <w:rFonts w:ascii="Times New Roman" w:hAnsi="Times New Roman"/>
        </w:rPr>
        <w:t>i, dėl ko p</w:t>
      </w:r>
      <w:r w:rsidRPr="00885337">
        <w:rPr>
          <w:rFonts w:ascii="Times New Roman" w:hAnsi="Times New Roman"/>
        </w:rPr>
        <w:t>adidėja at</w:t>
      </w:r>
      <w:r>
        <w:rPr>
          <w:rFonts w:ascii="Times New Roman" w:hAnsi="Times New Roman"/>
        </w:rPr>
        <w:t>pa</w:t>
      </w:r>
      <w:r w:rsidRPr="00885337">
        <w:rPr>
          <w:rFonts w:ascii="Times New Roman" w:hAnsi="Times New Roman"/>
        </w:rPr>
        <w:t>lai</w:t>
      </w:r>
      <w:r>
        <w:rPr>
          <w:rFonts w:ascii="Times New Roman" w:hAnsi="Times New Roman"/>
        </w:rPr>
        <w:t xml:space="preserve">duotos </w:t>
      </w:r>
      <w:r w:rsidRPr="00885337">
        <w:rPr>
          <w:rFonts w:ascii="Times New Roman" w:hAnsi="Times New Roman"/>
        </w:rPr>
        <w:t>GABA</w:t>
      </w:r>
      <w:r>
        <w:rPr>
          <w:rFonts w:ascii="Times New Roman" w:hAnsi="Times New Roman"/>
        </w:rPr>
        <w:t xml:space="preserve"> poveikis</w:t>
      </w:r>
      <w:r w:rsidRPr="00885337">
        <w:rPr>
          <w:rFonts w:ascii="Times New Roman" w:hAnsi="Times New Roman"/>
        </w:rPr>
        <w:t xml:space="preserve"> transmembranini</w:t>
      </w:r>
      <w:r>
        <w:rPr>
          <w:rFonts w:ascii="Times New Roman" w:hAnsi="Times New Roman"/>
        </w:rPr>
        <w:t>am</w:t>
      </w:r>
      <w:r w:rsidRPr="00885337">
        <w:rPr>
          <w:rFonts w:ascii="Times New Roman" w:hAnsi="Times New Roman"/>
        </w:rPr>
        <w:t xml:space="preserve"> chlorido jonų </w:t>
      </w:r>
      <w:r>
        <w:rPr>
          <w:rFonts w:ascii="Times New Roman" w:hAnsi="Times New Roman"/>
        </w:rPr>
        <w:t>tekėjimui</w:t>
      </w:r>
      <w:r w:rsidRPr="00371931">
        <w:rPr>
          <w:rFonts w:ascii="Times New Roman" w:hAnsi="Times New Roman"/>
        </w:rPr>
        <w:t xml:space="preserve"> </w:t>
      </w:r>
      <w:r>
        <w:rPr>
          <w:rFonts w:ascii="Times New Roman" w:hAnsi="Times New Roman"/>
        </w:rPr>
        <w:t xml:space="preserve">per </w:t>
      </w:r>
      <w:r w:rsidRPr="00885337">
        <w:rPr>
          <w:rFonts w:ascii="Times New Roman" w:hAnsi="Times New Roman"/>
        </w:rPr>
        <w:t>postsinaptin</w:t>
      </w:r>
      <w:r>
        <w:rPr>
          <w:rFonts w:ascii="Times New Roman" w:hAnsi="Times New Roman"/>
        </w:rPr>
        <w:t>ę membraną</w:t>
      </w:r>
      <w:r w:rsidRPr="00885337">
        <w:rPr>
          <w:rFonts w:ascii="Times New Roman" w:hAnsi="Times New Roman"/>
        </w:rPr>
        <w:t>.</w:t>
      </w:r>
    </w:p>
    <w:p w:rsidR="00545C84" w:rsidRPr="00936BE5" w:rsidRDefault="00545C84" w:rsidP="00545C84">
      <w:pPr>
        <w:spacing w:after="0" w:line="240" w:lineRule="auto"/>
        <w:rPr>
          <w:rFonts w:ascii="Times New Roman" w:hAnsi="Times New Roman"/>
        </w:rPr>
      </w:pPr>
      <w:r w:rsidRPr="00936BE5">
        <w:rPr>
          <w:rFonts w:ascii="Times New Roman" w:hAnsi="Times New Roman"/>
        </w:rPr>
        <w:t>Bromazepamas yra 7-bromo 1,4 benzodiazepinas, vartoja</w:t>
      </w:r>
      <w:r>
        <w:rPr>
          <w:rFonts w:ascii="Times New Roman" w:hAnsi="Times New Roman"/>
        </w:rPr>
        <w:t>mas</w:t>
      </w:r>
      <w:r w:rsidRPr="00936BE5">
        <w:rPr>
          <w:rFonts w:ascii="Times New Roman" w:hAnsi="Times New Roman"/>
        </w:rPr>
        <w:t xml:space="preserve"> mažomis dozėmis selektyviai mažina įtampą ir nerimą, </w:t>
      </w:r>
      <w:r>
        <w:rPr>
          <w:rFonts w:ascii="Times New Roman" w:hAnsi="Times New Roman"/>
        </w:rPr>
        <w:t>o</w:t>
      </w:r>
      <w:r w:rsidRPr="00936BE5">
        <w:rPr>
          <w:rFonts w:ascii="Times New Roman" w:hAnsi="Times New Roman"/>
        </w:rPr>
        <w:t xml:space="preserve"> </w:t>
      </w:r>
      <w:r>
        <w:rPr>
          <w:rFonts w:ascii="Times New Roman" w:hAnsi="Times New Roman"/>
        </w:rPr>
        <w:t xml:space="preserve">vartojamas </w:t>
      </w:r>
      <w:r w:rsidRPr="00936BE5">
        <w:rPr>
          <w:rFonts w:ascii="Times New Roman" w:hAnsi="Times New Roman"/>
        </w:rPr>
        <w:t xml:space="preserve">didelėmis dozėmis pasižymi </w:t>
      </w:r>
      <w:proofErr w:type="spellStart"/>
      <w:r w:rsidRPr="00936BE5">
        <w:rPr>
          <w:rFonts w:ascii="Times New Roman" w:hAnsi="Times New Roman"/>
        </w:rPr>
        <w:t>sedacinėmis</w:t>
      </w:r>
      <w:proofErr w:type="spellEnd"/>
      <w:r w:rsidRPr="00936BE5">
        <w:rPr>
          <w:rFonts w:ascii="Times New Roman" w:hAnsi="Times New Roman"/>
        </w:rPr>
        <w:t xml:space="preserve"> ir raumenis atpalaiduojančiomis savybėmis.</w:t>
      </w:r>
    </w:p>
    <w:p w:rsidR="00545C84" w:rsidRPr="00936BE5" w:rsidRDefault="00545C84" w:rsidP="00545C84">
      <w:pPr>
        <w:spacing w:after="0" w:line="240" w:lineRule="auto"/>
        <w:rPr>
          <w:rFonts w:ascii="Times New Roman" w:hAnsi="Times New Roman"/>
        </w:rPr>
      </w:pPr>
    </w:p>
    <w:p w:rsidR="00545C84" w:rsidRPr="00936BE5" w:rsidRDefault="00545C84" w:rsidP="00545C84">
      <w:pPr>
        <w:spacing w:after="0" w:line="240" w:lineRule="auto"/>
        <w:ind w:left="567" w:hanging="567"/>
        <w:rPr>
          <w:rFonts w:ascii="Times New Roman" w:hAnsi="Times New Roman"/>
          <w:b/>
          <w:lang w:eastAsia="en-US"/>
        </w:rPr>
      </w:pPr>
      <w:r w:rsidRPr="00936BE5">
        <w:rPr>
          <w:rFonts w:ascii="Times New Roman" w:hAnsi="Times New Roman"/>
          <w:b/>
          <w:lang w:eastAsia="en-US"/>
        </w:rPr>
        <w:t>5.2</w:t>
      </w:r>
      <w:r w:rsidRPr="00936BE5">
        <w:rPr>
          <w:rFonts w:ascii="Times New Roman" w:hAnsi="Times New Roman"/>
          <w:b/>
          <w:lang w:eastAsia="en-US"/>
        </w:rPr>
        <w:tab/>
      </w:r>
      <w:proofErr w:type="spellStart"/>
      <w:r w:rsidRPr="00936BE5">
        <w:rPr>
          <w:rFonts w:ascii="Times New Roman" w:hAnsi="Times New Roman"/>
          <w:b/>
          <w:lang w:eastAsia="en-US"/>
        </w:rPr>
        <w:t>Farmakokinetinės</w:t>
      </w:r>
      <w:proofErr w:type="spellEnd"/>
      <w:r w:rsidRPr="00936BE5">
        <w:rPr>
          <w:rFonts w:ascii="Times New Roman" w:hAnsi="Times New Roman"/>
          <w:b/>
          <w:lang w:eastAsia="en-US"/>
        </w:rPr>
        <w:t xml:space="preserve"> savybės</w:t>
      </w:r>
    </w:p>
    <w:p w:rsidR="00545C84" w:rsidRPr="00936BE5" w:rsidRDefault="00545C84" w:rsidP="00545C84">
      <w:pPr>
        <w:tabs>
          <w:tab w:val="left" w:pos="-720"/>
          <w:tab w:val="right" w:pos="7560"/>
        </w:tabs>
        <w:spacing w:after="0" w:line="240" w:lineRule="auto"/>
        <w:rPr>
          <w:rFonts w:ascii="Times New Roman" w:hAnsi="Times New Roman"/>
          <w:b/>
          <w:i/>
          <w:lang w:eastAsia="en-US"/>
        </w:rPr>
      </w:pPr>
    </w:p>
    <w:p w:rsidR="00545C84" w:rsidRPr="00A46DA4" w:rsidRDefault="00545C84" w:rsidP="00545C84">
      <w:pPr>
        <w:tabs>
          <w:tab w:val="left" w:pos="-720"/>
          <w:tab w:val="right" w:pos="7560"/>
        </w:tabs>
        <w:spacing w:after="0" w:line="240" w:lineRule="auto"/>
        <w:rPr>
          <w:rFonts w:ascii="Times New Roman" w:hAnsi="Times New Roman"/>
          <w:bCs/>
          <w:lang w:eastAsia="en-US"/>
        </w:rPr>
      </w:pPr>
      <w:r w:rsidRPr="00A46DA4">
        <w:rPr>
          <w:rFonts w:ascii="Times New Roman" w:hAnsi="Times New Roman"/>
          <w:bCs/>
          <w:lang w:eastAsia="en-US"/>
        </w:rPr>
        <w:t>Absorbcija</w:t>
      </w:r>
    </w:p>
    <w:p w:rsidR="00545C84" w:rsidRDefault="00545C84" w:rsidP="00545C84">
      <w:pPr>
        <w:tabs>
          <w:tab w:val="left" w:pos="-720"/>
          <w:tab w:val="right" w:pos="7560"/>
        </w:tabs>
        <w:spacing w:after="0" w:line="240" w:lineRule="auto"/>
        <w:rPr>
          <w:rFonts w:ascii="Times New Roman" w:hAnsi="Times New Roman"/>
          <w:lang w:eastAsia="en-US"/>
        </w:rPr>
      </w:pPr>
      <w:r>
        <w:rPr>
          <w:rFonts w:ascii="Times New Roman" w:hAnsi="Times New Roman"/>
          <w:lang w:eastAsia="en-US"/>
        </w:rPr>
        <w:t xml:space="preserve">Išgertas </w:t>
      </w:r>
      <w:proofErr w:type="spellStart"/>
      <w:r w:rsidRPr="00936BE5">
        <w:rPr>
          <w:rFonts w:ascii="Times New Roman" w:hAnsi="Times New Roman"/>
          <w:lang w:eastAsia="en-US"/>
        </w:rPr>
        <w:t>bromazepam</w:t>
      </w:r>
      <w:r>
        <w:rPr>
          <w:rFonts w:ascii="Times New Roman" w:hAnsi="Times New Roman"/>
          <w:lang w:eastAsia="en-US"/>
        </w:rPr>
        <w:t>as</w:t>
      </w:r>
      <w:proofErr w:type="spellEnd"/>
      <w:r>
        <w:rPr>
          <w:rFonts w:ascii="Times New Roman" w:hAnsi="Times New Roman"/>
          <w:lang w:eastAsia="en-US"/>
        </w:rPr>
        <w:t xml:space="preserve"> yra greitai absorbuojamas</w:t>
      </w:r>
      <w:r w:rsidRPr="00936BE5">
        <w:rPr>
          <w:rFonts w:ascii="Times New Roman" w:hAnsi="Times New Roman"/>
          <w:lang w:eastAsia="en-US"/>
        </w:rPr>
        <w:t>, didžiausia jo koncentracija plazmoje susidaro per 2</w:t>
      </w:r>
      <w:r>
        <w:rPr>
          <w:rFonts w:ascii="Times New Roman" w:hAnsi="Times New Roman"/>
          <w:lang w:eastAsia="en-US"/>
        </w:rPr>
        <w:t> </w:t>
      </w:r>
      <w:r w:rsidRPr="00936BE5">
        <w:rPr>
          <w:rFonts w:ascii="Times New Roman" w:hAnsi="Times New Roman"/>
          <w:lang w:eastAsia="en-US"/>
        </w:rPr>
        <w:t xml:space="preserve">valandas. </w:t>
      </w:r>
      <w:proofErr w:type="spellStart"/>
      <w:r>
        <w:rPr>
          <w:rFonts w:ascii="Times New Roman" w:hAnsi="Times New Roman"/>
          <w:lang w:eastAsia="en-US"/>
        </w:rPr>
        <w:t>Bromazepamo</w:t>
      </w:r>
      <w:proofErr w:type="spellEnd"/>
      <w:r>
        <w:rPr>
          <w:rFonts w:ascii="Times New Roman" w:hAnsi="Times New Roman"/>
          <w:lang w:eastAsia="en-US"/>
        </w:rPr>
        <w:t xml:space="preserve"> t</w:t>
      </w:r>
      <w:r w:rsidRPr="00936BE5">
        <w:rPr>
          <w:rFonts w:ascii="Times New Roman" w:hAnsi="Times New Roman"/>
          <w:lang w:eastAsia="en-US"/>
        </w:rPr>
        <w:t>abletės absoliutus</w:t>
      </w:r>
      <w:r>
        <w:rPr>
          <w:rFonts w:ascii="Times New Roman" w:hAnsi="Times New Roman"/>
          <w:lang w:eastAsia="en-US"/>
        </w:rPr>
        <w:t>is</w:t>
      </w:r>
      <w:r w:rsidRPr="00936BE5">
        <w:rPr>
          <w:rFonts w:ascii="Times New Roman" w:hAnsi="Times New Roman"/>
          <w:lang w:eastAsia="en-US"/>
        </w:rPr>
        <w:t xml:space="preserve"> biologinis prieinamumas yra 60</w:t>
      </w:r>
      <w:r>
        <w:rPr>
          <w:rFonts w:ascii="Times New Roman" w:hAnsi="Times New Roman"/>
          <w:lang w:eastAsia="en-US"/>
        </w:rPr>
        <w:t> </w:t>
      </w:r>
      <w:r w:rsidRPr="00936BE5">
        <w:rPr>
          <w:rFonts w:ascii="Times New Roman" w:hAnsi="Times New Roman"/>
          <w:lang w:eastAsia="en-US"/>
        </w:rPr>
        <w:t>%.</w:t>
      </w:r>
    </w:p>
    <w:p w:rsidR="00545C84" w:rsidRDefault="00545C84" w:rsidP="00545C84">
      <w:pPr>
        <w:tabs>
          <w:tab w:val="left" w:pos="-720"/>
          <w:tab w:val="right" w:pos="7560"/>
        </w:tabs>
        <w:spacing w:after="0" w:line="240" w:lineRule="auto"/>
        <w:rPr>
          <w:rFonts w:ascii="Times New Roman" w:hAnsi="Times New Roman"/>
          <w:lang w:eastAsia="en-US"/>
        </w:rPr>
      </w:pPr>
    </w:p>
    <w:p w:rsidR="00545C84" w:rsidRPr="00936BE5" w:rsidRDefault="00545C84" w:rsidP="00545C84">
      <w:pPr>
        <w:tabs>
          <w:tab w:val="left" w:pos="-720"/>
          <w:tab w:val="right" w:pos="7560"/>
        </w:tabs>
        <w:spacing w:after="0" w:line="240" w:lineRule="auto"/>
        <w:rPr>
          <w:rFonts w:ascii="Times New Roman" w:hAnsi="Times New Roman"/>
          <w:lang w:eastAsia="en-US"/>
        </w:rPr>
      </w:pPr>
      <w:r>
        <w:rPr>
          <w:rFonts w:ascii="Times New Roman" w:hAnsi="Times New Roman"/>
          <w:lang w:eastAsia="en-US"/>
        </w:rPr>
        <w:t>Maistas gali sumažinti bromazepamo biologinį prieinamumą. Vartojant kartotines bromazepamo dozes absorbcijos apimtis išlieka pastovi, nusistovėjus pusiausvyrai yra stebėta numanoma koncentracija ir patvirtinta tiesinė šio vaisto kinetika.</w:t>
      </w:r>
    </w:p>
    <w:p w:rsidR="00545C84" w:rsidRPr="00936BE5" w:rsidRDefault="00545C84" w:rsidP="00545C84">
      <w:pPr>
        <w:tabs>
          <w:tab w:val="left" w:pos="-720"/>
          <w:tab w:val="right" w:pos="7560"/>
        </w:tabs>
        <w:spacing w:after="0" w:line="240" w:lineRule="auto"/>
        <w:rPr>
          <w:rFonts w:ascii="Times New Roman" w:hAnsi="Times New Roman"/>
          <w:lang w:eastAsia="en-US"/>
        </w:rPr>
      </w:pPr>
    </w:p>
    <w:p w:rsidR="00545C84" w:rsidRPr="00A46DA4" w:rsidRDefault="00545C84" w:rsidP="00545C84">
      <w:pPr>
        <w:tabs>
          <w:tab w:val="left" w:pos="-720"/>
          <w:tab w:val="right" w:pos="7560"/>
        </w:tabs>
        <w:spacing w:after="0" w:line="240" w:lineRule="auto"/>
        <w:rPr>
          <w:rFonts w:ascii="Times New Roman" w:hAnsi="Times New Roman"/>
          <w:bCs/>
          <w:lang w:eastAsia="en-US"/>
        </w:rPr>
      </w:pPr>
      <w:r w:rsidRPr="00A46DA4">
        <w:rPr>
          <w:rFonts w:ascii="Times New Roman" w:hAnsi="Times New Roman"/>
          <w:bCs/>
          <w:lang w:eastAsia="en-US"/>
        </w:rPr>
        <w:t>Pasiskirstymas</w:t>
      </w:r>
    </w:p>
    <w:p w:rsidR="00545C84" w:rsidRPr="00936BE5" w:rsidRDefault="00545C84" w:rsidP="00545C84">
      <w:pPr>
        <w:tabs>
          <w:tab w:val="left" w:pos="-720"/>
          <w:tab w:val="right" w:pos="7560"/>
        </w:tabs>
        <w:spacing w:after="0" w:line="240" w:lineRule="auto"/>
        <w:rPr>
          <w:rFonts w:ascii="Times New Roman" w:hAnsi="Times New Roman"/>
          <w:lang w:eastAsia="en-US"/>
        </w:rPr>
      </w:pPr>
      <w:r>
        <w:rPr>
          <w:rFonts w:ascii="Times New Roman" w:hAnsi="Times New Roman"/>
          <w:lang w:eastAsia="en-US"/>
        </w:rPr>
        <w:t xml:space="preserve">Absorbuotas bromazepamas greitai pasiskirsto organizme. </w:t>
      </w:r>
      <w:r w:rsidRPr="00936BE5">
        <w:rPr>
          <w:rFonts w:ascii="Times New Roman" w:hAnsi="Times New Roman"/>
          <w:lang w:eastAsia="en-US"/>
        </w:rPr>
        <w:t>Apie 70</w:t>
      </w:r>
      <w:r>
        <w:rPr>
          <w:rFonts w:ascii="Times New Roman" w:hAnsi="Times New Roman"/>
          <w:lang w:eastAsia="en-US"/>
        </w:rPr>
        <w:t> </w:t>
      </w:r>
      <w:r w:rsidRPr="00936BE5">
        <w:rPr>
          <w:rFonts w:ascii="Times New Roman" w:hAnsi="Times New Roman"/>
          <w:lang w:eastAsia="en-US"/>
        </w:rPr>
        <w:t xml:space="preserve">% </w:t>
      </w:r>
      <w:proofErr w:type="spellStart"/>
      <w:r w:rsidRPr="00936BE5">
        <w:rPr>
          <w:rFonts w:ascii="Times New Roman" w:hAnsi="Times New Roman"/>
          <w:lang w:eastAsia="en-US"/>
        </w:rPr>
        <w:t>bromazepamo</w:t>
      </w:r>
      <w:proofErr w:type="spellEnd"/>
      <w:r w:rsidRPr="00936BE5">
        <w:rPr>
          <w:rFonts w:ascii="Times New Roman" w:hAnsi="Times New Roman"/>
          <w:lang w:eastAsia="en-US"/>
        </w:rPr>
        <w:t xml:space="preserve"> </w:t>
      </w:r>
      <w:r>
        <w:rPr>
          <w:rFonts w:ascii="Times New Roman" w:hAnsi="Times New Roman"/>
          <w:lang w:eastAsia="en-US"/>
        </w:rPr>
        <w:t xml:space="preserve">hidrofobine sąveika </w:t>
      </w:r>
      <w:r w:rsidRPr="00936BE5">
        <w:rPr>
          <w:rFonts w:ascii="Times New Roman" w:hAnsi="Times New Roman"/>
          <w:lang w:eastAsia="en-US"/>
        </w:rPr>
        <w:t>jungiasi su plazmos baltymais</w:t>
      </w:r>
      <w:r>
        <w:rPr>
          <w:rFonts w:ascii="Times New Roman" w:hAnsi="Times New Roman"/>
          <w:lang w:eastAsia="en-US"/>
        </w:rPr>
        <w:t xml:space="preserve">, daugiausia su </w:t>
      </w:r>
      <w:proofErr w:type="spellStart"/>
      <w:r w:rsidRPr="000949DF">
        <w:rPr>
          <w:rFonts w:ascii="Times New Roman" w:hAnsi="Times New Roman"/>
          <w:lang w:val="en-US" w:eastAsia="en-US"/>
        </w:rPr>
        <w:t>albumin</w:t>
      </w:r>
      <w:r>
        <w:rPr>
          <w:rFonts w:ascii="Times New Roman" w:hAnsi="Times New Roman"/>
          <w:lang w:val="en-US" w:eastAsia="en-US"/>
        </w:rPr>
        <w:t>u</w:t>
      </w:r>
      <w:proofErr w:type="spellEnd"/>
      <w:r>
        <w:rPr>
          <w:rFonts w:ascii="Times New Roman" w:hAnsi="Times New Roman"/>
          <w:lang w:val="en-US" w:eastAsia="en-US"/>
        </w:rPr>
        <w:t xml:space="preserve"> ir</w:t>
      </w:r>
      <w:r w:rsidRPr="000949DF">
        <w:rPr>
          <w:rFonts w:ascii="Times New Roman" w:hAnsi="Times New Roman"/>
          <w:lang w:val="en-US" w:eastAsia="en-US"/>
        </w:rPr>
        <w:t xml:space="preserve"> a</w:t>
      </w:r>
      <w:r>
        <w:rPr>
          <w:rFonts w:ascii="Times New Roman" w:hAnsi="Times New Roman"/>
          <w:lang w:val="en-US" w:eastAsia="en-US"/>
        </w:rPr>
        <w:t>lfa</w:t>
      </w:r>
      <w:r w:rsidRPr="000949DF">
        <w:rPr>
          <w:rFonts w:ascii="Times New Roman" w:hAnsi="Times New Roman"/>
          <w:lang w:val="en-US" w:eastAsia="en-US"/>
        </w:rPr>
        <w:t>1-</w:t>
      </w:r>
      <w:r>
        <w:rPr>
          <w:rFonts w:ascii="Times New Roman" w:hAnsi="Times New Roman"/>
          <w:lang w:val="en-US" w:eastAsia="en-US"/>
        </w:rPr>
        <w:t>rūgščiuoju</w:t>
      </w:r>
      <w:r w:rsidRPr="000949DF">
        <w:rPr>
          <w:rFonts w:ascii="Times New Roman" w:hAnsi="Times New Roman"/>
          <w:lang w:val="en-US" w:eastAsia="en-US"/>
        </w:rPr>
        <w:t xml:space="preserve"> </w:t>
      </w:r>
      <w:proofErr w:type="spellStart"/>
      <w:r w:rsidRPr="000949DF">
        <w:rPr>
          <w:rFonts w:ascii="Times New Roman" w:hAnsi="Times New Roman"/>
          <w:lang w:val="en-US" w:eastAsia="en-US"/>
        </w:rPr>
        <w:t>gl</w:t>
      </w:r>
      <w:r>
        <w:rPr>
          <w:rFonts w:ascii="Times New Roman" w:hAnsi="Times New Roman"/>
          <w:lang w:val="en-US" w:eastAsia="en-US"/>
        </w:rPr>
        <w:t>iko</w:t>
      </w:r>
      <w:r w:rsidRPr="000949DF">
        <w:rPr>
          <w:rFonts w:ascii="Times New Roman" w:hAnsi="Times New Roman"/>
          <w:lang w:val="en-US" w:eastAsia="en-US"/>
        </w:rPr>
        <w:t>protein</w:t>
      </w:r>
      <w:r>
        <w:rPr>
          <w:rFonts w:ascii="Times New Roman" w:hAnsi="Times New Roman"/>
          <w:lang w:val="en-US" w:eastAsia="en-US"/>
        </w:rPr>
        <w:t>u</w:t>
      </w:r>
      <w:proofErr w:type="spellEnd"/>
      <w:r w:rsidRPr="00936BE5">
        <w:rPr>
          <w:rFonts w:ascii="Times New Roman" w:hAnsi="Times New Roman"/>
          <w:lang w:eastAsia="en-US"/>
        </w:rPr>
        <w:t xml:space="preserve">. Pasiskirstymo tūris </w:t>
      </w:r>
      <w:r>
        <w:rPr>
          <w:rFonts w:ascii="Times New Roman" w:hAnsi="Times New Roman"/>
          <w:lang w:eastAsia="en-US"/>
        </w:rPr>
        <w:t>sieki</w:t>
      </w:r>
      <w:r w:rsidRPr="00936BE5">
        <w:rPr>
          <w:rFonts w:ascii="Times New Roman" w:hAnsi="Times New Roman"/>
          <w:lang w:eastAsia="en-US"/>
        </w:rPr>
        <w:t xml:space="preserve">a </w:t>
      </w:r>
      <w:r>
        <w:rPr>
          <w:rFonts w:ascii="Times New Roman" w:hAnsi="Times New Roman"/>
          <w:lang w:eastAsia="en-US"/>
        </w:rPr>
        <w:t>apie 50 </w:t>
      </w:r>
      <w:r w:rsidRPr="00936BE5">
        <w:rPr>
          <w:rFonts w:ascii="Times New Roman" w:hAnsi="Times New Roman"/>
          <w:lang w:eastAsia="en-US"/>
        </w:rPr>
        <w:t>litrų.</w:t>
      </w:r>
    </w:p>
    <w:p w:rsidR="00545C84" w:rsidRPr="00936BE5" w:rsidRDefault="00545C84" w:rsidP="00545C84">
      <w:pPr>
        <w:suppressAutoHyphens/>
        <w:spacing w:after="0" w:line="240" w:lineRule="auto"/>
        <w:rPr>
          <w:rFonts w:ascii="Times New Roman" w:hAnsi="Times New Roman"/>
        </w:rPr>
      </w:pPr>
    </w:p>
    <w:p w:rsidR="00545C84" w:rsidRPr="00A46DA4" w:rsidRDefault="00545C84" w:rsidP="00545C84">
      <w:pPr>
        <w:tabs>
          <w:tab w:val="left" w:pos="-720"/>
          <w:tab w:val="right" w:pos="7560"/>
        </w:tabs>
        <w:spacing w:after="0" w:line="240" w:lineRule="auto"/>
        <w:rPr>
          <w:rFonts w:ascii="Times New Roman" w:hAnsi="Times New Roman"/>
          <w:bCs/>
          <w:lang w:eastAsia="en-US"/>
        </w:rPr>
      </w:pPr>
      <w:r w:rsidRPr="00A46DA4">
        <w:rPr>
          <w:rFonts w:ascii="Times New Roman" w:hAnsi="Times New Roman"/>
          <w:bCs/>
          <w:lang w:eastAsia="en-US"/>
        </w:rPr>
        <w:lastRenderedPageBreak/>
        <w:t>Biotransformacija</w:t>
      </w:r>
    </w:p>
    <w:p w:rsidR="00545C84" w:rsidRDefault="00545C84" w:rsidP="00545C84">
      <w:pPr>
        <w:tabs>
          <w:tab w:val="left" w:pos="-720"/>
          <w:tab w:val="right" w:pos="7560"/>
        </w:tabs>
        <w:spacing w:after="0" w:line="240" w:lineRule="auto"/>
        <w:rPr>
          <w:rFonts w:ascii="Times New Roman" w:hAnsi="Times New Roman"/>
          <w:lang w:eastAsia="en-US"/>
        </w:rPr>
      </w:pPr>
      <w:r w:rsidRPr="00936BE5">
        <w:rPr>
          <w:rFonts w:ascii="Times New Roman" w:hAnsi="Times New Roman"/>
          <w:lang w:eastAsia="en-US"/>
        </w:rPr>
        <w:t xml:space="preserve">Bromazepamas </w:t>
      </w:r>
      <w:r>
        <w:rPr>
          <w:rFonts w:ascii="Times New Roman" w:hAnsi="Times New Roman"/>
          <w:lang w:eastAsia="en-US"/>
        </w:rPr>
        <w:t xml:space="preserve">daugiausia yra </w:t>
      </w:r>
      <w:r w:rsidRPr="00936BE5">
        <w:rPr>
          <w:rFonts w:ascii="Times New Roman" w:hAnsi="Times New Roman"/>
          <w:lang w:eastAsia="en-US"/>
        </w:rPr>
        <w:t xml:space="preserve">metabolizuojamas kepenyse. </w:t>
      </w:r>
      <w:r w:rsidRPr="000949DF">
        <w:rPr>
          <w:rFonts w:ascii="Times New Roman" w:hAnsi="Times New Roman"/>
          <w:lang w:eastAsia="en-US"/>
        </w:rPr>
        <w:t>Metabolitų, kurių pusin</w:t>
      </w:r>
      <w:r>
        <w:rPr>
          <w:rFonts w:ascii="Times New Roman" w:hAnsi="Times New Roman"/>
          <w:lang w:eastAsia="en-US"/>
        </w:rPr>
        <w:t>i</w:t>
      </w:r>
      <w:r w:rsidRPr="000949DF">
        <w:rPr>
          <w:rFonts w:ascii="Times New Roman" w:hAnsi="Times New Roman"/>
          <w:lang w:eastAsia="en-US"/>
        </w:rPr>
        <w:t>s</w:t>
      </w:r>
      <w:r>
        <w:rPr>
          <w:rFonts w:ascii="Times New Roman" w:hAnsi="Times New Roman"/>
          <w:lang w:eastAsia="en-US"/>
        </w:rPr>
        <w:t xml:space="preserve"> gyvavimo laikas būtų</w:t>
      </w:r>
      <w:r w:rsidRPr="000949DF">
        <w:rPr>
          <w:rFonts w:ascii="Times New Roman" w:hAnsi="Times New Roman"/>
          <w:lang w:eastAsia="en-US"/>
        </w:rPr>
        <w:t xml:space="preserve"> ilgesn</w:t>
      </w:r>
      <w:r>
        <w:rPr>
          <w:rFonts w:ascii="Times New Roman" w:hAnsi="Times New Roman"/>
          <w:lang w:eastAsia="en-US"/>
        </w:rPr>
        <w:t>is</w:t>
      </w:r>
      <w:r w:rsidRPr="000949DF">
        <w:rPr>
          <w:rFonts w:ascii="Times New Roman" w:hAnsi="Times New Roman"/>
          <w:lang w:eastAsia="en-US"/>
        </w:rPr>
        <w:t xml:space="preserve"> negu pirmin</w:t>
      </w:r>
      <w:r>
        <w:rPr>
          <w:rFonts w:ascii="Times New Roman" w:hAnsi="Times New Roman"/>
          <w:lang w:eastAsia="en-US"/>
        </w:rPr>
        <w:t>ės</w:t>
      </w:r>
      <w:r w:rsidRPr="000949DF">
        <w:rPr>
          <w:rFonts w:ascii="Times New Roman" w:hAnsi="Times New Roman"/>
          <w:lang w:eastAsia="en-US"/>
        </w:rPr>
        <w:t xml:space="preserve"> vaist</w:t>
      </w:r>
      <w:r>
        <w:rPr>
          <w:rFonts w:ascii="Times New Roman" w:hAnsi="Times New Roman"/>
          <w:lang w:eastAsia="en-US"/>
        </w:rPr>
        <w:t>inės medžiagos</w:t>
      </w:r>
      <w:r w:rsidRPr="000949DF">
        <w:rPr>
          <w:rFonts w:ascii="Times New Roman" w:hAnsi="Times New Roman"/>
          <w:lang w:eastAsia="en-US"/>
        </w:rPr>
        <w:t xml:space="preserve">, </w:t>
      </w:r>
      <w:r>
        <w:rPr>
          <w:rFonts w:ascii="Times New Roman" w:hAnsi="Times New Roman"/>
          <w:lang w:eastAsia="en-US"/>
        </w:rPr>
        <w:t>nesusidaro</w:t>
      </w:r>
      <w:r w:rsidRPr="000949DF">
        <w:rPr>
          <w:rFonts w:ascii="Times New Roman" w:hAnsi="Times New Roman"/>
          <w:lang w:eastAsia="en-US"/>
        </w:rPr>
        <w:t>.</w:t>
      </w:r>
      <w:r>
        <w:rPr>
          <w:rFonts w:ascii="Times New Roman" w:hAnsi="Times New Roman"/>
          <w:lang w:eastAsia="en-US"/>
        </w:rPr>
        <w:t xml:space="preserve"> </w:t>
      </w:r>
      <w:r w:rsidRPr="00936BE5">
        <w:rPr>
          <w:rFonts w:ascii="Times New Roman" w:hAnsi="Times New Roman"/>
          <w:lang w:eastAsia="en-US"/>
        </w:rPr>
        <w:t xml:space="preserve">Kiekybiškai vyrauja du metabolitai: 3-hidroksi-bromazepamas </w:t>
      </w:r>
      <w:r>
        <w:rPr>
          <w:rFonts w:ascii="Times New Roman" w:hAnsi="Times New Roman"/>
          <w:lang w:eastAsia="en-US"/>
        </w:rPr>
        <w:t xml:space="preserve">(mažiau veiklus nei bromazeamas) </w:t>
      </w:r>
      <w:r w:rsidRPr="00936BE5">
        <w:rPr>
          <w:rFonts w:ascii="Times New Roman" w:hAnsi="Times New Roman"/>
          <w:lang w:eastAsia="en-US"/>
        </w:rPr>
        <w:t>ir 2-(2-amino-5-bromo-3-hidroksibenzoil)</w:t>
      </w:r>
      <w:r>
        <w:rPr>
          <w:rFonts w:ascii="Times New Roman" w:hAnsi="Times New Roman"/>
          <w:lang w:eastAsia="en-US"/>
        </w:rPr>
        <w:t> </w:t>
      </w:r>
      <w:r w:rsidRPr="00936BE5">
        <w:rPr>
          <w:rFonts w:ascii="Times New Roman" w:hAnsi="Times New Roman"/>
          <w:lang w:eastAsia="en-US"/>
        </w:rPr>
        <w:t>piridinas</w:t>
      </w:r>
      <w:r>
        <w:rPr>
          <w:rFonts w:ascii="Times New Roman" w:hAnsi="Times New Roman"/>
          <w:lang w:eastAsia="en-US"/>
        </w:rPr>
        <w:t xml:space="preserve"> (neveiklus)</w:t>
      </w:r>
      <w:r w:rsidRPr="00936BE5">
        <w:rPr>
          <w:rFonts w:ascii="Times New Roman" w:hAnsi="Times New Roman"/>
          <w:lang w:eastAsia="en-US"/>
        </w:rPr>
        <w:t>.</w:t>
      </w:r>
    </w:p>
    <w:p w:rsidR="00545C84" w:rsidRPr="00936BE5" w:rsidRDefault="00545C84" w:rsidP="00545C84">
      <w:pPr>
        <w:tabs>
          <w:tab w:val="left" w:pos="-720"/>
          <w:tab w:val="right" w:pos="7560"/>
        </w:tabs>
        <w:spacing w:after="0" w:line="240" w:lineRule="auto"/>
        <w:rPr>
          <w:rFonts w:ascii="Times New Roman" w:hAnsi="Times New Roman"/>
          <w:lang w:eastAsia="en-US"/>
        </w:rPr>
      </w:pPr>
    </w:p>
    <w:p w:rsidR="00545C84" w:rsidRDefault="00545C84" w:rsidP="00545C84">
      <w:pPr>
        <w:spacing w:after="0" w:line="240" w:lineRule="auto"/>
        <w:rPr>
          <w:rFonts w:ascii="Times New Roman" w:hAnsi="Times New Roman"/>
          <w:lang w:eastAsia="en-US"/>
        </w:rPr>
      </w:pPr>
      <w:r w:rsidRPr="002B14E2">
        <w:rPr>
          <w:rFonts w:ascii="Times New Roman" w:hAnsi="Times New Roman"/>
          <w:lang w:eastAsia="en-US"/>
        </w:rPr>
        <w:t>Bromazepam</w:t>
      </w:r>
      <w:r>
        <w:rPr>
          <w:rFonts w:ascii="Times New Roman" w:hAnsi="Times New Roman"/>
          <w:lang w:eastAsia="en-US"/>
        </w:rPr>
        <w:t>ą</w:t>
      </w:r>
      <w:r w:rsidRPr="002B14E2">
        <w:rPr>
          <w:rFonts w:ascii="Times New Roman" w:hAnsi="Times New Roman"/>
          <w:lang w:eastAsia="en-US"/>
        </w:rPr>
        <w:t xml:space="preserve"> metabolizuoja, bent jau iš dalies, citochrom</w:t>
      </w:r>
      <w:r>
        <w:rPr>
          <w:rFonts w:ascii="Times New Roman" w:hAnsi="Times New Roman"/>
          <w:lang w:eastAsia="en-US"/>
        </w:rPr>
        <w:t>as</w:t>
      </w:r>
      <w:r w:rsidRPr="002B14E2">
        <w:rPr>
          <w:rFonts w:ascii="Times New Roman" w:hAnsi="Times New Roman"/>
          <w:lang w:eastAsia="en-US"/>
        </w:rPr>
        <w:t xml:space="preserve"> P450 (CYP450). </w:t>
      </w:r>
      <w:r>
        <w:rPr>
          <w:rFonts w:ascii="Times New Roman" w:hAnsi="Times New Roman"/>
          <w:lang w:eastAsia="en-US"/>
        </w:rPr>
        <w:t>Vis dėlto</w:t>
      </w:r>
      <w:r w:rsidRPr="002B14E2">
        <w:rPr>
          <w:rFonts w:ascii="Times New Roman" w:hAnsi="Times New Roman"/>
          <w:lang w:eastAsia="en-US"/>
        </w:rPr>
        <w:t xml:space="preserve"> konkrečių dalyvauja</w:t>
      </w:r>
      <w:r>
        <w:rPr>
          <w:rFonts w:ascii="Times New Roman" w:hAnsi="Times New Roman"/>
          <w:lang w:eastAsia="en-US"/>
        </w:rPr>
        <w:t xml:space="preserve">nčių </w:t>
      </w:r>
      <w:r w:rsidRPr="002B14E2">
        <w:rPr>
          <w:rFonts w:ascii="Times New Roman" w:hAnsi="Times New Roman"/>
          <w:lang w:eastAsia="en-US"/>
        </w:rPr>
        <w:t>CYP izoferment</w:t>
      </w:r>
      <w:r>
        <w:rPr>
          <w:rFonts w:ascii="Times New Roman" w:hAnsi="Times New Roman"/>
          <w:lang w:eastAsia="en-US"/>
        </w:rPr>
        <w:t>ų</w:t>
      </w:r>
      <w:r w:rsidRPr="002B14E2">
        <w:rPr>
          <w:rFonts w:ascii="Times New Roman" w:hAnsi="Times New Roman"/>
          <w:lang w:eastAsia="en-US"/>
        </w:rPr>
        <w:t xml:space="preserve"> </w:t>
      </w:r>
      <w:r>
        <w:rPr>
          <w:rFonts w:ascii="Times New Roman" w:hAnsi="Times New Roman"/>
          <w:lang w:eastAsia="en-US"/>
        </w:rPr>
        <w:t>n</w:t>
      </w:r>
      <w:r w:rsidRPr="002B14E2">
        <w:rPr>
          <w:rFonts w:ascii="Times New Roman" w:hAnsi="Times New Roman"/>
          <w:lang w:eastAsia="en-US"/>
        </w:rPr>
        <w:t>enustatyta. Nepaisant to, past</w:t>
      </w:r>
      <w:r>
        <w:rPr>
          <w:rFonts w:ascii="Times New Roman" w:hAnsi="Times New Roman"/>
          <w:lang w:eastAsia="en-US"/>
        </w:rPr>
        <w:t>e</w:t>
      </w:r>
      <w:r w:rsidRPr="002B14E2">
        <w:rPr>
          <w:rFonts w:ascii="Times New Roman" w:hAnsi="Times New Roman"/>
          <w:lang w:eastAsia="en-US"/>
        </w:rPr>
        <w:t>b</w:t>
      </w:r>
      <w:r>
        <w:rPr>
          <w:rFonts w:ascii="Times New Roman" w:hAnsi="Times New Roman"/>
          <w:lang w:eastAsia="en-US"/>
        </w:rPr>
        <w:t>ėjimai</w:t>
      </w:r>
      <w:r w:rsidRPr="002B14E2">
        <w:rPr>
          <w:rFonts w:ascii="Times New Roman" w:hAnsi="Times New Roman"/>
          <w:lang w:eastAsia="en-US"/>
        </w:rPr>
        <w:t>, kad stipr</w:t>
      </w:r>
      <w:r>
        <w:rPr>
          <w:rFonts w:ascii="Times New Roman" w:hAnsi="Times New Roman"/>
          <w:lang w:eastAsia="en-US"/>
        </w:rPr>
        <w:t>u</w:t>
      </w:r>
      <w:r w:rsidRPr="002B14E2">
        <w:rPr>
          <w:rFonts w:ascii="Times New Roman" w:hAnsi="Times New Roman"/>
          <w:lang w:eastAsia="en-US"/>
        </w:rPr>
        <w:t>s CYP3A4 inhibitorius (itrakonazol</w:t>
      </w:r>
      <w:r>
        <w:rPr>
          <w:rFonts w:ascii="Times New Roman" w:hAnsi="Times New Roman"/>
          <w:lang w:eastAsia="en-US"/>
        </w:rPr>
        <w:t>as</w:t>
      </w:r>
      <w:r w:rsidRPr="002B14E2">
        <w:rPr>
          <w:rFonts w:ascii="Times New Roman" w:hAnsi="Times New Roman"/>
          <w:lang w:eastAsia="en-US"/>
        </w:rPr>
        <w:t>) ir vidutinio</w:t>
      </w:r>
      <w:r>
        <w:rPr>
          <w:rFonts w:ascii="Times New Roman" w:hAnsi="Times New Roman"/>
          <w:lang w:eastAsia="en-US"/>
        </w:rPr>
        <w:t xml:space="preserve"> stiprumo</w:t>
      </w:r>
      <w:r w:rsidRPr="002B14E2">
        <w:rPr>
          <w:rFonts w:ascii="Times New Roman" w:hAnsi="Times New Roman"/>
          <w:lang w:eastAsia="en-US"/>
        </w:rPr>
        <w:t xml:space="preserve"> CYP2C9 inhibitori</w:t>
      </w:r>
      <w:r>
        <w:rPr>
          <w:rFonts w:ascii="Times New Roman" w:hAnsi="Times New Roman"/>
          <w:lang w:eastAsia="en-US"/>
        </w:rPr>
        <w:t>us</w:t>
      </w:r>
      <w:r w:rsidRPr="002B14E2">
        <w:rPr>
          <w:rFonts w:ascii="Times New Roman" w:hAnsi="Times New Roman"/>
          <w:lang w:eastAsia="en-US"/>
        </w:rPr>
        <w:t xml:space="preserve"> (flukonazolas) bromazepamo farmakokinetik</w:t>
      </w:r>
      <w:r>
        <w:rPr>
          <w:rFonts w:ascii="Times New Roman" w:hAnsi="Times New Roman"/>
          <w:lang w:eastAsia="en-US"/>
        </w:rPr>
        <w:t>ai įtak</w:t>
      </w:r>
      <w:r w:rsidRPr="002B14E2">
        <w:rPr>
          <w:rFonts w:ascii="Times New Roman" w:hAnsi="Times New Roman"/>
          <w:lang w:eastAsia="en-US"/>
        </w:rPr>
        <w:t>os neturėjo</w:t>
      </w:r>
      <w:r>
        <w:rPr>
          <w:rFonts w:ascii="Times New Roman" w:hAnsi="Times New Roman"/>
          <w:lang w:eastAsia="en-US"/>
        </w:rPr>
        <w:t>, rod</w:t>
      </w:r>
      <w:r w:rsidRPr="002B14E2">
        <w:rPr>
          <w:rFonts w:ascii="Times New Roman" w:hAnsi="Times New Roman"/>
          <w:lang w:eastAsia="en-US"/>
        </w:rPr>
        <w:t>o</w:t>
      </w:r>
      <w:r>
        <w:rPr>
          <w:rFonts w:ascii="Times New Roman" w:hAnsi="Times New Roman"/>
          <w:lang w:eastAsia="en-US"/>
        </w:rPr>
        <w:t>,</w:t>
      </w:r>
      <w:r w:rsidRPr="002B14E2">
        <w:rPr>
          <w:rFonts w:ascii="Times New Roman" w:hAnsi="Times New Roman"/>
          <w:lang w:eastAsia="en-US"/>
        </w:rPr>
        <w:t xml:space="preserve"> kad šie izofermentai didžiąja dalimi nedalyvauja.</w:t>
      </w:r>
      <w:r>
        <w:rPr>
          <w:rFonts w:ascii="Times New Roman" w:hAnsi="Times New Roman"/>
          <w:lang w:eastAsia="en-US"/>
        </w:rPr>
        <w:t xml:space="preserve"> </w:t>
      </w:r>
      <w:r w:rsidRPr="002B14E2">
        <w:rPr>
          <w:rFonts w:ascii="Times New Roman" w:hAnsi="Times New Roman"/>
          <w:lang w:eastAsia="en-US"/>
        </w:rPr>
        <w:t>Ryšk</w:t>
      </w:r>
      <w:r>
        <w:rPr>
          <w:rFonts w:ascii="Times New Roman" w:hAnsi="Times New Roman"/>
          <w:lang w:eastAsia="en-US"/>
        </w:rPr>
        <w:t>i</w:t>
      </w:r>
      <w:r w:rsidRPr="002B14E2">
        <w:rPr>
          <w:rFonts w:ascii="Times New Roman" w:hAnsi="Times New Roman"/>
          <w:lang w:eastAsia="en-US"/>
        </w:rPr>
        <w:t xml:space="preserve"> sąveika su fluvoksamin</w:t>
      </w:r>
      <w:r>
        <w:rPr>
          <w:rFonts w:ascii="Times New Roman" w:hAnsi="Times New Roman"/>
          <w:lang w:eastAsia="en-US"/>
        </w:rPr>
        <w:t>u</w:t>
      </w:r>
      <w:r w:rsidRPr="002B14E2">
        <w:rPr>
          <w:rFonts w:ascii="Times New Roman" w:hAnsi="Times New Roman"/>
          <w:lang w:eastAsia="en-US"/>
        </w:rPr>
        <w:t xml:space="preserve"> (žr 4.</w:t>
      </w:r>
      <w:r>
        <w:rPr>
          <w:rFonts w:ascii="Times New Roman" w:hAnsi="Times New Roman"/>
          <w:lang w:eastAsia="en-US"/>
        </w:rPr>
        <w:t>4 skyriuje</w:t>
      </w:r>
      <w:r w:rsidRPr="002B14E2">
        <w:rPr>
          <w:rFonts w:ascii="Times New Roman" w:hAnsi="Times New Roman"/>
          <w:lang w:eastAsia="en-US"/>
        </w:rPr>
        <w:t xml:space="preserve"> Sąveika su kitais vaistiniais preparatais ir kitokia sąveika -. Farmakokinetinė sąveik</w:t>
      </w:r>
      <w:r>
        <w:rPr>
          <w:rFonts w:ascii="Times New Roman" w:hAnsi="Times New Roman"/>
          <w:lang w:eastAsia="en-US"/>
        </w:rPr>
        <w:t>a</w:t>
      </w:r>
      <w:r w:rsidRPr="002B14E2">
        <w:rPr>
          <w:rFonts w:ascii="Times New Roman" w:hAnsi="Times New Roman"/>
          <w:lang w:eastAsia="en-US"/>
        </w:rPr>
        <w:t>) rodo</w:t>
      </w:r>
      <w:r>
        <w:rPr>
          <w:rFonts w:ascii="Times New Roman" w:hAnsi="Times New Roman"/>
          <w:lang w:eastAsia="en-US"/>
        </w:rPr>
        <w:t>, kad</w:t>
      </w:r>
      <w:r w:rsidRPr="002B14E2">
        <w:rPr>
          <w:rFonts w:ascii="Times New Roman" w:hAnsi="Times New Roman"/>
          <w:lang w:eastAsia="en-US"/>
        </w:rPr>
        <w:t xml:space="preserve"> dalyvau</w:t>
      </w:r>
      <w:r>
        <w:rPr>
          <w:rFonts w:ascii="Times New Roman" w:hAnsi="Times New Roman"/>
          <w:lang w:eastAsia="en-US"/>
        </w:rPr>
        <w:t>ja</w:t>
      </w:r>
      <w:r w:rsidRPr="002B14E2">
        <w:rPr>
          <w:rFonts w:ascii="Times New Roman" w:hAnsi="Times New Roman"/>
          <w:lang w:eastAsia="en-US"/>
        </w:rPr>
        <w:t xml:space="preserve"> CYP1A2.</w:t>
      </w:r>
    </w:p>
    <w:p w:rsidR="00545C84" w:rsidRPr="002B14E2" w:rsidRDefault="00545C84" w:rsidP="00545C84">
      <w:pPr>
        <w:spacing w:after="0" w:line="240" w:lineRule="auto"/>
        <w:rPr>
          <w:rFonts w:ascii="Times New Roman" w:hAnsi="Times New Roman"/>
          <w:lang w:eastAsia="en-US"/>
        </w:rPr>
      </w:pPr>
    </w:p>
    <w:p w:rsidR="00545C84" w:rsidRPr="00A46DA4" w:rsidRDefault="00545C84" w:rsidP="00545C84">
      <w:pPr>
        <w:spacing w:after="0" w:line="240" w:lineRule="auto"/>
        <w:rPr>
          <w:rFonts w:ascii="Times New Roman" w:hAnsi="Times New Roman"/>
          <w:lang w:eastAsia="en-US"/>
        </w:rPr>
      </w:pPr>
      <w:r w:rsidRPr="00A46DA4">
        <w:rPr>
          <w:rFonts w:ascii="Times New Roman" w:hAnsi="Times New Roman"/>
          <w:lang w:eastAsia="en-US"/>
        </w:rPr>
        <w:t>Eliminacija</w:t>
      </w:r>
    </w:p>
    <w:p w:rsidR="00545C84" w:rsidRPr="00936BE5" w:rsidRDefault="00545C84" w:rsidP="00545C84">
      <w:pPr>
        <w:spacing w:after="0" w:line="240" w:lineRule="auto"/>
        <w:rPr>
          <w:rFonts w:ascii="Times New Roman" w:hAnsi="Times New Roman"/>
          <w:lang w:eastAsia="en-US"/>
        </w:rPr>
      </w:pPr>
      <w:r w:rsidRPr="00936BE5">
        <w:rPr>
          <w:rFonts w:ascii="Times New Roman" w:hAnsi="Times New Roman"/>
          <w:lang w:eastAsia="en-US"/>
        </w:rPr>
        <w:t>Bromazepamo pusinės el</w:t>
      </w:r>
      <w:r>
        <w:rPr>
          <w:rFonts w:ascii="Times New Roman" w:hAnsi="Times New Roman"/>
          <w:lang w:eastAsia="en-US"/>
        </w:rPr>
        <w:t>iminacijos periodas yra maždaug 20 </w:t>
      </w:r>
      <w:r w:rsidRPr="00936BE5">
        <w:rPr>
          <w:rFonts w:ascii="Times New Roman" w:hAnsi="Times New Roman"/>
          <w:lang w:eastAsia="en-US"/>
        </w:rPr>
        <w:t>valandų</w:t>
      </w:r>
      <w:r>
        <w:rPr>
          <w:rFonts w:ascii="Times New Roman" w:hAnsi="Times New Roman"/>
          <w:lang w:eastAsia="en-US"/>
        </w:rPr>
        <w:t>, o k</w:t>
      </w:r>
      <w:r w:rsidRPr="00936BE5">
        <w:rPr>
          <w:rFonts w:ascii="Times New Roman" w:hAnsi="Times New Roman"/>
          <w:lang w:eastAsia="en-US"/>
        </w:rPr>
        <w:t>lirensas –</w:t>
      </w:r>
      <w:r>
        <w:rPr>
          <w:rFonts w:ascii="Times New Roman" w:hAnsi="Times New Roman"/>
          <w:lang w:eastAsia="en-US"/>
        </w:rPr>
        <w:t xml:space="preserve"> apie</w:t>
      </w:r>
      <w:r w:rsidRPr="00936BE5">
        <w:rPr>
          <w:rFonts w:ascii="Times New Roman" w:hAnsi="Times New Roman"/>
          <w:lang w:eastAsia="en-US"/>
        </w:rPr>
        <w:t xml:space="preserve"> 40 ml/min.</w:t>
      </w:r>
    </w:p>
    <w:p w:rsidR="00545C84" w:rsidRPr="00936BE5" w:rsidRDefault="00545C84" w:rsidP="00545C84">
      <w:pPr>
        <w:spacing w:after="0" w:line="240" w:lineRule="auto"/>
        <w:rPr>
          <w:rFonts w:ascii="Times New Roman" w:hAnsi="Times New Roman"/>
          <w:lang w:eastAsia="en-US"/>
        </w:rPr>
      </w:pPr>
    </w:p>
    <w:p w:rsidR="00545C84" w:rsidRPr="00936BE5" w:rsidRDefault="00545C84" w:rsidP="00545C84">
      <w:pPr>
        <w:spacing w:after="0" w:line="240" w:lineRule="auto"/>
        <w:rPr>
          <w:rFonts w:ascii="Times New Roman" w:hAnsi="Times New Roman"/>
          <w:lang w:eastAsia="en-US"/>
        </w:rPr>
      </w:pPr>
      <w:r>
        <w:rPr>
          <w:rFonts w:ascii="Times New Roman" w:hAnsi="Times New Roman"/>
          <w:lang w:eastAsia="en-US"/>
        </w:rPr>
        <w:t xml:space="preserve">Metabolizmas yra pagrindinis šio vaisto pašalinimo būdas. Šlapime randama tik maždaug </w:t>
      </w:r>
      <w:r w:rsidRPr="00936BE5">
        <w:rPr>
          <w:rFonts w:ascii="Times New Roman" w:hAnsi="Times New Roman"/>
          <w:lang w:eastAsia="en-US"/>
        </w:rPr>
        <w:t>2</w:t>
      </w:r>
      <w:r>
        <w:rPr>
          <w:rFonts w:ascii="Times New Roman" w:hAnsi="Times New Roman"/>
          <w:lang w:eastAsia="en-US"/>
        </w:rPr>
        <w:t> </w:t>
      </w:r>
      <w:r w:rsidRPr="00936BE5">
        <w:rPr>
          <w:rFonts w:ascii="Times New Roman" w:hAnsi="Times New Roman"/>
          <w:lang w:eastAsia="en-US"/>
        </w:rPr>
        <w:t>%</w:t>
      </w:r>
      <w:r>
        <w:rPr>
          <w:rFonts w:ascii="Times New Roman" w:hAnsi="Times New Roman"/>
          <w:lang w:eastAsia="en-US"/>
        </w:rPr>
        <w:t xml:space="preserve"> n</w:t>
      </w:r>
      <w:r w:rsidRPr="00936BE5">
        <w:rPr>
          <w:rFonts w:ascii="Times New Roman" w:hAnsi="Times New Roman"/>
          <w:lang w:eastAsia="en-US"/>
        </w:rPr>
        <w:t xml:space="preserve">epakitusio </w:t>
      </w:r>
      <w:proofErr w:type="spellStart"/>
      <w:r w:rsidRPr="00936BE5">
        <w:rPr>
          <w:rFonts w:ascii="Times New Roman" w:hAnsi="Times New Roman"/>
          <w:lang w:eastAsia="en-US"/>
        </w:rPr>
        <w:t>bromazepamo</w:t>
      </w:r>
      <w:proofErr w:type="spellEnd"/>
      <w:r w:rsidRPr="00936BE5">
        <w:rPr>
          <w:rFonts w:ascii="Times New Roman" w:hAnsi="Times New Roman"/>
          <w:lang w:eastAsia="en-US"/>
        </w:rPr>
        <w:t>,</w:t>
      </w:r>
      <w:r>
        <w:rPr>
          <w:rFonts w:ascii="Times New Roman" w:hAnsi="Times New Roman"/>
          <w:lang w:eastAsia="en-US"/>
        </w:rPr>
        <w:t xml:space="preserve"> o</w:t>
      </w:r>
      <w:r w:rsidRPr="00936BE5">
        <w:rPr>
          <w:rFonts w:ascii="Times New Roman" w:hAnsi="Times New Roman"/>
          <w:lang w:eastAsia="en-US"/>
        </w:rPr>
        <w:t xml:space="preserve"> 3-hidroksi-bromazepamo ir 2-(2-amino-5-bromo-3-hidroksibenzoil)</w:t>
      </w:r>
      <w:r>
        <w:rPr>
          <w:rFonts w:ascii="Times New Roman" w:hAnsi="Times New Roman"/>
          <w:lang w:eastAsia="en-US"/>
        </w:rPr>
        <w:t> </w:t>
      </w:r>
      <w:r w:rsidRPr="00936BE5">
        <w:rPr>
          <w:rFonts w:ascii="Times New Roman" w:hAnsi="Times New Roman"/>
          <w:lang w:eastAsia="en-US"/>
        </w:rPr>
        <w:t xml:space="preserve">piridino gliukuronidų </w:t>
      </w:r>
      <w:r>
        <w:rPr>
          <w:rFonts w:ascii="Times New Roman" w:hAnsi="Times New Roman"/>
          <w:lang w:eastAsia="en-US"/>
        </w:rPr>
        <w:t xml:space="preserve">konjugatų </w:t>
      </w:r>
      <w:r w:rsidRPr="00936BE5">
        <w:rPr>
          <w:rFonts w:ascii="Times New Roman" w:hAnsi="Times New Roman"/>
          <w:lang w:eastAsia="en-US"/>
        </w:rPr>
        <w:t>su šlapimu išsiskiria</w:t>
      </w:r>
      <w:r>
        <w:rPr>
          <w:rFonts w:ascii="Times New Roman" w:hAnsi="Times New Roman"/>
          <w:lang w:eastAsia="en-US"/>
        </w:rPr>
        <w:t>,</w:t>
      </w:r>
      <w:r w:rsidRPr="00936BE5">
        <w:rPr>
          <w:rFonts w:ascii="Times New Roman" w:hAnsi="Times New Roman"/>
          <w:lang w:eastAsia="en-US"/>
        </w:rPr>
        <w:t xml:space="preserve"> atitinkamai, 27</w:t>
      </w:r>
      <w:r>
        <w:rPr>
          <w:rFonts w:ascii="Times New Roman" w:hAnsi="Times New Roman"/>
          <w:lang w:eastAsia="en-US"/>
        </w:rPr>
        <w:t> </w:t>
      </w:r>
      <w:r w:rsidRPr="00936BE5">
        <w:rPr>
          <w:rFonts w:ascii="Times New Roman" w:hAnsi="Times New Roman"/>
          <w:lang w:eastAsia="en-US"/>
        </w:rPr>
        <w:t>% ir 40</w:t>
      </w:r>
      <w:r>
        <w:rPr>
          <w:rFonts w:ascii="Times New Roman" w:hAnsi="Times New Roman"/>
          <w:lang w:eastAsia="en-US"/>
        </w:rPr>
        <w:t> </w:t>
      </w:r>
      <w:r w:rsidRPr="00936BE5">
        <w:rPr>
          <w:rFonts w:ascii="Times New Roman" w:hAnsi="Times New Roman"/>
          <w:lang w:eastAsia="en-US"/>
        </w:rPr>
        <w:t xml:space="preserve">% </w:t>
      </w:r>
      <w:r>
        <w:rPr>
          <w:rFonts w:ascii="Times New Roman" w:hAnsi="Times New Roman"/>
          <w:lang w:eastAsia="en-US"/>
        </w:rPr>
        <w:t xml:space="preserve">nuo </w:t>
      </w:r>
      <w:r w:rsidRPr="00936BE5">
        <w:rPr>
          <w:rFonts w:ascii="Times New Roman" w:hAnsi="Times New Roman"/>
          <w:lang w:eastAsia="en-US"/>
        </w:rPr>
        <w:t>suvartotos dozės.</w:t>
      </w:r>
    </w:p>
    <w:p w:rsidR="00545C84" w:rsidRPr="00936BE5" w:rsidRDefault="00545C84" w:rsidP="00545C84">
      <w:pPr>
        <w:spacing w:after="0" w:line="240" w:lineRule="auto"/>
        <w:rPr>
          <w:rFonts w:ascii="Times New Roman" w:hAnsi="Times New Roman"/>
          <w:lang w:eastAsia="en-US"/>
        </w:rPr>
      </w:pPr>
    </w:p>
    <w:p w:rsidR="00545C84" w:rsidRPr="006D3347" w:rsidRDefault="00545C84" w:rsidP="00A46DA4">
      <w:pPr>
        <w:keepNext/>
        <w:keepLines/>
        <w:spacing w:after="0" w:line="240" w:lineRule="auto"/>
        <w:rPr>
          <w:rFonts w:ascii="Times New Roman" w:hAnsi="Times New Roman"/>
          <w:u w:val="single"/>
          <w:lang w:eastAsia="en-US"/>
        </w:rPr>
      </w:pPr>
      <w:r w:rsidRPr="006D3347">
        <w:rPr>
          <w:rFonts w:ascii="Times New Roman" w:hAnsi="Times New Roman"/>
          <w:u w:val="single"/>
          <w:lang w:eastAsia="en-US"/>
        </w:rPr>
        <w:lastRenderedPageBreak/>
        <w:t>Ypatingos populiacijos</w:t>
      </w:r>
    </w:p>
    <w:p w:rsidR="00545C84" w:rsidRDefault="00545C84" w:rsidP="00A46DA4">
      <w:pPr>
        <w:keepNext/>
        <w:keepLines/>
        <w:spacing w:after="0" w:line="240" w:lineRule="auto"/>
        <w:rPr>
          <w:rFonts w:ascii="Times New Roman" w:hAnsi="Times New Roman"/>
          <w:i/>
          <w:lang w:eastAsia="en-US"/>
        </w:rPr>
      </w:pPr>
    </w:p>
    <w:p w:rsidR="00545C84" w:rsidRPr="00A46DA4" w:rsidRDefault="00545C84" w:rsidP="00A46DA4">
      <w:pPr>
        <w:keepNext/>
        <w:keepLines/>
        <w:spacing w:after="0" w:line="240" w:lineRule="auto"/>
        <w:rPr>
          <w:rFonts w:ascii="Times New Roman" w:hAnsi="Times New Roman"/>
          <w:i/>
          <w:lang w:eastAsia="en-US"/>
        </w:rPr>
      </w:pPr>
      <w:r w:rsidRPr="00A46DA4">
        <w:rPr>
          <w:rFonts w:ascii="Times New Roman" w:hAnsi="Times New Roman"/>
          <w:i/>
          <w:lang w:eastAsia="en-US"/>
        </w:rPr>
        <w:t>Senyv</w:t>
      </w:r>
      <w:r>
        <w:rPr>
          <w:rFonts w:ascii="Times New Roman" w:hAnsi="Times New Roman"/>
          <w:i/>
          <w:lang w:eastAsia="en-US"/>
        </w:rPr>
        <w:t>i</w:t>
      </w:r>
      <w:r w:rsidRPr="00A46DA4">
        <w:rPr>
          <w:rFonts w:ascii="Times New Roman" w:hAnsi="Times New Roman"/>
          <w:i/>
          <w:lang w:eastAsia="en-US"/>
        </w:rPr>
        <w:t xml:space="preserve"> pacient</w:t>
      </w:r>
      <w:r>
        <w:rPr>
          <w:rFonts w:ascii="Times New Roman" w:hAnsi="Times New Roman"/>
          <w:i/>
          <w:lang w:eastAsia="en-US"/>
        </w:rPr>
        <w:t>ai</w:t>
      </w:r>
    </w:p>
    <w:p w:rsidR="00545C84" w:rsidRPr="00936BE5" w:rsidRDefault="00545C84" w:rsidP="00A46DA4">
      <w:pPr>
        <w:keepNext/>
        <w:keepLines/>
        <w:spacing w:after="0" w:line="240" w:lineRule="auto"/>
        <w:rPr>
          <w:rFonts w:ascii="Times New Roman" w:hAnsi="Times New Roman"/>
          <w:lang w:eastAsia="en-US"/>
        </w:rPr>
      </w:pPr>
      <w:r w:rsidRPr="00C042CA">
        <w:rPr>
          <w:rFonts w:ascii="Times New Roman" w:hAnsi="Times New Roman"/>
          <w:lang w:eastAsia="en-US"/>
        </w:rPr>
        <w:t>Senyv</w:t>
      </w:r>
      <w:r>
        <w:rPr>
          <w:rFonts w:ascii="Times New Roman" w:hAnsi="Times New Roman"/>
          <w:lang w:eastAsia="en-US"/>
        </w:rPr>
        <w:t>ų</w:t>
      </w:r>
      <w:r w:rsidRPr="00C042CA">
        <w:rPr>
          <w:rFonts w:ascii="Times New Roman" w:hAnsi="Times New Roman"/>
          <w:lang w:eastAsia="en-US"/>
        </w:rPr>
        <w:t xml:space="preserve"> pacient</w:t>
      </w:r>
      <w:r>
        <w:rPr>
          <w:rFonts w:ascii="Times New Roman" w:hAnsi="Times New Roman"/>
          <w:lang w:eastAsia="en-US"/>
        </w:rPr>
        <w:t>ų organizme gali</w:t>
      </w:r>
      <w:r w:rsidRPr="00C042CA">
        <w:rPr>
          <w:rFonts w:ascii="Times New Roman" w:hAnsi="Times New Roman"/>
          <w:lang w:eastAsia="en-US"/>
        </w:rPr>
        <w:t xml:space="preserve"> </w:t>
      </w:r>
      <w:r>
        <w:rPr>
          <w:rFonts w:ascii="Times New Roman" w:hAnsi="Times New Roman"/>
          <w:lang w:eastAsia="en-US"/>
        </w:rPr>
        <w:t>susidaryt</w:t>
      </w:r>
      <w:r w:rsidRPr="00C042CA">
        <w:rPr>
          <w:rFonts w:ascii="Times New Roman" w:hAnsi="Times New Roman"/>
          <w:lang w:eastAsia="en-US"/>
        </w:rPr>
        <w:t xml:space="preserve">i </w:t>
      </w:r>
      <w:r>
        <w:rPr>
          <w:rFonts w:ascii="Times New Roman" w:hAnsi="Times New Roman"/>
          <w:lang w:eastAsia="en-US"/>
        </w:rPr>
        <w:t>reikšming</w:t>
      </w:r>
      <w:r w:rsidRPr="00C042CA">
        <w:rPr>
          <w:rFonts w:ascii="Times New Roman" w:hAnsi="Times New Roman"/>
          <w:lang w:eastAsia="en-US"/>
        </w:rPr>
        <w:t xml:space="preserve">ai didesnė </w:t>
      </w:r>
      <w:r>
        <w:rPr>
          <w:rFonts w:ascii="Times New Roman" w:hAnsi="Times New Roman"/>
          <w:lang w:eastAsia="en-US"/>
        </w:rPr>
        <w:t>maksimali</w:t>
      </w:r>
      <w:r w:rsidRPr="00C042CA">
        <w:rPr>
          <w:rFonts w:ascii="Times New Roman" w:hAnsi="Times New Roman"/>
          <w:lang w:eastAsia="en-US"/>
        </w:rPr>
        <w:t xml:space="preserve"> koncentracija, mažesnis pasiskirstymo tūris, serum</w:t>
      </w:r>
      <w:r>
        <w:rPr>
          <w:rFonts w:ascii="Times New Roman" w:hAnsi="Times New Roman"/>
          <w:lang w:eastAsia="en-US"/>
        </w:rPr>
        <w:t>e</w:t>
      </w:r>
      <w:r w:rsidRPr="00C042CA">
        <w:rPr>
          <w:rFonts w:ascii="Times New Roman" w:hAnsi="Times New Roman"/>
          <w:lang w:eastAsia="en-US"/>
        </w:rPr>
        <w:t xml:space="preserve"> padidė</w:t>
      </w:r>
      <w:r>
        <w:rPr>
          <w:rFonts w:ascii="Times New Roman" w:hAnsi="Times New Roman"/>
          <w:lang w:eastAsia="en-US"/>
        </w:rPr>
        <w:t>ti</w:t>
      </w:r>
      <w:r w:rsidRPr="00C042CA">
        <w:rPr>
          <w:rFonts w:ascii="Times New Roman" w:hAnsi="Times New Roman"/>
          <w:lang w:eastAsia="en-US"/>
        </w:rPr>
        <w:t xml:space="preserve"> </w:t>
      </w:r>
      <w:r>
        <w:rPr>
          <w:rFonts w:ascii="Times New Roman" w:hAnsi="Times New Roman"/>
          <w:lang w:eastAsia="en-US"/>
        </w:rPr>
        <w:t>laisvoji</w:t>
      </w:r>
      <w:r w:rsidRPr="00C042CA">
        <w:rPr>
          <w:rFonts w:ascii="Times New Roman" w:hAnsi="Times New Roman"/>
          <w:lang w:eastAsia="en-US"/>
        </w:rPr>
        <w:t xml:space="preserve"> frakcija, </w:t>
      </w:r>
      <w:r>
        <w:rPr>
          <w:rFonts w:ascii="Times New Roman" w:hAnsi="Times New Roman"/>
          <w:lang w:eastAsia="en-US"/>
        </w:rPr>
        <w:t xml:space="preserve">sumažėti </w:t>
      </w:r>
      <w:r w:rsidRPr="00C042CA">
        <w:rPr>
          <w:rFonts w:ascii="Times New Roman" w:hAnsi="Times New Roman"/>
          <w:lang w:eastAsia="en-US"/>
        </w:rPr>
        <w:t xml:space="preserve">klirensas ir todėl taip pat </w:t>
      </w:r>
      <w:r>
        <w:rPr>
          <w:rFonts w:ascii="Times New Roman" w:hAnsi="Times New Roman"/>
          <w:lang w:eastAsia="en-US"/>
        </w:rPr>
        <w:t>pa</w:t>
      </w:r>
      <w:r w:rsidRPr="00C042CA">
        <w:rPr>
          <w:rFonts w:ascii="Times New Roman" w:hAnsi="Times New Roman"/>
          <w:lang w:eastAsia="en-US"/>
        </w:rPr>
        <w:t>ilg</w:t>
      </w:r>
      <w:r>
        <w:rPr>
          <w:rFonts w:ascii="Times New Roman" w:hAnsi="Times New Roman"/>
          <w:lang w:eastAsia="en-US"/>
        </w:rPr>
        <w:t>ėt</w:t>
      </w:r>
      <w:r w:rsidRPr="00C042CA">
        <w:rPr>
          <w:rFonts w:ascii="Times New Roman" w:hAnsi="Times New Roman"/>
          <w:lang w:eastAsia="en-US"/>
        </w:rPr>
        <w:t xml:space="preserve">i pusinės eliminacijos periodas. Tai rodo, kad bromazepamo pusiausvyrinė koncentracija bet kuriuo dozavimo </w:t>
      </w:r>
      <w:r>
        <w:rPr>
          <w:rFonts w:ascii="Times New Roman" w:hAnsi="Times New Roman"/>
          <w:lang w:eastAsia="en-US"/>
        </w:rPr>
        <w:t>režimu</w:t>
      </w:r>
      <w:r w:rsidRPr="00C042CA">
        <w:rPr>
          <w:rFonts w:ascii="Times New Roman" w:hAnsi="Times New Roman"/>
          <w:lang w:eastAsia="en-US"/>
        </w:rPr>
        <w:t xml:space="preserve"> </w:t>
      </w:r>
      <w:r>
        <w:rPr>
          <w:rFonts w:ascii="Times New Roman" w:hAnsi="Times New Roman"/>
          <w:lang w:eastAsia="en-US"/>
        </w:rPr>
        <w:t>senyvų pacientų organizme</w:t>
      </w:r>
      <w:r w:rsidRPr="00C042CA">
        <w:rPr>
          <w:rFonts w:ascii="Times New Roman" w:hAnsi="Times New Roman"/>
          <w:lang w:eastAsia="en-US"/>
        </w:rPr>
        <w:t xml:space="preserve"> bus vidutiniškai beveik dvigubai didesn</w:t>
      </w:r>
      <w:r>
        <w:rPr>
          <w:rFonts w:ascii="Times New Roman" w:hAnsi="Times New Roman"/>
          <w:lang w:eastAsia="en-US"/>
        </w:rPr>
        <w:t>ė</w:t>
      </w:r>
      <w:r w:rsidRPr="00C042CA">
        <w:rPr>
          <w:rFonts w:ascii="Times New Roman" w:hAnsi="Times New Roman"/>
          <w:lang w:eastAsia="en-US"/>
        </w:rPr>
        <w:t xml:space="preserve">, </w:t>
      </w:r>
      <w:r>
        <w:rPr>
          <w:rFonts w:ascii="Times New Roman" w:hAnsi="Times New Roman"/>
          <w:lang w:eastAsia="en-US"/>
        </w:rPr>
        <w:t>nei</w:t>
      </w:r>
      <w:r w:rsidRPr="00C042CA">
        <w:rPr>
          <w:rFonts w:ascii="Times New Roman" w:hAnsi="Times New Roman"/>
          <w:lang w:eastAsia="en-US"/>
        </w:rPr>
        <w:t xml:space="preserve"> jaunesnių </w:t>
      </w:r>
      <w:r>
        <w:rPr>
          <w:rFonts w:ascii="Times New Roman" w:hAnsi="Times New Roman"/>
          <w:lang w:eastAsia="en-US"/>
        </w:rPr>
        <w:t>žmonių</w:t>
      </w:r>
      <w:r w:rsidRPr="00936BE5">
        <w:rPr>
          <w:rFonts w:ascii="Times New Roman" w:hAnsi="Times New Roman"/>
          <w:lang w:eastAsia="en-US"/>
        </w:rPr>
        <w:t xml:space="preserve"> (žr. 4.2 skyrių).</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5.3</w:t>
      </w:r>
      <w:r w:rsidRPr="00936BE5">
        <w:rPr>
          <w:rFonts w:ascii="Times New Roman" w:hAnsi="Times New Roman"/>
          <w:b/>
          <w:lang w:eastAsia="en-US"/>
        </w:rPr>
        <w:tab/>
        <w:t>Ikiklinikinių saugumo tyrimų duomenys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Kancerogeniškumas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Atlikti kancerogeninio poveikio žiurkėms tyrimai bromazepamo galimo kancerogeniškumo neparodė.</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Mutageniškumas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 xml:space="preserve">Atliekant tyrimus </w:t>
      </w:r>
      <w:r w:rsidRPr="00936BE5">
        <w:rPr>
          <w:rFonts w:ascii="Times New Roman" w:hAnsi="Times New Roman"/>
          <w:i/>
        </w:rPr>
        <w:t>in vitro</w:t>
      </w:r>
      <w:r w:rsidRPr="00936BE5">
        <w:rPr>
          <w:rFonts w:ascii="Times New Roman" w:hAnsi="Times New Roman"/>
        </w:rPr>
        <w:t xml:space="preserve"> ir </w:t>
      </w:r>
      <w:r w:rsidRPr="00936BE5">
        <w:rPr>
          <w:rFonts w:ascii="Times New Roman" w:hAnsi="Times New Roman"/>
          <w:i/>
        </w:rPr>
        <w:t>in vivo</w:t>
      </w:r>
      <w:r w:rsidRPr="00936BE5">
        <w:rPr>
          <w:rFonts w:ascii="Times New Roman" w:hAnsi="Times New Roman"/>
        </w:rPr>
        <w:t>, bromazepamas genotoksiškai neveikė.</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Poveikis reprodukcijai</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Kasdien duodamas per burną žiurkėms bromazepamas jų vislumo ir bendros reprodukcijos būklės neveikė.</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Teratogeniškumas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lastRenderedPageBreak/>
        <w:t>Duodant bromazepamo vaikingoms žiurkėms pastebėta, kad padaugėjo vaisių žūčių, padidėjo negyvų gimusių žiurkiukų procentas ir sumažėjo jauniklių išgyvenamumas. Duodant iki 125 mg/kg per parą dozes, embriotoksiškumo ir teratogeniškumo tyrimai teratogeninio poveikio neatskleidė.</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Sugirdant vaikingoms triušėms vaistinio preparato iki 50 mg/kg per parą pastebėta, kad mažėja triušių svorio prieaugis, vaisių svoris ir dažnėja vaisių rezorbcija.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u w:val="single"/>
        </w:rPr>
      </w:pPr>
      <w:r w:rsidRPr="00936BE5">
        <w:rPr>
          <w:rFonts w:ascii="Times New Roman" w:hAnsi="Times New Roman"/>
          <w:u w:val="single"/>
        </w:rPr>
        <w:t>Lėtinis toksiškumas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Ilgalaikių toksinių tyrimų metu jokių nukrypimų nuo normos, išskyrus kepenų padidėjimą, nepastebėta. Histopatologinis tyrimas parodė kepenų centrinių skiltelių kepenų ląstelių hipertrofiją, kuri, kaip manoma, rodė, kad bromazepamas indukuoja kepenų fermentus. Nepageidaujamas poveikis, kuris pastebėtas davus dideles vaistinio preparato dozes, buvo neryški arba vidutinio stiprumo sedacija, ataksija, pavieniai trumpalaikių traukulių priepuoliai, retkarčiais pasitaikantis padidėjęs serumo šarminės fosfatazės aktyvumas ir iki viršutinės normos ribos padidėjęs SGPT (ALT) aktyvumas.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6.</w:t>
      </w:r>
      <w:r w:rsidRPr="00936BE5">
        <w:rPr>
          <w:rFonts w:ascii="Times New Roman" w:hAnsi="Times New Roman"/>
          <w:b/>
          <w:caps/>
          <w:lang w:eastAsia="en-US"/>
        </w:rPr>
        <w:tab/>
        <w:t>farmacinė informacija</w:t>
      </w:r>
    </w:p>
    <w:p w:rsidR="00936BE5" w:rsidRPr="00936BE5" w:rsidRDefault="00936BE5" w:rsidP="00936BE5">
      <w:pPr>
        <w:spacing w:after="0" w:line="240" w:lineRule="auto"/>
        <w:ind w:left="567" w:hanging="567"/>
        <w:rPr>
          <w:rFonts w:ascii="Times New Roman" w:hAnsi="Times New Roman"/>
          <w:b/>
          <w:lang w:eastAsia="en-US"/>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6.1</w:t>
      </w:r>
      <w:r w:rsidRPr="00936BE5">
        <w:rPr>
          <w:rFonts w:ascii="Times New Roman" w:hAnsi="Times New Roman"/>
          <w:b/>
          <w:lang w:eastAsia="en-US"/>
        </w:rPr>
        <w:tab/>
        <w:t>Pagalbinių medžiagų sąrašas</w:t>
      </w:r>
    </w:p>
    <w:p w:rsidR="00936BE5" w:rsidRPr="00936BE5" w:rsidRDefault="00936BE5" w:rsidP="00936BE5">
      <w:pPr>
        <w:suppressAutoHyphens/>
        <w:spacing w:after="0" w:line="240" w:lineRule="auto"/>
        <w:jc w:val="both"/>
        <w:rPr>
          <w:rFonts w:ascii="Times New Roman" w:hAnsi="Times New Roman"/>
        </w:rPr>
      </w:pPr>
    </w:p>
    <w:p w:rsidR="00936BE5" w:rsidRPr="00936BE5" w:rsidRDefault="00936BE5" w:rsidP="00936BE5">
      <w:pPr>
        <w:suppressAutoHyphens/>
        <w:spacing w:after="0" w:line="240" w:lineRule="auto"/>
        <w:jc w:val="both"/>
        <w:rPr>
          <w:rFonts w:ascii="Times New Roman" w:hAnsi="Times New Roman"/>
        </w:rPr>
      </w:pPr>
      <w:r w:rsidRPr="00936BE5">
        <w:rPr>
          <w:rFonts w:ascii="Times New Roman" w:hAnsi="Times New Roman"/>
        </w:rPr>
        <w:t>Mikrokristalinė celiuliozė</w:t>
      </w:r>
    </w:p>
    <w:p w:rsidR="00936BE5" w:rsidRPr="00936BE5" w:rsidRDefault="00936BE5" w:rsidP="00936BE5">
      <w:pPr>
        <w:suppressAutoHyphens/>
        <w:spacing w:after="0" w:line="240" w:lineRule="auto"/>
        <w:jc w:val="both"/>
        <w:rPr>
          <w:rFonts w:ascii="Times New Roman" w:hAnsi="Times New Roman"/>
        </w:rPr>
      </w:pPr>
      <w:r w:rsidRPr="00936BE5">
        <w:rPr>
          <w:rFonts w:ascii="Times New Roman" w:hAnsi="Times New Roman"/>
        </w:rPr>
        <w:lastRenderedPageBreak/>
        <w:t>Laktozė monohidratas</w:t>
      </w:r>
    </w:p>
    <w:p w:rsidR="00936BE5" w:rsidRPr="00936BE5" w:rsidRDefault="00936BE5" w:rsidP="00936BE5">
      <w:pPr>
        <w:suppressAutoHyphens/>
        <w:spacing w:after="0" w:line="240" w:lineRule="auto"/>
        <w:jc w:val="both"/>
        <w:rPr>
          <w:rFonts w:ascii="Times New Roman" w:hAnsi="Times New Roman"/>
        </w:rPr>
      </w:pPr>
      <w:r w:rsidRPr="00936BE5">
        <w:rPr>
          <w:rFonts w:ascii="Times New Roman" w:hAnsi="Times New Roman"/>
        </w:rPr>
        <w:t>Magnio stearatas</w:t>
      </w:r>
    </w:p>
    <w:p w:rsidR="00936BE5" w:rsidRPr="00936BE5" w:rsidRDefault="00936BE5" w:rsidP="00936BE5">
      <w:pPr>
        <w:suppressAutoHyphens/>
        <w:spacing w:after="0" w:line="240" w:lineRule="auto"/>
        <w:jc w:val="both"/>
        <w:rPr>
          <w:rFonts w:ascii="Times New Roman" w:hAnsi="Times New Roman"/>
        </w:rPr>
      </w:pPr>
      <w:r w:rsidRPr="00936BE5">
        <w:rPr>
          <w:rFonts w:ascii="Times New Roman" w:hAnsi="Times New Roman"/>
        </w:rPr>
        <w:t>Talkas</w:t>
      </w:r>
    </w:p>
    <w:p w:rsidR="00936BE5" w:rsidRPr="00936BE5" w:rsidRDefault="00936BE5" w:rsidP="00936BE5">
      <w:pPr>
        <w:suppressAutoHyphens/>
        <w:spacing w:after="0" w:line="240" w:lineRule="auto"/>
        <w:jc w:val="both"/>
        <w:rPr>
          <w:rFonts w:ascii="Times New Roman" w:hAnsi="Times New Roman"/>
        </w:rPr>
      </w:pPr>
      <w:r w:rsidRPr="00936BE5">
        <w:rPr>
          <w:rFonts w:ascii="Times New Roman" w:hAnsi="Times New Roman"/>
        </w:rPr>
        <w:t>Raudonasis geležies oksidas (E172)</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6.2</w:t>
      </w:r>
      <w:r w:rsidRPr="00936BE5">
        <w:rPr>
          <w:rFonts w:ascii="Times New Roman" w:hAnsi="Times New Roman"/>
          <w:b/>
          <w:lang w:eastAsia="en-US"/>
        </w:rPr>
        <w:tab/>
        <w:t>Nesuderinamumas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Duomenys nebūtini.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6.3</w:t>
      </w:r>
      <w:r w:rsidRPr="00936BE5">
        <w:rPr>
          <w:rFonts w:ascii="Times New Roman" w:hAnsi="Times New Roman"/>
          <w:b/>
          <w:lang w:eastAsia="en-US"/>
        </w:rPr>
        <w:tab/>
        <w:t>Tinkamumo laikas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tabs>
          <w:tab w:val="left" w:pos="1890"/>
        </w:tabs>
        <w:suppressAutoHyphens/>
        <w:spacing w:after="0" w:line="240" w:lineRule="auto"/>
        <w:rPr>
          <w:rFonts w:ascii="Times New Roman" w:hAnsi="Times New Roman"/>
        </w:rPr>
      </w:pPr>
      <w:r w:rsidRPr="00936BE5">
        <w:rPr>
          <w:rFonts w:ascii="Times New Roman" w:hAnsi="Times New Roman"/>
        </w:rPr>
        <w:t>5 metai.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6.4</w:t>
      </w:r>
      <w:r w:rsidRPr="00936BE5">
        <w:rPr>
          <w:rFonts w:ascii="Times New Roman" w:hAnsi="Times New Roman"/>
          <w:b/>
          <w:lang w:eastAsia="en-US"/>
        </w:rPr>
        <w:tab/>
        <w:t>Specialios laikymo sąlygos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Laikyti ne aukštesnėje kaip 30 </w:t>
      </w:r>
      <w:r w:rsidRPr="00936BE5">
        <w:rPr>
          <w:rFonts w:ascii="Times New Roman" w:hAnsi="Times New Roman"/>
        </w:rPr>
        <w:sym w:font="Symbol" w:char="F0B0"/>
      </w:r>
      <w:r w:rsidRPr="00936BE5">
        <w:rPr>
          <w:rFonts w:ascii="Times New Roman" w:hAnsi="Times New Roman"/>
        </w:rPr>
        <w:t>C temperatūroje.</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6.5</w:t>
      </w:r>
      <w:r w:rsidRPr="00936BE5">
        <w:rPr>
          <w:rFonts w:ascii="Times New Roman" w:hAnsi="Times New Roman"/>
          <w:b/>
          <w:lang w:eastAsia="en-US"/>
        </w:rPr>
        <w:tab/>
      </w:r>
      <w:r w:rsidRPr="00936BE5">
        <w:rPr>
          <w:rFonts w:ascii="Times New Roman" w:hAnsi="Times New Roman"/>
          <w:b/>
          <w:bCs/>
          <w:lang w:eastAsia="en-US"/>
        </w:rPr>
        <w:t>Talpyklės pobūdis ir jos</w:t>
      </w:r>
      <w:r w:rsidRPr="00936BE5">
        <w:rPr>
          <w:rFonts w:ascii="Times New Roman" w:hAnsi="Times New Roman"/>
          <w:lang w:eastAsia="en-US"/>
        </w:rPr>
        <w:t xml:space="preserve"> </w:t>
      </w:r>
      <w:r w:rsidRPr="00936BE5">
        <w:rPr>
          <w:rFonts w:ascii="Times New Roman" w:hAnsi="Times New Roman"/>
          <w:b/>
          <w:lang w:eastAsia="en-US"/>
        </w:rPr>
        <w:t>turinys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PVC l lizdinė plokštelė. Kartono dėžutėje yra 30 tablečių.</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numPr>
          <w:ilvl w:val="1"/>
          <w:numId w:val="4"/>
        </w:numPr>
        <w:spacing w:after="0" w:line="240" w:lineRule="auto"/>
        <w:rPr>
          <w:rFonts w:ascii="Times New Roman" w:hAnsi="Times New Roman"/>
          <w:b/>
          <w:lang w:eastAsia="en-US"/>
        </w:rPr>
      </w:pPr>
      <w:r w:rsidRPr="00936BE5">
        <w:rPr>
          <w:rFonts w:ascii="Times New Roman" w:hAnsi="Times New Roman"/>
          <w:b/>
          <w:lang w:eastAsia="en-US"/>
        </w:rPr>
        <w:lastRenderedPageBreak/>
        <w:t>Specialūs reikalavimai atliekoms tvarkyti</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Specialių reikalavimų nėra.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7.</w:t>
      </w:r>
      <w:r w:rsidRPr="00936BE5">
        <w:rPr>
          <w:rFonts w:ascii="Times New Roman" w:hAnsi="Times New Roman"/>
          <w:b/>
          <w:caps/>
          <w:lang w:eastAsia="en-US"/>
        </w:rPr>
        <w:tab/>
      </w:r>
      <w:r w:rsidR="006D3347" w:rsidRPr="006D3347">
        <w:rPr>
          <w:rFonts w:ascii="Times New Roman" w:hAnsi="Times New Roman"/>
          <w:b/>
          <w:lang w:eastAsia="en-US"/>
        </w:rPr>
        <w:t>REGISTRUO</w:t>
      </w:r>
      <w:r w:rsidRPr="00936BE5">
        <w:rPr>
          <w:rFonts w:ascii="Times New Roman" w:hAnsi="Times New Roman"/>
          <w:b/>
          <w:caps/>
          <w:lang w:eastAsia="en-US"/>
        </w:rPr>
        <w:t>TOJAS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spacing w:val="-2"/>
        </w:rPr>
        <w:t xml:space="preserve">UAB „Roche Lietuva“, J. Jasinskio g. 16b, LT-01112 Vilnius, Lietuva </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8.</w:t>
      </w:r>
      <w:r w:rsidRPr="00936BE5">
        <w:rPr>
          <w:rFonts w:ascii="Times New Roman" w:hAnsi="Times New Roman"/>
          <w:b/>
          <w:caps/>
          <w:lang w:eastAsia="en-US"/>
        </w:rPr>
        <w:tab/>
      </w:r>
      <w:r w:rsidR="006D3347" w:rsidRPr="006D3347">
        <w:rPr>
          <w:rFonts w:ascii="Times New Roman" w:hAnsi="Times New Roman"/>
          <w:b/>
          <w:lang w:eastAsia="en-US"/>
        </w:rPr>
        <w:t xml:space="preserve">REGISTRACIJOS PAŽYMĖJIMO </w:t>
      </w:r>
      <w:r w:rsidRPr="00936BE5">
        <w:rPr>
          <w:rFonts w:ascii="Times New Roman" w:hAnsi="Times New Roman"/>
          <w:b/>
          <w:lang w:eastAsia="en-US"/>
        </w:rPr>
        <w:t>NUMERIS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LT/1/94/0551/002</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t>9.</w:t>
      </w:r>
      <w:r w:rsidRPr="00936BE5">
        <w:rPr>
          <w:rFonts w:ascii="Times New Roman" w:hAnsi="Times New Roman"/>
          <w:b/>
          <w:caps/>
          <w:lang w:eastAsia="en-US"/>
        </w:rPr>
        <w:tab/>
      </w:r>
      <w:r w:rsidR="006D3347" w:rsidRPr="006D3347">
        <w:rPr>
          <w:rFonts w:ascii="Times New Roman" w:hAnsi="Times New Roman"/>
          <w:b/>
          <w:lang w:eastAsia="en-US"/>
        </w:rPr>
        <w:t xml:space="preserve">REGISTRAVIMO / PERREGISTRAVIMO </w:t>
      </w:r>
      <w:r w:rsidRPr="00936BE5">
        <w:rPr>
          <w:rFonts w:ascii="Times New Roman" w:hAnsi="Times New Roman"/>
          <w:b/>
          <w:lang w:eastAsia="en-US"/>
        </w:rPr>
        <w:t>DATA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R</w:t>
      </w:r>
      <w:r w:rsidR="00EE1088">
        <w:rPr>
          <w:rFonts w:ascii="Times New Roman" w:hAnsi="Times New Roman"/>
          <w:lang w:eastAsia="en-US"/>
        </w:rPr>
        <w:t>egistravimo data</w:t>
      </w:r>
      <w:r w:rsidRPr="00936BE5">
        <w:rPr>
          <w:rFonts w:ascii="Times New Roman" w:hAnsi="Times New Roman"/>
          <w:lang w:eastAsia="en-US"/>
        </w:rPr>
        <w:t xml:space="preserve"> 1994 m. kovo mėn. 31 d.</w:t>
      </w:r>
    </w:p>
    <w:p w:rsidR="00936BE5" w:rsidRPr="00936BE5" w:rsidRDefault="00EE1088" w:rsidP="00936BE5">
      <w:pPr>
        <w:suppressAutoHyphens/>
        <w:spacing w:after="0" w:line="240" w:lineRule="auto"/>
        <w:rPr>
          <w:rFonts w:ascii="Times New Roman" w:hAnsi="Times New Roman"/>
        </w:rPr>
      </w:pPr>
      <w:r>
        <w:rPr>
          <w:rFonts w:ascii="Times New Roman" w:hAnsi="Times New Roman"/>
        </w:rPr>
        <w:t>Paskutinio perregistravimo data</w:t>
      </w:r>
      <w:r w:rsidR="00936BE5" w:rsidRPr="00936BE5">
        <w:rPr>
          <w:rFonts w:ascii="Times New Roman" w:hAnsi="Times New Roman"/>
        </w:rPr>
        <w:t xml:space="preserve"> 2011 m. rugsėjo mėn. 07 d.</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b/>
          <w:caps/>
          <w:lang w:eastAsia="en-US"/>
        </w:rPr>
      </w:pPr>
      <w:r w:rsidRPr="00936BE5">
        <w:rPr>
          <w:rFonts w:ascii="Times New Roman" w:hAnsi="Times New Roman"/>
          <w:b/>
          <w:caps/>
          <w:lang w:eastAsia="en-US"/>
        </w:rPr>
        <w:lastRenderedPageBreak/>
        <w:t>10.</w:t>
      </w:r>
      <w:r w:rsidRPr="00936BE5">
        <w:rPr>
          <w:rFonts w:ascii="Times New Roman" w:hAnsi="Times New Roman"/>
          <w:b/>
          <w:caps/>
          <w:lang w:eastAsia="en-US"/>
        </w:rPr>
        <w:tab/>
        <w:t>teksto peržiūros data</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r w:rsidRPr="00936BE5">
        <w:rPr>
          <w:rFonts w:ascii="Times New Roman" w:hAnsi="Times New Roman"/>
        </w:rPr>
        <w:t>201</w:t>
      </w:r>
      <w:r w:rsidR="00D20E57">
        <w:rPr>
          <w:rFonts w:ascii="Times New Roman" w:hAnsi="Times New Roman"/>
        </w:rPr>
        <w:t>6-03-02</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numPr>
          <w:ilvl w:val="12"/>
          <w:numId w:val="0"/>
        </w:numPr>
        <w:spacing w:after="0" w:line="240" w:lineRule="auto"/>
        <w:ind w:right="-2"/>
        <w:rPr>
          <w:rFonts w:ascii="Times New Roman" w:hAnsi="Times New Roman"/>
          <w:noProof/>
          <w:lang w:eastAsia="en-US"/>
        </w:rPr>
      </w:pPr>
      <w:r w:rsidRPr="00936BE5">
        <w:rPr>
          <w:rFonts w:ascii="Times New Roman" w:hAnsi="Times New Roman"/>
          <w:noProof/>
          <w:snapToGrid w:val="0"/>
          <w:lang w:eastAsia="en-US"/>
        </w:rPr>
        <w:t>Išsami informacija apie šį vaistinį preparatą pateikiama Valstybinės vaistų kontrolės tarnybos prie Lietuvos Respublikos sveikatos apsaugos ministerijos tinklalapyje</w:t>
      </w:r>
      <w:r w:rsidRPr="00936BE5">
        <w:rPr>
          <w:rFonts w:ascii="Times New Roman" w:hAnsi="Times New Roman"/>
          <w:lang w:eastAsia="en-US"/>
        </w:rPr>
        <w:t xml:space="preserve"> </w:t>
      </w:r>
      <w:hyperlink r:id="rId16" w:history="1">
        <w:r w:rsidRPr="00936BE5">
          <w:rPr>
            <w:rFonts w:ascii="Times New Roman" w:hAnsi="Times New Roman"/>
            <w:color w:val="0000FF"/>
            <w:u w:val="single"/>
            <w:lang w:eastAsia="en-US"/>
          </w:rPr>
          <w:t>http://www.vvkt.lt/</w:t>
        </w:r>
      </w:hyperlink>
    </w:p>
    <w:p w:rsidR="00936BE5" w:rsidRPr="00936BE5" w:rsidRDefault="00936BE5" w:rsidP="00936BE5">
      <w:pPr>
        <w:spacing w:after="0" w:line="240" w:lineRule="auto"/>
        <w:rPr>
          <w:rFonts w:ascii="Times New Roman" w:hAnsi="Times New Roman"/>
        </w:rPr>
      </w:pPr>
      <w:r w:rsidRPr="00936BE5">
        <w:rPr>
          <w:rFonts w:ascii="Times New Roman" w:hAnsi="Times New Roman"/>
        </w:rPr>
        <w:br w:type="page"/>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jc w:val="center"/>
        <w:outlineLvl w:val="0"/>
        <w:rPr>
          <w:rFonts w:ascii="Times New Roman" w:hAnsi="Times New Roman"/>
          <w:b/>
          <w:kern w:val="28"/>
        </w:rPr>
      </w:pPr>
    </w:p>
    <w:p w:rsidR="00936BE5" w:rsidRPr="00936BE5" w:rsidRDefault="00936BE5" w:rsidP="00936BE5">
      <w:pPr>
        <w:spacing w:after="0" w:line="240" w:lineRule="auto"/>
        <w:jc w:val="center"/>
        <w:outlineLvl w:val="0"/>
        <w:rPr>
          <w:rFonts w:ascii="Times New Roman" w:hAnsi="Times New Roman"/>
          <w:b/>
          <w:kern w:val="28"/>
        </w:rPr>
      </w:pPr>
      <w:r w:rsidRPr="00936BE5">
        <w:rPr>
          <w:rFonts w:ascii="Times New Roman" w:hAnsi="Times New Roman"/>
          <w:b/>
          <w:kern w:val="28"/>
        </w:rPr>
        <w:t>II PRIEDAS</w:t>
      </w:r>
    </w:p>
    <w:p w:rsidR="00936BE5" w:rsidRPr="00936BE5" w:rsidRDefault="00936BE5" w:rsidP="00936BE5">
      <w:pPr>
        <w:spacing w:after="0" w:line="240" w:lineRule="auto"/>
        <w:jc w:val="center"/>
        <w:outlineLvl w:val="0"/>
        <w:rPr>
          <w:rFonts w:ascii="Times New Roman" w:hAnsi="Times New Roman"/>
          <w:b/>
          <w:kern w:val="28"/>
        </w:rPr>
      </w:pPr>
    </w:p>
    <w:p w:rsidR="00936BE5" w:rsidRPr="00936BE5" w:rsidRDefault="00936BE5" w:rsidP="00936BE5">
      <w:pPr>
        <w:spacing w:after="0" w:line="240" w:lineRule="auto"/>
        <w:jc w:val="center"/>
        <w:outlineLvl w:val="0"/>
        <w:rPr>
          <w:rFonts w:ascii="Times New Roman" w:hAnsi="Times New Roman"/>
          <w:b/>
          <w:kern w:val="28"/>
        </w:rPr>
      </w:pPr>
      <w:r w:rsidRPr="00936BE5">
        <w:rPr>
          <w:rFonts w:ascii="Times New Roman" w:hAnsi="Times New Roman"/>
          <w:b/>
          <w:kern w:val="28"/>
        </w:rPr>
        <w:t>R</w:t>
      </w:r>
      <w:r w:rsidR="006D3347" w:rsidRPr="006D3347">
        <w:rPr>
          <w:rFonts w:ascii="Times New Roman" w:hAnsi="Times New Roman"/>
          <w:b/>
          <w:kern w:val="28"/>
        </w:rPr>
        <w:t>EGISTRACIJ</w:t>
      </w:r>
      <w:r w:rsidRPr="00936BE5">
        <w:rPr>
          <w:rFonts w:ascii="Times New Roman" w:hAnsi="Times New Roman"/>
          <w:b/>
          <w:kern w:val="28"/>
        </w:rPr>
        <w:t>OS SĄLYGOS</w:t>
      </w:r>
    </w:p>
    <w:p w:rsidR="00936BE5" w:rsidRPr="00936BE5" w:rsidRDefault="00936BE5" w:rsidP="00936BE5">
      <w:pPr>
        <w:spacing w:after="0" w:line="240" w:lineRule="auto"/>
        <w:rPr>
          <w:rFonts w:ascii="Times New Roman" w:hAnsi="Times New Roman"/>
        </w:rPr>
      </w:pPr>
    </w:p>
    <w:p w:rsidR="00936BE5" w:rsidRPr="00936BE5" w:rsidRDefault="00936BE5" w:rsidP="00936BE5">
      <w:pPr>
        <w:keepNext/>
        <w:spacing w:after="0" w:line="240" w:lineRule="auto"/>
        <w:outlineLvl w:val="0"/>
        <w:rPr>
          <w:rFonts w:ascii="Times New Roman" w:hAnsi="Times New Roman"/>
          <w:b/>
        </w:rPr>
      </w:pPr>
      <w:r w:rsidRPr="00936BE5">
        <w:rPr>
          <w:rFonts w:ascii="Times New Roman" w:hAnsi="Times New Roman"/>
          <w:b/>
        </w:rPr>
        <w:t xml:space="preserve">A. </w:t>
      </w:r>
      <w:r w:rsidRPr="00936BE5">
        <w:rPr>
          <w:rFonts w:ascii="Times New Roman" w:hAnsi="Times New Roman"/>
          <w:b/>
        </w:rPr>
        <w:tab/>
        <w:t>GAMINTOJAS (-AI), ATSAKINGAS (-I) UŽ SERIJŲ IŠLEIDIMĄ</w:t>
      </w:r>
    </w:p>
    <w:p w:rsidR="00936BE5" w:rsidRPr="00936BE5" w:rsidRDefault="00936BE5" w:rsidP="00936BE5">
      <w:pPr>
        <w:spacing w:after="0" w:line="240" w:lineRule="auto"/>
        <w:rPr>
          <w:rFonts w:ascii="Times New Roman" w:hAnsi="Times New Roman"/>
        </w:rPr>
      </w:pPr>
    </w:p>
    <w:p w:rsidR="00936BE5" w:rsidRPr="00936BE5" w:rsidRDefault="00936BE5" w:rsidP="00936BE5">
      <w:pPr>
        <w:keepNext/>
        <w:spacing w:after="0" w:line="240" w:lineRule="auto"/>
        <w:outlineLvl w:val="0"/>
        <w:rPr>
          <w:rFonts w:ascii="Times New Roman" w:hAnsi="Times New Roman"/>
          <w:b/>
        </w:rPr>
      </w:pPr>
      <w:r w:rsidRPr="00936BE5">
        <w:rPr>
          <w:rFonts w:ascii="Times New Roman" w:hAnsi="Times New Roman"/>
          <w:b/>
        </w:rPr>
        <w:t xml:space="preserve">B. </w:t>
      </w:r>
      <w:r w:rsidRPr="00936BE5">
        <w:rPr>
          <w:rFonts w:ascii="Times New Roman" w:hAnsi="Times New Roman"/>
          <w:b/>
        </w:rPr>
        <w:tab/>
        <w:t>TIEKIMO IR VARTOJIMO SĄLYGOS AR APRIBOJIMAI</w:t>
      </w:r>
    </w:p>
    <w:p w:rsidR="00936BE5" w:rsidRPr="00936BE5" w:rsidRDefault="00936BE5" w:rsidP="00936BE5">
      <w:pPr>
        <w:spacing w:after="0" w:line="240" w:lineRule="auto"/>
        <w:rPr>
          <w:rFonts w:ascii="Times New Roman" w:hAnsi="Times New Roman"/>
        </w:rPr>
      </w:pPr>
    </w:p>
    <w:p w:rsidR="00936BE5" w:rsidRPr="00936BE5" w:rsidRDefault="00936BE5" w:rsidP="00EE1088">
      <w:pPr>
        <w:tabs>
          <w:tab w:val="left" w:pos="567"/>
        </w:tabs>
        <w:spacing w:after="0" w:line="240" w:lineRule="auto"/>
        <w:rPr>
          <w:rFonts w:ascii="Times New Roman" w:hAnsi="Times New Roman"/>
          <w:b/>
        </w:rPr>
      </w:pPr>
      <w:r w:rsidRPr="00936BE5">
        <w:rPr>
          <w:rFonts w:ascii="Times New Roman" w:hAnsi="Times New Roman"/>
        </w:rPr>
        <w:br w:type="page"/>
      </w:r>
      <w:r w:rsidRPr="00936BE5">
        <w:rPr>
          <w:rFonts w:ascii="Times New Roman" w:hAnsi="Times New Roman"/>
          <w:b/>
        </w:rPr>
        <w:lastRenderedPageBreak/>
        <w:t xml:space="preserve">A. </w:t>
      </w:r>
      <w:r w:rsidRPr="00936BE5">
        <w:rPr>
          <w:rFonts w:ascii="Times New Roman" w:hAnsi="Times New Roman"/>
          <w:b/>
        </w:rPr>
        <w:tab/>
        <w:t>GAMINTOJAS (-AI), ATSAKINGAS (-I) UŽ SERIJŲ IŠLEIDIMĄ</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u w:val="single"/>
        </w:rPr>
      </w:pPr>
      <w:r w:rsidRPr="00936BE5">
        <w:rPr>
          <w:rFonts w:ascii="Times New Roman" w:hAnsi="Times New Roman"/>
          <w:u w:val="single"/>
        </w:rPr>
        <w:t>Gamintojo, atsakingo už serijų išleidimą, pavadinimas ir adresas</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 xml:space="preserve">UAB „Roche Lietuva“ </w:t>
      </w: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J. Jasinskio</w:t>
      </w:r>
      <w:r w:rsidR="006D3347">
        <w:rPr>
          <w:rFonts w:ascii="Times New Roman" w:hAnsi="Times New Roman"/>
          <w:lang w:eastAsia="en-US"/>
        </w:rPr>
        <w:t xml:space="preserve"> g.</w:t>
      </w:r>
      <w:r w:rsidRPr="00936BE5">
        <w:rPr>
          <w:rFonts w:ascii="Times New Roman" w:hAnsi="Times New Roman"/>
          <w:lang w:eastAsia="en-US"/>
        </w:rPr>
        <w:t xml:space="preserve"> 16B </w:t>
      </w: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 xml:space="preserve">LT-01112 Vilnius </w:t>
      </w: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Lietuva</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EE1088">
      <w:pPr>
        <w:tabs>
          <w:tab w:val="left" w:pos="567"/>
        </w:tabs>
        <w:spacing w:after="0" w:line="240" w:lineRule="auto"/>
        <w:rPr>
          <w:rFonts w:ascii="Times New Roman" w:hAnsi="Times New Roman"/>
          <w:b/>
        </w:rPr>
      </w:pPr>
      <w:r w:rsidRPr="00936BE5">
        <w:rPr>
          <w:rFonts w:ascii="Times New Roman" w:hAnsi="Times New Roman"/>
          <w:b/>
        </w:rPr>
        <w:t xml:space="preserve">B. </w:t>
      </w:r>
      <w:r w:rsidRPr="00936BE5">
        <w:rPr>
          <w:rFonts w:ascii="Times New Roman" w:hAnsi="Times New Roman"/>
          <w:b/>
        </w:rPr>
        <w:tab/>
        <w:t>TIEKIMO IR VARTOJIMO SĄLYGOS AR APRIBOJIMAI</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r w:rsidRPr="00936BE5">
        <w:rPr>
          <w:rFonts w:ascii="Times New Roman" w:hAnsi="Times New Roman"/>
        </w:rPr>
        <w:t>Receptinis vaistinis preparatas.</w:t>
      </w:r>
    </w:p>
    <w:p w:rsidR="00936BE5" w:rsidRPr="00936BE5" w:rsidRDefault="00936BE5" w:rsidP="00936BE5">
      <w:pPr>
        <w:spacing w:after="0" w:line="240" w:lineRule="auto"/>
        <w:rPr>
          <w:rFonts w:ascii="Times New Roman" w:hAnsi="Times New Roman"/>
          <w:b/>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r w:rsidRPr="00936BE5">
        <w:rPr>
          <w:rFonts w:ascii="Times New Roman" w:hAnsi="Times New Roman"/>
        </w:rPr>
        <w:br w:type="page"/>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jc w:val="center"/>
        <w:outlineLvl w:val="0"/>
        <w:rPr>
          <w:rFonts w:ascii="Times New Roman" w:hAnsi="Times New Roman"/>
          <w:b/>
          <w:kern w:val="28"/>
        </w:rPr>
      </w:pPr>
    </w:p>
    <w:p w:rsidR="00936BE5" w:rsidRPr="00936BE5" w:rsidRDefault="00936BE5" w:rsidP="00936BE5">
      <w:pPr>
        <w:spacing w:after="0" w:line="240" w:lineRule="auto"/>
        <w:jc w:val="center"/>
        <w:outlineLvl w:val="0"/>
        <w:rPr>
          <w:rFonts w:ascii="Times New Roman" w:hAnsi="Times New Roman"/>
          <w:b/>
          <w:kern w:val="28"/>
        </w:rPr>
      </w:pPr>
      <w:r w:rsidRPr="00936BE5">
        <w:rPr>
          <w:rFonts w:ascii="Times New Roman" w:hAnsi="Times New Roman"/>
          <w:b/>
          <w:kern w:val="28"/>
        </w:rPr>
        <w:t>III PRIEDAS</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jc w:val="center"/>
        <w:rPr>
          <w:rFonts w:ascii="Times New Roman" w:hAnsi="Times New Roman"/>
          <w:b/>
        </w:rPr>
      </w:pPr>
      <w:r w:rsidRPr="00936BE5">
        <w:rPr>
          <w:rFonts w:ascii="Times New Roman" w:hAnsi="Times New Roman"/>
          <w:b/>
        </w:rPr>
        <w:t>ŽENKLINIMAS IR PAKUOTĖS LAPELIS</w:t>
      </w:r>
    </w:p>
    <w:p w:rsidR="00936BE5" w:rsidRPr="00936BE5" w:rsidRDefault="00936BE5" w:rsidP="00936BE5">
      <w:pPr>
        <w:spacing w:after="0" w:line="240" w:lineRule="auto"/>
        <w:rPr>
          <w:rFonts w:ascii="Times New Roman" w:hAnsi="Times New Roman"/>
        </w:rPr>
      </w:pPr>
      <w:r w:rsidRPr="00936BE5">
        <w:rPr>
          <w:rFonts w:ascii="Times New Roman" w:hAnsi="Times New Roman"/>
        </w:rPr>
        <w:br w:type="page"/>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jc w:val="center"/>
        <w:outlineLvl w:val="0"/>
        <w:rPr>
          <w:rFonts w:ascii="Times New Roman" w:hAnsi="Times New Roman"/>
          <w:b/>
          <w:kern w:val="28"/>
        </w:rPr>
      </w:pPr>
    </w:p>
    <w:p w:rsidR="00936BE5" w:rsidRPr="00936BE5" w:rsidRDefault="00936BE5" w:rsidP="00936BE5">
      <w:pPr>
        <w:spacing w:after="0" w:line="240" w:lineRule="auto"/>
        <w:jc w:val="center"/>
        <w:outlineLvl w:val="0"/>
        <w:rPr>
          <w:rFonts w:ascii="Times New Roman" w:hAnsi="Times New Roman"/>
          <w:b/>
          <w:kern w:val="28"/>
        </w:rPr>
      </w:pPr>
      <w:r w:rsidRPr="00936BE5">
        <w:rPr>
          <w:rFonts w:ascii="Times New Roman" w:hAnsi="Times New Roman"/>
          <w:b/>
          <w:kern w:val="28"/>
        </w:rPr>
        <w:t>A. ŽENKLINIMAS</w:t>
      </w:r>
    </w:p>
    <w:p w:rsidR="00936BE5" w:rsidRPr="00936BE5" w:rsidRDefault="00936BE5" w:rsidP="00936BE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rPr>
      </w:pPr>
      <w:r w:rsidRPr="00936BE5">
        <w:rPr>
          <w:rFonts w:ascii="Times New Roman" w:hAnsi="Times New Roman"/>
        </w:rPr>
        <w:br w:type="page"/>
      </w:r>
      <w:r w:rsidRPr="00936BE5">
        <w:rPr>
          <w:rFonts w:ascii="Times New Roman" w:hAnsi="Times New Roman"/>
          <w:b/>
        </w:rPr>
        <w:lastRenderedPageBreak/>
        <w:t>INFORMACIJA ANT IŠORINĖS PAKUOTĖS</w:t>
      </w:r>
    </w:p>
    <w:p w:rsidR="00936BE5" w:rsidRPr="00936BE5" w:rsidRDefault="00936BE5" w:rsidP="00936BE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en-US"/>
        </w:rPr>
      </w:pPr>
    </w:p>
    <w:p w:rsidR="00936BE5" w:rsidRPr="00936BE5" w:rsidRDefault="00936BE5" w:rsidP="00936BE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eastAsia="en-US"/>
        </w:rPr>
      </w:pPr>
      <w:r w:rsidRPr="00936BE5">
        <w:rPr>
          <w:rFonts w:ascii="Times New Roman" w:hAnsi="Times New Roman"/>
          <w:b/>
          <w:caps/>
          <w:lang w:eastAsia="en-US"/>
        </w:rPr>
        <w:t>Išorinė dėžutė</w:t>
      </w:r>
    </w:p>
    <w:p w:rsidR="00936BE5" w:rsidRPr="00936BE5" w:rsidRDefault="00936BE5" w:rsidP="00936BE5">
      <w:pPr>
        <w:keepNext/>
        <w:spacing w:after="0" w:line="240" w:lineRule="auto"/>
        <w:outlineLvl w:val="2"/>
        <w:rPr>
          <w:rFonts w:ascii="Times New Roman" w:hAnsi="Times New Roman"/>
          <w:b/>
        </w:rPr>
      </w:pPr>
    </w:p>
    <w:p w:rsidR="00936BE5" w:rsidRPr="00936BE5" w:rsidRDefault="00936BE5" w:rsidP="00545C84">
      <w:pPr>
        <w:spacing w:after="0" w:line="240" w:lineRule="auto"/>
        <w:ind w:left="567" w:hanging="567"/>
        <w:rPr>
          <w:rFonts w:ascii="Times New Roman" w:hAnsi="Times New Roman"/>
          <w:lang w:eastAsia="en-US"/>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w:t>
      </w:r>
      <w:r w:rsidRPr="00936BE5">
        <w:rPr>
          <w:rFonts w:ascii="Times New Roman" w:hAnsi="Times New Roman"/>
          <w:b/>
        </w:rPr>
        <w:tab/>
        <w:t>VAISTINIO PREPARATO PAVADINIMAS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lang w:eastAsia="en-US"/>
        </w:rPr>
      </w:pPr>
      <w:proofErr w:type="spellStart"/>
      <w:r w:rsidRPr="00936BE5">
        <w:rPr>
          <w:rFonts w:ascii="Times New Roman" w:hAnsi="Times New Roman"/>
          <w:spacing w:val="-2"/>
          <w:lang w:eastAsia="en-US"/>
        </w:rPr>
        <w:t>Lexotanil</w:t>
      </w:r>
      <w:proofErr w:type="spellEnd"/>
      <w:r w:rsidRPr="00936BE5">
        <w:rPr>
          <w:rFonts w:ascii="Times New Roman" w:hAnsi="Times New Roman"/>
          <w:lang w:eastAsia="en-US"/>
        </w:rPr>
        <w:t xml:space="preserve"> </w:t>
      </w:r>
      <w:r w:rsidRPr="00936BE5">
        <w:rPr>
          <w:rFonts w:ascii="Times New Roman" w:hAnsi="Times New Roman"/>
          <w:spacing w:val="-2"/>
          <w:lang w:eastAsia="en-US"/>
        </w:rPr>
        <w:t xml:space="preserve">1,5 mg </w:t>
      </w:r>
      <w:r w:rsidRPr="00936BE5">
        <w:rPr>
          <w:rFonts w:ascii="Times New Roman" w:hAnsi="Times New Roman"/>
          <w:lang w:eastAsia="en-US"/>
        </w:rPr>
        <w:t>tabletės</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3"/>
          <w:lang w:eastAsia="en-US"/>
        </w:rPr>
      </w:pPr>
      <w:r w:rsidRPr="00936BE5">
        <w:rPr>
          <w:rFonts w:ascii="Times New Roman" w:hAnsi="Times New Roman"/>
          <w:spacing w:val="-3"/>
          <w:lang w:eastAsia="en-US"/>
        </w:rPr>
        <w:t>Bromazepamum</w:t>
      </w:r>
    </w:p>
    <w:p w:rsidR="00936BE5" w:rsidRDefault="00936BE5" w:rsidP="00545C84">
      <w:pPr>
        <w:spacing w:after="0" w:line="240" w:lineRule="auto"/>
        <w:ind w:left="567" w:hanging="567"/>
        <w:rPr>
          <w:rFonts w:ascii="Times New Roman" w:hAnsi="Times New Roman"/>
        </w:rPr>
      </w:pPr>
    </w:p>
    <w:p w:rsidR="00545C84" w:rsidRPr="00936BE5" w:rsidRDefault="00545C84" w:rsidP="00545C84">
      <w:pPr>
        <w:spacing w:after="0" w:line="240" w:lineRule="auto"/>
        <w:ind w:left="567" w:hanging="567"/>
        <w:rPr>
          <w:rFonts w:ascii="Times New Roman" w:hAnsi="Times New Roman"/>
        </w:rPr>
      </w:pPr>
    </w:p>
    <w:p w:rsidR="00936BE5" w:rsidRPr="00936BE5" w:rsidRDefault="00936BE5" w:rsidP="00545C84">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eastAsia="en-US"/>
        </w:rPr>
      </w:pPr>
      <w:r w:rsidRPr="00936BE5">
        <w:rPr>
          <w:rFonts w:ascii="Times New Roman" w:hAnsi="Times New Roman"/>
          <w:b/>
          <w:lang w:eastAsia="en-US"/>
        </w:rPr>
        <w:t>2.</w:t>
      </w:r>
      <w:r w:rsidRPr="00936BE5">
        <w:rPr>
          <w:rFonts w:ascii="Times New Roman" w:hAnsi="Times New Roman"/>
          <w:lang w:eastAsia="en-US"/>
        </w:rPr>
        <w:tab/>
      </w:r>
      <w:r w:rsidRPr="00936BE5">
        <w:rPr>
          <w:rFonts w:ascii="Times New Roman" w:hAnsi="Times New Roman"/>
          <w:b/>
          <w:lang w:eastAsia="en-US"/>
        </w:rPr>
        <w:t>VEIKLIOJI MEDŽIAGA IR JOS KIEKIS</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t>Vienoje tabletėje yra 1,5 mg bromazepamo.</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3.</w:t>
      </w:r>
      <w:r w:rsidRPr="00936BE5">
        <w:rPr>
          <w:rFonts w:ascii="Times New Roman" w:hAnsi="Times New Roman"/>
          <w:b/>
        </w:rPr>
        <w:tab/>
        <w:t>PAGALBINIŲ MEDŽIAGŲ SĄRAŠAS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jc w:val="both"/>
        <w:rPr>
          <w:rFonts w:ascii="Times New Roman" w:hAnsi="Times New Roman"/>
        </w:rPr>
      </w:pPr>
      <w:r w:rsidRPr="00936BE5">
        <w:rPr>
          <w:rFonts w:ascii="Times New Roman" w:hAnsi="Times New Roman"/>
        </w:rPr>
        <w:t>Sudėtyje yra laktozės monohidrato.</w:t>
      </w:r>
    </w:p>
    <w:p w:rsidR="00936BE5" w:rsidRPr="00936BE5" w:rsidRDefault="00936BE5" w:rsidP="00545C84">
      <w:pPr>
        <w:suppressAutoHyphens/>
        <w:spacing w:after="0" w:line="240" w:lineRule="auto"/>
        <w:ind w:left="567" w:hanging="567"/>
        <w:jc w:val="both"/>
        <w:rPr>
          <w:rFonts w:ascii="Times New Roman" w:hAnsi="Times New Roman"/>
        </w:rPr>
      </w:pPr>
    </w:p>
    <w:p w:rsidR="00936BE5" w:rsidRPr="00936BE5" w:rsidRDefault="00936BE5" w:rsidP="00545C84">
      <w:pPr>
        <w:suppressAutoHyphens/>
        <w:spacing w:after="0" w:line="240" w:lineRule="auto"/>
        <w:ind w:left="567" w:hanging="567"/>
        <w:jc w:val="both"/>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lastRenderedPageBreak/>
        <w:t>4.</w:t>
      </w:r>
      <w:r w:rsidRPr="00936BE5">
        <w:rPr>
          <w:rFonts w:ascii="Times New Roman" w:hAnsi="Times New Roman"/>
          <w:b/>
        </w:rPr>
        <w:tab/>
      </w:r>
      <w:r w:rsidRPr="00936BE5">
        <w:rPr>
          <w:rFonts w:ascii="Times New Roman" w:hAnsi="Times New Roman"/>
          <w:b/>
          <w:caps/>
        </w:rPr>
        <w:t>farmacinė</w:t>
      </w:r>
      <w:r w:rsidRPr="00936BE5">
        <w:rPr>
          <w:rFonts w:ascii="Times New Roman" w:hAnsi="Times New Roman"/>
          <w:b/>
        </w:rPr>
        <w:t xml:space="preserve"> FORMA IR KIEKIS PAKUOTĖJE</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t>Tabletės</w:t>
      </w: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t>30 tablečių</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5.</w:t>
      </w:r>
      <w:r w:rsidRPr="00936BE5">
        <w:rPr>
          <w:rFonts w:ascii="Times New Roman" w:hAnsi="Times New Roman"/>
          <w:b/>
        </w:rPr>
        <w:tab/>
        <w:t>VARTOJIMO METODAS IR BŪDAS (-AI)</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Vartoti per burną.</w:t>
      </w:r>
    </w:p>
    <w:p w:rsidR="00936BE5" w:rsidRPr="00936BE5" w:rsidRDefault="00936BE5" w:rsidP="00545C84">
      <w:pPr>
        <w:spacing w:after="0" w:line="240" w:lineRule="auto"/>
        <w:ind w:left="567" w:hanging="567"/>
        <w:rPr>
          <w:rFonts w:ascii="Times New Roman" w:hAnsi="Times New Roman"/>
          <w:lang w:eastAsia="en-US"/>
        </w:rPr>
      </w:pPr>
      <w:r w:rsidRPr="00936BE5">
        <w:rPr>
          <w:rFonts w:ascii="Times New Roman" w:hAnsi="Times New Roman"/>
          <w:lang w:eastAsia="en-US"/>
        </w:rPr>
        <w:t>Prieš vartojimą perskaitykite pakuotės lapelį.</w:t>
      </w:r>
    </w:p>
    <w:p w:rsidR="00936BE5" w:rsidRPr="00936BE5" w:rsidRDefault="00936BE5" w:rsidP="00545C84">
      <w:pPr>
        <w:spacing w:after="0" w:line="240" w:lineRule="auto"/>
        <w:ind w:left="567" w:hanging="567"/>
        <w:rPr>
          <w:rFonts w:ascii="Times New Roman" w:hAnsi="Times New Roman"/>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6.</w:t>
      </w:r>
      <w:r w:rsidRPr="00936BE5">
        <w:rPr>
          <w:rFonts w:ascii="Times New Roman" w:hAnsi="Times New Roman"/>
          <w:b/>
        </w:rPr>
        <w:tab/>
        <w:t xml:space="preserve">SPECIALUS ĮSPĖJIMAS, </w:t>
      </w:r>
      <w:r w:rsidRPr="00936BE5">
        <w:rPr>
          <w:rFonts w:ascii="Times New Roman" w:hAnsi="Times New Roman"/>
          <w:b/>
          <w:caps/>
        </w:rPr>
        <w:t>kad</w:t>
      </w:r>
      <w:r w:rsidRPr="00936BE5">
        <w:rPr>
          <w:rFonts w:ascii="Times New Roman" w:hAnsi="Times New Roman"/>
          <w:b/>
        </w:rPr>
        <w:t xml:space="preserve"> VAISTINĮ PREPARATĄ BŪTINA LAIKYTI VAIKAMS NEPASTEBIMOJE IR NEPASIEKIAMOJE VIETOJE</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Laikyti vaikams nepastebimoje ir nepasiekiamoje vietoje.</w:t>
      </w:r>
    </w:p>
    <w:p w:rsidR="00936BE5" w:rsidRDefault="00936BE5" w:rsidP="00545C84">
      <w:pPr>
        <w:spacing w:after="0" w:line="240" w:lineRule="auto"/>
        <w:ind w:left="567" w:hanging="567"/>
        <w:rPr>
          <w:rFonts w:ascii="Times New Roman" w:hAnsi="Times New Roman"/>
        </w:rPr>
      </w:pPr>
    </w:p>
    <w:p w:rsidR="00545C84" w:rsidRPr="00936BE5" w:rsidRDefault="00545C84"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7.</w:t>
      </w:r>
      <w:r w:rsidRPr="00936BE5">
        <w:rPr>
          <w:rFonts w:ascii="Times New Roman" w:hAnsi="Times New Roman"/>
          <w:b/>
        </w:rPr>
        <w:tab/>
        <w:t>KITAS (-I) SPECIALUS (-ŪS) ĮSPĖJIMAS (-AI) (JEI REIKIA)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lastRenderedPageBreak/>
        <w:t>8.</w:t>
      </w:r>
      <w:r w:rsidRPr="00936BE5">
        <w:rPr>
          <w:rFonts w:ascii="Times New Roman" w:hAnsi="Times New Roman"/>
          <w:b/>
        </w:rPr>
        <w:tab/>
        <w:t>TINKAMUMO LAIKAS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lang w:eastAsia="en-US"/>
        </w:rPr>
      </w:pPr>
      <w:r w:rsidRPr="00936BE5">
        <w:rPr>
          <w:rFonts w:ascii="Times New Roman" w:hAnsi="Times New Roman"/>
          <w:lang w:eastAsia="en-US"/>
        </w:rPr>
        <w:t>Tinka iki {mm MMMM}</w:t>
      </w:r>
    </w:p>
    <w:p w:rsidR="00936BE5" w:rsidRPr="00936BE5" w:rsidRDefault="00936BE5" w:rsidP="00545C84">
      <w:pPr>
        <w:spacing w:after="0" w:line="240" w:lineRule="auto"/>
        <w:ind w:left="567" w:hanging="567"/>
        <w:rPr>
          <w:rFonts w:ascii="Times New Roman" w:hAnsi="Times New Roman"/>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9.</w:t>
      </w:r>
      <w:r w:rsidRPr="00936BE5">
        <w:rPr>
          <w:rFonts w:ascii="Times New Roman" w:hAnsi="Times New Roman"/>
          <w:b/>
        </w:rPr>
        <w:tab/>
        <w:t>SPECIALIOS LAIKYMO SĄLYGOS</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t>Laikyti ne aukštesnėje kaip 30 </w:t>
      </w:r>
      <w:r w:rsidRPr="00936BE5">
        <w:rPr>
          <w:rFonts w:ascii="Times New Roman" w:hAnsi="Times New Roman"/>
        </w:rPr>
        <w:sym w:font="Symbol" w:char="F0B0"/>
      </w:r>
      <w:r w:rsidRPr="00936BE5">
        <w:rPr>
          <w:rFonts w:ascii="Times New Roman" w:hAnsi="Times New Roman"/>
        </w:rPr>
        <w:t>C temperatūroje.</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10.</w:t>
      </w:r>
      <w:r w:rsidRPr="00936BE5">
        <w:rPr>
          <w:rFonts w:ascii="Times New Roman" w:eastAsia="Times New Roman" w:hAnsi="Times New Roman"/>
          <w:b/>
          <w:noProof/>
        </w:rPr>
        <w:tab/>
        <w:t xml:space="preserve">SPECIALIOS ATSARGUMO PRIEMONĖS DĖL NESUVARTOTO </w:t>
      </w:r>
      <w:r w:rsidRPr="00936BE5">
        <w:rPr>
          <w:rFonts w:ascii="Times New Roman" w:eastAsia="Times New Roman" w:hAnsi="Times New Roman"/>
          <w:b/>
          <w:bCs/>
          <w:noProof/>
        </w:rPr>
        <w:t xml:space="preserve">VAISTINIO PREPARATO AR JO ATLIEKŲ </w:t>
      </w:r>
      <w:r w:rsidRPr="00936BE5">
        <w:rPr>
          <w:rFonts w:ascii="Times New Roman" w:eastAsia="Times New Roman" w:hAnsi="Times New Roman"/>
          <w:b/>
          <w:noProof/>
        </w:rPr>
        <w:t>TVARKYMO (JEI REIKIA)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11.</w:t>
      </w:r>
      <w:r w:rsidRPr="00936BE5">
        <w:rPr>
          <w:rFonts w:ascii="Times New Roman" w:eastAsia="Times New Roman" w:hAnsi="Times New Roman"/>
          <w:b/>
          <w:noProof/>
        </w:rPr>
        <w:tab/>
      </w:r>
      <w:r w:rsidR="006D3347">
        <w:rPr>
          <w:rFonts w:ascii="Times New Roman" w:eastAsia="Times New Roman" w:hAnsi="Times New Roman"/>
          <w:b/>
          <w:noProof/>
        </w:rPr>
        <w:t>R</w:t>
      </w:r>
      <w:r w:rsidR="006D3347" w:rsidRPr="006D3347">
        <w:rPr>
          <w:rFonts w:ascii="Times New Roman" w:eastAsia="Times New Roman" w:hAnsi="Times New Roman"/>
          <w:b/>
          <w:noProof/>
        </w:rPr>
        <w:t>EGISTRUO</w:t>
      </w:r>
      <w:r w:rsidRPr="00936BE5">
        <w:rPr>
          <w:rFonts w:ascii="Times New Roman" w:eastAsia="Times New Roman" w:hAnsi="Times New Roman"/>
          <w:b/>
          <w:noProof/>
        </w:rPr>
        <w:t>TOJO PAVADINIMAS IR ADRESAS</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r w:rsidRPr="00936BE5">
        <w:rPr>
          <w:rFonts w:ascii="Times New Roman" w:hAnsi="Times New Roman"/>
          <w:spacing w:val="-2"/>
          <w:lang w:eastAsia="en-US"/>
        </w:rPr>
        <w:t>UAB „Roche Lietuva“, J. Jasinskio g. 16b, LT-01112 Vilnius, Lietuva</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12.</w:t>
      </w:r>
      <w:r w:rsidRPr="00936BE5">
        <w:rPr>
          <w:rFonts w:ascii="Times New Roman" w:hAnsi="Times New Roman"/>
          <w:b/>
        </w:rPr>
        <w:tab/>
      </w:r>
      <w:r w:rsidR="006D3347" w:rsidRPr="006D3347">
        <w:rPr>
          <w:rFonts w:ascii="Times New Roman" w:hAnsi="Times New Roman"/>
          <w:b/>
        </w:rPr>
        <w:t xml:space="preserve">REGISTRACIJOS PAŽYMĖJIMO </w:t>
      </w:r>
      <w:r w:rsidRPr="00936BE5">
        <w:rPr>
          <w:rFonts w:ascii="Times New Roman" w:hAnsi="Times New Roman"/>
          <w:b/>
        </w:rPr>
        <w:t>NUMERIS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lastRenderedPageBreak/>
        <w:t>LT/1/94/0551/001</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13.</w:t>
      </w:r>
      <w:r w:rsidRPr="00936BE5">
        <w:rPr>
          <w:rFonts w:ascii="Times New Roman" w:hAnsi="Times New Roman"/>
          <w:b/>
        </w:rPr>
        <w:tab/>
        <w:t>SERIJOS NUMERIS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Serija</w:t>
      </w:r>
    </w:p>
    <w:p w:rsidR="00936BE5" w:rsidRDefault="00936BE5" w:rsidP="00545C84">
      <w:pPr>
        <w:spacing w:after="0" w:line="240" w:lineRule="auto"/>
        <w:ind w:left="567" w:hanging="567"/>
        <w:rPr>
          <w:rFonts w:ascii="Times New Roman" w:hAnsi="Times New Roman"/>
        </w:rPr>
      </w:pPr>
    </w:p>
    <w:p w:rsidR="00545C84" w:rsidRPr="00936BE5" w:rsidRDefault="00545C84"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14.</w:t>
      </w:r>
      <w:r w:rsidRPr="00936BE5">
        <w:rPr>
          <w:rFonts w:ascii="Times New Roman" w:eastAsia="Times New Roman" w:hAnsi="Times New Roman"/>
          <w:b/>
          <w:noProof/>
        </w:rPr>
        <w:tab/>
        <w:t>PARDAVIMO (IŠDAVIMO) TVARKA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Receptinis vaistinis preparatas</w:t>
      </w:r>
    </w:p>
    <w:p w:rsidR="00936BE5" w:rsidRDefault="00936BE5" w:rsidP="00545C84">
      <w:pPr>
        <w:spacing w:after="0" w:line="240" w:lineRule="auto"/>
        <w:ind w:left="567" w:hanging="567"/>
        <w:rPr>
          <w:rFonts w:ascii="Times New Roman" w:hAnsi="Times New Roman"/>
        </w:rPr>
      </w:pPr>
    </w:p>
    <w:p w:rsidR="00545C84" w:rsidRPr="00936BE5" w:rsidRDefault="00545C84"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15.</w:t>
      </w:r>
      <w:r w:rsidRPr="00936BE5">
        <w:rPr>
          <w:rFonts w:ascii="Times New Roman" w:eastAsia="Times New Roman" w:hAnsi="Times New Roman"/>
          <w:b/>
          <w:noProof/>
        </w:rPr>
        <w:tab/>
        <w:t>VARTOJIMO INSTRUKCIJA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16.</w:t>
      </w:r>
      <w:r w:rsidRPr="00936BE5">
        <w:rPr>
          <w:rFonts w:ascii="Times New Roman" w:eastAsia="Times New Roman" w:hAnsi="Times New Roman"/>
          <w:b/>
          <w:noProof/>
        </w:rPr>
        <w:tab/>
        <w:t>INFORMACIJA BRAILIO RAŠTU</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lang w:eastAsia="en-US"/>
        </w:rPr>
      </w:pPr>
      <w:r w:rsidRPr="00936BE5">
        <w:rPr>
          <w:rFonts w:ascii="Times New Roman" w:hAnsi="Times New Roman"/>
          <w:lang w:eastAsia="en-US"/>
        </w:rPr>
        <w:t>lexotanil 1,5 mg</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b/>
        </w:rPr>
      </w:pPr>
      <w:r w:rsidRPr="00936BE5">
        <w:rPr>
          <w:rFonts w:ascii="Times New Roman" w:hAnsi="Times New Roman"/>
        </w:rPr>
        <w:br w:type="page"/>
      </w:r>
      <w:r w:rsidRPr="00936BE5">
        <w:rPr>
          <w:rFonts w:ascii="Times New Roman" w:hAnsi="Times New Roman"/>
          <w:b/>
        </w:rPr>
        <w:lastRenderedPageBreak/>
        <w:t>MINIMALI INFORMACIJA ANT LIZDINIŲ PLOKŠTELIŲ</w:t>
      </w:r>
    </w:p>
    <w:p w:rsidR="00936BE5" w:rsidRPr="00936BE5" w:rsidRDefault="00936BE5" w:rsidP="00545C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rsidR="00936BE5" w:rsidRPr="00936BE5" w:rsidRDefault="00936BE5" w:rsidP="00545C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36BE5">
        <w:rPr>
          <w:rFonts w:ascii="Times New Roman" w:hAnsi="Times New Roman"/>
          <w:b/>
        </w:rPr>
        <w:t>LIZDINĖ PLOKŠTELĖ</w:t>
      </w:r>
    </w:p>
    <w:p w:rsidR="00936BE5" w:rsidRDefault="00936BE5" w:rsidP="00545C84">
      <w:pPr>
        <w:spacing w:after="0" w:line="240" w:lineRule="auto"/>
        <w:ind w:left="567" w:hanging="567"/>
        <w:rPr>
          <w:rFonts w:ascii="Times New Roman" w:hAnsi="Times New Roman"/>
        </w:rPr>
      </w:pPr>
    </w:p>
    <w:p w:rsidR="00EE1088" w:rsidRPr="00936BE5" w:rsidRDefault="00EE1088"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w:t>
      </w:r>
      <w:r w:rsidRPr="00936BE5">
        <w:rPr>
          <w:rFonts w:ascii="Times New Roman" w:hAnsi="Times New Roman"/>
          <w:b/>
        </w:rPr>
        <w:tab/>
        <w:t>VAISTINIO PREPARATO PAVADINIMAS</w:t>
      </w:r>
    </w:p>
    <w:p w:rsidR="00936BE5" w:rsidRPr="00936BE5" w:rsidRDefault="00936BE5" w:rsidP="00545C84">
      <w:pPr>
        <w:spacing w:after="0" w:line="240" w:lineRule="auto"/>
        <w:ind w:left="567" w:hanging="567"/>
        <w:rPr>
          <w:rFonts w:ascii="Times New Roman" w:hAnsi="Times New Roman"/>
          <w:b/>
          <w:spacing w:val="-2"/>
          <w:lang w:eastAsia="en-US"/>
        </w:rPr>
      </w:pPr>
    </w:p>
    <w:p w:rsidR="00936BE5" w:rsidRPr="00936BE5" w:rsidRDefault="00936BE5" w:rsidP="00545C84">
      <w:pPr>
        <w:spacing w:after="0" w:line="240" w:lineRule="auto"/>
        <w:ind w:left="567" w:hanging="567"/>
        <w:rPr>
          <w:rFonts w:ascii="Times New Roman" w:hAnsi="Times New Roman"/>
          <w:lang w:eastAsia="en-US"/>
        </w:rPr>
      </w:pPr>
      <w:r w:rsidRPr="00936BE5">
        <w:rPr>
          <w:rFonts w:ascii="Times New Roman" w:hAnsi="Times New Roman"/>
          <w:spacing w:val="-2"/>
          <w:lang w:eastAsia="en-US"/>
        </w:rPr>
        <w:t>Lexotanil</w:t>
      </w:r>
      <w:r w:rsidRPr="00936BE5">
        <w:rPr>
          <w:rFonts w:ascii="Times New Roman" w:hAnsi="Times New Roman"/>
          <w:lang w:eastAsia="en-US"/>
        </w:rPr>
        <w:t xml:space="preserve"> </w:t>
      </w:r>
      <w:r w:rsidRPr="00936BE5">
        <w:rPr>
          <w:rFonts w:ascii="Times New Roman" w:hAnsi="Times New Roman"/>
          <w:spacing w:val="-2"/>
          <w:lang w:eastAsia="en-US"/>
        </w:rPr>
        <w:t xml:space="preserve">1,5 mg </w:t>
      </w:r>
      <w:r w:rsidRPr="00936BE5">
        <w:rPr>
          <w:rFonts w:ascii="Times New Roman" w:hAnsi="Times New Roman"/>
          <w:lang w:eastAsia="en-US"/>
        </w:rPr>
        <w:t>tabletės</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3"/>
          <w:lang w:eastAsia="en-US"/>
        </w:rPr>
      </w:pPr>
      <w:r w:rsidRPr="00936BE5">
        <w:rPr>
          <w:rFonts w:ascii="Times New Roman" w:hAnsi="Times New Roman"/>
          <w:spacing w:val="-3"/>
          <w:lang w:eastAsia="en-US"/>
        </w:rPr>
        <w:t>Bromazepamum</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3"/>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2.</w:t>
      </w:r>
      <w:r w:rsidRPr="00936BE5">
        <w:rPr>
          <w:rFonts w:ascii="Times New Roman" w:eastAsia="Times New Roman" w:hAnsi="Times New Roman"/>
          <w:b/>
          <w:noProof/>
        </w:rPr>
        <w:tab/>
      </w:r>
      <w:r w:rsidR="006D3347">
        <w:rPr>
          <w:rFonts w:ascii="Times New Roman" w:eastAsia="Times New Roman" w:hAnsi="Times New Roman"/>
          <w:b/>
          <w:noProof/>
        </w:rPr>
        <w:t>R</w:t>
      </w:r>
      <w:r w:rsidR="006D3347" w:rsidRPr="006D3347">
        <w:rPr>
          <w:rFonts w:ascii="Times New Roman" w:eastAsia="Times New Roman" w:hAnsi="Times New Roman"/>
          <w:b/>
          <w:noProof/>
        </w:rPr>
        <w:t>EGISTRUO</w:t>
      </w:r>
      <w:r w:rsidRPr="00936BE5">
        <w:rPr>
          <w:rFonts w:ascii="Times New Roman" w:eastAsia="Times New Roman" w:hAnsi="Times New Roman"/>
          <w:b/>
          <w:noProof/>
        </w:rPr>
        <w:t>TOJO PAVADINIMAS</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r w:rsidRPr="00936BE5">
        <w:rPr>
          <w:rFonts w:ascii="Times New Roman" w:hAnsi="Times New Roman"/>
          <w:spacing w:val="-2"/>
          <w:lang w:eastAsia="en-US"/>
        </w:rPr>
        <w:t>UAB „Roche Lietuva“</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3.</w:t>
      </w:r>
      <w:r w:rsidRPr="00936BE5">
        <w:rPr>
          <w:rFonts w:ascii="Times New Roman" w:hAnsi="Times New Roman"/>
          <w:b/>
        </w:rPr>
        <w:tab/>
        <w:t>TINKAMUMO LAIKAS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{mm MMMM}</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lastRenderedPageBreak/>
        <w:t>4.</w:t>
      </w:r>
      <w:r w:rsidRPr="00936BE5">
        <w:rPr>
          <w:rFonts w:ascii="Times New Roman" w:eastAsia="Times New Roman" w:hAnsi="Times New Roman"/>
          <w:b/>
          <w:noProof/>
        </w:rPr>
        <w:tab/>
        <w:t>SERIJOS NUMERIS</w:t>
      </w:r>
    </w:p>
    <w:p w:rsidR="00936BE5" w:rsidRPr="00936BE5" w:rsidRDefault="00936BE5" w:rsidP="00545C84">
      <w:pPr>
        <w:spacing w:after="0" w:line="240" w:lineRule="auto"/>
        <w:ind w:left="567" w:hanging="567"/>
        <w:rPr>
          <w:rFonts w:ascii="Times New Roman" w:hAnsi="Times New Roman"/>
        </w:rPr>
      </w:pPr>
    </w:p>
    <w:p w:rsidR="00936BE5" w:rsidRPr="00936BE5" w:rsidDel="00DF772D" w:rsidRDefault="00936BE5" w:rsidP="00545C84">
      <w:pPr>
        <w:spacing w:after="0" w:line="240" w:lineRule="auto"/>
        <w:ind w:left="567" w:hanging="567"/>
        <w:rPr>
          <w:rFonts w:ascii="Times New Roman" w:hAnsi="Times New Roman"/>
          <w:lang w:eastAsia="en-US"/>
        </w:rPr>
      </w:pPr>
      <w:r w:rsidRPr="00936BE5">
        <w:rPr>
          <w:rFonts w:ascii="Times New Roman" w:hAnsi="Times New Roman"/>
          <w:lang w:eastAsia="en-US"/>
        </w:rPr>
        <w:t>{numeris}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5.</w:t>
      </w:r>
      <w:r w:rsidRPr="00936BE5">
        <w:rPr>
          <w:rFonts w:ascii="Times New Roman" w:eastAsia="Times New Roman" w:hAnsi="Times New Roman"/>
          <w:b/>
          <w:noProof/>
        </w:rPr>
        <w:tab/>
        <w:t>KITA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b/>
        </w:rPr>
      </w:pPr>
      <w:r w:rsidRPr="00936BE5">
        <w:rPr>
          <w:rFonts w:ascii="Times New Roman" w:hAnsi="Times New Roman"/>
        </w:rPr>
        <w:br w:type="page"/>
      </w:r>
      <w:r w:rsidRPr="00936BE5">
        <w:rPr>
          <w:rFonts w:ascii="Times New Roman" w:hAnsi="Times New Roman"/>
          <w:b/>
        </w:rPr>
        <w:lastRenderedPageBreak/>
        <w:t>INFORMACIJA ANT IŠORINĖS PAKUOTĖS</w:t>
      </w:r>
    </w:p>
    <w:p w:rsidR="00936BE5" w:rsidRPr="00936BE5" w:rsidRDefault="00936BE5" w:rsidP="00545C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rsidR="00936BE5" w:rsidRPr="00936BE5" w:rsidRDefault="00936BE5" w:rsidP="00545C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936BE5">
        <w:rPr>
          <w:rFonts w:ascii="Times New Roman" w:hAnsi="Times New Roman"/>
          <w:b/>
          <w:caps/>
          <w:lang w:eastAsia="en-US"/>
        </w:rPr>
        <w:t>Išorinė dėžutė</w:t>
      </w:r>
    </w:p>
    <w:p w:rsidR="00936BE5" w:rsidRPr="00EE1088" w:rsidRDefault="00936BE5" w:rsidP="00545C84">
      <w:pPr>
        <w:keepNext/>
        <w:spacing w:after="0" w:line="240" w:lineRule="auto"/>
        <w:ind w:left="567" w:hanging="567"/>
        <w:outlineLvl w:val="2"/>
        <w:rPr>
          <w:rFonts w:ascii="Times New Roman" w:hAnsi="Times New Roman"/>
        </w:rPr>
      </w:pPr>
    </w:p>
    <w:p w:rsidR="00936BE5" w:rsidRPr="00936BE5" w:rsidRDefault="00936BE5" w:rsidP="00545C84">
      <w:pPr>
        <w:spacing w:after="0" w:line="240" w:lineRule="auto"/>
        <w:ind w:left="567" w:hanging="567"/>
        <w:rPr>
          <w:rFonts w:ascii="Times New Roman" w:hAnsi="Times New Roman"/>
          <w:lang w:eastAsia="en-US"/>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w:t>
      </w:r>
      <w:r w:rsidRPr="00936BE5">
        <w:rPr>
          <w:rFonts w:ascii="Times New Roman" w:hAnsi="Times New Roman"/>
          <w:b/>
        </w:rPr>
        <w:tab/>
        <w:t>VAISTINIO PREPARATO PAVADINIMAS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lang w:eastAsia="en-US"/>
        </w:rPr>
      </w:pPr>
      <w:r w:rsidRPr="00936BE5">
        <w:rPr>
          <w:rFonts w:ascii="Times New Roman" w:hAnsi="Times New Roman"/>
          <w:spacing w:val="-2"/>
          <w:lang w:eastAsia="en-US"/>
        </w:rPr>
        <w:t>Lexotanil</w:t>
      </w:r>
      <w:r w:rsidRPr="00936BE5">
        <w:rPr>
          <w:rFonts w:ascii="Times New Roman" w:hAnsi="Times New Roman"/>
          <w:lang w:eastAsia="en-US"/>
        </w:rPr>
        <w:t xml:space="preserve"> 3 </w:t>
      </w:r>
      <w:r w:rsidRPr="00936BE5">
        <w:rPr>
          <w:rFonts w:ascii="Times New Roman" w:hAnsi="Times New Roman"/>
          <w:spacing w:val="-2"/>
          <w:lang w:eastAsia="en-US"/>
        </w:rPr>
        <w:t xml:space="preserve">mg </w:t>
      </w:r>
      <w:r w:rsidRPr="00936BE5">
        <w:rPr>
          <w:rFonts w:ascii="Times New Roman" w:hAnsi="Times New Roman"/>
          <w:lang w:eastAsia="en-US"/>
        </w:rPr>
        <w:t>tabletės</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3"/>
          <w:lang w:eastAsia="en-US"/>
        </w:rPr>
      </w:pPr>
      <w:r w:rsidRPr="00936BE5">
        <w:rPr>
          <w:rFonts w:ascii="Times New Roman" w:hAnsi="Times New Roman"/>
          <w:spacing w:val="-3"/>
          <w:lang w:eastAsia="en-US"/>
        </w:rPr>
        <w:t>Bromazepamum</w:t>
      </w:r>
    </w:p>
    <w:p w:rsidR="00936BE5" w:rsidRDefault="00936BE5" w:rsidP="00545C84">
      <w:pPr>
        <w:spacing w:after="0" w:line="240" w:lineRule="auto"/>
        <w:ind w:left="567" w:hanging="567"/>
        <w:rPr>
          <w:rFonts w:ascii="Times New Roman" w:hAnsi="Times New Roman"/>
        </w:rPr>
      </w:pPr>
    </w:p>
    <w:p w:rsidR="00E720E5" w:rsidRPr="00936BE5" w:rsidRDefault="00E720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2.</w:t>
      </w:r>
      <w:r w:rsidRPr="00936BE5">
        <w:rPr>
          <w:rFonts w:ascii="Times New Roman" w:hAnsi="Times New Roman"/>
          <w:b/>
        </w:rPr>
        <w:tab/>
        <w:t>VEIKLIOJI MEDŽIAGA IR JOS KIEKIS</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t>Vienoje tabletėje yra 3 mg bromazepamo.</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3.</w:t>
      </w:r>
      <w:r w:rsidRPr="00936BE5">
        <w:rPr>
          <w:rFonts w:ascii="Times New Roman" w:hAnsi="Times New Roman"/>
          <w:b/>
        </w:rPr>
        <w:tab/>
        <w:t>PAGALBINIŲ MEDŽIAGŲ SĄRAŠAS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jc w:val="both"/>
        <w:rPr>
          <w:rFonts w:ascii="Times New Roman" w:hAnsi="Times New Roman"/>
        </w:rPr>
      </w:pPr>
      <w:r w:rsidRPr="00936BE5">
        <w:rPr>
          <w:rFonts w:ascii="Times New Roman" w:hAnsi="Times New Roman"/>
        </w:rPr>
        <w:t>Sudėtyje yra laktozės monohidrato.</w:t>
      </w:r>
    </w:p>
    <w:p w:rsidR="00936BE5" w:rsidRPr="00936BE5" w:rsidRDefault="00936BE5" w:rsidP="00545C84">
      <w:pPr>
        <w:suppressAutoHyphens/>
        <w:spacing w:after="0" w:line="240" w:lineRule="auto"/>
        <w:ind w:left="567" w:hanging="567"/>
        <w:jc w:val="both"/>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lastRenderedPageBreak/>
        <w:t>4.</w:t>
      </w:r>
      <w:r w:rsidRPr="00936BE5">
        <w:rPr>
          <w:rFonts w:ascii="Times New Roman" w:hAnsi="Times New Roman"/>
          <w:b/>
        </w:rPr>
        <w:tab/>
      </w:r>
      <w:r w:rsidRPr="00936BE5">
        <w:rPr>
          <w:rFonts w:ascii="Times New Roman" w:hAnsi="Times New Roman"/>
          <w:b/>
          <w:caps/>
        </w:rPr>
        <w:t>farmacinė</w:t>
      </w:r>
      <w:r w:rsidRPr="00936BE5">
        <w:rPr>
          <w:rFonts w:ascii="Times New Roman" w:hAnsi="Times New Roman"/>
          <w:b/>
        </w:rPr>
        <w:t xml:space="preserve"> FORMA IR KIEKIS PAKUOTĖJE</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t>Tabletės</w:t>
      </w: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t>30 tablečių</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5.</w:t>
      </w:r>
      <w:r w:rsidRPr="00936BE5">
        <w:rPr>
          <w:rFonts w:ascii="Times New Roman" w:hAnsi="Times New Roman"/>
          <w:b/>
        </w:rPr>
        <w:tab/>
        <w:t>VARTOJIMO METODAS IR BŪDAS (-AI)</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Vartoti per burną.</w:t>
      </w:r>
    </w:p>
    <w:p w:rsidR="00936BE5" w:rsidRPr="00936BE5" w:rsidRDefault="00936BE5" w:rsidP="00545C84">
      <w:pPr>
        <w:spacing w:after="0" w:line="240" w:lineRule="auto"/>
        <w:ind w:left="567" w:hanging="567"/>
        <w:rPr>
          <w:rFonts w:ascii="Times New Roman" w:hAnsi="Times New Roman"/>
          <w:lang w:eastAsia="en-US"/>
        </w:rPr>
      </w:pPr>
      <w:r w:rsidRPr="00936BE5">
        <w:rPr>
          <w:rFonts w:ascii="Times New Roman" w:hAnsi="Times New Roman"/>
          <w:lang w:eastAsia="en-US"/>
        </w:rPr>
        <w:t>Prieš vartojimą perskaitykite pakuotės lapelį.</w:t>
      </w:r>
    </w:p>
    <w:p w:rsidR="00936BE5" w:rsidRPr="00936BE5" w:rsidRDefault="00936BE5" w:rsidP="00545C84">
      <w:pPr>
        <w:spacing w:after="0" w:line="240" w:lineRule="auto"/>
        <w:ind w:left="567" w:hanging="567"/>
        <w:rPr>
          <w:rFonts w:ascii="Times New Roman" w:hAnsi="Times New Roman"/>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6.</w:t>
      </w:r>
      <w:r w:rsidRPr="00936BE5">
        <w:rPr>
          <w:rFonts w:ascii="Times New Roman" w:hAnsi="Times New Roman"/>
          <w:b/>
        </w:rPr>
        <w:tab/>
        <w:t xml:space="preserve">SPECIALUS ĮSPĖJIMAS, </w:t>
      </w:r>
      <w:r w:rsidRPr="00936BE5">
        <w:rPr>
          <w:rFonts w:ascii="Times New Roman" w:hAnsi="Times New Roman"/>
          <w:b/>
          <w:caps/>
        </w:rPr>
        <w:t>kad</w:t>
      </w:r>
      <w:r w:rsidRPr="00936BE5">
        <w:rPr>
          <w:rFonts w:ascii="Times New Roman" w:hAnsi="Times New Roman"/>
          <w:b/>
        </w:rPr>
        <w:t xml:space="preserve"> VAISTINĮ PREPARATĄ BŪTINA LAIKYTI VAIKAMS NEPASTEBIMOJE IR NEPASIEKIAMOJE VIETOJE</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Laikyti vaikams nepastebimoje ir nepasiekiamoje vietoje.</w:t>
      </w:r>
    </w:p>
    <w:p w:rsidR="00936BE5" w:rsidRDefault="00936BE5" w:rsidP="00545C84">
      <w:pPr>
        <w:spacing w:after="0" w:line="240" w:lineRule="auto"/>
        <w:ind w:left="567" w:hanging="567"/>
        <w:rPr>
          <w:rFonts w:ascii="Times New Roman" w:hAnsi="Times New Roman"/>
        </w:rPr>
      </w:pPr>
    </w:p>
    <w:p w:rsidR="00545C84" w:rsidRPr="00936BE5" w:rsidRDefault="00545C84"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7.</w:t>
      </w:r>
      <w:r w:rsidRPr="00936BE5">
        <w:rPr>
          <w:rFonts w:ascii="Times New Roman" w:hAnsi="Times New Roman"/>
          <w:b/>
        </w:rPr>
        <w:tab/>
        <w:t>KITAS (-I) SPECIALUS (-ŪS) ĮSPĖJIMAS (-AI) (JEI REIKIA)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lastRenderedPageBreak/>
        <w:t>8.</w:t>
      </w:r>
      <w:r w:rsidRPr="00936BE5">
        <w:rPr>
          <w:rFonts w:ascii="Times New Roman" w:hAnsi="Times New Roman"/>
          <w:b/>
        </w:rPr>
        <w:tab/>
        <w:t>TINKAMUMO LAIKAS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Tinka iki {mm MMMM}</w:t>
      </w:r>
    </w:p>
    <w:p w:rsidR="00936BE5" w:rsidRDefault="00936BE5" w:rsidP="00545C84">
      <w:pPr>
        <w:spacing w:after="0" w:line="240" w:lineRule="auto"/>
        <w:ind w:left="567" w:hanging="567"/>
        <w:rPr>
          <w:rFonts w:ascii="Times New Roman" w:hAnsi="Times New Roman"/>
        </w:rPr>
      </w:pPr>
    </w:p>
    <w:p w:rsidR="00545C84" w:rsidRPr="00936BE5" w:rsidRDefault="00545C84"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9.</w:t>
      </w:r>
      <w:r w:rsidRPr="00936BE5">
        <w:rPr>
          <w:rFonts w:ascii="Times New Roman" w:hAnsi="Times New Roman"/>
          <w:b/>
        </w:rPr>
        <w:tab/>
        <w:t>SPECIALIOS LAIKYMO SĄLYGOS</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t>Laikyti ne aukštesnėje kaip 30 </w:t>
      </w:r>
      <w:r w:rsidRPr="00936BE5">
        <w:rPr>
          <w:rFonts w:ascii="Times New Roman" w:hAnsi="Times New Roman"/>
        </w:rPr>
        <w:sym w:font="Symbol" w:char="F0B0"/>
      </w:r>
      <w:r w:rsidRPr="00936BE5">
        <w:rPr>
          <w:rFonts w:ascii="Times New Roman" w:hAnsi="Times New Roman"/>
        </w:rPr>
        <w:t xml:space="preserve">C temperatūroje. </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10.</w:t>
      </w:r>
      <w:r w:rsidRPr="00936BE5">
        <w:rPr>
          <w:rFonts w:ascii="Times New Roman" w:eastAsia="Times New Roman" w:hAnsi="Times New Roman"/>
          <w:b/>
          <w:noProof/>
        </w:rPr>
        <w:tab/>
        <w:t xml:space="preserve">SPECIALIOS ATSARGUMO PRIEMONĖS DĖL NESUVARTOTO </w:t>
      </w:r>
      <w:r w:rsidRPr="00936BE5">
        <w:rPr>
          <w:rFonts w:ascii="Times New Roman" w:eastAsia="Times New Roman" w:hAnsi="Times New Roman"/>
          <w:b/>
          <w:bCs/>
          <w:noProof/>
        </w:rPr>
        <w:t xml:space="preserve">VAISTINIO PREPARATO AR JO ATLIEKŲ </w:t>
      </w:r>
      <w:r w:rsidRPr="00936BE5">
        <w:rPr>
          <w:rFonts w:ascii="Times New Roman" w:eastAsia="Times New Roman" w:hAnsi="Times New Roman"/>
          <w:b/>
          <w:noProof/>
        </w:rPr>
        <w:t>TVARKYMO (JEI REIKIA)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11.</w:t>
      </w:r>
      <w:r w:rsidRPr="00936BE5">
        <w:rPr>
          <w:rFonts w:ascii="Times New Roman" w:eastAsia="Times New Roman" w:hAnsi="Times New Roman"/>
          <w:b/>
          <w:noProof/>
        </w:rPr>
        <w:tab/>
      </w:r>
      <w:r w:rsidR="006D3347" w:rsidRPr="006D3347">
        <w:rPr>
          <w:rFonts w:ascii="Times New Roman" w:eastAsia="Times New Roman" w:hAnsi="Times New Roman"/>
          <w:b/>
          <w:noProof/>
        </w:rPr>
        <w:t>REGISTRUO</w:t>
      </w:r>
      <w:r w:rsidRPr="00936BE5">
        <w:rPr>
          <w:rFonts w:ascii="Times New Roman" w:eastAsia="Times New Roman" w:hAnsi="Times New Roman"/>
          <w:b/>
          <w:noProof/>
        </w:rPr>
        <w:t>TOJO PAVADINIMAS IR ADRESAS</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r w:rsidRPr="00936BE5">
        <w:rPr>
          <w:rFonts w:ascii="Times New Roman" w:hAnsi="Times New Roman"/>
          <w:spacing w:val="-2"/>
          <w:lang w:eastAsia="en-US"/>
        </w:rPr>
        <w:t>UAB „Roche Lietuva“, J. Jasinskio g. 16b, LT-01112 Vilnius, Lietuva</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12.</w:t>
      </w:r>
      <w:r w:rsidRPr="00936BE5">
        <w:rPr>
          <w:rFonts w:ascii="Times New Roman" w:hAnsi="Times New Roman"/>
          <w:b/>
        </w:rPr>
        <w:tab/>
      </w:r>
      <w:r w:rsidR="006D3347" w:rsidRPr="006D3347">
        <w:rPr>
          <w:rFonts w:ascii="Times New Roman" w:hAnsi="Times New Roman"/>
          <w:b/>
        </w:rPr>
        <w:t xml:space="preserve">REGISTRACIJOS PAŽYMĖJIMO </w:t>
      </w:r>
      <w:r w:rsidRPr="00936BE5">
        <w:rPr>
          <w:rFonts w:ascii="Times New Roman" w:hAnsi="Times New Roman"/>
          <w:b/>
        </w:rPr>
        <w:t>NUMERIS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uppressAutoHyphens/>
        <w:spacing w:after="0" w:line="240" w:lineRule="auto"/>
        <w:ind w:left="567" w:hanging="567"/>
        <w:rPr>
          <w:rFonts w:ascii="Times New Roman" w:hAnsi="Times New Roman"/>
        </w:rPr>
      </w:pPr>
      <w:r w:rsidRPr="00936BE5">
        <w:rPr>
          <w:rFonts w:ascii="Times New Roman" w:hAnsi="Times New Roman"/>
        </w:rPr>
        <w:lastRenderedPageBreak/>
        <w:t>LT/1/94/0551/002</w:t>
      </w:r>
    </w:p>
    <w:p w:rsidR="00936BE5" w:rsidRPr="00936BE5" w:rsidRDefault="00936BE5" w:rsidP="00545C84">
      <w:pPr>
        <w:suppressAutoHyphens/>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13.</w:t>
      </w:r>
      <w:r w:rsidRPr="00936BE5">
        <w:rPr>
          <w:rFonts w:ascii="Times New Roman" w:hAnsi="Times New Roman"/>
          <w:b/>
        </w:rPr>
        <w:tab/>
        <w:t>SERIJOS NUMERIS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Serija</w:t>
      </w:r>
    </w:p>
    <w:p w:rsidR="00936BE5" w:rsidRDefault="00936BE5" w:rsidP="00545C84">
      <w:pPr>
        <w:spacing w:after="0" w:line="240" w:lineRule="auto"/>
        <w:ind w:left="567" w:hanging="567"/>
        <w:rPr>
          <w:rFonts w:ascii="Times New Roman" w:hAnsi="Times New Roman"/>
        </w:rPr>
      </w:pPr>
    </w:p>
    <w:p w:rsidR="00545C84" w:rsidRPr="00936BE5" w:rsidRDefault="00545C84"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14.</w:t>
      </w:r>
      <w:r w:rsidRPr="00936BE5">
        <w:rPr>
          <w:rFonts w:ascii="Times New Roman" w:eastAsia="Times New Roman" w:hAnsi="Times New Roman"/>
          <w:b/>
          <w:noProof/>
        </w:rPr>
        <w:tab/>
        <w:t>PARDAVIMO (IŠDAVIMO) TVARKA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Receptinis vaistinis preparatas</w:t>
      </w:r>
    </w:p>
    <w:p w:rsidR="00936BE5" w:rsidRDefault="00936BE5" w:rsidP="00545C84">
      <w:pPr>
        <w:spacing w:after="0" w:line="240" w:lineRule="auto"/>
        <w:ind w:left="567" w:hanging="567"/>
        <w:rPr>
          <w:rFonts w:ascii="Times New Roman" w:hAnsi="Times New Roman"/>
        </w:rPr>
      </w:pPr>
    </w:p>
    <w:p w:rsidR="00545C84" w:rsidRPr="00936BE5" w:rsidRDefault="00545C84"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15.</w:t>
      </w:r>
      <w:r w:rsidRPr="00936BE5">
        <w:rPr>
          <w:rFonts w:ascii="Times New Roman" w:eastAsia="Times New Roman" w:hAnsi="Times New Roman"/>
          <w:b/>
          <w:noProof/>
        </w:rPr>
        <w:tab/>
        <w:t>VARTOJIMO INSTRUKCIJA</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16.</w:t>
      </w:r>
      <w:r w:rsidRPr="00936BE5">
        <w:rPr>
          <w:rFonts w:ascii="Times New Roman" w:eastAsia="Times New Roman" w:hAnsi="Times New Roman"/>
          <w:b/>
          <w:noProof/>
        </w:rPr>
        <w:tab/>
        <w:t>INFORMACIJA BRAILIO RAŠTU</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lang w:eastAsia="en-US"/>
        </w:rPr>
      </w:pPr>
      <w:r w:rsidRPr="00936BE5">
        <w:rPr>
          <w:rFonts w:ascii="Times New Roman" w:hAnsi="Times New Roman"/>
          <w:lang w:eastAsia="en-US"/>
        </w:rPr>
        <w:t>lexotanil 3 mg</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b/>
        </w:rPr>
      </w:pPr>
      <w:r w:rsidRPr="00936BE5">
        <w:rPr>
          <w:rFonts w:ascii="Times New Roman" w:hAnsi="Times New Roman"/>
        </w:rPr>
        <w:br w:type="page"/>
      </w:r>
      <w:r w:rsidRPr="00936BE5">
        <w:rPr>
          <w:rFonts w:ascii="Times New Roman" w:hAnsi="Times New Roman"/>
          <w:b/>
        </w:rPr>
        <w:lastRenderedPageBreak/>
        <w:t>MINIMALI INFORMACIJA ANT LIZDINIŲ PLOKŠTELIŲ</w:t>
      </w:r>
    </w:p>
    <w:p w:rsidR="00936BE5" w:rsidRPr="00936BE5" w:rsidRDefault="00936BE5" w:rsidP="00545C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rsidR="00936BE5" w:rsidRPr="00936BE5" w:rsidRDefault="00936BE5" w:rsidP="00545C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936BE5">
        <w:rPr>
          <w:rFonts w:ascii="Times New Roman" w:hAnsi="Times New Roman"/>
          <w:b/>
        </w:rPr>
        <w:t>LIZDINĖ PLOKŠTELĖ</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1.</w:t>
      </w:r>
      <w:r w:rsidRPr="00936BE5">
        <w:rPr>
          <w:rFonts w:ascii="Times New Roman" w:hAnsi="Times New Roman"/>
          <w:b/>
        </w:rPr>
        <w:tab/>
        <w:t>VAISTINIO PREPARATO PAVADINIMAS</w:t>
      </w:r>
    </w:p>
    <w:p w:rsidR="00936BE5" w:rsidRPr="00936BE5" w:rsidRDefault="00936BE5" w:rsidP="00545C84">
      <w:pPr>
        <w:spacing w:after="0" w:line="240" w:lineRule="auto"/>
        <w:ind w:left="567" w:hanging="567"/>
        <w:rPr>
          <w:rFonts w:ascii="Times New Roman" w:hAnsi="Times New Roman"/>
          <w:b/>
          <w:spacing w:val="-2"/>
          <w:lang w:eastAsia="en-US"/>
        </w:rPr>
      </w:pPr>
    </w:p>
    <w:p w:rsidR="00936BE5" w:rsidRPr="00936BE5" w:rsidRDefault="00936BE5" w:rsidP="00545C84">
      <w:pPr>
        <w:spacing w:after="0" w:line="240" w:lineRule="auto"/>
        <w:ind w:left="567" w:hanging="567"/>
        <w:rPr>
          <w:rFonts w:ascii="Times New Roman" w:hAnsi="Times New Roman"/>
          <w:lang w:eastAsia="en-US"/>
        </w:rPr>
      </w:pPr>
      <w:r w:rsidRPr="00936BE5">
        <w:rPr>
          <w:rFonts w:ascii="Times New Roman" w:hAnsi="Times New Roman"/>
          <w:spacing w:val="-2"/>
          <w:lang w:eastAsia="en-US"/>
        </w:rPr>
        <w:t>Lexotanil</w:t>
      </w:r>
      <w:r w:rsidRPr="00936BE5">
        <w:rPr>
          <w:rFonts w:ascii="Times New Roman" w:hAnsi="Times New Roman"/>
          <w:lang w:eastAsia="en-US"/>
        </w:rPr>
        <w:t xml:space="preserve"> </w:t>
      </w:r>
      <w:r w:rsidRPr="00936BE5">
        <w:rPr>
          <w:rFonts w:ascii="Times New Roman" w:hAnsi="Times New Roman"/>
          <w:spacing w:val="-2"/>
          <w:lang w:eastAsia="en-US"/>
        </w:rPr>
        <w:t xml:space="preserve">3 mg </w:t>
      </w:r>
      <w:r w:rsidRPr="00936BE5">
        <w:rPr>
          <w:rFonts w:ascii="Times New Roman" w:hAnsi="Times New Roman"/>
          <w:lang w:eastAsia="en-US"/>
        </w:rPr>
        <w:t>tabletės</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3"/>
          <w:lang w:eastAsia="en-US"/>
        </w:rPr>
      </w:pPr>
      <w:r w:rsidRPr="00936BE5">
        <w:rPr>
          <w:rFonts w:ascii="Times New Roman" w:hAnsi="Times New Roman"/>
          <w:spacing w:val="-3"/>
          <w:lang w:eastAsia="en-US"/>
        </w:rPr>
        <w:t>Bromazepamum</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3"/>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2.</w:t>
      </w:r>
      <w:r w:rsidRPr="00936BE5">
        <w:rPr>
          <w:rFonts w:ascii="Times New Roman" w:eastAsia="Times New Roman" w:hAnsi="Times New Roman"/>
          <w:b/>
          <w:noProof/>
        </w:rPr>
        <w:tab/>
      </w:r>
      <w:r w:rsidR="006D3347" w:rsidRPr="006D3347">
        <w:rPr>
          <w:rFonts w:ascii="Times New Roman" w:eastAsia="Times New Roman" w:hAnsi="Times New Roman"/>
          <w:b/>
          <w:noProof/>
        </w:rPr>
        <w:t>REGISTRUO</w:t>
      </w:r>
      <w:r w:rsidRPr="00936BE5">
        <w:rPr>
          <w:rFonts w:ascii="Times New Roman" w:eastAsia="Times New Roman" w:hAnsi="Times New Roman"/>
          <w:b/>
          <w:noProof/>
        </w:rPr>
        <w:t>TOJO PAVADINIMAS</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r w:rsidRPr="00936BE5">
        <w:rPr>
          <w:rFonts w:ascii="Times New Roman" w:hAnsi="Times New Roman"/>
          <w:spacing w:val="-2"/>
          <w:lang w:eastAsia="en-US"/>
        </w:rPr>
        <w:t>UAB „Roche Lietuva“</w:t>
      </w:r>
    </w:p>
    <w:p w:rsidR="00936BE5" w:rsidRPr="00936BE5" w:rsidRDefault="00936BE5" w:rsidP="00545C84">
      <w:pPr>
        <w:tabs>
          <w:tab w:val="left" w:pos="-720"/>
        </w:tabs>
        <w:suppressAutoHyphens/>
        <w:spacing w:after="0" w:line="240" w:lineRule="auto"/>
        <w:ind w:left="567" w:hanging="567"/>
        <w:jc w:val="both"/>
        <w:rPr>
          <w:rFonts w:ascii="Times New Roman" w:hAnsi="Times New Roman"/>
          <w:spacing w:val="-2"/>
          <w:lang w:eastAsia="en-US"/>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rPr>
      </w:pPr>
      <w:r w:rsidRPr="00936BE5">
        <w:rPr>
          <w:rFonts w:ascii="Times New Roman" w:hAnsi="Times New Roman"/>
          <w:b/>
        </w:rPr>
        <w:t>3.</w:t>
      </w:r>
      <w:r w:rsidRPr="00936BE5">
        <w:rPr>
          <w:rFonts w:ascii="Times New Roman" w:hAnsi="Times New Roman"/>
          <w:b/>
        </w:rPr>
        <w:tab/>
        <w:t>TINKAMUMO LAIKAS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r w:rsidRPr="00936BE5">
        <w:rPr>
          <w:rFonts w:ascii="Times New Roman" w:hAnsi="Times New Roman"/>
        </w:rPr>
        <w:t>{mm MMMM}</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4.</w:t>
      </w:r>
      <w:r w:rsidRPr="00936BE5">
        <w:rPr>
          <w:rFonts w:ascii="Times New Roman" w:eastAsia="Times New Roman" w:hAnsi="Times New Roman"/>
          <w:b/>
          <w:noProof/>
        </w:rPr>
        <w:tab/>
        <w:t>SERIJOS NUMERIS</w:t>
      </w:r>
    </w:p>
    <w:p w:rsidR="00936BE5" w:rsidRPr="00936BE5" w:rsidRDefault="00936BE5" w:rsidP="00545C84">
      <w:pPr>
        <w:spacing w:after="0" w:line="240" w:lineRule="auto"/>
        <w:ind w:left="567" w:hanging="567"/>
        <w:rPr>
          <w:rFonts w:ascii="Times New Roman" w:hAnsi="Times New Roman"/>
        </w:rPr>
      </w:pPr>
    </w:p>
    <w:p w:rsidR="00936BE5" w:rsidRPr="00936BE5" w:rsidDel="00DF772D" w:rsidRDefault="00936BE5" w:rsidP="00545C84">
      <w:pPr>
        <w:spacing w:after="0" w:line="240" w:lineRule="auto"/>
        <w:ind w:left="567" w:hanging="567"/>
        <w:rPr>
          <w:rFonts w:ascii="Times New Roman" w:hAnsi="Times New Roman"/>
          <w:lang w:eastAsia="en-US"/>
        </w:rPr>
      </w:pPr>
      <w:r w:rsidRPr="00936BE5">
        <w:rPr>
          <w:rFonts w:ascii="Times New Roman" w:hAnsi="Times New Roman"/>
          <w:lang w:eastAsia="en-US"/>
        </w:rPr>
        <w:t>{numeris}</w:t>
      </w: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spacing w:after="0" w:line="240" w:lineRule="auto"/>
        <w:ind w:left="567" w:hanging="567"/>
        <w:rPr>
          <w:rFonts w:ascii="Times New Roman" w:hAnsi="Times New Roman"/>
        </w:rPr>
      </w:pPr>
    </w:p>
    <w:p w:rsidR="00936BE5" w:rsidRPr="00936BE5" w:rsidRDefault="00936BE5" w:rsidP="00545C8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936BE5">
        <w:rPr>
          <w:rFonts w:ascii="Times New Roman" w:eastAsia="Times New Roman" w:hAnsi="Times New Roman"/>
          <w:b/>
          <w:noProof/>
        </w:rPr>
        <w:t>5.</w:t>
      </w:r>
      <w:r w:rsidRPr="00936BE5">
        <w:rPr>
          <w:rFonts w:ascii="Times New Roman" w:eastAsia="Times New Roman" w:hAnsi="Times New Roman"/>
          <w:b/>
          <w:noProof/>
        </w:rPr>
        <w:tab/>
        <w:t>KITA</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br w:type="page"/>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jc w:val="center"/>
        <w:rPr>
          <w:rFonts w:ascii="Times New Roman" w:hAnsi="Times New Roman"/>
          <w:b/>
          <w:caps/>
          <w:lang w:eastAsia="en-US"/>
        </w:rPr>
      </w:pPr>
    </w:p>
    <w:p w:rsidR="00936BE5" w:rsidRPr="00936BE5" w:rsidRDefault="00936BE5" w:rsidP="00936BE5">
      <w:pPr>
        <w:spacing w:after="0" w:line="240" w:lineRule="auto"/>
        <w:ind w:left="567" w:hanging="567"/>
        <w:jc w:val="center"/>
        <w:rPr>
          <w:rFonts w:ascii="Times New Roman" w:hAnsi="Times New Roman"/>
          <w:b/>
          <w:caps/>
          <w:lang w:eastAsia="en-US"/>
        </w:rPr>
      </w:pPr>
    </w:p>
    <w:p w:rsidR="00936BE5" w:rsidRPr="00936BE5" w:rsidRDefault="00936BE5" w:rsidP="00936BE5">
      <w:pPr>
        <w:spacing w:after="0" w:line="240" w:lineRule="auto"/>
        <w:ind w:left="567" w:hanging="567"/>
        <w:jc w:val="center"/>
        <w:rPr>
          <w:rFonts w:ascii="Times New Roman" w:hAnsi="Times New Roman"/>
          <w:b/>
          <w:caps/>
          <w:lang w:eastAsia="en-US"/>
        </w:rPr>
      </w:pPr>
      <w:r w:rsidRPr="00936BE5">
        <w:rPr>
          <w:rFonts w:ascii="Times New Roman" w:hAnsi="Times New Roman"/>
          <w:b/>
          <w:caps/>
          <w:lang w:eastAsia="en-US"/>
        </w:rPr>
        <w:t>B. pakuotės lapelis</w:t>
      </w:r>
    </w:p>
    <w:p w:rsidR="00936BE5" w:rsidRPr="00936BE5" w:rsidRDefault="00936BE5" w:rsidP="00936BE5">
      <w:pPr>
        <w:spacing w:after="0" w:line="240" w:lineRule="auto"/>
        <w:ind w:left="567" w:hanging="567"/>
        <w:jc w:val="center"/>
        <w:rPr>
          <w:rFonts w:ascii="Times New Roman" w:hAnsi="Times New Roman"/>
          <w:b/>
          <w:caps/>
          <w:lang w:eastAsia="en-US"/>
        </w:rPr>
      </w:pPr>
      <w:r w:rsidRPr="00936BE5">
        <w:rPr>
          <w:rFonts w:ascii="Times New Roman" w:hAnsi="Times New Roman"/>
          <w:lang w:eastAsia="en-US"/>
        </w:rPr>
        <w:br w:type="page"/>
      </w:r>
      <w:r w:rsidR="00545C84" w:rsidRPr="00936BE5">
        <w:rPr>
          <w:rFonts w:ascii="Times New Roman" w:hAnsi="Times New Roman"/>
          <w:b/>
          <w:lang w:eastAsia="en-US"/>
        </w:rPr>
        <w:lastRenderedPageBreak/>
        <w:t>Pakuotės lapelis: informacija vartotojui</w:t>
      </w:r>
    </w:p>
    <w:p w:rsidR="00936BE5" w:rsidRPr="00936BE5" w:rsidRDefault="00936BE5" w:rsidP="00936BE5">
      <w:pPr>
        <w:spacing w:after="0" w:line="240" w:lineRule="auto"/>
        <w:ind w:left="567" w:hanging="567"/>
        <w:jc w:val="center"/>
        <w:rPr>
          <w:rFonts w:ascii="Times New Roman" w:hAnsi="Times New Roman"/>
          <w:b/>
          <w:caps/>
          <w:lang w:eastAsia="en-US"/>
        </w:rPr>
      </w:pPr>
    </w:p>
    <w:p w:rsidR="00936BE5" w:rsidRPr="00936BE5" w:rsidRDefault="00936BE5" w:rsidP="00936BE5">
      <w:pPr>
        <w:tabs>
          <w:tab w:val="left" w:pos="-720"/>
        </w:tabs>
        <w:suppressAutoHyphens/>
        <w:spacing w:after="0" w:line="240" w:lineRule="auto"/>
        <w:jc w:val="center"/>
        <w:rPr>
          <w:rFonts w:ascii="Times New Roman" w:hAnsi="Times New Roman"/>
          <w:b/>
          <w:spacing w:val="-2"/>
          <w:lang w:eastAsia="en-US"/>
        </w:rPr>
      </w:pPr>
      <w:r w:rsidRPr="00936BE5">
        <w:rPr>
          <w:rFonts w:ascii="Times New Roman" w:hAnsi="Times New Roman"/>
          <w:b/>
          <w:spacing w:val="-2"/>
          <w:lang w:eastAsia="en-US"/>
        </w:rPr>
        <w:t>Lexotanil</w:t>
      </w:r>
      <w:r w:rsidRPr="00936BE5">
        <w:rPr>
          <w:rFonts w:ascii="Times New Roman" w:hAnsi="Times New Roman"/>
          <w:b/>
          <w:lang w:eastAsia="en-US"/>
        </w:rPr>
        <w:t xml:space="preserve"> </w:t>
      </w:r>
      <w:r w:rsidRPr="00936BE5">
        <w:rPr>
          <w:rFonts w:ascii="Times New Roman" w:hAnsi="Times New Roman"/>
          <w:b/>
          <w:spacing w:val="-2"/>
          <w:lang w:eastAsia="en-US"/>
        </w:rPr>
        <w:t>1,5 mg tabletės</w:t>
      </w:r>
    </w:p>
    <w:p w:rsidR="00936BE5" w:rsidRPr="00936BE5" w:rsidRDefault="00936BE5" w:rsidP="00936BE5">
      <w:pPr>
        <w:tabs>
          <w:tab w:val="left" w:pos="-720"/>
        </w:tabs>
        <w:suppressAutoHyphens/>
        <w:spacing w:after="0" w:line="240" w:lineRule="auto"/>
        <w:jc w:val="center"/>
        <w:rPr>
          <w:rFonts w:ascii="Times New Roman" w:hAnsi="Times New Roman"/>
          <w:b/>
          <w:spacing w:val="-2"/>
          <w:lang w:eastAsia="en-US"/>
        </w:rPr>
      </w:pPr>
      <w:r w:rsidRPr="00936BE5">
        <w:rPr>
          <w:rFonts w:ascii="Times New Roman" w:hAnsi="Times New Roman"/>
          <w:b/>
          <w:spacing w:val="-2"/>
          <w:lang w:eastAsia="en-US"/>
        </w:rPr>
        <w:t>Lexotanil</w:t>
      </w:r>
      <w:r w:rsidRPr="00936BE5">
        <w:rPr>
          <w:rFonts w:ascii="Times New Roman" w:hAnsi="Times New Roman"/>
          <w:b/>
          <w:lang w:eastAsia="en-US"/>
        </w:rPr>
        <w:t xml:space="preserve"> 3</w:t>
      </w:r>
      <w:r w:rsidRPr="00936BE5">
        <w:rPr>
          <w:rFonts w:ascii="Times New Roman" w:hAnsi="Times New Roman"/>
          <w:b/>
          <w:spacing w:val="-2"/>
          <w:lang w:eastAsia="en-US"/>
        </w:rPr>
        <w:t> mg tabletės</w:t>
      </w:r>
    </w:p>
    <w:p w:rsidR="00936BE5" w:rsidRPr="00936BE5" w:rsidRDefault="00936BE5" w:rsidP="00936BE5">
      <w:pPr>
        <w:tabs>
          <w:tab w:val="left" w:pos="-720"/>
        </w:tabs>
        <w:suppressAutoHyphens/>
        <w:spacing w:after="0" w:line="240" w:lineRule="auto"/>
        <w:jc w:val="center"/>
        <w:rPr>
          <w:rFonts w:ascii="Times New Roman" w:hAnsi="Times New Roman"/>
          <w:spacing w:val="-3"/>
          <w:lang w:eastAsia="en-US"/>
        </w:rPr>
      </w:pPr>
      <w:r w:rsidRPr="00936BE5">
        <w:rPr>
          <w:rFonts w:ascii="Times New Roman" w:hAnsi="Times New Roman"/>
          <w:spacing w:val="-3"/>
          <w:lang w:eastAsia="en-US"/>
        </w:rPr>
        <w:t>Bromazepamas</w:t>
      </w:r>
    </w:p>
    <w:p w:rsidR="00936BE5" w:rsidRPr="00936BE5" w:rsidRDefault="00936BE5" w:rsidP="00936BE5">
      <w:pPr>
        <w:spacing w:after="0" w:line="240" w:lineRule="auto"/>
        <w:ind w:left="567" w:hanging="567"/>
        <w:jc w:val="center"/>
        <w:rPr>
          <w:rFonts w:ascii="Times New Roman" w:hAnsi="Times New Roman"/>
          <w:b/>
          <w:spacing w:val="-2"/>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rPr>
          <w:rFonts w:ascii="Times New Roman" w:hAnsi="Times New Roman"/>
          <w:b/>
          <w:noProof/>
        </w:rPr>
      </w:pPr>
      <w:r w:rsidRPr="00936BE5">
        <w:rPr>
          <w:rFonts w:ascii="Times New Roman" w:hAnsi="Times New Roman"/>
          <w:b/>
          <w:noProof/>
        </w:rPr>
        <w:t>Atidžiai perskaitykite visą šį lapelį, prieš pradėdami vartoti vaistą, nes jame pateikiama Jums svarbi informacija.</w:t>
      </w:r>
    </w:p>
    <w:p w:rsidR="00936BE5" w:rsidRPr="00936BE5" w:rsidRDefault="00936BE5" w:rsidP="00A46DA4">
      <w:pPr>
        <w:numPr>
          <w:ilvl w:val="0"/>
          <w:numId w:val="9"/>
        </w:numPr>
        <w:spacing w:after="0" w:line="240" w:lineRule="auto"/>
        <w:ind w:left="567" w:hanging="567"/>
        <w:rPr>
          <w:rFonts w:ascii="Times New Roman" w:hAnsi="Times New Roman"/>
          <w:noProof/>
        </w:rPr>
      </w:pPr>
      <w:r w:rsidRPr="00936BE5">
        <w:rPr>
          <w:rFonts w:ascii="Times New Roman" w:hAnsi="Times New Roman"/>
          <w:noProof/>
        </w:rPr>
        <w:t>Neišmeskite šio lapelio, nes vėl gali prireikti jį perskaityti.</w:t>
      </w:r>
    </w:p>
    <w:p w:rsidR="00936BE5" w:rsidRPr="00936BE5" w:rsidRDefault="00936BE5" w:rsidP="00A46DA4">
      <w:pPr>
        <w:numPr>
          <w:ilvl w:val="0"/>
          <w:numId w:val="9"/>
        </w:numPr>
        <w:spacing w:after="0" w:line="240" w:lineRule="auto"/>
        <w:ind w:left="567" w:hanging="567"/>
        <w:rPr>
          <w:rFonts w:ascii="Times New Roman" w:hAnsi="Times New Roman"/>
          <w:noProof/>
        </w:rPr>
      </w:pPr>
      <w:r w:rsidRPr="00936BE5">
        <w:rPr>
          <w:rFonts w:ascii="Times New Roman" w:hAnsi="Times New Roman"/>
          <w:noProof/>
        </w:rPr>
        <w:t>Jeigu kiltų daugiau klausimų, kreipkitės į gydytoją arba vaistininką.</w:t>
      </w:r>
    </w:p>
    <w:p w:rsidR="00936BE5" w:rsidRPr="00936BE5" w:rsidRDefault="00936BE5" w:rsidP="00A46DA4">
      <w:pPr>
        <w:numPr>
          <w:ilvl w:val="0"/>
          <w:numId w:val="9"/>
        </w:numPr>
        <w:spacing w:after="0" w:line="240" w:lineRule="auto"/>
        <w:ind w:left="567" w:hanging="567"/>
        <w:rPr>
          <w:rFonts w:ascii="Times New Roman" w:hAnsi="Times New Roman"/>
          <w:noProof/>
        </w:rPr>
      </w:pPr>
      <w:r w:rsidRPr="00936BE5">
        <w:rPr>
          <w:rFonts w:ascii="Times New Roman" w:hAnsi="Times New Roman"/>
          <w:noProof/>
        </w:rPr>
        <w:t xml:space="preserve">Šis vaistas skirtas tik Jums, todėl kitiems žmonėms jo duoti negalima. Vaistas gali jiems pakenkti (net tiems, kurių ligos </w:t>
      </w:r>
      <w:r w:rsidR="00545C84">
        <w:rPr>
          <w:rFonts w:ascii="Times New Roman" w:hAnsi="Times New Roman"/>
          <w:noProof/>
        </w:rPr>
        <w:t>požy</w:t>
      </w:r>
      <w:r w:rsidRPr="00936BE5">
        <w:rPr>
          <w:rFonts w:ascii="Times New Roman" w:hAnsi="Times New Roman"/>
          <w:noProof/>
        </w:rPr>
        <w:t>m</w:t>
      </w:r>
      <w:r w:rsidR="00545C84">
        <w:rPr>
          <w:rFonts w:ascii="Times New Roman" w:hAnsi="Times New Roman"/>
          <w:noProof/>
        </w:rPr>
        <w:t>i</w:t>
      </w:r>
      <w:r w:rsidRPr="00936BE5">
        <w:rPr>
          <w:rFonts w:ascii="Times New Roman" w:hAnsi="Times New Roman"/>
          <w:noProof/>
        </w:rPr>
        <w:t>ai yra tokie patys kaip Jūsų).</w:t>
      </w:r>
    </w:p>
    <w:p w:rsidR="00936BE5" w:rsidRPr="00545C84" w:rsidRDefault="00936BE5" w:rsidP="00A46DA4">
      <w:pPr>
        <w:numPr>
          <w:ilvl w:val="0"/>
          <w:numId w:val="9"/>
        </w:numPr>
        <w:spacing w:after="0" w:line="240" w:lineRule="auto"/>
        <w:ind w:left="567" w:hanging="567"/>
        <w:rPr>
          <w:rFonts w:ascii="Times New Roman" w:hAnsi="Times New Roman"/>
          <w:noProof/>
        </w:rPr>
      </w:pPr>
      <w:r w:rsidRPr="00936BE5">
        <w:rPr>
          <w:rFonts w:ascii="Times New Roman" w:hAnsi="Times New Roman"/>
          <w:noProof/>
        </w:rPr>
        <w:t>Jeigu pasireiškė šalutinis poveikis (net jeigu jis šiame lapelyje nenurodytas), kreipkitės į gydytoją arba vaistininką. Žr. 4 skyrių.</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keepNext/>
        <w:spacing w:after="0" w:line="240" w:lineRule="auto"/>
        <w:jc w:val="both"/>
        <w:outlineLvl w:val="3"/>
        <w:rPr>
          <w:rFonts w:ascii="Times New Roman" w:hAnsi="Times New Roman"/>
          <w:b/>
        </w:rPr>
      </w:pPr>
      <w:r w:rsidRPr="00936BE5">
        <w:rPr>
          <w:rFonts w:ascii="Times New Roman" w:hAnsi="Times New Roman"/>
          <w:b/>
        </w:rPr>
        <w:t>Apie ką rašoma šiame lapelyje?</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t>1.</w:t>
      </w:r>
      <w:r w:rsidRPr="00936BE5">
        <w:rPr>
          <w:rFonts w:ascii="Times New Roman" w:hAnsi="Times New Roman"/>
          <w:lang w:eastAsia="en-US"/>
        </w:rPr>
        <w:tab/>
        <w:t xml:space="preserve">Kas yra </w:t>
      </w:r>
      <w:r w:rsidRPr="00936BE5">
        <w:rPr>
          <w:rFonts w:ascii="Times New Roman" w:hAnsi="Times New Roman"/>
          <w:spacing w:val="-2"/>
          <w:lang w:eastAsia="en-US"/>
        </w:rPr>
        <w:t>Lexotanil</w:t>
      </w:r>
      <w:r w:rsidRPr="00936BE5">
        <w:rPr>
          <w:rFonts w:ascii="Times New Roman" w:hAnsi="Times New Roman"/>
          <w:lang w:eastAsia="en-US"/>
        </w:rPr>
        <w:t xml:space="preserve"> ir kam jis vartojamas</w:t>
      </w: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t>2.</w:t>
      </w:r>
      <w:r w:rsidRPr="00936BE5">
        <w:rPr>
          <w:rFonts w:ascii="Times New Roman" w:hAnsi="Times New Roman"/>
          <w:lang w:eastAsia="en-US"/>
        </w:rPr>
        <w:tab/>
        <w:t xml:space="preserve">Kas žinotina prieš vartojant </w:t>
      </w:r>
      <w:r w:rsidRPr="00936BE5">
        <w:rPr>
          <w:rFonts w:ascii="Times New Roman" w:hAnsi="Times New Roman"/>
          <w:spacing w:val="-2"/>
          <w:lang w:eastAsia="en-US"/>
        </w:rPr>
        <w:t>Lexotanil</w:t>
      </w: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t>3.</w:t>
      </w:r>
      <w:r w:rsidRPr="00936BE5">
        <w:rPr>
          <w:rFonts w:ascii="Times New Roman" w:hAnsi="Times New Roman"/>
          <w:lang w:eastAsia="en-US"/>
        </w:rPr>
        <w:tab/>
        <w:t xml:space="preserve">Kaip vartoti </w:t>
      </w:r>
      <w:r w:rsidRPr="00936BE5">
        <w:rPr>
          <w:rFonts w:ascii="Times New Roman" w:hAnsi="Times New Roman"/>
          <w:spacing w:val="-2"/>
          <w:lang w:eastAsia="en-US"/>
        </w:rPr>
        <w:t>Lexotanil</w:t>
      </w: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lastRenderedPageBreak/>
        <w:t>4.</w:t>
      </w:r>
      <w:r w:rsidRPr="00936BE5">
        <w:rPr>
          <w:rFonts w:ascii="Times New Roman" w:hAnsi="Times New Roman"/>
          <w:lang w:eastAsia="en-US"/>
        </w:rPr>
        <w:tab/>
        <w:t>Galimas šalutinis poveikis</w:t>
      </w: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t>5.</w:t>
      </w:r>
      <w:r w:rsidRPr="00936BE5">
        <w:rPr>
          <w:rFonts w:ascii="Times New Roman" w:hAnsi="Times New Roman"/>
          <w:lang w:eastAsia="en-US"/>
        </w:rPr>
        <w:tab/>
        <w:t xml:space="preserve">Kaip laikyti </w:t>
      </w:r>
      <w:proofErr w:type="spellStart"/>
      <w:r w:rsidRPr="00936BE5">
        <w:rPr>
          <w:rFonts w:ascii="Times New Roman" w:hAnsi="Times New Roman"/>
          <w:spacing w:val="-2"/>
          <w:lang w:eastAsia="en-US"/>
        </w:rPr>
        <w:t>Lexotanil</w:t>
      </w:r>
      <w:proofErr w:type="spellEnd"/>
    </w:p>
    <w:p w:rsidR="00936BE5" w:rsidRPr="00936BE5" w:rsidRDefault="00936BE5" w:rsidP="00936BE5">
      <w:pPr>
        <w:spacing w:after="0" w:line="240" w:lineRule="auto"/>
        <w:ind w:left="567" w:hanging="567"/>
        <w:rPr>
          <w:rFonts w:ascii="Times New Roman" w:hAnsi="Times New Roman"/>
          <w:spacing w:val="-3"/>
          <w:lang w:eastAsia="en-US"/>
        </w:rPr>
      </w:pPr>
      <w:r w:rsidRPr="00936BE5">
        <w:rPr>
          <w:rFonts w:ascii="Times New Roman" w:hAnsi="Times New Roman"/>
          <w:lang w:eastAsia="en-US"/>
        </w:rPr>
        <w:t>6.</w:t>
      </w:r>
      <w:r w:rsidRPr="00936BE5">
        <w:rPr>
          <w:rFonts w:ascii="Times New Roman" w:hAnsi="Times New Roman"/>
          <w:lang w:eastAsia="en-US"/>
        </w:rPr>
        <w:tab/>
        <w:t>Pakuotės turinys ir kita informacija</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numPr>
          <w:ilvl w:val="12"/>
          <w:numId w:val="0"/>
        </w:numPr>
        <w:spacing w:after="0" w:line="240" w:lineRule="auto"/>
        <w:ind w:left="567" w:hanging="567"/>
        <w:outlineLvl w:val="0"/>
        <w:rPr>
          <w:rFonts w:ascii="Times New Roman" w:hAnsi="Times New Roman"/>
          <w:b/>
          <w:caps/>
          <w:lang w:eastAsia="en-US"/>
        </w:rPr>
      </w:pPr>
      <w:r w:rsidRPr="00936BE5">
        <w:rPr>
          <w:rFonts w:ascii="Times New Roman" w:hAnsi="Times New Roman"/>
          <w:b/>
          <w:lang w:eastAsia="en-US"/>
        </w:rPr>
        <w:t>1.</w:t>
      </w:r>
      <w:r w:rsidRPr="00936BE5">
        <w:rPr>
          <w:rFonts w:ascii="Times New Roman" w:hAnsi="Times New Roman"/>
          <w:b/>
          <w:lang w:eastAsia="en-US"/>
        </w:rPr>
        <w:tab/>
        <w:t>Kas yra Lexotanil ir kam jis vartojamas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Veiklioji Lexotanil medžiaga yra bromazepamas, kuris priklauso vaistų grupei, vadinam</w:t>
      </w:r>
      <w:r w:rsidR="00545C84">
        <w:rPr>
          <w:rFonts w:ascii="Times New Roman" w:hAnsi="Times New Roman"/>
          <w:spacing w:val="-2"/>
          <w:lang w:eastAsia="en-US"/>
        </w:rPr>
        <w:t>a</w:t>
      </w:r>
      <w:r w:rsidRPr="00936BE5">
        <w:rPr>
          <w:rFonts w:ascii="Times New Roman" w:hAnsi="Times New Roman"/>
          <w:spacing w:val="-2"/>
          <w:lang w:eastAsia="en-US"/>
        </w:rPr>
        <w:t>i benzodiazepina</w:t>
      </w:r>
      <w:r w:rsidR="00545C84">
        <w:rPr>
          <w:rFonts w:ascii="Times New Roman" w:hAnsi="Times New Roman"/>
          <w:spacing w:val="-2"/>
          <w:lang w:eastAsia="en-US"/>
        </w:rPr>
        <w:t>i</w:t>
      </w:r>
      <w:r w:rsidRPr="00936BE5">
        <w:rPr>
          <w:rFonts w:ascii="Times New Roman" w:hAnsi="Times New Roman"/>
          <w:spacing w:val="-2"/>
          <w:lang w:eastAsia="en-US"/>
        </w:rPr>
        <w:t>s.</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Lexotanil skiriama žmonėms, kuriuos vargina nerimas, įtampa ir kiti su nerimu susiję sutrikimai. Rekomenduojamas tik trumpas gydymo šiuo vaistu kursas.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numPr>
          <w:ilvl w:val="12"/>
          <w:numId w:val="0"/>
        </w:numPr>
        <w:spacing w:after="0" w:line="240" w:lineRule="auto"/>
        <w:ind w:left="567" w:hanging="567"/>
        <w:outlineLvl w:val="0"/>
        <w:rPr>
          <w:rFonts w:ascii="Times New Roman" w:hAnsi="Times New Roman"/>
          <w:b/>
          <w:caps/>
          <w:lang w:eastAsia="en-US"/>
        </w:rPr>
      </w:pPr>
      <w:r w:rsidRPr="00936BE5">
        <w:rPr>
          <w:rFonts w:ascii="Times New Roman" w:hAnsi="Times New Roman"/>
          <w:b/>
          <w:lang w:eastAsia="en-US"/>
        </w:rPr>
        <w:t>2.</w:t>
      </w:r>
      <w:r w:rsidRPr="00936BE5">
        <w:rPr>
          <w:rFonts w:ascii="Times New Roman" w:hAnsi="Times New Roman"/>
          <w:b/>
          <w:lang w:eastAsia="en-US"/>
        </w:rPr>
        <w:tab/>
        <w:t>Kas žinotina prieš vartojant Lexotanil</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b/>
          <w:spacing w:val="-3"/>
          <w:lang w:eastAsia="en-US"/>
        </w:rPr>
      </w:pPr>
      <w:r w:rsidRPr="00936BE5">
        <w:rPr>
          <w:rFonts w:ascii="Times New Roman" w:hAnsi="Times New Roman"/>
          <w:b/>
          <w:spacing w:val="-3"/>
          <w:lang w:eastAsia="en-US"/>
        </w:rPr>
        <w:t>Lexotanil vartoti negalima:</w:t>
      </w:r>
    </w:p>
    <w:p w:rsidR="00936BE5" w:rsidRPr="00936BE5" w:rsidRDefault="00936BE5" w:rsidP="00545C84">
      <w:pPr>
        <w:numPr>
          <w:ilvl w:val="0"/>
          <w:numId w:val="2"/>
        </w:numPr>
        <w:tabs>
          <w:tab w:val="left" w:pos="-720"/>
          <w:tab w:val="left" w:pos="450"/>
        </w:tabs>
        <w:suppressAutoHyphens/>
        <w:spacing w:after="0" w:line="240" w:lineRule="auto"/>
        <w:ind w:left="567" w:hanging="567"/>
        <w:rPr>
          <w:rFonts w:ascii="Times New Roman" w:hAnsi="Times New Roman"/>
          <w:spacing w:val="-2"/>
          <w:lang w:eastAsia="en-US"/>
        </w:rPr>
      </w:pPr>
      <w:r w:rsidRPr="00936BE5">
        <w:rPr>
          <w:rFonts w:ascii="Times New Roman" w:hAnsi="Times New Roman"/>
          <w:spacing w:val="-2"/>
          <w:lang w:eastAsia="en-US"/>
        </w:rPr>
        <w:t xml:space="preserve">jeigu yra alergija </w:t>
      </w:r>
      <w:proofErr w:type="spellStart"/>
      <w:r w:rsidRPr="00936BE5">
        <w:rPr>
          <w:rFonts w:ascii="Times New Roman" w:hAnsi="Times New Roman"/>
          <w:spacing w:val="-2"/>
          <w:lang w:eastAsia="en-US"/>
        </w:rPr>
        <w:t>bromazepamui</w:t>
      </w:r>
      <w:proofErr w:type="spellEnd"/>
      <w:r w:rsidRPr="00936BE5">
        <w:rPr>
          <w:rFonts w:ascii="Times New Roman" w:hAnsi="Times New Roman"/>
          <w:spacing w:val="-2"/>
          <w:lang w:eastAsia="en-US"/>
        </w:rPr>
        <w:t xml:space="preserve">, kitiems benzodiazepinams arba bet kuriai pagalbinei šio vaisto medžiagai </w:t>
      </w:r>
      <w:r w:rsidRPr="00936BE5">
        <w:rPr>
          <w:rFonts w:ascii="Times New Roman" w:hAnsi="Times New Roman"/>
          <w:lang w:eastAsia="en-US"/>
        </w:rPr>
        <w:t>(jos išvardytos 6 skyriuje)</w:t>
      </w:r>
      <w:r w:rsidRPr="00936BE5">
        <w:rPr>
          <w:rFonts w:ascii="Times New Roman" w:hAnsi="Times New Roman"/>
          <w:spacing w:val="-2"/>
          <w:lang w:eastAsia="en-US"/>
        </w:rPr>
        <w:t>,</w:t>
      </w:r>
    </w:p>
    <w:p w:rsidR="00936BE5" w:rsidRPr="00936BE5" w:rsidRDefault="00936BE5" w:rsidP="00545C84">
      <w:pPr>
        <w:numPr>
          <w:ilvl w:val="0"/>
          <w:numId w:val="2"/>
        </w:numPr>
        <w:tabs>
          <w:tab w:val="left" w:pos="567"/>
        </w:tabs>
        <w:spacing w:after="0" w:line="240" w:lineRule="auto"/>
        <w:ind w:left="567" w:hanging="567"/>
        <w:rPr>
          <w:rFonts w:ascii="Times New Roman" w:hAnsi="Times New Roman"/>
          <w:lang w:eastAsia="en-US"/>
        </w:rPr>
      </w:pPr>
      <w:r w:rsidRPr="00936BE5">
        <w:rPr>
          <w:rFonts w:ascii="Times New Roman" w:hAnsi="Times New Roman"/>
          <w:lang w:eastAsia="en-US"/>
        </w:rPr>
        <w:t>jeigu sergate sunkia plaučių liga ar stipriai sutrikęs kvėpavimas,</w:t>
      </w:r>
    </w:p>
    <w:p w:rsidR="00936BE5" w:rsidRPr="00936BE5" w:rsidRDefault="00936BE5" w:rsidP="00545C84">
      <w:pPr>
        <w:numPr>
          <w:ilvl w:val="0"/>
          <w:numId w:val="2"/>
        </w:numPr>
        <w:tabs>
          <w:tab w:val="left" w:pos="567"/>
        </w:tabs>
        <w:spacing w:after="0" w:line="240" w:lineRule="auto"/>
        <w:ind w:left="567" w:hanging="567"/>
        <w:rPr>
          <w:rFonts w:ascii="Times New Roman" w:hAnsi="Times New Roman"/>
          <w:lang w:eastAsia="en-US"/>
        </w:rPr>
      </w:pPr>
      <w:r w:rsidRPr="00936BE5">
        <w:rPr>
          <w:rFonts w:ascii="Times New Roman" w:hAnsi="Times New Roman"/>
          <w:lang w:eastAsia="en-US"/>
        </w:rPr>
        <w:t>jeigu sergate sunkiu kepenų veiklos nepakankamumu,</w:t>
      </w:r>
    </w:p>
    <w:p w:rsidR="00936BE5" w:rsidRPr="00936BE5" w:rsidRDefault="00936BE5" w:rsidP="00545C84">
      <w:pPr>
        <w:numPr>
          <w:ilvl w:val="0"/>
          <w:numId w:val="2"/>
        </w:numPr>
        <w:tabs>
          <w:tab w:val="left" w:pos="-720"/>
          <w:tab w:val="decimal" w:pos="270"/>
          <w:tab w:val="left" w:pos="450"/>
        </w:tabs>
        <w:suppressAutoHyphens/>
        <w:spacing w:after="0" w:line="240" w:lineRule="auto"/>
        <w:ind w:left="567" w:hanging="567"/>
        <w:rPr>
          <w:rFonts w:ascii="Times New Roman" w:hAnsi="Times New Roman"/>
          <w:spacing w:val="-2"/>
          <w:lang w:eastAsia="en-US"/>
        </w:rPr>
      </w:pPr>
      <w:r w:rsidRPr="00936BE5">
        <w:rPr>
          <w:rFonts w:ascii="Times New Roman" w:hAnsi="Times New Roman"/>
          <w:spacing w:val="-2"/>
          <w:lang w:eastAsia="en-US"/>
        </w:rPr>
        <w:t>jeigu vargina miego apnėjos sindromas (</w:t>
      </w:r>
      <w:r w:rsidRPr="00936BE5">
        <w:rPr>
          <w:rFonts w:ascii="Times New Roman" w:hAnsi="Times New Roman"/>
          <w:lang w:eastAsia="en-US"/>
        </w:rPr>
        <w:t>laikinas kvėpavimo sustojimas miegant</w:t>
      </w:r>
      <w:r w:rsidRPr="00936BE5">
        <w:rPr>
          <w:rFonts w:ascii="Times New Roman" w:hAnsi="Times New Roman"/>
          <w:spacing w:val="-2"/>
          <w:lang w:eastAsia="en-US"/>
        </w:rPr>
        <w:t>),</w:t>
      </w:r>
    </w:p>
    <w:p w:rsidR="00936BE5" w:rsidRPr="00936BE5" w:rsidRDefault="00936BE5" w:rsidP="00545C84">
      <w:pPr>
        <w:numPr>
          <w:ilvl w:val="0"/>
          <w:numId w:val="2"/>
        </w:numPr>
        <w:tabs>
          <w:tab w:val="left" w:pos="567"/>
        </w:tabs>
        <w:spacing w:after="0" w:line="240" w:lineRule="auto"/>
        <w:ind w:left="567" w:hanging="567"/>
        <w:rPr>
          <w:rFonts w:ascii="Times New Roman" w:hAnsi="Times New Roman"/>
          <w:lang w:eastAsia="en-US"/>
        </w:rPr>
      </w:pPr>
      <w:r w:rsidRPr="00936BE5">
        <w:rPr>
          <w:rFonts w:ascii="Times New Roman" w:hAnsi="Times New Roman"/>
          <w:spacing w:val="-2"/>
          <w:lang w:eastAsia="en-US"/>
        </w:rPr>
        <w:t>jeigu sergate sunkiąja miastenija (sunkiu raumenų silpnumu).</w:t>
      </w:r>
    </w:p>
    <w:p w:rsidR="00936BE5" w:rsidRPr="00936BE5" w:rsidRDefault="00936BE5" w:rsidP="00936BE5">
      <w:pPr>
        <w:tabs>
          <w:tab w:val="left" w:pos="-720"/>
          <w:tab w:val="decimal" w:pos="270"/>
          <w:tab w:val="left" w:pos="45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 w:val="decimal" w:pos="270"/>
          <w:tab w:val="decimal" w:pos="360"/>
        </w:tabs>
        <w:suppressAutoHyphens/>
        <w:spacing w:after="0" w:line="240" w:lineRule="auto"/>
        <w:ind w:left="270" w:hanging="270"/>
        <w:rPr>
          <w:rFonts w:ascii="Times New Roman" w:hAnsi="Times New Roman"/>
          <w:lang w:eastAsia="en-US"/>
        </w:rPr>
      </w:pPr>
      <w:r w:rsidRPr="00936BE5">
        <w:rPr>
          <w:rFonts w:ascii="Times New Roman" w:hAnsi="Times New Roman"/>
          <w:spacing w:val="-2"/>
          <w:lang w:eastAsia="en-US"/>
        </w:rPr>
        <w:t xml:space="preserve">Lexotanil negalima vartoti vaikams, išskyrus atvejus, kuomet, </w:t>
      </w:r>
      <w:r w:rsidRPr="00936BE5">
        <w:rPr>
          <w:rFonts w:ascii="Times New Roman" w:hAnsi="Times New Roman"/>
          <w:lang w:eastAsia="en-US"/>
        </w:rPr>
        <w:t>gydytojo nuomone, gydymas Lexotanil</w:t>
      </w:r>
    </w:p>
    <w:p w:rsidR="00936BE5" w:rsidRPr="00936BE5" w:rsidRDefault="00936BE5" w:rsidP="00936BE5">
      <w:pPr>
        <w:tabs>
          <w:tab w:val="left" w:pos="-720"/>
          <w:tab w:val="decimal" w:pos="270"/>
          <w:tab w:val="decimal" w:pos="360"/>
        </w:tabs>
        <w:suppressAutoHyphens/>
        <w:spacing w:after="0" w:line="240" w:lineRule="auto"/>
        <w:ind w:left="270" w:hanging="270"/>
        <w:rPr>
          <w:rFonts w:ascii="Times New Roman" w:hAnsi="Times New Roman"/>
          <w:spacing w:val="-2"/>
          <w:lang w:eastAsia="en-US"/>
        </w:rPr>
      </w:pPr>
      <w:r w:rsidRPr="00936BE5">
        <w:rPr>
          <w:rFonts w:ascii="Times New Roman" w:hAnsi="Times New Roman"/>
          <w:lang w:eastAsia="en-US"/>
        </w:rPr>
        <w:t>preparatu tinkamas.</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tabs>
          <w:tab w:val="left" w:pos="-720"/>
        </w:tabs>
        <w:suppressAutoHyphens/>
        <w:spacing w:after="0" w:line="240" w:lineRule="auto"/>
        <w:rPr>
          <w:rFonts w:ascii="Times New Roman" w:hAnsi="Times New Roman"/>
          <w:b/>
          <w:lang w:eastAsia="en-US"/>
        </w:rPr>
      </w:pPr>
      <w:r w:rsidRPr="00936BE5">
        <w:rPr>
          <w:rFonts w:ascii="Times New Roman" w:hAnsi="Times New Roman"/>
          <w:b/>
          <w:lang w:eastAsia="en-US"/>
        </w:rPr>
        <w:t>Įspėjimai ir atsargumo priemonės</w:t>
      </w:r>
    </w:p>
    <w:p w:rsidR="00936BE5" w:rsidRPr="00936BE5" w:rsidRDefault="00936BE5" w:rsidP="00936BE5">
      <w:pPr>
        <w:numPr>
          <w:ilvl w:val="12"/>
          <w:numId w:val="0"/>
        </w:numPr>
        <w:spacing w:after="0" w:line="240" w:lineRule="auto"/>
        <w:ind w:right="-2"/>
        <w:rPr>
          <w:rFonts w:ascii="Times New Roman" w:hAnsi="Times New Roman"/>
          <w:lang w:eastAsia="en-US"/>
        </w:rPr>
      </w:pPr>
      <w:r w:rsidRPr="00936BE5">
        <w:rPr>
          <w:rFonts w:ascii="Times New Roman" w:hAnsi="Times New Roman"/>
          <w:noProof/>
          <w:lang w:eastAsia="en-US"/>
        </w:rPr>
        <w:t xml:space="preserve">Pasitarkite su gydytoju arba vaistininku, prieš pradėdami vartoti </w:t>
      </w:r>
      <w:r w:rsidRPr="00936BE5">
        <w:rPr>
          <w:rFonts w:ascii="Times New Roman" w:hAnsi="Times New Roman"/>
          <w:spacing w:val="-2"/>
          <w:lang w:eastAsia="en-US"/>
        </w:rPr>
        <w:t>Lexotanil.</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Įsitikinkite, ar gydytojas tikrai žino, kad Jūs:</w:t>
      </w:r>
    </w:p>
    <w:p w:rsidR="00936BE5" w:rsidRPr="00936BE5" w:rsidRDefault="00936BE5" w:rsidP="00936BE5">
      <w:pPr>
        <w:numPr>
          <w:ilvl w:val="0"/>
          <w:numId w:val="6"/>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sergate plaučių, kepenų ar inkstų liga;</w:t>
      </w:r>
    </w:p>
    <w:p w:rsidR="00936BE5" w:rsidRPr="00936BE5" w:rsidRDefault="00936BE5" w:rsidP="00936BE5">
      <w:pPr>
        <w:numPr>
          <w:ilvl w:val="0"/>
          <w:numId w:val="6"/>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turite psichikos sutrikimų ar esate gydomas nuo depresijos;</w:t>
      </w:r>
    </w:p>
    <w:p w:rsidR="00936BE5" w:rsidRPr="00936BE5" w:rsidRDefault="00936BE5" w:rsidP="00936BE5">
      <w:pPr>
        <w:numPr>
          <w:ilvl w:val="0"/>
          <w:numId w:val="3"/>
        </w:num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vartojate alkoholį ar piktnaudžiaujate centrinę nervų sistemą slopinančiais vaistais ar narkotikais.</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Kai Lexotanil vartojama dažnai ilgą laiką, gali pasireikšti tam tikras reakcijos į vaistą susilpnėjimas.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spacing w:val="-2"/>
        </w:rPr>
        <w:t>Gydymas turi būti kuo trumpesnis. Vaisto negalima vartoti ilgiau</w:t>
      </w:r>
      <w:r w:rsidRPr="00936BE5">
        <w:rPr>
          <w:rFonts w:ascii="Times New Roman" w:hAnsi="Times New Roman"/>
        </w:rPr>
        <w:t xml:space="preserve"> kaip 8-12 savaičių, įskaitant laipsniško dozės mažinimo periodą.</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lang w:eastAsia="en-US"/>
        </w:rPr>
      </w:pPr>
      <w:r w:rsidRPr="00936BE5">
        <w:rPr>
          <w:rFonts w:ascii="Times New Roman" w:hAnsi="Times New Roman"/>
          <w:lang w:eastAsia="en-US"/>
        </w:rPr>
        <w:t>Būtinai venkite kartu su Lexotanil vartoti alkoholinių gėrimų ir (arba) centrinę nervų sistemą slopinančių vaistų, nes gali sustiprėti Lexotanil poveikis, įskaitant stiprų raminamąjį poveikį, stiprų kvėpavimo ir (arba) širdies ir kraujagyslių sistemos slopinimą.</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bCs/>
          <w:lang w:eastAsia="en-US"/>
        </w:rPr>
        <w:lastRenderedPageBreak/>
        <w:t>Ilgalaikis benzodiazepinų vartojimas gali sukelti fizinę ir psichinę priklausomybę, dėl to nustojus jų vartoti gali atsirasti abstinencijos reiškinių.</w:t>
      </w:r>
      <w:r w:rsidRPr="00936BE5">
        <w:rPr>
          <w:rFonts w:ascii="Times New Roman" w:hAnsi="Times New Roman"/>
          <w:spacing w:val="-2"/>
          <w:lang w:eastAsia="en-US"/>
        </w:rPr>
        <w:t xml:space="preserve"> Tai gali būti galvos ir raumenų skausmas, </w:t>
      </w:r>
      <w:r w:rsidR="00545C84">
        <w:rPr>
          <w:rFonts w:ascii="Times New Roman" w:hAnsi="Times New Roman"/>
          <w:spacing w:val="-2"/>
          <w:lang w:eastAsia="en-US"/>
        </w:rPr>
        <w:t xml:space="preserve">viduriavimas, </w:t>
      </w:r>
      <w:r w:rsidRPr="00936BE5">
        <w:rPr>
          <w:rFonts w:ascii="Times New Roman" w:hAnsi="Times New Roman"/>
          <w:spacing w:val="-2"/>
          <w:lang w:eastAsia="en-US"/>
        </w:rPr>
        <w:t>stiprus nerimas, įtampa, nerimastingumas, sumišimas ir irzlumas. Sunkiais atvejais gali pakisti Jūsų elgesys, galite jausti sustingimą ir dilgsėjimą galūnėse, gali padidėti jautrumas šviesai, triukšmui ar lytėjimui, gali būti haliucinacijų ar priepuolių.</w:t>
      </w:r>
      <w:r w:rsidRPr="00936BE5">
        <w:rPr>
          <w:rFonts w:ascii="Times New Roman" w:hAnsi="Times New Roman"/>
          <w:lang w:eastAsia="en-US"/>
        </w:rPr>
        <w:t xml:space="preserve"> Priklausomybės rizika didėja didėjant dozei ir ilgėjant gydymo trukmei; ji taip pat yra didesnė alkoholiu ar narkotikais piktnaudžiavusiems ir piktnaudžiaujantiems pacientams.</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Atoveiksmio nerimas – tai galintis pasitaikyti laikinas sindromas, kuris atsiranda nutraukus gydymą; jo metu stipriau pasikartoja tie simptomai, dėl kurių pradėta gydyti Lexotanil preparatu. Šį sindromą gali lydėti kitos reakcijos, tarp jų nuotaikos pokyčiai, nerimas ar miego sutrikimai ir neramumas.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Kadangi abstinencijos ir atoveiksmio reiškinių rizika yra didesnė staiga nutraukus gydymą, gydytojas, norėdamas, kad šių reiškinių Jums nebūtų, dozę mažins palaipsniui.</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Benzodiazepinai gali sukelti laikiną atminties netekimą. Ji gali pasireikšti vartojant didesnes vaisto dozes, ir jos rizika didėja didėjant dozei. Su atminties netekimu gali būti susijęs nederamas elgesys.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A46DA4">
      <w:pPr>
        <w:tabs>
          <w:tab w:val="left" w:pos="-720"/>
        </w:tabs>
        <w:suppressAutoHyphens/>
        <w:spacing w:after="0" w:line="240" w:lineRule="auto"/>
        <w:rPr>
          <w:rFonts w:ascii="Times New Roman" w:hAnsi="Times New Roman"/>
        </w:rPr>
      </w:pPr>
      <w:r w:rsidRPr="00936BE5">
        <w:rPr>
          <w:rFonts w:ascii="Times New Roman" w:hAnsi="Times New Roman"/>
          <w:bCs/>
          <w:lang w:eastAsia="en-US"/>
        </w:rPr>
        <w:t xml:space="preserve">Žinoma, kad vartojant benzodiazepinų ar į benzodiazepinus panašių vaistų pasitaiko paradoksinių reakcijų </w:t>
      </w:r>
      <w:r w:rsidRPr="00936BE5">
        <w:rPr>
          <w:rFonts w:ascii="Times New Roman" w:hAnsi="Times New Roman"/>
          <w:bCs/>
          <w:i/>
          <w:lang w:eastAsia="en-US"/>
        </w:rPr>
        <w:t>-</w:t>
      </w:r>
      <w:r w:rsidRPr="00936BE5">
        <w:rPr>
          <w:rFonts w:ascii="Times New Roman" w:hAnsi="Times New Roman"/>
          <w:lang w:eastAsia="en-US"/>
        </w:rPr>
        <w:t xml:space="preserve"> neramumas, sujaudinimas, irzlumas, agresija, kliedesiai, pyktis, košmarai, haliucinacijos, psichozė, nederamas elgesys ir kiti nepageidaujami elgesio sutrikimai. Jei taip atsitiktų,</w:t>
      </w:r>
      <w:r w:rsidRPr="00936BE5">
        <w:rPr>
          <w:rFonts w:ascii="Times New Roman" w:hAnsi="Times New Roman"/>
          <w:spacing w:val="-2"/>
          <w:lang w:eastAsia="en-US"/>
        </w:rPr>
        <w:t xml:space="preserve"> nedelsiant apie šiuos simptomus privalote informuoti </w:t>
      </w:r>
      <w:r w:rsidRPr="00936BE5">
        <w:rPr>
          <w:rFonts w:ascii="Times New Roman" w:hAnsi="Times New Roman"/>
          <w:spacing w:val="-2"/>
          <w:lang w:eastAsia="en-US"/>
        </w:rPr>
        <w:lastRenderedPageBreak/>
        <w:t>gydytoją. Jis turėtų Jums šio vaisto nebeskirti.</w:t>
      </w:r>
      <w:r w:rsidR="00545C84">
        <w:rPr>
          <w:rFonts w:ascii="Times New Roman" w:hAnsi="Times New Roman"/>
          <w:spacing w:val="-2"/>
          <w:lang w:eastAsia="en-US"/>
        </w:rPr>
        <w:t xml:space="preserve"> </w:t>
      </w:r>
      <w:r w:rsidRPr="00936BE5">
        <w:rPr>
          <w:rFonts w:ascii="Times New Roman" w:hAnsi="Times New Roman"/>
        </w:rPr>
        <w:t>Panašu, kad šios reakcijos dažniau pasitaiko vaikams ir pagyvenusiesiems nei kitiems pacientams.</w:t>
      </w:r>
    </w:p>
    <w:p w:rsidR="00936BE5" w:rsidRPr="00936BE5" w:rsidRDefault="00936BE5" w:rsidP="00936BE5">
      <w:pPr>
        <w:suppressAutoHyphens/>
        <w:spacing w:after="0" w:line="240" w:lineRule="auto"/>
        <w:rPr>
          <w:rFonts w:ascii="Times New Roman" w:hAnsi="Times New Roman"/>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Dėl benzodiazepinų raumenis atpalaiduojančio poveikio senyviems benzodiazepinų vartotojams didėja pargriuvimų ir kaulų lūžių rizika.</w:t>
      </w:r>
    </w:p>
    <w:p w:rsidR="00936BE5" w:rsidRPr="00936BE5" w:rsidRDefault="00936BE5" w:rsidP="00936BE5">
      <w:pPr>
        <w:spacing w:after="0" w:line="240" w:lineRule="auto"/>
        <w:rPr>
          <w:rFonts w:ascii="Times New Roman" w:hAnsi="Times New Roman"/>
          <w:b/>
          <w:bCs/>
          <w:lang w:eastAsia="en-US"/>
        </w:rPr>
      </w:pPr>
    </w:p>
    <w:p w:rsidR="00936BE5" w:rsidRPr="00936BE5" w:rsidRDefault="00936BE5" w:rsidP="00936BE5">
      <w:pPr>
        <w:spacing w:after="0" w:line="240" w:lineRule="auto"/>
        <w:rPr>
          <w:rFonts w:ascii="Times New Roman" w:hAnsi="Times New Roman"/>
          <w:b/>
          <w:bCs/>
          <w:lang w:eastAsia="en-US"/>
        </w:rPr>
      </w:pPr>
      <w:r w:rsidRPr="00936BE5">
        <w:rPr>
          <w:rFonts w:ascii="Times New Roman" w:hAnsi="Times New Roman"/>
          <w:b/>
          <w:bCs/>
          <w:lang w:eastAsia="en-US"/>
        </w:rPr>
        <w:t>Kiti vaistai ir Lexotanil</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 xml:space="preserve">Jeigu vartojate arba neseniai vartojote kitų vaistų </w:t>
      </w:r>
      <w:r w:rsidRPr="00936BE5">
        <w:rPr>
          <w:rFonts w:ascii="Times New Roman" w:hAnsi="Times New Roman"/>
          <w:lang w:eastAsia="en-US"/>
        </w:rPr>
        <w:t>arba dėl to nesate tikri, apie tai</w:t>
      </w:r>
      <w:r w:rsidRPr="00936BE5">
        <w:rPr>
          <w:rFonts w:ascii="Times New Roman" w:hAnsi="Times New Roman"/>
          <w:spacing w:val="-2"/>
          <w:lang w:eastAsia="en-US"/>
        </w:rPr>
        <w:t xml:space="preserve"> pasakykite gydytojui arba vaistininkui.</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 xml:space="preserve">Tai ypač svarbu, nes vartojant daugiau nei vieno vaisto tuo pat metu, gali sustiprėti ar susilpnėti vartojamų vaistų poveikis. </w:t>
      </w: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Ypač svarbu pasakyti gydytojui ar slaugytojai, jeigu Jūs vartojate bet kurių toliau išvardytų vaistų:</w:t>
      </w:r>
    </w:p>
    <w:p w:rsidR="00936BE5" w:rsidRPr="00936BE5"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proofErr w:type="spellStart"/>
      <w:r w:rsidRPr="00936BE5">
        <w:rPr>
          <w:rFonts w:ascii="Times New Roman" w:hAnsi="Times New Roman"/>
          <w:spacing w:val="-2"/>
          <w:lang w:eastAsia="en-US"/>
        </w:rPr>
        <w:t>antipsichozinių</w:t>
      </w:r>
      <w:proofErr w:type="spellEnd"/>
      <w:r w:rsidRPr="00936BE5">
        <w:rPr>
          <w:rFonts w:ascii="Times New Roman" w:hAnsi="Times New Roman"/>
          <w:spacing w:val="-2"/>
          <w:lang w:eastAsia="en-US"/>
        </w:rPr>
        <w:t xml:space="preserve"> vaistų,</w:t>
      </w:r>
    </w:p>
    <w:p w:rsidR="00936BE5" w:rsidRPr="00936BE5"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migdomųjų vaistų (kurie sukelia miegą),</w:t>
      </w:r>
    </w:p>
    <w:p w:rsidR="00936BE5" w:rsidRPr="00936BE5"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 xml:space="preserve">raminamųjų vaistų (kurie </w:t>
      </w:r>
      <w:r w:rsidRPr="00936BE5">
        <w:rPr>
          <w:rFonts w:ascii="Times New Roman" w:hAnsi="Times New Roman"/>
          <w:lang w:eastAsia="en-US"/>
        </w:rPr>
        <w:t>ramina ar sukelia mieguistumą</w:t>
      </w:r>
      <w:r w:rsidRPr="00936BE5">
        <w:rPr>
          <w:rFonts w:ascii="Times New Roman" w:hAnsi="Times New Roman"/>
          <w:spacing w:val="-2"/>
          <w:lang w:eastAsia="en-US"/>
        </w:rPr>
        <w:t>),</w:t>
      </w:r>
    </w:p>
    <w:p w:rsidR="00936BE5" w:rsidRPr="00936BE5"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vaistų depresijai gydyti,</w:t>
      </w:r>
    </w:p>
    <w:p w:rsidR="00936BE5" w:rsidRPr="00936BE5"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stiprių skausmą malšinančių vaistų,</w:t>
      </w:r>
    </w:p>
    <w:p w:rsidR="00936BE5" w:rsidRPr="00936BE5"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stiprių vaistų nuo kosulio,</w:t>
      </w:r>
    </w:p>
    <w:p w:rsidR="00936BE5" w:rsidRPr="00936BE5"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vaistų epilepsijai gydyti,</w:t>
      </w:r>
    </w:p>
    <w:p w:rsidR="00936BE5" w:rsidRPr="00936BE5"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centrinę nervų sistemą slopinančių antihistamininių vaistų (vaistų alergijai gydyti),</w:t>
      </w:r>
    </w:p>
    <w:p w:rsidR="006351D9" w:rsidRDefault="00936BE5" w:rsidP="00936BE5">
      <w:pPr>
        <w:numPr>
          <w:ilvl w:val="0"/>
          <w:numId w:val="7"/>
        </w:num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cimetidino (vaisto kai kuriems skrandžio sutrikimams gydyti)</w:t>
      </w:r>
      <w:r w:rsidR="006351D9">
        <w:rPr>
          <w:rFonts w:ascii="Times New Roman" w:hAnsi="Times New Roman"/>
          <w:spacing w:val="-2"/>
          <w:lang w:eastAsia="en-US"/>
        </w:rPr>
        <w:t>,</w:t>
      </w:r>
    </w:p>
    <w:p w:rsidR="00936BE5" w:rsidRPr="004C3A9F" w:rsidRDefault="006351D9" w:rsidP="00A46DA4">
      <w:pPr>
        <w:numPr>
          <w:ilvl w:val="0"/>
          <w:numId w:val="7"/>
        </w:numPr>
        <w:rPr>
          <w:rFonts w:ascii="Times New Roman" w:hAnsi="Times New Roman"/>
          <w:spacing w:val="-2"/>
          <w:lang w:eastAsia="en-US"/>
        </w:rPr>
      </w:pPr>
      <w:r>
        <w:rPr>
          <w:rFonts w:ascii="Times New Roman" w:hAnsi="Times New Roman"/>
          <w:spacing w:val="-2"/>
          <w:lang w:eastAsia="en-US"/>
        </w:rPr>
        <w:lastRenderedPageBreak/>
        <w:t xml:space="preserve">propranololio (vaisto </w:t>
      </w:r>
      <w:r w:rsidRPr="006351D9">
        <w:rPr>
          <w:rFonts w:ascii="Times New Roman" w:hAnsi="Times New Roman"/>
          <w:spacing w:val="-2"/>
          <w:lang w:eastAsia="en-US"/>
        </w:rPr>
        <w:t xml:space="preserve"> aukštam kraujospūdžiui mažinti</w:t>
      </w:r>
      <w:r>
        <w:rPr>
          <w:rFonts w:ascii="Times New Roman" w:hAnsi="Times New Roman"/>
          <w:spacing w:val="-2"/>
          <w:lang w:eastAsia="en-US"/>
        </w:rPr>
        <w:t xml:space="preserve">, </w:t>
      </w:r>
      <w:r w:rsidRPr="006351D9">
        <w:rPr>
          <w:rFonts w:ascii="Times New Roman" w:hAnsi="Times New Roman"/>
          <w:spacing w:val="-2"/>
          <w:lang w:eastAsia="en-US"/>
        </w:rPr>
        <w:t xml:space="preserve">krūtinės </w:t>
      </w:r>
      <w:r>
        <w:rPr>
          <w:rFonts w:ascii="Times New Roman" w:hAnsi="Times New Roman"/>
          <w:spacing w:val="-2"/>
          <w:lang w:eastAsia="en-US"/>
        </w:rPr>
        <w:t>anginos</w:t>
      </w:r>
      <w:r w:rsidRPr="006351D9">
        <w:rPr>
          <w:rFonts w:ascii="Times New Roman" w:hAnsi="Times New Roman"/>
          <w:spacing w:val="-2"/>
          <w:lang w:eastAsia="en-US"/>
        </w:rPr>
        <w:t xml:space="preserve"> gydymui</w:t>
      </w:r>
      <w:r>
        <w:rPr>
          <w:rFonts w:ascii="Times New Roman" w:hAnsi="Times New Roman"/>
          <w:spacing w:val="-2"/>
          <w:lang w:eastAsia="en-US"/>
        </w:rPr>
        <w:t>, miokardo infarkto</w:t>
      </w:r>
      <w:r w:rsidRPr="006351D9">
        <w:rPr>
          <w:rFonts w:ascii="Times New Roman" w:hAnsi="Times New Roman"/>
          <w:spacing w:val="-2"/>
          <w:lang w:eastAsia="en-US"/>
        </w:rPr>
        <w:t xml:space="preserve"> profilaktikai</w:t>
      </w:r>
      <w:r>
        <w:rPr>
          <w:rFonts w:ascii="Times New Roman" w:hAnsi="Times New Roman"/>
          <w:spacing w:val="-2"/>
          <w:lang w:eastAsia="en-US"/>
        </w:rPr>
        <w:t xml:space="preserve">, </w:t>
      </w:r>
      <w:r w:rsidRPr="006351D9">
        <w:rPr>
          <w:rFonts w:ascii="Times New Roman" w:hAnsi="Times New Roman"/>
          <w:spacing w:val="-2"/>
          <w:lang w:eastAsia="en-US"/>
        </w:rPr>
        <w:t>nereguliariam ar pernelyg greitam širdies ritmui reguliuoti</w:t>
      </w:r>
      <w:r>
        <w:rPr>
          <w:rFonts w:ascii="Times New Roman" w:hAnsi="Times New Roman"/>
          <w:spacing w:val="-2"/>
          <w:lang w:eastAsia="en-US"/>
        </w:rPr>
        <w:t xml:space="preserve">, </w:t>
      </w:r>
      <w:r w:rsidRPr="006351D9">
        <w:rPr>
          <w:rFonts w:ascii="Times New Roman" w:hAnsi="Times New Roman"/>
          <w:spacing w:val="-2"/>
          <w:lang w:eastAsia="en-US"/>
        </w:rPr>
        <w:t>pernelyg aktyvios skydlia</w:t>
      </w:r>
      <w:r>
        <w:rPr>
          <w:rFonts w:ascii="Times New Roman" w:hAnsi="Times New Roman"/>
          <w:spacing w:val="-2"/>
          <w:lang w:eastAsia="en-US"/>
        </w:rPr>
        <w:t>ukės veiklos simptomams šalinti,</w:t>
      </w:r>
      <w:r w:rsidRPr="006351D9">
        <w:rPr>
          <w:rFonts w:ascii="Times New Roman" w:hAnsi="Times New Roman"/>
          <w:spacing w:val="-2"/>
          <w:lang w:eastAsia="en-US"/>
        </w:rPr>
        <w:tab/>
        <w:t>migrenos priepuolių dažniui mažinti</w:t>
      </w:r>
      <w:r>
        <w:rPr>
          <w:rFonts w:ascii="Times New Roman" w:hAnsi="Times New Roman"/>
          <w:spacing w:val="-2"/>
          <w:lang w:eastAsia="en-US"/>
        </w:rPr>
        <w:t xml:space="preserve">, </w:t>
      </w:r>
      <w:proofErr w:type="spellStart"/>
      <w:r w:rsidRPr="006351D9">
        <w:rPr>
          <w:rFonts w:ascii="Times New Roman" w:hAnsi="Times New Roman"/>
          <w:spacing w:val="-2"/>
          <w:lang w:eastAsia="en-US"/>
        </w:rPr>
        <w:t>tremorui</w:t>
      </w:r>
      <w:proofErr w:type="spellEnd"/>
      <w:r w:rsidRPr="006351D9">
        <w:rPr>
          <w:rFonts w:ascii="Times New Roman" w:hAnsi="Times New Roman"/>
          <w:spacing w:val="-2"/>
          <w:lang w:eastAsia="en-US"/>
        </w:rPr>
        <w:t xml:space="preserve"> (drebuliui) šalinti</w:t>
      </w:r>
      <w:r>
        <w:rPr>
          <w:rFonts w:ascii="Times New Roman" w:hAnsi="Times New Roman"/>
          <w:spacing w:val="-2"/>
          <w:lang w:eastAsia="en-US"/>
        </w:rPr>
        <w:t>).</w:t>
      </w:r>
    </w:p>
    <w:p w:rsidR="00936BE5" w:rsidRPr="00936BE5" w:rsidRDefault="00936BE5" w:rsidP="00936BE5">
      <w:pPr>
        <w:spacing w:after="0" w:line="240" w:lineRule="auto"/>
        <w:rPr>
          <w:rFonts w:ascii="Times New Roman" w:hAnsi="Times New Roman"/>
          <w:b/>
          <w:bCs/>
          <w:lang w:eastAsia="en-US"/>
        </w:rPr>
      </w:pPr>
    </w:p>
    <w:p w:rsidR="00936BE5" w:rsidRPr="00936BE5" w:rsidRDefault="00936BE5" w:rsidP="00936BE5">
      <w:pPr>
        <w:spacing w:after="0" w:line="240" w:lineRule="auto"/>
        <w:rPr>
          <w:rFonts w:ascii="Times New Roman" w:hAnsi="Times New Roman"/>
          <w:b/>
          <w:bCs/>
          <w:lang w:eastAsia="en-US"/>
        </w:rPr>
      </w:pPr>
      <w:r w:rsidRPr="00936BE5">
        <w:rPr>
          <w:rFonts w:ascii="Times New Roman" w:hAnsi="Times New Roman"/>
          <w:b/>
          <w:bCs/>
          <w:lang w:eastAsia="en-US"/>
        </w:rPr>
        <w:t>Lexotanil vartojimas su maistu, gėrimais ir alkoholiu</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Lexotanil poveikį sustiprina alkoholiniai gėrimai, todėl jų vartoti kartu su Lexotanil griežtai draudžiama.</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spacing w:after="0" w:line="240" w:lineRule="auto"/>
        <w:rPr>
          <w:rFonts w:ascii="Times New Roman" w:hAnsi="Times New Roman"/>
          <w:b/>
          <w:bCs/>
          <w:lang w:eastAsia="en-US"/>
        </w:rPr>
      </w:pPr>
      <w:r w:rsidRPr="00936BE5">
        <w:rPr>
          <w:rFonts w:ascii="Times New Roman" w:hAnsi="Times New Roman"/>
          <w:b/>
          <w:bCs/>
          <w:lang w:eastAsia="en-US"/>
        </w:rPr>
        <w:t>Nėštumas ir žindymo laikotarpis</w:t>
      </w:r>
    </w:p>
    <w:p w:rsidR="00936BE5" w:rsidRPr="00936BE5" w:rsidRDefault="00936BE5" w:rsidP="00936BE5">
      <w:pPr>
        <w:spacing w:after="0" w:line="240" w:lineRule="auto"/>
        <w:rPr>
          <w:rFonts w:ascii="Times New Roman" w:hAnsi="Times New Roman"/>
        </w:rPr>
      </w:pPr>
      <w:r w:rsidRPr="00936BE5">
        <w:rPr>
          <w:rFonts w:ascii="Times New Roman" w:hAnsi="Times New Roman"/>
        </w:rPr>
        <w:t>Prieš vartojant bet kokį vaistą, būtina pasitarti su gydytoju arba vaistininku.</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Nevartokite Lexotanil,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preparatą paskutiniaisiais nėštumo mėnesiais vartosite reguliariai, kūdikiui gali būti abstinencijos simptomų, kurie aprašyti skyriuje „Nustojus vartoti Lexotanil“</w:t>
      </w:r>
      <w:r w:rsidRPr="00936BE5">
        <w:rPr>
          <w:rFonts w:ascii="Times New Roman" w:hAnsi="Times New Roman"/>
          <w:i/>
          <w:spacing w:val="-2"/>
          <w:lang w:eastAsia="en-US"/>
        </w:rPr>
        <w:t>.</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Bromazepamo patenka į motinos pieną, todėl, jeigu žindote kūdikį, šio vaisto nevartokite. Jūsų gydytojas Jums tai paaiškins detaliau.</w:t>
      </w:r>
    </w:p>
    <w:p w:rsidR="00936BE5" w:rsidRPr="00936BE5" w:rsidRDefault="00936BE5" w:rsidP="00936BE5">
      <w:pPr>
        <w:spacing w:after="0" w:line="240" w:lineRule="auto"/>
        <w:rPr>
          <w:rFonts w:ascii="Times New Roman" w:hAnsi="Times New Roman"/>
          <w:b/>
          <w:bCs/>
          <w:lang w:eastAsia="en-US"/>
        </w:rPr>
      </w:pPr>
    </w:p>
    <w:p w:rsidR="00936BE5" w:rsidRPr="00936BE5" w:rsidRDefault="00936BE5" w:rsidP="00936BE5">
      <w:pPr>
        <w:spacing w:after="0" w:line="240" w:lineRule="auto"/>
        <w:rPr>
          <w:rFonts w:ascii="Times New Roman" w:hAnsi="Times New Roman"/>
          <w:b/>
          <w:bCs/>
          <w:lang w:eastAsia="en-US"/>
        </w:rPr>
      </w:pPr>
      <w:r w:rsidRPr="00936BE5">
        <w:rPr>
          <w:rFonts w:ascii="Times New Roman" w:hAnsi="Times New Roman"/>
          <w:b/>
          <w:bCs/>
          <w:lang w:eastAsia="en-US"/>
        </w:rPr>
        <w:t>Vairavimas ir mechanizmų valdymas</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lastRenderedPageBreak/>
        <w:t>Lexotanil gali sukelti mieguistumą ar pabloginti dėmesio koncentravimą. Tai gali paveikti užduočių, kurioms reikia atidumo, pvz. vairuoti automobilį ar valdyti mechanizmus, atlikimą.</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b/>
          <w:bCs/>
          <w:lang w:eastAsia="en-US"/>
        </w:rPr>
      </w:pPr>
      <w:proofErr w:type="spellStart"/>
      <w:r w:rsidRPr="00936BE5">
        <w:rPr>
          <w:rFonts w:ascii="Times New Roman" w:hAnsi="Times New Roman"/>
          <w:b/>
          <w:bCs/>
          <w:lang w:eastAsia="en-US"/>
        </w:rPr>
        <w:t>Lexotanil</w:t>
      </w:r>
      <w:proofErr w:type="spellEnd"/>
      <w:r w:rsidRPr="00936BE5">
        <w:rPr>
          <w:rFonts w:ascii="Times New Roman" w:hAnsi="Times New Roman"/>
          <w:b/>
          <w:bCs/>
          <w:lang w:eastAsia="en-US"/>
        </w:rPr>
        <w:t xml:space="preserve"> </w:t>
      </w:r>
      <w:r w:rsidR="00761F9B" w:rsidRPr="00761F9B">
        <w:rPr>
          <w:rFonts w:ascii="Times New Roman" w:hAnsi="Times New Roman"/>
          <w:b/>
          <w:bCs/>
          <w:lang w:eastAsia="en-US"/>
        </w:rPr>
        <w:t>sudėtyje yra laktozės</w:t>
      </w: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t xml:space="preserve"> Jeigu gydytojas Jums yra sakęs, kad netoleruojate kokių nors</w:t>
      </w: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lang w:eastAsia="en-US"/>
        </w:rPr>
        <w:t>angliavandenių, kreipkitės į jį prieš pradėdami vartoti šį vaistą.</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numPr>
          <w:ilvl w:val="12"/>
          <w:numId w:val="0"/>
        </w:numPr>
        <w:spacing w:after="0" w:line="240" w:lineRule="auto"/>
        <w:ind w:left="567" w:hanging="567"/>
        <w:outlineLvl w:val="0"/>
        <w:rPr>
          <w:rFonts w:ascii="Times New Roman" w:hAnsi="Times New Roman"/>
          <w:b/>
          <w:lang w:eastAsia="en-US"/>
        </w:rPr>
      </w:pPr>
      <w:r w:rsidRPr="00936BE5">
        <w:rPr>
          <w:rFonts w:ascii="Times New Roman" w:hAnsi="Times New Roman"/>
          <w:b/>
          <w:lang w:eastAsia="en-US"/>
        </w:rPr>
        <w:t>3.</w:t>
      </w:r>
      <w:r w:rsidRPr="00936BE5">
        <w:rPr>
          <w:rFonts w:ascii="Times New Roman" w:hAnsi="Times New Roman"/>
          <w:b/>
          <w:lang w:eastAsia="en-US"/>
        </w:rPr>
        <w:tab/>
        <w:t>Kaip vartoti Lexotanil</w:t>
      </w:r>
    </w:p>
    <w:p w:rsidR="00936BE5" w:rsidRPr="00936BE5" w:rsidRDefault="00936BE5" w:rsidP="00936BE5">
      <w:pPr>
        <w:numPr>
          <w:ilvl w:val="12"/>
          <w:numId w:val="0"/>
        </w:numPr>
        <w:spacing w:after="0" w:line="240" w:lineRule="auto"/>
        <w:ind w:left="567" w:hanging="567"/>
        <w:outlineLvl w:val="0"/>
        <w:rPr>
          <w:rFonts w:ascii="Times New Roman" w:hAnsi="Times New Roman"/>
          <w:b/>
          <w:caps/>
          <w:lang w:eastAsia="en-US"/>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spacing w:val="-2"/>
          <w:lang w:eastAsia="en-US"/>
        </w:rPr>
        <w:t xml:space="preserve">Visada vartokite šį vaistą tiksliai kaip nurodė gydytojas arba vaistininkas. </w:t>
      </w:r>
      <w:r w:rsidRPr="00936BE5">
        <w:rPr>
          <w:rFonts w:ascii="Times New Roman" w:hAnsi="Times New Roman"/>
          <w:lang w:eastAsia="en-US"/>
        </w:rPr>
        <w:t>Jeigu abejojate, kreipkitės į gydytoją arba vaistininką.</w:t>
      </w:r>
    </w:p>
    <w:p w:rsidR="00936BE5" w:rsidRPr="00936BE5" w:rsidRDefault="00936BE5" w:rsidP="00936BE5">
      <w:pPr>
        <w:spacing w:after="0" w:line="240" w:lineRule="auto"/>
        <w:rPr>
          <w:rFonts w:ascii="Times New Roman" w:hAnsi="Times New Roman"/>
          <w:spacing w:val="-2"/>
          <w:lang w:eastAsia="en-US"/>
        </w:rPr>
      </w:pPr>
      <w:r w:rsidRPr="00936BE5">
        <w:rPr>
          <w:rFonts w:ascii="Times New Roman" w:hAnsi="Times New Roman"/>
          <w:spacing w:val="-2"/>
          <w:lang w:eastAsia="en-US"/>
        </w:rPr>
        <w:t>Gydytojas paskirs Jums tinkamą dozę. Dozė, kurią Jums skiria gydytojas, priklauso nuo Jūsų ligos pobūdžio, nuo to, kaip reaguojate į gydymą, nuo Jūsų amžiaus ir kūno svorio. Gydytojas gydymą pradės nuo mažų dozių, palaipsniui jas didins tol, kol bus pasiektas norimas poveikis.</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spacing w:val="-2"/>
        </w:rPr>
        <w:t>Įprast</w:t>
      </w:r>
      <w:r w:rsidR="00C92815">
        <w:rPr>
          <w:rFonts w:ascii="Times New Roman" w:hAnsi="Times New Roman"/>
          <w:spacing w:val="-2"/>
        </w:rPr>
        <w:t>a</w:t>
      </w:r>
      <w:r w:rsidRPr="00936BE5">
        <w:rPr>
          <w:rFonts w:ascii="Times New Roman" w:hAnsi="Times New Roman"/>
          <w:spacing w:val="-2"/>
        </w:rPr>
        <w:t xml:space="preserve"> dozė suaugusiesiems yra </w:t>
      </w:r>
      <w:r w:rsidRPr="00936BE5">
        <w:rPr>
          <w:rFonts w:ascii="Times New Roman" w:hAnsi="Times New Roman"/>
        </w:rPr>
        <w:t xml:space="preserve">po 1,5-3 mg iki trijų kartų per parą, </w:t>
      </w:r>
      <w:r w:rsidRPr="00936BE5">
        <w:rPr>
          <w:rFonts w:ascii="Times New Roman" w:hAnsi="Times New Roman"/>
          <w:spacing w:val="-2"/>
        </w:rPr>
        <w:t>geriant tam tikrais intervalais taip, kaip nurodė gydytojas.</w:t>
      </w:r>
    </w:p>
    <w:p w:rsidR="00936BE5" w:rsidRPr="00936BE5" w:rsidRDefault="00936BE5" w:rsidP="00936BE5">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 xml:space="preserve">Sunkiais atvejais, ypač ligoninėje besigydantiems pacientams dozė gali būti </w:t>
      </w:r>
      <w:r w:rsidRPr="00936BE5">
        <w:rPr>
          <w:rFonts w:ascii="Times New Roman" w:hAnsi="Times New Roman"/>
          <w:lang w:eastAsia="en-US"/>
        </w:rPr>
        <w:t xml:space="preserve">po 6-12 mg du arba tris kartus per parą. </w:t>
      </w:r>
      <w:r w:rsidRPr="00936BE5">
        <w:rPr>
          <w:rFonts w:ascii="Times New Roman" w:hAnsi="Times New Roman"/>
          <w:spacing w:val="-2"/>
          <w:lang w:eastAsia="en-US"/>
        </w:rPr>
        <w:t>Jei esate senyvo amžiaus, gydytojas Jums paskirs pusę įprastinės rekomenduojamos dozės. Jei sutrikusi Jūsų kepenų ir (arba) inkstų veikla, gydytojas taip pat skirs mažesnę negu paprastai dozę.</w:t>
      </w:r>
    </w:p>
    <w:p w:rsidR="00936BE5" w:rsidRPr="00936BE5" w:rsidRDefault="00936BE5" w:rsidP="00936BE5">
      <w:pPr>
        <w:tabs>
          <w:tab w:val="left" w:pos="-720"/>
          <w:tab w:val="left" w:pos="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lastRenderedPageBreak/>
        <w:t>Tabletes nurykite užgerdami vandeniu ar kitu nealkoholiniu gėrimu.</w:t>
      </w:r>
    </w:p>
    <w:p w:rsidR="00936BE5" w:rsidRPr="00936BE5" w:rsidRDefault="00936BE5" w:rsidP="00936BE5">
      <w:pPr>
        <w:spacing w:after="0" w:line="240" w:lineRule="auto"/>
        <w:rPr>
          <w:rFonts w:ascii="Times New Roman" w:hAnsi="Times New Roman"/>
          <w:spacing w:val="-2"/>
          <w:lang w:eastAsia="en-US"/>
        </w:rPr>
      </w:pPr>
    </w:p>
    <w:p w:rsidR="00936BE5" w:rsidRPr="00936BE5" w:rsidRDefault="00936BE5" w:rsidP="00936BE5">
      <w:pPr>
        <w:spacing w:after="0" w:line="240" w:lineRule="auto"/>
        <w:rPr>
          <w:rFonts w:ascii="Times New Roman" w:hAnsi="Times New Roman"/>
          <w:spacing w:val="-2"/>
          <w:lang w:eastAsia="en-US"/>
        </w:rPr>
      </w:pPr>
      <w:r w:rsidRPr="00936BE5">
        <w:rPr>
          <w:rFonts w:ascii="Times New Roman" w:hAnsi="Times New Roman"/>
          <w:spacing w:val="-2"/>
          <w:lang w:eastAsia="en-US"/>
        </w:rPr>
        <w:t>Savarankiškai nekeiskite paskirtos dozės. Jei manote, kad vaistas veikia per silpnai ar per stipriai, pasitarkite su gydytoju. Gydymas turi būti kuo trumpesnis. Vaisto negalima vartoti ilgiau kaip 8–12</w:t>
      </w:r>
      <w:r w:rsidR="00C92815">
        <w:rPr>
          <w:rFonts w:ascii="Times New Roman" w:hAnsi="Times New Roman"/>
          <w:spacing w:val="-2"/>
          <w:lang w:eastAsia="en-US"/>
        </w:rPr>
        <w:t> </w:t>
      </w:r>
      <w:r w:rsidRPr="00936BE5">
        <w:rPr>
          <w:rFonts w:ascii="Times New Roman" w:hAnsi="Times New Roman"/>
          <w:spacing w:val="-2"/>
          <w:lang w:eastAsia="en-US"/>
        </w:rPr>
        <w:t>savaičių, įskaitant laipsniško dozės mažinimo periodą.</w:t>
      </w:r>
    </w:p>
    <w:p w:rsidR="00936BE5" w:rsidRPr="00936BE5" w:rsidRDefault="00936BE5" w:rsidP="00936BE5">
      <w:pPr>
        <w:spacing w:after="0" w:line="240" w:lineRule="auto"/>
        <w:rPr>
          <w:rFonts w:ascii="Times New Roman" w:hAnsi="Times New Roman"/>
          <w:spacing w:val="-2"/>
          <w:lang w:eastAsia="en-US"/>
        </w:rPr>
      </w:pPr>
    </w:p>
    <w:p w:rsidR="00936BE5" w:rsidRPr="00936BE5" w:rsidRDefault="00936BE5" w:rsidP="00936BE5">
      <w:pPr>
        <w:spacing w:after="0" w:line="240" w:lineRule="auto"/>
        <w:rPr>
          <w:rFonts w:ascii="Times New Roman" w:hAnsi="Times New Roman"/>
          <w:b/>
          <w:bCs/>
          <w:lang w:eastAsia="en-US"/>
        </w:rPr>
      </w:pPr>
      <w:r w:rsidRPr="00936BE5">
        <w:rPr>
          <w:rFonts w:ascii="Times New Roman" w:hAnsi="Times New Roman"/>
          <w:b/>
          <w:bCs/>
          <w:lang w:eastAsia="en-US"/>
        </w:rPr>
        <w:t>Ką daryti pavartojus per didelę Lexotanil dozę?</w:t>
      </w:r>
    </w:p>
    <w:p w:rsidR="00936BE5" w:rsidRPr="00936BE5" w:rsidRDefault="00936BE5" w:rsidP="00936BE5">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Jei išgėrėte per daug tablečių ar kažkas kitas netyčia išgėrė Jūsų vaistų, nedelsdami kreipkitės į gydytoją, vaistininką ar į artimiausią ligoninę.</w:t>
      </w:r>
    </w:p>
    <w:p w:rsidR="00936BE5" w:rsidRPr="00936BE5" w:rsidRDefault="00936BE5" w:rsidP="00936BE5">
      <w:pPr>
        <w:spacing w:after="0" w:line="240" w:lineRule="auto"/>
        <w:rPr>
          <w:rFonts w:ascii="Times New Roman" w:hAnsi="Times New Roman"/>
          <w:spacing w:val="-2"/>
          <w:lang w:eastAsia="en-US"/>
        </w:rPr>
      </w:pPr>
    </w:p>
    <w:p w:rsidR="00936BE5" w:rsidRPr="00936BE5" w:rsidRDefault="00936BE5" w:rsidP="00936BE5">
      <w:pPr>
        <w:spacing w:after="0" w:line="240" w:lineRule="auto"/>
        <w:rPr>
          <w:rFonts w:ascii="Times New Roman" w:hAnsi="Times New Roman"/>
          <w:b/>
          <w:bCs/>
          <w:lang w:eastAsia="en-US"/>
        </w:rPr>
      </w:pPr>
      <w:r w:rsidRPr="00936BE5">
        <w:rPr>
          <w:rFonts w:ascii="Times New Roman" w:hAnsi="Times New Roman"/>
          <w:b/>
          <w:bCs/>
          <w:lang w:eastAsia="en-US"/>
        </w:rPr>
        <w:t>Pamiršus pavartoti Lexotanil</w:t>
      </w:r>
    </w:p>
    <w:p w:rsidR="00936BE5" w:rsidRPr="00936BE5" w:rsidRDefault="00936BE5" w:rsidP="00936BE5">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Negalima vartoti dvigubos dozės, norint kompensuoti praleistą dozę. Paprasčiausiai toliau gerkite kitą dozę tada, kada priklauso.</w:t>
      </w:r>
    </w:p>
    <w:p w:rsidR="00936BE5" w:rsidRPr="00936BE5" w:rsidRDefault="00936BE5" w:rsidP="00936BE5">
      <w:pPr>
        <w:tabs>
          <w:tab w:val="left" w:pos="-720"/>
          <w:tab w:val="left" w:pos="0"/>
        </w:tabs>
        <w:suppressAutoHyphens/>
        <w:spacing w:after="0" w:line="240" w:lineRule="auto"/>
        <w:ind w:left="720" w:hanging="720"/>
        <w:rPr>
          <w:rFonts w:ascii="Times New Roman" w:hAnsi="Times New Roman"/>
          <w:spacing w:val="-2"/>
          <w:lang w:eastAsia="en-US"/>
        </w:rPr>
      </w:pPr>
    </w:p>
    <w:p w:rsidR="00936BE5" w:rsidRPr="00936BE5" w:rsidRDefault="00936BE5" w:rsidP="00936BE5">
      <w:pPr>
        <w:spacing w:after="0" w:line="240" w:lineRule="auto"/>
        <w:rPr>
          <w:rFonts w:ascii="Times New Roman" w:hAnsi="Times New Roman"/>
          <w:b/>
          <w:bCs/>
          <w:lang w:eastAsia="en-US"/>
        </w:rPr>
      </w:pPr>
      <w:r w:rsidRPr="00936BE5">
        <w:rPr>
          <w:rFonts w:ascii="Times New Roman" w:hAnsi="Times New Roman"/>
          <w:b/>
          <w:bCs/>
          <w:lang w:eastAsia="en-US"/>
        </w:rPr>
        <w:t>Nustojus vartoti Lexotanil</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Gydytojas patars Jums, kada liautis vartoti vaisto. Nepamirškite, kad šio vaisto negalima vartoti ilgai. Po poros savaičių mėginkite apsieiti be jo, laipsniškai mažindami dozę. Tai padės išvengti pripratimo ir sumažins priklausomybės riziką.</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Nustojus vaisto vartoti, gali atsirasti abstinencijos reiškinių ypač jei</w:t>
      </w:r>
      <w:r w:rsidR="00484CF3">
        <w:rPr>
          <w:rFonts w:ascii="Times New Roman" w:hAnsi="Times New Roman"/>
          <w:spacing w:val="-2"/>
          <w:lang w:eastAsia="en-US"/>
        </w:rPr>
        <w:t>g</w:t>
      </w:r>
      <w:r w:rsidRPr="00936BE5">
        <w:rPr>
          <w:rFonts w:ascii="Times New Roman" w:hAnsi="Times New Roman"/>
          <w:spacing w:val="-2"/>
          <w:lang w:eastAsia="en-US"/>
        </w:rPr>
        <w:t xml:space="preserve">u tai padarysite staiga. Tai gali būti galvos ir raumenų skausmas, stiprus nerimas, įtampa, nerimastingumas, sumišimas ir irzlumas. Sunkiais atvejais gali pakisti Jūsų </w:t>
      </w:r>
      <w:r w:rsidRPr="00936BE5">
        <w:rPr>
          <w:rFonts w:ascii="Times New Roman" w:hAnsi="Times New Roman"/>
          <w:spacing w:val="-2"/>
          <w:lang w:eastAsia="en-US"/>
        </w:rPr>
        <w:lastRenderedPageBreak/>
        <w:t>elgesys, galite jausti dilgsėjimą galūnėse, gali padidėti jautrumas šviesai, triukšmui ar lytėjimui, gali būti haliucinacijų ar priepuolių.</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Nutraukus gydymą, taip pat gali atsinaujinti Jus varginusi liga, Jūs galite būti neramus, nerimastingas, gali pakisti Jūsų nuotaika. Šių reiškinių tikimybė bus mažesnė, jeigu gydymo pabaigoje dozę mažinsite palaipsniui.</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Išimtiniais atvejais, kai vaisto vartojama ilgai, reikės ilgesnio periodo dozei mažinti. Gali prireikti specialisto konsultacijos. Gydytojas tai Jums paaiškins detaliau.</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numPr>
          <w:ilvl w:val="12"/>
          <w:numId w:val="0"/>
        </w:numPr>
        <w:spacing w:after="0" w:line="240" w:lineRule="auto"/>
        <w:ind w:right="-29"/>
        <w:rPr>
          <w:rFonts w:ascii="Times New Roman" w:hAnsi="Times New Roman"/>
          <w:lang w:eastAsia="en-US"/>
        </w:rPr>
      </w:pPr>
      <w:r w:rsidRPr="00936BE5">
        <w:rPr>
          <w:rFonts w:ascii="Times New Roman" w:hAnsi="Times New Roman"/>
          <w:noProof/>
          <w:lang w:eastAsia="en-US"/>
        </w:rPr>
        <w:t>Jeigu kiltų daugiau klausimų dėl šio vaisto vartojimo, kreipkitės į gydytoją arba vaistininką.</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numPr>
          <w:ilvl w:val="12"/>
          <w:numId w:val="0"/>
        </w:numPr>
        <w:spacing w:after="0" w:line="240" w:lineRule="auto"/>
        <w:ind w:left="567" w:hanging="567"/>
        <w:outlineLvl w:val="0"/>
        <w:rPr>
          <w:rFonts w:ascii="Times New Roman" w:hAnsi="Times New Roman"/>
          <w:b/>
          <w:caps/>
          <w:lang w:eastAsia="en-US"/>
        </w:rPr>
      </w:pPr>
      <w:r w:rsidRPr="00936BE5">
        <w:rPr>
          <w:rFonts w:ascii="Times New Roman" w:hAnsi="Times New Roman"/>
          <w:b/>
          <w:lang w:eastAsia="en-US"/>
        </w:rPr>
        <w:t>4.</w:t>
      </w:r>
      <w:r w:rsidRPr="00936BE5">
        <w:rPr>
          <w:rFonts w:ascii="Times New Roman" w:hAnsi="Times New Roman"/>
          <w:b/>
          <w:lang w:eastAsia="en-US"/>
        </w:rPr>
        <w:tab/>
        <w:t>Galimas šalutinis poveikis</w:t>
      </w:r>
    </w:p>
    <w:p w:rsidR="00936BE5" w:rsidRPr="00936BE5" w:rsidRDefault="00936BE5" w:rsidP="00936BE5">
      <w:pPr>
        <w:numPr>
          <w:ilvl w:val="12"/>
          <w:numId w:val="0"/>
        </w:numPr>
        <w:spacing w:after="0" w:line="240" w:lineRule="auto"/>
        <w:ind w:left="567" w:hanging="567"/>
        <w:outlineLvl w:val="0"/>
        <w:rPr>
          <w:rFonts w:ascii="Times New Roman" w:hAnsi="Times New Roman"/>
          <w:b/>
          <w:caps/>
          <w:lang w:eastAsia="en-US"/>
        </w:rPr>
      </w:pPr>
    </w:p>
    <w:p w:rsidR="00936BE5" w:rsidRPr="00936BE5" w:rsidRDefault="00936BE5" w:rsidP="00936BE5">
      <w:pPr>
        <w:spacing w:after="0" w:line="240" w:lineRule="auto"/>
        <w:rPr>
          <w:rFonts w:ascii="Times New Roman" w:hAnsi="Times New Roman"/>
        </w:rPr>
      </w:pPr>
      <w:r w:rsidRPr="00936BE5">
        <w:rPr>
          <w:rFonts w:ascii="Times New Roman" w:hAnsi="Times New Roman"/>
        </w:rPr>
        <w:t>Šis vaistas, kaip ir visi kiti vaistai, gali sukelti šalutinį poveikį, nors jis pasireiškia ne visiems žmonėms.</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 xml:space="preserve">Šalutiniai reiškiniai gali būti tokie: padidėjęs jautrumas, anafilaksinis šokas, angioedema, sumišimo būsena, emocijų sutrikimas, lytinio potraukio sutrikimai, priklausomybė nuo vaisto, piktnaudžiavimas vaistu, abstinencijos sindromas, depresija, paradoksinės reakcijos, tokios kaip nenustygstamumas, sujaudinimas, irzlumas, agresija, kliedesiai, pyktis, košmariški sapnai, haliucinacijos, psichozė ar nederamas elgesys; anterogradinė amnezija (atminties sutrikimas, kai neprisimenami po vaisto pavartojimo buvę įvykai), atminties pablogėjimas, mieguistumas, galvos skausmas, svaigulys, sumažėjęs budrumas, ataksija, dvejinimasis akyse, širdies nepakankamumas, įskaitant širdies sustojimą, kvėpavimo </w:t>
      </w:r>
      <w:r w:rsidRPr="00936BE5">
        <w:rPr>
          <w:rFonts w:ascii="Times New Roman" w:hAnsi="Times New Roman"/>
          <w:spacing w:val="-2"/>
          <w:lang w:eastAsia="en-US"/>
        </w:rPr>
        <w:lastRenderedPageBreak/>
        <w:t>slopinimas, pykinimas, vėmimas, vidurių užkietėjimas, išbėrimas, niežulys, dilgėlinė, raumenų silpnumas, šlapimo susilaikymas, nuovargis, griuvimai ir kaulų lūžiai.</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spacing w:val="-2"/>
          <w:lang w:eastAsia="en-US"/>
        </w:rPr>
        <w:t>Sumišimo būsena, emocijų sutrikimas, mieguistumas, galvos skausmas, svaigulys, sumažėjęs budrumas, ataksija, dvejinimasis akyse, pykinimas, vėmimas, raumenų silpnumas ir nuovargis</w:t>
      </w:r>
      <w:r w:rsidRPr="00936BE5">
        <w:rPr>
          <w:rFonts w:ascii="Times New Roman" w:hAnsi="Times New Roman"/>
          <w:lang w:eastAsia="en-US"/>
        </w:rPr>
        <w:t xml:space="preserve"> daugiausia pasitaiko gydymo pradžioje ir toliau vartojant įprastai išnyksta.</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bCs/>
          <w:lang w:eastAsia="en-US"/>
        </w:rPr>
        <w:t>Nuolatinis benzodiazepinų vartojimas gali sukelti fizinę ir psichinę priklausomybę, dėl to nustojus jų vartoti gali atsirasti abstinencijos reiškinių.</w:t>
      </w:r>
      <w:r w:rsidRPr="00936BE5">
        <w:rPr>
          <w:rFonts w:ascii="Times New Roman" w:hAnsi="Times New Roman"/>
          <w:spacing w:val="-2"/>
          <w:lang w:eastAsia="en-US"/>
        </w:rPr>
        <w:t xml:space="preserve">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Nutraukus gydymą, taip pat gali atsinaujinti Jus varginusi liga, Jūs galite būti neramus, nerimastingas, gali pakisti Jūsų nuotaika. Šių reiškinių tikimybė bus mažesnė, jei gydymo pabaigoje dozė bus mažinama palaipsniui.</w:t>
      </w:r>
    </w:p>
    <w:p w:rsidR="00936BE5" w:rsidRPr="00936BE5" w:rsidRDefault="00936BE5" w:rsidP="00936BE5">
      <w:pPr>
        <w:tabs>
          <w:tab w:val="left" w:pos="-72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s>
        <w:suppressAutoHyphens/>
        <w:spacing w:after="0" w:line="240" w:lineRule="auto"/>
        <w:rPr>
          <w:rFonts w:ascii="Times New Roman" w:hAnsi="Times New Roman"/>
          <w:lang w:eastAsia="en-US"/>
        </w:rPr>
      </w:pPr>
      <w:r w:rsidRPr="00936BE5">
        <w:rPr>
          <w:rFonts w:ascii="Times New Roman" w:hAnsi="Times New Roman"/>
          <w:lang w:eastAsia="en-US"/>
        </w:rPr>
        <w:t>Benzodiazepinų vartojimo laikotarpiu gali išryškėti jau buvusi, bet užmaskuota depresija.</w:t>
      </w:r>
    </w:p>
    <w:p w:rsidR="00936BE5" w:rsidRPr="00936BE5" w:rsidRDefault="00936BE5" w:rsidP="00936BE5">
      <w:pPr>
        <w:tabs>
          <w:tab w:val="left" w:pos="-720"/>
        </w:tabs>
        <w:suppressAutoHyphens/>
        <w:spacing w:after="0" w:line="240" w:lineRule="auto"/>
        <w:rPr>
          <w:rFonts w:ascii="Times New Roman" w:hAnsi="Times New Roman"/>
          <w:lang w:eastAsia="en-US"/>
        </w:rPr>
      </w:pP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bCs/>
          <w:color w:val="000000"/>
        </w:rPr>
        <w:t>Griuvimų ir kaulų lūžių rizika padidėja vartojantiesiems raminamuosius preparatus (įskaitant alkoholinius gėrimus) ir senyviems žmonėms.</w:t>
      </w:r>
      <w:r w:rsidRPr="00936BE5">
        <w:rPr>
          <w:rFonts w:ascii="Times New Roman" w:hAnsi="Times New Roman"/>
        </w:rPr>
        <w:t xml:space="preserve"> </w:t>
      </w:r>
    </w:p>
    <w:p w:rsidR="00936BE5" w:rsidRPr="00936BE5" w:rsidRDefault="00936BE5" w:rsidP="00C92815">
      <w:pPr>
        <w:spacing w:after="0" w:line="240" w:lineRule="auto"/>
        <w:rPr>
          <w:rFonts w:ascii="Times New Roman" w:hAnsi="Times New Roman"/>
          <w:lang w:eastAsia="en-US"/>
        </w:rPr>
      </w:pPr>
    </w:p>
    <w:p w:rsidR="00936BE5" w:rsidRPr="00936BE5" w:rsidRDefault="00936BE5" w:rsidP="00C92815">
      <w:pPr>
        <w:spacing w:after="0" w:line="240" w:lineRule="auto"/>
        <w:rPr>
          <w:rFonts w:ascii="Times New Roman" w:hAnsi="Times New Roman"/>
          <w:b/>
          <w:lang w:eastAsia="en-US"/>
        </w:rPr>
      </w:pPr>
      <w:r w:rsidRPr="00936BE5">
        <w:rPr>
          <w:rFonts w:ascii="Times New Roman" w:hAnsi="Times New Roman"/>
          <w:b/>
          <w:noProof/>
          <w:lang w:eastAsia="en-US"/>
        </w:rPr>
        <w:t>Pranešimas apie šalutinį poveikį</w:t>
      </w:r>
    </w:p>
    <w:p w:rsidR="00936BE5" w:rsidRPr="00936BE5" w:rsidRDefault="00936BE5" w:rsidP="00A46DA4">
      <w:pPr>
        <w:spacing w:after="0" w:line="240" w:lineRule="auto"/>
        <w:rPr>
          <w:rFonts w:ascii="Times New Roman" w:hAnsi="Times New Roman"/>
          <w:noProof/>
          <w:lang w:eastAsia="en-US"/>
        </w:rPr>
      </w:pPr>
      <w:r w:rsidRPr="00936BE5">
        <w:rPr>
          <w:rFonts w:ascii="Times New Roman" w:hAnsi="Times New Roman"/>
          <w:noProof/>
          <w:lang w:eastAsia="en-US"/>
        </w:rPr>
        <w:lastRenderedPageBreak/>
        <w:t xml:space="preserve">Jeigu pasireiškė šalutinis poveikis, įskaitant šiame lapelyje nenurodytą, pasakykite gydytojui arba </w:t>
      </w:r>
      <w:r w:rsidRPr="00936BE5">
        <w:rPr>
          <w:rFonts w:ascii="Times New Roman" w:hAnsi="Times New Roman"/>
          <w:lang w:eastAsia="en-US"/>
        </w:rPr>
        <w:t>vaistininkui.</w:t>
      </w:r>
      <w:r w:rsidRPr="00936BE5">
        <w:rPr>
          <w:rFonts w:ascii="Times New Roman" w:hAnsi="Times New Roman"/>
          <w:noProof/>
          <w:lang w:eastAsia="en-US"/>
        </w:rPr>
        <w:t xml:space="preserve"> Apie šalutinį poveikį taip pat galite pranešti tiesiogiai, užpildę interneto svetainėje </w:t>
      </w:r>
      <w:hyperlink r:id="rId17" w:history="1">
        <w:r w:rsidRPr="00936BE5">
          <w:rPr>
            <w:rFonts w:ascii="Times New Roman" w:eastAsia="SimSun" w:hAnsi="Times New Roman"/>
            <w:noProof/>
            <w:color w:val="0000FF"/>
            <w:u w:val="single"/>
            <w:lang w:eastAsia="en-US"/>
          </w:rPr>
          <w:t>www.vvkt.lt</w:t>
        </w:r>
      </w:hyperlink>
      <w:r w:rsidRPr="00936BE5">
        <w:rPr>
          <w:rFonts w:ascii="Times New Roman" w:hAnsi="Times New Roman"/>
          <w:noProof/>
          <w:lang w:eastAsia="en-US"/>
        </w:rPr>
        <w:t xml:space="preserve"> esančią formą, </w:t>
      </w:r>
      <w:r w:rsidR="00761F9B" w:rsidRPr="00761F9B">
        <w:rPr>
          <w:rFonts w:ascii="Times New Roman" w:hAnsi="Times New Roman"/>
          <w:noProof/>
          <w:lang w:eastAsia="en-US"/>
        </w:rPr>
        <w:t xml:space="preserve">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w:t>
      </w:r>
      <w:r w:rsidRPr="00936BE5">
        <w:rPr>
          <w:rFonts w:ascii="Times New Roman" w:hAnsi="Times New Roman"/>
          <w:noProof/>
          <w:lang w:eastAsia="en-US"/>
        </w:rPr>
        <w:t>Pranešdami apie šalutinį poveikį galite mums padėti gauti daugiau informacijos apie šio vaisto saugumą.</w:t>
      </w:r>
    </w:p>
    <w:p w:rsidR="00936BE5" w:rsidRPr="00936BE5" w:rsidRDefault="00936BE5" w:rsidP="00C9281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numPr>
          <w:ilvl w:val="12"/>
          <w:numId w:val="0"/>
        </w:numPr>
        <w:spacing w:after="0" w:line="240" w:lineRule="auto"/>
        <w:ind w:left="567" w:hanging="567"/>
        <w:outlineLvl w:val="0"/>
        <w:rPr>
          <w:rFonts w:ascii="Times New Roman" w:hAnsi="Times New Roman"/>
          <w:b/>
          <w:caps/>
          <w:lang w:eastAsia="en-US"/>
        </w:rPr>
      </w:pPr>
      <w:r w:rsidRPr="00936BE5">
        <w:rPr>
          <w:rFonts w:ascii="Times New Roman" w:hAnsi="Times New Roman"/>
          <w:b/>
          <w:caps/>
          <w:lang w:eastAsia="en-US"/>
        </w:rPr>
        <w:t>5.</w:t>
      </w:r>
      <w:r w:rsidRPr="00936BE5">
        <w:rPr>
          <w:rFonts w:ascii="Times New Roman" w:hAnsi="Times New Roman"/>
          <w:b/>
          <w:caps/>
          <w:lang w:eastAsia="en-US"/>
        </w:rPr>
        <w:tab/>
        <w:t xml:space="preserve"> </w:t>
      </w:r>
      <w:r w:rsidRPr="00936BE5">
        <w:rPr>
          <w:rFonts w:ascii="Times New Roman" w:hAnsi="Times New Roman"/>
          <w:b/>
          <w:lang w:eastAsia="en-US"/>
        </w:rPr>
        <w:t xml:space="preserve">Kaip laikyti </w:t>
      </w:r>
      <w:r w:rsidRPr="00936BE5">
        <w:rPr>
          <w:rFonts w:ascii="Times New Roman" w:hAnsi="Times New Roman"/>
          <w:b/>
          <w:spacing w:val="-2"/>
          <w:lang w:eastAsia="en-US"/>
        </w:rPr>
        <w:t>Lexotanil</w:t>
      </w:r>
    </w:p>
    <w:p w:rsidR="00936BE5" w:rsidRPr="00936BE5" w:rsidRDefault="00936BE5" w:rsidP="00936BE5">
      <w:pPr>
        <w:tabs>
          <w:tab w:val="left" w:pos="-720"/>
          <w:tab w:val="left" w:pos="0"/>
        </w:tabs>
        <w:suppressAutoHyphens/>
        <w:spacing w:after="0" w:line="240" w:lineRule="auto"/>
        <w:rPr>
          <w:rFonts w:ascii="Times New Roman" w:hAnsi="Times New Roman"/>
          <w:spacing w:val="-2"/>
          <w:lang w:eastAsia="en-US"/>
        </w:rPr>
      </w:pPr>
    </w:p>
    <w:p w:rsidR="00936BE5" w:rsidRPr="00936BE5" w:rsidRDefault="00936BE5" w:rsidP="00936BE5">
      <w:pPr>
        <w:tabs>
          <w:tab w:val="left" w:pos="-720"/>
          <w:tab w:val="left" w:pos="360"/>
        </w:tabs>
        <w:suppressAutoHyphens/>
        <w:spacing w:after="0" w:line="240" w:lineRule="auto"/>
        <w:rPr>
          <w:rFonts w:ascii="Times New Roman" w:hAnsi="Times New Roman"/>
          <w:spacing w:val="-2"/>
          <w:lang w:eastAsia="en-US"/>
        </w:rPr>
      </w:pPr>
      <w:r w:rsidRPr="00936BE5">
        <w:rPr>
          <w:rFonts w:ascii="Times New Roman" w:hAnsi="Times New Roman"/>
          <w:lang w:eastAsia="en-US"/>
        </w:rPr>
        <w:t xml:space="preserve">Šį vaistą laikykite vaikams </w:t>
      </w:r>
      <w:r w:rsidRPr="00936BE5">
        <w:rPr>
          <w:rFonts w:ascii="Times New Roman" w:hAnsi="Times New Roman"/>
          <w:noProof/>
          <w:lang w:eastAsia="en-US"/>
        </w:rPr>
        <w:t xml:space="preserve">nepastebimoje ir </w:t>
      </w:r>
      <w:r w:rsidRPr="00936BE5">
        <w:rPr>
          <w:rFonts w:ascii="Times New Roman" w:hAnsi="Times New Roman"/>
          <w:lang w:eastAsia="en-US"/>
        </w:rPr>
        <w:t>nepasiekiamoje vietoje.</w:t>
      </w:r>
    </w:p>
    <w:p w:rsidR="00936BE5" w:rsidRPr="00936BE5" w:rsidRDefault="00936BE5" w:rsidP="00936BE5">
      <w:pPr>
        <w:suppressAutoHyphens/>
        <w:spacing w:after="0" w:line="240" w:lineRule="auto"/>
        <w:rPr>
          <w:rFonts w:ascii="Times New Roman" w:hAnsi="Times New Roman"/>
          <w:spacing w:val="-2"/>
          <w:lang w:eastAsia="en-US"/>
        </w:rPr>
      </w:pPr>
    </w:p>
    <w:p w:rsidR="00936BE5" w:rsidRPr="00936BE5" w:rsidRDefault="00936BE5" w:rsidP="00936BE5">
      <w:pPr>
        <w:suppressAutoHyphens/>
        <w:spacing w:after="0" w:line="240" w:lineRule="auto"/>
        <w:rPr>
          <w:rFonts w:ascii="Times New Roman" w:hAnsi="Times New Roman"/>
          <w:spacing w:val="-2"/>
          <w:lang w:eastAsia="en-US"/>
        </w:rPr>
      </w:pPr>
      <w:r w:rsidRPr="00936BE5">
        <w:rPr>
          <w:rFonts w:ascii="Times New Roman" w:hAnsi="Times New Roman"/>
          <w:spacing w:val="-2"/>
          <w:lang w:eastAsia="en-US"/>
        </w:rPr>
        <w:t>Laiky</w:t>
      </w:r>
      <w:r w:rsidR="00761F9B">
        <w:rPr>
          <w:rFonts w:ascii="Times New Roman" w:hAnsi="Times New Roman"/>
          <w:spacing w:val="-2"/>
          <w:lang w:eastAsia="en-US"/>
        </w:rPr>
        <w:t>kite</w:t>
      </w:r>
      <w:r w:rsidRPr="00936BE5">
        <w:rPr>
          <w:rFonts w:ascii="Times New Roman" w:hAnsi="Times New Roman"/>
          <w:spacing w:val="-2"/>
          <w:lang w:eastAsia="en-US"/>
        </w:rPr>
        <w:t xml:space="preserve"> ne aukštesnėje kaip 30 °C temperatūroje.</w:t>
      </w:r>
    </w:p>
    <w:p w:rsidR="00936BE5" w:rsidRPr="00936BE5" w:rsidRDefault="00936BE5" w:rsidP="00936BE5">
      <w:pPr>
        <w:suppressAutoHyphens/>
        <w:spacing w:after="0" w:line="240" w:lineRule="auto"/>
        <w:rPr>
          <w:rFonts w:ascii="Times New Roman" w:hAnsi="Times New Roman"/>
          <w:spacing w:val="-2"/>
          <w:lang w:eastAsia="en-US"/>
        </w:rPr>
      </w:pPr>
    </w:p>
    <w:p w:rsidR="00936BE5" w:rsidRPr="00936BE5" w:rsidRDefault="00936BE5" w:rsidP="00936BE5">
      <w:pPr>
        <w:spacing w:after="0" w:line="240" w:lineRule="auto"/>
        <w:rPr>
          <w:rFonts w:ascii="Times New Roman" w:hAnsi="Times New Roman"/>
        </w:rPr>
      </w:pPr>
      <w:r w:rsidRPr="00936BE5">
        <w:rPr>
          <w:rFonts w:ascii="Times New Roman" w:hAnsi="Times New Roman"/>
        </w:rPr>
        <w:t>Ant dėžutės po „Tinka iki“ ir lizdinės plokštelės nurodytam tinkamumo laikui pasibaigus, šio vaisto</w:t>
      </w:r>
      <w:r w:rsidR="00C92815">
        <w:rPr>
          <w:rFonts w:ascii="Times New Roman" w:hAnsi="Times New Roman"/>
        </w:rPr>
        <w:t xml:space="preserve"> </w:t>
      </w:r>
      <w:r w:rsidRPr="00936BE5">
        <w:rPr>
          <w:rFonts w:ascii="Times New Roman" w:hAnsi="Times New Roman"/>
        </w:rPr>
        <w:t>vartoti negalima. Vaistas tinkamas vartoti iki paskutinės nurodyto mėnesio dienos.</w:t>
      </w:r>
    </w:p>
    <w:p w:rsidR="00936BE5" w:rsidRPr="00936BE5" w:rsidRDefault="00936BE5" w:rsidP="00936BE5">
      <w:pPr>
        <w:spacing w:after="0" w:line="240" w:lineRule="auto"/>
        <w:rPr>
          <w:rFonts w:ascii="Times New Roman" w:hAnsi="Times New Roman"/>
        </w:rPr>
      </w:pPr>
    </w:p>
    <w:p w:rsidR="00936BE5" w:rsidRPr="00936BE5" w:rsidRDefault="00936BE5" w:rsidP="00936BE5">
      <w:pPr>
        <w:tabs>
          <w:tab w:val="left" w:pos="-720"/>
          <w:tab w:val="left" w:pos="0"/>
        </w:tabs>
        <w:suppressAutoHyphens/>
        <w:spacing w:after="0" w:line="240" w:lineRule="auto"/>
        <w:rPr>
          <w:rFonts w:ascii="Times New Roman" w:hAnsi="Times New Roman"/>
          <w:spacing w:val="-2"/>
          <w:lang w:eastAsia="en-US"/>
        </w:rPr>
      </w:pPr>
      <w:r w:rsidRPr="00936BE5">
        <w:rPr>
          <w:rFonts w:ascii="Times New Roman" w:hAnsi="Times New Roman"/>
          <w:lang w:eastAsia="en-US"/>
        </w:rPr>
        <w:t>Vaistų negalima išmesti į kanalizaciją arba su buitinėmis atliekomis. Kaip išmesti nereikalingus vaistus, klauskite vaistininko. Šios priemonės padės apsaugoti aplinką.</w:t>
      </w:r>
    </w:p>
    <w:p w:rsidR="00936BE5" w:rsidRPr="00936BE5" w:rsidRDefault="00936BE5" w:rsidP="00936BE5">
      <w:pPr>
        <w:numPr>
          <w:ilvl w:val="12"/>
          <w:numId w:val="0"/>
        </w:numPr>
        <w:spacing w:after="0" w:line="240" w:lineRule="auto"/>
        <w:ind w:left="567" w:hanging="567"/>
        <w:outlineLvl w:val="0"/>
        <w:rPr>
          <w:rFonts w:ascii="Times New Roman" w:hAnsi="Times New Roman"/>
          <w:lang w:eastAsia="en-US"/>
        </w:rPr>
      </w:pPr>
    </w:p>
    <w:p w:rsidR="00936BE5" w:rsidRPr="00936BE5" w:rsidRDefault="00936BE5" w:rsidP="00936BE5">
      <w:pPr>
        <w:numPr>
          <w:ilvl w:val="12"/>
          <w:numId w:val="0"/>
        </w:numPr>
        <w:spacing w:after="0" w:line="240" w:lineRule="auto"/>
        <w:ind w:left="567" w:hanging="567"/>
        <w:outlineLvl w:val="0"/>
        <w:rPr>
          <w:rFonts w:ascii="Times New Roman" w:hAnsi="Times New Roman"/>
          <w:lang w:eastAsia="en-US"/>
        </w:rPr>
      </w:pPr>
    </w:p>
    <w:p w:rsidR="00936BE5" w:rsidRPr="00936BE5" w:rsidRDefault="00936BE5" w:rsidP="00936BE5">
      <w:pPr>
        <w:numPr>
          <w:ilvl w:val="12"/>
          <w:numId w:val="0"/>
        </w:numPr>
        <w:spacing w:after="0" w:line="240" w:lineRule="auto"/>
        <w:ind w:left="567" w:hanging="567"/>
        <w:outlineLvl w:val="0"/>
        <w:rPr>
          <w:rFonts w:ascii="Times New Roman" w:hAnsi="Times New Roman"/>
          <w:b/>
          <w:lang w:eastAsia="en-US"/>
        </w:rPr>
      </w:pPr>
      <w:r w:rsidRPr="00936BE5">
        <w:rPr>
          <w:rFonts w:ascii="Times New Roman" w:hAnsi="Times New Roman"/>
          <w:b/>
          <w:lang w:eastAsia="en-US"/>
        </w:rPr>
        <w:t>6.</w:t>
      </w:r>
      <w:r w:rsidRPr="00936BE5">
        <w:rPr>
          <w:rFonts w:ascii="Times New Roman" w:hAnsi="Times New Roman"/>
          <w:lang w:eastAsia="en-US"/>
        </w:rPr>
        <w:tab/>
      </w:r>
      <w:r w:rsidRPr="00936BE5">
        <w:rPr>
          <w:rFonts w:ascii="Times New Roman" w:hAnsi="Times New Roman"/>
          <w:b/>
          <w:lang w:eastAsia="en-US"/>
        </w:rPr>
        <w:t>Pakuotės turinys ir kita informacija</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b/>
          <w:lang w:eastAsia="en-US"/>
        </w:rPr>
      </w:pPr>
      <w:r w:rsidRPr="00936BE5">
        <w:rPr>
          <w:rFonts w:ascii="Times New Roman" w:hAnsi="Times New Roman"/>
          <w:b/>
          <w:lang w:eastAsia="en-US"/>
        </w:rPr>
        <w:t>Lexotanil sudėtis</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r w:rsidRPr="00936BE5">
        <w:rPr>
          <w:rFonts w:ascii="Times New Roman" w:hAnsi="Times New Roman"/>
          <w:spacing w:val="-2"/>
          <w:lang w:eastAsia="en-US"/>
        </w:rPr>
        <w:t>-</w:t>
      </w:r>
      <w:r w:rsidRPr="00936BE5">
        <w:rPr>
          <w:rFonts w:ascii="Times New Roman" w:hAnsi="Times New Roman"/>
          <w:spacing w:val="-2"/>
          <w:lang w:eastAsia="en-US"/>
        </w:rPr>
        <w:tab/>
        <w:t>Veiklioji medžiaga yra bromazepamas. Vienoje tabletėje yra 1,5 mg arba 3 mg bromazepamo.</w:t>
      </w:r>
    </w:p>
    <w:p w:rsidR="00936BE5" w:rsidRPr="00936BE5" w:rsidRDefault="00936BE5" w:rsidP="00936BE5">
      <w:pPr>
        <w:spacing w:after="0" w:line="240" w:lineRule="auto"/>
        <w:ind w:left="567" w:hanging="567"/>
        <w:rPr>
          <w:rFonts w:ascii="Times New Roman" w:hAnsi="Times New Roman"/>
          <w:spacing w:val="-2"/>
          <w:lang w:eastAsia="en-US"/>
        </w:rPr>
      </w:pPr>
      <w:r w:rsidRPr="00936BE5">
        <w:rPr>
          <w:rFonts w:ascii="Times New Roman" w:hAnsi="Times New Roman"/>
          <w:lang w:eastAsia="en-US"/>
        </w:rPr>
        <w:t>-</w:t>
      </w:r>
      <w:r w:rsidRPr="00936BE5">
        <w:rPr>
          <w:rFonts w:ascii="Times New Roman" w:hAnsi="Times New Roman"/>
          <w:lang w:eastAsia="en-US"/>
        </w:rPr>
        <w:tab/>
        <w:t>1,5 mg tablečių p</w:t>
      </w:r>
      <w:r w:rsidRPr="00936BE5">
        <w:rPr>
          <w:rFonts w:ascii="Times New Roman" w:hAnsi="Times New Roman"/>
          <w:spacing w:val="-2"/>
          <w:lang w:eastAsia="en-US"/>
        </w:rPr>
        <w:t xml:space="preserve">agalbinės medžiagos yra </w:t>
      </w:r>
      <w:proofErr w:type="spellStart"/>
      <w:r w:rsidRPr="00936BE5">
        <w:rPr>
          <w:rFonts w:ascii="Times New Roman" w:hAnsi="Times New Roman"/>
          <w:spacing w:val="-2"/>
          <w:lang w:eastAsia="en-US"/>
        </w:rPr>
        <w:t>mikrokristalinė</w:t>
      </w:r>
      <w:proofErr w:type="spellEnd"/>
      <w:r w:rsidRPr="00936BE5">
        <w:rPr>
          <w:rFonts w:ascii="Times New Roman" w:hAnsi="Times New Roman"/>
          <w:spacing w:val="-2"/>
          <w:lang w:eastAsia="en-US"/>
        </w:rPr>
        <w:t xml:space="preserve"> celiuliozė, laktozė </w:t>
      </w:r>
      <w:proofErr w:type="spellStart"/>
      <w:r w:rsidRPr="00936BE5">
        <w:rPr>
          <w:rFonts w:ascii="Times New Roman" w:hAnsi="Times New Roman"/>
          <w:spacing w:val="-2"/>
          <w:lang w:eastAsia="en-US"/>
        </w:rPr>
        <w:t>monohidratas</w:t>
      </w:r>
      <w:proofErr w:type="spellEnd"/>
      <w:r w:rsidRPr="00936BE5">
        <w:rPr>
          <w:rFonts w:ascii="Times New Roman" w:hAnsi="Times New Roman"/>
          <w:spacing w:val="-2"/>
          <w:lang w:eastAsia="en-US"/>
        </w:rPr>
        <w:t xml:space="preserve">, magnio </w:t>
      </w:r>
      <w:proofErr w:type="spellStart"/>
      <w:r w:rsidRPr="00936BE5">
        <w:rPr>
          <w:rFonts w:ascii="Times New Roman" w:hAnsi="Times New Roman"/>
          <w:spacing w:val="-2"/>
          <w:lang w:eastAsia="en-US"/>
        </w:rPr>
        <w:t>stearatas</w:t>
      </w:r>
      <w:proofErr w:type="spellEnd"/>
      <w:r w:rsidRPr="00936BE5">
        <w:rPr>
          <w:rFonts w:ascii="Times New Roman" w:hAnsi="Times New Roman"/>
          <w:spacing w:val="-2"/>
          <w:lang w:eastAsia="en-US"/>
        </w:rPr>
        <w:t xml:space="preserve"> ir talkas.</w:t>
      </w:r>
    </w:p>
    <w:p w:rsidR="00936BE5" w:rsidRPr="00936BE5" w:rsidRDefault="00936BE5" w:rsidP="00160912">
      <w:pPr>
        <w:suppressAutoHyphens/>
        <w:spacing w:after="0" w:line="240" w:lineRule="auto"/>
        <w:ind w:left="593" w:hangingChars="272" w:hanging="593"/>
        <w:rPr>
          <w:rFonts w:ascii="Times New Roman" w:hAnsi="Times New Roman"/>
        </w:rPr>
      </w:pPr>
      <w:r w:rsidRPr="00936BE5">
        <w:rPr>
          <w:rFonts w:ascii="Times New Roman" w:hAnsi="Times New Roman"/>
          <w:spacing w:val="-2"/>
        </w:rPr>
        <w:t>-</w:t>
      </w:r>
      <w:r w:rsidRPr="00936BE5">
        <w:rPr>
          <w:rFonts w:ascii="Times New Roman" w:hAnsi="Times New Roman"/>
          <w:spacing w:val="-2"/>
        </w:rPr>
        <w:tab/>
        <w:t xml:space="preserve">3 mg </w:t>
      </w:r>
      <w:r w:rsidRPr="00936BE5">
        <w:rPr>
          <w:rFonts w:ascii="Times New Roman" w:hAnsi="Times New Roman"/>
        </w:rPr>
        <w:t>tablečių p</w:t>
      </w:r>
      <w:r w:rsidRPr="00936BE5">
        <w:rPr>
          <w:rFonts w:ascii="Times New Roman" w:hAnsi="Times New Roman"/>
          <w:spacing w:val="-2"/>
        </w:rPr>
        <w:t xml:space="preserve">agalbinės medžiagos yra </w:t>
      </w:r>
      <w:proofErr w:type="spellStart"/>
      <w:r w:rsidRPr="00936BE5">
        <w:rPr>
          <w:rFonts w:ascii="Times New Roman" w:hAnsi="Times New Roman"/>
          <w:spacing w:val="-2"/>
        </w:rPr>
        <w:t>m</w:t>
      </w:r>
      <w:r w:rsidRPr="00936BE5">
        <w:rPr>
          <w:rFonts w:ascii="Times New Roman" w:hAnsi="Times New Roman"/>
        </w:rPr>
        <w:t>ikrokristalinė</w:t>
      </w:r>
      <w:proofErr w:type="spellEnd"/>
      <w:r w:rsidRPr="00936BE5">
        <w:rPr>
          <w:rFonts w:ascii="Times New Roman" w:hAnsi="Times New Roman"/>
        </w:rPr>
        <w:t xml:space="preserve"> celiuliozė, laktozė </w:t>
      </w:r>
      <w:proofErr w:type="spellStart"/>
      <w:r w:rsidRPr="00936BE5">
        <w:rPr>
          <w:rFonts w:ascii="Times New Roman" w:hAnsi="Times New Roman"/>
        </w:rPr>
        <w:t>monohidratas</w:t>
      </w:r>
      <w:proofErr w:type="spellEnd"/>
      <w:r w:rsidRPr="00936BE5">
        <w:rPr>
          <w:rFonts w:ascii="Times New Roman" w:hAnsi="Times New Roman"/>
        </w:rPr>
        <w:t xml:space="preserve">, magnio </w:t>
      </w:r>
      <w:proofErr w:type="spellStart"/>
      <w:r w:rsidRPr="00936BE5">
        <w:rPr>
          <w:rFonts w:ascii="Times New Roman" w:hAnsi="Times New Roman"/>
        </w:rPr>
        <w:t>stearatas</w:t>
      </w:r>
      <w:proofErr w:type="spellEnd"/>
      <w:r w:rsidRPr="00936BE5">
        <w:rPr>
          <w:rFonts w:ascii="Times New Roman" w:hAnsi="Times New Roman"/>
        </w:rPr>
        <w:t>, talkas</w:t>
      </w:r>
      <w:r w:rsidR="00C92815">
        <w:rPr>
          <w:rFonts w:ascii="Times New Roman" w:hAnsi="Times New Roman"/>
        </w:rPr>
        <w:t xml:space="preserve"> ir</w:t>
      </w:r>
      <w:r w:rsidRPr="00936BE5">
        <w:rPr>
          <w:rFonts w:ascii="Times New Roman" w:hAnsi="Times New Roman"/>
        </w:rPr>
        <w:t xml:space="preserve"> raudonasis geležies oksidas (E172).</w:t>
      </w: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ind w:left="567" w:hanging="567"/>
        <w:rPr>
          <w:rFonts w:ascii="Times New Roman" w:hAnsi="Times New Roman"/>
          <w:lang w:eastAsia="en-US"/>
        </w:rPr>
      </w:pPr>
    </w:p>
    <w:p w:rsidR="00936BE5" w:rsidRPr="00936BE5" w:rsidRDefault="00936BE5" w:rsidP="00936BE5">
      <w:pPr>
        <w:spacing w:after="0" w:line="240" w:lineRule="auto"/>
        <w:rPr>
          <w:rFonts w:ascii="Times New Roman" w:hAnsi="Times New Roman"/>
          <w:b/>
          <w:bCs/>
          <w:lang w:eastAsia="en-US"/>
        </w:rPr>
      </w:pPr>
      <w:r w:rsidRPr="00936BE5">
        <w:rPr>
          <w:rFonts w:ascii="Times New Roman" w:hAnsi="Times New Roman"/>
          <w:b/>
          <w:bCs/>
          <w:lang w:eastAsia="en-US"/>
        </w:rPr>
        <w:t>Lexotanil išvaizda ir kiekis pakuotėje</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r w:rsidRPr="00936BE5">
        <w:rPr>
          <w:rFonts w:ascii="Times New Roman" w:hAnsi="Times New Roman"/>
        </w:rPr>
        <w:t>1,5 mg tabletė yra blyškiai gelsva, cilindro formos, su vagele ir „Roche 1,5“ žyme.</w:t>
      </w:r>
    </w:p>
    <w:p w:rsidR="00936BE5" w:rsidRPr="00936BE5" w:rsidRDefault="00936BE5" w:rsidP="00936BE5">
      <w:pPr>
        <w:spacing w:after="0" w:line="240" w:lineRule="auto"/>
        <w:rPr>
          <w:rFonts w:ascii="Times New Roman" w:hAnsi="Times New Roman"/>
        </w:rPr>
      </w:pPr>
      <w:r w:rsidRPr="00936BE5">
        <w:rPr>
          <w:rFonts w:ascii="Times New Roman" w:hAnsi="Times New Roman"/>
        </w:rPr>
        <w:t xml:space="preserve">3 mg tabletė yra rausva, cilindro formos, su vagele ir „Roche 3“ žyme. </w:t>
      </w:r>
    </w:p>
    <w:p w:rsidR="00936BE5" w:rsidRPr="00936BE5" w:rsidRDefault="00936BE5" w:rsidP="00936BE5">
      <w:pPr>
        <w:suppressAutoHyphens/>
        <w:spacing w:after="0" w:line="240" w:lineRule="auto"/>
        <w:rPr>
          <w:rFonts w:ascii="Times New Roman" w:hAnsi="Times New Roman"/>
        </w:rPr>
      </w:pPr>
      <w:r w:rsidRPr="00936BE5">
        <w:rPr>
          <w:rFonts w:ascii="Times New Roman" w:hAnsi="Times New Roman"/>
        </w:rPr>
        <w:t>Tabletę galima padalyti į  lygias dozes.</w:t>
      </w:r>
    </w:p>
    <w:p w:rsidR="00936BE5" w:rsidRPr="00936BE5" w:rsidRDefault="00936BE5" w:rsidP="00936BE5">
      <w:pPr>
        <w:spacing w:after="0" w:line="240" w:lineRule="auto"/>
        <w:rPr>
          <w:rFonts w:ascii="Times New Roman" w:hAnsi="Times New Roman"/>
        </w:rPr>
      </w:pPr>
    </w:p>
    <w:p w:rsidR="00936BE5" w:rsidRPr="00936BE5" w:rsidRDefault="00936BE5" w:rsidP="00936BE5">
      <w:pPr>
        <w:spacing w:after="0" w:line="240" w:lineRule="auto"/>
        <w:rPr>
          <w:rFonts w:ascii="Times New Roman" w:hAnsi="Times New Roman"/>
        </w:rPr>
      </w:pPr>
      <w:r w:rsidRPr="00936BE5">
        <w:rPr>
          <w:rFonts w:ascii="Times New Roman" w:hAnsi="Times New Roman"/>
        </w:rPr>
        <w:t>Pakuotėse yra po 30</w:t>
      </w:r>
      <w:r w:rsidR="00C92815">
        <w:rPr>
          <w:rFonts w:ascii="Times New Roman" w:hAnsi="Times New Roman"/>
        </w:rPr>
        <w:t> </w:t>
      </w:r>
      <w:r w:rsidRPr="00936BE5">
        <w:rPr>
          <w:rFonts w:ascii="Times New Roman" w:hAnsi="Times New Roman"/>
        </w:rPr>
        <w:t>tablečių.</w:t>
      </w:r>
    </w:p>
    <w:p w:rsidR="00936BE5" w:rsidRPr="00936BE5" w:rsidRDefault="00936BE5" w:rsidP="00936BE5">
      <w:pPr>
        <w:spacing w:after="0" w:line="240" w:lineRule="auto"/>
        <w:rPr>
          <w:rFonts w:ascii="Times New Roman" w:hAnsi="Times New Roman"/>
        </w:rPr>
      </w:pPr>
    </w:p>
    <w:p w:rsidR="00936BE5" w:rsidRPr="00936BE5" w:rsidRDefault="00761F9B" w:rsidP="00936BE5">
      <w:pPr>
        <w:spacing w:after="0" w:line="240" w:lineRule="auto"/>
        <w:rPr>
          <w:rFonts w:ascii="Times New Roman" w:hAnsi="Times New Roman"/>
          <w:b/>
          <w:bCs/>
          <w:lang w:eastAsia="en-US"/>
        </w:rPr>
      </w:pPr>
      <w:r w:rsidRPr="00761F9B">
        <w:rPr>
          <w:rFonts w:ascii="Times New Roman" w:hAnsi="Times New Roman"/>
          <w:b/>
          <w:bCs/>
          <w:lang w:eastAsia="en-US"/>
        </w:rPr>
        <w:t>Registruo</w:t>
      </w:r>
      <w:r w:rsidR="00936BE5" w:rsidRPr="00936BE5">
        <w:rPr>
          <w:rFonts w:ascii="Times New Roman" w:hAnsi="Times New Roman"/>
          <w:b/>
          <w:bCs/>
          <w:lang w:eastAsia="en-US"/>
        </w:rPr>
        <w:t>tojas ir gamintojas</w:t>
      </w:r>
    </w:p>
    <w:p w:rsidR="00936BE5" w:rsidRPr="00936BE5" w:rsidRDefault="00936BE5" w:rsidP="00936BE5">
      <w:pPr>
        <w:spacing w:after="0" w:line="240" w:lineRule="auto"/>
        <w:rPr>
          <w:rFonts w:ascii="Times New Roman" w:hAnsi="Times New Roman"/>
          <w:b/>
          <w:bCs/>
          <w:lang w:eastAsia="en-US"/>
        </w:rPr>
      </w:pPr>
    </w:p>
    <w:p w:rsidR="00936BE5" w:rsidRPr="00936BE5" w:rsidRDefault="00936BE5" w:rsidP="00936BE5">
      <w:pPr>
        <w:tabs>
          <w:tab w:val="left" w:pos="-720"/>
        </w:tabs>
        <w:suppressAutoHyphens/>
        <w:spacing w:after="0" w:line="240" w:lineRule="auto"/>
        <w:jc w:val="both"/>
        <w:rPr>
          <w:rFonts w:ascii="Times New Roman" w:hAnsi="Times New Roman"/>
          <w:spacing w:val="-2"/>
          <w:lang w:eastAsia="en-US"/>
        </w:rPr>
      </w:pPr>
      <w:r w:rsidRPr="00936BE5">
        <w:rPr>
          <w:rFonts w:ascii="Times New Roman" w:hAnsi="Times New Roman"/>
          <w:spacing w:val="-2"/>
          <w:lang w:eastAsia="en-US"/>
        </w:rPr>
        <w:t>UAB „Roche Lietuva“, J. Jasinskio g. 16b, LT-01112 Vilnius, Lietuva</w:t>
      </w:r>
      <w:r w:rsidR="00C92815">
        <w:rPr>
          <w:rFonts w:ascii="Times New Roman" w:hAnsi="Times New Roman"/>
          <w:spacing w:val="-2"/>
          <w:lang w:eastAsia="en-US"/>
        </w:rPr>
        <w:t>.</w:t>
      </w:r>
    </w:p>
    <w:p w:rsidR="00936BE5" w:rsidRPr="00EE1088" w:rsidRDefault="00936BE5" w:rsidP="00EE1088">
      <w:pPr>
        <w:tabs>
          <w:tab w:val="left" w:pos="-720"/>
        </w:tabs>
        <w:suppressAutoHyphens/>
        <w:spacing w:after="0" w:line="240" w:lineRule="auto"/>
        <w:jc w:val="both"/>
        <w:rPr>
          <w:rFonts w:ascii="Times New Roman" w:hAnsi="Times New Roman"/>
          <w:spacing w:val="-2"/>
          <w:lang w:eastAsia="en-US"/>
        </w:rPr>
      </w:pPr>
    </w:p>
    <w:p w:rsidR="00936BE5" w:rsidRPr="00EE1088" w:rsidRDefault="00936BE5" w:rsidP="00EE1088">
      <w:pPr>
        <w:tabs>
          <w:tab w:val="left" w:pos="-720"/>
        </w:tabs>
        <w:suppressAutoHyphens/>
        <w:spacing w:after="0" w:line="240" w:lineRule="auto"/>
        <w:jc w:val="both"/>
        <w:rPr>
          <w:rFonts w:ascii="Times New Roman" w:hAnsi="Times New Roman"/>
          <w:spacing w:val="-2"/>
          <w:lang w:eastAsia="en-US"/>
        </w:rPr>
      </w:pPr>
      <w:r w:rsidRPr="00EE1088">
        <w:rPr>
          <w:rFonts w:ascii="Times New Roman" w:hAnsi="Times New Roman"/>
          <w:spacing w:val="-2"/>
          <w:lang w:eastAsia="en-US"/>
        </w:rPr>
        <w:t xml:space="preserve">Jeigu apie šį vaistą norite sužinoti daugiau, kreipkitės į </w:t>
      </w:r>
      <w:r w:rsidR="00761F9B" w:rsidRPr="00761F9B">
        <w:rPr>
          <w:rFonts w:ascii="Times New Roman" w:hAnsi="Times New Roman"/>
          <w:spacing w:val="-2"/>
          <w:lang w:eastAsia="en-US"/>
        </w:rPr>
        <w:t>registruo</w:t>
      </w:r>
      <w:r w:rsidRPr="00EE1088">
        <w:rPr>
          <w:rFonts w:ascii="Times New Roman" w:hAnsi="Times New Roman"/>
          <w:spacing w:val="-2"/>
          <w:lang w:eastAsia="en-US"/>
        </w:rPr>
        <w:t>toj</w:t>
      </w:r>
      <w:r w:rsidR="00EE1088">
        <w:rPr>
          <w:rFonts w:ascii="Times New Roman" w:hAnsi="Times New Roman"/>
          <w:spacing w:val="-2"/>
          <w:lang w:eastAsia="en-US"/>
        </w:rPr>
        <w:t>ą</w:t>
      </w:r>
      <w:r w:rsidRPr="00EE1088">
        <w:rPr>
          <w:rFonts w:ascii="Times New Roman" w:hAnsi="Times New Roman"/>
          <w:spacing w:val="-2"/>
          <w:lang w:eastAsia="en-US"/>
        </w:rPr>
        <w:t>:</w:t>
      </w:r>
    </w:p>
    <w:p w:rsidR="00936BE5" w:rsidRPr="00936BE5" w:rsidRDefault="00936BE5" w:rsidP="00936BE5">
      <w:pPr>
        <w:spacing w:after="0" w:line="240" w:lineRule="auto"/>
        <w:rPr>
          <w:rFonts w:ascii="Times New Roman" w:hAnsi="Times New Roman"/>
          <w:lang w:eastAsia="en-US"/>
        </w:rPr>
      </w:pPr>
    </w:p>
    <w:tbl>
      <w:tblPr>
        <w:tblW w:w="4678" w:type="dxa"/>
        <w:tblInd w:w="-34" w:type="dxa"/>
        <w:tblLayout w:type="fixed"/>
        <w:tblLook w:val="0000" w:firstRow="0" w:lastRow="0" w:firstColumn="0" w:lastColumn="0" w:noHBand="0" w:noVBand="0"/>
      </w:tblPr>
      <w:tblGrid>
        <w:gridCol w:w="4678"/>
      </w:tblGrid>
      <w:tr w:rsidR="00936BE5" w:rsidRPr="00936BE5" w:rsidTr="00AB31DB">
        <w:tc>
          <w:tcPr>
            <w:tcW w:w="4678" w:type="dxa"/>
          </w:tcPr>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UAB „Roche Lietuva“</w:t>
            </w: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J. Jasinskio g. 16b</w:t>
            </w: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LT-01112 Vilnius, Lietuva</w:t>
            </w:r>
          </w:p>
          <w:p w:rsidR="00936BE5" w:rsidRPr="00936BE5" w:rsidRDefault="00936BE5" w:rsidP="00936BE5">
            <w:pPr>
              <w:spacing w:after="0" w:line="240" w:lineRule="auto"/>
              <w:rPr>
                <w:rFonts w:ascii="Times New Roman" w:hAnsi="Times New Roman"/>
                <w:lang w:eastAsia="en-US"/>
              </w:rPr>
            </w:pPr>
            <w:r w:rsidRPr="00936BE5">
              <w:rPr>
                <w:rFonts w:ascii="Times New Roman" w:hAnsi="Times New Roman"/>
                <w:lang w:eastAsia="en-US"/>
              </w:rPr>
              <w:t>Tel.</w:t>
            </w:r>
            <w:r w:rsidR="00C92815">
              <w:rPr>
                <w:rFonts w:ascii="Times New Roman" w:hAnsi="Times New Roman"/>
                <w:lang w:eastAsia="en-US"/>
              </w:rPr>
              <w:t>:</w:t>
            </w:r>
            <w:r w:rsidRPr="00936BE5">
              <w:rPr>
                <w:rFonts w:ascii="Times New Roman" w:hAnsi="Times New Roman"/>
                <w:lang w:eastAsia="en-US"/>
              </w:rPr>
              <w:t xml:space="preserve"> +370 5 2546799</w:t>
            </w:r>
          </w:p>
          <w:p w:rsidR="00936BE5" w:rsidRPr="00936BE5" w:rsidRDefault="00936BE5" w:rsidP="00936BE5">
            <w:pPr>
              <w:spacing w:after="0" w:line="240" w:lineRule="auto"/>
              <w:rPr>
                <w:rFonts w:ascii="Times New Roman" w:hAnsi="Times New Roman"/>
                <w:lang w:eastAsia="en-US"/>
              </w:rPr>
            </w:pPr>
          </w:p>
        </w:tc>
      </w:tr>
    </w:tbl>
    <w:p w:rsidR="00936BE5" w:rsidRPr="00936BE5" w:rsidRDefault="00936BE5" w:rsidP="00936BE5">
      <w:pPr>
        <w:spacing w:after="0" w:line="240" w:lineRule="auto"/>
        <w:rPr>
          <w:rFonts w:ascii="Times New Roman" w:hAnsi="Times New Roman"/>
          <w:b/>
          <w:noProof/>
        </w:rPr>
      </w:pPr>
    </w:p>
    <w:p w:rsidR="00936BE5" w:rsidRPr="00936BE5" w:rsidRDefault="00936BE5" w:rsidP="00936BE5">
      <w:pPr>
        <w:spacing w:after="0" w:line="240" w:lineRule="auto"/>
        <w:rPr>
          <w:rFonts w:ascii="Times New Roman" w:hAnsi="Times New Roman"/>
          <w:b/>
          <w:noProof/>
        </w:rPr>
      </w:pPr>
      <w:r w:rsidRPr="00936BE5">
        <w:rPr>
          <w:rFonts w:ascii="Times New Roman" w:hAnsi="Times New Roman"/>
          <w:b/>
          <w:bCs/>
          <w:noProof/>
        </w:rPr>
        <w:t>Šis pakuotės</w:t>
      </w:r>
      <w:r w:rsidRPr="00936BE5">
        <w:rPr>
          <w:rFonts w:ascii="Times New Roman" w:hAnsi="Times New Roman"/>
          <w:b/>
          <w:noProof/>
        </w:rPr>
        <w:t xml:space="preserve"> lapelis paskutinį kartą peržiūrėtas 201</w:t>
      </w:r>
      <w:r w:rsidR="00AE63CF">
        <w:rPr>
          <w:rFonts w:ascii="Times New Roman" w:hAnsi="Times New Roman"/>
          <w:b/>
          <w:noProof/>
        </w:rPr>
        <w:t>6-03-02</w:t>
      </w:r>
    </w:p>
    <w:p w:rsidR="00936BE5" w:rsidRPr="00936BE5" w:rsidRDefault="00936BE5" w:rsidP="00936BE5">
      <w:pPr>
        <w:spacing w:after="0" w:line="240" w:lineRule="auto"/>
        <w:rPr>
          <w:rFonts w:ascii="Times New Roman" w:hAnsi="Times New Roman"/>
          <w:lang w:eastAsia="en-US"/>
        </w:rPr>
      </w:pPr>
    </w:p>
    <w:p w:rsidR="00936BE5" w:rsidRPr="00936BE5" w:rsidRDefault="00936BE5" w:rsidP="00936BE5">
      <w:pPr>
        <w:spacing w:after="0" w:line="240" w:lineRule="auto"/>
        <w:rPr>
          <w:rFonts w:ascii="Times New Roman" w:hAnsi="Times New Roman"/>
        </w:rPr>
      </w:pPr>
    </w:p>
    <w:p w:rsidR="00936BE5" w:rsidRPr="00936BE5" w:rsidRDefault="00761F9B" w:rsidP="00936BE5">
      <w:pPr>
        <w:spacing w:after="0" w:line="240" w:lineRule="auto"/>
        <w:rPr>
          <w:rFonts w:ascii="Times New Roman" w:hAnsi="Times New Roman"/>
          <w:color w:val="0000FF"/>
        </w:rPr>
      </w:pPr>
      <w:r w:rsidRPr="00761F9B">
        <w:rPr>
          <w:rFonts w:ascii="Times New Roman" w:hAnsi="Times New Roman"/>
        </w:rPr>
        <w:t xml:space="preserve">Išsami informacija apie šį vaistą </w:t>
      </w:r>
      <w:r w:rsidR="00936BE5" w:rsidRPr="00936BE5">
        <w:rPr>
          <w:rFonts w:ascii="Times New Roman" w:hAnsi="Times New Roman"/>
        </w:rPr>
        <w:t xml:space="preserve">pateikiama Valstybinės vaistų kontrolės tarnybos prie Lietuvos Respublikos sveikatos apsaugos ministerijos interneto svetainėje </w:t>
      </w:r>
      <w:hyperlink r:id="rId18" w:history="1">
        <w:r w:rsidR="00936BE5" w:rsidRPr="00936BE5">
          <w:rPr>
            <w:rFonts w:ascii="Times New Roman" w:hAnsi="Times New Roman"/>
            <w:color w:val="0000FF"/>
            <w:u w:val="single"/>
          </w:rPr>
          <w:t>http://www.vvkt.lt/</w:t>
        </w:r>
      </w:hyperlink>
    </w:p>
    <w:p w:rsidR="001D3C28" w:rsidRDefault="001D3C28" w:rsidP="00C92815">
      <w:bookmarkStart w:id="2" w:name="_GoBack"/>
      <w:bookmarkEnd w:id="2"/>
      <w:permStart w:id="1448365276" w:edGrp="everyone"/>
      <w:permEnd w:id="1448365276"/>
    </w:p>
    <w:sectPr w:rsidR="001D3C28" w:rsidSect="00AB31DB">
      <w:footerReference w:type="even" r:id="rId19"/>
      <w:footerReference w:type="defaul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725" w:rsidRDefault="007C7725">
      <w:pPr>
        <w:spacing w:after="0" w:line="240" w:lineRule="auto"/>
      </w:pPr>
      <w:r>
        <w:separator/>
      </w:r>
    </w:p>
  </w:endnote>
  <w:endnote w:type="continuationSeparator" w:id="0">
    <w:p w:rsidR="007C7725" w:rsidRDefault="007C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15" w:rsidRDefault="00C92815" w:rsidP="00AB31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rsidR="00C92815" w:rsidRDefault="00C92815" w:rsidP="00AB31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15" w:rsidRDefault="00C92815" w:rsidP="00AB31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63CF">
      <w:rPr>
        <w:rStyle w:val="Puslapionumeris"/>
        <w:noProof/>
      </w:rPr>
      <w:t>33</w:t>
    </w:r>
    <w:r>
      <w:rPr>
        <w:rStyle w:val="Puslapionumeris"/>
      </w:rPr>
      <w:fldChar w:fldCharType="end"/>
    </w:r>
  </w:p>
  <w:p w:rsidR="00C92815" w:rsidRDefault="00C92815" w:rsidP="00AB31D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725" w:rsidRDefault="007C7725">
      <w:pPr>
        <w:spacing w:after="0" w:line="240" w:lineRule="auto"/>
      </w:pPr>
      <w:r>
        <w:separator/>
      </w:r>
    </w:p>
  </w:footnote>
  <w:footnote w:type="continuationSeparator" w:id="0">
    <w:p w:rsidR="007C7725" w:rsidRDefault="007C7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D61C1"/>
    <w:multiLevelType w:val="hybridMultilevel"/>
    <w:tmpl w:val="00F8859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F6737DB"/>
    <w:multiLevelType w:val="hybridMultilevel"/>
    <w:tmpl w:val="09F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C50E3"/>
    <w:multiLevelType w:val="hybridMultilevel"/>
    <w:tmpl w:val="C6AE90F8"/>
    <w:lvl w:ilvl="0" w:tplc="B67EA87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7E1EF3"/>
    <w:multiLevelType w:val="singleLevel"/>
    <w:tmpl w:val="FE7CA4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3328DB"/>
    <w:multiLevelType w:val="multilevel"/>
    <w:tmpl w:val="4760BB00"/>
    <w:lvl w:ilvl="0">
      <w:start w:val="4"/>
      <w:numFmt w:val="decimal"/>
      <w:lvlText w:val="%1"/>
      <w:lvlJc w:val="left"/>
      <w:pPr>
        <w:tabs>
          <w:tab w:val="num" w:pos="570"/>
        </w:tabs>
        <w:ind w:left="570" w:hanging="570"/>
      </w:pPr>
      <w:rPr>
        <w:rFonts w:cs="Times New Roman"/>
      </w:rPr>
    </w:lvl>
    <w:lvl w:ilvl="1">
      <w:start w:val="7"/>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6D936667"/>
    <w:multiLevelType w:val="multilevel"/>
    <w:tmpl w:val="A198BE42"/>
    <w:lvl w:ilvl="0">
      <w:start w:val="6"/>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8" w15:restartNumberingAfterBreak="0">
    <w:nsid w:val="6F240B1A"/>
    <w:multiLevelType w:val="multilevel"/>
    <w:tmpl w:val="067E8B7E"/>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7"/>
  </w:num>
  <w:num w:numId="5">
    <w:abstractNumId w:val="3"/>
  </w:num>
  <w:num w:numId="6">
    <w:abstractNumId w:val="4"/>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OLyBYIC90wxNgVpf4w+QbXHcIFhSX8FiMXArdgaDyyp1MKTyorwAAIR12yaOzc16/86huUUcw6RYalvPh+7WA==" w:salt="B8G/jhWVbnmN1MrQSMLNv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E5"/>
    <w:rsid w:val="000949DF"/>
    <w:rsid w:val="00160912"/>
    <w:rsid w:val="001D3C28"/>
    <w:rsid w:val="00224D8E"/>
    <w:rsid w:val="00247D9E"/>
    <w:rsid w:val="002A7BE3"/>
    <w:rsid w:val="002B14E2"/>
    <w:rsid w:val="002D0295"/>
    <w:rsid w:val="003652D4"/>
    <w:rsid w:val="00371931"/>
    <w:rsid w:val="00484CF3"/>
    <w:rsid w:val="004C3A9F"/>
    <w:rsid w:val="00545C84"/>
    <w:rsid w:val="00561057"/>
    <w:rsid w:val="006351D9"/>
    <w:rsid w:val="006D3347"/>
    <w:rsid w:val="00756623"/>
    <w:rsid w:val="007618D0"/>
    <w:rsid w:val="00761F9B"/>
    <w:rsid w:val="007B6FF6"/>
    <w:rsid w:val="007C7725"/>
    <w:rsid w:val="007F7D37"/>
    <w:rsid w:val="008713ED"/>
    <w:rsid w:val="00885337"/>
    <w:rsid w:val="008C59B8"/>
    <w:rsid w:val="00915602"/>
    <w:rsid w:val="00936BE5"/>
    <w:rsid w:val="009A0FEC"/>
    <w:rsid w:val="009C02E3"/>
    <w:rsid w:val="00A46DA4"/>
    <w:rsid w:val="00A70A69"/>
    <w:rsid w:val="00A853D1"/>
    <w:rsid w:val="00AB31DB"/>
    <w:rsid w:val="00AD08E0"/>
    <w:rsid w:val="00AE63CF"/>
    <w:rsid w:val="00AE741F"/>
    <w:rsid w:val="00AF41B6"/>
    <w:rsid w:val="00B4054E"/>
    <w:rsid w:val="00B80CF4"/>
    <w:rsid w:val="00C042CA"/>
    <w:rsid w:val="00C92815"/>
    <w:rsid w:val="00D20E57"/>
    <w:rsid w:val="00DA1767"/>
    <w:rsid w:val="00DE7209"/>
    <w:rsid w:val="00E720E5"/>
    <w:rsid w:val="00EE1088"/>
    <w:rsid w:val="00F46D60"/>
    <w:rsid w:val="00FC3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54DEF7AA"/>
  <w15:chartTrackingRefBased/>
  <w15:docId w15:val="{0B7E70BE-5F32-4876-8C57-4A3ED4FD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rPr>
  </w:style>
  <w:style w:type="paragraph" w:styleId="Antrat1">
    <w:name w:val="heading 1"/>
    <w:basedOn w:val="prastasis"/>
    <w:next w:val="prastasis"/>
    <w:link w:val="Antrat1Diagrama"/>
    <w:autoRedefine/>
    <w:qFormat/>
    <w:rsid w:val="00936BE5"/>
    <w:pPr>
      <w:keepNext/>
      <w:spacing w:after="0" w:line="240" w:lineRule="auto"/>
      <w:outlineLvl w:val="0"/>
    </w:pPr>
    <w:rPr>
      <w:rFonts w:ascii="Times New Roman" w:hAnsi="Times New Roman"/>
      <w:b/>
      <w:szCs w:val="20"/>
    </w:rPr>
  </w:style>
  <w:style w:type="paragraph" w:styleId="Antrat2">
    <w:name w:val="heading 2"/>
    <w:basedOn w:val="prastasis"/>
    <w:next w:val="prastasis"/>
    <w:link w:val="Antrat2Diagrama"/>
    <w:autoRedefine/>
    <w:qFormat/>
    <w:rsid w:val="00936BE5"/>
    <w:pPr>
      <w:keepNext/>
      <w:spacing w:after="0" w:line="240" w:lineRule="auto"/>
      <w:outlineLvl w:val="1"/>
    </w:pPr>
    <w:rPr>
      <w:rFonts w:ascii="Times New Roman" w:hAnsi="Times New Roman"/>
      <w:b/>
      <w:szCs w:val="20"/>
    </w:rPr>
  </w:style>
  <w:style w:type="paragraph" w:styleId="Antrat3">
    <w:name w:val="heading 3"/>
    <w:basedOn w:val="prastasis"/>
    <w:next w:val="prastasis"/>
    <w:link w:val="Antrat3Diagrama"/>
    <w:autoRedefine/>
    <w:qFormat/>
    <w:rsid w:val="00936BE5"/>
    <w:pPr>
      <w:keepNext/>
      <w:spacing w:after="0" w:line="240" w:lineRule="auto"/>
      <w:outlineLvl w:val="2"/>
    </w:pPr>
    <w:rPr>
      <w:rFonts w:ascii="Times New Roman" w:hAnsi="Times New Roman"/>
      <w:b/>
      <w:szCs w:val="20"/>
    </w:rPr>
  </w:style>
  <w:style w:type="paragraph" w:styleId="Antrat4">
    <w:name w:val="heading 4"/>
    <w:basedOn w:val="prastasis"/>
    <w:next w:val="prastasis"/>
    <w:link w:val="Antrat4Diagrama"/>
    <w:qFormat/>
    <w:rsid w:val="00936BE5"/>
    <w:pPr>
      <w:keepNext/>
      <w:spacing w:after="0" w:line="240" w:lineRule="auto"/>
      <w:jc w:val="both"/>
      <w:outlineLvl w:val="3"/>
    </w:pPr>
    <w:rPr>
      <w:rFonts w:ascii="Times New Roman" w:hAnsi="Times New Roman"/>
      <w:szCs w:val="20"/>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247D9E"/>
    <w:pPr>
      <w:spacing w:after="0" w:line="240" w:lineRule="auto"/>
    </w:pPr>
    <w:rPr>
      <w:sz w:val="16"/>
      <w:lang w:val="en-US" w:eastAsia="ja-JP"/>
    </w:rPr>
  </w:style>
  <w:style w:type="character" w:customStyle="1" w:styleId="DebesliotekstasDiagrama">
    <w:name w:val="Debesėlio tekstas Diagrama"/>
    <w:link w:val="Debesliotekstas"/>
    <w:uiPriority w:val="99"/>
    <w:semiHidden/>
    <w:rsid w:val="00247D9E"/>
    <w:rPr>
      <w:sz w:val="16"/>
      <w:lang w:val="en-US" w:eastAsia="ja-JP"/>
    </w:rPr>
  </w:style>
  <w:style w:type="character" w:customStyle="1" w:styleId="Antrat1Diagrama">
    <w:name w:val="Antraštė 1 Diagrama"/>
    <w:link w:val="Antrat1"/>
    <w:rsid w:val="00936BE5"/>
    <w:rPr>
      <w:rFonts w:ascii="Times New Roman" w:eastAsia="Calibri" w:hAnsi="Times New Roman" w:cs="Times New Roman"/>
      <w:b/>
      <w:szCs w:val="20"/>
    </w:rPr>
  </w:style>
  <w:style w:type="character" w:customStyle="1" w:styleId="Antrat2Diagrama">
    <w:name w:val="Antraštė 2 Diagrama"/>
    <w:link w:val="Antrat2"/>
    <w:rsid w:val="00936BE5"/>
    <w:rPr>
      <w:rFonts w:ascii="Times New Roman" w:eastAsia="Calibri" w:hAnsi="Times New Roman" w:cs="Times New Roman"/>
      <w:b/>
      <w:szCs w:val="20"/>
    </w:rPr>
  </w:style>
  <w:style w:type="character" w:customStyle="1" w:styleId="Antrat3Diagrama">
    <w:name w:val="Antraštė 3 Diagrama"/>
    <w:link w:val="Antrat3"/>
    <w:rsid w:val="00936BE5"/>
    <w:rPr>
      <w:rFonts w:ascii="Times New Roman" w:eastAsia="Calibri" w:hAnsi="Times New Roman" w:cs="Times New Roman"/>
      <w:b/>
      <w:szCs w:val="20"/>
    </w:rPr>
  </w:style>
  <w:style w:type="character" w:customStyle="1" w:styleId="Antrat4Diagrama">
    <w:name w:val="Antraštė 4 Diagrama"/>
    <w:link w:val="Antrat4"/>
    <w:rsid w:val="00936BE5"/>
    <w:rPr>
      <w:rFonts w:ascii="Times New Roman" w:eastAsia="Calibri" w:hAnsi="Times New Roman" w:cs="Times New Roman"/>
      <w:szCs w:val="20"/>
      <w:u w:val="single"/>
    </w:rPr>
  </w:style>
  <w:style w:type="numbering" w:customStyle="1" w:styleId="Sraonra1">
    <w:name w:val="Sąrašo nėra1"/>
    <w:next w:val="Sraonra"/>
    <w:uiPriority w:val="99"/>
    <w:semiHidden/>
    <w:unhideWhenUsed/>
    <w:rsid w:val="00936BE5"/>
  </w:style>
  <w:style w:type="paragraph" w:styleId="Pavadinimas">
    <w:name w:val="Title"/>
    <w:basedOn w:val="prastasis"/>
    <w:link w:val="PavadinimasDiagrama"/>
    <w:autoRedefine/>
    <w:uiPriority w:val="99"/>
    <w:qFormat/>
    <w:rsid w:val="00936BE5"/>
    <w:pPr>
      <w:spacing w:after="0" w:line="240" w:lineRule="auto"/>
      <w:jc w:val="center"/>
      <w:outlineLvl w:val="0"/>
    </w:pPr>
    <w:rPr>
      <w:rFonts w:ascii="Times New Roman" w:hAnsi="Times New Roman"/>
      <w:b/>
      <w:kern w:val="28"/>
      <w:szCs w:val="20"/>
    </w:rPr>
  </w:style>
  <w:style w:type="character" w:customStyle="1" w:styleId="PavadinimasDiagrama">
    <w:name w:val="Pavadinimas Diagrama"/>
    <w:link w:val="Pavadinimas"/>
    <w:uiPriority w:val="99"/>
    <w:rsid w:val="00936BE5"/>
    <w:rPr>
      <w:rFonts w:ascii="Times New Roman" w:eastAsia="Calibri" w:hAnsi="Times New Roman" w:cs="Times New Roman"/>
      <w:b/>
      <w:kern w:val="28"/>
      <w:szCs w:val="20"/>
    </w:rPr>
  </w:style>
  <w:style w:type="paragraph" w:styleId="Pagrindinistekstas">
    <w:name w:val="Body Text"/>
    <w:basedOn w:val="prastasis"/>
    <w:link w:val="PagrindinistekstasDiagrama"/>
    <w:rsid w:val="00936BE5"/>
    <w:pPr>
      <w:spacing w:after="120" w:line="240" w:lineRule="auto"/>
    </w:pPr>
    <w:rPr>
      <w:rFonts w:ascii="Times New Roman" w:hAnsi="Times New Roman"/>
      <w:szCs w:val="20"/>
    </w:rPr>
  </w:style>
  <w:style w:type="character" w:customStyle="1" w:styleId="PagrindinistekstasDiagrama">
    <w:name w:val="Pagrindinis tekstas Diagrama"/>
    <w:link w:val="Pagrindinistekstas"/>
    <w:rsid w:val="00936BE5"/>
    <w:rPr>
      <w:rFonts w:ascii="Times New Roman" w:eastAsia="Calibri" w:hAnsi="Times New Roman" w:cs="Times New Roman"/>
      <w:szCs w:val="20"/>
    </w:rPr>
  </w:style>
  <w:style w:type="paragraph" w:customStyle="1" w:styleId="Text">
    <w:name w:val="Text"/>
    <w:rsid w:val="00936BE5"/>
    <w:pPr>
      <w:suppressAutoHyphens/>
    </w:pPr>
    <w:rPr>
      <w:rFonts w:ascii="Arial" w:hAnsi="Arial"/>
      <w:lang w:val="en-GB"/>
    </w:rPr>
  </w:style>
  <w:style w:type="paragraph" w:styleId="Porat">
    <w:name w:val="footer"/>
    <w:basedOn w:val="prastasis"/>
    <w:link w:val="PoratDiagrama"/>
    <w:rsid w:val="00936BE5"/>
    <w:pPr>
      <w:tabs>
        <w:tab w:val="center" w:pos="4819"/>
        <w:tab w:val="right" w:pos="9638"/>
      </w:tabs>
      <w:spacing w:after="0" w:line="240" w:lineRule="auto"/>
    </w:pPr>
    <w:rPr>
      <w:rFonts w:ascii="Times New Roman" w:hAnsi="Times New Roman"/>
      <w:szCs w:val="20"/>
    </w:rPr>
  </w:style>
  <w:style w:type="character" w:customStyle="1" w:styleId="PoratDiagrama">
    <w:name w:val="Poraštė Diagrama"/>
    <w:link w:val="Porat"/>
    <w:rsid w:val="00936BE5"/>
    <w:rPr>
      <w:rFonts w:ascii="Times New Roman" w:eastAsia="Calibri" w:hAnsi="Times New Roman" w:cs="Times New Roman"/>
      <w:szCs w:val="20"/>
    </w:rPr>
  </w:style>
  <w:style w:type="character" w:styleId="Puslapionumeris">
    <w:name w:val="page number"/>
    <w:rsid w:val="00936BE5"/>
    <w:rPr>
      <w:rFonts w:cs="Times New Roman"/>
    </w:rPr>
  </w:style>
  <w:style w:type="paragraph" w:customStyle="1" w:styleId="BTEMEASMCA">
    <w:name w:val="BT EMEA_SMCA"/>
    <w:basedOn w:val="prastasis"/>
    <w:link w:val="BTEMEASMCAChar"/>
    <w:autoRedefine/>
    <w:rsid w:val="00936BE5"/>
    <w:pPr>
      <w:spacing w:after="0" w:line="240" w:lineRule="auto"/>
    </w:pPr>
    <w:rPr>
      <w:szCs w:val="20"/>
    </w:rPr>
  </w:style>
  <w:style w:type="character" w:customStyle="1" w:styleId="BTEMEASMCAChar">
    <w:name w:val="BT EMEA_SMCA Char"/>
    <w:link w:val="BTEMEASMCA"/>
    <w:locked/>
    <w:rsid w:val="00936BE5"/>
    <w:rPr>
      <w:rFonts w:ascii="Calibri" w:eastAsia="Calibri" w:hAnsi="Calibri" w:cs="Times New Roman"/>
      <w:szCs w:val="20"/>
    </w:rPr>
  </w:style>
  <w:style w:type="paragraph" w:customStyle="1" w:styleId="PI-1labEMEASMCA">
    <w:name w:val="PI-1_lab EMEA_SMCA"/>
    <w:basedOn w:val="prastasis"/>
    <w:link w:val="PI-1labEMEASMCAChar"/>
    <w:autoRedefine/>
    <w:rsid w:val="00936BE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rPr>
  </w:style>
  <w:style w:type="character" w:customStyle="1" w:styleId="PI-1labEMEASMCAChar">
    <w:name w:val="PI-1_lab EMEA_SMCA Char"/>
    <w:link w:val="PI-1labEMEASMCA"/>
    <w:locked/>
    <w:rsid w:val="00936BE5"/>
    <w:rPr>
      <w:rFonts w:ascii="Times New Roman" w:eastAsia="Times New Roman" w:hAnsi="Times New Roman" w:cs="Times New Roman"/>
      <w:b/>
      <w:noProof/>
      <w:sz w:val="20"/>
      <w:szCs w:val="20"/>
    </w:rPr>
  </w:style>
  <w:style w:type="paragraph" w:customStyle="1" w:styleId="BTbEMEASMCA">
    <w:name w:val="BT(b) EMEA_SMCA"/>
    <w:basedOn w:val="BTEMEASMCA"/>
    <w:autoRedefine/>
    <w:rsid w:val="00936BE5"/>
    <w:rPr>
      <w:b/>
      <w:noProof/>
    </w:rPr>
  </w:style>
  <w:style w:type="character" w:styleId="Hipersaitas">
    <w:name w:val="Hyperlink"/>
    <w:rsid w:val="00936BE5"/>
    <w:rPr>
      <w:rFonts w:cs="Times New Roman"/>
      <w:color w:val="0000FF"/>
      <w:u w:val="single"/>
    </w:rPr>
  </w:style>
  <w:style w:type="paragraph" w:customStyle="1" w:styleId="BT-EMEASMCA">
    <w:name w:val="BT- EMEA_SMCA"/>
    <w:basedOn w:val="BTEMEASMCA"/>
    <w:autoRedefine/>
    <w:rsid w:val="00936BE5"/>
    <w:pPr>
      <w:numPr>
        <w:numId w:val="5"/>
      </w:numPr>
      <w:tabs>
        <w:tab w:val="clear" w:pos="720"/>
        <w:tab w:val="num" w:pos="360"/>
      </w:tabs>
      <w:ind w:left="0" w:firstLine="0"/>
    </w:pPr>
    <w:rPr>
      <w:noProof/>
    </w:rPr>
  </w:style>
  <w:style w:type="paragraph" w:customStyle="1" w:styleId="PI-3EMEASMCA">
    <w:name w:val="PI-3 EMEA_SMCA"/>
    <w:basedOn w:val="prastasis"/>
    <w:autoRedefine/>
    <w:rsid w:val="00936BE5"/>
    <w:pPr>
      <w:spacing w:after="0" w:line="220" w:lineRule="exact"/>
    </w:pPr>
    <w:rPr>
      <w:rFonts w:ascii="Times New Roman" w:hAnsi="Times New Roman"/>
      <w:b/>
      <w:bCs/>
      <w:lang w:eastAsia="en-US"/>
    </w:rPr>
  </w:style>
  <w:style w:type="character" w:styleId="Komentaronuoroda">
    <w:name w:val="annotation reference"/>
    <w:uiPriority w:val="99"/>
    <w:semiHidden/>
    <w:unhideWhenUsed/>
    <w:rsid w:val="00936BE5"/>
    <w:rPr>
      <w:sz w:val="16"/>
      <w:szCs w:val="16"/>
    </w:rPr>
  </w:style>
  <w:style w:type="paragraph" w:styleId="Komentarotekstas">
    <w:name w:val="annotation text"/>
    <w:basedOn w:val="prastasis"/>
    <w:link w:val="KomentarotekstasDiagrama"/>
    <w:uiPriority w:val="99"/>
    <w:semiHidden/>
    <w:unhideWhenUsed/>
    <w:rsid w:val="00936BE5"/>
    <w:rPr>
      <w:sz w:val="20"/>
      <w:szCs w:val="20"/>
      <w:lang w:val="en-US" w:eastAsia="en-US"/>
    </w:rPr>
  </w:style>
  <w:style w:type="character" w:customStyle="1" w:styleId="KomentarotekstasDiagrama">
    <w:name w:val="Komentaro tekstas Diagrama"/>
    <w:link w:val="Komentarotekstas"/>
    <w:uiPriority w:val="99"/>
    <w:semiHidden/>
    <w:rsid w:val="00936BE5"/>
    <w:rPr>
      <w:rFonts w:ascii="Calibri" w:eastAsia="Calibri" w:hAnsi="Calibri" w:cs="Times New Roman"/>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936BE5"/>
    <w:rPr>
      <w:b/>
      <w:bCs/>
    </w:rPr>
  </w:style>
  <w:style w:type="character" w:customStyle="1" w:styleId="KomentarotemaDiagrama">
    <w:name w:val="Komentaro tema Diagrama"/>
    <w:link w:val="Komentarotema"/>
    <w:uiPriority w:val="99"/>
    <w:semiHidden/>
    <w:rsid w:val="00936BE5"/>
    <w:rPr>
      <w:rFonts w:ascii="Calibri" w:eastAsia="Calibri" w:hAnsi="Calibri"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D915-9F98-4C0B-873D-12306732A3F3}">
  <ds:schemaRefs>
    <ds:schemaRef ds:uri="http://schemas.microsoft.com/sharepoint/v3/contenttype/forms"/>
  </ds:schemaRefs>
</ds:datastoreItem>
</file>

<file path=customXml/itemProps2.xml><?xml version="1.0" encoding="utf-8"?>
<ds:datastoreItem xmlns:ds="http://schemas.openxmlformats.org/officeDocument/2006/customXml" ds:itemID="{12B312E3-55A6-4A07-AC1F-3890F78E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251328-E653-45AF-B57F-2434DA4F617A}">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D5E47D4-20F4-473D-A7A0-AB3972CB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39667</Words>
  <Characters>22611</Characters>
  <Application>Microsoft Office Word</Application>
  <DocSecurity>8</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62154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3</cp:revision>
  <dcterms:created xsi:type="dcterms:W3CDTF">2016-03-02T09:09:00Z</dcterms:created>
  <dcterms:modified xsi:type="dcterms:W3CDTF">2016-03-02T09:10:00Z</dcterms:modified>
</cp:coreProperties>
</file>