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72F4E"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bookmarkStart w:id="0" w:name="_GoBack"/>
      <w:bookmarkEnd w:id="0"/>
    </w:p>
    <w:p w14:paraId="05DEAD37"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4AA7BD58"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2017B2CF"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483380DF"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7AE3C466"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0EF271A5"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05FE92B3"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124E82A5"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68F6AE75"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5A8FB963"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56C7E09B"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4D008BC0"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28FE1EBE"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37EE1845"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4425E037"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7C176CF4"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29BBB7B7"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2183B0B0"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541E152C"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211F0C88" w14:textId="77777777" w:rsidR="00926BF5" w:rsidRPr="00321B86" w:rsidRDefault="00926BF5" w:rsidP="00926BF5">
      <w:pPr>
        <w:spacing w:after="0" w:line="240" w:lineRule="auto"/>
        <w:ind w:hanging="567"/>
        <w:jc w:val="center"/>
        <w:rPr>
          <w:rFonts w:ascii="Times New Roman" w:eastAsia="Calibri" w:hAnsi="Times New Roman" w:cs="Times New Roman"/>
          <w:lang w:val="lt-LT"/>
        </w:rPr>
      </w:pPr>
      <w:r w:rsidRPr="00321B86">
        <w:rPr>
          <w:rFonts w:ascii="Times New Roman" w:eastAsia="Calibri" w:hAnsi="Times New Roman" w:cs="Times New Roman"/>
          <w:b/>
          <w:lang w:val="lt-LT"/>
        </w:rPr>
        <w:t>I PRIEDAS</w:t>
      </w:r>
    </w:p>
    <w:p w14:paraId="3F308530"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43725CBA"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r w:rsidRPr="00321B86">
        <w:rPr>
          <w:rFonts w:ascii="Times New Roman" w:eastAsia="Calibri" w:hAnsi="Times New Roman" w:cs="Times New Roman"/>
          <w:b/>
          <w:lang w:val="lt-LT"/>
        </w:rPr>
        <w:t>PREPARATO CHARAKTERISTIKŲ SANTRAUKA</w:t>
      </w:r>
    </w:p>
    <w:p w14:paraId="155C20B1" w14:textId="77777777" w:rsidR="00926BF5" w:rsidRPr="00321B86" w:rsidRDefault="00926BF5" w:rsidP="00926BF5">
      <w:pPr>
        <w:spacing w:after="0" w:line="240" w:lineRule="auto"/>
        <w:ind w:hanging="567"/>
        <w:jc w:val="center"/>
        <w:rPr>
          <w:rFonts w:ascii="Times New Roman" w:eastAsia="Calibri" w:hAnsi="Times New Roman" w:cs="Times New Roman"/>
          <w:b/>
          <w:lang w:val="lt-LT"/>
        </w:rPr>
      </w:pPr>
    </w:p>
    <w:p w14:paraId="0A5EE6F8" w14:textId="77777777" w:rsidR="00926BF5" w:rsidRPr="00321B86" w:rsidRDefault="00926BF5" w:rsidP="00926BF5">
      <w:pPr>
        <w:spacing w:after="0" w:line="240" w:lineRule="auto"/>
        <w:ind w:left="567" w:hanging="567"/>
        <w:rPr>
          <w:rFonts w:ascii="Times New Roman" w:eastAsia="Calibri" w:hAnsi="Times New Roman" w:cs="Times New Roman"/>
          <w:b/>
          <w:i/>
          <w:lang w:val="lt-LT" w:eastAsia="lt-LT"/>
        </w:rPr>
      </w:pPr>
      <w:r w:rsidRPr="00321B86">
        <w:rPr>
          <w:rFonts w:ascii="Times New Roman" w:eastAsia="Calibri" w:hAnsi="Times New Roman" w:cs="Times New Roman"/>
          <w:lang w:val="lt-LT"/>
        </w:rPr>
        <w:br w:type="page"/>
      </w:r>
      <w:bookmarkStart w:id="1" w:name="OLE_LINK1"/>
      <w:bookmarkStart w:id="2" w:name="OLE_LINK2"/>
    </w:p>
    <w:p w14:paraId="75CF6233"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p>
    <w:bookmarkEnd w:id="1"/>
    <w:bookmarkEnd w:id="2"/>
    <w:p w14:paraId="2FF741E1" w14:textId="77777777" w:rsidR="00926BF5" w:rsidRPr="00321B86" w:rsidRDefault="00926BF5" w:rsidP="00926BF5">
      <w:pPr>
        <w:tabs>
          <w:tab w:val="left" w:pos="720"/>
          <w:tab w:val="left" w:pos="979"/>
        </w:tabs>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1.</w:t>
      </w:r>
      <w:r w:rsidRPr="00321B86">
        <w:rPr>
          <w:rFonts w:ascii="Times New Roman" w:eastAsia="Calibri" w:hAnsi="Times New Roman" w:cs="Times New Roman"/>
          <w:b/>
          <w:lang w:val="lt-LT"/>
        </w:rPr>
        <w:tab/>
      </w:r>
      <w:r w:rsidRPr="00321B86">
        <w:rPr>
          <w:rFonts w:ascii="Times New Roman" w:eastAsia="Calibri" w:hAnsi="Times New Roman" w:cs="Times New Roman"/>
          <w:b/>
          <w:caps/>
          <w:lang w:val="lt-LT"/>
        </w:rPr>
        <w:t>VAISTINIO</w:t>
      </w:r>
      <w:r w:rsidRPr="00321B86">
        <w:rPr>
          <w:rFonts w:ascii="Times New Roman" w:eastAsia="Calibri" w:hAnsi="Times New Roman" w:cs="Times New Roman"/>
          <w:b/>
          <w:lang w:val="lt-LT"/>
        </w:rPr>
        <w:t xml:space="preserve"> PREPARATO PAVADINIMAS</w:t>
      </w:r>
    </w:p>
    <w:p w14:paraId="3BA71840"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45A1BFB"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Lexotanil 3 mg tabletės</w:t>
      </w:r>
    </w:p>
    <w:p w14:paraId="5FF01FA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9FB681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CD42D90"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2.</w:t>
      </w:r>
      <w:r w:rsidRPr="00321B86">
        <w:rPr>
          <w:rFonts w:ascii="Times New Roman" w:eastAsia="Calibri" w:hAnsi="Times New Roman" w:cs="Times New Roman"/>
          <w:b/>
          <w:caps/>
          <w:lang w:val="lt-LT"/>
        </w:rPr>
        <w:tab/>
        <w:t>kokybinė ir kiekybinė sudėtis</w:t>
      </w:r>
    </w:p>
    <w:p w14:paraId="52E4E1E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31BB26A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Vienoje tabletėje yra 3 mg bromazepamo.</w:t>
      </w:r>
    </w:p>
    <w:p w14:paraId="73C76075"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2CC6FC0"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Pagalbinė medžiaga, kurios poveikis žinomas</w:t>
      </w:r>
    </w:p>
    <w:p w14:paraId="37E7ED5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Laktozė monohidratas (94,40 mg).</w:t>
      </w:r>
    </w:p>
    <w:p w14:paraId="57892594"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3738C1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Visos pagalbinės medžiagos išvardytos 6.1 skyriuje.</w:t>
      </w:r>
    </w:p>
    <w:p w14:paraId="42D2025B"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DB1392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2EA2358"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3.</w:t>
      </w:r>
      <w:r w:rsidRPr="00321B86">
        <w:rPr>
          <w:rFonts w:ascii="Times New Roman" w:eastAsia="Calibri" w:hAnsi="Times New Roman" w:cs="Times New Roman"/>
          <w:b/>
          <w:caps/>
          <w:lang w:val="lt-LT"/>
        </w:rPr>
        <w:tab/>
        <w:t>FARMACINĖ forma</w:t>
      </w:r>
    </w:p>
    <w:p w14:paraId="4B5ADE2E"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780A642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Tabletė.</w:t>
      </w:r>
    </w:p>
    <w:p w14:paraId="41B1E78B" w14:textId="045BBADD"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Tabletės yra rausvos, cilindro formos, su vagele ir </w:t>
      </w:r>
      <w:r w:rsidR="00134BC6" w:rsidRPr="00321B86">
        <w:rPr>
          <w:rFonts w:ascii="Times New Roman" w:eastAsia="Calibri" w:hAnsi="Times New Roman" w:cs="Times New Roman"/>
          <w:lang w:val="lt-LT" w:eastAsia="lt-LT"/>
        </w:rPr>
        <w:t xml:space="preserve">įspausta žyme </w:t>
      </w:r>
      <w:r w:rsidR="009610B3" w:rsidRPr="00321B86">
        <w:rPr>
          <w:rFonts w:ascii="Times New Roman" w:eastAsia="Calibri" w:hAnsi="Times New Roman" w:cs="Times New Roman"/>
          <w:lang w:val="lt-LT" w:eastAsia="lt-LT"/>
        </w:rPr>
        <w:t>„</w:t>
      </w:r>
      <w:r w:rsidR="00332A16" w:rsidRPr="00321B86">
        <w:rPr>
          <w:rFonts w:ascii="Times New Roman" w:eastAsia="Calibri" w:hAnsi="Times New Roman" w:cs="Times New Roman"/>
          <w:lang w:val="lt-LT" w:eastAsia="lt-LT"/>
        </w:rPr>
        <w:t>/</w:t>
      </w:r>
      <w:r w:rsidRPr="00321B86">
        <w:rPr>
          <w:rFonts w:ascii="Times New Roman" w:eastAsia="Calibri" w:hAnsi="Times New Roman" w:cs="Times New Roman"/>
          <w:lang w:val="lt-LT" w:eastAsia="lt-LT"/>
        </w:rPr>
        <w:t>3</w:t>
      </w:r>
      <w:r w:rsidR="009610B3" w:rsidRPr="00321B86">
        <w:rPr>
          <w:rFonts w:ascii="Times New Roman" w:eastAsia="Calibri" w:hAnsi="Times New Roman" w:cs="Times New Roman"/>
          <w:lang w:val="lt-LT" w:eastAsia="lt-LT"/>
        </w:rPr>
        <w:t>“</w:t>
      </w:r>
      <w:r w:rsidRPr="00321B86">
        <w:rPr>
          <w:rFonts w:ascii="Times New Roman" w:eastAsia="Calibri" w:hAnsi="Times New Roman" w:cs="Times New Roman"/>
          <w:lang w:val="lt-LT" w:eastAsia="lt-LT"/>
        </w:rPr>
        <w:t>.</w:t>
      </w:r>
    </w:p>
    <w:p w14:paraId="610C873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Tabletę galima padalyti į</w:t>
      </w:r>
      <w:r w:rsidR="00234741" w:rsidRPr="00321B86">
        <w:rPr>
          <w:rFonts w:ascii="Times New Roman" w:eastAsia="Calibri" w:hAnsi="Times New Roman" w:cs="Times New Roman"/>
          <w:lang w:val="lt-LT" w:eastAsia="lt-LT"/>
        </w:rPr>
        <w:t xml:space="preserve"> dvi</w:t>
      </w:r>
      <w:r w:rsidRPr="00321B86">
        <w:rPr>
          <w:rFonts w:ascii="Times New Roman" w:eastAsia="Calibri" w:hAnsi="Times New Roman" w:cs="Times New Roman"/>
          <w:lang w:val="lt-LT" w:eastAsia="lt-LT"/>
        </w:rPr>
        <w:t xml:space="preserve"> lygias dozes.</w:t>
      </w:r>
    </w:p>
    <w:p w14:paraId="38ABA93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C8755D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EF59935"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4.</w:t>
      </w:r>
      <w:r w:rsidRPr="00321B86">
        <w:rPr>
          <w:rFonts w:ascii="Times New Roman" w:eastAsia="Calibri" w:hAnsi="Times New Roman" w:cs="Times New Roman"/>
          <w:b/>
          <w:caps/>
          <w:lang w:val="lt-LT"/>
        </w:rPr>
        <w:tab/>
        <w:t>klinikinĖ informacija</w:t>
      </w:r>
    </w:p>
    <w:p w14:paraId="0F03809D"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1469D244"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4.1</w:t>
      </w:r>
      <w:r w:rsidRPr="00321B86">
        <w:rPr>
          <w:rFonts w:ascii="Times New Roman" w:eastAsia="Calibri" w:hAnsi="Times New Roman" w:cs="Times New Roman"/>
          <w:b/>
          <w:lang w:val="lt-LT"/>
        </w:rPr>
        <w:tab/>
        <w:t>Terapinės indikacijos</w:t>
      </w:r>
    </w:p>
    <w:p w14:paraId="3AB43C44"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F78D412" w14:textId="6A92D65A"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Nerimas, įtampa ir kiti su nerimo sindromu susiję somatiniai ar psichi</w:t>
      </w:r>
      <w:r w:rsidR="00230E06" w:rsidRPr="00321B86">
        <w:rPr>
          <w:rFonts w:ascii="Times New Roman" w:eastAsia="Calibri" w:hAnsi="Times New Roman" w:cs="Times New Roman"/>
          <w:lang w:val="lt-LT"/>
        </w:rPr>
        <w:t>kos sutrik</w:t>
      </w:r>
      <w:r w:rsidRPr="00321B86">
        <w:rPr>
          <w:rFonts w:ascii="Times New Roman" w:eastAsia="Calibri" w:hAnsi="Times New Roman" w:cs="Times New Roman"/>
          <w:lang w:val="lt-LT"/>
        </w:rPr>
        <w:t>imai.</w:t>
      </w:r>
    </w:p>
    <w:p w14:paraId="496C886F" w14:textId="77777777" w:rsidR="00926BF5" w:rsidRPr="00321B86" w:rsidRDefault="00926BF5" w:rsidP="00926BF5">
      <w:pPr>
        <w:spacing w:after="0" w:line="240" w:lineRule="auto"/>
        <w:rPr>
          <w:rFonts w:ascii="Times New Roman" w:eastAsia="Calibri" w:hAnsi="Times New Roman" w:cs="Times New Roman"/>
          <w:lang w:val="lt-LT"/>
        </w:rPr>
      </w:pPr>
    </w:p>
    <w:p w14:paraId="63BAF89E" w14:textId="21C917DE"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Kaip pagalbinė priemonė gydant nerimą ar sujaudinimą, susijusius su psichikos sutrikimais, toki</w:t>
      </w:r>
      <w:r w:rsidR="00230E06" w:rsidRPr="00321B86">
        <w:rPr>
          <w:rFonts w:ascii="Times New Roman" w:eastAsia="Calibri" w:hAnsi="Times New Roman" w:cs="Times New Roman"/>
          <w:lang w:val="lt-LT"/>
        </w:rPr>
        <w:t>ai</w:t>
      </w:r>
      <w:r w:rsidRPr="00321B86">
        <w:rPr>
          <w:rFonts w:ascii="Times New Roman" w:eastAsia="Calibri" w:hAnsi="Times New Roman" w:cs="Times New Roman"/>
          <w:lang w:val="lt-LT"/>
        </w:rPr>
        <w:t>s kaip nuotaikos sutrikimai ar šizofrenija.</w:t>
      </w:r>
    </w:p>
    <w:p w14:paraId="16E0ADA0" w14:textId="77777777" w:rsidR="00926BF5" w:rsidRPr="00321B86" w:rsidRDefault="00926BF5" w:rsidP="00926BF5">
      <w:pPr>
        <w:spacing w:after="0" w:line="240" w:lineRule="auto"/>
        <w:rPr>
          <w:rFonts w:ascii="Times New Roman" w:eastAsia="Calibri" w:hAnsi="Times New Roman" w:cs="Times New Roman"/>
          <w:lang w:val="lt-LT"/>
        </w:rPr>
      </w:pPr>
    </w:p>
    <w:p w14:paraId="4471A000" w14:textId="10960C99"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Benzodiazepinais gydoma tik tuo atveju, kai sutrikimas yra sunkus,</w:t>
      </w:r>
      <w:r w:rsidR="008044CF" w:rsidRPr="00321B86">
        <w:rPr>
          <w:rFonts w:ascii="Times New Roman" w:eastAsia="Calibri" w:hAnsi="Times New Roman" w:cs="Times New Roman"/>
          <w:lang w:val="lt-LT"/>
        </w:rPr>
        <w:t xml:space="preserve"> </w:t>
      </w:r>
      <w:r w:rsidRPr="00321B86">
        <w:rPr>
          <w:rFonts w:ascii="Times New Roman" w:eastAsia="Calibri" w:hAnsi="Times New Roman" w:cs="Times New Roman"/>
          <w:lang w:val="lt-LT"/>
        </w:rPr>
        <w:t>riboja paciento veik</w:t>
      </w:r>
      <w:r w:rsidR="00230E06" w:rsidRPr="00321B86">
        <w:rPr>
          <w:rFonts w:ascii="Times New Roman" w:eastAsia="Calibri" w:hAnsi="Times New Roman" w:cs="Times New Roman"/>
          <w:lang w:val="lt-LT"/>
        </w:rPr>
        <w:t>l</w:t>
      </w:r>
      <w:r w:rsidRPr="00321B86">
        <w:rPr>
          <w:rFonts w:ascii="Times New Roman" w:eastAsia="Calibri" w:hAnsi="Times New Roman" w:cs="Times New Roman"/>
          <w:lang w:val="lt-LT"/>
        </w:rPr>
        <w:t>ą ir labai jį vargina</w:t>
      </w:r>
      <w:r w:rsidR="00230E06" w:rsidRPr="00321B86">
        <w:rPr>
          <w:rFonts w:ascii="Times New Roman" w:eastAsia="Calibri" w:hAnsi="Times New Roman" w:cs="Times New Roman"/>
          <w:lang w:val="lt-LT"/>
        </w:rPr>
        <w:t>.</w:t>
      </w:r>
    </w:p>
    <w:p w14:paraId="561407C6" w14:textId="77777777" w:rsidR="00926BF5" w:rsidRPr="00321B86" w:rsidRDefault="00926BF5" w:rsidP="00926BF5">
      <w:pPr>
        <w:spacing w:after="0" w:line="240" w:lineRule="auto"/>
        <w:rPr>
          <w:rFonts w:ascii="Times New Roman" w:eastAsia="Calibri" w:hAnsi="Times New Roman" w:cs="Times New Roman"/>
          <w:lang w:val="lt-LT"/>
        </w:rPr>
      </w:pPr>
    </w:p>
    <w:p w14:paraId="597B26B9"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4.2</w:t>
      </w:r>
      <w:r w:rsidRPr="00321B86">
        <w:rPr>
          <w:rFonts w:ascii="Times New Roman" w:eastAsia="Calibri" w:hAnsi="Times New Roman" w:cs="Times New Roman"/>
          <w:b/>
          <w:lang w:val="lt-LT"/>
        </w:rPr>
        <w:tab/>
        <w:t>Dozavimas ir vartojimo metodas</w:t>
      </w:r>
    </w:p>
    <w:p w14:paraId="64896158" w14:textId="77777777" w:rsidR="00926BF5" w:rsidRPr="00321B86" w:rsidRDefault="00926BF5" w:rsidP="00926BF5">
      <w:pPr>
        <w:suppressAutoHyphens/>
        <w:spacing w:after="0" w:line="240" w:lineRule="auto"/>
        <w:rPr>
          <w:rFonts w:ascii="Times New Roman" w:eastAsia="Calibri" w:hAnsi="Times New Roman" w:cs="Times New Roman"/>
          <w:b/>
          <w:i/>
          <w:lang w:val="lt-LT" w:eastAsia="lt-LT"/>
        </w:rPr>
      </w:pPr>
    </w:p>
    <w:p w14:paraId="05685A85"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Dozavimas</w:t>
      </w:r>
    </w:p>
    <w:p w14:paraId="0F6542DD"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p>
    <w:p w14:paraId="3AC2C1A5"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Įprastas dozavimas suaugusiesiems</w:t>
      </w:r>
    </w:p>
    <w:p w14:paraId="5C8BBAF8" w14:textId="77777777" w:rsidR="00926BF5" w:rsidRPr="00321B86" w:rsidRDefault="00926BF5" w:rsidP="00926BF5">
      <w:pPr>
        <w:suppressAutoHyphens/>
        <w:spacing w:after="0" w:line="240" w:lineRule="auto"/>
        <w:rPr>
          <w:rFonts w:ascii="Times New Roman" w:eastAsia="Calibri" w:hAnsi="Times New Roman" w:cs="Times New Roman"/>
          <w:i/>
          <w:u w:val="single"/>
          <w:lang w:val="lt-LT" w:eastAsia="lt-LT"/>
        </w:rPr>
      </w:pPr>
    </w:p>
    <w:p w14:paraId="7790A8BD"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i/>
          <w:lang w:val="lt-LT" w:eastAsia="lt-LT"/>
        </w:rPr>
        <w:t>Vidutinė dozė ambulatoriniam pacientui</w:t>
      </w:r>
      <w:r w:rsidRPr="00321B86">
        <w:rPr>
          <w:rFonts w:ascii="Times New Roman" w:eastAsia="Calibri" w:hAnsi="Times New Roman" w:cs="Times New Roman"/>
          <w:lang w:val="lt-LT" w:eastAsia="lt-LT"/>
        </w:rPr>
        <w:t>: po 1,5-3 mg iki trijų kartų per parą.</w:t>
      </w:r>
    </w:p>
    <w:p w14:paraId="1C668B2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i/>
          <w:lang w:val="lt-LT" w:eastAsia="lt-LT"/>
        </w:rPr>
        <w:t>Sunkiais atvejais, ypač ligoninėje</w:t>
      </w:r>
      <w:r w:rsidRPr="00321B86">
        <w:rPr>
          <w:rFonts w:ascii="Times New Roman" w:eastAsia="Calibri" w:hAnsi="Times New Roman" w:cs="Times New Roman"/>
          <w:lang w:val="lt-LT" w:eastAsia="lt-LT"/>
        </w:rPr>
        <w:t>: po 6-12 mg du arba tris kartus per parą.</w:t>
      </w:r>
    </w:p>
    <w:p w14:paraId="24F5640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750B7353" w14:textId="676DF62A" w:rsidR="00234741"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Nurodytos dozės tėra bendros rekomendacijos; dozė turi būti parenkama kiekvienam pacientui individualiai. Ambulatorinius pacientus reikia pradėti gydyti mažomis dozėmis, palaipsniui jas didinant iki optimalių.</w:t>
      </w:r>
    </w:p>
    <w:p w14:paraId="535430FC" w14:textId="77777777" w:rsidR="00234741" w:rsidRPr="00321B86" w:rsidRDefault="00234741" w:rsidP="00926BF5">
      <w:pPr>
        <w:suppressAutoHyphens/>
        <w:spacing w:after="0" w:line="240" w:lineRule="auto"/>
        <w:rPr>
          <w:rFonts w:ascii="Times New Roman" w:eastAsia="Calibri" w:hAnsi="Times New Roman" w:cs="Times New Roman"/>
          <w:lang w:val="lt-LT" w:eastAsia="lt-LT"/>
        </w:rPr>
      </w:pPr>
    </w:p>
    <w:p w14:paraId="5FE81ADF" w14:textId="77777777" w:rsidR="00234741" w:rsidRPr="00321B86" w:rsidRDefault="00234741" w:rsidP="00234741">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Gydymo trukmė</w:t>
      </w:r>
    </w:p>
    <w:p w14:paraId="665BC95B"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Gydyti reikia kiek galima trumpiau. Paciento būklė ir poreikis tęsti gydymą turi būti reguliariai vertinami, ypač jei pacientui nėra ligos simptomų. Bendra gydymo trukmė turėtų būti ne ilgesnė kaip 8-12 savaičių, įskaitant laipsniško dozės mažinimo periodą. Kai kuriais atvejais tenka gydyti ilgiau negu rekomenduojama; jeigu taip reikėtų, ilgiau gydyti būtų galima tik specialistui iš naujo įvertinus paciento būklę.</w:t>
      </w:r>
    </w:p>
    <w:p w14:paraId="6A489AE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7E6C3B07" w14:textId="77777777" w:rsidR="00234741" w:rsidRPr="00321B86" w:rsidRDefault="00234741" w:rsidP="00234741">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Norint parinkti mažiausią veiksmingą dozę ir (arba) vartojimo dažnį bei išvengti perdozavimo dėl kumuliacijos, gydymo pradžioje pacientą reikia reguliariai stebėti.</w:t>
      </w:r>
    </w:p>
    <w:p w14:paraId="19217FF2" w14:textId="77777777" w:rsidR="00234741" w:rsidRPr="00321B86" w:rsidRDefault="00234741" w:rsidP="00926BF5">
      <w:pPr>
        <w:suppressAutoHyphens/>
        <w:spacing w:after="0" w:line="240" w:lineRule="auto"/>
        <w:rPr>
          <w:rFonts w:ascii="Times New Roman" w:eastAsia="Calibri" w:hAnsi="Times New Roman" w:cs="Times New Roman"/>
          <w:u w:val="single"/>
          <w:lang w:val="lt-LT" w:eastAsia="lt-LT"/>
        </w:rPr>
      </w:pPr>
    </w:p>
    <w:p w14:paraId="353618E4"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Ypatingos populiacijos</w:t>
      </w:r>
    </w:p>
    <w:p w14:paraId="7765C295"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p>
    <w:p w14:paraId="15E6D394"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Vaikų populiacija</w:t>
      </w:r>
    </w:p>
    <w:p w14:paraId="534F9B92" w14:textId="01830D70"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Lexotanil įprastai neskiriamas vaikams ir, nesant pakankamų vaikų populiacijos  saugumo ir veiksmingumo tyrimų duomenų (žr. 4.8 skyrių), negalima pateikti šio vaistinio preparato  dozavimo rekomendacijų vaikams.</w:t>
      </w:r>
    </w:p>
    <w:p w14:paraId="301022D5"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p>
    <w:p w14:paraId="76150357" w14:textId="36E742B6" w:rsidR="00234741" w:rsidRPr="00321B86" w:rsidRDefault="00926BF5" w:rsidP="00926BF5">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Senyviems pacientams</w:t>
      </w:r>
    </w:p>
    <w:p w14:paraId="48EC88AA" w14:textId="303000B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Senyviems pacientams</w:t>
      </w:r>
      <w:r w:rsidR="00234741" w:rsidRPr="00321B86">
        <w:rPr>
          <w:lang w:val="lt-LT"/>
        </w:rPr>
        <w:t xml:space="preserve"> </w:t>
      </w:r>
      <w:r w:rsidR="00234741" w:rsidRPr="00321B86">
        <w:rPr>
          <w:rFonts w:ascii="Times New Roman" w:eastAsia="Calibri" w:hAnsi="Times New Roman" w:cs="Times New Roman"/>
          <w:lang w:val="lt-LT" w:eastAsia="lt-LT"/>
        </w:rPr>
        <w:t>dėl galimai padidėjusio jautrumo ir farmakokinetikos pokyčių skiriamos mažesnės dozės (</w:t>
      </w:r>
      <w:r w:rsidRPr="00321B86">
        <w:rPr>
          <w:rFonts w:ascii="Times New Roman" w:eastAsia="Calibri" w:hAnsi="Times New Roman" w:cs="Times New Roman"/>
          <w:lang w:val="lt-LT" w:eastAsia="lt-LT"/>
        </w:rPr>
        <w:t xml:space="preserve">žr. </w:t>
      </w:r>
      <w:r w:rsidR="000220F2" w:rsidRPr="00321B86">
        <w:rPr>
          <w:rFonts w:ascii="Times New Roman" w:eastAsia="Calibri" w:hAnsi="Times New Roman" w:cs="Times New Roman"/>
          <w:lang w:val="lt-LT" w:eastAsia="lt-LT"/>
        </w:rPr>
        <w:t xml:space="preserve">4.4 ir 5.2 sk. </w:t>
      </w:r>
      <w:r w:rsidR="000220F2" w:rsidRPr="00321B86">
        <w:rPr>
          <w:rFonts w:ascii="Times New Roman" w:eastAsia="Calibri" w:hAnsi="Times New Roman" w:cs="Times New Roman"/>
          <w:i/>
          <w:lang w:val="lt-LT" w:eastAsia="lt-LT"/>
        </w:rPr>
        <w:t>(</w:t>
      </w:r>
      <w:r w:rsidRPr="00321B86">
        <w:rPr>
          <w:rFonts w:ascii="Times New Roman" w:eastAsia="Calibri" w:hAnsi="Times New Roman" w:cs="Times New Roman"/>
          <w:i/>
          <w:lang w:val="lt-LT" w:eastAsia="lt-LT"/>
        </w:rPr>
        <w:t>Specialių pacientų grupių farmakokinetika).</w:t>
      </w:r>
      <w:r w:rsidR="00EE726B" w:rsidRPr="00321B86">
        <w:rPr>
          <w:lang w:val="lt-LT"/>
        </w:rPr>
        <w:t xml:space="preserve"> </w:t>
      </w:r>
      <w:r w:rsidR="00EE726B" w:rsidRPr="00321B86">
        <w:rPr>
          <w:rFonts w:ascii="Times New Roman" w:eastAsia="Calibri" w:hAnsi="Times New Roman" w:cs="Times New Roman"/>
          <w:i/>
          <w:lang w:val="lt-LT" w:eastAsia="lt-LT"/>
        </w:rPr>
        <w:t>Vyresniems nei 50 metų pacientams rekomenduojama skirti dvigubai mažesnę dozę, nei jauniems pacientams</w:t>
      </w:r>
    </w:p>
    <w:p w14:paraId="04F631EF" w14:textId="77777777" w:rsidR="00692EA8" w:rsidRPr="00321B86" w:rsidRDefault="00692EA8" w:rsidP="00234741">
      <w:pPr>
        <w:suppressAutoHyphens/>
        <w:spacing w:after="0" w:line="240" w:lineRule="auto"/>
        <w:rPr>
          <w:rFonts w:ascii="Times New Roman" w:eastAsia="Calibri" w:hAnsi="Times New Roman" w:cs="Times New Roman"/>
          <w:i/>
          <w:lang w:val="lt-LT" w:eastAsia="lt-LT"/>
        </w:rPr>
      </w:pPr>
    </w:p>
    <w:p w14:paraId="73E6630E" w14:textId="77777777" w:rsidR="00692EA8" w:rsidRPr="00321B86" w:rsidRDefault="00692EA8"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i/>
          <w:lang w:val="lt-LT" w:eastAsia="lt-LT"/>
        </w:rPr>
        <w:t>Pacientams, kurių kepenų funkcija sutrikusi</w:t>
      </w:r>
    </w:p>
    <w:p w14:paraId="2053437F" w14:textId="77777777" w:rsidR="00234741" w:rsidRPr="00321B86" w:rsidRDefault="00234741" w:rsidP="00234741">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Pacientų, kuriems yra sunkus kepenų veiklos sutrikimas, Lexotanil gydyti negalima (žr. 4.3 skyrių). Pacientams, kuriems yra lengvas ar vidutinio sunkumo kepenų veiklos sutrikimas, reikia skirti mažiausią įmanomą dozę.</w:t>
      </w:r>
    </w:p>
    <w:p w14:paraId="036075E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6980652"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Vartojimo metodas</w:t>
      </w:r>
    </w:p>
    <w:p w14:paraId="313744BE"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Tabletes galima padalyti, o ryjant reikia užsigerti skysčiu arba gerti po valgio.</w:t>
      </w:r>
    </w:p>
    <w:p w14:paraId="3054F56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6575C17"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4.3</w:t>
      </w:r>
      <w:r w:rsidRPr="00321B86">
        <w:rPr>
          <w:rFonts w:ascii="Times New Roman" w:eastAsia="Calibri" w:hAnsi="Times New Roman" w:cs="Times New Roman"/>
          <w:b/>
          <w:lang w:val="lt-LT"/>
        </w:rPr>
        <w:tab/>
        <w:t>Kontraindikacijos</w:t>
      </w:r>
    </w:p>
    <w:p w14:paraId="2074B8DF" w14:textId="77777777" w:rsidR="00926BF5" w:rsidRPr="00321B86" w:rsidRDefault="00926BF5" w:rsidP="00B54727">
      <w:pPr>
        <w:tabs>
          <w:tab w:val="left" w:pos="567"/>
        </w:tabs>
        <w:suppressAutoHyphens/>
        <w:spacing w:after="0" w:line="240" w:lineRule="auto"/>
        <w:rPr>
          <w:rFonts w:ascii="Times New Roman" w:eastAsia="Calibri" w:hAnsi="Times New Roman" w:cs="Times New Roman"/>
          <w:lang w:val="lt-LT" w:eastAsia="lt-LT"/>
        </w:rPr>
      </w:pPr>
    </w:p>
    <w:p w14:paraId="453DCF26" w14:textId="77777777" w:rsidR="00926BF5" w:rsidRPr="00321B86" w:rsidRDefault="00926BF5" w:rsidP="00E91F86">
      <w:pPr>
        <w:pStyle w:val="Sraopastraipa"/>
        <w:numPr>
          <w:ilvl w:val="0"/>
          <w:numId w:val="9"/>
        </w:numPr>
        <w:tabs>
          <w:tab w:val="left" w:pos="567"/>
        </w:tabs>
        <w:suppressAutoHyphens/>
        <w:spacing w:after="0" w:line="240" w:lineRule="auto"/>
        <w:ind w:left="0" w:firstLine="0"/>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Padidėjęs jautrumas bromazepamui, kitiems benzodiazepinams arba bet kuriai 6.1 skyriuje nurodytai pagalbinei medžiagai.</w:t>
      </w:r>
    </w:p>
    <w:p w14:paraId="6F40B666" w14:textId="77777777" w:rsidR="00926BF5" w:rsidRPr="00321B86" w:rsidRDefault="00926BF5" w:rsidP="00E91F86">
      <w:pPr>
        <w:pStyle w:val="Sraopastraipa"/>
        <w:numPr>
          <w:ilvl w:val="0"/>
          <w:numId w:val="9"/>
        </w:numPr>
        <w:tabs>
          <w:tab w:val="left" w:pos="567"/>
        </w:tabs>
        <w:suppressAutoHyphens/>
        <w:spacing w:after="0" w:line="240" w:lineRule="auto"/>
        <w:ind w:left="0" w:firstLine="0"/>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Sunkus kvėpavimo nepakankamumas.</w:t>
      </w:r>
    </w:p>
    <w:p w14:paraId="20A25FD7" w14:textId="4C68E3FA" w:rsidR="00926BF5" w:rsidRPr="00321B86" w:rsidRDefault="00926BF5" w:rsidP="00E91F86">
      <w:pPr>
        <w:pStyle w:val="Sraopastraipa"/>
        <w:numPr>
          <w:ilvl w:val="0"/>
          <w:numId w:val="9"/>
        </w:numPr>
        <w:tabs>
          <w:tab w:val="left" w:pos="567"/>
        </w:tabs>
        <w:suppressAutoHyphens/>
        <w:spacing w:after="0" w:line="240" w:lineRule="auto"/>
        <w:ind w:left="0" w:firstLine="0"/>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Sunkus kepenų veiklos</w:t>
      </w:r>
      <w:r w:rsidR="008044CF" w:rsidRPr="00321B86">
        <w:rPr>
          <w:rFonts w:ascii="Times New Roman" w:eastAsia="Calibri" w:hAnsi="Times New Roman" w:cs="Times New Roman"/>
          <w:lang w:val="lt-LT" w:eastAsia="lt-LT"/>
        </w:rPr>
        <w:t xml:space="preserve"> </w:t>
      </w:r>
      <w:r w:rsidR="00234741" w:rsidRPr="00321B86">
        <w:rPr>
          <w:rFonts w:ascii="Times New Roman" w:eastAsia="Calibri" w:hAnsi="Times New Roman" w:cs="Times New Roman"/>
          <w:lang w:val="lt-LT" w:eastAsia="lt-LT"/>
        </w:rPr>
        <w:t>sutriki</w:t>
      </w:r>
      <w:r w:rsidRPr="00321B86">
        <w:rPr>
          <w:rFonts w:ascii="Times New Roman" w:eastAsia="Calibri" w:hAnsi="Times New Roman" w:cs="Times New Roman"/>
          <w:lang w:val="lt-LT" w:eastAsia="lt-LT"/>
        </w:rPr>
        <w:t>mas</w:t>
      </w:r>
      <w:r w:rsidR="00234741" w:rsidRPr="00321B86">
        <w:rPr>
          <w:rFonts w:ascii="Times New Roman" w:eastAsia="Calibri" w:hAnsi="Times New Roman" w:cs="Times New Roman"/>
          <w:lang w:val="lt-LT" w:eastAsia="lt-LT"/>
        </w:rPr>
        <w:t xml:space="preserve"> </w:t>
      </w:r>
      <w:r w:rsidR="008044CF" w:rsidRPr="00321B86">
        <w:rPr>
          <w:rFonts w:ascii="Times New Roman" w:eastAsia="Calibri" w:hAnsi="Times New Roman" w:cs="Times New Roman"/>
          <w:lang w:val="lt-LT" w:eastAsia="lt-LT"/>
        </w:rPr>
        <w:t>(sunkiu kepenų veiklos nepakankamumu sergantiems pacientams benzodiazepinai gali sukelti encefalopatiją)</w:t>
      </w:r>
      <w:r w:rsidRPr="00321B86">
        <w:rPr>
          <w:rFonts w:ascii="Times New Roman" w:eastAsia="Calibri" w:hAnsi="Times New Roman" w:cs="Times New Roman"/>
          <w:lang w:val="lt-LT" w:eastAsia="lt-LT"/>
        </w:rPr>
        <w:t>.</w:t>
      </w:r>
    </w:p>
    <w:p w14:paraId="10438D74" w14:textId="77777777" w:rsidR="00926BF5" w:rsidRPr="00321B86" w:rsidRDefault="00926BF5" w:rsidP="00E91F86">
      <w:pPr>
        <w:pStyle w:val="Sraopastraipa"/>
        <w:numPr>
          <w:ilvl w:val="0"/>
          <w:numId w:val="9"/>
        </w:numPr>
        <w:tabs>
          <w:tab w:val="left" w:pos="567"/>
        </w:tabs>
        <w:suppressAutoHyphens/>
        <w:spacing w:after="0" w:line="240" w:lineRule="auto"/>
        <w:ind w:left="0" w:firstLine="0"/>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Miego apnėjos sindromas.</w:t>
      </w:r>
    </w:p>
    <w:p w14:paraId="46E7CBD1" w14:textId="77777777" w:rsidR="00926BF5" w:rsidRPr="00321B86" w:rsidRDefault="00926BF5" w:rsidP="00E91F86">
      <w:pPr>
        <w:pStyle w:val="Sraopastraipa"/>
        <w:numPr>
          <w:ilvl w:val="0"/>
          <w:numId w:val="9"/>
        </w:numPr>
        <w:tabs>
          <w:tab w:val="left" w:pos="567"/>
        </w:tabs>
        <w:suppressAutoHyphens/>
        <w:spacing w:after="0" w:line="240" w:lineRule="auto"/>
        <w:ind w:left="0" w:firstLine="0"/>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Sunkioji miastenija.</w:t>
      </w:r>
    </w:p>
    <w:p w14:paraId="4582E00D" w14:textId="77777777" w:rsidR="00926BF5" w:rsidRPr="00321B86" w:rsidRDefault="00926BF5" w:rsidP="00B54727">
      <w:pPr>
        <w:tabs>
          <w:tab w:val="left" w:pos="567"/>
        </w:tabs>
        <w:suppressAutoHyphens/>
        <w:spacing w:after="0" w:line="240" w:lineRule="auto"/>
        <w:rPr>
          <w:rFonts w:ascii="Times New Roman" w:eastAsia="Calibri" w:hAnsi="Times New Roman" w:cs="Times New Roman"/>
          <w:lang w:val="lt-LT" w:eastAsia="lt-LT"/>
        </w:rPr>
      </w:pPr>
    </w:p>
    <w:p w14:paraId="48DA255E"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4.4</w:t>
      </w:r>
      <w:r w:rsidRPr="00321B86">
        <w:rPr>
          <w:rFonts w:ascii="Times New Roman" w:eastAsia="Calibri" w:hAnsi="Times New Roman" w:cs="Times New Roman"/>
          <w:b/>
          <w:lang w:val="lt-LT"/>
        </w:rPr>
        <w:tab/>
        <w:t>Specialūs įspėjimai ir atsargumo priemonės</w:t>
      </w:r>
    </w:p>
    <w:p w14:paraId="73D86E66"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p>
    <w:p w14:paraId="5110246F" w14:textId="77777777" w:rsidR="00926BF5" w:rsidRPr="00321B86" w:rsidRDefault="00926BF5" w:rsidP="00926BF5">
      <w:pPr>
        <w:suppressAutoHyphens/>
        <w:spacing w:after="0" w:line="240" w:lineRule="auto"/>
        <w:rPr>
          <w:rFonts w:ascii="Times New Roman" w:eastAsia="Calibri" w:hAnsi="Times New Roman" w:cs="Times New Roman"/>
          <w:i/>
          <w:lang w:val="lt-LT"/>
        </w:rPr>
      </w:pPr>
      <w:r w:rsidRPr="00321B86">
        <w:rPr>
          <w:rFonts w:ascii="Times New Roman" w:eastAsia="Calibri" w:hAnsi="Times New Roman" w:cs="Times New Roman"/>
          <w:i/>
          <w:lang w:val="lt-LT"/>
        </w:rPr>
        <w:t>Amnezija</w:t>
      </w:r>
    </w:p>
    <w:p w14:paraId="73528705" w14:textId="6EFEBC91" w:rsidR="00234741" w:rsidRPr="00321B86" w:rsidRDefault="00926BF5" w:rsidP="00234741">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Benzodiazepinai gali sukelti anterogradinę amneziją.</w:t>
      </w:r>
      <w:r w:rsidR="00234741" w:rsidRPr="00321B86">
        <w:rPr>
          <w:rFonts w:ascii="Times New Roman" w:eastAsia="Calibri" w:hAnsi="Times New Roman" w:cs="Times New Roman"/>
          <w:lang w:val="lt-LT"/>
        </w:rPr>
        <w:t xml:space="preserve"> Ji gali pasireikšti skiri</w:t>
      </w:r>
      <w:r w:rsidR="005E7F8F" w:rsidRPr="00321B86">
        <w:rPr>
          <w:rFonts w:ascii="Times New Roman" w:eastAsia="Calibri" w:hAnsi="Times New Roman" w:cs="Times New Roman"/>
          <w:lang w:val="lt-LT"/>
        </w:rPr>
        <w:t>a</w:t>
      </w:r>
      <w:r w:rsidR="00234741" w:rsidRPr="00321B86">
        <w:rPr>
          <w:rFonts w:ascii="Times New Roman" w:eastAsia="Calibri" w:hAnsi="Times New Roman" w:cs="Times New Roman"/>
          <w:lang w:val="lt-LT"/>
        </w:rPr>
        <w:t>nt didesnes gydomąsias dozes (aprašyta, kai skiriama 6 mg), o didėjant dozėms</w:t>
      </w:r>
      <w:r w:rsidR="005E7F8F" w:rsidRPr="00321B86">
        <w:rPr>
          <w:rFonts w:ascii="Times New Roman" w:eastAsia="Calibri" w:hAnsi="Times New Roman" w:cs="Times New Roman"/>
          <w:lang w:val="lt-LT"/>
        </w:rPr>
        <w:t xml:space="preserve"> anterogradinės amnezijos</w:t>
      </w:r>
      <w:r w:rsidR="00234741" w:rsidRPr="00321B86">
        <w:rPr>
          <w:rFonts w:ascii="Times New Roman" w:eastAsia="Calibri" w:hAnsi="Times New Roman" w:cs="Times New Roman"/>
          <w:lang w:val="lt-LT"/>
        </w:rPr>
        <w:t xml:space="preserve"> rizika didėja.</w:t>
      </w:r>
    </w:p>
    <w:p w14:paraId="4012BCB5" w14:textId="3D950335"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Ši būklė dažniausiai pasireiškia praėjus keletui valandų po vaistinio preparato pavartojimo, todėl, norint sumažinti jos pavojų, pacientai turi būti įsitikinę, kad jie turės galimybę keletą valandų nepertraukiamai pamiegoti. Su amnezija gali būti susijęs nederamas elgesys (taip pat žr. 4.8 skyrių).</w:t>
      </w:r>
    </w:p>
    <w:p w14:paraId="29DE4931" w14:textId="77777777" w:rsidR="00234741" w:rsidRPr="00321B86" w:rsidRDefault="00234741" w:rsidP="00926BF5">
      <w:pPr>
        <w:suppressAutoHyphens/>
        <w:spacing w:after="0" w:line="240" w:lineRule="auto"/>
        <w:rPr>
          <w:rFonts w:ascii="Times New Roman" w:eastAsia="Calibri" w:hAnsi="Times New Roman" w:cs="Times New Roman"/>
          <w:lang w:val="lt-LT"/>
        </w:rPr>
      </w:pPr>
    </w:p>
    <w:p w14:paraId="4FAAA3AF" w14:textId="77777777" w:rsidR="00926BF5" w:rsidRPr="00321B86" w:rsidRDefault="00926BF5" w:rsidP="00926BF5">
      <w:pPr>
        <w:suppressAutoHyphens/>
        <w:spacing w:after="0" w:line="240" w:lineRule="auto"/>
        <w:rPr>
          <w:rFonts w:ascii="Times New Roman" w:eastAsia="Calibri" w:hAnsi="Times New Roman" w:cs="Times New Roman"/>
          <w:bCs/>
          <w:lang w:val="lt-LT"/>
        </w:rPr>
      </w:pPr>
      <w:r w:rsidRPr="00321B86">
        <w:rPr>
          <w:rFonts w:ascii="Times New Roman" w:eastAsia="Calibri" w:hAnsi="Times New Roman" w:cs="Times New Roman"/>
          <w:i/>
          <w:lang w:val="lt-LT"/>
        </w:rPr>
        <w:t>Psichikos sutrikimai ir p</w:t>
      </w:r>
      <w:r w:rsidRPr="00321B86">
        <w:rPr>
          <w:rFonts w:ascii="Times New Roman" w:eastAsia="Calibri" w:hAnsi="Times New Roman" w:cs="Times New Roman"/>
          <w:bCs/>
          <w:i/>
          <w:lang w:val="lt-LT"/>
        </w:rPr>
        <w:t>aradoksinės reakcijos</w:t>
      </w:r>
    </w:p>
    <w:p w14:paraId="605643F8" w14:textId="4F857EC5"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bCs/>
          <w:lang w:val="lt-LT"/>
        </w:rPr>
        <w:t xml:space="preserve">Yra žinoma, kad vartojant benzodiazepinų pasitaiko paradoksinių </w:t>
      </w:r>
      <w:r w:rsidR="007C49D5" w:rsidRPr="00321B86">
        <w:rPr>
          <w:rFonts w:ascii="Times New Roman" w:eastAsia="Calibri" w:hAnsi="Times New Roman" w:cs="Times New Roman"/>
          <w:bCs/>
          <w:lang w:val="lt-LT"/>
        </w:rPr>
        <w:t>reakcijų</w:t>
      </w:r>
      <w:r w:rsidR="007C49D5" w:rsidRPr="00321B86">
        <w:rPr>
          <w:rFonts w:ascii="Times New Roman" w:eastAsia="Calibri" w:hAnsi="Times New Roman" w:cs="Times New Roman"/>
          <w:bCs/>
          <w:iCs/>
          <w:lang w:val="lt-LT"/>
        </w:rPr>
        <w:t xml:space="preserve"> –</w:t>
      </w:r>
      <w:r w:rsidR="007C49D5" w:rsidRPr="00321B86">
        <w:rPr>
          <w:rFonts w:ascii="Times New Roman" w:eastAsia="Calibri" w:hAnsi="Times New Roman" w:cs="Times New Roman"/>
          <w:iCs/>
          <w:lang w:val="lt-LT"/>
        </w:rPr>
        <w:t xml:space="preserve"> </w:t>
      </w:r>
      <w:r w:rsidRPr="00321B86">
        <w:rPr>
          <w:rFonts w:ascii="Times New Roman" w:eastAsia="Calibri" w:hAnsi="Times New Roman" w:cs="Times New Roman"/>
          <w:lang w:val="lt-LT"/>
        </w:rPr>
        <w:t>nenustygstamumas, sujaudinimas, irzlumas, agresyvumas, kliedesiai, pyktis, košmariški sapnai, haliucinacijos, psichozės, nederamas elgesys ir kiti nepageidaujami elgesio sutrikimai. Jeigu tai nutinka, šio vaistinio preparato vartojimą reikia nutraukti.</w:t>
      </w:r>
    </w:p>
    <w:p w14:paraId="687A614D"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Labiau tikėtina, kad šios reakcijos pasireikš vaikams ir senyviems pacientams.</w:t>
      </w:r>
    </w:p>
    <w:p w14:paraId="39F3A981" w14:textId="77777777" w:rsidR="00926BF5" w:rsidRPr="00321B86" w:rsidRDefault="00926BF5" w:rsidP="00926BF5">
      <w:pPr>
        <w:suppressAutoHyphens/>
        <w:spacing w:after="0" w:line="240" w:lineRule="auto"/>
        <w:rPr>
          <w:rFonts w:ascii="Times New Roman" w:eastAsia="Calibri" w:hAnsi="Times New Roman" w:cs="Times New Roman"/>
          <w:i/>
          <w:lang w:val="lt-LT"/>
        </w:rPr>
      </w:pPr>
    </w:p>
    <w:p w14:paraId="53BA8E3B" w14:textId="77777777" w:rsidR="00926BF5" w:rsidRPr="00321B86" w:rsidRDefault="00926BF5" w:rsidP="00926BF5">
      <w:pPr>
        <w:suppressAutoHyphens/>
        <w:spacing w:after="0" w:line="240" w:lineRule="auto"/>
        <w:rPr>
          <w:rFonts w:ascii="Times New Roman" w:eastAsia="Calibri" w:hAnsi="Times New Roman" w:cs="Times New Roman"/>
          <w:i/>
          <w:lang w:val="lt-LT"/>
        </w:rPr>
      </w:pPr>
      <w:r w:rsidRPr="00321B86">
        <w:rPr>
          <w:rFonts w:ascii="Times New Roman" w:eastAsia="Calibri" w:hAnsi="Times New Roman" w:cs="Times New Roman"/>
          <w:i/>
          <w:lang w:val="lt-LT"/>
        </w:rPr>
        <w:t>Gydymo trukmė</w:t>
      </w:r>
    </w:p>
    <w:p w14:paraId="78CFDF50"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Gydymo pradžioje reikėtų informuoti pacientą, kad gydymas truks neilgai ir tiksliai paaiškinti, kaip dozė bus laipsniškai mažinama. Be to, svarbu, kad pacientas žinotų apie galimą atoveiksmio reiškinį, kuris gali atsirasti nutraukus vaistinio preparato vartojimą, tokiu būdu sumažindamas nerimą dėl tokių simptomų.</w:t>
      </w:r>
    </w:p>
    <w:p w14:paraId="59B6E6B7" w14:textId="77777777" w:rsidR="00234741" w:rsidRPr="00321B86" w:rsidRDefault="00234741" w:rsidP="00926BF5">
      <w:pPr>
        <w:suppressAutoHyphens/>
        <w:spacing w:after="0" w:line="240" w:lineRule="auto"/>
        <w:rPr>
          <w:rFonts w:ascii="Times New Roman" w:eastAsia="Calibri" w:hAnsi="Times New Roman" w:cs="Times New Roman"/>
          <w:lang w:val="lt-LT"/>
        </w:rPr>
      </w:pPr>
    </w:p>
    <w:p w14:paraId="58BDCEA0" w14:textId="77777777" w:rsidR="00234741" w:rsidRPr="00321B86" w:rsidRDefault="00234741" w:rsidP="00E91F86">
      <w:pPr>
        <w:keepNext/>
        <w:keepLine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Bendrosios atsargumo priemonės</w:t>
      </w:r>
    </w:p>
    <w:p w14:paraId="6EE75B90" w14:textId="77777777" w:rsidR="00926BF5" w:rsidRPr="00321B86" w:rsidRDefault="00926BF5" w:rsidP="00E91F86">
      <w:pPr>
        <w:keepNext/>
        <w:keepLines/>
        <w:spacing w:after="0" w:line="240" w:lineRule="auto"/>
        <w:rPr>
          <w:rFonts w:ascii="Times New Roman" w:eastAsia="Calibri" w:hAnsi="Times New Roman" w:cs="Times New Roman"/>
          <w:lang w:val="lt-LT"/>
        </w:rPr>
      </w:pPr>
    </w:p>
    <w:p w14:paraId="1065E008"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Vartojimas kartu su alkoholiu ar CNS slopinančiais vaistiniais preparatais</w:t>
      </w:r>
    </w:p>
    <w:p w14:paraId="2F505884" w14:textId="50FD6FA1"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lastRenderedPageBreak/>
        <w:t>Būtina vengti kartu su bromazepamu vartoti alkoholinių gėrimų arba (ir) CNS slopinančių vaistinių preparatų. Vartojant tokį derinį gali sustiprėti bromazepamo klinikinis poveikis, įskaitant galimą stiprią sedaciją, kliniškai svarbų kvėpavimo ir (arba) širdies ir kraujagyslių funkcijos slopinimą</w:t>
      </w:r>
      <w:r w:rsidR="00234741" w:rsidRPr="00321B86">
        <w:rPr>
          <w:rFonts w:ascii="Times New Roman" w:eastAsia="Calibri" w:hAnsi="Times New Roman" w:cs="Times New Roman"/>
          <w:lang w:val="lt-LT" w:eastAsia="lt-LT"/>
        </w:rPr>
        <w:t>, galintį nulemti komą ar mirtį</w:t>
      </w:r>
      <w:r w:rsidRPr="00321B86">
        <w:rPr>
          <w:rFonts w:ascii="Times New Roman" w:eastAsia="Calibri" w:hAnsi="Times New Roman" w:cs="Times New Roman"/>
          <w:lang w:val="lt-LT" w:eastAsia="lt-LT"/>
        </w:rPr>
        <w:t xml:space="preserve"> (žr. 4.5 </w:t>
      </w:r>
      <w:r w:rsidR="00234741" w:rsidRPr="00321B86">
        <w:rPr>
          <w:rFonts w:ascii="Times New Roman" w:eastAsia="Calibri" w:hAnsi="Times New Roman" w:cs="Times New Roman"/>
          <w:lang w:val="lt-LT" w:eastAsia="lt-LT"/>
        </w:rPr>
        <w:t>ir 4.9</w:t>
      </w:r>
      <w:r w:rsidR="00230E06" w:rsidRPr="00321B86">
        <w:rPr>
          <w:rFonts w:ascii="Times New Roman" w:eastAsia="Calibri" w:hAnsi="Times New Roman" w:cs="Times New Roman"/>
          <w:lang w:val="lt-LT" w:eastAsia="lt-LT"/>
        </w:rPr>
        <w:t> </w:t>
      </w:r>
      <w:r w:rsidRPr="00321B86">
        <w:rPr>
          <w:rFonts w:ascii="Times New Roman" w:eastAsia="Calibri" w:hAnsi="Times New Roman" w:cs="Times New Roman"/>
          <w:lang w:val="lt-LT" w:eastAsia="lt-LT"/>
        </w:rPr>
        <w:t>skyri</w:t>
      </w:r>
      <w:r w:rsidR="00234741" w:rsidRPr="00321B86">
        <w:rPr>
          <w:rFonts w:ascii="Times New Roman" w:eastAsia="Calibri" w:hAnsi="Times New Roman" w:cs="Times New Roman"/>
          <w:lang w:val="lt-LT" w:eastAsia="lt-LT"/>
        </w:rPr>
        <w:t>us</w:t>
      </w:r>
      <w:r w:rsidRPr="00321B86">
        <w:rPr>
          <w:rFonts w:ascii="Times New Roman" w:eastAsia="Calibri" w:hAnsi="Times New Roman" w:cs="Times New Roman"/>
          <w:lang w:val="lt-LT" w:eastAsia="lt-LT"/>
        </w:rPr>
        <w:t>).</w:t>
      </w:r>
    </w:p>
    <w:p w14:paraId="38608FFA"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B80435B" w14:textId="77777777" w:rsidR="00234741" w:rsidRPr="00321B86" w:rsidRDefault="00234741" w:rsidP="00234741">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Buvęs piktnaudžiavimas alkoholiu arba narkotikais</w:t>
      </w:r>
    </w:p>
    <w:p w14:paraId="32A4FC96" w14:textId="77777777" w:rsidR="00234741" w:rsidRPr="00321B86" w:rsidRDefault="00234741" w:rsidP="00234741">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Pacientams, kurie praeityje piktnaudžiavo alkoholiu arba narkotikais, benzodiazepinai turi būti skiriami ypač atsargiai (žr. 4.5 skyrių).</w:t>
      </w:r>
    </w:p>
    <w:p w14:paraId="7E7ACA26" w14:textId="77777777" w:rsidR="00234741" w:rsidRPr="00321B86" w:rsidRDefault="00234741" w:rsidP="00926BF5">
      <w:pPr>
        <w:suppressAutoHyphens/>
        <w:spacing w:after="0" w:line="240" w:lineRule="auto"/>
        <w:rPr>
          <w:rFonts w:ascii="Times New Roman" w:eastAsia="Calibri" w:hAnsi="Times New Roman" w:cs="Times New Roman"/>
          <w:lang w:val="lt-LT"/>
        </w:rPr>
      </w:pPr>
    </w:p>
    <w:p w14:paraId="5FAE08FB" w14:textId="77777777" w:rsidR="00926BF5" w:rsidRPr="00321B86" w:rsidRDefault="00926BF5" w:rsidP="00926BF5">
      <w:pPr>
        <w:suppressAutoHyphens/>
        <w:spacing w:after="0" w:line="240" w:lineRule="auto"/>
        <w:rPr>
          <w:rFonts w:ascii="Times New Roman" w:eastAsia="Calibri" w:hAnsi="Times New Roman" w:cs="Times New Roman"/>
          <w:i/>
          <w:lang w:val="lt-LT"/>
        </w:rPr>
      </w:pPr>
      <w:r w:rsidRPr="00321B86">
        <w:rPr>
          <w:rFonts w:ascii="Times New Roman" w:eastAsia="Calibri" w:hAnsi="Times New Roman" w:cs="Times New Roman"/>
          <w:i/>
          <w:lang w:val="lt-LT"/>
        </w:rPr>
        <w:t>Tolerancija</w:t>
      </w:r>
    </w:p>
    <w:p w14:paraId="329B75A7"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Kartotinai vartojant kelias savaites, gali šiek tiek susilpnėti benzodiazepinų poveikis.</w:t>
      </w:r>
    </w:p>
    <w:p w14:paraId="10FD53CC" w14:textId="77777777" w:rsidR="00234741" w:rsidRPr="00321B86" w:rsidRDefault="00234741" w:rsidP="00234741">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Depresijos arba nerimo, susijusio su depresija, vien benzodiazepinais gydyti negalima (tokius pacientus</w:t>
      </w:r>
      <w:r w:rsidR="005E7F8F" w:rsidRPr="00321B86">
        <w:rPr>
          <w:rFonts w:ascii="Times New Roman" w:eastAsia="Calibri" w:hAnsi="Times New Roman" w:cs="Times New Roman"/>
          <w:lang w:val="lt-LT"/>
        </w:rPr>
        <w:t xml:space="preserve"> benzodiazepinų vartojimas</w:t>
      </w:r>
      <w:r w:rsidRPr="00321B86">
        <w:rPr>
          <w:rFonts w:ascii="Times New Roman" w:eastAsia="Calibri" w:hAnsi="Times New Roman" w:cs="Times New Roman"/>
          <w:lang w:val="lt-LT"/>
        </w:rPr>
        <w:t xml:space="preserve"> gali paskatinti savižudybei).</w:t>
      </w:r>
      <w:r w:rsidR="000B1A00" w:rsidRPr="00321B86">
        <w:rPr>
          <w:rFonts w:ascii="Times New Roman" w:eastAsia="Calibri" w:hAnsi="Times New Roman" w:cs="Times New Roman"/>
          <w:lang w:val="lt-LT"/>
        </w:rPr>
        <w:t xml:space="preserve"> Dėl to pacientams, turintiems depresinio sutrikimo požymių ar simptomų arba polinkį į savižudybę, bromazepamą skirti reikia atsargiai bei riboti išrašomos vaistinio preparato pakuotės dydį.</w:t>
      </w:r>
    </w:p>
    <w:p w14:paraId="336B63F4" w14:textId="77777777" w:rsidR="00234741" w:rsidRPr="00321B86" w:rsidRDefault="00234741" w:rsidP="00234741">
      <w:pPr>
        <w:suppressAutoHyphens/>
        <w:spacing w:after="0" w:line="240" w:lineRule="auto"/>
        <w:rPr>
          <w:rFonts w:ascii="Times New Roman" w:eastAsia="Calibri" w:hAnsi="Times New Roman" w:cs="Times New Roman"/>
          <w:lang w:val="lt-LT"/>
        </w:rPr>
      </w:pPr>
    </w:p>
    <w:p w14:paraId="55B2434E" w14:textId="77777777" w:rsidR="00926BF5" w:rsidRPr="00321B86" w:rsidRDefault="00926BF5" w:rsidP="00926BF5">
      <w:pPr>
        <w:keepNext/>
        <w:keepLines/>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i/>
          <w:lang w:val="lt-LT"/>
        </w:rPr>
        <w:t>Specifinės pacientų grupės</w:t>
      </w:r>
    </w:p>
    <w:p w14:paraId="32CCDE7B" w14:textId="2B34DF2D" w:rsidR="00DC3DD5" w:rsidRPr="00321B86" w:rsidRDefault="00DC3DD5" w:rsidP="00234741">
      <w:pPr>
        <w:suppressAutoHyphens/>
        <w:spacing w:after="0" w:line="240" w:lineRule="auto"/>
        <w:rPr>
          <w:rFonts w:ascii="Times New Roman" w:eastAsia="Calibri" w:hAnsi="Times New Roman" w:cs="Times New Roman"/>
          <w:lang w:val="lt-LT"/>
        </w:rPr>
      </w:pPr>
    </w:p>
    <w:p w14:paraId="787FD1AC" w14:textId="2FA07558" w:rsidR="00234741" w:rsidRPr="00321B86" w:rsidRDefault="00230E06" w:rsidP="00234741">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Y</w:t>
      </w:r>
      <w:r w:rsidR="00234741" w:rsidRPr="00321B86">
        <w:rPr>
          <w:rFonts w:ascii="Times New Roman" w:eastAsia="Calibri" w:hAnsi="Times New Roman" w:cs="Times New Roman"/>
          <w:lang w:val="lt-LT"/>
        </w:rPr>
        <w:t>pač atsargiai reikia skirti lėtiniu kvėpavimo nepakankamumu sergantiems pacientams</w:t>
      </w:r>
      <w:r w:rsidRPr="00321B86">
        <w:rPr>
          <w:rFonts w:ascii="Times New Roman" w:eastAsia="Calibri" w:hAnsi="Times New Roman" w:cs="Times New Roman"/>
          <w:lang w:val="lt-LT"/>
        </w:rPr>
        <w:t>, o dėl kvėpavimo slopinimo pavojaus juos reikia atidžiai stebėti</w:t>
      </w:r>
      <w:r w:rsidR="00234741" w:rsidRPr="00321B86">
        <w:rPr>
          <w:rFonts w:ascii="Times New Roman" w:eastAsia="Calibri" w:hAnsi="Times New Roman" w:cs="Times New Roman"/>
          <w:lang w:val="lt-LT"/>
        </w:rPr>
        <w:t>.</w:t>
      </w:r>
    </w:p>
    <w:p w14:paraId="5A9BAE24" w14:textId="77777777" w:rsidR="00234741" w:rsidRPr="00321B86" w:rsidRDefault="00234741" w:rsidP="00234741">
      <w:pPr>
        <w:suppressAutoHyphens/>
        <w:spacing w:after="0" w:line="240" w:lineRule="auto"/>
        <w:rPr>
          <w:rFonts w:ascii="Times New Roman" w:eastAsia="Calibri" w:hAnsi="Times New Roman" w:cs="Times New Roman"/>
          <w:lang w:val="lt-LT" w:eastAsia="lt-LT"/>
        </w:rPr>
      </w:pPr>
    </w:p>
    <w:p w14:paraId="21748242" w14:textId="39C27E4C" w:rsidR="00234741" w:rsidRPr="00321B86" w:rsidRDefault="00234741" w:rsidP="00234741">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Kadangi sudėtyje yra laktozės, šio vaistinio preparato negali vartoti pacientai, kuriems nustatytas retas paveldimas sutrikimas – galaktozės netoleravimas, </w:t>
      </w:r>
      <w:r w:rsidR="008F2E68" w:rsidRPr="00321B86">
        <w:rPr>
          <w:rFonts w:ascii="Times New Roman" w:eastAsia="Calibri" w:hAnsi="Times New Roman" w:cs="Times New Roman"/>
          <w:lang w:val="lt-LT" w:eastAsia="lt-LT"/>
        </w:rPr>
        <w:t>visiškas</w:t>
      </w:r>
      <w:r w:rsidRPr="00321B86">
        <w:rPr>
          <w:rFonts w:ascii="Times New Roman" w:eastAsia="Calibri" w:hAnsi="Times New Roman" w:cs="Times New Roman"/>
          <w:lang w:val="lt-LT" w:eastAsia="lt-LT"/>
        </w:rPr>
        <w:t xml:space="preserve"> laktazės stygius arba gliukozės ir galaktozės malabsorbcija.</w:t>
      </w:r>
    </w:p>
    <w:p w14:paraId="0DB5D607" w14:textId="7B9048A8" w:rsidR="00926BF5" w:rsidRPr="00321B86" w:rsidRDefault="00926BF5" w:rsidP="00926BF5">
      <w:pPr>
        <w:suppressAutoHyphens/>
        <w:spacing w:after="0" w:line="240" w:lineRule="auto"/>
        <w:rPr>
          <w:rFonts w:ascii="Times New Roman" w:eastAsia="Calibri" w:hAnsi="Times New Roman" w:cs="Times New Roman"/>
          <w:lang w:val="lt-LT"/>
        </w:rPr>
      </w:pPr>
    </w:p>
    <w:p w14:paraId="13E078ED" w14:textId="77777777" w:rsidR="00234741" w:rsidRPr="00321B86" w:rsidRDefault="00234741" w:rsidP="00234741">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Kepenų veiklos sutrikimas</w:t>
      </w:r>
    </w:p>
    <w:p w14:paraId="25B5FEB1" w14:textId="6C4D2D8D" w:rsidR="00926BF5" w:rsidRPr="00321B86" w:rsidRDefault="00234741"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P</w:t>
      </w:r>
      <w:r w:rsidR="00926BF5" w:rsidRPr="00321B86">
        <w:rPr>
          <w:rFonts w:ascii="Times New Roman" w:eastAsia="Calibri" w:hAnsi="Times New Roman" w:cs="Times New Roman"/>
          <w:lang w:val="lt-LT"/>
        </w:rPr>
        <w:t xml:space="preserve">acientams, kuriems yra sunkus kepenų veiklos nepakankamumas, </w:t>
      </w:r>
      <w:r w:rsidRPr="00321B86">
        <w:rPr>
          <w:rFonts w:ascii="Times New Roman" w:eastAsia="Calibri" w:hAnsi="Times New Roman" w:cs="Times New Roman"/>
          <w:lang w:val="lt-LT"/>
        </w:rPr>
        <w:t xml:space="preserve">benzodiazepinai </w:t>
      </w:r>
      <w:r w:rsidR="00926BF5" w:rsidRPr="00321B86">
        <w:rPr>
          <w:rFonts w:ascii="Times New Roman" w:eastAsia="Calibri" w:hAnsi="Times New Roman" w:cs="Times New Roman"/>
          <w:lang w:val="lt-LT"/>
        </w:rPr>
        <w:t xml:space="preserve">gali </w:t>
      </w:r>
      <w:r w:rsidR="00ED5DEF" w:rsidRPr="00321B86">
        <w:rPr>
          <w:rFonts w:ascii="Times New Roman" w:eastAsia="Calibri" w:hAnsi="Times New Roman" w:cs="Times New Roman"/>
          <w:lang w:val="lt-LT"/>
        </w:rPr>
        <w:t>sukel</w:t>
      </w:r>
      <w:r w:rsidR="00926BF5" w:rsidRPr="00321B86">
        <w:rPr>
          <w:rFonts w:ascii="Times New Roman" w:eastAsia="Calibri" w:hAnsi="Times New Roman" w:cs="Times New Roman"/>
          <w:lang w:val="lt-LT"/>
        </w:rPr>
        <w:t xml:space="preserve">ti </w:t>
      </w:r>
      <w:r w:rsidRPr="00321B86">
        <w:rPr>
          <w:rFonts w:ascii="Times New Roman" w:eastAsia="Calibri" w:hAnsi="Times New Roman" w:cs="Times New Roman"/>
          <w:lang w:val="lt-LT"/>
        </w:rPr>
        <w:t xml:space="preserve">hepatinės </w:t>
      </w:r>
      <w:r w:rsidR="00926BF5" w:rsidRPr="00321B86">
        <w:rPr>
          <w:rFonts w:ascii="Times New Roman" w:eastAsia="Calibri" w:hAnsi="Times New Roman" w:cs="Times New Roman"/>
          <w:lang w:val="lt-LT"/>
        </w:rPr>
        <w:t>encefalopatij</w:t>
      </w:r>
      <w:r w:rsidRPr="00321B86">
        <w:rPr>
          <w:rFonts w:ascii="Times New Roman" w:eastAsia="Calibri" w:hAnsi="Times New Roman" w:cs="Times New Roman"/>
          <w:lang w:val="lt-LT"/>
        </w:rPr>
        <w:t xml:space="preserve">os epizodus </w:t>
      </w:r>
      <w:r w:rsidRPr="00321B86">
        <w:rPr>
          <w:rFonts w:ascii="Times New Roman" w:eastAsia="Calibri" w:hAnsi="Times New Roman" w:cs="Times New Roman"/>
          <w:lang w:val="lt-LT" w:eastAsia="lt-LT"/>
        </w:rPr>
        <w:t>(žr. 4.3 skyrių)</w:t>
      </w:r>
      <w:r w:rsidRPr="00321B86">
        <w:rPr>
          <w:rFonts w:ascii="Times New Roman" w:eastAsia="Calibri" w:hAnsi="Times New Roman" w:cs="Times New Roman"/>
          <w:lang w:val="lt-LT"/>
        </w:rPr>
        <w:t xml:space="preserve">. </w:t>
      </w:r>
      <w:r w:rsidRPr="00321B86">
        <w:rPr>
          <w:rFonts w:ascii="Times New Roman" w:eastAsia="Calibri" w:hAnsi="Times New Roman" w:cs="Times New Roman"/>
          <w:lang w:val="lt-LT" w:eastAsia="lt-LT"/>
        </w:rPr>
        <w:t xml:space="preserve">Pacientams, kuriems yra lengvas ar vidutinio sunkumo kepenų veiklos sutrikimas, </w:t>
      </w:r>
      <w:r w:rsidR="00230E06" w:rsidRPr="00321B86">
        <w:rPr>
          <w:rFonts w:ascii="Times New Roman" w:eastAsia="Calibri" w:hAnsi="Times New Roman" w:cs="Times New Roman"/>
          <w:lang w:val="lt-LT" w:eastAsia="lt-LT"/>
        </w:rPr>
        <w:t xml:space="preserve">reikia skirti mažiausią </w:t>
      </w:r>
      <w:r w:rsidR="00ED5DEF" w:rsidRPr="00321B86">
        <w:rPr>
          <w:rFonts w:ascii="Times New Roman" w:eastAsia="Calibri" w:hAnsi="Times New Roman" w:cs="Times New Roman"/>
          <w:lang w:val="lt-LT" w:eastAsia="lt-LT"/>
        </w:rPr>
        <w:t>įmanom</w:t>
      </w:r>
      <w:r w:rsidR="00230E06" w:rsidRPr="00321B86">
        <w:rPr>
          <w:rFonts w:ascii="Times New Roman" w:eastAsia="Calibri" w:hAnsi="Times New Roman" w:cs="Times New Roman"/>
          <w:lang w:val="lt-LT" w:eastAsia="lt-LT"/>
        </w:rPr>
        <w:t xml:space="preserve">ą </w:t>
      </w:r>
      <w:r w:rsidRPr="00321B86">
        <w:rPr>
          <w:rFonts w:ascii="Times New Roman" w:eastAsia="Calibri" w:hAnsi="Times New Roman" w:cs="Times New Roman"/>
          <w:lang w:val="lt-LT" w:eastAsia="lt-LT"/>
        </w:rPr>
        <w:t xml:space="preserve">Lexotanil </w:t>
      </w:r>
      <w:r w:rsidR="00230E06" w:rsidRPr="00321B86">
        <w:rPr>
          <w:rFonts w:ascii="Times New Roman" w:eastAsia="Calibri" w:hAnsi="Times New Roman" w:cs="Times New Roman"/>
          <w:lang w:val="lt-LT" w:eastAsia="lt-LT"/>
        </w:rPr>
        <w:t>dozę</w:t>
      </w:r>
      <w:r w:rsidRPr="00321B86">
        <w:rPr>
          <w:rFonts w:ascii="Times New Roman" w:eastAsia="Calibri" w:hAnsi="Times New Roman" w:cs="Times New Roman"/>
          <w:lang w:val="lt-LT" w:eastAsia="lt-LT"/>
        </w:rPr>
        <w:t>.</w:t>
      </w:r>
    </w:p>
    <w:p w14:paraId="51F89CFF"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5F2281BD"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Priklausomybė</w:t>
      </w:r>
    </w:p>
    <w:p w14:paraId="49D81DBB" w14:textId="04D6B354" w:rsidR="006E0C86" w:rsidRPr="00321B86" w:rsidRDefault="00926BF5" w:rsidP="006E0C86">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Vartojant benzodiazepinų gali atsirasti fizinė ir psichinė priklausomybė nuo šių</w:t>
      </w:r>
      <w:r w:rsidR="005E7F8F" w:rsidRPr="00321B86">
        <w:rPr>
          <w:rFonts w:ascii="Times New Roman" w:eastAsia="Calibri" w:hAnsi="Times New Roman" w:cs="Times New Roman"/>
          <w:lang w:val="lt-LT" w:eastAsia="lt-LT"/>
        </w:rPr>
        <w:t xml:space="preserve"> vaistinių</w:t>
      </w:r>
      <w:r w:rsidRPr="00321B86">
        <w:rPr>
          <w:rFonts w:ascii="Times New Roman" w:eastAsia="Calibri" w:hAnsi="Times New Roman" w:cs="Times New Roman"/>
          <w:lang w:val="lt-LT" w:eastAsia="lt-LT"/>
        </w:rPr>
        <w:t xml:space="preserve"> preparatų. Priklausomybės rizika didėja didėjant dozei ir ilgėjant gydymo trukmei, ji taip pat yra didesnė alkoholiu ar narkotikais piktnaudžiavusiems ir piktnaudžiaujantiems pacientams.</w:t>
      </w:r>
      <w:r w:rsidR="006E0C86" w:rsidRPr="00321B86">
        <w:rPr>
          <w:rFonts w:ascii="Times New Roman" w:eastAsia="Calibri" w:hAnsi="Times New Roman" w:cs="Times New Roman"/>
          <w:lang w:val="lt-LT" w:eastAsia="lt-LT"/>
        </w:rPr>
        <w:t xml:space="preserve"> Keliais narkotikais piktnaudžiavusiems asmenims piktnaudžiavimas bromazepamu buvo pastebėtas dažniau.</w:t>
      </w:r>
    </w:p>
    <w:p w14:paraId="02F9624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343B30DB" w14:textId="77777777" w:rsidR="006E0C86" w:rsidRPr="00321B86" w:rsidRDefault="006E0C86" w:rsidP="006E0C86">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Nutraukimas</w:t>
      </w:r>
    </w:p>
    <w:p w14:paraId="4329CCD4" w14:textId="77777777" w:rsidR="006E0C86" w:rsidRPr="00321B86" w:rsidRDefault="00926BF5" w:rsidP="006E0C86">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jau yra fizinė priklausomybė, netikėtai nutraukus gydymą atsiras abstinencijos simptomų. Tai gali būti galvos skausmai, viduriavimas, raumenų skausmas, labai stiprus nerimas, įtampa, nerimastingumas, sumišimas ir irzlumas. Sunkiais atvejais gali išryškėti šie simptomai: derealizacija, depersonalizacija, padidėjęs jautrumas garsams, galūnių nutirpimas ir dilgčiojimas, padidėjęs jautrumas šviesai, triukšmui ir fiziniam kontaktui, taip pat haliucinacijos ir epilepsijos traukuliai.</w:t>
      </w:r>
      <w:r w:rsidR="006E0C86" w:rsidRPr="00321B86">
        <w:rPr>
          <w:rFonts w:ascii="Times New Roman" w:eastAsia="Calibri" w:hAnsi="Times New Roman" w:cs="Times New Roman"/>
          <w:lang w:val="lt-LT" w:eastAsia="lt-LT"/>
        </w:rPr>
        <w:t xml:space="preserve"> Vartojant benzodiazepinus, nutraukimo simptomai gali pasireikšti keičiant kitu benzodiazepinu, kurio pusinės eliminacijos periodas yra reikšmingai trumpesnis.</w:t>
      </w:r>
    </w:p>
    <w:p w14:paraId="35A3C98B"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7779BE1" w14:textId="77777777" w:rsidR="006E0C86" w:rsidRPr="00321B86" w:rsidRDefault="006E0C86" w:rsidP="006E0C86">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Atoveiksmio nerimas</w:t>
      </w:r>
    </w:p>
    <w:p w14:paraId="1949619F" w14:textId="3BAA4DB2"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Atoveiksmio nerimas – tai laikinas sindromas, galintis pasireikšti nutraukus gydymą; jo metu stipriau pasikartoja tie simptomai, dėl kurių pradėta gydyti. Šį sindromą gali lydėti kitos reakcijos, tarp jų nuotaikos pokyčiai, nerimas ar miego sutrikimai ir neramumas.</w:t>
      </w:r>
    </w:p>
    <w:p w14:paraId="2F32DCD1"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Kadangi abstinencijos ir atoveiksmio reiškinių rizika yra didesnė staiga nutraukus gydymą, rekomenduojama dozę mažinti laipsniškai.</w:t>
      </w:r>
    </w:p>
    <w:p w14:paraId="4D4DFF6A" w14:textId="77777777" w:rsidR="006C444D" w:rsidRPr="00321B86" w:rsidRDefault="006C444D" w:rsidP="006C444D">
      <w:pPr>
        <w:suppressAutoHyphens/>
        <w:spacing w:after="0" w:line="240" w:lineRule="auto"/>
        <w:rPr>
          <w:rFonts w:ascii="Times New Roman" w:eastAsia="Calibri" w:hAnsi="Times New Roman" w:cs="Times New Roman"/>
          <w:lang w:val="lt-LT" w:eastAsia="lt-LT"/>
        </w:rPr>
      </w:pPr>
    </w:p>
    <w:p w14:paraId="444C55E8" w14:textId="77777777" w:rsidR="006C444D" w:rsidRPr="00321B86" w:rsidRDefault="006C444D" w:rsidP="00E91F86">
      <w:pPr>
        <w:keepNext/>
        <w:keepLines/>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Vyresnio amžiaus pacientai</w:t>
      </w:r>
    </w:p>
    <w:p w14:paraId="3F887B4D" w14:textId="5BC1771D" w:rsidR="006C444D" w:rsidRPr="00321B86" w:rsidRDefault="006C444D" w:rsidP="006C444D">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Benzodiazepinų farmakologinis poveikis vyresnio amžiaus pacientams yra didesnis, negu jaunesniems pacientams, netgi esant panašioms benzodiazepino koncentracijoms plazmoje, galbūt dėl su amžiumi susijusių sąveikų tarp vaistinių preparatų receptorių, post-receptorių mechanizmų ir organų funkcijos </w:t>
      </w:r>
      <w:r w:rsidRPr="00321B86">
        <w:rPr>
          <w:rFonts w:ascii="Times New Roman" w:eastAsia="Calibri" w:hAnsi="Times New Roman" w:cs="Times New Roman"/>
          <w:lang w:val="lt-LT" w:eastAsia="lt-LT"/>
        </w:rPr>
        <w:lastRenderedPageBreak/>
        <w:t>pokyčių. Taigi, vyresniems nei 50 metų pacientams rekomenduojama skirti dvigubai mažesnę dozę, nei jauniems pacientams.</w:t>
      </w:r>
    </w:p>
    <w:p w14:paraId="71EF0087"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73446800" w14:textId="77777777" w:rsidR="00926BF5" w:rsidRPr="00321B86" w:rsidRDefault="00926BF5" w:rsidP="00E91F86">
      <w:pPr>
        <w:keepNext/>
        <w:keepLines/>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4.5</w:t>
      </w:r>
      <w:r w:rsidRPr="00321B86">
        <w:rPr>
          <w:rFonts w:ascii="Times New Roman" w:eastAsia="Calibri" w:hAnsi="Times New Roman" w:cs="Times New Roman"/>
          <w:b/>
          <w:lang w:val="lt-LT"/>
        </w:rPr>
        <w:tab/>
        <w:t>Sąveika su kitais vaistiniais preparatais ir kitokia sąveika</w:t>
      </w:r>
    </w:p>
    <w:p w14:paraId="2256C821" w14:textId="77777777" w:rsidR="00926BF5" w:rsidRPr="00321B86" w:rsidRDefault="00926BF5" w:rsidP="00E91F86">
      <w:pPr>
        <w:keepNext/>
        <w:keepLines/>
        <w:spacing w:after="0" w:line="240" w:lineRule="auto"/>
        <w:rPr>
          <w:rFonts w:ascii="Times New Roman" w:eastAsia="Calibri" w:hAnsi="Times New Roman" w:cs="Times New Roman"/>
          <w:b/>
          <w:i/>
          <w:lang w:val="lt-LT" w:eastAsia="lt-LT"/>
        </w:rPr>
      </w:pPr>
    </w:p>
    <w:p w14:paraId="764864D7" w14:textId="77777777" w:rsidR="00926BF5" w:rsidRPr="00321B86" w:rsidRDefault="00926BF5" w:rsidP="00926BF5">
      <w:pPr>
        <w:suppressAutoHyphens/>
        <w:spacing w:after="0" w:line="240" w:lineRule="auto"/>
        <w:rPr>
          <w:rFonts w:ascii="Times New Roman" w:eastAsia="Calibri" w:hAnsi="Times New Roman" w:cs="Times New Roman"/>
          <w:i/>
          <w:lang w:val="lt-LT"/>
        </w:rPr>
      </w:pPr>
      <w:r w:rsidRPr="00321B86">
        <w:rPr>
          <w:rFonts w:ascii="Times New Roman" w:eastAsia="Calibri" w:hAnsi="Times New Roman" w:cs="Times New Roman"/>
          <w:i/>
          <w:lang w:val="lt-LT"/>
        </w:rPr>
        <w:t>Farmakodinaminė sąveika</w:t>
      </w:r>
    </w:p>
    <w:p w14:paraId="5251778D"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Kartu su bet kuriais centrinę nervų sistemą slopinančiais vaistiniais preparatais ar alkoholiu vartojami benzodiazepinai sukelia adityvų poveikį. Gydymo metu gerti alkoholinių gėrimų nerekomenduojama.</w:t>
      </w:r>
    </w:p>
    <w:p w14:paraId="1A644859"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143835EF"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Kartu su kitais CNS slopinančiais vaistiniais preparatais bromazepamą skirti reikia atsargiai. Centrinę nervų sistemą slopinantis poveikis gali sustiprėti kartu vartojant su vaistiniais preparatais nuo psichozės (neuroleptikais), anksiolitikais ar raminamaisiais, kai kuriais antidepresantais, opioidais, prieštraukuliniais, raminamaisiais H</w:t>
      </w:r>
      <w:r w:rsidRPr="00321B86">
        <w:rPr>
          <w:rFonts w:ascii="Times New Roman" w:eastAsia="Calibri" w:hAnsi="Times New Roman" w:cs="Times New Roman"/>
          <w:vertAlign w:val="subscript"/>
          <w:lang w:val="lt-LT"/>
        </w:rPr>
        <w:t>1</w:t>
      </w:r>
      <w:r w:rsidRPr="00321B86">
        <w:rPr>
          <w:rFonts w:ascii="Times New Roman" w:eastAsia="Calibri" w:hAnsi="Times New Roman" w:cs="Times New Roman"/>
          <w:lang w:val="lt-LT"/>
        </w:rPr>
        <w:t xml:space="preserve"> antihistamininiais vaistiniais preparatais.</w:t>
      </w:r>
    </w:p>
    <w:p w14:paraId="4B79BCC2"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184B3B64"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Ypatingas dėmesys turi būti kreipiamas skiriant kartu su kvėpavimo funkciją slopinančiais vaistiniais preparatais, tokiais kaip opioidai (analgetikai, nuo kosulio, pakaitiniam gydymui), visų pirma senyviems žmonėms.</w:t>
      </w:r>
    </w:p>
    <w:p w14:paraId="193227CC"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342D86FD"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i/>
          <w:lang w:val="lt-LT"/>
        </w:rPr>
        <w:t>Farmakokinetinė sąveika</w:t>
      </w:r>
    </w:p>
    <w:p w14:paraId="51A0757F"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Farmakokinetinės sąveikos gali atsirasti bromazepamo vartojant kartu su kepenų fermentą CYP3A4 slopinančiais vaistiniais preparatais, nes padidėja bromazepamo koncentracija plazmoje.</w:t>
      </w:r>
    </w:p>
    <w:p w14:paraId="13C85DF5"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08C94B2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Kartu su stipriais CYP3A4 inhibitoriais (pvz., azolo grupės priešgrybeliniais vaistiniais preparatais, proteazės inhibitoriais ar kai kuriais makrolidais) bromazepamą skirti reikia atsargiai bei reikia apsvarstyti, ar nevertėtų reikšmingai sumažinti dozę. Be to, vartojant kartu su narkotiniais analgetikais gali sustiprėti euforija, todėl psichinė priklausomybė nuo narkotikų padidėja.</w:t>
      </w:r>
    </w:p>
    <w:p w14:paraId="2D551E7D"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357F7CE6" w14:textId="35A84A41"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Yra galimybė, kad pagrindinius oksiduojančiuosius kepenų fermentus slopinančios medžiagos gali padidinti benzodiazepinų veiklumą. Kartu vartojamas CYP inhibitorius cimetidinas ir, galbūt, propranololis gali pailginti bromazepamo pusinės eliminacijos laiką žymiai sumažindamas klirensą (cimetidinas sumažina iki 50 %). Kartu vartojamas CYP1A2 inhibitorius fluvoksaminas reikšmingai padidino ekspoziciją bromazepamu (AUC padidėjo 2,4 karto) ir pusinės eliminacijos laiką (1,9 karto).</w:t>
      </w:r>
    </w:p>
    <w:p w14:paraId="76E7551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3B7ABB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Oksiduojančiųjų kepenų fermentų bromazepamas terapinėmis dozėmis nesužadina.</w:t>
      </w:r>
    </w:p>
    <w:p w14:paraId="18BEE51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E67BD55"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4.6</w:t>
      </w:r>
      <w:r w:rsidRPr="00321B86">
        <w:rPr>
          <w:rFonts w:ascii="Times New Roman" w:eastAsia="Calibri" w:hAnsi="Times New Roman" w:cs="Times New Roman"/>
          <w:b/>
          <w:lang w:val="lt-LT"/>
        </w:rPr>
        <w:tab/>
      </w:r>
      <w:r w:rsidRPr="00321B86">
        <w:rPr>
          <w:rFonts w:ascii="Times New Roman" w:eastAsia="Calibri" w:hAnsi="Times New Roman" w:cs="Times New Roman"/>
          <w:b/>
          <w:bCs/>
          <w:lang w:val="lt-LT"/>
        </w:rPr>
        <w:t>Vaisingumas, nėštumo ir žindymo laikotarpis</w:t>
      </w:r>
    </w:p>
    <w:p w14:paraId="1CD74A2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A43D5B1"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Nėštumas</w:t>
      </w:r>
    </w:p>
    <w:p w14:paraId="6769AAE2"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Nors jokių specifinių klinikinių duomenų apie bromazepamą nėra, kohortų tyrimų metu gautas didelis duomenų kiekis rodo, kad ekspozicija benzodiazepinais pirmuoju nėštumo trimestru nėra susijusi su didžiųjų apsigimimų rizikos padidėjimu. Vis dėlto kai kurie ankstyvieji atvejo-kontrolės epidemiologiniai tyrimai nustatė padidėjusią įskilo gomurio atsiradimo riziką. Šie duomenys parodė, kad pavojus susilaukti įskilą gomurį turinčio kūdikio benzodiazepino vartojusiai motinai yra mažesnis nei 2 iš 1000, palyginus su tuo, kad tikėtinas tokio apsigimimo dažnis bendrojoje populiacijoje yra maždaug 1 iš 1000.</w:t>
      </w:r>
    </w:p>
    <w:p w14:paraId="5BCD9A29"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799FEC9C"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Nustatyta, kad antrojo ir (arba) trečiojo nėštumo trimestro metu gydant didelėmis benzodiazepinų dozėmis sumažėja vaisiaus aktyvių judesių bei atsiranda vaisiaus širdies ritmo kintamumas.</w:t>
      </w:r>
    </w:p>
    <w:p w14:paraId="07451516"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00469C93"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Kai nėštumo pabaigoje gydymas turi būti skiriamas dėl medicininių priežasčių, net ir mažomis dozėmis, gali būti stebimas suglebusio kūdikio sindromas, pavyzdžiui, ašinė hipotonija, čiulpimo sutrikimai, dėl kurių prastai didėja kūno masė. Šie požymiai yra grįžtami, tačiau jie gali trukti nuo 1 iki 3 savaičių, atsižvelgiant į vaistinio preparato pusinį gyvavimo laiką. Motinai vartojus dideles dozes, naujagimiui gali atsirasti kvėpavimo slopinimas ar apnėja ir hipotermija. Dar daugiau, keletą dienų po gimimo, net ir nesant suglebusio kūdikio sindromo, gali būti stebimi naujagimio abstinencijos simptomai, tokie kaip padidėjęs jaudrumas, sujaudinimas ir drebulys.</w:t>
      </w:r>
    </w:p>
    <w:p w14:paraId="2FF173FE"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5CFBA0C7"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lastRenderedPageBreak/>
        <w:t>Atsižvelgiant į šiuos duomenis, bromazepamo skirti nėštumo metu būtų galima, jeigu griežtai laikomasi terapinių indikacijų ir dozavimo.</w:t>
      </w:r>
    </w:p>
    <w:p w14:paraId="3C53E1C9"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7909C0A5"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gydymas bromazepamu paskutinėmis nėštumo savaitėmis yra būtinas, reikia vengti didelės dozės bei stebėti naujagimį dėl abstinencijos simptomų ir (arba) suglebusio kūdikio sindromo.</w:t>
      </w:r>
    </w:p>
    <w:p w14:paraId="063077FA"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C775304"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Žindymas</w:t>
      </w:r>
    </w:p>
    <w:p w14:paraId="58B885D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Kadangi bromazepamo patenka į motinos pieną, gydymo metu žindyti nerekomenduojama.</w:t>
      </w:r>
    </w:p>
    <w:p w14:paraId="39F3443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48D249C" w14:textId="77777777" w:rsidR="00926BF5" w:rsidRPr="00321B86" w:rsidRDefault="00926BF5" w:rsidP="00926BF5">
      <w:pPr>
        <w:keepNext/>
        <w:keepLines/>
        <w:numPr>
          <w:ilvl w:val="1"/>
          <w:numId w:val="6"/>
        </w:numPr>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 xml:space="preserve"> Poveikis gebėjimui vairuoti ir valdyti mechanizmus</w:t>
      </w:r>
    </w:p>
    <w:p w14:paraId="75C24FB5" w14:textId="77777777" w:rsidR="00926BF5" w:rsidRPr="00321B86" w:rsidRDefault="00926BF5" w:rsidP="00926BF5">
      <w:pPr>
        <w:keepNext/>
        <w:keepLines/>
        <w:spacing w:after="0" w:line="240" w:lineRule="auto"/>
        <w:rPr>
          <w:rFonts w:ascii="Times New Roman" w:eastAsia="Calibri" w:hAnsi="Times New Roman" w:cs="Times New Roman"/>
          <w:lang w:val="lt-LT" w:eastAsia="lt-LT"/>
        </w:rPr>
      </w:pPr>
    </w:p>
    <w:p w14:paraId="3A78C731" w14:textId="628C4C97" w:rsidR="00926BF5" w:rsidRPr="00321B86" w:rsidRDefault="006C444D" w:rsidP="00926BF5">
      <w:pPr>
        <w:keepNext/>
        <w:keepLine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Lexotanil gebėjimą vairuoti ir valdyti mechanizmus veikia </w:t>
      </w:r>
      <w:r w:rsidR="00B93789" w:rsidRPr="00321B86">
        <w:rPr>
          <w:rFonts w:ascii="Times New Roman" w:eastAsia="Calibri" w:hAnsi="Times New Roman" w:cs="Times New Roman"/>
          <w:lang w:val="lt-LT" w:eastAsia="lt-LT"/>
        </w:rPr>
        <w:t>stipriai</w:t>
      </w:r>
      <w:r w:rsidRPr="00321B86">
        <w:rPr>
          <w:rFonts w:ascii="Times New Roman" w:eastAsia="Calibri" w:hAnsi="Times New Roman" w:cs="Times New Roman"/>
          <w:lang w:val="lt-LT" w:eastAsia="lt-LT"/>
        </w:rPr>
        <w:t xml:space="preserve"> dėl galimo s</w:t>
      </w:r>
      <w:r w:rsidR="00926BF5" w:rsidRPr="00321B86">
        <w:rPr>
          <w:rFonts w:ascii="Times New Roman" w:eastAsia="Calibri" w:hAnsi="Times New Roman" w:cs="Times New Roman"/>
          <w:lang w:val="lt-LT" w:eastAsia="lt-LT"/>
        </w:rPr>
        <w:t>lopinim</w:t>
      </w:r>
      <w:r w:rsidRPr="00321B86">
        <w:rPr>
          <w:rFonts w:ascii="Times New Roman" w:eastAsia="Calibri" w:hAnsi="Times New Roman" w:cs="Times New Roman"/>
          <w:lang w:val="lt-LT" w:eastAsia="lt-LT"/>
        </w:rPr>
        <w:t>o</w:t>
      </w:r>
      <w:r w:rsidR="00926BF5" w:rsidRPr="00321B86">
        <w:rPr>
          <w:rFonts w:ascii="Times New Roman" w:eastAsia="Calibri" w:hAnsi="Times New Roman" w:cs="Times New Roman"/>
          <w:lang w:val="lt-LT" w:eastAsia="lt-LT"/>
        </w:rPr>
        <w:t>, amnezij</w:t>
      </w:r>
      <w:r w:rsidRPr="00321B86">
        <w:rPr>
          <w:rFonts w:ascii="Times New Roman" w:eastAsia="Calibri" w:hAnsi="Times New Roman" w:cs="Times New Roman"/>
          <w:lang w:val="lt-LT" w:eastAsia="lt-LT"/>
        </w:rPr>
        <w:t>os ar</w:t>
      </w:r>
      <w:r w:rsidR="00926BF5" w:rsidRPr="00321B86">
        <w:rPr>
          <w:rFonts w:ascii="Times New Roman" w:eastAsia="Calibri" w:hAnsi="Times New Roman" w:cs="Times New Roman"/>
          <w:lang w:val="lt-LT" w:eastAsia="lt-LT"/>
        </w:rPr>
        <w:t xml:space="preserve"> sutrikusi</w:t>
      </w:r>
      <w:r w:rsidRPr="00321B86">
        <w:rPr>
          <w:rFonts w:ascii="Times New Roman" w:eastAsia="Calibri" w:hAnsi="Times New Roman" w:cs="Times New Roman"/>
          <w:lang w:val="lt-LT" w:eastAsia="lt-LT"/>
        </w:rPr>
        <w:t>os</w:t>
      </w:r>
      <w:r w:rsidR="00926BF5" w:rsidRPr="00321B86">
        <w:rPr>
          <w:rFonts w:ascii="Times New Roman" w:eastAsia="Calibri" w:hAnsi="Times New Roman" w:cs="Times New Roman"/>
          <w:lang w:val="lt-LT" w:eastAsia="lt-LT"/>
        </w:rPr>
        <w:t xml:space="preserve"> raumenų funkcij</w:t>
      </w:r>
      <w:r w:rsidRPr="00321B86">
        <w:rPr>
          <w:rFonts w:ascii="Times New Roman" w:eastAsia="Calibri" w:hAnsi="Times New Roman" w:cs="Times New Roman"/>
          <w:lang w:val="lt-LT" w:eastAsia="lt-LT"/>
        </w:rPr>
        <w:t>os</w:t>
      </w:r>
      <w:r w:rsidR="00926BF5" w:rsidRPr="00321B86">
        <w:rPr>
          <w:rFonts w:ascii="Times New Roman" w:eastAsia="Calibri" w:hAnsi="Times New Roman" w:cs="Times New Roman"/>
          <w:lang w:val="lt-LT" w:eastAsia="lt-LT"/>
        </w:rPr>
        <w:t xml:space="preserve">. Nepakankamos miego trukmės atveju blogesnio budrumo tikimybė gali padidėti (taip pat žr. 4.5 skyrių). </w:t>
      </w:r>
      <w:r w:rsidR="00B54727" w:rsidRPr="00321B86">
        <w:rPr>
          <w:rFonts w:ascii="Times New Roman" w:eastAsia="Calibri" w:hAnsi="Times New Roman" w:cs="Times New Roman"/>
          <w:lang w:val="lt-LT" w:eastAsia="lt-LT"/>
        </w:rPr>
        <w:t>A</w:t>
      </w:r>
      <w:r w:rsidR="00926BF5" w:rsidRPr="00321B86">
        <w:rPr>
          <w:rFonts w:ascii="Times New Roman" w:eastAsia="Calibri" w:hAnsi="Times New Roman" w:cs="Times New Roman"/>
          <w:lang w:val="lt-LT" w:eastAsia="lt-LT"/>
        </w:rPr>
        <w:t>lkoholinių gėrimų</w:t>
      </w:r>
      <w:r w:rsidR="00B54727" w:rsidRPr="00321B86">
        <w:rPr>
          <w:rFonts w:ascii="Times New Roman" w:eastAsia="Calibri" w:hAnsi="Times New Roman" w:cs="Times New Roman"/>
          <w:lang w:val="lt-LT" w:eastAsia="lt-LT"/>
        </w:rPr>
        <w:t xml:space="preserve"> vartojimas</w:t>
      </w:r>
      <w:r w:rsidR="00926BF5" w:rsidRPr="00321B86">
        <w:rPr>
          <w:rFonts w:ascii="Times New Roman" w:eastAsia="Calibri" w:hAnsi="Times New Roman" w:cs="Times New Roman"/>
          <w:lang w:val="lt-LT" w:eastAsia="lt-LT"/>
        </w:rPr>
        <w:t xml:space="preserve"> š</w:t>
      </w:r>
      <w:r w:rsidR="00B54727" w:rsidRPr="00321B86">
        <w:rPr>
          <w:rFonts w:ascii="Times New Roman" w:eastAsia="Calibri" w:hAnsi="Times New Roman" w:cs="Times New Roman"/>
          <w:lang w:val="lt-LT" w:eastAsia="lt-LT"/>
        </w:rPr>
        <w:t>į</w:t>
      </w:r>
      <w:r w:rsidR="00926BF5" w:rsidRPr="00321B86">
        <w:rPr>
          <w:rFonts w:ascii="Times New Roman" w:eastAsia="Calibri" w:hAnsi="Times New Roman" w:cs="Times New Roman"/>
          <w:lang w:val="lt-LT" w:eastAsia="lt-LT"/>
        </w:rPr>
        <w:t xml:space="preserve"> poveik</w:t>
      </w:r>
      <w:r w:rsidR="00B54727" w:rsidRPr="00321B86">
        <w:rPr>
          <w:rFonts w:ascii="Times New Roman" w:eastAsia="Calibri" w:hAnsi="Times New Roman" w:cs="Times New Roman"/>
          <w:lang w:val="lt-LT" w:eastAsia="lt-LT"/>
        </w:rPr>
        <w:t>į</w:t>
      </w:r>
      <w:r w:rsidR="00926BF5" w:rsidRPr="00321B86">
        <w:rPr>
          <w:rFonts w:ascii="Times New Roman" w:eastAsia="Calibri" w:hAnsi="Times New Roman" w:cs="Times New Roman"/>
          <w:lang w:val="lt-LT" w:eastAsia="lt-LT"/>
        </w:rPr>
        <w:t xml:space="preserve"> </w:t>
      </w:r>
      <w:r w:rsidR="00B54727" w:rsidRPr="00321B86">
        <w:rPr>
          <w:rFonts w:ascii="Times New Roman" w:eastAsia="Calibri" w:hAnsi="Times New Roman" w:cs="Times New Roman"/>
          <w:lang w:val="lt-LT" w:eastAsia="lt-LT"/>
        </w:rPr>
        <w:t>su</w:t>
      </w:r>
      <w:r w:rsidR="00926BF5" w:rsidRPr="00321B86">
        <w:rPr>
          <w:rFonts w:ascii="Times New Roman" w:eastAsia="Calibri" w:hAnsi="Times New Roman" w:cs="Times New Roman"/>
          <w:lang w:val="lt-LT" w:eastAsia="lt-LT"/>
        </w:rPr>
        <w:t>stipr</w:t>
      </w:r>
      <w:r w:rsidR="00B54727" w:rsidRPr="00321B86">
        <w:rPr>
          <w:rFonts w:ascii="Times New Roman" w:eastAsia="Calibri" w:hAnsi="Times New Roman" w:cs="Times New Roman"/>
          <w:lang w:val="lt-LT" w:eastAsia="lt-LT"/>
        </w:rPr>
        <w:t>in</w:t>
      </w:r>
      <w:r w:rsidR="00926BF5" w:rsidRPr="00321B86">
        <w:rPr>
          <w:rFonts w:ascii="Times New Roman" w:eastAsia="Calibri" w:hAnsi="Times New Roman" w:cs="Times New Roman"/>
          <w:lang w:val="lt-LT" w:eastAsia="lt-LT"/>
        </w:rPr>
        <w:t>a.</w:t>
      </w:r>
    </w:p>
    <w:p w14:paraId="467E8721"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7F12DF24" w14:textId="77777777" w:rsidR="00926BF5" w:rsidRPr="00321B86" w:rsidRDefault="00926BF5" w:rsidP="00926BF5">
      <w:pPr>
        <w:keepNext/>
        <w:keepLines/>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4.8</w:t>
      </w:r>
      <w:r w:rsidRPr="00321B86">
        <w:rPr>
          <w:rFonts w:ascii="Times New Roman" w:eastAsia="Calibri" w:hAnsi="Times New Roman" w:cs="Times New Roman"/>
          <w:b/>
          <w:lang w:val="lt-LT"/>
        </w:rPr>
        <w:tab/>
        <w:t>Nepageidaujamas poveikis</w:t>
      </w:r>
    </w:p>
    <w:p w14:paraId="12076656" w14:textId="77777777" w:rsidR="00926BF5" w:rsidRPr="00321B86" w:rsidRDefault="00926BF5" w:rsidP="00926BF5">
      <w:pPr>
        <w:keepNext/>
        <w:keepLines/>
        <w:spacing w:after="0" w:line="240" w:lineRule="auto"/>
        <w:ind w:left="567" w:hanging="567"/>
        <w:rPr>
          <w:rFonts w:ascii="Times New Roman" w:eastAsia="Calibri" w:hAnsi="Times New Roman" w:cs="Times New Roman"/>
          <w:lang w:val="lt-LT"/>
        </w:rPr>
      </w:pPr>
    </w:p>
    <w:p w14:paraId="40EDA744" w14:textId="497BD0D8" w:rsidR="00926BF5" w:rsidRPr="00321B86" w:rsidRDefault="00926BF5" w:rsidP="00926BF5">
      <w:pPr>
        <w:keepNext/>
        <w:keepLine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Gydant bromazepamu pastebėti nepageidaujami poveikiai yra išvardinti žemiau pagal šias dažnio grupes:</w:t>
      </w:r>
      <w:r w:rsidR="00D1102F" w:rsidRPr="00321B86">
        <w:rPr>
          <w:rFonts w:ascii="Times New Roman" w:hAnsi="Times New Roman" w:cs="Times New Roman"/>
          <w:lang w:val="lt-LT"/>
        </w:rPr>
        <w:t xml:space="preserve"> labai dažnas (≥ 1/10), dažnas (nuo ≥ 1/100 iki &lt; 1/10), nedažnas (nuo ≥ 1/1</w:t>
      </w:r>
      <w:r w:rsidR="00984E02">
        <w:rPr>
          <w:rFonts w:ascii="Times New Roman" w:hAnsi="Times New Roman" w:cs="Times New Roman"/>
          <w:lang w:val="lt-LT"/>
        </w:rPr>
        <w:t xml:space="preserve"> </w:t>
      </w:r>
      <w:r w:rsidR="00D1102F" w:rsidRPr="00321B86">
        <w:rPr>
          <w:rFonts w:ascii="Times New Roman" w:hAnsi="Times New Roman" w:cs="Times New Roman"/>
          <w:lang w:val="lt-LT"/>
        </w:rPr>
        <w:t>000 iki &lt; 1/100), retas (nuo ≥ 1/10</w:t>
      </w:r>
      <w:r w:rsidR="00984E02">
        <w:rPr>
          <w:rFonts w:ascii="Times New Roman" w:hAnsi="Times New Roman" w:cs="Times New Roman"/>
          <w:lang w:val="lt-LT"/>
        </w:rPr>
        <w:t xml:space="preserve"> </w:t>
      </w:r>
      <w:r w:rsidR="00D1102F" w:rsidRPr="00321B86">
        <w:rPr>
          <w:rFonts w:ascii="Times New Roman" w:hAnsi="Times New Roman" w:cs="Times New Roman"/>
          <w:lang w:val="lt-LT"/>
        </w:rPr>
        <w:t>000 iki &lt; 1/1</w:t>
      </w:r>
      <w:r w:rsidR="00984E02">
        <w:rPr>
          <w:rFonts w:ascii="Times New Roman" w:hAnsi="Times New Roman" w:cs="Times New Roman"/>
          <w:lang w:val="lt-LT"/>
        </w:rPr>
        <w:t xml:space="preserve"> </w:t>
      </w:r>
      <w:r w:rsidR="00D1102F" w:rsidRPr="00321B86">
        <w:rPr>
          <w:rFonts w:ascii="Times New Roman" w:hAnsi="Times New Roman" w:cs="Times New Roman"/>
          <w:lang w:val="lt-LT"/>
        </w:rPr>
        <w:t>000), labai retas (&lt; 1/10</w:t>
      </w:r>
      <w:r w:rsidR="00984E02">
        <w:rPr>
          <w:rFonts w:ascii="Times New Roman" w:hAnsi="Times New Roman" w:cs="Times New Roman"/>
          <w:lang w:val="lt-LT"/>
        </w:rPr>
        <w:t xml:space="preserve"> </w:t>
      </w:r>
      <w:r w:rsidR="00D1102F" w:rsidRPr="00321B86">
        <w:rPr>
          <w:rFonts w:ascii="Times New Roman" w:hAnsi="Times New Roman" w:cs="Times New Roman"/>
          <w:lang w:val="lt-LT"/>
        </w:rPr>
        <w:t>000) ir nežinomas (negali būti apskaičiuotas pagal turimus duomenis)</w:t>
      </w:r>
      <w:r w:rsidRPr="00321B86">
        <w:rPr>
          <w:rFonts w:ascii="Times New Roman" w:eastAsia="Calibri" w:hAnsi="Times New Roman" w:cs="Times New Roman"/>
          <w:lang w:val="lt-LT"/>
        </w:rPr>
        <w:t>.</w:t>
      </w:r>
    </w:p>
    <w:p w14:paraId="7836B41E"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0"/>
      </w:tblGrid>
      <w:tr w:rsidR="00926BF5" w:rsidRPr="00321B86" w14:paraId="373FE00F" w14:textId="77777777" w:rsidTr="00234741">
        <w:trPr>
          <w:cantSplit/>
        </w:trPr>
        <w:tc>
          <w:tcPr>
            <w:tcW w:w="1661" w:type="pct"/>
            <w:shd w:val="clear" w:color="auto" w:fill="auto"/>
          </w:tcPr>
          <w:p w14:paraId="65A8C9A0"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MedDRA Organų sistemų klasė</w:t>
            </w:r>
          </w:p>
          <w:p w14:paraId="174BDA2A" w14:textId="77777777" w:rsidR="00926BF5" w:rsidRPr="00321B86" w:rsidRDefault="00926BF5" w:rsidP="00926BF5">
            <w:pPr>
              <w:spacing w:after="0" w:line="240" w:lineRule="auto"/>
              <w:rPr>
                <w:rFonts w:ascii="Times New Roman" w:eastAsia="Calibri" w:hAnsi="Times New Roman" w:cs="Times New Roman"/>
                <w:i/>
                <w:iCs/>
                <w:lang w:val="lt-LT"/>
              </w:rPr>
            </w:pPr>
          </w:p>
        </w:tc>
        <w:tc>
          <w:tcPr>
            <w:tcW w:w="3339" w:type="pct"/>
            <w:shd w:val="clear" w:color="auto" w:fill="auto"/>
          </w:tcPr>
          <w:p w14:paraId="53FD4B55"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Nepageidaujami poveikiai</w:t>
            </w:r>
          </w:p>
        </w:tc>
      </w:tr>
      <w:tr w:rsidR="00926BF5" w:rsidRPr="00321B86" w14:paraId="572F642D"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288373AC"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Imuninės sistemos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55F94741"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6C4AAD" w14:paraId="5F93B4E3"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5022EAD6"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6698016F"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Padidėjęs jautrumas, anafilaksinis šokas, angioneurozinė edema</w:t>
            </w:r>
          </w:p>
          <w:p w14:paraId="707BFC87"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092A69F0"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408F4D65" w14:textId="77777777" w:rsidR="00926BF5" w:rsidRPr="00321B86" w:rsidRDefault="00926BF5" w:rsidP="00926BF5">
            <w:pPr>
              <w:suppressAutoHyphens/>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lang w:val="lt-LT"/>
              </w:rPr>
              <w:t>Psichikos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5498E8DE"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6C4AAD" w14:paraId="07684150"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3B2ED522"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0EB354FE" w14:textId="3290D413"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 xml:space="preserve">Sumišimo būsena*, </w:t>
            </w:r>
            <w:r w:rsidR="006E0C86" w:rsidRPr="00321B86">
              <w:rPr>
                <w:rFonts w:ascii="Times New Roman" w:eastAsia="Calibri" w:hAnsi="Times New Roman" w:cs="Times New Roman"/>
                <w:lang w:val="lt-LT"/>
              </w:rPr>
              <w:t xml:space="preserve">dezorientacija, </w:t>
            </w:r>
            <w:r w:rsidRPr="00321B86">
              <w:rPr>
                <w:rFonts w:ascii="Times New Roman" w:eastAsia="Calibri" w:hAnsi="Times New Roman" w:cs="Times New Roman"/>
                <w:lang w:val="lt-LT"/>
              </w:rPr>
              <w:t>emocijų</w:t>
            </w:r>
            <w:r w:rsidR="006E0C86" w:rsidRPr="00321B86">
              <w:rPr>
                <w:rFonts w:ascii="Times New Roman" w:eastAsia="Calibri" w:hAnsi="Times New Roman" w:cs="Times New Roman"/>
                <w:lang w:val="lt-LT"/>
              </w:rPr>
              <w:t xml:space="preserve"> ir nuotaikos</w:t>
            </w:r>
            <w:r w:rsidRPr="00321B86">
              <w:rPr>
                <w:rFonts w:ascii="Times New Roman" w:eastAsia="Calibri" w:hAnsi="Times New Roman" w:cs="Times New Roman"/>
                <w:lang w:val="lt-LT"/>
              </w:rPr>
              <w:t xml:space="preserve"> sutrikima</w:t>
            </w:r>
            <w:r w:rsidR="006E0C86" w:rsidRPr="00321B86">
              <w:rPr>
                <w:rFonts w:ascii="Times New Roman" w:eastAsia="Calibri" w:hAnsi="Times New Roman" w:cs="Times New Roman"/>
                <w:lang w:val="lt-LT"/>
              </w:rPr>
              <w:t>i</w:t>
            </w:r>
            <w:r w:rsidRPr="00321B86">
              <w:rPr>
                <w:rFonts w:ascii="Times New Roman" w:eastAsia="Calibri" w:hAnsi="Times New Roman" w:cs="Times New Roman"/>
                <w:lang w:val="lt-LT"/>
              </w:rPr>
              <w:t xml:space="preserve">*, lytinio potraukio </w:t>
            </w:r>
            <w:r w:rsidR="006E0C86" w:rsidRPr="00321B86">
              <w:rPr>
                <w:rFonts w:ascii="Times New Roman" w:eastAsia="Calibri" w:hAnsi="Times New Roman" w:cs="Times New Roman"/>
                <w:lang w:val="lt-LT"/>
              </w:rPr>
              <w:t>pokyči</w:t>
            </w:r>
            <w:r w:rsidRPr="00321B86">
              <w:rPr>
                <w:rFonts w:ascii="Times New Roman" w:eastAsia="Calibri" w:hAnsi="Times New Roman" w:cs="Times New Roman"/>
                <w:lang w:val="lt-LT"/>
              </w:rPr>
              <w:t>ai, priklausomybė nuo vaistinio preparato**, piktnaudžiavimas vaistiniu preparatu**, abstinencijos sindromas**</w:t>
            </w:r>
          </w:p>
          <w:p w14:paraId="10D04D5F"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2234F8B9"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Depresija</w:t>
            </w:r>
          </w:p>
          <w:p w14:paraId="6536A86C" w14:textId="77777777" w:rsidR="00926BF5" w:rsidRPr="00321B86" w:rsidRDefault="00926BF5" w:rsidP="00926BF5">
            <w:pPr>
              <w:suppressAutoHyphens/>
              <w:spacing w:after="0" w:line="240" w:lineRule="auto"/>
              <w:rPr>
                <w:rFonts w:ascii="Times New Roman" w:eastAsia="Calibri" w:hAnsi="Times New Roman" w:cs="Times New Roman"/>
                <w:lang w:val="lt-LT"/>
              </w:rPr>
            </w:pPr>
          </w:p>
          <w:p w14:paraId="7CE8218E" w14:textId="0CD4931E" w:rsidR="006E0C86" w:rsidRPr="00321B86" w:rsidRDefault="00926BF5" w:rsidP="006E0C86">
            <w:pPr>
              <w:spacing w:after="0" w:line="240" w:lineRule="auto"/>
              <w:rPr>
                <w:rFonts w:ascii="Times New Roman" w:eastAsia="Calibri" w:hAnsi="Times New Roman" w:cs="Times New Roman"/>
                <w:lang w:val="lt-LT"/>
              </w:rPr>
            </w:pPr>
            <w:r w:rsidRPr="00321B86">
              <w:rPr>
                <w:rFonts w:ascii="Times New Roman" w:eastAsia="Calibri" w:hAnsi="Times New Roman" w:cs="Times New Roman"/>
                <w:bCs/>
                <w:lang w:val="lt-LT"/>
              </w:rPr>
              <w:t xml:space="preserve">Paradoksinės reakcijos, tokios kaip </w:t>
            </w:r>
            <w:r w:rsidRPr="00321B86">
              <w:rPr>
                <w:rFonts w:ascii="Times New Roman" w:eastAsia="Calibri" w:hAnsi="Times New Roman" w:cs="Times New Roman"/>
                <w:lang w:val="lt-LT"/>
              </w:rPr>
              <w:t>nenustygstamumas, sujaudinimas, irzlumas, agres</w:t>
            </w:r>
            <w:r w:rsidR="006E0C86" w:rsidRPr="00321B86">
              <w:rPr>
                <w:rFonts w:ascii="Times New Roman" w:eastAsia="Calibri" w:hAnsi="Times New Roman" w:cs="Times New Roman"/>
                <w:lang w:val="lt-LT"/>
              </w:rPr>
              <w:t>yvumas</w:t>
            </w:r>
            <w:r w:rsidRPr="00321B86">
              <w:rPr>
                <w:rFonts w:ascii="Times New Roman" w:eastAsia="Calibri" w:hAnsi="Times New Roman" w:cs="Times New Roman"/>
                <w:lang w:val="lt-LT"/>
              </w:rPr>
              <w:t>, kliedesiai, pyktis, košmariški sapnai, haliucinacijos, psichozė, nederamas elgesys**</w:t>
            </w:r>
            <w:r w:rsidR="006E0C86" w:rsidRPr="00321B86">
              <w:rPr>
                <w:rFonts w:ascii="Times New Roman" w:eastAsia="Calibri" w:hAnsi="Times New Roman" w:cs="Times New Roman"/>
                <w:lang w:val="lt-LT"/>
              </w:rPr>
              <w:t xml:space="preserve">, nervingumas, nerimas, nenormalūs sapnai, hiperaktyvumas </w:t>
            </w:r>
          </w:p>
          <w:p w14:paraId="7B51AD0A" w14:textId="77777777" w:rsidR="00926BF5" w:rsidRPr="00321B86" w:rsidRDefault="00926BF5" w:rsidP="00E91F86">
            <w:pPr>
              <w:suppressAutoHyphens/>
              <w:spacing w:after="0" w:line="240" w:lineRule="auto"/>
              <w:rPr>
                <w:rFonts w:ascii="Times New Roman" w:eastAsia="Calibri" w:hAnsi="Times New Roman" w:cs="Times New Roman"/>
                <w:lang w:val="lt-LT"/>
              </w:rPr>
            </w:pPr>
          </w:p>
        </w:tc>
      </w:tr>
      <w:tr w:rsidR="00926BF5" w:rsidRPr="00321B86" w14:paraId="23AC3201"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459E4419"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Nervų sistemos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63A74919"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5723036A"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200715C0"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4ADA21DE"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Mieguistumas*, galvos skausmas*, svaigulys*, sumažėjęs budrumas*, ataksija*</w:t>
            </w:r>
          </w:p>
          <w:p w14:paraId="2D52278D" w14:textId="77777777" w:rsidR="006E0C86" w:rsidRPr="00321B86" w:rsidRDefault="006E0C86" w:rsidP="006E0C86">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Anterogradinė amnezija**, atminties pablogėjimas</w:t>
            </w:r>
          </w:p>
          <w:p w14:paraId="43C42743" w14:textId="77777777" w:rsidR="00926BF5" w:rsidRPr="00321B86" w:rsidRDefault="00926BF5" w:rsidP="00926BF5">
            <w:pPr>
              <w:suppressAutoHyphens/>
              <w:spacing w:after="0" w:line="240" w:lineRule="auto"/>
              <w:rPr>
                <w:rFonts w:ascii="Times New Roman" w:eastAsia="Calibri" w:hAnsi="Times New Roman" w:cs="Times New Roman"/>
                <w:lang w:val="lt-LT"/>
              </w:rPr>
            </w:pPr>
          </w:p>
        </w:tc>
      </w:tr>
      <w:tr w:rsidR="00926BF5" w:rsidRPr="00321B86" w14:paraId="12D547AB"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7546DDAF"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Akių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3AB37D28" w14:textId="77777777" w:rsidR="00926BF5" w:rsidRPr="00321B86" w:rsidRDefault="00926BF5" w:rsidP="00926BF5">
            <w:pPr>
              <w:spacing w:after="0" w:line="240" w:lineRule="auto"/>
              <w:rPr>
                <w:rFonts w:ascii="Times New Roman" w:eastAsia="Calibri" w:hAnsi="Times New Roman" w:cs="Times New Roman"/>
                <w:i/>
                <w:lang w:val="lt-LT"/>
              </w:rPr>
            </w:pPr>
          </w:p>
        </w:tc>
      </w:tr>
      <w:tr w:rsidR="00926BF5" w:rsidRPr="00321B86" w14:paraId="3DE29141"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1B2B2053"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6083C247"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Dvejinimasis akyse*</w:t>
            </w:r>
          </w:p>
          <w:p w14:paraId="39C10B7D"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3C3F98BD"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37EB3218"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Širdies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54EDA77F" w14:textId="77777777" w:rsidR="00926BF5" w:rsidRPr="00321B86" w:rsidRDefault="00926BF5" w:rsidP="00926BF5">
            <w:pPr>
              <w:spacing w:after="0" w:line="240" w:lineRule="auto"/>
              <w:rPr>
                <w:rFonts w:ascii="Times New Roman" w:eastAsia="Calibri" w:hAnsi="Times New Roman" w:cs="Times New Roman"/>
                <w:i/>
                <w:lang w:val="lt-LT"/>
              </w:rPr>
            </w:pPr>
          </w:p>
        </w:tc>
      </w:tr>
      <w:tr w:rsidR="00926BF5" w:rsidRPr="00321B86" w14:paraId="7ED8D178"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6ED3702F"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4083BFFF"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Širdies nepakankamumas, įskaitant širdies sustojimą</w:t>
            </w:r>
          </w:p>
          <w:p w14:paraId="19697C78"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04897F74" w14:textId="77777777" w:rsidTr="00234741">
        <w:trPr>
          <w:cantSplit/>
        </w:trPr>
        <w:tc>
          <w:tcPr>
            <w:tcW w:w="1661" w:type="pct"/>
            <w:shd w:val="clear" w:color="auto" w:fill="auto"/>
          </w:tcPr>
          <w:p w14:paraId="5EE8EC8A"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i/>
                <w:iCs/>
                <w:lang w:val="lt-LT"/>
              </w:rPr>
              <w:t>Kvėpavimo sistemos, krūtinės ląstos ir tarpuplaučio sutrikimai</w:t>
            </w:r>
          </w:p>
        </w:tc>
        <w:tc>
          <w:tcPr>
            <w:tcW w:w="3339" w:type="pct"/>
            <w:shd w:val="clear" w:color="auto" w:fill="auto"/>
          </w:tcPr>
          <w:p w14:paraId="28C76564"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02274ECD" w14:textId="77777777" w:rsidTr="00234741">
        <w:trPr>
          <w:cantSplit/>
        </w:trPr>
        <w:tc>
          <w:tcPr>
            <w:tcW w:w="1661" w:type="pct"/>
            <w:shd w:val="clear" w:color="auto" w:fill="auto"/>
          </w:tcPr>
          <w:p w14:paraId="29EB3B9D"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iCs/>
                <w:lang w:val="lt-LT"/>
              </w:rPr>
              <w:t>Dažnis nežinomas</w:t>
            </w:r>
          </w:p>
        </w:tc>
        <w:tc>
          <w:tcPr>
            <w:tcW w:w="3339" w:type="pct"/>
            <w:shd w:val="clear" w:color="auto" w:fill="auto"/>
          </w:tcPr>
          <w:p w14:paraId="405AD1E6"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Kvėpavimo slopinimas</w:t>
            </w:r>
          </w:p>
          <w:p w14:paraId="7733328D"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6F200CDB"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3906C073"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lastRenderedPageBreak/>
              <w:t>Virškinimo trakto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5311DB8A" w14:textId="77777777" w:rsidR="00926BF5" w:rsidRPr="00321B86" w:rsidRDefault="00926BF5" w:rsidP="00926BF5">
            <w:pPr>
              <w:spacing w:after="0" w:line="240" w:lineRule="auto"/>
              <w:rPr>
                <w:rFonts w:ascii="Times New Roman" w:eastAsia="Calibri" w:hAnsi="Times New Roman" w:cs="Times New Roman"/>
                <w:i/>
                <w:lang w:val="lt-LT"/>
              </w:rPr>
            </w:pPr>
          </w:p>
        </w:tc>
      </w:tr>
      <w:tr w:rsidR="00926BF5" w:rsidRPr="00321B86" w14:paraId="65DA160F"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3B9A1197"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20A19437"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Pykinimas*, vėmimas*, vidurių užkietėjimas</w:t>
            </w:r>
          </w:p>
          <w:p w14:paraId="71BFCAF5"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2D9030AC"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7A8D1D6E"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Odos ir poodinio audinio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12AEF8F4" w14:textId="77777777" w:rsidR="00926BF5" w:rsidRPr="00321B86" w:rsidRDefault="00926BF5" w:rsidP="00926BF5">
            <w:pPr>
              <w:spacing w:after="0" w:line="240" w:lineRule="auto"/>
              <w:rPr>
                <w:rFonts w:ascii="Times New Roman" w:eastAsia="Calibri" w:hAnsi="Times New Roman" w:cs="Times New Roman"/>
                <w:i/>
                <w:lang w:val="lt-LT"/>
              </w:rPr>
            </w:pPr>
          </w:p>
          <w:p w14:paraId="5D916302" w14:textId="77777777" w:rsidR="00926BF5" w:rsidRPr="00321B86" w:rsidRDefault="00926BF5" w:rsidP="00926BF5">
            <w:pPr>
              <w:spacing w:after="0" w:line="240" w:lineRule="auto"/>
              <w:rPr>
                <w:rFonts w:ascii="Times New Roman" w:eastAsia="Calibri" w:hAnsi="Times New Roman" w:cs="Times New Roman"/>
                <w:i/>
                <w:lang w:val="lt-LT"/>
              </w:rPr>
            </w:pPr>
          </w:p>
        </w:tc>
      </w:tr>
      <w:tr w:rsidR="00926BF5" w:rsidRPr="00321B86" w14:paraId="7BB8502B"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0FA8145F"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3E224AD7"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Išbėrimas, niežulys, dilgėlinė</w:t>
            </w:r>
          </w:p>
          <w:p w14:paraId="449DFB23"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56027890" w14:textId="77777777" w:rsidTr="00234741">
        <w:trPr>
          <w:cantSplit/>
        </w:trPr>
        <w:tc>
          <w:tcPr>
            <w:tcW w:w="1661" w:type="pct"/>
            <w:shd w:val="clear" w:color="auto" w:fill="auto"/>
          </w:tcPr>
          <w:p w14:paraId="68E87562" w14:textId="77777777" w:rsidR="00926BF5" w:rsidRPr="00321B86" w:rsidRDefault="00926BF5" w:rsidP="00926BF5">
            <w:pPr>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Skeleto, raumenų ir jungiamojo audinio sutrikimai</w:t>
            </w:r>
          </w:p>
        </w:tc>
        <w:tc>
          <w:tcPr>
            <w:tcW w:w="3339" w:type="pct"/>
            <w:shd w:val="clear" w:color="auto" w:fill="auto"/>
          </w:tcPr>
          <w:p w14:paraId="38EC22DE"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6393CF31"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37D804F4" w14:textId="77777777" w:rsidR="00926BF5" w:rsidRPr="00321B86" w:rsidRDefault="00926BF5" w:rsidP="00926BF5">
            <w:pPr>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7542D9E8"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Raumenų silpnumas*</w:t>
            </w:r>
          </w:p>
          <w:p w14:paraId="20AE8E3F"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3D2E9FC9"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38806F81" w14:textId="77777777" w:rsidR="00926BF5" w:rsidRPr="00321B86" w:rsidRDefault="00926BF5" w:rsidP="00926BF5">
            <w:pPr>
              <w:keepNext/>
              <w:keepLines/>
              <w:spacing w:after="0" w:line="240" w:lineRule="auto"/>
              <w:rPr>
                <w:rFonts w:ascii="Times New Roman" w:eastAsia="Calibri" w:hAnsi="Times New Roman" w:cs="Times New Roman"/>
                <w:i/>
                <w:iCs/>
                <w:lang w:val="lt-LT"/>
              </w:rPr>
            </w:pPr>
            <w:r w:rsidRPr="00321B86">
              <w:rPr>
                <w:rFonts w:ascii="Times New Roman" w:eastAsia="Calibri" w:hAnsi="Times New Roman" w:cs="Times New Roman"/>
                <w:i/>
                <w:iCs/>
                <w:lang w:val="lt-LT"/>
              </w:rPr>
              <w:t>Inkstų ir šlapimo takų sutrikimai</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32428680" w14:textId="77777777" w:rsidR="00926BF5" w:rsidRPr="00321B86" w:rsidRDefault="00926BF5" w:rsidP="00926BF5">
            <w:pPr>
              <w:keepNext/>
              <w:keepLines/>
              <w:spacing w:after="0" w:line="240" w:lineRule="auto"/>
              <w:rPr>
                <w:rFonts w:ascii="Times New Roman" w:eastAsia="Calibri" w:hAnsi="Times New Roman" w:cs="Times New Roman"/>
                <w:i/>
                <w:lang w:val="lt-LT"/>
              </w:rPr>
            </w:pPr>
          </w:p>
        </w:tc>
      </w:tr>
      <w:tr w:rsidR="00926BF5" w:rsidRPr="00321B86" w14:paraId="3216F2BC" w14:textId="77777777" w:rsidTr="00234741">
        <w:trPr>
          <w:cantSplit/>
        </w:trPr>
        <w:tc>
          <w:tcPr>
            <w:tcW w:w="1661" w:type="pct"/>
            <w:tcBorders>
              <w:top w:val="single" w:sz="4" w:space="0" w:color="auto"/>
              <w:left w:val="single" w:sz="4" w:space="0" w:color="auto"/>
              <w:bottom w:val="single" w:sz="4" w:space="0" w:color="auto"/>
              <w:right w:val="single" w:sz="4" w:space="0" w:color="auto"/>
            </w:tcBorders>
            <w:shd w:val="clear" w:color="auto" w:fill="auto"/>
          </w:tcPr>
          <w:p w14:paraId="40B4C034" w14:textId="77777777" w:rsidR="00926BF5" w:rsidRPr="00321B86" w:rsidRDefault="00926BF5" w:rsidP="00926BF5">
            <w:pPr>
              <w:keepNext/>
              <w:keepLines/>
              <w:spacing w:after="0" w:line="240" w:lineRule="auto"/>
              <w:rPr>
                <w:rFonts w:ascii="Times New Roman" w:eastAsia="Calibri" w:hAnsi="Times New Roman" w:cs="Times New Roman"/>
                <w:iCs/>
                <w:lang w:val="lt-LT"/>
              </w:rPr>
            </w:pPr>
            <w:r w:rsidRPr="00321B86">
              <w:rPr>
                <w:rFonts w:ascii="Times New Roman" w:eastAsia="Calibri" w:hAnsi="Times New Roman" w:cs="Times New Roman"/>
                <w:iCs/>
                <w:lang w:val="lt-LT"/>
              </w:rPr>
              <w:t>Dažnis nežinomas</w:t>
            </w:r>
          </w:p>
        </w:tc>
        <w:tc>
          <w:tcPr>
            <w:tcW w:w="3339" w:type="pct"/>
            <w:tcBorders>
              <w:top w:val="single" w:sz="4" w:space="0" w:color="auto"/>
              <w:left w:val="single" w:sz="4" w:space="0" w:color="auto"/>
              <w:bottom w:val="single" w:sz="4" w:space="0" w:color="auto"/>
              <w:right w:val="single" w:sz="4" w:space="0" w:color="auto"/>
            </w:tcBorders>
            <w:shd w:val="clear" w:color="auto" w:fill="auto"/>
          </w:tcPr>
          <w:p w14:paraId="713E7117" w14:textId="77777777" w:rsidR="00926BF5" w:rsidRPr="00321B86" w:rsidRDefault="00926BF5" w:rsidP="00926BF5">
            <w:pPr>
              <w:keepNext/>
              <w:keepLine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Šlapimo susilaikymas</w:t>
            </w:r>
          </w:p>
          <w:p w14:paraId="03857645" w14:textId="77777777" w:rsidR="00926BF5" w:rsidRPr="00321B86" w:rsidRDefault="00926BF5" w:rsidP="00926BF5">
            <w:pPr>
              <w:keepNext/>
              <w:keepLines/>
              <w:spacing w:after="0" w:line="240" w:lineRule="auto"/>
              <w:rPr>
                <w:rFonts w:ascii="Times New Roman" w:eastAsia="Calibri" w:hAnsi="Times New Roman" w:cs="Times New Roman"/>
                <w:lang w:val="lt-LT"/>
              </w:rPr>
            </w:pPr>
          </w:p>
        </w:tc>
      </w:tr>
      <w:tr w:rsidR="00926BF5" w:rsidRPr="00321B86" w14:paraId="2567F9E5" w14:textId="77777777" w:rsidTr="00234741">
        <w:trPr>
          <w:cantSplit/>
        </w:trPr>
        <w:tc>
          <w:tcPr>
            <w:tcW w:w="1661" w:type="pct"/>
            <w:shd w:val="clear" w:color="auto" w:fill="auto"/>
          </w:tcPr>
          <w:p w14:paraId="356ADC95"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i/>
                <w:iCs/>
                <w:lang w:val="lt-LT"/>
              </w:rPr>
              <w:t>Bendrieji sutrikimai ir vartojimo vietos pažeidimai</w:t>
            </w:r>
          </w:p>
        </w:tc>
        <w:tc>
          <w:tcPr>
            <w:tcW w:w="3339" w:type="pct"/>
            <w:shd w:val="clear" w:color="auto" w:fill="auto"/>
          </w:tcPr>
          <w:p w14:paraId="5F9D0224"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70680359" w14:textId="77777777" w:rsidTr="00234741">
        <w:trPr>
          <w:cantSplit/>
        </w:trPr>
        <w:tc>
          <w:tcPr>
            <w:tcW w:w="1661" w:type="pct"/>
            <w:shd w:val="clear" w:color="auto" w:fill="auto"/>
          </w:tcPr>
          <w:p w14:paraId="20EA7F5D"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iCs/>
                <w:lang w:val="lt-LT"/>
              </w:rPr>
              <w:t>Dažnis nežinomas</w:t>
            </w:r>
          </w:p>
        </w:tc>
        <w:tc>
          <w:tcPr>
            <w:tcW w:w="3339" w:type="pct"/>
            <w:shd w:val="clear" w:color="auto" w:fill="auto"/>
          </w:tcPr>
          <w:p w14:paraId="5F24DCF6"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Nuovargis*</w:t>
            </w:r>
          </w:p>
          <w:p w14:paraId="243DC2D4"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6996C58D" w14:textId="77777777" w:rsidTr="00234741">
        <w:trPr>
          <w:cantSplit/>
        </w:trPr>
        <w:tc>
          <w:tcPr>
            <w:tcW w:w="1661" w:type="pct"/>
            <w:shd w:val="clear" w:color="auto" w:fill="auto"/>
          </w:tcPr>
          <w:p w14:paraId="61556058"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i/>
                <w:iCs/>
                <w:lang w:val="lt-LT"/>
              </w:rPr>
              <w:t>Sužalojimai, apsinuodijimai ir procedūrų komplikacijos</w:t>
            </w:r>
          </w:p>
        </w:tc>
        <w:tc>
          <w:tcPr>
            <w:tcW w:w="3339" w:type="pct"/>
            <w:shd w:val="clear" w:color="auto" w:fill="auto"/>
          </w:tcPr>
          <w:p w14:paraId="235E0948" w14:textId="77777777" w:rsidR="00926BF5" w:rsidRPr="00321B86" w:rsidRDefault="00926BF5" w:rsidP="00926BF5">
            <w:pPr>
              <w:spacing w:after="0" w:line="240" w:lineRule="auto"/>
              <w:rPr>
                <w:rFonts w:ascii="Times New Roman" w:eastAsia="Calibri" w:hAnsi="Times New Roman" w:cs="Times New Roman"/>
                <w:lang w:val="lt-LT"/>
              </w:rPr>
            </w:pPr>
          </w:p>
        </w:tc>
      </w:tr>
      <w:tr w:rsidR="00926BF5" w:rsidRPr="00321B86" w14:paraId="54793258" w14:textId="77777777" w:rsidTr="00234741">
        <w:trPr>
          <w:cantSplit/>
        </w:trPr>
        <w:tc>
          <w:tcPr>
            <w:tcW w:w="1661" w:type="pct"/>
            <w:shd w:val="clear" w:color="auto" w:fill="auto"/>
          </w:tcPr>
          <w:p w14:paraId="5825AD7B"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iCs/>
                <w:lang w:val="lt-LT"/>
              </w:rPr>
              <w:t>Dažnis nežinomas</w:t>
            </w:r>
          </w:p>
        </w:tc>
        <w:tc>
          <w:tcPr>
            <w:tcW w:w="3339" w:type="pct"/>
            <w:shd w:val="clear" w:color="auto" w:fill="auto"/>
          </w:tcPr>
          <w:p w14:paraId="387D19CE"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Griuvimai, kaulų lūžiai***</w:t>
            </w:r>
          </w:p>
          <w:p w14:paraId="3253D0AC" w14:textId="77777777" w:rsidR="00926BF5" w:rsidRPr="00321B86" w:rsidRDefault="00926BF5" w:rsidP="00926BF5">
            <w:pPr>
              <w:spacing w:after="0" w:line="240" w:lineRule="auto"/>
              <w:rPr>
                <w:rFonts w:ascii="Times New Roman" w:eastAsia="Calibri" w:hAnsi="Times New Roman" w:cs="Times New Roman"/>
                <w:lang w:val="lt-LT"/>
              </w:rPr>
            </w:pPr>
          </w:p>
        </w:tc>
      </w:tr>
    </w:tbl>
    <w:p w14:paraId="488D4E55"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7002F016"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 šie reiškiniai daugiausia pasitaiko gydymo pradžioje ir toliau vartojant įprastai išnyksta.</w:t>
      </w:r>
    </w:p>
    <w:p w14:paraId="3BC17AB2"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 žr. 4.4 skyrių.</w:t>
      </w:r>
    </w:p>
    <w:p w14:paraId="088CDE80" w14:textId="2F823A8C" w:rsidR="00926BF5" w:rsidRPr="00321B86" w:rsidRDefault="00926BF5" w:rsidP="00926BF5">
      <w:pPr>
        <w:suppressAutoHyphens/>
        <w:spacing w:after="0" w:line="240" w:lineRule="auto"/>
        <w:rPr>
          <w:rFonts w:ascii="Times New Roman" w:eastAsia="Calibri" w:hAnsi="Times New Roman" w:cs="Times New Roman"/>
          <w:bCs/>
          <w:color w:val="000000"/>
          <w:lang w:val="lt-LT"/>
        </w:rPr>
      </w:pPr>
      <w:r w:rsidRPr="00321B86">
        <w:rPr>
          <w:rFonts w:ascii="Times New Roman" w:eastAsia="Calibri" w:hAnsi="Times New Roman" w:cs="Times New Roman"/>
          <w:lang w:val="lt-LT"/>
        </w:rPr>
        <w:t>*** g</w:t>
      </w:r>
      <w:r w:rsidRPr="00321B86">
        <w:rPr>
          <w:rFonts w:ascii="Times New Roman" w:eastAsia="Calibri" w:hAnsi="Times New Roman" w:cs="Times New Roman"/>
          <w:bCs/>
          <w:color w:val="000000"/>
          <w:lang w:val="lt-LT"/>
        </w:rPr>
        <w:t xml:space="preserve">riuvimų ir kaulų lūžių rizika padidėja vartojantiesiems raminamuosius </w:t>
      </w:r>
      <w:r w:rsidR="006E0C86" w:rsidRPr="00321B86">
        <w:rPr>
          <w:rFonts w:ascii="Times New Roman" w:eastAsia="Calibri" w:hAnsi="Times New Roman" w:cs="Times New Roman"/>
          <w:bCs/>
          <w:color w:val="000000"/>
          <w:lang w:val="lt-LT"/>
        </w:rPr>
        <w:t>vaist</w:t>
      </w:r>
      <w:r w:rsidR="00191CC5" w:rsidRPr="00321B86">
        <w:rPr>
          <w:rFonts w:ascii="Times New Roman" w:eastAsia="Calibri" w:hAnsi="Times New Roman" w:cs="Times New Roman"/>
          <w:bCs/>
          <w:color w:val="000000"/>
          <w:lang w:val="lt-LT"/>
        </w:rPr>
        <w:t>inius preparat</w:t>
      </w:r>
      <w:r w:rsidR="006E0C86" w:rsidRPr="00321B86">
        <w:rPr>
          <w:rFonts w:ascii="Times New Roman" w:eastAsia="Calibri" w:hAnsi="Times New Roman" w:cs="Times New Roman"/>
          <w:bCs/>
          <w:color w:val="000000"/>
          <w:lang w:val="lt-LT"/>
        </w:rPr>
        <w:t xml:space="preserve">us </w:t>
      </w:r>
      <w:r w:rsidRPr="00321B86">
        <w:rPr>
          <w:rFonts w:ascii="Times New Roman" w:eastAsia="Calibri" w:hAnsi="Times New Roman" w:cs="Times New Roman"/>
          <w:bCs/>
          <w:color w:val="000000"/>
          <w:lang w:val="lt-LT"/>
        </w:rPr>
        <w:t>(įskaitant alkoholinius gėrimus) ir senyviems žmonėms.</w:t>
      </w:r>
    </w:p>
    <w:p w14:paraId="1F409431"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p>
    <w:p w14:paraId="0B81DE6A" w14:textId="77777777" w:rsidR="00926BF5" w:rsidRPr="00321B86" w:rsidRDefault="00926BF5" w:rsidP="00926BF5">
      <w:pPr>
        <w:autoSpaceDE w:val="0"/>
        <w:autoSpaceDN w:val="0"/>
        <w:adjustRightInd w:val="0"/>
        <w:spacing w:after="0" w:line="240" w:lineRule="auto"/>
        <w:rPr>
          <w:rFonts w:ascii="Times New Roman" w:eastAsia="Calibri" w:hAnsi="Times New Roman" w:cs="Times New Roman"/>
          <w:u w:val="single"/>
          <w:lang w:val="lt-LT"/>
        </w:rPr>
      </w:pPr>
      <w:r w:rsidRPr="00321B86">
        <w:rPr>
          <w:rFonts w:ascii="Times New Roman" w:eastAsia="Calibri" w:hAnsi="Times New Roman" w:cs="Times New Roman"/>
          <w:u w:val="single"/>
          <w:lang w:val="lt-LT"/>
        </w:rPr>
        <w:t>Pranešimas apie įtariamas nepageidaujamas reakcijas</w:t>
      </w:r>
    </w:p>
    <w:p w14:paraId="103E4E58" w14:textId="245BDF34" w:rsidR="00926BF5" w:rsidRPr="00321B86" w:rsidRDefault="00926BF5" w:rsidP="00926BF5">
      <w:pPr>
        <w:autoSpaceDE w:val="0"/>
        <w:autoSpaceDN w:val="0"/>
        <w:adjustRightInd w:val="0"/>
        <w:spacing w:after="0" w:line="240" w:lineRule="auto"/>
        <w:rPr>
          <w:rFonts w:ascii="Times New Roman" w:eastAsia="Calibri" w:hAnsi="Times New Roman" w:cs="Times New Roman"/>
          <w:szCs w:val="24"/>
          <w:lang w:val="lt-LT" w:eastAsia="lt-LT"/>
        </w:rPr>
      </w:pPr>
      <w:r w:rsidRPr="00321B86">
        <w:rPr>
          <w:rFonts w:ascii="Times New Roman" w:eastAsia="Calibri"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7B2EE9" w:rsidRPr="007B2EE9">
        <w:rPr>
          <w:rFonts w:ascii="Times New Roman" w:eastAsia="Calibri" w:hAnsi="Times New Roman" w:cs="Times New Roman"/>
          <w:szCs w:val="24"/>
          <w:lang w:val="lt-LT" w:eastAsia="lt-LT"/>
        </w:rPr>
        <w:t xml:space="preserve">Sveikatos priežiūros ar farmacijos specialistai turi pranešti apie bet kokias įtariamas nepageidaujamas reakcijas, užpildę </w:t>
      </w:r>
      <w:r w:rsidR="00D514A5" w:rsidRPr="00D514A5">
        <w:rPr>
          <w:rFonts w:ascii="Times New Roman" w:eastAsia="Calibri" w:hAnsi="Times New Roman" w:cs="Times New Roman"/>
          <w:szCs w:val="24"/>
          <w:lang w:val="lt-LT" w:eastAsia="lt-LT"/>
        </w:rPr>
        <w:t xml:space="preserve">ir pateikę </w:t>
      </w:r>
      <w:r w:rsidR="007B2EE9" w:rsidRPr="007B2EE9">
        <w:rPr>
          <w:rFonts w:ascii="Times New Roman" w:eastAsia="Calibri" w:hAnsi="Times New Roman" w:cs="Times New Roman"/>
          <w:szCs w:val="24"/>
          <w:lang w:val="lt-LT" w:eastAsia="lt-LT"/>
        </w:rPr>
        <w:t xml:space="preserve">pranešimo formą </w:t>
      </w:r>
      <w:r w:rsidR="00D514A5" w:rsidRPr="00D514A5">
        <w:rPr>
          <w:rFonts w:ascii="Times New Roman" w:eastAsia="Calibri" w:hAnsi="Times New Roman" w:cs="Times New Roman"/>
          <w:szCs w:val="24"/>
          <w:lang w:val="lt-LT" w:eastAsia="lt-LT"/>
        </w:rPr>
        <w:t xml:space="preserve">Valstybinės vaistų kontrolės tarnybos prie Lietuvos Respublikos sveikatos apsaugos ministerijos </w:t>
      </w:r>
      <w:r w:rsidR="00D514A5" w:rsidRPr="00BE25A3">
        <w:rPr>
          <w:rFonts w:ascii="Times New Roman" w:eastAsia="Calibri" w:hAnsi="Times New Roman" w:cs="Times New Roman"/>
          <w:szCs w:val="24"/>
          <w:lang w:val="lt-LT" w:eastAsia="lt-LT"/>
        </w:rPr>
        <w:t xml:space="preserve">tinklalapyje </w:t>
      </w:r>
      <w:bookmarkStart w:id="3" w:name="_Hlk83110390"/>
      <w:r w:rsidR="00BE25A3" w:rsidRPr="00BE25A3">
        <w:rPr>
          <w:rFonts w:ascii="Times New Roman" w:eastAsia="SimSun" w:hAnsi="Times New Roman" w:cs="Times New Roman"/>
          <w:noProof/>
          <w:color w:val="0000FF"/>
          <w:u w:val="single"/>
        </w:rPr>
        <w:fldChar w:fldCharType="begin"/>
      </w:r>
      <w:r w:rsidR="00BE25A3" w:rsidRPr="00BE25A3">
        <w:rPr>
          <w:rFonts w:ascii="Times New Roman" w:eastAsia="SimSun" w:hAnsi="Times New Roman" w:cs="Times New Roman"/>
          <w:noProof/>
          <w:color w:val="0000FF"/>
          <w:u w:val="single"/>
        </w:rPr>
        <w:instrText>HYPERLINK "</w:instrText>
      </w:r>
      <w:r w:rsidR="00BE25A3" w:rsidRPr="00BE25A3">
        <w:rPr>
          <w:rFonts w:ascii="Times New Roman" w:eastAsia="SimSun" w:hAnsi="Times New Roman" w:cs="Times New Roman"/>
          <w:color w:val="0000FF"/>
        </w:rPr>
        <w:instrText>https://vvkt.lrv.lt/lt</w:instrText>
      </w:r>
      <w:r w:rsidR="00BE25A3" w:rsidRPr="00BE25A3">
        <w:rPr>
          <w:rFonts w:ascii="Times New Roman" w:eastAsia="SimSun" w:hAnsi="Times New Roman" w:cs="Times New Roman"/>
          <w:noProof/>
          <w:color w:val="0000FF"/>
          <w:u w:val="single"/>
        </w:rPr>
        <w:instrText>"</w:instrText>
      </w:r>
      <w:r w:rsidR="00BE25A3" w:rsidRPr="00BE25A3">
        <w:rPr>
          <w:rFonts w:ascii="Times New Roman" w:eastAsia="SimSun" w:hAnsi="Times New Roman" w:cs="Times New Roman"/>
          <w:noProof/>
          <w:color w:val="0000FF"/>
          <w:u w:val="single"/>
        </w:rPr>
        <w:fldChar w:fldCharType="separate"/>
      </w:r>
      <w:r w:rsidR="00BE25A3" w:rsidRPr="00BE25A3">
        <w:rPr>
          <w:rStyle w:val="Hipersaitas"/>
          <w:rFonts w:ascii="Times New Roman" w:eastAsia="SimSun" w:hAnsi="Times New Roman" w:cs="Times New Roman"/>
          <w:noProof/>
        </w:rPr>
        <w:t>https://</w:t>
      </w:r>
      <w:r w:rsidR="00BE25A3" w:rsidRPr="00BE25A3">
        <w:rPr>
          <w:rStyle w:val="Hipersaitas"/>
          <w:rFonts w:ascii="Times New Roman" w:eastAsia="SimSun" w:hAnsi="Times New Roman" w:cs="Times New Roman"/>
        </w:rPr>
        <w:t>vvkt.lrv.lt/lt</w:t>
      </w:r>
      <w:bookmarkEnd w:id="3"/>
      <w:r w:rsidR="00BE25A3" w:rsidRPr="00BE25A3">
        <w:rPr>
          <w:rFonts w:ascii="Times New Roman" w:eastAsia="SimSun" w:hAnsi="Times New Roman" w:cs="Times New Roman"/>
          <w:noProof/>
          <w:color w:val="0000FF"/>
          <w:u w:val="single"/>
        </w:rPr>
        <w:fldChar w:fldCharType="end"/>
      </w:r>
      <w:r w:rsidR="00BE25A3">
        <w:t xml:space="preserve"> </w:t>
      </w:r>
      <w:r w:rsidR="00D514A5" w:rsidRPr="00D514A5">
        <w:rPr>
          <w:rFonts w:ascii="Times New Roman" w:eastAsia="Calibri" w:hAnsi="Times New Roman" w:cs="Times New Roman"/>
          <w:szCs w:val="24"/>
          <w:lang w:val="lt-LT" w:eastAsia="lt-LT"/>
        </w:rPr>
        <w:t>nurodytais būdais.</w:t>
      </w:r>
    </w:p>
    <w:p w14:paraId="41504489" w14:textId="77777777" w:rsidR="00926BF5" w:rsidRPr="00321B86" w:rsidRDefault="00926BF5" w:rsidP="00926BF5">
      <w:pPr>
        <w:autoSpaceDE w:val="0"/>
        <w:autoSpaceDN w:val="0"/>
        <w:adjustRightInd w:val="0"/>
        <w:spacing w:after="0" w:line="240" w:lineRule="auto"/>
        <w:rPr>
          <w:rFonts w:ascii="Times New Roman" w:eastAsia="Calibri" w:hAnsi="Times New Roman" w:cs="Times New Roman"/>
          <w:b/>
          <w:lang w:val="lt-LT"/>
        </w:rPr>
      </w:pPr>
    </w:p>
    <w:p w14:paraId="3F6208F2"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4.9</w:t>
      </w:r>
      <w:r w:rsidRPr="00321B86">
        <w:rPr>
          <w:rFonts w:ascii="Times New Roman" w:eastAsia="Calibri" w:hAnsi="Times New Roman" w:cs="Times New Roman"/>
          <w:b/>
          <w:lang w:val="lt-LT"/>
        </w:rPr>
        <w:tab/>
        <w:t>Perdozavimas</w:t>
      </w:r>
    </w:p>
    <w:p w14:paraId="2EFE093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2B3C8D6" w14:textId="77777777" w:rsidR="00926BF5" w:rsidRPr="00321B86" w:rsidRDefault="00926BF5" w:rsidP="00926BF5">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Simptomai</w:t>
      </w:r>
    </w:p>
    <w:p w14:paraId="262C956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Benzodiazepinai įprastai sukelia mieguistumą, ataksiją, dizartriją ir nistagmą. Perdozavimas vienu bromazepamu retai esti grėsmingas gyvybei, tačiau jo metu gali sutrikti kalba, išnykti refleksai, pasireikšti apnėja, hipotenzija, širdies veiklos ir kvėpavimo slopinimas bei koma. Jeigu pasireiškia koma, paprastai ji trunka kelias valandas, bet gali būti ilgiau trunkanti ir ciklinė koma, ypač senyviems pacientams. Benzodiazepinų kvėpavimą slopinantis poveikis būna sunkesnis pacientams, kurie serga kvėpavimo sistemos ligomis.</w:t>
      </w:r>
    </w:p>
    <w:p w14:paraId="176B89B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38E5B3E"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Benzodiazepinai sustiprina kitų centrinę nervų sistemą slopinančių medžiagų, įskaitant alkoholinius gėrimus, poveikį.</w:t>
      </w:r>
    </w:p>
    <w:p w14:paraId="574F0A60"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E4DEF34" w14:textId="77777777" w:rsidR="00926BF5" w:rsidRPr="00321B86" w:rsidRDefault="00926BF5" w:rsidP="00E91F86">
      <w:pPr>
        <w:keepNext/>
        <w:keepLines/>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Gydymas</w:t>
      </w:r>
    </w:p>
    <w:p w14:paraId="5EDE47B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Atsižvelgiant į paciento klinikinę būklę, reikia stebėti paciento gyvybines funkcijas bei taikyti jų palaikomąsias priemones. Pacientams ypač gali prireikti simptominio širdies, kvėpavimo arba centrinės nervų sistemos sutrikimų gydymo.</w:t>
      </w:r>
    </w:p>
    <w:p w14:paraId="1071858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E1B79C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Norint išvengti tolesnės vaistinio preparato absorbcijos, reikia taikyti atitinkamą metodą, pvz., per 1-2 valandas skirti aktyvintosios anglies. Paskyrus aktyvintosios anglies mieguistiems pacientams, </w:t>
      </w:r>
      <w:r w:rsidRPr="00321B86">
        <w:rPr>
          <w:rFonts w:ascii="Times New Roman" w:eastAsia="Calibri" w:hAnsi="Times New Roman" w:cs="Times New Roman"/>
          <w:lang w:val="lt-LT" w:eastAsia="lt-LT"/>
        </w:rPr>
        <w:lastRenderedPageBreak/>
        <w:t>būtina saugoti, kad jos nepatektų į kvėpavimo takus. Vaistinių preparatų mišinio nurijimo atveju reikia apsvarstyti, ar nereikėtų išplauti skrandį, tačiau tai nėra nusistovėjusi praktika.</w:t>
      </w:r>
    </w:p>
    <w:p w14:paraId="2F1BD84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A4507EA" w14:textId="320CD491"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Jeigu CNS yra </w:t>
      </w:r>
      <w:r w:rsidR="006E0C86" w:rsidRPr="00321B86">
        <w:rPr>
          <w:rFonts w:ascii="Times New Roman" w:eastAsia="Calibri" w:hAnsi="Times New Roman" w:cs="Times New Roman"/>
          <w:lang w:val="lt-LT" w:eastAsia="lt-LT"/>
        </w:rPr>
        <w:t xml:space="preserve">labai </w:t>
      </w:r>
      <w:r w:rsidRPr="00321B86">
        <w:rPr>
          <w:rFonts w:ascii="Times New Roman" w:eastAsia="Calibri" w:hAnsi="Times New Roman" w:cs="Times New Roman"/>
          <w:lang w:val="lt-LT" w:eastAsia="lt-LT"/>
        </w:rPr>
        <w:t>nuslopinta, reikia apsvarstyti, ar nevertėtų paskirti benzodiazepino antagonisto flumazenilio (Anexate). Jo galima vartoti tik atidžiai stebint ligonio būkę. Flumazenilio pusinės eliminacijos periodas yra trumpas (apie valandą), dėl to jo poveikiui pasibaigus pacientus, kurie gavo flumazenilio, būtina nuolat atidžiai stebėti. Flumazenilis turi būti skiriamas ypač atsargiai, kai vartota vaistinių preparatų, kurie mažina traukulių atsiradimo slenkstį (pvz., triciklių antidepresantų). Daugiau informacijos apie tikslų flumazenilio (Anexate) vartojimą rasite šio vaistinio preparato skyrimo instrukcijoje.</w:t>
      </w:r>
    </w:p>
    <w:p w14:paraId="254D79F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84CF065"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AAF093E" w14:textId="77777777" w:rsidR="00926BF5" w:rsidRPr="00321B86" w:rsidRDefault="00926BF5" w:rsidP="00926BF5">
      <w:pPr>
        <w:keepNext/>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5.</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 xml:space="preserve">FARMAKOLOGINĖS </w:t>
      </w:r>
      <w:r w:rsidRPr="00321B86">
        <w:rPr>
          <w:rFonts w:ascii="Times New Roman" w:eastAsia="Calibri" w:hAnsi="Times New Roman" w:cs="Times New Roman"/>
          <w:b/>
          <w:caps/>
          <w:lang w:val="lt-LT"/>
        </w:rPr>
        <w:t>savybės</w:t>
      </w:r>
    </w:p>
    <w:p w14:paraId="18024BFE" w14:textId="77777777" w:rsidR="00926BF5" w:rsidRPr="00321B86" w:rsidRDefault="00926BF5" w:rsidP="00926BF5">
      <w:pPr>
        <w:keepNext/>
        <w:spacing w:after="0" w:line="240" w:lineRule="auto"/>
        <w:ind w:left="567" w:hanging="567"/>
        <w:rPr>
          <w:rFonts w:ascii="Times New Roman" w:eastAsia="Calibri" w:hAnsi="Times New Roman" w:cs="Times New Roman"/>
          <w:b/>
          <w:lang w:val="lt-LT"/>
        </w:rPr>
      </w:pPr>
    </w:p>
    <w:p w14:paraId="2B2A1928" w14:textId="77777777" w:rsidR="00926BF5" w:rsidRPr="00321B86" w:rsidRDefault="00926BF5" w:rsidP="00926BF5">
      <w:pPr>
        <w:keepNext/>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5.1</w:t>
      </w:r>
      <w:r w:rsidRPr="00321B86">
        <w:rPr>
          <w:rFonts w:ascii="Times New Roman" w:eastAsia="Calibri" w:hAnsi="Times New Roman" w:cs="Times New Roman"/>
          <w:b/>
          <w:lang w:val="lt-LT"/>
        </w:rPr>
        <w:tab/>
        <w:t>Farmakodinaminės savybės</w:t>
      </w:r>
    </w:p>
    <w:p w14:paraId="0913CAC2" w14:textId="77777777" w:rsidR="00926BF5" w:rsidRPr="00321B86" w:rsidRDefault="00926BF5" w:rsidP="00926BF5">
      <w:pPr>
        <w:keepNext/>
        <w:suppressAutoHyphens/>
        <w:spacing w:after="0" w:line="240" w:lineRule="auto"/>
        <w:rPr>
          <w:rFonts w:ascii="Times New Roman" w:eastAsia="Calibri" w:hAnsi="Times New Roman" w:cs="Times New Roman"/>
          <w:lang w:val="lt-LT" w:eastAsia="lt-LT"/>
        </w:rPr>
      </w:pPr>
    </w:p>
    <w:p w14:paraId="575622EE" w14:textId="77777777" w:rsidR="00926BF5" w:rsidRPr="00321B86" w:rsidRDefault="00926BF5" w:rsidP="00926BF5">
      <w:pPr>
        <w:keepNext/>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Farmakoterapinė grupė – anksiolitikas, ATC kodas – N05BA08.</w:t>
      </w:r>
    </w:p>
    <w:p w14:paraId="1E86F5FB"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A9758C7" w14:textId="77777777" w:rsidR="00926BF5" w:rsidRPr="00321B86" w:rsidRDefault="00926BF5" w:rsidP="00926BF5">
      <w:pPr>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Veikimo mechanizmas</w:t>
      </w:r>
    </w:p>
    <w:p w14:paraId="5B35A5C7"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Centriniai benzodiazepinų poveikiai yra susijęs su GABA sąlygotos neurotransmisijos inhibuojančiose sinapsėse sustiprinimu. Esant benzodiazepinų, per pozityvią alosterinę moduliaciją yra sustiprinamas GABA receptoriaus afiniškumas neuromediatoriui, dėl ko padidėja atpalaiduotos GABA poveikis transmembraniniam chlorido jonų tekėjimui per postsinaptinę membraną.</w:t>
      </w:r>
    </w:p>
    <w:p w14:paraId="3425BB2E"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Bromazepamas yra 7-bromo 1,4 benzodiazepinas, vartojamas mažomis dozėmis selektyviai mažina įtampą ir nerimą, o vartojamas didelėmis dozėmis pasižymi sedacinėmis ir raumenis atpalaiduojančiomis savybėmis.</w:t>
      </w:r>
    </w:p>
    <w:p w14:paraId="268A9F2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F08E4BA"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5.2</w:t>
      </w:r>
      <w:r w:rsidRPr="00321B86">
        <w:rPr>
          <w:rFonts w:ascii="Times New Roman" w:eastAsia="Calibri" w:hAnsi="Times New Roman" w:cs="Times New Roman"/>
          <w:b/>
          <w:lang w:val="lt-LT"/>
        </w:rPr>
        <w:tab/>
        <w:t>Farmakokinetinės savybės</w:t>
      </w:r>
    </w:p>
    <w:p w14:paraId="033B7E94"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b/>
          <w:i/>
          <w:lang w:val="lt-LT"/>
        </w:rPr>
      </w:pPr>
    </w:p>
    <w:p w14:paraId="1C73A06D"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bCs/>
          <w:u w:val="single"/>
          <w:lang w:val="lt-LT"/>
        </w:rPr>
      </w:pPr>
      <w:r w:rsidRPr="00321B86">
        <w:rPr>
          <w:rFonts w:ascii="Times New Roman" w:eastAsia="Calibri" w:hAnsi="Times New Roman" w:cs="Times New Roman"/>
          <w:bCs/>
          <w:u w:val="single"/>
          <w:lang w:val="lt-LT"/>
        </w:rPr>
        <w:t>Absorbcija</w:t>
      </w:r>
    </w:p>
    <w:p w14:paraId="1ADE32F8" w14:textId="0844BCE1" w:rsidR="00926BF5" w:rsidRPr="00321B86" w:rsidRDefault="00926BF5" w:rsidP="00926BF5">
      <w:pPr>
        <w:tabs>
          <w:tab w:val="left" w:pos="-720"/>
          <w:tab w:val="right" w:pos="7560"/>
        </w:tab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 xml:space="preserve">Išgertas bromazepamas yra greitai absorbuojamas, didžiausia jo koncentracija plazmoje susidaro per 2 valandas. </w:t>
      </w:r>
      <w:r w:rsidR="006E0C86" w:rsidRPr="00321B86">
        <w:rPr>
          <w:rFonts w:ascii="Times New Roman" w:eastAsia="Calibri" w:hAnsi="Times New Roman" w:cs="Times New Roman"/>
          <w:lang w:val="lt-LT"/>
        </w:rPr>
        <w:t>Vartojant b</w:t>
      </w:r>
      <w:r w:rsidRPr="00321B86">
        <w:rPr>
          <w:rFonts w:ascii="Times New Roman" w:eastAsia="Calibri" w:hAnsi="Times New Roman" w:cs="Times New Roman"/>
          <w:lang w:val="lt-LT"/>
        </w:rPr>
        <w:t>romazepamo tablet</w:t>
      </w:r>
      <w:r w:rsidR="006E0C86" w:rsidRPr="00321B86">
        <w:rPr>
          <w:rFonts w:ascii="Times New Roman" w:eastAsia="Calibri" w:hAnsi="Times New Roman" w:cs="Times New Roman"/>
          <w:lang w:val="lt-LT"/>
        </w:rPr>
        <w:t>e</w:t>
      </w:r>
      <w:r w:rsidRPr="00321B86">
        <w:rPr>
          <w:rFonts w:ascii="Times New Roman" w:eastAsia="Calibri" w:hAnsi="Times New Roman" w:cs="Times New Roman"/>
          <w:lang w:val="lt-LT"/>
        </w:rPr>
        <w:t>s</w:t>
      </w:r>
      <w:r w:rsidR="006E0C86" w:rsidRPr="00321B86">
        <w:rPr>
          <w:rFonts w:ascii="Times New Roman" w:eastAsia="Calibri" w:hAnsi="Times New Roman" w:cs="Times New Roman"/>
          <w:lang w:val="lt-LT"/>
        </w:rPr>
        <w:t>,</w:t>
      </w:r>
      <w:r w:rsidRPr="00321B86">
        <w:rPr>
          <w:rFonts w:ascii="Times New Roman" w:eastAsia="Calibri" w:hAnsi="Times New Roman" w:cs="Times New Roman"/>
          <w:lang w:val="lt-LT"/>
        </w:rPr>
        <w:t xml:space="preserve"> absoliutusis biologinis prieinamumas yra 60 %.</w:t>
      </w:r>
    </w:p>
    <w:p w14:paraId="59561581"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lang w:val="lt-LT"/>
        </w:rPr>
      </w:pPr>
    </w:p>
    <w:p w14:paraId="5683E5A8" w14:textId="243B87CC" w:rsidR="006E0C86" w:rsidRPr="00321B86" w:rsidRDefault="00926BF5" w:rsidP="006E0C86">
      <w:pPr>
        <w:tabs>
          <w:tab w:val="left" w:pos="-720"/>
          <w:tab w:val="right" w:pos="7560"/>
        </w:tab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Maistas gali sumažinti bromazepamo biologinį prieinamumą. Vartojant kartotines bromazepamo dozes absorbcijos apimtis išlieka pastovi, nusistovėjus pusiausvyrai yra stebėta numanoma koncentracija ir patvirtinta tiesinė šio vaist</w:t>
      </w:r>
      <w:r w:rsidR="00C36C02" w:rsidRPr="00321B86">
        <w:rPr>
          <w:rFonts w:ascii="Times New Roman" w:eastAsia="Calibri" w:hAnsi="Times New Roman" w:cs="Times New Roman"/>
          <w:lang w:val="lt-LT"/>
        </w:rPr>
        <w:t>inio preparat</w:t>
      </w:r>
      <w:r w:rsidRPr="00321B86">
        <w:rPr>
          <w:rFonts w:ascii="Times New Roman" w:eastAsia="Calibri" w:hAnsi="Times New Roman" w:cs="Times New Roman"/>
          <w:lang w:val="lt-LT"/>
        </w:rPr>
        <w:t>o kinetika.</w:t>
      </w:r>
      <w:r w:rsidR="006E0C86" w:rsidRPr="00321B86">
        <w:rPr>
          <w:rFonts w:ascii="Times New Roman" w:eastAsia="Calibri" w:hAnsi="Times New Roman" w:cs="Times New Roman"/>
          <w:lang w:val="lt-LT"/>
        </w:rPr>
        <w:t xml:space="preserve"> </w:t>
      </w:r>
    </w:p>
    <w:p w14:paraId="458DB72B"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lang w:val="lt-LT"/>
        </w:rPr>
      </w:pPr>
    </w:p>
    <w:p w14:paraId="68B8B586"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bCs/>
          <w:u w:val="single"/>
          <w:lang w:val="lt-LT"/>
        </w:rPr>
      </w:pPr>
      <w:r w:rsidRPr="00321B86">
        <w:rPr>
          <w:rFonts w:ascii="Times New Roman" w:eastAsia="Calibri" w:hAnsi="Times New Roman" w:cs="Times New Roman"/>
          <w:bCs/>
          <w:u w:val="single"/>
          <w:lang w:val="lt-LT"/>
        </w:rPr>
        <w:t>Pasiskirstymas</w:t>
      </w:r>
    </w:p>
    <w:p w14:paraId="1118CBC5"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Absorbuotas bromazepamas greitai pasiskirsto organizme. Apie 70 % bromazepamo hidrofobine sąveika jungiasi su plazmos baltymais, daugiausia su albuminu ir alfa1-rūgščiuoju glikoproteinu. Pasiskirstymo tūris siekia apie 50 litrų.</w:t>
      </w:r>
    </w:p>
    <w:p w14:paraId="7F4E023B"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p>
    <w:p w14:paraId="6EB87E14"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bCs/>
          <w:u w:val="single"/>
          <w:lang w:val="lt-LT"/>
        </w:rPr>
      </w:pPr>
      <w:r w:rsidRPr="00321B86">
        <w:rPr>
          <w:rFonts w:ascii="Times New Roman" w:eastAsia="Calibri" w:hAnsi="Times New Roman" w:cs="Times New Roman"/>
          <w:bCs/>
          <w:u w:val="single"/>
          <w:lang w:val="lt-LT"/>
        </w:rPr>
        <w:t>Biotransformacija</w:t>
      </w:r>
    </w:p>
    <w:p w14:paraId="36C9ADCB"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Bromazepamas daugiausia yra metabolizuojamas kepenyse. Metabolitų, kurių pusinis gyvavimo laikas būtų ilgesnis negu pirminės vaistinės medžiagos, nesusidaro. Kiekybiškai vyrauja du metabolitai: 3-hidroksi-bromazepamas (mažiau veiklus nei bromazeamas) ir 2-(2-amino-5-bromo-3-hidroksibenzoil) piridinas (neveiklus).</w:t>
      </w:r>
    </w:p>
    <w:p w14:paraId="721D0734" w14:textId="77777777" w:rsidR="00926BF5" w:rsidRPr="00321B86" w:rsidRDefault="00926BF5" w:rsidP="00926BF5">
      <w:pPr>
        <w:tabs>
          <w:tab w:val="left" w:pos="-720"/>
          <w:tab w:val="right" w:pos="7560"/>
        </w:tabs>
        <w:spacing w:after="0" w:line="240" w:lineRule="auto"/>
        <w:rPr>
          <w:rFonts w:ascii="Times New Roman" w:eastAsia="Calibri" w:hAnsi="Times New Roman" w:cs="Times New Roman"/>
          <w:lang w:val="lt-LT"/>
        </w:rPr>
      </w:pPr>
    </w:p>
    <w:p w14:paraId="5EAA5A83" w14:textId="4C331D6B"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Bromazepamą metabolizuoja, bent jau iš dalies, citochromas P450 (CYP450). Vis dėlto konkrečių dalyvaujančių CYP izofermentų nenustatyta. Nepaisant to, pastebėjimai, kad stiprus CYP3A4 inhibitorius (itrakonazolas) ir vidutinio stiprumo CYP2C9 inhibitorius (flukonazolas) bromazepamo farmakokinetikai įtakos neturėjo, rodo, kad šie izofermentai didžiąja dalimi nedalyvauja. Ryški sąveika su fluvoksaminu (žr</w:t>
      </w:r>
      <w:r w:rsidR="007C49D5" w:rsidRPr="00321B86">
        <w:rPr>
          <w:rFonts w:ascii="Times New Roman" w:eastAsia="Calibri" w:hAnsi="Times New Roman" w:cs="Times New Roman"/>
          <w:lang w:val="lt-LT"/>
        </w:rPr>
        <w:t>.</w:t>
      </w:r>
      <w:r w:rsidRPr="00321B86">
        <w:rPr>
          <w:rFonts w:ascii="Times New Roman" w:eastAsia="Calibri" w:hAnsi="Times New Roman" w:cs="Times New Roman"/>
          <w:lang w:val="lt-LT"/>
        </w:rPr>
        <w:t xml:space="preserve"> 4.4 skyriuje Sąveika su kitais vaistiniais preparatais ir kitokia sąveika -. Farmakokinetinė sąveika) rodo, kad dalyvauja CYP1A2.</w:t>
      </w:r>
    </w:p>
    <w:p w14:paraId="485F40E9" w14:textId="77777777" w:rsidR="00926BF5" w:rsidRPr="00321B86" w:rsidRDefault="00926BF5" w:rsidP="00926BF5">
      <w:pPr>
        <w:spacing w:after="0" w:line="240" w:lineRule="auto"/>
        <w:rPr>
          <w:rFonts w:ascii="Times New Roman" w:eastAsia="Calibri" w:hAnsi="Times New Roman" w:cs="Times New Roman"/>
          <w:lang w:val="lt-LT"/>
        </w:rPr>
      </w:pPr>
    </w:p>
    <w:p w14:paraId="094A0503" w14:textId="77777777" w:rsidR="00926BF5" w:rsidRPr="00321B86" w:rsidRDefault="00926BF5" w:rsidP="00926BF5">
      <w:pPr>
        <w:spacing w:after="0" w:line="240" w:lineRule="auto"/>
        <w:rPr>
          <w:rFonts w:ascii="Times New Roman" w:eastAsia="Calibri" w:hAnsi="Times New Roman" w:cs="Times New Roman"/>
          <w:u w:val="single"/>
          <w:lang w:val="lt-LT"/>
        </w:rPr>
      </w:pPr>
      <w:r w:rsidRPr="00321B86">
        <w:rPr>
          <w:rFonts w:ascii="Times New Roman" w:eastAsia="Calibri" w:hAnsi="Times New Roman" w:cs="Times New Roman"/>
          <w:u w:val="single"/>
          <w:lang w:val="lt-LT"/>
        </w:rPr>
        <w:t>Eliminacija</w:t>
      </w:r>
    </w:p>
    <w:p w14:paraId="77AEF9CF"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Bromazepamo pusinės eliminacijos periodas yra maždaug 20 valandų, o klirensas – apie 40 ml/min.</w:t>
      </w:r>
    </w:p>
    <w:p w14:paraId="0EB28379" w14:textId="77777777" w:rsidR="00926BF5" w:rsidRPr="00321B86" w:rsidRDefault="00926BF5" w:rsidP="00926BF5">
      <w:pPr>
        <w:spacing w:after="0" w:line="240" w:lineRule="auto"/>
        <w:rPr>
          <w:rFonts w:ascii="Times New Roman" w:eastAsia="Calibri" w:hAnsi="Times New Roman" w:cs="Times New Roman"/>
          <w:lang w:val="lt-LT"/>
        </w:rPr>
      </w:pPr>
    </w:p>
    <w:p w14:paraId="716A6370"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Metabolizmas yra pagrindinis šio vaist</w:t>
      </w:r>
      <w:r w:rsidR="001E6C24" w:rsidRPr="00321B86">
        <w:rPr>
          <w:rFonts w:ascii="Times New Roman" w:eastAsia="Calibri" w:hAnsi="Times New Roman" w:cs="Times New Roman"/>
          <w:lang w:val="lt-LT"/>
        </w:rPr>
        <w:t>inio preparat</w:t>
      </w:r>
      <w:r w:rsidRPr="00321B86">
        <w:rPr>
          <w:rFonts w:ascii="Times New Roman" w:eastAsia="Calibri" w:hAnsi="Times New Roman" w:cs="Times New Roman"/>
          <w:lang w:val="lt-LT"/>
        </w:rPr>
        <w:t>o pašalinimo būdas. Šlapime randama tik maždaug 2 % nepakitusio bromazepamo, o 3-hidroksi-bromazepamo ir 2-(2-amino-5-bromo-3-hidroksibenzoil) piridino gliukuronidų konjugatų su šlapimu išsiskiria, atitinkamai, 27 % ir 40 % nuo suvartotos dozės.</w:t>
      </w:r>
    </w:p>
    <w:p w14:paraId="1975BF85" w14:textId="77777777" w:rsidR="00926BF5" w:rsidRPr="00321B86" w:rsidRDefault="00926BF5" w:rsidP="00926BF5">
      <w:pPr>
        <w:spacing w:after="0" w:line="240" w:lineRule="auto"/>
        <w:rPr>
          <w:rFonts w:ascii="Times New Roman" w:eastAsia="Calibri" w:hAnsi="Times New Roman" w:cs="Times New Roman"/>
          <w:lang w:val="lt-LT"/>
        </w:rPr>
      </w:pPr>
    </w:p>
    <w:p w14:paraId="5541004C" w14:textId="77777777" w:rsidR="00926BF5" w:rsidRPr="00321B86" w:rsidRDefault="00926BF5" w:rsidP="00926BF5">
      <w:pPr>
        <w:keepNext/>
        <w:keepLines/>
        <w:spacing w:after="0" w:line="240" w:lineRule="auto"/>
        <w:rPr>
          <w:rFonts w:ascii="Times New Roman" w:eastAsia="Calibri" w:hAnsi="Times New Roman" w:cs="Times New Roman"/>
          <w:u w:val="single"/>
          <w:lang w:val="lt-LT"/>
        </w:rPr>
      </w:pPr>
      <w:r w:rsidRPr="00321B86">
        <w:rPr>
          <w:rFonts w:ascii="Times New Roman" w:eastAsia="Calibri" w:hAnsi="Times New Roman" w:cs="Times New Roman"/>
          <w:u w:val="single"/>
          <w:lang w:val="lt-LT"/>
        </w:rPr>
        <w:t>Ypatingos populiacijos</w:t>
      </w:r>
    </w:p>
    <w:p w14:paraId="785F5DD1" w14:textId="77777777" w:rsidR="00926BF5" w:rsidRPr="00321B86" w:rsidRDefault="00926BF5" w:rsidP="00926BF5">
      <w:pPr>
        <w:keepNext/>
        <w:keepLines/>
        <w:spacing w:after="0" w:line="240" w:lineRule="auto"/>
        <w:rPr>
          <w:rFonts w:ascii="Times New Roman" w:eastAsia="Calibri" w:hAnsi="Times New Roman" w:cs="Times New Roman"/>
          <w:i/>
          <w:lang w:val="lt-LT"/>
        </w:rPr>
      </w:pPr>
      <w:r w:rsidRPr="00321B86">
        <w:rPr>
          <w:rFonts w:ascii="Times New Roman" w:eastAsia="Calibri" w:hAnsi="Times New Roman" w:cs="Times New Roman"/>
          <w:i/>
          <w:lang w:val="lt-LT"/>
        </w:rPr>
        <w:t>Senyvi pacientai</w:t>
      </w:r>
    </w:p>
    <w:p w14:paraId="7D9F1F65" w14:textId="77777777" w:rsidR="00926BF5" w:rsidRPr="00321B86" w:rsidRDefault="00926BF5" w:rsidP="00926BF5">
      <w:pPr>
        <w:keepNext/>
        <w:keepLine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Senyvų pacientų organizme gali susidaryti reikšmingai didesnė maksimali koncentracija, mažesnis pasiskirstymo tūris, serume padidėti laisvoji frakcija, sumažėti klirensas ir todėl taip pat pailgėti pusinės eliminacijos periodas. Tai rodo, kad bromazepamo pusiausvyrinė koncentracija bet kuriuo dozavimo režimu senyvų pacientų organizme bus vidutiniškai beveik dvigubai didesnė, nei jaunesnių žmonių (žr. 4.2 skyrių).</w:t>
      </w:r>
    </w:p>
    <w:p w14:paraId="5C846B4A" w14:textId="77777777" w:rsidR="006E0C86" w:rsidRPr="00321B86" w:rsidRDefault="006E0C86" w:rsidP="00926BF5">
      <w:pPr>
        <w:keepNext/>
        <w:keepLines/>
        <w:spacing w:after="0" w:line="240" w:lineRule="auto"/>
        <w:rPr>
          <w:rFonts w:ascii="Times New Roman" w:eastAsia="Calibri" w:hAnsi="Times New Roman" w:cs="Times New Roman"/>
          <w:lang w:val="lt-LT"/>
        </w:rPr>
      </w:pPr>
    </w:p>
    <w:p w14:paraId="5F14CAA0" w14:textId="77777777" w:rsidR="006E0C86" w:rsidRPr="00321B86" w:rsidRDefault="006E0C86" w:rsidP="006E0C86">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Inkstų veiklos sutrikimas</w:t>
      </w:r>
    </w:p>
    <w:p w14:paraId="3BAE46AC" w14:textId="1AD56112" w:rsidR="006E0C86" w:rsidRPr="00321B86" w:rsidRDefault="006E0C86" w:rsidP="006E0C86">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Su pacientais, kurių inkstų veikla sutrikusi, farmakokinetikos tyrimas nėra atliktas, FK duomenų nėra sukaupta.</w:t>
      </w:r>
    </w:p>
    <w:p w14:paraId="27DA1990" w14:textId="77777777" w:rsidR="006E0C86" w:rsidRPr="00321B86" w:rsidRDefault="006E0C86" w:rsidP="006E0C86">
      <w:pPr>
        <w:suppressAutoHyphens/>
        <w:spacing w:after="0" w:line="240" w:lineRule="auto"/>
        <w:rPr>
          <w:rFonts w:ascii="Times New Roman" w:eastAsia="Calibri" w:hAnsi="Times New Roman" w:cs="Times New Roman"/>
          <w:lang w:val="lt-LT" w:eastAsia="lt-LT"/>
        </w:rPr>
      </w:pPr>
    </w:p>
    <w:p w14:paraId="7513846C" w14:textId="77777777" w:rsidR="006E0C86" w:rsidRPr="00321B86" w:rsidRDefault="006E0C86" w:rsidP="006E0C86">
      <w:pPr>
        <w:suppressAutoHyphens/>
        <w:spacing w:after="0" w:line="240" w:lineRule="auto"/>
        <w:rPr>
          <w:rFonts w:ascii="Times New Roman" w:eastAsia="Calibri" w:hAnsi="Times New Roman" w:cs="Times New Roman"/>
          <w:i/>
          <w:lang w:val="lt-LT" w:eastAsia="lt-LT"/>
        </w:rPr>
      </w:pPr>
      <w:r w:rsidRPr="00321B86">
        <w:rPr>
          <w:rFonts w:ascii="Times New Roman" w:eastAsia="Calibri" w:hAnsi="Times New Roman" w:cs="Times New Roman"/>
          <w:i/>
          <w:lang w:val="lt-LT" w:eastAsia="lt-LT"/>
        </w:rPr>
        <w:t>Kepenų veiklos sutrikimas</w:t>
      </w:r>
    </w:p>
    <w:p w14:paraId="19C059B7" w14:textId="4C83EB23" w:rsidR="006E0C86" w:rsidRPr="00321B86" w:rsidRDefault="006E0C86" w:rsidP="00E91F86">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eastAsia="lt-LT"/>
        </w:rPr>
        <w:t>Su pacientais, kurių kepenų veikla sutrikusi, farmakokinetikos tyrimas nėra atliktas, FK duomenų nėra sukaupta.</w:t>
      </w:r>
    </w:p>
    <w:p w14:paraId="033E76AF"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E5BC9B4"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5.3</w:t>
      </w:r>
      <w:r w:rsidRPr="00321B86">
        <w:rPr>
          <w:rFonts w:ascii="Times New Roman" w:eastAsia="Calibri" w:hAnsi="Times New Roman" w:cs="Times New Roman"/>
          <w:b/>
          <w:lang w:val="lt-LT"/>
        </w:rPr>
        <w:tab/>
        <w:t>Ikiklinikinių saugumo tyrimų duomenys</w:t>
      </w:r>
    </w:p>
    <w:p w14:paraId="7255C5B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F8F380D"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Kancerogeniškumas</w:t>
      </w:r>
    </w:p>
    <w:p w14:paraId="14662FA7"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Atlikti kancerogeninio poveikio žiurkėms tyrimai bromazepamo galimo kancerogeniškumo neparodė.</w:t>
      </w:r>
    </w:p>
    <w:p w14:paraId="2F3EE6D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B2AC9C2"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Mutageniškumas</w:t>
      </w:r>
    </w:p>
    <w:p w14:paraId="538AD06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Atliekant tyrimus </w:t>
      </w:r>
      <w:r w:rsidRPr="00321B86">
        <w:rPr>
          <w:rFonts w:ascii="Times New Roman" w:eastAsia="Calibri" w:hAnsi="Times New Roman" w:cs="Times New Roman"/>
          <w:i/>
          <w:lang w:val="lt-LT" w:eastAsia="lt-LT"/>
        </w:rPr>
        <w:t>in vitro</w:t>
      </w:r>
      <w:r w:rsidRPr="00321B86">
        <w:rPr>
          <w:rFonts w:ascii="Times New Roman" w:eastAsia="Calibri" w:hAnsi="Times New Roman" w:cs="Times New Roman"/>
          <w:lang w:val="lt-LT" w:eastAsia="lt-LT"/>
        </w:rPr>
        <w:t xml:space="preserve"> ir </w:t>
      </w:r>
      <w:r w:rsidRPr="00321B86">
        <w:rPr>
          <w:rFonts w:ascii="Times New Roman" w:eastAsia="Calibri" w:hAnsi="Times New Roman" w:cs="Times New Roman"/>
          <w:i/>
          <w:lang w:val="lt-LT" w:eastAsia="lt-LT"/>
        </w:rPr>
        <w:t>in vivo</w:t>
      </w:r>
      <w:r w:rsidRPr="00321B86">
        <w:rPr>
          <w:rFonts w:ascii="Times New Roman" w:eastAsia="Calibri" w:hAnsi="Times New Roman" w:cs="Times New Roman"/>
          <w:lang w:val="lt-LT" w:eastAsia="lt-LT"/>
        </w:rPr>
        <w:t>, bromazepamas genotoksiškai neveikė.</w:t>
      </w:r>
    </w:p>
    <w:p w14:paraId="0F6A9AE0"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7C43C79"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Poveikis reprodukcijai</w:t>
      </w:r>
    </w:p>
    <w:p w14:paraId="0E50B12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Kasdien duodamas per burną žiurkėms bromazepamas jų vislumo ir bendros reprodukcijos būklės neveikė.</w:t>
      </w:r>
    </w:p>
    <w:p w14:paraId="48A995D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CE61D11" w14:textId="77777777" w:rsidR="00926BF5" w:rsidRPr="00321B86" w:rsidRDefault="00926BF5" w:rsidP="00926BF5">
      <w:pPr>
        <w:suppressAutoHyphens/>
        <w:spacing w:after="0" w:line="240" w:lineRule="auto"/>
        <w:rPr>
          <w:rFonts w:ascii="Times New Roman" w:eastAsia="Calibri" w:hAnsi="Times New Roman" w:cs="Times New Roman"/>
          <w:u w:val="single"/>
          <w:lang w:val="lt-LT" w:eastAsia="lt-LT"/>
        </w:rPr>
      </w:pPr>
      <w:r w:rsidRPr="00321B86">
        <w:rPr>
          <w:rFonts w:ascii="Times New Roman" w:eastAsia="Calibri" w:hAnsi="Times New Roman" w:cs="Times New Roman"/>
          <w:u w:val="single"/>
          <w:lang w:val="lt-LT" w:eastAsia="lt-LT"/>
        </w:rPr>
        <w:t>Teratogeniškumas</w:t>
      </w:r>
    </w:p>
    <w:p w14:paraId="12F5E55A"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Duodant bromazepamo vaikingoms žiurkėms pastebėta, kad padaugėjo vaisių žūčių, padidėjo negyvų gimusių žiurkiukų procentas ir sumažėjo jauniklių išgyvenamumas. Duodant iki 125 mg/kg per parą dozes, embriotoksiškumo ir teratogeniškumo tyrimai teratogeninio poveikio neatskleidė.</w:t>
      </w:r>
    </w:p>
    <w:p w14:paraId="7E6C6ECE"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0E3CF1F"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Sugirdant vaikingoms triušėms vaistinio preparato iki 50 mg/kg per parą pastebėta, kad mažėja triušių svorio prieaugis, vaisių svoris ir dažnėja vaisių rezorbcija.</w:t>
      </w:r>
    </w:p>
    <w:p w14:paraId="5E8D9C85"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FFBC187"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83C13EA"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6.</w:t>
      </w:r>
      <w:r w:rsidRPr="00321B86">
        <w:rPr>
          <w:rFonts w:ascii="Times New Roman" w:eastAsia="Calibri" w:hAnsi="Times New Roman" w:cs="Times New Roman"/>
          <w:b/>
          <w:caps/>
          <w:lang w:val="lt-LT"/>
        </w:rPr>
        <w:tab/>
        <w:t>farmacinė informacija</w:t>
      </w:r>
    </w:p>
    <w:p w14:paraId="53D4B081"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p>
    <w:p w14:paraId="21841D0E"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6.1</w:t>
      </w:r>
      <w:r w:rsidRPr="00321B86">
        <w:rPr>
          <w:rFonts w:ascii="Times New Roman" w:eastAsia="Calibri" w:hAnsi="Times New Roman" w:cs="Times New Roman"/>
          <w:b/>
          <w:lang w:val="lt-LT"/>
        </w:rPr>
        <w:tab/>
        <w:t>Pagalbinių medžiagų sąrašas</w:t>
      </w:r>
    </w:p>
    <w:p w14:paraId="645B73E8" w14:textId="77777777" w:rsidR="00926BF5" w:rsidRPr="00321B86" w:rsidRDefault="00926BF5" w:rsidP="00926BF5">
      <w:pPr>
        <w:suppressAutoHyphens/>
        <w:spacing w:after="0" w:line="240" w:lineRule="auto"/>
        <w:jc w:val="both"/>
        <w:rPr>
          <w:rFonts w:ascii="Times New Roman" w:eastAsia="Calibri" w:hAnsi="Times New Roman" w:cs="Times New Roman"/>
          <w:lang w:val="lt-LT" w:eastAsia="lt-LT"/>
        </w:rPr>
      </w:pPr>
    </w:p>
    <w:p w14:paraId="237A729C" w14:textId="77777777" w:rsidR="00926BF5" w:rsidRPr="00321B86" w:rsidRDefault="00926BF5" w:rsidP="00926BF5">
      <w:pPr>
        <w:suppressAutoHyphens/>
        <w:spacing w:after="0" w:line="240" w:lineRule="auto"/>
        <w:jc w:val="both"/>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Mikrokristalinė celiuliozė</w:t>
      </w:r>
    </w:p>
    <w:p w14:paraId="2B8B90A8" w14:textId="77777777" w:rsidR="00926BF5" w:rsidRPr="00321B86" w:rsidRDefault="00926BF5" w:rsidP="00926BF5">
      <w:pPr>
        <w:suppressAutoHyphens/>
        <w:spacing w:after="0" w:line="240" w:lineRule="auto"/>
        <w:jc w:val="both"/>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Laktozė monohidratas</w:t>
      </w:r>
    </w:p>
    <w:p w14:paraId="24394989" w14:textId="77777777" w:rsidR="00926BF5" w:rsidRPr="00321B86" w:rsidRDefault="00926BF5" w:rsidP="00926BF5">
      <w:pPr>
        <w:suppressAutoHyphens/>
        <w:spacing w:after="0" w:line="240" w:lineRule="auto"/>
        <w:jc w:val="both"/>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Magnio stearatas</w:t>
      </w:r>
    </w:p>
    <w:p w14:paraId="44C6D1B4" w14:textId="77777777" w:rsidR="00926BF5" w:rsidRPr="00321B86" w:rsidRDefault="00926BF5" w:rsidP="00926BF5">
      <w:pPr>
        <w:suppressAutoHyphens/>
        <w:spacing w:after="0" w:line="240" w:lineRule="auto"/>
        <w:jc w:val="both"/>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Talkas</w:t>
      </w:r>
    </w:p>
    <w:p w14:paraId="1A67C46E" w14:textId="77777777" w:rsidR="00926BF5" w:rsidRPr="00321B86" w:rsidRDefault="00926BF5" w:rsidP="00926BF5">
      <w:pPr>
        <w:suppressAutoHyphens/>
        <w:spacing w:after="0" w:line="240" w:lineRule="auto"/>
        <w:jc w:val="both"/>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Raudonasis geležies oksidas (E172)</w:t>
      </w:r>
    </w:p>
    <w:p w14:paraId="19E761DE"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CA23413"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6.2</w:t>
      </w:r>
      <w:r w:rsidRPr="00321B86">
        <w:rPr>
          <w:rFonts w:ascii="Times New Roman" w:eastAsia="Calibri" w:hAnsi="Times New Roman" w:cs="Times New Roman"/>
          <w:b/>
          <w:lang w:val="lt-LT"/>
        </w:rPr>
        <w:tab/>
        <w:t>Nesuderinamumas</w:t>
      </w:r>
    </w:p>
    <w:p w14:paraId="55B4A01B"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0D6F188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Duomenys nebūtini.</w:t>
      </w:r>
    </w:p>
    <w:p w14:paraId="7A0CE26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B55C6A8"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lastRenderedPageBreak/>
        <w:t>6.3</w:t>
      </w:r>
      <w:r w:rsidRPr="00321B86">
        <w:rPr>
          <w:rFonts w:ascii="Times New Roman" w:eastAsia="Calibri" w:hAnsi="Times New Roman" w:cs="Times New Roman"/>
          <w:b/>
          <w:lang w:val="lt-LT"/>
        </w:rPr>
        <w:tab/>
        <w:t>Tinkamumo laikas</w:t>
      </w:r>
    </w:p>
    <w:p w14:paraId="04B2FB05"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61549614" w14:textId="2C10C4F3" w:rsidR="00926BF5" w:rsidRPr="00321B86" w:rsidRDefault="000624EB" w:rsidP="00926BF5">
      <w:pPr>
        <w:tabs>
          <w:tab w:val="left" w:pos="1890"/>
        </w:tabs>
        <w:suppressAutoHyphens/>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3</w:t>
      </w:r>
      <w:r w:rsidRPr="00321B86">
        <w:rPr>
          <w:rFonts w:ascii="Times New Roman" w:eastAsia="Calibri" w:hAnsi="Times New Roman" w:cs="Times New Roman"/>
          <w:lang w:val="lt-LT" w:eastAsia="lt-LT"/>
        </w:rPr>
        <w:t xml:space="preserve"> </w:t>
      </w:r>
      <w:r w:rsidR="00926BF5" w:rsidRPr="00321B86">
        <w:rPr>
          <w:rFonts w:ascii="Times New Roman" w:eastAsia="Calibri" w:hAnsi="Times New Roman" w:cs="Times New Roman"/>
          <w:lang w:val="lt-LT" w:eastAsia="lt-LT"/>
        </w:rPr>
        <w:t>metai.</w:t>
      </w:r>
    </w:p>
    <w:p w14:paraId="050E5E01"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338EC96"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6.4</w:t>
      </w:r>
      <w:r w:rsidRPr="00321B86">
        <w:rPr>
          <w:rFonts w:ascii="Times New Roman" w:eastAsia="Calibri" w:hAnsi="Times New Roman" w:cs="Times New Roman"/>
          <w:b/>
          <w:lang w:val="lt-LT"/>
        </w:rPr>
        <w:tab/>
        <w:t>Specialios laikymo sąlygos</w:t>
      </w:r>
    </w:p>
    <w:p w14:paraId="09D8EE05"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622FD9C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Laikyti ne aukštesnėje kaip 30 </w:t>
      </w:r>
      <w:r w:rsidRPr="00321B86">
        <w:rPr>
          <w:rFonts w:ascii="Times New Roman" w:eastAsia="Calibri" w:hAnsi="Times New Roman" w:cs="Times New Roman"/>
          <w:lang w:val="lt-LT" w:eastAsia="lt-LT"/>
        </w:rPr>
        <w:sym w:font="Symbol" w:char="F0B0"/>
      </w:r>
      <w:r w:rsidRPr="00321B86">
        <w:rPr>
          <w:rFonts w:ascii="Times New Roman" w:eastAsia="Calibri" w:hAnsi="Times New Roman" w:cs="Times New Roman"/>
          <w:lang w:val="lt-LT" w:eastAsia="lt-LT"/>
        </w:rPr>
        <w:t>C temperatūroje.</w:t>
      </w:r>
    </w:p>
    <w:p w14:paraId="60C2AEB0"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7B47865" w14:textId="77777777" w:rsidR="00926BF5" w:rsidRPr="00321B86" w:rsidRDefault="00926BF5" w:rsidP="00926BF5">
      <w:pPr>
        <w:spacing w:after="0" w:line="240" w:lineRule="auto"/>
        <w:ind w:left="567" w:hanging="567"/>
        <w:rPr>
          <w:rFonts w:ascii="Times New Roman" w:eastAsia="Calibri" w:hAnsi="Times New Roman" w:cs="Times New Roman"/>
          <w:b/>
          <w:lang w:val="lt-LT"/>
        </w:rPr>
      </w:pPr>
      <w:r w:rsidRPr="00321B86">
        <w:rPr>
          <w:rFonts w:ascii="Times New Roman" w:eastAsia="Calibri" w:hAnsi="Times New Roman" w:cs="Times New Roman"/>
          <w:b/>
          <w:lang w:val="lt-LT"/>
        </w:rPr>
        <w:t>6.5</w:t>
      </w:r>
      <w:r w:rsidRPr="00321B86">
        <w:rPr>
          <w:rFonts w:ascii="Times New Roman" w:eastAsia="Calibri" w:hAnsi="Times New Roman" w:cs="Times New Roman"/>
          <w:b/>
          <w:lang w:val="lt-LT"/>
        </w:rPr>
        <w:tab/>
      </w:r>
      <w:r w:rsidRPr="00321B86">
        <w:rPr>
          <w:rFonts w:ascii="Times New Roman" w:eastAsia="Calibri" w:hAnsi="Times New Roman" w:cs="Times New Roman"/>
          <w:b/>
          <w:bCs/>
          <w:lang w:val="lt-LT"/>
        </w:rPr>
        <w:t>Talpyklės pobūdis ir jos</w:t>
      </w:r>
      <w:r w:rsidRPr="00321B86">
        <w:rPr>
          <w:rFonts w:ascii="Times New Roman" w:eastAsia="Calibri" w:hAnsi="Times New Roman" w:cs="Times New Roman"/>
          <w:lang w:val="lt-LT"/>
        </w:rPr>
        <w:t xml:space="preserve"> </w:t>
      </w:r>
      <w:r w:rsidRPr="00321B86">
        <w:rPr>
          <w:rFonts w:ascii="Times New Roman" w:eastAsia="Calibri" w:hAnsi="Times New Roman" w:cs="Times New Roman"/>
          <w:b/>
          <w:lang w:val="lt-LT"/>
        </w:rPr>
        <w:t>turinys</w:t>
      </w:r>
    </w:p>
    <w:p w14:paraId="517B8817"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0B20CC8D"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PVC l lizdinė plokštelė. Kartono dėžutėje yra 30 tablečių.</w:t>
      </w:r>
    </w:p>
    <w:p w14:paraId="0453E9CF"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223D6099" w14:textId="77777777" w:rsidR="00926BF5" w:rsidRPr="00321B86" w:rsidRDefault="00926BF5" w:rsidP="00926BF5">
      <w:pPr>
        <w:numPr>
          <w:ilvl w:val="1"/>
          <w:numId w:val="3"/>
        </w:numPr>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Specialūs reikalavimai atliekoms tvarkyti</w:t>
      </w:r>
    </w:p>
    <w:p w14:paraId="27AFA27A" w14:textId="77777777" w:rsidR="00926BF5" w:rsidRPr="00321B86" w:rsidRDefault="00926BF5" w:rsidP="00926BF5">
      <w:pPr>
        <w:spacing w:after="0" w:line="240" w:lineRule="auto"/>
        <w:rPr>
          <w:rFonts w:ascii="Times New Roman" w:eastAsia="Calibri" w:hAnsi="Times New Roman" w:cs="Times New Roman"/>
          <w:lang w:val="lt-LT"/>
        </w:rPr>
      </w:pPr>
    </w:p>
    <w:p w14:paraId="17F8F47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Specialių reikalavimų nėra.</w:t>
      </w:r>
    </w:p>
    <w:p w14:paraId="44C66FE3"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BBF3355"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120EB84"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7.</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REGISTRUO</w:t>
      </w:r>
      <w:r w:rsidRPr="00321B86">
        <w:rPr>
          <w:rFonts w:ascii="Times New Roman" w:eastAsia="Calibri" w:hAnsi="Times New Roman" w:cs="Times New Roman"/>
          <w:b/>
          <w:caps/>
          <w:lang w:val="lt-LT"/>
        </w:rPr>
        <w:t>TOJAS</w:t>
      </w:r>
    </w:p>
    <w:p w14:paraId="26F8042A"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7D7EF352"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14:paraId="0A498E86"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14:paraId="77F8A856" w14:textId="52879FA5" w:rsidR="00926BF5" w:rsidRPr="00321B86" w:rsidRDefault="003B4F72" w:rsidP="003B4F72">
      <w:pPr>
        <w:suppressAutoHyphens/>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14:paraId="38046D7C" w14:textId="77777777" w:rsidR="003B4F72" w:rsidRPr="00321B86" w:rsidRDefault="003B4F72" w:rsidP="003B4F72">
      <w:pPr>
        <w:suppressAutoHyphens/>
        <w:spacing w:after="0" w:line="240" w:lineRule="auto"/>
        <w:rPr>
          <w:rFonts w:ascii="Times New Roman" w:eastAsia="Calibri" w:hAnsi="Times New Roman" w:cs="Times New Roman"/>
          <w:lang w:val="lt-LT" w:eastAsia="lt-LT"/>
        </w:rPr>
      </w:pPr>
    </w:p>
    <w:p w14:paraId="195EF0B1"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A447D1B"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8.</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REGISTRACIJOS PAŽYMĖJIMO NUMERIS</w:t>
      </w:r>
    </w:p>
    <w:p w14:paraId="6080679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39133CE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LT/1/94/0551/002</w:t>
      </w:r>
    </w:p>
    <w:p w14:paraId="321498CD"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B36C85D"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5FB17418" w14:textId="77777777" w:rsidR="00926BF5" w:rsidRPr="00321B86"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9.</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REGISTRAVIMO / PERREGISTRAVIMO DATA</w:t>
      </w:r>
    </w:p>
    <w:p w14:paraId="35BFB488"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67D89E5" w14:textId="2D5E36A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Registravimo data 1994 m. kovo 31 d.</w:t>
      </w:r>
    </w:p>
    <w:p w14:paraId="691FCA6A" w14:textId="3962312A"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Paskutinio perregistravimo data 2011 m. rugsėjo 7 d.</w:t>
      </w:r>
    </w:p>
    <w:p w14:paraId="03A53581"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7402460A"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645E5F8" w14:textId="08FE8E20" w:rsidR="00926BF5" w:rsidRDefault="00926BF5" w:rsidP="00926BF5">
      <w:pP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10.</w:t>
      </w:r>
      <w:r w:rsidRPr="00321B86">
        <w:rPr>
          <w:rFonts w:ascii="Times New Roman" w:eastAsia="Calibri" w:hAnsi="Times New Roman" w:cs="Times New Roman"/>
          <w:b/>
          <w:caps/>
          <w:lang w:val="lt-LT"/>
        </w:rPr>
        <w:tab/>
        <w:t>teksto peržiūros data</w:t>
      </w:r>
    </w:p>
    <w:p w14:paraId="289F0BA9" w14:textId="77777777" w:rsidR="008D192E" w:rsidRPr="00321B86" w:rsidRDefault="008D192E" w:rsidP="00926BF5">
      <w:pPr>
        <w:spacing w:after="0" w:line="240" w:lineRule="auto"/>
        <w:ind w:left="567" w:hanging="567"/>
        <w:rPr>
          <w:rFonts w:ascii="Times New Roman" w:eastAsia="Calibri" w:hAnsi="Times New Roman" w:cs="Times New Roman"/>
          <w:b/>
          <w:caps/>
          <w:lang w:val="lt-LT"/>
        </w:rPr>
      </w:pPr>
    </w:p>
    <w:p w14:paraId="78FBFF44" w14:textId="0BB1B85F" w:rsidR="00926BF5" w:rsidRDefault="001A663C" w:rsidP="00926BF5">
      <w:pPr>
        <w:spacing w:after="0" w:line="240" w:lineRule="auto"/>
        <w:rPr>
          <w:rFonts w:ascii="Times New Roman" w:hAnsi="Times New Roman" w:cs="Times New Roman"/>
          <w:lang w:val="lt-LT"/>
        </w:rPr>
      </w:pPr>
      <w:r>
        <w:rPr>
          <w:rFonts w:ascii="Times New Roman" w:hAnsi="Times New Roman" w:cs="Times New Roman"/>
          <w:lang w:val="lt-LT"/>
        </w:rPr>
        <w:t>2025 m. balandžio 23 d.</w:t>
      </w:r>
    </w:p>
    <w:p w14:paraId="54260F02" w14:textId="77777777" w:rsidR="008D192E" w:rsidRPr="00321B86" w:rsidRDefault="008D192E" w:rsidP="00926BF5">
      <w:pPr>
        <w:spacing w:after="0" w:line="240" w:lineRule="auto"/>
        <w:rPr>
          <w:rFonts w:ascii="Times New Roman" w:eastAsia="Calibri" w:hAnsi="Times New Roman" w:cs="Times New Roman"/>
          <w:lang w:val="lt-LT" w:eastAsia="lt-LT"/>
        </w:rPr>
      </w:pPr>
    </w:p>
    <w:p w14:paraId="2F8689AF" w14:textId="4A8006B7" w:rsidR="00926BF5" w:rsidRPr="00321B86" w:rsidRDefault="00926BF5" w:rsidP="001A663C">
      <w:pPr>
        <w:numPr>
          <w:ilvl w:val="12"/>
          <w:numId w:val="0"/>
        </w:numPr>
        <w:spacing w:after="0" w:line="240" w:lineRule="auto"/>
        <w:ind w:right="-2"/>
        <w:rPr>
          <w:rFonts w:ascii="Times New Roman" w:eastAsia="Calibri" w:hAnsi="Times New Roman" w:cs="Times New Roman"/>
          <w:lang w:val="lt-LT" w:eastAsia="lt-LT"/>
        </w:rPr>
      </w:pPr>
      <w:r w:rsidRPr="00321B86">
        <w:rPr>
          <w:rFonts w:ascii="Times New Roman" w:eastAsia="Calibri" w:hAnsi="Times New Roman" w:cs="Times New Roman"/>
          <w:snapToGrid w:val="0"/>
          <w:lang w:val="lt-LT"/>
        </w:rPr>
        <w:t xml:space="preserve">Išsami informacija apie šį vaistinį preparatą pateikiama Valstybinės vaistų kontrolės tarnybos prie Lietuvos Respublikos sveikatos apsaugos ministerijos </w:t>
      </w:r>
      <w:r w:rsidRPr="00BE25A3">
        <w:rPr>
          <w:rFonts w:ascii="Times New Roman" w:eastAsia="Calibri" w:hAnsi="Times New Roman" w:cs="Times New Roman"/>
          <w:snapToGrid w:val="0"/>
          <w:lang w:val="lt-LT"/>
        </w:rPr>
        <w:t>tinklalapyje</w:t>
      </w:r>
      <w:r w:rsidRPr="00BE25A3">
        <w:rPr>
          <w:rFonts w:ascii="Times New Roman" w:eastAsia="Calibri" w:hAnsi="Times New Roman" w:cs="Times New Roman"/>
          <w:lang w:val="lt-LT"/>
        </w:rPr>
        <w:t xml:space="preserve"> </w:t>
      </w:r>
      <w:hyperlink r:id="rId10" w:history="1">
        <w:r w:rsidR="00BE25A3" w:rsidRPr="00BE25A3">
          <w:rPr>
            <w:rStyle w:val="Hipersaitas"/>
            <w:rFonts w:ascii="Times New Roman" w:eastAsia="SimSun" w:hAnsi="Times New Roman" w:cs="Times New Roman"/>
            <w:noProof/>
          </w:rPr>
          <w:t>https://</w:t>
        </w:r>
        <w:r w:rsidR="00BE25A3" w:rsidRPr="00BE25A3">
          <w:rPr>
            <w:rStyle w:val="Hipersaitas"/>
            <w:rFonts w:ascii="Times New Roman" w:eastAsia="SimSun" w:hAnsi="Times New Roman" w:cs="Times New Roman"/>
          </w:rPr>
          <w:t>vvkt.lrv.lt/lt</w:t>
        </w:r>
      </w:hyperlink>
      <w:r w:rsidR="00BE25A3" w:rsidRPr="00105C93">
        <w:t>.</w:t>
      </w:r>
      <w:r w:rsidRPr="00321B86">
        <w:rPr>
          <w:rFonts w:ascii="Times New Roman" w:eastAsia="Calibri" w:hAnsi="Times New Roman" w:cs="Times New Roman"/>
          <w:lang w:val="lt-LT" w:eastAsia="lt-LT"/>
        </w:rPr>
        <w:br w:type="page"/>
      </w:r>
    </w:p>
    <w:p w14:paraId="575CD7D0"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FD02D37"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0636AF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10BC40C"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B6CE849"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C180FE3"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226495D"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1D93CB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5FB20B6"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E228CA3"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E79FB42"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8A8EA76"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33753A2"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C90527C"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7B9105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1B5141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AD10742"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0103257"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867F265"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6CAEEC6"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236F2D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10F75A1"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6920728F"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p>
    <w:p w14:paraId="1CD7C652"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r w:rsidRPr="00321B86">
        <w:rPr>
          <w:rFonts w:ascii="Times New Roman" w:eastAsia="Calibri" w:hAnsi="Times New Roman" w:cs="Times New Roman"/>
          <w:b/>
          <w:kern w:val="28"/>
          <w:lang w:val="lt-LT" w:eastAsia="lt-LT"/>
        </w:rPr>
        <w:t>II PRIEDAS</w:t>
      </w:r>
    </w:p>
    <w:p w14:paraId="1CE0009F"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p>
    <w:p w14:paraId="58849C84"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r w:rsidRPr="00321B86">
        <w:rPr>
          <w:rFonts w:ascii="Times New Roman" w:eastAsia="Calibri" w:hAnsi="Times New Roman" w:cs="Times New Roman"/>
          <w:b/>
          <w:kern w:val="28"/>
          <w:lang w:val="lt-LT" w:eastAsia="lt-LT"/>
        </w:rPr>
        <w:t>REGISTRACIJOS SĄLYGOS</w:t>
      </w:r>
    </w:p>
    <w:p w14:paraId="72755C1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B5B3DB8" w14:textId="77777777" w:rsidR="00926BF5" w:rsidRPr="00321B86" w:rsidRDefault="00926BF5" w:rsidP="00926BF5">
      <w:pPr>
        <w:keepNext/>
        <w:spacing w:after="0" w:line="240" w:lineRule="auto"/>
        <w:outlineLvl w:val="0"/>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 xml:space="preserve">A. </w:t>
      </w:r>
      <w:r w:rsidRPr="00321B86">
        <w:rPr>
          <w:rFonts w:ascii="Times New Roman" w:eastAsia="Calibri" w:hAnsi="Times New Roman" w:cs="Times New Roman"/>
          <w:b/>
          <w:lang w:val="lt-LT" w:eastAsia="lt-LT"/>
        </w:rPr>
        <w:tab/>
        <w:t>GAMINTOJAS (-AI), ATSAKINGAS (-I) UŽ SERIJŲ IŠLEIDIMĄ</w:t>
      </w:r>
    </w:p>
    <w:p w14:paraId="165B8174"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F820F2A" w14:textId="77777777" w:rsidR="00926BF5" w:rsidRPr="00321B86" w:rsidRDefault="00926BF5" w:rsidP="00926BF5">
      <w:pPr>
        <w:keepNext/>
        <w:spacing w:after="0" w:line="240" w:lineRule="auto"/>
        <w:outlineLvl w:val="0"/>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 xml:space="preserve">B. </w:t>
      </w:r>
      <w:r w:rsidRPr="00321B86">
        <w:rPr>
          <w:rFonts w:ascii="Times New Roman" w:eastAsia="Calibri" w:hAnsi="Times New Roman" w:cs="Times New Roman"/>
          <w:b/>
          <w:lang w:val="lt-LT" w:eastAsia="lt-LT"/>
        </w:rPr>
        <w:tab/>
        <w:t>TIEKIMO IR VARTOJIMO SĄLYGOS AR APRIBOJIMAI</w:t>
      </w:r>
    </w:p>
    <w:p w14:paraId="4B8C97CC"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6BA84945" w14:textId="77777777" w:rsidR="00926BF5" w:rsidRPr="00321B86" w:rsidRDefault="00926BF5" w:rsidP="00926BF5">
      <w:pPr>
        <w:tabs>
          <w:tab w:val="left" w:pos="567"/>
        </w:tabs>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lang w:val="lt-LT" w:eastAsia="lt-LT"/>
        </w:rPr>
        <w:br w:type="page"/>
      </w:r>
      <w:r w:rsidRPr="00321B86">
        <w:rPr>
          <w:rFonts w:ascii="Times New Roman" w:eastAsia="Calibri" w:hAnsi="Times New Roman" w:cs="Times New Roman"/>
          <w:b/>
          <w:lang w:val="lt-LT" w:eastAsia="lt-LT"/>
        </w:rPr>
        <w:lastRenderedPageBreak/>
        <w:t xml:space="preserve">A. </w:t>
      </w:r>
      <w:r w:rsidRPr="00321B86">
        <w:rPr>
          <w:rFonts w:ascii="Times New Roman" w:eastAsia="Calibri" w:hAnsi="Times New Roman" w:cs="Times New Roman"/>
          <w:b/>
          <w:lang w:val="lt-LT" w:eastAsia="lt-LT"/>
        </w:rPr>
        <w:tab/>
        <w:t>GAMINTOJAS (-AI), ATSAKINGAS (-I) UŽ SERIJŲ IŠLEIDIMĄ</w:t>
      </w:r>
    </w:p>
    <w:p w14:paraId="320FC5F1"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43437EE" w14:textId="77777777" w:rsidR="00592871" w:rsidRPr="00BE25A3" w:rsidRDefault="00592871" w:rsidP="00592871">
      <w:pPr>
        <w:tabs>
          <w:tab w:val="left" w:pos="567"/>
        </w:tabs>
        <w:jc w:val="both"/>
        <w:rPr>
          <w:rFonts w:ascii="Times New Roman" w:hAnsi="Times New Roman" w:cs="Times New Roman"/>
          <w:snapToGrid w:val="0"/>
          <w:szCs w:val="24"/>
        </w:rPr>
      </w:pPr>
      <w:r w:rsidRPr="00BE25A3">
        <w:rPr>
          <w:rFonts w:ascii="Times New Roman" w:hAnsi="Times New Roman" w:cs="Times New Roman"/>
          <w:noProof/>
          <w:snapToGrid w:val="0"/>
          <w:szCs w:val="24"/>
          <w:u w:val="single"/>
        </w:rPr>
        <w:t>Gamintojo (-ų), atsakingo (-ų) už serijų išleidimą, pavadinimas (-ai) ir adresas (-ai)</w:t>
      </w:r>
    </w:p>
    <w:p w14:paraId="45AA5642" w14:textId="5F4FDBBA" w:rsidR="00321B86" w:rsidRPr="00321B86" w:rsidRDefault="00815DE0"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Delpharm Milano S.r.l.</w:t>
      </w:r>
    </w:p>
    <w:p w14:paraId="50188245" w14:textId="15AD46D7" w:rsidR="00926BF5" w:rsidRPr="00321B86" w:rsidRDefault="00815DE0"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Via Carnevale 1</w:t>
      </w:r>
    </w:p>
    <w:p w14:paraId="70D5114D" w14:textId="02752399" w:rsidR="00321B86" w:rsidRPr="00321B86" w:rsidRDefault="002F3AB9"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200</w:t>
      </w:r>
      <w:r>
        <w:rPr>
          <w:rFonts w:ascii="Times New Roman" w:eastAsia="Calibri" w:hAnsi="Times New Roman" w:cs="Times New Roman"/>
          <w:lang w:val="lt-LT"/>
        </w:rPr>
        <w:t>54</w:t>
      </w:r>
      <w:r w:rsidR="00815DE0" w:rsidRPr="00321B86">
        <w:rPr>
          <w:rFonts w:ascii="Times New Roman" w:eastAsia="Calibri" w:hAnsi="Times New Roman" w:cs="Times New Roman"/>
          <w:lang w:val="lt-LT"/>
        </w:rPr>
        <w:t>, Segrate (MI)</w:t>
      </w:r>
    </w:p>
    <w:p w14:paraId="606F2FDC" w14:textId="195D00AD" w:rsidR="00926BF5" w:rsidRPr="00321B86" w:rsidRDefault="00815DE0"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Italija</w:t>
      </w:r>
    </w:p>
    <w:p w14:paraId="248BFF23"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9C7B0FE" w14:textId="7B5A3276" w:rsidR="00926BF5" w:rsidRDefault="005D1CEF" w:rsidP="00926BF5">
      <w:pPr>
        <w:spacing w:after="0" w:line="240" w:lineRule="auto"/>
        <w:rPr>
          <w:rFonts w:ascii="Times New Roman" w:eastAsia="Calibri" w:hAnsi="Times New Roman" w:cs="Times New Roman"/>
          <w:lang w:val="lt-LT" w:eastAsia="lt-LT"/>
        </w:rPr>
      </w:pPr>
      <w:r>
        <w:rPr>
          <w:rFonts w:ascii="Times New Roman" w:eastAsia="Calibri" w:hAnsi="Times New Roman" w:cs="Times New Roman"/>
          <w:lang w:val="lt-LT" w:eastAsia="lt-LT"/>
        </w:rPr>
        <w:t>arba</w:t>
      </w:r>
    </w:p>
    <w:p w14:paraId="477B6C82" w14:textId="4E6C5062" w:rsidR="005D1CEF" w:rsidRDefault="005D1CEF" w:rsidP="00926BF5">
      <w:pPr>
        <w:spacing w:after="0" w:line="240" w:lineRule="auto"/>
        <w:rPr>
          <w:rFonts w:ascii="Times New Roman" w:eastAsia="Calibri" w:hAnsi="Times New Roman" w:cs="Times New Roman"/>
          <w:lang w:val="lt-LT" w:eastAsia="lt-LT"/>
        </w:rPr>
      </w:pPr>
    </w:p>
    <w:p w14:paraId="68E65C70" w14:textId="77777777" w:rsidR="005D1CEF" w:rsidRDefault="005D1CEF" w:rsidP="00926BF5">
      <w:pPr>
        <w:spacing w:after="0" w:line="240" w:lineRule="auto"/>
        <w:rPr>
          <w:rFonts w:ascii="Times New Roman" w:eastAsia="Calibri" w:hAnsi="Times New Roman" w:cs="Times New Roman"/>
          <w:spacing w:val="-2"/>
          <w:lang w:val="lt-LT"/>
        </w:rPr>
      </w:pPr>
      <w:r w:rsidRPr="00F06989">
        <w:rPr>
          <w:rFonts w:ascii="Times New Roman" w:eastAsia="Calibri" w:hAnsi="Times New Roman" w:cs="Times New Roman"/>
          <w:spacing w:val="-2"/>
          <w:lang w:val="lt-LT"/>
        </w:rPr>
        <w:t>Aesica Pharmaceuticals GmbH</w:t>
      </w:r>
    </w:p>
    <w:p w14:paraId="257163CE" w14:textId="77777777" w:rsidR="005D1CEF" w:rsidRDefault="005D1CEF" w:rsidP="00926BF5">
      <w:pPr>
        <w:spacing w:after="0" w:line="240" w:lineRule="auto"/>
        <w:rPr>
          <w:rFonts w:ascii="Times New Roman" w:eastAsia="Calibri" w:hAnsi="Times New Roman" w:cs="Times New Roman"/>
          <w:spacing w:val="-2"/>
          <w:lang w:val="lt-LT"/>
        </w:rPr>
      </w:pPr>
      <w:r w:rsidRPr="00F06989">
        <w:rPr>
          <w:rFonts w:ascii="Times New Roman" w:eastAsia="Calibri" w:hAnsi="Times New Roman" w:cs="Times New Roman"/>
          <w:spacing w:val="-2"/>
          <w:lang w:val="lt-LT"/>
        </w:rPr>
        <w:t>Alfred-Nobel-Straße 10</w:t>
      </w:r>
    </w:p>
    <w:p w14:paraId="1109AFDB" w14:textId="77777777" w:rsidR="005D1CEF" w:rsidRDefault="005D1CEF" w:rsidP="00926BF5">
      <w:pPr>
        <w:spacing w:after="0" w:line="240" w:lineRule="auto"/>
        <w:rPr>
          <w:rFonts w:ascii="Times New Roman" w:eastAsia="Calibri" w:hAnsi="Times New Roman" w:cs="Times New Roman"/>
          <w:spacing w:val="-2"/>
          <w:lang w:val="lt-LT"/>
        </w:rPr>
      </w:pPr>
      <w:r w:rsidRPr="00F06989">
        <w:rPr>
          <w:rFonts w:ascii="Times New Roman" w:eastAsia="Calibri" w:hAnsi="Times New Roman" w:cs="Times New Roman"/>
          <w:spacing w:val="-2"/>
          <w:lang w:val="lt-LT"/>
        </w:rPr>
        <w:t>40789 Monheim am Rhein</w:t>
      </w:r>
    </w:p>
    <w:p w14:paraId="2C549206" w14:textId="2C7B2D89" w:rsidR="005D1CEF" w:rsidRDefault="005D1CEF" w:rsidP="00926BF5">
      <w:pPr>
        <w:spacing w:after="0" w:line="240" w:lineRule="auto"/>
        <w:rPr>
          <w:rFonts w:ascii="Times New Roman" w:eastAsia="Calibri" w:hAnsi="Times New Roman" w:cs="Times New Roman"/>
          <w:lang w:val="lt-LT"/>
        </w:rPr>
      </w:pPr>
      <w:r w:rsidRPr="00442709">
        <w:rPr>
          <w:rFonts w:ascii="Times New Roman" w:eastAsia="Calibri" w:hAnsi="Times New Roman" w:cs="Times New Roman"/>
          <w:lang w:val="lt-LT"/>
        </w:rPr>
        <w:t>Vokietija</w:t>
      </w:r>
    </w:p>
    <w:p w14:paraId="08A126E6" w14:textId="21507139" w:rsidR="005D1CEF" w:rsidRDefault="005D1CEF" w:rsidP="00926BF5">
      <w:pPr>
        <w:spacing w:after="0" w:line="240" w:lineRule="auto"/>
        <w:rPr>
          <w:rFonts w:ascii="Times New Roman" w:eastAsia="Calibri" w:hAnsi="Times New Roman" w:cs="Times New Roman"/>
          <w:lang w:val="lt-LT"/>
        </w:rPr>
      </w:pPr>
    </w:p>
    <w:p w14:paraId="26146170" w14:textId="4631A2E5" w:rsidR="005D1CEF" w:rsidRDefault="005D1CEF" w:rsidP="00926BF5">
      <w:pPr>
        <w:spacing w:after="0" w:line="240" w:lineRule="auto"/>
        <w:rPr>
          <w:rFonts w:ascii="Times New Roman" w:eastAsia="Times New Roman" w:hAnsi="Times New Roman" w:cs="Times New Roman"/>
          <w:szCs w:val="24"/>
          <w:lang w:val="lt-LT"/>
        </w:rPr>
      </w:pPr>
      <w:r w:rsidRPr="005D1CEF">
        <w:rPr>
          <w:rFonts w:ascii="Times New Roman" w:eastAsia="Times New Roman" w:hAnsi="Times New Roman" w:cs="Times New Roman"/>
          <w:szCs w:val="24"/>
          <w:lang w:val="lt-LT"/>
        </w:rPr>
        <w:t>Su pakuote pateikiamame lapelyje nurodomas gamintojo, atsakingo už konkrečios serijos išleidimą, pavadinimas ir adresas.</w:t>
      </w:r>
    </w:p>
    <w:p w14:paraId="794304CD" w14:textId="1F59875F" w:rsidR="005D1CEF" w:rsidRDefault="005D1CEF" w:rsidP="00926BF5">
      <w:pPr>
        <w:spacing w:after="0" w:line="240" w:lineRule="auto"/>
        <w:rPr>
          <w:rFonts w:ascii="Times New Roman" w:eastAsia="Times New Roman" w:hAnsi="Times New Roman" w:cs="Times New Roman"/>
          <w:szCs w:val="24"/>
          <w:lang w:val="lt-LT"/>
        </w:rPr>
      </w:pPr>
    </w:p>
    <w:p w14:paraId="48AB130A" w14:textId="77777777" w:rsidR="005D1CEF" w:rsidRPr="00321B86" w:rsidRDefault="005D1CEF" w:rsidP="00926BF5">
      <w:pPr>
        <w:spacing w:after="0" w:line="240" w:lineRule="auto"/>
        <w:rPr>
          <w:rFonts w:ascii="Times New Roman" w:eastAsia="Calibri" w:hAnsi="Times New Roman" w:cs="Times New Roman"/>
          <w:lang w:val="lt-LT" w:eastAsia="lt-LT"/>
        </w:rPr>
      </w:pPr>
    </w:p>
    <w:p w14:paraId="6CDDBA7E" w14:textId="77777777" w:rsidR="00926BF5" w:rsidRPr="00321B86" w:rsidRDefault="00926BF5" w:rsidP="00926BF5">
      <w:pPr>
        <w:tabs>
          <w:tab w:val="left" w:pos="567"/>
        </w:tabs>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 xml:space="preserve">B. </w:t>
      </w:r>
      <w:r w:rsidRPr="00321B86">
        <w:rPr>
          <w:rFonts w:ascii="Times New Roman" w:eastAsia="Calibri" w:hAnsi="Times New Roman" w:cs="Times New Roman"/>
          <w:b/>
          <w:lang w:val="lt-LT" w:eastAsia="lt-LT"/>
        </w:rPr>
        <w:tab/>
        <w:t>TIEKIMO IR VARTOJIMO SĄLYGOS AR APRIBOJIMAI</w:t>
      </w:r>
    </w:p>
    <w:p w14:paraId="114852C9"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E9CA8C9" w14:textId="77777777" w:rsidR="00926BF5" w:rsidRPr="00321B86" w:rsidRDefault="00926BF5" w:rsidP="00926BF5">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lang w:val="lt-LT" w:eastAsia="lt-LT"/>
        </w:rPr>
        <w:t>Receptinis vaistinis preparatas.</w:t>
      </w:r>
    </w:p>
    <w:p w14:paraId="7B03F099"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613205A8"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br w:type="page"/>
      </w:r>
    </w:p>
    <w:p w14:paraId="570FE36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79403C5"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4616121"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6D7EA2E"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643FD394"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7FA4D20B"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711AE4CE"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FC8B9EF"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291CC7B"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6E5E6F89"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7E9C757"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E913617"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3D4CFE5"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6385F3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BAA2882"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9E0E76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41A5501"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13BC123"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C6D10EB"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F2EB97F"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E8F2AD5"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656B043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58DC630"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p>
    <w:p w14:paraId="3AF90437"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r w:rsidRPr="00321B86">
        <w:rPr>
          <w:rFonts w:ascii="Times New Roman" w:eastAsia="Calibri" w:hAnsi="Times New Roman" w:cs="Times New Roman"/>
          <w:b/>
          <w:kern w:val="28"/>
          <w:lang w:val="lt-LT" w:eastAsia="lt-LT"/>
        </w:rPr>
        <w:t>III PRIEDAS</w:t>
      </w:r>
    </w:p>
    <w:p w14:paraId="7E239794"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67B14A8" w14:textId="77777777" w:rsidR="00926BF5" w:rsidRPr="00321B86" w:rsidRDefault="00926BF5" w:rsidP="00926BF5">
      <w:pPr>
        <w:spacing w:after="0" w:line="240" w:lineRule="auto"/>
        <w:jc w:val="center"/>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ŽENKLINIMAS IR PAKUOTĖS LAPELIS</w:t>
      </w:r>
    </w:p>
    <w:p w14:paraId="2AD44FAB"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br w:type="page"/>
      </w:r>
    </w:p>
    <w:p w14:paraId="2E01166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7AC571F6"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3B1F6F0"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D5AFF5F"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703C37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66E91E9"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AE05DC7"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C7A75BC"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10369FE"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B05EDB2"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D7C96E3"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FB55868"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B0D74BC"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E4419CD"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59EAE94"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39C4D31"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E4A1A14"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BD763D4"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711DB1CD"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B3AF3FF"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FAF2E1E"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3E88FC61"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2846FA05"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p>
    <w:p w14:paraId="45F2510E" w14:textId="77777777" w:rsidR="00926BF5" w:rsidRPr="00321B86" w:rsidRDefault="00926BF5" w:rsidP="00926BF5">
      <w:pPr>
        <w:spacing w:after="0" w:line="240" w:lineRule="auto"/>
        <w:jc w:val="center"/>
        <w:outlineLvl w:val="0"/>
        <w:rPr>
          <w:rFonts w:ascii="Times New Roman" w:eastAsia="Calibri" w:hAnsi="Times New Roman" w:cs="Times New Roman"/>
          <w:b/>
          <w:kern w:val="28"/>
          <w:lang w:val="lt-LT" w:eastAsia="lt-LT"/>
        </w:rPr>
      </w:pPr>
      <w:r w:rsidRPr="00321B86">
        <w:rPr>
          <w:rFonts w:ascii="Times New Roman" w:eastAsia="Calibri" w:hAnsi="Times New Roman" w:cs="Times New Roman"/>
          <w:b/>
          <w:kern w:val="28"/>
          <w:lang w:val="lt-LT" w:eastAsia="lt-LT"/>
        </w:rPr>
        <w:t>A. ŽENKLINIMAS</w:t>
      </w:r>
    </w:p>
    <w:p w14:paraId="7C1C6B9C" w14:textId="79DC1851"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lang w:val="lt-LT" w:eastAsia="lt-LT"/>
        </w:rPr>
      </w:pPr>
      <w:r w:rsidRPr="00321B86">
        <w:rPr>
          <w:rFonts w:ascii="Times New Roman" w:eastAsia="Calibri" w:hAnsi="Times New Roman" w:cs="Times New Roman"/>
          <w:lang w:val="lt-LT" w:eastAsia="lt-LT"/>
        </w:rPr>
        <w:br w:type="page"/>
      </w:r>
      <w:r w:rsidRPr="00321B86">
        <w:rPr>
          <w:rFonts w:ascii="Times New Roman" w:eastAsia="Calibri" w:hAnsi="Times New Roman" w:cs="Times New Roman"/>
          <w:b/>
          <w:lang w:val="lt-LT" w:eastAsia="lt-LT"/>
        </w:rPr>
        <w:lastRenderedPageBreak/>
        <w:t>INFORMACIJA ANT IŠORINĖS PAKUOTĖS</w:t>
      </w:r>
    </w:p>
    <w:p w14:paraId="69594498" w14:textId="77777777" w:rsidR="00926BF5" w:rsidRPr="00321B86" w:rsidRDefault="00926BF5" w:rsidP="00926B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20A95E0D" w14:textId="77777777" w:rsidR="00926BF5" w:rsidRPr="00321B86" w:rsidRDefault="00926BF5" w:rsidP="00926B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321B86">
        <w:rPr>
          <w:rFonts w:ascii="Times New Roman" w:eastAsia="Calibri" w:hAnsi="Times New Roman" w:cs="Times New Roman"/>
          <w:b/>
          <w:caps/>
          <w:lang w:val="lt-LT"/>
        </w:rPr>
        <w:t>Išorinė dėžutė</w:t>
      </w:r>
    </w:p>
    <w:p w14:paraId="1C89E29B" w14:textId="77777777" w:rsidR="00926BF5" w:rsidRPr="00321B86" w:rsidRDefault="00926BF5" w:rsidP="00926BF5">
      <w:pPr>
        <w:keepNext/>
        <w:spacing w:after="0" w:line="240" w:lineRule="auto"/>
        <w:ind w:left="567" w:hanging="567"/>
        <w:outlineLvl w:val="2"/>
        <w:rPr>
          <w:rFonts w:ascii="Times New Roman" w:eastAsia="Calibri" w:hAnsi="Times New Roman" w:cs="Times New Roman"/>
          <w:lang w:val="lt-LT" w:eastAsia="lt-LT"/>
        </w:rPr>
      </w:pPr>
    </w:p>
    <w:p w14:paraId="70C70B87"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1F12353A"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1.</w:t>
      </w:r>
      <w:r w:rsidRPr="00321B86">
        <w:rPr>
          <w:rFonts w:ascii="Times New Roman" w:eastAsia="Calibri" w:hAnsi="Times New Roman" w:cs="Times New Roman"/>
          <w:b/>
          <w:lang w:val="lt-LT" w:eastAsia="lt-LT"/>
        </w:rPr>
        <w:tab/>
        <w:t>VAISTINIO PREPARATO PAVADINIMAS</w:t>
      </w:r>
    </w:p>
    <w:p w14:paraId="1890BD3A"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03B814AB"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Lexotanil</w:t>
      </w:r>
      <w:r w:rsidRPr="00321B86">
        <w:rPr>
          <w:rFonts w:ascii="Times New Roman" w:eastAsia="Calibri" w:hAnsi="Times New Roman" w:cs="Times New Roman"/>
          <w:lang w:val="lt-LT"/>
        </w:rPr>
        <w:t xml:space="preserve"> 3 </w:t>
      </w:r>
      <w:r w:rsidRPr="00321B86">
        <w:rPr>
          <w:rFonts w:ascii="Times New Roman" w:eastAsia="Calibri" w:hAnsi="Times New Roman" w:cs="Times New Roman"/>
          <w:spacing w:val="-2"/>
          <w:lang w:val="lt-LT"/>
        </w:rPr>
        <w:t xml:space="preserve">mg </w:t>
      </w:r>
      <w:r w:rsidRPr="00321B86">
        <w:rPr>
          <w:rFonts w:ascii="Times New Roman" w:eastAsia="Calibri" w:hAnsi="Times New Roman" w:cs="Times New Roman"/>
          <w:lang w:val="lt-LT"/>
        </w:rPr>
        <w:t>tabletės</w:t>
      </w:r>
    </w:p>
    <w:p w14:paraId="47FD993F" w14:textId="0B9DC634" w:rsidR="00926BF5" w:rsidRPr="00321B86" w:rsidRDefault="007B2EE9" w:rsidP="00926BF5">
      <w:pPr>
        <w:tabs>
          <w:tab w:val="left" w:pos="-720"/>
        </w:tabs>
        <w:suppressAutoHyphens/>
        <w:spacing w:after="0" w:line="240" w:lineRule="auto"/>
        <w:ind w:left="567" w:hanging="567"/>
        <w:jc w:val="both"/>
        <w:rPr>
          <w:rFonts w:ascii="Times New Roman" w:eastAsia="Calibri" w:hAnsi="Times New Roman" w:cs="Times New Roman"/>
          <w:spacing w:val="-3"/>
          <w:lang w:val="lt-LT"/>
        </w:rPr>
      </w:pPr>
      <w:r>
        <w:rPr>
          <w:rFonts w:ascii="Times New Roman" w:eastAsia="Calibri" w:hAnsi="Times New Roman" w:cs="Times New Roman"/>
          <w:spacing w:val="-3"/>
          <w:lang w:val="lt-LT"/>
        </w:rPr>
        <w:t>b</w:t>
      </w:r>
      <w:r w:rsidR="00926BF5" w:rsidRPr="00321B86">
        <w:rPr>
          <w:rFonts w:ascii="Times New Roman" w:eastAsia="Calibri" w:hAnsi="Times New Roman" w:cs="Times New Roman"/>
          <w:spacing w:val="-3"/>
          <w:lang w:val="lt-LT"/>
        </w:rPr>
        <w:t>romazepamum</w:t>
      </w:r>
    </w:p>
    <w:p w14:paraId="66ECD768"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2710A299"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443A9E0D"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2.</w:t>
      </w:r>
      <w:r w:rsidRPr="00321B86">
        <w:rPr>
          <w:rFonts w:ascii="Times New Roman" w:eastAsia="Calibri" w:hAnsi="Times New Roman" w:cs="Times New Roman"/>
          <w:b/>
          <w:lang w:val="lt-LT" w:eastAsia="lt-LT"/>
        </w:rPr>
        <w:tab/>
        <w:t>VEIKLIOJI MEDŽIAGA IR JOS KIEKIS</w:t>
      </w:r>
    </w:p>
    <w:p w14:paraId="17CE23BB"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p>
    <w:p w14:paraId="5A3D6997"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Vienoje tabletėje yra 3 mg bromazepamo.</w:t>
      </w:r>
    </w:p>
    <w:p w14:paraId="0108A997"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p>
    <w:p w14:paraId="445EB044"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F9CF332"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3.</w:t>
      </w:r>
      <w:r w:rsidRPr="00321B86">
        <w:rPr>
          <w:rFonts w:ascii="Times New Roman" w:eastAsia="Calibri" w:hAnsi="Times New Roman" w:cs="Times New Roman"/>
          <w:b/>
          <w:lang w:val="lt-LT" w:eastAsia="lt-LT"/>
        </w:rPr>
        <w:tab/>
        <w:t>PAGALBINIŲ MEDŽIAGŲ SĄRAŠAS</w:t>
      </w:r>
    </w:p>
    <w:p w14:paraId="432AD04E"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5C862603" w14:textId="77777777" w:rsidR="00926BF5" w:rsidRPr="00321B86" w:rsidRDefault="00926BF5" w:rsidP="00926BF5">
      <w:pPr>
        <w:suppressAutoHyphens/>
        <w:spacing w:after="0" w:line="240" w:lineRule="auto"/>
        <w:ind w:left="567" w:hanging="567"/>
        <w:jc w:val="both"/>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Sudėtyje yra laktozės monohidrato.</w:t>
      </w:r>
    </w:p>
    <w:p w14:paraId="216D2D97" w14:textId="77777777" w:rsidR="00926BF5" w:rsidRPr="00321B86" w:rsidRDefault="00926BF5" w:rsidP="00926BF5">
      <w:pPr>
        <w:suppressAutoHyphens/>
        <w:spacing w:after="0" w:line="240" w:lineRule="auto"/>
        <w:ind w:left="567" w:hanging="567"/>
        <w:jc w:val="both"/>
        <w:rPr>
          <w:rFonts w:ascii="Times New Roman" w:eastAsia="Calibri" w:hAnsi="Times New Roman" w:cs="Times New Roman"/>
          <w:lang w:val="lt-LT" w:eastAsia="lt-LT"/>
        </w:rPr>
      </w:pPr>
    </w:p>
    <w:p w14:paraId="747AADEE"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216F6685"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4.</w:t>
      </w:r>
      <w:r w:rsidRPr="00321B86">
        <w:rPr>
          <w:rFonts w:ascii="Times New Roman" w:eastAsia="Calibri" w:hAnsi="Times New Roman" w:cs="Times New Roman"/>
          <w:b/>
          <w:lang w:val="lt-LT" w:eastAsia="lt-LT"/>
        </w:rPr>
        <w:tab/>
      </w:r>
      <w:r w:rsidRPr="00321B86">
        <w:rPr>
          <w:rFonts w:ascii="Times New Roman" w:eastAsia="Calibri" w:hAnsi="Times New Roman" w:cs="Times New Roman"/>
          <w:b/>
          <w:caps/>
          <w:lang w:val="lt-LT" w:eastAsia="lt-LT"/>
        </w:rPr>
        <w:t>farmacinė</w:t>
      </w:r>
      <w:r w:rsidRPr="00321B86">
        <w:rPr>
          <w:rFonts w:ascii="Times New Roman" w:eastAsia="Calibri" w:hAnsi="Times New Roman" w:cs="Times New Roman"/>
          <w:b/>
          <w:lang w:val="lt-LT" w:eastAsia="lt-LT"/>
        </w:rPr>
        <w:t xml:space="preserve"> FORMA IR KIEKIS PAKUOTĖJE</w:t>
      </w:r>
    </w:p>
    <w:p w14:paraId="49BCB4E3"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p>
    <w:p w14:paraId="6774479F"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Tabletės</w:t>
      </w:r>
    </w:p>
    <w:p w14:paraId="72EC92D3"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30 tablečių</w:t>
      </w:r>
    </w:p>
    <w:p w14:paraId="78C9905A"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p>
    <w:p w14:paraId="67B3B585"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4478DA6"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5.</w:t>
      </w:r>
      <w:r w:rsidRPr="00321B86">
        <w:rPr>
          <w:rFonts w:ascii="Times New Roman" w:eastAsia="Calibri" w:hAnsi="Times New Roman" w:cs="Times New Roman"/>
          <w:b/>
          <w:lang w:val="lt-LT" w:eastAsia="lt-LT"/>
        </w:rPr>
        <w:tab/>
        <w:t>VARTOJIMO METODAS IR BŪDAS (-AI)</w:t>
      </w:r>
    </w:p>
    <w:p w14:paraId="78120D71"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679A96DE"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Vartoti per burną.</w:t>
      </w:r>
    </w:p>
    <w:p w14:paraId="309AB55D"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Prieš vartojimą perskaitykite pakuotės lapelį.</w:t>
      </w:r>
    </w:p>
    <w:p w14:paraId="3A2C8E26"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A5607B8"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3172F55C"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6.</w:t>
      </w:r>
      <w:r w:rsidRPr="00321B86">
        <w:rPr>
          <w:rFonts w:ascii="Times New Roman" w:eastAsia="Calibri" w:hAnsi="Times New Roman" w:cs="Times New Roman"/>
          <w:b/>
          <w:lang w:val="lt-LT" w:eastAsia="lt-LT"/>
        </w:rPr>
        <w:tab/>
        <w:t xml:space="preserve">SPECIALUS ĮSPĖJIMAS, </w:t>
      </w:r>
      <w:r w:rsidRPr="00321B86">
        <w:rPr>
          <w:rFonts w:ascii="Times New Roman" w:eastAsia="Calibri" w:hAnsi="Times New Roman" w:cs="Times New Roman"/>
          <w:b/>
          <w:caps/>
          <w:lang w:val="lt-LT" w:eastAsia="lt-LT"/>
        </w:rPr>
        <w:t>kad</w:t>
      </w:r>
      <w:r w:rsidRPr="00321B86">
        <w:rPr>
          <w:rFonts w:ascii="Times New Roman" w:eastAsia="Calibri" w:hAnsi="Times New Roman" w:cs="Times New Roman"/>
          <w:b/>
          <w:lang w:val="lt-LT" w:eastAsia="lt-LT"/>
        </w:rPr>
        <w:t xml:space="preserve"> VAISTINĮ PREPARATĄ BŪTINA LAIKYTI VAIKAMS NEPASTEBIMOJE IR NEPASIEKIAMOJE VIETOJE</w:t>
      </w:r>
    </w:p>
    <w:p w14:paraId="223BAA42"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65FF65AA"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Laikyti vaikams nepastebimoje ir nepasiekiamoje vietoje.</w:t>
      </w:r>
    </w:p>
    <w:p w14:paraId="11EC13BC"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28BDD922"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163FABEB"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7.</w:t>
      </w:r>
      <w:r w:rsidRPr="00321B86">
        <w:rPr>
          <w:rFonts w:ascii="Times New Roman" w:eastAsia="Calibri" w:hAnsi="Times New Roman" w:cs="Times New Roman"/>
          <w:b/>
          <w:lang w:val="lt-LT" w:eastAsia="lt-LT"/>
        </w:rPr>
        <w:tab/>
        <w:t>KITAS (-I) SPECIALUS (-ŪS) ĮSPĖJIMAS (-AI) (JEI REIKIA)</w:t>
      </w:r>
    </w:p>
    <w:p w14:paraId="23B3238D"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2A678F26"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61EB5DC0"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8.</w:t>
      </w:r>
      <w:r w:rsidRPr="00321B86">
        <w:rPr>
          <w:rFonts w:ascii="Times New Roman" w:eastAsia="Calibri" w:hAnsi="Times New Roman" w:cs="Times New Roman"/>
          <w:b/>
          <w:lang w:val="lt-LT" w:eastAsia="lt-LT"/>
        </w:rPr>
        <w:tab/>
        <w:t>TINKAMUMO LAIKAS</w:t>
      </w:r>
    </w:p>
    <w:p w14:paraId="1D786A64"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2F96376D" w14:textId="3EC96639" w:rsidR="00926BF5" w:rsidRPr="00321B86" w:rsidRDefault="006C4AAD" w:rsidP="00926BF5">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EXP</w:t>
      </w:r>
      <w:r w:rsidR="00926BF5" w:rsidRPr="00321B86">
        <w:rPr>
          <w:rFonts w:ascii="Times New Roman" w:eastAsia="Calibri" w:hAnsi="Times New Roman" w:cs="Times New Roman"/>
          <w:lang w:val="lt-LT" w:eastAsia="lt-LT"/>
        </w:rPr>
        <w:t xml:space="preserve"> {mm MMMM}</w:t>
      </w:r>
    </w:p>
    <w:p w14:paraId="30D913CF"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12D9C36B"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472AA3D5"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9.</w:t>
      </w:r>
      <w:r w:rsidRPr="00321B86">
        <w:rPr>
          <w:rFonts w:ascii="Times New Roman" w:eastAsia="Calibri" w:hAnsi="Times New Roman" w:cs="Times New Roman"/>
          <w:b/>
          <w:lang w:val="lt-LT" w:eastAsia="lt-LT"/>
        </w:rPr>
        <w:tab/>
        <w:t>SPECIALIOS LAIKYMO SĄLYGOS</w:t>
      </w:r>
    </w:p>
    <w:p w14:paraId="49DBF28D"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p>
    <w:p w14:paraId="15F4F2B4"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Laikyti ne aukštesnėje kaip 30 </w:t>
      </w:r>
      <w:r w:rsidRPr="00321B86">
        <w:rPr>
          <w:rFonts w:ascii="Times New Roman" w:eastAsia="Calibri" w:hAnsi="Times New Roman" w:cs="Times New Roman"/>
          <w:lang w:val="lt-LT" w:eastAsia="lt-LT"/>
        </w:rPr>
        <w:sym w:font="Symbol" w:char="F0B0"/>
      </w:r>
      <w:r w:rsidRPr="00321B86">
        <w:rPr>
          <w:rFonts w:ascii="Times New Roman" w:eastAsia="Calibri" w:hAnsi="Times New Roman" w:cs="Times New Roman"/>
          <w:lang w:val="lt-LT" w:eastAsia="lt-LT"/>
        </w:rPr>
        <w:t xml:space="preserve">C temperatūroje. </w:t>
      </w:r>
    </w:p>
    <w:p w14:paraId="710F90F2"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D387E89"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B5B39E3"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10.</w:t>
      </w:r>
      <w:r w:rsidRPr="00321B86">
        <w:rPr>
          <w:rFonts w:ascii="Times New Roman" w:eastAsia="Times New Roman" w:hAnsi="Times New Roman" w:cs="Times New Roman"/>
          <w:b/>
          <w:lang w:val="lt-LT" w:eastAsia="lt-LT"/>
        </w:rPr>
        <w:tab/>
        <w:t xml:space="preserve">SPECIALIOS ATSARGUMO PRIEMONĖS DĖL NESUVARTOTO </w:t>
      </w:r>
      <w:r w:rsidRPr="00321B86">
        <w:rPr>
          <w:rFonts w:ascii="Times New Roman" w:eastAsia="Times New Roman" w:hAnsi="Times New Roman" w:cs="Times New Roman"/>
          <w:b/>
          <w:bCs/>
          <w:lang w:val="lt-LT" w:eastAsia="lt-LT"/>
        </w:rPr>
        <w:t xml:space="preserve">VAISTINIO PREPARATO AR JO ATLIEKŲ </w:t>
      </w:r>
      <w:r w:rsidRPr="00321B86">
        <w:rPr>
          <w:rFonts w:ascii="Times New Roman" w:eastAsia="Times New Roman" w:hAnsi="Times New Roman" w:cs="Times New Roman"/>
          <w:b/>
          <w:lang w:val="lt-LT" w:eastAsia="lt-LT"/>
        </w:rPr>
        <w:t>TVARKYMO (JEI REIKIA)</w:t>
      </w:r>
    </w:p>
    <w:p w14:paraId="75C8BDDC"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31289FA0"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E809CF4"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11.</w:t>
      </w:r>
      <w:r w:rsidRPr="00321B86">
        <w:rPr>
          <w:rFonts w:ascii="Times New Roman" w:eastAsia="Times New Roman" w:hAnsi="Times New Roman" w:cs="Times New Roman"/>
          <w:b/>
          <w:lang w:val="lt-LT" w:eastAsia="lt-LT"/>
        </w:rPr>
        <w:tab/>
        <w:t>REGISTRUOTOJO PAVADINIMAS IR ADRESAS</w:t>
      </w:r>
    </w:p>
    <w:p w14:paraId="2712490F" w14:textId="77777777" w:rsidR="00926BF5" w:rsidRPr="00321B86" w:rsidRDefault="00926BF5" w:rsidP="00926BF5">
      <w:pPr>
        <w:tabs>
          <w:tab w:val="left" w:pos="-720"/>
        </w:tabs>
        <w:suppressAutoHyphens/>
        <w:spacing w:after="0" w:line="240" w:lineRule="auto"/>
        <w:ind w:left="567" w:hanging="567"/>
        <w:jc w:val="both"/>
        <w:rPr>
          <w:rFonts w:ascii="Times New Roman" w:eastAsia="Calibri" w:hAnsi="Times New Roman" w:cs="Times New Roman"/>
          <w:spacing w:val="-2"/>
          <w:lang w:val="lt-LT"/>
        </w:rPr>
      </w:pPr>
    </w:p>
    <w:p w14:paraId="7E35897A"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14:paraId="66E7FAA3"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14:paraId="6C874004" w14:textId="77777777" w:rsidR="003B4F72" w:rsidRPr="00321B86" w:rsidRDefault="003B4F72" w:rsidP="003B4F72">
      <w:pPr>
        <w:suppressAutoHyphens/>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14:paraId="4E14F663" w14:textId="77777777" w:rsidR="00926BF5" w:rsidRPr="00321B86" w:rsidRDefault="00926BF5" w:rsidP="00926BF5">
      <w:pPr>
        <w:tabs>
          <w:tab w:val="left" w:pos="-720"/>
        </w:tabs>
        <w:suppressAutoHyphens/>
        <w:spacing w:after="0" w:line="240" w:lineRule="auto"/>
        <w:ind w:left="567" w:hanging="567"/>
        <w:jc w:val="both"/>
        <w:rPr>
          <w:rFonts w:ascii="Times New Roman" w:eastAsia="Calibri" w:hAnsi="Times New Roman" w:cs="Times New Roman"/>
          <w:spacing w:val="-2"/>
          <w:lang w:val="lt-LT"/>
        </w:rPr>
      </w:pPr>
    </w:p>
    <w:p w14:paraId="153D10A7"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62B4A497"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12.</w:t>
      </w:r>
      <w:r w:rsidRPr="00321B86">
        <w:rPr>
          <w:rFonts w:ascii="Times New Roman" w:eastAsia="Calibri" w:hAnsi="Times New Roman" w:cs="Times New Roman"/>
          <w:b/>
          <w:lang w:val="lt-LT" w:eastAsia="lt-LT"/>
        </w:rPr>
        <w:tab/>
        <w:t>REGISTRACIJOS PAŽYMĖJIMO NUMERIS</w:t>
      </w:r>
    </w:p>
    <w:p w14:paraId="471B3176"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9455853"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LT/1/94/0551/002</w:t>
      </w:r>
    </w:p>
    <w:p w14:paraId="745A6DE5" w14:textId="77777777" w:rsidR="00926BF5" w:rsidRPr="00321B86" w:rsidRDefault="00926BF5" w:rsidP="00926BF5">
      <w:pPr>
        <w:suppressAutoHyphens/>
        <w:spacing w:after="0" w:line="240" w:lineRule="auto"/>
        <w:ind w:left="567" w:hanging="567"/>
        <w:rPr>
          <w:rFonts w:ascii="Times New Roman" w:eastAsia="Calibri" w:hAnsi="Times New Roman" w:cs="Times New Roman"/>
          <w:lang w:val="lt-LT" w:eastAsia="lt-LT"/>
        </w:rPr>
      </w:pPr>
    </w:p>
    <w:p w14:paraId="4C36F33C"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31E272D"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13.</w:t>
      </w:r>
      <w:r w:rsidRPr="00321B86">
        <w:rPr>
          <w:rFonts w:ascii="Times New Roman" w:eastAsia="Calibri" w:hAnsi="Times New Roman" w:cs="Times New Roman"/>
          <w:b/>
          <w:lang w:val="lt-LT" w:eastAsia="lt-LT"/>
        </w:rPr>
        <w:tab/>
        <w:t>SERIJOS NUMERIS</w:t>
      </w:r>
    </w:p>
    <w:p w14:paraId="66D1D624"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1B111964" w14:textId="4F636E6D" w:rsidR="00926BF5" w:rsidRPr="00321B86" w:rsidRDefault="006C4AAD" w:rsidP="00926BF5">
      <w:pPr>
        <w:spacing w:after="0" w:line="240" w:lineRule="auto"/>
        <w:ind w:left="567" w:hanging="567"/>
        <w:rPr>
          <w:rFonts w:ascii="Times New Roman" w:eastAsia="Calibri" w:hAnsi="Times New Roman" w:cs="Times New Roman"/>
          <w:lang w:val="lt-LT" w:eastAsia="lt-LT"/>
        </w:rPr>
      </w:pPr>
      <w:r>
        <w:rPr>
          <w:rFonts w:ascii="Times New Roman" w:eastAsia="Calibri" w:hAnsi="Times New Roman" w:cs="Times New Roman"/>
          <w:lang w:val="lt-LT" w:eastAsia="lt-LT"/>
        </w:rPr>
        <w:t>Lot</w:t>
      </w:r>
    </w:p>
    <w:p w14:paraId="7A07E3E5"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1BBECED7"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0211D152"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14.</w:t>
      </w:r>
      <w:r w:rsidRPr="00321B86">
        <w:rPr>
          <w:rFonts w:ascii="Times New Roman" w:eastAsia="Times New Roman" w:hAnsi="Times New Roman" w:cs="Times New Roman"/>
          <w:b/>
          <w:lang w:val="lt-LT" w:eastAsia="lt-LT"/>
        </w:rPr>
        <w:tab/>
        <w:t>PARDAVIMO (IŠDAVIMO) TVARKA</w:t>
      </w:r>
    </w:p>
    <w:p w14:paraId="0097E7A6"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5E9E68E7"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Receptinis vaistas</w:t>
      </w:r>
    </w:p>
    <w:p w14:paraId="7E2B4D16"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5E3936A8"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53F2BA00"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15.</w:t>
      </w:r>
      <w:r w:rsidRPr="00321B86">
        <w:rPr>
          <w:rFonts w:ascii="Times New Roman" w:eastAsia="Times New Roman" w:hAnsi="Times New Roman" w:cs="Times New Roman"/>
          <w:b/>
          <w:lang w:val="lt-LT" w:eastAsia="lt-LT"/>
        </w:rPr>
        <w:tab/>
        <w:t>VARTOJIMO INSTRUKCIJA</w:t>
      </w:r>
    </w:p>
    <w:p w14:paraId="21D66C37"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3A024822"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04960524"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16.</w:t>
      </w:r>
      <w:r w:rsidRPr="00321B86">
        <w:rPr>
          <w:rFonts w:ascii="Times New Roman" w:eastAsia="Times New Roman" w:hAnsi="Times New Roman" w:cs="Times New Roman"/>
          <w:b/>
          <w:lang w:val="lt-LT" w:eastAsia="lt-LT"/>
        </w:rPr>
        <w:tab/>
        <w:t>INFORMACIJA BRAILIO RAŠTU</w:t>
      </w:r>
    </w:p>
    <w:p w14:paraId="0A4FDFD1"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354A0F12" w14:textId="3A06CE8F"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lexotanil 3 mg</w:t>
      </w:r>
    </w:p>
    <w:p w14:paraId="322F1266" w14:textId="77777777" w:rsidR="009610B3" w:rsidRPr="00321B86" w:rsidRDefault="009610B3" w:rsidP="00926BF5">
      <w:pPr>
        <w:spacing w:after="0" w:line="240" w:lineRule="auto"/>
        <w:ind w:left="567" w:hanging="567"/>
        <w:rPr>
          <w:rFonts w:ascii="Times New Roman" w:eastAsia="Calibri" w:hAnsi="Times New Roman" w:cs="Times New Roman"/>
          <w:lang w:val="lt-LT"/>
        </w:rPr>
      </w:pPr>
    </w:p>
    <w:p w14:paraId="7530FD94"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737D0103" w14:textId="77777777" w:rsidR="00926BF5" w:rsidRPr="00321B86" w:rsidRDefault="00926BF5" w:rsidP="00926BF5">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val="lt-LT" w:eastAsia="lt-LT" w:bidi="lt-LT"/>
        </w:rPr>
      </w:pPr>
      <w:r w:rsidRPr="00321B86">
        <w:rPr>
          <w:rFonts w:ascii="Times New Roman" w:eastAsia="Times New Roman" w:hAnsi="Times New Roman" w:cs="Times New Roman"/>
          <w:b/>
          <w:lang w:val="lt-LT" w:eastAsia="lt-LT" w:bidi="lt-LT"/>
        </w:rPr>
        <w:t>UNIKALUS IDENTIFIKATORIUS – 2D BRŪKŠNINIS KODAS</w:t>
      </w:r>
    </w:p>
    <w:p w14:paraId="1D9CBFCF" w14:textId="77777777" w:rsidR="00926BF5" w:rsidRPr="00321B86" w:rsidRDefault="00926BF5" w:rsidP="00926BF5">
      <w:pPr>
        <w:spacing w:after="0" w:line="240" w:lineRule="auto"/>
        <w:rPr>
          <w:rFonts w:ascii="Times New Roman" w:eastAsia="Times New Roman" w:hAnsi="Times New Roman" w:cs="Times New Roman"/>
          <w:lang w:val="lt-LT" w:eastAsia="lt-LT" w:bidi="lt-LT"/>
        </w:rPr>
      </w:pPr>
    </w:p>
    <w:p w14:paraId="21773B72" w14:textId="77777777" w:rsidR="00926BF5" w:rsidRPr="00321B86" w:rsidRDefault="00926BF5" w:rsidP="00926BF5">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321B86">
        <w:rPr>
          <w:rFonts w:ascii="Times New Roman" w:eastAsia="Times New Roman" w:hAnsi="Times New Roman" w:cs="Times New Roman"/>
          <w:highlight w:val="lightGray"/>
          <w:lang w:val="lt-LT" w:eastAsia="lt-LT" w:bidi="lt-LT"/>
        </w:rPr>
        <w:t>2D brūkšninis kodas su nurodytu unikaliu identifikatoriumi.</w:t>
      </w:r>
    </w:p>
    <w:p w14:paraId="763056AF" w14:textId="77777777" w:rsidR="00926BF5" w:rsidRPr="00321B86" w:rsidRDefault="00926BF5" w:rsidP="00926BF5">
      <w:pPr>
        <w:spacing w:after="0" w:line="240" w:lineRule="auto"/>
        <w:rPr>
          <w:rFonts w:ascii="Times New Roman" w:eastAsia="Times New Roman" w:hAnsi="Times New Roman" w:cs="Times New Roman"/>
          <w:lang w:val="lt-LT" w:eastAsia="lt-LT" w:bidi="lt-LT"/>
        </w:rPr>
      </w:pPr>
    </w:p>
    <w:p w14:paraId="377A6259" w14:textId="77777777" w:rsidR="00926BF5" w:rsidRPr="00321B86" w:rsidRDefault="00926BF5" w:rsidP="00926BF5">
      <w:pPr>
        <w:spacing w:after="0" w:line="240" w:lineRule="auto"/>
        <w:rPr>
          <w:rFonts w:ascii="Times New Roman" w:eastAsia="Times New Roman" w:hAnsi="Times New Roman" w:cs="Times New Roman"/>
          <w:lang w:val="lt-LT" w:eastAsia="lt-LT" w:bidi="lt-LT"/>
        </w:rPr>
      </w:pPr>
    </w:p>
    <w:p w14:paraId="6D1BC406" w14:textId="77777777" w:rsidR="00926BF5" w:rsidRPr="00321B86" w:rsidRDefault="00926BF5" w:rsidP="00926BF5">
      <w:pPr>
        <w:keepNext/>
        <w:numPr>
          <w:ilvl w:val="1"/>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lang w:val="lt-LT" w:eastAsia="lt-LT" w:bidi="lt-LT"/>
        </w:rPr>
      </w:pPr>
      <w:r w:rsidRPr="00321B86">
        <w:rPr>
          <w:rFonts w:ascii="Times New Roman" w:eastAsia="Times New Roman" w:hAnsi="Times New Roman" w:cs="Times New Roman"/>
          <w:b/>
          <w:lang w:val="lt-LT" w:eastAsia="lt-LT" w:bidi="lt-LT"/>
        </w:rPr>
        <w:t>UNIKALUS IDENTIFIKATORIUS – ŽMONĖMS SUPRANTAMI DUOMENYS</w:t>
      </w:r>
    </w:p>
    <w:p w14:paraId="5D3C1642" w14:textId="77777777" w:rsidR="00926BF5" w:rsidRPr="00321B86" w:rsidRDefault="00926BF5" w:rsidP="00926BF5">
      <w:pPr>
        <w:spacing w:after="0" w:line="240" w:lineRule="auto"/>
        <w:rPr>
          <w:rFonts w:ascii="Times New Roman" w:eastAsia="Times New Roman" w:hAnsi="Times New Roman" w:cs="Times New Roman"/>
          <w:lang w:val="lt-LT" w:eastAsia="lt-LT" w:bidi="lt-LT"/>
        </w:rPr>
      </w:pPr>
    </w:p>
    <w:p w14:paraId="652EDA62" w14:textId="77777777" w:rsidR="00926BF5" w:rsidRPr="00321B86" w:rsidRDefault="00926BF5" w:rsidP="00926BF5">
      <w:pPr>
        <w:tabs>
          <w:tab w:val="left" w:pos="567"/>
        </w:tabs>
        <w:spacing w:after="0" w:line="260" w:lineRule="exact"/>
        <w:rPr>
          <w:rFonts w:ascii="Times New Roman" w:eastAsia="Times New Roman" w:hAnsi="Times New Roman" w:cs="Times New Roman"/>
          <w:color w:val="008000"/>
          <w:lang w:val="lt-LT" w:eastAsia="lt-LT" w:bidi="lt-LT"/>
        </w:rPr>
      </w:pPr>
      <w:r w:rsidRPr="00321B86">
        <w:rPr>
          <w:rFonts w:ascii="Times New Roman" w:eastAsia="Times New Roman" w:hAnsi="Times New Roman" w:cs="Times New Roman"/>
          <w:lang w:val="lt-LT" w:eastAsia="lt-LT" w:bidi="lt-LT"/>
        </w:rPr>
        <w:t>PC:</w:t>
      </w:r>
    </w:p>
    <w:p w14:paraId="517CDDD5" w14:textId="77777777" w:rsidR="00926BF5" w:rsidRPr="00321B86" w:rsidRDefault="00926BF5" w:rsidP="00926BF5">
      <w:pPr>
        <w:tabs>
          <w:tab w:val="left" w:pos="567"/>
        </w:tabs>
        <w:spacing w:after="0" w:line="260" w:lineRule="exact"/>
        <w:rPr>
          <w:rFonts w:ascii="Times New Roman" w:eastAsia="Times New Roman" w:hAnsi="Times New Roman" w:cs="Times New Roman"/>
          <w:lang w:val="lt-LT" w:eastAsia="lt-LT" w:bidi="lt-LT"/>
        </w:rPr>
      </w:pPr>
      <w:r w:rsidRPr="00321B86">
        <w:rPr>
          <w:rFonts w:ascii="Times New Roman" w:eastAsia="Times New Roman" w:hAnsi="Times New Roman" w:cs="Times New Roman"/>
          <w:lang w:val="lt-LT" w:eastAsia="lt-LT" w:bidi="lt-LT"/>
        </w:rPr>
        <w:t>SN:</w:t>
      </w:r>
    </w:p>
    <w:p w14:paraId="3E57145D" w14:textId="308D01BA" w:rsidR="009610B3" w:rsidRPr="00321B86" w:rsidRDefault="00926BF5" w:rsidP="00926BF5">
      <w:pPr>
        <w:spacing w:after="0" w:line="240" w:lineRule="auto"/>
        <w:rPr>
          <w:rFonts w:ascii="Times New Roman" w:eastAsia="Times New Roman" w:hAnsi="Times New Roman" w:cs="Times New Roman"/>
          <w:lang w:val="lt-LT" w:eastAsia="lt-LT" w:bidi="lt-LT"/>
        </w:rPr>
      </w:pPr>
      <w:r w:rsidRPr="00321B86">
        <w:rPr>
          <w:rFonts w:ascii="Times New Roman" w:eastAsia="Times New Roman" w:hAnsi="Times New Roman" w:cs="Times New Roman"/>
          <w:lang w:val="lt-LT" w:eastAsia="lt-LT" w:bidi="lt-LT"/>
        </w:rPr>
        <w:t>NN:</w:t>
      </w:r>
    </w:p>
    <w:p w14:paraId="2C880687" w14:textId="77777777" w:rsidR="009610B3" w:rsidRPr="00321B86" w:rsidRDefault="009610B3">
      <w:pPr>
        <w:rPr>
          <w:rFonts w:ascii="Times New Roman" w:eastAsia="Times New Roman" w:hAnsi="Times New Roman" w:cs="Times New Roman"/>
          <w:lang w:val="lt-LT" w:eastAsia="lt-LT" w:bidi="lt-LT"/>
        </w:rPr>
      </w:pPr>
      <w:r w:rsidRPr="00321B86">
        <w:rPr>
          <w:rFonts w:ascii="Times New Roman" w:eastAsia="Times New Roman" w:hAnsi="Times New Roman" w:cs="Times New Roman"/>
          <w:lang w:val="lt-LT" w:eastAsia="lt-LT" w:bidi="lt-LT"/>
        </w:rPr>
        <w:br w:type="page"/>
      </w:r>
    </w:p>
    <w:p w14:paraId="23BA9A5B" w14:textId="77777777" w:rsidR="00926BF5" w:rsidRPr="00321B86" w:rsidRDefault="00926BF5" w:rsidP="00926BF5">
      <w:pPr>
        <w:spacing w:after="0" w:line="240" w:lineRule="auto"/>
        <w:rPr>
          <w:rFonts w:ascii="Times New Roman" w:eastAsia="Times New Roman" w:hAnsi="Times New Roman" w:cs="Times New Roman"/>
          <w:shd w:val="clear" w:color="auto" w:fill="CCCCCC"/>
          <w:lang w:val="lt-LT"/>
        </w:rPr>
      </w:pPr>
    </w:p>
    <w:p w14:paraId="48C05D84" w14:textId="77777777" w:rsidR="00926BF5" w:rsidRPr="00321B86" w:rsidRDefault="00926BF5" w:rsidP="0088562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MINIMALI INFORMACIJA ANT LIZDINIŲ PLOKŠTELIŲ ARBA DVISLUOKSNIŲ JUOSTELIŲ</w:t>
      </w:r>
    </w:p>
    <w:p w14:paraId="16D05D3C" w14:textId="77777777" w:rsidR="00926BF5" w:rsidRPr="00321B86" w:rsidRDefault="00926BF5" w:rsidP="00926B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529576D3" w14:textId="77777777" w:rsidR="00926BF5" w:rsidRPr="00321B86" w:rsidRDefault="00926BF5" w:rsidP="00926B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LIZDINĖ PLOKŠTELĖ</w:t>
      </w:r>
    </w:p>
    <w:p w14:paraId="4AFC670D"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500A34DD"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1.</w:t>
      </w:r>
      <w:r w:rsidRPr="00321B86">
        <w:rPr>
          <w:rFonts w:ascii="Times New Roman" w:eastAsia="Calibri" w:hAnsi="Times New Roman" w:cs="Times New Roman"/>
          <w:b/>
          <w:lang w:val="lt-LT" w:eastAsia="lt-LT"/>
        </w:rPr>
        <w:tab/>
        <w:t>VAISTINIO PREPARATO PAVADINIMAS</w:t>
      </w:r>
    </w:p>
    <w:p w14:paraId="329AE5A4" w14:textId="77777777" w:rsidR="00926BF5" w:rsidRPr="00321B86" w:rsidRDefault="00926BF5" w:rsidP="00926BF5">
      <w:pPr>
        <w:spacing w:after="0" w:line="240" w:lineRule="auto"/>
        <w:ind w:left="567" w:hanging="567"/>
        <w:rPr>
          <w:rFonts w:ascii="Times New Roman" w:eastAsia="Calibri" w:hAnsi="Times New Roman" w:cs="Times New Roman"/>
          <w:b/>
          <w:spacing w:val="-2"/>
          <w:lang w:val="lt-LT"/>
        </w:rPr>
      </w:pPr>
    </w:p>
    <w:p w14:paraId="7B6898DF"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Lexotanil</w:t>
      </w:r>
      <w:r w:rsidRPr="00321B86">
        <w:rPr>
          <w:rFonts w:ascii="Times New Roman" w:eastAsia="Calibri" w:hAnsi="Times New Roman" w:cs="Times New Roman"/>
          <w:lang w:val="lt-LT"/>
        </w:rPr>
        <w:t xml:space="preserve"> </w:t>
      </w:r>
      <w:r w:rsidRPr="00321B86">
        <w:rPr>
          <w:rFonts w:ascii="Times New Roman" w:eastAsia="Calibri" w:hAnsi="Times New Roman" w:cs="Times New Roman"/>
          <w:spacing w:val="-2"/>
          <w:lang w:val="lt-LT"/>
        </w:rPr>
        <w:t xml:space="preserve">3 mg </w:t>
      </w:r>
      <w:r w:rsidRPr="00321B86">
        <w:rPr>
          <w:rFonts w:ascii="Times New Roman" w:eastAsia="Calibri" w:hAnsi="Times New Roman" w:cs="Times New Roman"/>
          <w:lang w:val="lt-LT"/>
        </w:rPr>
        <w:t>tabletės</w:t>
      </w:r>
    </w:p>
    <w:p w14:paraId="76BD8A1C" w14:textId="34901DA5" w:rsidR="00926BF5" w:rsidRPr="00321B86" w:rsidRDefault="007B2EE9" w:rsidP="00926BF5">
      <w:pPr>
        <w:tabs>
          <w:tab w:val="left" w:pos="-720"/>
        </w:tabs>
        <w:suppressAutoHyphens/>
        <w:spacing w:after="0" w:line="240" w:lineRule="auto"/>
        <w:ind w:left="567" w:hanging="567"/>
        <w:jc w:val="both"/>
        <w:rPr>
          <w:rFonts w:ascii="Times New Roman" w:eastAsia="Calibri" w:hAnsi="Times New Roman" w:cs="Times New Roman"/>
          <w:spacing w:val="-3"/>
          <w:lang w:val="lt-LT"/>
        </w:rPr>
      </w:pPr>
      <w:r>
        <w:rPr>
          <w:rFonts w:ascii="Times New Roman" w:eastAsia="Calibri" w:hAnsi="Times New Roman" w:cs="Times New Roman"/>
          <w:spacing w:val="-3"/>
          <w:lang w:val="lt-LT"/>
        </w:rPr>
        <w:t>b</w:t>
      </w:r>
      <w:r w:rsidR="00926BF5" w:rsidRPr="00321B86">
        <w:rPr>
          <w:rFonts w:ascii="Times New Roman" w:eastAsia="Calibri" w:hAnsi="Times New Roman" w:cs="Times New Roman"/>
          <w:spacing w:val="-3"/>
          <w:lang w:val="lt-LT"/>
        </w:rPr>
        <w:t>romazepamum</w:t>
      </w:r>
    </w:p>
    <w:p w14:paraId="606851FA" w14:textId="77777777" w:rsidR="00926BF5" w:rsidRPr="00321B86" w:rsidRDefault="00926BF5" w:rsidP="00926BF5">
      <w:pPr>
        <w:tabs>
          <w:tab w:val="left" w:pos="-720"/>
        </w:tabs>
        <w:suppressAutoHyphens/>
        <w:spacing w:after="0" w:line="240" w:lineRule="auto"/>
        <w:ind w:left="567" w:hanging="567"/>
        <w:jc w:val="both"/>
        <w:rPr>
          <w:rFonts w:ascii="Times New Roman" w:eastAsia="Calibri" w:hAnsi="Times New Roman" w:cs="Times New Roman"/>
          <w:spacing w:val="-3"/>
          <w:lang w:val="lt-LT"/>
        </w:rPr>
      </w:pPr>
    </w:p>
    <w:p w14:paraId="1D1DBCC3"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18DF4F9F"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2.</w:t>
      </w:r>
      <w:r w:rsidRPr="00321B86">
        <w:rPr>
          <w:rFonts w:ascii="Times New Roman" w:eastAsia="Times New Roman" w:hAnsi="Times New Roman" w:cs="Times New Roman"/>
          <w:b/>
          <w:lang w:val="lt-LT" w:eastAsia="lt-LT"/>
        </w:rPr>
        <w:tab/>
        <w:t>REGISTRUOTOJO PAVADINIMAS</w:t>
      </w:r>
    </w:p>
    <w:p w14:paraId="49FE44E1" w14:textId="77777777" w:rsidR="00926BF5" w:rsidRPr="00321B86" w:rsidRDefault="00926BF5" w:rsidP="00926BF5">
      <w:pPr>
        <w:tabs>
          <w:tab w:val="left" w:pos="-720"/>
        </w:tabs>
        <w:suppressAutoHyphens/>
        <w:spacing w:after="0" w:line="240" w:lineRule="auto"/>
        <w:ind w:left="567" w:hanging="567"/>
        <w:jc w:val="both"/>
        <w:rPr>
          <w:rFonts w:ascii="Times New Roman" w:eastAsia="Calibri" w:hAnsi="Times New Roman" w:cs="Times New Roman"/>
          <w:spacing w:val="-2"/>
          <w:lang w:val="lt-LT"/>
        </w:rPr>
      </w:pPr>
    </w:p>
    <w:p w14:paraId="1CB8FE8E"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14:paraId="6F010C3D" w14:textId="77777777" w:rsidR="00926BF5" w:rsidRPr="00321B86" w:rsidRDefault="00926BF5" w:rsidP="00926BF5">
      <w:pPr>
        <w:tabs>
          <w:tab w:val="left" w:pos="-720"/>
        </w:tabs>
        <w:suppressAutoHyphens/>
        <w:spacing w:after="0" w:line="240" w:lineRule="auto"/>
        <w:ind w:left="567" w:hanging="567"/>
        <w:jc w:val="both"/>
        <w:rPr>
          <w:rFonts w:ascii="Times New Roman" w:eastAsia="Calibri" w:hAnsi="Times New Roman" w:cs="Times New Roman"/>
          <w:spacing w:val="-2"/>
          <w:lang w:val="lt-LT"/>
        </w:rPr>
      </w:pPr>
    </w:p>
    <w:p w14:paraId="163F8396"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1DA7DC0C" w14:textId="77777777" w:rsidR="00926BF5" w:rsidRPr="00321B86" w:rsidRDefault="00926BF5" w:rsidP="00926BF5">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3.</w:t>
      </w:r>
      <w:r w:rsidRPr="00321B86">
        <w:rPr>
          <w:rFonts w:ascii="Times New Roman" w:eastAsia="Calibri" w:hAnsi="Times New Roman" w:cs="Times New Roman"/>
          <w:b/>
          <w:lang w:val="lt-LT" w:eastAsia="lt-LT"/>
        </w:rPr>
        <w:tab/>
        <w:t>TINKAMUMO LAIKAS</w:t>
      </w:r>
    </w:p>
    <w:p w14:paraId="4BB187EF"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4B8B1EA"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EXP</w:t>
      </w:r>
      <w:r w:rsidRPr="00321B86">
        <w:rPr>
          <w:lang w:val="lt-LT"/>
        </w:rPr>
        <w:t xml:space="preserve"> {</w:t>
      </w:r>
      <w:r w:rsidRPr="00321B86">
        <w:rPr>
          <w:rFonts w:ascii="Times New Roman" w:eastAsia="Calibri" w:hAnsi="Times New Roman" w:cs="Times New Roman"/>
          <w:lang w:val="lt-LT" w:eastAsia="lt-LT"/>
        </w:rPr>
        <w:t>mm MMMM}</w:t>
      </w:r>
    </w:p>
    <w:p w14:paraId="6C8E52E5"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2B0F02D2"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9EBEDDB"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4.</w:t>
      </w:r>
      <w:r w:rsidRPr="00321B86">
        <w:rPr>
          <w:rFonts w:ascii="Times New Roman" w:eastAsia="Times New Roman" w:hAnsi="Times New Roman" w:cs="Times New Roman"/>
          <w:b/>
          <w:lang w:val="lt-LT" w:eastAsia="lt-LT"/>
        </w:rPr>
        <w:tab/>
        <w:t>SERIJOS NUMERIS</w:t>
      </w:r>
    </w:p>
    <w:p w14:paraId="6B10D3E8"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7F9E541A" w14:textId="77777777" w:rsidR="00926BF5" w:rsidRPr="00321B86" w:rsidDel="00DF772D"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Lot</w:t>
      </w:r>
    </w:p>
    <w:p w14:paraId="780D6E24"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36474F4B" w14:textId="77777777" w:rsidR="00926BF5" w:rsidRPr="00321B86" w:rsidRDefault="00926BF5" w:rsidP="00926BF5">
      <w:pPr>
        <w:spacing w:after="0" w:line="240" w:lineRule="auto"/>
        <w:ind w:left="567" w:hanging="567"/>
        <w:rPr>
          <w:rFonts w:ascii="Times New Roman" w:eastAsia="Calibri" w:hAnsi="Times New Roman" w:cs="Times New Roman"/>
          <w:lang w:val="lt-LT" w:eastAsia="lt-LT"/>
        </w:rPr>
      </w:pPr>
    </w:p>
    <w:p w14:paraId="68B9BF98" w14:textId="77777777" w:rsidR="00926BF5" w:rsidRPr="00321B86" w:rsidRDefault="00926BF5" w:rsidP="00926BF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eastAsia="lt-LT"/>
        </w:rPr>
      </w:pPr>
      <w:r w:rsidRPr="00321B86">
        <w:rPr>
          <w:rFonts w:ascii="Times New Roman" w:eastAsia="Times New Roman" w:hAnsi="Times New Roman" w:cs="Times New Roman"/>
          <w:b/>
          <w:lang w:val="lt-LT" w:eastAsia="lt-LT"/>
        </w:rPr>
        <w:t>5.</w:t>
      </w:r>
      <w:r w:rsidRPr="00321B86">
        <w:rPr>
          <w:rFonts w:ascii="Times New Roman" w:eastAsia="Times New Roman" w:hAnsi="Times New Roman" w:cs="Times New Roman"/>
          <w:b/>
          <w:lang w:val="lt-LT" w:eastAsia="lt-LT"/>
        </w:rPr>
        <w:tab/>
        <w:t>KITA</w:t>
      </w:r>
    </w:p>
    <w:p w14:paraId="38F811C5"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1FCE8D75"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21581A4"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br w:type="page"/>
      </w:r>
    </w:p>
    <w:p w14:paraId="1E1B5D00"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1ACB9C79"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103E8EC6"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AF7F9FA"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63DC091"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A113EDD"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72A562FF"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DD3D21D"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2307794"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86848D3"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3BE9B3F"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02569C81"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FBEA175"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F44DFDE"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704D3ABC"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DD33E7F"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0C118640"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1757FF3F"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5E7DDFE"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B3C2566"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D73A8DF"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392265A7" w14:textId="77777777" w:rsidR="00926BF5" w:rsidRPr="00321B86" w:rsidRDefault="00926BF5" w:rsidP="00926BF5">
      <w:pPr>
        <w:spacing w:after="0" w:line="240" w:lineRule="auto"/>
        <w:ind w:left="567" w:hanging="567"/>
        <w:jc w:val="center"/>
        <w:rPr>
          <w:rFonts w:ascii="Times New Roman" w:eastAsia="Calibri" w:hAnsi="Times New Roman" w:cs="Times New Roman"/>
          <w:b/>
          <w:caps/>
          <w:lang w:val="lt-LT"/>
        </w:rPr>
      </w:pPr>
    </w:p>
    <w:p w14:paraId="77A28E0F" w14:textId="77777777" w:rsidR="00926BF5" w:rsidRPr="00321B86" w:rsidRDefault="00926BF5" w:rsidP="00926BF5">
      <w:pPr>
        <w:spacing w:after="0" w:line="240" w:lineRule="auto"/>
        <w:ind w:left="567" w:hanging="567"/>
        <w:jc w:val="center"/>
        <w:rPr>
          <w:rFonts w:ascii="Times New Roman" w:eastAsia="Calibri" w:hAnsi="Times New Roman" w:cs="Times New Roman"/>
          <w:b/>
          <w:caps/>
          <w:lang w:val="lt-LT"/>
        </w:rPr>
      </w:pPr>
    </w:p>
    <w:p w14:paraId="3230BFD9" w14:textId="77777777" w:rsidR="00926BF5" w:rsidRPr="00321B86" w:rsidRDefault="00926BF5" w:rsidP="00926BF5">
      <w:pPr>
        <w:spacing w:after="0" w:line="240" w:lineRule="auto"/>
        <w:ind w:left="567" w:hanging="567"/>
        <w:jc w:val="center"/>
        <w:rPr>
          <w:rFonts w:ascii="Times New Roman" w:eastAsia="Calibri" w:hAnsi="Times New Roman" w:cs="Times New Roman"/>
          <w:b/>
          <w:caps/>
          <w:lang w:val="lt-LT"/>
        </w:rPr>
      </w:pPr>
      <w:r w:rsidRPr="00321B86">
        <w:rPr>
          <w:rFonts w:ascii="Times New Roman" w:eastAsia="Calibri" w:hAnsi="Times New Roman" w:cs="Times New Roman"/>
          <w:b/>
          <w:caps/>
          <w:lang w:val="lt-LT"/>
        </w:rPr>
        <w:t>B. pakuotės lapelis</w:t>
      </w:r>
    </w:p>
    <w:p w14:paraId="133CBEFA" w14:textId="77777777" w:rsidR="00926BF5" w:rsidRPr="00321B86" w:rsidRDefault="00926BF5" w:rsidP="00926BF5">
      <w:pPr>
        <w:spacing w:after="0" w:line="240" w:lineRule="auto"/>
        <w:ind w:left="567" w:hanging="567"/>
        <w:jc w:val="center"/>
        <w:rPr>
          <w:rFonts w:ascii="Times New Roman" w:eastAsia="Calibri" w:hAnsi="Times New Roman" w:cs="Times New Roman"/>
          <w:b/>
          <w:caps/>
          <w:lang w:val="lt-LT"/>
        </w:rPr>
      </w:pPr>
      <w:r w:rsidRPr="00321B86">
        <w:rPr>
          <w:rFonts w:ascii="Times New Roman" w:eastAsia="Calibri" w:hAnsi="Times New Roman" w:cs="Times New Roman"/>
          <w:lang w:val="lt-LT"/>
        </w:rPr>
        <w:br w:type="page"/>
      </w:r>
      <w:r w:rsidRPr="00321B86">
        <w:rPr>
          <w:rFonts w:ascii="Times New Roman" w:eastAsia="Calibri" w:hAnsi="Times New Roman" w:cs="Times New Roman"/>
          <w:b/>
          <w:lang w:val="lt-LT"/>
        </w:rPr>
        <w:lastRenderedPageBreak/>
        <w:t>Pakuotės lapelis: informacija vartotojui</w:t>
      </w:r>
    </w:p>
    <w:p w14:paraId="1C7739D0" w14:textId="77777777" w:rsidR="00926BF5" w:rsidRPr="00321B86" w:rsidRDefault="00926BF5" w:rsidP="00926BF5">
      <w:pPr>
        <w:spacing w:after="0" w:line="240" w:lineRule="auto"/>
        <w:ind w:left="567" w:hanging="567"/>
        <w:jc w:val="center"/>
        <w:rPr>
          <w:rFonts w:ascii="Times New Roman" w:eastAsia="Calibri" w:hAnsi="Times New Roman" w:cs="Times New Roman"/>
          <w:b/>
          <w:caps/>
          <w:lang w:val="lt-LT"/>
        </w:rPr>
      </w:pPr>
    </w:p>
    <w:p w14:paraId="24F1B4DC" w14:textId="77777777" w:rsidR="00926BF5" w:rsidRPr="00321B86" w:rsidRDefault="00926BF5" w:rsidP="00926BF5">
      <w:pPr>
        <w:tabs>
          <w:tab w:val="left" w:pos="-720"/>
        </w:tabs>
        <w:suppressAutoHyphens/>
        <w:spacing w:after="0" w:line="240" w:lineRule="auto"/>
        <w:jc w:val="center"/>
        <w:rPr>
          <w:rFonts w:ascii="Times New Roman" w:eastAsia="Calibri" w:hAnsi="Times New Roman" w:cs="Times New Roman"/>
          <w:b/>
          <w:spacing w:val="-2"/>
          <w:lang w:val="lt-LT"/>
        </w:rPr>
      </w:pPr>
      <w:r w:rsidRPr="00321B86">
        <w:rPr>
          <w:rFonts w:ascii="Times New Roman" w:eastAsia="Calibri" w:hAnsi="Times New Roman" w:cs="Times New Roman"/>
          <w:b/>
          <w:spacing w:val="-2"/>
          <w:lang w:val="lt-LT"/>
        </w:rPr>
        <w:t>Lexotanil</w:t>
      </w:r>
      <w:r w:rsidRPr="00321B86">
        <w:rPr>
          <w:rFonts w:ascii="Times New Roman" w:eastAsia="Calibri" w:hAnsi="Times New Roman" w:cs="Times New Roman"/>
          <w:b/>
          <w:lang w:val="lt-LT"/>
        </w:rPr>
        <w:t xml:space="preserve"> 3</w:t>
      </w:r>
      <w:r w:rsidRPr="00321B86">
        <w:rPr>
          <w:rFonts w:ascii="Times New Roman" w:eastAsia="Calibri" w:hAnsi="Times New Roman" w:cs="Times New Roman"/>
          <w:b/>
          <w:spacing w:val="-2"/>
          <w:lang w:val="lt-LT"/>
        </w:rPr>
        <w:t> mg tabletės</w:t>
      </w:r>
    </w:p>
    <w:p w14:paraId="67B41CA8" w14:textId="17CE18D0" w:rsidR="00926BF5" w:rsidRPr="00321B86" w:rsidRDefault="007B2EE9" w:rsidP="00926BF5">
      <w:pPr>
        <w:tabs>
          <w:tab w:val="left" w:pos="-720"/>
        </w:tabs>
        <w:suppressAutoHyphens/>
        <w:spacing w:after="0" w:line="240" w:lineRule="auto"/>
        <w:jc w:val="center"/>
        <w:rPr>
          <w:rFonts w:ascii="Times New Roman" w:eastAsia="Calibri" w:hAnsi="Times New Roman" w:cs="Times New Roman"/>
          <w:spacing w:val="-3"/>
          <w:lang w:val="lt-LT"/>
        </w:rPr>
      </w:pPr>
      <w:r>
        <w:rPr>
          <w:rFonts w:ascii="Times New Roman" w:eastAsia="Calibri" w:hAnsi="Times New Roman" w:cs="Times New Roman"/>
          <w:spacing w:val="-3"/>
          <w:lang w:val="lt-LT"/>
        </w:rPr>
        <w:t>b</w:t>
      </w:r>
      <w:r w:rsidR="00926BF5" w:rsidRPr="00321B86">
        <w:rPr>
          <w:rFonts w:ascii="Times New Roman" w:eastAsia="Calibri" w:hAnsi="Times New Roman" w:cs="Times New Roman"/>
          <w:spacing w:val="-3"/>
          <w:lang w:val="lt-LT"/>
        </w:rPr>
        <w:t>romazepamas</w:t>
      </w:r>
    </w:p>
    <w:p w14:paraId="03BC56D7" w14:textId="77777777" w:rsidR="00926BF5" w:rsidRPr="00321B86" w:rsidRDefault="00926BF5" w:rsidP="00926BF5">
      <w:pPr>
        <w:spacing w:after="0" w:line="240" w:lineRule="auto"/>
        <w:ind w:left="567" w:hanging="567"/>
        <w:jc w:val="center"/>
        <w:rPr>
          <w:rFonts w:ascii="Times New Roman" w:eastAsia="Calibri" w:hAnsi="Times New Roman" w:cs="Times New Roman"/>
          <w:b/>
          <w:spacing w:val="-2"/>
          <w:lang w:val="lt-LT"/>
        </w:rPr>
      </w:pPr>
    </w:p>
    <w:p w14:paraId="498EAC7B" w14:textId="77777777" w:rsidR="00926BF5" w:rsidRPr="00321B86" w:rsidRDefault="00926BF5" w:rsidP="00926BF5">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Atidžiai perskaitykite visą šį lapelį, prieš pradėdami vartoti vaistą, nes jame pateikiama Jums svarbi informacija.</w:t>
      </w:r>
    </w:p>
    <w:p w14:paraId="017BD35D" w14:textId="77777777" w:rsidR="00926BF5" w:rsidRPr="00321B86" w:rsidRDefault="00926BF5" w:rsidP="00926BF5">
      <w:pPr>
        <w:numPr>
          <w:ilvl w:val="0"/>
          <w:numId w:val="7"/>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Neišmeskite šio lapelio, nes vėl gali prireikti jį perskaityti.</w:t>
      </w:r>
    </w:p>
    <w:p w14:paraId="066840C0" w14:textId="77777777" w:rsidR="00926BF5" w:rsidRPr="00321B86" w:rsidRDefault="00926BF5" w:rsidP="00926BF5">
      <w:pPr>
        <w:numPr>
          <w:ilvl w:val="0"/>
          <w:numId w:val="7"/>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kiltų daugiau klausimų, kreipkitės į gydytoją arba vaistininką.</w:t>
      </w:r>
    </w:p>
    <w:p w14:paraId="6888AE6F" w14:textId="77777777" w:rsidR="00926BF5" w:rsidRPr="00321B86" w:rsidRDefault="00926BF5" w:rsidP="00926BF5">
      <w:pPr>
        <w:numPr>
          <w:ilvl w:val="0"/>
          <w:numId w:val="7"/>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Šis vaistas skirtas tik Jums, todėl kitiems žmonėms jo duoti negalima. Vaistas gali jiems pakenkti (net tiems, kurių ligos požymiai yra tokie patys kaip Jūsų).</w:t>
      </w:r>
    </w:p>
    <w:p w14:paraId="5E98D5DC" w14:textId="77777777" w:rsidR="00926BF5" w:rsidRPr="00321B86" w:rsidRDefault="00926BF5" w:rsidP="00926BF5">
      <w:pPr>
        <w:numPr>
          <w:ilvl w:val="0"/>
          <w:numId w:val="7"/>
        </w:numPr>
        <w:spacing w:after="0" w:line="240" w:lineRule="auto"/>
        <w:ind w:left="567" w:hanging="567"/>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Jeigu pasireiškė šalutinis poveikis (net jeigu jis šiame lapelyje nenurodytas), kreipkitės į gydytoją arba vaistininką. Žr. 4 skyrių.</w:t>
      </w:r>
    </w:p>
    <w:p w14:paraId="28514B57"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1C40A18" w14:textId="77777777" w:rsidR="00926BF5" w:rsidRPr="00321B86" w:rsidRDefault="00926BF5" w:rsidP="00926BF5">
      <w:pPr>
        <w:keepNext/>
        <w:spacing w:after="0" w:line="240" w:lineRule="auto"/>
        <w:jc w:val="both"/>
        <w:outlineLvl w:val="3"/>
        <w:rPr>
          <w:rFonts w:ascii="Times New Roman" w:eastAsia="Calibri" w:hAnsi="Times New Roman" w:cs="Times New Roman"/>
          <w:b/>
          <w:lang w:val="lt-LT" w:eastAsia="lt-LT"/>
        </w:rPr>
      </w:pPr>
      <w:r w:rsidRPr="00321B86">
        <w:rPr>
          <w:rFonts w:ascii="Times New Roman" w:eastAsia="Calibri" w:hAnsi="Times New Roman" w:cs="Times New Roman"/>
          <w:b/>
          <w:lang w:val="lt-LT" w:eastAsia="lt-LT"/>
        </w:rPr>
        <w:t>Apie ką rašoma šiame lapelyje?</w:t>
      </w:r>
    </w:p>
    <w:p w14:paraId="68C40B1D"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3EB53EB"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1.</w:t>
      </w:r>
      <w:r w:rsidRPr="00321B86">
        <w:rPr>
          <w:rFonts w:ascii="Times New Roman" w:eastAsia="Calibri" w:hAnsi="Times New Roman" w:cs="Times New Roman"/>
          <w:lang w:val="lt-LT"/>
        </w:rPr>
        <w:tab/>
        <w:t xml:space="preserve">Kas yra </w:t>
      </w:r>
      <w:r w:rsidRPr="00321B86">
        <w:rPr>
          <w:rFonts w:ascii="Times New Roman" w:eastAsia="Calibri" w:hAnsi="Times New Roman" w:cs="Times New Roman"/>
          <w:spacing w:val="-2"/>
          <w:lang w:val="lt-LT"/>
        </w:rPr>
        <w:t>Lexotanil</w:t>
      </w:r>
      <w:r w:rsidRPr="00321B86">
        <w:rPr>
          <w:rFonts w:ascii="Times New Roman" w:eastAsia="Calibri" w:hAnsi="Times New Roman" w:cs="Times New Roman"/>
          <w:lang w:val="lt-LT"/>
        </w:rPr>
        <w:t xml:space="preserve"> ir kam jis vartojamas</w:t>
      </w:r>
    </w:p>
    <w:p w14:paraId="35FF25EE"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2.</w:t>
      </w:r>
      <w:r w:rsidRPr="00321B86">
        <w:rPr>
          <w:rFonts w:ascii="Times New Roman" w:eastAsia="Calibri" w:hAnsi="Times New Roman" w:cs="Times New Roman"/>
          <w:lang w:val="lt-LT"/>
        </w:rPr>
        <w:tab/>
        <w:t xml:space="preserve">Kas žinotina prieš vartojant </w:t>
      </w:r>
      <w:r w:rsidRPr="00321B86">
        <w:rPr>
          <w:rFonts w:ascii="Times New Roman" w:eastAsia="Calibri" w:hAnsi="Times New Roman" w:cs="Times New Roman"/>
          <w:spacing w:val="-2"/>
          <w:lang w:val="lt-LT"/>
        </w:rPr>
        <w:t>Lexotanil</w:t>
      </w:r>
    </w:p>
    <w:p w14:paraId="185EE0D9"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3.</w:t>
      </w:r>
      <w:r w:rsidRPr="00321B86">
        <w:rPr>
          <w:rFonts w:ascii="Times New Roman" w:eastAsia="Calibri" w:hAnsi="Times New Roman" w:cs="Times New Roman"/>
          <w:lang w:val="lt-LT"/>
        </w:rPr>
        <w:tab/>
        <w:t xml:space="preserve">Kaip vartoti </w:t>
      </w:r>
      <w:r w:rsidRPr="00321B86">
        <w:rPr>
          <w:rFonts w:ascii="Times New Roman" w:eastAsia="Calibri" w:hAnsi="Times New Roman" w:cs="Times New Roman"/>
          <w:spacing w:val="-2"/>
          <w:lang w:val="lt-LT"/>
        </w:rPr>
        <w:t>Lexotanil</w:t>
      </w:r>
    </w:p>
    <w:p w14:paraId="0AE49FF4"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4.</w:t>
      </w:r>
      <w:r w:rsidRPr="00321B86">
        <w:rPr>
          <w:rFonts w:ascii="Times New Roman" w:eastAsia="Calibri" w:hAnsi="Times New Roman" w:cs="Times New Roman"/>
          <w:lang w:val="lt-LT"/>
        </w:rPr>
        <w:tab/>
        <w:t>Galimas šalutinis poveikis</w:t>
      </w:r>
    </w:p>
    <w:p w14:paraId="7FD9132D"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5.</w:t>
      </w:r>
      <w:r w:rsidRPr="00321B86">
        <w:rPr>
          <w:rFonts w:ascii="Times New Roman" w:eastAsia="Calibri" w:hAnsi="Times New Roman" w:cs="Times New Roman"/>
          <w:lang w:val="lt-LT"/>
        </w:rPr>
        <w:tab/>
        <w:t xml:space="preserve">Kaip laikyti </w:t>
      </w:r>
      <w:r w:rsidRPr="00321B86">
        <w:rPr>
          <w:rFonts w:ascii="Times New Roman" w:eastAsia="Calibri" w:hAnsi="Times New Roman" w:cs="Times New Roman"/>
          <w:spacing w:val="-2"/>
          <w:lang w:val="lt-LT"/>
        </w:rPr>
        <w:t>Lexotanil</w:t>
      </w:r>
    </w:p>
    <w:p w14:paraId="45C1A6C0" w14:textId="77777777" w:rsidR="00926BF5" w:rsidRPr="00321B86" w:rsidRDefault="00926BF5" w:rsidP="00926BF5">
      <w:pPr>
        <w:spacing w:after="0" w:line="240" w:lineRule="auto"/>
        <w:ind w:left="567" w:hanging="567"/>
        <w:rPr>
          <w:rFonts w:ascii="Times New Roman" w:eastAsia="Calibri" w:hAnsi="Times New Roman" w:cs="Times New Roman"/>
          <w:spacing w:val="-3"/>
          <w:lang w:val="lt-LT"/>
        </w:rPr>
      </w:pPr>
      <w:r w:rsidRPr="00321B86">
        <w:rPr>
          <w:rFonts w:ascii="Times New Roman" w:eastAsia="Calibri" w:hAnsi="Times New Roman" w:cs="Times New Roman"/>
          <w:lang w:val="lt-LT"/>
        </w:rPr>
        <w:t>6.</w:t>
      </w:r>
      <w:r w:rsidRPr="00321B86">
        <w:rPr>
          <w:rFonts w:ascii="Times New Roman" w:eastAsia="Calibri" w:hAnsi="Times New Roman" w:cs="Times New Roman"/>
          <w:lang w:val="lt-LT"/>
        </w:rPr>
        <w:tab/>
        <w:t>Pakuotės turinys ir kita informacija</w:t>
      </w:r>
    </w:p>
    <w:p w14:paraId="3126E1E7"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3BB51FB4"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E8E0C7E"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1.</w:t>
      </w:r>
      <w:r w:rsidRPr="00321B86">
        <w:rPr>
          <w:rFonts w:ascii="Times New Roman" w:eastAsia="Calibri" w:hAnsi="Times New Roman" w:cs="Times New Roman"/>
          <w:b/>
          <w:lang w:val="lt-LT"/>
        </w:rPr>
        <w:tab/>
        <w:t>Kas yra Lexotanil ir kam jis vartojamas</w:t>
      </w:r>
    </w:p>
    <w:p w14:paraId="1A81F7E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710CA6A"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Veiklioji Lexotanil medžiaga yra bromazepamas, kuris priklauso vaistų grupei, vadinamai benzodiazepinais.</w:t>
      </w:r>
    </w:p>
    <w:p w14:paraId="2A320865"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Lexotanil skiriama žmonėms, kuriuos vargina nerimas, įtampa ir kiti su nerimu susiję sutrikimai. Rekomenduojamas tik trumpas gydymo šiuo vaistu kursas.</w:t>
      </w:r>
    </w:p>
    <w:p w14:paraId="5C78D3E5"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265E3CA"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39E08FEE"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2.</w:t>
      </w:r>
      <w:r w:rsidRPr="00321B86">
        <w:rPr>
          <w:rFonts w:ascii="Times New Roman" w:eastAsia="Calibri" w:hAnsi="Times New Roman" w:cs="Times New Roman"/>
          <w:b/>
          <w:lang w:val="lt-LT"/>
        </w:rPr>
        <w:tab/>
        <w:t>Kas žinotina prieš vartojant Lexotanil</w:t>
      </w:r>
    </w:p>
    <w:p w14:paraId="76FE653D"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187ED5D1" w14:textId="589A9D2E" w:rsidR="00926BF5" w:rsidRPr="00321B86" w:rsidRDefault="00926BF5" w:rsidP="00926BF5">
      <w:pPr>
        <w:tabs>
          <w:tab w:val="left" w:pos="-720"/>
        </w:tabs>
        <w:suppressAutoHyphens/>
        <w:spacing w:after="0" w:line="240" w:lineRule="auto"/>
        <w:rPr>
          <w:rFonts w:ascii="Times New Roman" w:eastAsia="Calibri" w:hAnsi="Times New Roman" w:cs="Times New Roman"/>
          <w:b/>
          <w:spacing w:val="-3"/>
          <w:lang w:val="lt-LT"/>
        </w:rPr>
      </w:pPr>
      <w:r w:rsidRPr="00321B86">
        <w:rPr>
          <w:rFonts w:ascii="Times New Roman" w:eastAsia="Calibri" w:hAnsi="Times New Roman" w:cs="Times New Roman"/>
          <w:b/>
          <w:spacing w:val="-3"/>
          <w:lang w:val="lt-LT"/>
        </w:rPr>
        <w:t xml:space="preserve">Lexotanil vartoti </w:t>
      </w:r>
      <w:r w:rsidR="007B2EE9">
        <w:rPr>
          <w:rFonts w:ascii="Times New Roman" w:eastAsia="Calibri" w:hAnsi="Times New Roman" w:cs="Times New Roman"/>
          <w:b/>
          <w:spacing w:val="-3"/>
          <w:lang w:val="lt-LT"/>
        </w:rPr>
        <w:t>draudžiama</w:t>
      </w:r>
      <w:r w:rsidRPr="00321B86">
        <w:rPr>
          <w:rFonts w:ascii="Times New Roman" w:eastAsia="Calibri" w:hAnsi="Times New Roman" w:cs="Times New Roman"/>
          <w:b/>
          <w:spacing w:val="-3"/>
          <w:lang w:val="lt-LT"/>
        </w:rPr>
        <w:t>:</w:t>
      </w:r>
    </w:p>
    <w:p w14:paraId="54DD61C1" w14:textId="77777777" w:rsidR="00926BF5" w:rsidRPr="00321B86" w:rsidRDefault="00926BF5" w:rsidP="00926BF5">
      <w:pPr>
        <w:numPr>
          <w:ilvl w:val="0"/>
          <w:numId w:val="1"/>
        </w:numPr>
        <w:tabs>
          <w:tab w:val="left" w:pos="-720"/>
          <w:tab w:val="left" w:pos="450"/>
        </w:tabs>
        <w:suppressAutoHyphens/>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jeigu yra alergija bromazepamui, kitiems benzodiazepinams arba bet kuriai pagalbinei šio vaisto medžiagai </w:t>
      </w:r>
      <w:r w:rsidRPr="00321B86">
        <w:rPr>
          <w:rFonts w:ascii="Times New Roman" w:eastAsia="Calibri" w:hAnsi="Times New Roman" w:cs="Times New Roman"/>
          <w:lang w:val="lt-LT"/>
        </w:rPr>
        <w:t>(jos išvardytos 6 skyriuje)</w:t>
      </w:r>
      <w:r w:rsidRPr="00321B86">
        <w:rPr>
          <w:rFonts w:ascii="Times New Roman" w:eastAsia="Calibri" w:hAnsi="Times New Roman" w:cs="Times New Roman"/>
          <w:spacing w:val="-2"/>
          <w:lang w:val="lt-LT"/>
        </w:rPr>
        <w:t>,</w:t>
      </w:r>
    </w:p>
    <w:p w14:paraId="4BFC171C" w14:textId="77777777" w:rsidR="00926BF5" w:rsidRPr="00321B86" w:rsidRDefault="00926BF5" w:rsidP="00926BF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jeigu sergate sunkia plaučių liga ar stipriai sutrikęs kvėpavimas,</w:t>
      </w:r>
    </w:p>
    <w:p w14:paraId="210F5987" w14:textId="77777777" w:rsidR="00926BF5" w:rsidRPr="00321B86" w:rsidRDefault="00926BF5" w:rsidP="00926BF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lang w:val="lt-LT"/>
        </w:rPr>
        <w:t>jeigu sergate sunkiu kepenų veiklos nepakankamumu,</w:t>
      </w:r>
    </w:p>
    <w:p w14:paraId="64EA470A" w14:textId="77777777" w:rsidR="00926BF5" w:rsidRPr="00321B86" w:rsidRDefault="00926BF5" w:rsidP="00926BF5">
      <w:pPr>
        <w:numPr>
          <w:ilvl w:val="0"/>
          <w:numId w:val="1"/>
        </w:numPr>
        <w:tabs>
          <w:tab w:val="left" w:pos="-720"/>
          <w:tab w:val="decimal" w:pos="270"/>
          <w:tab w:val="left" w:pos="450"/>
        </w:tabs>
        <w:suppressAutoHyphens/>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jeigu vargina miego apnėjos sindromas (</w:t>
      </w:r>
      <w:r w:rsidRPr="00321B86">
        <w:rPr>
          <w:rFonts w:ascii="Times New Roman" w:eastAsia="Calibri" w:hAnsi="Times New Roman" w:cs="Times New Roman"/>
          <w:lang w:val="lt-LT"/>
        </w:rPr>
        <w:t>laikinas kvėpavimo sustojimas miegant</w:t>
      </w:r>
      <w:r w:rsidRPr="00321B86">
        <w:rPr>
          <w:rFonts w:ascii="Times New Roman" w:eastAsia="Calibri" w:hAnsi="Times New Roman" w:cs="Times New Roman"/>
          <w:spacing w:val="-2"/>
          <w:lang w:val="lt-LT"/>
        </w:rPr>
        <w:t>),</w:t>
      </w:r>
    </w:p>
    <w:p w14:paraId="0AB430EA" w14:textId="77777777" w:rsidR="00E952AE" w:rsidRPr="00321B86" w:rsidRDefault="00926BF5" w:rsidP="00926BF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jeigu sergate </w:t>
      </w:r>
      <w:r w:rsidR="00D62952" w:rsidRPr="00321B86">
        <w:rPr>
          <w:rFonts w:ascii="Times New Roman" w:eastAsia="Calibri" w:hAnsi="Times New Roman" w:cs="Times New Roman"/>
          <w:spacing w:val="-2"/>
          <w:lang w:val="lt-LT"/>
        </w:rPr>
        <w:t>miego apnėja (kartotinis kvėpavimo nutrūkimas ir vėl atsinaujinimas</w:t>
      </w:r>
      <w:r w:rsidR="00B54727" w:rsidRPr="00321B86">
        <w:rPr>
          <w:rFonts w:ascii="Times New Roman" w:eastAsia="Calibri" w:hAnsi="Times New Roman" w:cs="Times New Roman"/>
          <w:spacing w:val="-2"/>
          <w:lang w:val="lt-LT"/>
        </w:rPr>
        <w:t>),</w:t>
      </w:r>
    </w:p>
    <w:p w14:paraId="3DC53229" w14:textId="77777777" w:rsidR="00926BF5" w:rsidRPr="00321B86" w:rsidRDefault="00E952AE" w:rsidP="00926BF5">
      <w:pPr>
        <w:numPr>
          <w:ilvl w:val="0"/>
          <w:numId w:val="1"/>
        </w:numPr>
        <w:tabs>
          <w:tab w:val="left" w:pos="567"/>
        </w:tabs>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jeigu sergate </w:t>
      </w:r>
      <w:r w:rsidR="00926BF5" w:rsidRPr="00321B86">
        <w:rPr>
          <w:rFonts w:ascii="Times New Roman" w:eastAsia="Calibri" w:hAnsi="Times New Roman" w:cs="Times New Roman"/>
          <w:spacing w:val="-2"/>
          <w:lang w:val="lt-LT"/>
        </w:rPr>
        <w:t>sunkiąja miastenija (sunkiu raumenų silpnumu).</w:t>
      </w:r>
    </w:p>
    <w:p w14:paraId="27677BA0" w14:textId="77777777" w:rsidR="00926BF5" w:rsidRPr="00321B86" w:rsidRDefault="00926BF5" w:rsidP="00926BF5">
      <w:pPr>
        <w:spacing w:after="0" w:line="240" w:lineRule="auto"/>
        <w:rPr>
          <w:rFonts w:ascii="Times New Roman" w:eastAsia="Calibri" w:hAnsi="Times New Roman" w:cs="Times New Roman"/>
          <w:lang w:val="lt-LT"/>
        </w:rPr>
      </w:pPr>
    </w:p>
    <w:p w14:paraId="47FE6BBC"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Įspėjimai ir atsargumo priemonės</w:t>
      </w:r>
    </w:p>
    <w:p w14:paraId="0677F77F" w14:textId="77777777" w:rsidR="00926BF5" w:rsidRPr="00321B86" w:rsidRDefault="00926BF5" w:rsidP="00926BF5">
      <w:pPr>
        <w:numPr>
          <w:ilvl w:val="12"/>
          <w:numId w:val="0"/>
        </w:numPr>
        <w:spacing w:after="0" w:line="240" w:lineRule="auto"/>
        <w:ind w:right="-2"/>
        <w:rPr>
          <w:rFonts w:ascii="Times New Roman" w:eastAsia="Calibri" w:hAnsi="Times New Roman" w:cs="Times New Roman"/>
          <w:lang w:val="lt-LT"/>
        </w:rPr>
      </w:pPr>
      <w:r w:rsidRPr="00321B86">
        <w:rPr>
          <w:rFonts w:ascii="Times New Roman" w:eastAsia="Calibri" w:hAnsi="Times New Roman" w:cs="Times New Roman"/>
          <w:lang w:val="lt-LT"/>
        </w:rPr>
        <w:t xml:space="preserve">Pasitarkite su gydytoju arba vaistininku, prieš pradėdami vartoti </w:t>
      </w:r>
      <w:r w:rsidRPr="00321B86">
        <w:rPr>
          <w:rFonts w:ascii="Times New Roman" w:eastAsia="Calibri" w:hAnsi="Times New Roman" w:cs="Times New Roman"/>
          <w:spacing w:val="-2"/>
          <w:lang w:val="lt-LT"/>
        </w:rPr>
        <w:t>Lexotanil.</w:t>
      </w:r>
    </w:p>
    <w:p w14:paraId="435E81B4"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1BA2A392"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Įsitikinkite, ar gydytojas tikrai žino, kad Jūs:</w:t>
      </w:r>
    </w:p>
    <w:p w14:paraId="4969CEF6" w14:textId="77777777" w:rsidR="00926BF5" w:rsidRPr="00321B86" w:rsidRDefault="00926BF5" w:rsidP="00926BF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sergate plaučių, kepenų ar inkstų liga;</w:t>
      </w:r>
    </w:p>
    <w:p w14:paraId="7B3592AC" w14:textId="77777777" w:rsidR="00926BF5" w:rsidRPr="00321B86" w:rsidRDefault="00926BF5" w:rsidP="00926BF5">
      <w:pPr>
        <w:numPr>
          <w:ilvl w:val="0"/>
          <w:numId w:val="4"/>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turite psichikos sutrikimų ar esate gydomas nuo depresijos;</w:t>
      </w:r>
    </w:p>
    <w:p w14:paraId="5148D27C" w14:textId="77777777" w:rsidR="00926BF5" w:rsidRPr="00321B86" w:rsidRDefault="00EF4C5C" w:rsidP="00926BF5">
      <w:pPr>
        <w:numPr>
          <w:ilvl w:val="0"/>
          <w:numId w:val="2"/>
        </w:num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   </w:t>
      </w:r>
      <w:r w:rsidR="00926BF5" w:rsidRPr="00321B86">
        <w:rPr>
          <w:rFonts w:ascii="Times New Roman" w:eastAsia="Calibri" w:hAnsi="Times New Roman" w:cs="Times New Roman"/>
          <w:spacing w:val="-2"/>
          <w:lang w:val="lt-LT"/>
        </w:rPr>
        <w:t>vartojate alkoholį ar piktnaudžiaujate centrinę nervų sistemą slopinančiais vaistais ar narkotikais.</w:t>
      </w:r>
    </w:p>
    <w:p w14:paraId="71BFBE94"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63FF244E"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Kai Lexotanil vartojama dažnai ilgą laiką, gali pasireikšti tam tikras reakcijos į vaistą susilpnėjimas.</w:t>
      </w:r>
    </w:p>
    <w:p w14:paraId="4E20BDF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Gydymas turi būti kuo trumpesnis. Vaisto negalima vartoti ilgiau</w:t>
      </w:r>
      <w:r w:rsidRPr="00321B86">
        <w:rPr>
          <w:rFonts w:ascii="Times New Roman" w:eastAsia="Calibri" w:hAnsi="Times New Roman" w:cs="Times New Roman"/>
          <w:lang w:val="lt-LT" w:eastAsia="lt-LT"/>
        </w:rPr>
        <w:t xml:space="preserve"> kaip 8-12 savaičių, įskaitant laipsniško dozės mažinimo periodą.</w:t>
      </w:r>
    </w:p>
    <w:p w14:paraId="5923BF2F"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B6A58D9" w14:textId="77777777" w:rsidR="00926BF5" w:rsidRPr="00321B86" w:rsidRDefault="00926BF5" w:rsidP="00926BF5">
      <w:pPr>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lastRenderedPageBreak/>
        <w:t>Būtinai venkite kartu su Lexotanil vartoti alkoholinių gėrimų ir (arba) centrinę nervų sistemą slopinančių vaistų, nes gali sustiprėti Lexotanil poveikis, įskaitant stiprų raminamąjį poveikį, stiprų kvėpavimo ir (arba) širdies ir kraujagyslių sistemos slopinimą.</w:t>
      </w:r>
    </w:p>
    <w:p w14:paraId="49DF5074"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171E40E5"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Cs/>
          <w:lang w:val="lt-LT"/>
        </w:rPr>
        <w:t>Ilgalaikis benzodiazepinų vartojimas gali sukelti fizinę ir psichinę priklausomybę, dėl to nustojus jų vartoti gali atsirasti abstinencijos reiškinių.</w:t>
      </w:r>
      <w:r w:rsidRPr="00321B86">
        <w:rPr>
          <w:rFonts w:ascii="Times New Roman" w:eastAsia="Calibri" w:hAnsi="Times New Roman" w:cs="Times New Roman"/>
          <w:spacing w:val="-2"/>
          <w:lang w:val="lt-LT"/>
        </w:rPr>
        <w:t xml:space="preserve"> Tai gali būti galvos ir raumenų skausmas, viduriavimas, </w:t>
      </w:r>
      <w:r w:rsidR="00D62952" w:rsidRPr="00321B86">
        <w:rPr>
          <w:rFonts w:ascii="Times New Roman" w:eastAsia="Calibri" w:hAnsi="Times New Roman" w:cs="Times New Roman"/>
          <w:spacing w:val="-2"/>
          <w:lang w:val="lt-LT"/>
        </w:rPr>
        <w:t xml:space="preserve">labai </w:t>
      </w:r>
      <w:r w:rsidRPr="00321B86">
        <w:rPr>
          <w:rFonts w:ascii="Times New Roman" w:eastAsia="Calibri" w:hAnsi="Times New Roman" w:cs="Times New Roman"/>
          <w:spacing w:val="-2"/>
          <w:lang w:val="lt-LT"/>
        </w:rPr>
        <w:t>stiprus nerimas, įtampa, nerimastingumas, sumišimas ir irzlumas. Sunkiais atvejais gali pakisti Jūsų elgesys, galite jausti sustingimą</w:t>
      </w:r>
      <w:r w:rsidR="00D62952" w:rsidRPr="00321B86">
        <w:rPr>
          <w:rFonts w:ascii="Times New Roman" w:eastAsia="Calibri" w:hAnsi="Times New Roman" w:cs="Times New Roman"/>
          <w:spacing w:val="-2"/>
          <w:lang w:val="lt-LT"/>
        </w:rPr>
        <w:t>, nutirpimą</w:t>
      </w:r>
      <w:r w:rsidRPr="00321B86">
        <w:rPr>
          <w:rFonts w:ascii="Times New Roman" w:eastAsia="Calibri" w:hAnsi="Times New Roman" w:cs="Times New Roman"/>
          <w:spacing w:val="-2"/>
          <w:lang w:val="lt-LT"/>
        </w:rPr>
        <w:t xml:space="preserve"> ir dilgsėjimą galūnėse, gali padidėti jautrumas šviesai, triukšmui ar lytėjimui, gali būti haliucinacijų ar priepuolių.</w:t>
      </w:r>
      <w:r w:rsidRPr="00321B86">
        <w:rPr>
          <w:rFonts w:ascii="Times New Roman" w:eastAsia="Calibri" w:hAnsi="Times New Roman" w:cs="Times New Roman"/>
          <w:lang w:val="lt-LT"/>
        </w:rPr>
        <w:t xml:space="preserve"> Priklausomybės rizika didėja didėjant dozei ir ilgėjant gydymo trukmei; ji taip pat yra didesnė alkoholiu ar narkotikais piktnaudžiavusiems ir piktnaudžiaujantiems pacientams.</w:t>
      </w:r>
    </w:p>
    <w:p w14:paraId="7EAC40FE"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31464C2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Atoveiksmio nerimas – tai galintis pasitaikyti laikinas sindromas, kuris atsiranda nutraukus gydymą; jo metu stipriau pasikartoja tie simptomai, dėl kurių pradėta gydyti Lexotanil preparatu. Šį sindromą gali lydėti kitos reakcijos, tarp jų nuotaikos pokyčiai, nerimas ar miego sutrikimai ir neramumas.</w:t>
      </w:r>
    </w:p>
    <w:p w14:paraId="70E37191"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088B0E0"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Kadangi abstinencijos ir atoveiksmio reiškinių rizika yra didesnė staiga nutraukus gydymą, gydytojas, norėdamas, kad šių reiškinių Jums nebūtų, dozę mažins palaipsniui.</w:t>
      </w:r>
    </w:p>
    <w:p w14:paraId="76F65C1C"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64389D19"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Benzodiazepinai gali sukelti laikiną atminties netekimą. Ji gali pasireikšti vartojant didesnes vaisto dozes, ir jos rizika didėja didėjant dozei. Su atminties netekimu gali būti susijęs nederamas elgesys.</w:t>
      </w:r>
    </w:p>
    <w:p w14:paraId="6AEFBCE5"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0A2E7DDA" w14:textId="2E5BB8B6" w:rsidR="00926BF5" w:rsidRPr="00321B86" w:rsidRDefault="00926BF5" w:rsidP="00926BF5">
      <w:pPr>
        <w:tabs>
          <w:tab w:val="left" w:pos="-720"/>
        </w:tabs>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Cs/>
          <w:lang w:val="lt-LT"/>
        </w:rPr>
        <w:t xml:space="preserve">Žinoma, kad vartojant benzodiazepinų ar į benzodiazepinus panašių vaistų pasitaiko paradoksinių reakcijų </w:t>
      </w:r>
      <w:r w:rsidR="00D62952" w:rsidRPr="00321B86">
        <w:rPr>
          <w:rFonts w:ascii="Times New Roman" w:eastAsia="Calibri" w:hAnsi="Times New Roman" w:cs="Times New Roman"/>
          <w:bCs/>
          <w:i/>
          <w:lang w:val="lt-LT"/>
        </w:rPr>
        <w:t>–</w:t>
      </w:r>
      <w:r w:rsidRPr="00321B86">
        <w:rPr>
          <w:rFonts w:ascii="Times New Roman" w:eastAsia="Calibri" w:hAnsi="Times New Roman" w:cs="Times New Roman"/>
          <w:lang w:val="lt-LT"/>
        </w:rPr>
        <w:t xml:space="preserve"> </w:t>
      </w:r>
      <w:r w:rsidR="00D62952" w:rsidRPr="00321B86">
        <w:rPr>
          <w:rFonts w:ascii="Times New Roman" w:eastAsia="Calibri" w:hAnsi="Times New Roman" w:cs="Times New Roman"/>
          <w:lang w:val="lt-LT"/>
        </w:rPr>
        <w:t xml:space="preserve">nenustygstamumas, </w:t>
      </w:r>
      <w:r w:rsidRPr="00321B86">
        <w:rPr>
          <w:rFonts w:ascii="Times New Roman" w:eastAsia="Calibri" w:hAnsi="Times New Roman" w:cs="Times New Roman"/>
          <w:lang w:val="lt-LT"/>
        </w:rPr>
        <w:t>neramumas, sujaudinimas, irzlumas, agresija, kliedesiai, pyktis, košmarai, haliucinacijos, psichozė, nederamas elgesys ir kiti nepageidaujami elgesio sutrikimai. Jei taip atsitiktų,</w:t>
      </w:r>
      <w:r w:rsidRPr="00321B86">
        <w:rPr>
          <w:rFonts w:ascii="Times New Roman" w:eastAsia="Calibri" w:hAnsi="Times New Roman" w:cs="Times New Roman"/>
          <w:spacing w:val="-2"/>
          <w:lang w:val="lt-LT"/>
        </w:rPr>
        <w:t xml:space="preserve"> nedelsiant apie šiuos simptomus privalote informuoti gydytoją. Jis turėtų Jums šio vaisto nebeskirti. </w:t>
      </w:r>
      <w:r w:rsidRPr="00321B86">
        <w:rPr>
          <w:rFonts w:ascii="Times New Roman" w:eastAsia="Calibri" w:hAnsi="Times New Roman" w:cs="Times New Roman"/>
          <w:lang w:val="lt-LT" w:eastAsia="lt-LT"/>
        </w:rPr>
        <w:t xml:space="preserve">Panašu, kad šios reakcijos dažniau pasitaiko vaikams ir </w:t>
      </w:r>
      <w:r w:rsidR="00D62952" w:rsidRPr="00321B86">
        <w:rPr>
          <w:rFonts w:ascii="Times New Roman" w:eastAsia="Calibri" w:hAnsi="Times New Roman" w:cs="Times New Roman"/>
          <w:lang w:val="lt-LT" w:eastAsia="lt-LT"/>
        </w:rPr>
        <w:t>senyviems pacientams.</w:t>
      </w:r>
    </w:p>
    <w:p w14:paraId="349ED3F6"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p>
    <w:p w14:paraId="4C364DF2"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Dėl benzodiazepinų raumenis atpalaiduojančio poveikio senyviems benzodiazepinų vartotojams didėja pargriuvimų ir kaulų lūžių rizika.</w:t>
      </w:r>
    </w:p>
    <w:p w14:paraId="5A5924FD" w14:textId="77777777" w:rsidR="00926BF5" w:rsidRPr="00321B86" w:rsidRDefault="00926BF5" w:rsidP="00926BF5">
      <w:pPr>
        <w:spacing w:after="0" w:line="240" w:lineRule="auto"/>
        <w:rPr>
          <w:rFonts w:ascii="Times New Roman" w:eastAsia="Calibri" w:hAnsi="Times New Roman" w:cs="Times New Roman"/>
          <w:b/>
          <w:bCs/>
          <w:lang w:val="lt-LT"/>
        </w:rPr>
      </w:pPr>
    </w:p>
    <w:p w14:paraId="28ECE337" w14:textId="77777777" w:rsidR="00926BF5" w:rsidRPr="00321B86" w:rsidRDefault="00926BF5" w:rsidP="00926BF5">
      <w:pPr>
        <w:keepNext/>
        <w:spacing w:after="0" w:line="240" w:lineRule="auto"/>
        <w:jc w:val="both"/>
        <w:outlineLvl w:val="3"/>
        <w:rPr>
          <w:rFonts w:ascii="Times New Roman" w:eastAsia="Calibri" w:hAnsi="Times New Roman" w:cs="Times New Roman"/>
          <w:b/>
          <w:szCs w:val="20"/>
          <w:lang w:val="lt-LT" w:eastAsia="lt-LT"/>
        </w:rPr>
      </w:pPr>
      <w:r w:rsidRPr="00321B86">
        <w:rPr>
          <w:rFonts w:ascii="Times New Roman" w:eastAsia="Calibri" w:hAnsi="Times New Roman" w:cs="Times New Roman"/>
          <w:b/>
          <w:szCs w:val="20"/>
          <w:lang w:val="lt-LT" w:eastAsia="lt-LT"/>
        </w:rPr>
        <w:t>Vaikams ir paaugliams</w:t>
      </w:r>
    </w:p>
    <w:p w14:paraId="22D57EA3" w14:textId="77777777" w:rsidR="00D62952" w:rsidRPr="00321B86" w:rsidRDefault="00926BF5" w:rsidP="00926BF5">
      <w:pPr>
        <w:spacing w:after="0" w:line="240" w:lineRule="auto"/>
        <w:rPr>
          <w:rFonts w:ascii="Times New Roman" w:hAnsi="Times New Roman" w:cs="Times New Roman"/>
          <w:szCs w:val="24"/>
          <w:lang w:val="lt-LT"/>
        </w:rPr>
      </w:pPr>
      <w:r w:rsidRPr="00321B86">
        <w:rPr>
          <w:rFonts w:ascii="Times New Roman" w:hAnsi="Times New Roman" w:cs="Times New Roman"/>
          <w:lang w:val="lt-LT"/>
        </w:rPr>
        <w:t xml:space="preserve">Lexotanil </w:t>
      </w:r>
      <w:r w:rsidRPr="00321B86">
        <w:rPr>
          <w:rFonts w:ascii="Times New Roman" w:hAnsi="Times New Roman" w:cs="Times New Roman"/>
          <w:szCs w:val="24"/>
          <w:lang w:val="lt-LT"/>
        </w:rPr>
        <w:t>saugumas</w:t>
      </w:r>
      <w:r w:rsidRPr="00321B86">
        <w:rPr>
          <w:rFonts w:ascii="Times New Roman" w:hAnsi="Times New Roman" w:cs="Times New Roman"/>
          <w:lang w:val="lt-LT"/>
        </w:rPr>
        <w:t xml:space="preserve"> </w:t>
      </w:r>
      <w:r w:rsidRPr="00321B86">
        <w:rPr>
          <w:rFonts w:ascii="Times New Roman" w:hAnsi="Times New Roman" w:cs="Times New Roman"/>
          <w:szCs w:val="24"/>
          <w:lang w:val="lt-LT"/>
        </w:rPr>
        <w:t>ir</w:t>
      </w:r>
      <w:r w:rsidRPr="00321B86">
        <w:rPr>
          <w:rFonts w:ascii="Times New Roman" w:hAnsi="Times New Roman" w:cs="Times New Roman"/>
          <w:lang w:val="lt-LT"/>
        </w:rPr>
        <w:t xml:space="preserve"> v</w:t>
      </w:r>
      <w:r w:rsidRPr="00321B86">
        <w:rPr>
          <w:rFonts w:ascii="Times New Roman" w:hAnsi="Times New Roman" w:cs="Times New Roman"/>
          <w:szCs w:val="24"/>
          <w:lang w:val="lt-LT"/>
        </w:rPr>
        <w:t>eiksmingumas vaikams neištirti.</w:t>
      </w:r>
      <w:r w:rsidRPr="00321B86">
        <w:rPr>
          <w:rFonts w:ascii="Times New Roman" w:hAnsi="Times New Roman" w:cs="Times New Roman"/>
          <w:lang w:val="lt-LT"/>
        </w:rPr>
        <w:t xml:space="preserve"> D</w:t>
      </w:r>
      <w:r w:rsidRPr="00321B86">
        <w:rPr>
          <w:rFonts w:ascii="Times New Roman" w:hAnsi="Times New Roman" w:cs="Times New Roman"/>
          <w:szCs w:val="24"/>
          <w:lang w:val="lt-LT"/>
        </w:rPr>
        <w:t>ozavimo rekomendacijų nėra.</w:t>
      </w:r>
    </w:p>
    <w:p w14:paraId="7367FBE4" w14:textId="77777777" w:rsidR="00D62952" w:rsidRPr="00321B86" w:rsidRDefault="00D62952" w:rsidP="00926BF5">
      <w:pPr>
        <w:spacing w:after="0" w:line="240" w:lineRule="auto"/>
        <w:rPr>
          <w:rFonts w:ascii="Times New Roman" w:hAnsi="Times New Roman" w:cs="Times New Roman"/>
          <w:szCs w:val="24"/>
          <w:lang w:val="lt-LT"/>
        </w:rPr>
      </w:pPr>
    </w:p>
    <w:p w14:paraId="7737615F"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Kiti vaistai ir Lexotanil</w:t>
      </w:r>
    </w:p>
    <w:p w14:paraId="229F69FB" w14:textId="77777777" w:rsidR="00926BF5" w:rsidRPr="00321B86" w:rsidRDefault="00926BF5" w:rsidP="00926BF5">
      <w:pPr>
        <w:spacing w:after="0" w:line="240" w:lineRule="auto"/>
        <w:rPr>
          <w:rFonts w:ascii="Times New Roman" w:eastAsia="Calibri" w:hAnsi="Times New Roman" w:cs="Times New Roman"/>
          <w:b/>
          <w:bCs/>
          <w:lang w:val="lt-LT"/>
        </w:rPr>
      </w:pPr>
    </w:p>
    <w:p w14:paraId="58B18E62"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Jeigu vartojate arba neseniai vartojote kitų vaistų </w:t>
      </w:r>
      <w:r w:rsidRPr="00321B86">
        <w:rPr>
          <w:rFonts w:ascii="Times New Roman" w:eastAsia="Calibri" w:hAnsi="Times New Roman" w:cs="Times New Roman"/>
          <w:lang w:val="lt-LT"/>
        </w:rPr>
        <w:t>arba dėl to nesate tikri, apie tai</w:t>
      </w:r>
      <w:r w:rsidRPr="00321B86">
        <w:rPr>
          <w:rFonts w:ascii="Times New Roman" w:eastAsia="Calibri" w:hAnsi="Times New Roman" w:cs="Times New Roman"/>
          <w:spacing w:val="-2"/>
          <w:lang w:val="lt-LT"/>
        </w:rPr>
        <w:t xml:space="preserve"> pasakykite gydytojui arba vaistininkui.</w:t>
      </w:r>
    </w:p>
    <w:p w14:paraId="39E3337C" w14:textId="6DA62340" w:rsidR="00926BF5" w:rsidRPr="00321B86" w:rsidRDefault="00926BF5" w:rsidP="00E91F86">
      <w:pPr>
        <w:tabs>
          <w:tab w:val="left" w:pos="-720"/>
        </w:tabs>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Tai ypač svarbu, nes vartojant daugiau nei vieno vaisto tuo pat metu, gali sustiprėti ar susilpnėti vartojamų vaistų poveikis. </w:t>
      </w:r>
      <w:r w:rsidRPr="00321B86">
        <w:rPr>
          <w:rFonts w:ascii="Times New Roman" w:eastAsia="Calibri" w:hAnsi="Times New Roman" w:cs="Times New Roman"/>
          <w:lang w:val="lt-LT"/>
        </w:rPr>
        <w:t>Ypač svarbu pasakyti gydytojui ar slaugytojai, jeigu Jūs vartojate bet kurių toliau išvardytų vaistų:</w:t>
      </w:r>
    </w:p>
    <w:p w14:paraId="5C3AF2D0"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antipsichozinių vaistų,</w:t>
      </w:r>
    </w:p>
    <w:p w14:paraId="5C81FC70"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migdomųjų vaistų (kurie sukelia miegą),</w:t>
      </w:r>
    </w:p>
    <w:p w14:paraId="01BE3D97"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raminamųjų vaistų (kurie </w:t>
      </w:r>
      <w:r w:rsidRPr="00321B86">
        <w:rPr>
          <w:rFonts w:ascii="Times New Roman" w:eastAsia="Calibri" w:hAnsi="Times New Roman" w:cs="Times New Roman"/>
          <w:lang w:val="lt-LT"/>
        </w:rPr>
        <w:t>ramina ar sukelia mieguistumą</w:t>
      </w:r>
      <w:r w:rsidRPr="00321B86">
        <w:rPr>
          <w:rFonts w:ascii="Times New Roman" w:eastAsia="Calibri" w:hAnsi="Times New Roman" w:cs="Times New Roman"/>
          <w:spacing w:val="-2"/>
          <w:lang w:val="lt-LT"/>
        </w:rPr>
        <w:t>),</w:t>
      </w:r>
    </w:p>
    <w:p w14:paraId="7A4D88B8"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vaistų depresijai gydyti,</w:t>
      </w:r>
    </w:p>
    <w:p w14:paraId="0B82E3E6"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stiprių skausmą malšinančių vaistų,</w:t>
      </w:r>
    </w:p>
    <w:p w14:paraId="376DAC12"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stiprių vaistų nuo kosulio,</w:t>
      </w:r>
    </w:p>
    <w:p w14:paraId="056F0D41"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vaistų epilepsijai gydyti,</w:t>
      </w:r>
    </w:p>
    <w:p w14:paraId="105C1A82"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centrinę nervų sistemą slopinančių antihistamininių vaistų (vaistų alergijai gydyti),</w:t>
      </w:r>
    </w:p>
    <w:p w14:paraId="3871A0EE" w14:textId="77777777" w:rsidR="00926BF5" w:rsidRPr="00321B86" w:rsidRDefault="00926BF5" w:rsidP="00926BF5">
      <w:pPr>
        <w:numPr>
          <w:ilvl w:val="0"/>
          <w:numId w:val="5"/>
        </w:num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cimetidino (vaisto kai kuriems skrandžio sutrikimams gydyti),</w:t>
      </w:r>
    </w:p>
    <w:p w14:paraId="7A378AAC" w14:textId="515CEDA2" w:rsidR="00926BF5" w:rsidRPr="00321B86" w:rsidRDefault="00926BF5" w:rsidP="00926BF5">
      <w:pPr>
        <w:numPr>
          <w:ilvl w:val="0"/>
          <w:numId w:val="5"/>
        </w:num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propranololio (vaisto aukštam kraujospūdžiui mažinti, krūtinės anginos gydymui, miokardo infarkto profilaktikai, nereguliariam ar pernelyg greitam širdies ritmui reguliuoti, pernelyg aktyvios skydliaukės veiklos simptomams šalinti,</w:t>
      </w:r>
      <w:r w:rsidR="00321B86" w:rsidRPr="00321B86">
        <w:rPr>
          <w:rFonts w:ascii="Times New Roman" w:eastAsia="Calibri" w:hAnsi="Times New Roman" w:cs="Times New Roman"/>
          <w:spacing w:val="-2"/>
          <w:lang w:val="lt-LT"/>
        </w:rPr>
        <w:t xml:space="preserve"> </w:t>
      </w:r>
      <w:r w:rsidRPr="00321B86">
        <w:rPr>
          <w:rFonts w:ascii="Times New Roman" w:eastAsia="Calibri" w:hAnsi="Times New Roman" w:cs="Times New Roman"/>
          <w:spacing w:val="-2"/>
          <w:lang w:val="lt-LT"/>
        </w:rPr>
        <w:t>migrenos priepuolių dažniui mažinti, tremorui (drebuliui) šalinti).</w:t>
      </w:r>
    </w:p>
    <w:p w14:paraId="3FCFDBE0" w14:textId="77777777" w:rsidR="00926BF5" w:rsidRPr="00321B86" w:rsidRDefault="00926BF5" w:rsidP="00926BF5">
      <w:pPr>
        <w:spacing w:after="0" w:line="240" w:lineRule="auto"/>
        <w:rPr>
          <w:rFonts w:ascii="Times New Roman" w:eastAsia="Calibri" w:hAnsi="Times New Roman" w:cs="Times New Roman"/>
          <w:b/>
          <w:bCs/>
          <w:lang w:val="lt-LT"/>
        </w:rPr>
      </w:pPr>
    </w:p>
    <w:p w14:paraId="2432EFBA" w14:textId="77777777" w:rsidR="00926BF5" w:rsidRPr="00321B86" w:rsidRDefault="00926BF5" w:rsidP="0007311A">
      <w:pPr>
        <w:keepNext/>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lastRenderedPageBreak/>
        <w:t>Lexotanil vartojimas su maistu, gėrimais ir alkoholiu</w:t>
      </w:r>
    </w:p>
    <w:p w14:paraId="512373C2" w14:textId="77777777" w:rsidR="00926BF5" w:rsidRPr="00321B86" w:rsidRDefault="00926BF5" w:rsidP="0007311A">
      <w:pPr>
        <w:keepNext/>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Lexotanil poveikį sustiprina alkoholiniai gėrimai, todėl jų vartoti kartu su Lexotanil griežtai draudžiama.</w:t>
      </w:r>
    </w:p>
    <w:p w14:paraId="581CB45D"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60403A49"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Nėštumas ir žindymo laikotarpis</w:t>
      </w:r>
    </w:p>
    <w:p w14:paraId="1B08EEF1"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Prieš vartojant bet kokį vaistą, būtina pasitarti su gydytoju arba vaistininku.</w:t>
      </w:r>
    </w:p>
    <w:p w14:paraId="40C36705"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235411FF"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Nevartokite Lexotanil, jei esate nėščia ar galite pastoti. Jei gydytojas nusprendė, kad Jūs turite vartoti šį vaistą vėlyvuoju nėštumo ar gimdymo laikotarpiu, Jūsų kūdikio kūno temperatūra gali būti sumažėjusi, taip pat sumažėjęs raumenų tonusas, jam gali būti sunku kvėpuoti. Jei šį preparatą paskutiniaisiais nėštumo mėnesiais vartosite reguliariai, kūdikiui gali būti abstinencijos simptomų, kurie aprašyti skyriuje „Nustojus vartoti Lexotanil“</w:t>
      </w:r>
      <w:r w:rsidRPr="00321B86">
        <w:rPr>
          <w:rFonts w:ascii="Times New Roman" w:eastAsia="Calibri" w:hAnsi="Times New Roman" w:cs="Times New Roman"/>
          <w:i/>
          <w:spacing w:val="-2"/>
          <w:lang w:val="lt-LT"/>
        </w:rPr>
        <w:t>.</w:t>
      </w:r>
    </w:p>
    <w:p w14:paraId="6B431BAE"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0889DD52"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Bromazepamo patenka į motinos pieną, todėl, jeigu žindote kūdikį, šio vaisto nevartokite. Jūsų gydytojas Jums tai paaiškins detaliau.</w:t>
      </w:r>
    </w:p>
    <w:p w14:paraId="2BFC570D" w14:textId="77777777" w:rsidR="00926BF5" w:rsidRPr="00321B86" w:rsidRDefault="00926BF5" w:rsidP="00926BF5">
      <w:pPr>
        <w:spacing w:after="0" w:line="240" w:lineRule="auto"/>
        <w:rPr>
          <w:rFonts w:ascii="Times New Roman" w:eastAsia="Calibri" w:hAnsi="Times New Roman" w:cs="Times New Roman"/>
          <w:b/>
          <w:bCs/>
          <w:lang w:val="lt-LT"/>
        </w:rPr>
      </w:pPr>
    </w:p>
    <w:p w14:paraId="0AA45369"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Vairavimas ir mechanizmų valdymas</w:t>
      </w:r>
    </w:p>
    <w:p w14:paraId="5D2093C6" w14:textId="789387B4" w:rsidR="00926BF5" w:rsidRPr="00321B86" w:rsidRDefault="00B54727"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eastAsia="lt-LT"/>
        </w:rPr>
        <w:t xml:space="preserve">Lexotanil gebėjimą vairuoti ir valdyti mechanizmus veikia </w:t>
      </w:r>
      <w:r w:rsidR="005C07DD" w:rsidRPr="00321B86">
        <w:rPr>
          <w:rFonts w:ascii="Times New Roman" w:eastAsia="Calibri" w:hAnsi="Times New Roman" w:cs="Times New Roman"/>
          <w:lang w:val="lt-LT" w:eastAsia="lt-LT"/>
        </w:rPr>
        <w:t>stipriai</w:t>
      </w:r>
      <w:r w:rsidRPr="00321B86">
        <w:rPr>
          <w:rFonts w:ascii="Times New Roman" w:eastAsia="Calibri" w:hAnsi="Times New Roman" w:cs="Times New Roman"/>
          <w:lang w:val="lt-LT" w:eastAsia="lt-LT"/>
        </w:rPr>
        <w:t xml:space="preserve"> dėl galimo slopinimo, amnezijos ar sutrikusios raumenų funkcijos. Nepakankamos miego trukmės atveju blogesnio budrumo tikimybė gali padidėti. Alkoholinių gėrimų vartojimas šį poveikį sustiprina</w:t>
      </w:r>
      <w:r w:rsidR="00926BF5" w:rsidRPr="00321B86">
        <w:rPr>
          <w:rFonts w:ascii="Times New Roman" w:eastAsia="Calibri" w:hAnsi="Times New Roman" w:cs="Times New Roman"/>
          <w:spacing w:val="-2"/>
          <w:lang w:val="lt-LT"/>
        </w:rPr>
        <w:t>.</w:t>
      </w:r>
    </w:p>
    <w:p w14:paraId="45D1E859" w14:textId="77777777" w:rsidR="00926BF5" w:rsidRPr="00321B86" w:rsidRDefault="00926BF5" w:rsidP="00926BF5">
      <w:pPr>
        <w:spacing w:after="0" w:line="240" w:lineRule="auto"/>
        <w:rPr>
          <w:rFonts w:ascii="Times New Roman" w:eastAsia="Calibri" w:hAnsi="Times New Roman" w:cs="Times New Roman"/>
          <w:lang w:val="lt-LT"/>
        </w:rPr>
      </w:pPr>
    </w:p>
    <w:p w14:paraId="20CB7ADF"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Lexotanil sudėtyje yra laktozės</w:t>
      </w:r>
    </w:p>
    <w:p w14:paraId="5409477C" w14:textId="4EC9F190" w:rsidR="00926BF5" w:rsidRPr="00321B86" w:rsidRDefault="00926BF5" w:rsidP="00B54727">
      <w:pPr>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Jeigu gydytojas Jums yra sakęs, kad netoleruojate kokių nors</w:t>
      </w:r>
      <w:r w:rsidR="00D62952" w:rsidRPr="00321B86">
        <w:rPr>
          <w:rFonts w:ascii="Times New Roman" w:eastAsia="Calibri" w:hAnsi="Times New Roman" w:cs="Times New Roman"/>
          <w:lang w:val="lt-LT"/>
        </w:rPr>
        <w:t xml:space="preserve"> </w:t>
      </w:r>
      <w:r w:rsidRPr="00321B86">
        <w:rPr>
          <w:rFonts w:ascii="Times New Roman" w:eastAsia="Calibri" w:hAnsi="Times New Roman" w:cs="Times New Roman"/>
          <w:lang w:val="lt-LT"/>
        </w:rPr>
        <w:t>angliavandenių, kreipkitės į jį prieš pradėdami vartoti šį vaistą.</w:t>
      </w:r>
    </w:p>
    <w:p w14:paraId="03083BC3" w14:textId="77777777" w:rsidR="00926BF5" w:rsidRPr="00321B86" w:rsidRDefault="00926BF5" w:rsidP="00B54727">
      <w:pPr>
        <w:spacing w:after="0" w:line="240" w:lineRule="auto"/>
        <w:rPr>
          <w:rFonts w:ascii="Times New Roman" w:eastAsia="Calibri" w:hAnsi="Times New Roman" w:cs="Times New Roman"/>
          <w:lang w:val="lt-LT"/>
        </w:rPr>
      </w:pPr>
    </w:p>
    <w:p w14:paraId="6DE967E7"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2E43EE60"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lang w:val="lt-LT"/>
        </w:rPr>
      </w:pPr>
      <w:r w:rsidRPr="00321B86">
        <w:rPr>
          <w:rFonts w:ascii="Times New Roman" w:eastAsia="Calibri" w:hAnsi="Times New Roman" w:cs="Times New Roman"/>
          <w:b/>
          <w:lang w:val="lt-LT"/>
        </w:rPr>
        <w:t>3.</w:t>
      </w:r>
      <w:r w:rsidRPr="00321B86">
        <w:rPr>
          <w:rFonts w:ascii="Times New Roman" w:eastAsia="Calibri" w:hAnsi="Times New Roman" w:cs="Times New Roman"/>
          <w:b/>
          <w:lang w:val="lt-LT"/>
        </w:rPr>
        <w:tab/>
        <w:t>Kaip vartoti Lexotanil</w:t>
      </w:r>
    </w:p>
    <w:p w14:paraId="7F1CA12D"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caps/>
          <w:lang w:val="lt-LT"/>
        </w:rPr>
      </w:pPr>
    </w:p>
    <w:p w14:paraId="0860466B"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 xml:space="preserve">Visada vartokite šį vaistą tiksliai kaip nurodė gydytojas arba vaistininkas. </w:t>
      </w:r>
      <w:r w:rsidRPr="00321B86">
        <w:rPr>
          <w:rFonts w:ascii="Times New Roman" w:eastAsia="Calibri" w:hAnsi="Times New Roman" w:cs="Times New Roman"/>
          <w:lang w:val="lt-LT"/>
        </w:rPr>
        <w:t>Jeigu abejojate, kreipkitės į gydytoją arba vaistininką.</w:t>
      </w:r>
    </w:p>
    <w:p w14:paraId="707A2F24" w14:textId="53642FDC" w:rsidR="00926BF5" w:rsidRPr="00321B86" w:rsidRDefault="00926BF5" w:rsidP="00926BF5">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Gydytojas paskirs Jums tinkamą dozę. Dozė, kurią Jums skiria gydytojas, priklauso nuo Jūsų ligos pobūdžio, nuo to, kaip reaguojate į gydymą, nuo Jūsų amžiaus ir kūno svorio. Gydytojas gydymą pradės nuo mažų dozių, pa</w:t>
      </w:r>
      <w:r w:rsidR="00B54727" w:rsidRPr="00321B86">
        <w:rPr>
          <w:rFonts w:ascii="Times New Roman" w:eastAsia="Calibri" w:hAnsi="Times New Roman" w:cs="Times New Roman"/>
          <w:spacing w:val="-2"/>
          <w:lang w:val="lt-LT"/>
        </w:rPr>
        <w:t>mažu</w:t>
      </w:r>
      <w:r w:rsidRPr="00321B86">
        <w:rPr>
          <w:rFonts w:ascii="Times New Roman" w:eastAsia="Calibri" w:hAnsi="Times New Roman" w:cs="Times New Roman"/>
          <w:spacing w:val="-2"/>
          <w:lang w:val="lt-LT"/>
        </w:rPr>
        <w:t xml:space="preserve"> jas didins kol bus pasiektas norimas poveikis.</w:t>
      </w:r>
    </w:p>
    <w:p w14:paraId="1A6F61BB" w14:textId="77777777"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 xml:space="preserve">Įprasta dozė suaugusiesiems yra </w:t>
      </w:r>
      <w:r w:rsidRPr="00321B86">
        <w:rPr>
          <w:rFonts w:ascii="Times New Roman" w:eastAsia="Calibri" w:hAnsi="Times New Roman" w:cs="Times New Roman"/>
          <w:lang w:val="lt-LT" w:eastAsia="lt-LT"/>
        </w:rPr>
        <w:t>po 1,5</w:t>
      </w:r>
      <w:r w:rsidR="00B54727" w:rsidRPr="00321B86">
        <w:rPr>
          <w:rFonts w:ascii="Times New Roman" w:eastAsia="Calibri" w:hAnsi="Times New Roman" w:cs="Times New Roman"/>
          <w:lang w:val="lt-LT" w:eastAsia="lt-LT"/>
        </w:rPr>
        <w:t> </w:t>
      </w:r>
      <w:r w:rsidRPr="00321B86">
        <w:rPr>
          <w:rFonts w:ascii="Times New Roman" w:eastAsia="Calibri" w:hAnsi="Times New Roman" w:cs="Times New Roman"/>
          <w:lang w:val="lt-LT" w:eastAsia="lt-LT"/>
        </w:rPr>
        <w:t>-</w:t>
      </w:r>
      <w:r w:rsidR="00B54727" w:rsidRPr="00321B86">
        <w:rPr>
          <w:rFonts w:ascii="Times New Roman" w:eastAsia="Calibri" w:hAnsi="Times New Roman" w:cs="Times New Roman"/>
          <w:lang w:val="lt-LT" w:eastAsia="lt-LT"/>
        </w:rPr>
        <w:t> </w:t>
      </w:r>
      <w:r w:rsidRPr="00321B86">
        <w:rPr>
          <w:rFonts w:ascii="Times New Roman" w:eastAsia="Calibri" w:hAnsi="Times New Roman" w:cs="Times New Roman"/>
          <w:lang w:val="lt-LT" w:eastAsia="lt-LT"/>
        </w:rPr>
        <w:t xml:space="preserve">3 mg iki trijų kartų per parą, </w:t>
      </w:r>
      <w:r w:rsidRPr="00321B86">
        <w:rPr>
          <w:rFonts w:ascii="Times New Roman" w:eastAsia="Calibri" w:hAnsi="Times New Roman" w:cs="Times New Roman"/>
          <w:spacing w:val="-2"/>
          <w:lang w:val="lt-LT" w:eastAsia="lt-LT"/>
        </w:rPr>
        <w:t>geriant tam tikrais intervalais taip, kaip nurodė gydytojas.</w:t>
      </w:r>
    </w:p>
    <w:p w14:paraId="3E04FAE8" w14:textId="2E1096C4"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Sunkiais atvejais, ypač ligoninėje besigydantiems pacientams</w:t>
      </w:r>
      <w:r w:rsidR="00ED5DEF" w:rsidRPr="00321B86">
        <w:rPr>
          <w:rFonts w:ascii="Times New Roman" w:eastAsia="Calibri" w:hAnsi="Times New Roman" w:cs="Times New Roman"/>
          <w:spacing w:val="-2"/>
          <w:lang w:val="lt-LT"/>
        </w:rPr>
        <w:t>,</w:t>
      </w:r>
      <w:r w:rsidRPr="00321B86">
        <w:rPr>
          <w:rFonts w:ascii="Times New Roman" w:eastAsia="Calibri" w:hAnsi="Times New Roman" w:cs="Times New Roman"/>
          <w:spacing w:val="-2"/>
          <w:lang w:val="lt-LT"/>
        </w:rPr>
        <w:t xml:space="preserve"> dozė gali būti </w:t>
      </w:r>
      <w:r w:rsidRPr="00321B86">
        <w:rPr>
          <w:rFonts w:ascii="Times New Roman" w:eastAsia="Calibri" w:hAnsi="Times New Roman" w:cs="Times New Roman"/>
          <w:lang w:val="lt-LT"/>
        </w:rPr>
        <w:t>po 6</w:t>
      </w:r>
      <w:r w:rsidR="00B54727" w:rsidRPr="00321B86">
        <w:rPr>
          <w:rFonts w:ascii="Times New Roman" w:eastAsia="Calibri" w:hAnsi="Times New Roman" w:cs="Times New Roman"/>
          <w:lang w:val="lt-LT"/>
        </w:rPr>
        <w:t> </w:t>
      </w:r>
      <w:r w:rsidRPr="00321B86">
        <w:rPr>
          <w:rFonts w:ascii="Times New Roman" w:eastAsia="Calibri" w:hAnsi="Times New Roman" w:cs="Times New Roman"/>
          <w:lang w:val="lt-LT"/>
        </w:rPr>
        <w:t>-</w:t>
      </w:r>
      <w:r w:rsidR="00B54727" w:rsidRPr="00321B86">
        <w:rPr>
          <w:rFonts w:ascii="Times New Roman" w:eastAsia="Calibri" w:hAnsi="Times New Roman" w:cs="Times New Roman"/>
          <w:lang w:val="lt-LT"/>
        </w:rPr>
        <w:t> </w:t>
      </w:r>
      <w:r w:rsidRPr="00321B86">
        <w:rPr>
          <w:rFonts w:ascii="Times New Roman" w:eastAsia="Calibri" w:hAnsi="Times New Roman" w:cs="Times New Roman"/>
          <w:lang w:val="lt-LT"/>
        </w:rPr>
        <w:t xml:space="preserve">12 mg du arba tris kartus per parą. </w:t>
      </w:r>
      <w:r w:rsidRPr="00321B86">
        <w:rPr>
          <w:rFonts w:ascii="Times New Roman" w:eastAsia="Calibri" w:hAnsi="Times New Roman" w:cs="Times New Roman"/>
          <w:spacing w:val="-2"/>
          <w:lang w:val="lt-LT"/>
        </w:rPr>
        <w:t>Jei</w:t>
      </w:r>
      <w:r w:rsidR="00ED5DEF" w:rsidRPr="00321B86">
        <w:rPr>
          <w:rFonts w:ascii="Times New Roman" w:eastAsia="Calibri" w:hAnsi="Times New Roman" w:cs="Times New Roman"/>
          <w:spacing w:val="-2"/>
          <w:lang w:val="lt-LT"/>
        </w:rPr>
        <w:t>gu</w:t>
      </w:r>
      <w:r w:rsidRPr="00321B86">
        <w:rPr>
          <w:rFonts w:ascii="Times New Roman" w:eastAsia="Calibri" w:hAnsi="Times New Roman" w:cs="Times New Roman"/>
          <w:spacing w:val="-2"/>
          <w:lang w:val="lt-LT"/>
        </w:rPr>
        <w:t xml:space="preserve"> esate senyvo amžiaus, gydytojas Jums paskirs pusę įprast</w:t>
      </w:r>
      <w:r w:rsidR="00ED5DEF" w:rsidRPr="00321B86">
        <w:rPr>
          <w:rFonts w:ascii="Times New Roman" w:eastAsia="Calibri" w:hAnsi="Times New Roman" w:cs="Times New Roman"/>
          <w:spacing w:val="-2"/>
          <w:lang w:val="lt-LT"/>
        </w:rPr>
        <w:t>a</w:t>
      </w:r>
      <w:r w:rsidRPr="00321B86">
        <w:rPr>
          <w:rFonts w:ascii="Times New Roman" w:eastAsia="Calibri" w:hAnsi="Times New Roman" w:cs="Times New Roman"/>
          <w:spacing w:val="-2"/>
          <w:lang w:val="lt-LT"/>
        </w:rPr>
        <w:t xml:space="preserve">i rekomenduojamos dozės. </w:t>
      </w:r>
      <w:r w:rsidR="00ED5DEF" w:rsidRPr="00321B86">
        <w:rPr>
          <w:rFonts w:ascii="Times New Roman" w:eastAsia="Calibri" w:hAnsi="Times New Roman" w:cs="Times New Roman"/>
          <w:lang w:val="lt-LT" w:eastAsia="lt-LT"/>
        </w:rPr>
        <w:t>Jeigu Jums yra lengvas ar vidutinio sunkumo kepenų veiklos sutrikimas, gydytojas skirs Jums mažiausią įmanomą dozę</w:t>
      </w:r>
      <w:r w:rsidRPr="00321B86">
        <w:rPr>
          <w:rFonts w:ascii="Times New Roman" w:eastAsia="Calibri" w:hAnsi="Times New Roman" w:cs="Times New Roman"/>
          <w:spacing w:val="-2"/>
          <w:lang w:val="lt-LT"/>
        </w:rPr>
        <w:t>.</w:t>
      </w:r>
    </w:p>
    <w:p w14:paraId="601A640E" w14:textId="77777777"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p>
    <w:p w14:paraId="6F7D5BC1" w14:textId="77777777"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Tabletes nurykite užgerdami vandeniu ar kitu nealkoholiniu gėrimu.</w:t>
      </w:r>
    </w:p>
    <w:p w14:paraId="3735DFD1" w14:textId="77777777" w:rsidR="00926BF5" w:rsidRPr="00321B86" w:rsidRDefault="00926BF5" w:rsidP="00926BF5">
      <w:pPr>
        <w:spacing w:after="0" w:line="240" w:lineRule="auto"/>
        <w:rPr>
          <w:rFonts w:ascii="Times New Roman" w:eastAsia="Calibri" w:hAnsi="Times New Roman" w:cs="Times New Roman"/>
          <w:spacing w:val="-2"/>
          <w:lang w:val="lt-LT"/>
        </w:rPr>
      </w:pPr>
    </w:p>
    <w:p w14:paraId="28D83390" w14:textId="77777777" w:rsidR="00926BF5" w:rsidRPr="00321B86" w:rsidRDefault="00926BF5" w:rsidP="00926BF5">
      <w:pPr>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Savarankiškai nekeiskite paskirtos dozės. Jei manote, kad vaistas veikia per silpnai ar per stipriai, pasitarkite su gydytoju. Gydymas turi būti kuo trumpesnis. Vaisto negalima vartoti ilgiau kaip 8–12 savaičių, įskaitant laipsniško dozės mažinimo periodą.</w:t>
      </w:r>
    </w:p>
    <w:p w14:paraId="093EDE9A" w14:textId="77777777" w:rsidR="00926BF5" w:rsidRPr="00321B86" w:rsidRDefault="00926BF5" w:rsidP="00926BF5">
      <w:pPr>
        <w:spacing w:after="0" w:line="240" w:lineRule="auto"/>
        <w:rPr>
          <w:rFonts w:ascii="Times New Roman" w:eastAsia="Calibri" w:hAnsi="Times New Roman" w:cs="Times New Roman"/>
          <w:spacing w:val="-2"/>
          <w:lang w:val="lt-LT"/>
        </w:rPr>
      </w:pPr>
    </w:p>
    <w:p w14:paraId="4BEE71C4"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Ką daryti pavartojus per didelę Lexotanil dozę?</w:t>
      </w:r>
    </w:p>
    <w:p w14:paraId="158F5269" w14:textId="77777777"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Jei išgėrėte per daug tablečių ar kažkas kitas netyčia išgėrė Jūsų vaistų, nedelsdami kreipkitės į gydytoją, vaistininką ar į artimiausią ligoninę.</w:t>
      </w:r>
    </w:p>
    <w:p w14:paraId="36593055" w14:textId="77777777" w:rsidR="00926BF5" w:rsidRPr="00321B86" w:rsidRDefault="00926BF5" w:rsidP="00926BF5">
      <w:pPr>
        <w:spacing w:after="0" w:line="240" w:lineRule="auto"/>
        <w:rPr>
          <w:rFonts w:ascii="Times New Roman" w:eastAsia="Calibri" w:hAnsi="Times New Roman" w:cs="Times New Roman"/>
          <w:spacing w:val="-2"/>
          <w:lang w:val="lt-LT"/>
        </w:rPr>
      </w:pPr>
    </w:p>
    <w:p w14:paraId="169FEA79"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Pamiršus pavartoti Lexotanil</w:t>
      </w:r>
    </w:p>
    <w:p w14:paraId="0FF2E346" w14:textId="77777777"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Negalima vartoti dvigubos dozės, norint kompensuoti praleistą dozę. Paprasčiausiai toliau gerkite kitą dozę tada, kada priklauso.</w:t>
      </w:r>
    </w:p>
    <w:p w14:paraId="7405BA8F" w14:textId="77777777" w:rsidR="00926BF5" w:rsidRPr="00321B86" w:rsidRDefault="00926BF5" w:rsidP="00926BF5">
      <w:pPr>
        <w:tabs>
          <w:tab w:val="left" w:pos="-720"/>
          <w:tab w:val="left" w:pos="0"/>
        </w:tabs>
        <w:suppressAutoHyphens/>
        <w:spacing w:after="0" w:line="240" w:lineRule="auto"/>
        <w:ind w:left="720" w:hanging="720"/>
        <w:rPr>
          <w:rFonts w:ascii="Times New Roman" w:eastAsia="Calibri" w:hAnsi="Times New Roman" w:cs="Times New Roman"/>
          <w:spacing w:val="-2"/>
          <w:lang w:val="lt-LT"/>
        </w:rPr>
      </w:pPr>
    </w:p>
    <w:p w14:paraId="1AD300C1" w14:textId="77777777" w:rsidR="00926BF5"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Nustojus vartoti Lexotanil</w:t>
      </w:r>
    </w:p>
    <w:p w14:paraId="2BD0A8E2"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Gydytojas patars Jums, kada liautis vartoti vaisto. Nepamirškite, kad šio vaisto negalima vartoti ilgai. Po poros savaičių mėginkite apsieiti be jo, laipsniškai mažindami dozę. Tai padės išvengti pripratimo ir sumažins priklausomybės riziką.</w:t>
      </w:r>
    </w:p>
    <w:p w14:paraId="7EEBA57D"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31389FE0" w14:textId="1031DBCA"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Nustojus vaisto vartoti, gali atsirasti abstinencijos reiškinių</w:t>
      </w:r>
      <w:r w:rsidR="00321B86" w:rsidRPr="00321B86">
        <w:rPr>
          <w:rFonts w:ascii="Times New Roman" w:eastAsia="Calibri" w:hAnsi="Times New Roman" w:cs="Times New Roman"/>
          <w:spacing w:val="-2"/>
          <w:lang w:val="lt-LT"/>
        </w:rPr>
        <w:t>,</w:t>
      </w:r>
      <w:r w:rsidRPr="00321B86">
        <w:rPr>
          <w:rFonts w:ascii="Times New Roman" w:eastAsia="Calibri" w:hAnsi="Times New Roman" w:cs="Times New Roman"/>
          <w:spacing w:val="-2"/>
          <w:lang w:val="lt-LT"/>
        </w:rPr>
        <w:t xml:space="preserve"> ypač jeigu tai padarysite staiga.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14:paraId="645A2AC4"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72278B99"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Nutraukus gydymą, taip pat gali atsinaujinti Jus varginusi liga, Jūs galite būti neramus, nerimastingas, gali pakisti Jūsų nuotaika. Šių reiškinių tikimybė bus mažesnė, jeigu gydymo pabaigoje dozę mažinsite palaipsniui.</w:t>
      </w:r>
    </w:p>
    <w:p w14:paraId="72236A16"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53A9B16C"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Išimtiniais atvejais, kai vaisto vartojama ilgai, reikės ilgesnio periodo dozei mažinti. Gali prireikti specialisto konsultacijos. Gydytojas tai Jums paaiškins detaliau.</w:t>
      </w:r>
    </w:p>
    <w:p w14:paraId="30085793"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B1465FD" w14:textId="77777777" w:rsidR="00926BF5" w:rsidRPr="00321B86" w:rsidRDefault="00926BF5" w:rsidP="00926BF5">
      <w:pPr>
        <w:numPr>
          <w:ilvl w:val="12"/>
          <w:numId w:val="0"/>
        </w:numPr>
        <w:spacing w:after="0" w:line="240" w:lineRule="auto"/>
        <w:ind w:right="-29"/>
        <w:rPr>
          <w:rFonts w:ascii="Times New Roman" w:eastAsia="Calibri" w:hAnsi="Times New Roman" w:cs="Times New Roman"/>
          <w:lang w:val="lt-LT"/>
        </w:rPr>
      </w:pPr>
      <w:r w:rsidRPr="00321B86">
        <w:rPr>
          <w:rFonts w:ascii="Times New Roman" w:eastAsia="Calibri" w:hAnsi="Times New Roman" w:cs="Times New Roman"/>
          <w:lang w:val="lt-LT"/>
        </w:rPr>
        <w:t>Jeigu kiltų daugiau klausimų dėl šio vaisto vartojimo, kreipkitės į gydytoją arba vaistininką.</w:t>
      </w:r>
    </w:p>
    <w:p w14:paraId="68996E9A"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61350606"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A350C97"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lang w:val="lt-LT"/>
        </w:rPr>
        <w:t>4.</w:t>
      </w:r>
      <w:r w:rsidRPr="00321B86">
        <w:rPr>
          <w:rFonts w:ascii="Times New Roman" w:eastAsia="Calibri" w:hAnsi="Times New Roman" w:cs="Times New Roman"/>
          <w:b/>
          <w:lang w:val="lt-LT"/>
        </w:rPr>
        <w:tab/>
        <w:t>Galimas šalutinis poveikis</w:t>
      </w:r>
    </w:p>
    <w:p w14:paraId="7030D2B8"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caps/>
          <w:lang w:val="lt-LT"/>
        </w:rPr>
      </w:pPr>
    </w:p>
    <w:p w14:paraId="1C10E331"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Šis vaistas, kaip ir visi kiti vaistai, gali sukelti šalutinį poveikį, nors jis pasireiškia ne visiems žmonėms.</w:t>
      </w:r>
    </w:p>
    <w:p w14:paraId="4EE89C80"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4CC8C233" w14:textId="3E8CE1B3"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Šalutin</w:t>
      </w:r>
      <w:r w:rsidR="000710AB">
        <w:rPr>
          <w:rFonts w:ascii="Times New Roman" w:eastAsia="Calibri" w:hAnsi="Times New Roman" w:cs="Times New Roman"/>
          <w:spacing w:val="-2"/>
          <w:lang w:val="lt-LT"/>
        </w:rPr>
        <w:t>io poveikio</w:t>
      </w:r>
      <w:r w:rsidRPr="00321B86">
        <w:rPr>
          <w:rFonts w:ascii="Times New Roman" w:eastAsia="Calibri" w:hAnsi="Times New Roman" w:cs="Times New Roman"/>
          <w:spacing w:val="-2"/>
          <w:lang w:val="lt-LT"/>
        </w:rPr>
        <w:t xml:space="preserve"> reiškiniai gali būti tokie: padidėjęs jautrumas, anafilaksinis šokas, angioedema, sumišimo būsena, </w:t>
      </w:r>
      <w:r w:rsidR="00D62952" w:rsidRPr="00321B86">
        <w:rPr>
          <w:rFonts w:ascii="Times New Roman" w:eastAsia="Calibri" w:hAnsi="Times New Roman" w:cs="Times New Roman"/>
          <w:lang w:val="lt-LT"/>
        </w:rPr>
        <w:t>dezorientacija,</w:t>
      </w:r>
      <w:r w:rsidR="00D62952" w:rsidRPr="00321B86">
        <w:rPr>
          <w:rFonts w:ascii="Times New Roman" w:eastAsia="Calibri" w:hAnsi="Times New Roman" w:cs="Times New Roman"/>
          <w:spacing w:val="-2"/>
          <w:lang w:val="lt-LT"/>
        </w:rPr>
        <w:t xml:space="preserve"> </w:t>
      </w:r>
      <w:r w:rsidRPr="00321B86">
        <w:rPr>
          <w:rFonts w:ascii="Times New Roman" w:eastAsia="Calibri" w:hAnsi="Times New Roman" w:cs="Times New Roman"/>
          <w:spacing w:val="-2"/>
          <w:lang w:val="lt-LT"/>
        </w:rPr>
        <w:t xml:space="preserve">emocijų </w:t>
      </w:r>
      <w:r w:rsidR="00D62952" w:rsidRPr="00321B86">
        <w:rPr>
          <w:rFonts w:ascii="Times New Roman" w:eastAsia="Calibri" w:hAnsi="Times New Roman" w:cs="Times New Roman"/>
          <w:lang w:val="lt-LT"/>
        </w:rPr>
        <w:t>ir nuotaikos</w:t>
      </w:r>
      <w:r w:rsidR="00D62952" w:rsidRPr="00321B86">
        <w:rPr>
          <w:rFonts w:ascii="Times New Roman" w:eastAsia="Calibri" w:hAnsi="Times New Roman" w:cs="Times New Roman"/>
          <w:spacing w:val="-2"/>
          <w:lang w:val="lt-LT"/>
        </w:rPr>
        <w:t xml:space="preserve"> </w:t>
      </w:r>
      <w:r w:rsidRPr="00321B86">
        <w:rPr>
          <w:rFonts w:ascii="Times New Roman" w:eastAsia="Calibri" w:hAnsi="Times New Roman" w:cs="Times New Roman"/>
          <w:spacing w:val="-2"/>
          <w:lang w:val="lt-LT"/>
        </w:rPr>
        <w:t>sutrikima</w:t>
      </w:r>
      <w:r w:rsidR="00D62952" w:rsidRPr="00321B86">
        <w:rPr>
          <w:rFonts w:ascii="Times New Roman" w:eastAsia="Calibri" w:hAnsi="Times New Roman" w:cs="Times New Roman"/>
          <w:spacing w:val="-2"/>
          <w:lang w:val="lt-LT"/>
        </w:rPr>
        <w:t>i</w:t>
      </w:r>
      <w:r w:rsidRPr="00321B86">
        <w:rPr>
          <w:rFonts w:ascii="Times New Roman" w:eastAsia="Calibri" w:hAnsi="Times New Roman" w:cs="Times New Roman"/>
          <w:spacing w:val="-2"/>
          <w:lang w:val="lt-LT"/>
        </w:rPr>
        <w:t xml:space="preserve">, lytinio potraukio </w:t>
      </w:r>
      <w:r w:rsidR="00D62952" w:rsidRPr="00321B86">
        <w:rPr>
          <w:rFonts w:ascii="Times New Roman" w:eastAsia="Calibri" w:hAnsi="Times New Roman" w:cs="Times New Roman"/>
          <w:spacing w:val="-2"/>
          <w:lang w:val="lt-LT"/>
        </w:rPr>
        <w:t>pokyčiai</w:t>
      </w:r>
      <w:r w:rsidRPr="00321B86">
        <w:rPr>
          <w:rFonts w:ascii="Times New Roman" w:eastAsia="Calibri" w:hAnsi="Times New Roman" w:cs="Times New Roman"/>
          <w:spacing w:val="-2"/>
          <w:lang w:val="lt-LT"/>
        </w:rPr>
        <w:t>, priklausomybė nuo vaisto, piktnaudžiavimas vaistu, abstinencijos sindromas, depresija, paradoksinės reakcijos, tokios kaip nenustygstamumas, sujaudinimas, irzlumas, agresija, kliedesiai, pyktis, košmariški</w:t>
      </w:r>
      <w:r w:rsidR="00D62952" w:rsidRPr="00321B86">
        <w:rPr>
          <w:rFonts w:ascii="Times New Roman" w:eastAsia="Calibri" w:hAnsi="Times New Roman" w:cs="Times New Roman"/>
          <w:spacing w:val="-2"/>
          <w:lang w:val="lt-LT"/>
        </w:rPr>
        <w:t>, ne</w:t>
      </w:r>
      <w:r w:rsidR="00ED5DEF" w:rsidRPr="00321B86">
        <w:rPr>
          <w:rFonts w:ascii="Times New Roman" w:eastAsia="Calibri" w:hAnsi="Times New Roman" w:cs="Times New Roman"/>
          <w:spacing w:val="-2"/>
          <w:lang w:val="lt-LT"/>
        </w:rPr>
        <w:t>n</w:t>
      </w:r>
      <w:r w:rsidR="00D62952" w:rsidRPr="00321B86">
        <w:rPr>
          <w:rFonts w:ascii="Times New Roman" w:eastAsia="Calibri" w:hAnsi="Times New Roman" w:cs="Times New Roman"/>
          <w:spacing w:val="-2"/>
          <w:lang w:val="lt-LT"/>
        </w:rPr>
        <w:t xml:space="preserve">ormalūs </w:t>
      </w:r>
      <w:r w:rsidRPr="00321B86">
        <w:rPr>
          <w:rFonts w:ascii="Times New Roman" w:eastAsia="Calibri" w:hAnsi="Times New Roman" w:cs="Times New Roman"/>
          <w:spacing w:val="-2"/>
          <w:lang w:val="lt-LT"/>
        </w:rPr>
        <w:t xml:space="preserve">sapnai, </w:t>
      </w:r>
      <w:r w:rsidR="00D62952" w:rsidRPr="00321B86">
        <w:rPr>
          <w:rFonts w:ascii="Times New Roman" w:eastAsia="Calibri" w:hAnsi="Times New Roman" w:cs="Times New Roman"/>
          <w:spacing w:val="-2"/>
          <w:lang w:val="lt-LT"/>
        </w:rPr>
        <w:t xml:space="preserve">nerimas, </w:t>
      </w:r>
      <w:r w:rsidR="00ED5DEF" w:rsidRPr="00321B86">
        <w:rPr>
          <w:rFonts w:ascii="Times New Roman" w:eastAsia="Calibri" w:hAnsi="Times New Roman" w:cs="Times New Roman"/>
          <w:spacing w:val="-2"/>
          <w:lang w:val="lt-LT"/>
        </w:rPr>
        <w:t xml:space="preserve">nervingumas, hiperaktyvumas, </w:t>
      </w:r>
      <w:r w:rsidRPr="00321B86">
        <w:rPr>
          <w:rFonts w:ascii="Times New Roman" w:eastAsia="Calibri" w:hAnsi="Times New Roman" w:cs="Times New Roman"/>
          <w:spacing w:val="-2"/>
          <w:lang w:val="lt-LT"/>
        </w:rPr>
        <w:t>haliucinacijos, psichozė ar nederamas elgesys; anterogradinė amnezija (atminties sutrikimas, kai neprisimenami po vaisto pavartojimo buvę įvyk</w:t>
      </w:r>
      <w:r w:rsidR="00C36C02" w:rsidRPr="00321B86">
        <w:rPr>
          <w:rFonts w:ascii="Times New Roman" w:eastAsia="Calibri" w:hAnsi="Times New Roman" w:cs="Times New Roman"/>
          <w:spacing w:val="-2"/>
          <w:lang w:val="lt-LT"/>
        </w:rPr>
        <w:t>i</w:t>
      </w:r>
      <w:r w:rsidRPr="00321B86">
        <w:rPr>
          <w:rFonts w:ascii="Times New Roman" w:eastAsia="Calibri" w:hAnsi="Times New Roman" w:cs="Times New Roman"/>
          <w:spacing w:val="-2"/>
          <w:lang w:val="lt-LT"/>
        </w:rPr>
        <w:t>ai), atminties pablogėjimas, mieguistumas, galvos skausmas, svaigulys, sumažėjęs budrumas, ataksija, dvejinimasis akyse, širdies nepakankamumas, įskaitant širdies sustojimą, kvėpavimo slopinimas, pykinimas, vėmimas, vidurių užkietėjimas, išbėrimas, niežulys, dilgėlinė, raumenų silpnumas, šlapimo susilaikymas, nuovargis, griuvimai ir kaulų lūžiai.</w:t>
      </w:r>
    </w:p>
    <w:p w14:paraId="4CCF075A" w14:textId="77777777" w:rsidR="00926BF5" w:rsidRPr="00321B86" w:rsidRDefault="00926BF5" w:rsidP="00926BF5">
      <w:pPr>
        <w:spacing w:after="0" w:line="240" w:lineRule="auto"/>
        <w:rPr>
          <w:rFonts w:ascii="Times New Roman" w:eastAsia="Calibri" w:hAnsi="Times New Roman" w:cs="Times New Roman"/>
          <w:lang w:val="lt-LT"/>
        </w:rPr>
      </w:pPr>
    </w:p>
    <w:p w14:paraId="3D59E5F5" w14:textId="77777777" w:rsidR="00926BF5" w:rsidRPr="00321B86" w:rsidRDefault="00926BF5" w:rsidP="00926BF5">
      <w:pPr>
        <w:spacing w:after="0" w:line="240" w:lineRule="auto"/>
        <w:rPr>
          <w:rFonts w:ascii="Times New Roman" w:eastAsia="Calibri" w:hAnsi="Times New Roman" w:cs="Times New Roman"/>
          <w:lang w:val="lt-LT"/>
        </w:rPr>
      </w:pPr>
      <w:r w:rsidRPr="00321B86">
        <w:rPr>
          <w:rFonts w:ascii="Times New Roman" w:eastAsia="Calibri" w:hAnsi="Times New Roman" w:cs="Times New Roman"/>
          <w:spacing w:val="-2"/>
          <w:lang w:val="lt-LT"/>
        </w:rPr>
        <w:t>Sumišimo būsena, emocijų sutrikimas, mieguistumas, galvos skausmas, svaigulys, sumažėjęs budrumas, ataksija, dvejinimasis akyse, pykinimas, vėmimas, raumenų silpnumas ir nuovargis</w:t>
      </w:r>
      <w:r w:rsidRPr="00321B86">
        <w:rPr>
          <w:rFonts w:ascii="Times New Roman" w:eastAsia="Calibri" w:hAnsi="Times New Roman" w:cs="Times New Roman"/>
          <w:lang w:val="lt-LT"/>
        </w:rPr>
        <w:t xml:space="preserve"> daugiausia pasitaiko gydymo pradžioje ir toliau vartojant įprastai išnyksta.</w:t>
      </w:r>
    </w:p>
    <w:p w14:paraId="3CD7AED0"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395A2DFD"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bCs/>
          <w:lang w:val="lt-LT"/>
        </w:rPr>
        <w:t>Nuolatinis benzodiazepinų vartojimas gali sukelti fizinę ir psichinę priklausomybę, dėl to nustojus jų vartoti gali atsirasti abstinencijos reiškinių.</w:t>
      </w:r>
      <w:r w:rsidRPr="00321B86">
        <w:rPr>
          <w:rFonts w:ascii="Times New Roman" w:eastAsia="Calibri" w:hAnsi="Times New Roman" w:cs="Times New Roman"/>
          <w:spacing w:val="-2"/>
          <w:lang w:val="lt-LT"/>
        </w:rPr>
        <w:t xml:space="preserve"> Tai gali būti galvos ir raumenų skausmas, stiprus nerimas, įtampa, nerimastingumas, sumišimas ir irzlumas. Sunkiais atvejais gali pakisti Jūsų elgesys, galite jausti dilgsėjimą galūnėse, gali padidėti jautrumas šviesai, triukšmui ar lytėjimui, gali būti haliucinacijų ar priepuolių.</w:t>
      </w:r>
    </w:p>
    <w:p w14:paraId="53A3273D"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35253151"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Nutraukus gydymą, taip pat gali atsinaujinti Jus varginusi liga, Jūs galite būti neramus, nerimastingas, gali pakisti Jūsų nuotaika. Šių reiškinių tikimybė bus mažesnė, jei gydymo pabaigoje dozė bus mažinama palaipsniui.</w:t>
      </w:r>
    </w:p>
    <w:p w14:paraId="6EE1C850"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spacing w:val="-2"/>
          <w:lang w:val="lt-LT"/>
        </w:rPr>
      </w:pPr>
    </w:p>
    <w:p w14:paraId="66CEA7BC"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lang w:val="lt-LT"/>
        </w:rPr>
      </w:pPr>
      <w:r w:rsidRPr="00321B86">
        <w:rPr>
          <w:rFonts w:ascii="Times New Roman" w:eastAsia="Calibri" w:hAnsi="Times New Roman" w:cs="Times New Roman"/>
          <w:lang w:val="lt-LT"/>
        </w:rPr>
        <w:t>Benzodiazepinų vartojimo laikotarpiu gali išryškėti jau buvusi, bet užmaskuota depresija.</w:t>
      </w:r>
    </w:p>
    <w:p w14:paraId="2105CF1C" w14:textId="77777777" w:rsidR="00926BF5" w:rsidRPr="00321B86" w:rsidRDefault="00926BF5" w:rsidP="00926BF5">
      <w:pPr>
        <w:tabs>
          <w:tab w:val="left" w:pos="-720"/>
        </w:tabs>
        <w:suppressAutoHyphens/>
        <w:spacing w:after="0" w:line="240" w:lineRule="auto"/>
        <w:rPr>
          <w:rFonts w:ascii="Times New Roman" w:eastAsia="Calibri" w:hAnsi="Times New Roman" w:cs="Times New Roman"/>
          <w:lang w:val="lt-LT"/>
        </w:rPr>
      </w:pPr>
    </w:p>
    <w:p w14:paraId="76E729A7" w14:textId="05C86FBE" w:rsidR="00926BF5" w:rsidRPr="00321B86" w:rsidRDefault="00926BF5" w:rsidP="00926BF5">
      <w:pPr>
        <w:suppressAutoHyphens/>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Cs/>
          <w:color w:val="000000"/>
          <w:lang w:val="lt-LT" w:eastAsia="lt-LT"/>
        </w:rPr>
        <w:t xml:space="preserve">Griuvimų ir kaulų lūžių rizika padidėja vartojantiesiems raminamuosius </w:t>
      </w:r>
      <w:r w:rsidR="00C36C02" w:rsidRPr="00321B86">
        <w:rPr>
          <w:rFonts w:ascii="Times New Roman" w:eastAsia="Calibri" w:hAnsi="Times New Roman" w:cs="Times New Roman"/>
          <w:bCs/>
          <w:color w:val="000000"/>
          <w:lang w:val="lt-LT" w:eastAsia="lt-LT"/>
        </w:rPr>
        <w:t>vais</w:t>
      </w:r>
      <w:r w:rsidRPr="00321B86">
        <w:rPr>
          <w:rFonts w:ascii="Times New Roman" w:eastAsia="Calibri" w:hAnsi="Times New Roman" w:cs="Times New Roman"/>
          <w:bCs/>
          <w:color w:val="000000"/>
          <w:lang w:val="lt-LT" w:eastAsia="lt-LT"/>
        </w:rPr>
        <w:t>tus (įskaitant alkoholinius gėrimus) ir senyviems žmonėms.</w:t>
      </w:r>
      <w:r w:rsidRPr="00321B86">
        <w:rPr>
          <w:rFonts w:ascii="Times New Roman" w:eastAsia="Calibri" w:hAnsi="Times New Roman" w:cs="Times New Roman"/>
          <w:lang w:val="lt-LT" w:eastAsia="lt-LT"/>
        </w:rPr>
        <w:t xml:space="preserve"> </w:t>
      </w:r>
    </w:p>
    <w:p w14:paraId="1D35EC9F" w14:textId="77777777" w:rsidR="00926BF5" w:rsidRPr="00321B86" w:rsidRDefault="00926BF5" w:rsidP="00926BF5">
      <w:pPr>
        <w:spacing w:after="0" w:line="240" w:lineRule="auto"/>
        <w:rPr>
          <w:rFonts w:ascii="Times New Roman" w:eastAsia="Calibri" w:hAnsi="Times New Roman" w:cs="Times New Roman"/>
          <w:lang w:val="lt-LT"/>
        </w:rPr>
      </w:pPr>
    </w:p>
    <w:p w14:paraId="38C35A77" w14:textId="77777777" w:rsidR="00926BF5" w:rsidRPr="00321B86" w:rsidRDefault="00926BF5" w:rsidP="00926BF5">
      <w:pPr>
        <w:spacing w:after="0" w:line="240" w:lineRule="auto"/>
        <w:rPr>
          <w:rFonts w:ascii="Times New Roman" w:eastAsia="Calibri" w:hAnsi="Times New Roman" w:cs="Times New Roman"/>
          <w:b/>
          <w:lang w:val="lt-LT"/>
        </w:rPr>
      </w:pPr>
      <w:r w:rsidRPr="00321B86">
        <w:rPr>
          <w:rFonts w:ascii="Times New Roman" w:eastAsia="Calibri" w:hAnsi="Times New Roman" w:cs="Times New Roman"/>
          <w:b/>
          <w:lang w:val="lt-LT"/>
        </w:rPr>
        <w:t>Pranešimas apie šalutinį poveikį</w:t>
      </w:r>
    </w:p>
    <w:p w14:paraId="397264BE" w14:textId="41F02BEC" w:rsidR="00926BF5" w:rsidRPr="00321B86" w:rsidRDefault="00926BF5" w:rsidP="00926BF5">
      <w:pPr>
        <w:tabs>
          <w:tab w:val="left" w:pos="567"/>
        </w:tabs>
        <w:spacing w:after="0" w:line="240" w:lineRule="auto"/>
        <w:rPr>
          <w:rFonts w:ascii="Times New Roman" w:eastAsia="Times New Roman" w:hAnsi="Times New Roman" w:cs="Times New Roman"/>
          <w:lang w:val="lt-LT" w:eastAsia="lt-LT"/>
        </w:rPr>
      </w:pPr>
      <w:r w:rsidRPr="00321B86">
        <w:rPr>
          <w:rFonts w:ascii="Times New Roman" w:eastAsia="Times New Roman" w:hAnsi="Times New Roman" w:cs="Times New Roman"/>
          <w:lang w:val="lt-LT" w:eastAsia="lt-LT"/>
        </w:rPr>
        <w:t xml:space="preserve">Jeigu pasireiškė šalutinis poveikis, įskaitant šiame lapelyje nenurodytą, pasakykite gydytojui, vaistininkui arba slaugytojui. </w:t>
      </w:r>
      <w:r w:rsidR="000710AB" w:rsidRPr="000710AB">
        <w:rPr>
          <w:rFonts w:ascii="Times New Roman" w:eastAsia="Times New Roman" w:hAnsi="Times New Roman" w:cs="Times New Roman"/>
          <w:szCs w:val="20"/>
          <w:lang w:val="lt-LT"/>
        </w:rPr>
        <w:t xml:space="preserve">Pranešimą apie šalutinį poveikį galite </w:t>
      </w:r>
      <w:r w:rsidR="00222661" w:rsidRPr="00222661">
        <w:rPr>
          <w:rFonts w:ascii="Times New Roman" w:eastAsia="Times New Roman" w:hAnsi="Times New Roman" w:cs="Times New Roman"/>
          <w:szCs w:val="20"/>
          <w:lang w:val="lt-LT"/>
        </w:rPr>
        <w:t xml:space="preserve">užpildyti ir </w:t>
      </w:r>
      <w:r w:rsidR="000710AB" w:rsidRPr="000710AB">
        <w:rPr>
          <w:rFonts w:ascii="Times New Roman" w:eastAsia="Times New Roman" w:hAnsi="Times New Roman" w:cs="Times New Roman"/>
          <w:szCs w:val="20"/>
          <w:lang w:val="lt-LT"/>
        </w:rPr>
        <w:t xml:space="preserve">pateikti Valstybinės vaistų kontrolės tarnybos prie Lietuvos Respublikos sveikatos apsaugos ministerijos </w:t>
      </w:r>
      <w:r w:rsidR="00222661" w:rsidRPr="00222661">
        <w:rPr>
          <w:rFonts w:ascii="Times New Roman" w:eastAsia="Times New Roman" w:hAnsi="Times New Roman" w:cs="Times New Roman"/>
          <w:szCs w:val="20"/>
          <w:lang w:val="lt-LT"/>
        </w:rPr>
        <w:t>tinklalapyje</w:t>
      </w:r>
      <w:r w:rsidR="000710AB" w:rsidRPr="000710AB">
        <w:rPr>
          <w:rFonts w:ascii="Times New Roman" w:eastAsia="Times New Roman" w:hAnsi="Times New Roman" w:cs="Times New Roman"/>
          <w:szCs w:val="20"/>
          <w:lang w:val="lt-LT"/>
        </w:rPr>
        <w:t xml:space="preserve"> </w:t>
      </w:r>
      <w:hyperlink r:id="rId11" w:history="1">
        <w:r w:rsidR="00F4102B" w:rsidRPr="00BE25A3">
          <w:rPr>
            <w:rStyle w:val="Hipersaitas"/>
            <w:rFonts w:ascii="Times New Roman" w:hAnsi="Times New Roman" w:cs="Times New Roman"/>
            <w:lang w:eastAsia="lt-LT"/>
          </w:rPr>
          <w:t>https://vvkt.lrv.lt/lt/</w:t>
        </w:r>
      </w:hyperlink>
      <w:r w:rsidR="00F4102B">
        <w:rPr>
          <w:color w:val="0000EE"/>
          <w:u w:val="single"/>
          <w:lang w:eastAsia="lt-LT"/>
        </w:rPr>
        <w:t xml:space="preserve"> </w:t>
      </w:r>
      <w:r w:rsidR="00222661" w:rsidRPr="00222661">
        <w:rPr>
          <w:rFonts w:ascii="Times New Roman" w:eastAsia="Times New Roman" w:hAnsi="Times New Roman" w:cs="Times New Roman"/>
          <w:szCs w:val="20"/>
          <w:lang w:val="lt-LT"/>
        </w:rPr>
        <w:t>nurodytais būdais</w:t>
      </w:r>
      <w:r w:rsidR="000710AB" w:rsidRPr="000710AB">
        <w:rPr>
          <w:rFonts w:ascii="Times New Roman" w:eastAsia="Times New Roman" w:hAnsi="Times New Roman" w:cs="Times New Roman"/>
          <w:szCs w:val="20"/>
          <w:lang w:val="lt-LT"/>
        </w:rPr>
        <w:t xml:space="preserve"> arba </w:t>
      </w:r>
      <w:r w:rsidR="00222661" w:rsidRPr="00222661">
        <w:rPr>
          <w:rFonts w:ascii="Times New Roman" w:eastAsia="Times New Roman" w:hAnsi="Times New Roman" w:cs="Times New Roman"/>
          <w:szCs w:val="20"/>
          <w:lang w:val="lt-LT"/>
        </w:rPr>
        <w:t>paskambinti</w:t>
      </w:r>
      <w:r w:rsidR="000710AB" w:rsidRPr="000710AB">
        <w:rPr>
          <w:rFonts w:ascii="Times New Roman" w:eastAsia="Times New Roman" w:hAnsi="Times New Roman" w:cs="Times New Roman"/>
          <w:szCs w:val="20"/>
          <w:lang w:val="lt-LT"/>
        </w:rPr>
        <w:t xml:space="preserve"> nemokamu telefonu </w:t>
      </w:r>
      <w:r w:rsidR="00F4102B">
        <w:rPr>
          <w:rFonts w:ascii="Times New Roman" w:eastAsia="Times New Roman" w:hAnsi="Times New Roman" w:cs="Times New Roman"/>
          <w:szCs w:val="20"/>
          <w:lang w:val="lt-LT"/>
        </w:rPr>
        <w:t>+370</w:t>
      </w:r>
      <w:r w:rsidR="000710AB" w:rsidRPr="000710AB">
        <w:rPr>
          <w:rFonts w:ascii="Times New Roman" w:eastAsia="Times New Roman" w:hAnsi="Times New Roman" w:cs="Times New Roman"/>
          <w:szCs w:val="20"/>
          <w:lang w:val="lt-LT"/>
        </w:rPr>
        <w:t xml:space="preserve"> 800 73 568. </w:t>
      </w:r>
      <w:r w:rsidRPr="00321B86">
        <w:rPr>
          <w:rFonts w:ascii="Times New Roman" w:eastAsia="Times New Roman" w:hAnsi="Times New Roman" w:cs="Times New Roman"/>
          <w:lang w:val="lt-LT" w:eastAsia="lt-LT"/>
        </w:rPr>
        <w:lastRenderedPageBreak/>
        <w:t>Pranešdami apie šalutinį poveikį galite mums padėti gauti daugiau informacijos apie šio vaisto saugumą.</w:t>
      </w:r>
    </w:p>
    <w:p w14:paraId="748F9ADF"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43552A6"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4CB08B09"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caps/>
          <w:lang w:val="lt-LT"/>
        </w:rPr>
      </w:pPr>
      <w:r w:rsidRPr="00321B86">
        <w:rPr>
          <w:rFonts w:ascii="Times New Roman" w:eastAsia="Calibri" w:hAnsi="Times New Roman" w:cs="Times New Roman"/>
          <w:b/>
          <w:caps/>
          <w:lang w:val="lt-LT"/>
        </w:rPr>
        <w:t>5.</w:t>
      </w:r>
      <w:r w:rsidRPr="00321B86">
        <w:rPr>
          <w:rFonts w:ascii="Times New Roman" w:eastAsia="Calibri" w:hAnsi="Times New Roman" w:cs="Times New Roman"/>
          <w:b/>
          <w:caps/>
          <w:lang w:val="lt-LT"/>
        </w:rPr>
        <w:tab/>
      </w:r>
      <w:r w:rsidRPr="00321B86">
        <w:rPr>
          <w:rFonts w:ascii="Times New Roman" w:eastAsia="Calibri" w:hAnsi="Times New Roman" w:cs="Times New Roman"/>
          <w:b/>
          <w:lang w:val="lt-LT"/>
        </w:rPr>
        <w:t xml:space="preserve">Kaip laikyti </w:t>
      </w:r>
      <w:r w:rsidRPr="00321B86">
        <w:rPr>
          <w:rFonts w:ascii="Times New Roman" w:eastAsia="Calibri" w:hAnsi="Times New Roman" w:cs="Times New Roman"/>
          <w:b/>
          <w:spacing w:val="-2"/>
          <w:lang w:val="lt-LT"/>
        </w:rPr>
        <w:t>Lexotanil</w:t>
      </w:r>
    </w:p>
    <w:p w14:paraId="2BD2C538" w14:textId="77777777"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p>
    <w:p w14:paraId="4FE4ACDD" w14:textId="77777777" w:rsidR="00926BF5" w:rsidRPr="00321B86" w:rsidRDefault="00926BF5" w:rsidP="00926BF5">
      <w:pPr>
        <w:tabs>
          <w:tab w:val="left" w:pos="-720"/>
          <w:tab w:val="left" w:pos="36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rPr>
        <w:t>Šį vaistą laikykite vaikams nepastebimoje ir nepasiekiamoje vietoje.</w:t>
      </w:r>
    </w:p>
    <w:p w14:paraId="12C88AFB" w14:textId="77777777" w:rsidR="00926BF5" w:rsidRPr="00321B86" w:rsidRDefault="00926BF5" w:rsidP="00926BF5">
      <w:pPr>
        <w:suppressAutoHyphens/>
        <w:spacing w:after="0" w:line="240" w:lineRule="auto"/>
        <w:rPr>
          <w:rFonts w:ascii="Times New Roman" w:eastAsia="Calibri" w:hAnsi="Times New Roman" w:cs="Times New Roman"/>
          <w:spacing w:val="-2"/>
          <w:lang w:val="lt-LT"/>
        </w:rPr>
      </w:pPr>
    </w:p>
    <w:p w14:paraId="328879DB" w14:textId="77777777" w:rsidR="00926BF5" w:rsidRPr="00321B86" w:rsidRDefault="00926BF5" w:rsidP="00926BF5">
      <w:pPr>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Laikykite ne aukštesnėje kaip 30 °C temperatūroje.</w:t>
      </w:r>
    </w:p>
    <w:p w14:paraId="38B782A7" w14:textId="77777777" w:rsidR="00926BF5" w:rsidRPr="00321B86" w:rsidRDefault="00926BF5" w:rsidP="00926BF5">
      <w:pPr>
        <w:suppressAutoHyphens/>
        <w:spacing w:after="0" w:line="240" w:lineRule="auto"/>
        <w:rPr>
          <w:rFonts w:ascii="Times New Roman" w:eastAsia="Calibri" w:hAnsi="Times New Roman" w:cs="Times New Roman"/>
          <w:spacing w:val="-2"/>
          <w:lang w:val="lt-LT"/>
        </w:rPr>
      </w:pPr>
    </w:p>
    <w:p w14:paraId="731C0E11" w14:textId="51D8922B"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Ant dėžutės ir lizdinės plokštelės po „EXP“ nurodytam tinkamumo laikui pasibaigus, šio vaisto vartoti negalima. Vaistas tinkamas vartoti iki paskutinės nurodyto mėnesio dienos.</w:t>
      </w:r>
    </w:p>
    <w:p w14:paraId="1654945F"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45CCAD18" w14:textId="77777777" w:rsidR="00926BF5" w:rsidRPr="00321B86" w:rsidRDefault="00926BF5" w:rsidP="00926BF5">
      <w:pPr>
        <w:tabs>
          <w:tab w:val="left" w:pos="-720"/>
          <w:tab w:val="left" w:pos="0"/>
        </w:tabs>
        <w:suppressAutoHyphens/>
        <w:spacing w:after="0" w:line="240" w:lineRule="auto"/>
        <w:rPr>
          <w:rFonts w:ascii="Times New Roman" w:eastAsia="Calibri" w:hAnsi="Times New Roman" w:cs="Times New Roman"/>
          <w:spacing w:val="-2"/>
          <w:lang w:val="lt-LT"/>
        </w:rPr>
      </w:pPr>
      <w:r w:rsidRPr="00321B86">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58194E7B"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lang w:val="lt-LT"/>
        </w:rPr>
      </w:pPr>
    </w:p>
    <w:p w14:paraId="5DE49993"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lang w:val="lt-LT"/>
        </w:rPr>
      </w:pPr>
    </w:p>
    <w:p w14:paraId="25E494E4" w14:textId="77777777" w:rsidR="00926BF5" w:rsidRPr="00321B86" w:rsidRDefault="00926BF5" w:rsidP="00926BF5">
      <w:pPr>
        <w:numPr>
          <w:ilvl w:val="12"/>
          <w:numId w:val="0"/>
        </w:numPr>
        <w:spacing w:after="0" w:line="240" w:lineRule="auto"/>
        <w:ind w:left="567" w:hanging="567"/>
        <w:outlineLvl w:val="0"/>
        <w:rPr>
          <w:rFonts w:ascii="Times New Roman" w:eastAsia="Calibri" w:hAnsi="Times New Roman" w:cs="Times New Roman"/>
          <w:b/>
          <w:lang w:val="lt-LT"/>
        </w:rPr>
      </w:pPr>
      <w:r w:rsidRPr="00321B86">
        <w:rPr>
          <w:rFonts w:ascii="Times New Roman" w:eastAsia="Calibri" w:hAnsi="Times New Roman" w:cs="Times New Roman"/>
          <w:b/>
          <w:lang w:val="lt-LT"/>
        </w:rPr>
        <w:t>6.</w:t>
      </w:r>
      <w:r w:rsidRPr="00321B86">
        <w:rPr>
          <w:rFonts w:ascii="Times New Roman" w:eastAsia="Calibri" w:hAnsi="Times New Roman" w:cs="Times New Roman"/>
          <w:lang w:val="lt-LT"/>
        </w:rPr>
        <w:tab/>
      </w:r>
      <w:r w:rsidRPr="00321B86">
        <w:rPr>
          <w:rFonts w:ascii="Times New Roman" w:eastAsia="Calibri" w:hAnsi="Times New Roman" w:cs="Times New Roman"/>
          <w:b/>
          <w:lang w:val="lt-LT"/>
        </w:rPr>
        <w:t>Pakuotės turinys ir kita informacija</w:t>
      </w:r>
    </w:p>
    <w:p w14:paraId="4D30A54D"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5E4256D5" w14:textId="77777777" w:rsidR="00926BF5" w:rsidRPr="00321B86" w:rsidRDefault="00926BF5" w:rsidP="00926BF5">
      <w:pPr>
        <w:spacing w:after="0" w:line="240" w:lineRule="auto"/>
        <w:ind w:left="567" w:hanging="567"/>
        <w:rPr>
          <w:rFonts w:ascii="Times New Roman" w:eastAsia="Calibri" w:hAnsi="Times New Roman" w:cs="Times New Roman"/>
          <w:lang w:val="lt-LT"/>
        </w:rPr>
      </w:pPr>
      <w:r w:rsidRPr="00321B86">
        <w:rPr>
          <w:rFonts w:ascii="Times New Roman" w:eastAsia="Calibri" w:hAnsi="Times New Roman" w:cs="Times New Roman"/>
          <w:b/>
          <w:lang w:val="lt-LT"/>
        </w:rPr>
        <w:t>Lexotanil sudėtis</w:t>
      </w:r>
    </w:p>
    <w:p w14:paraId="320A1DBE" w14:textId="77777777" w:rsidR="00926BF5" w:rsidRPr="00321B86" w:rsidRDefault="00926BF5" w:rsidP="00926BF5">
      <w:pPr>
        <w:spacing w:after="0" w:line="240" w:lineRule="auto"/>
        <w:ind w:left="567" w:hanging="567"/>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w:t>
      </w:r>
      <w:r w:rsidRPr="00321B86">
        <w:rPr>
          <w:rFonts w:ascii="Times New Roman" w:eastAsia="Calibri" w:hAnsi="Times New Roman" w:cs="Times New Roman"/>
          <w:spacing w:val="-2"/>
          <w:lang w:val="lt-LT"/>
        </w:rPr>
        <w:tab/>
        <w:t>Veiklioji medžiaga yra bromazepamas. Vienoje tabletėje yra 3 mg bromazepamo.</w:t>
      </w:r>
    </w:p>
    <w:p w14:paraId="4923DF3C" w14:textId="77777777" w:rsidR="00926BF5" w:rsidRPr="00321B86" w:rsidRDefault="00926BF5" w:rsidP="00926BF5">
      <w:pPr>
        <w:suppressAutoHyphens/>
        <w:spacing w:after="0" w:line="240" w:lineRule="auto"/>
        <w:ind w:left="593" w:hangingChars="272" w:hanging="593"/>
        <w:rPr>
          <w:rFonts w:ascii="Times New Roman" w:eastAsia="Calibri" w:hAnsi="Times New Roman" w:cs="Times New Roman"/>
          <w:lang w:val="lt-LT" w:eastAsia="lt-LT"/>
        </w:rPr>
      </w:pPr>
      <w:r w:rsidRPr="00321B86">
        <w:rPr>
          <w:rFonts w:ascii="Times New Roman" w:eastAsia="Calibri" w:hAnsi="Times New Roman" w:cs="Times New Roman"/>
          <w:spacing w:val="-2"/>
          <w:lang w:val="lt-LT" w:eastAsia="lt-LT"/>
        </w:rPr>
        <w:t>-</w:t>
      </w:r>
      <w:r w:rsidRPr="00321B86">
        <w:rPr>
          <w:rFonts w:ascii="Times New Roman" w:eastAsia="Calibri" w:hAnsi="Times New Roman" w:cs="Times New Roman"/>
          <w:spacing w:val="-2"/>
          <w:lang w:val="lt-LT" w:eastAsia="lt-LT"/>
        </w:rPr>
        <w:tab/>
        <w:t xml:space="preserve">3 mg </w:t>
      </w:r>
      <w:r w:rsidRPr="00321B86">
        <w:rPr>
          <w:rFonts w:ascii="Times New Roman" w:eastAsia="Calibri" w:hAnsi="Times New Roman" w:cs="Times New Roman"/>
          <w:lang w:val="lt-LT" w:eastAsia="lt-LT"/>
        </w:rPr>
        <w:t>tablečių p</w:t>
      </w:r>
      <w:r w:rsidRPr="00321B86">
        <w:rPr>
          <w:rFonts w:ascii="Times New Roman" w:eastAsia="Calibri" w:hAnsi="Times New Roman" w:cs="Times New Roman"/>
          <w:spacing w:val="-2"/>
          <w:lang w:val="lt-LT" w:eastAsia="lt-LT"/>
        </w:rPr>
        <w:t>agalbinės medžiagos yra m</w:t>
      </w:r>
      <w:r w:rsidRPr="00321B86">
        <w:rPr>
          <w:rFonts w:ascii="Times New Roman" w:eastAsia="Calibri" w:hAnsi="Times New Roman" w:cs="Times New Roman"/>
          <w:lang w:val="lt-LT" w:eastAsia="lt-LT"/>
        </w:rPr>
        <w:t>ikrokristalinė celiuliozė, laktozė monohidratas, magnio stearatas, talkas ir raudonasis geležies oksidas (E172).</w:t>
      </w:r>
    </w:p>
    <w:p w14:paraId="0037D924" w14:textId="77777777" w:rsidR="00926BF5" w:rsidRPr="00321B86" w:rsidRDefault="00926BF5" w:rsidP="00926BF5">
      <w:pPr>
        <w:spacing w:after="0" w:line="240" w:lineRule="auto"/>
        <w:ind w:left="567" w:hanging="567"/>
        <w:rPr>
          <w:rFonts w:ascii="Times New Roman" w:eastAsia="Calibri" w:hAnsi="Times New Roman" w:cs="Times New Roman"/>
          <w:lang w:val="lt-LT"/>
        </w:rPr>
      </w:pPr>
    </w:p>
    <w:p w14:paraId="7991F378"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b/>
          <w:bCs/>
          <w:lang w:val="lt-LT"/>
        </w:rPr>
        <w:t>Lexotanil išvaizda ir kiekis pakuotėje</w:t>
      </w:r>
    </w:p>
    <w:p w14:paraId="1076A331" w14:textId="4E1C5CA4" w:rsidR="00926BF5" w:rsidRPr="00321B86" w:rsidRDefault="00926BF5" w:rsidP="00E91F86">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 xml:space="preserve">3 mg tabletė yra rausva, cilindro formos, su vagele ir </w:t>
      </w:r>
      <w:r w:rsidR="00FA390D" w:rsidRPr="00321B86">
        <w:rPr>
          <w:rFonts w:ascii="Times New Roman" w:eastAsia="Calibri" w:hAnsi="Times New Roman" w:cs="Times New Roman"/>
          <w:lang w:val="lt-LT" w:eastAsia="lt-LT"/>
        </w:rPr>
        <w:t xml:space="preserve">įspausta žyme </w:t>
      </w:r>
      <w:r w:rsidRPr="00321B86">
        <w:rPr>
          <w:rFonts w:ascii="Times New Roman" w:eastAsia="Calibri" w:hAnsi="Times New Roman" w:cs="Times New Roman"/>
          <w:lang w:val="lt-LT" w:eastAsia="lt-LT"/>
        </w:rPr>
        <w:t>„</w:t>
      </w:r>
      <w:r w:rsidR="00332A16" w:rsidRPr="00321B86">
        <w:rPr>
          <w:rFonts w:ascii="Times New Roman" w:eastAsia="Calibri" w:hAnsi="Times New Roman" w:cs="Times New Roman"/>
          <w:lang w:val="lt-LT" w:eastAsia="lt-LT"/>
        </w:rPr>
        <w:t>/</w:t>
      </w:r>
      <w:r w:rsidRPr="00321B86">
        <w:rPr>
          <w:rFonts w:ascii="Times New Roman" w:eastAsia="Calibri" w:hAnsi="Times New Roman" w:cs="Times New Roman"/>
          <w:lang w:val="lt-LT" w:eastAsia="lt-LT"/>
        </w:rPr>
        <w:t>3“</w:t>
      </w:r>
      <w:r w:rsidR="00FA390D" w:rsidRPr="00321B86">
        <w:rPr>
          <w:rFonts w:ascii="Times New Roman" w:eastAsia="Calibri" w:hAnsi="Times New Roman" w:cs="Times New Roman"/>
          <w:lang w:val="lt-LT" w:eastAsia="lt-LT"/>
        </w:rPr>
        <w:t>.</w:t>
      </w:r>
      <w:r w:rsidR="009610B3" w:rsidRPr="00321B86">
        <w:rPr>
          <w:rFonts w:ascii="Times New Roman" w:eastAsia="Calibri" w:hAnsi="Times New Roman" w:cs="Times New Roman"/>
          <w:lang w:val="lt-LT" w:eastAsia="lt-LT"/>
        </w:rPr>
        <w:t xml:space="preserve"> </w:t>
      </w:r>
      <w:r w:rsidRPr="00321B86">
        <w:rPr>
          <w:rFonts w:ascii="Times New Roman" w:eastAsia="Calibri" w:hAnsi="Times New Roman" w:cs="Times New Roman"/>
          <w:lang w:val="lt-LT" w:eastAsia="lt-LT"/>
        </w:rPr>
        <w:t>Tabletę galima padalyti į</w:t>
      </w:r>
      <w:r w:rsidR="00D62952" w:rsidRPr="00321B86">
        <w:rPr>
          <w:rFonts w:ascii="Times New Roman" w:eastAsia="Calibri" w:hAnsi="Times New Roman" w:cs="Times New Roman"/>
          <w:lang w:val="lt-LT" w:eastAsia="lt-LT"/>
        </w:rPr>
        <w:t xml:space="preserve"> dvi </w:t>
      </w:r>
      <w:r w:rsidRPr="00321B86">
        <w:rPr>
          <w:rFonts w:ascii="Times New Roman" w:eastAsia="Calibri" w:hAnsi="Times New Roman" w:cs="Times New Roman"/>
          <w:lang w:val="lt-LT" w:eastAsia="lt-LT"/>
        </w:rPr>
        <w:t>lygias dozes.</w:t>
      </w:r>
    </w:p>
    <w:p w14:paraId="325F5682"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0E868C8D" w14:textId="77777777" w:rsidR="00926BF5" w:rsidRPr="00321B86" w:rsidRDefault="00926BF5" w:rsidP="00926BF5">
      <w:pPr>
        <w:spacing w:after="0" w:line="240" w:lineRule="auto"/>
        <w:rPr>
          <w:rFonts w:ascii="Times New Roman" w:eastAsia="Calibri" w:hAnsi="Times New Roman" w:cs="Times New Roman"/>
          <w:lang w:val="lt-LT" w:eastAsia="lt-LT"/>
        </w:rPr>
      </w:pPr>
      <w:r w:rsidRPr="00321B86">
        <w:rPr>
          <w:rFonts w:ascii="Times New Roman" w:eastAsia="Calibri" w:hAnsi="Times New Roman" w:cs="Times New Roman"/>
          <w:lang w:val="lt-LT" w:eastAsia="lt-LT"/>
        </w:rPr>
        <w:t>Pakuotėse yra po 30 tablečių.</w:t>
      </w:r>
    </w:p>
    <w:p w14:paraId="5ACAB019"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F0C6846" w14:textId="77777777" w:rsidR="003B4F72" w:rsidRPr="00321B86" w:rsidRDefault="00926BF5"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 xml:space="preserve">Registruotojas </w:t>
      </w:r>
    </w:p>
    <w:p w14:paraId="58C64921"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14:paraId="49F05EEA"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14:paraId="25760E60" w14:textId="77777777" w:rsidR="003B4F72" w:rsidRPr="00321B86" w:rsidRDefault="003B4F72" w:rsidP="003B4F72">
      <w:pPr>
        <w:suppressAutoHyphens/>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14:paraId="5C4FC78A" w14:textId="77777777" w:rsidR="003B4F72" w:rsidRPr="00321B86" w:rsidRDefault="003B4F72" w:rsidP="00926BF5">
      <w:pPr>
        <w:spacing w:after="0" w:line="240" w:lineRule="auto"/>
        <w:rPr>
          <w:rFonts w:ascii="Times New Roman" w:eastAsia="Calibri" w:hAnsi="Times New Roman" w:cs="Times New Roman"/>
          <w:b/>
          <w:bCs/>
          <w:lang w:val="lt-LT"/>
        </w:rPr>
      </w:pPr>
    </w:p>
    <w:p w14:paraId="2CD295BC" w14:textId="786C689A" w:rsidR="00926BF5" w:rsidRPr="00321B86" w:rsidRDefault="003B4F72" w:rsidP="00926BF5">
      <w:pPr>
        <w:spacing w:after="0" w:line="240" w:lineRule="auto"/>
        <w:rPr>
          <w:rFonts w:ascii="Times New Roman" w:eastAsia="Calibri" w:hAnsi="Times New Roman" w:cs="Times New Roman"/>
          <w:b/>
          <w:bCs/>
          <w:lang w:val="lt-LT"/>
        </w:rPr>
      </w:pPr>
      <w:r w:rsidRPr="00321B86">
        <w:rPr>
          <w:rFonts w:ascii="Times New Roman" w:eastAsia="Calibri" w:hAnsi="Times New Roman" w:cs="Times New Roman"/>
          <w:b/>
          <w:bCs/>
          <w:lang w:val="lt-LT"/>
        </w:rPr>
        <w:t>G</w:t>
      </w:r>
      <w:r w:rsidR="00926BF5" w:rsidRPr="00321B86">
        <w:rPr>
          <w:rFonts w:ascii="Times New Roman" w:eastAsia="Calibri" w:hAnsi="Times New Roman" w:cs="Times New Roman"/>
          <w:b/>
          <w:bCs/>
          <w:lang w:val="lt-LT"/>
        </w:rPr>
        <w:t>amintojas</w:t>
      </w:r>
    </w:p>
    <w:p w14:paraId="25C7214B" w14:textId="35D1D8BF" w:rsidR="00926BF5" w:rsidRPr="00321B86" w:rsidRDefault="00815DE0" w:rsidP="00926BF5">
      <w:pPr>
        <w:tabs>
          <w:tab w:val="left" w:pos="-720"/>
        </w:tabs>
        <w:suppressAutoHyphens/>
        <w:spacing w:after="0" w:line="240" w:lineRule="auto"/>
        <w:jc w:val="both"/>
        <w:rPr>
          <w:rFonts w:ascii="Times New Roman" w:eastAsia="Calibri" w:hAnsi="Times New Roman" w:cs="Times New Roman"/>
          <w:spacing w:val="-2"/>
          <w:lang w:val="lt-LT"/>
        </w:rPr>
      </w:pPr>
      <w:r w:rsidRPr="00321B86">
        <w:rPr>
          <w:rFonts w:ascii="Times New Roman" w:eastAsia="Calibri" w:hAnsi="Times New Roman" w:cs="Times New Roman"/>
          <w:spacing w:val="-2"/>
          <w:lang w:val="lt-LT"/>
        </w:rPr>
        <w:t xml:space="preserve">Delpharm Milano S.r.l., Via Carnevale 1, </w:t>
      </w:r>
      <w:r w:rsidR="00CF7ED7" w:rsidRPr="00321B86">
        <w:rPr>
          <w:rFonts w:ascii="Times New Roman" w:eastAsia="Calibri" w:hAnsi="Times New Roman" w:cs="Times New Roman"/>
          <w:spacing w:val="-2"/>
          <w:lang w:val="lt-LT"/>
        </w:rPr>
        <w:t>200</w:t>
      </w:r>
      <w:r w:rsidR="00CF7ED7">
        <w:rPr>
          <w:rFonts w:ascii="Times New Roman" w:eastAsia="Calibri" w:hAnsi="Times New Roman" w:cs="Times New Roman"/>
          <w:spacing w:val="-2"/>
          <w:lang w:val="lt-LT"/>
        </w:rPr>
        <w:t>54</w:t>
      </w:r>
      <w:r w:rsidRPr="00321B86">
        <w:rPr>
          <w:rFonts w:ascii="Times New Roman" w:eastAsia="Calibri" w:hAnsi="Times New Roman" w:cs="Times New Roman"/>
          <w:spacing w:val="-2"/>
          <w:lang w:val="lt-LT"/>
        </w:rPr>
        <w:t>, Segrate (MI), Italija</w:t>
      </w:r>
    </w:p>
    <w:p w14:paraId="63550579" w14:textId="44F91FB6" w:rsidR="00926BF5" w:rsidRDefault="00926BF5" w:rsidP="00926BF5">
      <w:pPr>
        <w:tabs>
          <w:tab w:val="left" w:pos="-720"/>
        </w:tabs>
        <w:suppressAutoHyphens/>
        <w:spacing w:after="0" w:line="240" w:lineRule="auto"/>
        <w:jc w:val="both"/>
        <w:rPr>
          <w:rFonts w:ascii="Times New Roman" w:eastAsia="Calibri" w:hAnsi="Times New Roman" w:cs="Times New Roman"/>
          <w:spacing w:val="-2"/>
          <w:lang w:val="lt-LT"/>
        </w:rPr>
      </w:pPr>
    </w:p>
    <w:p w14:paraId="244258EB" w14:textId="495D184C" w:rsidR="005D1CEF" w:rsidRDefault="005D1CEF" w:rsidP="00926BF5">
      <w:pPr>
        <w:tabs>
          <w:tab w:val="left" w:pos="-720"/>
        </w:tabs>
        <w:suppressAutoHyphens/>
        <w:spacing w:after="0" w:line="240" w:lineRule="auto"/>
        <w:jc w:val="both"/>
        <w:rPr>
          <w:rFonts w:ascii="Times New Roman" w:eastAsia="Calibri" w:hAnsi="Times New Roman" w:cs="Times New Roman"/>
          <w:lang w:val="lt-LT"/>
        </w:rPr>
      </w:pPr>
      <w:r w:rsidRPr="00F06989">
        <w:rPr>
          <w:rFonts w:ascii="Times New Roman" w:eastAsia="Calibri" w:hAnsi="Times New Roman" w:cs="Times New Roman"/>
          <w:spacing w:val="-2"/>
          <w:lang w:val="lt-LT"/>
        </w:rPr>
        <w:t>Aesica Pharmaceuticals GmbH</w:t>
      </w:r>
      <w:r>
        <w:rPr>
          <w:rFonts w:ascii="Times New Roman" w:eastAsia="Calibri" w:hAnsi="Times New Roman" w:cs="Times New Roman"/>
          <w:spacing w:val="-2"/>
          <w:lang w:val="lt-LT"/>
        </w:rPr>
        <w:t xml:space="preserve">, </w:t>
      </w:r>
      <w:r w:rsidRPr="00F06989">
        <w:rPr>
          <w:rFonts w:ascii="Times New Roman" w:eastAsia="Calibri" w:hAnsi="Times New Roman" w:cs="Times New Roman"/>
          <w:spacing w:val="-2"/>
          <w:lang w:val="lt-LT"/>
        </w:rPr>
        <w:t>Alfred-Nobel-Straße 10</w:t>
      </w:r>
      <w:r>
        <w:rPr>
          <w:rFonts w:ascii="Times New Roman" w:eastAsia="Calibri" w:hAnsi="Times New Roman" w:cs="Times New Roman"/>
          <w:spacing w:val="-2"/>
          <w:lang w:val="lt-LT"/>
        </w:rPr>
        <w:t xml:space="preserve">, </w:t>
      </w:r>
      <w:r w:rsidRPr="00F06989">
        <w:rPr>
          <w:rFonts w:ascii="Times New Roman" w:eastAsia="Calibri" w:hAnsi="Times New Roman" w:cs="Times New Roman"/>
          <w:spacing w:val="-2"/>
          <w:lang w:val="lt-LT"/>
        </w:rPr>
        <w:t>40789 Monheim am Rhein</w:t>
      </w:r>
      <w:r>
        <w:rPr>
          <w:rFonts w:ascii="Times New Roman" w:eastAsia="Calibri" w:hAnsi="Times New Roman" w:cs="Times New Roman"/>
          <w:spacing w:val="-2"/>
          <w:lang w:val="lt-LT"/>
        </w:rPr>
        <w:t xml:space="preserve">, </w:t>
      </w:r>
      <w:r w:rsidRPr="00442709">
        <w:rPr>
          <w:rFonts w:ascii="Times New Roman" w:eastAsia="Calibri" w:hAnsi="Times New Roman" w:cs="Times New Roman"/>
          <w:lang w:val="lt-LT"/>
        </w:rPr>
        <w:t>Vokietija</w:t>
      </w:r>
    </w:p>
    <w:p w14:paraId="1379EE8F" w14:textId="77777777" w:rsidR="005D1CEF" w:rsidRPr="00321B86" w:rsidRDefault="005D1CEF" w:rsidP="00926BF5">
      <w:pPr>
        <w:tabs>
          <w:tab w:val="left" w:pos="-720"/>
        </w:tabs>
        <w:suppressAutoHyphens/>
        <w:spacing w:after="0" w:line="240" w:lineRule="auto"/>
        <w:jc w:val="both"/>
        <w:rPr>
          <w:rFonts w:ascii="Times New Roman" w:eastAsia="Calibri" w:hAnsi="Times New Roman" w:cs="Times New Roman"/>
          <w:spacing w:val="-2"/>
          <w:lang w:val="lt-LT"/>
        </w:rPr>
      </w:pPr>
    </w:p>
    <w:p w14:paraId="58A51914"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Jeigu apie šį vaistą norite sužinoti daugiau, kreipkitės į registruotoją:</w:t>
      </w:r>
    </w:p>
    <w:p w14:paraId="6D81C3F6" w14:textId="77777777" w:rsidR="003B4F72" w:rsidRPr="00321B86" w:rsidRDefault="003B4F72" w:rsidP="003B4F72">
      <w:pPr>
        <w:spacing w:after="0" w:line="240" w:lineRule="auto"/>
        <w:rPr>
          <w:rFonts w:ascii="Times New Roman" w:hAnsi="Times New Roman" w:cs="Times New Roman"/>
          <w:lang w:val="lt-LT"/>
        </w:rPr>
      </w:pPr>
    </w:p>
    <w:p w14:paraId="50C00076" w14:textId="0CD1F3C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CHEPLAPHARM Arzneimittel GmbH</w:t>
      </w:r>
    </w:p>
    <w:p w14:paraId="70DE93CB"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 xml:space="preserve">Ziegelhof 24, 17489 Greifswald, </w:t>
      </w:r>
    </w:p>
    <w:p w14:paraId="25D8C64A" w14:textId="77777777" w:rsidR="003B4F72" w:rsidRPr="00321B86" w:rsidRDefault="003B4F72" w:rsidP="003B4F72">
      <w:pPr>
        <w:spacing w:after="0" w:line="240" w:lineRule="auto"/>
        <w:rPr>
          <w:rFonts w:ascii="Times New Roman" w:hAnsi="Times New Roman" w:cs="Times New Roman"/>
          <w:lang w:val="lt-LT"/>
        </w:rPr>
      </w:pPr>
      <w:r w:rsidRPr="00321B86">
        <w:rPr>
          <w:rFonts w:ascii="Times New Roman" w:hAnsi="Times New Roman" w:cs="Times New Roman"/>
          <w:lang w:val="lt-LT"/>
        </w:rPr>
        <w:t>Vokietija</w:t>
      </w:r>
    </w:p>
    <w:p w14:paraId="46DC6E94" w14:textId="77777777" w:rsidR="003B4F72" w:rsidRPr="00321B86" w:rsidRDefault="003B4F72" w:rsidP="00926BF5">
      <w:pPr>
        <w:spacing w:after="0" w:line="240" w:lineRule="auto"/>
        <w:rPr>
          <w:rFonts w:ascii="Times New Roman" w:eastAsia="Calibri" w:hAnsi="Times New Roman" w:cs="Times New Roman"/>
          <w:b/>
          <w:bCs/>
          <w:lang w:val="lt-LT" w:eastAsia="lt-LT"/>
        </w:rPr>
      </w:pPr>
    </w:p>
    <w:p w14:paraId="3A6F2BB8" w14:textId="77777777" w:rsidR="003B4F72" w:rsidRPr="00321B86" w:rsidRDefault="003B4F72" w:rsidP="00926BF5">
      <w:pPr>
        <w:spacing w:after="0" w:line="240" w:lineRule="auto"/>
        <w:rPr>
          <w:rFonts w:ascii="Times New Roman" w:eastAsia="Calibri" w:hAnsi="Times New Roman" w:cs="Times New Roman"/>
          <w:b/>
          <w:bCs/>
          <w:lang w:val="lt-LT" w:eastAsia="lt-LT"/>
        </w:rPr>
      </w:pPr>
    </w:p>
    <w:p w14:paraId="359B72B7" w14:textId="4E74F353" w:rsidR="00926BF5" w:rsidRPr="00321B86" w:rsidRDefault="00926BF5" w:rsidP="00926BF5">
      <w:pPr>
        <w:spacing w:after="0" w:line="240" w:lineRule="auto"/>
        <w:rPr>
          <w:rFonts w:ascii="Times New Roman" w:eastAsia="Calibri" w:hAnsi="Times New Roman" w:cs="Times New Roman"/>
          <w:b/>
          <w:lang w:val="lt-LT" w:eastAsia="lt-LT"/>
        </w:rPr>
      </w:pPr>
      <w:r w:rsidRPr="00321B86">
        <w:rPr>
          <w:rFonts w:ascii="Times New Roman" w:eastAsia="Calibri" w:hAnsi="Times New Roman" w:cs="Times New Roman"/>
          <w:b/>
          <w:bCs/>
          <w:lang w:val="lt-LT" w:eastAsia="lt-LT"/>
        </w:rPr>
        <w:t>Šis pakuotės</w:t>
      </w:r>
      <w:r w:rsidRPr="00321B86">
        <w:rPr>
          <w:rFonts w:ascii="Times New Roman" w:eastAsia="Calibri" w:hAnsi="Times New Roman" w:cs="Times New Roman"/>
          <w:b/>
          <w:lang w:val="lt-LT" w:eastAsia="lt-LT"/>
        </w:rPr>
        <w:t xml:space="preserve"> lapelis paskutinį kartą peržiūrėtas</w:t>
      </w:r>
      <w:r w:rsidR="00065C27">
        <w:rPr>
          <w:rFonts w:ascii="Times New Roman" w:eastAsia="Calibri" w:hAnsi="Times New Roman" w:cs="Times New Roman"/>
          <w:b/>
          <w:lang w:val="lt-LT" w:eastAsia="lt-LT"/>
        </w:rPr>
        <w:t xml:space="preserve"> 2025-04-23</w:t>
      </w:r>
      <w:r w:rsidR="00944F38" w:rsidRPr="00321B86">
        <w:rPr>
          <w:rFonts w:ascii="Times New Roman" w:eastAsia="Calibri" w:hAnsi="Times New Roman" w:cs="Times New Roman"/>
          <w:b/>
          <w:lang w:val="lt-LT" w:eastAsia="lt-LT"/>
        </w:rPr>
        <w:t>.</w:t>
      </w:r>
    </w:p>
    <w:p w14:paraId="278C9DAA" w14:textId="77777777" w:rsidR="00926BF5" w:rsidRPr="00321B86" w:rsidRDefault="00926BF5" w:rsidP="00926BF5">
      <w:pPr>
        <w:spacing w:after="0" w:line="240" w:lineRule="auto"/>
        <w:rPr>
          <w:rFonts w:ascii="Times New Roman" w:eastAsia="Calibri" w:hAnsi="Times New Roman" w:cs="Times New Roman"/>
          <w:lang w:val="lt-LT" w:eastAsia="lt-LT"/>
        </w:rPr>
      </w:pPr>
    </w:p>
    <w:p w14:paraId="58894BA9" w14:textId="77A78C1E" w:rsidR="00926BF5" w:rsidRPr="00065C27" w:rsidRDefault="00926BF5" w:rsidP="00926BF5">
      <w:pPr>
        <w:spacing w:after="0" w:line="240" w:lineRule="auto"/>
        <w:rPr>
          <w:rFonts w:ascii="Times New Roman" w:eastAsia="Calibri" w:hAnsi="Times New Roman" w:cs="Times New Roman"/>
          <w:color w:val="0000FF"/>
          <w:u w:val="single"/>
          <w:lang w:val="lt-LT" w:eastAsia="lt-LT"/>
        </w:rPr>
      </w:pPr>
      <w:r w:rsidRPr="00321B86">
        <w:rPr>
          <w:rFonts w:ascii="Times New Roman" w:eastAsia="Calibri" w:hAnsi="Times New Roman" w:cs="Times New Roman"/>
          <w:lang w:val="lt-LT" w:eastAsia="lt-LT"/>
        </w:rPr>
        <w:t xml:space="preserve">Išsami informacija apie šį vaistą pateikiama Valstybinės vaistų kontrolės tarnybos prie Lietuvos Respublikos sveikatos apsaugos ministerijos interneto </w:t>
      </w:r>
      <w:r w:rsidRPr="00065C27">
        <w:rPr>
          <w:rFonts w:ascii="Times New Roman" w:eastAsia="Calibri" w:hAnsi="Times New Roman" w:cs="Times New Roman"/>
          <w:lang w:val="lt-LT" w:eastAsia="lt-LT"/>
        </w:rPr>
        <w:t xml:space="preserve">svetainėje </w:t>
      </w:r>
      <w:r w:rsidR="00065C27" w:rsidRPr="00BE25A3">
        <w:rPr>
          <w:rFonts w:ascii="Times New Roman" w:hAnsi="Times New Roman" w:cs="Times New Roman"/>
          <w:color w:val="0000EE"/>
          <w:u w:val="single"/>
          <w:lang w:eastAsia="lt-LT"/>
        </w:rPr>
        <w:t>https://vvkt.lrv.lt/lt/.</w:t>
      </w:r>
    </w:p>
    <w:p w14:paraId="7C08BAB6" w14:textId="77777777" w:rsidR="004F1794" w:rsidRPr="00321B86" w:rsidRDefault="004F1794">
      <w:pPr>
        <w:rPr>
          <w:rFonts w:ascii="Minion" w:hAnsi="Minion"/>
          <w:lang w:val="lt-LT"/>
        </w:rPr>
      </w:pPr>
    </w:p>
    <w:sectPr w:rsidR="004F1794" w:rsidRPr="00321B86" w:rsidSect="00234741">
      <w:headerReference w:type="default" r:id="rId12"/>
      <w:footerReference w:type="even"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F2987" w14:textId="77777777" w:rsidR="001A663C" w:rsidRDefault="001A663C">
      <w:pPr>
        <w:spacing w:after="0" w:line="240" w:lineRule="auto"/>
      </w:pPr>
      <w:r>
        <w:separator/>
      </w:r>
    </w:p>
  </w:endnote>
  <w:endnote w:type="continuationSeparator" w:id="0">
    <w:p w14:paraId="105B7BF9" w14:textId="77777777" w:rsidR="001A663C" w:rsidRDefault="001A6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w:altName w:val="Cambria"/>
    <w:charset w:val="00"/>
    <w:family w:val="roman"/>
    <w:pitch w:val="variable"/>
    <w:sig w:usb0="E00002AF" w:usb1="5000E07B"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3F802" w14:textId="77777777" w:rsidR="00984E02" w:rsidRDefault="00984E02" w:rsidP="002347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77CE1055" w14:textId="77777777" w:rsidR="00984E02" w:rsidRDefault="00984E02" w:rsidP="002347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E8341" w14:textId="276EC808" w:rsidR="00984E02" w:rsidRPr="00321B86" w:rsidRDefault="00984E02" w:rsidP="00234741">
    <w:pPr>
      <w:pStyle w:val="Porat"/>
      <w:framePr w:wrap="around" w:vAnchor="text" w:hAnchor="margin" w:xAlign="right" w:y="1"/>
      <w:rPr>
        <w:rStyle w:val="Puslapionumeris"/>
        <w:rFonts w:ascii="Arial" w:hAnsi="Arial" w:cs="Arial"/>
      </w:rPr>
    </w:pPr>
    <w:r>
      <w:rPr>
        <w:rStyle w:val="Puslapionumeris"/>
      </w:rPr>
      <w:fldChar w:fldCharType="begin"/>
    </w:r>
    <w:r>
      <w:rPr>
        <w:rStyle w:val="Puslapionumeris"/>
      </w:rPr>
      <w:instrText xml:space="preserve">PAGE  </w:instrText>
    </w:r>
    <w:r>
      <w:rPr>
        <w:rStyle w:val="Puslapionumeris"/>
      </w:rPr>
      <w:fldChar w:fldCharType="separate"/>
    </w:r>
    <w:r w:rsidR="008C27A1">
      <w:rPr>
        <w:rStyle w:val="Puslapionumeris"/>
        <w:noProof/>
      </w:rPr>
      <w:t>1</w:t>
    </w:r>
    <w:r>
      <w:rPr>
        <w:rStyle w:val="Puslapionumeris"/>
      </w:rPr>
      <w:fldChar w:fldCharType="end"/>
    </w:r>
  </w:p>
  <w:p w14:paraId="38AE4F32" w14:textId="77777777" w:rsidR="00984E02" w:rsidRPr="00321B86" w:rsidRDefault="00984E02" w:rsidP="00234741">
    <w:pPr>
      <w:pStyle w:val="Porat"/>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C8C6E" w14:textId="77777777" w:rsidR="001A663C" w:rsidRDefault="001A663C">
      <w:pPr>
        <w:spacing w:after="0" w:line="240" w:lineRule="auto"/>
      </w:pPr>
      <w:r>
        <w:separator/>
      </w:r>
    </w:p>
  </w:footnote>
  <w:footnote w:type="continuationSeparator" w:id="0">
    <w:p w14:paraId="6A560D84" w14:textId="77777777" w:rsidR="001A663C" w:rsidRDefault="001A6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EF14" w14:textId="77777777" w:rsidR="001A663C" w:rsidRDefault="001A66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D61C1"/>
    <w:multiLevelType w:val="hybridMultilevel"/>
    <w:tmpl w:val="00F88594"/>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 w15:restartNumberingAfterBreak="0">
    <w:nsid w:val="2F6737DB"/>
    <w:multiLevelType w:val="hybridMultilevel"/>
    <w:tmpl w:val="09F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C50E3"/>
    <w:multiLevelType w:val="hybridMultilevel"/>
    <w:tmpl w:val="C6AE90F8"/>
    <w:lvl w:ilvl="0" w:tplc="B67EA87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4F7164"/>
    <w:multiLevelType w:val="hybridMultilevel"/>
    <w:tmpl w:val="9078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E1EF3"/>
    <w:multiLevelType w:val="singleLevel"/>
    <w:tmpl w:val="FE7CA4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936667"/>
    <w:multiLevelType w:val="multilevel"/>
    <w:tmpl w:val="A198BE42"/>
    <w:lvl w:ilvl="0">
      <w:start w:val="6"/>
      <w:numFmt w:val="decimal"/>
      <w:lvlText w:val="%1"/>
      <w:lvlJc w:val="left"/>
      <w:pPr>
        <w:tabs>
          <w:tab w:val="num" w:pos="570"/>
        </w:tabs>
        <w:ind w:left="570" w:hanging="570"/>
      </w:pPr>
      <w:rPr>
        <w:rFonts w:cs="Times New Roman" w:hint="default"/>
        <w:b/>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7" w15:restartNumberingAfterBreak="0">
    <w:nsid w:val="6F240B1A"/>
    <w:multiLevelType w:val="multilevel"/>
    <w:tmpl w:val="067E8B7E"/>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5"/>
  </w:num>
  <w:num w:numId="3">
    <w:abstractNumId w:val="6"/>
  </w:num>
  <w:num w:numId="4">
    <w:abstractNumId w:val="3"/>
  </w:num>
  <w:num w:numId="5">
    <w:abstractNumId w:val="2"/>
  </w:num>
  <w:num w:numId="6">
    <w:abstractNumId w:val="7"/>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F5"/>
    <w:rsid w:val="00000F8E"/>
    <w:rsid w:val="00001460"/>
    <w:rsid w:val="000017C0"/>
    <w:rsid w:val="00001BCA"/>
    <w:rsid w:val="00002D01"/>
    <w:rsid w:val="0000609F"/>
    <w:rsid w:val="00007F8A"/>
    <w:rsid w:val="00010360"/>
    <w:rsid w:val="00010D47"/>
    <w:rsid w:val="00011E3C"/>
    <w:rsid w:val="0001261D"/>
    <w:rsid w:val="00012A51"/>
    <w:rsid w:val="00012CDB"/>
    <w:rsid w:val="000155C8"/>
    <w:rsid w:val="00015C8B"/>
    <w:rsid w:val="000171DD"/>
    <w:rsid w:val="00017EA7"/>
    <w:rsid w:val="00021E71"/>
    <w:rsid w:val="000220F2"/>
    <w:rsid w:val="00022A5F"/>
    <w:rsid w:val="00022D7C"/>
    <w:rsid w:val="00023093"/>
    <w:rsid w:val="00023330"/>
    <w:rsid w:val="00023FFE"/>
    <w:rsid w:val="0002453E"/>
    <w:rsid w:val="00025975"/>
    <w:rsid w:val="0002637F"/>
    <w:rsid w:val="00026BD4"/>
    <w:rsid w:val="0003097B"/>
    <w:rsid w:val="0003327B"/>
    <w:rsid w:val="0003376A"/>
    <w:rsid w:val="00033E8A"/>
    <w:rsid w:val="000350A9"/>
    <w:rsid w:val="000356C0"/>
    <w:rsid w:val="0003602E"/>
    <w:rsid w:val="00036DBC"/>
    <w:rsid w:val="000372DC"/>
    <w:rsid w:val="00040C46"/>
    <w:rsid w:val="00041369"/>
    <w:rsid w:val="0004178C"/>
    <w:rsid w:val="00041F24"/>
    <w:rsid w:val="000420B1"/>
    <w:rsid w:val="0004264A"/>
    <w:rsid w:val="00042FF2"/>
    <w:rsid w:val="000435F7"/>
    <w:rsid w:val="000447F8"/>
    <w:rsid w:val="000451F3"/>
    <w:rsid w:val="000454CE"/>
    <w:rsid w:val="00045637"/>
    <w:rsid w:val="00045937"/>
    <w:rsid w:val="00045B85"/>
    <w:rsid w:val="00046C7E"/>
    <w:rsid w:val="00047BBB"/>
    <w:rsid w:val="000503F8"/>
    <w:rsid w:val="00050710"/>
    <w:rsid w:val="00050AF8"/>
    <w:rsid w:val="000512F1"/>
    <w:rsid w:val="00051612"/>
    <w:rsid w:val="0005342F"/>
    <w:rsid w:val="0005562C"/>
    <w:rsid w:val="00055D09"/>
    <w:rsid w:val="000560AF"/>
    <w:rsid w:val="00057E55"/>
    <w:rsid w:val="00057EC8"/>
    <w:rsid w:val="00061705"/>
    <w:rsid w:val="00061EAD"/>
    <w:rsid w:val="000622FC"/>
    <w:rsid w:val="000624EB"/>
    <w:rsid w:val="000625B4"/>
    <w:rsid w:val="000626A0"/>
    <w:rsid w:val="00062F7A"/>
    <w:rsid w:val="00063719"/>
    <w:rsid w:val="00063A93"/>
    <w:rsid w:val="00064AA5"/>
    <w:rsid w:val="00064AED"/>
    <w:rsid w:val="00064D88"/>
    <w:rsid w:val="00065914"/>
    <w:rsid w:val="00065C27"/>
    <w:rsid w:val="00065D97"/>
    <w:rsid w:val="00065F24"/>
    <w:rsid w:val="00066D2C"/>
    <w:rsid w:val="00067ED5"/>
    <w:rsid w:val="000707E2"/>
    <w:rsid w:val="000710AB"/>
    <w:rsid w:val="00072C7B"/>
    <w:rsid w:val="0007311A"/>
    <w:rsid w:val="0007333E"/>
    <w:rsid w:val="00073738"/>
    <w:rsid w:val="000737FC"/>
    <w:rsid w:val="00073CCB"/>
    <w:rsid w:val="00074169"/>
    <w:rsid w:val="00075C76"/>
    <w:rsid w:val="00076E90"/>
    <w:rsid w:val="0007764F"/>
    <w:rsid w:val="000800FB"/>
    <w:rsid w:val="00082970"/>
    <w:rsid w:val="00083471"/>
    <w:rsid w:val="00083513"/>
    <w:rsid w:val="00084513"/>
    <w:rsid w:val="00085166"/>
    <w:rsid w:val="00085D01"/>
    <w:rsid w:val="0009065B"/>
    <w:rsid w:val="000906AC"/>
    <w:rsid w:val="0009081C"/>
    <w:rsid w:val="00093662"/>
    <w:rsid w:val="0009455C"/>
    <w:rsid w:val="0009499D"/>
    <w:rsid w:val="00095599"/>
    <w:rsid w:val="00095B39"/>
    <w:rsid w:val="0009621B"/>
    <w:rsid w:val="000A0D54"/>
    <w:rsid w:val="000A10AC"/>
    <w:rsid w:val="000A2A94"/>
    <w:rsid w:val="000A4058"/>
    <w:rsid w:val="000A4C28"/>
    <w:rsid w:val="000A4D52"/>
    <w:rsid w:val="000A4F3B"/>
    <w:rsid w:val="000A5970"/>
    <w:rsid w:val="000A59AB"/>
    <w:rsid w:val="000A5F0C"/>
    <w:rsid w:val="000A6951"/>
    <w:rsid w:val="000A6DC1"/>
    <w:rsid w:val="000A77B3"/>
    <w:rsid w:val="000A7AB3"/>
    <w:rsid w:val="000B0244"/>
    <w:rsid w:val="000B0D5D"/>
    <w:rsid w:val="000B0FE8"/>
    <w:rsid w:val="000B136E"/>
    <w:rsid w:val="000B1A00"/>
    <w:rsid w:val="000B240D"/>
    <w:rsid w:val="000B2F4E"/>
    <w:rsid w:val="000B2F77"/>
    <w:rsid w:val="000B3145"/>
    <w:rsid w:val="000B3C33"/>
    <w:rsid w:val="000B3C77"/>
    <w:rsid w:val="000B41E9"/>
    <w:rsid w:val="000B4843"/>
    <w:rsid w:val="000B5741"/>
    <w:rsid w:val="000B5D43"/>
    <w:rsid w:val="000B7D1A"/>
    <w:rsid w:val="000C0BC6"/>
    <w:rsid w:val="000C1498"/>
    <w:rsid w:val="000C25CA"/>
    <w:rsid w:val="000C25CD"/>
    <w:rsid w:val="000C2E41"/>
    <w:rsid w:val="000C30AE"/>
    <w:rsid w:val="000C34C9"/>
    <w:rsid w:val="000C39DC"/>
    <w:rsid w:val="000C647D"/>
    <w:rsid w:val="000C6CF8"/>
    <w:rsid w:val="000C76F6"/>
    <w:rsid w:val="000D04D3"/>
    <w:rsid w:val="000D0E40"/>
    <w:rsid w:val="000D16FA"/>
    <w:rsid w:val="000D1AC9"/>
    <w:rsid w:val="000D24AE"/>
    <w:rsid w:val="000D2F06"/>
    <w:rsid w:val="000D2FC9"/>
    <w:rsid w:val="000D3BA5"/>
    <w:rsid w:val="000D3BE6"/>
    <w:rsid w:val="000D3CA1"/>
    <w:rsid w:val="000D4633"/>
    <w:rsid w:val="000D48D9"/>
    <w:rsid w:val="000D5474"/>
    <w:rsid w:val="000D60B1"/>
    <w:rsid w:val="000D6996"/>
    <w:rsid w:val="000D6F26"/>
    <w:rsid w:val="000D78F3"/>
    <w:rsid w:val="000E0BFB"/>
    <w:rsid w:val="000E0CE5"/>
    <w:rsid w:val="000E2B3A"/>
    <w:rsid w:val="000E3540"/>
    <w:rsid w:val="000E4970"/>
    <w:rsid w:val="000E58ED"/>
    <w:rsid w:val="000E7CE7"/>
    <w:rsid w:val="000F0387"/>
    <w:rsid w:val="000F0AEF"/>
    <w:rsid w:val="000F1BA3"/>
    <w:rsid w:val="000F1D04"/>
    <w:rsid w:val="000F315F"/>
    <w:rsid w:val="000F3785"/>
    <w:rsid w:val="000F4600"/>
    <w:rsid w:val="000F4B4E"/>
    <w:rsid w:val="000F51D4"/>
    <w:rsid w:val="000F533A"/>
    <w:rsid w:val="000F70D0"/>
    <w:rsid w:val="000F726C"/>
    <w:rsid w:val="000F729B"/>
    <w:rsid w:val="0010246B"/>
    <w:rsid w:val="00102902"/>
    <w:rsid w:val="00102C81"/>
    <w:rsid w:val="00103ADC"/>
    <w:rsid w:val="00104EFD"/>
    <w:rsid w:val="001054E0"/>
    <w:rsid w:val="0010632A"/>
    <w:rsid w:val="00106791"/>
    <w:rsid w:val="00107593"/>
    <w:rsid w:val="00107F5C"/>
    <w:rsid w:val="00110312"/>
    <w:rsid w:val="00110C33"/>
    <w:rsid w:val="0011129D"/>
    <w:rsid w:val="0011159C"/>
    <w:rsid w:val="00111DE3"/>
    <w:rsid w:val="0011284A"/>
    <w:rsid w:val="00112A23"/>
    <w:rsid w:val="00112C00"/>
    <w:rsid w:val="00112CA4"/>
    <w:rsid w:val="0011317C"/>
    <w:rsid w:val="001140F7"/>
    <w:rsid w:val="001148F6"/>
    <w:rsid w:val="00114E4A"/>
    <w:rsid w:val="00115A80"/>
    <w:rsid w:val="00115BF9"/>
    <w:rsid w:val="00115F34"/>
    <w:rsid w:val="00116B37"/>
    <w:rsid w:val="001174AF"/>
    <w:rsid w:val="0011785A"/>
    <w:rsid w:val="001179F8"/>
    <w:rsid w:val="00117C90"/>
    <w:rsid w:val="001201E9"/>
    <w:rsid w:val="00120748"/>
    <w:rsid w:val="00120FFB"/>
    <w:rsid w:val="00121664"/>
    <w:rsid w:val="00121CB5"/>
    <w:rsid w:val="001221E3"/>
    <w:rsid w:val="001240D1"/>
    <w:rsid w:val="00124B37"/>
    <w:rsid w:val="00125175"/>
    <w:rsid w:val="00127B5F"/>
    <w:rsid w:val="00131319"/>
    <w:rsid w:val="00131393"/>
    <w:rsid w:val="00132171"/>
    <w:rsid w:val="0013308B"/>
    <w:rsid w:val="00133FA4"/>
    <w:rsid w:val="00134BC6"/>
    <w:rsid w:val="00135134"/>
    <w:rsid w:val="00135C69"/>
    <w:rsid w:val="00135EF7"/>
    <w:rsid w:val="00135F34"/>
    <w:rsid w:val="00136F37"/>
    <w:rsid w:val="0014173D"/>
    <w:rsid w:val="00142823"/>
    <w:rsid w:val="00143A20"/>
    <w:rsid w:val="0014543C"/>
    <w:rsid w:val="0014561A"/>
    <w:rsid w:val="00147B27"/>
    <w:rsid w:val="0015116A"/>
    <w:rsid w:val="00151DDD"/>
    <w:rsid w:val="001540E0"/>
    <w:rsid w:val="001542F0"/>
    <w:rsid w:val="00155E88"/>
    <w:rsid w:val="00156173"/>
    <w:rsid w:val="00156226"/>
    <w:rsid w:val="00157C03"/>
    <w:rsid w:val="00160686"/>
    <w:rsid w:val="00161DFA"/>
    <w:rsid w:val="00163881"/>
    <w:rsid w:val="001643FD"/>
    <w:rsid w:val="0016620F"/>
    <w:rsid w:val="001662A9"/>
    <w:rsid w:val="001666E1"/>
    <w:rsid w:val="00166D8F"/>
    <w:rsid w:val="00167180"/>
    <w:rsid w:val="00170D91"/>
    <w:rsid w:val="00172EEA"/>
    <w:rsid w:val="00173461"/>
    <w:rsid w:val="00174B41"/>
    <w:rsid w:val="00175399"/>
    <w:rsid w:val="0017610D"/>
    <w:rsid w:val="001762DE"/>
    <w:rsid w:val="001767F8"/>
    <w:rsid w:val="001769C0"/>
    <w:rsid w:val="00177092"/>
    <w:rsid w:val="00177C09"/>
    <w:rsid w:val="00177D89"/>
    <w:rsid w:val="00177E12"/>
    <w:rsid w:val="0018019D"/>
    <w:rsid w:val="0018038B"/>
    <w:rsid w:val="00180717"/>
    <w:rsid w:val="00181654"/>
    <w:rsid w:val="00182E36"/>
    <w:rsid w:val="00182F3B"/>
    <w:rsid w:val="001830E5"/>
    <w:rsid w:val="001836FC"/>
    <w:rsid w:val="001845F8"/>
    <w:rsid w:val="00184BC7"/>
    <w:rsid w:val="00186495"/>
    <w:rsid w:val="001868FC"/>
    <w:rsid w:val="0018721A"/>
    <w:rsid w:val="00190A4D"/>
    <w:rsid w:val="00191CC5"/>
    <w:rsid w:val="00193190"/>
    <w:rsid w:val="001949B8"/>
    <w:rsid w:val="00194A5E"/>
    <w:rsid w:val="001951A7"/>
    <w:rsid w:val="00196F15"/>
    <w:rsid w:val="00197240"/>
    <w:rsid w:val="001A1413"/>
    <w:rsid w:val="001A4376"/>
    <w:rsid w:val="001A4572"/>
    <w:rsid w:val="001A49A8"/>
    <w:rsid w:val="001A4FC1"/>
    <w:rsid w:val="001A663C"/>
    <w:rsid w:val="001B01ED"/>
    <w:rsid w:val="001B02C8"/>
    <w:rsid w:val="001B0AE2"/>
    <w:rsid w:val="001B18C3"/>
    <w:rsid w:val="001B21D1"/>
    <w:rsid w:val="001B2375"/>
    <w:rsid w:val="001B3B21"/>
    <w:rsid w:val="001B4905"/>
    <w:rsid w:val="001B5E89"/>
    <w:rsid w:val="001B6260"/>
    <w:rsid w:val="001B64A9"/>
    <w:rsid w:val="001B6F9C"/>
    <w:rsid w:val="001B796F"/>
    <w:rsid w:val="001C119D"/>
    <w:rsid w:val="001C262F"/>
    <w:rsid w:val="001C2B7D"/>
    <w:rsid w:val="001C3851"/>
    <w:rsid w:val="001C39D7"/>
    <w:rsid w:val="001C4646"/>
    <w:rsid w:val="001C4893"/>
    <w:rsid w:val="001C53B9"/>
    <w:rsid w:val="001C5BFD"/>
    <w:rsid w:val="001C6518"/>
    <w:rsid w:val="001C6EE5"/>
    <w:rsid w:val="001C71A7"/>
    <w:rsid w:val="001D0D96"/>
    <w:rsid w:val="001D16E4"/>
    <w:rsid w:val="001D2304"/>
    <w:rsid w:val="001D2442"/>
    <w:rsid w:val="001D27CE"/>
    <w:rsid w:val="001D44CA"/>
    <w:rsid w:val="001D4BA0"/>
    <w:rsid w:val="001D5167"/>
    <w:rsid w:val="001D67C6"/>
    <w:rsid w:val="001D6E1D"/>
    <w:rsid w:val="001E044F"/>
    <w:rsid w:val="001E21BF"/>
    <w:rsid w:val="001E2ED3"/>
    <w:rsid w:val="001E349D"/>
    <w:rsid w:val="001E3DBE"/>
    <w:rsid w:val="001E4417"/>
    <w:rsid w:val="001E51F4"/>
    <w:rsid w:val="001E6C24"/>
    <w:rsid w:val="001E6FC3"/>
    <w:rsid w:val="001F027B"/>
    <w:rsid w:val="001F0761"/>
    <w:rsid w:val="001F0803"/>
    <w:rsid w:val="001F0FD6"/>
    <w:rsid w:val="001F13CE"/>
    <w:rsid w:val="001F33C6"/>
    <w:rsid w:val="001F41D5"/>
    <w:rsid w:val="001F4E01"/>
    <w:rsid w:val="0020118F"/>
    <w:rsid w:val="0020153A"/>
    <w:rsid w:val="00202238"/>
    <w:rsid w:val="00203165"/>
    <w:rsid w:val="00203F05"/>
    <w:rsid w:val="002044FC"/>
    <w:rsid w:val="00204A30"/>
    <w:rsid w:val="00205491"/>
    <w:rsid w:val="0020667D"/>
    <w:rsid w:val="00206BC2"/>
    <w:rsid w:val="00207EE6"/>
    <w:rsid w:val="00207FED"/>
    <w:rsid w:val="002109C5"/>
    <w:rsid w:val="00210CE9"/>
    <w:rsid w:val="0021134C"/>
    <w:rsid w:val="00211986"/>
    <w:rsid w:val="00212AF8"/>
    <w:rsid w:val="002133E0"/>
    <w:rsid w:val="00214A76"/>
    <w:rsid w:val="00216E4B"/>
    <w:rsid w:val="002171D0"/>
    <w:rsid w:val="00217C7E"/>
    <w:rsid w:val="00220D94"/>
    <w:rsid w:val="002213B3"/>
    <w:rsid w:val="00222661"/>
    <w:rsid w:val="00224015"/>
    <w:rsid w:val="00224A6A"/>
    <w:rsid w:val="00225C71"/>
    <w:rsid w:val="00226FC6"/>
    <w:rsid w:val="002301BC"/>
    <w:rsid w:val="00230E06"/>
    <w:rsid w:val="00230F5C"/>
    <w:rsid w:val="002316EA"/>
    <w:rsid w:val="00232D12"/>
    <w:rsid w:val="00233014"/>
    <w:rsid w:val="00233DD1"/>
    <w:rsid w:val="00234741"/>
    <w:rsid w:val="00236628"/>
    <w:rsid w:val="002366C3"/>
    <w:rsid w:val="00236AAE"/>
    <w:rsid w:val="00237039"/>
    <w:rsid w:val="00237416"/>
    <w:rsid w:val="00237873"/>
    <w:rsid w:val="00237C15"/>
    <w:rsid w:val="002406F6"/>
    <w:rsid w:val="00242D82"/>
    <w:rsid w:val="00244265"/>
    <w:rsid w:val="00245037"/>
    <w:rsid w:val="002477AD"/>
    <w:rsid w:val="00247DB0"/>
    <w:rsid w:val="00251403"/>
    <w:rsid w:val="00251CC3"/>
    <w:rsid w:val="00252310"/>
    <w:rsid w:val="002533C9"/>
    <w:rsid w:val="0025377B"/>
    <w:rsid w:val="00254B39"/>
    <w:rsid w:val="00254C81"/>
    <w:rsid w:val="002554B7"/>
    <w:rsid w:val="00256AE3"/>
    <w:rsid w:val="0025795B"/>
    <w:rsid w:val="0026013C"/>
    <w:rsid w:val="00260573"/>
    <w:rsid w:val="002613F4"/>
    <w:rsid w:val="00262FBA"/>
    <w:rsid w:val="00263D8B"/>
    <w:rsid w:val="0026423A"/>
    <w:rsid w:val="00265344"/>
    <w:rsid w:val="0026610E"/>
    <w:rsid w:val="002718EC"/>
    <w:rsid w:val="0027197A"/>
    <w:rsid w:val="00271BDA"/>
    <w:rsid w:val="00273662"/>
    <w:rsid w:val="00275C2E"/>
    <w:rsid w:val="00276032"/>
    <w:rsid w:val="0027648C"/>
    <w:rsid w:val="00276D16"/>
    <w:rsid w:val="002774A8"/>
    <w:rsid w:val="00281184"/>
    <w:rsid w:val="002811CD"/>
    <w:rsid w:val="00281B30"/>
    <w:rsid w:val="00282056"/>
    <w:rsid w:val="00282558"/>
    <w:rsid w:val="00283B80"/>
    <w:rsid w:val="00284416"/>
    <w:rsid w:val="00285306"/>
    <w:rsid w:val="002857EF"/>
    <w:rsid w:val="00285B5B"/>
    <w:rsid w:val="0028622C"/>
    <w:rsid w:val="00286254"/>
    <w:rsid w:val="00290B3A"/>
    <w:rsid w:val="00290F52"/>
    <w:rsid w:val="00292B69"/>
    <w:rsid w:val="0029368A"/>
    <w:rsid w:val="00293935"/>
    <w:rsid w:val="00293B41"/>
    <w:rsid w:val="00295378"/>
    <w:rsid w:val="002962F3"/>
    <w:rsid w:val="00297BED"/>
    <w:rsid w:val="002A03B0"/>
    <w:rsid w:val="002A27D6"/>
    <w:rsid w:val="002A361D"/>
    <w:rsid w:val="002A394C"/>
    <w:rsid w:val="002A420A"/>
    <w:rsid w:val="002A4B39"/>
    <w:rsid w:val="002A6027"/>
    <w:rsid w:val="002A6057"/>
    <w:rsid w:val="002A6078"/>
    <w:rsid w:val="002A6D24"/>
    <w:rsid w:val="002A6D63"/>
    <w:rsid w:val="002A7084"/>
    <w:rsid w:val="002A78A2"/>
    <w:rsid w:val="002B2B3B"/>
    <w:rsid w:val="002B3C48"/>
    <w:rsid w:val="002B4382"/>
    <w:rsid w:val="002B519A"/>
    <w:rsid w:val="002B6A80"/>
    <w:rsid w:val="002B70D4"/>
    <w:rsid w:val="002B7571"/>
    <w:rsid w:val="002B7E7E"/>
    <w:rsid w:val="002C1632"/>
    <w:rsid w:val="002C1D86"/>
    <w:rsid w:val="002C3B23"/>
    <w:rsid w:val="002C3C02"/>
    <w:rsid w:val="002C423C"/>
    <w:rsid w:val="002C5B91"/>
    <w:rsid w:val="002C5E09"/>
    <w:rsid w:val="002C622D"/>
    <w:rsid w:val="002C6E75"/>
    <w:rsid w:val="002C7211"/>
    <w:rsid w:val="002C7BAB"/>
    <w:rsid w:val="002C7F78"/>
    <w:rsid w:val="002D24C8"/>
    <w:rsid w:val="002D2B9D"/>
    <w:rsid w:val="002D2D8E"/>
    <w:rsid w:val="002D30BB"/>
    <w:rsid w:val="002D340E"/>
    <w:rsid w:val="002D3663"/>
    <w:rsid w:val="002D4598"/>
    <w:rsid w:val="002D4A5F"/>
    <w:rsid w:val="002D59AB"/>
    <w:rsid w:val="002D64F0"/>
    <w:rsid w:val="002D684C"/>
    <w:rsid w:val="002D68F4"/>
    <w:rsid w:val="002D6AA2"/>
    <w:rsid w:val="002D6C62"/>
    <w:rsid w:val="002D70E4"/>
    <w:rsid w:val="002D72C9"/>
    <w:rsid w:val="002D775A"/>
    <w:rsid w:val="002E0082"/>
    <w:rsid w:val="002E157A"/>
    <w:rsid w:val="002E4114"/>
    <w:rsid w:val="002E4825"/>
    <w:rsid w:val="002E4EEA"/>
    <w:rsid w:val="002E6364"/>
    <w:rsid w:val="002E743A"/>
    <w:rsid w:val="002F1B4B"/>
    <w:rsid w:val="002F293C"/>
    <w:rsid w:val="002F2AB3"/>
    <w:rsid w:val="002F2D09"/>
    <w:rsid w:val="002F3AB9"/>
    <w:rsid w:val="002F4084"/>
    <w:rsid w:val="002F5AB3"/>
    <w:rsid w:val="002F718A"/>
    <w:rsid w:val="002F71C3"/>
    <w:rsid w:val="002F7EDA"/>
    <w:rsid w:val="00300D71"/>
    <w:rsid w:val="00301040"/>
    <w:rsid w:val="00301042"/>
    <w:rsid w:val="003024BC"/>
    <w:rsid w:val="00303BB6"/>
    <w:rsid w:val="00303D70"/>
    <w:rsid w:val="00305BEA"/>
    <w:rsid w:val="00306673"/>
    <w:rsid w:val="0031003B"/>
    <w:rsid w:val="00310459"/>
    <w:rsid w:val="003107B5"/>
    <w:rsid w:val="00310CB6"/>
    <w:rsid w:val="0031172B"/>
    <w:rsid w:val="0031213A"/>
    <w:rsid w:val="00312407"/>
    <w:rsid w:val="00313200"/>
    <w:rsid w:val="00313561"/>
    <w:rsid w:val="00313625"/>
    <w:rsid w:val="0031365C"/>
    <w:rsid w:val="00315EC1"/>
    <w:rsid w:val="003166C1"/>
    <w:rsid w:val="00316CAC"/>
    <w:rsid w:val="00320E08"/>
    <w:rsid w:val="00321348"/>
    <w:rsid w:val="003214A1"/>
    <w:rsid w:val="00321B86"/>
    <w:rsid w:val="003228FB"/>
    <w:rsid w:val="00322AB8"/>
    <w:rsid w:val="00322E8F"/>
    <w:rsid w:val="0032480E"/>
    <w:rsid w:val="003258E4"/>
    <w:rsid w:val="00325C41"/>
    <w:rsid w:val="00326528"/>
    <w:rsid w:val="00330935"/>
    <w:rsid w:val="00330F7E"/>
    <w:rsid w:val="00331EC6"/>
    <w:rsid w:val="00331FD0"/>
    <w:rsid w:val="003323D2"/>
    <w:rsid w:val="00332A16"/>
    <w:rsid w:val="0033388A"/>
    <w:rsid w:val="00333E16"/>
    <w:rsid w:val="003347F8"/>
    <w:rsid w:val="00335913"/>
    <w:rsid w:val="00335A9F"/>
    <w:rsid w:val="00336346"/>
    <w:rsid w:val="0033645B"/>
    <w:rsid w:val="00336DA2"/>
    <w:rsid w:val="00337967"/>
    <w:rsid w:val="0034003B"/>
    <w:rsid w:val="003403AA"/>
    <w:rsid w:val="00341501"/>
    <w:rsid w:val="00341BE6"/>
    <w:rsid w:val="003432BB"/>
    <w:rsid w:val="00343F38"/>
    <w:rsid w:val="0034449C"/>
    <w:rsid w:val="003448F2"/>
    <w:rsid w:val="00346364"/>
    <w:rsid w:val="003463F8"/>
    <w:rsid w:val="0034703B"/>
    <w:rsid w:val="003479E2"/>
    <w:rsid w:val="00347B4B"/>
    <w:rsid w:val="00347EFD"/>
    <w:rsid w:val="00350F1E"/>
    <w:rsid w:val="003511A4"/>
    <w:rsid w:val="0035153C"/>
    <w:rsid w:val="00351FEF"/>
    <w:rsid w:val="0035253D"/>
    <w:rsid w:val="00352549"/>
    <w:rsid w:val="00352A30"/>
    <w:rsid w:val="00353A69"/>
    <w:rsid w:val="003548C4"/>
    <w:rsid w:val="00354EE0"/>
    <w:rsid w:val="00356626"/>
    <w:rsid w:val="003570B0"/>
    <w:rsid w:val="0035768A"/>
    <w:rsid w:val="00357742"/>
    <w:rsid w:val="0036011F"/>
    <w:rsid w:val="00360770"/>
    <w:rsid w:val="003607B5"/>
    <w:rsid w:val="00360D9D"/>
    <w:rsid w:val="003612BF"/>
    <w:rsid w:val="00363283"/>
    <w:rsid w:val="00364148"/>
    <w:rsid w:val="00364B10"/>
    <w:rsid w:val="00365DB4"/>
    <w:rsid w:val="00366059"/>
    <w:rsid w:val="0036793F"/>
    <w:rsid w:val="00367E19"/>
    <w:rsid w:val="0037117A"/>
    <w:rsid w:val="00372442"/>
    <w:rsid w:val="00372A7A"/>
    <w:rsid w:val="00373CD1"/>
    <w:rsid w:val="0037413A"/>
    <w:rsid w:val="0037463A"/>
    <w:rsid w:val="003749C7"/>
    <w:rsid w:val="00375C0A"/>
    <w:rsid w:val="00376FE3"/>
    <w:rsid w:val="00377886"/>
    <w:rsid w:val="00377A23"/>
    <w:rsid w:val="0038062D"/>
    <w:rsid w:val="00383DCE"/>
    <w:rsid w:val="00384BB0"/>
    <w:rsid w:val="00385092"/>
    <w:rsid w:val="003869AD"/>
    <w:rsid w:val="00387294"/>
    <w:rsid w:val="00387501"/>
    <w:rsid w:val="00390B16"/>
    <w:rsid w:val="00390BA5"/>
    <w:rsid w:val="003919C2"/>
    <w:rsid w:val="00391DC5"/>
    <w:rsid w:val="00391F26"/>
    <w:rsid w:val="00393218"/>
    <w:rsid w:val="00393D46"/>
    <w:rsid w:val="003943F1"/>
    <w:rsid w:val="00394B07"/>
    <w:rsid w:val="00394E00"/>
    <w:rsid w:val="00395859"/>
    <w:rsid w:val="00395C3E"/>
    <w:rsid w:val="00395C87"/>
    <w:rsid w:val="00396B7E"/>
    <w:rsid w:val="003970FC"/>
    <w:rsid w:val="00397118"/>
    <w:rsid w:val="00397A6C"/>
    <w:rsid w:val="003A004E"/>
    <w:rsid w:val="003A02A3"/>
    <w:rsid w:val="003A1397"/>
    <w:rsid w:val="003A2964"/>
    <w:rsid w:val="003A2ABD"/>
    <w:rsid w:val="003A3BEC"/>
    <w:rsid w:val="003A3DD7"/>
    <w:rsid w:val="003A447C"/>
    <w:rsid w:val="003A5006"/>
    <w:rsid w:val="003A612F"/>
    <w:rsid w:val="003A6388"/>
    <w:rsid w:val="003A6C20"/>
    <w:rsid w:val="003A7182"/>
    <w:rsid w:val="003B1B81"/>
    <w:rsid w:val="003B23E3"/>
    <w:rsid w:val="003B311F"/>
    <w:rsid w:val="003B3CA6"/>
    <w:rsid w:val="003B42F2"/>
    <w:rsid w:val="003B48ED"/>
    <w:rsid w:val="003B4F72"/>
    <w:rsid w:val="003B5317"/>
    <w:rsid w:val="003B5795"/>
    <w:rsid w:val="003B6C60"/>
    <w:rsid w:val="003C027C"/>
    <w:rsid w:val="003C0F65"/>
    <w:rsid w:val="003C11AE"/>
    <w:rsid w:val="003C15FA"/>
    <w:rsid w:val="003C4B0C"/>
    <w:rsid w:val="003C55D4"/>
    <w:rsid w:val="003C65E3"/>
    <w:rsid w:val="003C6691"/>
    <w:rsid w:val="003C76A3"/>
    <w:rsid w:val="003C7A77"/>
    <w:rsid w:val="003D0839"/>
    <w:rsid w:val="003D14C1"/>
    <w:rsid w:val="003D1C12"/>
    <w:rsid w:val="003D1E1A"/>
    <w:rsid w:val="003D2F1B"/>
    <w:rsid w:val="003D539F"/>
    <w:rsid w:val="003D59B1"/>
    <w:rsid w:val="003D5B9B"/>
    <w:rsid w:val="003D5E9B"/>
    <w:rsid w:val="003D624E"/>
    <w:rsid w:val="003D6671"/>
    <w:rsid w:val="003D694B"/>
    <w:rsid w:val="003E0DB9"/>
    <w:rsid w:val="003E1040"/>
    <w:rsid w:val="003E1546"/>
    <w:rsid w:val="003E2E61"/>
    <w:rsid w:val="003E2E62"/>
    <w:rsid w:val="003E2F06"/>
    <w:rsid w:val="003E3C76"/>
    <w:rsid w:val="003E3CCC"/>
    <w:rsid w:val="003E3FB8"/>
    <w:rsid w:val="003E459E"/>
    <w:rsid w:val="003E46BF"/>
    <w:rsid w:val="003E492D"/>
    <w:rsid w:val="003E4A4E"/>
    <w:rsid w:val="003E7B43"/>
    <w:rsid w:val="003E7F15"/>
    <w:rsid w:val="003F2412"/>
    <w:rsid w:val="003F2ED2"/>
    <w:rsid w:val="003F2F61"/>
    <w:rsid w:val="003F3A45"/>
    <w:rsid w:val="003F3AAA"/>
    <w:rsid w:val="003F3AE7"/>
    <w:rsid w:val="003F3FE0"/>
    <w:rsid w:val="003F4ABC"/>
    <w:rsid w:val="003F5A69"/>
    <w:rsid w:val="003F6B11"/>
    <w:rsid w:val="003F6C44"/>
    <w:rsid w:val="003F70D3"/>
    <w:rsid w:val="003F7EC3"/>
    <w:rsid w:val="00400F54"/>
    <w:rsid w:val="00401F24"/>
    <w:rsid w:val="00402E07"/>
    <w:rsid w:val="00403A31"/>
    <w:rsid w:val="00403D10"/>
    <w:rsid w:val="0040430A"/>
    <w:rsid w:val="004049ED"/>
    <w:rsid w:val="004057DC"/>
    <w:rsid w:val="00405E4C"/>
    <w:rsid w:val="004066D4"/>
    <w:rsid w:val="004069C4"/>
    <w:rsid w:val="00406C41"/>
    <w:rsid w:val="00407C9B"/>
    <w:rsid w:val="004107D5"/>
    <w:rsid w:val="0041325D"/>
    <w:rsid w:val="0041446B"/>
    <w:rsid w:val="004151E0"/>
    <w:rsid w:val="00416BEB"/>
    <w:rsid w:val="004176FA"/>
    <w:rsid w:val="004206A0"/>
    <w:rsid w:val="00420741"/>
    <w:rsid w:val="0042114D"/>
    <w:rsid w:val="00421D83"/>
    <w:rsid w:val="004220A4"/>
    <w:rsid w:val="00422C67"/>
    <w:rsid w:val="0042333B"/>
    <w:rsid w:val="004238C4"/>
    <w:rsid w:val="004248F3"/>
    <w:rsid w:val="00424E9B"/>
    <w:rsid w:val="0042592D"/>
    <w:rsid w:val="004316AC"/>
    <w:rsid w:val="00431A3F"/>
    <w:rsid w:val="00432370"/>
    <w:rsid w:val="0043296D"/>
    <w:rsid w:val="00433045"/>
    <w:rsid w:val="004335FF"/>
    <w:rsid w:val="00434EE2"/>
    <w:rsid w:val="0043543B"/>
    <w:rsid w:val="00437466"/>
    <w:rsid w:val="00440B79"/>
    <w:rsid w:val="0044120E"/>
    <w:rsid w:val="00441550"/>
    <w:rsid w:val="00441D16"/>
    <w:rsid w:val="004430F2"/>
    <w:rsid w:val="0044438D"/>
    <w:rsid w:val="00445B35"/>
    <w:rsid w:val="00445D8F"/>
    <w:rsid w:val="00446522"/>
    <w:rsid w:val="0044695C"/>
    <w:rsid w:val="00446EE3"/>
    <w:rsid w:val="00450EFC"/>
    <w:rsid w:val="00453955"/>
    <w:rsid w:val="004554C4"/>
    <w:rsid w:val="00455F63"/>
    <w:rsid w:val="004564A4"/>
    <w:rsid w:val="004566E8"/>
    <w:rsid w:val="00457975"/>
    <w:rsid w:val="00457A10"/>
    <w:rsid w:val="00457B0B"/>
    <w:rsid w:val="00460979"/>
    <w:rsid w:val="00460BD8"/>
    <w:rsid w:val="004611F1"/>
    <w:rsid w:val="004621F6"/>
    <w:rsid w:val="00462358"/>
    <w:rsid w:val="0046318A"/>
    <w:rsid w:val="00463D7D"/>
    <w:rsid w:val="004644C0"/>
    <w:rsid w:val="00464AA2"/>
    <w:rsid w:val="00464ABD"/>
    <w:rsid w:val="00464D09"/>
    <w:rsid w:val="00466195"/>
    <w:rsid w:val="00467429"/>
    <w:rsid w:val="004701DB"/>
    <w:rsid w:val="00470692"/>
    <w:rsid w:val="00470699"/>
    <w:rsid w:val="0047094C"/>
    <w:rsid w:val="004721AD"/>
    <w:rsid w:val="00473484"/>
    <w:rsid w:val="00473B51"/>
    <w:rsid w:val="00474721"/>
    <w:rsid w:val="00474B5A"/>
    <w:rsid w:val="004756F6"/>
    <w:rsid w:val="004757B3"/>
    <w:rsid w:val="00475E22"/>
    <w:rsid w:val="00477338"/>
    <w:rsid w:val="004776D5"/>
    <w:rsid w:val="004777CC"/>
    <w:rsid w:val="00477A97"/>
    <w:rsid w:val="00482526"/>
    <w:rsid w:val="00482DEE"/>
    <w:rsid w:val="00483252"/>
    <w:rsid w:val="0048497D"/>
    <w:rsid w:val="00486F38"/>
    <w:rsid w:val="004871D9"/>
    <w:rsid w:val="00491245"/>
    <w:rsid w:val="004917FF"/>
    <w:rsid w:val="00491CF9"/>
    <w:rsid w:val="00492443"/>
    <w:rsid w:val="00493C41"/>
    <w:rsid w:val="00493D44"/>
    <w:rsid w:val="00494014"/>
    <w:rsid w:val="00496CBA"/>
    <w:rsid w:val="004A0C3E"/>
    <w:rsid w:val="004A347E"/>
    <w:rsid w:val="004A4B0D"/>
    <w:rsid w:val="004A4B5B"/>
    <w:rsid w:val="004A52A7"/>
    <w:rsid w:val="004A5B70"/>
    <w:rsid w:val="004A5FC8"/>
    <w:rsid w:val="004A67DC"/>
    <w:rsid w:val="004A6A8B"/>
    <w:rsid w:val="004A7F22"/>
    <w:rsid w:val="004B11CE"/>
    <w:rsid w:val="004B1B13"/>
    <w:rsid w:val="004B1B4F"/>
    <w:rsid w:val="004B2833"/>
    <w:rsid w:val="004B2C98"/>
    <w:rsid w:val="004B3A90"/>
    <w:rsid w:val="004B3D87"/>
    <w:rsid w:val="004B545B"/>
    <w:rsid w:val="004B589A"/>
    <w:rsid w:val="004B60A6"/>
    <w:rsid w:val="004B6787"/>
    <w:rsid w:val="004B684D"/>
    <w:rsid w:val="004B68B2"/>
    <w:rsid w:val="004B7185"/>
    <w:rsid w:val="004B7844"/>
    <w:rsid w:val="004B7E8B"/>
    <w:rsid w:val="004C2E51"/>
    <w:rsid w:val="004C3610"/>
    <w:rsid w:val="004C3A59"/>
    <w:rsid w:val="004C4AFC"/>
    <w:rsid w:val="004C4B21"/>
    <w:rsid w:val="004C61B9"/>
    <w:rsid w:val="004D2B5D"/>
    <w:rsid w:val="004D2F8D"/>
    <w:rsid w:val="004D3A44"/>
    <w:rsid w:val="004D4080"/>
    <w:rsid w:val="004D5895"/>
    <w:rsid w:val="004D5D2D"/>
    <w:rsid w:val="004D5F1F"/>
    <w:rsid w:val="004D6518"/>
    <w:rsid w:val="004D7073"/>
    <w:rsid w:val="004D710A"/>
    <w:rsid w:val="004D7F5B"/>
    <w:rsid w:val="004D7FF8"/>
    <w:rsid w:val="004E0163"/>
    <w:rsid w:val="004E04B2"/>
    <w:rsid w:val="004E1A8A"/>
    <w:rsid w:val="004E1E54"/>
    <w:rsid w:val="004E221E"/>
    <w:rsid w:val="004E2F97"/>
    <w:rsid w:val="004E35CE"/>
    <w:rsid w:val="004E4078"/>
    <w:rsid w:val="004E4D03"/>
    <w:rsid w:val="004E4E1E"/>
    <w:rsid w:val="004E5C50"/>
    <w:rsid w:val="004E771C"/>
    <w:rsid w:val="004E7D05"/>
    <w:rsid w:val="004E7D5F"/>
    <w:rsid w:val="004F070C"/>
    <w:rsid w:val="004F11A6"/>
    <w:rsid w:val="004F15AA"/>
    <w:rsid w:val="004F1794"/>
    <w:rsid w:val="004F1899"/>
    <w:rsid w:val="004F2ECF"/>
    <w:rsid w:val="004F2F96"/>
    <w:rsid w:val="004F3611"/>
    <w:rsid w:val="004F384E"/>
    <w:rsid w:val="004F3FAE"/>
    <w:rsid w:val="004F4069"/>
    <w:rsid w:val="004F4278"/>
    <w:rsid w:val="004F4773"/>
    <w:rsid w:val="004F692F"/>
    <w:rsid w:val="004F7036"/>
    <w:rsid w:val="004F7722"/>
    <w:rsid w:val="005009C2"/>
    <w:rsid w:val="00500A22"/>
    <w:rsid w:val="00501635"/>
    <w:rsid w:val="00503658"/>
    <w:rsid w:val="00503AF1"/>
    <w:rsid w:val="005042EF"/>
    <w:rsid w:val="005050D7"/>
    <w:rsid w:val="0050670E"/>
    <w:rsid w:val="0050681C"/>
    <w:rsid w:val="00506838"/>
    <w:rsid w:val="00507FA9"/>
    <w:rsid w:val="00512C31"/>
    <w:rsid w:val="005130AC"/>
    <w:rsid w:val="005132F1"/>
    <w:rsid w:val="005137AD"/>
    <w:rsid w:val="00513DDC"/>
    <w:rsid w:val="00514655"/>
    <w:rsid w:val="00514ADE"/>
    <w:rsid w:val="005158AD"/>
    <w:rsid w:val="00516BB0"/>
    <w:rsid w:val="0051777F"/>
    <w:rsid w:val="005179A1"/>
    <w:rsid w:val="005179F7"/>
    <w:rsid w:val="00517EC8"/>
    <w:rsid w:val="005203C2"/>
    <w:rsid w:val="00520AAC"/>
    <w:rsid w:val="00520B14"/>
    <w:rsid w:val="00520D8A"/>
    <w:rsid w:val="0052209E"/>
    <w:rsid w:val="005220A9"/>
    <w:rsid w:val="0052251C"/>
    <w:rsid w:val="00525AE5"/>
    <w:rsid w:val="00525D71"/>
    <w:rsid w:val="00526FCD"/>
    <w:rsid w:val="005300DB"/>
    <w:rsid w:val="005305A7"/>
    <w:rsid w:val="00530C56"/>
    <w:rsid w:val="005319CF"/>
    <w:rsid w:val="005327D9"/>
    <w:rsid w:val="0053330E"/>
    <w:rsid w:val="00533CF6"/>
    <w:rsid w:val="005347A3"/>
    <w:rsid w:val="00534932"/>
    <w:rsid w:val="00534B99"/>
    <w:rsid w:val="00534D15"/>
    <w:rsid w:val="005350AB"/>
    <w:rsid w:val="00535DAA"/>
    <w:rsid w:val="0053645F"/>
    <w:rsid w:val="00540AD7"/>
    <w:rsid w:val="00540B8E"/>
    <w:rsid w:val="00541008"/>
    <w:rsid w:val="005417FF"/>
    <w:rsid w:val="0054339E"/>
    <w:rsid w:val="00543BB1"/>
    <w:rsid w:val="00544390"/>
    <w:rsid w:val="005445DE"/>
    <w:rsid w:val="005463DE"/>
    <w:rsid w:val="005467BF"/>
    <w:rsid w:val="00546C3A"/>
    <w:rsid w:val="0054742A"/>
    <w:rsid w:val="00550368"/>
    <w:rsid w:val="0055114E"/>
    <w:rsid w:val="00552ACA"/>
    <w:rsid w:val="005545D0"/>
    <w:rsid w:val="00554ECF"/>
    <w:rsid w:val="00556981"/>
    <w:rsid w:val="00556B77"/>
    <w:rsid w:val="00561BF9"/>
    <w:rsid w:val="00561D5C"/>
    <w:rsid w:val="0056225D"/>
    <w:rsid w:val="005626AB"/>
    <w:rsid w:val="005645BF"/>
    <w:rsid w:val="00565E5F"/>
    <w:rsid w:val="005665BA"/>
    <w:rsid w:val="0056663D"/>
    <w:rsid w:val="005669BE"/>
    <w:rsid w:val="0056791F"/>
    <w:rsid w:val="00567953"/>
    <w:rsid w:val="00567FA4"/>
    <w:rsid w:val="00570B8A"/>
    <w:rsid w:val="00570E30"/>
    <w:rsid w:val="00570ECD"/>
    <w:rsid w:val="00571C3C"/>
    <w:rsid w:val="00571CA8"/>
    <w:rsid w:val="00572421"/>
    <w:rsid w:val="0057318C"/>
    <w:rsid w:val="005741F2"/>
    <w:rsid w:val="005742A0"/>
    <w:rsid w:val="00574424"/>
    <w:rsid w:val="00576D60"/>
    <w:rsid w:val="005811D4"/>
    <w:rsid w:val="00582813"/>
    <w:rsid w:val="005829D4"/>
    <w:rsid w:val="00583D6F"/>
    <w:rsid w:val="0058435A"/>
    <w:rsid w:val="0058463F"/>
    <w:rsid w:val="005850C7"/>
    <w:rsid w:val="005861D0"/>
    <w:rsid w:val="0058797D"/>
    <w:rsid w:val="00587B1F"/>
    <w:rsid w:val="00587D68"/>
    <w:rsid w:val="00592871"/>
    <w:rsid w:val="005936E2"/>
    <w:rsid w:val="00594806"/>
    <w:rsid w:val="00594C6A"/>
    <w:rsid w:val="0059535E"/>
    <w:rsid w:val="00595B07"/>
    <w:rsid w:val="00595E47"/>
    <w:rsid w:val="00596787"/>
    <w:rsid w:val="00596A70"/>
    <w:rsid w:val="005971A0"/>
    <w:rsid w:val="0059783E"/>
    <w:rsid w:val="005A2C6B"/>
    <w:rsid w:val="005A2FA0"/>
    <w:rsid w:val="005A4882"/>
    <w:rsid w:val="005A79AD"/>
    <w:rsid w:val="005B0A1C"/>
    <w:rsid w:val="005B13E9"/>
    <w:rsid w:val="005B2CF8"/>
    <w:rsid w:val="005B36D6"/>
    <w:rsid w:val="005B43C4"/>
    <w:rsid w:val="005B4A6E"/>
    <w:rsid w:val="005B7543"/>
    <w:rsid w:val="005C01D2"/>
    <w:rsid w:val="005C02B0"/>
    <w:rsid w:val="005C03A0"/>
    <w:rsid w:val="005C07DD"/>
    <w:rsid w:val="005C1DF9"/>
    <w:rsid w:val="005C2820"/>
    <w:rsid w:val="005C2B65"/>
    <w:rsid w:val="005C3F9D"/>
    <w:rsid w:val="005C5229"/>
    <w:rsid w:val="005C68E7"/>
    <w:rsid w:val="005C7526"/>
    <w:rsid w:val="005C796D"/>
    <w:rsid w:val="005D0200"/>
    <w:rsid w:val="005D0324"/>
    <w:rsid w:val="005D1CED"/>
    <w:rsid w:val="005D1CEF"/>
    <w:rsid w:val="005D1DFB"/>
    <w:rsid w:val="005D1E70"/>
    <w:rsid w:val="005D1F4C"/>
    <w:rsid w:val="005D260B"/>
    <w:rsid w:val="005D27B8"/>
    <w:rsid w:val="005D29A6"/>
    <w:rsid w:val="005D33D6"/>
    <w:rsid w:val="005D33DD"/>
    <w:rsid w:val="005D3EEF"/>
    <w:rsid w:val="005D4760"/>
    <w:rsid w:val="005D4BF5"/>
    <w:rsid w:val="005D4D3A"/>
    <w:rsid w:val="005D558D"/>
    <w:rsid w:val="005D5A73"/>
    <w:rsid w:val="005D5D2F"/>
    <w:rsid w:val="005E0915"/>
    <w:rsid w:val="005E0F1C"/>
    <w:rsid w:val="005E1923"/>
    <w:rsid w:val="005E1A58"/>
    <w:rsid w:val="005E2FC7"/>
    <w:rsid w:val="005E33FD"/>
    <w:rsid w:val="005E3683"/>
    <w:rsid w:val="005E4FBF"/>
    <w:rsid w:val="005E5317"/>
    <w:rsid w:val="005E5958"/>
    <w:rsid w:val="005E67AA"/>
    <w:rsid w:val="005E7F8F"/>
    <w:rsid w:val="005F0157"/>
    <w:rsid w:val="005F0BC5"/>
    <w:rsid w:val="005F1DA5"/>
    <w:rsid w:val="005F35BD"/>
    <w:rsid w:val="005F3C77"/>
    <w:rsid w:val="005F47DB"/>
    <w:rsid w:val="005F4FEB"/>
    <w:rsid w:val="005F5DB5"/>
    <w:rsid w:val="005F66DC"/>
    <w:rsid w:val="005F6ABA"/>
    <w:rsid w:val="005F6BBB"/>
    <w:rsid w:val="005F762C"/>
    <w:rsid w:val="005F77B4"/>
    <w:rsid w:val="006001BD"/>
    <w:rsid w:val="00600270"/>
    <w:rsid w:val="0060271E"/>
    <w:rsid w:val="006031E4"/>
    <w:rsid w:val="00603258"/>
    <w:rsid w:val="00603969"/>
    <w:rsid w:val="00603AE7"/>
    <w:rsid w:val="00604DD2"/>
    <w:rsid w:val="006050AF"/>
    <w:rsid w:val="0060684F"/>
    <w:rsid w:val="00606B45"/>
    <w:rsid w:val="00607725"/>
    <w:rsid w:val="00607E63"/>
    <w:rsid w:val="00610FB6"/>
    <w:rsid w:val="00611048"/>
    <w:rsid w:val="0061138C"/>
    <w:rsid w:val="00611DA5"/>
    <w:rsid w:val="00613763"/>
    <w:rsid w:val="0061478E"/>
    <w:rsid w:val="00615051"/>
    <w:rsid w:val="006163F3"/>
    <w:rsid w:val="006167D3"/>
    <w:rsid w:val="00616949"/>
    <w:rsid w:val="006169B3"/>
    <w:rsid w:val="00616DEC"/>
    <w:rsid w:val="00620DC3"/>
    <w:rsid w:val="0062190D"/>
    <w:rsid w:val="00622EAA"/>
    <w:rsid w:val="0062337A"/>
    <w:rsid w:val="00623A0C"/>
    <w:rsid w:val="00623EA5"/>
    <w:rsid w:val="006240F3"/>
    <w:rsid w:val="00624B97"/>
    <w:rsid w:val="00625374"/>
    <w:rsid w:val="00625B2D"/>
    <w:rsid w:val="00625D0B"/>
    <w:rsid w:val="00626EDD"/>
    <w:rsid w:val="00627592"/>
    <w:rsid w:val="00627AD8"/>
    <w:rsid w:val="00630E63"/>
    <w:rsid w:val="0063174B"/>
    <w:rsid w:val="00631F58"/>
    <w:rsid w:val="0063314A"/>
    <w:rsid w:val="00633336"/>
    <w:rsid w:val="00633AEF"/>
    <w:rsid w:val="00634112"/>
    <w:rsid w:val="0063426A"/>
    <w:rsid w:val="00634D44"/>
    <w:rsid w:val="00634DFC"/>
    <w:rsid w:val="006359D0"/>
    <w:rsid w:val="00635BF4"/>
    <w:rsid w:val="00635CEC"/>
    <w:rsid w:val="00636E54"/>
    <w:rsid w:val="0064147F"/>
    <w:rsid w:val="006426E3"/>
    <w:rsid w:val="00642CBA"/>
    <w:rsid w:val="00642D1B"/>
    <w:rsid w:val="00642E61"/>
    <w:rsid w:val="00643464"/>
    <w:rsid w:val="006438BF"/>
    <w:rsid w:val="0064432F"/>
    <w:rsid w:val="00646575"/>
    <w:rsid w:val="00647134"/>
    <w:rsid w:val="00647931"/>
    <w:rsid w:val="00647A4D"/>
    <w:rsid w:val="00647C05"/>
    <w:rsid w:val="00647CB7"/>
    <w:rsid w:val="00650BF5"/>
    <w:rsid w:val="00651691"/>
    <w:rsid w:val="006517B7"/>
    <w:rsid w:val="00652322"/>
    <w:rsid w:val="00652B9A"/>
    <w:rsid w:val="00652E14"/>
    <w:rsid w:val="006535CF"/>
    <w:rsid w:val="006548F2"/>
    <w:rsid w:val="00655618"/>
    <w:rsid w:val="00656114"/>
    <w:rsid w:val="00656207"/>
    <w:rsid w:val="00656B7F"/>
    <w:rsid w:val="00657DBF"/>
    <w:rsid w:val="006601C4"/>
    <w:rsid w:val="006607B9"/>
    <w:rsid w:val="006607FD"/>
    <w:rsid w:val="00661708"/>
    <w:rsid w:val="0066208C"/>
    <w:rsid w:val="00663342"/>
    <w:rsid w:val="006634D8"/>
    <w:rsid w:val="006638E1"/>
    <w:rsid w:val="00663BBB"/>
    <w:rsid w:val="006640F0"/>
    <w:rsid w:val="00664F9C"/>
    <w:rsid w:val="006652F1"/>
    <w:rsid w:val="006656E5"/>
    <w:rsid w:val="006659A7"/>
    <w:rsid w:val="00666A56"/>
    <w:rsid w:val="00670F59"/>
    <w:rsid w:val="0067152D"/>
    <w:rsid w:val="00671F34"/>
    <w:rsid w:val="00672340"/>
    <w:rsid w:val="00672566"/>
    <w:rsid w:val="006729B1"/>
    <w:rsid w:val="00673415"/>
    <w:rsid w:val="00673D15"/>
    <w:rsid w:val="00674FE3"/>
    <w:rsid w:val="00675782"/>
    <w:rsid w:val="00675F6D"/>
    <w:rsid w:val="00676472"/>
    <w:rsid w:val="0067777A"/>
    <w:rsid w:val="00680E0F"/>
    <w:rsid w:val="006815C6"/>
    <w:rsid w:val="006818A0"/>
    <w:rsid w:val="00682D6F"/>
    <w:rsid w:val="0068341A"/>
    <w:rsid w:val="006839CE"/>
    <w:rsid w:val="00683E4D"/>
    <w:rsid w:val="006841B8"/>
    <w:rsid w:val="00684585"/>
    <w:rsid w:val="00684A8A"/>
    <w:rsid w:val="00685AAA"/>
    <w:rsid w:val="00686418"/>
    <w:rsid w:val="006867A9"/>
    <w:rsid w:val="0068698B"/>
    <w:rsid w:val="00687F98"/>
    <w:rsid w:val="006902DE"/>
    <w:rsid w:val="00690F5C"/>
    <w:rsid w:val="006922F4"/>
    <w:rsid w:val="00692C35"/>
    <w:rsid w:val="00692EA8"/>
    <w:rsid w:val="0069391E"/>
    <w:rsid w:val="0069397D"/>
    <w:rsid w:val="00693DA8"/>
    <w:rsid w:val="006943ED"/>
    <w:rsid w:val="0069507C"/>
    <w:rsid w:val="0069619A"/>
    <w:rsid w:val="00696374"/>
    <w:rsid w:val="00697FAF"/>
    <w:rsid w:val="006A0100"/>
    <w:rsid w:val="006A0174"/>
    <w:rsid w:val="006A0D3C"/>
    <w:rsid w:val="006A0FB2"/>
    <w:rsid w:val="006A1C11"/>
    <w:rsid w:val="006A2BCE"/>
    <w:rsid w:val="006A317C"/>
    <w:rsid w:val="006A3408"/>
    <w:rsid w:val="006A3418"/>
    <w:rsid w:val="006A3CDC"/>
    <w:rsid w:val="006A4C92"/>
    <w:rsid w:val="006A59D6"/>
    <w:rsid w:val="006A67A5"/>
    <w:rsid w:val="006A7D07"/>
    <w:rsid w:val="006B04B2"/>
    <w:rsid w:val="006B0C3F"/>
    <w:rsid w:val="006B263B"/>
    <w:rsid w:val="006B5B60"/>
    <w:rsid w:val="006B5D02"/>
    <w:rsid w:val="006B5E9F"/>
    <w:rsid w:val="006B5EBD"/>
    <w:rsid w:val="006B6428"/>
    <w:rsid w:val="006B7AEA"/>
    <w:rsid w:val="006C02C3"/>
    <w:rsid w:val="006C0E27"/>
    <w:rsid w:val="006C15DB"/>
    <w:rsid w:val="006C1963"/>
    <w:rsid w:val="006C1B98"/>
    <w:rsid w:val="006C2C7F"/>
    <w:rsid w:val="006C2CEE"/>
    <w:rsid w:val="006C3266"/>
    <w:rsid w:val="006C32B4"/>
    <w:rsid w:val="006C38DA"/>
    <w:rsid w:val="006C3A5D"/>
    <w:rsid w:val="006C3D60"/>
    <w:rsid w:val="006C3F7A"/>
    <w:rsid w:val="006C444D"/>
    <w:rsid w:val="006C4727"/>
    <w:rsid w:val="006C4AAD"/>
    <w:rsid w:val="006C62BE"/>
    <w:rsid w:val="006C6F7B"/>
    <w:rsid w:val="006C79AA"/>
    <w:rsid w:val="006D1BD7"/>
    <w:rsid w:val="006D3B61"/>
    <w:rsid w:val="006D407F"/>
    <w:rsid w:val="006D408A"/>
    <w:rsid w:val="006D46A0"/>
    <w:rsid w:val="006D674B"/>
    <w:rsid w:val="006D6B13"/>
    <w:rsid w:val="006E0C86"/>
    <w:rsid w:val="006E2739"/>
    <w:rsid w:val="006E322D"/>
    <w:rsid w:val="006E47AA"/>
    <w:rsid w:val="006E4894"/>
    <w:rsid w:val="006E5789"/>
    <w:rsid w:val="006E7B6D"/>
    <w:rsid w:val="006E7F27"/>
    <w:rsid w:val="006F06D7"/>
    <w:rsid w:val="006F09DF"/>
    <w:rsid w:val="006F0A4D"/>
    <w:rsid w:val="006F2D0B"/>
    <w:rsid w:val="006F2FEF"/>
    <w:rsid w:val="006F3185"/>
    <w:rsid w:val="006F3471"/>
    <w:rsid w:val="006F447C"/>
    <w:rsid w:val="00700B99"/>
    <w:rsid w:val="00700FDB"/>
    <w:rsid w:val="007010F1"/>
    <w:rsid w:val="00701850"/>
    <w:rsid w:val="00701D32"/>
    <w:rsid w:val="007028B6"/>
    <w:rsid w:val="007030E2"/>
    <w:rsid w:val="00703273"/>
    <w:rsid w:val="00703CF2"/>
    <w:rsid w:val="00704695"/>
    <w:rsid w:val="00704A18"/>
    <w:rsid w:val="00705A27"/>
    <w:rsid w:val="00705AF8"/>
    <w:rsid w:val="00706223"/>
    <w:rsid w:val="007062F1"/>
    <w:rsid w:val="00706533"/>
    <w:rsid w:val="00706AB4"/>
    <w:rsid w:val="0070723A"/>
    <w:rsid w:val="007075EE"/>
    <w:rsid w:val="00711075"/>
    <w:rsid w:val="0071156A"/>
    <w:rsid w:val="007117ED"/>
    <w:rsid w:val="00711972"/>
    <w:rsid w:val="00711F37"/>
    <w:rsid w:val="007120BF"/>
    <w:rsid w:val="00712333"/>
    <w:rsid w:val="00714E6D"/>
    <w:rsid w:val="00714FD1"/>
    <w:rsid w:val="007153D8"/>
    <w:rsid w:val="00715B8C"/>
    <w:rsid w:val="00716032"/>
    <w:rsid w:val="00716154"/>
    <w:rsid w:val="00717CC7"/>
    <w:rsid w:val="007200F8"/>
    <w:rsid w:val="00720554"/>
    <w:rsid w:val="007206AF"/>
    <w:rsid w:val="007218A4"/>
    <w:rsid w:val="00721F84"/>
    <w:rsid w:val="00722BC1"/>
    <w:rsid w:val="00722DA7"/>
    <w:rsid w:val="0072329D"/>
    <w:rsid w:val="00723693"/>
    <w:rsid w:val="00723770"/>
    <w:rsid w:val="007255FA"/>
    <w:rsid w:val="00725A56"/>
    <w:rsid w:val="0072660C"/>
    <w:rsid w:val="00726A99"/>
    <w:rsid w:val="00726C2D"/>
    <w:rsid w:val="00727F05"/>
    <w:rsid w:val="00730278"/>
    <w:rsid w:val="007306B0"/>
    <w:rsid w:val="00730ED1"/>
    <w:rsid w:val="007327A5"/>
    <w:rsid w:val="007334A9"/>
    <w:rsid w:val="007354B2"/>
    <w:rsid w:val="0073636A"/>
    <w:rsid w:val="00736B58"/>
    <w:rsid w:val="0073753C"/>
    <w:rsid w:val="00737F31"/>
    <w:rsid w:val="00737FD4"/>
    <w:rsid w:val="00740592"/>
    <w:rsid w:val="0074091C"/>
    <w:rsid w:val="00742EF5"/>
    <w:rsid w:val="007432EF"/>
    <w:rsid w:val="00747376"/>
    <w:rsid w:val="00751D7A"/>
    <w:rsid w:val="007522F8"/>
    <w:rsid w:val="007527CA"/>
    <w:rsid w:val="00752E09"/>
    <w:rsid w:val="00752E55"/>
    <w:rsid w:val="0075405E"/>
    <w:rsid w:val="007543B6"/>
    <w:rsid w:val="00754AC5"/>
    <w:rsid w:val="007557FA"/>
    <w:rsid w:val="00756647"/>
    <w:rsid w:val="00756F91"/>
    <w:rsid w:val="007573CC"/>
    <w:rsid w:val="00757DF0"/>
    <w:rsid w:val="00760D03"/>
    <w:rsid w:val="007619E5"/>
    <w:rsid w:val="00762022"/>
    <w:rsid w:val="0076258C"/>
    <w:rsid w:val="00764056"/>
    <w:rsid w:val="007642D3"/>
    <w:rsid w:val="00764B2A"/>
    <w:rsid w:val="007657B9"/>
    <w:rsid w:val="00765FDA"/>
    <w:rsid w:val="00766DAB"/>
    <w:rsid w:val="00767376"/>
    <w:rsid w:val="00767A77"/>
    <w:rsid w:val="00771D0A"/>
    <w:rsid w:val="00771ED8"/>
    <w:rsid w:val="00772757"/>
    <w:rsid w:val="00773430"/>
    <w:rsid w:val="00773AA4"/>
    <w:rsid w:val="00773C4A"/>
    <w:rsid w:val="00775CB4"/>
    <w:rsid w:val="00775D53"/>
    <w:rsid w:val="00775E6E"/>
    <w:rsid w:val="0077693B"/>
    <w:rsid w:val="00776C2A"/>
    <w:rsid w:val="00780AEF"/>
    <w:rsid w:val="007813F2"/>
    <w:rsid w:val="007824A0"/>
    <w:rsid w:val="0078477A"/>
    <w:rsid w:val="00784FD0"/>
    <w:rsid w:val="007861AF"/>
    <w:rsid w:val="00786A1F"/>
    <w:rsid w:val="00792FED"/>
    <w:rsid w:val="007934E3"/>
    <w:rsid w:val="007936E8"/>
    <w:rsid w:val="00793BCD"/>
    <w:rsid w:val="00793C09"/>
    <w:rsid w:val="00794943"/>
    <w:rsid w:val="00794C6B"/>
    <w:rsid w:val="00794F96"/>
    <w:rsid w:val="00797BAC"/>
    <w:rsid w:val="00797E58"/>
    <w:rsid w:val="007A17A1"/>
    <w:rsid w:val="007A26B1"/>
    <w:rsid w:val="007A28A0"/>
    <w:rsid w:val="007A3C2B"/>
    <w:rsid w:val="007A53A3"/>
    <w:rsid w:val="007A584F"/>
    <w:rsid w:val="007A5D51"/>
    <w:rsid w:val="007A710A"/>
    <w:rsid w:val="007B0C54"/>
    <w:rsid w:val="007B0EF5"/>
    <w:rsid w:val="007B2EE9"/>
    <w:rsid w:val="007B3036"/>
    <w:rsid w:val="007B3597"/>
    <w:rsid w:val="007B3EA8"/>
    <w:rsid w:val="007B602B"/>
    <w:rsid w:val="007B628C"/>
    <w:rsid w:val="007B68C8"/>
    <w:rsid w:val="007B6ADC"/>
    <w:rsid w:val="007B6ED0"/>
    <w:rsid w:val="007B75E1"/>
    <w:rsid w:val="007C0137"/>
    <w:rsid w:val="007C08EB"/>
    <w:rsid w:val="007C0B80"/>
    <w:rsid w:val="007C18F3"/>
    <w:rsid w:val="007C1B49"/>
    <w:rsid w:val="007C1D2F"/>
    <w:rsid w:val="007C38D4"/>
    <w:rsid w:val="007C43A4"/>
    <w:rsid w:val="007C4472"/>
    <w:rsid w:val="007C4877"/>
    <w:rsid w:val="007C49D5"/>
    <w:rsid w:val="007C63C2"/>
    <w:rsid w:val="007C6E09"/>
    <w:rsid w:val="007C7A4A"/>
    <w:rsid w:val="007D094F"/>
    <w:rsid w:val="007D0B4E"/>
    <w:rsid w:val="007D0D7C"/>
    <w:rsid w:val="007D232B"/>
    <w:rsid w:val="007D3123"/>
    <w:rsid w:val="007D386D"/>
    <w:rsid w:val="007D42AE"/>
    <w:rsid w:val="007D498B"/>
    <w:rsid w:val="007D4AB1"/>
    <w:rsid w:val="007D5129"/>
    <w:rsid w:val="007D5501"/>
    <w:rsid w:val="007D58CB"/>
    <w:rsid w:val="007D5916"/>
    <w:rsid w:val="007D6E5A"/>
    <w:rsid w:val="007E013C"/>
    <w:rsid w:val="007E2EA3"/>
    <w:rsid w:val="007E3737"/>
    <w:rsid w:val="007E39A4"/>
    <w:rsid w:val="007E5287"/>
    <w:rsid w:val="007E58ED"/>
    <w:rsid w:val="007E5E57"/>
    <w:rsid w:val="007E6804"/>
    <w:rsid w:val="007E6BC5"/>
    <w:rsid w:val="007E742F"/>
    <w:rsid w:val="007E75F5"/>
    <w:rsid w:val="007E7CB5"/>
    <w:rsid w:val="007F13D6"/>
    <w:rsid w:val="007F1730"/>
    <w:rsid w:val="007F2193"/>
    <w:rsid w:val="007F232F"/>
    <w:rsid w:val="007F2BF5"/>
    <w:rsid w:val="007F3794"/>
    <w:rsid w:val="007F3905"/>
    <w:rsid w:val="007F40CE"/>
    <w:rsid w:val="007F416B"/>
    <w:rsid w:val="007F52BA"/>
    <w:rsid w:val="007F55B6"/>
    <w:rsid w:val="007F6B51"/>
    <w:rsid w:val="007F70DE"/>
    <w:rsid w:val="007F722C"/>
    <w:rsid w:val="00800896"/>
    <w:rsid w:val="00800C41"/>
    <w:rsid w:val="00801A65"/>
    <w:rsid w:val="008025BF"/>
    <w:rsid w:val="00802E3F"/>
    <w:rsid w:val="00803160"/>
    <w:rsid w:val="00803368"/>
    <w:rsid w:val="0080413F"/>
    <w:rsid w:val="008044CF"/>
    <w:rsid w:val="008047F2"/>
    <w:rsid w:val="00805608"/>
    <w:rsid w:val="00805757"/>
    <w:rsid w:val="00805788"/>
    <w:rsid w:val="00805AA9"/>
    <w:rsid w:val="00805B00"/>
    <w:rsid w:val="008060C8"/>
    <w:rsid w:val="008074BE"/>
    <w:rsid w:val="00807F1D"/>
    <w:rsid w:val="00810A84"/>
    <w:rsid w:val="00811D4C"/>
    <w:rsid w:val="00812A3E"/>
    <w:rsid w:val="0081305A"/>
    <w:rsid w:val="00814FA0"/>
    <w:rsid w:val="00815AD3"/>
    <w:rsid w:val="00815DE0"/>
    <w:rsid w:val="00817C70"/>
    <w:rsid w:val="00817F97"/>
    <w:rsid w:val="0082065F"/>
    <w:rsid w:val="0082179A"/>
    <w:rsid w:val="00821CA1"/>
    <w:rsid w:val="00823703"/>
    <w:rsid w:val="008237C3"/>
    <w:rsid w:val="008239D7"/>
    <w:rsid w:val="00823B52"/>
    <w:rsid w:val="00823E37"/>
    <w:rsid w:val="00825354"/>
    <w:rsid w:val="00825C98"/>
    <w:rsid w:val="008263EC"/>
    <w:rsid w:val="008271E7"/>
    <w:rsid w:val="008279DA"/>
    <w:rsid w:val="00827B0C"/>
    <w:rsid w:val="00830C5E"/>
    <w:rsid w:val="008310BB"/>
    <w:rsid w:val="00831E7D"/>
    <w:rsid w:val="00832151"/>
    <w:rsid w:val="0083218A"/>
    <w:rsid w:val="00832FA2"/>
    <w:rsid w:val="0083357C"/>
    <w:rsid w:val="00833FBB"/>
    <w:rsid w:val="008362B1"/>
    <w:rsid w:val="008369B4"/>
    <w:rsid w:val="00836E34"/>
    <w:rsid w:val="00837CDD"/>
    <w:rsid w:val="008403A6"/>
    <w:rsid w:val="008404C6"/>
    <w:rsid w:val="00841D11"/>
    <w:rsid w:val="00842CF2"/>
    <w:rsid w:val="0084387F"/>
    <w:rsid w:val="00843A69"/>
    <w:rsid w:val="008458B9"/>
    <w:rsid w:val="00845C08"/>
    <w:rsid w:val="008462B8"/>
    <w:rsid w:val="00846354"/>
    <w:rsid w:val="00846CF6"/>
    <w:rsid w:val="00847279"/>
    <w:rsid w:val="0085003B"/>
    <w:rsid w:val="0085065F"/>
    <w:rsid w:val="00850AC9"/>
    <w:rsid w:val="00850D85"/>
    <w:rsid w:val="00851AF7"/>
    <w:rsid w:val="00852745"/>
    <w:rsid w:val="00852D53"/>
    <w:rsid w:val="00853F62"/>
    <w:rsid w:val="0085530F"/>
    <w:rsid w:val="00855536"/>
    <w:rsid w:val="008558AC"/>
    <w:rsid w:val="00856BB2"/>
    <w:rsid w:val="00857356"/>
    <w:rsid w:val="008620DF"/>
    <w:rsid w:val="00863D1D"/>
    <w:rsid w:val="00865778"/>
    <w:rsid w:val="008671A5"/>
    <w:rsid w:val="00870558"/>
    <w:rsid w:val="00870B0A"/>
    <w:rsid w:val="00870DED"/>
    <w:rsid w:val="00871615"/>
    <w:rsid w:val="008718A2"/>
    <w:rsid w:val="00872302"/>
    <w:rsid w:val="008735AF"/>
    <w:rsid w:val="00874307"/>
    <w:rsid w:val="0087438C"/>
    <w:rsid w:val="00874E87"/>
    <w:rsid w:val="00876887"/>
    <w:rsid w:val="00876EBA"/>
    <w:rsid w:val="00876F7D"/>
    <w:rsid w:val="00880384"/>
    <w:rsid w:val="0088088E"/>
    <w:rsid w:val="00880CC6"/>
    <w:rsid w:val="0088233C"/>
    <w:rsid w:val="00883C61"/>
    <w:rsid w:val="00884155"/>
    <w:rsid w:val="0088562C"/>
    <w:rsid w:val="00886164"/>
    <w:rsid w:val="00887F20"/>
    <w:rsid w:val="00890496"/>
    <w:rsid w:val="0089303F"/>
    <w:rsid w:val="00893D23"/>
    <w:rsid w:val="00893DDE"/>
    <w:rsid w:val="008942BF"/>
    <w:rsid w:val="00896071"/>
    <w:rsid w:val="00896546"/>
    <w:rsid w:val="00896AEB"/>
    <w:rsid w:val="008972A8"/>
    <w:rsid w:val="00897C45"/>
    <w:rsid w:val="00897D1B"/>
    <w:rsid w:val="00897F4C"/>
    <w:rsid w:val="008A0969"/>
    <w:rsid w:val="008A0B47"/>
    <w:rsid w:val="008A1E57"/>
    <w:rsid w:val="008A221C"/>
    <w:rsid w:val="008A3BAD"/>
    <w:rsid w:val="008A3DD1"/>
    <w:rsid w:val="008A3DDC"/>
    <w:rsid w:val="008A418E"/>
    <w:rsid w:val="008A42FE"/>
    <w:rsid w:val="008A47DC"/>
    <w:rsid w:val="008B0510"/>
    <w:rsid w:val="008B07C4"/>
    <w:rsid w:val="008B0861"/>
    <w:rsid w:val="008B08FA"/>
    <w:rsid w:val="008B112F"/>
    <w:rsid w:val="008B136D"/>
    <w:rsid w:val="008B1AD7"/>
    <w:rsid w:val="008B1B64"/>
    <w:rsid w:val="008B2136"/>
    <w:rsid w:val="008B2292"/>
    <w:rsid w:val="008B275D"/>
    <w:rsid w:val="008B2B15"/>
    <w:rsid w:val="008B3278"/>
    <w:rsid w:val="008B5EFF"/>
    <w:rsid w:val="008B6284"/>
    <w:rsid w:val="008B76B5"/>
    <w:rsid w:val="008C0350"/>
    <w:rsid w:val="008C0AF0"/>
    <w:rsid w:val="008C0C79"/>
    <w:rsid w:val="008C1147"/>
    <w:rsid w:val="008C27A1"/>
    <w:rsid w:val="008C35C9"/>
    <w:rsid w:val="008C36E8"/>
    <w:rsid w:val="008C4D31"/>
    <w:rsid w:val="008C5159"/>
    <w:rsid w:val="008C62E6"/>
    <w:rsid w:val="008C6514"/>
    <w:rsid w:val="008C6CB3"/>
    <w:rsid w:val="008C725C"/>
    <w:rsid w:val="008C7C29"/>
    <w:rsid w:val="008D0698"/>
    <w:rsid w:val="008D0BEB"/>
    <w:rsid w:val="008D0CA2"/>
    <w:rsid w:val="008D0F1E"/>
    <w:rsid w:val="008D17A6"/>
    <w:rsid w:val="008D18FB"/>
    <w:rsid w:val="008D192E"/>
    <w:rsid w:val="008D1DD7"/>
    <w:rsid w:val="008D2316"/>
    <w:rsid w:val="008D2A4C"/>
    <w:rsid w:val="008D2B8E"/>
    <w:rsid w:val="008D35AC"/>
    <w:rsid w:val="008D3728"/>
    <w:rsid w:val="008D45F8"/>
    <w:rsid w:val="008D4ACF"/>
    <w:rsid w:val="008D6DAD"/>
    <w:rsid w:val="008D728E"/>
    <w:rsid w:val="008D7CCB"/>
    <w:rsid w:val="008E0A7D"/>
    <w:rsid w:val="008E35AC"/>
    <w:rsid w:val="008E3ACD"/>
    <w:rsid w:val="008E3DCF"/>
    <w:rsid w:val="008E402D"/>
    <w:rsid w:val="008E4B17"/>
    <w:rsid w:val="008E586D"/>
    <w:rsid w:val="008E5E6F"/>
    <w:rsid w:val="008E6B77"/>
    <w:rsid w:val="008E7942"/>
    <w:rsid w:val="008E7CC5"/>
    <w:rsid w:val="008F0BF4"/>
    <w:rsid w:val="008F2E68"/>
    <w:rsid w:val="008F3912"/>
    <w:rsid w:val="008F6882"/>
    <w:rsid w:val="009007BD"/>
    <w:rsid w:val="00900F93"/>
    <w:rsid w:val="0090112F"/>
    <w:rsid w:val="00901624"/>
    <w:rsid w:val="00901B1A"/>
    <w:rsid w:val="00901E62"/>
    <w:rsid w:val="00902294"/>
    <w:rsid w:val="00903805"/>
    <w:rsid w:val="00903CD2"/>
    <w:rsid w:val="00904E97"/>
    <w:rsid w:val="00905844"/>
    <w:rsid w:val="00905A73"/>
    <w:rsid w:val="00906574"/>
    <w:rsid w:val="00906C6D"/>
    <w:rsid w:val="00907131"/>
    <w:rsid w:val="009137EA"/>
    <w:rsid w:val="00913FF8"/>
    <w:rsid w:val="00915917"/>
    <w:rsid w:val="00915CBE"/>
    <w:rsid w:val="00917ECD"/>
    <w:rsid w:val="009206CC"/>
    <w:rsid w:val="00920D0F"/>
    <w:rsid w:val="00920FE9"/>
    <w:rsid w:val="0092139D"/>
    <w:rsid w:val="00921845"/>
    <w:rsid w:val="00921943"/>
    <w:rsid w:val="00922121"/>
    <w:rsid w:val="00923E6D"/>
    <w:rsid w:val="00924462"/>
    <w:rsid w:val="009244CA"/>
    <w:rsid w:val="009266A2"/>
    <w:rsid w:val="00926721"/>
    <w:rsid w:val="00926BF5"/>
    <w:rsid w:val="00926DE1"/>
    <w:rsid w:val="00926F14"/>
    <w:rsid w:val="00927866"/>
    <w:rsid w:val="009312F7"/>
    <w:rsid w:val="00932E5C"/>
    <w:rsid w:val="009335F2"/>
    <w:rsid w:val="00934964"/>
    <w:rsid w:val="00937131"/>
    <w:rsid w:val="009371FD"/>
    <w:rsid w:val="009372A8"/>
    <w:rsid w:val="00937497"/>
    <w:rsid w:val="0094034F"/>
    <w:rsid w:val="00940839"/>
    <w:rsid w:val="00941663"/>
    <w:rsid w:val="00942527"/>
    <w:rsid w:val="00942E05"/>
    <w:rsid w:val="00943475"/>
    <w:rsid w:val="00943A29"/>
    <w:rsid w:val="00944655"/>
    <w:rsid w:val="00944F38"/>
    <w:rsid w:val="0094754E"/>
    <w:rsid w:val="00951445"/>
    <w:rsid w:val="00951E65"/>
    <w:rsid w:val="00952640"/>
    <w:rsid w:val="00952DB3"/>
    <w:rsid w:val="0095328A"/>
    <w:rsid w:val="009538F0"/>
    <w:rsid w:val="00954732"/>
    <w:rsid w:val="00954A6F"/>
    <w:rsid w:val="00955AF1"/>
    <w:rsid w:val="009563CB"/>
    <w:rsid w:val="00956D54"/>
    <w:rsid w:val="009573E6"/>
    <w:rsid w:val="00957532"/>
    <w:rsid w:val="00957C1C"/>
    <w:rsid w:val="00960EBA"/>
    <w:rsid w:val="009610B3"/>
    <w:rsid w:val="00963DA1"/>
    <w:rsid w:val="009654A7"/>
    <w:rsid w:val="009660EC"/>
    <w:rsid w:val="00966922"/>
    <w:rsid w:val="00966B56"/>
    <w:rsid w:val="00966ED0"/>
    <w:rsid w:val="009710A5"/>
    <w:rsid w:val="009729B0"/>
    <w:rsid w:val="009736F7"/>
    <w:rsid w:val="009743ED"/>
    <w:rsid w:val="00974F0D"/>
    <w:rsid w:val="00975FA6"/>
    <w:rsid w:val="009766A8"/>
    <w:rsid w:val="009773A7"/>
    <w:rsid w:val="009808E6"/>
    <w:rsid w:val="0098097D"/>
    <w:rsid w:val="00981CD7"/>
    <w:rsid w:val="009822E6"/>
    <w:rsid w:val="00982553"/>
    <w:rsid w:val="00982C27"/>
    <w:rsid w:val="009835EB"/>
    <w:rsid w:val="009836CD"/>
    <w:rsid w:val="00984E02"/>
    <w:rsid w:val="00985129"/>
    <w:rsid w:val="00985433"/>
    <w:rsid w:val="0098559F"/>
    <w:rsid w:val="00986668"/>
    <w:rsid w:val="00986CA1"/>
    <w:rsid w:val="009878AA"/>
    <w:rsid w:val="00990CCD"/>
    <w:rsid w:val="00990D63"/>
    <w:rsid w:val="00990F74"/>
    <w:rsid w:val="009914F7"/>
    <w:rsid w:val="009915C4"/>
    <w:rsid w:val="009929D9"/>
    <w:rsid w:val="0099342D"/>
    <w:rsid w:val="00993B1A"/>
    <w:rsid w:val="00994ECE"/>
    <w:rsid w:val="009956B2"/>
    <w:rsid w:val="00996EC8"/>
    <w:rsid w:val="0099768B"/>
    <w:rsid w:val="00997945"/>
    <w:rsid w:val="00997F82"/>
    <w:rsid w:val="009A0367"/>
    <w:rsid w:val="009A15C4"/>
    <w:rsid w:val="009A18FD"/>
    <w:rsid w:val="009A1950"/>
    <w:rsid w:val="009A21CD"/>
    <w:rsid w:val="009A2ABC"/>
    <w:rsid w:val="009A3430"/>
    <w:rsid w:val="009A5745"/>
    <w:rsid w:val="009A6971"/>
    <w:rsid w:val="009A7184"/>
    <w:rsid w:val="009A75B3"/>
    <w:rsid w:val="009A784E"/>
    <w:rsid w:val="009B036B"/>
    <w:rsid w:val="009B03DD"/>
    <w:rsid w:val="009B1BA6"/>
    <w:rsid w:val="009B2595"/>
    <w:rsid w:val="009B33CB"/>
    <w:rsid w:val="009B3AEE"/>
    <w:rsid w:val="009B3D40"/>
    <w:rsid w:val="009B43FA"/>
    <w:rsid w:val="009B46E9"/>
    <w:rsid w:val="009B545D"/>
    <w:rsid w:val="009B5619"/>
    <w:rsid w:val="009B57D1"/>
    <w:rsid w:val="009B60EE"/>
    <w:rsid w:val="009B6C2E"/>
    <w:rsid w:val="009B7266"/>
    <w:rsid w:val="009C0D45"/>
    <w:rsid w:val="009C1305"/>
    <w:rsid w:val="009C3317"/>
    <w:rsid w:val="009C3915"/>
    <w:rsid w:val="009C5DF0"/>
    <w:rsid w:val="009C66F7"/>
    <w:rsid w:val="009C68B1"/>
    <w:rsid w:val="009C77CE"/>
    <w:rsid w:val="009C7819"/>
    <w:rsid w:val="009C79D6"/>
    <w:rsid w:val="009C7E56"/>
    <w:rsid w:val="009D023E"/>
    <w:rsid w:val="009D078D"/>
    <w:rsid w:val="009D1821"/>
    <w:rsid w:val="009D3CAE"/>
    <w:rsid w:val="009D4E6D"/>
    <w:rsid w:val="009D5F08"/>
    <w:rsid w:val="009D7D3C"/>
    <w:rsid w:val="009E021E"/>
    <w:rsid w:val="009E1302"/>
    <w:rsid w:val="009E2136"/>
    <w:rsid w:val="009E2399"/>
    <w:rsid w:val="009E270A"/>
    <w:rsid w:val="009E363D"/>
    <w:rsid w:val="009E3D5D"/>
    <w:rsid w:val="009E40F0"/>
    <w:rsid w:val="009E4906"/>
    <w:rsid w:val="009E4A89"/>
    <w:rsid w:val="009E5BF7"/>
    <w:rsid w:val="009E5EE5"/>
    <w:rsid w:val="009E6130"/>
    <w:rsid w:val="009E6569"/>
    <w:rsid w:val="009E6856"/>
    <w:rsid w:val="009E6D36"/>
    <w:rsid w:val="009E740F"/>
    <w:rsid w:val="009E7D4B"/>
    <w:rsid w:val="009F0763"/>
    <w:rsid w:val="009F1822"/>
    <w:rsid w:val="009F1F15"/>
    <w:rsid w:val="009F392E"/>
    <w:rsid w:val="009F44CB"/>
    <w:rsid w:val="009F44F4"/>
    <w:rsid w:val="009F4C6B"/>
    <w:rsid w:val="009F4D21"/>
    <w:rsid w:val="009F5AEA"/>
    <w:rsid w:val="009F6B0C"/>
    <w:rsid w:val="009F7528"/>
    <w:rsid w:val="009F7ABF"/>
    <w:rsid w:val="00A0015C"/>
    <w:rsid w:val="00A012E1"/>
    <w:rsid w:val="00A012EF"/>
    <w:rsid w:val="00A01326"/>
    <w:rsid w:val="00A0148A"/>
    <w:rsid w:val="00A020E8"/>
    <w:rsid w:val="00A02781"/>
    <w:rsid w:val="00A0417E"/>
    <w:rsid w:val="00A04379"/>
    <w:rsid w:val="00A04DD3"/>
    <w:rsid w:val="00A05994"/>
    <w:rsid w:val="00A06029"/>
    <w:rsid w:val="00A069C0"/>
    <w:rsid w:val="00A070B6"/>
    <w:rsid w:val="00A07B31"/>
    <w:rsid w:val="00A100ED"/>
    <w:rsid w:val="00A10784"/>
    <w:rsid w:val="00A1154B"/>
    <w:rsid w:val="00A11562"/>
    <w:rsid w:val="00A11B22"/>
    <w:rsid w:val="00A11D2D"/>
    <w:rsid w:val="00A11E9F"/>
    <w:rsid w:val="00A12CDF"/>
    <w:rsid w:val="00A138F0"/>
    <w:rsid w:val="00A1439A"/>
    <w:rsid w:val="00A14995"/>
    <w:rsid w:val="00A161F7"/>
    <w:rsid w:val="00A165A9"/>
    <w:rsid w:val="00A1669A"/>
    <w:rsid w:val="00A17347"/>
    <w:rsid w:val="00A174F6"/>
    <w:rsid w:val="00A212C0"/>
    <w:rsid w:val="00A218E4"/>
    <w:rsid w:val="00A21B55"/>
    <w:rsid w:val="00A226B6"/>
    <w:rsid w:val="00A229F8"/>
    <w:rsid w:val="00A254B6"/>
    <w:rsid w:val="00A256ED"/>
    <w:rsid w:val="00A25D0C"/>
    <w:rsid w:val="00A25E62"/>
    <w:rsid w:val="00A3122A"/>
    <w:rsid w:val="00A331CA"/>
    <w:rsid w:val="00A33DD0"/>
    <w:rsid w:val="00A3504B"/>
    <w:rsid w:val="00A362F2"/>
    <w:rsid w:val="00A36B51"/>
    <w:rsid w:val="00A37022"/>
    <w:rsid w:val="00A373E3"/>
    <w:rsid w:val="00A37C3D"/>
    <w:rsid w:val="00A37DD3"/>
    <w:rsid w:val="00A40611"/>
    <w:rsid w:val="00A428CD"/>
    <w:rsid w:val="00A4382C"/>
    <w:rsid w:val="00A439E3"/>
    <w:rsid w:val="00A440AB"/>
    <w:rsid w:val="00A44A3E"/>
    <w:rsid w:val="00A44D0A"/>
    <w:rsid w:val="00A45D5E"/>
    <w:rsid w:val="00A45EDD"/>
    <w:rsid w:val="00A45F65"/>
    <w:rsid w:val="00A46BFA"/>
    <w:rsid w:val="00A47AF6"/>
    <w:rsid w:val="00A47E48"/>
    <w:rsid w:val="00A50401"/>
    <w:rsid w:val="00A50647"/>
    <w:rsid w:val="00A51F31"/>
    <w:rsid w:val="00A54446"/>
    <w:rsid w:val="00A54FB9"/>
    <w:rsid w:val="00A5550B"/>
    <w:rsid w:val="00A55EEC"/>
    <w:rsid w:val="00A5641A"/>
    <w:rsid w:val="00A57F82"/>
    <w:rsid w:val="00A60D5F"/>
    <w:rsid w:val="00A61C60"/>
    <w:rsid w:val="00A61CE3"/>
    <w:rsid w:val="00A61D3C"/>
    <w:rsid w:val="00A61F6B"/>
    <w:rsid w:val="00A621BC"/>
    <w:rsid w:val="00A6282F"/>
    <w:rsid w:val="00A632A7"/>
    <w:rsid w:val="00A63509"/>
    <w:rsid w:val="00A63B7E"/>
    <w:rsid w:val="00A65581"/>
    <w:rsid w:val="00A667A8"/>
    <w:rsid w:val="00A67651"/>
    <w:rsid w:val="00A676CC"/>
    <w:rsid w:val="00A7077D"/>
    <w:rsid w:val="00A70A3B"/>
    <w:rsid w:val="00A71119"/>
    <w:rsid w:val="00A713AC"/>
    <w:rsid w:val="00A71462"/>
    <w:rsid w:val="00A714A1"/>
    <w:rsid w:val="00A71635"/>
    <w:rsid w:val="00A71968"/>
    <w:rsid w:val="00A71A3C"/>
    <w:rsid w:val="00A71FF7"/>
    <w:rsid w:val="00A738EE"/>
    <w:rsid w:val="00A7461D"/>
    <w:rsid w:val="00A77880"/>
    <w:rsid w:val="00A80535"/>
    <w:rsid w:val="00A808D4"/>
    <w:rsid w:val="00A812CC"/>
    <w:rsid w:val="00A8195E"/>
    <w:rsid w:val="00A83171"/>
    <w:rsid w:val="00A84739"/>
    <w:rsid w:val="00A85090"/>
    <w:rsid w:val="00A8522F"/>
    <w:rsid w:val="00A85B0B"/>
    <w:rsid w:val="00A85BDC"/>
    <w:rsid w:val="00A8680E"/>
    <w:rsid w:val="00A909CA"/>
    <w:rsid w:val="00A91B3F"/>
    <w:rsid w:val="00A9221F"/>
    <w:rsid w:val="00A92E22"/>
    <w:rsid w:val="00A931EB"/>
    <w:rsid w:val="00A937D3"/>
    <w:rsid w:val="00A93DF5"/>
    <w:rsid w:val="00A94407"/>
    <w:rsid w:val="00A96229"/>
    <w:rsid w:val="00A9767C"/>
    <w:rsid w:val="00AA0030"/>
    <w:rsid w:val="00AA28CE"/>
    <w:rsid w:val="00AA2A22"/>
    <w:rsid w:val="00AA2E9C"/>
    <w:rsid w:val="00AA3508"/>
    <w:rsid w:val="00AA373D"/>
    <w:rsid w:val="00AA3EB0"/>
    <w:rsid w:val="00AA404F"/>
    <w:rsid w:val="00AA506E"/>
    <w:rsid w:val="00AA66BC"/>
    <w:rsid w:val="00AB0A28"/>
    <w:rsid w:val="00AB1288"/>
    <w:rsid w:val="00AB14F4"/>
    <w:rsid w:val="00AB1D09"/>
    <w:rsid w:val="00AB23B1"/>
    <w:rsid w:val="00AB2D53"/>
    <w:rsid w:val="00AB3ACD"/>
    <w:rsid w:val="00AB5E49"/>
    <w:rsid w:val="00AB70E2"/>
    <w:rsid w:val="00AB7AD3"/>
    <w:rsid w:val="00AC1BC1"/>
    <w:rsid w:val="00AC295D"/>
    <w:rsid w:val="00AC2D5E"/>
    <w:rsid w:val="00AC3138"/>
    <w:rsid w:val="00AC33F8"/>
    <w:rsid w:val="00AC364F"/>
    <w:rsid w:val="00AC3A29"/>
    <w:rsid w:val="00AC4B66"/>
    <w:rsid w:val="00AC4D86"/>
    <w:rsid w:val="00AC4E4A"/>
    <w:rsid w:val="00AC515A"/>
    <w:rsid w:val="00AC55A3"/>
    <w:rsid w:val="00AC7245"/>
    <w:rsid w:val="00AC7E2F"/>
    <w:rsid w:val="00AC7F74"/>
    <w:rsid w:val="00AD08F7"/>
    <w:rsid w:val="00AD2DA6"/>
    <w:rsid w:val="00AD2F58"/>
    <w:rsid w:val="00AD3103"/>
    <w:rsid w:val="00AD3284"/>
    <w:rsid w:val="00AD3ABE"/>
    <w:rsid w:val="00AD449A"/>
    <w:rsid w:val="00AD4FD5"/>
    <w:rsid w:val="00AD5218"/>
    <w:rsid w:val="00AD52A3"/>
    <w:rsid w:val="00AD58C1"/>
    <w:rsid w:val="00AD5989"/>
    <w:rsid w:val="00AD6602"/>
    <w:rsid w:val="00AD6B06"/>
    <w:rsid w:val="00AD74B5"/>
    <w:rsid w:val="00AE1D57"/>
    <w:rsid w:val="00AE23E9"/>
    <w:rsid w:val="00AE3CD9"/>
    <w:rsid w:val="00AE3FD0"/>
    <w:rsid w:val="00AE4920"/>
    <w:rsid w:val="00AE4A86"/>
    <w:rsid w:val="00AE5772"/>
    <w:rsid w:val="00AE607E"/>
    <w:rsid w:val="00AE7E30"/>
    <w:rsid w:val="00AF02EB"/>
    <w:rsid w:val="00AF04B9"/>
    <w:rsid w:val="00AF0A08"/>
    <w:rsid w:val="00AF0A6D"/>
    <w:rsid w:val="00AF0E94"/>
    <w:rsid w:val="00AF2842"/>
    <w:rsid w:val="00AF2975"/>
    <w:rsid w:val="00AF3487"/>
    <w:rsid w:val="00AF3604"/>
    <w:rsid w:val="00AF4BEF"/>
    <w:rsid w:val="00AF4CBD"/>
    <w:rsid w:val="00AF6A42"/>
    <w:rsid w:val="00AF6AE3"/>
    <w:rsid w:val="00B002DD"/>
    <w:rsid w:val="00B00C02"/>
    <w:rsid w:val="00B00DB3"/>
    <w:rsid w:val="00B01A29"/>
    <w:rsid w:val="00B051AE"/>
    <w:rsid w:val="00B0542F"/>
    <w:rsid w:val="00B05A38"/>
    <w:rsid w:val="00B05C4B"/>
    <w:rsid w:val="00B064C6"/>
    <w:rsid w:val="00B10712"/>
    <w:rsid w:val="00B115AE"/>
    <w:rsid w:val="00B11622"/>
    <w:rsid w:val="00B11EEA"/>
    <w:rsid w:val="00B129E1"/>
    <w:rsid w:val="00B1368E"/>
    <w:rsid w:val="00B155B4"/>
    <w:rsid w:val="00B16D29"/>
    <w:rsid w:val="00B17471"/>
    <w:rsid w:val="00B17CAB"/>
    <w:rsid w:val="00B200CF"/>
    <w:rsid w:val="00B20CDA"/>
    <w:rsid w:val="00B21D03"/>
    <w:rsid w:val="00B23CE5"/>
    <w:rsid w:val="00B24B17"/>
    <w:rsid w:val="00B26EFF"/>
    <w:rsid w:val="00B27F86"/>
    <w:rsid w:val="00B307FA"/>
    <w:rsid w:val="00B32E90"/>
    <w:rsid w:val="00B33B74"/>
    <w:rsid w:val="00B3498A"/>
    <w:rsid w:val="00B358EE"/>
    <w:rsid w:val="00B358F2"/>
    <w:rsid w:val="00B35C27"/>
    <w:rsid w:val="00B36250"/>
    <w:rsid w:val="00B36B0B"/>
    <w:rsid w:val="00B36F05"/>
    <w:rsid w:val="00B3787B"/>
    <w:rsid w:val="00B37E25"/>
    <w:rsid w:val="00B40649"/>
    <w:rsid w:val="00B40D6C"/>
    <w:rsid w:val="00B41AD3"/>
    <w:rsid w:val="00B42205"/>
    <w:rsid w:val="00B422AD"/>
    <w:rsid w:val="00B4316E"/>
    <w:rsid w:val="00B446F3"/>
    <w:rsid w:val="00B44D6D"/>
    <w:rsid w:val="00B4635A"/>
    <w:rsid w:val="00B46454"/>
    <w:rsid w:val="00B470D4"/>
    <w:rsid w:val="00B47A75"/>
    <w:rsid w:val="00B5049F"/>
    <w:rsid w:val="00B54727"/>
    <w:rsid w:val="00B553EE"/>
    <w:rsid w:val="00B556E5"/>
    <w:rsid w:val="00B56C8A"/>
    <w:rsid w:val="00B620FE"/>
    <w:rsid w:val="00B621ED"/>
    <w:rsid w:val="00B62C7D"/>
    <w:rsid w:val="00B633DB"/>
    <w:rsid w:val="00B71510"/>
    <w:rsid w:val="00B71E6B"/>
    <w:rsid w:val="00B729AD"/>
    <w:rsid w:val="00B7395A"/>
    <w:rsid w:val="00B761DE"/>
    <w:rsid w:val="00B7729E"/>
    <w:rsid w:val="00B774B1"/>
    <w:rsid w:val="00B774B5"/>
    <w:rsid w:val="00B77633"/>
    <w:rsid w:val="00B777EB"/>
    <w:rsid w:val="00B77B63"/>
    <w:rsid w:val="00B77C3F"/>
    <w:rsid w:val="00B80126"/>
    <w:rsid w:val="00B82245"/>
    <w:rsid w:val="00B83391"/>
    <w:rsid w:val="00B8435E"/>
    <w:rsid w:val="00B87BF2"/>
    <w:rsid w:val="00B87CBB"/>
    <w:rsid w:val="00B909ED"/>
    <w:rsid w:val="00B92064"/>
    <w:rsid w:val="00B927D1"/>
    <w:rsid w:val="00B93789"/>
    <w:rsid w:val="00B93ED3"/>
    <w:rsid w:val="00B94F0B"/>
    <w:rsid w:val="00B94F4F"/>
    <w:rsid w:val="00B957AD"/>
    <w:rsid w:val="00B957F1"/>
    <w:rsid w:val="00B9653E"/>
    <w:rsid w:val="00B96B28"/>
    <w:rsid w:val="00B9746C"/>
    <w:rsid w:val="00B97F51"/>
    <w:rsid w:val="00BA14D4"/>
    <w:rsid w:val="00BA39A7"/>
    <w:rsid w:val="00BA3CC4"/>
    <w:rsid w:val="00BA4221"/>
    <w:rsid w:val="00BA49B4"/>
    <w:rsid w:val="00BA5B8B"/>
    <w:rsid w:val="00BA6356"/>
    <w:rsid w:val="00BB003B"/>
    <w:rsid w:val="00BB070D"/>
    <w:rsid w:val="00BB0882"/>
    <w:rsid w:val="00BB2505"/>
    <w:rsid w:val="00BB3D4D"/>
    <w:rsid w:val="00BB4205"/>
    <w:rsid w:val="00BB4346"/>
    <w:rsid w:val="00BB4A90"/>
    <w:rsid w:val="00BB4E24"/>
    <w:rsid w:val="00BB56A4"/>
    <w:rsid w:val="00BB6805"/>
    <w:rsid w:val="00BB688F"/>
    <w:rsid w:val="00BB6D37"/>
    <w:rsid w:val="00BC0331"/>
    <w:rsid w:val="00BC0FC1"/>
    <w:rsid w:val="00BC2028"/>
    <w:rsid w:val="00BC2097"/>
    <w:rsid w:val="00BC20E6"/>
    <w:rsid w:val="00BC2AF4"/>
    <w:rsid w:val="00BC30A3"/>
    <w:rsid w:val="00BC38AC"/>
    <w:rsid w:val="00BC5502"/>
    <w:rsid w:val="00BC62AA"/>
    <w:rsid w:val="00BC6481"/>
    <w:rsid w:val="00BC6630"/>
    <w:rsid w:val="00BD13B8"/>
    <w:rsid w:val="00BD1954"/>
    <w:rsid w:val="00BD1BAB"/>
    <w:rsid w:val="00BD3980"/>
    <w:rsid w:val="00BD3C3D"/>
    <w:rsid w:val="00BD5913"/>
    <w:rsid w:val="00BD5C55"/>
    <w:rsid w:val="00BD5C5D"/>
    <w:rsid w:val="00BD5CFA"/>
    <w:rsid w:val="00BD6D1D"/>
    <w:rsid w:val="00BD79C5"/>
    <w:rsid w:val="00BD7C4B"/>
    <w:rsid w:val="00BD7F6A"/>
    <w:rsid w:val="00BE0377"/>
    <w:rsid w:val="00BE0BB2"/>
    <w:rsid w:val="00BE0F3A"/>
    <w:rsid w:val="00BE1CCA"/>
    <w:rsid w:val="00BE25A3"/>
    <w:rsid w:val="00BE2B18"/>
    <w:rsid w:val="00BE3291"/>
    <w:rsid w:val="00BE541A"/>
    <w:rsid w:val="00BE5878"/>
    <w:rsid w:val="00BE6033"/>
    <w:rsid w:val="00BE6142"/>
    <w:rsid w:val="00BF0F4F"/>
    <w:rsid w:val="00BF14C7"/>
    <w:rsid w:val="00BF160F"/>
    <w:rsid w:val="00BF3446"/>
    <w:rsid w:val="00BF43C2"/>
    <w:rsid w:val="00BF4852"/>
    <w:rsid w:val="00BF58E2"/>
    <w:rsid w:val="00BF6921"/>
    <w:rsid w:val="00BF6E4E"/>
    <w:rsid w:val="00BF7BA7"/>
    <w:rsid w:val="00C003BD"/>
    <w:rsid w:val="00C0087A"/>
    <w:rsid w:val="00C011FC"/>
    <w:rsid w:val="00C01483"/>
    <w:rsid w:val="00C017ED"/>
    <w:rsid w:val="00C0218A"/>
    <w:rsid w:val="00C02D74"/>
    <w:rsid w:val="00C03B36"/>
    <w:rsid w:val="00C03EF6"/>
    <w:rsid w:val="00C04619"/>
    <w:rsid w:val="00C047F0"/>
    <w:rsid w:val="00C0496A"/>
    <w:rsid w:val="00C04EA8"/>
    <w:rsid w:val="00C067F9"/>
    <w:rsid w:val="00C1109B"/>
    <w:rsid w:val="00C1271C"/>
    <w:rsid w:val="00C1319C"/>
    <w:rsid w:val="00C14489"/>
    <w:rsid w:val="00C14A71"/>
    <w:rsid w:val="00C14C91"/>
    <w:rsid w:val="00C1516B"/>
    <w:rsid w:val="00C15CD2"/>
    <w:rsid w:val="00C15E0D"/>
    <w:rsid w:val="00C200F6"/>
    <w:rsid w:val="00C2133B"/>
    <w:rsid w:val="00C224F6"/>
    <w:rsid w:val="00C22566"/>
    <w:rsid w:val="00C22BF6"/>
    <w:rsid w:val="00C22CF4"/>
    <w:rsid w:val="00C248E8"/>
    <w:rsid w:val="00C2596B"/>
    <w:rsid w:val="00C3103A"/>
    <w:rsid w:val="00C310DD"/>
    <w:rsid w:val="00C312BA"/>
    <w:rsid w:val="00C32322"/>
    <w:rsid w:val="00C331C1"/>
    <w:rsid w:val="00C33F6B"/>
    <w:rsid w:val="00C33FF0"/>
    <w:rsid w:val="00C34224"/>
    <w:rsid w:val="00C34270"/>
    <w:rsid w:val="00C34732"/>
    <w:rsid w:val="00C34C02"/>
    <w:rsid w:val="00C35404"/>
    <w:rsid w:val="00C361C3"/>
    <w:rsid w:val="00C36C02"/>
    <w:rsid w:val="00C374B0"/>
    <w:rsid w:val="00C37D5B"/>
    <w:rsid w:val="00C40889"/>
    <w:rsid w:val="00C419D1"/>
    <w:rsid w:val="00C42F25"/>
    <w:rsid w:val="00C434E3"/>
    <w:rsid w:val="00C435DE"/>
    <w:rsid w:val="00C43A97"/>
    <w:rsid w:val="00C43CB4"/>
    <w:rsid w:val="00C44004"/>
    <w:rsid w:val="00C448A0"/>
    <w:rsid w:val="00C46C93"/>
    <w:rsid w:val="00C46CC3"/>
    <w:rsid w:val="00C47C57"/>
    <w:rsid w:val="00C51C85"/>
    <w:rsid w:val="00C52271"/>
    <w:rsid w:val="00C54592"/>
    <w:rsid w:val="00C54991"/>
    <w:rsid w:val="00C54C18"/>
    <w:rsid w:val="00C57A11"/>
    <w:rsid w:val="00C600FF"/>
    <w:rsid w:val="00C60292"/>
    <w:rsid w:val="00C603ED"/>
    <w:rsid w:val="00C607BC"/>
    <w:rsid w:val="00C61806"/>
    <w:rsid w:val="00C63CD7"/>
    <w:rsid w:val="00C64168"/>
    <w:rsid w:val="00C64D9C"/>
    <w:rsid w:val="00C653DE"/>
    <w:rsid w:val="00C65C7D"/>
    <w:rsid w:val="00C67D59"/>
    <w:rsid w:val="00C70CD8"/>
    <w:rsid w:val="00C71D94"/>
    <w:rsid w:val="00C721FD"/>
    <w:rsid w:val="00C7242C"/>
    <w:rsid w:val="00C7402C"/>
    <w:rsid w:val="00C74D09"/>
    <w:rsid w:val="00C750EA"/>
    <w:rsid w:val="00C751D9"/>
    <w:rsid w:val="00C75875"/>
    <w:rsid w:val="00C75A59"/>
    <w:rsid w:val="00C75C5D"/>
    <w:rsid w:val="00C77486"/>
    <w:rsid w:val="00C778BE"/>
    <w:rsid w:val="00C80958"/>
    <w:rsid w:val="00C814EB"/>
    <w:rsid w:val="00C81B73"/>
    <w:rsid w:val="00C82073"/>
    <w:rsid w:val="00C8258B"/>
    <w:rsid w:val="00C82883"/>
    <w:rsid w:val="00C82DD8"/>
    <w:rsid w:val="00C87250"/>
    <w:rsid w:val="00C87584"/>
    <w:rsid w:val="00C905AF"/>
    <w:rsid w:val="00C907E8"/>
    <w:rsid w:val="00C90EDB"/>
    <w:rsid w:val="00C90EF3"/>
    <w:rsid w:val="00C92132"/>
    <w:rsid w:val="00C92B37"/>
    <w:rsid w:val="00C9431C"/>
    <w:rsid w:val="00C9449E"/>
    <w:rsid w:val="00C944E2"/>
    <w:rsid w:val="00C95C5C"/>
    <w:rsid w:val="00C95DD2"/>
    <w:rsid w:val="00C96149"/>
    <w:rsid w:val="00CA0C7D"/>
    <w:rsid w:val="00CA2D28"/>
    <w:rsid w:val="00CA3601"/>
    <w:rsid w:val="00CA3845"/>
    <w:rsid w:val="00CA3E7B"/>
    <w:rsid w:val="00CA4E82"/>
    <w:rsid w:val="00CA61DF"/>
    <w:rsid w:val="00CA6895"/>
    <w:rsid w:val="00CB007A"/>
    <w:rsid w:val="00CB0F43"/>
    <w:rsid w:val="00CB1559"/>
    <w:rsid w:val="00CB1D63"/>
    <w:rsid w:val="00CB2DE9"/>
    <w:rsid w:val="00CB3631"/>
    <w:rsid w:val="00CB394B"/>
    <w:rsid w:val="00CB43E3"/>
    <w:rsid w:val="00CB4757"/>
    <w:rsid w:val="00CB50B9"/>
    <w:rsid w:val="00CB59D1"/>
    <w:rsid w:val="00CB611B"/>
    <w:rsid w:val="00CB682E"/>
    <w:rsid w:val="00CB7517"/>
    <w:rsid w:val="00CB7BE4"/>
    <w:rsid w:val="00CB7F2A"/>
    <w:rsid w:val="00CC2FFE"/>
    <w:rsid w:val="00CC3391"/>
    <w:rsid w:val="00CC4268"/>
    <w:rsid w:val="00CC43DD"/>
    <w:rsid w:val="00CC44E6"/>
    <w:rsid w:val="00CC4C98"/>
    <w:rsid w:val="00CC4C9C"/>
    <w:rsid w:val="00CC61A7"/>
    <w:rsid w:val="00CC643C"/>
    <w:rsid w:val="00CD06D2"/>
    <w:rsid w:val="00CD1D58"/>
    <w:rsid w:val="00CD21ED"/>
    <w:rsid w:val="00CD3ABE"/>
    <w:rsid w:val="00CD44F1"/>
    <w:rsid w:val="00CD5C01"/>
    <w:rsid w:val="00CD6F95"/>
    <w:rsid w:val="00CE0A4C"/>
    <w:rsid w:val="00CE104E"/>
    <w:rsid w:val="00CE1381"/>
    <w:rsid w:val="00CE16B3"/>
    <w:rsid w:val="00CE182B"/>
    <w:rsid w:val="00CE23AD"/>
    <w:rsid w:val="00CE2EB5"/>
    <w:rsid w:val="00CE342B"/>
    <w:rsid w:val="00CE5137"/>
    <w:rsid w:val="00CE620B"/>
    <w:rsid w:val="00CE622E"/>
    <w:rsid w:val="00CE6980"/>
    <w:rsid w:val="00CE7496"/>
    <w:rsid w:val="00CE7D72"/>
    <w:rsid w:val="00CF093A"/>
    <w:rsid w:val="00CF10DE"/>
    <w:rsid w:val="00CF3558"/>
    <w:rsid w:val="00CF385E"/>
    <w:rsid w:val="00CF45F0"/>
    <w:rsid w:val="00CF630B"/>
    <w:rsid w:val="00CF7ED7"/>
    <w:rsid w:val="00D00036"/>
    <w:rsid w:val="00D02B82"/>
    <w:rsid w:val="00D032FF"/>
    <w:rsid w:val="00D04AEF"/>
    <w:rsid w:val="00D04EAA"/>
    <w:rsid w:val="00D06122"/>
    <w:rsid w:val="00D103CD"/>
    <w:rsid w:val="00D10758"/>
    <w:rsid w:val="00D10D41"/>
    <w:rsid w:val="00D1102F"/>
    <w:rsid w:val="00D11A95"/>
    <w:rsid w:val="00D13AC5"/>
    <w:rsid w:val="00D14010"/>
    <w:rsid w:val="00D15421"/>
    <w:rsid w:val="00D16AF4"/>
    <w:rsid w:val="00D16DC9"/>
    <w:rsid w:val="00D2137A"/>
    <w:rsid w:val="00D21D8F"/>
    <w:rsid w:val="00D21DC7"/>
    <w:rsid w:val="00D2424A"/>
    <w:rsid w:val="00D2474C"/>
    <w:rsid w:val="00D25DA7"/>
    <w:rsid w:val="00D2602D"/>
    <w:rsid w:val="00D264B2"/>
    <w:rsid w:val="00D265B9"/>
    <w:rsid w:val="00D26D4F"/>
    <w:rsid w:val="00D26DD8"/>
    <w:rsid w:val="00D26EF4"/>
    <w:rsid w:val="00D2723F"/>
    <w:rsid w:val="00D2739D"/>
    <w:rsid w:val="00D2749D"/>
    <w:rsid w:val="00D278F1"/>
    <w:rsid w:val="00D3006E"/>
    <w:rsid w:val="00D30C1A"/>
    <w:rsid w:val="00D32240"/>
    <w:rsid w:val="00D32C38"/>
    <w:rsid w:val="00D33661"/>
    <w:rsid w:val="00D3391A"/>
    <w:rsid w:val="00D34959"/>
    <w:rsid w:val="00D34C44"/>
    <w:rsid w:val="00D35154"/>
    <w:rsid w:val="00D35772"/>
    <w:rsid w:val="00D35CAE"/>
    <w:rsid w:val="00D366A6"/>
    <w:rsid w:val="00D368D6"/>
    <w:rsid w:val="00D36B0C"/>
    <w:rsid w:val="00D36CEF"/>
    <w:rsid w:val="00D37D42"/>
    <w:rsid w:val="00D43DED"/>
    <w:rsid w:val="00D44201"/>
    <w:rsid w:val="00D46157"/>
    <w:rsid w:val="00D46456"/>
    <w:rsid w:val="00D465E8"/>
    <w:rsid w:val="00D47380"/>
    <w:rsid w:val="00D47AF2"/>
    <w:rsid w:val="00D50175"/>
    <w:rsid w:val="00D514A5"/>
    <w:rsid w:val="00D5150D"/>
    <w:rsid w:val="00D51AEA"/>
    <w:rsid w:val="00D526CD"/>
    <w:rsid w:val="00D52AD6"/>
    <w:rsid w:val="00D535C0"/>
    <w:rsid w:val="00D53CA1"/>
    <w:rsid w:val="00D541CC"/>
    <w:rsid w:val="00D54527"/>
    <w:rsid w:val="00D54C25"/>
    <w:rsid w:val="00D54E28"/>
    <w:rsid w:val="00D55A12"/>
    <w:rsid w:val="00D5627D"/>
    <w:rsid w:val="00D57706"/>
    <w:rsid w:val="00D578A8"/>
    <w:rsid w:val="00D60EBF"/>
    <w:rsid w:val="00D61409"/>
    <w:rsid w:val="00D62013"/>
    <w:rsid w:val="00D62952"/>
    <w:rsid w:val="00D63846"/>
    <w:rsid w:val="00D63F23"/>
    <w:rsid w:val="00D63F27"/>
    <w:rsid w:val="00D64C14"/>
    <w:rsid w:val="00D654E2"/>
    <w:rsid w:val="00D66820"/>
    <w:rsid w:val="00D66C3C"/>
    <w:rsid w:val="00D71537"/>
    <w:rsid w:val="00D738C2"/>
    <w:rsid w:val="00D73C71"/>
    <w:rsid w:val="00D7517A"/>
    <w:rsid w:val="00D75376"/>
    <w:rsid w:val="00D760F7"/>
    <w:rsid w:val="00D76438"/>
    <w:rsid w:val="00D765EC"/>
    <w:rsid w:val="00D77378"/>
    <w:rsid w:val="00D77DAF"/>
    <w:rsid w:val="00D8002D"/>
    <w:rsid w:val="00D80103"/>
    <w:rsid w:val="00D80281"/>
    <w:rsid w:val="00D80721"/>
    <w:rsid w:val="00D815D5"/>
    <w:rsid w:val="00D8167F"/>
    <w:rsid w:val="00D829F2"/>
    <w:rsid w:val="00D840EF"/>
    <w:rsid w:val="00D84FCB"/>
    <w:rsid w:val="00D84FEA"/>
    <w:rsid w:val="00D85BC8"/>
    <w:rsid w:val="00D90B46"/>
    <w:rsid w:val="00D91467"/>
    <w:rsid w:val="00D93A8D"/>
    <w:rsid w:val="00D94DD9"/>
    <w:rsid w:val="00D95189"/>
    <w:rsid w:val="00D952E0"/>
    <w:rsid w:val="00D96603"/>
    <w:rsid w:val="00D96858"/>
    <w:rsid w:val="00D969F0"/>
    <w:rsid w:val="00DA039B"/>
    <w:rsid w:val="00DA0445"/>
    <w:rsid w:val="00DA1A04"/>
    <w:rsid w:val="00DA259D"/>
    <w:rsid w:val="00DA2C48"/>
    <w:rsid w:val="00DA3F61"/>
    <w:rsid w:val="00DA4A47"/>
    <w:rsid w:val="00DA5C64"/>
    <w:rsid w:val="00DA6CED"/>
    <w:rsid w:val="00DA6DA0"/>
    <w:rsid w:val="00DA72E8"/>
    <w:rsid w:val="00DA75BA"/>
    <w:rsid w:val="00DB13A6"/>
    <w:rsid w:val="00DB2C65"/>
    <w:rsid w:val="00DB3686"/>
    <w:rsid w:val="00DB3699"/>
    <w:rsid w:val="00DB42C4"/>
    <w:rsid w:val="00DB431F"/>
    <w:rsid w:val="00DB55C7"/>
    <w:rsid w:val="00DB6C34"/>
    <w:rsid w:val="00DB7DCD"/>
    <w:rsid w:val="00DC04C4"/>
    <w:rsid w:val="00DC2FF3"/>
    <w:rsid w:val="00DC3DD5"/>
    <w:rsid w:val="00DC3EFC"/>
    <w:rsid w:val="00DC456A"/>
    <w:rsid w:val="00DC50BD"/>
    <w:rsid w:val="00DC7FDB"/>
    <w:rsid w:val="00DD03EC"/>
    <w:rsid w:val="00DD12CE"/>
    <w:rsid w:val="00DD1933"/>
    <w:rsid w:val="00DD2FA2"/>
    <w:rsid w:val="00DD32DF"/>
    <w:rsid w:val="00DD3387"/>
    <w:rsid w:val="00DD3FB9"/>
    <w:rsid w:val="00DD4B03"/>
    <w:rsid w:val="00DD4B70"/>
    <w:rsid w:val="00DD52FD"/>
    <w:rsid w:val="00DD64FD"/>
    <w:rsid w:val="00DE07E2"/>
    <w:rsid w:val="00DE1290"/>
    <w:rsid w:val="00DE1B7B"/>
    <w:rsid w:val="00DE1F02"/>
    <w:rsid w:val="00DE220D"/>
    <w:rsid w:val="00DE249E"/>
    <w:rsid w:val="00DE2575"/>
    <w:rsid w:val="00DE29AF"/>
    <w:rsid w:val="00DE2BFA"/>
    <w:rsid w:val="00DE2C2E"/>
    <w:rsid w:val="00DE341B"/>
    <w:rsid w:val="00DE3A58"/>
    <w:rsid w:val="00DE3D42"/>
    <w:rsid w:val="00DE43CE"/>
    <w:rsid w:val="00DE44D5"/>
    <w:rsid w:val="00DE4924"/>
    <w:rsid w:val="00DE54AE"/>
    <w:rsid w:val="00DE584E"/>
    <w:rsid w:val="00DE597C"/>
    <w:rsid w:val="00DE5F5F"/>
    <w:rsid w:val="00DE603E"/>
    <w:rsid w:val="00DE63FC"/>
    <w:rsid w:val="00DE68ED"/>
    <w:rsid w:val="00DE6979"/>
    <w:rsid w:val="00DE714A"/>
    <w:rsid w:val="00DF0734"/>
    <w:rsid w:val="00DF076B"/>
    <w:rsid w:val="00DF1604"/>
    <w:rsid w:val="00DF1919"/>
    <w:rsid w:val="00DF2553"/>
    <w:rsid w:val="00DF2FB4"/>
    <w:rsid w:val="00DF3727"/>
    <w:rsid w:val="00DF3769"/>
    <w:rsid w:val="00DF3836"/>
    <w:rsid w:val="00DF3D00"/>
    <w:rsid w:val="00DF48A2"/>
    <w:rsid w:val="00DF4C2F"/>
    <w:rsid w:val="00DF601A"/>
    <w:rsid w:val="00DF7386"/>
    <w:rsid w:val="00DF7A1E"/>
    <w:rsid w:val="00DF7FA2"/>
    <w:rsid w:val="00E03640"/>
    <w:rsid w:val="00E03726"/>
    <w:rsid w:val="00E040DE"/>
    <w:rsid w:val="00E0540E"/>
    <w:rsid w:val="00E05922"/>
    <w:rsid w:val="00E06035"/>
    <w:rsid w:val="00E06A45"/>
    <w:rsid w:val="00E0713D"/>
    <w:rsid w:val="00E07424"/>
    <w:rsid w:val="00E079D1"/>
    <w:rsid w:val="00E10FCB"/>
    <w:rsid w:val="00E11657"/>
    <w:rsid w:val="00E130A6"/>
    <w:rsid w:val="00E144A1"/>
    <w:rsid w:val="00E1509F"/>
    <w:rsid w:val="00E15F5F"/>
    <w:rsid w:val="00E167BE"/>
    <w:rsid w:val="00E2028A"/>
    <w:rsid w:val="00E22EE0"/>
    <w:rsid w:val="00E237FD"/>
    <w:rsid w:val="00E238AC"/>
    <w:rsid w:val="00E24371"/>
    <w:rsid w:val="00E248CB"/>
    <w:rsid w:val="00E26129"/>
    <w:rsid w:val="00E2660E"/>
    <w:rsid w:val="00E26BC3"/>
    <w:rsid w:val="00E273B0"/>
    <w:rsid w:val="00E2772F"/>
    <w:rsid w:val="00E30095"/>
    <w:rsid w:val="00E30851"/>
    <w:rsid w:val="00E31992"/>
    <w:rsid w:val="00E32C6B"/>
    <w:rsid w:val="00E32E33"/>
    <w:rsid w:val="00E33002"/>
    <w:rsid w:val="00E335DE"/>
    <w:rsid w:val="00E357F5"/>
    <w:rsid w:val="00E36E54"/>
    <w:rsid w:val="00E37D46"/>
    <w:rsid w:val="00E407EF"/>
    <w:rsid w:val="00E40A7A"/>
    <w:rsid w:val="00E41657"/>
    <w:rsid w:val="00E41867"/>
    <w:rsid w:val="00E42DDF"/>
    <w:rsid w:val="00E4315F"/>
    <w:rsid w:val="00E43817"/>
    <w:rsid w:val="00E43AC9"/>
    <w:rsid w:val="00E44B61"/>
    <w:rsid w:val="00E44E4C"/>
    <w:rsid w:val="00E4582D"/>
    <w:rsid w:val="00E45C04"/>
    <w:rsid w:val="00E45F74"/>
    <w:rsid w:val="00E47518"/>
    <w:rsid w:val="00E47F5B"/>
    <w:rsid w:val="00E51267"/>
    <w:rsid w:val="00E514A3"/>
    <w:rsid w:val="00E51A9C"/>
    <w:rsid w:val="00E55182"/>
    <w:rsid w:val="00E55C9F"/>
    <w:rsid w:val="00E57418"/>
    <w:rsid w:val="00E579CB"/>
    <w:rsid w:val="00E607A8"/>
    <w:rsid w:val="00E607EF"/>
    <w:rsid w:val="00E622DA"/>
    <w:rsid w:val="00E6252C"/>
    <w:rsid w:val="00E62671"/>
    <w:rsid w:val="00E63286"/>
    <w:rsid w:val="00E63728"/>
    <w:rsid w:val="00E638C0"/>
    <w:rsid w:val="00E63AD7"/>
    <w:rsid w:val="00E644C1"/>
    <w:rsid w:val="00E64C4A"/>
    <w:rsid w:val="00E658F6"/>
    <w:rsid w:val="00E6669C"/>
    <w:rsid w:val="00E66E06"/>
    <w:rsid w:val="00E6776C"/>
    <w:rsid w:val="00E714A4"/>
    <w:rsid w:val="00E72B19"/>
    <w:rsid w:val="00E7352E"/>
    <w:rsid w:val="00E7392C"/>
    <w:rsid w:val="00E75C1B"/>
    <w:rsid w:val="00E7626C"/>
    <w:rsid w:val="00E763D6"/>
    <w:rsid w:val="00E777CD"/>
    <w:rsid w:val="00E77CD2"/>
    <w:rsid w:val="00E77DC8"/>
    <w:rsid w:val="00E81CEE"/>
    <w:rsid w:val="00E83087"/>
    <w:rsid w:val="00E83D9F"/>
    <w:rsid w:val="00E84654"/>
    <w:rsid w:val="00E8499D"/>
    <w:rsid w:val="00E84DD0"/>
    <w:rsid w:val="00E85C32"/>
    <w:rsid w:val="00E870EA"/>
    <w:rsid w:val="00E87AB5"/>
    <w:rsid w:val="00E9067F"/>
    <w:rsid w:val="00E90B46"/>
    <w:rsid w:val="00E91408"/>
    <w:rsid w:val="00E91448"/>
    <w:rsid w:val="00E91A6A"/>
    <w:rsid w:val="00E91F86"/>
    <w:rsid w:val="00E92434"/>
    <w:rsid w:val="00E9268D"/>
    <w:rsid w:val="00E9270F"/>
    <w:rsid w:val="00E92969"/>
    <w:rsid w:val="00E93299"/>
    <w:rsid w:val="00E943B6"/>
    <w:rsid w:val="00E94A81"/>
    <w:rsid w:val="00E94E8C"/>
    <w:rsid w:val="00E952AE"/>
    <w:rsid w:val="00E96213"/>
    <w:rsid w:val="00E974F2"/>
    <w:rsid w:val="00EA025A"/>
    <w:rsid w:val="00EA0F93"/>
    <w:rsid w:val="00EA1EE6"/>
    <w:rsid w:val="00EA211C"/>
    <w:rsid w:val="00EA2E9B"/>
    <w:rsid w:val="00EA4170"/>
    <w:rsid w:val="00EA4A22"/>
    <w:rsid w:val="00EA51E1"/>
    <w:rsid w:val="00EA520B"/>
    <w:rsid w:val="00EA5603"/>
    <w:rsid w:val="00EA5EE1"/>
    <w:rsid w:val="00EA5FBD"/>
    <w:rsid w:val="00EA6054"/>
    <w:rsid w:val="00EA69B0"/>
    <w:rsid w:val="00EA6E84"/>
    <w:rsid w:val="00EB0BF6"/>
    <w:rsid w:val="00EB0E81"/>
    <w:rsid w:val="00EB1190"/>
    <w:rsid w:val="00EB246C"/>
    <w:rsid w:val="00EB2A01"/>
    <w:rsid w:val="00EB4BA6"/>
    <w:rsid w:val="00EB4C4E"/>
    <w:rsid w:val="00EB4D40"/>
    <w:rsid w:val="00EB5D76"/>
    <w:rsid w:val="00EB6CB9"/>
    <w:rsid w:val="00EB79F3"/>
    <w:rsid w:val="00EB7B38"/>
    <w:rsid w:val="00EB7F8B"/>
    <w:rsid w:val="00EC1729"/>
    <w:rsid w:val="00EC1B5B"/>
    <w:rsid w:val="00EC1DEB"/>
    <w:rsid w:val="00EC2080"/>
    <w:rsid w:val="00EC2227"/>
    <w:rsid w:val="00EC2248"/>
    <w:rsid w:val="00EC3038"/>
    <w:rsid w:val="00EC4784"/>
    <w:rsid w:val="00EC4EAA"/>
    <w:rsid w:val="00EC64F1"/>
    <w:rsid w:val="00EC746A"/>
    <w:rsid w:val="00EC7631"/>
    <w:rsid w:val="00ED13BB"/>
    <w:rsid w:val="00ED1609"/>
    <w:rsid w:val="00ED1F35"/>
    <w:rsid w:val="00ED4F11"/>
    <w:rsid w:val="00ED5DEF"/>
    <w:rsid w:val="00ED7E00"/>
    <w:rsid w:val="00EE1844"/>
    <w:rsid w:val="00EE1E8A"/>
    <w:rsid w:val="00EE1E9A"/>
    <w:rsid w:val="00EE23A8"/>
    <w:rsid w:val="00EE2DF4"/>
    <w:rsid w:val="00EE2E1A"/>
    <w:rsid w:val="00EE3644"/>
    <w:rsid w:val="00EE3BA6"/>
    <w:rsid w:val="00EE4387"/>
    <w:rsid w:val="00EE4453"/>
    <w:rsid w:val="00EE61C6"/>
    <w:rsid w:val="00EE726B"/>
    <w:rsid w:val="00EF0149"/>
    <w:rsid w:val="00EF16EA"/>
    <w:rsid w:val="00EF1D40"/>
    <w:rsid w:val="00EF23E8"/>
    <w:rsid w:val="00EF252B"/>
    <w:rsid w:val="00EF271F"/>
    <w:rsid w:val="00EF279F"/>
    <w:rsid w:val="00EF2F78"/>
    <w:rsid w:val="00EF3006"/>
    <w:rsid w:val="00EF329A"/>
    <w:rsid w:val="00EF3966"/>
    <w:rsid w:val="00EF4029"/>
    <w:rsid w:val="00EF4C5C"/>
    <w:rsid w:val="00EF5594"/>
    <w:rsid w:val="00EF5817"/>
    <w:rsid w:val="00EF58F8"/>
    <w:rsid w:val="00EF59C0"/>
    <w:rsid w:val="00EF6F17"/>
    <w:rsid w:val="00EF73F5"/>
    <w:rsid w:val="00EF76F2"/>
    <w:rsid w:val="00F0009D"/>
    <w:rsid w:val="00F00E8D"/>
    <w:rsid w:val="00F0178F"/>
    <w:rsid w:val="00F01CDF"/>
    <w:rsid w:val="00F024AB"/>
    <w:rsid w:val="00F02FA6"/>
    <w:rsid w:val="00F036F8"/>
    <w:rsid w:val="00F0457E"/>
    <w:rsid w:val="00F062EB"/>
    <w:rsid w:val="00F06468"/>
    <w:rsid w:val="00F06599"/>
    <w:rsid w:val="00F06A9D"/>
    <w:rsid w:val="00F06BBC"/>
    <w:rsid w:val="00F071B3"/>
    <w:rsid w:val="00F07AAC"/>
    <w:rsid w:val="00F07D38"/>
    <w:rsid w:val="00F1215C"/>
    <w:rsid w:val="00F12552"/>
    <w:rsid w:val="00F126AA"/>
    <w:rsid w:val="00F1434A"/>
    <w:rsid w:val="00F14679"/>
    <w:rsid w:val="00F1672A"/>
    <w:rsid w:val="00F16B7A"/>
    <w:rsid w:val="00F17003"/>
    <w:rsid w:val="00F17B44"/>
    <w:rsid w:val="00F17D92"/>
    <w:rsid w:val="00F206B4"/>
    <w:rsid w:val="00F217B9"/>
    <w:rsid w:val="00F22900"/>
    <w:rsid w:val="00F232B4"/>
    <w:rsid w:val="00F236A5"/>
    <w:rsid w:val="00F25098"/>
    <w:rsid w:val="00F278DD"/>
    <w:rsid w:val="00F30334"/>
    <w:rsid w:val="00F303A5"/>
    <w:rsid w:val="00F32F6A"/>
    <w:rsid w:val="00F333A1"/>
    <w:rsid w:val="00F3371E"/>
    <w:rsid w:val="00F35AE3"/>
    <w:rsid w:val="00F35F2C"/>
    <w:rsid w:val="00F37F8D"/>
    <w:rsid w:val="00F4102B"/>
    <w:rsid w:val="00F420DA"/>
    <w:rsid w:val="00F42159"/>
    <w:rsid w:val="00F42178"/>
    <w:rsid w:val="00F438A4"/>
    <w:rsid w:val="00F43B73"/>
    <w:rsid w:val="00F43E19"/>
    <w:rsid w:val="00F440FC"/>
    <w:rsid w:val="00F444E0"/>
    <w:rsid w:val="00F448D6"/>
    <w:rsid w:val="00F44F93"/>
    <w:rsid w:val="00F46FF3"/>
    <w:rsid w:val="00F47242"/>
    <w:rsid w:val="00F50482"/>
    <w:rsid w:val="00F50D32"/>
    <w:rsid w:val="00F50E68"/>
    <w:rsid w:val="00F54679"/>
    <w:rsid w:val="00F54982"/>
    <w:rsid w:val="00F554A4"/>
    <w:rsid w:val="00F5666B"/>
    <w:rsid w:val="00F5675C"/>
    <w:rsid w:val="00F60346"/>
    <w:rsid w:val="00F6080A"/>
    <w:rsid w:val="00F619B9"/>
    <w:rsid w:val="00F626BA"/>
    <w:rsid w:val="00F63131"/>
    <w:rsid w:val="00F63B8E"/>
    <w:rsid w:val="00F63CE7"/>
    <w:rsid w:val="00F63EC1"/>
    <w:rsid w:val="00F66191"/>
    <w:rsid w:val="00F6624B"/>
    <w:rsid w:val="00F66492"/>
    <w:rsid w:val="00F70C6A"/>
    <w:rsid w:val="00F71552"/>
    <w:rsid w:val="00F725C9"/>
    <w:rsid w:val="00F729D1"/>
    <w:rsid w:val="00F7373E"/>
    <w:rsid w:val="00F73A96"/>
    <w:rsid w:val="00F7516A"/>
    <w:rsid w:val="00F7547D"/>
    <w:rsid w:val="00F75D69"/>
    <w:rsid w:val="00F7677A"/>
    <w:rsid w:val="00F77779"/>
    <w:rsid w:val="00F7789E"/>
    <w:rsid w:val="00F81728"/>
    <w:rsid w:val="00F824C7"/>
    <w:rsid w:val="00F83B32"/>
    <w:rsid w:val="00F84A4A"/>
    <w:rsid w:val="00F84D45"/>
    <w:rsid w:val="00F8535E"/>
    <w:rsid w:val="00F86F0D"/>
    <w:rsid w:val="00F86F62"/>
    <w:rsid w:val="00F873AA"/>
    <w:rsid w:val="00F906F7"/>
    <w:rsid w:val="00F91618"/>
    <w:rsid w:val="00F9162B"/>
    <w:rsid w:val="00F91A77"/>
    <w:rsid w:val="00F91B07"/>
    <w:rsid w:val="00F91DCB"/>
    <w:rsid w:val="00F937F1"/>
    <w:rsid w:val="00F93C53"/>
    <w:rsid w:val="00F93D14"/>
    <w:rsid w:val="00F942DD"/>
    <w:rsid w:val="00F94483"/>
    <w:rsid w:val="00F94C1C"/>
    <w:rsid w:val="00F95471"/>
    <w:rsid w:val="00F96706"/>
    <w:rsid w:val="00F97D60"/>
    <w:rsid w:val="00FA0136"/>
    <w:rsid w:val="00FA0330"/>
    <w:rsid w:val="00FA11D1"/>
    <w:rsid w:val="00FA23BA"/>
    <w:rsid w:val="00FA2B7A"/>
    <w:rsid w:val="00FA390D"/>
    <w:rsid w:val="00FA502B"/>
    <w:rsid w:val="00FA63FC"/>
    <w:rsid w:val="00FA6763"/>
    <w:rsid w:val="00FA6D6A"/>
    <w:rsid w:val="00FA7EAF"/>
    <w:rsid w:val="00FB0BDB"/>
    <w:rsid w:val="00FB45C8"/>
    <w:rsid w:val="00FB49BD"/>
    <w:rsid w:val="00FB4AB6"/>
    <w:rsid w:val="00FB50FC"/>
    <w:rsid w:val="00FB6F59"/>
    <w:rsid w:val="00FB7E3D"/>
    <w:rsid w:val="00FC0A18"/>
    <w:rsid w:val="00FC115C"/>
    <w:rsid w:val="00FC17A9"/>
    <w:rsid w:val="00FC28F2"/>
    <w:rsid w:val="00FC2AB2"/>
    <w:rsid w:val="00FC32D5"/>
    <w:rsid w:val="00FC32E3"/>
    <w:rsid w:val="00FC3A0D"/>
    <w:rsid w:val="00FC57E9"/>
    <w:rsid w:val="00FC6371"/>
    <w:rsid w:val="00FC6BB2"/>
    <w:rsid w:val="00FC7090"/>
    <w:rsid w:val="00FC7F9D"/>
    <w:rsid w:val="00FD1427"/>
    <w:rsid w:val="00FD1F6C"/>
    <w:rsid w:val="00FD20DE"/>
    <w:rsid w:val="00FD3200"/>
    <w:rsid w:val="00FD37C4"/>
    <w:rsid w:val="00FD3AE4"/>
    <w:rsid w:val="00FD4760"/>
    <w:rsid w:val="00FD4C3D"/>
    <w:rsid w:val="00FD552B"/>
    <w:rsid w:val="00FD6547"/>
    <w:rsid w:val="00FD6AAD"/>
    <w:rsid w:val="00FD6B26"/>
    <w:rsid w:val="00FD70D8"/>
    <w:rsid w:val="00FD72DA"/>
    <w:rsid w:val="00FD7C0F"/>
    <w:rsid w:val="00FD7FCF"/>
    <w:rsid w:val="00FE06A3"/>
    <w:rsid w:val="00FE06A7"/>
    <w:rsid w:val="00FE0BFB"/>
    <w:rsid w:val="00FE0C0F"/>
    <w:rsid w:val="00FE1353"/>
    <w:rsid w:val="00FE3DA4"/>
    <w:rsid w:val="00FE5F8A"/>
    <w:rsid w:val="00FE6608"/>
    <w:rsid w:val="00FE7223"/>
    <w:rsid w:val="00FE7E0D"/>
    <w:rsid w:val="00FF0563"/>
    <w:rsid w:val="00FF1B8F"/>
    <w:rsid w:val="00FF1E32"/>
    <w:rsid w:val="00FF1ED0"/>
    <w:rsid w:val="00FF2BC6"/>
    <w:rsid w:val="00FF3F67"/>
    <w:rsid w:val="00FF4EB1"/>
    <w:rsid w:val="00FF6877"/>
    <w:rsid w:val="00FF6BE4"/>
    <w:rsid w:val="00FF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88BA7"/>
  <w15:docId w15:val="{10F09E46-B90B-6B4C-AF6F-4AEF1E21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26BF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26BF5"/>
  </w:style>
  <w:style w:type="character" w:styleId="Puslapionumeris">
    <w:name w:val="page number"/>
    <w:rsid w:val="00926BF5"/>
    <w:rPr>
      <w:rFonts w:cs="Times New Roman"/>
    </w:rPr>
  </w:style>
  <w:style w:type="paragraph" w:styleId="Debesliotekstas">
    <w:name w:val="Balloon Text"/>
    <w:basedOn w:val="prastasis"/>
    <w:link w:val="DebesliotekstasDiagrama"/>
    <w:uiPriority w:val="99"/>
    <w:semiHidden/>
    <w:unhideWhenUsed/>
    <w:rsid w:val="002347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4741"/>
    <w:rPr>
      <w:rFonts w:ascii="Tahoma" w:hAnsi="Tahoma" w:cs="Tahoma"/>
      <w:sz w:val="16"/>
      <w:szCs w:val="16"/>
    </w:rPr>
  </w:style>
  <w:style w:type="paragraph" w:styleId="Sraopastraipa">
    <w:name w:val="List Paragraph"/>
    <w:basedOn w:val="prastasis"/>
    <w:uiPriority w:val="34"/>
    <w:qFormat/>
    <w:rsid w:val="00234741"/>
    <w:pPr>
      <w:ind w:left="720"/>
      <w:contextualSpacing/>
    </w:pPr>
  </w:style>
  <w:style w:type="character" w:styleId="Komentaronuoroda">
    <w:name w:val="annotation reference"/>
    <w:basedOn w:val="Numatytasispastraiposriftas"/>
    <w:uiPriority w:val="99"/>
    <w:semiHidden/>
    <w:unhideWhenUsed/>
    <w:rsid w:val="008044CF"/>
    <w:rPr>
      <w:sz w:val="16"/>
      <w:szCs w:val="16"/>
    </w:rPr>
  </w:style>
  <w:style w:type="paragraph" w:styleId="Komentarotekstas">
    <w:name w:val="annotation text"/>
    <w:basedOn w:val="prastasis"/>
    <w:link w:val="KomentarotekstasDiagrama"/>
    <w:uiPriority w:val="99"/>
    <w:semiHidden/>
    <w:unhideWhenUsed/>
    <w:rsid w:val="008044C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44CF"/>
    <w:rPr>
      <w:sz w:val="20"/>
      <w:szCs w:val="20"/>
    </w:rPr>
  </w:style>
  <w:style w:type="paragraph" w:styleId="Komentarotema">
    <w:name w:val="annotation subject"/>
    <w:basedOn w:val="Komentarotekstas"/>
    <w:next w:val="Komentarotekstas"/>
    <w:link w:val="KomentarotemaDiagrama"/>
    <w:uiPriority w:val="99"/>
    <w:semiHidden/>
    <w:unhideWhenUsed/>
    <w:rsid w:val="008044CF"/>
    <w:rPr>
      <w:b/>
      <w:bCs/>
    </w:rPr>
  </w:style>
  <w:style w:type="character" w:customStyle="1" w:styleId="KomentarotemaDiagrama">
    <w:name w:val="Komentaro tema Diagrama"/>
    <w:basedOn w:val="KomentarotekstasDiagrama"/>
    <w:link w:val="Komentarotema"/>
    <w:uiPriority w:val="99"/>
    <w:semiHidden/>
    <w:rsid w:val="008044CF"/>
    <w:rPr>
      <w:b/>
      <w:bCs/>
      <w:sz w:val="20"/>
      <w:szCs w:val="20"/>
    </w:rPr>
  </w:style>
  <w:style w:type="paragraph" w:styleId="Pataisymai">
    <w:name w:val="Revision"/>
    <w:hidden/>
    <w:uiPriority w:val="99"/>
    <w:semiHidden/>
    <w:rsid w:val="005E7F8F"/>
    <w:pPr>
      <w:spacing w:after="0" w:line="240" w:lineRule="auto"/>
    </w:pPr>
  </w:style>
  <w:style w:type="paragraph" w:styleId="Antrats">
    <w:name w:val="header"/>
    <w:basedOn w:val="prastasis"/>
    <w:link w:val="AntratsDiagrama"/>
    <w:uiPriority w:val="99"/>
    <w:unhideWhenUsed/>
    <w:rsid w:val="00321B8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21B86"/>
  </w:style>
  <w:style w:type="character" w:styleId="Hipersaitas">
    <w:name w:val="Hyperlink"/>
    <w:basedOn w:val="Numatytasispastraiposriftas"/>
    <w:uiPriority w:val="99"/>
    <w:unhideWhenUsed/>
    <w:rsid w:val="008D192E"/>
    <w:rPr>
      <w:color w:val="0000FF" w:themeColor="hyperlink"/>
      <w:u w:val="single"/>
    </w:rPr>
  </w:style>
  <w:style w:type="character" w:customStyle="1" w:styleId="UnresolvedMention">
    <w:name w:val="Unresolved Mention"/>
    <w:basedOn w:val="Numatytasispastraiposriftas"/>
    <w:uiPriority w:val="99"/>
    <w:semiHidden/>
    <w:unhideWhenUsed/>
    <w:rsid w:val="00F41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CB5F9-A560-4BEE-95E7-DB46BBA5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B6D1B6-6B17-465A-8FFA-8A7EA89F9CA4}">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A37D4C70-154F-4382-BAE2-37BA39981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25142</Words>
  <Characters>14331</Characters>
  <Application>Microsoft Office Word</Application>
  <DocSecurity>4</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39395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Kuodiene, Liucija {MWMC~Vilnius}</dc:creator>
  <cp:lastModifiedBy>Albina Burkauskaitė</cp:lastModifiedBy>
  <cp:revision>2</cp:revision>
  <dcterms:created xsi:type="dcterms:W3CDTF">2025-05-22T05:03:00Z</dcterms:created>
  <dcterms:modified xsi:type="dcterms:W3CDTF">2025-05-22T05:03:00Z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