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27" w:rsidRDefault="00260527" w:rsidP="00260527">
      <w:pPr>
        <w:keepNext/>
        <w:tabs>
          <w:tab w:val="left" w:pos="284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eastAsia="Times New Roman" w:cs="Times New Roman"/>
          <w:b/>
          <w:bCs/>
          <w:iCs/>
          <w:lang w:val="lt-LT" w:eastAsia="de-DE"/>
        </w:rPr>
      </w:pPr>
    </w:p>
    <w:p w:rsidR="00260527" w:rsidRPr="00C27E7D" w:rsidRDefault="00260527" w:rsidP="00260527">
      <w:pPr>
        <w:keepNext/>
        <w:tabs>
          <w:tab w:val="left" w:pos="284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eastAsia="Times New Roman" w:cs="Times New Roman"/>
          <w:b/>
          <w:bCs/>
          <w:iCs/>
          <w:lang w:val="lt-LT" w:eastAsia="de-DE"/>
        </w:rPr>
      </w:pPr>
      <w:r w:rsidRPr="00C27E7D">
        <w:rPr>
          <w:rFonts w:eastAsia="Times New Roman" w:cs="Times New Roman"/>
          <w:b/>
          <w:bCs/>
          <w:iCs/>
          <w:lang w:val="lt-LT" w:eastAsia="de-DE"/>
        </w:rPr>
        <w:t>Pakuotės lapelis: informacija vartotojui</w:t>
      </w:r>
    </w:p>
    <w:p w:rsidR="00260527" w:rsidRPr="00C27E7D" w:rsidRDefault="00260527" w:rsidP="00260527">
      <w:pPr>
        <w:keepNext/>
        <w:tabs>
          <w:tab w:val="left" w:pos="284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eastAsia="Times New Roman" w:cs="Times New Roman"/>
          <w:b/>
          <w:bCs/>
          <w:iCs/>
          <w:lang w:val="lt-LT" w:eastAsia="de-DE"/>
        </w:rPr>
      </w:pPr>
    </w:p>
    <w:p w:rsidR="00260527" w:rsidRPr="00C27E7D" w:rsidRDefault="00260527" w:rsidP="00260527">
      <w:pPr>
        <w:keepNext/>
        <w:tabs>
          <w:tab w:val="left" w:pos="284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eastAsia="Times New Roman" w:cs="Times New Roman"/>
          <w:b/>
          <w:bCs/>
          <w:lang w:val="lt-LT" w:eastAsia="de-DE"/>
        </w:rPr>
      </w:pPr>
      <w:proofErr w:type="spellStart"/>
      <w:r w:rsidRPr="00C27E7D">
        <w:rPr>
          <w:rFonts w:eastAsia="Times New Roman" w:cs="Times New Roman"/>
          <w:b/>
          <w:bCs/>
          <w:iCs/>
          <w:lang w:val="lt-LT" w:eastAsia="de-DE"/>
        </w:rPr>
        <w:t>Budenofalk</w:t>
      </w:r>
      <w:proofErr w:type="spellEnd"/>
      <w:r w:rsidRPr="00C27E7D">
        <w:rPr>
          <w:rFonts w:eastAsia="Times New Roman" w:cs="Times New Roman"/>
          <w:b/>
          <w:bCs/>
          <w:iCs/>
          <w:lang w:val="lt-LT" w:eastAsia="de-DE"/>
        </w:rPr>
        <w:t xml:space="preserve"> 3 mg </w:t>
      </w:r>
      <w:r w:rsidRPr="00C27E7D">
        <w:rPr>
          <w:rFonts w:eastAsia="Times New Roman" w:cs="Times New Roman"/>
          <w:b/>
          <w:bCs/>
          <w:lang w:val="lt-LT" w:eastAsia="de-DE"/>
        </w:rPr>
        <w:t>skrandyje neirios kietosios kapsulės</w:t>
      </w:r>
    </w:p>
    <w:p w:rsidR="00260527" w:rsidRPr="00C27E7D" w:rsidRDefault="00260527" w:rsidP="00260527">
      <w:pPr>
        <w:keepNext/>
        <w:tabs>
          <w:tab w:val="left" w:pos="284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eastAsia="Times New Roman" w:cs="Times New Roman"/>
          <w:lang w:val="lt-LT" w:eastAsia="de-DE"/>
        </w:rPr>
      </w:pPr>
      <w:proofErr w:type="spellStart"/>
      <w:r w:rsidRPr="00C27E7D">
        <w:rPr>
          <w:rFonts w:eastAsia="Times New Roman" w:cs="Times New Roman"/>
          <w:lang w:val="lt-LT" w:eastAsia="de-DE"/>
        </w:rPr>
        <w:t>Budezonidas</w:t>
      </w:r>
      <w:proofErr w:type="spellEnd"/>
    </w:p>
    <w:p w:rsidR="00260527" w:rsidRPr="00C27E7D" w:rsidRDefault="00260527" w:rsidP="00260527">
      <w:pPr>
        <w:spacing w:after="0" w:line="240" w:lineRule="auto"/>
        <w:ind w:left="567" w:hanging="567"/>
        <w:jc w:val="center"/>
        <w:rPr>
          <w:rFonts w:eastAsia="Times New Roman" w:cs="Times New Roman"/>
          <w:lang w:val="lt-LT"/>
        </w:rPr>
      </w:pPr>
    </w:p>
    <w:p w:rsidR="00260527" w:rsidRDefault="00260527" w:rsidP="00260527">
      <w:pPr>
        <w:spacing w:after="0" w:line="240" w:lineRule="auto"/>
        <w:rPr>
          <w:rFonts w:eastAsia="Times New Roman" w:cs="Times New Roman"/>
          <w:b/>
          <w:lang w:val="lt-LT"/>
        </w:rPr>
      </w:pPr>
      <w:r w:rsidRPr="00C27E7D">
        <w:rPr>
          <w:rFonts w:eastAsia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lang w:val="lt-LT"/>
        </w:rPr>
      </w:pP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>-</w:t>
      </w:r>
      <w:r w:rsidRPr="00C27E7D">
        <w:rPr>
          <w:rFonts w:eastAsia="Times New Roman" w:cs="Times New Roman"/>
          <w:lang w:val="lt-LT"/>
        </w:rPr>
        <w:tab/>
        <w:t>Neišmeskite</w:t>
      </w:r>
      <w:r>
        <w:rPr>
          <w:rFonts w:eastAsia="Times New Roman" w:cs="Times New Roman"/>
          <w:lang w:val="lt-LT"/>
        </w:rPr>
        <w:t xml:space="preserve"> </w:t>
      </w:r>
      <w:r w:rsidRPr="000F2DDC">
        <w:rPr>
          <w:rFonts w:eastAsia="Times New Roman" w:cs="Times New Roman"/>
          <w:lang w:val="lt-LT"/>
        </w:rPr>
        <w:t>šio</w:t>
      </w:r>
      <w:r w:rsidRPr="00C27E7D">
        <w:rPr>
          <w:rFonts w:eastAsia="Times New Roman" w:cs="Times New Roman"/>
          <w:lang w:val="lt-LT"/>
        </w:rPr>
        <w:t xml:space="preserve"> lapelio, nes vėl gali prireikti jį perskaityti.</w:t>
      </w:r>
      <w:r>
        <w:rPr>
          <w:rFonts w:eastAsia="Times New Roman" w:cs="Times New Roman"/>
          <w:lang w:val="lt-LT"/>
        </w:rPr>
        <w:t xml:space="preserve"> </w:t>
      </w: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>-</w:t>
      </w:r>
      <w:r w:rsidRPr="00C27E7D">
        <w:rPr>
          <w:rFonts w:eastAsia="Times New Roman" w:cs="Times New Roman"/>
          <w:lang w:val="lt-LT"/>
        </w:rPr>
        <w:tab/>
        <w:t>Jeigu kiltų daugiau klausimų, kreipkitės į gydytoją arba vaistininką.</w:t>
      </w: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>-</w:t>
      </w:r>
      <w:r w:rsidRPr="00C27E7D">
        <w:rPr>
          <w:rFonts w:eastAsia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>-</w:t>
      </w:r>
      <w:r w:rsidRPr="00C27E7D">
        <w:rPr>
          <w:rFonts w:eastAsia="Times New Roman" w:cs="Times New Roman"/>
          <w:lang w:val="lt-LT"/>
        </w:rPr>
        <w:tab/>
        <w:t xml:space="preserve">Jeigu pasireiškė šalutinis poveikis (net jeigu jis šiame lapelyje nenurodytas), kreipkitės į gydytoją arba vaistininką. Žr. 4 skyrių.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lang w:val="lt-LT" w:eastAsia="lt-LT"/>
        </w:rPr>
      </w:pPr>
      <w:r w:rsidRPr="00C27E7D">
        <w:rPr>
          <w:rFonts w:eastAsia="Times New Roman" w:cs="Times New Roman"/>
          <w:b/>
          <w:lang w:val="lt-LT" w:eastAsia="lt-LT"/>
        </w:rPr>
        <w:t xml:space="preserve">Apie ką rašoma šiame lapelyje?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>1.</w:t>
      </w:r>
      <w:r>
        <w:rPr>
          <w:rFonts w:eastAsia="Times New Roman" w:cs="Times New Roman"/>
          <w:lang w:val="lt-LT"/>
        </w:rPr>
        <w:tab/>
      </w:r>
      <w:r w:rsidRPr="00C27E7D">
        <w:rPr>
          <w:rFonts w:eastAsia="Times New Roman" w:cs="Times New Roman"/>
          <w:lang w:val="lt-LT"/>
        </w:rPr>
        <w:t xml:space="preserve">Kas yra </w:t>
      </w:r>
      <w:proofErr w:type="spellStart"/>
      <w:r w:rsidRPr="00C27E7D">
        <w:rPr>
          <w:rFonts w:eastAsia="Times New Roman" w:cs="Times New Roman"/>
          <w:lang w:val="lt-LT"/>
        </w:rPr>
        <w:t>Budenofalk</w:t>
      </w:r>
      <w:proofErr w:type="spellEnd"/>
      <w:r w:rsidRPr="00C27E7D">
        <w:rPr>
          <w:rFonts w:eastAsia="Times New Roman" w:cs="Times New Roman"/>
          <w:lang w:val="lt-LT"/>
        </w:rPr>
        <w:t xml:space="preserve"> ir kam j</w:t>
      </w:r>
      <w:r>
        <w:rPr>
          <w:rFonts w:eastAsia="Times New Roman" w:cs="Times New Roman"/>
          <w:lang w:val="lt-LT"/>
        </w:rPr>
        <w:t>i</w:t>
      </w:r>
      <w:r w:rsidRPr="00C27E7D">
        <w:rPr>
          <w:rFonts w:eastAsia="Times New Roman" w:cs="Times New Roman"/>
          <w:lang w:val="lt-LT"/>
        </w:rPr>
        <w:t>s vartojam</w:t>
      </w:r>
      <w:r>
        <w:rPr>
          <w:rFonts w:eastAsia="Times New Roman" w:cs="Times New Roman"/>
          <w:lang w:val="lt-LT"/>
        </w:rPr>
        <w:t>a</w:t>
      </w:r>
      <w:r w:rsidRPr="00C27E7D">
        <w:rPr>
          <w:rFonts w:eastAsia="Times New Roman" w:cs="Times New Roman"/>
          <w:lang w:val="lt-LT"/>
        </w:rPr>
        <w:t xml:space="preserve">s </w:t>
      </w: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>2.</w:t>
      </w:r>
      <w:r>
        <w:rPr>
          <w:rFonts w:eastAsia="Times New Roman" w:cs="Times New Roman"/>
          <w:lang w:val="lt-LT"/>
        </w:rPr>
        <w:tab/>
      </w:r>
      <w:r w:rsidRPr="00C27E7D">
        <w:rPr>
          <w:rFonts w:eastAsia="Times New Roman" w:cs="Times New Roman"/>
          <w:lang w:val="lt-LT"/>
        </w:rPr>
        <w:t xml:space="preserve">Kas žinotina prieš vartojant </w:t>
      </w:r>
      <w:proofErr w:type="spellStart"/>
      <w:r w:rsidRPr="00C27E7D">
        <w:rPr>
          <w:rFonts w:eastAsia="Times New Roman" w:cs="Times New Roman"/>
          <w:lang w:val="lt-LT"/>
        </w:rPr>
        <w:t>Budenofalk</w:t>
      </w:r>
      <w:proofErr w:type="spellEnd"/>
      <w:r w:rsidRPr="00C27E7D">
        <w:rPr>
          <w:rFonts w:eastAsia="Times New Roman" w:cs="Times New Roman"/>
          <w:lang w:val="lt-LT"/>
        </w:rPr>
        <w:t xml:space="preserve"> </w:t>
      </w: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>3.</w:t>
      </w:r>
      <w:r>
        <w:rPr>
          <w:rFonts w:eastAsia="Times New Roman" w:cs="Times New Roman"/>
          <w:lang w:val="lt-LT"/>
        </w:rPr>
        <w:tab/>
      </w:r>
      <w:r w:rsidRPr="00C27E7D">
        <w:rPr>
          <w:rFonts w:eastAsia="Times New Roman" w:cs="Times New Roman"/>
          <w:lang w:val="lt-LT"/>
        </w:rPr>
        <w:t xml:space="preserve">Kaip vartoti </w:t>
      </w:r>
      <w:proofErr w:type="spellStart"/>
      <w:r w:rsidRPr="00C27E7D">
        <w:rPr>
          <w:rFonts w:eastAsia="Times New Roman" w:cs="Times New Roman"/>
          <w:lang w:val="lt-LT"/>
        </w:rPr>
        <w:t>Budenofalk</w:t>
      </w:r>
      <w:proofErr w:type="spellEnd"/>
      <w:r w:rsidRPr="00C27E7D">
        <w:rPr>
          <w:rFonts w:eastAsia="Times New Roman" w:cs="Times New Roman"/>
          <w:lang w:val="lt-LT"/>
        </w:rPr>
        <w:t xml:space="preserve"> </w:t>
      </w: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>4.</w:t>
      </w:r>
      <w:r>
        <w:rPr>
          <w:rFonts w:eastAsia="Times New Roman" w:cs="Times New Roman"/>
          <w:lang w:val="lt-LT"/>
        </w:rPr>
        <w:tab/>
      </w:r>
      <w:r w:rsidRPr="00C27E7D">
        <w:rPr>
          <w:rFonts w:eastAsia="Times New Roman" w:cs="Times New Roman"/>
          <w:lang w:val="lt-LT"/>
        </w:rPr>
        <w:t>Galimas šalutinis poveikis</w:t>
      </w: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>5.</w:t>
      </w:r>
      <w:r>
        <w:rPr>
          <w:rFonts w:eastAsia="Times New Roman" w:cs="Times New Roman"/>
          <w:lang w:val="lt-LT"/>
        </w:rPr>
        <w:tab/>
      </w:r>
      <w:r w:rsidRPr="00C27E7D">
        <w:rPr>
          <w:rFonts w:eastAsia="Times New Roman" w:cs="Times New Roman"/>
          <w:lang w:val="lt-LT"/>
        </w:rPr>
        <w:t xml:space="preserve">Kaip laikyti </w:t>
      </w:r>
      <w:proofErr w:type="spellStart"/>
      <w:r w:rsidRPr="00C27E7D">
        <w:rPr>
          <w:rFonts w:eastAsia="Times New Roman" w:cs="Times New Roman"/>
          <w:lang w:val="lt-LT"/>
        </w:rPr>
        <w:t>Budenofalk</w:t>
      </w:r>
      <w:proofErr w:type="spellEnd"/>
      <w:r w:rsidRPr="00C27E7D" w:rsidDel="004C6BD1">
        <w:rPr>
          <w:rFonts w:eastAsia="Times New Roman" w:cs="Times New Roman"/>
          <w:lang w:val="lt-LT"/>
        </w:rPr>
        <w:t xml:space="preserve"> </w:t>
      </w: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>6.</w:t>
      </w:r>
      <w:r w:rsidRPr="00803190">
        <w:rPr>
          <w:rFonts w:eastAsia="Times New Roman" w:cs="Times New Roman"/>
          <w:lang w:val="lt-LT"/>
        </w:rPr>
        <w:tab/>
        <w:t>Pakuot</w:t>
      </w:r>
      <w:r w:rsidRPr="00C27E7D">
        <w:rPr>
          <w:rFonts w:eastAsia="Times New Roman" w:cs="Times New Roman"/>
          <w:lang w:val="lt-LT"/>
        </w:rPr>
        <w:t xml:space="preserve">ės turinys ir kita informacija </w:t>
      </w:r>
    </w:p>
    <w:p w:rsidR="00260527" w:rsidRPr="00C27E7D" w:rsidRDefault="00260527" w:rsidP="00260527">
      <w:pPr>
        <w:keepNext/>
        <w:spacing w:after="0" w:line="240" w:lineRule="auto"/>
        <w:outlineLvl w:val="0"/>
        <w:rPr>
          <w:rFonts w:eastAsia="Times New Roman" w:cs="Times New Roman"/>
          <w:b/>
          <w:lang w:val="lt-LT" w:eastAsia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lang w:val="lt-LT"/>
        </w:rPr>
      </w:pPr>
    </w:p>
    <w:p w:rsidR="00260527" w:rsidRPr="00C27E7D" w:rsidRDefault="00260527" w:rsidP="00260527">
      <w:pPr>
        <w:numPr>
          <w:ilvl w:val="0"/>
          <w:numId w:val="5"/>
        </w:numPr>
        <w:spacing w:after="0" w:line="240" w:lineRule="auto"/>
        <w:ind w:left="567" w:hanging="567"/>
        <w:rPr>
          <w:rFonts w:eastAsia="Times New Roman" w:cs="Times New Roman"/>
          <w:b/>
          <w:caps/>
          <w:lang w:val="lt-LT"/>
        </w:rPr>
      </w:pPr>
      <w:r w:rsidRPr="00C27E7D">
        <w:rPr>
          <w:rFonts w:eastAsia="Times New Roman" w:cs="Times New Roman"/>
          <w:b/>
          <w:lang w:val="lt-LT" w:eastAsia="lt-LT"/>
        </w:rPr>
        <w:t xml:space="preserve">Kas yra </w:t>
      </w:r>
      <w:proofErr w:type="spellStart"/>
      <w:r w:rsidRPr="00C27E7D">
        <w:rPr>
          <w:rFonts w:eastAsia="Times New Roman" w:cs="Times New Roman"/>
          <w:b/>
          <w:lang w:val="lt-LT" w:eastAsia="lt-LT"/>
        </w:rPr>
        <w:t>Budenofalk</w:t>
      </w:r>
      <w:proofErr w:type="spellEnd"/>
      <w:r w:rsidRPr="00C27E7D">
        <w:rPr>
          <w:rFonts w:eastAsia="Times New Roman" w:cs="Times New Roman"/>
          <w:b/>
          <w:lang w:val="lt-LT" w:eastAsia="lt-LT"/>
        </w:rPr>
        <w:t xml:space="preserve"> ir kam j</w:t>
      </w:r>
      <w:r>
        <w:rPr>
          <w:rFonts w:eastAsia="Times New Roman" w:cs="Times New Roman"/>
          <w:b/>
          <w:lang w:val="lt-LT" w:eastAsia="lt-LT"/>
        </w:rPr>
        <w:t>i</w:t>
      </w:r>
      <w:r w:rsidRPr="00C27E7D">
        <w:rPr>
          <w:rFonts w:eastAsia="Times New Roman" w:cs="Times New Roman"/>
          <w:b/>
          <w:lang w:val="lt-LT" w:eastAsia="lt-LT"/>
        </w:rPr>
        <w:t>s vartojam</w:t>
      </w:r>
      <w:r>
        <w:rPr>
          <w:rFonts w:eastAsia="Times New Roman" w:cs="Times New Roman"/>
          <w:b/>
          <w:lang w:val="lt-LT" w:eastAsia="lt-LT"/>
        </w:rPr>
        <w:t>a</w:t>
      </w:r>
      <w:r w:rsidRPr="00C27E7D">
        <w:rPr>
          <w:rFonts w:eastAsia="Times New Roman" w:cs="Times New Roman"/>
          <w:b/>
          <w:lang w:val="lt-LT" w:eastAsia="lt-LT"/>
        </w:rPr>
        <w:t>s</w:t>
      </w:r>
      <w:r w:rsidRPr="00C27E7D" w:rsidDel="004C6BD1">
        <w:rPr>
          <w:rFonts w:eastAsia="Times New Roman" w:cs="Times New Roman"/>
          <w:b/>
          <w:caps/>
          <w:lang w:val="lt-LT"/>
        </w:rPr>
        <w:t xml:space="preserve"> </w:t>
      </w:r>
    </w:p>
    <w:p w:rsidR="00260527" w:rsidRPr="00C27E7D" w:rsidRDefault="00260527" w:rsidP="00260527">
      <w:pPr>
        <w:spacing w:after="0" w:line="240" w:lineRule="auto"/>
        <w:ind w:left="426"/>
        <w:rPr>
          <w:rFonts w:eastAsia="Times New Roman" w:cs="Times New Roman"/>
          <w:b/>
          <w:caps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  <w:proofErr w:type="spellStart"/>
      <w:r w:rsidRPr="00C27E7D">
        <w:rPr>
          <w:rFonts w:eastAsia="Times New Roman" w:cs="Times New Roman"/>
          <w:lang w:val="lt-LT" w:eastAsia="lt-LT"/>
        </w:rPr>
        <w:t>Budenofalk</w:t>
      </w:r>
      <w:proofErr w:type="spellEnd"/>
      <w:r w:rsidRPr="00C27E7D">
        <w:rPr>
          <w:rFonts w:eastAsia="Times New Roman" w:cs="Times New Roman"/>
          <w:lang w:val="lt-LT" w:eastAsia="lt-LT"/>
        </w:rPr>
        <w:t xml:space="preserve"> veiklioji medžiaga </w:t>
      </w:r>
      <w:proofErr w:type="spellStart"/>
      <w:r w:rsidRPr="00C27E7D">
        <w:rPr>
          <w:rFonts w:eastAsia="Times New Roman" w:cs="Times New Roman"/>
          <w:lang w:val="lt-LT" w:eastAsia="lt-LT"/>
        </w:rPr>
        <w:t>budezonidas</w:t>
      </w:r>
      <w:proofErr w:type="spellEnd"/>
      <w:r w:rsidRPr="00C27E7D">
        <w:rPr>
          <w:rFonts w:eastAsia="Times New Roman" w:cs="Times New Roman"/>
          <w:lang w:val="lt-LT" w:eastAsia="lt-LT"/>
        </w:rPr>
        <w:t xml:space="preserve"> yra lokalaus poveikio </w:t>
      </w:r>
      <w:proofErr w:type="spellStart"/>
      <w:r w:rsidRPr="00C27E7D">
        <w:rPr>
          <w:rFonts w:eastAsia="Times New Roman" w:cs="Times New Roman"/>
          <w:lang w:val="lt-LT" w:eastAsia="lt-LT"/>
        </w:rPr>
        <w:t>gliukokortikoidų</w:t>
      </w:r>
      <w:proofErr w:type="spellEnd"/>
      <w:r w:rsidRPr="00C27E7D">
        <w:rPr>
          <w:rFonts w:eastAsia="Times New Roman" w:cs="Times New Roman"/>
          <w:lang w:val="lt-LT" w:eastAsia="lt-LT"/>
        </w:rPr>
        <w:t xml:space="preserve"> grupės vaistas nuo uždegiminių žarnyno ir kepenų ligų.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proofErr w:type="spellStart"/>
      <w:r w:rsidRPr="00C27E7D">
        <w:rPr>
          <w:rFonts w:eastAsia="Times New Roman" w:cs="Times New Roman"/>
          <w:lang w:val="lt-LT"/>
        </w:rPr>
        <w:t>Budenofalk</w:t>
      </w:r>
      <w:proofErr w:type="spellEnd"/>
      <w:r w:rsidRPr="00C27E7D">
        <w:rPr>
          <w:rFonts w:eastAsia="Times New Roman" w:cs="Times New Roman"/>
          <w:lang w:val="lt-LT"/>
        </w:rPr>
        <w:t xml:space="preserve"> yra gydoma:</w:t>
      </w:r>
    </w:p>
    <w:p w:rsidR="00260527" w:rsidRPr="00C27E7D" w:rsidRDefault="00260527" w:rsidP="0026052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 w:hanging="567"/>
        <w:rPr>
          <w:rFonts w:eastAsia="Times New Roman" w:cs="Times New Roman"/>
          <w:u w:val="single"/>
          <w:lang w:val="lt-LT"/>
        </w:rPr>
      </w:pPr>
      <w:r w:rsidRPr="00C27E7D">
        <w:rPr>
          <w:rFonts w:eastAsia="Times New Roman" w:cs="Times New Roman"/>
          <w:lang w:val="lt-LT"/>
        </w:rPr>
        <w:t xml:space="preserve">paūmėjusi, lengva arba vidutinio sunkumo </w:t>
      </w:r>
      <w:r w:rsidRPr="00C27E7D">
        <w:rPr>
          <w:rFonts w:eastAsia="Times New Roman" w:cs="Times New Roman"/>
          <w:b/>
          <w:lang w:val="lt-LT"/>
        </w:rPr>
        <w:t>Krono liga</w:t>
      </w:r>
      <w:r w:rsidRPr="00C27E7D">
        <w:rPr>
          <w:rFonts w:eastAsia="Times New Roman" w:cs="Times New Roman"/>
          <w:lang w:val="lt-LT"/>
        </w:rPr>
        <w:t xml:space="preserve"> (lėtinė uždegiminė žarnų liga), pažeidžianti klubinę žarną (plonosios žarnos dalį) ir (arba) kylančiąją gaubtinę žarną (storosios žarnos dalį);</w:t>
      </w:r>
    </w:p>
    <w:p w:rsidR="00260527" w:rsidRPr="00C27E7D" w:rsidRDefault="00260527" w:rsidP="00260527">
      <w:pPr>
        <w:numPr>
          <w:ilvl w:val="0"/>
          <w:numId w:val="2"/>
        </w:num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>
        <w:rPr>
          <w:rFonts w:eastAsia="Times New Roman" w:cs="Times New Roman"/>
          <w:b/>
          <w:lang w:val="lt-LT"/>
        </w:rPr>
        <w:t>mikroskopinis</w:t>
      </w:r>
      <w:r w:rsidRPr="00C27E7D">
        <w:rPr>
          <w:rFonts w:eastAsia="Times New Roman" w:cs="Times New Roman"/>
          <w:b/>
          <w:lang w:val="lt-LT"/>
        </w:rPr>
        <w:t xml:space="preserve"> </w:t>
      </w:r>
      <w:r>
        <w:rPr>
          <w:rFonts w:eastAsia="Times New Roman" w:cs="Times New Roman"/>
          <w:b/>
          <w:lang w:val="lt-LT"/>
        </w:rPr>
        <w:t>kolitas:</w:t>
      </w:r>
      <w:r w:rsidRPr="00A121D3">
        <w:rPr>
          <w:rFonts w:eastAsia="Times New Roman" w:cs="Times New Roman"/>
          <w:lang w:val="lt-LT"/>
        </w:rPr>
        <w:t xml:space="preserve"> </w:t>
      </w:r>
      <w:r>
        <w:rPr>
          <w:rFonts w:eastAsia="Times New Roman" w:cs="Times New Roman"/>
          <w:lang w:val="lt-LT"/>
        </w:rPr>
        <w:t xml:space="preserve">liga, kurios potipiai yra </w:t>
      </w:r>
      <w:proofErr w:type="spellStart"/>
      <w:r>
        <w:rPr>
          <w:rFonts w:eastAsia="Times New Roman" w:cs="Times New Roman"/>
          <w:lang w:val="lt-LT"/>
        </w:rPr>
        <w:t>kolageninis</w:t>
      </w:r>
      <w:proofErr w:type="spellEnd"/>
      <w:r>
        <w:rPr>
          <w:rFonts w:eastAsia="Times New Roman" w:cs="Times New Roman"/>
          <w:lang w:val="lt-LT"/>
        </w:rPr>
        <w:t xml:space="preserve"> ir </w:t>
      </w:r>
      <w:proofErr w:type="spellStart"/>
      <w:r>
        <w:rPr>
          <w:rFonts w:eastAsia="Times New Roman" w:cs="Times New Roman"/>
          <w:lang w:val="lt-LT"/>
        </w:rPr>
        <w:t>limfocitinis</w:t>
      </w:r>
      <w:proofErr w:type="spellEnd"/>
      <w:r>
        <w:rPr>
          <w:rFonts w:eastAsia="Times New Roman" w:cs="Times New Roman"/>
          <w:lang w:val="lt-LT"/>
        </w:rPr>
        <w:t xml:space="preserve"> kolitas, kuriai būdingas </w:t>
      </w:r>
      <w:r w:rsidRPr="00A121D3">
        <w:rPr>
          <w:rFonts w:eastAsia="Times New Roman" w:cs="Times New Roman"/>
          <w:lang w:val="lt-LT"/>
        </w:rPr>
        <w:t xml:space="preserve">lėtinis storųjų žarnų uždegimas, </w:t>
      </w:r>
      <w:r>
        <w:rPr>
          <w:rFonts w:eastAsia="Times New Roman" w:cs="Times New Roman"/>
          <w:lang w:val="lt-LT"/>
        </w:rPr>
        <w:t xml:space="preserve">paprastai pasireiškiantis kartu su </w:t>
      </w:r>
      <w:r w:rsidRPr="00A121D3">
        <w:rPr>
          <w:rFonts w:eastAsia="Times New Roman" w:cs="Times New Roman"/>
          <w:lang w:val="lt-LT"/>
        </w:rPr>
        <w:t xml:space="preserve">nuolatiniu </w:t>
      </w:r>
      <w:r>
        <w:rPr>
          <w:rFonts w:eastAsia="Times New Roman" w:cs="Times New Roman"/>
          <w:lang w:val="lt-LT"/>
        </w:rPr>
        <w:t xml:space="preserve">vandeningu </w:t>
      </w:r>
      <w:r w:rsidRPr="00A121D3">
        <w:rPr>
          <w:rFonts w:eastAsia="Times New Roman" w:cs="Times New Roman"/>
          <w:lang w:val="lt-LT"/>
        </w:rPr>
        <w:t>viduriavimu</w:t>
      </w:r>
      <w:r w:rsidRPr="00190FEF">
        <w:rPr>
          <w:rFonts w:eastAsia="Times New Roman" w:cs="Times New Roman"/>
          <w:lang w:val="lt-LT"/>
        </w:rPr>
        <w:t>;</w:t>
      </w:r>
    </w:p>
    <w:p w:rsidR="00260527" w:rsidRPr="00C27E7D" w:rsidRDefault="00260527" w:rsidP="00260527">
      <w:pPr>
        <w:numPr>
          <w:ilvl w:val="0"/>
          <w:numId w:val="2"/>
        </w:num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b/>
          <w:lang w:val="lt-LT"/>
        </w:rPr>
        <w:t>autoimuninis hepatitas</w:t>
      </w:r>
      <w:r>
        <w:rPr>
          <w:rFonts w:eastAsia="Times New Roman" w:cs="Times New Roman"/>
          <w:b/>
          <w:lang w:val="lt-LT"/>
        </w:rPr>
        <w:t>:</w:t>
      </w:r>
      <w:r w:rsidRPr="00C27E7D">
        <w:rPr>
          <w:rFonts w:eastAsia="Times New Roman" w:cs="Times New Roman"/>
          <w:lang w:val="lt-LT"/>
        </w:rPr>
        <w:t xml:space="preserve"> lėtinis kepenų uždegimas.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b/>
          <w:bCs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bCs/>
          <w:lang w:val="lt-LT"/>
        </w:rPr>
      </w:pPr>
    </w:p>
    <w:p w:rsidR="00260527" w:rsidRPr="00C27E7D" w:rsidRDefault="00260527" w:rsidP="00260527">
      <w:pPr>
        <w:numPr>
          <w:ilvl w:val="0"/>
          <w:numId w:val="5"/>
        </w:numPr>
        <w:spacing w:after="0" w:line="240" w:lineRule="auto"/>
        <w:ind w:left="567" w:hanging="567"/>
        <w:rPr>
          <w:rFonts w:eastAsia="Times New Roman" w:cs="Times New Roman"/>
          <w:b/>
          <w:bCs/>
          <w:caps/>
          <w:lang w:val="lt-LT"/>
        </w:rPr>
      </w:pPr>
      <w:r w:rsidRPr="00C27E7D">
        <w:rPr>
          <w:rFonts w:eastAsia="Times New Roman" w:cs="Times New Roman"/>
          <w:b/>
          <w:bCs/>
          <w:lang w:val="lt-LT"/>
        </w:rPr>
        <w:t xml:space="preserve">Kas žinotina prieš vartojant </w:t>
      </w:r>
      <w:proofErr w:type="spellStart"/>
      <w:r w:rsidRPr="00C27E7D">
        <w:rPr>
          <w:rFonts w:eastAsia="Times New Roman" w:cs="Times New Roman"/>
          <w:b/>
          <w:bCs/>
          <w:lang w:val="lt-LT"/>
        </w:rPr>
        <w:t>Budenofalk</w:t>
      </w:r>
      <w:proofErr w:type="spellEnd"/>
      <w:r w:rsidRPr="00C27E7D">
        <w:rPr>
          <w:rFonts w:eastAsia="Times New Roman" w:cs="Times New Roman"/>
          <w:b/>
          <w:bCs/>
          <w:lang w:val="lt-LT"/>
        </w:rPr>
        <w:t xml:space="preserve"> </w:t>
      </w:r>
    </w:p>
    <w:p w:rsidR="00260527" w:rsidRPr="00C27E7D" w:rsidRDefault="00260527" w:rsidP="00260527">
      <w:pPr>
        <w:spacing w:after="0" w:line="240" w:lineRule="auto"/>
        <w:ind w:left="426"/>
        <w:rPr>
          <w:rFonts w:eastAsia="Times New Roman" w:cs="Times New Roman"/>
          <w:b/>
          <w:bCs/>
          <w:caps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bCs/>
          <w:lang w:val="lt-LT"/>
        </w:rPr>
      </w:pPr>
      <w:proofErr w:type="spellStart"/>
      <w:r w:rsidRPr="00C27E7D">
        <w:rPr>
          <w:rFonts w:eastAsia="Times New Roman" w:cs="Times New Roman"/>
          <w:b/>
          <w:bCs/>
          <w:lang w:val="lt-LT"/>
        </w:rPr>
        <w:t>Budenofalk</w:t>
      </w:r>
      <w:proofErr w:type="spellEnd"/>
      <w:r w:rsidRPr="00C27E7D">
        <w:rPr>
          <w:rFonts w:eastAsia="Times New Roman" w:cs="Times New Roman"/>
          <w:b/>
          <w:bCs/>
          <w:lang w:val="lt-LT"/>
        </w:rPr>
        <w:t xml:space="preserve"> vartoti negalima:</w:t>
      </w:r>
    </w:p>
    <w:p w:rsidR="00260527" w:rsidRPr="00C27E7D" w:rsidRDefault="00260527" w:rsidP="00260527">
      <w:pPr>
        <w:numPr>
          <w:ilvl w:val="0"/>
          <w:numId w:val="6"/>
        </w:num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 xml:space="preserve">jeigu yra </w:t>
      </w:r>
      <w:r w:rsidRPr="006B3CBB">
        <w:rPr>
          <w:rFonts w:eastAsia="Times New Roman" w:cs="Times New Roman"/>
          <w:b/>
          <w:lang w:val="lt-LT"/>
        </w:rPr>
        <w:t>alergija</w:t>
      </w:r>
      <w:r w:rsidRPr="00C27E7D">
        <w:rPr>
          <w:rFonts w:eastAsia="Times New Roman" w:cs="Times New Roman"/>
          <w:lang w:val="lt-LT"/>
        </w:rPr>
        <w:t xml:space="preserve"> </w:t>
      </w:r>
      <w:proofErr w:type="spellStart"/>
      <w:r w:rsidRPr="00C27E7D">
        <w:rPr>
          <w:rFonts w:eastAsia="Times New Roman" w:cs="Times New Roman"/>
          <w:lang w:val="lt-LT"/>
        </w:rPr>
        <w:t>budezonidui</w:t>
      </w:r>
      <w:proofErr w:type="spellEnd"/>
      <w:r w:rsidRPr="00C27E7D">
        <w:rPr>
          <w:rFonts w:eastAsia="Times New Roman" w:cs="Times New Roman"/>
          <w:lang w:val="lt-LT"/>
        </w:rPr>
        <w:t xml:space="preserve"> arba bet kuriai pagalbinei šio vaisto medžiagai (jos išvardytos 6 skyriuje); </w:t>
      </w:r>
    </w:p>
    <w:p w:rsidR="00260527" w:rsidRPr="00C27E7D" w:rsidRDefault="00260527" w:rsidP="00260527">
      <w:pPr>
        <w:numPr>
          <w:ilvl w:val="0"/>
          <w:numId w:val="6"/>
        </w:numPr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 xml:space="preserve">jeigu </w:t>
      </w:r>
      <w:r>
        <w:rPr>
          <w:rFonts w:eastAsia="Times New Roman" w:cs="Times New Roman"/>
          <w:lang w:val="lt-LT"/>
        </w:rPr>
        <w:t xml:space="preserve">sergate </w:t>
      </w:r>
      <w:r w:rsidRPr="007D3044">
        <w:rPr>
          <w:rFonts w:eastAsia="Times New Roman" w:cs="Times New Roman"/>
          <w:b/>
          <w:bCs/>
          <w:lang w:val="lt-LT"/>
        </w:rPr>
        <w:t>sunkia kepenų liga</w:t>
      </w:r>
      <w:r>
        <w:rPr>
          <w:rFonts w:eastAsia="Times New Roman" w:cs="Times New Roman"/>
          <w:lang w:val="lt-LT"/>
        </w:rPr>
        <w:t xml:space="preserve"> (kepenų </w:t>
      </w:r>
      <w:r w:rsidRPr="00C27E7D">
        <w:rPr>
          <w:rFonts w:eastAsia="Times New Roman" w:cs="Times New Roman"/>
          <w:lang w:val="lt-LT"/>
        </w:rPr>
        <w:t>ciroz</w:t>
      </w:r>
      <w:r>
        <w:rPr>
          <w:rFonts w:eastAsia="Times New Roman" w:cs="Times New Roman"/>
          <w:lang w:val="lt-LT"/>
        </w:rPr>
        <w:t>e)</w:t>
      </w:r>
      <w:r w:rsidRPr="00C27E7D">
        <w:rPr>
          <w:rFonts w:eastAsia="Times New Roman" w:cs="Times New Roman"/>
          <w:lang w:val="lt-LT"/>
        </w:rPr>
        <w:t>.</w:t>
      </w:r>
    </w:p>
    <w:p w:rsidR="00260527" w:rsidRPr="00C27E7D" w:rsidRDefault="00260527" w:rsidP="00260527">
      <w:pPr>
        <w:tabs>
          <w:tab w:val="left" w:pos="360"/>
          <w:tab w:val="left" w:pos="3060"/>
        </w:tabs>
        <w:spacing w:after="0" w:line="240" w:lineRule="auto"/>
        <w:rPr>
          <w:rFonts w:eastAsia="Times New Roman" w:cs="Times New Roman"/>
          <w:lang w:val="lt-LT"/>
        </w:rPr>
      </w:pPr>
    </w:p>
    <w:p w:rsidR="00260527" w:rsidRDefault="00260527" w:rsidP="00260527">
      <w:pPr>
        <w:spacing w:after="0" w:line="240" w:lineRule="auto"/>
        <w:rPr>
          <w:rFonts w:eastAsia="Times New Roman" w:cs="Times New Roman"/>
          <w:b/>
          <w:bCs/>
          <w:lang w:val="lt-LT"/>
        </w:rPr>
      </w:pPr>
      <w:r w:rsidRPr="00C27E7D">
        <w:rPr>
          <w:rFonts w:eastAsia="Times New Roman" w:cs="Times New Roman"/>
          <w:b/>
          <w:bCs/>
          <w:lang w:val="lt-LT"/>
        </w:rPr>
        <w:t>Įspėjimai ir atsargumo priemonės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bCs/>
          <w:lang w:val="lt-LT"/>
        </w:rPr>
      </w:pPr>
    </w:p>
    <w:p w:rsidR="00260527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bCs/>
          <w:lang w:val="lt-LT"/>
        </w:rPr>
        <w:t xml:space="preserve">Pasitarkite su gydytoju prieš pradėdami vartoti </w:t>
      </w:r>
      <w:proofErr w:type="spellStart"/>
      <w:r w:rsidRPr="00C27E7D">
        <w:rPr>
          <w:rFonts w:eastAsia="Times New Roman" w:cs="Times New Roman"/>
          <w:bCs/>
          <w:lang w:val="lt-LT"/>
        </w:rPr>
        <w:t>Budenofalk</w:t>
      </w:r>
      <w:proofErr w:type="spellEnd"/>
      <w:r>
        <w:rPr>
          <w:rFonts w:eastAsia="Times New Roman" w:cs="Times New Roman"/>
          <w:bCs/>
          <w:lang w:val="lt-LT"/>
        </w:rPr>
        <w:t>, jeigu</w:t>
      </w:r>
      <w:r w:rsidRPr="00C27E7D">
        <w:rPr>
          <w:rFonts w:eastAsia="Times New Roman" w:cs="Times New Roman"/>
          <w:lang w:val="lt-LT"/>
        </w:rPr>
        <w:t xml:space="preserve">: </w:t>
      </w:r>
    </w:p>
    <w:p w:rsidR="00260527" w:rsidRPr="00C27E7D" w:rsidRDefault="00260527" w:rsidP="00260527">
      <w:pPr>
        <w:numPr>
          <w:ilvl w:val="0"/>
          <w:numId w:val="3"/>
        </w:numPr>
        <w:tabs>
          <w:tab w:val="num" w:pos="567"/>
        </w:tabs>
        <w:spacing w:after="0" w:line="240" w:lineRule="auto"/>
        <w:ind w:hanging="720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 xml:space="preserve">sergate </w:t>
      </w:r>
      <w:r w:rsidRPr="00C27E7D">
        <w:rPr>
          <w:rFonts w:eastAsia="Times New Roman" w:cs="Times New Roman"/>
          <w:lang w:val="lt-LT"/>
        </w:rPr>
        <w:t xml:space="preserve">tuberkulioze; </w:t>
      </w:r>
    </w:p>
    <w:p w:rsidR="00260527" w:rsidRPr="00C27E7D" w:rsidRDefault="00260527" w:rsidP="00260527">
      <w:pPr>
        <w:numPr>
          <w:ilvl w:val="0"/>
          <w:numId w:val="3"/>
        </w:numPr>
        <w:tabs>
          <w:tab w:val="num" w:pos="567"/>
        </w:tabs>
        <w:spacing w:after="0" w:line="240" w:lineRule="auto"/>
        <w:ind w:hanging="720"/>
        <w:rPr>
          <w:rFonts w:eastAsia="Times New Roman" w:cs="Times New Roman"/>
          <w:lang w:val="lt-LT"/>
        </w:rPr>
      </w:pPr>
      <w:r w:rsidRPr="00F44CBE">
        <w:rPr>
          <w:lang w:val="lt-LT"/>
        </w:rPr>
        <w:t>Jūsų kraujospūdis padidėjęs</w:t>
      </w:r>
      <w:r w:rsidRPr="00C27E7D">
        <w:rPr>
          <w:rFonts w:eastAsia="Times New Roman" w:cs="Times New Roman"/>
          <w:lang w:val="lt-LT"/>
        </w:rPr>
        <w:t>;</w:t>
      </w:r>
    </w:p>
    <w:p w:rsidR="00260527" w:rsidRPr="00C27E7D" w:rsidRDefault="00260527" w:rsidP="0026052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709" w:hanging="709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 xml:space="preserve">sergate </w:t>
      </w:r>
      <w:r w:rsidRPr="00C27E7D">
        <w:rPr>
          <w:rFonts w:eastAsia="Times New Roman" w:cs="Times New Roman"/>
          <w:lang w:val="lt-LT"/>
        </w:rPr>
        <w:t>cukriniu diabetu</w:t>
      </w:r>
      <w:r>
        <w:rPr>
          <w:rFonts w:eastAsia="Times New Roman" w:cs="Times New Roman"/>
          <w:lang w:val="lt-LT"/>
        </w:rPr>
        <w:t xml:space="preserve"> </w:t>
      </w:r>
      <w:r w:rsidRPr="00F44CBE">
        <w:rPr>
          <w:lang w:val="lt-LT"/>
        </w:rPr>
        <w:t>ar ši liga nustatyta kam nors iš Jūsų šeimos narių</w:t>
      </w:r>
      <w:r w:rsidRPr="00C27E7D">
        <w:rPr>
          <w:rFonts w:eastAsia="Times New Roman" w:cs="Times New Roman"/>
          <w:lang w:val="lt-LT"/>
        </w:rPr>
        <w:t>;</w:t>
      </w:r>
    </w:p>
    <w:p w:rsidR="00260527" w:rsidRPr="00C27E7D" w:rsidRDefault="00260527" w:rsidP="0026052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851" w:hanging="851"/>
        <w:rPr>
          <w:rFonts w:eastAsia="Times New Roman" w:cs="Times New Roman"/>
          <w:lang w:val="lt-LT"/>
        </w:rPr>
      </w:pPr>
      <w:r w:rsidRPr="00803190">
        <w:rPr>
          <w:lang w:val="lt-LT"/>
        </w:rPr>
        <w:t xml:space="preserve">Jūsų kaulai trapūs </w:t>
      </w:r>
      <w:r w:rsidRPr="00C27E7D">
        <w:rPr>
          <w:rFonts w:eastAsia="Times New Roman" w:cs="Times New Roman"/>
          <w:lang w:val="lt-LT"/>
        </w:rPr>
        <w:t>(</w:t>
      </w:r>
      <w:r>
        <w:rPr>
          <w:rFonts w:eastAsia="Times New Roman" w:cs="Times New Roman"/>
          <w:lang w:val="lt-LT"/>
        </w:rPr>
        <w:t>sergate</w:t>
      </w:r>
      <w:r w:rsidRPr="00C27E7D">
        <w:rPr>
          <w:rFonts w:eastAsia="Times New Roman" w:cs="Times New Roman"/>
          <w:lang w:val="lt-LT"/>
        </w:rPr>
        <w:t xml:space="preserve"> osteoporoze); </w:t>
      </w:r>
    </w:p>
    <w:p w:rsidR="00260527" w:rsidRPr="00C27E7D" w:rsidRDefault="00260527" w:rsidP="0026052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567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 xml:space="preserve">Jums yra </w:t>
      </w:r>
      <w:r w:rsidRPr="00C27E7D">
        <w:rPr>
          <w:rFonts w:eastAsia="Times New Roman" w:cs="Times New Roman"/>
          <w:lang w:val="lt-LT"/>
        </w:rPr>
        <w:t>skrandžio ar</w:t>
      </w:r>
      <w:r>
        <w:rPr>
          <w:rFonts w:eastAsia="Times New Roman" w:cs="Times New Roman"/>
          <w:lang w:val="lt-LT"/>
        </w:rPr>
        <w:t xml:space="preserve"> plonųjų</w:t>
      </w:r>
      <w:r w:rsidRPr="00C27E7D">
        <w:rPr>
          <w:rFonts w:eastAsia="Times New Roman" w:cs="Times New Roman"/>
          <w:lang w:val="lt-LT"/>
        </w:rPr>
        <w:t xml:space="preserve"> žarn</w:t>
      </w:r>
      <w:r>
        <w:rPr>
          <w:rFonts w:eastAsia="Times New Roman" w:cs="Times New Roman"/>
          <w:lang w:val="lt-LT"/>
        </w:rPr>
        <w:t xml:space="preserve">ų </w:t>
      </w:r>
      <w:r w:rsidRPr="00A121D3">
        <w:rPr>
          <w:lang w:val="lt-LT"/>
        </w:rPr>
        <w:t>pradinės dalies</w:t>
      </w:r>
      <w:r w:rsidRPr="00C27E7D">
        <w:rPr>
          <w:rFonts w:eastAsia="Times New Roman" w:cs="Times New Roman"/>
          <w:lang w:val="lt-LT"/>
        </w:rPr>
        <w:t xml:space="preserve"> opa</w:t>
      </w:r>
      <w:r>
        <w:rPr>
          <w:rFonts w:eastAsia="Times New Roman" w:cs="Times New Roman"/>
          <w:lang w:val="lt-LT"/>
        </w:rPr>
        <w:t xml:space="preserve"> </w:t>
      </w:r>
      <w:r w:rsidRPr="00A121D3">
        <w:rPr>
          <w:lang w:val="lt-LT"/>
        </w:rPr>
        <w:t>(</w:t>
      </w:r>
      <w:proofErr w:type="spellStart"/>
      <w:r w:rsidRPr="00A121D3">
        <w:rPr>
          <w:lang w:val="lt-LT"/>
        </w:rPr>
        <w:t>pepsinė</w:t>
      </w:r>
      <w:proofErr w:type="spellEnd"/>
      <w:r w:rsidRPr="00A121D3">
        <w:rPr>
          <w:lang w:val="lt-LT"/>
        </w:rPr>
        <w:t xml:space="preserve"> opa)</w:t>
      </w:r>
      <w:r w:rsidRPr="00C27E7D">
        <w:rPr>
          <w:rFonts w:eastAsia="Times New Roman" w:cs="Times New Roman"/>
          <w:lang w:val="lt-LT"/>
        </w:rPr>
        <w:t>;</w:t>
      </w:r>
    </w:p>
    <w:p w:rsidR="00260527" w:rsidRDefault="00260527" w:rsidP="0026052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A121D3">
        <w:rPr>
          <w:lang w:val="lt-LT"/>
        </w:rPr>
        <w:lastRenderedPageBreak/>
        <w:t>padidėjęs akies vidinis spaudimas (</w:t>
      </w:r>
      <w:r w:rsidRPr="00C27E7D">
        <w:rPr>
          <w:rFonts w:eastAsia="Times New Roman" w:cs="Times New Roman"/>
          <w:lang w:val="lt-LT"/>
        </w:rPr>
        <w:t>glaukoma</w:t>
      </w:r>
      <w:r>
        <w:rPr>
          <w:rFonts w:eastAsia="Times New Roman" w:cs="Times New Roman"/>
          <w:lang w:val="lt-LT"/>
        </w:rPr>
        <w:t xml:space="preserve">) </w:t>
      </w:r>
      <w:r w:rsidRPr="00A121D3">
        <w:rPr>
          <w:lang w:val="lt-LT"/>
        </w:rPr>
        <w:t>ar yra kitų akių sutrikimų, pvz.</w:t>
      </w:r>
      <w:r w:rsidRPr="00C27E7D">
        <w:rPr>
          <w:rFonts w:eastAsia="Times New Roman" w:cs="Times New Roman"/>
          <w:lang w:val="lt-LT"/>
        </w:rPr>
        <w:t xml:space="preserve">, </w:t>
      </w:r>
      <w:r w:rsidRPr="00A121D3">
        <w:rPr>
          <w:lang w:val="lt-LT"/>
        </w:rPr>
        <w:t xml:space="preserve">lęšio drumstis </w:t>
      </w:r>
      <w:r>
        <w:rPr>
          <w:rFonts w:eastAsia="Times New Roman" w:cs="Times New Roman"/>
          <w:lang w:val="lt-LT"/>
        </w:rPr>
        <w:t>(</w:t>
      </w:r>
      <w:r w:rsidRPr="00C27E7D">
        <w:rPr>
          <w:rFonts w:eastAsia="Times New Roman" w:cs="Times New Roman"/>
          <w:lang w:val="lt-LT"/>
        </w:rPr>
        <w:t>katarakta</w:t>
      </w:r>
      <w:r>
        <w:rPr>
          <w:rFonts w:eastAsia="Times New Roman" w:cs="Times New Roman"/>
          <w:lang w:val="lt-LT"/>
        </w:rPr>
        <w:t xml:space="preserve">), arba </w:t>
      </w:r>
      <w:r w:rsidRPr="00AD2259">
        <w:rPr>
          <w:rFonts w:eastAsia="Times New Roman" w:cs="Times New Roman"/>
          <w:lang w:val="lt-LT"/>
        </w:rPr>
        <w:t>glaukoma</w:t>
      </w:r>
      <w:r w:rsidRPr="00A121D3">
        <w:rPr>
          <w:lang w:val="lt-LT"/>
        </w:rPr>
        <w:t xml:space="preserve"> yra nustatyta kam nors iš Jūsų šeimos narių</w:t>
      </w:r>
      <w:r>
        <w:rPr>
          <w:rFonts w:eastAsia="Times New Roman" w:cs="Times New Roman"/>
          <w:lang w:val="lt-LT"/>
        </w:rPr>
        <w:t>;</w:t>
      </w:r>
    </w:p>
    <w:p w:rsidR="00260527" w:rsidRPr="00C27E7D" w:rsidRDefault="00260527" w:rsidP="0026052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6C0994">
        <w:rPr>
          <w:lang w:val="lt-LT"/>
        </w:rPr>
        <w:t>Jums yra sunkių kepenų veiklos sutrikimų</w:t>
      </w:r>
      <w:r>
        <w:rPr>
          <w:lang w:val="lt-LT"/>
        </w:rPr>
        <w:t>.</w:t>
      </w:r>
    </w:p>
    <w:p w:rsidR="00260527" w:rsidRPr="00C27E7D" w:rsidRDefault="00260527" w:rsidP="00260527">
      <w:pPr>
        <w:spacing w:after="0" w:line="240" w:lineRule="auto"/>
        <w:ind w:left="426"/>
        <w:rPr>
          <w:rFonts w:eastAsia="Times New Roman" w:cs="Times New Roman"/>
          <w:lang w:val="lt-LT"/>
        </w:rPr>
      </w:pPr>
    </w:p>
    <w:p w:rsidR="00260527" w:rsidRPr="006B3CBB" w:rsidRDefault="00260527" w:rsidP="00260527">
      <w:pPr>
        <w:spacing w:after="0" w:line="240" w:lineRule="auto"/>
        <w:rPr>
          <w:rFonts w:eastAsia="Times New Roman" w:cs="Times New Roman"/>
          <w:bCs/>
          <w:lang w:val="lt-LT"/>
        </w:rPr>
      </w:pPr>
      <w:proofErr w:type="spellStart"/>
      <w:r w:rsidRPr="006B3CBB">
        <w:rPr>
          <w:rFonts w:eastAsia="Times New Roman" w:cs="Times New Roman"/>
          <w:bCs/>
          <w:lang w:val="lt-LT"/>
        </w:rPr>
        <w:t>Budenofalk</w:t>
      </w:r>
      <w:proofErr w:type="spellEnd"/>
      <w:r w:rsidRPr="006B3CBB">
        <w:rPr>
          <w:rFonts w:eastAsia="Times New Roman" w:cs="Times New Roman"/>
          <w:bCs/>
          <w:lang w:val="lt-LT"/>
        </w:rPr>
        <w:t xml:space="preserve"> </w:t>
      </w:r>
      <w:r w:rsidRPr="006B3CBB">
        <w:rPr>
          <w:rFonts w:cs="Times New Roman"/>
          <w:bCs/>
          <w:lang w:val="lt-LT"/>
        </w:rPr>
        <w:t>netinka vartoti pacientams, kuriems Krono liga yra pažeidusi viršutinę virškinimo trakto dalį.</w:t>
      </w:r>
    </w:p>
    <w:p w:rsidR="00260527" w:rsidRPr="006B3CBB" w:rsidRDefault="00260527" w:rsidP="00260527">
      <w:pPr>
        <w:spacing w:after="0" w:line="240" w:lineRule="auto"/>
        <w:rPr>
          <w:rFonts w:cs="Times New Roman"/>
          <w:bCs/>
          <w:lang w:val="lt-LT"/>
        </w:rPr>
      </w:pPr>
    </w:p>
    <w:p w:rsidR="00260527" w:rsidRPr="006B3CBB" w:rsidRDefault="00260527" w:rsidP="00260527">
      <w:pPr>
        <w:spacing w:after="0" w:line="240" w:lineRule="auto"/>
        <w:rPr>
          <w:rFonts w:cs="Times New Roman"/>
          <w:bCs/>
          <w:lang w:val="lt-LT"/>
        </w:rPr>
      </w:pPr>
      <w:r w:rsidRPr="006B3CBB">
        <w:rPr>
          <w:rFonts w:cs="Times New Roman"/>
          <w:bCs/>
          <w:lang w:val="lt-LT"/>
        </w:rPr>
        <w:t>Kartais ši liga gali sukelti kitokius nei žarnyno pažaidos simptomus (</w:t>
      </w:r>
      <w:proofErr w:type="spellStart"/>
      <w:r w:rsidRPr="006B3CBB">
        <w:rPr>
          <w:rFonts w:cs="Times New Roman"/>
          <w:bCs/>
          <w:lang w:val="lt-LT"/>
        </w:rPr>
        <w:t>t.y</w:t>
      </w:r>
      <w:proofErr w:type="spellEnd"/>
      <w:r w:rsidRPr="006B3CBB">
        <w:rPr>
          <w:rFonts w:cs="Times New Roman"/>
          <w:bCs/>
          <w:lang w:val="lt-LT"/>
        </w:rPr>
        <w:t>. gali pasireikšti odos, akių ir sąnarių simptomai). Pastarieji nereaguoja į gydymą šiuo vaistu.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Default="00260527" w:rsidP="00260527">
      <w:pPr>
        <w:tabs>
          <w:tab w:val="left" w:pos="0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jc w:val="both"/>
        <w:rPr>
          <w:lang w:val="lt-LT"/>
        </w:rPr>
      </w:pPr>
      <w:r>
        <w:rPr>
          <w:lang w:val="lt-LT"/>
        </w:rPr>
        <w:t xml:space="preserve">Vaistams, kurių sudėtyje yra </w:t>
      </w:r>
      <w:proofErr w:type="spellStart"/>
      <w:r>
        <w:rPr>
          <w:lang w:val="lt-LT"/>
        </w:rPr>
        <w:t>k</w:t>
      </w:r>
      <w:r w:rsidRPr="009B58FF">
        <w:rPr>
          <w:lang w:val="lt-LT"/>
        </w:rPr>
        <w:t>ortizono</w:t>
      </w:r>
      <w:proofErr w:type="spellEnd"/>
      <w:r>
        <w:rPr>
          <w:lang w:val="lt-LT"/>
        </w:rPr>
        <w:t>,</w:t>
      </w:r>
      <w:r w:rsidRPr="009B58FF">
        <w:rPr>
          <w:lang w:val="lt-LT"/>
        </w:rPr>
        <w:t xml:space="preserve"> būdingas poveikis gali paveikti visas kūno dalis, ypač vartojant</w:t>
      </w:r>
      <w:r w:rsidRPr="00C27E7D">
        <w:rPr>
          <w:rFonts w:eastAsia="Times New Roman" w:cs="Times New Roman"/>
          <w:lang w:val="lt-LT"/>
        </w:rPr>
        <w:t xml:space="preserve"> </w:t>
      </w:r>
      <w:proofErr w:type="spellStart"/>
      <w:r w:rsidRPr="00C27E7D">
        <w:rPr>
          <w:rFonts w:eastAsia="Times New Roman" w:cs="Times New Roman"/>
          <w:lang w:val="lt-LT" w:eastAsia="de-DE"/>
        </w:rPr>
        <w:t>Budenofalk</w:t>
      </w:r>
      <w:proofErr w:type="spellEnd"/>
      <w:r w:rsidRPr="00C27E7D">
        <w:rPr>
          <w:rFonts w:eastAsia="Times New Roman" w:cs="Times New Roman"/>
          <w:lang w:val="lt-LT" w:eastAsia="de-DE"/>
        </w:rPr>
        <w:t xml:space="preserve"> </w:t>
      </w:r>
      <w:r w:rsidRPr="009B58FF">
        <w:rPr>
          <w:lang w:val="lt-LT"/>
        </w:rPr>
        <w:t>didelėmis dozėmis ir ilgai (žr. 4</w:t>
      </w:r>
      <w:r>
        <w:rPr>
          <w:lang w:val="lt-LT"/>
        </w:rPr>
        <w:t> </w:t>
      </w:r>
      <w:r w:rsidRPr="009B58FF">
        <w:rPr>
          <w:lang w:val="lt-LT"/>
        </w:rPr>
        <w:t>skyrių „Galimas šalutinis poveikis“)</w:t>
      </w:r>
      <w:r>
        <w:rPr>
          <w:lang w:val="lt-LT"/>
        </w:rPr>
        <w:t>.</w:t>
      </w:r>
    </w:p>
    <w:p w:rsidR="00260527" w:rsidRDefault="00260527" w:rsidP="00260527">
      <w:pPr>
        <w:tabs>
          <w:tab w:val="left" w:pos="0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lt-LT" w:eastAsia="de-DE"/>
        </w:rPr>
      </w:pPr>
    </w:p>
    <w:p w:rsidR="00260527" w:rsidRDefault="00260527" w:rsidP="00260527">
      <w:pPr>
        <w:tabs>
          <w:tab w:val="left" w:pos="0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lang w:val="lt-LT" w:eastAsia="lt-LT"/>
        </w:rPr>
      </w:pPr>
      <w:r w:rsidRPr="00B170E1">
        <w:rPr>
          <w:b/>
          <w:lang w:val="lt-LT"/>
        </w:rPr>
        <w:t>Kitos atsargumo priemonės</w:t>
      </w:r>
      <w:r>
        <w:rPr>
          <w:b/>
          <w:lang w:val="lt-LT"/>
        </w:rPr>
        <w:t xml:space="preserve"> vartojant</w:t>
      </w:r>
      <w:r w:rsidRPr="00B170E1">
        <w:rPr>
          <w:b/>
          <w:lang w:val="lt-LT"/>
        </w:rPr>
        <w:t xml:space="preserve"> </w:t>
      </w:r>
      <w:proofErr w:type="spellStart"/>
      <w:r w:rsidRPr="006B3CBB">
        <w:rPr>
          <w:rFonts w:eastAsia="Times New Roman" w:cs="Times New Roman"/>
          <w:b/>
          <w:lang w:val="lt-LT" w:eastAsia="de-DE"/>
        </w:rPr>
        <w:t>Budenofalk</w:t>
      </w:r>
      <w:proofErr w:type="spellEnd"/>
    </w:p>
    <w:p w:rsidR="00260527" w:rsidRPr="006C0994" w:rsidRDefault="00260527" w:rsidP="00260527">
      <w:pPr>
        <w:numPr>
          <w:ilvl w:val="0"/>
          <w:numId w:val="9"/>
        </w:numPr>
        <w:tabs>
          <w:tab w:val="clear" w:pos="1440"/>
        </w:tabs>
        <w:spacing w:after="0" w:line="240" w:lineRule="auto"/>
        <w:ind w:left="567" w:hanging="567"/>
        <w:rPr>
          <w:lang w:val="lt-LT"/>
        </w:rPr>
      </w:pPr>
      <w:r w:rsidRPr="00F1609F">
        <w:rPr>
          <w:lang w:val="lt-LT"/>
        </w:rPr>
        <w:t xml:space="preserve">Pasakykite savo gydytojui, jeigu sergate infekcine liga. Kai kurių infekcinių ligų simptomai gali būti </w:t>
      </w:r>
      <w:r w:rsidRPr="006C0994">
        <w:rPr>
          <w:lang w:val="lt-LT"/>
        </w:rPr>
        <w:t>neįprasti</w:t>
      </w:r>
      <w:r w:rsidRPr="00F1609F">
        <w:rPr>
          <w:lang w:val="lt-LT"/>
        </w:rPr>
        <w:t xml:space="preserve"> arba mažiau išreikšti.</w:t>
      </w:r>
    </w:p>
    <w:p w:rsidR="00260527" w:rsidRPr="006C0994" w:rsidRDefault="00260527" w:rsidP="00260527">
      <w:pPr>
        <w:numPr>
          <w:ilvl w:val="0"/>
          <w:numId w:val="9"/>
        </w:numPr>
        <w:tabs>
          <w:tab w:val="clear" w:pos="1440"/>
        </w:tabs>
        <w:spacing w:after="0" w:line="240" w:lineRule="auto"/>
        <w:ind w:left="567" w:hanging="567"/>
        <w:rPr>
          <w:lang w:val="lt-LT"/>
        </w:rPr>
      </w:pPr>
      <w:r w:rsidRPr="00F1609F">
        <w:rPr>
          <w:lang w:val="lt-LT"/>
        </w:rPr>
        <w:t>Laikykitės atokiai nuo žmonių, sergančių vėjaraupiais ar juostine pūsleline (</w:t>
      </w:r>
      <w:proofErr w:type="spellStart"/>
      <w:r w:rsidRPr="00F1609F">
        <w:rPr>
          <w:i/>
          <w:lang w:val="lt-LT"/>
        </w:rPr>
        <w:t>herpes</w:t>
      </w:r>
      <w:proofErr w:type="spellEnd"/>
      <w:r w:rsidRPr="00F1609F">
        <w:rPr>
          <w:i/>
          <w:lang w:val="lt-LT"/>
        </w:rPr>
        <w:t xml:space="preserve"> </w:t>
      </w:r>
      <w:proofErr w:type="spellStart"/>
      <w:r w:rsidRPr="00F1609F">
        <w:rPr>
          <w:i/>
          <w:lang w:val="lt-LT"/>
        </w:rPr>
        <w:t>zoster</w:t>
      </w:r>
      <w:proofErr w:type="spellEnd"/>
      <w:r>
        <w:rPr>
          <w:lang w:val="lt-LT"/>
        </w:rPr>
        <w:t xml:space="preserve">), jei </w:t>
      </w:r>
      <w:r w:rsidRPr="00F1609F">
        <w:rPr>
          <w:lang w:val="lt-LT"/>
        </w:rPr>
        <w:t>anksčiau nesirgote šiomis ligomis. Jums šie susirgimai gali būti sunkūs. Jei turėjote kontaktą su sergančiuoju vėjaraupiais ar juostine pūsleline, nedels</w:t>
      </w:r>
      <w:r w:rsidRPr="006C0994">
        <w:rPr>
          <w:lang w:val="lt-LT"/>
        </w:rPr>
        <w:t>dami</w:t>
      </w:r>
      <w:r w:rsidRPr="00F1609F">
        <w:rPr>
          <w:lang w:val="lt-LT"/>
        </w:rPr>
        <w:t xml:space="preserve"> apsilankykite pas gydytoją.</w:t>
      </w:r>
    </w:p>
    <w:p w:rsidR="00260527" w:rsidRPr="006C0994" w:rsidRDefault="00260527" w:rsidP="00260527">
      <w:pPr>
        <w:numPr>
          <w:ilvl w:val="0"/>
          <w:numId w:val="9"/>
        </w:numPr>
        <w:tabs>
          <w:tab w:val="clear" w:pos="1440"/>
        </w:tabs>
        <w:spacing w:after="0" w:line="240" w:lineRule="auto"/>
        <w:ind w:left="567" w:hanging="567"/>
        <w:rPr>
          <w:lang w:val="lt-LT"/>
        </w:rPr>
      </w:pPr>
      <w:r w:rsidRPr="00F1609F">
        <w:rPr>
          <w:lang w:val="lt-LT"/>
        </w:rPr>
        <w:t>Pasakykite gydytojui, jei dar nesirgote tymais.</w:t>
      </w:r>
    </w:p>
    <w:p w:rsidR="00260527" w:rsidRPr="006C0994" w:rsidRDefault="00260527" w:rsidP="00260527">
      <w:pPr>
        <w:numPr>
          <w:ilvl w:val="0"/>
          <w:numId w:val="9"/>
        </w:numPr>
        <w:tabs>
          <w:tab w:val="clear" w:pos="1440"/>
        </w:tabs>
        <w:spacing w:after="0" w:line="240" w:lineRule="auto"/>
        <w:ind w:left="567" w:hanging="567"/>
        <w:rPr>
          <w:lang w:val="lt-LT"/>
        </w:rPr>
      </w:pPr>
      <w:r w:rsidRPr="00F1609F">
        <w:rPr>
          <w:lang w:val="lt-LT"/>
        </w:rPr>
        <w:t>Jei žinote, kad Jus reikia skiepyti, pirmiausiai pasitarkite su gydytoju.</w:t>
      </w:r>
    </w:p>
    <w:p w:rsidR="00260527" w:rsidRDefault="00260527" w:rsidP="00260527">
      <w:pPr>
        <w:spacing w:after="0" w:line="240" w:lineRule="auto"/>
        <w:ind w:left="567" w:hanging="567"/>
        <w:rPr>
          <w:lang w:val="lt-LT"/>
        </w:rPr>
      </w:pPr>
      <w:r w:rsidRPr="00F1609F">
        <w:rPr>
          <w:lang w:val="lt-LT"/>
        </w:rPr>
        <w:t>-</w:t>
      </w:r>
      <w:r w:rsidRPr="00F1609F">
        <w:rPr>
          <w:lang w:val="lt-LT"/>
        </w:rPr>
        <w:tab/>
        <w:t xml:space="preserve">Jei žinote, kad Jus reikia operuoti, pasakykite gydytojui, kad vartojate </w:t>
      </w:r>
      <w:proofErr w:type="spellStart"/>
      <w:r w:rsidRPr="00F1609F">
        <w:rPr>
          <w:lang w:val="lt-LT"/>
        </w:rPr>
        <w:t>Budenofalk</w:t>
      </w:r>
      <w:proofErr w:type="spellEnd"/>
      <w:r>
        <w:rPr>
          <w:lang w:val="lt-LT"/>
        </w:rPr>
        <w:t xml:space="preserve"> .</w:t>
      </w:r>
    </w:p>
    <w:p w:rsidR="00260527" w:rsidRPr="00190FEF" w:rsidRDefault="00260527" w:rsidP="00260527">
      <w:pPr>
        <w:spacing w:after="0" w:line="240" w:lineRule="auto"/>
        <w:ind w:left="567" w:hanging="567"/>
        <w:rPr>
          <w:lang w:val="lt-LT"/>
        </w:rPr>
      </w:pPr>
      <w:r w:rsidRPr="00F1609F">
        <w:rPr>
          <w:lang w:val="lt-LT"/>
        </w:rPr>
        <w:t>-</w:t>
      </w:r>
      <w:r w:rsidRPr="00F1609F">
        <w:rPr>
          <w:lang w:val="lt-LT"/>
        </w:rPr>
        <w:tab/>
        <w:t xml:space="preserve">Jei prieš pradedant vartoti </w:t>
      </w:r>
      <w:proofErr w:type="spellStart"/>
      <w:r w:rsidRPr="00F1609F">
        <w:rPr>
          <w:lang w:val="lt-LT"/>
        </w:rPr>
        <w:t>Budenofalk</w:t>
      </w:r>
      <w:proofErr w:type="spellEnd"/>
      <w:r>
        <w:rPr>
          <w:lang w:val="lt-LT"/>
        </w:rPr>
        <w:t xml:space="preserve"> </w:t>
      </w:r>
      <w:r w:rsidRPr="00F1609F">
        <w:rPr>
          <w:lang w:val="lt-LT"/>
        </w:rPr>
        <w:t xml:space="preserve">buvote gydomas </w:t>
      </w:r>
      <w:r>
        <w:rPr>
          <w:lang w:val="lt-LT"/>
        </w:rPr>
        <w:t xml:space="preserve">didesnio stiprumo </w:t>
      </w:r>
      <w:proofErr w:type="spellStart"/>
      <w:r w:rsidRPr="00F1609F">
        <w:rPr>
          <w:lang w:val="lt-LT"/>
        </w:rPr>
        <w:t>kortizono</w:t>
      </w:r>
      <w:proofErr w:type="spellEnd"/>
      <w:r w:rsidRPr="00F1609F">
        <w:rPr>
          <w:lang w:val="lt-LT"/>
        </w:rPr>
        <w:t xml:space="preserve"> </w:t>
      </w:r>
      <w:r>
        <w:rPr>
          <w:lang w:val="lt-LT"/>
        </w:rPr>
        <w:t>vaistais</w:t>
      </w:r>
      <w:r w:rsidRPr="00F1609F">
        <w:rPr>
          <w:lang w:val="lt-LT"/>
        </w:rPr>
        <w:t xml:space="preserve">, </w:t>
      </w:r>
      <w:r w:rsidRPr="00190FEF">
        <w:rPr>
          <w:lang w:val="lt-LT"/>
        </w:rPr>
        <w:t>pakeitus gydymą, Jūsų ligos simptomai gali atsinaujinti. Jei taip atsitiktų, susisiekite su gydytoju.</w:t>
      </w:r>
    </w:p>
    <w:p w:rsidR="00260527" w:rsidRPr="00190FEF" w:rsidRDefault="00260527" w:rsidP="00260527">
      <w:pPr>
        <w:spacing w:after="0" w:line="240" w:lineRule="auto"/>
        <w:ind w:left="567" w:hanging="567"/>
        <w:rPr>
          <w:rFonts w:eastAsia="Times New Roman" w:cs="Times New Roman"/>
          <w:b/>
          <w:bCs/>
          <w:lang w:val="lt-LT" w:eastAsia="lt-LT"/>
        </w:rPr>
      </w:pPr>
      <w:r w:rsidRPr="00190FEF">
        <w:rPr>
          <w:lang w:val="lt-LT"/>
        </w:rPr>
        <w:t>-</w:t>
      </w:r>
      <w:r w:rsidRPr="00190FEF">
        <w:rPr>
          <w:lang w:val="lt-LT"/>
        </w:rPr>
        <w:tab/>
        <w:t xml:space="preserve">Jeigu pradėtumėte matyti lyg per miglą arba jums pasireikštų kiti regėjimo sutrikimai, kreipkitės į savo gydytoją.  </w:t>
      </w:r>
    </w:p>
    <w:p w:rsidR="00260527" w:rsidRPr="00EC7C36" w:rsidRDefault="00260527" w:rsidP="00260527">
      <w:pPr>
        <w:spacing w:after="0" w:line="240" w:lineRule="auto"/>
        <w:ind w:left="567" w:hanging="567"/>
        <w:rPr>
          <w:rFonts w:eastAsia="Times New Roman" w:cs="Times New Roman"/>
          <w:bCs/>
          <w:lang w:val="lt-LT" w:eastAsia="lt-LT"/>
        </w:rPr>
      </w:pPr>
      <w:r w:rsidRPr="00190FEF">
        <w:rPr>
          <w:lang w:val="lt-LT"/>
        </w:rPr>
        <w:t>-</w:t>
      </w:r>
      <w:r w:rsidRPr="00190FEF">
        <w:rPr>
          <w:lang w:val="lt-LT"/>
        </w:rPr>
        <w:tab/>
      </w:r>
      <w:r w:rsidRPr="00190FEF">
        <w:rPr>
          <w:rFonts w:eastAsia="Times New Roman" w:cs="Times New Roman"/>
          <w:bCs/>
          <w:lang w:val="lt-LT" w:eastAsia="lt-LT"/>
        </w:rPr>
        <w:t>Jeigu sergate autoimuniniu hepatitu, gydytojas reguliariai atliks kepenų funkcijos tyrimus ir periodiškai koreguos šio vaisto dozavimą.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b/>
          <w:bCs/>
          <w:lang w:val="lt-LT" w:eastAsia="lt-LT"/>
        </w:rPr>
      </w:pPr>
    </w:p>
    <w:p w:rsidR="00260527" w:rsidRDefault="00260527" w:rsidP="00260527">
      <w:pPr>
        <w:spacing w:after="0" w:line="240" w:lineRule="auto"/>
        <w:rPr>
          <w:rFonts w:cs="Times New Roman"/>
          <w:lang w:val="lt-LT"/>
        </w:rPr>
      </w:pPr>
      <w:r w:rsidRPr="00EC7C36">
        <w:rPr>
          <w:rFonts w:eastAsia="Times New Roman" w:cs="Times New Roman"/>
          <w:lang w:val="lt-LT" w:eastAsia="de-DE"/>
        </w:rPr>
        <w:t xml:space="preserve">Vartojant </w:t>
      </w:r>
      <w:proofErr w:type="spellStart"/>
      <w:r w:rsidRPr="00EC7C36">
        <w:rPr>
          <w:rFonts w:eastAsia="Times New Roman" w:cs="Times New Roman"/>
          <w:lang w:val="lt-LT" w:eastAsia="de-DE"/>
        </w:rPr>
        <w:t>Budenofalk</w:t>
      </w:r>
      <w:proofErr w:type="spellEnd"/>
      <w:r w:rsidRPr="00EC7C36">
        <w:rPr>
          <w:rFonts w:eastAsia="Times New Roman" w:cs="Times New Roman"/>
          <w:lang w:val="lt-LT" w:eastAsia="de-DE"/>
        </w:rPr>
        <w:t>, g</w:t>
      </w:r>
      <w:r w:rsidRPr="00EC7C36">
        <w:rPr>
          <w:rFonts w:cs="Times New Roman"/>
          <w:lang w:val="lt-LT"/>
        </w:rPr>
        <w:t>ali būti teigiami dopingo mėginio rezultatai.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bCs/>
          <w:lang w:val="lt-LT" w:eastAsia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bCs/>
          <w:iCs/>
          <w:lang w:val="lt-LT" w:eastAsia="lt-LT"/>
        </w:rPr>
      </w:pPr>
      <w:r w:rsidRPr="00C27E7D">
        <w:rPr>
          <w:rFonts w:eastAsia="Times New Roman" w:cs="Times New Roman"/>
          <w:b/>
          <w:bCs/>
          <w:lang w:val="lt-LT" w:eastAsia="lt-LT"/>
        </w:rPr>
        <w:t>Ki</w:t>
      </w:r>
      <w:r w:rsidRPr="00C27E7D">
        <w:rPr>
          <w:rFonts w:eastAsia="Times New Roman" w:cs="Times New Roman"/>
          <w:b/>
          <w:bCs/>
          <w:iCs/>
          <w:lang w:val="lt-LT" w:eastAsia="lt-LT"/>
        </w:rPr>
        <w:t xml:space="preserve">ti vaistai ir </w:t>
      </w:r>
      <w:proofErr w:type="spellStart"/>
      <w:r w:rsidRPr="00C27E7D">
        <w:rPr>
          <w:rFonts w:eastAsia="Times New Roman" w:cs="Times New Roman"/>
          <w:b/>
          <w:bCs/>
          <w:iCs/>
          <w:lang w:val="lt-LT" w:eastAsia="lt-LT"/>
        </w:rPr>
        <w:t>Budenofalk</w:t>
      </w:r>
      <w:proofErr w:type="spellEnd"/>
      <w:r w:rsidRPr="00C27E7D">
        <w:rPr>
          <w:rFonts w:eastAsia="Times New Roman" w:cs="Times New Roman"/>
          <w:b/>
          <w:bCs/>
          <w:iCs/>
          <w:lang w:val="lt-LT" w:eastAsia="lt-LT"/>
        </w:rPr>
        <w:t xml:space="preserve"> </w:t>
      </w:r>
    </w:p>
    <w:p w:rsidR="00260527" w:rsidRPr="00C27E7D" w:rsidRDefault="00260527" w:rsidP="00260527">
      <w:pPr>
        <w:tabs>
          <w:tab w:val="left" w:pos="426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lang w:val="lt-LT" w:eastAsia="de-DE"/>
        </w:rPr>
      </w:pPr>
      <w:r w:rsidRPr="00C27E7D">
        <w:rPr>
          <w:rFonts w:eastAsia="Times New Roman" w:cs="Times New Roman"/>
          <w:noProof/>
          <w:snapToGrid w:val="0"/>
          <w:szCs w:val="24"/>
          <w:lang w:val="lt-LT"/>
        </w:rPr>
        <w:t>Jeigu vartojate ar</w:t>
      </w:r>
      <w:r>
        <w:rPr>
          <w:rFonts w:eastAsia="Times New Roman" w:cs="Times New Roman"/>
          <w:noProof/>
          <w:snapToGrid w:val="0"/>
          <w:szCs w:val="24"/>
          <w:lang w:val="lt-LT"/>
        </w:rPr>
        <w:t>ba</w:t>
      </w:r>
      <w:r w:rsidRPr="00C27E7D">
        <w:rPr>
          <w:rFonts w:eastAsia="Times New Roman" w:cs="Times New Roman"/>
          <w:noProof/>
          <w:snapToGrid w:val="0"/>
          <w:szCs w:val="24"/>
          <w:lang w:val="lt-LT"/>
        </w:rPr>
        <w:t xml:space="preserve"> neseniai vartojote kitų vaistų arba dėl to nesate tikri, apie tai pasakykite gydytojui arba vaistininkui</w:t>
      </w:r>
      <w:r w:rsidRPr="00C27E7D">
        <w:rPr>
          <w:rFonts w:eastAsia="Times New Roman" w:cs="Times New Roman"/>
          <w:bCs/>
          <w:lang w:val="lt-LT" w:eastAsia="lt-LT"/>
        </w:rPr>
        <w:t xml:space="preserve">. </w:t>
      </w:r>
      <w:r>
        <w:rPr>
          <w:rFonts w:eastAsia="Times New Roman" w:cs="Times New Roman"/>
          <w:bCs/>
          <w:lang w:val="lt-LT" w:eastAsia="lt-LT"/>
        </w:rPr>
        <w:t xml:space="preserve">Ypač jei </w:t>
      </w:r>
      <w:r w:rsidRPr="00C27E7D">
        <w:rPr>
          <w:rFonts w:eastAsia="Times New Roman" w:cs="Times New Roman"/>
          <w:lang w:val="lt-LT" w:eastAsia="de-DE"/>
        </w:rPr>
        <w:t xml:space="preserve">vartojate </w:t>
      </w:r>
      <w:r>
        <w:rPr>
          <w:rFonts w:eastAsia="Times New Roman" w:cs="Times New Roman"/>
          <w:lang w:val="lt-LT" w:eastAsia="de-DE"/>
        </w:rPr>
        <w:t>ši</w:t>
      </w:r>
      <w:r w:rsidRPr="00C27E7D">
        <w:rPr>
          <w:rFonts w:eastAsia="Times New Roman" w:cs="Times New Roman"/>
          <w:lang w:val="lt-LT" w:eastAsia="de-DE"/>
        </w:rPr>
        <w:t>ų vaistų:</w:t>
      </w:r>
    </w:p>
    <w:p w:rsidR="00260527" w:rsidRPr="00C95C13" w:rsidRDefault="00260527" w:rsidP="00260527">
      <w:pPr>
        <w:keepNext/>
        <w:numPr>
          <w:ilvl w:val="0"/>
          <w:numId w:val="7"/>
        </w:numPr>
        <w:spacing w:after="0" w:line="240" w:lineRule="auto"/>
        <w:ind w:left="567" w:hanging="567"/>
        <w:outlineLvl w:val="6"/>
        <w:rPr>
          <w:rFonts w:eastAsia="Times New Roman" w:cs="Times New Roman"/>
          <w:lang w:val="lt-LT"/>
        </w:rPr>
      </w:pPr>
      <w:r w:rsidRPr="006B3CBB">
        <w:rPr>
          <w:rFonts w:eastAsia="Times New Roman" w:cs="Times New Roman"/>
          <w:b/>
          <w:lang w:val="lt-LT"/>
        </w:rPr>
        <w:t>širdies glikozidų</w:t>
      </w:r>
      <w:r>
        <w:rPr>
          <w:rFonts w:eastAsia="Times New Roman" w:cs="Times New Roman"/>
          <w:lang w:val="lt-LT"/>
        </w:rPr>
        <w:t xml:space="preserve">, </w:t>
      </w:r>
      <w:r w:rsidRPr="00C15EBE">
        <w:rPr>
          <w:rFonts w:eastAsia="Times New Roman" w:cs="Times New Roman"/>
          <w:lang w:val="lt-LT"/>
        </w:rPr>
        <w:t xml:space="preserve">pvz., </w:t>
      </w:r>
      <w:proofErr w:type="spellStart"/>
      <w:r w:rsidRPr="00C15EBE">
        <w:rPr>
          <w:rFonts w:eastAsia="Times New Roman" w:cs="Times New Roman"/>
          <w:lang w:val="lt-LT"/>
        </w:rPr>
        <w:t>digoksino</w:t>
      </w:r>
      <w:proofErr w:type="spellEnd"/>
      <w:r w:rsidRPr="00C15EBE">
        <w:rPr>
          <w:rFonts w:eastAsia="Times New Roman" w:cs="Times New Roman"/>
          <w:lang w:val="lt-LT"/>
        </w:rPr>
        <w:t xml:space="preserve"> (vaisto, kuriuo gydomos</w:t>
      </w:r>
      <w:r w:rsidRPr="00C95C13">
        <w:rPr>
          <w:rFonts w:eastAsia="Times New Roman" w:cs="Times New Roman"/>
          <w:lang w:val="lt-LT"/>
        </w:rPr>
        <w:t xml:space="preserve"> širdies </w:t>
      </w:r>
      <w:r>
        <w:rPr>
          <w:rFonts w:eastAsia="Times New Roman" w:cs="Times New Roman"/>
          <w:lang w:val="lt-LT"/>
        </w:rPr>
        <w:t>ligos);</w:t>
      </w:r>
    </w:p>
    <w:p w:rsidR="00260527" w:rsidRPr="00C95C13" w:rsidRDefault="00260527" w:rsidP="00260527">
      <w:pPr>
        <w:numPr>
          <w:ilvl w:val="0"/>
          <w:numId w:val="8"/>
        </w:numPr>
        <w:spacing w:after="0" w:line="240" w:lineRule="auto"/>
        <w:ind w:left="567" w:hanging="567"/>
        <w:rPr>
          <w:rFonts w:cs="Times New Roman"/>
          <w:u w:val="single"/>
          <w:lang w:val="lt-LT"/>
        </w:rPr>
      </w:pPr>
      <w:r w:rsidRPr="006B3CBB">
        <w:rPr>
          <w:rFonts w:cs="Times New Roman"/>
          <w:b/>
          <w:lang w:val="lt-LT"/>
        </w:rPr>
        <w:t>diuretikų</w:t>
      </w:r>
      <w:r w:rsidRPr="00C95C13">
        <w:rPr>
          <w:rFonts w:cs="Times New Roman"/>
          <w:lang w:val="lt-LT"/>
        </w:rPr>
        <w:t xml:space="preserve"> (</w:t>
      </w:r>
      <w:r w:rsidRPr="00C15EBE">
        <w:rPr>
          <w:rFonts w:cs="Times New Roman"/>
          <w:lang w:val="lt-LT"/>
        </w:rPr>
        <w:t xml:space="preserve">skysčių perteklių iš organizmo šalinantys </w:t>
      </w:r>
      <w:r w:rsidRPr="00C95C13">
        <w:rPr>
          <w:rFonts w:cs="Times New Roman"/>
          <w:lang w:val="lt-LT"/>
        </w:rPr>
        <w:t>vaistai</w:t>
      </w:r>
      <w:r>
        <w:rPr>
          <w:rFonts w:cs="Times New Roman"/>
          <w:lang w:val="lt-LT"/>
        </w:rPr>
        <w:t>);</w:t>
      </w:r>
    </w:p>
    <w:p w:rsidR="00260527" w:rsidRDefault="00260527" w:rsidP="00260527">
      <w:pPr>
        <w:numPr>
          <w:ilvl w:val="0"/>
          <w:numId w:val="8"/>
        </w:num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ind w:left="567" w:hanging="567"/>
        <w:rPr>
          <w:rFonts w:eastAsia="Times New Roman" w:cs="Times New Roman"/>
          <w:lang w:val="lt-LT" w:eastAsia="de-DE"/>
        </w:rPr>
      </w:pPr>
      <w:proofErr w:type="spellStart"/>
      <w:r w:rsidRPr="006B3CBB">
        <w:rPr>
          <w:rFonts w:eastAsia="Times New Roman" w:cs="Times New Roman"/>
          <w:b/>
          <w:lang w:val="lt-LT" w:eastAsia="de-DE"/>
        </w:rPr>
        <w:t>ketokonazolo</w:t>
      </w:r>
      <w:proofErr w:type="spellEnd"/>
      <w:r w:rsidRPr="006B3CBB">
        <w:rPr>
          <w:rFonts w:eastAsia="Times New Roman" w:cs="Times New Roman"/>
          <w:b/>
          <w:lang w:val="lt-LT" w:eastAsia="de-DE"/>
        </w:rPr>
        <w:t xml:space="preserve"> ar </w:t>
      </w:r>
      <w:proofErr w:type="spellStart"/>
      <w:r w:rsidRPr="006B3CBB">
        <w:rPr>
          <w:rFonts w:eastAsia="Times New Roman" w:cs="Times New Roman"/>
          <w:b/>
          <w:lang w:val="lt-LT" w:eastAsia="de-DE"/>
        </w:rPr>
        <w:t>itrakonazolo</w:t>
      </w:r>
      <w:proofErr w:type="spellEnd"/>
      <w:r w:rsidRPr="00262CBB">
        <w:rPr>
          <w:rFonts w:eastAsia="Times New Roman" w:cs="Times New Roman"/>
          <w:lang w:val="lt-LT" w:eastAsia="de-DE"/>
        </w:rPr>
        <w:t xml:space="preserve"> (vaista</w:t>
      </w:r>
      <w:r>
        <w:rPr>
          <w:rFonts w:eastAsia="Times New Roman" w:cs="Times New Roman"/>
          <w:lang w:val="lt-LT" w:eastAsia="de-DE"/>
        </w:rPr>
        <w:t>i</w:t>
      </w:r>
      <w:r w:rsidRPr="00262CBB">
        <w:rPr>
          <w:rFonts w:eastAsia="Times New Roman" w:cs="Times New Roman"/>
          <w:lang w:val="lt-LT" w:eastAsia="de-DE"/>
        </w:rPr>
        <w:t>, kuri</w:t>
      </w:r>
      <w:r>
        <w:rPr>
          <w:rFonts w:eastAsia="Times New Roman" w:cs="Times New Roman"/>
          <w:lang w:val="lt-LT" w:eastAsia="de-DE"/>
        </w:rPr>
        <w:t>ais</w:t>
      </w:r>
      <w:r w:rsidRPr="00262CBB">
        <w:rPr>
          <w:rFonts w:eastAsia="Times New Roman" w:cs="Times New Roman"/>
          <w:lang w:val="lt-LT" w:eastAsia="de-DE"/>
        </w:rPr>
        <w:t xml:space="preserve"> gydomos grybelių sukeltos infekcinės ligos);</w:t>
      </w:r>
    </w:p>
    <w:p w:rsidR="00260527" w:rsidRDefault="00260527" w:rsidP="00260527">
      <w:pPr>
        <w:numPr>
          <w:ilvl w:val="0"/>
          <w:numId w:val="8"/>
        </w:num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6B3CBB">
        <w:rPr>
          <w:rFonts w:eastAsia="Times New Roman" w:cs="Times New Roman"/>
          <w:b/>
          <w:lang w:val="lt-LT"/>
        </w:rPr>
        <w:t>antibiotikų</w:t>
      </w:r>
      <w:r w:rsidRPr="006B3CBB">
        <w:rPr>
          <w:rFonts w:eastAsia="Times New Roman" w:cs="Times New Roman"/>
          <w:lang w:val="lt-LT"/>
        </w:rPr>
        <w:t>,</w:t>
      </w:r>
      <w:r>
        <w:rPr>
          <w:rFonts w:eastAsia="Times New Roman" w:cs="Times New Roman"/>
          <w:lang w:val="lt-LT"/>
        </w:rPr>
        <w:t xml:space="preserve"> </w:t>
      </w:r>
      <w:r w:rsidRPr="00C15EBE">
        <w:rPr>
          <w:rFonts w:cs="Times New Roman"/>
          <w:lang w:val="lt-LT"/>
        </w:rPr>
        <w:t xml:space="preserve">kuriais gydomos infekcinės ligos (tokių kaip </w:t>
      </w:r>
      <w:proofErr w:type="spellStart"/>
      <w:r w:rsidRPr="00C15EBE">
        <w:rPr>
          <w:rFonts w:cs="Times New Roman"/>
          <w:lang w:val="lt-LT"/>
        </w:rPr>
        <w:t>klaritromicinas</w:t>
      </w:r>
      <w:proofErr w:type="spellEnd"/>
      <w:r w:rsidRPr="00262CBB">
        <w:rPr>
          <w:rFonts w:eastAsia="Times New Roman" w:cs="Times New Roman"/>
          <w:lang w:val="lt-LT"/>
        </w:rPr>
        <w:t>);</w:t>
      </w:r>
    </w:p>
    <w:p w:rsidR="00260527" w:rsidRPr="00190FEF" w:rsidRDefault="00260527" w:rsidP="00260527">
      <w:pPr>
        <w:numPr>
          <w:ilvl w:val="0"/>
          <w:numId w:val="8"/>
        </w:num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ind w:left="567" w:hanging="567"/>
        <w:rPr>
          <w:rFonts w:cs="Times New Roman"/>
          <w:lang w:val="lt-LT"/>
        </w:rPr>
      </w:pPr>
      <w:proofErr w:type="spellStart"/>
      <w:r w:rsidRPr="00190FEF">
        <w:rPr>
          <w:rFonts w:cs="Times New Roman"/>
          <w:b/>
          <w:lang w:val="lt-LT"/>
        </w:rPr>
        <w:t>karbamazepino</w:t>
      </w:r>
      <w:proofErr w:type="spellEnd"/>
      <w:r w:rsidRPr="00190FEF">
        <w:rPr>
          <w:rFonts w:cs="Times New Roman"/>
          <w:lang w:val="lt-LT"/>
        </w:rPr>
        <w:t xml:space="preserve"> (vartojamo epilepsijos gydymui);</w:t>
      </w:r>
    </w:p>
    <w:p w:rsidR="00260527" w:rsidRPr="00190FEF" w:rsidRDefault="00260527" w:rsidP="00260527">
      <w:pPr>
        <w:numPr>
          <w:ilvl w:val="0"/>
          <w:numId w:val="8"/>
        </w:num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ind w:left="567" w:hanging="567"/>
        <w:rPr>
          <w:rFonts w:eastAsia="Times New Roman" w:cs="Times New Roman"/>
          <w:lang w:val="lt-LT" w:eastAsia="de-DE"/>
        </w:rPr>
      </w:pPr>
      <w:proofErr w:type="spellStart"/>
      <w:r w:rsidRPr="00190FEF">
        <w:rPr>
          <w:b/>
          <w:lang w:val="lt-LT"/>
        </w:rPr>
        <w:t>rifampicino</w:t>
      </w:r>
      <w:proofErr w:type="spellEnd"/>
      <w:r w:rsidRPr="00190FEF">
        <w:rPr>
          <w:lang w:val="lt-LT"/>
        </w:rPr>
        <w:t xml:space="preserve"> (vartojamo tuberkuliozės gydymui);</w:t>
      </w:r>
    </w:p>
    <w:p w:rsidR="00260527" w:rsidRPr="00190FEF" w:rsidRDefault="00260527" w:rsidP="00260527">
      <w:pPr>
        <w:numPr>
          <w:ilvl w:val="0"/>
          <w:numId w:val="8"/>
        </w:num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ind w:left="567" w:hanging="567"/>
        <w:rPr>
          <w:rFonts w:eastAsia="Times New Roman" w:cs="Times New Roman"/>
          <w:lang w:val="lt-LT" w:eastAsia="de-DE"/>
        </w:rPr>
      </w:pPr>
      <w:r w:rsidRPr="00190FEF">
        <w:rPr>
          <w:b/>
          <w:lang w:val="lt-LT"/>
        </w:rPr>
        <w:t>estrogenų ar geriamųjų kontraceptikų</w:t>
      </w:r>
      <w:r w:rsidRPr="00190FEF">
        <w:rPr>
          <w:lang w:val="lt-LT"/>
        </w:rPr>
        <w:t>;</w:t>
      </w:r>
    </w:p>
    <w:p w:rsidR="00260527" w:rsidRPr="00190FEF" w:rsidRDefault="00260527" w:rsidP="00260527">
      <w:pPr>
        <w:numPr>
          <w:ilvl w:val="0"/>
          <w:numId w:val="8"/>
        </w:num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ind w:left="567" w:hanging="567"/>
        <w:rPr>
          <w:rFonts w:eastAsia="Times New Roman" w:cs="Times New Roman"/>
          <w:lang w:val="lt-LT" w:eastAsia="de-DE"/>
        </w:rPr>
      </w:pPr>
      <w:proofErr w:type="spellStart"/>
      <w:r w:rsidRPr="00190FEF">
        <w:rPr>
          <w:b/>
          <w:lang w:val="lt-LT"/>
        </w:rPr>
        <w:t>cimetidino</w:t>
      </w:r>
      <w:proofErr w:type="spellEnd"/>
      <w:r w:rsidRPr="00190FEF">
        <w:rPr>
          <w:lang w:val="lt-LT"/>
        </w:rPr>
        <w:t xml:space="preserve"> (vartojamo skrandžio rūgšties gamybai slopinti).</w:t>
      </w:r>
    </w:p>
    <w:p w:rsidR="00260527" w:rsidRPr="00190FEF" w:rsidRDefault="00260527" w:rsidP="00260527">
      <w:pPr>
        <w:tabs>
          <w:tab w:val="left" w:pos="284"/>
          <w:tab w:val="left" w:pos="568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iCs/>
          <w:lang w:val="lt-LT"/>
        </w:rPr>
      </w:pPr>
    </w:p>
    <w:p w:rsidR="00260527" w:rsidRPr="00A121D3" w:rsidRDefault="00260527" w:rsidP="00260527">
      <w:pPr>
        <w:tabs>
          <w:tab w:val="left" w:pos="720"/>
        </w:tabs>
        <w:spacing w:after="0" w:line="240" w:lineRule="auto"/>
        <w:rPr>
          <w:lang w:val="lt-LT"/>
        </w:rPr>
      </w:pPr>
      <w:r w:rsidRPr="00A121D3">
        <w:rPr>
          <w:lang w:val="lt-LT"/>
        </w:rPr>
        <w:t xml:space="preserve">Vartojant kai kuriuos vaistus, gali sustiprėti </w:t>
      </w:r>
      <w:proofErr w:type="spellStart"/>
      <w:r w:rsidRPr="00190FEF">
        <w:rPr>
          <w:lang w:val="lt-LT"/>
        </w:rPr>
        <w:t>Budenofalk</w:t>
      </w:r>
      <w:proofErr w:type="spellEnd"/>
      <w:r w:rsidRPr="00190FEF">
        <w:rPr>
          <w:lang w:val="lt-LT"/>
        </w:rPr>
        <w:t> </w:t>
      </w:r>
      <w:r w:rsidRPr="00A121D3">
        <w:rPr>
          <w:lang w:val="lt-LT"/>
        </w:rPr>
        <w:t xml:space="preserve"> poveikis ir, jeigu jūs vartojate tuos vaistus (įskaitant kai kuriuos vaistus nuo ŽIV, pvz., </w:t>
      </w:r>
      <w:proofErr w:type="spellStart"/>
      <w:r w:rsidRPr="00A121D3">
        <w:rPr>
          <w:lang w:val="lt-LT"/>
        </w:rPr>
        <w:t>ritonavirą</w:t>
      </w:r>
      <w:proofErr w:type="spellEnd"/>
      <w:r w:rsidRPr="00A121D3">
        <w:rPr>
          <w:lang w:val="lt-LT"/>
        </w:rPr>
        <w:t xml:space="preserve">, </w:t>
      </w:r>
      <w:proofErr w:type="spellStart"/>
      <w:r w:rsidRPr="00A121D3">
        <w:rPr>
          <w:lang w:val="lt-LT"/>
        </w:rPr>
        <w:t>kobicistatą</w:t>
      </w:r>
      <w:proofErr w:type="spellEnd"/>
      <w:r w:rsidRPr="00A121D3">
        <w:rPr>
          <w:lang w:val="lt-LT"/>
        </w:rPr>
        <w:t xml:space="preserve">), </w:t>
      </w:r>
      <w:r>
        <w:rPr>
          <w:lang w:val="lt-LT"/>
        </w:rPr>
        <w:t>J</w:t>
      </w:r>
      <w:r w:rsidRPr="00A121D3">
        <w:rPr>
          <w:lang w:val="lt-LT"/>
        </w:rPr>
        <w:t xml:space="preserve">ūsų gydytojas gali pageidauti atidžiai stebėti jūsų būklę. </w:t>
      </w:r>
    </w:p>
    <w:p w:rsidR="00260527" w:rsidRPr="00C27E7D" w:rsidRDefault="00260527" w:rsidP="00260527">
      <w:pPr>
        <w:tabs>
          <w:tab w:val="left" w:pos="284"/>
          <w:tab w:val="left" w:pos="568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iCs/>
          <w:lang w:val="lt-LT" w:eastAsia="de-DE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F44CBE">
        <w:rPr>
          <w:lang w:val="lt-LT"/>
        </w:rPr>
        <w:t>Jei kartu su</w:t>
      </w:r>
      <w:r w:rsidRPr="00C27E7D">
        <w:rPr>
          <w:rFonts w:eastAsia="Times New Roman" w:cs="Times New Roman"/>
          <w:lang w:val="lt-LT"/>
        </w:rPr>
        <w:t xml:space="preserve"> </w:t>
      </w:r>
      <w:proofErr w:type="spellStart"/>
      <w:r w:rsidRPr="00C27E7D">
        <w:rPr>
          <w:rFonts w:eastAsia="Times New Roman" w:cs="Times New Roman"/>
          <w:lang w:val="lt-LT"/>
        </w:rPr>
        <w:t>Budenofalk</w:t>
      </w:r>
      <w:proofErr w:type="spellEnd"/>
      <w:r w:rsidRPr="00C27E7D">
        <w:rPr>
          <w:rFonts w:eastAsia="Times New Roman" w:cs="Times New Roman"/>
          <w:lang w:val="lt-LT"/>
        </w:rPr>
        <w:t xml:space="preserve"> vartoja</w:t>
      </w:r>
      <w:r>
        <w:rPr>
          <w:rFonts w:eastAsia="Times New Roman" w:cs="Times New Roman"/>
          <w:lang w:val="lt-LT"/>
        </w:rPr>
        <w:t xml:space="preserve">te </w:t>
      </w:r>
      <w:proofErr w:type="spellStart"/>
      <w:r w:rsidRPr="00F44CBE">
        <w:rPr>
          <w:b/>
          <w:lang w:val="lt-LT"/>
        </w:rPr>
        <w:t>kolestiramino</w:t>
      </w:r>
      <w:proofErr w:type="spellEnd"/>
      <w:r w:rsidRPr="00F44CBE">
        <w:rPr>
          <w:lang w:val="lt-LT"/>
        </w:rPr>
        <w:t xml:space="preserve"> (vaisto, kuriuo gydoma </w:t>
      </w:r>
      <w:proofErr w:type="spellStart"/>
      <w:r w:rsidRPr="00F44CBE">
        <w:rPr>
          <w:lang w:val="lt-LT"/>
        </w:rPr>
        <w:t>hipercholesterolemija</w:t>
      </w:r>
      <w:proofErr w:type="spellEnd"/>
      <w:r w:rsidRPr="00F44CBE">
        <w:rPr>
          <w:lang w:val="lt-LT"/>
        </w:rPr>
        <w:t xml:space="preserve">, taip pat dar vartojamo viduriavimo gydymui) ar </w:t>
      </w:r>
      <w:proofErr w:type="spellStart"/>
      <w:r w:rsidRPr="00F44CBE">
        <w:rPr>
          <w:b/>
          <w:lang w:val="lt-LT"/>
        </w:rPr>
        <w:t>antacidinių</w:t>
      </w:r>
      <w:proofErr w:type="spellEnd"/>
      <w:r w:rsidRPr="00F44CBE">
        <w:rPr>
          <w:lang w:val="lt-LT"/>
        </w:rPr>
        <w:t xml:space="preserve"> vaistų (vaistų nuo skrandžio rūgštingumo padidėjimo), tarp jų</w:t>
      </w:r>
      <w:r w:rsidRPr="00C27E7D">
        <w:rPr>
          <w:rFonts w:eastAsia="Times New Roman" w:cs="Times New Roman"/>
          <w:lang w:val="lt-LT"/>
        </w:rPr>
        <w:t xml:space="preserve"> vartojimo turėtų būti </w:t>
      </w:r>
      <w:r w:rsidRPr="00C27E7D">
        <w:rPr>
          <w:rFonts w:eastAsia="Times New Roman" w:cs="Times New Roman"/>
          <w:b/>
          <w:lang w:val="lt-LT"/>
        </w:rPr>
        <w:t>mažiausiai dviejų valandų</w:t>
      </w:r>
      <w:r>
        <w:rPr>
          <w:rFonts w:eastAsia="Times New Roman" w:cs="Times New Roman"/>
          <w:b/>
          <w:lang w:val="lt-LT"/>
        </w:rPr>
        <w:t xml:space="preserve"> pertrauka</w:t>
      </w:r>
      <w:r w:rsidRPr="00C27E7D">
        <w:rPr>
          <w:rFonts w:eastAsia="Times New Roman" w:cs="Times New Roman"/>
          <w:lang w:val="lt-LT"/>
        </w:rPr>
        <w:t>.</w:t>
      </w:r>
    </w:p>
    <w:p w:rsidR="00260527" w:rsidRDefault="00260527" w:rsidP="00260527">
      <w:pPr>
        <w:tabs>
          <w:tab w:val="left" w:pos="426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/>
          <w:bCs/>
          <w:lang w:val="lt-LT" w:eastAsia="de-DE"/>
        </w:rPr>
      </w:pPr>
    </w:p>
    <w:p w:rsidR="00260527" w:rsidRDefault="00260527" w:rsidP="00260527">
      <w:pPr>
        <w:tabs>
          <w:tab w:val="left" w:pos="426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lang w:val="lt-LT"/>
        </w:rPr>
      </w:pPr>
      <w:proofErr w:type="spellStart"/>
      <w:r w:rsidRPr="00C838B9">
        <w:rPr>
          <w:lang w:val="lt-LT"/>
        </w:rPr>
        <w:t>Budenofalk</w:t>
      </w:r>
      <w:proofErr w:type="spellEnd"/>
      <w:r w:rsidRPr="00C838B9">
        <w:rPr>
          <w:lang w:val="lt-LT"/>
        </w:rPr>
        <w:t xml:space="preserve"> gali turėti poveikio jūsų gydytojo ar ligoninėje atliekamiems tyrimams. Prieš visus atliekamus tyrimus pasakykite savo gydytojui, kad vartojate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Budenofalk</w:t>
      </w:r>
      <w:proofErr w:type="spellEnd"/>
      <w:r w:rsidRPr="00C838B9">
        <w:rPr>
          <w:lang w:val="lt-LT"/>
        </w:rPr>
        <w:t>.</w:t>
      </w:r>
    </w:p>
    <w:p w:rsidR="00260527" w:rsidRPr="00C27E7D" w:rsidRDefault="00260527" w:rsidP="00260527">
      <w:pPr>
        <w:tabs>
          <w:tab w:val="left" w:pos="426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/>
          <w:bCs/>
          <w:lang w:val="lt-LT" w:eastAsia="de-DE"/>
        </w:rPr>
      </w:pPr>
    </w:p>
    <w:p w:rsidR="00260527" w:rsidRPr="00C27E7D" w:rsidRDefault="00260527" w:rsidP="00260527">
      <w:pPr>
        <w:tabs>
          <w:tab w:val="left" w:pos="426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/>
          <w:bCs/>
          <w:lang w:val="lt-LT" w:eastAsia="de-DE"/>
        </w:rPr>
      </w:pPr>
      <w:proofErr w:type="spellStart"/>
      <w:r w:rsidRPr="00C27E7D">
        <w:rPr>
          <w:rFonts w:eastAsia="Times New Roman" w:cs="Times New Roman"/>
          <w:b/>
          <w:bCs/>
          <w:lang w:val="lt-LT" w:eastAsia="de-DE"/>
        </w:rPr>
        <w:t>Budenofalk</w:t>
      </w:r>
      <w:proofErr w:type="spellEnd"/>
      <w:r w:rsidRPr="00C27E7D">
        <w:rPr>
          <w:rFonts w:eastAsia="Times New Roman" w:cs="Times New Roman"/>
          <w:b/>
          <w:bCs/>
          <w:lang w:val="lt-LT" w:eastAsia="de-DE"/>
        </w:rPr>
        <w:t xml:space="preserve"> vartojimas su maistu ir gėrimais</w:t>
      </w:r>
    </w:p>
    <w:p w:rsidR="00260527" w:rsidRPr="00C27E7D" w:rsidRDefault="00260527" w:rsidP="00260527">
      <w:pPr>
        <w:tabs>
          <w:tab w:val="left" w:pos="426"/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lang w:val="lt-LT" w:eastAsia="de-DE"/>
        </w:rPr>
      </w:pPr>
      <w:r w:rsidRPr="00F44CBE">
        <w:rPr>
          <w:rFonts w:cs="Times New Roman"/>
          <w:lang w:val="lt-LT"/>
        </w:rPr>
        <w:lastRenderedPageBreak/>
        <w:t xml:space="preserve">Kol vartojate šio vaisto, </w:t>
      </w:r>
      <w:r w:rsidRPr="00F44CBE">
        <w:rPr>
          <w:rFonts w:cs="Times New Roman"/>
          <w:b/>
          <w:lang w:val="lt-LT"/>
        </w:rPr>
        <w:t>neturėtumėte</w:t>
      </w:r>
      <w:r w:rsidRPr="00F44CBE">
        <w:rPr>
          <w:rFonts w:cs="Times New Roman"/>
          <w:lang w:val="lt-LT"/>
        </w:rPr>
        <w:t xml:space="preserve"> gerti </w:t>
      </w:r>
      <w:r w:rsidRPr="00C27E7D">
        <w:rPr>
          <w:rFonts w:eastAsia="Times New Roman" w:cs="Times New Roman"/>
          <w:lang w:val="lt-LT" w:eastAsia="de-DE"/>
        </w:rPr>
        <w:t xml:space="preserve">greipfrutų sulčių, kadangi </w:t>
      </w:r>
      <w:r>
        <w:rPr>
          <w:rFonts w:eastAsia="Times New Roman" w:cs="Times New Roman"/>
          <w:lang w:val="lt-LT" w:eastAsia="de-DE"/>
        </w:rPr>
        <w:t>dėl to</w:t>
      </w:r>
      <w:r w:rsidRPr="00C27E7D">
        <w:rPr>
          <w:rFonts w:eastAsia="Times New Roman" w:cs="Times New Roman"/>
          <w:lang w:val="lt-LT" w:eastAsia="de-DE"/>
        </w:rPr>
        <w:t xml:space="preserve"> gali </w:t>
      </w:r>
      <w:r>
        <w:rPr>
          <w:rFonts w:eastAsia="Times New Roman" w:cs="Times New Roman"/>
          <w:lang w:val="lt-LT" w:eastAsia="de-DE"/>
        </w:rPr>
        <w:t>pakis</w:t>
      </w:r>
      <w:r w:rsidRPr="00C27E7D">
        <w:rPr>
          <w:rFonts w:eastAsia="Times New Roman" w:cs="Times New Roman"/>
          <w:lang w:val="lt-LT" w:eastAsia="de-DE"/>
        </w:rPr>
        <w:t>ti vaisto poveik</w:t>
      </w:r>
      <w:r>
        <w:rPr>
          <w:rFonts w:eastAsia="Times New Roman" w:cs="Times New Roman"/>
          <w:lang w:val="lt-LT" w:eastAsia="de-DE"/>
        </w:rPr>
        <w:t>is</w:t>
      </w:r>
      <w:r w:rsidRPr="00C27E7D">
        <w:rPr>
          <w:rFonts w:eastAsia="Times New Roman" w:cs="Times New Roman"/>
          <w:lang w:val="lt-LT" w:eastAsia="de-DE"/>
        </w:rPr>
        <w:t>.</w:t>
      </w:r>
    </w:p>
    <w:p w:rsidR="00260527" w:rsidRPr="00C27E7D" w:rsidRDefault="00260527" w:rsidP="00260527">
      <w:pPr>
        <w:keepNext/>
        <w:spacing w:after="0" w:line="240" w:lineRule="auto"/>
        <w:outlineLvl w:val="3"/>
        <w:rPr>
          <w:rFonts w:eastAsia="Times New Roman" w:cs="Times New Roman"/>
          <w:u w:val="single"/>
          <w:lang w:val="lt-LT" w:eastAsia="lt-LT"/>
        </w:rPr>
      </w:pPr>
    </w:p>
    <w:p w:rsidR="00260527" w:rsidRPr="00C27E7D" w:rsidRDefault="00260527" w:rsidP="00260527">
      <w:pPr>
        <w:keepNext/>
        <w:spacing w:after="0" w:line="240" w:lineRule="auto"/>
        <w:outlineLvl w:val="3"/>
        <w:rPr>
          <w:rFonts w:eastAsia="Times New Roman" w:cs="Times New Roman"/>
          <w:b/>
          <w:lang w:val="lt-LT" w:eastAsia="lt-LT"/>
        </w:rPr>
      </w:pPr>
      <w:r w:rsidRPr="00C27E7D">
        <w:rPr>
          <w:rFonts w:eastAsia="Times New Roman" w:cs="Times New Roman"/>
          <w:b/>
          <w:lang w:val="lt-LT" w:eastAsia="lt-LT"/>
        </w:rPr>
        <w:t xml:space="preserve">Nėštumas ir žindymo laikotarpis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noProof/>
          <w:snapToGrid w:val="0"/>
          <w:szCs w:val="24"/>
          <w:lang w:val="lt-LT"/>
        </w:rPr>
      </w:pPr>
      <w:r w:rsidRPr="00C27E7D">
        <w:rPr>
          <w:rFonts w:eastAsia="Times New Roman" w:cs="Times New Roman"/>
          <w:noProof/>
          <w:snapToGrid w:val="0"/>
          <w:szCs w:val="24"/>
          <w:lang w:val="lt-LT"/>
        </w:rPr>
        <w:t>Jeigu esate nėščia, žindote kūdikį, manote, kad galbūt esate nėščia, arba planuojate pastoti, tai prieš vartodama šį vaistą, pasitarkite su gydytoju.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>
        <w:rPr>
          <w:rFonts w:eastAsia="Times New Roman" w:cs="Times New Roman"/>
          <w:lang w:val="lt-LT"/>
        </w:rPr>
        <w:t>N</w:t>
      </w:r>
      <w:r w:rsidRPr="00C27E7D">
        <w:rPr>
          <w:rFonts w:eastAsia="Times New Roman" w:cs="Times New Roman"/>
          <w:lang w:val="lt-LT"/>
        </w:rPr>
        <w:t xml:space="preserve">ėštumo metu </w:t>
      </w:r>
      <w:proofErr w:type="spellStart"/>
      <w:r w:rsidRPr="00C27E7D">
        <w:rPr>
          <w:rFonts w:eastAsia="Times New Roman" w:cs="Times New Roman"/>
          <w:lang w:val="lt-LT"/>
        </w:rPr>
        <w:t>Budenofalk</w:t>
      </w:r>
      <w:proofErr w:type="spellEnd"/>
      <w:r w:rsidRPr="00C27E7D">
        <w:rPr>
          <w:rFonts w:eastAsia="Times New Roman" w:cs="Times New Roman"/>
          <w:lang w:val="lt-LT"/>
        </w:rPr>
        <w:t xml:space="preserve"> </w:t>
      </w:r>
      <w:r>
        <w:rPr>
          <w:rFonts w:cs="Times New Roman"/>
          <w:lang w:val="lt-LT"/>
        </w:rPr>
        <w:t>g</w:t>
      </w:r>
      <w:r w:rsidRPr="00F44CBE">
        <w:rPr>
          <w:rFonts w:cs="Times New Roman"/>
          <w:lang w:val="lt-LT"/>
        </w:rPr>
        <w:t>alite vartoti tiktai gydytojui nurodžius</w:t>
      </w:r>
      <w:r>
        <w:rPr>
          <w:rFonts w:cs="Times New Roman"/>
          <w:lang w:val="lt-LT"/>
        </w:rPr>
        <w:t>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F44CBE">
        <w:rPr>
          <w:rFonts w:cs="Times New Roman"/>
          <w:lang w:val="lt-LT"/>
        </w:rPr>
        <w:t xml:space="preserve">Nedidelis </w:t>
      </w:r>
      <w:proofErr w:type="spellStart"/>
      <w:r w:rsidRPr="00F44CBE">
        <w:rPr>
          <w:rFonts w:cs="Times New Roman"/>
          <w:lang w:val="lt-LT"/>
        </w:rPr>
        <w:t>budezonido</w:t>
      </w:r>
      <w:proofErr w:type="spellEnd"/>
      <w:r w:rsidRPr="00F44CBE">
        <w:rPr>
          <w:rFonts w:cs="Times New Roman"/>
          <w:lang w:val="lt-LT"/>
        </w:rPr>
        <w:t xml:space="preserve"> kiekis</w:t>
      </w:r>
      <w:r w:rsidRPr="00C27E7D">
        <w:rPr>
          <w:rFonts w:eastAsia="Times New Roman" w:cs="Times New Roman"/>
          <w:lang w:val="lt-LT"/>
        </w:rPr>
        <w:t xml:space="preserve"> patenka į motinos pieną. </w:t>
      </w:r>
      <w:r w:rsidRPr="00F44CBE">
        <w:rPr>
          <w:rFonts w:cs="Times New Roman"/>
          <w:lang w:val="lt-LT"/>
        </w:rPr>
        <w:t xml:space="preserve">Žindymo metu </w:t>
      </w:r>
      <w:proofErr w:type="spellStart"/>
      <w:r w:rsidRPr="00C27E7D">
        <w:rPr>
          <w:rFonts w:eastAsia="Times New Roman" w:cs="Times New Roman"/>
          <w:lang w:val="lt-LT"/>
        </w:rPr>
        <w:t>Budenofalk</w:t>
      </w:r>
      <w:proofErr w:type="spellEnd"/>
      <w:r w:rsidRPr="00C27E7D">
        <w:rPr>
          <w:rFonts w:eastAsia="Times New Roman" w:cs="Times New Roman"/>
          <w:lang w:val="lt-LT"/>
        </w:rPr>
        <w:t xml:space="preserve"> </w:t>
      </w:r>
      <w:r w:rsidRPr="00F44CBE">
        <w:rPr>
          <w:rFonts w:cs="Times New Roman"/>
          <w:lang w:val="lt-LT"/>
        </w:rPr>
        <w:t>galite vartoti tiktai gydytojui nurodžius</w:t>
      </w:r>
      <w:r w:rsidRPr="00C27E7D">
        <w:rPr>
          <w:rFonts w:eastAsia="Times New Roman" w:cs="Times New Roman"/>
          <w:lang w:val="lt-LT"/>
        </w:rPr>
        <w:t>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lang w:val="lt-LT"/>
        </w:rPr>
      </w:pPr>
      <w:r w:rsidRPr="00C27E7D">
        <w:rPr>
          <w:rFonts w:eastAsia="Times New Roman" w:cs="Times New Roman"/>
          <w:b/>
          <w:lang w:val="lt-LT"/>
        </w:rPr>
        <w:t>Vairavimas ir mechanizmų valdymas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F44CBE">
        <w:rPr>
          <w:lang w:val="lt-LT"/>
        </w:rPr>
        <w:t xml:space="preserve">Nemanoma, kad </w:t>
      </w:r>
      <w:proofErr w:type="spellStart"/>
      <w:r w:rsidRPr="00F44CBE">
        <w:rPr>
          <w:lang w:val="lt-LT"/>
        </w:rPr>
        <w:t>Budenofalk</w:t>
      </w:r>
      <w:proofErr w:type="spellEnd"/>
      <w:r w:rsidRPr="00F44CBE">
        <w:rPr>
          <w:lang w:val="lt-LT"/>
        </w:rPr>
        <w:t xml:space="preserve"> galėtų daryti poveikį</w:t>
      </w:r>
      <w:r>
        <w:rPr>
          <w:lang w:val="lt-LT"/>
        </w:rPr>
        <w:t xml:space="preserve"> </w:t>
      </w:r>
      <w:r w:rsidRPr="00C27E7D">
        <w:rPr>
          <w:rFonts w:eastAsia="Times New Roman" w:cs="Times New Roman"/>
          <w:lang w:val="lt-LT"/>
        </w:rPr>
        <w:t xml:space="preserve">gebėjimui vairuoti </w:t>
      </w:r>
      <w:r>
        <w:rPr>
          <w:rFonts w:eastAsia="Times New Roman" w:cs="Times New Roman"/>
          <w:lang w:val="lt-LT"/>
        </w:rPr>
        <w:t>a</w:t>
      </w:r>
      <w:r w:rsidRPr="00C27E7D">
        <w:rPr>
          <w:rFonts w:eastAsia="Times New Roman" w:cs="Times New Roman"/>
          <w:lang w:val="lt-LT"/>
        </w:rPr>
        <w:t>r valdyti mechanizmus.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bCs/>
          <w:lang w:val="lt-LT"/>
        </w:rPr>
      </w:pPr>
      <w:proofErr w:type="spellStart"/>
      <w:r w:rsidRPr="00C27E7D">
        <w:rPr>
          <w:rFonts w:eastAsia="Times New Roman" w:cs="Times New Roman"/>
          <w:b/>
          <w:bCs/>
          <w:lang w:val="lt-LT"/>
        </w:rPr>
        <w:t>Budenofalk</w:t>
      </w:r>
      <w:proofErr w:type="spellEnd"/>
      <w:r w:rsidRPr="00C27E7D">
        <w:rPr>
          <w:rFonts w:eastAsia="Times New Roman" w:cs="Times New Roman"/>
          <w:b/>
          <w:bCs/>
          <w:lang w:val="lt-LT"/>
        </w:rPr>
        <w:t xml:space="preserve"> </w:t>
      </w:r>
      <w:r>
        <w:rPr>
          <w:rFonts w:eastAsia="Times New Roman" w:cs="Times New Roman"/>
          <w:b/>
          <w:bCs/>
          <w:lang w:val="lt-LT"/>
        </w:rPr>
        <w:t xml:space="preserve">sudėtyje </w:t>
      </w:r>
      <w:r w:rsidRPr="00E96B95">
        <w:rPr>
          <w:rFonts w:eastAsia="Times New Roman" w:cs="Times New Roman"/>
          <w:b/>
          <w:bCs/>
          <w:lang w:val="lt-LT"/>
        </w:rPr>
        <w:t>yra sacharozės ir laktozės.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bCs/>
          <w:lang w:val="lt-LT" w:eastAsia="lt-LT"/>
        </w:rPr>
      </w:pPr>
      <w:r w:rsidRPr="00C5170F">
        <w:rPr>
          <w:rFonts w:eastAsia="Times New Roman" w:cs="Times New Roman"/>
          <w:bCs/>
          <w:lang w:val="lt-LT" w:eastAsia="lt-LT"/>
        </w:rPr>
        <w:t>Jeigu gydytojas Jums yra sakęs, kad netoleruojate kokių nors angliavandenių, kreipkitės į jį prieš pradėdami vartoti šį vaistą.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</w:p>
    <w:p w:rsidR="00260527" w:rsidRPr="00C27E7D" w:rsidRDefault="00260527" w:rsidP="00260527">
      <w:pPr>
        <w:numPr>
          <w:ilvl w:val="0"/>
          <w:numId w:val="5"/>
        </w:numPr>
        <w:spacing w:after="0" w:line="240" w:lineRule="auto"/>
        <w:ind w:left="567" w:hanging="567"/>
        <w:rPr>
          <w:rFonts w:eastAsia="Times New Roman" w:cs="Times New Roman"/>
          <w:b/>
          <w:bCs/>
          <w:lang w:val="lt-LT"/>
        </w:rPr>
      </w:pPr>
      <w:r w:rsidRPr="00C27E7D">
        <w:rPr>
          <w:rFonts w:eastAsia="Times New Roman" w:cs="Times New Roman"/>
          <w:b/>
          <w:bCs/>
          <w:lang w:val="lt-LT"/>
        </w:rPr>
        <w:t xml:space="preserve">Kaip vartoti </w:t>
      </w:r>
      <w:proofErr w:type="spellStart"/>
      <w:r w:rsidRPr="00C27E7D">
        <w:rPr>
          <w:rFonts w:eastAsia="Times New Roman" w:cs="Times New Roman"/>
          <w:b/>
          <w:bCs/>
          <w:lang w:val="lt-LT"/>
        </w:rPr>
        <w:t>Budenofalk</w:t>
      </w:r>
      <w:proofErr w:type="spellEnd"/>
      <w:r w:rsidRPr="00C27E7D">
        <w:rPr>
          <w:rFonts w:eastAsia="Times New Roman" w:cs="Times New Roman"/>
          <w:b/>
          <w:bCs/>
          <w:lang w:val="lt-LT"/>
        </w:rPr>
        <w:t xml:space="preserve">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lang w:val="lt-LT"/>
        </w:rPr>
      </w:pP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lang w:val="lt-LT"/>
        </w:rPr>
      </w:pPr>
      <w:r w:rsidRPr="00C27E7D">
        <w:rPr>
          <w:rFonts w:eastAsia="Times New Roman" w:cs="Times New Roman"/>
          <w:bCs/>
          <w:lang w:val="lt-LT"/>
        </w:rPr>
        <w:t xml:space="preserve">Visada vartokite šį vaistą tiksliai kaip nurodė gydytojas. Jeigu abejojate, kreipkitės į gydytoją arba vaistininką. 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lang w:val="lt-LT"/>
        </w:rPr>
      </w:pP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Cs/>
          <w:u w:val="single"/>
          <w:lang w:val="lt-LT" w:eastAsia="de-DE"/>
        </w:rPr>
      </w:pPr>
      <w:r w:rsidRPr="00C27E7D">
        <w:rPr>
          <w:rFonts w:eastAsia="Times New Roman" w:cs="Times New Roman"/>
          <w:bCs/>
          <w:iCs/>
          <w:u w:val="single"/>
          <w:lang w:val="lt-LT" w:eastAsia="de-DE"/>
        </w:rPr>
        <w:t>Krono liga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  <w:r w:rsidRPr="00C27E7D">
        <w:rPr>
          <w:rFonts w:eastAsia="Times New Roman" w:cs="Times New Roman"/>
          <w:iCs/>
          <w:lang w:val="lt-LT" w:eastAsia="lt-LT"/>
        </w:rPr>
        <w:t>Jei gydytojo nepaskirta kitaip,</w:t>
      </w:r>
      <w:r w:rsidRPr="00C27E7D">
        <w:rPr>
          <w:rFonts w:eastAsia="Times New Roman" w:cs="Times New Roman"/>
          <w:b/>
          <w:bCs/>
          <w:iCs/>
          <w:lang w:val="lt-LT" w:eastAsia="lt-LT"/>
        </w:rPr>
        <w:t xml:space="preserve"> </w:t>
      </w:r>
      <w:r w:rsidRPr="00C27E7D">
        <w:rPr>
          <w:rFonts w:eastAsia="Times New Roman" w:cs="Times New Roman"/>
          <w:lang w:val="lt-LT" w:eastAsia="lt-LT"/>
        </w:rPr>
        <w:t xml:space="preserve">reikia </w:t>
      </w:r>
      <w:r>
        <w:rPr>
          <w:rFonts w:eastAsia="Times New Roman" w:cs="Times New Roman"/>
          <w:lang w:val="lt-LT" w:eastAsia="lt-LT"/>
        </w:rPr>
        <w:t>vartoti</w:t>
      </w:r>
      <w:r w:rsidRPr="00C27E7D">
        <w:rPr>
          <w:rFonts w:eastAsia="Times New Roman" w:cs="Times New Roman"/>
          <w:lang w:val="lt-LT" w:eastAsia="lt-LT"/>
        </w:rPr>
        <w:t xml:space="preserve"> tris </w:t>
      </w:r>
      <w:r>
        <w:rPr>
          <w:rFonts w:eastAsia="Times New Roman" w:cs="Times New Roman"/>
          <w:lang w:val="lt-LT" w:eastAsia="lt-LT"/>
        </w:rPr>
        <w:t xml:space="preserve">skrandyje neirias </w:t>
      </w:r>
      <w:r w:rsidRPr="00C27E7D">
        <w:rPr>
          <w:rFonts w:eastAsia="Times New Roman" w:cs="Times New Roman"/>
          <w:lang w:val="lt-LT" w:eastAsia="lt-LT"/>
        </w:rPr>
        <w:t xml:space="preserve">kapsules vieną kartą iš ryto arba vieną </w:t>
      </w:r>
      <w:r>
        <w:rPr>
          <w:rFonts w:eastAsia="Times New Roman" w:cs="Times New Roman"/>
          <w:lang w:val="lt-LT" w:eastAsia="lt-LT"/>
        </w:rPr>
        <w:t xml:space="preserve">skrandyje neirią </w:t>
      </w:r>
      <w:r w:rsidRPr="00C27E7D">
        <w:rPr>
          <w:rFonts w:eastAsia="Times New Roman" w:cs="Times New Roman"/>
          <w:lang w:val="lt-LT" w:eastAsia="lt-LT"/>
        </w:rPr>
        <w:t>kapsulę tris kartus per parą (iš ryto, per pietus ir vakare).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u w:val="single"/>
          <w:lang w:val="lt-LT"/>
        </w:rPr>
      </w:pPr>
    </w:p>
    <w:p w:rsidR="00260527" w:rsidRDefault="00260527" w:rsidP="00260527">
      <w:pPr>
        <w:spacing w:after="0" w:line="240" w:lineRule="auto"/>
        <w:rPr>
          <w:rFonts w:eastAsia="Times New Roman" w:cs="Times New Roman"/>
          <w:u w:val="single"/>
          <w:lang w:val="lt-LT"/>
        </w:rPr>
      </w:pPr>
      <w:r>
        <w:rPr>
          <w:rFonts w:eastAsia="Times New Roman" w:cs="Times New Roman"/>
          <w:u w:val="single"/>
          <w:lang w:val="lt-LT"/>
        </w:rPr>
        <w:t>Vartojimo trukmė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u w:val="single"/>
          <w:lang w:val="lt-LT"/>
        </w:rPr>
      </w:pPr>
      <w:r w:rsidRPr="00C27E7D">
        <w:rPr>
          <w:rFonts w:eastAsia="Times New Roman" w:cs="Times New Roman"/>
          <w:lang w:val="lt-LT"/>
        </w:rPr>
        <w:t>Vaisto dažniausiai reikia vartoti 8</w:t>
      </w:r>
      <w:r>
        <w:rPr>
          <w:rFonts w:eastAsia="Times New Roman" w:cs="Times New Roman"/>
          <w:lang w:val="lt-LT"/>
        </w:rPr>
        <w:t> </w:t>
      </w:r>
      <w:r w:rsidRPr="00C27E7D">
        <w:rPr>
          <w:rFonts w:eastAsia="Times New Roman" w:cs="Times New Roman"/>
          <w:lang w:val="lt-LT"/>
        </w:rPr>
        <w:t>savaites.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u w:val="single"/>
          <w:lang w:val="lt-LT"/>
        </w:rPr>
      </w:pPr>
    </w:p>
    <w:p w:rsidR="00260527" w:rsidRPr="00D373F8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D373F8">
        <w:rPr>
          <w:rFonts w:eastAsia="Times New Roman" w:cs="Times New Roman"/>
          <w:szCs w:val="24"/>
          <w:u w:val="single"/>
          <w:lang w:val="lt-LT"/>
        </w:rPr>
        <w:t>Mikroskopinis kolitas (</w:t>
      </w:r>
      <w:proofErr w:type="spellStart"/>
      <w:r w:rsidRPr="00D373F8">
        <w:rPr>
          <w:rFonts w:eastAsia="Times New Roman" w:cs="Times New Roman"/>
          <w:szCs w:val="24"/>
          <w:u w:val="single"/>
          <w:lang w:val="lt-LT"/>
        </w:rPr>
        <w:t>kolageninis</w:t>
      </w:r>
      <w:proofErr w:type="spellEnd"/>
      <w:r w:rsidRPr="00D373F8">
        <w:rPr>
          <w:rFonts w:eastAsia="Times New Roman" w:cs="Times New Roman"/>
          <w:szCs w:val="24"/>
          <w:u w:val="single"/>
          <w:lang w:val="lt-LT"/>
        </w:rPr>
        <w:t xml:space="preserve"> ir </w:t>
      </w:r>
      <w:proofErr w:type="spellStart"/>
      <w:r w:rsidRPr="00D373F8">
        <w:rPr>
          <w:rFonts w:eastAsia="Times New Roman" w:cs="Times New Roman"/>
          <w:szCs w:val="24"/>
          <w:u w:val="single"/>
          <w:lang w:val="lt-LT"/>
        </w:rPr>
        <w:t>limfocitinis</w:t>
      </w:r>
      <w:proofErr w:type="spellEnd"/>
      <w:r w:rsidRPr="00D373F8">
        <w:rPr>
          <w:rFonts w:eastAsia="Times New Roman" w:cs="Times New Roman"/>
          <w:szCs w:val="24"/>
          <w:u w:val="single"/>
          <w:lang w:val="lt-LT"/>
        </w:rPr>
        <w:t xml:space="preserve"> kolitas)</w:t>
      </w:r>
    </w:p>
    <w:p w:rsidR="00260527" w:rsidRPr="007D3044" w:rsidRDefault="00260527" w:rsidP="00260527">
      <w:pPr>
        <w:spacing w:after="0" w:line="240" w:lineRule="auto"/>
        <w:rPr>
          <w:rFonts w:eastAsia="Times New Roman" w:cs="Times New Roman"/>
          <w:bCs/>
          <w:i/>
          <w:iCs/>
          <w:lang w:val="lt-LT" w:eastAsia="de-DE"/>
        </w:rPr>
      </w:pPr>
      <w:r w:rsidRPr="007D3044">
        <w:rPr>
          <w:rFonts w:eastAsia="Times New Roman" w:cs="Times New Roman"/>
          <w:bCs/>
          <w:i/>
          <w:iCs/>
          <w:lang w:val="lt-LT" w:eastAsia="de-DE"/>
        </w:rPr>
        <w:t>Ūminio uždegimo gydymas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 xml:space="preserve">Jei gydytojo nepaskirta kitaip, reikia </w:t>
      </w:r>
      <w:r>
        <w:rPr>
          <w:rFonts w:eastAsia="Times New Roman" w:cs="Times New Roman"/>
          <w:lang w:val="lt-LT"/>
        </w:rPr>
        <w:t>vartoti</w:t>
      </w:r>
      <w:r w:rsidRPr="00C27E7D">
        <w:rPr>
          <w:rFonts w:eastAsia="Times New Roman" w:cs="Times New Roman"/>
          <w:lang w:val="lt-LT"/>
        </w:rPr>
        <w:t xml:space="preserve"> vieną kartą per </w:t>
      </w:r>
      <w:r>
        <w:rPr>
          <w:rFonts w:eastAsia="Times New Roman" w:cs="Times New Roman"/>
          <w:lang w:val="lt-LT"/>
        </w:rPr>
        <w:t>parą</w:t>
      </w:r>
      <w:r w:rsidRPr="00C27E7D">
        <w:rPr>
          <w:rFonts w:eastAsia="Times New Roman" w:cs="Times New Roman"/>
          <w:lang w:val="lt-LT"/>
        </w:rPr>
        <w:t xml:space="preserve">, iš ryto tris </w:t>
      </w:r>
      <w:r>
        <w:rPr>
          <w:rFonts w:eastAsia="Times New Roman" w:cs="Times New Roman"/>
          <w:lang w:val="lt-LT"/>
        </w:rPr>
        <w:t xml:space="preserve">skrandyje neirias </w:t>
      </w:r>
      <w:r w:rsidRPr="00C27E7D">
        <w:rPr>
          <w:rFonts w:eastAsia="Times New Roman" w:cs="Times New Roman"/>
          <w:lang w:val="lt-LT"/>
        </w:rPr>
        <w:t>kietąsias kapsules.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7D3044" w:rsidRDefault="00260527" w:rsidP="00260527">
      <w:pPr>
        <w:keepNext/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/>
          <w:iCs/>
          <w:lang w:val="lt-LT" w:eastAsia="de-DE"/>
        </w:rPr>
      </w:pPr>
      <w:r w:rsidRPr="007D3044">
        <w:rPr>
          <w:rFonts w:eastAsia="Times New Roman" w:cs="Times New Roman"/>
          <w:bCs/>
          <w:i/>
          <w:iCs/>
          <w:lang w:val="lt-LT" w:eastAsia="de-DE"/>
        </w:rPr>
        <w:t>Palaikomasis gydymas</w:t>
      </w:r>
    </w:p>
    <w:p w:rsidR="00260527" w:rsidRPr="00C05EC1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C05EC1">
        <w:rPr>
          <w:rFonts w:eastAsia="Times New Roman" w:cs="Times New Roman"/>
          <w:lang w:val="lt-LT"/>
        </w:rPr>
        <w:t>Palaikomasis gydymas turi būti pradedamas tik, jeigu sustabdžius pradinį gydymą, vėl pasireiškia simptomų.</w:t>
      </w:r>
      <w:r>
        <w:rPr>
          <w:rFonts w:eastAsia="Times New Roman" w:cs="Times New Roman"/>
          <w:lang w:val="lt-LT"/>
        </w:rPr>
        <w:t xml:space="preserve"> </w:t>
      </w:r>
      <w:r w:rsidRPr="00C05EC1">
        <w:rPr>
          <w:rFonts w:eastAsia="Times New Roman" w:cs="Times New Roman"/>
          <w:lang w:val="lt-LT"/>
        </w:rPr>
        <w:t xml:space="preserve">Priklausomai nuo Jūsų ligos eigos, gydytojas nuspręs, kiek </w:t>
      </w:r>
      <w:r>
        <w:rPr>
          <w:rFonts w:eastAsia="Times New Roman" w:cs="Times New Roman"/>
          <w:lang w:val="lt-LT"/>
        </w:rPr>
        <w:t xml:space="preserve">skrandyje neirių </w:t>
      </w:r>
      <w:r w:rsidRPr="00C05EC1">
        <w:rPr>
          <w:rFonts w:eastAsia="Times New Roman" w:cs="Times New Roman"/>
          <w:lang w:val="lt-LT"/>
        </w:rPr>
        <w:t>kapsulių per parą Jums reikia vartoti.</w:t>
      </w:r>
      <w:r>
        <w:rPr>
          <w:rFonts w:eastAsia="Times New Roman" w:cs="Times New Roman"/>
          <w:lang w:val="lt-LT"/>
        </w:rPr>
        <w:t xml:space="preserve"> </w:t>
      </w:r>
      <w:r w:rsidRPr="00C05EC1">
        <w:rPr>
          <w:rFonts w:eastAsia="Times New Roman" w:cs="Times New Roman"/>
          <w:lang w:val="lt-LT"/>
        </w:rPr>
        <w:t xml:space="preserve">Paprastai dozė yra dvi </w:t>
      </w:r>
      <w:r>
        <w:rPr>
          <w:rFonts w:eastAsia="Times New Roman" w:cs="Times New Roman"/>
          <w:lang w:val="lt-LT"/>
        </w:rPr>
        <w:t xml:space="preserve">skrandyje neirios </w:t>
      </w:r>
      <w:r w:rsidRPr="00C05EC1">
        <w:rPr>
          <w:rFonts w:eastAsia="Times New Roman" w:cs="Times New Roman"/>
          <w:lang w:val="lt-LT"/>
        </w:rPr>
        <w:t xml:space="preserve">kapsulės kartą per parą ryte (iš viso 6 mg </w:t>
      </w:r>
      <w:proofErr w:type="spellStart"/>
      <w:r w:rsidRPr="00C05EC1">
        <w:rPr>
          <w:rFonts w:eastAsia="Times New Roman" w:cs="Times New Roman"/>
          <w:lang w:val="lt-LT"/>
        </w:rPr>
        <w:t>budezonido</w:t>
      </w:r>
      <w:proofErr w:type="spellEnd"/>
      <w:r w:rsidRPr="00C05EC1">
        <w:rPr>
          <w:rFonts w:eastAsia="Times New Roman" w:cs="Times New Roman"/>
          <w:lang w:val="lt-LT"/>
        </w:rPr>
        <w:t xml:space="preserve"> per parą).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C05EC1">
        <w:rPr>
          <w:rFonts w:eastAsia="Times New Roman" w:cs="Times New Roman"/>
          <w:lang w:val="lt-LT"/>
        </w:rPr>
        <w:t xml:space="preserve">Arba </w:t>
      </w:r>
      <w:r>
        <w:rPr>
          <w:rFonts w:eastAsia="Times New Roman" w:cs="Times New Roman"/>
          <w:lang w:val="lt-LT"/>
        </w:rPr>
        <w:t>vartokite</w:t>
      </w:r>
      <w:r w:rsidRPr="00C05EC1">
        <w:rPr>
          <w:rFonts w:eastAsia="Times New Roman" w:cs="Times New Roman"/>
          <w:lang w:val="lt-LT"/>
        </w:rPr>
        <w:t xml:space="preserve"> dvi </w:t>
      </w:r>
      <w:r>
        <w:rPr>
          <w:rFonts w:eastAsia="Times New Roman" w:cs="Times New Roman"/>
          <w:lang w:val="lt-LT"/>
        </w:rPr>
        <w:t xml:space="preserve">skrandyje neirias </w:t>
      </w:r>
      <w:r w:rsidRPr="00C05EC1">
        <w:rPr>
          <w:rFonts w:eastAsia="Times New Roman" w:cs="Times New Roman"/>
          <w:lang w:val="lt-LT"/>
        </w:rPr>
        <w:t>kapsules ryte pirmąją dieną ir vieną</w:t>
      </w:r>
      <w:r>
        <w:rPr>
          <w:rFonts w:eastAsia="Times New Roman" w:cs="Times New Roman"/>
          <w:lang w:val="lt-LT"/>
        </w:rPr>
        <w:t xml:space="preserve"> skrandyje neirią</w:t>
      </w:r>
      <w:r w:rsidRPr="00C05EC1">
        <w:rPr>
          <w:rFonts w:eastAsia="Times New Roman" w:cs="Times New Roman"/>
          <w:lang w:val="lt-LT"/>
        </w:rPr>
        <w:t xml:space="preserve"> kapsulę ryte antrąją dieną (atitinka vidutinį 4,5 mg </w:t>
      </w:r>
      <w:proofErr w:type="spellStart"/>
      <w:r w:rsidRPr="00C05EC1">
        <w:rPr>
          <w:rFonts w:eastAsia="Times New Roman" w:cs="Times New Roman"/>
          <w:lang w:val="lt-LT"/>
        </w:rPr>
        <w:t>budezonido</w:t>
      </w:r>
      <w:proofErr w:type="spellEnd"/>
      <w:r w:rsidRPr="00C05EC1">
        <w:rPr>
          <w:rFonts w:eastAsia="Times New Roman" w:cs="Times New Roman"/>
          <w:lang w:val="lt-LT"/>
        </w:rPr>
        <w:t xml:space="preserve"> per parą kiekį).</w:t>
      </w:r>
      <w:r>
        <w:rPr>
          <w:rFonts w:eastAsia="Times New Roman" w:cs="Times New Roman"/>
          <w:lang w:val="lt-LT"/>
        </w:rPr>
        <w:t xml:space="preserve"> </w:t>
      </w:r>
      <w:r w:rsidRPr="00C05EC1">
        <w:rPr>
          <w:rFonts w:eastAsia="Times New Roman" w:cs="Times New Roman"/>
          <w:lang w:val="lt-LT"/>
        </w:rPr>
        <w:t xml:space="preserve">Toliau vartokite dviejų </w:t>
      </w:r>
      <w:r>
        <w:rPr>
          <w:rFonts w:eastAsia="Times New Roman" w:cs="Times New Roman"/>
          <w:lang w:val="lt-LT"/>
        </w:rPr>
        <w:t xml:space="preserve">skrandyje neirių </w:t>
      </w:r>
      <w:r w:rsidRPr="00C05EC1">
        <w:rPr>
          <w:rFonts w:eastAsia="Times New Roman" w:cs="Times New Roman"/>
          <w:lang w:val="lt-LT"/>
        </w:rPr>
        <w:t xml:space="preserve">kapsulių ir vienos  </w:t>
      </w:r>
      <w:r>
        <w:rPr>
          <w:rFonts w:eastAsia="Times New Roman" w:cs="Times New Roman"/>
          <w:lang w:val="lt-LT"/>
        </w:rPr>
        <w:t xml:space="preserve">skrandyje neirios </w:t>
      </w:r>
      <w:r w:rsidRPr="00C05EC1">
        <w:rPr>
          <w:rFonts w:eastAsia="Times New Roman" w:cs="Times New Roman"/>
          <w:lang w:val="lt-LT"/>
        </w:rPr>
        <w:t xml:space="preserve">kapsulės </w:t>
      </w:r>
      <w:r>
        <w:rPr>
          <w:rFonts w:eastAsia="Times New Roman" w:cs="Times New Roman"/>
          <w:lang w:val="lt-LT"/>
        </w:rPr>
        <w:t xml:space="preserve">vaisto </w:t>
      </w:r>
      <w:r w:rsidRPr="00C05EC1">
        <w:rPr>
          <w:rFonts w:eastAsia="Times New Roman" w:cs="Times New Roman"/>
          <w:lang w:val="lt-LT"/>
        </w:rPr>
        <w:t>paros dozę pakaitomis.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Default="00260527" w:rsidP="00260527">
      <w:pPr>
        <w:keepNext/>
        <w:spacing w:after="0" w:line="240" w:lineRule="auto"/>
        <w:rPr>
          <w:rFonts w:eastAsia="Times New Roman" w:cs="Times New Roman"/>
          <w:u w:val="single"/>
          <w:lang w:val="lt-LT"/>
        </w:rPr>
      </w:pPr>
      <w:r>
        <w:rPr>
          <w:rFonts w:eastAsia="Times New Roman" w:cs="Times New Roman"/>
          <w:u w:val="single"/>
          <w:lang w:val="lt-LT"/>
        </w:rPr>
        <w:t>Vartojimo trukmė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u w:val="single"/>
          <w:lang w:val="lt-LT"/>
        </w:rPr>
      </w:pPr>
      <w:r w:rsidRPr="00667262">
        <w:rPr>
          <w:rFonts w:eastAsia="Times New Roman" w:cs="Times New Roman"/>
          <w:lang w:val="lt-LT"/>
        </w:rPr>
        <w:t xml:space="preserve">Ūminis uždegimas turi būti gydomas maždaug 8 savaites. </w:t>
      </w:r>
      <w:r>
        <w:rPr>
          <w:rFonts w:eastAsia="Times New Roman" w:cs="Times New Roman"/>
          <w:lang w:val="lt-LT"/>
        </w:rPr>
        <w:t xml:space="preserve">Palaikomojo gydymo trukmę nustato gydytojas. </w:t>
      </w:r>
      <w:r w:rsidRPr="00F87C57">
        <w:rPr>
          <w:rFonts w:eastAsia="Times New Roman" w:cs="Times New Roman"/>
          <w:lang w:val="lt-LT"/>
        </w:rPr>
        <w:t xml:space="preserve">Palaikomasis gydymas </w:t>
      </w:r>
      <w:r>
        <w:rPr>
          <w:rFonts w:eastAsia="Times New Roman" w:cs="Times New Roman"/>
          <w:lang w:val="lt-LT"/>
        </w:rPr>
        <w:t xml:space="preserve">paprastai </w:t>
      </w:r>
      <w:r w:rsidRPr="00F87C57">
        <w:rPr>
          <w:rFonts w:eastAsia="Times New Roman" w:cs="Times New Roman"/>
          <w:lang w:val="lt-LT"/>
        </w:rPr>
        <w:t>taikomas</w:t>
      </w:r>
      <w:r>
        <w:rPr>
          <w:rFonts w:eastAsia="Times New Roman" w:cs="Times New Roman"/>
          <w:lang w:val="lt-LT"/>
        </w:rPr>
        <w:t xml:space="preserve"> ne ilgiau kaip </w:t>
      </w:r>
      <w:r w:rsidRPr="00FA4AC2">
        <w:rPr>
          <w:rFonts w:eastAsia="Times New Roman" w:cs="Times New Roman"/>
          <w:lang w:val="lt-LT"/>
        </w:rPr>
        <w:t>12 mėnesių</w:t>
      </w:r>
      <w:r>
        <w:rPr>
          <w:rFonts w:eastAsia="Times New Roman" w:cs="Times New Roman"/>
          <w:lang w:val="lt-LT"/>
        </w:rPr>
        <w:t>. Jeigu yra indikacijų, gydytojas gali skirti ilgesnį gydymą.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u w:val="single"/>
          <w:lang w:val="lt-LT"/>
        </w:rPr>
      </w:pPr>
      <w:r w:rsidRPr="00C27E7D">
        <w:rPr>
          <w:rFonts w:eastAsia="Times New Roman" w:cs="Times New Roman"/>
          <w:u w:val="single"/>
          <w:lang w:val="lt-LT"/>
        </w:rPr>
        <w:t>Autoimuninis hepatitas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Cs/>
          <w:lang w:val="lt-LT" w:eastAsia="de-DE"/>
        </w:rPr>
      </w:pPr>
      <w:r w:rsidRPr="00C27E7D">
        <w:rPr>
          <w:rFonts w:eastAsia="Times New Roman" w:cs="Times New Roman"/>
          <w:bCs/>
          <w:i/>
          <w:iCs/>
          <w:lang w:val="lt-LT" w:eastAsia="de-DE"/>
        </w:rPr>
        <w:t>Ūminio uždegimo gydymas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Cs/>
          <w:u w:val="single"/>
          <w:lang w:val="lt-LT" w:eastAsia="de-DE"/>
        </w:rPr>
      </w:pPr>
      <w:r w:rsidRPr="00C27E7D">
        <w:rPr>
          <w:rFonts w:eastAsia="Times New Roman" w:cs="Times New Roman"/>
          <w:bCs/>
          <w:iCs/>
          <w:lang w:val="lt-LT" w:eastAsia="de-DE"/>
        </w:rPr>
        <w:t>Jei gydytojas nenurodė kitaip,</w:t>
      </w:r>
      <w:r>
        <w:rPr>
          <w:rFonts w:eastAsia="Times New Roman" w:cs="Times New Roman"/>
          <w:bCs/>
          <w:iCs/>
          <w:lang w:val="lt-LT" w:eastAsia="de-DE"/>
        </w:rPr>
        <w:t xml:space="preserve"> </w:t>
      </w:r>
      <w:r w:rsidRPr="00C27E7D">
        <w:rPr>
          <w:rFonts w:eastAsia="Times New Roman" w:cs="Times New Roman"/>
          <w:bCs/>
          <w:iCs/>
          <w:lang w:val="lt-LT" w:eastAsia="de-DE"/>
        </w:rPr>
        <w:t xml:space="preserve">vartoti po vieną </w:t>
      </w:r>
      <w:r>
        <w:rPr>
          <w:rFonts w:eastAsia="Times New Roman" w:cs="Times New Roman"/>
          <w:bCs/>
          <w:iCs/>
          <w:lang w:val="lt-LT" w:eastAsia="de-DE"/>
        </w:rPr>
        <w:t xml:space="preserve">skrandyje neirią </w:t>
      </w:r>
      <w:r w:rsidRPr="00C27E7D">
        <w:rPr>
          <w:rFonts w:eastAsia="Times New Roman" w:cs="Times New Roman"/>
          <w:bCs/>
          <w:iCs/>
          <w:lang w:val="lt-LT" w:eastAsia="de-DE"/>
        </w:rPr>
        <w:t>kapsulę</w:t>
      </w:r>
      <w:r w:rsidRPr="00C27E7D">
        <w:rPr>
          <w:rFonts w:eastAsia="Times New Roman" w:cs="Times New Roman"/>
          <w:bCs/>
          <w:iCs/>
          <w:u w:val="single"/>
          <w:lang w:val="lt-LT" w:eastAsia="de-DE"/>
        </w:rPr>
        <w:t xml:space="preserve"> </w:t>
      </w:r>
      <w:r w:rsidRPr="00C27E7D">
        <w:rPr>
          <w:rFonts w:eastAsia="Times New Roman" w:cs="Times New Roman"/>
          <w:lang w:val="lt-LT" w:eastAsia="de-DE"/>
        </w:rPr>
        <w:t xml:space="preserve">tris kartus per parą (ryte, per pietus ir vakare). Atsižvelgiant į Jūsų tyrimų rodmenis gydytojas nutars, kiek laiko reikia vartoti tris </w:t>
      </w:r>
      <w:r>
        <w:rPr>
          <w:rFonts w:eastAsia="Times New Roman" w:cs="Times New Roman"/>
          <w:lang w:val="lt-LT" w:eastAsia="de-DE"/>
        </w:rPr>
        <w:t xml:space="preserve">skrandyje neirias </w:t>
      </w:r>
      <w:r w:rsidRPr="00C27E7D">
        <w:rPr>
          <w:rFonts w:eastAsia="Times New Roman" w:cs="Times New Roman"/>
          <w:lang w:val="lt-LT" w:eastAsia="de-DE"/>
        </w:rPr>
        <w:t>kapsules per parą.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Cs/>
          <w:u w:val="single"/>
          <w:lang w:val="lt-LT" w:eastAsia="de-DE"/>
        </w:rPr>
      </w:pP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/>
          <w:iCs/>
          <w:lang w:val="lt-LT" w:eastAsia="de-DE"/>
        </w:rPr>
      </w:pPr>
      <w:r w:rsidRPr="00C27E7D">
        <w:rPr>
          <w:rFonts w:eastAsia="Times New Roman" w:cs="Times New Roman"/>
          <w:bCs/>
          <w:i/>
          <w:iCs/>
          <w:lang w:val="lt-LT" w:eastAsia="de-DE"/>
        </w:rPr>
        <w:t>Palaikomasis gydymas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Cs/>
          <w:u w:val="single"/>
          <w:lang w:val="lt-LT" w:eastAsia="de-DE"/>
        </w:rPr>
      </w:pPr>
      <w:r w:rsidRPr="00C27E7D">
        <w:rPr>
          <w:rFonts w:eastAsia="Times New Roman" w:cs="Times New Roman"/>
          <w:bCs/>
          <w:iCs/>
          <w:lang w:val="lt-LT" w:eastAsia="de-DE"/>
        </w:rPr>
        <w:t>Jei gydytojas nenurodė kitaip,</w:t>
      </w:r>
      <w:r>
        <w:rPr>
          <w:rFonts w:eastAsia="Times New Roman" w:cs="Times New Roman"/>
          <w:bCs/>
          <w:iCs/>
          <w:lang w:val="lt-LT" w:eastAsia="de-DE"/>
        </w:rPr>
        <w:t xml:space="preserve"> </w:t>
      </w:r>
      <w:r w:rsidRPr="00C27E7D">
        <w:rPr>
          <w:rFonts w:eastAsia="Times New Roman" w:cs="Times New Roman"/>
          <w:bCs/>
          <w:iCs/>
          <w:lang w:val="lt-LT" w:eastAsia="de-DE"/>
        </w:rPr>
        <w:t xml:space="preserve">vartoti po vieną </w:t>
      </w:r>
      <w:r>
        <w:rPr>
          <w:rFonts w:eastAsia="Times New Roman" w:cs="Times New Roman"/>
          <w:bCs/>
          <w:iCs/>
          <w:lang w:val="lt-LT" w:eastAsia="de-DE"/>
        </w:rPr>
        <w:t xml:space="preserve">skrandyje neirią </w:t>
      </w:r>
      <w:r w:rsidRPr="00C27E7D">
        <w:rPr>
          <w:rFonts w:eastAsia="Times New Roman" w:cs="Times New Roman"/>
          <w:bCs/>
          <w:iCs/>
          <w:lang w:val="lt-LT" w:eastAsia="de-DE"/>
        </w:rPr>
        <w:t>kapsulę du kartus per parą (iš ryto ir vakare).</w:t>
      </w:r>
      <w:r w:rsidRPr="00C27E7D">
        <w:rPr>
          <w:rFonts w:eastAsia="Times New Roman" w:cs="Times New Roman"/>
          <w:bCs/>
          <w:iCs/>
          <w:u w:val="single"/>
          <w:lang w:val="lt-LT" w:eastAsia="de-DE"/>
        </w:rPr>
        <w:t xml:space="preserve"> </w:t>
      </w:r>
      <w:r w:rsidRPr="00C27E7D">
        <w:rPr>
          <w:rFonts w:eastAsia="Times New Roman" w:cs="Times New Roman"/>
          <w:lang w:val="lt-LT" w:eastAsia="de-DE"/>
        </w:rPr>
        <w:t xml:space="preserve">Atsižvelgiant į Jūsų tyrimų rodmenis gydytojas nutars, kiek laiko reikia vartoti dvi </w:t>
      </w:r>
      <w:r>
        <w:rPr>
          <w:rFonts w:eastAsia="Times New Roman" w:cs="Times New Roman"/>
          <w:lang w:val="lt-LT" w:eastAsia="de-DE"/>
        </w:rPr>
        <w:t xml:space="preserve">skrandyje neirias </w:t>
      </w:r>
      <w:r w:rsidRPr="00C27E7D">
        <w:rPr>
          <w:rFonts w:eastAsia="Times New Roman" w:cs="Times New Roman"/>
          <w:lang w:val="lt-LT" w:eastAsia="de-DE"/>
        </w:rPr>
        <w:t>kapsules per parą.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Cs/>
          <w:u w:val="single"/>
          <w:lang w:val="lt-LT" w:eastAsia="de-DE"/>
        </w:rPr>
      </w:pP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Cs/>
          <w:lang w:val="lt-LT" w:eastAsia="de-DE"/>
        </w:rPr>
      </w:pPr>
      <w:r w:rsidRPr="00C27E7D">
        <w:rPr>
          <w:rFonts w:eastAsia="Times New Roman" w:cs="Times New Roman"/>
          <w:bCs/>
          <w:iCs/>
          <w:lang w:val="lt-LT" w:eastAsia="de-DE"/>
        </w:rPr>
        <w:t xml:space="preserve">Atkreipkite dėmesį į tai, kad dažniausiai gydytojas Jums skirs </w:t>
      </w:r>
      <w:proofErr w:type="spellStart"/>
      <w:r w:rsidRPr="00C27E7D">
        <w:rPr>
          <w:rFonts w:eastAsia="Times New Roman" w:cs="Times New Roman"/>
          <w:bCs/>
          <w:iCs/>
          <w:lang w:val="lt-LT" w:eastAsia="de-DE"/>
        </w:rPr>
        <w:t>Budenofalk</w:t>
      </w:r>
      <w:proofErr w:type="spellEnd"/>
      <w:r w:rsidRPr="00C27E7D">
        <w:rPr>
          <w:rFonts w:eastAsia="Times New Roman" w:cs="Times New Roman"/>
          <w:bCs/>
          <w:iCs/>
          <w:lang w:val="lt-LT" w:eastAsia="de-DE"/>
        </w:rPr>
        <w:t xml:space="preserve">  kartu su </w:t>
      </w:r>
      <w:proofErr w:type="spellStart"/>
      <w:r w:rsidRPr="00C27E7D">
        <w:rPr>
          <w:rFonts w:eastAsia="Times New Roman" w:cs="Times New Roman"/>
          <w:bCs/>
          <w:iCs/>
          <w:lang w:val="lt-LT" w:eastAsia="de-DE"/>
        </w:rPr>
        <w:t>azatioprinu</w:t>
      </w:r>
      <w:proofErr w:type="spellEnd"/>
      <w:r w:rsidRPr="00C27E7D">
        <w:rPr>
          <w:rFonts w:eastAsia="Times New Roman" w:cs="Times New Roman"/>
          <w:bCs/>
          <w:iCs/>
          <w:lang w:val="lt-LT" w:eastAsia="de-DE"/>
        </w:rPr>
        <w:t xml:space="preserve"> (vaistu, slopinančiu imunines organizmo reakcijas). </w:t>
      </w:r>
    </w:p>
    <w:p w:rsidR="00260527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Cs/>
          <w:u w:val="single"/>
          <w:lang w:val="lt-LT" w:eastAsia="de-DE"/>
        </w:rPr>
      </w:pPr>
    </w:p>
    <w:p w:rsidR="00260527" w:rsidRPr="007D3044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lang w:val="lt-LT" w:eastAsia="de-DE"/>
        </w:rPr>
      </w:pPr>
      <w:r w:rsidRPr="007D3044">
        <w:rPr>
          <w:rFonts w:eastAsia="Times New Roman" w:cs="Times New Roman"/>
          <w:lang w:val="lt-LT" w:eastAsia="de-DE"/>
        </w:rPr>
        <w:t>Vartojimo trukmė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lang w:val="lt-LT" w:eastAsia="de-DE"/>
        </w:rPr>
      </w:pPr>
      <w:r w:rsidRPr="00C27E7D">
        <w:rPr>
          <w:rFonts w:eastAsia="Times New Roman" w:cs="Times New Roman"/>
          <w:lang w:val="lt-LT"/>
        </w:rPr>
        <w:t xml:space="preserve">Atsižvelgiant į Jūsų kraujo ir kepenų audinio tyrimų rodmenis, gydytojas nutars, kiek laiko reikia vartoti šio vaisto ir kiek </w:t>
      </w:r>
      <w:r>
        <w:rPr>
          <w:rFonts w:eastAsia="Times New Roman" w:cs="Times New Roman"/>
          <w:lang w:val="lt-LT"/>
        </w:rPr>
        <w:t xml:space="preserve">skrandyje neirių </w:t>
      </w:r>
      <w:r w:rsidRPr="00C27E7D">
        <w:rPr>
          <w:rFonts w:eastAsia="Times New Roman" w:cs="Times New Roman"/>
          <w:lang w:val="lt-LT"/>
        </w:rPr>
        <w:t xml:space="preserve">kapsulių per dieną būtina </w:t>
      </w:r>
      <w:r>
        <w:rPr>
          <w:rFonts w:eastAsia="Times New Roman" w:cs="Times New Roman"/>
          <w:lang w:val="lt-LT"/>
        </w:rPr>
        <w:t>vartoti.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Cs/>
          <w:iCs/>
          <w:u w:val="single"/>
          <w:lang w:val="lt-LT" w:eastAsia="de-DE"/>
        </w:rPr>
      </w:pP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/>
          <w:bCs/>
          <w:iCs/>
          <w:lang w:val="lt-LT" w:eastAsia="de-DE"/>
        </w:rPr>
      </w:pPr>
      <w:r w:rsidRPr="00C27E7D">
        <w:rPr>
          <w:rFonts w:eastAsia="Times New Roman" w:cs="Times New Roman"/>
          <w:b/>
          <w:bCs/>
          <w:iCs/>
          <w:lang w:val="lt-LT" w:eastAsia="de-DE"/>
        </w:rPr>
        <w:t>Vartojimas vaikams ir paaugliams (visos indikacijos)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lang w:val="lt-LT" w:eastAsia="de-DE"/>
        </w:rPr>
      </w:pPr>
      <w:proofErr w:type="spellStart"/>
      <w:r w:rsidRPr="00C27E7D">
        <w:rPr>
          <w:rFonts w:eastAsia="Times New Roman" w:cs="Times New Roman"/>
          <w:lang w:val="lt-LT" w:eastAsia="de-DE"/>
        </w:rPr>
        <w:t>Budenofalk</w:t>
      </w:r>
      <w:proofErr w:type="spellEnd"/>
      <w:r w:rsidRPr="00C27E7D">
        <w:rPr>
          <w:rFonts w:eastAsia="Times New Roman" w:cs="Times New Roman"/>
          <w:lang w:val="lt-LT" w:eastAsia="de-DE"/>
        </w:rPr>
        <w:t xml:space="preserve"> nevartotin</w:t>
      </w:r>
      <w:r>
        <w:rPr>
          <w:rFonts w:eastAsia="Times New Roman" w:cs="Times New Roman"/>
          <w:lang w:val="lt-LT" w:eastAsia="de-DE"/>
        </w:rPr>
        <w:t>a</w:t>
      </w:r>
      <w:r w:rsidRPr="00C27E7D">
        <w:rPr>
          <w:rFonts w:eastAsia="Times New Roman" w:cs="Times New Roman"/>
          <w:lang w:val="lt-LT" w:eastAsia="de-DE"/>
        </w:rPr>
        <w:t xml:space="preserve">s jaunesniems kaip 12 metų vaikams. Šio vaisto vartojimo patirtis vyresniems kaip 12 metų vaikams ribota. 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lang w:val="lt-LT" w:eastAsia="de-DE"/>
        </w:rPr>
      </w:pP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b/>
          <w:bCs/>
          <w:lang w:val="lt-LT" w:eastAsia="de-DE"/>
        </w:rPr>
      </w:pPr>
      <w:r w:rsidRPr="00C27E7D">
        <w:rPr>
          <w:rFonts w:eastAsia="Times New Roman" w:cs="Times New Roman"/>
          <w:b/>
          <w:bCs/>
          <w:lang w:val="lt-LT" w:eastAsia="de-DE"/>
        </w:rPr>
        <w:t xml:space="preserve">Vartojimo </w:t>
      </w:r>
      <w:r>
        <w:rPr>
          <w:rFonts w:eastAsia="Times New Roman" w:cs="Times New Roman"/>
          <w:b/>
          <w:bCs/>
          <w:lang w:val="lt-LT" w:eastAsia="de-DE"/>
        </w:rPr>
        <w:t>metodas</w:t>
      </w:r>
    </w:p>
    <w:p w:rsidR="00260527" w:rsidRPr="00C27E7D" w:rsidRDefault="00260527" w:rsidP="00260527">
      <w:pPr>
        <w:tabs>
          <w:tab w:val="left" w:pos="1134"/>
          <w:tab w:val="left" w:pos="1701"/>
          <w:tab w:val="right" w:pos="3969"/>
          <w:tab w:val="right" w:pos="5670"/>
          <w:tab w:val="right" w:pos="7056"/>
        </w:tabs>
        <w:autoSpaceDE w:val="0"/>
        <w:autoSpaceDN w:val="0"/>
        <w:spacing w:after="0" w:line="240" w:lineRule="auto"/>
        <w:rPr>
          <w:rFonts w:eastAsia="Times New Roman" w:cs="Times New Roman"/>
          <w:lang w:val="lt-LT"/>
        </w:rPr>
      </w:pPr>
      <w:proofErr w:type="spellStart"/>
      <w:r w:rsidRPr="00C27E7D">
        <w:rPr>
          <w:rFonts w:eastAsia="Times New Roman" w:cs="Times New Roman"/>
          <w:bCs/>
          <w:lang w:val="lt-LT" w:eastAsia="de-DE"/>
        </w:rPr>
        <w:t>Budenofalk</w:t>
      </w:r>
      <w:proofErr w:type="spellEnd"/>
      <w:r w:rsidRPr="00C27E7D">
        <w:rPr>
          <w:rFonts w:eastAsia="Times New Roman" w:cs="Times New Roman"/>
          <w:lang w:val="lt-LT"/>
        </w:rPr>
        <w:t xml:space="preserve"> yra </w:t>
      </w:r>
      <w:r>
        <w:rPr>
          <w:rFonts w:eastAsia="Times New Roman" w:cs="Times New Roman"/>
          <w:lang w:val="lt-LT"/>
        </w:rPr>
        <w:t>vartojamas tik per burną</w:t>
      </w:r>
      <w:r w:rsidRPr="00C27E7D">
        <w:rPr>
          <w:rFonts w:eastAsia="Times New Roman" w:cs="Times New Roman"/>
          <w:lang w:val="lt-LT"/>
        </w:rPr>
        <w:t>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>Skrandyje neirias kapsules reikėtų vartoti maždaug 30 minučių prieš valgį. Jas reikia nuryti nekramtytas, užsigeriant dideliu kiekiu skysčio pvz., stikline vandens.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bCs/>
          <w:lang w:val="lt-LT" w:eastAsia="lt-LT"/>
        </w:rPr>
      </w:pPr>
      <w:r w:rsidRPr="00C27E7D">
        <w:rPr>
          <w:rFonts w:eastAsia="Times New Roman" w:cs="Times New Roman"/>
          <w:b/>
          <w:lang w:val="lt-LT" w:eastAsia="lt-LT"/>
        </w:rPr>
        <w:t>Ką daryti pavartojus per didelę</w:t>
      </w:r>
      <w:r w:rsidRPr="00C27E7D">
        <w:rPr>
          <w:rFonts w:eastAsia="Times New Roman" w:cs="Times New Roman"/>
          <w:lang w:val="lt-LT" w:eastAsia="lt-LT"/>
        </w:rPr>
        <w:t xml:space="preserve"> </w:t>
      </w:r>
      <w:proofErr w:type="spellStart"/>
      <w:r w:rsidRPr="00C27E7D">
        <w:rPr>
          <w:rFonts w:eastAsia="Times New Roman" w:cs="Times New Roman"/>
          <w:b/>
          <w:bCs/>
          <w:lang w:val="lt-LT" w:eastAsia="lt-LT"/>
        </w:rPr>
        <w:t>Budenofalk</w:t>
      </w:r>
      <w:proofErr w:type="spellEnd"/>
      <w:r w:rsidRPr="00C27E7D">
        <w:rPr>
          <w:rFonts w:eastAsia="Times New Roman" w:cs="Times New Roman"/>
          <w:b/>
          <w:bCs/>
          <w:lang w:val="lt-LT" w:eastAsia="lt-LT"/>
        </w:rPr>
        <w:t xml:space="preserve"> </w:t>
      </w:r>
      <w:r w:rsidRPr="00C27E7D">
        <w:rPr>
          <w:rFonts w:eastAsia="Times New Roman" w:cs="Times New Roman"/>
          <w:b/>
          <w:iCs/>
          <w:lang w:val="lt-LT" w:eastAsia="lt-LT"/>
        </w:rPr>
        <w:t>dozę?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 xml:space="preserve">Jei </w:t>
      </w:r>
      <w:r w:rsidRPr="00F44CBE">
        <w:rPr>
          <w:lang w:val="lt-LT"/>
        </w:rPr>
        <w:t xml:space="preserve">atsitiktinai pavartojote per daug vaisto, vartokite sekančią dozę taip, kaip nurodyta. </w:t>
      </w:r>
      <w:proofErr w:type="spellStart"/>
      <w:r w:rsidRPr="00F44CBE">
        <w:rPr>
          <w:lang w:val="lt-LT"/>
        </w:rPr>
        <w:t>Ne</w:t>
      </w:r>
      <w:r>
        <w:rPr>
          <w:lang w:val="lt-LT"/>
        </w:rPr>
        <w:t>vartokite</w:t>
      </w:r>
      <w:r w:rsidRPr="00F44CBE">
        <w:rPr>
          <w:lang w:val="lt-LT"/>
        </w:rPr>
        <w:t>mažesnės</w:t>
      </w:r>
      <w:proofErr w:type="spellEnd"/>
      <w:r w:rsidRPr="00F44CBE">
        <w:rPr>
          <w:lang w:val="lt-LT"/>
        </w:rPr>
        <w:t xml:space="preserve"> dozės.</w:t>
      </w:r>
      <w:r>
        <w:rPr>
          <w:lang w:val="lt-LT"/>
        </w:rPr>
        <w:t xml:space="preserve"> </w:t>
      </w:r>
      <w:r w:rsidRPr="00C27E7D">
        <w:rPr>
          <w:rFonts w:eastAsia="Times New Roman" w:cs="Times New Roman"/>
          <w:lang w:val="lt-LT"/>
        </w:rPr>
        <w:t>Jei abejojate, kreipkitės į gydytoją</w:t>
      </w:r>
      <w:r>
        <w:rPr>
          <w:rFonts w:eastAsia="Times New Roman" w:cs="Times New Roman"/>
          <w:lang w:val="lt-LT"/>
        </w:rPr>
        <w:t xml:space="preserve">, </w:t>
      </w:r>
      <w:r w:rsidRPr="00F44CBE">
        <w:rPr>
          <w:lang w:val="lt-LT"/>
        </w:rPr>
        <w:t>kad jis (ar ji) nutartų ką daryti</w:t>
      </w:r>
      <w:r w:rsidRPr="00C27E7D">
        <w:rPr>
          <w:rFonts w:eastAsia="Times New Roman" w:cs="Times New Roman"/>
          <w:lang w:val="lt-LT"/>
        </w:rPr>
        <w:t xml:space="preserve">. Jei įmanoma, turėkite su savimi vaisto </w:t>
      </w:r>
      <w:r>
        <w:rPr>
          <w:rFonts w:eastAsia="Times New Roman" w:cs="Times New Roman"/>
          <w:lang w:val="lt-LT"/>
        </w:rPr>
        <w:t>dėžu</w:t>
      </w:r>
      <w:r w:rsidRPr="00C27E7D">
        <w:rPr>
          <w:rFonts w:eastAsia="Times New Roman" w:cs="Times New Roman"/>
          <w:lang w:val="lt-LT"/>
        </w:rPr>
        <w:t>tę i</w:t>
      </w:r>
      <w:r>
        <w:rPr>
          <w:rFonts w:eastAsia="Times New Roman" w:cs="Times New Roman"/>
          <w:lang w:val="lt-LT"/>
        </w:rPr>
        <w:t>r šį</w:t>
      </w:r>
      <w:r w:rsidRPr="00C27E7D">
        <w:rPr>
          <w:rFonts w:eastAsia="Times New Roman" w:cs="Times New Roman"/>
          <w:lang w:val="lt-LT"/>
        </w:rPr>
        <w:t xml:space="preserve"> pakuotės lapelį.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iCs/>
          <w:lang w:val="lt-LT"/>
        </w:rPr>
      </w:pPr>
    </w:p>
    <w:p w:rsidR="00260527" w:rsidRPr="00C27E7D" w:rsidRDefault="00260527" w:rsidP="00260527">
      <w:pPr>
        <w:spacing w:after="0" w:line="240" w:lineRule="auto"/>
        <w:ind w:left="567" w:hanging="567"/>
        <w:rPr>
          <w:rFonts w:eastAsia="Times New Roman" w:cs="Times New Roman"/>
          <w:b/>
          <w:lang w:val="lt-LT"/>
        </w:rPr>
      </w:pPr>
      <w:r w:rsidRPr="00C27E7D">
        <w:rPr>
          <w:rFonts w:eastAsia="Times New Roman" w:cs="Times New Roman"/>
          <w:b/>
          <w:lang w:val="lt-LT"/>
        </w:rPr>
        <w:t xml:space="preserve">Pamiršus pavartoti </w:t>
      </w:r>
      <w:proofErr w:type="spellStart"/>
      <w:r w:rsidRPr="00C27E7D">
        <w:rPr>
          <w:rFonts w:eastAsia="Times New Roman" w:cs="Times New Roman"/>
          <w:b/>
          <w:bCs/>
          <w:lang w:val="lt-LT"/>
        </w:rPr>
        <w:t>Budenofalk</w:t>
      </w:r>
      <w:proofErr w:type="spellEnd"/>
      <w:r w:rsidRPr="00C27E7D">
        <w:rPr>
          <w:rFonts w:eastAsia="Times New Roman" w:cs="Times New Roman"/>
          <w:b/>
          <w:bCs/>
          <w:lang w:val="lt-LT"/>
        </w:rPr>
        <w:t xml:space="preserve">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  <w:r w:rsidRPr="00C27E7D">
        <w:rPr>
          <w:rFonts w:eastAsia="Times New Roman" w:cs="Times New Roman"/>
          <w:lang w:val="lt-LT" w:eastAsia="lt-LT"/>
        </w:rPr>
        <w:t xml:space="preserve">Jei praleidote </w:t>
      </w:r>
      <w:r>
        <w:rPr>
          <w:rFonts w:eastAsia="Times New Roman" w:cs="Times New Roman"/>
          <w:lang w:val="lt-LT" w:eastAsia="lt-LT"/>
        </w:rPr>
        <w:t>vaisto</w:t>
      </w:r>
      <w:r w:rsidRPr="00C27E7D">
        <w:rPr>
          <w:rFonts w:eastAsia="Times New Roman" w:cs="Times New Roman"/>
          <w:lang w:val="lt-LT" w:eastAsia="lt-LT"/>
        </w:rPr>
        <w:t xml:space="preserve"> dozę, tęskite</w:t>
      </w:r>
      <w:r w:rsidRPr="006438B4">
        <w:rPr>
          <w:lang w:val="lt-LT"/>
        </w:rPr>
        <w:t xml:space="preserve"> </w:t>
      </w:r>
      <w:r w:rsidRPr="00F44CBE">
        <w:rPr>
          <w:lang w:val="lt-LT"/>
        </w:rPr>
        <w:t>gydymą nurodyta doze</w:t>
      </w:r>
      <w:r w:rsidRPr="00C27E7D">
        <w:rPr>
          <w:rFonts w:eastAsia="Times New Roman" w:cs="Times New Roman"/>
          <w:lang w:val="lt-LT" w:eastAsia="lt-LT"/>
        </w:rPr>
        <w:t xml:space="preserve">. Negalima vartoti dvigubos dozės norint kompensuoti praleistą dozę.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  <w:r w:rsidRPr="00C27E7D">
        <w:rPr>
          <w:rFonts w:eastAsia="Times New Roman" w:cs="Times New Roman"/>
          <w:b/>
          <w:lang w:val="lt-LT" w:eastAsia="lt-LT"/>
        </w:rPr>
        <w:t xml:space="preserve">Nustojus vartoti </w:t>
      </w:r>
      <w:proofErr w:type="spellStart"/>
      <w:r w:rsidRPr="00C27E7D">
        <w:rPr>
          <w:rFonts w:eastAsia="Times New Roman" w:cs="Times New Roman"/>
          <w:b/>
          <w:bCs/>
          <w:lang w:val="lt-LT" w:eastAsia="lt-LT"/>
        </w:rPr>
        <w:t>Budenofalk</w:t>
      </w:r>
      <w:proofErr w:type="spellEnd"/>
      <w:r w:rsidRPr="00C27E7D">
        <w:rPr>
          <w:rFonts w:eastAsia="Times New Roman" w:cs="Times New Roman"/>
          <w:b/>
          <w:bCs/>
          <w:lang w:val="lt-LT" w:eastAsia="lt-LT"/>
        </w:rPr>
        <w:t xml:space="preserve"> </w:t>
      </w: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noProof/>
          <w:lang w:val="lt-LT"/>
        </w:rPr>
      </w:pPr>
      <w:r w:rsidRPr="00C27E7D">
        <w:rPr>
          <w:rFonts w:eastAsia="Times New Roman" w:cs="Times New Roman"/>
          <w:noProof/>
          <w:lang w:val="lt-LT"/>
        </w:rPr>
        <w:t>Prieš nutraukdami vaisto vartojimą ar nusprend</w:t>
      </w:r>
      <w:r>
        <w:rPr>
          <w:rFonts w:eastAsia="Times New Roman" w:cs="Times New Roman"/>
          <w:noProof/>
          <w:lang w:val="lt-LT"/>
        </w:rPr>
        <w:t>ę</w:t>
      </w:r>
      <w:r w:rsidRPr="00C27E7D">
        <w:rPr>
          <w:rFonts w:eastAsia="Times New Roman" w:cs="Times New Roman"/>
          <w:noProof/>
          <w:lang w:val="lt-LT"/>
        </w:rPr>
        <w:t xml:space="preserve"> pernelyg anksti baigti gydymą</w:t>
      </w:r>
      <w:r w:rsidRPr="00C27E7D">
        <w:rPr>
          <w:rFonts w:eastAsia="Times New Roman" w:cs="Times New Roman"/>
          <w:lang w:val="lt-LT"/>
        </w:rPr>
        <w:t xml:space="preserve">, </w:t>
      </w:r>
      <w:r w:rsidRPr="00C27E7D">
        <w:rPr>
          <w:rFonts w:eastAsia="Times New Roman" w:cs="Times New Roman"/>
          <w:noProof/>
          <w:lang w:val="lt-LT"/>
        </w:rPr>
        <w:t xml:space="preserve">pasitarkite su gydytoju. Svarbu nenutraukti vaisto vartojimo staiga, </w:t>
      </w:r>
      <w:r>
        <w:rPr>
          <w:rFonts w:eastAsia="Times New Roman" w:cs="Times New Roman"/>
          <w:noProof/>
          <w:lang w:val="lt-LT"/>
        </w:rPr>
        <w:t>kadangi</w:t>
      </w:r>
      <w:r w:rsidRPr="00C27E7D">
        <w:rPr>
          <w:rFonts w:eastAsia="Times New Roman" w:cs="Times New Roman"/>
          <w:noProof/>
          <w:lang w:val="lt-LT"/>
        </w:rPr>
        <w:t xml:space="preserve"> tai gali pa</w:t>
      </w:r>
      <w:r>
        <w:rPr>
          <w:rFonts w:eastAsia="Times New Roman" w:cs="Times New Roman"/>
          <w:noProof/>
          <w:lang w:val="lt-LT"/>
        </w:rPr>
        <w:t>kenk</w:t>
      </w:r>
      <w:r w:rsidRPr="00C27E7D">
        <w:rPr>
          <w:rFonts w:eastAsia="Times New Roman" w:cs="Times New Roman"/>
          <w:noProof/>
          <w:lang w:val="lt-LT"/>
        </w:rPr>
        <w:t xml:space="preserve">ti Jūsų </w:t>
      </w:r>
      <w:r>
        <w:rPr>
          <w:rFonts w:eastAsia="Times New Roman" w:cs="Times New Roman"/>
          <w:noProof/>
          <w:lang w:val="lt-LT"/>
        </w:rPr>
        <w:t>sveikatai</w:t>
      </w:r>
      <w:r w:rsidRPr="00C27E7D">
        <w:rPr>
          <w:rFonts w:eastAsia="Times New Roman" w:cs="Times New Roman"/>
          <w:noProof/>
          <w:lang w:val="lt-LT"/>
        </w:rPr>
        <w:t xml:space="preserve">. </w:t>
      </w:r>
      <w:r w:rsidRPr="00F44CBE">
        <w:rPr>
          <w:noProof/>
          <w:lang w:val="lt-LT"/>
        </w:rPr>
        <w:t xml:space="preserve">Net jei pasijutote geriau, </w:t>
      </w:r>
      <w:r>
        <w:rPr>
          <w:rFonts w:eastAsia="Times New Roman" w:cs="Times New Roman"/>
          <w:noProof/>
          <w:lang w:val="lt-LT"/>
        </w:rPr>
        <w:t>v</w:t>
      </w:r>
      <w:r w:rsidRPr="00C27E7D">
        <w:rPr>
          <w:rFonts w:eastAsia="Times New Roman" w:cs="Times New Roman"/>
          <w:noProof/>
          <w:lang w:val="lt-LT"/>
        </w:rPr>
        <w:t>artokite vaist</w:t>
      </w:r>
      <w:r>
        <w:rPr>
          <w:rFonts w:eastAsia="Times New Roman" w:cs="Times New Roman"/>
          <w:noProof/>
          <w:lang w:val="lt-LT"/>
        </w:rPr>
        <w:t>o tol</w:t>
      </w:r>
      <w:r w:rsidRPr="00C27E7D">
        <w:rPr>
          <w:rFonts w:eastAsia="Times New Roman" w:cs="Times New Roman"/>
          <w:noProof/>
          <w:lang w:val="lt-LT"/>
        </w:rPr>
        <w:t xml:space="preserve">, kol gydytojas nurodys </w:t>
      </w:r>
      <w:r>
        <w:rPr>
          <w:rFonts w:eastAsia="Times New Roman" w:cs="Times New Roman"/>
          <w:noProof/>
          <w:lang w:val="lt-LT"/>
        </w:rPr>
        <w:t>baigti.</w:t>
      </w:r>
      <w:r w:rsidRPr="00C27E7D">
        <w:rPr>
          <w:rFonts w:eastAsia="Times New Roman" w:cs="Times New Roman"/>
          <w:noProof/>
          <w:lang w:val="lt-LT"/>
        </w:rPr>
        <w:t xml:space="preserve"> </w:t>
      </w: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noProof/>
          <w:lang w:val="lt-LT"/>
        </w:rPr>
      </w:pP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noProof/>
          <w:lang w:val="lt-LT"/>
        </w:rPr>
      </w:pPr>
      <w:r w:rsidRPr="00C27E7D">
        <w:rPr>
          <w:rFonts w:eastAsia="Times New Roman" w:cs="Times New Roman"/>
          <w:noProof/>
          <w:lang w:val="lt-LT"/>
        </w:rPr>
        <w:t>Jūsų gydytojas gali norėti pradėti mažinti vaisto dozę palaipsniui</w:t>
      </w:r>
      <w:r>
        <w:rPr>
          <w:rFonts w:eastAsia="Times New Roman" w:cs="Times New Roman"/>
          <w:noProof/>
          <w:lang w:val="lt-LT"/>
        </w:rPr>
        <w:t>, per dvi savaites</w:t>
      </w:r>
      <w:r w:rsidRPr="00C27E7D">
        <w:rPr>
          <w:rFonts w:eastAsia="Times New Roman" w:cs="Times New Roman"/>
          <w:noProof/>
          <w:lang w:val="lt-LT"/>
        </w:rPr>
        <w:t>.</w:t>
      </w: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noProof/>
          <w:lang w:val="lt-LT"/>
        </w:rPr>
      </w:pP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noProof/>
          <w:lang w:val="lt-LT"/>
        </w:rPr>
      </w:pPr>
      <w:r w:rsidRPr="00C27E7D">
        <w:rPr>
          <w:rFonts w:eastAsia="Times New Roman" w:cs="Times New Roman"/>
          <w:noProof/>
          <w:lang w:val="lt-LT"/>
        </w:rPr>
        <w:t xml:space="preserve">Jeigu kiltų daugiau klausimų dėl šio vaisto vartojimo, kreipkitės į gydytoją arba vaistininką. 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</w:p>
    <w:p w:rsidR="00260527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</w:p>
    <w:p w:rsidR="00260527" w:rsidRPr="00AD0D69" w:rsidRDefault="00260527" w:rsidP="00260527">
      <w:pPr>
        <w:spacing w:after="0" w:line="240" w:lineRule="auto"/>
        <w:ind w:left="567" w:hanging="567"/>
        <w:rPr>
          <w:rFonts w:eastAsia="Times New Roman" w:cs="Times New Roman"/>
          <w:b/>
          <w:lang w:val="lt-LT" w:eastAsia="lt-LT"/>
        </w:rPr>
      </w:pPr>
      <w:r w:rsidRPr="00AD0D69">
        <w:rPr>
          <w:rFonts w:eastAsia="Times New Roman" w:cs="Times New Roman"/>
          <w:b/>
          <w:lang w:val="lt-LT" w:eastAsia="lt-LT"/>
        </w:rPr>
        <w:t>4.</w:t>
      </w:r>
      <w:r w:rsidRPr="00AD0D69">
        <w:rPr>
          <w:rFonts w:eastAsia="Times New Roman" w:cs="Times New Roman"/>
          <w:b/>
          <w:lang w:val="lt-LT" w:eastAsia="lt-LT"/>
        </w:rPr>
        <w:tab/>
        <w:t>Galimas šalutinis poveikis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bCs/>
          <w:lang w:val="lt-LT"/>
        </w:rPr>
      </w:pP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9"/>
        <w:rPr>
          <w:rFonts w:eastAsia="Times New Roman" w:cs="Times New Roman"/>
          <w:snapToGrid w:val="0"/>
          <w:szCs w:val="24"/>
          <w:lang w:val="lt-LT"/>
        </w:rPr>
      </w:pPr>
      <w:r w:rsidRPr="00C27E7D">
        <w:rPr>
          <w:rFonts w:eastAsia="Times New Roman" w:cs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:rsidR="00260527" w:rsidRPr="00C27E7D" w:rsidRDefault="00260527" w:rsidP="00260527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eastAsia="Times New Roman" w:cs="Times New Roman"/>
          <w:noProof/>
          <w:lang w:val="lt-LT" w:eastAsia="de-DE"/>
        </w:rPr>
      </w:pPr>
    </w:p>
    <w:p w:rsidR="00260527" w:rsidRPr="001D2C6F" w:rsidRDefault="00260527" w:rsidP="00260527">
      <w:pPr>
        <w:spacing w:after="0" w:line="240" w:lineRule="auto"/>
        <w:rPr>
          <w:lang w:val="lt-LT"/>
        </w:rPr>
      </w:pPr>
      <w:r w:rsidRPr="008E00FD">
        <w:rPr>
          <w:lang w:val="lt-LT"/>
        </w:rPr>
        <w:t>Jei vartojant šio vaisto pasireiškė bent vienas iš žemiau išvardytų simptomų, nedelsiant kreipkitės į gydytoją</w:t>
      </w:r>
      <w:r w:rsidRPr="001D2C6F">
        <w:rPr>
          <w:lang w:val="lt-LT"/>
        </w:rPr>
        <w:t>:</w:t>
      </w:r>
    </w:p>
    <w:p w:rsidR="00260527" w:rsidRPr="00F44CBE" w:rsidRDefault="00260527" w:rsidP="00260527">
      <w:pPr>
        <w:numPr>
          <w:ilvl w:val="0"/>
          <w:numId w:val="12"/>
        </w:numPr>
        <w:tabs>
          <w:tab w:val="clear" w:pos="1440"/>
        </w:tabs>
        <w:spacing w:after="0" w:line="240" w:lineRule="auto"/>
        <w:ind w:left="567" w:hanging="567"/>
        <w:rPr>
          <w:lang w:val="lt-LT"/>
        </w:rPr>
      </w:pPr>
      <w:r w:rsidRPr="00F44CBE">
        <w:rPr>
          <w:lang w:val="lt-LT"/>
        </w:rPr>
        <w:t>infekcija;</w:t>
      </w:r>
    </w:p>
    <w:p w:rsidR="00260527" w:rsidRPr="00F44CBE" w:rsidRDefault="00260527" w:rsidP="00260527">
      <w:pPr>
        <w:numPr>
          <w:ilvl w:val="0"/>
          <w:numId w:val="12"/>
        </w:numPr>
        <w:tabs>
          <w:tab w:val="clear" w:pos="1440"/>
          <w:tab w:val="left" w:pos="0"/>
        </w:tabs>
        <w:spacing w:after="0" w:line="240" w:lineRule="auto"/>
        <w:ind w:left="567" w:hanging="567"/>
        <w:rPr>
          <w:lang w:val="lt-LT"/>
        </w:rPr>
      </w:pPr>
      <w:r w:rsidRPr="00F44CBE">
        <w:rPr>
          <w:lang w:val="lt-LT"/>
        </w:rPr>
        <w:t>galvos skausmas;</w:t>
      </w:r>
    </w:p>
    <w:p w:rsidR="00260527" w:rsidRPr="00F44CBE" w:rsidRDefault="00260527" w:rsidP="00260527">
      <w:pPr>
        <w:numPr>
          <w:ilvl w:val="0"/>
          <w:numId w:val="12"/>
        </w:numPr>
        <w:tabs>
          <w:tab w:val="clear" w:pos="1440"/>
          <w:tab w:val="left" w:pos="0"/>
        </w:tabs>
        <w:spacing w:after="0" w:line="240" w:lineRule="auto"/>
        <w:ind w:left="567" w:hanging="567"/>
        <w:rPr>
          <w:lang w:val="lt-LT"/>
        </w:rPr>
      </w:pPr>
      <w:r w:rsidRPr="00F44CBE">
        <w:rPr>
          <w:lang w:val="lt-LT"/>
        </w:rPr>
        <w:t>elgesio pokyčiai, pavyzdžiui, depresija, dirglumas, euforija, neramumas, nerimas ar agresija.</w:t>
      </w:r>
    </w:p>
    <w:p w:rsidR="00260527" w:rsidRPr="00F44CBE" w:rsidRDefault="00260527" w:rsidP="00260527">
      <w:pPr>
        <w:tabs>
          <w:tab w:val="left" w:pos="0"/>
        </w:tabs>
        <w:spacing w:after="0" w:line="240" w:lineRule="auto"/>
        <w:rPr>
          <w:lang w:val="lt-LT"/>
        </w:rPr>
      </w:pPr>
    </w:p>
    <w:p w:rsidR="00260527" w:rsidRDefault="00260527" w:rsidP="00260527">
      <w:pPr>
        <w:tabs>
          <w:tab w:val="left" w:pos="0"/>
        </w:tabs>
        <w:spacing w:after="0" w:line="240" w:lineRule="auto"/>
        <w:rPr>
          <w:lang w:val="lt-LT"/>
        </w:rPr>
      </w:pPr>
      <w:r w:rsidRPr="00F44CBE">
        <w:rPr>
          <w:lang w:val="lt-LT"/>
        </w:rPr>
        <w:t>Taip pat buvo nustatytas žemiau išvardytas nepageidaujamas poveikis.</w:t>
      </w:r>
    </w:p>
    <w:p w:rsidR="00260527" w:rsidRDefault="00260527" w:rsidP="00260527">
      <w:pPr>
        <w:tabs>
          <w:tab w:val="left" w:pos="0"/>
        </w:tabs>
        <w:spacing w:after="0" w:line="240" w:lineRule="auto"/>
        <w:rPr>
          <w:lang w:val="lt-LT"/>
        </w:rPr>
      </w:pPr>
    </w:p>
    <w:p w:rsidR="00260527" w:rsidRPr="008E00FD" w:rsidRDefault="00260527" w:rsidP="00260527">
      <w:pPr>
        <w:spacing w:after="0" w:line="240" w:lineRule="auto"/>
        <w:rPr>
          <w:rFonts w:eastAsia="Times New Roman" w:cs="Times New Roman"/>
          <w:i/>
          <w:lang w:val="lt-LT"/>
        </w:rPr>
      </w:pPr>
      <w:r w:rsidRPr="008E00FD">
        <w:rPr>
          <w:i/>
          <w:lang w:val="lt-LT"/>
        </w:rPr>
        <w:t xml:space="preserve">Dažnas: gali pasireikšti </w:t>
      </w:r>
      <w:r>
        <w:rPr>
          <w:i/>
          <w:lang w:val="lt-LT"/>
        </w:rPr>
        <w:t>rečiau</w:t>
      </w:r>
      <w:r w:rsidRPr="008E00FD">
        <w:rPr>
          <w:i/>
          <w:lang w:val="lt-LT"/>
        </w:rPr>
        <w:t xml:space="preserve"> kaip 1 </w:t>
      </w:r>
      <w:r>
        <w:rPr>
          <w:i/>
          <w:lang w:val="lt-LT"/>
        </w:rPr>
        <w:t xml:space="preserve">žmogui </w:t>
      </w:r>
      <w:r w:rsidRPr="008E00FD">
        <w:rPr>
          <w:i/>
          <w:lang w:val="lt-LT"/>
        </w:rPr>
        <w:t>iš 10 </w:t>
      </w:r>
    </w:p>
    <w:p w:rsidR="00260527" w:rsidRDefault="00260527" w:rsidP="00260527">
      <w:pPr>
        <w:pStyle w:val="Pagrindinistekstas2"/>
        <w:numPr>
          <w:ilvl w:val="0"/>
          <w:numId w:val="9"/>
        </w:numPr>
        <w:tabs>
          <w:tab w:val="clear" w:pos="1440"/>
        </w:tabs>
        <w:spacing w:before="0"/>
        <w:ind w:left="567" w:hanging="567"/>
      </w:pPr>
      <w:proofErr w:type="spellStart"/>
      <w:r w:rsidRPr="001A75A2">
        <w:t>Kušingo</w:t>
      </w:r>
      <w:proofErr w:type="spellEnd"/>
      <w:r w:rsidRPr="001A75A2">
        <w:t xml:space="preserve"> sindromas: </w:t>
      </w:r>
      <w:r w:rsidRPr="00F44CBE">
        <w:t xml:space="preserve">apvalios </w:t>
      </w:r>
      <w:r w:rsidRPr="001A75A2">
        <w:t xml:space="preserve">formos veidas, </w:t>
      </w:r>
      <w:r w:rsidRPr="00F44CBE">
        <w:t>svorio prieaugis, pablogėjęs gliukozės toleravimas, cukraus</w:t>
      </w:r>
      <w:r>
        <w:t xml:space="preserve"> </w:t>
      </w:r>
      <w:r w:rsidRPr="001A75A2">
        <w:t>kiekio kraujyje padidėjimas</w:t>
      </w:r>
      <w:r w:rsidRPr="00F44CBE">
        <w:t>, didelis kraujo spaudimas</w:t>
      </w:r>
      <w:r w:rsidRPr="001A75A2">
        <w:t>, skysčio susikaupimas audiniuose</w:t>
      </w:r>
      <w:r w:rsidRPr="00F44CBE">
        <w:t xml:space="preserve"> (kojų </w:t>
      </w:r>
      <w:r w:rsidRPr="00F44CBE">
        <w:lastRenderedPageBreak/>
        <w:t>tinimas)</w:t>
      </w:r>
      <w:r w:rsidRPr="001A75A2">
        <w:t>, padidėjęs kalio šalinimas</w:t>
      </w:r>
      <w:r w:rsidRPr="00F44CBE">
        <w:t xml:space="preserve"> (</w:t>
      </w:r>
      <w:proofErr w:type="spellStart"/>
      <w:r w:rsidRPr="00F44CBE">
        <w:t>hipokalemija</w:t>
      </w:r>
      <w:proofErr w:type="spellEnd"/>
      <w:r w:rsidRPr="00F44CBE">
        <w:t>), nereguliarios mėnesinės moterims, nepageidaujamas kūno plaukuotumas moterims, vyro normalios lytinės funkcijos sutrikimas (impotencija), nenormalūs laboratorinių tyrimų rodmenys (susilpnėjusi antinksčių veikla), raudonos juostelės ant odos (</w:t>
      </w:r>
      <w:proofErr w:type="spellStart"/>
      <w:r w:rsidRPr="00F44CBE">
        <w:t>strijos</w:t>
      </w:r>
      <w:proofErr w:type="spellEnd"/>
      <w:r w:rsidRPr="00F44CBE">
        <w:t xml:space="preserve">), </w:t>
      </w:r>
      <w:proofErr w:type="spellStart"/>
      <w:r w:rsidRPr="00F44CBE">
        <w:t>aknė</w:t>
      </w:r>
      <w:proofErr w:type="spellEnd"/>
      <w:r>
        <w:t>.</w:t>
      </w:r>
    </w:p>
    <w:p w:rsidR="00260527" w:rsidRPr="00F44CBE" w:rsidRDefault="00260527" w:rsidP="00260527">
      <w:pPr>
        <w:pStyle w:val="Pagrindinistekstas2"/>
        <w:numPr>
          <w:ilvl w:val="0"/>
          <w:numId w:val="9"/>
        </w:numPr>
        <w:tabs>
          <w:tab w:val="clear" w:pos="1440"/>
        </w:tabs>
        <w:spacing w:before="0"/>
        <w:ind w:left="567" w:hanging="567"/>
      </w:pPr>
      <w:proofErr w:type="spellStart"/>
      <w:r w:rsidRPr="00F44CBE">
        <w:t>Nevirškinimas</w:t>
      </w:r>
      <w:proofErr w:type="spellEnd"/>
      <w:r w:rsidRPr="00F44CBE">
        <w:t>, dirglus skrandis (dispepsija)</w:t>
      </w:r>
      <w:r>
        <w:t>, pilvo skausmas</w:t>
      </w:r>
      <w:r w:rsidRPr="00F44CBE">
        <w:t>.</w:t>
      </w:r>
    </w:p>
    <w:p w:rsidR="00260527" w:rsidRPr="00F44CBE" w:rsidRDefault="00260527" w:rsidP="00260527">
      <w:pPr>
        <w:pStyle w:val="Pagrindinistekstas2"/>
        <w:numPr>
          <w:ilvl w:val="0"/>
          <w:numId w:val="9"/>
        </w:numPr>
        <w:tabs>
          <w:tab w:val="clear" w:pos="1440"/>
        </w:tabs>
        <w:spacing w:before="0"/>
        <w:ind w:left="567" w:hanging="567"/>
      </w:pPr>
      <w:r w:rsidRPr="00F44CBE">
        <w:t>Infekcijos rizikos padidėjimas.</w:t>
      </w:r>
    </w:p>
    <w:p w:rsidR="00260527" w:rsidRPr="00F44CBE" w:rsidRDefault="00260527" w:rsidP="00260527">
      <w:pPr>
        <w:pStyle w:val="Pagrindinistekstas2"/>
        <w:numPr>
          <w:ilvl w:val="0"/>
          <w:numId w:val="9"/>
        </w:numPr>
        <w:tabs>
          <w:tab w:val="clear" w:pos="1440"/>
        </w:tabs>
        <w:spacing w:before="0"/>
        <w:ind w:left="567" w:hanging="567"/>
      </w:pPr>
      <w:r w:rsidRPr="00F44CBE">
        <w:t>Raumenų ir sąnarių skausmas, raumenų silpnumas, raumenų trūkčiojimas.</w:t>
      </w:r>
    </w:p>
    <w:p w:rsidR="00260527" w:rsidRPr="00F44CBE" w:rsidRDefault="00260527" w:rsidP="00260527">
      <w:pPr>
        <w:pStyle w:val="Pagrindinistekstas2"/>
        <w:numPr>
          <w:ilvl w:val="0"/>
          <w:numId w:val="9"/>
        </w:numPr>
        <w:tabs>
          <w:tab w:val="clear" w:pos="1440"/>
        </w:tabs>
        <w:spacing w:before="0"/>
        <w:ind w:left="567" w:hanging="567"/>
      </w:pPr>
      <w:r w:rsidRPr="00F44CBE">
        <w:t>Kaulų trapumas (osteoporozė).</w:t>
      </w:r>
    </w:p>
    <w:p w:rsidR="00260527" w:rsidRPr="00F44CBE" w:rsidRDefault="00260527" w:rsidP="00260527">
      <w:pPr>
        <w:pStyle w:val="Pagrindinistekstas2"/>
        <w:numPr>
          <w:ilvl w:val="0"/>
          <w:numId w:val="9"/>
        </w:numPr>
        <w:tabs>
          <w:tab w:val="clear" w:pos="1440"/>
        </w:tabs>
        <w:spacing w:before="0"/>
        <w:ind w:left="567" w:hanging="567"/>
      </w:pPr>
      <w:r w:rsidRPr="00F44CBE">
        <w:t>Galvos skausmas.</w:t>
      </w:r>
    </w:p>
    <w:p w:rsidR="00260527" w:rsidRPr="00F44CBE" w:rsidRDefault="00260527" w:rsidP="00260527">
      <w:pPr>
        <w:pStyle w:val="Pagrindinistekstas2"/>
        <w:numPr>
          <w:ilvl w:val="0"/>
          <w:numId w:val="9"/>
        </w:numPr>
        <w:tabs>
          <w:tab w:val="clear" w:pos="1440"/>
        </w:tabs>
        <w:spacing w:before="0"/>
        <w:ind w:left="567" w:hanging="567"/>
      </w:pPr>
      <w:r w:rsidRPr="00F44CBE">
        <w:t>Nuotaikos pokyčiai, pvz., depresija, dirglumas, euforija.</w:t>
      </w:r>
    </w:p>
    <w:p w:rsidR="00260527" w:rsidRPr="00F44CBE" w:rsidRDefault="00260527" w:rsidP="00260527">
      <w:pPr>
        <w:pStyle w:val="Pagrindinistekstas2"/>
        <w:numPr>
          <w:ilvl w:val="0"/>
          <w:numId w:val="9"/>
        </w:numPr>
        <w:tabs>
          <w:tab w:val="clear" w:pos="1440"/>
        </w:tabs>
        <w:spacing w:before="0"/>
        <w:ind w:left="567" w:hanging="567"/>
      </w:pPr>
      <w:r w:rsidRPr="00F44CBE">
        <w:t>Bėrimas dėl padidėjusio jautrumo reakcijų, raudonos dėmės nuo kraujosruvų, žaizdų gijimo</w:t>
      </w:r>
      <w:r>
        <w:t xml:space="preserve"> </w:t>
      </w:r>
      <w:r w:rsidRPr="00F44CBE">
        <w:t>sulėtėjimas, vietinės odos reakcijos, pvz., kontaktinis dermatitas.</w:t>
      </w:r>
    </w:p>
    <w:p w:rsidR="00260527" w:rsidRPr="00F44CBE" w:rsidRDefault="00260527" w:rsidP="00260527">
      <w:pPr>
        <w:pStyle w:val="Pagrindinistekstas2"/>
        <w:spacing w:before="0"/>
      </w:pPr>
    </w:p>
    <w:p w:rsidR="00260527" w:rsidRPr="008E00FD" w:rsidRDefault="00260527" w:rsidP="00260527">
      <w:pPr>
        <w:pStyle w:val="Pagrindinistekstas2"/>
        <w:spacing w:before="0"/>
        <w:rPr>
          <w:i/>
        </w:rPr>
      </w:pPr>
      <w:r w:rsidRPr="008E00FD">
        <w:rPr>
          <w:i/>
        </w:rPr>
        <w:t xml:space="preserve">Nedažnas: gali pasireikšti </w:t>
      </w:r>
      <w:r>
        <w:rPr>
          <w:i/>
        </w:rPr>
        <w:t>rečiau</w:t>
      </w:r>
      <w:r w:rsidRPr="008E00FD">
        <w:rPr>
          <w:i/>
        </w:rPr>
        <w:t xml:space="preserve"> kaip 1 </w:t>
      </w:r>
      <w:r>
        <w:rPr>
          <w:i/>
        </w:rPr>
        <w:t xml:space="preserve">žmogui </w:t>
      </w:r>
      <w:r w:rsidRPr="008E00FD">
        <w:rPr>
          <w:i/>
        </w:rPr>
        <w:t>iš 100 </w:t>
      </w:r>
    </w:p>
    <w:p w:rsidR="00260527" w:rsidRPr="00F44CBE" w:rsidRDefault="00260527" w:rsidP="00260527">
      <w:pPr>
        <w:pStyle w:val="Pagrindinistekstas2"/>
        <w:numPr>
          <w:ilvl w:val="0"/>
          <w:numId w:val="10"/>
        </w:numPr>
        <w:tabs>
          <w:tab w:val="clear" w:pos="2203"/>
        </w:tabs>
        <w:spacing w:before="0"/>
        <w:ind w:left="567" w:hanging="567"/>
      </w:pPr>
      <w:r w:rsidRPr="00F44CBE">
        <w:t>Skrandžio ar plonųjų žarnų opos.</w:t>
      </w:r>
    </w:p>
    <w:p w:rsidR="00260527" w:rsidRPr="00190FEF" w:rsidRDefault="00260527" w:rsidP="00260527">
      <w:pPr>
        <w:pStyle w:val="Pagrindinistekstas2"/>
        <w:numPr>
          <w:ilvl w:val="0"/>
          <w:numId w:val="10"/>
        </w:numPr>
        <w:tabs>
          <w:tab w:val="clear" w:pos="2203"/>
        </w:tabs>
        <w:spacing w:before="0"/>
        <w:ind w:left="567" w:hanging="567"/>
      </w:pPr>
      <w:r w:rsidRPr="00F44CBE">
        <w:t>Neramumas ir padidėjęs fizinis ak</w:t>
      </w:r>
      <w:r w:rsidRPr="00190FEF">
        <w:t>tyvumas, nerimas.</w:t>
      </w:r>
    </w:p>
    <w:p w:rsidR="00260527" w:rsidRDefault="00260527" w:rsidP="00260527">
      <w:pPr>
        <w:pStyle w:val="Pagrindinistekstas2"/>
        <w:spacing w:before="0"/>
        <w:rPr>
          <w:b/>
        </w:rPr>
      </w:pPr>
    </w:p>
    <w:p w:rsidR="00260527" w:rsidRPr="008E00FD" w:rsidRDefault="00260527" w:rsidP="00260527">
      <w:pPr>
        <w:pStyle w:val="Pagrindinistekstas2"/>
        <w:spacing w:before="0"/>
        <w:rPr>
          <w:i/>
        </w:rPr>
      </w:pPr>
      <w:r w:rsidRPr="008E00FD">
        <w:rPr>
          <w:i/>
        </w:rPr>
        <w:t xml:space="preserve">Retas: gali pasireikšti </w:t>
      </w:r>
      <w:r>
        <w:rPr>
          <w:i/>
        </w:rPr>
        <w:t>rečiau</w:t>
      </w:r>
      <w:r w:rsidRPr="008E00FD">
        <w:rPr>
          <w:i/>
        </w:rPr>
        <w:t xml:space="preserve"> kaip 1 </w:t>
      </w:r>
      <w:r>
        <w:rPr>
          <w:i/>
        </w:rPr>
        <w:t xml:space="preserve">žmogui </w:t>
      </w:r>
      <w:r w:rsidRPr="008E00FD">
        <w:rPr>
          <w:i/>
        </w:rPr>
        <w:t>iš 1 000 </w:t>
      </w:r>
    </w:p>
    <w:p w:rsidR="00260527" w:rsidRPr="00190FEF" w:rsidRDefault="00260527" w:rsidP="00260527">
      <w:pPr>
        <w:pStyle w:val="Pagrindinistekstas2"/>
        <w:numPr>
          <w:ilvl w:val="0"/>
          <w:numId w:val="11"/>
        </w:numPr>
        <w:tabs>
          <w:tab w:val="clear" w:pos="2203"/>
        </w:tabs>
        <w:spacing w:before="0"/>
        <w:ind w:left="567" w:hanging="567"/>
      </w:pPr>
      <w:r w:rsidRPr="00A121D3">
        <w:t>Miglotas</w:t>
      </w:r>
      <w:r w:rsidRPr="00190FEF">
        <w:t xml:space="preserve"> matymas. </w:t>
      </w:r>
    </w:p>
    <w:p w:rsidR="00260527" w:rsidRPr="00F44CBE" w:rsidRDefault="00260527" w:rsidP="00260527">
      <w:pPr>
        <w:pStyle w:val="Pagrindinistekstas2"/>
        <w:numPr>
          <w:ilvl w:val="0"/>
          <w:numId w:val="11"/>
        </w:numPr>
        <w:tabs>
          <w:tab w:val="clear" w:pos="2203"/>
        </w:tabs>
        <w:spacing w:before="0"/>
        <w:ind w:left="567" w:hanging="567"/>
      </w:pPr>
      <w:r w:rsidRPr="00F44CBE">
        <w:t>Kasos uždegimas.</w:t>
      </w:r>
    </w:p>
    <w:p w:rsidR="00260527" w:rsidRPr="00F44CBE" w:rsidRDefault="00260527" w:rsidP="00260527">
      <w:pPr>
        <w:pStyle w:val="Pagrindinistekstas2"/>
        <w:numPr>
          <w:ilvl w:val="0"/>
          <w:numId w:val="11"/>
        </w:numPr>
        <w:tabs>
          <w:tab w:val="clear" w:pos="2203"/>
        </w:tabs>
        <w:spacing w:before="0"/>
        <w:ind w:left="567" w:hanging="567"/>
      </w:pPr>
      <w:r w:rsidRPr="00F44CBE">
        <w:t>Kaulo netekimas dėl prastos kraujo cirkuliacijos (</w:t>
      </w:r>
      <w:proofErr w:type="spellStart"/>
      <w:r w:rsidRPr="00F44CBE">
        <w:t>osteonekrozė</w:t>
      </w:r>
      <w:proofErr w:type="spellEnd"/>
      <w:r w:rsidRPr="00F44CBE">
        <w:t>).</w:t>
      </w:r>
    </w:p>
    <w:p w:rsidR="00260527" w:rsidRPr="00F44CBE" w:rsidRDefault="00260527" w:rsidP="00260527">
      <w:pPr>
        <w:pStyle w:val="Pagrindinistekstas2"/>
        <w:numPr>
          <w:ilvl w:val="0"/>
          <w:numId w:val="11"/>
        </w:numPr>
        <w:tabs>
          <w:tab w:val="clear" w:pos="2203"/>
        </w:tabs>
        <w:spacing w:before="0"/>
        <w:ind w:left="567" w:hanging="567"/>
      </w:pPr>
      <w:r w:rsidRPr="00F44CBE">
        <w:t>Agresija.</w:t>
      </w:r>
    </w:p>
    <w:p w:rsidR="00260527" w:rsidRPr="00F44CBE" w:rsidRDefault="00260527" w:rsidP="00260527">
      <w:pPr>
        <w:pStyle w:val="Pagrindinistekstas2"/>
        <w:numPr>
          <w:ilvl w:val="0"/>
          <w:numId w:val="11"/>
        </w:numPr>
        <w:tabs>
          <w:tab w:val="clear" w:pos="2203"/>
        </w:tabs>
        <w:spacing w:before="0"/>
        <w:ind w:left="567" w:hanging="567"/>
      </w:pPr>
      <w:r w:rsidRPr="00F44CBE">
        <w:t>Kraujosr</w:t>
      </w:r>
      <w:r>
        <w:t>u</w:t>
      </w:r>
      <w:r w:rsidRPr="00F44CBE">
        <w:t>vos.</w:t>
      </w:r>
    </w:p>
    <w:p w:rsidR="00260527" w:rsidRPr="00F44CBE" w:rsidRDefault="00260527" w:rsidP="00260527">
      <w:pPr>
        <w:tabs>
          <w:tab w:val="left" w:pos="0"/>
        </w:tabs>
        <w:spacing w:after="0" w:line="240" w:lineRule="auto"/>
        <w:rPr>
          <w:lang w:val="lt-LT"/>
        </w:rPr>
      </w:pPr>
    </w:p>
    <w:p w:rsidR="00260527" w:rsidRPr="008E00FD" w:rsidRDefault="00260527" w:rsidP="00260527">
      <w:pPr>
        <w:tabs>
          <w:tab w:val="left" w:pos="0"/>
        </w:tabs>
        <w:spacing w:after="0" w:line="240" w:lineRule="auto"/>
        <w:rPr>
          <w:i/>
          <w:iCs/>
          <w:lang w:val="lt-LT"/>
        </w:rPr>
      </w:pPr>
      <w:r w:rsidRPr="008E00FD">
        <w:rPr>
          <w:i/>
          <w:iCs/>
          <w:lang w:val="lt-LT"/>
        </w:rPr>
        <w:t xml:space="preserve">Labai retas: gali pasireikšti </w:t>
      </w:r>
      <w:r>
        <w:rPr>
          <w:i/>
          <w:iCs/>
          <w:lang w:val="lt-LT"/>
        </w:rPr>
        <w:t>rečiau</w:t>
      </w:r>
      <w:r w:rsidRPr="008E00FD">
        <w:rPr>
          <w:i/>
          <w:iCs/>
          <w:lang w:val="lt-LT"/>
        </w:rPr>
        <w:t xml:space="preserve"> kaip 1 </w:t>
      </w:r>
      <w:r>
        <w:rPr>
          <w:i/>
          <w:iCs/>
          <w:lang w:val="lt-LT"/>
        </w:rPr>
        <w:t xml:space="preserve">žmogui </w:t>
      </w:r>
      <w:r w:rsidRPr="008E00FD">
        <w:rPr>
          <w:i/>
          <w:iCs/>
          <w:lang w:val="lt-LT"/>
        </w:rPr>
        <w:t>iš 10</w:t>
      </w:r>
      <w:r w:rsidRPr="008E00FD">
        <w:rPr>
          <w:i/>
          <w:lang w:val="lt-LT"/>
        </w:rPr>
        <w:t> </w:t>
      </w:r>
      <w:r w:rsidRPr="008E00FD">
        <w:rPr>
          <w:i/>
          <w:iCs/>
          <w:lang w:val="lt-LT"/>
        </w:rPr>
        <w:t>000</w:t>
      </w:r>
      <w:r w:rsidRPr="008E00FD">
        <w:rPr>
          <w:i/>
          <w:lang w:val="lt-LT"/>
        </w:rPr>
        <w:t> </w:t>
      </w:r>
    </w:p>
    <w:p w:rsidR="00260527" w:rsidRPr="00F44CBE" w:rsidRDefault="00260527" w:rsidP="00260527">
      <w:pPr>
        <w:pStyle w:val="Pagrindinistekstas2"/>
        <w:numPr>
          <w:ilvl w:val="0"/>
          <w:numId w:val="11"/>
        </w:numPr>
        <w:tabs>
          <w:tab w:val="clear" w:pos="2203"/>
        </w:tabs>
        <w:spacing w:before="0"/>
        <w:ind w:left="567" w:hanging="567"/>
      </w:pPr>
      <w:r w:rsidRPr="00F44CBE">
        <w:t>Augimo sulėtėjimas vaikams.</w:t>
      </w:r>
    </w:p>
    <w:p w:rsidR="00260527" w:rsidRPr="00F44CBE" w:rsidRDefault="00260527" w:rsidP="00260527">
      <w:pPr>
        <w:pStyle w:val="Pagrindinistekstas2"/>
        <w:numPr>
          <w:ilvl w:val="0"/>
          <w:numId w:val="11"/>
        </w:numPr>
        <w:tabs>
          <w:tab w:val="clear" w:pos="2203"/>
        </w:tabs>
        <w:spacing w:before="0"/>
        <w:ind w:left="567" w:hanging="567"/>
      </w:pPr>
      <w:r w:rsidRPr="00F44CBE">
        <w:t>Vidurių užkietėjimas.</w:t>
      </w:r>
    </w:p>
    <w:p w:rsidR="00260527" w:rsidRPr="00F44CBE" w:rsidRDefault="00260527" w:rsidP="00260527">
      <w:pPr>
        <w:pStyle w:val="Pagrindinistekstas2"/>
        <w:numPr>
          <w:ilvl w:val="0"/>
          <w:numId w:val="11"/>
        </w:numPr>
        <w:tabs>
          <w:tab w:val="clear" w:pos="2203"/>
        </w:tabs>
        <w:spacing w:before="0"/>
        <w:ind w:left="567" w:hanging="567"/>
      </w:pPr>
      <w:r w:rsidRPr="00F44CBE">
        <w:t xml:space="preserve">Padidėjęs smegenų spaudimas galimai </w:t>
      </w:r>
      <w:r>
        <w:t xml:space="preserve">su </w:t>
      </w:r>
      <w:r w:rsidRPr="00F44CBE">
        <w:t>padidėjus</w:t>
      </w:r>
      <w:r>
        <w:t>iu</w:t>
      </w:r>
      <w:r w:rsidRPr="00F44CBE">
        <w:t xml:space="preserve"> akispūdžiu (optinio disko patinimas) paaugliams.</w:t>
      </w:r>
    </w:p>
    <w:p w:rsidR="00260527" w:rsidRPr="00F44CBE" w:rsidRDefault="00260527" w:rsidP="00260527">
      <w:pPr>
        <w:pStyle w:val="Pagrindinistekstas2"/>
        <w:numPr>
          <w:ilvl w:val="0"/>
          <w:numId w:val="11"/>
        </w:numPr>
        <w:tabs>
          <w:tab w:val="clear" w:pos="2203"/>
        </w:tabs>
        <w:spacing w:before="0"/>
        <w:ind w:left="567" w:hanging="567"/>
      </w:pPr>
      <w:r w:rsidRPr="00F44CBE">
        <w:t xml:space="preserve">Padidėjusi kraujo krešulių, kraujagyslių uždegimo rizika (susijusi su </w:t>
      </w:r>
      <w:proofErr w:type="spellStart"/>
      <w:r w:rsidRPr="00F44CBE">
        <w:t>kortizono</w:t>
      </w:r>
      <w:proofErr w:type="spellEnd"/>
      <w:r w:rsidRPr="00F44CBE">
        <w:t xml:space="preserve"> vartojimo nutraukim</w:t>
      </w:r>
      <w:r>
        <w:t>u</w:t>
      </w:r>
      <w:r w:rsidRPr="00F44CBE">
        <w:t xml:space="preserve"> po ilgalaikio gydymo).</w:t>
      </w:r>
    </w:p>
    <w:p w:rsidR="00260527" w:rsidRPr="00F44CBE" w:rsidRDefault="00260527" w:rsidP="00260527">
      <w:pPr>
        <w:pStyle w:val="Pagrindinistekstas2"/>
        <w:numPr>
          <w:ilvl w:val="0"/>
          <w:numId w:val="11"/>
        </w:numPr>
        <w:tabs>
          <w:tab w:val="clear" w:pos="2203"/>
        </w:tabs>
        <w:spacing w:before="0"/>
        <w:ind w:left="567" w:hanging="567"/>
      </w:pPr>
      <w:r w:rsidRPr="00F44CBE">
        <w:t>Nuovargis, bendras negalavimas.</w:t>
      </w:r>
    </w:p>
    <w:p w:rsidR="00260527" w:rsidRPr="00F44CBE" w:rsidRDefault="00260527" w:rsidP="00260527">
      <w:pPr>
        <w:pStyle w:val="BTEMEASMCA"/>
      </w:pPr>
    </w:p>
    <w:p w:rsidR="00260527" w:rsidRPr="009B58FF" w:rsidRDefault="00260527" w:rsidP="00260527">
      <w:pPr>
        <w:pStyle w:val="BTEMEASMCA"/>
        <w:rPr>
          <w:b/>
        </w:rPr>
      </w:pPr>
      <w:r w:rsidRPr="00F44CBE">
        <w:t xml:space="preserve">Šis šalutinis poveikis yra būdingas vartojant steroidinius </w:t>
      </w:r>
      <w:r>
        <w:t>vaistus</w:t>
      </w:r>
      <w:r w:rsidRPr="00F44CBE">
        <w:t xml:space="preserve"> ir dauguma šių reiškinių gali pasireikšti vartojant kitus steroidus. Jie gali pasireikšti priklausomai nuo Jūsų dozės, gydymo trukmės,</w:t>
      </w:r>
      <w:r w:rsidRPr="009B58FF">
        <w:t xml:space="preserve"> ar anksčiau buvote ar esate gydomas kitais </w:t>
      </w:r>
      <w:proofErr w:type="spellStart"/>
      <w:r w:rsidRPr="009B58FF">
        <w:t>kortizono</w:t>
      </w:r>
      <w:proofErr w:type="spellEnd"/>
      <w:r w:rsidRPr="009B58FF">
        <w:t xml:space="preserve"> preparatais ir Jūsų individualaus polinkio į juos.</w:t>
      </w:r>
    </w:p>
    <w:p w:rsidR="00260527" w:rsidRPr="002C40D6" w:rsidRDefault="00260527" w:rsidP="00260527">
      <w:pPr>
        <w:tabs>
          <w:tab w:val="left" w:pos="0"/>
        </w:tabs>
        <w:spacing w:after="0" w:line="240" w:lineRule="auto"/>
        <w:rPr>
          <w:rFonts w:cs="Times New Roman"/>
          <w:lang w:val="lt-LT"/>
        </w:rPr>
      </w:pPr>
      <w:r w:rsidRPr="002C40D6">
        <w:rPr>
          <w:rFonts w:cs="Times New Roman"/>
          <w:lang w:val="lt-LT"/>
        </w:rPr>
        <w:t xml:space="preserve">Jeigu prieš pradėdami vartoti </w:t>
      </w:r>
      <w:proofErr w:type="spellStart"/>
      <w:r w:rsidRPr="002C40D6">
        <w:rPr>
          <w:rFonts w:cs="Times New Roman"/>
          <w:lang w:val="lt-LT"/>
        </w:rPr>
        <w:t>Budenofalk</w:t>
      </w:r>
      <w:proofErr w:type="spellEnd"/>
      <w:r w:rsidRPr="002C40D6">
        <w:rPr>
          <w:rFonts w:cs="Times New Roman"/>
          <w:lang w:val="lt-LT"/>
        </w:rPr>
        <w:t xml:space="preserve">, vartojote stipresnį </w:t>
      </w:r>
      <w:proofErr w:type="spellStart"/>
      <w:r w:rsidRPr="002C40D6">
        <w:rPr>
          <w:rFonts w:cs="Times New Roman"/>
          <w:lang w:val="lt-LT"/>
        </w:rPr>
        <w:t>kortizono</w:t>
      </w:r>
      <w:proofErr w:type="spellEnd"/>
      <w:r w:rsidRPr="002C40D6">
        <w:rPr>
          <w:rFonts w:cs="Times New Roman"/>
          <w:lang w:val="lt-LT"/>
        </w:rPr>
        <w:t xml:space="preserve"> preparatą, simptomai vėl gali pasireikšti, pakeitus </w:t>
      </w:r>
      <w:r>
        <w:rPr>
          <w:rFonts w:cs="Times New Roman"/>
          <w:lang w:val="lt-LT"/>
        </w:rPr>
        <w:t>vaistą</w:t>
      </w:r>
      <w:r w:rsidRPr="002C40D6">
        <w:rPr>
          <w:rFonts w:cs="Times New Roman"/>
          <w:lang w:val="lt-LT"/>
        </w:rPr>
        <w:t>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C27E7D" w:rsidRDefault="00260527" w:rsidP="00260527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snapToGrid w:val="0"/>
          <w:szCs w:val="24"/>
          <w:lang w:val="lt-LT"/>
        </w:rPr>
      </w:pPr>
      <w:r w:rsidRPr="00C27E7D">
        <w:rPr>
          <w:rFonts w:eastAsia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:rsidR="00260527" w:rsidRDefault="00260527" w:rsidP="00260527">
      <w:pPr>
        <w:spacing w:after="0" w:line="240" w:lineRule="auto"/>
        <w:ind w:right="-448"/>
        <w:rPr>
          <w:rFonts w:cs="Times New Roman"/>
          <w:lang w:val="lt-LT"/>
        </w:rPr>
      </w:pPr>
      <w:r w:rsidRPr="00C27E7D">
        <w:rPr>
          <w:rFonts w:eastAsia="Times New Roman" w:cs="Times New Roman"/>
          <w:noProof/>
          <w:snapToGrid w:val="0"/>
          <w:szCs w:val="24"/>
          <w:lang w:val="lt-LT"/>
        </w:rPr>
        <w:t xml:space="preserve">Jeigu pasireiškė šalutinis poveikis, įskaitant šiame lapelyje nenurodytą, pasakykite gydytojui arba vaistininkui. </w:t>
      </w:r>
      <w:r w:rsidRPr="00C27E7D">
        <w:rPr>
          <w:rFonts w:cs="Times New Roman"/>
          <w:lang w:val="lt-LT"/>
        </w:rPr>
        <w:t>Apie šalutinį poveikį taip pat galite pranešti Valstybinei vaistų kontrolės tarnybai prie Lietuvos Respublikos sveikatos apsaugos ministerijos nemokamu t</w:t>
      </w:r>
      <w:r w:rsidRPr="00C27E7D">
        <w:rPr>
          <w:rFonts w:cs="Times New Roman"/>
          <w:lang w:val="lt-LT" w:eastAsia="zh-CN"/>
        </w:rPr>
        <w:t>elefonu 8 800 73568</w:t>
      </w:r>
      <w:r w:rsidRPr="00C27E7D">
        <w:rPr>
          <w:rFonts w:cs="Times New Roman"/>
          <w:lang w:val="lt-LT"/>
        </w:rPr>
        <w:t xml:space="preserve"> arba užpildyti interneto svetainėje </w:t>
      </w:r>
      <w:hyperlink r:id="rId5" w:history="1">
        <w:r w:rsidRPr="00C27E7D">
          <w:rPr>
            <w:rFonts w:eastAsia="SimSun" w:cs="Times New Roman"/>
            <w:color w:val="0000FF"/>
            <w:u w:val="single"/>
            <w:lang w:val="lt-LT"/>
          </w:rPr>
          <w:t>www.vvkt.lt</w:t>
        </w:r>
      </w:hyperlink>
      <w:r w:rsidRPr="00C27E7D">
        <w:rPr>
          <w:rFonts w:cs="Times New Roman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27E7D">
        <w:rPr>
          <w:rFonts w:cs="Times New Roman"/>
          <w:lang w:val="lt-LT" w:eastAsia="zh-CN"/>
        </w:rPr>
        <w:t xml:space="preserve">nemokamu </w:t>
      </w:r>
      <w:r w:rsidRPr="00C27E7D">
        <w:rPr>
          <w:rFonts w:cs="Times New Roman"/>
          <w:lang w:val="lt-LT"/>
        </w:rPr>
        <w:t>fakso numeriu 8 800 20131</w:t>
      </w:r>
      <w:r w:rsidRPr="00C27E7D">
        <w:rPr>
          <w:rFonts w:cs="Times New Roman"/>
          <w:lang w:val="lt-LT" w:eastAsia="zh-CN"/>
        </w:rPr>
        <w:t xml:space="preserve">, </w:t>
      </w:r>
      <w:r w:rsidRPr="00C27E7D">
        <w:rPr>
          <w:rFonts w:cs="Times New Roman"/>
          <w:lang w:val="lt-LT"/>
        </w:rPr>
        <w:t xml:space="preserve">el. paštu </w:t>
      </w:r>
      <w:hyperlink r:id="rId6" w:history="1">
        <w:r w:rsidRPr="00C27E7D">
          <w:rPr>
            <w:rFonts w:eastAsia="SimSun" w:cs="Times New Roman"/>
            <w:color w:val="0000FF"/>
            <w:u w:val="single"/>
            <w:lang w:val="lt-LT"/>
          </w:rPr>
          <w:t>NepageidaujamaR@vvkt.lt</w:t>
        </w:r>
      </w:hyperlink>
      <w:r w:rsidRPr="00C27E7D">
        <w:rPr>
          <w:rFonts w:cs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C27E7D">
          <w:rPr>
            <w:rFonts w:eastAsia="SimSun" w:cs="Times New Roman"/>
            <w:color w:val="0000FF"/>
            <w:u w:val="single"/>
            <w:lang w:val="lt-LT"/>
          </w:rPr>
          <w:t>http://www.vvkt.lt</w:t>
        </w:r>
      </w:hyperlink>
      <w:r w:rsidRPr="00C27E7D">
        <w:rPr>
          <w:rFonts w:cs="Times New Roman"/>
          <w:lang w:val="lt-LT"/>
        </w:rPr>
        <w:t>). Pranešdami apie šalutinį poveikį galite mums padėti gauti daugiau informacijos apie šio vaisto saugumą.</w:t>
      </w:r>
    </w:p>
    <w:p w:rsidR="00260527" w:rsidRDefault="00260527" w:rsidP="00260527">
      <w:pPr>
        <w:spacing w:after="0" w:line="240" w:lineRule="auto"/>
        <w:ind w:right="-448"/>
        <w:rPr>
          <w:rFonts w:cs="Times New Roman"/>
          <w:lang w:val="lt-LT"/>
        </w:rPr>
      </w:pPr>
    </w:p>
    <w:p w:rsidR="00260527" w:rsidRDefault="00260527" w:rsidP="00260527">
      <w:pPr>
        <w:spacing w:after="0" w:line="240" w:lineRule="auto"/>
        <w:ind w:right="-448"/>
        <w:rPr>
          <w:rFonts w:cs="Times New Roman"/>
          <w:lang w:val="lt-LT"/>
        </w:rPr>
      </w:pPr>
    </w:p>
    <w:p w:rsidR="00260527" w:rsidRPr="00C27E7D" w:rsidRDefault="00260527" w:rsidP="00260527">
      <w:pPr>
        <w:spacing w:after="0" w:line="240" w:lineRule="auto"/>
        <w:ind w:left="567" w:right="-449" w:hanging="567"/>
        <w:rPr>
          <w:rFonts w:eastAsia="Times New Roman" w:cs="Times New Roman"/>
          <w:b/>
          <w:lang w:val="lt-LT"/>
        </w:rPr>
      </w:pPr>
      <w:r w:rsidRPr="00C27E7D">
        <w:rPr>
          <w:rFonts w:eastAsia="Times New Roman" w:cs="Times New Roman"/>
          <w:b/>
          <w:bCs/>
          <w:caps/>
          <w:lang w:val="lt-LT"/>
        </w:rPr>
        <w:t>5.</w:t>
      </w:r>
      <w:r>
        <w:rPr>
          <w:rFonts w:eastAsia="Times New Roman" w:cs="Times New Roman"/>
          <w:b/>
          <w:bCs/>
          <w:caps/>
          <w:lang w:val="lt-LT"/>
        </w:rPr>
        <w:tab/>
      </w:r>
      <w:r w:rsidRPr="00C27E7D">
        <w:rPr>
          <w:rFonts w:eastAsia="Times New Roman" w:cs="Times New Roman"/>
          <w:b/>
          <w:lang w:val="lt-LT"/>
        </w:rPr>
        <w:t xml:space="preserve">Kaip laikyti </w:t>
      </w:r>
      <w:proofErr w:type="spellStart"/>
      <w:r w:rsidRPr="00C27E7D">
        <w:rPr>
          <w:rFonts w:eastAsia="Times New Roman" w:cs="Times New Roman"/>
          <w:b/>
          <w:lang w:val="lt-LT"/>
        </w:rPr>
        <w:t>Budenofalk</w:t>
      </w:r>
      <w:proofErr w:type="spellEnd"/>
      <w:r w:rsidRPr="00C27E7D">
        <w:rPr>
          <w:rFonts w:eastAsia="Times New Roman" w:cs="Times New Roman"/>
          <w:b/>
          <w:lang w:val="lt-LT"/>
        </w:rPr>
        <w:t xml:space="preserve">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b/>
          <w:bCs/>
          <w:caps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>Šį vaistą laikykite vaikams nepastebimoje ir nepasiekiamoje vietoje.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 xml:space="preserve">Šiam vaistui specialių laikymo sąlygų nereikia.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lastRenderedPageBreak/>
        <w:t>Ant dėžutės ir lizdinės plokštelės po „Tinka iki</w:t>
      </w:r>
      <w:r>
        <w:rPr>
          <w:rFonts w:eastAsia="Times New Roman" w:cs="Times New Roman"/>
          <w:lang w:val="lt-LT"/>
        </w:rPr>
        <w:t>/EXP</w:t>
      </w:r>
      <w:r w:rsidRPr="00C27E7D">
        <w:rPr>
          <w:rFonts w:eastAsia="Times New Roman" w:cs="Times New Roman"/>
          <w:lang w:val="lt-LT"/>
        </w:rPr>
        <w:t xml:space="preserve">“ nurodytam tinkamumo laikui pasibaigus, šio vaisto vartoti negalima. Vaistas tinkamas vartoti iki paskutinės nurodyto mėnesio dienos. </w:t>
      </w:r>
    </w:p>
    <w:p w:rsidR="00260527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Default="00260527" w:rsidP="00260527">
      <w:pPr>
        <w:spacing w:after="0" w:line="240" w:lineRule="auto"/>
        <w:rPr>
          <w:rFonts w:eastAsia="Times New Roman" w:cs="Times New Roman"/>
          <w:szCs w:val="20"/>
          <w:lang w:val="lt-LT" w:eastAsia="lt-LT"/>
        </w:rPr>
      </w:pPr>
      <w:r w:rsidRPr="008755EF">
        <w:rPr>
          <w:rFonts w:eastAsia="Times New Roman" w:cs="Times New Roman"/>
          <w:szCs w:val="20"/>
          <w:lang w:val="lt-LT"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/>
        </w:rPr>
      </w:pP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left="567" w:right="-2" w:hanging="567"/>
        <w:rPr>
          <w:rFonts w:eastAsia="Times New Roman" w:cs="Times New Roman"/>
          <w:b/>
          <w:noProof/>
          <w:lang w:val="lt-LT"/>
        </w:rPr>
      </w:pPr>
      <w:r w:rsidRPr="00C27E7D">
        <w:rPr>
          <w:rFonts w:eastAsia="Times New Roman" w:cs="Times New Roman"/>
          <w:b/>
          <w:noProof/>
          <w:lang w:val="lt-LT"/>
        </w:rPr>
        <w:t>6.</w:t>
      </w:r>
      <w:r>
        <w:rPr>
          <w:rFonts w:eastAsia="Times New Roman" w:cs="Times New Roman"/>
          <w:b/>
          <w:noProof/>
          <w:lang w:val="lt-LT"/>
        </w:rPr>
        <w:tab/>
      </w:r>
      <w:r w:rsidRPr="00C27E7D">
        <w:rPr>
          <w:rFonts w:eastAsia="Times New Roman" w:cs="Times New Roman"/>
          <w:b/>
          <w:lang w:val="lt-LT"/>
        </w:rPr>
        <w:t xml:space="preserve">Pakuotės turinys ir kita informacija </w:t>
      </w: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b/>
          <w:lang w:val="lt-LT"/>
        </w:rPr>
      </w:pP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noProof/>
          <w:u w:val="single"/>
          <w:lang w:val="lt-LT"/>
        </w:rPr>
      </w:pPr>
      <w:proofErr w:type="spellStart"/>
      <w:r w:rsidRPr="00C27E7D">
        <w:rPr>
          <w:rFonts w:eastAsia="Times New Roman" w:cs="Times New Roman"/>
          <w:b/>
          <w:lang w:val="lt-LT"/>
        </w:rPr>
        <w:t>Budenofalk</w:t>
      </w:r>
      <w:proofErr w:type="spellEnd"/>
      <w:r w:rsidRPr="00C27E7D">
        <w:rPr>
          <w:rFonts w:eastAsia="Times New Roman" w:cs="Times New Roman"/>
          <w:b/>
          <w:lang w:val="lt-LT"/>
        </w:rPr>
        <w:t xml:space="preserve"> </w:t>
      </w:r>
      <w:r w:rsidRPr="00C27E7D">
        <w:rPr>
          <w:rFonts w:eastAsia="Times New Roman" w:cs="Times New Roman"/>
          <w:b/>
          <w:bCs/>
          <w:noProof/>
          <w:lang w:val="lt-LT"/>
        </w:rPr>
        <w:t xml:space="preserve">sudėtis </w:t>
      </w:r>
    </w:p>
    <w:p w:rsidR="00260527" w:rsidRPr="00C27E7D" w:rsidRDefault="00260527" w:rsidP="0026052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eastAsia="Times New Roman" w:cs="Times New Roman"/>
          <w:lang w:val="lt-LT" w:eastAsia="lt-LT"/>
        </w:rPr>
      </w:pPr>
      <w:r w:rsidRPr="00C27E7D">
        <w:rPr>
          <w:rFonts w:eastAsia="Times New Roman" w:cs="Times New Roman"/>
          <w:bCs/>
          <w:lang w:val="lt-LT" w:eastAsia="lt-LT"/>
        </w:rPr>
        <w:t xml:space="preserve">Veiklioji medžiaga yra </w:t>
      </w:r>
      <w:proofErr w:type="spellStart"/>
      <w:r w:rsidRPr="00C27E7D">
        <w:rPr>
          <w:rFonts w:eastAsia="Times New Roman" w:cs="Times New Roman"/>
          <w:bCs/>
          <w:lang w:val="lt-LT" w:eastAsia="lt-LT"/>
        </w:rPr>
        <w:t>budezonidas</w:t>
      </w:r>
      <w:proofErr w:type="spellEnd"/>
      <w:r w:rsidRPr="00C27E7D">
        <w:rPr>
          <w:rFonts w:eastAsia="Times New Roman" w:cs="Times New Roman"/>
          <w:bCs/>
          <w:lang w:val="lt-LT" w:eastAsia="lt-LT"/>
        </w:rPr>
        <w:t>.</w:t>
      </w:r>
      <w:r w:rsidRPr="00C27E7D">
        <w:rPr>
          <w:rFonts w:eastAsia="Times New Roman" w:cs="Times New Roman"/>
          <w:lang w:val="lt-LT" w:eastAsia="lt-LT"/>
        </w:rPr>
        <w:t xml:space="preserve"> </w:t>
      </w:r>
      <w:r>
        <w:rPr>
          <w:rFonts w:eastAsia="Times New Roman" w:cs="Times New Roman"/>
          <w:lang w:val="lt-LT" w:eastAsia="lt-LT"/>
        </w:rPr>
        <w:t>Kiekvienoje s</w:t>
      </w:r>
      <w:r w:rsidRPr="00C27E7D">
        <w:rPr>
          <w:rFonts w:eastAsia="Times New Roman" w:cs="Times New Roman"/>
          <w:lang w:val="lt-LT" w:eastAsia="lt-LT"/>
        </w:rPr>
        <w:t xml:space="preserve">krandyje neirioje kietojoje kapsulėje yra 3 mg </w:t>
      </w:r>
      <w:proofErr w:type="spellStart"/>
      <w:r w:rsidRPr="00C27E7D">
        <w:rPr>
          <w:rFonts w:eastAsia="Times New Roman" w:cs="Times New Roman"/>
          <w:lang w:val="lt-LT" w:eastAsia="lt-LT"/>
        </w:rPr>
        <w:t>budezonido</w:t>
      </w:r>
      <w:proofErr w:type="spellEnd"/>
      <w:r w:rsidRPr="00C27E7D">
        <w:rPr>
          <w:rFonts w:eastAsia="Times New Roman" w:cs="Times New Roman"/>
          <w:lang w:val="lt-LT" w:eastAsia="lt-LT"/>
        </w:rPr>
        <w:t>.</w:t>
      </w:r>
    </w:p>
    <w:p w:rsidR="00260527" w:rsidRPr="00C27E7D" w:rsidRDefault="00260527" w:rsidP="0026052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bCs/>
          <w:iCs/>
          <w:lang w:val="lt-LT"/>
        </w:rPr>
        <w:t>Pagalbinės medžiagos</w:t>
      </w:r>
      <w:r w:rsidRPr="00C27E7D">
        <w:rPr>
          <w:rFonts w:eastAsia="Times New Roman" w:cs="Times New Roman"/>
          <w:lang w:val="lt-LT"/>
        </w:rPr>
        <w:t xml:space="preserve"> yra amonio </w:t>
      </w:r>
      <w:proofErr w:type="spellStart"/>
      <w:r w:rsidRPr="00C27E7D">
        <w:rPr>
          <w:rFonts w:eastAsia="Times New Roman" w:cs="Times New Roman"/>
          <w:lang w:val="lt-LT"/>
        </w:rPr>
        <w:t>metakrilato</w:t>
      </w:r>
      <w:proofErr w:type="spellEnd"/>
      <w:r w:rsidRPr="00C27E7D">
        <w:rPr>
          <w:rFonts w:eastAsia="Times New Roman" w:cs="Times New Roman"/>
          <w:lang w:val="lt-LT"/>
        </w:rPr>
        <w:t xml:space="preserve"> </w:t>
      </w:r>
      <w:proofErr w:type="spellStart"/>
      <w:r w:rsidRPr="00C27E7D">
        <w:rPr>
          <w:rFonts w:eastAsia="Times New Roman" w:cs="Times New Roman"/>
          <w:lang w:val="lt-LT"/>
        </w:rPr>
        <w:t>kopolimeras</w:t>
      </w:r>
      <w:proofErr w:type="spellEnd"/>
      <w:r w:rsidRPr="00C27E7D">
        <w:rPr>
          <w:rFonts w:eastAsia="Times New Roman" w:cs="Times New Roman"/>
          <w:lang w:val="lt-LT"/>
        </w:rPr>
        <w:t xml:space="preserve"> A, amonio </w:t>
      </w:r>
      <w:proofErr w:type="spellStart"/>
      <w:r w:rsidRPr="00C27E7D">
        <w:rPr>
          <w:rFonts w:eastAsia="Times New Roman" w:cs="Times New Roman"/>
          <w:lang w:val="lt-LT"/>
        </w:rPr>
        <w:t>metakrilato</w:t>
      </w:r>
      <w:proofErr w:type="spellEnd"/>
      <w:r w:rsidRPr="00C27E7D">
        <w:rPr>
          <w:rFonts w:eastAsia="Times New Roman" w:cs="Times New Roman"/>
          <w:lang w:val="lt-LT"/>
        </w:rPr>
        <w:t xml:space="preserve"> </w:t>
      </w:r>
      <w:proofErr w:type="spellStart"/>
      <w:r w:rsidRPr="00C27E7D">
        <w:rPr>
          <w:rFonts w:eastAsia="Times New Roman" w:cs="Times New Roman"/>
          <w:lang w:val="lt-LT"/>
        </w:rPr>
        <w:t>kopolimeras</w:t>
      </w:r>
      <w:proofErr w:type="spellEnd"/>
      <w:r w:rsidRPr="00C27E7D">
        <w:rPr>
          <w:rFonts w:eastAsia="Times New Roman" w:cs="Times New Roman"/>
          <w:lang w:val="lt-LT"/>
        </w:rPr>
        <w:t xml:space="preserve"> B, laktozė</w:t>
      </w:r>
      <w:r>
        <w:rPr>
          <w:rFonts w:eastAsia="Times New Roman" w:cs="Times New Roman"/>
          <w:lang w:val="lt-LT"/>
        </w:rPr>
        <w:t>s</w:t>
      </w:r>
      <w:r w:rsidRPr="00C27E7D">
        <w:rPr>
          <w:rFonts w:eastAsia="Times New Roman" w:cs="Times New Roman"/>
          <w:lang w:val="lt-LT"/>
        </w:rPr>
        <w:t xml:space="preserve"> </w:t>
      </w:r>
      <w:proofErr w:type="spellStart"/>
      <w:r w:rsidRPr="00C27E7D">
        <w:rPr>
          <w:rFonts w:eastAsia="Times New Roman" w:cs="Times New Roman"/>
          <w:lang w:val="lt-LT"/>
        </w:rPr>
        <w:t>monohidratas</w:t>
      </w:r>
      <w:proofErr w:type="spellEnd"/>
      <w:r w:rsidRPr="00C27E7D">
        <w:rPr>
          <w:rFonts w:eastAsia="Times New Roman" w:cs="Times New Roman"/>
          <w:lang w:val="lt-LT"/>
        </w:rPr>
        <w:t xml:space="preserve">, kukurūzų krakmolas, </w:t>
      </w:r>
      <w:proofErr w:type="spellStart"/>
      <w:r w:rsidRPr="00C27E7D">
        <w:rPr>
          <w:rFonts w:eastAsia="Times New Roman" w:cs="Times New Roman"/>
          <w:lang w:val="lt-LT"/>
        </w:rPr>
        <w:t>metakrilo</w:t>
      </w:r>
      <w:proofErr w:type="spellEnd"/>
      <w:r w:rsidRPr="00C27E7D">
        <w:rPr>
          <w:rFonts w:eastAsia="Times New Roman" w:cs="Times New Roman"/>
          <w:lang w:val="lt-LT"/>
        </w:rPr>
        <w:t xml:space="preserve"> rūgšties ir metilo </w:t>
      </w:r>
      <w:proofErr w:type="spellStart"/>
      <w:r w:rsidRPr="00C27E7D">
        <w:rPr>
          <w:rFonts w:eastAsia="Times New Roman" w:cs="Times New Roman"/>
          <w:lang w:val="lt-LT"/>
        </w:rPr>
        <w:t>metakrilato</w:t>
      </w:r>
      <w:proofErr w:type="spellEnd"/>
      <w:r w:rsidRPr="00C27E7D">
        <w:rPr>
          <w:rFonts w:eastAsia="Times New Roman" w:cs="Times New Roman"/>
          <w:lang w:val="lt-LT"/>
        </w:rPr>
        <w:t xml:space="preserve"> (1:1) </w:t>
      </w:r>
      <w:proofErr w:type="spellStart"/>
      <w:r w:rsidRPr="00C27E7D">
        <w:rPr>
          <w:rFonts w:eastAsia="Times New Roman" w:cs="Times New Roman"/>
          <w:lang w:val="lt-LT"/>
        </w:rPr>
        <w:t>kopolimeras</w:t>
      </w:r>
      <w:proofErr w:type="spellEnd"/>
      <w:r w:rsidRPr="00C27E7D">
        <w:rPr>
          <w:rFonts w:eastAsia="Times New Roman" w:cs="Times New Roman"/>
          <w:lang w:val="lt-LT"/>
        </w:rPr>
        <w:t xml:space="preserve">, </w:t>
      </w:r>
      <w:proofErr w:type="spellStart"/>
      <w:r w:rsidRPr="00C27E7D">
        <w:rPr>
          <w:rFonts w:eastAsia="Times New Roman" w:cs="Times New Roman"/>
          <w:lang w:val="lt-LT"/>
        </w:rPr>
        <w:t>metakrilo</w:t>
      </w:r>
      <w:proofErr w:type="spellEnd"/>
      <w:r w:rsidRPr="00C27E7D">
        <w:rPr>
          <w:rFonts w:eastAsia="Times New Roman" w:cs="Times New Roman"/>
          <w:lang w:val="lt-LT"/>
        </w:rPr>
        <w:t xml:space="preserve"> rūgšties ir metilo </w:t>
      </w:r>
      <w:proofErr w:type="spellStart"/>
      <w:r w:rsidRPr="00C27E7D">
        <w:rPr>
          <w:rFonts w:eastAsia="Times New Roman" w:cs="Times New Roman"/>
          <w:lang w:val="lt-LT"/>
        </w:rPr>
        <w:t>metakrilato</w:t>
      </w:r>
      <w:proofErr w:type="spellEnd"/>
      <w:r w:rsidRPr="00C27E7D">
        <w:rPr>
          <w:rFonts w:eastAsia="Times New Roman" w:cs="Times New Roman"/>
          <w:lang w:val="lt-LT"/>
        </w:rPr>
        <w:t xml:space="preserve"> (1:2) </w:t>
      </w:r>
      <w:proofErr w:type="spellStart"/>
      <w:r w:rsidRPr="00C27E7D">
        <w:rPr>
          <w:rFonts w:eastAsia="Times New Roman" w:cs="Times New Roman"/>
          <w:lang w:val="lt-LT"/>
        </w:rPr>
        <w:t>kopolimeras</w:t>
      </w:r>
      <w:proofErr w:type="spellEnd"/>
      <w:r w:rsidRPr="00C27E7D">
        <w:rPr>
          <w:rFonts w:eastAsia="Times New Roman" w:cs="Times New Roman"/>
          <w:lang w:val="lt-LT"/>
        </w:rPr>
        <w:t xml:space="preserve">, </w:t>
      </w:r>
      <w:proofErr w:type="spellStart"/>
      <w:r w:rsidRPr="00C27E7D">
        <w:rPr>
          <w:rFonts w:eastAsia="Times New Roman" w:cs="Times New Roman"/>
          <w:lang w:val="lt-LT"/>
        </w:rPr>
        <w:t>povidonas</w:t>
      </w:r>
      <w:proofErr w:type="spellEnd"/>
      <w:r w:rsidRPr="00C27E7D">
        <w:rPr>
          <w:rFonts w:eastAsia="Times New Roman" w:cs="Times New Roman"/>
          <w:lang w:val="lt-LT"/>
        </w:rPr>
        <w:t xml:space="preserve"> K25, sacharozė, talkas, </w:t>
      </w:r>
      <w:proofErr w:type="spellStart"/>
      <w:r w:rsidRPr="00C27E7D">
        <w:rPr>
          <w:rFonts w:eastAsia="Times New Roman" w:cs="Times New Roman"/>
          <w:lang w:val="lt-LT"/>
        </w:rPr>
        <w:t>trietilo</w:t>
      </w:r>
      <w:proofErr w:type="spellEnd"/>
      <w:r w:rsidRPr="00C27E7D">
        <w:rPr>
          <w:rFonts w:eastAsia="Times New Roman" w:cs="Times New Roman"/>
          <w:lang w:val="lt-LT"/>
        </w:rPr>
        <w:t xml:space="preserve"> citratas, želatina, </w:t>
      </w:r>
      <w:proofErr w:type="spellStart"/>
      <w:r w:rsidRPr="00C27E7D">
        <w:rPr>
          <w:rFonts w:eastAsia="Times New Roman" w:cs="Times New Roman"/>
          <w:lang w:val="lt-LT"/>
        </w:rPr>
        <w:t>eritrozinas</w:t>
      </w:r>
      <w:proofErr w:type="spellEnd"/>
      <w:r w:rsidRPr="00C27E7D">
        <w:rPr>
          <w:rFonts w:eastAsia="Times New Roman" w:cs="Times New Roman"/>
          <w:lang w:val="lt-LT"/>
        </w:rPr>
        <w:t xml:space="preserve"> (E127), titano dioksidas (E171), raudonasis ir juodasis geležies oksidai (E172), natrio </w:t>
      </w:r>
      <w:proofErr w:type="spellStart"/>
      <w:r w:rsidRPr="00C27E7D">
        <w:rPr>
          <w:rFonts w:eastAsia="Times New Roman" w:cs="Times New Roman"/>
          <w:lang w:val="lt-LT"/>
        </w:rPr>
        <w:t>laurilsulfatas</w:t>
      </w:r>
      <w:proofErr w:type="spellEnd"/>
      <w:r w:rsidRPr="00C27E7D">
        <w:rPr>
          <w:rFonts w:eastAsia="Times New Roman" w:cs="Times New Roman"/>
          <w:lang w:val="lt-LT"/>
        </w:rPr>
        <w:t xml:space="preserve">.  </w:t>
      </w:r>
    </w:p>
    <w:p w:rsidR="00260527" w:rsidRPr="00C27E7D" w:rsidRDefault="00260527" w:rsidP="00260527">
      <w:pPr>
        <w:spacing w:after="0" w:line="240" w:lineRule="auto"/>
        <w:ind w:right="-2"/>
        <w:rPr>
          <w:rFonts w:eastAsia="Times New Roman" w:cs="Times New Roman"/>
          <w:noProof/>
          <w:lang w:val="lt-LT"/>
        </w:rPr>
      </w:pP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lang w:val="lt-LT"/>
        </w:rPr>
      </w:pPr>
      <w:proofErr w:type="spellStart"/>
      <w:r w:rsidRPr="00C27E7D">
        <w:rPr>
          <w:rFonts w:eastAsia="Times New Roman" w:cs="Times New Roman"/>
          <w:b/>
          <w:lang w:val="lt-LT"/>
        </w:rPr>
        <w:t>Budenofalk</w:t>
      </w:r>
      <w:proofErr w:type="spellEnd"/>
      <w:r w:rsidRPr="00C27E7D">
        <w:rPr>
          <w:rFonts w:eastAsia="Times New Roman" w:cs="Times New Roman"/>
          <w:b/>
          <w:bCs/>
          <w:noProof/>
          <w:lang w:val="lt-LT"/>
        </w:rPr>
        <w:t xml:space="preserve"> išvaizda ir kiekis pakuotėje</w:t>
      </w: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rPr>
          <w:rFonts w:eastAsia="Times New Roman" w:cs="Times New Roman"/>
          <w:lang w:val="lt-LT"/>
        </w:rPr>
      </w:pPr>
      <w:r w:rsidRPr="00C27E7D">
        <w:rPr>
          <w:rFonts w:eastAsia="Times New Roman" w:cs="Times New Roman"/>
          <w:lang w:val="lt-LT"/>
        </w:rPr>
        <w:t xml:space="preserve">Skrandyje neiri kietoji, rausva kapsulė, supakuota lizdinėse plokštelėse. 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lang w:val="lt-LT" w:eastAsia="lt-LT"/>
        </w:rPr>
      </w:pPr>
      <w:proofErr w:type="spellStart"/>
      <w:r w:rsidRPr="00C27E7D">
        <w:rPr>
          <w:rFonts w:eastAsia="Times New Roman" w:cs="Times New Roman"/>
          <w:lang w:val="lt-LT" w:eastAsia="lt-LT"/>
        </w:rPr>
        <w:t>Budenofalk</w:t>
      </w:r>
      <w:proofErr w:type="spellEnd"/>
      <w:r w:rsidRPr="00C27E7D">
        <w:rPr>
          <w:rFonts w:eastAsia="Times New Roman" w:cs="Times New Roman"/>
          <w:lang w:val="lt-LT" w:eastAsia="lt-LT"/>
        </w:rPr>
        <w:t xml:space="preserve"> gali būti tiekiamas pakuotėmis, kurių kiekvienoje yra 50 arba 100 skrandyje neirių kapsulių (5 arba 10 lizdinių plokštelių po 10 kapsulių). Gali būti tiekiamos ne visų dydžių pakuotės.</w:t>
      </w: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noProof/>
          <w:lang w:val="lt-LT"/>
        </w:rPr>
      </w:pP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noProof/>
          <w:lang w:val="lt-LT"/>
        </w:rPr>
      </w:pPr>
      <w:r w:rsidRPr="00C27E7D">
        <w:rPr>
          <w:rFonts w:eastAsia="Times New Roman" w:cs="Times New Roman"/>
          <w:b/>
          <w:bCs/>
          <w:noProof/>
          <w:lang w:val="lt-LT"/>
        </w:rPr>
        <w:t>Registruotojas ir gamintojas</w:t>
      </w:r>
    </w:p>
    <w:p w:rsidR="00260527" w:rsidRPr="00C27E7D" w:rsidRDefault="00260527" w:rsidP="00260527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lt-LT" w:eastAsia="de-DE"/>
        </w:rPr>
      </w:pPr>
      <w:r w:rsidRPr="00D75D04">
        <w:rPr>
          <w:rFonts w:eastAsia="Times New Roman" w:cs="Times New Roman"/>
          <w:lang w:val="lt-LT"/>
        </w:rPr>
        <w:t xml:space="preserve">DR. FALK PHARMA </w:t>
      </w:r>
      <w:proofErr w:type="spellStart"/>
      <w:r w:rsidRPr="00C27E7D">
        <w:rPr>
          <w:rFonts w:eastAsia="Times New Roman" w:cs="Times New Roman"/>
          <w:lang w:val="lt-LT"/>
        </w:rPr>
        <w:t>GmbH</w:t>
      </w:r>
      <w:proofErr w:type="spellEnd"/>
    </w:p>
    <w:p w:rsidR="00260527" w:rsidRPr="00C27E7D" w:rsidRDefault="00260527" w:rsidP="00260527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lt-LT" w:eastAsia="de-DE"/>
        </w:rPr>
      </w:pPr>
      <w:proofErr w:type="spellStart"/>
      <w:r w:rsidRPr="00C27E7D">
        <w:rPr>
          <w:rFonts w:eastAsia="Times New Roman" w:cs="Times New Roman"/>
          <w:lang w:val="lt-LT"/>
        </w:rPr>
        <w:t>Leinenweberstr</w:t>
      </w:r>
      <w:proofErr w:type="spellEnd"/>
      <w:r w:rsidRPr="00C27E7D">
        <w:rPr>
          <w:rFonts w:eastAsia="Times New Roman" w:cs="Times New Roman"/>
          <w:lang w:val="lt-LT"/>
        </w:rPr>
        <w:t>. 5</w:t>
      </w:r>
    </w:p>
    <w:p w:rsidR="00260527" w:rsidRPr="00C27E7D" w:rsidRDefault="00260527" w:rsidP="00260527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lt-LT" w:eastAsia="de-DE"/>
        </w:rPr>
      </w:pPr>
      <w:r w:rsidRPr="00C27E7D">
        <w:rPr>
          <w:rFonts w:eastAsia="Times New Roman" w:cs="Times New Roman"/>
          <w:lang w:val="lt-LT"/>
        </w:rPr>
        <w:t>7910</w:t>
      </w:r>
      <w:r>
        <w:rPr>
          <w:rFonts w:eastAsia="Times New Roman" w:cs="Times New Roman"/>
          <w:lang w:val="lt-LT"/>
        </w:rPr>
        <w:t>8</w:t>
      </w:r>
      <w:r w:rsidRPr="00C27E7D">
        <w:rPr>
          <w:rFonts w:eastAsia="Times New Roman" w:cs="Times New Roman"/>
          <w:lang w:val="lt-LT"/>
        </w:rPr>
        <w:t xml:space="preserve"> </w:t>
      </w:r>
      <w:proofErr w:type="spellStart"/>
      <w:r w:rsidRPr="00C27E7D">
        <w:rPr>
          <w:rFonts w:eastAsia="Times New Roman" w:cs="Times New Roman"/>
          <w:lang w:val="lt-LT"/>
        </w:rPr>
        <w:t>Freiburg</w:t>
      </w:r>
      <w:proofErr w:type="spellEnd"/>
    </w:p>
    <w:p w:rsidR="00260527" w:rsidRPr="00C27E7D" w:rsidRDefault="00260527" w:rsidP="00260527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lt-LT" w:eastAsia="de-DE"/>
        </w:rPr>
      </w:pPr>
      <w:r w:rsidRPr="00C27E7D">
        <w:rPr>
          <w:rFonts w:eastAsia="Times New Roman" w:cs="Times New Roman"/>
          <w:lang w:val="lt-LT"/>
        </w:rPr>
        <w:t>Vokietija</w:t>
      </w:r>
    </w:p>
    <w:p w:rsidR="00260527" w:rsidRPr="00C27E7D" w:rsidRDefault="00260527" w:rsidP="00260527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lt-LT" w:eastAsia="de-DE"/>
        </w:rPr>
      </w:pPr>
      <w:r w:rsidRPr="00C27E7D">
        <w:rPr>
          <w:rFonts w:eastAsia="Times New Roman" w:cs="Times New Roman"/>
          <w:lang w:val="lt-LT"/>
        </w:rPr>
        <w:t>Tel.: +49 (0)761/1514-0</w:t>
      </w:r>
    </w:p>
    <w:p w:rsidR="00260527" w:rsidRPr="00C27E7D" w:rsidRDefault="00260527" w:rsidP="00260527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lt-LT" w:eastAsia="de-DE"/>
        </w:rPr>
      </w:pPr>
      <w:r w:rsidRPr="00C27E7D">
        <w:rPr>
          <w:rFonts w:eastAsia="Times New Roman" w:cs="Times New Roman"/>
          <w:lang w:val="lt-LT"/>
        </w:rPr>
        <w:t>Faksas: +49 (0)761/1514-321</w:t>
      </w:r>
    </w:p>
    <w:p w:rsidR="00260527" w:rsidRPr="00C27E7D" w:rsidRDefault="00260527" w:rsidP="00260527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lang w:val="lt-LT" w:eastAsia="de-DE"/>
        </w:rPr>
      </w:pPr>
      <w:r w:rsidRPr="00C27E7D">
        <w:rPr>
          <w:rFonts w:eastAsia="Times New Roman" w:cs="Times New Roman"/>
          <w:lang w:val="lt-LT"/>
        </w:rPr>
        <w:t xml:space="preserve">El. paštas: </w:t>
      </w:r>
      <w:hyperlink r:id="rId8" w:history="1">
        <w:r w:rsidRPr="00C27E7D">
          <w:rPr>
            <w:rFonts w:eastAsia="Times New Roman" w:cs="Times New Roman"/>
            <w:color w:val="0000FF"/>
            <w:u w:val="single"/>
            <w:lang w:val="lt-LT"/>
          </w:rPr>
          <w:t>zentrale@drfalkpharma.de</w:t>
        </w:r>
      </w:hyperlink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noProof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noProof/>
          <w:lang w:val="lt-LT"/>
        </w:rPr>
      </w:pPr>
      <w:r w:rsidRPr="00C27E7D">
        <w:rPr>
          <w:rFonts w:eastAsia="Times New Roman" w:cs="Times New Roman"/>
          <w:noProof/>
          <w:lang w:val="lt-LT"/>
        </w:rPr>
        <w:t>Jeigu apie šį vaistą norite sužinoti daugiau, kreipkitės į vietinį registruotojo atstovą:</w:t>
      </w: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noProof/>
          <w:lang w:val="lt-LT"/>
        </w:rPr>
      </w:pPr>
    </w:p>
    <w:p w:rsidR="00260527" w:rsidRPr="00C27E7D" w:rsidRDefault="00260527" w:rsidP="00260527">
      <w:pPr>
        <w:spacing w:after="0" w:line="240" w:lineRule="auto"/>
        <w:rPr>
          <w:rFonts w:eastAsia="Times New Roman" w:cs="Times New Roman"/>
          <w:noProof/>
          <w:lang w:val="lt-LT"/>
        </w:rPr>
      </w:pPr>
      <w:r w:rsidRPr="00C27E7D">
        <w:rPr>
          <w:rFonts w:eastAsia="Times New Roman" w:cs="Times New Roman"/>
          <w:noProof/>
          <w:lang w:val="lt-LT"/>
        </w:rPr>
        <w:t>UAB Morfėjus</w:t>
      </w:r>
    </w:p>
    <w:p w:rsidR="00260527" w:rsidRPr="00E96B95" w:rsidRDefault="00260527" w:rsidP="00260527">
      <w:pPr>
        <w:spacing w:after="0" w:line="240" w:lineRule="auto"/>
        <w:rPr>
          <w:rFonts w:eastAsia="Times New Roman" w:cs="Times New Roman"/>
          <w:noProof/>
          <w:lang w:val="lt-LT"/>
        </w:rPr>
      </w:pPr>
      <w:r w:rsidRPr="00C27E7D">
        <w:rPr>
          <w:rFonts w:eastAsia="Times New Roman" w:cs="Times New Roman"/>
          <w:noProof/>
          <w:lang w:val="lt-LT"/>
        </w:rPr>
        <w:t>Žalgirio g. 9</w:t>
      </w:r>
      <w:r w:rsidRPr="00E96B95">
        <w:rPr>
          <w:rFonts w:eastAsia="Times New Roman" w:cs="Times New Roman"/>
          <w:noProof/>
          <w:lang w:val="lt-LT"/>
        </w:rPr>
        <w:t>3-42</w:t>
      </w:r>
    </w:p>
    <w:p w:rsidR="00260527" w:rsidRPr="00E96B95" w:rsidRDefault="00260527" w:rsidP="00260527">
      <w:pPr>
        <w:spacing w:after="0" w:line="240" w:lineRule="auto"/>
        <w:rPr>
          <w:rFonts w:eastAsia="Times New Roman" w:cs="Times New Roman"/>
          <w:noProof/>
          <w:lang w:val="lt-LT"/>
        </w:rPr>
      </w:pPr>
      <w:r w:rsidRPr="00E96B95">
        <w:rPr>
          <w:rFonts w:eastAsia="Times New Roman" w:cs="Times New Roman"/>
          <w:noProof/>
          <w:lang w:val="lt-LT"/>
        </w:rPr>
        <w:t>LT-08218 Vilnius</w:t>
      </w:r>
    </w:p>
    <w:p w:rsidR="00260527" w:rsidRPr="00E96B95" w:rsidRDefault="00260527" w:rsidP="00260527">
      <w:pPr>
        <w:spacing w:after="0" w:line="240" w:lineRule="auto"/>
        <w:rPr>
          <w:rFonts w:eastAsia="Times New Roman" w:cs="Times New Roman"/>
          <w:noProof/>
          <w:lang w:val="es-ES"/>
        </w:rPr>
      </w:pPr>
      <w:r w:rsidRPr="00E96B95">
        <w:rPr>
          <w:rFonts w:eastAsia="Times New Roman" w:cs="Times New Roman"/>
          <w:noProof/>
          <w:lang w:val="es-ES"/>
        </w:rPr>
        <w:t>Tel.: +370</w:t>
      </w:r>
      <w:r>
        <w:rPr>
          <w:rFonts w:eastAsia="Times New Roman" w:cs="Times New Roman"/>
          <w:noProof/>
          <w:lang w:val="es-ES"/>
        </w:rPr>
        <w:t xml:space="preserve"> 5</w:t>
      </w:r>
      <w:r w:rsidRPr="00E96B95">
        <w:rPr>
          <w:rFonts w:eastAsia="Times New Roman" w:cs="Times New Roman"/>
          <w:noProof/>
          <w:lang w:val="es-ES"/>
        </w:rPr>
        <w:t xml:space="preserve"> 2796328</w:t>
      </w:r>
    </w:p>
    <w:p w:rsidR="00260527" w:rsidRPr="00E96B95" w:rsidRDefault="00260527" w:rsidP="00260527">
      <w:pPr>
        <w:spacing w:after="0" w:line="240" w:lineRule="auto"/>
        <w:rPr>
          <w:rFonts w:eastAsia="Times New Roman" w:cs="Times New Roman"/>
          <w:noProof/>
          <w:lang w:val="es-ES"/>
        </w:rPr>
      </w:pPr>
      <w:r w:rsidRPr="00E96B95">
        <w:rPr>
          <w:rFonts w:eastAsia="Times New Roman" w:cs="Times New Roman"/>
          <w:noProof/>
          <w:lang w:val="es-ES"/>
        </w:rPr>
        <w:t xml:space="preserve">El. paštas: </w:t>
      </w:r>
      <w:hyperlink r:id="rId9" w:history="1">
        <w:r w:rsidRPr="00E96B95">
          <w:rPr>
            <w:rFonts w:eastAsia="Times New Roman" w:cs="Times New Roman"/>
            <w:noProof/>
            <w:color w:val="0000FF"/>
            <w:u w:val="single"/>
            <w:lang w:val="es-ES"/>
          </w:rPr>
          <w:t>info@morfejus.lt</w:t>
        </w:r>
      </w:hyperlink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noProof/>
          <w:lang w:val="lt-LT"/>
        </w:rPr>
      </w:pP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eastAsia="Times New Roman" w:cs="Times New Roman"/>
          <w:noProof/>
          <w:lang w:val="lt-LT"/>
        </w:rPr>
      </w:pPr>
      <w:r w:rsidRPr="00C27E7D">
        <w:rPr>
          <w:rFonts w:eastAsia="Times New Roman" w:cs="Times New Roman"/>
          <w:b/>
          <w:bCs/>
          <w:noProof/>
          <w:lang w:val="lt-LT"/>
        </w:rPr>
        <w:t xml:space="preserve">Šis pakuotės </w:t>
      </w:r>
      <w:r w:rsidRPr="00C27E7D">
        <w:rPr>
          <w:rFonts w:eastAsia="Times New Roman" w:cs="Times New Roman"/>
          <w:b/>
          <w:noProof/>
          <w:lang w:val="lt-LT"/>
        </w:rPr>
        <w:t>lapelis p</w:t>
      </w:r>
      <w:r>
        <w:rPr>
          <w:rFonts w:eastAsia="Times New Roman" w:cs="Times New Roman"/>
          <w:b/>
          <w:noProof/>
          <w:lang w:val="lt-LT"/>
        </w:rPr>
        <w:t xml:space="preserve">askutinį kartą peržiūrėtas </w:t>
      </w:r>
      <w:r>
        <w:rPr>
          <w:rFonts w:eastAsia="Times New Roman" w:cs="Times New Roman"/>
          <w:b/>
          <w:noProof/>
        </w:rPr>
        <w:t>2020-10-10</w:t>
      </w:r>
      <w:r>
        <w:rPr>
          <w:rFonts w:eastAsia="Times New Roman" w:cs="Times New Roman"/>
          <w:b/>
          <w:noProof/>
          <w:lang w:val="lt-LT"/>
        </w:rPr>
        <w:t>.</w:t>
      </w: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noProof/>
          <w:lang w:val="lt-LT"/>
        </w:rPr>
      </w:pPr>
    </w:p>
    <w:p w:rsidR="00260527" w:rsidRPr="00C27E7D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rFonts w:eastAsia="Times New Roman" w:cs="Times New Roman"/>
          <w:b/>
          <w:noProof/>
          <w:lang w:val="lt-LT"/>
        </w:rPr>
      </w:pPr>
      <w:r w:rsidRPr="00C27E7D">
        <w:rPr>
          <w:rFonts w:eastAsia="Times New Roman" w:cs="Times New Roman"/>
          <w:b/>
          <w:noProof/>
          <w:lang w:val="lt-LT"/>
        </w:rPr>
        <w:t>Kiti informacijos šaltiniai</w:t>
      </w:r>
    </w:p>
    <w:p w:rsidR="00260527" w:rsidRPr="00E96B95" w:rsidRDefault="00260527" w:rsidP="00260527">
      <w:pPr>
        <w:numPr>
          <w:ilvl w:val="12"/>
          <w:numId w:val="0"/>
        </w:numPr>
        <w:spacing w:after="0" w:line="240" w:lineRule="auto"/>
        <w:ind w:right="-2"/>
        <w:rPr>
          <w:lang w:val="lt-LT"/>
        </w:rPr>
      </w:pPr>
      <w:r w:rsidRPr="00C27E7D">
        <w:rPr>
          <w:rFonts w:eastAsia="Times New Roman" w:cs="Times New Roman"/>
          <w:snapToGrid w:val="0"/>
          <w:szCs w:val="20"/>
          <w:lang w:val="lt-LT"/>
        </w:rPr>
        <w:t xml:space="preserve">Išsami informacija apie šį </w:t>
      </w:r>
      <w:r w:rsidRPr="00C27E7D">
        <w:rPr>
          <w:rFonts w:eastAsia="Times New Roman" w:cs="Times New Roman"/>
          <w:snapToGrid w:val="0"/>
          <w:szCs w:val="24"/>
          <w:lang w:val="lt-LT"/>
        </w:rPr>
        <w:t>vaistą</w:t>
      </w:r>
      <w:r w:rsidRPr="00C27E7D">
        <w:rPr>
          <w:rFonts w:eastAsia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C27E7D">
        <w:rPr>
          <w:rFonts w:eastAsia="Times New Roman" w:cs="Times New Roman"/>
          <w:i/>
          <w:snapToGrid w:val="0"/>
          <w:szCs w:val="24"/>
          <w:lang w:val="lt-LT"/>
        </w:rPr>
        <w:t xml:space="preserve"> </w:t>
      </w:r>
      <w:hyperlink r:id="rId10" w:history="1">
        <w:r w:rsidRPr="00C27E7D">
          <w:rPr>
            <w:rFonts w:eastAsia="SimSu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C27E7D">
        <w:rPr>
          <w:rFonts w:eastAsia="Times New Roman" w:cs="Times New Roman"/>
          <w:snapToGrid w:val="0"/>
          <w:szCs w:val="20"/>
          <w:lang w:val="lt-LT"/>
        </w:rPr>
        <w:t>.</w:t>
      </w: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0ADA"/>
    <w:multiLevelType w:val="hybridMultilevel"/>
    <w:tmpl w:val="22020A62"/>
    <w:lvl w:ilvl="0" w:tplc="625844DE">
      <w:start w:val="1"/>
      <w:numFmt w:val="bullet"/>
      <w:lvlText w:val=""/>
      <w:lvlJc w:val="left"/>
      <w:pPr>
        <w:tabs>
          <w:tab w:val="num" w:pos="1440"/>
        </w:tabs>
        <w:ind w:left="1440" w:hanging="90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6835"/>
    <w:multiLevelType w:val="hybridMultilevel"/>
    <w:tmpl w:val="E460D338"/>
    <w:lvl w:ilvl="0" w:tplc="62584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4BFB"/>
    <w:multiLevelType w:val="hybridMultilevel"/>
    <w:tmpl w:val="314CB884"/>
    <w:lvl w:ilvl="0" w:tplc="5F8851D2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Times New Roman" w:hAnsi="Times New Roman" w:hint="default"/>
        <w:b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C6796"/>
    <w:multiLevelType w:val="hybridMultilevel"/>
    <w:tmpl w:val="796CC80A"/>
    <w:lvl w:ilvl="0" w:tplc="C1B0318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B3EA6"/>
    <w:multiLevelType w:val="hybridMultilevel"/>
    <w:tmpl w:val="2E248256"/>
    <w:lvl w:ilvl="0" w:tplc="5F8851D2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Times New Roman" w:hAnsi="Times New Roman" w:hint="default"/>
        <w:b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D6300"/>
    <w:multiLevelType w:val="hybridMultilevel"/>
    <w:tmpl w:val="658AD9E4"/>
    <w:lvl w:ilvl="0" w:tplc="BE9C0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F3BC3"/>
    <w:multiLevelType w:val="hybridMultilevel"/>
    <w:tmpl w:val="EDC09996"/>
    <w:lvl w:ilvl="0" w:tplc="6DA0FC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5E2A"/>
    <w:multiLevelType w:val="hybridMultilevel"/>
    <w:tmpl w:val="EC9EE9D2"/>
    <w:lvl w:ilvl="0" w:tplc="625844D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8453B8"/>
    <w:multiLevelType w:val="hybridMultilevel"/>
    <w:tmpl w:val="8C982C5A"/>
    <w:lvl w:ilvl="0" w:tplc="62584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C3F1D"/>
    <w:multiLevelType w:val="hybridMultilevel"/>
    <w:tmpl w:val="334C4C1E"/>
    <w:lvl w:ilvl="0" w:tplc="B0F67964">
      <w:start w:val="6"/>
      <w:numFmt w:val="bullet"/>
      <w:lvlText w:val="-"/>
      <w:lvlJc w:val="left"/>
      <w:pPr>
        <w:tabs>
          <w:tab w:val="num" w:pos="1440"/>
        </w:tabs>
        <w:ind w:left="1440" w:hanging="90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94D37"/>
    <w:multiLevelType w:val="hybridMultilevel"/>
    <w:tmpl w:val="CAEA160A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E3DD3"/>
    <w:multiLevelType w:val="hybridMultilevel"/>
    <w:tmpl w:val="0432450A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27"/>
    <w:rsid w:val="00260527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79668-16BC-4465-8233-F894F48A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0527"/>
    <w:rPr>
      <w:rFonts w:ascii="Times New Roman" w:eastAsiaTheme="minorHAnsi" w:hAnsi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260527"/>
    <w:pPr>
      <w:spacing w:before="120" w:after="0" w:line="240" w:lineRule="auto"/>
    </w:pPr>
    <w:rPr>
      <w:rFonts w:eastAsia="Times New Roman" w:cs="Times New Roman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60527"/>
    <w:rPr>
      <w:rFonts w:ascii="Times New Roman" w:hAnsi="Times New Roman" w:cs="Times New Roman"/>
      <w:szCs w:val="20"/>
    </w:rPr>
  </w:style>
  <w:style w:type="paragraph" w:customStyle="1" w:styleId="BTEMEASMCA">
    <w:name w:val="BT EMEA_SMCA"/>
    <w:basedOn w:val="prastasis"/>
    <w:autoRedefine/>
    <w:uiPriority w:val="99"/>
    <w:rsid w:val="00260527"/>
    <w:pPr>
      <w:tabs>
        <w:tab w:val="left" w:pos="360"/>
        <w:tab w:val="left" w:pos="3060"/>
      </w:tabs>
      <w:spacing w:after="0" w:line="240" w:lineRule="auto"/>
    </w:pPr>
    <w:rPr>
      <w:rFonts w:eastAsia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trale@drfalkpharma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rfej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10029</Words>
  <Characters>5717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2020-12-21T14:33:00Z</dcterms:created>
  <dcterms:modified xsi:type="dcterms:W3CDTF">2020-12-21T14:33:00Z</dcterms:modified>
</cp:coreProperties>
</file>