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532DD" w14:textId="77777777" w:rsidR="005D5234" w:rsidRPr="00C27E7D" w:rsidRDefault="005D5234" w:rsidP="005D5234">
      <w:pPr>
        <w:spacing w:after="0" w:line="240" w:lineRule="auto"/>
        <w:rPr>
          <w:rFonts w:eastAsia="Times New Roman" w:cs="Times New Roman"/>
          <w:lang w:val="lt-LT" w:eastAsia="lt-LT"/>
        </w:rPr>
      </w:pPr>
    </w:p>
    <w:p w14:paraId="544D4FFB" w14:textId="77777777" w:rsidR="005D5234" w:rsidRPr="00C27E7D" w:rsidRDefault="005D5234" w:rsidP="005D5234">
      <w:pPr>
        <w:spacing w:after="0" w:line="240" w:lineRule="auto"/>
        <w:rPr>
          <w:rFonts w:eastAsia="Times New Roman" w:cs="Times New Roman"/>
          <w:lang w:val="lt-LT" w:eastAsia="lt-LT"/>
        </w:rPr>
      </w:pPr>
    </w:p>
    <w:p w14:paraId="3502283A" w14:textId="77777777" w:rsidR="005D5234" w:rsidRPr="00C27E7D" w:rsidRDefault="005D5234" w:rsidP="005D5234">
      <w:pPr>
        <w:spacing w:after="0" w:line="240" w:lineRule="auto"/>
        <w:rPr>
          <w:rFonts w:eastAsia="Times New Roman" w:cs="Times New Roman"/>
          <w:lang w:val="lt-LT" w:eastAsia="lt-LT"/>
        </w:rPr>
      </w:pPr>
    </w:p>
    <w:p w14:paraId="2ECDFCF5" w14:textId="77777777" w:rsidR="005D5234" w:rsidRPr="00C27E7D" w:rsidRDefault="005D5234" w:rsidP="005D5234">
      <w:pPr>
        <w:spacing w:after="0" w:line="240" w:lineRule="auto"/>
        <w:rPr>
          <w:rFonts w:eastAsia="Times New Roman" w:cs="Times New Roman"/>
          <w:lang w:val="lt-LT" w:eastAsia="lt-LT"/>
        </w:rPr>
      </w:pPr>
    </w:p>
    <w:p w14:paraId="2F6E0C36" w14:textId="77777777" w:rsidR="005D5234" w:rsidRPr="00C27E7D" w:rsidRDefault="005D5234" w:rsidP="005D5234">
      <w:pPr>
        <w:spacing w:after="0" w:line="240" w:lineRule="auto"/>
        <w:rPr>
          <w:rFonts w:eastAsia="Times New Roman" w:cs="Times New Roman"/>
          <w:lang w:val="lt-LT" w:eastAsia="lt-LT"/>
        </w:rPr>
      </w:pPr>
    </w:p>
    <w:p w14:paraId="2BD738DA" w14:textId="77777777" w:rsidR="005D5234" w:rsidRPr="00C27E7D" w:rsidRDefault="005D5234" w:rsidP="005D5234">
      <w:pPr>
        <w:spacing w:after="0" w:line="240" w:lineRule="auto"/>
        <w:rPr>
          <w:rFonts w:eastAsia="Times New Roman" w:cs="Times New Roman"/>
          <w:lang w:val="lt-LT" w:eastAsia="lt-LT"/>
        </w:rPr>
      </w:pPr>
    </w:p>
    <w:p w14:paraId="7AACD6BD" w14:textId="77777777" w:rsidR="005D5234" w:rsidRPr="00C27E7D" w:rsidRDefault="005D5234" w:rsidP="005D5234">
      <w:pPr>
        <w:spacing w:after="0" w:line="240" w:lineRule="auto"/>
        <w:rPr>
          <w:rFonts w:eastAsia="Times New Roman" w:cs="Times New Roman"/>
          <w:lang w:val="lt-LT" w:eastAsia="lt-LT"/>
        </w:rPr>
      </w:pPr>
    </w:p>
    <w:p w14:paraId="53B6FECE" w14:textId="77777777" w:rsidR="005D5234" w:rsidRPr="00C27E7D" w:rsidRDefault="005D5234" w:rsidP="005D5234">
      <w:pPr>
        <w:spacing w:after="0" w:line="240" w:lineRule="auto"/>
        <w:rPr>
          <w:rFonts w:eastAsia="Times New Roman" w:cs="Times New Roman"/>
          <w:lang w:val="lt-LT" w:eastAsia="lt-LT"/>
        </w:rPr>
      </w:pPr>
    </w:p>
    <w:p w14:paraId="2E59FF47" w14:textId="77777777" w:rsidR="005D5234" w:rsidRPr="00C27E7D" w:rsidRDefault="005D5234" w:rsidP="005D5234">
      <w:pPr>
        <w:spacing w:after="0" w:line="240" w:lineRule="auto"/>
        <w:rPr>
          <w:rFonts w:eastAsia="Times New Roman" w:cs="Times New Roman"/>
          <w:lang w:val="lt-LT" w:eastAsia="lt-LT"/>
        </w:rPr>
      </w:pPr>
    </w:p>
    <w:p w14:paraId="4DA3037C" w14:textId="77777777" w:rsidR="005D5234" w:rsidRPr="00C27E7D" w:rsidRDefault="005D5234" w:rsidP="005D5234">
      <w:pPr>
        <w:spacing w:after="0" w:line="240" w:lineRule="auto"/>
        <w:rPr>
          <w:rFonts w:eastAsia="Times New Roman" w:cs="Times New Roman"/>
          <w:lang w:val="lt-LT" w:eastAsia="lt-LT"/>
        </w:rPr>
      </w:pPr>
    </w:p>
    <w:p w14:paraId="01C98AD6" w14:textId="77777777" w:rsidR="005D5234" w:rsidRPr="00C27E7D" w:rsidRDefault="005D5234" w:rsidP="005D5234">
      <w:pPr>
        <w:spacing w:after="0" w:line="240" w:lineRule="auto"/>
        <w:rPr>
          <w:rFonts w:eastAsia="Times New Roman" w:cs="Times New Roman"/>
          <w:lang w:val="lt-LT" w:eastAsia="lt-LT"/>
        </w:rPr>
      </w:pPr>
    </w:p>
    <w:p w14:paraId="2BDFDE9A" w14:textId="77777777" w:rsidR="005D5234" w:rsidRPr="00C27E7D" w:rsidRDefault="005D5234" w:rsidP="005D5234">
      <w:pPr>
        <w:spacing w:after="0" w:line="240" w:lineRule="auto"/>
        <w:rPr>
          <w:rFonts w:eastAsia="Times New Roman" w:cs="Times New Roman"/>
          <w:lang w:val="lt-LT" w:eastAsia="lt-LT"/>
        </w:rPr>
      </w:pPr>
    </w:p>
    <w:p w14:paraId="466B8FE4" w14:textId="77777777" w:rsidR="005D5234" w:rsidRPr="00C27E7D" w:rsidRDefault="005D5234" w:rsidP="005D5234">
      <w:pPr>
        <w:spacing w:after="0" w:line="240" w:lineRule="auto"/>
        <w:rPr>
          <w:rFonts w:eastAsia="Times New Roman" w:cs="Times New Roman"/>
          <w:lang w:val="lt-LT" w:eastAsia="lt-LT"/>
        </w:rPr>
      </w:pPr>
    </w:p>
    <w:p w14:paraId="277BF56C" w14:textId="77777777" w:rsidR="005D5234" w:rsidRPr="00C27E7D" w:rsidRDefault="005D5234" w:rsidP="005D5234">
      <w:pPr>
        <w:spacing w:after="0" w:line="240" w:lineRule="auto"/>
        <w:rPr>
          <w:rFonts w:eastAsia="Times New Roman" w:cs="Times New Roman"/>
          <w:lang w:val="lt-LT" w:eastAsia="lt-LT"/>
        </w:rPr>
      </w:pPr>
    </w:p>
    <w:p w14:paraId="5982F0AC" w14:textId="77777777" w:rsidR="005D5234" w:rsidRPr="00C27E7D" w:rsidRDefault="005D5234" w:rsidP="005D5234">
      <w:pPr>
        <w:spacing w:after="0" w:line="240" w:lineRule="auto"/>
        <w:rPr>
          <w:rFonts w:eastAsia="Times New Roman" w:cs="Times New Roman"/>
          <w:lang w:val="lt-LT" w:eastAsia="lt-LT"/>
        </w:rPr>
      </w:pPr>
    </w:p>
    <w:p w14:paraId="0F57D86B" w14:textId="77777777" w:rsidR="005D5234" w:rsidRPr="00C27E7D" w:rsidRDefault="005D5234" w:rsidP="005D5234">
      <w:pPr>
        <w:spacing w:after="0" w:line="240" w:lineRule="auto"/>
        <w:rPr>
          <w:rFonts w:eastAsia="Times New Roman" w:cs="Times New Roman"/>
          <w:lang w:val="lt-LT" w:eastAsia="lt-LT"/>
        </w:rPr>
      </w:pPr>
    </w:p>
    <w:p w14:paraId="381643DC" w14:textId="77777777" w:rsidR="005D5234" w:rsidRPr="00C27E7D" w:rsidRDefault="005D5234" w:rsidP="005D5234">
      <w:pPr>
        <w:spacing w:after="0" w:line="240" w:lineRule="auto"/>
        <w:rPr>
          <w:rFonts w:eastAsia="Times New Roman" w:cs="Times New Roman"/>
          <w:lang w:val="lt-LT" w:eastAsia="lt-LT"/>
        </w:rPr>
      </w:pPr>
    </w:p>
    <w:p w14:paraId="4936113C" w14:textId="77777777" w:rsidR="005D5234" w:rsidRPr="00C27E7D" w:rsidRDefault="005D5234" w:rsidP="005D5234">
      <w:pPr>
        <w:spacing w:after="0" w:line="240" w:lineRule="auto"/>
        <w:rPr>
          <w:rFonts w:eastAsia="Times New Roman" w:cs="Times New Roman"/>
          <w:lang w:val="lt-LT" w:eastAsia="lt-LT"/>
        </w:rPr>
      </w:pPr>
    </w:p>
    <w:p w14:paraId="3A3FFB1F" w14:textId="77777777" w:rsidR="005D5234" w:rsidRPr="00C27E7D" w:rsidRDefault="005D5234" w:rsidP="005D5234">
      <w:pPr>
        <w:spacing w:after="0" w:line="240" w:lineRule="auto"/>
        <w:rPr>
          <w:rFonts w:eastAsia="Times New Roman" w:cs="Times New Roman"/>
          <w:lang w:val="lt-LT" w:eastAsia="lt-LT"/>
        </w:rPr>
      </w:pPr>
    </w:p>
    <w:p w14:paraId="4391A350" w14:textId="77777777" w:rsidR="005D5234" w:rsidRPr="00C27E7D" w:rsidRDefault="005D5234" w:rsidP="005D5234">
      <w:pPr>
        <w:spacing w:after="0" w:line="240" w:lineRule="auto"/>
        <w:rPr>
          <w:rFonts w:eastAsia="Times New Roman" w:cs="Times New Roman"/>
          <w:lang w:val="lt-LT" w:eastAsia="lt-LT"/>
        </w:rPr>
      </w:pPr>
    </w:p>
    <w:p w14:paraId="4532FFBD" w14:textId="77777777" w:rsidR="005D5234" w:rsidRPr="00C27E7D" w:rsidRDefault="005D5234" w:rsidP="005D5234">
      <w:pPr>
        <w:spacing w:after="0" w:line="240" w:lineRule="auto"/>
        <w:rPr>
          <w:rFonts w:eastAsia="Times New Roman" w:cs="Times New Roman"/>
          <w:lang w:val="lt-LT" w:eastAsia="lt-LT"/>
        </w:rPr>
      </w:pPr>
    </w:p>
    <w:p w14:paraId="5089E108" w14:textId="77777777" w:rsidR="005D5234" w:rsidRPr="00C27E7D" w:rsidRDefault="005D5234" w:rsidP="005D5234">
      <w:pPr>
        <w:spacing w:after="0" w:line="240" w:lineRule="auto"/>
        <w:rPr>
          <w:rFonts w:eastAsia="Times New Roman" w:cs="Times New Roman"/>
          <w:lang w:val="lt-LT" w:eastAsia="lt-LT"/>
        </w:rPr>
      </w:pPr>
    </w:p>
    <w:p w14:paraId="548AD4E9" w14:textId="77777777" w:rsidR="005D5234" w:rsidRPr="00C27E7D" w:rsidRDefault="005D5234" w:rsidP="005D5234">
      <w:pPr>
        <w:spacing w:after="0" w:line="240" w:lineRule="auto"/>
        <w:rPr>
          <w:rFonts w:eastAsia="Times New Roman" w:cs="Times New Roman"/>
          <w:lang w:val="lt-LT" w:eastAsia="lt-LT"/>
        </w:rPr>
      </w:pPr>
    </w:p>
    <w:p w14:paraId="6D16C2C9" w14:textId="77777777" w:rsidR="005D5234" w:rsidRPr="00C27E7D" w:rsidRDefault="005D5234" w:rsidP="005D5234">
      <w:pPr>
        <w:spacing w:after="0" w:line="240" w:lineRule="auto"/>
        <w:jc w:val="center"/>
        <w:outlineLvl w:val="0"/>
        <w:rPr>
          <w:rFonts w:eastAsia="Times New Roman" w:cs="Times New Roman"/>
          <w:b/>
          <w:kern w:val="28"/>
          <w:lang w:val="lt-LT" w:eastAsia="lt-LT"/>
        </w:rPr>
      </w:pPr>
      <w:r w:rsidRPr="00C27E7D">
        <w:rPr>
          <w:rFonts w:eastAsia="Times New Roman" w:cs="Times New Roman"/>
          <w:b/>
          <w:kern w:val="28"/>
          <w:lang w:val="lt-LT" w:eastAsia="lt-LT"/>
        </w:rPr>
        <w:t>I PRIEDAS</w:t>
      </w:r>
    </w:p>
    <w:p w14:paraId="1D3B988D" w14:textId="77777777" w:rsidR="005D5234" w:rsidRPr="00C27E7D" w:rsidRDefault="005D5234" w:rsidP="005D5234">
      <w:pPr>
        <w:spacing w:after="0" w:line="240" w:lineRule="auto"/>
        <w:rPr>
          <w:rFonts w:eastAsia="Times New Roman" w:cs="Times New Roman"/>
          <w:lang w:val="lt-LT" w:eastAsia="lt-LT"/>
        </w:rPr>
      </w:pPr>
    </w:p>
    <w:p w14:paraId="125812B2" w14:textId="77777777" w:rsidR="005D5234" w:rsidRPr="00C27E7D" w:rsidRDefault="005D5234" w:rsidP="005D5234">
      <w:pPr>
        <w:spacing w:after="0" w:line="240" w:lineRule="auto"/>
        <w:jc w:val="center"/>
        <w:outlineLvl w:val="0"/>
        <w:rPr>
          <w:rFonts w:eastAsia="Times New Roman" w:cs="Times New Roman"/>
          <w:b/>
          <w:kern w:val="28"/>
          <w:lang w:val="lt-LT" w:eastAsia="lt-LT"/>
        </w:rPr>
      </w:pPr>
      <w:r w:rsidRPr="00C27E7D">
        <w:rPr>
          <w:rFonts w:eastAsia="Times New Roman" w:cs="Times New Roman"/>
          <w:b/>
          <w:kern w:val="28"/>
          <w:lang w:val="lt-LT" w:eastAsia="lt-LT"/>
        </w:rPr>
        <w:t>PREPARATO CHARAKTERISTIKŲ SANTRAUKA</w:t>
      </w:r>
    </w:p>
    <w:p w14:paraId="57D1F65A" w14:textId="77777777" w:rsidR="005D5234" w:rsidRPr="00C27E7D" w:rsidRDefault="005D5234" w:rsidP="005D5234">
      <w:pPr>
        <w:spacing w:after="0" w:line="240" w:lineRule="auto"/>
        <w:rPr>
          <w:rFonts w:eastAsia="Times New Roman" w:cs="Times New Roman"/>
          <w:lang w:val="lt-LT" w:eastAsia="lt-LT"/>
        </w:rPr>
      </w:pPr>
    </w:p>
    <w:p w14:paraId="0193E112" w14:textId="5557E526" w:rsidR="00D15125" w:rsidRDefault="00D15125" w:rsidP="00DC723C">
      <w:pPr>
        <w:spacing w:after="0" w:line="240" w:lineRule="auto"/>
        <w:rPr>
          <w:rFonts w:eastAsia="Times New Roman" w:cs="Times New Roman"/>
          <w:lang w:val="lt-LT"/>
        </w:rPr>
      </w:pPr>
    </w:p>
    <w:p w14:paraId="27FEC6C3" w14:textId="7191EAA5" w:rsidR="005D5234" w:rsidRDefault="005D5234" w:rsidP="00DC723C">
      <w:pPr>
        <w:spacing w:after="0" w:line="240" w:lineRule="auto"/>
        <w:rPr>
          <w:rFonts w:eastAsia="Times New Roman" w:cs="Times New Roman"/>
          <w:lang w:val="lt-LT"/>
        </w:rPr>
      </w:pPr>
    </w:p>
    <w:p w14:paraId="05E3AE49" w14:textId="3F7D9507" w:rsidR="005D5234" w:rsidRDefault="005D5234" w:rsidP="00DC723C">
      <w:pPr>
        <w:spacing w:after="0" w:line="240" w:lineRule="auto"/>
        <w:rPr>
          <w:rFonts w:eastAsia="Times New Roman" w:cs="Times New Roman"/>
          <w:lang w:val="lt-LT"/>
        </w:rPr>
      </w:pPr>
    </w:p>
    <w:p w14:paraId="4FCB10F9" w14:textId="361B1F2B" w:rsidR="005D5234" w:rsidRDefault="005D5234" w:rsidP="00DC723C">
      <w:pPr>
        <w:spacing w:after="0" w:line="240" w:lineRule="auto"/>
        <w:rPr>
          <w:rFonts w:eastAsia="Times New Roman" w:cs="Times New Roman"/>
          <w:lang w:val="lt-LT"/>
        </w:rPr>
      </w:pPr>
    </w:p>
    <w:p w14:paraId="4987908F" w14:textId="414BB1B2" w:rsidR="005D5234" w:rsidRDefault="005D5234" w:rsidP="00DC723C">
      <w:pPr>
        <w:spacing w:after="0" w:line="240" w:lineRule="auto"/>
        <w:rPr>
          <w:rFonts w:eastAsia="Times New Roman" w:cs="Times New Roman"/>
          <w:lang w:val="lt-LT"/>
        </w:rPr>
      </w:pPr>
    </w:p>
    <w:p w14:paraId="03354DFC" w14:textId="77777777" w:rsidR="00C31B11" w:rsidRDefault="00C31B11" w:rsidP="00DC723C">
      <w:pPr>
        <w:spacing w:after="0" w:line="240" w:lineRule="auto"/>
        <w:rPr>
          <w:rFonts w:eastAsia="Times New Roman" w:cs="Times New Roman"/>
          <w:lang w:val="lt-LT"/>
        </w:rPr>
      </w:pPr>
    </w:p>
    <w:p w14:paraId="0FECC4D2" w14:textId="37996B23" w:rsidR="005D5234" w:rsidRDefault="005D5234" w:rsidP="00DC723C">
      <w:pPr>
        <w:spacing w:after="0" w:line="240" w:lineRule="auto"/>
        <w:rPr>
          <w:rFonts w:eastAsia="Times New Roman" w:cs="Times New Roman"/>
          <w:lang w:val="lt-LT"/>
        </w:rPr>
      </w:pPr>
    </w:p>
    <w:p w14:paraId="13AFE8B9" w14:textId="07E69C16" w:rsidR="005D5234" w:rsidRDefault="005D5234" w:rsidP="00DC723C">
      <w:pPr>
        <w:spacing w:after="0" w:line="240" w:lineRule="auto"/>
        <w:rPr>
          <w:rFonts w:eastAsia="Times New Roman" w:cs="Times New Roman"/>
          <w:lang w:val="lt-LT"/>
        </w:rPr>
      </w:pPr>
    </w:p>
    <w:p w14:paraId="34FE99C9" w14:textId="42EF127B" w:rsidR="005D5234" w:rsidRDefault="005D5234" w:rsidP="00DC723C">
      <w:pPr>
        <w:spacing w:after="0" w:line="240" w:lineRule="auto"/>
        <w:rPr>
          <w:rFonts w:eastAsia="Times New Roman" w:cs="Times New Roman"/>
          <w:lang w:val="lt-LT"/>
        </w:rPr>
      </w:pPr>
    </w:p>
    <w:p w14:paraId="68A4DF1C" w14:textId="44128A84" w:rsidR="005D5234" w:rsidRDefault="005D5234" w:rsidP="00DC723C">
      <w:pPr>
        <w:spacing w:after="0" w:line="240" w:lineRule="auto"/>
        <w:rPr>
          <w:rFonts w:eastAsia="Times New Roman" w:cs="Times New Roman"/>
          <w:lang w:val="lt-LT"/>
        </w:rPr>
      </w:pPr>
    </w:p>
    <w:p w14:paraId="1658C42B" w14:textId="37A84A27" w:rsidR="005D5234" w:rsidRDefault="005D5234" w:rsidP="00DC723C">
      <w:pPr>
        <w:spacing w:after="0" w:line="240" w:lineRule="auto"/>
        <w:rPr>
          <w:rFonts w:eastAsia="Times New Roman" w:cs="Times New Roman"/>
          <w:lang w:val="lt-LT"/>
        </w:rPr>
      </w:pPr>
    </w:p>
    <w:p w14:paraId="4E318F10" w14:textId="5A6C6AF0" w:rsidR="005D5234" w:rsidRDefault="005D5234" w:rsidP="00DC723C">
      <w:pPr>
        <w:spacing w:after="0" w:line="240" w:lineRule="auto"/>
        <w:rPr>
          <w:rFonts w:eastAsia="Times New Roman" w:cs="Times New Roman"/>
          <w:lang w:val="lt-LT"/>
        </w:rPr>
      </w:pPr>
    </w:p>
    <w:p w14:paraId="0C4F5820" w14:textId="14F7976C" w:rsidR="005D5234" w:rsidRDefault="005D5234" w:rsidP="00DC723C">
      <w:pPr>
        <w:spacing w:after="0" w:line="240" w:lineRule="auto"/>
        <w:rPr>
          <w:rFonts w:eastAsia="Times New Roman" w:cs="Times New Roman"/>
          <w:lang w:val="lt-LT"/>
        </w:rPr>
      </w:pPr>
    </w:p>
    <w:p w14:paraId="7978D037" w14:textId="1FB3C825" w:rsidR="005D5234" w:rsidRDefault="005D5234" w:rsidP="00DC723C">
      <w:pPr>
        <w:spacing w:after="0" w:line="240" w:lineRule="auto"/>
        <w:rPr>
          <w:rFonts w:eastAsia="Times New Roman" w:cs="Times New Roman"/>
          <w:lang w:val="lt-LT"/>
        </w:rPr>
      </w:pPr>
    </w:p>
    <w:p w14:paraId="4F11FA66" w14:textId="37B65E7D" w:rsidR="005D5234" w:rsidRDefault="005D5234" w:rsidP="00DC723C">
      <w:pPr>
        <w:spacing w:after="0" w:line="240" w:lineRule="auto"/>
        <w:rPr>
          <w:rFonts w:eastAsia="Times New Roman" w:cs="Times New Roman"/>
          <w:lang w:val="lt-LT"/>
        </w:rPr>
      </w:pPr>
    </w:p>
    <w:p w14:paraId="6A53A6A4" w14:textId="5547C875" w:rsidR="005D5234" w:rsidRDefault="005D5234" w:rsidP="00DC723C">
      <w:pPr>
        <w:spacing w:after="0" w:line="240" w:lineRule="auto"/>
        <w:rPr>
          <w:rFonts w:eastAsia="Times New Roman" w:cs="Times New Roman"/>
          <w:lang w:val="lt-LT"/>
        </w:rPr>
      </w:pPr>
    </w:p>
    <w:p w14:paraId="3DE204F3" w14:textId="146552ED" w:rsidR="005D5234" w:rsidRDefault="005D5234" w:rsidP="00DC723C">
      <w:pPr>
        <w:spacing w:after="0" w:line="240" w:lineRule="auto"/>
        <w:rPr>
          <w:rFonts w:eastAsia="Times New Roman" w:cs="Times New Roman"/>
          <w:lang w:val="lt-LT"/>
        </w:rPr>
      </w:pPr>
    </w:p>
    <w:p w14:paraId="0E2B03F9" w14:textId="1C38F6E3" w:rsidR="005D5234" w:rsidRDefault="005D5234" w:rsidP="00DC723C">
      <w:pPr>
        <w:spacing w:after="0" w:line="240" w:lineRule="auto"/>
        <w:rPr>
          <w:rFonts w:eastAsia="Times New Roman" w:cs="Times New Roman"/>
          <w:lang w:val="lt-LT"/>
        </w:rPr>
      </w:pPr>
    </w:p>
    <w:p w14:paraId="5064266D" w14:textId="469198EA" w:rsidR="005D5234" w:rsidRDefault="005D5234" w:rsidP="00DC723C">
      <w:pPr>
        <w:spacing w:after="0" w:line="240" w:lineRule="auto"/>
        <w:rPr>
          <w:rFonts w:eastAsia="Times New Roman" w:cs="Times New Roman"/>
          <w:lang w:val="lt-LT"/>
        </w:rPr>
      </w:pPr>
    </w:p>
    <w:p w14:paraId="5AA41DC0" w14:textId="51A4E04E" w:rsidR="005D5234" w:rsidRDefault="005D5234" w:rsidP="00DC723C">
      <w:pPr>
        <w:spacing w:after="0" w:line="240" w:lineRule="auto"/>
        <w:rPr>
          <w:rFonts w:eastAsia="Times New Roman" w:cs="Times New Roman"/>
          <w:lang w:val="lt-LT"/>
        </w:rPr>
      </w:pPr>
    </w:p>
    <w:p w14:paraId="3D3DEC6C" w14:textId="5127F4E2" w:rsidR="005D5234" w:rsidRDefault="005D5234" w:rsidP="00DC723C">
      <w:pPr>
        <w:spacing w:after="0" w:line="240" w:lineRule="auto"/>
        <w:rPr>
          <w:rFonts w:eastAsia="Times New Roman" w:cs="Times New Roman"/>
          <w:lang w:val="lt-LT"/>
        </w:rPr>
      </w:pPr>
    </w:p>
    <w:p w14:paraId="04EA6336" w14:textId="3BE08828" w:rsidR="005D5234" w:rsidRDefault="005D5234" w:rsidP="00DC723C">
      <w:pPr>
        <w:spacing w:after="0" w:line="240" w:lineRule="auto"/>
        <w:rPr>
          <w:rFonts w:eastAsia="Times New Roman" w:cs="Times New Roman"/>
          <w:lang w:val="lt-LT"/>
        </w:rPr>
      </w:pPr>
    </w:p>
    <w:p w14:paraId="2FD43C7A" w14:textId="53DF33AD" w:rsidR="005D5234" w:rsidRDefault="005D5234" w:rsidP="00DC723C">
      <w:pPr>
        <w:spacing w:after="0" w:line="240" w:lineRule="auto"/>
        <w:rPr>
          <w:rFonts w:eastAsia="Times New Roman" w:cs="Times New Roman"/>
          <w:lang w:val="lt-LT"/>
        </w:rPr>
      </w:pPr>
    </w:p>
    <w:p w14:paraId="34CE65AA" w14:textId="4789CD20" w:rsidR="005D5234" w:rsidRDefault="005D5234" w:rsidP="00DC723C">
      <w:pPr>
        <w:spacing w:after="0" w:line="240" w:lineRule="auto"/>
        <w:rPr>
          <w:rFonts w:eastAsia="Times New Roman" w:cs="Times New Roman"/>
          <w:lang w:val="lt-LT"/>
        </w:rPr>
      </w:pPr>
    </w:p>
    <w:p w14:paraId="0C8F32C6" w14:textId="7BD5811A" w:rsidR="005D5234" w:rsidRDefault="005D5234" w:rsidP="00DC723C">
      <w:pPr>
        <w:spacing w:after="0" w:line="240" w:lineRule="auto"/>
        <w:rPr>
          <w:rFonts w:eastAsia="Times New Roman" w:cs="Times New Roman"/>
          <w:lang w:val="lt-LT"/>
        </w:rPr>
      </w:pPr>
    </w:p>
    <w:p w14:paraId="48C6BDA1" w14:textId="2AF4970D" w:rsidR="005D5234" w:rsidRDefault="005D5234" w:rsidP="00DC723C">
      <w:pPr>
        <w:spacing w:after="0" w:line="240" w:lineRule="auto"/>
        <w:rPr>
          <w:rFonts w:eastAsia="Times New Roman" w:cs="Times New Roman"/>
          <w:lang w:val="lt-LT"/>
        </w:rPr>
      </w:pPr>
    </w:p>
    <w:p w14:paraId="04538E8A" w14:textId="4A3A47A0" w:rsidR="005D5234" w:rsidRDefault="005D5234" w:rsidP="00DC723C">
      <w:pPr>
        <w:spacing w:after="0" w:line="240" w:lineRule="auto"/>
        <w:rPr>
          <w:rFonts w:eastAsia="Times New Roman" w:cs="Times New Roman"/>
          <w:lang w:val="lt-LT"/>
        </w:rPr>
      </w:pPr>
    </w:p>
    <w:p w14:paraId="38DA905B" w14:textId="77777777" w:rsidR="005D5234" w:rsidRPr="00C27E7D" w:rsidRDefault="005D5234" w:rsidP="00DC723C">
      <w:pPr>
        <w:spacing w:after="0" w:line="240" w:lineRule="auto"/>
        <w:rPr>
          <w:rFonts w:eastAsia="Times New Roman" w:cs="Times New Roman"/>
          <w:lang w:val="lt-LT"/>
        </w:rPr>
      </w:pPr>
    </w:p>
    <w:p w14:paraId="5E764141" w14:textId="77777777" w:rsidR="000C51D5" w:rsidRPr="00C27E7D" w:rsidRDefault="000C51D5" w:rsidP="00803190">
      <w:pPr>
        <w:numPr>
          <w:ilvl w:val="0"/>
          <w:numId w:val="1"/>
        </w:numPr>
        <w:spacing w:after="0" w:line="240" w:lineRule="auto"/>
        <w:ind w:left="567" w:hanging="567"/>
        <w:rPr>
          <w:rFonts w:eastAsia="Times New Roman" w:cs="Times New Roman"/>
          <w:b/>
          <w:lang w:val="lt-LT"/>
        </w:rPr>
      </w:pPr>
      <w:r w:rsidRPr="00C27E7D">
        <w:rPr>
          <w:rFonts w:eastAsia="Times New Roman" w:cs="Times New Roman"/>
          <w:b/>
          <w:caps/>
          <w:lang w:val="lt-LT"/>
        </w:rPr>
        <w:t>VAISTINIO</w:t>
      </w:r>
      <w:r w:rsidRPr="00C27E7D">
        <w:rPr>
          <w:rFonts w:eastAsia="Times New Roman" w:cs="Times New Roman"/>
          <w:b/>
          <w:lang w:val="lt-LT"/>
        </w:rPr>
        <w:t xml:space="preserve"> PREPARATO PAVADINIMAS</w:t>
      </w:r>
    </w:p>
    <w:p w14:paraId="79B24AA1" w14:textId="77777777" w:rsidR="000C51D5" w:rsidRPr="00C27E7D" w:rsidRDefault="000C51D5" w:rsidP="00803190">
      <w:pPr>
        <w:tabs>
          <w:tab w:val="left" w:pos="360"/>
        </w:tabs>
        <w:spacing w:after="0" w:line="240" w:lineRule="auto"/>
        <w:rPr>
          <w:rFonts w:eastAsia="Times New Roman" w:cs="Times New Roman"/>
          <w:b/>
          <w:lang w:val="lt-LT"/>
        </w:rPr>
      </w:pPr>
    </w:p>
    <w:p w14:paraId="47E5F188" w14:textId="77777777" w:rsidR="000C51D5" w:rsidRPr="00C27E7D" w:rsidRDefault="000C51D5" w:rsidP="00803190">
      <w:pPr>
        <w:keepNext/>
        <w:numPr>
          <w:ilvl w:val="12"/>
          <w:numId w:val="0"/>
        </w:numPr>
        <w:spacing w:after="0" w:line="240" w:lineRule="auto"/>
        <w:outlineLvl w:val="2"/>
        <w:rPr>
          <w:rFonts w:eastAsia="Times New Roman" w:cs="Times New Roman"/>
          <w:bCs/>
          <w:lang w:val="lt-LT" w:eastAsia="lt-LT"/>
        </w:rPr>
      </w:pPr>
      <w:bookmarkStart w:id="0" w:name="_GoBack"/>
      <w:r w:rsidRPr="00C27E7D">
        <w:rPr>
          <w:rFonts w:eastAsia="Times New Roman" w:cs="Times New Roman"/>
          <w:bCs/>
          <w:lang w:val="lt-LT" w:eastAsia="lt-LT"/>
        </w:rPr>
        <w:t>Budenofalk 3 mg skrandyje neirios kietosios kapsulės</w:t>
      </w:r>
    </w:p>
    <w:bookmarkEnd w:id="0"/>
    <w:p w14:paraId="5B6FCFBD" w14:textId="77777777" w:rsidR="000C51D5" w:rsidRPr="00C27E7D" w:rsidRDefault="000C51D5" w:rsidP="00803190">
      <w:pPr>
        <w:spacing w:after="0" w:line="240" w:lineRule="auto"/>
        <w:rPr>
          <w:rFonts w:eastAsia="Times New Roman" w:cs="Times New Roman"/>
          <w:lang w:val="lt-LT"/>
        </w:rPr>
      </w:pPr>
    </w:p>
    <w:p w14:paraId="6B815DA0" w14:textId="77777777" w:rsidR="000C51D5" w:rsidRPr="00C27E7D" w:rsidRDefault="000C51D5" w:rsidP="00803190">
      <w:pPr>
        <w:spacing w:after="0" w:line="240" w:lineRule="auto"/>
        <w:rPr>
          <w:rFonts w:eastAsia="Times New Roman" w:cs="Times New Roman"/>
          <w:lang w:val="lt-LT" w:eastAsia="lt-LT"/>
        </w:rPr>
      </w:pPr>
    </w:p>
    <w:p w14:paraId="5CF1A667" w14:textId="77777777" w:rsidR="000C51D5" w:rsidRPr="00C27E7D" w:rsidRDefault="000C51D5" w:rsidP="00803190">
      <w:pPr>
        <w:numPr>
          <w:ilvl w:val="0"/>
          <w:numId w:val="1"/>
        </w:numPr>
        <w:spacing w:after="0" w:line="240" w:lineRule="auto"/>
        <w:ind w:left="567" w:hanging="567"/>
        <w:rPr>
          <w:rFonts w:eastAsia="Times New Roman" w:cs="Times New Roman"/>
          <w:b/>
          <w:bCs/>
          <w:caps/>
          <w:lang w:val="lt-LT"/>
        </w:rPr>
      </w:pPr>
      <w:r w:rsidRPr="00C27E7D">
        <w:rPr>
          <w:rFonts w:eastAsia="Times New Roman" w:cs="Times New Roman"/>
          <w:b/>
          <w:bCs/>
          <w:caps/>
          <w:lang w:val="lt-LT"/>
        </w:rPr>
        <w:t>kokybinė ir kiekybinė sudėtis</w:t>
      </w:r>
    </w:p>
    <w:p w14:paraId="3D89B12F" w14:textId="77777777" w:rsidR="000C51D5" w:rsidRPr="00C27E7D" w:rsidRDefault="000C51D5" w:rsidP="00803190">
      <w:pPr>
        <w:spacing w:after="0" w:line="240" w:lineRule="auto"/>
        <w:rPr>
          <w:rFonts w:eastAsia="Times New Roman" w:cs="Times New Roman"/>
          <w:lang w:val="lt-LT"/>
        </w:rPr>
      </w:pPr>
    </w:p>
    <w:p w14:paraId="665F23E6" w14:textId="06186E25" w:rsidR="000C51D5" w:rsidRPr="00C27E7D" w:rsidRDefault="00741788" w:rsidP="00803190">
      <w:pPr>
        <w:numPr>
          <w:ilvl w:val="12"/>
          <w:numId w:val="0"/>
        </w:numPr>
        <w:spacing w:after="0" w:line="240" w:lineRule="auto"/>
        <w:rPr>
          <w:rFonts w:eastAsia="Times New Roman" w:cs="Times New Roman"/>
          <w:lang w:val="lt-LT" w:eastAsia="lt-LT"/>
        </w:rPr>
      </w:pPr>
      <w:r>
        <w:rPr>
          <w:rFonts w:eastAsia="Times New Roman" w:cs="Times New Roman"/>
          <w:lang w:val="lt-LT" w:eastAsia="lt-LT"/>
        </w:rPr>
        <w:t>Kiekv</w:t>
      </w:r>
      <w:r w:rsidR="000C51D5" w:rsidRPr="00C27E7D">
        <w:rPr>
          <w:rFonts w:eastAsia="Times New Roman" w:cs="Times New Roman"/>
          <w:lang w:val="lt-LT" w:eastAsia="lt-LT"/>
        </w:rPr>
        <w:t>ienoje skrandyje neirioje kietojoje kapsulėje  yra 3 mg budezonido.</w:t>
      </w:r>
    </w:p>
    <w:p w14:paraId="6AF127DC" w14:textId="77777777" w:rsidR="000C51D5" w:rsidRDefault="000C51D5" w:rsidP="00803190">
      <w:pPr>
        <w:numPr>
          <w:ilvl w:val="12"/>
          <w:numId w:val="0"/>
        </w:numPr>
        <w:spacing w:after="0" w:line="240" w:lineRule="auto"/>
        <w:rPr>
          <w:rFonts w:eastAsia="Times New Roman" w:cs="Times New Roman"/>
          <w:u w:val="single"/>
          <w:lang w:val="lt-LT"/>
        </w:rPr>
      </w:pPr>
    </w:p>
    <w:p w14:paraId="4093260C" w14:textId="6FF7B4AD" w:rsidR="000C51D5" w:rsidRPr="00C27E7D" w:rsidRDefault="000C51D5" w:rsidP="00803190">
      <w:pPr>
        <w:numPr>
          <w:ilvl w:val="12"/>
          <w:numId w:val="0"/>
        </w:numPr>
        <w:spacing w:after="0" w:line="240" w:lineRule="auto"/>
        <w:rPr>
          <w:rFonts w:eastAsia="Times New Roman" w:cs="Times New Roman"/>
          <w:lang w:val="lt-LT"/>
        </w:rPr>
      </w:pPr>
      <w:r w:rsidRPr="00C27E7D">
        <w:rPr>
          <w:rFonts w:eastAsia="Times New Roman" w:cs="Times New Roman"/>
          <w:u w:val="single"/>
          <w:lang w:val="lt-LT"/>
        </w:rPr>
        <w:t>Pagalbinės medžiagos, kurių poveikis žinomas</w:t>
      </w:r>
      <w:r w:rsidRPr="00C27E7D">
        <w:rPr>
          <w:rFonts w:eastAsia="Times New Roman" w:cs="Times New Roman"/>
          <w:lang w:val="lt-LT"/>
        </w:rPr>
        <w:t xml:space="preserve">: kiekvienoje </w:t>
      </w:r>
      <w:r w:rsidR="00297499">
        <w:rPr>
          <w:rFonts w:eastAsia="Times New Roman" w:cs="Times New Roman"/>
          <w:lang w:val="lt-LT"/>
        </w:rPr>
        <w:t xml:space="preserve">skrandyje neirioje </w:t>
      </w:r>
      <w:r w:rsidRPr="00C27E7D">
        <w:rPr>
          <w:rFonts w:eastAsia="Times New Roman" w:cs="Times New Roman"/>
          <w:lang w:val="lt-LT"/>
        </w:rPr>
        <w:t>kapsulėje yra 240 mg sacharozės ir 12 mg laktozės monohidrato.</w:t>
      </w:r>
    </w:p>
    <w:p w14:paraId="68276F67" w14:textId="77777777" w:rsidR="000C51D5" w:rsidRPr="00C27E7D" w:rsidRDefault="000C51D5" w:rsidP="00803190">
      <w:pPr>
        <w:numPr>
          <w:ilvl w:val="12"/>
          <w:numId w:val="0"/>
        </w:numPr>
        <w:spacing w:after="0" w:line="240" w:lineRule="auto"/>
        <w:rPr>
          <w:rFonts w:eastAsia="Times New Roman" w:cs="Times New Roman"/>
          <w:lang w:val="lt-LT"/>
        </w:rPr>
      </w:pPr>
    </w:p>
    <w:p w14:paraId="4BE9A27A" w14:textId="77777777" w:rsidR="000C51D5" w:rsidRPr="00C27E7D" w:rsidRDefault="000C51D5" w:rsidP="00803190">
      <w:pPr>
        <w:numPr>
          <w:ilvl w:val="12"/>
          <w:numId w:val="0"/>
        </w:numPr>
        <w:spacing w:after="0" w:line="240" w:lineRule="auto"/>
        <w:rPr>
          <w:rFonts w:eastAsia="Times New Roman" w:cs="Times New Roman"/>
          <w:lang w:val="lt-LT"/>
        </w:rPr>
      </w:pPr>
      <w:r w:rsidRPr="00C27E7D">
        <w:rPr>
          <w:rFonts w:eastAsia="Times New Roman" w:cs="Times New Roman"/>
          <w:lang w:val="lt-LT"/>
        </w:rPr>
        <w:t>Visos pagalbinės medžiagos išvardytos 6.1 skyriuje.</w:t>
      </w:r>
    </w:p>
    <w:p w14:paraId="5D0AF6EA" w14:textId="77777777" w:rsidR="000C51D5" w:rsidRPr="00C27E7D" w:rsidRDefault="000C51D5" w:rsidP="00803190">
      <w:pPr>
        <w:numPr>
          <w:ilvl w:val="12"/>
          <w:numId w:val="0"/>
        </w:numPr>
        <w:spacing w:after="0" w:line="240" w:lineRule="auto"/>
        <w:rPr>
          <w:rFonts w:eastAsia="Times New Roman" w:cs="Times New Roman"/>
          <w:lang w:val="lt-LT"/>
        </w:rPr>
      </w:pPr>
    </w:p>
    <w:p w14:paraId="08AF4B9F" w14:textId="77777777" w:rsidR="000C51D5" w:rsidRPr="00C27E7D" w:rsidRDefault="000C51D5" w:rsidP="00803190">
      <w:pPr>
        <w:numPr>
          <w:ilvl w:val="12"/>
          <w:numId w:val="0"/>
        </w:numPr>
        <w:spacing w:after="0" w:line="240" w:lineRule="auto"/>
        <w:rPr>
          <w:rFonts w:eastAsia="Times New Roman" w:cs="Times New Roman"/>
          <w:lang w:val="lt-LT"/>
        </w:rPr>
      </w:pPr>
    </w:p>
    <w:p w14:paraId="47F4D9B8" w14:textId="77777777" w:rsidR="000C51D5" w:rsidRPr="00C27E7D" w:rsidRDefault="000C51D5" w:rsidP="00803190">
      <w:pPr>
        <w:numPr>
          <w:ilvl w:val="0"/>
          <w:numId w:val="1"/>
        </w:numPr>
        <w:spacing w:after="0" w:line="240" w:lineRule="auto"/>
        <w:ind w:left="567" w:hanging="567"/>
        <w:rPr>
          <w:rFonts w:eastAsia="Times New Roman" w:cs="Times New Roman"/>
          <w:b/>
          <w:lang w:val="lt-LT"/>
        </w:rPr>
      </w:pPr>
      <w:r w:rsidRPr="00C27E7D">
        <w:rPr>
          <w:rFonts w:eastAsia="Times New Roman" w:cs="Times New Roman"/>
          <w:b/>
          <w:caps/>
          <w:lang w:val="lt-LT"/>
        </w:rPr>
        <w:t>FARMACINĖ forma</w:t>
      </w:r>
    </w:p>
    <w:p w14:paraId="17514236" w14:textId="77777777" w:rsidR="000C51D5" w:rsidRPr="00C27E7D" w:rsidRDefault="000C51D5" w:rsidP="00803190">
      <w:pPr>
        <w:tabs>
          <w:tab w:val="left" w:pos="360"/>
        </w:tabs>
        <w:spacing w:after="0" w:line="240" w:lineRule="auto"/>
        <w:rPr>
          <w:rFonts w:eastAsia="Times New Roman" w:cs="Times New Roman"/>
          <w:b/>
          <w:lang w:val="lt-LT"/>
        </w:rPr>
      </w:pPr>
    </w:p>
    <w:p w14:paraId="2365C758" w14:textId="77777777" w:rsidR="000C51D5" w:rsidRPr="00C27E7D" w:rsidRDefault="000C51D5" w:rsidP="00803190">
      <w:pPr>
        <w:numPr>
          <w:ilvl w:val="12"/>
          <w:numId w:val="0"/>
        </w:numPr>
        <w:spacing w:after="0" w:line="240" w:lineRule="auto"/>
        <w:rPr>
          <w:rFonts w:eastAsia="Times New Roman" w:cs="Times New Roman"/>
          <w:lang w:val="lt-LT"/>
        </w:rPr>
      </w:pPr>
      <w:r w:rsidRPr="00C27E7D">
        <w:rPr>
          <w:rFonts w:eastAsia="Times New Roman" w:cs="Times New Roman"/>
          <w:lang w:val="lt-LT"/>
        </w:rPr>
        <w:t>Skrandyje neiri kietoji kapsulė.</w:t>
      </w:r>
    </w:p>
    <w:p w14:paraId="129D3784" w14:textId="77777777" w:rsidR="000C51D5" w:rsidRPr="00C27E7D" w:rsidRDefault="000C51D5" w:rsidP="00803190">
      <w:pPr>
        <w:numPr>
          <w:ilvl w:val="12"/>
          <w:numId w:val="0"/>
        </w:numPr>
        <w:spacing w:after="0" w:line="240" w:lineRule="auto"/>
        <w:rPr>
          <w:rFonts w:eastAsia="Times New Roman" w:cs="Times New Roman"/>
          <w:lang w:val="lt-LT"/>
        </w:rPr>
      </w:pPr>
    </w:p>
    <w:p w14:paraId="34676D70" w14:textId="465D5F36" w:rsidR="000C51D5" w:rsidRPr="00C27E7D" w:rsidRDefault="000C51D5" w:rsidP="00803190">
      <w:pPr>
        <w:numPr>
          <w:ilvl w:val="12"/>
          <w:numId w:val="0"/>
        </w:numPr>
        <w:spacing w:after="0" w:line="240" w:lineRule="auto"/>
        <w:rPr>
          <w:rFonts w:eastAsia="Times New Roman" w:cs="Times New Roman"/>
          <w:lang w:val="lt-LT"/>
        </w:rPr>
      </w:pPr>
      <w:r w:rsidRPr="00C27E7D">
        <w:rPr>
          <w:rFonts w:eastAsia="Times New Roman" w:cs="Times New Roman"/>
          <w:lang w:val="lt-LT"/>
        </w:rPr>
        <w:t xml:space="preserve">Rausva </w:t>
      </w:r>
      <w:r w:rsidR="00606D77">
        <w:rPr>
          <w:rFonts w:eastAsia="Times New Roman" w:cs="Times New Roman"/>
          <w:lang w:val="lt-LT"/>
        </w:rPr>
        <w:t xml:space="preserve">kietoji </w:t>
      </w:r>
      <w:r w:rsidRPr="00C27E7D">
        <w:rPr>
          <w:rFonts w:eastAsia="Times New Roman" w:cs="Times New Roman"/>
          <w:lang w:val="lt-LT"/>
        </w:rPr>
        <w:t>kapsulė, kurioje yra baltų, skrandyje neirių, granulių.</w:t>
      </w:r>
    </w:p>
    <w:p w14:paraId="7EDE3B26" w14:textId="77777777" w:rsidR="000C51D5" w:rsidRPr="00C27E7D" w:rsidRDefault="000C51D5" w:rsidP="00803190">
      <w:pPr>
        <w:numPr>
          <w:ilvl w:val="12"/>
          <w:numId w:val="0"/>
        </w:numPr>
        <w:spacing w:after="0" w:line="240" w:lineRule="auto"/>
        <w:rPr>
          <w:rFonts w:eastAsia="Times New Roman" w:cs="Times New Roman"/>
          <w:lang w:val="lt-LT"/>
        </w:rPr>
      </w:pPr>
    </w:p>
    <w:p w14:paraId="2E901C5D" w14:textId="77777777" w:rsidR="000C51D5" w:rsidRPr="00C27E7D" w:rsidRDefault="000C51D5" w:rsidP="00803190">
      <w:pPr>
        <w:numPr>
          <w:ilvl w:val="12"/>
          <w:numId w:val="0"/>
        </w:numPr>
        <w:spacing w:after="0" w:line="240" w:lineRule="auto"/>
        <w:rPr>
          <w:rFonts w:eastAsia="Times New Roman" w:cs="Times New Roman"/>
          <w:lang w:val="lt-LT"/>
        </w:rPr>
      </w:pPr>
    </w:p>
    <w:p w14:paraId="699CE37D" w14:textId="77777777" w:rsidR="000C51D5" w:rsidRPr="00C27E7D" w:rsidRDefault="000C51D5" w:rsidP="00803190">
      <w:pPr>
        <w:numPr>
          <w:ilvl w:val="0"/>
          <w:numId w:val="1"/>
        </w:numPr>
        <w:spacing w:after="0" w:line="240" w:lineRule="auto"/>
        <w:ind w:left="567" w:hanging="567"/>
        <w:rPr>
          <w:rFonts w:eastAsia="Times New Roman" w:cs="Times New Roman"/>
          <w:b/>
          <w:lang w:val="lt-LT"/>
        </w:rPr>
      </w:pPr>
      <w:r w:rsidRPr="00C27E7D">
        <w:rPr>
          <w:rFonts w:eastAsia="Times New Roman" w:cs="Times New Roman"/>
          <w:b/>
          <w:caps/>
          <w:lang w:val="lt-LT"/>
        </w:rPr>
        <w:t>klinikinĖ informacija</w:t>
      </w:r>
    </w:p>
    <w:p w14:paraId="42D02C18" w14:textId="77777777" w:rsidR="000C51D5" w:rsidRPr="00C27E7D" w:rsidRDefault="000C51D5" w:rsidP="00803190">
      <w:pPr>
        <w:tabs>
          <w:tab w:val="left" w:pos="360"/>
        </w:tabs>
        <w:spacing w:after="0" w:line="240" w:lineRule="auto"/>
        <w:rPr>
          <w:rFonts w:eastAsia="Times New Roman" w:cs="Times New Roman"/>
          <w:b/>
          <w:lang w:val="lt-LT"/>
        </w:rPr>
      </w:pPr>
    </w:p>
    <w:p w14:paraId="47386DF5" w14:textId="77777777" w:rsidR="000C51D5" w:rsidRPr="00C27E7D"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C27E7D">
        <w:rPr>
          <w:rFonts w:eastAsia="Times New Roman" w:cs="Times New Roman"/>
          <w:b/>
          <w:bCs/>
          <w:lang w:val="lt-LT"/>
        </w:rPr>
        <w:t>Terapinės indikacijos</w:t>
      </w:r>
    </w:p>
    <w:p w14:paraId="5ADF36A8" w14:textId="77777777" w:rsidR="000C51D5" w:rsidRPr="00C27E7D" w:rsidRDefault="000C51D5" w:rsidP="00803190">
      <w:pPr>
        <w:spacing w:after="0" w:line="240" w:lineRule="auto"/>
        <w:rPr>
          <w:rFonts w:eastAsia="Times New Roman" w:cs="Times New Roman"/>
          <w:lang w:val="lt-LT"/>
        </w:rPr>
      </w:pPr>
    </w:p>
    <w:p w14:paraId="40409F07" w14:textId="77777777" w:rsidR="000C51D5" w:rsidRPr="00C27E7D" w:rsidRDefault="000C51D5" w:rsidP="00803190">
      <w:pPr>
        <w:numPr>
          <w:ilvl w:val="0"/>
          <w:numId w:val="8"/>
        </w:numPr>
        <w:spacing w:after="0" w:line="240" w:lineRule="auto"/>
        <w:ind w:left="426"/>
        <w:rPr>
          <w:rFonts w:eastAsia="Times New Roman" w:cs="Times New Roman"/>
          <w:lang w:val="lt-LT"/>
        </w:rPr>
      </w:pPr>
      <w:r w:rsidRPr="00C27E7D">
        <w:rPr>
          <w:rFonts w:eastAsia="Times New Roman" w:cs="Times New Roman"/>
          <w:lang w:val="lt-LT"/>
        </w:rPr>
        <w:t>Krono liga</w:t>
      </w:r>
    </w:p>
    <w:p w14:paraId="0A219AC6" w14:textId="7A888850" w:rsidR="000C51D5" w:rsidRDefault="00F74380" w:rsidP="00803190">
      <w:pPr>
        <w:spacing w:after="0" w:line="240" w:lineRule="auto"/>
        <w:ind w:left="426"/>
        <w:rPr>
          <w:rFonts w:eastAsia="Times New Roman" w:cs="Times New Roman"/>
          <w:iCs/>
          <w:lang w:val="lt-LT"/>
        </w:rPr>
      </w:pPr>
      <w:r>
        <w:rPr>
          <w:rFonts w:eastAsia="Times New Roman" w:cs="Times New Roman"/>
          <w:iCs/>
          <w:lang w:val="lt-LT"/>
        </w:rPr>
        <w:t>Remisijos sukėlimas pacientams, sergantiems l</w:t>
      </w:r>
      <w:r w:rsidR="000C51D5" w:rsidRPr="00C27E7D">
        <w:rPr>
          <w:rFonts w:eastAsia="Times New Roman" w:cs="Times New Roman"/>
          <w:iCs/>
          <w:lang w:val="lt-LT"/>
        </w:rPr>
        <w:t>engva arba vidutinio sunkumo Krono lig</w:t>
      </w:r>
      <w:r>
        <w:rPr>
          <w:rFonts w:eastAsia="Times New Roman" w:cs="Times New Roman"/>
          <w:iCs/>
          <w:lang w:val="lt-LT"/>
        </w:rPr>
        <w:t>a</w:t>
      </w:r>
      <w:r w:rsidR="00A51568">
        <w:rPr>
          <w:rFonts w:eastAsia="Times New Roman" w:cs="Times New Roman"/>
          <w:iCs/>
          <w:lang w:val="lt-LT"/>
        </w:rPr>
        <w:t>, esant ligos paūmėjimui</w:t>
      </w:r>
      <w:r w:rsidR="000C51D5" w:rsidRPr="00C27E7D">
        <w:rPr>
          <w:rFonts w:eastAsia="Times New Roman" w:cs="Times New Roman"/>
          <w:iCs/>
          <w:lang w:val="lt-LT"/>
        </w:rPr>
        <w:t>, kai liga pažeidžia klubinę žarną ir (arba) kylančiąją gaubtinę žarną.</w:t>
      </w:r>
    </w:p>
    <w:p w14:paraId="463B5F7E" w14:textId="77777777" w:rsidR="000C51D5" w:rsidRPr="00C27E7D" w:rsidRDefault="000C51D5" w:rsidP="00803190">
      <w:pPr>
        <w:spacing w:after="0" w:line="240" w:lineRule="auto"/>
        <w:ind w:left="426"/>
        <w:rPr>
          <w:rFonts w:eastAsia="Times New Roman" w:cs="Times New Roman"/>
          <w:iCs/>
          <w:lang w:val="lt-LT"/>
        </w:rPr>
      </w:pPr>
    </w:p>
    <w:p w14:paraId="53A3A5D8" w14:textId="2DACAC93" w:rsidR="000C51D5" w:rsidRPr="00C27E7D" w:rsidRDefault="00784B55" w:rsidP="00803190">
      <w:pPr>
        <w:numPr>
          <w:ilvl w:val="0"/>
          <w:numId w:val="7"/>
        </w:numPr>
        <w:tabs>
          <w:tab w:val="left" w:pos="426"/>
        </w:tabs>
        <w:spacing w:after="0" w:line="240" w:lineRule="auto"/>
        <w:ind w:hanging="578"/>
        <w:rPr>
          <w:rFonts w:eastAsia="Times New Roman" w:cs="Times New Roman"/>
          <w:lang w:val="lt-LT"/>
        </w:rPr>
      </w:pPr>
      <w:r>
        <w:rPr>
          <w:rFonts w:eastAsia="Times New Roman" w:cs="Times New Roman"/>
          <w:lang w:val="lt-LT"/>
        </w:rPr>
        <w:t>Mikroskopinis kolitas</w:t>
      </w:r>
      <w:r w:rsidR="000C51D5" w:rsidRPr="00C27E7D">
        <w:rPr>
          <w:rFonts w:eastAsia="Times New Roman" w:cs="Times New Roman"/>
          <w:lang w:val="lt-LT"/>
        </w:rPr>
        <w:t>.</w:t>
      </w:r>
    </w:p>
    <w:p w14:paraId="481E3E96" w14:textId="77777777" w:rsidR="000C51D5" w:rsidRPr="00C27E7D" w:rsidRDefault="000C51D5" w:rsidP="00803190">
      <w:pPr>
        <w:spacing w:after="0" w:line="240" w:lineRule="auto"/>
        <w:rPr>
          <w:lang w:val="lt-LT"/>
        </w:rPr>
      </w:pPr>
    </w:p>
    <w:p w14:paraId="4B53E8A4" w14:textId="5C3AF028" w:rsidR="000C51D5" w:rsidRPr="00C27E7D" w:rsidRDefault="000C51D5" w:rsidP="00B35537">
      <w:pPr>
        <w:numPr>
          <w:ilvl w:val="0"/>
          <w:numId w:val="9"/>
        </w:numPr>
        <w:spacing w:line="240" w:lineRule="auto"/>
        <w:ind w:left="426"/>
        <w:rPr>
          <w:rFonts w:cs="Times New Roman"/>
          <w:lang w:val="lt-LT"/>
        </w:rPr>
      </w:pPr>
      <w:r w:rsidRPr="00C27E7D">
        <w:rPr>
          <w:rFonts w:cs="Times New Roman"/>
          <w:lang w:val="lt-LT"/>
        </w:rPr>
        <w:t>Autoimunini</w:t>
      </w:r>
      <w:r w:rsidR="00784B55">
        <w:rPr>
          <w:rFonts w:cs="Times New Roman"/>
          <w:lang w:val="lt-LT"/>
        </w:rPr>
        <w:t>s</w:t>
      </w:r>
      <w:r w:rsidRPr="00C27E7D">
        <w:rPr>
          <w:rFonts w:cs="Times New Roman"/>
          <w:lang w:val="lt-LT"/>
        </w:rPr>
        <w:t xml:space="preserve"> hepatit</w:t>
      </w:r>
      <w:r w:rsidR="00784B55">
        <w:rPr>
          <w:rFonts w:cs="Times New Roman"/>
          <w:lang w:val="lt-LT"/>
        </w:rPr>
        <w:t>as</w:t>
      </w:r>
      <w:r w:rsidRPr="00C27E7D">
        <w:rPr>
          <w:rFonts w:cs="Times New Roman"/>
          <w:lang w:val="lt-LT"/>
        </w:rPr>
        <w:t>.</w:t>
      </w:r>
    </w:p>
    <w:p w14:paraId="37CFBBBB" w14:textId="77777777" w:rsidR="000C51D5" w:rsidRPr="00C27E7D"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C27E7D">
        <w:rPr>
          <w:rFonts w:eastAsia="Times New Roman" w:cs="Times New Roman"/>
          <w:b/>
          <w:bCs/>
          <w:lang w:val="lt-LT"/>
        </w:rPr>
        <w:lastRenderedPageBreak/>
        <w:t>Dozavimas ir vartojimo metodas</w:t>
      </w:r>
    </w:p>
    <w:p w14:paraId="5C119CD4" w14:textId="77777777" w:rsidR="00F83C41" w:rsidRDefault="00F83C41" w:rsidP="00803190">
      <w:pPr>
        <w:keepNext/>
        <w:spacing w:after="0" w:line="240" w:lineRule="auto"/>
        <w:outlineLvl w:val="8"/>
        <w:rPr>
          <w:rFonts w:eastAsia="Times New Roman" w:cs="Times New Roman"/>
          <w:bCs/>
          <w:u w:val="single"/>
          <w:lang w:val="lt-LT"/>
        </w:rPr>
      </w:pPr>
    </w:p>
    <w:p w14:paraId="3BC27092" w14:textId="77777777" w:rsidR="000C51D5" w:rsidRPr="00C27E7D" w:rsidRDefault="000C51D5" w:rsidP="00803190">
      <w:pPr>
        <w:keepNext/>
        <w:spacing w:after="0" w:line="240" w:lineRule="auto"/>
        <w:outlineLvl w:val="8"/>
        <w:rPr>
          <w:rFonts w:eastAsia="Times New Roman" w:cs="Times New Roman"/>
          <w:bCs/>
          <w:u w:val="single"/>
          <w:lang w:val="lt-LT"/>
        </w:rPr>
      </w:pPr>
      <w:r w:rsidRPr="00C27E7D">
        <w:rPr>
          <w:rFonts w:eastAsia="Times New Roman" w:cs="Times New Roman"/>
          <w:bCs/>
          <w:u w:val="single"/>
          <w:lang w:val="lt-LT"/>
        </w:rPr>
        <w:t>Dozavimas</w:t>
      </w:r>
    </w:p>
    <w:p w14:paraId="2D656CD4" w14:textId="77777777" w:rsidR="000C51D5" w:rsidRPr="00C27E7D" w:rsidRDefault="000C51D5" w:rsidP="00803190">
      <w:pPr>
        <w:keepNext/>
        <w:spacing w:after="0" w:line="240" w:lineRule="auto"/>
        <w:outlineLvl w:val="8"/>
        <w:rPr>
          <w:rFonts w:eastAsia="Times New Roman" w:cs="Times New Roman"/>
          <w:u w:val="single"/>
          <w:lang w:val="lt-LT"/>
        </w:rPr>
      </w:pPr>
    </w:p>
    <w:p w14:paraId="270CC80D" w14:textId="735AB4FF" w:rsidR="000C51D5" w:rsidRPr="00C27E7D" w:rsidRDefault="000C51D5" w:rsidP="00803190">
      <w:pPr>
        <w:keepNext/>
        <w:spacing w:after="0" w:line="240" w:lineRule="auto"/>
        <w:outlineLvl w:val="8"/>
        <w:rPr>
          <w:rFonts w:eastAsia="Times New Roman" w:cs="Times New Roman"/>
          <w:u w:val="single"/>
          <w:lang w:val="lt-LT"/>
        </w:rPr>
      </w:pPr>
      <w:r w:rsidRPr="00DC723C">
        <w:rPr>
          <w:rFonts w:eastAsia="Times New Roman" w:cs="Times New Roman"/>
          <w:i/>
          <w:iCs/>
          <w:lang w:val="lt-LT"/>
        </w:rPr>
        <w:t>Krono liga</w:t>
      </w:r>
      <w:r w:rsidR="00F74DF8">
        <w:rPr>
          <w:rFonts w:eastAsia="Times New Roman" w:cs="Times New Roman"/>
          <w:i/>
          <w:iCs/>
          <w:lang w:val="lt-LT"/>
        </w:rPr>
        <w:t xml:space="preserve"> </w:t>
      </w:r>
    </w:p>
    <w:p w14:paraId="50C4A583" w14:textId="230E8468" w:rsidR="00F74DF8" w:rsidRDefault="00F74DF8" w:rsidP="00803190">
      <w:pPr>
        <w:keepNext/>
        <w:spacing w:after="0" w:line="240" w:lineRule="auto"/>
        <w:outlineLvl w:val="8"/>
        <w:rPr>
          <w:rFonts w:eastAsia="Times New Roman" w:cs="Times New Roman"/>
          <w:i/>
          <w:iCs/>
          <w:lang w:val="lt-LT"/>
        </w:rPr>
      </w:pPr>
    </w:p>
    <w:p w14:paraId="664B4240" w14:textId="77777777" w:rsidR="00F74DF8" w:rsidRPr="00F87C57" w:rsidRDefault="00F74DF8" w:rsidP="00F74DF8">
      <w:pPr>
        <w:keepNext/>
        <w:spacing w:after="0" w:line="240" w:lineRule="auto"/>
        <w:outlineLvl w:val="8"/>
        <w:rPr>
          <w:rFonts w:eastAsia="Times New Roman" w:cs="Times New Roman"/>
          <w:i/>
          <w:iCs/>
          <w:u w:val="single"/>
          <w:lang w:val="lt-LT"/>
        </w:rPr>
      </w:pPr>
      <w:r w:rsidRPr="00F87C57">
        <w:rPr>
          <w:rFonts w:eastAsia="Times New Roman" w:cs="Times New Roman"/>
          <w:i/>
          <w:iCs/>
          <w:u w:val="single"/>
          <w:lang w:val="lt-LT"/>
        </w:rPr>
        <w:t>Remisijos sukėlimas</w:t>
      </w:r>
    </w:p>
    <w:p w14:paraId="0F16F6FD" w14:textId="551898AB" w:rsidR="000C51D5" w:rsidRPr="00C27E7D" w:rsidRDefault="000C51D5" w:rsidP="00DC723C">
      <w:pPr>
        <w:keepNext/>
        <w:spacing w:after="0" w:line="240" w:lineRule="auto"/>
        <w:outlineLvl w:val="8"/>
        <w:rPr>
          <w:rFonts w:eastAsia="Times New Roman" w:cs="Times New Roman"/>
          <w:lang w:val="lt-LT"/>
        </w:rPr>
      </w:pPr>
      <w:r w:rsidRPr="00C27E7D">
        <w:rPr>
          <w:rFonts w:eastAsia="Times New Roman" w:cs="Times New Roman"/>
          <w:lang w:val="lt-LT"/>
        </w:rPr>
        <w:t xml:space="preserve">Rekomenduojama </w:t>
      </w:r>
      <w:r w:rsidR="00112A97">
        <w:rPr>
          <w:rFonts w:eastAsia="Times New Roman" w:cs="Times New Roman"/>
          <w:lang w:val="lt-LT"/>
        </w:rPr>
        <w:t>vartoti</w:t>
      </w:r>
      <w:r w:rsidRPr="00C27E7D">
        <w:rPr>
          <w:rFonts w:eastAsia="Times New Roman" w:cs="Times New Roman"/>
          <w:lang w:val="lt-LT"/>
        </w:rPr>
        <w:t xml:space="preserve"> po tris </w:t>
      </w:r>
      <w:r w:rsidR="00112A97">
        <w:rPr>
          <w:rFonts w:eastAsia="Times New Roman" w:cs="Times New Roman"/>
          <w:lang w:val="lt-LT"/>
        </w:rPr>
        <w:t xml:space="preserve">skrandyje neirias </w:t>
      </w:r>
      <w:r w:rsidRPr="00C27E7D">
        <w:rPr>
          <w:rFonts w:eastAsia="Times New Roman" w:cs="Times New Roman"/>
          <w:lang w:val="lt-LT"/>
        </w:rPr>
        <w:t xml:space="preserve">kapsules vieną kartą iš ryto ar po vieną </w:t>
      </w:r>
      <w:r w:rsidR="00112A97">
        <w:rPr>
          <w:rFonts w:eastAsia="Times New Roman" w:cs="Times New Roman"/>
          <w:lang w:val="lt-LT"/>
        </w:rPr>
        <w:t xml:space="preserve">skrandyje neirią </w:t>
      </w:r>
      <w:r w:rsidRPr="00C27E7D">
        <w:rPr>
          <w:rFonts w:eastAsia="Times New Roman" w:cs="Times New Roman"/>
          <w:lang w:val="lt-LT"/>
        </w:rPr>
        <w:t xml:space="preserve">kapsulę </w:t>
      </w:r>
      <w:r w:rsidR="00297499">
        <w:rPr>
          <w:rFonts w:eastAsia="Times New Roman" w:cs="Times New Roman"/>
          <w:lang w:val="lt-LT"/>
        </w:rPr>
        <w:t>(</w:t>
      </w:r>
      <w:r w:rsidRPr="00C27E7D">
        <w:rPr>
          <w:rFonts w:eastAsia="Times New Roman" w:cs="Times New Roman"/>
          <w:lang w:val="lt-LT"/>
        </w:rPr>
        <w:t>3 mg budezonido</w:t>
      </w:r>
      <w:r w:rsidR="00297499">
        <w:rPr>
          <w:rFonts w:eastAsia="Times New Roman" w:cs="Times New Roman"/>
          <w:lang w:val="lt-LT"/>
        </w:rPr>
        <w:t>)</w:t>
      </w:r>
      <w:r w:rsidRPr="00C27E7D">
        <w:rPr>
          <w:rFonts w:eastAsia="Times New Roman" w:cs="Times New Roman"/>
          <w:lang w:val="lt-LT"/>
        </w:rPr>
        <w:t xml:space="preserve">, tris kartus per </w:t>
      </w:r>
      <w:r>
        <w:rPr>
          <w:rFonts w:eastAsia="Times New Roman" w:cs="Times New Roman"/>
          <w:lang w:val="lt-LT"/>
        </w:rPr>
        <w:t>parą</w:t>
      </w:r>
      <w:r w:rsidRPr="00C27E7D">
        <w:rPr>
          <w:rFonts w:eastAsia="Times New Roman" w:cs="Times New Roman"/>
          <w:lang w:val="lt-LT"/>
        </w:rPr>
        <w:t xml:space="preserve"> (iš ryto, per pietus ir vakare; atitinkama 9 mg budezonido paros dozė), jei toks dozavimas pacientui yra patogesnis.</w:t>
      </w:r>
    </w:p>
    <w:p w14:paraId="7F0DEEF2" w14:textId="0025C275" w:rsidR="000C51D5" w:rsidRDefault="000C51D5" w:rsidP="00803190">
      <w:pPr>
        <w:keepNext/>
        <w:spacing w:after="0" w:line="240" w:lineRule="auto"/>
        <w:outlineLvl w:val="8"/>
        <w:rPr>
          <w:rFonts w:eastAsia="Times New Roman" w:cs="Times New Roman"/>
          <w:i/>
          <w:iCs/>
          <w:u w:val="single"/>
          <w:lang w:val="lt-LT"/>
        </w:rPr>
      </w:pPr>
    </w:p>
    <w:p w14:paraId="245FE2CF" w14:textId="77777777" w:rsidR="00CD6662" w:rsidRPr="00CD6662" w:rsidRDefault="00CD6662" w:rsidP="005C4567">
      <w:pPr>
        <w:keepNext/>
        <w:spacing w:after="0" w:line="240" w:lineRule="auto"/>
        <w:rPr>
          <w:rFonts w:eastAsia="Times New Roman" w:cs="Times New Roman"/>
          <w:i/>
          <w:iCs/>
          <w:u w:val="single"/>
          <w:lang w:val="lt-LT"/>
        </w:rPr>
      </w:pPr>
      <w:r w:rsidRPr="00CD6662">
        <w:rPr>
          <w:rFonts w:eastAsia="Times New Roman" w:cs="Times New Roman"/>
          <w:i/>
          <w:iCs/>
          <w:u w:val="single"/>
          <w:lang w:val="lt-LT"/>
        </w:rPr>
        <w:t>Vartojimo trukmė</w:t>
      </w:r>
    </w:p>
    <w:p w14:paraId="60379C67" w14:textId="6E01B50A" w:rsidR="00CD6662" w:rsidRDefault="00CD6662" w:rsidP="00803190">
      <w:pPr>
        <w:keepNext/>
        <w:spacing w:after="0" w:line="240" w:lineRule="auto"/>
        <w:outlineLvl w:val="8"/>
        <w:rPr>
          <w:rFonts w:eastAsia="Times New Roman" w:cs="Times New Roman"/>
          <w:i/>
          <w:iCs/>
          <w:u w:val="single"/>
          <w:lang w:val="lt-LT"/>
        </w:rPr>
      </w:pPr>
      <w:r>
        <w:rPr>
          <w:rFonts w:eastAsia="Times New Roman" w:cs="Times New Roman"/>
          <w:lang w:val="lt-LT"/>
        </w:rPr>
        <w:t xml:space="preserve">Aktyvios Krono ligos </w:t>
      </w:r>
      <w:r w:rsidRPr="00C27E7D">
        <w:rPr>
          <w:rFonts w:eastAsia="Times New Roman" w:cs="Times New Roman"/>
          <w:lang w:val="lt-LT"/>
        </w:rPr>
        <w:t>atveju gydymo trukmė turi būti ribojama iki 8</w:t>
      </w:r>
      <w:r>
        <w:rPr>
          <w:rFonts w:eastAsia="Times New Roman" w:cs="Times New Roman"/>
          <w:lang w:val="lt-LT"/>
        </w:rPr>
        <w:t> </w:t>
      </w:r>
      <w:r w:rsidRPr="00C27E7D">
        <w:rPr>
          <w:rFonts w:eastAsia="Times New Roman" w:cs="Times New Roman"/>
          <w:lang w:val="lt-LT"/>
        </w:rPr>
        <w:t>savaičių.</w:t>
      </w:r>
    </w:p>
    <w:p w14:paraId="4919EBBA" w14:textId="77777777" w:rsidR="00CD6662" w:rsidRPr="00C27E7D" w:rsidRDefault="00CD6662" w:rsidP="00803190">
      <w:pPr>
        <w:keepNext/>
        <w:spacing w:after="0" w:line="240" w:lineRule="auto"/>
        <w:outlineLvl w:val="8"/>
        <w:rPr>
          <w:rFonts w:eastAsia="Times New Roman" w:cs="Times New Roman"/>
          <w:i/>
          <w:iCs/>
          <w:u w:val="single"/>
          <w:lang w:val="lt-LT"/>
        </w:rPr>
      </w:pPr>
    </w:p>
    <w:p w14:paraId="70F57ADF" w14:textId="04FB943D" w:rsidR="000C51D5" w:rsidRDefault="00784B55" w:rsidP="00CD6662">
      <w:pPr>
        <w:keepNext/>
        <w:spacing w:after="0" w:line="240" w:lineRule="auto"/>
        <w:outlineLvl w:val="8"/>
        <w:rPr>
          <w:rFonts w:eastAsia="Times New Roman" w:cs="Times New Roman"/>
          <w:i/>
          <w:lang w:val="lt-LT"/>
        </w:rPr>
      </w:pPr>
      <w:r w:rsidRPr="00DC723C">
        <w:rPr>
          <w:rFonts w:eastAsia="Times New Roman" w:cs="Times New Roman"/>
          <w:i/>
          <w:iCs/>
          <w:lang w:val="lt-LT"/>
        </w:rPr>
        <w:t xml:space="preserve">Mikroskopinis </w:t>
      </w:r>
      <w:r w:rsidR="000C51D5" w:rsidRPr="00DC723C">
        <w:rPr>
          <w:rFonts w:eastAsia="Times New Roman" w:cs="Times New Roman"/>
          <w:i/>
          <w:iCs/>
          <w:lang w:val="lt-LT"/>
        </w:rPr>
        <w:t>kolitas</w:t>
      </w:r>
      <w:r w:rsidRPr="00DC723C">
        <w:rPr>
          <w:rFonts w:eastAsia="Times New Roman" w:cs="Times New Roman"/>
          <w:i/>
          <w:iCs/>
          <w:lang w:val="lt-LT"/>
        </w:rPr>
        <w:t xml:space="preserve"> </w:t>
      </w:r>
    </w:p>
    <w:p w14:paraId="10BCB7BD" w14:textId="77777777" w:rsidR="00CD6662" w:rsidRDefault="00CD6662" w:rsidP="00803190">
      <w:pPr>
        <w:keepNext/>
        <w:spacing w:after="0" w:line="240" w:lineRule="auto"/>
        <w:outlineLvl w:val="8"/>
        <w:rPr>
          <w:rFonts w:eastAsia="Times New Roman" w:cs="Times New Roman"/>
          <w:i/>
          <w:iCs/>
          <w:u w:val="single"/>
          <w:lang w:val="lt-LT"/>
        </w:rPr>
      </w:pPr>
    </w:p>
    <w:p w14:paraId="6CC3DE1F" w14:textId="42E61B93" w:rsidR="00784B55" w:rsidRPr="00F87C57" w:rsidRDefault="00784B55" w:rsidP="00803190">
      <w:pPr>
        <w:keepNext/>
        <w:spacing w:after="0" w:line="240" w:lineRule="auto"/>
        <w:outlineLvl w:val="8"/>
        <w:rPr>
          <w:rFonts w:eastAsia="Times New Roman" w:cs="Times New Roman"/>
          <w:i/>
          <w:iCs/>
          <w:u w:val="single"/>
          <w:lang w:val="lt-LT"/>
        </w:rPr>
      </w:pPr>
      <w:r w:rsidRPr="00F87C57">
        <w:rPr>
          <w:rFonts w:eastAsia="Times New Roman" w:cs="Times New Roman"/>
          <w:i/>
          <w:iCs/>
          <w:u w:val="single"/>
          <w:lang w:val="lt-LT"/>
        </w:rPr>
        <w:t>Remisijos sukėlimas</w:t>
      </w:r>
    </w:p>
    <w:p w14:paraId="1477B846" w14:textId="3296766B"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Rekomenduojama </w:t>
      </w:r>
      <w:r w:rsidR="00112A97">
        <w:rPr>
          <w:rFonts w:eastAsia="Times New Roman" w:cs="Times New Roman"/>
          <w:lang w:val="lt-LT"/>
        </w:rPr>
        <w:t>vartoti</w:t>
      </w:r>
      <w:r w:rsidRPr="00C27E7D">
        <w:rPr>
          <w:rFonts w:eastAsia="Times New Roman" w:cs="Times New Roman"/>
          <w:lang w:val="lt-LT"/>
        </w:rPr>
        <w:t xml:space="preserve"> vieną kartą per </w:t>
      </w:r>
      <w:r>
        <w:rPr>
          <w:rFonts w:eastAsia="Times New Roman" w:cs="Times New Roman"/>
          <w:lang w:val="lt-LT"/>
        </w:rPr>
        <w:t>parą</w:t>
      </w:r>
      <w:r w:rsidRPr="00C27E7D">
        <w:rPr>
          <w:rFonts w:eastAsia="Times New Roman" w:cs="Times New Roman"/>
          <w:lang w:val="lt-LT"/>
        </w:rPr>
        <w:t xml:space="preserve">, iš ryto, tris </w:t>
      </w:r>
      <w:r w:rsidR="00112A97">
        <w:rPr>
          <w:rFonts w:eastAsia="Times New Roman" w:cs="Times New Roman"/>
          <w:lang w:val="lt-LT"/>
        </w:rPr>
        <w:t xml:space="preserve">skrandyje neirias </w:t>
      </w:r>
      <w:r w:rsidRPr="00C27E7D">
        <w:rPr>
          <w:rFonts w:eastAsia="Times New Roman" w:cs="Times New Roman"/>
          <w:lang w:val="lt-LT"/>
        </w:rPr>
        <w:t>kapsules (t. y. 9 mg budezonido).</w:t>
      </w:r>
    </w:p>
    <w:p w14:paraId="4FE50143" w14:textId="77777777" w:rsidR="000C51D5" w:rsidRPr="00C27E7D" w:rsidRDefault="000C51D5" w:rsidP="00803190">
      <w:pPr>
        <w:spacing w:after="0" w:line="240" w:lineRule="auto"/>
        <w:rPr>
          <w:rFonts w:eastAsia="Times New Roman" w:cs="Times New Roman"/>
          <w:u w:val="single"/>
          <w:lang w:val="lt-LT"/>
        </w:rPr>
      </w:pPr>
    </w:p>
    <w:p w14:paraId="7023E5AB" w14:textId="1E1DB12E" w:rsidR="00E813D4" w:rsidRPr="00F87C57" w:rsidRDefault="007D063E" w:rsidP="00F87C57">
      <w:pPr>
        <w:keepNext/>
        <w:spacing w:after="0" w:line="240" w:lineRule="auto"/>
        <w:rPr>
          <w:rFonts w:eastAsia="Times New Roman" w:cs="Times New Roman"/>
          <w:i/>
          <w:u w:val="single"/>
          <w:lang w:val="lt-LT"/>
        </w:rPr>
      </w:pPr>
      <w:r w:rsidRPr="00F87C57">
        <w:rPr>
          <w:i/>
          <w:u w:val="single"/>
          <w:lang w:val="lt-LT"/>
        </w:rPr>
        <w:t>Remisijos palaikymas</w:t>
      </w:r>
    </w:p>
    <w:p w14:paraId="2C2ECEED" w14:textId="12EADCEC" w:rsidR="00E813D4" w:rsidRPr="00FA4AC2" w:rsidRDefault="007D063E" w:rsidP="00E813D4">
      <w:pPr>
        <w:spacing w:after="0" w:line="240" w:lineRule="auto"/>
        <w:rPr>
          <w:rFonts w:eastAsia="Times New Roman" w:cs="Times New Roman"/>
          <w:lang w:val="lt-LT"/>
        </w:rPr>
      </w:pPr>
      <w:r w:rsidRPr="00F87C57">
        <w:rPr>
          <w:rFonts w:eastAsia="Times New Roman" w:cs="Times New Roman"/>
          <w:lang w:val="lt-LT"/>
        </w:rPr>
        <w:t xml:space="preserve">Palaikomasis gydymas turi būti taikomas tik pacientams, kuriems </w:t>
      </w:r>
      <w:r w:rsidR="005E480E">
        <w:rPr>
          <w:rFonts w:eastAsia="Times New Roman" w:cs="Times New Roman"/>
          <w:lang w:val="lt-LT"/>
        </w:rPr>
        <w:t xml:space="preserve">po sėkmingo </w:t>
      </w:r>
      <w:r w:rsidRPr="00F87C57">
        <w:rPr>
          <w:rFonts w:eastAsia="Times New Roman" w:cs="Times New Roman"/>
          <w:lang w:val="lt-LT"/>
        </w:rPr>
        <w:t>indukcin</w:t>
      </w:r>
      <w:r w:rsidR="005E480E">
        <w:rPr>
          <w:rFonts w:eastAsia="Times New Roman" w:cs="Times New Roman"/>
          <w:lang w:val="lt-LT"/>
        </w:rPr>
        <w:t>io</w:t>
      </w:r>
      <w:r w:rsidRPr="00F87C57">
        <w:rPr>
          <w:rFonts w:eastAsia="Times New Roman" w:cs="Times New Roman"/>
          <w:lang w:val="lt-LT"/>
        </w:rPr>
        <w:t xml:space="preserve"> gydym</w:t>
      </w:r>
      <w:r w:rsidR="005E480E">
        <w:rPr>
          <w:rFonts w:eastAsia="Times New Roman" w:cs="Times New Roman"/>
          <w:lang w:val="lt-LT"/>
        </w:rPr>
        <w:t>o</w:t>
      </w:r>
      <w:r w:rsidRPr="00F87C57">
        <w:rPr>
          <w:rFonts w:eastAsia="Times New Roman" w:cs="Times New Roman"/>
          <w:lang w:val="lt-LT"/>
        </w:rPr>
        <w:t xml:space="preserve"> </w:t>
      </w:r>
      <w:r w:rsidR="005E480E">
        <w:rPr>
          <w:rFonts w:eastAsia="Times New Roman" w:cs="Times New Roman"/>
          <w:lang w:val="lt-LT"/>
        </w:rPr>
        <w:t>dažnai kartojosi mikroskopinio kolito simptomai</w:t>
      </w:r>
      <w:r w:rsidRPr="00F87C57">
        <w:rPr>
          <w:rFonts w:eastAsia="Times New Roman" w:cs="Times New Roman"/>
          <w:lang w:val="lt-LT"/>
        </w:rPr>
        <w:t>. Atsižvelgiant į individualius paciento</w:t>
      </w:r>
      <w:r w:rsidRPr="007D063E">
        <w:rPr>
          <w:rFonts w:eastAsia="Times New Roman" w:cs="Times New Roman"/>
          <w:u w:val="single"/>
          <w:lang w:val="lt-LT"/>
        </w:rPr>
        <w:t xml:space="preserve"> </w:t>
      </w:r>
      <w:r w:rsidRPr="00FA4AC2">
        <w:rPr>
          <w:rFonts w:eastAsia="Times New Roman" w:cs="Times New Roman"/>
          <w:lang w:val="lt-LT"/>
        </w:rPr>
        <w:t xml:space="preserve">poreikius, galima taikyti tokį dozavimo režimą: dvi </w:t>
      </w:r>
      <w:r w:rsidR="00112A97">
        <w:rPr>
          <w:rFonts w:eastAsia="Times New Roman" w:cs="Times New Roman"/>
          <w:lang w:val="lt-LT"/>
        </w:rPr>
        <w:t xml:space="preserve">skrandyje neirias </w:t>
      </w:r>
      <w:r w:rsidRPr="00FA4AC2">
        <w:rPr>
          <w:rFonts w:eastAsia="Times New Roman" w:cs="Times New Roman"/>
          <w:lang w:val="lt-LT"/>
        </w:rPr>
        <w:t xml:space="preserve">kapsulės kartą per parą ryte (6 mg budezonido) arba dvi </w:t>
      </w:r>
      <w:r w:rsidR="00112A97">
        <w:rPr>
          <w:rFonts w:eastAsia="Times New Roman" w:cs="Times New Roman"/>
          <w:lang w:val="lt-LT"/>
        </w:rPr>
        <w:t xml:space="preserve">skrandyje neirios </w:t>
      </w:r>
      <w:r w:rsidRPr="00FA4AC2">
        <w:rPr>
          <w:rFonts w:eastAsia="Times New Roman" w:cs="Times New Roman"/>
          <w:lang w:val="lt-LT"/>
        </w:rPr>
        <w:t xml:space="preserve">kapsulės kartą per parą ryte, pakaitomis su viena </w:t>
      </w:r>
      <w:r w:rsidR="00112A97">
        <w:rPr>
          <w:rFonts w:eastAsia="Times New Roman" w:cs="Times New Roman"/>
          <w:lang w:val="lt-LT"/>
        </w:rPr>
        <w:t xml:space="preserve">skrandyje neiria </w:t>
      </w:r>
      <w:r w:rsidRPr="00FA4AC2">
        <w:rPr>
          <w:rFonts w:eastAsia="Times New Roman" w:cs="Times New Roman"/>
          <w:lang w:val="lt-LT"/>
        </w:rPr>
        <w:t xml:space="preserve">kapsule per parą ryte (atitinka vidutinę 4,5 mg budezonido paros dozę). </w:t>
      </w:r>
      <w:r w:rsidR="005E480E" w:rsidRPr="00F87C57">
        <w:rPr>
          <w:rFonts w:eastAsia="Times New Roman" w:cs="Times New Roman"/>
          <w:lang w:val="lt-LT"/>
        </w:rPr>
        <w:t>Reikia vartoti mažiausią veiksmingą dozę.</w:t>
      </w:r>
    </w:p>
    <w:p w14:paraId="1F6E4B26" w14:textId="5CF4C6FF" w:rsidR="000C51D5" w:rsidRDefault="000C51D5" w:rsidP="00803190">
      <w:pPr>
        <w:spacing w:after="0" w:line="240" w:lineRule="auto"/>
        <w:rPr>
          <w:rFonts w:eastAsia="Times New Roman" w:cs="Times New Roman"/>
          <w:u w:val="single"/>
          <w:lang w:val="lt-LT"/>
        </w:rPr>
      </w:pPr>
    </w:p>
    <w:p w14:paraId="56029BB6" w14:textId="77777777" w:rsidR="005E480E" w:rsidRPr="00CD6662" w:rsidRDefault="005E480E" w:rsidP="005E480E">
      <w:pPr>
        <w:spacing w:after="0" w:line="240" w:lineRule="auto"/>
        <w:rPr>
          <w:rFonts w:eastAsia="Times New Roman" w:cs="Times New Roman"/>
          <w:i/>
          <w:iCs/>
          <w:u w:val="single"/>
          <w:lang w:val="lt-LT"/>
        </w:rPr>
      </w:pPr>
      <w:r w:rsidRPr="00CD6662">
        <w:rPr>
          <w:rFonts w:eastAsia="Times New Roman" w:cs="Times New Roman"/>
          <w:i/>
          <w:iCs/>
          <w:u w:val="single"/>
          <w:lang w:val="lt-LT"/>
        </w:rPr>
        <w:t>Vartojimo trukmė</w:t>
      </w:r>
    </w:p>
    <w:p w14:paraId="3D1C74A7" w14:textId="42728B4D" w:rsidR="005E480E" w:rsidRDefault="005E480E" w:rsidP="005E480E">
      <w:pPr>
        <w:keepNext/>
        <w:spacing w:after="0" w:line="240" w:lineRule="auto"/>
        <w:outlineLvl w:val="8"/>
        <w:rPr>
          <w:rFonts w:eastAsia="Times New Roman" w:cs="Times New Roman"/>
          <w:i/>
          <w:iCs/>
          <w:u w:val="single"/>
          <w:lang w:val="lt-LT"/>
        </w:rPr>
      </w:pPr>
      <w:r>
        <w:rPr>
          <w:rFonts w:eastAsia="Times New Roman" w:cs="Times New Roman"/>
          <w:lang w:val="lt-LT"/>
        </w:rPr>
        <w:t xml:space="preserve">Aktyvios </w:t>
      </w:r>
      <w:r w:rsidR="009555F5">
        <w:rPr>
          <w:rFonts w:eastAsia="Times New Roman" w:cs="Times New Roman"/>
          <w:lang w:val="lt-LT"/>
        </w:rPr>
        <w:t xml:space="preserve">mikroskopinio kolito </w:t>
      </w:r>
      <w:r>
        <w:rPr>
          <w:rFonts w:eastAsia="Times New Roman" w:cs="Times New Roman"/>
          <w:lang w:val="lt-LT"/>
        </w:rPr>
        <w:t xml:space="preserve"> ligos </w:t>
      </w:r>
      <w:r w:rsidRPr="00C27E7D">
        <w:rPr>
          <w:rFonts w:eastAsia="Times New Roman" w:cs="Times New Roman"/>
          <w:lang w:val="lt-LT"/>
        </w:rPr>
        <w:t>atveju gydymo trukmė turi būti ribojama iki 8</w:t>
      </w:r>
      <w:r>
        <w:rPr>
          <w:rFonts w:eastAsia="Times New Roman" w:cs="Times New Roman"/>
          <w:lang w:val="lt-LT"/>
        </w:rPr>
        <w:t> </w:t>
      </w:r>
      <w:r w:rsidRPr="00C27E7D">
        <w:rPr>
          <w:rFonts w:eastAsia="Times New Roman" w:cs="Times New Roman"/>
          <w:lang w:val="lt-LT"/>
        </w:rPr>
        <w:t>savaičių.</w:t>
      </w:r>
    </w:p>
    <w:p w14:paraId="358312B5" w14:textId="31EA3D7B" w:rsidR="005E480E" w:rsidRDefault="00B44DFE" w:rsidP="00803190">
      <w:pPr>
        <w:spacing w:after="0" w:line="240" w:lineRule="auto"/>
        <w:rPr>
          <w:rFonts w:eastAsia="Times New Roman" w:cs="Times New Roman"/>
          <w:u w:val="single"/>
          <w:lang w:val="lt-LT"/>
        </w:rPr>
      </w:pPr>
      <w:r>
        <w:rPr>
          <w:rFonts w:eastAsia="Times New Roman" w:cs="Times New Roman"/>
          <w:lang w:val="lt-LT"/>
        </w:rPr>
        <w:t>Taikant palaikomąjį gydymą, r</w:t>
      </w:r>
      <w:r w:rsidR="005E480E" w:rsidRPr="00FA4AC2">
        <w:rPr>
          <w:rFonts w:eastAsia="Times New Roman" w:cs="Times New Roman"/>
          <w:lang w:val="lt-LT"/>
        </w:rPr>
        <w:t>eikia reguliariai vertinti gydymo poveikį, siekiant įvertinti, ar reikalingas tolesnis gydymas, ne vėliau kaip praėjus 12 mėnesių nuo palaikomojo gydymo pradžios</w:t>
      </w:r>
      <w:r w:rsidR="005E480E">
        <w:rPr>
          <w:rFonts w:eastAsia="Times New Roman" w:cs="Times New Roman"/>
          <w:lang w:val="lt-LT"/>
        </w:rPr>
        <w:t>.</w:t>
      </w:r>
      <w:r>
        <w:rPr>
          <w:rFonts w:eastAsia="Times New Roman" w:cs="Times New Roman"/>
          <w:lang w:val="lt-LT"/>
        </w:rPr>
        <w:t xml:space="preserve"> Palaikomąjį gydymą r</w:t>
      </w:r>
      <w:r w:rsidRPr="00FA4AC2">
        <w:rPr>
          <w:rFonts w:eastAsia="Times New Roman" w:cs="Times New Roman"/>
          <w:lang w:val="lt-LT"/>
        </w:rPr>
        <w:t>eikia</w:t>
      </w:r>
      <w:r>
        <w:rPr>
          <w:rFonts w:eastAsia="Times New Roman" w:cs="Times New Roman"/>
          <w:lang w:val="lt-LT"/>
        </w:rPr>
        <w:t xml:space="preserve"> taikyti ilgiau kaip </w:t>
      </w:r>
      <w:r w:rsidRPr="00FA4AC2">
        <w:rPr>
          <w:rFonts w:eastAsia="Times New Roman" w:cs="Times New Roman"/>
          <w:lang w:val="lt-LT"/>
        </w:rPr>
        <w:t>12 mėnesių</w:t>
      </w:r>
      <w:r>
        <w:rPr>
          <w:rFonts w:eastAsia="Times New Roman" w:cs="Times New Roman"/>
          <w:lang w:val="lt-LT"/>
        </w:rPr>
        <w:t xml:space="preserve"> tik tada, jeigu manoma, kad nauda konkrečiam pacientui yra didesnė už riziką.</w:t>
      </w:r>
    </w:p>
    <w:p w14:paraId="1CD81B25" w14:textId="77777777" w:rsidR="005E480E" w:rsidRPr="00C27E7D" w:rsidRDefault="005E480E" w:rsidP="00803190">
      <w:pPr>
        <w:spacing w:after="0" w:line="240" w:lineRule="auto"/>
        <w:rPr>
          <w:rFonts w:eastAsia="Times New Roman" w:cs="Times New Roman"/>
          <w:u w:val="single"/>
          <w:lang w:val="lt-LT"/>
        </w:rPr>
      </w:pPr>
    </w:p>
    <w:p w14:paraId="123E715F" w14:textId="3F56EA15" w:rsidR="00B44DFE" w:rsidRPr="00C27E7D" w:rsidRDefault="000C51D5" w:rsidP="00803190">
      <w:pPr>
        <w:spacing w:after="0" w:line="240" w:lineRule="auto"/>
        <w:rPr>
          <w:rFonts w:eastAsia="Times New Roman" w:cs="Times New Roman"/>
          <w:u w:val="single"/>
          <w:lang w:val="lt-LT"/>
        </w:rPr>
      </w:pPr>
      <w:r w:rsidRPr="00DC723C">
        <w:rPr>
          <w:rFonts w:eastAsia="Times New Roman" w:cs="Times New Roman"/>
          <w:i/>
          <w:iCs/>
          <w:lang w:val="lt-LT"/>
        </w:rPr>
        <w:t>Autoimuninis hepatitas</w:t>
      </w:r>
    </w:p>
    <w:p w14:paraId="3B6BB373" w14:textId="77777777" w:rsidR="000C51D5" w:rsidRPr="00C27E7D" w:rsidRDefault="000C51D5" w:rsidP="00DC723C">
      <w:pPr>
        <w:spacing w:after="0" w:line="240" w:lineRule="auto"/>
        <w:rPr>
          <w:rFonts w:eastAsia="Times New Roman" w:cs="Times New Roman"/>
          <w:i/>
          <w:iCs/>
          <w:u w:val="single"/>
          <w:lang w:val="lt-LT"/>
        </w:rPr>
      </w:pPr>
    </w:p>
    <w:p w14:paraId="2DD01C78" w14:textId="485E5195" w:rsidR="000C51D5" w:rsidRPr="007D3044" w:rsidRDefault="000C51D5" w:rsidP="00803190">
      <w:pPr>
        <w:keepNext/>
        <w:spacing w:after="0" w:line="240" w:lineRule="auto"/>
        <w:outlineLvl w:val="8"/>
        <w:rPr>
          <w:rFonts w:eastAsia="Times New Roman" w:cs="Times New Roman"/>
          <w:i/>
          <w:iCs/>
          <w:u w:val="single"/>
          <w:lang w:val="lt-LT"/>
        </w:rPr>
      </w:pPr>
      <w:r w:rsidRPr="007D3044">
        <w:rPr>
          <w:rFonts w:eastAsia="Times New Roman" w:cs="Times New Roman"/>
          <w:i/>
          <w:iCs/>
          <w:u w:val="single"/>
          <w:lang w:val="lt-LT"/>
        </w:rPr>
        <w:t xml:space="preserve">Remisijos sukėlimas </w:t>
      </w:r>
    </w:p>
    <w:p w14:paraId="23E0EB55" w14:textId="40E71DB3"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Remisijos sukėlimui (kad sunormalėtų padidėję laboratoriniai rodmenys) rekomenduojama paros dozė yra viena </w:t>
      </w:r>
      <w:r w:rsidR="00112A97">
        <w:rPr>
          <w:rFonts w:eastAsia="Times New Roman" w:cs="Times New Roman"/>
          <w:lang w:val="lt-LT"/>
        </w:rPr>
        <w:t xml:space="preserve">skrandyje neiri </w:t>
      </w:r>
      <w:r w:rsidRPr="00C27E7D">
        <w:rPr>
          <w:rFonts w:eastAsia="Times New Roman" w:cs="Times New Roman"/>
          <w:lang w:val="lt-LT"/>
        </w:rPr>
        <w:t xml:space="preserve">kapsulė, </w:t>
      </w:r>
      <w:r w:rsidR="00297499">
        <w:rPr>
          <w:rFonts w:eastAsia="Times New Roman" w:cs="Times New Roman"/>
          <w:lang w:val="lt-LT"/>
        </w:rPr>
        <w:t>(</w:t>
      </w:r>
      <w:r w:rsidRPr="00C27E7D">
        <w:rPr>
          <w:rFonts w:eastAsia="Times New Roman" w:cs="Times New Roman"/>
          <w:lang w:val="lt-LT"/>
        </w:rPr>
        <w:t>3 mg budezonido</w:t>
      </w:r>
      <w:r w:rsidR="00297499">
        <w:rPr>
          <w:rFonts w:eastAsia="Times New Roman" w:cs="Times New Roman"/>
          <w:lang w:val="lt-LT"/>
        </w:rPr>
        <w:t>)</w:t>
      </w:r>
      <w:r w:rsidRPr="00C27E7D">
        <w:rPr>
          <w:rFonts w:eastAsia="Times New Roman" w:cs="Times New Roman"/>
          <w:lang w:val="lt-LT"/>
        </w:rPr>
        <w:t xml:space="preserve">, vartojama tris kartus per parą (ryte, per pietus ir vakare), atitinkanti 9 mg budezonido paros dozę.  </w:t>
      </w:r>
    </w:p>
    <w:p w14:paraId="06B0D727" w14:textId="77777777" w:rsidR="000C51D5" w:rsidRPr="00C27E7D" w:rsidRDefault="000C51D5" w:rsidP="00803190">
      <w:pPr>
        <w:spacing w:after="0" w:line="240" w:lineRule="auto"/>
        <w:rPr>
          <w:rFonts w:eastAsia="Times New Roman" w:cs="Times New Roman"/>
          <w:lang w:val="lt-LT"/>
        </w:rPr>
      </w:pPr>
    </w:p>
    <w:p w14:paraId="493A9A48" w14:textId="656C8D54" w:rsidR="000C51D5" w:rsidRPr="007D3044" w:rsidRDefault="000C51D5" w:rsidP="00803190">
      <w:pPr>
        <w:spacing w:after="0" w:line="240" w:lineRule="auto"/>
        <w:rPr>
          <w:rFonts w:eastAsia="Times New Roman" w:cs="Times New Roman"/>
          <w:i/>
          <w:u w:val="single"/>
          <w:lang w:val="lt-LT"/>
        </w:rPr>
      </w:pPr>
      <w:r w:rsidRPr="007D3044">
        <w:rPr>
          <w:rFonts w:eastAsia="Times New Roman" w:cs="Times New Roman"/>
          <w:i/>
          <w:u w:val="single"/>
          <w:lang w:val="lt-LT"/>
        </w:rPr>
        <w:t>Remisijos palaikymas</w:t>
      </w:r>
    </w:p>
    <w:p w14:paraId="1CA1F578" w14:textId="0AE56783"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Pasiekus remisiją rekomenduojama paros dozė yra viena </w:t>
      </w:r>
      <w:r w:rsidR="00112A97">
        <w:rPr>
          <w:rFonts w:eastAsia="Times New Roman" w:cs="Times New Roman"/>
          <w:lang w:val="lt-LT"/>
        </w:rPr>
        <w:t>skrandyje</w:t>
      </w:r>
      <w:r w:rsidR="0017488F">
        <w:rPr>
          <w:rFonts w:eastAsia="Times New Roman" w:cs="Times New Roman"/>
          <w:lang w:val="lt-LT"/>
        </w:rPr>
        <w:t xml:space="preserve"> neiri</w:t>
      </w:r>
      <w:r w:rsidR="00112A97">
        <w:rPr>
          <w:rFonts w:eastAsia="Times New Roman" w:cs="Times New Roman"/>
          <w:lang w:val="lt-LT"/>
        </w:rPr>
        <w:t xml:space="preserve"> </w:t>
      </w:r>
      <w:r w:rsidRPr="00C27E7D">
        <w:rPr>
          <w:rFonts w:eastAsia="Times New Roman" w:cs="Times New Roman"/>
          <w:lang w:val="lt-LT"/>
        </w:rPr>
        <w:t xml:space="preserve">kapsulė </w:t>
      </w:r>
      <w:r w:rsidR="00112A97">
        <w:rPr>
          <w:rFonts w:eastAsia="Times New Roman" w:cs="Times New Roman"/>
          <w:lang w:val="lt-LT"/>
        </w:rPr>
        <w:t>(</w:t>
      </w:r>
      <w:r w:rsidRPr="00C27E7D">
        <w:rPr>
          <w:rFonts w:eastAsia="Times New Roman" w:cs="Times New Roman"/>
          <w:lang w:val="lt-LT"/>
        </w:rPr>
        <w:t>3 mg budezonido</w:t>
      </w:r>
      <w:r w:rsidR="00112A97">
        <w:rPr>
          <w:rFonts w:eastAsia="Times New Roman" w:cs="Times New Roman"/>
          <w:lang w:val="lt-LT"/>
        </w:rPr>
        <w:t>)</w:t>
      </w:r>
      <w:r w:rsidRPr="00C27E7D">
        <w:rPr>
          <w:rFonts w:eastAsia="Times New Roman" w:cs="Times New Roman"/>
          <w:lang w:val="lt-LT"/>
        </w:rPr>
        <w:t xml:space="preserve">, vartojama du kartus per parą (viena </w:t>
      </w:r>
      <w:r w:rsidR="00112A97">
        <w:rPr>
          <w:rFonts w:eastAsia="Times New Roman" w:cs="Times New Roman"/>
          <w:lang w:val="lt-LT"/>
        </w:rPr>
        <w:t xml:space="preserve">skrandyje neiri </w:t>
      </w:r>
      <w:r w:rsidRPr="00C27E7D">
        <w:rPr>
          <w:rFonts w:eastAsia="Times New Roman" w:cs="Times New Roman"/>
          <w:lang w:val="lt-LT"/>
        </w:rPr>
        <w:t xml:space="preserve">kapsulė ryte ir viena </w:t>
      </w:r>
      <w:r w:rsidR="00112A97">
        <w:rPr>
          <w:rFonts w:eastAsia="Times New Roman" w:cs="Times New Roman"/>
          <w:lang w:val="lt-LT"/>
        </w:rPr>
        <w:t xml:space="preserve">skrandyje neiri </w:t>
      </w:r>
      <w:r w:rsidRPr="00C27E7D">
        <w:rPr>
          <w:rFonts w:eastAsia="Times New Roman" w:cs="Times New Roman"/>
          <w:lang w:val="lt-LT"/>
        </w:rPr>
        <w:t>kapsulė vakare), atitinkanti 6 mg budezonido paros dozę.</w:t>
      </w:r>
    </w:p>
    <w:p w14:paraId="5BB7EE85" w14:textId="64E88F9A"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Jei palaikomojo gydymo metu didėja transaminazių (</w:t>
      </w:r>
      <w:r w:rsidRPr="00C27E7D">
        <w:rPr>
          <w:rFonts w:eastAsia="Times New Roman" w:cs="Times New Roman"/>
          <w:sz w:val="24"/>
          <w:lang w:val="lt-LT"/>
        </w:rPr>
        <w:t>ALAT</w:t>
      </w:r>
      <w:r w:rsidRPr="00C27E7D">
        <w:rPr>
          <w:rFonts w:eastAsia="Times New Roman" w:cs="Times New Roman"/>
          <w:lang w:val="lt-LT"/>
        </w:rPr>
        <w:t xml:space="preserve"> ir/ar </w:t>
      </w:r>
      <w:r w:rsidRPr="00C27E7D">
        <w:rPr>
          <w:rFonts w:eastAsia="Times New Roman" w:cs="Times New Roman"/>
          <w:sz w:val="24"/>
          <w:lang w:val="lt-LT"/>
        </w:rPr>
        <w:t>ASAT</w:t>
      </w:r>
      <w:r w:rsidRPr="00C27E7D">
        <w:rPr>
          <w:rFonts w:eastAsia="Times New Roman" w:cs="Times New Roman"/>
          <w:lang w:val="lt-LT"/>
        </w:rPr>
        <w:t xml:space="preserve">) aktyvumas, paros dozę reikia didinti iki trijų </w:t>
      </w:r>
      <w:r w:rsidR="00112A97">
        <w:rPr>
          <w:rFonts w:eastAsia="Times New Roman" w:cs="Times New Roman"/>
          <w:lang w:val="lt-LT"/>
        </w:rPr>
        <w:t xml:space="preserve">skrandyje neirių </w:t>
      </w:r>
      <w:r w:rsidRPr="00C27E7D">
        <w:rPr>
          <w:rFonts w:eastAsia="Times New Roman" w:cs="Times New Roman"/>
          <w:lang w:val="lt-LT"/>
        </w:rPr>
        <w:t xml:space="preserve">kapsulių (atitinkama budezonido paros dozė yra 9 mg), kaip aprašyta remisijos sukėlimo dozavimo nurodymuose.  </w:t>
      </w:r>
    </w:p>
    <w:p w14:paraId="3A464832" w14:textId="26185D82" w:rsidR="000C51D5" w:rsidRPr="00D74C41" w:rsidRDefault="000C51D5" w:rsidP="00803190">
      <w:pPr>
        <w:spacing w:after="0" w:line="240" w:lineRule="auto"/>
        <w:rPr>
          <w:rFonts w:eastAsia="Times New Roman" w:cs="Times New Roman"/>
          <w:lang w:val="lt-LT"/>
        </w:rPr>
      </w:pPr>
      <w:r w:rsidRPr="00D74C41">
        <w:rPr>
          <w:rFonts w:eastAsia="Times New Roman" w:cs="Times New Roman"/>
          <w:lang w:val="lt-LT"/>
        </w:rPr>
        <w:t>Pacientams, kurie toleruoja azatiopriną, remisijos sukėlimui ir palaikymui rekomenduojama gydymą budezonidu derinti su azatiop</w:t>
      </w:r>
      <w:r w:rsidR="001129E0" w:rsidRPr="00D74C41">
        <w:rPr>
          <w:rFonts w:eastAsia="Times New Roman" w:cs="Times New Roman"/>
          <w:lang w:val="lt-LT"/>
        </w:rPr>
        <w:t>r</w:t>
      </w:r>
      <w:r w:rsidRPr="00D74C41">
        <w:rPr>
          <w:rFonts w:eastAsia="Times New Roman" w:cs="Times New Roman"/>
          <w:lang w:val="lt-LT"/>
        </w:rPr>
        <w:t>inu.</w:t>
      </w:r>
    </w:p>
    <w:p w14:paraId="354C84E0" w14:textId="77777777" w:rsidR="000C51D5" w:rsidRPr="00C27E7D" w:rsidRDefault="000C51D5" w:rsidP="00803190">
      <w:pPr>
        <w:spacing w:after="0" w:line="240" w:lineRule="auto"/>
        <w:rPr>
          <w:rFonts w:eastAsia="Times New Roman" w:cs="Times New Roman"/>
          <w:lang w:val="lt-LT"/>
        </w:rPr>
      </w:pPr>
    </w:p>
    <w:p w14:paraId="4A9E424D" w14:textId="77777777" w:rsidR="000C51D5" w:rsidRPr="00DC723C" w:rsidRDefault="000C51D5" w:rsidP="00803190">
      <w:pPr>
        <w:spacing w:after="0" w:line="240" w:lineRule="auto"/>
        <w:rPr>
          <w:rFonts w:eastAsia="Times New Roman" w:cs="Times New Roman"/>
          <w:i/>
          <w:u w:val="single"/>
          <w:lang w:val="lt-LT"/>
        </w:rPr>
      </w:pPr>
      <w:r w:rsidRPr="00DC723C">
        <w:rPr>
          <w:rFonts w:eastAsia="Times New Roman" w:cs="Times New Roman"/>
          <w:i/>
          <w:u w:val="single"/>
          <w:lang w:val="lt-LT"/>
        </w:rPr>
        <w:t>Vartojimo trukmė</w:t>
      </w:r>
    </w:p>
    <w:p w14:paraId="1F751CCD" w14:textId="6F8AA615"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lastRenderedPageBreak/>
        <w:t>Remisijos sukėlimui 9 mg paros dozę būtina vartoti tol, kol pasiekiama remisija. Po to būtina vartoti 6 mg budezonido paros dozę. Autoimuninio hepatito atveju remisijos palaikomąjį gydymą būtina tęsti bent 24 mėnesius. Jį galima nutraukti tik jei remisija (biocheminiu požiūriu) yra nuolatinė ir kepenų biopsija nerodo uždegimo.</w:t>
      </w:r>
    </w:p>
    <w:p w14:paraId="6ADEB817" w14:textId="77777777" w:rsidR="000C51D5" w:rsidRPr="00C27E7D" w:rsidRDefault="000C51D5" w:rsidP="00803190">
      <w:pPr>
        <w:spacing w:after="0" w:line="240" w:lineRule="auto"/>
        <w:rPr>
          <w:rFonts w:eastAsia="Times New Roman" w:cs="Times New Roman"/>
          <w:i/>
          <w:lang w:val="lt-LT"/>
        </w:rPr>
      </w:pPr>
    </w:p>
    <w:p w14:paraId="7D493F77" w14:textId="77777777" w:rsidR="000C51D5" w:rsidRPr="007D3044" w:rsidRDefault="000C51D5" w:rsidP="00803190">
      <w:pPr>
        <w:spacing w:after="0" w:line="240" w:lineRule="auto"/>
        <w:rPr>
          <w:rFonts w:eastAsia="Times New Roman" w:cs="Times New Roman"/>
          <w:i/>
          <w:u w:val="single"/>
          <w:lang w:val="lt-LT"/>
        </w:rPr>
      </w:pPr>
      <w:r w:rsidRPr="007D3044">
        <w:rPr>
          <w:rFonts w:eastAsia="Times New Roman" w:cs="Times New Roman"/>
          <w:i/>
          <w:u w:val="single"/>
          <w:lang w:val="lt-LT"/>
        </w:rPr>
        <w:t>Gydymo nutraukimas</w:t>
      </w:r>
    </w:p>
    <w:p w14:paraId="7E14B4D5" w14:textId="7D6B2694" w:rsidR="000C51D5" w:rsidRDefault="000C51D5" w:rsidP="00803190">
      <w:pPr>
        <w:spacing w:after="0" w:line="240" w:lineRule="auto"/>
        <w:rPr>
          <w:rFonts w:eastAsia="Times New Roman" w:cs="Times New Roman"/>
          <w:lang w:val="lt-LT"/>
        </w:rPr>
      </w:pPr>
      <w:r w:rsidRPr="00C27E7D">
        <w:rPr>
          <w:rFonts w:eastAsia="Times New Roman" w:cs="Times New Roman"/>
          <w:lang w:val="lt-LT"/>
        </w:rPr>
        <w:t>Budenofalk vartojimą reikia nutraukti ne staiga, bet palaipsniui mažinant dozę.</w:t>
      </w:r>
      <w:r w:rsidR="00E813D4">
        <w:rPr>
          <w:rFonts w:eastAsia="Times New Roman" w:cs="Times New Roman"/>
          <w:lang w:val="lt-LT"/>
        </w:rPr>
        <w:t xml:space="preserve"> Rekomenduojama </w:t>
      </w:r>
      <w:r w:rsidR="00E813D4" w:rsidRPr="00C27E7D">
        <w:rPr>
          <w:rFonts w:eastAsia="Times New Roman" w:cs="Times New Roman"/>
          <w:lang w:val="lt-LT"/>
        </w:rPr>
        <w:t xml:space="preserve">dozę </w:t>
      </w:r>
      <w:r w:rsidR="00E813D4">
        <w:rPr>
          <w:rFonts w:eastAsia="Times New Roman" w:cs="Times New Roman"/>
          <w:lang w:val="lt-LT"/>
        </w:rPr>
        <w:t>su</w:t>
      </w:r>
      <w:r w:rsidR="00E813D4" w:rsidRPr="00C27E7D">
        <w:rPr>
          <w:rFonts w:eastAsia="Times New Roman" w:cs="Times New Roman"/>
          <w:lang w:val="lt-LT"/>
        </w:rPr>
        <w:t>mažinti</w:t>
      </w:r>
      <w:r w:rsidR="00E813D4">
        <w:rPr>
          <w:rFonts w:eastAsia="Times New Roman" w:cs="Times New Roman"/>
          <w:lang w:val="lt-LT"/>
        </w:rPr>
        <w:t xml:space="preserve"> palaipsniui, per 2 savaites</w:t>
      </w:r>
      <w:r w:rsidRPr="00C27E7D">
        <w:rPr>
          <w:rFonts w:eastAsia="Times New Roman" w:cs="Times New Roman"/>
          <w:lang w:val="lt-LT"/>
        </w:rPr>
        <w:t>.</w:t>
      </w:r>
    </w:p>
    <w:p w14:paraId="6BBD19E2" w14:textId="5096E90A" w:rsidR="007B73FB" w:rsidRDefault="007B73FB" w:rsidP="00803190">
      <w:pPr>
        <w:spacing w:after="0" w:line="240" w:lineRule="auto"/>
        <w:rPr>
          <w:rFonts w:eastAsia="Times New Roman" w:cs="Times New Roman"/>
          <w:lang w:val="lt-LT"/>
        </w:rPr>
      </w:pPr>
    </w:p>
    <w:p w14:paraId="74C92972" w14:textId="77777777" w:rsidR="007B73FB" w:rsidRPr="00C27E7D" w:rsidRDefault="007B73FB" w:rsidP="007B73FB">
      <w:pPr>
        <w:keepNext/>
        <w:spacing w:after="0" w:line="240" w:lineRule="auto"/>
        <w:outlineLvl w:val="8"/>
        <w:rPr>
          <w:rFonts w:eastAsia="Times New Roman" w:cs="Times New Roman"/>
          <w:i/>
          <w:iCs/>
          <w:lang w:val="lt-LT"/>
        </w:rPr>
      </w:pPr>
      <w:r w:rsidRPr="00C27E7D">
        <w:rPr>
          <w:rFonts w:eastAsia="Times New Roman" w:cs="Times New Roman"/>
          <w:i/>
          <w:iCs/>
          <w:lang w:val="lt-LT"/>
        </w:rPr>
        <w:t>Vaikų populiacija</w:t>
      </w:r>
    </w:p>
    <w:p w14:paraId="6447F140" w14:textId="77777777" w:rsidR="007B73FB" w:rsidRPr="00C27E7D" w:rsidRDefault="007B73FB" w:rsidP="007B73FB">
      <w:pPr>
        <w:keepNext/>
        <w:spacing w:after="0" w:line="240" w:lineRule="auto"/>
        <w:outlineLvl w:val="8"/>
        <w:rPr>
          <w:rFonts w:eastAsia="Times New Roman" w:cs="Times New Roman"/>
          <w:i/>
          <w:iCs/>
          <w:lang w:val="lt-LT"/>
        </w:rPr>
      </w:pPr>
    </w:p>
    <w:p w14:paraId="36FF0163" w14:textId="747ABFB9" w:rsidR="007B73FB" w:rsidRPr="00DC723C" w:rsidRDefault="007B73FB" w:rsidP="007B73FB">
      <w:pPr>
        <w:keepNext/>
        <w:spacing w:after="0" w:line="240" w:lineRule="auto"/>
        <w:outlineLvl w:val="8"/>
        <w:rPr>
          <w:rFonts w:eastAsia="Times New Roman" w:cs="Times New Roman"/>
          <w:i/>
          <w:iCs/>
          <w:u w:val="single"/>
          <w:lang w:val="lt-LT"/>
        </w:rPr>
      </w:pPr>
      <w:r w:rsidRPr="00DC723C">
        <w:rPr>
          <w:rFonts w:eastAsia="Times New Roman" w:cs="Times New Roman"/>
          <w:i/>
          <w:iCs/>
          <w:u w:val="single"/>
          <w:lang w:val="lt-LT"/>
        </w:rPr>
        <w:t>Jaunesniems kaip 12</w:t>
      </w:r>
      <w:r w:rsidR="001A5D54">
        <w:rPr>
          <w:rFonts w:eastAsia="Times New Roman" w:cs="Times New Roman"/>
          <w:i/>
          <w:iCs/>
          <w:u w:val="single"/>
          <w:lang w:val="lt-LT"/>
        </w:rPr>
        <w:t> </w:t>
      </w:r>
      <w:r w:rsidRPr="00DC723C">
        <w:rPr>
          <w:rFonts w:eastAsia="Times New Roman" w:cs="Times New Roman"/>
          <w:i/>
          <w:iCs/>
          <w:u w:val="single"/>
          <w:lang w:val="lt-LT"/>
        </w:rPr>
        <w:t>metų vaikams</w:t>
      </w:r>
    </w:p>
    <w:p w14:paraId="6FE50456" w14:textId="12B3F1B5" w:rsidR="007B73FB" w:rsidRPr="00C27E7D" w:rsidRDefault="007B73FB" w:rsidP="007B73FB">
      <w:pPr>
        <w:spacing w:after="0" w:line="240" w:lineRule="auto"/>
        <w:rPr>
          <w:rFonts w:eastAsia="Times New Roman" w:cs="Times New Roman"/>
          <w:lang w:val="lt-LT"/>
        </w:rPr>
      </w:pPr>
      <w:r w:rsidRPr="00C27E7D">
        <w:rPr>
          <w:rFonts w:eastAsia="Times New Roman" w:cs="Times New Roman"/>
          <w:lang w:val="lt-LT"/>
        </w:rPr>
        <w:t>Budenofalk negalima vartoti jaunesniems kaip 12</w:t>
      </w:r>
      <w:r w:rsidR="001A5D54">
        <w:rPr>
          <w:rFonts w:eastAsia="Times New Roman" w:cs="Times New Roman"/>
          <w:lang w:val="lt-LT"/>
        </w:rPr>
        <w:t> </w:t>
      </w:r>
      <w:r w:rsidRPr="00C27E7D">
        <w:rPr>
          <w:rFonts w:eastAsia="Times New Roman" w:cs="Times New Roman"/>
          <w:lang w:val="lt-LT"/>
        </w:rPr>
        <w:t xml:space="preserve">metų vaikams, kadangi šios amžiaus grupės ligoniams vartojimo patirtis yra nepakankama ir galimas didesnis antinksčių žievės slopinimo pavojus. </w:t>
      </w:r>
    </w:p>
    <w:p w14:paraId="3FE43B1F" w14:textId="77777777" w:rsidR="007B73FB" w:rsidRDefault="007B73FB" w:rsidP="007B73FB">
      <w:pPr>
        <w:spacing w:after="0" w:line="240" w:lineRule="auto"/>
        <w:jc w:val="both"/>
        <w:rPr>
          <w:rFonts w:eastAsia="Times New Roman" w:cs="Times New Roman"/>
          <w:i/>
          <w:color w:val="000000"/>
          <w:lang w:val="lt-LT"/>
        </w:rPr>
      </w:pPr>
    </w:p>
    <w:p w14:paraId="31BCF30C" w14:textId="6B0282AD" w:rsidR="007B73FB" w:rsidRPr="00DC723C" w:rsidRDefault="007B73FB" w:rsidP="007B73FB">
      <w:pPr>
        <w:spacing w:after="0" w:line="240" w:lineRule="auto"/>
        <w:jc w:val="both"/>
        <w:rPr>
          <w:rFonts w:eastAsia="Times New Roman" w:cs="Times New Roman"/>
          <w:i/>
          <w:color w:val="000000"/>
          <w:u w:val="single"/>
          <w:lang w:val="lt-LT"/>
        </w:rPr>
      </w:pPr>
      <w:r w:rsidRPr="00DC723C">
        <w:rPr>
          <w:rFonts w:eastAsia="Times New Roman" w:cs="Times New Roman"/>
          <w:i/>
          <w:color w:val="000000"/>
          <w:u w:val="single"/>
          <w:lang w:val="lt-LT"/>
        </w:rPr>
        <w:t>Paaugliams nuo 12 iki 18 metų</w:t>
      </w:r>
    </w:p>
    <w:p w14:paraId="38C4E495" w14:textId="1C4C5CA3" w:rsidR="007B73FB" w:rsidRPr="00C27E7D" w:rsidRDefault="007B73FB" w:rsidP="007B73FB">
      <w:pPr>
        <w:spacing w:after="0" w:line="240" w:lineRule="auto"/>
        <w:rPr>
          <w:rFonts w:eastAsia="Times New Roman" w:cs="Times New Roman"/>
          <w:lang w:val="lt-LT"/>
        </w:rPr>
      </w:pPr>
      <w:r w:rsidRPr="00C27E7D">
        <w:rPr>
          <w:rFonts w:eastAsia="Times New Roman" w:cs="Times New Roman"/>
          <w:lang w:val="lt-LT"/>
        </w:rPr>
        <w:t xml:space="preserve">Budenofalk saugumas ir veiksmingumas </w:t>
      </w:r>
      <w:r>
        <w:rPr>
          <w:rFonts w:eastAsia="Times New Roman" w:cs="Times New Roman"/>
          <w:lang w:val="lt-LT"/>
        </w:rPr>
        <w:t>paaugliams</w:t>
      </w:r>
      <w:r w:rsidRPr="00C27E7D">
        <w:rPr>
          <w:rFonts w:eastAsia="Times New Roman" w:cs="Times New Roman"/>
          <w:lang w:val="lt-LT"/>
        </w:rPr>
        <w:t xml:space="preserve"> </w:t>
      </w:r>
      <w:bookmarkStart w:id="1" w:name="_Hlk27465284"/>
      <w:r w:rsidRPr="00C27E7D">
        <w:rPr>
          <w:rFonts w:eastAsia="Times New Roman" w:cs="Times New Roman"/>
          <w:lang w:val="lt-LT"/>
        </w:rPr>
        <w:t>nuo 12 iki 18 metų</w:t>
      </w:r>
      <w:bookmarkEnd w:id="1"/>
      <w:r w:rsidRPr="00C27E7D">
        <w:rPr>
          <w:rFonts w:eastAsia="Times New Roman" w:cs="Times New Roman"/>
          <w:lang w:val="lt-LT"/>
        </w:rPr>
        <w:t xml:space="preserve"> dar neištirti. Turimi, Krono liga ar autoimuniniu hepatitu sirgusių </w:t>
      </w:r>
      <w:r>
        <w:rPr>
          <w:rFonts w:eastAsia="Times New Roman" w:cs="Times New Roman"/>
          <w:lang w:val="lt-LT"/>
        </w:rPr>
        <w:t xml:space="preserve">paauglių </w:t>
      </w:r>
      <w:r w:rsidRPr="00C27E7D">
        <w:rPr>
          <w:rFonts w:eastAsia="Times New Roman" w:cs="Times New Roman"/>
          <w:lang w:val="lt-LT"/>
        </w:rPr>
        <w:t xml:space="preserve"> nuo 12 iki 18 metų, duomenys pateikiami 4.8 ir 5.1 skyriuose, tačiau dozavimo rekomendacijų pateikti negalima. </w:t>
      </w:r>
    </w:p>
    <w:p w14:paraId="7481FE12" w14:textId="77777777" w:rsidR="007B73FB" w:rsidRPr="00C27E7D" w:rsidRDefault="007B73FB" w:rsidP="007B73FB">
      <w:pPr>
        <w:spacing w:after="0" w:line="240" w:lineRule="auto"/>
        <w:rPr>
          <w:rFonts w:eastAsia="Times New Roman" w:cs="Times New Roman"/>
          <w:i/>
          <w:lang w:val="lt-LT"/>
        </w:rPr>
      </w:pPr>
    </w:p>
    <w:p w14:paraId="57E65BE5" w14:textId="77777777" w:rsidR="007B73FB" w:rsidRPr="00C27E7D" w:rsidRDefault="007B73FB" w:rsidP="007B73FB">
      <w:pPr>
        <w:spacing w:after="0" w:line="240" w:lineRule="auto"/>
        <w:rPr>
          <w:rFonts w:eastAsia="Times New Roman" w:cs="Times New Roman"/>
          <w:bCs/>
          <w:iCs/>
          <w:u w:val="single"/>
          <w:lang w:val="lt-LT"/>
        </w:rPr>
      </w:pPr>
      <w:r w:rsidRPr="00C27E7D">
        <w:rPr>
          <w:rFonts w:eastAsia="Times New Roman" w:cs="Times New Roman"/>
          <w:bCs/>
          <w:iCs/>
          <w:u w:val="single"/>
          <w:lang w:val="lt-LT"/>
        </w:rPr>
        <w:t>Vartojimo metodas</w:t>
      </w:r>
    </w:p>
    <w:p w14:paraId="4876FAE0" w14:textId="388A8F50" w:rsidR="007B73FB" w:rsidRPr="00C27E7D" w:rsidRDefault="007B73FB" w:rsidP="00803190">
      <w:pPr>
        <w:spacing w:after="0" w:line="240" w:lineRule="auto"/>
        <w:rPr>
          <w:rFonts w:eastAsia="Times New Roman" w:cs="Times New Roman"/>
          <w:lang w:val="lt-LT"/>
        </w:rPr>
      </w:pPr>
      <w:r w:rsidRPr="00C27E7D">
        <w:rPr>
          <w:rFonts w:eastAsia="Times New Roman" w:cs="Times New Roman"/>
          <w:lang w:val="lt-LT"/>
        </w:rPr>
        <w:t>Skrandyje neirias kapsules reikėtų vartoti maždaug pusvalandį prieš valgį. Jas reikia nuryti nesukramtytas, užsigeriant dideliu kiekiu skysčio (pavyzdžiui, stikline vandens).</w:t>
      </w:r>
    </w:p>
    <w:p w14:paraId="7B6A5246" w14:textId="77777777" w:rsidR="000C51D5" w:rsidRPr="00C27E7D" w:rsidRDefault="000C51D5" w:rsidP="00803190">
      <w:pPr>
        <w:spacing w:after="0" w:line="240" w:lineRule="auto"/>
        <w:rPr>
          <w:rFonts w:eastAsia="Times New Roman" w:cs="Times New Roman"/>
          <w:lang w:val="lt-LT"/>
        </w:rPr>
      </w:pPr>
    </w:p>
    <w:p w14:paraId="38E35439" w14:textId="77777777" w:rsidR="000C51D5" w:rsidRPr="00C313C1"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Pr>
          <w:rFonts w:eastAsia="Times New Roman" w:cs="Times New Roman"/>
          <w:b/>
          <w:bCs/>
          <w:lang w:val="lt-LT"/>
        </w:rPr>
        <w:t>Kontraindikacijos</w:t>
      </w:r>
    </w:p>
    <w:p w14:paraId="0422CDE0" w14:textId="77777777" w:rsidR="000C51D5" w:rsidRPr="00C313C1" w:rsidRDefault="000C51D5" w:rsidP="00803190">
      <w:pPr>
        <w:keepNext/>
        <w:keepLines/>
        <w:spacing w:after="0" w:line="240" w:lineRule="auto"/>
        <w:ind w:left="720"/>
        <w:outlineLvl w:val="2"/>
        <w:rPr>
          <w:rFonts w:eastAsia="Times New Roman" w:cs="Times New Roman"/>
          <w:lang w:val="lt-LT"/>
        </w:rPr>
      </w:pPr>
    </w:p>
    <w:p w14:paraId="4640C292" w14:textId="63D1CA24" w:rsidR="000C51D5" w:rsidRPr="00C27E7D" w:rsidRDefault="00857294" w:rsidP="00B35537">
      <w:pPr>
        <w:spacing w:after="0" w:line="240" w:lineRule="auto"/>
        <w:rPr>
          <w:rFonts w:eastAsia="Times New Roman" w:cs="Times New Roman"/>
          <w:lang w:val="lt-LT"/>
        </w:rPr>
      </w:pPr>
      <w:r>
        <w:rPr>
          <w:rFonts w:eastAsia="Times New Roman" w:cs="Times New Roman"/>
          <w:lang w:val="lt-LT"/>
        </w:rPr>
        <w:t>P</w:t>
      </w:r>
      <w:r w:rsidR="000C51D5" w:rsidRPr="00C27E7D">
        <w:rPr>
          <w:rFonts w:eastAsia="Times New Roman" w:cs="Times New Roman"/>
          <w:lang w:val="lt-LT"/>
        </w:rPr>
        <w:t xml:space="preserve">adidėjęs jautrumas veikliajai arba </w:t>
      </w:r>
      <w:r w:rsidR="000C51D5" w:rsidRPr="00C27E7D">
        <w:rPr>
          <w:rFonts w:eastAsia="Times New Roman" w:cs="Times New Roman"/>
          <w:noProof/>
          <w:lang w:val="lt-LT"/>
        </w:rPr>
        <w:t>bet kuriai 6.1 skyriuje nurodytai pagalbinei medžiagai</w:t>
      </w:r>
      <w:r w:rsidR="000C51D5">
        <w:rPr>
          <w:rFonts w:eastAsia="Times New Roman" w:cs="Times New Roman"/>
          <w:lang w:val="lt-LT"/>
        </w:rPr>
        <w:t>.</w:t>
      </w:r>
    </w:p>
    <w:p w14:paraId="3D753DB8" w14:textId="3CA37885" w:rsidR="000C51D5" w:rsidRPr="00C27E7D" w:rsidRDefault="00857294" w:rsidP="00DC723C">
      <w:pPr>
        <w:numPr>
          <w:ilvl w:val="0"/>
          <w:numId w:val="24"/>
        </w:numPr>
        <w:tabs>
          <w:tab w:val="left" w:pos="360"/>
        </w:tabs>
        <w:spacing w:after="0" w:line="240" w:lineRule="auto"/>
        <w:rPr>
          <w:rFonts w:eastAsia="Times New Roman" w:cs="Times New Roman"/>
          <w:lang w:val="lt-LT"/>
        </w:rPr>
      </w:pPr>
      <w:r>
        <w:rPr>
          <w:rFonts w:eastAsia="Times New Roman" w:cs="Times New Roman"/>
          <w:lang w:val="lt-LT"/>
        </w:rPr>
        <w:t>K</w:t>
      </w:r>
      <w:r w:rsidR="000C51D5" w:rsidRPr="00C27E7D">
        <w:rPr>
          <w:rFonts w:eastAsia="Times New Roman" w:cs="Times New Roman"/>
          <w:lang w:val="lt-LT"/>
        </w:rPr>
        <w:t>epenų ciroz</w:t>
      </w:r>
      <w:r>
        <w:rPr>
          <w:rFonts w:eastAsia="Times New Roman" w:cs="Times New Roman"/>
          <w:lang w:val="lt-LT"/>
        </w:rPr>
        <w:t>ė</w:t>
      </w:r>
      <w:r w:rsidR="000C51D5">
        <w:rPr>
          <w:rFonts w:eastAsia="Times New Roman" w:cs="Times New Roman"/>
          <w:lang w:val="lt-LT"/>
        </w:rPr>
        <w:t>.</w:t>
      </w:r>
      <w:r w:rsidR="000C51D5" w:rsidRPr="00C27E7D">
        <w:rPr>
          <w:rFonts w:eastAsia="Times New Roman" w:cs="Times New Roman"/>
          <w:lang w:val="lt-LT"/>
        </w:rPr>
        <w:t xml:space="preserve"> </w:t>
      </w:r>
    </w:p>
    <w:p w14:paraId="55CD9E26" w14:textId="77777777" w:rsidR="000C51D5" w:rsidRPr="00C27E7D" w:rsidRDefault="000C51D5" w:rsidP="00803190">
      <w:pPr>
        <w:spacing w:after="0" w:line="240" w:lineRule="auto"/>
        <w:ind w:left="66"/>
        <w:rPr>
          <w:lang w:val="lt-LT"/>
        </w:rPr>
      </w:pPr>
    </w:p>
    <w:p w14:paraId="4C38FDA2" w14:textId="77777777" w:rsidR="000C51D5" w:rsidRPr="00803190"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803190">
        <w:rPr>
          <w:rFonts w:eastAsia="Times New Roman" w:cs="Times New Roman"/>
          <w:b/>
          <w:bCs/>
          <w:lang w:val="lt-LT"/>
        </w:rPr>
        <w:t>Specialūs įspėjimai ir atsargumo priemonės</w:t>
      </w:r>
    </w:p>
    <w:p w14:paraId="416703EC" w14:textId="77777777" w:rsidR="000C51D5" w:rsidRPr="00C27E7D" w:rsidRDefault="000C51D5" w:rsidP="00803190">
      <w:pPr>
        <w:spacing w:after="0" w:line="240" w:lineRule="auto"/>
        <w:rPr>
          <w:rFonts w:eastAsia="Times New Roman" w:cs="Times New Roman"/>
          <w:b/>
          <w:lang w:val="lt-LT"/>
        </w:rPr>
      </w:pPr>
    </w:p>
    <w:p w14:paraId="280E46EF" w14:textId="36A8CF72" w:rsidR="000C51D5" w:rsidRDefault="000C51D5" w:rsidP="00803190">
      <w:pPr>
        <w:spacing w:after="0" w:line="240" w:lineRule="auto"/>
        <w:rPr>
          <w:rFonts w:eastAsia="Times New Roman" w:cs="Times New Roman"/>
          <w:lang w:val="lt-LT"/>
        </w:rPr>
      </w:pPr>
      <w:r w:rsidRPr="00C27E7D">
        <w:rPr>
          <w:rFonts w:eastAsia="Times New Roman" w:cs="Times New Roman"/>
          <w:lang w:val="lt-LT"/>
        </w:rPr>
        <w:t>G</w:t>
      </w:r>
      <w:r>
        <w:rPr>
          <w:rFonts w:eastAsia="Times New Roman" w:cs="Times New Roman"/>
          <w:lang w:val="lt-LT"/>
        </w:rPr>
        <w:t>yd</w:t>
      </w:r>
      <w:r w:rsidRPr="00C27E7D">
        <w:rPr>
          <w:rFonts w:eastAsia="Times New Roman" w:cs="Times New Roman"/>
          <w:lang w:val="lt-LT"/>
        </w:rPr>
        <w:t>ant Budenofalk</w:t>
      </w:r>
      <w:r>
        <w:rPr>
          <w:rFonts w:eastAsia="Times New Roman" w:cs="Times New Roman"/>
          <w:lang w:val="lt-LT"/>
        </w:rPr>
        <w:t>,</w:t>
      </w:r>
      <w:r w:rsidRPr="00C27E7D">
        <w:rPr>
          <w:rFonts w:eastAsia="Times New Roman" w:cs="Times New Roman"/>
          <w:lang w:val="lt-LT"/>
        </w:rPr>
        <w:t xml:space="preserve"> steroidų kiekis kraujyje būna mažesnis negu vartojant įprastinių geriamųjų gliukokortiko</w:t>
      </w:r>
      <w:r>
        <w:rPr>
          <w:rFonts w:eastAsia="Times New Roman" w:cs="Times New Roman"/>
          <w:lang w:val="lt-LT"/>
        </w:rPr>
        <w:t>stero</w:t>
      </w:r>
      <w:r w:rsidRPr="00C27E7D">
        <w:rPr>
          <w:rFonts w:eastAsia="Times New Roman" w:cs="Times New Roman"/>
          <w:lang w:val="lt-LT"/>
        </w:rPr>
        <w:t xml:space="preserve">idų </w:t>
      </w:r>
      <w:r w:rsidR="00846D2E">
        <w:rPr>
          <w:rFonts w:eastAsia="Times New Roman" w:cs="Times New Roman"/>
          <w:lang w:val="lt-LT"/>
        </w:rPr>
        <w:t xml:space="preserve">vaistinių </w:t>
      </w:r>
      <w:r w:rsidRPr="00C27E7D">
        <w:rPr>
          <w:rFonts w:eastAsia="Times New Roman" w:cs="Times New Roman"/>
          <w:lang w:val="lt-LT"/>
        </w:rPr>
        <w:t xml:space="preserve">preparatų, todėl vietoj kitokių </w:t>
      </w:r>
      <w:r>
        <w:rPr>
          <w:rFonts w:eastAsia="Times New Roman" w:cs="Times New Roman"/>
          <w:lang w:val="lt-LT"/>
        </w:rPr>
        <w:t>gliukokortiko</w:t>
      </w:r>
      <w:r w:rsidRPr="00C27E7D">
        <w:rPr>
          <w:rFonts w:eastAsia="Times New Roman" w:cs="Times New Roman"/>
          <w:lang w:val="lt-LT"/>
        </w:rPr>
        <w:t xml:space="preserve">steroidų pradėjus vartoti minėto </w:t>
      </w:r>
      <w:r w:rsidRPr="009B58FF">
        <w:rPr>
          <w:lang w:val="lt-LT"/>
        </w:rPr>
        <w:t>vaistinio preparato</w:t>
      </w:r>
      <w:r w:rsidRPr="00C27E7D">
        <w:rPr>
          <w:rFonts w:eastAsia="Times New Roman" w:cs="Times New Roman"/>
          <w:lang w:val="lt-LT"/>
        </w:rPr>
        <w:t xml:space="preserve"> gali atsirasti simptomų, susijusių su steroidų kiekio kraujyje pokyčiais. </w:t>
      </w:r>
    </w:p>
    <w:p w14:paraId="46C3FC44" w14:textId="77777777" w:rsidR="000C51D5" w:rsidRDefault="000C51D5" w:rsidP="00803190">
      <w:pPr>
        <w:spacing w:after="0" w:line="240" w:lineRule="auto"/>
        <w:rPr>
          <w:rFonts w:eastAsia="Times New Roman" w:cs="Times New Roman"/>
          <w:lang w:val="lt-LT"/>
        </w:rPr>
      </w:pPr>
    </w:p>
    <w:p w14:paraId="67B19471" w14:textId="77777777" w:rsidR="000C51D5" w:rsidRPr="00C27E7D" w:rsidRDefault="000C51D5" w:rsidP="00803190">
      <w:pPr>
        <w:spacing w:after="0" w:line="240" w:lineRule="auto"/>
        <w:rPr>
          <w:rFonts w:eastAsia="Times New Roman" w:cs="Times New Roman"/>
          <w:lang w:val="lt-LT"/>
        </w:rPr>
      </w:pPr>
      <w:r w:rsidRPr="009B58FF">
        <w:rPr>
          <w:lang w:val="lt-LT"/>
        </w:rPr>
        <w:t xml:space="preserve">Pacientams, sergantiems </w:t>
      </w:r>
      <w:r w:rsidRPr="00C27E7D">
        <w:rPr>
          <w:rFonts w:eastAsia="Times New Roman" w:cs="Times New Roman"/>
          <w:lang w:val="lt-LT"/>
        </w:rPr>
        <w:t>tuberkulioze, hipertenzija, cukriniu diabetu, osteoporoze, pepsine opa, glaukoma, katarakta, arba kurių artimi giminaičiai sirgo cukriniu diabetu ar glaukoma</w:t>
      </w:r>
      <w:r>
        <w:rPr>
          <w:rFonts w:eastAsia="Times New Roman" w:cs="Times New Roman"/>
          <w:lang w:val="lt-LT"/>
        </w:rPr>
        <w:t xml:space="preserve"> </w:t>
      </w:r>
      <w:r w:rsidRPr="009B58FF">
        <w:rPr>
          <w:lang w:val="lt-LT"/>
        </w:rPr>
        <w:t>ar esant bet kuriai kitai būklei, kurios metu gali pasireikšti nepageidaujamas gliukokortikosteroidų poveikis, būtinas atsargumas.</w:t>
      </w:r>
    </w:p>
    <w:p w14:paraId="2298A7CB" w14:textId="77777777" w:rsidR="000C51D5" w:rsidRPr="009B58FF" w:rsidRDefault="000C51D5" w:rsidP="00803190">
      <w:pPr>
        <w:spacing w:after="0" w:line="240" w:lineRule="auto"/>
        <w:rPr>
          <w:lang w:val="lt-LT"/>
        </w:rPr>
      </w:pPr>
    </w:p>
    <w:p w14:paraId="5569CA12" w14:textId="77777777" w:rsidR="000C51D5" w:rsidRPr="009B58FF" w:rsidRDefault="000C51D5" w:rsidP="00803190">
      <w:pPr>
        <w:spacing w:after="0" w:line="240" w:lineRule="auto"/>
        <w:rPr>
          <w:lang w:val="lt-LT"/>
        </w:rPr>
      </w:pPr>
      <w:r w:rsidRPr="009B58FF">
        <w:rPr>
          <w:lang w:val="lt-LT"/>
        </w:rPr>
        <w:t>Šis vaistinis preparatas netinka pacientams, sergantiems Krono liga, kuri pažeidžia viršutinę virškinimo trakto dalį.</w:t>
      </w:r>
    </w:p>
    <w:p w14:paraId="5679FEA3" w14:textId="77777777" w:rsidR="000C51D5" w:rsidRPr="009B58FF" w:rsidRDefault="000C51D5" w:rsidP="00803190">
      <w:pPr>
        <w:spacing w:after="0" w:line="240" w:lineRule="auto"/>
        <w:rPr>
          <w:lang w:val="lt-LT"/>
        </w:rPr>
      </w:pPr>
    </w:p>
    <w:p w14:paraId="212A94D9" w14:textId="77777777" w:rsidR="000C51D5" w:rsidRDefault="000C51D5" w:rsidP="00803190">
      <w:pPr>
        <w:spacing w:after="0" w:line="240" w:lineRule="auto"/>
        <w:rPr>
          <w:lang w:val="lt-LT"/>
        </w:rPr>
      </w:pPr>
      <w:r w:rsidRPr="009B58FF">
        <w:rPr>
          <w:lang w:val="lt-LT"/>
        </w:rPr>
        <w:t>Dėl vyraujančio lokalaus vaistinio preparato veikimo būdo nereikia tikėtis naudingo jo poveikio pacientams, kuriems yra kitų (nesusijusių su virškinimo traktu) simptomų, pvz., akių, odos ar sąnarių.</w:t>
      </w:r>
    </w:p>
    <w:p w14:paraId="799D164E" w14:textId="77777777" w:rsidR="000C51D5" w:rsidRPr="00C27E7D" w:rsidRDefault="000C51D5" w:rsidP="00803190">
      <w:pPr>
        <w:spacing w:after="0" w:line="240" w:lineRule="auto"/>
        <w:rPr>
          <w:rFonts w:eastAsia="Times New Roman" w:cs="Times New Roman"/>
          <w:lang w:val="lt-LT"/>
        </w:rPr>
      </w:pPr>
    </w:p>
    <w:p w14:paraId="1A6DA77F"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Jei vaistinio preparato vartojama didelėmis dozėmis arba ilgai, galimas sisteminis gliukokortiko</w:t>
      </w:r>
      <w:r>
        <w:rPr>
          <w:rFonts w:eastAsia="Times New Roman" w:cs="Times New Roman"/>
          <w:lang w:val="lt-LT"/>
        </w:rPr>
        <w:t>stero</w:t>
      </w:r>
      <w:r w:rsidRPr="00C27E7D">
        <w:rPr>
          <w:rFonts w:eastAsia="Times New Roman" w:cs="Times New Roman"/>
          <w:lang w:val="lt-LT"/>
        </w:rPr>
        <w:t>idų poveikis. Toks poveikis gali sukelti Kušingo sindromą, antinksčių veiklos slopinimą, augimo sulėtėjimą, kaulų mineralų tankio sumažėjimą, kataraktą, glaukomą ir įvairaus pobūdžio psichikos ar elgesio pokyčius (žr. 4.8 skyrių).</w:t>
      </w:r>
    </w:p>
    <w:p w14:paraId="7BBF8208" w14:textId="77777777" w:rsidR="000C51D5" w:rsidRPr="00C27E7D" w:rsidRDefault="000C51D5" w:rsidP="00803190">
      <w:pPr>
        <w:spacing w:after="0" w:line="240" w:lineRule="auto"/>
        <w:rPr>
          <w:rFonts w:eastAsia="Times New Roman" w:cs="Times New Roman"/>
          <w:lang w:val="lt-LT"/>
        </w:rPr>
      </w:pPr>
    </w:p>
    <w:p w14:paraId="7CEC775F" w14:textId="77777777" w:rsidR="000C51D5" w:rsidRPr="00C27E7D" w:rsidRDefault="000C51D5" w:rsidP="00803190">
      <w:pPr>
        <w:keepNext/>
        <w:spacing w:after="0" w:line="240" w:lineRule="auto"/>
        <w:outlineLvl w:val="8"/>
        <w:rPr>
          <w:rFonts w:eastAsia="Times New Roman" w:cs="Times New Roman"/>
          <w:u w:val="single"/>
          <w:lang w:val="lt-LT"/>
        </w:rPr>
      </w:pPr>
      <w:r w:rsidRPr="00C27E7D">
        <w:rPr>
          <w:rFonts w:eastAsia="Times New Roman" w:cs="Times New Roman"/>
          <w:u w:val="single"/>
          <w:lang w:val="lt-LT"/>
        </w:rPr>
        <w:t>Infekcija</w:t>
      </w:r>
    </w:p>
    <w:p w14:paraId="16AC6B21"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Uždegimo bei imuninės sistemos slopinimas didina imlumą infekcijai bei jos sukeltos ligos sunkumą. </w:t>
      </w:r>
      <w:r w:rsidRPr="009B58FF">
        <w:rPr>
          <w:lang w:val="lt-LT"/>
        </w:rPr>
        <w:t xml:space="preserve">Būtina atsižvelgti į tai, kad gydant gliukokortikosteroidais gali pasunkėti bakterinė, grybelinė, amebinė ar </w:t>
      </w:r>
      <w:r w:rsidRPr="009B58FF">
        <w:rPr>
          <w:lang w:val="lt-LT"/>
        </w:rPr>
        <w:lastRenderedPageBreak/>
        <w:t xml:space="preserve">virusinė infekcinė liga. Infekcinės </w:t>
      </w:r>
      <w:r w:rsidRPr="00C27E7D">
        <w:rPr>
          <w:rFonts w:eastAsia="Times New Roman" w:cs="Times New Roman"/>
          <w:lang w:val="lt-LT"/>
        </w:rPr>
        <w:t xml:space="preserve">ligos </w:t>
      </w:r>
      <w:r w:rsidRPr="009B58FF">
        <w:rPr>
          <w:lang w:val="lt-LT"/>
        </w:rPr>
        <w:t>eiga dažnai</w:t>
      </w:r>
      <w:r w:rsidRPr="00C27E7D">
        <w:rPr>
          <w:rFonts w:eastAsia="Times New Roman" w:cs="Times New Roman"/>
          <w:lang w:val="lt-LT"/>
        </w:rPr>
        <w:t xml:space="preserve"> gali būti </w:t>
      </w:r>
      <w:r>
        <w:rPr>
          <w:rFonts w:eastAsia="Times New Roman" w:cs="Times New Roman"/>
          <w:lang w:val="lt-LT"/>
        </w:rPr>
        <w:t>netipinė, o s</w:t>
      </w:r>
      <w:r w:rsidRPr="00C27E7D">
        <w:rPr>
          <w:rFonts w:eastAsia="Times New Roman" w:cs="Times New Roman"/>
          <w:lang w:val="lt-LT"/>
        </w:rPr>
        <w:t>unki</w:t>
      </w:r>
      <w:r>
        <w:rPr>
          <w:rFonts w:eastAsia="Times New Roman" w:cs="Times New Roman"/>
          <w:lang w:val="lt-LT"/>
        </w:rPr>
        <w:t>os</w:t>
      </w:r>
      <w:r w:rsidRPr="00C27E7D">
        <w:rPr>
          <w:rFonts w:eastAsia="Times New Roman" w:cs="Times New Roman"/>
          <w:lang w:val="lt-LT"/>
        </w:rPr>
        <w:t xml:space="preserve"> infekcinė</w:t>
      </w:r>
      <w:r>
        <w:rPr>
          <w:rFonts w:eastAsia="Times New Roman" w:cs="Times New Roman"/>
          <w:lang w:val="lt-LT"/>
        </w:rPr>
        <w:t>s</w:t>
      </w:r>
      <w:r w:rsidRPr="00C27E7D">
        <w:rPr>
          <w:rFonts w:eastAsia="Times New Roman" w:cs="Times New Roman"/>
          <w:lang w:val="lt-LT"/>
        </w:rPr>
        <w:t xml:space="preserve"> lig</w:t>
      </w:r>
      <w:r>
        <w:rPr>
          <w:rFonts w:eastAsia="Times New Roman" w:cs="Times New Roman"/>
          <w:lang w:val="lt-LT"/>
        </w:rPr>
        <w:t>os</w:t>
      </w:r>
      <w:r w:rsidRPr="00C27E7D">
        <w:rPr>
          <w:rFonts w:eastAsia="Times New Roman" w:cs="Times New Roman"/>
          <w:lang w:val="lt-LT"/>
        </w:rPr>
        <w:t xml:space="preserve">, </w:t>
      </w:r>
      <w:r>
        <w:rPr>
          <w:rFonts w:eastAsia="Times New Roman" w:cs="Times New Roman"/>
          <w:lang w:val="lt-LT"/>
        </w:rPr>
        <w:t>tokios kaip</w:t>
      </w:r>
      <w:r w:rsidRPr="00C27E7D">
        <w:rPr>
          <w:rFonts w:eastAsia="Times New Roman" w:cs="Times New Roman"/>
          <w:lang w:val="lt-LT"/>
        </w:rPr>
        <w:t xml:space="preserve"> tuberkuliozė</w:t>
      </w:r>
      <w:r>
        <w:rPr>
          <w:rFonts w:eastAsia="Times New Roman" w:cs="Times New Roman"/>
          <w:lang w:val="lt-LT"/>
        </w:rPr>
        <w:t xml:space="preserve"> ar</w:t>
      </w:r>
      <w:r w:rsidRPr="00C27E7D">
        <w:rPr>
          <w:rFonts w:eastAsia="Times New Roman" w:cs="Times New Roman"/>
          <w:lang w:val="lt-LT"/>
        </w:rPr>
        <w:t xml:space="preserve"> sepsis, gali tapti nepastebim</w:t>
      </w:r>
      <w:r>
        <w:rPr>
          <w:rFonts w:eastAsia="Times New Roman" w:cs="Times New Roman"/>
          <w:lang w:val="lt-LT"/>
        </w:rPr>
        <w:t>os, todėl iki nustatant gali būti toli pažengusios</w:t>
      </w:r>
      <w:r w:rsidRPr="00C27E7D">
        <w:rPr>
          <w:rFonts w:eastAsia="Times New Roman" w:cs="Times New Roman"/>
          <w:lang w:val="lt-LT"/>
        </w:rPr>
        <w:t>.</w:t>
      </w:r>
    </w:p>
    <w:p w14:paraId="6F968EF4" w14:textId="77777777" w:rsidR="000C51D5" w:rsidRPr="00C27E7D" w:rsidRDefault="000C51D5" w:rsidP="00803190">
      <w:pPr>
        <w:spacing w:after="0" w:line="240" w:lineRule="auto"/>
        <w:rPr>
          <w:rFonts w:eastAsia="Times New Roman" w:cs="Times New Roman"/>
          <w:lang w:val="lt-LT"/>
        </w:rPr>
      </w:pPr>
    </w:p>
    <w:p w14:paraId="7DF708CB" w14:textId="77777777"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u w:val="single"/>
          <w:lang w:val="lt-LT"/>
        </w:rPr>
        <w:t>Vėjaraupiai</w:t>
      </w:r>
    </w:p>
    <w:p w14:paraId="09195227"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Labai didelis atsargumas būtinas, sergant vėjaraupiais, kadangi šios ligos eiga pacientams, kurių imunitetas nuslopintas, gali būti labai sunki ir net pavojinga gyvybei. Anksčiau vėjaraupiais nesirgusi</w:t>
      </w:r>
      <w:r>
        <w:rPr>
          <w:rFonts w:eastAsia="Times New Roman" w:cs="Times New Roman"/>
          <w:lang w:val="lt-LT"/>
        </w:rPr>
        <w:t>em</w:t>
      </w:r>
      <w:r w:rsidRPr="00C27E7D">
        <w:rPr>
          <w:rFonts w:eastAsia="Times New Roman" w:cs="Times New Roman"/>
          <w:lang w:val="lt-LT"/>
        </w:rPr>
        <w:t xml:space="preserve">s </w:t>
      </w:r>
      <w:r>
        <w:rPr>
          <w:rFonts w:eastAsia="Times New Roman" w:cs="Times New Roman"/>
          <w:lang w:val="lt-LT"/>
        </w:rPr>
        <w:t>pacientams reikia patarti</w:t>
      </w:r>
      <w:r w:rsidRPr="00C27E7D">
        <w:rPr>
          <w:rFonts w:eastAsia="Times New Roman" w:cs="Times New Roman"/>
          <w:lang w:val="lt-LT"/>
        </w:rPr>
        <w:t xml:space="preserve"> vengt</w:t>
      </w:r>
      <w:r>
        <w:rPr>
          <w:rFonts w:eastAsia="Times New Roman" w:cs="Times New Roman"/>
          <w:lang w:val="lt-LT"/>
        </w:rPr>
        <w:t>i</w:t>
      </w:r>
      <w:r w:rsidRPr="00C27E7D">
        <w:rPr>
          <w:rFonts w:eastAsia="Times New Roman" w:cs="Times New Roman"/>
          <w:lang w:val="lt-LT"/>
        </w:rPr>
        <w:t xml:space="preserve"> artimo kontakto su žmonėmis, kurie serga vėjaraupiais ar juostine pūsleline</w:t>
      </w:r>
      <w:r>
        <w:rPr>
          <w:rFonts w:eastAsia="Times New Roman" w:cs="Times New Roman"/>
          <w:lang w:val="lt-LT"/>
        </w:rPr>
        <w:t xml:space="preserve">, o po ekspozicijos </w:t>
      </w:r>
      <w:r w:rsidRPr="00C27E7D">
        <w:rPr>
          <w:rFonts w:eastAsia="Times New Roman" w:cs="Times New Roman"/>
          <w:lang w:val="lt-LT"/>
        </w:rPr>
        <w:t xml:space="preserve">nedelsiant kreiptis į gydytoją. </w:t>
      </w:r>
      <w:r w:rsidRPr="009B58FF">
        <w:rPr>
          <w:lang w:val="lt-LT"/>
        </w:rPr>
        <w:t>Jeigu pacientas yra vaikas, tėvams turi būti suteikta aukščiau minėta informacija.</w:t>
      </w:r>
      <w:r>
        <w:rPr>
          <w:lang w:val="lt-LT"/>
        </w:rPr>
        <w:t xml:space="preserve"> </w:t>
      </w:r>
      <w:r w:rsidRPr="00C27E7D">
        <w:rPr>
          <w:rFonts w:eastAsia="Times New Roman" w:cs="Times New Roman"/>
          <w:lang w:val="lt-LT"/>
        </w:rPr>
        <w:t>Pasyvi</w:t>
      </w:r>
      <w:r>
        <w:rPr>
          <w:rFonts w:eastAsia="Times New Roman" w:cs="Times New Roman"/>
          <w:lang w:val="lt-LT"/>
        </w:rPr>
        <w:t>oji</w:t>
      </w:r>
      <w:r w:rsidRPr="00C27E7D">
        <w:rPr>
          <w:rFonts w:eastAsia="Times New Roman" w:cs="Times New Roman"/>
          <w:lang w:val="lt-LT"/>
        </w:rPr>
        <w:t xml:space="preserve"> imunizacija </w:t>
      </w:r>
      <w:r>
        <w:rPr>
          <w:rFonts w:eastAsia="Times New Roman" w:cs="Times New Roman"/>
          <w:lang w:val="lt-LT"/>
        </w:rPr>
        <w:t xml:space="preserve">juostinės pūslelinės </w:t>
      </w:r>
      <w:r w:rsidRPr="00C27E7D">
        <w:rPr>
          <w:rFonts w:eastAsia="Times New Roman" w:cs="Times New Roman"/>
          <w:lang w:val="lt-LT"/>
        </w:rPr>
        <w:t xml:space="preserve">imunoglobulinu </w:t>
      </w:r>
      <w:r>
        <w:rPr>
          <w:rFonts w:eastAsia="Times New Roman" w:cs="Times New Roman"/>
          <w:lang w:val="lt-LT"/>
        </w:rPr>
        <w:t>(JPIG)</w:t>
      </w:r>
      <w:r w:rsidRPr="00C27E7D">
        <w:rPr>
          <w:rFonts w:eastAsia="Times New Roman" w:cs="Times New Roman"/>
          <w:lang w:val="lt-LT"/>
        </w:rPr>
        <w:t xml:space="preserve"> reikalinga visiems neimunizuotiems žmonėms, kurie vartoja ar per paskutinius tris mėnesius vartojo sisteminio poveikio </w:t>
      </w:r>
      <w:r>
        <w:rPr>
          <w:rFonts w:eastAsia="Times New Roman" w:cs="Times New Roman"/>
          <w:lang w:val="lt-LT"/>
        </w:rPr>
        <w:t>gliuko</w:t>
      </w:r>
      <w:r w:rsidRPr="00C27E7D">
        <w:rPr>
          <w:rFonts w:eastAsia="Times New Roman" w:cs="Times New Roman"/>
          <w:lang w:val="lt-LT"/>
        </w:rPr>
        <w:t>kortikosteroidų</w:t>
      </w:r>
      <w:r>
        <w:rPr>
          <w:rFonts w:eastAsia="Times New Roman" w:cs="Times New Roman"/>
          <w:lang w:val="lt-LT"/>
        </w:rPr>
        <w:t xml:space="preserve">; </w:t>
      </w:r>
      <w:r w:rsidRPr="00C27E7D">
        <w:rPr>
          <w:rFonts w:eastAsia="Times New Roman" w:cs="Times New Roman"/>
          <w:lang w:val="lt-LT"/>
        </w:rPr>
        <w:t xml:space="preserve">imunizuoti </w:t>
      </w:r>
      <w:r>
        <w:rPr>
          <w:rFonts w:eastAsia="Times New Roman" w:cs="Times New Roman"/>
          <w:lang w:val="lt-LT"/>
        </w:rPr>
        <w:t xml:space="preserve">reikia </w:t>
      </w:r>
      <w:r w:rsidRPr="00C27E7D">
        <w:rPr>
          <w:rFonts w:eastAsia="Times New Roman" w:cs="Times New Roman"/>
          <w:lang w:val="lt-LT"/>
        </w:rPr>
        <w:t>per 10 dienų</w:t>
      </w:r>
      <w:r>
        <w:rPr>
          <w:rFonts w:eastAsia="Times New Roman" w:cs="Times New Roman"/>
          <w:lang w:val="lt-LT"/>
        </w:rPr>
        <w:t xml:space="preserve"> </w:t>
      </w:r>
      <w:r w:rsidRPr="009B58FF">
        <w:rPr>
          <w:lang w:val="lt-LT"/>
        </w:rPr>
        <w:t>po kontakto su sergančiu</w:t>
      </w:r>
      <w:r>
        <w:rPr>
          <w:lang w:val="lt-LT"/>
        </w:rPr>
        <w:t xml:space="preserve"> vėjaraupiais</w:t>
      </w:r>
      <w:r w:rsidRPr="00C27E7D">
        <w:rPr>
          <w:rFonts w:eastAsia="Times New Roman" w:cs="Times New Roman"/>
          <w:lang w:val="lt-LT"/>
        </w:rPr>
        <w:t xml:space="preserve">. </w:t>
      </w:r>
      <w:r>
        <w:rPr>
          <w:rFonts w:eastAsia="Times New Roman" w:cs="Times New Roman"/>
          <w:lang w:val="lt-LT"/>
        </w:rPr>
        <w:t>Diagnozavus</w:t>
      </w:r>
      <w:r w:rsidRPr="00C27E7D">
        <w:rPr>
          <w:rFonts w:eastAsia="Times New Roman" w:cs="Times New Roman"/>
          <w:lang w:val="lt-LT"/>
        </w:rPr>
        <w:t xml:space="preserve"> vėjaraupi</w:t>
      </w:r>
      <w:r>
        <w:rPr>
          <w:rFonts w:eastAsia="Times New Roman" w:cs="Times New Roman"/>
          <w:lang w:val="lt-LT"/>
        </w:rPr>
        <w:t xml:space="preserve">us, </w:t>
      </w:r>
      <w:r w:rsidRPr="009B58FF">
        <w:rPr>
          <w:lang w:val="lt-LT"/>
        </w:rPr>
        <w:t>būtina specialisto pagalba ir skubus gydymas. Gliukokortikosteroidų vartojimas neturi būti nutrauktas, o jų dozę gali tekti didinti.</w:t>
      </w:r>
      <w:r w:rsidRPr="00C27E7D">
        <w:rPr>
          <w:rFonts w:eastAsia="Times New Roman" w:cs="Times New Roman"/>
          <w:lang w:val="lt-LT"/>
        </w:rPr>
        <w:t xml:space="preserve"> </w:t>
      </w:r>
    </w:p>
    <w:p w14:paraId="2B716621" w14:textId="77777777" w:rsidR="000C51D5" w:rsidRDefault="000C51D5" w:rsidP="00803190">
      <w:pPr>
        <w:spacing w:after="0" w:line="240" w:lineRule="auto"/>
        <w:rPr>
          <w:rFonts w:eastAsia="Times New Roman" w:cs="Times New Roman"/>
          <w:sz w:val="24"/>
          <w:szCs w:val="24"/>
          <w:lang w:val="lt-LT"/>
        </w:rPr>
      </w:pPr>
    </w:p>
    <w:p w14:paraId="3867D02A" w14:textId="77777777" w:rsidR="000C51D5" w:rsidRPr="009B58FF" w:rsidRDefault="000C51D5" w:rsidP="00803190">
      <w:pPr>
        <w:keepNext/>
        <w:keepLines/>
        <w:spacing w:after="0" w:line="240" w:lineRule="auto"/>
        <w:rPr>
          <w:lang w:val="lt-LT"/>
        </w:rPr>
      </w:pPr>
      <w:r w:rsidRPr="009B58FF">
        <w:rPr>
          <w:u w:val="single"/>
          <w:lang w:val="lt-LT"/>
        </w:rPr>
        <w:t>Tymai</w:t>
      </w:r>
    </w:p>
    <w:p w14:paraId="01A99C60" w14:textId="77777777" w:rsidR="000C51D5" w:rsidRDefault="000C51D5" w:rsidP="00803190">
      <w:pPr>
        <w:spacing w:after="0" w:line="240" w:lineRule="auto"/>
        <w:rPr>
          <w:lang w:val="lt-LT"/>
        </w:rPr>
      </w:pPr>
      <w:r w:rsidRPr="009B58FF">
        <w:rPr>
          <w:lang w:val="lt-LT"/>
        </w:rPr>
        <w:t>Po galimo kontakto su sergančiuoju tymais, pacientams, kurių imuninės sistemos veikla nepakankama, kai tik įmanoma</w:t>
      </w:r>
      <w:r>
        <w:rPr>
          <w:lang w:val="lt-LT"/>
        </w:rPr>
        <w:t>,</w:t>
      </w:r>
      <w:r w:rsidRPr="009B58FF">
        <w:rPr>
          <w:lang w:val="lt-LT"/>
        </w:rPr>
        <w:t xml:space="preserve"> būtina </w:t>
      </w:r>
      <w:r>
        <w:rPr>
          <w:lang w:val="lt-LT"/>
        </w:rPr>
        <w:t xml:space="preserve">kuo greičiau </w:t>
      </w:r>
      <w:r w:rsidRPr="009B58FF">
        <w:rPr>
          <w:lang w:val="lt-LT"/>
        </w:rPr>
        <w:t>suleisti normaliojo imunoglobulino.</w:t>
      </w:r>
    </w:p>
    <w:p w14:paraId="62E0BC6E" w14:textId="77777777" w:rsidR="000C51D5" w:rsidRPr="00C27E7D" w:rsidRDefault="000C51D5" w:rsidP="00803190">
      <w:pPr>
        <w:spacing w:after="0" w:line="240" w:lineRule="auto"/>
        <w:rPr>
          <w:rFonts w:eastAsia="Times New Roman" w:cs="Times New Roman"/>
          <w:sz w:val="24"/>
          <w:szCs w:val="24"/>
          <w:lang w:val="lt-LT"/>
        </w:rPr>
      </w:pPr>
    </w:p>
    <w:p w14:paraId="62A9B295" w14:textId="77777777" w:rsidR="000C51D5" w:rsidRPr="00C27E7D" w:rsidRDefault="000C51D5" w:rsidP="00803190">
      <w:pPr>
        <w:keepNext/>
        <w:spacing w:after="0" w:line="240" w:lineRule="auto"/>
        <w:outlineLvl w:val="8"/>
        <w:rPr>
          <w:rFonts w:eastAsia="Times New Roman" w:cs="Times New Roman"/>
          <w:u w:val="single"/>
          <w:lang w:val="lt-LT"/>
        </w:rPr>
      </w:pPr>
      <w:r>
        <w:rPr>
          <w:rFonts w:eastAsia="Times New Roman" w:cs="Times New Roman"/>
          <w:u w:val="single"/>
          <w:lang w:val="lt-LT"/>
        </w:rPr>
        <w:t>V</w:t>
      </w:r>
      <w:r w:rsidRPr="00C27E7D">
        <w:rPr>
          <w:rFonts w:eastAsia="Times New Roman" w:cs="Times New Roman"/>
          <w:u w:val="single"/>
          <w:lang w:val="lt-LT"/>
        </w:rPr>
        <w:t>akcinos</w:t>
      </w:r>
    </w:p>
    <w:p w14:paraId="2334F5A4" w14:textId="77777777" w:rsidR="000C51D5" w:rsidRPr="00C27E7D" w:rsidRDefault="000C51D5" w:rsidP="00803190">
      <w:pPr>
        <w:spacing w:after="0" w:line="240" w:lineRule="auto"/>
        <w:rPr>
          <w:rFonts w:eastAsia="Times New Roman" w:cs="Times New Roman"/>
          <w:lang w:val="lt-LT" w:eastAsia="lt-LT"/>
        </w:rPr>
      </w:pPr>
      <w:r w:rsidRPr="009B58FF">
        <w:rPr>
          <w:lang w:val="lt-LT"/>
        </w:rPr>
        <w:t>Ilgai gliukokortikosteroidų vartojančių pacientų negalima</w:t>
      </w:r>
      <w:r w:rsidRPr="00C27E7D">
        <w:rPr>
          <w:rFonts w:eastAsia="Times New Roman" w:cs="Times New Roman"/>
          <w:lang w:val="lt-LT" w:eastAsia="lt-LT"/>
        </w:rPr>
        <w:t xml:space="preserve"> vakcinuoti gyv</w:t>
      </w:r>
      <w:r>
        <w:rPr>
          <w:rFonts w:eastAsia="Times New Roman" w:cs="Times New Roman"/>
          <w:lang w:val="lt-LT" w:eastAsia="lt-LT"/>
        </w:rPr>
        <w:t>osiomis</w:t>
      </w:r>
      <w:r w:rsidRPr="00C27E7D">
        <w:rPr>
          <w:rFonts w:eastAsia="Times New Roman" w:cs="Times New Roman"/>
          <w:lang w:val="lt-LT" w:eastAsia="lt-LT"/>
        </w:rPr>
        <w:t xml:space="preserve"> vakcin</w:t>
      </w:r>
      <w:r>
        <w:rPr>
          <w:rFonts w:eastAsia="Times New Roman" w:cs="Times New Roman"/>
          <w:lang w:val="lt-LT" w:eastAsia="lt-LT"/>
        </w:rPr>
        <w:t>omis</w:t>
      </w:r>
      <w:r w:rsidRPr="00C27E7D">
        <w:rPr>
          <w:rFonts w:eastAsia="Times New Roman" w:cs="Times New Roman"/>
          <w:lang w:val="lt-LT" w:eastAsia="lt-LT"/>
        </w:rPr>
        <w:t xml:space="preserve">. Po vakcinacijos </w:t>
      </w:r>
      <w:r>
        <w:rPr>
          <w:rFonts w:eastAsia="Times New Roman" w:cs="Times New Roman"/>
          <w:lang w:val="lt-LT" w:eastAsia="lt-LT"/>
        </w:rPr>
        <w:t>kitomis</w:t>
      </w:r>
      <w:r w:rsidRPr="00C27E7D">
        <w:rPr>
          <w:rFonts w:eastAsia="Times New Roman" w:cs="Times New Roman"/>
          <w:lang w:val="lt-LT" w:eastAsia="lt-LT"/>
        </w:rPr>
        <w:t xml:space="preserve"> vakcinomis antikūnų gamyba gali būti su</w:t>
      </w:r>
      <w:r>
        <w:rPr>
          <w:rFonts w:eastAsia="Times New Roman" w:cs="Times New Roman"/>
          <w:lang w:val="lt-LT" w:eastAsia="lt-LT"/>
        </w:rPr>
        <w:t>silpn</w:t>
      </w:r>
      <w:r w:rsidRPr="00C27E7D">
        <w:rPr>
          <w:rFonts w:eastAsia="Times New Roman" w:cs="Times New Roman"/>
          <w:lang w:val="lt-LT" w:eastAsia="lt-LT"/>
        </w:rPr>
        <w:t xml:space="preserve">ėjusi. </w:t>
      </w:r>
    </w:p>
    <w:p w14:paraId="41C0638E" w14:textId="77777777" w:rsidR="000C51D5" w:rsidRDefault="000C51D5" w:rsidP="00803190">
      <w:pPr>
        <w:spacing w:after="0" w:line="240" w:lineRule="auto"/>
        <w:rPr>
          <w:rFonts w:eastAsia="Times New Roman" w:cs="Times New Roman"/>
          <w:lang w:val="lt-LT" w:eastAsia="lt-LT"/>
        </w:rPr>
      </w:pPr>
    </w:p>
    <w:p w14:paraId="0CB8034C" w14:textId="77777777" w:rsidR="000C51D5" w:rsidRDefault="000C51D5" w:rsidP="00803190">
      <w:pPr>
        <w:keepNext/>
        <w:keepLines/>
        <w:spacing w:after="0" w:line="240" w:lineRule="auto"/>
        <w:rPr>
          <w:rFonts w:eastAsia="Times New Roman" w:cs="Times New Roman"/>
          <w:lang w:val="lt-LT" w:eastAsia="lt-LT"/>
        </w:rPr>
      </w:pPr>
      <w:r w:rsidRPr="009B58FF">
        <w:rPr>
          <w:u w:val="single"/>
          <w:lang w:val="lt-LT"/>
        </w:rPr>
        <w:t>Pacientai, kurių kepenų funkcija sutrikusi</w:t>
      </w:r>
    </w:p>
    <w:p w14:paraId="0A6343BE" w14:textId="77777777" w:rsidR="000C51D5" w:rsidRPr="009B58FF" w:rsidRDefault="000C51D5" w:rsidP="00803190">
      <w:pPr>
        <w:spacing w:after="0" w:line="240" w:lineRule="auto"/>
        <w:rPr>
          <w:lang w:val="lt-LT"/>
        </w:rPr>
      </w:pPr>
      <w:r w:rsidRPr="009B58FF">
        <w:rPr>
          <w:lang w:val="lt-LT"/>
        </w:rPr>
        <w:t>Remiantis pacientų</w:t>
      </w:r>
      <w:r>
        <w:rPr>
          <w:lang w:val="lt-LT"/>
        </w:rPr>
        <w:t>,</w:t>
      </w:r>
      <w:r w:rsidRPr="009B58FF">
        <w:rPr>
          <w:lang w:val="lt-LT"/>
        </w:rPr>
        <w:t xml:space="preserve"> sergančių vėlyvąja pirminės bilijinės kepenų cirozės (PBC) stadija, kai pasireiškia kepenų cirozė, ir patirtimi visiems pacientams, kurių kepenų veikla labai sutrikusi, galimas sisteminio budezonido prieinamumo padidėjimas. </w:t>
      </w:r>
    </w:p>
    <w:p w14:paraId="1D2A8E4B" w14:textId="77777777" w:rsidR="000C51D5" w:rsidRPr="005163D1" w:rsidRDefault="000C51D5" w:rsidP="00803190">
      <w:pPr>
        <w:spacing w:after="0" w:line="240" w:lineRule="auto"/>
        <w:rPr>
          <w:lang w:val="lt-LT"/>
        </w:rPr>
      </w:pPr>
      <w:r w:rsidRPr="009B58FF">
        <w:rPr>
          <w:lang w:val="lt-LT"/>
        </w:rPr>
        <w:t xml:space="preserve">Visgi pacientams, sergantiems kepenų liga be kepenų cirozės, 9 mg budezonido paros dozė buvo saugi ir gerai </w:t>
      </w:r>
      <w:r w:rsidRPr="005163D1">
        <w:rPr>
          <w:lang w:val="lt-LT"/>
        </w:rPr>
        <w:t>toleruojama. Nėra įrodymų, kad pacientams, sergantiems kepenų ligomis be cirozės arba tiems, kurių kepenų veikla tik nežymiai sutrikusi, būtini specifiniai dozavimo nurodymai.</w:t>
      </w:r>
    </w:p>
    <w:p w14:paraId="04A1848E" w14:textId="77777777" w:rsidR="000C51D5" w:rsidRPr="005163D1" w:rsidRDefault="000C51D5" w:rsidP="00803190">
      <w:pPr>
        <w:spacing w:after="0" w:line="240" w:lineRule="auto"/>
        <w:rPr>
          <w:lang w:val="lt-LT"/>
        </w:rPr>
      </w:pPr>
    </w:p>
    <w:p w14:paraId="4366DCA1" w14:textId="77777777" w:rsidR="000C51D5" w:rsidRPr="005163D1" w:rsidRDefault="000C51D5" w:rsidP="00803190">
      <w:pPr>
        <w:spacing w:after="0" w:line="240" w:lineRule="auto"/>
        <w:rPr>
          <w:rFonts w:eastAsia="Calibri" w:cs="Times New Roman"/>
          <w:u w:val="single"/>
          <w:lang w:val="lt-LT" w:eastAsia="ar-SA"/>
        </w:rPr>
      </w:pPr>
      <w:r w:rsidRPr="005163D1">
        <w:rPr>
          <w:rFonts w:eastAsia="Calibri" w:cs="Times New Roman"/>
          <w:u w:val="single"/>
          <w:lang w:val="lt-LT" w:eastAsia="ar-SA"/>
        </w:rPr>
        <w:t xml:space="preserve">Regėjimo sutrikimai </w:t>
      </w:r>
    </w:p>
    <w:p w14:paraId="5C2AEA4C" w14:textId="77777777" w:rsidR="000C51D5" w:rsidRPr="005163D1" w:rsidRDefault="000C51D5" w:rsidP="00803190">
      <w:pPr>
        <w:spacing w:after="0" w:line="240" w:lineRule="auto"/>
        <w:rPr>
          <w:lang w:val="lt-LT"/>
        </w:rPr>
      </w:pPr>
      <w:r w:rsidRPr="005163D1">
        <w:rPr>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centrinė serozinė chorioretinopatija (CSC), kurių atvejų buvo užregistruota pavartojus sisteminio ir lokalaus poveikio kortikosteroidų.</w:t>
      </w:r>
    </w:p>
    <w:p w14:paraId="756B4F55" w14:textId="77777777" w:rsidR="000C51D5" w:rsidRPr="005163D1" w:rsidRDefault="000C51D5" w:rsidP="00803190">
      <w:pPr>
        <w:spacing w:after="0" w:line="240" w:lineRule="auto"/>
        <w:rPr>
          <w:lang w:val="lt-LT"/>
        </w:rPr>
      </w:pPr>
    </w:p>
    <w:p w14:paraId="30CF5509" w14:textId="77777777" w:rsidR="000C51D5" w:rsidRPr="00E25CEE" w:rsidRDefault="000C51D5" w:rsidP="00803190">
      <w:pPr>
        <w:spacing w:after="0" w:line="240" w:lineRule="auto"/>
        <w:rPr>
          <w:rFonts w:eastAsia="Times New Roman" w:cs="Times New Roman"/>
          <w:u w:val="single"/>
          <w:lang w:val="lt-LT" w:eastAsia="lt-LT"/>
        </w:rPr>
      </w:pPr>
      <w:r w:rsidRPr="005163D1">
        <w:rPr>
          <w:u w:val="single"/>
          <w:lang w:val="lt-LT"/>
        </w:rPr>
        <w:t>Kita</w:t>
      </w:r>
    </w:p>
    <w:p w14:paraId="1CFDF624" w14:textId="77777777" w:rsidR="000C51D5" w:rsidRPr="00C27E7D" w:rsidRDefault="000C51D5" w:rsidP="00803190">
      <w:pPr>
        <w:keepNext/>
        <w:numPr>
          <w:ilvl w:val="12"/>
          <w:numId w:val="0"/>
        </w:numPr>
        <w:spacing w:after="0" w:line="240" w:lineRule="auto"/>
        <w:outlineLvl w:val="2"/>
        <w:rPr>
          <w:rFonts w:eastAsia="Times New Roman" w:cs="Times New Roman"/>
          <w:bCs/>
          <w:lang w:val="lt-LT" w:eastAsia="lt-LT"/>
        </w:rPr>
      </w:pPr>
      <w:r w:rsidRPr="009B58FF">
        <w:rPr>
          <w:lang w:val="lt-LT"/>
        </w:rPr>
        <w:t>Gliukokortikosteroidai</w:t>
      </w:r>
      <w:r w:rsidRPr="00C27E7D">
        <w:rPr>
          <w:rFonts w:eastAsia="Times New Roman" w:cs="Times New Roman"/>
          <w:bCs/>
          <w:lang w:val="lt-LT" w:eastAsia="lt-LT"/>
        </w:rPr>
        <w:t xml:space="preserve"> gali slopinti pogumburio, hipofizės ir antinksčių sistemą, todėl gali mažėti organizmo reakcija į stresą. Tokiu atveju ligoniams, kuriems numatyta daryti chirurginę operaciją arba kuriems </w:t>
      </w:r>
      <w:r>
        <w:rPr>
          <w:rFonts w:eastAsia="Times New Roman" w:cs="Times New Roman"/>
          <w:bCs/>
          <w:lang w:val="lt-LT" w:eastAsia="lt-LT"/>
        </w:rPr>
        <w:t>tikėtinas</w:t>
      </w:r>
      <w:r w:rsidRPr="00C27E7D">
        <w:rPr>
          <w:rFonts w:eastAsia="Times New Roman" w:cs="Times New Roman"/>
          <w:bCs/>
          <w:lang w:val="lt-LT" w:eastAsia="lt-LT"/>
        </w:rPr>
        <w:t xml:space="preserve"> kitokių priežasčių sukeltas stresas, rekomenduojama papildomai skirti sisteminio poveikio gliukokortiko</w:t>
      </w:r>
      <w:r>
        <w:rPr>
          <w:rFonts w:eastAsia="Times New Roman" w:cs="Times New Roman"/>
          <w:bCs/>
          <w:lang w:val="lt-LT" w:eastAsia="lt-LT"/>
        </w:rPr>
        <w:t>stero</w:t>
      </w:r>
      <w:r w:rsidRPr="00C27E7D">
        <w:rPr>
          <w:rFonts w:eastAsia="Times New Roman" w:cs="Times New Roman"/>
          <w:bCs/>
          <w:lang w:val="lt-LT" w:eastAsia="lt-LT"/>
        </w:rPr>
        <w:t>idų.</w:t>
      </w:r>
    </w:p>
    <w:p w14:paraId="55D87B93" w14:textId="77777777" w:rsidR="000C51D5" w:rsidRPr="00C27E7D" w:rsidRDefault="000C51D5" w:rsidP="00803190">
      <w:pPr>
        <w:tabs>
          <w:tab w:val="left" w:pos="360"/>
          <w:tab w:val="left" w:pos="3060"/>
        </w:tabs>
        <w:spacing w:after="0" w:line="240" w:lineRule="auto"/>
        <w:rPr>
          <w:rFonts w:eastAsia="Times New Roman" w:cs="Times New Roman"/>
          <w:lang w:val="lt-LT"/>
        </w:rPr>
      </w:pPr>
    </w:p>
    <w:p w14:paraId="6D098E97" w14:textId="77777777" w:rsidR="000C51D5" w:rsidRPr="00C27E7D" w:rsidRDefault="000C51D5" w:rsidP="00803190">
      <w:pPr>
        <w:spacing w:after="0" w:line="240" w:lineRule="auto"/>
        <w:rPr>
          <w:rFonts w:eastAsia="Times New Roman" w:cs="Times New Roman"/>
          <w:lang w:val="lt-LT"/>
        </w:rPr>
      </w:pPr>
      <w:r w:rsidRPr="009B58FF">
        <w:rPr>
          <w:lang w:val="lt-LT"/>
        </w:rPr>
        <w:t xml:space="preserve">Būtina vengti vaistinio preparato </w:t>
      </w:r>
      <w:r w:rsidRPr="00C27E7D">
        <w:rPr>
          <w:rFonts w:eastAsia="Times New Roman" w:cs="Times New Roman"/>
          <w:lang w:val="lt-LT"/>
        </w:rPr>
        <w:t>varto</w:t>
      </w:r>
      <w:r>
        <w:rPr>
          <w:rFonts w:eastAsia="Times New Roman" w:cs="Times New Roman"/>
          <w:lang w:val="lt-LT"/>
        </w:rPr>
        <w:t>jimo</w:t>
      </w:r>
      <w:r w:rsidRPr="00C27E7D">
        <w:rPr>
          <w:rFonts w:eastAsia="Times New Roman" w:cs="Times New Roman"/>
          <w:lang w:val="lt-LT"/>
        </w:rPr>
        <w:t xml:space="preserve"> kartu su ketokonazolu ar kitokiais CYP3A</w:t>
      </w:r>
      <w:r>
        <w:rPr>
          <w:rFonts w:eastAsia="Times New Roman" w:cs="Times New Roman"/>
          <w:lang w:val="lt-LT"/>
        </w:rPr>
        <w:t>4</w:t>
      </w:r>
      <w:r w:rsidRPr="00C27E7D">
        <w:rPr>
          <w:rFonts w:eastAsia="Times New Roman" w:cs="Times New Roman"/>
          <w:lang w:val="lt-LT"/>
        </w:rPr>
        <w:t xml:space="preserve"> grupės fermentų inhibitoriais (žr. 4.5 skyrių).</w:t>
      </w:r>
    </w:p>
    <w:p w14:paraId="22B02F0B" w14:textId="77777777" w:rsidR="000C51D5" w:rsidRPr="00C27E7D" w:rsidRDefault="000C51D5" w:rsidP="00803190">
      <w:pPr>
        <w:spacing w:after="0" w:line="240" w:lineRule="auto"/>
        <w:jc w:val="both"/>
        <w:rPr>
          <w:rFonts w:eastAsia="Times New Roman" w:cs="Times New Roman"/>
          <w:lang w:val="lt-LT" w:eastAsia="lt-LT"/>
        </w:rPr>
      </w:pPr>
    </w:p>
    <w:p w14:paraId="5C0979F5" w14:textId="4FE6FE5D"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Budenofalk </w:t>
      </w:r>
      <w:r w:rsidR="009B5EBC">
        <w:rPr>
          <w:rFonts w:eastAsia="Times New Roman" w:cs="Times New Roman"/>
          <w:lang w:val="lt-LT"/>
        </w:rPr>
        <w:t xml:space="preserve"> sudėtyje yra laktozės ir sacharozės.</w:t>
      </w:r>
      <w:r w:rsidRPr="00C27E7D">
        <w:rPr>
          <w:rFonts w:eastAsia="Times New Roman" w:cs="Times New Roman"/>
          <w:lang w:val="lt-LT"/>
        </w:rPr>
        <w:t xml:space="preserve"> </w:t>
      </w:r>
      <w:r w:rsidR="009B5EBC">
        <w:rPr>
          <w:rFonts w:eastAsia="Times New Roman" w:cs="Times New Roman"/>
          <w:lang w:val="lt-LT"/>
        </w:rPr>
        <w:t>Šio vaist</w:t>
      </w:r>
      <w:r w:rsidR="0006663A">
        <w:rPr>
          <w:rFonts w:eastAsia="Times New Roman" w:cs="Times New Roman"/>
          <w:lang w:val="lt-LT"/>
        </w:rPr>
        <w:t xml:space="preserve">inio preparato </w:t>
      </w:r>
      <w:r w:rsidRPr="00C27E7D">
        <w:rPr>
          <w:rFonts w:eastAsia="Times New Roman" w:cs="Times New Roman"/>
          <w:lang w:val="lt-LT"/>
        </w:rPr>
        <w:t xml:space="preserve">negalima vartoti pacientams, kuriems nustatytas retas paveldimas sutrikimas – galaktozės, fruktozės netoleravimas, </w:t>
      </w:r>
      <w:r>
        <w:rPr>
          <w:rFonts w:eastAsia="Times New Roman" w:cs="Times New Roman"/>
          <w:lang w:val="lt-LT"/>
        </w:rPr>
        <w:t xml:space="preserve">visiškas laktazės stygius, </w:t>
      </w:r>
      <w:r w:rsidRPr="00C27E7D">
        <w:rPr>
          <w:rFonts w:eastAsia="Times New Roman" w:cs="Times New Roman"/>
          <w:lang w:val="lt-LT"/>
        </w:rPr>
        <w:t>sachar</w:t>
      </w:r>
      <w:r>
        <w:rPr>
          <w:rFonts w:eastAsia="Times New Roman" w:cs="Times New Roman"/>
          <w:lang w:val="lt-LT"/>
        </w:rPr>
        <w:t>a</w:t>
      </w:r>
      <w:r w:rsidRPr="00C27E7D">
        <w:rPr>
          <w:rFonts w:eastAsia="Times New Roman" w:cs="Times New Roman"/>
          <w:lang w:val="lt-LT"/>
        </w:rPr>
        <w:t xml:space="preserve">zės </w:t>
      </w:r>
      <w:r>
        <w:rPr>
          <w:rFonts w:eastAsia="Times New Roman" w:cs="Times New Roman"/>
          <w:lang w:val="lt-LT"/>
        </w:rPr>
        <w:t xml:space="preserve">ir </w:t>
      </w:r>
      <w:r w:rsidRPr="00C27E7D">
        <w:rPr>
          <w:rFonts w:eastAsia="Times New Roman" w:cs="Times New Roman"/>
          <w:lang w:val="lt-LT"/>
        </w:rPr>
        <w:t xml:space="preserve">izomaltazės </w:t>
      </w:r>
      <w:r>
        <w:rPr>
          <w:rFonts w:eastAsia="Times New Roman" w:cs="Times New Roman"/>
          <w:lang w:val="lt-LT"/>
        </w:rPr>
        <w:t xml:space="preserve">stygius </w:t>
      </w:r>
      <w:r w:rsidRPr="00C27E7D">
        <w:rPr>
          <w:rFonts w:eastAsia="Times New Roman" w:cs="Times New Roman"/>
          <w:lang w:val="lt-LT"/>
        </w:rPr>
        <w:t xml:space="preserve"> arba gliukozės ir galaktozės malabsorbcija.</w:t>
      </w:r>
    </w:p>
    <w:p w14:paraId="72989859" w14:textId="77777777" w:rsidR="000C51D5" w:rsidRDefault="000C51D5" w:rsidP="00803190">
      <w:pPr>
        <w:spacing w:after="0" w:line="240" w:lineRule="auto"/>
        <w:jc w:val="both"/>
        <w:rPr>
          <w:rFonts w:eastAsia="Times New Roman" w:cs="Times New Roman"/>
          <w:lang w:val="lt-LT" w:eastAsia="lt-LT"/>
        </w:rPr>
      </w:pPr>
    </w:p>
    <w:p w14:paraId="63198132" w14:textId="052B2B06" w:rsidR="000C51D5" w:rsidRDefault="000C51D5" w:rsidP="00803190">
      <w:pPr>
        <w:spacing w:after="0" w:line="240" w:lineRule="auto"/>
        <w:jc w:val="both"/>
        <w:rPr>
          <w:lang w:val="lt-LT"/>
        </w:rPr>
      </w:pPr>
      <w:r w:rsidRPr="009B58FF">
        <w:rPr>
          <w:lang w:val="lt-LT"/>
        </w:rPr>
        <w:t>Vartojant</w:t>
      </w:r>
      <w:r w:rsidRPr="009B58FF">
        <w:rPr>
          <w:i/>
          <w:iCs/>
          <w:lang w:val="lt-LT"/>
        </w:rPr>
        <w:t xml:space="preserve"> </w:t>
      </w:r>
      <w:r w:rsidRPr="009B58FF">
        <w:rPr>
          <w:lang w:val="lt-LT"/>
        </w:rPr>
        <w:t>Budenofalk</w:t>
      </w:r>
      <w:r>
        <w:rPr>
          <w:lang w:val="lt-LT"/>
        </w:rPr>
        <w:t xml:space="preserve">, </w:t>
      </w:r>
      <w:r w:rsidRPr="009B58FF">
        <w:rPr>
          <w:lang w:val="lt-LT"/>
        </w:rPr>
        <w:t>gali</w:t>
      </w:r>
      <w:r w:rsidR="00857294">
        <w:rPr>
          <w:lang w:val="lt-LT"/>
        </w:rPr>
        <w:t>mi</w:t>
      </w:r>
      <w:r w:rsidRPr="009B58FF">
        <w:rPr>
          <w:lang w:val="lt-LT"/>
        </w:rPr>
        <w:t xml:space="preserve"> teigiam</w:t>
      </w:r>
      <w:r w:rsidR="00857294">
        <w:rPr>
          <w:lang w:val="lt-LT"/>
        </w:rPr>
        <w:t>i</w:t>
      </w:r>
      <w:r w:rsidRPr="009B58FF">
        <w:rPr>
          <w:lang w:val="lt-LT"/>
        </w:rPr>
        <w:t xml:space="preserve"> dopingo mėginio rezultat</w:t>
      </w:r>
      <w:r w:rsidR="00857294">
        <w:rPr>
          <w:lang w:val="lt-LT"/>
        </w:rPr>
        <w:t>ai</w:t>
      </w:r>
      <w:r w:rsidRPr="009B58FF">
        <w:rPr>
          <w:lang w:val="lt-LT"/>
        </w:rPr>
        <w:t>.</w:t>
      </w:r>
    </w:p>
    <w:p w14:paraId="647E4689" w14:textId="77777777" w:rsidR="000C51D5" w:rsidRPr="00C27E7D" w:rsidRDefault="000C51D5" w:rsidP="00803190">
      <w:pPr>
        <w:spacing w:after="0" w:line="240" w:lineRule="auto"/>
        <w:jc w:val="both"/>
        <w:rPr>
          <w:rFonts w:eastAsia="Times New Roman" w:cs="Times New Roman"/>
          <w:lang w:val="lt-LT" w:eastAsia="lt-LT"/>
        </w:rPr>
      </w:pPr>
    </w:p>
    <w:p w14:paraId="4729B213" w14:textId="2B782858" w:rsidR="000C51D5" w:rsidRDefault="000C51D5" w:rsidP="00803190">
      <w:pPr>
        <w:spacing w:after="0" w:line="240" w:lineRule="auto"/>
        <w:jc w:val="both"/>
        <w:rPr>
          <w:rFonts w:eastAsia="Times New Roman" w:cs="Times New Roman"/>
          <w:lang w:val="lt-LT" w:eastAsia="lt-LT"/>
        </w:rPr>
      </w:pPr>
      <w:r w:rsidRPr="00C27E7D">
        <w:rPr>
          <w:rFonts w:eastAsia="Times New Roman" w:cs="Times New Roman"/>
          <w:lang w:val="lt-LT" w:eastAsia="lt-LT"/>
        </w:rPr>
        <w:lastRenderedPageBreak/>
        <w:t>Tam, kad būtų tinkamai parinkta budezonido dozė, autoimuniniu hepatitu sergantiems pacientams, būtina reguliariai tikrinti transaminazes (ALAT, ASAT). Pirmąjį gydymo mėnesį transaminazes būtina tirti kas dvi savaites, vėliau – kas tris mėnesius.</w:t>
      </w:r>
    </w:p>
    <w:p w14:paraId="3BB0831F" w14:textId="77777777" w:rsidR="00832921" w:rsidRPr="00C27E7D" w:rsidRDefault="00832921" w:rsidP="00803190">
      <w:pPr>
        <w:spacing w:after="0" w:line="240" w:lineRule="auto"/>
        <w:jc w:val="both"/>
        <w:rPr>
          <w:rFonts w:eastAsia="Times New Roman" w:cs="Times New Roman"/>
          <w:bCs/>
          <w:lang w:val="lt-LT" w:eastAsia="lt-LT"/>
        </w:rPr>
      </w:pPr>
    </w:p>
    <w:p w14:paraId="25A15C12" w14:textId="77777777" w:rsidR="000C51D5" w:rsidRPr="00C27E7D"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C049D0">
        <w:rPr>
          <w:rFonts w:eastAsia="Times New Roman" w:cs="Times New Roman"/>
          <w:b/>
          <w:bCs/>
          <w:lang w:val="lt-LT"/>
        </w:rPr>
        <w:t>Sąv</w:t>
      </w:r>
      <w:r w:rsidRPr="00C27E7D">
        <w:rPr>
          <w:rFonts w:eastAsia="Times New Roman" w:cs="Times New Roman"/>
          <w:b/>
          <w:bCs/>
          <w:lang w:val="lt-LT"/>
        </w:rPr>
        <w:t>eika su kitais vaistiniais preparatais ir kitokia sąveika</w:t>
      </w:r>
    </w:p>
    <w:p w14:paraId="3A55D7DC" w14:textId="77777777" w:rsidR="000C51D5" w:rsidRPr="00C27E7D" w:rsidRDefault="000C51D5" w:rsidP="00803190">
      <w:pPr>
        <w:keepNext/>
        <w:spacing w:after="0" w:line="240" w:lineRule="auto"/>
        <w:ind w:left="720"/>
        <w:outlineLvl w:val="2"/>
        <w:rPr>
          <w:rFonts w:eastAsia="Times New Roman" w:cs="Times New Roman"/>
          <w:bCs/>
          <w:lang w:val="lt-LT" w:eastAsia="lt-LT"/>
        </w:rPr>
      </w:pPr>
    </w:p>
    <w:p w14:paraId="0A46EB0B" w14:textId="77777777" w:rsidR="000C51D5" w:rsidRPr="00C27E7D" w:rsidRDefault="000C51D5" w:rsidP="00803190">
      <w:pPr>
        <w:keepNext/>
        <w:spacing w:after="0" w:line="240" w:lineRule="auto"/>
        <w:outlineLvl w:val="6"/>
        <w:rPr>
          <w:rFonts w:eastAsia="Times New Roman" w:cs="Times New Roman"/>
          <w:iCs/>
          <w:u w:val="single"/>
          <w:lang w:val="lt-LT"/>
        </w:rPr>
      </w:pPr>
      <w:r w:rsidRPr="00C27E7D">
        <w:rPr>
          <w:rFonts w:eastAsia="Times New Roman" w:cs="Times New Roman"/>
          <w:iCs/>
          <w:u w:val="single"/>
          <w:lang w:val="lt-LT"/>
        </w:rPr>
        <w:t>Farmakodinaminė sąveika</w:t>
      </w:r>
    </w:p>
    <w:p w14:paraId="5DB3A97C" w14:textId="77777777" w:rsidR="000C51D5" w:rsidRPr="00C27E7D" w:rsidRDefault="000C51D5" w:rsidP="00803190">
      <w:pPr>
        <w:keepNext/>
        <w:spacing w:after="0" w:line="240" w:lineRule="auto"/>
        <w:outlineLvl w:val="6"/>
        <w:rPr>
          <w:rFonts w:eastAsia="Times New Roman" w:cs="Times New Roman"/>
          <w:iCs/>
          <w:u w:val="single"/>
          <w:lang w:val="lt-LT"/>
        </w:rPr>
      </w:pPr>
    </w:p>
    <w:p w14:paraId="5079E57E" w14:textId="77777777" w:rsidR="000C51D5" w:rsidRPr="00C27E7D" w:rsidRDefault="000C51D5" w:rsidP="00803190">
      <w:pPr>
        <w:keepNext/>
        <w:numPr>
          <w:ilvl w:val="0"/>
          <w:numId w:val="11"/>
        </w:numPr>
        <w:spacing w:after="0" w:line="240" w:lineRule="auto"/>
        <w:outlineLvl w:val="6"/>
        <w:rPr>
          <w:rFonts w:eastAsia="Times New Roman" w:cs="Times New Roman"/>
          <w:i/>
          <w:u w:val="single"/>
          <w:lang w:val="lt-LT"/>
        </w:rPr>
      </w:pPr>
      <w:r w:rsidRPr="00C27E7D">
        <w:rPr>
          <w:rFonts w:eastAsia="Times New Roman" w:cs="Times New Roman"/>
          <w:i/>
          <w:u w:val="single"/>
          <w:lang w:val="lt-LT"/>
        </w:rPr>
        <w:t>Šird</w:t>
      </w:r>
      <w:r>
        <w:rPr>
          <w:rFonts w:eastAsia="Times New Roman" w:cs="Times New Roman"/>
          <w:i/>
          <w:u w:val="single"/>
          <w:lang w:val="lt-LT"/>
        </w:rPr>
        <w:t>į veikiantys</w:t>
      </w:r>
      <w:r w:rsidRPr="00C27E7D">
        <w:rPr>
          <w:rFonts w:eastAsia="Times New Roman" w:cs="Times New Roman"/>
          <w:i/>
          <w:u w:val="single"/>
          <w:lang w:val="lt-LT"/>
        </w:rPr>
        <w:t xml:space="preserve"> glikozidai</w:t>
      </w:r>
    </w:p>
    <w:p w14:paraId="6F65FEBE"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Dėl kalio trūkumo gali stiprėti glikozidų </w:t>
      </w:r>
      <w:r>
        <w:rPr>
          <w:rFonts w:eastAsia="Times New Roman" w:cs="Times New Roman"/>
          <w:lang w:val="lt-LT"/>
        </w:rPr>
        <w:t>poveikis</w:t>
      </w:r>
      <w:r w:rsidRPr="00C27E7D">
        <w:rPr>
          <w:rFonts w:eastAsia="Times New Roman" w:cs="Times New Roman"/>
          <w:lang w:val="lt-LT"/>
        </w:rPr>
        <w:t>.</w:t>
      </w:r>
    </w:p>
    <w:p w14:paraId="36EAB569" w14:textId="77777777" w:rsidR="000C51D5" w:rsidRPr="00C27E7D" w:rsidRDefault="000C51D5" w:rsidP="00803190">
      <w:pPr>
        <w:spacing w:after="0" w:line="240" w:lineRule="auto"/>
        <w:rPr>
          <w:rFonts w:eastAsia="Times New Roman" w:cs="Times New Roman"/>
          <w:lang w:val="lt-LT"/>
        </w:rPr>
      </w:pPr>
    </w:p>
    <w:p w14:paraId="653E56AF" w14:textId="77777777" w:rsidR="000C51D5" w:rsidRPr="00C27E7D" w:rsidRDefault="000C51D5" w:rsidP="00803190">
      <w:pPr>
        <w:keepNext/>
        <w:numPr>
          <w:ilvl w:val="0"/>
          <w:numId w:val="11"/>
        </w:numPr>
        <w:spacing w:after="0" w:line="240" w:lineRule="auto"/>
        <w:outlineLvl w:val="6"/>
        <w:rPr>
          <w:rFonts w:eastAsia="Times New Roman" w:cs="Times New Roman"/>
          <w:i/>
          <w:u w:val="single"/>
          <w:lang w:val="lt-LT"/>
        </w:rPr>
      </w:pPr>
      <w:r w:rsidRPr="00C27E7D">
        <w:rPr>
          <w:rFonts w:eastAsia="Times New Roman" w:cs="Times New Roman"/>
          <w:i/>
          <w:u w:val="single"/>
          <w:lang w:val="lt-LT"/>
        </w:rPr>
        <w:t>Saluretikai</w:t>
      </w:r>
    </w:p>
    <w:p w14:paraId="239053BD"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Gali </w:t>
      </w:r>
      <w:r>
        <w:rPr>
          <w:rFonts w:eastAsia="Times New Roman" w:cs="Times New Roman"/>
          <w:lang w:val="lt-LT"/>
        </w:rPr>
        <w:t>pa</w:t>
      </w:r>
      <w:r w:rsidRPr="00C27E7D">
        <w:rPr>
          <w:rFonts w:eastAsia="Times New Roman" w:cs="Times New Roman"/>
          <w:lang w:val="lt-LT"/>
        </w:rPr>
        <w:t>didėti kalio šalinimas.</w:t>
      </w:r>
    </w:p>
    <w:p w14:paraId="72E93D2B" w14:textId="77777777" w:rsidR="000C51D5" w:rsidRPr="00C27E7D" w:rsidRDefault="000C51D5" w:rsidP="00803190">
      <w:pPr>
        <w:spacing w:after="0" w:line="240" w:lineRule="auto"/>
        <w:rPr>
          <w:rFonts w:eastAsia="Times New Roman" w:cs="Times New Roman"/>
          <w:lang w:val="lt-LT"/>
        </w:rPr>
      </w:pPr>
    </w:p>
    <w:p w14:paraId="78DC8DB5" w14:textId="77777777" w:rsidR="000C51D5" w:rsidRPr="00C27E7D" w:rsidRDefault="000C51D5" w:rsidP="00803190">
      <w:pPr>
        <w:spacing w:after="0" w:line="240" w:lineRule="auto"/>
        <w:rPr>
          <w:rFonts w:eastAsia="Times New Roman" w:cs="Times New Roman"/>
          <w:iCs/>
          <w:u w:val="single"/>
          <w:lang w:val="lt-LT"/>
        </w:rPr>
      </w:pPr>
      <w:r w:rsidRPr="00C27E7D">
        <w:rPr>
          <w:rFonts w:eastAsia="Times New Roman" w:cs="Times New Roman"/>
          <w:iCs/>
          <w:u w:val="single"/>
          <w:lang w:val="lt-LT"/>
        </w:rPr>
        <w:t>Farmakokinetinė sąveika</w:t>
      </w:r>
    </w:p>
    <w:p w14:paraId="403558F5" w14:textId="77777777" w:rsidR="000C51D5" w:rsidRPr="00C27E7D" w:rsidRDefault="000C51D5" w:rsidP="00803190">
      <w:pPr>
        <w:spacing w:after="0" w:line="240" w:lineRule="auto"/>
        <w:rPr>
          <w:rFonts w:eastAsia="Times New Roman" w:cs="Times New Roman"/>
          <w:iCs/>
          <w:u w:val="single"/>
          <w:lang w:val="lt-LT"/>
        </w:rPr>
      </w:pPr>
    </w:p>
    <w:p w14:paraId="59A280C0" w14:textId="77777777" w:rsidR="000C51D5" w:rsidRPr="005163D1" w:rsidRDefault="000C51D5" w:rsidP="00803190">
      <w:pPr>
        <w:numPr>
          <w:ilvl w:val="0"/>
          <w:numId w:val="11"/>
        </w:numPr>
        <w:spacing w:after="0" w:line="240" w:lineRule="auto"/>
        <w:rPr>
          <w:rFonts w:eastAsia="Times New Roman" w:cs="Times New Roman"/>
          <w:lang w:val="lt-LT"/>
        </w:rPr>
      </w:pPr>
      <w:r w:rsidRPr="005163D1">
        <w:rPr>
          <w:rFonts w:eastAsia="Times New Roman" w:cs="Times New Roman"/>
          <w:i/>
          <w:lang w:val="lt-LT"/>
        </w:rPr>
        <w:t>Citochromas P</w:t>
      </w:r>
      <w:r w:rsidRPr="000422CF">
        <w:rPr>
          <w:rFonts w:eastAsia="Times New Roman" w:cs="Times New Roman"/>
          <w:i/>
          <w:lang w:val="lt-LT"/>
        </w:rPr>
        <w:t>450</w:t>
      </w:r>
    </w:p>
    <w:p w14:paraId="4A32261C" w14:textId="77777777" w:rsidR="000C51D5" w:rsidRPr="005163D1" w:rsidRDefault="000C51D5" w:rsidP="00803190">
      <w:pPr>
        <w:spacing w:after="0" w:line="240" w:lineRule="auto"/>
        <w:ind w:left="720"/>
        <w:rPr>
          <w:rFonts w:eastAsia="Times New Roman" w:cs="Times New Roman"/>
          <w:lang w:val="lt-LT"/>
        </w:rPr>
      </w:pPr>
    </w:p>
    <w:p w14:paraId="00ECCA48" w14:textId="35708A7E" w:rsidR="000C51D5" w:rsidRPr="005163D1" w:rsidRDefault="000C51D5" w:rsidP="00803190">
      <w:pPr>
        <w:spacing w:after="0" w:line="240" w:lineRule="auto"/>
        <w:rPr>
          <w:rFonts w:eastAsia="Times New Roman" w:cs="Times New Roman"/>
          <w:i/>
          <w:u w:val="single"/>
          <w:lang w:val="lt-LT"/>
        </w:rPr>
      </w:pPr>
      <w:r w:rsidRPr="005163D1">
        <w:rPr>
          <w:rFonts w:eastAsia="Times New Roman" w:cs="Times New Roman"/>
          <w:i/>
          <w:u w:val="single"/>
          <w:lang w:val="lt-LT"/>
        </w:rPr>
        <w:t xml:space="preserve">CYP3A4 inhibitoriai </w:t>
      </w:r>
    </w:p>
    <w:p w14:paraId="1718D1EC" w14:textId="2994C310" w:rsidR="000C51D5" w:rsidRPr="005163D1" w:rsidRDefault="000C51D5" w:rsidP="00803190">
      <w:pPr>
        <w:spacing w:after="0" w:line="240" w:lineRule="auto"/>
        <w:rPr>
          <w:lang w:val="lt-LT"/>
        </w:rPr>
      </w:pPr>
      <w:r w:rsidRPr="005163D1">
        <w:rPr>
          <w:lang w:val="lt-LT"/>
        </w:rPr>
        <w:t xml:space="preserve">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14:paraId="2E3A1331" w14:textId="397DE34F" w:rsidR="000C51D5" w:rsidRDefault="000C51D5" w:rsidP="00803190">
      <w:pPr>
        <w:spacing w:after="0" w:line="240" w:lineRule="auto"/>
        <w:rPr>
          <w:lang w:val="lt-LT"/>
        </w:rPr>
      </w:pPr>
      <w:r w:rsidRPr="005163D1">
        <w:rPr>
          <w:rFonts w:eastAsia="Times New Roman" w:cs="Times New Roman"/>
          <w:lang w:val="lt-LT"/>
        </w:rPr>
        <w:t xml:space="preserve">200 mg ketokonazolo </w:t>
      </w:r>
      <w:r w:rsidRPr="005163D1">
        <w:rPr>
          <w:lang w:val="lt-LT"/>
        </w:rPr>
        <w:t xml:space="preserve">dozė, </w:t>
      </w:r>
      <w:r w:rsidR="00297499">
        <w:rPr>
          <w:lang w:val="lt-LT"/>
        </w:rPr>
        <w:t>vartojama</w:t>
      </w:r>
      <w:r w:rsidRPr="005163D1">
        <w:rPr>
          <w:lang w:val="lt-LT"/>
        </w:rPr>
        <w:t xml:space="preserve"> </w:t>
      </w:r>
      <w:r w:rsidR="00F74380">
        <w:rPr>
          <w:lang w:val="lt-LT"/>
        </w:rPr>
        <w:t xml:space="preserve">per burną </w:t>
      </w:r>
      <w:r w:rsidRPr="005163D1">
        <w:rPr>
          <w:lang w:val="lt-LT"/>
        </w:rPr>
        <w:t>vieną kartą per parą, maždaug 6 kartus didina kartu vartojamo budezonido (</w:t>
      </w:r>
      <w:r w:rsidRPr="001E1120">
        <w:rPr>
          <w:lang w:val="lt-LT"/>
        </w:rPr>
        <w:t>vienkartine 3 mg doze</w:t>
      </w:r>
      <w:r w:rsidRPr="009B58FF">
        <w:rPr>
          <w:lang w:val="lt-LT"/>
        </w:rPr>
        <w:t>) koncentraciją plazmoje. Ketokonazolo pavartojus praėjus 12</w:t>
      </w:r>
      <w:r>
        <w:rPr>
          <w:lang w:val="lt-LT"/>
        </w:rPr>
        <w:t> </w:t>
      </w:r>
      <w:r w:rsidRPr="009B58FF">
        <w:rPr>
          <w:lang w:val="lt-LT"/>
        </w:rPr>
        <w:t>val. po budezonido vartojimo, pastarojo koncentracija padidėjo maždaug 3</w:t>
      </w:r>
      <w:r>
        <w:rPr>
          <w:lang w:val="lt-LT"/>
        </w:rPr>
        <w:t> </w:t>
      </w:r>
      <w:r w:rsidRPr="009B58FF">
        <w:rPr>
          <w:lang w:val="lt-LT"/>
        </w:rPr>
        <w:t>kartus. Nesant pakankamai duomenų dozavimo rekomendacijų nustatymui, tokio derinio vartojimo reikia vengti.</w:t>
      </w:r>
      <w:r>
        <w:rPr>
          <w:lang w:val="lt-LT"/>
        </w:rPr>
        <w:t xml:space="preserve"> </w:t>
      </w:r>
    </w:p>
    <w:p w14:paraId="04FF1695" w14:textId="77777777" w:rsidR="000C51D5" w:rsidRDefault="000C51D5" w:rsidP="00803190">
      <w:pPr>
        <w:spacing w:after="0" w:line="240" w:lineRule="auto"/>
        <w:rPr>
          <w:rFonts w:eastAsia="Times New Roman" w:cs="Times New Roman"/>
          <w:lang w:val="lt-LT"/>
        </w:rPr>
      </w:pPr>
    </w:p>
    <w:p w14:paraId="491210CE" w14:textId="77777777" w:rsidR="000C51D5" w:rsidRPr="00C27E7D" w:rsidRDefault="000C51D5" w:rsidP="00803190">
      <w:pPr>
        <w:spacing w:after="0" w:line="240" w:lineRule="auto"/>
        <w:rPr>
          <w:rFonts w:eastAsia="Times New Roman" w:cs="Times New Roman"/>
          <w:lang w:val="lt-LT"/>
        </w:rPr>
      </w:pPr>
      <w:r w:rsidRPr="009B58FF">
        <w:rPr>
          <w:lang w:val="lt-LT"/>
        </w:rPr>
        <w:t>Kiti stiprūs CYP3A4 inhibitoriai, įskaitant</w:t>
      </w:r>
      <w:r>
        <w:rPr>
          <w:lang w:val="lt-LT"/>
        </w:rPr>
        <w:t xml:space="preserve"> </w:t>
      </w:r>
      <w:r w:rsidRPr="00E25CEE">
        <w:rPr>
          <w:rFonts w:eastAsia="Times New Roman" w:cs="Times New Roman"/>
          <w:lang w:val="lt-LT"/>
        </w:rPr>
        <w:t>ritonavir</w:t>
      </w:r>
      <w:r>
        <w:rPr>
          <w:rFonts w:eastAsia="Times New Roman" w:cs="Times New Roman"/>
          <w:lang w:val="lt-LT"/>
        </w:rPr>
        <w:t xml:space="preserve">ą, </w:t>
      </w:r>
      <w:r w:rsidRPr="009B58FF">
        <w:rPr>
          <w:lang w:val="lt-LT"/>
        </w:rPr>
        <w:t>itrakonazolą, klaritromiciną ir</w:t>
      </w:r>
      <w:r w:rsidRPr="00E25CEE">
        <w:rPr>
          <w:rFonts w:eastAsia="Times New Roman" w:cs="Times New Roman"/>
          <w:lang w:val="lt-LT"/>
        </w:rPr>
        <w:t xml:space="preserve"> greipfrutų sult</w:t>
      </w:r>
      <w:r>
        <w:rPr>
          <w:rFonts w:eastAsia="Times New Roman" w:cs="Times New Roman"/>
          <w:lang w:val="lt-LT"/>
        </w:rPr>
        <w:t xml:space="preserve">is, </w:t>
      </w:r>
      <w:r w:rsidRPr="009B58FF">
        <w:rPr>
          <w:lang w:val="lt-LT"/>
        </w:rPr>
        <w:t>taip pat gali reikšmingai padidinti budezonido koncentraciją plazmoje. Todėl jų vartojimo kartu su budezonidu reikia vengti.</w:t>
      </w:r>
    </w:p>
    <w:p w14:paraId="551B99A5" w14:textId="77777777" w:rsidR="000C51D5" w:rsidRPr="00C27E7D" w:rsidRDefault="000C51D5" w:rsidP="00803190">
      <w:pPr>
        <w:spacing w:after="0" w:line="240" w:lineRule="auto"/>
        <w:rPr>
          <w:rFonts w:eastAsia="Times New Roman" w:cs="Times New Roman"/>
          <w:lang w:val="lt-LT"/>
        </w:rPr>
      </w:pPr>
    </w:p>
    <w:p w14:paraId="1EE23931" w14:textId="77777777" w:rsidR="000C51D5" w:rsidRDefault="000C51D5" w:rsidP="00803190">
      <w:pPr>
        <w:spacing w:after="0" w:line="240" w:lineRule="auto"/>
        <w:rPr>
          <w:rFonts w:eastAsia="Times New Roman" w:cs="Times New Roman"/>
          <w:i/>
          <w:u w:val="single"/>
          <w:lang w:val="lt-LT"/>
        </w:rPr>
      </w:pPr>
      <w:r w:rsidRPr="00C27E7D">
        <w:rPr>
          <w:rFonts w:eastAsia="Times New Roman" w:cs="Times New Roman"/>
          <w:i/>
          <w:u w:val="single"/>
          <w:lang w:val="lt-LT"/>
        </w:rPr>
        <w:t>CYP3A</w:t>
      </w:r>
      <w:r>
        <w:rPr>
          <w:rFonts w:eastAsia="Times New Roman" w:cs="Times New Roman"/>
          <w:i/>
          <w:u w:val="single"/>
          <w:lang w:val="lt-LT"/>
        </w:rPr>
        <w:t>4</w:t>
      </w:r>
      <w:r w:rsidRPr="00C27E7D">
        <w:rPr>
          <w:rFonts w:eastAsia="Times New Roman" w:cs="Times New Roman"/>
          <w:i/>
          <w:u w:val="single"/>
          <w:lang w:val="lt-LT"/>
        </w:rPr>
        <w:t xml:space="preserve"> induktoriai </w:t>
      </w:r>
    </w:p>
    <w:p w14:paraId="67B8D601" w14:textId="77777777" w:rsidR="000C51D5" w:rsidRPr="00C27E7D" w:rsidRDefault="000C51D5" w:rsidP="00803190">
      <w:pPr>
        <w:spacing w:after="0" w:line="240" w:lineRule="auto"/>
        <w:rPr>
          <w:rFonts w:eastAsia="Times New Roman" w:cs="Times New Roman"/>
          <w:iCs/>
          <w:lang w:val="lt-LT" w:eastAsia="lt-LT"/>
        </w:rPr>
      </w:pPr>
      <w:r w:rsidRPr="008444A5">
        <w:rPr>
          <w:lang w:val="lt-LT"/>
        </w:rPr>
        <w:t xml:space="preserve">Vaistiniai preparatai </w:t>
      </w:r>
      <w:r w:rsidRPr="00E25CEE">
        <w:rPr>
          <w:rFonts w:eastAsia="Times New Roman" w:cs="Times New Roman"/>
          <w:lang w:val="lt-LT"/>
        </w:rPr>
        <w:t>karbamazepinas ir rifampicinas</w:t>
      </w:r>
      <w:r>
        <w:rPr>
          <w:rFonts w:eastAsia="Times New Roman" w:cs="Times New Roman"/>
          <w:lang w:val="lt-LT"/>
        </w:rPr>
        <w:t xml:space="preserve">, </w:t>
      </w:r>
      <w:r w:rsidRPr="009B58FF">
        <w:rPr>
          <w:lang w:val="lt-LT"/>
        </w:rPr>
        <w:t>indukuojantys CYP3A4,</w:t>
      </w:r>
      <w:r>
        <w:rPr>
          <w:lang w:val="lt-LT"/>
        </w:rPr>
        <w:t xml:space="preserve"> g</w:t>
      </w:r>
      <w:r w:rsidRPr="00C27E7D">
        <w:rPr>
          <w:rFonts w:eastAsia="Times New Roman" w:cs="Times New Roman"/>
          <w:iCs/>
          <w:lang w:val="lt-LT" w:eastAsia="lt-LT"/>
        </w:rPr>
        <w:t>ali maž</w:t>
      </w:r>
      <w:r>
        <w:rPr>
          <w:rFonts w:eastAsia="Times New Roman" w:cs="Times New Roman"/>
          <w:iCs/>
          <w:lang w:val="lt-LT" w:eastAsia="lt-LT"/>
        </w:rPr>
        <w:t>in</w:t>
      </w:r>
      <w:r w:rsidRPr="00C27E7D">
        <w:rPr>
          <w:rFonts w:eastAsia="Times New Roman" w:cs="Times New Roman"/>
          <w:iCs/>
          <w:lang w:val="lt-LT" w:eastAsia="lt-LT"/>
        </w:rPr>
        <w:t>ti sistemin</w:t>
      </w:r>
      <w:r>
        <w:rPr>
          <w:rFonts w:eastAsia="Times New Roman" w:cs="Times New Roman"/>
          <w:iCs/>
          <w:lang w:val="lt-LT" w:eastAsia="lt-LT"/>
        </w:rPr>
        <w:t>ę ekspoziciją, o taip pat</w:t>
      </w:r>
      <w:r w:rsidRPr="00C27E7D">
        <w:rPr>
          <w:rFonts w:eastAsia="Times New Roman" w:cs="Times New Roman"/>
          <w:iCs/>
          <w:lang w:val="lt-LT" w:eastAsia="lt-LT"/>
        </w:rPr>
        <w:t xml:space="preserve"> ir lokal</w:t>
      </w:r>
      <w:r>
        <w:rPr>
          <w:rFonts w:eastAsia="Times New Roman" w:cs="Times New Roman"/>
          <w:iCs/>
          <w:lang w:val="lt-LT" w:eastAsia="lt-LT"/>
        </w:rPr>
        <w:t>ų</w:t>
      </w:r>
      <w:r w:rsidRPr="00C27E7D">
        <w:rPr>
          <w:rFonts w:eastAsia="Times New Roman" w:cs="Times New Roman"/>
          <w:iCs/>
          <w:lang w:val="lt-LT" w:eastAsia="lt-LT"/>
        </w:rPr>
        <w:t xml:space="preserve"> budezonido poveik</w:t>
      </w:r>
      <w:r>
        <w:rPr>
          <w:rFonts w:eastAsia="Times New Roman" w:cs="Times New Roman"/>
          <w:iCs/>
          <w:lang w:val="lt-LT" w:eastAsia="lt-LT"/>
        </w:rPr>
        <w:t>į</w:t>
      </w:r>
      <w:r w:rsidRPr="00C27E7D">
        <w:rPr>
          <w:rFonts w:eastAsia="Times New Roman" w:cs="Times New Roman"/>
          <w:iCs/>
          <w:lang w:val="lt-LT" w:eastAsia="lt-LT"/>
        </w:rPr>
        <w:t xml:space="preserve"> žarnų gleivinei</w:t>
      </w:r>
      <w:r>
        <w:rPr>
          <w:rFonts w:eastAsia="Times New Roman" w:cs="Times New Roman"/>
          <w:iCs/>
          <w:lang w:val="lt-LT" w:eastAsia="lt-LT"/>
        </w:rPr>
        <w:t>. Dėl to</w:t>
      </w:r>
      <w:r w:rsidRPr="00C27E7D">
        <w:rPr>
          <w:rFonts w:eastAsia="Times New Roman" w:cs="Times New Roman"/>
          <w:iCs/>
          <w:lang w:val="lt-LT" w:eastAsia="lt-LT"/>
        </w:rPr>
        <w:t xml:space="preserve"> gali tekti koreguoti </w:t>
      </w:r>
      <w:r>
        <w:rPr>
          <w:rFonts w:eastAsia="Times New Roman" w:cs="Times New Roman"/>
          <w:iCs/>
          <w:lang w:val="lt-LT" w:eastAsia="lt-LT"/>
        </w:rPr>
        <w:t>budezonido</w:t>
      </w:r>
      <w:r w:rsidRPr="00C27E7D">
        <w:rPr>
          <w:rFonts w:eastAsia="Times New Roman" w:cs="Times New Roman"/>
          <w:iCs/>
          <w:lang w:val="lt-LT" w:eastAsia="lt-LT"/>
        </w:rPr>
        <w:t xml:space="preserve"> dozę. </w:t>
      </w:r>
    </w:p>
    <w:p w14:paraId="38F6CFF6" w14:textId="77777777" w:rsidR="000C51D5" w:rsidRPr="00C27E7D" w:rsidRDefault="000C51D5" w:rsidP="00803190">
      <w:pPr>
        <w:spacing w:after="0" w:line="240" w:lineRule="auto"/>
        <w:rPr>
          <w:rFonts w:eastAsia="Times New Roman" w:cs="Times New Roman"/>
          <w:iCs/>
          <w:lang w:val="lt-LT" w:eastAsia="lt-LT"/>
        </w:rPr>
      </w:pPr>
    </w:p>
    <w:p w14:paraId="6F94E3E9" w14:textId="77777777" w:rsidR="000C51D5" w:rsidRPr="00C27E7D" w:rsidRDefault="000C51D5" w:rsidP="00803190">
      <w:pPr>
        <w:spacing w:after="0" w:line="240" w:lineRule="auto"/>
        <w:rPr>
          <w:rFonts w:eastAsia="Times New Roman" w:cs="Times New Roman"/>
          <w:i/>
          <w:u w:val="single"/>
          <w:lang w:val="lt-LT"/>
        </w:rPr>
      </w:pPr>
      <w:r w:rsidRPr="00C27E7D">
        <w:rPr>
          <w:rFonts w:eastAsia="Times New Roman" w:cs="Times New Roman"/>
          <w:i/>
          <w:u w:val="single"/>
          <w:lang w:val="lt-LT"/>
        </w:rPr>
        <w:t>CYP3A</w:t>
      </w:r>
      <w:r>
        <w:rPr>
          <w:rFonts w:eastAsia="Times New Roman" w:cs="Times New Roman"/>
          <w:i/>
          <w:u w:val="single"/>
          <w:lang w:val="lt-LT"/>
        </w:rPr>
        <w:t>4 substratai</w:t>
      </w:r>
    </w:p>
    <w:p w14:paraId="3DF84FCA" w14:textId="641E3A27" w:rsidR="000C51D5" w:rsidRPr="00C27E7D" w:rsidRDefault="000C51D5" w:rsidP="00803190">
      <w:pPr>
        <w:spacing w:after="0" w:line="240" w:lineRule="auto"/>
        <w:rPr>
          <w:rFonts w:eastAsia="Times New Roman" w:cs="Times New Roman"/>
          <w:lang w:val="lt-LT" w:eastAsia="lt-LT"/>
        </w:rPr>
      </w:pPr>
      <w:r w:rsidRPr="009B58FF">
        <w:rPr>
          <w:lang w:val="lt-LT"/>
        </w:rPr>
        <w:t xml:space="preserve">Junginiai ar vaistiniai preparatai, kuriuos metabolizuoja CYP3A4, gali konkuruoti su budezonidu. Jeigu </w:t>
      </w:r>
      <w:r w:rsidRPr="00C27E7D">
        <w:rPr>
          <w:rFonts w:eastAsia="Times New Roman" w:cs="Times New Roman"/>
          <w:lang w:val="lt-LT" w:eastAsia="lt-LT"/>
        </w:rPr>
        <w:t>CYP3A</w:t>
      </w:r>
      <w:r>
        <w:rPr>
          <w:rFonts w:eastAsia="Times New Roman" w:cs="Times New Roman"/>
          <w:lang w:val="lt-LT" w:eastAsia="lt-LT"/>
        </w:rPr>
        <w:t>4</w:t>
      </w:r>
      <w:r w:rsidRPr="00C27E7D">
        <w:rPr>
          <w:rFonts w:eastAsia="Times New Roman" w:cs="Times New Roman"/>
          <w:lang w:val="lt-LT" w:eastAsia="lt-LT"/>
        </w:rPr>
        <w:t xml:space="preserve"> afinitetas konkurenciniam junginiui yra stipresnis, plazmoje gali padidėti budezonido koncentracija, </w:t>
      </w:r>
      <w:r w:rsidRPr="009B58FF">
        <w:rPr>
          <w:lang w:val="lt-LT"/>
        </w:rPr>
        <w:t xml:space="preserve">o jeigu budezonidas stipriau prisijungia prie CYP3A4 </w:t>
      </w:r>
      <w:r>
        <w:rPr>
          <w:lang w:val="lt-LT"/>
        </w:rPr>
        <w:t>–</w:t>
      </w:r>
      <w:r w:rsidRPr="009B58FF">
        <w:rPr>
          <w:lang w:val="lt-LT"/>
        </w:rPr>
        <w:t xml:space="preserve"> konkurencinio junginio, </w:t>
      </w:r>
      <w:r w:rsidRPr="00C27E7D">
        <w:rPr>
          <w:rFonts w:eastAsia="Times New Roman" w:cs="Times New Roman"/>
          <w:lang w:val="lt-LT" w:eastAsia="lt-LT"/>
        </w:rPr>
        <w:t>gali reikėti koreguoti</w:t>
      </w:r>
      <w:r>
        <w:rPr>
          <w:rFonts w:eastAsia="Times New Roman" w:cs="Times New Roman"/>
          <w:lang w:val="lt-LT" w:eastAsia="lt-LT"/>
        </w:rPr>
        <w:t>/mažinti</w:t>
      </w:r>
      <w:r w:rsidRPr="00C27E7D">
        <w:rPr>
          <w:rFonts w:eastAsia="Times New Roman" w:cs="Times New Roman"/>
          <w:lang w:val="lt-LT" w:eastAsia="lt-LT"/>
        </w:rPr>
        <w:t xml:space="preserve"> konkurencinio junginio </w:t>
      </w:r>
      <w:r>
        <w:rPr>
          <w:rFonts w:eastAsia="Times New Roman" w:cs="Times New Roman"/>
          <w:lang w:val="lt-LT" w:eastAsia="lt-LT"/>
        </w:rPr>
        <w:t>dozę</w:t>
      </w:r>
      <w:r w:rsidRPr="00C27E7D">
        <w:rPr>
          <w:rFonts w:eastAsia="Times New Roman" w:cs="Times New Roman"/>
          <w:lang w:val="lt-LT" w:eastAsia="lt-LT"/>
        </w:rPr>
        <w:t>.</w:t>
      </w:r>
    </w:p>
    <w:p w14:paraId="7A19D2D1" w14:textId="77777777" w:rsidR="000C51D5" w:rsidRPr="00C27E7D" w:rsidRDefault="000C51D5" w:rsidP="00803190">
      <w:pPr>
        <w:spacing w:after="0" w:line="240" w:lineRule="auto"/>
        <w:rPr>
          <w:rFonts w:eastAsia="Times New Roman" w:cs="Times New Roman"/>
          <w:lang w:val="lt-LT" w:eastAsia="lt-LT"/>
        </w:rPr>
      </w:pPr>
    </w:p>
    <w:p w14:paraId="4BB9A558" w14:textId="77777777" w:rsidR="000C51D5" w:rsidRDefault="000C51D5" w:rsidP="00803190">
      <w:pPr>
        <w:spacing w:after="0" w:line="240" w:lineRule="auto"/>
        <w:rPr>
          <w:rFonts w:eastAsia="Times New Roman" w:cs="Times New Roman"/>
          <w:lang w:val="lt-LT" w:eastAsia="lt-LT"/>
        </w:rPr>
      </w:pPr>
      <w:r w:rsidRPr="009B58FF">
        <w:rPr>
          <w:lang w:val="lt-LT"/>
        </w:rPr>
        <w:t xml:space="preserve">Nurodoma, kad moterims, vartojusioms gliukokortikosteroidų </w:t>
      </w:r>
      <w:r w:rsidRPr="005163D1">
        <w:rPr>
          <w:lang w:val="lt-LT"/>
        </w:rPr>
        <w:t>kartu su estrogenais ar geriamaisiais kontraceptikais, padidėjo plazmos gliukokortikosteroidų koncentracija ir sustiprėjo jų poveikis, bet, vartojant mažų dozių sudėtinių geriamųjų kontraceptikų, tokio poveikio nenustatyta.</w:t>
      </w:r>
    </w:p>
    <w:p w14:paraId="2C08FFE8" w14:textId="77777777" w:rsidR="000C51D5" w:rsidRDefault="000C51D5" w:rsidP="00803190">
      <w:pPr>
        <w:spacing w:after="0" w:line="240" w:lineRule="auto"/>
        <w:rPr>
          <w:rFonts w:eastAsia="Times New Roman" w:cs="Times New Roman"/>
          <w:lang w:val="lt-LT" w:eastAsia="lt-LT"/>
        </w:rPr>
      </w:pPr>
    </w:p>
    <w:p w14:paraId="704E2013" w14:textId="77777777" w:rsidR="000C51D5" w:rsidRPr="00C27E7D" w:rsidRDefault="000C51D5" w:rsidP="00803190">
      <w:pPr>
        <w:spacing w:after="0" w:line="240" w:lineRule="auto"/>
        <w:rPr>
          <w:rFonts w:eastAsia="Times New Roman" w:cs="Times New Roman"/>
          <w:lang w:val="lt-LT" w:eastAsia="lt-LT"/>
        </w:rPr>
      </w:pPr>
      <w:r w:rsidRPr="009B58FF">
        <w:rPr>
          <w:lang w:val="lt-LT"/>
        </w:rPr>
        <w:t xml:space="preserve">Rekomenduojamomis dozėmis </w:t>
      </w:r>
      <w:r w:rsidRPr="00C27E7D">
        <w:rPr>
          <w:rFonts w:eastAsia="Times New Roman" w:cs="Times New Roman"/>
          <w:lang w:val="lt-LT" w:eastAsia="lt-LT"/>
        </w:rPr>
        <w:t>cimetidin</w:t>
      </w:r>
      <w:r>
        <w:rPr>
          <w:rFonts w:eastAsia="Times New Roman" w:cs="Times New Roman"/>
          <w:lang w:val="lt-LT" w:eastAsia="lt-LT"/>
        </w:rPr>
        <w:t xml:space="preserve">o </w:t>
      </w:r>
      <w:r w:rsidRPr="009B58FF">
        <w:rPr>
          <w:lang w:val="lt-LT"/>
        </w:rPr>
        <w:t>vartojant kartu su budezonidu, pasireiškia nedidelis ir</w:t>
      </w:r>
      <w:r w:rsidRPr="00C27E7D">
        <w:rPr>
          <w:rFonts w:eastAsia="Times New Roman" w:cs="Times New Roman"/>
          <w:lang w:val="lt-LT" w:eastAsia="lt-LT"/>
        </w:rPr>
        <w:t xml:space="preserve"> nereikšmingas</w:t>
      </w:r>
      <w:r>
        <w:rPr>
          <w:rFonts w:eastAsia="Times New Roman" w:cs="Times New Roman"/>
          <w:lang w:val="lt-LT" w:eastAsia="lt-LT"/>
        </w:rPr>
        <w:t xml:space="preserve"> </w:t>
      </w:r>
      <w:r w:rsidRPr="009B58FF">
        <w:rPr>
          <w:lang w:val="lt-LT"/>
        </w:rPr>
        <w:t>poveikis budezonido farmakokinetikai</w:t>
      </w:r>
      <w:r w:rsidRPr="00C27E7D">
        <w:rPr>
          <w:rFonts w:eastAsia="Times New Roman" w:cs="Times New Roman"/>
          <w:lang w:val="lt-LT" w:eastAsia="lt-LT"/>
        </w:rPr>
        <w:t xml:space="preserve">. Kartu vartojamas omeprazolas budezonido farmakokinetikai įtakos nedaro. </w:t>
      </w:r>
    </w:p>
    <w:p w14:paraId="00316CF8" w14:textId="77777777" w:rsidR="000C51D5" w:rsidRPr="00C27E7D" w:rsidRDefault="000C51D5" w:rsidP="00803190">
      <w:pPr>
        <w:spacing w:after="0" w:line="240" w:lineRule="auto"/>
        <w:rPr>
          <w:rFonts w:eastAsia="Times New Roman" w:cs="Times New Roman"/>
          <w:lang w:val="lt-LT" w:eastAsia="lt-LT"/>
        </w:rPr>
      </w:pPr>
    </w:p>
    <w:p w14:paraId="032E2783" w14:textId="77777777" w:rsidR="000C51D5" w:rsidRPr="000422CF" w:rsidRDefault="000C51D5" w:rsidP="00803190">
      <w:pPr>
        <w:spacing w:after="0" w:line="240" w:lineRule="auto"/>
        <w:rPr>
          <w:u w:val="single"/>
          <w:lang w:val="lt-LT"/>
        </w:rPr>
      </w:pPr>
      <w:r w:rsidRPr="000422CF">
        <w:rPr>
          <w:iCs/>
          <w:u w:val="single"/>
          <w:lang w:val="lt-LT"/>
        </w:rPr>
        <w:t>Steroidus prijungiantys junginiai</w:t>
      </w:r>
    </w:p>
    <w:p w14:paraId="1CAE6FA9" w14:textId="2D8617E1"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lastRenderedPageBreak/>
        <w:t>Budezonido sąveikos su steroidus prisijungiančiomis sintetinėmis dervomis, pvz., kolestiraminu ir antacidiniais vaist</w:t>
      </w:r>
      <w:r>
        <w:rPr>
          <w:rFonts w:eastAsia="Times New Roman" w:cs="Times New Roman"/>
          <w:lang w:val="lt-LT"/>
        </w:rPr>
        <w:t>iniais preparat</w:t>
      </w:r>
      <w:r w:rsidRPr="00C27E7D">
        <w:rPr>
          <w:rFonts w:eastAsia="Times New Roman" w:cs="Times New Roman"/>
          <w:lang w:val="lt-LT"/>
        </w:rPr>
        <w:t xml:space="preserve">ais, galimybės taip pat atmesti negalima. Budenofalk  vartojant kartu su minėtais </w:t>
      </w:r>
      <w:r>
        <w:rPr>
          <w:rFonts w:eastAsia="Times New Roman" w:cs="Times New Roman"/>
          <w:lang w:val="lt-LT"/>
        </w:rPr>
        <w:t>vaistiniais preparatais</w:t>
      </w:r>
      <w:r w:rsidRPr="00C27E7D">
        <w:rPr>
          <w:rFonts w:eastAsia="Times New Roman" w:cs="Times New Roman"/>
          <w:lang w:val="lt-LT"/>
        </w:rPr>
        <w:t xml:space="preserve">, gali mažėti budezonido veiksmingumas, todėl </w:t>
      </w:r>
      <w:r w:rsidRPr="009B58FF">
        <w:rPr>
          <w:lang w:val="lt-LT"/>
        </w:rPr>
        <w:t>šie vaistiniai preparatai nevartotini vienu metu</w:t>
      </w:r>
      <w:r>
        <w:rPr>
          <w:lang w:val="lt-LT"/>
        </w:rPr>
        <w:t>;</w:t>
      </w:r>
      <w:r w:rsidRPr="00C27E7D">
        <w:rPr>
          <w:rFonts w:eastAsia="Times New Roman" w:cs="Times New Roman"/>
          <w:lang w:val="lt-LT"/>
        </w:rPr>
        <w:t xml:space="preserve"> tarp jų vartojimo turėtų būti mažiausiai dviejų valandų </w:t>
      </w:r>
      <w:r>
        <w:rPr>
          <w:rFonts w:eastAsia="Times New Roman" w:cs="Times New Roman"/>
          <w:lang w:val="lt-LT"/>
        </w:rPr>
        <w:t>pertrauka.</w:t>
      </w:r>
    </w:p>
    <w:p w14:paraId="6AFE688B" w14:textId="77777777" w:rsidR="000C51D5" w:rsidRDefault="000C51D5" w:rsidP="00803190">
      <w:pPr>
        <w:keepNext/>
        <w:spacing w:after="0" w:line="240" w:lineRule="auto"/>
        <w:outlineLvl w:val="5"/>
        <w:rPr>
          <w:lang w:val="lt-LT"/>
        </w:rPr>
      </w:pPr>
    </w:p>
    <w:p w14:paraId="3CFD855C" w14:textId="459D99F9" w:rsidR="000C51D5" w:rsidRDefault="000C51D5" w:rsidP="00803190">
      <w:pPr>
        <w:keepNext/>
        <w:spacing w:after="0" w:line="240" w:lineRule="auto"/>
        <w:outlineLvl w:val="5"/>
        <w:rPr>
          <w:lang w:val="lt-LT"/>
        </w:rPr>
      </w:pPr>
      <w:r w:rsidRPr="009B58FF">
        <w:rPr>
          <w:lang w:val="lt-LT"/>
        </w:rPr>
        <w:t>Kadangi vartojant budezonido gali būti slopinama antinksčių funkcija, AKTH (angl. ACTH) stimuliavimo tyrimo, skirto hipofizės ne</w:t>
      </w:r>
      <w:r w:rsidR="00303D52">
        <w:rPr>
          <w:lang w:val="lt-LT"/>
        </w:rPr>
        <w:t>pa</w:t>
      </w:r>
      <w:r w:rsidRPr="009B58FF">
        <w:rPr>
          <w:lang w:val="lt-LT"/>
        </w:rPr>
        <w:t>kankamumui diagnozuoti, rezultatai gali būti klaidingi (mažos vertės).</w:t>
      </w:r>
    </w:p>
    <w:p w14:paraId="64F1E905" w14:textId="77777777" w:rsidR="000C51D5" w:rsidRPr="00C27E7D" w:rsidRDefault="000C51D5" w:rsidP="00803190">
      <w:pPr>
        <w:keepNext/>
        <w:spacing w:after="0" w:line="240" w:lineRule="auto"/>
        <w:outlineLvl w:val="5"/>
        <w:rPr>
          <w:rFonts w:eastAsia="Times New Roman" w:cs="Times New Roman"/>
          <w:b/>
          <w:i/>
          <w:iCs/>
          <w:lang w:val="lt-LT"/>
        </w:rPr>
      </w:pPr>
    </w:p>
    <w:p w14:paraId="2F855369" w14:textId="77777777" w:rsidR="000C51D5" w:rsidRPr="00803190"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803190">
        <w:rPr>
          <w:rFonts w:eastAsia="Times New Roman" w:cs="Times New Roman"/>
          <w:b/>
          <w:bCs/>
          <w:lang w:val="lt-LT"/>
        </w:rPr>
        <w:t>Vaisingumas, nėštumo ir žindymo laikotarpis</w:t>
      </w:r>
    </w:p>
    <w:p w14:paraId="28DDC0E2" w14:textId="77777777" w:rsidR="000C51D5" w:rsidRPr="00C27E7D" w:rsidRDefault="000C51D5" w:rsidP="00803190">
      <w:pPr>
        <w:keepNext/>
        <w:spacing w:after="0" w:line="240" w:lineRule="auto"/>
        <w:ind w:left="720"/>
        <w:outlineLvl w:val="5"/>
        <w:rPr>
          <w:rFonts w:eastAsia="Times New Roman" w:cs="Times New Roman"/>
          <w:b/>
          <w:lang w:val="lt-LT"/>
        </w:rPr>
      </w:pPr>
    </w:p>
    <w:p w14:paraId="5E3D5A7E" w14:textId="77777777" w:rsidR="000C51D5" w:rsidRPr="000422CF" w:rsidRDefault="000C51D5" w:rsidP="00803190">
      <w:pPr>
        <w:spacing w:after="0" w:line="240" w:lineRule="auto"/>
        <w:rPr>
          <w:rFonts w:eastAsia="Times New Roman" w:cs="Times New Roman"/>
          <w:u w:val="single"/>
          <w:lang w:val="lt-LT"/>
        </w:rPr>
      </w:pPr>
      <w:r w:rsidRPr="000422CF">
        <w:rPr>
          <w:rFonts w:eastAsia="Times New Roman" w:cs="Times New Roman"/>
          <w:u w:val="single"/>
          <w:lang w:val="lt-LT"/>
        </w:rPr>
        <w:t>Nėštumas</w:t>
      </w:r>
    </w:p>
    <w:p w14:paraId="72C57D0B" w14:textId="73BA046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Nėštumo metu Budenofalk  </w:t>
      </w:r>
      <w:r w:rsidRPr="009B58FF">
        <w:rPr>
          <w:lang w:val="lt-LT"/>
        </w:rPr>
        <w:t xml:space="preserve">vartojimo reikia vengti, nebent tai neabejotinai būtina. Duomenų apie išeitis po geriamojo budezonido vartojimo žmonėms nėštumo metu yra mažai. Nors inhaliuojamojo budezonido vartojimas daugelio nėštumų atveju nepageidaujamo poveikio nesukėlė, tikėtina, kad gydant Budenofalk </w:t>
      </w:r>
      <w:r w:rsidRPr="00C27E7D">
        <w:rPr>
          <w:rFonts w:eastAsia="Times New Roman" w:cs="Times New Roman"/>
          <w:lang w:val="lt-LT"/>
        </w:rPr>
        <w:t xml:space="preserve"> </w:t>
      </w:r>
      <w:r w:rsidRPr="009B58FF">
        <w:rPr>
          <w:lang w:val="lt-LT"/>
        </w:rPr>
        <w:t>didžiausia budezonido koncentracija plazmoje būtų didesnė, nei pavartojus inhaliuojamojo budezonido. Nustatyta, kad vaikingoms patelėms budezonidas, kaip ir kiti gliukokortikosteroidai, sukėlė vaisia</w:t>
      </w:r>
      <w:r>
        <w:rPr>
          <w:lang w:val="lt-LT"/>
        </w:rPr>
        <w:t>us vystymosi sutrikimų (žr. 5.3 </w:t>
      </w:r>
      <w:r w:rsidRPr="009B58FF">
        <w:rPr>
          <w:lang w:val="lt-LT"/>
        </w:rPr>
        <w:t>skyrių). Tokio poveikio svarba žmogui nenustatyta.</w:t>
      </w:r>
    </w:p>
    <w:p w14:paraId="1D5B1711" w14:textId="77777777" w:rsidR="000C51D5" w:rsidRPr="00C27E7D" w:rsidRDefault="000C51D5" w:rsidP="00803190">
      <w:pPr>
        <w:spacing w:after="0" w:line="240" w:lineRule="auto"/>
        <w:rPr>
          <w:rFonts w:eastAsia="Times New Roman" w:cs="Times New Roman"/>
          <w:lang w:val="lt-LT"/>
        </w:rPr>
      </w:pPr>
    </w:p>
    <w:p w14:paraId="4A90BB9F" w14:textId="77777777" w:rsidR="000C51D5" w:rsidRPr="000422CF" w:rsidRDefault="000C51D5" w:rsidP="00803190">
      <w:pPr>
        <w:spacing w:after="0" w:line="240" w:lineRule="auto"/>
        <w:rPr>
          <w:rFonts w:eastAsia="Times New Roman" w:cs="Times New Roman"/>
          <w:u w:val="single"/>
          <w:lang w:val="lt-LT"/>
        </w:rPr>
      </w:pPr>
      <w:r w:rsidRPr="000422CF">
        <w:rPr>
          <w:rFonts w:eastAsia="Times New Roman" w:cs="Times New Roman"/>
          <w:u w:val="single"/>
          <w:lang w:val="lt-LT"/>
        </w:rPr>
        <w:t>Žindymas</w:t>
      </w:r>
    </w:p>
    <w:p w14:paraId="2D7A9170" w14:textId="77777777" w:rsidR="000C51D5" w:rsidRDefault="000C51D5" w:rsidP="00803190">
      <w:pPr>
        <w:spacing w:after="0" w:line="240" w:lineRule="auto"/>
        <w:rPr>
          <w:rFonts w:eastAsia="Times New Roman" w:cs="Times New Roman"/>
          <w:lang w:val="lt-LT"/>
        </w:rPr>
      </w:pPr>
      <w:r>
        <w:rPr>
          <w:rFonts w:eastAsia="Times New Roman" w:cs="Times New Roman"/>
          <w:lang w:val="lt-LT"/>
        </w:rPr>
        <w:t>B</w:t>
      </w:r>
      <w:r w:rsidRPr="00C27E7D">
        <w:rPr>
          <w:rFonts w:eastAsia="Times New Roman" w:cs="Times New Roman"/>
          <w:lang w:val="lt-LT"/>
        </w:rPr>
        <w:t>udezonido išsiskiria su motinos pienu</w:t>
      </w:r>
      <w:r>
        <w:rPr>
          <w:rFonts w:eastAsia="Times New Roman" w:cs="Times New Roman"/>
          <w:lang w:val="lt-LT"/>
        </w:rPr>
        <w:t xml:space="preserve"> </w:t>
      </w:r>
      <w:r>
        <w:rPr>
          <w:lang w:val="lt-LT"/>
        </w:rPr>
        <w:t>(</w:t>
      </w:r>
      <w:r w:rsidRPr="009B58FF">
        <w:rPr>
          <w:lang w:val="lt-LT"/>
        </w:rPr>
        <w:t>yra duomenų apie inhaliuojamojo budezonido patekimą į motinos pieną).</w:t>
      </w:r>
      <w:r w:rsidRPr="00C27E7D">
        <w:rPr>
          <w:rFonts w:eastAsia="Times New Roman" w:cs="Times New Roman"/>
          <w:lang w:val="lt-LT"/>
        </w:rPr>
        <w:t xml:space="preserve"> </w:t>
      </w:r>
    </w:p>
    <w:p w14:paraId="522A44E3" w14:textId="3D933159" w:rsidR="000C51D5" w:rsidRDefault="000C51D5" w:rsidP="00803190">
      <w:pPr>
        <w:spacing w:after="0" w:line="240" w:lineRule="auto"/>
        <w:rPr>
          <w:lang w:val="lt-LT"/>
        </w:rPr>
      </w:pPr>
      <w:r>
        <w:rPr>
          <w:rFonts w:eastAsia="Times New Roman" w:cs="Times New Roman"/>
          <w:lang w:val="lt-LT"/>
        </w:rPr>
        <w:t xml:space="preserve">Tačiau terapinių dozių ribose pavartojus </w:t>
      </w:r>
      <w:r w:rsidRPr="00C27E7D">
        <w:rPr>
          <w:rFonts w:eastAsia="Times New Roman" w:cs="Times New Roman"/>
          <w:lang w:val="lt-LT"/>
        </w:rPr>
        <w:t xml:space="preserve">Budenofalk  </w:t>
      </w:r>
      <w:r w:rsidRPr="009B58FF">
        <w:rPr>
          <w:lang w:val="lt-LT"/>
        </w:rPr>
        <w:t>žindomam kūdikiui galimas tik nežymus poveikis. Atsižvelgiant į žindymo naudą kūdikiui ir gydymo naudą motinai, būtina apsispręsti, ar nutraukti žindymą, ar susilaikyti nuo budezonido vartojimo arba jo vartojimą nutraukti.</w:t>
      </w:r>
    </w:p>
    <w:p w14:paraId="3AA19214" w14:textId="77777777" w:rsidR="000C51D5" w:rsidRPr="00C27E7D" w:rsidRDefault="000C51D5" w:rsidP="00803190">
      <w:pPr>
        <w:spacing w:after="0" w:line="240" w:lineRule="auto"/>
        <w:rPr>
          <w:rFonts w:eastAsia="Times New Roman" w:cs="Times New Roman"/>
          <w:lang w:val="lt-LT"/>
        </w:rPr>
      </w:pPr>
    </w:p>
    <w:p w14:paraId="636DEC65" w14:textId="77777777" w:rsidR="000C51D5" w:rsidRPr="000422CF" w:rsidRDefault="000C51D5" w:rsidP="00803190">
      <w:pPr>
        <w:tabs>
          <w:tab w:val="left" w:pos="900"/>
        </w:tabs>
        <w:spacing w:after="0" w:line="240" w:lineRule="auto"/>
        <w:rPr>
          <w:u w:val="single"/>
          <w:lang w:val="lt-LT"/>
        </w:rPr>
      </w:pPr>
      <w:r w:rsidRPr="00B415B0">
        <w:rPr>
          <w:bCs/>
          <w:u w:val="single"/>
          <w:lang w:val="lt-LT"/>
        </w:rPr>
        <w:t>Vaisingumas</w:t>
      </w:r>
    </w:p>
    <w:p w14:paraId="0B12C473" w14:textId="76A9D41D" w:rsidR="000C51D5" w:rsidRPr="009B58FF" w:rsidRDefault="000C51D5" w:rsidP="00803190">
      <w:pPr>
        <w:spacing w:after="0" w:line="240" w:lineRule="auto"/>
        <w:rPr>
          <w:b/>
          <w:bCs/>
          <w:lang w:val="lt-LT"/>
        </w:rPr>
      </w:pPr>
      <w:r w:rsidRPr="009B58FF">
        <w:rPr>
          <w:lang w:val="lt-LT"/>
        </w:rPr>
        <w:t>Duomenų apie budezonido poveikį žmogaus vaisingumui nėra. Tyrimais su gyvūnais gyd</w:t>
      </w:r>
      <w:r w:rsidR="00BB57DE">
        <w:rPr>
          <w:lang w:val="lt-LT"/>
        </w:rPr>
        <w:t>ant</w:t>
      </w:r>
      <w:r w:rsidRPr="009B58FF">
        <w:rPr>
          <w:lang w:val="lt-LT"/>
        </w:rPr>
        <w:t xml:space="preserve"> budezonidu poveikio vaisingumui nenustatyta (žr. 5.3</w:t>
      </w:r>
      <w:r>
        <w:rPr>
          <w:lang w:val="lt-LT"/>
        </w:rPr>
        <w:t> </w:t>
      </w:r>
      <w:r w:rsidRPr="009B58FF">
        <w:rPr>
          <w:lang w:val="lt-LT"/>
        </w:rPr>
        <w:t xml:space="preserve">skyrių). </w:t>
      </w:r>
    </w:p>
    <w:p w14:paraId="6A071683" w14:textId="77777777" w:rsidR="000C51D5" w:rsidRPr="00C27E7D" w:rsidRDefault="000C51D5" w:rsidP="00803190">
      <w:pPr>
        <w:spacing w:after="0" w:line="240" w:lineRule="auto"/>
        <w:rPr>
          <w:rFonts w:eastAsia="Times New Roman" w:cs="Times New Roman"/>
          <w:lang w:val="lt-LT"/>
        </w:rPr>
      </w:pPr>
    </w:p>
    <w:p w14:paraId="2CF79C46" w14:textId="77777777" w:rsidR="000C51D5" w:rsidRPr="00803190"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803190">
        <w:rPr>
          <w:rFonts w:eastAsia="Times New Roman" w:cs="Times New Roman"/>
          <w:b/>
          <w:bCs/>
          <w:lang w:val="lt-LT"/>
        </w:rPr>
        <w:t>Poveikis gebėjimui vairuoti ir valdyti mechanizmus</w:t>
      </w:r>
    </w:p>
    <w:p w14:paraId="3232E67F" w14:textId="77777777" w:rsidR="000C51D5" w:rsidRPr="00C27E7D" w:rsidRDefault="000C51D5" w:rsidP="00803190">
      <w:pPr>
        <w:spacing w:after="0" w:line="240" w:lineRule="auto"/>
        <w:rPr>
          <w:rFonts w:eastAsia="Times New Roman" w:cs="Times New Roman"/>
          <w:b/>
          <w:lang w:val="lt-LT"/>
        </w:rPr>
      </w:pPr>
    </w:p>
    <w:p w14:paraId="65C17166" w14:textId="77777777" w:rsidR="000C51D5" w:rsidRDefault="000C51D5" w:rsidP="00803190">
      <w:pPr>
        <w:spacing w:after="0" w:line="240" w:lineRule="auto"/>
        <w:rPr>
          <w:lang w:val="lt-LT"/>
        </w:rPr>
      </w:pPr>
      <w:r>
        <w:rPr>
          <w:rFonts w:eastAsia="Times New Roman" w:cs="Times New Roman"/>
          <w:noProof/>
          <w:snapToGrid w:val="0"/>
          <w:szCs w:val="24"/>
          <w:lang w:val="lt-LT"/>
        </w:rPr>
        <w:t xml:space="preserve">Poveikio </w:t>
      </w:r>
      <w:r w:rsidRPr="00C27E7D">
        <w:rPr>
          <w:rFonts w:eastAsia="Times New Roman" w:cs="Times New Roman"/>
          <w:noProof/>
          <w:snapToGrid w:val="0"/>
          <w:szCs w:val="24"/>
          <w:lang w:val="lt-LT"/>
        </w:rPr>
        <w:t>gebėjim</w:t>
      </w:r>
      <w:r>
        <w:rPr>
          <w:rFonts w:eastAsia="Times New Roman" w:cs="Times New Roman"/>
          <w:noProof/>
          <w:snapToGrid w:val="0"/>
          <w:szCs w:val="24"/>
          <w:lang w:val="lt-LT"/>
        </w:rPr>
        <w:t>ui</w:t>
      </w:r>
      <w:r w:rsidRPr="00C27E7D">
        <w:rPr>
          <w:rFonts w:eastAsia="Times New Roman" w:cs="Times New Roman"/>
          <w:noProof/>
          <w:snapToGrid w:val="0"/>
          <w:szCs w:val="24"/>
          <w:lang w:val="lt-LT"/>
        </w:rPr>
        <w:t xml:space="preserve"> vairuoti ir valdyti mechanizmus </w:t>
      </w:r>
      <w:r w:rsidRPr="009B58FF">
        <w:rPr>
          <w:lang w:val="lt-LT"/>
        </w:rPr>
        <w:t>tyrimų neatlikta</w:t>
      </w:r>
      <w:r>
        <w:rPr>
          <w:lang w:val="lt-LT"/>
        </w:rPr>
        <w:t>.</w:t>
      </w:r>
    </w:p>
    <w:p w14:paraId="49283909" w14:textId="77777777" w:rsidR="000C51D5" w:rsidRPr="00C27E7D" w:rsidRDefault="000C51D5" w:rsidP="00803190">
      <w:pPr>
        <w:spacing w:after="0" w:line="240" w:lineRule="auto"/>
        <w:rPr>
          <w:rFonts w:eastAsia="Times New Roman" w:cs="Times New Roman"/>
          <w:lang w:val="lt-LT" w:eastAsia="lt-LT"/>
        </w:rPr>
      </w:pPr>
    </w:p>
    <w:p w14:paraId="2720E616" w14:textId="77777777" w:rsidR="000C51D5" w:rsidRPr="00C27E7D"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C27E7D">
        <w:rPr>
          <w:rFonts w:eastAsia="Times New Roman" w:cs="Times New Roman"/>
          <w:b/>
          <w:bCs/>
          <w:lang w:val="lt-LT"/>
        </w:rPr>
        <w:t>Nepageidaujamas poveikis</w:t>
      </w:r>
    </w:p>
    <w:p w14:paraId="3427AF56" w14:textId="77777777" w:rsidR="000C51D5" w:rsidRPr="00C27E7D" w:rsidRDefault="000C51D5" w:rsidP="00803190">
      <w:pPr>
        <w:keepNext/>
        <w:spacing w:after="0" w:line="240" w:lineRule="auto"/>
        <w:ind w:left="570"/>
        <w:outlineLvl w:val="2"/>
        <w:rPr>
          <w:rFonts w:eastAsia="Times New Roman" w:cs="Times New Roman"/>
          <w:b/>
          <w:bCs/>
          <w:lang w:val="lt-LT" w:eastAsia="lt-LT"/>
        </w:rPr>
      </w:pPr>
    </w:p>
    <w:p w14:paraId="0BB26650" w14:textId="6C3B5697" w:rsidR="000C51D5" w:rsidRDefault="000C51D5" w:rsidP="00803190">
      <w:pPr>
        <w:spacing w:after="0" w:line="240" w:lineRule="auto"/>
        <w:rPr>
          <w:rFonts w:eastAsia="Times New Roman" w:cs="Times New Roman"/>
          <w:snapToGrid w:val="0"/>
          <w:szCs w:val="20"/>
          <w:lang w:val="lt-LT"/>
        </w:rPr>
      </w:pPr>
      <w:r w:rsidRPr="00C27E7D">
        <w:rPr>
          <w:rFonts w:eastAsia="Times New Roman" w:cs="Times New Roman"/>
          <w:lang w:val="lt-LT"/>
        </w:rPr>
        <w:t>Nepageidaujamo poveikio dažnis apibūdinamas taip:</w:t>
      </w:r>
      <w:r w:rsidRPr="006E3D25">
        <w:rPr>
          <w:rFonts w:eastAsia="Times New Roman" w:cs="Times New Roman"/>
          <w:snapToGrid w:val="0"/>
          <w:szCs w:val="20"/>
          <w:lang w:val="lt-LT"/>
        </w:rPr>
        <w:t xml:space="preserve"> labai dažnas (≥ 1/10), dažnas (nuo ≥ 1/100 iki &lt; 1/10), nedažnas (nuo ≥ 1/1000 iki &lt; 1/100), retas (nuo ≥ 1/10000 iki &lt; 1/1000), labai retas (&lt; 1/10000) ir nežinomas (negali būti apskaičiuotas pagal turimus duomenis).</w:t>
      </w:r>
    </w:p>
    <w:p w14:paraId="7C19AF6A" w14:textId="77777777" w:rsidR="000E6B7D" w:rsidRDefault="000E6B7D" w:rsidP="00803190">
      <w:pPr>
        <w:spacing w:after="0" w:line="240" w:lineRule="auto"/>
        <w:rPr>
          <w:rFonts w:eastAsia="Times New Roman" w:cs="Times New Roman"/>
          <w:lang w:val="lt-LT"/>
        </w:rPr>
      </w:pPr>
    </w:p>
    <w:p w14:paraId="560BBF83" w14:textId="77777777" w:rsidR="000C51D5" w:rsidRPr="008E00FD" w:rsidRDefault="000C51D5" w:rsidP="00803190">
      <w:pPr>
        <w:keepNext/>
        <w:spacing w:after="0" w:line="240" w:lineRule="auto"/>
        <w:rPr>
          <w:u w:val="single"/>
          <w:lang w:val="lt-LT"/>
        </w:rPr>
      </w:pPr>
      <w:r w:rsidRPr="008E00FD">
        <w:rPr>
          <w:u w:val="single"/>
          <w:lang w:val="lt-LT"/>
        </w:rPr>
        <w:t>Nepageidaujamų reakcijų santrauka lentelėje.</w:t>
      </w:r>
    </w:p>
    <w:p w14:paraId="1BBEE420" w14:textId="77777777" w:rsidR="000C51D5" w:rsidRDefault="000C51D5" w:rsidP="00803190">
      <w:pPr>
        <w:keepNext/>
        <w:spacing w:after="0" w:line="240" w:lineRule="auto"/>
        <w:rPr>
          <w:b/>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0C51D5" w:rsidRPr="004C47B1" w14:paraId="5F26188B" w14:textId="77777777" w:rsidTr="00C82197">
        <w:tc>
          <w:tcPr>
            <w:tcW w:w="3116" w:type="dxa"/>
            <w:shd w:val="clear" w:color="auto" w:fill="auto"/>
          </w:tcPr>
          <w:p w14:paraId="054269CF" w14:textId="77777777" w:rsidR="000C51D5" w:rsidRPr="004C47B1" w:rsidRDefault="000C51D5" w:rsidP="00803190">
            <w:pPr>
              <w:spacing w:after="0" w:line="240" w:lineRule="auto"/>
              <w:rPr>
                <w:b/>
                <w:lang w:val="lt-LT"/>
              </w:rPr>
            </w:pPr>
            <w:r w:rsidRPr="004C47B1">
              <w:rPr>
                <w:b/>
              </w:rPr>
              <w:t>Organ</w:t>
            </w:r>
            <w:r w:rsidRPr="004C47B1">
              <w:rPr>
                <w:b/>
                <w:lang w:val="lt-LT"/>
              </w:rPr>
              <w:t xml:space="preserve">ų sistemos klasės </w:t>
            </w:r>
          </w:p>
        </w:tc>
        <w:tc>
          <w:tcPr>
            <w:tcW w:w="3117" w:type="dxa"/>
            <w:shd w:val="clear" w:color="auto" w:fill="auto"/>
          </w:tcPr>
          <w:p w14:paraId="5FE1D6EE" w14:textId="77777777" w:rsidR="000C51D5" w:rsidRPr="004C47B1" w:rsidRDefault="000C51D5" w:rsidP="00803190">
            <w:pPr>
              <w:spacing w:after="0" w:line="240" w:lineRule="auto"/>
              <w:rPr>
                <w:b/>
              </w:rPr>
            </w:pPr>
            <w:r w:rsidRPr="004C47B1">
              <w:rPr>
                <w:b/>
              </w:rPr>
              <w:t xml:space="preserve">Dažnis pagal </w:t>
            </w:r>
            <w:r w:rsidRPr="004C47B1">
              <w:rPr>
                <w:b/>
                <w:i/>
              </w:rPr>
              <w:t>Med</w:t>
            </w:r>
            <w:r w:rsidRPr="004C47B1">
              <w:rPr>
                <w:b/>
              </w:rPr>
              <w:t>DRA</w:t>
            </w:r>
          </w:p>
        </w:tc>
        <w:tc>
          <w:tcPr>
            <w:tcW w:w="3117" w:type="dxa"/>
            <w:shd w:val="clear" w:color="auto" w:fill="auto"/>
          </w:tcPr>
          <w:p w14:paraId="75FF5328" w14:textId="77777777" w:rsidR="000C51D5" w:rsidRPr="004C47B1" w:rsidRDefault="000C51D5" w:rsidP="00803190">
            <w:pPr>
              <w:spacing w:after="0" w:line="240" w:lineRule="auto"/>
              <w:rPr>
                <w:b/>
              </w:rPr>
            </w:pPr>
            <w:r w:rsidRPr="004C47B1">
              <w:rPr>
                <w:b/>
              </w:rPr>
              <w:t>Nepageidaujamos reakcijos</w:t>
            </w:r>
          </w:p>
        </w:tc>
      </w:tr>
      <w:tr w:rsidR="000C51D5" w:rsidRPr="004C47B1" w14:paraId="51E00071" w14:textId="77777777" w:rsidTr="00C82197">
        <w:trPr>
          <w:trHeight w:val="3780"/>
        </w:trPr>
        <w:tc>
          <w:tcPr>
            <w:tcW w:w="3116" w:type="dxa"/>
            <w:vMerge w:val="restart"/>
            <w:shd w:val="clear" w:color="auto" w:fill="auto"/>
          </w:tcPr>
          <w:p w14:paraId="538885CE" w14:textId="77777777" w:rsidR="000C51D5" w:rsidRPr="004C47B1" w:rsidRDefault="000C51D5" w:rsidP="00803190">
            <w:pPr>
              <w:spacing w:after="0" w:line="240" w:lineRule="auto"/>
            </w:pPr>
            <w:r w:rsidRPr="004C47B1">
              <w:lastRenderedPageBreak/>
              <w:t>Metabolizmo ir mitybos sutrikimai</w:t>
            </w:r>
          </w:p>
        </w:tc>
        <w:tc>
          <w:tcPr>
            <w:tcW w:w="3117" w:type="dxa"/>
            <w:shd w:val="clear" w:color="auto" w:fill="auto"/>
          </w:tcPr>
          <w:p w14:paraId="37820C99" w14:textId="451B4CBD" w:rsidR="000C51D5" w:rsidRPr="004C47B1" w:rsidRDefault="000C51D5" w:rsidP="00803190">
            <w:pPr>
              <w:spacing w:after="0" w:line="240" w:lineRule="auto"/>
            </w:pPr>
            <w:r w:rsidRPr="004C47B1">
              <w:t>Dažn</w:t>
            </w:r>
            <w:r>
              <w:t>as</w:t>
            </w:r>
          </w:p>
        </w:tc>
        <w:tc>
          <w:tcPr>
            <w:tcW w:w="3117" w:type="dxa"/>
            <w:shd w:val="clear" w:color="auto" w:fill="auto"/>
          </w:tcPr>
          <w:p w14:paraId="132A1E7B" w14:textId="3F0C1ADD" w:rsidR="000C51D5" w:rsidRPr="004C47B1" w:rsidRDefault="000C51D5" w:rsidP="00EF05F2">
            <w:pPr>
              <w:spacing w:after="0" w:line="240" w:lineRule="auto"/>
              <w:rPr>
                <w:lang w:val="lt-LT"/>
              </w:rPr>
            </w:pPr>
            <w:r w:rsidRPr="004C47B1">
              <w:rPr>
                <w:lang w:val="lt-LT"/>
              </w:rPr>
              <w:t xml:space="preserve">Kušingo sindromas: mėnulio formos veidas, riebalų susikaupimas liemens srityje, pablogėjęs gliukozės toleravimas, cukrinis diabetas, hipertenzija, natrio susilaikymas organizme kartu su edema, padidėjęs kalio šalinimas, antinksčių žievės </w:t>
            </w:r>
            <w:r w:rsidR="00F74380">
              <w:rPr>
                <w:lang w:val="lt-LT"/>
              </w:rPr>
              <w:t>ne</w:t>
            </w:r>
            <w:r w:rsidR="00EF05F2">
              <w:rPr>
                <w:lang w:val="lt-LT"/>
              </w:rPr>
              <w:t>pakankamumas</w:t>
            </w:r>
            <w:r w:rsidR="00F74380">
              <w:rPr>
                <w:lang w:val="lt-LT"/>
              </w:rPr>
              <w:t xml:space="preserve"> </w:t>
            </w:r>
            <w:r w:rsidRPr="004C47B1">
              <w:rPr>
                <w:lang w:val="lt-LT"/>
              </w:rPr>
              <w:t>ar atrofija, raudonos strijos, steroidų sukelta aknė, lytinių hormonų sekrecijos sutrikimas, pvz., mėnesinių išnykimas, hirsutizmas, impotencija.</w:t>
            </w:r>
          </w:p>
        </w:tc>
      </w:tr>
      <w:tr w:rsidR="000C51D5" w:rsidRPr="004C47B1" w14:paraId="626CD02A" w14:textId="77777777" w:rsidTr="00C82197">
        <w:trPr>
          <w:trHeight w:val="255"/>
        </w:trPr>
        <w:tc>
          <w:tcPr>
            <w:tcW w:w="3116" w:type="dxa"/>
            <w:vMerge/>
            <w:shd w:val="clear" w:color="auto" w:fill="auto"/>
          </w:tcPr>
          <w:p w14:paraId="197DCBE4" w14:textId="77777777" w:rsidR="000C51D5" w:rsidRPr="004C47B1" w:rsidRDefault="000C51D5" w:rsidP="00803190">
            <w:pPr>
              <w:spacing w:after="0" w:line="240" w:lineRule="auto"/>
            </w:pPr>
          </w:p>
        </w:tc>
        <w:tc>
          <w:tcPr>
            <w:tcW w:w="3117" w:type="dxa"/>
            <w:shd w:val="clear" w:color="auto" w:fill="auto"/>
          </w:tcPr>
          <w:p w14:paraId="0A039F55" w14:textId="435BBAA3" w:rsidR="000C51D5" w:rsidRPr="004C47B1" w:rsidRDefault="000C51D5" w:rsidP="00803190">
            <w:pPr>
              <w:spacing w:after="0" w:line="240" w:lineRule="auto"/>
            </w:pPr>
            <w:r w:rsidRPr="004C47B1">
              <w:t>Labai ret</w:t>
            </w:r>
            <w:r>
              <w:t>as</w:t>
            </w:r>
          </w:p>
        </w:tc>
        <w:tc>
          <w:tcPr>
            <w:tcW w:w="3117" w:type="dxa"/>
            <w:shd w:val="clear" w:color="auto" w:fill="auto"/>
          </w:tcPr>
          <w:p w14:paraId="48042784" w14:textId="77777777" w:rsidR="000C51D5" w:rsidRPr="004C47B1" w:rsidRDefault="000C51D5" w:rsidP="00803190">
            <w:pPr>
              <w:spacing w:after="0" w:line="240" w:lineRule="auto"/>
              <w:rPr>
                <w:lang w:val="lt-LT"/>
              </w:rPr>
            </w:pPr>
            <w:r w:rsidRPr="004C47B1">
              <w:rPr>
                <w:lang w:val="lt-LT"/>
              </w:rPr>
              <w:t>Augimo sulėtėjimas vaikams</w:t>
            </w:r>
          </w:p>
        </w:tc>
      </w:tr>
      <w:tr w:rsidR="000C51D5" w:rsidRPr="00B94291" w14:paraId="72B30908" w14:textId="77777777" w:rsidTr="00C82197">
        <w:tc>
          <w:tcPr>
            <w:tcW w:w="3116" w:type="dxa"/>
            <w:shd w:val="clear" w:color="auto" w:fill="auto"/>
          </w:tcPr>
          <w:p w14:paraId="037AB39A" w14:textId="77777777" w:rsidR="000C51D5" w:rsidRPr="004C47B1" w:rsidRDefault="000C51D5" w:rsidP="00803190">
            <w:pPr>
              <w:spacing w:after="0" w:line="240" w:lineRule="auto"/>
            </w:pPr>
            <w:r w:rsidRPr="004C47B1">
              <w:rPr>
                <w:bCs/>
                <w:color w:val="000000"/>
                <w:lang w:val="lt-LT"/>
              </w:rPr>
              <w:t>Akių sutrikimai</w:t>
            </w:r>
          </w:p>
        </w:tc>
        <w:tc>
          <w:tcPr>
            <w:tcW w:w="3117" w:type="dxa"/>
            <w:shd w:val="clear" w:color="auto" w:fill="auto"/>
          </w:tcPr>
          <w:p w14:paraId="1548D458" w14:textId="3113E019" w:rsidR="000C51D5" w:rsidRPr="004C47B1" w:rsidRDefault="000C51D5" w:rsidP="00803190">
            <w:pPr>
              <w:spacing w:after="0" w:line="240" w:lineRule="auto"/>
            </w:pPr>
            <w:r w:rsidRPr="004C47B1">
              <w:rPr>
                <w:bCs/>
                <w:color w:val="000000"/>
                <w:lang w:val="lt-LT"/>
              </w:rPr>
              <w:t>Ret</w:t>
            </w:r>
            <w:r>
              <w:rPr>
                <w:bCs/>
                <w:color w:val="000000"/>
                <w:lang w:val="lt-LT"/>
              </w:rPr>
              <w:t>as</w:t>
            </w:r>
          </w:p>
        </w:tc>
        <w:tc>
          <w:tcPr>
            <w:tcW w:w="3117" w:type="dxa"/>
            <w:shd w:val="clear" w:color="auto" w:fill="auto"/>
          </w:tcPr>
          <w:p w14:paraId="2606ECB1" w14:textId="77777777" w:rsidR="000C51D5" w:rsidRPr="004C47B1" w:rsidRDefault="000C51D5" w:rsidP="00803190">
            <w:pPr>
              <w:keepNext/>
              <w:spacing w:after="0" w:line="240" w:lineRule="auto"/>
              <w:rPr>
                <w:bCs/>
                <w:color w:val="000000"/>
                <w:lang w:val="lt-LT"/>
              </w:rPr>
            </w:pPr>
            <w:r w:rsidRPr="004C47B1">
              <w:rPr>
                <w:bCs/>
                <w:color w:val="000000"/>
                <w:lang w:val="lt-LT"/>
              </w:rPr>
              <w:t>Glaukoma</w:t>
            </w:r>
            <w:r w:rsidRPr="005163D1">
              <w:rPr>
                <w:bCs/>
                <w:color w:val="000000"/>
                <w:lang w:val="lt-LT"/>
              </w:rPr>
              <w:t>, katarakta, miglotas matymas (taip pat žr. 4.4 skyrių)</w:t>
            </w:r>
          </w:p>
        </w:tc>
      </w:tr>
      <w:tr w:rsidR="000C51D5" w:rsidRPr="004C47B1" w14:paraId="1F70A70A" w14:textId="77777777" w:rsidTr="00C82197">
        <w:trPr>
          <w:trHeight w:val="225"/>
        </w:trPr>
        <w:tc>
          <w:tcPr>
            <w:tcW w:w="3116" w:type="dxa"/>
            <w:vMerge w:val="restart"/>
            <w:shd w:val="clear" w:color="auto" w:fill="auto"/>
          </w:tcPr>
          <w:p w14:paraId="596E63BA" w14:textId="77777777" w:rsidR="000C51D5" w:rsidRPr="004C47B1" w:rsidRDefault="000C51D5" w:rsidP="00803190">
            <w:pPr>
              <w:spacing w:after="0" w:line="240" w:lineRule="auto"/>
            </w:pPr>
            <w:r w:rsidRPr="004C47B1">
              <w:t>Virškinimo trakto sutrikimai</w:t>
            </w:r>
          </w:p>
        </w:tc>
        <w:tc>
          <w:tcPr>
            <w:tcW w:w="3117" w:type="dxa"/>
            <w:shd w:val="clear" w:color="auto" w:fill="auto"/>
          </w:tcPr>
          <w:p w14:paraId="7AF4BF18" w14:textId="6288F399" w:rsidR="000C51D5" w:rsidRPr="004C47B1" w:rsidRDefault="000C51D5" w:rsidP="00803190">
            <w:pPr>
              <w:spacing w:after="0" w:line="240" w:lineRule="auto"/>
            </w:pPr>
            <w:r w:rsidRPr="004C47B1">
              <w:t>Dažn</w:t>
            </w:r>
            <w:r>
              <w:t>as</w:t>
            </w:r>
          </w:p>
        </w:tc>
        <w:tc>
          <w:tcPr>
            <w:tcW w:w="3117" w:type="dxa"/>
            <w:shd w:val="clear" w:color="auto" w:fill="auto"/>
          </w:tcPr>
          <w:p w14:paraId="1A53E479" w14:textId="77777777" w:rsidR="000C51D5" w:rsidRPr="004C47B1" w:rsidRDefault="000C51D5" w:rsidP="00803190">
            <w:pPr>
              <w:spacing w:after="0" w:line="240" w:lineRule="auto"/>
            </w:pPr>
            <w:r w:rsidRPr="004C47B1">
              <w:t>Dispepsija</w:t>
            </w:r>
            <w:r>
              <w:t>, p</w:t>
            </w:r>
            <w:r w:rsidRPr="007F7D5C">
              <w:t>ilvo skausmas</w:t>
            </w:r>
          </w:p>
        </w:tc>
      </w:tr>
      <w:tr w:rsidR="000C51D5" w:rsidRPr="004C47B1" w14:paraId="18BF5F84" w14:textId="77777777" w:rsidTr="00C82197">
        <w:trPr>
          <w:trHeight w:val="465"/>
        </w:trPr>
        <w:tc>
          <w:tcPr>
            <w:tcW w:w="3116" w:type="dxa"/>
            <w:vMerge/>
            <w:shd w:val="clear" w:color="auto" w:fill="auto"/>
          </w:tcPr>
          <w:p w14:paraId="3FC4DD23" w14:textId="77777777" w:rsidR="000C51D5" w:rsidRPr="004C47B1" w:rsidRDefault="000C51D5" w:rsidP="00803190">
            <w:pPr>
              <w:spacing w:after="0" w:line="240" w:lineRule="auto"/>
            </w:pPr>
          </w:p>
        </w:tc>
        <w:tc>
          <w:tcPr>
            <w:tcW w:w="3117" w:type="dxa"/>
            <w:shd w:val="clear" w:color="auto" w:fill="auto"/>
          </w:tcPr>
          <w:p w14:paraId="7E644B85" w14:textId="3AF63097" w:rsidR="000C51D5" w:rsidRPr="004C47B1" w:rsidRDefault="000C51D5" w:rsidP="00803190">
            <w:pPr>
              <w:spacing w:after="0" w:line="240" w:lineRule="auto"/>
            </w:pPr>
            <w:r w:rsidRPr="004C47B1">
              <w:t>Nedažn</w:t>
            </w:r>
            <w:r>
              <w:t>as</w:t>
            </w:r>
          </w:p>
        </w:tc>
        <w:tc>
          <w:tcPr>
            <w:tcW w:w="3117" w:type="dxa"/>
            <w:shd w:val="clear" w:color="auto" w:fill="auto"/>
          </w:tcPr>
          <w:p w14:paraId="68B23C47" w14:textId="77777777" w:rsidR="000C51D5" w:rsidRPr="004C47B1" w:rsidRDefault="000C51D5" w:rsidP="00803190">
            <w:pPr>
              <w:spacing w:after="0" w:line="240" w:lineRule="auto"/>
            </w:pPr>
            <w:r w:rsidRPr="004C47B1">
              <w:rPr>
                <w:bCs/>
                <w:lang w:val="lt-LT"/>
              </w:rPr>
              <w:t>Dvylikapirštės žarnos ar skrandžio opa</w:t>
            </w:r>
          </w:p>
        </w:tc>
      </w:tr>
      <w:tr w:rsidR="000C51D5" w:rsidRPr="004C47B1" w14:paraId="0FD54D2B" w14:textId="77777777" w:rsidTr="00C82197">
        <w:trPr>
          <w:trHeight w:val="240"/>
        </w:trPr>
        <w:tc>
          <w:tcPr>
            <w:tcW w:w="3116" w:type="dxa"/>
            <w:vMerge/>
            <w:shd w:val="clear" w:color="auto" w:fill="auto"/>
          </w:tcPr>
          <w:p w14:paraId="00BFF7C4" w14:textId="77777777" w:rsidR="000C51D5" w:rsidRPr="004C47B1" w:rsidRDefault="000C51D5" w:rsidP="00803190">
            <w:pPr>
              <w:spacing w:after="0" w:line="240" w:lineRule="auto"/>
            </w:pPr>
          </w:p>
        </w:tc>
        <w:tc>
          <w:tcPr>
            <w:tcW w:w="3117" w:type="dxa"/>
            <w:shd w:val="clear" w:color="auto" w:fill="auto"/>
          </w:tcPr>
          <w:p w14:paraId="5F90BF24" w14:textId="11B2DBF0" w:rsidR="000C51D5" w:rsidRPr="004C47B1" w:rsidRDefault="000C51D5" w:rsidP="00803190">
            <w:pPr>
              <w:spacing w:after="0" w:line="240" w:lineRule="auto"/>
            </w:pPr>
            <w:r w:rsidRPr="004C47B1">
              <w:t>Ret</w:t>
            </w:r>
            <w:r>
              <w:t>as</w:t>
            </w:r>
          </w:p>
        </w:tc>
        <w:tc>
          <w:tcPr>
            <w:tcW w:w="3117" w:type="dxa"/>
            <w:shd w:val="clear" w:color="auto" w:fill="auto"/>
          </w:tcPr>
          <w:p w14:paraId="4F01B6F9" w14:textId="77777777" w:rsidR="000C51D5" w:rsidRPr="004C47B1" w:rsidRDefault="000C51D5" w:rsidP="00803190">
            <w:pPr>
              <w:spacing w:after="0" w:line="240" w:lineRule="auto"/>
              <w:rPr>
                <w:bCs/>
                <w:lang w:val="lt-LT"/>
              </w:rPr>
            </w:pPr>
            <w:r w:rsidRPr="004C47B1">
              <w:rPr>
                <w:bCs/>
                <w:lang w:val="lt-LT"/>
              </w:rPr>
              <w:t>Pankreatitas</w:t>
            </w:r>
          </w:p>
        </w:tc>
      </w:tr>
      <w:tr w:rsidR="000C51D5" w:rsidRPr="004C47B1" w14:paraId="5BE197BA" w14:textId="77777777" w:rsidTr="00C82197">
        <w:trPr>
          <w:trHeight w:val="255"/>
        </w:trPr>
        <w:tc>
          <w:tcPr>
            <w:tcW w:w="3116" w:type="dxa"/>
            <w:vMerge/>
            <w:shd w:val="clear" w:color="auto" w:fill="auto"/>
          </w:tcPr>
          <w:p w14:paraId="04FE34E1" w14:textId="77777777" w:rsidR="000C51D5" w:rsidRPr="004C47B1" w:rsidRDefault="000C51D5" w:rsidP="00803190">
            <w:pPr>
              <w:spacing w:after="0" w:line="240" w:lineRule="auto"/>
            </w:pPr>
          </w:p>
        </w:tc>
        <w:tc>
          <w:tcPr>
            <w:tcW w:w="3117" w:type="dxa"/>
            <w:shd w:val="clear" w:color="auto" w:fill="auto"/>
          </w:tcPr>
          <w:p w14:paraId="273F4F71" w14:textId="15AC39D1" w:rsidR="000C51D5" w:rsidRPr="004C47B1" w:rsidRDefault="000C51D5" w:rsidP="00803190">
            <w:pPr>
              <w:spacing w:after="0" w:line="240" w:lineRule="auto"/>
            </w:pPr>
            <w:r w:rsidRPr="004C47B1">
              <w:t>Labai ret</w:t>
            </w:r>
            <w:r>
              <w:t>as</w:t>
            </w:r>
          </w:p>
        </w:tc>
        <w:tc>
          <w:tcPr>
            <w:tcW w:w="3117" w:type="dxa"/>
            <w:shd w:val="clear" w:color="auto" w:fill="auto"/>
          </w:tcPr>
          <w:p w14:paraId="42D76244" w14:textId="77777777" w:rsidR="000C51D5" w:rsidRPr="004C47B1" w:rsidRDefault="000C51D5" w:rsidP="00803190">
            <w:pPr>
              <w:spacing w:after="0" w:line="240" w:lineRule="auto"/>
              <w:rPr>
                <w:bCs/>
                <w:lang w:val="lt-LT"/>
              </w:rPr>
            </w:pPr>
            <w:r w:rsidRPr="004C47B1">
              <w:rPr>
                <w:bCs/>
                <w:lang w:val="lt-LT"/>
              </w:rPr>
              <w:t>Vidurių užkietėjimas</w:t>
            </w:r>
          </w:p>
        </w:tc>
      </w:tr>
      <w:tr w:rsidR="000C51D5" w:rsidRPr="004C47B1" w14:paraId="5E3574D2" w14:textId="77777777" w:rsidTr="00C82197">
        <w:tc>
          <w:tcPr>
            <w:tcW w:w="3116" w:type="dxa"/>
            <w:shd w:val="clear" w:color="auto" w:fill="auto"/>
          </w:tcPr>
          <w:p w14:paraId="7886B048" w14:textId="77777777" w:rsidR="000C51D5" w:rsidRPr="004C47B1" w:rsidRDefault="000C51D5" w:rsidP="00803190">
            <w:pPr>
              <w:spacing w:after="0" w:line="240" w:lineRule="auto"/>
            </w:pPr>
            <w:r w:rsidRPr="004C47B1">
              <w:t>Imuninės sistemos sutrikimai</w:t>
            </w:r>
          </w:p>
        </w:tc>
        <w:tc>
          <w:tcPr>
            <w:tcW w:w="3117" w:type="dxa"/>
            <w:shd w:val="clear" w:color="auto" w:fill="auto"/>
          </w:tcPr>
          <w:p w14:paraId="6225A1B5" w14:textId="0B32C02D" w:rsidR="000C51D5" w:rsidRPr="004C47B1" w:rsidRDefault="000C51D5" w:rsidP="00803190">
            <w:pPr>
              <w:spacing w:after="0" w:line="240" w:lineRule="auto"/>
            </w:pPr>
            <w:r w:rsidRPr="004C47B1">
              <w:t>Dažn</w:t>
            </w:r>
            <w:r>
              <w:t>as</w:t>
            </w:r>
          </w:p>
        </w:tc>
        <w:tc>
          <w:tcPr>
            <w:tcW w:w="3117" w:type="dxa"/>
            <w:shd w:val="clear" w:color="auto" w:fill="auto"/>
          </w:tcPr>
          <w:p w14:paraId="58B977CA" w14:textId="77777777" w:rsidR="000C51D5" w:rsidRPr="004C47B1" w:rsidRDefault="000C51D5" w:rsidP="00803190">
            <w:pPr>
              <w:spacing w:after="0" w:line="240" w:lineRule="auto"/>
            </w:pPr>
            <w:r w:rsidRPr="004C47B1">
              <w:t>Infekcijos rizikos padidėjimas</w:t>
            </w:r>
          </w:p>
        </w:tc>
      </w:tr>
      <w:tr w:rsidR="000C51D5" w:rsidRPr="004C47B1" w14:paraId="6DDA8E39" w14:textId="77777777" w:rsidTr="00C82197">
        <w:trPr>
          <w:trHeight w:val="750"/>
        </w:trPr>
        <w:tc>
          <w:tcPr>
            <w:tcW w:w="3116" w:type="dxa"/>
            <w:vMerge w:val="restart"/>
            <w:shd w:val="clear" w:color="auto" w:fill="auto"/>
          </w:tcPr>
          <w:p w14:paraId="43CF8078" w14:textId="77777777" w:rsidR="000C51D5" w:rsidRPr="00F87C57" w:rsidRDefault="000C51D5" w:rsidP="00803190">
            <w:pPr>
              <w:spacing w:after="0" w:line="240" w:lineRule="auto"/>
            </w:pPr>
            <w:r w:rsidRPr="00F87C57">
              <w:t>Skeleto raumenų ir jungiamojo audinio sutrikimai</w:t>
            </w:r>
          </w:p>
        </w:tc>
        <w:tc>
          <w:tcPr>
            <w:tcW w:w="3117" w:type="dxa"/>
            <w:shd w:val="clear" w:color="auto" w:fill="auto"/>
          </w:tcPr>
          <w:p w14:paraId="0A804FD1" w14:textId="35032922" w:rsidR="000C51D5" w:rsidRPr="004C47B1" w:rsidRDefault="000C51D5" w:rsidP="00803190">
            <w:pPr>
              <w:spacing w:after="0" w:line="240" w:lineRule="auto"/>
            </w:pPr>
            <w:r w:rsidRPr="004C47B1">
              <w:t>Dažn</w:t>
            </w:r>
            <w:r>
              <w:t>as</w:t>
            </w:r>
          </w:p>
        </w:tc>
        <w:tc>
          <w:tcPr>
            <w:tcW w:w="3117" w:type="dxa"/>
            <w:shd w:val="clear" w:color="auto" w:fill="auto"/>
          </w:tcPr>
          <w:p w14:paraId="7782BEB1" w14:textId="77777777" w:rsidR="000C51D5" w:rsidRPr="004C47B1" w:rsidRDefault="000C51D5" w:rsidP="00803190">
            <w:pPr>
              <w:keepNext/>
              <w:spacing w:after="0" w:line="240" w:lineRule="auto"/>
            </w:pPr>
            <w:r w:rsidRPr="004C47B1">
              <w:rPr>
                <w:bCs/>
                <w:color w:val="000000"/>
                <w:lang w:val="lt-LT"/>
              </w:rPr>
              <w:t>Raumenų ir sąnarių skausmas, raumenų silpnumas ar trūkčiojimas, osteoporozė</w:t>
            </w:r>
          </w:p>
        </w:tc>
      </w:tr>
      <w:tr w:rsidR="000C51D5" w:rsidRPr="004C47B1" w14:paraId="343E2EAB" w14:textId="77777777" w:rsidTr="00C82197">
        <w:trPr>
          <w:trHeight w:val="255"/>
        </w:trPr>
        <w:tc>
          <w:tcPr>
            <w:tcW w:w="3116" w:type="dxa"/>
            <w:vMerge/>
            <w:shd w:val="clear" w:color="auto" w:fill="auto"/>
          </w:tcPr>
          <w:p w14:paraId="748F1FB5" w14:textId="77777777" w:rsidR="000C51D5" w:rsidRPr="004C47B1" w:rsidRDefault="000C51D5" w:rsidP="00803190">
            <w:pPr>
              <w:spacing w:after="0" w:line="240" w:lineRule="auto"/>
            </w:pPr>
          </w:p>
        </w:tc>
        <w:tc>
          <w:tcPr>
            <w:tcW w:w="3117" w:type="dxa"/>
            <w:shd w:val="clear" w:color="auto" w:fill="auto"/>
          </w:tcPr>
          <w:p w14:paraId="31C05E76" w14:textId="554DCC53" w:rsidR="000C51D5" w:rsidRPr="004C47B1" w:rsidRDefault="000C51D5" w:rsidP="00803190">
            <w:pPr>
              <w:spacing w:after="0" w:line="240" w:lineRule="auto"/>
            </w:pPr>
            <w:r w:rsidRPr="004C47B1">
              <w:t>Ret</w:t>
            </w:r>
            <w:r>
              <w:t>as</w:t>
            </w:r>
          </w:p>
        </w:tc>
        <w:tc>
          <w:tcPr>
            <w:tcW w:w="3117" w:type="dxa"/>
            <w:shd w:val="clear" w:color="auto" w:fill="auto"/>
          </w:tcPr>
          <w:p w14:paraId="3BF4AA83" w14:textId="77777777" w:rsidR="000C51D5" w:rsidRPr="004C47B1" w:rsidRDefault="000C51D5" w:rsidP="00803190">
            <w:pPr>
              <w:spacing w:after="0" w:line="240" w:lineRule="auto"/>
              <w:rPr>
                <w:bCs/>
                <w:color w:val="000000"/>
                <w:lang w:val="lt-LT"/>
              </w:rPr>
            </w:pPr>
            <w:r w:rsidRPr="004C47B1">
              <w:rPr>
                <w:bCs/>
                <w:color w:val="000000"/>
                <w:lang w:val="lt-LT"/>
              </w:rPr>
              <w:t>Osteonekrozė</w:t>
            </w:r>
          </w:p>
        </w:tc>
      </w:tr>
      <w:tr w:rsidR="000C51D5" w:rsidRPr="004C47B1" w14:paraId="6CD5FBE2" w14:textId="77777777" w:rsidTr="00C82197">
        <w:trPr>
          <w:trHeight w:val="255"/>
        </w:trPr>
        <w:tc>
          <w:tcPr>
            <w:tcW w:w="3116" w:type="dxa"/>
            <w:vMerge w:val="restart"/>
            <w:shd w:val="clear" w:color="auto" w:fill="auto"/>
          </w:tcPr>
          <w:p w14:paraId="5091301C" w14:textId="77777777" w:rsidR="000C51D5" w:rsidRPr="004C47B1" w:rsidRDefault="000C51D5" w:rsidP="00803190">
            <w:pPr>
              <w:spacing w:after="0" w:line="240" w:lineRule="auto"/>
            </w:pPr>
            <w:r w:rsidRPr="004C47B1">
              <w:t>Nervų sistemos sutrikimai</w:t>
            </w:r>
          </w:p>
        </w:tc>
        <w:tc>
          <w:tcPr>
            <w:tcW w:w="3117" w:type="dxa"/>
            <w:shd w:val="clear" w:color="auto" w:fill="auto"/>
          </w:tcPr>
          <w:p w14:paraId="6CEF81C7" w14:textId="24A4773A" w:rsidR="000C51D5" w:rsidRPr="004C47B1" w:rsidRDefault="000C51D5" w:rsidP="00803190">
            <w:pPr>
              <w:spacing w:after="0" w:line="240" w:lineRule="auto"/>
            </w:pPr>
            <w:r w:rsidRPr="004C47B1">
              <w:t>Dažn</w:t>
            </w:r>
            <w:r>
              <w:t>as</w:t>
            </w:r>
          </w:p>
        </w:tc>
        <w:tc>
          <w:tcPr>
            <w:tcW w:w="3117" w:type="dxa"/>
            <w:shd w:val="clear" w:color="auto" w:fill="auto"/>
          </w:tcPr>
          <w:p w14:paraId="3B52A6CE" w14:textId="77777777" w:rsidR="000C51D5" w:rsidRPr="004C47B1" w:rsidRDefault="000C51D5" w:rsidP="00803190">
            <w:pPr>
              <w:spacing w:after="0" w:line="240" w:lineRule="auto"/>
            </w:pPr>
            <w:r w:rsidRPr="004C47B1">
              <w:t>Galvos skausmas</w:t>
            </w:r>
          </w:p>
        </w:tc>
      </w:tr>
      <w:tr w:rsidR="000C51D5" w:rsidRPr="004C47B1" w14:paraId="10102D1F" w14:textId="77777777" w:rsidTr="00C82197">
        <w:trPr>
          <w:trHeight w:val="240"/>
        </w:trPr>
        <w:tc>
          <w:tcPr>
            <w:tcW w:w="3116" w:type="dxa"/>
            <w:vMerge/>
            <w:shd w:val="clear" w:color="auto" w:fill="auto"/>
          </w:tcPr>
          <w:p w14:paraId="682CFF24" w14:textId="77777777" w:rsidR="000C51D5" w:rsidRPr="004C47B1" w:rsidRDefault="000C51D5" w:rsidP="00803190">
            <w:pPr>
              <w:spacing w:after="0" w:line="240" w:lineRule="auto"/>
            </w:pPr>
          </w:p>
        </w:tc>
        <w:tc>
          <w:tcPr>
            <w:tcW w:w="3117" w:type="dxa"/>
            <w:shd w:val="clear" w:color="auto" w:fill="auto"/>
          </w:tcPr>
          <w:p w14:paraId="2144F39A" w14:textId="547EB533" w:rsidR="000C51D5" w:rsidRPr="004C47B1" w:rsidRDefault="000C51D5" w:rsidP="00803190">
            <w:pPr>
              <w:spacing w:after="0" w:line="240" w:lineRule="auto"/>
            </w:pPr>
            <w:r w:rsidRPr="004C47B1">
              <w:t>Labai ret</w:t>
            </w:r>
            <w:r>
              <w:t>as</w:t>
            </w:r>
          </w:p>
        </w:tc>
        <w:tc>
          <w:tcPr>
            <w:tcW w:w="3117" w:type="dxa"/>
            <w:shd w:val="clear" w:color="auto" w:fill="auto"/>
          </w:tcPr>
          <w:p w14:paraId="6D422785" w14:textId="77777777" w:rsidR="000C51D5" w:rsidRPr="004C47B1" w:rsidRDefault="000C51D5" w:rsidP="00803190">
            <w:pPr>
              <w:spacing w:after="0" w:line="240" w:lineRule="auto"/>
              <w:rPr>
                <w:bCs/>
                <w:color w:val="000000"/>
                <w:lang w:val="lt-LT"/>
              </w:rPr>
            </w:pPr>
            <w:r w:rsidRPr="004C47B1">
              <w:rPr>
                <w:color w:val="000000"/>
                <w:lang w:val="lt-LT"/>
              </w:rPr>
              <w:t xml:space="preserve">Tariamas smegenų auglys, įskaitant </w:t>
            </w:r>
            <w:r w:rsidRPr="004C47B1">
              <w:rPr>
                <w:lang w:val="lt-LT"/>
              </w:rPr>
              <w:t>regimojo nervo spenelio edem</w:t>
            </w:r>
            <w:r>
              <w:rPr>
                <w:lang w:val="lt-LT"/>
              </w:rPr>
              <w:t>ą</w:t>
            </w:r>
            <w:r w:rsidRPr="004C47B1">
              <w:rPr>
                <w:lang w:val="lt-LT"/>
              </w:rPr>
              <w:t xml:space="preserve"> (paaugliams)</w:t>
            </w:r>
          </w:p>
          <w:p w14:paraId="1DF30B96" w14:textId="77777777" w:rsidR="000C51D5" w:rsidRPr="004C47B1" w:rsidRDefault="000C51D5" w:rsidP="00803190">
            <w:pPr>
              <w:spacing w:after="0" w:line="240" w:lineRule="auto"/>
            </w:pPr>
          </w:p>
        </w:tc>
      </w:tr>
      <w:tr w:rsidR="000C51D5" w:rsidRPr="004C47B1" w14:paraId="27E27BE8" w14:textId="77777777" w:rsidTr="00C82197">
        <w:trPr>
          <w:trHeight w:val="206"/>
        </w:trPr>
        <w:tc>
          <w:tcPr>
            <w:tcW w:w="3116" w:type="dxa"/>
            <w:vMerge w:val="restart"/>
            <w:shd w:val="clear" w:color="auto" w:fill="auto"/>
          </w:tcPr>
          <w:p w14:paraId="579FB781" w14:textId="77777777" w:rsidR="000C51D5" w:rsidRPr="004C47B1" w:rsidRDefault="000C51D5" w:rsidP="00803190">
            <w:pPr>
              <w:spacing w:after="0" w:line="240" w:lineRule="auto"/>
            </w:pPr>
            <w:r w:rsidRPr="004C47B1">
              <w:t>Psichikos sutrikimai</w:t>
            </w:r>
          </w:p>
        </w:tc>
        <w:tc>
          <w:tcPr>
            <w:tcW w:w="3117" w:type="dxa"/>
            <w:shd w:val="clear" w:color="auto" w:fill="auto"/>
          </w:tcPr>
          <w:p w14:paraId="254FC760" w14:textId="1BFA4A29" w:rsidR="000C51D5" w:rsidRPr="004C47B1" w:rsidRDefault="000C51D5" w:rsidP="00803190">
            <w:pPr>
              <w:spacing w:after="0" w:line="240" w:lineRule="auto"/>
            </w:pPr>
            <w:r w:rsidRPr="004C47B1">
              <w:t>Dažn</w:t>
            </w:r>
            <w:r>
              <w:t>as</w:t>
            </w:r>
          </w:p>
        </w:tc>
        <w:tc>
          <w:tcPr>
            <w:tcW w:w="3117" w:type="dxa"/>
            <w:shd w:val="clear" w:color="auto" w:fill="auto"/>
          </w:tcPr>
          <w:p w14:paraId="00A07CDB" w14:textId="77777777" w:rsidR="000C51D5" w:rsidRPr="004C47B1" w:rsidRDefault="000C51D5" w:rsidP="00803190">
            <w:pPr>
              <w:keepNext/>
              <w:spacing w:after="0" w:line="240" w:lineRule="auto"/>
            </w:pPr>
            <w:r w:rsidRPr="004C47B1">
              <w:rPr>
                <w:bCs/>
                <w:color w:val="000000"/>
                <w:lang w:val="lt-LT"/>
              </w:rPr>
              <w:t>Depresija, dirglumas, euforija</w:t>
            </w:r>
          </w:p>
        </w:tc>
      </w:tr>
      <w:tr w:rsidR="000C51D5" w:rsidRPr="004C47B1" w14:paraId="28540625" w14:textId="77777777" w:rsidTr="00C82197">
        <w:trPr>
          <w:trHeight w:val="285"/>
        </w:trPr>
        <w:tc>
          <w:tcPr>
            <w:tcW w:w="3116" w:type="dxa"/>
            <w:vMerge/>
            <w:shd w:val="clear" w:color="auto" w:fill="auto"/>
          </w:tcPr>
          <w:p w14:paraId="36B83C6A" w14:textId="77777777" w:rsidR="000C51D5" w:rsidRPr="004C47B1" w:rsidRDefault="000C51D5" w:rsidP="00803190">
            <w:pPr>
              <w:spacing w:after="0" w:line="240" w:lineRule="auto"/>
            </w:pPr>
          </w:p>
        </w:tc>
        <w:tc>
          <w:tcPr>
            <w:tcW w:w="3117" w:type="dxa"/>
            <w:shd w:val="clear" w:color="auto" w:fill="auto"/>
          </w:tcPr>
          <w:p w14:paraId="54F27846" w14:textId="6BFBB832" w:rsidR="000C51D5" w:rsidRPr="004C47B1" w:rsidRDefault="000C51D5" w:rsidP="00803190">
            <w:pPr>
              <w:spacing w:after="0" w:line="240" w:lineRule="auto"/>
            </w:pPr>
            <w:r w:rsidRPr="004C47B1">
              <w:t>Nedažn</w:t>
            </w:r>
            <w:r>
              <w:t>as</w:t>
            </w:r>
          </w:p>
        </w:tc>
        <w:tc>
          <w:tcPr>
            <w:tcW w:w="3117" w:type="dxa"/>
            <w:shd w:val="clear" w:color="auto" w:fill="auto"/>
          </w:tcPr>
          <w:p w14:paraId="74FCFBC7" w14:textId="77777777" w:rsidR="000C51D5" w:rsidRPr="004C47B1" w:rsidRDefault="000C51D5" w:rsidP="00803190">
            <w:pPr>
              <w:spacing w:after="0" w:line="240" w:lineRule="auto"/>
              <w:rPr>
                <w:bCs/>
                <w:color w:val="000000"/>
                <w:lang w:val="lt-LT"/>
              </w:rPr>
            </w:pPr>
            <w:r w:rsidRPr="004C47B1">
              <w:rPr>
                <w:bCs/>
                <w:color w:val="000000"/>
                <w:lang w:val="lt-LT"/>
              </w:rPr>
              <w:t>Padidėjęs psichomotorinis aktyvumas, nerimas</w:t>
            </w:r>
          </w:p>
        </w:tc>
      </w:tr>
      <w:tr w:rsidR="000C51D5" w:rsidRPr="004C47B1" w14:paraId="4F241976" w14:textId="77777777" w:rsidTr="00C82197">
        <w:trPr>
          <w:trHeight w:val="240"/>
        </w:trPr>
        <w:tc>
          <w:tcPr>
            <w:tcW w:w="3116" w:type="dxa"/>
            <w:vMerge/>
            <w:shd w:val="clear" w:color="auto" w:fill="auto"/>
          </w:tcPr>
          <w:p w14:paraId="3A7C6EDE" w14:textId="77777777" w:rsidR="000C51D5" w:rsidRPr="004C47B1" w:rsidRDefault="000C51D5" w:rsidP="00803190">
            <w:pPr>
              <w:spacing w:after="0" w:line="240" w:lineRule="auto"/>
            </w:pPr>
          </w:p>
        </w:tc>
        <w:tc>
          <w:tcPr>
            <w:tcW w:w="3117" w:type="dxa"/>
            <w:shd w:val="clear" w:color="auto" w:fill="auto"/>
          </w:tcPr>
          <w:p w14:paraId="52B601AE" w14:textId="32D643EF" w:rsidR="000C51D5" w:rsidRPr="004C47B1" w:rsidRDefault="000C51D5" w:rsidP="00803190">
            <w:pPr>
              <w:spacing w:after="0" w:line="240" w:lineRule="auto"/>
            </w:pPr>
            <w:r w:rsidRPr="004C47B1">
              <w:t>Ret</w:t>
            </w:r>
            <w:r>
              <w:t>as</w:t>
            </w:r>
          </w:p>
        </w:tc>
        <w:tc>
          <w:tcPr>
            <w:tcW w:w="3117" w:type="dxa"/>
            <w:shd w:val="clear" w:color="auto" w:fill="auto"/>
          </w:tcPr>
          <w:p w14:paraId="2B6B518B" w14:textId="77777777" w:rsidR="000C51D5" w:rsidRPr="004C47B1" w:rsidRDefault="000C51D5" w:rsidP="00803190">
            <w:pPr>
              <w:spacing w:after="0" w:line="240" w:lineRule="auto"/>
              <w:rPr>
                <w:bCs/>
                <w:color w:val="000000"/>
                <w:lang w:val="lt-LT"/>
              </w:rPr>
            </w:pPr>
            <w:r w:rsidRPr="004C47B1">
              <w:rPr>
                <w:bCs/>
                <w:color w:val="000000"/>
                <w:lang w:val="lt-LT"/>
              </w:rPr>
              <w:t>Agresija</w:t>
            </w:r>
          </w:p>
        </w:tc>
      </w:tr>
      <w:tr w:rsidR="000C51D5" w:rsidRPr="00B94291" w14:paraId="43D931C2" w14:textId="77777777" w:rsidTr="00C82197">
        <w:trPr>
          <w:trHeight w:val="735"/>
        </w:trPr>
        <w:tc>
          <w:tcPr>
            <w:tcW w:w="3116" w:type="dxa"/>
            <w:vMerge w:val="restart"/>
            <w:shd w:val="clear" w:color="auto" w:fill="auto"/>
          </w:tcPr>
          <w:p w14:paraId="36F1A726" w14:textId="77777777" w:rsidR="000C51D5" w:rsidRPr="000422CF" w:rsidRDefault="000C51D5" w:rsidP="00803190">
            <w:pPr>
              <w:spacing w:after="0" w:line="240" w:lineRule="auto"/>
              <w:rPr>
                <w:lang w:val="es-ES"/>
              </w:rPr>
            </w:pPr>
            <w:r w:rsidRPr="000422CF">
              <w:rPr>
                <w:lang w:val="es-ES"/>
              </w:rPr>
              <w:t xml:space="preserve">Odos ir poodinio audinio sutrikimai </w:t>
            </w:r>
          </w:p>
        </w:tc>
        <w:tc>
          <w:tcPr>
            <w:tcW w:w="3117" w:type="dxa"/>
            <w:shd w:val="clear" w:color="auto" w:fill="auto"/>
          </w:tcPr>
          <w:p w14:paraId="6FA62A21" w14:textId="60F905B5" w:rsidR="000C51D5" w:rsidRPr="004C47B1" w:rsidRDefault="000C51D5" w:rsidP="00803190">
            <w:pPr>
              <w:spacing w:after="0" w:line="240" w:lineRule="auto"/>
            </w:pPr>
            <w:r w:rsidRPr="004C47B1">
              <w:t>Dažn</w:t>
            </w:r>
            <w:r>
              <w:t>as</w:t>
            </w:r>
          </w:p>
        </w:tc>
        <w:tc>
          <w:tcPr>
            <w:tcW w:w="3117" w:type="dxa"/>
            <w:shd w:val="clear" w:color="auto" w:fill="auto"/>
          </w:tcPr>
          <w:p w14:paraId="54AB1F36" w14:textId="77777777" w:rsidR="000C51D5" w:rsidRPr="00125345" w:rsidRDefault="000C51D5" w:rsidP="00803190">
            <w:pPr>
              <w:spacing w:after="0" w:line="240" w:lineRule="auto"/>
              <w:rPr>
                <w:lang w:val="de-DE"/>
              </w:rPr>
            </w:pPr>
            <w:r w:rsidRPr="004C47B1">
              <w:rPr>
                <w:bCs/>
                <w:color w:val="000000"/>
                <w:lang w:val="lt-LT"/>
              </w:rPr>
              <w:t>Alerginė egzantema, petechijos, uždelstas žaizdų gijimas, kontaktinis dermatitas</w:t>
            </w:r>
          </w:p>
        </w:tc>
      </w:tr>
      <w:tr w:rsidR="000C51D5" w:rsidRPr="004C47B1" w14:paraId="3B47CBCE" w14:textId="77777777" w:rsidTr="00C82197">
        <w:trPr>
          <w:trHeight w:val="270"/>
        </w:trPr>
        <w:tc>
          <w:tcPr>
            <w:tcW w:w="3116" w:type="dxa"/>
            <w:vMerge/>
            <w:shd w:val="clear" w:color="auto" w:fill="auto"/>
          </w:tcPr>
          <w:p w14:paraId="7E56C2D4" w14:textId="77777777" w:rsidR="000C51D5" w:rsidRPr="0091016B" w:rsidRDefault="000C51D5" w:rsidP="00803190">
            <w:pPr>
              <w:spacing w:after="0" w:line="240" w:lineRule="auto"/>
              <w:rPr>
                <w:lang w:val="de-DE"/>
              </w:rPr>
            </w:pPr>
          </w:p>
        </w:tc>
        <w:tc>
          <w:tcPr>
            <w:tcW w:w="3117" w:type="dxa"/>
            <w:shd w:val="clear" w:color="auto" w:fill="auto"/>
          </w:tcPr>
          <w:p w14:paraId="617D39AC" w14:textId="4C5CE172" w:rsidR="000C51D5" w:rsidRPr="004C47B1" w:rsidRDefault="000C51D5" w:rsidP="00803190">
            <w:pPr>
              <w:spacing w:after="0" w:line="240" w:lineRule="auto"/>
            </w:pPr>
            <w:r w:rsidRPr="004C47B1">
              <w:t>Ret</w:t>
            </w:r>
            <w:r>
              <w:t>as</w:t>
            </w:r>
          </w:p>
        </w:tc>
        <w:tc>
          <w:tcPr>
            <w:tcW w:w="3117" w:type="dxa"/>
            <w:shd w:val="clear" w:color="auto" w:fill="auto"/>
          </w:tcPr>
          <w:p w14:paraId="1C1A62AA" w14:textId="77777777" w:rsidR="000C51D5" w:rsidRPr="004C47B1" w:rsidRDefault="000C51D5" w:rsidP="00803190">
            <w:pPr>
              <w:spacing w:after="0" w:line="240" w:lineRule="auto"/>
              <w:rPr>
                <w:bCs/>
                <w:color w:val="000000"/>
                <w:lang w:val="lt-LT"/>
              </w:rPr>
            </w:pPr>
            <w:r w:rsidRPr="004C47B1">
              <w:rPr>
                <w:bCs/>
                <w:color w:val="000000"/>
                <w:lang w:val="lt-LT"/>
              </w:rPr>
              <w:t>Ekchimozė</w:t>
            </w:r>
          </w:p>
        </w:tc>
      </w:tr>
      <w:tr w:rsidR="000C51D5" w:rsidRPr="004C47B1" w14:paraId="20EA6C45" w14:textId="77777777" w:rsidTr="00C82197">
        <w:tc>
          <w:tcPr>
            <w:tcW w:w="3116" w:type="dxa"/>
            <w:shd w:val="clear" w:color="auto" w:fill="auto"/>
          </w:tcPr>
          <w:p w14:paraId="4C627294" w14:textId="77777777" w:rsidR="000C51D5" w:rsidRPr="004C47B1" w:rsidRDefault="000C51D5" w:rsidP="00803190">
            <w:pPr>
              <w:spacing w:after="0" w:line="240" w:lineRule="auto"/>
            </w:pPr>
            <w:r w:rsidRPr="004C47B1">
              <w:t>Kraujagyslių sutrikimai</w:t>
            </w:r>
          </w:p>
        </w:tc>
        <w:tc>
          <w:tcPr>
            <w:tcW w:w="3117" w:type="dxa"/>
            <w:shd w:val="clear" w:color="auto" w:fill="auto"/>
          </w:tcPr>
          <w:p w14:paraId="77D28250" w14:textId="2241B373" w:rsidR="000C51D5" w:rsidRPr="004C47B1" w:rsidRDefault="000C51D5" w:rsidP="00803190">
            <w:pPr>
              <w:spacing w:after="0" w:line="240" w:lineRule="auto"/>
            </w:pPr>
            <w:r w:rsidRPr="004C47B1">
              <w:t>Labai ret</w:t>
            </w:r>
            <w:r>
              <w:t>as</w:t>
            </w:r>
          </w:p>
        </w:tc>
        <w:tc>
          <w:tcPr>
            <w:tcW w:w="3117" w:type="dxa"/>
            <w:shd w:val="clear" w:color="auto" w:fill="auto"/>
          </w:tcPr>
          <w:p w14:paraId="61DE1C24" w14:textId="77777777" w:rsidR="000C51D5" w:rsidRPr="004C47B1" w:rsidRDefault="000C51D5" w:rsidP="00803190">
            <w:pPr>
              <w:keepNext/>
              <w:spacing w:after="0" w:line="240" w:lineRule="auto"/>
              <w:rPr>
                <w:lang w:val="lt-LT"/>
              </w:rPr>
            </w:pPr>
            <w:r w:rsidRPr="004C47B1">
              <w:rPr>
                <w:bCs/>
                <w:color w:val="000000"/>
                <w:lang w:val="lt-LT"/>
              </w:rPr>
              <w:t>Trombozės rizikos padidėjimas, vaskulitas (nutraukimo sindromas po ilgalaikio vartojimo)</w:t>
            </w:r>
          </w:p>
        </w:tc>
      </w:tr>
      <w:tr w:rsidR="000C51D5" w:rsidRPr="004C47B1" w14:paraId="22E94A33" w14:textId="77777777" w:rsidTr="00C82197">
        <w:tc>
          <w:tcPr>
            <w:tcW w:w="3116" w:type="dxa"/>
            <w:shd w:val="clear" w:color="auto" w:fill="auto"/>
          </w:tcPr>
          <w:p w14:paraId="5C4848B7" w14:textId="77777777" w:rsidR="000C51D5" w:rsidRPr="00F87C57" w:rsidRDefault="000C51D5" w:rsidP="00803190">
            <w:pPr>
              <w:spacing w:after="0" w:line="240" w:lineRule="auto"/>
            </w:pPr>
            <w:r w:rsidRPr="004C47B1">
              <w:rPr>
                <w:bCs/>
                <w:color w:val="000000"/>
                <w:lang w:val="lt-LT"/>
              </w:rPr>
              <w:t>Bendrieji sutrikimai</w:t>
            </w:r>
            <w:r w:rsidRPr="004C47B1">
              <w:rPr>
                <w:lang w:val="lt-LT"/>
              </w:rPr>
              <w:t xml:space="preserve"> </w:t>
            </w:r>
            <w:r w:rsidRPr="004C47B1">
              <w:rPr>
                <w:bCs/>
                <w:color w:val="000000"/>
                <w:lang w:val="lt-LT"/>
              </w:rPr>
              <w:t>ir vartojimo vietos pažeidimai</w:t>
            </w:r>
          </w:p>
        </w:tc>
        <w:tc>
          <w:tcPr>
            <w:tcW w:w="3117" w:type="dxa"/>
            <w:shd w:val="clear" w:color="auto" w:fill="auto"/>
          </w:tcPr>
          <w:p w14:paraId="5C1A706B" w14:textId="4D8DFEDF" w:rsidR="000C51D5" w:rsidRPr="004C47B1" w:rsidRDefault="000C51D5" w:rsidP="00803190">
            <w:pPr>
              <w:spacing w:after="0" w:line="240" w:lineRule="auto"/>
            </w:pPr>
            <w:r w:rsidRPr="004C47B1">
              <w:t>Labai ret</w:t>
            </w:r>
            <w:r>
              <w:t>as</w:t>
            </w:r>
          </w:p>
        </w:tc>
        <w:tc>
          <w:tcPr>
            <w:tcW w:w="3117" w:type="dxa"/>
            <w:shd w:val="clear" w:color="auto" w:fill="auto"/>
          </w:tcPr>
          <w:p w14:paraId="7D578DD6" w14:textId="77777777" w:rsidR="000C51D5" w:rsidRPr="004C47B1" w:rsidRDefault="000C51D5" w:rsidP="00803190">
            <w:pPr>
              <w:keepNext/>
              <w:spacing w:after="0" w:line="240" w:lineRule="auto"/>
              <w:rPr>
                <w:lang w:val="lt-LT"/>
              </w:rPr>
            </w:pPr>
            <w:r w:rsidRPr="004C47B1">
              <w:rPr>
                <w:bCs/>
                <w:color w:val="000000"/>
                <w:lang w:val="lt-LT"/>
              </w:rPr>
              <w:t>Nuovargis, bendras negalavimas</w:t>
            </w:r>
          </w:p>
        </w:tc>
      </w:tr>
    </w:tbl>
    <w:p w14:paraId="6AD038F4" w14:textId="77777777" w:rsidR="000C51D5" w:rsidRPr="00C27E7D" w:rsidRDefault="000C51D5" w:rsidP="00803190">
      <w:pPr>
        <w:spacing w:after="0" w:line="240" w:lineRule="auto"/>
        <w:rPr>
          <w:rFonts w:eastAsia="Times New Roman" w:cs="Times New Roman"/>
          <w:lang w:val="lt-LT"/>
        </w:rPr>
      </w:pPr>
    </w:p>
    <w:p w14:paraId="5125CBD8" w14:textId="4E6F66AD" w:rsidR="000C51D5" w:rsidRPr="009B58FF" w:rsidRDefault="000C51D5" w:rsidP="00803190">
      <w:pPr>
        <w:spacing w:after="0" w:line="240" w:lineRule="auto"/>
        <w:rPr>
          <w:lang w:val="lt-LT"/>
        </w:rPr>
      </w:pPr>
      <w:r w:rsidRPr="009B58FF">
        <w:rPr>
          <w:lang w:val="lt-LT"/>
        </w:rPr>
        <w:t>Daugumos šioje preparat</w:t>
      </w:r>
      <w:r w:rsidR="00EC51D8">
        <w:rPr>
          <w:lang w:val="lt-LT"/>
        </w:rPr>
        <w:t>o</w:t>
      </w:r>
      <w:r w:rsidRPr="009B58FF">
        <w:rPr>
          <w:lang w:val="lt-LT"/>
        </w:rPr>
        <w:t xml:space="preserve"> charakteristikų santraukoje minimų nepageidaujamų reiškinių taip pat galima tikėtis vartojant ir kitus gliukokortikosteroidus.</w:t>
      </w:r>
    </w:p>
    <w:p w14:paraId="320A0A31" w14:textId="77777777" w:rsidR="000C51D5" w:rsidRPr="00C27E7D" w:rsidRDefault="000C51D5" w:rsidP="00803190">
      <w:pPr>
        <w:spacing w:after="0" w:line="240" w:lineRule="auto"/>
        <w:rPr>
          <w:rFonts w:cs="Times New Roman"/>
          <w:lang w:val="lt-LT"/>
        </w:rPr>
      </w:pPr>
    </w:p>
    <w:p w14:paraId="4635C2C8"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lastRenderedPageBreak/>
        <w:t>Retkarčiais gali pasireikšti sisteminio poveikio gliukokortiko</w:t>
      </w:r>
      <w:r>
        <w:rPr>
          <w:rFonts w:eastAsia="Times New Roman" w:cs="Times New Roman"/>
          <w:lang w:val="lt-LT"/>
        </w:rPr>
        <w:t>stero</w:t>
      </w:r>
      <w:r w:rsidRPr="00C27E7D">
        <w:rPr>
          <w:rFonts w:eastAsia="Times New Roman" w:cs="Times New Roman"/>
          <w:lang w:val="lt-LT"/>
        </w:rPr>
        <w:t>idams būding</w:t>
      </w:r>
      <w:r>
        <w:rPr>
          <w:rFonts w:eastAsia="Times New Roman" w:cs="Times New Roman"/>
          <w:lang w:val="lt-LT"/>
        </w:rPr>
        <w:t>i</w:t>
      </w:r>
      <w:r w:rsidRPr="00C27E7D">
        <w:rPr>
          <w:rFonts w:eastAsia="Times New Roman" w:cs="Times New Roman"/>
          <w:lang w:val="lt-LT"/>
        </w:rPr>
        <w:t xml:space="preserve"> nepageidaujam</w:t>
      </w:r>
      <w:r>
        <w:rPr>
          <w:rFonts w:eastAsia="Times New Roman" w:cs="Times New Roman"/>
          <w:lang w:val="lt-LT"/>
        </w:rPr>
        <w:t>i reiškiniai</w:t>
      </w:r>
      <w:r w:rsidRPr="00C27E7D">
        <w:rPr>
          <w:rFonts w:eastAsia="Times New Roman" w:cs="Times New Roman"/>
          <w:lang w:val="lt-LT"/>
        </w:rPr>
        <w:t>. Ji</w:t>
      </w:r>
      <w:r>
        <w:rPr>
          <w:rFonts w:eastAsia="Times New Roman" w:cs="Times New Roman"/>
          <w:lang w:val="lt-LT"/>
        </w:rPr>
        <w:t>e</w:t>
      </w:r>
      <w:r w:rsidRPr="00C27E7D">
        <w:rPr>
          <w:rFonts w:eastAsia="Times New Roman" w:cs="Times New Roman"/>
          <w:lang w:val="lt-LT"/>
        </w:rPr>
        <w:t xml:space="preserve"> priklauso nuo dozės, gydymo trukmės, kartu vartojamų ar anksčiau vartotų gliukokortiko</w:t>
      </w:r>
      <w:r>
        <w:rPr>
          <w:rFonts w:eastAsia="Times New Roman" w:cs="Times New Roman"/>
          <w:lang w:val="lt-LT"/>
        </w:rPr>
        <w:t>stero</w:t>
      </w:r>
      <w:r w:rsidRPr="00C27E7D">
        <w:rPr>
          <w:rFonts w:eastAsia="Times New Roman" w:cs="Times New Roman"/>
          <w:lang w:val="lt-LT"/>
        </w:rPr>
        <w:t xml:space="preserve">idų bei paciento </w:t>
      </w:r>
      <w:r>
        <w:rPr>
          <w:rFonts w:eastAsia="Times New Roman" w:cs="Times New Roman"/>
          <w:lang w:val="lt-LT"/>
        </w:rPr>
        <w:t xml:space="preserve">individualaus </w:t>
      </w:r>
      <w:r w:rsidRPr="00C27E7D">
        <w:rPr>
          <w:rFonts w:eastAsia="Times New Roman" w:cs="Times New Roman"/>
          <w:lang w:val="lt-LT"/>
        </w:rPr>
        <w:t>jautrumo vaist</w:t>
      </w:r>
      <w:r>
        <w:rPr>
          <w:rFonts w:eastAsia="Times New Roman" w:cs="Times New Roman"/>
          <w:lang w:val="lt-LT"/>
        </w:rPr>
        <w:t>iniam preparatui</w:t>
      </w:r>
      <w:r w:rsidRPr="00C27E7D">
        <w:rPr>
          <w:rFonts w:eastAsia="Times New Roman" w:cs="Times New Roman"/>
          <w:lang w:val="lt-LT"/>
        </w:rPr>
        <w:t xml:space="preserve">. </w:t>
      </w:r>
    </w:p>
    <w:p w14:paraId="177E495A" w14:textId="77777777" w:rsidR="000C51D5" w:rsidRPr="00C27E7D" w:rsidRDefault="000C51D5" w:rsidP="00803190">
      <w:pPr>
        <w:spacing w:after="0" w:line="240" w:lineRule="auto"/>
        <w:rPr>
          <w:rFonts w:eastAsia="Times New Roman" w:cs="Times New Roman"/>
          <w:lang w:val="lt-LT"/>
        </w:rPr>
      </w:pPr>
    </w:p>
    <w:p w14:paraId="62D0BB3D" w14:textId="3B75DB03"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Klinikinių tyrimų duomenimis, su gliukokortiko</w:t>
      </w:r>
      <w:r>
        <w:rPr>
          <w:rFonts w:eastAsia="Times New Roman" w:cs="Times New Roman"/>
          <w:lang w:val="lt-LT"/>
        </w:rPr>
        <w:t>stero</w:t>
      </w:r>
      <w:r w:rsidRPr="00C27E7D">
        <w:rPr>
          <w:rFonts w:eastAsia="Times New Roman" w:cs="Times New Roman"/>
          <w:lang w:val="lt-LT"/>
        </w:rPr>
        <w:t>idais susijusi</w:t>
      </w:r>
      <w:r>
        <w:rPr>
          <w:rFonts w:eastAsia="Times New Roman" w:cs="Times New Roman"/>
          <w:lang w:val="lt-LT"/>
        </w:rPr>
        <w:t>ų</w:t>
      </w:r>
      <w:r w:rsidRPr="00C27E7D">
        <w:rPr>
          <w:rFonts w:eastAsia="Times New Roman" w:cs="Times New Roman"/>
          <w:lang w:val="lt-LT"/>
        </w:rPr>
        <w:t xml:space="preserve"> nepageidaujam</w:t>
      </w:r>
      <w:r>
        <w:rPr>
          <w:rFonts w:eastAsia="Times New Roman" w:cs="Times New Roman"/>
          <w:lang w:val="lt-LT"/>
        </w:rPr>
        <w:t>ų reiškinių</w:t>
      </w:r>
      <w:r w:rsidRPr="00C27E7D">
        <w:rPr>
          <w:rFonts w:eastAsia="Times New Roman" w:cs="Times New Roman"/>
          <w:lang w:val="lt-LT"/>
        </w:rPr>
        <w:t xml:space="preserve"> dažn</w:t>
      </w:r>
      <w:r>
        <w:rPr>
          <w:rFonts w:eastAsia="Times New Roman" w:cs="Times New Roman"/>
          <w:lang w:val="lt-LT"/>
        </w:rPr>
        <w:t>i</w:t>
      </w:r>
      <w:r w:rsidRPr="00C27E7D">
        <w:rPr>
          <w:rFonts w:eastAsia="Times New Roman" w:cs="Times New Roman"/>
          <w:lang w:val="lt-LT"/>
        </w:rPr>
        <w:t>s</w:t>
      </w:r>
      <w:r>
        <w:rPr>
          <w:rFonts w:eastAsia="Times New Roman" w:cs="Times New Roman"/>
          <w:lang w:val="lt-LT"/>
        </w:rPr>
        <w:t xml:space="preserve">, pavartojus </w:t>
      </w:r>
      <w:r w:rsidRPr="00C27E7D">
        <w:rPr>
          <w:rFonts w:eastAsia="Times New Roman" w:cs="Times New Roman"/>
          <w:lang w:val="lt-LT"/>
        </w:rPr>
        <w:t xml:space="preserve">Budenofalk </w:t>
      </w:r>
      <w:r>
        <w:rPr>
          <w:rFonts w:eastAsia="Times New Roman" w:cs="Times New Roman"/>
          <w:lang w:val="lt-LT"/>
        </w:rPr>
        <w:t xml:space="preserve">yra </w:t>
      </w:r>
      <w:r w:rsidRPr="00C27E7D">
        <w:rPr>
          <w:rFonts w:eastAsia="Times New Roman" w:cs="Times New Roman"/>
          <w:lang w:val="lt-LT"/>
        </w:rPr>
        <w:t>mažesnis negu</w:t>
      </w:r>
      <w:r>
        <w:rPr>
          <w:rFonts w:eastAsia="Times New Roman" w:cs="Times New Roman"/>
          <w:lang w:val="lt-LT"/>
        </w:rPr>
        <w:t xml:space="preserve"> vartojant</w:t>
      </w:r>
      <w:r w:rsidRPr="00C27E7D">
        <w:rPr>
          <w:rFonts w:eastAsia="Times New Roman" w:cs="Times New Roman"/>
          <w:lang w:val="lt-LT"/>
        </w:rPr>
        <w:t xml:space="preserve"> ekvivalentišk</w:t>
      </w:r>
      <w:r>
        <w:rPr>
          <w:rFonts w:eastAsia="Times New Roman" w:cs="Times New Roman"/>
          <w:lang w:val="lt-LT"/>
        </w:rPr>
        <w:t xml:space="preserve">ą </w:t>
      </w:r>
      <w:r w:rsidRPr="009B58FF">
        <w:rPr>
          <w:lang w:val="lt-LT"/>
        </w:rPr>
        <w:t>geriamojo</w:t>
      </w:r>
      <w:r w:rsidRPr="00C27E7D">
        <w:rPr>
          <w:rFonts w:eastAsia="Times New Roman" w:cs="Times New Roman"/>
          <w:lang w:val="lt-LT"/>
        </w:rPr>
        <w:t xml:space="preserve"> prednizolono doz</w:t>
      </w:r>
      <w:r>
        <w:rPr>
          <w:rFonts w:eastAsia="Times New Roman" w:cs="Times New Roman"/>
          <w:lang w:val="lt-LT"/>
        </w:rPr>
        <w:t>ę</w:t>
      </w:r>
      <w:r w:rsidRPr="00C27E7D">
        <w:rPr>
          <w:rFonts w:eastAsia="Times New Roman" w:cs="Times New Roman"/>
          <w:lang w:val="lt-LT"/>
        </w:rPr>
        <w:t>.</w:t>
      </w:r>
    </w:p>
    <w:p w14:paraId="7CAC002D" w14:textId="77777777" w:rsidR="000C51D5" w:rsidRDefault="000C51D5" w:rsidP="00803190">
      <w:pPr>
        <w:spacing w:after="0" w:line="240" w:lineRule="auto"/>
        <w:rPr>
          <w:rFonts w:eastAsia="Times New Roman" w:cs="Times New Roman"/>
          <w:lang w:val="lt-LT"/>
        </w:rPr>
      </w:pPr>
    </w:p>
    <w:p w14:paraId="6D8FC990" w14:textId="77777777" w:rsidR="000C51D5" w:rsidRPr="009B58FF" w:rsidRDefault="000C51D5" w:rsidP="00803190">
      <w:pPr>
        <w:spacing w:after="0" w:line="240" w:lineRule="auto"/>
        <w:rPr>
          <w:lang w:val="lt-LT"/>
        </w:rPr>
      </w:pPr>
      <w:r w:rsidRPr="009B58FF">
        <w:rPr>
          <w:lang w:val="lt-LT"/>
        </w:rPr>
        <w:t>Pacientams, vartojusiems sisteminio poveikio gliukokortikosteroidų ir staiga pradėjus vartoti lokalaus poveikio budezonido, uždegimas, pasireiškęs ne žarnyne (ypač pažeidžiantis odą ir sąnarius), gali paūmėti arba pasikartoti.</w:t>
      </w:r>
    </w:p>
    <w:p w14:paraId="40348609" w14:textId="77777777" w:rsidR="000C51D5" w:rsidRDefault="000C51D5" w:rsidP="00803190">
      <w:pPr>
        <w:spacing w:after="0" w:line="240" w:lineRule="auto"/>
        <w:rPr>
          <w:rFonts w:eastAsia="Times New Roman" w:cs="Times New Roman"/>
          <w:lang w:val="lt-LT"/>
        </w:rPr>
      </w:pPr>
    </w:p>
    <w:p w14:paraId="3A06D053" w14:textId="77777777" w:rsidR="000C51D5" w:rsidRDefault="000C51D5" w:rsidP="00803190">
      <w:pPr>
        <w:spacing w:after="0" w:line="240" w:lineRule="auto"/>
        <w:rPr>
          <w:rFonts w:eastAsia="Times New Roman" w:cs="Times New Roman"/>
          <w:lang w:val="lt-LT"/>
        </w:rPr>
      </w:pPr>
      <w:r w:rsidRPr="00BA1FC2">
        <w:rPr>
          <w:rFonts w:eastAsia="Times New Roman" w:cs="Times New Roman"/>
          <w:lang w:val="lt-LT"/>
        </w:rPr>
        <w:t>Vaikų populiacija</w:t>
      </w:r>
    </w:p>
    <w:p w14:paraId="3272DDD0" w14:textId="77777777" w:rsidR="000C51D5" w:rsidRPr="005163D1" w:rsidDel="00061AC0" w:rsidRDefault="000C51D5" w:rsidP="00803190">
      <w:pPr>
        <w:spacing w:after="0" w:line="240" w:lineRule="auto"/>
        <w:rPr>
          <w:rFonts w:eastAsia="Times New Roman" w:cs="Times New Roman"/>
          <w:lang w:val="lt-LT"/>
        </w:rPr>
      </w:pPr>
    </w:p>
    <w:p w14:paraId="7BB45059" w14:textId="77777777" w:rsidR="000C51D5" w:rsidRPr="005163D1" w:rsidRDefault="000C51D5" w:rsidP="00803190">
      <w:pPr>
        <w:spacing w:after="0" w:line="240" w:lineRule="auto"/>
        <w:rPr>
          <w:rFonts w:eastAsia="Times New Roman" w:cs="Times New Roman"/>
          <w:u w:val="single"/>
          <w:lang w:val="lt-LT"/>
        </w:rPr>
      </w:pPr>
      <w:r w:rsidRPr="005163D1">
        <w:rPr>
          <w:rFonts w:eastAsia="Times New Roman" w:cs="Times New Roman"/>
          <w:u w:val="single"/>
          <w:lang w:val="lt-LT"/>
        </w:rPr>
        <w:t>Nepageidaujami poveikiai, pastebėti su vaikais atliktų klinikinių tyrimų metu</w:t>
      </w:r>
    </w:p>
    <w:p w14:paraId="4F7B53BA" w14:textId="77777777" w:rsidR="000C51D5" w:rsidRPr="005163D1" w:rsidRDefault="000C51D5" w:rsidP="00803190">
      <w:pPr>
        <w:spacing w:after="0" w:line="240" w:lineRule="auto"/>
        <w:rPr>
          <w:rFonts w:eastAsia="Times New Roman" w:cs="Times New Roman"/>
          <w:u w:val="single"/>
          <w:lang w:val="lt-LT"/>
        </w:rPr>
      </w:pPr>
    </w:p>
    <w:p w14:paraId="4947E7E7" w14:textId="77777777" w:rsidR="000C51D5" w:rsidRPr="005163D1" w:rsidRDefault="000C51D5" w:rsidP="00803190">
      <w:pPr>
        <w:spacing w:after="0" w:line="240" w:lineRule="auto"/>
        <w:rPr>
          <w:rFonts w:eastAsia="Times New Roman" w:cs="Times New Roman"/>
          <w:i/>
          <w:lang w:val="lt-LT"/>
        </w:rPr>
      </w:pPr>
      <w:r w:rsidRPr="005163D1">
        <w:rPr>
          <w:rFonts w:eastAsia="Times New Roman" w:cs="Times New Roman"/>
          <w:i/>
          <w:lang w:val="lt-LT"/>
        </w:rPr>
        <w:t>Krono liga</w:t>
      </w:r>
    </w:p>
    <w:p w14:paraId="669860E2" w14:textId="335FDB2E" w:rsidR="000C51D5" w:rsidRPr="005163D1" w:rsidRDefault="000C51D5" w:rsidP="00803190">
      <w:pPr>
        <w:spacing w:after="0" w:line="240" w:lineRule="auto"/>
        <w:rPr>
          <w:rFonts w:eastAsia="Times New Roman" w:cs="Times New Roman"/>
          <w:lang w:val="lt-LT"/>
        </w:rPr>
      </w:pPr>
      <w:r w:rsidRPr="005163D1">
        <w:rPr>
          <w:rFonts w:eastAsia="Times New Roman" w:cs="Times New Roman"/>
          <w:lang w:val="lt-LT"/>
        </w:rPr>
        <w:t>Budenofalk klinikiniais tyrimais, kuriuose dalyvavo 82 vaikai, sirgę Krono liga, nustatyta, kad dažniausias nepageidaujamas poveikis buvo antinksčių slopinimas ir galvos skausmas. Taip pat nustatyti gliukokortikosteroidams būdingi nepageidaujami poveikiai bei kitos retos reakcijos, įskaitant svaigulį, pykinimą, vėmimą ir hiperakuziją (taip pat žr. 5.1 skyrių).</w:t>
      </w:r>
    </w:p>
    <w:p w14:paraId="7EC9A161" w14:textId="77777777" w:rsidR="000C51D5" w:rsidRPr="005163D1" w:rsidRDefault="000C51D5" w:rsidP="00803190">
      <w:pPr>
        <w:spacing w:after="0" w:line="240" w:lineRule="auto"/>
        <w:rPr>
          <w:rFonts w:eastAsia="Times New Roman" w:cs="Times New Roman"/>
          <w:lang w:val="lt-LT"/>
        </w:rPr>
      </w:pPr>
    </w:p>
    <w:p w14:paraId="1840F9EE" w14:textId="77777777" w:rsidR="000C51D5" w:rsidRPr="005163D1" w:rsidRDefault="000C51D5" w:rsidP="00803190">
      <w:pPr>
        <w:spacing w:after="0" w:line="240" w:lineRule="auto"/>
        <w:rPr>
          <w:rFonts w:eastAsia="Times New Roman" w:cs="Times New Roman"/>
          <w:i/>
          <w:lang w:val="lt-LT"/>
        </w:rPr>
      </w:pPr>
      <w:r w:rsidRPr="005163D1">
        <w:rPr>
          <w:rFonts w:eastAsia="Times New Roman" w:cs="Times New Roman"/>
          <w:i/>
          <w:lang w:val="lt-LT"/>
        </w:rPr>
        <w:t xml:space="preserve">Autoimuninis hepatitas </w:t>
      </w:r>
    </w:p>
    <w:p w14:paraId="0FC0E453" w14:textId="77777777" w:rsidR="000C51D5" w:rsidRPr="005163D1" w:rsidRDefault="000C51D5" w:rsidP="00803190">
      <w:pPr>
        <w:spacing w:after="0" w:line="240" w:lineRule="auto"/>
        <w:rPr>
          <w:rFonts w:eastAsia="Times New Roman" w:cs="Times New Roman"/>
          <w:lang w:val="lt-LT"/>
        </w:rPr>
      </w:pPr>
      <w:r w:rsidRPr="005163D1">
        <w:rPr>
          <w:rFonts w:eastAsia="Times New Roman" w:cs="Times New Roman"/>
          <w:lang w:val="lt-LT"/>
        </w:rPr>
        <w:t>Saugumo duomenys, gauti klinikinio tyrimo metu ištyrus 42 vaikus, sirgusius autoimuniniu hepatitu, parodė, kad nepageidaujamas poveikis nesiskyrė nuo šio tyrimo metu suaugusiesiems pasitaikiusio nepageidaujamo poveikio ir nebuvo už jį dažnesnis (taip pat žr. 5.1 skyrių).</w:t>
      </w:r>
    </w:p>
    <w:p w14:paraId="7603F4DA" w14:textId="77777777" w:rsidR="000C51D5" w:rsidRPr="005163D1" w:rsidRDefault="000C51D5" w:rsidP="00803190">
      <w:pPr>
        <w:spacing w:after="0" w:line="240" w:lineRule="auto"/>
        <w:rPr>
          <w:rFonts w:eastAsia="Times New Roman" w:cs="Times New Roman"/>
          <w:lang w:val="lt-LT"/>
        </w:rPr>
      </w:pPr>
    </w:p>
    <w:p w14:paraId="10D551F3" w14:textId="77777777" w:rsidR="000C51D5" w:rsidRPr="005163D1" w:rsidRDefault="000C51D5" w:rsidP="00803190">
      <w:pPr>
        <w:tabs>
          <w:tab w:val="left" w:pos="567"/>
        </w:tabs>
        <w:autoSpaceDE w:val="0"/>
        <w:autoSpaceDN w:val="0"/>
        <w:adjustRightInd w:val="0"/>
        <w:spacing w:after="0" w:line="240" w:lineRule="auto"/>
        <w:jc w:val="both"/>
        <w:rPr>
          <w:rFonts w:eastAsia="Times New Roman" w:cs="Times New Roman"/>
          <w:snapToGrid w:val="0"/>
          <w:szCs w:val="24"/>
          <w:u w:val="single"/>
          <w:lang w:val="lt-LT"/>
        </w:rPr>
      </w:pPr>
      <w:r w:rsidRPr="005163D1">
        <w:rPr>
          <w:rFonts w:eastAsia="Times New Roman" w:cs="Times New Roman"/>
          <w:noProof/>
          <w:snapToGrid w:val="0"/>
          <w:szCs w:val="24"/>
          <w:u w:val="single"/>
          <w:lang w:val="lt-LT"/>
        </w:rPr>
        <w:t>Pranešimas apie įtariamas nepageidaujamas reakcijas</w:t>
      </w:r>
    </w:p>
    <w:p w14:paraId="62B58967" w14:textId="77777777" w:rsidR="000C51D5" w:rsidRPr="00C27E7D" w:rsidRDefault="000C51D5" w:rsidP="00803190">
      <w:pPr>
        <w:tabs>
          <w:tab w:val="left" w:pos="567"/>
        </w:tabs>
        <w:autoSpaceDE w:val="0"/>
        <w:autoSpaceDN w:val="0"/>
        <w:adjustRightInd w:val="0"/>
        <w:spacing w:after="0" w:line="240" w:lineRule="auto"/>
        <w:jc w:val="both"/>
        <w:rPr>
          <w:rFonts w:eastAsia="Times New Roman" w:cs="Times New Roman"/>
          <w:noProof/>
          <w:snapToGrid w:val="0"/>
          <w:szCs w:val="24"/>
          <w:lang w:val="lt-LT"/>
        </w:rPr>
      </w:pPr>
      <w:r w:rsidRPr="005163D1">
        <w:rPr>
          <w:rFonts w:eastAsia="Times New Roman" w:cs="Times New Roman"/>
          <w:noProof/>
          <w:snapToGrid w:val="0"/>
          <w:szCs w:val="24"/>
          <w:lang w:val="lt-LT"/>
        </w:rPr>
        <w:t>Svarbu pranešti apie įtariamas nepageidaujamas reakcijas, pastebėtas po vaistinio preparato registracijos, nes tai leidžia nuolat stebėti vaistinio preparato naudos</w:t>
      </w:r>
      <w:r w:rsidRPr="00C27E7D">
        <w:rPr>
          <w:rFonts w:eastAsia="Times New Roman" w:cs="Times New Roman"/>
          <w:noProof/>
          <w:snapToGrid w:val="0"/>
          <w:szCs w:val="24"/>
          <w:lang w:val="lt-LT"/>
        </w:rPr>
        <w:t xml:space="preserve"> ir rizikos santykį.</w:t>
      </w:r>
      <w:r w:rsidRPr="00C27E7D">
        <w:rPr>
          <w:rFonts w:eastAsia="Times New Roman" w:cs="Times New Roman"/>
          <w:snapToGrid w:val="0"/>
          <w:szCs w:val="24"/>
          <w:lang w:val="lt-LT"/>
        </w:rPr>
        <w:t xml:space="preserve"> </w:t>
      </w:r>
      <w:r w:rsidRPr="00C27E7D">
        <w:rPr>
          <w:rFonts w:eastAsia="Times New Roman" w:cs="Times New Roman"/>
          <w:noProof/>
          <w:snapToGrid w:val="0"/>
          <w:szCs w:val="24"/>
          <w:lang w:val="lt-LT"/>
        </w:rPr>
        <w:t xml:space="preserve">Sveikatos priežiūros specialistai turi pranešti apie bet kokias įtariamas nepageidaujamas reakcijas, užpildę interneto svetainėje </w:t>
      </w:r>
      <w:r w:rsidRPr="00D122C8">
        <w:rPr>
          <w:rFonts w:eastAsia="Times New Roman" w:cs="Times New Roman"/>
          <w:noProof/>
          <w:snapToGrid w:val="0"/>
          <w:szCs w:val="24"/>
          <w:lang w:val="lt-LT"/>
        </w:rPr>
        <w:t>http://</w:t>
      </w:r>
      <w:hyperlink r:id="rId11" w:history="1">
        <w:r w:rsidRPr="00D122C8">
          <w:rPr>
            <w:rFonts w:eastAsia="SimSun" w:cs="Times New Roman"/>
            <w:noProof/>
            <w:snapToGrid w:val="0"/>
            <w:color w:val="0000FF"/>
            <w:szCs w:val="24"/>
            <w:u w:val="single"/>
            <w:lang w:val="lt-LT"/>
          </w:rPr>
          <w:t>www.vvkt.lt</w:t>
        </w:r>
      </w:hyperlink>
      <w:r w:rsidRPr="00D122C8">
        <w:rPr>
          <w:rFonts w:eastAsia="Times New Roman" w:cs="Times New Roman"/>
          <w:noProof/>
          <w:snapToGrid w:val="0"/>
          <w:szCs w:val="24"/>
          <w:lang w:val="lt-LT"/>
        </w:rPr>
        <w:t xml:space="preserve">/ </w:t>
      </w:r>
      <w:r w:rsidRPr="00C27E7D">
        <w:rPr>
          <w:rFonts w:eastAsia="Times New Roman" w:cs="Times New Roman"/>
          <w:noProof/>
          <w:snapToGrid w:val="0"/>
          <w:szCs w:val="24"/>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27E7D">
          <w:rPr>
            <w:rFonts w:eastAsia="SimSun" w:cs="Times New Roman"/>
            <w:noProof/>
            <w:snapToGrid w:val="0"/>
            <w:color w:val="0000FF"/>
            <w:szCs w:val="24"/>
            <w:u w:val="single"/>
            <w:lang w:val="lt-LT"/>
          </w:rPr>
          <w:t>NepageidaujamaR@vvkt.lt</w:t>
        </w:r>
      </w:hyperlink>
      <w:r w:rsidRPr="00C27E7D">
        <w:rPr>
          <w:rFonts w:eastAsia="Times New Roman" w:cs="Times New Roman"/>
          <w:noProof/>
          <w:snapToGrid w:val="0"/>
          <w:szCs w:val="24"/>
          <w:lang w:val="lt-LT"/>
        </w:rPr>
        <w:t>), per interneto svetainę (adresu http://www.vvkt.lt).</w:t>
      </w:r>
    </w:p>
    <w:p w14:paraId="6965221C" w14:textId="77777777" w:rsidR="000C51D5" w:rsidRPr="00C27E7D" w:rsidRDefault="000C51D5" w:rsidP="00803190">
      <w:pPr>
        <w:spacing w:after="0" w:line="240" w:lineRule="auto"/>
        <w:rPr>
          <w:rFonts w:eastAsia="Times New Roman" w:cs="Times New Roman"/>
          <w:i/>
          <w:lang w:val="lt-LT"/>
        </w:rPr>
      </w:pPr>
    </w:p>
    <w:p w14:paraId="67DA8960" w14:textId="77777777" w:rsidR="000C51D5" w:rsidRPr="00803190" w:rsidRDefault="000C51D5" w:rsidP="00803190">
      <w:pPr>
        <w:keepNext/>
        <w:numPr>
          <w:ilvl w:val="1"/>
          <w:numId w:val="2"/>
        </w:numPr>
        <w:tabs>
          <w:tab w:val="clear" w:pos="720"/>
        </w:tabs>
        <w:spacing w:after="0" w:line="240" w:lineRule="auto"/>
        <w:ind w:left="567" w:hanging="567"/>
        <w:outlineLvl w:val="4"/>
        <w:rPr>
          <w:rFonts w:eastAsia="Times New Roman" w:cs="Times New Roman"/>
          <w:b/>
          <w:bCs/>
          <w:lang w:val="lt-LT"/>
        </w:rPr>
      </w:pPr>
      <w:r w:rsidRPr="00803190">
        <w:rPr>
          <w:rFonts w:eastAsia="Times New Roman" w:cs="Times New Roman"/>
          <w:b/>
          <w:bCs/>
          <w:lang w:val="lt-LT"/>
        </w:rPr>
        <w:t>Perdozavimas</w:t>
      </w:r>
    </w:p>
    <w:p w14:paraId="45D515B8" w14:textId="77777777" w:rsidR="000C51D5" w:rsidRPr="00C27E7D" w:rsidRDefault="000C51D5" w:rsidP="00803190">
      <w:pPr>
        <w:keepNext/>
        <w:tabs>
          <w:tab w:val="left" w:pos="567"/>
        </w:tabs>
        <w:spacing w:after="0" w:line="240" w:lineRule="auto"/>
        <w:ind w:left="570"/>
        <w:jc w:val="both"/>
        <w:outlineLvl w:val="3"/>
        <w:rPr>
          <w:rFonts w:eastAsia="Times New Roman" w:cs="Times New Roman"/>
          <w:b/>
          <w:bCs/>
          <w:snapToGrid w:val="0"/>
          <w:szCs w:val="28"/>
          <w:lang w:val="lt-LT"/>
        </w:rPr>
      </w:pPr>
    </w:p>
    <w:p w14:paraId="1AAF18A0" w14:textId="77777777" w:rsidR="000C51D5" w:rsidRPr="00C27E7D" w:rsidRDefault="000C51D5" w:rsidP="00803190">
      <w:pPr>
        <w:spacing w:after="0" w:line="240" w:lineRule="auto"/>
        <w:rPr>
          <w:rFonts w:eastAsia="Times New Roman" w:cs="Times New Roman"/>
          <w:lang w:val="lt-LT"/>
        </w:rPr>
      </w:pPr>
      <w:r w:rsidRPr="009B58FF">
        <w:rPr>
          <w:lang w:val="lt-LT"/>
        </w:rPr>
        <w:t xml:space="preserve">Iki šiol duomenų apie </w:t>
      </w:r>
      <w:r w:rsidRPr="00C27E7D">
        <w:rPr>
          <w:rFonts w:eastAsia="Times New Roman" w:cs="Times New Roman"/>
          <w:lang w:val="lt-LT"/>
        </w:rPr>
        <w:t>budezonido perdozavimo atvej</w:t>
      </w:r>
      <w:r>
        <w:rPr>
          <w:rFonts w:eastAsia="Times New Roman" w:cs="Times New Roman"/>
          <w:lang w:val="lt-LT"/>
        </w:rPr>
        <w:t>us nėra.</w:t>
      </w:r>
    </w:p>
    <w:p w14:paraId="4A50715D" w14:textId="77777777" w:rsidR="000C51D5" w:rsidRPr="00C27E7D" w:rsidRDefault="000C51D5" w:rsidP="00803190">
      <w:pPr>
        <w:tabs>
          <w:tab w:val="left" w:pos="360"/>
        </w:tabs>
        <w:spacing w:after="0" w:line="240" w:lineRule="auto"/>
        <w:rPr>
          <w:rFonts w:eastAsia="Times New Roman" w:cs="Times New Roman"/>
          <w:b/>
          <w:lang w:val="lt-LT"/>
        </w:rPr>
      </w:pPr>
    </w:p>
    <w:p w14:paraId="0B19E251" w14:textId="77777777" w:rsidR="000C51D5" w:rsidRPr="00C27E7D" w:rsidRDefault="000C51D5" w:rsidP="00803190">
      <w:pPr>
        <w:tabs>
          <w:tab w:val="left" w:pos="360"/>
        </w:tabs>
        <w:spacing w:after="0" w:line="240" w:lineRule="auto"/>
        <w:rPr>
          <w:rFonts w:eastAsia="Times New Roman" w:cs="Times New Roman"/>
          <w:b/>
          <w:lang w:val="lt-LT"/>
        </w:rPr>
      </w:pPr>
    </w:p>
    <w:p w14:paraId="7B0BF59E" w14:textId="77777777" w:rsidR="000C51D5" w:rsidRPr="00C27E7D" w:rsidRDefault="000C51D5" w:rsidP="00803190">
      <w:pPr>
        <w:numPr>
          <w:ilvl w:val="0"/>
          <w:numId w:val="1"/>
        </w:numPr>
        <w:spacing w:after="0" w:line="240" w:lineRule="auto"/>
        <w:ind w:left="567" w:hanging="567"/>
        <w:rPr>
          <w:rFonts w:eastAsia="Times New Roman" w:cs="Times New Roman"/>
          <w:b/>
          <w:caps/>
          <w:lang w:val="lt-LT"/>
        </w:rPr>
      </w:pPr>
      <w:r w:rsidRPr="00803190">
        <w:rPr>
          <w:rFonts w:eastAsia="Times New Roman" w:cs="Times New Roman"/>
          <w:b/>
          <w:caps/>
          <w:lang w:val="lt-LT"/>
        </w:rPr>
        <w:t xml:space="preserve">FARMAKOLOGINĖS </w:t>
      </w:r>
      <w:r w:rsidRPr="00C27E7D">
        <w:rPr>
          <w:rFonts w:eastAsia="Times New Roman" w:cs="Times New Roman"/>
          <w:b/>
          <w:caps/>
          <w:lang w:val="lt-LT"/>
        </w:rPr>
        <w:t>savybės</w:t>
      </w:r>
    </w:p>
    <w:p w14:paraId="14DAB772" w14:textId="77777777" w:rsidR="000C51D5" w:rsidRPr="00C27E7D" w:rsidRDefault="000C51D5" w:rsidP="00803190">
      <w:pPr>
        <w:tabs>
          <w:tab w:val="left" w:pos="360"/>
        </w:tabs>
        <w:spacing w:after="0" w:line="240" w:lineRule="auto"/>
        <w:rPr>
          <w:rFonts w:eastAsia="Times New Roman" w:cs="Times New Roman"/>
          <w:b/>
          <w:lang w:val="lt-LT"/>
        </w:rPr>
      </w:pPr>
    </w:p>
    <w:p w14:paraId="25BC4C6F" w14:textId="48BDC0D4" w:rsidR="000C51D5" w:rsidRPr="00C27E7D" w:rsidRDefault="000C51D5" w:rsidP="00803190">
      <w:pPr>
        <w:spacing w:after="0" w:line="240" w:lineRule="auto"/>
        <w:ind w:left="567" w:hanging="567"/>
        <w:rPr>
          <w:rFonts w:eastAsia="Times New Roman" w:cs="Times New Roman"/>
          <w:b/>
          <w:lang w:val="lt-LT"/>
        </w:rPr>
      </w:pPr>
      <w:r w:rsidRPr="00C27E7D">
        <w:rPr>
          <w:rFonts w:eastAsia="Times New Roman" w:cs="Times New Roman"/>
          <w:b/>
          <w:lang w:val="lt-LT"/>
        </w:rPr>
        <w:t>5.1</w:t>
      </w:r>
      <w:r w:rsidRPr="00C27E7D">
        <w:rPr>
          <w:rFonts w:eastAsia="Times New Roman" w:cs="Times New Roman"/>
          <w:b/>
          <w:lang w:val="lt-LT"/>
        </w:rPr>
        <w:tab/>
        <w:t>Farmakodinaminės savybės</w:t>
      </w:r>
    </w:p>
    <w:p w14:paraId="43CD04C2" w14:textId="77777777" w:rsidR="000C51D5" w:rsidRPr="00C27E7D" w:rsidRDefault="000C51D5" w:rsidP="00803190">
      <w:pPr>
        <w:spacing w:after="0" w:line="240" w:lineRule="auto"/>
        <w:rPr>
          <w:rFonts w:eastAsia="Times New Roman" w:cs="Times New Roman"/>
          <w:b/>
          <w:lang w:val="lt-LT"/>
        </w:rPr>
      </w:pPr>
    </w:p>
    <w:p w14:paraId="2B3C566D" w14:textId="0A95FB93"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Farmakoterapinė grupė </w:t>
      </w:r>
      <w:r w:rsidRPr="00C27E7D">
        <w:rPr>
          <w:rFonts w:cs="Times New Roman"/>
          <w:noProof/>
          <w:szCs w:val="24"/>
          <w:lang w:val="lt-LT"/>
        </w:rPr>
        <w:t>–</w:t>
      </w:r>
      <w:r w:rsidR="0063179E">
        <w:rPr>
          <w:rFonts w:eastAsia="Times New Roman" w:cs="Times New Roman"/>
          <w:lang w:val="lt-LT"/>
        </w:rPr>
        <w:t>priešuždegiminiai vaistiniai preparatai,</w:t>
      </w:r>
      <w:r w:rsidR="00822A4A">
        <w:rPr>
          <w:rFonts w:eastAsia="Times New Roman" w:cs="Times New Roman"/>
          <w:lang w:val="lt-LT"/>
        </w:rPr>
        <w:t xml:space="preserve"> darantys </w:t>
      </w:r>
      <w:r w:rsidR="0063179E">
        <w:rPr>
          <w:rFonts w:eastAsia="Times New Roman" w:cs="Times New Roman"/>
          <w:lang w:val="lt-LT"/>
        </w:rPr>
        <w:t>poveikį žarnyne</w:t>
      </w:r>
      <w:r w:rsidR="00822A4A">
        <w:rPr>
          <w:rFonts w:eastAsia="Times New Roman" w:cs="Times New Roman"/>
          <w:lang w:val="lt-LT"/>
        </w:rPr>
        <w:t>, lokalaus poveikio</w:t>
      </w:r>
      <w:r w:rsidR="00822A4A" w:rsidRPr="00822A4A">
        <w:rPr>
          <w:rFonts w:eastAsia="Times New Roman" w:cs="Times New Roman"/>
          <w:lang w:val="lt-LT"/>
        </w:rPr>
        <w:t xml:space="preserve"> </w:t>
      </w:r>
      <w:r w:rsidR="00822A4A">
        <w:rPr>
          <w:rFonts w:eastAsia="Times New Roman" w:cs="Times New Roman"/>
          <w:lang w:val="lt-LT"/>
        </w:rPr>
        <w:t>kortikosteroidai</w:t>
      </w:r>
      <w:r w:rsidRPr="00C27E7D">
        <w:rPr>
          <w:rFonts w:eastAsia="Times New Roman" w:cs="Times New Roman"/>
          <w:lang w:val="lt-LT"/>
        </w:rPr>
        <w:t xml:space="preserve">, ATC kodas </w:t>
      </w:r>
      <w:r w:rsidRPr="00C27E7D">
        <w:rPr>
          <w:rFonts w:cs="Times New Roman"/>
          <w:noProof/>
          <w:szCs w:val="24"/>
          <w:lang w:val="lt-LT"/>
        </w:rPr>
        <w:t>–</w:t>
      </w:r>
      <w:r w:rsidRPr="00C27E7D">
        <w:rPr>
          <w:rFonts w:eastAsia="Times New Roman" w:cs="Times New Roman"/>
          <w:b/>
          <w:lang w:val="lt-LT"/>
        </w:rPr>
        <w:t xml:space="preserve"> </w:t>
      </w:r>
      <w:r w:rsidRPr="00C27E7D">
        <w:rPr>
          <w:rFonts w:eastAsia="Times New Roman" w:cs="Times New Roman"/>
          <w:lang w:val="lt-LT"/>
        </w:rPr>
        <w:t>A07EA06.</w:t>
      </w:r>
    </w:p>
    <w:p w14:paraId="44CC662B" w14:textId="77777777" w:rsidR="000C51D5" w:rsidRPr="00C27E7D" w:rsidRDefault="000C51D5" w:rsidP="00803190">
      <w:pPr>
        <w:spacing w:after="0" w:line="240" w:lineRule="auto"/>
        <w:rPr>
          <w:rFonts w:eastAsia="Times New Roman" w:cs="Times New Roman"/>
          <w:b/>
          <w:lang w:val="lt-LT"/>
        </w:rPr>
      </w:pPr>
    </w:p>
    <w:p w14:paraId="70785FE7" w14:textId="77777777"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u w:val="single"/>
          <w:lang w:val="lt-LT"/>
        </w:rPr>
        <w:t>Veikimo mechanizmas</w:t>
      </w:r>
    </w:p>
    <w:p w14:paraId="55040A6B" w14:textId="39181ED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Kaip budezonidas veikia, jei juo gydoma Krono liga, tiksliai </w:t>
      </w:r>
      <w:r w:rsidR="00B81FED">
        <w:rPr>
          <w:rFonts w:eastAsia="Times New Roman" w:cs="Times New Roman"/>
          <w:lang w:val="lt-LT"/>
        </w:rPr>
        <w:t>nenustatyta</w:t>
      </w:r>
      <w:r w:rsidRPr="00C27E7D">
        <w:rPr>
          <w:rFonts w:eastAsia="Times New Roman" w:cs="Times New Roman"/>
          <w:lang w:val="lt-LT"/>
        </w:rPr>
        <w:t xml:space="preserve">. Klinikinės farmakologijos tyrimų ir kitų kontroliuojamų klinikinių </w:t>
      </w:r>
      <w:r w:rsidR="00B81FED">
        <w:rPr>
          <w:rFonts w:eastAsia="Times New Roman" w:cs="Times New Roman"/>
          <w:lang w:val="lt-LT"/>
        </w:rPr>
        <w:t>tyrimų</w:t>
      </w:r>
      <w:r w:rsidRPr="00C27E7D">
        <w:rPr>
          <w:rFonts w:eastAsia="Times New Roman" w:cs="Times New Roman"/>
          <w:lang w:val="lt-LT"/>
        </w:rPr>
        <w:t xml:space="preserve"> duomenys neabejotinai rodo, kad budezonido </w:t>
      </w:r>
      <w:r w:rsidR="00B81FED">
        <w:rPr>
          <w:rFonts w:eastAsia="Times New Roman" w:cs="Times New Roman"/>
          <w:lang w:val="lt-LT"/>
        </w:rPr>
        <w:t>veikimas</w:t>
      </w:r>
      <w:r w:rsidRPr="00C27E7D">
        <w:rPr>
          <w:rFonts w:eastAsia="Times New Roman" w:cs="Times New Roman"/>
          <w:lang w:val="lt-LT"/>
        </w:rPr>
        <w:t xml:space="preserve"> daugiausia priklauso nuo žarnose sukeliamo lokalaus poveikio. Budezonidas yra gliukokortikoidas, kuris stipriai slopina lokalų uždegimą. Budezonido dozė, sukelianti poveikį, ekvivalentišką sisteminio poveikio </w:t>
      </w:r>
      <w:r w:rsidRPr="00C27E7D">
        <w:rPr>
          <w:rFonts w:eastAsia="Times New Roman" w:cs="Times New Roman"/>
          <w:lang w:val="lt-LT"/>
        </w:rPr>
        <w:lastRenderedPageBreak/>
        <w:t xml:space="preserve">gliukokortikoidų sukeliamam poveikiui, žymiai mažiau slopina pogumburio, hipofizės ir antinksčių sistemą bei daro mažesnį poveikį </w:t>
      </w:r>
      <w:r w:rsidR="00B81FED">
        <w:rPr>
          <w:rFonts w:eastAsia="Times New Roman" w:cs="Times New Roman"/>
          <w:lang w:val="lt-LT"/>
        </w:rPr>
        <w:t>uždegimo žymenims</w:t>
      </w:r>
      <w:r w:rsidRPr="00C27E7D">
        <w:rPr>
          <w:rFonts w:eastAsia="Times New Roman" w:cs="Times New Roman"/>
          <w:lang w:val="lt-LT"/>
        </w:rPr>
        <w:t xml:space="preserve">. </w:t>
      </w:r>
    </w:p>
    <w:p w14:paraId="17107B1F" w14:textId="77777777" w:rsidR="000C51D5" w:rsidRPr="00C27E7D" w:rsidRDefault="000C51D5" w:rsidP="00803190">
      <w:pPr>
        <w:spacing w:after="0" w:line="240" w:lineRule="auto"/>
        <w:rPr>
          <w:rFonts w:eastAsia="Times New Roman" w:cs="Times New Roman"/>
          <w:lang w:val="lt-LT"/>
        </w:rPr>
      </w:pPr>
    </w:p>
    <w:p w14:paraId="6E501C57" w14:textId="4EDE1062"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u w:val="single"/>
          <w:lang w:val="lt-LT"/>
        </w:rPr>
        <w:t>Farmakodinaminis poveikis</w:t>
      </w:r>
    </w:p>
    <w:p w14:paraId="125C2BC5" w14:textId="6D63F8EB"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Budenofalk 3 mg skrandyje neirios  kapsulės sukelia nuo dozės priklausomus kortizolio kiekio plazmoje pokyčius. Jei vartojama rekomenduojama dozė, t. y. 3 kartus per </w:t>
      </w:r>
      <w:r>
        <w:rPr>
          <w:rFonts w:eastAsia="Times New Roman" w:cs="Times New Roman"/>
          <w:lang w:val="lt-LT"/>
        </w:rPr>
        <w:t>parą</w:t>
      </w:r>
      <w:r w:rsidRPr="00C27E7D">
        <w:rPr>
          <w:rFonts w:eastAsia="Times New Roman" w:cs="Times New Roman"/>
          <w:lang w:val="lt-LT"/>
        </w:rPr>
        <w:t xml:space="preserve"> po 3 mg budezonido, minėti pokyčiai būna daug mažesni, negu vartojant ekvivalentišką sisteminio poveikio gliukokortikoidų dozę.</w:t>
      </w:r>
    </w:p>
    <w:p w14:paraId="7507E946" w14:textId="77777777" w:rsidR="000C51D5" w:rsidRPr="00C27E7D" w:rsidRDefault="000C51D5" w:rsidP="00803190">
      <w:pPr>
        <w:spacing w:after="0" w:line="240" w:lineRule="auto"/>
        <w:rPr>
          <w:rFonts w:eastAsia="Times New Roman" w:cs="Times New Roman"/>
          <w:sz w:val="24"/>
          <w:szCs w:val="24"/>
          <w:lang w:val="lt-LT"/>
        </w:rPr>
      </w:pPr>
    </w:p>
    <w:p w14:paraId="4B8D11EC" w14:textId="77777777"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u w:val="single"/>
          <w:lang w:val="lt-LT"/>
        </w:rPr>
        <w:t>Klinikinis veiksmingumas ir saugumas</w:t>
      </w:r>
    </w:p>
    <w:p w14:paraId="7DF56F5C" w14:textId="77777777" w:rsidR="000C51D5" w:rsidRPr="00C27E7D" w:rsidRDefault="000C51D5" w:rsidP="00803190">
      <w:pPr>
        <w:spacing w:after="0" w:line="240" w:lineRule="auto"/>
        <w:rPr>
          <w:rFonts w:eastAsia="Times New Roman" w:cs="Times New Roman"/>
          <w:sz w:val="24"/>
          <w:szCs w:val="24"/>
          <w:lang w:val="lt-LT"/>
        </w:rPr>
      </w:pPr>
    </w:p>
    <w:p w14:paraId="542C7E0A" w14:textId="01F91CB6" w:rsidR="00CE6DA6" w:rsidRDefault="00CE6DA6" w:rsidP="00803190">
      <w:pPr>
        <w:spacing w:after="0" w:line="240" w:lineRule="auto"/>
        <w:rPr>
          <w:rFonts w:eastAsia="Times New Roman" w:cs="Times New Roman"/>
          <w:i/>
          <w:lang w:val="lt-LT"/>
        </w:rPr>
      </w:pPr>
      <w:r w:rsidRPr="00C27E7D">
        <w:rPr>
          <w:rFonts w:eastAsia="Times New Roman" w:cs="Times New Roman"/>
          <w:i/>
          <w:lang w:val="lt-LT"/>
        </w:rPr>
        <w:t>Krono liga</w:t>
      </w:r>
    </w:p>
    <w:p w14:paraId="4CCF2704" w14:textId="77777777" w:rsidR="00CE6DA6" w:rsidRDefault="00CE6DA6" w:rsidP="00803190">
      <w:pPr>
        <w:spacing w:after="0" w:line="240" w:lineRule="auto"/>
        <w:rPr>
          <w:rFonts w:eastAsia="Times New Roman" w:cs="Times New Roman"/>
          <w:i/>
          <w:lang w:val="lt-LT"/>
        </w:rPr>
      </w:pPr>
    </w:p>
    <w:p w14:paraId="4BBE1A73" w14:textId="7A2500C0" w:rsidR="000C51D5" w:rsidRPr="00C27E7D" w:rsidRDefault="000C51D5" w:rsidP="00803190">
      <w:pPr>
        <w:spacing w:after="0" w:line="240" w:lineRule="auto"/>
        <w:rPr>
          <w:rFonts w:eastAsia="Times New Roman" w:cs="Times New Roman"/>
          <w:i/>
          <w:lang w:val="lt-LT"/>
        </w:rPr>
      </w:pPr>
      <w:r w:rsidRPr="00C27E7D">
        <w:rPr>
          <w:rFonts w:eastAsia="Times New Roman" w:cs="Times New Roman"/>
          <w:i/>
          <w:lang w:val="lt-LT"/>
        </w:rPr>
        <w:t xml:space="preserve">Krono liga sergančių </w:t>
      </w:r>
      <w:r w:rsidR="00D123FB">
        <w:rPr>
          <w:rFonts w:eastAsia="Times New Roman" w:cs="Times New Roman"/>
          <w:i/>
          <w:lang w:val="lt-LT"/>
        </w:rPr>
        <w:t xml:space="preserve">suaugusių </w:t>
      </w:r>
      <w:r w:rsidRPr="00C27E7D">
        <w:rPr>
          <w:rFonts w:eastAsia="Times New Roman" w:cs="Times New Roman"/>
          <w:i/>
          <w:lang w:val="lt-LT"/>
        </w:rPr>
        <w:t>pacientų klinikinis tyrimas</w:t>
      </w:r>
    </w:p>
    <w:p w14:paraId="57099BB2"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Atsitiktinių imčių, dvigubai koduoto, dvigubai įslaptinto (angl. </w:t>
      </w:r>
      <w:r w:rsidRPr="00C27E7D">
        <w:rPr>
          <w:rFonts w:eastAsia="Times New Roman" w:cs="Times New Roman"/>
          <w:i/>
          <w:lang w:val="lt-LT"/>
        </w:rPr>
        <w:t>double-dummy</w:t>
      </w:r>
      <w:r w:rsidRPr="00C27E7D">
        <w:rPr>
          <w:rFonts w:eastAsia="Times New Roman" w:cs="Times New Roman"/>
          <w:lang w:val="lt-LT"/>
        </w:rPr>
        <w:t xml:space="preserve">) tyrimo metu buvo palygintas kartą per parą vartojamos 9 mg budezonido dozės (9 mg OD) ir tris kartus per parą vartojamos 3 mg budezonido dozės (3 mg TID) veiksmingumas gydant lengvą ar vidutinio sunkumo (200 &lt; KLAI &lt; 400) Krono ligą, pažeidusią </w:t>
      </w:r>
      <w:r w:rsidRPr="00C27E7D">
        <w:rPr>
          <w:rFonts w:eastAsia="Times New Roman" w:cs="Times New Roman"/>
          <w:iCs/>
          <w:lang w:val="lt-LT"/>
        </w:rPr>
        <w:t>terminalinę klubinės žarnos dalį ir (arba) kylančiąją gaubtinę žarną.</w:t>
      </w:r>
    </w:p>
    <w:p w14:paraId="26A6E76A"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Pagrindinė veiksmingumo vertinamoji baigtis buvo remisiją (KLAI&lt;150) pasiekusių pacientų dalis po 8 savaičių. </w:t>
      </w:r>
    </w:p>
    <w:p w14:paraId="6C0888A0"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Iš viso į tyrimą buvo įtrauktas 471 pacientas (visa analizės populiacija, VAP), į protokolinės analizės populiaciją (PAP) buvo įtraukti 439 pacientai. Pradinės pacientų savybės abiejose gydymo grupėse reikšmingai nesiskyrė. Atlikus patvirtinamąją analizę, nustatyta, kad 9 mg OD grupėje remisiją pasiekė 71,3%, o 3 mg TID grupėje – 75,1% PAP pacientų, tai parodė statistiškai reikšmingą kartą per parą vartojamos 9 mg budezondo dozės poveikio nenusileidimą (angl. </w:t>
      </w:r>
      <w:r w:rsidRPr="00C27E7D">
        <w:rPr>
          <w:rFonts w:eastAsia="Times New Roman" w:cs="Times New Roman"/>
          <w:i/>
          <w:lang w:val="lt-LT"/>
        </w:rPr>
        <w:t>non-inferiority</w:t>
      </w:r>
      <w:r w:rsidRPr="00C27E7D">
        <w:rPr>
          <w:rFonts w:eastAsia="Times New Roman" w:cs="Times New Roman"/>
          <w:lang w:val="lt-LT"/>
        </w:rPr>
        <w:t>) tris kartus per parą vartojamos 3 mg budezonido dozės poveikiui (p=0,01975),.</w:t>
      </w:r>
    </w:p>
    <w:p w14:paraId="1E6E4808"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Duomenų apie sunkius su vaistiniu preparatu susijusius nepageidaujamus reiškinius negauta.</w:t>
      </w:r>
    </w:p>
    <w:p w14:paraId="25CFE079" w14:textId="77777777" w:rsidR="005E1673" w:rsidRDefault="005E1673" w:rsidP="00D123FB">
      <w:pPr>
        <w:spacing w:after="0" w:line="240" w:lineRule="auto"/>
        <w:rPr>
          <w:rFonts w:eastAsia="Times New Roman" w:cs="Times New Roman"/>
          <w:i/>
          <w:sz w:val="24"/>
          <w:szCs w:val="24"/>
          <w:lang w:val="lt-LT"/>
        </w:rPr>
      </w:pPr>
    </w:p>
    <w:p w14:paraId="3CA22492" w14:textId="6D3F05D6" w:rsidR="00D123FB" w:rsidRPr="004D6A9D" w:rsidRDefault="00D123FB" w:rsidP="00D123FB">
      <w:pPr>
        <w:spacing w:after="0" w:line="240" w:lineRule="auto"/>
        <w:rPr>
          <w:rFonts w:eastAsia="Times New Roman" w:cs="Times New Roman"/>
          <w:i/>
          <w:lang w:val="lt-LT"/>
        </w:rPr>
      </w:pPr>
      <w:r w:rsidRPr="004D6A9D">
        <w:rPr>
          <w:rFonts w:eastAsia="Times New Roman" w:cs="Times New Roman"/>
          <w:i/>
          <w:lang w:val="lt-LT"/>
        </w:rPr>
        <w:t>Klinikiniai Krono liga sirgusių pacientų vaikų tyrimai</w:t>
      </w:r>
    </w:p>
    <w:p w14:paraId="3361DA0B" w14:textId="7F684C6C" w:rsidR="00D123FB" w:rsidRPr="004D6A9D" w:rsidRDefault="00D123FB" w:rsidP="00D123FB">
      <w:pPr>
        <w:spacing w:after="0" w:line="240" w:lineRule="auto"/>
        <w:rPr>
          <w:rFonts w:eastAsia="Times New Roman" w:cs="Times New Roman"/>
          <w:lang w:val="lt-LT"/>
        </w:rPr>
      </w:pPr>
      <w:r w:rsidRPr="004D6A9D">
        <w:rPr>
          <w:rFonts w:eastAsia="Times New Roman" w:cs="Times New Roman"/>
          <w:lang w:val="lt-LT"/>
        </w:rPr>
        <w:t>Dviejuose klinikiniuose kontroliuojamuosiuose Budenofalk tyrimuose dalyvavo 8-19 metų vaikai, sirgę lengva ar vidutinio sunkumo Krono liga (pediatrinis Krono ligos aktyvumo indeksas [PKLAI] nuo 12,5 iki 40 ), kurios metu uždegimas buvo apėmęs klubinę, klubinę ir gaubtinę ar tik gaubtinę žarnas.</w:t>
      </w:r>
    </w:p>
    <w:p w14:paraId="4BF6AC24" w14:textId="77777777" w:rsidR="00D123FB" w:rsidRPr="004D6A9D" w:rsidRDefault="00D123FB" w:rsidP="00D123FB">
      <w:pPr>
        <w:spacing w:after="0" w:line="240" w:lineRule="auto"/>
        <w:rPr>
          <w:rFonts w:eastAsia="Times New Roman" w:cs="Times New Roman"/>
          <w:lang w:val="lt-LT"/>
        </w:rPr>
      </w:pPr>
      <w:r w:rsidRPr="004D6A9D">
        <w:rPr>
          <w:rFonts w:eastAsia="Times New Roman" w:cs="Times New Roman"/>
          <w:lang w:val="lt-LT"/>
        </w:rPr>
        <w:t xml:space="preserve">Viename tyrime 33 pacientai 8 savaites buvo gydyti 9 mg budezonido paros doze (3 mg tris kartus per parą), devintąją savaitę – 6 mg budezonido paros doze, o dešimtąją savaitę – 3 mg budezonido paros doze arba prednizonu (40 mg prednizono paros dozė 2 savaites, nutitruota iki 0, mažinant po 5 mg per savaitę. Remisija (PKLAI≤ 10) buvo pasiekta 9 iš 19 (47,3 proc.) budezonidu gydytų pacientų (ketvirtąją ir dvyliktąją savaitėmis atitinkamai), o prednizonu gydytų pacientų grupėje 8 iš 14 (57,1 proc., ketvirtąją savaitę ir 7 iš 14 (50 proc.) dvyliktąją savaitę. </w:t>
      </w:r>
    </w:p>
    <w:p w14:paraId="5136BA3E" w14:textId="505F84FD" w:rsidR="00D123FB" w:rsidRPr="002A38CF" w:rsidRDefault="00D123FB" w:rsidP="00D123FB">
      <w:pPr>
        <w:spacing w:after="0" w:line="240" w:lineRule="auto"/>
        <w:rPr>
          <w:rFonts w:eastAsia="Times New Roman" w:cs="Times New Roman"/>
          <w:lang w:val="lt-LT"/>
        </w:rPr>
      </w:pPr>
      <w:r w:rsidRPr="004D6A9D">
        <w:rPr>
          <w:rFonts w:eastAsia="Times New Roman" w:cs="Times New Roman"/>
          <w:lang w:val="lt-LT"/>
        </w:rPr>
        <w:t xml:space="preserve">Kitu tyrimu, kuriame dalyvavo 70 vaikų, sirgusių Krono liga, palyginti du budezonido dozavimo režimai. Pirmosios grupės pacientai 7 savaites buvo gydyti budezonidu 9 mg paros doze (po 3 mg tris kartus per parą), o sekančias 3 savaites - 6 mg budezonido paros doze (po 3 mg du kartus per parą). Antrosios grupės pacientai 4 savaites buvo gydyti budezonidu 12 mg paros doze (po 3 mg tris kartus per parą ir 3 mg vieną kartą per parą), po to kiekvieną iš trijų savaičių - 9 mg budezonido paros doze (po 3 mg </w:t>
      </w:r>
      <w:r w:rsidR="00FE554C" w:rsidRPr="002A38CF">
        <w:rPr>
          <w:rFonts w:eastAsia="Times New Roman" w:cs="Times New Roman"/>
          <w:lang w:val="lt-LT"/>
        </w:rPr>
        <w:t>tris</w:t>
      </w:r>
      <w:r w:rsidRPr="002A38CF">
        <w:rPr>
          <w:rFonts w:eastAsia="Times New Roman" w:cs="Times New Roman"/>
          <w:lang w:val="lt-LT"/>
        </w:rPr>
        <w:t xml:space="preserve"> kartus per parą) ir 6 mg budezonido paros doze (po 3 mg du kartus per parą). Pirmine veiksmingumo vertinimo baigtimi buvo PKLAI sumažėjimas septintąją gydymo savaitę. Abiejose grupėse nustatytas reikšmingas PKLAI sumažėjimas. PKLAI sumažėjimas buvo žymesnis antrojoje grupėje, bet skirtumas buvo statistiškai nepatikimas (n.p.). Antrinė vertinamoji baigtis. Pagerėjimas (PKLAI ≥ 10) nustatytas 51,4 proc. pirmosios grupės pacientų ir 74,3 proc. antrosios grupės pacientų (n.p.); remisija (PKLAI ≥ 12,5) nustatyta 42,9 proc. pirmosios grupės pacientų ir 65,7 proc. antrosios grupės pacientų (n.p.).</w:t>
      </w:r>
    </w:p>
    <w:p w14:paraId="3B93BC35" w14:textId="77777777" w:rsidR="00D123FB" w:rsidRPr="002A38CF" w:rsidRDefault="00D123FB" w:rsidP="00D123FB">
      <w:pPr>
        <w:spacing w:after="0" w:line="240" w:lineRule="auto"/>
        <w:rPr>
          <w:rFonts w:eastAsia="Times New Roman" w:cs="Times New Roman"/>
          <w:lang w:val="lt-LT"/>
        </w:rPr>
      </w:pPr>
    </w:p>
    <w:p w14:paraId="2DA8155F" w14:textId="77777777" w:rsidR="00D123FB" w:rsidRPr="002A38CF" w:rsidRDefault="00D123FB" w:rsidP="00D123FB">
      <w:pPr>
        <w:spacing w:after="0" w:line="240" w:lineRule="auto"/>
        <w:rPr>
          <w:rFonts w:eastAsia="Times New Roman" w:cs="Times New Roman"/>
          <w:i/>
          <w:iCs/>
          <w:lang w:val="lt-LT"/>
        </w:rPr>
      </w:pPr>
      <w:r w:rsidRPr="002A38CF">
        <w:rPr>
          <w:rFonts w:eastAsia="Times New Roman" w:cs="Times New Roman"/>
          <w:i/>
          <w:iCs/>
          <w:lang w:val="lt-LT"/>
        </w:rPr>
        <w:t>Mikroskopinis kolitas</w:t>
      </w:r>
    </w:p>
    <w:p w14:paraId="2448A85E" w14:textId="77777777" w:rsidR="00D123FB" w:rsidRPr="002A38CF" w:rsidRDefault="00D123FB" w:rsidP="00D123FB">
      <w:pPr>
        <w:spacing w:after="0" w:line="240" w:lineRule="auto"/>
        <w:rPr>
          <w:rFonts w:eastAsia="Times New Roman" w:cs="Times New Roman"/>
          <w:lang w:val="lt-LT"/>
        </w:rPr>
      </w:pPr>
    </w:p>
    <w:p w14:paraId="126FE33C" w14:textId="77777777" w:rsidR="00D123FB" w:rsidRPr="002A38CF" w:rsidRDefault="00D123FB" w:rsidP="00D123FB">
      <w:pPr>
        <w:spacing w:after="0" w:line="240" w:lineRule="auto"/>
        <w:rPr>
          <w:rFonts w:eastAsia="Times New Roman" w:cs="Times New Roman"/>
          <w:lang w:val="lt-LT"/>
        </w:rPr>
      </w:pPr>
      <w:r w:rsidRPr="002A38CF">
        <w:rPr>
          <w:rFonts w:eastAsia="Times New Roman" w:cs="Times New Roman"/>
          <w:i/>
          <w:iCs/>
          <w:lang w:val="lt-LT"/>
        </w:rPr>
        <w:t>Remisijos sukėlimo sergantiesiems kolageniniu kolitu klinikiniai tyrimai</w:t>
      </w:r>
    </w:p>
    <w:p w14:paraId="696D3A67" w14:textId="7777777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lastRenderedPageBreak/>
        <w:t>Budezonido veiksmingumas ir saugumas buvo vertinami atliekant du prospektyviuosius, dvigubai koduotus (DK), atsitiktinės atrankos, placebu kontroliuojamuosius, multicentrinius tyrimus, kuriuose dalyvavo pacientai, sergantys aktyviu kolageniniu kolitu.</w:t>
      </w:r>
    </w:p>
    <w:p w14:paraId="1E6677CF" w14:textId="0742CD3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 xml:space="preserve">Viename tyrime 30 pacientų atsitiktinės atrankos būdu buvo paskirtas gydymas 9 mg budezonido per parą, 25 pacientams – gydymas 3 g mesalazino per parą ir 37 pacientams – placebu. Pirminis veiksmingumo kintamasis buvo skaičius pacientų, kuriems buvo klinikinė remisija, apibrėžiama kaip ≤ 3 tuštinimaisi per parą. Pirminę vertinamąją baigtį pasiekė 80 % pacientų, gydytų budezonidu, 44 % pacientų, gydytų mesalazinu, ir 59,5 % placebo grupės pacientų (budezonidas, plg. su placebu = 0,072). Pagal kitą klinikinės remisijos apibrėžimą, taip pat atsižvelgiant į išmatų konsistenciją, t. y., vidutiniškai &lt; 3 tuštinimaisi per parą ir vidutiniškai &lt; 1 tuštinimasis vandeningomis išmatomis per parą paskutines 7 dienas iki tiriamojo </w:t>
      </w:r>
      <w:r w:rsidR="00BE73CC">
        <w:rPr>
          <w:rFonts w:eastAsia="Times New Roman" w:cs="Times New Roman"/>
          <w:iCs/>
          <w:lang w:val="lt-LT"/>
        </w:rPr>
        <w:t>vaistinio preparato</w:t>
      </w:r>
      <w:r w:rsidR="00BE73CC" w:rsidRPr="002A38CF">
        <w:rPr>
          <w:rFonts w:eastAsia="Times New Roman" w:cs="Times New Roman"/>
          <w:iCs/>
          <w:lang w:val="lt-LT"/>
        </w:rPr>
        <w:t xml:space="preserve"> </w:t>
      </w:r>
      <w:r w:rsidRPr="002A38CF">
        <w:rPr>
          <w:rFonts w:eastAsia="Times New Roman" w:cs="Times New Roman"/>
          <w:iCs/>
          <w:lang w:val="lt-LT"/>
        </w:rPr>
        <w:t xml:space="preserve">paskutinio vartojimo, remisiją pasiekė 80 % pacientų budezonido grupėje, 32,0 % pacientų mesalazino grupėje ir 37,8 % pacientų placebo grupėje (budezonido, plg. su placebu: p &lt; 0,0006). Budezonidas buvo saugus ir gerai toleruojamas. Nė vienas iš nepageidaujamų reiškinių budezonido grupėje nebuvo laikomas susijusiu su </w:t>
      </w:r>
      <w:r w:rsidR="00BE73CC">
        <w:rPr>
          <w:rFonts w:eastAsia="Times New Roman" w:cs="Times New Roman"/>
          <w:iCs/>
          <w:lang w:val="lt-LT"/>
        </w:rPr>
        <w:t>vaistiniu preparatu</w:t>
      </w:r>
      <w:r w:rsidRPr="002A38CF">
        <w:rPr>
          <w:rFonts w:eastAsia="Times New Roman" w:cs="Times New Roman"/>
          <w:iCs/>
          <w:lang w:val="lt-LT"/>
        </w:rPr>
        <w:t>.</w:t>
      </w:r>
    </w:p>
    <w:p w14:paraId="5C0EF360" w14:textId="28C77A91"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 xml:space="preserve">Kitame tyrime 14 pacientų atsitiktinės atrankos būdu buvo paskirtas gydymas 9 mg budezonido per parą ir 14 pacientų atsitiktinės atrankos būdu buvo paskirta vartoti placebą. Pirminis veiksmingumo kintamasis buvo klinikinis atsakas, apibrėžiamas kaip iki ≤ 50 % sumažėjęs ligos aktyvumas nuo pradinio įvertinimo, klinikinis ligos aktyvumas apibrėžiamas kaip tuštinimųsi skaičius per paskutines 7 paras. Klinikinį atsaką pasiekė 57,1 % pacientų budezonido grupėje ir 21,4 % placebo grupėje (p = 0,05). Budezonidas buvo saugus ir gerai toleruojamas. Budezonido grupėje sunkių nepageidaujamų reakcijų į </w:t>
      </w:r>
      <w:r w:rsidR="00BE73CC">
        <w:rPr>
          <w:rFonts w:eastAsia="Times New Roman" w:cs="Times New Roman"/>
          <w:iCs/>
          <w:lang w:val="lt-LT"/>
        </w:rPr>
        <w:t>vaistinį preparatą</w:t>
      </w:r>
      <w:r w:rsidR="00BE73CC" w:rsidRPr="002A38CF">
        <w:rPr>
          <w:rFonts w:eastAsia="Times New Roman" w:cs="Times New Roman"/>
          <w:iCs/>
          <w:lang w:val="lt-LT"/>
        </w:rPr>
        <w:t xml:space="preserve"> </w:t>
      </w:r>
      <w:r w:rsidRPr="002A38CF">
        <w:rPr>
          <w:rFonts w:eastAsia="Times New Roman" w:cs="Times New Roman"/>
          <w:iCs/>
          <w:lang w:val="lt-LT"/>
        </w:rPr>
        <w:t>nenustatyta.</w:t>
      </w:r>
    </w:p>
    <w:p w14:paraId="449B8609" w14:textId="77777777" w:rsidR="00D123FB" w:rsidRPr="002A38CF" w:rsidRDefault="00D123FB" w:rsidP="00D123FB">
      <w:pPr>
        <w:spacing w:after="0" w:line="240" w:lineRule="auto"/>
        <w:rPr>
          <w:rFonts w:eastAsia="Times New Roman" w:cs="Times New Roman"/>
          <w:iCs/>
          <w:lang w:val="lt-LT"/>
        </w:rPr>
      </w:pPr>
    </w:p>
    <w:p w14:paraId="1D71F125" w14:textId="77777777" w:rsidR="00D123FB" w:rsidRPr="002A38CF" w:rsidRDefault="00D123FB" w:rsidP="00D123FB">
      <w:pPr>
        <w:spacing w:after="0" w:line="240" w:lineRule="auto"/>
        <w:rPr>
          <w:rFonts w:eastAsia="Times New Roman" w:cs="Times New Roman"/>
          <w:i/>
          <w:iCs/>
          <w:lang w:val="lt-LT"/>
        </w:rPr>
      </w:pPr>
      <w:r w:rsidRPr="002A38CF">
        <w:rPr>
          <w:rFonts w:eastAsia="Times New Roman" w:cs="Times New Roman"/>
          <w:i/>
          <w:iCs/>
          <w:lang w:val="lt-LT"/>
        </w:rPr>
        <w:t>Remisijos palaikymo sergantiesiems kolageniniu kolitu klinikiniai tyrimai</w:t>
      </w:r>
    </w:p>
    <w:p w14:paraId="373CE52B" w14:textId="7777777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Budezonido klinikinis veiksmingumas ir saugumas palaikant remisiją sergantiesiems kolageniniu kolitu buvo vertinami atliekant prospektyvųjį, dvigubai koduotą (DK), atsitiktinės atrankos, placebu kontroliuojamąjį, multicentrinį tyrimą, kuriame dalyvavo pacientai, sergantys neaktyviu kolageniniu kolitu.</w:t>
      </w:r>
    </w:p>
    <w:p w14:paraId="36307C76" w14:textId="7777777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Pirminė vertinamoji baigtis buvo pacientų, kuriems per 52 savaites buvo klinikinė remisija, dalis. Remisija buvo apibrėžiama kaip &lt; 3 tuštinimaisi per parą, iš jų &lt; 1 tuštinimasis vandeningomis išmatomis per parą savaitę iki galutinio apsilankymo ir jokio atkryčio 1 metus. Atkrytis buvo apibrėžiamas kaip vidutiniškai ≥ 3 tuštinimaisi per parą, iš jų ≥ 1 tuštinimasis vandeningomis išmatomis per parą ankstesnę savaitę.</w:t>
      </w:r>
    </w:p>
    <w:p w14:paraId="7D238C89" w14:textId="07B5E060"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 xml:space="preserve">92 pacientams atsitiktinės atrankos būdu buvo paskirtas gydymas DK fazėje (44 budezonidas, 48 placebas) ir vartojo bent vieną tiriamojo </w:t>
      </w:r>
      <w:r w:rsidR="00BA4D46">
        <w:rPr>
          <w:rFonts w:eastAsia="Times New Roman" w:cs="Times New Roman"/>
          <w:iCs/>
          <w:lang w:val="lt-LT"/>
        </w:rPr>
        <w:t>vaistinio preparato</w:t>
      </w:r>
      <w:r w:rsidR="00BA4D46" w:rsidRPr="002A38CF">
        <w:rPr>
          <w:rFonts w:eastAsia="Times New Roman" w:cs="Times New Roman"/>
          <w:iCs/>
          <w:lang w:val="lt-LT"/>
        </w:rPr>
        <w:t xml:space="preserve"> </w:t>
      </w:r>
      <w:r w:rsidRPr="002A38CF">
        <w:rPr>
          <w:rFonts w:eastAsia="Times New Roman" w:cs="Times New Roman"/>
          <w:iCs/>
          <w:lang w:val="lt-LT"/>
        </w:rPr>
        <w:t>dozę (visa analizės populiacija, VAP). Dozė buvo 6 mg budezonido per parą, pakaitomis su 3 mg budezonido per parą (atitinka vidutinę 4,5 mg budezonido paros dozę). Visa analizė parodė, kad pirminę veiksmingumo baigtį pasiekė reikšmingai daugiau pacientų budezonido grupėje (61,4 %), palyginti su pacientais placebo grupėje (16,7 %); tai rodo budezonido pranašumą, palyginti su placebu (p &lt; 0,001).</w:t>
      </w:r>
    </w:p>
    <w:p w14:paraId="57D36385" w14:textId="77777777" w:rsidR="00D123FB" w:rsidRPr="002A38CF" w:rsidRDefault="00D123FB" w:rsidP="00D123FB">
      <w:pPr>
        <w:spacing w:after="0" w:line="240" w:lineRule="auto"/>
        <w:rPr>
          <w:rFonts w:eastAsia="Times New Roman" w:cs="Times New Roman"/>
          <w:iCs/>
          <w:lang w:val="lt-LT"/>
        </w:rPr>
      </w:pPr>
    </w:p>
    <w:p w14:paraId="639DD9FA" w14:textId="7777777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
          <w:iCs/>
          <w:lang w:val="lt-LT"/>
        </w:rPr>
        <w:t>Remisijos sukėlimo sergantiesiems limfocitiniu kolitu klinikinis tyrimas</w:t>
      </w:r>
    </w:p>
    <w:p w14:paraId="39C044E8" w14:textId="7777777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Budezonido klinikinis veiksmingumas ir saugumas sukeliant remisiją sergantiesiems limfocitiniu kolitu buvo vertinami atliekant prospektyvųjį, dvigubai koduotą (DK), dvigubai įslaptintą, atsitiktinės atrankos, placebu kontroliuojamąjį, multicentrinį tyrimą, kuriame dalyvavo pacientai, sergantys aktyviu limfocitiniu kolitu.</w:t>
      </w:r>
    </w:p>
    <w:p w14:paraId="20204024" w14:textId="6CC4137A"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Pirminė vertinamoji baigtis buvo klinikinės remisijos dažnis, apibrėžiamas kaip ne daugiau kaip 21 tuštinima</w:t>
      </w:r>
      <w:r w:rsidR="00B3160B">
        <w:rPr>
          <w:rFonts w:eastAsia="Times New Roman" w:cs="Times New Roman"/>
          <w:iCs/>
          <w:lang w:val="lt-LT"/>
        </w:rPr>
        <w:t>sis</w:t>
      </w:r>
      <w:r w:rsidRPr="002A38CF">
        <w:rPr>
          <w:rFonts w:eastAsia="Times New Roman" w:cs="Times New Roman"/>
          <w:iCs/>
          <w:lang w:val="lt-LT"/>
        </w:rPr>
        <w:t>, iš kurių 6 buvo tuštinimaisi vandeningomis išmatomis per paskutines 7 paras iki paskutinio apsilankymo.</w:t>
      </w:r>
    </w:p>
    <w:p w14:paraId="10495FFA" w14:textId="392C2B8D"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 xml:space="preserve">57 pacientams atsitiktinės atrankos būdu (po 19 pacientų budezonido grupėje, mesalazino grupėje ir placebo grupėje) buvo paskirta vartoti bent vieną tiriamojo </w:t>
      </w:r>
      <w:r w:rsidR="00B3160B">
        <w:rPr>
          <w:rFonts w:eastAsia="Times New Roman" w:cs="Times New Roman"/>
          <w:iCs/>
          <w:lang w:val="lt-LT"/>
        </w:rPr>
        <w:t>vaistinio preparato</w:t>
      </w:r>
      <w:r w:rsidR="00B3160B" w:rsidRPr="002A38CF">
        <w:rPr>
          <w:rFonts w:eastAsia="Times New Roman" w:cs="Times New Roman"/>
          <w:iCs/>
          <w:lang w:val="lt-LT"/>
        </w:rPr>
        <w:t xml:space="preserve"> </w:t>
      </w:r>
      <w:r w:rsidRPr="002A38CF">
        <w:rPr>
          <w:rFonts w:eastAsia="Times New Roman" w:cs="Times New Roman"/>
          <w:iCs/>
          <w:lang w:val="lt-LT"/>
        </w:rPr>
        <w:t>dozę (budezonido: 9 mg OD; mesalazino: 3 g OD). Gydymas truko 8 savaites.</w:t>
      </w:r>
    </w:p>
    <w:p w14:paraId="69F3A474" w14:textId="77777777" w:rsidR="00D123FB" w:rsidRPr="002A38CF" w:rsidRDefault="00D123FB" w:rsidP="00D123FB">
      <w:pPr>
        <w:spacing w:after="0" w:line="240" w:lineRule="auto"/>
        <w:rPr>
          <w:rFonts w:eastAsia="Times New Roman" w:cs="Times New Roman"/>
          <w:iCs/>
          <w:lang w:val="lt-LT"/>
        </w:rPr>
      </w:pPr>
      <w:r w:rsidRPr="002A38CF">
        <w:rPr>
          <w:rFonts w:eastAsia="Times New Roman" w:cs="Times New Roman"/>
          <w:iCs/>
          <w:lang w:val="lt-LT"/>
        </w:rPr>
        <w:t>Patvirtinamoji analizė parodė, kad pirminę veiksmingumo baigtį pasiekė reikšmingai daugiau pacientų budezonido grupėje (78,9%), palyginti su pacientais placebo grupėje (42,1%); tai rodo budezonido pranašumą, palyginti su placebu (p = 0,010). Mesalazino grupėje remisiją pasiekė 63,2 % pacientų (p = 0,097).</w:t>
      </w:r>
    </w:p>
    <w:p w14:paraId="4BB1C373" w14:textId="23A2AA15" w:rsidR="00CE6DA6" w:rsidRDefault="00CE6DA6" w:rsidP="00803190">
      <w:pPr>
        <w:spacing w:after="0" w:line="240" w:lineRule="auto"/>
        <w:rPr>
          <w:rFonts w:eastAsia="Times New Roman" w:cs="Times New Roman"/>
          <w:sz w:val="24"/>
          <w:szCs w:val="24"/>
          <w:lang w:val="lt-LT"/>
        </w:rPr>
      </w:pPr>
    </w:p>
    <w:p w14:paraId="3263A30C" w14:textId="0E86F9DC" w:rsidR="00D123FB" w:rsidRDefault="00D123FB" w:rsidP="00803190">
      <w:pPr>
        <w:spacing w:after="0" w:line="240" w:lineRule="auto"/>
        <w:rPr>
          <w:rFonts w:eastAsia="Times New Roman" w:cs="Times New Roman"/>
          <w:i/>
          <w:lang w:val="lt-LT"/>
        </w:rPr>
      </w:pPr>
      <w:r w:rsidRPr="00C27E7D">
        <w:rPr>
          <w:rFonts w:eastAsia="Times New Roman" w:cs="Times New Roman"/>
          <w:i/>
          <w:lang w:val="lt-LT"/>
        </w:rPr>
        <w:t>Autoimunini</w:t>
      </w:r>
      <w:r>
        <w:rPr>
          <w:rFonts w:eastAsia="Times New Roman" w:cs="Times New Roman"/>
          <w:i/>
          <w:lang w:val="lt-LT"/>
        </w:rPr>
        <w:t>s</w:t>
      </w:r>
      <w:r w:rsidRPr="00C27E7D">
        <w:rPr>
          <w:rFonts w:eastAsia="Times New Roman" w:cs="Times New Roman"/>
          <w:i/>
          <w:lang w:val="lt-LT"/>
        </w:rPr>
        <w:t xml:space="preserve"> hepatit</w:t>
      </w:r>
      <w:r>
        <w:rPr>
          <w:rFonts w:eastAsia="Times New Roman" w:cs="Times New Roman"/>
          <w:i/>
          <w:lang w:val="lt-LT"/>
        </w:rPr>
        <w:t>as</w:t>
      </w:r>
    </w:p>
    <w:p w14:paraId="6B2C1515" w14:textId="77777777" w:rsidR="00D123FB" w:rsidRPr="00C27E7D" w:rsidRDefault="00D123FB" w:rsidP="00803190">
      <w:pPr>
        <w:spacing w:after="0" w:line="240" w:lineRule="auto"/>
        <w:rPr>
          <w:rFonts w:eastAsia="Times New Roman" w:cs="Times New Roman"/>
          <w:sz w:val="24"/>
          <w:szCs w:val="24"/>
          <w:lang w:val="lt-LT"/>
        </w:rPr>
      </w:pPr>
    </w:p>
    <w:p w14:paraId="07389535" w14:textId="77777777" w:rsidR="000C51D5" w:rsidRPr="00C27E7D" w:rsidRDefault="000C51D5" w:rsidP="00803190">
      <w:pPr>
        <w:spacing w:after="0" w:line="240" w:lineRule="auto"/>
        <w:rPr>
          <w:rFonts w:eastAsia="Times New Roman" w:cs="Times New Roman"/>
          <w:i/>
          <w:lang w:val="lt-LT"/>
        </w:rPr>
      </w:pPr>
      <w:r w:rsidRPr="00C27E7D">
        <w:rPr>
          <w:rFonts w:eastAsia="Times New Roman" w:cs="Times New Roman"/>
          <w:i/>
          <w:lang w:val="lt-LT"/>
        </w:rPr>
        <w:t>Autoimuniniu hepatitu sergančių pacientų klinikinis tyrimas</w:t>
      </w:r>
    </w:p>
    <w:p w14:paraId="20C0D012" w14:textId="2AFF9119"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Prospektyviojo, dvigubai koduoto, atsitiktinės atrankos, multicentrinio tyrimo, kuriame dalyvavo 207 autoimuniniu hepatitu (AIH) sirgę pacientai, kuriems neišsivysčiusi kepenų cirozė, metu 6 mėnesius buvo vartojama pradinė 9 mg budezonido paros dozė (n=102) arba 40 mg prednizono paros dozė, nutitruota iki 10 mg paros dozės (n=105). Pasiekus “biocheminę” remisiją, budezonido dozė buvo sumažinta iki 6 mg per parą. Tyrimo metu pacientai taip pat buvo gydyti azatioprinu 1-2 mg/kg paros doze. Sudėtinė pirminė vertinamoji baigtis buvo visiška “biocheminė” remisija (t.y. normalus serumo aspartataminotransferazės ir alaninaminotransferazės kiekis), be apibrėžto gliukokortikoidams būdingo nepageidaujamo poveikio pasireiškimo 6 mėnesių laikotarpyje . Ši vertinamoji baigtis buvo pasiekta 47 proc. budezonidu gydytų pacientų ir 18 proc. prednizonu gydytų pacientų (p &lt; 0,001).</w:t>
      </w:r>
    </w:p>
    <w:p w14:paraId="1FFB16C3"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Antriniai veiksmingumo kintamieji. Po 6 mėnesių visiška “biocheminė” remisija pasireiškė 60 proc. budezonido grupės pacientų ir 39 proc. prednizono grupės pacientų (p = 0,001). Steroidams būdingas nepageidaujamas poveikis nepasireiškė 72 proc. budezonido grupės pacientų ir 47 proc. prednizono grupės pacientų (p &lt; 0,001). Vidutinio imunoglobulino G ir gama globulino koncentracijos sumažėjimo skirtumo skirtingai gydomų pacientų grupėse nenustatyta. Taip pat nesiskyrė ir pacientų, kurių imunoglobulino G ir gama globulino koncentracijos kraujyje buvo padidėję, kiekis.</w:t>
      </w:r>
    </w:p>
    <w:p w14:paraId="7EA4F09B" w14:textId="6E8FA05A"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Pasibaigus kontroliuojamojo dvigubai koduoto tyrimo fazei, visiems pacientams buvo pasiūlyta dalyvauti atvirajame </w:t>
      </w:r>
      <w:r w:rsidR="00B81FED">
        <w:rPr>
          <w:rFonts w:eastAsia="Times New Roman" w:cs="Times New Roman"/>
          <w:lang w:val="lt-LT"/>
        </w:rPr>
        <w:t xml:space="preserve">gydymo </w:t>
      </w:r>
      <w:r w:rsidRPr="00C27E7D">
        <w:rPr>
          <w:rFonts w:eastAsia="Times New Roman" w:cs="Times New Roman"/>
          <w:lang w:val="lt-LT"/>
        </w:rPr>
        <w:t>stebėjimo tyrime dar 6 mėnesius. Šioje atvirojo tyrimo fazėje dalyvavo 176 pacientai, gydyti budezonidu 6 mg paros doze derinyje su azatioprinu 1-2 mg/kg paros doze. Pacientų, kuriems pasireiškė „biocheminė“ remisija, o taip pat pacientų, kuriems pasireiškė pilna reakcija į gydymą, budezonido grupėje buvo daugiau, nei prednizono grupėje (skirtumas statistiškai nepatikimas). Atvirosios fazės pabaigoje budezonidu gydomų pacientų grupėje pilnos reakcijos į gydymą pasireiškimo dažnis buvo 60 proc., „biocheminės“ remisijos – 68,2 proc. Tuo tarpu prednizonu gydomų pacientų grupėje pilna reakcija į gydymą pasireiškė 49 proc. pacientų, o „biocheminė“ remisija –50,6 proc. pacientų.</w:t>
      </w:r>
    </w:p>
    <w:p w14:paraId="2C24518B" w14:textId="24A77783" w:rsidR="007D063E" w:rsidRPr="00E478BF" w:rsidRDefault="007D063E" w:rsidP="007D063E">
      <w:pPr>
        <w:spacing w:after="0" w:line="240" w:lineRule="auto"/>
        <w:rPr>
          <w:rFonts w:eastAsia="Times New Roman" w:cs="Times New Roman"/>
          <w:lang w:val="lt-LT"/>
        </w:rPr>
      </w:pPr>
    </w:p>
    <w:p w14:paraId="284827F5" w14:textId="77777777" w:rsidR="000C51D5" w:rsidRPr="00C27E7D" w:rsidRDefault="000C51D5" w:rsidP="00803190">
      <w:pPr>
        <w:keepNext/>
        <w:keepLines/>
        <w:spacing w:after="0" w:line="240" w:lineRule="auto"/>
        <w:rPr>
          <w:rFonts w:eastAsia="Times New Roman" w:cs="Times New Roman"/>
          <w:u w:val="single"/>
          <w:lang w:val="lt-LT"/>
        </w:rPr>
      </w:pPr>
    </w:p>
    <w:p w14:paraId="7331B09A" w14:textId="363EA5C8" w:rsidR="000C51D5" w:rsidRPr="00DC723C" w:rsidRDefault="000C51D5" w:rsidP="00803190">
      <w:pPr>
        <w:spacing w:after="0" w:line="240" w:lineRule="auto"/>
        <w:rPr>
          <w:rFonts w:eastAsia="Times New Roman" w:cs="Times New Roman"/>
          <w:i/>
          <w:lang w:val="lt-LT"/>
        </w:rPr>
      </w:pPr>
      <w:r w:rsidRPr="00DC723C">
        <w:rPr>
          <w:rFonts w:eastAsia="Times New Roman" w:cs="Times New Roman"/>
          <w:i/>
          <w:lang w:val="lt-LT"/>
        </w:rPr>
        <w:t>Klinikinis autoimuniniu hepatitu sirgusių pacientų</w:t>
      </w:r>
      <w:r w:rsidR="00D123FB">
        <w:rPr>
          <w:rFonts w:eastAsia="Times New Roman" w:cs="Times New Roman"/>
          <w:i/>
          <w:lang w:val="lt-LT"/>
        </w:rPr>
        <w:t xml:space="preserve"> vaikų</w:t>
      </w:r>
      <w:r w:rsidRPr="00DC723C">
        <w:rPr>
          <w:rFonts w:eastAsia="Times New Roman" w:cs="Times New Roman"/>
          <w:i/>
          <w:lang w:val="lt-LT"/>
        </w:rPr>
        <w:t xml:space="preserve"> tyrimas</w:t>
      </w:r>
    </w:p>
    <w:p w14:paraId="5450F28A" w14:textId="17079EA0"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46 vaikai (11 berniukų ir 35 mergaičių), kurių amžius buvo nuo 9 iki 18 metų, sudarė aukščiau aprašyto budezonido veiksmingumo ir saugumo klinikinio tyrimo tiriamųjų poaibę. Tam, kad pasireikštų remisija, 19 vaikų buvo gydyti budezonidu (9 mg paros doze), o 27 sudarė aktyviosios kontrolės grupę ir buvo gydyti prednizonu. Po 6 tyrimo mėnesių 42 vaikai toliau dalyvavo atvirajame 6 mėnesių trukmės </w:t>
      </w:r>
      <w:r w:rsidR="00B81FED">
        <w:rPr>
          <w:rFonts w:eastAsia="Times New Roman" w:cs="Times New Roman"/>
          <w:lang w:val="lt-LT"/>
        </w:rPr>
        <w:t>gydymo budezonidu stebėjimo fazėje</w:t>
      </w:r>
      <w:r w:rsidRPr="00C27E7D">
        <w:rPr>
          <w:rFonts w:eastAsia="Times New Roman" w:cs="Times New Roman"/>
          <w:lang w:val="lt-LT"/>
        </w:rPr>
        <w:t xml:space="preserve">. </w:t>
      </w:r>
    </w:p>
    <w:p w14:paraId="407575DE"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Pilnos reakcijos į gydymą, apibūdintos „biochemine“ remisija (t.y. kepenų transaminazių [ALAT, ASAT] sunormalėjimu, nesant steroidams būdingų nepageidaujamų poveikių) dažnis 18 metų ir jaunesniems pacientams buvo reikšmingai mažesnis nei suaugusiesiems. Tarp skirtingą gydymą gavusių pacientų grupių statistiškai patikimo skirtumo nenustatyta. Pasibaigus tolesnio 6 mėnesių trukmės gydymo budezonidu tyrimui, vaikų, kuriems pasireiškė pilna reakcija į gydymą, buvo kiek mažiau nei suaugusiųjų. Skirtumai tarp skirtingų amžiaus grupių buvo mažesni. Statistiškai patikimo pilnos reakcijos į gydymą pasireiškimo dažnio skirtumo prednizonu ir toliau budezonidu gydytiems pacientams nenustatyta. </w:t>
      </w:r>
    </w:p>
    <w:p w14:paraId="780C3BAF" w14:textId="77777777" w:rsidR="000C51D5" w:rsidRPr="00C27E7D" w:rsidRDefault="000C51D5" w:rsidP="00803190">
      <w:pPr>
        <w:spacing w:after="0" w:line="240" w:lineRule="auto"/>
        <w:rPr>
          <w:rFonts w:eastAsia="Times New Roman" w:cs="Times New Roman"/>
          <w:sz w:val="24"/>
          <w:szCs w:val="24"/>
          <w:lang w:val="lt-LT"/>
        </w:rPr>
      </w:pPr>
    </w:p>
    <w:p w14:paraId="085AA569" w14:textId="77777777" w:rsidR="000C51D5" w:rsidRPr="00C27E7D" w:rsidRDefault="000C51D5" w:rsidP="00803190">
      <w:pPr>
        <w:keepNext/>
        <w:numPr>
          <w:ilvl w:val="1"/>
          <w:numId w:val="4"/>
        </w:numPr>
        <w:tabs>
          <w:tab w:val="clear" w:pos="720"/>
        </w:tabs>
        <w:spacing w:after="0" w:line="240" w:lineRule="auto"/>
        <w:ind w:left="567" w:hanging="567"/>
        <w:outlineLvl w:val="8"/>
        <w:rPr>
          <w:rFonts w:eastAsia="Times New Roman" w:cs="Times New Roman"/>
          <w:lang w:val="lt-LT"/>
        </w:rPr>
      </w:pPr>
      <w:r w:rsidRPr="00C27E7D">
        <w:rPr>
          <w:rFonts w:eastAsia="Times New Roman" w:cs="Times New Roman"/>
          <w:b/>
          <w:lang w:val="lt-LT"/>
        </w:rPr>
        <w:t>Farmakokinetinės savybės</w:t>
      </w:r>
      <w:r w:rsidRPr="00C27E7D">
        <w:rPr>
          <w:rFonts w:eastAsia="Times New Roman" w:cs="Times New Roman"/>
          <w:lang w:val="lt-LT"/>
        </w:rPr>
        <w:t xml:space="preserve"> </w:t>
      </w:r>
    </w:p>
    <w:p w14:paraId="188851F0" w14:textId="77777777" w:rsidR="000C51D5" w:rsidRPr="00C27E7D" w:rsidRDefault="000C51D5" w:rsidP="00803190">
      <w:pPr>
        <w:keepNext/>
        <w:spacing w:after="0" w:line="240" w:lineRule="auto"/>
        <w:outlineLvl w:val="8"/>
        <w:rPr>
          <w:rFonts w:eastAsia="Times New Roman" w:cs="Times New Roman"/>
          <w:i/>
          <w:iCs/>
          <w:lang w:val="lt-LT"/>
        </w:rPr>
      </w:pPr>
    </w:p>
    <w:p w14:paraId="40BC1EC8" w14:textId="77777777" w:rsidR="000C51D5" w:rsidRPr="000422CF" w:rsidRDefault="000C51D5" w:rsidP="00803190">
      <w:pPr>
        <w:spacing w:after="0" w:line="240" w:lineRule="auto"/>
        <w:rPr>
          <w:rFonts w:eastAsia="Times New Roman" w:cs="Times New Roman"/>
          <w:u w:val="single"/>
          <w:lang w:val="lt-LT"/>
        </w:rPr>
      </w:pPr>
      <w:r w:rsidRPr="000422CF">
        <w:rPr>
          <w:rFonts w:eastAsia="Times New Roman" w:cs="Times New Roman"/>
          <w:u w:val="single"/>
          <w:lang w:val="lt-LT"/>
        </w:rPr>
        <w:t>Absorbcija</w:t>
      </w:r>
    </w:p>
    <w:p w14:paraId="0BF5BA26" w14:textId="5F48CDD5"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Kadangi Budenofalk  skrandyje neiriose  kapsulėse esančios granulės padengtos specialia plėvele, </w:t>
      </w:r>
      <w:r>
        <w:rPr>
          <w:rFonts w:eastAsia="Times New Roman" w:cs="Times New Roman"/>
          <w:lang w:val="lt-LT"/>
        </w:rPr>
        <w:t>vaistinio preparato</w:t>
      </w:r>
      <w:r w:rsidRPr="00C27E7D">
        <w:rPr>
          <w:rFonts w:eastAsia="Times New Roman" w:cs="Times New Roman"/>
          <w:lang w:val="lt-LT"/>
        </w:rPr>
        <w:t xml:space="preserve"> absorbcija prasideda po 2 – 3 valandų. Išgėrus prieš valgį vieną  skrandyje neirią  kapsulę, didžiausia budezonido koncentracija (1 – 2 ng/ml) sveikų savanorių ir ligonių, sergančių Krono liga, plazmoje būna maždaug po 5 valandų. Daugiausia </w:t>
      </w:r>
      <w:r>
        <w:rPr>
          <w:rFonts w:eastAsia="Times New Roman" w:cs="Times New Roman"/>
          <w:lang w:val="lt-LT"/>
        </w:rPr>
        <w:t>vaistinio preparato</w:t>
      </w:r>
      <w:r w:rsidRPr="00C27E7D">
        <w:rPr>
          <w:rFonts w:eastAsia="Times New Roman" w:cs="Times New Roman"/>
          <w:lang w:val="lt-LT"/>
        </w:rPr>
        <w:t xml:space="preserve"> atsipalaiduoja galinėje klubinės žarnos dalyje bei aklojoje žarnoje, t. y. pagrindinėse Krono ligos sukelto uždegimo vietose.</w:t>
      </w:r>
    </w:p>
    <w:p w14:paraId="6CF2EEF6" w14:textId="070D554D"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Ligonių, kuriems padaryta ileostoma, žarnyne budezonido iš Budenofalk  skrandyje neirių  kapsulių išsiskiria beveik toks pat kiekis, kaip tokiu atveju, jei žmogus sveikas arba serga Krono liga. Nustatyta, </w:t>
      </w:r>
      <w:r w:rsidRPr="00C27E7D">
        <w:rPr>
          <w:rFonts w:eastAsia="Times New Roman" w:cs="Times New Roman"/>
          <w:lang w:val="lt-LT"/>
        </w:rPr>
        <w:lastRenderedPageBreak/>
        <w:t xml:space="preserve">kad ileostomos maišelyje aptinkama 30 – 40 % išsiskyrusio budezonido. Šis pavyzdys rodo, kad į storąją žarną patenka reikšmingas Budenofalk skrandyje neiriose  kapsulėse, esančio budezonido kiekis. </w:t>
      </w:r>
    </w:p>
    <w:p w14:paraId="3EC6452F" w14:textId="762D6159" w:rsidR="000C51D5" w:rsidRPr="00C27E7D" w:rsidRDefault="000C51D5" w:rsidP="00803190">
      <w:pPr>
        <w:keepNext/>
        <w:spacing w:after="0" w:line="240" w:lineRule="auto"/>
        <w:outlineLvl w:val="8"/>
        <w:rPr>
          <w:rFonts w:eastAsia="Times New Roman" w:cs="Times New Roman"/>
          <w:lang w:val="lt-LT"/>
        </w:rPr>
      </w:pPr>
      <w:r>
        <w:rPr>
          <w:rFonts w:eastAsia="Times New Roman" w:cs="Times New Roman"/>
          <w:lang w:val="lt-LT"/>
        </w:rPr>
        <w:t>Vaistinis preparatas</w:t>
      </w:r>
      <w:r w:rsidRPr="00C27E7D">
        <w:rPr>
          <w:rFonts w:eastAsia="Times New Roman" w:cs="Times New Roman"/>
          <w:lang w:val="lt-LT"/>
        </w:rPr>
        <w:t>, vartojamas valgio metu, virškinimo traktu gali slinkti maždaug 2 – 3 valandoms ilgiau. Tokiu atveju rezorbcija prasideda maždaug 4 – 6 valandomis vėliau. Tai nesusiję su rezorbcijos greičio pokyčiais.</w:t>
      </w:r>
    </w:p>
    <w:p w14:paraId="0A606960" w14:textId="77777777" w:rsidR="000C51D5" w:rsidRPr="00C27E7D" w:rsidRDefault="000C51D5" w:rsidP="00803190">
      <w:pPr>
        <w:keepNext/>
        <w:spacing w:after="0" w:line="240" w:lineRule="auto"/>
        <w:outlineLvl w:val="8"/>
        <w:rPr>
          <w:rFonts w:eastAsia="Times New Roman" w:cs="Times New Roman"/>
          <w:u w:val="single"/>
          <w:lang w:val="lt-LT"/>
        </w:rPr>
      </w:pPr>
    </w:p>
    <w:p w14:paraId="2FB7306A" w14:textId="77777777" w:rsidR="000C51D5" w:rsidRPr="000422CF" w:rsidRDefault="000C51D5" w:rsidP="00803190">
      <w:pPr>
        <w:keepNext/>
        <w:spacing w:after="0" w:line="240" w:lineRule="auto"/>
        <w:outlineLvl w:val="8"/>
        <w:rPr>
          <w:rFonts w:eastAsia="Times New Roman" w:cs="Times New Roman"/>
          <w:iCs/>
          <w:u w:val="single"/>
          <w:lang w:val="lt-LT"/>
        </w:rPr>
      </w:pPr>
      <w:r w:rsidRPr="000422CF">
        <w:rPr>
          <w:rFonts w:eastAsia="Times New Roman" w:cs="Times New Roman"/>
          <w:iCs/>
          <w:u w:val="single"/>
          <w:lang w:val="lt-LT"/>
        </w:rPr>
        <w:t xml:space="preserve">Pasiskirstymas </w:t>
      </w:r>
    </w:p>
    <w:p w14:paraId="21C91040" w14:textId="51BEB96C"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Budezonido pasiskirstymo tūris yra didelis (maždaug 3 l/kg). Prie plazmos baltymų prisijungia  85 – 90 % </w:t>
      </w:r>
      <w:r>
        <w:rPr>
          <w:rFonts w:eastAsia="Times New Roman" w:cs="Times New Roman"/>
          <w:lang w:val="lt-LT"/>
        </w:rPr>
        <w:t>vaistinio preparato</w:t>
      </w:r>
      <w:r w:rsidRPr="00C27E7D">
        <w:rPr>
          <w:rFonts w:eastAsia="Times New Roman" w:cs="Times New Roman"/>
          <w:lang w:val="lt-LT"/>
        </w:rPr>
        <w:t>.</w:t>
      </w:r>
    </w:p>
    <w:p w14:paraId="39813480" w14:textId="77777777" w:rsidR="000C51D5" w:rsidRPr="00C27E7D" w:rsidRDefault="000C51D5" w:rsidP="00803190">
      <w:pPr>
        <w:spacing w:after="0" w:line="240" w:lineRule="auto"/>
        <w:rPr>
          <w:rFonts w:eastAsia="Times New Roman" w:cs="Times New Roman"/>
          <w:lang w:val="lt-LT"/>
        </w:rPr>
      </w:pPr>
    </w:p>
    <w:p w14:paraId="2CC7F6C1" w14:textId="77777777" w:rsidR="000C51D5" w:rsidRPr="000422CF" w:rsidRDefault="000C51D5" w:rsidP="00803190">
      <w:pPr>
        <w:keepNext/>
        <w:spacing w:after="0" w:line="240" w:lineRule="auto"/>
        <w:outlineLvl w:val="8"/>
        <w:rPr>
          <w:rFonts w:eastAsia="Times New Roman" w:cs="Times New Roman"/>
          <w:iCs/>
          <w:u w:val="single"/>
          <w:lang w:val="lt-LT"/>
        </w:rPr>
      </w:pPr>
      <w:r w:rsidRPr="000422CF">
        <w:rPr>
          <w:rFonts w:eastAsia="Times New Roman" w:cs="Times New Roman"/>
          <w:iCs/>
          <w:u w:val="single"/>
          <w:lang w:val="lt-LT"/>
        </w:rPr>
        <w:t>Biotransformacija</w:t>
      </w:r>
    </w:p>
    <w:p w14:paraId="0E52254E" w14:textId="79A30749"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Budezonidas intensyviai (maždaug 90 % dozės) metabolizuojamas kepenyse į mažo gliukokortikoidinio aktyvumo metabolitus. Palyginti su budezonidu, gliukokortikoidinis pagrindinių metabolitų (6-</w:t>
      </w:r>
      <w:r w:rsidR="00D123FB">
        <w:rPr>
          <w:szCs w:val="24"/>
        </w:rPr>
        <w:sym w:font="Symbol" w:char="F062"/>
      </w:r>
      <w:r w:rsidRPr="00C27E7D">
        <w:rPr>
          <w:rFonts w:eastAsia="Times New Roman" w:cs="Times New Roman"/>
          <w:lang w:val="lt-LT"/>
        </w:rPr>
        <w:t>-hidroksi-budezonido ir 16-</w:t>
      </w:r>
      <w:r w:rsidR="00D123FB">
        <w:rPr>
          <w:szCs w:val="24"/>
        </w:rPr>
        <w:sym w:font="Symbol" w:char="F061"/>
      </w:r>
      <w:r w:rsidRPr="00C27E7D">
        <w:rPr>
          <w:rFonts w:eastAsia="Times New Roman" w:cs="Times New Roman"/>
          <w:lang w:val="lt-LT"/>
        </w:rPr>
        <w:t>-hidroksiprednizolono) aktyvumas yra mažesnis negu 1 %.</w:t>
      </w:r>
    </w:p>
    <w:p w14:paraId="006DD6FD" w14:textId="77777777" w:rsidR="000C51D5" w:rsidRPr="00C27E7D" w:rsidRDefault="000C51D5" w:rsidP="00803190">
      <w:pPr>
        <w:keepNext/>
        <w:spacing w:after="0" w:line="240" w:lineRule="auto"/>
        <w:outlineLvl w:val="8"/>
        <w:rPr>
          <w:rFonts w:eastAsia="Times New Roman" w:cs="Times New Roman"/>
          <w:i/>
          <w:iCs/>
          <w:lang w:val="lt-LT"/>
        </w:rPr>
      </w:pPr>
    </w:p>
    <w:p w14:paraId="10DD5D7D" w14:textId="77777777" w:rsidR="000C51D5" w:rsidRPr="000422CF" w:rsidRDefault="000C51D5" w:rsidP="00803190">
      <w:pPr>
        <w:keepNext/>
        <w:spacing w:after="0" w:line="240" w:lineRule="auto"/>
        <w:outlineLvl w:val="8"/>
        <w:rPr>
          <w:rFonts w:eastAsia="Times New Roman" w:cs="Times New Roman"/>
          <w:iCs/>
          <w:u w:val="single"/>
          <w:lang w:val="lt-LT"/>
        </w:rPr>
      </w:pPr>
      <w:r w:rsidRPr="000422CF">
        <w:rPr>
          <w:rFonts w:eastAsia="Times New Roman" w:cs="Times New Roman"/>
          <w:iCs/>
          <w:u w:val="single"/>
          <w:lang w:val="lt-LT"/>
        </w:rPr>
        <w:t>Eliminacija</w:t>
      </w:r>
    </w:p>
    <w:p w14:paraId="17583305" w14:textId="6E5EC6A3" w:rsidR="000C51D5" w:rsidRPr="00C27E7D" w:rsidRDefault="000C51D5" w:rsidP="00803190">
      <w:pPr>
        <w:spacing w:after="0" w:line="240" w:lineRule="auto"/>
        <w:rPr>
          <w:rFonts w:eastAsia="Times New Roman" w:cs="Times New Roman"/>
          <w:lang w:val="lt-LT" w:eastAsia="lt-LT"/>
        </w:rPr>
      </w:pPr>
      <w:r w:rsidRPr="00C27E7D">
        <w:rPr>
          <w:rFonts w:eastAsia="Times New Roman" w:cs="Times New Roman"/>
          <w:lang w:val="lt-LT" w:eastAsia="lt-LT"/>
        </w:rPr>
        <w:t>Galutinis pusinės eliminacijos periodas trunka vidutiniškai 3 – 4 valandas. Sveikų savanorių ir nevalgiusių ligonių, sergančių Krono liga, organizmas pasisavina 9 – 13 % išgertos dozės. Budezonido klirensas (nustatytas didelio slėgio skysčių chromatografijos [</w:t>
      </w:r>
      <w:r w:rsidRPr="00C27E7D">
        <w:rPr>
          <w:rFonts w:eastAsia="Times New Roman" w:cs="Times New Roman"/>
          <w:i/>
          <w:lang w:val="lt-LT" w:eastAsia="lt-LT"/>
        </w:rPr>
        <w:t>angl.</w:t>
      </w:r>
      <w:r w:rsidRPr="00C27E7D">
        <w:rPr>
          <w:rFonts w:eastAsia="Times New Roman" w:cs="Times New Roman"/>
          <w:lang w:val="lt-LT" w:eastAsia="lt-LT"/>
        </w:rPr>
        <w:t xml:space="preserve"> HPLC] metodais) yra maždaug 10 – 15 l/min.</w:t>
      </w:r>
    </w:p>
    <w:p w14:paraId="2DAA050C" w14:textId="77777777" w:rsidR="000C51D5" w:rsidRPr="00C27E7D" w:rsidRDefault="000C51D5" w:rsidP="00803190">
      <w:pPr>
        <w:spacing w:after="0" w:line="240" w:lineRule="auto"/>
        <w:rPr>
          <w:rFonts w:eastAsia="Times New Roman" w:cs="Times New Roman"/>
          <w:lang w:val="lt-LT" w:eastAsia="lt-LT"/>
        </w:rPr>
      </w:pPr>
    </w:p>
    <w:p w14:paraId="6E905E5B" w14:textId="4B9D76B7" w:rsidR="000C51D5" w:rsidRPr="00C27E7D" w:rsidRDefault="000553BA" w:rsidP="00FB133F">
      <w:pPr>
        <w:keepNext/>
        <w:spacing w:after="0" w:line="240" w:lineRule="auto"/>
        <w:rPr>
          <w:rFonts w:eastAsia="Times New Roman" w:cs="Times New Roman"/>
          <w:iCs/>
          <w:u w:val="single"/>
          <w:lang w:val="lt-LT"/>
        </w:rPr>
      </w:pPr>
      <w:r>
        <w:rPr>
          <w:rFonts w:eastAsia="Times New Roman" w:cs="Times New Roman"/>
          <w:iCs/>
          <w:u w:val="single"/>
          <w:lang w:val="lt-LT"/>
        </w:rPr>
        <w:t>Ypatingos populiacijos</w:t>
      </w:r>
    </w:p>
    <w:p w14:paraId="3380CC12" w14:textId="77777777" w:rsidR="000C51D5" w:rsidRPr="00C27E7D" w:rsidRDefault="000C51D5" w:rsidP="00FB133F">
      <w:pPr>
        <w:keepNext/>
        <w:spacing w:after="0" w:line="240" w:lineRule="auto"/>
        <w:rPr>
          <w:rFonts w:eastAsia="Times New Roman" w:cs="Times New Roman"/>
          <w:iCs/>
          <w:u w:val="single"/>
          <w:lang w:val="lt-LT"/>
        </w:rPr>
      </w:pPr>
    </w:p>
    <w:p w14:paraId="6F21AC46" w14:textId="7C426276" w:rsidR="000C51D5" w:rsidRPr="00C27E7D" w:rsidRDefault="00BE61AD" w:rsidP="00FB133F">
      <w:pPr>
        <w:keepNext/>
        <w:spacing w:after="0" w:line="240" w:lineRule="auto"/>
        <w:rPr>
          <w:rFonts w:eastAsia="Times New Roman" w:cs="Times New Roman"/>
          <w:i/>
          <w:lang w:val="lt-LT"/>
        </w:rPr>
      </w:pPr>
      <w:r>
        <w:rPr>
          <w:rFonts w:eastAsia="Times New Roman" w:cs="Times New Roman"/>
          <w:i/>
          <w:iCs/>
          <w:lang w:val="lt-LT"/>
        </w:rPr>
        <w:t>Sutrikusi kepenų funkcija</w:t>
      </w:r>
    </w:p>
    <w:p w14:paraId="79DADC2F" w14:textId="77777777"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lang w:val="lt-LT"/>
        </w:rPr>
        <w:t xml:space="preserve">Atitinkama budezonido dalis yra metabolizuojama kepenyse. Pacientams, kurių kepenų funkcija sutrikusi, gali padidėti sisteminis budezonido poveikis dėl sumažėjusio CYP3A4 fermentų sistemos budezonido metabolizmo. Šis poveikis priklauso nuo kepenų ligos ir sunkumo. </w:t>
      </w:r>
    </w:p>
    <w:p w14:paraId="5C3DE07F" w14:textId="77777777" w:rsidR="000C51D5" w:rsidRPr="00C27E7D" w:rsidRDefault="000C51D5" w:rsidP="00803190">
      <w:pPr>
        <w:spacing w:after="0" w:line="240" w:lineRule="auto"/>
        <w:rPr>
          <w:rFonts w:eastAsia="Times New Roman" w:cs="Times New Roman"/>
          <w:lang w:val="lt-LT"/>
        </w:rPr>
      </w:pPr>
    </w:p>
    <w:p w14:paraId="4CDA57DB" w14:textId="77777777" w:rsidR="000C51D5" w:rsidRPr="00C27E7D" w:rsidRDefault="000C51D5" w:rsidP="00803190">
      <w:pPr>
        <w:spacing w:after="0" w:line="240" w:lineRule="auto"/>
        <w:rPr>
          <w:rFonts w:eastAsia="Times New Roman" w:cs="Times New Roman"/>
          <w:i/>
          <w:lang w:val="lt-LT"/>
        </w:rPr>
      </w:pPr>
      <w:r w:rsidRPr="00C27E7D">
        <w:rPr>
          <w:rFonts w:eastAsia="Times New Roman" w:cs="Times New Roman"/>
          <w:i/>
          <w:lang w:val="lt-LT"/>
        </w:rPr>
        <w:t>Vaikai</w:t>
      </w:r>
    </w:p>
    <w:p w14:paraId="6F693FBA" w14:textId="1CDC365C"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Budezonido farmakokinetika įvertinta dvylikai 5 -15 metų vaikų, sirgusių Krono liga. Vartojant kelias budezonido dozes (3 mg budezonido dozė, vartota tris kartus per </w:t>
      </w:r>
      <w:r>
        <w:rPr>
          <w:rFonts w:eastAsia="Times New Roman" w:cs="Times New Roman"/>
          <w:lang w:val="lt-LT"/>
        </w:rPr>
        <w:t>parą</w:t>
      </w:r>
      <w:r w:rsidRPr="00C27E7D">
        <w:rPr>
          <w:rFonts w:eastAsia="Times New Roman" w:cs="Times New Roman"/>
          <w:lang w:val="lt-LT"/>
        </w:rPr>
        <w:t xml:space="preserve"> vieną savaitę) vidutinis budezonido plotas po koncentracijos kreive (</w:t>
      </w:r>
      <w:r w:rsidRPr="00C27E7D">
        <w:rPr>
          <w:rFonts w:eastAsia="Times New Roman" w:cs="Times New Roman"/>
          <w:i/>
          <w:lang w:val="lt-LT"/>
        </w:rPr>
        <w:t>AUC</w:t>
      </w:r>
      <w:r w:rsidRPr="00C27E7D">
        <w:rPr>
          <w:rFonts w:eastAsia="Times New Roman" w:cs="Times New Roman"/>
          <w:lang w:val="lt-LT"/>
        </w:rPr>
        <w:t xml:space="preserve">) laikotarpiais tarp vaistinio preparato vartojimo buvo apie </w:t>
      </w:r>
      <w:r w:rsidRPr="00C27E7D">
        <w:rPr>
          <w:rFonts w:eastAsia="MS Mincho" w:cs="Times New Roman"/>
          <w:color w:val="000000"/>
          <w:lang w:val="lt-LT" w:eastAsia="ja-JP"/>
        </w:rPr>
        <w:t>7 ng/val./ml, o C</w:t>
      </w:r>
      <w:r w:rsidRPr="00C27E7D">
        <w:rPr>
          <w:rFonts w:eastAsia="MS Mincho" w:cs="Times New Roman"/>
          <w:color w:val="000000"/>
          <w:vertAlign w:val="subscript"/>
          <w:lang w:val="lt-LT" w:eastAsia="ja-JP"/>
        </w:rPr>
        <w:t>max</w:t>
      </w:r>
      <w:r w:rsidRPr="00C27E7D">
        <w:rPr>
          <w:rFonts w:eastAsia="MS Mincho" w:cs="Times New Roman"/>
          <w:color w:val="000000"/>
          <w:lang w:val="lt-LT" w:eastAsia="ja-JP"/>
        </w:rPr>
        <w:t xml:space="preserve"> maždaug 2 ng/ml. Išgerto </w:t>
      </w:r>
      <w:r w:rsidRPr="00C27E7D">
        <w:rPr>
          <w:rFonts w:eastAsia="Times New Roman" w:cs="Times New Roman"/>
          <w:lang w:val="lt-LT"/>
        </w:rPr>
        <w:t>budezonido (vienkartinė 3 mg dozė) farmakokinetikos rodmenys vaikams nesiskyrė nuo suaugusiųjų.</w:t>
      </w:r>
    </w:p>
    <w:p w14:paraId="33BEB43D" w14:textId="77777777" w:rsidR="000C51D5" w:rsidRPr="00C27E7D" w:rsidRDefault="000C51D5" w:rsidP="00803190">
      <w:pPr>
        <w:spacing w:after="0" w:line="240" w:lineRule="auto"/>
        <w:rPr>
          <w:rFonts w:eastAsia="Times New Roman" w:cs="Times New Roman"/>
          <w:lang w:val="lt-LT"/>
        </w:rPr>
      </w:pPr>
    </w:p>
    <w:p w14:paraId="361550C4" w14:textId="66175ECE" w:rsidR="000C51D5" w:rsidRDefault="00803190" w:rsidP="00803190">
      <w:pPr>
        <w:keepNext/>
        <w:spacing w:after="0" w:line="240" w:lineRule="auto"/>
        <w:ind w:left="567" w:hanging="567"/>
        <w:outlineLvl w:val="8"/>
        <w:rPr>
          <w:rFonts w:eastAsia="Times New Roman" w:cs="Times New Roman"/>
          <w:b/>
          <w:lang w:val="lt-LT"/>
        </w:rPr>
      </w:pPr>
      <w:r>
        <w:rPr>
          <w:rFonts w:eastAsia="Times New Roman" w:cs="Times New Roman"/>
          <w:b/>
          <w:lang w:val="lt-LT"/>
        </w:rPr>
        <w:t>5.3</w:t>
      </w:r>
      <w:r w:rsidR="000C51D5" w:rsidRPr="00C27E7D">
        <w:rPr>
          <w:rFonts w:eastAsia="Times New Roman" w:cs="Times New Roman"/>
          <w:b/>
          <w:lang w:val="lt-LT"/>
        </w:rPr>
        <w:tab/>
      </w:r>
      <w:r w:rsidR="000C51D5" w:rsidRPr="00B415B0">
        <w:rPr>
          <w:rFonts w:eastAsia="Times New Roman" w:cs="Times New Roman"/>
          <w:b/>
          <w:iCs/>
          <w:lang w:val="lt-LT"/>
        </w:rPr>
        <w:t>Ikiklinikinių</w:t>
      </w:r>
      <w:r w:rsidR="000C51D5" w:rsidRPr="00B415B0">
        <w:rPr>
          <w:rFonts w:eastAsia="Times New Roman" w:cs="Times New Roman"/>
          <w:b/>
          <w:lang w:val="lt-LT"/>
        </w:rPr>
        <w:t xml:space="preserve"> s</w:t>
      </w:r>
      <w:r w:rsidR="000C51D5" w:rsidRPr="00C27E7D">
        <w:rPr>
          <w:rFonts w:eastAsia="Times New Roman" w:cs="Times New Roman"/>
          <w:b/>
          <w:lang w:val="lt-LT"/>
        </w:rPr>
        <w:t>augumo tyrimų duomenys</w:t>
      </w:r>
    </w:p>
    <w:p w14:paraId="6AC8496A" w14:textId="77777777" w:rsidR="000C51D5" w:rsidRPr="00C27E7D" w:rsidRDefault="000C51D5" w:rsidP="00803190">
      <w:pPr>
        <w:keepNext/>
        <w:spacing w:after="0" w:line="240" w:lineRule="auto"/>
        <w:outlineLvl w:val="8"/>
        <w:rPr>
          <w:rFonts w:eastAsia="Times New Roman" w:cs="Times New Roman"/>
          <w:b/>
          <w:lang w:val="lt-LT"/>
        </w:rPr>
      </w:pPr>
    </w:p>
    <w:p w14:paraId="04A727F7" w14:textId="258E142F" w:rsidR="00930A69" w:rsidRPr="00930A69" w:rsidRDefault="00930A69" w:rsidP="00930A69">
      <w:pPr>
        <w:keepLines/>
        <w:tabs>
          <w:tab w:val="left" w:pos="0"/>
        </w:tabs>
        <w:autoSpaceDE w:val="0"/>
        <w:autoSpaceDN w:val="0"/>
        <w:spacing w:after="0" w:line="240" w:lineRule="auto"/>
        <w:ind w:right="141"/>
        <w:rPr>
          <w:rFonts w:eastAsia="Times New Roman" w:cs="Times New Roman"/>
          <w:lang w:val="lt-LT" w:eastAsia="de-DE"/>
        </w:rPr>
      </w:pPr>
      <w:bookmarkStart w:id="2" w:name="_Hlk34297550"/>
      <w:r w:rsidRPr="00930A69">
        <w:rPr>
          <w:rFonts w:eastAsia="Times New Roman" w:cs="Times New Roman"/>
          <w:lang w:val="lt-LT" w:eastAsia="de-DE"/>
        </w:rPr>
        <w:t xml:space="preserve">Ūminio, </w:t>
      </w:r>
      <w:r w:rsidR="00532DD1">
        <w:rPr>
          <w:rFonts w:eastAsia="Times New Roman" w:cs="Times New Roman"/>
          <w:lang w:val="lt-LT" w:eastAsia="de-DE"/>
        </w:rPr>
        <w:t xml:space="preserve">poūmio </w:t>
      </w:r>
      <w:r w:rsidRPr="00930A69">
        <w:rPr>
          <w:rFonts w:eastAsia="Times New Roman" w:cs="Times New Roman"/>
          <w:lang w:val="lt-LT" w:eastAsia="de-DE"/>
        </w:rPr>
        <w:t xml:space="preserve">ir lėtinio toksiškumo ikiklinikiniai budezonido tyrimai parodė </w:t>
      </w:r>
      <w:r w:rsidR="006C2103">
        <w:rPr>
          <w:rFonts w:eastAsia="Times New Roman" w:cs="Times New Roman"/>
          <w:lang w:val="lt-LT" w:eastAsia="de-DE"/>
        </w:rPr>
        <w:t>užkrūčio liaukos</w:t>
      </w:r>
      <w:r w:rsidRPr="00930A69">
        <w:rPr>
          <w:rFonts w:eastAsia="Times New Roman" w:cs="Times New Roman"/>
          <w:lang w:val="lt-LT" w:eastAsia="de-DE"/>
        </w:rPr>
        <w:t xml:space="preserve"> bei antinksčių žievės atrofijas ir ypač limfocitų sumažėjimą. Toks poveikis buv</w:t>
      </w:r>
      <w:r w:rsidR="006C2103">
        <w:rPr>
          <w:rFonts w:eastAsia="Times New Roman" w:cs="Times New Roman"/>
          <w:lang w:val="lt-LT" w:eastAsia="de-DE"/>
        </w:rPr>
        <w:t>o</w:t>
      </w:r>
      <w:r w:rsidRPr="00930A69">
        <w:rPr>
          <w:rFonts w:eastAsia="Times New Roman" w:cs="Times New Roman"/>
          <w:lang w:val="lt-LT" w:eastAsia="de-DE"/>
        </w:rPr>
        <w:t xml:space="preserve"> mažiau stiprus arba tokio pat stiprumo, kaip stebėtas su kitais gliukokortikosteroidais. Kaip ir vartojant kitus gliukokortikosteroidus ir priklausomai nuo dozės, trukmės ir ligos, šis steroidų poveiki</w:t>
      </w:r>
      <w:r w:rsidR="00A104FE">
        <w:rPr>
          <w:rFonts w:eastAsia="Times New Roman" w:cs="Times New Roman"/>
          <w:lang w:val="lt-LT" w:eastAsia="de-DE"/>
        </w:rPr>
        <w:t>s gali būti svarbus ir žmonėms.</w:t>
      </w:r>
    </w:p>
    <w:p w14:paraId="1BB4D95E" w14:textId="77777777"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p>
    <w:p w14:paraId="0403AC31" w14:textId="76E1F6B5"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r w:rsidRPr="00930A69">
        <w:rPr>
          <w:rFonts w:eastAsia="Times New Roman" w:cs="Times New Roman"/>
          <w:lang w:val="lt-LT" w:eastAsia="de-DE"/>
        </w:rPr>
        <w:t xml:space="preserve">Atlikus daug </w:t>
      </w:r>
      <w:r w:rsidRPr="00930A69">
        <w:rPr>
          <w:rFonts w:eastAsia="Times New Roman" w:cs="Times New Roman"/>
          <w:i/>
          <w:iCs/>
          <w:lang w:val="lt-LT" w:eastAsia="de-DE"/>
        </w:rPr>
        <w:t>in vitro</w:t>
      </w:r>
      <w:r w:rsidRPr="00930A69">
        <w:rPr>
          <w:rFonts w:eastAsia="Times New Roman" w:cs="Times New Roman"/>
          <w:lang w:val="lt-LT" w:eastAsia="de-DE"/>
        </w:rPr>
        <w:t xml:space="preserve"> ir </w:t>
      </w:r>
      <w:r w:rsidRPr="00930A69">
        <w:rPr>
          <w:rFonts w:eastAsia="Times New Roman" w:cs="Times New Roman"/>
          <w:i/>
          <w:iCs/>
          <w:lang w:val="lt-LT" w:eastAsia="de-DE"/>
        </w:rPr>
        <w:t>in vivo</w:t>
      </w:r>
      <w:r w:rsidRPr="00930A69">
        <w:rPr>
          <w:rFonts w:eastAsia="Times New Roman" w:cs="Times New Roman"/>
          <w:lang w:val="lt-LT" w:eastAsia="de-DE"/>
        </w:rPr>
        <w:t xml:space="preserve"> </w:t>
      </w:r>
      <w:r w:rsidR="00BC570D">
        <w:rPr>
          <w:rFonts w:eastAsia="Times New Roman" w:cs="Times New Roman"/>
          <w:lang w:val="lt-LT" w:eastAsia="de-DE"/>
        </w:rPr>
        <w:t xml:space="preserve"> tyrimų</w:t>
      </w:r>
      <w:r w:rsidRPr="00930A69">
        <w:rPr>
          <w:rFonts w:eastAsia="Times New Roman" w:cs="Times New Roman"/>
          <w:lang w:val="lt-LT" w:eastAsia="de-DE"/>
        </w:rPr>
        <w:t>, mutageninio budezonido poveikio nenustatyta.</w:t>
      </w:r>
    </w:p>
    <w:p w14:paraId="1BF17A64" w14:textId="77777777"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p>
    <w:p w14:paraId="19F116B6" w14:textId="56A9252A"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r w:rsidRPr="00930A69">
        <w:rPr>
          <w:rFonts w:eastAsia="Times New Roman" w:cs="Times New Roman"/>
          <w:lang w:val="lt-LT" w:eastAsia="de-DE"/>
        </w:rPr>
        <w:t xml:space="preserve">Lėtinio budezonido poveikio žiurkėms tyrimuose pastebėtas nedidelis bazofilinių ląstelių židinių kepenyse padidėjimas, o kancerogeniniuose tyrimuose – sergamumo pirminėmis hepatoceliulinėmis neoplazmomis, astrocitomomis (žiurkių patinams) ir pieno liaukų navikų (žiurkių patelėms) dažnio padidėjimas. Šie navikai greičiausiai susiję su savitųjų steroidų receptorių veikla, padidėjusia metaboline apkrova ir anaboliniu poveikiu kepenims – šis poveikis žinomas ir skiriant kitus gliukokortikosteroidus žiurkių tyrimuose, todėl jis būdingas </w:t>
      </w:r>
      <w:r w:rsidR="009E280D">
        <w:rPr>
          <w:rFonts w:eastAsia="Times New Roman" w:cs="Times New Roman"/>
          <w:lang w:val="lt-LT" w:eastAsia="de-DE"/>
        </w:rPr>
        <w:t xml:space="preserve">vaistinių preparatų </w:t>
      </w:r>
      <w:r w:rsidRPr="00930A69">
        <w:rPr>
          <w:rFonts w:eastAsia="Times New Roman" w:cs="Times New Roman"/>
          <w:lang w:val="lt-LT" w:eastAsia="de-DE"/>
        </w:rPr>
        <w:t xml:space="preserve">klasei. Budezonido vartojusiems žmonėms tokio poveikio nestebėta ir apie jį nepranešta nei klinikinių tyrimų metu, nei per savanoriškų pranešimų sistemą. </w:t>
      </w:r>
    </w:p>
    <w:p w14:paraId="5101096D" w14:textId="77777777"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p>
    <w:p w14:paraId="2FD3751D" w14:textId="77777777"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r w:rsidRPr="00930A69">
        <w:rPr>
          <w:rFonts w:eastAsia="Times New Roman" w:cs="Times New Roman"/>
          <w:lang w:val="lt-LT" w:eastAsia="de-DE"/>
        </w:rPr>
        <w:lastRenderedPageBreak/>
        <w:t>Iš esmės, įprastų farmakologinio saugumo, kartotinių dozių toksiškumo, genotoksiškumo ir galimo kancerogeniškumo ikiklinikinių tyrimų duomenys specifinio pavojaus žmogui nerodo.</w:t>
      </w:r>
    </w:p>
    <w:p w14:paraId="5E409D32" w14:textId="77777777" w:rsidR="00930A69" w:rsidRPr="00930A69" w:rsidRDefault="00930A69" w:rsidP="00930A69">
      <w:pPr>
        <w:tabs>
          <w:tab w:val="left" w:pos="0"/>
        </w:tabs>
        <w:autoSpaceDE w:val="0"/>
        <w:autoSpaceDN w:val="0"/>
        <w:spacing w:after="0" w:line="240" w:lineRule="auto"/>
        <w:ind w:right="142"/>
        <w:rPr>
          <w:rFonts w:eastAsia="Times New Roman" w:cs="Times New Roman"/>
          <w:lang w:val="lt-LT" w:eastAsia="de-DE"/>
        </w:rPr>
      </w:pPr>
    </w:p>
    <w:p w14:paraId="18A18DCE" w14:textId="6FDB61D3" w:rsidR="008755EF" w:rsidRDefault="00930A69" w:rsidP="00930A69">
      <w:pPr>
        <w:tabs>
          <w:tab w:val="left" w:pos="0"/>
        </w:tabs>
        <w:autoSpaceDE w:val="0"/>
        <w:autoSpaceDN w:val="0"/>
        <w:spacing w:after="0" w:line="240" w:lineRule="auto"/>
        <w:ind w:right="142"/>
        <w:rPr>
          <w:rFonts w:eastAsia="Times New Roman" w:cs="Times New Roman"/>
          <w:lang w:val="lt-LT" w:eastAsia="de-DE"/>
        </w:rPr>
      </w:pPr>
      <w:r w:rsidRPr="00930A69">
        <w:rPr>
          <w:rFonts w:eastAsia="Times New Roman" w:cs="Times New Roman"/>
          <w:lang w:val="lt-LT" w:eastAsia="de-DE"/>
        </w:rPr>
        <w:t>Tyrimų su vaikingomis patelėmis duomenimis nustatyta, kad budezonidas, kaip ir kiti gliukokortikosteroidai, sukelia vaisiaus vystymosi patologijų, tačiau šio radinio reikšmė žmogui neištirta (dar žr. 4.6 skyrių).</w:t>
      </w:r>
    </w:p>
    <w:p w14:paraId="26A2DE0F" w14:textId="511BDB4F" w:rsidR="000C51D5" w:rsidRDefault="000C51D5" w:rsidP="00803190">
      <w:pPr>
        <w:spacing w:after="0" w:line="240" w:lineRule="auto"/>
        <w:rPr>
          <w:rFonts w:eastAsia="Times New Roman" w:cs="Times New Roman"/>
          <w:lang w:val="lt-LT"/>
        </w:rPr>
      </w:pPr>
    </w:p>
    <w:p w14:paraId="34B94310" w14:textId="62DE6EE6" w:rsidR="00D54BF6" w:rsidRDefault="00D54BF6" w:rsidP="00803190">
      <w:pPr>
        <w:spacing w:after="0" w:line="240" w:lineRule="auto"/>
        <w:rPr>
          <w:rFonts w:eastAsia="Times New Roman" w:cs="Times New Roman"/>
          <w:lang w:val="lt-LT"/>
        </w:rPr>
      </w:pPr>
      <w:r w:rsidRPr="00B34FA1">
        <w:rPr>
          <w:noProof/>
          <w:szCs w:val="24"/>
          <w:lang w:val="lt-LT"/>
        </w:rPr>
        <w:t>Pavojaus aplinkai vertinimas (</w:t>
      </w:r>
      <w:r>
        <w:rPr>
          <w:noProof/>
          <w:szCs w:val="24"/>
          <w:lang w:val="lt-LT"/>
        </w:rPr>
        <w:t>PAV</w:t>
      </w:r>
      <w:r w:rsidRPr="00B34FA1">
        <w:rPr>
          <w:noProof/>
          <w:szCs w:val="24"/>
          <w:lang w:val="lt-LT"/>
        </w:rPr>
        <w:t>)</w:t>
      </w:r>
    </w:p>
    <w:p w14:paraId="4C055C9C" w14:textId="305859F4" w:rsidR="00D123FB" w:rsidRPr="00C27E7D" w:rsidRDefault="00D123FB" w:rsidP="00D123FB">
      <w:pPr>
        <w:spacing w:after="0" w:line="240" w:lineRule="auto"/>
        <w:rPr>
          <w:rFonts w:eastAsia="Times New Roman" w:cs="Times New Roman"/>
          <w:lang w:val="lt-LT"/>
        </w:rPr>
      </w:pPr>
      <w:r>
        <w:rPr>
          <w:rFonts w:eastAsia="Times New Roman" w:cs="Times New Roman"/>
          <w:lang w:val="lt-LT"/>
        </w:rPr>
        <w:t xml:space="preserve">Veiklioji medžiaga </w:t>
      </w:r>
      <w:r w:rsidRPr="00C27E7D">
        <w:rPr>
          <w:rFonts w:eastAsia="Times New Roman" w:cs="Times New Roman"/>
          <w:lang w:val="lt-LT"/>
        </w:rPr>
        <w:t>budezonidas</w:t>
      </w:r>
      <w:r>
        <w:rPr>
          <w:rFonts w:eastAsia="Times New Roman" w:cs="Times New Roman"/>
          <w:lang w:val="lt-LT"/>
        </w:rPr>
        <w:t xml:space="preserve"> kelia riziką vandens aplinkai, ypač žuvims.</w:t>
      </w:r>
    </w:p>
    <w:bookmarkEnd w:id="2"/>
    <w:p w14:paraId="6794A185" w14:textId="77777777" w:rsidR="00D123FB" w:rsidRPr="00C27E7D" w:rsidRDefault="00D123FB" w:rsidP="00803190">
      <w:pPr>
        <w:spacing w:after="0" w:line="240" w:lineRule="auto"/>
        <w:rPr>
          <w:rFonts w:eastAsia="Times New Roman" w:cs="Times New Roman"/>
          <w:lang w:val="lt-LT"/>
        </w:rPr>
      </w:pPr>
    </w:p>
    <w:p w14:paraId="512DA6A3" w14:textId="77777777" w:rsidR="000C51D5" w:rsidRPr="00C27E7D" w:rsidRDefault="000C51D5" w:rsidP="00803190">
      <w:pPr>
        <w:spacing w:after="0" w:line="240" w:lineRule="auto"/>
        <w:rPr>
          <w:rFonts w:eastAsia="Times New Roman" w:cs="Times New Roman"/>
          <w:lang w:val="lt-LT"/>
        </w:rPr>
      </w:pPr>
    </w:p>
    <w:p w14:paraId="5F5E961A" w14:textId="77777777" w:rsidR="000C51D5" w:rsidRPr="00803190" w:rsidRDefault="000C51D5" w:rsidP="00803190">
      <w:pPr>
        <w:numPr>
          <w:ilvl w:val="0"/>
          <w:numId w:val="1"/>
        </w:numPr>
        <w:spacing w:after="0" w:line="240" w:lineRule="auto"/>
        <w:ind w:left="567" w:hanging="567"/>
        <w:rPr>
          <w:rFonts w:eastAsia="Times New Roman" w:cs="Times New Roman"/>
          <w:b/>
          <w:caps/>
          <w:lang w:val="lt-LT"/>
        </w:rPr>
      </w:pPr>
      <w:r w:rsidRPr="00C27E7D">
        <w:rPr>
          <w:rFonts w:eastAsia="Times New Roman" w:cs="Times New Roman"/>
          <w:b/>
          <w:caps/>
          <w:lang w:val="lt-LT"/>
        </w:rPr>
        <w:t>farmacinė informacija</w:t>
      </w:r>
    </w:p>
    <w:p w14:paraId="4AB149F2" w14:textId="77777777" w:rsidR="000C51D5" w:rsidRPr="00C27E7D" w:rsidRDefault="000C51D5" w:rsidP="00803190">
      <w:pPr>
        <w:spacing w:after="0" w:line="240" w:lineRule="auto"/>
        <w:ind w:left="510"/>
        <w:rPr>
          <w:rFonts w:eastAsia="Times New Roman" w:cs="Times New Roman"/>
          <w:b/>
          <w:lang w:val="lt-LT"/>
        </w:rPr>
      </w:pPr>
    </w:p>
    <w:p w14:paraId="0E6EB557" w14:textId="77777777" w:rsidR="000C51D5" w:rsidRPr="00C27E7D" w:rsidRDefault="000C51D5" w:rsidP="00803190">
      <w:pPr>
        <w:spacing w:after="0" w:line="240" w:lineRule="auto"/>
        <w:ind w:left="567" w:hanging="567"/>
        <w:rPr>
          <w:rFonts w:eastAsia="Times New Roman" w:cs="Times New Roman"/>
          <w:b/>
          <w:lang w:val="lt-LT"/>
        </w:rPr>
      </w:pPr>
      <w:r w:rsidRPr="00C27E7D">
        <w:rPr>
          <w:rFonts w:eastAsia="Times New Roman" w:cs="Times New Roman"/>
          <w:b/>
          <w:lang w:val="lt-LT"/>
        </w:rPr>
        <w:t>6.1</w:t>
      </w:r>
      <w:r w:rsidRPr="00C27E7D">
        <w:rPr>
          <w:rFonts w:eastAsia="Times New Roman" w:cs="Times New Roman"/>
          <w:b/>
          <w:lang w:val="lt-LT"/>
        </w:rPr>
        <w:tab/>
        <w:t>Pagalbinių medžiagų sąrašas</w:t>
      </w:r>
    </w:p>
    <w:p w14:paraId="482F77B6" w14:textId="77777777"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u w:val="single"/>
          <w:lang w:val="lt-LT"/>
        </w:rPr>
        <w:t>Kapsulės turinys:</w:t>
      </w:r>
    </w:p>
    <w:p w14:paraId="6010684B"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Amonio metakrilato kopolimeras A </w:t>
      </w:r>
    </w:p>
    <w:p w14:paraId="707DE3A7"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Amonio metakrilato kopolimeras B </w:t>
      </w:r>
    </w:p>
    <w:p w14:paraId="289378C7" w14:textId="26BACB4A"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Laktozė</w:t>
      </w:r>
      <w:r w:rsidR="00102728">
        <w:rPr>
          <w:rFonts w:eastAsia="Times New Roman" w:cs="Times New Roman"/>
          <w:lang w:val="lt-LT"/>
        </w:rPr>
        <w:t>s</w:t>
      </w:r>
      <w:r w:rsidRPr="00C27E7D">
        <w:rPr>
          <w:rFonts w:eastAsia="Times New Roman" w:cs="Times New Roman"/>
          <w:lang w:val="lt-LT"/>
        </w:rPr>
        <w:t xml:space="preserve"> monohidratas</w:t>
      </w:r>
    </w:p>
    <w:p w14:paraId="3C8D2E8E"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Kukurūzų krakmolas</w:t>
      </w:r>
    </w:p>
    <w:p w14:paraId="0F3FC346"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Metakrilo rūgšties ir metilo metakrilato (1:1) kopolimeras </w:t>
      </w:r>
    </w:p>
    <w:p w14:paraId="1C330510"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Metakrilo rūgšties ir metilo metakrilato (1:2) kopolimeras </w:t>
      </w:r>
    </w:p>
    <w:p w14:paraId="6C55E5DD"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Povidonas K 25</w:t>
      </w:r>
    </w:p>
    <w:p w14:paraId="36605230" w14:textId="77777777" w:rsidR="000C51D5" w:rsidRPr="00C27E7D" w:rsidRDefault="000C51D5" w:rsidP="00803190">
      <w:pPr>
        <w:spacing w:after="0" w:line="240" w:lineRule="auto"/>
        <w:rPr>
          <w:rFonts w:eastAsia="Times New Roman" w:cs="Times New Roman"/>
          <w:lang w:val="lt-LT"/>
        </w:rPr>
      </w:pPr>
      <w:r w:rsidRPr="000422CF">
        <w:rPr>
          <w:rFonts w:eastAsia="Times New Roman" w:cs="Times New Roman"/>
          <w:lang w:val="es-ES"/>
        </w:rPr>
        <w:t>Sacharoz</w:t>
      </w:r>
      <w:r w:rsidRPr="00C27E7D">
        <w:rPr>
          <w:rFonts w:eastAsia="Times New Roman" w:cs="Times New Roman"/>
          <w:lang w:val="lt-LT"/>
        </w:rPr>
        <w:t>ė</w:t>
      </w:r>
    </w:p>
    <w:p w14:paraId="283DBB81"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Talkas</w:t>
      </w:r>
    </w:p>
    <w:p w14:paraId="634F02F3"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Trietilo citratas</w:t>
      </w:r>
    </w:p>
    <w:p w14:paraId="6931223B" w14:textId="77777777" w:rsidR="000C51D5" w:rsidRPr="00C27E7D" w:rsidRDefault="000C51D5" w:rsidP="00803190">
      <w:pPr>
        <w:spacing w:after="0" w:line="240" w:lineRule="auto"/>
        <w:rPr>
          <w:rFonts w:eastAsia="Times New Roman" w:cs="Times New Roman"/>
          <w:lang w:val="lt-LT"/>
        </w:rPr>
      </w:pPr>
    </w:p>
    <w:p w14:paraId="1CFB183D" w14:textId="4362CDE6" w:rsidR="000C51D5" w:rsidRPr="00C27E7D" w:rsidRDefault="000C51D5" w:rsidP="00803190">
      <w:pPr>
        <w:spacing w:after="0" w:line="240" w:lineRule="auto"/>
        <w:rPr>
          <w:rFonts w:eastAsia="Times New Roman" w:cs="Times New Roman"/>
          <w:u w:val="single"/>
          <w:lang w:val="lt-LT"/>
        </w:rPr>
      </w:pPr>
      <w:r w:rsidRPr="00C27E7D">
        <w:rPr>
          <w:rFonts w:eastAsia="Times New Roman" w:cs="Times New Roman"/>
          <w:u w:val="single"/>
          <w:lang w:val="lt-LT"/>
        </w:rPr>
        <w:t>Kap</w:t>
      </w:r>
      <w:r w:rsidR="00D90C2C">
        <w:rPr>
          <w:rFonts w:eastAsia="Times New Roman" w:cs="Times New Roman"/>
          <w:u w:val="single"/>
          <w:lang w:val="lt-LT"/>
        </w:rPr>
        <w:t>s</w:t>
      </w:r>
      <w:r w:rsidRPr="00C27E7D">
        <w:rPr>
          <w:rFonts w:eastAsia="Times New Roman" w:cs="Times New Roman"/>
          <w:u w:val="single"/>
          <w:lang w:val="lt-LT"/>
        </w:rPr>
        <w:t>ulės korpusas:</w:t>
      </w:r>
    </w:p>
    <w:p w14:paraId="67DD97BA"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Juodasis geležies oksidas (E 172)</w:t>
      </w:r>
    </w:p>
    <w:p w14:paraId="3B12A3EC"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Eritrozinas (E 127)</w:t>
      </w:r>
    </w:p>
    <w:p w14:paraId="5527570C"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Želatina</w:t>
      </w:r>
    </w:p>
    <w:p w14:paraId="614337AE"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Raudonasis geležies oksidas (E 172)</w:t>
      </w:r>
    </w:p>
    <w:p w14:paraId="6ABC039F"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Natrio laurilsulfatas</w:t>
      </w:r>
    </w:p>
    <w:p w14:paraId="49E3DCCD"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Titano dioksidas (E171)</w:t>
      </w:r>
    </w:p>
    <w:p w14:paraId="459A8FD8" w14:textId="77777777" w:rsidR="000C51D5" w:rsidRPr="00C27E7D" w:rsidRDefault="000C51D5" w:rsidP="00803190">
      <w:pPr>
        <w:spacing w:after="0" w:line="240" w:lineRule="auto"/>
        <w:rPr>
          <w:rFonts w:eastAsia="Times New Roman" w:cs="Times New Roman"/>
          <w:lang w:val="lt-LT"/>
        </w:rPr>
      </w:pPr>
    </w:p>
    <w:p w14:paraId="558D3679" w14:textId="0B5F3D59" w:rsidR="000C51D5" w:rsidRPr="00C27E7D" w:rsidRDefault="00803190" w:rsidP="00803190">
      <w:pPr>
        <w:spacing w:after="0" w:line="240" w:lineRule="auto"/>
        <w:ind w:left="567" w:hanging="567"/>
        <w:rPr>
          <w:rFonts w:eastAsia="Times New Roman" w:cs="Times New Roman"/>
          <w:b/>
          <w:lang w:val="lt-LT"/>
        </w:rPr>
      </w:pPr>
      <w:r>
        <w:rPr>
          <w:rFonts w:eastAsia="Times New Roman" w:cs="Times New Roman"/>
          <w:b/>
          <w:lang w:val="lt-LT"/>
        </w:rPr>
        <w:t>6.2</w:t>
      </w:r>
      <w:r w:rsidR="000C51D5" w:rsidRPr="00C27E7D">
        <w:rPr>
          <w:rFonts w:eastAsia="Times New Roman" w:cs="Times New Roman"/>
          <w:b/>
          <w:lang w:val="lt-LT"/>
        </w:rPr>
        <w:tab/>
        <w:t>Nesuderinamumas</w:t>
      </w:r>
    </w:p>
    <w:p w14:paraId="256F941A" w14:textId="77777777" w:rsidR="000C51D5" w:rsidRPr="00C27E7D" w:rsidRDefault="000C51D5" w:rsidP="00803190">
      <w:pPr>
        <w:spacing w:after="0" w:line="240" w:lineRule="auto"/>
        <w:rPr>
          <w:rFonts w:eastAsia="Times New Roman" w:cs="Times New Roman"/>
          <w:b/>
          <w:lang w:val="lt-LT"/>
        </w:rPr>
      </w:pPr>
    </w:p>
    <w:p w14:paraId="4491829C" w14:textId="77777777" w:rsidR="000C51D5" w:rsidRPr="00C27E7D" w:rsidRDefault="000C51D5" w:rsidP="00803190">
      <w:pPr>
        <w:tabs>
          <w:tab w:val="left" w:pos="360"/>
          <w:tab w:val="left" w:pos="3060"/>
        </w:tabs>
        <w:spacing w:after="0" w:line="240" w:lineRule="auto"/>
        <w:rPr>
          <w:rFonts w:eastAsia="Times New Roman" w:cs="Times New Roman"/>
          <w:lang w:val="lt-LT"/>
        </w:rPr>
      </w:pPr>
      <w:r w:rsidRPr="00C27E7D">
        <w:rPr>
          <w:rFonts w:eastAsia="Times New Roman" w:cs="Times New Roman"/>
          <w:lang w:val="lt-LT"/>
        </w:rPr>
        <w:t>Duomenys nebūtini.</w:t>
      </w:r>
    </w:p>
    <w:p w14:paraId="1D4C7A5C" w14:textId="77777777" w:rsidR="000C51D5" w:rsidRPr="00C27E7D" w:rsidRDefault="000C51D5" w:rsidP="00803190">
      <w:pPr>
        <w:spacing w:after="0" w:line="240" w:lineRule="auto"/>
        <w:rPr>
          <w:rFonts w:eastAsia="Times New Roman" w:cs="Times New Roman"/>
          <w:lang w:val="lt-LT"/>
        </w:rPr>
      </w:pPr>
    </w:p>
    <w:p w14:paraId="19FECD2D" w14:textId="530F5A89" w:rsidR="000C51D5" w:rsidRPr="00C27E7D" w:rsidRDefault="00803190" w:rsidP="00803190">
      <w:pPr>
        <w:spacing w:after="0" w:line="240" w:lineRule="auto"/>
        <w:ind w:left="567" w:hanging="567"/>
        <w:rPr>
          <w:rFonts w:eastAsia="Times New Roman" w:cs="Times New Roman"/>
          <w:b/>
          <w:lang w:val="lt-LT"/>
        </w:rPr>
      </w:pPr>
      <w:r>
        <w:rPr>
          <w:rFonts w:eastAsia="Times New Roman" w:cs="Times New Roman"/>
          <w:b/>
          <w:lang w:val="lt-LT"/>
        </w:rPr>
        <w:t>6.3</w:t>
      </w:r>
      <w:r w:rsidR="000C51D5" w:rsidRPr="00C27E7D">
        <w:rPr>
          <w:rFonts w:eastAsia="Times New Roman" w:cs="Times New Roman"/>
          <w:b/>
          <w:lang w:val="lt-LT"/>
        </w:rPr>
        <w:tab/>
        <w:t>Tinkamumo laikas</w:t>
      </w:r>
    </w:p>
    <w:p w14:paraId="5F120233" w14:textId="77777777" w:rsidR="000C51D5" w:rsidRPr="00C27E7D" w:rsidRDefault="000C51D5" w:rsidP="00803190">
      <w:pPr>
        <w:spacing w:after="0" w:line="240" w:lineRule="auto"/>
        <w:rPr>
          <w:rFonts w:eastAsia="Times New Roman" w:cs="Times New Roman"/>
          <w:b/>
          <w:lang w:val="lt-LT"/>
        </w:rPr>
      </w:pPr>
    </w:p>
    <w:p w14:paraId="50EB49F9"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3 metai.</w:t>
      </w:r>
    </w:p>
    <w:p w14:paraId="6D81C16D" w14:textId="77777777" w:rsidR="000C51D5" w:rsidRPr="00C27E7D" w:rsidRDefault="000C51D5" w:rsidP="00803190">
      <w:pPr>
        <w:spacing w:after="0" w:line="240" w:lineRule="auto"/>
        <w:rPr>
          <w:rFonts w:eastAsia="Times New Roman" w:cs="Times New Roman"/>
          <w:lang w:val="lt-LT"/>
        </w:rPr>
      </w:pPr>
    </w:p>
    <w:p w14:paraId="25E668FC" w14:textId="77777777" w:rsidR="000C51D5" w:rsidRPr="00C27E7D" w:rsidRDefault="000C51D5" w:rsidP="00803190">
      <w:pPr>
        <w:spacing w:after="0" w:line="240" w:lineRule="auto"/>
        <w:ind w:left="567" w:hanging="567"/>
        <w:rPr>
          <w:rFonts w:eastAsia="Times New Roman" w:cs="Times New Roman"/>
          <w:lang w:val="lt-LT"/>
        </w:rPr>
      </w:pPr>
      <w:r>
        <w:rPr>
          <w:rFonts w:eastAsia="Times New Roman" w:cs="Times New Roman"/>
          <w:b/>
          <w:lang w:val="lt-LT"/>
        </w:rPr>
        <w:t>6.4</w:t>
      </w:r>
      <w:r>
        <w:rPr>
          <w:rFonts w:eastAsia="Times New Roman" w:cs="Times New Roman"/>
          <w:b/>
          <w:lang w:val="lt-LT"/>
        </w:rPr>
        <w:tab/>
      </w:r>
      <w:r w:rsidRPr="00C27E7D">
        <w:rPr>
          <w:rFonts w:eastAsia="Times New Roman" w:cs="Times New Roman"/>
          <w:b/>
          <w:lang w:val="lt-LT"/>
        </w:rPr>
        <w:t>Specialios laikymo sąlygos</w:t>
      </w:r>
      <w:r w:rsidRPr="00C27E7D">
        <w:rPr>
          <w:rFonts w:eastAsia="Times New Roman" w:cs="Times New Roman"/>
          <w:lang w:val="lt-LT"/>
        </w:rPr>
        <w:t xml:space="preserve"> </w:t>
      </w:r>
    </w:p>
    <w:p w14:paraId="13566517" w14:textId="77777777" w:rsidR="000C51D5" w:rsidRPr="00C27E7D" w:rsidRDefault="000C51D5" w:rsidP="00803190">
      <w:pPr>
        <w:spacing w:after="0" w:line="240" w:lineRule="auto"/>
        <w:rPr>
          <w:rFonts w:eastAsia="Times New Roman" w:cs="Times New Roman"/>
          <w:lang w:val="lt-LT"/>
        </w:rPr>
      </w:pPr>
    </w:p>
    <w:p w14:paraId="7470D927"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Šiam vaistiniam preparatui specialių laikymo sąlygų nereikia. </w:t>
      </w:r>
    </w:p>
    <w:p w14:paraId="2847970B" w14:textId="77777777" w:rsidR="000C51D5" w:rsidRPr="00C27E7D" w:rsidRDefault="000C51D5" w:rsidP="00803190">
      <w:pPr>
        <w:spacing w:after="0" w:line="240" w:lineRule="auto"/>
        <w:rPr>
          <w:rFonts w:eastAsia="Times New Roman" w:cs="Times New Roman"/>
          <w:lang w:val="lt-LT"/>
        </w:rPr>
      </w:pPr>
    </w:p>
    <w:p w14:paraId="5D7A4DCC" w14:textId="77777777" w:rsidR="000C51D5" w:rsidRPr="00C27E7D" w:rsidRDefault="000C51D5" w:rsidP="00803190">
      <w:pPr>
        <w:numPr>
          <w:ilvl w:val="1"/>
          <w:numId w:val="6"/>
        </w:numPr>
        <w:tabs>
          <w:tab w:val="clear" w:pos="720"/>
        </w:tabs>
        <w:spacing w:after="0" w:line="240" w:lineRule="auto"/>
        <w:ind w:left="567" w:hanging="567"/>
        <w:rPr>
          <w:rFonts w:eastAsia="Times New Roman" w:cs="Times New Roman"/>
          <w:b/>
          <w:lang w:val="lt-LT"/>
        </w:rPr>
      </w:pPr>
      <w:r w:rsidRPr="00C27E7D">
        <w:rPr>
          <w:rFonts w:eastAsia="Times New Roman" w:cs="Times New Roman"/>
          <w:b/>
          <w:lang w:val="lt-LT"/>
        </w:rPr>
        <w:t>Talpyklės pobūdis ir jos</w:t>
      </w:r>
      <w:r w:rsidRPr="00C27E7D">
        <w:rPr>
          <w:rFonts w:eastAsia="Times New Roman" w:cs="Times New Roman"/>
          <w:lang w:val="lt-LT"/>
        </w:rPr>
        <w:t xml:space="preserve"> </w:t>
      </w:r>
      <w:r w:rsidRPr="00C27E7D">
        <w:rPr>
          <w:rFonts w:eastAsia="Times New Roman" w:cs="Times New Roman"/>
          <w:b/>
          <w:lang w:val="lt-LT"/>
        </w:rPr>
        <w:t>turinys</w:t>
      </w:r>
    </w:p>
    <w:p w14:paraId="38076BEB" w14:textId="77777777" w:rsidR="000C51D5" w:rsidRPr="00C27E7D" w:rsidRDefault="000C51D5" w:rsidP="00803190">
      <w:pPr>
        <w:spacing w:after="0" w:line="240" w:lineRule="auto"/>
        <w:rPr>
          <w:rFonts w:eastAsia="Times New Roman" w:cs="Times New Roman"/>
          <w:b/>
          <w:lang w:val="lt-LT"/>
        </w:rPr>
      </w:pPr>
    </w:p>
    <w:p w14:paraId="0FC3E3ED"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Al/PVC/PVDC lizdinė plokštelė.</w:t>
      </w:r>
    </w:p>
    <w:p w14:paraId="690BAE7F" w14:textId="371249B5"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Dėžutė, kurioje yra 50 arba 100 skrandyje neirių  kapsulių.</w:t>
      </w:r>
    </w:p>
    <w:p w14:paraId="00322F35" w14:textId="749F6A0B"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 xml:space="preserve">(5 arba 10 lizdinių plokštelių po 10 </w:t>
      </w:r>
      <w:r w:rsidR="00A3781F">
        <w:rPr>
          <w:rFonts w:eastAsia="Times New Roman" w:cs="Times New Roman"/>
          <w:lang w:val="lt-LT"/>
        </w:rPr>
        <w:t xml:space="preserve">skrandyje neirių </w:t>
      </w:r>
      <w:r w:rsidRPr="00C27E7D">
        <w:rPr>
          <w:rFonts w:eastAsia="Times New Roman" w:cs="Times New Roman"/>
          <w:lang w:val="lt-LT"/>
        </w:rPr>
        <w:t>kapsulių).</w:t>
      </w:r>
    </w:p>
    <w:p w14:paraId="2049BB67"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Gali būti tiekiamos ne visų dydžių pakuotės.</w:t>
      </w:r>
    </w:p>
    <w:p w14:paraId="47A72C45" w14:textId="77777777" w:rsidR="000C51D5" w:rsidRPr="00C27E7D" w:rsidRDefault="000C51D5" w:rsidP="00803190">
      <w:pPr>
        <w:spacing w:after="0" w:line="240" w:lineRule="auto"/>
        <w:rPr>
          <w:rFonts w:eastAsia="Times New Roman" w:cs="Times New Roman"/>
          <w:lang w:val="lt-LT"/>
        </w:rPr>
      </w:pPr>
    </w:p>
    <w:p w14:paraId="735A30B9" w14:textId="06C81E9F" w:rsidR="000C51D5" w:rsidRPr="00C27E7D" w:rsidRDefault="00803190" w:rsidP="00803190">
      <w:pPr>
        <w:spacing w:after="0" w:line="240" w:lineRule="auto"/>
        <w:ind w:left="567" w:hanging="567"/>
        <w:rPr>
          <w:rFonts w:eastAsia="Times New Roman" w:cs="Times New Roman"/>
          <w:b/>
          <w:lang w:val="lt-LT"/>
        </w:rPr>
      </w:pPr>
      <w:r>
        <w:rPr>
          <w:rFonts w:eastAsia="Times New Roman" w:cs="Times New Roman"/>
          <w:b/>
          <w:lang w:val="lt-LT"/>
        </w:rPr>
        <w:lastRenderedPageBreak/>
        <w:t>6.6</w:t>
      </w:r>
      <w:r>
        <w:rPr>
          <w:rFonts w:eastAsia="Times New Roman" w:cs="Times New Roman"/>
          <w:b/>
          <w:lang w:val="lt-LT"/>
        </w:rPr>
        <w:tab/>
      </w:r>
      <w:r w:rsidR="000C51D5" w:rsidRPr="00C27E7D">
        <w:rPr>
          <w:rFonts w:eastAsia="Times New Roman" w:cs="Times New Roman"/>
          <w:b/>
          <w:lang w:val="lt-LT"/>
        </w:rPr>
        <w:t>Specialūs reikalavimai atliekoms tvarkyti</w:t>
      </w:r>
      <w:r w:rsidR="000C51D5" w:rsidRPr="00C27E7D">
        <w:rPr>
          <w:rFonts w:eastAsia="Times New Roman" w:cs="Times New Roman"/>
          <w:sz w:val="20"/>
          <w:szCs w:val="24"/>
          <w:lang w:val="lt-LT"/>
        </w:rPr>
        <w:t xml:space="preserve"> </w:t>
      </w:r>
    </w:p>
    <w:p w14:paraId="660C2B5B" w14:textId="77777777" w:rsidR="000C51D5" w:rsidRPr="00C27E7D" w:rsidRDefault="000C51D5" w:rsidP="00803190">
      <w:pPr>
        <w:spacing w:after="0" w:line="240" w:lineRule="auto"/>
        <w:rPr>
          <w:rFonts w:eastAsia="Times New Roman" w:cs="Times New Roman"/>
          <w:b/>
          <w:lang w:val="lt-LT"/>
        </w:rPr>
      </w:pPr>
    </w:p>
    <w:p w14:paraId="4B3E28C0" w14:textId="77777777" w:rsidR="00D123FB" w:rsidRDefault="00D123FB" w:rsidP="00D123FB">
      <w:pPr>
        <w:spacing w:after="0" w:line="240" w:lineRule="auto"/>
        <w:rPr>
          <w:rFonts w:eastAsia="Times New Roman" w:cs="Times New Roman"/>
          <w:lang w:val="lt-LT"/>
        </w:rPr>
      </w:pPr>
      <w:r>
        <w:rPr>
          <w:rFonts w:eastAsia="Times New Roman" w:cs="Times New Roman"/>
          <w:lang w:val="lt-LT"/>
        </w:rPr>
        <w:t>Šis vaistinis preparatas gali kelti riziką aplinkai (žr. 5.3 skyrių).</w:t>
      </w:r>
    </w:p>
    <w:p w14:paraId="2AAE3980" w14:textId="77777777" w:rsidR="00D123FB" w:rsidRDefault="00D123FB" w:rsidP="00D123FB">
      <w:pPr>
        <w:spacing w:after="0" w:line="240" w:lineRule="auto"/>
        <w:rPr>
          <w:lang w:val="lt-LT"/>
        </w:rPr>
      </w:pPr>
      <w:r w:rsidRPr="005C4567">
        <w:rPr>
          <w:lang w:val="lt-LT"/>
        </w:rPr>
        <w:t>Nesuvartotą vaistinį preparatą ar atliekas reikia tvarkyti laikantis vietinių reikalavimų.</w:t>
      </w:r>
    </w:p>
    <w:p w14:paraId="15743659" w14:textId="77777777" w:rsidR="000C51D5" w:rsidRPr="00C27E7D" w:rsidRDefault="000C51D5" w:rsidP="00803190">
      <w:pPr>
        <w:spacing w:after="0" w:line="240" w:lineRule="auto"/>
        <w:rPr>
          <w:rFonts w:eastAsia="Times New Roman" w:cs="Times New Roman"/>
          <w:lang w:val="lt-LT"/>
        </w:rPr>
      </w:pPr>
    </w:p>
    <w:p w14:paraId="2655A1D1" w14:textId="77777777" w:rsidR="000C51D5" w:rsidRPr="00C27E7D" w:rsidRDefault="000C51D5" w:rsidP="00803190">
      <w:pPr>
        <w:numPr>
          <w:ilvl w:val="0"/>
          <w:numId w:val="1"/>
        </w:numPr>
        <w:spacing w:after="0" w:line="240" w:lineRule="auto"/>
        <w:ind w:left="567" w:hanging="567"/>
        <w:rPr>
          <w:rFonts w:eastAsia="Times New Roman" w:cs="Times New Roman"/>
          <w:b/>
          <w:caps/>
          <w:lang w:val="lt-LT"/>
        </w:rPr>
      </w:pPr>
      <w:r w:rsidRPr="00C27E7D">
        <w:rPr>
          <w:rFonts w:eastAsia="Times New Roman" w:cs="Times New Roman"/>
          <w:b/>
          <w:caps/>
          <w:lang w:val="lt-LT"/>
        </w:rPr>
        <w:t>REGISTRUOTOJAS</w:t>
      </w:r>
    </w:p>
    <w:p w14:paraId="3E2D8C38" w14:textId="77777777" w:rsidR="000C51D5" w:rsidRPr="00C27E7D" w:rsidRDefault="000C51D5" w:rsidP="00803190">
      <w:pPr>
        <w:spacing w:after="0" w:line="240" w:lineRule="auto"/>
        <w:rPr>
          <w:rFonts w:eastAsia="Times New Roman" w:cs="Times New Roman"/>
          <w:b/>
          <w:iCs/>
          <w:lang w:val="lt-LT"/>
        </w:rPr>
      </w:pPr>
    </w:p>
    <w:p w14:paraId="74690A25" w14:textId="71DE3130" w:rsidR="000C51D5" w:rsidRPr="00C27E7D" w:rsidRDefault="00D123FB" w:rsidP="00803190">
      <w:pPr>
        <w:spacing w:after="0" w:line="240" w:lineRule="auto"/>
        <w:rPr>
          <w:rFonts w:eastAsia="Times New Roman" w:cs="Times New Roman"/>
          <w:lang w:val="lt-LT"/>
        </w:rPr>
      </w:pPr>
      <w:r w:rsidRPr="00B35537">
        <w:rPr>
          <w:rFonts w:eastAsia="Times New Roman" w:cs="Times New Roman"/>
          <w:lang w:val="lt-LT"/>
        </w:rPr>
        <w:t>DR. FALK PHARMA</w:t>
      </w:r>
      <w:r w:rsidRPr="00B35537">
        <w:rPr>
          <w:lang w:val="lt-LT"/>
        </w:rPr>
        <w:t xml:space="preserve"> </w:t>
      </w:r>
      <w:r w:rsidR="000C51D5" w:rsidRPr="00C27E7D">
        <w:rPr>
          <w:rFonts w:eastAsia="Times New Roman" w:cs="Times New Roman"/>
          <w:lang w:val="lt-LT"/>
        </w:rPr>
        <w:t>GmbH</w:t>
      </w:r>
    </w:p>
    <w:p w14:paraId="7CB72A6B"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Leinenweberstr. 5</w:t>
      </w:r>
    </w:p>
    <w:p w14:paraId="19E34A2D"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79</w:t>
      </w:r>
      <w:r>
        <w:rPr>
          <w:rFonts w:eastAsia="Times New Roman" w:cs="Times New Roman"/>
          <w:lang w:val="lt-LT"/>
        </w:rPr>
        <w:t>108</w:t>
      </w:r>
      <w:r w:rsidRPr="00C27E7D">
        <w:rPr>
          <w:rFonts w:eastAsia="Times New Roman" w:cs="Times New Roman"/>
          <w:lang w:val="lt-LT"/>
        </w:rPr>
        <w:t xml:space="preserve"> Freiburg,</w:t>
      </w:r>
    </w:p>
    <w:p w14:paraId="3FA16B34" w14:textId="77777777" w:rsidR="000C51D5" w:rsidRPr="00C27E7D" w:rsidRDefault="000C51D5" w:rsidP="00803190">
      <w:pPr>
        <w:spacing w:after="0" w:line="240" w:lineRule="auto"/>
        <w:rPr>
          <w:rFonts w:eastAsia="Times New Roman" w:cs="Times New Roman"/>
          <w:lang w:val="lt-LT"/>
        </w:rPr>
      </w:pPr>
      <w:r w:rsidRPr="00C27E7D">
        <w:rPr>
          <w:rFonts w:eastAsia="Times New Roman" w:cs="Times New Roman"/>
          <w:lang w:val="lt-LT"/>
        </w:rPr>
        <w:t>Vokietija</w:t>
      </w:r>
    </w:p>
    <w:p w14:paraId="2E9A6EFA" w14:textId="77777777" w:rsidR="000C51D5" w:rsidRPr="00C27E7D" w:rsidRDefault="000C51D5" w:rsidP="00803190">
      <w:pPr>
        <w:spacing w:after="0" w:line="240" w:lineRule="auto"/>
        <w:ind w:left="567" w:hanging="567"/>
        <w:rPr>
          <w:rFonts w:eastAsia="Times New Roman" w:cs="Times New Roman"/>
          <w:lang w:val="lt-LT"/>
        </w:rPr>
      </w:pPr>
    </w:p>
    <w:p w14:paraId="75A0326D" w14:textId="77777777" w:rsidR="000C51D5" w:rsidRPr="00C27E7D" w:rsidRDefault="000C51D5" w:rsidP="00803190">
      <w:pPr>
        <w:spacing w:after="0" w:line="240" w:lineRule="auto"/>
        <w:ind w:left="567" w:hanging="567"/>
        <w:rPr>
          <w:rFonts w:eastAsia="Times New Roman" w:cs="Times New Roman"/>
          <w:lang w:val="lt-LT"/>
        </w:rPr>
      </w:pPr>
    </w:p>
    <w:p w14:paraId="1DBB75FD" w14:textId="77777777" w:rsidR="000C51D5" w:rsidRPr="00C27E7D" w:rsidRDefault="000C51D5" w:rsidP="00803190">
      <w:pPr>
        <w:numPr>
          <w:ilvl w:val="0"/>
          <w:numId w:val="1"/>
        </w:numPr>
        <w:spacing w:after="0" w:line="240" w:lineRule="auto"/>
        <w:ind w:left="567" w:hanging="567"/>
        <w:rPr>
          <w:rFonts w:eastAsia="Times New Roman" w:cs="Times New Roman"/>
          <w:b/>
          <w:caps/>
          <w:lang w:val="lt-LT"/>
        </w:rPr>
      </w:pPr>
      <w:r w:rsidRPr="00803190">
        <w:rPr>
          <w:rFonts w:eastAsia="Times New Roman" w:cs="Times New Roman"/>
          <w:b/>
          <w:caps/>
          <w:lang w:val="lt-LT"/>
        </w:rPr>
        <w:t>REGISTRACIJOS PAŽYMĖJIMO NUMERIAI</w:t>
      </w:r>
    </w:p>
    <w:p w14:paraId="3BAA1E16" w14:textId="77777777" w:rsidR="000C51D5" w:rsidRPr="00C27E7D" w:rsidRDefault="000C51D5" w:rsidP="00803190">
      <w:pPr>
        <w:spacing w:after="0" w:line="240" w:lineRule="auto"/>
        <w:rPr>
          <w:rFonts w:eastAsia="Times New Roman" w:cs="Times New Roman"/>
          <w:b/>
          <w:bCs/>
          <w:lang w:val="lt-LT"/>
        </w:rPr>
      </w:pPr>
    </w:p>
    <w:p w14:paraId="08510E28" w14:textId="77777777" w:rsidR="000C51D5" w:rsidRPr="00C27E7D" w:rsidRDefault="000C51D5" w:rsidP="00803190">
      <w:pPr>
        <w:spacing w:after="0" w:line="240" w:lineRule="auto"/>
        <w:rPr>
          <w:rFonts w:eastAsia="Times New Roman" w:cs="Times New Roman"/>
          <w:lang w:val="lt-LT" w:eastAsia="lt-LT"/>
        </w:rPr>
      </w:pPr>
      <w:r w:rsidRPr="00C27E7D">
        <w:rPr>
          <w:rFonts w:eastAsia="Times New Roman" w:cs="Times New Roman"/>
          <w:lang w:val="lt-LT" w:eastAsia="lt-LT"/>
        </w:rPr>
        <w:t>N50 – LT/1/99/0416/001</w:t>
      </w:r>
    </w:p>
    <w:p w14:paraId="2898D80B" w14:textId="77777777" w:rsidR="000C51D5" w:rsidRPr="00C27E7D" w:rsidRDefault="000C51D5" w:rsidP="00803190">
      <w:pPr>
        <w:spacing w:after="0" w:line="240" w:lineRule="auto"/>
        <w:rPr>
          <w:rFonts w:eastAsia="Times New Roman" w:cs="Times New Roman"/>
          <w:lang w:val="lt-LT" w:eastAsia="lt-LT"/>
        </w:rPr>
      </w:pPr>
      <w:r w:rsidRPr="00C27E7D">
        <w:rPr>
          <w:rFonts w:eastAsia="Times New Roman" w:cs="Times New Roman"/>
          <w:lang w:val="lt-LT" w:eastAsia="lt-LT"/>
        </w:rPr>
        <w:t>N100 – LT/1/99/0416/002</w:t>
      </w:r>
    </w:p>
    <w:p w14:paraId="0AA4EABA" w14:textId="77777777" w:rsidR="000C51D5" w:rsidRPr="00C27E7D" w:rsidRDefault="000C51D5" w:rsidP="00803190">
      <w:pPr>
        <w:spacing w:after="0" w:line="240" w:lineRule="auto"/>
        <w:rPr>
          <w:rFonts w:eastAsia="Times New Roman" w:cs="Times New Roman"/>
          <w:lang w:val="lt-LT" w:eastAsia="lt-LT"/>
        </w:rPr>
      </w:pPr>
    </w:p>
    <w:p w14:paraId="73CD950B" w14:textId="77777777" w:rsidR="000C51D5" w:rsidRPr="00C27E7D" w:rsidRDefault="000C51D5" w:rsidP="00803190">
      <w:pPr>
        <w:spacing w:after="0" w:line="240" w:lineRule="auto"/>
        <w:rPr>
          <w:rFonts w:eastAsia="Times New Roman" w:cs="Times New Roman"/>
          <w:bCs/>
          <w:iCs/>
          <w:lang w:val="lt-LT"/>
        </w:rPr>
      </w:pPr>
    </w:p>
    <w:p w14:paraId="30DBBF08" w14:textId="77777777" w:rsidR="000C51D5" w:rsidRPr="00C27E7D" w:rsidRDefault="000C51D5" w:rsidP="00803190">
      <w:pPr>
        <w:numPr>
          <w:ilvl w:val="0"/>
          <w:numId w:val="1"/>
        </w:numPr>
        <w:spacing w:after="0" w:line="240" w:lineRule="auto"/>
        <w:ind w:left="567" w:hanging="567"/>
        <w:rPr>
          <w:rFonts w:eastAsia="Times New Roman" w:cs="Times New Roman"/>
          <w:b/>
          <w:caps/>
          <w:lang w:val="lt-LT"/>
        </w:rPr>
      </w:pPr>
      <w:r w:rsidRPr="00803190">
        <w:rPr>
          <w:rFonts w:eastAsia="Times New Roman" w:cs="Times New Roman"/>
          <w:b/>
          <w:caps/>
          <w:lang w:val="lt-LT"/>
        </w:rPr>
        <w:t>REGISTRAVIMO / PERREGISTRAVIMO DATA</w:t>
      </w:r>
    </w:p>
    <w:p w14:paraId="793C6F71" w14:textId="77777777" w:rsidR="000C51D5" w:rsidRPr="00C27E7D" w:rsidRDefault="000C51D5" w:rsidP="00803190">
      <w:pPr>
        <w:spacing w:after="0" w:line="240" w:lineRule="auto"/>
        <w:rPr>
          <w:rFonts w:eastAsia="Times New Roman" w:cs="Times New Roman"/>
          <w:b/>
          <w:iCs/>
          <w:lang w:val="lt-LT"/>
        </w:rPr>
      </w:pPr>
    </w:p>
    <w:p w14:paraId="1E8C4494" w14:textId="67159C50" w:rsidR="000C51D5" w:rsidRPr="00F87C57" w:rsidRDefault="000C51D5" w:rsidP="00803190">
      <w:pPr>
        <w:spacing w:after="0" w:line="240" w:lineRule="auto"/>
        <w:rPr>
          <w:rFonts w:eastAsia="Times New Roman" w:cs="Times New Roman"/>
          <w:bCs/>
          <w:iCs/>
          <w:lang w:val="it-IT"/>
        </w:rPr>
      </w:pPr>
      <w:r w:rsidRPr="00C27E7D">
        <w:rPr>
          <w:rFonts w:eastAsia="Times New Roman" w:cs="Times New Roman"/>
          <w:bCs/>
          <w:iCs/>
          <w:lang w:val="lt-LT"/>
        </w:rPr>
        <w:t xml:space="preserve">Registravimo data </w:t>
      </w:r>
      <w:r w:rsidRPr="00C27E7D">
        <w:rPr>
          <w:rFonts w:eastAsia="Times New Roman" w:cs="Times New Roman"/>
          <w:bCs/>
          <w:iCs/>
          <w:lang w:val="lv-LV"/>
        </w:rPr>
        <w:t xml:space="preserve">1999 </w:t>
      </w:r>
      <w:r w:rsidRPr="00F87C57">
        <w:rPr>
          <w:rFonts w:eastAsia="Times New Roman" w:cs="Times New Roman"/>
          <w:bCs/>
          <w:iCs/>
          <w:lang w:val="it-IT"/>
        </w:rPr>
        <w:t>m. gruod</w:t>
      </w:r>
      <w:r w:rsidRPr="00C27E7D">
        <w:rPr>
          <w:rFonts w:eastAsia="Times New Roman" w:cs="Times New Roman"/>
          <w:bCs/>
          <w:iCs/>
          <w:lang w:val="lt-LT"/>
        </w:rPr>
        <w:t xml:space="preserve">žio </w:t>
      </w:r>
      <w:r w:rsidRPr="00C27E7D">
        <w:rPr>
          <w:rFonts w:eastAsia="Times New Roman" w:cs="Times New Roman"/>
          <w:bCs/>
          <w:iCs/>
          <w:lang w:val="lv-LV"/>
        </w:rPr>
        <w:t xml:space="preserve">9 </w:t>
      </w:r>
      <w:r w:rsidRPr="00F87C57">
        <w:rPr>
          <w:rFonts w:eastAsia="Times New Roman" w:cs="Times New Roman"/>
          <w:bCs/>
          <w:iCs/>
          <w:lang w:val="it-IT"/>
        </w:rPr>
        <w:t xml:space="preserve">d. </w:t>
      </w:r>
    </w:p>
    <w:p w14:paraId="062FA56E" w14:textId="1F5D495B" w:rsidR="000C51D5" w:rsidRPr="00C27E7D" w:rsidRDefault="000C51D5" w:rsidP="00803190">
      <w:pPr>
        <w:spacing w:after="0" w:line="240" w:lineRule="auto"/>
        <w:rPr>
          <w:rFonts w:eastAsia="Times New Roman" w:cs="Times New Roman"/>
          <w:bCs/>
          <w:iCs/>
          <w:lang w:val="lt-LT"/>
        </w:rPr>
      </w:pPr>
      <w:r w:rsidRPr="000422CF">
        <w:rPr>
          <w:rFonts w:eastAsia="Times New Roman" w:cs="Times New Roman"/>
          <w:bCs/>
          <w:iCs/>
          <w:lang w:val="es-ES"/>
        </w:rPr>
        <w:t xml:space="preserve">Paskutinio perregistravimo data </w:t>
      </w:r>
      <w:r w:rsidRPr="00C27E7D">
        <w:rPr>
          <w:rFonts w:eastAsia="Times New Roman" w:cs="Times New Roman"/>
          <w:bCs/>
          <w:iCs/>
          <w:lang w:val="lt-LT"/>
        </w:rPr>
        <w:t>20</w:t>
      </w:r>
      <w:r w:rsidR="00D92C50">
        <w:rPr>
          <w:rFonts w:eastAsia="Times New Roman" w:cs="Times New Roman"/>
          <w:bCs/>
          <w:iCs/>
          <w:lang w:val="lt-LT"/>
        </w:rPr>
        <w:t>20</w:t>
      </w:r>
      <w:r w:rsidRPr="00C27E7D">
        <w:rPr>
          <w:rFonts w:eastAsia="Times New Roman" w:cs="Times New Roman"/>
          <w:bCs/>
          <w:iCs/>
          <w:lang w:val="lt-LT"/>
        </w:rPr>
        <w:t xml:space="preserve"> m. </w:t>
      </w:r>
      <w:r w:rsidR="00D92C50">
        <w:rPr>
          <w:rFonts w:eastAsia="Times New Roman" w:cs="Times New Roman"/>
          <w:bCs/>
          <w:iCs/>
          <w:lang w:val="lt-LT"/>
        </w:rPr>
        <w:t>spalio</w:t>
      </w:r>
      <w:r w:rsidRPr="00C27E7D">
        <w:rPr>
          <w:rFonts w:eastAsia="Times New Roman" w:cs="Times New Roman"/>
          <w:bCs/>
          <w:iCs/>
          <w:lang w:val="lt-LT"/>
        </w:rPr>
        <w:t xml:space="preserve"> </w:t>
      </w:r>
      <w:r w:rsidR="00D92C50">
        <w:rPr>
          <w:rFonts w:eastAsia="Times New Roman" w:cs="Times New Roman"/>
          <w:bCs/>
          <w:iCs/>
          <w:lang w:val="lt-LT"/>
        </w:rPr>
        <w:t>10</w:t>
      </w:r>
      <w:r w:rsidRPr="00C27E7D">
        <w:rPr>
          <w:rFonts w:eastAsia="Times New Roman" w:cs="Times New Roman"/>
          <w:bCs/>
          <w:iCs/>
          <w:lang w:val="lt-LT"/>
        </w:rPr>
        <w:t xml:space="preserve"> d.</w:t>
      </w:r>
    </w:p>
    <w:p w14:paraId="6CEA2142" w14:textId="77777777" w:rsidR="000C51D5" w:rsidRPr="00C27E7D" w:rsidRDefault="000C51D5" w:rsidP="00803190">
      <w:pPr>
        <w:spacing w:after="0" w:line="240" w:lineRule="auto"/>
        <w:rPr>
          <w:rFonts w:eastAsia="Times New Roman" w:cs="Times New Roman"/>
          <w:bCs/>
          <w:iCs/>
          <w:lang w:val="lt-LT"/>
        </w:rPr>
      </w:pPr>
    </w:p>
    <w:p w14:paraId="6D0AD8EF" w14:textId="77777777" w:rsidR="000C51D5" w:rsidRPr="00C27E7D" w:rsidRDefault="000C51D5" w:rsidP="00803190">
      <w:pPr>
        <w:spacing w:after="0" w:line="240" w:lineRule="auto"/>
        <w:rPr>
          <w:rFonts w:eastAsia="Times New Roman" w:cs="Times New Roman"/>
          <w:bCs/>
          <w:iCs/>
          <w:lang w:val="lt-LT"/>
        </w:rPr>
      </w:pPr>
    </w:p>
    <w:p w14:paraId="543141AF" w14:textId="77777777" w:rsidR="000C51D5" w:rsidRPr="00C27E7D" w:rsidRDefault="000C51D5" w:rsidP="00803190">
      <w:pPr>
        <w:numPr>
          <w:ilvl w:val="0"/>
          <w:numId w:val="1"/>
        </w:numPr>
        <w:spacing w:after="0" w:line="240" w:lineRule="auto"/>
        <w:ind w:left="567" w:hanging="567"/>
        <w:rPr>
          <w:rFonts w:eastAsia="Times New Roman" w:cs="Times New Roman"/>
          <w:b/>
          <w:caps/>
          <w:lang w:val="lt-LT"/>
        </w:rPr>
      </w:pPr>
      <w:r w:rsidRPr="00C27E7D">
        <w:rPr>
          <w:rFonts w:eastAsia="Times New Roman" w:cs="Times New Roman"/>
          <w:b/>
          <w:caps/>
          <w:lang w:val="lt-LT"/>
        </w:rPr>
        <w:t>teksto peržiūros data</w:t>
      </w:r>
    </w:p>
    <w:p w14:paraId="00B1AFF8" w14:textId="77777777" w:rsidR="000C51D5" w:rsidRPr="00C27E7D" w:rsidRDefault="000C51D5" w:rsidP="00803190">
      <w:pPr>
        <w:spacing w:after="0" w:line="240" w:lineRule="auto"/>
        <w:rPr>
          <w:rFonts w:eastAsia="Times New Roman" w:cs="Times New Roman"/>
          <w:bCs/>
          <w:lang w:val="lt-LT"/>
        </w:rPr>
      </w:pPr>
    </w:p>
    <w:p w14:paraId="698D4D4D" w14:textId="0D5A9B30" w:rsidR="005D5234" w:rsidRDefault="00D92C50" w:rsidP="005D5234">
      <w:pPr>
        <w:tabs>
          <w:tab w:val="left" w:pos="5954"/>
          <w:tab w:val="left" w:pos="6237"/>
          <w:tab w:val="left" w:pos="6663"/>
          <w:tab w:val="left" w:pos="6946"/>
        </w:tabs>
        <w:rPr>
          <w:rFonts w:eastAsia="SimSun"/>
          <w:noProof/>
        </w:rPr>
      </w:pPr>
      <w:r>
        <w:rPr>
          <w:rFonts w:eastAsia="SimSun"/>
          <w:noProof/>
        </w:rPr>
        <w:t xml:space="preserve">2020 m. spalio 10 d. </w:t>
      </w:r>
    </w:p>
    <w:p w14:paraId="2BB7F674" w14:textId="77777777" w:rsidR="005D5234" w:rsidRDefault="005D5234" w:rsidP="00803190">
      <w:pPr>
        <w:tabs>
          <w:tab w:val="left" w:pos="5954"/>
          <w:tab w:val="left" w:pos="6237"/>
          <w:tab w:val="left" w:pos="6663"/>
          <w:tab w:val="left" w:pos="6946"/>
        </w:tabs>
        <w:spacing w:after="0" w:line="240" w:lineRule="auto"/>
        <w:rPr>
          <w:rFonts w:eastAsia="SimSun" w:cs="Times New Roman"/>
          <w:noProof/>
          <w:lang w:val="lt-LT"/>
        </w:rPr>
      </w:pPr>
    </w:p>
    <w:p w14:paraId="770CA7EA" w14:textId="6404EAFE" w:rsidR="000C51D5" w:rsidRDefault="000C51D5" w:rsidP="00803190">
      <w:pPr>
        <w:tabs>
          <w:tab w:val="left" w:pos="5954"/>
          <w:tab w:val="left" w:pos="6237"/>
          <w:tab w:val="left" w:pos="6663"/>
          <w:tab w:val="left" w:pos="6946"/>
        </w:tabs>
        <w:spacing w:after="0" w:line="240" w:lineRule="auto"/>
        <w:rPr>
          <w:rFonts w:eastAsia="SimSun" w:cs="Times New Roman"/>
          <w:color w:val="0000FF"/>
          <w:u w:val="single"/>
          <w:lang w:val="lt-LT"/>
        </w:rPr>
      </w:pPr>
      <w:r w:rsidRPr="00C27E7D">
        <w:rPr>
          <w:rFonts w:eastAsia="SimSun" w:cs="Times New Roman"/>
          <w:noProof/>
          <w:lang w:val="lt-LT"/>
        </w:rPr>
        <w:t>Išsami informacija apie šį vaistinį preparatą pateikiama Valstybinės vaistų kontrolės tarnybos prie Lietuvos Respublikos  sveikatos apsaugos ministerijos tinklalapyje</w:t>
      </w:r>
      <w:r w:rsidRPr="00C27E7D">
        <w:rPr>
          <w:rFonts w:eastAsia="SimSun" w:cs="Times New Roman"/>
          <w:i/>
          <w:noProof/>
          <w:lang w:val="lt-LT"/>
        </w:rPr>
        <w:t xml:space="preserve"> </w:t>
      </w:r>
      <w:hyperlink r:id="rId13" w:history="1">
        <w:r w:rsidRPr="00C27E7D">
          <w:rPr>
            <w:rFonts w:eastAsia="SimSun" w:cs="Times New Roman"/>
            <w:noProof/>
            <w:color w:val="0000FF"/>
            <w:u w:val="single"/>
            <w:lang w:val="lt-LT"/>
          </w:rPr>
          <w:t>http://www.</w:t>
        </w:r>
        <w:r w:rsidRPr="00C27E7D">
          <w:rPr>
            <w:rFonts w:eastAsia="SimSun" w:cs="Times New Roman"/>
            <w:color w:val="0000FF"/>
            <w:u w:val="single"/>
            <w:lang w:val="lt-LT"/>
          </w:rPr>
          <w:t>vvkt.lt</w:t>
        </w:r>
      </w:hyperlink>
    </w:p>
    <w:p w14:paraId="3B92BB3D" w14:textId="77777777" w:rsidR="000C51D5" w:rsidRPr="003E3358" w:rsidRDefault="000C51D5" w:rsidP="00803190">
      <w:pPr>
        <w:spacing w:after="0" w:line="240" w:lineRule="auto"/>
        <w:rPr>
          <w:lang w:val="lt-LT"/>
        </w:rPr>
      </w:pPr>
    </w:p>
    <w:p w14:paraId="0725D720" w14:textId="0D1ED717" w:rsidR="00803190" w:rsidRDefault="00803190" w:rsidP="00803190">
      <w:pPr>
        <w:spacing w:after="0" w:line="240" w:lineRule="auto"/>
        <w:rPr>
          <w:lang w:val="lt-LT"/>
        </w:rPr>
      </w:pPr>
      <w:r>
        <w:rPr>
          <w:lang w:val="lt-LT"/>
        </w:rPr>
        <w:br w:type="page"/>
      </w:r>
    </w:p>
    <w:p w14:paraId="2241DBD3" w14:textId="539B0086" w:rsidR="00C82197" w:rsidRPr="00803190" w:rsidRDefault="00C82197" w:rsidP="00803190">
      <w:pPr>
        <w:spacing w:after="0" w:line="240" w:lineRule="auto"/>
        <w:rPr>
          <w:lang w:val="lt-LT"/>
        </w:rPr>
      </w:pPr>
    </w:p>
    <w:p w14:paraId="7C6FEA78" w14:textId="6C82FCF8" w:rsidR="00C82197" w:rsidRPr="00803190" w:rsidRDefault="00C82197" w:rsidP="00803190">
      <w:pPr>
        <w:spacing w:after="0" w:line="240" w:lineRule="auto"/>
        <w:rPr>
          <w:lang w:val="lt-LT"/>
        </w:rPr>
      </w:pPr>
    </w:p>
    <w:p w14:paraId="782FAE33" w14:textId="583AE152" w:rsidR="00C82197" w:rsidRPr="00803190" w:rsidRDefault="00C82197" w:rsidP="00803190">
      <w:pPr>
        <w:spacing w:after="0" w:line="240" w:lineRule="auto"/>
        <w:rPr>
          <w:lang w:val="lt-LT"/>
        </w:rPr>
      </w:pPr>
    </w:p>
    <w:p w14:paraId="65E2FE4C" w14:textId="50429EF2" w:rsidR="00C82197" w:rsidRPr="00803190" w:rsidRDefault="00C82197" w:rsidP="00803190">
      <w:pPr>
        <w:spacing w:after="0" w:line="240" w:lineRule="auto"/>
        <w:rPr>
          <w:lang w:val="lt-LT"/>
        </w:rPr>
      </w:pPr>
    </w:p>
    <w:p w14:paraId="26D894FD" w14:textId="5DD8770A" w:rsidR="00C82197" w:rsidRPr="00803190" w:rsidRDefault="00C82197" w:rsidP="00803190">
      <w:pPr>
        <w:spacing w:after="0" w:line="240" w:lineRule="auto"/>
        <w:rPr>
          <w:lang w:val="lt-LT"/>
        </w:rPr>
      </w:pPr>
    </w:p>
    <w:p w14:paraId="545B9F43" w14:textId="59F9A501" w:rsidR="00C82197" w:rsidRPr="00803190" w:rsidRDefault="00C82197" w:rsidP="00803190">
      <w:pPr>
        <w:spacing w:after="0" w:line="240" w:lineRule="auto"/>
        <w:rPr>
          <w:lang w:val="lt-LT"/>
        </w:rPr>
      </w:pPr>
    </w:p>
    <w:p w14:paraId="593C0522" w14:textId="6E9DC729" w:rsidR="00C82197" w:rsidRPr="00803190" w:rsidRDefault="00C82197" w:rsidP="00803190">
      <w:pPr>
        <w:spacing w:after="0" w:line="240" w:lineRule="auto"/>
        <w:rPr>
          <w:lang w:val="lt-LT"/>
        </w:rPr>
      </w:pPr>
    </w:p>
    <w:p w14:paraId="35EE599F" w14:textId="13F0E7A1" w:rsidR="00C82197" w:rsidRPr="00803190" w:rsidRDefault="00C82197" w:rsidP="00803190">
      <w:pPr>
        <w:spacing w:after="0" w:line="240" w:lineRule="auto"/>
        <w:rPr>
          <w:lang w:val="lt-LT"/>
        </w:rPr>
      </w:pPr>
    </w:p>
    <w:p w14:paraId="3D87CF9D" w14:textId="1E348797" w:rsidR="00C82197" w:rsidRPr="00803190" w:rsidRDefault="00C82197" w:rsidP="00803190">
      <w:pPr>
        <w:spacing w:after="0" w:line="240" w:lineRule="auto"/>
        <w:rPr>
          <w:lang w:val="lt-LT"/>
        </w:rPr>
      </w:pPr>
    </w:p>
    <w:p w14:paraId="60425F41" w14:textId="77777777" w:rsidR="00C82197" w:rsidRPr="00803190" w:rsidRDefault="00C82197" w:rsidP="00803190">
      <w:pPr>
        <w:spacing w:after="0" w:line="240" w:lineRule="auto"/>
        <w:rPr>
          <w:lang w:val="lt-LT"/>
        </w:rPr>
      </w:pPr>
    </w:p>
    <w:p w14:paraId="04D84133" w14:textId="77777777" w:rsidR="00803190" w:rsidRDefault="00803190" w:rsidP="00803190">
      <w:pPr>
        <w:spacing w:after="0" w:line="240" w:lineRule="auto"/>
        <w:jc w:val="center"/>
        <w:outlineLvl w:val="0"/>
        <w:rPr>
          <w:rFonts w:eastAsia="Times New Roman" w:cs="Times New Roman"/>
          <w:b/>
          <w:kern w:val="28"/>
          <w:lang w:val="lt-LT" w:eastAsia="lt-LT"/>
        </w:rPr>
      </w:pPr>
    </w:p>
    <w:p w14:paraId="774A03B0" w14:textId="77777777" w:rsidR="00803190" w:rsidRDefault="00803190" w:rsidP="00803190">
      <w:pPr>
        <w:spacing w:after="0" w:line="240" w:lineRule="auto"/>
        <w:jc w:val="center"/>
        <w:outlineLvl w:val="0"/>
        <w:rPr>
          <w:rFonts w:eastAsia="Times New Roman" w:cs="Times New Roman"/>
          <w:b/>
          <w:kern w:val="28"/>
          <w:lang w:val="lt-LT" w:eastAsia="lt-LT"/>
        </w:rPr>
      </w:pPr>
    </w:p>
    <w:p w14:paraId="6D7C5FAF" w14:textId="77777777" w:rsidR="00803190" w:rsidRDefault="00803190" w:rsidP="00803190">
      <w:pPr>
        <w:spacing w:after="0" w:line="240" w:lineRule="auto"/>
        <w:jc w:val="center"/>
        <w:outlineLvl w:val="0"/>
        <w:rPr>
          <w:rFonts w:eastAsia="Times New Roman" w:cs="Times New Roman"/>
          <w:b/>
          <w:kern w:val="28"/>
          <w:lang w:val="lt-LT" w:eastAsia="lt-LT"/>
        </w:rPr>
      </w:pPr>
    </w:p>
    <w:p w14:paraId="576FBA61" w14:textId="77777777" w:rsidR="00803190" w:rsidRDefault="00803190" w:rsidP="00803190">
      <w:pPr>
        <w:spacing w:after="0" w:line="240" w:lineRule="auto"/>
        <w:jc w:val="center"/>
        <w:outlineLvl w:val="0"/>
        <w:rPr>
          <w:rFonts w:eastAsia="Times New Roman" w:cs="Times New Roman"/>
          <w:b/>
          <w:kern w:val="28"/>
          <w:lang w:val="lt-LT" w:eastAsia="lt-LT"/>
        </w:rPr>
      </w:pPr>
    </w:p>
    <w:p w14:paraId="744DF42D" w14:textId="77777777" w:rsidR="00803190" w:rsidRDefault="00803190" w:rsidP="00803190">
      <w:pPr>
        <w:spacing w:after="0" w:line="240" w:lineRule="auto"/>
        <w:jc w:val="center"/>
        <w:outlineLvl w:val="0"/>
        <w:rPr>
          <w:rFonts w:eastAsia="Times New Roman" w:cs="Times New Roman"/>
          <w:b/>
          <w:kern w:val="28"/>
          <w:lang w:val="lt-LT" w:eastAsia="lt-LT"/>
        </w:rPr>
      </w:pPr>
    </w:p>
    <w:p w14:paraId="6D9D537D" w14:textId="77777777" w:rsidR="00803190" w:rsidRDefault="00803190" w:rsidP="00803190">
      <w:pPr>
        <w:spacing w:after="0" w:line="240" w:lineRule="auto"/>
        <w:jc w:val="center"/>
        <w:outlineLvl w:val="0"/>
        <w:rPr>
          <w:rFonts w:eastAsia="Times New Roman" w:cs="Times New Roman"/>
          <w:b/>
          <w:kern w:val="28"/>
          <w:lang w:val="lt-LT" w:eastAsia="lt-LT"/>
        </w:rPr>
      </w:pPr>
    </w:p>
    <w:p w14:paraId="4798C70A" w14:textId="77777777" w:rsidR="00803190" w:rsidRDefault="00803190" w:rsidP="00803190">
      <w:pPr>
        <w:spacing w:after="0" w:line="240" w:lineRule="auto"/>
        <w:jc w:val="center"/>
        <w:outlineLvl w:val="0"/>
        <w:rPr>
          <w:rFonts w:eastAsia="Times New Roman" w:cs="Times New Roman"/>
          <w:b/>
          <w:kern w:val="28"/>
          <w:lang w:val="lt-LT" w:eastAsia="lt-LT"/>
        </w:rPr>
      </w:pPr>
    </w:p>
    <w:p w14:paraId="4B18A260" w14:textId="77777777" w:rsidR="00803190" w:rsidRDefault="00803190" w:rsidP="00803190">
      <w:pPr>
        <w:spacing w:after="0" w:line="240" w:lineRule="auto"/>
        <w:jc w:val="center"/>
        <w:outlineLvl w:val="0"/>
        <w:rPr>
          <w:rFonts w:eastAsia="Times New Roman" w:cs="Times New Roman"/>
          <w:b/>
          <w:kern w:val="28"/>
          <w:lang w:val="lt-LT" w:eastAsia="lt-LT"/>
        </w:rPr>
      </w:pPr>
    </w:p>
    <w:p w14:paraId="0B1A0B41" w14:textId="77777777" w:rsidR="00803190" w:rsidRDefault="00803190" w:rsidP="00803190">
      <w:pPr>
        <w:spacing w:after="0" w:line="240" w:lineRule="auto"/>
        <w:jc w:val="center"/>
        <w:outlineLvl w:val="0"/>
        <w:rPr>
          <w:rFonts w:eastAsia="Times New Roman" w:cs="Times New Roman"/>
          <w:b/>
          <w:kern w:val="28"/>
          <w:lang w:val="lt-LT" w:eastAsia="lt-LT"/>
        </w:rPr>
      </w:pPr>
    </w:p>
    <w:p w14:paraId="012E6FF1" w14:textId="77777777" w:rsidR="00803190" w:rsidRDefault="00803190" w:rsidP="00803190">
      <w:pPr>
        <w:spacing w:after="0" w:line="240" w:lineRule="auto"/>
        <w:jc w:val="center"/>
        <w:outlineLvl w:val="0"/>
        <w:rPr>
          <w:rFonts w:eastAsia="Times New Roman" w:cs="Times New Roman"/>
          <w:b/>
          <w:kern w:val="28"/>
          <w:lang w:val="lt-LT" w:eastAsia="lt-LT"/>
        </w:rPr>
      </w:pPr>
    </w:p>
    <w:p w14:paraId="6D893449" w14:textId="77777777" w:rsidR="00803190" w:rsidRDefault="00803190" w:rsidP="00803190">
      <w:pPr>
        <w:spacing w:after="0" w:line="240" w:lineRule="auto"/>
        <w:jc w:val="center"/>
        <w:outlineLvl w:val="0"/>
        <w:rPr>
          <w:rFonts w:eastAsia="Times New Roman" w:cs="Times New Roman"/>
          <w:b/>
          <w:kern w:val="28"/>
          <w:lang w:val="lt-LT" w:eastAsia="lt-LT"/>
        </w:rPr>
      </w:pPr>
    </w:p>
    <w:p w14:paraId="43A7B627" w14:textId="77777777" w:rsidR="00803190" w:rsidRDefault="00803190" w:rsidP="00803190">
      <w:pPr>
        <w:spacing w:after="0" w:line="240" w:lineRule="auto"/>
        <w:jc w:val="center"/>
        <w:outlineLvl w:val="0"/>
        <w:rPr>
          <w:rFonts w:eastAsia="Times New Roman" w:cs="Times New Roman"/>
          <w:b/>
          <w:kern w:val="28"/>
          <w:lang w:val="lt-LT" w:eastAsia="lt-LT"/>
        </w:rPr>
      </w:pPr>
    </w:p>
    <w:p w14:paraId="1403CF43" w14:textId="77777777" w:rsidR="00803190" w:rsidRDefault="00803190" w:rsidP="00803190">
      <w:pPr>
        <w:spacing w:after="0" w:line="240" w:lineRule="auto"/>
        <w:jc w:val="center"/>
        <w:outlineLvl w:val="0"/>
        <w:rPr>
          <w:rFonts w:eastAsia="Times New Roman" w:cs="Times New Roman"/>
          <w:b/>
          <w:kern w:val="28"/>
          <w:lang w:val="lt-LT" w:eastAsia="lt-LT"/>
        </w:rPr>
      </w:pPr>
    </w:p>
    <w:p w14:paraId="08FED10B" w14:textId="77777777" w:rsidR="000C51D5" w:rsidRPr="00F05ED0" w:rsidRDefault="000C51D5" w:rsidP="00803190">
      <w:pPr>
        <w:spacing w:after="0" w:line="240" w:lineRule="auto"/>
        <w:jc w:val="center"/>
        <w:outlineLvl w:val="0"/>
        <w:rPr>
          <w:rFonts w:eastAsia="Times New Roman" w:cs="Times New Roman"/>
          <w:b/>
          <w:kern w:val="28"/>
          <w:lang w:val="lt-LT" w:eastAsia="lt-LT"/>
        </w:rPr>
      </w:pPr>
      <w:r w:rsidRPr="00F05ED0">
        <w:rPr>
          <w:rFonts w:eastAsia="Times New Roman" w:cs="Times New Roman"/>
          <w:b/>
          <w:kern w:val="28"/>
          <w:lang w:val="lt-LT" w:eastAsia="lt-LT"/>
        </w:rPr>
        <w:t>II PRIEDAS</w:t>
      </w:r>
    </w:p>
    <w:p w14:paraId="32A63D08" w14:textId="77777777" w:rsidR="000C51D5" w:rsidRPr="00F05ED0" w:rsidRDefault="000C51D5" w:rsidP="00803190">
      <w:pPr>
        <w:tabs>
          <w:tab w:val="left" w:pos="567"/>
        </w:tabs>
        <w:spacing w:after="0" w:line="240" w:lineRule="auto"/>
        <w:ind w:left="567" w:hanging="567"/>
        <w:jc w:val="center"/>
        <w:outlineLvl w:val="0"/>
        <w:rPr>
          <w:rFonts w:eastAsia="Times New Roman" w:cs="Times New Roman"/>
          <w:b/>
          <w:caps/>
          <w:lang w:val="lt-LT"/>
        </w:rPr>
      </w:pPr>
    </w:p>
    <w:p w14:paraId="2E8031ED" w14:textId="77777777" w:rsidR="000C51D5" w:rsidRPr="00F05ED0" w:rsidRDefault="000C51D5" w:rsidP="00803190">
      <w:pPr>
        <w:tabs>
          <w:tab w:val="left" w:pos="567"/>
        </w:tabs>
        <w:spacing w:after="0" w:line="240" w:lineRule="auto"/>
        <w:ind w:left="567" w:hanging="567"/>
        <w:jc w:val="center"/>
        <w:outlineLvl w:val="0"/>
        <w:rPr>
          <w:rFonts w:eastAsia="Times New Roman" w:cs="Times New Roman"/>
          <w:b/>
          <w:caps/>
          <w:lang w:val="lt-LT"/>
        </w:rPr>
      </w:pPr>
      <w:r w:rsidRPr="00F05ED0">
        <w:rPr>
          <w:rFonts w:eastAsia="Times New Roman" w:cs="Times New Roman"/>
          <w:b/>
          <w:caps/>
          <w:lang w:val="lt-LT"/>
        </w:rPr>
        <w:t>Registracijos SĄLYGOS</w:t>
      </w:r>
    </w:p>
    <w:p w14:paraId="070818A8" w14:textId="77777777" w:rsidR="000C51D5" w:rsidRPr="00F05ED0" w:rsidRDefault="000C51D5" w:rsidP="00803190">
      <w:pPr>
        <w:spacing w:after="0" w:line="240" w:lineRule="auto"/>
        <w:rPr>
          <w:rFonts w:eastAsia="Times New Roman" w:cs="Times New Roman"/>
          <w:lang w:val="lt-LT" w:eastAsia="lt-LT"/>
        </w:rPr>
      </w:pPr>
    </w:p>
    <w:p w14:paraId="5CA6AA6A" w14:textId="77777777" w:rsidR="000C51D5" w:rsidRPr="00F05ED0" w:rsidRDefault="000C51D5" w:rsidP="00803190">
      <w:pPr>
        <w:keepNext/>
        <w:spacing w:after="0" w:line="240" w:lineRule="auto"/>
        <w:ind w:left="720" w:firstLine="720"/>
        <w:outlineLvl w:val="0"/>
        <w:rPr>
          <w:rFonts w:eastAsia="Times New Roman" w:cs="Times New Roman"/>
          <w:b/>
          <w:lang w:val="lt-LT" w:eastAsia="lt-LT"/>
        </w:rPr>
      </w:pPr>
      <w:r w:rsidRPr="00F05ED0">
        <w:rPr>
          <w:rFonts w:eastAsia="Times New Roman" w:cs="Times New Roman"/>
          <w:b/>
          <w:lang w:val="lt-LT" w:eastAsia="lt-LT"/>
        </w:rPr>
        <w:t>A. GAMINTOJAS, ATSAKINGAS UŽ SERIJŲ IŠLEIDIMĄ</w:t>
      </w:r>
    </w:p>
    <w:p w14:paraId="00E485FE" w14:textId="77777777" w:rsidR="000C51D5" w:rsidRPr="00F05ED0" w:rsidRDefault="000C51D5" w:rsidP="00803190">
      <w:pPr>
        <w:spacing w:after="0" w:line="240" w:lineRule="auto"/>
        <w:rPr>
          <w:rFonts w:eastAsia="Times New Roman" w:cs="Times New Roman"/>
          <w:lang w:val="lt-LT" w:eastAsia="lt-LT"/>
        </w:rPr>
      </w:pPr>
    </w:p>
    <w:p w14:paraId="59F520D0" w14:textId="77777777" w:rsidR="000C51D5" w:rsidRPr="00F05ED0" w:rsidRDefault="000C51D5" w:rsidP="00803190">
      <w:pPr>
        <w:keepNext/>
        <w:spacing w:after="0" w:line="240" w:lineRule="auto"/>
        <w:ind w:left="720" w:firstLine="720"/>
        <w:outlineLvl w:val="0"/>
        <w:rPr>
          <w:rFonts w:eastAsia="Times New Roman" w:cs="Times New Roman"/>
          <w:b/>
          <w:lang w:val="lt-LT" w:eastAsia="lt-LT"/>
        </w:rPr>
      </w:pPr>
      <w:r w:rsidRPr="00F05ED0">
        <w:rPr>
          <w:rFonts w:eastAsia="Times New Roman" w:cs="Times New Roman"/>
          <w:b/>
          <w:lang w:val="lt-LT" w:eastAsia="lt-LT"/>
        </w:rPr>
        <w:t>B. TIEKIMO IR VARTOJIMO SĄLYGOS AR APRIBOJIMAI</w:t>
      </w:r>
    </w:p>
    <w:p w14:paraId="2BF8A69A" w14:textId="77777777" w:rsidR="000C51D5" w:rsidRDefault="000C51D5" w:rsidP="00803190">
      <w:pPr>
        <w:spacing w:after="0" w:line="240" w:lineRule="auto"/>
        <w:rPr>
          <w:lang w:val="lt-LT"/>
        </w:rPr>
      </w:pPr>
    </w:p>
    <w:p w14:paraId="7D1C3B7B" w14:textId="77777777" w:rsidR="000C51D5" w:rsidRDefault="000C51D5" w:rsidP="00803190">
      <w:pPr>
        <w:spacing w:after="0" w:line="240" w:lineRule="auto"/>
        <w:rPr>
          <w:lang w:val="lt-LT"/>
        </w:rPr>
      </w:pPr>
    </w:p>
    <w:p w14:paraId="3F22E036" w14:textId="77777777" w:rsidR="000C51D5" w:rsidRDefault="000C51D5" w:rsidP="00803190">
      <w:pPr>
        <w:spacing w:after="0" w:line="240" w:lineRule="auto"/>
        <w:rPr>
          <w:lang w:val="lt-LT"/>
        </w:rPr>
      </w:pPr>
    </w:p>
    <w:p w14:paraId="38003B47" w14:textId="77777777" w:rsidR="000C51D5" w:rsidRDefault="000C51D5" w:rsidP="00803190">
      <w:pPr>
        <w:spacing w:after="0" w:line="240" w:lineRule="auto"/>
        <w:rPr>
          <w:lang w:val="lt-LT"/>
        </w:rPr>
      </w:pPr>
    </w:p>
    <w:p w14:paraId="7BEEED74" w14:textId="77777777" w:rsidR="000C51D5" w:rsidRDefault="000C51D5" w:rsidP="00803190">
      <w:pPr>
        <w:spacing w:after="0" w:line="240" w:lineRule="auto"/>
        <w:rPr>
          <w:lang w:val="lt-LT"/>
        </w:rPr>
      </w:pPr>
    </w:p>
    <w:p w14:paraId="1818731B" w14:textId="77777777" w:rsidR="000C51D5" w:rsidRDefault="000C51D5" w:rsidP="00803190">
      <w:pPr>
        <w:spacing w:after="0" w:line="240" w:lineRule="auto"/>
        <w:rPr>
          <w:lang w:val="lt-LT"/>
        </w:rPr>
      </w:pPr>
    </w:p>
    <w:p w14:paraId="7D047EF0" w14:textId="77777777" w:rsidR="000C51D5" w:rsidRDefault="000C51D5" w:rsidP="00803190">
      <w:pPr>
        <w:spacing w:after="0" w:line="240" w:lineRule="auto"/>
        <w:rPr>
          <w:lang w:val="lt-LT"/>
        </w:rPr>
      </w:pPr>
    </w:p>
    <w:p w14:paraId="4A22358A" w14:textId="77777777" w:rsidR="00803190" w:rsidRDefault="00803190" w:rsidP="00803190">
      <w:pPr>
        <w:spacing w:after="0" w:line="240" w:lineRule="auto"/>
        <w:rPr>
          <w:rFonts w:eastAsia="Times New Roman" w:cs="Times New Roman"/>
          <w:b/>
          <w:lang w:val="lt-LT" w:eastAsia="lt-LT"/>
        </w:rPr>
      </w:pPr>
      <w:r>
        <w:rPr>
          <w:rFonts w:eastAsia="Times New Roman" w:cs="Times New Roman"/>
          <w:b/>
          <w:lang w:val="lt-LT" w:eastAsia="lt-LT"/>
        </w:rPr>
        <w:br w:type="page"/>
      </w:r>
    </w:p>
    <w:p w14:paraId="7E090655" w14:textId="7132EFB0" w:rsidR="000C51D5" w:rsidRPr="00F05ED0" w:rsidRDefault="000C51D5" w:rsidP="00803190">
      <w:pPr>
        <w:spacing w:after="0" w:line="240" w:lineRule="auto"/>
        <w:rPr>
          <w:rFonts w:eastAsia="Times New Roman" w:cs="Times New Roman"/>
          <w:b/>
          <w:lang w:val="lt-LT" w:eastAsia="lt-LT"/>
        </w:rPr>
      </w:pPr>
      <w:r w:rsidRPr="00F05ED0">
        <w:rPr>
          <w:rFonts w:eastAsia="Times New Roman" w:cs="Times New Roman"/>
          <w:b/>
          <w:lang w:val="lt-LT" w:eastAsia="lt-LT"/>
        </w:rPr>
        <w:lastRenderedPageBreak/>
        <w:t>A. GAMINTOJAS, ATSAKINGAS UŽ SERIJŲ IŠLEIDIMĄ</w:t>
      </w:r>
    </w:p>
    <w:p w14:paraId="3B44D43B" w14:textId="77777777" w:rsidR="000C51D5" w:rsidRPr="00F05ED0" w:rsidRDefault="000C51D5" w:rsidP="00803190">
      <w:pPr>
        <w:spacing w:after="0" w:line="240" w:lineRule="auto"/>
        <w:rPr>
          <w:rFonts w:eastAsia="Times New Roman" w:cs="Times New Roman"/>
          <w:lang w:val="lt-LT" w:eastAsia="lt-LT"/>
        </w:rPr>
      </w:pPr>
    </w:p>
    <w:p w14:paraId="5A8E9DE5" w14:textId="77777777" w:rsidR="000C51D5" w:rsidRPr="00F05ED0" w:rsidRDefault="000C51D5" w:rsidP="00803190">
      <w:pPr>
        <w:spacing w:after="0" w:line="240" w:lineRule="auto"/>
        <w:rPr>
          <w:rFonts w:eastAsia="Times New Roman" w:cs="Times New Roman"/>
          <w:u w:val="single"/>
          <w:lang w:val="lt-LT" w:eastAsia="lt-LT"/>
        </w:rPr>
      </w:pPr>
      <w:r w:rsidRPr="00F05ED0">
        <w:rPr>
          <w:rFonts w:eastAsia="Times New Roman" w:cs="Times New Roman"/>
          <w:u w:val="single"/>
          <w:lang w:val="lt-LT" w:eastAsia="lt-LT"/>
        </w:rPr>
        <w:t>Gamintojo, atsakingo už serijų išleidimą, pavadinimas ir adresas</w:t>
      </w:r>
    </w:p>
    <w:p w14:paraId="2C4C3874" w14:textId="77777777" w:rsidR="000C51D5" w:rsidRPr="00F05ED0" w:rsidRDefault="000C51D5" w:rsidP="00803190">
      <w:pPr>
        <w:spacing w:after="0" w:line="240" w:lineRule="auto"/>
        <w:rPr>
          <w:rFonts w:eastAsia="Times New Roman" w:cs="Times New Roman"/>
          <w:lang w:val="lt-LT" w:eastAsia="lt-LT"/>
        </w:rPr>
      </w:pPr>
    </w:p>
    <w:p w14:paraId="031E80F4" w14:textId="77777777"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Dr. Falk Pharma GmbH</w:t>
      </w:r>
    </w:p>
    <w:p w14:paraId="4445B6B4" w14:textId="77777777"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Leinenweberstr. 5</w:t>
      </w:r>
    </w:p>
    <w:p w14:paraId="417EFBB9" w14:textId="77B1856D" w:rsidR="000C51D5" w:rsidRPr="00F05ED0" w:rsidRDefault="008261F1" w:rsidP="00803190">
      <w:pPr>
        <w:spacing w:after="0" w:line="240" w:lineRule="auto"/>
        <w:jc w:val="both"/>
        <w:rPr>
          <w:rFonts w:eastAsia="Times New Roman" w:cs="Times New Roman"/>
          <w:lang w:val="lt-LT"/>
        </w:rPr>
      </w:pPr>
      <w:r w:rsidRPr="00F05ED0">
        <w:rPr>
          <w:rFonts w:eastAsia="Times New Roman" w:cs="Times New Roman"/>
          <w:lang w:val="lt-LT"/>
        </w:rPr>
        <w:t>79</w:t>
      </w:r>
      <w:r>
        <w:rPr>
          <w:rFonts w:eastAsia="Times New Roman" w:cs="Times New Roman"/>
          <w:lang w:val="lt-LT"/>
        </w:rPr>
        <w:t>108</w:t>
      </w:r>
      <w:r w:rsidRPr="00F05ED0">
        <w:rPr>
          <w:rFonts w:eastAsia="Times New Roman" w:cs="Times New Roman"/>
          <w:lang w:val="lt-LT"/>
        </w:rPr>
        <w:t xml:space="preserve"> </w:t>
      </w:r>
      <w:r w:rsidR="000C51D5" w:rsidRPr="00F05ED0">
        <w:rPr>
          <w:rFonts w:eastAsia="Times New Roman" w:cs="Times New Roman"/>
          <w:lang w:val="lt-LT"/>
        </w:rPr>
        <w:t>Freiburg</w:t>
      </w:r>
    </w:p>
    <w:p w14:paraId="3F8BBB01" w14:textId="77777777"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Vokietija</w:t>
      </w:r>
    </w:p>
    <w:p w14:paraId="6E91E42F" w14:textId="77777777" w:rsidR="000C51D5" w:rsidRPr="00F05ED0" w:rsidRDefault="000C51D5" w:rsidP="00803190">
      <w:pPr>
        <w:spacing w:after="0" w:line="240" w:lineRule="auto"/>
        <w:rPr>
          <w:rFonts w:eastAsia="Times New Roman" w:cs="Times New Roman"/>
          <w:lang w:val="lt-LT" w:eastAsia="lt-LT"/>
        </w:rPr>
      </w:pPr>
    </w:p>
    <w:p w14:paraId="6DEBE292" w14:textId="77777777" w:rsidR="000C51D5" w:rsidRPr="00F05ED0" w:rsidRDefault="000C51D5" w:rsidP="00803190">
      <w:pPr>
        <w:spacing w:after="0" w:line="240" w:lineRule="auto"/>
        <w:rPr>
          <w:rFonts w:eastAsia="Times New Roman" w:cs="Times New Roman"/>
          <w:lang w:val="lt-LT" w:eastAsia="lt-LT"/>
        </w:rPr>
      </w:pPr>
    </w:p>
    <w:p w14:paraId="0D5FF2DA" w14:textId="77777777" w:rsidR="000C51D5" w:rsidRPr="00F05ED0" w:rsidRDefault="000C51D5" w:rsidP="00803190">
      <w:pPr>
        <w:keepNext/>
        <w:tabs>
          <w:tab w:val="left" w:pos="567"/>
        </w:tabs>
        <w:spacing w:after="0" w:line="240" w:lineRule="auto"/>
        <w:ind w:left="567" w:hanging="567"/>
        <w:outlineLvl w:val="1"/>
        <w:rPr>
          <w:rFonts w:eastAsia="Times New Roman" w:cs="Times New Roman"/>
          <w:b/>
          <w:lang w:val="lt-LT"/>
        </w:rPr>
      </w:pPr>
      <w:bookmarkStart w:id="3" w:name="_Toc129243129"/>
      <w:bookmarkStart w:id="4" w:name="_Toc129243254"/>
      <w:r w:rsidRPr="00F05ED0">
        <w:rPr>
          <w:rFonts w:eastAsia="Times New Roman" w:cs="Times New Roman"/>
          <w:b/>
          <w:lang w:val="lt-LT"/>
        </w:rPr>
        <w:t xml:space="preserve">B. </w:t>
      </w:r>
      <w:bookmarkEnd w:id="3"/>
      <w:bookmarkEnd w:id="4"/>
      <w:r w:rsidRPr="00F05ED0">
        <w:rPr>
          <w:rFonts w:eastAsia="Times New Roman" w:cs="Times New Roman"/>
          <w:b/>
          <w:lang w:val="lt-LT"/>
        </w:rPr>
        <w:t>TIEKIMO IR VARTOJIMO SĄLYGOS AR APRIBOJIMAI</w:t>
      </w:r>
    </w:p>
    <w:p w14:paraId="34F459C1" w14:textId="77777777" w:rsidR="000C51D5" w:rsidRPr="00F05ED0" w:rsidRDefault="000C51D5" w:rsidP="00803190">
      <w:pPr>
        <w:tabs>
          <w:tab w:val="left" w:pos="360"/>
          <w:tab w:val="left" w:pos="3060"/>
        </w:tabs>
        <w:spacing w:after="0" w:line="240" w:lineRule="auto"/>
        <w:rPr>
          <w:rFonts w:eastAsia="Times New Roman" w:cs="Times New Roman"/>
          <w:lang w:val="lt-LT"/>
        </w:rPr>
      </w:pPr>
    </w:p>
    <w:p w14:paraId="1D2422AC" w14:textId="77777777" w:rsidR="000C51D5" w:rsidRPr="00F05ED0" w:rsidRDefault="000C51D5" w:rsidP="00803190">
      <w:pPr>
        <w:tabs>
          <w:tab w:val="left" w:pos="360"/>
          <w:tab w:val="left" w:pos="3060"/>
        </w:tabs>
        <w:spacing w:after="0" w:line="240" w:lineRule="auto"/>
        <w:rPr>
          <w:rFonts w:eastAsia="Times New Roman" w:cs="Times New Roman"/>
          <w:lang w:val="lt-LT"/>
        </w:rPr>
      </w:pPr>
      <w:r w:rsidRPr="00F05ED0">
        <w:rPr>
          <w:rFonts w:eastAsia="Times New Roman" w:cs="Times New Roman"/>
          <w:lang w:val="lt-LT"/>
        </w:rPr>
        <w:t>Receptinis vaistinis preparatas.</w:t>
      </w:r>
    </w:p>
    <w:p w14:paraId="0E52E6FF" w14:textId="77777777" w:rsidR="000C51D5" w:rsidRPr="00F05ED0" w:rsidRDefault="000C51D5" w:rsidP="00803190">
      <w:pPr>
        <w:tabs>
          <w:tab w:val="left" w:pos="360"/>
          <w:tab w:val="left" w:pos="3060"/>
        </w:tabs>
        <w:spacing w:after="0" w:line="240" w:lineRule="auto"/>
        <w:rPr>
          <w:rFonts w:eastAsia="Times New Roman" w:cs="Times New Roman"/>
          <w:lang w:val="lt-LT"/>
        </w:rPr>
      </w:pPr>
    </w:p>
    <w:p w14:paraId="0526B12F" w14:textId="1D6CB9B0" w:rsidR="00803190" w:rsidRDefault="00803190" w:rsidP="00803190">
      <w:pPr>
        <w:spacing w:after="0" w:line="240" w:lineRule="auto"/>
        <w:rPr>
          <w:lang w:val="lt-LT"/>
        </w:rPr>
      </w:pPr>
      <w:r>
        <w:rPr>
          <w:lang w:val="lt-LT"/>
        </w:rPr>
        <w:br w:type="page"/>
      </w:r>
    </w:p>
    <w:p w14:paraId="6F1C6482" w14:textId="77777777" w:rsidR="000C51D5" w:rsidRDefault="000C51D5" w:rsidP="00803190">
      <w:pPr>
        <w:spacing w:after="0" w:line="240" w:lineRule="auto"/>
        <w:jc w:val="center"/>
        <w:rPr>
          <w:lang w:val="lt-LT"/>
        </w:rPr>
      </w:pPr>
    </w:p>
    <w:p w14:paraId="38681897" w14:textId="77777777" w:rsidR="000C51D5" w:rsidRDefault="000C51D5" w:rsidP="00803190">
      <w:pPr>
        <w:spacing w:after="0" w:line="240" w:lineRule="auto"/>
        <w:jc w:val="center"/>
        <w:outlineLvl w:val="0"/>
        <w:rPr>
          <w:rFonts w:eastAsia="Times New Roman" w:cs="Times New Roman"/>
          <w:b/>
          <w:kern w:val="28"/>
          <w:lang w:val="lt-LT" w:eastAsia="lt-LT"/>
        </w:rPr>
      </w:pPr>
    </w:p>
    <w:p w14:paraId="0C841B65" w14:textId="77777777" w:rsidR="000C51D5" w:rsidRDefault="000C51D5" w:rsidP="00803190">
      <w:pPr>
        <w:spacing w:after="0" w:line="240" w:lineRule="auto"/>
        <w:jc w:val="center"/>
        <w:outlineLvl w:val="0"/>
        <w:rPr>
          <w:rFonts w:eastAsia="Times New Roman" w:cs="Times New Roman"/>
          <w:b/>
          <w:kern w:val="28"/>
          <w:lang w:val="lt-LT" w:eastAsia="lt-LT"/>
        </w:rPr>
      </w:pPr>
    </w:p>
    <w:p w14:paraId="431BB08E" w14:textId="77777777" w:rsidR="000C51D5" w:rsidRDefault="000C51D5" w:rsidP="00803190">
      <w:pPr>
        <w:spacing w:after="0" w:line="240" w:lineRule="auto"/>
        <w:jc w:val="center"/>
        <w:outlineLvl w:val="0"/>
        <w:rPr>
          <w:rFonts w:eastAsia="Times New Roman" w:cs="Times New Roman"/>
          <w:b/>
          <w:kern w:val="28"/>
          <w:lang w:val="lt-LT" w:eastAsia="lt-LT"/>
        </w:rPr>
      </w:pPr>
    </w:p>
    <w:p w14:paraId="185120A3" w14:textId="77777777" w:rsidR="000C51D5" w:rsidRDefault="000C51D5" w:rsidP="00803190">
      <w:pPr>
        <w:spacing w:after="0" w:line="240" w:lineRule="auto"/>
        <w:jc w:val="center"/>
        <w:outlineLvl w:val="0"/>
        <w:rPr>
          <w:rFonts w:eastAsia="Times New Roman" w:cs="Times New Roman"/>
          <w:b/>
          <w:kern w:val="28"/>
          <w:lang w:val="lt-LT" w:eastAsia="lt-LT"/>
        </w:rPr>
      </w:pPr>
    </w:p>
    <w:p w14:paraId="7B5DDA03" w14:textId="77777777" w:rsidR="000C51D5" w:rsidRDefault="000C51D5" w:rsidP="00803190">
      <w:pPr>
        <w:spacing w:after="0" w:line="240" w:lineRule="auto"/>
        <w:jc w:val="center"/>
        <w:outlineLvl w:val="0"/>
        <w:rPr>
          <w:rFonts w:eastAsia="Times New Roman" w:cs="Times New Roman"/>
          <w:b/>
          <w:kern w:val="28"/>
          <w:lang w:val="lt-LT" w:eastAsia="lt-LT"/>
        </w:rPr>
      </w:pPr>
    </w:p>
    <w:p w14:paraId="5A81AC42" w14:textId="77777777" w:rsidR="000C51D5" w:rsidRDefault="000C51D5" w:rsidP="00803190">
      <w:pPr>
        <w:spacing w:after="0" w:line="240" w:lineRule="auto"/>
        <w:jc w:val="center"/>
        <w:outlineLvl w:val="0"/>
        <w:rPr>
          <w:rFonts w:eastAsia="Times New Roman" w:cs="Times New Roman"/>
          <w:b/>
          <w:kern w:val="28"/>
          <w:lang w:val="lt-LT" w:eastAsia="lt-LT"/>
        </w:rPr>
      </w:pPr>
    </w:p>
    <w:p w14:paraId="3BBA53E4" w14:textId="77777777" w:rsidR="000C51D5" w:rsidRDefault="000C51D5" w:rsidP="00803190">
      <w:pPr>
        <w:spacing w:after="0" w:line="240" w:lineRule="auto"/>
        <w:jc w:val="center"/>
        <w:outlineLvl w:val="0"/>
        <w:rPr>
          <w:rFonts w:eastAsia="Times New Roman" w:cs="Times New Roman"/>
          <w:b/>
          <w:kern w:val="28"/>
          <w:lang w:val="lt-LT" w:eastAsia="lt-LT"/>
        </w:rPr>
      </w:pPr>
    </w:p>
    <w:p w14:paraId="76312B97" w14:textId="77777777" w:rsidR="000C51D5" w:rsidRDefault="000C51D5" w:rsidP="00803190">
      <w:pPr>
        <w:spacing w:after="0" w:line="240" w:lineRule="auto"/>
        <w:jc w:val="center"/>
        <w:outlineLvl w:val="0"/>
        <w:rPr>
          <w:rFonts w:eastAsia="Times New Roman" w:cs="Times New Roman"/>
          <w:b/>
          <w:kern w:val="28"/>
          <w:lang w:val="lt-LT" w:eastAsia="lt-LT"/>
        </w:rPr>
      </w:pPr>
    </w:p>
    <w:p w14:paraId="576230EC" w14:textId="77777777" w:rsidR="000C51D5" w:rsidRDefault="000C51D5" w:rsidP="00803190">
      <w:pPr>
        <w:spacing w:after="0" w:line="240" w:lineRule="auto"/>
        <w:jc w:val="center"/>
        <w:outlineLvl w:val="0"/>
        <w:rPr>
          <w:rFonts w:eastAsia="Times New Roman" w:cs="Times New Roman"/>
          <w:b/>
          <w:kern w:val="28"/>
          <w:lang w:val="lt-LT" w:eastAsia="lt-LT"/>
        </w:rPr>
      </w:pPr>
    </w:p>
    <w:p w14:paraId="6CFBAB51" w14:textId="77777777" w:rsidR="000C51D5" w:rsidRDefault="000C51D5" w:rsidP="00803190">
      <w:pPr>
        <w:spacing w:after="0" w:line="240" w:lineRule="auto"/>
        <w:jc w:val="center"/>
        <w:outlineLvl w:val="0"/>
        <w:rPr>
          <w:rFonts w:eastAsia="Times New Roman" w:cs="Times New Roman"/>
          <w:b/>
          <w:kern w:val="28"/>
          <w:lang w:val="lt-LT" w:eastAsia="lt-LT"/>
        </w:rPr>
      </w:pPr>
    </w:p>
    <w:p w14:paraId="0DE83D9C" w14:textId="77777777" w:rsidR="000C51D5" w:rsidRDefault="000C51D5" w:rsidP="00803190">
      <w:pPr>
        <w:spacing w:after="0" w:line="240" w:lineRule="auto"/>
        <w:jc w:val="center"/>
        <w:outlineLvl w:val="0"/>
        <w:rPr>
          <w:rFonts w:eastAsia="Times New Roman" w:cs="Times New Roman"/>
          <w:b/>
          <w:kern w:val="28"/>
          <w:lang w:val="lt-LT" w:eastAsia="lt-LT"/>
        </w:rPr>
      </w:pPr>
    </w:p>
    <w:p w14:paraId="219054D4" w14:textId="77777777" w:rsidR="000C51D5" w:rsidRDefault="000C51D5" w:rsidP="00803190">
      <w:pPr>
        <w:spacing w:after="0" w:line="240" w:lineRule="auto"/>
        <w:jc w:val="center"/>
        <w:outlineLvl w:val="0"/>
        <w:rPr>
          <w:rFonts w:eastAsia="Times New Roman" w:cs="Times New Roman"/>
          <w:b/>
          <w:kern w:val="28"/>
          <w:lang w:val="lt-LT" w:eastAsia="lt-LT"/>
        </w:rPr>
      </w:pPr>
    </w:p>
    <w:p w14:paraId="3913039C" w14:textId="77777777" w:rsidR="000C51D5" w:rsidRDefault="000C51D5" w:rsidP="00803190">
      <w:pPr>
        <w:spacing w:after="0" w:line="240" w:lineRule="auto"/>
        <w:jc w:val="center"/>
        <w:outlineLvl w:val="0"/>
        <w:rPr>
          <w:rFonts w:eastAsia="Times New Roman" w:cs="Times New Roman"/>
          <w:b/>
          <w:kern w:val="28"/>
          <w:lang w:val="lt-LT" w:eastAsia="lt-LT"/>
        </w:rPr>
      </w:pPr>
    </w:p>
    <w:p w14:paraId="297E5329" w14:textId="77777777" w:rsidR="000C51D5" w:rsidRDefault="000C51D5" w:rsidP="00803190">
      <w:pPr>
        <w:spacing w:after="0" w:line="240" w:lineRule="auto"/>
        <w:jc w:val="center"/>
        <w:outlineLvl w:val="0"/>
        <w:rPr>
          <w:rFonts w:eastAsia="Times New Roman" w:cs="Times New Roman"/>
          <w:b/>
          <w:kern w:val="28"/>
          <w:lang w:val="lt-LT" w:eastAsia="lt-LT"/>
        </w:rPr>
      </w:pPr>
    </w:p>
    <w:p w14:paraId="6E491D6A" w14:textId="6D4D31AD" w:rsidR="000C51D5" w:rsidRDefault="000C51D5" w:rsidP="00803190">
      <w:pPr>
        <w:spacing w:after="0" w:line="240" w:lineRule="auto"/>
        <w:jc w:val="center"/>
        <w:outlineLvl w:val="0"/>
        <w:rPr>
          <w:rFonts w:eastAsia="Times New Roman" w:cs="Times New Roman"/>
          <w:b/>
          <w:kern w:val="28"/>
          <w:lang w:val="lt-LT" w:eastAsia="lt-LT"/>
        </w:rPr>
      </w:pPr>
    </w:p>
    <w:p w14:paraId="4577BDB9" w14:textId="1DB6300F" w:rsidR="00C82197" w:rsidRDefault="00C82197" w:rsidP="00803190">
      <w:pPr>
        <w:spacing w:after="0" w:line="240" w:lineRule="auto"/>
        <w:jc w:val="center"/>
        <w:outlineLvl w:val="0"/>
        <w:rPr>
          <w:rFonts w:eastAsia="Times New Roman" w:cs="Times New Roman"/>
          <w:b/>
          <w:kern w:val="28"/>
          <w:lang w:val="lt-LT" w:eastAsia="lt-LT"/>
        </w:rPr>
      </w:pPr>
    </w:p>
    <w:p w14:paraId="715E7EB8" w14:textId="51305FCA" w:rsidR="00C82197" w:rsidRDefault="00C82197" w:rsidP="00803190">
      <w:pPr>
        <w:spacing w:after="0" w:line="240" w:lineRule="auto"/>
        <w:jc w:val="center"/>
        <w:outlineLvl w:val="0"/>
        <w:rPr>
          <w:rFonts w:eastAsia="Times New Roman" w:cs="Times New Roman"/>
          <w:b/>
          <w:kern w:val="28"/>
          <w:lang w:val="lt-LT" w:eastAsia="lt-LT"/>
        </w:rPr>
      </w:pPr>
    </w:p>
    <w:p w14:paraId="47D7A777" w14:textId="37406D54" w:rsidR="00C82197" w:rsidRDefault="00C82197" w:rsidP="00803190">
      <w:pPr>
        <w:spacing w:after="0" w:line="240" w:lineRule="auto"/>
        <w:jc w:val="center"/>
        <w:outlineLvl w:val="0"/>
        <w:rPr>
          <w:rFonts w:eastAsia="Times New Roman" w:cs="Times New Roman"/>
          <w:b/>
          <w:kern w:val="28"/>
          <w:lang w:val="lt-LT" w:eastAsia="lt-LT"/>
        </w:rPr>
      </w:pPr>
    </w:p>
    <w:p w14:paraId="3DAEF4FA" w14:textId="7BF8DCE7" w:rsidR="00C82197" w:rsidRDefault="00C82197" w:rsidP="00803190">
      <w:pPr>
        <w:spacing w:after="0" w:line="240" w:lineRule="auto"/>
        <w:jc w:val="center"/>
        <w:outlineLvl w:val="0"/>
        <w:rPr>
          <w:rFonts w:eastAsia="Times New Roman" w:cs="Times New Roman"/>
          <w:b/>
          <w:kern w:val="28"/>
          <w:lang w:val="lt-LT" w:eastAsia="lt-LT"/>
        </w:rPr>
      </w:pPr>
    </w:p>
    <w:p w14:paraId="153F9211" w14:textId="42D34B4D" w:rsidR="00C82197" w:rsidRDefault="00C82197" w:rsidP="00803190">
      <w:pPr>
        <w:spacing w:after="0" w:line="240" w:lineRule="auto"/>
        <w:jc w:val="center"/>
        <w:outlineLvl w:val="0"/>
        <w:rPr>
          <w:rFonts w:eastAsia="Times New Roman" w:cs="Times New Roman"/>
          <w:b/>
          <w:kern w:val="28"/>
          <w:lang w:val="lt-LT" w:eastAsia="lt-LT"/>
        </w:rPr>
      </w:pPr>
    </w:p>
    <w:p w14:paraId="3EFC9A7F" w14:textId="7BBFC596" w:rsidR="00C82197" w:rsidRDefault="00C82197" w:rsidP="00803190">
      <w:pPr>
        <w:spacing w:after="0" w:line="240" w:lineRule="auto"/>
        <w:jc w:val="center"/>
        <w:outlineLvl w:val="0"/>
        <w:rPr>
          <w:rFonts w:eastAsia="Times New Roman" w:cs="Times New Roman"/>
          <w:b/>
          <w:kern w:val="28"/>
          <w:lang w:val="lt-LT" w:eastAsia="lt-LT"/>
        </w:rPr>
      </w:pPr>
    </w:p>
    <w:p w14:paraId="070C0854" w14:textId="77777777" w:rsidR="00C82197" w:rsidRDefault="00C82197" w:rsidP="00803190">
      <w:pPr>
        <w:spacing w:after="0" w:line="240" w:lineRule="auto"/>
        <w:jc w:val="center"/>
        <w:outlineLvl w:val="0"/>
        <w:rPr>
          <w:rFonts w:eastAsia="Times New Roman" w:cs="Times New Roman"/>
          <w:b/>
          <w:kern w:val="28"/>
          <w:lang w:val="lt-LT" w:eastAsia="lt-LT"/>
        </w:rPr>
      </w:pPr>
    </w:p>
    <w:p w14:paraId="05FA5D54" w14:textId="77777777" w:rsidR="000C51D5" w:rsidRPr="00F05ED0" w:rsidRDefault="000C51D5" w:rsidP="00803190">
      <w:pPr>
        <w:spacing w:after="0" w:line="240" w:lineRule="auto"/>
        <w:jc w:val="center"/>
        <w:outlineLvl w:val="0"/>
        <w:rPr>
          <w:rFonts w:eastAsia="Times New Roman" w:cs="Times New Roman"/>
          <w:b/>
          <w:kern w:val="28"/>
          <w:lang w:val="lt-LT" w:eastAsia="lt-LT"/>
        </w:rPr>
      </w:pPr>
      <w:r w:rsidRPr="00F05ED0">
        <w:rPr>
          <w:rFonts w:eastAsia="Times New Roman" w:cs="Times New Roman"/>
          <w:b/>
          <w:kern w:val="28"/>
          <w:lang w:val="lt-LT" w:eastAsia="lt-LT"/>
        </w:rPr>
        <w:t>III PRIEDAS</w:t>
      </w:r>
    </w:p>
    <w:p w14:paraId="70DB0FB1" w14:textId="77777777" w:rsidR="000C51D5" w:rsidRPr="00F05ED0" w:rsidRDefault="000C51D5" w:rsidP="00803190">
      <w:pPr>
        <w:spacing w:after="0" w:line="240" w:lineRule="auto"/>
        <w:rPr>
          <w:rFonts w:eastAsia="Times New Roman" w:cs="Times New Roman"/>
          <w:lang w:val="lt-LT" w:eastAsia="lt-LT"/>
        </w:rPr>
      </w:pPr>
    </w:p>
    <w:p w14:paraId="1EF5F1A3" w14:textId="77777777" w:rsidR="000C51D5" w:rsidRDefault="000C51D5" w:rsidP="00803190">
      <w:pPr>
        <w:spacing w:after="0" w:line="240" w:lineRule="auto"/>
        <w:jc w:val="center"/>
        <w:rPr>
          <w:rFonts w:eastAsia="Times New Roman" w:cs="Times New Roman"/>
          <w:b/>
          <w:lang w:val="lt-LT" w:eastAsia="lt-LT"/>
        </w:rPr>
      </w:pPr>
      <w:r w:rsidRPr="00F05ED0">
        <w:rPr>
          <w:rFonts w:eastAsia="Times New Roman" w:cs="Times New Roman"/>
          <w:b/>
          <w:lang w:val="lt-LT" w:eastAsia="lt-LT"/>
        </w:rPr>
        <w:t xml:space="preserve">ŽENKLINIMAS IR </w:t>
      </w:r>
      <w:r w:rsidRPr="00F05ED0">
        <w:rPr>
          <w:rFonts w:eastAsia="Times New Roman" w:cs="Times New Roman"/>
          <w:b/>
          <w:szCs w:val="20"/>
          <w:lang w:val="lt-LT" w:eastAsia="lt-LT"/>
        </w:rPr>
        <w:t>PAKUOTĖS</w:t>
      </w:r>
      <w:r w:rsidRPr="00F05ED0">
        <w:rPr>
          <w:rFonts w:eastAsia="Times New Roman" w:cs="Times New Roman"/>
          <w:b/>
          <w:lang w:val="lt-LT" w:eastAsia="lt-LT"/>
        </w:rPr>
        <w:t xml:space="preserve"> LAPELIS</w:t>
      </w:r>
    </w:p>
    <w:p w14:paraId="5C43C943" w14:textId="77777777" w:rsidR="000C51D5" w:rsidRDefault="000C51D5" w:rsidP="00803190">
      <w:pPr>
        <w:spacing w:after="0" w:line="240" w:lineRule="auto"/>
        <w:jc w:val="center"/>
        <w:rPr>
          <w:rFonts w:eastAsia="Times New Roman" w:cs="Times New Roman"/>
          <w:b/>
          <w:lang w:val="lt-LT" w:eastAsia="lt-LT"/>
        </w:rPr>
      </w:pPr>
    </w:p>
    <w:p w14:paraId="32E38106" w14:textId="2F48CBAF" w:rsidR="00803190" w:rsidRDefault="00803190" w:rsidP="00803190">
      <w:pPr>
        <w:spacing w:after="0" w:line="240" w:lineRule="auto"/>
        <w:rPr>
          <w:rFonts w:eastAsia="Times New Roman" w:cs="Times New Roman"/>
          <w:b/>
          <w:lang w:val="lt-LT" w:eastAsia="lt-LT"/>
        </w:rPr>
      </w:pPr>
      <w:r>
        <w:rPr>
          <w:rFonts w:eastAsia="Times New Roman" w:cs="Times New Roman"/>
          <w:b/>
          <w:lang w:val="lt-LT" w:eastAsia="lt-LT"/>
        </w:rPr>
        <w:br w:type="page"/>
      </w:r>
    </w:p>
    <w:p w14:paraId="16BAC72D" w14:textId="77777777" w:rsidR="000C51D5" w:rsidRDefault="000C51D5" w:rsidP="00803190">
      <w:pPr>
        <w:spacing w:after="0" w:line="240" w:lineRule="auto"/>
        <w:jc w:val="center"/>
        <w:rPr>
          <w:rFonts w:eastAsia="Times New Roman" w:cs="Times New Roman"/>
          <w:b/>
          <w:lang w:val="lt-LT" w:eastAsia="lt-LT"/>
        </w:rPr>
      </w:pPr>
    </w:p>
    <w:p w14:paraId="5CD9A2C9" w14:textId="77777777" w:rsidR="000C51D5" w:rsidRDefault="000C51D5" w:rsidP="00803190">
      <w:pPr>
        <w:spacing w:after="0" w:line="240" w:lineRule="auto"/>
        <w:jc w:val="center"/>
        <w:rPr>
          <w:rFonts w:eastAsia="Times New Roman" w:cs="Times New Roman"/>
          <w:b/>
          <w:lang w:val="lt-LT" w:eastAsia="lt-LT"/>
        </w:rPr>
      </w:pPr>
    </w:p>
    <w:p w14:paraId="2446F088" w14:textId="77777777" w:rsidR="000C51D5" w:rsidRDefault="000C51D5" w:rsidP="00803190">
      <w:pPr>
        <w:spacing w:after="0" w:line="240" w:lineRule="auto"/>
        <w:jc w:val="center"/>
        <w:rPr>
          <w:rFonts w:eastAsia="Times New Roman" w:cs="Times New Roman"/>
          <w:b/>
          <w:lang w:val="lt-LT" w:eastAsia="lt-LT"/>
        </w:rPr>
      </w:pPr>
    </w:p>
    <w:p w14:paraId="50866061" w14:textId="77777777" w:rsidR="000C51D5" w:rsidRDefault="000C51D5" w:rsidP="00803190">
      <w:pPr>
        <w:spacing w:after="0" w:line="240" w:lineRule="auto"/>
        <w:jc w:val="center"/>
        <w:rPr>
          <w:rFonts w:eastAsia="Times New Roman" w:cs="Times New Roman"/>
          <w:b/>
          <w:lang w:val="lt-LT" w:eastAsia="lt-LT"/>
        </w:rPr>
      </w:pPr>
    </w:p>
    <w:p w14:paraId="4E2C544F" w14:textId="77777777" w:rsidR="000C51D5" w:rsidRDefault="000C51D5" w:rsidP="00803190">
      <w:pPr>
        <w:spacing w:after="0" w:line="240" w:lineRule="auto"/>
        <w:jc w:val="center"/>
        <w:rPr>
          <w:rFonts w:eastAsia="Times New Roman" w:cs="Times New Roman"/>
          <w:b/>
          <w:lang w:val="lt-LT" w:eastAsia="lt-LT"/>
        </w:rPr>
      </w:pPr>
    </w:p>
    <w:p w14:paraId="15AB4A32" w14:textId="77777777" w:rsidR="000C51D5" w:rsidRDefault="000C51D5" w:rsidP="00803190">
      <w:pPr>
        <w:spacing w:after="0" w:line="240" w:lineRule="auto"/>
        <w:jc w:val="center"/>
        <w:rPr>
          <w:rFonts w:eastAsia="Times New Roman" w:cs="Times New Roman"/>
          <w:b/>
          <w:lang w:val="lt-LT" w:eastAsia="lt-LT"/>
        </w:rPr>
      </w:pPr>
    </w:p>
    <w:p w14:paraId="674A1E6D" w14:textId="77777777" w:rsidR="000C51D5" w:rsidRDefault="000C51D5" w:rsidP="00803190">
      <w:pPr>
        <w:spacing w:after="0" w:line="240" w:lineRule="auto"/>
        <w:jc w:val="center"/>
        <w:rPr>
          <w:rFonts w:eastAsia="Times New Roman" w:cs="Times New Roman"/>
          <w:b/>
          <w:lang w:val="lt-LT" w:eastAsia="lt-LT"/>
        </w:rPr>
      </w:pPr>
    </w:p>
    <w:p w14:paraId="217E39A1" w14:textId="77777777" w:rsidR="000C51D5" w:rsidRDefault="000C51D5" w:rsidP="00803190">
      <w:pPr>
        <w:spacing w:after="0" w:line="240" w:lineRule="auto"/>
        <w:jc w:val="center"/>
        <w:rPr>
          <w:rFonts w:eastAsia="Times New Roman" w:cs="Times New Roman"/>
          <w:b/>
          <w:lang w:val="lt-LT" w:eastAsia="lt-LT"/>
        </w:rPr>
      </w:pPr>
    </w:p>
    <w:p w14:paraId="02759CE6" w14:textId="77777777" w:rsidR="000C51D5" w:rsidRDefault="000C51D5" w:rsidP="00803190">
      <w:pPr>
        <w:spacing w:after="0" w:line="240" w:lineRule="auto"/>
        <w:jc w:val="center"/>
        <w:rPr>
          <w:rFonts w:eastAsia="Times New Roman" w:cs="Times New Roman"/>
          <w:b/>
          <w:lang w:val="lt-LT" w:eastAsia="lt-LT"/>
        </w:rPr>
      </w:pPr>
    </w:p>
    <w:p w14:paraId="7510DB00" w14:textId="77777777" w:rsidR="000C51D5" w:rsidRDefault="000C51D5" w:rsidP="00803190">
      <w:pPr>
        <w:spacing w:after="0" w:line="240" w:lineRule="auto"/>
        <w:jc w:val="center"/>
        <w:rPr>
          <w:rFonts w:eastAsia="Times New Roman" w:cs="Times New Roman"/>
          <w:b/>
          <w:lang w:val="lt-LT" w:eastAsia="lt-LT"/>
        </w:rPr>
      </w:pPr>
    </w:p>
    <w:p w14:paraId="22AE78BA" w14:textId="77777777" w:rsidR="000C51D5" w:rsidRDefault="000C51D5" w:rsidP="00803190">
      <w:pPr>
        <w:spacing w:after="0" w:line="240" w:lineRule="auto"/>
        <w:jc w:val="center"/>
        <w:rPr>
          <w:rFonts w:eastAsia="Times New Roman" w:cs="Times New Roman"/>
          <w:b/>
          <w:lang w:val="lt-LT" w:eastAsia="lt-LT"/>
        </w:rPr>
      </w:pPr>
    </w:p>
    <w:p w14:paraId="1A5A4D5E" w14:textId="77777777" w:rsidR="000C51D5" w:rsidRDefault="000C51D5" w:rsidP="00803190">
      <w:pPr>
        <w:spacing w:after="0" w:line="240" w:lineRule="auto"/>
        <w:jc w:val="center"/>
        <w:rPr>
          <w:rFonts w:eastAsia="Times New Roman" w:cs="Times New Roman"/>
          <w:b/>
          <w:lang w:val="lt-LT" w:eastAsia="lt-LT"/>
        </w:rPr>
      </w:pPr>
    </w:p>
    <w:p w14:paraId="1556C1CE" w14:textId="77777777" w:rsidR="000C51D5" w:rsidRDefault="000C51D5" w:rsidP="00803190">
      <w:pPr>
        <w:spacing w:after="0" w:line="240" w:lineRule="auto"/>
        <w:jc w:val="center"/>
        <w:rPr>
          <w:rFonts w:eastAsia="Times New Roman" w:cs="Times New Roman"/>
          <w:b/>
          <w:lang w:val="lt-LT" w:eastAsia="lt-LT"/>
        </w:rPr>
      </w:pPr>
    </w:p>
    <w:p w14:paraId="3C55A738" w14:textId="77777777" w:rsidR="000C51D5" w:rsidRDefault="000C51D5" w:rsidP="00803190">
      <w:pPr>
        <w:spacing w:after="0" w:line="240" w:lineRule="auto"/>
        <w:jc w:val="center"/>
        <w:rPr>
          <w:rFonts w:eastAsia="Times New Roman" w:cs="Times New Roman"/>
          <w:b/>
          <w:lang w:val="lt-LT" w:eastAsia="lt-LT"/>
        </w:rPr>
      </w:pPr>
    </w:p>
    <w:p w14:paraId="3CFCEFB4" w14:textId="77777777" w:rsidR="000C51D5" w:rsidRDefault="000C51D5" w:rsidP="00803190">
      <w:pPr>
        <w:spacing w:after="0" w:line="240" w:lineRule="auto"/>
        <w:jc w:val="center"/>
        <w:rPr>
          <w:rFonts w:eastAsia="Times New Roman" w:cs="Times New Roman"/>
          <w:b/>
          <w:lang w:val="lt-LT" w:eastAsia="lt-LT"/>
        </w:rPr>
      </w:pPr>
    </w:p>
    <w:p w14:paraId="4E84967F" w14:textId="77777777" w:rsidR="000C51D5" w:rsidRDefault="000C51D5" w:rsidP="00803190">
      <w:pPr>
        <w:spacing w:after="0" w:line="240" w:lineRule="auto"/>
        <w:jc w:val="center"/>
        <w:rPr>
          <w:rFonts w:eastAsia="Times New Roman" w:cs="Times New Roman"/>
          <w:b/>
          <w:lang w:val="lt-LT" w:eastAsia="lt-LT"/>
        </w:rPr>
      </w:pPr>
    </w:p>
    <w:p w14:paraId="4F8E5243" w14:textId="77777777" w:rsidR="000C51D5" w:rsidRDefault="000C51D5" w:rsidP="00803190">
      <w:pPr>
        <w:spacing w:after="0" w:line="240" w:lineRule="auto"/>
        <w:jc w:val="center"/>
        <w:rPr>
          <w:rFonts w:eastAsia="Times New Roman" w:cs="Times New Roman"/>
          <w:b/>
          <w:lang w:val="lt-LT" w:eastAsia="lt-LT"/>
        </w:rPr>
      </w:pPr>
    </w:p>
    <w:p w14:paraId="21F6C329" w14:textId="73A8234D" w:rsidR="000C51D5" w:rsidRDefault="000C51D5" w:rsidP="00803190">
      <w:pPr>
        <w:spacing w:after="0" w:line="240" w:lineRule="auto"/>
        <w:jc w:val="center"/>
        <w:rPr>
          <w:rFonts w:eastAsia="Times New Roman" w:cs="Times New Roman"/>
          <w:b/>
          <w:lang w:val="lt-LT" w:eastAsia="lt-LT"/>
        </w:rPr>
      </w:pPr>
    </w:p>
    <w:p w14:paraId="145F484C" w14:textId="266540E3" w:rsidR="00C82197" w:rsidRDefault="00C82197" w:rsidP="00803190">
      <w:pPr>
        <w:spacing w:after="0" w:line="240" w:lineRule="auto"/>
        <w:jc w:val="center"/>
        <w:rPr>
          <w:rFonts w:eastAsia="Times New Roman" w:cs="Times New Roman"/>
          <w:b/>
          <w:lang w:val="lt-LT" w:eastAsia="lt-LT"/>
        </w:rPr>
      </w:pPr>
    </w:p>
    <w:p w14:paraId="1677D195" w14:textId="77777777" w:rsidR="00803190" w:rsidRDefault="00803190" w:rsidP="00803190">
      <w:pPr>
        <w:spacing w:after="0" w:line="240" w:lineRule="auto"/>
        <w:jc w:val="center"/>
        <w:outlineLvl w:val="0"/>
        <w:rPr>
          <w:rFonts w:eastAsia="Times New Roman" w:cs="Times New Roman"/>
          <w:b/>
          <w:kern w:val="28"/>
          <w:lang w:val="lt-LT" w:eastAsia="lt-LT"/>
        </w:rPr>
      </w:pPr>
    </w:p>
    <w:p w14:paraId="0DAFF881" w14:textId="77777777" w:rsidR="00803190" w:rsidRDefault="00803190" w:rsidP="00803190">
      <w:pPr>
        <w:spacing w:after="0" w:line="240" w:lineRule="auto"/>
        <w:jc w:val="center"/>
        <w:outlineLvl w:val="0"/>
        <w:rPr>
          <w:rFonts w:eastAsia="Times New Roman" w:cs="Times New Roman"/>
          <w:b/>
          <w:kern w:val="28"/>
          <w:lang w:val="lt-LT" w:eastAsia="lt-LT"/>
        </w:rPr>
      </w:pPr>
    </w:p>
    <w:p w14:paraId="32DD2942" w14:textId="77777777" w:rsidR="00803190" w:rsidRDefault="00803190" w:rsidP="00803190">
      <w:pPr>
        <w:spacing w:after="0" w:line="240" w:lineRule="auto"/>
        <w:jc w:val="center"/>
        <w:outlineLvl w:val="0"/>
        <w:rPr>
          <w:rFonts w:eastAsia="Times New Roman" w:cs="Times New Roman"/>
          <w:b/>
          <w:kern w:val="28"/>
          <w:lang w:val="lt-LT" w:eastAsia="lt-LT"/>
        </w:rPr>
      </w:pPr>
    </w:p>
    <w:p w14:paraId="69848BE3" w14:textId="77777777" w:rsidR="00803190" w:rsidRDefault="00803190" w:rsidP="00803190">
      <w:pPr>
        <w:spacing w:after="0" w:line="240" w:lineRule="auto"/>
        <w:jc w:val="center"/>
        <w:outlineLvl w:val="0"/>
        <w:rPr>
          <w:rFonts w:eastAsia="Times New Roman" w:cs="Times New Roman"/>
          <w:b/>
          <w:kern w:val="28"/>
          <w:lang w:val="lt-LT" w:eastAsia="lt-LT"/>
        </w:rPr>
      </w:pPr>
    </w:p>
    <w:p w14:paraId="12A9C82D" w14:textId="77777777" w:rsidR="000C51D5" w:rsidRPr="00F05ED0" w:rsidRDefault="000C51D5" w:rsidP="00803190">
      <w:pPr>
        <w:spacing w:after="0" w:line="240" w:lineRule="auto"/>
        <w:jc w:val="center"/>
        <w:outlineLvl w:val="0"/>
        <w:rPr>
          <w:rFonts w:eastAsia="Times New Roman" w:cs="Times New Roman"/>
          <w:b/>
          <w:kern w:val="28"/>
          <w:lang w:val="lt-LT" w:eastAsia="lt-LT"/>
        </w:rPr>
      </w:pPr>
      <w:r w:rsidRPr="00F05ED0">
        <w:rPr>
          <w:rFonts w:eastAsia="Times New Roman" w:cs="Times New Roman"/>
          <w:b/>
          <w:kern w:val="28"/>
          <w:lang w:val="lt-LT" w:eastAsia="lt-LT"/>
        </w:rPr>
        <w:t>A. ŽENKLINIMAS</w:t>
      </w:r>
    </w:p>
    <w:p w14:paraId="16711661" w14:textId="77777777" w:rsidR="000C51D5" w:rsidRPr="00F05ED0" w:rsidRDefault="000C51D5" w:rsidP="00803190">
      <w:pPr>
        <w:spacing w:after="0" w:line="240" w:lineRule="auto"/>
        <w:jc w:val="center"/>
        <w:rPr>
          <w:rFonts w:eastAsia="Times New Roman" w:cs="Times New Roman"/>
          <w:b/>
          <w:lang w:val="lt-LT" w:eastAsia="lt-LT"/>
        </w:rPr>
      </w:pPr>
      <w:r w:rsidRPr="00F05ED0">
        <w:rPr>
          <w:rFonts w:eastAsia="Times New Roman" w:cs="Times New Roman"/>
          <w:lang w:val="lt-LT"/>
        </w:rPr>
        <w:br w:type="page"/>
      </w:r>
    </w:p>
    <w:p w14:paraId="0B744B47"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imes New Roman"/>
          <w:b/>
          <w:caps/>
          <w:lang w:val="lt-LT"/>
        </w:rPr>
      </w:pPr>
      <w:r w:rsidRPr="00F05ED0">
        <w:rPr>
          <w:rFonts w:eastAsia="Times New Roman" w:cs="Times New Roman"/>
          <w:b/>
          <w:caps/>
          <w:lang w:val="lt-LT"/>
        </w:rPr>
        <w:lastRenderedPageBreak/>
        <w:t xml:space="preserve">Informacija ant </w:t>
      </w:r>
      <w:r w:rsidRPr="00F05ED0">
        <w:rPr>
          <w:rFonts w:eastAsia="Times New Roman" w:cs="Times New Roman"/>
          <w:b/>
          <w:lang w:val="lt-LT"/>
        </w:rPr>
        <w:t>IŠORINĖS</w:t>
      </w:r>
      <w:r w:rsidRPr="00F05ED0">
        <w:rPr>
          <w:rFonts w:eastAsia="Times New Roman" w:cs="Times New Roman"/>
          <w:lang w:val="lt-LT"/>
        </w:rPr>
        <w:t xml:space="preserve"> </w:t>
      </w:r>
      <w:r w:rsidRPr="00F05ED0">
        <w:rPr>
          <w:rFonts w:eastAsia="Times New Roman" w:cs="Times New Roman"/>
          <w:b/>
          <w:caps/>
          <w:lang w:val="lt-LT"/>
        </w:rPr>
        <w:t xml:space="preserve">pakuotės </w:t>
      </w:r>
    </w:p>
    <w:p w14:paraId="07789393"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cs="Times New Roman"/>
          <w:lang w:val="lt-LT"/>
        </w:rPr>
      </w:pPr>
    </w:p>
    <w:p w14:paraId="37C22B65"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cs="Times New Roman"/>
          <w:b/>
          <w:caps/>
          <w:lang w:val="lt-LT"/>
        </w:rPr>
      </w:pPr>
      <w:r w:rsidRPr="00F05ED0">
        <w:rPr>
          <w:rFonts w:eastAsia="Times New Roman" w:cs="Times New Roman"/>
          <w:b/>
          <w:caps/>
          <w:lang w:val="lt-LT"/>
        </w:rPr>
        <w:t>kartono dėžutė</w:t>
      </w:r>
    </w:p>
    <w:p w14:paraId="2F0795FD" w14:textId="77777777" w:rsidR="000C51D5" w:rsidRPr="00F05ED0" w:rsidRDefault="000C51D5" w:rsidP="00803190">
      <w:pPr>
        <w:spacing w:after="0" w:line="240" w:lineRule="auto"/>
        <w:ind w:left="567" w:hanging="567"/>
        <w:rPr>
          <w:rFonts w:eastAsia="Times New Roman" w:cs="Times New Roman"/>
          <w:lang w:val="lt-LT"/>
        </w:rPr>
      </w:pPr>
    </w:p>
    <w:p w14:paraId="5111CBA6" w14:textId="77777777" w:rsidR="000C51D5" w:rsidRPr="00F05ED0" w:rsidRDefault="000C51D5" w:rsidP="00803190">
      <w:pPr>
        <w:spacing w:after="0" w:line="240" w:lineRule="auto"/>
        <w:ind w:left="567" w:hanging="567"/>
        <w:rPr>
          <w:rFonts w:eastAsia="Times New Roman" w:cs="Times New Roman"/>
          <w:lang w:val="lt-LT"/>
        </w:rPr>
      </w:pPr>
    </w:p>
    <w:p w14:paraId="32BE76BF"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w:t>
      </w:r>
      <w:r w:rsidRPr="00F05ED0">
        <w:rPr>
          <w:rFonts w:eastAsia="Times New Roman" w:cs="Times New Roman"/>
          <w:b/>
          <w:caps/>
          <w:lang w:val="lt-LT"/>
        </w:rPr>
        <w:tab/>
        <w:t>vaistinio preparato pavadinimas</w:t>
      </w:r>
    </w:p>
    <w:p w14:paraId="4FDE5640" w14:textId="77777777" w:rsidR="000C51D5" w:rsidRPr="00F05ED0" w:rsidRDefault="000C51D5" w:rsidP="00803190">
      <w:pPr>
        <w:keepNext/>
        <w:spacing w:after="0" w:line="240" w:lineRule="auto"/>
        <w:outlineLvl w:val="1"/>
        <w:rPr>
          <w:rFonts w:eastAsia="Times New Roman" w:cs="Times New Roman"/>
          <w:i/>
          <w:lang w:val="lt-LT" w:eastAsia="lt-LT"/>
        </w:rPr>
      </w:pPr>
    </w:p>
    <w:p w14:paraId="1F9FBF6D"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 xml:space="preserve">Budenofalk 3 mg skrandyje neirios kietosios kapsulės </w:t>
      </w:r>
    </w:p>
    <w:p w14:paraId="4E7F7AD5"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Budezonidas</w:t>
      </w:r>
    </w:p>
    <w:p w14:paraId="0B982D1A" w14:textId="77777777" w:rsidR="000C51D5" w:rsidRPr="00F05ED0" w:rsidRDefault="000C51D5" w:rsidP="00803190">
      <w:pPr>
        <w:spacing w:after="0" w:line="240" w:lineRule="auto"/>
        <w:ind w:left="567" w:hanging="567"/>
        <w:rPr>
          <w:rFonts w:eastAsia="Times New Roman" w:cs="Times New Roman"/>
          <w:lang w:val="lt-LT"/>
        </w:rPr>
      </w:pPr>
    </w:p>
    <w:p w14:paraId="6806EB40" w14:textId="77777777" w:rsidR="000C51D5" w:rsidRPr="00F05ED0" w:rsidRDefault="000C51D5" w:rsidP="00803190">
      <w:pPr>
        <w:spacing w:after="0" w:line="240" w:lineRule="auto"/>
        <w:ind w:left="567" w:hanging="567"/>
        <w:rPr>
          <w:rFonts w:eastAsia="Times New Roman" w:cs="Times New Roman"/>
          <w:lang w:val="lt-LT"/>
        </w:rPr>
      </w:pPr>
    </w:p>
    <w:p w14:paraId="6C7BE7EA"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2.</w:t>
      </w:r>
      <w:r w:rsidRPr="00F05ED0">
        <w:rPr>
          <w:rFonts w:eastAsia="Times New Roman" w:cs="Times New Roman"/>
          <w:b/>
          <w:caps/>
          <w:lang w:val="lt-LT"/>
        </w:rPr>
        <w:tab/>
        <w:t xml:space="preserve">veikliOJI medžiagA ir JOS kiekis </w:t>
      </w:r>
    </w:p>
    <w:p w14:paraId="687CEAE6" w14:textId="77777777" w:rsidR="000C51D5" w:rsidRPr="00F05ED0" w:rsidRDefault="000C51D5" w:rsidP="00803190">
      <w:pPr>
        <w:spacing w:after="0" w:line="240" w:lineRule="auto"/>
        <w:rPr>
          <w:rFonts w:eastAsia="Times New Roman" w:cs="Times New Roman"/>
          <w:lang w:val="lt-LT"/>
        </w:rPr>
      </w:pPr>
    </w:p>
    <w:p w14:paraId="1B4C732A" w14:textId="77777777" w:rsidR="000C51D5" w:rsidRPr="00F05ED0" w:rsidRDefault="000C51D5" w:rsidP="00803190">
      <w:pPr>
        <w:spacing w:after="0" w:line="240" w:lineRule="auto"/>
        <w:jc w:val="both"/>
        <w:rPr>
          <w:rFonts w:eastAsia="Times New Roman" w:cs="Times New Roman"/>
          <w:lang w:val="lt-LT" w:eastAsia="lt-LT"/>
        </w:rPr>
      </w:pPr>
      <w:r w:rsidRPr="00F05ED0">
        <w:rPr>
          <w:rFonts w:eastAsia="Times New Roman" w:cs="Times New Roman"/>
          <w:lang w:val="lt-LT" w:eastAsia="lt-LT"/>
        </w:rPr>
        <w:t>Vienoje skrandyje neirioje kietojoje kapsulėje yra 3 mg budezonido.</w:t>
      </w:r>
      <w:r w:rsidRPr="00F05ED0">
        <w:rPr>
          <w:rFonts w:eastAsia="Times New Roman" w:cs="Times New Roman"/>
          <w:lang w:val="lt-LT" w:eastAsia="lt-LT"/>
        </w:rPr>
        <w:tab/>
      </w:r>
    </w:p>
    <w:p w14:paraId="5EEAE487" w14:textId="77777777" w:rsidR="000C51D5" w:rsidRPr="00F05ED0" w:rsidRDefault="000C51D5" w:rsidP="00803190">
      <w:pPr>
        <w:spacing w:after="0" w:line="240" w:lineRule="auto"/>
        <w:rPr>
          <w:rFonts w:eastAsia="Times New Roman" w:cs="Times New Roman"/>
          <w:caps/>
          <w:lang w:val="lt-LT"/>
        </w:rPr>
      </w:pPr>
    </w:p>
    <w:p w14:paraId="744DF9D0" w14:textId="77777777" w:rsidR="000C51D5" w:rsidRPr="00F05ED0" w:rsidRDefault="000C51D5" w:rsidP="00803190">
      <w:pPr>
        <w:spacing w:after="0" w:line="240" w:lineRule="auto"/>
        <w:ind w:left="567" w:hanging="567"/>
        <w:rPr>
          <w:rFonts w:eastAsia="Times New Roman" w:cs="Times New Roman"/>
          <w:caps/>
          <w:lang w:val="lt-LT"/>
        </w:rPr>
      </w:pPr>
    </w:p>
    <w:p w14:paraId="6E759A8B"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3.</w:t>
      </w:r>
      <w:r w:rsidRPr="00F05ED0">
        <w:rPr>
          <w:rFonts w:eastAsia="Times New Roman" w:cs="Times New Roman"/>
          <w:b/>
          <w:caps/>
          <w:lang w:val="lt-LT"/>
        </w:rPr>
        <w:tab/>
        <w:t>pagalbinių medžiagų sąrašas</w:t>
      </w:r>
    </w:p>
    <w:p w14:paraId="6B845A9B" w14:textId="77777777" w:rsidR="00A3781F" w:rsidRDefault="00A3781F" w:rsidP="00803190">
      <w:pPr>
        <w:spacing w:after="0" w:line="240" w:lineRule="auto"/>
        <w:rPr>
          <w:rFonts w:eastAsia="Times New Roman" w:cs="Times New Roman"/>
          <w:lang w:val="lt-LT"/>
        </w:rPr>
      </w:pPr>
    </w:p>
    <w:p w14:paraId="30B6BB9C" w14:textId="54F8E55F" w:rsidR="000C51D5" w:rsidRPr="00F05ED0" w:rsidRDefault="000C51D5" w:rsidP="00803190">
      <w:pPr>
        <w:spacing w:after="0" w:line="240" w:lineRule="auto"/>
        <w:rPr>
          <w:rFonts w:eastAsia="Times New Roman" w:cs="Times New Roman"/>
          <w:lang w:val="lt-LT"/>
        </w:rPr>
      </w:pPr>
      <w:r w:rsidRPr="00F05ED0">
        <w:rPr>
          <w:rFonts w:eastAsia="Times New Roman" w:cs="Times New Roman"/>
          <w:lang w:val="lt-LT"/>
        </w:rPr>
        <w:t>Sudėtyje yra laktozės monohidrato, sacharozės.</w:t>
      </w:r>
    </w:p>
    <w:p w14:paraId="6D4825E9" w14:textId="77777777" w:rsidR="000C51D5" w:rsidRPr="00F05ED0" w:rsidRDefault="000C51D5" w:rsidP="00803190">
      <w:pPr>
        <w:spacing w:after="0" w:line="240" w:lineRule="auto"/>
        <w:ind w:left="567" w:hanging="567"/>
        <w:rPr>
          <w:rFonts w:eastAsia="Times New Roman" w:cs="Times New Roman"/>
          <w:caps/>
          <w:lang w:val="lt-LT"/>
        </w:rPr>
      </w:pPr>
    </w:p>
    <w:p w14:paraId="03E35E79" w14:textId="77777777" w:rsidR="000C51D5" w:rsidRPr="00F05ED0" w:rsidRDefault="000C51D5" w:rsidP="00803190">
      <w:pPr>
        <w:spacing w:after="0" w:line="240" w:lineRule="auto"/>
        <w:ind w:left="567" w:hanging="567"/>
        <w:rPr>
          <w:rFonts w:eastAsia="Times New Roman" w:cs="Times New Roman"/>
          <w:caps/>
          <w:lang w:val="lt-LT"/>
        </w:rPr>
      </w:pPr>
    </w:p>
    <w:p w14:paraId="44AC0121"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4.</w:t>
      </w:r>
      <w:r w:rsidRPr="00F05ED0">
        <w:rPr>
          <w:rFonts w:eastAsia="Times New Roman" w:cs="Times New Roman"/>
          <w:b/>
          <w:caps/>
          <w:lang w:val="lt-LT"/>
        </w:rPr>
        <w:tab/>
      </w:r>
      <w:r w:rsidRPr="00F05ED0">
        <w:rPr>
          <w:rFonts w:eastAsia="Times New Roman" w:cs="Times New Roman"/>
          <w:b/>
          <w:lang w:val="lt-LT"/>
        </w:rPr>
        <w:t>FARMACINĖ</w:t>
      </w:r>
      <w:r w:rsidRPr="00F05ED0">
        <w:rPr>
          <w:rFonts w:eastAsia="Times New Roman" w:cs="Times New Roman"/>
          <w:b/>
          <w:caps/>
          <w:lang w:val="lt-LT"/>
        </w:rPr>
        <w:t xml:space="preserve"> forma ir KIEKIS PAKUOTĖJE</w:t>
      </w:r>
    </w:p>
    <w:p w14:paraId="15B4192C" w14:textId="77777777" w:rsidR="000C51D5" w:rsidRPr="00F05ED0" w:rsidRDefault="000C51D5" w:rsidP="00803190">
      <w:pPr>
        <w:spacing w:after="0" w:line="240" w:lineRule="auto"/>
        <w:ind w:left="567" w:hanging="567"/>
        <w:rPr>
          <w:rFonts w:eastAsia="Times New Roman" w:cs="Times New Roman"/>
          <w:caps/>
          <w:lang w:val="lt-LT"/>
        </w:rPr>
      </w:pPr>
    </w:p>
    <w:p w14:paraId="393659B8"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Skrandyje neiri kietoji kapsulė</w:t>
      </w:r>
    </w:p>
    <w:p w14:paraId="751CAC2D"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highlight w:val="lightGray"/>
          <w:lang w:val="lt-LT"/>
        </w:rPr>
        <w:t>50 skrandyje neirių kietųjų kapsulių</w:t>
      </w:r>
    </w:p>
    <w:p w14:paraId="68062D5C" w14:textId="77777777" w:rsidR="000C51D5" w:rsidRPr="00F05ED0" w:rsidRDefault="000C51D5" w:rsidP="00803190">
      <w:pPr>
        <w:spacing w:after="0" w:line="240" w:lineRule="auto"/>
        <w:rPr>
          <w:rFonts w:eastAsia="Times New Roman" w:cs="Times New Roman"/>
          <w:lang w:val="lt-LT"/>
        </w:rPr>
      </w:pPr>
      <w:r w:rsidRPr="00F05ED0">
        <w:rPr>
          <w:rFonts w:eastAsia="Times New Roman" w:cs="Times New Roman"/>
          <w:lang w:val="lt-LT"/>
        </w:rPr>
        <w:t>100 skrandyje neirių kietųjų kapsulių</w:t>
      </w:r>
    </w:p>
    <w:p w14:paraId="50071BBB" w14:textId="77777777" w:rsidR="000C51D5" w:rsidRPr="00F05ED0" w:rsidRDefault="000C51D5" w:rsidP="00803190">
      <w:pPr>
        <w:spacing w:after="0" w:line="240" w:lineRule="auto"/>
        <w:ind w:left="567" w:hanging="567"/>
        <w:rPr>
          <w:rFonts w:eastAsia="Times New Roman" w:cs="Times New Roman"/>
          <w:caps/>
          <w:lang w:val="lt-LT"/>
        </w:rPr>
      </w:pPr>
    </w:p>
    <w:p w14:paraId="3BBFB1B2" w14:textId="77777777" w:rsidR="000C51D5" w:rsidRPr="00F05ED0" w:rsidRDefault="000C51D5" w:rsidP="00803190">
      <w:pPr>
        <w:spacing w:after="0" w:line="240" w:lineRule="auto"/>
        <w:rPr>
          <w:rFonts w:eastAsia="Times New Roman" w:cs="Times New Roman"/>
          <w:caps/>
          <w:lang w:val="lt-LT"/>
        </w:rPr>
      </w:pPr>
    </w:p>
    <w:p w14:paraId="4410CE8F"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5.</w:t>
      </w:r>
      <w:r w:rsidRPr="00F05ED0">
        <w:rPr>
          <w:rFonts w:eastAsia="Times New Roman" w:cs="Times New Roman"/>
          <w:b/>
          <w:caps/>
          <w:lang w:val="lt-LT"/>
        </w:rPr>
        <w:tab/>
        <w:t>vartojimo METODAS IR būdas</w:t>
      </w:r>
    </w:p>
    <w:p w14:paraId="53D11612" w14:textId="77777777" w:rsidR="000C51D5" w:rsidRPr="00F05ED0" w:rsidRDefault="000C51D5" w:rsidP="00803190">
      <w:pPr>
        <w:spacing w:after="0" w:line="240" w:lineRule="auto"/>
        <w:ind w:left="567" w:hanging="567"/>
        <w:rPr>
          <w:rFonts w:eastAsia="Times New Roman" w:cs="Times New Roman"/>
          <w:caps/>
          <w:lang w:val="lt-LT"/>
        </w:rPr>
      </w:pPr>
    </w:p>
    <w:p w14:paraId="17488D61" w14:textId="77777777" w:rsidR="000C51D5" w:rsidRPr="00F05ED0" w:rsidRDefault="000C51D5" w:rsidP="00803190">
      <w:pPr>
        <w:tabs>
          <w:tab w:val="left" w:pos="360"/>
          <w:tab w:val="left" w:pos="3060"/>
        </w:tabs>
        <w:spacing w:after="0" w:line="240" w:lineRule="auto"/>
        <w:rPr>
          <w:rFonts w:eastAsia="Times New Roman" w:cs="Times New Roman"/>
          <w:lang w:val="lt-LT"/>
        </w:rPr>
      </w:pPr>
      <w:r w:rsidRPr="00F05ED0">
        <w:rPr>
          <w:rFonts w:eastAsia="Times New Roman" w:cs="Times New Roman"/>
          <w:lang w:val="lt-LT"/>
        </w:rPr>
        <w:t>Vartoti per burną. Prieš vartojimą perskaitykite pakuotės lapelį.</w:t>
      </w:r>
    </w:p>
    <w:p w14:paraId="556477BC" w14:textId="77777777" w:rsidR="000C51D5" w:rsidRPr="00F05ED0" w:rsidRDefault="000C51D5" w:rsidP="00803190">
      <w:pPr>
        <w:spacing w:after="0" w:line="240" w:lineRule="auto"/>
        <w:rPr>
          <w:rFonts w:eastAsia="Times New Roman" w:cs="Times New Roman"/>
          <w:caps/>
          <w:lang w:val="lt-LT"/>
        </w:rPr>
      </w:pPr>
    </w:p>
    <w:p w14:paraId="0A525BAA" w14:textId="77777777" w:rsidR="000C51D5" w:rsidRPr="00F05ED0" w:rsidRDefault="000C51D5" w:rsidP="00803190">
      <w:pPr>
        <w:spacing w:after="0" w:line="240" w:lineRule="auto"/>
        <w:ind w:left="567" w:hanging="567"/>
        <w:rPr>
          <w:rFonts w:eastAsia="Times New Roman" w:cs="Times New Roman"/>
          <w:caps/>
          <w:lang w:val="lt-LT"/>
        </w:rPr>
      </w:pPr>
    </w:p>
    <w:p w14:paraId="14933F9C"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eastAsia="Times New Roman" w:cs="Times New Roman"/>
          <w:b/>
          <w:caps/>
          <w:lang w:val="lt-LT"/>
        </w:rPr>
      </w:pPr>
      <w:r w:rsidRPr="00F05ED0">
        <w:rPr>
          <w:rFonts w:eastAsia="Times New Roman" w:cs="Times New Roman"/>
          <w:b/>
          <w:caps/>
          <w:lang w:val="lt-LT"/>
        </w:rPr>
        <w:t>6.</w:t>
      </w:r>
      <w:r w:rsidRPr="00F05ED0">
        <w:rPr>
          <w:rFonts w:eastAsia="Times New Roman" w:cs="Times New Roman"/>
          <w:b/>
          <w:caps/>
          <w:lang w:val="lt-LT"/>
        </w:rPr>
        <w:tab/>
        <w:t>SPECIALUS Įspėjimas</w:t>
      </w:r>
      <w:r w:rsidRPr="00F05ED0">
        <w:rPr>
          <w:rFonts w:eastAsia="Times New Roman" w:cs="Times New Roman"/>
          <w:lang w:val="lt-LT"/>
        </w:rPr>
        <w:t xml:space="preserve">, </w:t>
      </w:r>
      <w:r w:rsidRPr="00F05ED0">
        <w:rPr>
          <w:rFonts w:eastAsia="Times New Roman" w:cs="Times New Roman"/>
          <w:b/>
          <w:lang w:val="lt-LT"/>
        </w:rPr>
        <w:t xml:space="preserve">JOG VAISTINĮ PREPARATĄ BŪTINA LAIKYTI </w:t>
      </w:r>
      <w:r w:rsidRPr="00F05ED0">
        <w:rPr>
          <w:rFonts w:eastAsia="Times New Roman" w:cs="Times New Roman"/>
          <w:b/>
          <w:caps/>
          <w:lang w:val="lt-LT"/>
        </w:rPr>
        <w:t>vaikams nepastebimoje IR NEPASIEKIAMOJE vietoje</w:t>
      </w:r>
    </w:p>
    <w:p w14:paraId="6FFBF5A5" w14:textId="77777777" w:rsidR="000C51D5" w:rsidRPr="00F05ED0" w:rsidRDefault="000C51D5" w:rsidP="00803190">
      <w:pPr>
        <w:spacing w:after="0" w:line="240" w:lineRule="auto"/>
        <w:ind w:left="567" w:hanging="567"/>
        <w:rPr>
          <w:rFonts w:eastAsia="Times New Roman" w:cs="Times New Roman"/>
          <w:lang w:val="lt-LT"/>
        </w:rPr>
      </w:pPr>
    </w:p>
    <w:p w14:paraId="300BC110" w14:textId="77777777" w:rsidR="000C51D5" w:rsidRPr="00F05ED0" w:rsidRDefault="000C51D5" w:rsidP="00803190">
      <w:pPr>
        <w:spacing w:after="0" w:line="240" w:lineRule="auto"/>
        <w:ind w:left="567" w:hanging="567"/>
        <w:outlineLvl w:val="0"/>
        <w:rPr>
          <w:rFonts w:eastAsia="Times New Roman" w:cs="Times New Roman"/>
          <w:lang w:val="lt-LT"/>
        </w:rPr>
      </w:pPr>
      <w:r w:rsidRPr="00F05ED0">
        <w:rPr>
          <w:rFonts w:eastAsia="Times New Roman" w:cs="Times New Roman"/>
          <w:lang w:val="lt-LT"/>
        </w:rPr>
        <w:t>Laikyti vaikams nepastebimoje ir nepasiekiamoje vietoje.</w:t>
      </w:r>
    </w:p>
    <w:p w14:paraId="4DFA620C" w14:textId="77777777" w:rsidR="000C51D5" w:rsidRPr="00F05ED0" w:rsidRDefault="000C51D5" w:rsidP="00803190">
      <w:pPr>
        <w:spacing w:after="0" w:line="240" w:lineRule="auto"/>
        <w:ind w:left="567" w:hanging="567"/>
        <w:rPr>
          <w:rFonts w:eastAsia="Times New Roman" w:cs="Times New Roman"/>
          <w:lang w:val="lt-LT"/>
        </w:rPr>
      </w:pPr>
    </w:p>
    <w:p w14:paraId="19903B08" w14:textId="77777777" w:rsidR="000C51D5" w:rsidRPr="00F05ED0" w:rsidRDefault="000C51D5" w:rsidP="00803190">
      <w:pPr>
        <w:spacing w:after="0" w:line="240" w:lineRule="auto"/>
        <w:ind w:left="567" w:hanging="567"/>
        <w:rPr>
          <w:rFonts w:eastAsia="Times New Roman" w:cs="Times New Roman"/>
          <w:lang w:val="lt-LT"/>
        </w:rPr>
      </w:pPr>
    </w:p>
    <w:p w14:paraId="4D355F1F"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7.</w:t>
      </w:r>
      <w:r w:rsidRPr="00F05ED0">
        <w:rPr>
          <w:rFonts w:eastAsia="Times New Roman" w:cs="Times New Roman"/>
          <w:b/>
          <w:caps/>
          <w:lang w:val="lt-LT"/>
        </w:rPr>
        <w:tab/>
        <w:t>kitas specialus Įspėjimas (jei reikia)</w:t>
      </w:r>
    </w:p>
    <w:p w14:paraId="138F1177" w14:textId="77777777" w:rsidR="000C51D5" w:rsidRPr="00F05ED0" w:rsidRDefault="000C51D5" w:rsidP="00803190">
      <w:pPr>
        <w:spacing w:after="0" w:line="240" w:lineRule="auto"/>
        <w:ind w:left="567" w:hanging="567"/>
        <w:rPr>
          <w:rFonts w:eastAsia="Times New Roman" w:cs="Times New Roman"/>
          <w:caps/>
          <w:lang w:val="lt-LT"/>
        </w:rPr>
      </w:pPr>
    </w:p>
    <w:p w14:paraId="729DB69A" w14:textId="77777777" w:rsidR="000C51D5" w:rsidRPr="00F05ED0" w:rsidRDefault="000C51D5" w:rsidP="00803190">
      <w:pPr>
        <w:spacing w:after="0" w:line="240" w:lineRule="auto"/>
        <w:ind w:left="567" w:hanging="567"/>
        <w:rPr>
          <w:rFonts w:eastAsia="Times New Roman" w:cs="Times New Roman"/>
          <w:caps/>
          <w:lang w:val="lt-LT"/>
        </w:rPr>
      </w:pPr>
    </w:p>
    <w:p w14:paraId="277330E0"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8.</w:t>
      </w:r>
      <w:r w:rsidRPr="00F05ED0">
        <w:rPr>
          <w:rFonts w:eastAsia="Times New Roman" w:cs="Times New Roman"/>
          <w:b/>
          <w:caps/>
          <w:lang w:val="lt-LT"/>
        </w:rPr>
        <w:tab/>
        <w:t>tinkamumo laikas</w:t>
      </w:r>
    </w:p>
    <w:p w14:paraId="0926CFD4" w14:textId="77777777" w:rsidR="000C51D5" w:rsidRPr="00F05ED0" w:rsidRDefault="000C51D5" w:rsidP="00803190">
      <w:pPr>
        <w:spacing w:after="0" w:line="240" w:lineRule="auto"/>
        <w:ind w:left="567" w:hanging="567"/>
        <w:rPr>
          <w:rFonts w:eastAsia="Times New Roman" w:cs="Times New Roman"/>
          <w:lang w:val="lt-LT"/>
        </w:rPr>
      </w:pPr>
    </w:p>
    <w:p w14:paraId="30FFB250" w14:textId="77777777" w:rsidR="000C51D5" w:rsidRPr="00F05ED0" w:rsidRDefault="000C51D5" w:rsidP="00803190">
      <w:pPr>
        <w:spacing w:after="0" w:line="240" w:lineRule="auto"/>
        <w:ind w:left="567" w:hanging="567"/>
        <w:outlineLvl w:val="0"/>
        <w:rPr>
          <w:rFonts w:eastAsia="Times New Roman" w:cs="Times New Roman"/>
          <w:lang w:val="lt-LT"/>
        </w:rPr>
      </w:pPr>
      <w:r w:rsidRPr="00F05ED0">
        <w:rPr>
          <w:rFonts w:eastAsia="Times New Roman" w:cs="Times New Roman"/>
          <w:lang w:val="lt-LT"/>
        </w:rPr>
        <w:t xml:space="preserve">Tinka iki {MMMM/mm} </w:t>
      </w:r>
      <w:r w:rsidRPr="00F05ED0">
        <w:rPr>
          <w:rFonts w:eastAsia="Times New Roman" w:cs="Times New Roman"/>
          <w:i/>
          <w:lang w:val="lt-LT"/>
        </w:rPr>
        <w:t>[metai, mėnuo]</w:t>
      </w:r>
    </w:p>
    <w:p w14:paraId="5C6866AD" w14:textId="77777777" w:rsidR="000C51D5" w:rsidRPr="00F05ED0" w:rsidRDefault="000C51D5" w:rsidP="00803190">
      <w:pPr>
        <w:spacing w:after="0" w:line="240" w:lineRule="auto"/>
        <w:ind w:left="567" w:hanging="567"/>
        <w:rPr>
          <w:rFonts w:eastAsia="Times New Roman" w:cs="Times New Roman"/>
          <w:lang w:val="lt-LT"/>
        </w:rPr>
      </w:pPr>
    </w:p>
    <w:p w14:paraId="2C37DCDB" w14:textId="77777777" w:rsidR="000C51D5" w:rsidRPr="00F05ED0" w:rsidRDefault="000C51D5" w:rsidP="00803190">
      <w:pPr>
        <w:spacing w:after="0" w:line="240" w:lineRule="auto"/>
        <w:ind w:left="567" w:hanging="567"/>
        <w:rPr>
          <w:rFonts w:eastAsia="Times New Roman" w:cs="Times New Roman"/>
          <w:lang w:val="lt-LT"/>
        </w:rPr>
      </w:pPr>
    </w:p>
    <w:p w14:paraId="76208783"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9.</w:t>
      </w:r>
      <w:r w:rsidRPr="00F05ED0">
        <w:rPr>
          <w:rFonts w:eastAsia="Times New Roman" w:cs="Times New Roman"/>
          <w:b/>
          <w:caps/>
          <w:lang w:val="lt-LT"/>
        </w:rPr>
        <w:tab/>
        <w:t>SPECIALIOS laikymo sąlygos</w:t>
      </w:r>
    </w:p>
    <w:p w14:paraId="58FB9124" w14:textId="77777777" w:rsidR="000C51D5" w:rsidRPr="00F05ED0" w:rsidRDefault="000C51D5" w:rsidP="00803190">
      <w:pPr>
        <w:spacing w:after="0" w:line="240" w:lineRule="auto"/>
        <w:rPr>
          <w:rFonts w:eastAsia="Times New Roman" w:cs="Times New Roman"/>
          <w:lang w:val="lt-LT"/>
        </w:rPr>
      </w:pPr>
    </w:p>
    <w:p w14:paraId="45FC094A" w14:textId="77777777" w:rsidR="000C51D5" w:rsidRPr="00F05ED0" w:rsidRDefault="000C51D5" w:rsidP="00803190">
      <w:pPr>
        <w:spacing w:after="0" w:line="240" w:lineRule="auto"/>
        <w:rPr>
          <w:rFonts w:eastAsia="Times New Roman" w:cs="Times New Roman"/>
          <w:lang w:val="lt-LT"/>
        </w:rPr>
      </w:pPr>
    </w:p>
    <w:p w14:paraId="70FD3558"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lastRenderedPageBreak/>
        <w:t>10.</w:t>
      </w:r>
      <w:r w:rsidRPr="00F05ED0">
        <w:rPr>
          <w:rFonts w:eastAsia="Times New Roman" w:cs="Times New Roman"/>
          <w:b/>
          <w:caps/>
          <w:lang w:val="lt-LT"/>
        </w:rPr>
        <w:tab/>
        <w:t>specialios atsargumo priemonės</w:t>
      </w:r>
      <w:r w:rsidRPr="00F05ED0">
        <w:rPr>
          <w:rFonts w:eastAsia="Times New Roman" w:cs="Times New Roman"/>
          <w:b/>
          <w:lang w:val="lt-LT"/>
        </w:rPr>
        <w:t xml:space="preserve"> DĖL NESUVARTOTO </w:t>
      </w:r>
      <w:r w:rsidRPr="00F05ED0">
        <w:rPr>
          <w:rFonts w:eastAsia="Times New Roman" w:cs="Times New Roman"/>
          <w:b/>
          <w:caps/>
          <w:lang w:val="lt-LT"/>
        </w:rPr>
        <w:t>VAISTINIO PREPARATO AR JO ATLIEKŲ TVARKYMO</w:t>
      </w:r>
      <w:r w:rsidRPr="00F05ED0">
        <w:rPr>
          <w:rFonts w:eastAsia="Times New Roman" w:cs="Times New Roman"/>
          <w:caps/>
          <w:lang w:val="lt-LT"/>
        </w:rPr>
        <w:t xml:space="preserve"> </w:t>
      </w:r>
      <w:r w:rsidRPr="00F05ED0">
        <w:rPr>
          <w:rFonts w:eastAsia="Times New Roman" w:cs="Times New Roman"/>
          <w:b/>
          <w:caps/>
          <w:lang w:val="lt-LT"/>
        </w:rPr>
        <w:t>(jei reikia)</w:t>
      </w:r>
    </w:p>
    <w:p w14:paraId="3CF46C87" w14:textId="77777777" w:rsidR="000C51D5" w:rsidRPr="00F05ED0" w:rsidRDefault="000C51D5" w:rsidP="00803190">
      <w:pPr>
        <w:spacing w:after="0" w:line="240" w:lineRule="auto"/>
        <w:ind w:left="567" w:hanging="567"/>
        <w:rPr>
          <w:rFonts w:eastAsia="Times New Roman" w:cs="Times New Roman"/>
          <w:caps/>
          <w:lang w:val="lt-LT"/>
        </w:rPr>
      </w:pPr>
    </w:p>
    <w:p w14:paraId="07F43EC1" w14:textId="77777777" w:rsidR="000C51D5" w:rsidRPr="00F05ED0" w:rsidRDefault="000C51D5" w:rsidP="00803190">
      <w:pPr>
        <w:spacing w:after="0" w:line="240" w:lineRule="auto"/>
        <w:ind w:left="567" w:hanging="567"/>
        <w:rPr>
          <w:rFonts w:eastAsia="Times New Roman" w:cs="Times New Roman"/>
          <w:caps/>
          <w:lang w:val="lt-LT"/>
        </w:rPr>
      </w:pPr>
    </w:p>
    <w:p w14:paraId="40181F12"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11.</w:t>
      </w:r>
      <w:r w:rsidRPr="00F05ED0">
        <w:rPr>
          <w:rFonts w:eastAsia="Times New Roman" w:cs="Times New Roman"/>
          <w:b/>
          <w:caps/>
          <w:lang w:val="lt-LT"/>
        </w:rPr>
        <w:tab/>
      </w:r>
      <w:r w:rsidRPr="00F05ED0">
        <w:rPr>
          <w:rFonts w:eastAsia="Times New Roman" w:cs="Times New Roman"/>
          <w:b/>
          <w:lang w:val="pt-BR"/>
        </w:rPr>
        <w:t>REGISTRUOTOJO</w:t>
      </w:r>
      <w:r w:rsidRPr="00F05ED0">
        <w:rPr>
          <w:rFonts w:eastAsia="Times New Roman" w:cs="Times New Roman"/>
          <w:b/>
          <w:caps/>
          <w:lang w:val="lt-LT"/>
        </w:rPr>
        <w:t xml:space="preserve"> pavadinimas ir adresas</w:t>
      </w:r>
    </w:p>
    <w:p w14:paraId="786CCEC7" w14:textId="77777777" w:rsidR="000C51D5" w:rsidRPr="00F05ED0" w:rsidRDefault="000C51D5" w:rsidP="00803190">
      <w:pPr>
        <w:spacing w:after="0" w:line="240" w:lineRule="auto"/>
        <w:ind w:left="567" w:hanging="567"/>
        <w:rPr>
          <w:rFonts w:eastAsia="Times New Roman" w:cs="Times New Roman"/>
          <w:caps/>
          <w:lang w:val="lt-LT"/>
        </w:rPr>
      </w:pPr>
    </w:p>
    <w:p w14:paraId="01458EF3" w14:textId="77777777"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Dr. Falk Pharma GmbH</w:t>
      </w:r>
    </w:p>
    <w:p w14:paraId="6489AE0E" w14:textId="77777777"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Leinenweberstr. 5</w:t>
      </w:r>
    </w:p>
    <w:p w14:paraId="10E74E9E" w14:textId="5D8EEB23"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7910</w:t>
      </w:r>
      <w:r w:rsidR="00D158ED">
        <w:rPr>
          <w:rFonts w:eastAsia="Times New Roman" w:cs="Times New Roman"/>
          <w:lang w:val="lt-LT"/>
        </w:rPr>
        <w:t>8</w:t>
      </w:r>
      <w:r w:rsidRPr="00F05ED0">
        <w:rPr>
          <w:rFonts w:eastAsia="Times New Roman" w:cs="Times New Roman"/>
          <w:lang w:val="lt-LT"/>
        </w:rPr>
        <w:t xml:space="preserve"> Freiburg</w:t>
      </w:r>
    </w:p>
    <w:p w14:paraId="14BFC830"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Vokietija</w:t>
      </w:r>
    </w:p>
    <w:p w14:paraId="1C6F832D" w14:textId="77777777" w:rsidR="000C51D5" w:rsidRPr="00F05ED0" w:rsidRDefault="000C51D5" w:rsidP="00803190">
      <w:pPr>
        <w:spacing w:after="0" w:line="240" w:lineRule="auto"/>
        <w:ind w:left="567" w:hanging="567"/>
        <w:rPr>
          <w:rFonts w:eastAsia="Times New Roman" w:cs="Times New Roman"/>
          <w:lang w:val="lt-LT"/>
        </w:rPr>
      </w:pPr>
    </w:p>
    <w:p w14:paraId="7D080F7D" w14:textId="77777777" w:rsidR="000C51D5" w:rsidRPr="00F05ED0" w:rsidRDefault="000C51D5" w:rsidP="00803190">
      <w:pPr>
        <w:spacing w:after="0" w:line="240" w:lineRule="auto"/>
        <w:ind w:left="567" w:hanging="567"/>
        <w:rPr>
          <w:rFonts w:eastAsia="Times New Roman" w:cs="Times New Roman"/>
          <w:caps/>
          <w:lang w:val="lt-LT"/>
        </w:rPr>
      </w:pPr>
    </w:p>
    <w:p w14:paraId="39472CD1"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12.</w:t>
      </w:r>
      <w:r w:rsidRPr="00F05ED0">
        <w:rPr>
          <w:rFonts w:eastAsia="Times New Roman" w:cs="Times New Roman"/>
          <w:b/>
          <w:caps/>
          <w:lang w:val="lt-LT"/>
        </w:rPr>
        <w:tab/>
      </w:r>
      <w:r w:rsidRPr="00F05ED0">
        <w:rPr>
          <w:rFonts w:eastAsia="Times New Roman" w:cs="Times New Roman"/>
          <w:b/>
          <w:lang w:val="lt-LT"/>
        </w:rPr>
        <w:t xml:space="preserve">REGISTRACIJOS PAŽYMĖJIMO </w:t>
      </w:r>
      <w:r w:rsidRPr="00F05ED0">
        <w:rPr>
          <w:rFonts w:eastAsia="Times New Roman" w:cs="Times New Roman"/>
          <w:b/>
          <w:caps/>
          <w:lang w:val="lt-LT"/>
        </w:rPr>
        <w:t xml:space="preserve"> numeriAI</w:t>
      </w:r>
    </w:p>
    <w:p w14:paraId="7A8F11E2" w14:textId="77777777" w:rsidR="000C51D5" w:rsidRPr="00F05ED0" w:rsidRDefault="000C51D5" w:rsidP="00803190">
      <w:pPr>
        <w:spacing w:after="0" w:line="240" w:lineRule="auto"/>
        <w:ind w:left="567" w:hanging="567"/>
        <w:rPr>
          <w:rFonts w:eastAsia="Times New Roman" w:cs="Times New Roman"/>
          <w:lang w:val="lt-LT"/>
        </w:rPr>
      </w:pPr>
    </w:p>
    <w:p w14:paraId="5DAE01A3" w14:textId="77777777" w:rsidR="000C51D5" w:rsidRPr="00F05ED0" w:rsidRDefault="000C51D5" w:rsidP="00803190">
      <w:pPr>
        <w:spacing w:after="0" w:line="240" w:lineRule="auto"/>
        <w:rPr>
          <w:rFonts w:eastAsia="Times New Roman" w:cs="Times New Roman"/>
          <w:lang w:val="lt-LT" w:eastAsia="lt-LT"/>
        </w:rPr>
      </w:pPr>
      <w:r w:rsidRPr="00F05ED0">
        <w:rPr>
          <w:rFonts w:eastAsia="Times New Roman" w:cs="Times New Roman"/>
          <w:lang w:val="lt-LT" w:eastAsia="lt-LT"/>
        </w:rPr>
        <w:t>N50 – LT/1/99/0416/001</w:t>
      </w:r>
    </w:p>
    <w:p w14:paraId="7781B1D6" w14:textId="77777777" w:rsidR="000C51D5" w:rsidRPr="00F05ED0" w:rsidRDefault="000C51D5" w:rsidP="00803190">
      <w:pPr>
        <w:spacing w:after="0" w:line="240" w:lineRule="auto"/>
        <w:rPr>
          <w:rFonts w:eastAsia="Times New Roman" w:cs="Times New Roman"/>
          <w:lang w:val="lt-LT" w:eastAsia="lt-LT"/>
        </w:rPr>
      </w:pPr>
      <w:r w:rsidRPr="00F05ED0">
        <w:rPr>
          <w:rFonts w:eastAsia="Times New Roman" w:cs="Times New Roman"/>
          <w:lang w:val="lt-LT" w:eastAsia="lt-LT"/>
        </w:rPr>
        <w:t>N100 – LT/1/99/0416/002</w:t>
      </w:r>
    </w:p>
    <w:p w14:paraId="459066F6" w14:textId="77777777" w:rsidR="000C51D5" w:rsidRPr="00F05ED0" w:rsidRDefault="000C51D5" w:rsidP="00803190">
      <w:pPr>
        <w:spacing w:after="0" w:line="240" w:lineRule="auto"/>
        <w:ind w:left="567" w:hanging="567"/>
        <w:rPr>
          <w:rFonts w:eastAsia="Times New Roman" w:cs="Times New Roman"/>
          <w:lang w:val="lt-LT"/>
        </w:rPr>
      </w:pPr>
    </w:p>
    <w:p w14:paraId="4FCACDE6" w14:textId="77777777" w:rsidR="000C51D5" w:rsidRPr="00F05ED0" w:rsidRDefault="000C51D5" w:rsidP="00803190">
      <w:pPr>
        <w:spacing w:after="0" w:line="240" w:lineRule="auto"/>
        <w:ind w:left="567" w:hanging="567"/>
        <w:rPr>
          <w:rFonts w:eastAsia="Times New Roman" w:cs="Times New Roman"/>
          <w:lang w:val="lt-LT"/>
        </w:rPr>
      </w:pPr>
    </w:p>
    <w:p w14:paraId="3249C4ED"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13.</w:t>
      </w:r>
      <w:r w:rsidRPr="00F05ED0">
        <w:rPr>
          <w:rFonts w:eastAsia="Times New Roman" w:cs="Times New Roman"/>
          <w:b/>
          <w:caps/>
          <w:lang w:val="lt-LT"/>
        </w:rPr>
        <w:tab/>
        <w:t>serijos numeris</w:t>
      </w:r>
    </w:p>
    <w:p w14:paraId="53147FCE" w14:textId="77777777" w:rsidR="000C51D5" w:rsidRPr="00F05ED0" w:rsidRDefault="000C51D5" w:rsidP="00803190">
      <w:pPr>
        <w:spacing w:after="0" w:line="240" w:lineRule="auto"/>
        <w:ind w:left="567" w:hanging="567"/>
        <w:rPr>
          <w:rFonts w:eastAsia="Times New Roman" w:cs="Times New Roman"/>
          <w:lang w:val="lt-LT"/>
        </w:rPr>
      </w:pPr>
    </w:p>
    <w:p w14:paraId="5477D528"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Serija {numeris}</w:t>
      </w:r>
    </w:p>
    <w:p w14:paraId="143938C6" w14:textId="77777777" w:rsidR="000C51D5" w:rsidRPr="00F05ED0" w:rsidRDefault="000C51D5" w:rsidP="00803190">
      <w:pPr>
        <w:spacing w:after="0" w:line="240" w:lineRule="auto"/>
        <w:ind w:left="567" w:hanging="567"/>
        <w:rPr>
          <w:rFonts w:eastAsia="Times New Roman" w:cs="Times New Roman"/>
          <w:lang w:val="lt-LT"/>
        </w:rPr>
      </w:pPr>
    </w:p>
    <w:p w14:paraId="7243C437" w14:textId="77777777" w:rsidR="000C51D5" w:rsidRPr="00F05ED0" w:rsidRDefault="000C51D5" w:rsidP="00803190">
      <w:pPr>
        <w:spacing w:after="0" w:line="240" w:lineRule="auto"/>
        <w:ind w:left="567" w:hanging="567"/>
        <w:rPr>
          <w:rFonts w:eastAsia="Times New Roman" w:cs="Times New Roman"/>
          <w:lang w:val="lt-LT"/>
        </w:rPr>
      </w:pPr>
    </w:p>
    <w:p w14:paraId="2CCB6C57"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14.</w:t>
      </w:r>
      <w:r w:rsidRPr="00F05ED0">
        <w:rPr>
          <w:rFonts w:eastAsia="Times New Roman" w:cs="Times New Roman"/>
          <w:b/>
          <w:caps/>
          <w:lang w:val="lt-LT"/>
        </w:rPr>
        <w:tab/>
        <w:t>PARDAVIMO (IŠDAVIMO) tvarka</w:t>
      </w:r>
    </w:p>
    <w:p w14:paraId="130810E9" w14:textId="77777777" w:rsidR="000C51D5" w:rsidRPr="00F05ED0" w:rsidRDefault="000C51D5" w:rsidP="00803190">
      <w:pPr>
        <w:spacing w:after="0" w:line="240" w:lineRule="auto"/>
        <w:ind w:left="567" w:hanging="567"/>
        <w:rPr>
          <w:rFonts w:eastAsia="Times New Roman" w:cs="Times New Roman"/>
          <w:lang w:val="lt-LT"/>
        </w:rPr>
      </w:pPr>
    </w:p>
    <w:p w14:paraId="377D832D" w14:textId="4EDF7B13"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Receptinis vaist</w:t>
      </w:r>
      <w:r w:rsidR="00741788">
        <w:rPr>
          <w:rFonts w:eastAsia="Times New Roman" w:cs="Times New Roman"/>
          <w:lang w:val="lt-LT"/>
        </w:rPr>
        <w:t>as</w:t>
      </w:r>
      <w:r w:rsidRPr="00F05ED0">
        <w:rPr>
          <w:rFonts w:eastAsia="Times New Roman" w:cs="Times New Roman"/>
          <w:lang w:val="lt-LT"/>
        </w:rPr>
        <w:t>.</w:t>
      </w:r>
    </w:p>
    <w:p w14:paraId="651E2897" w14:textId="77777777" w:rsidR="000C51D5" w:rsidRPr="00F05ED0" w:rsidRDefault="000C51D5" w:rsidP="00803190">
      <w:pPr>
        <w:spacing w:after="0" w:line="240" w:lineRule="auto"/>
        <w:ind w:left="567" w:hanging="567"/>
        <w:rPr>
          <w:rFonts w:eastAsia="Times New Roman" w:cs="Times New Roman"/>
          <w:lang w:val="lt-LT"/>
        </w:rPr>
      </w:pPr>
    </w:p>
    <w:p w14:paraId="5108217D" w14:textId="77777777" w:rsidR="000C51D5" w:rsidRPr="00F05ED0" w:rsidRDefault="000C51D5" w:rsidP="00803190">
      <w:pPr>
        <w:spacing w:after="0" w:line="240" w:lineRule="auto"/>
        <w:ind w:left="567" w:hanging="567"/>
        <w:rPr>
          <w:rFonts w:eastAsia="Times New Roman" w:cs="Times New Roman"/>
          <w:lang w:val="lt-LT"/>
        </w:rPr>
      </w:pPr>
    </w:p>
    <w:p w14:paraId="3FF9A32F"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15.</w:t>
      </w:r>
      <w:r w:rsidRPr="00F05ED0">
        <w:rPr>
          <w:rFonts w:eastAsia="Times New Roman" w:cs="Times New Roman"/>
          <w:b/>
          <w:caps/>
          <w:lang w:val="lt-LT"/>
        </w:rPr>
        <w:tab/>
        <w:t>vartojimo instrukcijA</w:t>
      </w:r>
    </w:p>
    <w:p w14:paraId="66F615B1" w14:textId="77777777" w:rsidR="000C51D5" w:rsidRPr="00F05ED0" w:rsidRDefault="000C51D5" w:rsidP="00803190">
      <w:pPr>
        <w:spacing w:after="0" w:line="240" w:lineRule="auto"/>
        <w:ind w:left="567" w:hanging="567"/>
        <w:rPr>
          <w:rFonts w:eastAsia="Times New Roman" w:cs="Times New Roman"/>
          <w:lang w:val="lt-LT"/>
        </w:rPr>
      </w:pPr>
    </w:p>
    <w:p w14:paraId="09AB1C6B" w14:textId="77777777" w:rsidR="000C51D5" w:rsidRPr="00F05ED0" w:rsidRDefault="000C51D5" w:rsidP="00803190">
      <w:pPr>
        <w:tabs>
          <w:tab w:val="left" w:pos="360"/>
          <w:tab w:val="left" w:pos="3060"/>
        </w:tabs>
        <w:spacing w:after="0" w:line="240" w:lineRule="auto"/>
        <w:rPr>
          <w:rFonts w:eastAsia="Times New Roman" w:cs="Times New Roman"/>
          <w:lang w:val="lt-LT"/>
        </w:rPr>
      </w:pPr>
    </w:p>
    <w:p w14:paraId="046DE4AE" w14:textId="77777777" w:rsidR="000C51D5" w:rsidRPr="00803190" w:rsidRDefault="000C51D5" w:rsidP="00803190">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cs="Times New Roman"/>
          <w:b/>
          <w:noProof/>
          <w:lang w:val="lt-LT"/>
        </w:rPr>
      </w:pPr>
      <w:r w:rsidRPr="00803190">
        <w:rPr>
          <w:rFonts w:eastAsia="Times New Roman" w:cs="Times New Roman"/>
          <w:b/>
          <w:noProof/>
          <w:lang w:val="lt-LT"/>
        </w:rPr>
        <w:t>16.</w:t>
      </w:r>
      <w:r w:rsidRPr="00803190">
        <w:rPr>
          <w:rFonts w:eastAsia="Times New Roman" w:cs="Times New Roman"/>
          <w:b/>
          <w:noProof/>
          <w:lang w:val="lt-LT"/>
        </w:rPr>
        <w:tab/>
        <w:t>INFORMACIJA BRAILIO RAŠTU</w:t>
      </w:r>
    </w:p>
    <w:p w14:paraId="06EA9658" w14:textId="77777777" w:rsidR="000C51D5" w:rsidRPr="00F05ED0" w:rsidRDefault="000C51D5" w:rsidP="00803190">
      <w:pPr>
        <w:tabs>
          <w:tab w:val="left" w:pos="360"/>
          <w:tab w:val="left" w:pos="3060"/>
        </w:tabs>
        <w:spacing w:after="0" w:line="240" w:lineRule="auto"/>
        <w:rPr>
          <w:rFonts w:eastAsia="Times New Roman" w:cs="Times New Roman"/>
          <w:lang w:val="lt-LT"/>
        </w:rPr>
      </w:pPr>
    </w:p>
    <w:p w14:paraId="70966B1C" w14:textId="6E816E2D" w:rsidR="000C51D5" w:rsidRDefault="000C51D5" w:rsidP="00803190">
      <w:pPr>
        <w:tabs>
          <w:tab w:val="left" w:pos="360"/>
          <w:tab w:val="left" w:pos="3060"/>
        </w:tabs>
        <w:spacing w:after="0" w:line="240" w:lineRule="auto"/>
        <w:rPr>
          <w:rFonts w:eastAsia="Times New Roman" w:cs="Times New Roman"/>
          <w:lang w:val="lt-LT"/>
        </w:rPr>
      </w:pPr>
      <w:r w:rsidRPr="00F05ED0">
        <w:rPr>
          <w:rFonts w:eastAsia="Times New Roman" w:cs="Times New Roman"/>
          <w:lang w:val="lt-LT"/>
        </w:rPr>
        <w:t>Budenofalk 3 mg</w:t>
      </w:r>
    </w:p>
    <w:p w14:paraId="5597F367" w14:textId="77777777" w:rsidR="000C51D5" w:rsidRPr="00F05ED0" w:rsidRDefault="000C51D5" w:rsidP="00803190">
      <w:pPr>
        <w:tabs>
          <w:tab w:val="left" w:pos="360"/>
          <w:tab w:val="left" w:pos="3060"/>
        </w:tabs>
        <w:spacing w:after="0" w:line="240" w:lineRule="auto"/>
        <w:rPr>
          <w:rFonts w:eastAsia="Times New Roman" w:cs="Times New Roman"/>
          <w:lang w:val="lt-LT"/>
        </w:rPr>
      </w:pPr>
    </w:p>
    <w:p w14:paraId="4161955A" w14:textId="77777777" w:rsidR="000C51D5" w:rsidRPr="008E00FD" w:rsidRDefault="000C51D5" w:rsidP="0080319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cs="Times New Roman"/>
          <w:lang w:val="lt-LT"/>
        </w:rPr>
      </w:pPr>
      <w:r w:rsidRPr="008E00FD">
        <w:rPr>
          <w:rFonts w:cs="Times New Roman"/>
          <w:b/>
          <w:lang w:val="lt-LT"/>
        </w:rPr>
        <w:t>17.</w:t>
      </w:r>
      <w:r w:rsidRPr="008E00FD">
        <w:rPr>
          <w:rFonts w:cs="Times New Roman"/>
          <w:b/>
          <w:lang w:val="lt-LT"/>
        </w:rPr>
        <w:tab/>
        <w:t>UNIKALUS IDENTIFIKATORIUS – 2D BRŪKŠNINIS KODAS</w:t>
      </w:r>
    </w:p>
    <w:p w14:paraId="57AB7CDA" w14:textId="77777777" w:rsidR="000C51D5" w:rsidRPr="008E00FD" w:rsidRDefault="000C51D5" w:rsidP="00803190">
      <w:pPr>
        <w:spacing w:after="0" w:line="240" w:lineRule="auto"/>
        <w:rPr>
          <w:rFonts w:cs="Times New Roman"/>
          <w:lang w:val="lt-LT"/>
        </w:rPr>
      </w:pPr>
    </w:p>
    <w:p w14:paraId="68E1AB42" w14:textId="77777777" w:rsidR="000C51D5" w:rsidRPr="008E00FD" w:rsidRDefault="000C51D5" w:rsidP="00803190">
      <w:pPr>
        <w:spacing w:after="0" w:line="240" w:lineRule="auto"/>
        <w:rPr>
          <w:rFonts w:cs="Times New Roman"/>
          <w:shd w:val="clear" w:color="auto" w:fill="CCCCCC"/>
          <w:lang w:val="lt-LT"/>
        </w:rPr>
      </w:pPr>
      <w:r w:rsidRPr="008E00FD">
        <w:rPr>
          <w:rFonts w:cs="Times New Roman"/>
          <w:lang w:val="lt-LT"/>
        </w:rPr>
        <w:t>2D brūkšninis kodas su nurodytu unikaliu identifikatoriumi.</w:t>
      </w:r>
    </w:p>
    <w:p w14:paraId="3473EAAE" w14:textId="77777777" w:rsidR="000C51D5" w:rsidRPr="008E00FD" w:rsidRDefault="000C51D5" w:rsidP="00803190">
      <w:pPr>
        <w:spacing w:after="0" w:line="240" w:lineRule="auto"/>
        <w:rPr>
          <w:rFonts w:cs="Times New Roman"/>
          <w:lang w:val="lt-LT"/>
        </w:rPr>
      </w:pPr>
    </w:p>
    <w:p w14:paraId="5DFED7AC" w14:textId="77777777" w:rsidR="000C51D5" w:rsidRPr="008E00FD" w:rsidRDefault="000C51D5" w:rsidP="00803190">
      <w:pPr>
        <w:spacing w:after="0" w:line="240" w:lineRule="auto"/>
        <w:rPr>
          <w:rFonts w:cs="Times New Roman"/>
          <w:vanish/>
          <w:lang w:val="lt-LT"/>
        </w:rPr>
      </w:pPr>
    </w:p>
    <w:p w14:paraId="759F4F97" w14:textId="77777777" w:rsidR="000C51D5" w:rsidRPr="008E00FD" w:rsidRDefault="000C51D5" w:rsidP="0080319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cs="Times New Roman"/>
          <w:i/>
          <w:lang w:val="lt-LT"/>
        </w:rPr>
      </w:pPr>
      <w:r w:rsidRPr="008E00FD">
        <w:rPr>
          <w:rFonts w:cs="Times New Roman"/>
          <w:b/>
          <w:lang w:val="lt-LT"/>
        </w:rPr>
        <w:t>18.</w:t>
      </w:r>
      <w:r w:rsidRPr="008E00FD">
        <w:rPr>
          <w:rFonts w:cs="Times New Roman"/>
          <w:b/>
          <w:lang w:val="lt-LT"/>
        </w:rPr>
        <w:tab/>
        <w:t>UNIKALUS IDENTIFIKATORIUS – ŽMONĖMS SUPRANTAMI DUOMENYS</w:t>
      </w:r>
    </w:p>
    <w:p w14:paraId="7BBD382E" w14:textId="77777777" w:rsidR="000C51D5" w:rsidRPr="008E00FD" w:rsidRDefault="000C51D5" w:rsidP="00803190">
      <w:pPr>
        <w:spacing w:after="0" w:line="240" w:lineRule="auto"/>
        <w:rPr>
          <w:rFonts w:cs="Times New Roman"/>
          <w:lang w:val="lt-LT"/>
        </w:rPr>
      </w:pPr>
    </w:p>
    <w:p w14:paraId="2521454F" w14:textId="77777777" w:rsidR="000C51D5" w:rsidRPr="008E00FD" w:rsidRDefault="000C51D5" w:rsidP="00803190">
      <w:pPr>
        <w:spacing w:after="0" w:line="240" w:lineRule="auto"/>
        <w:rPr>
          <w:rFonts w:cs="Times New Roman"/>
          <w:lang w:val="lt-LT"/>
        </w:rPr>
      </w:pPr>
      <w:r w:rsidRPr="008E00FD">
        <w:rPr>
          <w:rFonts w:cs="Times New Roman"/>
          <w:lang w:val="lt-LT"/>
        </w:rPr>
        <w:t>PC: {numeris} [preparato kodas]</w:t>
      </w:r>
    </w:p>
    <w:p w14:paraId="086CA046" w14:textId="77777777" w:rsidR="000C51D5" w:rsidRPr="008E00FD" w:rsidRDefault="000C51D5" w:rsidP="00803190">
      <w:pPr>
        <w:spacing w:after="0" w:line="240" w:lineRule="auto"/>
        <w:rPr>
          <w:rFonts w:cs="Times New Roman"/>
          <w:lang w:val="lt-LT"/>
        </w:rPr>
      </w:pPr>
      <w:r w:rsidRPr="008E00FD">
        <w:rPr>
          <w:rFonts w:cs="Times New Roman"/>
          <w:lang w:val="lt-LT"/>
        </w:rPr>
        <w:t>SN: {numeris} [nuoseklusis numeris]</w:t>
      </w:r>
    </w:p>
    <w:p w14:paraId="4A4D563A" w14:textId="77777777" w:rsidR="000C51D5" w:rsidRDefault="000C51D5" w:rsidP="00803190">
      <w:pPr>
        <w:tabs>
          <w:tab w:val="left" w:pos="567"/>
        </w:tabs>
        <w:spacing w:after="0" w:line="240" w:lineRule="auto"/>
        <w:rPr>
          <w:rFonts w:cs="Times New Roman"/>
          <w:lang w:val="lt-LT"/>
        </w:rPr>
      </w:pPr>
      <w:r w:rsidRPr="008E00FD">
        <w:rPr>
          <w:rFonts w:cs="Times New Roman"/>
          <w:lang w:val="lt-LT"/>
        </w:rPr>
        <w:t>NN: {numeris} [nacionalinis kompensacijos rūšies kodas arba kitas nacionalinis vaistinio preparato identifikacinis numeris]</w:t>
      </w:r>
    </w:p>
    <w:p w14:paraId="7B23616D" w14:textId="77777777" w:rsidR="000C51D5" w:rsidRDefault="000C51D5" w:rsidP="00803190">
      <w:pPr>
        <w:tabs>
          <w:tab w:val="left" w:pos="567"/>
        </w:tabs>
        <w:spacing w:after="0" w:line="240" w:lineRule="auto"/>
        <w:rPr>
          <w:rFonts w:cs="Times New Roman"/>
          <w:lang w:val="lt-LT"/>
        </w:rPr>
      </w:pPr>
    </w:p>
    <w:p w14:paraId="175D8A69" w14:textId="77777777" w:rsidR="000C51D5" w:rsidRDefault="000C51D5" w:rsidP="00803190">
      <w:pPr>
        <w:tabs>
          <w:tab w:val="left" w:pos="567"/>
        </w:tabs>
        <w:spacing w:after="0" w:line="240" w:lineRule="auto"/>
        <w:rPr>
          <w:rFonts w:cs="Times New Roman"/>
          <w:lang w:val="lt-LT"/>
        </w:rPr>
      </w:pPr>
    </w:p>
    <w:p w14:paraId="59F11D6D" w14:textId="77777777" w:rsidR="00803190" w:rsidRDefault="00803190" w:rsidP="00803190">
      <w:pPr>
        <w:spacing w:after="0" w:line="240" w:lineRule="auto"/>
        <w:rPr>
          <w:rFonts w:eastAsia="Times New Roman" w:cs="Times New Roman"/>
          <w:b/>
          <w:lang w:val="lt-LT"/>
        </w:rPr>
      </w:pPr>
      <w:r>
        <w:rPr>
          <w:rFonts w:eastAsia="Times New Roman" w:cs="Times New Roman"/>
          <w:b/>
          <w:lang w:val="lt-LT"/>
        </w:rPr>
        <w:br w:type="page"/>
      </w:r>
    </w:p>
    <w:p w14:paraId="7A93A2B3" w14:textId="1CF7652C"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imes New Roman"/>
          <w:b/>
          <w:lang w:val="lt-LT"/>
        </w:rPr>
      </w:pPr>
      <w:r w:rsidRPr="00F05ED0">
        <w:rPr>
          <w:rFonts w:eastAsia="Times New Roman" w:cs="Times New Roman"/>
          <w:b/>
          <w:lang w:val="lt-LT"/>
        </w:rPr>
        <w:lastRenderedPageBreak/>
        <w:t xml:space="preserve">MINIMALI </w:t>
      </w:r>
      <w:r w:rsidRPr="00F05ED0">
        <w:rPr>
          <w:rFonts w:eastAsia="Times New Roman" w:cs="Times New Roman"/>
          <w:b/>
          <w:caps/>
          <w:lang w:val="lt-LT"/>
        </w:rPr>
        <w:t xml:space="preserve">informacija ant </w:t>
      </w:r>
      <w:r w:rsidRPr="00F05ED0">
        <w:rPr>
          <w:rFonts w:eastAsia="Times New Roman" w:cs="Times New Roman"/>
          <w:b/>
          <w:lang w:val="lt-LT"/>
        </w:rPr>
        <w:t>LIZDINIŲ PLOKŠTELIŲ ARBA DVISLUOKSNIŲ JUOSTELIŲ</w:t>
      </w:r>
    </w:p>
    <w:p w14:paraId="0CD5B4F3"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imes New Roman"/>
          <w:b/>
          <w:lang w:val="lt-LT"/>
        </w:rPr>
      </w:pPr>
    </w:p>
    <w:p w14:paraId="7D8B94EE"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imes New Roman"/>
          <w:b/>
          <w:caps/>
          <w:lang w:val="lt-LT"/>
        </w:rPr>
      </w:pPr>
      <w:r w:rsidRPr="00F05ED0">
        <w:rPr>
          <w:rFonts w:eastAsia="Times New Roman" w:cs="Times New Roman"/>
          <w:b/>
          <w:lang w:val="lt-LT"/>
        </w:rPr>
        <w:t>LIZDINĖ PLOKŠTELĖ</w:t>
      </w:r>
    </w:p>
    <w:p w14:paraId="6EDD79AD" w14:textId="77777777" w:rsidR="000C51D5" w:rsidRPr="00F05ED0" w:rsidRDefault="000C51D5" w:rsidP="00803190">
      <w:pPr>
        <w:spacing w:after="0" w:line="240" w:lineRule="auto"/>
        <w:ind w:left="567" w:hanging="567"/>
        <w:rPr>
          <w:rFonts w:eastAsia="Times New Roman" w:cs="Times New Roman"/>
          <w:caps/>
          <w:lang w:val="lt-LT"/>
        </w:rPr>
      </w:pPr>
    </w:p>
    <w:p w14:paraId="4191CE92" w14:textId="77777777" w:rsidR="000C51D5" w:rsidRPr="00F05ED0" w:rsidRDefault="000C51D5" w:rsidP="00803190">
      <w:pPr>
        <w:spacing w:after="0" w:line="240" w:lineRule="auto"/>
        <w:ind w:left="567" w:hanging="567"/>
        <w:rPr>
          <w:rFonts w:eastAsia="Times New Roman" w:cs="Times New Roman"/>
          <w:caps/>
          <w:lang w:val="lt-LT"/>
        </w:rPr>
      </w:pPr>
    </w:p>
    <w:p w14:paraId="11AE8019"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1.</w:t>
      </w:r>
      <w:r w:rsidRPr="00F05ED0">
        <w:rPr>
          <w:rFonts w:eastAsia="Times New Roman" w:cs="Times New Roman"/>
          <w:b/>
          <w:caps/>
          <w:lang w:val="lt-LT"/>
        </w:rPr>
        <w:tab/>
        <w:t>Vaistinio preparato pavadinimas</w:t>
      </w:r>
    </w:p>
    <w:p w14:paraId="6E74F660" w14:textId="77777777" w:rsidR="000C51D5" w:rsidRPr="00F05ED0" w:rsidRDefault="000C51D5" w:rsidP="00803190">
      <w:pPr>
        <w:spacing w:after="0" w:line="240" w:lineRule="auto"/>
        <w:rPr>
          <w:rFonts w:eastAsia="Times New Roman" w:cs="Times New Roman"/>
          <w:lang w:val="lt-LT" w:eastAsia="lt-LT"/>
        </w:rPr>
      </w:pPr>
    </w:p>
    <w:p w14:paraId="181CC307"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 xml:space="preserve">Budenofalk 3 mg skrandyje neirios kietosios kapsulės </w:t>
      </w:r>
    </w:p>
    <w:p w14:paraId="2272AAA7"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Budezonidas</w:t>
      </w:r>
    </w:p>
    <w:p w14:paraId="24098A9B" w14:textId="77777777" w:rsidR="000C51D5" w:rsidRPr="00F05ED0" w:rsidRDefault="000C51D5" w:rsidP="00803190">
      <w:pPr>
        <w:spacing w:after="0" w:line="240" w:lineRule="auto"/>
        <w:ind w:left="567" w:hanging="567"/>
        <w:rPr>
          <w:rFonts w:eastAsia="Times New Roman" w:cs="Times New Roman"/>
          <w:lang w:val="lt-LT"/>
        </w:rPr>
      </w:pPr>
    </w:p>
    <w:p w14:paraId="1D173028" w14:textId="77777777" w:rsidR="000C51D5" w:rsidRPr="00F05ED0" w:rsidRDefault="000C51D5" w:rsidP="00803190">
      <w:pPr>
        <w:spacing w:after="0" w:line="240" w:lineRule="auto"/>
        <w:ind w:left="567" w:hanging="567"/>
        <w:rPr>
          <w:rFonts w:eastAsia="Times New Roman" w:cs="Times New Roman"/>
          <w:lang w:val="lt-LT"/>
        </w:rPr>
      </w:pPr>
    </w:p>
    <w:p w14:paraId="1D9F2BD3"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lang w:val="lt-LT"/>
        </w:rPr>
        <w:t>2.</w:t>
      </w:r>
      <w:r w:rsidRPr="00F05ED0">
        <w:rPr>
          <w:rFonts w:eastAsia="Times New Roman" w:cs="Times New Roman"/>
          <w:b/>
          <w:lang w:val="lt-LT"/>
        </w:rPr>
        <w:tab/>
      </w:r>
      <w:r w:rsidRPr="00F05ED0">
        <w:rPr>
          <w:rFonts w:eastAsia="Times New Roman" w:cs="Times New Roman"/>
          <w:b/>
          <w:caps/>
          <w:lang w:val="lt-LT"/>
        </w:rPr>
        <w:t xml:space="preserve">REGISTRUOTOJO pavadinimas </w:t>
      </w:r>
    </w:p>
    <w:p w14:paraId="7E610774" w14:textId="77777777" w:rsidR="000C51D5" w:rsidRPr="00F05ED0" w:rsidRDefault="000C51D5" w:rsidP="00803190">
      <w:pPr>
        <w:spacing w:after="0" w:line="240" w:lineRule="auto"/>
        <w:ind w:left="567" w:hanging="567"/>
        <w:rPr>
          <w:rFonts w:eastAsia="Times New Roman" w:cs="Times New Roman"/>
          <w:lang w:val="lt-LT"/>
        </w:rPr>
      </w:pPr>
    </w:p>
    <w:p w14:paraId="6B67EA1E" w14:textId="77777777" w:rsidR="000C51D5" w:rsidRPr="00F05ED0" w:rsidRDefault="000C51D5" w:rsidP="00803190">
      <w:pPr>
        <w:spacing w:after="0" w:line="240" w:lineRule="auto"/>
        <w:jc w:val="both"/>
        <w:rPr>
          <w:rFonts w:eastAsia="Times New Roman" w:cs="Times New Roman"/>
          <w:lang w:val="lt-LT"/>
        </w:rPr>
      </w:pPr>
      <w:r w:rsidRPr="00F05ED0">
        <w:rPr>
          <w:rFonts w:eastAsia="Times New Roman" w:cs="Times New Roman"/>
          <w:lang w:val="lt-LT"/>
        </w:rPr>
        <w:t>Dr. Falk Pharma GmbH</w:t>
      </w:r>
    </w:p>
    <w:p w14:paraId="0C8D8034" w14:textId="77777777" w:rsidR="000C51D5" w:rsidRPr="00F05ED0" w:rsidRDefault="000C51D5" w:rsidP="00803190">
      <w:pPr>
        <w:spacing w:after="0" w:line="240" w:lineRule="auto"/>
        <w:ind w:left="567" w:hanging="567"/>
        <w:rPr>
          <w:rFonts w:eastAsia="Times New Roman" w:cs="Times New Roman"/>
          <w:lang w:val="lt-LT"/>
        </w:rPr>
      </w:pPr>
    </w:p>
    <w:p w14:paraId="2B7C15BF" w14:textId="77777777" w:rsidR="000C51D5" w:rsidRPr="00F05ED0" w:rsidRDefault="000C51D5" w:rsidP="00803190">
      <w:pPr>
        <w:spacing w:after="0" w:line="240" w:lineRule="auto"/>
        <w:ind w:left="567" w:hanging="567"/>
        <w:rPr>
          <w:rFonts w:eastAsia="Times New Roman" w:cs="Times New Roman"/>
          <w:lang w:val="lt-LT"/>
        </w:rPr>
      </w:pPr>
    </w:p>
    <w:p w14:paraId="525B0578"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lang w:val="lt-LT"/>
        </w:rPr>
        <w:t>3.</w:t>
      </w:r>
      <w:r w:rsidRPr="00F05ED0">
        <w:rPr>
          <w:rFonts w:eastAsia="Times New Roman" w:cs="Times New Roman"/>
          <w:b/>
          <w:lang w:val="lt-LT"/>
        </w:rPr>
        <w:tab/>
      </w:r>
      <w:r w:rsidRPr="00F05ED0">
        <w:rPr>
          <w:rFonts w:eastAsia="Times New Roman" w:cs="Times New Roman"/>
          <w:b/>
          <w:caps/>
          <w:lang w:val="lt-LT"/>
        </w:rPr>
        <w:t>tinkamumo laikas</w:t>
      </w:r>
    </w:p>
    <w:p w14:paraId="08EDB892" w14:textId="77777777" w:rsidR="000C51D5" w:rsidRPr="00F05ED0" w:rsidRDefault="000C51D5" w:rsidP="00803190">
      <w:pPr>
        <w:spacing w:after="0" w:line="240" w:lineRule="auto"/>
        <w:ind w:left="567" w:hanging="567"/>
        <w:rPr>
          <w:rFonts w:eastAsia="Times New Roman" w:cs="Times New Roman"/>
          <w:lang w:val="lt-LT"/>
        </w:rPr>
      </w:pPr>
    </w:p>
    <w:p w14:paraId="22CE62B4" w14:textId="77777777" w:rsidR="000C51D5" w:rsidRPr="00F05ED0" w:rsidRDefault="000C51D5" w:rsidP="00803190">
      <w:pPr>
        <w:spacing w:after="0" w:line="240" w:lineRule="auto"/>
        <w:ind w:left="567" w:hanging="567"/>
        <w:rPr>
          <w:rFonts w:eastAsia="Times New Roman" w:cs="Times New Roman"/>
          <w:lang w:val="lt-LT"/>
        </w:rPr>
      </w:pPr>
      <w:r w:rsidRPr="00F05ED0">
        <w:rPr>
          <w:rFonts w:eastAsia="Times New Roman" w:cs="Times New Roman"/>
          <w:lang w:val="lt-LT"/>
        </w:rPr>
        <w:t>EXP</w:t>
      </w:r>
    </w:p>
    <w:p w14:paraId="62AD4691" w14:textId="6D1CF07B" w:rsidR="000C51D5" w:rsidRDefault="000C51D5" w:rsidP="00803190">
      <w:pPr>
        <w:spacing w:after="0" w:line="240" w:lineRule="auto"/>
        <w:ind w:left="567" w:hanging="567"/>
        <w:rPr>
          <w:rFonts w:eastAsia="Times New Roman" w:cs="Times New Roman"/>
          <w:lang w:val="lt-LT"/>
        </w:rPr>
      </w:pPr>
    </w:p>
    <w:p w14:paraId="0A427E12" w14:textId="77777777" w:rsidR="00A3781F" w:rsidRPr="00F05ED0" w:rsidRDefault="00A3781F" w:rsidP="00803190">
      <w:pPr>
        <w:spacing w:after="0" w:line="240" w:lineRule="auto"/>
        <w:ind w:left="567" w:hanging="567"/>
        <w:rPr>
          <w:rFonts w:eastAsia="Times New Roman" w:cs="Times New Roman"/>
          <w:lang w:val="lt-LT"/>
        </w:rPr>
      </w:pPr>
    </w:p>
    <w:p w14:paraId="2C7904D7" w14:textId="77777777" w:rsidR="000C51D5" w:rsidRPr="00F05ED0" w:rsidRDefault="000C51D5" w:rsidP="008031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cs="Times New Roman"/>
          <w:b/>
          <w:caps/>
          <w:lang w:val="lt-LT"/>
        </w:rPr>
      </w:pPr>
      <w:r w:rsidRPr="00F05ED0">
        <w:rPr>
          <w:rFonts w:eastAsia="Times New Roman" w:cs="Times New Roman"/>
          <w:b/>
          <w:caps/>
          <w:lang w:val="lt-LT"/>
        </w:rPr>
        <w:t>4.</w:t>
      </w:r>
      <w:r w:rsidRPr="00F05ED0">
        <w:rPr>
          <w:rFonts w:eastAsia="Times New Roman" w:cs="Times New Roman"/>
          <w:b/>
          <w:caps/>
          <w:lang w:val="lt-LT"/>
        </w:rPr>
        <w:tab/>
        <w:t xml:space="preserve">serijos numeris </w:t>
      </w:r>
    </w:p>
    <w:p w14:paraId="39BB6F9E" w14:textId="77777777" w:rsidR="000C51D5" w:rsidRPr="00F05ED0" w:rsidRDefault="000C51D5" w:rsidP="00803190">
      <w:pPr>
        <w:spacing w:after="0" w:line="240" w:lineRule="auto"/>
        <w:ind w:left="567" w:hanging="567"/>
        <w:rPr>
          <w:rFonts w:eastAsia="Times New Roman" w:cs="Times New Roman"/>
          <w:lang w:val="lt-LT"/>
        </w:rPr>
      </w:pPr>
    </w:p>
    <w:p w14:paraId="66B5CD1F" w14:textId="77777777" w:rsidR="000C51D5" w:rsidRPr="00F05ED0" w:rsidRDefault="000C51D5" w:rsidP="00803190">
      <w:pPr>
        <w:spacing w:after="0" w:line="240" w:lineRule="auto"/>
        <w:rPr>
          <w:rFonts w:eastAsia="Times New Roman" w:cs="Times New Roman"/>
          <w:lang w:val="lt-LT"/>
        </w:rPr>
      </w:pPr>
      <w:r w:rsidRPr="00F05ED0">
        <w:rPr>
          <w:rFonts w:eastAsia="Times New Roman" w:cs="Times New Roman"/>
          <w:lang w:val="lt-LT"/>
        </w:rPr>
        <w:t>Lot</w:t>
      </w:r>
    </w:p>
    <w:p w14:paraId="678B1E76" w14:textId="77777777" w:rsidR="000C51D5" w:rsidRDefault="000C51D5" w:rsidP="00803190">
      <w:pPr>
        <w:tabs>
          <w:tab w:val="left" w:pos="567"/>
        </w:tabs>
        <w:spacing w:after="0" w:line="240" w:lineRule="auto"/>
        <w:rPr>
          <w:rFonts w:cs="Times New Roman"/>
          <w:b/>
          <w:lang w:val="lt-LT"/>
        </w:rPr>
      </w:pPr>
    </w:p>
    <w:p w14:paraId="5F1C8CE7" w14:textId="77777777" w:rsidR="000C51D5" w:rsidRDefault="000C51D5" w:rsidP="00803190">
      <w:pPr>
        <w:tabs>
          <w:tab w:val="left" w:pos="567"/>
        </w:tabs>
        <w:spacing w:after="0" w:line="240" w:lineRule="auto"/>
        <w:rPr>
          <w:rFonts w:cs="Times New Roman"/>
          <w:b/>
          <w:lang w:val="lt-LT"/>
        </w:rPr>
      </w:pPr>
    </w:p>
    <w:p w14:paraId="6556534E" w14:textId="1202D3A4" w:rsidR="00803190" w:rsidRDefault="00803190" w:rsidP="00803190">
      <w:pPr>
        <w:spacing w:after="0" w:line="240" w:lineRule="auto"/>
        <w:rPr>
          <w:rFonts w:cs="Times New Roman"/>
          <w:b/>
          <w:lang w:val="lt-LT"/>
        </w:rPr>
      </w:pPr>
      <w:r>
        <w:rPr>
          <w:rFonts w:cs="Times New Roman"/>
          <w:b/>
          <w:lang w:val="lt-LT"/>
        </w:rPr>
        <w:br w:type="page"/>
      </w:r>
    </w:p>
    <w:p w14:paraId="378EF496" w14:textId="77777777" w:rsidR="00CA68B2" w:rsidRDefault="00CA68B2" w:rsidP="00803190">
      <w:pPr>
        <w:keepNext/>
        <w:tabs>
          <w:tab w:val="left" w:pos="284"/>
        </w:tabs>
        <w:autoSpaceDE w:val="0"/>
        <w:autoSpaceDN w:val="0"/>
        <w:spacing w:after="0" w:line="240" w:lineRule="auto"/>
        <w:ind w:left="567" w:hanging="567"/>
        <w:jc w:val="center"/>
        <w:outlineLvl w:val="0"/>
        <w:rPr>
          <w:rFonts w:eastAsia="Times New Roman" w:cs="Times New Roman"/>
          <w:b/>
          <w:bCs/>
          <w:iCs/>
          <w:lang w:val="lt-LT" w:eastAsia="de-DE"/>
        </w:rPr>
      </w:pPr>
    </w:p>
    <w:p w14:paraId="0249FC4E" w14:textId="77777777" w:rsidR="00CA68B2" w:rsidRPr="00C27E7D" w:rsidRDefault="00CA68B2" w:rsidP="00803190">
      <w:pPr>
        <w:keepNext/>
        <w:tabs>
          <w:tab w:val="left" w:pos="284"/>
        </w:tabs>
        <w:autoSpaceDE w:val="0"/>
        <w:autoSpaceDN w:val="0"/>
        <w:spacing w:after="0" w:line="240" w:lineRule="auto"/>
        <w:ind w:left="567" w:hanging="567"/>
        <w:jc w:val="center"/>
        <w:outlineLvl w:val="0"/>
        <w:rPr>
          <w:rFonts w:eastAsia="Times New Roman" w:cs="Times New Roman"/>
          <w:b/>
          <w:bCs/>
          <w:iCs/>
          <w:lang w:val="lt-LT" w:eastAsia="de-DE"/>
        </w:rPr>
      </w:pPr>
      <w:r w:rsidRPr="00C27E7D">
        <w:rPr>
          <w:rFonts w:eastAsia="Times New Roman" w:cs="Times New Roman"/>
          <w:b/>
          <w:bCs/>
          <w:iCs/>
          <w:lang w:val="lt-LT" w:eastAsia="de-DE"/>
        </w:rPr>
        <w:t>Pakuotės lapelis: informacija vartotojui</w:t>
      </w:r>
    </w:p>
    <w:p w14:paraId="6B60FFB2" w14:textId="77777777" w:rsidR="00CA68B2" w:rsidRPr="00C27E7D" w:rsidRDefault="00CA68B2" w:rsidP="00803190">
      <w:pPr>
        <w:keepNext/>
        <w:tabs>
          <w:tab w:val="left" w:pos="284"/>
        </w:tabs>
        <w:autoSpaceDE w:val="0"/>
        <w:autoSpaceDN w:val="0"/>
        <w:spacing w:after="0" w:line="240" w:lineRule="auto"/>
        <w:ind w:left="567" w:hanging="567"/>
        <w:jc w:val="center"/>
        <w:outlineLvl w:val="0"/>
        <w:rPr>
          <w:rFonts w:eastAsia="Times New Roman" w:cs="Times New Roman"/>
          <w:b/>
          <w:bCs/>
          <w:iCs/>
          <w:lang w:val="lt-LT" w:eastAsia="de-DE"/>
        </w:rPr>
      </w:pPr>
    </w:p>
    <w:p w14:paraId="033E34D3" w14:textId="77777777" w:rsidR="00CA68B2" w:rsidRPr="00C27E7D" w:rsidRDefault="00CA68B2" w:rsidP="00803190">
      <w:pPr>
        <w:keepNext/>
        <w:tabs>
          <w:tab w:val="left" w:pos="284"/>
        </w:tabs>
        <w:autoSpaceDE w:val="0"/>
        <w:autoSpaceDN w:val="0"/>
        <w:spacing w:after="0" w:line="240" w:lineRule="auto"/>
        <w:ind w:left="567" w:hanging="567"/>
        <w:jc w:val="center"/>
        <w:outlineLvl w:val="0"/>
        <w:rPr>
          <w:rFonts w:eastAsia="Times New Roman" w:cs="Times New Roman"/>
          <w:b/>
          <w:bCs/>
          <w:lang w:val="lt-LT" w:eastAsia="de-DE"/>
        </w:rPr>
      </w:pPr>
      <w:r w:rsidRPr="00C27E7D">
        <w:rPr>
          <w:rFonts w:eastAsia="Times New Roman" w:cs="Times New Roman"/>
          <w:b/>
          <w:bCs/>
          <w:iCs/>
          <w:lang w:val="lt-LT" w:eastAsia="de-DE"/>
        </w:rPr>
        <w:t xml:space="preserve">Budenofalk 3 mg </w:t>
      </w:r>
      <w:r w:rsidRPr="00C27E7D">
        <w:rPr>
          <w:rFonts w:eastAsia="Times New Roman" w:cs="Times New Roman"/>
          <w:b/>
          <w:bCs/>
          <w:lang w:val="lt-LT" w:eastAsia="de-DE"/>
        </w:rPr>
        <w:t>skrandyje neirios kietosios kapsulės</w:t>
      </w:r>
    </w:p>
    <w:p w14:paraId="047D2F17" w14:textId="77777777" w:rsidR="00CA68B2" w:rsidRPr="00C27E7D" w:rsidRDefault="00CA68B2" w:rsidP="00803190">
      <w:pPr>
        <w:keepNext/>
        <w:tabs>
          <w:tab w:val="left" w:pos="284"/>
        </w:tabs>
        <w:autoSpaceDE w:val="0"/>
        <w:autoSpaceDN w:val="0"/>
        <w:spacing w:after="0" w:line="240" w:lineRule="auto"/>
        <w:ind w:left="567" w:hanging="567"/>
        <w:jc w:val="center"/>
        <w:outlineLvl w:val="0"/>
        <w:rPr>
          <w:rFonts w:eastAsia="Times New Roman" w:cs="Times New Roman"/>
          <w:lang w:val="lt-LT" w:eastAsia="de-DE"/>
        </w:rPr>
      </w:pPr>
      <w:r w:rsidRPr="00C27E7D">
        <w:rPr>
          <w:rFonts w:eastAsia="Times New Roman" w:cs="Times New Roman"/>
          <w:lang w:val="lt-LT" w:eastAsia="de-DE"/>
        </w:rPr>
        <w:t>Budezonidas</w:t>
      </w:r>
    </w:p>
    <w:p w14:paraId="51842DD1" w14:textId="77777777" w:rsidR="00CA68B2" w:rsidRPr="00C27E7D" w:rsidRDefault="00CA68B2" w:rsidP="00803190">
      <w:pPr>
        <w:spacing w:after="0" w:line="240" w:lineRule="auto"/>
        <w:ind w:left="567" w:hanging="567"/>
        <w:jc w:val="center"/>
        <w:rPr>
          <w:rFonts w:eastAsia="Times New Roman" w:cs="Times New Roman"/>
          <w:lang w:val="lt-LT"/>
        </w:rPr>
      </w:pPr>
    </w:p>
    <w:p w14:paraId="56DE9F0E" w14:textId="77777777" w:rsidR="00CA68B2" w:rsidRDefault="00CA68B2" w:rsidP="00803190">
      <w:pPr>
        <w:spacing w:after="0" w:line="240" w:lineRule="auto"/>
        <w:rPr>
          <w:rFonts w:eastAsia="Times New Roman" w:cs="Times New Roman"/>
          <w:b/>
          <w:lang w:val="lt-LT"/>
        </w:rPr>
      </w:pPr>
      <w:r w:rsidRPr="00C27E7D">
        <w:rPr>
          <w:rFonts w:eastAsia="Times New Roman" w:cs="Times New Roman"/>
          <w:b/>
          <w:lang w:val="lt-LT"/>
        </w:rPr>
        <w:t>Atidžiai perskaitykite visą šį lapelį, prieš pradėdami vartoti vaistą, nes jame pateikiama Jums svarbi informacija.</w:t>
      </w:r>
    </w:p>
    <w:p w14:paraId="3588BB78" w14:textId="77777777" w:rsidR="00CA68B2" w:rsidRPr="00C27E7D" w:rsidRDefault="00CA68B2" w:rsidP="00803190">
      <w:pPr>
        <w:spacing w:after="0" w:line="240" w:lineRule="auto"/>
        <w:rPr>
          <w:rFonts w:eastAsia="Times New Roman" w:cs="Times New Roman"/>
          <w:b/>
          <w:lang w:val="lt-LT"/>
        </w:rPr>
      </w:pPr>
    </w:p>
    <w:p w14:paraId="598CCD33" w14:textId="77777777" w:rsidR="00CA68B2" w:rsidRPr="00C27E7D" w:rsidRDefault="00CA68B2" w:rsidP="00803190">
      <w:pPr>
        <w:spacing w:after="0" w:line="240" w:lineRule="auto"/>
        <w:ind w:left="567" w:hanging="567"/>
        <w:rPr>
          <w:rFonts w:eastAsia="Times New Roman" w:cs="Times New Roman"/>
          <w:lang w:val="lt-LT"/>
        </w:rPr>
      </w:pPr>
      <w:r w:rsidRPr="00C27E7D">
        <w:rPr>
          <w:rFonts w:eastAsia="Times New Roman" w:cs="Times New Roman"/>
          <w:lang w:val="lt-LT"/>
        </w:rPr>
        <w:t>-</w:t>
      </w:r>
      <w:r w:rsidRPr="00C27E7D">
        <w:rPr>
          <w:rFonts w:eastAsia="Times New Roman" w:cs="Times New Roman"/>
          <w:lang w:val="lt-LT"/>
        </w:rPr>
        <w:tab/>
        <w:t>Neišmeskite</w:t>
      </w:r>
      <w:r>
        <w:rPr>
          <w:rFonts w:eastAsia="Times New Roman" w:cs="Times New Roman"/>
          <w:lang w:val="lt-LT"/>
        </w:rPr>
        <w:t xml:space="preserve"> </w:t>
      </w:r>
      <w:r w:rsidRPr="000F2DDC">
        <w:rPr>
          <w:rFonts w:eastAsia="Times New Roman" w:cs="Times New Roman"/>
          <w:lang w:val="lt-LT"/>
        </w:rPr>
        <w:t>šio</w:t>
      </w:r>
      <w:r w:rsidRPr="00C27E7D">
        <w:rPr>
          <w:rFonts w:eastAsia="Times New Roman" w:cs="Times New Roman"/>
          <w:lang w:val="lt-LT"/>
        </w:rPr>
        <w:t xml:space="preserve"> lapelio, nes vėl gali prireikti jį perskaityti.</w:t>
      </w:r>
      <w:r>
        <w:rPr>
          <w:rFonts w:eastAsia="Times New Roman" w:cs="Times New Roman"/>
          <w:lang w:val="lt-LT"/>
        </w:rPr>
        <w:t xml:space="preserve"> </w:t>
      </w:r>
    </w:p>
    <w:p w14:paraId="09A8F8DE" w14:textId="77777777" w:rsidR="00CA68B2" w:rsidRPr="00C27E7D" w:rsidRDefault="00CA68B2" w:rsidP="00803190">
      <w:pPr>
        <w:spacing w:after="0" w:line="240" w:lineRule="auto"/>
        <w:ind w:left="567" w:hanging="567"/>
        <w:rPr>
          <w:rFonts w:eastAsia="Times New Roman" w:cs="Times New Roman"/>
          <w:lang w:val="lt-LT"/>
        </w:rPr>
      </w:pPr>
      <w:r w:rsidRPr="00C27E7D">
        <w:rPr>
          <w:rFonts w:eastAsia="Times New Roman" w:cs="Times New Roman"/>
          <w:lang w:val="lt-LT"/>
        </w:rPr>
        <w:t>-</w:t>
      </w:r>
      <w:r w:rsidRPr="00C27E7D">
        <w:rPr>
          <w:rFonts w:eastAsia="Times New Roman" w:cs="Times New Roman"/>
          <w:lang w:val="lt-LT"/>
        </w:rPr>
        <w:tab/>
        <w:t>Jeigu kiltų daugiau klausimų, kreipkitės į gydytoją arba vaistininką.</w:t>
      </w:r>
    </w:p>
    <w:p w14:paraId="3260203C" w14:textId="77777777" w:rsidR="00CA68B2" w:rsidRPr="00C27E7D" w:rsidRDefault="00CA68B2" w:rsidP="00803190">
      <w:pPr>
        <w:spacing w:after="0" w:line="240" w:lineRule="auto"/>
        <w:ind w:left="567" w:hanging="567"/>
        <w:rPr>
          <w:rFonts w:eastAsia="Times New Roman" w:cs="Times New Roman"/>
          <w:lang w:val="lt-LT"/>
        </w:rPr>
      </w:pPr>
      <w:r w:rsidRPr="00C27E7D">
        <w:rPr>
          <w:rFonts w:eastAsia="Times New Roman" w:cs="Times New Roman"/>
          <w:lang w:val="lt-LT"/>
        </w:rPr>
        <w:t>-</w:t>
      </w:r>
      <w:r w:rsidRPr="00C27E7D">
        <w:rPr>
          <w:rFonts w:eastAsia="Times New Roman" w:cs="Times New Roman"/>
          <w:lang w:val="lt-LT"/>
        </w:rPr>
        <w:tab/>
        <w:t>Šis vaistas skirtas tik Jums, todėl kitiems žmonėms jo duoti negalima. Vaistas gali jiems pakenkti (net tiems, kurių ligos požymiai yra tokie patys kaip Jūsų).</w:t>
      </w:r>
    </w:p>
    <w:p w14:paraId="2CC1717E" w14:textId="77777777" w:rsidR="00CA68B2" w:rsidRPr="00C27E7D" w:rsidRDefault="00CA68B2" w:rsidP="00803190">
      <w:pPr>
        <w:spacing w:after="0" w:line="240" w:lineRule="auto"/>
        <w:ind w:left="567" w:hanging="567"/>
        <w:rPr>
          <w:rFonts w:eastAsia="Times New Roman" w:cs="Times New Roman"/>
          <w:lang w:val="lt-LT"/>
        </w:rPr>
      </w:pPr>
      <w:r w:rsidRPr="00C27E7D">
        <w:rPr>
          <w:rFonts w:eastAsia="Times New Roman" w:cs="Times New Roman"/>
          <w:lang w:val="lt-LT"/>
        </w:rPr>
        <w:t>-</w:t>
      </w:r>
      <w:r w:rsidRPr="00C27E7D">
        <w:rPr>
          <w:rFonts w:eastAsia="Times New Roman" w:cs="Times New Roman"/>
          <w:lang w:val="lt-LT"/>
        </w:rPr>
        <w:tab/>
        <w:t xml:space="preserve">Jeigu pasireiškė šalutinis poveikis (net jeigu jis šiame lapelyje nenurodytas), kreipkitės į gydytoją arba vaistininką. Žr. 4 skyrių. </w:t>
      </w:r>
    </w:p>
    <w:p w14:paraId="142BC47F" w14:textId="77777777" w:rsidR="00CA68B2" w:rsidRPr="00C27E7D" w:rsidRDefault="00CA68B2" w:rsidP="00803190">
      <w:pPr>
        <w:spacing w:after="0" w:line="240" w:lineRule="auto"/>
        <w:rPr>
          <w:rFonts w:eastAsia="Times New Roman" w:cs="Times New Roman"/>
          <w:lang w:val="lt-LT"/>
        </w:rPr>
      </w:pPr>
    </w:p>
    <w:p w14:paraId="6E1DE7D1" w14:textId="77777777" w:rsidR="00CA68B2" w:rsidRPr="00C27E7D" w:rsidRDefault="00CA68B2" w:rsidP="00803190">
      <w:pPr>
        <w:spacing w:after="0" w:line="240" w:lineRule="auto"/>
        <w:rPr>
          <w:rFonts w:eastAsia="Times New Roman" w:cs="Times New Roman"/>
          <w:b/>
          <w:lang w:val="lt-LT" w:eastAsia="lt-LT"/>
        </w:rPr>
      </w:pPr>
      <w:r w:rsidRPr="00C27E7D">
        <w:rPr>
          <w:rFonts w:eastAsia="Times New Roman" w:cs="Times New Roman"/>
          <w:b/>
          <w:lang w:val="lt-LT" w:eastAsia="lt-LT"/>
        </w:rPr>
        <w:t xml:space="preserve">Apie ką rašoma šiame lapelyje? </w:t>
      </w:r>
    </w:p>
    <w:p w14:paraId="0C533929" w14:textId="77777777" w:rsidR="00CA68B2" w:rsidRPr="00C27E7D" w:rsidRDefault="00CA68B2" w:rsidP="00803190">
      <w:pPr>
        <w:spacing w:after="0" w:line="240" w:lineRule="auto"/>
        <w:rPr>
          <w:rFonts w:eastAsia="Times New Roman" w:cs="Times New Roman"/>
          <w:lang w:val="lt-LT"/>
        </w:rPr>
      </w:pPr>
    </w:p>
    <w:p w14:paraId="6FC493A9" w14:textId="3C8E8340" w:rsidR="00CA68B2" w:rsidRPr="00C27E7D" w:rsidRDefault="00803190" w:rsidP="00803190">
      <w:pPr>
        <w:spacing w:after="0" w:line="240" w:lineRule="auto"/>
        <w:ind w:left="567" w:hanging="567"/>
        <w:rPr>
          <w:rFonts w:eastAsia="Times New Roman" w:cs="Times New Roman"/>
          <w:lang w:val="lt-LT"/>
        </w:rPr>
      </w:pPr>
      <w:r>
        <w:rPr>
          <w:rFonts w:eastAsia="Times New Roman" w:cs="Times New Roman"/>
          <w:lang w:val="lt-LT"/>
        </w:rPr>
        <w:t>1.</w:t>
      </w:r>
      <w:r w:rsidR="00CA68B2">
        <w:rPr>
          <w:rFonts w:eastAsia="Times New Roman" w:cs="Times New Roman"/>
          <w:lang w:val="lt-LT"/>
        </w:rPr>
        <w:tab/>
      </w:r>
      <w:r w:rsidR="00CA68B2" w:rsidRPr="00C27E7D">
        <w:rPr>
          <w:rFonts w:eastAsia="Times New Roman" w:cs="Times New Roman"/>
          <w:lang w:val="lt-LT"/>
        </w:rPr>
        <w:t>Kas yra Budenofalk ir kam j</w:t>
      </w:r>
      <w:r w:rsidR="00CA68B2">
        <w:rPr>
          <w:rFonts w:eastAsia="Times New Roman" w:cs="Times New Roman"/>
          <w:lang w:val="lt-LT"/>
        </w:rPr>
        <w:t>i</w:t>
      </w:r>
      <w:r w:rsidR="00CA68B2" w:rsidRPr="00C27E7D">
        <w:rPr>
          <w:rFonts w:eastAsia="Times New Roman" w:cs="Times New Roman"/>
          <w:lang w:val="lt-LT"/>
        </w:rPr>
        <w:t>s vartojam</w:t>
      </w:r>
      <w:r w:rsidR="00CA68B2">
        <w:rPr>
          <w:rFonts w:eastAsia="Times New Roman" w:cs="Times New Roman"/>
          <w:lang w:val="lt-LT"/>
        </w:rPr>
        <w:t>a</w:t>
      </w:r>
      <w:r w:rsidR="00CA68B2" w:rsidRPr="00C27E7D">
        <w:rPr>
          <w:rFonts w:eastAsia="Times New Roman" w:cs="Times New Roman"/>
          <w:lang w:val="lt-LT"/>
        </w:rPr>
        <w:t xml:space="preserve">s </w:t>
      </w:r>
    </w:p>
    <w:p w14:paraId="6361BC52" w14:textId="48091B79" w:rsidR="00CA68B2" w:rsidRPr="00C27E7D" w:rsidRDefault="00803190" w:rsidP="00803190">
      <w:pPr>
        <w:spacing w:after="0" w:line="240" w:lineRule="auto"/>
        <w:ind w:left="567" w:hanging="567"/>
        <w:rPr>
          <w:rFonts w:eastAsia="Times New Roman" w:cs="Times New Roman"/>
          <w:lang w:val="lt-LT"/>
        </w:rPr>
      </w:pPr>
      <w:r>
        <w:rPr>
          <w:rFonts w:eastAsia="Times New Roman" w:cs="Times New Roman"/>
          <w:lang w:val="lt-LT"/>
        </w:rPr>
        <w:t>2.</w:t>
      </w:r>
      <w:r w:rsidR="00CA68B2">
        <w:rPr>
          <w:rFonts w:eastAsia="Times New Roman" w:cs="Times New Roman"/>
          <w:lang w:val="lt-LT"/>
        </w:rPr>
        <w:tab/>
      </w:r>
      <w:r w:rsidR="00CA68B2" w:rsidRPr="00C27E7D">
        <w:rPr>
          <w:rFonts w:eastAsia="Times New Roman" w:cs="Times New Roman"/>
          <w:lang w:val="lt-LT"/>
        </w:rPr>
        <w:t xml:space="preserve">Kas žinotina prieš vartojant Budenofalk </w:t>
      </w:r>
    </w:p>
    <w:p w14:paraId="37826E6E" w14:textId="7D227600" w:rsidR="00CA68B2" w:rsidRPr="00C27E7D" w:rsidRDefault="00803190" w:rsidP="00803190">
      <w:pPr>
        <w:spacing w:after="0" w:line="240" w:lineRule="auto"/>
        <w:ind w:left="567" w:hanging="567"/>
        <w:rPr>
          <w:rFonts w:eastAsia="Times New Roman" w:cs="Times New Roman"/>
          <w:lang w:val="lt-LT"/>
        </w:rPr>
      </w:pPr>
      <w:r>
        <w:rPr>
          <w:rFonts w:eastAsia="Times New Roman" w:cs="Times New Roman"/>
          <w:lang w:val="lt-LT"/>
        </w:rPr>
        <w:t>3.</w:t>
      </w:r>
      <w:r w:rsidR="00CA68B2">
        <w:rPr>
          <w:rFonts w:eastAsia="Times New Roman" w:cs="Times New Roman"/>
          <w:lang w:val="lt-LT"/>
        </w:rPr>
        <w:tab/>
      </w:r>
      <w:r w:rsidR="00CA68B2" w:rsidRPr="00C27E7D">
        <w:rPr>
          <w:rFonts w:eastAsia="Times New Roman" w:cs="Times New Roman"/>
          <w:lang w:val="lt-LT"/>
        </w:rPr>
        <w:t xml:space="preserve">Kaip vartoti Budenofalk </w:t>
      </w:r>
    </w:p>
    <w:p w14:paraId="21D3473B" w14:textId="174DCA66" w:rsidR="00CA68B2" w:rsidRPr="00C27E7D" w:rsidRDefault="00803190" w:rsidP="00803190">
      <w:pPr>
        <w:spacing w:after="0" w:line="240" w:lineRule="auto"/>
        <w:ind w:left="567" w:hanging="567"/>
        <w:rPr>
          <w:rFonts w:eastAsia="Times New Roman" w:cs="Times New Roman"/>
          <w:lang w:val="lt-LT"/>
        </w:rPr>
      </w:pPr>
      <w:r>
        <w:rPr>
          <w:rFonts w:eastAsia="Times New Roman" w:cs="Times New Roman"/>
          <w:lang w:val="lt-LT"/>
        </w:rPr>
        <w:t>4.</w:t>
      </w:r>
      <w:r w:rsidR="00CA68B2">
        <w:rPr>
          <w:rFonts w:eastAsia="Times New Roman" w:cs="Times New Roman"/>
          <w:lang w:val="lt-LT"/>
        </w:rPr>
        <w:tab/>
      </w:r>
      <w:r w:rsidR="00CA68B2" w:rsidRPr="00C27E7D">
        <w:rPr>
          <w:rFonts w:eastAsia="Times New Roman" w:cs="Times New Roman"/>
          <w:lang w:val="lt-LT"/>
        </w:rPr>
        <w:t>Galimas šalutinis poveikis</w:t>
      </w:r>
    </w:p>
    <w:p w14:paraId="41607109" w14:textId="0F72D058" w:rsidR="00CA68B2" w:rsidRPr="00C27E7D" w:rsidRDefault="00803190" w:rsidP="00803190">
      <w:pPr>
        <w:spacing w:after="0" w:line="240" w:lineRule="auto"/>
        <w:ind w:left="567" w:hanging="567"/>
        <w:rPr>
          <w:rFonts w:eastAsia="Times New Roman" w:cs="Times New Roman"/>
          <w:lang w:val="lt-LT"/>
        </w:rPr>
      </w:pPr>
      <w:r>
        <w:rPr>
          <w:rFonts w:eastAsia="Times New Roman" w:cs="Times New Roman"/>
          <w:lang w:val="lt-LT"/>
        </w:rPr>
        <w:t>5.</w:t>
      </w:r>
      <w:r w:rsidR="00CA68B2">
        <w:rPr>
          <w:rFonts w:eastAsia="Times New Roman" w:cs="Times New Roman"/>
          <w:lang w:val="lt-LT"/>
        </w:rPr>
        <w:tab/>
      </w:r>
      <w:r w:rsidR="00CA68B2" w:rsidRPr="00C27E7D">
        <w:rPr>
          <w:rFonts w:eastAsia="Times New Roman" w:cs="Times New Roman"/>
          <w:lang w:val="lt-LT"/>
        </w:rPr>
        <w:t>Kaip laikyti Budenofalk</w:t>
      </w:r>
      <w:r w:rsidR="00CA68B2" w:rsidRPr="00C27E7D" w:rsidDel="004C6BD1">
        <w:rPr>
          <w:rFonts w:eastAsia="Times New Roman" w:cs="Times New Roman"/>
          <w:lang w:val="lt-LT"/>
        </w:rPr>
        <w:t xml:space="preserve"> </w:t>
      </w:r>
    </w:p>
    <w:p w14:paraId="2BDD2E81" w14:textId="60CA0420" w:rsidR="00CA68B2" w:rsidRPr="00C27E7D" w:rsidRDefault="00803190" w:rsidP="00803190">
      <w:pPr>
        <w:spacing w:after="0" w:line="240" w:lineRule="auto"/>
        <w:ind w:left="567" w:hanging="567"/>
        <w:rPr>
          <w:rFonts w:eastAsia="Times New Roman" w:cs="Times New Roman"/>
          <w:lang w:val="lt-LT"/>
        </w:rPr>
      </w:pPr>
      <w:r>
        <w:rPr>
          <w:rFonts w:eastAsia="Times New Roman" w:cs="Times New Roman"/>
          <w:lang w:val="lt-LT"/>
        </w:rPr>
        <w:t>6.</w:t>
      </w:r>
      <w:r w:rsidR="00CA68B2" w:rsidRPr="00803190">
        <w:rPr>
          <w:rFonts w:eastAsia="Times New Roman" w:cs="Times New Roman"/>
          <w:lang w:val="lt-LT"/>
        </w:rPr>
        <w:tab/>
        <w:t>Pakuot</w:t>
      </w:r>
      <w:r w:rsidR="00CA68B2" w:rsidRPr="00C27E7D">
        <w:rPr>
          <w:rFonts w:eastAsia="Times New Roman" w:cs="Times New Roman"/>
          <w:lang w:val="lt-LT"/>
        </w:rPr>
        <w:t xml:space="preserve">ės turinys ir kita informacija </w:t>
      </w:r>
    </w:p>
    <w:p w14:paraId="5F4DC23C" w14:textId="77777777" w:rsidR="00CA68B2" w:rsidRPr="00C27E7D" w:rsidRDefault="00CA68B2" w:rsidP="00803190">
      <w:pPr>
        <w:keepNext/>
        <w:spacing w:after="0" w:line="240" w:lineRule="auto"/>
        <w:outlineLvl w:val="0"/>
        <w:rPr>
          <w:rFonts w:eastAsia="Times New Roman" w:cs="Times New Roman"/>
          <w:b/>
          <w:lang w:val="lt-LT" w:eastAsia="lt-LT"/>
        </w:rPr>
      </w:pPr>
    </w:p>
    <w:p w14:paraId="45215A8D" w14:textId="77777777" w:rsidR="00CA68B2" w:rsidRPr="00C27E7D" w:rsidRDefault="00CA68B2" w:rsidP="00803190">
      <w:pPr>
        <w:spacing w:after="0" w:line="240" w:lineRule="auto"/>
        <w:rPr>
          <w:rFonts w:eastAsia="Times New Roman" w:cs="Times New Roman"/>
          <w:b/>
          <w:lang w:val="lt-LT"/>
        </w:rPr>
      </w:pPr>
    </w:p>
    <w:p w14:paraId="2B9BBC80" w14:textId="77777777" w:rsidR="00CA68B2" w:rsidRPr="00C27E7D" w:rsidRDefault="00CA68B2" w:rsidP="00803190">
      <w:pPr>
        <w:numPr>
          <w:ilvl w:val="0"/>
          <w:numId w:val="16"/>
        </w:numPr>
        <w:spacing w:after="0" w:line="240" w:lineRule="auto"/>
        <w:ind w:left="567" w:hanging="567"/>
        <w:rPr>
          <w:rFonts w:eastAsia="Times New Roman" w:cs="Times New Roman"/>
          <w:b/>
          <w:caps/>
          <w:lang w:val="lt-LT"/>
        </w:rPr>
      </w:pPr>
      <w:r w:rsidRPr="00C27E7D">
        <w:rPr>
          <w:rFonts w:eastAsia="Times New Roman" w:cs="Times New Roman"/>
          <w:b/>
          <w:lang w:val="lt-LT" w:eastAsia="lt-LT"/>
        </w:rPr>
        <w:t>Kas yra Budenofalk ir kam j</w:t>
      </w:r>
      <w:r>
        <w:rPr>
          <w:rFonts w:eastAsia="Times New Roman" w:cs="Times New Roman"/>
          <w:b/>
          <w:lang w:val="lt-LT" w:eastAsia="lt-LT"/>
        </w:rPr>
        <w:t>i</w:t>
      </w:r>
      <w:r w:rsidRPr="00C27E7D">
        <w:rPr>
          <w:rFonts w:eastAsia="Times New Roman" w:cs="Times New Roman"/>
          <w:b/>
          <w:lang w:val="lt-LT" w:eastAsia="lt-LT"/>
        </w:rPr>
        <w:t>s vartojam</w:t>
      </w:r>
      <w:r>
        <w:rPr>
          <w:rFonts w:eastAsia="Times New Roman" w:cs="Times New Roman"/>
          <w:b/>
          <w:lang w:val="lt-LT" w:eastAsia="lt-LT"/>
        </w:rPr>
        <w:t>a</w:t>
      </w:r>
      <w:r w:rsidRPr="00C27E7D">
        <w:rPr>
          <w:rFonts w:eastAsia="Times New Roman" w:cs="Times New Roman"/>
          <w:b/>
          <w:lang w:val="lt-LT" w:eastAsia="lt-LT"/>
        </w:rPr>
        <w:t>s</w:t>
      </w:r>
      <w:r w:rsidRPr="00C27E7D" w:rsidDel="004C6BD1">
        <w:rPr>
          <w:rFonts w:eastAsia="Times New Roman" w:cs="Times New Roman"/>
          <w:b/>
          <w:caps/>
          <w:lang w:val="lt-LT"/>
        </w:rPr>
        <w:t xml:space="preserve"> </w:t>
      </w:r>
    </w:p>
    <w:p w14:paraId="109B35D9" w14:textId="77777777" w:rsidR="00CA68B2" w:rsidRPr="00C27E7D" w:rsidRDefault="00CA68B2" w:rsidP="00803190">
      <w:pPr>
        <w:spacing w:after="0" w:line="240" w:lineRule="auto"/>
        <w:ind w:left="426"/>
        <w:rPr>
          <w:rFonts w:eastAsia="Times New Roman" w:cs="Times New Roman"/>
          <w:b/>
          <w:caps/>
          <w:lang w:val="lt-LT"/>
        </w:rPr>
      </w:pPr>
    </w:p>
    <w:p w14:paraId="2D6D73EA" w14:textId="77777777" w:rsidR="00CA68B2" w:rsidRPr="00C27E7D" w:rsidRDefault="00CA68B2" w:rsidP="00803190">
      <w:pPr>
        <w:spacing w:after="0" w:line="240" w:lineRule="auto"/>
        <w:rPr>
          <w:rFonts w:eastAsia="Times New Roman" w:cs="Times New Roman"/>
          <w:lang w:val="lt-LT" w:eastAsia="lt-LT"/>
        </w:rPr>
      </w:pPr>
      <w:r w:rsidRPr="00C27E7D">
        <w:rPr>
          <w:rFonts w:eastAsia="Times New Roman" w:cs="Times New Roman"/>
          <w:lang w:val="lt-LT" w:eastAsia="lt-LT"/>
        </w:rPr>
        <w:t xml:space="preserve">Budenofalk veiklioji medžiaga budezonidas yra lokalaus poveikio gliukokortikoidų grupės vaistas nuo uždegiminių žarnyno ir kepenų ligų. </w:t>
      </w:r>
    </w:p>
    <w:p w14:paraId="5B04A6AE" w14:textId="77777777"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Budenofalk yra gydoma:</w:t>
      </w:r>
    </w:p>
    <w:p w14:paraId="5C7B56C6" w14:textId="77777777" w:rsidR="00CA68B2" w:rsidRPr="00C27E7D" w:rsidRDefault="00CA68B2" w:rsidP="00803190">
      <w:pPr>
        <w:numPr>
          <w:ilvl w:val="0"/>
          <w:numId w:val="15"/>
        </w:numPr>
        <w:tabs>
          <w:tab w:val="clear" w:pos="720"/>
        </w:tabs>
        <w:spacing w:after="0" w:line="240" w:lineRule="auto"/>
        <w:ind w:left="567" w:hanging="567"/>
        <w:rPr>
          <w:rFonts w:eastAsia="Times New Roman" w:cs="Times New Roman"/>
          <w:u w:val="single"/>
          <w:lang w:val="lt-LT"/>
        </w:rPr>
      </w:pPr>
      <w:r w:rsidRPr="00C27E7D">
        <w:rPr>
          <w:rFonts w:eastAsia="Times New Roman" w:cs="Times New Roman"/>
          <w:lang w:val="lt-LT"/>
        </w:rPr>
        <w:t xml:space="preserve">paūmėjusi, lengva arba vidutinio sunkumo </w:t>
      </w:r>
      <w:r w:rsidRPr="00C27E7D">
        <w:rPr>
          <w:rFonts w:eastAsia="Times New Roman" w:cs="Times New Roman"/>
          <w:b/>
          <w:lang w:val="lt-LT"/>
        </w:rPr>
        <w:t>Krono liga</w:t>
      </w:r>
      <w:r w:rsidRPr="00C27E7D">
        <w:rPr>
          <w:rFonts w:eastAsia="Times New Roman" w:cs="Times New Roman"/>
          <w:lang w:val="lt-LT"/>
        </w:rPr>
        <w:t xml:space="preserve"> (lėtinė uždegiminė žarnų liga), pažeidžianti klubinę žarną (plonosios žarnos dalį) ir (arba) kylančiąją gaubtinę žarną (storosios žarnos dalį);</w:t>
      </w:r>
    </w:p>
    <w:p w14:paraId="76BA75E0" w14:textId="03EA7D74" w:rsidR="00CA68B2" w:rsidRPr="00C27E7D" w:rsidRDefault="00D123FB" w:rsidP="00803190">
      <w:pPr>
        <w:numPr>
          <w:ilvl w:val="0"/>
          <w:numId w:val="13"/>
        </w:numPr>
        <w:spacing w:after="0" w:line="240" w:lineRule="auto"/>
        <w:ind w:left="567" w:hanging="567"/>
        <w:rPr>
          <w:rFonts w:eastAsia="Times New Roman" w:cs="Times New Roman"/>
          <w:lang w:val="lt-LT"/>
        </w:rPr>
      </w:pPr>
      <w:r>
        <w:rPr>
          <w:rFonts w:eastAsia="Times New Roman" w:cs="Times New Roman"/>
          <w:b/>
          <w:lang w:val="lt-LT"/>
        </w:rPr>
        <w:t>mikroskopinis</w:t>
      </w:r>
      <w:r w:rsidRPr="00C27E7D">
        <w:rPr>
          <w:rFonts w:eastAsia="Times New Roman" w:cs="Times New Roman"/>
          <w:b/>
          <w:lang w:val="lt-LT"/>
        </w:rPr>
        <w:t xml:space="preserve"> </w:t>
      </w:r>
      <w:r>
        <w:rPr>
          <w:rFonts w:eastAsia="Times New Roman" w:cs="Times New Roman"/>
          <w:b/>
          <w:lang w:val="lt-LT"/>
        </w:rPr>
        <w:t>kolitas:</w:t>
      </w:r>
      <w:r w:rsidRPr="00A121D3">
        <w:rPr>
          <w:rFonts w:eastAsia="Times New Roman" w:cs="Times New Roman"/>
          <w:lang w:val="lt-LT"/>
        </w:rPr>
        <w:t xml:space="preserve"> </w:t>
      </w:r>
      <w:r>
        <w:rPr>
          <w:rFonts w:eastAsia="Times New Roman" w:cs="Times New Roman"/>
          <w:lang w:val="lt-LT"/>
        </w:rPr>
        <w:t xml:space="preserve">liga, kurios potipiai yra kolageninis ir limfocitinis kolitas, </w:t>
      </w:r>
      <w:r w:rsidR="008A33EC">
        <w:rPr>
          <w:rFonts w:eastAsia="Times New Roman" w:cs="Times New Roman"/>
          <w:lang w:val="lt-LT"/>
        </w:rPr>
        <w:t xml:space="preserve">kuriai būdingas </w:t>
      </w:r>
      <w:r w:rsidR="00CA68B2" w:rsidRPr="00A121D3">
        <w:rPr>
          <w:rFonts w:eastAsia="Times New Roman" w:cs="Times New Roman"/>
          <w:lang w:val="lt-LT"/>
        </w:rPr>
        <w:t xml:space="preserve">lėtinis storųjų žarnų uždegimas, </w:t>
      </w:r>
      <w:r w:rsidR="008A33EC">
        <w:rPr>
          <w:rFonts w:eastAsia="Times New Roman" w:cs="Times New Roman"/>
          <w:lang w:val="lt-LT"/>
        </w:rPr>
        <w:t xml:space="preserve">paprastai pasireiškiantis kartu su </w:t>
      </w:r>
      <w:r w:rsidR="00CA68B2" w:rsidRPr="00A121D3">
        <w:rPr>
          <w:rFonts w:eastAsia="Times New Roman" w:cs="Times New Roman"/>
          <w:lang w:val="lt-LT"/>
        </w:rPr>
        <w:t xml:space="preserve">nuolatiniu </w:t>
      </w:r>
      <w:r w:rsidR="008A33EC">
        <w:rPr>
          <w:rFonts w:eastAsia="Times New Roman" w:cs="Times New Roman"/>
          <w:lang w:val="lt-LT"/>
        </w:rPr>
        <w:t xml:space="preserve">vandeningu </w:t>
      </w:r>
      <w:r w:rsidR="00CA68B2" w:rsidRPr="00A121D3">
        <w:rPr>
          <w:rFonts w:eastAsia="Times New Roman" w:cs="Times New Roman"/>
          <w:lang w:val="lt-LT"/>
        </w:rPr>
        <w:t>viduriavimu</w:t>
      </w:r>
      <w:r w:rsidR="00CA68B2" w:rsidRPr="00190FEF">
        <w:rPr>
          <w:rFonts w:eastAsia="Times New Roman" w:cs="Times New Roman"/>
          <w:lang w:val="lt-LT"/>
        </w:rPr>
        <w:t>;</w:t>
      </w:r>
    </w:p>
    <w:p w14:paraId="6A491CD7" w14:textId="231F5620" w:rsidR="00CA68B2" w:rsidRPr="00C27E7D" w:rsidRDefault="00CA68B2" w:rsidP="00803190">
      <w:pPr>
        <w:numPr>
          <w:ilvl w:val="0"/>
          <w:numId w:val="13"/>
        </w:numPr>
        <w:spacing w:after="0" w:line="240" w:lineRule="auto"/>
        <w:ind w:left="567" w:hanging="567"/>
        <w:rPr>
          <w:rFonts w:eastAsia="Times New Roman" w:cs="Times New Roman"/>
          <w:lang w:val="lt-LT"/>
        </w:rPr>
      </w:pPr>
      <w:r w:rsidRPr="00C27E7D">
        <w:rPr>
          <w:rFonts w:eastAsia="Times New Roman" w:cs="Times New Roman"/>
          <w:b/>
          <w:lang w:val="lt-LT"/>
        </w:rPr>
        <w:t>autoimuninis hepatitas</w:t>
      </w:r>
      <w:r w:rsidR="008A33EC">
        <w:rPr>
          <w:rFonts w:eastAsia="Times New Roman" w:cs="Times New Roman"/>
          <w:b/>
          <w:lang w:val="lt-LT"/>
        </w:rPr>
        <w:t>:</w:t>
      </w:r>
      <w:r w:rsidRPr="00C27E7D">
        <w:rPr>
          <w:rFonts w:eastAsia="Times New Roman" w:cs="Times New Roman"/>
          <w:lang w:val="lt-LT"/>
        </w:rPr>
        <w:t xml:space="preserve"> lėtinis kepenų uždegimas.</w:t>
      </w:r>
    </w:p>
    <w:p w14:paraId="11E457B9" w14:textId="77777777" w:rsidR="00CA68B2" w:rsidRDefault="00CA68B2" w:rsidP="00803190">
      <w:pPr>
        <w:spacing w:after="0" w:line="240" w:lineRule="auto"/>
        <w:rPr>
          <w:rFonts w:eastAsia="Times New Roman" w:cs="Times New Roman"/>
          <w:b/>
          <w:bCs/>
          <w:lang w:val="lt-LT"/>
        </w:rPr>
      </w:pPr>
    </w:p>
    <w:p w14:paraId="1DBAE8F7" w14:textId="77777777" w:rsidR="007A6C66" w:rsidRPr="00C27E7D" w:rsidRDefault="007A6C66" w:rsidP="00803190">
      <w:pPr>
        <w:spacing w:after="0" w:line="240" w:lineRule="auto"/>
        <w:rPr>
          <w:rFonts w:eastAsia="Times New Roman" w:cs="Times New Roman"/>
          <w:b/>
          <w:bCs/>
          <w:lang w:val="lt-LT"/>
        </w:rPr>
      </w:pPr>
    </w:p>
    <w:p w14:paraId="0006121A" w14:textId="77777777" w:rsidR="00CA68B2" w:rsidRPr="00C27E7D" w:rsidRDefault="00CA68B2" w:rsidP="00803190">
      <w:pPr>
        <w:numPr>
          <w:ilvl w:val="0"/>
          <w:numId w:val="16"/>
        </w:numPr>
        <w:spacing w:after="0" w:line="240" w:lineRule="auto"/>
        <w:ind w:left="567" w:hanging="567"/>
        <w:rPr>
          <w:rFonts w:eastAsia="Times New Roman" w:cs="Times New Roman"/>
          <w:b/>
          <w:bCs/>
          <w:caps/>
          <w:lang w:val="lt-LT"/>
        </w:rPr>
      </w:pPr>
      <w:r w:rsidRPr="00C27E7D">
        <w:rPr>
          <w:rFonts w:eastAsia="Times New Roman" w:cs="Times New Roman"/>
          <w:b/>
          <w:bCs/>
          <w:lang w:val="lt-LT"/>
        </w:rPr>
        <w:t xml:space="preserve">Kas žinotina prieš vartojant Budenofalk </w:t>
      </w:r>
    </w:p>
    <w:p w14:paraId="03F12446" w14:textId="77777777" w:rsidR="00CA68B2" w:rsidRPr="00C27E7D" w:rsidRDefault="00CA68B2" w:rsidP="00803190">
      <w:pPr>
        <w:spacing w:after="0" w:line="240" w:lineRule="auto"/>
        <w:ind w:left="426"/>
        <w:rPr>
          <w:rFonts w:eastAsia="Times New Roman" w:cs="Times New Roman"/>
          <w:b/>
          <w:bCs/>
          <w:caps/>
          <w:lang w:val="lt-LT"/>
        </w:rPr>
      </w:pPr>
    </w:p>
    <w:p w14:paraId="55094714" w14:textId="77777777" w:rsidR="00CA68B2" w:rsidRPr="00C27E7D" w:rsidRDefault="00CA68B2" w:rsidP="00803190">
      <w:pPr>
        <w:spacing w:after="0" w:line="240" w:lineRule="auto"/>
        <w:rPr>
          <w:rFonts w:eastAsia="Times New Roman" w:cs="Times New Roman"/>
          <w:b/>
          <w:bCs/>
          <w:lang w:val="lt-LT"/>
        </w:rPr>
      </w:pPr>
      <w:r w:rsidRPr="00C27E7D">
        <w:rPr>
          <w:rFonts w:eastAsia="Times New Roman" w:cs="Times New Roman"/>
          <w:b/>
          <w:bCs/>
          <w:lang w:val="lt-LT"/>
        </w:rPr>
        <w:t>Budenofalk vartoti negalima:</w:t>
      </w:r>
    </w:p>
    <w:p w14:paraId="5FF8B3DB" w14:textId="77777777" w:rsidR="00CA68B2" w:rsidRPr="00C27E7D" w:rsidRDefault="00CA68B2" w:rsidP="00803190">
      <w:pPr>
        <w:numPr>
          <w:ilvl w:val="0"/>
          <w:numId w:val="17"/>
        </w:numPr>
        <w:spacing w:after="0" w:line="240" w:lineRule="auto"/>
        <w:ind w:left="567" w:hanging="567"/>
        <w:rPr>
          <w:rFonts w:eastAsia="Times New Roman" w:cs="Times New Roman"/>
          <w:lang w:val="lt-LT"/>
        </w:rPr>
      </w:pPr>
      <w:r w:rsidRPr="00C27E7D">
        <w:rPr>
          <w:rFonts w:eastAsia="Times New Roman" w:cs="Times New Roman"/>
          <w:lang w:val="lt-LT"/>
        </w:rPr>
        <w:t xml:space="preserve">jeigu yra </w:t>
      </w:r>
      <w:r w:rsidRPr="006B3CBB">
        <w:rPr>
          <w:rFonts w:eastAsia="Times New Roman" w:cs="Times New Roman"/>
          <w:b/>
          <w:lang w:val="lt-LT"/>
        </w:rPr>
        <w:t>alergija</w:t>
      </w:r>
      <w:r w:rsidRPr="00C27E7D">
        <w:rPr>
          <w:rFonts w:eastAsia="Times New Roman" w:cs="Times New Roman"/>
          <w:lang w:val="lt-LT"/>
        </w:rPr>
        <w:t xml:space="preserve"> budezonidui arba bet kuriai pagalbinei šio vaisto medžiagai (jos išvardytos 6 skyriuje); </w:t>
      </w:r>
    </w:p>
    <w:p w14:paraId="6318CE45" w14:textId="77777777" w:rsidR="00CA68B2" w:rsidRPr="00C27E7D" w:rsidRDefault="00CA68B2" w:rsidP="00803190">
      <w:pPr>
        <w:numPr>
          <w:ilvl w:val="0"/>
          <w:numId w:val="17"/>
        </w:numPr>
        <w:spacing w:after="0" w:line="240" w:lineRule="auto"/>
        <w:ind w:left="567" w:hanging="567"/>
        <w:rPr>
          <w:rFonts w:eastAsia="Times New Roman" w:cs="Times New Roman"/>
          <w:lang w:val="lt-LT"/>
        </w:rPr>
      </w:pPr>
      <w:r w:rsidRPr="00C27E7D">
        <w:rPr>
          <w:rFonts w:eastAsia="Times New Roman" w:cs="Times New Roman"/>
          <w:lang w:val="lt-LT"/>
        </w:rPr>
        <w:t xml:space="preserve">jeigu </w:t>
      </w:r>
      <w:r>
        <w:rPr>
          <w:rFonts w:eastAsia="Times New Roman" w:cs="Times New Roman"/>
          <w:lang w:val="lt-LT"/>
        </w:rPr>
        <w:t xml:space="preserve">sergate </w:t>
      </w:r>
      <w:r w:rsidRPr="007D3044">
        <w:rPr>
          <w:rFonts w:eastAsia="Times New Roman" w:cs="Times New Roman"/>
          <w:b/>
          <w:bCs/>
          <w:lang w:val="lt-LT"/>
        </w:rPr>
        <w:t>sunkia kepenų liga</w:t>
      </w:r>
      <w:r>
        <w:rPr>
          <w:rFonts w:eastAsia="Times New Roman" w:cs="Times New Roman"/>
          <w:lang w:val="lt-LT"/>
        </w:rPr>
        <w:t xml:space="preserve"> (kepenų </w:t>
      </w:r>
      <w:r w:rsidRPr="00C27E7D">
        <w:rPr>
          <w:rFonts w:eastAsia="Times New Roman" w:cs="Times New Roman"/>
          <w:lang w:val="lt-LT"/>
        </w:rPr>
        <w:t>ciroz</w:t>
      </w:r>
      <w:r>
        <w:rPr>
          <w:rFonts w:eastAsia="Times New Roman" w:cs="Times New Roman"/>
          <w:lang w:val="lt-LT"/>
        </w:rPr>
        <w:t>e)</w:t>
      </w:r>
      <w:r w:rsidRPr="00C27E7D">
        <w:rPr>
          <w:rFonts w:eastAsia="Times New Roman" w:cs="Times New Roman"/>
          <w:lang w:val="lt-LT"/>
        </w:rPr>
        <w:t>.</w:t>
      </w:r>
    </w:p>
    <w:p w14:paraId="49AE149E" w14:textId="77777777" w:rsidR="00CA68B2" w:rsidRPr="00C27E7D" w:rsidRDefault="00CA68B2" w:rsidP="00803190">
      <w:pPr>
        <w:tabs>
          <w:tab w:val="left" w:pos="360"/>
          <w:tab w:val="left" w:pos="3060"/>
        </w:tabs>
        <w:spacing w:after="0" w:line="240" w:lineRule="auto"/>
        <w:rPr>
          <w:rFonts w:eastAsia="Times New Roman" w:cs="Times New Roman"/>
          <w:lang w:val="lt-LT"/>
        </w:rPr>
      </w:pPr>
    </w:p>
    <w:p w14:paraId="3659CC4A" w14:textId="77777777" w:rsidR="00CA68B2" w:rsidRDefault="00CA68B2" w:rsidP="00803190">
      <w:pPr>
        <w:spacing w:after="0" w:line="240" w:lineRule="auto"/>
        <w:rPr>
          <w:rFonts w:eastAsia="Times New Roman" w:cs="Times New Roman"/>
          <w:b/>
          <w:bCs/>
          <w:lang w:val="lt-LT"/>
        </w:rPr>
      </w:pPr>
      <w:r w:rsidRPr="00C27E7D">
        <w:rPr>
          <w:rFonts w:eastAsia="Times New Roman" w:cs="Times New Roman"/>
          <w:b/>
          <w:bCs/>
          <w:lang w:val="lt-LT"/>
        </w:rPr>
        <w:t>Įspėjimai ir atsargumo priemonės</w:t>
      </w:r>
    </w:p>
    <w:p w14:paraId="2DFEF306" w14:textId="77777777" w:rsidR="00CA68B2" w:rsidRPr="00C27E7D" w:rsidRDefault="00CA68B2" w:rsidP="00803190">
      <w:pPr>
        <w:spacing w:after="0" w:line="240" w:lineRule="auto"/>
        <w:rPr>
          <w:rFonts w:eastAsia="Times New Roman" w:cs="Times New Roman"/>
          <w:b/>
          <w:bCs/>
          <w:lang w:val="lt-LT"/>
        </w:rPr>
      </w:pPr>
    </w:p>
    <w:p w14:paraId="28BDF33D" w14:textId="77777777" w:rsidR="00CA68B2" w:rsidRDefault="00CA68B2" w:rsidP="00803190">
      <w:pPr>
        <w:spacing w:after="0" w:line="240" w:lineRule="auto"/>
        <w:rPr>
          <w:rFonts w:eastAsia="Times New Roman" w:cs="Times New Roman"/>
          <w:lang w:val="lt-LT"/>
        </w:rPr>
      </w:pPr>
      <w:r w:rsidRPr="00C27E7D">
        <w:rPr>
          <w:rFonts w:eastAsia="Times New Roman" w:cs="Times New Roman"/>
          <w:bCs/>
          <w:lang w:val="lt-LT"/>
        </w:rPr>
        <w:t>Pasitarkite su gydytoju prieš pradėdami vartoti Budenofalk</w:t>
      </w:r>
      <w:r>
        <w:rPr>
          <w:rFonts w:eastAsia="Times New Roman" w:cs="Times New Roman"/>
          <w:bCs/>
          <w:lang w:val="lt-LT"/>
        </w:rPr>
        <w:t>, jeigu</w:t>
      </w:r>
      <w:r w:rsidRPr="00C27E7D">
        <w:rPr>
          <w:rFonts w:eastAsia="Times New Roman" w:cs="Times New Roman"/>
          <w:lang w:val="lt-LT"/>
        </w:rPr>
        <w:t xml:space="preserve">: </w:t>
      </w:r>
    </w:p>
    <w:p w14:paraId="1A293EA2" w14:textId="77777777" w:rsidR="00CA68B2" w:rsidRPr="00C27E7D" w:rsidRDefault="00CA68B2" w:rsidP="007D3044">
      <w:pPr>
        <w:numPr>
          <w:ilvl w:val="0"/>
          <w:numId w:val="14"/>
        </w:numPr>
        <w:tabs>
          <w:tab w:val="num" w:pos="567"/>
        </w:tabs>
        <w:spacing w:after="0" w:line="240" w:lineRule="auto"/>
        <w:ind w:hanging="720"/>
        <w:rPr>
          <w:rFonts w:eastAsia="Times New Roman" w:cs="Times New Roman"/>
          <w:lang w:val="lt-LT"/>
        </w:rPr>
      </w:pPr>
      <w:r>
        <w:rPr>
          <w:rFonts w:eastAsia="Times New Roman" w:cs="Times New Roman"/>
          <w:lang w:val="lt-LT"/>
        </w:rPr>
        <w:t xml:space="preserve">sergate </w:t>
      </w:r>
      <w:r w:rsidRPr="00C27E7D">
        <w:rPr>
          <w:rFonts w:eastAsia="Times New Roman" w:cs="Times New Roman"/>
          <w:lang w:val="lt-LT"/>
        </w:rPr>
        <w:t xml:space="preserve">tuberkulioze; </w:t>
      </w:r>
    </w:p>
    <w:p w14:paraId="3B548DAA" w14:textId="77777777" w:rsidR="00CA68B2" w:rsidRPr="00C27E7D" w:rsidRDefault="00CA68B2" w:rsidP="007D3044">
      <w:pPr>
        <w:numPr>
          <w:ilvl w:val="0"/>
          <w:numId w:val="14"/>
        </w:numPr>
        <w:tabs>
          <w:tab w:val="num" w:pos="567"/>
        </w:tabs>
        <w:spacing w:after="0" w:line="240" w:lineRule="auto"/>
        <w:ind w:hanging="720"/>
        <w:rPr>
          <w:rFonts w:eastAsia="Times New Roman" w:cs="Times New Roman"/>
          <w:lang w:val="lt-LT"/>
        </w:rPr>
      </w:pPr>
      <w:r w:rsidRPr="00F44CBE">
        <w:rPr>
          <w:lang w:val="lt-LT"/>
        </w:rPr>
        <w:t>Jūsų kraujospūdis padidėjęs</w:t>
      </w:r>
      <w:r w:rsidRPr="00C27E7D">
        <w:rPr>
          <w:rFonts w:eastAsia="Times New Roman" w:cs="Times New Roman"/>
          <w:lang w:val="lt-LT"/>
        </w:rPr>
        <w:t>;</w:t>
      </w:r>
    </w:p>
    <w:p w14:paraId="35CB912B" w14:textId="77777777" w:rsidR="00CA68B2" w:rsidRPr="00C27E7D" w:rsidRDefault="00CA68B2" w:rsidP="007D3044">
      <w:pPr>
        <w:numPr>
          <w:ilvl w:val="0"/>
          <w:numId w:val="14"/>
        </w:numPr>
        <w:tabs>
          <w:tab w:val="clear" w:pos="720"/>
          <w:tab w:val="num" w:pos="567"/>
        </w:tabs>
        <w:spacing w:after="0" w:line="240" w:lineRule="auto"/>
        <w:ind w:left="709" w:hanging="709"/>
        <w:rPr>
          <w:rFonts w:eastAsia="Times New Roman" w:cs="Times New Roman"/>
          <w:lang w:val="lt-LT"/>
        </w:rPr>
      </w:pPr>
      <w:r>
        <w:rPr>
          <w:rFonts w:eastAsia="Times New Roman" w:cs="Times New Roman"/>
          <w:lang w:val="lt-LT"/>
        </w:rPr>
        <w:t xml:space="preserve">sergate </w:t>
      </w:r>
      <w:r w:rsidRPr="00C27E7D">
        <w:rPr>
          <w:rFonts w:eastAsia="Times New Roman" w:cs="Times New Roman"/>
          <w:lang w:val="lt-LT"/>
        </w:rPr>
        <w:t>cukriniu diabetu</w:t>
      </w:r>
      <w:r>
        <w:rPr>
          <w:rFonts w:eastAsia="Times New Roman" w:cs="Times New Roman"/>
          <w:lang w:val="lt-LT"/>
        </w:rPr>
        <w:t xml:space="preserve"> </w:t>
      </w:r>
      <w:r w:rsidRPr="00F44CBE">
        <w:rPr>
          <w:lang w:val="lt-LT"/>
        </w:rPr>
        <w:t>ar ši liga nustatyta kam nors iš Jūsų šeimos narių</w:t>
      </w:r>
      <w:r w:rsidRPr="00C27E7D">
        <w:rPr>
          <w:rFonts w:eastAsia="Times New Roman" w:cs="Times New Roman"/>
          <w:lang w:val="lt-LT"/>
        </w:rPr>
        <w:t>;</w:t>
      </w:r>
    </w:p>
    <w:p w14:paraId="5D8CF35D" w14:textId="77777777" w:rsidR="00CA68B2" w:rsidRPr="00C27E7D" w:rsidRDefault="00CA68B2" w:rsidP="007D3044">
      <w:pPr>
        <w:numPr>
          <w:ilvl w:val="0"/>
          <w:numId w:val="14"/>
        </w:numPr>
        <w:tabs>
          <w:tab w:val="clear" w:pos="720"/>
          <w:tab w:val="num" w:pos="567"/>
        </w:tabs>
        <w:spacing w:after="0" w:line="240" w:lineRule="auto"/>
        <w:ind w:left="851" w:hanging="851"/>
        <w:rPr>
          <w:rFonts w:eastAsia="Times New Roman" w:cs="Times New Roman"/>
          <w:lang w:val="lt-LT"/>
        </w:rPr>
      </w:pPr>
      <w:r w:rsidRPr="00803190">
        <w:rPr>
          <w:lang w:val="lt-LT"/>
        </w:rPr>
        <w:t xml:space="preserve">Jūsų kaulai trapūs </w:t>
      </w:r>
      <w:r w:rsidRPr="00C27E7D">
        <w:rPr>
          <w:rFonts w:eastAsia="Times New Roman" w:cs="Times New Roman"/>
          <w:lang w:val="lt-LT"/>
        </w:rPr>
        <w:t>(</w:t>
      </w:r>
      <w:r>
        <w:rPr>
          <w:rFonts w:eastAsia="Times New Roman" w:cs="Times New Roman"/>
          <w:lang w:val="lt-LT"/>
        </w:rPr>
        <w:t>sergate</w:t>
      </w:r>
      <w:r w:rsidRPr="00C27E7D">
        <w:rPr>
          <w:rFonts w:eastAsia="Times New Roman" w:cs="Times New Roman"/>
          <w:lang w:val="lt-LT"/>
        </w:rPr>
        <w:t xml:space="preserve"> osteoporoze); </w:t>
      </w:r>
    </w:p>
    <w:p w14:paraId="03612156" w14:textId="77777777" w:rsidR="00CA68B2" w:rsidRPr="00C27E7D" w:rsidRDefault="00CA68B2" w:rsidP="00803190">
      <w:pPr>
        <w:numPr>
          <w:ilvl w:val="0"/>
          <w:numId w:val="14"/>
        </w:numPr>
        <w:tabs>
          <w:tab w:val="clear" w:pos="720"/>
        </w:tabs>
        <w:spacing w:after="0" w:line="240" w:lineRule="auto"/>
        <w:ind w:left="567" w:hanging="567"/>
        <w:rPr>
          <w:rFonts w:eastAsia="Times New Roman" w:cs="Times New Roman"/>
          <w:lang w:val="lt-LT"/>
        </w:rPr>
      </w:pPr>
      <w:r>
        <w:rPr>
          <w:rFonts w:eastAsia="Times New Roman" w:cs="Times New Roman"/>
          <w:lang w:val="lt-LT"/>
        </w:rPr>
        <w:lastRenderedPageBreak/>
        <w:t xml:space="preserve">Jums yra </w:t>
      </w:r>
      <w:r w:rsidRPr="00C27E7D">
        <w:rPr>
          <w:rFonts w:eastAsia="Times New Roman" w:cs="Times New Roman"/>
          <w:lang w:val="lt-LT"/>
        </w:rPr>
        <w:t>skrandžio ar</w:t>
      </w:r>
      <w:r>
        <w:rPr>
          <w:rFonts w:eastAsia="Times New Roman" w:cs="Times New Roman"/>
          <w:lang w:val="lt-LT"/>
        </w:rPr>
        <w:t xml:space="preserve"> plonųjų</w:t>
      </w:r>
      <w:r w:rsidRPr="00C27E7D">
        <w:rPr>
          <w:rFonts w:eastAsia="Times New Roman" w:cs="Times New Roman"/>
          <w:lang w:val="lt-LT"/>
        </w:rPr>
        <w:t xml:space="preserve"> žarn</w:t>
      </w:r>
      <w:r>
        <w:rPr>
          <w:rFonts w:eastAsia="Times New Roman" w:cs="Times New Roman"/>
          <w:lang w:val="lt-LT"/>
        </w:rPr>
        <w:t xml:space="preserve">ų </w:t>
      </w:r>
      <w:r w:rsidRPr="00A121D3">
        <w:rPr>
          <w:lang w:val="lt-LT"/>
        </w:rPr>
        <w:t>pradinės dalies</w:t>
      </w:r>
      <w:r w:rsidRPr="00C27E7D">
        <w:rPr>
          <w:rFonts w:eastAsia="Times New Roman" w:cs="Times New Roman"/>
          <w:lang w:val="lt-LT"/>
        </w:rPr>
        <w:t xml:space="preserve"> opa</w:t>
      </w:r>
      <w:r>
        <w:rPr>
          <w:rFonts w:eastAsia="Times New Roman" w:cs="Times New Roman"/>
          <w:lang w:val="lt-LT"/>
        </w:rPr>
        <w:t xml:space="preserve"> </w:t>
      </w:r>
      <w:r w:rsidRPr="00A121D3">
        <w:rPr>
          <w:lang w:val="lt-LT"/>
        </w:rPr>
        <w:t>(pepsinė opa)</w:t>
      </w:r>
      <w:r w:rsidRPr="00C27E7D">
        <w:rPr>
          <w:rFonts w:eastAsia="Times New Roman" w:cs="Times New Roman"/>
          <w:lang w:val="lt-LT"/>
        </w:rPr>
        <w:t>;</w:t>
      </w:r>
    </w:p>
    <w:p w14:paraId="40489EF5" w14:textId="77777777" w:rsidR="00CA68B2" w:rsidRDefault="00CA68B2" w:rsidP="00803190">
      <w:pPr>
        <w:numPr>
          <w:ilvl w:val="0"/>
          <w:numId w:val="14"/>
        </w:numPr>
        <w:tabs>
          <w:tab w:val="clear" w:pos="720"/>
        </w:tabs>
        <w:spacing w:after="0" w:line="240" w:lineRule="auto"/>
        <w:ind w:left="567" w:hanging="567"/>
        <w:rPr>
          <w:rFonts w:eastAsia="Times New Roman" w:cs="Times New Roman"/>
          <w:lang w:val="lt-LT"/>
        </w:rPr>
      </w:pPr>
      <w:r w:rsidRPr="00A121D3">
        <w:rPr>
          <w:lang w:val="lt-LT"/>
        </w:rPr>
        <w:t>padidėjęs akies vidinis spaudimas (</w:t>
      </w:r>
      <w:r w:rsidRPr="00C27E7D">
        <w:rPr>
          <w:rFonts w:eastAsia="Times New Roman" w:cs="Times New Roman"/>
          <w:lang w:val="lt-LT"/>
        </w:rPr>
        <w:t>glaukoma</w:t>
      </w:r>
      <w:r>
        <w:rPr>
          <w:rFonts w:eastAsia="Times New Roman" w:cs="Times New Roman"/>
          <w:lang w:val="lt-LT"/>
        </w:rPr>
        <w:t xml:space="preserve">) </w:t>
      </w:r>
      <w:r w:rsidRPr="00A121D3">
        <w:rPr>
          <w:lang w:val="lt-LT"/>
        </w:rPr>
        <w:t>ar yra kitų akių sutrikimų, pvz.</w:t>
      </w:r>
      <w:r w:rsidRPr="00C27E7D">
        <w:rPr>
          <w:rFonts w:eastAsia="Times New Roman" w:cs="Times New Roman"/>
          <w:lang w:val="lt-LT"/>
        </w:rPr>
        <w:t xml:space="preserve">, </w:t>
      </w:r>
      <w:r w:rsidRPr="00A121D3">
        <w:rPr>
          <w:lang w:val="lt-LT"/>
        </w:rPr>
        <w:t xml:space="preserve">lęšio drumstis </w:t>
      </w:r>
      <w:r>
        <w:rPr>
          <w:rFonts w:eastAsia="Times New Roman" w:cs="Times New Roman"/>
          <w:lang w:val="lt-LT"/>
        </w:rPr>
        <w:t>(</w:t>
      </w:r>
      <w:r w:rsidRPr="00C27E7D">
        <w:rPr>
          <w:rFonts w:eastAsia="Times New Roman" w:cs="Times New Roman"/>
          <w:lang w:val="lt-LT"/>
        </w:rPr>
        <w:t>katarakta</w:t>
      </w:r>
      <w:r>
        <w:rPr>
          <w:rFonts w:eastAsia="Times New Roman" w:cs="Times New Roman"/>
          <w:lang w:val="lt-LT"/>
        </w:rPr>
        <w:t xml:space="preserve">), arba </w:t>
      </w:r>
      <w:r w:rsidRPr="00AD2259">
        <w:rPr>
          <w:rFonts w:eastAsia="Times New Roman" w:cs="Times New Roman"/>
          <w:lang w:val="lt-LT"/>
        </w:rPr>
        <w:t>glaukoma</w:t>
      </w:r>
      <w:r w:rsidRPr="00A121D3">
        <w:rPr>
          <w:lang w:val="lt-LT"/>
        </w:rPr>
        <w:t xml:space="preserve"> yra nustatyta kam nors iš Jūsų šeimos narių</w:t>
      </w:r>
      <w:r>
        <w:rPr>
          <w:rFonts w:eastAsia="Times New Roman" w:cs="Times New Roman"/>
          <w:lang w:val="lt-LT"/>
        </w:rPr>
        <w:t>;</w:t>
      </w:r>
    </w:p>
    <w:p w14:paraId="3D06F81E" w14:textId="77777777" w:rsidR="00CA68B2" w:rsidRPr="00C27E7D" w:rsidRDefault="00CA68B2" w:rsidP="00803190">
      <w:pPr>
        <w:numPr>
          <w:ilvl w:val="0"/>
          <w:numId w:val="14"/>
        </w:numPr>
        <w:tabs>
          <w:tab w:val="clear" w:pos="720"/>
        </w:tabs>
        <w:spacing w:after="0" w:line="240" w:lineRule="auto"/>
        <w:ind w:left="567" w:hanging="567"/>
        <w:rPr>
          <w:rFonts w:eastAsia="Times New Roman" w:cs="Times New Roman"/>
          <w:lang w:val="lt-LT"/>
        </w:rPr>
      </w:pPr>
      <w:r w:rsidRPr="006C0994">
        <w:rPr>
          <w:lang w:val="lt-LT"/>
        </w:rPr>
        <w:t>Jums yra sunkių kepenų veiklos sutrikimų</w:t>
      </w:r>
      <w:r>
        <w:rPr>
          <w:lang w:val="lt-LT"/>
        </w:rPr>
        <w:t>.</w:t>
      </w:r>
    </w:p>
    <w:p w14:paraId="4F696BF1" w14:textId="77777777" w:rsidR="00CA68B2" w:rsidRPr="00C27E7D" w:rsidRDefault="00CA68B2" w:rsidP="00803190">
      <w:pPr>
        <w:spacing w:after="0" w:line="240" w:lineRule="auto"/>
        <w:ind w:left="426"/>
        <w:rPr>
          <w:rFonts w:eastAsia="Times New Roman" w:cs="Times New Roman"/>
          <w:lang w:val="lt-LT"/>
        </w:rPr>
      </w:pPr>
    </w:p>
    <w:p w14:paraId="1A5EDC9D" w14:textId="7058A66C" w:rsidR="00CA68B2" w:rsidRPr="006B3CBB" w:rsidRDefault="00CA68B2" w:rsidP="00803190">
      <w:pPr>
        <w:spacing w:after="0" w:line="240" w:lineRule="auto"/>
        <w:rPr>
          <w:rFonts w:eastAsia="Times New Roman" w:cs="Times New Roman"/>
          <w:bCs/>
          <w:lang w:val="lt-LT"/>
        </w:rPr>
      </w:pPr>
      <w:r w:rsidRPr="006B3CBB">
        <w:rPr>
          <w:rFonts w:eastAsia="Times New Roman" w:cs="Times New Roman"/>
          <w:bCs/>
          <w:lang w:val="lt-LT"/>
        </w:rPr>
        <w:t xml:space="preserve">Budenofalk </w:t>
      </w:r>
      <w:r w:rsidRPr="006B3CBB">
        <w:rPr>
          <w:rFonts w:cs="Times New Roman"/>
          <w:bCs/>
          <w:lang w:val="lt-LT"/>
        </w:rPr>
        <w:t>netinka vartoti pacientams, kuriems Krono liga yra pažeidusi viršutinę virškinimo trakto dalį.</w:t>
      </w:r>
    </w:p>
    <w:p w14:paraId="44422144" w14:textId="77777777" w:rsidR="00CA68B2" w:rsidRPr="006B3CBB" w:rsidRDefault="00CA68B2" w:rsidP="00803190">
      <w:pPr>
        <w:spacing w:after="0" w:line="240" w:lineRule="auto"/>
        <w:rPr>
          <w:rFonts w:cs="Times New Roman"/>
          <w:bCs/>
          <w:lang w:val="lt-LT"/>
        </w:rPr>
      </w:pPr>
    </w:p>
    <w:p w14:paraId="38030A51" w14:textId="77777777" w:rsidR="00CA68B2" w:rsidRPr="006B3CBB" w:rsidRDefault="00CA68B2" w:rsidP="00803190">
      <w:pPr>
        <w:spacing w:after="0" w:line="240" w:lineRule="auto"/>
        <w:rPr>
          <w:rFonts w:cs="Times New Roman"/>
          <w:bCs/>
          <w:lang w:val="lt-LT"/>
        </w:rPr>
      </w:pPr>
      <w:r w:rsidRPr="006B3CBB">
        <w:rPr>
          <w:rFonts w:cs="Times New Roman"/>
          <w:bCs/>
          <w:lang w:val="lt-LT"/>
        </w:rPr>
        <w:t>Kartais ši liga gali sukelti kitokius nei žarnyno pažaidos simptomus (t.y. gali pasireikšti odos, akių ir sąnarių simptomai). Pastarieji nereaguoja į gydymą šiuo vaistu.</w:t>
      </w:r>
    </w:p>
    <w:p w14:paraId="67AF8C61" w14:textId="77777777" w:rsidR="00CA68B2" w:rsidRDefault="00CA68B2" w:rsidP="00803190">
      <w:pPr>
        <w:spacing w:after="0" w:line="240" w:lineRule="auto"/>
        <w:rPr>
          <w:rFonts w:eastAsia="Times New Roman" w:cs="Times New Roman"/>
          <w:lang w:val="lt-LT"/>
        </w:rPr>
      </w:pPr>
    </w:p>
    <w:p w14:paraId="54A965F7" w14:textId="4B2D8B32" w:rsidR="00CA68B2" w:rsidRDefault="00A3781F" w:rsidP="00803190">
      <w:pPr>
        <w:tabs>
          <w:tab w:val="left" w:pos="0"/>
          <w:tab w:val="left" w:pos="1134"/>
          <w:tab w:val="left" w:pos="1701"/>
          <w:tab w:val="right" w:pos="3969"/>
          <w:tab w:val="right" w:pos="5670"/>
          <w:tab w:val="right" w:pos="7056"/>
        </w:tabs>
        <w:autoSpaceDE w:val="0"/>
        <w:autoSpaceDN w:val="0"/>
        <w:spacing w:after="0" w:line="240" w:lineRule="auto"/>
        <w:jc w:val="both"/>
        <w:rPr>
          <w:lang w:val="lt-LT"/>
        </w:rPr>
      </w:pPr>
      <w:r>
        <w:rPr>
          <w:lang w:val="lt-LT"/>
        </w:rPr>
        <w:t>Vaistams, kurių sudėtyje yra k</w:t>
      </w:r>
      <w:r w:rsidR="00CA68B2" w:rsidRPr="009B58FF">
        <w:rPr>
          <w:lang w:val="lt-LT"/>
        </w:rPr>
        <w:t>ortizono</w:t>
      </w:r>
      <w:r>
        <w:rPr>
          <w:lang w:val="lt-LT"/>
        </w:rPr>
        <w:t>,</w:t>
      </w:r>
      <w:r w:rsidR="00CA68B2" w:rsidRPr="009B58FF">
        <w:rPr>
          <w:lang w:val="lt-LT"/>
        </w:rPr>
        <w:t xml:space="preserve"> būdingas poveikis gali paveikti visas kūno dalis, ypač vartojant</w:t>
      </w:r>
      <w:r w:rsidR="00CA68B2" w:rsidRPr="00C27E7D">
        <w:rPr>
          <w:rFonts w:eastAsia="Times New Roman" w:cs="Times New Roman"/>
          <w:lang w:val="lt-LT"/>
        </w:rPr>
        <w:t xml:space="preserve"> </w:t>
      </w:r>
      <w:r w:rsidR="00CA68B2" w:rsidRPr="00C27E7D">
        <w:rPr>
          <w:rFonts w:eastAsia="Times New Roman" w:cs="Times New Roman"/>
          <w:lang w:val="lt-LT" w:eastAsia="de-DE"/>
        </w:rPr>
        <w:t xml:space="preserve">Budenofalk </w:t>
      </w:r>
      <w:r w:rsidR="00CA68B2" w:rsidRPr="009B58FF">
        <w:rPr>
          <w:lang w:val="lt-LT"/>
        </w:rPr>
        <w:t>didelėmis dozėmis ir ilgai (žr. 4</w:t>
      </w:r>
      <w:r w:rsidR="00CA68B2">
        <w:rPr>
          <w:lang w:val="lt-LT"/>
        </w:rPr>
        <w:t> </w:t>
      </w:r>
      <w:r w:rsidR="00CA68B2" w:rsidRPr="009B58FF">
        <w:rPr>
          <w:lang w:val="lt-LT"/>
        </w:rPr>
        <w:t>skyrių „Galimas šalutinis poveikis“)</w:t>
      </w:r>
      <w:r w:rsidR="00CA68B2">
        <w:rPr>
          <w:lang w:val="lt-LT"/>
        </w:rPr>
        <w:t>.</w:t>
      </w:r>
    </w:p>
    <w:p w14:paraId="01B990D2" w14:textId="77777777" w:rsidR="00CA68B2" w:rsidRDefault="00CA68B2" w:rsidP="00803190">
      <w:pPr>
        <w:tabs>
          <w:tab w:val="left" w:pos="0"/>
          <w:tab w:val="left" w:pos="1134"/>
          <w:tab w:val="left" w:pos="1701"/>
          <w:tab w:val="right" w:pos="3969"/>
          <w:tab w:val="right" w:pos="5670"/>
          <w:tab w:val="right" w:pos="7056"/>
        </w:tabs>
        <w:autoSpaceDE w:val="0"/>
        <w:autoSpaceDN w:val="0"/>
        <w:spacing w:after="0" w:line="240" w:lineRule="auto"/>
        <w:jc w:val="both"/>
        <w:rPr>
          <w:rFonts w:eastAsia="Times New Roman" w:cs="Times New Roman"/>
          <w:lang w:val="lt-LT" w:eastAsia="de-DE"/>
        </w:rPr>
      </w:pPr>
    </w:p>
    <w:p w14:paraId="46F584D5" w14:textId="77777777" w:rsidR="00CA68B2" w:rsidRDefault="00CA68B2" w:rsidP="00803190">
      <w:pPr>
        <w:tabs>
          <w:tab w:val="left" w:pos="0"/>
          <w:tab w:val="left" w:pos="1134"/>
          <w:tab w:val="left" w:pos="1701"/>
          <w:tab w:val="right" w:pos="3969"/>
          <w:tab w:val="right" w:pos="5670"/>
          <w:tab w:val="right" w:pos="7056"/>
        </w:tabs>
        <w:autoSpaceDE w:val="0"/>
        <w:autoSpaceDN w:val="0"/>
        <w:spacing w:after="0" w:line="240" w:lineRule="auto"/>
        <w:jc w:val="both"/>
        <w:rPr>
          <w:rFonts w:eastAsia="Times New Roman" w:cs="Times New Roman"/>
          <w:b/>
          <w:bCs/>
          <w:lang w:val="lt-LT" w:eastAsia="lt-LT"/>
        </w:rPr>
      </w:pPr>
      <w:r w:rsidRPr="00B170E1">
        <w:rPr>
          <w:b/>
          <w:lang w:val="lt-LT"/>
        </w:rPr>
        <w:t>Kitos atsargumo priemonės</w:t>
      </w:r>
      <w:r>
        <w:rPr>
          <w:b/>
          <w:lang w:val="lt-LT"/>
        </w:rPr>
        <w:t xml:space="preserve"> vartojant</w:t>
      </w:r>
      <w:r w:rsidRPr="00B170E1">
        <w:rPr>
          <w:b/>
          <w:lang w:val="lt-LT"/>
        </w:rPr>
        <w:t xml:space="preserve"> </w:t>
      </w:r>
      <w:r w:rsidRPr="006B3CBB">
        <w:rPr>
          <w:rFonts w:eastAsia="Times New Roman" w:cs="Times New Roman"/>
          <w:b/>
          <w:lang w:val="lt-LT" w:eastAsia="de-DE"/>
        </w:rPr>
        <w:t>Budenofalk</w:t>
      </w:r>
    </w:p>
    <w:p w14:paraId="53F5B03A" w14:textId="77777777" w:rsidR="00CA68B2" w:rsidRPr="006C0994" w:rsidRDefault="00CA68B2" w:rsidP="00803190">
      <w:pPr>
        <w:numPr>
          <w:ilvl w:val="0"/>
          <w:numId w:val="20"/>
        </w:numPr>
        <w:tabs>
          <w:tab w:val="clear" w:pos="1440"/>
        </w:tabs>
        <w:spacing w:after="0" w:line="240" w:lineRule="auto"/>
        <w:ind w:left="567" w:hanging="567"/>
        <w:rPr>
          <w:lang w:val="lt-LT"/>
        </w:rPr>
      </w:pPr>
      <w:r w:rsidRPr="00F1609F">
        <w:rPr>
          <w:lang w:val="lt-LT"/>
        </w:rPr>
        <w:t xml:space="preserve">Pasakykite savo gydytojui, jeigu sergate infekcine liga. Kai kurių infekcinių ligų simptomai gali būti </w:t>
      </w:r>
      <w:r w:rsidRPr="006C0994">
        <w:rPr>
          <w:lang w:val="lt-LT"/>
        </w:rPr>
        <w:t>neįprasti</w:t>
      </w:r>
      <w:r w:rsidRPr="00F1609F">
        <w:rPr>
          <w:lang w:val="lt-LT"/>
        </w:rPr>
        <w:t xml:space="preserve"> arba mažiau išreikšti.</w:t>
      </w:r>
    </w:p>
    <w:p w14:paraId="1376918A" w14:textId="77777777" w:rsidR="00CA68B2" w:rsidRPr="006C0994" w:rsidRDefault="00CA68B2" w:rsidP="00803190">
      <w:pPr>
        <w:numPr>
          <w:ilvl w:val="0"/>
          <w:numId w:val="20"/>
        </w:numPr>
        <w:tabs>
          <w:tab w:val="clear" w:pos="1440"/>
        </w:tabs>
        <w:spacing w:after="0" w:line="240" w:lineRule="auto"/>
        <w:ind w:left="567" w:hanging="567"/>
        <w:rPr>
          <w:lang w:val="lt-LT"/>
        </w:rPr>
      </w:pPr>
      <w:r w:rsidRPr="00F1609F">
        <w:rPr>
          <w:lang w:val="lt-LT"/>
        </w:rPr>
        <w:t>Laikykitės atokiai nuo žmonių, sergančių vėjaraupiais ar juostine pūsleline (</w:t>
      </w:r>
      <w:r w:rsidRPr="00F1609F">
        <w:rPr>
          <w:i/>
          <w:lang w:val="lt-LT"/>
        </w:rPr>
        <w:t>herpes zoster</w:t>
      </w:r>
      <w:r>
        <w:rPr>
          <w:lang w:val="lt-LT"/>
        </w:rPr>
        <w:t xml:space="preserve">), jei </w:t>
      </w:r>
      <w:r w:rsidRPr="00F1609F">
        <w:rPr>
          <w:lang w:val="lt-LT"/>
        </w:rPr>
        <w:t>anksčiau nesirgote šiomis ligomis. Jums šie susirgimai gali būti sunkūs. Jei turėjote kontaktą su sergančiuoju vėjaraupiais ar juostine pūsleline, nedels</w:t>
      </w:r>
      <w:r w:rsidRPr="006C0994">
        <w:rPr>
          <w:lang w:val="lt-LT"/>
        </w:rPr>
        <w:t>dami</w:t>
      </w:r>
      <w:r w:rsidRPr="00F1609F">
        <w:rPr>
          <w:lang w:val="lt-LT"/>
        </w:rPr>
        <w:t xml:space="preserve"> apsilankykite pas gydytoją.</w:t>
      </w:r>
    </w:p>
    <w:p w14:paraId="46BA2743" w14:textId="77777777" w:rsidR="00CA68B2" w:rsidRPr="006C0994" w:rsidRDefault="00CA68B2" w:rsidP="00803190">
      <w:pPr>
        <w:numPr>
          <w:ilvl w:val="0"/>
          <w:numId w:val="20"/>
        </w:numPr>
        <w:tabs>
          <w:tab w:val="clear" w:pos="1440"/>
        </w:tabs>
        <w:spacing w:after="0" w:line="240" w:lineRule="auto"/>
        <w:ind w:left="567" w:hanging="567"/>
        <w:rPr>
          <w:lang w:val="lt-LT"/>
        </w:rPr>
      </w:pPr>
      <w:r w:rsidRPr="00F1609F">
        <w:rPr>
          <w:lang w:val="lt-LT"/>
        </w:rPr>
        <w:t>Pasakykite gydytojui, jei dar nesirgote tymais.</w:t>
      </w:r>
    </w:p>
    <w:p w14:paraId="6E80FDCB" w14:textId="77777777" w:rsidR="00CA68B2" w:rsidRPr="006C0994" w:rsidRDefault="00CA68B2" w:rsidP="00803190">
      <w:pPr>
        <w:numPr>
          <w:ilvl w:val="0"/>
          <w:numId w:val="20"/>
        </w:numPr>
        <w:tabs>
          <w:tab w:val="clear" w:pos="1440"/>
        </w:tabs>
        <w:spacing w:after="0" w:line="240" w:lineRule="auto"/>
        <w:ind w:left="567" w:hanging="567"/>
        <w:rPr>
          <w:lang w:val="lt-LT"/>
        </w:rPr>
      </w:pPr>
      <w:r w:rsidRPr="00F1609F">
        <w:rPr>
          <w:lang w:val="lt-LT"/>
        </w:rPr>
        <w:t>Jei žinote, kad Jus reikia skiepyti, pirmiausiai pasitarkite su gydytoju.</w:t>
      </w:r>
    </w:p>
    <w:p w14:paraId="65954762" w14:textId="77777777" w:rsidR="00CA68B2" w:rsidRDefault="00CA68B2" w:rsidP="00803190">
      <w:pPr>
        <w:spacing w:after="0" w:line="240" w:lineRule="auto"/>
        <w:ind w:left="567" w:hanging="567"/>
        <w:rPr>
          <w:lang w:val="lt-LT"/>
        </w:rPr>
      </w:pPr>
      <w:r w:rsidRPr="00F1609F">
        <w:rPr>
          <w:lang w:val="lt-LT"/>
        </w:rPr>
        <w:t>-</w:t>
      </w:r>
      <w:r w:rsidRPr="00F1609F">
        <w:rPr>
          <w:lang w:val="lt-LT"/>
        </w:rPr>
        <w:tab/>
        <w:t>Jei žinote, kad Jus reikia operuoti, pasakykite gydytojui, kad vartojate Budenofalk</w:t>
      </w:r>
      <w:r>
        <w:rPr>
          <w:lang w:val="lt-LT"/>
        </w:rPr>
        <w:t xml:space="preserve"> .</w:t>
      </w:r>
    </w:p>
    <w:p w14:paraId="2AE07782" w14:textId="2D41C83E" w:rsidR="00CA68B2" w:rsidRPr="00190FEF" w:rsidRDefault="00CA68B2" w:rsidP="00803190">
      <w:pPr>
        <w:spacing w:after="0" w:line="240" w:lineRule="auto"/>
        <w:ind w:left="567" w:hanging="567"/>
        <w:rPr>
          <w:lang w:val="lt-LT"/>
        </w:rPr>
      </w:pPr>
      <w:r w:rsidRPr="00F1609F">
        <w:rPr>
          <w:lang w:val="lt-LT"/>
        </w:rPr>
        <w:t>-</w:t>
      </w:r>
      <w:r w:rsidRPr="00F1609F">
        <w:rPr>
          <w:lang w:val="lt-LT"/>
        </w:rPr>
        <w:tab/>
        <w:t>Jei prieš pradedant vartoti Budenofalk</w:t>
      </w:r>
      <w:r>
        <w:rPr>
          <w:lang w:val="lt-LT"/>
        </w:rPr>
        <w:t xml:space="preserve"> </w:t>
      </w:r>
      <w:r w:rsidRPr="00F1609F">
        <w:rPr>
          <w:lang w:val="lt-LT"/>
        </w:rPr>
        <w:t xml:space="preserve">buvote gydomas </w:t>
      </w:r>
      <w:r w:rsidR="00A3781F">
        <w:rPr>
          <w:lang w:val="lt-LT"/>
        </w:rPr>
        <w:t xml:space="preserve">didesnio stiprumo </w:t>
      </w:r>
      <w:r w:rsidRPr="00F1609F">
        <w:rPr>
          <w:lang w:val="lt-LT"/>
        </w:rPr>
        <w:t xml:space="preserve">kortizono </w:t>
      </w:r>
      <w:r w:rsidR="00D90C2C">
        <w:rPr>
          <w:lang w:val="lt-LT"/>
        </w:rPr>
        <w:t>vaista</w:t>
      </w:r>
      <w:r w:rsidR="00A3781F">
        <w:rPr>
          <w:lang w:val="lt-LT"/>
        </w:rPr>
        <w:t>is</w:t>
      </w:r>
      <w:r w:rsidRPr="00F1609F">
        <w:rPr>
          <w:lang w:val="lt-LT"/>
        </w:rPr>
        <w:t xml:space="preserve">, </w:t>
      </w:r>
      <w:r w:rsidRPr="00190FEF">
        <w:rPr>
          <w:lang w:val="lt-LT"/>
        </w:rPr>
        <w:t>pakeitus gydymą, Jūsų ligos simptomai gali atsinaujinti. Jei taip atsitiktų, susisiekite su gydytoju.</w:t>
      </w:r>
    </w:p>
    <w:p w14:paraId="00558834" w14:textId="77777777" w:rsidR="00CA68B2" w:rsidRPr="00190FEF" w:rsidRDefault="00CA68B2" w:rsidP="00803190">
      <w:pPr>
        <w:spacing w:after="0" w:line="240" w:lineRule="auto"/>
        <w:ind w:left="567" w:hanging="567"/>
        <w:rPr>
          <w:rFonts w:eastAsia="Times New Roman" w:cs="Times New Roman"/>
          <w:b/>
          <w:bCs/>
          <w:lang w:val="lt-LT" w:eastAsia="lt-LT"/>
        </w:rPr>
      </w:pPr>
      <w:r w:rsidRPr="00190FEF">
        <w:rPr>
          <w:lang w:val="lt-LT"/>
        </w:rPr>
        <w:t>-</w:t>
      </w:r>
      <w:r w:rsidRPr="00190FEF">
        <w:rPr>
          <w:lang w:val="lt-LT"/>
        </w:rPr>
        <w:tab/>
        <w:t xml:space="preserve">Jeigu pradėtumėte matyti lyg per miglą arba jums pasireikštų kiti regėjimo sutrikimai, kreipkitės į savo gydytoją.  </w:t>
      </w:r>
    </w:p>
    <w:p w14:paraId="6C56DB6D" w14:textId="77777777" w:rsidR="00CA68B2" w:rsidRPr="00EC7C36" w:rsidRDefault="00CA68B2" w:rsidP="00803190">
      <w:pPr>
        <w:spacing w:after="0" w:line="240" w:lineRule="auto"/>
        <w:ind w:left="567" w:hanging="567"/>
        <w:rPr>
          <w:rFonts w:eastAsia="Times New Roman" w:cs="Times New Roman"/>
          <w:bCs/>
          <w:lang w:val="lt-LT" w:eastAsia="lt-LT"/>
        </w:rPr>
      </w:pPr>
      <w:r w:rsidRPr="00190FEF">
        <w:rPr>
          <w:lang w:val="lt-LT"/>
        </w:rPr>
        <w:t>-</w:t>
      </w:r>
      <w:r w:rsidRPr="00190FEF">
        <w:rPr>
          <w:lang w:val="lt-LT"/>
        </w:rPr>
        <w:tab/>
      </w:r>
      <w:r w:rsidRPr="00190FEF">
        <w:rPr>
          <w:rFonts w:eastAsia="Times New Roman" w:cs="Times New Roman"/>
          <w:bCs/>
          <w:lang w:val="lt-LT" w:eastAsia="lt-LT"/>
        </w:rPr>
        <w:t>Jeigu sergate autoimuniniu hepatitu, gydytojas reguliariai atliks kepenų funkcijos tyrimus ir periodiškai koreguos šio vaisto dozavimą.</w:t>
      </w:r>
    </w:p>
    <w:p w14:paraId="5B2CC8B4" w14:textId="77777777" w:rsidR="00CA68B2" w:rsidRDefault="00CA68B2" w:rsidP="00803190">
      <w:pPr>
        <w:spacing w:after="0" w:line="240" w:lineRule="auto"/>
        <w:rPr>
          <w:rFonts w:eastAsia="Times New Roman" w:cs="Times New Roman"/>
          <w:b/>
          <w:bCs/>
          <w:lang w:val="lt-LT" w:eastAsia="lt-LT"/>
        </w:rPr>
      </w:pPr>
    </w:p>
    <w:p w14:paraId="601C7D07" w14:textId="4FABCC83" w:rsidR="00CA68B2" w:rsidRDefault="00CA68B2" w:rsidP="00803190">
      <w:pPr>
        <w:spacing w:after="0" w:line="240" w:lineRule="auto"/>
        <w:rPr>
          <w:rFonts w:cs="Times New Roman"/>
          <w:lang w:val="lt-LT"/>
        </w:rPr>
      </w:pPr>
      <w:r w:rsidRPr="00EC7C36">
        <w:rPr>
          <w:rFonts w:eastAsia="Times New Roman" w:cs="Times New Roman"/>
          <w:lang w:val="lt-LT" w:eastAsia="de-DE"/>
        </w:rPr>
        <w:t>Vartojant Budenofalk, g</w:t>
      </w:r>
      <w:r w:rsidRPr="00EC7C36">
        <w:rPr>
          <w:rFonts w:cs="Times New Roman"/>
          <w:lang w:val="lt-LT"/>
        </w:rPr>
        <w:t>ali būti teigiami dopingo mėginio rezultatai.</w:t>
      </w:r>
    </w:p>
    <w:p w14:paraId="3FF55500" w14:textId="77777777" w:rsidR="00CA68B2" w:rsidRPr="00C27E7D" w:rsidRDefault="00CA68B2" w:rsidP="00803190">
      <w:pPr>
        <w:spacing w:after="0" w:line="240" w:lineRule="auto"/>
        <w:rPr>
          <w:rFonts w:eastAsia="Times New Roman" w:cs="Times New Roman"/>
          <w:b/>
          <w:bCs/>
          <w:lang w:val="lt-LT" w:eastAsia="lt-LT"/>
        </w:rPr>
      </w:pPr>
    </w:p>
    <w:p w14:paraId="41CACA93" w14:textId="77777777" w:rsidR="00CA68B2" w:rsidRPr="00C27E7D" w:rsidRDefault="00CA68B2" w:rsidP="00803190">
      <w:pPr>
        <w:spacing w:after="0" w:line="240" w:lineRule="auto"/>
        <w:rPr>
          <w:rFonts w:eastAsia="Times New Roman" w:cs="Times New Roman"/>
          <w:b/>
          <w:bCs/>
          <w:iCs/>
          <w:lang w:val="lt-LT" w:eastAsia="lt-LT"/>
        </w:rPr>
      </w:pPr>
      <w:r w:rsidRPr="00C27E7D">
        <w:rPr>
          <w:rFonts w:eastAsia="Times New Roman" w:cs="Times New Roman"/>
          <w:b/>
          <w:bCs/>
          <w:lang w:val="lt-LT" w:eastAsia="lt-LT"/>
        </w:rPr>
        <w:t>Ki</w:t>
      </w:r>
      <w:r w:rsidRPr="00C27E7D">
        <w:rPr>
          <w:rFonts w:eastAsia="Times New Roman" w:cs="Times New Roman"/>
          <w:b/>
          <w:bCs/>
          <w:iCs/>
          <w:lang w:val="lt-LT" w:eastAsia="lt-LT"/>
        </w:rPr>
        <w:t xml:space="preserve">ti vaistai ir Budenofalk </w:t>
      </w:r>
    </w:p>
    <w:p w14:paraId="1BCA409F" w14:textId="77777777" w:rsidR="00CA68B2" w:rsidRPr="00C27E7D" w:rsidRDefault="00CA68B2" w:rsidP="00803190">
      <w:pPr>
        <w:tabs>
          <w:tab w:val="left" w:pos="426"/>
          <w:tab w:val="left" w:pos="1134"/>
          <w:tab w:val="left" w:pos="1701"/>
          <w:tab w:val="right" w:pos="3969"/>
          <w:tab w:val="right" w:pos="5670"/>
          <w:tab w:val="right" w:pos="7056"/>
        </w:tabs>
        <w:autoSpaceDE w:val="0"/>
        <w:autoSpaceDN w:val="0"/>
        <w:spacing w:after="0" w:line="240" w:lineRule="auto"/>
        <w:rPr>
          <w:rFonts w:eastAsia="Times New Roman" w:cs="Times New Roman"/>
          <w:lang w:val="lt-LT" w:eastAsia="de-DE"/>
        </w:rPr>
      </w:pPr>
      <w:r w:rsidRPr="00C27E7D">
        <w:rPr>
          <w:rFonts w:eastAsia="Times New Roman" w:cs="Times New Roman"/>
          <w:noProof/>
          <w:snapToGrid w:val="0"/>
          <w:szCs w:val="24"/>
          <w:lang w:val="lt-LT"/>
        </w:rPr>
        <w:t>Jeigu vartojate ar</w:t>
      </w:r>
      <w:r>
        <w:rPr>
          <w:rFonts w:eastAsia="Times New Roman" w:cs="Times New Roman"/>
          <w:noProof/>
          <w:snapToGrid w:val="0"/>
          <w:szCs w:val="24"/>
          <w:lang w:val="lt-LT"/>
        </w:rPr>
        <w:t>ba</w:t>
      </w:r>
      <w:r w:rsidRPr="00C27E7D">
        <w:rPr>
          <w:rFonts w:eastAsia="Times New Roman" w:cs="Times New Roman"/>
          <w:noProof/>
          <w:snapToGrid w:val="0"/>
          <w:szCs w:val="24"/>
          <w:lang w:val="lt-LT"/>
        </w:rPr>
        <w:t xml:space="preserve"> neseniai vartojote kitų vaistų arba dėl to nesate tikri, apie tai pasakykite gydytojui arba vaistininkui</w:t>
      </w:r>
      <w:r w:rsidRPr="00C27E7D">
        <w:rPr>
          <w:rFonts w:eastAsia="Times New Roman" w:cs="Times New Roman"/>
          <w:bCs/>
          <w:lang w:val="lt-LT" w:eastAsia="lt-LT"/>
        </w:rPr>
        <w:t xml:space="preserve">. </w:t>
      </w:r>
      <w:r>
        <w:rPr>
          <w:rFonts w:eastAsia="Times New Roman" w:cs="Times New Roman"/>
          <w:bCs/>
          <w:lang w:val="lt-LT" w:eastAsia="lt-LT"/>
        </w:rPr>
        <w:t xml:space="preserve">Ypač jei </w:t>
      </w:r>
      <w:r w:rsidRPr="00C27E7D">
        <w:rPr>
          <w:rFonts w:eastAsia="Times New Roman" w:cs="Times New Roman"/>
          <w:lang w:val="lt-LT" w:eastAsia="de-DE"/>
        </w:rPr>
        <w:t xml:space="preserve">vartojate </w:t>
      </w:r>
      <w:r>
        <w:rPr>
          <w:rFonts w:eastAsia="Times New Roman" w:cs="Times New Roman"/>
          <w:lang w:val="lt-LT" w:eastAsia="de-DE"/>
        </w:rPr>
        <w:t>ši</w:t>
      </w:r>
      <w:r w:rsidRPr="00C27E7D">
        <w:rPr>
          <w:rFonts w:eastAsia="Times New Roman" w:cs="Times New Roman"/>
          <w:lang w:val="lt-LT" w:eastAsia="de-DE"/>
        </w:rPr>
        <w:t>ų vaistų:</w:t>
      </w:r>
    </w:p>
    <w:p w14:paraId="391DD7B9" w14:textId="77777777" w:rsidR="00CA68B2" w:rsidRPr="00C95C13" w:rsidRDefault="00CA68B2" w:rsidP="00803190">
      <w:pPr>
        <w:keepNext/>
        <w:numPr>
          <w:ilvl w:val="0"/>
          <w:numId w:val="18"/>
        </w:numPr>
        <w:spacing w:after="0" w:line="240" w:lineRule="auto"/>
        <w:ind w:left="567" w:hanging="567"/>
        <w:outlineLvl w:val="6"/>
        <w:rPr>
          <w:rFonts w:eastAsia="Times New Roman" w:cs="Times New Roman"/>
          <w:lang w:val="lt-LT"/>
        </w:rPr>
      </w:pPr>
      <w:r w:rsidRPr="006B3CBB">
        <w:rPr>
          <w:rFonts w:eastAsia="Times New Roman" w:cs="Times New Roman"/>
          <w:b/>
          <w:lang w:val="lt-LT"/>
        </w:rPr>
        <w:t>širdies glikozidų</w:t>
      </w:r>
      <w:r>
        <w:rPr>
          <w:rFonts w:eastAsia="Times New Roman" w:cs="Times New Roman"/>
          <w:lang w:val="lt-LT"/>
        </w:rPr>
        <w:t xml:space="preserve">, </w:t>
      </w:r>
      <w:r w:rsidRPr="00C15EBE">
        <w:rPr>
          <w:rFonts w:eastAsia="Times New Roman" w:cs="Times New Roman"/>
          <w:lang w:val="lt-LT"/>
        </w:rPr>
        <w:t>pvz., digoksino (vaisto, kuriuo gydomos</w:t>
      </w:r>
      <w:r w:rsidRPr="00C95C13">
        <w:rPr>
          <w:rFonts w:eastAsia="Times New Roman" w:cs="Times New Roman"/>
          <w:lang w:val="lt-LT"/>
        </w:rPr>
        <w:t xml:space="preserve"> širdies </w:t>
      </w:r>
      <w:r>
        <w:rPr>
          <w:rFonts w:eastAsia="Times New Roman" w:cs="Times New Roman"/>
          <w:lang w:val="lt-LT"/>
        </w:rPr>
        <w:t>ligos);</w:t>
      </w:r>
    </w:p>
    <w:p w14:paraId="48E9A461" w14:textId="77777777" w:rsidR="00CA68B2" w:rsidRPr="00C95C13" w:rsidRDefault="00CA68B2" w:rsidP="00803190">
      <w:pPr>
        <w:numPr>
          <w:ilvl w:val="0"/>
          <w:numId w:val="19"/>
        </w:numPr>
        <w:spacing w:after="0" w:line="240" w:lineRule="auto"/>
        <w:ind w:left="567" w:hanging="567"/>
        <w:rPr>
          <w:rFonts w:cs="Times New Roman"/>
          <w:u w:val="single"/>
          <w:lang w:val="lt-LT"/>
        </w:rPr>
      </w:pPr>
      <w:r w:rsidRPr="006B3CBB">
        <w:rPr>
          <w:rFonts w:cs="Times New Roman"/>
          <w:b/>
          <w:lang w:val="lt-LT"/>
        </w:rPr>
        <w:t>diuretikų</w:t>
      </w:r>
      <w:r w:rsidRPr="00C95C13">
        <w:rPr>
          <w:rFonts w:cs="Times New Roman"/>
          <w:lang w:val="lt-LT"/>
        </w:rPr>
        <w:t xml:space="preserve"> (</w:t>
      </w:r>
      <w:r w:rsidRPr="00C15EBE">
        <w:rPr>
          <w:rFonts w:cs="Times New Roman"/>
          <w:lang w:val="lt-LT"/>
        </w:rPr>
        <w:t xml:space="preserve">skysčių perteklių iš organizmo šalinantys </w:t>
      </w:r>
      <w:r w:rsidRPr="00C95C13">
        <w:rPr>
          <w:rFonts w:cs="Times New Roman"/>
          <w:lang w:val="lt-LT"/>
        </w:rPr>
        <w:t>vaistai</w:t>
      </w:r>
      <w:r>
        <w:rPr>
          <w:rFonts w:cs="Times New Roman"/>
          <w:lang w:val="lt-LT"/>
        </w:rPr>
        <w:t>);</w:t>
      </w:r>
    </w:p>
    <w:p w14:paraId="465404B7" w14:textId="77777777" w:rsidR="00CA68B2" w:rsidRDefault="00CA68B2" w:rsidP="00803190">
      <w:pPr>
        <w:numPr>
          <w:ilvl w:val="0"/>
          <w:numId w:val="19"/>
        </w:numPr>
        <w:tabs>
          <w:tab w:val="left" w:pos="1134"/>
          <w:tab w:val="left" w:pos="1701"/>
          <w:tab w:val="right" w:pos="3969"/>
          <w:tab w:val="right" w:pos="5670"/>
          <w:tab w:val="right" w:pos="7056"/>
        </w:tabs>
        <w:autoSpaceDE w:val="0"/>
        <w:autoSpaceDN w:val="0"/>
        <w:spacing w:after="0" w:line="240" w:lineRule="auto"/>
        <w:ind w:left="567" w:hanging="567"/>
        <w:rPr>
          <w:rFonts w:eastAsia="Times New Roman" w:cs="Times New Roman"/>
          <w:lang w:val="lt-LT" w:eastAsia="de-DE"/>
        </w:rPr>
      </w:pPr>
      <w:r w:rsidRPr="006B3CBB">
        <w:rPr>
          <w:rFonts w:eastAsia="Times New Roman" w:cs="Times New Roman"/>
          <w:b/>
          <w:lang w:val="lt-LT" w:eastAsia="de-DE"/>
        </w:rPr>
        <w:t>ketokonazolo ar itrakonazolo</w:t>
      </w:r>
      <w:r w:rsidRPr="00262CBB">
        <w:rPr>
          <w:rFonts w:eastAsia="Times New Roman" w:cs="Times New Roman"/>
          <w:lang w:val="lt-LT" w:eastAsia="de-DE"/>
        </w:rPr>
        <w:t xml:space="preserve"> (vaista</w:t>
      </w:r>
      <w:r>
        <w:rPr>
          <w:rFonts w:eastAsia="Times New Roman" w:cs="Times New Roman"/>
          <w:lang w:val="lt-LT" w:eastAsia="de-DE"/>
        </w:rPr>
        <w:t>i</w:t>
      </w:r>
      <w:r w:rsidRPr="00262CBB">
        <w:rPr>
          <w:rFonts w:eastAsia="Times New Roman" w:cs="Times New Roman"/>
          <w:lang w:val="lt-LT" w:eastAsia="de-DE"/>
        </w:rPr>
        <w:t>, kuri</w:t>
      </w:r>
      <w:r>
        <w:rPr>
          <w:rFonts w:eastAsia="Times New Roman" w:cs="Times New Roman"/>
          <w:lang w:val="lt-LT" w:eastAsia="de-DE"/>
        </w:rPr>
        <w:t>ais</w:t>
      </w:r>
      <w:r w:rsidRPr="00262CBB">
        <w:rPr>
          <w:rFonts w:eastAsia="Times New Roman" w:cs="Times New Roman"/>
          <w:lang w:val="lt-LT" w:eastAsia="de-DE"/>
        </w:rPr>
        <w:t xml:space="preserve"> gydomos grybelių sukeltos infekcinės ligos);</w:t>
      </w:r>
    </w:p>
    <w:p w14:paraId="2045B467" w14:textId="77777777" w:rsidR="00CA68B2" w:rsidRDefault="00CA68B2" w:rsidP="00803190">
      <w:pPr>
        <w:numPr>
          <w:ilvl w:val="0"/>
          <w:numId w:val="19"/>
        </w:numPr>
        <w:tabs>
          <w:tab w:val="left" w:pos="1134"/>
          <w:tab w:val="left" w:pos="1701"/>
          <w:tab w:val="right" w:pos="3969"/>
          <w:tab w:val="right" w:pos="5670"/>
          <w:tab w:val="right" w:pos="7056"/>
        </w:tabs>
        <w:autoSpaceDE w:val="0"/>
        <w:autoSpaceDN w:val="0"/>
        <w:spacing w:after="0" w:line="240" w:lineRule="auto"/>
        <w:ind w:left="567" w:hanging="567"/>
        <w:rPr>
          <w:rFonts w:eastAsia="Times New Roman" w:cs="Times New Roman"/>
          <w:lang w:val="lt-LT"/>
        </w:rPr>
      </w:pPr>
      <w:r w:rsidRPr="006B3CBB">
        <w:rPr>
          <w:rFonts w:eastAsia="Times New Roman" w:cs="Times New Roman"/>
          <w:b/>
          <w:lang w:val="lt-LT"/>
        </w:rPr>
        <w:t>antibiotikų</w:t>
      </w:r>
      <w:r w:rsidRPr="006B3CBB">
        <w:rPr>
          <w:rFonts w:eastAsia="Times New Roman" w:cs="Times New Roman"/>
          <w:lang w:val="lt-LT"/>
        </w:rPr>
        <w:t>,</w:t>
      </w:r>
      <w:r>
        <w:rPr>
          <w:rFonts w:eastAsia="Times New Roman" w:cs="Times New Roman"/>
          <w:lang w:val="lt-LT"/>
        </w:rPr>
        <w:t xml:space="preserve"> </w:t>
      </w:r>
      <w:r w:rsidRPr="00C15EBE">
        <w:rPr>
          <w:rFonts w:cs="Times New Roman"/>
          <w:lang w:val="lt-LT"/>
        </w:rPr>
        <w:t>kuriais gydomos infekcinės ligos (tokių kaip klaritromicinas</w:t>
      </w:r>
      <w:r w:rsidRPr="00262CBB">
        <w:rPr>
          <w:rFonts w:eastAsia="Times New Roman" w:cs="Times New Roman"/>
          <w:lang w:val="lt-LT"/>
        </w:rPr>
        <w:t>);</w:t>
      </w:r>
    </w:p>
    <w:p w14:paraId="2D2697AE" w14:textId="77777777" w:rsidR="00CA68B2" w:rsidRPr="00190FEF" w:rsidRDefault="00CA68B2" w:rsidP="00803190">
      <w:pPr>
        <w:numPr>
          <w:ilvl w:val="0"/>
          <w:numId w:val="19"/>
        </w:numPr>
        <w:tabs>
          <w:tab w:val="left" w:pos="1134"/>
          <w:tab w:val="left" w:pos="1701"/>
          <w:tab w:val="right" w:pos="3969"/>
          <w:tab w:val="right" w:pos="5670"/>
          <w:tab w:val="right" w:pos="7056"/>
        </w:tabs>
        <w:autoSpaceDE w:val="0"/>
        <w:autoSpaceDN w:val="0"/>
        <w:spacing w:after="0" w:line="240" w:lineRule="auto"/>
        <w:ind w:left="567" w:hanging="567"/>
        <w:rPr>
          <w:rFonts w:cs="Times New Roman"/>
          <w:lang w:val="lt-LT"/>
        </w:rPr>
      </w:pPr>
      <w:r w:rsidRPr="00190FEF">
        <w:rPr>
          <w:rFonts w:cs="Times New Roman"/>
          <w:b/>
          <w:lang w:val="lt-LT"/>
        </w:rPr>
        <w:t>karbamazepino</w:t>
      </w:r>
      <w:r w:rsidRPr="00190FEF">
        <w:rPr>
          <w:rFonts w:cs="Times New Roman"/>
          <w:lang w:val="lt-LT"/>
        </w:rPr>
        <w:t xml:space="preserve"> (vartojamo epilepsijos gydymui);</w:t>
      </w:r>
    </w:p>
    <w:p w14:paraId="3C95B3E5" w14:textId="77777777" w:rsidR="00CA68B2" w:rsidRPr="00190FEF" w:rsidRDefault="00CA68B2" w:rsidP="00803190">
      <w:pPr>
        <w:numPr>
          <w:ilvl w:val="0"/>
          <w:numId w:val="19"/>
        </w:numPr>
        <w:tabs>
          <w:tab w:val="left" w:pos="1134"/>
          <w:tab w:val="left" w:pos="1701"/>
          <w:tab w:val="right" w:pos="3969"/>
          <w:tab w:val="right" w:pos="5670"/>
          <w:tab w:val="right" w:pos="7056"/>
        </w:tabs>
        <w:autoSpaceDE w:val="0"/>
        <w:autoSpaceDN w:val="0"/>
        <w:spacing w:after="0" w:line="240" w:lineRule="auto"/>
        <w:ind w:left="567" w:hanging="567"/>
        <w:rPr>
          <w:rFonts w:eastAsia="Times New Roman" w:cs="Times New Roman"/>
          <w:lang w:val="lt-LT" w:eastAsia="de-DE"/>
        </w:rPr>
      </w:pPr>
      <w:r w:rsidRPr="00190FEF">
        <w:rPr>
          <w:b/>
          <w:lang w:val="lt-LT"/>
        </w:rPr>
        <w:t>rifampicino</w:t>
      </w:r>
      <w:r w:rsidRPr="00190FEF">
        <w:rPr>
          <w:lang w:val="lt-LT"/>
        </w:rPr>
        <w:t xml:space="preserve"> (vartojamo tuberkuliozės gydymui);</w:t>
      </w:r>
    </w:p>
    <w:p w14:paraId="56232F2F" w14:textId="77777777" w:rsidR="00CA68B2" w:rsidRPr="00190FEF" w:rsidRDefault="00CA68B2" w:rsidP="00803190">
      <w:pPr>
        <w:numPr>
          <w:ilvl w:val="0"/>
          <w:numId w:val="19"/>
        </w:numPr>
        <w:tabs>
          <w:tab w:val="left" w:pos="1134"/>
          <w:tab w:val="left" w:pos="1701"/>
          <w:tab w:val="right" w:pos="3969"/>
          <w:tab w:val="right" w:pos="5670"/>
          <w:tab w:val="right" w:pos="7056"/>
        </w:tabs>
        <w:autoSpaceDE w:val="0"/>
        <w:autoSpaceDN w:val="0"/>
        <w:spacing w:after="0" w:line="240" w:lineRule="auto"/>
        <w:ind w:left="567" w:hanging="567"/>
        <w:rPr>
          <w:rFonts w:eastAsia="Times New Roman" w:cs="Times New Roman"/>
          <w:lang w:val="lt-LT" w:eastAsia="de-DE"/>
        </w:rPr>
      </w:pPr>
      <w:r w:rsidRPr="00190FEF">
        <w:rPr>
          <w:b/>
          <w:lang w:val="lt-LT"/>
        </w:rPr>
        <w:t>estrogenų ar geriamųjų kontraceptikų</w:t>
      </w:r>
      <w:r w:rsidRPr="00190FEF">
        <w:rPr>
          <w:lang w:val="lt-LT"/>
        </w:rPr>
        <w:t>;</w:t>
      </w:r>
    </w:p>
    <w:p w14:paraId="1ED5F37F" w14:textId="77777777" w:rsidR="00CA68B2" w:rsidRPr="00190FEF" w:rsidRDefault="00CA68B2" w:rsidP="00803190">
      <w:pPr>
        <w:numPr>
          <w:ilvl w:val="0"/>
          <w:numId w:val="19"/>
        </w:numPr>
        <w:tabs>
          <w:tab w:val="left" w:pos="1134"/>
          <w:tab w:val="left" w:pos="1701"/>
          <w:tab w:val="right" w:pos="3969"/>
          <w:tab w:val="right" w:pos="5670"/>
          <w:tab w:val="right" w:pos="7056"/>
        </w:tabs>
        <w:autoSpaceDE w:val="0"/>
        <w:autoSpaceDN w:val="0"/>
        <w:spacing w:after="0" w:line="240" w:lineRule="auto"/>
        <w:ind w:left="567" w:hanging="567"/>
        <w:rPr>
          <w:rFonts w:eastAsia="Times New Roman" w:cs="Times New Roman"/>
          <w:lang w:val="lt-LT" w:eastAsia="de-DE"/>
        </w:rPr>
      </w:pPr>
      <w:r w:rsidRPr="00190FEF">
        <w:rPr>
          <w:b/>
          <w:lang w:val="lt-LT"/>
        </w:rPr>
        <w:t>cimetidino</w:t>
      </w:r>
      <w:r w:rsidRPr="00190FEF">
        <w:rPr>
          <w:lang w:val="lt-LT"/>
        </w:rPr>
        <w:t xml:space="preserve"> (vartojamo skrandžio rūgšties gamybai slopinti).</w:t>
      </w:r>
    </w:p>
    <w:p w14:paraId="10EB0550" w14:textId="77777777" w:rsidR="00CA68B2" w:rsidRPr="00190FEF" w:rsidRDefault="00CA68B2" w:rsidP="00803190">
      <w:pPr>
        <w:tabs>
          <w:tab w:val="left" w:pos="284"/>
          <w:tab w:val="left" w:pos="568"/>
          <w:tab w:val="left" w:pos="1134"/>
          <w:tab w:val="left" w:pos="1701"/>
          <w:tab w:val="right" w:pos="3969"/>
          <w:tab w:val="right" w:pos="5670"/>
          <w:tab w:val="right" w:pos="7056"/>
        </w:tabs>
        <w:autoSpaceDE w:val="0"/>
        <w:autoSpaceDN w:val="0"/>
        <w:spacing w:after="0" w:line="240" w:lineRule="auto"/>
        <w:rPr>
          <w:rFonts w:eastAsia="Times New Roman" w:cs="Times New Roman"/>
          <w:iCs/>
          <w:lang w:val="lt-LT"/>
        </w:rPr>
      </w:pPr>
    </w:p>
    <w:p w14:paraId="23378E0E" w14:textId="0CD19D34" w:rsidR="00CA68B2" w:rsidRPr="00A121D3" w:rsidRDefault="00CA68B2" w:rsidP="00803190">
      <w:pPr>
        <w:tabs>
          <w:tab w:val="left" w:pos="720"/>
        </w:tabs>
        <w:spacing w:after="0" w:line="240" w:lineRule="auto"/>
        <w:rPr>
          <w:lang w:val="lt-LT"/>
        </w:rPr>
      </w:pPr>
      <w:r w:rsidRPr="00A121D3">
        <w:rPr>
          <w:lang w:val="lt-LT"/>
        </w:rPr>
        <w:t xml:space="preserve">Vartojant kai kuriuos vaistus, gali sustiprėti </w:t>
      </w:r>
      <w:r w:rsidRPr="00190FEF">
        <w:rPr>
          <w:lang w:val="lt-LT"/>
        </w:rPr>
        <w:t>Budenofalk </w:t>
      </w:r>
      <w:r w:rsidRPr="00A121D3">
        <w:rPr>
          <w:lang w:val="lt-LT"/>
        </w:rPr>
        <w:t xml:space="preserve"> poveikis ir, jeigu jūs vartojate tuos vaistus (įskaitant kai kuriuos vaistus nuo ŽIV, pvz., ritonavirą, kobicistatą), </w:t>
      </w:r>
      <w:r w:rsidR="00537749">
        <w:rPr>
          <w:lang w:val="lt-LT"/>
        </w:rPr>
        <w:t>J</w:t>
      </w:r>
      <w:r w:rsidRPr="00A121D3">
        <w:rPr>
          <w:lang w:val="lt-LT"/>
        </w:rPr>
        <w:t xml:space="preserve">ūsų gydytojas gali pageidauti atidžiai stebėti jūsų būklę. </w:t>
      </w:r>
    </w:p>
    <w:p w14:paraId="25516736" w14:textId="77777777" w:rsidR="00CA68B2" w:rsidRPr="00C27E7D" w:rsidRDefault="00CA68B2" w:rsidP="00803190">
      <w:pPr>
        <w:tabs>
          <w:tab w:val="left" w:pos="284"/>
          <w:tab w:val="left" w:pos="568"/>
          <w:tab w:val="left" w:pos="1134"/>
          <w:tab w:val="left" w:pos="1701"/>
          <w:tab w:val="right" w:pos="3969"/>
          <w:tab w:val="right" w:pos="5670"/>
          <w:tab w:val="right" w:pos="7056"/>
        </w:tabs>
        <w:autoSpaceDE w:val="0"/>
        <w:autoSpaceDN w:val="0"/>
        <w:spacing w:after="0" w:line="240" w:lineRule="auto"/>
        <w:rPr>
          <w:rFonts w:eastAsia="Times New Roman" w:cs="Times New Roman"/>
          <w:iCs/>
          <w:lang w:val="lt-LT" w:eastAsia="de-DE"/>
        </w:rPr>
      </w:pPr>
    </w:p>
    <w:p w14:paraId="3EF137F7" w14:textId="77777777" w:rsidR="00CA68B2" w:rsidRPr="00C27E7D" w:rsidRDefault="00CA68B2" w:rsidP="00803190">
      <w:pPr>
        <w:spacing w:after="0" w:line="240" w:lineRule="auto"/>
        <w:rPr>
          <w:rFonts w:eastAsia="Times New Roman" w:cs="Times New Roman"/>
          <w:lang w:val="lt-LT"/>
        </w:rPr>
      </w:pPr>
      <w:r w:rsidRPr="00F44CBE">
        <w:rPr>
          <w:lang w:val="lt-LT"/>
        </w:rPr>
        <w:t>Jei kartu su</w:t>
      </w:r>
      <w:r w:rsidRPr="00C27E7D">
        <w:rPr>
          <w:rFonts w:eastAsia="Times New Roman" w:cs="Times New Roman"/>
          <w:lang w:val="lt-LT"/>
        </w:rPr>
        <w:t xml:space="preserve"> Budenofalk vartoja</w:t>
      </w:r>
      <w:r>
        <w:rPr>
          <w:rFonts w:eastAsia="Times New Roman" w:cs="Times New Roman"/>
          <w:lang w:val="lt-LT"/>
        </w:rPr>
        <w:t xml:space="preserve">te </w:t>
      </w:r>
      <w:r w:rsidRPr="00F44CBE">
        <w:rPr>
          <w:b/>
          <w:lang w:val="lt-LT"/>
        </w:rPr>
        <w:t>kolestiramino</w:t>
      </w:r>
      <w:r w:rsidRPr="00F44CBE">
        <w:rPr>
          <w:lang w:val="lt-LT"/>
        </w:rPr>
        <w:t xml:space="preserve"> (vaisto, kuriuo gydoma hipercholesterolemija, taip pat dar vartojamo viduriavimo gydymui) ar </w:t>
      </w:r>
      <w:r w:rsidRPr="00F44CBE">
        <w:rPr>
          <w:b/>
          <w:lang w:val="lt-LT"/>
        </w:rPr>
        <w:t>antacidinių</w:t>
      </w:r>
      <w:r w:rsidRPr="00F44CBE">
        <w:rPr>
          <w:lang w:val="lt-LT"/>
        </w:rPr>
        <w:t xml:space="preserve"> vaistų (vaistų nuo skrandžio rūgštingumo padidėjimo), tarp jų</w:t>
      </w:r>
      <w:r w:rsidRPr="00C27E7D">
        <w:rPr>
          <w:rFonts w:eastAsia="Times New Roman" w:cs="Times New Roman"/>
          <w:lang w:val="lt-LT"/>
        </w:rPr>
        <w:t xml:space="preserve"> vartojimo turėtų būti </w:t>
      </w:r>
      <w:r w:rsidRPr="00C27E7D">
        <w:rPr>
          <w:rFonts w:eastAsia="Times New Roman" w:cs="Times New Roman"/>
          <w:b/>
          <w:lang w:val="lt-LT"/>
        </w:rPr>
        <w:t>mažiausiai dviejų valandų</w:t>
      </w:r>
      <w:r>
        <w:rPr>
          <w:rFonts w:eastAsia="Times New Roman" w:cs="Times New Roman"/>
          <w:b/>
          <w:lang w:val="lt-LT"/>
        </w:rPr>
        <w:t xml:space="preserve"> pertrauka</w:t>
      </w:r>
      <w:r w:rsidRPr="00C27E7D">
        <w:rPr>
          <w:rFonts w:eastAsia="Times New Roman" w:cs="Times New Roman"/>
          <w:lang w:val="lt-LT"/>
        </w:rPr>
        <w:t>.</w:t>
      </w:r>
    </w:p>
    <w:p w14:paraId="46FCE528" w14:textId="77777777" w:rsidR="00CA68B2" w:rsidRDefault="00CA68B2" w:rsidP="00803190">
      <w:pPr>
        <w:tabs>
          <w:tab w:val="left" w:pos="426"/>
          <w:tab w:val="left" w:pos="1134"/>
          <w:tab w:val="left" w:pos="1701"/>
          <w:tab w:val="right" w:pos="3969"/>
          <w:tab w:val="right" w:pos="5670"/>
          <w:tab w:val="right" w:pos="7056"/>
        </w:tabs>
        <w:autoSpaceDE w:val="0"/>
        <w:autoSpaceDN w:val="0"/>
        <w:spacing w:after="0" w:line="240" w:lineRule="auto"/>
        <w:rPr>
          <w:rFonts w:eastAsia="Times New Roman" w:cs="Times New Roman"/>
          <w:b/>
          <w:bCs/>
          <w:lang w:val="lt-LT" w:eastAsia="de-DE"/>
        </w:rPr>
      </w:pPr>
    </w:p>
    <w:p w14:paraId="6EF014FB" w14:textId="09FE6139" w:rsidR="00CA68B2" w:rsidRDefault="00CA68B2" w:rsidP="00803190">
      <w:pPr>
        <w:tabs>
          <w:tab w:val="left" w:pos="426"/>
          <w:tab w:val="left" w:pos="1134"/>
          <w:tab w:val="left" w:pos="1701"/>
          <w:tab w:val="right" w:pos="3969"/>
          <w:tab w:val="right" w:pos="5670"/>
          <w:tab w:val="right" w:pos="7056"/>
        </w:tabs>
        <w:autoSpaceDE w:val="0"/>
        <w:autoSpaceDN w:val="0"/>
        <w:spacing w:after="0" w:line="240" w:lineRule="auto"/>
        <w:rPr>
          <w:lang w:val="lt-LT"/>
        </w:rPr>
      </w:pPr>
      <w:r w:rsidRPr="00C838B9">
        <w:rPr>
          <w:lang w:val="lt-LT"/>
        </w:rPr>
        <w:lastRenderedPageBreak/>
        <w:t>Budenofalk gali turėti poveikio jūsų gydytojo ar ligoninėje atliekamiems tyrimams. Prieš visus atliekamus tyrimus pasakykite savo gydytojui, kad vartojate</w:t>
      </w:r>
      <w:r w:rsidR="00537749">
        <w:rPr>
          <w:lang w:val="lt-LT"/>
        </w:rPr>
        <w:t xml:space="preserve"> Budenofalk</w:t>
      </w:r>
      <w:r w:rsidRPr="00C838B9">
        <w:rPr>
          <w:lang w:val="lt-LT"/>
        </w:rPr>
        <w:t>.</w:t>
      </w:r>
    </w:p>
    <w:p w14:paraId="0B61DF24" w14:textId="77777777" w:rsidR="00CA68B2" w:rsidRPr="00C27E7D" w:rsidRDefault="00CA68B2" w:rsidP="00803190">
      <w:pPr>
        <w:tabs>
          <w:tab w:val="left" w:pos="426"/>
          <w:tab w:val="left" w:pos="1134"/>
          <w:tab w:val="left" w:pos="1701"/>
          <w:tab w:val="right" w:pos="3969"/>
          <w:tab w:val="right" w:pos="5670"/>
          <w:tab w:val="right" w:pos="7056"/>
        </w:tabs>
        <w:autoSpaceDE w:val="0"/>
        <w:autoSpaceDN w:val="0"/>
        <w:spacing w:after="0" w:line="240" w:lineRule="auto"/>
        <w:rPr>
          <w:rFonts w:eastAsia="Times New Roman" w:cs="Times New Roman"/>
          <w:b/>
          <w:bCs/>
          <w:lang w:val="lt-LT" w:eastAsia="de-DE"/>
        </w:rPr>
      </w:pPr>
    </w:p>
    <w:p w14:paraId="44BA2897" w14:textId="77777777" w:rsidR="00CA68B2" w:rsidRPr="00C27E7D" w:rsidRDefault="00CA68B2" w:rsidP="00803190">
      <w:pPr>
        <w:tabs>
          <w:tab w:val="left" w:pos="426"/>
          <w:tab w:val="left" w:pos="1134"/>
          <w:tab w:val="left" w:pos="1701"/>
          <w:tab w:val="right" w:pos="3969"/>
          <w:tab w:val="right" w:pos="5670"/>
          <w:tab w:val="right" w:pos="7056"/>
        </w:tabs>
        <w:autoSpaceDE w:val="0"/>
        <w:autoSpaceDN w:val="0"/>
        <w:spacing w:after="0" w:line="240" w:lineRule="auto"/>
        <w:rPr>
          <w:rFonts w:eastAsia="Times New Roman" w:cs="Times New Roman"/>
          <w:b/>
          <w:bCs/>
          <w:lang w:val="lt-LT" w:eastAsia="de-DE"/>
        </w:rPr>
      </w:pPr>
      <w:r w:rsidRPr="00C27E7D">
        <w:rPr>
          <w:rFonts w:eastAsia="Times New Roman" w:cs="Times New Roman"/>
          <w:b/>
          <w:bCs/>
          <w:lang w:val="lt-LT" w:eastAsia="de-DE"/>
        </w:rPr>
        <w:t>Budenofalk vartojimas su maistu ir gėrimais</w:t>
      </w:r>
    </w:p>
    <w:p w14:paraId="34B411C2" w14:textId="77777777" w:rsidR="00CA68B2" w:rsidRPr="00C27E7D" w:rsidRDefault="00CA68B2" w:rsidP="00803190">
      <w:pPr>
        <w:tabs>
          <w:tab w:val="left" w:pos="426"/>
          <w:tab w:val="left" w:pos="1134"/>
          <w:tab w:val="left" w:pos="1701"/>
          <w:tab w:val="right" w:pos="3969"/>
          <w:tab w:val="right" w:pos="5670"/>
          <w:tab w:val="right" w:pos="7056"/>
        </w:tabs>
        <w:autoSpaceDE w:val="0"/>
        <w:autoSpaceDN w:val="0"/>
        <w:spacing w:after="0" w:line="240" w:lineRule="auto"/>
        <w:rPr>
          <w:rFonts w:eastAsia="Times New Roman" w:cs="Times New Roman"/>
          <w:lang w:val="lt-LT" w:eastAsia="de-DE"/>
        </w:rPr>
      </w:pPr>
      <w:r w:rsidRPr="00F44CBE">
        <w:rPr>
          <w:rFonts w:cs="Times New Roman"/>
          <w:lang w:val="lt-LT"/>
        </w:rPr>
        <w:t xml:space="preserve">Kol vartojate šio vaisto, </w:t>
      </w:r>
      <w:r w:rsidRPr="00F44CBE">
        <w:rPr>
          <w:rFonts w:cs="Times New Roman"/>
          <w:b/>
          <w:lang w:val="lt-LT"/>
        </w:rPr>
        <w:t>neturėtumėte</w:t>
      </w:r>
      <w:r w:rsidRPr="00F44CBE">
        <w:rPr>
          <w:rFonts w:cs="Times New Roman"/>
          <w:lang w:val="lt-LT"/>
        </w:rPr>
        <w:t xml:space="preserve"> gerti </w:t>
      </w:r>
      <w:r w:rsidRPr="00C27E7D">
        <w:rPr>
          <w:rFonts w:eastAsia="Times New Roman" w:cs="Times New Roman"/>
          <w:lang w:val="lt-LT" w:eastAsia="de-DE"/>
        </w:rPr>
        <w:t xml:space="preserve">greipfrutų sulčių, kadangi </w:t>
      </w:r>
      <w:r>
        <w:rPr>
          <w:rFonts w:eastAsia="Times New Roman" w:cs="Times New Roman"/>
          <w:lang w:val="lt-LT" w:eastAsia="de-DE"/>
        </w:rPr>
        <w:t>dėl to</w:t>
      </w:r>
      <w:r w:rsidRPr="00C27E7D">
        <w:rPr>
          <w:rFonts w:eastAsia="Times New Roman" w:cs="Times New Roman"/>
          <w:lang w:val="lt-LT" w:eastAsia="de-DE"/>
        </w:rPr>
        <w:t xml:space="preserve"> gali </w:t>
      </w:r>
      <w:r>
        <w:rPr>
          <w:rFonts w:eastAsia="Times New Roman" w:cs="Times New Roman"/>
          <w:lang w:val="lt-LT" w:eastAsia="de-DE"/>
        </w:rPr>
        <w:t>pakis</w:t>
      </w:r>
      <w:r w:rsidRPr="00C27E7D">
        <w:rPr>
          <w:rFonts w:eastAsia="Times New Roman" w:cs="Times New Roman"/>
          <w:lang w:val="lt-LT" w:eastAsia="de-DE"/>
        </w:rPr>
        <w:t>ti vaisto poveik</w:t>
      </w:r>
      <w:r>
        <w:rPr>
          <w:rFonts w:eastAsia="Times New Roman" w:cs="Times New Roman"/>
          <w:lang w:val="lt-LT" w:eastAsia="de-DE"/>
        </w:rPr>
        <w:t>is</w:t>
      </w:r>
      <w:r w:rsidRPr="00C27E7D">
        <w:rPr>
          <w:rFonts w:eastAsia="Times New Roman" w:cs="Times New Roman"/>
          <w:lang w:val="lt-LT" w:eastAsia="de-DE"/>
        </w:rPr>
        <w:t>.</w:t>
      </w:r>
    </w:p>
    <w:p w14:paraId="7B19FE57" w14:textId="77777777" w:rsidR="00CA68B2" w:rsidRPr="00C27E7D" w:rsidRDefault="00CA68B2" w:rsidP="00803190">
      <w:pPr>
        <w:keepNext/>
        <w:spacing w:after="0" w:line="240" w:lineRule="auto"/>
        <w:outlineLvl w:val="3"/>
        <w:rPr>
          <w:rFonts w:eastAsia="Times New Roman" w:cs="Times New Roman"/>
          <w:u w:val="single"/>
          <w:lang w:val="lt-LT" w:eastAsia="lt-LT"/>
        </w:rPr>
      </w:pPr>
    </w:p>
    <w:p w14:paraId="2F3F38A8" w14:textId="77777777" w:rsidR="00CA68B2" w:rsidRPr="00C27E7D" w:rsidRDefault="00CA68B2" w:rsidP="00803190">
      <w:pPr>
        <w:keepNext/>
        <w:spacing w:after="0" w:line="240" w:lineRule="auto"/>
        <w:outlineLvl w:val="3"/>
        <w:rPr>
          <w:rFonts w:eastAsia="Times New Roman" w:cs="Times New Roman"/>
          <w:b/>
          <w:lang w:val="lt-LT" w:eastAsia="lt-LT"/>
        </w:rPr>
      </w:pPr>
      <w:r w:rsidRPr="00C27E7D">
        <w:rPr>
          <w:rFonts w:eastAsia="Times New Roman" w:cs="Times New Roman"/>
          <w:b/>
          <w:lang w:val="lt-LT" w:eastAsia="lt-LT"/>
        </w:rPr>
        <w:t xml:space="preserve">Nėštumas ir žindymo laikotarpis </w:t>
      </w:r>
    </w:p>
    <w:p w14:paraId="276D51FC" w14:textId="77777777" w:rsidR="00CA68B2" w:rsidRPr="00C27E7D" w:rsidRDefault="00CA68B2" w:rsidP="00803190">
      <w:pPr>
        <w:spacing w:after="0" w:line="240" w:lineRule="auto"/>
        <w:rPr>
          <w:rFonts w:eastAsia="Times New Roman" w:cs="Times New Roman"/>
          <w:noProof/>
          <w:snapToGrid w:val="0"/>
          <w:szCs w:val="24"/>
          <w:lang w:val="lt-LT"/>
        </w:rPr>
      </w:pPr>
      <w:r w:rsidRPr="00C27E7D">
        <w:rPr>
          <w:rFonts w:eastAsia="Times New Roman" w:cs="Times New Roman"/>
          <w:noProof/>
          <w:snapToGrid w:val="0"/>
          <w:szCs w:val="24"/>
          <w:lang w:val="lt-LT"/>
        </w:rPr>
        <w:t>Jeigu esate nėščia, žindote kūdikį, manote, kad galbūt esate nėščia, arba planuojate pastoti, tai prieš vartodama šį vaistą, pasitarkite su gydytoju.</w:t>
      </w:r>
    </w:p>
    <w:p w14:paraId="27EEF8EE" w14:textId="77777777" w:rsidR="00CA68B2" w:rsidRPr="00C27E7D" w:rsidRDefault="00CA68B2" w:rsidP="00803190">
      <w:pPr>
        <w:spacing w:after="0" w:line="240" w:lineRule="auto"/>
        <w:rPr>
          <w:rFonts w:eastAsia="Times New Roman" w:cs="Times New Roman"/>
          <w:lang w:val="lt-LT"/>
        </w:rPr>
      </w:pPr>
    </w:p>
    <w:p w14:paraId="15D087C6" w14:textId="60887EAC" w:rsidR="00CA68B2" w:rsidRPr="00C27E7D" w:rsidRDefault="00CA68B2" w:rsidP="00803190">
      <w:pPr>
        <w:spacing w:after="0" w:line="240" w:lineRule="auto"/>
        <w:rPr>
          <w:rFonts w:eastAsia="Times New Roman" w:cs="Times New Roman"/>
          <w:lang w:val="lt-LT"/>
        </w:rPr>
      </w:pPr>
      <w:r>
        <w:rPr>
          <w:rFonts w:eastAsia="Times New Roman" w:cs="Times New Roman"/>
          <w:lang w:val="lt-LT"/>
        </w:rPr>
        <w:t>N</w:t>
      </w:r>
      <w:r w:rsidRPr="00C27E7D">
        <w:rPr>
          <w:rFonts w:eastAsia="Times New Roman" w:cs="Times New Roman"/>
          <w:lang w:val="lt-LT"/>
        </w:rPr>
        <w:t xml:space="preserve">ėštumo metu Budenofalk </w:t>
      </w:r>
      <w:r>
        <w:rPr>
          <w:rFonts w:cs="Times New Roman"/>
          <w:lang w:val="lt-LT"/>
        </w:rPr>
        <w:t>g</w:t>
      </w:r>
      <w:r w:rsidRPr="00F44CBE">
        <w:rPr>
          <w:rFonts w:cs="Times New Roman"/>
          <w:lang w:val="lt-LT"/>
        </w:rPr>
        <w:t>alite vartoti tiktai gydytojui nurodžius</w:t>
      </w:r>
      <w:r>
        <w:rPr>
          <w:rFonts w:cs="Times New Roman"/>
          <w:lang w:val="lt-LT"/>
        </w:rPr>
        <w:t>.</w:t>
      </w:r>
    </w:p>
    <w:p w14:paraId="7BF56B14" w14:textId="77777777" w:rsidR="00CA68B2" w:rsidRPr="00C27E7D" w:rsidRDefault="00CA68B2" w:rsidP="00803190">
      <w:pPr>
        <w:spacing w:after="0" w:line="240" w:lineRule="auto"/>
        <w:rPr>
          <w:rFonts w:eastAsia="Times New Roman" w:cs="Times New Roman"/>
          <w:lang w:val="lt-LT"/>
        </w:rPr>
      </w:pPr>
    </w:p>
    <w:p w14:paraId="1119C84B" w14:textId="77777777" w:rsidR="00CA68B2" w:rsidRPr="00C27E7D" w:rsidRDefault="00CA68B2" w:rsidP="00803190">
      <w:pPr>
        <w:spacing w:after="0" w:line="240" w:lineRule="auto"/>
        <w:rPr>
          <w:rFonts w:eastAsia="Times New Roman" w:cs="Times New Roman"/>
          <w:lang w:val="lt-LT"/>
        </w:rPr>
      </w:pPr>
      <w:r w:rsidRPr="00F44CBE">
        <w:rPr>
          <w:rFonts w:cs="Times New Roman"/>
          <w:lang w:val="lt-LT"/>
        </w:rPr>
        <w:t>Nedidelis budezonido kiekis</w:t>
      </w:r>
      <w:r w:rsidRPr="00C27E7D">
        <w:rPr>
          <w:rFonts w:eastAsia="Times New Roman" w:cs="Times New Roman"/>
          <w:lang w:val="lt-LT"/>
        </w:rPr>
        <w:t xml:space="preserve"> patenka į motinos pieną. </w:t>
      </w:r>
      <w:r w:rsidRPr="00F44CBE">
        <w:rPr>
          <w:rFonts w:cs="Times New Roman"/>
          <w:lang w:val="lt-LT"/>
        </w:rPr>
        <w:t xml:space="preserve">Žindymo metu </w:t>
      </w:r>
      <w:r w:rsidRPr="00C27E7D">
        <w:rPr>
          <w:rFonts w:eastAsia="Times New Roman" w:cs="Times New Roman"/>
          <w:lang w:val="lt-LT"/>
        </w:rPr>
        <w:t xml:space="preserve">Budenofalk </w:t>
      </w:r>
      <w:r w:rsidRPr="00F44CBE">
        <w:rPr>
          <w:rFonts w:cs="Times New Roman"/>
          <w:lang w:val="lt-LT"/>
        </w:rPr>
        <w:t>galite vartoti tiktai gydytojui nurodžius</w:t>
      </w:r>
      <w:r w:rsidRPr="00C27E7D">
        <w:rPr>
          <w:rFonts w:eastAsia="Times New Roman" w:cs="Times New Roman"/>
          <w:lang w:val="lt-LT"/>
        </w:rPr>
        <w:t>.</w:t>
      </w:r>
    </w:p>
    <w:p w14:paraId="2525999F" w14:textId="77777777" w:rsidR="00CA68B2" w:rsidRPr="00C27E7D" w:rsidRDefault="00CA68B2" w:rsidP="00803190">
      <w:pPr>
        <w:spacing w:after="0" w:line="240" w:lineRule="auto"/>
        <w:rPr>
          <w:rFonts w:eastAsia="Times New Roman" w:cs="Times New Roman"/>
          <w:b/>
          <w:lang w:val="lt-LT"/>
        </w:rPr>
      </w:pPr>
    </w:p>
    <w:p w14:paraId="2E834154" w14:textId="77777777" w:rsidR="00CA68B2" w:rsidRPr="00C27E7D" w:rsidRDefault="00CA68B2" w:rsidP="00803190">
      <w:pPr>
        <w:spacing w:after="0" w:line="240" w:lineRule="auto"/>
        <w:rPr>
          <w:rFonts w:eastAsia="Times New Roman" w:cs="Times New Roman"/>
          <w:b/>
          <w:lang w:val="lt-LT"/>
        </w:rPr>
      </w:pPr>
      <w:r w:rsidRPr="00C27E7D">
        <w:rPr>
          <w:rFonts w:eastAsia="Times New Roman" w:cs="Times New Roman"/>
          <w:b/>
          <w:lang w:val="lt-LT"/>
        </w:rPr>
        <w:t>Vairavimas ir mechanizmų valdymas</w:t>
      </w:r>
    </w:p>
    <w:p w14:paraId="7C6E01D0" w14:textId="77777777" w:rsidR="00CA68B2" w:rsidRPr="00C27E7D" w:rsidRDefault="00CA68B2" w:rsidP="00803190">
      <w:pPr>
        <w:spacing w:after="0" w:line="240" w:lineRule="auto"/>
        <w:rPr>
          <w:rFonts w:eastAsia="Times New Roman" w:cs="Times New Roman"/>
          <w:lang w:val="lt-LT"/>
        </w:rPr>
      </w:pPr>
      <w:r w:rsidRPr="00F44CBE">
        <w:rPr>
          <w:lang w:val="lt-LT"/>
        </w:rPr>
        <w:t>Nemanoma, kad Budenofalk galėtų daryti poveikį</w:t>
      </w:r>
      <w:r>
        <w:rPr>
          <w:lang w:val="lt-LT"/>
        </w:rPr>
        <w:t xml:space="preserve"> </w:t>
      </w:r>
      <w:r w:rsidRPr="00C27E7D">
        <w:rPr>
          <w:rFonts w:eastAsia="Times New Roman" w:cs="Times New Roman"/>
          <w:lang w:val="lt-LT"/>
        </w:rPr>
        <w:t xml:space="preserve">gebėjimui vairuoti </w:t>
      </w:r>
      <w:r>
        <w:rPr>
          <w:rFonts w:eastAsia="Times New Roman" w:cs="Times New Roman"/>
          <w:lang w:val="lt-LT"/>
        </w:rPr>
        <w:t>a</w:t>
      </w:r>
      <w:r w:rsidRPr="00C27E7D">
        <w:rPr>
          <w:rFonts w:eastAsia="Times New Roman" w:cs="Times New Roman"/>
          <w:lang w:val="lt-LT"/>
        </w:rPr>
        <w:t>r valdyti mechanizmus.</w:t>
      </w:r>
    </w:p>
    <w:p w14:paraId="234881A6" w14:textId="77777777" w:rsidR="00CA68B2" w:rsidRPr="00C27E7D" w:rsidRDefault="00CA68B2" w:rsidP="00803190">
      <w:pPr>
        <w:spacing w:after="0" w:line="240" w:lineRule="auto"/>
        <w:rPr>
          <w:rFonts w:eastAsia="Times New Roman" w:cs="Times New Roman"/>
          <w:lang w:val="lt-LT"/>
        </w:rPr>
      </w:pPr>
    </w:p>
    <w:p w14:paraId="2FA2852A" w14:textId="2E5249C3" w:rsidR="00CA68B2" w:rsidRPr="00C27E7D" w:rsidRDefault="00CA68B2" w:rsidP="00803190">
      <w:pPr>
        <w:spacing w:after="0" w:line="240" w:lineRule="auto"/>
        <w:rPr>
          <w:rFonts w:eastAsia="Times New Roman" w:cs="Times New Roman"/>
          <w:b/>
          <w:bCs/>
          <w:lang w:val="lt-LT"/>
        </w:rPr>
      </w:pPr>
      <w:r w:rsidRPr="00C27E7D">
        <w:rPr>
          <w:rFonts w:eastAsia="Times New Roman" w:cs="Times New Roman"/>
          <w:b/>
          <w:bCs/>
          <w:lang w:val="lt-LT"/>
        </w:rPr>
        <w:t xml:space="preserve">Budenofalk </w:t>
      </w:r>
      <w:r w:rsidR="00C05E92">
        <w:rPr>
          <w:rFonts w:eastAsia="Times New Roman" w:cs="Times New Roman"/>
          <w:b/>
          <w:bCs/>
          <w:lang w:val="lt-LT"/>
        </w:rPr>
        <w:t xml:space="preserve">sudėtyje </w:t>
      </w:r>
      <w:r w:rsidRPr="00E96B95">
        <w:rPr>
          <w:rFonts w:eastAsia="Times New Roman" w:cs="Times New Roman"/>
          <w:b/>
          <w:bCs/>
          <w:lang w:val="lt-LT"/>
        </w:rPr>
        <w:t>yra sacharozės ir laktozės.</w:t>
      </w:r>
    </w:p>
    <w:p w14:paraId="08DB5728" w14:textId="59CA5167" w:rsidR="00CA68B2" w:rsidRDefault="00CA68B2" w:rsidP="00803190">
      <w:pPr>
        <w:spacing w:after="0" w:line="240" w:lineRule="auto"/>
        <w:rPr>
          <w:rFonts w:eastAsia="Times New Roman" w:cs="Times New Roman"/>
          <w:bCs/>
          <w:lang w:val="lt-LT" w:eastAsia="lt-LT"/>
        </w:rPr>
      </w:pPr>
      <w:r w:rsidRPr="00C5170F">
        <w:rPr>
          <w:rFonts w:eastAsia="Times New Roman" w:cs="Times New Roman"/>
          <w:bCs/>
          <w:lang w:val="lt-LT" w:eastAsia="lt-LT"/>
        </w:rPr>
        <w:t>Jeigu gydytojas Jums yra sakęs, kad netoleruojate kokių nors angliavandenių, kreipkitės į jį prieš pradėdami vartoti šį vaistą.</w:t>
      </w:r>
    </w:p>
    <w:p w14:paraId="61AB442A" w14:textId="77777777" w:rsidR="00CA68B2" w:rsidRPr="00C27E7D" w:rsidRDefault="00CA68B2" w:rsidP="00803190">
      <w:pPr>
        <w:spacing w:after="0" w:line="240" w:lineRule="auto"/>
        <w:rPr>
          <w:rFonts w:eastAsia="Times New Roman" w:cs="Times New Roman"/>
          <w:lang w:val="lt-LT" w:eastAsia="lt-LT"/>
        </w:rPr>
      </w:pPr>
    </w:p>
    <w:p w14:paraId="0262E6AA" w14:textId="77777777" w:rsidR="00CA68B2" w:rsidRPr="00C27E7D" w:rsidRDefault="00CA68B2" w:rsidP="00803190">
      <w:pPr>
        <w:spacing w:after="0" w:line="240" w:lineRule="auto"/>
        <w:rPr>
          <w:rFonts w:eastAsia="Times New Roman" w:cs="Times New Roman"/>
          <w:lang w:val="lt-LT" w:eastAsia="lt-LT"/>
        </w:rPr>
      </w:pPr>
    </w:p>
    <w:p w14:paraId="2737AE59" w14:textId="77777777" w:rsidR="00CA68B2" w:rsidRPr="00C27E7D" w:rsidRDefault="00CA68B2" w:rsidP="00803190">
      <w:pPr>
        <w:numPr>
          <w:ilvl w:val="0"/>
          <w:numId w:val="16"/>
        </w:numPr>
        <w:spacing w:after="0" w:line="240" w:lineRule="auto"/>
        <w:ind w:left="567" w:hanging="567"/>
        <w:rPr>
          <w:rFonts w:eastAsia="Times New Roman" w:cs="Times New Roman"/>
          <w:b/>
          <w:bCs/>
          <w:lang w:val="lt-LT"/>
        </w:rPr>
      </w:pPr>
      <w:r w:rsidRPr="00C27E7D">
        <w:rPr>
          <w:rFonts w:eastAsia="Times New Roman" w:cs="Times New Roman"/>
          <w:b/>
          <w:bCs/>
          <w:lang w:val="lt-LT"/>
        </w:rPr>
        <w:t xml:space="preserve">Kaip vartoti Budenofalk </w:t>
      </w:r>
    </w:p>
    <w:p w14:paraId="1E2854B8" w14:textId="77777777" w:rsidR="00CA68B2" w:rsidRPr="00C27E7D" w:rsidRDefault="00CA68B2" w:rsidP="00803190">
      <w:pPr>
        <w:spacing w:after="0" w:line="240" w:lineRule="auto"/>
        <w:rPr>
          <w:rFonts w:eastAsia="Times New Roman" w:cs="Times New Roman"/>
          <w:b/>
          <w:lang w:val="lt-LT"/>
        </w:rPr>
      </w:pPr>
    </w:p>
    <w:p w14:paraId="0C46CCCC"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lang w:val="lt-LT"/>
        </w:rPr>
      </w:pPr>
      <w:r w:rsidRPr="00C27E7D">
        <w:rPr>
          <w:rFonts w:eastAsia="Times New Roman" w:cs="Times New Roman"/>
          <w:bCs/>
          <w:lang w:val="lt-LT"/>
        </w:rPr>
        <w:t xml:space="preserve">Visada vartokite šį vaistą tiksliai kaip nurodė gydytojas. Jeigu abejojate, kreipkitės į gydytoją arba vaistininką. </w:t>
      </w:r>
    </w:p>
    <w:p w14:paraId="132B5932"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lang w:val="lt-LT"/>
        </w:rPr>
      </w:pPr>
    </w:p>
    <w:p w14:paraId="680B95E4"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r w:rsidRPr="00C27E7D">
        <w:rPr>
          <w:rFonts w:eastAsia="Times New Roman" w:cs="Times New Roman"/>
          <w:bCs/>
          <w:iCs/>
          <w:u w:val="single"/>
          <w:lang w:val="lt-LT" w:eastAsia="de-DE"/>
        </w:rPr>
        <w:t>Krono liga</w:t>
      </w:r>
    </w:p>
    <w:p w14:paraId="6264264B" w14:textId="2BAB0C0B" w:rsidR="00CA68B2" w:rsidRPr="00C27E7D" w:rsidRDefault="00CA68B2" w:rsidP="00803190">
      <w:pPr>
        <w:spacing w:after="0" w:line="240" w:lineRule="auto"/>
        <w:rPr>
          <w:rFonts w:eastAsia="Times New Roman" w:cs="Times New Roman"/>
          <w:lang w:val="lt-LT" w:eastAsia="lt-LT"/>
        </w:rPr>
      </w:pPr>
      <w:r w:rsidRPr="00C27E7D">
        <w:rPr>
          <w:rFonts w:eastAsia="Times New Roman" w:cs="Times New Roman"/>
          <w:iCs/>
          <w:lang w:val="lt-LT" w:eastAsia="lt-LT"/>
        </w:rPr>
        <w:t>Jei gydytojo nepaskirta kitaip,</w:t>
      </w:r>
      <w:r w:rsidRPr="00C27E7D">
        <w:rPr>
          <w:rFonts w:eastAsia="Times New Roman" w:cs="Times New Roman"/>
          <w:b/>
          <w:bCs/>
          <w:iCs/>
          <w:lang w:val="lt-LT" w:eastAsia="lt-LT"/>
        </w:rPr>
        <w:t xml:space="preserve"> </w:t>
      </w:r>
      <w:r w:rsidRPr="00C27E7D">
        <w:rPr>
          <w:rFonts w:eastAsia="Times New Roman" w:cs="Times New Roman"/>
          <w:lang w:val="lt-LT" w:eastAsia="lt-LT"/>
        </w:rPr>
        <w:t xml:space="preserve">reikia </w:t>
      </w:r>
      <w:r w:rsidR="00F641DA">
        <w:rPr>
          <w:rFonts w:eastAsia="Times New Roman" w:cs="Times New Roman"/>
          <w:lang w:val="lt-LT" w:eastAsia="lt-LT"/>
        </w:rPr>
        <w:t>vartoti</w:t>
      </w:r>
      <w:r w:rsidRPr="00C27E7D">
        <w:rPr>
          <w:rFonts w:eastAsia="Times New Roman" w:cs="Times New Roman"/>
          <w:lang w:val="lt-LT" w:eastAsia="lt-LT"/>
        </w:rPr>
        <w:t xml:space="preserve"> tris </w:t>
      </w:r>
      <w:r w:rsidR="00F641DA">
        <w:rPr>
          <w:rFonts w:eastAsia="Times New Roman" w:cs="Times New Roman"/>
          <w:lang w:val="lt-LT" w:eastAsia="lt-LT"/>
        </w:rPr>
        <w:t xml:space="preserve">skrandyje neirias </w:t>
      </w:r>
      <w:r w:rsidRPr="00C27E7D">
        <w:rPr>
          <w:rFonts w:eastAsia="Times New Roman" w:cs="Times New Roman"/>
          <w:lang w:val="lt-LT" w:eastAsia="lt-LT"/>
        </w:rPr>
        <w:t xml:space="preserve">kapsules vieną kartą iš ryto arba vieną </w:t>
      </w:r>
      <w:r w:rsidR="00F641DA">
        <w:rPr>
          <w:rFonts w:eastAsia="Times New Roman" w:cs="Times New Roman"/>
          <w:lang w:val="lt-LT" w:eastAsia="lt-LT"/>
        </w:rPr>
        <w:t xml:space="preserve">skrandyje neirią </w:t>
      </w:r>
      <w:r w:rsidRPr="00C27E7D">
        <w:rPr>
          <w:rFonts w:eastAsia="Times New Roman" w:cs="Times New Roman"/>
          <w:lang w:val="lt-LT" w:eastAsia="lt-LT"/>
        </w:rPr>
        <w:t>kapsulę tris kartus per parą (iš ryto, per pietus ir vakare).</w:t>
      </w:r>
    </w:p>
    <w:p w14:paraId="371DFB91" w14:textId="0C95803E" w:rsidR="00CA68B2" w:rsidRDefault="00CA68B2" w:rsidP="00803190">
      <w:pPr>
        <w:spacing w:after="0" w:line="240" w:lineRule="auto"/>
        <w:rPr>
          <w:rFonts w:eastAsia="Times New Roman" w:cs="Times New Roman"/>
          <w:u w:val="single"/>
          <w:lang w:val="lt-LT"/>
        </w:rPr>
      </w:pPr>
    </w:p>
    <w:p w14:paraId="5E658A10" w14:textId="05322A71" w:rsidR="00A23CC0" w:rsidRDefault="00A23CC0" w:rsidP="00803190">
      <w:pPr>
        <w:spacing w:after="0" w:line="240" w:lineRule="auto"/>
        <w:rPr>
          <w:rFonts w:eastAsia="Times New Roman" w:cs="Times New Roman"/>
          <w:u w:val="single"/>
          <w:lang w:val="lt-LT"/>
        </w:rPr>
      </w:pPr>
      <w:r>
        <w:rPr>
          <w:rFonts w:eastAsia="Times New Roman" w:cs="Times New Roman"/>
          <w:u w:val="single"/>
          <w:lang w:val="lt-LT"/>
        </w:rPr>
        <w:t>Vartojimo trukmė</w:t>
      </w:r>
    </w:p>
    <w:p w14:paraId="3DD31345" w14:textId="72ED2B6E" w:rsidR="00A23CC0" w:rsidRDefault="00A23CC0" w:rsidP="00803190">
      <w:pPr>
        <w:spacing w:after="0" w:line="240" w:lineRule="auto"/>
        <w:rPr>
          <w:rFonts w:eastAsia="Times New Roman" w:cs="Times New Roman"/>
          <w:u w:val="single"/>
          <w:lang w:val="lt-LT"/>
        </w:rPr>
      </w:pPr>
      <w:r w:rsidRPr="00C27E7D">
        <w:rPr>
          <w:rFonts w:eastAsia="Times New Roman" w:cs="Times New Roman"/>
          <w:lang w:val="lt-LT"/>
        </w:rPr>
        <w:t>Vaisto dažniausiai reikia vartoti 8</w:t>
      </w:r>
      <w:r>
        <w:rPr>
          <w:rFonts w:eastAsia="Times New Roman" w:cs="Times New Roman"/>
          <w:lang w:val="lt-LT"/>
        </w:rPr>
        <w:t> </w:t>
      </w:r>
      <w:r w:rsidRPr="00C27E7D">
        <w:rPr>
          <w:rFonts w:eastAsia="Times New Roman" w:cs="Times New Roman"/>
          <w:lang w:val="lt-LT"/>
        </w:rPr>
        <w:t>savaites.</w:t>
      </w:r>
    </w:p>
    <w:p w14:paraId="5038CAFD" w14:textId="77777777" w:rsidR="00A23CC0" w:rsidRPr="00C27E7D" w:rsidRDefault="00A23CC0" w:rsidP="00803190">
      <w:pPr>
        <w:spacing w:after="0" w:line="240" w:lineRule="auto"/>
        <w:rPr>
          <w:rFonts w:eastAsia="Times New Roman" w:cs="Times New Roman"/>
          <w:u w:val="single"/>
          <w:lang w:val="lt-LT"/>
        </w:rPr>
      </w:pPr>
    </w:p>
    <w:p w14:paraId="1448A7DF" w14:textId="53346553" w:rsidR="00CA68B2" w:rsidRPr="00D373F8" w:rsidRDefault="008A33EC" w:rsidP="00803190">
      <w:pPr>
        <w:spacing w:after="0" w:line="240" w:lineRule="auto"/>
        <w:rPr>
          <w:rFonts w:eastAsia="Times New Roman" w:cs="Times New Roman"/>
          <w:lang w:val="lt-LT"/>
        </w:rPr>
      </w:pPr>
      <w:r w:rsidRPr="00D373F8">
        <w:rPr>
          <w:rFonts w:eastAsia="Times New Roman" w:cs="Times New Roman"/>
          <w:szCs w:val="24"/>
          <w:u w:val="single"/>
          <w:lang w:val="lt-LT"/>
        </w:rPr>
        <w:t>Mikroskopinis kolitas (k</w:t>
      </w:r>
      <w:r w:rsidR="00CA68B2" w:rsidRPr="00D373F8">
        <w:rPr>
          <w:rFonts w:eastAsia="Times New Roman" w:cs="Times New Roman"/>
          <w:szCs w:val="24"/>
          <w:u w:val="single"/>
          <w:lang w:val="lt-LT"/>
        </w:rPr>
        <w:t xml:space="preserve">olageninis </w:t>
      </w:r>
      <w:r w:rsidRPr="00D373F8">
        <w:rPr>
          <w:rFonts w:eastAsia="Times New Roman" w:cs="Times New Roman"/>
          <w:szCs w:val="24"/>
          <w:u w:val="single"/>
          <w:lang w:val="lt-LT"/>
        </w:rPr>
        <w:t xml:space="preserve">ir limfocitinis </w:t>
      </w:r>
      <w:r w:rsidR="00CA68B2" w:rsidRPr="00D373F8">
        <w:rPr>
          <w:rFonts w:eastAsia="Times New Roman" w:cs="Times New Roman"/>
          <w:szCs w:val="24"/>
          <w:u w:val="single"/>
          <w:lang w:val="lt-LT"/>
        </w:rPr>
        <w:t>kolitas</w:t>
      </w:r>
      <w:r w:rsidRPr="00D373F8">
        <w:rPr>
          <w:rFonts w:eastAsia="Times New Roman" w:cs="Times New Roman"/>
          <w:szCs w:val="24"/>
          <w:u w:val="single"/>
          <w:lang w:val="lt-LT"/>
        </w:rPr>
        <w:t>)</w:t>
      </w:r>
    </w:p>
    <w:p w14:paraId="23021619" w14:textId="77777777" w:rsidR="008A33EC" w:rsidRPr="007D3044" w:rsidRDefault="008A33EC" w:rsidP="00803190">
      <w:pPr>
        <w:spacing w:after="0" w:line="240" w:lineRule="auto"/>
        <w:rPr>
          <w:rFonts w:eastAsia="Times New Roman" w:cs="Times New Roman"/>
          <w:bCs/>
          <w:i/>
          <w:iCs/>
          <w:lang w:val="lt-LT" w:eastAsia="de-DE"/>
        </w:rPr>
      </w:pPr>
      <w:r w:rsidRPr="007D3044">
        <w:rPr>
          <w:rFonts w:eastAsia="Times New Roman" w:cs="Times New Roman"/>
          <w:bCs/>
          <w:i/>
          <w:iCs/>
          <w:lang w:val="lt-LT" w:eastAsia="de-DE"/>
        </w:rPr>
        <w:t>Ūminio uždegimo gydymas</w:t>
      </w:r>
    </w:p>
    <w:p w14:paraId="7B4BE1DB" w14:textId="7C8C381B"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 xml:space="preserve">Jei gydytojo nepaskirta kitaip, reikia </w:t>
      </w:r>
      <w:r w:rsidR="00F641DA">
        <w:rPr>
          <w:rFonts w:eastAsia="Times New Roman" w:cs="Times New Roman"/>
          <w:lang w:val="lt-LT"/>
        </w:rPr>
        <w:t>vartoti</w:t>
      </w:r>
      <w:r w:rsidRPr="00C27E7D">
        <w:rPr>
          <w:rFonts w:eastAsia="Times New Roman" w:cs="Times New Roman"/>
          <w:lang w:val="lt-LT"/>
        </w:rPr>
        <w:t xml:space="preserve"> vieną kartą per </w:t>
      </w:r>
      <w:r>
        <w:rPr>
          <w:rFonts w:eastAsia="Times New Roman" w:cs="Times New Roman"/>
          <w:lang w:val="lt-LT"/>
        </w:rPr>
        <w:t>parą</w:t>
      </w:r>
      <w:r w:rsidRPr="00C27E7D">
        <w:rPr>
          <w:rFonts w:eastAsia="Times New Roman" w:cs="Times New Roman"/>
          <w:lang w:val="lt-LT"/>
        </w:rPr>
        <w:t xml:space="preserve">, iš ryto tris </w:t>
      </w:r>
      <w:r w:rsidR="00F641DA">
        <w:rPr>
          <w:rFonts w:eastAsia="Times New Roman" w:cs="Times New Roman"/>
          <w:lang w:val="lt-LT"/>
        </w:rPr>
        <w:t>skrandyje neirias</w:t>
      </w:r>
      <w:r w:rsidR="00931972">
        <w:rPr>
          <w:rFonts w:eastAsia="Times New Roman" w:cs="Times New Roman"/>
          <w:lang w:val="lt-LT"/>
        </w:rPr>
        <w:t xml:space="preserve"> </w:t>
      </w:r>
      <w:r w:rsidRPr="00C27E7D">
        <w:rPr>
          <w:rFonts w:eastAsia="Times New Roman" w:cs="Times New Roman"/>
          <w:lang w:val="lt-LT"/>
        </w:rPr>
        <w:t>kietąsias kapsules.</w:t>
      </w:r>
    </w:p>
    <w:p w14:paraId="2924925C" w14:textId="43C3761F" w:rsidR="00CA68B2" w:rsidRDefault="00CA68B2" w:rsidP="00803190">
      <w:pPr>
        <w:spacing w:after="0" w:line="240" w:lineRule="auto"/>
        <w:rPr>
          <w:rFonts w:eastAsia="Times New Roman" w:cs="Times New Roman"/>
          <w:lang w:val="lt-LT"/>
        </w:rPr>
      </w:pPr>
    </w:p>
    <w:p w14:paraId="157124E8" w14:textId="77777777" w:rsidR="008A33EC" w:rsidRPr="007D3044" w:rsidRDefault="008A33EC" w:rsidP="00E478BF">
      <w:pPr>
        <w:keepNext/>
        <w:tabs>
          <w:tab w:val="left" w:pos="1134"/>
          <w:tab w:val="left" w:pos="1701"/>
          <w:tab w:val="right" w:pos="3969"/>
          <w:tab w:val="right" w:pos="5670"/>
          <w:tab w:val="right" w:pos="7056"/>
        </w:tabs>
        <w:autoSpaceDE w:val="0"/>
        <w:autoSpaceDN w:val="0"/>
        <w:spacing w:after="0" w:line="240" w:lineRule="auto"/>
        <w:rPr>
          <w:rFonts w:eastAsia="Times New Roman" w:cs="Times New Roman"/>
          <w:bCs/>
          <w:i/>
          <w:iCs/>
          <w:lang w:val="lt-LT" w:eastAsia="de-DE"/>
        </w:rPr>
      </w:pPr>
      <w:r w:rsidRPr="007D3044">
        <w:rPr>
          <w:rFonts w:eastAsia="Times New Roman" w:cs="Times New Roman"/>
          <w:bCs/>
          <w:i/>
          <w:iCs/>
          <w:lang w:val="lt-LT" w:eastAsia="de-DE"/>
        </w:rPr>
        <w:t>Palaikomasis gydymas</w:t>
      </w:r>
    </w:p>
    <w:p w14:paraId="0A9D5254" w14:textId="2D4E4A9F" w:rsidR="00C05EC1" w:rsidRPr="00C05EC1" w:rsidRDefault="00C05EC1" w:rsidP="00C05EC1">
      <w:pPr>
        <w:spacing w:after="0" w:line="240" w:lineRule="auto"/>
        <w:rPr>
          <w:rFonts w:eastAsia="Times New Roman" w:cs="Times New Roman"/>
          <w:lang w:val="lt-LT"/>
        </w:rPr>
      </w:pPr>
      <w:r w:rsidRPr="00C05EC1">
        <w:rPr>
          <w:rFonts w:eastAsia="Times New Roman" w:cs="Times New Roman"/>
          <w:lang w:val="lt-LT"/>
        </w:rPr>
        <w:t>Palaikomasis gydymas turi būti pradedamas tik, jeigu sustabdžius pradinį gydymą, vėl pasireiškia simptomų.</w:t>
      </w:r>
      <w:r>
        <w:rPr>
          <w:rFonts w:eastAsia="Times New Roman" w:cs="Times New Roman"/>
          <w:lang w:val="lt-LT"/>
        </w:rPr>
        <w:t xml:space="preserve"> </w:t>
      </w:r>
      <w:r w:rsidRPr="00C05EC1">
        <w:rPr>
          <w:rFonts w:eastAsia="Times New Roman" w:cs="Times New Roman"/>
          <w:lang w:val="lt-LT"/>
        </w:rPr>
        <w:t xml:space="preserve">Priklausomai nuo Jūsų ligos eigos, gydytojas nuspręs, kiek </w:t>
      </w:r>
      <w:r w:rsidR="00F641DA">
        <w:rPr>
          <w:rFonts w:eastAsia="Times New Roman" w:cs="Times New Roman"/>
          <w:lang w:val="lt-LT"/>
        </w:rPr>
        <w:t xml:space="preserve">skrandyje neirių </w:t>
      </w:r>
      <w:r w:rsidRPr="00C05EC1">
        <w:rPr>
          <w:rFonts w:eastAsia="Times New Roman" w:cs="Times New Roman"/>
          <w:lang w:val="lt-LT"/>
        </w:rPr>
        <w:t>kapsulių per parą Jums reikia vartoti.</w:t>
      </w:r>
      <w:r>
        <w:rPr>
          <w:rFonts w:eastAsia="Times New Roman" w:cs="Times New Roman"/>
          <w:lang w:val="lt-LT"/>
        </w:rPr>
        <w:t xml:space="preserve"> </w:t>
      </w:r>
      <w:r w:rsidRPr="00C05EC1">
        <w:rPr>
          <w:rFonts w:eastAsia="Times New Roman" w:cs="Times New Roman"/>
          <w:lang w:val="lt-LT"/>
        </w:rPr>
        <w:t xml:space="preserve">Paprastai dozė yra dvi </w:t>
      </w:r>
      <w:r w:rsidR="00F641DA">
        <w:rPr>
          <w:rFonts w:eastAsia="Times New Roman" w:cs="Times New Roman"/>
          <w:lang w:val="lt-LT"/>
        </w:rPr>
        <w:t xml:space="preserve">skrandyje neirios </w:t>
      </w:r>
      <w:r w:rsidRPr="00C05EC1">
        <w:rPr>
          <w:rFonts w:eastAsia="Times New Roman" w:cs="Times New Roman"/>
          <w:lang w:val="lt-LT"/>
        </w:rPr>
        <w:t>kapsulės kartą per parą ryte (iš viso 6 mg budezonido per parą).</w:t>
      </w:r>
    </w:p>
    <w:p w14:paraId="3C975A54" w14:textId="1C45F191" w:rsidR="008A33EC" w:rsidRDefault="00C05EC1" w:rsidP="00C05EC1">
      <w:pPr>
        <w:spacing w:after="0" w:line="240" w:lineRule="auto"/>
        <w:rPr>
          <w:rFonts w:eastAsia="Times New Roman" w:cs="Times New Roman"/>
          <w:lang w:val="lt-LT"/>
        </w:rPr>
      </w:pPr>
      <w:r w:rsidRPr="00C05EC1">
        <w:rPr>
          <w:rFonts w:eastAsia="Times New Roman" w:cs="Times New Roman"/>
          <w:lang w:val="lt-LT"/>
        </w:rPr>
        <w:t xml:space="preserve">Arba </w:t>
      </w:r>
      <w:r w:rsidR="00F641DA">
        <w:rPr>
          <w:rFonts w:eastAsia="Times New Roman" w:cs="Times New Roman"/>
          <w:lang w:val="lt-LT"/>
        </w:rPr>
        <w:t>vartokite</w:t>
      </w:r>
      <w:r w:rsidRPr="00C05EC1">
        <w:rPr>
          <w:rFonts w:eastAsia="Times New Roman" w:cs="Times New Roman"/>
          <w:lang w:val="lt-LT"/>
        </w:rPr>
        <w:t xml:space="preserve"> dvi </w:t>
      </w:r>
      <w:r w:rsidR="00F641DA">
        <w:rPr>
          <w:rFonts w:eastAsia="Times New Roman" w:cs="Times New Roman"/>
          <w:lang w:val="lt-LT"/>
        </w:rPr>
        <w:t xml:space="preserve">skrandyje neirias </w:t>
      </w:r>
      <w:r w:rsidRPr="00C05EC1">
        <w:rPr>
          <w:rFonts w:eastAsia="Times New Roman" w:cs="Times New Roman"/>
          <w:lang w:val="lt-LT"/>
        </w:rPr>
        <w:t>kapsules ryte pirmąją dieną ir vieną</w:t>
      </w:r>
      <w:r w:rsidR="00F641DA">
        <w:rPr>
          <w:rFonts w:eastAsia="Times New Roman" w:cs="Times New Roman"/>
          <w:lang w:val="lt-LT"/>
        </w:rPr>
        <w:t xml:space="preserve"> skrandyje neirią</w:t>
      </w:r>
      <w:r w:rsidRPr="00C05EC1">
        <w:rPr>
          <w:rFonts w:eastAsia="Times New Roman" w:cs="Times New Roman"/>
          <w:lang w:val="lt-LT"/>
        </w:rPr>
        <w:t xml:space="preserve"> kapsulę ryte antrąją dieną (atitinka vidutinį 4,5 mg budezonido per parą kiekį).</w:t>
      </w:r>
      <w:r>
        <w:rPr>
          <w:rFonts w:eastAsia="Times New Roman" w:cs="Times New Roman"/>
          <w:lang w:val="lt-LT"/>
        </w:rPr>
        <w:t xml:space="preserve"> </w:t>
      </w:r>
      <w:r w:rsidRPr="00C05EC1">
        <w:rPr>
          <w:rFonts w:eastAsia="Times New Roman" w:cs="Times New Roman"/>
          <w:lang w:val="lt-LT"/>
        </w:rPr>
        <w:t xml:space="preserve">Toliau vartokite dviejų </w:t>
      </w:r>
      <w:r w:rsidR="00F641DA">
        <w:rPr>
          <w:rFonts w:eastAsia="Times New Roman" w:cs="Times New Roman"/>
          <w:lang w:val="lt-LT"/>
        </w:rPr>
        <w:t xml:space="preserve">skrandyje neirių </w:t>
      </w:r>
      <w:r w:rsidRPr="00C05EC1">
        <w:rPr>
          <w:rFonts w:eastAsia="Times New Roman" w:cs="Times New Roman"/>
          <w:lang w:val="lt-LT"/>
        </w:rPr>
        <w:t xml:space="preserve">kapsulių ir vienos  </w:t>
      </w:r>
      <w:r w:rsidR="00F641DA">
        <w:rPr>
          <w:rFonts w:eastAsia="Times New Roman" w:cs="Times New Roman"/>
          <w:lang w:val="lt-LT"/>
        </w:rPr>
        <w:t xml:space="preserve">skrandyje neirios </w:t>
      </w:r>
      <w:r w:rsidRPr="00C05EC1">
        <w:rPr>
          <w:rFonts w:eastAsia="Times New Roman" w:cs="Times New Roman"/>
          <w:lang w:val="lt-LT"/>
        </w:rPr>
        <w:t xml:space="preserve">kapsulės </w:t>
      </w:r>
      <w:r w:rsidR="00F641DA">
        <w:rPr>
          <w:rFonts w:eastAsia="Times New Roman" w:cs="Times New Roman"/>
          <w:lang w:val="lt-LT"/>
        </w:rPr>
        <w:t xml:space="preserve">vaisto </w:t>
      </w:r>
      <w:r w:rsidRPr="00C05EC1">
        <w:rPr>
          <w:rFonts w:eastAsia="Times New Roman" w:cs="Times New Roman"/>
          <w:lang w:val="lt-LT"/>
        </w:rPr>
        <w:t>paros dozę pakaitomis.</w:t>
      </w:r>
    </w:p>
    <w:p w14:paraId="0FD6FC2C" w14:textId="2B16A514" w:rsidR="00C05EC1" w:rsidRDefault="00C05EC1" w:rsidP="00C05EC1">
      <w:pPr>
        <w:spacing w:after="0" w:line="240" w:lineRule="auto"/>
        <w:rPr>
          <w:rFonts w:eastAsia="Times New Roman" w:cs="Times New Roman"/>
          <w:lang w:val="lt-LT"/>
        </w:rPr>
      </w:pPr>
    </w:p>
    <w:p w14:paraId="6F317B8B" w14:textId="77777777" w:rsidR="00A23CC0" w:rsidRDefault="00A23CC0" w:rsidP="00F7106D">
      <w:pPr>
        <w:keepNext/>
        <w:spacing w:after="0" w:line="240" w:lineRule="auto"/>
        <w:rPr>
          <w:rFonts w:eastAsia="Times New Roman" w:cs="Times New Roman"/>
          <w:u w:val="single"/>
          <w:lang w:val="lt-LT"/>
        </w:rPr>
      </w:pPr>
      <w:r>
        <w:rPr>
          <w:rFonts w:eastAsia="Times New Roman" w:cs="Times New Roman"/>
          <w:u w:val="single"/>
          <w:lang w:val="lt-LT"/>
        </w:rPr>
        <w:t>Vartojimo trukmė</w:t>
      </w:r>
    </w:p>
    <w:p w14:paraId="585D68CC" w14:textId="451E84B4" w:rsidR="00A23CC0" w:rsidRDefault="00667262" w:rsidP="00A23CC0">
      <w:pPr>
        <w:spacing w:after="0" w:line="240" w:lineRule="auto"/>
        <w:rPr>
          <w:rFonts w:eastAsia="Times New Roman" w:cs="Times New Roman"/>
          <w:u w:val="single"/>
          <w:lang w:val="lt-LT"/>
        </w:rPr>
      </w:pPr>
      <w:r w:rsidRPr="00667262">
        <w:rPr>
          <w:rFonts w:eastAsia="Times New Roman" w:cs="Times New Roman"/>
          <w:lang w:val="lt-LT"/>
        </w:rPr>
        <w:t xml:space="preserve">Ūminis uždegimas turi būti gydomas maždaug 8 savaites. </w:t>
      </w:r>
      <w:r w:rsidR="00A23CC0">
        <w:rPr>
          <w:rFonts w:eastAsia="Times New Roman" w:cs="Times New Roman"/>
          <w:lang w:val="lt-LT"/>
        </w:rPr>
        <w:t xml:space="preserve">Palaikomojo gydymo trukmę nustato gydytojas. </w:t>
      </w:r>
      <w:r w:rsidRPr="00F87C57">
        <w:rPr>
          <w:rFonts w:eastAsia="Times New Roman" w:cs="Times New Roman"/>
          <w:lang w:val="lt-LT"/>
        </w:rPr>
        <w:t xml:space="preserve">Palaikomasis gydymas </w:t>
      </w:r>
      <w:r>
        <w:rPr>
          <w:rFonts w:eastAsia="Times New Roman" w:cs="Times New Roman"/>
          <w:lang w:val="lt-LT"/>
        </w:rPr>
        <w:t xml:space="preserve">paprastai </w:t>
      </w:r>
      <w:r w:rsidRPr="00F87C57">
        <w:rPr>
          <w:rFonts w:eastAsia="Times New Roman" w:cs="Times New Roman"/>
          <w:lang w:val="lt-LT"/>
        </w:rPr>
        <w:t>taikomas</w:t>
      </w:r>
      <w:r>
        <w:rPr>
          <w:rFonts w:eastAsia="Times New Roman" w:cs="Times New Roman"/>
          <w:lang w:val="lt-LT"/>
        </w:rPr>
        <w:t xml:space="preserve"> ne ilgiau kaip </w:t>
      </w:r>
      <w:r w:rsidRPr="00FA4AC2">
        <w:rPr>
          <w:rFonts w:eastAsia="Times New Roman" w:cs="Times New Roman"/>
          <w:lang w:val="lt-LT"/>
        </w:rPr>
        <w:t>12 mėnesių</w:t>
      </w:r>
      <w:r>
        <w:rPr>
          <w:rFonts w:eastAsia="Times New Roman" w:cs="Times New Roman"/>
          <w:lang w:val="lt-LT"/>
        </w:rPr>
        <w:t>. Jeigu yra indikacijų, gydytojas gali skirti ilgesnį gydymą.</w:t>
      </w:r>
    </w:p>
    <w:p w14:paraId="1EC7B9D9" w14:textId="77777777" w:rsidR="00A23CC0" w:rsidRPr="00C27E7D" w:rsidRDefault="00A23CC0" w:rsidP="00C05EC1">
      <w:pPr>
        <w:spacing w:after="0" w:line="240" w:lineRule="auto"/>
        <w:rPr>
          <w:rFonts w:eastAsia="Times New Roman" w:cs="Times New Roman"/>
          <w:lang w:val="lt-LT"/>
        </w:rPr>
      </w:pPr>
    </w:p>
    <w:p w14:paraId="7B0F9A60" w14:textId="77777777" w:rsidR="00CA68B2" w:rsidRPr="00C27E7D" w:rsidRDefault="00CA68B2" w:rsidP="00803190">
      <w:pPr>
        <w:spacing w:after="0" w:line="240" w:lineRule="auto"/>
        <w:rPr>
          <w:rFonts w:eastAsia="Times New Roman" w:cs="Times New Roman"/>
          <w:u w:val="single"/>
          <w:lang w:val="lt-LT"/>
        </w:rPr>
      </w:pPr>
      <w:r w:rsidRPr="00C27E7D">
        <w:rPr>
          <w:rFonts w:eastAsia="Times New Roman" w:cs="Times New Roman"/>
          <w:u w:val="single"/>
          <w:lang w:val="lt-LT"/>
        </w:rPr>
        <w:t>Autoimuninis hepatitas</w:t>
      </w:r>
    </w:p>
    <w:p w14:paraId="0EBAD12F"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lang w:val="lt-LT" w:eastAsia="de-DE"/>
        </w:rPr>
      </w:pPr>
      <w:r w:rsidRPr="00C27E7D">
        <w:rPr>
          <w:rFonts w:eastAsia="Times New Roman" w:cs="Times New Roman"/>
          <w:bCs/>
          <w:i/>
          <w:iCs/>
          <w:lang w:val="lt-LT" w:eastAsia="de-DE"/>
        </w:rPr>
        <w:t>Ūminio uždegimo gydymas</w:t>
      </w:r>
    </w:p>
    <w:p w14:paraId="2FF7C28E" w14:textId="380A957A"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r w:rsidRPr="00C27E7D">
        <w:rPr>
          <w:rFonts w:eastAsia="Times New Roman" w:cs="Times New Roman"/>
          <w:bCs/>
          <w:iCs/>
          <w:lang w:val="lt-LT" w:eastAsia="de-DE"/>
        </w:rPr>
        <w:t>Jei gydytojas nenurodė kitaip,</w:t>
      </w:r>
      <w:r w:rsidR="00112407">
        <w:rPr>
          <w:rFonts w:eastAsia="Times New Roman" w:cs="Times New Roman"/>
          <w:bCs/>
          <w:iCs/>
          <w:lang w:val="lt-LT" w:eastAsia="de-DE"/>
        </w:rPr>
        <w:t xml:space="preserve"> </w:t>
      </w:r>
      <w:r w:rsidRPr="00C27E7D">
        <w:rPr>
          <w:rFonts w:eastAsia="Times New Roman" w:cs="Times New Roman"/>
          <w:bCs/>
          <w:iCs/>
          <w:lang w:val="lt-LT" w:eastAsia="de-DE"/>
        </w:rPr>
        <w:t xml:space="preserve">vartoti po vieną </w:t>
      </w:r>
      <w:r w:rsidR="00F641DA">
        <w:rPr>
          <w:rFonts w:eastAsia="Times New Roman" w:cs="Times New Roman"/>
          <w:bCs/>
          <w:iCs/>
          <w:lang w:val="lt-LT" w:eastAsia="de-DE"/>
        </w:rPr>
        <w:t xml:space="preserve">skrandyje neirią </w:t>
      </w:r>
      <w:r w:rsidRPr="00C27E7D">
        <w:rPr>
          <w:rFonts w:eastAsia="Times New Roman" w:cs="Times New Roman"/>
          <w:bCs/>
          <w:iCs/>
          <w:lang w:val="lt-LT" w:eastAsia="de-DE"/>
        </w:rPr>
        <w:t>kapsulę</w:t>
      </w:r>
      <w:r w:rsidRPr="00C27E7D">
        <w:rPr>
          <w:rFonts w:eastAsia="Times New Roman" w:cs="Times New Roman"/>
          <w:bCs/>
          <w:iCs/>
          <w:u w:val="single"/>
          <w:lang w:val="lt-LT" w:eastAsia="de-DE"/>
        </w:rPr>
        <w:t xml:space="preserve"> </w:t>
      </w:r>
      <w:r w:rsidRPr="00C27E7D">
        <w:rPr>
          <w:rFonts w:eastAsia="Times New Roman" w:cs="Times New Roman"/>
          <w:lang w:val="lt-LT" w:eastAsia="de-DE"/>
        </w:rPr>
        <w:t xml:space="preserve">tris kartus per parą (ryte, per pietus ir vakare). Atsižvelgiant į Jūsų tyrimų rodmenis gydytojas nutars, kiek laiko reikia vartoti tris </w:t>
      </w:r>
      <w:r w:rsidR="00F641DA">
        <w:rPr>
          <w:rFonts w:eastAsia="Times New Roman" w:cs="Times New Roman"/>
          <w:lang w:val="lt-LT" w:eastAsia="de-DE"/>
        </w:rPr>
        <w:t xml:space="preserve">skrandyje neirias </w:t>
      </w:r>
      <w:r w:rsidRPr="00C27E7D">
        <w:rPr>
          <w:rFonts w:eastAsia="Times New Roman" w:cs="Times New Roman"/>
          <w:lang w:val="lt-LT" w:eastAsia="de-DE"/>
        </w:rPr>
        <w:t>kapsules per parą.</w:t>
      </w:r>
    </w:p>
    <w:p w14:paraId="4EEF8A31"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p>
    <w:p w14:paraId="56955403"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
          <w:iCs/>
          <w:lang w:val="lt-LT" w:eastAsia="de-DE"/>
        </w:rPr>
      </w:pPr>
      <w:r w:rsidRPr="00C27E7D">
        <w:rPr>
          <w:rFonts w:eastAsia="Times New Roman" w:cs="Times New Roman"/>
          <w:bCs/>
          <w:i/>
          <w:iCs/>
          <w:lang w:val="lt-LT" w:eastAsia="de-DE"/>
        </w:rPr>
        <w:t>Palaikomasis gydymas</w:t>
      </w:r>
    </w:p>
    <w:p w14:paraId="39C4EB9B" w14:textId="2633EA22"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r w:rsidRPr="00C27E7D">
        <w:rPr>
          <w:rFonts w:eastAsia="Times New Roman" w:cs="Times New Roman"/>
          <w:bCs/>
          <w:iCs/>
          <w:lang w:val="lt-LT" w:eastAsia="de-DE"/>
        </w:rPr>
        <w:t>Jei gydytojas nenurodė kitaip,</w:t>
      </w:r>
      <w:r w:rsidR="00112407">
        <w:rPr>
          <w:rFonts w:eastAsia="Times New Roman" w:cs="Times New Roman"/>
          <w:bCs/>
          <w:iCs/>
          <w:lang w:val="lt-LT" w:eastAsia="de-DE"/>
        </w:rPr>
        <w:t xml:space="preserve"> </w:t>
      </w:r>
      <w:r w:rsidRPr="00C27E7D">
        <w:rPr>
          <w:rFonts w:eastAsia="Times New Roman" w:cs="Times New Roman"/>
          <w:bCs/>
          <w:iCs/>
          <w:lang w:val="lt-LT" w:eastAsia="de-DE"/>
        </w:rPr>
        <w:t xml:space="preserve">vartoti po vieną </w:t>
      </w:r>
      <w:r w:rsidR="00F641DA">
        <w:rPr>
          <w:rFonts w:eastAsia="Times New Roman" w:cs="Times New Roman"/>
          <w:bCs/>
          <w:iCs/>
          <w:lang w:val="lt-LT" w:eastAsia="de-DE"/>
        </w:rPr>
        <w:t xml:space="preserve">skrandyje neirią </w:t>
      </w:r>
      <w:r w:rsidRPr="00C27E7D">
        <w:rPr>
          <w:rFonts w:eastAsia="Times New Roman" w:cs="Times New Roman"/>
          <w:bCs/>
          <w:iCs/>
          <w:lang w:val="lt-LT" w:eastAsia="de-DE"/>
        </w:rPr>
        <w:t>kapsulę du kartus per parą (iš ryto ir vakare).</w:t>
      </w:r>
      <w:r w:rsidRPr="00C27E7D">
        <w:rPr>
          <w:rFonts w:eastAsia="Times New Roman" w:cs="Times New Roman"/>
          <w:bCs/>
          <w:iCs/>
          <w:u w:val="single"/>
          <w:lang w:val="lt-LT" w:eastAsia="de-DE"/>
        </w:rPr>
        <w:t xml:space="preserve"> </w:t>
      </w:r>
      <w:r w:rsidRPr="00C27E7D">
        <w:rPr>
          <w:rFonts w:eastAsia="Times New Roman" w:cs="Times New Roman"/>
          <w:lang w:val="lt-LT" w:eastAsia="de-DE"/>
        </w:rPr>
        <w:t xml:space="preserve">Atsižvelgiant į Jūsų tyrimų rodmenis gydytojas nutars, kiek laiko reikia vartoti dvi </w:t>
      </w:r>
      <w:r w:rsidR="00F641DA">
        <w:rPr>
          <w:rFonts w:eastAsia="Times New Roman" w:cs="Times New Roman"/>
          <w:lang w:val="lt-LT" w:eastAsia="de-DE"/>
        </w:rPr>
        <w:t xml:space="preserve">skrandyje neirias </w:t>
      </w:r>
      <w:r w:rsidRPr="00C27E7D">
        <w:rPr>
          <w:rFonts w:eastAsia="Times New Roman" w:cs="Times New Roman"/>
          <w:lang w:val="lt-LT" w:eastAsia="de-DE"/>
        </w:rPr>
        <w:t>kapsules per parą.</w:t>
      </w:r>
    </w:p>
    <w:p w14:paraId="528F5E18"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p>
    <w:p w14:paraId="61198ED1" w14:textId="24B805F8"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lang w:val="lt-LT" w:eastAsia="de-DE"/>
        </w:rPr>
      </w:pPr>
      <w:r w:rsidRPr="00C27E7D">
        <w:rPr>
          <w:rFonts w:eastAsia="Times New Roman" w:cs="Times New Roman"/>
          <w:bCs/>
          <w:iCs/>
          <w:lang w:val="lt-LT" w:eastAsia="de-DE"/>
        </w:rPr>
        <w:t xml:space="preserve">Atkreipkite dėmesį į tai, kad dažniausiai gydytojas Jums skirs Budenofalk  kartu su azatioprinu (vaistu, slopinančiu imunines organizmo reakcijas). </w:t>
      </w:r>
    </w:p>
    <w:p w14:paraId="2C88C86F" w14:textId="429524ED" w:rsidR="00CA68B2"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p>
    <w:p w14:paraId="3B8E36D9" w14:textId="77777777" w:rsidR="00667262" w:rsidRPr="007D3044" w:rsidRDefault="00667262" w:rsidP="00667262">
      <w:pPr>
        <w:tabs>
          <w:tab w:val="left" w:pos="1134"/>
          <w:tab w:val="left" w:pos="1701"/>
          <w:tab w:val="right" w:pos="3969"/>
          <w:tab w:val="right" w:pos="5670"/>
          <w:tab w:val="right" w:pos="7056"/>
        </w:tabs>
        <w:autoSpaceDE w:val="0"/>
        <w:autoSpaceDN w:val="0"/>
        <w:spacing w:after="0" w:line="240" w:lineRule="auto"/>
        <w:rPr>
          <w:rFonts w:eastAsia="Times New Roman" w:cs="Times New Roman"/>
          <w:lang w:val="lt-LT" w:eastAsia="de-DE"/>
        </w:rPr>
      </w:pPr>
      <w:r w:rsidRPr="007D3044">
        <w:rPr>
          <w:rFonts w:eastAsia="Times New Roman" w:cs="Times New Roman"/>
          <w:lang w:val="lt-LT" w:eastAsia="de-DE"/>
        </w:rPr>
        <w:t>Vartojimo trukmė</w:t>
      </w:r>
    </w:p>
    <w:p w14:paraId="6591B4A3" w14:textId="30A9E7AE" w:rsidR="00667262" w:rsidRPr="00C27E7D" w:rsidRDefault="00667262" w:rsidP="00667262">
      <w:pPr>
        <w:tabs>
          <w:tab w:val="left" w:pos="1134"/>
          <w:tab w:val="left" w:pos="1701"/>
          <w:tab w:val="right" w:pos="3969"/>
          <w:tab w:val="right" w:pos="5670"/>
          <w:tab w:val="right" w:pos="7056"/>
        </w:tabs>
        <w:autoSpaceDE w:val="0"/>
        <w:autoSpaceDN w:val="0"/>
        <w:spacing w:after="0" w:line="240" w:lineRule="auto"/>
        <w:rPr>
          <w:rFonts w:eastAsia="Times New Roman" w:cs="Times New Roman"/>
          <w:bCs/>
          <w:lang w:val="lt-LT" w:eastAsia="de-DE"/>
        </w:rPr>
      </w:pPr>
      <w:r w:rsidRPr="00C27E7D">
        <w:rPr>
          <w:rFonts w:eastAsia="Times New Roman" w:cs="Times New Roman"/>
          <w:lang w:val="lt-LT"/>
        </w:rPr>
        <w:t xml:space="preserve">Atsižvelgiant į Jūsų kraujo ir kepenų audinio tyrimų rodmenis, gydytojas nutars, kiek laiko reikia vartoti šio vaisto ir kiek </w:t>
      </w:r>
      <w:r w:rsidR="00F641DA">
        <w:rPr>
          <w:rFonts w:eastAsia="Times New Roman" w:cs="Times New Roman"/>
          <w:lang w:val="lt-LT"/>
        </w:rPr>
        <w:t xml:space="preserve">skrandyje neirių </w:t>
      </w:r>
      <w:r w:rsidRPr="00C27E7D">
        <w:rPr>
          <w:rFonts w:eastAsia="Times New Roman" w:cs="Times New Roman"/>
          <w:lang w:val="lt-LT"/>
        </w:rPr>
        <w:t xml:space="preserve">kapsulių per dieną būtina </w:t>
      </w:r>
      <w:r w:rsidR="00F641DA">
        <w:rPr>
          <w:rFonts w:eastAsia="Times New Roman" w:cs="Times New Roman"/>
          <w:lang w:val="lt-LT"/>
        </w:rPr>
        <w:t>vartoti</w:t>
      </w:r>
      <w:r>
        <w:rPr>
          <w:rFonts w:eastAsia="Times New Roman" w:cs="Times New Roman"/>
          <w:lang w:val="lt-LT"/>
        </w:rPr>
        <w:t>.</w:t>
      </w:r>
    </w:p>
    <w:p w14:paraId="6EB6601A" w14:textId="77777777" w:rsidR="00667262" w:rsidRPr="00C27E7D" w:rsidRDefault="0066726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Cs/>
          <w:iCs/>
          <w:u w:val="single"/>
          <w:lang w:val="lt-LT" w:eastAsia="de-DE"/>
        </w:rPr>
      </w:pPr>
    </w:p>
    <w:p w14:paraId="167E225E"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
          <w:bCs/>
          <w:iCs/>
          <w:lang w:val="lt-LT" w:eastAsia="de-DE"/>
        </w:rPr>
      </w:pPr>
      <w:r w:rsidRPr="00C27E7D">
        <w:rPr>
          <w:rFonts w:eastAsia="Times New Roman" w:cs="Times New Roman"/>
          <w:b/>
          <w:bCs/>
          <w:iCs/>
          <w:lang w:val="lt-LT" w:eastAsia="de-DE"/>
        </w:rPr>
        <w:t>Vartojimas vaikams ir paaugliams (visos indikacijos)</w:t>
      </w:r>
    </w:p>
    <w:p w14:paraId="7FF93408" w14:textId="6F7081D2"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lang w:val="lt-LT" w:eastAsia="de-DE"/>
        </w:rPr>
      </w:pPr>
      <w:r w:rsidRPr="00C27E7D">
        <w:rPr>
          <w:rFonts w:eastAsia="Times New Roman" w:cs="Times New Roman"/>
          <w:lang w:val="lt-LT" w:eastAsia="de-DE"/>
        </w:rPr>
        <w:t>Budenofalk nevartotin</w:t>
      </w:r>
      <w:r w:rsidR="00537749">
        <w:rPr>
          <w:rFonts w:eastAsia="Times New Roman" w:cs="Times New Roman"/>
          <w:lang w:val="lt-LT" w:eastAsia="de-DE"/>
        </w:rPr>
        <w:t>a</w:t>
      </w:r>
      <w:r w:rsidRPr="00C27E7D">
        <w:rPr>
          <w:rFonts w:eastAsia="Times New Roman" w:cs="Times New Roman"/>
          <w:lang w:val="lt-LT" w:eastAsia="de-DE"/>
        </w:rPr>
        <w:t xml:space="preserve">s jaunesniems kaip 12 metų vaikams. Šio vaisto vartojimo patirtis vyresniems kaip 12 metų vaikams ribota. </w:t>
      </w:r>
    </w:p>
    <w:p w14:paraId="164E067A" w14:textId="77777777"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lang w:val="lt-LT" w:eastAsia="de-DE"/>
        </w:rPr>
      </w:pPr>
    </w:p>
    <w:p w14:paraId="4A5B3BA1" w14:textId="30E178E8"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b/>
          <w:bCs/>
          <w:lang w:val="lt-LT" w:eastAsia="de-DE"/>
        </w:rPr>
      </w:pPr>
      <w:r w:rsidRPr="00C27E7D">
        <w:rPr>
          <w:rFonts w:eastAsia="Times New Roman" w:cs="Times New Roman"/>
          <w:b/>
          <w:bCs/>
          <w:lang w:val="lt-LT" w:eastAsia="de-DE"/>
        </w:rPr>
        <w:t xml:space="preserve">Vartojimo </w:t>
      </w:r>
      <w:r w:rsidR="00F641DA">
        <w:rPr>
          <w:rFonts w:eastAsia="Times New Roman" w:cs="Times New Roman"/>
          <w:b/>
          <w:bCs/>
          <w:lang w:val="lt-LT" w:eastAsia="de-DE"/>
        </w:rPr>
        <w:t>metodas</w:t>
      </w:r>
    </w:p>
    <w:p w14:paraId="290B6A01" w14:textId="4A31405C" w:rsidR="00CA68B2" w:rsidRPr="00C27E7D" w:rsidRDefault="00CA68B2" w:rsidP="00803190">
      <w:pPr>
        <w:tabs>
          <w:tab w:val="left" w:pos="1134"/>
          <w:tab w:val="left" w:pos="1701"/>
          <w:tab w:val="right" w:pos="3969"/>
          <w:tab w:val="right" w:pos="5670"/>
          <w:tab w:val="right" w:pos="7056"/>
        </w:tabs>
        <w:autoSpaceDE w:val="0"/>
        <w:autoSpaceDN w:val="0"/>
        <w:spacing w:after="0" w:line="240" w:lineRule="auto"/>
        <w:rPr>
          <w:rFonts w:eastAsia="Times New Roman" w:cs="Times New Roman"/>
          <w:lang w:val="lt-LT"/>
        </w:rPr>
      </w:pPr>
      <w:r w:rsidRPr="00C27E7D">
        <w:rPr>
          <w:rFonts w:eastAsia="Times New Roman" w:cs="Times New Roman"/>
          <w:bCs/>
          <w:lang w:val="lt-LT" w:eastAsia="de-DE"/>
        </w:rPr>
        <w:t>Budenofalk</w:t>
      </w:r>
      <w:r w:rsidRPr="00C27E7D">
        <w:rPr>
          <w:rFonts w:eastAsia="Times New Roman" w:cs="Times New Roman"/>
          <w:lang w:val="lt-LT"/>
        </w:rPr>
        <w:t xml:space="preserve"> yra </w:t>
      </w:r>
      <w:r w:rsidR="00F641DA">
        <w:rPr>
          <w:rFonts w:eastAsia="Times New Roman" w:cs="Times New Roman"/>
          <w:lang w:val="lt-LT"/>
        </w:rPr>
        <w:t>vartojamas tik per burną</w:t>
      </w:r>
      <w:r w:rsidRPr="00C27E7D">
        <w:rPr>
          <w:rFonts w:eastAsia="Times New Roman" w:cs="Times New Roman"/>
          <w:lang w:val="lt-LT"/>
        </w:rPr>
        <w:t>.</w:t>
      </w:r>
    </w:p>
    <w:p w14:paraId="35EE6C06" w14:textId="5E7EF8FD"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Skrandyje neirias kapsules reikėtų vartoti maždaug 30 minučių prieš valgį. Jas reikia nuryti nekramtytas, užsigeriant dideliu kiekiu skysčio pvz., stikline vandens.</w:t>
      </w:r>
    </w:p>
    <w:p w14:paraId="7A21DE70" w14:textId="77777777" w:rsidR="00CA68B2" w:rsidRPr="00C27E7D" w:rsidRDefault="00CA68B2" w:rsidP="00803190">
      <w:pPr>
        <w:spacing w:after="0" w:line="240" w:lineRule="auto"/>
        <w:rPr>
          <w:rFonts w:eastAsia="Times New Roman" w:cs="Times New Roman"/>
          <w:lang w:val="lt-LT" w:eastAsia="lt-LT"/>
        </w:rPr>
      </w:pPr>
    </w:p>
    <w:p w14:paraId="005F629B" w14:textId="77777777" w:rsidR="00CA68B2" w:rsidRPr="00C27E7D" w:rsidRDefault="00CA68B2" w:rsidP="00803190">
      <w:pPr>
        <w:spacing w:after="0" w:line="240" w:lineRule="auto"/>
        <w:rPr>
          <w:rFonts w:eastAsia="Times New Roman" w:cs="Times New Roman"/>
          <w:b/>
          <w:bCs/>
          <w:lang w:val="lt-LT" w:eastAsia="lt-LT"/>
        </w:rPr>
      </w:pPr>
      <w:r w:rsidRPr="00C27E7D">
        <w:rPr>
          <w:rFonts w:eastAsia="Times New Roman" w:cs="Times New Roman"/>
          <w:b/>
          <w:lang w:val="lt-LT" w:eastAsia="lt-LT"/>
        </w:rPr>
        <w:t>Ką daryti pavartojus per didelę</w:t>
      </w:r>
      <w:r w:rsidRPr="00C27E7D">
        <w:rPr>
          <w:rFonts w:eastAsia="Times New Roman" w:cs="Times New Roman"/>
          <w:lang w:val="lt-LT" w:eastAsia="lt-LT"/>
        </w:rPr>
        <w:t xml:space="preserve"> </w:t>
      </w:r>
      <w:r w:rsidRPr="00C27E7D">
        <w:rPr>
          <w:rFonts w:eastAsia="Times New Roman" w:cs="Times New Roman"/>
          <w:b/>
          <w:bCs/>
          <w:lang w:val="lt-LT" w:eastAsia="lt-LT"/>
        </w:rPr>
        <w:t xml:space="preserve">Budenofalk </w:t>
      </w:r>
      <w:r w:rsidRPr="00C27E7D">
        <w:rPr>
          <w:rFonts w:eastAsia="Times New Roman" w:cs="Times New Roman"/>
          <w:b/>
          <w:iCs/>
          <w:lang w:val="lt-LT" w:eastAsia="lt-LT"/>
        </w:rPr>
        <w:t>dozę?</w:t>
      </w:r>
    </w:p>
    <w:p w14:paraId="665687C8" w14:textId="50DB20A5"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 xml:space="preserve">Jei </w:t>
      </w:r>
      <w:r w:rsidRPr="00F44CBE">
        <w:rPr>
          <w:lang w:val="lt-LT"/>
        </w:rPr>
        <w:t>atsitiktinai pavartojote per daug vaisto, vartokite sekančią dozę taip, kaip nurodyta. Ne</w:t>
      </w:r>
      <w:r w:rsidR="00F641DA">
        <w:rPr>
          <w:lang w:val="lt-LT"/>
        </w:rPr>
        <w:t>vartokite</w:t>
      </w:r>
      <w:r w:rsidRPr="00F44CBE">
        <w:rPr>
          <w:lang w:val="lt-LT"/>
        </w:rPr>
        <w:t>mažesnės dozės.</w:t>
      </w:r>
      <w:r>
        <w:rPr>
          <w:lang w:val="lt-LT"/>
        </w:rPr>
        <w:t xml:space="preserve"> </w:t>
      </w:r>
      <w:r w:rsidRPr="00C27E7D">
        <w:rPr>
          <w:rFonts w:eastAsia="Times New Roman" w:cs="Times New Roman"/>
          <w:lang w:val="lt-LT"/>
        </w:rPr>
        <w:t>Jei abejojate, kreipkitės į gydytoją</w:t>
      </w:r>
      <w:r>
        <w:rPr>
          <w:rFonts w:eastAsia="Times New Roman" w:cs="Times New Roman"/>
          <w:lang w:val="lt-LT"/>
        </w:rPr>
        <w:t xml:space="preserve">, </w:t>
      </w:r>
      <w:r w:rsidRPr="00F44CBE">
        <w:rPr>
          <w:lang w:val="lt-LT"/>
        </w:rPr>
        <w:t>kad jis (ar ji) nutartų ką daryti</w:t>
      </w:r>
      <w:r w:rsidRPr="00C27E7D">
        <w:rPr>
          <w:rFonts w:eastAsia="Times New Roman" w:cs="Times New Roman"/>
          <w:lang w:val="lt-LT"/>
        </w:rPr>
        <w:t xml:space="preserve">. Jei įmanoma, turėkite su savimi vaisto </w:t>
      </w:r>
      <w:r>
        <w:rPr>
          <w:rFonts w:eastAsia="Times New Roman" w:cs="Times New Roman"/>
          <w:lang w:val="lt-LT"/>
        </w:rPr>
        <w:t>dėžu</w:t>
      </w:r>
      <w:r w:rsidRPr="00C27E7D">
        <w:rPr>
          <w:rFonts w:eastAsia="Times New Roman" w:cs="Times New Roman"/>
          <w:lang w:val="lt-LT"/>
        </w:rPr>
        <w:t>tę i</w:t>
      </w:r>
      <w:r>
        <w:rPr>
          <w:rFonts w:eastAsia="Times New Roman" w:cs="Times New Roman"/>
          <w:lang w:val="lt-LT"/>
        </w:rPr>
        <w:t>r šį</w:t>
      </w:r>
      <w:r w:rsidRPr="00C27E7D">
        <w:rPr>
          <w:rFonts w:eastAsia="Times New Roman" w:cs="Times New Roman"/>
          <w:lang w:val="lt-LT"/>
        </w:rPr>
        <w:t xml:space="preserve"> pakuotės lapelį.</w:t>
      </w:r>
    </w:p>
    <w:p w14:paraId="20A3FBB2" w14:textId="77777777" w:rsidR="00CA68B2" w:rsidRPr="00C27E7D" w:rsidRDefault="00CA68B2" w:rsidP="00803190">
      <w:pPr>
        <w:spacing w:after="0" w:line="240" w:lineRule="auto"/>
        <w:rPr>
          <w:rFonts w:eastAsia="Times New Roman" w:cs="Times New Roman"/>
          <w:iCs/>
          <w:lang w:val="lt-LT"/>
        </w:rPr>
      </w:pPr>
    </w:p>
    <w:p w14:paraId="4DFB9D13" w14:textId="77777777" w:rsidR="00CA68B2" w:rsidRPr="00C27E7D" w:rsidRDefault="00CA68B2" w:rsidP="00803190">
      <w:pPr>
        <w:spacing w:after="0" w:line="240" w:lineRule="auto"/>
        <w:ind w:left="567" w:hanging="567"/>
        <w:rPr>
          <w:rFonts w:eastAsia="Times New Roman" w:cs="Times New Roman"/>
          <w:b/>
          <w:lang w:val="lt-LT"/>
        </w:rPr>
      </w:pPr>
      <w:r w:rsidRPr="00C27E7D">
        <w:rPr>
          <w:rFonts w:eastAsia="Times New Roman" w:cs="Times New Roman"/>
          <w:b/>
          <w:lang w:val="lt-LT"/>
        </w:rPr>
        <w:t xml:space="preserve">Pamiršus pavartoti </w:t>
      </w:r>
      <w:r w:rsidRPr="00C27E7D">
        <w:rPr>
          <w:rFonts w:eastAsia="Times New Roman" w:cs="Times New Roman"/>
          <w:b/>
          <w:bCs/>
          <w:lang w:val="lt-LT"/>
        </w:rPr>
        <w:t xml:space="preserve">Budenofalk </w:t>
      </w:r>
    </w:p>
    <w:p w14:paraId="48C5D1B2" w14:textId="77777777" w:rsidR="00CA68B2" w:rsidRPr="00C27E7D" w:rsidRDefault="00CA68B2" w:rsidP="00803190">
      <w:pPr>
        <w:spacing w:after="0" w:line="240" w:lineRule="auto"/>
        <w:rPr>
          <w:rFonts w:eastAsia="Times New Roman" w:cs="Times New Roman"/>
          <w:lang w:val="lt-LT" w:eastAsia="lt-LT"/>
        </w:rPr>
      </w:pPr>
      <w:r w:rsidRPr="00C27E7D">
        <w:rPr>
          <w:rFonts w:eastAsia="Times New Roman" w:cs="Times New Roman"/>
          <w:lang w:val="lt-LT" w:eastAsia="lt-LT"/>
        </w:rPr>
        <w:t xml:space="preserve">Jei praleidote </w:t>
      </w:r>
      <w:r>
        <w:rPr>
          <w:rFonts w:eastAsia="Times New Roman" w:cs="Times New Roman"/>
          <w:lang w:val="lt-LT" w:eastAsia="lt-LT"/>
        </w:rPr>
        <w:t>vaisto</w:t>
      </w:r>
      <w:r w:rsidRPr="00C27E7D">
        <w:rPr>
          <w:rFonts w:eastAsia="Times New Roman" w:cs="Times New Roman"/>
          <w:lang w:val="lt-LT" w:eastAsia="lt-LT"/>
        </w:rPr>
        <w:t xml:space="preserve"> dozę, tęskite</w:t>
      </w:r>
      <w:r w:rsidRPr="006438B4">
        <w:rPr>
          <w:lang w:val="lt-LT"/>
        </w:rPr>
        <w:t xml:space="preserve"> </w:t>
      </w:r>
      <w:r w:rsidRPr="00F44CBE">
        <w:rPr>
          <w:lang w:val="lt-LT"/>
        </w:rPr>
        <w:t>gydymą nurodyta doze</w:t>
      </w:r>
      <w:r w:rsidRPr="00C27E7D">
        <w:rPr>
          <w:rFonts w:eastAsia="Times New Roman" w:cs="Times New Roman"/>
          <w:lang w:val="lt-LT" w:eastAsia="lt-LT"/>
        </w:rPr>
        <w:t xml:space="preserve">. Negalima vartoti dvigubos dozės norint kompensuoti praleistą dozę. </w:t>
      </w:r>
    </w:p>
    <w:p w14:paraId="680A73CD" w14:textId="77777777" w:rsidR="00CA68B2" w:rsidRPr="00C27E7D" w:rsidRDefault="00CA68B2" w:rsidP="00803190">
      <w:pPr>
        <w:spacing w:after="0" w:line="240" w:lineRule="auto"/>
        <w:rPr>
          <w:rFonts w:eastAsia="Times New Roman" w:cs="Times New Roman"/>
          <w:lang w:val="lt-LT" w:eastAsia="lt-LT"/>
        </w:rPr>
      </w:pPr>
    </w:p>
    <w:p w14:paraId="74096D04" w14:textId="77777777" w:rsidR="00CA68B2" w:rsidRPr="00C27E7D" w:rsidRDefault="00CA68B2" w:rsidP="00803190">
      <w:pPr>
        <w:spacing w:after="0" w:line="240" w:lineRule="auto"/>
        <w:rPr>
          <w:rFonts w:eastAsia="Times New Roman" w:cs="Times New Roman"/>
          <w:lang w:val="lt-LT" w:eastAsia="lt-LT"/>
        </w:rPr>
      </w:pPr>
      <w:r w:rsidRPr="00C27E7D">
        <w:rPr>
          <w:rFonts w:eastAsia="Times New Roman" w:cs="Times New Roman"/>
          <w:b/>
          <w:lang w:val="lt-LT" w:eastAsia="lt-LT"/>
        </w:rPr>
        <w:t xml:space="preserve">Nustojus vartoti </w:t>
      </w:r>
      <w:r w:rsidRPr="00C27E7D">
        <w:rPr>
          <w:rFonts w:eastAsia="Times New Roman" w:cs="Times New Roman"/>
          <w:b/>
          <w:bCs/>
          <w:lang w:val="lt-LT" w:eastAsia="lt-LT"/>
        </w:rPr>
        <w:t xml:space="preserve">Budenofalk </w:t>
      </w:r>
    </w:p>
    <w:p w14:paraId="28A821B9" w14:textId="77777777" w:rsidR="00CA68B2" w:rsidRPr="00C27E7D" w:rsidRDefault="00CA68B2" w:rsidP="00803190">
      <w:pPr>
        <w:numPr>
          <w:ilvl w:val="12"/>
          <w:numId w:val="0"/>
        </w:numPr>
        <w:spacing w:after="0" w:line="240" w:lineRule="auto"/>
        <w:ind w:right="-2"/>
        <w:rPr>
          <w:rFonts w:eastAsia="Times New Roman" w:cs="Times New Roman"/>
          <w:noProof/>
          <w:lang w:val="lt-LT"/>
        </w:rPr>
      </w:pPr>
      <w:r w:rsidRPr="00C27E7D">
        <w:rPr>
          <w:rFonts w:eastAsia="Times New Roman" w:cs="Times New Roman"/>
          <w:noProof/>
          <w:lang w:val="lt-LT"/>
        </w:rPr>
        <w:t>Prieš nutraukdami vaisto vartojimą ar nusprend</w:t>
      </w:r>
      <w:r>
        <w:rPr>
          <w:rFonts w:eastAsia="Times New Roman" w:cs="Times New Roman"/>
          <w:noProof/>
          <w:lang w:val="lt-LT"/>
        </w:rPr>
        <w:t>ę</w:t>
      </w:r>
      <w:r w:rsidRPr="00C27E7D">
        <w:rPr>
          <w:rFonts w:eastAsia="Times New Roman" w:cs="Times New Roman"/>
          <w:noProof/>
          <w:lang w:val="lt-LT"/>
        </w:rPr>
        <w:t xml:space="preserve"> pernelyg anksti baigti gydymą</w:t>
      </w:r>
      <w:r w:rsidRPr="00C27E7D">
        <w:rPr>
          <w:rFonts w:eastAsia="Times New Roman" w:cs="Times New Roman"/>
          <w:lang w:val="lt-LT"/>
        </w:rPr>
        <w:t xml:space="preserve">, </w:t>
      </w:r>
      <w:r w:rsidRPr="00C27E7D">
        <w:rPr>
          <w:rFonts w:eastAsia="Times New Roman" w:cs="Times New Roman"/>
          <w:noProof/>
          <w:lang w:val="lt-LT"/>
        </w:rPr>
        <w:t xml:space="preserve">pasitarkite su gydytoju. Svarbu nenutraukti vaisto vartojimo staiga, </w:t>
      </w:r>
      <w:r>
        <w:rPr>
          <w:rFonts w:eastAsia="Times New Roman" w:cs="Times New Roman"/>
          <w:noProof/>
          <w:lang w:val="lt-LT"/>
        </w:rPr>
        <w:t>kadangi</w:t>
      </w:r>
      <w:r w:rsidRPr="00C27E7D">
        <w:rPr>
          <w:rFonts w:eastAsia="Times New Roman" w:cs="Times New Roman"/>
          <w:noProof/>
          <w:lang w:val="lt-LT"/>
        </w:rPr>
        <w:t xml:space="preserve"> tai gali pa</w:t>
      </w:r>
      <w:r>
        <w:rPr>
          <w:rFonts w:eastAsia="Times New Roman" w:cs="Times New Roman"/>
          <w:noProof/>
          <w:lang w:val="lt-LT"/>
        </w:rPr>
        <w:t>kenk</w:t>
      </w:r>
      <w:r w:rsidRPr="00C27E7D">
        <w:rPr>
          <w:rFonts w:eastAsia="Times New Roman" w:cs="Times New Roman"/>
          <w:noProof/>
          <w:lang w:val="lt-LT"/>
        </w:rPr>
        <w:t xml:space="preserve">ti Jūsų </w:t>
      </w:r>
      <w:r>
        <w:rPr>
          <w:rFonts w:eastAsia="Times New Roman" w:cs="Times New Roman"/>
          <w:noProof/>
          <w:lang w:val="lt-LT"/>
        </w:rPr>
        <w:t>sveikatai</w:t>
      </w:r>
      <w:r w:rsidRPr="00C27E7D">
        <w:rPr>
          <w:rFonts w:eastAsia="Times New Roman" w:cs="Times New Roman"/>
          <w:noProof/>
          <w:lang w:val="lt-LT"/>
        </w:rPr>
        <w:t xml:space="preserve">. </w:t>
      </w:r>
      <w:r w:rsidRPr="00F44CBE">
        <w:rPr>
          <w:noProof/>
          <w:lang w:val="lt-LT"/>
        </w:rPr>
        <w:t xml:space="preserve">Net jei pasijutote geriau, </w:t>
      </w:r>
      <w:r>
        <w:rPr>
          <w:rFonts w:eastAsia="Times New Roman" w:cs="Times New Roman"/>
          <w:noProof/>
          <w:lang w:val="lt-LT"/>
        </w:rPr>
        <w:t>v</w:t>
      </w:r>
      <w:r w:rsidRPr="00C27E7D">
        <w:rPr>
          <w:rFonts w:eastAsia="Times New Roman" w:cs="Times New Roman"/>
          <w:noProof/>
          <w:lang w:val="lt-LT"/>
        </w:rPr>
        <w:t>artokite vaist</w:t>
      </w:r>
      <w:r>
        <w:rPr>
          <w:rFonts w:eastAsia="Times New Roman" w:cs="Times New Roman"/>
          <w:noProof/>
          <w:lang w:val="lt-LT"/>
        </w:rPr>
        <w:t>o tol</w:t>
      </w:r>
      <w:r w:rsidRPr="00C27E7D">
        <w:rPr>
          <w:rFonts w:eastAsia="Times New Roman" w:cs="Times New Roman"/>
          <w:noProof/>
          <w:lang w:val="lt-LT"/>
        </w:rPr>
        <w:t xml:space="preserve">, kol gydytojas nurodys </w:t>
      </w:r>
      <w:r>
        <w:rPr>
          <w:rFonts w:eastAsia="Times New Roman" w:cs="Times New Roman"/>
          <w:noProof/>
          <w:lang w:val="lt-LT"/>
        </w:rPr>
        <w:t>baigti.</w:t>
      </w:r>
      <w:r w:rsidRPr="00C27E7D">
        <w:rPr>
          <w:rFonts w:eastAsia="Times New Roman" w:cs="Times New Roman"/>
          <w:noProof/>
          <w:lang w:val="lt-LT"/>
        </w:rPr>
        <w:t xml:space="preserve"> </w:t>
      </w:r>
    </w:p>
    <w:p w14:paraId="55228601" w14:textId="77777777" w:rsidR="00CA68B2" w:rsidRPr="00C27E7D" w:rsidRDefault="00CA68B2" w:rsidP="00803190">
      <w:pPr>
        <w:numPr>
          <w:ilvl w:val="12"/>
          <w:numId w:val="0"/>
        </w:numPr>
        <w:spacing w:after="0" w:line="240" w:lineRule="auto"/>
        <w:ind w:right="-2"/>
        <w:rPr>
          <w:rFonts w:eastAsia="Times New Roman" w:cs="Times New Roman"/>
          <w:noProof/>
          <w:lang w:val="lt-LT"/>
        </w:rPr>
      </w:pPr>
    </w:p>
    <w:p w14:paraId="287BBF5D" w14:textId="1BCDF071" w:rsidR="00CA68B2" w:rsidRPr="00C27E7D" w:rsidRDefault="00CA68B2" w:rsidP="00803190">
      <w:pPr>
        <w:numPr>
          <w:ilvl w:val="12"/>
          <w:numId w:val="0"/>
        </w:numPr>
        <w:spacing w:after="0" w:line="240" w:lineRule="auto"/>
        <w:ind w:right="-2"/>
        <w:rPr>
          <w:rFonts w:eastAsia="Times New Roman" w:cs="Times New Roman"/>
          <w:noProof/>
          <w:lang w:val="lt-LT"/>
        </w:rPr>
      </w:pPr>
      <w:r w:rsidRPr="00C27E7D">
        <w:rPr>
          <w:rFonts w:eastAsia="Times New Roman" w:cs="Times New Roman"/>
          <w:noProof/>
          <w:lang w:val="lt-LT"/>
        </w:rPr>
        <w:t>Jūsų gydytojas gali norėti pradėti mažinti vaisto dozę palaipsniui</w:t>
      </w:r>
      <w:r w:rsidR="00C05EC1">
        <w:rPr>
          <w:rFonts w:eastAsia="Times New Roman" w:cs="Times New Roman"/>
          <w:noProof/>
          <w:lang w:val="lt-LT"/>
        </w:rPr>
        <w:t>, per dvi savaites</w:t>
      </w:r>
      <w:r w:rsidRPr="00C27E7D">
        <w:rPr>
          <w:rFonts w:eastAsia="Times New Roman" w:cs="Times New Roman"/>
          <w:noProof/>
          <w:lang w:val="lt-LT"/>
        </w:rPr>
        <w:t>.</w:t>
      </w:r>
    </w:p>
    <w:p w14:paraId="2E6914F3" w14:textId="77777777" w:rsidR="00CA68B2" w:rsidRPr="00C27E7D" w:rsidRDefault="00CA68B2" w:rsidP="00803190">
      <w:pPr>
        <w:numPr>
          <w:ilvl w:val="12"/>
          <w:numId w:val="0"/>
        </w:numPr>
        <w:spacing w:after="0" w:line="240" w:lineRule="auto"/>
        <w:ind w:right="-2"/>
        <w:rPr>
          <w:rFonts w:eastAsia="Times New Roman" w:cs="Times New Roman"/>
          <w:noProof/>
          <w:lang w:val="lt-LT"/>
        </w:rPr>
      </w:pPr>
    </w:p>
    <w:p w14:paraId="105570AB" w14:textId="77777777" w:rsidR="00CA68B2" w:rsidRPr="00C27E7D" w:rsidRDefault="00CA68B2" w:rsidP="00803190">
      <w:pPr>
        <w:numPr>
          <w:ilvl w:val="12"/>
          <w:numId w:val="0"/>
        </w:numPr>
        <w:spacing w:after="0" w:line="240" w:lineRule="auto"/>
        <w:ind w:right="-2"/>
        <w:rPr>
          <w:rFonts w:eastAsia="Times New Roman" w:cs="Times New Roman"/>
          <w:noProof/>
          <w:lang w:val="lt-LT"/>
        </w:rPr>
      </w:pPr>
      <w:r w:rsidRPr="00C27E7D">
        <w:rPr>
          <w:rFonts w:eastAsia="Times New Roman" w:cs="Times New Roman"/>
          <w:noProof/>
          <w:lang w:val="lt-LT"/>
        </w:rPr>
        <w:t xml:space="preserve">Jeigu kiltų daugiau klausimų dėl šio vaisto vartojimo, kreipkitės į gydytoją arba vaistininką.  </w:t>
      </w:r>
    </w:p>
    <w:p w14:paraId="38D0010D" w14:textId="77777777" w:rsidR="00CA68B2" w:rsidRPr="00C27E7D" w:rsidRDefault="00CA68B2" w:rsidP="00803190">
      <w:pPr>
        <w:spacing w:after="0" w:line="240" w:lineRule="auto"/>
        <w:rPr>
          <w:rFonts w:eastAsia="Times New Roman" w:cs="Times New Roman"/>
          <w:lang w:val="lt-LT" w:eastAsia="lt-LT"/>
        </w:rPr>
      </w:pPr>
    </w:p>
    <w:p w14:paraId="1EC51AA7" w14:textId="77777777" w:rsidR="00CA68B2" w:rsidRDefault="00CA68B2" w:rsidP="00803190">
      <w:pPr>
        <w:spacing w:after="0" w:line="240" w:lineRule="auto"/>
        <w:rPr>
          <w:rFonts w:eastAsia="Times New Roman" w:cs="Times New Roman"/>
          <w:lang w:val="lt-LT" w:eastAsia="lt-LT"/>
        </w:rPr>
      </w:pPr>
    </w:p>
    <w:p w14:paraId="0A9C44B9" w14:textId="77777777" w:rsidR="00CA68B2" w:rsidRPr="00AD0D69" w:rsidRDefault="00CA68B2" w:rsidP="00803190">
      <w:pPr>
        <w:spacing w:after="0" w:line="240" w:lineRule="auto"/>
        <w:ind w:left="567" w:hanging="567"/>
        <w:rPr>
          <w:rFonts w:eastAsia="Times New Roman" w:cs="Times New Roman"/>
          <w:b/>
          <w:lang w:val="lt-LT" w:eastAsia="lt-LT"/>
        </w:rPr>
      </w:pPr>
      <w:r w:rsidRPr="00AD0D69">
        <w:rPr>
          <w:rFonts w:eastAsia="Times New Roman" w:cs="Times New Roman"/>
          <w:b/>
          <w:lang w:val="lt-LT" w:eastAsia="lt-LT"/>
        </w:rPr>
        <w:t>4.</w:t>
      </w:r>
      <w:r w:rsidRPr="00AD0D69">
        <w:rPr>
          <w:rFonts w:eastAsia="Times New Roman" w:cs="Times New Roman"/>
          <w:b/>
          <w:lang w:val="lt-LT" w:eastAsia="lt-LT"/>
        </w:rPr>
        <w:tab/>
        <w:t>Galimas šalutinis poveikis</w:t>
      </w:r>
    </w:p>
    <w:p w14:paraId="28052EB2" w14:textId="77777777" w:rsidR="00CA68B2" w:rsidRPr="00C27E7D" w:rsidRDefault="00CA68B2" w:rsidP="00803190">
      <w:pPr>
        <w:spacing w:after="0" w:line="240" w:lineRule="auto"/>
        <w:rPr>
          <w:rFonts w:eastAsia="Times New Roman" w:cs="Times New Roman"/>
          <w:b/>
          <w:bCs/>
          <w:lang w:val="lt-LT"/>
        </w:rPr>
      </w:pPr>
    </w:p>
    <w:p w14:paraId="69DD330F" w14:textId="77777777" w:rsidR="00CA68B2" w:rsidRPr="00C27E7D" w:rsidRDefault="00CA68B2" w:rsidP="00803190">
      <w:pPr>
        <w:numPr>
          <w:ilvl w:val="12"/>
          <w:numId w:val="0"/>
        </w:numPr>
        <w:spacing w:after="0" w:line="240" w:lineRule="auto"/>
        <w:ind w:right="-29"/>
        <w:rPr>
          <w:rFonts w:eastAsia="Times New Roman" w:cs="Times New Roman"/>
          <w:snapToGrid w:val="0"/>
          <w:szCs w:val="24"/>
          <w:lang w:val="lt-LT"/>
        </w:rPr>
      </w:pPr>
      <w:r w:rsidRPr="00C27E7D">
        <w:rPr>
          <w:rFonts w:eastAsia="Times New Roman" w:cs="Times New Roman"/>
          <w:noProof/>
          <w:snapToGrid w:val="0"/>
          <w:szCs w:val="24"/>
          <w:lang w:val="lt-LT"/>
        </w:rPr>
        <w:t>Šis vaistas, kaip ir visi kiti, gali sukelti šalutinį poveikį, nors jis pasireiškia ne visiems žmonėms.</w:t>
      </w:r>
    </w:p>
    <w:p w14:paraId="65FCC2D4" w14:textId="77777777" w:rsidR="00CA68B2" w:rsidRPr="00C27E7D" w:rsidRDefault="00CA68B2" w:rsidP="00803190">
      <w:pPr>
        <w:widowControl w:val="0"/>
        <w:autoSpaceDE w:val="0"/>
        <w:autoSpaceDN w:val="0"/>
        <w:spacing w:after="0" w:line="240" w:lineRule="auto"/>
        <w:ind w:right="284"/>
        <w:jc w:val="both"/>
        <w:rPr>
          <w:rFonts w:eastAsia="Times New Roman" w:cs="Times New Roman"/>
          <w:noProof/>
          <w:lang w:val="lt-LT" w:eastAsia="de-DE"/>
        </w:rPr>
      </w:pPr>
    </w:p>
    <w:p w14:paraId="2CCB2CF0" w14:textId="77777777" w:rsidR="00CA68B2" w:rsidRPr="001D2C6F" w:rsidRDefault="00CA68B2" w:rsidP="00803190">
      <w:pPr>
        <w:spacing w:after="0" w:line="240" w:lineRule="auto"/>
        <w:rPr>
          <w:lang w:val="lt-LT"/>
        </w:rPr>
      </w:pPr>
      <w:r w:rsidRPr="008E00FD">
        <w:rPr>
          <w:lang w:val="lt-LT"/>
        </w:rPr>
        <w:t>Jei vartojant šio vaisto pasireiškė bent vienas iš žemiau išvardytų simptomų, nedelsiant kreipkitės į gydytoją</w:t>
      </w:r>
      <w:r w:rsidRPr="001D2C6F">
        <w:rPr>
          <w:lang w:val="lt-LT"/>
        </w:rPr>
        <w:t>:</w:t>
      </w:r>
    </w:p>
    <w:p w14:paraId="0987B893" w14:textId="77777777" w:rsidR="00CA68B2" w:rsidRPr="00F44CBE" w:rsidRDefault="00CA68B2" w:rsidP="00803190">
      <w:pPr>
        <w:numPr>
          <w:ilvl w:val="0"/>
          <w:numId w:val="23"/>
        </w:numPr>
        <w:tabs>
          <w:tab w:val="clear" w:pos="1440"/>
        </w:tabs>
        <w:spacing w:after="0" w:line="240" w:lineRule="auto"/>
        <w:ind w:left="567" w:hanging="567"/>
        <w:rPr>
          <w:lang w:val="lt-LT"/>
        </w:rPr>
      </w:pPr>
      <w:r w:rsidRPr="00F44CBE">
        <w:rPr>
          <w:lang w:val="lt-LT"/>
        </w:rPr>
        <w:lastRenderedPageBreak/>
        <w:t>infekcija;</w:t>
      </w:r>
    </w:p>
    <w:p w14:paraId="36C09A86" w14:textId="77777777" w:rsidR="00CA68B2" w:rsidRPr="00F44CBE" w:rsidRDefault="00CA68B2" w:rsidP="00803190">
      <w:pPr>
        <w:numPr>
          <w:ilvl w:val="0"/>
          <w:numId w:val="23"/>
        </w:numPr>
        <w:tabs>
          <w:tab w:val="clear" w:pos="1440"/>
          <w:tab w:val="left" w:pos="0"/>
        </w:tabs>
        <w:spacing w:after="0" w:line="240" w:lineRule="auto"/>
        <w:ind w:left="567" w:hanging="567"/>
        <w:rPr>
          <w:lang w:val="lt-LT"/>
        </w:rPr>
      </w:pPr>
      <w:r w:rsidRPr="00F44CBE">
        <w:rPr>
          <w:lang w:val="lt-LT"/>
        </w:rPr>
        <w:t>galvos skausmas;</w:t>
      </w:r>
    </w:p>
    <w:p w14:paraId="15F4C639" w14:textId="77777777" w:rsidR="00CA68B2" w:rsidRPr="00F44CBE" w:rsidRDefault="00CA68B2" w:rsidP="00803190">
      <w:pPr>
        <w:numPr>
          <w:ilvl w:val="0"/>
          <w:numId w:val="23"/>
        </w:numPr>
        <w:tabs>
          <w:tab w:val="clear" w:pos="1440"/>
          <w:tab w:val="left" w:pos="0"/>
        </w:tabs>
        <w:spacing w:after="0" w:line="240" w:lineRule="auto"/>
        <w:ind w:left="567" w:hanging="567"/>
        <w:rPr>
          <w:lang w:val="lt-LT"/>
        </w:rPr>
      </w:pPr>
      <w:r w:rsidRPr="00F44CBE">
        <w:rPr>
          <w:lang w:val="lt-LT"/>
        </w:rPr>
        <w:t>elgesio pokyčiai, pavyzdžiui, depresija, dirglumas, euforija, neramumas, nerimas ar agresija.</w:t>
      </w:r>
    </w:p>
    <w:p w14:paraId="6A652D61" w14:textId="77777777" w:rsidR="00CA68B2" w:rsidRPr="00F44CBE" w:rsidRDefault="00CA68B2" w:rsidP="00803190">
      <w:pPr>
        <w:tabs>
          <w:tab w:val="left" w:pos="0"/>
        </w:tabs>
        <w:spacing w:after="0" w:line="240" w:lineRule="auto"/>
        <w:rPr>
          <w:lang w:val="lt-LT"/>
        </w:rPr>
      </w:pPr>
    </w:p>
    <w:p w14:paraId="468AD6AD" w14:textId="77777777" w:rsidR="00CA68B2" w:rsidRDefault="00CA68B2" w:rsidP="00803190">
      <w:pPr>
        <w:tabs>
          <w:tab w:val="left" w:pos="0"/>
        </w:tabs>
        <w:spacing w:after="0" w:line="240" w:lineRule="auto"/>
        <w:rPr>
          <w:lang w:val="lt-LT"/>
        </w:rPr>
      </w:pPr>
      <w:r w:rsidRPr="00F44CBE">
        <w:rPr>
          <w:lang w:val="lt-LT"/>
        </w:rPr>
        <w:t>Taip pat buvo nustatytas žemiau išvardytas nepageidaujamas poveikis.</w:t>
      </w:r>
    </w:p>
    <w:p w14:paraId="575A8F07" w14:textId="77777777" w:rsidR="00CA68B2" w:rsidRDefault="00CA68B2" w:rsidP="00803190">
      <w:pPr>
        <w:tabs>
          <w:tab w:val="left" w:pos="0"/>
        </w:tabs>
        <w:spacing w:after="0" w:line="240" w:lineRule="auto"/>
        <w:rPr>
          <w:lang w:val="lt-LT"/>
        </w:rPr>
      </w:pPr>
    </w:p>
    <w:p w14:paraId="482DD3C3" w14:textId="4822ED82" w:rsidR="00CA68B2" w:rsidRPr="008E00FD" w:rsidRDefault="00CA68B2" w:rsidP="00803190">
      <w:pPr>
        <w:spacing w:after="0" w:line="240" w:lineRule="auto"/>
        <w:rPr>
          <w:rFonts w:eastAsia="Times New Roman" w:cs="Times New Roman"/>
          <w:i/>
          <w:lang w:val="lt-LT"/>
        </w:rPr>
      </w:pPr>
      <w:r w:rsidRPr="008E00FD">
        <w:rPr>
          <w:i/>
          <w:lang w:val="lt-LT"/>
        </w:rPr>
        <w:t xml:space="preserve">Dažnas: gali pasireikšti </w:t>
      </w:r>
      <w:r w:rsidR="00264DA7">
        <w:rPr>
          <w:i/>
          <w:lang w:val="lt-LT"/>
        </w:rPr>
        <w:t>rečiau</w:t>
      </w:r>
      <w:r w:rsidRPr="008E00FD">
        <w:rPr>
          <w:i/>
          <w:lang w:val="lt-LT"/>
        </w:rPr>
        <w:t xml:space="preserve"> kaip 1 </w:t>
      </w:r>
      <w:r w:rsidR="00264DA7">
        <w:rPr>
          <w:i/>
          <w:lang w:val="lt-LT"/>
        </w:rPr>
        <w:t xml:space="preserve">žmogui </w:t>
      </w:r>
      <w:r w:rsidRPr="008E00FD">
        <w:rPr>
          <w:i/>
          <w:lang w:val="lt-LT"/>
        </w:rPr>
        <w:t>iš 10 </w:t>
      </w:r>
    </w:p>
    <w:p w14:paraId="2121BFFA" w14:textId="77777777" w:rsidR="00CA68B2" w:rsidRDefault="00CA68B2" w:rsidP="00803190">
      <w:pPr>
        <w:pStyle w:val="Pagrindinistekstas2"/>
        <w:numPr>
          <w:ilvl w:val="0"/>
          <w:numId w:val="20"/>
        </w:numPr>
        <w:tabs>
          <w:tab w:val="clear" w:pos="1440"/>
        </w:tabs>
        <w:spacing w:before="0"/>
        <w:ind w:left="567" w:hanging="567"/>
      </w:pPr>
      <w:r w:rsidRPr="001A75A2">
        <w:t xml:space="preserve">Kušingo sindromas: </w:t>
      </w:r>
      <w:r w:rsidRPr="00F44CBE">
        <w:t xml:space="preserve">apvalios </w:t>
      </w:r>
      <w:r w:rsidRPr="001A75A2">
        <w:t xml:space="preserve">formos veidas, </w:t>
      </w:r>
      <w:r w:rsidRPr="00F44CBE">
        <w:t>svorio prieaugis, pablogėjęs gliukozės toleravimas, cukraus</w:t>
      </w:r>
      <w:r>
        <w:t xml:space="preserve"> </w:t>
      </w:r>
      <w:r w:rsidRPr="001A75A2">
        <w:t>kiekio kraujyje padidėjimas</w:t>
      </w:r>
      <w:r w:rsidRPr="00F44CBE">
        <w:t>, didelis kraujo spaudimas</w:t>
      </w:r>
      <w:r w:rsidRPr="001A75A2">
        <w:t>, skysčio susikaupimas audiniuose</w:t>
      </w:r>
      <w:r w:rsidRPr="00F44CBE">
        <w:t xml:space="preserve"> (kojų tinimas)</w:t>
      </w:r>
      <w:r w:rsidRPr="001A75A2">
        <w:t>, padidėjęs kalio šalinimas</w:t>
      </w:r>
      <w:r w:rsidRPr="00F44CBE">
        <w:t xml:space="preserve"> (hipokalemija), nereguliarios mėnesinės moterims, nepageidaujamas kūno plaukuotumas moterims, vyro normalios lytinės funkcijos sutrikimas (impotencija), nenormalūs laboratorinių tyrimų rodmenys (susilpnėjusi antinksčių veikla), raudonos juostelės ant odos (strijos), aknė</w:t>
      </w:r>
      <w:r>
        <w:t>.</w:t>
      </w:r>
    </w:p>
    <w:p w14:paraId="26CE8F05" w14:textId="77777777" w:rsidR="00CA68B2" w:rsidRPr="00F44CBE" w:rsidRDefault="00CA68B2" w:rsidP="00803190">
      <w:pPr>
        <w:pStyle w:val="Pagrindinistekstas2"/>
        <w:numPr>
          <w:ilvl w:val="0"/>
          <w:numId w:val="20"/>
        </w:numPr>
        <w:tabs>
          <w:tab w:val="clear" w:pos="1440"/>
        </w:tabs>
        <w:spacing w:before="0"/>
        <w:ind w:left="567" w:hanging="567"/>
      </w:pPr>
      <w:r w:rsidRPr="00F44CBE">
        <w:t>Nevirškinimas, dirglus skrandis (dispepsija)</w:t>
      </w:r>
      <w:r>
        <w:t>, pilvo skausmas</w:t>
      </w:r>
      <w:r w:rsidRPr="00F44CBE">
        <w:t>.</w:t>
      </w:r>
    </w:p>
    <w:p w14:paraId="5D518B4E" w14:textId="77777777" w:rsidR="00CA68B2" w:rsidRPr="00F44CBE" w:rsidRDefault="00CA68B2" w:rsidP="00803190">
      <w:pPr>
        <w:pStyle w:val="Pagrindinistekstas2"/>
        <w:numPr>
          <w:ilvl w:val="0"/>
          <w:numId w:val="20"/>
        </w:numPr>
        <w:tabs>
          <w:tab w:val="clear" w:pos="1440"/>
        </w:tabs>
        <w:spacing w:before="0"/>
        <w:ind w:left="567" w:hanging="567"/>
      </w:pPr>
      <w:r w:rsidRPr="00F44CBE">
        <w:t>Infekcijos rizikos padidėjimas.</w:t>
      </w:r>
    </w:p>
    <w:p w14:paraId="1C5A1D09" w14:textId="77777777" w:rsidR="00CA68B2" w:rsidRPr="00F44CBE" w:rsidRDefault="00CA68B2" w:rsidP="00803190">
      <w:pPr>
        <w:pStyle w:val="Pagrindinistekstas2"/>
        <w:numPr>
          <w:ilvl w:val="0"/>
          <w:numId w:val="20"/>
        </w:numPr>
        <w:tabs>
          <w:tab w:val="clear" w:pos="1440"/>
        </w:tabs>
        <w:spacing w:before="0"/>
        <w:ind w:left="567" w:hanging="567"/>
      </w:pPr>
      <w:r w:rsidRPr="00F44CBE">
        <w:t>Raumenų ir sąnarių skausmas, raumenų silpnumas, raumenų trūkčiojimas.</w:t>
      </w:r>
    </w:p>
    <w:p w14:paraId="481892BF" w14:textId="77777777" w:rsidR="00CA68B2" w:rsidRPr="00F44CBE" w:rsidRDefault="00CA68B2" w:rsidP="00803190">
      <w:pPr>
        <w:pStyle w:val="Pagrindinistekstas2"/>
        <w:numPr>
          <w:ilvl w:val="0"/>
          <w:numId w:val="20"/>
        </w:numPr>
        <w:tabs>
          <w:tab w:val="clear" w:pos="1440"/>
        </w:tabs>
        <w:spacing w:before="0"/>
        <w:ind w:left="567" w:hanging="567"/>
      </w:pPr>
      <w:r w:rsidRPr="00F44CBE">
        <w:t>Kaulų trapumas (osteoporozė).</w:t>
      </w:r>
    </w:p>
    <w:p w14:paraId="71C2973B" w14:textId="77777777" w:rsidR="00CA68B2" w:rsidRPr="00F44CBE" w:rsidRDefault="00CA68B2" w:rsidP="00803190">
      <w:pPr>
        <w:pStyle w:val="Pagrindinistekstas2"/>
        <w:numPr>
          <w:ilvl w:val="0"/>
          <w:numId w:val="20"/>
        </w:numPr>
        <w:tabs>
          <w:tab w:val="clear" w:pos="1440"/>
        </w:tabs>
        <w:spacing w:before="0"/>
        <w:ind w:left="567" w:hanging="567"/>
      </w:pPr>
      <w:r w:rsidRPr="00F44CBE">
        <w:t>Galvos skausmas.</w:t>
      </w:r>
    </w:p>
    <w:p w14:paraId="51309736" w14:textId="77777777" w:rsidR="00CA68B2" w:rsidRPr="00F44CBE" w:rsidRDefault="00CA68B2" w:rsidP="00803190">
      <w:pPr>
        <w:pStyle w:val="Pagrindinistekstas2"/>
        <w:numPr>
          <w:ilvl w:val="0"/>
          <w:numId w:val="20"/>
        </w:numPr>
        <w:tabs>
          <w:tab w:val="clear" w:pos="1440"/>
        </w:tabs>
        <w:spacing w:before="0"/>
        <w:ind w:left="567" w:hanging="567"/>
      </w:pPr>
      <w:r w:rsidRPr="00F44CBE">
        <w:t>Nuotaikos pokyčiai, pvz., depresija, dirglumas, euforija.</w:t>
      </w:r>
    </w:p>
    <w:p w14:paraId="5025D84B" w14:textId="77777777" w:rsidR="00CA68B2" w:rsidRPr="00F44CBE" w:rsidRDefault="00CA68B2" w:rsidP="00803190">
      <w:pPr>
        <w:pStyle w:val="Pagrindinistekstas2"/>
        <w:numPr>
          <w:ilvl w:val="0"/>
          <w:numId w:val="20"/>
        </w:numPr>
        <w:tabs>
          <w:tab w:val="clear" w:pos="1440"/>
        </w:tabs>
        <w:spacing w:before="0"/>
        <w:ind w:left="567" w:hanging="567"/>
      </w:pPr>
      <w:r w:rsidRPr="00F44CBE">
        <w:t>Bėrimas dėl padidėjusio jautrumo reakcijų, raudonos dėmės nuo kraujosruvų, žaizdų gijimo</w:t>
      </w:r>
      <w:r>
        <w:t xml:space="preserve"> </w:t>
      </w:r>
      <w:r w:rsidRPr="00F44CBE">
        <w:t>sulėtėjimas, vietinės odos reakcijos, pvz., kontaktinis dermatitas.</w:t>
      </w:r>
    </w:p>
    <w:p w14:paraId="56E7A1BE" w14:textId="77777777" w:rsidR="00CA68B2" w:rsidRPr="00F44CBE" w:rsidRDefault="00CA68B2" w:rsidP="00803190">
      <w:pPr>
        <w:pStyle w:val="Pagrindinistekstas2"/>
        <w:spacing w:before="0"/>
      </w:pPr>
    </w:p>
    <w:p w14:paraId="0F34D077" w14:textId="7EFE67C5" w:rsidR="00CA68B2" w:rsidRPr="008E00FD" w:rsidRDefault="00CA68B2" w:rsidP="00803190">
      <w:pPr>
        <w:pStyle w:val="Pagrindinistekstas2"/>
        <w:spacing w:before="0"/>
        <w:rPr>
          <w:i/>
        </w:rPr>
      </w:pPr>
      <w:r w:rsidRPr="008E00FD">
        <w:rPr>
          <w:i/>
        </w:rPr>
        <w:t xml:space="preserve">Nedažnas: gali pasireikšti </w:t>
      </w:r>
      <w:r w:rsidR="00974EFF">
        <w:rPr>
          <w:i/>
        </w:rPr>
        <w:t>rečiau</w:t>
      </w:r>
      <w:r w:rsidRPr="008E00FD">
        <w:rPr>
          <w:i/>
        </w:rPr>
        <w:t xml:space="preserve"> kaip 1 </w:t>
      </w:r>
      <w:r w:rsidR="00974EFF">
        <w:rPr>
          <w:i/>
        </w:rPr>
        <w:t xml:space="preserve">žmogui </w:t>
      </w:r>
      <w:r w:rsidRPr="008E00FD">
        <w:rPr>
          <w:i/>
        </w:rPr>
        <w:t>iš 100 </w:t>
      </w:r>
    </w:p>
    <w:p w14:paraId="782E21EB" w14:textId="77777777" w:rsidR="00CA68B2" w:rsidRPr="00F44CBE" w:rsidRDefault="00CA68B2" w:rsidP="00803190">
      <w:pPr>
        <w:pStyle w:val="Pagrindinistekstas2"/>
        <w:numPr>
          <w:ilvl w:val="0"/>
          <w:numId w:val="21"/>
        </w:numPr>
        <w:tabs>
          <w:tab w:val="clear" w:pos="2203"/>
        </w:tabs>
        <w:spacing w:before="0"/>
        <w:ind w:left="567" w:hanging="567"/>
      </w:pPr>
      <w:r w:rsidRPr="00F44CBE">
        <w:t>Skrandžio ar plonųjų žarnų opos.</w:t>
      </w:r>
    </w:p>
    <w:p w14:paraId="1CD83985" w14:textId="77777777" w:rsidR="00CA68B2" w:rsidRPr="00190FEF" w:rsidRDefault="00CA68B2" w:rsidP="00803190">
      <w:pPr>
        <w:pStyle w:val="Pagrindinistekstas2"/>
        <w:numPr>
          <w:ilvl w:val="0"/>
          <w:numId w:val="21"/>
        </w:numPr>
        <w:tabs>
          <w:tab w:val="clear" w:pos="2203"/>
        </w:tabs>
        <w:spacing w:before="0"/>
        <w:ind w:left="567" w:hanging="567"/>
      </w:pPr>
      <w:r w:rsidRPr="00F44CBE">
        <w:t>Neramumas ir padidėjęs fizinis ak</w:t>
      </w:r>
      <w:r w:rsidRPr="00190FEF">
        <w:t>tyvumas, nerimas.</w:t>
      </w:r>
    </w:p>
    <w:p w14:paraId="2E23749D" w14:textId="77777777" w:rsidR="00CA68B2" w:rsidRDefault="00CA68B2" w:rsidP="00803190">
      <w:pPr>
        <w:pStyle w:val="Pagrindinistekstas2"/>
        <w:spacing w:before="0"/>
        <w:rPr>
          <w:b/>
        </w:rPr>
      </w:pPr>
    </w:p>
    <w:p w14:paraId="213D87F3" w14:textId="00DFDEB7" w:rsidR="00CA68B2" w:rsidRPr="008E00FD" w:rsidRDefault="00CA68B2" w:rsidP="00803190">
      <w:pPr>
        <w:pStyle w:val="Pagrindinistekstas2"/>
        <w:spacing w:before="0"/>
        <w:rPr>
          <w:i/>
        </w:rPr>
      </w:pPr>
      <w:r w:rsidRPr="008E00FD">
        <w:rPr>
          <w:i/>
        </w:rPr>
        <w:t xml:space="preserve">Retas: gali pasireikšti </w:t>
      </w:r>
      <w:r w:rsidR="00BA61C5">
        <w:rPr>
          <w:i/>
        </w:rPr>
        <w:t>rečiau</w:t>
      </w:r>
      <w:r w:rsidRPr="008E00FD">
        <w:rPr>
          <w:i/>
        </w:rPr>
        <w:t xml:space="preserve"> kaip 1 </w:t>
      </w:r>
      <w:r w:rsidR="00BA61C5">
        <w:rPr>
          <w:i/>
        </w:rPr>
        <w:t xml:space="preserve">žmogui </w:t>
      </w:r>
      <w:r w:rsidRPr="008E00FD">
        <w:rPr>
          <w:i/>
        </w:rPr>
        <w:t>iš 1 000 </w:t>
      </w:r>
    </w:p>
    <w:p w14:paraId="509531BE" w14:textId="77777777" w:rsidR="00CA68B2" w:rsidRPr="00190FEF" w:rsidRDefault="00CA68B2" w:rsidP="00803190">
      <w:pPr>
        <w:pStyle w:val="Pagrindinistekstas2"/>
        <w:numPr>
          <w:ilvl w:val="0"/>
          <w:numId w:val="22"/>
        </w:numPr>
        <w:tabs>
          <w:tab w:val="clear" w:pos="2203"/>
        </w:tabs>
        <w:spacing w:before="0"/>
        <w:ind w:left="567" w:hanging="567"/>
      </w:pPr>
      <w:r w:rsidRPr="00A121D3">
        <w:t>Miglotas</w:t>
      </w:r>
      <w:r w:rsidRPr="00190FEF">
        <w:t xml:space="preserve"> matymas. </w:t>
      </w:r>
    </w:p>
    <w:p w14:paraId="06A23645" w14:textId="77777777" w:rsidR="00CA68B2" w:rsidRPr="00F44CBE" w:rsidRDefault="00CA68B2" w:rsidP="00803190">
      <w:pPr>
        <w:pStyle w:val="Pagrindinistekstas2"/>
        <w:numPr>
          <w:ilvl w:val="0"/>
          <w:numId w:val="22"/>
        </w:numPr>
        <w:tabs>
          <w:tab w:val="clear" w:pos="2203"/>
        </w:tabs>
        <w:spacing w:before="0"/>
        <w:ind w:left="567" w:hanging="567"/>
      </w:pPr>
      <w:r w:rsidRPr="00F44CBE">
        <w:t>Kasos uždegimas.</w:t>
      </w:r>
    </w:p>
    <w:p w14:paraId="1808AC4B" w14:textId="77777777" w:rsidR="00CA68B2" w:rsidRPr="00F44CBE" w:rsidRDefault="00CA68B2" w:rsidP="00803190">
      <w:pPr>
        <w:pStyle w:val="Pagrindinistekstas2"/>
        <w:numPr>
          <w:ilvl w:val="0"/>
          <w:numId w:val="22"/>
        </w:numPr>
        <w:tabs>
          <w:tab w:val="clear" w:pos="2203"/>
        </w:tabs>
        <w:spacing w:before="0"/>
        <w:ind w:left="567" w:hanging="567"/>
      </w:pPr>
      <w:r w:rsidRPr="00F44CBE">
        <w:t>Kaulo netekimas dėl prastos kraujo cirkuliacijos (osteonekrozė).</w:t>
      </w:r>
    </w:p>
    <w:p w14:paraId="1FC667B4" w14:textId="77777777" w:rsidR="00CA68B2" w:rsidRPr="00F44CBE" w:rsidRDefault="00CA68B2" w:rsidP="00803190">
      <w:pPr>
        <w:pStyle w:val="Pagrindinistekstas2"/>
        <w:numPr>
          <w:ilvl w:val="0"/>
          <w:numId w:val="22"/>
        </w:numPr>
        <w:tabs>
          <w:tab w:val="clear" w:pos="2203"/>
        </w:tabs>
        <w:spacing w:before="0"/>
        <w:ind w:left="567" w:hanging="567"/>
      </w:pPr>
      <w:r w:rsidRPr="00F44CBE">
        <w:t>Agresija.</w:t>
      </w:r>
    </w:p>
    <w:p w14:paraId="19852F8C" w14:textId="276FC68F" w:rsidR="00CA68B2" w:rsidRPr="00F44CBE" w:rsidRDefault="00CA68B2" w:rsidP="00803190">
      <w:pPr>
        <w:pStyle w:val="Pagrindinistekstas2"/>
        <w:numPr>
          <w:ilvl w:val="0"/>
          <w:numId w:val="22"/>
        </w:numPr>
        <w:tabs>
          <w:tab w:val="clear" w:pos="2203"/>
        </w:tabs>
        <w:spacing w:before="0"/>
        <w:ind w:left="567" w:hanging="567"/>
      </w:pPr>
      <w:r w:rsidRPr="00F44CBE">
        <w:t>Kraujosr</w:t>
      </w:r>
      <w:r w:rsidR="00537749">
        <w:t>u</w:t>
      </w:r>
      <w:r w:rsidRPr="00F44CBE">
        <w:t>vos.</w:t>
      </w:r>
    </w:p>
    <w:p w14:paraId="257DC875" w14:textId="77777777" w:rsidR="00CA68B2" w:rsidRPr="00F44CBE" w:rsidRDefault="00CA68B2" w:rsidP="00803190">
      <w:pPr>
        <w:tabs>
          <w:tab w:val="left" w:pos="0"/>
        </w:tabs>
        <w:spacing w:after="0" w:line="240" w:lineRule="auto"/>
        <w:rPr>
          <w:lang w:val="lt-LT"/>
        </w:rPr>
      </w:pPr>
    </w:p>
    <w:p w14:paraId="657FE5A0" w14:textId="062118A5" w:rsidR="00CA68B2" w:rsidRPr="008E00FD" w:rsidRDefault="00CA68B2" w:rsidP="00803190">
      <w:pPr>
        <w:tabs>
          <w:tab w:val="left" w:pos="0"/>
        </w:tabs>
        <w:spacing w:after="0" w:line="240" w:lineRule="auto"/>
        <w:rPr>
          <w:i/>
          <w:iCs/>
          <w:lang w:val="lt-LT"/>
        </w:rPr>
      </w:pPr>
      <w:r w:rsidRPr="008E00FD">
        <w:rPr>
          <w:i/>
          <w:iCs/>
          <w:lang w:val="lt-LT"/>
        </w:rPr>
        <w:t xml:space="preserve">Labai retas: gali pasireikšti </w:t>
      </w:r>
      <w:r w:rsidR="002F2AB7">
        <w:rPr>
          <w:i/>
          <w:iCs/>
          <w:lang w:val="lt-LT"/>
        </w:rPr>
        <w:t>rečiau</w:t>
      </w:r>
      <w:r w:rsidRPr="008E00FD">
        <w:rPr>
          <w:i/>
          <w:iCs/>
          <w:lang w:val="lt-LT"/>
        </w:rPr>
        <w:t xml:space="preserve"> kaip 1 </w:t>
      </w:r>
      <w:r w:rsidR="002F2AB7">
        <w:rPr>
          <w:i/>
          <w:iCs/>
          <w:lang w:val="lt-LT"/>
        </w:rPr>
        <w:t>žm</w:t>
      </w:r>
      <w:r w:rsidR="00F565C3">
        <w:rPr>
          <w:i/>
          <w:iCs/>
          <w:lang w:val="lt-LT"/>
        </w:rPr>
        <w:t>o</w:t>
      </w:r>
      <w:r w:rsidR="002F2AB7">
        <w:rPr>
          <w:i/>
          <w:iCs/>
          <w:lang w:val="lt-LT"/>
        </w:rPr>
        <w:t xml:space="preserve">gui </w:t>
      </w:r>
      <w:r w:rsidRPr="008E00FD">
        <w:rPr>
          <w:i/>
          <w:iCs/>
          <w:lang w:val="lt-LT"/>
        </w:rPr>
        <w:t>iš 10</w:t>
      </w:r>
      <w:r w:rsidRPr="008E00FD">
        <w:rPr>
          <w:i/>
          <w:lang w:val="lt-LT"/>
        </w:rPr>
        <w:t> </w:t>
      </w:r>
      <w:r w:rsidRPr="008E00FD">
        <w:rPr>
          <w:i/>
          <w:iCs/>
          <w:lang w:val="lt-LT"/>
        </w:rPr>
        <w:t>000</w:t>
      </w:r>
      <w:r w:rsidRPr="008E00FD">
        <w:rPr>
          <w:i/>
          <w:lang w:val="lt-LT"/>
        </w:rPr>
        <w:t> </w:t>
      </w:r>
    </w:p>
    <w:p w14:paraId="76992302" w14:textId="77777777" w:rsidR="00CA68B2" w:rsidRPr="00F44CBE" w:rsidRDefault="00CA68B2" w:rsidP="00803190">
      <w:pPr>
        <w:pStyle w:val="Pagrindinistekstas2"/>
        <w:numPr>
          <w:ilvl w:val="0"/>
          <w:numId w:val="22"/>
        </w:numPr>
        <w:tabs>
          <w:tab w:val="clear" w:pos="2203"/>
        </w:tabs>
        <w:spacing w:before="0"/>
        <w:ind w:left="567" w:hanging="567"/>
      </w:pPr>
      <w:r w:rsidRPr="00F44CBE">
        <w:t>Augimo sulėtėjimas vaikams.</w:t>
      </w:r>
    </w:p>
    <w:p w14:paraId="6BE0F58A" w14:textId="77777777" w:rsidR="00CA68B2" w:rsidRPr="00F44CBE" w:rsidRDefault="00CA68B2" w:rsidP="00803190">
      <w:pPr>
        <w:pStyle w:val="Pagrindinistekstas2"/>
        <w:numPr>
          <w:ilvl w:val="0"/>
          <w:numId w:val="22"/>
        </w:numPr>
        <w:tabs>
          <w:tab w:val="clear" w:pos="2203"/>
        </w:tabs>
        <w:spacing w:before="0"/>
        <w:ind w:left="567" w:hanging="567"/>
      </w:pPr>
      <w:r w:rsidRPr="00F44CBE">
        <w:t>Vidurių užkietėjimas.</w:t>
      </w:r>
    </w:p>
    <w:p w14:paraId="3038AC0A" w14:textId="454B9CE5" w:rsidR="00CA68B2" w:rsidRPr="00F44CBE" w:rsidRDefault="00CA68B2" w:rsidP="00803190">
      <w:pPr>
        <w:pStyle w:val="Pagrindinistekstas2"/>
        <w:numPr>
          <w:ilvl w:val="0"/>
          <w:numId w:val="22"/>
        </w:numPr>
        <w:tabs>
          <w:tab w:val="clear" w:pos="2203"/>
        </w:tabs>
        <w:spacing w:before="0"/>
        <w:ind w:left="567" w:hanging="567"/>
      </w:pPr>
      <w:r w:rsidRPr="00F44CBE">
        <w:t xml:space="preserve">Padidėjęs smegenų spaudimas galimai </w:t>
      </w:r>
      <w:r w:rsidR="002F2AB7">
        <w:t xml:space="preserve">su </w:t>
      </w:r>
      <w:r w:rsidRPr="00F44CBE">
        <w:t>padidėjus</w:t>
      </w:r>
      <w:r w:rsidR="002F2AB7">
        <w:t>iu</w:t>
      </w:r>
      <w:r w:rsidRPr="00F44CBE">
        <w:t xml:space="preserve"> akispūdžiu (optinio disko patinimas) paaugliams.</w:t>
      </w:r>
    </w:p>
    <w:p w14:paraId="092CCDAF" w14:textId="4DBA7EDE" w:rsidR="00CA68B2" w:rsidRPr="00F44CBE" w:rsidRDefault="00CA68B2" w:rsidP="00803190">
      <w:pPr>
        <w:pStyle w:val="Pagrindinistekstas2"/>
        <w:numPr>
          <w:ilvl w:val="0"/>
          <w:numId w:val="22"/>
        </w:numPr>
        <w:tabs>
          <w:tab w:val="clear" w:pos="2203"/>
        </w:tabs>
        <w:spacing w:before="0"/>
        <w:ind w:left="567" w:hanging="567"/>
      </w:pPr>
      <w:r w:rsidRPr="00F44CBE">
        <w:t>Padidėjusi kraujo krešulių, kraujagyslių uždegimo rizika (susijusi su kortizono vartojimo nutraukim</w:t>
      </w:r>
      <w:r>
        <w:t>u</w:t>
      </w:r>
      <w:r w:rsidRPr="00F44CBE">
        <w:t xml:space="preserve"> po ilgalaikio gydymo).</w:t>
      </w:r>
    </w:p>
    <w:p w14:paraId="16DB6215" w14:textId="77777777" w:rsidR="00CA68B2" w:rsidRPr="00F44CBE" w:rsidRDefault="00CA68B2" w:rsidP="00803190">
      <w:pPr>
        <w:pStyle w:val="Pagrindinistekstas2"/>
        <w:numPr>
          <w:ilvl w:val="0"/>
          <w:numId w:val="22"/>
        </w:numPr>
        <w:tabs>
          <w:tab w:val="clear" w:pos="2203"/>
        </w:tabs>
        <w:spacing w:before="0"/>
        <w:ind w:left="567" w:hanging="567"/>
      </w:pPr>
      <w:r w:rsidRPr="00F44CBE">
        <w:t>Nuovargis, bendras negalavimas.</w:t>
      </w:r>
    </w:p>
    <w:p w14:paraId="794E793F" w14:textId="77777777" w:rsidR="00CA68B2" w:rsidRPr="00F44CBE" w:rsidRDefault="00CA68B2" w:rsidP="00803190">
      <w:pPr>
        <w:pStyle w:val="BTEMEASMCA"/>
      </w:pPr>
    </w:p>
    <w:p w14:paraId="528E59E0" w14:textId="00CEC68D" w:rsidR="00CA68B2" w:rsidRPr="009B58FF" w:rsidRDefault="00CA68B2" w:rsidP="00803190">
      <w:pPr>
        <w:pStyle w:val="BTEMEASMCA"/>
        <w:rPr>
          <w:b/>
        </w:rPr>
      </w:pPr>
      <w:r w:rsidRPr="00F44CBE">
        <w:t xml:space="preserve">Šis šalutinis poveikis yra būdingas vartojant steroidinius </w:t>
      </w:r>
      <w:r w:rsidR="00E046BD">
        <w:t>vaistus</w:t>
      </w:r>
      <w:r w:rsidR="00E046BD" w:rsidRPr="00F44CBE">
        <w:t xml:space="preserve"> </w:t>
      </w:r>
      <w:r w:rsidRPr="00F44CBE">
        <w:t>ir dauguma šių reiškinių gali pasireikšti vartojant kitus steroidus. Jie gali pasireikšti priklausomai nuo Jūsų dozės, gydymo trukmės,</w:t>
      </w:r>
      <w:r w:rsidRPr="009B58FF">
        <w:t xml:space="preserve"> ar anksčiau buvote ar esate gydomas kitais kortizono preparatais ir Jūsų individualaus polinkio į juos.</w:t>
      </w:r>
    </w:p>
    <w:p w14:paraId="3A1AC71C" w14:textId="3EBB35DD" w:rsidR="00CA68B2" w:rsidRPr="002C40D6" w:rsidRDefault="00CA68B2" w:rsidP="00803190">
      <w:pPr>
        <w:tabs>
          <w:tab w:val="left" w:pos="0"/>
        </w:tabs>
        <w:spacing w:after="0" w:line="240" w:lineRule="auto"/>
        <w:rPr>
          <w:rFonts w:cs="Times New Roman"/>
          <w:lang w:val="lt-LT"/>
        </w:rPr>
      </w:pPr>
      <w:r w:rsidRPr="002C40D6">
        <w:rPr>
          <w:rFonts w:cs="Times New Roman"/>
          <w:lang w:val="lt-LT"/>
        </w:rPr>
        <w:t xml:space="preserve">Jeigu prieš pradėdami vartoti Budenofalk, vartojote stipresnį kortizono preparatą, simptomai vėl gali pasireikšti, pakeitus </w:t>
      </w:r>
      <w:r w:rsidR="002F2AB7">
        <w:rPr>
          <w:rFonts w:cs="Times New Roman"/>
          <w:lang w:val="lt-LT"/>
        </w:rPr>
        <w:t>vaistą</w:t>
      </w:r>
      <w:r w:rsidRPr="002C40D6">
        <w:rPr>
          <w:rFonts w:cs="Times New Roman"/>
          <w:lang w:val="lt-LT"/>
        </w:rPr>
        <w:t>.</w:t>
      </w:r>
    </w:p>
    <w:p w14:paraId="305543C1" w14:textId="77777777" w:rsidR="00CA68B2" w:rsidRPr="00C27E7D" w:rsidRDefault="00CA68B2" w:rsidP="00803190">
      <w:pPr>
        <w:spacing w:after="0" w:line="240" w:lineRule="auto"/>
        <w:rPr>
          <w:rFonts w:eastAsia="Times New Roman" w:cs="Times New Roman"/>
          <w:lang w:val="lt-LT"/>
        </w:rPr>
      </w:pPr>
    </w:p>
    <w:p w14:paraId="521520FF" w14:textId="77777777" w:rsidR="00CA68B2" w:rsidRPr="00C27E7D" w:rsidRDefault="00CA68B2" w:rsidP="00803190">
      <w:pPr>
        <w:tabs>
          <w:tab w:val="left" w:pos="567"/>
        </w:tabs>
        <w:spacing w:after="0" w:line="240" w:lineRule="auto"/>
        <w:rPr>
          <w:rFonts w:eastAsia="Times New Roman" w:cs="Times New Roman"/>
          <w:b/>
          <w:snapToGrid w:val="0"/>
          <w:szCs w:val="24"/>
          <w:lang w:val="lt-LT"/>
        </w:rPr>
      </w:pPr>
      <w:r w:rsidRPr="00C27E7D">
        <w:rPr>
          <w:rFonts w:eastAsia="Times New Roman" w:cs="Times New Roman"/>
          <w:b/>
          <w:noProof/>
          <w:snapToGrid w:val="0"/>
          <w:szCs w:val="24"/>
          <w:lang w:val="lt-LT"/>
        </w:rPr>
        <w:t>Pranešimas apie šalutinį poveikį</w:t>
      </w:r>
    </w:p>
    <w:p w14:paraId="0F9FC755" w14:textId="77777777" w:rsidR="00CA68B2" w:rsidRDefault="00CA68B2" w:rsidP="00803190">
      <w:pPr>
        <w:spacing w:after="0" w:line="240" w:lineRule="auto"/>
        <w:ind w:right="-448"/>
        <w:rPr>
          <w:rFonts w:cs="Times New Roman"/>
          <w:lang w:val="lt-LT"/>
        </w:rPr>
      </w:pPr>
      <w:r w:rsidRPr="00C27E7D">
        <w:rPr>
          <w:rFonts w:eastAsia="Times New Roman" w:cs="Times New Roman"/>
          <w:noProof/>
          <w:snapToGrid w:val="0"/>
          <w:szCs w:val="24"/>
          <w:lang w:val="lt-LT"/>
        </w:rPr>
        <w:t xml:space="preserve">Jeigu pasireiškė šalutinis poveikis, įskaitant šiame lapelyje nenurodytą, pasakykite gydytojui arba vaistininkui. </w:t>
      </w:r>
      <w:r w:rsidRPr="00C27E7D">
        <w:rPr>
          <w:rFonts w:cs="Times New Roman"/>
          <w:lang w:val="lt-LT"/>
        </w:rPr>
        <w:t>Apie šalutinį poveikį taip pat galite pranešti Valstybinei vaistų kontrolės tarnybai prie Lietuvos Respublikos sveikatos apsaugos ministerijos nemokamu t</w:t>
      </w:r>
      <w:r w:rsidRPr="00C27E7D">
        <w:rPr>
          <w:rFonts w:cs="Times New Roman"/>
          <w:lang w:val="lt-LT" w:eastAsia="zh-CN"/>
        </w:rPr>
        <w:t>elefonu 8 800 73568</w:t>
      </w:r>
      <w:r w:rsidRPr="00C27E7D">
        <w:rPr>
          <w:rFonts w:cs="Times New Roman"/>
          <w:lang w:val="lt-LT"/>
        </w:rPr>
        <w:t xml:space="preserve"> arba užpildyti interneto svetainėje </w:t>
      </w:r>
      <w:hyperlink r:id="rId14" w:history="1">
        <w:r w:rsidRPr="00C27E7D">
          <w:rPr>
            <w:rFonts w:eastAsia="SimSun" w:cs="Times New Roman"/>
            <w:color w:val="0000FF"/>
            <w:u w:val="single"/>
            <w:lang w:val="lt-LT"/>
          </w:rPr>
          <w:t>www.vvkt.lt</w:t>
        </w:r>
      </w:hyperlink>
      <w:r w:rsidRPr="00C27E7D">
        <w:rPr>
          <w:rFonts w:cs="Times New Roman"/>
          <w:lang w:val="lt-LT"/>
        </w:rPr>
        <w:t xml:space="preserve"> esančią formą ir pateikti ją Valstybinei vaistų kontrolės tarnybai prie Lietuvos Respublikos </w:t>
      </w:r>
      <w:r w:rsidRPr="00C27E7D">
        <w:rPr>
          <w:rFonts w:cs="Times New Roman"/>
          <w:lang w:val="lt-LT"/>
        </w:rPr>
        <w:lastRenderedPageBreak/>
        <w:t xml:space="preserve">sveikatos apsaugos ministerijos vienu iš šių būdų: raštu (adresu Žirmūnų g. 139A, LT-09120 Vilnius), </w:t>
      </w:r>
      <w:r w:rsidRPr="00C27E7D">
        <w:rPr>
          <w:rFonts w:cs="Times New Roman"/>
          <w:lang w:val="lt-LT" w:eastAsia="zh-CN"/>
        </w:rPr>
        <w:t xml:space="preserve">nemokamu </w:t>
      </w:r>
      <w:r w:rsidRPr="00C27E7D">
        <w:rPr>
          <w:rFonts w:cs="Times New Roman"/>
          <w:lang w:val="lt-LT"/>
        </w:rPr>
        <w:t>fakso numeriu 8 800 20131</w:t>
      </w:r>
      <w:r w:rsidRPr="00C27E7D">
        <w:rPr>
          <w:rFonts w:cs="Times New Roman"/>
          <w:lang w:val="lt-LT" w:eastAsia="zh-CN"/>
        </w:rPr>
        <w:t xml:space="preserve">, </w:t>
      </w:r>
      <w:r w:rsidRPr="00C27E7D">
        <w:rPr>
          <w:rFonts w:cs="Times New Roman"/>
          <w:lang w:val="lt-LT"/>
        </w:rPr>
        <w:t xml:space="preserve">el. paštu </w:t>
      </w:r>
      <w:hyperlink r:id="rId15" w:history="1">
        <w:r w:rsidRPr="00C27E7D">
          <w:rPr>
            <w:rFonts w:eastAsia="SimSun" w:cs="Times New Roman"/>
            <w:color w:val="0000FF"/>
            <w:u w:val="single"/>
            <w:lang w:val="lt-LT"/>
          </w:rPr>
          <w:t>NepageidaujamaR@vvkt.lt</w:t>
        </w:r>
      </w:hyperlink>
      <w:r w:rsidRPr="00C27E7D">
        <w:rPr>
          <w:rFonts w:cs="Times New Roman"/>
          <w:lang w:val="lt-LT"/>
        </w:rPr>
        <w:t xml:space="preserve">, taip pat per Valstybinės vaistų kontrolės tarnybos prie Lietuvos Respublikos sveikatos apsaugos ministerijos interneto svetainę (adresu </w:t>
      </w:r>
      <w:hyperlink r:id="rId16" w:history="1">
        <w:r w:rsidRPr="00C27E7D">
          <w:rPr>
            <w:rFonts w:eastAsia="SimSun" w:cs="Times New Roman"/>
            <w:color w:val="0000FF"/>
            <w:u w:val="single"/>
            <w:lang w:val="lt-LT"/>
          </w:rPr>
          <w:t>http://www.vvkt.lt</w:t>
        </w:r>
      </w:hyperlink>
      <w:r w:rsidRPr="00C27E7D">
        <w:rPr>
          <w:rFonts w:cs="Times New Roman"/>
          <w:lang w:val="lt-LT"/>
        </w:rPr>
        <w:t>). Pranešdami apie šalutinį poveikį galite mums padėti gauti daugiau informacijos apie šio vaisto saugumą.</w:t>
      </w:r>
    </w:p>
    <w:p w14:paraId="7FAEC28B" w14:textId="77777777" w:rsidR="00CA68B2" w:rsidRDefault="00CA68B2" w:rsidP="00803190">
      <w:pPr>
        <w:spacing w:after="0" w:line="240" w:lineRule="auto"/>
        <w:ind w:right="-448"/>
        <w:rPr>
          <w:rFonts w:cs="Times New Roman"/>
          <w:lang w:val="lt-LT"/>
        </w:rPr>
      </w:pPr>
    </w:p>
    <w:p w14:paraId="6E6A5750" w14:textId="77777777" w:rsidR="00CA68B2" w:rsidRDefault="00CA68B2" w:rsidP="00803190">
      <w:pPr>
        <w:spacing w:after="0" w:line="240" w:lineRule="auto"/>
        <w:ind w:right="-448"/>
        <w:rPr>
          <w:rFonts w:cs="Times New Roman"/>
          <w:lang w:val="lt-LT"/>
        </w:rPr>
      </w:pPr>
    </w:p>
    <w:p w14:paraId="00A48BFB" w14:textId="72254EE6" w:rsidR="00CA68B2" w:rsidRPr="00C27E7D" w:rsidRDefault="00CA68B2" w:rsidP="00803190">
      <w:pPr>
        <w:spacing w:after="0" w:line="240" w:lineRule="auto"/>
        <w:ind w:left="567" w:right="-449" w:hanging="567"/>
        <w:rPr>
          <w:rFonts w:eastAsia="Times New Roman" w:cs="Times New Roman"/>
          <w:b/>
          <w:lang w:val="lt-LT"/>
        </w:rPr>
      </w:pPr>
      <w:r w:rsidRPr="00C27E7D">
        <w:rPr>
          <w:rFonts w:eastAsia="Times New Roman" w:cs="Times New Roman"/>
          <w:b/>
          <w:bCs/>
          <w:caps/>
          <w:lang w:val="lt-LT"/>
        </w:rPr>
        <w:t>5.</w:t>
      </w:r>
      <w:r w:rsidR="00803190">
        <w:rPr>
          <w:rFonts w:eastAsia="Times New Roman" w:cs="Times New Roman"/>
          <w:b/>
          <w:bCs/>
          <w:caps/>
          <w:lang w:val="lt-LT"/>
        </w:rPr>
        <w:tab/>
      </w:r>
      <w:r w:rsidRPr="00C27E7D">
        <w:rPr>
          <w:rFonts w:eastAsia="Times New Roman" w:cs="Times New Roman"/>
          <w:b/>
          <w:lang w:val="lt-LT"/>
        </w:rPr>
        <w:t xml:space="preserve">Kaip laikyti Budenofalk </w:t>
      </w:r>
    </w:p>
    <w:p w14:paraId="439ACFA9" w14:textId="77777777" w:rsidR="00CA68B2" w:rsidRPr="00C27E7D" w:rsidRDefault="00CA68B2" w:rsidP="00803190">
      <w:pPr>
        <w:spacing w:after="0" w:line="240" w:lineRule="auto"/>
        <w:rPr>
          <w:rFonts w:eastAsia="Times New Roman" w:cs="Times New Roman"/>
          <w:b/>
          <w:bCs/>
          <w:caps/>
          <w:lang w:val="lt-LT"/>
        </w:rPr>
      </w:pPr>
    </w:p>
    <w:p w14:paraId="251D5812" w14:textId="77777777"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Šį vaistą laikykite vaikams nepastebimoje ir nepasiekiamoje vietoje.</w:t>
      </w:r>
    </w:p>
    <w:p w14:paraId="71C86907" w14:textId="77777777"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 xml:space="preserve">Šiam vaistui specialių laikymo sąlygų nereikia. </w:t>
      </w:r>
    </w:p>
    <w:p w14:paraId="30721E1E" w14:textId="77777777" w:rsidR="00CA68B2" w:rsidRPr="00C27E7D" w:rsidRDefault="00CA68B2" w:rsidP="00803190">
      <w:pPr>
        <w:spacing w:after="0" w:line="240" w:lineRule="auto"/>
        <w:rPr>
          <w:rFonts w:eastAsia="Times New Roman" w:cs="Times New Roman"/>
          <w:lang w:val="lt-LT"/>
        </w:rPr>
      </w:pPr>
    </w:p>
    <w:p w14:paraId="24FA2005" w14:textId="1C152240" w:rsidR="00CA68B2" w:rsidRPr="00C27E7D" w:rsidRDefault="00CA68B2" w:rsidP="00803190">
      <w:pPr>
        <w:spacing w:after="0" w:line="240" w:lineRule="auto"/>
        <w:rPr>
          <w:rFonts w:eastAsia="Times New Roman" w:cs="Times New Roman"/>
          <w:lang w:val="lt-LT"/>
        </w:rPr>
      </w:pPr>
      <w:r w:rsidRPr="00C27E7D">
        <w:rPr>
          <w:rFonts w:eastAsia="Times New Roman" w:cs="Times New Roman"/>
          <w:lang w:val="lt-LT"/>
        </w:rPr>
        <w:t>Ant dėžutės ir lizdinės plokštelės po „Tinka iki</w:t>
      </w:r>
      <w:r w:rsidR="00112A97">
        <w:rPr>
          <w:rFonts w:eastAsia="Times New Roman" w:cs="Times New Roman"/>
          <w:lang w:val="lt-LT"/>
        </w:rPr>
        <w:t>/EXP</w:t>
      </w:r>
      <w:r w:rsidRPr="00C27E7D">
        <w:rPr>
          <w:rFonts w:eastAsia="Times New Roman" w:cs="Times New Roman"/>
          <w:lang w:val="lt-LT"/>
        </w:rPr>
        <w:t xml:space="preserve">“ nurodytam tinkamumo laikui pasibaigus, šio vaisto vartoti negalima. Vaistas tinkamas vartoti iki paskutinės nurodyto mėnesio dienos. </w:t>
      </w:r>
    </w:p>
    <w:p w14:paraId="2AAB1F5B" w14:textId="08C9E491" w:rsidR="00CA68B2" w:rsidRDefault="00CA68B2" w:rsidP="00803190">
      <w:pPr>
        <w:spacing w:after="0" w:line="240" w:lineRule="auto"/>
        <w:rPr>
          <w:rFonts w:eastAsia="Times New Roman" w:cs="Times New Roman"/>
          <w:lang w:val="lt-LT"/>
        </w:rPr>
      </w:pPr>
    </w:p>
    <w:p w14:paraId="44524227" w14:textId="070EF1AE" w:rsidR="008755EF" w:rsidRDefault="008755EF" w:rsidP="00803190">
      <w:pPr>
        <w:spacing w:after="0" w:line="240" w:lineRule="auto"/>
        <w:rPr>
          <w:rFonts w:eastAsia="Times New Roman" w:cs="Times New Roman"/>
          <w:szCs w:val="20"/>
          <w:lang w:val="lt-LT" w:eastAsia="lt-LT"/>
        </w:rPr>
      </w:pPr>
      <w:r w:rsidRPr="008755EF">
        <w:rPr>
          <w:rFonts w:eastAsia="Times New Roman" w:cs="Times New Roman"/>
          <w:szCs w:val="20"/>
          <w:lang w:val="lt-LT" w:eastAsia="lt-LT"/>
        </w:rPr>
        <w:t>Vaistų negalima išmesti į kanalizaciją arba su buitinėmis atliekomis. Kaip išmesti nereikalingus vaistus, klauskite vaistininko. Šios priemonės padės apsaugoti aplinką.</w:t>
      </w:r>
    </w:p>
    <w:p w14:paraId="635A5E1A" w14:textId="77777777" w:rsidR="008755EF" w:rsidRPr="00C27E7D" w:rsidRDefault="008755EF" w:rsidP="00803190">
      <w:pPr>
        <w:spacing w:after="0" w:line="240" w:lineRule="auto"/>
        <w:rPr>
          <w:rFonts w:eastAsia="Times New Roman" w:cs="Times New Roman"/>
          <w:lang w:val="lt-LT"/>
        </w:rPr>
      </w:pPr>
    </w:p>
    <w:p w14:paraId="01DEC11A" w14:textId="77777777" w:rsidR="00CA68B2" w:rsidRPr="00C27E7D" w:rsidRDefault="00CA68B2" w:rsidP="00803190">
      <w:pPr>
        <w:spacing w:after="0" w:line="240" w:lineRule="auto"/>
        <w:rPr>
          <w:rFonts w:eastAsia="Times New Roman" w:cs="Times New Roman"/>
          <w:lang w:val="lt-LT"/>
        </w:rPr>
      </w:pPr>
    </w:p>
    <w:p w14:paraId="59A2AA28" w14:textId="1F20D8F2" w:rsidR="00CA68B2" w:rsidRPr="00C27E7D" w:rsidRDefault="00CA68B2" w:rsidP="00803190">
      <w:pPr>
        <w:numPr>
          <w:ilvl w:val="12"/>
          <w:numId w:val="0"/>
        </w:numPr>
        <w:spacing w:after="0" w:line="240" w:lineRule="auto"/>
        <w:ind w:left="567" w:right="-2" w:hanging="567"/>
        <w:rPr>
          <w:rFonts w:eastAsia="Times New Roman" w:cs="Times New Roman"/>
          <w:b/>
          <w:noProof/>
          <w:lang w:val="lt-LT"/>
        </w:rPr>
      </w:pPr>
      <w:r w:rsidRPr="00C27E7D">
        <w:rPr>
          <w:rFonts w:eastAsia="Times New Roman" w:cs="Times New Roman"/>
          <w:b/>
          <w:noProof/>
          <w:lang w:val="lt-LT"/>
        </w:rPr>
        <w:t>6.</w:t>
      </w:r>
      <w:r w:rsidR="00803190">
        <w:rPr>
          <w:rFonts w:eastAsia="Times New Roman" w:cs="Times New Roman"/>
          <w:b/>
          <w:noProof/>
          <w:lang w:val="lt-LT"/>
        </w:rPr>
        <w:tab/>
      </w:r>
      <w:r w:rsidRPr="00C27E7D">
        <w:rPr>
          <w:rFonts w:eastAsia="Times New Roman" w:cs="Times New Roman"/>
          <w:b/>
          <w:lang w:val="lt-LT"/>
        </w:rPr>
        <w:t xml:space="preserve">Pakuotės turinys ir kita informacija </w:t>
      </w:r>
    </w:p>
    <w:p w14:paraId="5066A4B6" w14:textId="77777777" w:rsidR="00CA68B2" w:rsidRPr="00C27E7D" w:rsidRDefault="00CA68B2" w:rsidP="00803190">
      <w:pPr>
        <w:numPr>
          <w:ilvl w:val="12"/>
          <w:numId w:val="0"/>
        </w:numPr>
        <w:spacing w:after="0" w:line="240" w:lineRule="auto"/>
        <w:ind w:right="-2"/>
        <w:rPr>
          <w:rFonts w:eastAsia="Times New Roman" w:cs="Times New Roman"/>
          <w:b/>
          <w:lang w:val="lt-LT"/>
        </w:rPr>
      </w:pPr>
    </w:p>
    <w:p w14:paraId="0CC9C558" w14:textId="77777777" w:rsidR="00CA68B2" w:rsidRPr="00C27E7D" w:rsidRDefault="00CA68B2" w:rsidP="00803190">
      <w:pPr>
        <w:numPr>
          <w:ilvl w:val="12"/>
          <w:numId w:val="0"/>
        </w:numPr>
        <w:spacing w:after="0" w:line="240" w:lineRule="auto"/>
        <w:ind w:right="-2"/>
        <w:rPr>
          <w:rFonts w:eastAsia="Times New Roman" w:cs="Times New Roman"/>
          <w:noProof/>
          <w:u w:val="single"/>
          <w:lang w:val="lt-LT"/>
        </w:rPr>
      </w:pPr>
      <w:r w:rsidRPr="00C27E7D">
        <w:rPr>
          <w:rFonts w:eastAsia="Times New Roman" w:cs="Times New Roman"/>
          <w:b/>
          <w:lang w:val="lt-LT"/>
        </w:rPr>
        <w:t xml:space="preserve">Budenofalk </w:t>
      </w:r>
      <w:r w:rsidRPr="00C27E7D">
        <w:rPr>
          <w:rFonts w:eastAsia="Times New Roman" w:cs="Times New Roman"/>
          <w:b/>
          <w:bCs/>
          <w:noProof/>
          <w:lang w:val="lt-LT"/>
        </w:rPr>
        <w:t xml:space="preserve">sudėtis </w:t>
      </w:r>
    </w:p>
    <w:p w14:paraId="33A471AC" w14:textId="7F714A35" w:rsidR="00CA68B2" w:rsidRPr="00C27E7D" w:rsidRDefault="00CA68B2" w:rsidP="00803190">
      <w:pPr>
        <w:numPr>
          <w:ilvl w:val="0"/>
          <w:numId w:val="12"/>
        </w:numPr>
        <w:tabs>
          <w:tab w:val="clear" w:pos="720"/>
        </w:tabs>
        <w:spacing w:after="0" w:line="240" w:lineRule="auto"/>
        <w:ind w:left="567" w:hanging="567"/>
        <w:rPr>
          <w:rFonts w:eastAsia="Times New Roman" w:cs="Times New Roman"/>
          <w:lang w:val="lt-LT" w:eastAsia="lt-LT"/>
        </w:rPr>
      </w:pPr>
      <w:r w:rsidRPr="00C27E7D">
        <w:rPr>
          <w:rFonts w:eastAsia="Times New Roman" w:cs="Times New Roman"/>
          <w:bCs/>
          <w:lang w:val="lt-LT" w:eastAsia="lt-LT"/>
        </w:rPr>
        <w:t>Veiklioji medžiaga yra budezonidas.</w:t>
      </w:r>
      <w:r w:rsidRPr="00C27E7D">
        <w:rPr>
          <w:rFonts w:eastAsia="Times New Roman" w:cs="Times New Roman"/>
          <w:lang w:val="lt-LT" w:eastAsia="lt-LT"/>
        </w:rPr>
        <w:t xml:space="preserve"> </w:t>
      </w:r>
      <w:r w:rsidR="00112A97">
        <w:rPr>
          <w:rFonts w:eastAsia="Times New Roman" w:cs="Times New Roman"/>
          <w:lang w:val="lt-LT" w:eastAsia="lt-LT"/>
        </w:rPr>
        <w:t>Kiekvienoje s</w:t>
      </w:r>
      <w:r w:rsidRPr="00C27E7D">
        <w:rPr>
          <w:rFonts w:eastAsia="Times New Roman" w:cs="Times New Roman"/>
          <w:lang w:val="lt-LT" w:eastAsia="lt-LT"/>
        </w:rPr>
        <w:t>krandyje neirioje kietojoje kapsulėje yra 3 mg budezonido.</w:t>
      </w:r>
    </w:p>
    <w:p w14:paraId="46A9AFDF" w14:textId="42CA6734" w:rsidR="00CA68B2" w:rsidRPr="00C27E7D" w:rsidRDefault="00CA68B2" w:rsidP="00803190">
      <w:pPr>
        <w:numPr>
          <w:ilvl w:val="0"/>
          <w:numId w:val="12"/>
        </w:numPr>
        <w:tabs>
          <w:tab w:val="clear" w:pos="720"/>
        </w:tabs>
        <w:spacing w:after="0" w:line="240" w:lineRule="auto"/>
        <w:ind w:left="567" w:hanging="567"/>
        <w:rPr>
          <w:rFonts w:eastAsia="Times New Roman" w:cs="Times New Roman"/>
          <w:lang w:val="lt-LT"/>
        </w:rPr>
      </w:pPr>
      <w:r w:rsidRPr="00C27E7D">
        <w:rPr>
          <w:rFonts w:eastAsia="Times New Roman" w:cs="Times New Roman"/>
          <w:bCs/>
          <w:iCs/>
          <w:lang w:val="lt-LT"/>
        </w:rPr>
        <w:t>Pagalbinės medžiagos</w:t>
      </w:r>
      <w:r w:rsidRPr="00C27E7D">
        <w:rPr>
          <w:rFonts w:eastAsia="Times New Roman" w:cs="Times New Roman"/>
          <w:lang w:val="lt-LT"/>
        </w:rPr>
        <w:t xml:space="preserve"> yra amonio metakrilato kopolimeras A, amonio metakrilato kopolimeras B, laktozė</w:t>
      </w:r>
      <w:r w:rsidR="00537749">
        <w:rPr>
          <w:rFonts w:eastAsia="Times New Roman" w:cs="Times New Roman"/>
          <w:lang w:val="lt-LT"/>
        </w:rPr>
        <w:t>s</w:t>
      </w:r>
      <w:r w:rsidRPr="00C27E7D">
        <w:rPr>
          <w:rFonts w:eastAsia="Times New Roman" w:cs="Times New Roman"/>
          <w:lang w:val="lt-LT"/>
        </w:rPr>
        <w:t xml:space="preserve"> monohidratas, kukurūzų krakmolas, metakrilo rūgšties ir metilo metakrilato (1:1) kopolimeras, metakrilo rūgšties ir metilo metakrilato (1:2) kopolimeras, povidonas K25, sacharozė, talkas, trietilo citratas, želatina, eritrozinas (E127), titano dioksidas (E171), raudonasis ir juodasis geležies oksidai (E172), natrio laurilsulfatas.  </w:t>
      </w:r>
    </w:p>
    <w:p w14:paraId="76CCD66D" w14:textId="77777777" w:rsidR="00CA68B2" w:rsidRPr="00C27E7D" w:rsidRDefault="00CA68B2" w:rsidP="00803190">
      <w:pPr>
        <w:spacing w:after="0" w:line="240" w:lineRule="auto"/>
        <w:ind w:right="-2"/>
        <w:rPr>
          <w:rFonts w:eastAsia="Times New Roman" w:cs="Times New Roman"/>
          <w:noProof/>
          <w:lang w:val="lt-LT"/>
        </w:rPr>
      </w:pPr>
    </w:p>
    <w:p w14:paraId="2B4AFA53" w14:textId="77777777" w:rsidR="00CA68B2" w:rsidRPr="00C27E7D" w:rsidRDefault="00CA68B2" w:rsidP="00803190">
      <w:pPr>
        <w:numPr>
          <w:ilvl w:val="12"/>
          <w:numId w:val="0"/>
        </w:numPr>
        <w:spacing w:after="0" w:line="240" w:lineRule="auto"/>
        <w:ind w:right="-2"/>
        <w:rPr>
          <w:rFonts w:eastAsia="Times New Roman" w:cs="Times New Roman"/>
          <w:lang w:val="lt-LT"/>
        </w:rPr>
      </w:pPr>
      <w:r w:rsidRPr="00C27E7D">
        <w:rPr>
          <w:rFonts w:eastAsia="Times New Roman" w:cs="Times New Roman"/>
          <w:b/>
          <w:lang w:val="lt-LT"/>
        </w:rPr>
        <w:t>Budenofalk</w:t>
      </w:r>
      <w:r w:rsidRPr="00C27E7D">
        <w:rPr>
          <w:rFonts w:eastAsia="Times New Roman" w:cs="Times New Roman"/>
          <w:b/>
          <w:bCs/>
          <w:noProof/>
          <w:lang w:val="lt-LT"/>
        </w:rPr>
        <w:t xml:space="preserve"> išvaizda ir kiekis pakuotėje</w:t>
      </w:r>
    </w:p>
    <w:p w14:paraId="76721D30" w14:textId="77777777" w:rsidR="00CA68B2" w:rsidRPr="00C27E7D" w:rsidRDefault="00CA68B2" w:rsidP="00803190">
      <w:pPr>
        <w:numPr>
          <w:ilvl w:val="12"/>
          <w:numId w:val="0"/>
        </w:numPr>
        <w:spacing w:after="0" w:line="240" w:lineRule="auto"/>
        <w:rPr>
          <w:rFonts w:eastAsia="Times New Roman" w:cs="Times New Roman"/>
          <w:lang w:val="lt-LT"/>
        </w:rPr>
      </w:pPr>
      <w:r w:rsidRPr="00C27E7D">
        <w:rPr>
          <w:rFonts w:eastAsia="Times New Roman" w:cs="Times New Roman"/>
          <w:lang w:val="lt-LT"/>
        </w:rPr>
        <w:t xml:space="preserve">Skrandyje neiri kietoji, rausva kapsulė, supakuota lizdinėse plokštelėse. </w:t>
      </w:r>
    </w:p>
    <w:p w14:paraId="12D6AEE1" w14:textId="2F0E3F28" w:rsidR="00CA68B2" w:rsidRPr="00C27E7D" w:rsidRDefault="00CA68B2" w:rsidP="00803190">
      <w:pPr>
        <w:spacing w:after="0" w:line="240" w:lineRule="auto"/>
        <w:rPr>
          <w:rFonts w:eastAsia="Times New Roman" w:cs="Times New Roman"/>
          <w:lang w:val="lt-LT" w:eastAsia="lt-LT"/>
        </w:rPr>
      </w:pPr>
      <w:r w:rsidRPr="00C27E7D">
        <w:rPr>
          <w:rFonts w:eastAsia="Times New Roman" w:cs="Times New Roman"/>
          <w:lang w:val="lt-LT" w:eastAsia="lt-LT"/>
        </w:rPr>
        <w:t>Budenofalk gali būti tiekiamas pakuotėmis, kurių kiekvienoje yra 50 arba 100 skrandyje neirių kapsulių (5 arba 10 lizdinių plokštelių po 10 kapsulių). Gali būti tiekiamos ne visų dydžių pakuotės.</w:t>
      </w:r>
    </w:p>
    <w:p w14:paraId="50FFABB4" w14:textId="77777777" w:rsidR="00CA68B2" w:rsidRPr="00C27E7D" w:rsidRDefault="00CA68B2" w:rsidP="00803190">
      <w:pPr>
        <w:numPr>
          <w:ilvl w:val="12"/>
          <w:numId w:val="0"/>
        </w:numPr>
        <w:spacing w:after="0" w:line="240" w:lineRule="auto"/>
        <w:ind w:right="-2"/>
        <w:rPr>
          <w:rFonts w:eastAsia="Times New Roman" w:cs="Times New Roman"/>
          <w:noProof/>
          <w:lang w:val="lt-LT"/>
        </w:rPr>
      </w:pPr>
    </w:p>
    <w:p w14:paraId="7B6AFA8B" w14:textId="77777777" w:rsidR="00CA68B2" w:rsidRPr="00C27E7D" w:rsidRDefault="00CA68B2" w:rsidP="00803190">
      <w:pPr>
        <w:numPr>
          <w:ilvl w:val="12"/>
          <w:numId w:val="0"/>
        </w:numPr>
        <w:spacing w:after="0" w:line="240" w:lineRule="auto"/>
        <w:ind w:right="-2"/>
        <w:rPr>
          <w:rFonts w:eastAsia="Times New Roman" w:cs="Times New Roman"/>
          <w:noProof/>
          <w:lang w:val="lt-LT"/>
        </w:rPr>
      </w:pPr>
      <w:r w:rsidRPr="00C27E7D">
        <w:rPr>
          <w:rFonts w:eastAsia="Times New Roman" w:cs="Times New Roman"/>
          <w:b/>
          <w:bCs/>
          <w:noProof/>
          <w:lang w:val="lt-LT"/>
        </w:rPr>
        <w:t>Registruotojas ir gamintojas</w:t>
      </w:r>
    </w:p>
    <w:p w14:paraId="521AA4C0" w14:textId="7411FBA4" w:rsidR="00CA68B2" w:rsidRPr="00C27E7D" w:rsidRDefault="00446F0A" w:rsidP="00803190">
      <w:pPr>
        <w:autoSpaceDE w:val="0"/>
        <w:autoSpaceDN w:val="0"/>
        <w:spacing w:after="0" w:line="240" w:lineRule="auto"/>
        <w:jc w:val="both"/>
        <w:rPr>
          <w:rFonts w:eastAsia="Times New Roman" w:cs="Times New Roman"/>
          <w:lang w:val="lt-LT" w:eastAsia="de-DE"/>
        </w:rPr>
      </w:pPr>
      <w:r w:rsidRPr="00D75D04">
        <w:rPr>
          <w:rFonts w:eastAsia="Times New Roman" w:cs="Times New Roman"/>
          <w:lang w:val="lt-LT"/>
        </w:rPr>
        <w:t xml:space="preserve">DR. FALK PHARMA </w:t>
      </w:r>
      <w:r w:rsidR="00CA68B2" w:rsidRPr="00C27E7D">
        <w:rPr>
          <w:rFonts w:eastAsia="Times New Roman" w:cs="Times New Roman"/>
          <w:lang w:val="lt-LT"/>
        </w:rPr>
        <w:t>GmbH</w:t>
      </w:r>
    </w:p>
    <w:p w14:paraId="632F3622" w14:textId="77777777" w:rsidR="00CA68B2" w:rsidRPr="00C27E7D" w:rsidRDefault="00CA68B2" w:rsidP="00803190">
      <w:pPr>
        <w:tabs>
          <w:tab w:val="left" w:pos="0"/>
        </w:tabs>
        <w:autoSpaceDE w:val="0"/>
        <w:autoSpaceDN w:val="0"/>
        <w:spacing w:after="0" w:line="240" w:lineRule="auto"/>
        <w:jc w:val="both"/>
        <w:rPr>
          <w:rFonts w:eastAsia="Times New Roman" w:cs="Times New Roman"/>
          <w:lang w:val="lt-LT" w:eastAsia="de-DE"/>
        </w:rPr>
      </w:pPr>
      <w:r w:rsidRPr="00C27E7D">
        <w:rPr>
          <w:rFonts w:eastAsia="Times New Roman" w:cs="Times New Roman"/>
          <w:lang w:val="lt-LT"/>
        </w:rPr>
        <w:t>Leinenweberstr. 5</w:t>
      </w:r>
    </w:p>
    <w:p w14:paraId="253CB522" w14:textId="77777777" w:rsidR="00CA68B2" w:rsidRPr="00C27E7D" w:rsidRDefault="00CA68B2" w:rsidP="00803190">
      <w:pPr>
        <w:tabs>
          <w:tab w:val="left" w:pos="0"/>
        </w:tabs>
        <w:autoSpaceDE w:val="0"/>
        <w:autoSpaceDN w:val="0"/>
        <w:spacing w:after="0" w:line="240" w:lineRule="auto"/>
        <w:jc w:val="both"/>
        <w:rPr>
          <w:rFonts w:eastAsia="Times New Roman" w:cs="Times New Roman"/>
          <w:lang w:val="lt-LT" w:eastAsia="de-DE"/>
        </w:rPr>
      </w:pPr>
      <w:r w:rsidRPr="00C27E7D">
        <w:rPr>
          <w:rFonts w:eastAsia="Times New Roman" w:cs="Times New Roman"/>
          <w:lang w:val="lt-LT"/>
        </w:rPr>
        <w:t>7910</w:t>
      </w:r>
      <w:r>
        <w:rPr>
          <w:rFonts w:eastAsia="Times New Roman" w:cs="Times New Roman"/>
          <w:lang w:val="lt-LT"/>
        </w:rPr>
        <w:t>8</w:t>
      </w:r>
      <w:r w:rsidRPr="00C27E7D">
        <w:rPr>
          <w:rFonts w:eastAsia="Times New Roman" w:cs="Times New Roman"/>
          <w:lang w:val="lt-LT"/>
        </w:rPr>
        <w:t xml:space="preserve"> Freiburg</w:t>
      </w:r>
    </w:p>
    <w:p w14:paraId="24FD99B8" w14:textId="77777777" w:rsidR="00CA68B2" w:rsidRPr="00C27E7D" w:rsidRDefault="00CA68B2" w:rsidP="00803190">
      <w:pPr>
        <w:tabs>
          <w:tab w:val="left" w:pos="0"/>
        </w:tabs>
        <w:autoSpaceDE w:val="0"/>
        <w:autoSpaceDN w:val="0"/>
        <w:spacing w:after="0" w:line="240" w:lineRule="auto"/>
        <w:jc w:val="both"/>
        <w:rPr>
          <w:rFonts w:eastAsia="Times New Roman" w:cs="Times New Roman"/>
          <w:lang w:val="lt-LT" w:eastAsia="de-DE"/>
        </w:rPr>
      </w:pPr>
      <w:r w:rsidRPr="00C27E7D">
        <w:rPr>
          <w:rFonts w:eastAsia="Times New Roman" w:cs="Times New Roman"/>
          <w:lang w:val="lt-LT"/>
        </w:rPr>
        <w:t>Vokietija</w:t>
      </w:r>
    </w:p>
    <w:p w14:paraId="2FFEDC72" w14:textId="77777777" w:rsidR="00CA68B2" w:rsidRPr="00C27E7D" w:rsidRDefault="00CA68B2" w:rsidP="00803190">
      <w:pPr>
        <w:tabs>
          <w:tab w:val="left" w:pos="0"/>
        </w:tabs>
        <w:autoSpaceDE w:val="0"/>
        <w:autoSpaceDN w:val="0"/>
        <w:spacing w:after="0" w:line="240" w:lineRule="auto"/>
        <w:jc w:val="both"/>
        <w:rPr>
          <w:rFonts w:eastAsia="Times New Roman" w:cs="Times New Roman"/>
          <w:lang w:val="lt-LT" w:eastAsia="de-DE"/>
        </w:rPr>
      </w:pPr>
      <w:r w:rsidRPr="00C27E7D">
        <w:rPr>
          <w:rFonts w:eastAsia="Times New Roman" w:cs="Times New Roman"/>
          <w:lang w:val="lt-LT"/>
        </w:rPr>
        <w:t>Tel.: +49 (0)761/1514-0</w:t>
      </w:r>
    </w:p>
    <w:p w14:paraId="5F5BC885" w14:textId="77777777" w:rsidR="00CA68B2" w:rsidRPr="00C27E7D" w:rsidRDefault="00CA68B2" w:rsidP="00803190">
      <w:pPr>
        <w:tabs>
          <w:tab w:val="left" w:pos="0"/>
        </w:tabs>
        <w:autoSpaceDE w:val="0"/>
        <w:autoSpaceDN w:val="0"/>
        <w:spacing w:after="0" w:line="240" w:lineRule="auto"/>
        <w:jc w:val="both"/>
        <w:rPr>
          <w:rFonts w:eastAsia="Times New Roman" w:cs="Times New Roman"/>
          <w:lang w:val="lt-LT" w:eastAsia="de-DE"/>
        </w:rPr>
      </w:pPr>
      <w:r w:rsidRPr="00C27E7D">
        <w:rPr>
          <w:rFonts w:eastAsia="Times New Roman" w:cs="Times New Roman"/>
          <w:lang w:val="lt-LT"/>
        </w:rPr>
        <w:t>Faksas: +49 (0)761/1514-321</w:t>
      </w:r>
    </w:p>
    <w:p w14:paraId="5F287E9D" w14:textId="77777777" w:rsidR="00CA68B2" w:rsidRPr="00C27E7D" w:rsidRDefault="00CA68B2" w:rsidP="00803190">
      <w:pPr>
        <w:tabs>
          <w:tab w:val="left" w:pos="0"/>
        </w:tabs>
        <w:autoSpaceDE w:val="0"/>
        <w:autoSpaceDN w:val="0"/>
        <w:spacing w:after="0" w:line="240" w:lineRule="auto"/>
        <w:jc w:val="both"/>
        <w:rPr>
          <w:rFonts w:eastAsia="Times New Roman" w:cs="Times New Roman"/>
          <w:lang w:val="lt-LT" w:eastAsia="de-DE"/>
        </w:rPr>
      </w:pPr>
      <w:r w:rsidRPr="00C27E7D">
        <w:rPr>
          <w:rFonts w:eastAsia="Times New Roman" w:cs="Times New Roman"/>
          <w:lang w:val="lt-LT"/>
        </w:rPr>
        <w:t xml:space="preserve">El. paštas: </w:t>
      </w:r>
      <w:hyperlink r:id="rId17" w:history="1">
        <w:r w:rsidRPr="00C27E7D">
          <w:rPr>
            <w:rFonts w:eastAsia="Times New Roman" w:cs="Times New Roman"/>
            <w:color w:val="0000FF"/>
            <w:u w:val="single"/>
            <w:lang w:val="lt-LT"/>
          </w:rPr>
          <w:t>zentrale@drfalkpharma.de</w:t>
        </w:r>
      </w:hyperlink>
    </w:p>
    <w:p w14:paraId="2F8E473F" w14:textId="77777777" w:rsidR="00CA68B2" w:rsidRPr="00C27E7D" w:rsidRDefault="00CA68B2" w:rsidP="00803190">
      <w:pPr>
        <w:spacing w:after="0" w:line="240" w:lineRule="auto"/>
        <w:rPr>
          <w:rFonts w:eastAsia="Times New Roman" w:cs="Times New Roman"/>
          <w:noProof/>
          <w:lang w:val="lt-LT"/>
        </w:rPr>
      </w:pPr>
    </w:p>
    <w:p w14:paraId="004FF92F" w14:textId="77777777" w:rsidR="00CA68B2" w:rsidRPr="00C27E7D" w:rsidRDefault="00CA68B2" w:rsidP="00803190">
      <w:pPr>
        <w:spacing w:after="0" w:line="240" w:lineRule="auto"/>
        <w:rPr>
          <w:rFonts w:eastAsia="Times New Roman" w:cs="Times New Roman"/>
          <w:noProof/>
          <w:lang w:val="lt-LT"/>
        </w:rPr>
      </w:pPr>
      <w:r w:rsidRPr="00C27E7D">
        <w:rPr>
          <w:rFonts w:eastAsia="Times New Roman" w:cs="Times New Roman"/>
          <w:noProof/>
          <w:lang w:val="lt-LT"/>
        </w:rPr>
        <w:t>Jeigu apie šį vaistą norite sužinoti daugiau, kreipkitės į vietinį registruotojo atstovą:</w:t>
      </w:r>
    </w:p>
    <w:p w14:paraId="17172385" w14:textId="77777777" w:rsidR="00CA68B2" w:rsidRPr="00C27E7D" w:rsidRDefault="00CA68B2" w:rsidP="00803190">
      <w:pPr>
        <w:spacing w:after="0" w:line="240" w:lineRule="auto"/>
        <w:rPr>
          <w:rFonts w:eastAsia="Times New Roman" w:cs="Times New Roman"/>
          <w:noProof/>
          <w:lang w:val="lt-LT"/>
        </w:rPr>
      </w:pPr>
    </w:p>
    <w:p w14:paraId="6DBA5592" w14:textId="77777777" w:rsidR="00CA68B2" w:rsidRPr="00C27E7D" w:rsidRDefault="00CA68B2" w:rsidP="00803190">
      <w:pPr>
        <w:spacing w:after="0" w:line="240" w:lineRule="auto"/>
        <w:rPr>
          <w:rFonts w:eastAsia="Times New Roman" w:cs="Times New Roman"/>
          <w:noProof/>
          <w:lang w:val="lt-LT"/>
        </w:rPr>
      </w:pPr>
      <w:r w:rsidRPr="00C27E7D">
        <w:rPr>
          <w:rFonts w:eastAsia="Times New Roman" w:cs="Times New Roman"/>
          <w:noProof/>
          <w:lang w:val="lt-LT"/>
        </w:rPr>
        <w:t>UAB Morfėjus</w:t>
      </w:r>
    </w:p>
    <w:p w14:paraId="2071A959" w14:textId="77777777" w:rsidR="00CA68B2" w:rsidRPr="00E96B95" w:rsidRDefault="00CA68B2" w:rsidP="00803190">
      <w:pPr>
        <w:spacing w:after="0" w:line="240" w:lineRule="auto"/>
        <w:rPr>
          <w:rFonts w:eastAsia="Times New Roman" w:cs="Times New Roman"/>
          <w:noProof/>
          <w:lang w:val="lt-LT"/>
        </w:rPr>
      </w:pPr>
      <w:r w:rsidRPr="00C27E7D">
        <w:rPr>
          <w:rFonts w:eastAsia="Times New Roman" w:cs="Times New Roman"/>
          <w:noProof/>
          <w:lang w:val="lt-LT"/>
        </w:rPr>
        <w:t>Žalgirio g. 9</w:t>
      </w:r>
      <w:r w:rsidRPr="00E96B95">
        <w:rPr>
          <w:rFonts w:eastAsia="Times New Roman" w:cs="Times New Roman"/>
          <w:noProof/>
          <w:lang w:val="lt-LT"/>
        </w:rPr>
        <w:t>3-42</w:t>
      </w:r>
    </w:p>
    <w:p w14:paraId="437A892F" w14:textId="77777777" w:rsidR="00CA68B2" w:rsidRPr="00E96B95" w:rsidRDefault="00CA68B2" w:rsidP="00803190">
      <w:pPr>
        <w:spacing w:after="0" w:line="240" w:lineRule="auto"/>
        <w:rPr>
          <w:rFonts w:eastAsia="Times New Roman" w:cs="Times New Roman"/>
          <w:noProof/>
          <w:lang w:val="lt-LT"/>
        </w:rPr>
      </w:pPr>
      <w:r w:rsidRPr="00E96B95">
        <w:rPr>
          <w:rFonts w:eastAsia="Times New Roman" w:cs="Times New Roman"/>
          <w:noProof/>
          <w:lang w:val="lt-LT"/>
        </w:rPr>
        <w:t>LT-08218 Vilnius</w:t>
      </w:r>
    </w:p>
    <w:p w14:paraId="4EED9F59" w14:textId="1ADEAAF8" w:rsidR="00CA68B2" w:rsidRPr="00E96B95" w:rsidRDefault="00CA68B2" w:rsidP="00803190">
      <w:pPr>
        <w:spacing w:after="0" w:line="240" w:lineRule="auto"/>
        <w:rPr>
          <w:rFonts w:eastAsia="Times New Roman" w:cs="Times New Roman"/>
          <w:noProof/>
          <w:lang w:val="es-ES"/>
        </w:rPr>
      </w:pPr>
      <w:r w:rsidRPr="00E96B95">
        <w:rPr>
          <w:rFonts w:eastAsia="Times New Roman" w:cs="Times New Roman"/>
          <w:noProof/>
          <w:lang w:val="es-ES"/>
        </w:rPr>
        <w:t>Tel.: +370</w:t>
      </w:r>
      <w:r w:rsidR="00635788">
        <w:rPr>
          <w:rFonts w:eastAsia="Times New Roman" w:cs="Times New Roman"/>
          <w:noProof/>
          <w:lang w:val="es-ES"/>
        </w:rPr>
        <w:t xml:space="preserve"> 5</w:t>
      </w:r>
      <w:r w:rsidRPr="00E96B95">
        <w:rPr>
          <w:rFonts w:eastAsia="Times New Roman" w:cs="Times New Roman"/>
          <w:noProof/>
          <w:lang w:val="es-ES"/>
        </w:rPr>
        <w:t xml:space="preserve"> 2796328</w:t>
      </w:r>
    </w:p>
    <w:p w14:paraId="0D06F9EB" w14:textId="77777777" w:rsidR="00CA68B2" w:rsidRPr="00E96B95" w:rsidRDefault="00CA68B2" w:rsidP="00803190">
      <w:pPr>
        <w:spacing w:after="0" w:line="240" w:lineRule="auto"/>
        <w:rPr>
          <w:rFonts w:eastAsia="Times New Roman" w:cs="Times New Roman"/>
          <w:noProof/>
          <w:lang w:val="es-ES"/>
        </w:rPr>
      </w:pPr>
      <w:r w:rsidRPr="00E96B95">
        <w:rPr>
          <w:rFonts w:eastAsia="Times New Roman" w:cs="Times New Roman"/>
          <w:noProof/>
          <w:lang w:val="es-ES"/>
        </w:rPr>
        <w:t xml:space="preserve">El. paštas: </w:t>
      </w:r>
      <w:hyperlink r:id="rId18" w:history="1">
        <w:r w:rsidRPr="00E96B95">
          <w:rPr>
            <w:rFonts w:eastAsia="Times New Roman" w:cs="Times New Roman"/>
            <w:noProof/>
            <w:color w:val="0000FF"/>
            <w:u w:val="single"/>
            <w:lang w:val="es-ES"/>
          </w:rPr>
          <w:t>info@morfejus.lt</w:t>
        </w:r>
      </w:hyperlink>
    </w:p>
    <w:p w14:paraId="5FAE6504" w14:textId="77777777" w:rsidR="00CA68B2" w:rsidRPr="00C27E7D" w:rsidRDefault="00CA68B2" w:rsidP="00803190">
      <w:pPr>
        <w:numPr>
          <w:ilvl w:val="12"/>
          <w:numId w:val="0"/>
        </w:numPr>
        <w:spacing w:after="0" w:line="240" w:lineRule="auto"/>
        <w:ind w:right="-2"/>
        <w:rPr>
          <w:rFonts w:eastAsia="Times New Roman" w:cs="Times New Roman"/>
          <w:noProof/>
          <w:lang w:val="lt-LT"/>
        </w:rPr>
      </w:pPr>
    </w:p>
    <w:p w14:paraId="40663095" w14:textId="1F93ECBF" w:rsidR="00CA68B2" w:rsidRPr="00C27E7D" w:rsidRDefault="00CA68B2" w:rsidP="00803190">
      <w:pPr>
        <w:numPr>
          <w:ilvl w:val="12"/>
          <w:numId w:val="0"/>
        </w:numPr>
        <w:spacing w:after="0" w:line="240" w:lineRule="auto"/>
        <w:ind w:right="-2"/>
        <w:outlineLvl w:val="0"/>
        <w:rPr>
          <w:rFonts w:eastAsia="Times New Roman" w:cs="Times New Roman"/>
          <w:noProof/>
          <w:lang w:val="lt-LT"/>
        </w:rPr>
      </w:pPr>
      <w:r w:rsidRPr="00C27E7D">
        <w:rPr>
          <w:rFonts w:eastAsia="Times New Roman" w:cs="Times New Roman"/>
          <w:b/>
          <w:bCs/>
          <w:noProof/>
          <w:lang w:val="lt-LT"/>
        </w:rPr>
        <w:t xml:space="preserve">Šis pakuotės </w:t>
      </w:r>
      <w:r w:rsidRPr="00C27E7D">
        <w:rPr>
          <w:rFonts w:eastAsia="Times New Roman" w:cs="Times New Roman"/>
          <w:b/>
          <w:noProof/>
          <w:lang w:val="lt-LT"/>
        </w:rPr>
        <w:t>lapelis p</w:t>
      </w:r>
      <w:r>
        <w:rPr>
          <w:rFonts w:eastAsia="Times New Roman" w:cs="Times New Roman"/>
          <w:b/>
          <w:noProof/>
          <w:lang w:val="lt-LT"/>
        </w:rPr>
        <w:t>askutinį kartą peržiūrėtas</w:t>
      </w:r>
      <w:r w:rsidR="00D92C50">
        <w:rPr>
          <w:rFonts w:eastAsia="Times New Roman" w:cs="Times New Roman"/>
          <w:b/>
          <w:noProof/>
          <w:lang w:val="lt-LT"/>
        </w:rPr>
        <w:t xml:space="preserve"> </w:t>
      </w:r>
      <w:r w:rsidR="00D92C50">
        <w:rPr>
          <w:rFonts w:eastAsia="Times New Roman" w:cs="Times New Roman"/>
          <w:b/>
          <w:noProof/>
        </w:rPr>
        <w:t>2020-10-10</w:t>
      </w:r>
      <w:r>
        <w:rPr>
          <w:rFonts w:eastAsia="Times New Roman" w:cs="Times New Roman"/>
          <w:b/>
          <w:noProof/>
          <w:lang w:val="lt-LT"/>
        </w:rPr>
        <w:t>.</w:t>
      </w:r>
    </w:p>
    <w:p w14:paraId="2B628DB6" w14:textId="77777777" w:rsidR="00CA68B2" w:rsidRPr="00C27E7D" w:rsidRDefault="00CA68B2" w:rsidP="00803190">
      <w:pPr>
        <w:numPr>
          <w:ilvl w:val="12"/>
          <w:numId w:val="0"/>
        </w:numPr>
        <w:spacing w:after="0" w:line="240" w:lineRule="auto"/>
        <w:ind w:right="-2"/>
        <w:rPr>
          <w:rFonts w:eastAsia="Times New Roman" w:cs="Times New Roman"/>
          <w:noProof/>
          <w:lang w:val="lt-LT"/>
        </w:rPr>
      </w:pPr>
    </w:p>
    <w:p w14:paraId="7EE340D3" w14:textId="77777777" w:rsidR="00CA68B2" w:rsidRPr="00C27E7D" w:rsidRDefault="00CA68B2" w:rsidP="00803190">
      <w:pPr>
        <w:numPr>
          <w:ilvl w:val="12"/>
          <w:numId w:val="0"/>
        </w:numPr>
        <w:spacing w:after="0" w:line="240" w:lineRule="auto"/>
        <w:ind w:right="-2"/>
        <w:rPr>
          <w:rFonts w:eastAsia="Times New Roman" w:cs="Times New Roman"/>
          <w:b/>
          <w:noProof/>
          <w:lang w:val="lt-LT"/>
        </w:rPr>
      </w:pPr>
      <w:r w:rsidRPr="00C27E7D">
        <w:rPr>
          <w:rFonts w:eastAsia="Times New Roman" w:cs="Times New Roman"/>
          <w:b/>
          <w:noProof/>
          <w:lang w:val="lt-LT"/>
        </w:rPr>
        <w:t>Kiti informacijos šaltiniai</w:t>
      </w:r>
    </w:p>
    <w:p w14:paraId="6F3AEA51" w14:textId="77777777" w:rsidR="00CA68B2" w:rsidRPr="00E96B95" w:rsidRDefault="00CA68B2" w:rsidP="00803190">
      <w:pPr>
        <w:numPr>
          <w:ilvl w:val="12"/>
          <w:numId w:val="0"/>
        </w:numPr>
        <w:spacing w:after="0" w:line="240" w:lineRule="auto"/>
        <w:ind w:right="-2"/>
        <w:rPr>
          <w:lang w:val="lt-LT"/>
        </w:rPr>
      </w:pPr>
      <w:r w:rsidRPr="00C27E7D">
        <w:rPr>
          <w:rFonts w:eastAsia="Times New Roman" w:cs="Times New Roman"/>
          <w:snapToGrid w:val="0"/>
          <w:szCs w:val="20"/>
          <w:lang w:val="lt-LT"/>
        </w:rPr>
        <w:t xml:space="preserve">Išsami informacija apie šį </w:t>
      </w:r>
      <w:r w:rsidRPr="00C27E7D">
        <w:rPr>
          <w:rFonts w:eastAsia="Times New Roman" w:cs="Times New Roman"/>
          <w:snapToGrid w:val="0"/>
          <w:szCs w:val="24"/>
          <w:lang w:val="lt-LT"/>
        </w:rPr>
        <w:t>vaistą</w:t>
      </w:r>
      <w:r w:rsidRPr="00C27E7D">
        <w:rPr>
          <w:rFonts w:eastAsia="Times New Roman" w:cs="Times New Roman"/>
          <w:snapToGrid w:val="0"/>
          <w:szCs w:val="20"/>
          <w:lang w:val="lt-LT"/>
        </w:rPr>
        <w:t xml:space="preserve"> pateikiama Valstybinės vaistų kontrolės tarnybos prie Lietuvos Respublikos sveikatos apsaugos ministerijos tinklalapyje</w:t>
      </w:r>
      <w:r w:rsidRPr="00C27E7D">
        <w:rPr>
          <w:rFonts w:eastAsia="Times New Roman" w:cs="Times New Roman"/>
          <w:i/>
          <w:snapToGrid w:val="0"/>
          <w:szCs w:val="24"/>
          <w:lang w:val="lt-LT"/>
        </w:rPr>
        <w:t xml:space="preserve"> </w:t>
      </w:r>
      <w:hyperlink r:id="rId19" w:history="1">
        <w:r w:rsidRPr="00C27E7D">
          <w:rPr>
            <w:rFonts w:eastAsia="SimSun" w:cs="Times New Roman"/>
            <w:snapToGrid w:val="0"/>
            <w:color w:val="0000FF"/>
            <w:szCs w:val="20"/>
            <w:u w:val="single"/>
            <w:lang w:val="lt-LT"/>
          </w:rPr>
          <w:t>http://www.vvkt.lt/</w:t>
        </w:r>
      </w:hyperlink>
      <w:r w:rsidRPr="00C27E7D">
        <w:rPr>
          <w:rFonts w:eastAsia="Times New Roman" w:cs="Times New Roman"/>
          <w:snapToGrid w:val="0"/>
          <w:szCs w:val="20"/>
          <w:lang w:val="lt-LT"/>
        </w:rPr>
        <w:t>.</w:t>
      </w:r>
    </w:p>
    <w:p w14:paraId="516E9B30" w14:textId="77777777" w:rsidR="000C51D5" w:rsidRPr="000C51D5" w:rsidRDefault="000C51D5" w:rsidP="00803190">
      <w:pPr>
        <w:spacing w:after="0" w:line="240" w:lineRule="auto"/>
        <w:rPr>
          <w:lang w:val="lt-LT"/>
        </w:rPr>
      </w:pPr>
    </w:p>
    <w:sectPr w:rsidR="000C51D5" w:rsidRPr="000C51D5" w:rsidSect="00CA68B2">
      <w:footerReference w:type="defaul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698A" w14:textId="77777777" w:rsidR="00893517" w:rsidRDefault="00893517" w:rsidP="00AD4A59">
      <w:pPr>
        <w:spacing w:after="0" w:line="240" w:lineRule="auto"/>
      </w:pPr>
      <w:r>
        <w:separator/>
      </w:r>
    </w:p>
  </w:endnote>
  <w:endnote w:type="continuationSeparator" w:id="0">
    <w:p w14:paraId="7D5741E0" w14:textId="77777777" w:rsidR="00893517" w:rsidRDefault="00893517" w:rsidP="00AD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56D2" w14:textId="4660AD6B" w:rsidR="00C87056" w:rsidRPr="00DC723C" w:rsidRDefault="00C87056">
    <w:pPr>
      <w:pStyle w:val="Porat"/>
    </w:pPr>
    <w:r>
      <w:rPr>
        <w:lang w:val="de-DE"/>
      </w:rPr>
      <w:tab/>
    </w:r>
    <w:r>
      <w:rPr>
        <w:lang w:val="de-DE"/>
      </w:rPr>
      <w:tab/>
    </w:r>
    <w:r>
      <w:rPr>
        <w:lang w:val="de-DE"/>
      </w:rPr>
      <w:fldChar w:fldCharType="begin"/>
    </w:r>
    <w:r>
      <w:rPr>
        <w:lang w:val="de-DE"/>
      </w:rPr>
      <w:instrText xml:space="preserve"> PAGE   \* MERGEFORMAT </w:instrText>
    </w:r>
    <w:r>
      <w:rPr>
        <w:lang w:val="de-DE"/>
      </w:rPr>
      <w:fldChar w:fldCharType="separate"/>
    </w:r>
    <w:r w:rsidR="007E5A5D">
      <w:rPr>
        <w:noProof/>
        <w:lang w:val="de-DE"/>
      </w:rPr>
      <w:t>16</w:t>
    </w:r>
    <w:r>
      <w:rPr>
        <w:lang w:val="de-DE"/>
      </w:rPr>
      <w:fldChar w:fldCharType="end"/>
    </w:r>
    <w:r>
      <w:rPr>
        <w:lang w:val="de-DE"/>
      </w:rPr>
      <w:t> / </w:t>
    </w:r>
    <w:r>
      <w:rPr>
        <w:lang w:val="de-DE"/>
      </w:rPr>
      <w:fldChar w:fldCharType="begin"/>
    </w:r>
    <w:r>
      <w:rPr>
        <w:lang w:val="de-DE"/>
      </w:rPr>
      <w:instrText xml:space="preserve"> NUMPAGES   \* MERGEFORMAT </w:instrText>
    </w:r>
    <w:r>
      <w:rPr>
        <w:lang w:val="de-DE"/>
      </w:rPr>
      <w:fldChar w:fldCharType="separate"/>
    </w:r>
    <w:r w:rsidR="007E5A5D">
      <w:rPr>
        <w:noProof/>
        <w:lang w:val="de-DE"/>
      </w:rPr>
      <w:t>29</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7461E" w14:textId="77777777" w:rsidR="00893517" w:rsidRDefault="00893517" w:rsidP="00AD4A59">
      <w:pPr>
        <w:spacing w:after="0" w:line="240" w:lineRule="auto"/>
      </w:pPr>
      <w:r>
        <w:separator/>
      </w:r>
    </w:p>
  </w:footnote>
  <w:footnote w:type="continuationSeparator" w:id="0">
    <w:p w14:paraId="50B45EE5" w14:textId="77777777" w:rsidR="00893517" w:rsidRDefault="00893517" w:rsidP="00AD4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ADA"/>
    <w:multiLevelType w:val="hybridMultilevel"/>
    <w:tmpl w:val="22020A62"/>
    <w:lvl w:ilvl="0" w:tplc="625844DE">
      <w:start w:val="1"/>
      <w:numFmt w:val="bullet"/>
      <w:lvlText w:val=""/>
      <w:lvlJc w:val="left"/>
      <w:pPr>
        <w:tabs>
          <w:tab w:val="num" w:pos="1440"/>
        </w:tabs>
        <w:ind w:left="1440" w:hanging="90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E32A4"/>
    <w:multiLevelType w:val="hybridMultilevel"/>
    <w:tmpl w:val="82C8CFD0"/>
    <w:lvl w:ilvl="0" w:tplc="C1B031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35"/>
    <w:multiLevelType w:val="hybridMultilevel"/>
    <w:tmpl w:val="E460D338"/>
    <w:lvl w:ilvl="0" w:tplc="625844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F4BFB"/>
    <w:multiLevelType w:val="hybridMultilevel"/>
    <w:tmpl w:val="314CB884"/>
    <w:lvl w:ilvl="0" w:tplc="5F8851D2">
      <w:numFmt w:val="bullet"/>
      <w:lvlText w:val="-"/>
      <w:lvlJc w:val="left"/>
      <w:pPr>
        <w:tabs>
          <w:tab w:val="num" w:pos="2203"/>
        </w:tabs>
        <w:ind w:left="2203" w:hanging="360"/>
      </w:pPr>
      <w:rPr>
        <w:rFonts w:ascii="Times New Roman" w:hAnsi="Times New Roman" w:hint="default"/>
        <w:b/>
        <w:i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91E7A"/>
    <w:multiLevelType w:val="multilevel"/>
    <w:tmpl w:val="29E495B4"/>
    <w:lvl w:ilvl="0">
      <w:start w:val="1"/>
      <w:numFmt w:val="decimal"/>
      <w:lvlText w:val="%1."/>
      <w:legacy w:legacy="1" w:legacySpace="120" w:legacyIndent="360"/>
      <w:lvlJc w:val="left"/>
      <w:pPr>
        <w:ind w:left="360" w:hanging="360"/>
      </w:pPr>
    </w:lvl>
    <w:lvl w:ilvl="1">
      <w:start w:val="9"/>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B2D479D"/>
    <w:multiLevelType w:val="hybridMultilevel"/>
    <w:tmpl w:val="1D2A2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5C6796"/>
    <w:multiLevelType w:val="hybridMultilevel"/>
    <w:tmpl w:val="796CC80A"/>
    <w:lvl w:ilvl="0" w:tplc="C1B031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42233"/>
    <w:multiLevelType w:val="multilevel"/>
    <w:tmpl w:val="76AAE31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8BB3EA6"/>
    <w:multiLevelType w:val="hybridMultilevel"/>
    <w:tmpl w:val="2E248256"/>
    <w:lvl w:ilvl="0" w:tplc="5F8851D2">
      <w:numFmt w:val="bullet"/>
      <w:lvlText w:val="-"/>
      <w:lvlJc w:val="left"/>
      <w:pPr>
        <w:tabs>
          <w:tab w:val="num" w:pos="2203"/>
        </w:tabs>
        <w:ind w:left="2203" w:hanging="360"/>
      </w:pPr>
      <w:rPr>
        <w:rFonts w:ascii="Times New Roman" w:hAnsi="Times New Roman" w:hint="default"/>
        <w:b/>
        <w:i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564D34"/>
    <w:multiLevelType w:val="hybridMultilevel"/>
    <w:tmpl w:val="9D4CEA36"/>
    <w:lvl w:ilvl="0" w:tplc="C1B03188">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D6300"/>
    <w:multiLevelType w:val="hybridMultilevel"/>
    <w:tmpl w:val="658AD9E4"/>
    <w:lvl w:ilvl="0" w:tplc="BE9C0F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F3BC3"/>
    <w:multiLevelType w:val="hybridMultilevel"/>
    <w:tmpl w:val="EDC09996"/>
    <w:lvl w:ilvl="0" w:tplc="6DA0FCA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5643"/>
    <w:multiLevelType w:val="hybridMultilevel"/>
    <w:tmpl w:val="28583E40"/>
    <w:lvl w:ilvl="0" w:tplc="C1B031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45E2A"/>
    <w:multiLevelType w:val="hybridMultilevel"/>
    <w:tmpl w:val="EC9EE9D2"/>
    <w:lvl w:ilvl="0" w:tplc="625844D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80766DD"/>
    <w:multiLevelType w:val="hybridMultilevel"/>
    <w:tmpl w:val="A9188B3A"/>
    <w:lvl w:ilvl="0" w:tplc="C1B031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453B8"/>
    <w:multiLevelType w:val="hybridMultilevel"/>
    <w:tmpl w:val="8C982C5A"/>
    <w:lvl w:ilvl="0" w:tplc="625844D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23F1D"/>
    <w:multiLevelType w:val="multilevel"/>
    <w:tmpl w:val="0F2A2CD8"/>
    <w:lvl w:ilvl="0">
      <w:start w:val="5"/>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541D1A5A"/>
    <w:multiLevelType w:val="multilevel"/>
    <w:tmpl w:val="6002B216"/>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6CB61CF"/>
    <w:multiLevelType w:val="hybridMultilevel"/>
    <w:tmpl w:val="0EE0F5BE"/>
    <w:lvl w:ilvl="0" w:tplc="C1B031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E13C8"/>
    <w:multiLevelType w:val="multilevel"/>
    <w:tmpl w:val="12A2191A"/>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55C3F1D"/>
    <w:multiLevelType w:val="hybridMultilevel"/>
    <w:tmpl w:val="334C4C1E"/>
    <w:lvl w:ilvl="0" w:tplc="B0F67964">
      <w:start w:val="6"/>
      <w:numFmt w:val="bullet"/>
      <w:lvlText w:val="-"/>
      <w:lvlJc w:val="left"/>
      <w:pPr>
        <w:tabs>
          <w:tab w:val="num" w:pos="1440"/>
        </w:tabs>
        <w:ind w:left="1440" w:hanging="90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62AB3"/>
    <w:multiLevelType w:val="multilevel"/>
    <w:tmpl w:val="A5624E92"/>
    <w:lvl w:ilvl="0">
      <w:start w:val="6"/>
      <w:numFmt w:val="decimal"/>
      <w:lvlText w:val="%1."/>
      <w:lvlJc w:val="left"/>
      <w:pPr>
        <w:tabs>
          <w:tab w:val="num" w:pos="510"/>
        </w:tabs>
        <w:ind w:left="510" w:hanging="510"/>
      </w:pPr>
      <w:rPr>
        <w:rFonts w:hint="default"/>
        <w:b/>
      </w:rPr>
    </w:lvl>
    <w:lvl w:ilvl="1">
      <w:start w:val="4"/>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71994D37"/>
    <w:multiLevelType w:val="hybridMultilevel"/>
    <w:tmpl w:val="CAEA160A"/>
    <w:lvl w:ilvl="0" w:tplc="62584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E3DD3"/>
    <w:multiLevelType w:val="hybridMultilevel"/>
    <w:tmpl w:val="0432450A"/>
    <w:lvl w:ilvl="0" w:tplc="62584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7"/>
  </w:num>
  <w:num w:numId="4">
    <w:abstractNumId w:val="16"/>
  </w:num>
  <w:num w:numId="5">
    <w:abstractNumId w:val="21"/>
  </w:num>
  <w:num w:numId="6">
    <w:abstractNumId w:val="19"/>
  </w:num>
  <w:num w:numId="7">
    <w:abstractNumId w:val="9"/>
  </w:num>
  <w:num w:numId="8">
    <w:abstractNumId w:val="12"/>
  </w:num>
  <w:num w:numId="9">
    <w:abstractNumId w:val="18"/>
  </w:num>
  <w:num w:numId="10">
    <w:abstractNumId w:val="1"/>
  </w:num>
  <w:num w:numId="11">
    <w:abstractNumId w:val="14"/>
  </w:num>
  <w:num w:numId="12">
    <w:abstractNumId w:val="11"/>
  </w:num>
  <w:num w:numId="13">
    <w:abstractNumId w:val="13"/>
  </w:num>
  <w:num w:numId="14">
    <w:abstractNumId w:val="2"/>
  </w:num>
  <w:num w:numId="15">
    <w:abstractNumId w:val="15"/>
  </w:num>
  <w:num w:numId="16">
    <w:abstractNumId w:val="10"/>
  </w:num>
  <w:num w:numId="17">
    <w:abstractNumId w:val="6"/>
  </w:num>
  <w:num w:numId="18">
    <w:abstractNumId w:val="22"/>
  </w:num>
  <w:num w:numId="19">
    <w:abstractNumId w:val="23"/>
  </w:num>
  <w:num w:numId="20">
    <w:abstractNumId w:val="20"/>
  </w:num>
  <w:num w:numId="21">
    <w:abstractNumId w:val="3"/>
  </w:num>
  <w:num w:numId="22">
    <w:abstractNumId w:val="8"/>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de-DE" w:vendorID="64" w:dllVersion="6" w:nlCheck="1" w:checkStyle="0"/>
  <w:documentProtection w:edit="trackedChanges"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D5"/>
    <w:rsid w:val="0001625D"/>
    <w:rsid w:val="00016EEF"/>
    <w:rsid w:val="00020A56"/>
    <w:rsid w:val="00021C75"/>
    <w:rsid w:val="00026DEE"/>
    <w:rsid w:val="0003520E"/>
    <w:rsid w:val="000553BA"/>
    <w:rsid w:val="0006663A"/>
    <w:rsid w:val="0008385E"/>
    <w:rsid w:val="000A284A"/>
    <w:rsid w:val="000C51D5"/>
    <w:rsid w:val="000E0372"/>
    <w:rsid w:val="000E2FED"/>
    <w:rsid w:val="000E6714"/>
    <w:rsid w:val="000E6B7D"/>
    <w:rsid w:val="000F4992"/>
    <w:rsid w:val="00102728"/>
    <w:rsid w:val="00102ED9"/>
    <w:rsid w:val="00110596"/>
    <w:rsid w:val="00110BB9"/>
    <w:rsid w:val="00112407"/>
    <w:rsid w:val="001129E0"/>
    <w:rsid w:val="00112A97"/>
    <w:rsid w:val="00125345"/>
    <w:rsid w:val="001314BD"/>
    <w:rsid w:val="00163810"/>
    <w:rsid w:val="0017488F"/>
    <w:rsid w:val="001A261D"/>
    <w:rsid w:val="001A5D54"/>
    <w:rsid w:val="001D3295"/>
    <w:rsid w:val="001E1120"/>
    <w:rsid w:val="001F2151"/>
    <w:rsid w:val="001F5C79"/>
    <w:rsid w:val="001F7790"/>
    <w:rsid w:val="00214A5A"/>
    <w:rsid w:val="0025656D"/>
    <w:rsid w:val="00257559"/>
    <w:rsid w:val="00264D9A"/>
    <w:rsid w:val="00264DA7"/>
    <w:rsid w:val="00274B2D"/>
    <w:rsid w:val="00275740"/>
    <w:rsid w:val="00297499"/>
    <w:rsid w:val="002A08C9"/>
    <w:rsid w:val="002A38CF"/>
    <w:rsid w:val="002F2AB7"/>
    <w:rsid w:val="00303D52"/>
    <w:rsid w:val="0032540E"/>
    <w:rsid w:val="003307C0"/>
    <w:rsid w:val="00353E68"/>
    <w:rsid w:val="0036525D"/>
    <w:rsid w:val="0036540D"/>
    <w:rsid w:val="003C48B7"/>
    <w:rsid w:val="003E7A30"/>
    <w:rsid w:val="00400EC1"/>
    <w:rsid w:val="004120C2"/>
    <w:rsid w:val="0042372C"/>
    <w:rsid w:val="00432925"/>
    <w:rsid w:val="00446F0A"/>
    <w:rsid w:val="00466317"/>
    <w:rsid w:val="0047474E"/>
    <w:rsid w:val="00482FC0"/>
    <w:rsid w:val="004859D9"/>
    <w:rsid w:val="004A2E57"/>
    <w:rsid w:val="004A7B93"/>
    <w:rsid w:val="004D6A9D"/>
    <w:rsid w:val="0051446A"/>
    <w:rsid w:val="00532DD1"/>
    <w:rsid w:val="00537749"/>
    <w:rsid w:val="0056749C"/>
    <w:rsid w:val="00567541"/>
    <w:rsid w:val="005804CF"/>
    <w:rsid w:val="0058411D"/>
    <w:rsid w:val="005958BF"/>
    <w:rsid w:val="005C28B2"/>
    <w:rsid w:val="005C4567"/>
    <w:rsid w:val="005D5234"/>
    <w:rsid w:val="005E1673"/>
    <w:rsid w:val="005E480E"/>
    <w:rsid w:val="00603073"/>
    <w:rsid w:val="00606D77"/>
    <w:rsid w:val="00617C60"/>
    <w:rsid w:val="0063179E"/>
    <w:rsid w:val="00635788"/>
    <w:rsid w:val="00635A15"/>
    <w:rsid w:val="00653EAA"/>
    <w:rsid w:val="00667262"/>
    <w:rsid w:val="0068686B"/>
    <w:rsid w:val="006C2103"/>
    <w:rsid w:val="006C4B35"/>
    <w:rsid w:val="006E13ED"/>
    <w:rsid w:val="006F3D44"/>
    <w:rsid w:val="007245AC"/>
    <w:rsid w:val="00741788"/>
    <w:rsid w:val="00765B06"/>
    <w:rsid w:val="00784B55"/>
    <w:rsid w:val="007A6C66"/>
    <w:rsid w:val="007B73FB"/>
    <w:rsid w:val="007C59BA"/>
    <w:rsid w:val="007D063E"/>
    <w:rsid w:val="007D3044"/>
    <w:rsid w:val="007E5A5D"/>
    <w:rsid w:val="007F1699"/>
    <w:rsid w:val="00802A13"/>
    <w:rsid w:val="00803190"/>
    <w:rsid w:val="008138A5"/>
    <w:rsid w:val="00822A4A"/>
    <w:rsid w:val="008261F1"/>
    <w:rsid w:val="00832921"/>
    <w:rsid w:val="00843682"/>
    <w:rsid w:val="00844314"/>
    <w:rsid w:val="00846D2E"/>
    <w:rsid w:val="00857294"/>
    <w:rsid w:val="008755EF"/>
    <w:rsid w:val="00893517"/>
    <w:rsid w:val="008A33EC"/>
    <w:rsid w:val="008B5713"/>
    <w:rsid w:val="008C67DF"/>
    <w:rsid w:val="008D506A"/>
    <w:rsid w:val="008E00FD"/>
    <w:rsid w:val="008F3584"/>
    <w:rsid w:val="008F4162"/>
    <w:rsid w:val="008F4BB5"/>
    <w:rsid w:val="008F6C8B"/>
    <w:rsid w:val="0091016B"/>
    <w:rsid w:val="00915C6B"/>
    <w:rsid w:val="00915C91"/>
    <w:rsid w:val="00921812"/>
    <w:rsid w:val="00930A69"/>
    <w:rsid w:val="00931972"/>
    <w:rsid w:val="0094717C"/>
    <w:rsid w:val="009555F5"/>
    <w:rsid w:val="009719E0"/>
    <w:rsid w:val="00974EFF"/>
    <w:rsid w:val="00981B6E"/>
    <w:rsid w:val="009B1BA1"/>
    <w:rsid w:val="009B5EBC"/>
    <w:rsid w:val="009C7F13"/>
    <w:rsid w:val="009E280D"/>
    <w:rsid w:val="009F3E11"/>
    <w:rsid w:val="00A104FE"/>
    <w:rsid w:val="00A23CC0"/>
    <w:rsid w:val="00A3781F"/>
    <w:rsid w:val="00A37CF8"/>
    <w:rsid w:val="00A51568"/>
    <w:rsid w:val="00A54AAB"/>
    <w:rsid w:val="00A55232"/>
    <w:rsid w:val="00A60AA4"/>
    <w:rsid w:val="00A70144"/>
    <w:rsid w:val="00A85281"/>
    <w:rsid w:val="00AA4969"/>
    <w:rsid w:val="00AB44B9"/>
    <w:rsid w:val="00AC35F6"/>
    <w:rsid w:val="00AC39A3"/>
    <w:rsid w:val="00AD4A59"/>
    <w:rsid w:val="00AE0A96"/>
    <w:rsid w:val="00AE3008"/>
    <w:rsid w:val="00AE3E38"/>
    <w:rsid w:val="00AF1718"/>
    <w:rsid w:val="00B10EF0"/>
    <w:rsid w:val="00B3160B"/>
    <w:rsid w:val="00B35537"/>
    <w:rsid w:val="00B44DFE"/>
    <w:rsid w:val="00B51ED7"/>
    <w:rsid w:val="00B81FED"/>
    <w:rsid w:val="00B85E0A"/>
    <w:rsid w:val="00B871AA"/>
    <w:rsid w:val="00B94291"/>
    <w:rsid w:val="00BA49A1"/>
    <w:rsid w:val="00BA4D46"/>
    <w:rsid w:val="00BA61C5"/>
    <w:rsid w:val="00BB57DE"/>
    <w:rsid w:val="00BC0C64"/>
    <w:rsid w:val="00BC55D4"/>
    <w:rsid w:val="00BC570D"/>
    <w:rsid w:val="00BE3E68"/>
    <w:rsid w:val="00BE61AD"/>
    <w:rsid w:val="00BE73CC"/>
    <w:rsid w:val="00C049D0"/>
    <w:rsid w:val="00C05E92"/>
    <w:rsid w:val="00C05EC1"/>
    <w:rsid w:val="00C07EBB"/>
    <w:rsid w:val="00C24978"/>
    <w:rsid w:val="00C31B11"/>
    <w:rsid w:val="00C45BCB"/>
    <w:rsid w:val="00C82197"/>
    <w:rsid w:val="00C87056"/>
    <w:rsid w:val="00CA68B2"/>
    <w:rsid w:val="00CB4DA9"/>
    <w:rsid w:val="00CC5B52"/>
    <w:rsid w:val="00CC74AF"/>
    <w:rsid w:val="00CD1F85"/>
    <w:rsid w:val="00CD4BC3"/>
    <w:rsid w:val="00CD6662"/>
    <w:rsid w:val="00CE6DA6"/>
    <w:rsid w:val="00CF7378"/>
    <w:rsid w:val="00D031C9"/>
    <w:rsid w:val="00D123FB"/>
    <w:rsid w:val="00D13E50"/>
    <w:rsid w:val="00D15125"/>
    <w:rsid w:val="00D158ED"/>
    <w:rsid w:val="00D22D0C"/>
    <w:rsid w:val="00D373F8"/>
    <w:rsid w:val="00D54BF6"/>
    <w:rsid w:val="00D57F2A"/>
    <w:rsid w:val="00D74C41"/>
    <w:rsid w:val="00D75D04"/>
    <w:rsid w:val="00D861C2"/>
    <w:rsid w:val="00D90C2C"/>
    <w:rsid w:val="00D92C50"/>
    <w:rsid w:val="00DB64D6"/>
    <w:rsid w:val="00DC6A83"/>
    <w:rsid w:val="00DC723C"/>
    <w:rsid w:val="00DD26F0"/>
    <w:rsid w:val="00DD51A1"/>
    <w:rsid w:val="00E046BD"/>
    <w:rsid w:val="00E14120"/>
    <w:rsid w:val="00E36546"/>
    <w:rsid w:val="00E478BF"/>
    <w:rsid w:val="00E72795"/>
    <w:rsid w:val="00E813D4"/>
    <w:rsid w:val="00E839DC"/>
    <w:rsid w:val="00E92321"/>
    <w:rsid w:val="00E95F01"/>
    <w:rsid w:val="00EC51D8"/>
    <w:rsid w:val="00ED65F9"/>
    <w:rsid w:val="00EF05F2"/>
    <w:rsid w:val="00F14357"/>
    <w:rsid w:val="00F2566C"/>
    <w:rsid w:val="00F42FD9"/>
    <w:rsid w:val="00F565C3"/>
    <w:rsid w:val="00F60030"/>
    <w:rsid w:val="00F641DA"/>
    <w:rsid w:val="00F7106D"/>
    <w:rsid w:val="00F74380"/>
    <w:rsid w:val="00F74DF8"/>
    <w:rsid w:val="00F832F2"/>
    <w:rsid w:val="00F838A6"/>
    <w:rsid w:val="00F83C41"/>
    <w:rsid w:val="00F87C57"/>
    <w:rsid w:val="00FA44B3"/>
    <w:rsid w:val="00FA4AC2"/>
    <w:rsid w:val="00FB133F"/>
    <w:rsid w:val="00FB5D48"/>
    <w:rsid w:val="00FE554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C78D2"/>
  <w15:docId w15:val="{822BD3BA-A83E-42F2-A22B-0BED27C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next w:val="prastasis"/>
    <w:link w:val="Antrat3Diagrama"/>
    <w:uiPriority w:val="9"/>
    <w:unhideWhenUsed/>
    <w:qFormat/>
    <w:rsid w:val="00857294"/>
    <w:pPr>
      <w:keepNext/>
      <w:keepLines/>
      <w:spacing w:after="0"/>
      <w:ind w:left="730" w:hanging="10"/>
      <w:outlineLvl w:val="2"/>
    </w:pPr>
    <w:rPr>
      <w:rFonts w:eastAsia="Times New Roman" w:cs="Times New Roman"/>
      <w:i/>
      <w:color w:val="000000"/>
      <w:sz w:val="24"/>
      <w:u w:val="single" w:color="00000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C51D5"/>
    <w:rPr>
      <w:sz w:val="16"/>
      <w:szCs w:val="16"/>
    </w:rPr>
  </w:style>
  <w:style w:type="paragraph" w:styleId="Komentarotekstas">
    <w:name w:val="annotation text"/>
    <w:basedOn w:val="prastasis"/>
    <w:link w:val="KomentarotekstasDiagrama"/>
    <w:uiPriority w:val="99"/>
    <w:unhideWhenUsed/>
    <w:rsid w:val="000C51D5"/>
    <w:pPr>
      <w:spacing w:line="240" w:lineRule="auto"/>
    </w:pPr>
    <w:rPr>
      <w:rFonts w:asciiTheme="minorHAnsi" w:hAnsiTheme="minorHAnsi"/>
      <w:sz w:val="20"/>
      <w:szCs w:val="20"/>
    </w:rPr>
  </w:style>
  <w:style w:type="character" w:customStyle="1" w:styleId="KomentarotekstasDiagrama">
    <w:name w:val="Komentaro tekstas Diagrama"/>
    <w:basedOn w:val="Numatytasispastraiposriftas"/>
    <w:link w:val="Komentarotekstas"/>
    <w:uiPriority w:val="99"/>
    <w:rsid w:val="000C51D5"/>
    <w:rPr>
      <w:rFonts w:asciiTheme="minorHAnsi" w:hAnsiTheme="minorHAnsi"/>
      <w:sz w:val="20"/>
      <w:szCs w:val="20"/>
    </w:rPr>
  </w:style>
  <w:style w:type="paragraph" w:styleId="Debesliotekstas">
    <w:name w:val="Balloon Text"/>
    <w:basedOn w:val="prastasis"/>
    <w:link w:val="DebesliotekstasDiagrama"/>
    <w:uiPriority w:val="99"/>
    <w:semiHidden/>
    <w:unhideWhenUsed/>
    <w:rsid w:val="000C51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51D5"/>
    <w:rPr>
      <w:rFonts w:ascii="Segoe UI" w:hAnsi="Segoe UI" w:cs="Segoe UI"/>
      <w:sz w:val="18"/>
      <w:szCs w:val="18"/>
    </w:rPr>
  </w:style>
  <w:style w:type="paragraph" w:styleId="Pagrindinistekstas2">
    <w:name w:val="Body Text 2"/>
    <w:basedOn w:val="prastasis"/>
    <w:link w:val="Pagrindinistekstas2Diagrama"/>
    <w:rsid w:val="000C51D5"/>
    <w:pPr>
      <w:spacing w:before="120" w:after="0" w:line="240" w:lineRule="auto"/>
    </w:pPr>
    <w:rPr>
      <w:rFonts w:eastAsia="Times New Roman" w:cs="Times New Roman"/>
      <w:szCs w:val="20"/>
      <w:lang w:val="lt-LT"/>
    </w:rPr>
  </w:style>
  <w:style w:type="character" w:customStyle="1" w:styleId="Pagrindinistekstas2Diagrama">
    <w:name w:val="Pagrindinis tekstas 2 Diagrama"/>
    <w:basedOn w:val="Numatytasispastraiposriftas"/>
    <w:link w:val="Pagrindinistekstas2"/>
    <w:rsid w:val="000C51D5"/>
    <w:rPr>
      <w:rFonts w:eastAsia="Times New Roman" w:cs="Times New Roman"/>
      <w:szCs w:val="20"/>
      <w:lang w:val="lt-LT"/>
    </w:rPr>
  </w:style>
  <w:style w:type="paragraph" w:customStyle="1" w:styleId="BTEMEASMCA">
    <w:name w:val="BT EMEA_SMCA"/>
    <w:basedOn w:val="prastasis"/>
    <w:autoRedefine/>
    <w:uiPriority w:val="99"/>
    <w:rsid w:val="000C51D5"/>
    <w:pPr>
      <w:tabs>
        <w:tab w:val="left" w:pos="360"/>
        <w:tab w:val="left" w:pos="3060"/>
      </w:tabs>
      <w:spacing w:after="0" w:line="240" w:lineRule="auto"/>
    </w:pPr>
    <w:rPr>
      <w:rFonts w:eastAsia="Times New Roman" w:cs="Times New Roman"/>
      <w:lang w:val="lt-LT"/>
    </w:rPr>
  </w:style>
  <w:style w:type="paragraph" w:styleId="Sraopastraipa">
    <w:name w:val="List Paragraph"/>
    <w:basedOn w:val="prastasis"/>
    <w:uiPriority w:val="34"/>
    <w:qFormat/>
    <w:rsid w:val="00784B55"/>
    <w:pPr>
      <w:ind w:left="720"/>
      <w:contextualSpacing/>
    </w:pPr>
  </w:style>
  <w:style w:type="paragraph" w:styleId="Komentarotema">
    <w:name w:val="annotation subject"/>
    <w:basedOn w:val="Komentarotekstas"/>
    <w:next w:val="Komentarotekstas"/>
    <w:link w:val="KomentarotemaDiagrama"/>
    <w:uiPriority w:val="99"/>
    <w:semiHidden/>
    <w:unhideWhenUsed/>
    <w:rsid w:val="00784B55"/>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784B55"/>
    <w:rPr>
      <w:rFonts w:asciiTheme="minorHAnsi" w:hAnsiTheme="minorHAnsi"/>
      <w:b/>
      <w:bCs/>
      <w:sz w:val="20"/>
      <w:szCs w:val="20"/>
    </w:rPr>
  </w:style>
  <w:style w:type="paragraph" w:styleId="Antrats">
    <w:name w:val="header"/>
    <w:basedOn w:val="prastasis"/>
    <w:link w:val="AntratsDiagrama"/>
    <w:uiPriority w:val="99"/>
    <w:unhideWhenUsed/>
    <w:rsid w:val="00AD4A59"/>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AD4A59"/>
  </w:style>
  <w:style w:type="paragraph" w:styleId="Porat">
    <w:name w:val="footer"/>
    <w:basedOn w:val="prastasis"/>
    <w:link w:val="PoratDiagrama"/>
    <w:uiPriority w:val="99"/>
    <w:unhideWhenUsed/>
    <w:rsid w:val="00AD4A59"/>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AD4A59"/>
  </w:style>
  <w:style w:type="paragraph" w:styleId="Pataisymai">
    <w:name w:val="Revision"/>
    <w:hidden/>
    <w:uiPriority w:val="99"/>
    <w:semiHidden/>
    <w:rsid w:val="006F3D44"/>
    <w:pPr>
      <w:spacing w:after="0" w:line="240" w:lineRule="auto"/>
    </w:pPr>
  </w:style>
  <w:style w:type="character" w:customStyle="1" w:styleId="Antrat3Diagrama">
    <w:name w:val="Antraštė 3 Diagrama"/>
    <w:basedOn w:val="Numatytasispastraiposriftas"/>
    <w:link w:val="Antrat3"/>
    <w:uiPriority w:val="9"/>
    <w:rsid w:val="00857294"/>
    <w:rPr>
      <w:rFonts w:eastAsia="Times New Roman" w:cs="Times New Roman"/>
      <w:i/>
      <w:color w:val="000000"/>
      <w:sz w:val="24"/>
      <w:u w:val="single" w:color="000000"/>
      <w:lang w:val="lt-LT" w:eastAsia="lt-LT"/>
    </w:rPr>
  </w:style>
  <w:style w:type="character" w:styleId="Hipersaitas">
    <w:name w:val="Hyperlink"/>
    <w:basedOn w:val="Numatytasispastraiposriftas"/>
    <w:uiPriority w:val="99"/>
    <w:semiHidden/>
    <w:unhideWhenUsed/>
    <w:rsid w:val="00857294"/>
    <w:rPr>
      <w:color w:val="0000FF"/>
      <w:u w:val="single"/>
    </w:rPr>
  </w:style>
  <w:style w:type="paragraph" w:styleId="prastasiniatinklio">
    <w:name w:val="Normal (Web)"/>
    <w:basedOn w:val="prastasis"/>
    <w:uiPriority w:val="99"/>
    <w:semiHidden/>
    <w:unhideWhenUsed/>
    <w:rsid w:val="00EF05F2"/>
    <w:pPr>
      <w:spacing w:before="100" w:beforeAutospacing="1" w:after="100" w:afterAutospacing="1" w:line="240" w:lineRule="auto"/>
    </w:pPr>
    <w:rPr>
      <w:rFonts w:eastAsia="Times New Roman" w:cs="Times New Roman"/>
      <w:sz w:val="24"/>
      <w:szCs w:val="24"/>
      <w:lang w:val="lt-LT" w:eastAsia="lt-LT"/>
    </w:rPr>
  </w:style>
  <w:style w:type="character" w:styleId="Perirtashipersaitas">
    <w:name w:val="FollowedHyperlink"/>
    <w:basedOn w:val="Numatytasispastraiposriftas"/>
    <w:uiPriority w:val="99"/>
    <w:semiHidden/>
    <w:unhideWhenUsed/>
    <w:rsid w:val="00B94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mailto:info@morfeju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zentrale@drfalkpharma.de"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DF5A7-9EA7-4530-A760-30D71A5FD8EB}">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892B5AB-D058-4B6F-9AF2-B2A88CCA62BD}">
  <ds:schemaRefs>
    <ds:schemaRef ds:uri="http://schemas.microsoft.com/sharepoint/v3/contenttype/forms"/>
  </ds:schemaRefs>
</ds:datastoreItem>
</file>

<file path=customXml/itemProps3.xml><?xml version="1.0" encoding="utf-8"?>
<ds:datastoreItem xmlns:ds="http://schemas.openxmlformats.org/officeDocument/2006/customXml" ds:itemID="{FF0A8500-180B-423F-9C9B-2D4AE4FDB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2BEF1D-362B-44CD-B04F-B97AECC5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35592</Words>
  <Characters>20289</Characters>
  <Application>Microsoft Office Word</Application>
  <DocSecurity>4</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dc:creator>
  <cp:keywords/>
  <dc:description/>
  <cp:lastModifiedBy>Albina Burkauskaitė</cp:lastModifiedBy>
  <cp:revision>2</cp:revision>
  <cp:lastPrinted>2020-08-12T12:37:00Z</cp:lastPrinted>
  <dcterms:created xsi:type="dcterms:W3CDTF">2020-12-21T14:32:00Z</dcterms:created>
  <dcterms:modified xsi:type="dcterms:W3CDTF">2020-12-21T14:32:00Z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