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85" w:rsidRPr="00756753" w:rsidRDefault="00FB7A85" w:rsidP="00FB7A85">
      <w:pPr>
        <w:pStyle w:val="Pagrindinistekstas"/>
        <w:jc w:val="center"/>
        <w:rPr>
          <w:rFonts w:ascii="Times New Roman" w:hAnsi="Times New Roman"/>
          <w:b/>
          <w:color w:val="auto"/>
          <w:szCs w:val="22"/>
          <w:lang w:val="lt-LT"/>
        </w:rPr>
      </w:pPr>
      <w:r w:rsidRPr="00756753">
        <w:rPr>
          <w:rFonts w:ascii="Times New Roman" w:hAnsi="Times New Roman"/>
          <w:b/>
          <w:color w:val="auto"/>
          <w:szCs w:val="22"/>
          <w:lang w:val="lt-LT"/>
        </w:rPr>
        <w:t>Pakuotės lapelis: informacija vartotojui</w:t>
      </w:r>
    </w:p>
    <w:p w:rsidR="00FB7A85" w:rsidRPr="00756753" w:rsidRDefault="00FB7A85" w:rsidP="00FB7A85">
      <w:pPr>
        <w:pStyle w:val="Pagrindinistekstas"/>
        <w:jc w:val="center"/>
        <w:rPr>
          <w:rFonts w:ascii="Times New Roman" w:hAnsi="Times New Roman"/>
          <w:color w:val="auto"/>
          <w:szCs w:val="22"/>
          <w:lang w:val="lt-LT"/>
        </w:rPr>
      </w:pPr>
      <w:r w:rsidRPr="00756753">
        <w:rPr>
          <w:rFonts w:ascii="Times New Roman" w:hAnsi="Times New Roman"/>
          <w:b/>
          <w:color w:val="auto"/>
          <w:szCs w:val="22"/>
          <w:lang w:val="lt-LT"/>
        </w:rPr>
        <w:t>ESCAPELLE 1,5 mg tabletė</w:t>
      </w:r>
    </w:p>
    <w:p w:rsidR="00FB7A85" w:rsidRPr="00756753" w:rsidRDefault="00FB7A85" w:rsidP="00FB7A85">
      <w:pPr>
        <w:pStyle w:val="Pagrindinistekstas"/>
        <w:jc w:val="center"/>
        <w:rPr>
          <w:rFonts w:ascii="Times New Roman" w:hAnsi="Times New Roman"/>
          <w:color w:val="auto"/>
          <w:szCs w:val="22"/>
          <w:lang w:val="lt-LT"/>
        </w:rPr>
      </w:pPr>
      <w:proofErr w:type="spellStart"/>
      <w:r w:rsidRPr="00756753">
        <w:rPr>
          <w:rFonts w:ascii="Times New Roman" w:hAnsi="Times New Roman"/>
          <w:color w:val="auto"/>
          <w:szCs w:val="22"/>
          <w:lang w:val="lt-LT"/>
        </w:rPr>
        <w:t>Levonorgestrelis</w:t>
      </w:r>
      <w:proofErr w:type="spellEnd"/>
    </w:p>
    <w:p w:rsidR="00FB7A85" w:rsidRPr="00756753" w:rsidRDefault="00FB7A85" w:rsidP="00FB7A85">
      <w:pPr>
        <w:pStyle w:val="Pagrindinistekstas"/>
        <w:rPr>
          <w:rFonts w:ascii="Times New Roman" w:hAnsi="Times New Roman"/>
          <w:color w:val="auto"/>
          <w:szCs w:val="22"/>
          <w:lang w:val="lt-LT"/>
        </w:rPr>
      </w:pPr>
    </w:p>
    <w:p w:rsidR="00FB7A85" w:rsidRPr="00756753" w:rsidRDefault="00FB7A85" w:rsidP="00FB7A85">
      <w:pPr>
        <w:pStyle w:val="BTbEMEASMCA"/>
        <w:rPr>
          <w:lang w:val="lt-LT"/>
        </w:rPr>
      </w:pPr>
      <w:r w:rsidRPr="00756753">
        <w:rPr>
          <w:lang w:val="lt-LT"/>
        </w:rPr>
        <w:t>Atidžiai perskaitykite visą šį lapelį, prieš pradėdami vartoti šį vaistą, nes jame pateikiama Jums svarbi informacija.</w:t>
      </w:r>
    </w:p>
    <w:p w:rsidR="00FB7A85" w:rsidRPr="00756753" w:rsidRDefault="00FB7A85" w:rsidP="00FB7A85">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Visada vartokite šį vaistą tiksliai kaip aprašyta šiame lapelyje arba kaip nurodė vaistininkas.</w:t>
      </w:r>
    </w:p>
    <w:p w:rsidR="00FB7A85" w:rsidRPr="00756753" w:rsidRDefault="00FB7A85" w:rsidP="00FB7A85">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Neišmeskite šio lapelio, nes vėl gali prireikti jį perskaityti.</w:t>
      </w:r>
    </w:p>
    <w:p w:rsidR="00FB7A85" w:rsidRPr="00756753" w:rsidRDefault="00FB7A85" w:rsidP="00FB7A85">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norite sužinoti daugiau arba pasitarti, kreipkitės į vaistininką.</w:t>
      </w:r>
    </w:p>
    <w:p w:rsidR="00FB7A85" w:rsidRPr="00756753" w:rsidRDefault="00FB7A85" w:rsidP="00FB7A85">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pasireiškė šalutinis poveikis (net jeigu jis šiame lapelyje nenurodytas), kreipkitės į gydytoją arba vaistininką. Žr.4 skyrių.</w:t>
      </w:r>
    </w:p>
    <w:p w:rsidR="00FB7A85" w:rsidRPr="00756753" w:rsidRDefault="00FB7A85" w:rsidP="00FB7A85">
      <w:pPr>
        <w:pStyle w:val="Pagrindinistekstas"/>
        <w:rPr>
          <w:rFonts w:ascii="Times New Roman" w:hAnsi="Times New Roman"/>
          <w:color w:val="auto"/>
          <w:szCs w:val="22"/>
          <w:lang w:val="lt-LT"/>
        </w:rPr>
      </w:pPr>
    </w:p>
    <w:p w:rsidR="00FB7A85" w:rsidRPr="00756753" w:rsidRDefault="00FB7A85" w:rsidP="00FB7A85">
      <w:pPr>
        <w:pStyle w:val="Pagrindinistekstas"/>
        <w:rPr>
          <w:rFonts w:ascii="Times New Roman" w:hAnsi="Times New Roman"/>
          <w:color w:val="auto"/>
          <w:szCs w:val="22"/>
          <w:lang w:val="lt-LT"/>
        </w:rPr>
      </w:pPr>
    </w:p>
    <w:p w:rsidR="00FB7A85" w:rsidRPr="00756753" w:rsidRDefault="00FB7A85" w:rsidP="00FB7A85">
      <w:pPr>
        <w:pStyle w:val="Antrat7"/>
        <w:spacing w:before="0" w:after="0"/>
        <w:jc w:val="both"/>
        <w:rPr>
          <w:b/>
          <w:sz w:val="22"/>
          <w:szCs w:val="22"/>
          <w:lang w:val="lt-LT"/>
        </w:rPr>
      </w:pPr>
      <w:r w:rsidRPr="00756753">
        <w:rPr>
          <w:b/>
          <w:sz w:val="22"/>
          <w:szCs w:val="22"/>
          <w:lang w:val="lt-LT"/>
        </w:rPr>
        <w:t>Apie ką rašoma šiame lapelyje?</w:t>
      </w:r>
    </w:p>
    <w:p w:rsidR="00FB7A85" w:rsidRPr="00756753" w:rsidRDefault="00FB7A85" w:rsidP="00FB7A85">
      <w:pPr>
        <w:numPr>
          <w:ilvl w:val="0"/>
          <w:numId w:val="1"/>
        </w:numPr>
        <w:jc w:val="both"/>
        <w:rPr>
          <w:rFonts w:ascii="Times New Roman" w:hAnsi="Times New Roman"/>
          <w:sz w:val="22"/>
          <w:lang w:val="lt-LT"/>
        </w:rPr>
      </w:pPr>
      <w:r w:rsidRPr="00756753">
        <w:rPr>
          <w:rFonts w:ascii="Times New Roman" w:hAnsi="Times New Roman"/>
          <w:sz w:val="22"/>
          <w:lang w:val="lt-LT"/>
        </w:rPr>
        <w:t>Kas yra ESCAPELLE ir kam jis vartojamas</w:t>
      </w:r>
    </w:p>
    <w:p w:rsidR="00FB7A85" w:rsidRPr="00756753" w:rsidRDefault="00FB7A85" w:rsidP="00FB7A85">
      <w:pPr>
        <w:numPr>
          <w:ilvl w:val="0"/>
          <w:numId w:val="1"/>
        </w:numPr>
        <w:jc w:val="both"/>
        <w:rPr>
          <w:rFonts w:ascii="Times New Roman" w:hAnsi="Times New Roman"/>
          <w:sz w:val="22"/>
          <w:szCs w:val="22"/>
          <w:lang w:val="lt-LT"/>
        </w:rPr>
      </w:pPr>
      <w:r w:rsidRPr="00756753">
        <w:rPr>
          <w:rFonts w:ascii="Times New Roman" w:hAnsi="Times New Roman"/>
          <w:sz w:val="22"/>
          <w:szCs w:val="22"/>
          <w:lang w:val="lt-LT"/>
        </w:rPr>
        <w:t>Kas žinotina prie</w:t>
      </w:r>
      <w:r w:rsidRPr="00CE0D87">
        <w:rPr>
          <w:rFonts w:ascii="Times New Roman" w:hAnsi="Times New Roman"/>
          <w:lang w:val="lt-LT"/>
        </w:rPr>
        <w:t>š</w:t>
      </w:r>
      <w:r w:rsidRPr="00756753">
        <w:rPr>
          <w:rFonts w:ascii="Times New Roman" w:hAnsi="Times New Roman"/>
          <w:sz w:val="22"/>
          <w:szCs w:val="22"/>
          <w:lang w:val="lt-LT"/>
        </w:rPr>
        <w:t xml:space="preserve"> vartojant ESCAPELLE </w:t>
      </w:r>
    </w:p>
    <w:p w:rsidR="00FB7A85" w:rsidRPr="00756753" w:rsidRDefault="00FB7A85" w:rsidP="00FB7A85">
      <w:pPr>
        <w:numPr>
          <w:ilvl w:val="0"/>
          <w:numId w:val="1"/>
        </w:numPr>
        <w:jc w:val="both"/>
        <w:rPr>
          <w:rFonts w:ascii="Times New Roman" w:hAnsi="Times New Roman"/>
          <w:sz w:val="22"/>
          <w:szCs w:val="22"/>
          <w:lang w:val="lt-LT"/>
        </w:rPr>
      </w:pPr>
      <w:r w:rsidRPr="00756753">
        <w:rPr>
          <w:rFonts w:ascii="Times New Roman" w:hAnsi="Times New Roman"/>
          <w:sz w:val="22"/>
          <w:szCs w:val="22"/>
          <w:lang w:val="lt-LT"/>
        </w:rPr>
        <w:t xml:space="preserve">Kaip vartoti ESCAPELLE </w:t>
      </w:r>
    </w:p>
    <w:p w:rsidR="00FB7A85" w:rsidRPr="00756753" w:rsidRDefault="00FB7A85" w:rsidP="00FB7A85">
      <w:pPr>
        <w:numPr>
          <w:ilvl w:val="0"/>
          <w:numId w:val="1"/>
        </w:numPr>
        <w:jc w:val="both"/>
        <w:rPr>
          <w:rFonts w:ascii="Times New Roman" w:hAnsi="Times New Roman"/>
          <w:sz w:val="22"/>
          <w:szCs w:val="22"/>
          <w:lang w:val="lt-LT"/>
        </w:rPr>
      </w:pPr>
      <w:r w:rsidRPr="00756753">
        <w:rPr>
          <w:rFonts w:ascii="Times New Roman" w:hAnsi="Times New Roman"/>
          <w:sz w:val="22"/>
          <w:szCs w:val="22"/>
          <w:lang w:val="lt-LT"/>
        </w:rPr>
        <w:t>Galimas šalutinis poveikis</w:t>
      </w:r>
    </w:p>
    <w:p w:rsidR="00FB7A85" w:rsidRPr="00756753" w:rsidRDefault="00FB7A85" w:rsidP="00FB7A85">
      <w:pPr>
        <w:numPr>
          <w:ilvl w:val="0"/>
          <w:numId w:val="1"/>
        </w:numPr>
        <w:jc w:val="both"/>
        <w:rPr>
          <w:rFonts w:ascii="Times New Roman" w:hAnsi="Times New Roman"/>
          <w:sz w:val="22"/>
          <w:szCs w:val="22"/>
          <w:lang w:val="lt-LT"/>
        </w:rPr>
      </w:pPr>
      <w:r w:rsidRPr="00756753">
        <w:rPr>
          <w:rFonts w:ascii="Times New Roman" w:hAnsi="Times New Roman"/>
          <w:sz w:val="22"/>
          <w:szCs w:val="22"/>
          <w:lang w:val="lt-LT"/>
        </w:rPr>
        <w:t xml:space="preserve">Kaip laikyti ESCAPELLE </w:t>
      </w:r>
    </w:p>
    <w:p w:rsidR="00FB7A85" w:rsidRPr="00756753" w:rsidRDefault="00FB7A85" w:rsidP="00FB7A85">
      <w:pPr>
        <w:numPr>
          <w:ilvl w:val="0"/>
          <w:numId w:val="1"/>
        </w:numPr>
        <w:jc w:val="both"/>
        <w:rPr>
          <w:rFonts w:ascii="Times New Roman" w:hAnsi="Times New Roman"/>
          <w:sz w:val="22"/>
          <w:szCs w:val="22"/>
          <w:lang w:val="lt-LT"/>
        </w:rPr>
      </w:pPr>
      <w:r w:rsidRPr="00756753">
        <w:rPr>
          <w:rFonts w:ascii="Times New Roman" w:hAnsi="Times New Roman"/>
          <w:sz w:val="22"/>
          <w:szCs w:val="22"/>
          <w:lang w:val="lt-LT"/>
        </w:rPr>
        <w:t>Pakuotės turinys ir kita informacija</w:t>
      </w:r>
    </w:p>
    <w:p w:rsidR="00FB7A85" w:rsidRPr="00756753" w:rsidRDefault="00FB7A85" w:rsidP="00FB7A85">
      <w:pPr>
        <w:ind w:left="360"/>
        <w:jc w:val="both"/>
        <w:rPr>
          <w:rFonts w:ascii="Times New Roman" w:hAnsi="Times New Roman"/>
          <w:sz w:val="22"/>
          <w:szCs w:val="22"/>
          <w:lang w:val="lt-LT"/>
        </w:rPr>
      </w:pPr>
      <w:r w:rsidRPr="00756753">
        <w:rPr>
          <w:rFonts w:ascii="Times New Roman" w:hAnsi="Times New Roman"/>
          <w:sz w:val="22"/>
          <w:szCs w:val="22"/>
          <w:lang w:val="lt-LT"/>
        </w:rPr>
        <w:t xml:space="preserve"> </w:t>
      </w:r>
    </w:p>
    <w:p w:rsidR="00FB7A85" w:rsidRPr="00756753" w:rsidRDefault="00FB7A85" w:rsidP="00FB7A85">
      <w:pPr>
        <w:spacing w:line="360" w:lineRule="auto"/>
        <w:jc w:val="both"/>
        <w:rPr>
          <w:rFonts w:ascii="Times New Roman" w:hAnsi="Times New Roman"/>
          <w:sz w:val="22"/>
          <w:szCs w:val="22"/>
          <w:lang w:val="lt-LT"/>
        </w:rPr>
      </w:pPr>
    </w:p>
    <w:p w:rsidR="00FB7A85" w:rsidRPr="00756753" w:rsidRDefault="00FB7A85" w:rsidP="00FB7A85">
      <w:pPr>
        <w:ind w:left="540" w:hanging="540"/>
        <w:jc w:val="both"/>
        <w:rPr>
          <w:rFonts w:ascii="Times New Roman" w:hAnsi="Times New Roman"/>
          <w:b/>
          <w:sz w:val="22"/>
          <w:lang w:val="lt-LT"/>
        </w:rPr>
      </w:pPr>
      <w:r w:rsidRPr="00756753">
        <w:rPr>
          <w:rFonts w:ascii="Times New Roman" w:hAnsi="Times New Roman"/>
          <w:b/>
          <w:sz w:val="22"/>
          <w:lang w:val="lt-LT"/>
        </w:rPr>
        <w:t>1.</w:t>
      </w:r>
      <w:r w:rsidRPr="00756753">
        <w:rPr>
          <w:rFonts w:ascii="Times New Roman" w:hAnsi="Times New Roman"/>
          <w:b/>
          <w:sz w:val="22"/>
          <w:lang w:val="lt-LT"/>
        </w:rPr>
        <w:tab/>
        <w:t>Kas yra ESCAPELLE ir kam jis vartojamas</w:t>
      </w:r>
    </w:p>
    <w:p w:rsidR="00FB7A85" w:rsidRPr="00756753" w:rsidRDefault="00FB7A85" w:rsidP="00FB7A85">
      <w:pPr>
        <w:jc w:val="both"/>
        <w:rPr>
          <w:rFonts w:ascii="Times New Roman" w:hAnsi="Times New Roman"/>
          <w:sz w:val="22"/>
          <w:lang w:val="lt-LT"/>
        </w:rPr>
      </w:pP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ESCAPELLE yra skubios pagalbos kontraceptikas, kurį galima pavartoti per 72 valandas (</w:t>
      </w:r>
      <w:proofErr w:type="spellStart"/>
      <w:r w:rsidRPr="00756753">
        <w:rPr>
          <w:rFonts w:ascii="Times New Roman" w:hAnsi="Times New Roman"/>
          <w:sz w:val="22"/>
          <w:lang w:val="lt-LT"/>
        </w:rPr>
        <w:t>t.y</w:t>
      </w:r>
      <w:proofErr w:type="spellEnd"/>
      <w:r w:rsidRPr="00756753">
        <w:rPr>
          <w:rFonts w:ascii="Times New Roman" w:hAnsi="Times New Roman"/>
          <w:sz w:val="22"/>
          <w:lang w:val="lt-LT"/>
        </w:rPr>
        <w:t xml:space="preserve">. per tris paras) po lytinio akto, kurio metu kontraceptinės priemonės nebuvo naudotos  arba naudota kontraceptinė priemonė nebuvo veiksminga. </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Vartotinas šiais atvejais:</w:t>
      </w:r>
    </w:p>
    <w:p w:rsidR="00FB7A85" w:rsidRPr="00756753" w:rsidRDefault="00FB7A85" w:rsidP="00FB7A85">
      <w:pPr>
        <w:numPr>
          <w:ilvl w:val="0"/>
          <w:numId w:val="2"/>
        </w:numPr>
        <w:rPr>
          <w:rFonts w:ascii="Times New Roman" w:hAnsi="Times New Roman"/>
          <w:sz w:val="22"/>
          <w:lang w:val="lt-LT"/>
        </w:rPr>
      </w:pPr>
      <w:r w:rsidRPr="00756753">
        <w:rPr>
          <w:rFonts w:ascii="Times New Roman" w:hAnsi="Times New Roman"/>
          <w:sz w:val="22"/>
          <w:lang w:val="lt-LT"/>
        </w:rPr>
        <w:t>Lytinio akto metu nebuvo naudota kontraceptinė priemonė.</w:t>
      </w:r>
    </w:p>
    <w:p w:rsidR="00FB7A85" w:rsidRPr="00756753" w:rsidRDefault="00FB7A85" w:rsidP="00FB7A85">
      <w:pPr>
        <w:numPr>
          <w:ilvl w:val="0"/>
          <w:numId w:val="2"/>
        </w:numPr>
        <w:rPr>
          <w:rFonts w:ascii="Times New Roman" w:hAnsi="Times New Roman"/>
          <w:sz w:val="22"/>
          <w:lang w:val="lt-LT"/>
        </w:rPr>
      </w:pPr>
      <w:r w:rsidRPr="00756753">
        <w:rPr>
          <w:rFonts w:ascii="Times New Roman" w:hAnsi="Times New Roman"/>
          <w:sz w:val="22"/>
          <w:lang w:val="lt-LT"/>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ESCAPELLE sudėtyje yra sintetinio hormono, veikliosios medžiagos, vadinamos </w:t>
      </w:r>
      <w:proofErr w:type="spellStart"/>
      <w:r w:rsidRPr="00756753">
        <w:rPr>
          <w:rFonts w:ascii="Times New Roman" w:hAnsi="Times New Roman"/>
          <w:sz w:val="22"/>
          <w:lang w:val="lt-LT"/>
        </w:rPr>
        <w:t>levonorgestreliu</w:t>
      </w:r>
      <w:proofErr w:type="spellEnd"/>
      <w:r w:rsidRPr="00756753">
        <w:rPr>
          <w:rFonts w:ascii="Times New Roman" w:hAnsi="Times New Roman"/>
          <w:sz w:val="22"/>
          <w:lang w:val="lt-LT"/>
        </w:rPr>
        <w:t>. Suvartotas per 72 valandas  po nesaugaus lytinio akto, jis 8</w:t>
      </w:r>
      <w:r>
        <w:rPr>
          <w:rFonts w:ascii="Times New Roman" w:hAnsi="Times New Roman"/>
          <w:sz w:val="22"/>
          <w:lang w:val="lt-LT"/>
        </w:rPr>
        <w:t>4</w:t>
      </w:r>
      <w:r w:rsidRPr="00756753">
        <w:rPr>
          <w:rFonts w:ascii="Times New Roman" w:hAnsi="Times New Roman"/>
          <w:sz w:val="22"/>
          <w:lang w:val="lt-LT"/>
        </w:rPr>
        <w:t> % atvejų apsaugo nuo nėštumo. Taigi, vaistas neapsaugos Jūsų nuo nėštumo kiekvienu atveju, bet bus tuo veiksmingesnis, kuo greičiau bus pavartotas po nesaugaus lytinio akto. Geriau išgerti tabletę per pirmąsias 12 valandų nei trečią parą.</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ESCAPELLE poveikis:</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slopina kiaušialąstės išsiskyrimą iš kiaušidės;</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slopina apvaisinimą, jei kiaušialąstė jau atsiskyrusi;</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lang w:val="lt-LT"/>
        </w:rPr>
      </w:pPr>
      <w:bookmarkStart w:id="0" w:name="OLE_LINK2"/>
      <w:bookmarkStart w:id="1" w:name="OLE_LINK1"/>
      <w:r w:rsidRPr="00756753">
        <w:rPr>
          <w:rFonts w:ascii="Times New Roman" w:hAnsi="Times New Roman"/>
          <w:sz w:val="22"/>
          <w:lang w:val="lt-LT"/>
        </w:rPr>
        <w:t xml:space="preserve">ESCAPELLE </w:t>
      </w:r>
      <w:bookmarkEnd w:id="0"/>
      <w:bookmarkEnd w:id="1"/>
      <w:r w:rsidRPr="00756753">
        <w:rPr>
          <w:rFonts w:ascii="Times New Roman" w:hAnsi="Times New Roman"/>
          <w:sz w:val="22"/>
          <w:lang w:val="lt-LT"/>
        </w:rPr>
        <w:t>gali Jus apsaugoti nuo nėštumo tik tuomet, jei suvartosite jį  per 72 valandas po nesaugaus lytinio akto. Vaistas neveikia, jei jau esate pastojusi. Jei pavartojusi ESCAPELLE, pakartotinai turėsite lytinius santykius (taip pat ir to paties mėnesinių ciklo metu), tabletė bus mažiau veiksminga ir galite pastoti.</w:t>
      </w:r>
    </w:p>
    <w:p w:rsidR="00FB7A85" w:rsidRPr="00756753" w:rsidRDefault="00FB7A85" w:rsidP="00FB7A85">
      <w:pPr>
        <w:jc w:val="both"/>
        <w:rPr>
          <w:rFonts w:ascii="Times New Roman" w:hAnsi="Times New Roman"/>
          <w:sz w:val="22"/>
          <w:lang w:val="lt-LT"/>
        </w:rPr>
      </w:pPr>
    </w:p>
    <w:p w:rsidR="00FB7A85" w:rsidRPr="00CE0D87" w:rsidRDefault="00FB7A85" w:rsidP="00FB7A85">
      <w:pPr>
        <w:rPr>
          <w:rFonts w:ascii="Times New Roman" w:hAnsi="Times New Roman"/>
          <w:iCs/>
          <w:sz w:val="22"/>
          <w:szCs w:val="22"/>
          <w:lang w:val="lt-LT"/>
        </w:rPr>
      </w:pPr>
      <w:r w:rsidRPr="00756753">
        <w:rPr>
          <w:rFonts w:ascii="Times New Roman" w:hAnsi="Times New Roman"/>
          <w:sz w:val="22"/>
          <w:lang w:val="lt-LT"/>
        </w:rPr>
        <w:t>ESCAPELLE</w:t>
      </w:r>
      <w:r w:rsidRPr="00CE0D87">
        <w:rPr>
          <w:rFonts w:ascii="Times New Roman" w:hAnsi="Times New Roman"/>
          <w:sz w:val="22"/>
          <w:lang w:val="lt-LT"/>
        </w:rPr>
        <w:t xml:space="preserve"> negalima vartoti  mergaitėms, kurioms dar nebuvo pirmųjų mėnesinių.</w:t>
      </w:r>
    </w:p>
    <w:p w:rsidR="00FB7A85" w:rsidRPr="00756753" w:rsidRDefault="00FB7A85" w:rsidP="00FB7A85">
      <w:pPr>
        <w:jc w:val="both"/>
        <w:rPr>
          <w:rFonts w:ascii="Times New Roman" w:hAnsi="Times New Roman"/>
          <w:sz w:val="22"/>
          <w:lang w:val="lt-LT"/>
        </w:rPr>
      </w:pPr>
    </w:p>
    <w:p w:rsidR="00FB7A85" w:rsidRPr="00756753" w:rsidRDefault="00FB7A85" w:rsidP="00FB7A85">
      <w:pPr>
        <w:jc w:val="both"/>
        <w:rPr>
          <w:rFonts w:ascii="Times New Roman" w:hAnsi="Times New Roman"/>
          <w:sz w:val="22"/>
          <w:lang w:val="lt-LT"/>
        </w:rPr>
      </w:pPr>
    </w:p>
    <w:p w:rsidR="00FB7A85" w:rsidRPr="00756753" w:rsidRDefault="00FB7A85" w:rsidP="00FB7A85">
      <w:pPr>
        <w:numPr>
          <w:ilvl w:val="0"/>
          <w:numId w:val="3"/>
        </w:numPr>
        <w:tabs>
          <w:tab w:val="num" w:pos="540"/>
        </w:tabs>
        <w:ind w:left="540" w:hanging="540"/>
        <w:jc w:val="both"/>
        <w:rPr>
          <w:rFonts w:ascii="Times New Roman" w:hAnsi="Times New Roman"/>
          <w:b/>
          <w:sz w:val="22"/>
          <w:szCs w:val="22"/>
          <w:lang w:val="lt-LT"/>
        </w:rPr>
      </w:pPr>
      <w:r w:rsidRPr="00756753">
        <w:rPr>
          <w:rFonts w:ascii="Times New Roman" w:hAnsi="Times New Roman"/>
          <w:b/>
          <w:sz w:val="22"/>
          <w:szCs w:val="22"/>
          <w:lang w:val="lt-LT"/>
        </w:rPr>
        <w:t xml:space="preserve">Kas žinotina prieš vartojant ESCAPELLE </w:t>
      </w:r>
    </w:p>
    <w:p w:rsidR="00FB7A85" w:rsidRPr="00756753" w:rsidRDefault="00FB7A85" w:rsidP="00FB7A85">
      <w:pPr>
        <w:ind w:left="360"/>
        <w:jc w:val="both"/>
        <w:rPr>
          <w:rFonts w:ascii="Times New Roman" w:hAnsi="Times New Roman"/>
          <w:sz w:val="22"/>
          <w:szCs w:val="22"/>
          <w:lang w:val="lt-LT"/>
        </w:rPr>
      </w:pPr>
    </w:p>
    <w:p w:rsidR="00FB7A85" w:rsidRPr="00756753" w:rsidRDefault="00FB7A85" w:rsidP="00FB7A85">
      <w:pPr>
        <w:rPr>
          <w:rFonts w:ascii="Times New Roman" w:hAnsi="Times New Roman"/>
          <w:b/>
          <w:sz w:val="22"/>
          <w:szCs w:val="22"/>
          <w:lang w:val="lt-LT"/>
        </w:rPr>
      </w:pPr>
      <w:r w:rsidRPr="00756753">
        <w:rPr>
          <w:rFonts w:ascii="Times New Roman" w:hAnsi="Times New Roman"/>
          <w:b/>
          <w:sz w:val="22"/>
          <w:szCs w:val="22"/>
          <w:lang w:val="lt-LT"/>
        </w:rPr>
        <w:lastRenderedPageBreak/>
        <w:t>ESCAPELLE 1,5 mg  vartoti negalima:</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     Jeigu yra alergija </w:t>
      </w:r>
      <w:proofErr w:type="spellStart"/>
      <w:r w:rsidRPr="00756753">
        <w:rPr>
          <w:rFonts w:ascii="Times New Roman" w:hAnsi="Times New Roman"/>
          <w:sz w:val="22"/>
          <w:szCs w:val="22"/>
          <w:lang w:val="lt-LT"/>
        </w:rPr>
        <w:t>levonorgestreliui</w:t>
      </w:r>
      <w:proofErr w:type="spellEnd"/>
      <w:r w:rsidRPr="00756753">
        <w:rPr>
          <w:rFonts w:ascii="Times New Roman" w:hAnsi="Times New Roman"/>
          <w:sz w:val="22"/>
          <w:szCs w:val="22"/>
          <w:lang w:val="lt-LT"/>
        </w:rPr>
        <w:t xml:space="preserve"> arba bet kuriai pagalbinei šio vaisto medžiagai (jos išvardytos 6 skyriuje).</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b/>
          <w:sz w:val="22"/>
          <w:szCs w:val="22"/>
          <w:lang w:val="lt-LT"/>
        </w:rPr>
      </w:pPr>
      <w:r w:rsidRPr="00756753">
        <w:rPr>
          <w:rFonts w:ascii="Times New Roman" w:hAnsi="Times New Roman"/>
          <w:b/>
          <w:sz w:val="22"/>
          <w:szCs w:val="22"/>
          <w:lang w:val="lt-LT"/>
        </w:rPr>
        <w:t>Įspėjimai ir atsargumo priemonės</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Jei yra bet kuri iš žemiau išvardytų aplinkybių, prieš vartodama, pasitarkite su gydytoju, nes ESCAPELLE, kaip skubios kontracepcijos priemonė, Jums gali netikti. Gydytojas gali Jums skirti kitokią skubios kontracepcijos priemonę.</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jeigu esate nėščia arba manote, kad galbūt esate nėščia. Šis vaistas neveiks, jei jau esate nėščia. Jei jau esate nėščia, ESCAPELLE nenutrauks nėštumo, nes ESCAPELLE  nėra „aborto tabletė“.</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Jūs galite būti jau pastojusi, jeigu:</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 mėnesinės vėluoja daugiau nei 5 dienas arba prasidėjusios jos </w:t>
      </w:r>
      <w:proofErr w:type="spellStart"/>
      <w:r w:rsidRPr="00756753">
        <w:rPr>
          <w:rFonts w:ascii="Times New Roman" w:hAnsi="Times New Roman"/>
          <w:sz w:val="22"/>
          <w:lang w:val="lt-LT"/>
        </w:rPr>
        <w:t>esti</w:t>
      </w:r>
      <w:proofErr w:type="spellEnd"/>
      <w:r w:rsidRPr="00756753">
        <w:rPr>
          <w:rFonts w:ascii="Times New Roman" w:hAnsi="Times New Roman"/>
          <w:sz w:val="22"/>
          <w:lang w:val="lt-LT"/>
        </w:rPr>
        <w:t xml:space="preserve"> ne tokios, kaip visada;</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po turėto nesaugaus lytinio akto praėjo daugiau negu 72 valandos ir per tą laiką neprasidėjo mėnesinės.</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i/>
          <w:sz w:val="22"/>
          <w:lang w:val="lt-LT"/>
        </w:rPr>
      </w:pPr>
      <w:r w:rsidRPr="00756753">
        <w:rPr>
          <w:rFonts w:ascii="Times New Roman" w:hAnsi="Times New Roman"/>
          <w:sz w:val="22"/>
          <w:lang w:val="lt-LT"/>
        </w:rPr>
        <w:t xml:space="preserve">Vartoti ESCAPELLE nepatariama, jeigu: </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sergate plonosios  žarnos liga (pvz., Krono liga), kurios metu pablogėja vaisto absorbcija;</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 • sergate sunkia kepenų liga;</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 • yra buvęs negimdinis nėštumas (vaisius vystėsi ne gimdoje);</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 • sirgote </w:t>
      </w:r>
      <w:proofErr w:type="spellStart"/>
      <w:r w:rsidRPr="00756753">
        <w:rPr>
          <w:rFonts w:ascii="Times New Roman" w:hAnsi="Times New Roman"/>
          <w:sz w:val="22"/>
          <w:lang w:val="lt-LT"/>
        </w:rPr>
        <w:t>salpingitu</w:t>
      </w:r>
      <w:proofErr w:type="spellEnd"/>
      <w:r w:rsidRPr="00756753">
        <w:rPr>
          <w:rFonts w:ascii="Times New Roman" w:hAnsi="Times New Roman"/>
          <w:sz w:val="22"/>
          <w:lang w:val="lt-LT"/>
        </w:rPr>
        <w:t xml:space="preserve"> (kiaušintakių uždegimu).</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Buvęs negimdinis nėštumas ir buvusi kiaušintakių infekcija didina naujo negimdinio nėštumo pavojų.</w:t>
      </w:r>
    </w:p>
    <w:p w:rsidR="00FB7A85" w:rsidRPr="00756753" w:rsidRDefault="00FB7A85" w:rsidP="00FB7A85">
      <w:pPr>
        <w:rPr>
          <w:rFonts w:ascii="Times New Roman" w:hAnsi="Times New Roman"/>
          <w:sz w:val="22"/>
          <w:lang w:val="lt-LT"/>
        </w:rPr>
      </w:pPr>
    </w:p>
    <w:p w:rsidR="00FB7A85" w:rsidRPr="00CE0D87" w:rsidRDefault="00FB7A85" w:rsidP="00FB7A85">
      <w:pPr>
        <w:rPr>
          <w:rFonts w:ascii="Times New Roman" w:hAnsi="Times New Roman"/>
          <w:sz w:val="22"/>
          <w:szCs w:val="22"/>
          <w:lang w:val="lt-LT"/>
        </w:rPr>
      </w:pPr>
      <w:r w:rsidRPr="00CE0D87">
        <w:rPr>
          <w:rFonts w:ascii="Times New Roman" w:hAnsi="Times New Roman"/>
          <w:sz w:val="22"/>
          <w:szCs w:val="22"/>
          <w:lang w:val="lt-LT"/>
        </w:rPr>
        <w:t>Po nesaugaus lytinio akto visos moterys kuo greičiau turėtų išgerti skubios pagalbos kontraceptikų.</w:t>
      </w:r>
    </w:p>
    <w:p w:rsidR="00FB7A85" w:rsidRPr="00CE0D87" w:rsidRDefault="00FB7A85" w:rsidP="00FB7A85">
      <w:pPr>
        <w:rPr>
          <w:rFonts w:ascii="Times New Roman" w:hAnsi="Times New Roman"/>
          <w:iCs/>
          <w:sz w:val="22"/>
          <w:szCs w:val="22"/>
          <w:lang w:val="lt-LT"/>
        </w:rPr>
      </w:pPr>
      <w:r w:rsidRPr="00CE0D87">
        <w:rPr>
          <w:rFonts w:ascii="Times New Roman" w:hAnsi="Times New Roman"/>
          <w:iCs/>
          <w:sz w:val="22"/>
          <w:szCs w:val="22"/>
          <w:lang w:val="lt-LT"/>
        </w:rPr>
        <w:t xml:space="preserve">Yra duomenų, kad didėjant kūno masei ar kūno masės indeksui (KMI) ESCAPELLE gali būti mažiau veiksmingas, bet šie duomenys yra riboti ir negalutiniai. Todėl ESCAPELLE vis dar rekomenduojamas visoms moterims, nepriklausomai nuo jų kūno svorio ar KMI. </w:t>
      </w:r>
    </w:p>
    <w:p w:rsidR="00FB7A85" w:rsidRPr="00CE0D87" w:rsidRDefault="00FB7A85" w:rsidP="00FB7A85">
      <w:pPr>
        <w:rPr>
          <w:rFonts w:ascii="Times New Roman" w:hAnsi="Times New Roman"/>
          <w:sz w:val="22"/>
          <w:szCs w:val="22"/>
          <w:lang w:val="lt-LT"/>
        </w:rPr>
      </w:pPr>
    </w:p>
    <w:p w:rsidR="00FB7A85" w:rsidRPr="00CE0D87" w:rsidRDefault="00FB7A85" w:rsidP="00FB7A85">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rsidR="00FB7A85" w:rsidRPr="00CE0D87"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b/>
          <w:sz w:val="22"/>
          <w:lang w:val="lt-LT"/>
        </w:rPr>
      </w:pPr>
      <w:r w:rsidRPr="00756753">
        <w:rPr>
          <w:rFonts w:ascii="Times New Roman" w:hAnsi="Times New Roman"/>
          <w:b/>
          <w:sz w:val="22"/>
          <w:lang w:val="lt-LT"/>
        </w:rPr>
        <w:t>Vartojimas vaikams ir paaugliams</w:t>
      </w:r>
    </w:p>
    <w:p w:rsidR="00FB7A85" w:rsidRPr="00CE0D87" w:rsidRDefault="00FB7A85" w:rsidP="00FB7A85">
      <w:pPr>
        <w:rPr>
          <w:rFonts w:ascii="Times New Roman" w:hAnsi="Times New Roman"/>
          <w:iCs/>
          <w:sz w:val="22"/>
          <w:szCs w:val="22"/>
          <w:lang w:val="lt-LT"/>
        </w:rPr>
      </w:pPr>
      <w:r w:rsidRPr="00756753">
        <w:rPr>
          <w:rFonts w:ascii="Times New Roman" w:hAnsi="Times New Roman"/>
          <w:sz w:val="22"/>
          <w:lang w:val="lt-LT"/>
        </w:rPr>
        <w:t>ESCAPELLE</w:t>
      </w:r>
      <w:r w:rsidRPr="00CE0D87">
        <w:rPr>
          <w:rFonts w:ascii="Times New Roman" w:hAnsi="Times New Roman"/>
          <w:sz w:val="22"/>
          <w:lang w:val="lt-LT"/>
        </w:rPr>
        <w:t xml:space="preserve"> negalima vartoti  mergaitėms, kurioms dar nebuvo pirmųjų mėnesinių.</w:t>
      </w:r>
    </w:p>
    <w:p w:rsidR="00FB7A85" w:rsidRPr="00CE0D87" w:rsidRDefault="00FB7A85" w:rsidP="00FB7A85">
      <w:pPr>
        <w:rPr>
          <w:rFonts w:ascii="Times New Roman" w:hAnsi="Times New Roman"/>
          <w:sz w:val="22"/>
          <w:szCs w:val="22"/>
          <w:lang w:val="lt-LT"/>
        </w:rPr>
      </w:pPr>
    </w:p>
    <w:p w:rsidR="00FB7A85" w:rsidRPr="00756753" w:rsidRDefault="00FB7A85" w:rsidP="00FB7A85">
      <w:pPr>
        <w:pStyle w:val="Antrat9"/>
        <w:rPr>
          <w:rFonts w:ascii="Times New Roman" w:hAnsi="Times New Roman"/>
          <w:b/>
          <w:lang w:val="lt-LT"/>
        </w:rPr>
      </w:pPr>
      <w:r w:rsidRPr="00756753">
        <w:rPr>
          <w:rFonts w:ascii="Times New Roman" w:hAnsi="Times New Roman"/>
          <w:b/>
          <w:lang w:val="lt-LT"/>
        </w:rPr>
        <w:t>Jei nerimaujate dėl lytiniu keliu plintančių ligų</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Jei lytinio akto metu nenaudojamas prezervatyvas (arba jis plyšta ar nusmunka), galima užsikrėsti lytiniu keliu plintančia liga ar ŽIV virusu.</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rsidR="00FB7A85" w:rsidRPr="00756753" w:rsidRDefault="00FB7A85" w:rsidP="00FB7A85">
      <w:pPr>
        <w:pStyle w:val="Antrat9"/>
        <w:rPr>
          <w:rFonts w:ascii="Times New Roman" w:hAnsi="Times New Roman"/>
          <w:b/>
          <w:lang w:val="lt-LT"/>
        </w:rPr>
      </w:pPr>
      <w:r w:rsidRPr="00756753">
        <w:rPr>
          <w:rFonts w:ascii="Times New Roman" w:hAnsi="Times New Roman"/>
          <w:b/>
          <w:lang w:val="lt-LT"/>
        </w:rPr>
        <w:t xml:space="preserve">Kiti vaistai ir ESCAPELLE  </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Jeigu vartojate ar neseniai vartojote kitų vaistų</w:t>
      </w:r>
      <w:r w:rsidRPr="00CE0D87">
        <w:rPr>
          <w:rFonts w:ascii="Times New Roman" w:hAnsi="Times New Roman"/>
          <w:sz w:val="22"/>
          <w:szCs w:val="22"/>
          <w:lang w:val="lt-LT"/>
        </w:rPr>
        <w:t xml:space="preserve"> arba dėl to nesate tikri</w:t>
      </w:r>
      <w:r w:rsidRPr="00756753">
        <w:rPr>
          <w:rFonts w:ascii="Times New Roman" w:hAnsi="Times New Roman"/>
          <w:sz w:val="22"/>
          <w:szCs w:val="22"/>
          <w:lang w:val="lt-LT"/>
        </w:rPr>
        <w:t>,</w:t>
      </w:r>
      <w:r w:rsidRPr="00756753">
        <w:rPr>
          <w:rFonts w:ascii="Times New Roman" w:hAnsi="Times New Roman"/>
          <w:sz w:val="22"/>
          <w:lang w:val="lt-LT"/>
        </w:rPr>
        <w:t xml:space="preserve"> apie tai pasakykite vaistininkui arba gydytojui.</w:t>
      </w:r>
    </w:p>
    <w:p w:rsidR="00FB7A85" w:rsidRPr="00756753" w:rsidRDefault="00FB7A85" w:rsidP="00FB7A85">
      <w:pPr>
        <w:rPr>
          <w:rFonts w:ascii="Times New Roman" w:hAnsi="Times New Roman"/>
          <w:sz w:val="22"/>
          <w:lang w:val="lt-LT"/>
        </w:rPr>
      </w:pPr>
      <w:r w:rsidRPr="00756753">
        <w:rPr>
          <w:rFonts w:ascii="Times New Roman" w:hAnsi="Times New Roman"/>
          <w:sz w:val="22"/>
          <w:szCs w:val="22"/>
          <w:lang w:val="lt-LT"/>
        </w:rPr>
        <w:t xml:space="preserve">Kai kurie vaistai gali </w:t>
      </w:r>
      <w:r w:rsidRPr="00756753">
        <w:rPr>
          <w:rFonts w:ascii="Times New Roman" w:hAnsi="Times New Roman"/>
          <w:sz w:val="22"/>
          <w:lang w:val="lt-LT"/>
        </w:rPr>
        <w:t xml:space="preserve">mažinti ESCAPELLE </w:t>
      </w:r>
      <w:r w:rsidRPr="00756753">
        <w:rPr>
          <w:rFonts w:ascii="Times New Roman" w:hAnsi="Times New Roman"/>
          <w:sz w:val="22"/>
          <w:szCs w:val="22"/>
          <w:lang w:val="lt-LT"/>
        </w:rPr>
        <w:t xml:space="preserve">veiksmingumą. Jei praėjusių 4 savaičių laikotarpiu vartojote bet kurį iš toliau išvardytų vaistų, ESCAPELLE gali būti Jums mažiau tinkamas. Jūsų gydytojas gali Jums skirti kitokią (nehormoninę) skubios kontracepcijos priemonę, </w:t>
      </w:r>
      <w:proofErr w:type="spellStart"/>
      <w:r w:rsidRPr="00756753">
        <w:rPr>
          <w:rFonts w:ascii="Times New Roman" w:hAnsi="Times New Roman"/>
          <w:sz w:val="22"/>
          <w:szCs w:val="22"/>
          <w:lang w:val="lt-LT"/>
        </w:rPr>
        <w:t>t.y</w:t>
      </w:r>
      <w:proofErr w:type="spellEnd"/>
      <w:r w:rsidRPr="00756753">
        <w:rPr>
          <w:rFonts w:ascii="Times New Roman" w:hAnsi="Times New Roman"/>
          <w:sz w:val="22"/>
          <w:szCs w:val="22"/>
          <w:lang w:val="lt-LT"/>
        </w:rPr>
        <w:t xml:space="preserve">., </w:t>
      </w:r>
      <w:r w:rsidRPr="00756753">
        <w:rPr>
          <w:rFonts w:ascii="Times New Roman" w:eastAsia="SimSun" w:hAnsi="Times New Roman"/>
          <w:sz w:val="22"/>
          <w:szCs w:val="22"/>
          <w:lang w:val="lt-LT" w:eastAsia="zh-CN"/>
        </w:rPr>
        <w:t xml:space="preserve">vartojamą į gimdos ertmę vario turinčią sistemą. Jei tai Jums netinka arba negalite tuoj pat kreiptis į gydytoją, išgerkite dvigubą ESCAPELLE </w:t>
      </w:r>
      <w:r w:rsidRPr="00756753">
        <w:rPr>
          <w:rFonts w:ascii="Times New Roman" w:hAnsi="Times New Roman"/>
          <w:sz w:val="22"/>
          <w:szCs w:val="22"/>
          <w:lang w:val="lt-LT"/>
        </w:rPr>
        <w:t>dozę:</w:t>
      </w:r>
    </w:p>
    <w:p w:rsidR="00FB7A85" w:rsidRPr="00D43BF2" w:rsidRDefault="00FB7A85" w:rsidP="00FB7A85">
      <w:pPr>
        <w:pStyle w:val="Sraopastraipa"/>
        <w:numPr>
          <w:ilvl w:val="0"/>
          <w:numId w:val="4"/>
        </w:numPr>
        <w:rPr>
          <w:rFonts w:ascii="Times New Roman" w:hAnsi="Times New Roman"/>
          <w:sz w:val="22"/>
          <w:lang w:val="lt-LT"/>
        </w:rPr>
      </w:pPr>
      <w:r w:rsidRPr="00D43BF2">
        <w:rPr>
          <w:rFonts w:ascii="Times New Roman" w:hAnsi="Times New Roman"/>
          <w:sz w:val="22"/>
          <w:lang w:val="lt-LT"/>
        </w:rPr>
        <w:t>Barbitūratų ir kitų vaistų, skirt</w:t>
      </w:r>
      <w:r w:rsidRPr="00D43BF2">
        <w:rPr>
          <w:rFonts w:ascii="Times New Roman" w:hAnsi="Times New Roman"/>
          <w:sz w:val="22"/>
          <w:szCs w:val="22"/>
          <w:lang w:val="lt-LT"/>
        </w:rPr>
        <w:t>ų</w:t>
      </w:r>
      <w:r w:rsidRPr="00D43BF2">
        <w:rPr>
          <w:rFonts w:ascii="Times New Roman" w:hAnsi="Times New Roman"/>
          <w:sz w:val="22"/>
          <w:lang w:val="lt-LT"/>
        </w:rPr>
        <w:t xml:space="preserve"> epilepsijai gydyti (pvz., </w:t>
      </w:r>
      <w:proofErr w:type="spellStart"/>
      <w:r w:rsidRPr="00D43BF2">
        <w:rPr>
          <w:rFonts w:ascii="Times New Roman" w:hAnsi="Times New Roman"/>
          <w:sz w:val="22"/>
          <w:lang w:val="lt-LT"/>
        </w:rPr>
        <w:t>primidono</w:t>
      </w:r>
      <w:proofErr w:type="spellEnd"/>
      <w:r w:rsidRPr="00D43BF2">
        <w:rPr>
          <w:rFonts w:ascii="Times New Roman" w:hAnsi="Times New Roman"/>
          <w:sz w:val="22"/>
          <w:lang w:val="lt-LT"/>
        </w:rPr>
        <w:t xml:space="preserve">, </w:t>
      </w:r>
      <w:proofErr w:type="spellStart"/>
      <w:r w:rsidRPr="00D43BF2">
        <w:rPr>
          <w:rFonts w:ascii="Times New Roman" w:hAnsi="Times New Roman"/>
          <w:sz w:val="22"/>
          <w:lang w:val="lt-LT"/>
        </w:rPr>
        <w:t>fenitoino</w:t>
      </w:r>
      <w:proofErr w:type="spellEnd"/>
      <w:r w:rsidRPr="00D43BF2">
        <w:rPr>
          <w:rFonts w:ascii="Times New Roman" w:hAnsi="Times New Roman"/>
          <w:sz w:val="22"/>
          <w:lang w:val="lt-LT"/>
        </w:rPr>
        <w:t xml:space="preserve"> ir </w:t>
      </w:r>
      <w:proofErr w:type="spellStart"/>
      <w:r w:rsidRPr="00D43BF2">
        <w:rPr>
          <w:rFonts w:ascii="Times New Roman" w:hAnsi="Times New Roman"/>
          <w:sz w:val="22"/>
          <w:lang w:val="lt-LT"/>
        </w:rPr>
        <w:t>karbamazepino</w:t>
      </w:r>
      <w:proofErr w:type="spellEnd"/>
      <w:r w:rsidRPr="00D43BF2">
        <w:rPr>
          <w:rFonts w:ascii="Times New Roman" w:hAnsi="Times New Roman"/>
          <w:sz w:val="22"/>
          <w:lang w:val="lt-LT"/>
        </w:rPr>
        <w:t>);</w:t>
      </w:r>
    </w:p>
    <w:p w:rsidR="00FB7A85" w:rsidRPr="00D43BF2" w:rsidRDefault="00FB7A85" w:rsidP="00FB7A85">
      <w:pPr>
        <w:pStyle w:val="Sraopastraipa"/>
        <w:numPr>
          <w:ilvl w:val="0"/>
          <w:numId w:val="4"/>
        </w:numPr>
        <w:rPr>
          <w:rFonts w:ascii="Times New Roman" w:hAnsi="Times New Roman"/>
          <w:sz w:val="22"/>
          <w:lang w:val="lt-LT"/>
        </w:rPr>
      </w:pPr>
      <w:r w:rsidRPr="00D43BF2">
        <w:rPr>
          <w:rFonts w:ascii="Times New Roman" w:hAnsi="Times New Roman"/>
          <w:sz w:val="22"/>
          <w:lang w:val="lt-LT"/>
        </w:rPr>
        <w:t xml:space="preserve">Vaistų tuberkuliozei gydyti (pvz., </w:t>
      </w:r>
      <w:proofErr w:type="spellStart"/>
      <w:r w:rsidRPr="00D43BF2">
        <w:rPr>
          <w:rFonts w:ascii="Times New Roman" w:hAnsi="Times New Roman"/>
          <w:sz w:val="22"/>
          <w:lang w:val="lt-LT"/>
        </w:rPr>
        <w:t>rifampicino</w:t>
      </w:r>
      <w:proofErr w:type="spellEnd"/>
      <w:r w:rsidRPr="00D43BF2">
        <w:rPr>
          <w:rFonts w:ascii="Times New Roman" w:hAnsi="Times New Roman"/>
          <w:sz w:val="22"/>
          <w:lang w:val="lt-LT"/>
        </w:rPr>
        <w:t xml:space="preserve">, </w:t>
      </w:r>
      <w:proofErr w:type="spellStart"/>
      <w:r w:rsidRPr="00D43BF2">
        <w:rPr>
          <w:rFonts w:ascii="Times New Roman" w:hAnsi="Times New Roman"/>
          <w:sz w:val="22"/>
          <w:lang w:val="lt-LT"/>
        </w:rPr>
        <w:t>rifabutino</w:t>
      </w:r>
      <w:proofErr w:type="spellEnd"/>
      <w:r w:rsidRPr="00D43BF2">
        <w:rPr>
          <w:rFonts w:ascii="Times New Roman" w:hAnsi="Times New Roman"/>
          <w:sz w:val="22"/>
          <w:lang w:val="lt-LT"/>
        </w:rPr>
        <w:t>).</w:t>
      </w:r>
    </w:p>
    <w:p w:rsidR="00FB7A85" w:rsidRPr="00D43BF2" w:rsidRDefault="00FB7A85" w:rsidP="00FB7A85">
      <w:pPr>
        <w:pStyle w:val="Sraopastraipa"/>
        <w:numPr>
          <w:ilvl w:val="0"/>
          <w:numId w:val="4"/>
        </w:numPr>
        <w:rPr>
          <w:rFonts w:ascii="Times New Roman" w:hAnsi="Times New Roman"/>
          <w:sz w:val="22"/>
          <w:lang w:val="lt-LT"/>
        </w:rPr>
      </w:pPr>
      <w:r w:rsidRPr="00D43BF2">
        <w:rPr>
          <w:rFonts w:ascii="Times New Roman" w:hAnsi="Times New Roman"/>
          <w:sz w:val="22"/>
          <w:lang w:val="lt-LT"/>
        </w:rPr>
        <w:t xml:space="preserve">Vaistų ŽIV gydyti (pvz., </w:t>
      </w:r>
      <w:proofErr w:type="spellStart"/>
      <w:r w:rsidRPr="00D43BF2">
        <w:rPr>
          <w:rFonts w:ascii="Times New Roman" w:hAnsi="Times New Roman"/>
          <w:sz w:val="22"/>
          <w:lang w:val="lt-LT"/>
        </w:rPr>
        <w:t>ritonaviro</w:t>
      </w:r>
      <w:proofErr w:type="spellEnd"/>
      <w:r w:rsidRPr="00D43BF2">
        <w:rPr>
          <w:rFonts w:ascii="Times New Roman" w:hAnsi="Times New Roman"/>
          <w:sz w:val="22"/>
          <w:lang w:val="lt-LT"/>
        </w:rPr>
        <w:t xml:space="preserve">, </w:t>
      </w:r>
      <w:proofErr w:type="spellStart"/>
      <w:r w:rsidRPr="00D43BF2">
        <w:rPr>
          <w:rFonts w:ascii="Times New Roman" w:hAnsi="Times New Roman"/>
          <w:sz w:val="22"/>
          <w:lang w:val="lt-LT"/>
        </w:rPr>
        <w:t>efavirenzo</w:t>
      </w:r>
      <w:proofErr w:type="spellEnd"/>
      <w:r w:rsidRPr="00D43BF2">
        <w:rPr>
          <w:rFonts w:ascii="Times New Roman" w:hAnsi="Times New Roman"/>
          <w:sz w:val="22"/>
          <w:lang w:val="lt-LT"/>
        </w:rPr>
        <w:t>).</w:t>
      </w:r>
    </w:p>
    <w:p w:rsidR="00FB7A85" w:rsidRPr="00D43BF2" w:rsidRDefault="00FB7A85" w:rsidP="00FB7A85">
      <w:pPr>
        <w:pStyle w:val="Sraopastraipa"/>
        <w:numPr>
          <w:ilvl w:val="0"/>
          <w:numId w:val="4"/>
        </w:numPr>
        <w:rPr>
          <w:rFonts w:ascii="Times New Roman" w:hAnsi="Times New Roman"/>
          <w:sz w:val="22"/>
          <w:lang w:val="lt-LT"/>
        </w:rPr>
      </w:pPr>
      <w:r w:rsidRPr="00D43BF2">
        <w:rPr>
          <w:rFonts w:ascii="Times New Roman" w:hAnsi="Times New Roman"/>
          <w:sz w:val="22"/>
          <w:lang w:val="lt-LT"/>
        </w:rPr>
        <w:t xml:space="preserve">Vaistų grybelių sukeltoms ligoms gydyti (pvz., </w:t>
      </w:r>
      <w:proofErr w:type="spellStart"/>
      <w:r w:rsidRPr="00D43BF2">
        <w:rPr>
          <w:rFonts w:ascii="Times New Roman" w:hAnsi="Times New Roman"/>
          <w:sz w:val="22"/>
          <w:lang w:val="lt-LT"/>
        </w:rPr>
        <w:t>grizeofulvino</w:t>
      </w:r>
      <w:proofErr w:type="spellEnd"/>
      <w:r w:rsidRPr="00D43BF2">
        <w:rPr>
          <w:rFonts w:ascii="Times New Roman" w:hAnsi="Times New Roman"/>
          <w:sz w:val="22"/>
          <w:lang w:val="lt-LT"/>
        </w:rPr>
        <w:t>).</w:t>
      </w:r>
    </w:p>
    <w:p w:rsidR="00FB7A85" w:rsidRPr="00D43BF2" w:rsidRDefault="00FB7A85" w:rsidP="00FB7A85">
      <w:pPr>
        <w:pStyle w:val="Sraopastraipa"/>
        <w:numPr>
          <w:ilvl w:val="0"/>
          <w:numId w:val="4"/>
        </w:numPr>
        <w:rPr>
          <w:rFonts w:ascii="Times New Roman" w:hAnsi="Times New Roman"/>
          <w:sz w:val="22"/>
          <w:lang w:val="lt-LT"/>
        </w:rPr>
      </w:pPr>
      <w:r w:rsidRPr="00D43BF2">
        <w:rPr>
          <w:rFonts w:ascii="Times New Roman" w:hAnsi="Times New Roman"/>
          <w:sz w:val="22"/>
          <w:lang w:val="lt-LT"/>
        </w:rPr>
        <w:t>Žolinių preparatų, kurių sudėtyje yra paprastosios jonažolės (</w:t>
      </w:r>
      <w:proofErr w:type="spellStart"/>
      <w:r w:rsidRPr="00D43BF2">
        <w:rPr>
          <w:rFonts w:ascii="Times New Roman" w:hAnsi="Times New Roman"/>
          <w:i/>
          <w:sz w:val="22"/>
          <w:lang w:val="lt-LT"/>
        </w:rPr>
        <w:t>Hypericum</w:t>
      </w:r>
      <w:proofErr w:type="spellEnd"/>
      <w:r w:rsidRPr="00D43BF2">
        <w:rPr>
          <w:rFonts w:ascii="Times New Roman" w:hAnsi="Times New Roman"/>
          <w:i/>
          <w:sz w:val="22"/>
          <w:lang w:val="lt-LT"/>
        </w:rPr>
        <w:t xml:space="preserve"> </w:t>
      </w:r>
      <w:proofErr w:type="spellStart"/>
      <w:r w:rsidRPr="00D43BF2">
        <w:rPr>
          <w:rFonts w:ascii="Times New Roman" w:hAnsi="Times New Roman"/>
          <w:i/>
          <w:sz w:val="22"/>
          <w:lang w:val="lt-LT"/>
        </w:rPr>
        <w:t>perforatum</w:t>
      </w:r>
      <w:proofErr w:type="spellEnd"/>
      <w:r w:rsidRPr="00D43BF2">
        <w:rPr>
          <w:rFonts w:ascii="Times New Roman" w:hAnsi="Times New Roman"/>
          <w:sz w:val="22"/>
          <w:lang w:val="lt-LT"/>
        </w:rPr>
        <w:t>).</w:t>
      </w:r>
    </w:p>
    <w:p w:rsidR="00FB7A85" w:rsidRPr="00756753" w:rsidRDefault="00FB7A85" w:rsidP="00FB7A85">
      <w:pPr>
        <w:rPr>
          <w:rFonts w:ascii="Times New Roman" w:hAnsi="Times New Roman"/>
          <w:sz w:val="22"/>
          <w:lang w:val="lt-LT"/>
        </w:rPr>
      </w:pPr>
    </w:p>
    <w:p w:rsidR="00FB7A85" w:rsidRPr="00756753" w:rsidRDefault="00FB7A85" w:rsidP="00FB7A85">
      <w:pPr>
        <w:spacing w:line="280" w:lineRule="atLeast"/>
        <w:rPr>
          <w:rFonts w:ascii="Times New Roman" w:eastAsia="Verdana" w:hAnsi="Times New Roman"/>
          <w:sz w:val="22"/>
          <w:lang w:val="lt-LT"/>
        </w:rPr>
      </w:pPr>
      <w:r w:rsidRPr="00756753">
        <w:rPr>
          <w:rFonts w:ascii="Times New Roman" w:eastAsia="Verdana" w:hAnsi="Times New Roman"/>
          <w:sz w:val="22"/>
          <w:lang w:val="lt-LT"/>
        </w:rPr>
        <w:t>Jei turite daugiau klausimų dėl Jums tinkamos dozes, pasitarkite su gydytoju arba vaistininku.</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Pavartojusi tablečių, kaip galima greičiau kreipkitės į gydytoją įsitikinti, jog nesate nėščia ir pasitarti dėl tinkamos reguliarios kontracepcijos priemonės (taip pat žr.3 skyriuje “Kaip vartoti ESCAPELLE”).</w:t>
      </w:r>
    </w:p>
    <w:p w:rsidR="00FB7A85" w:rsidRPr="00756753" w:rsidRDefault="00FB7A85" w:rsidP="00FB7A85">
      <w:pPr>
        <w:spacing w:line="280" w:lineRule="atLeast"/>
        <w:rPr>
          <w:rFonts w:ascii="Times New Roman" w:hAnsi="Times New Roman"/>
          <w:sz w:val="22"/>
          <w:szCs w:val="22"/>
          <w:lang w:val="lt-LT"/>
        </w:rPr>
      </w:pPr>
    </w:p>
    <w:p w:rsidR="00FB7A85" w:rsidRPr="00756753" w:rsidRDefault="00FB7A85" w:rsidP="00FB7A85">
      <w:pPr>
        <w:spacing w:line="280" w:lineRule="atLeast"/>
        <w:rPr>
          <w:rFonts w:ascii="Times New Roman" w:hAnsi="Times New Roman"/>
          <w:sz w:val="22"/>
          <w:szCs w:val="22"/>
          <w:lang w:val="lt-LT"/>
        </w:rPr>
      </w:pPr>
      <w:r w:rsidRPr="00756753">
        <w:rPr>
          <w:rFonts w:ascii="Times New Roman" w:hAnsi="Times New Roman"/>
          <w:sz w:val="22"/>
          <w:szCs w:val="22"/>
          <w:lang w:val="lt-LT"/>
        </w:rPr>
        <w:t>ESCAPELLE gali turėti įtakos kitų vaistų veiksmingumui</w:t>
      </w:r>
    </w:p>
    <w:p w:rsidR="00FB7A85" w:rsidRPr="00756753" w:rsidRDefault="00FB7A85" w:rsidP="00FB7A85">
      <w:pPr>
        <w:spacing w:line="280" w:lineRule="atLeast"/>
        <w:rPr>
          <w:rFonts w:ascii="Times New Roman" w:hAnsi="Times New Roman"/>
          <w:sz w:val="22"/>
          <w:szCs w:val="22"/>
          <w:lang w:val="lt-LT"/>
        </w:rPr>
      </w:pPr>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ciklosporino</w:t>
      </w:r>
      <w:proofErr w:type="spellEnd"/>
      <w:r w:rsidRPr="00756753">
        <w:rPr>
          <w:rFonts w:ascii="Times New Roman" w:hAnsi="Times New Roman"/>
          <w:sz w:val="22"/>
          <w:szCs w:val="22"/>
          <w:lang w:val="lt-LT"/>
        </w:rPr>
        <w:t xml:space="preserve"> (vartojamo imuninės sistemos slopinimui).</w:t>
      </w:r>
    </w:p>
    <w:p w:rsidR="00FB7A85" w:rsidRPr="00756753" w:rsidRDefault="00FB7A85" w:rsidP="00FB7A85">
      <w:pPr>
        <w:rPr>
          <w:rFonts w:ascii="Times New Roman" w:hAnsi="Times New Roman"/>
          <w:sz w:val="22"/>
          <w:lang w:val="lt-LT"/>
        </w:rPr>
      </w:pPr>
    </w:p>
    <w:p w:rsidR="00FB7A85" w:rsidRPr="00756753" w:rsidRDefault="00FB7A85" w:rsidP="00FB7A85">
      <w:pPr>
        <w:pStyle w:val="Antrat8"/>
        <w:rPr>
          <w:b/>
          <w:i w:val="0"/>
          <w:sz w:val="22"/>
          <w:lang w:val="lt-LT"/>
        </w:rPr>
      </w:pPr>
      <w:r w:rsidRPr="00756753">
        <w:rPr>
          <w:b/>
          <w:i w:val="0"/>
          <w:sz w:val="22"/>
          <w:lang w:val="lt-LT"/>
        </w:rPr>
        <w:t xml:space="preserve">Kaip dažnai galima vartoti ESCAPELLE </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ESCAPELLE vartotina tik neatidėliotinu atveju ir nėra reguliarios kontracepcijos metodas.  Jei ESCAPELLE vartojama dažniau kaip vieną kartą per mėnesinių ciklą, veiksmingumas mažiau patikimas ir gali sutrikti mėnesinės. </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ESCAPELLE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rsidR="00FB7A85" w:rsidRPr="00CE0D87" w:rsidRDefault="00FB7A85" w:rsidP="00FB7A85">
      <w:pPr>
        <w:pStyle w:val="Antrat5"/>
        <w:rPr>
          <w:i/>
          <w:szCs w:val="22"/>
        </w:rPr>
      </w:pPr>
    </w:p>
    <w:p w:rsidR="00FB7A85" w:rsidRPr="00CE0D87" w:rsidRDefault="00FB7A85" w:rsidP="00FB7A85">
      <w:pPr>
        <w:pStyle w:val="Antrat5"/>
        <w:rPr>
          <w:szCs w:val="22"/>
        </w:rPr>
      </w:pPr>
      <w:r w:rsidRPr="00CE0D87">
        <w:rPr>
          <w:szCs w:val="22"/>
        </w:rPr>
        <w:t>Nėštumas, žindymo laikotarpis ir vaisingumas</w:t>
      </w:r>
    </w:p>
    <w:p w:rsidR="00FB7A85" w:rsidRPr="00CE0D87" w:rsidRDefault="00FB7A85" w:rsidP="00FB7A85">
      <w:pPr>
        <w:rPr>
          <w:rFonts w:ascii="Times New Roman" w:hAnsi="Times New Roman"/>
          <w:b/>
          <w:i/>
          <w:sz w:val="22"/>
          <w:szCs w:val="22"/>
          <w:lang w:val="lt-LT"/>
        </w:rPr>
      </w:pPr>
      <w:r w:rsidRPr="00CE0D8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rsidR="00FB7A85" w:rsidRPr="00CE0D87" w:rsidRDefault="00FB7A85" w:rsidP="00FB7A85">
      <w:pPr>
        <w:rPr>
          <w:rFonts w:ascii="Times New Roman" w:hAnsi="Times New Roman"/>
          <w:b/>
          <w:i/>
          <w:sz w:val="22"/>
          <w:szCs w:val="22"/>
          <w:lang w:val="lt-LT"/>
        </w:rPr>
      </w:pPr>
    </w:p>
    <w:p w:rsidR="00FB7A85" w:rsidRPr="00CE0D87" w:rsidRDefault="00FB7A85" w:rsidP="00FB7A85">
      <w:pPr>
        <w:rPr>
          <w:rFonts w:ascii="Times New Roman" w:hAnsi="Times New Roman"/>
          <w:i/>
          <w:sz w:val="22"/>
          <w:szCs w:val="22"/>
          <w:lang w:val="lt-LT"/>
        </w:rPr>
      </w:pPr>
      <w:r w:rsidRPr="00CE0D87">
        <w:rPr>
          <w:rFonts w:ascii="Times New Roman" w:hAnsi="Times New Roman"/>
          <w:i/>
          <w:sz w:val="22"/>
          <w:szCs w:val="22"/>
          <w:lang w:val="lt-LT"/>
        </w:rPr>
        <w:t>Nėštumas</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Nevartokite šio vaisto, jeigu jau esate nėščia. Jei pavartojusi šio vaisto vis dėlto pastojote, būtinai kreipkitės į gydytoją. Kad ESCAPELLE pažeistų gimdoje besivystantį vaisių, duomenų nėra, tačiau gydytojas turi patikrinti, ar nėštumas nėra negimdinis (t. y. vaisius vystosi ne gimdoje). Tai ypač svarbu tuo atveju, jeigu išgėrusi ESCAPELLE jaučiate stiprų pilvo skausmą arba Jums anksčiau yra buvęs negimdinis nėštumas, buvo atlikta kiaušintakių operacija arba sirgote mažojo dubens organų uždegimu.</w:t>
      </w:r>
    </w:p>
    <w:p w:rsidR="00FB7A85" w:rsidRPr="00CE0D87" w:rsidRDefault="00FB7A85" w:rsidP="00FB7A85">
      <w:pPr>
        <w:rPr>
          <w:rFonts w:ascii="Times New Roman" w:hAnsi="Times New Roman"/>
          <w:sz w:val="22"/>
          <w:szCs w:val="22"/>
          <w:lang w:val="lt-LT"/>
        </w:rPr>
      </w:pPr>
    </w:p>
    <w:p w:rsidR="00FB7A85" w:rsidRPr="00CE0D87" w:rsidRDefault="00FB7A85" w:rsidP="00FB7A85">
      <w:pPr>
        <w:rPr>
          <w:rFonts w:ascii="Times New Roman" w:hAnsi="Times New Roman"/>
          <w:i/>
          <w:sz w:val="22"/>
          <w:szCs w:val="22"/>
          <w:lang w:val="lt-LT"/>
        </w:rPr>
      </w:pPr>
      <w:r w:rsidRPr="00CE0D87">
        <w:rPr>
          <w:rFonts w:ascii="Times New Roman" w:hAnsi="Times New Roman"/>
          <w:i/>
          <w:sz w:val="22"/>
          <w:szCs w:val="22"/>
          <w:lang w:val="lt-LT"/>
        </w:rPr>
        <w:t>Žindymo laikotarpis</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Šio vaisto veiklioji medžiaga patenka į motinos </w:t>
      </w:r>
      <w:proofErr w:type="spellStart"/>
      <w:r w:rsidRPr="00756753">
        <w:rPr>
          <w:rFonts w:ascii="Times New Roman" w:hAnsi="Times New Roman"/>
          <w:sz w:val="22"/>
          <w:lang w:val="lt-LT"/>
        </w:rPr>
        <w:t>pieną,todėl</w:t>
      </w:r>
      <w:proofErr w:type="spellEnd"/>
      <w:r w:rsidRPr="00756753">
        <w:rPr>
          <w:rFonts w:ascii="Times New Roman" w:hAnsi="Times New Roman"/>
          <w:sz w:val="22"/>
          <w:lang w:val="lt-LT"/>
        </w:rPr>
        <w:t xml:space="preserve"> rekomenduojama išgerti tabletę iškart po žindymo ir po to kūdikio nežindykite mažiausiai 8 valandas, nutraukite krūtyse per 8 valandas po ESCAPELLE pavartojimo atsiradusį pieną ir išpilkite jį. Tokiu atveju tabletę išgersite likus pakankamai laiko iki sekančio žindymo, ir taip sumažės veikliosios medžiagos kiekis, su pienu galintis patekti į kūdikio organizmą.</w:t>
      </w:r>
    </w:p>
    <w:p w:rsidR="00FB7A85" w:rsidRPr="00756753" w:rsidRDefault="00FB7A85" w:rsidP="00FB7A85">
      <w:pPr>
        <w:rPr>
          <w:rFonts w:ascii="Times New Roman" w:hAnsi="Times New Roman"/>
          <w:sz w:val="22"/>
          <w:lang w:val="lt-LT"/>
        </w:rPr>
      </w:pPr>
    </w:p>
    <w:p w:rsidR="00FB7A85" w:rsidRPr="00CE0D87" w:rsidRDefault="00FB7A85" w:rsidP="00FB7A85">
      <w:pPr>
        <w:rPr>
          <w:rFonts w:ascii="Times New Roman" w:hAnsi="Times New Roman"/>
          <w:i/>
          <w:sz w:val="22"/>
          <w:szCs w:val="22"/>
          <w:lang w:val="lt-LT"/>
        </w:rPr>
      </w:pPr>
      <w:r w:rsidRPr="00CE0D87">
        <w:rPr>
          <w:rFonts w:ascii="Times New Roman" w:hAnsi="Times New Roman"/>
          <w:i/>
          <w:sz w:val="22"/>
          <w:szCs w:val="22"/>
          <w:lang w:val="lt-LT"/>
        </w:rPr>
        <w:t>Vaisingumas</w:t>
      </w:r>
    </w:p>
    <w:p w:rsidR="00FB7A85" w:rsidRPr="00756753" w:rsidRDefault="00FB7A85" w:rsidP="00FB7A85">
      <w:pPr>
        <w:pStyle w:val="Pavadinimas"/>
        <w:jc w:val="both"/>
        <w:rPr>
          <w:rFonts w:ascii="Times New Roman" w:hAnsi="Times New Roman"/>
          <w:sz w:val="22"/>
          <w:lang w:val="lt-LT"/>
        </w:rPr>
      </w:pPr>
      <w:r w:rsidRPr="00756753">
        <w:rPr>
          <w:rFonts w:ascii="Times New Roman" w:hAnsi="Times New Roman"/>
          <w:sz w:val="22"/>
          <w:lang w:val="lt-LT"/>
        </w:rPr>
        <w:t xml:space="preserve">ESCAPELLE didina mėnesinių sutrikimų galimybę, todėl kartais ovuliacija gali įvykti anksčiau arba vėliau, ir vaisingų dienų datos gali kisti. Kaip ilgai tęsiasi pavartoto ESCAPELLE poveikis vaisingumui, duomenų neturima, tačiau tikimasi, kad vaisingumas atsistato greitai, todėl skubiai kontracepcijai pavartojus </w:t>
      </w:r>
      <w:proofErr w:type="spellStart"/>
      <w:r w:rsidRPr="00756753">
        <w:rPr>
          <w:rFonts w:ascii="Times New Roman" w:hAnsi="Times New Roman"/>
          <w:sz w:val="22"/>
          <w:lang w:val="lt-LT"/>
        </w:rPr>
        <w:t>levonorgestrelio</w:t>
      </w:r>
      <w:proofErr w:type="spellEnd"/>
      <w:r w:rsidRPr="00756753">
        <w:rPr>
          <w:rFonts w:ascii="Times New Roman" w:hAnsi="Times New Roman"/>
          <w:sz w:val="22"/>
          <w:lang w:val="lt-LT"/>
        </w:rPr>
        <w:t>, reikėtų kaip galima greičiau pradėti arba tęsti reguliariai geriamų kontraceptikų vartojimą.</w:t>
      </w:r>
    </w:p>
    <w:p w:rsidR="00FB7A85" w:rsidRPr="00756753" w:rsidRDefault="00FB7A85" w:rsidP="00FB7A85">
      <w:pPr>
        <w:rPr>
          <w:rFonts w:ascii="Times New Roman" w:hAnsi="Times New Roman"/>
          <w:sz w:val="22"/>
          <w:lang w:val="lt-LT"/>
        </w:rPr>
      </w:pPr>
    </w:p>
    <w:p w:rsidR="00FB7A85" w:rsidRPr="00756753" w:rsidRDefault="00FB7A85" w:rsidP="00FB7A85">
      <w:pPr>
        <w:pStyle w:val="PI-3EMEASMCA"/>
        <w:spacing w:line="240" w:lineRule="auto"/>
        <w:rPr>
          <w:rFonts w:ascii="Times New Roman" w:hAnsi="Times New Roman"/>
          <w:lang w:val="lt-LT"/>
        </w:rPr>
      </w:pPr>
      <w:r w:rsidRPr="00756753">
        <w:rPr>
          <w:rFonts w:ascii="Times New Roman" w:hAnsi="Times New Roman"/>
          <w:lang w:val="lt-LT"/>
        </w:rPr>
        <w:t>Vairavimas ir mechanizmų valdymas</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ESCAPELLE  neturėtų trikdyti gebėjimo vairuoti ir valdyti mechanizmus. Tačiau, jei jaučiate nuovargį ar svaigulį, nevairuokite ir nevaldykite mechanizmų.</w:t>
      </w:r>
    </w:p>
    <w:p w:rsidR="00FB7A85" w:rsidRPr="00756753" w:rsidRDefault="00FB7A85" w:rsidP="00FB7A85">
      <w:pPr>
        <w:pStyle w:val="Antrat4"/>
        <w:rPr>
          <w:b w:val="0"/>
          <w:sz w:val="22"/>
          <w:lang w:val="lt-LT"/>
        </w:rPr>
      </w:pPr>
    </w:p>
    <w:p w:rsidR="00FB7A85" w:rsidRPr="00756753" w:rsidRDefault="00FB7A85" w:rsidP="00FB7A85">
      <w:pPr>
        <w:pStyle w:val="Antrat4"/>
        <w:rPr>
          <w:sz w:val="22"/>
          <w:lang w:val="lt-LT"/>
        </w:rPr>
      </w:pPr>
      <w:r w:rsidRPr="00756753">
        <w:rPr>
          <w:sz w:val="22"/>
          <w:lang w:val="lt-LT"/>
        </w:rPr>
        <w:t>ESCAPELLE sudėtyje yra laktozės</w:t>
      </w:r>
    </w:p>
    <w:p w:rsidR="00FB7A85" w:rsidRPr="00756753" w:rsidRDefault="00FB7A85" w:rsidP="00FB7A85">
      <w:pPr>
        <w:pStyle w:val="Antrat9"/>
        <w:rPr>
          <w:rFonts w:ascii="Times New Roman" w:hAnsi="Times New Roman"/>
          <w:lang w:val="lt-LT"/>
        </w:rPr>
      </w:pPr>
      <w:r w:rsidRPr="00756753">
        <w:rPr>
          <w:rFonts w:ascii="Times New Roman" w:hAnsi="Times New Roman"/>
          <w:lang w:val="lt-LT"/>
        </w:rPr>
        <w:t>Jei netoleruojate pieno cukraus (laktozės), turėkite omenyje, kad vienoje ESCAPELLE tabletėje yra 142,5</w:t>
      </w:r>
      <w:r>
        <w:rPr>
          <w:rFonts w:ascii="Times New Roman" w:hAnsi="Times New Roman"/>
          <w:lang w:val="lt-LT"/>
        </w:rPr>
        <w:t> </w:t>
      </w:r>
      <w:r w:rsidRPr="00756753">
        <w:rPr>
          <w:rFonts w:ascii="Times New Roman" w:hAnsi="Times New Roman"/>
          <w:lang w:val="lt-LT"/>
        </w:rPr>
        <w:t xml:space="preserve">mg laktozės </w:t>
      </w:r>
      <w:proofErr w:type="spellStart"/>
      <w:r w:rsidRPr="00756753">
        <w:rPr>
          <w:rFonts w:ascii="Times New Roman" w:hAnsi="Times New Roman"/>
          <w:lang w:val="lt-LT"/>
        </w:rPr>
        <w:t>monohidrato</w:t>
      </w:r>
      <w:proofErr w:type="spellEnd"/>
      <w:r w:rsidRPr="00756753">
        <w:rPr>
          <w:rFonts w:ascii="Times New Roman" w:hAnsi="Times New Roman"/>
          <w:lang w:val="lt-LT"/>
        </w:rPr>
        <w:t xml:space="preserve">. </w:t>
      </w:r>
    </w:p>
    <w:p w:rsidR="00FB7A85" w:rsidRPr="00756753" w:rsidRDefault="00FB7A85" w:rsidP="00FB7A85">
      <w:pPr>
        <w:pStyle w:val="Antrat9"/>
        <w:rPr>
          <w:rFonts w:ascii="Times New Roman" w:hAnsi="Times New Roman"/>
          <w:lang w:val="lt-LT"/>
        </w:rPr>
      </w:pPr>
      <w:r w:rsidRPr="00756753">
        <w:rPr>
          <w:rFonts w:ascii="Times New Roman" w:hAnsi="Times New Roman"/>
          <w:lang w:val="lt-LT"/>
        </w:rPr>
        <w:lastRenderedPageBreak/>
        <w:t>Jeigu gydytojas Jums yra sakęs, kad netoleruojate kokių nors angliavandenių, kreipkitės į jį, prieš pradedant vartoti šį vaistą.</w:t>
      </w:r>
    </w:p>
    <w:p w:rsidR="00FB7A85" w:rsidRPr="00756753" w:rsidRDefault="00FB7A85" w:rsidP="00FB7A85">
      <w:pPr>
        <w:rPr>
          <w:rFonts w:ascii="Times New Roman" w:hAnsi="Times New Roman"/>
          <w:sz w:val="22"/>
          <w:lang w:val="lt-LT"/>
        </w:rPr>
      </w:pPr>
    </w:p>
    <w:p w:rsidR="00FB7A85" w:rsidRPr="00756753" w:rsidRDefault="00FB7A85" w:rsidP="00FB7A85">
      <w:pPr>
        <w:rPr>
          <w:rFonts w:ascii="Times New Roman" w:hAnsi="Times New Roman"/>
          <w:sz w:val="22"/>
          <w:lang w:val="lt-LT"/>
        </w:rPr>
      </w:pPr>
    </w:p>
    <w:p w:rsidR="00FB7A85" w:rsidRPr="00CE0D87" w:rsidRDefault="00FB7A85" w:rsidP="00FB7A85">
      <w:pPr>
        <w:pStyle w:val="Antrat5"/>
        <w:numPr>
          <w:ilvl w:val="0"/>
          <w:numId w:val="3"/>
        </w:numPr>
        <w:tabs>
          <w:tab w:val="num" w:pos="540"/>
        </w:tabs>
        <w:ind w:left="540" w:hanging="540"/>
        <w:jc w:val="left"/>
        <w:rPr>
          <w:szCs w:val="22"/>
        </w:rPr>
      </w:pPr>
      <w:r w:rsidRPr="00CE0D87">
        <w:rPr>
          <w:szCs w:val="22"/>
        </w:rPr>
        <w:t xml:space="preserve">Kaip vartoti ESCAPELLE </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rsidR="00FB7A85" w:rsidRPr="00756753" w:rsidRDefault="00FB7A85" w:rsidP="00FB7A85">
      <w:pPr>
        <w:rPr>
          <w:rFonts w:ascii="Times New Roman" w:hAnsi="Times New Roman"/>
          <w:sz w:val="22"/>
          <w:szCs w:val="22"/>
          <w:lang w:val="lt-LT"/>
        </w:rPr>
      </w:pPr>
    </w:p>
    <w:p w:rsidR="00FB7A85" w:rsidRPr="00106371" w:rsidRDefault="00FB7A85" w:rsidP="00FB7A85">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lt-LT"/>
        </w:rPr>
      </w:pPr>
      <w:r w:rsidRPr="00106371">
        <w:rPr>
          <w:rFonts w:ascii="Times New Roman" w:hAnsi="Times New Roman"/>
          <w:bCs/>
          <w:sz w:val="22"/>
          <w:szCs w:val="22"/>
          <w:lang w:val="hu-HU"/>
        </w:rPr>
        <w:t>Tabletę pavartokite</w:t>
      </w:r>
      <w:r w:rsidRPr="00BB5CA1">
        <w:rPr>
          <w:rFonts w:ascii="Times New Roman" w:hAnsi="Times New Roman"/>
          <w:sz w:val="22"/>
          <w:lang w:val="hu-HU"/>
        </w:rPr>
        <w:t xml:space="preserve"> kaip galima greičiau, </w:t>
      </w:r>
      <w:r w:rsidRPr="00106371">
        <w:rPr>
          <w:rFonts w:ascii="Times New Roman" w:hAnsi="Times New Roman"/>
          <w:bCs/>
          <w:sz w:val="22"/>
          <w:szCs w:val="22"/>
          <w:lang w:val="hu-HU"/>
        </w:rPr>
        <w:t>geriausiai</w:t>
      </w:r>
      <w:r w:rsidRPr="00BB5CA1">
        <w:rPr>
          <w:rFonts w:ascii="Times New Roman" w:hAnsi="Times New Roman"/>
          <w:sz w:val="22"/>
          <w:lang w:val="hu-HU"/>
        </w:rPr>
        <w:t xml:space="preserve"> per 12 valandų, bet ne vėliau kaip per 72 valandas (</w:t>
      </w:r>
      <w:r w:rsidRPr="00106371">
        <w:rPr>
          <w:rFonts w:ascii="Times New Roman" w:hAnsi="Times New Roman"/>
          <w:bCs/>
          <w:sz w:val="22"/>
          <w:szCs w:val="22"/>
          <w:lang w:val="hu-HU"/>
        </w:rPr>
        <w:t>3</w:t>
      </w:r>
      <w:r w:rsidRPr="00BB5CA1">
        <w:rPr>
          <w:rFonts w:ascii="Times New Roman" w:hAnsi="Times New Roman"/>
          <w:sz w:val="22"/>
          <w:lang w:val="hu-HU"/>
        </w:rPr>
        <w:t xml:space="preserve"> paras</w:t>
      </w:r>
      <w:r w:rsidRPr="00106371">
        <w:rPr>
          <w:rFonts w:ascii="Times New Roman" w:hAnsi="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 Jei žinote arba manote, jog nesate nėščia, ESCAPELLE galite vartoti bet kurią ciklo dieną. Tabletę nurykite nekramtytą, užsigerkite vandeniu. </w:t>
      </w:r>
    </w:p>
    <w:p w:rsidR="00FB7A85" w:rsidRPr="00CE0D87" w:rsidRDefault="00FB7A85" w:rsidP="00FB7A85">
      <w:pPr>
        <w:rPr>
          <w:rFonts w:ascii="Times New Roman" w:hAnsi="Times New Roman"/>
          <w:sz w:val="22"/>
          <w:szCs w:val="22"/>
          <w:lang w:val="lt-LT"/>
        </w:rPr>
      </w:pPr>
      <w:r w:rsidRPr="00CE0D87">
        <w:rPr>
          <w:rFonts w:ascii="Times New Roman" w:hAnsi="Times New Roman"/>
          <w:sz w:val="22"/>
          <w:szCs w:val="22"/>
          <w:lang w:val="lt-LT"/>
        </w:rPr>
        <w:t xml:space="preserve">● Jei vartojate bet kurį vaistą, galintį turėti įtakos ESCAPELLE veiksmingumui </w:t>
      </w:r>
      <w:r w:rsidRPr="00CE0D87">
        <w:rPr>
          <w:rFonts w:ascii="Times New Roman" w:hAnsi="Times New Roman"/>
          <w:sz w:val="24"/>
          <w:lang w:val="lt-LT"/>
        </w:rPr>
        <w:t>(</w:t>
      </w:r>
      <w:r w:rsidRPr="00CE0D87">
        <w:rPr>
          <w:rFonts w:ascii="Times New Roman" w:hAnsi="Times New Roman"/>
          <w:sz w:val="22"/>
          <w:szCs w:val="22"/>
          <w:lang w:val="lt-LT"/>
        </w:rPr>
        <w:t xml:space="preserve">žr. skyrelyje aukščiau </w:t>
      </w:r>
      <w:r>
        <w:rPr>
          <w:rFonts w:ascii="Times New Roman" w:hAnsi="Times New Roman"/>
          <w:sz w:val="22"/>
          <w:szCs w:val="22"/>
          <w:lang w:val="lt-LT"/>
        </w:rPr>
        <w:t>„</w:t>
      </w:r>
      <w:r w:rsidRPr="00CE0D87">
        <w:rPr>
          <w:rFonts w:ascii="Times New Roman" w:hAnsi="Times New Roman"/>
          <w:sz w:val="22"/>
          <w:szCs w:val="22"/>
          <w:lang w:val="lt-LT"/>
        </w:rPr>
        <w:t>Kiti vaistai ir ESCAPELLE</w:t>
      </w:r>
      <w:r>
        <w:rPr>
          <w:rFonts w:ascii="Times New Roman" w:hAnsi="Times New Roman"/>
          <w:sz w:val="22"/>
          <w:szCs w:val="22"/>
          <w:lang w:val="lt-LT"/>
        </w:rPr>
        <w:t>“</w:t>
      </w:r>
      <w:r w:rsidRPr="00CE0D87">
        <w:rPr>
          <w:rFonts w:ascii="Times New Roman" w:hAnsi="Times New Roman"/>
          <w:sz w:val="22"/>
          <w:szCs w:val="22"/>
          <w:lang w:val="lt-LT"/>
        </w:rPr>
        <w:t>),</w:t>
      </w:r>
      <w:r w:rsidRPr="00CE0D87">
        <w:rPr>
          <w:rFonts w:ascii="Times New Roman" w:hAnsi="Times New Roman"/>
          <w:sz w:val="24"/>
          <w:lang w:val="lt-LT"/>
        </w:rPr>
        <w:t xml:space="preserve"> </w:t>
      </w:r>
      <w:r w:rsidRPr="00CE0D87">
        <w:rPr>
          <w:rFonts w:ascii="Times New Roman" w:hAnsi="Times New Roman"/>
          <w:sz w:val="22"/>
          <w:szCs w:val="22"/>
          <w:lang w:val="lt-LT"/>
        </w:rPr>
        <w:t>arba praėjusių 4 savaičių laikotarpiu vartojote bet kurį iš tokių vaistų, ESCAPELLE gali būti mažiau veiksmingas. Gydytojas gali Jums skirti kitokią (nehormoninę) skubios kontracepcijos priemonę (pvz., vartojamą į gimdos ertmę vario turinčią sistemą). Jei tai Jums netinka arba negalite tuo pat kreiptis į gydytoją, išgerkite dvigubą ESCAPELLE dozę (</w:t>
      </w:r>
      <w:proofErr w:type="spellStart"/>
      <w:r w:rsidRPr="00CE0D87">
        <w:rPr>
          <w:rFonts w:ascii="Times New Roman" w:hAnsi="Times New Roman"/>
          <w:sz w:val="22"/>
          <w:szCs w:val="22"/>
          <w:lang w:val="lt-LT"/>
        </w:rPr>
        <w:t>t.y</w:t>
      </w:r>
      <w:proofErr w:type="spellEnd"/>
      <w:r w:rsidRPr="00CE0D87">
        <w:rPr>
          <w:rFonts w:ascii="Times New Roman" w:hAnsi="Times New Roman"/>
          <w:sz w:val="22"/>
          <w:szCs w:val="22"/>
          <w:lang w:val="lt-LT"/>
        </w:rPr>
        <w:t xml:space="preserve">., vienu kartu išgerkite 2 tabletes). </w:t>
      </w:r>
    </w:p>
    <w:p w:rsidR="00FB7A85" w:rsidRPr="00CE0D87" w:rsidRDefault="00FB7A85" w:rsidP="00FB7A85">
      <w:pPr>
        <w:rPr>
          <w:rFonts w:ascii="Times New Roman" w:hAnsi="Times New Roman"/>
          <w:sz w:val="22"/>
          <w:szCs w:val="22"/>
          <w:lang w:val="lt-LT"/>
        </w:rPr>
      </w:pPr>
      <w:r w:rsidRPr="00CE0D87">
        <w:rPr>
          <w:rFonts w:ascii="Times New Roman" w:hAnsi="Times New Roman"/>
          <w:sz w:val="22"/>
          <w:szCs w:val="22"/>
          <w:lang w:val="lt-LT"/>
        </w:rPr>
        <w:t>● Jei pavartojate nuolatinį kontracepcijos metodą, pvz., reguliariai geriamus kontraceptikus, jų vartojimą galima tęsti įprasta tvarka, nurodyta jų pakuotės lapelyje.</w:t>
      </w:r>
    </w:p>
    <w:p w:rsidR="00FB7A85" w:rsidRPr="00756753" w:rsidRDefault="00FB7A85" w:rsidP="00FB7A85">
      <w:pPr>
        <w:pStyle w:val="Antrat8"/>
        <w:rPr>
          <w:i w:val="0"/>
          <w:sz w:val="22"/>
          <w:lang w:val="lt-LT"/>
        </w:rPr>
      </w:pPr>
      <w:r w:rsidRPr="00756753">
        <w:rPr>
          <w:i w:val="0"/>
          <w:sz w:val="22"/>
          <w:lang w:val="lt-LT"/>
        </w:rPr>
        <w:t>Jei pavartojusi ESCAPELLE, pakartotinai turėsite lytinius santykius (taip pat ir to paties mėnesinių ciklo metu), tabletė bus mažiau veiksminga ir galite pastoti.</w:t>
      </w:r>
    </w:p>
    <w:p w:rsidR="00FB7A85" w:rsidRPr="00CE0D87" w:rsidRDefault="00FB7A85" w:rsidP="00FB7A85">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rsidR="00FB7A85" w:rsidRPr="00756753" w:rsidRDefault="00FB7A85" w:rsidP="00FB7A85">
      <w:pPr>
        <w:pStyle w:val="Antrat8"/>
        <w:rPr>
          <w:b/>
          <w:i w:val="0"/>
          <w:sz w:val="22"/>
          <w:lang w:val="lt-LT"/>
        </w:rPr>
      </w:pPr>
      <w:r w:rsidRPr="00756753">
        <w:rPr>
          <w:b/>
          <w:i w:val="0"/>
          <w:sz w:val="22"/>
          <w:lang w:val="lt-LT"/>
        </w:rPr>
        <w:t>Ką daryti, jei vemiate</w:t>
      </w:r>
    </w:p>
    <w:p w:rsidR="00FB7A85" w:rsidRPr="00756753" w:rsidRDefault="00FB7A85" w:rsidP="00FB7A85">
      <w:pPr>
        <w:rPr>
          <w:rFonts w:ascii="Times New Roman" w:hAnsi="Times New Roman"/>
          <w:sz w:val="22"/>
          <w:lang w:val="lt-LT"/>
        </w:rPr>
      </w:pPr>
      <w:r w:rsidRPr="00756753">
        <w:rPr>
          <w:rFonts w:ascii="Times New Roman" w:hAnsi="Times New Roman"/>
          <w:sz w:val="22"/>
          <w:lang w:val="lt-LT"/>
        </w:rPr>
        <w:t xml:space="preserve">Jei išgėrusi tabletę per 3 valandas imate vemti, nedelsiant reikia išgerti dar vieną tabletę. </w:t>
      </w:r>
    </w:p>
    <w:p w:rsidR="00FB7A85" w:rsidRPr="00CE0D87" w:rsidRDefault="00FB7A85" w:rsidP="00FB7A85">
      <w:pPr>
        <w:pStyle w:val="Antrat5"/>
        <w:rPr>
          <w:i/>
        </w:rPr>
      </w:pPr>
    </w:p>
    <w:p w:rsidR="00FB7A85" w:rsidRPr="00CE0D87" w:rsidRDefault="00FB7A85" w:rsidP="00FB7A85">
      <w:pPr>
        <w:pStyle w:val="Antrat5"/>
      </w:pPr>
      <w:r w:rsidRPr="00CE0D87">
        <w:t xml:space="preserve">Išgėrus ESCAPELLE </w:t>
      </w:r>
    </w:p>
    <w:p w:rsidR="00FB7A85" w:rsidRPr="00CE0D87" w:rsidRDefault="00FB7A85" w:rsidP="00FB7A85">
      <w:pPr>
        <w:rPr>
          <w:rFonts w:ascii="Times New Roman" w:hAnsi="Times New Roman"/>
          <w:sz w:val="22"/>
          <w:szCs w:val="22"/>
          <w:lang w:val="lt-LT"/>
        </w:rPr>
      </w:pPr>
      <w:r w:rsidRPr="00CE0D87">
        <w:rPr>
          <w:rFonts w:ascii="Times New Roman" w:hAnsi="Times New Roman"/>
          <w:sz w:val="22"/>
          <w:szCs w:val="22"/>
          <w:lang w:val="lt-LT"/>
        </w:rPr>
        <w:t xml:space="preserve">Pavartojus ESCAPELLE, to paties mėnesinių ciklo laikotarpiu kitų lytinių santykių metu būtina naudoti prezervatyvą arba </w:t>
      </w:r>
      <w:proofErr w:type="spellStart"/>
      <w:r w:rsidRPr="00CE0D87">
        <w:rPr>
          <w:rFonts w:ascii="Times New Roman" w:hAnsi="Times New Roman"/>
          <w:sz w:val="22"/>
          <w:szCs w:val="22"/>
          <w:lang w:val="lt-LT"/>
        </w:rPr>
        <w:t>spermicidus</w:t>
      </w:r>
      <w:proofErr w:type="spellEnd"/>
      <w:r w:rsidRPr="00CE0D87">
        <w:rPr>
          <w:rFonts w:ascii="Times New Roman" w:hAnsi="Times New Roman"/>
          <w:sz w:val="22"/>
          <w:szCs w:val="22"/>
          <w:lang w:val="lt-LT"/>
        </w:rPr>
        <w:t xml:space="preserve"> tuo atveju, jei reguliariai nevartojate sudėtinių geriamųjų kontraceptikų, nes per tą patį mėnesinių ciklą pakartotinio nesaugaus lytinio akto metu ESCAPELLE nebeveikia.</w:t>
      </w:r>
    </w:p>
    <w:p w:rsidR="00FB7A85" w:rsidRPr="00CE0D87" w:rsidRDefault="00FB7A85" w:rsidP="00FB7A85">
      <w:pPr>
        <w:pStyle w:val="Antrat5"/>
        <w:rPr>
          <w:b w:val="0"/>
        </w:rPr>
      </w:pPr>
      <w:r w:rsidRPr="00CE0D87">
        <w:rPr>
          <w:b w:val="0"/>
        </w:rPr>
        <w:t>Praėjus maždaug 3 savaitėms po ESCAPELLE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FB7A85" w:rsidRPr="00CE0D87" w:rsidRDefault="00FB7A85" w:rsidP="00FB7A85">
      <w:pPr>
        <w:pStyle w:val="Antrat5"/>
        <w:rPr>
          <w:b w:val="0"/>
        </w:rPr>
      </w:pPr>
      <w:r w:rsidRPr="00CE0D87">
        <w:rPr>
          <w:b w:val="0"/>
        </w:rPr>
        <w:t>Pasitarkite su gydytoju apie ilgalaikius kontracepcijos būdus, kurie veiksmingiau padės Jums išvengti nėštumo.</w:t>
      </w:r>
    </w:p>
    <w:p w:rsidR="00FB7A85" w:rsidRPr="00CE0D87" w:rsidRDefault="00FB7A85" w:rsidP="00FB7A85">
      <w:pPr>
        <w:rPr>
          <w:rFonts w:ascii="Times New Roman" w:hAnsi="Times New Roman"/>
          <w:sz w:val="22"/>
          <w:szCs w:val="22"/>
          <w:lang w:val="lt-LT"/>
        </w:rPr>
      </w:pPr>
      <w:r w:rsidRPr="00CE0D87">
        <w:rPr>
          <w:rFonts w:ascii="Times New Roman" w:hAnsi="Times New Roman"/>
          <w:sz w:val="22"/>
          <w:szCs w:val="22"/>
          <w:lang w:val="lt-LT"/>
        </w:rPr>
        <w:t>Jei toliau vartojant geriamuosius kontraceptikus laiku neprasideda mėnesinės, apsilankykite pas gydytoją ir pasitikrinkite, ar nesate pastojusi.</w:t>
      </w:r>
    </w:p>
    <w:p w:rsidR="00FB7A85" w:rsidRPr="00CE0D87" w:rsidRDefault="00FB7A85" w:rsidP="00FB7A85">
      <w:pPr>
        <w:pStyle w:val="BTEMEASMCA"/>
        <w:rPr>
          <w:lang w:val="lt-LT"/>
        </w:rPr>
      </w:pPr>
    </w:p>
    <w:p w:rsidR="00FB7A85" w:rsidRPr="00756753" w:rsidRDefault="00FB7A85" w:rsidP="00FB7A85">
      <w:pPr>
        <w:pStyle w:val="BTEMEASMCA"/>
        <w:rPr>
          <w:b/>
          <w:lang w:val="lt-LT"/>
        </w:rPr>
      </w:pPr>
      <w:r w:rsidRPr="00756753">
        <w:rPr>
          <w:b/>
          <w:lang w:val="lt-LT"/>
        </w:rPr>
        <w:t>Jūsų mėnesinių ciklas po ESCAPELLE pavartojimo</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Po</w:t>
      </w:r>
      <w:r w:rsidRPr="00756753">
        <w:rPr>
          <w:rFonts w:ascii="Times New Roman" w:hAnsi="Times New Roman"/>
          <w:b/>
          <w:i/>
          <w:sz w:val="22"/>
          <w:szCs w:val="22"/>
          <w:lang w:val="lt-LT"/>
        </w:rPr>
        <w:t xml:space="preserve"> </w:t>
      </w:r>
      <w:r w:rsidRPr="00756753">
        <w:rPr>
          <w:rFonts w:ascii="Times New Roman" w:hAnsi="Times New Roman"/>
          <w:sz w:val="22"/>
          <w:szCs w:val="22"/>
          <w:lang w:val="lt-LT"/>
        </w:rPr>
        <w:t>ESCAPELLE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rsidR="00FB7A85" w:rsidRPr="00756753" w:rsidRDefault="00FB7A85" w:rsidP="00FB7A85">
      <w:pPr>
        <w:rPr>
          <w:rFonts w:ascii="Times New Roman" w:hAnsi="Times New Roman"/>
          <w:sz w:val="22"/>
          <w:szCs w:val="22"/>
          <w:lang w:val="lt-LT"/>
        </w:rPr>
      </w:pPr>
    </w:p>
    <w:p w:rsidR="00FB7A85" w:rsidRPr="00CE0D87" w:rsidRDefault="00FB7A85" w:rsidP="00FB7A85">
      <w:pPr>
        <w:pStyle w:val="Antrat5"/>
      </w:pPr>
      <w:r w:rsidRPr="00CE0D87">
        <w:lastRenderedPageBreak/>
        <w:t>Pavartojus per didelę ESCAPELLE dozę</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rsidR="00FB7A85" w:rsidRPr="00756753" w:rsidRDefault="00FB7A85" w:rsidP="00FB7A85">
      <w:pPr>
        <w:pStyle w:val="BTEMEASMCA"/>
        <w:rPr>
          <w:lang w:val="lt-LT"/>
        </w:rPr>
      </w:pPr>
    </w:p>
    <w:p w:rsidR="00FB7A85" w:rsidRPr="00756753" w:rsidRDefault="00FB7A85" w:rsidP="00FB7A85">
      <w:pPr>
        <w:pStyle w:val="BTEMEASMCA"/>
        <w:rPr>
          <w:lang w:val="lt-LT"/>
        </w:rPr>
      </w:pPr>
      <w:r w:rsidRPr="00756753">
        <w:rPr>
          <w:lang w:val="lt-LT"/>
        </w:rPr>
        <w:t>Jeigu kiltų daugiau klausimų dėl šio vaisto vartojimo, kreipkitės į gydytoją arba vaistininką.</w:t>
      </w:r>
    </w:p>
    <w:p w:rsidR="00FB7A85" w:rsidRPr="00756753" w:rsidRDefault="00FB7A85" w:rsidP="00FB7A85">
      <w:pPr>
        <w:pStyle w:val="BTEMEASMCA"/>
        <w:rPr>
          <w:lang w:val="lt-LT"/>
        </w:rPr>
      </w:pPr>
    </w:p>
    <w:p w:rsidR="00FB7A85" w:rsidRPr="00756753" w:rsidRDefault="00FB7A85" w:rsidP="00FB7A85">
      <w:pPr>
        <w:pStyle w:val="BTEMEASMCA"/>
        <w:rPr>
          <w:lang w:val="lt-LT"/>
        </w:rPr>
      </w:pPr>
    </w:p>
    <w:p w:rsidR="00FB7A85" w:rsidRPr="00CE0D87" w:rsidRDefault="00FB7A85" w:rsidP="00FB7A85">
      <w:pPr>
        <w:pStyle w:val="Antrat5"/>
        <w:numPr>
          <w:ilvl w:val="0"/>
          <w:numId w:val="3"/>
        </w:numPr>
        <w:tabs>
          <w:tab w:val="num" w:pos="540"/>
        </w:tabs>
        <w:ind w:left="540" w:hanging="540"/>
        <w:jc w:val="left"/>
        <w:rPr>
          <w:szCs w:val="22"/>
        </w:rPr>
      </w:pPr>
      <w:r w:rsidRPr="00CE0D87">
        <w:rPr>
          <w:szCs w:val="22"/>
        </w:rPr>
        <w:t xml:space="preserve">Galimas šalutinis poveikis </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Šis vaistas, kaip ir visi kiti, gali sukelti šalutinį poveikį, nors jis pasireiškia ne visiems žmonėms.</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b/>
          <w:sz w:val="22"/>
          <w:szCs w:val="22"/>
          <w:lang w:val="lt-LT"/>
        </w:rPr>
      </w:pPr>
      <w:r w:rsidRPr="00756753">
        <w:rPr>
          <w:rFonts w:ascii="Times New Roman" w:hAnsi="Times New Roman"/>
          <w:b/>
          <w:sz w:val="22"/>
          <w:szCs w:val="22"/>
          <w:lang w:val="lt-LT"/>
        </w:rPr>
        <w:t xml:space="preserve">Labai dažni šalutiniai poveikiai (gali pasireikšti  </w:t>
      </w:r>
      <w:r>
        <w:rPr>
          <w:rFonts w:ascii="Times New Roman" w:hAnsi="Times New Roman"/>
          <w:b/>
          <w:sz w:val="22"/>
          <w:szCs w:val="22"/>
          <w:lang w:val="lt-LT"/>
        </w:rPr>
        <w:t>dažniau</w:t>
      </w:r>
      <w:r w:rsidRPr="00756753">
        <w:rPr>
          <w:rFonts w:ascii="Times New Roman" w:hAnsi="Times New Roman"/>
          <w:b/>
          <w:sz w:val="22"/>
          <w:szCs w:val="22"/>
          <w:lang w:val="lt-LT"/>
        </w:rPr>
        <w:t xml:space="preserve"> nei 1 iš 10 vartojusiųjų):</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Šleikštulys (pykinimas)</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Gali būti nereguliarus pakraujavimas iki prasidedant mėnesinėms</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Gali skaudėti pilvo apačią</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Nuovargis</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Galvos skausmas</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b/>
          <w:sz w:val="22"/>
          <w:szCs w:val="22"/>
          <w:lang w:val="lt-LT"/>
        </w:rPr>
      </w:pPr>
      <w:r w:rsidRPr="00756753">
        <w:rPr>
          <w:rFonts w:ascii="Times New Roman" w:hAnsi="Times New Roman"/>
          <w:b/>
          <w:sz w:val="22"/>
          <w:szCs w:val="22"/>
          <w:lang w:val="lt-LT"/>
        </w:rPr>
        <w:t xml:space="preserve">Dažni šalutiniai poveikiai (gali pasireikšti </w:t>
      </w:r>
      <w:r>
        <w:rPr>
          <w:rFonts w:ascii="Times New Roman" w:hAnsi="Times New Roman"/>
          <w:b/>
          <w:sz w:val="22"/>
          <w:szCs w:val="22"/>
          <w:lang w:val="lt-LT"/>
        </w:rPr>
        <w:t xml:space="preserve">rečiau nei </w:t>
      </w:r>
      <w:r w:rsidRPr="00756753">
        <w:rPr>
          <w:rFonts w:ascii="Times New Roman" w:hAnsi="Times New Roman"/>
          <w:b/>
          <w:sz w:val="22"/>
          <w:szCs w:val="22"/>
          <w:lang w:val="lt-LT"/>
        </w:rPr>
        <w:t>1iš 10 vartojusiųjų):</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Vėmimas. Jei vemiate, skaitykite sk.</w:t>
      </w:r>
      <w:r w:rsidRPr="0027623D">
        <w:rPr>
          <w:rFonts w:ascii="Times New Roman" w:hAnsi="Times New Roman"/>
          <w:sz w:val="22"/>
          <w:lang w:val="lt-LT"/>
        </w:rPr>
        <w:t xml:space="preserve"> „</w:t>
      </w:r>
      <w:r w:rsidRPr="00756753">
        <w:rPr>
          <w:rFonts w:ascii="Times New Roman" w:hAnsi="Times New Roman"/>
          <w:sz w:val="22"/>
          <w:szCs w:val="22"/>
          <w:lang w:val="lt-LT"/>
        </w:rPr>
        <w:t>Ką daryti, jei vemiate“.</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 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  Išgėrus šio vaisto, gali atsirasti krūtų jautrumas, viduriavimas, svaigulio pojūtis. </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b/>
          <w:sz w:val="22"/>
          <w:szCs w:val="22"/>
          <w:lang w:val="lt-LT"/>
        </w:rPr>
      </w:pPr>
      <w:r w:rsidRPr="00756753">
        <w:rPr>
          <w:rFonts w:ascii="Times New Roman" w:hAnsi="Times New Roman"/>
          <w:b/>
          <w:sz w:val="22"/>
          <w:szCs w:val="22"/>
          <w:lang w:val="lt-LT"/>
        </w:rPr>
        <w:t xml:space="preserve">Labai reti šalutiniai poveikiai (gali pasireikšti </w:t>
      </w:r>
      <w:r>
        <w:rPr>
          <w:rFonts w:ascii="Times New Roman" w:hAnsi="Times New Roman"/>
          <w:b/>
          <w:sz w:val="22"/>
          <w:szCs w:val="22"/>
          <w:lang w:val="lt-LT"/>
        </w:rPr>
        <w:t>rečiau nei</w:t>
      </w:r>
      <w:r w:rsidRPr="00756753">
        <w:rPr>
          <w:rFonts w:ascii="Times New Roman" w:hAnsi="Times New Roman"/>
          <w:b/>
          <w:sz w:val="22"/>
          <w:szCs w:val="22"/>
          <w:lang w:val="lt-LT"/>
        </w:rPr>
        <w:t xml:space="preserve"> 1 iš 10000 vartojusiųjų):</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Bėrimas, dilgėlinė, niežulys, veido patinimas, dubens srities skausmas, skausmingos mėnesinės.</w:t>
      </w:r>
    </w:p>
    <w:p w:rsidR="00FB7A85" w:rsidRPr="00CE0D87" w:rsidRDefault="00FB7A85" w:rsidP="00FB7A85">
      <w:pPr>
        <w:rPr>
          <w:rFonts w:ascii="Times New Roman" w:hAnsi="Times New Roman"/>
          <w:b/>
          <w:sz w:val="22"/>
          <w:szCs w:val="22"/>
          <w:lang w:val="lt-LT"/>
        </w:rPr>
      </w:pPr>
    </w:p>
    <w:p w:rsidR="00FB7A85" w:rsidRPr="00CE0D87" w:rsidRDefault="00FB7A85" w:rsidP="00FB7A85">
      <w:pPr>
        <w:rPr>
          <w:rFonts w:ascii="Times New Roman" w:hAnsi="Times New Roman"/>
          <w:b/>
          <w:sz w:val="22"/>
          <w:szCs w:val="22"/>
          <w:lang w:val="lt-LT"/>
        </w:rPr>
      </w:pPr>
      <w:r w:rsidRPr="00756753">
        <w:rPr>
          <w:rFonts w:ascii="Times New Roman" w:hAnsi="Times New Roman"/>
          <w:b/>
          <w:sz w:val="22"/>
          <w:szCs w:val="22"/>
          <w:lang w:val="lt-LT"/>
        </w:rPr>
        <w:t>Pranešimas apie šalutinį poveikį</w:t>
      </w:r>
    </w:p>
    <w:p w:rsidR="00FB7A85" w:rsidRPr="00756753" w:rsidRDefault="00FB7A85" w:rsidP="00FB7A85">
      <w:pPr>
        <w:tabs>
          <w:tab w:val="left" w:pos="567"/>
        </w:tabs>
        <w:spacing w:line="260" w:lineRule="exact"/>
        <w:ind w:right="-449"/>
        <w:rPr>
          <w:rFonts w:ascii="Times New Roman" w:hAnsi="Times New Roman"/>
          <w:snapToGrid w:val="0"/>
          <w:sz w:val="22"/>
          <w:lang w:val="lt-LT"/>
        </w:rPr>
      </w:pPr>
      <w:r w:rsidRPr="00CE0D87">
        <w:rPr>
          <w:rFonts w:ascii="Times New Roman" w:hAnsi="Times New Roman"/>
          <w:snapToGrid w:val="0"/>
          <w:sz w:val="22"/>
          <w:szCs w:val="20"/>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CE0D87">
        <w:rPr>
          <w:rFonts w:ascii="Times New Roman" w:hAnsi="Times New Roman"/>
          <w:snapToGrid w:val="0"/>
          <w:sz w:val="22"/>
          <w:szCs w:val="20"/>
          <w:lang w:val="lt-LT" w:eastAsia="zh-CN"/>
        </w:rPr>
        <w:t>elefonu 8 800 73568</w:t>
      </w:r>
      <w:r w:rsidRPr="00CE0D87">
        <w:rPr>
          <w:rFonts w:ascii="Times New Roman" w:hAnsi="Times New Roman"/>
          <w:snapToGrid w:val="0"/>
          <w:sz w:val="22"/>
          <w:szCs w:val="20"/>
          <w:lang w:val="lt-LT"/>
        </w:rPr>
        <w:t xml:space="preserve"> arba užpildyti interneto svetainėje </w:t>
      </w:r>
      <w:hyperlink r:id="rId5" w:history="1">
        <w:r w:rsidRPr="00CE0D87">
          <w:rPr>
            <w:rFonts w:ascii="Times New Roman" w:eastAsia="SimSun" w:hAnsi="Times New Roman"/>
            <w:snapToGrid w:val="0"/>
            <w:color w:val="0000FF"/>
            <w:sz w:val="22"/>
            <w:szCs w:val="20"/>
            <w:u w:val="single"/>
            <w:lang w:val="lt-LT"/>
          </w:rPr>
          <w:t>www.vvkt.lt</w:t>
        </w:r>
      </w:hyperlink>
      <w:r w:rsidRPr="00CE0D87">
        <w:rPr>
          <w:rFonts w:ascii="Times New Roman" w:hAnsi="Times New Roman"/>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Pr="00CE0D87">
        <w:rPr>
          <w:rFonts w:ascii="Times New Roman" w:hAnsi="Times New Roman"/>
          <w:snapToGrid w:val="0"/>
          <w:sz w:val="22"/>
          <w:szCs w:val="20"/>
          <w:lang w:val="lt-LT" w:eastAsia="zh-CN"/>
        </w:rPr>
        <w:t xml:space="preserve">nemokamu </w:t>
      </w:r>
      <w:r w:rsidRPr="00CE0D87">
        <w:rPr>
          <w:rFonts w:ascii="Times New Roman" w:hAnsi="Times New Roman"/>
          <w:snapToGrid w:val="0"/>
          <w:sz w:val="22"/>
          <w:szCs w:val="20"/>
          <w:lang w:val="lt-LT"/>
        </w:rPr>
        <w:t>fakso numeriu 8 800 20131</w:t>
      </w:r>
      <w:r w:rsidRPr="00CE0D87">
        <w:rPr>
          <w:rFonts w:ascii="Times New Roman" w:hAnsi="Times New Roman"/>
          <w:snapToGrid w:val="0"/>
          <w:sz w:val="22"/>
          <w:szCs w:val="20"/>
          <w:lang w:val="lt-LT" w:eastAsia="zh-CN"/>
        </w:rPr>
        <w:t xml:space="preserve">, </w:t>
      </w:r>
      <w:r w:rsidRPr="00CE0D87">
        <w:rPr>
          <w:rFonts w:ascii="Times New Roman" w:hAnsi="Times New Roman"/>
          <w:snapToGrid w:val="0"/>
          <w:sz w:val="22"/>
          <w:szCs w:val="20"/>
          <w:lang w:val="lt-LT"/>
        </w:rPr>
        <w:t xml:space="preserve">el. paštu </w:t>
      </w:r>
      <w:hyperlink r:id="rId6" w:history="1">
        <w:r w:rsidRPr="00CE0D87">
          <w:rPr>
            <w:rFonts w:ascii="Times New Roman" w:eastAsia="SimSun" w:hAnsi="Times New Roman"/>
            <w:color w:val="0000FF"/>
            <w:sz w:val="22"/>
            <w:u w:val="single"/>
            <w:lang w:val="lt-LT"/>
          </w:rPr>
          <w:t>NepageidaujamaR@vvkt.lt</w:t>
        </w:r>
      </w:hyperlink>
      <w:r w:rsidRPr="00CE0D87">
        <w:rPr>
          <w:rFonts w:ascii="Times New Roman" w:hAnsi="Times New Roman"/>
          <w:snapToGrid w:val="0"/>
          <w:sz w:val="22"/>
          <w:szCs w:val="20"/>
          <w:lang w:val="lt-LT"/>
        </w:rPr>
        <w:t xml:space="preserve">, taip pat per Valstybinės vaistų kontrolės tarnybos prie Lietuvos Respublikos sveikatos apsaugos ministerijos interneto svetainę (adresu </w:t>
      </w:r>
      <w:hyperlink r:id="rId7" w:history="1">
        <w:r w:rsidRPr="00CE0D87">
          <w:rPr>
            <w:rFonts w:ascii="Times New Roman" w:eastAsia="SimSun" w:hAnsi="Times New Roman"/>
            <w:snapToGrid w:val="0"/>
            <w:color w:val="0000FF"/>
            <w:sz w:val="22"/>
            <w:szCs w:val="20"/>
            <w:u w:val="single"/>
            <w:lang w:val="lt-LT"/>
          </w:rPr>
          <w:t>http://www.vvkt.lt</w:t>
        </w:r>
      </w:hyperlink>
      <w:r w:rsidRPr="00CE0D87">
        <w:rPr>
          <w:rFonts w:ascii="Times New Roman" w:hAnsi="Times New Roman"/>
          <w:snapToGrid w:val="0"/>
          <w:sz w:val="22"/>
          <w:szCs w:val="20"/>
          <w:lang w:val="lt-LT"/>
        </w:rPr>
        <w:t>). Pranešdami apie šalutinį poveikį galite mums padėti gauti daugiau informacijos apie šio vaisto saugumą.</w:t>
      </w:r>
    </w:p>
    <w:p w:rsidR="00FB7A85" w:rsidRPr="00756753" w:rsidRDefault="00FB7A85" w:rsidP="00FB7A85">
      <w:pPr>
        <w:rPr>
          <w:rFonts w:ascii="Times New Roman" w:hAnsi="Times New Roman"/>
          <w:sz w:val="22"/>
          <w:lang w:val="lt-LT"/>
        </w:rPr>
      </w:pPr>
    </w:p>
    <w:p w:rsidR="00FB7A85" w:rsidRPr="00756753" w:rsidRDefault="00FB7A85" w:rsidP="00FB7A85">
      <w:pPr>
        <w:jc w:val="both"/>
        <w:rPr>
          <w:rFonts w:ascii="Times New Roman" w:hAnsi="Times New Roman"/>
          <w:sz w:val="22"/>
          <w:lang w:val="lt-LT"/>
        </w:rPr>
      </w:pPr>
    </w:p>
    <w:p w:rsidR="00FB7A85" w:rsidRPr="00756753" w:rsidRDefault="00FB7A85" w:rsidP="00FB7A85">
      <w:pPr>
        <w:numPr>
          <w:ilvl w:val="0"/>
          <w:numId w:val="3"/>
        </w:numPr>
        <w:tabs>
          <w:tab w:val="num" w:pos="540"/>
        </w:tabs>
        <w:ind w:left="540" w:hanging="540"/>
        <w:rPr>
          <w:rFonts w:ascii="Times New Roman" w:hAnsi="Times New Roman"/>
          <w:sz w:val="22"/>
          <w:szCs w:val="22"/>
          <w:lang w:val="lt-LT"/>
        </w:rPr>
      </w:pPr>
      <w:r w:rsidRPr="00756753">
        <w:rPr>
          <w:rFonts w:ascii="Times New Roman" w:hAnsi="Times New Roman"/>
          <w:b/>
          <w:sz w:val="22"/>
          <w:szCs w:val="22"/>
          <w:lang w:val="lt-LT"/>
        </w:rPr>
        <w:t xml:space="preserve">Kaip  laikyti ESCAPELLE </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Laikyti vaikams nepastebimoje ir nepasiekiamoje vietoje.</w:t>
      </w:r>
    </w:p>
    <w:p w:rsidR="00FB7A85" w:rsidRPr="00756753" w:rsidRDefault="00FB7A85" w:rsidP="00FB7A85">
      <w:pPr>
        <w:pStyle w:val="BTEMEASMCA"/>
        <w:rPr>
          <w:lang w:val="lt-LT"/>
        </w:rPr>
      </w:pPr>
    </w:p>
    <w:p w:rsidR="00FB7A85" w:rsidRPr="00756753" w:rsidRDefault="00FB7A85" w:rsidP="00FB7A85">
      <w:pPr>
        <w:pStyle w:val="BTEMEASMCA"/>
        <w:rPr>
          <w:lang w:val="lt-LT"/>
        </w:rPr>
      </w:pPr>
      <w:r w:rsidRPr="00756753">
        <w:rPr>
          <w:lang w:val="lt-LT"/>
        </w:rPr>
        <w:t>Ant pakuotės po „Tinka iki“ nurodytam tinkamumo laikui pasibaigus, šio vaisto vartoti negalima. Vaistas tinkamas vartoti iki paskutinės nurodyto mėnesio dienos.</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Laikyti gamintojo pakuotėje, kad preparatas būtų apsaugotas nuo šviesos. </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FB7A85" w:rsidRPr="00756753" w:rsidRDefault="00FB7A85" w:rsidP="00FB7A85">
      <w:pPr>
        <w:rPr>
          <w:rFonts w:ascii="Times New Roman" w:hAnsi="Times New Roman"/>
          <w:sz w:val="22"/>
          <w:szCs w:val="22"/>
          <w:lang w:val="lt-LT"/>
        </w:rPr>
      </w:pPr>
    </w:p>
    <w:p w:rsidR="00FB7A85" w:rsidRPr="00756753" w:rsidRDefault="00FB7A85" w:rsidP="00FB7A85">
      <w:pPr>
        <w:rPr>
          <w:rFonts w:ascii="Times New Roman" w:hAnsi="Times New Roman"/>
          <w:sz w:val="22"/>
          <w:szCs w:val="22"/>
          <w:lang w:val="lt-LT"/>
        </w:rPr>
      </w:pPr>
    </w:p>
    <w:p w:rsidR="00FB7A85" w:rsidRPr="00756753" w:rsidRDefault="00FB7A85" w:rsidP="00FB7A85">
      <w:pPr>
        <w:numPr>
          <w:ilvl w:val="0"/>
          <w:numId w:val="3"/>
        </w:numPr>
        <w:tabs>
          <w:tab w:val="num" w:pos="540"/>
        </w:tabs>
        <w:ind w:left="540" w:hanging="540"/>
        <w:rPr>
          <w:rFonts w:ascii="Times New Roman" w:hAnsi="Times New Roman"/>
          <w:b/>
          <w:sz w:val="22"/>
          <w:szCs w:val="22"/>
          <w:lang w:val="lt-LT"/>
        </w:rPr>
      </w:pPr>
      <w:r w:rsidRPr="00756753">
        <w:rPr>
          <w:rFonts w:ascii="Times New Roman" w:hAnsi="Times New Roman"/>
          <w:b/>
          <w:sz w:val="22"/>
          <w:szCs w:val="22"/>
          <w:lang w:val="lt-LT"/>
        </w:rPr>
        <w:lastRenderedPageBreak/>
        <w:t xml:space="preserve">Pakuotės turinys ir kita informacija </w:t>
      </w:r>
    </w:p>
    <w:p w:rsidR="00FB7A85" w:rsidRPr="00756753" w:rsidRDefault="00FB7A85" w:rsidP="00FB7A85">
      <w:pPr>
        <w:pStyle w:val="PI-3EMEASMCA"/>
        <w:rPr>
          <w:rFonts w:ascii="Times New Roman" w:hAnsi="Times New Roman"/>
          <w:lang w:val="lt-LT"/>
        </w:rPr>
      </w:pPr>
    </w:p>
    <w:p w:rsidR="00FB7A85" w:rsidRPr="00756753" w:rsidRDefault="00FB7A85" w:rsidP="00FB7A85">
      <w:pPr>
        <w:pStyle w:val="PI-3EMEASMCA"/>
        <w:rPr>
          <w:rFonts w:ascii="Times New Roman" w:hAnsi="Times New Roman"/>
          <w:lang w:val="lt-LT"/>
        </w:rPr>
      </w:pPr>
      <w:r w:rsidRPr="00756753">
        <w:rPr>
          <w:rFonts w:ascii="Times New Roman" w:hAnsi="Times New Roman"/>
          <w:lang w:val="lt-LT"/>
        </w:rPr>
        <w:t>ESCAPELLE sudėtis</w:t>
      </w:r>
    </w:p>
    <w:p w:rsidR="00FB7A85" w:rsidRPr="00756753" w:rsidRDefault="00FB7A85" w:rsidP="00FB7A85">
      <w:pPr>
        <w:tabs>
          <w:tab w:val="left" w:pos="567"/>
        </w:tabs>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 xml:space="preserve">Veiklioji medžiaga yra </w:t>
      </w:r>
      <w:proofErr w:type="spellStart"/>
      <w:r w:rsidRPr="00756753">
        <w:rPr>
          <w:rFonts w:ascii="Times New Roman" w:hAnsi="Times New Roman"/>
          <w:sz w:val="22"/>
          <w:szCs w:val="22"/>
          <w:lang w:val="lt-LT"/>
        </w:rPr>
        <w:t>levonorgestrelis</w:t>
      </w:r>
      <w:proofErr w:type="spellEnd"/>
      <w:r w:rsidRPr="00756753">
        <w:rPr>
          <w:rFonts w:ascii="Times New Roman" w:hAnsi="Times New Roman"/>
          <w:sz w:val="22"/>
          <w:szCs w:val="22"/>
          <w:lang w:val="lt-LT"/>
        </w:rPr>
        <w:t xml:space="preserve">. Vienoje tabletėje yra 1,5 mg </w:t>
      </w:r>
      <w:proofErr w:type="spellStart"/>
      <w:r w:rsidRPr="00756753">
        <w:rPr>
          <w:rFonts w:ascii="Times New Roman" w:hAnsi="Times New Roman"/>
          <w:sz w:val="22"/>
          <w:szCs w:val="22"/>
          <w:lang w:val="lt-LT"/>
        </w:rPr>
        <w:t>levonorgestrelio</w:t>
      </w:r>
      <w:proofErr w:type="spellEnd"/>
      <w:r w:rsidRPr="00756753">
        <w:rPr>
          <w:rFonts w:ascii="Times New Roman" w:hAnsi="Times New Roman"/>
          <w:sz w:val="22"/>
          <w:szCs w:val="22"/>
          <w:lang w:val="lt-LT"/>
        </w:rPr>
        <w:t>.</w:t>
      </w:r>
    </w:p>
    <w:p w:rsidR="00FB7A85" w:rsidRPr="00756753" w:rsidRDefault="00FB7A85" w:rsidP="00FB7A85">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 xml:space="preserve">Pagalbinės medžiagos yra bulvių krakmolas, kukurūzų krakmolas, bevandenis koloidinis silicio dioksidas, magnio </w:t>
      </w:r>
      <w:proofErr w:type="spellStart"/>
      <w:r w:rsidRPr="00756753">
        <w:rPr>
          <w:rFonts w:ascii="Times New Roman" w:hAnsi="Times New Roman"/>
          <w:sz w:val="22"/>
          <w:szCs w:val="22"/>
          <w:lang w:val="lt-LT"/>
        </w:rPr>
        <w:t>stearatas</w:t>
      </w:r>
      <w:proofErr w:type="spellEnd"/>
      <w:r w:rsidRPr="00756753">
        <w:rPr>
          <w:rFonts w:ascii="Times New Roman" w:hAnsi="Times New Roman"/>
          <w:sz w:val="22"/>
          <w:szCs w:val="22"/>
          <w:lang w:val="lt-LT"/>
        </w:rPr>
        <w:t xml:space="preserve">, talkas, laktozė </w:t>
      </w:r>
      <w:proofErr w:type="spellStart"/>
      <w:r w:rsidRPr="00756753">
        <w:rPr>
          <w:rFonts w:ascii="Times New Roman" w:hAnsi="Times New Roman"/>
          <w:sz w:val="22"/>
          <w:szCs w:val="22"/>
          <w:lang w:val="lt-LT"/>
        </w:rPr>
        <w:t>monohidratas</w:t>
      </w:r>
      <w:proofErr w:type="spellEnd"/>
      <w:r w:rsidRPr="00756753">
        <w:rPr>
          <w:rFonts w:ascii="Times New Roman" w:hAnsi="Times New Roman"/>
          <w:sz w:val="22"/>
          <w:szCs w:val="22"/>
          <w:lang w:val="lt-LT"/>
        </w:rPr>
        <w:t>.</w:t>
      </w:r>
    </w:p>
    <w:p w:rsidR="00FB7A85" w:rsidRPr="00756753" w:rsidRDefault="00FB7A85" w:rsidP="00FB7A85">
      <w:pPr>
        <w:pStyle w:val="BTEMEASMCA"/>
        <w:rPr>
          <w:lang w:val="lt-LT"/>
        </w:rPr>
      </w:pPr>
    </w:p>
    <w:p w:rsidR="00FB7A85" w:rsidRPr="00756753" w:rsidRDefault="00FB7A85" w:rsidP="00FB7A85">
      <w:pPr>
        <w:pStyle w:val="PI-3EMEASMCA"/>
        <w:rPr>
          <w:rFonts w:ascii="Times New Roman" w:hAnsi="Times New Roman"/>
          <w:lang w:val="lt-LT"/>
        </w:rPr>
      </w:pPr>
      <w:r w:rsidRPr="00756753">
        <w:rPr>
          <w:rFonts w:ascii="Times New Roman" w:hAnsi="Times New Roman"/>
          <w:lang w:val="lt-LT"/>
        </w:rPr>
        <w:t>ESCAPELLE išvaizda ir kiekis pakuotėje</w:t>
      </w:r>
    </w:p>
    <w:p w:rsidR="00FB7A85" w:rsidRPr="00756753" w:rsidRDefault="00FB7A85" w:rsidP="00FB7A85">
      <w:pPr>
        <w:pStyle w:val="PI-3EMEASMCA"/>
        <w:rPr>
          <w:rFonts w:ascii="Times New Roman" w:hAnsi="Times New Roman"/>
          <w:lang w:val="lt-LT"/>
        </w:rPr>
      </w:pPr>
    </w:p>
    <w:p w:rsidR="00FB7A85" w:rsidRPr="00756753" w:rsidRDefault="00FB7A85" w:rsidP="00FB7A85">
      <w:pPr>
        <w:pStyle w:val="Pavadinimas"/>
        <w:jc w:val="left"/>
        <w:rPr>
          <w:rFonts w:ascii="Times New Roman" w:hAnsi="Times New Roman"/>
          <w:b/>
          <w:sz w:val="22"/>
          <w:szCs w:val="22"/>
          <w:lang w:val="lt-LT"/>
        </w:rPr>
      </w:pPr>
      <w:r w:rsidRPr="00756753">
        <w:rPr>
          <w:rFonts w:ascii="Times New Roman" w:hAnsi="Times New Roman"/>
          <w:sz w:val="22"/>
          <w:szCs w:val="22"/>
          <w:lang w:val="lt-LT"/>
        </w:rPr>
        <w:t xml:space="preserve">Tabletė yra beveik balta, plokščia, stačiais kraštais, maždaug 8 mm skersmens, vienoje jos pusėje yra įspaudas </w:t>
      </w:r>
      <w:r>
        <w:rPr>
          <w:rFonts w:ascii="Times New Roman" w:hAnsi="Times New Roman"/>
          <w:sz w:val="22"/>
          <w:szCs w:val="22"/>
          <w:lang w:val="lt-LT"/>
        </w:rPr>
        <w:t>„</w:t>
      </w:r>
      <w:r w:rsidRPr="00756753">
        <w:rPr>
          <w:rFonts w:ascii="Times New Roman" w:hAnsi="Times New Roman"/>
          <w:sz w:val="22"/>
          <w:szCs w:val="22"/>
          <w:lang w:val="lt-LT"/>
        </w:rPr>
        <w:t>G00</w:t>
      </w:r>
      <w:r>
        <w:rPr>
          <w:rFonts w:ascii="Times New Roman" w:hAnsi="Times New Roman"/>
          <w:sz w:val="22"/>
          <w:szCs w:val="22"/>
          <w:lang w:val="lt-LT"/>
        </w:rPr>
        <w:t>“</w:t>
      </w:r>
      <w:r w:rsidRPr="00756753">
        <w:rPr>
          <w:rFonts w:ascii="Times New Roman" w:hAnsi="Times New Roman"/>
          <w:sz w:val="22"/>
          <w:szCs w:val="22"/>
          <w:lang w:val="lt-LT"/>
        </w:rPr>
        <w:t>.</w:t>
      </w:r>
    </w:p>
    <w:p w:rsidR="00FB7A85" w:rsidRPr="00756753" w:rsidRDefault="00FB7A85" w:rsidP="00FB7A85">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Viena tabletė PVC/Aliuminio lizdinėje plokštelėje ir kartono dėžutėje. </w:t>
      </w:r>
    </w:p>
    <w:p w:rsidR="00FB7A85" w:rsidRPr="00756753" w:rsidRDefault="00FB7A85" w:rsidP="00FB7A85">
      <w:pPr>
        <w:pStyle w:val="BTEMEASMCA"/>
        <w:rPr>
          <w:lang w:val="lt-LT"/>
        </w:rPr>
      </w:pPr>
    </w:p>
    <w:p w:rsidR="00FB7A85" w:rsidRPr="00756753" w:rsidRDefault="00FB7A85" w:rsidP="00FB7A85">
      <w:pPr>
        <w:pStyle w:val="PI-3EMEASMCA"/>
        <w:rPr>
          <w:rFonts w:ascii="Times New Roman" w:hAnsi="Times New Roman"/>
          <w:lang w:val="lt-LT"/>
        </w:rPr>
      </w:pPr>
      <w:r w:rsidRPr="00756753">
        <w:rPr>
          <w:rFonts w:ascii="Times New Roman" w:hAnsi="Times New Roman"/>
          <w:lang w:val="lt-LT"/>
        </w:rPr>
        <w:t>Registruotojas ir gamintojas</w:t>
      </w:r>
    </w:p>
    <w:p w:rsidR="00FB7A85" w:rsidRPr="00756753" w:rsidRDefault="00FB7A85" w:rsidP="00FB7A85">
      <w:pPr>
        <w:tabs>
          <w:tab w:val="left" w:pos="567"/>
        </w:tabs>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w:t>
      </w:r>
    </w:p>
    <w:p w:rsidR="00FB7A85" w:rsidRPr="00756753" w:rsidRDefault="00FB7A85" w:rsidP="00FB7A85">
      <w:pPr>
        <w:tabs>
          <w:tab w:val="left" w:pos="567"/>
        </w:tabs>
        <w:rPr>
          <w:rFonts w:ascii="Times New Roman" w:hAnsi="Times New Roman"/>
          <w:sz w:val="22"/>
          <w:lang w:val="lt-LT"/>
        </w:rPr>
      </w:pPr>
      <w:proofErr w:type="spellStart"/>
      <w:r w:rsidRPr="00756753">
        <w:rPr>
          <w:rFonts w:ascii="Times New Roman" w:hAnsi="Times New Roman"/>
          <w:sz w:val="22"/>
          <w:lang w:val="lt-LT"/>
        </w:rPr>
        <w:t>Gyömrői</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út</w:t>
      </w:r>
      <w:proofErr w:type="spellEnd"/>
      <w:r w:rsidRPr="00756753">
        <w:rPr>
          <w:rFonts w:ascii="Times New Roman" w:hAnsi="Times New Roman"/>
          <w:sz w:val="22"/>
          <w:lang w:val="lt-LT"/>
        </w:rPr>
        <w:t xml:space="preserve"> 19-21</w:t>
      </w:r>
    </w:p>
    <w:p w:rsidR="00FB7A85" w:rsidRPr="00756753" w:rsidRDefault="00FB7A85" w:rsidP="00FB7A85">
      <w:pPr>
        <w:tabs>
          <w:tab w:val="left" w:pos="567"/>
        </w:tabs>
        <w:rPr>
          <w:rFonts w:ascii="Times New Roman" w:hAnsi="Times New Roman"/>
          <w:sz w:val="22"/>
          <w:lang w:val="lt-LT"/>
        </w:rPr>
      </w:pPr>
      <w:r w:rsidRPr="00756753">
        <w:rPr>
          <w:rFonts w:ascii="Times New Roman" w:hAnsi="Times New Roman"/>
          <w:sz w:val="22"/>
          <w:lang w:val="lt-LT"/>
        </w:rPr>
        <w:t xml:space="preserve">1103 </w:t>
      </w:r>
      <w:proofErr w:type="spellStart"/>
      <w:r w:rsidRPr="00756753">
        <w:rPr>
          <w:rFonts w:ascii="Times New Roman" w:hAnsi="Times New Roman"/>
          <w:sz w:val="22"/>
          <w:lang w:val="lt-LT"/>
        </w:rPr>
        <w:t>Budapest</w:t>
      </w:r>
      <w:proofErr w:type="spellEnd"/>
      <w:r w:rsidRPr="00756753">
        <w:rPr>
          <w:rFonts w:ascii="Times New Roman" w:hAnsi="Times New Roman"/>
          <w:sz w:val="22"/>
          <w:lang w:val="lt-LT"/>
        </w:rPr>
        <w:t xml:space="preserve"> </w:t>
      </w:r>
    </w:p>
    <w:p w:rsidR="00FB7A85" w:rsidRPr="00756753" w:rsidRDefault="00FB7A85" w:rsidP="00FB7A85">
      <w:pPr>
        <w:rPr>
          <w:rFonts w:ascii="Times New Roman" w:hAnsi="Times New Roman"/>
          <w:b/>
          <w:sz w:val="22"/>
          <w:lang w:val="lt-LT"/>
        </w:rPr>
      </w:pPr>
      <w:r w:rsidRPr="00756753">
        <w:rPr>
          <w:rFonts w:ascii="Times New Roman" w:hAnsi="Times New Roman"/>
          <w:sz w:val="22"/>
          <w:lang w:val="lt-LT"/>
        </w:rPr>
        <w:t>Vengrija</w:t>
      </w:r>
    </w:p>
    <w:p w:rsidR="00FB7A85" w:rsidRPr="00756753" w:rsidRDefault="00FB7A85" w:rsidP="00FB7A85">
      <w:pPr>
        <w:pStyle w:val="BTEMEASMCA"/>
        <w:rPr>
          <w:lang w:val="lt-LT"/>
        </w:rPr>
      </w:pPr>
    </w:p>
    <w:p w:rsidR="00FB7A85" w:rsidRPr="00756753" w:rsidRDefault="00FB7A85" w:rsidP="00FB7A85">
      <w:pPr>
        <w:pStyle w:val="BTEMEASMCA"/>
        <w:rPr>
          <w:lang w:val="lt-LT"/>
        </w:rPr>
      </w:pPr>
      <w:r w:rsidRPr="00756753">
        <w:rPr>
          <w:lang w:val="lt-LT"/>
        </w:rPr>
        <w:t>Jeigu apie šį vaistą norite sužinoti daugiau, kreipkitės į vietinį registruotojo atstovą.</w:t>
      </w:r>
    </w:p>
    <w:p w:rsidR="00FB7A85" w:rsidRPr="00756753" w:rsidRDefault="00FB7A85" w:rsidP="00FB7A85">
      <w:pPr>
        <w:jc w:val="both"/>
        <w:rPr>
          <w:rFonts w:ascii="Times New Roman" w:hAnsi="Times New Roman"/>
          <w:sz w:val="22"/>
          <w:lang w:val="lt-LT"/>
        </w:rPr>
      </w:pPr>
    </w:p>
    <w:p w:rsidR="00FB7A85" w:rsidRPr="00756753" w:rsidRDefault="00FB7A85" w:rsidP="00FB7A85">
      <w:pPr>
        <w:jc w:val="both"/>
        <w:rPr>
          <w:rFonts w:ascii="Times New Roman" w:hAnsi="Times New Roman"/>
          <w:sz w:val="22"/>
          <w:lang w:val="lt-LT"/>
        </w:rPr>
      </w:pPr>
      <w:proofErr w:type="spellStart"/>
      <w:r w:rsidRPr="00756753">
        <w:rPr>
          <w:rFonts w:ascii="Times New Roman" w:hAnsi="Times New Roman"/>
          <w:sz w:val="22"/>
          <w:lang w:val="lt-LT"/>
        </w:rPr>
        <w:t>Gedeon</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Richter</w:t>
      </w:r>
      <w:proofErr w:type="spellEnd"/>
      <w:r w:rsidRPr="00756753">
        <w:rPr>
          <w:rFonts w:ascii="Times New Roman" w:hAnsi="Times New Roman"/>
          <w:sz w:val="22"/>
          <w:lang w:val="lt-LT"/>
        </w:rPr>
        <w:t xml:space="preserve"> </w:t>
      </w:r>
      <w:proofErr w:type="spellStart"/>
      <w:r w:rsidRPr="00756753">
        <w:rPr>
          <w:rFonts w:ascii="Times New Roman" w:hAnsi="Times New Roman"/>
          <w:sz w:val="22"/>
          <w:lang w:val="lt-LT"/>
        </w:rPr>
        <w:t>Plc</w:t>
      </w:r>
      <w:proofErr w:type="spellEnd"/>
      <w:r w:rsidRPr="00756753">
        <w:rPr>
          <w:rFonts w:ascii="Times New Roman" w:hAnsi="Times New Roman"/>
          <w:sz w:val="22"/>
          <w:lang w:val="lt-LT"/>
        </w:rPr>
        <w:t>. atstovybė Lietuvoje</w:t>
      </w:r>
    </w:p>
    <w:p w:rsidR="00FB7A85" w:rsidRPr="00756753" w:rsidRDefault="00FB7A85" w:rsidP="00FB7A85">
      <w:pPr>
        <w:jc w:val="both"/>
        <w:rPr>
          <w:rFonts w:ascii="Times New Roman" w:hAnsi="Times New Roman"/>
          <w:sz w:val="22"/>
          <w:lang w:val="lt-LT"/>
        </w:rPr>
      </w:pPr>
      <w:proofErr w:type="spellStart"/>
      <w:r w:rsidRPr="00756753">
        <w:rPr>
          <w:rFonts w:ascii="Times New Roman" w:hAnsi="Times New Roman"/>
          <w:sz w:val="22"/>
          <w:lang w:val="lt-LT"/>
        </w:rPr>
        <w:t>Mairionio</w:t>
      </w:r>
      <w:proofErr w:type="spellEnd"/>
      <w:r w:rsidRPr="00756753">
        <w:rPr>
          <w:rFonts w:ascii="Times New Roman" w:hAnsi="Times New Roman"/>
          <w:sz w:val="22"/>
          <w:lang w:val="lt-LT"/>
        </w:rPr>
        <w:t xml:space="preserve"> 23-3, </w:t>
      </w:r>
    </w:p>
    <w:p w:rsidR="00FB7A85" w:rsidRPr="00756753" w:rsidRDefault="00FB7A85" w:rsidP="00FB7A85">
      <w:pPr>
        <w:jc w:val="both"/>
        <w:rPr>
          <w:rFonts w:ascii="Times New Roman" w:hAnsi="Times New Roman"/>
          <w:sz w:val="22"/>
          <w:lang w:val="lt-LT"/>
        </w:rPr>
      </w:pPr>
      <w:r w:rsidRPr="00756753">
        <w:rPr>
          <w:rFonts w:ascii="Times New Roman" w:hAnsi="Times New Roman"/>
          <w:sz w:val="22"/>
          <w:lang w:val="lt-LT"/>
        </w:rPr>
        <w:t>Vilnius</w:t>
      </w:r>
    </w:p>
    <w:p w:rsidR="00FB7A85" w:rsidRPr="00756753" w:rsidRDefault="00FB7A85" w:rsidP="00FB7A85">
      <w:pPr>
        <w:jc w:val="both"/>
        <w:rPr>
          <w:rFonts w:ascii="Times New Roman" w:hAnsi="Times New Roman"/>
          <w:sz w:val="22"/>
          <w:lang w:val="lt-LT"/>
        </w:rPr>
      </w:pPr>
      <w:r w:rsidRPr="00756753">
        <w:rPr>
          <w:rFonts w:ascii="Times New Roman" w:hAnsi="Times New Roman"/>
          <w:sz w:val="22"/>
          <w:lang w:val="lt-LT"/>
        </w:rPr>
        <w:t>Tel. 85 268 53 92</w:t>
      </w:r>
    </w:p>
    <w:p w:rsidR="00FB7A85" w:rsidRPr="00756753" w:rsidRDefault="00FB7A85" w:rsidP="00FB7A85">
      <w:pPr>
        <w:rPr>
          <w:rFonts w:ascii="Times New Roman" w:hAnsi="Times New Roman"/>
          <w:b/>
          <w:sz w:val="22"/>
          <w:lang w:val="lt-LT"/>
        </w:rPr>
      </w:pPr>
    </w:p>
    <w:p w:rsidR="00FB7A85" w:rsidRPr="00756753" w:rsidRDefault="00FB7A85" w:rsidP="00FB7A85">
      <w:pPr>
        <w:rPr>
          <w:rFonts w:ascii="Times New Roman" w:hAnsi="Times New Roman"/>
          <w:b/>
          <w:sz w:val="22"/>
          <w:lang w:val="lt-LT"/>
        </w:rPr>
      </w:pPr>
      <w:r w:rsidRPr="00756753">
        <w:rPr>
          <w:rFonts w:ascii="Times New Roman" w:hAnsi="Times New Roman"/>
          <w:b/>
          <w:sz w:val="22"/>
          <w:lang w:val="lt-LT"/>
        </w:rPr>
        <w:t>Šis vaistas EEE valstybėse narėse registruotas tokiais pavadinimais:</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Austrija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Belgija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1500</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Čekija - </w:t>
      </w:r>
      <w:proofErr w:type="spellStart"/>
      <w:r w:rsidRPr="00756753">
        <w:rPr>
          <w:rFonts w:ascii="Times New Roman" w:hAnsi="Times New Roman"/>
          <w:sz w:val="22"/>
          <w:szCs w:val="22"/>
          <w:lang w:val="lt-LT"/>
        </w:rPr>
        <w:t>Escapelle</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Prancūzija -</w:t>
      </w:r>
      <w:proofErr w:type="spellStart"/>
      <w:r w:rsidRPr="00756753">
        <w:rPr>
          <w:rFonts w:ascii="Times New Roman" w:hAnsi="Times New Roman"/>
          <w:sz w:val="22"/>
          <w:szCs w:val="22"/>
          <w:lang w:val="lt-LT"/>
        </w:rPr>
        <w:t>Levonorgestrel</w:t>
      </w:r>
      <w:proofErr w:type="spellEnd"/>
      <w:r w:rsidRPr="00756753">
        <w:rPr>
          <w:rFonts w:ascii="Times New Roman" w:hAnsi="Times New Roman"/>
          <w:sz w:val="22"/>
          <w:szCs w:val="22"/>
          <w:lang w:val="lt-LT"/>
        </w:rPr>
        <w:t xml:space="preserve"> </w:t>
      </w:r>
      <w:proofErr w:type="spellStart"/>
      <w:r w:rsidRPr="00756753">
        <w:rPr>
          <w:rFonts w:ascii="Times New Roman" w:hAnsi="Times New Roman"/>
          <w:sz w:val="22"/>
          <w:szCs w:val="22"/>
          <w:lang w:val="lt-LT"/>
        </w:rPr>
        <w:t>Biogaran</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Vokietija -</w:t>
      </w:r>
      <w:r w:rsidRPr="00756753">
        <w:rPr>
          <w:rFonts w:ascii="Times New Roman" w:hAnsi="Times New Roman"/>
          <w:sz w:val="22"/>
          <w:lang w:val="lt-LT"/>
        </w:rPr>
        <w:t xml:space="preserve"> </w:t>
      </w:r>
      <w:proofErr w:type="spellStart"/>
      <w:r w:rsidRPr="00756753">
        <w:rPr>
          <w:rFonts w:ascii="Times New Roman" w:hAnsi="Times New Roman"/>
          <w:sz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Graikija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1500</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Islandija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8A2FE1"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Airija </w:t>
      </w:r>
      <w:r>
        <w:rPr>
          <w:rFonts w:ascii="Times New Roman" w:hAnsi="Times New Roman"/>
          <w:sz w:val="22"/>
          <w:szCs w:val="22"/>
          <w:lang w:val="lt-LT"/>
        </w:rPr>
        <w:t>–</w:t>
      </w:r>
      <w:r w:rsidRPr="00756753">
        <w:rPr>
          <w:rFonts w:ascii="Times New Roman" w:hAnsi="Times New Roman"/>
          <w:sz w:val="22"/>
          <w:szCs w:val="22"/>
          <w:lang w:val="lt-LT"/>
        </w:rPr>
        <w:t xml:space="preserve"> </w:t>
      </w:r>
      <w:r>
        <w:rPr>
          <w:rFonts w:ascii="Times New Roman" w:hAnsi="Times New Roman"/>
          <w:sz w:val="22"/>
          <w:szCs w:val="22"/>
          <w:lang w:val="lt-LT"/>
        </w:rPr>
        <w:t xml:space="preserve"> </w:t>
      </w:r>
      <w:r w:rsidRPr="00796A97">
        <w:rPr>
          <w:rFonts w:ascii="Times New Roman" w:hAnsi="Times New Roman"/>
          <w:bCs/>
          <w:sz w:val="22"/>
          <w:szCs w:val="22"/>
          <w:lang w:val="hu-HU"/>
        </w:rPr>
        <w:t>Ramonna</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Italija - </w:t>
      </w:r>
      <w:proofErr w:type="spellStart"/>
      <w:r w:rsidRPr="00756753">
        <w:rPr>
          <w:rFonts w:ascii="Times New Roman" w:hAnsi="Times New Roman"/>
          <w:sz w:val="22"/>
          <w:szCs w:val="22"/>
          <w:lang w:val="lt-LT"/>
        </w:rPr>
        <w:t>Escapelle</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Lietuva - ESCAPELLE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Liuksemburgas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Nyderlandai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Norvegija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Lenkija - </w:t>
      </w:r>
      <w:proofErr w:type="spellStart"/>
      <w:r w:rsidRPr="00756753">
        <w:rPr>
          <w:rFonts w:ascii="Times New Roman" w:hAnsi="Times New Roman"/>
          <w:sz w:val="22"/>
          <w:szCs w:val="22"/>
          <w:lang w:val="lt-LT"/>
        </w:rPr>
        <w:t>Escapelle</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Portugalija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Ispanija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Švedija - </w:t>
      </w:r>
      <w:proofErr w:type="spellStart"/>
      <w:r w:rsidRPr="00756753">
        <w:rPr>
          <w:rFonts w:ascii="Times New Roman" w:hAnsi="Times New Roman"/>
          <w:sz w:val="22"/>
          <w:szCs w:val="22"/>
          <w:lang w:val="lt-LT"/>
        </w:rPr>
        <w:t>Postinor</w:t>
      </w:r>
      <w:proofErr w:type="spellEnd"/>
      <w:r w:rsidRPr="00756753">
        <w:rPr>
          <w:rFonts w:ascii="Times New Roman" w:hAnsi="Times New Roman"/>
          <w:sz w:val="22"/>
          <w:szCs w:val="22"/>
          <w:lang w:val="lt-LT"/>
        </w:rPr>
        <w:t xml:space="preserve"> </w:t>
      </w:r>
    </w:p>
    <w:p w:rsidR="00FB7A85" w:rsidRPr="00756753" w:rsidRDefault="00FB7A85" w:rsidP="00FB7A85">
      <w:pPr>
        <w:rPr>
          <w:rFonts w:ascii="Times New Roman" w:hAnsi="Times New Roman"/>
          <w:sz w:val="22"/>
          <w:szCs w:val="22"/>
          <w:lang w:val="lt-LT"/>
        </w:rPr>
      </w:pPr>
      <w:r w:rsidRPr="00756753">
        <w:rPr>
          <w:rFonts w:ascii="Times New Roman" w:hAnsi="Times New Roman"/>
          <w:sz w:val="22"/>
          <w:szCs w:val="22"/>
          <w:lang w:val="lt-LT"/>
        </w:rPr>
        <w:t xml:space="preserve">Jungtinė Karalystė - </w:t>
      </w:r>
      <w:proofErr w:type="spellStart"/>
      <w:r w:rsidRPr="00756753">
        <w:rPr>
          <w:rFonts w:ascii="Times New Roman" w:hAnsi="Times New Roman"/>
          <w:sz w:val="22"/>
          <w:szCs w:val="22"/>
          <w:lang w:val="lt-LT"/>
        </w:rPr>
        <w:t>Levonelle</w:t>
      </w:r>
      <w:proofErr w:type="spellEnd"/>
      <w:r w:rsidRPr="00756753">
        <w:rPr>
          <w:rFonts w:ascii="Times New Roman" w:hAnsi="Times New Roman"/>
          <w:sz w:val="22"/>
          <w:szCs w:val="22"/>
          <w:lang w:val="lt-LT"/>
        </w:rPr>
        <w:t xml:space="preserve"> 1500</w:t>
      </w:r>
    </w:p>
    <w:p w:rsidR="00FB7A85" w:rsidRPr="00756753" w:rsidRDefault="00FB7A85" w:rsidP="00FB7A85">
      <w:pPr>
        <w:rPr>
          <w:rFonts w:ascii="Times New Roman" w:hAnsi="Times New Roman"/>
          <w:b/>
          <w:sz w:val="22"/>
          <w:lang w:val="lt-LT"/>
        </w:rPr>
      </w:pPr>
    </w:p>
    <w:p w:rsidR="00FB7A85" w:rsidRPr="00756753" w:rsidRDefault="00FB7A85" w:rsidP="00FB7A85">
      <w:pPr>
        <w:pStyle w:val="prastasiniatinklio"/>
        <w:rPr>
          <w:lang w:val="lt-LT"/>
        </w:rPr>
      </w:pPr>
      <w:r w:rsidRPr="00756753">
        <w:rPr>
          <w:b/>
          <w:sz w:val="22"/>
          <w:lang w:val="lt-LT"/>
        </w:rPr>
        <w:t>Šis pakuotės lapelis paskutinį kartą peržiūrėtas</w:t>
      </w:r>
      <w:r>
        <w:rPr>
          <w:b/>
          <w:sz w:val="22"/>
          <w:lang w:val="lt-LT"/>
        </w:rPr>
        <w:t xml:space="preserve"> 2021-07-02.</w:t>
      </w:r>
    </w:p>
    <w:p w:rsidR="00FB7A85" w:rsidRPr="00CE0D87" w:rsidRDefault="00FB7A85" w:rsidP="00FB7A85">
      <w:pPr>
        <w:tabs>
          <w:tab w:val="left" w:pos="5954"/>
          <w:tab w:val="left" w:pos="6237"/>
          <w:tab w:val="left" w:pos="6663"/>
          <w:tab w:val="left" w:pos="6946"/>
        </w:tabs>
        <w:rPr>
          <w:rFonts w:ascii="Times New Roman" w:eastAsia="SimSun" w:hAnsi="Times New Roman"/>
          <w:sz w:val="22"/>
          <w:szCs w:val="22"/>
          <w:lang w:val="lt-LT"/>
        </w:rPr>
      </w:pPr>
      <w:r w:rsidRPr="00756753">
        <w:rPr>
          <w:rFonts w:ascii="Times New Roman" w:eastAsia="SimSun" w:hAnsi="Times New Roman"/>
          <w:sz w:val="22"/>
          <w:szCs w:val="22"/>
          <w:lang w:val="lt-LT"/>
        </w:rPr>
        <w:t>Išsami informacija apie šį vaistą pateikiama Valstybinės vaistų kontrolės tarnybos prie Lietuvos Respublikos  sveikatos apsaugos ministerijos tinklalapyje</w:t>
      </w:r>
      <w:r w:rsidRPr="00756753">
        <w:rPr>
          <w:rFonts w:ascii="Times New Roman" w:eastAsia="SimSun" w:hAnsi="Times New Roman"/>
          <w:i/>
          <w:sz w:val="22"/>
          <w:szCs w:val="22"/>
          <w:lang w:val="lt-LT"/>
        </w:rPr>
        <w:t xml:space="preserve"> </w:t>
      </w:r>
      <w:hyperlink r:id="rId8" w:history="1">
        <w:r w:rsidRPr="00756753">
          <w:rPr>
            <w:rStyle w:val="Hipersaitas"/>
            <w:rFonts w:ascii="Times New Roman" w:eastAsia="SimSun" w:hAnsi="Times New Roman"/>
            <w:sz w:val="22"/>
            <w:szCs w:val="22"/>
            <w:lang w:val="lt-LT"/>
          </w:rPr>
          <w:t>http://www.</w:t>
        </w:r>
        <w:r w:rsidRPr="00CE0D87">
          <w:rPr>
            <w:rStyle w:val="Hipersaitas"/>
            <w:rFonts w:ascii="Times New Roman" w:eastAsia="SimSun" w:hAnsi="Times New Roman"/>
            <w:sz w:val="22"/>
            <w:szCs w:val="22"/>
            <w:lang w:val="lt-LT"/>
          </w:rPr>
          <w:t>vvkt.lt</w:t>
        </w:r>
      </w:hyperlink>
    </w:p>
    <w:p w:rsidR="00FB7A85" w:rsidRPr="00CE0D87" w:rsidRDefault="00FB7A85" w:rsidP="00FB7A85">
      <w:pPr>
        <w:tabs>
          <w:tab w:val="left" w:pos="5954"/>
          <w:tab w:val="left" w:pos="6237"/>
          <w:tab w:val="left" w:pos="6663"/>
          <w:tab w:val="left" w:pos="6946"/>
        </w:tabs>
        <w:rPr>
          <w:rFonts w:ascii="Times New Roman" w:eastAsia="SimSun" w:hAnsi="Times New Roman"/>
          <w:sz w:val="22"/>
          <w:szCs w:val="22"/>
          <w:lang w:val="lt-LT"/>
        </w:rPr>
      </w:pPr>
    </w:p>
    <w:p w:rsidR="00FB7A85" w:rsidRPr="00756753" w:rsidRDefault="00FB7A85" w:rsidP="00FB7A85">
      <w:pPr>
        <w:jc w:val="center"/>
        <w:outlineLvl w:val="0"/>
        <w:rPr>
          <w:rFonts w:ascii="Times New Roman" w:hAnsi="Times New Roman"/>
          <w:b/>
          <w:sz w:val="22"/>
          <w:lang w:val="lt-LT"/>
        </w:rPr>
      </w:pPr>
    </w:p>
    <w:p w:rsidR="00FB7A85" w:rsidRPr="00CE0D87" w:rsidRDefault="00FB7A85" w:rsidP="00FB7A85">
      <w:pPr>
        <w:rPr>
          <w:lang w:val="lt-LT"/>
        </w:rPr>
      </w:pPr>
      <w:bookmarkStart w:id="2" w:name="_GoBack"/>
      <w:bookmarkEnd w:id="2"/>
    </w:p>
    <w:p w:rsidR="009041DB" w:rsidRDefault="009041DB"/>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8B56A36"/>
    <w:multiLevelType w:val="hybridMultilevel"/>
    <w:tmpl w:val="B3321A0E"/>
    <w:lvl w:ilvl="0" w:tplc="8EF0F97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85"/>
    <w:rsid w:val="009041DB"/>
    <w:rsid w:val="00EE3634"/>
    <w:rsid w:val="00FB7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89454-71D0-495B-964D-7BCB6B7A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7A85"/>
    <w:pPr>
      <w:spacing w:after="0" w:line="240" w:lineRule="auto"/>
    </w:pPr>
    <w:rPr>
      <w:rFonts w:ascii="Verdana" w:hAnsi="Verdana" w:cs="Times New Roman"/>
      <w:sz w:val="20"/>
      <w:szCs w:val="24"/>
      <w:lang w:val="en-GB"/>
    </w:rPr>
  </w:style>
  <w:style w:type="paragraph" w:styleId="Antrat4">
    <w:name w:val="heading 4"/>
    <w:basedOn w:val="prastasis"/>
    <w:next w:val="prastasis"/>
    <w:link w:val="Antrat4Diagrama"/>
    <w:uiPriority w:val="99"/>
    <w:unhideWhenUsed/>
    <w:qFormat/>
    <w:rsid w:val="00FB7A85"/>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unhideWhenUsed/>
    <w:qFormat/>
    <w:rsid w:val="00FB7A85"/>
    <w:pPr>
      <w:keepNext/>
      <w:jc w:val="both"/>
      <w:outlineLvl w:val="4"/>
    </w:pPr>
    <w:rPr>
      <w:rFonts w:ascii="Times New Roman" w:hAnsi="Times New Roman"/>
      <w:b/>
      <w:bCs/>
      <w:sz w:val="22"/>
      <w:lang w:val="lt-LT"/>
    </w:rPr>
  </w:style>
  <w:style w:type="paragraph" w:styleId="Antrat7">
    <w:name w:val="heading 7"/>
    <w:basedOn w:val="prastasis"/>
    <w:next w:val="prastasis"/>
    <w:link w:val="Antrat7Diagrama"/>
    <w:uiPriority w:val="99"/>
    <w:unhideWhenUsed/>
    <w:qFormat/>
    <w:rsid w:val="00FB7A85"/>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unhideWhenUsed/>
    <w:qFormat/>
    <w:rsid w:val="00FB7A85"/>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unhideWhenUsed/>
    <w:qFormat/>
    <w:rsid w:val="00FB7A85"/>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B7A85"/>
    <w:rPr>
      <w:rFonts w:ascii="Times New Roman" w:hAnsi="Times New Roman" w:cs="Times New Roman"/>
      <w:b/>
      <w:bCs/>
      <w:sz w:val="28"/>
      <w:szCs w:val="28"/>
      <w:lang w:val="en-GB"/>
    </w:rPr>
  </w:style>
  <w:style w:type="character" w:customStyle="1" w:styleId="Antrat5Diagrama">
    <w:name w:val="Antraštė 5 Diagrama"/>
    <w:basedOn w:val="Numatytasispastraiposriftas"/>
    <w:link w:val="Antrat5"/>
    <w:uiPriority w:val="99"/>
    <w:rsid w:val="00FB7A85"/>
    <w:rPr>
      <w:rFonts w:ascii="Times New Roman" w:hAnsi="Times New Roman" w:cs="Times New Roman"/>
      <w:b/>
      <w:bCs/>
      <w:szCs w:val="24"/>
    </w:rPr>
  </w:style>
  <w:style w:type="character" w:customStyle="1" w:styleId="Antrat7Diagrama">
    <w:name w:val="Antraštė 7 Diagrama"/>
    <w:basedOn w:val="Numatytasispastraiposriftas"/>
    <w:link w:val="Antrat7"/>
    <w:uiPriority w:val="99"/>
    <w:rsid w:val="00FB7A85"/>
    <w:rPr>
      <w:rFonts w:ascii="Times New Roman" w:hAnsi="Times New Roman" w:cs="Times New Roman"/>
      <w:sz w:val="24"/>
      <w:szCs w:val="24"/>
      <w:lang w:val="en-GB"/>
    </w:rPr>
  </w:style>
  <w:style w:type="character" w:customStyle="1" w:styleId="Antrat8Diagrama">
    <w:name w:val="Antraštė 8 Diagrama"/>
    <w:basedOn w:val="Numatytasispastraiposriftas"/>
    <w:link w:val="Antrat8"/>
    <w:uiPriority w:val="99"/>
    <w:rsid w:val="00FB7A85"/>
    <w:rPr>
      <w:rFonts w:ascii="Times New Roman" w:hAnsi="Times New Roman" w:cs="Times New Roman"/>
      <w:i/>
      <w:iCs/>
      <w:sz w:val="24"/>
      <w:szCs w:val="24"/>
      <w:lang w:val="en-GB"/>
    </w:rPr>
  </w:style>
  <w:style w:type="character" w:customStyle="1" w:styleId="Antrat9Diagrama">
    <w:name w:val="Antraštė 9 Diagrama"/>
    <w:basedOn w:val="Numatytasispastraiposriftas"/>
    <w:link w:val="Antrat9"/>
    <w:uiPriority w:val="99"/>
    <w:rsid w:val="00FB7A85"/>
    <w:rPr>
      <w:rFonts w:ascii="Arial" w:hAnsi="Arial" w:cs="Arial"/>
      <w:lang w:val="en-GB"/>
    </w:rPr>
  </w:style>
  <w:style w:type="character" w:styleId="Hipersaitas">
    <w:name w:val="Hyperlink"/>
    <w:uiPriority w:val="99"/>
    <w:unhideWhenUsed/>
    <w:rsid w:val="00FB7A85"/>
    <w:rPr>
      <w:color w:val="0000FF"/>
      <w:u w:val="single"/>
    </w:rPr>
  </w:style>
  <w:style w:type="paragraph" w:styleId="prastasiniatinklio">
    <w:name w:val="Normal (Web)"/>
    <w:basedOn w:val="prastasis"/>
    <w:unhideWhenUsed/>
    <w:rsid w:val="00FB7A85"/>
    <w:pPr>
      <w:spacing w:before="100" w:beforeAutospacing="1" w:after="100" w:afterAutospacing="1"/>
    </w:pPr>
    <w:rPr>
      <w:rFonts w:ascii="Times New Roman" w:hAnsi="Times New Roman"/>
      <w:sz w:val="24"/>
      <w:lang w:val="en-US"/>
    </w:rPr>
  </w:style>
  <w:style w:type="paragraph" w:styleId="Pavadinimas">
    <w:name w:val="Title"/>
    <w:basedOn w:val="prastasis"/>
    <w:link w:val="PavadinimasDiagrama"/>
    <w:uiPriority w:val="99"/>
    <w:qFormat/>
    <w:rsid w:val="00FB7A85"/>
    <w:pPr>
      <w:jc w:val="center"/>
    </w:pPr>
    <w:rPr>
      <w:sz w:val="28"/>
      <w:szCs w:val="20"/>
    </w:rPr>
  </w:style>
  <w:style w:type="character" w:customStyle="1" w:styleId="PavadinimasDiagrama">
    <w:name w:val="Pavadinimas Diagrama"/>
    <w:basedOn w:val="Numatytasispastraiposriftas"/>
    <w:link w:val="Pavadinimas"/>
    <w:uiPriority w:val="99"/>
    <w:rsid w:val="00FB7A85"/>
    <w:rPr>
      <w:rFonts w:ascii="Verdana"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FB7A85"/>
    <w:rPr>
      <w:rFonts w:ascii="Verdana" w:hAnsi="Verdana"/>
      <w:color w:val="FF0000"/>
      <w:szCs w:val="24"/>
      <w:lang w:val="en-GB"/>
    </w:rPr>
  </w:style>
  <w:style w:type="paragraph" w:styleId="Pagrindinistekstas">
    <w:name w:val="Body Text"/>
    <w:aliases w:val="Body Text Char Char Char"/>
    <w:basedOn w:val="prastasis"/>
    <w:link w:val="PagrindinistekstasDiagrama"/>
    <w:uiPriority w:val="99"/>
    <w:unhideWhenUsed/>
    <w:rsid w:val="00FB7A85"/>
    <w:pPr>
      <w:jc w:val="both"/>
    </w:pPr>
    <w:rPr>
      <w:rFonts w:cstheme="minorBidi"/>
      <w:color w:val="FF0000"/>
      <w:sz w:val="22"/>
    </w:rPr>
  </w:style>
  <w:style w:type="character" w:customStyle="1" w:styleId="PagrindinistekstasDiagrama1">
    <w:name w:val="Pagrindinis tekstas Diagrama1"/>
    <w:basedOn w:val="Numatytasispastraiposriftas"/>
    <w:uiPriority w:val="99"/>
    <w:semiHidden/>
    <w:rsid w:val="00FB7A85"/>
    <w:rPr>
      <w:rFonts w:ascii="Verdana" w:hAnsi="Verdana" w:cs="Times New Roman"/>
      <w:sz w:val="20"/>
      <w:szCs w:val="24"/>
      <w:lang w:val="en-GB"/>
    </w:rPr>
  </w:style>
  <w:style w:type="character" w:customStyle="1" w:styleId="BTEMEASMCAChar">
    <w:name w:val="BT EMEA_SMCA Char"/>
    <w:link w:val="BTEMEASMCA"/>
    <w:locked/>
    <w:rsid w:val="00FB7A85"/>
    <w:rPr>
      <w:rFonts w:ascii="Times New Roman" w:hAnsi="Times New Roman"/>
      <w:lang w:val="en-GB" w:eastAsia="x-none"/>
    </w:rPr>
  </w:style>
  <w:style w:type="paragraph" w:customStyle="1" w:styleId="BTEMEASMCA">
    <w:name w:val="BT EMEA_SMCA"/>
    <w:basedOn w:val="prastasis"/>
    <w:link w:val="BTEMEASMCAChar"/>
    <w:autoRedefine/>
    <w:rsid w:val="00FB7A85"/>
    <w:rPr>
      <w:rFonts w:ascii="Times New Roman" w:hAnsi="Times New Roman" w:cstheme="minorBidi"/>
      <w:sz w:val="22"/>
      <w:szCs w:val="22"/>
      <w:lang w:eastAsia="x-none"/>
    </w:rPr>
  </w:style>
  <w:style w:type="paragraph" w:customStyle="1" w:styleId="PI-3EMEASMCA">
    <w:name w:val="PI-3 EMEA_SMCA"/>
    <w:basedOn w:val="prastasis"/>
    <w:autoRedefine/>
    <w:uiPriority w:val="99"/>
    <w:rsid w:val="00FB7A85"/>
    <w:pPr>
      <w:spacing w:line="220" w:lineRule="exact"/>
    </w:pPr>
    <w:rPr>
      <w:b/>
      <w:bCs/>
      <w:sz w:val="22"/>
      <w:szCs w:val="22"/>
    </w:rPr>
  </w:style>
  <w:style w:type="paragraph" w:customStyle="1" w:styleId="BTbEMEASMCA">
    <w:name w:val="BT(b) EMEA_SMCA"/>
    <w:basedOn w:val="BTEMEASMCA"/>
    <w:autoRedefine/>
    <w:uiPriority w:val="99"/>
    <w:rsid w:val="00FB7A85"/>
    <w:rPr>
      <w:b/>
    </w:rPr>
  </w:style>
  <w:style w:type="paragraph" w:styleId="Sraopastraipa">
    <w:name w:val="List Paragraph"/>
    <w:basedOn w:val="prastasis"/>
    <w:uiPriority w:val="34"/>
    <w:qFormat/>
    <w:rsid w:val="00FB7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10562</Words>
  <Characters>6021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2021-08-10T08:00:00Z</dcterms:created>
  <dcterms:modified xsi:type="dcterms:W3CDTF">2021-08-10T08:00:00Z</dcterms:modified>
</cp:coreProperties>
</file>