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382B"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0EA69E38"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29108098"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79220E2C"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2A86AEB6"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0BE9585B"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11EF658A"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281727BD"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1B5C57E0"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40A3FA87"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6DCED1D3"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3254821D"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6F10731D"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651D24E8"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2A1DBE69"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521E8BB9"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78E32047"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3C5A4F76"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6FA72B85"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p>
    <w:p w14:paraId="7B3D7C5B" w14:textId="77777777" w:rsidR="004218DE" w:rsidRPr="00EF01FA" w:rsidRDefault="004218DE" w:rsidP="004218DE">
      <w:pPr>
        <w:keepNext/>
        <w:spacing w:after="0" w:line="240" w:lineRule="auto"/>
        <w:ind w:firstLine="720"/>
        <w:jc w:val="center"/>
        <w:outlineLvl w:val="4"/>
        <w:rPr>
          <w:rFonts w:ascii="Times New Roman" w:eastAsia="Times New Roman" w:hAnsi="Times New Roman"/>
          <w:b/>
          <w:caps/>
          <w:lang w:eastAsia="lt-LT"/>
        </w:rPr>
      </w:pPr>
    </w:p>
    <w:p w14:paraId="00D8B6C2" w14:textId="77777777" w:rsidR="004218DE" w:rsidRPr="00EF01FA" w:rsidRDefault="004218DE" w:rsidP="004218DE">
      <w:pPr>
        <w:keepNext/>
        <w:spacing w:after="0" w:line="240" w:lineRule="auto"/>
        <w:ind w:firstLine="720"/>
        <w:jc w:val="center"/>
        <w:outlineLvl w:val="4"/>
        <w:rPr>
          <w:rFonts w:ascii="Times New Roman" w:eastAsia="Times New Roman" w:hAnsi="Times New Roman"/>
          <w:b/>
          <w:caps/>
          <w:lang w:eastAsia="lt-LT"/>
        </w:rPr>
      </w:pPr>
    </w:p>
    <w:p w14:paraId="14E7E228" w14:textId="77777777" w:rsidR="004218DE" w:rsidRPr="00EF01FA" w:rsidRDefault="004218DE" w:rsidP="004218DE">
      <w:pPr>
        <w:keepNext/>
        <w:spacing w:after="0" w:line="240" w:lineRule="auto"/>
        <w:ind w:firstLine="720"/>
        <w:jc w:val="center"/>
        <w:outlineLvl w:val="4"/>
        <w:rPr>
          <w:rFonts w:ascii="Times New Roman" w:eastAsia="Times New Roman" w:hAnsi="Times New Roman"/>
          <w:b/>
          <w:caps/>
          <w:lang w:eastAsia="lt-LT"/>
        </w:rPr>
      </w:pPr>
    </w:p>
    <w:p w14:paraId="1EDBDC6B" w14:textId="77777777" w:rsidR="004218DE" w:rsidRPr="00EF01FA" w:rsidRDefault="004218DE" w:rsidP="004218DE">
      <w:pPr>
        <w:keepNext/>
        <w:spacing w:after="0" w:line="240" w:lineRule="auto"/>
        <w:ind w:firstLine="720"/>
        <w:jc w:val="center"/>
        <w:outlineLvl w:val="4"/>
        <w:rPr>
          <w:rFonts w:ascii="Times New Roman" w:eastAsia="Times New Roman" w:hAnsi="Times New Roman"/>
          <w:b/>
          <w:caps/>
          <w:lang w:eastAsia="lt-LT"/>
        </w:rPr>
      </w:pPr>
    </w:p>
    <w:p w14:paraId="73A3C993"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r w:rsidRPr="00EF01FA">
        <w:rPr>
          <w:rFonts w:ascii="Times New Roman" w:eastAsia="Times New Roman" w:hAnsi="Times New Roman"/>
          <w:b/>
          <w:caps/>
          <w:lang w:eastAsia="lt-LT"/>
        </w:rPr>
        <w:t>I PRIEDAS</w:t>
      </w:r>
    </w:p>
    <w:p w14:paraId="6D7906A5" w14:textId="77777777" w:rsidR="004218DE" w:rsidRPr="00EF01FA" w:rsidRDefault="004218DE" w:rsidP="004218DE">
      <w:pPr>
        <w:spacing w:after="0" w:line="240" w:lineRule="auto"/>
        <w:jc w:val="both"/>
        <w:rPr>
          <w:rFonts w:ascii="Times New Roman" w:eastAsia="Times New Roman" w:hAnsi="Times New Roman"/>
          <w:b/>
          <w:caps/>
        </w:rPr>
      </w:pPr>
    </w:p>
    <w:p w14:paraId="5700E24C" w14:textId="77777777" w:rsidR="004218DE" w:rsidRPr="00EF01FA" w:rsidRDefault="004218DE" w:rsidP="004218DE">
      <w:pPr>
        <w:keepNext/>
        <w:spacing w:after="0" w:line="240" w:lineRule="auto"/>
        <w:jc w:val="center"/>
        <w:outlineLvl w:val="4"/>
        <w:rPr>
          <w:rFonts w:ascii="Times New Roman" w:eastAsia="Times New Roman" w:hAnsi="Times New Roman"/>
          <w:b/>
          <w:caps/>
          <w:lang w:eastAsia="lt-LT"/>
        </w:rPr>
      </w:pPr>
      <w:r w:rsidRPr="00EF01FA">
        <w:rPr>
          <w:rFonts w:ascii="Times New Roman" w:eastAsia="Times New Roman" w:hAnsi="Times New Roman"/>
          <w:b/>
          <w:caps/>
          <w:lang w:eastAsia="lt-LT"/>
        </w:rPr>
        <w:t xml:space="preserve">PREPARATO </w:t>
      </w:r>
      <w:smartTag w:uri="schemas-tilde-lt/tildestengine" w:element="templates">
        <w:smartTagPr>
          <w:attr w:name="baseform" w:val="charakteristik|a"/>
          <w:attr w:name="id" w:val="-1"/>
          <w:attr w:name="text" w:val="CHARAKTERISTIKŲ"/>
        </w:smartTagPr>
        <w:r w:rsidRPr="00EF01FA">
          <w:rPr>
            <w:rFonts w:ascii="Times New Roman" w:eastAsia="Times New Roman" w:hAnsi="Times New Roman"/>
            <w:b/>
            <w:caps/>
            <w:lang w:eastAsia="lt-LT"/>
          </w:rPr>
          <w:t>CHARAKTERISTIKŲ</w:t>
        </w:r>
      </w:smartTag>
      <w:r w:rsidRPr="00EF01FA">
        <w:rPr>
          <w:rFonts w:ascii="Times New Roman" w:eastAsia="Times New Roman" w:hAnsi="Times New Roman"/>
          <w:b/>
          <w:caps/>
          <w:lang w:eastAsia="lt-LT"/>
        </w:rPr>
        <w:t xml:space="preserve"> SANTRAUKA</w:t>
      </w:r>
    </w:p>
    <w:p w14:paraId="57F66F46" w14:textId="77777777" w:rsidR="004218DE" w:rsidRPr="00EF01FA" w:rsidRDefault="004218DE" w:rsidP="004218DE">
      <w:pPr>
        <w:spacing w:after="0" w:line="240" w:lineRule="auto"/>
        <w:jc w:val="both"/>
        <w:rPr>
          <w:rFonts w:ascii="Times New Roman" w:eastAsia="Times New Roman" w:hAnsi="Times New Roman"/>
          <w:b/>
          <w:caps/>
        </w:rPr>
      </w:pPr>
    </w:p>
    <w:p w14:paraId="2417BF53" w14:textId="77777777" w:rsidR="004218DE" w:rsidRPr="00EF01FA" w:rsidRDefault="004218DE" w:rsidP="004218DE">
      <w:pPr>
        <w:spacing w:after="0" w:line="240" w:lineRule="auto"/>
        <w:jc w:val="both"/>
        <w:rPr>
          <w:rFonts w:ascii="Times New Roman" w:eastAsia="Times New Roman" w:hAnsi="Times New Roman"/>
          <w:b/>
          <w:caps/>
        </w:rPr>
      </w:pPr>
    </w:p>
    <w:p w14:paraId="3E13A666" w14:textId="77777777" w:rsidR="004218DE" w:rsidRPr="00EF01FA" w:rsidRDefault="004218DE" w:rsidP="004218DE">
      <w:pPr>
        <w:spacing w:after="0" w:line="240" w:lineRule="auto"/>
        <w:jc w:val="both"/>
        <w:rPr>
          <w:rFonts w:ascii="Times New Roman" w:eastAsia="Times New Roman" w:hAnsi="Times New Roman"/>
          <w:b/>
          <w:caps/>
        </w:rPr>
      </w:pPr>
    </w:p>
    <w:p w14:paraId="12E36954" w14:textId="77777777" w:rsidR="004218DE" w:rsidRPr="00EF01FA" w:rsidRDefault="004218DE" w:rsidP="004218DE">
      <w:pPr>
        <w:spacing w:after="0" w:line="240" w:lineRule="auto"/>
        <w:jc w:val="both"/>
        <w:rPr>
          <w:rFonts w:ascii="Times New Roman" w:eastAsia="Times New Roman" w:hAnsi="Times New Roman"/>
          <w:b/>
          <w:caps/>
        </w:rPr>
      </w:pPr>
    </w:p>
    <w:p w14:paraId="394C7FED" w14:textId="77777777" w:rsidR="004218DE" w:rsidRPr="00EF01FA" w:rsidRDefault="004218DE" w:rsidP="004218DE">
      <w:pPr>
        <w:spacing w:after="0" w:line="240" w:lineRule="auto"/>
        <w:jc w:val="both"/>
        <w:rPr>
          <w:rFonts w:ascii="Times New Roman" w:eastAsia="Times New Roman" w:hAnsi="Times New Roman"/>
          <w:b/>
          <w:caps/>
        </w:rPr>
      </w:pPr>
    </w:p>
    <w:p w14:paraId="46D47AB8" w14:textId="77777777" w:rsidR="004218DE" w:rsidRPr="00EF01FA" w:rsidRDefault="004218DE" w:rsidP="004218DE">
      <w:pPr>
        <w:spacing w:after="0" w:line="240" w:lineRule="auto"/>
        <w:jc w:val="both"/>
        <w:rPr>
          <w:rFonts w:ascii="Times New Roman" w:eastAsia="Times New Roman" w:hAnsi="Times New Roman"/>
          <w:b/>
          <w:caps/>
        </w:rPr>
      </w:pPr>
    </w:p>
    <w:p w14:paraId="6074B397" w14:textId="77777777" w:rsidR="004218DE" w:rsidRPr="00EF01FA" w:rsidRDefault="004218DE" w:rsidP="004218DE">
      <w:pPr>
        <w:spacing w:after="0" w:line="240" w:lineRule="auto"/>
        <w:jc w:val="both"/>
        <w:rPr>
          <w:rFonts w:ascii="Times New Roman" w:eastAsia="Times New Roman" w:hAnsi="Times New Roman"/>
          <w:b/>
          <w:caps/>
        </w:rPr>
      </w:pPr>
    </w:p>
    <w:p w14:paraId="781AA462" w14:textId="77777777" w:rsidR="004218DE" w:rsidRPr="00EF01FA" w:rsidRDefault="004218DE" w:rsidP="004218DE">
      <w:pPr>
        <w:spacing w:after="0" w:line="240" w:lineRule="auto"/>
        <w:jc w:val="both"/>
        <w:rPr>
          <w:rFonts w:ascii="Times New Roman" w:eastAsia="Times New Roman" w:hAnsi="Times New Roman"/>
          <w:b/>
          <w:caps/>
        </w:rPr>
      </w:pPr>
    </w:p>
    <w:p w14:paraId="31213F76"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638C4F15"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18C2C1D5"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0292BCC2"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526010AD"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4A6CB183"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46E2D850"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07915A38"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6E3ED20F"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7B0D80BB"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50108CBB"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25F3B315"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1129FB9B"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12A62E05"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0C403EF3"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17BBAE8C"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1623E22A"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79A82CA9"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43C65391"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2A80CB67"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2A07ED36"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0D23EC57"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362E702A" w14:textId="77777777" w:rsidR="004218DE" w:rsidRPr="00EF01FA" w:rsidRDefault="004218DE" w:rsidP="004218DE">
      <w:pPr>
        <w:spacing w:after="0" w:line="240" w:lineRule="auto"/>
        <w:ind w:left="567" w:hanging="567"/>
        <w:jc w:val="both"/>
        <w:rPr>
          <w:rFonts w:ascii="Times New Roman" w:eastAsia="Times New Roman" w:hAnsi="Times New Roman"/>
          <w:b/>
          <w:caps/>
        </w:rPr>
      </w:pPr>
    </w:p>
    <w:p w14:paraId="2E91DBB1" w14:textId="77777777" w:rsidR="004218DE" w:rsidRPr="00EF01FA" w:rsidRDefault="004218DE" w:rsidP="004218DE">
      <w:pPr>
        <w:widowControl w:val="0"/>
        <w:autoSpaceDE w:val="0"/>
        <w:autoSpaceDN w:val="0"/>
        <w:adjustRightInd w:val="0"/>
        <w:spacing w:after="0" w:line="240" w:lineRule="auto"/>
        <w:jc w:val="center"/>
        <w:rPr>
          <w:rFonts w:ascii="Times New Roman" w:hAnsi="Times New Roman"/>
        </w:rPr>
      </w:pPr>
    </w:p>
    <w:p w14:paraId="2CA5E660"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1.</w:t>
      </w:r>
      <w:r w:rsidRPr="00EF01FA">
        <w:rPr>
          <w:rFonts w:ascii="Times New Roman" w:hAnsi="Times New Roman"/>
          <w:b/>
          <w:bCs/>
        </w:rPr>
        <w:tab/>
        <w:t xml:space="preserve">VAISTINIO PREPARATO PAVADINIMAS </w:t>
      </w:r>
    </w:p>
    <w:p w14:paraId="7383B8E1"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F587EEF"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rPr>
        <w:t>Xyzal</w:t>
      </w:r>
      <w:proofErr w:type="spellEnd"/>
      <w:r w:rsidRPr="00EF01FA">
        <w:rPr>
          <w:rFonts w:ascii="Times New Roman" w:hAnsi="Times New Roman"/>
        </w:rPr>
        <w:t xml:space="preserve"> 5 mg plėvele dengtos tabletės</w:t>
      </w:r>
    </w:p>
    <w:p w14:paraId="210A5F9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60198EB"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6543548"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2.</w:t>
      </w:r>
      <w:r w:rsidRPr="00EF01FA">
        <w:rPr>
          <w:rFonts w:ascii="Times New Roman" w:hAnsi="Times New Roman"/>
          <w:b/>
          <w:bCs/>
        </w:rPr>
        <w:tab/>
        <w:t xml:space="preserve">KOKYBINĖ IR KIEKYBINĖ SUDĖTIS </w:t>
      </w:r>
    </w:p>
    <w:p w14:paraId="078CD0B2"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402EDF5B" w14:textId="77777777" w:rsidR="004218DE" w:rsidRPr="00EF01FA" w:rsidRDefault="004218DE" w:rsidP="004218DE">
      <w:pPr>
        <w:widowControl w:val="0"/>
        <w:tabs>
          <w:tab w:val="left" w:pos="9000"/>
        </w:tabs>
        <w:autoSpaceDE w:val="0"/>
        <w:autoSpaceDN w:val="0"/>
        <w:adjustRightInd w:val="0"/>
        <w:spacing w:after="0" w:line="240" w:lineRule="auto"/>
        <w:ind w:right="70"/>
        <w:rPr>
          <w:rFonts w:ascii="Times New Roman" w:hAnsi="Times New Roman"/>
        </w:rPr>
      </w:pPr>
      <w:r w:rsidRPr="00EF01FA">
        <w:rPr>
          <w:rFonts w:ascii="Times New Roman" w:hAnsi="Times New Roman"/>
        </w:rPr>
        <w:t xml:space="preserve">Kiekvienoje plėvele dengtoje tabletėje yra 5 mg </w:t>
      </w:r>
      <w:proofErr w:type="spellStart"/>
      <w:r w:rsidRPr="00EF01FA">
        <w:rPr>
          <w:rFonts w:ascii="Times New Roman" w:hAnsi="Times New Roman"/>
        </w:rPr>
        <w:t>levocetirizino</w:t>
      </w:r>
      <w:proofErr w:type="spellEnd"/>
      <w:r w:rsidRPr="00EF01FA">
        <w:rPr>
          <w:rFonts w:ascii="Times New Roman" w:hAnsi="Times New Roman"/>
        </w:rPr>
        <w:t xml:space="preserve"> </w:t>
      </w:r>
      <w:proofErr w:type="spellStart"/>
      <w:r w:rsidRPr="00EF01FA">
        <w:rPr>
          <w:rFonts w:ascii="Times New Roman" w:hAnsi="Times New Roman"/>
        </w:rPr>
        <w:t>dihidrochlorido</w:t>
      </w:r>
      <w:proofErr w:type="spellEnd"/>
      <w:r w:rsidRPr="00EF01FA">
        <w:rPr>
          <w:rFonts w:ascii="Times New Roman" w:hAnsi="Times New Roman"/>
        </w:rPr>
        <w:t xml:space="preserve">.  </w:t>
      </w:r>
    </w:p>
    <w:p w14:paraId="5F57EC16" w14:textId="1E1C54F2" w:rsidR="00BE6C50" w:rsidRPr="00BE6C50" w:rsidRDefault="00BE6C50" w:rsidP="00BE6C50">
      <w:pPr>
        <w:widowControl w:val="0"/>
        <w:tabs>
          <w:tab w:val="left" w:pos="9000"/>
        </w:tabs>
        <w:autoSpaceDE w:val="0"/>
        <w:autoSpaceDN w:val="0"/>
        <w:adjustRightInd w:val="0"/>
        <w:spacing w:after="0" w:line="240" w:lineRule="auto"/>
        <w:ind w:right="70"/>
        <w:rPr>
          <w:rFonts w:ascii="Times New Roman" w:hAnsi="Times New Roman"/>
          <w:bCs/>
        </w:rPr>
      </w:pPr>
      <w:bookmarkStart w:id="0" w:name="_Hlk109054056"/>
      <w:r w:rsidRPr="00BE6C50">
        <w:rPr>
          <w:rFonts w:ascii="Times New Roman" w:hAnsi="Times New Roman"/>
          <w:u w:val="single"/>
        </w:rPr>
        <w:t>Pagalbinė (-s) medžiaga (-</w:t>
      </w:r>
      <w:proofErr w:type="spellStart"/>
      <w:r w:rsidRPr="00BE6C50">
        <w:rPr>
          <w:rFonts w:ascii="Times New Roman" w:hAnsi="Times New Roman"/>
          <w:u w:val="single"/>
        </w:rPr>
        <w:t>os</w:t>
      </w:r>
      <w:proofErr w:type="spellEnd"/>
      <w:r w:rsidRPr="00BE6C50">
        <w:rPr>
          <w:rFonts w:ascii="Times New Roman" w:hAnsi="Times New Roman"/>
          <w:u w:val="single"/>
        </w:rPr>
        <w:t>), kurios (-</w:t>
      </w:r>
      <w:proofErr w:type="spellStart"/>
      <w:r w:rsidRPr="00BE6C50">
        <w:rPr>
          <w:rFonts w:ascii="Times New Roman" w:hAnsi="Times New Roman"/>
          <w:u w:val="single"/>
        </w:rPr>
        <w:t>ių</w:t>
      </w:r>
      <w:proofErr w:type="spellEnd"/>
      <w:r w:rsidRPr="00BE6C50">
        <w:rPr>
          <w:rFonts w:ascii="Times New Roman" w:hAnsi="Times New Roman"/>
          <w:u w:val="single"/>
        </w:rPr>
        <w:t>) poveikis žinomas</w:t>
      </w:r>
      <w:r w:rsidRPr="00BE6C50">
        <w:rPr>
          <w:rFonts w:ascii="Times New Roman" w:hAnsi="Times New Roman"/>
          <w:bCs/>
        </w:rPr>
        <w:t xml:space="preserve"> </w:t>
      </w:r>
    </w:p>
    <w:bookmarkEnd w:id="0"/>
    <w:p w14:paraId="433905A2" w14:textId="77777777" w:rsidR="004218DE" w:rsidRPr="00EF01FA" w:rsidRDefault="004218DE" w:rsidP="004218DE">
      <w:pPr>
        <w:widowControl w:val="0"/>
        <w:autoSpaceDE w:val="0"/>
        <w:autoSpaceDN w:val="0"/>
        <w:adjustRightInd w:val="0"/>
        <w:spacing w:after="0" w:line="240" w:lineRule="auto"/>
        <w:ind w:right="2140"/>
        <w:rPr>
          <w:rFonts w:ascii="Times New Roman" w:hAnsi="Times New Roman"/>
        </w:rPr>
      </w:pPr>
      <w:r w:rsidRPr="00EF01FA">
        <w:rPr>
          <w:rFonts w:ascii="Times New Roman" w:hAnsi="Times New Roman"/>
        </w:rPr>
        <w:t xml:space="preserve">Vienoje tabletėje yra 63,50 mg laktozės </w:t>
      </w:r>
      <w:proofErr w:type="spellStart"/>
      <w:r w:rsidRPr="00EF01FA">
        <w:rPr>
          <w:rFonts w:ascii="Times New Roman" w:hAnsi="Times New Roman"/>
        </w:rPr>
        <w:t>monohidrato</w:t>
      </w:r>
      <w:proofErr w:type="spellEnd"/>
      <w:r w:rsidRPr="00EF01FA">
        <w:rPr>
          <w:rFonts w:ascii="Times New Roman" w:hAnsi="Times New Roman"/>
        </w:rPr>
        <w:t xml:space="preserve">. </w:t>
      </w:r>
    </w:p>
    <w:p w14:paraId="7D99DEE1"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3086570"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Visos pagalbinės medžiagos išvardytos 6.1 skyriuje. </w:t>
      </w:r>
    </w:p>
    <w:p w14:paraId="44282B5D"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54147908"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3074177A"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3.</w:t>
      </w:r>
      <w:r w:rsidRPr="00EF01FA">
        <w:rPr>
          <w:rFonts w:ascii="Times New Roman" w:hAnsi="Times New Roman"/>
          <w:b/>
          <w:bCs/>
        </w:rPr>
        <w:tab/>
        <w:t xml:space="preserve">FARMACINĖ FORMA </w:t>
      </w:r>
    </w:p>
    <w:p w14:paraId="70B5688D"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7A78E321"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Plėvele dengta tabletė (tabletė). </w:t>
      </w:r>
    </w:p>
    <w:p w14:paraId="0AAE5736"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Baltos arba balkšvos, ovalo formos plėvele dengtos tabletės su Y žyme vienoje pusėje. </w:t>
      </w:r>
    </w:p>
    <w:p w14:paraId="5D546D96"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0AFCEB76"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3E1CAC9"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4.</w:t>
      </w:r>
      <w:r w:rsidRPr="00EF01FA">
        <w:rPr>
          <w:rFonts w:ascii="Times New Roman" w:hAnsi="Times New Roman"/>
          <w:b/>
          <w:bCs/>
        </w:rPr>
        <w:tab/>
        <w:t xml:space="preserve">KLINIKINĖ INFORMACIJA </w:t>
      </w:r>
    </w:p>
    <w:p w14:paraId="282D4E59"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6D237130"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4.1</w:t>
      </w:r>
      <w:r w:rsidRPr="00EF01FA">
        <w:rPr>
          <w:rFonts w:ascii="Times New Roman" w:hAnsi="Times New Roman"/>
          <w:b/>
          <w:bCs/>
        </w:rPr>
        <w:tab/>
        <w:t xml:space="preserve">Terapinės indikacijos </w:t>
      </w:r>
    </w:p>
    <w:p w14:paraId="03BA3BDF"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A979030" w14:textId="77777777" w:rsidR="004218DE" w:rsidRPr="00EF01FA" w:rsidRDefault="004218DE" w:rsidP="004218DE">
      <w:pPr>
        <w:widowControl w:val="0"/>
        <w:autoSpaceDE w:val="0"/>
        <w:autoSpaceDN w:val="0"/>
        <w:adjustRightInd w:val="0"/>
        <w:spacing w:after="0" w:line="240" w:lineRule="auto"/>
        <w:ind w:right="655"/>
        <w:rPr>
          <w:rFonts w:ascii="Times New Roman" w:hAnsi="Times New Roman"/>
        </w:rPr>
      </w:pPr>
      <w:proofErr w:type="spellStart"/>
      <w:r w:rsidRPr="00EF01FA">
        <w:rPr>
          <w:rFonts w:ascii="Times New Roman" w:hAnsi="Times New Roman"/>
        </w:rPr>
        <w:t>Xyzal</w:t>
      </w:r>
      <w:proofErr w:type="spellEnd"/>
      <w:r w:rsidRPr="00EF01FA">
        <w:rPr>
          <w:rFonts w:ascii="Times New Roman" w:hAnsi="Times New Roman"/>
        </w:rPr>
        <w:t xml:space="preserve"> 5 mg plėvele dengtos tabletės skirtos simptominio alerginio rinito (įskaitant nuolatinį alerginį rinitą) ir dilgėlinės gydymui suaugusiesiems ir 6 metų bei vyresniems vaikams. </w:t>
      </w:r>
    </w:p>
    <w:p w14:paraId="4383416D"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D71D116"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4.2</w:t>
      </w:r>
      <w:r w:rsidRPr="00EF01FA">
        <w:rPr>
          <w:rFonts w:ascii="Times New Roman" w:hAnsi="Times New Roman"/>
          <w:b/>
          <w:bCs/>
        </w:rPr>
        <w:tab/>
        <w:t xml:space="preserve">Dozavimas ir vartojimo metodas </w:t>
      </w:r>
    </w:p>
    <w:p w14:paraId="326EEE58"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64BA6608" w14:textId="77777777" w:rsidR="004218DE" w:rsidRPr="00EF01FA" w:rsidRDefault="004218DE" w:rsidP="004218DE">
      <w:pPr>
        <w:widowControl w:val="0"/>
        <w:autoSpaceDE w:val="0"/>
        <w:autoSpaceDN w:val="0"/>
        <w:adjustRightInd w:val="0"/>
        <w:spacing w:after="0" w:line="240" w:lineRule="auto"/>
        <w:ind w:right="720"/>
        <w:rPr>
          <w:rFonts w:ascii="Times New Roman" w:hAnsi="Times New Roman"/>
          <w:color w:val="000000"/>
        </w:rPr>
      </w:pPr>
      <w:r w:rsidRPr="00EF01FA">
        <w:rPr>
          <w:rFonts w:ascii="Times New Roman" w:hAnsi="Times New Roman"/>
          <w:u w:val="single"/>
        </w:rPr>
        <w:t>Dozavimas</w:t>
      </w:r>
    </w:p>
    <w:p w14:paraId="5DE9265C"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Suaugusiesiems ir 12 metų bei vyresniems paaugliams</w:t>
      </w:r>
    </w:p>
    <w:p w14:paraId="54716F03"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Rekomenduojama paros dozė yra 5 mg (1 plėvele dengta tabletė).</w:t>
      </w:r>
    </w:p>
    <w:p w14:paraId="1EBCACE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474188C2" w14:textId="77777777" w:rsidR="004218DE" w:rsidRPr="00EF01FA" w:rsidRDefault="004218DE" w:rsidP="004218DE">
      <w:pPr>
        <w:widowControl w:val="0"/>
        <w:autoSpaceDE w:val="0"/>
        <w:autoSpaceDN w:val="0"/>
        <w:adjustRightInd w:val="0"/>
        <w:spacing w:after="0" w:line="240" w:lineRule="auto"/>
        <w:ind w:right="303"/>
        <w:rPr>
          <w:rFonts w:ascii="Times New Roman" w:hAnsi="Times New Roman"/>
          <w:i/>
        </w:rPr>
      </w:pPr>
      <w:r w:rsidRPr="00EF01FA">
        <w:rPr>
          <w:rFonts w:ascii="Times New Roman" w:hAnsi="Times New Roman"/>
          <w:i/>
        </w:rPr>
        <w:t>Senyviems pacientams</w:t>
      </w:r>
    </w:p>
    <w:p w14:paraId="382863D4" w14:textId="77777777" w:rsidR="004218DE" w:rsidRPr="00EF01FA" w:rsidRDefault="004218DE" w:rsidP="004218DE">
      <w:pPr>
        <w:widowControl w:val="0"/>
        <w:autoSpaceDE w:val="0"/>
        <w:autoSpaceDN w:val="0"/>
        <w:adjustRightInd w:val="0"/>
        <w:spacing w:after="0" w:line="240" w:lineRule="auto"/>
        <w:ind w:right="303"/>
        <w:rPr>
          <w:rFonts w:ascii="Times New Roman" w:hAnsi="Times New Roman"/>
        </w:rPr>
      </w:pPr>
      <w:r w:rsidRPr="00EF01FA">
        <w:rPr>
          <w:rFonts w:ascii="Times New Roman" w:hAnsi="Times New Roman"/>
        </w:rPr>
        <w:t>Senyviems žmonėms, sergantiems vidutinio sunkumo ar sunkiu inkstų funkcijos sutrikimu, rekomenduojama dozę patikslinti (žr. “</w:t>
      </w:r>
      <w:r w:rsidRPr="00EF01FA">
        <w:rPr>
          <w:rFonts w:ascii="Times New Roman" w:hAnsi="Times New Roman"/>
          <w:i/>
        </w:rPr>
        <w:t>Sutrikusi inkstų funkcija</w:t>
      </w:r>
      <w:r w:rsidRPr="00EF01FA">
        <w:rPr>
          <w:rFonts w:ascii="Times New Roman" w:hAnsi="Times New Roman"/>
        </w:rPr>
        <w:t xml:space="preserve">”). </w:t>
      </w:r>
    </w:p>
    <w:p w14:paraId="008A7E5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5C1D2CD6" w14:textId="2228C1C9" w:rsidR="004218DE" w:rsidRPr="00EF01FA" w:rsidRDefault="00E47D8C" w:rsidP="004218DE">
      <w:pPr>
        <w:widowControl w:val="0"/>
        <w:autoSpaceDE w:val="0"/>
        <w:autoSpaceDN w:val="0"/>
        <w:adjustRightInd w:val="0"/>
        <w:spacing w:after="0" w:line="240" w:lineRule="auto"/>
        <w:rPr>
          <w:rFonts w:ascii="Times New Roman" w:hAnsi="Times New Roman"/>
          <w:i/>
        </w:rPr>
      </w:pPr>
      <w:r>
        <w:rPr>
          <w:rFonts w:ascii="Times New Roman" w:hAnsi="Times New Roman"/>
          <w:i/>
        </w:rPr>
        <w:t xml:space="preserve">Pacientams, kurių </w:t>
      </w:r>
      <w:r w:rsidR="004218DE" w:rsidRPr="00EF01FA">
        <w:rPr>
          <w:rFonts w:ascii="Times New Roman" w:hAnsi="Times New Roman"/>
          <w:i/>
        </w:rPr>
        <w:t>inkstų funkcija</w:t>
      </w:r>
      <w:r>
        <w:rPr>
          <w:rFonts w:ascii="Times New Roman" w:hAnsi="Times New Roman"/>
          <w:i/>
        </w:rPr>
        <w:t xml:space="preserve"> sutrikusi</w:t>
      </w:r>
    </w:p>
    <w:p w14:paraId="651365D6" w14:textId="41C11234" w:rsidR="004218DE" w:rsidRPr="00EF01FA" w:rsidRDefault="004218DE" w:rsidP="0046721B">
      <w:pPr>
        <w:widowControl w:val="0"/>
        <w:autoSpaceDE w:val="0"/>
        <w:autoSpaceDN w:val="0"/>
        <w:adjustRightInd w:val="0"/>
        <w:spacing w:after="0" w:line="240" w:lineRule="auto"/>
        <w:rPr>
          <w:rFonts w:ascii="Times New Roman" w:hAnsi="Times New Roman"/>
        </w:rPr>
      </w:pPr>
      <w:r w:rsidRPr="00EF01FA">
        <w:rPr>
          <w:rFonts w:ascii="Times New Roman" w:hAnsi="Times New Roman"/>
        </w:rPr>
        <w:t>Dozavimo intervalai privalo būti nustatomi individualiai, atsižvelgiant į paciento inkstų funkciją</w:t>
      </w:r>
      <w:r w:rsidR="001F1739">
        <w:rPr>
          <w:rFonts w:ascii="Times New Roman" w:hAnsi="Times New Roman"/>
        </w:rPr>
        <w:t xml:space="preserve"> (</w:t>
      </w:r>
      <w:bookmarkStart w:id="1" w:name="_Hlk109054238"/>
      <w:proofErr w:type="spellStart"/>
      <w:r w:rsidR="001F1739">
        <w:rPr>
          <w:rFonts w:ascii="Times New Roman" w:hAnsi="Times New Roman"/>
        </w:rPr>
        <w:t>aGFG</w:t>
      </w:r>
      <w:proofErr w:type="spellEnd"/>
      <w:r w:rsidR="001F1739">
        <w:rPr>
          <w:rFonts w:ascii="Times New Roman" w:hAnsi="Times New Roman"/>
        </w:rPr>
        <w:t xml:space="preserve"> – apskaičiuotas </w:t>
      </w:r>
      <w:proofErr w:type="spellStart"/>
      <w:r w:rsidR="001F1739">
        <w:rPr>
          <w:rFonts w:ascii="Times New Roman" w:hAnsi="Times New Roman"/>
        </w:rPr>
        <w:t>Glomerolo</w:t>
      </w:r>
      <w:proofErr w:type="spellEnd"/>
      <w:r w:rsidR="001F1739">
        <w:rPr>
          <w:rFonts w:ascii="Times New Roman" w:hAnsi="Times New Roman"/>
        </w:rPr>
        <w:t xml:space="preserve"> Filtracijos Greitis</w:t>
      </w:r>
      <w:bookmarkEnd w:id="1"/>
      <w:r w:rsidR="001F1739">
        <w:rPr>
          <w:rFonts w:ascii="Times New Roman" w:hAnsi="Times New Roman"/>
        </w:rPr>
        <w:t>)</w:t>
      </w:r>
      <w:r w:rsidRPr="00EF01FA">
        <w:rPr>
          <w:rFonts w:ascii="Times New Roman" w:hAnsi="Times New Roman"/>
        </w:rPr>
        <w:t xml:space="preserve">. Žr. žemiau pateiktą lentelę, pagal kurią reikia koreguoti skiriamą dozę. </w:t>
      </w:r>
    </w:p>
    <w:p w14:paraId="3436BD67"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330CD928"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Dozės koregavimas pacientams, kurių inkstų funkcija sutrikusi: </w:t>
      </w:r>
    </w:p>
    <w:p w14:paraId="0EF3AAFA"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tbl>
      <w:tblPr>
        <w:tblW w:w="8033" w:type="dxa"/>
        <w:tblLook w:val="0000" w:firstRow="0" w:lastRow="0" w:firstColumn="0" w:lastColumn="0" w:noHBand="0" w:noVBand="0"/>
      </w:tblPr>
      <w:tblGrid>
        <w:gridCol w:w="3327"/>
        <w:gridCol w:w="2055"/>
        <w:gridCol w:w="2651"/>
      </w:tblGrid>
      <w:tr w:rsidR="004218DE" w:rsidRPr="004218DE" w14:paraId="4F4B2673" w14:textId="77777777" w:rsidTr="0046721B">
        <w:trPr>
          <w:trHeight w:val="275"/>
        </w:trPr>
        <w:tc>
          <w:tcPr>
            <w:tcW w:w="3327" w:type="dxa"/>
            <w:tcBorders>
              <w:top w:val="single" w:sz="4" w:space="0" w:color="000000"/>
              <w:left w:val="single" w:sz="4" w:space="0" w:color="000000"/>
              <w:bottom w:val="single" w:sz="4" w:space="0" w:color="000000"/>
              <w:right w:val="single" w:sz="4" w:space="0" w:color="000000"/>
            </w:tcBorders>
          </w:tcPr>
          <w:p w14:paraId="34F2EB53" w14:textId="77777777" w:rsidR="004218DE" w:rsidRPr="00EF01FA" w:rsidRDefault="004218DE" w:rsidP="00FD7337">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Grupė</w:t>
            </w:r>
          </w:p>
        </w:tc>
        <w:tc>
          <w:tcPr>
            <w:tcW w:w="2055" w:type="dxa"/>
            <w:tcBorders>
              <w:top w:val="single" w:sz="4" w:space="0" w:color="000000"/>
              <w:left w:val="single" w:sz="4" w:space="0" w:color="000000"/>
              <w:bottom w:val="single" w:sz="4" w:space="0" w:color="000000"/>
              <w:right w:val="single" w:sz="4" w:space="0" w:color="000000"/>
            </w:tcBorders>
            <w:vAlign w:val="center"/>
          </w:tcPr>
          <w:p w14:paraId="663A92F6" w14:textId="26E42631" w:rsidR="004218DE" w:rsidRPr="00EF01FA" w:rsidRDefault="00D34F3F" w:rsidP="00FD7337">
            <w:pPr>
              <w:widowControl w:val="0"/>
              <w:autoSpaceDE w:val="0"/>
              <w:autoSpaceDN w:val="0"/>
              <w:adjustRightInd w:val="0"/>
              <w:spacing w:after="0" w:line="240" w:lineRule="auto"/>
              <w:rPr>
                <w:rFonts w:ascii="Times New Roman" w:hAnsi="Times New Roman"/>
                <w:color w:val="000000"/>
              </w:rPr>
            </w:pPr>
            <w:bookmarkStart w:id="2" w:name="_Hlk109054250"/>
            <w:proofErr w:type="spellStart"/>
            <w:r>
              <w:rPr>
                <w:rFonts w:ascii="Times New Roman" w:hAnsi="Times New Roman"/>
                <w:color w:val="000000"/>
              </w:rPr>
              <w:t>aGFG</w:t>
            </w:r>
            <w:bookmarkEnd w:id="2"/>
            <w:proofErr w:type="spellEnd"/>
            <w:r w:rsidR="004218DE" w:rsidRPr="00EF01FA">
              <w:rPr>
                <w:rFonts w:ascii="Times New Roman" w:hAnsi="Times New Roman"/>
                <w:color w:val="000000"/>
              </w:rPr>
              <w:t xml:space="preserve"> (ml/min.)</w:t>
            </w:r>
          </w:p>
        </w:tc>
        <w:tc>
          <w:tcPr>
            <w:tcW w:w="2651" w:type="dxa"/>
            <w:tcBorders>
              <w:top w:val="single" w:sz="4" w:space="0" w:color="000000"/>
              <w:left w:val="single" w:sz="4" w:space="0" w:color="000000"/>
              <w:bottom w:val="single" w:sz="4" w:space="0" w:color="000000"/>
              <w:right w:val="single" w:sz="4" w:space="0" w:color="000000"/>
            </w:tcBorders>
          </w:tcPr>
          <w:p w14:paraId="7024CFF7" w14:textId="77777777" w:rsidR="004218DE" w:rsidRPr="00EF01FA" w:rsidRDefault="004218DE" w:rsidP="00FD7337">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Dozavimas ir dažnumas</w:t>
            </w:r>
          </w:p>
        </w:tc>
      </w:tr>
      <w:tr w:rsidR="004218DE" w:rsidRPr="004218DE" w14:paraId="2E498BD9" w14:textId="77777777" w:rsidTr="0046721B">
        <w:trPr>
          <w:trHeight w:val="275"/>
        </w:trPr>
        <w:tc>
          <w:tcPr>
            <w:tcW w:w="3327" w:type="dxa"/>
            <w:tcBorders>
              <w:top w:val="single" w:sz="4" w:space="0" w:color="000000"/>
              <w:left w:val="single" w:sz="4" w:space="0" w:color="000000"/>
              <w:bottom w:val="single" w:sz="4" w:space="0" w:color="000000"/>
              <w:right w:val="single" w:sz="4" w:space="0" w:color="000000"/>
            </w:tcBorders>
          </w:tcPr>
          <w:p w14:paraId="110EDD07" w14:textId="77777777" w:rsidR="004218DE" w:rsidRPr="00EF01FA" w:rsidRDefault="004218DE" w:rsidP="00FD7337">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 xml:space="preserve">Normali inkstų funkcija </w:t>
            </w:r>
          </w:p>
        </w:tc>
        <w:tc>
          <w:tcPr>
            <w:tcW w:w="2055" w:type="dxa"/>
            <w:tcBorders>
              <w:top w:val="single" w:sz="4" w:space="0" w:color="000000"/>
              <w:left w:val="single" w:sz="4" w:space="0" w:color="000000"/>
              <w:bottom w:val="single" w:sz="4" w:space="0" w:color="000000"/>
              <w:right w:val="single" w:sz="4" w:space="0" w:color="000000"/>
            </w:tcBorders>
            <w:vAlign w:val="center"/>
          </w:tcPr>
          <w:p w14:paraId="02420174" w14:textId="1999DC5A" w:rsidR="004218DE" w:rsidRPr="00EF01FA" w:rsidRDefault="004218DE" w:rsidP="00FD7337">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w:t>
            </w:r>
            <w:r w:rsidR="00D34F3F">
              <w:rPr>
                <w:rFonts w:ascii="Times New Roman" w:hAnsi="Times New Roman"/>
                <w:color w:val="000000"/>
              </w:rPr>
              <w:t xml:space="preserve"> 9</w:t>
            </w:r>
            <w:r w:rsidRPr="00EF01FA">
              <w:rPr>
                <w:rFonts w:ascii="Times New Roman" w:hAnsi="Times New Roman"/>
                <w:color w:val="000000"/>
              </w:rPr>
              <w:t xml:space="preserve">0 </w:t>
            </w:r>
          </w:p>
        </w:tc>
        <w:tc>
          <w:tcPr>
            <w:tcW w:w="2651" w:type="dxa"/>
            <w:tcBorders>
              <w:top w:val="single" w:sz="4" w:space="0" w:color="000000"/>
              <w:left w:val="single" w:sz="4" w:space="0" w:color="000000"/>
              <w:bottom w:val="single" w:sz="4" w:space="0" w:color="000000"/>
              <w:right w:val="single" w:sz="4" w:space="0" w:color="000000"/>
            </w:tcBorders>
          </w:tcPr>
          <w:p w14:paraId="393E838D" w14:textId="77777777" w:rsidR="004218DE" w:rsidRPr="00EF01FA" w:rsidRDefault="004218DE" w:rsidP="00FD7337">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1 tabletė vieną kartą per parą</w:t>
            </w:r>
          </w:p>
        </w:tc>
      </w:tr>
      <w:tr w:rsidR="004218DE" w:rsidRPr="004218DE" w14:paraId="1C875863" w14:textId="77777777" w:rsidTr="0046721B">
        <w:trPr>
          <w:trHeight w:val="248"/>
        </w:trPr>
        <w:tc>
          <w:tcPr>
            <w:tcW w:w="3327" w:type="dxa"/>
            <w:tcBorders>
              <w:top w:val="single" w:sz="4" w:space="0" w:color="000000"/>
              <w:left w:val="single" w:sz="4" w:space="0" w:color="000000"/>
              <w:bottom w:val="single" w:sz="4" w:space="0" w:color="000000"/>
              <w:right w:val="single" w:sz="4" w:space="0" w:color="000000"/>
            </w:tcBorders>
            <w:vAlign w:val="center"/>
          </w:tcPr>
          <w:p w14:paraId="5686C338" w14:textId="77777777" w:rsidR="004218DE" w:rsidRPr="00EF01FA" w:rsidRDefault="004218DE" w:rsidP="00FD7337">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 xml:space="preserve">Lengvas inkstų funkcijos sutrikimas </w:t>
            </w:r>
          </w:p>
        </w:tc>
        <w:tc>
          <w:tcPr>
            <w:tcW w:w="2055" w:type="dxa"/>
            <w:tcBorders>
              <w:top w:val="single" w:sz="4" w:space="0" w:color="000000"/>
              <w:left w:val="single" w:sz="4" w:space="0" w:color="000000"/>
              <w:bottom w:val="single" w:sz="4" w:space="0" w:color="000000"/>
              <w:right w:val="single" w:sz="4" w:space="0" w:color="000000"/>
            </w:tcBorders>
            <w:vAlign w:val="center"/>
          </w:tcPr>
          <w:p w14:paraId="0AFC2ED0" w14:textId="3EA7252A" w:rsidR="004218DE" w:rsidRPr="00EF01FA" w:rsidRDefault="00D34F3F" w:rsidP="00FD7337">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60 - &lt; 90</w:t>
            </w:r>
            <w:r w:rsidR="004218DE" w:rsidRPr="00EF01FA">
              <w:rPr>
                <w:rFonts w:ascii="Times New Roman" w:hAnsi="Times New Roman"/>
                <w:color w:val="000000"/>
              </w:rPr>
              <w:t xml:space="preserve"> </w:t>
            </w:r>
          </w:p>
        </w:tc>
        <w:tc>
          <w:tcPr>
            <w:tcW w:w="2651" w:type="dxa"/>
            <w:tcBorders>
              <w:top w:val="single" w:sz="4" w:space="0" w:color="000000"/>
              <w:left w:val="single" w:sz="4" w:space="0" w:color="000000"/>
              <w:bottom w:val="single" w:sz="4" w:space="0" w:color="000000"/>
              <w:right w:val="single" w:sz="4" w:space="0" w:color="000000"/>
            </w:tcBorders>
            <w:vAlign w:val="center"/>
          </w:tcPr>
          <w:p w14:paraId="079C9185" w14:textId="77777777" w:rsidR="004218DE" w:rsidRPr="00EF01FA" w:rsidRDefault="004218DE" w:rsidP="00FD7337">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1 tabletė vieną kartą per parą</w:t>
            </w:r>
          </w:p>
        </w:tc>
      </w:tr>
      <w:tr w:rsidR="004218DE" w:rsidRPr="004218DE" w14:paraId="72CAFEA8" w14:textId="77777777" w:rsidTr="0046721B">
        <w:trPr>
          <w:trHeight w:val="485"/>
        </w:trPr>
        <w:tc>
          <w:tcPr>
            <w:tcW w:w="3327" w:type="dxa"/>
            <w:tcBorders>
              <w:top w:val="single" w:sz="4" w:space="0" w:color="000000"/>
              <w:left w:val="single" w:sz="4" w:space="0" w:color="000000"/>
              <w:bottom w:val="single" w:sz="4" w:space="0" w:color="000000"/>
              <w:right w:val="single" w:sz="4" w:space="0" w:color="000000"/>
            </w:tcBorders>
          </w:tcPr>
          <w:p w14:paraId="0F5682DE" w14:textId="77777777" w:rsidR="004218DE" w:rsidRPr="00EF01FA" w:rsidRDefault="004218DE" w:rsidP="00FD7337">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Vidutinio sunkumo inkstų funkcijos sutrikimas</w:t>
            </w:r>
          </w:p>
        </w:tc>
        <w:tc>
          <w:tcPr>
            <w:tcW w:w="2055" w:type="dxa"/>
            <w:tcBorders>
              <w:top w:val="single" w:sz="4" w:space="0" w:color="000000"/>
              <w:left w:val="single" w:sz="4" w:space="0" w:color="000000"/>
              <w:bottom w:val="single" w:sz="4" w:space="0" w:color="000000"/>
              <w:right w:val="single" w:sz="4" w:space="0" w:color="000000"/>
            </w:tcBorders>
          </w:tcPr>
          <w:p w14:paraId="04E73B45" w14:textId="2D498623" w:rsidR="004218DE" w:rsidRPr="00EF01FA" w:rsidRDefault="004218DE" w:rsidP="00FD7337">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30</w:t>
            </w:r>
            <w:r w:rsidR="00D34F3F">
              <w:rPr>
                <w:rFonts w:ascii="Times New Roman" w:hAnsi="Times New Roman"/>
                <w:color w:val="000000"/>
              </w:rPr>
              <w:t xml:space="preserve"> - &lt;</w:t>
            </w:r>
            <w:r w:rsidR="00B53FA5">
              <w:rPr>
                <w:rFonts w:ascii="Times New Roman" w:hAnsi="Times New Roman"/>
                <w:color w:val="000000"/>
              </w:rPr>
              <w:t xml:space="preserve"> </w:t>
            </w:r>
            <w:r w:rsidR="00D34F3F">
              <w:rPr>
                <w:rFonts w:ascii="Times New Roman" w:hAnsi="Times New Roman"/>
                <w:color w:val="000000"/>
              </w:rPr>
              <w:t>60</w:t>
            </w:r>
          </w:p>
        </w:tc>
        <w:tc>
          <w:tcPr>
            <w:tcW w:w="2651" w:type="dxa"/>
            <w:tcBorders>
              <w:top w:val="single" w:sz="4" w:space="0" w:color="000000"/>
              <w:left w:val="single" w:sz="4" w:space="0" w:color="000000"/>
              <w:bottom w:val="single" w:sz="4" w:space="0" w:color="000000"/>
              <w:right w:val="single" w:sz="4" w:space="0" w:color="000000"/>
            </w:tcBorders>
          </w:tcPr>
          <w:p w14:paraId="35D97785" w14:textId="77777777" w:rsidR="004218DE" w:rsidRPr="00EF01FA" w:rsidRDefault="004218DE" w:rsidP="00FD7337">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 xml:space="preserve">1 tabletė vieną kartą per parą kas antrą parą </w:t>
            </w:r>
          </w:p>
        </w:tc>
      </w:tr>
      <w:tr w:rsidR="004218DE" w:rsidRPr="004218DE" w14:paraId="0E3433DF" w14:textId="77777777" w:rsidTr="0046721B">
        <w:trPr>
          <w:trHeight w:val="265"/>
        </w:trPr>
        <w:tc>
          <w:tcPr>
            <w:tcW w:w="3327" w:type="dxa"/>
            <w:tcBorders>
              <w:top w:val="single" w:sz="4" w:space="0" w:color="000000"/>
              <w:left w:val="single" w:sz="4" w:space="0" w:color="000000"/>
              <w:bottom w:val="single" w:sz="4" w:space="0" w:color="000000"/>
              <w:right w:val="single" w:sz="4" w:space="0" w:color="000000"/>
            </w:tcBorders>
          </w:tcPr>
          <w:p w14:paraId="70986EF6" w14:textId="77777777" w:rsidR="004218DE" w:rsidRPr="00EF01FA" w:rsidRDefault="004218DE" w:rsidP="00FD7337">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Sunkus inkstų funkcijos sutrikimas</w:t>
            </w:r>
          </w:p>
        </w:tc>
        <w:tc>
          <w:tcPr>
            <w:tcW w:w="2055" w:type="dxa"/>
            <w:tcBorders>
              <w:top w:val="single" w:sz="4" w:space="0" w:color="000000"/>
              <w:left w:val="single" w:sz="4" w:space="0" w:color="000000"/>
              <w:bottom w:val="single" w:sz="4" w:space="0" w:color="000000"/>
              <w:right w:val="single" w:sz="4" w:space="0" w:color="000000"/>
            </w:tcBorders>
            <w:vAlign w:val="center"/>
          </w:tcPr>
          <w:p w14:paraId="22E5BDFE" w14:textId="4A8D735E" w:rsidR="004218DE" w:rsidRPr="00EF01FA" w:rsidRDefault="00D34F3F" w:rsidP="00FD7337">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15 - </w:t>
            </w:r>
            <w:r w:rsidR="004218DE" w:rsidRPr="00EF01FA">
              <w:rPr>
                <w:rFonts w:ascii="Times New Roman" w:hAnsi="Times New Roman"/>
                <w:color w:val="000000"/>
              </w:rPr>
              <w:sym w:font="Symbol" w:char="F03C"/>
            </w:r>
            <w:r w:rsidR="00B53FA5">
              <w:rPr>
                <w:rFonts w:ascii="Times New Roman" w:hAnsi="Times New Roman"/>
                <w:color w:val="000000"/>
              </w:rPr>
              <w:t xml:space="preserve"> </w:t>
            </w:r>
            <w:r w:rsidR="004218DE" w:rsidRPr="00EF01FA">
              <w:rPr>
                <w:rFonts w:ascii="Times New Roman" w:hAnsi="Times New Roman"/>
                <w:color w:val="000000"/>
              </w:rPr>
              <w:t xml:space="preserve">30 </w:t>
            </w:r>
            <w:bookmarkStart w:id="3" w:name="_Hlk109054341"/>
            <w:r>
              <w:rPr>
                <w:rFonts w:ascii="Times New Roman" w:hAnsi="Times New Roman"/>
                <w:color w:val="000000"/>
              </w:rPr>
              <w:t>(</w:t>
            </w:r>
            <w:r w:rsidR="00501CBE">
              <w:rPr>
                <w:rFonts w:ascii="Times New Roman" w:hAnsi="Times New Roman"/>
                <w:color w:val="000000"/>
              </w:rPr>
              <w:t>dializė nereikalinga</w:t>
            </w:r>
            <w:r>
              <w:rPr>
                <w:rFonts w:ascii="Times New Roman" w:hAnsi="Times New Roman"/>
                <w:color w:val="000000"/>
              </w:rPr>
              <w:t>)</w:t>
            </w:r>
            <w:bookmarkEnd w:id="3"/>
          </w:p>
        </w:tc>
        <w:tc>
          <w:tcPr>
            <w:tcW w:w="2651" w:type="dxa"/>
            <w:tcBorders>
              <w:top w:val="single" w:sz="4" w:space="0" w:color="000000"/>
              <w:left w:val="single" w:sz="4" w:space="0" w:color="000000"/>
              <w:bottom w:val="single" w:sz="4" w:space="0" w:color="000000"/>
              <w:right w:val="single" w:sz="4" w:space="0" w:color="000000"/>
            </w:tcBorders>
          </w:tcPr>
          <w:p w14:paraId="62B67F08" w14:textId="77777777" w:rsidR="004218DE" w:rsidRPr="00EF01FA" w:rsidRDefault="004218DE" w:rsidP="00FD7337">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 xml:space="preserve">1 tabletė vieną kartą per parą kas trečią parą </w:t>
            </w:r>
          </w:p>
        </w:tc>
      </w:tr>
      <w:tr w:rsidR="004218DE" w:rsidRPr="004218DE" w14:paraId="641367ED" w14:textId="77777777" w:rsidTr="0046721B">
        <w:trPr>
          <w:trHeight w:val="488"/>
        </w:trPr>
        <w:tc>
          <w:tcPr>
            <w:tcW w:w="3327" w:type="dxa"/>
            <w:tcBorders>
              <w:top w:val="single" w:sz="4" w:space="0" w:color="000000"/>
              <w:left w:val="single" w:sz="4" w:space="0" w:color="000000"/>
              <w:bottom w:val="single" w:sz="4" w:space="0" w:color="000000"/>
              <w:right w:val="single" w:sz="4" w:space="0" w:color="000000"/>
            </w:tcBorders>
          </w:tcPr>
          <w:p w14:paraId="03B69CF3" w14:textId="78ABCA4C" w:rsidR="004218DE" w:rsidRPr="00EF01FA" w:rsidRDefault="004218DE" w:rsidP="00FD7337">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 xml:space="preserve">Galutinės stadijos inkstų liga </w:t>
            </w:r>
            <w:r w:rsidR="00D34F3F">
              <w:rPr>
                <w:rFonts w:ascii="Times New Roman" w:hAnsi="Times New Roman"/>
                <w:color w:val="000000"/>
              </w:rPr>
              <w:t>(GSIL)</w:t>
            </w:r>
          </w:p>
        </w:tc>
        <w:tc>
          <w:tcPr>
            <w:tcW w:w="2055" w:type="dxa"/>
            <w:tcBorders>
              <w:top w:val="single" w:sz="4" w:space="0" w:color="000000"/>
              <w:left w:val="single" w:sz="4" w:space="0" w:color="000000"/>
              <w:bottom w:val="single" w:sz="4" w:space="0" w:color="000000"/>
              <w:right w:val="single" w:sz="4" w:space="0" w:color="000000"/>
            </w:tcBorders>
          </w:tcPr>
          <w:p w14:paraId="0FAFCCD4" w14:textId="717CC0CA" w:rsidR="004218DE" w:rsidRPr="00EF01FA" w:rsidRDefault="004218DE" w:rsidP="00FD7337">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sym w:font="Symbol" w:char="F03C"/>
            </w:r>
            <w:r w:rsidR="00B53FA5">
              <w:rPr>
                <w:rFonts w:ascii="Times New Roman" w:hAnsi="Times New Roman"/>
                <w:color w:val="000000"/>
              </w:rPr>
              <w:t xml:space="preserve"> </w:t>
            </w:r>
            <w:r w:rsidRPr="00EF01FA">
              <w:rPr>
                <w:rFonts w:ascii="Times New Roman" w:hAnsi="Times New Roman"/>
                <w:color w:val="000000"/>
              </w:rPr>
              <w:t>1</w:t>
            </w:r>
            <w:r w:rsidR="00D34F3F">
              <w:rPr>
                <w:rFonts w:ascii="Times New Roman" w:hAnsi="Times New Roman"/>
                <w:color w:val="000000"/>
              </w:rPr>
              <w:t>5 (</w:t>
            </w:r>
            <w:r w:rsidR="00501CBE">
              <w:rPr>
                <w:rFonts w:ascii="Times New Roman" w:hAnsi="Times New Roman"/>
                <w:color w:val="000000"/>
              </w:rPr>
              <w:t>dializė reikalinga</w:t>
            </w:r>
            <w:r w:rsidR="00D34F3F">
              <w:rPr>
                <w:rFonts w:ascii="Times New Roman" w:hAnsi="Times New Roman"/>
                <w:color w:val="000000"/>
              </w:rPr>
              <w:t>)</w:t>
            </w:r>
          </w:p>
        </w:tc>
        <w:tc>
          <w:tcPr>
            <w:tcW w:w="2651" w:type="dxa"/>
            <w:tcBorders>
              <w:top w:val="single" w:sz="4" w:space="0" w:color="000000"/>
              <w:left w:val="single" w:sz="4" w:space="0" w:color="000000"/>
              <w:bottom w:val="single" w:sz="4" w:space="0" w:color="000000"/>
              <w:right w:val="single" w:sz="4" w:space="0" w:color="000000"/>
            </w:tcBorders>
          </w:tcPr>
          <w:p w14:paraId="66519D7B" w14:textId="77777777" w:rsidR="004218DE" w:rsidRPr="00EF01FA" w:rsidRDefault="004218DE" w:rsidP="00FD7337">
            <w:pPr>
              <w:widowControl w:val="0"/>
              <w:autoSpaceDE w:val="0"/>
              <w:autoSpaceDN w:val="0"/>
              <w:adjustRightInd w:val="0"/>
              <w:spacing w:after="0" w:line="240" w:lineRule="auto"/>
              <w:rPr>
                <w:rFonts w:ascii="Times New Roman" w:hAnsi="Times New Roman"/>
                <w:color w:val="000000"/>
              </w:rPr>
            </w:pPr>
            <w:proofErr w:type="spellStart"/>
            <w:r w:rsidRPr="00EF01FA">
              <w:rPr>
                <w:rFonts w:ascii="Times New Roman" w:hAnsi="Times New Roman"/>
                <w:color w:val="000000"/>
              </w:rPr>
              <w:t>Kontraindikuotinas</w:t>
            </w:r>
            <w:proofErr w:type="spellEnd"/>
            <w:r w:rsidRPr="00EF01FA">
              <w:rPr>
                <w:rFonts w:ascii="Times New Roman" w:hAnsi="Times New Roman"/>
                <w:color w:val="000000"/>
              </w:rPr>
              <w:t xml:space="preserve"> </w:t>
            </w:r>
          </w:p>
        </w:tc>
      </w:tr>
    </w:tbl>
    <w:p w14:paraId="5786CCAF"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69672A64"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lastRenderedPageBreak/>
        <w:t>Vaikams, kurių</w:t>
      </w:r>
      <w:r w:rsidRPr="00EF01FA">
        <w:rPr>
          <w:rFonts w:ascii="Times New Roman" w:hAnsi="Times New Roman"/>
        </w:rPr>
        <w:t xml:space="preserve"> inkstų funkcija sutrikusi, dozė turi būti koreguojama individualiai, atsižvelgiant į paciento inkstų klirensą ir kūno svorį. </w:t>
      </w:r>
      <w:r w:rsidRPr="00EF01FA">
        <w:rPr>
          <w:rFonts w:ascii="Times New Roman" w:hAnsi="Times New Roman"/>
          <w:color w:val="000000"/>
        </w:rPr>
        <w:t>Vaikams, kurių inkstų funkcija sutrikusi, specifinių duomenų nėra.</w:t>
      </w:r>
    </w:p>
    <w:p w14:paraId="35D22FD8"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5B82526D" w14:textId="59FCF6E6" w:rsidR="004218DE" w:rsidRPr="00EF01FA" w:rsidRDefault="00C52972" w:rsidP="004218DE">
      <w:pPr>
        <w:widowControl w:val="0"/>
        <w:autoSpaceDE w:val="0"/>
        <w:autoSpaceDN w:val="0"/>
        <w:adjustRightInd w:val="0"/>
        <w:spacing w:after="0" w:line="240" w:lineRule="auto"/>
        <w:rPr>
          <w:rFonts w:ascii="Times New Roman" w:hAnsi="Times New Roman"/>
          <w:i/>
        </w:rPr>
      </w:pPr>
      <w:r>
        <w:rPr>
          <w:rFonts w:ascii="Times New Roman" w:hAnsi="Times New Roman"/>
          <w:i/>
        </w:rPr>
        <w:t xml:space="preserve">Pacientams, kurių </w:t>
      </w:r>
      <w:r w:rsidR="004218DE" w:rsidRPr="00EF01FA">
        <w:rPr>
          <w:rFonts w:ascii="Times New Roman" w:hAnsi="Times New Roman"/>
          <w:i/>
        </w:rPr>
        <w:t>kepenų funkcija</w:t>
      </w:r>
      <w:r>
        <w:rPr>
          <w:rFonts w:ascii="Times New Roman" w:hAnsi="Times New Roman"/>
          <w:i/>
        </w:rPr>
        <w:t xml:space="preserve"> sutrikusi</w:t>
      </w:r>
    </w:p>
    <w:p w14:paraId="31A0FB16" w14:textId="5898B696"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Pacientams, kurių tik kepenų funkcija sutrikusi, dozės koreguoti nereikia. Pacientams, kurių kepenų ir inkstų funkcija sutrikusi, rekomenduojama dozę tikslinti (žr. aukščiau “</w:t>
      </w:r>
      <w:r w:rsidR="00552CB5">
        <w:rPr>
          <w:rFonts w:ascii="Times New Roman" w:hAnsi="Times New Roman"/>
        </w:rPr>
        <w:t xml:space="preserve">Pacientams, kurių </w:t>
      </w:r>
      <w:r w:rsidRPr="00EF01FA">
        <w:rPr>
          <w:rFonts w:ascii="Times New Roman" w:hAnsi="Times New Roman"/>
        </w:rPr>
        <w:t>inkstų funkcija</w:t>
      </w:r>
      <w:r w:rsidR="00552CB5">
        <w:rPr>
          <w:rFonts w:ascii="Times New Roman" w:hAnsi="Times New Roman"/>
        </w:rPr>
        <w:t xml:space="preserve"> sutrikusi</w:t>
      </w:r>
      <w:r w:rsidRPr="00EF01FA">
        <w:rPr>
          <w:rFonts w:ascii="Times New Roman" w:hAnsi="Times New Roman"/>
        </w:rPr>
        <w:t>”).</w:t>
      </w:r>
    </w:p>
    <w:p w14:paraId="07CD4C8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69FD2F67" w14:textId="77777777" w:rsidR="004218DE" w:rsidRPr="00EF01FA" w:rsidRDefault="004218DE" w:rsidP="004218DE">
      <w:pPr>
        <w:widowControl w:val="0"/>
        <w:autoSpaceDE w:val="0"/>
        <w:autoSpaceDN w:val="0"/>
        <w:adjustRightInd w:val="0"/>
        <w:spacing w:after="0" w:line="240" w:lineRule="auto"/>
        <w:rPr>
          <w:rFonts w:ascii="Times New Roman" w:hAnsi="Times New Roman"/>
          <w:i/>
          <w:color w:val="000000"/>
        </w:rPr>
      </w:pPr>
      <w:r w:rsidRPr="00EF01FA">
        <w:rPr>
          <w:rFonts w:ascii="Times New Roman" w:hAnsi="Times New Roman"/>
          <w:i/>
          <w:color w:val="000000"/>
        </w:rPr>
        <w:t>Vaikų populiacija</w:t>
      </w:r>
    </w:p>
    <w:p w14:paraId="31107F40"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Vaikams nuo 6 iki 12 metų:</w:t>
      </w:r>
    </w:p>
    <w:p w14:paraId="60EE8540"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Rekomenduojama paros dozė yra 5 mg (1 plėvele dengta tabletė).</w:t>
      </w:r>
    </w:p>
    <w:p w14:paraId="397AE1A2"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3A2EE79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 xml:space="preserve">Vaikams nuo 2 iki 6 metų nėra galimybės parinkti tinkamą dozę vartojant plėvele dengtas tabletes. Rekomenduojama vartoti pediatrinę </w:t>
      </w:r>
      <w:proofErr w:type="spellStart"/>
      <w:r w:rsidRPr="00EF01FA">
        <w:rPr>
          <w:rFonts w:ascii="Times New Roman" w:hAnsi="Times New Roman"/>
          <w:color w:val="000000"/>
        </w:rPr>
        <w:t>levocetirizino</w:t>
      </w:r>
      <w:proofErr w:type="spellEnd"/>
      <w:r w:rsidRPr="00EF01FA">
        <w:rPr>
          <w:rFonts w:ascii="Times New Roman" w:hAnsi="Times New Roman"/>
          <w:color w:val="000000"/>
        </w:rPr>
        <w:t xml:space="preserve"> formą.</w:t>
      </w:r>
    </w:p>
    <w:p w14:paraId="34770FE7" w14:textId="77777777" w:rsidR="004218DE" w:rsidRPr="00EF01FA" w:rsidRDefault="004218DE" w:rsidP="004218DE">
      <w:pPr>
        <w:widowControl w:val="0"/>
        <w:autoSpaceDE w:val="0"/>
        <w:autoSpaceDN w:val="0"/>
        <w:adjustRightInd w:val="0"/>
        <w:spacing w:after="0" w:line="240" w:lineRule="auto"/>
        <w:ind w:right="203"/>
        <w:rPr>
          <w:rFonts w:ascii="Times New Roman" w:hAnsi="Times New Roman"/>
        </w:rPr>
      </w:pPr>
    </w:p>
    <w:p w14:paraId="56A9E36A"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u w:val="single"/>
        </w:rPr>
      </w:pPr>
      <w:r w:rsidRPr="00EF01FA">
        <w:rPr>
          <w:rFonts w:ascii="Times New Roman" w:hAnsi="Times New Roman"/>
          <w:color w:val="000000"/>
          <w:u w:val="single"/>
        </w:rPr>
        <w:t>Vartojimo metodas</w:t>
      </w:r>
    </w:p>
    <w:p w14:paraId="4E8632D2" w14:textId="77777777" w:rsidR="004218DE" w:rsidRPr="00EF01FA" w:rsidRDefault="004218DE" w:rsidP="004218DE">
      <w:pPr>
        <w:widowControl w:val="0"/>
        <w:autoSpaceDE w:val="0"/>
        <w:autoSpaceDN w:val="0"/>
        <w:adjustRightInd w:val="0"/>
        <w:spacing w:after="0" w:line="240" w:lineRule="auto"/>
        <w:ind w:right="720"/>
        <w:rPr>
          <w:rFonts w:ascii="Times New Roman" w:hAnsi="Times New Roman"/>
        </w:rPr>
      </w:pPr>
      <w:r w:rsidRPr="00EF01FA">
        <w:rPr>
          <w:rFonts w:ascii="Times New Roman" w:hAnsi="Times New Roman"/>
        </w:rPr>
        <w:t>Plėvele dengtą tabletę reikia vartoti per burną. Ją reikia nuryti nekramtytą ir užsigerti skysčiu valgymo metu arba nevalgius. Paros dozę rekomenduojama suvartoti per vieną kartą.</w:t>
      </w:r>
    </w:p>
    <w:p w14:paraId="0D588FEA"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995AD85" w14:textId="77777777" w:rsidR="004218DE" w:rsidRPr="00EF01FA" w:rsidRDefault="004218DE" w:rsidP="004218DE">
      <w:pPr>
        <w:widowControl w:val="0"/>
        <w:autoSpaceDE w:val="0"/>
        <w:autoSpaceDN w:val="0"/>
        <w:adjustRightInd w:val="0"/>
        <w:spacing w:after="0" w:line="240" w:lineRule="auto"/>
        <w:ind w:right="203"/>
        <w:rPr>
          <w:rFonts w:ascii="Times New Roman" w:hAnsi="Times New Roman"/>
        </w:rPr>
      </w:pPr>
      <w:r w:rsidRPr="00EF01FA">
        <w:rPr>
          <w:rFonts w:ascii="Times New Roman" w:hAnsi="Times New Roman"/>
        </w:rPr>
        <w:t xml:space="preserve">Vartojimo trukmė: </w:t>
      </w:r>
    </w:p>
    <w:p w14:paraId="1E2E92EC"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roofErr w:type="spellStart"/>
      <w:r w:rsidRPr="00EF01FA">
        <w:rPr>
          <w:rFonts w:ascii="Times New Roman" w:hAnsi="Times New Roman"/>
          <w:color w:val="000000"/>
        </w:rPr>
        <w:t>Intermituojantis</w:t>
      </w:r>
      <w:proofErr w:type="spellEnd"/>
      <w:r w:rsidRPr="00EF01FA">
        <w:rPr>
          <w:rFonts w:ascii="Times New Roman" w:hAnsi="Times New Roman"/>
          <w:color w:val="000000"/>
        </w:rPr>
        <w:t xml:space="preserve"> (epizodinis) alerginis rinitas (simptomai tęsiasi mažiau nei keturias dienas per savaitę ar trunka trumpiau nei keturias savaites) turi būti gydomas priklausomai nuo ligos ir jos eigos; gydymas gali būti nutrauktas simptomams išnykus ir vėl pradėtas simptomams vėl atsiradus. </w:t>
      </w:r>
      <w:proofErr w:type="spellStart"/>
      <w:r w:rsidRPr="00EF01FA">
        <w:rPr>
          <w:rFonts w:ascii="Times New Roman" w:hAnsi="Times New Roman"/>
          <w:color w:val="000000"/>
        </w:rPr>
        <w:t>Persistuojančio</w:t>
      </w:r>
      <w:proofErr w:type="spellEnd"/>
      <w:r w:rsidRPr="00EF01FA">
        <w:rPr>
          <w:rFonts w:ascii="Times New Roman" w:hAnsi="Times New Roman"/>
          <w:color w:val="000000"/>
        </w:rPr>
        <w:t xml:space="preserve"> (nuolatinio) alerginio rinito atveju (simptomai tęsiasi daugiau nei keturias dienas per savaitę ar trunka ilgiau nei keturias savaites) alergenų ekspozicijos periodu gali būti taikomas nepertraukiamas gydymas. </w:t>
      </w:r>
    </w:p>
    <w:p w14:paraId="7BC725C6"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201060E"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 xml:space="preserve">Turima duomenų apie 6 mėnesių trukmės gydymo </w:t>
      </w:r>
      <w:proofErr w:type="spellStart"/>
      <w:r w:rsidRPr="00EF01FA">
        <w:rPr>
          <w:rFonts w:ascii="Times New Roman" w:hAnsi="Times New Roman"/>
          <w:color w:val="000000"/>
        </w:rPr>
        <w:t>levocetirizinu</w:t>
      </w:r>
      <w:proofErr w:type="spellEnd"/>
      <w:r w:rsidRPr="00EF01FA">
        <w:rPr>
          <w:rFonts w:ascii="Times New Roman" w:hAnsi="Times New Roman"/>
          <w:color w:val="000000"/>
        </w:rPr>
        <w:t xml:space="preserve"> klinikinę patirtį. Turima duomenų apie lėtinės dilgėlinės ir lėtinio alerginio rinito gydymo </w:t>
      </w:r>
      <w:proofErr w:type="spellStart"/>
      <w:r w:rsidRPr="00EF01FA">
        <w:rPr>
          <w:rFonts w:ascii="Times New Roman" w:hAnsi="Times New Roman"/>
          <w:color w:val="000000"/>
        </w:rPr>
        <w:t>cetirizinu</w:t>
      </w:r>
      <w:proofErr w:type="spellEnd"/>
      <w:r w:rsidRPr="00EF01FA">
        <w:rPr>
          <w:rFonts w:ascii="Times New Roman" w:hAnsi="Times New Roman"/>
          <w:color w:val="000000"/>
        </w:rPr>
        <w:t xml:space="preserve"> (</w:t>
      </w:r>
      <w:proofErr w:type="spellStart"/>
      <w:r w:rsidRPr="00EF01FA">
        <w:rPr>
          <w:rFonts w:ascii="Times New Roman" w:hAnsi="Times New Roman"/>
          <w:color w:val="000000"/>
        </w:rPr>
        <w:t>racematu</w:t>
      </w:r>
      <w:proofErr w:type="spellEnd"/>
      <w:r w:rsidRPr="00EF01FA">
        <w:rPr>
          <w:rFonts w:ascii="Times New Roman" w:hAnsi="Times New Roman"/>
          <w:color w:val="000000"/>
        </w:rPr>
        <w:t>) iki vienerių metų klinikinę patirtį.</w:t>
      </w:r>
    </w:p>
    <w:p w14:paraId="1C521AEF"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4E0001E"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4.3</w:t>
      </w:r>
      <w:r w:rsidRPr="00EF01FA">
        <w:rPr>
          <w:rFonts w:ascii="Times New Roman" w:hAnsi="Times New Roman"/>
          <w:b/>
          <w:bCs/>
        </w:rPr>
        <w:tab/>
        <w:t xml:space="preserve">Kontraindikacijos </w:t>
      </w:r>
    </w:p>
    <w:p w14:paraId="707148B3"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44FEF802" w14:textId="4DC640BB" w:rsidR="004218DE" w:rsidRDefault="004218DE" w:rsidP="004218DE">
      <w:pPr>
        <w:widowControl w:val="0"/>
        <w:autoSpaceDE w:val="0"/>
        <w:autoSpaceDN w:val="0"/>
        <w:adjustRightInd w:val="0"/>
        <w:spacing w:after="0" w:line="240" w:lineRule="auto"/>
        <w:ind w:right="128"/>
        <w:rPr>
          <w:rFonts w:ascii="Times New Roman" w:hAnsi="Times New Roman"/>
          <w:color w:val="000000"/>
        </w:rPr>
      </w:pPr>
      <w:r w:rsidRPr="00EF01FA">
        <w:rPr>
          <w:rFonts w:ascii="Times New Roman" w:hAnsi="Times New Roman"/>
        </w:rPr>
        <w:t xml:space="preserve">Padidėjęs jautrumas veikliajai medžiagai, </w:t>
      </w:r>
      <w:proofErr w:type="spellStart"/>
      <w:r w:rsidRPr="00EF01FA">
        <w:rPr>
          <w:rFonts w:ascii="Times New Roman" w:hAnsi="Times New Roman"/>
        </w:rPr>
        <w:t>cetirizinui</w:t>
      </w:r>
      <w:proofErr w:type="spellEnd"/>
      <w:r w:rsidRPr="00EF01FA">
        <w:rPr>
          <w:rFonts w:ascii="Times New Roman" w:hAnsi="Times New Roman"/>
        </w:rPr>
        <w:t xml:space="preserve">, </w:t>
      </w:r>
      <w:proofErr w:type="spellStart"/>
      <w:r w:rsidRPr="00EF01FA">
        <w:rPr>
          <w:rFonts w:ascii="Times New Roman" w:hAnsi="Times New Roman"/>
        </w:rPr>
        <w:t>hidroksizinui</w:t>
      </w:r>
      <w:proofErr w:type="spellEnd"/>
      <w:r w:rsidRPr="00EF01FA">
        <w:rPr>
          <w:rFonts w:ascii="Times New Roman" w:hAnsi="Times New Roman"/>
        </w:rPr>
        <w:t xml:space="preserve">, bet kuriems kitiems </w:t>
      </w:r>
      <w:proofErr w:type="spellStart"/>
      <w:r w:rsidRPr="00EF01FA">
        <w:rPr>
          <w:rFonts w:ascii="Times New Roman" w:hAnsi="Times New Roman"/>
        </w:rPr>
        <w:t>piperazino</w:t>
      </w:r>
      <w:proofErr w:type="spellEnd"/>
      <w:r w:rsidRPr="00EF01FA">
        <w:rPr>
          <w:rFonts w:ascii="Times New Roman" w:hAnsi="Times New Roman"/>
        </w:rPr>
        <w:t xml:space="preserve"> dariniams arba bet kuriai 6.1 skyriuje nurodytai pagalbinei </w:t>
      </w:r>
      <w:r w:rsidRPr="00EF01FA">
        <w:rPr>
          <w:rFonts w:ascii="Times New Roman" w:hAnsi="Times New Roman"/>
          <w:color w:val="000000"/>
        </w:rPr>
        <w:t xml:space="preserve">medžiagai. </w:t>
      </w:r>
    </w:p>
    <w:p w14:paraId="49AE21A5" w14:textId="77777777" w:rsidR="00501CBE" w:rsidRPr="00EF01FA" w:rsidRDefault="00501CBE" w:rsidP="004218DE">
      <w:pPr>
        <w:widowControl w:val="0"/>
        <w:autoSpaceDE w:val="0"/>
        <w:autoSpaceDN w:val="0"/>
        <w:adjustRightInd w:val="0"/>
        <w:spacing w:after="0" w:line="240" w:lineRule="auto"/>
        <w:ind w:right="128"/>
        <w:rPr>
          <w:rFonts w:ascii="Times New Roman" w:hAnsi="Times New Roman"/>
        </w:rPr>
      </w:pPr>
    </w:p>
    <w:p w14:paraId="047D3DAC" w14:textId="27CB9837" w:rsidR="004218DE" w:rsidRPr="00EF01FA" w:rsidRDefault="005B5087" w:rsidP="004218DE">
      <w:pPr>
        <w:widowControl w:val="0"/>
        <w:autoSpaceDE w:val="0"/>
        <w:autoSpaceDN w:val="0"/>
        <w:adjustRightInd w:val="0"/>
        <w:spacing w:after="0" w:line="240" w:lineRule="auto"/>
        <w:ind w:right="588"/>
        <w:rPr>
          <w:rFonts w:ascii="Times New Roman" w:hAnsi="Times New Roman"/>
        </w:rPr>
      </w:pPr>
      <w:r>
        <w:rPr>
          <w:rFonts w:ascii="Times New Roman" w:hAnsi="Times New Roman"/>
          <w:color w:val="000000"/>
        </w:rPr>
        <w:t xml:space="preserve">Pacientams, </w:t>
      </w:r>
      <w:r w:rsidR="00501CBE">
        <w:rPr>
          <w:rFonts w:ascii="Times New Roman" w:hAnsi="Times New Roman"/>
          <w:color w:val="000000"/>
        </w:rPr>
        <w:t>turintiems galutinės stadijos inkstų ligą</w:t>
      </w:r>
      <w:r w:rsidR="004218DE" w:rsidRPr="00EF01FA">
        <w:rPr>
          <w:rFonts w:ascii="Times New Roman" w:hAnsi="Times New Roman"/>
          <w:color w:val="000000"/>
        </w:rPr>
        <w:t xml:space="preserve">, kai </w:t>
      </w:r>
      <w:proofErr w:type="spellStart"/>
      <w:r>
        <w:rPr>
          <w:rFonts w:ascii="Times New Roman" w:hAnsi="Times New Roman"/>
          <w:color w:val="000000"/>
        </w:rPr>
        <w:t>Glomerolo</w:t>
      </w:r>
      <w:proofErr w:type="spellEnd"/>
      <w:r>
        <w:rPr>
          <w:rFonts w:ascii="Times New Roman" w:hAnsi="Times New Roman"/>
          <w:color w:val="000000"/>
        </w:rPr>
        <w:t xml:space="preserve"> Filtracijos Greitis (</w:t>
      </w:r>
      <w:proofErr w:type="spellStart"/>
      <w:r>
        <w:rPr>
          <w:rFonts w:ascii="Times New Roman" w:hAnsi="Times New Roman"/>
          <w:color w:val="000000"/>
        </w:rPr>
        <w:t>aGFG</w:t>
      </w:r>
      <w:proofErr w:type="spellEnd"/>
      <w:r>
        <w:rPr>
          <w:rFonts w:ascii="Times New Roman" w:hAnsi="Times New Roman"/>
          <w:color w:val="000000"/>
        </w:rPr>
        <w:t>)</w:t>
      </w:r>
      <w:r w:rsidR="009D029E">
        <w:rPr>
          <w:rFonts w:ascii="Times New Roman" w:hAnsi="Times New Roman"/>
          <w:color w:val="000000"/>
        </w:rPr>
        <w:t xml:space="preserve"> mažesnis</w:t>
      </w:r>
      <w:r w:rsidR="004218DE" w:rsidRPr="00EF01FA">
        <w:rPr>
          <w:rFonts w:ascii="Times New Roman" w:hAnsi="Times New Roman"/>
          <w:color w:val="000000"/>
        </w:rPr>
        <w:t xml:space="preserve"> nei 1</w:t>
      </w:r>
      <w:r w:rsidR="009D029E">
        <w:rPr>
          <w:rFonts w:ascii="Times New Roman" w:hAnsi="Times New Roman"/>
          <w:color w:val="000000"/>
        </w:rPr>
        <w:t>5</w:t>
      </w:r>
      <w:r w:rsidR="004218DE" w:rsidRPr="00EF01FA">
        <w:rPr>
          <w:rFonts w:ascii="Times New Roman" w:hAnsi="Times New Roman"/>
          <w:color w:val="000000"/>
        </w:rPr>
        <w:t> ml/min.</w:t>
      </w:r>
      <w:r w:rsidR="008955AD">
        <w:rPr>
          <w:rFonts w:ascii="Times New Roman" w:hAnsi="Times New Roman"/>
          <w:color w:val="000000"/>
        </w:rPr>
        <w:t xml:space="preserve"> </w:t>
      </w:r>
      <w:r w:rsidR="009D029E">
        <w:rPr>
          <w:rFonts w:ascii="Times New Roman" w:hAnsi="Times New Roman"/>
          <w:color w:val="000000"/>
        </w:rPr>
        <w:t>(reikalinga dializė).</w:t>
      </w:r>
    </w:p>
    <w:p w14:paraId="53B393E6"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B3DC309"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color w:val="000000"/>
        </w:rPr>
      </w:pPr>
      <w:r w:rsidRPr="00EF01FA">
        <w:rPr>
          <w:rFonts w:ascii="Times New Roman" w:hAnsi="Times New Roman"/>
          <w:b/>
          <w:bCs/>
          <w:color w:val="000000"/>
        </w:rPr>
        <w:t>4.4</w:t>
      </w:r>
      <w:r w:rsidRPr="00EF01FA">
        <w:rPr>
          <w:rFonts w:ascii="Times New Roman" w:hAnsi="Times New Roman"/>
          <w:b/>
          <w:bCs/>
          <w:color w:val="000000"/>
        </w:rPr>
        <w:tab/>
        <w:t xml:space="preserve">Specialūs įspėjimai ir atsargumo priemonės </w:t>
      </w:r>
    </w:p>
    <w:p w14:paraId="7B6FF9FF"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1D6A1A7"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 xml:space="preserve">Rekomenduojama laikytis atsargumo priemonių, jei vaistas vartojamas kartu su alkoholiu (žr. 4.5 skyrių). </w:t>
      </w:r>
    </w:p>
    <w:p w14:paraId="72043A70"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742D26D"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 xml:space="preserve">Atsargiai reikia vartoti pacientams, kuriems yra veiksnių, galinčių sukelti šlapimo susilaikymą (pvz., nugaros smegenų pažeidimas, prostatos </w:t>
      </w:r>
      <w:proofErr w:type="spellStart"/>
      <w:r w:rsidRPr="00EF01FA">
        <w:rPr>
          <w:rFonts w:ascii="Times New Roman" w:hAnsi="Times New Roman"/>
          <w:color w:val="000000"/>
        </w:rPr>
        <w:t>hiperplazija</w:t>
      </w:r>
      <w:proofErr w:type="spellEnd"/>
      <w:r w:rsidRPr="00EF01FA">
        <w:rPr>
          <w:rFonts w:ascii="Times New Roman" w:hAnsi="Times New Roman"/>
          <w:color w:val="000000"/>
        </w:rPr>
        <w:t xml:space="preserve">), kadangi </w:t>
      </w:r>
      <w:proofErr w:type="spellStart"/>
      <w:r w:rsidRPr="00EF01FA">
        <w:rPr>
          <w:rFonts w:ascii="Times New Roman" w:hAnsi="Times New Roman"/>
          <w:color w:val="000000"/>
        </w:rPr>
        <w:t>levocetirizinas</w:t>
      </w:r>
      <w:proofErr w:type="spellEnd"/>
      <w:r w:rsidRPr="00EF01FA">
        <w:rPr>
          <w:rFonts w:ascii="Times New Roman" w:hAnsi="Times New Roman"/>
          <w:color w:val="000000"/>
        </w:rPr>
        <w:t xml:space="preserve"> gali padidinti šlapimo susilaikymo pavojų.</w:t>
      </w:r>
    </w:p>
    <w:p w14:paraId="498F5D43" w14:textId="77777777" w:rsidR="004218DE" w:rsidRDefault="004218DE" w:rsidP="004218DE">
      <w:pPr>
        <w:widowControl w:val="0"/>
        <w:autoSpaceDE w:val="0"/>
        <w:autoSpaceDN w:val="0"/>
        <w:adjustRightInd w:val="0"/>
        <w:spacing w:after="0" w:line="240" w:lineRule="auto"/>
        <w:rPr>
          <w:rFonts w:ascii="Times New Roman" w:hAnsi="Times New Roman"/>
        </w:rPr>
      </w:pPr>
    </w:p>
    <w:p w14:paraId="1BF9BFFD" w14:textId="77777777" w:rsidR="00740EE0" w:rsidRDefault="00740EE0" w:rsidP="004218DE">
      <w:pPr>
        <w:widowControl w:val="0"/>
        <w:autoSpaceDE w:val="0"/>
        <w:autoSpaceDN w:val="0"/>
        <w:adjustRightInd w:val="0"/>
        <w:spacing w:after="0" w:line="240" w:lineRule="auto"/>
        <w:rPr>
          <w:rFonts w:ascii="Times New Roman" w:hAnsi="Times New Roman"/>
        </w:rPr>
      </w:pPr>
      <w:r w:rsidRPr="00740EE0">
        <w:rPr>
          <w:rFonts w:ascii="Times New Roman" w:hAnsi="Times New Roman"/>
        </w:rPr>
        <w:t xml:space="preserve">Atsargiai reikia vartoti pacientams, sergantiems epilepsija ir pacientams, kuriems yra traukulių pavojus, kadangi </w:t>
      </w:r>
      <w:proofErr w:type="spellStart"/>
      <w:r w:rsidRPr="00740EE0">
        <w:rPr>
          <w:rFonts w:ascii="Times New Roman" w:hAnsi="Times New Roman"/>
        </w:rPr>
        <w:t>levocetirizinas</w:t>
      </w:r>
      <w:proofErr w:type="spellEnd"/>
      <w:r w:rsidRPr="00740EE0">
        <w:rPr>
          <w:rFonts w:ascii="Times New Roman" w:hAnsi="Times New Roman"/>
        </w:rPr>
        <w:t xml:space="preserve"> gali pasunkinti priepuolius.</w:t>
      </w:r>
    </w:p>
    <w:p w14:paraId="57470EEC" w14:textId="77777777" w:rsidR="00740EE0" w:rsidRPr="00EF01FA" w:rsidRDefault="00740EE0" w:rsidP="004218DE">
      <w:pPr>
        <w:widowControl w:val="0"/>
        <w:autoSpaceDE w:val="0"/>
        <w:autoSpaceDN w:val="0"/>
        <w:adjustRightInd w:val="0"/>
        <w:spacing w:after="0" w:line="240" w:lineRule="auto"/>
        <w:rPr>
          <w:rFonts w:ascii="Times New Roman" w:hAnsi="Times New Roman"/>
        </w:rPr>
      </w:pPr>
    </w:p>
    <w:p w14:paraId="5C144E8C" w14:textId="77777777" w:rsidR="004218DE" w:rsidRPr="00EF01FA" w:rsidRDefault="004218DE" w:rsidP="004218DE">
      <w:pPr>
        <w:rPr>
          <w:rFonts w:ascii="Times New Roman" w:hAnsi="Times New Roman"/>
        </w:rPr>
      </w:pPr>
      <w:proofErr w:type="spellStart"/>
      <w:r w:rsidRPr="00EF01FA">
        <w:rPr>
          <w:rFonts w:ascii="Times New Roman" w:hAnsi="Times New Roman"/>
        </w:rPr>
        <w:t>Antihistamininiai</w:t>
      </w:r>
      <w:proofErr w:type="spellEnd"/>
      <w:r w:rsidRPr="00EF01FA">
        <w:rPr>
          <w:rFonts w:ascii="Times New Roman" w:hAnsi="Times New Roman"/>
        </w:rPr>
        <w:t xml:space="preserve"> vaistiniai preparatai slopina atsaką į odos alerginius testus, todėl prieš atliekant šiuos testus reikalingas vaistinio preparato šalinimo (3 dienų) periodas.</w:t>
      </w:r>
    </w:p>
    <w:p w14:paraId="12163065"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784B5CDE" w14:textId="0CF7A908"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 xml:space="preserve">Šio vaistinio preparato negalima vartoti pacientams, kuriems nustatytas retas paveldimas sutrikimas – </w:t>
      </w:r>
      <w:proofErr w:type="spellStart"/>
      <w:r w:rsidRPr="00EF01FA">
        <w:rPr>
          <w:rFonts w:ascii="Times New Roman" w:hAnsi="Times New Roman"/>
          <w:color w:val="000000"/>
        </w:rPr>
        <w:lastRenderedPageBreak/>
        <w:t>galaktozės</w:t>
      </w:r>
      <w:proofErr w:type="spellEnd"/>
      <w:r w:rsidRPr="00EF01FA">
        <w:rPr>
          <w:rFonts w:ascii="Times New Roman" w:hAnsi="Times New Roman"/>
          <w:color w:val="000000"/>
        </w:rPr>
        <w:t xml:space="preserve"> netoleravimas,</w:t>
      </w:r>
      <w:r w:rsidRPr="00EF01FA">
        <w:rPr>
          <w:rFonts w:ascii="Times New Roman" w:hAnsi="Times New Roman"/>
          <w:i/>
          <w:color w:val="000000"/>
        </w:rPr>
        <w:t xml:space="preserve"> </w:t>
      </w:r>
      <w:r w:rsidR="002F4F49">
        <w:rPr>
          <w:rFonts w:ascii="Times New Roman" w:hAnsi="Times New Roman"/>
          <w:color w:val="000000"/>
        </w:rPr>
        <w:t xml:space="preserve">visiškas </w:t>
      </w:r>
      <w:r w:rsidRPr="00EF01FA">
        <w:rPr>
          <w:rFonts w:ascii="Times New Roman" w:hAnsi="Times New Roman"/>
          <w:color w:val="000000"/>
        </w:rPr>
        <w:t>laktazės st</w:t>
      </w:r>
      <w:r w:rsidR="002F4F49">
        <w:rPr>
          <w:rFonts w:ascii="Times New Roman" w:hAnsi="Times New Roman"/>
          <w:color w:val="000000"/>
        </w:rPr>
        <w:t>ygius</w:t>
      </w:r>
      <w:r w:rsidRPr="00EF01FA">
        <w:rPr>
          <w:rFonts w:ascii="Times New Roman" w:hAnsi="Times New Roman"/>
          <w:color w:val="000000"/>
        </w:rPr>
        <w:t xml:space="preserve"> arba gliukozės ir </w:t>
      </w:r>
      <w:proofErr w:type="spellStart"/>
      <w:r w:rsidRPr="00EF01FA">
        <w:rPr>
          <w:rFonts w:ascii="Times New Roman" w:hAnsi="Times New Roman"/>
          <w:color w:val="000000"/>
        </w:rPr>
        <w:t>galaktozės</w:t>
      </w:r>
      <w:proofErr w:type="spellEnd"/>
      <w:r w:rsidRPr="00EF01FA">
        <w:rPr>
          <w:rFonts w:ascii="Times New Roman" w:hAnsi="Times New Roman"/>
          <w:color w:val="000000"/>
        </w:rPr>
        <w:t xml:space="preserve"> </w:t>
      </w:r>
      <w:proofErr w:type="spellStart"/>
      <w:r w:rsidRPr="00EF01FA">
        <w:rPr>
          <w:rFonts w:ascii="Times New Roman" w:hAnsi="Times New Roman"/>
          <w:color w:val="000000"/>
        </w:rPr>
        <w:t>malabsorbcija</w:t>
      </w:r>
      <w:proofErr w:type="spellEnd"/>
      <w:r w:rsidRPr="00EF01FA">
        <w:rPr>
          <w:rFonts w:ascii="Times New Roman" w:hAnsi="Times New Roman"/>
          <w:color w:val="000000"/>
        </w:rPr>
        <w:t xml:space="preserve">. </w:t>
      </w:r>
    </w:p>
    <w:p w14:paraId="7E36AA1B"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1228B896"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lang w:eastAsia="lt-LT"/>
        </w:rPr>
        <w:t xml:space="preserve">Nutraukus gydymą </w:t>
      </w:r>
      <w:proofErr w:type="spellStart"/>
      <w:r w:rsidRPr="00EF01FA">
        <w:rPr>
          <w:rFonts w:ascii="Times New Roman" w:eastAsia="Times New Roman" w:hAnsi="Times New Roman"/>
          <w:lang w:eastAsia="lt-LT"/>
        </w:rPr>
        <w:t>levocetirizinu</w:t>
      </w:r>
      <w:proofErr w:type="spellEnd"/>
      <w:r w:rsidRPr="00EF01FA">
        <w:rPr>
          <w:rFonts w:ascii="Times New Roman" w:eastAsia="Times New Roman" w:hAnsi="Times New Roman"/>
          <w:lang w:eastAsia="lt-LT"/>
        </w:rPr>
        <w:t xml:space="preserve"> gali pasireikšti niežulys, netgi jeigu šių simptomų prieš pradedant gydymą nebuvo. Simptomai gali išnykti savaime. Tam tikrais atvejais simptomai gali būti stiprūs ir gali prireikti pradėti gydymą iš naujo. Simptomai turėtų išnykti pradėjus gydymą iš naujo.</w:t>
      </w:r>
    </w:p>
    <w:p w14:paraId="3F3DFFD3"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488C175F" w14:textId="77777777" w:rsidR="004218DE" w:rsidRPr="00EF01FA" w:rsidRDefault="004218DE" w:rsidP="004218DE">
      <w:pPr>
        <w:widowControl w:val="0"/>
        <w:autoSpaceDE w:val="0"/>
        <w:autoSpaceDN w:val="0"/>
        <w:adjustRightInd w:val="0"/>
        <w:spacing w:after="0" w:line="240" w:lineRule="auto"/>
        <w:ind w:right="435"/>
        <w:rPr>
          <w:rFonts w:ascii="Times New Roman" w:hAnsi="Times New Roman"/>
          <w:color w:val="000000"/>
          <w:u w:val="single"/>
        </w:rPr>
      </w:pPr>
      <w:r w:rsidRPr="00EF01FA">
        <w:rPr>
          <w:rFonts w:ascii="Times New Roman" w:hAnsi="Times New Roman"/>
          <w:color w:val="000000"/>
          <w:u w:val="single"/>
        </w:rPr>
        <w:t>Vaikų populiacija</w:t>
      </w:r>
    </w:p>
    <w:p w14:paraId="4169698F" w14:textId="77777777" w:rsidR="004218DE" w:rsidRPr="00EF01FA" w:rsidRDefault="004218DE" w:rsidP="004218DE">
      <w:pPr>
        <w:widowControl w:val="0"/>
        <w:autoSpaceDE w:val="0"/>
        <w:autoSpaceDN w:val="0"/>
        <w:adjustRightInd w:val="0"/>
        <w:spacing w:after="0" w:line="240" w:lineRule="auto"/>
        <w:ind w:right="435"/>
        <w:rPr>
          <w:rFonts w:ascii="Times New Roman" w:hAnsi="Times New Roman"/>
          <w:color w:val="000000"/>
        </w:rPr>
      </w:pPr>
      <w:r w:rsidRPr="00EF01FA">
        <w:rPr>
          <w:rFonts w:ascii="Times New Roman" w:hAnsi="Times New Roman"/>
          <w:color w:val="000000"/>
        </w:rPr>
        <w:t xml:space="preserve">Jaunesniems nei 6 metų vaikams nerekomenduojama skirti plėvele dengtų tablečių, kadangi nėra galimybės jiems parinkti tinkamą dozę. </w:t>
      </w:r>
      <w:r w:rsidRPr="00EF01FA">
        <w:rPr>
          <w:rFonts w:ascii="Times New Roman" w:hAnsi="Times New Roman"/>
        </w:rPr>
        <w:t xml:space="preserve">Rekomenduojama vartoti pediatrinę </w:t>
      </w:r>
      <w:proofErr w:type="spellStart"/>
      <w:r w:rsidRPr="00EF01FA">
        <w:rPr>
          <w:rFonts w:ascii="Times New Roman" w:hAnsi="Times New Roman"/>
        </w:rPr>
        <w:t>levocetirizino</w:t>
      </w:r>
      <w:proofErr w:type="spellEnd"/>
      <w:r w:rsidRPr="00EF01FA">
        <w:rPr>
          <w:rFonts w:ascii="Times New Roman" w:hAnsi="Times New Roman"/>
        </w:rPr>
        <w:t xml:space="preserve"> formą.</w:t>
      </w:r>
    </w:p>
    <w:p w14:paraId="040368D2"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1D8F9E9"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color w:val="000000"/>
        </w:rPr>
      </w:pPr>
      <w:r w:rsidRPr="00EF01FA">
        <w:rPr>
          <w:rFonts w:ascii="Times New Roman" w:hAnsi="Times New Roman"/>
          <w:b/>
          <w:bCs/>
          <w:color w:val="000000"/>
        </w:rPr>
        <w:t>4.5</w:t>
      </w:r>
      <w:r w:rsidRPr="00EF01FA">
        <w:rPr>
          <w:rFonts w:ascii="Times New Roman" w:hAnsi="Times New Roman"/>
          <w:b/>
          <w:bCs/>
          <w:color w:val="000000"/>
        </w:rPr>
        <w:tab/>
        <w:t xml:space="preserve">Sąveika su kitais vaistiniais preparatais ir kitokia sąveika </w:t>
      </w:r>
    </w:p>
    <w:p w14:paraId="4BF82D4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0AED90CD"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 xml:space="preserve">Kokių nors </w:t>
      </w:r>
      <w:proofErr w:type="spellStart"/>
      <w:r w:rsidRPr="00EF01FA">
        <w:rPr>
          <w:rFonts w:ascii="Times New Roman" w:hAnsi="Times New Roman"/>
          <w:color w:val="000000"/>
        </w:rPr>
        <w:t>levocetirizino</w:t>
      </w:r>
      <w:proofErr w:type="spellEnd"/>
      <w:r w:rsidRPr="00EF01FA">
        <w:rPr>
          <w:rFonts w:ascii="Times New Roman" w:hAnsi="Times New Roman"/>
          <w:color w:val="000000"/>
        </w:rPr>
        <w:t xml:space="preserve"> sąveikos su kitais vaistiniais preparatais tyrimų (tarp jų tyrimų su CYP3A4 </w:t>
      </w:r>
      <w:proofErr w:type="spellStart"/>
      <w:r w:rsidRPr="00EF01FA">
        <w:rPr>
          <w:rFonts w:ascii="Times New Roman" w:hAnsi="Times New Roman"/>
          <w:color w:val="000000"/>
        </w:rPr>
        <w:t>induktoriais</w:t>
      </w:r>
      <w:proofErr w:type="spellEnd"/>
      <w:r w:rsidRPr="00EF01FA">
        <w:rPr>
          <w:rFonts w:ascii="Times New Roman" w:hAnsi="Times New Roman"/>
          <w:color w:val="000000"/>
        </w:rPr>
        <w:t xml:space="preserve">) neatlikta; tyrimai su </w:t>
      </w:r>
      <w:proofErr w:type="spellStart"/>
      <w:r w:rsidRPr="00EF01FA">
        <w:rPr>
          <w:rFonts w:ascii="Times New Roman" w:hAnsi="Times New Roman"/>
          <w:color w:val="000000"/>
        </w:rPr>
        <w:t>cetirizino</w:t>
      </w:r>
      <w:proofErr w:type="spellEnd"/>
      <w:r w:rsidRPr="00EF01FA">
        <w:rPr>
          <w:rFonts w:ascii="Times New Roman" w:hAnsi="Times New Roman"/>
          <w:color w:val="000000"/>
        </w:rPr>
        <w:t xml:space="preserve"> </w:t>
      </w:r>
      <w:proofErr w:type="spellStart"/>
      <w:r w:rsidRPr="00EF01FA">
        <w:rPr>
          <w:rFonts w:ascii="Times New Roman" w:hAnsi="Times New Roman"/>
          <w:color w:val="000000"/>
        </w:rPr>
        <w:t>raceminiais</w:t>
      </w:r>
      <w:proofErr w:type="spellEnd"/>
      <w:r w:rsidRPr="00EF01FA">
        <w:rPr>
          <w:rFonts w:ascii="Times New Roman" w:hAnsi="Times New Roman"/>
          <w:color w:val="000000"/>
        </w:rPr>
        <w:t xml:space="preserve"> junginiais neparodė jokių kliniškai reikšmingų nepageidaujamų sąveikų</w:t>
      </w:r>
      <w:r w:rsidRPr="00EF01FA">
        <w:rPr>
          <w:rFonts w:ascii="Times New Roman" w:hAnsi="Times New Roman"/>
        </w:rPr>
        <w:t xml:space="preserve"> </w:t>
      </w:r>
      <w:r w:rsidRPr="00EF01FA">
        <w:rPr>
          <w:rFonts w:ascii="Times New Roman" w:hAnsi="Times New Roman"/>
          <w:color w:val="000000"/>
        </w:rPr>
        <w:t xml:space="preserve">(su </w:t>
      </w:r>
      <w:proofErr w:type="spellStart"/>
      <w:r w:rsidRPr="00EF01FA">
        <w:rPr>
          <w:rFonts w:ascii="Times New Roman" w:hAnsi="Times New Roman"/>
          <w:color w:val="000000"/>
        </w:rPr>
        <w:t>antipirinu</w:t>
      </w:r>
      <w:proofErr w:type="spellEnd"/>
      <w:r w:rsidRPr="00EF01FA">
        <w:rPr>
          <w:rFonts w:ascii="Times New Roman" w:hAnsi="Times New Roman"/>
          <w:color w:val="000000"/>
        </w:rPr>
        <w:t xml:space="preserve">, </w:t>
      </w:r>
      <w:proofErr w:type="spellStart"/>
      <w:r w:rsidRPr="00EF01FA">
        <w:rPr>
          <w:rFonts w:ascii="Times New Roman" w:hAnsi="Times New Roman"/>
        </w:rPr>
        <w:t>azitromicinu</w:t>
      </w:r>
      <w:proofErr w:type="spellEnd"/>
      <w:r w:rsidRPr="00EF01FA">
        <w:rPr>
          <w:rFonts w:ascii="Times New Roman" w:hAnsi="Times New Roman"/>
        </w:rPr>
        <w:t>,</w:t>
      </w:r>
      <w:r w:rsidRPr="00EF01FA">
        <w:rPr>
          <w:rFonts w:ascii="Times New Roman" w:hAnsi="Times New Roman"/>
          <w:color w:val="000000"/>
        </w:rPr>
        <w:t xml:space="preserve"> </w:t>
      </w:r>
      <w:proofErr w:type="spellStart"/>
      <w:r w:rsidRPr="00EF01FA">
        <w:rPr>
          <w:rFonts w:ascii="Times New Roman" w:hAnsi="Times New Roman"/>
        </w:rPr>
        <w:t>cimetidinu</w:t>
      </w:r>
      <w:proofErr w:type="spellEnd"/>
      <w:r w:rsidRPr="00EF01FA">
        <w:rPr>
          <w:rFonts w:ascii="Times New Roman" w:hAnsi="Times New Roman"/>
        </w:rPr>
        <w:t xml:space="preserve">, </w:t>
      </w:r>
      <w:proofErr w:type="spellStart"/>
      <w:r w:rsidRPr="00EF01FA">
        <w:rPr>
          <w:rFonts w:ascii="Times New Roman" w:hAnsi="Times New Roman"/>
        </w:rPr>
        <w:t>diazepamu</w:t>
      </w:r>
      <w:proofErr w:type="spellEnd"/>
      <w:r w:rsidRPr="00EF01FA">
        <w:rPr>
          <w:rFonts w:ascii="Times New Roman" w:hAnsi="Times New Roman"/>
        </w:rPr>
        <w:t xml:space="preserve">, </w:t>
      </w:r>
      <w:proofErr w:type="spellStart"/>
      <w:r w:rsidRPr="00EF01FA">
        <w:rPr>
          <w:rFonts w:ascii="Times New Roman" w:hAnsi="Times New Roman"/>
        </w:rPr>
        <w:t>eritromicinu</w:t>
      </w:r>
      <w:proofErr w:type="spellEnd"/>
      <w:r w:rsidRPr="00EF01FA">
        <w:rPr>
          <w:rFonts w:ascii="Times New Roman" w:hAnsi="Times New Roman"/>
        </w:rPr>
        <w:t xml:space="preserve">, </w:t>
      </w:r>
      <w:proofErr w:type="spellStart"/>
      <w:r w:rsidRPr="00EF01FA">
        <w:rPr>
          <w:rFonts w:ascii="Times New Roman" w:hAnsi="Times New Roman"/>
        </w:rPr>
        <w:t>glipizidu</w:t>
      </w:r>
      <w:proofErr w:type="spellEnd"/>
      <w:r w:rsidRPr="00EF01FA">
        <w:rPr>
          <w:rFonts w:ascii="Times New Roman" w:hAnsi="Times New Roman"/>
        </w:rPr>
        <w:t xml:space="preserve">, </w:t>
      </w:r>
      <w:proofErr w:type="spellStart"/>
      <w:r w:rsidRPr="00EF01FA">
        <w:rPr>
          <w:rFonts w:ascii="Times New Roman" w:hAnsi="Times New Roman"/>
        </w:rPr>
        <w:t>ketokonazolu</w:t>
      </w:r>
      <w:proofErr w:type="spellEnd"/>
      <w:r w:rsidRPr="00EF01FA">
        <w:rPr>
          <w:rFonts w:ascii="Times New Roman" w:hAnsi="Times New Roman"/>
        </w:rPr>
        <w:t xml:space="preserve"> ir </w:t>
      </w:r>
      <w:proofErr w:type="spellStart"/>
      <w:r w:rsidRPr="00EF01FA">
        <w:rPr>
          <w:rFonts w:ascii="Times New Roman" w:hAnsi="Times New Roman"/>
        </w:rPr>
        <w:t>pseudoefedrinu</w:t>
      </w:r>
      <w:proofErr w:type="spellEnd"/>
      <w:r w:rsidRPr="00EF01FA">
        <w:rPr>
          <w:rFonts w:ascii="Times New Roman" w:hAnsi="Times New Roman"/>
          <w:color w:val="000000"/>
        </w:rPr>
        <w:t xml:space="preserve">). Daugkartinių dozių tyrime, kartu skiriant </w:t>
      </w:r>
      <w:proofErr w:type="spellStart"/>
      <w:r w:rsidRPr="00EF01FA">
        <w:rPr>
          <w:rFonts w:ascii="Times New Roman" w:hAnsi="Times New Roman"/>
          <w:color w:val="000000"/>
        </w:rPr>
        <w:t>teofilino</w:t>
      </w:r>
      <w:proofErr w:type="spellEnd"/>
      <w:r w:rsidRPr="00EF01FA">
        <w:rPr>
          <w:rFonts w:ascii="Times New Roman" w:hAnsi="Times New Roman"/>
          <w:color w:val="000000"/>
        </w:rPr>
        <w:t xml:space="preserve"> (400 mg kartą per parą) buvo nustatytas nedidelis </w:t>
      </w:r>
      <w:proofErr w:type="spellStart"/>
      <w:r w:rsidRPr="00EF01FA">
        <w:rPr>
          <w:rFonts w:ascii="Times New Roman" w:hAnsi="Times New Roman"/>
          <w:color w:val="000000"/>
        </w:rPr>
        <w:t>cetirizino</w:t>
      </w:r>
      <w:proofErr w:type="spellEnd"/>
      <w:r w:rsidRPr="00EF01FA">
        <w:rPr>
          <w:rFonts w:ascii="Times New Roman" w:hAnsi="Times New Roman"/>
          <w:color w:val="000000"/>
        </w:rPr>
        <w:t xml:space="preserve"> klirenso sumažėjimas (16 </w:t>
      </w:r>
      <w:r w:rsidRPr="00EF01FA">
        <w:rPr>
          <w:rFonts w:ascii="Times New Roman" w:hAnsi="Times New Roman"/>
        </w:rPr>
        <w:sym w:font="Symbol" w:char="F025"/>
      </w:r>
      <w:r w:rsidRPr="00EF01FA">
        <w:rPr>
          <w:rFonts w:ascii="Times New Roman" w:hAnsi="Times New Roman"/>
        </w:rPr>
        <w:t>),</w:t>
      </w:r>
      <w:r w:rsidRPr="00EF01FA">
        <w:rPr>
          <w:rFonts w:ascii="Times New Roman" w:hAnsi="Times New Roman"/>
          <w:color w:val="000000"/>
        </w:rPr>
        <w:t xml:space="preserve"> bet kartu vartojamas </w:t>
      </w:r>
      <w:proofErr w:type="spellStart"/>
      <w:r w:rsidRPr="00EF01FA">
        <w:rPr>
          <w:rFonts w:ascii="Times New Roman" w:hAnsi="Times New Roman"/>
          <w:color w:val="000000"/>
        </w:rPr>
        <w:t>cetirizinas</w:t>
      </w:r>
      <w:proofErr w:type="spellEnd"/>
      <w:r w:rsidRPr="00EF01FA">
        <w:rPr>
          <w:rFonts w:ascii="Times New Roman" w:hAnsi="Times New Roman"/>
          <w:color w:val="000000"/>
        </w:rPr>
        <w:t xml:space="preserve"> </w:t>
      </w:r>
      <w:proofErr w:type="spellStart"/>
      <w:r w:rsidRPr="00EF01FA">
        <w:rPr>
          <w:rFonts w:ascii="Times New Roman" w:hAnsi="Times New Roman"/>
          <w:color w:val="000000"/>
        </w:rPr>
        <w:t>teofilino</w:t>
      </w:r>
      <w:proofErr w:type="spellEnd"/>
      <w:r w:rsidRPr="00EF01FA">
        <w:rPr>
          <w:rFonts w:ascii="Times New Roman" w:hAnsi="Times New Roman"/>
          <w:color w:val="000000"/>
        </w:rPr>
        <w:t xml:space="preserve"> pasiskirstymo nepakeitė. </w:t>
      </w:r>
    </w:p>
    <w:p w14:paraId="56D8CF0E" w14:textId="77777777" w:rsidR="004218DE" w:rsidRPr="00EF01FA" w:rsidRDefault="004218DE" w:rsidP="004218DE">
      <w:pPr>
        <w:spacing w:after="0" w:line="240" w:lineRule="auto"/>
        <w:rPr>
          <w:rFonts w:ascii="Times New Roman" w:eastAsia="Times New Roman" w:hAnsi="Times New Roman"/>
          <w:lang w:eastAsia="lt-LT"/>
        </w:rPr>
      </w:pPr>
      <w:r w:rsidRPr="00EF01FA">
        <w:rPr>
          <w:rFonts w:ascii="Times New Roman" w:eastAsia="Times New Roman" w:hAnsi="Times New Roman"/>
          <w:lang w:eastAsia="lt-LT"/>
        </w:rPr>
        <w:t xml:space="preserve">Daugkartinių dozių ritonaviro (600 mg du kartus per parą) ir </w:t>
      </w:r>
      <w:proofErr w:type="spellStart"/>
      <w:r w:rsidRPr="00EF01FA">
        <w:rPr>
          <w:rFonts w:ascii="Times New Roman" w:eastAsia="Times New Roman" w:hAnsi="Times New Roman"/>
          <w:lang w:eastAsia="lt-LT"/>
        </w:rPr>
        <w:t>cetirizino</w:t>
      </w:r>
      <w:proofErr w:type="spellEnd"/>
      <w:r w:rsidRPr="00EF01FA">
        <w:rPr>
          <w:rFonts w:ascii="Times New Roman" w:eastAsia="Times New Roman" w:hAnsi="Times New Roman"/>
          <w:lang w:eastAsia="lt-LT"/>
        </w:rPr>
        <w:t xml:space="preserve"> (10 mg kartą per parą) tyrime </w:t>
      </w:r>
      <w:proofErr w:type="spellStart"/>
      <w:r w:rsidRPr="00EF01FA">
        <w:rPr>
          <w:rFonts w:ascii="Times New Roman" w:eastAsia="Times New Roman" w:hAnsi="Times New Roman"/>
          <w:lang w:eastAsia="lt-LT"/>
        </w:rPr>
        <w:t>cetirizino</w:t>
      </w:r>
      <w:proofErr w:type="spellEnd"/>
      <w:r w:rsidRPr="00EF01FA">
        <w:rPr>
          <w:rFonts w:ascii="Times New Roman" w:eastAsia="Times New Roman" w:hAnsi="Times New Roman"/>
          <w:lang w:eastAsia="lt-LT"/>
        </w:rPr>
        <w:t xml:space="preserve"> poveikio trukmė padidėjo apie 40%, tuo tarpu ritonaviro poveikis buvo nežymiai pakitęs </w:t>
      </w:r>
    </w:p>
    <w:p w14:paraId="568C29F8" w14:textId="77777777" w:rsidR="004218DE" w:rsidRPr="00EF01FA" w:rsidRDefault="004218DE" w:rsidP="004218DE">
      <w:pPr>
        <w:spacing w:after="0" w:line="240" w:lineRule="auto"/>
        <w:rPr>
          <w:rFonts w:ascii="Times New Roman" w:eastAsia="Times New Roman" w:hAnsi="Times New Roman"/>
          <w:lang w:eastAsia="lt-LT"/>
        </w:rPr>
      </w:pPr>
      <w:r w:rsidRPr="00EF01FA">
        <w:rPr>
          <w:rFonts w:ascii="Times New Roman" w:eastAsia="Times New Roman" w:hAnsi="Times New Roman"/>
          <w:lang w:eastAsia="lt-LT"/>
        </w:rPr>
        <w:t xml:space="preserve">(-11%), kartu vartojant </w:t>
      </w:r>
      <w:proofErr w:type="spellStart"/>
      <w:r w:rsidRPr="00EF01FA">
        <w:rPr>
          <w:rFonts w:ascii="Times New Roman" w:eastAsia="Times New Roman" w:hAnsi="Times New Roman"/>
          <w:lang w:eastAsia="lt-LT"/>
        </w:rPr>
        <w:t>cetirizino</w:t>
      </w:r>
      <w:proofErr w:type="spellEnd"/>
      <w:r w:rsidRPr="00EF01FA">
        <w:rPr>
          <w:rFonts w:ascii="Times New Roman" w:eastAsia="Times New Roman" w:hAnsi="Times New Roman"/>
          <w:lang w:eastAsia="lt-LT"/>
        </w:rPr>
        <w:t>.</w:t>
      </w:r>
    </w:p>
    <w:p w14:paraId="5A32FFC9"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718BA30D"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 xml:space="preserve">Maistas nemažina </w:t>
      </w:r>
      <w:proofErr w:type="spellStart"/>
      <w:r w:rsidRPr="00EF01FA">
        <w:rPr>
          <w:rFonts w:ascii="Times New Roman" w:hAnsi="Times New Roman"/>
          <w:color w:val="000000"/>
        </w:rPr>
        <w:t>levocetirizino</w:t>
      </w:r>
      <w:proofErr w:type="spellEnd"/>
      <w:r w:rsidRPr="00EF01FA">
        <w:rPr>
          <w:rFonts w:ascii="Times New Roman" w:hAnsi="Times New Roman"/>
          <w:color w:val="000000"/>
        </w:rPr>
        <w:t xml:space="preserve"> </w:t>
      </w:r>
      <w:proofErr w:type="spellStart"/>
      <w:r w:rsidRPr="00EF01FA">
        <w:rPr>
          <w:rFonts w:ascii="Times New Roman" w:hAnsi="Times New Roman"/>
          <w:color w:val="000000"/>
        </w:rPr>
        <w:t>rezorbcijos</w:t>
      </w:r>
      <w:proofErr w:type="spellEnd"/>
      <w:r w:rsidRPr="00EF01FA">
        <w:rPr>
          <w:rFonts w:ascii="Times New Roman" w:hAnsi="Times New Roman"/>
          <w:color w:val="000000"/>
        </w:rPr>
        <w:t xml:space="preserve"> apimties, bet vaisto </w:t>
      </w:r>
      <w:proofErr w:type="spellStart"/>
      <w:r w:rsidRPr="00EF01FA">
        <w:rPr>
          <w:rFonts w:ascii="Times New Roman" w:hAnsi="Times New Roman"/>
          <w:color w:val="000000"/>
        </w:rPr>
        <w:t>rezorbcija</w:t>
      </w:r>
      <w:proofErr w:type="spellEnd"/>
      <w:r w:rsidRPr="00EF01FA">
        <w:rPr>
          <w:rFonts w:ascii="Times New Roman" w:hAnsi="Times New Roman"/>
          <w:color w:val="000000"/>
        </w:rPr>
        <w:t xml:space="preserve"> sulėtėja. </w:t>
      </w:r>
    </w:p>
    <w:p w14:paraId="14FB0C2E"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7E0F0E42"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color w:val="000000"/>
        </w:rPr>
        <w:t xml:space="preserve">Jautresniems pacientams </w:t>
      </w:r>
      <w:r w:rsidRPr="00EF01FA">
        <w:rPr>
          <w:rFonts w:ascii="Times New Roman" w:eastAsia="Times New Roman" w:hAnsi="Times New Roman"/>
        </w:rPr>
        <w:t xml:space="preserve">kartu vartojant </w:t>
      </w:r>
      <w:proofErr w:type="spellStart"/>
      <w:r w:rsidRPr="00EF01FA">
        <w:rPr>
          <w:rFonts w:ascii="Times New Roman" w:eastAsia="Times New Roman" w:hAnsi="Times New Roman"/>
        </w:rPr>
        <w:t>cetirizino</w:t>
      </w:r>
      <w:proofErr w:type="spellEnd"/>
      <w:r w:rsidRPr="00EF01FA">
        <w:rPr>
          <w:rFonts w:ascii="Times New Roman" w:eastAsia="Times New Roman" w:hAnsi="Times New Roman"/>
        </w:rPr>
        <w:t xml:space="preserve"> </w:t>
      </w:r>
      <w:r w:rsidRPr="00EF01FA">
        <w:rPr>
          <w:rFonts w:ascii="Times New Roman" w:eastAsia="Times New Roman" w:hAnsi="Times New Roman"/>
          <w:color w:val="000000"/>
        </w:rPr>
        <w:t xml:space="preserve">ar </w:t>
      </w:r>
      <w:proofErr w:type="spellStart"/>
      <w:r w:rsidRPr="00EF01FA">
        <w:rPr>
          <w:rFonts w:ascii="Times New Roman" w:eastAsia="Times New Roman" w:hAnsi="Times New Roman"/>
          <w:color w:val="000000"/>
        </w:rPr>
        <w:t>levocetirizino</w:t>
      </w:r>
      <w:proofErr w:type="spellEnd"/>
      <w:r w:rsidRPr="00EF01FA">
        <w:rPr>
          <w:rFonts w:ascii="Times New Roman" w:eastAsia="Times New Roman" w:hAnsi="Times New Roman"/>
          <w:color w:val="000000"/>
        </w:rPr>
        <w:t xml:space="preserve"> </w:t>
      </w:r>
      <w:r w:rsidRPr="00EF01FA">
        <w:rPr>
          <w:rFonts w:ascii="Times New Roman" w:eastAsia="Times New Roman" w:hAnsi="Times New Roman"/>
        </w:rPr>
        <w:t>ir alkoholio ar kitų centrinę nervų sistemą (CNS) slopinančių preparatų gali dar labiau sumažėti budrumas ir pablogėti gebėjimas vairuoti bei valdyti mechanizmus.</w:t>
      </w:r>
    </w:p>
    <w:p w14:paraId="22A2FA1B"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6161A8A9"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color w:val="000000"/>
        </w:rPr>
      </w:pPr>
      <w:r w:rsidRPr="00EF01FA">
        <w:rPr>
          <w:rFonts w:ascii="Times New Roman" w:hAnsi="Times New Roman"/>
          <w:b/>
          <w:bCs/>
          <w:color w:val="000000"/>
        </w:rPr>
        <w:t>4.6</w:t>
      </w:r>
      <w:r w:rsidRPr="00EF01FA">
        <w:rPr>
          <w:rFonts w:ascii="Times New Roman" w:hAnsi="Times New Roman"/>
          <w:b/>
          <w:bCs/>
          <w:color w:val="000000"/>
        </w:rPr>
        <w:tab/>
        <w:t xml:space="preserve">Vaisingumas, nėštumo ir žindymo laikotarpis </w:t>
      </w:r>
    </w:p>
    <w:p w14:paraId="7A9046D7"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0BFA9215" w14:textId="77777777" w:rsidR="004218DE" w:rsidRPr="00EF01FA" w:rsidRDefault="004218DE" w:rsidP="004218DE">
      <w:pPr>
        <w:spacing w:after="0" w:line="240" w:lineRule="auto"/>
        <w:rPr>
          <w:rFonts w:ascii="Times New Roman" w:eastAsia="Times New Roman" w:hAnsi="Times New Roman"/>
          <w:u w:val="single"/>
        </w:rPr>
      </w:pPr>
      <w:r w:rsidRPr="00EF01FA">
        <w:rPr>
          <w:rFonts w:ascii="Times New Roman" w:eastAsia="Times New Roman" w:hAnsi="Times New Roman"/>
          <w:u w:val="single"/>
        </w:rPr>
        <w:t>Nėštumas</w:t>
      </w:r>
    </w:p>
    <w:p w14:paraId="26C2D95E"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 xml:space="preserve">Duomenų apie </w:t>
      </w:r>
      <w:proofErr w:type="spellStart"/>
      <w:r w:rsidRPr="00EF01FA">
        <w:rPr>
          <w:rFonts w:ascii="Times New Roman" w:eastAsia="Times New Roman" w:hAnsi="Times New Roman"/>
        </w:rPr>
        <w:t>levocetirizino</w:t>
      </w:r>
      <w:proofErr w:type="spellEnd"/>
      <w:r w:rsidRPr="00EF01FA">
        <w:rPr>
          <w:rFonts w:ascii="Times New Roman" w:eastAsia="Times New Roman" w:hAnsi="Times New Roman"/>
        </w:rPr>
        <w:t xml:space="preserve"> vartojimą nėštumo metu nėra arba jų nepakanka (duomenų yra mažiau kaip apie 300 nėštumų baigtis). Tačiau daug duomenų apie nėščias moteris (duomenys daugiau nei apie 1000 nėštumo baigčių) nerodo </w:t>
      </w:r>
      <w:proofErr w:type="spellStart"/>
      <w:r w:rsidRPr="00EF01FA">
        <w:rPr>
          <w:rFonts w:ascii="Times New Roman" w:eastAsia="Times New Roman" w:hAnsi="Times New Roman"/>
        </w:rPr>
        <w:t>cetirizino</w:t>
      </w:r>
      <w:proofErr w:type="spellEnd"/>
      <w:r w:rsidRPr="00EF01FA">
        <w:rPr>
          <w:rFonts w:ascii="Times New Roman" w:eastAsia="Times New Roman" w:hAnsi="Times New Roman"/>
        </w:rPr>
        <w:t xml:space="preserve">, </w:t>
      </w:r>
      <w:proofErr w:type="spellStart"/>
      <w:r w:rsidRPr="00EF01FA">
        <w:rPr>
          <w:rFonts w:ascii="Times New Roman" w:eastAsia="Times New Roman" w:hAnsi="Times New Roman"/>
        </w:rPr>
        <w:t>levocetirizino</w:t>
      </w:r>
      <w:proofErr w:type="spellEnd"/>
      <w:r w:rsidRPr="00EF01FA">
        <w:rPr>
          <w:rFonts w:ascii="Times New Roman" w:eastAsia="Times New Roman" w:hAnsi="Times New Roman"/>
        </w:rPr>
        <w:t xml:space="preserve"> </w:t>
      </w:r>
      <w:proofErr w:type="spellStart"/>
      <w:r w:rsidRPr="00EF01FA">
        <w:rPr>
          <w:rFonts w:ascii="Times New Roman" w:eastAsia="Times New Roman" w:hAnsi="Times New Roman"/>
        </w:rPr>
        <w:t>racemato</w:t>
      </w:r>
      <w:proofErr w:type="spellEnd"/>
      <w:r w:rsidRPr="00EF01FA">
        <w:rPr>
          <w:rFonts w:ascii="Times New Roman" w:eastAsia="Times New Roman" w:hAnsi="Times New Roman"/>
        </w:rPr>
        <w:t xml:space="preserve"> poveikio apsigimimams ar toksinio poveikio vaisiui (ar) naujagimiui. Tyrimai su gyvūnais tiesioginio ar netiesioginio kenksmingo poveikio nėštumo eigai, embriono ar vaisiaus vystymuisi, gimdymui ar </w:t>
      </w:r>
      <w:proofErr w:type="spellStart"/>
      <w:r w:rsidRPr="00EF01FA">
        <w:rPr>
          <w:rFonts w:ascii="Times New Roman" w:eastAsia="Times New Roman" w:hAnsi="Times New Roman"/>
        </w:rPr>
        <w:t>postnataliniam</w:t>
      </w:r>
      <w:proofErr w:type="spellEnd"/>
      <w:r w:rsidRPr="00EF01FA">
        <w:rPr>
          <w:rFonts w:ascii="Times New Roman" w:eastAsia="Times New Roman" w:hAnsi="Times New Roman"/>
        </w:rPr>
        <w:t xml:space="preserve"> vystymuisi neparodė (žr. 5.3 skyrių). </w:t>
      </w:r>
    </w:p>
    <w:p w14:paraId="1C19A54C"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 xml:space="preserve">Jei būtina, galima apsvarstyti </w:t>
      </w:r>
      <w:proofErr w:type="spellStart"/>
      <w:r w:rsidRPr="00EF01FA">
        <w:rPr>
          <w:rFonts w:ascii="Times New Roman" w:eastAsia="Times New Roman" w:hAnsi="Times New Roman"/>
        </w:rPr>
        <w:t>levocetirizino</w:t>
      </w:r>
      <w:proofErr w:type="spellEnd"/>
      <w:r w:rsidRPr="00EF01FA">
        <w:rPr>
          <w:rFonts w:ascii="Times New Roman" w:eastAsia="Times New Roman" w:hAnsi="Times New Roman"/>
        </w:rPr>
        <w:t xml:space="preserve"> vartojimą nėštumo metu.</w:t>
      </w:r>
    </w:p>
    <w:p w14:paraId="1EE7064A" w14:textId="77777777" w:rsidR="004218DE" w:rsidRPr="00EF01FA" w:rsidRDefault="004218DE" w:rsidP="004218DE">
      <w:pPr>
        <w:spacing w:after="0" w:line="240" w:lineRule="auto"/>
        <w:rPr>
          <w:rFonts w:ascii="Times New Roman" w:eastAsia="Times New Roman" w:hAnsi="Times New Roman"/>
        </w:rPr>
      </w:pPr>
    </w:p>
    <w:p w14:paraId="1FE908C5" w14:textId="77777777" w:rsidR="004218DE" w:rsidRPr="00EF01FA" w:rsidRDefault="004218DE" w:rsidP="004218DE">
      <w:pPr>
        <w:spacing w:after="0" w:line="240" w:lineRule="auto"/>
        <w:rPr>
          <w:rFonts w:ascii="Times New Roman" w:eastAsia="Times New Roman" w:hAnsi="Times New Roman"/>
          <w:u w:val="single"/>
        </w:rPr>
      </w:pPr>
      <w:r w:rsidRPr="00EF01FA">
        <w:rPr>
          <w:rFonts w:ascii="Times New Roman" w:eastAsia="Times New Roman" w:hAnsi="Times New Roman"/>
          <w:u w:val="single"/>
        </w:rPr>
        <w:t>Žindymas</w:t>
      </w:r>
    </w:p>
    <w:p w14:paraId="4A0236C5"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 xml:space="preserve">Buvo įrodyta, kad </w:t>
      </w:r>
      <w:proofErr w:type="spellStart"/>
      <w:r w:rsidRPr="00EF01FA">
        <w:rPr>
          <w:rFonts w:ascii="Times New Roman" w:eastAsia="Times New Roman" w:hAnsi="Times New Roman"/>
        </w:rPr>
        <w:t>cetirizinas</w:t>
      </w:r>
      <w:proofErr w:type="spellEnd"/>
      <w:r w:rsidRPr="00EF01FA">
        <w:rPr>
          <w:rFonts w:ascii="Times New Roman" w:eastAsia="Times New Roman" w:hAnsi="Times New Roman"/>
        </w:rPr>
        <w:t xml:space="preserve">, </w:t>
      </w:r>
      <w:proofErr w:type="spellStart"/>
      <w:r w:rsidRPr="00EF01FA">
        <w:rPr>
          <w:rFonts w:ascii="Times New Roman" w:eastAsia="Times New Roman" w:hAnsi="Times New Roman"/>
        </w:rPr>
        <w:t>levocetirizino</w:t>
      </w:r>
      <w:proofErr w:type="spellEnd"/>
      <w:r w:rsidRPr="00EF01FA">
        <w:rPr>
          <w:rFonts w:ascii="Times New Roman" w:eastAsia="Times New Roman" w:hAnsi="Times New Roman"/>
        </w:rPr>
        <w:t xml:space="preserve"> </w:t>
      </w:r>
      <w:proofErr w:type="spellStart"/>
      <w:r w:rsidRPr="00EF01FA">
        <w:rPr>
          <w:rFonts w:ascii="Times New Roman" w:eastAsia="Times New Roman" w:hAnsi="Times New Roman"/>
        </w:rPr>
        <w:t>racematas</w:t>
      </w:r>
      <w:proofErr w:type="spellEnd"/>
      <w:r w:rsidRPr="00EF01FA">
        <w:rPr>
          <w:rFonts w:ascii="Times New Roman" w:eastAsia="Times New Roman" w:hAnsi="Times New Roman"/>
        </w:rPr>
        <w:t xml:space="preserve">, išsiskiria į motinos pieną. Todėl </w:t>
      </w:r>
      <w:proofErr w:type="spellStart"/>
      <w:r w:rsidRPr="00EF01FA">
        <w:rPr>
          <w:rFonts w:ascii="Times New Roman" w:eastAsia="Times New Roman" w:hAnsi="Times New Roman"/>
        </w:rPr>
        <w:t>levocetirizino</w:t>
      </w:r>
      <w:proofErr w:type="spellEnd"/>
      <w:r w:rsidRPr="00EF01FA">
        <w:rPr>
          <w:rFonts w:ascii="Times New Roman" w:eastAsia="Times New Roman" w:hAnsi="Times New Roman"/>
        </w:rPr>
        <w:t xml:space="preserve"> išsiskyrimas į motinos pieną yra tikėtinas. Žindomiems kūdikiams gali pasireikšti nepageidaujamos reakcijos, susijusios su </w:t>
      </w:r>
      <w:proofErr w:type="spellStart"/>
      <w:r w:rsidRPr="00EF01FA">
        <w:rPr>
          <w:rFonts w:ascii="Times New Roman" w:eastAsia="Times New Roman" w:hAnsi="Times New Roman"/>
        </w:rPr>
        <w:t>levocetirizinu</w:t>
      </w:r>
      <w:proofErr w:type="spellEnd"/>
      <w:r w:rsidRPr="00EF01FA">
        <w:rPr>
          <w:rFonts w:ascii="Times New Roman" w:eastAsia="Times New Roman" w:hAnsi="Times New Roman"/>
        </w:rPr>
        <w:t xml:space="preserve">. Todėl žindančioms moterims </w:t>
      </w:r>
      <w:proofErr w:type="spellStart"/>
      <w:r w:rsidRPr="00EF01FA">
        <w:rPr>
          <w:rFonts w:ascii="Times New Roman" w:eastAsia="Times New Roman" w:hAnsi="Times New Roman"/>
        </w:rPr>
        <w:t>levocetirizino</w:t>
      </w:r>
      <w:proofErr w:type="spellEnd"/>
      <w:r w:rsidRPr="00EF01FA">
        <w:rPr>
          <w:rFonts w:ascii="Times New Roman" w:eastAsia="Times New Roman" w:hAnsi="Times New Roman"/>
        </w:rPr>
        <w:t xml:space="preserve"> reikia skirti atsargiai.</w:t>
      </w:r>
    </w:p>
    <w:p w14:paraId="51FC0F2A"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4DDE91CD" w14:textId="77777777" w:rsidR="004218DE" w:rsidRPr="00EF01FA" w:rsidRDefault="004218DE" w:rsidP="004218DE">
      <w:pPr>
        <w:spacing w:after="0" w:line="240" w:lineRule="auto"/>
        <w:rPr>
          <w:rFonts w:ascii="Times New Roman" w:eastAsia="Times New Roman" w:hAnsi="Times New Roman"/>
          <w:u w:val="single"/>
        </w:rPr>
      </w:pPr>
      <w:r w:rsidRPr="00EF01FA">
        <w:rPr>
          <w:rFonts w:ascii="Times New Roman" w:eastAsia="Times New Roman" w:hAnsi="Times New Roman"/>
          <w:u w:val="single"/>
        </w:rPr>
        <w:t>Vaisingumas</w:t>
      </w:r>
    </w:p>
    <w:p w14:paraId="6E8C539D"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 xml:space="preserve">Klinikinių duomenų apie </w:t>
      </w:r>
      <w:proofErr w:type="spellStart"/>
      <w:r w:rsidRPr="00EF01FA">
        <w:rPr>
          <w:rFonts w:ascii="Times New Roman" w:eastAsia="Times New Roman" w:hAnsi="Times New Roman"/>
        </w:rPr>
        <w:t>levocetiriziną</w:t>
      </w:r>
      <w:proofErr w:type="spellEnd"/>
      <w:r w:rsidRPr="00EF01FA">
        <w:rPr>
          <w:rFonts w:ascii="Times New Roman" w:eastAsia="Times New Roman" w:hAnsi="Times New Roman"/>
        </w:rPr>
        <w:t xml:space="preserve"> nėra.</w:t>
      </w:r>
    </w:p>
    <w:p w14:paraId="1870AEB1"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35EA6B22"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color w:val="000000"/>
        </w:rPr>
      </w:pPr>
      <w:r w:rsidRPr="00EF01FA">
        <w:rPr>
          <w:rFonts w:ascii="Times New Roman" w:hAnsi="Times New Roman"/>
          <w:b/>
          <w:bCs/>
          <w:color w:val="000000"/>
        </w:rPr>
        <w:t>4.7</w:t>
      </w:r>
      <w:r w:rsidRPr="00EF01FA">
        <w:rPr>
          <w:rFonts w:ascii="Times New Roman" w:hAnsi="Times New Roman"/>
          <w:b/>
          <w:bCs/>
          <w:color w:val="000000"/>
        </w:rPr>
        <w:tab/>
        <w:t xml:space="preserve">Poveikis gebėjimui vairuoti ir valdyti mechanizmus </w:t>
      </w:r>
    </w:p>
    <w:p w14:paraId="7D1CBEFB"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52D795E6" w14:textId="0BEBCF6A" w:rsidR="004218DE" w:rsidRPr="00EF01FA" w:rsidRDefault="004218DE" w:rsidP="004218DE">
      <w:pPr>
        <w:widowControl w:val="0"/>
        <w:autoSpaceDE w:val="0"/>
        <w:autoSpaceDN w:val="0"/>
        <w:adjustRightInd w:val="0"/>
        <w:spacing w:after="0" w:line="240" w:lineRule="auto"/>
        <w:ind w:right="73"/>
        <w:rPr>
          <w:rFonts w:ascii="Times New Roman" w:hAnsi="Times New Roman"/>
          <w:color w:val="000000"/>
        </w:rPr>
      </w:pPr>
      <w:r w:rsidRPr="00EF01FA">
        <w:rPr>
          <w:rFonts w:ascii="Times New Roman" w:hAnsi="Times New Roman"/>
          <w:color w:val="000000"/>
        </w:rPr>
        <w:t xml:space="preserve">Atlikus palyginamuosius klinikinius tyrimus, negauta jokių duomenų, kad </w:t>
      </w:r>
      <w:proofErr w:type="spellStart"/>
      <w:r w:rsidRPr="00EF01FA">
        <w:rPr>
          <w:rFonts w:ascii="Times New Roman" w:hAnsi="Times New Roman"/>
          <w:color w:val="000000"/>
        </w:rPr>
        <w:t>levocetirizinas</w:t>
      </w:r>
      <w:proofErr w:type="spellEnd"/>
      <w:r w:rsidRPr="00EF01FA">
        <w:rPr>
          <w:rFonts w:ascii="Times New Roman" w:hAnsi="Times New Roman"/>
          <w:color w:val="000000"/>
        </w:rPr>
        <w:t>, vartojamas laikantis rekomenduojamų dozių, silpnintų budrumą, reakciją ar gebėjimą vairuoti</w:t>
      </w:r>
      <w:r w:rsidR="002F4F49">
        <w:rPr>
          <w:rFonts w:ascii="Times New Roman" w:hAnsi="Times New Roman"/>
          <w:color w:val="000000"/>
        </w:rPr>
        <w:t xml:space="preserve"> ir valdyti mechanizmus</w:t>
      </w:r>
      <w:r w:rsidRPr="00EF01FA">
        <w:rPr>
          <w:rFonts w:ascii="Times New Roman" w:hAnsi="Times New Roman"/>
          <w:color w:val="000000"/>
        </w:rPr>
        <w:t xml:space="preserve">. </w:t>
      </w:r>
    </w:p>
    <w:p w14:paraId="339E75FE" w14:textId="77777777" w:rsidR="004218DE" w:rsidRPr="00EF01FA" w:rsidRDefault="004218DE" w:rsidP="004218DE">
      <w:pPr>
        <w:widowControl w:val="0"/>
        <w:autoSpaceDE w:val="0"/>
        <w:autoSpaceDN w:val="0"/>
        <w:adjustRightInd w:val="0"/>
        <w:spacing w:after="0" w:line="240" w:lineRule="auto"/>
        <w:ind w:right="73"/>
        <w:rPr>
          <w:rFonts w:ascii="Times New Roman" w:hAnsi="Times New Roman"/>
          <w:color w:val="000000"/>
        </w:rPr>
      </w:pPr>
      <w:r w:rsidRPr="00EF01FA">
        <w:rPr>
          <w:rFonts w:ascii="Times New Roman" w:hAnsi="Times New Roman"/>
          <w:color w:val="000000"/>
        </w:rPr>
        <w:t xml:space="preserve">Vis dėlto, kai kurie pacientai gydomi </w:t>
      </w:r>
      <w:proofErr w:type="spellStart"/>
      <w:r w:rsidRPr="00EF01FA">
        <w:rPr>
          <w:rFonts w:ascii="Times New Roman" w:hAnsi="Times New Roman"/>
          <w:color w:val="000000"/>
        </w:rPr>
        <w:t>levocetirizinu</w:t>
      </w:r>
      <w:proofErr w:type="spellEnd"/>
      <w:r w:rsidRPr="00EF01FA">
        <w:rPr>
          <w:rFonts w:ascii="Times New Roman" w:hAnsi="Times New Roman"/>
          <w:color w:val="000000"/>
        </w:rPr>
        <w:t xml:space="preserve"> gali jausti mieguistumą, nuovargį ar </w:t>
      </w:r>
      <w:proofErr w:type="spellStart"/>
      <w:r w:rsidRPr="00EF01FA">
        <w:rPr>
          <w:rFonts w:ascii="Times New Roman" w:hAnsi="Times New Roman"/>
          <w:color w:val="000000"/>
        </w:rPr>
        <w:t>asteniją</w:t>
      </w:r>
      <w:proofErr w:type="spellEnd"/>
      <w:r w:rsidRPr="00EF01FA">
        <w:rPr>
          <w:rFonts w:ascii="Times New Roman" w:hAnsi="Times New Roman"/>
          <w:color w:val="000000"/>
        </w:rPr>
        <w:t>. Todėl ketinantys vairuoti, užsiimti galimai pavojinga veikla ar dirbti su mechanizmais, turi atsižvelgti į savo reakciją</w:t>
      </w:r>
      <w:r w:rsidRPr="00EF01FA">
        <w:rPr>
          <w:rFonts w:ascii="Times New Roman" w:hAnsi="Times New Roman"/>
        </w:rPr>
        <w:t xml:space="preserve"> </w:t>
      </w:r>
      <w:r w:rsidRPr="00EF01FA">
        <w:rPr>
          <w:rFonts w:ascii="Times New Roman" w:hAnsi="Times New Roman"/>
          <w:color w:val="000000"/>
        </w:rPr>
        <w:t xml:space="preserve">į vaistinį preparatą. </w:t>
      </w:r>
    </w:p>
    <w:p w14:paraId="61215827"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573FC9ED"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color w:val="000000"/>
        </w:rPr>
      </w:pPr>
      <w:r w:rsidRPr="00EF01FA">
        <w:rPr>
          <w:rFonts w:ascii="Times New Roman" w:hAnsi="Times New Roman"/>
          <w:b/>
          <w:bCs/>
          <w:color w:val="000000"/>
        </w:rPr>
        <w:lastRenderedPageBreak/>
        <w:t>4.8</w:t>
      </w:r>
      <w:r w:rsidRPr="00EF01FA">
        <w:rPr>
          <w:rFonts w:ascii="Times New Roman" w:hAnsi="Times New Roman"/>
          <w:b/>
          <w:bCs/>
          <w:color w:val="000000"/>
        </w:rPr>
        <w:tab/>
        <w:t xml:space="preserve">Nepageidaujamas poveikis </w:t>
      </w:r>
    </w:p>
    <w:p w14:paraId="4532694E"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442B2716" w14:textId="09FB18E2" w:rsidR="0061187F" w:rsidRPr="00EF01FA" w:rsidRDefault="004218DE" w:rsidP="004218DE">
      <w:pPr>
        <w:spacing w:after="0" w:line="240" w:lineRule="auto"/>
        <w:rPr>
          <w:rFonts w:ascii="Times New Roman" w:eastAsia="Times New Roman" w:hAnsi="Times New Roman"/>
          <w:color w:val="000000"/>
        </w:rPr>
      </w:pPr>
      <w:bookmarkStart w:id="4" w:name="_Hlk109117573"/>
      <w:r w:rsidRPr="00EF01FA">
        <w:rPr>
          <w:rFonts w:ascii="Times New Roman" w:eastAsia="Times New Roman" w:hAnsi="Times New Roman"/>
          <w:u w:val="single"/>
        </w:rPr>
        <w:t>Klinikiniai tyrimai</w:t>
      </w:r>
      <w:bookmarkEnd w:id="4"/>
    </w:p>
    <w:p w14:paraId="7BE09404" w14:textId="77777777" w:rsidR="004218DE" w:rsidRPr="00EF01FA" w:rsidRDefault="004218DE" w:rsidP="004218DE">
      <w:pPr>
        <w:spacing w:after="0" w:line="240" w:lineRule="auto"/>
        <w:rPr>
          <w:rFonts w:ascii="Times New Roman" w:eastAsia="Times New Roman" w:hAnsi="Times New Roman"/>
          <w:color w:val="000000"/>
        </w:rPr>
      </w:pPr>
      <w:r w:rsidRPr="00EF01FA">
        <w:rPr>
          <w:rFonts w:ascii="Times New Roman" w:eastAsia="Times New Roman" w:hAnsi="Times New Roman"/>
          <w:i/>
        </w:rPr>
        <w:t>Suaugusieji ir vyresni kaip 12 metų paaugliai</w:t>
      </w:r>
    </w:p>
    <w:p w14:paraId="719B4B85" w14:textId="77777777" w:rsidR="004218DE" w:rsidRPr="00EF01FA" w:rsidRDefault="004218DE" w:rsidP="004218DE">
      <w:pPr>
        <w:widowControl w:val="0"/>
        <w:autoSpaceDE w:val="0"/>
        <w:autoSpaceDN w:val="0"/>
        <w:adjustRightInd w:val="0"/>
        <w:spacing w:after="0" w:line="240" w:lineRule="auto"/>
        <w:ind w:right="203"/>
        <w:rPr>
          <w:rFonts w:ascii="Times New Roman" w:hAnsi="Times New Roman"/>
          <w:color w:val="000000"/>
        </w:rPr>
      </w:pPr>
      <w:r w:rsidRPr="00EF01FA">
        <w:rPr>
          <w:rFonts w:ascii="Times New Roman" w:hAnsi="Times New Roman"/>
          <w:color w:val="000000"/>
        </w:rPr>
        <w:t xml:space="preserve">Tyrimuose, kuriuose dalyvavo nuo 12 iki 71 metų moterys ir vyrai, 15,1 % pacientų, vartojusių po 5 mg </w:t>
      </w:r>
      <w:proofErr w:type="spellStart"/>
      <w:r w:rsidRPr="00EF01FA">
        <w:rPr>
          <w:rFonts w:ascii="Times New Roman" w:hAnsi="Times New Roman"/>
          <w:color w:val="000000"/>
        </w:rPr>
        <w:t>levocetirizino</w:t>
      </w:r>
      <w:proofErr w:type="spellEnd"/>
      <w:r w:rsidRPr="00EF01FA">
        <w:rPr>
          <w:rFonts w:ascii="Times New Roman" w:hAnsi="Times New Roman"/>
          <w:color w:val="000000"/>
        </w:rPr>
        <w:t>, patyrė ne mažiau kaip vieną nepageidaujamą reakciją</w:t>
      </w:r>
      <w:r w:rsidRPr="00EF01FA">
        <w:rPr>
          <w:rFonts w:ascii="Times New Roman" w:hAnsi="Times New Roman"/>
        </w:rPr>
        <w:t xml:space="preserve"> </w:t>
      </w:r>
      <w:r w:rsidRPr="00EF01FA">
        <w:rPr>
          <w:rFonts w:ascii="Times New Roman" w:hAnsi="Times New Roman"/>
          <w:color w:val="000000"/>
        </w:rPr>
        <w:t>į vaistą, palyginti su 11,3% placebo grupės pacientais. 91,6 % šių nepageidaujamų reakcijų</w:t>
      </w:r>
      <w:r w:rsidRPr="00EF01FA">
        <w:rPr>
          <w:rFonts w:ascii="Times New Roman" w:hAnsi="Times New Roman"/>
        </w:rPr>
        <w:t xml:space="preserve"> </w:t>
      </w:r>
      <w:r w:rsidRPr="00EF01FA">
        <w:rPr>
          <w:rFonts w:ascii="Times New Roman" w:hAnsi="Times New Roman"/>
          <w:color w:val="000000"/>
        </w:rPr>
        <w:t xml:space="preserve">į vaistą buvo lengvos arba vidutinės. </w:t>
      </w:r>
    </w:p>
    <w:p w14:paraId="6DAD2713" w14:textId="77777777" w:rsidR="004218DE" w:rsidRPr="00EF01FA" w:rsidRDefault="004218DE" w:rsidP="004218DE">
      <w:pPr>
        <w:widowControl w:val="0"/>
        <w:autoSpaceDE w:val="0"/>
        <w:autoSpaceDN w:val="0"/>
        <w:adjustRightInd w:val="0"/>
        <w:spacing w:after="0" w:line="240" w:lineRule="auto"/>
        <w:ind w:right="203"/>
        <w:rPr>
          <w:rFonts w:ascii="Times New Roman" w:hAnsi="Times New Roman"/>
          <w:color w:val="000000"/>
        </w:rPr>
      </w:pPr>
      <w:r w:rsidRPr="00EF01FA">
        <w:rPr>
          <w:rFonts w:ascii="Times New Roman" w:hAnsi="Times New Roman"/>
          <w:color w:val="000000"/>
        </w:rPr>
        <w:t>Iš klinikinių tyrimų dėl nepageidaujamų reiškinių turėjo pasišalinti 1,0 </w:t>
      </w:r>
      <w:r w:rsidRPr="00EF01FA">
        <w:rPr>
          <w:rFonts w:ascii="Times New Roman" w:hAnsi="Times New Roman"/>
        </w:rPr>
        <w:sym w:font="Symbol" w:char="F025"/>
      </w:r>
      <w:r w:rsidRPr="00EF01FA">
        <w:rPr>
          <w:rFonts w:ascii="Times New Roman" w:hAnsi="Times New Roman"/>
          <w:color w:val="000000"/>
        </w:rPr>
        <w:t xml:space="preserve"> (9/935), vartojusių</w:t>
      </w:r>
      <w:r w:rsidRPr="00EF01FA">
        <w:rPr>
          <w:rFonts w:ascii="Times New Roman" w:hAnsi="Times New Roman"/>
        </w:rPr>
        <w:t xml:space="preserve"> </w:t>
      </w:r>
      <w:r w:rsidRPr="00EF01FA">
        <w:rPr>
          <w:rFonts w:ascii="Times New Roman" w:hAnsi="Times New Roman"/>
          <w:color w:val="000000"/>
        </w:rPr>
        <w:t xml:space="preserve">po 5 mg </w:t>
      </w:r>
      <w:proofErr w:type="spellStart"/>
      <w:r w:rsidRPr="00EF01FA">
        <w:rPr>
          <w:rFonts w:ascii="Times New Roman" w:hAnsi="Times New Roman"/>
          <w:color w:val="000000"/>
        </w:rPr>
        <w:t>levocetirizino</w:t>
      </w:r>
      <w:proofErr w:type="spellEnd"/>
      <w:r w:rsidRPr="00EF01FA">
        <w:rPr>
          <w:rFonts w:ascii="Times New Roman" w:hAnsi="Times New Roman"/>
          <w:color w:val="000000"/>
        </w:rPr>
        <w:t xml:space="preserve"> grupės ir 1,8 </w:t>
      </w:r>
      <w:r w:rsidRPr="00EF01FA">
        <w:rPr>
          <w:rFonts w:ascii="Times New Roman" w:hAnsi="Times New Roman"/>
        </w:rPr>
        <w:sym w:font="Symbol" w:char="F025"/>
      </w:r>
      <w:r w:rsidRPr="00EF01FA">
        <w:rPr>
          <w:rFonts w:ascii="Times New Roman" w:hAnsi="Times New Roman"/>
          <w:color w:val="000000"/>
        </w:rPr>
        <w:t xml:space="preserve"> (14/771) placebo grupės pacientų. </w:t>
      </w:r>
    </w:p>
    <w:p w14:paraId="26C0E430"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50FEC8A6"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 xml:space="preserve">Klinikiniuose </w:t>
      </w:r>
      <w:proofErr w:type="spellStart"/>
      <w:r w:rsidRPr="00EF01FA">
        <w:rPr>
          <w:rFonts w:ascii="Times New Roman" w:hAnsi="Times New Roman"/>
          <w:color w:val="000000"/>
        </w:rPr>
        <w:t>levocetirizino</w:t>
      </w:r>
      <w:proofErr w:type="spellEnd"/>
      <w:r w:rsidRPr="00EF01FA">
        <w:rPr>
          <w:rFonts w:ascii="Times New Roman" w:hAnsi="Times New Roman"/>
          <w:color w:val="000000"/>
        </w:rPr>
        <w:t xml:space="preserve"> tyrimuose dalyvavo 935 tiriamieji, kurie vartojo vaistinį preparatą</w:t>
      </w:r>
      <w:r w:rsidRPr="00EF01FA">
        <w:rPr>
          <w:rFonts w:ascii="Times New Roman" w:hAnsi="Times New Roman"/>
        </w:rPr>
        <w:t xml:space="preserve"> </w:t>
      </w:r>
      <w:r w:rsidRPr="00EF01FA">
        <w:rPr>
          <w:rFonts w:ascii="Times New Roman" w:hAnsi="Times New Roman"/>
          <w:color w:val="000000"/>
        </w:rPr>
        <w:t xml:space="preserve">po 5 mg per parą. Toliau pateiktos šių tyrimų metu nustatytos nepageidaujamos reakcijos, kurių dažnis 1% arba didesnis (dažnos nuo </w:t>
      </w:r>
      <w:r w:rsidRPr="00EF01FA">
        <w:rPr>
          <w:rFonts w:ascii="Times New Roman" w:hAnsi="Times New Roman"/>
        </w:rPr>
        <w:t>≥</w:t>
      </w:r>
      <w:r w:rsidRPr="00EF01FA">
        <w:rPr>
          <w:rFonts w:ascii="Times New Roman" w:hAnsi="Times New Roman"/>
          <w:color w:val="000000"/>
        </w:rPr>
        <w:t xml:space="preserve">1/100 iki </w:t>
      </w:r>
      <w:r w:rsidRPr="00EF01FA">
        <w:rPr>
          <w:rFonts w:ascii="Times New Roman" w:hAnsi="Times New Roman"/>
        </w:rPr>
        <w:sym w:font="Symbol" w:char="F03C"/>
      </w:r>
      <w:r w:rsidRPr="00EF01FA">
        <w:rPr>
          <w:rFonts w:ascii="Times New Roman" w:hAnsi="Times New Roman"/>
          <w:color w:val="000000"/>
        </w:rPr>
        <w:t xml:space="preserve">1/10), </w:t>
      </w:r>
      <w:r w:rsidRPr="00EF01FA">
        <w:rPr>
          <w:rFonts w:ascii="Times New Roman" w:hAnsi="Times New Roman"/>
        </w:rPr>
        <w:t xml:space="preserve">vartojusių 5 mg </w:t>
      </w:r>
      <w:proofErr w:type="spellStart"/>
      <w:r w:rsidRPr="00EF01FA">
        <w:rPr>
          <w:rFonts w:ascii="Times New Roman" w:hAnsi="Times New Roman"/>
        </w:rPr>
        <w:t>levocetirizino</w:t>
      </w:r>
      <w:proofErr w:type="spellEnd"/>
      <w:r w:rsidRPr="00EF01FA">
        <w:rPr>
          <w:rFonts w:ascii="Times New Roman" w:hAnsi="Times New Roman"/>
        </w:rPr>
        <w:t xml:space="preserve"> arba placebo</w:t>
      </w:r>
      <w:r w:rsidRPr="00EF01FA">
        <w:rPr>
          <w:rFonts w:ascii="Times New Roman" w:hAnsi="Times New Roman"/>
          <w:color w:val="000000"/>
        </w:rPr>
        <w:t xml:space="preserve">. </w:t>
      </w:r>
    </w:p>
    <w:p w14:paraId="59645F8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tbl>
      <w:tblPr>
        <w:tblW w:w="8028" w:type="dxa"/>
        <w:tblLook w:val="0000" w:firstRow="0" w:lastRow="0" w:firstColumn="0" w:lastColumn="0" w:noHBand="0" w:noVBand="0"/>
      </w:tblPr>
      <w:tblGrid>
        <w:gridCol w:w="2683"/>
        <w:gridCol w:w="2670"/>
        <w:gridCol w:w="2675"/>
      </w:tblGrid>
      <w:tr w:rsidR="004218DE" w:rsidRPr="004218DE" w14:paraId="124C9E07" w14:textId="77777777" w:rsidTr="005129B3">
        <w:trPr>
          <w:trHeight w:val="735"/>
        </w:trPr>
        <w:tc>
          <w:tcPr>
            <w:tcW w:w="2683" w:type="dxa"/>
            <w:tcBorders>
              <w:top w:val="single" w:sz="4" w:space="0" w:color="000000"/>
              <w:left w:val="single" w:sz="4" w:space="0" w:color="000000"/>
              <w:bottom w:val="single" w:sz="4" w:space="0" w:color="000000"/>
              <w:right w:val="single" w:sz="4" w:space="0" w:color="000000"/>
            </w:tcBorders>
          </w:tcPr>
          <w:p w14:paraId="7AB15BA3" w14:textId="77777777" w:rsidR="004218DE" w:rsidRPr="00EF01FA" w:rsidRDefault="004218DE" w:rsidP="00FD7337">
            <w:pPr>
              <w:spacing w:after="0" w:line="240" w:lineRule="auto"/>
              <w:jc w:val="center"/>
              <w:rPr>
                <w:rFonts w:ascii="Times New Roman" w:eastAsia="Times New Roman" w:hAnsi="Times New Roman"/>
                <w:b/>
              </w:rPr>
            </w:pPr>
            <w:r w:rsidRPr="00EF01FA">
              <w:rPr>
                <w:rFonts w:ascii="Times New Roman" w:eastAsia="Times New Roman" w:hAnsi="Times New Roman"/>
                <w:b/>
                <w:bCs/>
              </w:rPr>
              <w:t>Rekomenduojamas terminas</w:t>
            </w:r>
          </w:p>
          <w:p w14:paraId="011572C1" w14:textId="77777777" w:rsidR="004218DE" w:rsidRPr="00EF01FA" w:rsidRDefault="004218DE" w:rsidP="00FD7337">
            <w:pPr>
              <w:widowControl w:val="0"/>
              <w:autoSpaceDE w:val="0"/>
              <w:autoSpaceDN w:val="0"/>
              <w:adjustRightInd w:val="0"/>
              <w:spacing w:after="0" w:line="240" w:lineRule="auto"/>
              <w:jc w:val="center"/>
              <w:rPr>
                <w:rFonts w:ascii="Times New Roman" w:hAnsi="Times New Roman"/>
                <w:color w:val="000000"/>
              </w:rPr>
            </w:pPr>
            <w:r w:rsidRPr="00EF01FA">
              <w:rPr>
                <w:rFonts w:ascii="Times New Roman" w:hAnsi="Times New Roman"/>
                <w:b/>
                <w:bCs/>
                <w:color w:val="000000"/>
              </w:rPr>
              <w:t>(WHOART)</w:t>
            </w:r>
          </w:p>
        </w:tc>
        <w:tc>
          <w:tcPr>
            <w:tcW w:w="2670" w:type="dxa"/>
            <w:tcBorders>
              <w:top w:val="single" w:sz="4" w:space="0" w:color="000000"/>
              <w:left w:val="single" w:sz="4" w:space="0" w:color="000000"/>
              <w:bottom w:val="single" w:sz="4" w:space="0" w:color="000000"/>
              <w:right w:val="single" w:sz="4" w:space="0" w:color="000000"/>
            </w:tcBorders>
          </w:tcPr>
          <w:p w14:paraId="2EE01761" w14:textId="77777777" w:rsidR="004218DE" w:rsidRPr="00EF01FA" w:rsidRDefault="004218DE" w:rsidP="00FD7337">
            <w:pPr>
              <w:keepNext/>
              <w:spacing w:after="0" w:line="240" w:lineRule="auto"/>
              <w:jc w:val="center"/>
              <w:outlineLvl w:val="3"/>
              <w:rPr>
                <w:rFonts w:ascii="Times New Roman" w:eastAsia="Times New Roman" w:hAnsi="Times New Roman"/>
                <w:b/>
                <w:i/>
                <w:iCs/>
              </w:rPr>
            </w:pPr>
            <w:r w:rsidRPr="00EF01FA">
              <w:rPr>
                <w:rFonts w:ascii="Times New Roman" w:eastAsia="Times New Roman" w:hAnsi="Times New Roman"/>
                <w:b/>
                <w:bCs/>
              </w:rPr>
              <w:t>Placebo</w:t>
            </w:r>
          </w:p>
          <w:p w14:paraId="65ED9FBB" w14:textId="77777777" w:rsidR="004218DE" w:rsidRPr="00EF01FA" w:rsidRDefault="004218DE" w:rsidP="00FD7337">
            <w:pPr>
              <w:widowControl w:val="0"/>
              <w:autoSpaceDE w:val="0"/>
              <w:autoSpaceDN w:val="0"/>
              <w:adjustRightInd w:val="0"/>
              <w:spacing w:after="0" w:line="240" w:lineRule="auto"/>
              <w:jc w:val="center"/>
              <w:rPr>
                <w:rFonts w:ascii="Times New Roman" w:hAnsi="Times New Roman"/>
                <w:color w:val="000000"/>
              </w:rPr>
            </w:pPr>
            <w:r w:rsidRPr="00EF01FA">
              <w:rPr>
                <w:rFonts w:ascii="Times New Roman" w:hAnsi="Times New Roman"/>
                <w:b/>
                <w:bCs/>
                <w:color w:val="000000"/>
              </w:rPr>
              <w:t>(n</w:t>
            </w:r>
            <w:r w:rsidRPr="00EF01FA">
              <w:rPr>
                <w:rFonts w:ascii="Times New Roman" w:hAnsi="Times New Roman"/>
                <w:b/>
                <w:color w:val="000000"/>
              </w:rPr>
              <w:sym w:font="Symbol" w:char="F03D"/>
            </w:r>
            <w:r w:rsidRPr="00EF01FA">
              <w:rPr>
                <w:rFonts w:ascii="Times New Roman" w:hAnsi="Times New Roman"/>
                <w:b/>
                <w:bCs/>
                <w:color w:val="000000"/>
              </w:rPr>
              <w:t>771)</w:t>
            </w:r>
          </w:p>
        </w:tc>
        <w:tc>
          <w:tcPr>
            <w:tcW w:w="2675" w:type="dxa"/>
            <w:tcBorders>
              <w:top w:val="single" w:sz="4" w:space="0" w:color="000000"/>
              <w:left w:val="single" w:sz="4" w:space="0" w:color="000000"/>
              <w:bottom w:val="single" w:sz="4" w:space="0" w:color="000000"/>
              <w:right w:val="single" w:sz="4" w:space="0" w:color="000000"/>
            </w:tcBorders>
          </w:tcPr>
          <w:p w14:paraId="6815B6D0" w14:textId="77777777" w:rsidR="004218DE" w:rsidRPr="00EF01FA" w:rsidRDefault="004218DE" w:rsidP="00FD7337">
            <w:pPr>
              <w:spacing w:after="0" w:line="240" w:lineRule="auto"/>
              <w:jc w:val="center"/>
              <w:rPr>
                <w:rFonts w:ascii="Times New Roman" w:eastAsia="Times New Roman" w:hAnsi="Times New Roman"/>
                <w:b/>
              </w:rPr>
            </w:pPr>
            <w:proofErr w:type="spellStart"/>
            <w:r w:rsidRPr="00EF01FA">
              <w:rPr>
                <w:rFonts w:ascii="Times New Roman" w:eastAsia="Times New Roman" w:hAnsi="Times New Roman"/>
                <w:b/>
                <w:bCs/>
              </w:rPr>
              <w:t>Levocetirizinas</w:t>
            </w:r>
            <w:proofErr w:type="spellEnd"/>
            <w:r w:rsidRPr="00EF01FA">
              <w:rPr>
                <w:rFonts w:ascii="Times New Roman" w:eastAsia="Times New Roman" w:hAnsi="Times New Roman"/>
                <w:b/>
                <w:bCs/>
              </w:rPr>
              <w:t xml:space="preserve"> po 5 mg</w:t>
            </w:r>
          </w:p>
          <w:p w14:paraId="2413450C" w14:textId="77777777" w:rsidR="004218DE" w:rsidRPr="00EF01FA" w:rsidRDefault="004218DE" w:rsidP="00FD7337">
            <w:pPr>
              <w:widowControl w:val="0"/>
              <w:autoSpaceDE w:val="0"/>
              <w:autoSpaceDN w:val="0"/>
              <w:adjustRightInd w:val="0"/>
              <w:spacing w:after="0" w:line="240" w:lineRule="auto"/>
              <w:jc w:val="center"/>
              <w:rPr>
                <w:rFonts w:ascii="Times New Roman" w:hAnsi="Times New Roman"/>
                <w:color w:val="000000"/>
              </w:rPr>
            </w:pPr>
            <w:r w:rsidRPr="00EF01FA">
              <w:rPr>
                <w:rFonts w:ascii="Times New Roman" w:hAnsi="Times New Roman"/>
                <w:b/>
                <w:bCs/>
                <w:color w:val="000000"/>
              </w:rPr>
              <w:t>(n</w:t>
            </w:r>
            <w:r w:rsidRPr="00EF01FA">
              <w:rPr>
                <w:rFonts w:ascii="Times New Roman" w:hAnsi="Times New Roman"/>
                <w:b/>
                <w:color w:val="000000"/>
              </w:rPr>
              <w:sym w:font="Symbol" w:char="F03D"/>
            </w:r>
            <w:r w:rsidRPr="00EF01FA">
              <w:rPr>
                <w:rFonts w:ascii="Times New Roman" w:hAnsi="Times New Roman"/>
                <w:b/>
                <w:bCs/>
                <w:color w:val="000000"/>
              </w:rPr>
              <w:t>935)</w:t>
            </w:r>
          </w:p>
        </w:tc>
      </w:tr>
      <w:tr w:rsidR="004218DE" w:rsidRPr="004218DE" w14:paraId="0370B85B" w14:textId="77777777" w:rsidTr="005129B3">
        <w:trPr>
          <w:trHeight w:val="263"/>
        </w:trPr>
        <w:tc>
          <w:tcPr>
            <w:tcW w:w="2683" w:type="dxa"/>
            <w:tcBorders>
              <w:top w:val="single" w:sz="4" w:space="0" w:color="000000"/>
              <w:left w:val="single" w:sz="4" w:space="0" w:color="000000"/>
              <w:bottom w:val="single" w:sz="4" w:space="0" w:color="000000"/>
              <w:right w:val="single" w:sz="4" w:space="0" w:color="000000"/>
            </w:tcBorders>
          </w:tcPr>
          <w:p w14:paraId="20571CA8" w14:textId="77777777" w:rsidR="004218DE" w:rsidRPr="00EF01FA" w:rsidRDefault="004218DE" w:rsidP="00FD7337">
            <w:pPr>
              <w:widowControl w:val="0"/>
              <w:autoSpaceDE w:val="0"/>
              <w:autoSpaceDN w:val="0"/>
              <w:adjustRightInd w:val="0"/>
              <w:spacing w:after="0" w:line="240" w:lineRule="auto"/>
              <w:jc w:val="center"/>
              <w:rPr>
                <w:rFonts w:ascii="Times New Roman" w:hAnsi="Times New Roman"/>
                <w:color w:val="000000"/>
              </w:rPr>
            </w:pPr>
            <w:r w:rsidRPr="00EF01FA">
              <w:rPr>
                <w:rFonts w:ascii="Times New Roman" w:hAnsi="Times New Roman"/>
                <w:color w:val="000000"/>
              </w:rPr>
              <w:t>Galvos skausmas</w:t>
            </w:r>
          </w:p>
        </w:tc>
        <w:tc>
          <w:tcPr>
            <w:tcW w:w="2670" w:type="dxa"/>
            <w:tcBorders>
              <w:top w:val="single" w:sz="4" w:space="0" w:color="000000"/>
              <w:left w:val="single" w:sz="4" w:space="0" w:color="000000"/>
              <w:bottom w:val="single" w:sz="4" w:space="0" w:color="000000"/>
              <w:right w:val="single" w:sz="4" w:space="0" w:color="000000"/>
            </w:tcBorders>
            <w:vAlign w:val="center"/>
          </w:tcPr>
          <w:p w14:paraId="48F30FA7" w14:textId="77777777" w:rsidR="004218DE" w:rsidRPr="00EF01FA" w:rsidRDefault="004218DE" w:rsidP="00FD7337">
            <w:pPr>
              <w:widowControl w:val="0"/>
              <w:autoSpaceDE w:val="0"/>
              <w:autoSpaceDN w:val="0"/>
              <w:adjustRightInd w:val="0"/>
              <w:spacing w:after="0" w:line="240" w:lineRule="auto"/>
              <w:jc w:val="center"/>
              <w:rPr>
                <w:rFonts w:ascii="Times New Roman" w:hAnsi="Times New Roman"/>
                <w:color w:val="000000"/>
              </w:rPr>
            </w:pPr>
            <w:r w:rsidRPr="00EF01FA">
              <w:rPr>
                <w:rFonts w:ascii="Times New Roman" w:hAnsi="Times New Roman"/>
                <w:color w:val="000000"/>
              </w:rPr>
              <w:t>25 (3,2</w:t>
            </w:r>
            <w:r w:rsidRPr="00EF01FA">
              <w:rPr>
                <w:rFonts w:ascii="Times New Roman" w:hAnsi="Times New Roman"/>
                <w:color w:val="000000"/>
              </w:rPr>
              <w:sym w:font="Symbol" w:char="F025"/>
            </w:r>
            <w:r w:rsidRPr="00EF01FA">
              <w:rPr>
                <w:rFonts w:ascii="Times New Roman" w:hAnsi="Times New Roman"/>
                <w:color w:val="000000"/>
              </w:rPr>
              <w:t>)</w:t>
            </w:r>
          </w:p>
        </w:tc>
        <w:tc>
          <w:tcPr>
            <w:tcW w:w="2675" w:type="dxa"/>
            <w:tcBorders>
              <w:top w:val="single" w:sz="4" w:space="0" w:color="000000"/>
              <w:left w:val="single" w:sz="4" w:space="0" w:color="000000"/>
              <w:bottom w:val="single" w:sz="4" w:space="0" w:color="000000"/>
              <w:right w:val="single" w:sz="4" w:space="0" w:color="000000"/>
            </w:tcBorders>
            <w:vAlign w:val="center"/>
          </w:tcPr>
          <w:p w14:paraId="2FAC6378" w14:textId="77777777" w:rsidR="004218DE" w:rsidRPr="00EF01FA" w:rsidRDefault="004218DE" w:rsidP="00FD7337">
            <w:pPr>
              <w:widowControl w:val="0"/>
              <w:autoSpaceDE w:val="0"/>
              <w:autoSpaceDN w:val="0"/>
              <w:adjustRightInd w:val="0"/>
              <w:spacing w:after="0" w:line="240" w:lineRule="auto"/>
              <w:jc w:val="center"/>
              <w:rPr>
                <w:rFonts w:ascii="Times New Roman" w:hAnsi="Times New Roman"/>
                <w:color w:val="000000"/>
              </w:rPr>
            </w:pPr>
            <w:r w:rsidRPr="00EF01FA">
              <w:rPr>
                <w:rFonts w:ascii="Times New Roman" w:hAnsi="Times New Roman"/>
                <w:color w:val="000000"/>
              </w:rPr>
              <w:t>24 (2,6</w:t>
            </w:r>
            <w:r w:rsidRPr="00EF01FA">
              <w:rPr>
                <w:rFonts w:ascii="Times New Roman" w:hAnsi="Times New Roman"/>
                <w:color w:val="000000"/>
              </w:rPr>
              <w:sym w:font="Symbol" w:char="F025"/>
            </w:r>
            <w:r w:rsidRPr="00EF01FA">
              <w:rPr>
                <w:rFonts w:ascii="Times New Roman" w:hAnsi="Times New Roman"/>
                <w:color w:val="000000"/>
              </w:rPr>
              <w:t>)</w:t>
            </w:r>
          </w:p>
        </w:tc>
      </w:tr>
      <w:tr w:rsidR="004218DE" w:rsidRPr="004218DE" w14:paraId="0EAA676E" w14:textId="77777777" w:rsidTr="005129B3">
        <w:trPr>
          <w:trHeight w:val="265"/>
        </w:trPr>
        <w:tc>
          <w:tcPr>
            <w:tcW w:w="2683" w:type="dxa"/>
            <w:tcBorders>
              <w:top w:val="single" w:sz="4" w:space="0" w:color="000000"/>
              <w:left w:val="single" w:sz="4" w:space="0" w:color="000000"/>
              <w:bottom w:val="single" w:sz="4" w:space="0" w:color="000000"/>
              <w:right w:val="single" w:sz="4" w:space="0" w:color="000000"/>
            </w:tcBorders>
          </w:tcPr>
          <w:p w14:paraId="165D32A9" w14:textId="77777777" w:rsidR="004218DE" w:rsidRPr="00EF01FA" w:rsidRDefault="004218DE" w:rsidP="00FD7337">
            <w:pPr>
              <w:widowControl w:val="0"/>
              <w:autoSpaceDE w:val="0"/>
              <w:autoSpaceDN w:val="0"/>
              <w:adjustRightInd w:val="0"/>
              <w:spacing w:after="0" w:line="240" w:lineRule="auto"/>
              <w:jc w:val="center"/>
              <w:rPr>
                <w:rFonts w:ascii="Times New Roman" w:hAnsi="Times New Roman"/>
                <w:color w:val="000000"/>
              </w:rPr>
            </w:pPr>
            <w:r w:rsidRPr="00EF01FA">
              <w:rPr>
                <w:rFonts w:ascii="Times New Roman" w:hAnsi="Times New Roman"/>
                <w:color w:val="000000"/>
              </w:rPr>
              <w:t>Mieguistumas</w:t>
            </w:r>
          </w:p>
        </w:tc>
        <w:tc>
          <w:tcPr>
            <w:tcW w:w="2670" w:type="dxa"/>
            <w:tcBorders>
              <w:top w:val="single" w:sz="4" w:space="0" w:color="000000"/>
              <w:left w:val="single" w:sz="4" w:space="0" w:color="000000"/>
              <w:bottom w:val="single" w:sz="4" w:space="0" w:color="000000"/>
              <w:right w:val="single" w:sz="4" w:space="0" w:color="000000"/>
            </w:tcBorders>
            <w:vAlign w:val="center"/>
          </w:tcPr>
          <w:p w14:paraId="106D2855" w14:textId="77777777" w:rsidR="004218DE" w:rsidRPr="00EF01FA" w:rsidRDefault="004218DE" w:rsidP="00FD7337">
            <w:pPr>
              <w:widowControl w:val="0"/>
              <w:autoSpaceDE w:val="0"/>
              <w:autoSpaceDN w:val="0"/>
              <w:adjustRightInd w:val="0"/>
              <w:spacing w:after="0" w:line="240" w:lineRule="auto"/>
              <w:jc w:val="center"/>
              <w:rPr>
                <w:rFonts w:ascii="Times New Roman" w:hAnsi="Times New Roman"/>
                <w:color w:val="000000"/>
              </w:rPr>
            </w:pPr>
            <w:r w:rsidRPr="00EF01FA">
              <w:rPr>
                <w:rFonts w:ascii="Times New Roman" w:hAnsi="Times New Roman"/>
                <w:color w:val="000000"/>
              </w:rPr>
              <w:t>11 (1,4</w:t>
            </w:r>
            <w:r w:rsidRPr="00EF01FA">
              <w:rPr>
                <w:rFonts w:ascii="Times New Roman" w:hAnsi="Times New Roman"/>
                <w:color w:val="000000"/>
              </w:rPr>
              <w:sym w:font="Symbol" w:char="F025"/>
            </w:r>
            <w:r w:rsidRPr="00EF01FA">
              <w:rPr>
                <w:rFonts w:ascii="Times New Roman" w:hAnsi="Times New Roman"/>
                <w:color w:val="000000"/>
              </w:rPr>
              <w:t>)</w:t>
            </w:r>
          </w:p>
        </w:tc>
        <w:tc>
          <w:tcPr>
            <w:tcW w:w="2675" w:type="dxa"/>
            <w:tcBorders>
              <w:top w:val="single" w:sz="4" w:space="0" w:color="000000"/>
              <w:left w:val="single" w:sz="4" w:space="0" w:color="000000"/>
              <w:bottom w:val="single" w:sz="4" w:space="0" w:color="000000"/>
              <w:right w:val="single" w:sz="4" w:space="0" w:color="000000"/>
            </w:tcBorders>
            <w:vAlign w:val="center"/>
          </w:tcPr>
          <w:p w14:paraId="46B0FB6D" w14:textId="77777777" w:rsidR="004218DE" w:rsidRPr="00EF01FA" w:rsidRDefault="004218DE" w:rsidP="00FD7337">
            <w:pPr>
              <w:widowControl w:val="0"/>
              <w:autoSpaceDE w:val="0"/>
              <w:autoSpaceDN w:val="0"/>
              <w:adjustRightInd w:val="0"/>
              <w:spacing w:after="0" w:line="240" w:lineRule="auto"/>
              <w:jc w:val="center"/>
              <w:rPr>
                <w:rFonts w:ascii="Times New Roman" w:hAnsi="Times New Roman"/>
                <w:color w:val="000000"/>
              </w:rPr>
            </w:pPr>
            <w:r w:rsidRPr="00EF01FA">
              <w:rPr>
                <w:rFonts w:ascii="Times New Roman" w:hAnsi="Times New Roman"/>
                <w:color w:val="000000"/>
              </w:rPr>
              <w:t>49 (5,2</w:t>
            </w:r>
            <w:r w:rsidRPr="00EF01FA">
              <w:rPr>
                <w:rFonts w:ascii="Times New Roman" w:hAnsi="Times New Roman"/>
                <w:color w:val="000000"/>
              </w:rPr>
              <w:sym w:font="Symbol" w:char="F025"/>
            </w:r>
            <w:r w:rsidRPr="00EF01FA">
              <w:rPr>
                <w:rFonts w:ascii="Times New Roman" w:hAnsi="Times New Roman"/>
                <w:color w:val="000000"/>
              </w:rPr>
              <w:t>)</w:t>
            </w:r>
          </w:p>
        </w:tc>
      </w:tr>
      <w:tr w:rsidR="004218DE" w:rsidRPr="004218DE" w14:paraId="46CF6C6A" w14:textId="77777777" w:rsidTr="005129B3">
        <w:trPr>
          <w:trHeight w:val="265"/>
        </w:trPr>
        <w:tc>
          <w:tcPr>
            <w:tcW w:w="2683" w:type="dxa"/>
            <w:tcBorders>
              <w:top w:val="single" w:sz="4" w:space="0" w:color="000000"/>
              <w:left w:val="single" w:sz="4" w:space="0" w:color="000000"/>
              <w:bottom w:val="single" w:sz="4" w:space="0" w:color="000000"/>
              <w:right w:val="single" w:sz="4" w:space="0" w:color="000000"/>
            </w:tcBorders>
          </w:tcPr>
          <w:p w14:paraId="3A4EB0D7" w14:textId="77777777" w:rsidR="004218DE" w:rsidRPr="00EF01FA" w:rsidRDefault="004218DE" w:rsidP="00FD7337">
            <w:pPr>
              <w:widowControl w:val="0"/>
              <w:autoSpaceDE w:val="0"/>
              <w:autoSpaceDN w:val="0"/>
              <w:adjustRightInd w:val="0"/>
              <w:spacing w:after="0" w:line="240" w:lineRule="auto"/>
              <w:jc w:val="center"/>
              <w:rPr>
                <w:rFonts w:ascii="Times New Roman" w:hAnsi="Times New Roman"/>
                <w:color w:val="000000"/>
              </w:rPr>
            </w:pPr>
            <w:r w:rsidRPr="00EF01FA">
              <w:rPr>
                <w:rFonts w:ascii="Times New Roman" w:hAnsi="Times New Roman"/>
                <w:color w:val="000000"/>
              </w:rPr>
              <w:t>Burnos džiūvimas</w:t>
            </w:r>
          </w:p>
        </w:tc>
        <w:tc>
          <w:tcPr>
            <w:tcW w:w="2670" w:type="dxa"/>
            <w:tcBorders>
              <w:top w:val="single" w:sz="4" w:space="0" w:color="000000"/>
              <w:left w:val="single" w:sz="4" w:space="0" w:color="000000"/>
              <w:bottom w:val="single" w:sz="4" w:space="0" w:color="000000"/>
              <w:right w:val="single" w:sz="4" w:space="0" w:color="000000"/>
            </w:tcBorders>
            <w:vAlign w:val="center"/>
          </w:tcPr>
          <w:p w14:paraId="77E305B0" w14:textId="77777777" w:rsidR="004218DE" w:rsidRPr="00EF01FA" w:rsidRDefault="004218DE" w:rsidP="00FD7337">
            <w:pPr>
              <w:widowControl w:val="0"/>
              <w:autoSpaceDE w:val="0"/>
              <w:autoSpaceDN w:val="0"/>
              <w:adjustRightInd w:val="0"/>
              <w:spacing w:after="0" w:line="240" w:lineRule="auto"/>
              <w:jc w:val="center"/>
              <w:rPr>
                <w:rFonts w:ascii="Times New Roman" w:hAnsi="Times New Roman"/>
                <w:color w:val="000000"/>
              </w:rPr>
            </w:pPr>
            <w:r w:rsidRPr="00EF01FA">
              <w:rPr>
                <w:rFonts w:ascii="Times New Roman" w:hAnsi="Times New Roman"/>
                <w:color w:val="000000"/>
              </w:rPr>
              <w:t>12 (1,6</w:t>
            </w:r>
            <w:r w:rsidRPr="00EF01FA">
              <w:rPr>
                <w:rFonts w:ascii="Times New Roman" w:hAnsi="Times New Roman"/>
                <w:color w:val="000000"/>
              </w:rPr>
              <w:sym w:font="Symbol" w:char="F025"/>
            </w:r>
            <w:r w:rsidRPr="00EF01FA">
              <w:rPr>
                <w:rFonts w:ascii="Times New Roman" w:hAnsi="Times New Roman"/>
                <w:color w:val="000000"/>
              </w:rPr>
              <w:t>)</w:t>
            </w:r>
          </w:p>
        </w:tc>
        <w:tc>
          <w:tcPr>
            <w:tcW w:w="2675" w:type="dxa"/>
            <w:tcBorders>
              <w:top w:val="single" w:sz="4" w:space="0" w:color="000000"/>
              <w:left w:val="single" w:sz="4" w:space="0" w:color="000000"/>
              <w:bottom w:val="single" w:sz="4" w:space="0" w:color="000000"/>
              <w:right w:val="single" w:sz="4" w:space="0" w:color="000000"/>
            </w:tcBorders>
            <w:vAlign w:val="center"/>
          </w:tcPr>
          <w:p w14:paraId="5B5E2C1E" w14:textId="77777777" w:rsidR="004218DE" w:rsidRPr="00EF01FA" w:rsidRDefault="004218DE" w:rsidP="00FD7337">
            <w:pPr>
              <w:widowControl w:val="0"/>
              <w:autoSpaceDE w:val="0"/>
              <w:autoSpaceDN w:val="0"/>
              <w:adjustRightInd w:val="0"/>
              <w:spacing w:after="0" w:line="240" w:lineRule="auto"/>
              <w:jc w:val="center"/>
              <w:rPr>
                <w:rFonts w:ascii="Times New Roman" w:hAnsi="Times New Roman"/>
                <w:color w:val="000000"/>
              </w:rPr>
            </w:pPr>
            <w:r w:rsidRPr="00EF01FA">
              <w:rPr>
                <w:rFonts w:ascii="Times New Roman" w:hAnsi="Times New Roman"/>
                <w:color w:val="000000"/>
              </w:rPr>
              <w:t>24 (2,6</w:t>
            </w:r>
            <w:r w:rsidRPr="00EF01FA">
              <w:rPr>
                <w:rFonts w:ascii="Times New Roman" w:hAnsi="Times New Roman"/>
                <w:color w:val="000000"/>
              </w:rPr>
              <w:sym w:font="Symbol" w:char="F025"/>
            </w:r>
            <w:r w:rsidRPr="00EF01FA">
              <w:rPr>
                <w:rFonts w:ascii="Times New Roman" w:hAnsi="Times New Roman"/>
                <w:color w:val="000000"/>
              </w:rPr>
              <w:t>)</w:t>
            </w:r>
          </w:p>
        </w:tc>
      </w:tr>
      <w:tr w:rsidR="004218DE" w:rsidRPr="004218DE" w14:paraId="375A609A" w14:textId="77777777" w:rsidTr="005129B3">
        <w:trPr>
          <w:trHeight w:val="265"/>
        </w:trPr>
        <w:tc>
          <w:tcPr>
            <w:tcW w:w="2683" w:type="dxa"/>
            <w:tcBorders>
              <w:top w:val="single" w:sz="4" w:space="0" w:color="000000"/>
              <w:left w:val="single" w:sz="4" w:space="0" w:color="000000"/>
              <w:bottom w:val="single" w:sz="4" w:space="0" w:color="000000"/>
              <w:right w:val="single" w:sz="4" w:space="0" w:color="000000"/>
            </w:tcBorders>
          </w:tcPr>
          <w:p w14:paraId="1E7EFF78" w14:textId="77777777" w:rsidR="004218DE" w:rsidRPr="00EF01FA" w:rsidRDefault="004218DE" w:rsidP="00FD7337">
            <w:pPr>
              <w:widowControl w:val="0"/>
              <w:autoSpaceDE w:val="0"/>
              <w:autoSpaceDN w:val="0"/>
              <w:adjustRightInd w:val="0"/>
              <w:spacing w:after="0" w:line="240" w:lineRule="auto"/>
              <w:jc w:val="center"/>
              <w:rPr>
                <w:rFonts w:ascii="Times New Roman" w:hAnsi="Times New Roman"/>
                <w:color w:val="000000"/>
              </w:rPr>
            </w:pPr>
            <w:r w:rsidRPr="00EF01FA">
              <w:rPr>
                <w:rFonts w:ascii="Times New Roman" w:hAnsi="Times New Roman"/>
                <w:color w:val="000000"/>
              </w:rPr>
              <w:t>Nuovargis</w:t>
            </w:r>
          </w:p>
        </w:tc>
        <w:tc>
          <w:tcPr>
            <w:tcW w:w="2670" w:type="dxa"/>
            <w:tcBorders>
              <w:top w:val="single" w:sz="4" w:space="0" w:color="000000"/>
              <w:left w:val="single" w:sz="4" w:space="0" w:color="000000"/>
              <w:bottom w:val="single" w:sz="4" w:space="0" w:color="000000"/>
              <w:right w:val="single" w:sz="4" w:space="0" w:color="000000"/>
            </w:tcBorders>
            <w:vAlign w:val="center"/>
          </w:tcPr>
          <w:p w14:paraId="091B53B9" w14:textId="77777777" w:rsidR="004218DE" w:rsidRPr="00EF01FA" w:rsidRDefault="004218DE" w:rsidP="00FD7337">
            <w:pPr>
              <w:widowControl w:val="0"/>
              <w:autoSpaceDE w:val="0"/>
              <w:autoSpaceDN w:val="0"/>
              <w:adjustRightInd w:val="0"/>
              <w:spacing w:after="0" w:line="240" w:lineRule="auto"/>
              <w:jc w:val="center"/>
              <w:rPr>
                <w:rFonts w:ascii="Times New Roman" w:hAnsi="Times New Roman"/>
                <w:color w:val="000000"/>
              </w:rPr>
            </w:pPr>
            <w:r w:rsidRPr="00EF01FA">
              <w:rPr>
                <w:rFonts w:ascii="Times New Roman" w:hAnsi="Times New Roman"/>
                <w:color w:val="000000"/>
              </w:rPr>
              <w:t>9 (1,2</w:t>
            </w:r>
            <w:r w:rsidRPr="00EF01FA">
              <w:rPr>
                <w:rFonts w:ascii="Times New Roman" w:hAnsi="Times New Roman"/>
                <w:color w:val="000000"/>
              </w:rPr>
              <w:sym w:font="Symbol" w:char="F025"/>
            </w:r>
            <w:r w:rsidRPr="00EF01FA">
              <w:rPr>
                <w:rFonts w:ascii="Times New Roman" w:hAnsi="Times New Roman"/>
                <w:color w:val="000000"/>
              </w:rPr>
              <w:t>)</w:t>
            </w:r>
          </w:p>
        </w:tc>
        <w:tc>
          <w:tcPr>
            <w:tcW w:w="2675" w:type="dxa"/>
            <w:tcBorders>
              <w:top w:val="single" w:sz="4" w:space="0" w:color="000000"/>
              <w:left w:val="single" w:sz="4" w:space="0" w:color="000000"/>
              <w:bottom w:val="single" w:sz="4" w:space="0" w:color="000000"/>
              <w:right w:val="single" w:sz="4" w:space="0" w:color="000000"/>
            </w:tcBorders>
            <w:vAlign w:val="center"/>
          </w:tcPr>
          <w:p w14:paraId="78678B5D" w14:textId="77777777" w:rsidR="004218DE" w:rsidRPr="00EF01FA" w:rsidRDefault="004218DE" w:rsidP="00FD7337">
            <w:pPr>
              <w:widowControl w:val="0"/>
              <w:autoSpaceDE w:val="0"/>
              <w:autoSpaceDN w:val="0"/>
              <w:adjustRightInd w:val="0"/>
              <w:spacing w:after="0" w:line="240" w:lineRule="auto"/>
              <w:jc w:val="center"/>
              <w:rPr>
                <w:rFonts w:ascii="Times New Roman" w:hAnsi="Times New Roman"/>
                <w:color w:val="000000"/>
              </w:rPr>
            </w:pPr>
            <w:r w:rsidRPr="00EF01FA">
              <w:rPr>
                <w:rFonts w:ascii="Times New Roman" w:hAnsi="Times New Roman"/>
                <w:color w:val="000000"/>
              </w:rPr>
              <w:t>23 (2,5</w:t>
            </w:r>
            <w:r w:rsidRPr="00EF01FA">
              <w:rPr>
                <w:rFonts w:ascii="Times New Roman" w:hAnsi="Times New Roman"/>
                <w:color w:val="000000"/>
              </w:rPr>
              <w:sym w:font="Symbol" w:char="F025"/>
            </w:r>
            <w:r w:rsidRPr="00EF01FA">
              <w:rPr>
                <w:rFonts w:ascii="Times New Roman" w:hAnsi="Times New Roman"/>
                <w:color w:val="000000"/>
              </w:rPr>
              <w:t>)</w:t>
            </w:r>
          </w:p>
        </w:tc>
      </w:tr>
    </w:tbl>
    <w:p w14:paraId="2138CA7D"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1ABCEF62"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Buvo pastebėta (nedažnų nuo ≥1/1000 iki </w:t>
      </w:r>
      <w:r w:rsidRPr="00EF01FA">
        <w:rPr>
          <w:rFonts w:ascii="Times New Roman" w:hAnsi="Times New Roman"/>
        </w:rPr>
        <w:sym w:font="Symbol" w:char="F03C"/>
      </w:r>
      <w:r w:rsidRPr="00EF01FA">
        <w:rPr>
          <w:rFonts w:ascii="Times New Roman" w:hAnsi="Times New Roman"/>
        </w:rPr>
        <w:t xml:space="preserve">1/100) nepageidaujamų reakcijų, pavyzdžiui, </w:t>
      </w:r>
      <w:proofErr w:type="spellStart"/>
      <w:r w:rsidRPr="00EF01FA">
        <w:rPr>
          <w:rFonts w:ascii="Times New Roman" w:hAnsi="Times New Roman"/>
        </w:rPr>
        <w:t>astenija</w:t>
      </w:r>
      <w:proofErr w:type="spellEnd"/>
      <w:r w:rsidRPr="00EF01FA">
        <w:rPr>
          <w:rFonts w:ascii="Times New Roman" w:hAnsi="Times New Roman"/>
        </w:rPr>
        <w:t xml:space="preserve"> arba pilvo skausmas. </w:t>
      </w:r>
    </w:p>
    <w:p w14:paraId="5D385180"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Raminamųjų nepageidaujamų reakcijų vaistams, tokių kaip mieguistumas, nuovargis ir </w:t>
      </w:r>
      <w:proofErr w:type="spellStart"/>
      <w:r w:rsidRPr="00EF01FA">
        <w:rPr>
          <w:rFonts w:ascii="Times New Roman" w:hAnsi="Times New Roman"/>
        </w:rPr>
        <w:t>astenija</w:t>
      </w:r>
      <w:proofErr w:type="spellEnd"/>
      <w:r w:rsidRPr="00EF01FA">
        <w:rPr>
          <w:rFonts w:ascii="Times New Roman" w:hAnsi="Times New Roman"/>
        </w:rPr>
        <w:t xml:space="preserve">, dažnis apskritai buvo didesnis vartojant 5 mg </w:t>
      </w:r>
      <w:proofErr w:type="spellStart"/>
      <w:r w:rsidRPr="00EF01FA">
        <w:rPr>
          <w:rFonts w:ascii="Times New Roman" w:hAnsi="Times New Roman"/>
        </w:rPr>
        <w:t>levocetirizino</w:t>
      </w:r>
      <w:proofErr w:type="spellEnd"/>
      <w:r w:rsidRPr="00EF01FA">
        <w:rPr>
          <w:rFonts w:ascii="Times New Roman" w:hAnsi="Times New Roman"/>
        </w:rPr>
        <w:t xml:space="preserve"> (8,1 </w:t>
      </w:r>
      <w:r w:rsidRPr="00EF01FA">
        <w:rPr>
          <w:rFonts w:ascii="Times New Roman" w:hAnsi="Times New Roman"/>
        </w:rPr>
        <w:sym w:font="Symbol" w:char="F025"/>
      </w:r>
      <w:r w:rsidRPr="00EF01FA">
        <w:rPr>
          <w:rFonts w:ascii="Times New Roman" w:hAnsi="Times New Roman"/>
        </w:rPr>
        <w:t>) nei placebo (3,1 </w:t>
      </w:r>
      <w:r w:rsidRPr="00EF01FA">
        <w:rPr>
          <w:rFonts w:ascii="Times New Roman" w:hAnsi="Times New Roman"/>
        </w:rPr>
        <w:sym w:font="Symbol" w:char="F025"/>
      </w:r>
      <w:r w:rsidRPr="00EF01FA">
        <w:rPr>
          <w:rFonts w:ascii="Times New Roman" w:hAnsi="Times New Roman"/>
        </w:rPr>
        <w:t>).</w:t>
      </w:r>
    </w:p>
    <w:p w14:paraId="549B7F9A"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6C7B2A8F" w14:textId="77777777" w:rsidR="004218DE" w:rsidRPr="00EF01FA" w:rsidRDefault="004218DE" w:rsidP="004218DE">
      <w:pPr>
        <w:spacing w:after="0" w:line="240" w:lineRule="auto"/>
        <w:rPr>
          <w:rFonts w:ascii="Times New Roman" w:eastAsia="Times New Roman" w:hAnsi="Times New Roman"/>
          <w:i/>
        </w:rPr>
      </w:pPr>
      <w:r w:rsidRPr="00EF01FA">
        <w:rPr>
          <w:rFonts w:ascii="Times New Roman" w:eastAsia="Times New Roman" w:hAnsi="Times New Roman"/>
          <w:i/>
        </w:rPr>
        <w:t>Vaikų populiacija</w:t>
      </w:r>
    </w:p>
    <w:p w14:paraId="4C1C9434" w14:textId="77777777" w:rsidR="004218DE" w:rsidRPr="00EF01FA" w:rsidRDefault="004218DE" w:rsidP="004218DE">
      <w:pPr>
        <w:spacing w:after="0" w:line="240" w:lineRule="auto"/>
        <w:rPr>
          <w:rFonts w:ascii="Times New Roman" w:eastAsia="Times New Roman" w:hAnsi="Times New Roman"/>
          <w:lang w:eastAsia="lt-LT"/>
        </w:rPr>
      </w:pPr>
      <w:r w:rsidRPr="00EF01FA">
        <w:rPr>
          <w:rFonts w:ascii="Times New Roman" w:eastAsia="Times New Roman" w:hAnsi="Times New Roman"/>
          <w:lang w:eastAsia="lt-LT"/>
        </w:rPr>
        <w:t xml:space="preserve">Dviejuose placebo kontroliuojamuose tyrimuose, kuriuose dalyvavo 6-11 mėn. bei 1 metų ir jaunesni kaip 6 metų vaikai, 159 tiriamieji vartojo </w:t>
      </w:r>
      <w:proofErr w:type="spellStart"/>
      <w:r w:rsidRPr="00EF01FA">
        <w:rPr>
          <w:rFonts w:ascii="Times New Roman" w:eastAsia="Times New Roman" w:hAnsi="Times New Roman"/>
          <w:lang w:eastAsia="lt-LT"/>
        </w:rPr>
        <w:t>levocetirizino</w:t>
      </w:r>
      <w:proofErr w:type="spellEnd"/>
      <w:r w:rsidRPr="00EF01FA">
        <w:rPr>
          <w:rFonts w:ascii="Times New Roman" w:eastAsia="Times New Roman" w:hAnsi="Times New Roman"/>
          <w:lang w:eastAsia="lt-LT"/>
        </w:rPr>
        <w:t xml:space="preserve"> po 1,25 mg per parą 2 savaites ir 1,25 mg du kartus per parą atitinkamai. Toliau pateiktos nustatytos nepageidaujamos reakcijos, kurių dažnis 1% arba didesnis, vartojusių </w:t>
      </w:r>
      <w:proofErr w:type="spellStart"/>
      <w:r w:rsidRPr="00EF01FA">
        <w:rPr>
          <w:rFonts w:ascii="Times New Roman" w:eastAsia="Times New Roman" w:hAnsi="Times New Roman"/>
          <w:lang w:eastAsia="lt-LT"/>
        </w:rPr>
        <w:t>levocetirizino</w:t>
      </w:r>
      <w:proofErr w:type="spellEnd"/>
      <w:r w:rsidRPr="00EF01FA">
        <w:rPr>
          <w:rFonts w:ascii="Times New Roman" w:eastAsia="Times New Roman" w:hAnsi="Times New Roman"/>
          <w:lang w:eastAsia="lt-LT"/>
        </w:rPr>
        <w:t xml:space="preserve"> arba placebo.</w:t>
      </w:r>
    </w:p>
    <w:p w14:paraId="7F6E6A3A" w14:textId="77777777" w:rsidR="004218DE" w:rsidRPr="00EF01FA" w:rsidRDefault="004218DE" w:rsidP="004218DE">
      <w:pPr>
        <w:widowControl w:val="0"/>
        <w:autoSpaceDE w:val="0"/>
        <w:autoSpaceDN w:val="0"/>
        <w:adjustRightInd w:val="0"/>
        <w:spacing w:after="0" w:line="240" w:lineRule="auto"/>
        <w:ind w:right="30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1868"/>
        <w:gridCol w:w="1949"/>
      </w:tblGrid>
      <w:tr w:rsidR="004218DE" w:rsidRPr="004218DE" w14:paraId="7398B386" w14:textId="77777777" w:rsidTr="005129B3">
        <w:tc>
          <w:tcPr>
            <w:tcW w:w="4248" w:type="dxa"/>
          </w:tcPr>
          <w:p w14:paraId="49EE1D05"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b/>
              </w:rPr>
            </w:pPr>
            <w:r w:rsidRPr="00EF01FA">
              <w:rPr>
                <w:rFonts w:ascii="Times New Roman" w:hAnsi="Times New Roman"/>
                <w:b/>
              </w:rPr>
              <w:t>Organų sistemų klasės ir rekomenduojamas terminas</w:t>
            </w:r>
          </w:p>
        </w:tc>
        <w:tc>
          <w:tcPr>
            <w:tcW w:w="1868" w:type="dxa"/>
          </w:tcPr>
          <w:p w14:paraId="4EDC1CA9"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b/>
              </w:rPr>
            </w:pPr>
            <w:r w:rsidRPr="00EF01FA">
              <w:rPr>
                <w:rFonts w:ascii="Times New Roman" w:hAnsi="Times New Roman"/>
                <w:b/>
              </w:rPr>
              <w:t>Placebo (n=83)</w:t>
            </w:r>
          </w:p>
        </w:tc>
        <w:tc>
          <w:tcPr>
            <w:tcW w:w="1949" w:type="dxa"/>
          </w:tcPr>
          <w:p w14:paraId="6D44630C"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b/>
              </w:rPr>
            </w:pPr>
            <w:proofErr w:type="spellStart"/>
            <w:r w:rsidRPr="00EF01FA">
              <w:rPr>
                <w:rFonts w:ascii="Times New Roman" w:hAnsi="Times New Roman"/>
                <w:b/>
              </w:rPr>
              <w:t>Levocetirizinas</w:t>
            </w:r>
            <w:proofErr w:type="spellEnd"/>
            <w:r w:rsidRPr="00EF01FA">
              <w:rPr>
                <w:rFonts w:ascii="Times New Roman" w:hAnsi="Times New Roman"/>
                <w:b/>
              </w:rPr>
              <w:t xml:space="preserve"> (n=159)</w:t>
            </w:r>
          </w:p>
        </w:tc>
      </w:tr>
      <w:tr w:rsidR="004218DE" w:rsidRPr="004218DE" w14:paraId="17D99864" w14:textId="77777777" w:rsidTr="005129B3">
        <w:tc>
          <w:tcPr>
            <w:tcW w:w="4248" w:type="dxa"/>
          </w:tcPr>
          <w:p w14:paraId="442C18BC"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b/>
              </w:rPr>
            </w:pPr>
            <w:r w:rsidRPr="00EF01FA">
              <w:rPr>
                <w:rFonts w:ascii="Times New Roman" w:hAnsi="Times New Roman"/>
                <w:b/>
              </w:rPr>
              <w:t>Virškinimo trakto sutrikimai</w:t>
            </w:r>
          </w:p>
        </w:tc>
        <w:tc>
          <w:tcPr>
            <w:tcW w:w="1868" w:type="dxa"/>
          </w:tcPr>
          <w:p w14:paraId="6ABDC447"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p>
        </w:tc>
        <w:tc>
          <w:tcPr>
            <w:tcW w:w="1949" w:type="dxa"/>
          </w:tcPr>
          <w:p w14:paraId="0D1FCBC9"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p>
        </w:tc>
      </w:tr>
      <w:tr w:rsidR="004218DE" w:rsidRPr="004218DE" w14:paraId="5BAB9654" w14:textId="77777777" w:rsidTr="005129B3">
        <w:tc>
          <w:tcPr>
            <w:tcW w:w="4248" w:type="dxa"/>
          </w:tcPr>
          <w:p w14:paraId="11B7FAEA"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r w:rsidRPr="00EF01FA">
              <w:rPr>
                <w:rFonts w:ascii="Times New Roman" w:hAnsi="Times New Roman"/>
              </w:rPr>
              <w:t>Viduriavimas</w:t>
            </w:r>
          </w:p>
        </w:tc>
        <w:tc>
          <w:tcPr>
            <w:tcW w:w="1868" w:type="dxa"/>
          </w:tcPr>
          <w:p w14:paraId="5A219A87"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r w:rsidRPr="00EF01FA">
              <w:rPr>
                <w:rFonts w:ascii="Times New Roman" w:hAnsi="Times New Roman"/>
              </w:rPr>
              <w:t>0</w:t>
            </w:r>
          </w:p>
        </w:tc>
        <w:tc>
          <w:tcPr>
            <w:tcW w:w="1949" w:type="dxa"/>
          </w:tcPr>
          <w:p w14:paraId="56321DBC"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r w:rsidRPr="00EF01FA">
              <w:rPr>
                <w:rFonts w:ascii="Times New Roman" w:hAnsi="Times New Roman"/>
              </w:rPr>
              <w:t>3 (1,9 %)</w:t>
            </w:r>
          </w:p>
        </w:tc>
      </w:tr>
      <w:tr w:rsidR="004218DE" w:rsidRPr="004218DE" w14:paraId="382C02B2" w14:textId="77777777" w:rsidTr="005129B3">
        <w:tc>
          <w:tcPr>
            <w:tcW w:w="4248" w:type="dxa"/>
          </w:tcPr>
          <w:p w14:paraId="60B2F6F8"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r w:rsidRPr="00EF01FA">
              <w:rPr>
                <w:rFonts w:ascii="Times New Roman" w:hAnsi="Times New Roman"/>
              </w:rPr>
              <w:t>Vėmimas</w:t>
            </w:r>
          </w:p>
        </w:tc>
        <w:tc>
          <w:tcPr>
            <w:tcW w:w="1868" w:type="dxa"/>
          </w:tcPr>
          <w:p w14:paraId="4CB97BDC"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r w:rsidRPr="00EF01FA">
              <w:rPr>
                <w:rFonts w:ascii="Times New Roman" w:hAnsi="Times New Roman"/>
              </w:rPr>
              <w:t>1 (1,2 %)</w:t>
            </w:r>
          </w:p>
        </w:tc>
        <w:tc>
          <w:tcPr>
            <w:tcW w:w="1949" w:type="dxa"/>
          </w:tcPr>
          <w:p w14:paraId="02D172C1"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r w:rsidRPr="00EF01FA">
              <w:rPr>
                <w:rFonts w:ascii="Times New Roman" w:hAnsi="Times New Roman"/>
              </w:rPr>
              <w:t>1 (0,6 %)</w:t>
            </w:r>
          </w:p>
        </w:tc>
      </w:tr>
      <w:tr w:rsidR="004218DE" w:rsidRPr="004218DE" w14:paraId="37277A89" w14:textId="77777777" w:rsidTr="005129B3">
        <w:tc>
          <w:tcPr>
            <w:tcW w:w="4248" w:type="dxa"/>
          </w:tcPr>
          <w:p w14:paraId="0B70436E"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r w:rsidRPr="00EF01FA">
              <w:rPr>
                <w:rFonts w:ascii="Times New Roman" w:hAnsi="Times New Roman"/>
              </w:rPr>
              <w:t>Vidurių užkietėjimas</w:t>
            </w:r>
          </w:p>
        </w:tc>
        <w:tc>
          <w:tcPr>
            <w:tcW w:w="1868" w:type="dxa"/>
          </w:tcPr>
          <w:p w14:paraId="6CD7987E"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r w:rsidRPr="00EF01FA">
              <w:rPr>
                <w:rFonts w:ascii="Times New Roman" w:hAnsi="Times New Roman"/>
              </w:rPr>
              <w:t>0</w:t>
            </w:r>
          </w:p>
        </w:tc>
        <w:tc>
          <w:tcPr>
            <w:tcW w:w="1949" w:type="dxa"/>
          </w:tcPr>
          <w:p w14:paraId="26020932"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r w:rsidRPr="00EF01FA">
              <w:rPr>
                <w:rFonts w:ascii="Times New Roman" w:hAnsi="Times New Roman"/>
              </w:rPr>
              <w:t>2 (1,3 %)</w:t>
            </w:r>
          </w:p>
        </w:tc>
      </w:tr>
      <w:tr w:rsidR="004218DE" w:rsidRPr="004218DE" w14:paraId="6773F13D" w14:textId="77777777" w:rsidTr="005129B3">
        <w:tc>
          <w:tcPr>
            <w:tcW w:w="4248" w:type="dxa"/>
          </w:tcPr>
          <w:p w14:paraId="0094BC87"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b/>
              </w:rPr>
            </w:pPr>
            <w:r w:rsidRPr="00EF01FA">
              <w:rPr>
                <w:rFonts w:ascii="Times New Roman" w:hAnsi="Times New Roman"/>
                <w:b/>
              </w:rPr>
              <w:t>Nervų sistemos sutrikimai</w:t>
            </w:r>
          </w:p>
        </w:tc>
        <w:tc>
          <w:tcPr>
            <w:tcW w:w="1868" w:type="dxa"/>
          </w:tcPr>
          <w:p w14:paraId="651149F4"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p>
        </w:tc>
        <w:tc>
          <w:tcPr>
            <w:tcW w:w="1949" w:type="dxa"/>
          </w:tcPr>
          <w:p w14:paraId="634EF759"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p>
        </w:tc>
      </w:tr>
      <w:tr w:rsidR="004218DE" w:rsidRPr="004218DE" w14:paraId="6DFA2682" w14:textId="77777777" w:rsidTr="005129B3">
        <w:tc>
          <w:tcPr>
            <w:tcW w:w="4248" w:type="dxa"/>
          </w:tcPr>
          <w:p w14:paraId="65FA9E2E"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r w:rsidRPr="00EF01FA">
              <w:rPr>
                <w:rFonts w:ascii="Times New Roman" w:hAnsi="Times New Roman"/>
              </w:rPr>
              <w:t>Mieguistumas</w:t>
            </w:r>
          </w:p>
        </w:tc>
        <w:tc>
          <w:tcPr>
            <w:tcW w:w="1868" w:type="dxa"/>
          </w:tcPr>
          <w:p w14:paraId="5A932F90"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r w:rsidRPr="00EF01FA">
              <w:rPr>
                <w:rFonts w:ascii="Times New Roman" w:hAnsi="Times New Roman"/>
              </w:rPr>
              <w:t>2 (2,4 %)</w:t>
            </w:r>
          </w:p>
        </w:tc>
        <w:tc>
          <w:tcPr>
            <w:tcW w:w="1949" w:type="dxa"/>
          </w:tcPr>
          <w:p w14:paraId="5B9493E2"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r w:rsidRPr="00EF01FA">
              <w:rPr>
                <w:rFonts w:ascii="Times New Roman" w:hAnsi="Times New Roman"/>
              </w:rPr>
              <w:t>3 (1,9 %)</w:t>
            </w:r>
          </w:p>
        </w:tc>
      </w:tr>
      <w:tr w:rsidR="004218DE" w:rsidRPr="004218DE" w14:paraId="0655EA9D" w14:textId="77777777" w:rsidTr="005129B3">
        <w:tc>
          <w:tcPr>
            <w:tcW w:w="4248" w:type="dxa"/>
          </w:tcPr>
          <w:p w14:paraId="30A42829"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b/>
              </w:rPr>
            </w:pPr>
            <w:r w:rsidRPr="00EF01FA">
              <w:rPr>
                <w:rFonts w:ascii="Times New Roman" w:hAnsi="Times New Roman"/>
                <w:b/>
              </w:rPr>
              <w:t>Psichikos sutrikimai</w:t>
            </w:r>
          </w:p>
        </w:tc>
        <w:tc>
          <w:tcPr>
            <w:tcW w:w="1868" w:type="dxa"/>
          </w:tcPr>
          <w:p w14:paraId="24A58C21"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p>
        </w:tc>
        <w:tc>
          <w:tcPr>
            <w:tcW w:w="1949" w:type="dxa"/>
          </w:tcPr>
          <w:p w14:paraId="7DFDA2A7"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p>
        </w:tc>
      </w:tr>
      <w:tr w:rsidR="004218DE" w:rsidRPr="004218DE" w14:paraId="2E444BEE" w14:textId="77777777" w:rsidTr="005129B3">
        <w:tc>
          <w:tcPr>
            <w:tcW w:w="4248" w:type="dxa"/>
          </w:tcPr>
          <w:p w14:paraId="29164BF3"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r w:rsidRPr="00EF01FA">
              <w:rPr>
                <w:rFonts w:ascii="Times New Roman" w:hAnsi="Times New Roman"/>
              </w:rPr>
              <w:t>Miego sutrikimas</w:t>
            </w:r>
          </w:p>
        </w:tc>
        <w:tc>
          <w:tcPr>
            <w:tcW w:w="1868" w:type="dxa"/>
          </w:tcPr>
          <w:p w14:paraId="576C649F"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r w:rsidRPr="00EF01FA">
              <w:rPr>
                <w:rFonts w:ascii="Times New Roman" w:hAnsi="Times New Roman"/>
              </w:rPr>
              <w:t>0</w:t>
            </w:r>
          </w:p>
        </w:tc>
        <w:tc>
          <w:tcPr>
            <w:tcW w:w="1949" w:type="dxa"/>
          </w:tcPr>
          <w:p w14:paraId="745CFC34" w14:textId="77777777" w:rsidR="004218DE" w:rsidRPr="00EF01FA" w:rsidRDefault="004218DE" w:rsidP="00FD7337">
            <w:pPr>
              <w:widowControl w:val="0"/>
              <w:autoSpaceDE w:val="0"/>
              <w:autoSpaceDN w:val="0"/>
              <w:adjustRightInd w:val="0"/>
              <w:spacing w:after="0" w:line="240" w:lineRule="auto"/>
              <w:ind w:right="303"/>
              <w:jc w:val="center"/>
              <w:rPr>
                <w:rFonts w:ascii="Times New Roman" w:hAnsi="Times New Roman"/>
              </w:rPr>
            </w:pPr>
            <w:r w:rsidRPr="00EF01FA">
              <w:rPr>
                <w:rFonts w:ascii="Times New Roman" w:hAnsi="Times New Roman"/>
              </w:rPr>
              <w:t>2 (1,3 %)</w:t>
            </w:r>
          </w:p>
        </w:tc>
      </w:tr>
    </w:tbl>
    <w:p w14:paraId="0D21B8D0" w14:textId="77777777" w:rsidR="004218DE" w:rsidRPr="00EF01FA" w:rsidRDefault="004218DE" w:rsidP="004218DE">
      <w:pPr>
        <w:widowControl w:val="0"/>
        <w:autoSpaceDE w:val="0"/>
        <w:autoSpaceDN w:val="0"/>
        <w:adjustRightInd w:val="0"/>
        <w:spacing w:after="0" w:line="240" w:lineRule="auto"/>
        <w:ind w:right="303"/>
        <w:rPr>
          <w:rFonts w:ascii="Times New Roman" w:hAnsi="Times New Roman"/>
        </w:rPr>
      </w:pPr>
    </w:p>
    <w:p w14:paraId="61BBC4C0" w14:textId="77777777" w:rsidR="004218DE" w:rsidRPr="00EF01FA" w:rsidRDefault="004218DE" w:rsidP="004218DE">
      <w:pPr>
        <w:spacing w:after="0" w:line="240" w:lineRule="auto"/>
        <w:rPr>
          <w:rFonts w:ascii="Times New Roman" w:eastAsia="Times New Roman" w:hAnsi="Times New Roman"/>
          <w:lang w:eastAsia="lt-LT"/>
        </w:rPr>
      </w:pPr>
      <w:r w:rsidRPr="00EF01FA">
        <w:rPr>
          <w:rFonts w:ascii="Times New Roman" w:eastAsia="Times New Roman" w:hAnsi="Times New Roman"/>
          <w:lang w:eastAsia="lt-LT"/>
        </w:rPr>
        <w:t xml:space="preserve">Dvigubai akli, placebo kontroliuojami tyrimai buvo atlikti 6-12 metų amžiaus vaikams, kuriuose 243 vaikai vartojo 5 mg </w:t>
      </w:r>
      <w:proofErr w:type="spellStart"/>
      <w:r w:rsidRPr="00EF01FA">
        <w:rPr>
          <w:rFonts w:ascii="Times New Roman" w:eastAsia="Times New Roman" w:hAnsi="Times New Roman"/>
          <w:lang w:eastAsia="lt-LT"/>
        </w:rPr>
        <w:t>levocetirizino</w:t>
      </w:r>
      <w:proofErr w:type="spellEnd"/>
      <w:r w:rsidRPr="00EF01FA">
        <w:rPr>
          <w:rFonts w:ascii="Times New Roman" w:eastAsia="Times New Roman" w:hAnsi="Times New Roman"/>
          <w:lang w:eastAsia="lt-LT"/>
        </w:rPr>
        <w:t xml:space="preserve"> per parą kintamais periodais nuo mažiau kaip 1 savaitės iki 13 savaičių intervalais. Toliau pateiktos nustatytos nepageidaujamos reakcijos, kurių dažnis 1% arba didesnis, vartojusių </w:t>
      </w:r>
      <w:proofErr w:type="spellStart"/>
      <w:r w:rsidRPr="00EF01FA">
        <w:rPr>
          <w:rFonts w:ascii="Times New Roman" w:eastAsia="Times New Roman" w:hAnsi="Times New Roman"/>
          <w:lang w:eastAsia="lt-LT"/>
        </w:rPr>
        <w:t>levocetirizino</w:t>
      </w:r>
      <w:proofErr w:type="spellEnd"/>
      <w:r w:rsidRPr="00EF01FA">
        <w:rPr>
          <w:rFonts w:ascii="Times New Roman" w:eastAsia="Times New Roman" w:hAnsi="Times New Roman"/>
          <w:lang w:eastAsia="lt-LT"/>
        </w:rPr>
        <w:t xml:space="preserve"> arba placebo.</w:t>
      </w:r>
    </w:p>
    <w:p w14:paraId="7B77D4A2" w14:textId="77777777" w:rsidR="004218DE" w:rsidRPr="00EF01FA" w:rsidRDefault="004218DE" w:rsidP="004218DE">
      <w:pPr>
        <w:spacing w:after="0" w:line="240" w:lineRule="auto"/>
        <w:rPr>
          <w:rFonts w:ascii="Times New Roman" w:eastAsia="Times New Roman" w:hAnsi="Times New Roman"/>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4218DE" w:rsidRPr="004218DE" w14:paraId="1306E428" w14:textId="77777777" w:rsidTr="005129B3">
        <w:tc>
          <w:tcPr>
            <w:tcW w:w="2840" w:type="dxa"/>
          </w:tcPr>
          <w:p w14:paraId="3F2557B8" w14:textId="77777777" w:rsidR="004218DE" w:rsidRPr="00EF01FA" w:rsidRDefault="004218DE" w:rsidP="00FD7337">
            <w:pPr>
              <w:spacing w:after="0" w:line="240" w:lineRule="auto"/>
              <w:rPr>
                <w:rFonts w:ascii="Times New Roman" w:eastAsia="Times New Roman" w:hAnsi="Times New Roman"/>
                <w:b/>
              </w:rPr>
            </w:pPr>
            <w:r w:rsidRPr="00EF01FA">
              <w:rPr>
                <w:rFonts w:ascii="Times New Roman" w:eastAsia="Times New Roman" w:hAnsi="Times New Roman"/>
                <w:b/>
              </w:rPr>
              <w:t>Rekomenduojamas terminas</w:t>
            </w:r>
          </w:p>
        </w:tc>
        <w:tc>
          <w:tcPr>
            <w:tcW w:w="2840" w:type="dxa"/>
          </w:tcPr>
          <w:p w14:paraId="16A2F3E8" w14:textId="77777777" w:rsidR="004218DE" w:rsidRPr="00EF01FA" w:rsidRDefault="004218DE" w:rsidP="00FD7337">
            <w:pPr>
              <w:keepNext/>
              <w:spacing w:after="0" w:line="240" w:lineRule="auto"/>
              <w:outlineLvl w:val="3"/>
              <w:rPr>
                <w:rFonts w:ascii="Times New Roman" w:eastAsia="Times New Roman" w:hAnsi="Times New Roman"/>
                <w:b/>
                <w:iCs/>
              </w:rPr>
            </w:pPr>
            <w:r w:rsidRPr="00EF01FA">
              <w:rPr>
                <w:rFonts w:ascii="Times New Roman" w:eastAsia="Times New Roman" w:hAnsi="Times New Roman"/>
                <w:b/>
                <w:iCs/>
              </w:rPr>
              <w:t xml:space="preserve">Placebo </w:t>
            </w:r>
          </w:p>
          <w:p w14:paraId="0473B864" w14:textId="77777777" w:rsidR="004218DE" w:rsidRPr="00EF01FA" w:rsidRDefault="004218DE" w:rsidP="00FD7337">
            <w:pPr>
              <w:spacing w:after="0" w:line="240" w:lineRule="auto"/>
              <w:rPr>
                <w:rFonts w:ascii="Times New Roman" w:eastAsia="Times New Roman" w:hAnsi="Times New Roman"/>
              </w:rPr>
            </w:pPr>
            <w:r w:rsidRPr="00EF01FA">
              <w:rPr>
                <w:rFonts w:ascii="Times New Roman" w:eastAsia="Times New Roman" w:hAnsi="Times New Roman"/>
                <w:b/>
              </w:rPr>
              <w:t>(n</w:t>
            </w:r>
            <w:r w:rsidRPr="00EF01FA">
              <w:rPr>
                <w:rFonts w:ascii="Times New Roman" w:eastAsia="Times New Roman" w:hAnsi="Times New Roman"/>
                <w:b/>
              </w:rPr>
              <w:sym w:font="Symbol" w:char="F03D"/>
            </w:r>
            <w:r w:rsidRPr="00EF01FA">
              <w:rPr>
                <w:rFonts w:ascii="Times New Roman" w:eastAsia="Times New Roman" w:hAnsi="Times New Roman"/>
                <w:b/>
              </w:rPr>
              <w:t>240)</w:t>
            </w:r>
          </w:p>
        </w:tc>
        <w:tc>
          <w:tcPr>
            <w:tcW w:w="2840" w:type="dxa"/>
          </w:tcPr>
          <w:p w14:paraId="66759524" w14:textId="77777777" w:rsidR="004218DE" w:rsidRPr="00EF01FA" w:rsidRDefault="004218DE" w:rsidP="00FD7337">
            <w:pPr>
              <w:spacing w:after="0" w:line="240" w:lineRule="auto"/>
              <w:rPr>
                <w:rFonts w:ascii="Times New Roman" w:eastAsia="Times New Roman" w:hAnsi="Times New Roman"/>
                <w:b/>
              </w:rPr>
            </w:pPr>
            <w:proofErr w:type="spellStart"/>
            <w:r w:rsidRPr="00EF01FA">
              <w:rPr>
                <w:rFonts w:ascii="Times New Roman" w:eastAsia="Times New Roman" w:hAnsi="Times New Roman"/>
                <w:b/>
              </w:rPr>
              <w:t>Levocetirizinas</w:t>
            </w:r>
            <w:proofErr w:type="spellEnd"/>
            <w:r w:rsidRPr="00EF01FA">
              <w:rPr>
                <w:rFonts w:ascii="Times New Roman" w:eastAsia="Times New Roman" w:hAnsi="Times New Roman"/>
                <w:b/>
              </w:rPr>
              <w:t xml:space="preserve"> po 5 mg</w:t>
            </w:r>
          </w:p>
          <w:p w14:paraId="47E7647D" w14:textId="77777777" w:rsidR="004218DE" w:rsidRPr="00EF01FA" w:rsidRDefault="004218DE" w:rsidP="00FD7337">
            <w:pPr>
              <w:spacing w:after="0" w:line="240" w:lineRule="auto"/>
              <w:rPr>
                <w:rFonts w:ascii="Times New Roman" w:eastAsia="Times New Roman" w:hAnsi="Times New Roman"/>
              </w:rPr>
            </w:pPr>
            <w:r w:rsidRPr="00EF01FA">
              <w:rPr>
                <w:rFonts w:ascii="Times New Roman" w:eastAsia="Times New Roman" w:hAnsi="Times New Roman"/>
                <w:b/>
              </w:rPr>
              <w:t>(n</w:t>
            </w:r>
            <w:r w:rsidRPr="00EF01FA">
              <w:rPr>
                <w:rFonts w:ascii="Times New Roman" w:eastAsia="Times New Roman" w:hAnsi="Times New Roman"/>
                <w:b/>
              </w:rPr>
              <w:sym w:font="Symbol" w:char="F03D"/>
            </w:r>
            <w:r w:rsidRPr="00EF01FA">
              <w:rPr>
                <w:rFonts w:ascii="Times New Roman" w:eastAsia="Times New Roman" w:hAnsi="Times New Roman"/>
                <w:b/>
              </w:rPr>
              <w:t>243)</w:t>
            </w:r>
          </w:p>
        </w:tc>
      </w:tr>
      <w:tr w:rsidR="004218DE" w:rsidRPr="004218DE" w14:paraId="761846DA" w14:textId="77777777" w:rsidTr="005129B3">
        <w:tc>
          <w:tcPr>
            <w:tcW w:w="2840" w:type="dxa"/>
          </w:tcPr>
          <w:p w14:paraId="0A6B96B8" w14:textId="77777777" w:rsidR="004218DE" w:rsidRPr="00EF01FA" w:rsidRDefault="004218DE" w:rsidP="00FD7337">
            <w:pPr>
              <w:spacing w:after="0" w:line="240" w:lineRule="auto"/>
              <w:rPr>
                <w:rFonts w:ascii="Times New Roman" w:eastAsia="Times New Roman" w:hAnsi="Times New Roman"/>
              </w:rPr>
            </w:pPr>
            <w:r w:rsidRPr="00EF01FA">
              <w:rPr>
                <w:rFonts w:ascii="Times New Roman" w:eastAsia="Times New Roman" w:hAnsi="Times New Roman"/>
              </w:rPr>
              <w:t>Galvos skausmas</w:t>
            </w:r>
          </w:p>
        </w:tc>
        <w:tc>
          <w:tcPr>
            <w:tcW w:w="2840" w:type="dxa"/>
          </w:tcPr>
          <w:p w14:paraId="5C81CF8F" w14:textId="77777777" w:rsidR="004218DE" w:rsidRPr="00EF01FA" w:rsidRDefault="004218DE" w:rsidP="00FD7337">
            <w:pPr>
              <w:spacing w:after="0" w:line="240" w:lineRule="auto"/>
              <w:rPr>
                <w:rFonts w:ascii="Times New Roman" w:eastAsia="Times New Roman" w:hAnsi="Times New Roman"/>
              </w:rPr>
            </w:pPr>
            <w:r w:rsidRPr="00EF01FA">
              <w:rPr>
                <w:rFonts w:ascii="Times New Roman" w:eastAsia="Times New Roman" w:hAnsi="Times New Roman"/>
              </w:rPr>
              <w:t>5 (2,1 </w:t>
            </w:r>
            <w:r w:rsidRPr="00EF01FA">
              <w:rPr>
                <w:rFonts w:ascii="Times New Roman" w:eastAsia="Times New Roman" w:hAnsi="Times New Roman"/>
              </w:rPr>
              <w:sym w:font="Symbol" w:char="F025"/>
            </w:r>
            <w:r w:rsidRPr="00EF01FA">
              <w:rPr>
                <w:rFonts w:ascii="Times New Roman" w:eastAsia="Times New Roman" w:hAnsi="Times New Roman"/>
              </w:rPr>
              <w:t>)</w:t>
            </w:r>
          </w:p>
        </w:tc>
        <w:tc>
          <w:tcPr>
            <w:tcW w:w="2840" w:type="dxa"/>
          </w:tcPr>
          <w:p w14:paraId="7B047C0F" w14:textId="77777777" w:rsidR="004218DE" w:rsidRPr="00EF01FA" w:rsidRDefault="004218DE" w:rsidP="00FD7337">
            <w:pPr>
              <w:spacing w:after="0" w:line="240" w:lineRule="auto"/>
              <w:rPr>
                <w:rFonts w:ascii="Times New Roman" w:eastAsia="Times New Roman" w:hAnsi="Times New Roman"/>
              </w:rPr>
            </w:pPr>
            <w:r w:rsidRPr="00EF01FA">
              <w:rPr>
                <w:rFonts w:ascii="Times New Roman" w:eastAsia="Times New Roman" w:hAnsi="Times New Roman"/>
              </w:rPr>
              <w:t>2 (0,8 </w:t>
            </w:r>
            <w:r w:rsidRPr="00EF01FA">
              <w:rPr>
                <w:rFonts w:ascii="Times New Roman" w:eastAsia="Times New Roman" w:hAnsi="Times New Roman"/>
              </w:rPr>
              <w:sym w:font="Symbol" w:char="F025"/>
            </w:r>
            <w:r w:rsidRPr="00EF01FA">
              <w:rPr>
                <w:rFonts w:ascii="Times New Roman" w:eastAsia="Times New Roman" w:hAnsi="Times New Roman"/>
              </w:rPr>
              <w:t>)</w:t>
            </w:r>
          </w:p>
        </w:tc>
      </w:tr>
      <w:tr w:rsidR="004218DE" w:rsidRPr="004218DE" w14:paraId="0A572585" w14:textId="77777777" w:rsidTr="005129B3">
        <w:tc>
          <w:tcPr>
            <w:tcW w:w="2840" w:type="dxa"/>
          </w:tcPr>
          <w:p w14:paraId="1C631FB2" w14:textId="77777777" w:rsidR="004218DE" w:rsidRPr="00EF01FA" w:rsidRDefault="004218DE" w:rsidP="00FD7337">
            <w:pPr>
              <w:spacing w:after="0" w:line="240" w:lineRule="auto"/>
              <w:rPr>
                <w:rFonts w:ascii="Times New Roman" w:eastAsia="Times New Roman" w:hAnsi="Times New Roman"/>
              </w:rPr>
            </w:pPr>
            <w:r w:rsidRPr="00EF01FA">
              <w:rPr>
                <w:rFonts w:ascii="Times New Roman" w:eastAsia="Times New Roman" w:hAnsi="Times New Roman"/>
              </w:rPr>
              <w:t>Mieguistumas</w:t>
            </w:r>
          </w:p>
        </w:tc>
        <w:tc>
          <w:tcPr>
            <w:tcW w:w="2840" w:type="dxa"/>
          </w:tcPr>
          <w:p w14:paraId="21C3A4F1" w14:textId="77777777" w:rsidR="004218DE" w:rsidRPr="00EF01FA" w:rsidRDefault="004218DE" w:rsidP="00FD7337">
            <w:pPr>
              <w:spacing w:after="0" w:line="240" w:lineRule="auto"/>
              <w:rPr>
                <w:rFonts w:ascii="Times New Roman" w:eastAsia="Times New Roman" w:hAnsi="Times New Roman"/>
              </w:rPr>
            </w:pPr>
            <w:r w:rsidRPr="00EF01FA">
              <w:rPr>
                <w:rFonts w:ascii="Times New Roman" w:eastAsia="Times New Roman" w:hAnsi="Times New Roman"/>
              </w:rPr>
              <w:t>1 (0,4 </w:t>
            </w:r>
            <w:r w:rsidRPr="00EF01FA">
              <w:rPr>
                <w:rFonts w:ascii="Times New Roman" w:eastAsia="Times New Roman" w:hAnsi="Times New Roman"/>
              </w:rPr>
              <w:sym w:font="Symbol" w:char="F025"/>
            </w:r>
            <w:r w:rsidRPr="00EF01FA">
              <w:rPr>
                <w:rFonts w:ascii="Times New Roman" w:eastAsia="Times New Roman" w:hAnsi="Times New Roman"/>
              </w:rPr>
              <w:t>)</w:t>
            </w:r>
          </w:p>
        </w:tc>
        <w:tc>
          <w:tcPr>
            <w:tcW w:w="2840" w:type="dxa"/>
          </w:tcPr>
          <w:p w14:paraId="699B6AA5" w14:textId="77777777" w:rsidR="004218DE" w:rsidRPr="00EF01FA" w:rsidRDefault="004218DE" w:rsidP="00FD7337">
            <w:pPr>
              <w:spacing w:after="0" w:line="240" w:lineRule="auto"/>
              <w:rPr>
                <w:rFonts w:ascii="Times New Roman" w:eastAsia="Times New Roman" w:hAnsi="Times New Roman"/>
              </w:rPr>
            </w:pPr>
            <w:r w:rsidRPr="00EF01FA">
              <w:rPr>
                <w:rFonts w:ascii="Times New Roman" w:eastAsia="Times New Roman" w:hAnsi="Times New Roman"/>
              </w:rPr>
              <w:t>7 (2,9 </w:t>
            </w:r>
            <w:r w:rsidRPr="00EF01FA">
              <w:rPr>
                <w:rFonts w:ascii="Times New Roman" w:eastAsia="Times New Roman" w:hAnsi="Times New Roman"/>
              </w:rPr>
              <w:sym w:font="Symbol" w:char="F025"/>
            </w:r>
            <w:r w:rsidRPr="00EF01FA">
              <w:rPr>
                <w:rFonts w:ascii="Times New Roman" w:eastAsia="Times New Roman" w:hAnsi="Times New Roman"/>
              </w:rPr>
              <w:t>)</w:t>
            </w:r>
          </w:p>
        </w:tc>
      </w:tr>
    </w:tbl>
    <w:p w14:paraId="4C47102B" w14:textId="77777777" w:rsidR="004218DE" w:rsidRPr="00EF01FA" w:rsidRDefault="004218DE" w:rsidP="004218DE">
      <w:pPr>
        <w:spacing w:after="0" w:line="240" w:lineRule="auto"/>
        <w:rPr>
          <w:rFonts w:ascii="Times New Roman" w:eastAsia="Times New Roman" w:hAnsi="Times New Roman"/>
        </w:rPr>
      </w:pPr>
    </w:p>
    <w:p w14:paraId="5D442BF1" w14:textId="57687699" w:rsidR="004218DE" w:rsidRPr="00EF01FA" w:rsidRDefault="004218DE" w:rsidP="004218DE">
      <w:pPr>
        <w:spacing w:after="0" w:line="240" w:lineRule="auto"/>
        <w:jc w:val="both"/>
        <w:rPr>
          <w:rFonts w:ascii="Times New Roman" w:eastAsia="Times New Roman" w:hAnsi="Times New Roman"/>
          <w:lang w:eastAsia="lt-LT"/>
        </w:rPr>
      </w:pPr>
      <w:bookmarkStart w:id="5" w:name="_Hlk109054697"/>
      <w:r w:rsidRPr="00EF01FA">
        <w:rPr>
          <w:rFonts w:ascii="Times New Roman" w:eastAsia="Times New Roman" w:hAnsi="Times New Roman"/>
          <w:u w:val="single"/>
          <w:lang w:eastAsia="lt-LT"/>
        </w:rPr>
        <w:t>Duomenys vaist</w:t>
      </w:r>
      <w:r w:rsidR="00FC2432">
        <w:rPr>
          <w:rFonts w:ascii="Times New Roman" w:eastAsia="Times New Roman" w:hAnsi="Times New Roman"/>
          <w:u w:val="single"/>
          <w:lang w:eastAsia="lt-LT"/>
        </w:rPr>
        <w:t>inį preparatą</w:t>
      </w:r>
      <w:r w:rsidRPr="00EF01FA">
        <w:rPr>
          <w:rFonts w:ascii="Times New Roman" w:eastAsia="Times New Roman" w:hAnsi="Times New Roman"/>
          <w:u w:val="single"/>
          <w:lang w:eastAsia="lt-LT"/>
        </w:rPr>
        <w:t xml:space="preserve"> pateikus į rinką</w:t>
      </w:r>
    </w:p>
    <w:bookmarkEnd w:id="5"/>
    <w:p w14:paraId="1B56B317" w14:textId="529ED45E" w:rsidR="004218DE" w:rsidRPr="00EF01FA" w:rsidRDefault="004218DE" w:rsidP="004218DE">
      <w:pPr>
        <w:spacing w:after="0" w:line="240" w:lineRule="auto"/>
        <w:rPr>
          <w:rFonts w:ascii="Times New Roman" w:hAnsi="Times New Roman"/>
        </w:rPr>
      </w:pPr>
      <w:r w:rsidRPr="00EF01FA">
        <w:rPr>
          <w:rFonts w:ascii="Times New Roman" w:eastAsia="Times New Roman" w:hAnsi="Times New Roman"/>
        </w:rPr>
        <w:lastRenderedPageBreak/>
        <w:t>Nepageidaujamos reakcijos, kurios buvo nustatytos vaist</w:t>
      </w:r>
      <w:r w:rsidR="002F6AA7">
        <w:rPr>
          <w:rFonts w:ascii="Times New Roman" w:eastAsia="Times New Roman" w:hAnsi="Times New Roman"/>
        </w:rPr>
        <w:t>inį preparatą</w:t>
      </w:r>
      <w:r w:rsidRPr="00EF01FA">
        <w:rPr>
          <w:rFonts w:ascii="Times New Roman" w:eastAsia="Times New Roman" w:hAnsi="Times New Roman"/>
        </w:rPr>
        <w:t xml:space="preserve"> pateikus į rinką, yra išvardytos pagal organų sistemų klases bei pagal dažnį. </w:t>
      </w:r>
      <w:r w:rsidR="0077556E">
        <w:rPr>
          <w:rFonts w:ascii="Times New Roman" w:eastAsia="Times New Roman" w:hAnsi="Times New Roman"/>
        </w:rPr>
        <w:t>Nepageidau</w:t>
      </w:r>
      <w:r w:rsidR="00C31803">
        <w:rPr>
          <w:rFonts w:ascii="Times New Roman" w:eastAsia="Times New Roman" w:hAnsi="Times New Roman"/>
        </w:rPr>
        <w:t>jamo poveikio d</w:t>
      </w:r>
      <w:r w:rsidRPr="00EF01FA">
        <w:rPr>
          <w:rFonts w:ascii="Times New Roman" w:eastAsia="Times New Roman" w:hAnsi="Times New Roman"/>
        </w:rPr>
        <w:t>ažnis apibūdinamas taip: labai dažnas (≥ 1/10), dažnas (nuo ≥ 1/100 iki &lt; 1/10); nedažnas (nuo ≥ 1/1000 iki &lt; 1/100); retas (nuo ≥ 1/10000 iki &lt; 1/1000), labai retas (&lt; 1/10000) ir nežinomas (negali būti apskaičiuotas pagal turimus duomenis)</w:t>
      </w:r>
      <w:r w:rsidR="00601B6A">
        <w:rPr>
          <w:rFonts w:ascii="Times New Roman" w:eastAsia="Times New Roman" w:hAnsi="Times New Roman"/>
        </w:rPr>
        <w:t>.</w:t>
      </w:r>
    </w:p>
    <w:p w14:paraId="68213A77"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5DCCE183" w14:textId="77777777" w:rsidR="004218DE" w:rsidRPr="00EF01FA" w:rsidRDefault="004218DE" w:rsidP="004218DE">
      <w:pPr>
        <w:widowControl w:val="0"/>
        <w:numPr>
          <w:ilvl w:val="0"/>
          <w:numId w:val="5"/>
        </w:numPr>
        <w:autoSpaceDE w:val="0"/>
        <w:autoSpaceDN w:val="0"/>
        <w:adjustRightInd w:val="0"/>
        <w:spacing w:after="0" w:line="240" w:lineRule="auto"/>
        <w:rPr>
          <w:rFonts w:ascii="Times New Roman" w:hAnsi="Times New Roman"/>
        </w:rPr>
      </w:pPr>
      <w:r w:rsidRPr="00EF01FA">
        <w:rPr>
          <w:rFonts w:ascii="Times New Roman" w:hAnsi="Times New Roman"/>
        </w:rPr>
        <w:t xml:space="preserve">Imuninės sistemos sutrikimai: </w:t>
      </w:r>
    </w:p>
    <w:p w14:paraId="17F44937" w14:textId="77777777" w:rsidR="004218DE" w:rsidRPr="00EF01FA" w:rsidRDefault="004218DE" w:rsidP="004218DE">
      <w:pPr>
        <w:widowControl w:val="0"/>
        <w:autoSpaceDE w:val="0"/>
        <w:autoSpaceDN w:val="0"/>
        <w:adjustRightInd w:val="0"/>
        <w:spacing w:after="0" w:line="240" w:lineRule="auto"/>
        <w:ind w:left="720"/>
        <w:rPr>
          <w:rFonts w:ascii="Times New Roman" w:hAnsi="Times New Roman"/>
        </w:rPr>
      </w:pPr>
      <w:r w:rsidRPr="00EF01FA">
        <w:rPr>
          <w:rFonts w:ascii="Times New Roman" w:hAnsi="Times New Roman"/>
        </w:rPr>
        <w:t xml:space="preserve">Dažnis nežinomas: padidėjęs jautrumas, įskaitant </w:t>
      </w:r>
      <w:proofErr w:type="spellStart"/>
      <w:r w:rsidRPr="00EF01FA">
        <w:rPr>
          <w:rFonts w:ascii="Times New Roman" w:hAnsi="Times New Roman"/>
        </w:rPr>
        <w:t>anafilaksiją</w:t>
      </w:r>
      <w:proofErr w:type="spellEnd"/>
    </w:p>
    <w:p w14:paraId="11A988AB" w14:textId="77777777" w:rsidR="004218DE" w:rsidRPr="00EF01FA" w:rsidRDefault="004218DE" w:rsidP="004218DE">
      <w:pPr>
        <w:widowControl w:val="0"/>
        <w:numPr>
          <w:ilvl w:val="0"/>
          <w:numId w:val="5"/>
        </w:numPr>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Metabolizmo ir mitybos sutrikimai:</w:t>
      </w:r>
    </w:p>
    <w:p w14:paraId="2FECB8C0" w14:textId="77777777" w:rsidR="004218DE" w:rsidRPr="00EF01FA" w:rsidRDefault="004218DE" w:rsidP="004218DE">
      <w:pPr>
        <w:widowControl w:val="0"/>
        <w:autoSpaceDE w:val="0"/>
        <w:autoSpaceDN w:val="0"/>
        <w:adjustRightInd w:val="0"/>
        <w:spacing w:after="0" w:line="240" w:lineRule="auto"/>
        <w:ind w:left="720"/>
        <w:rPr>
          <w:rFonts w:ascii="Times New Roman" w:hAnsi="Times New Roman"/>
          <w:color w:val="000000"/>
        </w:rPr>
      </w:pPr>
      <w:r w:rsidRPr="00EF01FA">
        <w:rPr>
          <w:rFonts w:ascii="Times New Roman" w:hAnsi="Times New Roman"/>
          <w:color w:val="000000"/>
        </w:rPr>
        <w:t>Dažnis nežinomas: padidėjęs apetitas</w:t>
      </w:r>
    </w:p>
    <w:p w14:paraId="2778732C" w14:textId="77777777" w:rsidR="004218DE" w:rsidRPr="00EF01FA" w:rsidRDefault="004218DE" w:rsidP="004218DE">
      <w:pPr>
        <w:widowControl w:val="0"/>
        <w:numPr>
          <w:ilvl w:val="0"/>
          <w:numId w:val="5"/>
        </w:numPr>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Psichikos sutrikimai:</w:t>
      </w:r>
    </w:p>
    <w:p w14:paraId="52E71528" w14:textId="77777777" w:rsidR="004218DE" w:rsidRPr="00EF01FA" w:rsidRDefault="004218DE" w:rsidP="004218DE">
      <w:pPr>
        <w:widowControl w:val="0"/>
        <w:autoSpaceDE w:val="0"/>
        <w:autoSpaceDN w:val="0"/>
        <w:adjustRightInd w:val="0"/>
        <w:spacing w:after="0" w:line="240" w:lineRule="auto"/>
        <w:ind w:left="720"/>
        <w:rPr>
          <w:rFonts w:ascii="Times New Roman" w:hAnsi="Times New Roman"/>
          <w:color w:val="000000"/>
        </w:rPr>
      </w:pPr>
      <w:r w:rsidRPr="00EF01FA">
        <w:rPr>
          <w:rFonts w:ascii="Times New Roman" w:hAnsi="Times New Roman"/>
          <w:color w:val="000000"/>
        </w:rPr>
        <w:t xml:space="preserve">Dažnis nežinomas: agresija, susijaudinimas, haliucinacijos, depresija, nemiga, </w:t>
      </w:r>
      <w:proofErr w:type="spellStart"/>
      <w:r w:rsidRPr="00EF01FA">
        <w:rPr>
          <w:rFonts w:ascii="Times New Roman" w:hAnsi="Times New Roman"/>
          <w:color w:val="000000"/>
        </w:rPr>
        <w:t>suicidinės</w:t>
      </w:r>
      <w:proofErr w:type="spellEnd"/>
      <w:r w:rsidRPr="00EF01FA">
        <w:rPr>
          <w:rFonts w:ascii="Times New Roman" w:hAnsi="Times New Roman"/>
          <w:color w:val="000000"/>
        </w:rPr>
        <w:t xml:space="preserve"> mintys</w:t>
      </w:r>
      <w:r w:rsidR="003F760A">
        <w:rPr>
          <w:rFonts w:ascii="Times New Roman" w:hAnsi="Times New Roman"/>
          <w:color w:val="000000"/>
        </w:rPr>
        <w:t>, košmarai</w:t>
      </w:r>
    </w:p>
    <w:p w14:paraId="062385E3" w14:textId="77777777" w:rsidR="004218DE" w:rsidRPr="00EF01FA" w:rsidRDefault="004218DE" w:rsidP="004218DE">
      <w:pPr>
        <w:widowControl w:val="0"/>
        <w:numPr>
          <w:ilvl w:val="0"/>
          <w:numId w:val="5"/>
        </w:numPr>
        <w:autoSpaceDE w:val="0"/>
        <w:autoSpaceDN w:val="0"/>
        <w:adjustRightInd w:val="0"/>
        <w:spacing w:after="0" w:line="240" w:lineRule="auto"/>
        <w:rPr>
          <w:rFonts w:ascii="Times New Roman" w:hAnsi="Times New Roman"/>
        </w:rPr>
      </w:pPr>
      <w:r w:rsidRPr="00EF01FA">
        <w:rPr>
          <w:rFonts w:ascii="Times New Roman" w:hAnsi="Times New Roman"/>
        </w:rPr>
        <w:t>Nervų sistemos sutrikimai:</w:t>
      </w:r>
    </w:p>
    <w:p w14:paraId="1BD40D97" w14:textId="77777777" w:rsidR="004218DE" w:rsidRPr="00EF01FA" w:rsidRDefault="004218DE" w:rsidP="004218DE">
      <w:pPr>
        <w:widowControl w:val="0"/>
        <w:autoSpaceDE w:val="0"/>
        <w:autoSpaceDN w:val="0"/>
        <w:adjustRightInd w:val="0"/>
        <w:spacing w:after="0" w:line="240" w:lineRule="auto"/>
        <w:ind w:left="720"/>
        <w:rPr>
          <w:rFonts w:ascii="Times New Roman" w:hAnsi="Times New Roman"/>
        </w:rPr>
      </w:pPr>
      <w:r w:rsidRPr="00EF01FA">
        <w:rPr>
          <w:rFonts w:ascii="Times New Roman" w:hAnsi="Times New Roman"/>
        </w:rPr>
        <w:t xml:space="preserve">Dažnis nežinomas: traukuliai, </w:t>
      </w:r>
      <w:proofErr w:type="spellStart"/>
      <w:r w:rsidRPr="00EF01FA">
        <w:rPr>
          <w:rFonts w:ascii="Times New Roman" w:hAnsi="Times New Roman"/>
        </w:rPr>
        <w:t>parestezija</w:t>
      </w:r>
      <w:proofErr w:type="spellEnd"/>
      <w:r w:rsidRPr="00EF01FA">
        <w:rPr>
          <w:rFonts w:ascii="Times New Roman" w:hAnsi="Times New Roman"/>
        </w:rPr>
        <w:t xml:space="preserve">, svaigulys, apalpimas, tremoras, </w:t>
      </w:r>
      <w:proofErr w:type="spellStart"/>
      <w:r w:rsidRPr="00EF01FA">
        <w:rPr>
          <w:rFonts w:ascii="Times New Roman" w:hAnsi="Times New Roman"/>
        </w:rPr>
        <w:t>disgeuzija</w:t>
      </w:r>
      <w:proofErr w:type="spellEnd"/>
    </w:p>
    <w:p w14:paraId="311A0F35" w14:textId="77777777" w:rsidR="004218DE" w:rsidRPr="00EF01FA" w:rsidRDefault="004218DE" w:rsidP="004218DE">
      <w:pPr>
        <w:widowControl w:val="0"/>
        <w:numPr>
          <w:ilvl w:val="0"/>
          <w:numId w:val="5"/>
        </w:numPr>
        <w:autoSpaceDE w:val="0"/>
        <w:autoSpaceDN w:val="0"/>
        <w:adjustRightInd w:val="0"/>
        <w:spacing w:after="0" w:line="240" w:lineRule="auto"/>
        <w:rPr>
          <w:rFonts w:ascii="Times New Roman" w:hAnsi="Times New Roman"/>
        </w:rPr>
      </w:pPr>
      <w:r w:rsidRPr="00EF01FA">
        <w:rPr>
          <w:rFonts w:ascii="Times New Roman" w:hAnsi="Times New Roman"/>
        </w:rPr>
        <w:t>Ausų ir labirintų sutrikimai:</w:t>
      </w:r>
    </w:p>
    <w:p w14:paraId="4FC62451" w14:textId="77777777" w:rsidR="004218DE" w:rsidRPr="00EF01FA" w:rsidRDefault="004218DE" w:rsidP="004218DE">
      <w:pPr>
        <w:widowControl w:val="0"/>
        <w:autoSpaceDE w:val="0"/>
        <w:autoSpaceDN w:val="0"/>
        <w:adjustRightInd w:val="0"/>
        <w:spacing w:after="0" w:line="240" w:lineRule="auto"/>
        <w:ind w:left="720"/>
        <w:rPr>
          <w:rFonts w:ascii="Times New Roman" w:hAnsi="Times New Roman"/>
        </w:rPr>
      </w:pPr>
      <w:r w:rsidRPr="00EF01FA">
        <w:rPr>
          <w:rFonts w:ascii="Times New Roman" w:hAnsi="Times New Roman"/>
        </w:rPr>
        <w:t>Dažnis nežinomas: svaigimas (</w:t>
      </w:r>
      <w:proofErr w:type="spellStart"/>
      <w:r w:rsidRPr="00EF01FA">
        <w:rPr>
          <w:rFonts w:ascii="Times New Roman" w:hAnsi="Times New Roman"/>
          <w:i/>
        </w:rPr>
        <w:t>vertigo</w:t>
      </w:r>
      <w:proofErr w:type="spellEnd"/>
      <w:r w:rsidRPr="00EF01FA">
        <w:rPr>
          <w:rFonts w:ascii="Times New Roman" w:hAnsi="Times New Roman"/>
        </w:rPr>
        <w:t>)</w:t>
      </w:r>
    </w:p>
    <w:p w14:paraId="7F6C1CE0" w14:textId="77777777" w:rsidR="004218DE" w:rsidRPr="00EF01FA" w:rsidRDefault="004218DE" w:rsidP="004218DE">
      <w:pPr>
        <w:widowControl w:val="0"/>
        <w:numPr>
          <w:ilvl w:val="0"/>
          <w:numId w:val="5"/>
        </w:numPr>
        <w:autoSpaceDE w:val="0"/>
        <w:autoSpaceDN w:val="0"/>
        <w:adjustRightInd w:val="0"/>
        <w:spacing w:after="0" w:line="240" w:lineRule="auto"/>
        <w:rPr>
          <w:rFonts w:ascii="Times New Roman" w:hAnsi="Times New Roman"/>
        </w:rPr>
      </w:pPr>
      <w:r w:rsidRPr="00EF01FA">
        <w:rPr>
          <w:rFonts w:ascii="Times New Roman" w:hAnsi="Times New Roman"/>
        </w:rPr>
        <w:t>Akių sutrikimai:</w:t>
      </w:r>
    </w:p>
    <w:p w14:paraId="719CBB54" w14:textId="77777777" w:rsidR="004218DE" w:rsidRPr="00EF01FA" w:rsidRDefault="004218DE" w:rsidP="004218DE">
      <w:pPr>
        <w:widowControl w:val="0"/>
        <w:autoSpaceDE w:val="0"/>
        <w:autoSpaceDN w:val="0"/>
        <w:adjustRightInd w:val="0"/>
        <w:spacing w:after="0" w:line="240" w:lineRule="auto"/>
        <w:ind w:left="720"/>
        <w:rPr>
          <w:rFonts w:ascii="Times New Roman" w:hAnsi="Times New Roman"/>
        </w:rPr>
      </w:pPr>
      <w:r w:rsidRPr="00EF01FA">
        <w:rPr>
          <w:rFonts w:ascii="Times New Roman" w:hAnsi="Times New Roman"/>
        </w:rPr>
        <w:t>Dažnis nežinomas: regėjimo sutrikimai, neryškus matymas</w:t>
      </w:r>
      <w:r w:rsidR="005C6EF6">
        <w:rPr>
          <w:rFonts w:ascii="Times New Roman" w:hAnsi="Times New Roman"/>
        </w:rPr>
        <w:t xml:space="preserve">, </w:t>
      </w:r>
      <w:proofErr w:type="spellStart"/>
      <w:r w:rsidR="005C6EF6" w:rsidRPr="005C6EF6">
        <w:rPr>
          <w:rFonts w:ascii="Times New Roman" w:hAnsi="Times New Roman"/>
        </w:rPr>
        <w:t>okulogiracija</w:t>
      </w:r>
      <w:proofErr w:type="spellEnd"/>
    </w:p>
    <w:p w14:paraId="24CB6C65" w14:textId="77777777" w:rsidR="004218DE" w:rsidRPr="00EF01FA" w:rsidRDefault="004218DE" w:rsidP="004218DE">
      <w:pPr>
        <w:widowControl w:val="0"/>
        <w:numPr>
          <w:ilvl w:val="0"/>
          <w:numId w:val="5"/>
        </w:numPr>
        <w:autoSpaceDE w:val="0"/>
        <w:autoSpaceDN w:val="0"/>
        <w:adjustRightInd w:val="0"/>
        <w:spacing w:after="0" w:line="240" w:lineRule="auto"/>
        <w:rPr>
          <w:rFonts w:ascii="Times New Roman" w:hAnsi="Times New Roman"/>
        </w:rPr>
      </w:pPr>
      <w:r w:rsidRPr="00EF01FA">
        <w:rPr>
          <w:rFonts w:ascii="Times New Roman" w:hAnsi="Times New Roman"/>
        </w:rPr>
        <w:t>Širdies sutrikimai:</w:t>
      </w:r>
    </w:p>
    <w:p w14:paraId="2B0A214E" w14:textId="77777777" w:rsidR="004218DE" w:rsidRPr="00EF01FA" w:rsidRDefault="004218DE" w:rsidP="004218DE">
      <w:pPr>
        <w:widowControl w:val="0"/>
        <w:autoSpaceDE w:val="0"/>
        <w:autoSpaceDN w:val="0"/>
        <w:adjustRightInd w:val="0"/>
        <w:spacing w:after="0" w:line="240" w:lineRule="auto"/>
        <w:ind w:left="720"/>
        <w:rPr>
          <w:rFonts w:ascii="Times New Roman" w:hAnsi="Times New Roman"/>
        </w:rPr>
      </w:pPr>
      <w:r w:rsidRPr="00EF01FA">
        <w:rPr>
          <w:rFonts w:ascii="Times New Roman" w:hAnsi="Times New Roman"/>
        </w:rPr>
        <w:t xml:space="preserve">Dažnis nežinomas: </w:t>
      </w:r>
      <w:proofErr w:type="spellStart"/>
      <w:r w:rsidRPr="00EF01FA">
        <w:rPr>
          <w:rFonts w:ascii="Times New Roman" w:hAnsi="Times New Roman"/>
        </w:rPr>
        <w:t>palpitacija</w:t>
      </w:r>
      <w:proofErr w:type="spellEnd"/>
      <w:r w:rsidRPr="00EF01FA">
        <w:rPr>
          <w:rFonts w:ascii="Times New Roman" w:hAnsi="Times New Roman"/>
        </w:rPr>
        <w:t xml:space="preserve">, </w:t>
      </w:r>
      <w:r w:rsidRPr="00EF01FA">
        <w:rPr>
          <w:rFonts w:ascii="Times New Roman" w:hAnsi="Times New Roman"/>
          <w:color w:val="000000"/>
        </w:rPr>
        <w:t>tachikardija</w:t>
      </w:r>
    </w:p>
    <w:p w14:paraId="3EAC732B" w14:textId="77777777" w:rsidR="004218DE" w:rsidRPr="00EF01FA" w:rsidRDefault="004218DE" w:rsidP="004218DE">
      <w:pPr>
        <w:widowControl w:val="0"/>
        <w:numPr>
          <w:ilvl w:val="0"/>
          <w:numId w:val="5"/>
        </w:numPr>
        <w:autoSpaceDE w:val="0"/>
        <w:autoSpaceDN w:val="0"/>
        <w:adjustRightInd w:val="0"/>
        <w:spacing w:after="0" w:line="240" w:lineRule="auto"/>
        <w:rPr>
          <w:rFonts w:ascii="Times New Roman" w:hAnsi="Times New Roman"/>
        </w:rPr>
      </w:pPr>
      <w:r w:rsidRPr="00EF01FA">
        <w:rPr>
          <w:rFonts w:ascii="Times New Roman" w:hAnsi="Times New Roman"/>
        </w:rPr>
        <w:t>Kvėpavimo sistemos, krūtinės ląstos ir tarpuplaučio sutrikimai:</w:t>
      </w:r>
    </w:p>
    <w:p w14:paraId="78CB1D8C" w14:textId="77777777" w:rsidR="004218DE" w:rsidRPr="00EF01FA" w:rsidRDefault="004218DE" w:rsidP="004218DE">
      <w:pPr>
        <w:widowControl w:val="0"/>
        <w:autoSpaceDE w:val="0"/>
        <w:autoSpaceDN w:val="0"/>
        <w:adjustRightInd w:val="0"/>
        <w:spacing w:after="0" w:line="240" w:lineRule="auto"/>
        <w:ind w:left="720"/>
        <w:rPr>
          <w:rFonts w:ascii="Times New Roman" w:hAnsi="Times New Roman"/>
        </w:rPr>
      </w:pPr>
      <w:r w:rsidRPr="00EF01FA">
        <w:rPr>
          <w:rFonts w:ascii="Times New Roman" w:hAnsi="Times New Roman"/>
        </w:rPr>
        <w:t xml:space="preserve">Dažnis nežinomas: dusulys </w:t>
      </w:r>
    </w:p>
    <w:p w14:paraId="23397767" w14:textId="77777777" w:rsidR="004218DE" w:rsidRPr="00EF01FA" w:rsidRDefault="004218DE" w:rsidP="004218DE">
      <w:pPr>
        <w:widowControl w:val="0"/>
        <w:numPr>
          <w:ilvl w:val="0"/>
          <w:numId w:val="5"/>
        </w:numPr>
        <w:autoSpaceDE w:val="0"/>
        <w:autoSpaceDN w:val="0"/>
        <w:adjustRightInd w:val="0"/>
        <w:spacing w:after="0" w:line="240" w:lineRule="auto"/>
        <w:rPr>
          <w:rFonts w:ascii="Times New Roman" w:hAnsi="Times New Roman"/>
        </w:rPr>
      </w:pPr>
      <w:r w:rsidRPr="00EF01FA">
        <w:rPr>
          <w:rFonts w:ascii="Times New Roman" w:hAnsi="Times New Roman"/>
        </w:rPr>
        <w:t>Virškinimo trakto sutrikimai:</w:t>
      </w:r>
    </w:p>
    <w:p w14:paraId="6EA6617D" w14:textId="77777777" w:rsidR="004218DE" w:rsidRPr="00EF01FA" w:rsidRDefault="004218DE" w:rsidP="004218DE">
      <w:pPr>
        <w:widowControl w:val="0"/>
        <w:autoSpaceDE w:val="0"/>
        <w:autoSpaceDN w:val="0"/>
        <w:adjustRightInd w:val="0"/>
        <w:spacing w:after="0" w:line="240" w:lineRule="auto"/>
        <w:ind w:left="720"/>
        <w:rPr>
          <w:rFonts w:ascii="Times New Roman" w:hAnsi="Times New Roman"/>
        </w:rPr>
      </w:pPr>
      <w:r w:rsidRPr="00EF01FA">
        <w:rPr>
          <w:rFonts w:ascii="Times New Roman" w:hAnsi="Times New Roman"/>
        </w:rPr>
        <w:t xml:space="preserve">Dažnis nežinomas: pykinimas, </w:t>
      </w:r>
      <w:r w:rsidRPr="00EF01FA">
        <w:rPr>
          <w:rFonts w:ascii="Times New Roman" w:hAnsi="Times New Roman"/>
          <w:color w:val="000000"/>
        </w:rPr>
        <w:t>vėmimas, viduriavimas</w:t>
      </w:r>
    </w:p>
    <w:p w14:paraId="7FF6E5A7" w14:textId="77777777" w:rsidR="004218DE" w:rsidRPr="00EF01FA" w:rsidRDefault="004218DE" w:rsidP="004218DE">
      <w:pPr>
        <w:widowControl w:val="0"/>
        <w:numPr>
          <w:ilvl w:val="0"/>
          <w:numId w:val="5"/>
        </w:numPr>
        <w:autoSpaceDE w:val="0"/>
        <w:autoSpaceDN w:val="0"/>
        <w:adjustRightInd w:val="0"/>
        <w:spacing w:after="0" w:line="240" w:lineRule="auto"/>
        <w:rPr>
          <w:rFonts w:ascii="Times New Roman" w:hAnsi="Times New Roman"/>
        </w:rPr>
      </w:pPr>
      <w:r w:rsidRPr="00EF01FA">
        <w:rPr>
          <w:rFonts w:ascii="Times New Roman" w:hAnsi="Times New Roman"/>
        </w:rPr>
        <w:t>Kepenų, tulžies pūslės ir latakų sutrikimai:</w:t>
      </w:r>
    </w:p>
    <w:p w14:paraId="3DD53194" w14:textId="77777777" w:rsidR="004218DE" w:rsidRPr="00EF01FA" w:rsidRDefault="004218DE" w:rsidP="004218DE">
      <w:pPr>
        <w:widowControl w:val="0"/>
        <w:autoSpaceDE w:val="0"/>
        <w:autoSpaceDN w:val="0"/>
        <w:adjustRightInd w:val="0"/>
        <w:spacing w:after="0" w:line="240" w:lineRule="auto"/>
        <w:ind w:left="720"/>
        <w:rPr>
          <w:rFonts w:ascii="Times New Roman" w:hAnsi="Times New Roman"/>
        </w:rPr>
      </w:pPr>
      <w:r w:rsidRPr="00EF01FA">
        <w:rPr>
          <w:rFonts w:ascii="Times New Roman" w:hAnsi="Times New Roman"/>
        </w:rPr>
        <w:t>Dažnis nežinomas: hepatitas</w:t>
      </w:r>
    </w:p>
    <w:p w14:paraId="36DBC29F" w14:textId="77777777" w:rsidR="004218DE" w:rsidRPr="00EF01FA" w:rsidRDefault="004218DE" w:rsidP="004218DE">
      <w:pPr>
        <w:widowControl w:val="0"/>
        <w:numPr>
          <w:ilvl w:val="0"/>
          <w:numId w:val="5"/>
        </w:numPr>
        <w:autoSpaceDE w:val="0"/>
        <w:autoSpaceDN w:val="0"/>
        <w:adjustRightInd w:val="0"/>
        <w:spacing w:after="0" w:line="240" w:lineRule="auto"/>
        <w:rPr>
          <w:rFonts w:ascii="Times New Roman" w:hAnsi="Times New Roman"/>
        </w:rPr>
      </w:pPr>
      <w:r w:rsidRPr="00EF01FA">
        <w:rPr>
          <w:rFonts w:ascii="Times New Roman" w:hAnsi="Times New Roman"/>
        </w:rPr>
        <w:t>Inkstų ir šlapimo takų sutrikimai:</w:t>
      </w:r>
    </w:p>
    <w:p w14:paraId="27C62F05" w14:textId="77777777" w:rsidR="004218DE" w:rsidRPr="00EF01FA" w:rsidRDefault="004218DE" w:rsidP="004218DE">
      <w:pPr>
        <w:widowControl w:val="0"/>
        <w:autoSpaceDE w:val="0"/>
        <w:autoSpaceDN w:val="0"/>
        <w:adjustRightInd w:val="0"/>
        <w:spacing w:after="0" w:line="240" w:lineRule="auto"/>
        <w:ind w:left="720"/>
        <w:rPr>
          <w:rFonts w:ascii="Times New Roman" w:hAnsi="Times New Roman"/>
        </w:rPr>
      </w:pPr>
      <w:r w:rsidRPr="00EF01FA">
        <w:rPr>
          <w:rFonts w:ascii="Times New Roman" w:hAnsi="Times New Roman"/>
        </w:rPr>
        <w:t>Dažnis nežinomas: šlapinimosi sutrikimas, šlapimo susilaikymas</w:t>
      </w:r>
    </w:p>
    <w:p w14:paraId="7906A3D0" w14:textId="77777777" w:rsidR="004218DE" w:rsidRPr="00EF01FA" w:rsidRDefault="004218DE" w:rsidP="004218DE">
      <w:pPr>
        <w:widowControl w:val="0"/>
        <w:numPr>
          <w:ilvl w:val="0"/>
          <w:numId w:val="5"/>
        </w:numPr>
        <w:autoSpaceDE w:val="0"/>
        <w:autoSpaceDN w:val="0"/>
        <w:adjustRightInd w:val="0"/>
        <w:spacing w:after="0" w:line="240" w:lineRule="auto"/>
        <w:rPr>
          <w:rFonts w:ascii="Times New Roman" w:hAnsi="Times New Roman"/>
        </w:rPr>
      </w:pPr>
      <w:r w:rsidRPr="00EF01FA">
        <w:rPr>
          <w:rFonts w:ascii="Times New Roman" w:hAnsi="Times New Roman"/>
        </w:rPr>
        <w:t>Odos ir poodinio audinio sutrikimai:</w:t>
      </w:r>
    </w:p>
    <w:p w14:paraId="0EC749F8" w14:textId="77777777" w:rsidR="004218DE" w:rsidRPr="00EF01FA" w:rsidRDefault="004218DE" w:rsidP="004218DE">
      <w:pPr>
        <w:widowControl w:val="0"/>
        <w:autoSpaceDE w:val="0"/>
        <w:autoSpaceDN w:val="0"/>
        <w:adjustRightInd w:val="0"/>
        <w:spacing w:after="0" w:line="240" w:lineRule="auto"/>
        <w:ind w:left="720"/>
        <w:rPr>
          <w:rFonts w:ascii="Times New Roman" w:hAnsi="Times New Roman"/>
        </w:rPr>
      </w:pPr>
      <w:r w:rsidRPr="00EF01FA">
        <w:rPr>
          <w:rFonts w:ascii="Times New Roman" w:hAnsi="Times New Roman"/>
        </w:rPr>
        <w:t xml:space="preserve">Dažnis nežinomas: </w:t>
      </w:r>
      <w:proofErr w:type="spellStart"/>
      <w:r w:rsidRPr="00EF01FA">
        <w:rPr>
          <w:rFonts w:ascii="Times New Roman" w:hAnsi="Times New Roman"/>
        </w:rPr>
        <w:t>angioneurozinė</w:t>
      </w:r>
      <w:proofErr w:type="spellEnd"/>
      <w:r w:rsidRPr="00EF01FA">
        <w:rPr>
          <w:rFonts w:ascii="Times New Roman" w:hAnsi="Times New Roman"/>
        </w:rPr>
        <w:t xml:space="preserve"> edema, vaistų sukeltas lokalus odos išbėrimas, niežėjimas, bėrimas, dilgėlinė</w:t>
      </w:r>
    </w:p>
    <w:p w14:paraId="0E6D55AF" w14:textId="77777777" w:rsidR="004218DE" w:rsidRPr="00EF01FA" w:rsidRDefault="004218DE" w:rsidP="004218DE">
      <w:pPr>
        <w:widowControl w:val="0"/>
        <w:numPr>
          <w:ilvl w:val="0"/>
          <w:numId w:val="5"/>
        </w:numPr>
        <w:autoSpaceDE w:val="0"/>
        <w:autoSpaceDN w:val="0"/>
        <w:adjustRightInd w:val="0"/>
        <w:spacing w:after="0" w:line="240" w:lineRule="auto"/>
        <w:rPr>
          <w:rFonts w:ascii="Times New Roman" w:hAnsi="Times New Roman"/>
        </w:rPr>
      </w:pPr>
      <w:r w:rsidRPr="00EF01FA">
        <w:rPr>
          <w:rFonts w:ascii="Times New Roman" w:hAnsi="Times New Roman"/>
        </w:rPr>
        <w:t>Skeleto, raumenų ir jungiamojo audinio sutrikimai:</w:t>
      </w:r>
    </w:p>
    <w:p w14:paraId="137CE2F5" w14:textId="77777777" w:rsidR="004218DE" w:rsidRPr="00EF01FA" w:rsidRDefault="004218DE" w:rsidP="004218DE">
      <w:pPr>
        <w:widowControl w:val="0"/>
        <w:autoSpaceDE w:val="0"/>
        <w:autoSpaceDN w:val="0"/>
        <w:adjustRightInd w:val="0"/>
        <w:spacing w:after="0" w:line="240" w:lineRule="auto"/>
        <w:ind w:left="720"/>
        <w:rPr>
          <w:rFonts w:ascii="Times New Roman" w:hAnsi="Times New Roman"/>
        </w:rPr>
      </w:pPr>
      <w:r w:rsidRPr="00EF01FA">
        <w:rPr>
          <w:rFonts w:ascii="Times New Roman" w:hAnsi="Times New Roman"/>
        </w:rPr>
        <w:t xml:space="preserve">Dažnis nežinomas: </w:t>
      </w:r>
      <w:proofErr w:type="spellStart"/>
      <w:r w:rsidRPr="00EF01FA">
        <w:rPr>
          <w:rFonts w:ascii="Times New Roman" w:hAnsi="Times New Roman"/>
        </w:rPr>
        <w:t>mialgija</w:t>
      </w:r>
      <w:proofErr w:type="spellEnd"/>
      <w:r w:rsidRPr="00EF01FA">
        <w:rPr>
          <w:rFonts w:ascii="Times New Roman" w:hAnsi="Times New Roman"/>
        </w:rPr>
        <w:t xml:space="preserve">, </w:t>
      </w:r>
      <w:proofErr w:type="spellStart"/>
      <w:r w:rsidRPr="00EF01FA">
        <w:rPr>
          <w:rFonts w:ascii="Times New Roman" w:hAnsi="Times New Roman"/>
        </w:rPr>
        <w:t>artralgija</w:t>
      </w:r>
      <w:proofErr w:type="spellEnd"/>
    </w:p>
    <w:p w14:paraId="391B9650" w14:textId="77777777" w:rsidR="004218DE" w:rsidRPr="00EF01FA" w:rsidRDefault="004218DE" w:rsidP="004218DE">
      <w:pPr>
        <w:widowControl w:val="0"/>
        <w:numPr>
          <w:ilvl w:val="0"/>
          <w:numId w:val="5"/>
        </w:numPr>
        <w:autoSpaceDE w:val="0"/>
        <w:autoSpaceDN w:val="0"/>
        <w:adjustRightInd w:val="0"/>
        <w:spacing w:after="0" w:line="240" w:lineRule="auto"/>
        <w:rPr>
          <w:rFonts w:ascii="Times New Roman" w:hAnsi="Times New Roman"/>
        </w:rPr>
      </w:pPr>
      <w:r w:rsidRPr="00EF01FA">
        <w:rPr>
          <w:rFonts w:ascii="Times New Roman" w:hAnsi="Times New Roman"/>
        </w:rPr>
        <w:t>Bendrieji sutrikimai ir vartojimo vietos pažeidimai:</w:t>
      </w:r>
    </w:p>
    <w:p w14:paraId="72625593" w14:textId="77777777" w:rsidR="004218DE" w:rsidRPr="00EF01FA" w:rsidRDefault="004218DE" w:rsidP="004218DE">
      <w:pPr>
        <w:widowControl w:val="0"/>
        <w:autoSpaceDE w:val="0"/>
        <w:autoSpaceDN w:val="0"/>
        <w:adjustRightInd w:val="0"/>
        <w:spacing w:after="0" w:line="240" w:lineRule="auto"/>
        <w:ind w:left="720"/>
        <w:rPr>
          <w:rFonts w:ascii="Times New Roman" w:hAnsi="Times New Roman"/>
        </w:rPr>
      </w:pPr>
      <w:r w:rsidRPr="00EF01FA">
        <w:rPr>
          <w:rFonts w:ascii="Times New Roman" w:hAnsi="Times New Roman"/>
        </w:rPr>
        <w:t>Dažnis nežinomas: edema</w:t>
      </w:r>
    </w:p>
    <w:p w14:paraId="4179D26D" w14:textId="77777777" w:rsidR="004218DE" w:rsidRPr="00EF01FA" w:rsidRDefault="004218DE" w:rsidP="004218DE">
      <w:pPr>
        <w:widowControl w:val="0"/>
        <w:numPr>
          <w:ilvl w:val="0"/>
          <w:numId w:val="5"/>
        </w:numPr>
        <w:autoSpaceDE w:val="0"/>
        <w:autoSpaceDN w:val="0"/>
        <w:adjustRightInd w:val="0"/>
        <w:spacing w:after="0" w:line="240" w:lineRule="auto"/>
        <w:rPr>
          <w:rFonts w:ascii="Times New Roman" w:hAnsi="Times New Roman"/>
        </w:rPr>
      </w:pPr>
      <w:r w:rsidRPr="00EF01FA">
        <w:rPr>
          <w:rFonts w:ascii="Times New Roman" w:hAnsi="Times New Roman"/>
        </w:rPr>
        <w:t>Tyrimai:</w:t>
      </w:r>
    </w:p>
    <w:p w14:paraId="798A7A55" w14:textId="77777777" w:rsidR="004218DE" w:rsidRPr="00EF01FA" w:rsidRDefault="004218DE" w:rsidP="004218DE">
      <w:pPr>
        <w:widowControl w:val="0"/>
        <w:autoSpaceDE w:val="0"/>
        <w:autoSpaceDN w:val="0"/>
        <w:adjustRightInd w:val="0"/>
        <w:spacing w:after="0" w:line="240" w:lineRule="auto"/>
        <w:ind w:left="720"/>
        <w:rPr>
          <w:rFonts w:ascii="Times New Roman" w:hAnsi="Times New Roman"/>
        </w:rPr>
      </w:pPr>
      <w:r w:rsidRPr="00EF01FA">
        <w:rPr>
          <w:rFonts w:ascii="Times New Roman" w:hAnsi="Times New Roman"/>
        </w:rPr>
        <w:t xml:space="preserve">Dažnis nežinomas: svorio padidėjimas, nenormalūs kepenų funkcijos rodikliai </w:t>
      </w:r>
    </w:p>
    <w:p w14:paraId="50840DCF" w14:textId="77777777" w:rsidR="004218DE" w:rsidRPr="00912FAB" w:rsidRDefault="004218DE" w:rsidP="004218DE">
      <w:pPr>
        <w:spacing w:after="0" w:line="240" w:lineRule="auto"/>
        <w:rPr>
          <w:rFonts w:ascii="Times New Roman" w:eastAsia="Times New Roman" w:hAnsi="Times New Roman"/>
          <w:szCs w:val="20"/>
        </w:rPr>
      </w:pPr>
    </w:p>
    <w:p w14:paraId="75128CA5" w14:textId="77777777" w:rsidR="004218DE" w:rsidRPr="00EF01FA" w:rsidRDefault="004218DE" w:rsidP="004218DE">
      <w:pPr>
        <w:spacing w:after="0" w:line="240" w:lineRule="auto"/>
        <w:rPr>
          <w:rFonts w:ascii="Times New Roman" w:eastAsia="Times New Roman" w:hAnsi="Times New Roman"/>
          <w:iCs/>
          <w:lang w:eastAsia="lt-LT"/>
        </w:rPr>
      </w:pPr>
      <w:r w:rsidRPr="00EF01FA">
        <w:rPr>
          <w:rFonts w:ascii="Times New Roman" w:eastAsia="Times New Roman" w:hAnsi="Times New Roman"/>
          <w:iCs/>
          <w:lang w:eastAsia="lt-LT"/>
        </w:rPr>
        <w:t>Atrinktų nepageidaujamų reakcijų apibūdinimas</w:t>
      </w:r>
    </w:p>
    <w:p w14:paraId="63AA9CF6" w14:textId="77777777" w:rsidR="004218DE" w:rsidRPr="00EF01FA" w:rsidRDefault="004218DE" w:rsidP="004218DE">
      <w:pPr>
        <w:spacing w:after="0" w:line="240" w:lineRule="auto"/>
        <w:rPr>
          <w:rFonts w:ascii="Times New Roman" w:eastAsia="Times New Roman" w:hAnsi="Times New Roman"/>
          <w:iCs/>
          <w:lang w:eastAsia="lt-LT"/>
        </w:rPr>
      </w:pPr>
      <w:r w:rsidRPr="00EF01FA">
        <w:rPr>
          <w:rFonts w:ascii="Times New Roman" w:eastAsia="Times New Roman" w:hAnsi="Times New Roman"/>
          <w:iCs/>
          <w:lang w:eastAsia="lt-LT"/>
        </w:rPr>
        <w:t xml:space="preserve">Nutraukus </w:t>
      </w:r>
      <w:proofErr w:type="spellStart"/>
      <w:r w:rsidRPr="00EF01FA">
        <w:rPr>
          <w:rFonts w:ascii="Times New Roman" w:eastAsia="Times New Roman" w:hAnsi="Times New Roman"/>
          <w:iCs/>
          <w:lang w:eastAsia="lt-LT"/>
        </w:rPr>
        <w:t>levocetirizino</w:t>
      </w:r>
      <w:proofErr w:type="spellEnd"/>
      <w:r w:rsidRPr="00EF01FA">
        <w:rPr>
          <w:rFonts w:ascii="Times New Roman" w:eastAsia="Times New Roman" w:hAnsi="Times New Roman"/>
          <w:iCs/>
          <w:lang w:eastAsia="lt-LT"/>
        </w:rPr>
        <w:t xml:space="preserve"> vartojimą buvo pranešta apie niežulį.</w:t>
      </w:r>
    </w:p>
    <w:p w14:paraId="23546F7F" w14:textId="77777777" w:rsidR="004218DE" w:rsidRPr="00912FAB" w:rsidRDefault="004218DE" w:rsidP="004218DE">
      <w:pPr>
        <w:spacing w:after="0" w:line="240" w:lineRule="auto"/>
        <w:rPr>
          <w:rFonts w:ascii="Times New Roman" w:eastAsia="Times New Roman" w:hAnsi="Times New Roman"/>
        </w:rPr>
      </w:pPr>
    </w:p>
    <w:p w14:paraId="794624B7" w14:textId="77777777" w:rsidR="004218DE" w:rsidRPr="00EF01FA" w:rsidRDefault="004218DE" w:rsidP="004218DE">
      <w:pPr>
        <w:autoSpaceDE w:val="0"/>
        <w:autoSpaceDN w:val="0"/>
        <w:adjustRightInd w:val="0"/>
        <w:spacing w:after="0" w:line="240" w:lineRule="auto"/>
        <w:rPr>
          <w:rFonts w:ascii="Times New Roman" w:eastAsia="Times New Roman" w:hAnsi="Times New Roman"/>
          <w:u w:val="single"/>
        </w:rPr>
      </w:pPr>
      <w:r w:rsidRPr="00EF01FA">
        <w:rPr>
          <w:rFonts w:ascii="Times New Roman" w:eastAsia="Times New Roman" w:hAnsi="Times New Roman"/>
          <w:u w:val="single"/>
        </w:rPr>
        <w:t>Pranešimas apie įtariamas nepageidaujamas reakcijas</w:t>
      </w:r>
    </w:p>
    <w:p w14:paraId="79CC23D9" w14:textId="6D3BD7E4" w:rsidR="005C6423" w:rsidRPr="00EF01FA" w:rsidRDefault="005C6423" w:rsidP="0069586A">
      <w:pPr>
        <w:autoSpaceDE w:val="0"/>
        <w:autoSpaceDN w:val="0"/>
        <w:adjustRightInd w:val="0"/>
        <w:spacing w:after="0" w:line="240" w:lineRule="auto"/>
        <w:rPr>
          <w:rFonts w:ascii="Times New Roman" w:eastAsia="Times New Roman" w:hAnsi="Times New Roman"/>
        </w:rPr>
      </w:pPr>
      <w:r w:rsidRPr="0046721B">
        <w:rPr>
          <w:rFonts w:ascii="Times New Roman" w:hAnsi="Times New Roman"/>
          <w:noProof/>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9" w:history="1">
        <w:r w:rsidRPr="0046721B">
          <w:rPr>
            <w:rStyle w:val="Hipersaitas"/>
            <w:rFonts w:ascii="Times New Roman" w:hAnsi="Times New Roman"/>
            <w:noProof/>
            <w:szCs w:val="24"/>
          </w:rPr>
          <w:t>https://vapris.vvkt.lt/vvkt-web/public/nrvSpecialist</w:t>
        </w:r>
      </w:hyperlink>
      <w:r w:rsidRPr="0046721B">
        <w:rPr>
          <w:rFonts w:ascii="Times New Roman" w:hAnsi="Times New Roman"/>
          <w:noProof/>
          <w:szCs w:val="24"/>
        </w:rPr>
        <w:t xml:space="preserve"> arba užpildę Sveikatos priežiūros ar farmacijos specialisto pranešimo apie įtariamą nepageidaujamą reakciją (ĮNR) formą, kuri skelbiama </w:t>
      </w:r>
      <w:hyperlink r:id="rId10" w:history="1">
        <w:r w:rsidRPr="0046721B">
          <w:rPr>
            <w:rStyle w:val="Hipersaitas"/>
            <w:rFonts w:ascii="Times New Roman" w:hAnsi="Times New Roman"/>
            <w:noProof/>
            <w:szCs w:val="24"/>
          </w:rPr>
          <w:t>https://www.vvkt.lt/index.php?1399030386</w:t>
        </w:r>
      </w:hyperlink>
      <w:r w:rsidRPr="0046721B">
        <w:rPr>
          <w:rFonts w:ascii="Times New Roman" w:hAnsi="Times New Roman"/>
          <w:noProof/>
          <w:szCs w:val="24"/>
        </w:rPr>
        <w:t xml:space="preserve">, ir atsiųsti elektroniniu paštu (adresu </w:t>
      </w:r>
      <w:hyperlink r:id="rId11" w:history="1">
        <w:r w:rsidRPr="0046721B">
          <w:rPr>
            <w:rStyle w:val="Hipersaitas"/>
            <w:rFonts w:ascii="Times New Roman" w:hAnsi="Times New Roman"/>
            <w:noProof/>
            <w:szCs w:val="24"/>
          </w:rPr>
          <w:t>NepageidaujamaR@vvkt.lt</w:t>
        </w:r>
      </w:hyperlink>
      <w:r w:rsidRPr="0046721B">
        <w:rPr>
          <w:rFonts w:ascii="Times New Roman" w:hAnsi="Times New Roman"/>
          <w:noProof/>
          <w:szCs w:val="24"/>
        </w:rPr>
        <w:t>).</w:t>
      </w:r>
    </w:p>
    <w:p w14:paraId="51E6F4F7"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2450785B"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4.9</w:t>
      </w:r>
      <w:r w:rsidRPr="00EF01FA">
        <w:rPr>
          <w:rFonts w:ascii="Times New Roman" w:hAnsi="Times New Roman"/>
          <w:b/>
          <w:bCs/>
        </w:rPr>
        <w:tab/>
        <w:t xml:space="preserve">Perdozavimas </w:t>
      </w:r>
    </w:p>
    <w:p w14:paraId="3E25FF9E"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52CC31F4"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u w:val="single"/>
        </w:rPr>
        <w:t>Simptomai</w:t>
      </w:r>
    </w:p>
    <w:p w14:paraId="7EA54A82" w14:textId="77777777" w:rsidR="004218DE" w:rsidRPr="00EF01FA" w:rsidRDefault="004218DE" w:rsidP="004218DE">
      <w:pPr>
        <w:widowControl w:val="0"/>
        <w:autoSpaceDE w:val="0"/>
        <w:autoSpaceDN w:val="0"/>
        <w:adjustRightInd w:val="0"/>
        <w:spacing w:after="0" w:line="240" w:lineRule="auto"/>
        <w:ind w:right="73"/>
        <w:rPr>
          <w:rFonts w:ascii="Times New Roman" w:hAnsi="Times New Roman"/>
        </w:rPr>
      </w:pPr>
      <w:r w:rsidRPr="00EF01FA">
        <w:rPr>
          <w:rFonts w:ascii="Times New Roman" w:hAnsi="Times New Roman"/>
        </w:rPr>
        <w:t xml:space="preserve">Perdozavimo simptomai suaugusiesiems gali reikštis mieguistumu. Vaikams iš pradžių gali </w:t>
      </w:r>
      <w:r w:rsidRPr="00EF01FA">
        <w:rPr>
          <w:rFonts w:ascii="Times New Roman" w:hAnsi="Times New Roman"/>
        </w:rPr>
        <w:lastRenderedPageBreak/>
        <w:t xml:space="preserve">pasireikšti susijaudinimas ir neramumas, vėliau mieguistumas. </w:t>
      </w:r>
    </w:p>
    <w:p w14:paraId="26285A82"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7524FBAC"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u w:val="single"/>
        </w:rPr>
        <w:t>Perdozavimo gydymas</w:t>
      </w:r>
    </w:p>
    <w:p w14:paraId="26D7FC82"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Specifinio </w:t>
      </w:r>
      <w:proofErr w:type="spellStart"/>
      <w:r w:rsidRPr="00EF01FA">
        <w:rPr>
          <w:rFonts w:ascii="Times New Roman" w:hAnsi="Times New Roman"/>
        </w:rPr>
        <w:t>levocetirizino</w:t>
      </w:r>
      <w:proofErr w:type="spellEnd"/>
      <w:r w:rsidRPr="00EF01FA">
        <w:rPr>
          <w:rFonts w:ascii="Times New Roman" w:hAnsi="Times New Roman"/>
        </w:rPr>
        <w:t xml:space="preserve"> priešnuodžio nėra. </w:t>
      </w:r>
    </w:p>
    <w:p w14:paraId="46FEC6FE"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Perdozavimo atveju rekomenduojamas simptominis ar palaikomasis gydymas. Jei nuo vaistinio preparato vartojimo praėjo nedaug laiko, galima apsvarstyti skrandžio plovimo galimybę. </w:t>
      </w:r>
      <w:proofErr w:type="spellStart"/>
      <w:r w:rsidRPr="00EF01FA">
        <w:rPr>
          <w:rFonts w:ascii="Times New Roman" w:hAnsi="Times New Roman"/>
        </w:rPr>
        <w:t>Levocetirizinas</w:t>
      </w:r>
      <w:proofErr w:type="spellEnd"/>
      <w:r w:rsidRPr="00EF01FA">
        <w:rPr>
          <w:rFonts w:ascii="Times New Roman" w:hAnsi="Times New Roman"/>
        </w:rPr>
        <w:t xml:space="preserve"> nėra veiksmingai pašalinamas hemodializės metu. </w:t>
      </w:r>
    </w:p>
    <w:p w14:paraId="3724C7DB"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913DE46"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A42E25F" w14:textId="77777777" w:rsidR="004218DE" w:rsidRPr="00EF01FA" w:rsidRDefault="004218DE" w:rsidP="004218DE">
      <w:pPr>
        <w:autoSpaceDE w:val="0"/>
        <w:autoSpaceDN w:val="0"/>
        <w:adjustRightInd w:val="0"/>
        <w:spacing w:after="0" w:line="240" w:lineRule="auto"/>
        <w:ind w:left="567" w:hanging="567"/>
        <w:rPr>
          <w:rFonts w:ascii="Times New Roman" w:hAnsi="Times New Roman"/>
          <w:b/>
        </w:rPr>
      </w:pPr>
      <w:r w:rsidRPr="00EF01FA">
        <w:rPr>
          <w:rFonts w:ascii="Times New Roman" w:hAnsi="Times New Roman"/>
          <w:b/>
        </w:rPr>
        <w:t>5.</w:t>
      </w:r>
      <w:r w:rsidRPr="00EF01FA">
        <w:rPr>
          <w:rFonts w:ascii="Times New Roman" w:hAnsi="Times New Roman"/>
          <w:b/>
        </w:rPr>
        <w:tab/>
        <w:t xml:space="preserve">FARMAKOLOGINĖS SAVYBĖS </w:t>
      </w:r>
    </w:p>
    <w:p w14:paraId="62F3202A" w14:textId="77777777" w:rsidR="004218DE" w:rsidRPr="00EF01FA" w:rsidRDefault="004218DE" w:rsidP="004218DE">
      <w:pPr>
        <w:autoSpaceDE w:val="0"/>
        <w:autoSpaceDN w:val="0"/>
        <w:adjustRightInd w:val="0"/>
        <w:spacing w:after="0" w:line="240" w:lineRule="auto"/>
        <w:rPr>
          <w:rFonts w:ascii="Times New Roman" w:hAnsi="Times New Roman"/>
          <w:color w:val="000000"/>
        </w:rPr>
      </w:pPr>
    </w:p>
    <w:p w14:paraId="2425DA4E" w14:textId="77777777" w:rsidR="004218DE" w:rsidRPr="00EF01FA" w:rsidRDefault="004218DE" w:rsidP="004218DE">
      <w:pPr>
        <w:autoSpaceDE w:val="0"/>
        <w:autoSpaceDN w:val="0"/>
        <w:adjustRightInd w:val="0"/>
        <w:spacing w:after="0" w:line="240" w:lineRule="auto"/>
        <w:ind w:left="567" w:hanging="567"/>
        <w:rPr>
          <w:rFonts w:ascii="Times New Roman" w:hAnsi="Times New Roman"/>
          <w:b/>
        </w:rPr>
      </w:pPr>
      <w:r w:rsidRPr="00EF01FA">
        <w:rPr>
          <w:rFonts w:ascii="Times New Roman" w:hAnsi="Times New Roman"/>
          <w:b/>
        </w:rPr>
        <w:t>5.1</w:t>
      </w:r>
      <w:r w:rsidRPr="00EF01FA">
        <w:rPr>
          <w:rFonts w:ascii="Times New Roman" w:hAnsi="Times New Roman"/>
          <w:b/>
        </w:rPr>
        <w:tab/>
      </w:r>
      <w:proofErr w:type="spellStart"/>
      <w:r w:rsidRPr="00EF01FA">
        <w:rPr>
          <w:rFonts w:ascii="Times New Roman" w:hAnsi="Times New Roman"/>
          <w:b/>
        </w:rPr>
        <w:t>Farmakodinaminės</w:t>
      </w:r>
      <w:proofErr w:type="spellEnd"/>
      <w:r w:rsidRPr="00EF01FA">
        <w:rPr>
          <w:rFonts w:ascii="Times New Roman" w:hAnsi="Times New Roman"/>
          <w:b/>
        </w:rPr>
        <w:t xml:space="preserve"> savybės </w:t>
      </w:r>
    </w:p>
    <w:p w14:paraId="5B349D27" w14:textId="77777777" w:rsidR="004218DE" w:rsidRPr="00EF01FA" w:rsidRDefault="004218DE" w:rsidP="004218DE">
      <w:pPr>
        <w:autoSpaceDE w:val="0"/>
        <w:autoSpaceDN w:val="0"/>
        <w:adjustRightInd w:val="0"/>
        <w:spacing w:after="0" w:line="240" w:lineRule="auto"/>
        <w:rPr>
          <w:rFonts w:ascii="Times New Roman" w:hAnsi="Times New Roman"/>
          <w:color w:val="000000"/>
        </w:rPr>
      </w:pPr>
    </w:p>
    <w:p w14:paraId="0C7DD190" w14:textId="2BD62EF4" w:rsidR="004218DE" w:rsidRPr="00EF01FA" w:rsidRDefault="004218DE" w:rsidP="004218DE">
      <w:pPr>
        <w:autoSpaceDE w:val="0"/>
        <w:autoSpaceDN w:val="0"/>
        <w:adjustRightInd w:val="0"/>
        <w:spacing w:after="0" w:line="240" w:lineRule="auto"/>
        <w:rPr>
          <w:rFonts w:ascii="Times New Roman" w:hAnsi="Times New Roman"/>
        </w:rPr>
      </w:pPr>
      <w:proofErr w:type="spellStart"/>
      <w:r w:rsidRPr="00EF01FA">
        <w:rPr>
          <w:rFonts w:ascii="Times New Roman" w:hAnsi="Times New Roman"/>
        </w:rPr>
        <w:t>Farmakoterapinė</w:t>
      </w:r>
      <w:proofErr w:type="spellEnd"/>
      <w:r w:rsidRPr="00EF01FA">
        <w:rPr>
          <w:rFonts w:ascii="Times New Roman" w:hAnsi="Times New Roman"/>
        </w:rPr>
        <w:t xml:space="preserve"> grupė – sisteminio vartojimo </w:t>
      </w:r>
      <w:proofErr w:type="spellStart"/>
      <w:r w:rsidRPr="00EF01FA">
        <w:rPr>
          <w:rFonts w:ascii="Times New Roman" w:hAnsi="Times New Roman"/>
        </w:rPr>
        <w:t>antihistamininis</w:t>
      </w:r>
      <w:proofErr w:type="spellEnd"/>
      <w:r w:rsidRPr="00EF01FA">
        <w:rPr>
          <w:rFonts w:ascii="Times New Roman" w:hAnsi="Times New Roman"/>
        </w:rPr>
        <w:t xml:space="preserve"> vaist</w:t>
      </w:r>
      <w:r w:rsidR="00735626">
        <w:rPr>
          <w:rFonts w:ascii="Times New Roman" w:hAnsi="Times New Roman"/>
        </w:rPr>
        <w:t>inis preparatas</w:t>
      </w:r>
      <w:r w:rsidRPr="00EF01FA">
        <w:rPr>
          <w:rFonts w:ascii="Times New Roman" w:hAnsi="Times New Roman"/>
        </w:rPr>
        <w:t xml:space="preserve">, </w:t>
      </w:r>
      <w:proofErr w:type="spellStart"/>
      <w:r w:rsidRPr="00EF01FA">
        <w:rPr>
          <w:rFonts w:ascii="Times New Roman" w:hAnsi="Times New Roman"/>
        </w:rPr>
        <w:t>piperazino</w:t>
      </w:r>
      <w:proofErr w:type="spellEnd"/>
      <w:r w:rsidRPr="00EF01FA">
        <w:rPr>
          <w:rFonts w:ascii="Times New Roman" w:hAnsi="Times New Roman"/>
        </w:rPr>
        <w:t xml:space="preserve"> dariniai, ATC kodas – R06A E09. </w:t>
      </w:r>
    </w:p>
    <w:p w14:paraId="51DD4678"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30E55C89"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u w:val="single"/>
        </w:rPr>
        <w:t>Veikimo mechanizmas</w:t>
      </w:r>
    </w:p>
    <w:p w14:paraId="6A1BBFAB"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rPr>
        <w:t>Levocetirizinas</w:t>
      </w:r>
      <w:proofErr w:type="spellEnd"/>
      <w:r w:rsidRPr="00EF01FA">
        <w:rPr>
          <w:rFonts w:ascii="Times New Roman" w:hAnsi="Times New Roman"/>
        </w:rPr>
        <w:t xml:space="preserve">, </w:t>
      </w:r>
      <w:proofErr w:type="spellStart"/>
      <w:r w:rsidRPr="00EF01FA">
        <w:rPr>
          <w:rFonts w:ascii="Times New Roman" w:hAnsi="Times New Roman"/>
        </w:rPr>
        <w:t>cetirizino</w:t>
      </w:r>
      <w:proofErr w:type="spellEnd"/>
      <w:r w:rsidRPr="00EF01FA">
        <w:rPr>
          <w:rFonts w:ascii="Times New Roman" w:hAnsi="Times New Roman"/>
        </w:rPr>
        <w:t xml:space="preserve"> (R) </w:t>
      </w:r>
      <w:proofErr w:type="spellStart"/>
      <w:r w:rsidRPr="00EF01FA">
        <w:rPr>
          <w:rFonts w:ascii="Times New Roman" w:hAnsi="Times New Roman"/>
        </w:rPr>
        <w:t>enantiomeras</w:t>
      </w:r>
      <w:proofErr w:type="spellEnd"/>
      <w:r w:rsidRPr="00EF01FA">
        <w:rPr>
          <w:rFonts w:ascii="Times New Roman" w:hAnsi="Times New Roman"/>
        </w:rPr>
        <w:t>, yra stipriai veikiantis ir selektyvus periferinių H</w:t>
      </w:r>
      <w:r w:rsidRPr="00EF01FA">
        <w:rPr>
          <w:rFonts w:ascii="Times New Roman" w:hAnsi="Times New Roman"/>
          <w:vertAlign w:val="subscript"/>
        </w:rPr>
        <w:t>1</w:t>
      </w:r>
      <w:r w:rsidRPr="00EF01FA">
        <w:rPr>
          <w:rFonts w:ascii="Times New Roman" w:hAnsi="Times New Roman"/>
        </w:rPr>
        <w:t xml:space="preserve"> receptorių antagonistas.  </w:t>
      </w:r>
    </w:p>
    <w:p w14:paraId="45950366"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00B038B3" w14:textId="77777777" w:rsidR="004218DE" w:rsidRPr="00EF01FA" w:rsidRDefault="004218DE" w:rsidP="004218DE">
      <w:pPr>
        <w:widowControl w:val="0"/>
        <w:autoSpaceDE w:val="0"/>
        <w:autoSpaceDN w:val="0"/>
        <w:adjustRightInd w:val="0"/>
        <w:spacing w:after="0" w:line="240" w:lineRule="auto"/>
        <w:ind w:right="128"/>
        <w:rPr>
          <w:rFonts w:ascii="Times New Roman" w:hAnsi="Times New Roman"/>
        </w:rPr>
      </w:pPr>
      <w:r w:rsidRPr="00EF01FA">
        <w:rPr>
          <w:rFonts w:ascii="Times New Roman" w:hAnsi="Times New Roman"/>
        </w:rPr>
        <w:t xml:space="preserve">Jungimosi su receptoriais tyrimais nustatyta, kad </w:t>
      </w:r>
      <w:proofErr w:type="spellStart"/>
      <w:r w:rsidRPr="00EF01FA">
        <w:rPr>
          <w:rFonts w:ascii="Times New Roman" w:hAnsi="Times New Roman"/>
        </w:rPr>
        <w:t>levocetirizinui</w:t>
      </w:r>
      <w:proofErr w:type="spellEnd"/>
      <w:r w:rsidRPr="00EF01FA">
        <w:rPr>
          <w:rFonts w:ascii="Times New Roman" w:hAnsi="Times New Roman"/>
        </w:rPr>
        <w:t xml:space="preserve"> būdingas didelis </w:t>
      </w:r>
      <w:proofErr w:type="spellStart"/>
      <w:r w:rsidRPr="00EF01FA">
        <w:rPr>
          <w:rFonts w:ascii="Times New Roman" w:hAnsi="Times New Roman"/>
        </w:rPr>
        <w:t>afinitetas</w:t>
      </w:r>
      <w:proofErr w:type="spellEnd"/>
      <w:r w:rsidRPr="00EF01FA">
        <w:rPr>
          <w:rFonts w:ascii="Times New Roman" w:hAnsi="Times New Roman"/>
        </w:rPr>
        <w:t xml:space="preserve"> žmogaus H1 receptoriams (</w:t>
      </w:r>
      <w:proofErr w:type="spellStart"/>
      <w:r w:rsidRPr="00EF01FA">
        <w:rPr>
          <w:rFonts w:ascii="Times New Roman" w:hAnsi="Times New Roman"/>
        </w:rPr>
        <w:t>Ki</w:t>
      </w:r>
      <w:proofErr w:type="spellEnd"/>
      <w:r w:rsidRPr="00EF01FA">
        <w:rPr>
          <w:rFonts w:ascii="Times New Roman" w:hAnsi="Times New Roman"/>
        </w:rPr>
        <w:sym w:font="Symbol" w:char="F03D"/>
      </w:r>
      <w:r w:rsidRPr="00EF01FA">
        <w:rPr>
          <w:rFonts w:ascii="Times New Roman" w:hAnsi="Times New Roman"/>
        </w:rPr>
        <w:t xml:space="preserve">3,2 </w:t>
      </w:r>
      <w:proofErr w:type="spellStart"/>
      <w:r w:rsidRPr="00EF01FA">
        <w:rPr>
          <w:rFonts w:ascii="Times New Roman" w:hAnsi="Times New Roman"/>
        </w:rPr>
        <w:t>nmol</w:t>
      </w:r>
      <w:proofErr w:type="spellEnd"/>
      <w:r w:rsidRPr="00EF01FA">
        <w:rPr>
          <w:rFonts w:ascii="Times New Roman" w:hAnsi="Times New Roman"/>
        </w:rPr>
        <w:t xml:space="preserve">/l). </w:t>
      </w:r>
      <w:proofErr w:type="spellStart"/>
      <w:r w:rsidRPr="00EF01FA">
        <w:rPr>
          <w:rFonts w:ascii="Times New Roman" w:hAnsi="Times New Roman"/>
        </w:rPr>
        <w:t>Levocetirizino</w:t>
      </w:r>
      <w:proofErr w:type="spellEnd"/>
      <w:r w:rsidRPr="00EF01FA">
        <w:rPr>
          <w:rFonts w:ascii="Times New Roman" w:hAnsi="Times New Roman"/>
        </w:rPr>
        <w:t xml:space="preserve"> </w:t>
      </w:r>
      <w:proofErr w:type="spellStart"/>
      <w:r w:rsidRPr="00EF01FA">
        <w:rPr>
          <w:rFonts w:ascii="Times New Roman" w:hAnsi="Times New Roman"/>
        </w:rPr>
        <w:t>afinitetas</w:t>
      </w:r>
      <w:proofErr w:type="spellEnd"/>
      <w:r w:rsidRPr="00EF01FA">
        <w:rPr>
          <w:rFonts w:ascii="Times New Roman" w:hAnsi="Times New Roman"/>
        </w:rPr>
        <w:t xml:space="preserve"> yra dvigubai didesnis nei </w:t>
      </w:r>
      <w:proofErr w:type="spellStart"/>
      <w:r w:rsidRPr="00EF01FA">
        <w:rPr>
          <w:rFonts w:ascii="Times New Roman" w:hAnsi="Times New Roman"/>
        </w:rPr>
        <w:t>cetirizino</w:t>
      </w:r>
      <w:proofErr w:type="spellEnd"/>
      <w:r w:rsidRPr="00EF01FA">
        <w:rPr>
          <w:rFonts w:ascii="Times New Roman" w:hAnsi="Times New Roman"/>
        </w:rPr>
        <w:t xml:space="preserve"> (</w:t>
      </w:r>
      <w:proofErr w:type="spellStart"/>
      <w:r w:rsidRPr="00EF01FA">
        <w:rPr>
          <w:rFonts w:ascii="Times New Roman" w:hAnsi="Times New Roman"/>
        </w:rPr>
        <w:t>Ki</w:t>
      </w:r>
      <w:proofErr w:type="spellEnd"/>
      <w:r w:rsidRPr="00EF01FA">
        <w:rPr>
          <w:rFonts w:ascii="Times New Roman" w:hAnsi="Times New Roman"/>
        </w:rPr>
        <w:sym w:font="Symbol" w:char="F03D"/>
      </w:r>
      <w:r w:rsidRPr="00EF01FA">
        <w:rPr>
          <w:rFonts w:ascii="Times New Roman" w:hAnsi="Times New Roman"/>
        </w:rPr>
        <w:t xml:space="preserve">6,3 </w:t>
      </w:r>
      <w:proofErr w:type="spellStart"/>
      <w:r w:rsidRPr="00EF01FA">
        <w:rPr>
          <w:rFonts w:ascii="Times New Roman" w:hAnsi="Times New Roman"/>
        </w:rPr>
        <w:t>nmol</w:t>
      </w:r>
      <w:proofErr w:type="spellEnd"/>
      <w:r w:rsidRPr="00EF01FA">
        <w:rPr>
          <w:rFonts w:ascii="Times New Roman" w:hAnsi="Times New Roman"/>
        </w:rPr>
        <w:t xml:space="preserve">/l). </w:t>
      </w:r>
      <w:proofErr w:type="spellStart"/>
      <w:r w:rsidRPr="00EF01FA">
        <w:rPr>
          <w:rFonts w:ascii="Times New Roman" w:hAnsi="Times New Roman"/>
        </w:rPr>
        <w:t>Levocetirizino</w:t>
      </w:r>
      <w:proofErr w:type="spellEnd"/>
      <w:r w:rsidRPr="00EF01FA">
        <w:rPr>
          <w:rFonts w:ascii="Times New Roman" w:hAnsi="Times New Roman"/>
        </w:rPr>
        <w:t xml:space="preserve"> disociacijos iš H1 receptorių pusinis laikas – 115</w:t>
      </w:r>
      <w:r w:rsidRPr="00EF01FA">
        <w:rPr>
          <w:rFonts w:ascii="Times New Roman" w:hAnsi="Times New Roman"/>
        </w:rPr>
        <w:sym w:font="Symbol" w:char="F0B1"/>
      </w:r>
      <w:r w:rsidRPr="00EF01FA">
        <w:rPr>
          <w:rFonts w:ascii="Times New Roman" w:hAnsi="Times New Roman"/>
        </w:rPr>
        <w:t xml:space="preserve">38 min. </w:t>
      </w:r>
    </w:p>
    <w:p w14:paraId="037BD9F0" w14:textId="77777777" w:rsidR="004218DE" w:rsidRPr="00EF01FA" w:rsidRDefault="004218DE" w:rsidP="004218DE">
      <w:pPr>
        <w:widowControl w:val="0"/>
        <w:autoSpaceDE w:val="0"/>
        <w:autoSpaceDN w:val="0"/>
        <w:adjustRightInd w:val="0"/>
        <w:spacing w:after="0" w:line="240" w:lineRule="auto"/>
        <w:ind w:right="128"/>
        <w:rPr>
          <w:rFonts w:ascii="Times New Roman" w:hAnsi="Times New Roman"/>
        </w:rPr>
      </w:pPr>
      <w:r w:rsidRPr="00EF01FA">
        <w:rPr>
          <w:rFonts w:ascii="Times New Roman" w:hAnsi="Times New Roman"/>
        </w:rPr>
        <w:t xml:space="preserve">Praėjus 4 valandoms po vienkartinio vartojimo, </w:t>
      </w:r>
      <w:proofErr w:type="spellStart"/>
      <w:r w:rsidRPr="00EF01FA">
        <w:rPr>
          <w:rFonts w:ascii="Times New Roman" w:hAnsi="Times New Roman"/>
        </w:rPr>
        <w:t>levocetirizinas</w:t>
      </w:r>
      <w:proofErr w:type="spellEnd"/>
      <w:r w:rsidRPr="00EF01FA">
        <w:rPr>
          <w:rFonts w:ascii="Times New Roman" w:hAnsi="Times New Roman"/>
        </w:rPr>
        <w:t xml:space="preserve"> būna susijungęs su 90 % receptorių; praėjus 24 valandoms - su 57 % receptorių.</w:t>
      </w:r>
    </w:p>
    <w:p w14:paraId="4164746D"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45D34D53"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Farmakodinamikos tyrimais su sveikais savanoriais nustatyta, kad pusės </w:t>
      </w:r>
      <w:proofErr w:type="spellStart"/>
      <w:r w:rsidRPr="00EF01FA">
        <w:rPr>
          <w:rFonts w:ascii="Times New Roman" w:hAnsi="Times New Roman"/>
        </w:rPr>
        <w:t>levocetirizino</w:t>
      </w:r>
      <w:proofErr w:type="spellEnd"/>
      <w:r w:rsidRPr="00EF01FA">
        <w:rPr>
          <w:rFonts w:ascii="Times New Roman" w:hAnsi="Times New Roman"/>
        </w:rPr>
        <w:t xml:space="preserve"> dozės poveikis tiek dėl odos, tiek dėl nosies simptomų atitinka vienos </w:t>
      </w:r>
      <w:proofErr w:type="spellStart"/>
      <w:r w:rsidRPr="00EF01FA">
        <w:rPr>
          <w:rFonts w:ascii="Times New Roman" w:hAnsi="Times New Roman"/>
        </w:rPr>
        <w:t>cetirizino</w:t>
      </w:r>
      <w:proofErr w:type="spellEnd"/>
      <w:r w:rsidRPr="00EF01FA">
        <w:rPr>
          <w:rFonts w:ascii="Times New Roman" w:hAnsi="Times New Roman"/>
        </w:rPr>
        <w:t xml:space="preserve"> dozės poveikį. </w:t>
      </w:r>
    </w:p>
    <w:p w14:paraId="564A4DEE"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7B9C890F"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roofErr w:type="spellStart"/>
      <w:r w:rsidRPr="00EF01FA">
        <w:rPr>
          <w:rFonts w:ascii="Times New Roman" w:hAnsi="Times New Roman"/>
          <w:color w:val="000000"/>
          <w:u w:val="single"/>
        </w:rPr>
        <w:t>Farmakodinaminis</w:t>
      </w:r>
      <w:proofErr w:type="spellEnd"/>
      <w:r w:rsidRPr="00EF01FA">
        <w:rPr>
          <w:rFonts w:ascii="Times New Roman" w:hAnsi="Times New Roman"/>
          <w:color w:val="000000"/>
          <w:u w:val="single"/>
        </w:rPr>
        <w:t xml:space="preserve"> poveikis</w:t>
      </w:r>
    </w:p>
    <w:p w14:paraId="3F431057"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roofErr w:type="spellStart"/>
      <w:r w:rsidRPr="00EF01FA">
        <w:rPr>
          <w:rFonts w:ascii="Times New Roman" w:hAnsi="Times New Roman"/>
          <w:color w:val="000000"/>
        </w:rPr>
        <w:t>Farmakodinaminis</w:t>
      </w:r>
      <w:proofErr w:type="spellEnd"/>
      <w:r w:rsidRPr="00EF01FA">
        <w:rPr>
          <w:rFonts w:ascii="Times New Roman" w:hAnsi="Times New Roman"/>
          <w:color w:val="000000"/>
        </w:rPr>
        <w:t xml:space="preserve"> </w:t>
      </w:r>
      <w:proofErr w:type="spellStart"/>
      <w:r w:rsidRPr="00EF01FA">
        <w:rPr>
          <w:rFonts w:ascii="Times New Roman" w:hAnsi="Times New Roman"/>
          <w:color w:val="000000"/>
        </w:rPr>
        <w:t>levocetirizino</w:t>
      </w:r>
      <w:proofErr w:type="spellEnd"/>
      <w:r w:rsidRPr="00EF01FA">
        <w:rPr>
          <w:rFonts w:ascii="Times New Roman" w:hAnsi="Times New Roman"/>
          <w:color w:val="000000"/>
        </w:rPr>
        <w:t xml:space="preserve"> aktyvumas buvo tiriamas </w:t>
      </w:r>
      <w:proofErr w:type="spellStart"/>
      <w:r w:rsidRPr="00EF01FA">
        <w:rPr>
          <w:rFonts w:ascii="Times New Roman" w:hAnsi="Times New Roman"/>
          <w:color w:val="000000"/>
        </w:rPr>
        <w:t>randomizuotų</w:t>
      </w:r>
      <w:proofErr w:type="spellEnd"/>
      <w:r w:rsidRPr="00EF01FA">
        <w:rPr>
          <w:rFonts w:ascii="Times New Roman" w:hAnsi="Times New Roman"/>
          <w:color w:val="000000"/>
        </w:rPr>
        <w:t>, kontroliuojamų klinikinių tyrimų metu.</w:t>
      </w:r>
    </w:p>
    <w:p w14:paraId="0AD6B83E"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6A66E5CF"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 xml:space="preserve">Klinikinių tyrimų metu lyginant 5 mg </w:t>
      </w:r>
      <w:proofErr w:type="spellStart"/>
      <w:r w:rsidRPr="00EF01FA">
        <w:rPr>
          <w:rFonts w:ascii="Times New Roman" w:hAnsi="Times New Roman"/>
          <w:color w:val="000000"/>
        </w:rPr>
        <w:t>levocetirizino</w:t>
      </w:r>
      <w:proofErr w:type="spellEnd"/>
      <w:r w:rsidRPr="00EF01FA">
        <w:rPr>
          <w:rFonts w:ascii="Times New Roman" w:hAnsi="Times New Roman"/>
          <w:color w:val="000000"/>
        </w:rPr>
        <w:t xml:space="preserve">, 5 mg </w:t>
      </w:r>
      <w:proofErr w:type="spellStart"/>
      <w:r w:rsidRPr="00EF01FA">
        <w:rPr>
          <w:rFonts w:ascii="Times New Roman" w:hAnsi="Times New Roman"/>
          <w:color w:val="000000"/>
        </w:rPr>
        <w:t>desloratadino</w:t>
      </w:r>
      <w:proofErr w:type="spellEnd"/>
      <w:r w:rsidRPr="00EF01FA">
        <w:rPr>
          <w:rFonts w:ascii="Times New Roman" w:hAnsi="Times New Roman"/>
          <w:color w:val="000000"/>
        </w:rPr>
        <w:t xml:space="preserve"> ir placebo </w:t>
      </w:r>
      <w:proofErr w:type="spellStart"/>
      <w:r w:rsidRPr="00EF01FA">
        <w:rPr>
          <w:rFonts w:ascii="Times New Roman" w:hAnsi="Times New Roman"/>
          <w:color w:val="000000"/>
        </w:rPr>
        <w:t>paveikį</w:t>
      </w:r>
      <w:proofErr w:type="spellEnd"/>
      <w:r w:rsidRPr="00EF01FA">
        <w:rPr>
          <w:rFonts w:ascii="Times New Roman" w:hAnsi="Times New Roman"/>
          <w:color w:val="000000"/>
        </w:rPr>
        <w:t xml:space="preserve"> </w:t>
      </w:r>
      <w:proofErr w:type="spellStart"/>
      <w:r w:rsidRPr="00EF01FA">
        <w:rPr>
          <w:rFonts w:ascii="Times New Roman" w:hAnsi="Times New Roman"/>
          <w:color w:val="000000"/>
        </w:rPr>
        <w:t>histamino</w:t>
      </w:r>
      <w:proofErr w:type="spellEnd"/>
      <w:r w:rsidRPr="00EF01FA">
        <w:rPr>
          <w:rFonts w:ascii="Times New Roman" w:hAnsi="Times New Roman"/>
          <w:color w:val="000000"/>
        </w:rPr>
        <w:t xml:space="preserve"> indukuotam paburkimui ir paraudimui, gydymas </w:t>
      </w:r>
      <w:proofErr w:type="spellStart"/>
      <w:r w:rsidRPr="00EF01FA">
        <w:rPr>
          <w:rFonts w:ascii="Times New Roman" w:hAnsi="Times New Roman"/>
          <w:color w:val="000000"/>
        </w:rPr>
        <w:t>levocetirizinu</w:t>
      </w:r>
      <w:proofErr w:type="spellEnd"/>
      <w:r w:rsidRPr="00EF01FA">
        <w:rPr>
          <w:rFonts w:ascii="Times New Roman" w:hAnsi="Times New Roman"/>
          <w:color w:val="000000"/>
        </w:rPr>
        <w:t xml:space="preserve"> žymiai sumažino paburkimo ir paraudimo atsiradimą (p&lt;0,001), lyginant su placebu ir </w:t>
      </w:r>
      <w:proofErr w:type="spellStart"/>
      <w:r w:rsidRPr="00EF01FA">
        <w:rPr>
          <w:rFonts w:ascii="Times New Roman" w:hAnsi="Times New Roman"/>
          <w:color w:val="000000"/>
        </w:rPr>
        <w:t>desloratadinu</w:t>
      </w:r>
      <w:proofErr w:type="spellEnd"/>
      <w:r w:rsidRPr="00EF01FA">
        <w:rPr>
          <w:rFonts w:ascii="Times New Roman" w:hAnsi="Times New Roman"/>
          <w:color w:val="000000"/>
        </w:rPr>
        <w:t>. Šis poveikis buvo stipriausias per pirmąsias 12 valandų ir tęsėsi 24 valandas.</w:t>
      </w:r>
    </w:p>
    <w:p w14:paraId="088B1463"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5A99D9CD"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 xml:space="preserve">Placebu kontroliuojamų klinikinių tyrimų metu, naudojant alergenų atakos kamerų modelį, 5 mg </w:t>
      </w:r>
      <w:proofErr w:type="spellStart"/>
      <w:r w:rsidRPr="00EF01FA">
        <w:rPr>
          <w:rFonts w:ascii="Times New Roman" w:hAnsi="Times New Roman"/>
          <w:color w:val="000000"/>
        </w:rPr>
        <w:t>levocetirizino</w:t>
      </w:r>
      <w:proofErr w:type="spellEnd"/>
      <w:r w:rsidRPr="00EF01FA">
        <w:rPr>
          <w:rFonts w:ascii="Times New Roman" w:hAnsi="Times New Roman"/>
          <w:color w:val="000000"/>
        </w:rPr>
        <w:t xml:space="preserve"> poveikio pradžia, stebint žiedadulkių sukeltus simptomus, buvo stebima praėjus 1 valandai po vaistinio preparato vartojimo.</w:t>
      </w:r>
    </w:p>
    <w:p w14:paraId="5B458462"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4F4878F"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Tyrimais </w:t>
      </w:r>
      <w:proofErr w:type="spellStart"/>
      <w:r w:rsidRPr="00EF01FA">
        <w:rPr>
          <w:rFonts w:ascii="Times New Roman" w:hAnsi="Times New Roman"/>
          <w:i/>
        </w:rPr>
        <w:t>in</w:t>
      </w:r>
      <w:proofErr w:type="spellEnd"/>
      <w:r w:rsidRPr="00EF01FA">
        <w:rPr>
          <w:rFonts w:ascii="Times New Roman" w:hAnsi="Times New Roman"/>
          <w:i/>
        </w:rPr>
        <w:t xml:space="preserve"> </w:t>
      </w:r>
      <w:proofErr w:type="spellStart"/>
      <w:r w:rsidRPr="00EF01FA">
        <w:rPr>
          <w:rFonts w:ascii="Times New Roman" w:hAnsi="Times New Roman"/>
          <w:i/>
        </w:rPr>
        <w:t>vitro</w:t>
      </w:r>
      <w:proofErr w:type="spellEnd"/>
      <w:r w:rsidRPr="00EF01FA">
        <w:rPr>
          <w:rFonts w:ascii="Times New Roman" w:hAnsi="Times New Roman"/>
        </w:rPr>
        <w:t xml:space="preserve"> (</w:t>
      </w:r>
      <w:proofErr w:type="spellStart"/>
      <w:r w:rsidRPr="00EF01FA">
        <w:rPr>
          <w:rFonts w:ascii="Times New Roman" w:hAnsi="Times New Roman"/>
          <w:i/>
        </w:rPr>
        <w:t>Boyden</w:t>
      </w:r>
      <w:proofErr w:type="spellEnd"/>
      <w:r w:rsidRPr="00EF01FA">
        <w:rPr>
          <w:rFonts w:ascii="Times New Roman" w:hAnsi="Times New Roman"/>
        </w:rPr>
        <w:t xml:space="preserve"> kamerų ir ląstelių sluoksnių metodika) įrodyta, kad </w:t>
      </w:r>
      <w:proofErr w:type="spellStart"/>
      <w:r w:rsidRPr="00EF01FA">
        <w:rPr>
          <w:rFonts w:ascii="Times New Roman" w:hAnsi="Times New Roman"/>
        </w:rPr>
        <w:t>levocetirizinas</w:t>
      </w:r>
      <w:proofErr w:type="spellEnd"/>
      <w:r w:rsidRPr="00EF01FA">
        <w:rPr>
          <w:rFonts w:ascii="Times New Roman" w:hAnsi="Times New Roman"/>
        </w:rPr>
        <w:t xml:space="preserve"> slopina </w:t>
      </w:r>
      <w:proofErr w:type="spellStart"/>
      <w:r w:rsidRPr="00EF01FA">
        <w:rPr>
          <w:rFonts w:ascii="Times New Roman" w:hAnsi="Times New Roman"/>
        </w:rPr>
        <w:t>eotaksino</w:t>
      </w:r>
      <w:proofErr w:type="spellEnd"/>
      <w:r w:rsidRPr="00EF01FA">
        <w:rPr>
          <w:rFonts w:ascii="Times New Roman" w:hAnsi="Times New Roman"/>
        </w:rPr>
        <w:t xml:space="preserve"> indukuojamą </w:t>
      </w:r>
      <w:proofErr w:type="spellStart"/>
      <w:r w:rsidRPr="00EF01FA">
        <w:rPr>
          <w:rFonts w:ascii="Times New Roman" w:hAnsi="Times New Roman"/>
        </w:rPr>
        <w:t>eozinofilų</w:t>
      </w:r>
      <w:proofErr w:type="spellEnd"/>
      <w:r w:rsidRPr="00EF01FA">
        <w:rPr>
          <w:rFonts w:ascii="Times New Roman" w:hAnsi="Times New Roman"/>
        </w:rPr>
        <w:t xml:space="preserve"> </w:t>
      </w:r>
      <w:proofErr w:type="spellStart"/>
      <w:r w:rsidRPr="00EF01FA">
        <w:rPr>
          <w:rFonts w:ascii="Times New Roman" w:hAnsi="Times New Roman"/>
        </w:rPr>
        <w:t>transendotelinę</w:t>
      </w:r>
      <w:proofErr w:type="spellEnd"/>
      <w:r w:rsidRPr="00EF01FA">
        <w:rPr>
          <w:rFonts w:ascii="Times New Roman" w:hAnsi="Times New Roman"/>
        </w:rPr>
        <w:t xml:space="preserve"> migraciją ir per odos, ir per plaučių ląsteles. </w:t>
      </w:r>
      <w:proofErr w:type="spellStart"/>
      <w:r w:rsidRPr="00EF01FA">
        <w:rPr>
          <w:rFonts w:ascii="Times New Roman" w:hAnsi="Times New Roman"/>
        </w:rPr>
        <w:t>Farmakodinaminis</w:t>
      </w:r>
      <w:proofErr w:type="spellEnd"/>
      <w:r w:rsidRPr="00EF01FA">
        <w:rPr>
          <w:rFonts w:ascii="Times New Roman" w:hAnsi="Times New Roman"/>
        </w:rPr>
        <w:t xml:space="preserve"> eksperimentinis tyrimas su 14 suaugusių pacientų </w:t>
      </w:r>
      <w:proofErr w:type="spellStart"/>
      <w:r w:rsidRPr="00EF01FA">
        <w:rPr>
          <w:rFonts w:ascii="Times New Roman" w:hAnsi="Times New Roman"/>
          <w:i/>
        </w:rPr>
        <w:t>in</w:t>
      </w:r>
      <w:proofErr w:type="spellEnd"/>
      <w:r w:rsidRPr="00EF01FA">
        <w:rPr>
          <w:rFonts w:ascii="Times New Roman" w:hAnsi="Times New Roman"/>
          <w:i/>
        </w:rPr>
        <w:t xml:space="preserve"> </w:t>
      </w:r>
      <w:proofErr w:type="spellStart"/>
      <w:r w:rsidRPr="00EF01FA">
        <w:rPr>
          <w:rFonts w:ascii="Times New Roman" w:hAnsi="Times New Roman"/>
          <w:i/>
        </w:rPr>
        <w:t>vivo</w:t>
      </w:r>
      <w:proofErr w:type="spellEnd"/>
      <w:r w:rsidRPr="00EF01FA">
        <w:rPr>
          <w:rFonts w:ascii="Times New Roman" w:hAnsi="Times New Roman"/>
        </w:rPr>
        <w:t xml:space="preserve"> (odos lopo metodika) parodė tris pagrindinius slopinamuosius 5 mg </w:t>
      </w:r>
      <w:proofErr w:type="spellStart"/>
      <w:r w:rsidRPr="00EF01FA">
        <w:rPr>
          <w:rFonts w:ascii="Times New Roman" w:hAnsi="Times New Roman"/>
        </w:rPr>
        <w:t>levocetirizino</w:t>
      </w:r>
      <w:proofErr w:type="spellEnd"/>
      <w:r w:rsidRPr="00EF01FA">
        <w:rPr>
          <w:rFonts w:ascii="Times New Roman" w:hAnsi="Times New Roman"/>
        </w:rPr>
        <w:t xml:space="preserve"> poveikius per pirmąsias 6 valandas nuo žiedadulkių sukeltos reakcijos, palyginti su placebo: VCAM-1 išsiskyrimo slopinimas, kraujagyslių pralaidumo moduliacija ir </w:t>
      </w:r>
      <w:proofErr w:type="spellStart"/>
      <w:r w:rsidRPr="00EF01FA">
        <w:rPr>
          <w:rFonts w:ascii="Times New Roman" w:hAnsi="Times New Roman"/>
        </w:rPr>
        <w:t>eozinofilų</w:t>
      </w:r>
      <w:proofErr w:type="spellEnd"/>
      <w:r w:rsidRPr="00EF01FA">
        <w:rPr>
          <w:rFonts w:ascii="Times New Roman" w:hAnsi="Times New Roman"/>
        </w:rPr>
        <w:t xml:space="preserve"> kaupimosi sumažėjimas. </w:t>
      </w:r>
    </w:p>
    <w:p w14:paraId="0401384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3DD84ED6" w14:textId="77777777" w:rsidR="004218DE" w:rsidRPr="00EF01FA" w:rsidRDefault="004218DE" w:rsidP="004218DE">
      <w:pPr>
        <w:widowControl w:val="0"/>
        <w:autoSpaceDE w:val="0"/>
        <w:autoSpaceDN w:val="0"/>
        <w:adjustRightInd w:val="0"/>
        <w:spacing w:after="0" w:line="240" w:lineRule="auto"/>
        <w:ind w:right="500"/>
        <w:rPr>
          <w:rFonts w:ascii="Times New Roman" w:hAnsi="Times New Roman"/>
        </w:rPr>
      </w:pPr>
      <w:r w:rsidRPr="00EF01FA">
        <w:rPr>
          <w:rFonts w:ascii="Times New Roman" w:hAnsi="Times New Roman"/>
          <w:u w:val="single"/>
        </w:rPr>
        <w:t>Klinikinis veiksmingumas ir saugumas</w:t>
      </w:r>
    </w:p>
    <w:p w14:paraId="2E55422F" w14:textId="77777777" w:rsidR="004218DE" w:rsidRPr="00EF01FA" w:rsidRDefault="004218DE" w:rsidP="004218DE">
      <w:pPr>
        <w:widowControl w:val="0"/>
        <w:autoSpaceDE w:val="0"/>
        <w:autoSpaceDN w:val="0"/>
        <w:adjustRightInd w:val="0"/>
        <w:spacing w:after="0" w:line="240" w:lineRule="auto"/>
        <w:ind w:right="500"/>
        <w:rPr>
          <w:rFonts w:ascii="Times New Roman" w:hAnsi="Times New Roman"/>
        </w:rPr>
      </w:pPr>
      <w:proofErr w:type="spellStart"/>
      <w:r w:rsidRPr="00EF01FA">
        <w:rPr>
          <w:rFonts w:ascii="Times New Roman" w:hAnsi="Times New Roman"/>
        </w:rPr>
        <w:t>Levocetirizino</w:t>
      </w:r>
      <w:proofErr w:type="spellEnd"/>
      <w:r w:rsidRPr="00EF01FA">
        <w:rPr>
          <w:rFonts w:ascii="Times New Roman" w:hAnsi="Times New Roman"/>
        </w:rPr>
        <w:t xml:space="preserve"> veiksmingumas ir saugumas buvo įrodytas keliuose dvigubai akluose, placebo kontroliuojamuose klinikiniuose tyrimuose su suaugusiais pacientais, sergančiaisiais sezoniniu alerginiu rinitu, nuolatiniu alerginiu rinitu ar </w:t>
      </w:r>
      <w:proofErr w:type="spellStart"/>
      <w:r w:rsidRPr="00EF01FA">
        <w:rPr>
          <w:rFonts w:ascii="Times New Roman" w:hAnsi="Times New Roman"/>
        </w:rPr>
        <w:t>persistuojančiu</w:t>
      </w:r>
      <w:proofErr w:type="spellEnd"/>
      <w:r w:rsidRPr="00EF01FA">
        <w:rPr>
          <w:rFonts w:ascii="Times New Roman" w:hAnsi="Times New Roman"/>
        </w:rPr>
        <w:t xml:space="preserve"> (nuolatiniu) alerginiu rinitu. </w:t>
      </w:r>
      <w:proofErr w:type="spellStart"/>
      <w:r w:rsidRPr="00EF01FA">
        <w:rPr>
          <w:rFonts w:ascii="Times New Roman" w:hAnsi="Times New Roman"/>
        </w:rPr>
        <w:t>Levocetirizinas</w:t>
      </w:r>
      <w:proofErr w:type="spellEnd"/>
      <w:r w:rsidRPr="00EF01FA">
        <w:rPr>
          <w:rFonts w:ascii="Times New Roman" w:hAnsi="Times New Roman"/>
        </w:rPr>
        <w:t xml:space="preserve"> žymiai sumažino alerginio rinito simptomus, kai kurių klinikinių tyrimų duomenimis, taip pat ir nosies užgulimą.</w:t>
      </w:r>
    </w:p>
    <w:p w14:paraId="17D8C1C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718E5AFC"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6 mėnesių klinikinis tyrimas, kuriame dalyvavo 551 suaugęs pacientas (įskaitant 276 </w:t>
      </w:r>
      <w:proofErr w:type="spellStart"/>
      <w:r w:rsidRPr="00EF01FA">
        <w:rPr>
          <w:rFonts w:ascii="Times New Roman" w:hAnsi="Times New Roman"/>
        </w:rPr>
        <w:t>levocetirizinu</w:t>
      </w:r>
      <w:proofErr w:type="spellEnd"/>
      <w:r w:rsidRPr="00EF01FA">
        <w:rPr>
          <w:rFonts w:ascii="Times New Roman" w:hAnsi="Times New Roman"/>
        </w:rPr>
        <w:t xml:space="preserve"> </w:t>
      </w:r>
      <w:r w:rsidRPr="00EF01FA">
        <w:rPr>
          <w:rFonts w:ascii="Times New Roman" w:hAnsi="Times New Roman"/>
        </w:rPr>
        <w:lastRenderedPageBreak/>
        <w:t xml:space="preserve">gydytus pacientus), su nuolatinio alerginio rinito simptomais (simptomai buvo 4 dienas per savaitę ir tęsėsi iki 4 savaičių mažiausiai) ir buvo jautrūs namų dulkių erkutėms bei žiedadulkėms, parodė, kad alerginio rinito simptomų sumažėjimui 5 mg </w:t>
      </w:r>
      <w:proofErr w:type="spellStart"/>
      <w:r w:rsidRPr="00EF01FA">
        <w:rPr>
          <w:rFonts w:ascii="Times New Roman" w:hAnsi="Times New Roman"/>
        </w:rPr>
        <w:t>levocetirizino</w:t>
      </w:r>
      <w:proofErr w:type="spellEnd"/>
      <w:r w:rsidRPr="00EF01FA">
        <w:rPr>
          <w:rFonts w:ascii="Times New Roman" w:hAnsi="Times New Roman"/>
        </w:rPr>
        <w:t xml:space="preserve"> dozė kliniškai ir statistiškai buvo žymiai veiksmingesnė nei placebo per visą tyrimo laikotarpį ir nesukėlė </w:t>
      </w:r>
      <w:proofErr w:type="spellStart"/>
      <w:r w:rsidRPr="00EF01FA">
        <w:rPr>
          <w:rFonts w:ascii="Times New Roman" w:hAnsi="Times New Roman"/>
        </w:rPr>
        <w:t>tachifilaksijos</w:t>
      </w:r>
      <w:proofErr w:type="spellEnd"/>
      <w:r w:rsidRPr="00EF01FA">
        <w:rPr>
          <w:rFonts w:ascii="Times New Roman" w:hAnsi="Times New Roman"/>
        </w:rPr>
        <w:t xml:space="preserve">. Klinikinio tyrimo metu </w:t>
      </w:r>
      <w:proofErr w:type="spellStart"/>
      <w:r w:rsidRPr="00EF01FA">
        <w:rPr>
          <w:rFonts w:ascii="Times New Roman" w:hAnsi="Times New Roman"/>
        </w:rPr>
        <w:t>levocetirizinas</w:t>
      </w:r>
      <w:proofErr w:type="spellEnd"/>
      <w:r w:rsidRPr="00EF01FA">
        <w:rPr>
          <w:rFonts w:ascii="Times New Roman" w:hAnsi="Times New Roman"/>
        </w:rPr>
        <w:t xml:space="preserve"> žymiai pagerino pacientų gyvenimo kokybę. </w:t>
      </w:r>
    </w:p>
    <w:p w14:paraId="7D456D21"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6B78874B"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 xml:space="preserve">Placebu kontroliuojamame klinikiniame tyrime, kuriame dalyvavo 166 pacientai, sergantys lėtine idiopatine dilgėline, 85 pacientai buvo gydyti placebu ir 81 pacientas gydytas 5 mg </w:t>
      </w:r>
      <w:proofErr w:type="spellStart"/>
      <w:r w:rsidRPr="00EF01FA">
        <w:rPr>
          <w:rFonts w:ascii="Times New Roman" w:hAnsi="Times New Roman"/>
          <w:color w:val="000000"/>
        </w:rPr>
        <w:t>levocetirizino</w:t>
      </w:r>
      <w:proofErr w:type="spellEnd"/>
      <w:r w:rsidRPr="00EF01FA">
        <w:rPr>
          <w:rFonts w:ascii="Times New Roman" w:hAnsi="Times New Roman"/>
          <w:color w:val="000000"/>
        </w:rPr>
        <w:t xml:space="preserve">, skiriant vaistą vieną kartą per parą 6 savaites. Lyginant su placebu, gydymas </w:t>
      </w:r>
      <w:proofErr w:type="spellStart"/>
      <w:r w:rsidRPr="00EF01FA">
        <w:rPr>
          <w:rFonts w:ascii="Times New Roman" w:hAnsi="Times New Roman"/>
          <w:color w:val="000000"/>
        </w:rPr>
        <w:t>levocetirizinu</w:t>
      </w:r>
      <w:proofErr w:type="spellEnd"/>
      <w:r w:rsidRPr="00EF01FA">
        <w:rPr>
          <w:rFonts w:ascii="Times New Roman" w:hAnsi="Times New Roman"/>
          <w:color w:val="000000"/>
        </w:rPr>
        <w:t xml:space="preserve"> žymiai sumažino niežėjimo intensyvumą pirmą savaitę ir per visą gydymo laikotarpį. Taip pat, lyginant su placebu, </w:t>
      </w:r>
      <w:proofErr w:type="spellStart"/>
      <w:r w:rsidRPr="00EF01FA">
        <w:rPr>
          <w:rFonts w:ascii="Times New Roman" w:hAnsi="Times New Roman"/>
          <w:color w:val="000000"/>
        </w:rPr>
        <w:t>levocetirizinas</w:t>
      </w:r>
      <w:proofErr w:type="spellEnd"/>
      <w:r w:rsidRPr="00EF01FA">
        <w:rPr>
          <w:rFonts w:ascii="Times New Roman" w:hAnsi="Times New Roman"/>
          <w:color w:val="000000"/>
        </w:rPr>
        <w:t xml:space="preserve"> žymiai pagerino gyvenimo kokybę sveikatos požiūriu, vertinant pagal </w:t>
      </w:r>
      <w:proofErr w:type="spellStart"/>
      <w:r w:rsidRPr="00EF01FA">
        <w:rPr>
          <w:rFonts w:ascii="Times New Roman" w:hAnsi="Times New Roman"/>
          <w:color w:val="000000"/>
        </w:rPr>
        <w:t>Dermatologinį</w:t>
      </w:r>
      <w:proofErr w:type="spellEnd"/>
      <w:r w:rsidRPr="00EF01FA">
        <w:rPr>
          <w:rFonts w:ascii="Times New Roman" w:hAnsi="Times New Roman"/>
          <w:color w:val="000000"/>
        </w:rPr>
        <w:t xml:space="preserve"> Gyvenimo Kokybės Indeksą (angl. </w:t>
      </w:r>
      <w:proofErr w:type="spellStart"/>
      <w:r w:rsidRPr="00EF01FA">
        <w:rPr>
          <w:rFonts w:ascii="Times New Roman" w:hAnsi="Times New Roman"/>
          <w:i/>
          <w:color w:val="000000"/>
        </w:rPr>
        <w:t>Dermatology</w:t>
      </w:r>
      <w:proofErr w:type="spellEnd"/>
      <w:r w:rsidRPr="00EF01FA">
        <w:rPr>
          <w:rFonts w:ascii="Times New Roman" w:hAnsi="Times New Roman"/>
          <w:i/>
          <w:color w:val="000000"/>
        </w:rPr>
        <w:t xml:space="preserve"> </w:t>
      </w:r>
      <w:proofErr w:type="spellStart"/>
      <w:r w:rsidRPr="00EF01FA">
        <w:rPr>
          <w:rFonts w:ascii="Times New Roman" w:hAnsi="Times New Roman"/>
          <w:i/>
          <w:color w:val="000000"/>
        </w:rPr>
        <w:t>Life</w:t>
      </w:r>
      <w:proofErr w:type="spellEnd"/>
      <w:r w:rsidRPr="00EF01FA">
        <w:rPr>
          <w:rFonts w:ascii="Times New Roman" w:hAnsi="Times New Roman"/>
          <w:i/>
          <w:color w:val="000000"/>
        </w:rPr>
        <w:t xml:space="preserve"> </w:t>
      </w:r>
      <w:proofErr w:type="spellStart"/>
      <w:r w:rsidRPr="00EF01FA">
        <w:rPr>
          <w:rFonts w:ascii="Times New Roman" w:hAnsi="Times New Roman"/>
          <w:i/>
          <w:color w:val="000000"/>
        </w:rPr>
        <w:t>Quality</w:t>
      </w:r>
      <w:proofErr w:type="spellEnd"/>
      <w:r w:rsidRPr="00EF01FA">
        <w:rPr>
          <w:rFonts w:ascii="Times New Roman" w:hAnsi="Times New Roman"/>
          <w:i/>
          <w:color w:val="000000"/>
        </w:rPr>
        <w:t xml:space="preserve"> </w:t>
      </w:r>
      <w:proofErr w:type="spellStart"/>
      <w:r w:rsidRPr="00EF01FA">
        <w:rPr>
          <w:rFonts w:ascii="Times New Roman" w:hAnsi="Times New Roman"/>
          <w:i/>
          <w:color w:val="000000"/>
        </w:rPr>
        <w:t>Index</w:t>
      </w:r>
      <w:proofErr w:type="spellEnd"/>
      <w:r w:rsidRPr="00EF01FA">
        <w:rPr>
          <w:rFonts w:ascii="Times New Roman" w:hAnsi="Times New Roman"/>
          <w:color w:val="000000"/>
        </w:rPr>
        <w:t>, DLQI).</w:t>
      </w:r>
    </w:p>
    <w:p w14:paraId="09EB2F47"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E8160FB" w14:textId="77777777" w:rsidR="004218DE" w:rsidRPr="00EF01FA" w:rsidRDefault="004218DE" w:rsidP="004218DE">
      <w:pPr>
        <w:autoSpaceDE w:val="0"/>
        <w:autoSpaceDN w:val="0"/>
        <w:adjustRightInd w:val="0"/>
        <w:spacing w:after="0" w:line="240" w:lineRule="auto"/>
        <w:rPr>
          <w:rFonts w:ascii="Times New Roman" w:eastAsia="Times New Roman" w:hAnsi="Times New Roman"/>
        </w:rPr>
      </w:pPr>
      <w:r w:rsidRPr="00EF01FA">
        <w:rPr>
          <w:rFonts w:ascii="Times New Roman" w:eastAsia="Times New Roman" w:hAnsi="Times New Roman"/>
        </w:rPr>
        <w:t xml:space="preserve">Tyrimų metu lėtinė idiopatinė dilgėlinė buvo naudojama kaip dilgėlinės tipo būklės modelis. Kadangi dilgėlinių atsiradimo priežastis yra </w:t>
      </w:r>
      <w:proofErr w:type="spellStart"/>
      <w:r w:rsidRPr="00EF01FA">
        <w:rPr>
          <w:rFonts w:ascii="Times New Roman" w:eastAsia="Times New Roman" w:hAnsi="Times New Roman"/>
        </w:rPr>
        <w:t>histamino</w:t>
      </w:r>
      <w:proofErr w:type="spellEnd"/>
      <w:r w:rsidRPr="00EF01FA">
        <w:rPr>
          <w:rFonts w:ascii="Times New Roman" w:eastAsia="Times New Roman" w:hAnsi="Times New Roman"/>
        </w:rPr>
        <w:t xml:space="preserve"> išsiskyrimas, todėl manoma, kad </w:t>
      </w:r>
      <w:proofErr w:type="spellStart"/>
      <w:r w:rsidRPr="00EF01FA">
        <w:rPr>
          <w:rFonts w:ascii="Times New Roman" w:eastAsia="Times New Roman" w:hAnsi="Times New Roman"/>
        </w:rPr>
        <w:t>levocetirizinas</w:t>
      </w:r>
      <w:proofErr w:type="spellEnd"/>
      <w:r w:rsidRPr="00EF01FA">
        <w:rPr>
          <w:rFonts w:ascii="Times New Roman" w:eastAsia="Times New Roman" w:hAnsi="Times New Roman"/>
        </w:rPr>
        <w:t xml:space="preserve"> veiksmingai palengvins ne tik lėtinės idiopatinės dilgėlinės, bet ir kitų dilgėlinių simptomus.</w:t>
      </w:r>
    </w:p>
    <w:p w14:paraId="64723AC6"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0D45A39C"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EKG tyrimais reikšmingo </w:t>
      </w:r>
      <w:proofErr w:type="spellStart"/>
      <w:r w:rsidRPr="00EF01FA">
        <w:rPr>
          <w:rFonts w:ascii="Times New Roman" w:hAnsi="Times New Roman"/>
        </w:rPr>
        <w:t>levocetirizino</w:t>
      </w:r>
      <w:proofErr w:type="spellEnd"/>
      <w:r w:rsidRPr="00EF01FA">
        <w:rPr>
          <w:rFonts w:ascii="Times New Roman" w:hAnsi="Times New Roman"/>
        </w:rPr>
        <w:t xml:space="preserve"> poveikio QT intervalui nenustatyta. </w:t>
      </w:r>
    </w:p>
    <w:p w14:paraId="43A25DCE"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46F58246"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u w:val="single"/>
        </w:rPr>
        <w:t>Vaikų populiacija</w:t>
      </w:r>
    </w:p>
    <w:p w14:paraId="53939A7C"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roofErr w:type="spellStart"/>
      <w:r w:rsidRPr="00EF01FA">
        <w:rPr>
          <w:rFonts w:ascii="Times New Roman" w:hAnsi="Times New Roman"/>
          <w:color w:val="000000"/>
        </w:rPr>
        <w:t>Levocetirizino</w:t>
      </w:r>
      <w:proofErr w:type="spellEnd"/>
      <w:r w:rsidRPr="00EF01FA">
        <w:rPr>
          <w:rFonts w:ascii="Times New Roman" w:hAnsi="Times New Roman"/>
          <w:color w:val="000000"/>
        </w:rPr>
        <w:t xml:space="preserve"> tablečių saugumas ir veiksmingumas pediatriniams pacientams buvo tiriamas dviejuose placebu kontroliuojamuose klinikiniuose tyrimuose, kuriuose dalyvavo vaikai nuo 6 iki 12 metų amžiaus, sergantys sezoniniu ir nuolatiniu alerginiu rinitu, atitinkamai. Abiejuose </w:t>
      </w:r>
      <w:proofErr w:type="spellStart"/>
      <w:r w:rsidRPr="00EF01FA">
        <w:rPr>
          <w:rFonts w:ascii="Times New Roman" w:hAnsi="Times New Roman"/>
          <w:color w:val="000000"/>
        </w:rPr>
        <w:t>klinikinuose</w:t>
      </w:r>
      <w:proofErr w:type="spellEnd"/>
      <w:r w:rsidRPr="00EF01FA">
        <w:rPr>
          <w:rFonts w:ascii="Times New Roman" w:hAnsi="Times New Roman"/>
          <w:color w:val="000000"/>
        </w:rPr>
        <w:t xml:space="preserve"> tyrimuose </w:t>
      </w:r>
      <w:proofErr w:type="spellStart"/>
      <w:r w:rsidRPr="00EF01FA">
        <w:rPr>
          <w:rFonts w:ascii="Times New Roman" w:hAnsi="Times New Roman"/>
          <w:color w:val="000000"/>
        </w:rPr>
        <w:t>levocetirizinas</w:t>
      </w:r>
      <w:proofErr w:type="spellEnd"/>
      <w:r w:rsidRPr="00EF01FA">
        <w:rPr>
          <w:rFonts w:ascii="Times New Roman" w:hAnsi="Times New Roman"/>
          <w:color w:val="000000"/>
        </w:rPr>
        <w:t xml:space="preserve"> žymiai sumažino simptomus ir pagerino gyvenimo kokybę sveikatos požiūriu. </w:t>
      </w:r>
    </w:p>
    <w:p w14:paraId="609A65D4"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E416D9B"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Klinikinis saugumas vaikams, jaunesniems kaip 6 metų, buvo nustatytas keliais trumpalaikiais ar ilgalaikiais terapiniais tyrimais:</w:t>
      </w:r>
    </w:p>
    <w:p w14:paraId="4F1682E3" w14:textId="77777777" w:rsidR="004218DE" w:rsidRPr="00EF01FA" w:rsidRDefault="004218DE" w:rsidP="004218DE">
      <w:pPr>
        <w:widowControl w:val="0"/>
        <w:numPr>
          <w:ilvl w:val="0"/>
          <w:numId w:val="6"/>
        </w:numPr>
        <w:autoSpaceDE w:val="0"/>
        <w:autoSpaceDN w:val="0"/>
        <w:adjustRightInd w:val="0"/>
        <w:spacing w:after="0" w:line="240" w:lineRule="auto"/>
        <w:ind w:left="270" w:hanging="270"/>
        <w:rPr>
          <w:rFonts w:ascii="Times New Roman" w:hAnsi="Times New Roman"/>
          <w:color w:val="000000"/>
        </w:rPr>
      </w:pPr>
      <w:r w:rsidRPr="00EF01FA">
        <w:rPr>
          <w:rFonts w:ascii="Times New Roman" w:hAnsi="Times New Roman"/>
          <w:color w:val="000000"/>
        </w:rPr>
        <w:t xml:space="preserve">vienas klinikinis tyrimas, kuriame 29 vaikai 2-6 metų amžiaus, sergantys alerginiu rinitu, buvo gydomi 1,25 mg </w:t>
      </w:r>
      <w:proofErr w:type="spellStart"/>
      <w:r w:rsidRPr="00EF01FA">
        <w:rPr>
          <w:rFonts w:ascii="Times New Roman" w:hAnsi="Times New Roman"/>
          <w:color w:val="000000"/>
        </w:rPr>
        <w:t>levocetirizinu</w:t>
      </w:r>
      <w:proofErr w:type="spellEnd"/>
      <w:r w:rsidRPr="00EF01FA">
        <w:rPr>
          <w:rFonts w:ascii="Times New Roman" w:hAnsi="Times New Roman"/>
          <w:color w:val="000000"/>
        </w:rPr>
        <w:t xml:space="preserve"> du kartus per parą 4 savaites;</w:t>
      </w:r>
    </w:p>
    <w:p w14:paraId="2DA8256B" w14:textId="77777777" w:rsidR="004218DE" w:rsidRPr="00EF01FA" w:rsidRDefault="004218DE" w:rsidP="004218DE">
      <w:pPr>
        <w:widowControl w:val="0"/>
        <w:numPr>
          <w:ilvl w:val="0"/>
          <w:numId w:val="6"/>
        </w:numPr>
        <w:autoSpaceDE w:val="0"/>
        <w:autoSpaceDN w:val="0"/>
        <w:adjustRightInd w:val="0"/>
        <w:spacing w:after="0" w:line="240" w:lineRule="auto"/>
        <w:ind w:left="270" w:hanging="270"/>
        <w:rPr>
          <w:rFonts w:ascii="Times New Roman" w:hAnsi="Times New Roman"/>
          <w:color w:val="000000"/>
        </w:rPr>
      </w:pPr>
      <w:r w:rsidRPr="00EF01FA">
        <w:rPr>
          <w:rFonts w:ascii="Times New Roman" w:hAnsi="Times New Roman"/>
          <w:color w:val="000000"/>
        </w:rPr>
        <w:t xml:space="preserve">vienas klinikinis tyrimas, kuriame 114 vaikų 1-5 metų amžiaus, sergantys alerginiu rinitu arba lėtine idiopatine dilgėline, buvo gydomi po 1,25 mg </w:t>
      </w:r>
      <w:proofErr w:type="spellStart"/>
      <w:r w:rsidRPr="00EF01FA">
        <w:rPr>
          <w:rFonts w:ascii="Times New Roman" w:hAnsi="Times New Roman"/>
          <w:color w:val="000000"/>
        </w:rPr>
        <w:t>levocetirizinu</w:t>
      </w:r>
      <w:proofErr w:type="spellEnd"/>
      <w:r w:rsidRPr="00EF01FA">
        <w:rPr>
          <w:rFonts w:ascii="Times New Roman" w:hAnsi="Times New Roman"/>
          <w:color w:val="000000"/>
        </w:rPr>
        <w:t xml:space="preserve"> du kartus per parą 2 savaites;</w:t>
      </w:r>
    </w:p>
    <w:p w14:paraId="26B04361" w14:textId="77777777" w:rsidR="004218DE" w:rsidRPr="00EF01FA" w:rsidRDefault="004218DE" w:rsidP="004218DE">
      <w:pPr>
        <w:widowControl w:val="0"/>
        <w:numPr>
          <w:ilvl w:val="0"/>
          <w:numId w:val="6"/>
        </w:numPr>
        <w:autoSpaceDE w:val="0"/>
        <w:autoSpaceDN w:val="0"/>
        <w:adjustRightInd w:val="0"/>
        <w:spacing w:after="0" w:line="240" w:lineRule="auto"/>
        <w:ind w:left="270" w:hanging="270"/>
        <w:rPr>
          <w:rFonts w:ascii="Times New Roman" w:hAnsi="Times New Roman"/>
          <w:color w:val="000000"/>
        </w:rPr>
      </w:pPr>
      <w:r w:rsidRPr="00EF01FA">
        <w:rPr>
          <w:rFonts w:ascii="Times New Roman" w:hAnsi="Times New Roman"/>
          <w:color w:val="000000"/>
        </w:rPr>
        <w:t xml:space="preserve">vienas klinikinis tyrimas, kuriame 45 vaikai 6-11 mėn. amžiaus, sergantys alerginiu rinitu arba lėtine idiopatine dilgėline, buvo gydomi 1,25 mg </w:t>
      </w:r>
      <w:proofErr w:type="spellStart"/>
      <w:r w:rsidRPr="00EF01FA">
        <w:rPr>
          <w:rFonts w:ascii="Times New Roman" w:hAnsi="Times New Roman"/>
          <w:color w:val="000000"/>
        </w:rPr>
        <w:t>levocetirizinu</w:t>
      </w:r>
      <w:proofErr w:type="spellEnd"/>
      <w:r w:rsidRPr="00EF01FA">
        <w:rPr>
          <w:rFonts w:ascii="Times New Roman" w:hAnsi="Times New Roman"/>
          <w:color w:val="000000"/>
        </w:rPr>
        <w:t xml:space="preserve"> vieną kartą per parą 2 savaites;</w:t>
      </w:r>
    </w:p>
    <w:p w14:paraId="53159AFB" w14:textId="77777777" w:rsidR="004218DE" w:rsidRPr="00EF01FA" w:rsidRDefault="004218DE" w:rsidP="004218DE">
      <w:pPr>
        <w:widowControl w:val="0"/>
        <w:numPr>
          <w:ilvl w:val="0"/>
          <w:numId w:val="6"/>
        </w:numPr>
        <w:autoSpaceDE w:val="0"/>
        <w:autoSpaceDN w:val="0"/>
        <w:adjustRightInd w:val="0"/>
        <w:spacing w:after="0" w:line="240" w:lineRule="auto"/>
        <w:ind w:left="270" w:hanging="270"/>
        <w:rPr>
          <w:rFonts w:ascii="Times New Roman" w:hAnsi="Times New Roman"/>
          <w:color w:val="000000"/>
        </w:rPr>
      </w:pPr>
      <w:r w:rsidRPr="00EF01FA">
        <w:rPr>
          <w:rFonts w:ascii="Times New Roman" w:hAnsi="Times New Roman"/>
          <w:color w:val="000000"/>
        </w:rPr>
        <w:t xml:space="preserve">vienas ilgalaikis (18 mėn.) klinikinis tyrimas, kuriame 255 vartojo </w:t>
      </w:r>
      <w:proofErr w:type="spellStart"/>
      <w:r w:rsidRPr="00EF01FA">
        <w:rPr>
          <w:rFonts w:ascii="Times New Roman" w:hAnsi="Times New Roman"/>
          <w:color w:val="000000"/>
        </w:rPr>
        <w:t>levocetiriziną</w:t>
      </w:r>
      <w:proofErr w:type="spellEnd"/>
      <w:r w:rsidRPr="00EF01FA">
        <w:rPr>
          <w:rFonts w:ascii="Times New Roman" w:hAnsi="Times New Roman"/>
          <w:color w:val="000000"/>
        </w:rPr>
        <w:t xml:space="preserve"> – buvo gydomi atopiniai tiriamieji nuo 12 iki 24 mėnesių amžiaus įtraukimo metu.</w:t>
      </w:r>
    </w:p>
    <w:p w14:paraId="7EE7789B"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10AC1F4"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Saugumo duomenys buvo panašūs, kaip ir trumpalaikių tyrimų, atliktų vaikams nuo 1 iki 5 metų amžiaus.</w:t>
      </w:r>
    </w:p>
    <w:p w14:paraId="64BF79FE"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0B7E2A3"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5.2</w:t>
      </w:r>
      <w:r w:rsidRPr="00EF01FA">
        <w:rPr>
          <w:rFonts w:ascii="Times New Roman" w:hAnsi="Times New Roman"/>
          <w:b/>
          <w:bCs/>
        </w:rPr>
        <w:tab/>
      </w:r>
      <w:proofErr w:type="spellStart"/>
      <w:r w:rsidRPr="00EF01FA">
        <w:rPr>
          <w:rFonts w:ascii="Times New Roman" w:hAnsi="Times New Roman"/>
          <w:b/>
          <w:bCs/>
        </w:rPr>
        <w:t>Farmakokinetinės</w:t>
      </w:r>
      <w:proofErr w:type="spellEnd"/>
      <w:r w:rsidRPr="00EF01FA">
        <w:rPr>
          <w:rFonts w:ascii="Times New Roman" w:hAnsi="Times New Roman"/>
          <w:b/>
          <w:bCs/>
        </w:rPr>
        <w:t xml:space="preserve"> savybės </w:t>
      </w:r>
    </w:p>
    <w:p w14:paraId="497E4721"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0C7B9482"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rPr>
        <w:t>Levocetirizino</w:t>
      </w:r>
      <w:proofErr w:type="spellEnd"/>
      <w:r w:rsidRPr="00EF01FA">
        <w:rPr>
          <w:rFonts w:ascii="Times New Roman" w:hAnsi="Times New Roman"/>
        </w:rPr>
        <w:t xml:space="preserve"> farmakokinetika yra tiesinė, nepriklausanti nuo dozės dydžio ir vartojimo laiko; jai būdingas nedidelis kintamumas tiriamųjų atžvilgiu. Atskiro </w:t>
      </w:r>
      <w:proofErr w:type="spellStart"/>
      <w:r w:rsidRPr="00EF01FA">
        <w:rPr>
          <w:rFonts w:ascii="Times New Roman" w:hAnsi="Times New Roman"/>
        </w:rPr>
        <w:t>enantiomero</w:t>
      </w:r>
      <w:proofErr w:type="spellEnd"/>
      <w:r w:rsidRPr="00EF01FA">
        <w:rPr>
          <w:rFonts w:ascii="Times New Roman" w:hAnsi="Times New Roman"/>
        </w:rPr>
        <w:t xml:space="preserve"> ir </w:t>
      </w:r>
      <w:proofErr w:type="spellStart"/>
      <w:r w:rsidRPr="00EF01FA">
        <w:rPr>
          <w:rFonts w:ascii="Times New Roman" w:hAnsi="Times New Roman"/>
        </w:rPr>
        <w:t>cetirizino</w:t>
      </w:r>
      <w:proofErr w:type="spellEnd"/>
      <w:r w:rsidRPr="00EF01FA">
        <w:rPr>
          <w:rFonts w:ascii="Times New Roman" w:hAnsi="Times New Roman"/>
        </w:rPr>
        <w:t xml:space="preserve"> farmakokinetika nesiskiria. </w:t>
      </w:r>
      <w:proofErr w:type="spellStart"/>
      <w:r w:rsidRPr="00EF01FA">
        <w:rPr>
          <w:rFonts w:ascii="Times New Roman" w:hAnsi="Times New Roman"/>
        </w:rPr>
        <w:t>Rezorbcijos</w:t>
      </w:r>
      <w:proofErr w:type="spellEnd"/>
      <w:r w:rsidRPr="00EF01FA">
        <w:rPr>
          <w:rFonts w:ascii="Times New Roman" w:hAnsi="Times New Roman"/>
        </w:rPr>
        <w:t xml:space="preserve"> ir eliminacijos metu </w:t>
      </w:r>
      <w:proofErr w:type="spellStart"/>
      <w:r w:rsidRPr="00EF01FA">
        <w:rPr>
          <w:rFonts w:ascii="Times New Roman" w:hAnsi="Times New Roman"/>
        </w:rPr>
        <w:t>chiralinė</w:t>
      </w:r>
      <w:proofErr w:type="spellEnd"/>
      <w:r w:rsidRPr="00EF01FA">
        <w:rPr>
          <w:rFonts w:ascii="Times New Roman" w:hAnsi="Times New Roman"/>
        </w:rPr>
        <w:t xml:space="preserve"> inversija (vieno izomero virtimas kitu) nevyksta. </w:t>
      </w:r>
    </w:p>
    <w:p w14:paraId="7BFCF8B1"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32DDAAB8" w14:textId="77777777" w:rsidR="004218DE" w:rsidRPr="00EF01FA" w:rsidRDefault="004218DE" w:rsidP="004218DE">
      <w:pPr>
        <w:widowControl w:val="0"/>
        <w:autoSpaceDE w:val="0"/>
        <w:autoSpaceDN w:val="0"/>
        <w:adjustRightInd w:val="0"/>
        <w:spacing w:after="0" w:line="240" w:lineRule="auto"/>
        <w:rPr>
          <w:rFonts w:ascii="Times New Roman" w:hAnsi="Times New Roman"/>
          <w:u w:val="single"/>
        </w:rPr>
      </w:pPr>
      <w:r w:rsidRPr="00EF01FA">
        <w:rPr>
          <w:rFonts w:ascii="Times New Roman" w:hAnsi="Times New Roman"/>
          <w:u w:val="single"/>
        </w:rPr>
        <w:t>Absorbcija</w:t>
      </w:r>
    </w:p>
    <w:p w14:paraId="7CEB179A"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Išgertas </w:t>
      </w:r>
      <w:proofErr w:type="spellStart"/>
      <w:r w:rsidRPr="00EF01FA">
        <w:rPr>
          <w:rFonts w:ascii="Times New Roman" w:hAnsi="Times New Roman"/>
        </w:rPr>
        <w:t>levocetirizinas</w:t>
      </w:r>
      <w:proofErr w:type="spellEnd"/>
      <w:r w:rsidRPr="00EF01FA">
        <w:rPr>
          <w:rFonts w:ascii="Times New Roman" w:hAnsi="Times New Roman"/>
        </w:rPr>
        <w:t xml:space="preserve"> rezorbuojamas greitai ir gerai. Didžiausia koncentracija suaugusiesiems plazmoje susidaro po 0,9 valandos nuo dozės pavartojimo. </w:t>
      </w:r>
      <w:proofErr w:type="spellStart"/>
      <w:r w:rsidRPr="00EF01FA">
        <w:rPr>
          <w:rFonts w:ascii="Times New Roman" w:hAnsi="Times New Roman"/>
        </w:rPr>
        <w:t>Pusiausvyrinė</w:t>
      </w:r>
      <w:proofErr w:type="spellEnd"/>
      <w:r w:rsidRPr="00EF01FA">
        <w:rPr>
          <w:rFonts w:ascii="Times New Roman" w:hAnsi="Times New Roman"/>
        </w:rPr>
        <w:t xml:space="preserve"> vaistinio preparato koncentracija kraujo plazmoje nusistovi per 2 paras. Didžiausia koncentracija, išgėrus vienkartinę ir kartotines 5 mg kartą per parą dozes, paprastai būna atitinkamai 270 </w:t>
      </w:r>
      <w:proofErr w:type="spellStart"/>
      <w:r w:rsidRPr="00EF01FA">
        <w:rPr>
          <w:rFonts w:ascii="Times New Roman" w:hAnsi="Times New Roman"/>
        </w:rPr>
        <w:t>ng</w:t>
      </w:r>
      <w:proofErr w:type="spellEnd"/>
      <w:r w:rsidRPr="00EF01FA">
        <w:rPr>
          <w:rFonts w:ascii="Times New Roman" w:hAnsi="Times New Roman"/>
        </w:rPr>
        <w:t>/ml ir 308 </w:t>
      </w:r>
      <w:proofErr w:type="spellStart"/>
      <w:r w:rsidRPr="00EF01FA">
        <w:rPr>
          <w:rFonts w:ascii="Times New Roman" w:hAnsi="Times New Roman"/>
        </w:rPr>
        <w:t>ng</w:t>
      </w:r>
      <w:proofErr w:type="spellEnd"/>
      <w:r w:rsidRPr="00EF01FA">
        <w:rPr>
          <w:rFonts w:ascii="Times New Roman" w:hAnsi="Times New Roman"/>
        </w:rPr>
        <w:t xml:space="preserve">/ml. </w:t>
      </w:r>
      <w:proofErr w:type="spellStart"/>
      <w:r w:rsidRPr="00EF01FA">
        <w:rPr>
          <w:rFonts w:ascii="Times New Roman" w:hAnsi="Times New Roman"/>
        </w:rPr>
        <w:t>Rezorbcijos</w:t>
      </w:r>
      <w:proofErr w:type="spellEnd"/>
      <w:r w:rsidRPr="00EF01FA">
        <w:rPr>
          <w:rFonts w:ascii="Times New Roman" w:hAnsi="Times New Roman"/>
        </w:rPr>
        <w:t xml:space="preserve"> apimtis nepriklauso nuo dozės ir nesikeičia priklausomai nuo maisto vartojimo, bet tokiu atveju didžiausia koncentracija sumažėja ir pasiekiama vėliau. </w:t>
      </w:r>
    </w:p>
    <w:p w14:paraId="61F56914"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ECD011B" w14:textId="77777777" w:rsidR="004218DE" w:rsidRPr="00EF01FA" w:rsidRDefault="004218DE" w:rsidP="004218DE">
      <w:pPr>
        <w:widowControl w:val="0"/>
        <w:autoSpaceDE w:val="0"/>
        <w:autoSpaceDN w:val="0"/>
        <w:adjustRightInd w:val="0"/>
        <w:spacing w:after="0" w:line="240" w:lineRule="auto"/>
        <w:rPr>
          <w:rFonts w:ascii="Times New Roman" w:hAnsi="Times New Roman"/>
          <w:u w:val="single"/>
        </w:rPr>
      </w:pPr>
      <w:r w:rsidRPr="00EF01FA">
        <w:rPr>
          <w:rFonts w:ascii="Times New Roman" w:hAnsi="Times New Roman"/>
          <w:u w:val="single"/>
        </w:rPr>
        <w:t xml:space="preserve">Pasiskirstymas </w:t>
      </w:r>
    </w:p>
    <w:p w14:paraId="39B01E4F"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Duomenų apie </w:t>
      </w:r>
      <w:proofErr w:type="spellStart"/>
      <w:r w:rsidRPr="00EF01FA">
        <w:rPr>
          <w:rFonts w:ascii="Times New Roman" w:hAnsi="Times New Roman"/>
        </w:rPr>
        <w:t>levocetirizino</w:t>
      </w:r>
      <w:proofErr w:type="spellEnd"/>
      <w:r w:rsidRPr="00EF01FA">
        <w:rPr>
          <w:rFonts w:ascii="Times New Roman" w:hAnsi="Times New Roman"/>
        </w:rPr>
        <w:t xml:space="preserve"> pasiskirstymą žmonių audiniuose ar praėjimą per </w:t>
      </w:r>
      <w:proofErr w:type="spellStart"/>
      <w:r w:rsidRPr="00EF01FA">
        <w:rPr>
          <w:rFonts w:ascii="Times New Roman" w:hAnsi="Times New Roman"/>
        </w:rPr>
        <w:t>hematoencefalinį</w:t>
      </w:r>
      <w:proofErr w:type="spellEnd"/>
      <w:r w:rsidRPr="00EF01FA">
        <w:rPr>
          <w:rFonts w:ascii="Times New Roman" w:hAnsi="Times New Roman"/>
        </w:rPr>
        <w:t xml:space="preserve"> barjerą nėra. Žiurkėms ir šunims didžiausias lygis rastas kepenų ir inkstų audiniuose, mažiausias </w:t>
      </w:r>
      <w:r w:rsidRPr="00EF01FA">
        <w:rPr>
          <w:rFonts w:ascii="Times New Roman" w:hAnsi="Times New Roman"/>
        </w:rPr>
        <w:lastRenderedPageBreak/>
        <w:t>centrinėje nervų sistemoje.</w:t>
      </w:r>
    </w:p>
    <w:p w14:paraId="34878AB3"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Žmonėms 90</w:t>
      </w:r>
      <w:r w:rsidRPr="00EF01FA">
        <w:rPr>
          <w:rFonts w:ascii="Times New Roman" w:hAnsi="Times New Roman"/>
        </w:rPr>
        <w:sym w:font="Symbol" w:char="F025"/>
      </w:r>
      <w:r w:rsidRPr="00EF01FA">
        <w:rPr>
          <w:rFonts w:ascii="Times New Roman" w:hAnsi="Times New Roman"/>
        </w:rPr>
        <w:t xml:space="preserve"> </w:t>
      </w:r>
      <w:proofErr w:type="spellStart"/>
      <w:r w:rsidRPr="00EF01FA">
        <w:rPr>
          <w:rFonts w:ascii="Times New Roman" w:hAnsi="Times New Roman"/>
        </w:rPr>
        <w:t>levocetirizino</w:t>
      </w:r>
      <w:proofErr w:type="spellEnd"/>
      <w:r w:rsidRPr="00EF01FA">
        <w:rPr>
          <w:rFonts w:ascii="Times New Roman" w:hAnsi="Times New Roman"/>
        </w:rPr>
        <w:t xml:space="preserve"> jungiasi su plazmos baltymais. </w:t>
      </w:r>
      <w:proofErr w:type="spellStart"/>
      <w:r w:rsidRPr="00EF01FA">
        <w:rPr>
          <w:rFonts w:ascii="Times New Roman" w:hAnsi="Times New Roman"/>
        </w:rPr>
        <w:t>Levocetirizino</w:t>
      </w:r>
      <w:proofErr w:type="spellEnd"/>
      <w:r w:rsidRPr="00EF01FA">
        <w:rPr>
          <w:rFonts w:ascii="Times New Roman" w:hAnsi="Times New Roman"/>
        </w:rPr>
        <w:t xml:space="preserve"> pasiskirstymas yra ribotas, nes jo pasiskirstymo tūris - 0,4 l/kg.</w:t>
      </w:r>
    </w:p>
    <w:p w14:paraId="4EE0D23D"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1EE4681" w14:textId="77777777" w:rsidR="004218DE" w:rsidRPr="00EF01FA" w:rsidRDefault="004218DE" w:rsidP="004218DE">
      <w:pPr>
        <w:widowControl w:val="0"/>
        <w:autoSpaceDE w:val="0"/>
        <w:autoSpaceDN w:val="0"/>
        <w:adjustRightInd w:val="0"/>
        <w:spacing w:after="0" w:line="240" w:lineRule="auto"/>
        <w:ind w:right="128"/>
        <w:rPr>
          <w:rFonts w:ascii="Times New Roman" w:hAnsi="Times New Roman"/>
          <w:u w:val="single"/>
        </w:rPr>
      </w:pPr>
      <w:proofErr w:type="spellStart"/>
      <w:r w:rsidRPr="00EF01FA">
        <w:rPr>
          <w:rFonts w:ascii="Times New Roman" w:hAnsi="Times New Roman"/>
          <w:u w:val="single"/>
        </w:rPr>
        <w:t>Biotransformacija</w:t>
      </w:r>
      <w:proofErr w:type="spellEnd"/>
    </w:p>
    <w:p w14:paraId="4D137C42" w14:textId="77777777" w:rsidR="004218DE" w:rsidRPr="00EF01FA" w:rsidRDefault="004218DE" w:rsidP="004218DE">
      <w:pPr>
        <w:widowControl w:val="0"/>
        <w:autoSpaceDE w:val="0"/>
        <w:autoSpaceDN w:val="0"/>
        <w:adjustRightInd w:val="0"/>
        <w:spacing w:after="0" w:line="240" w:lineRule="auto"/>
        <w:ind w:right="128"/>
        <w:rPr>
          <w:rFonts w:ascii="Times New Roman" w:hAnsi="Times New Roman"/>
        </w:rPr>
      </w:pPr>
      <w:r w:rsidRPr="00EF01FA">
        <w:rPr>
          <w:rFonts w:ascii="Times New Roman" w:hAnsi="Times New Roman"/>
        </w:rPr>
        <w:t xml:space="preserve">Žmogaus organizme </w:t>
      </w:r>
      <w:proofErr w:type="spellStart"/>
      <w:r w:rsidRPr="00EF01FA">
        <w:rPr>
          <w:rFonts w:ascii="Times New Roman" w:hAnsi="Times New Roman"/>
        </w:rPr>
        <w:t>metabolizuojama</w:t>
      </w:r>
      <w:proofErr w:type="spellEnd"/>
      <w:r w:rsidRPr="00EF01FA">
        <w:rPr>
          <w:rFonts w:ascii="Times New Roman" w:hAnsi="Times New Roman"/>
        </w:rPr>
        <w:t xml:space="preserve"> mažiau nei 14</w:t>
      </w:r>
      <w:r w:rsidRPr="00EF01FA">
        <w:rPr>
          <w:rFonts w:ascii="Times New Roman" w:hAnsi="Times New Roman"/>
        </w:rPr>
        <w:sym w:font="Symbol" w:char="F025"/>
      </w:r>
      <w:r w:rsidRPr="00EF01FA">
        <w:rPr>
          <w:rFonts w:ascii="Times New Roman" w:hAnsi="Times New Roman"/>
        </w:rPr>
        <w:t xml:space="preserve"> </w:t>
      </w:r>
      <w:proofErr w:type="spellStart"/>
      <w:r w:rsidRPr="00EF01FA">
        <w:rPr>
          <w:rFonts w:ascii="Times New Roman" w:hAnsi="Times New Roman"/>
        </w:rPr>
        <w:t>levocetirizino</w:t>
      </w:r>
      <w:proofErr w:type="spellEnd"/>
      <w:r w:rsidRPr="00EF01FA">
        <w:rPr>
          <w:rFonts w:ascii="Times New Roman" w:hAnsi="Times New Roman"/>
        </w:rPr>
        <w:t xml:space="preserve">, todėl manoma, kad skirtumai, atsirandantys dėl genetinio polimorfizmo ar kartu vartojamų fermentų inhibitorių poveikio bus nereikšmingi. Metabolizmo keliai: aromatinė oksidacija, N- ir O- </w:t>
      </w:r>
      <w:proofErr w:type="spellStart"/>
      <w:r w:rsidRPr="00EF01FA">
        <w:rPr>
          <w:rFonts w:ascii="Times New Roman" w:hAnsi="Times New Roman"/>
        </w:rPr>
        <w:t>dealkilinimas</w:t>
      </w:r>
      <w:proofErr w:type="spellEnd"/>
      <w:r w:rsidRPr="00EF01FA">
        <w:rPr>
          <w:rFonts w:ascii="Times New Roman" w:hAnsi="Times New Roman"/>
        </w:rPr>
        <w:t xml:space="preserve"> ir </w:t>
      </w:r>
      <w:proofErr w:type="spellStart"/>
      <w:r w:rsidRPr="00EF01FA">
        <w:rPr>
          <w:rFonts w:ascii="Times New Roman" w:hAnsi="Times New Roman"/>
        </w:rPr>
        <w:t>konjugacija</w:t>
      </w:r>
      <w:proofErr w:type="spellEnd"/>
      <w:r w:rsidRPr="00EF01FA">
        <w:rPr>
          <w:rFonts w:ascii="Times New Roman" w:hAnsi="Times New Roman"/>
        </w:rPr>
        <w:t xml:space="preserve"> su taurinu. Metabolizmui vykstant </w:t>
      </w:r>
      <w:proofErr w:type="spellStart"/>
      <w:r w:rsidRPr="00EF01FA">
        <w:rPr>
          <w:rFonts w:ascii="Times New Roman" w:hAnsi="Times New Roman"/>
        </w:rPr>
        <w:t>dealkilinimo</w:t>
      </w:r>
      <w:proofErr w:type="spellEnd"/>
      <w:r w:rsidRPr="00EF01FA">
        <w:rPr>
          <w:rFonts w:ascii="Times New Roman" w:hAnsi="Times New Roman"/>
        </w:rPr>
        <w:t xml:space="preserve"> būdu, svarbiausiais vaidmuo tenka CYP3A4, o vykstant aromatinei oksidacijai, į procesą įtraukiamos dauginės ir (arba) neidentifikuotos CYP </w:t>
      </w:r>
      <w:proofErr w:type="spellStart"/>
      <w:r w:rsidRPr="00EF01FA">
        <w:rPr>
          <w:rFonts w:ascii="Times New Roman" w:hAnsi="Times New Roman"/>
        </w:rPr>
        <w:t>izoformos</w:t>
      </w:r>
      <w:proofErr w:type="spellEnd"/>
      <w:r w:rsidRPr="00EF01FA">
        <w:rPr>
          <w:rFonts w:ascii="Times New Roman" w:hAnsi="Times New Roman"/>
        </w:rPr>
        <w:t xml:space="preserve">. </w:t>
      </w:r>
      <w:proofErr w:type="spellStart"/>
      <w:r w:rsidRPr="00EF01FA">
        <w:rPr>
          <w:rFonts w:ascii="Times New Roman" w:hAnsi="Times New Roman"/>
        </w:rPr>
        <w:t>Levocetirizino</w:t>
      </w:r>
      <w:proofErr w:type="spellEnd"/>
      <w:r w:rsidRPr="00EF01FA">
        <w:rPr>
          <w:rFonts w:ascii="Times New Roman" w:hAnsi="Times New Roman"/>
        </w:rPr>
        <w:t xml:space="preserve"> koncentracijos, smarkiai viršijančios pavartojus 5 mg geriamąją dozę pasiekiamą koncentraciją, neturėjo įtakos CYP </w:t>
      </w:r>
      <w:proofErr w:type="spellStart"/>
      <w:r w:rsidRPr="00EF01FA">
        <w:rPr>
          <w:rFonts w:ascii="Times New Roman" w:hAnsi="Times New Roman"/>
        </w:rPr>
        <w:t>izofermentų</w:t>
      </w:r>
      <w:proofErr w:type="spellEnd"/>
      <w:r w:rsidRPr="00EF01FA">
        <w:rPr>
          <w:rFonts w:ascii="Times New Roman" w:hAnsi="Times New Roman"/>
        </w:rPr>
        <w:t xml:space="preserve"> 1A2, 2C9, 2C19, 2D6, 2E1 ir 3A4 aktyvumui, kai koncentracija smarkiai viršija koncentraciją, pasiekiamą pavartojus 5 mg geriamąją dozę. </w:t>
      </w:r>
    </w:p>
    <w:p w14:paraId="7F92CF0F" w14:textId="77777777" w:rsidR="004218DE" w:rsidRPr="00EF01FA" w:rsidRDefault="004218DE" w:rsidP="004218DE">
      <w:pPr>
        <w:widowControl w:val="0"/>
        <w:autoSpaceDE w:val="0"/>
        <w:autoSpaceDN w:val="0"/>
        <w:adjustRightInd w:val="0"/>
        <w:spacing w:after="0" w:line="240" w:lineRule="auto"/>
        <w:ind w:right="128"/>
        <w:rPr>
          <w:rFonts w:ascii="Times New Roman" w:hAnsi="Times New Roman"/>
        </w:rPr>
      </w:pPr>
      <w:r w:rsidRPr="00EF01FA">
        <w:rPr>
          <w:rFonts w:ascii="Times New Roman" w:hAnsi="Times New Roman"/>
        </w:rPr>
        <w:t xml:space="preserve">Dėl </w:t>
      </w:r>
      <w:proofErr w:type="spellStart"/>
      <w:r w:rsidRPr="00EF01FA">
        <w:rPr>
          <w:rFonts w:ascii="Times New Roman" w:hAnsi="Times New Roman"/>
        </w:rPr>
        <w:t>levocetirizino</w:t>
      </w:r>
      <w:proofErr w:type="spellEnd"/>
      <w:r w:rsidRPr="00EF01FA">
        <w:rPr>
          <w:rFonts w:ascii="Times New Roman" w:hAnsi="Times New Roman"/>
        </w:rPr>
        <w:t xml:space="preserve"> nedidelio metabolizmo ir negebėjimo slopinti metabolizmo jo sąveika su kitomis medžiagomis yra mažai tikėtina. </w:t>
      </w:r>
    </w:p>
    <w:p w14:paraId="3E1E5F8C"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E444352" w14:textId="77777777" w:rsidR="004218DE" w:rsidRPr="00EF01FA" w:rsidRDefault="004218DE" w:rsidP="004218DE">
      <w:pPr>
        <w:widowControl w:val="0"/>
        <w:autoSpaceDE w:val="0"/>
        <w:autoSpaceDN w:val="0"/>
        <w:adjustRightInd w:val="0"/>
        <w:spacing w:after="0" w:line="240" w:lineRule="auto"/>
        <w:ind w:right="303"/>
        <w:rPr>
          <w:rFonts w:ascii="Times New Roman" w:hAnsi="Times New Roman"/>
          <w:u w:val="single"/>
        </w:rPr>
      </w:pPr>
      <w:r w:rsidRPr="00EF01FA">
        <w:rPr>
          <w:rFonts w:ascii="Times New Roman" w:hAnsi="Times New Roman"/>
          <w:u w:val="single"/>
        </w:rPr>
        <w:t xml:space="preserve">Eliminacija </w:t>
      </w:r>
    </w:p>
    <w:p w14:paraId="0BD762E1" w14:textId="77777777" w:rsidR="004218DE" w:rsidRPr="00EF01FA" w:rsidRDefault="004218DE" w:rsidP="004218DE">
      <w:pPr>
        <w:widowControl w:val="0"/>
        <w:autoSpaceDE w:val="0"/>
        <w:autoSpaceDN w:val="0"/>
        <w:adjustRightInd w:val="0"/>
        <w:spacing w:after="0" w:line="240" w:lineRule="auto"/>
        <w:ind w:right="303"/>
        <w:rPr>
          <w:rFonts w:ascii="Times New Roman" w:hAnsi="Times New Roman"/>
        </w:rPr>
      </w:pPr>
      <w:r w:rsidRPr="00EF01FA">
        <w:rPr>
          <w:rFonts w:ascii="Times New Roman" w:hAnsi="Times New Roman"/>
        </w:rPr>
        <w:t>Plazmos pusinės eliminacijos laikas suaugusiesiems yra 7,9</w:t>
      </w:r>
      <w:r w:rsidRPr="00EF01FA">
        <w:rPr>
          <w:rFonts w:ascii="Times New Roman" w:hAnsi="Times New Roman"/>
        </w:rPr>
        <w:sym w:font="Symbol" w:char="F0B1"/>
      </w:r>
      <w:r w:rsidRPr="00EF01FA">
        <w:rPr>
          <w:rFonts w:ascii="Times New Roman" w:hAnsi="Times New Roman"/>
        </w:rPr>
        <w:t xml:space="preserve">1,9 valandos. Pusinės eliminacijos laikas yra trumpesnis mažiems vaikams. </w:t>
      </w:r>
    </w:p>
    <w:p w14:paraId="60F90D28" w14:textId="77777777" w:rsidR="004218DE" w:rsidRPr="00EF01FA" w:rsidRDefault="004218DE" w:rsidP="004218DE">
      <w:pPr>
        <w:widowControl w:val="0"/>
        <w:autoSpaceDE w:val="0"/>
        <w:autoSpaceDN w:val="0"/>
        <w:adjustRightInd w:val="0"/>
        <w:spacing w:after="0" w:line="240" w:lineRule="auto"/>
        <w:ind w:right="303"/>
        <w:rPr>
          <w:rFonts w:ascii="Times New Roman" w:hAnsi="Times New Roman"/>
        </w:rPr>
      </w:pPr>
      <w:r w:rsidRPr="00EF01FA">
        <w:rPr>
          <w:rFonts w:ascii="Times New Roman" w:hAnsi="Times New Roman"/>
        </w:rPr>
        <w:t xml:space="preserve">Vidutinis menamas bendras klirensas suaugusiesiems yra 0,63 ml/min/kg. Pagrindinis </w:t>
      </w:r>
      <w:proofErr w:type="spellStart"/>
      <w:r w:rsidRPr="00EF01FA">
        <w:rPr>
          <w:rFonts w:ascii="Times New Roman" w:hAnsi="Times New Roman"/>
        </w:rPr>
        <w:t>levocetirizino</w:t>
      </w:r>
      <w:proofErr w:type="spellEnd"/>
      <w:r w:rsidRPr="00EF01FA">
        <w:rPr>
          <w:rFonts w:ascii="Times New Roman" w:hAnsi="Times New Roman"/>
        </w:rPr>
        <w:t xml:space="preserve"> ir metabolitų išskyrimo kelias – su šlapimu (85,4</w:t>
      </w:r>
      <w:r w:rsidRPr="00EF01FA">
        <w:rPr>
          <w:rFonts w:ascii="Times New Roman" w:hAnsi="Times New Roman"/>
        </w:rPr>
        <w:sym w:font="Symbol" w:char="F025"/>
      </w:r>
      <w:r w:rsidRPr="00EF01FA">
        <w:rPr>
          <w:rFonts w:ascii="Times New Roman" w:hAnsi="Times New Roman"/>
        </w:rPr>
        <w:t xml:space="preserve"> nuo pavartotos dozės). Su išmatomis išsiskiria tik 12,9</w:t>
      </w:r>
      <w:r w:rsidRPr="00EF01FA">
        <w:rPr>
          <w:rFonts w:ascii="Times New Roman" w:hAnsi="Times New Roman"/>
        </w:rPr>
        <w:sym w:font="Symbol" w:char="F025"/>
      </w:r>
      <w:r w:rsidRPr="00EF01FA">
        <w:rPr>
          <w:rFonts w:ascii="Times New Roman" w:hAnsi="Times New Roman"/>
        </w:rPr>
        <w:t xml:space="preserve"> vaisto dozės. </w:t>
      </w:r>
      <w:proofErr w:type="spellStart"/>
      <w:r w:rsidRPr="00EF01FA">
        <w:rPr>
          <w:rFonts w:ascii="Times New Roman" w:hAnsi="Times New Roman"/>
        </w:rPr>
        <w:t>Levocetirizinas</w:t>
      </w:r>
      <w:proofErr w:type="spellEnd"/>
      <w:r w:rsidRPr="00EF01FA">
        <w:rPr>
          <w:rFonts w:ascii="Times New Roman" w:hAnsi="Times New Roman"/>
        </w:rPr>
        <w:t xml:space="preserve"> išskiria ir </w:t>
      </w:r>
      <w:proofErr w:type="spellStart"/>
      <w:r w:rsidRPr="00EF01FA">
        <w:rPr>
          <w:rFonts w:ascii="Times New Roman" w:hAnsi="Times New Roman"/>
        </w:rPr>
        <w:t>glomerulų</w:t>
      </w:r>
      <w:proofErr w:type="spellEnd"/>
      <w:r w:rsidRPr="00EF01FA">
        <w:rPr>
          <w:rFonts w:ascii="Times New Roman" w:hAnsi="Times New Roman"/>
        </w:rPr>
        <w:t xml:space="preserve"> filtracijos, ir aktyvios </w:t>
      </w:r>
      <w:proofErr w:type="spellStart"/>
      <w:r w:rsidRPr="00EF01FA">
        <w:rPr>
          <w:rFonts w:ascii="Times New Roman" w:hAnsi="Times New Roman"/>
        </w:rPr>
        <w:t>tubulinės</w:t>
      </w:r>
      <w:proofErr w:type="spellEnd"/>
      <w:r w:rsidRPr="00EF01FA">
        <w:rPr>
          <w:rFonts w:ascii="Times New Roman" w:hAnsi="Times New Roman"/>
        </w:rPr>
        <w:t xml:space="preserve"> sekrecijos būdu. </w:t>
      </w:r>
    </w:p>
    <w:p w14:paraId="4D7A92F1"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72641877" w14:textId="77777777" w:rsidR="004218DE" w:rsidRPr="00EF01FA" w:rsidRDefault="004218DE" w:rsidP="004218DE">
      <w:pPr>
        <w:spacing w:after="0" w:line="240" w:lineRule="auto"/>
        <w:jc w:val="both"/>
        <w:rPr>
          <w:rFonts w:ascii="Times New Roman" w:eastAsia="Times New Roman" w:hAnsi="Times New Roman"/>
          <w:lang w:eastAsia="lt-LT"/>
        </w:rPr>
      </w:pPr>
      <w:r w:rsidRPr="00EF01FA">
        <w:rPr>
          <w:rFonts w:ascii="Times New Roman" w:eastAsia="Times New Roman" w:hAnsi="Times New Roman"/>
          <w:u w:val="single"/>
          <w:lang w:eastAsia="lt-LT"/>
        </w:rPr>
        <w:t>Ypatingos populiacijos</w:t>
      </w:r>
    </w:p>
    <w:p w14:paraId="050B832C" w14:textId="77777777" w:rsidR="004218DE" w:rsidRPr="00EF01FA" w:rsidRDefault="004218DE" w:rsidP="004218DE">
      <w:pPr>
        <w:widowControl w:val="0"/>
        <w:autoSpaceDE w:val="0"/>
        <w:autoSpaceDN w:val="0"/>
        <w:adjustRightInd w:val="0"/>
        <w:spacing w:after="0" w:line="240" w:lineRule="auto"/>
        <w:rPr>
          <w:rFonts w:ascii="Times New Roman" w:hAnsi="Times New Roman"/>
          <w:i/>
        </w:rPr>
      </w:pPr>
      <w:r w:rsidRPr="00EF01FA">
        <w:rPr>
          <w:rFonts w:ascii="Times New Roman" w:hAnsi="Times New Roman"/>
          <w:i/>
        </w:rPr>
        <w:t>Sutrikusi inkstų funkcija</w:t>
      </w:r>
    </w:p>
    <w:p w14:paraId="25B3DEDE" w14:textId="2E08EAB4" w:rsidR="004218DE" w:rsidRPr="00EF01FA" w:rsidRDefault="004218DE" w:rsidP="004218DE">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rPr>
        <w:t>Levocetirizino</w:t>
      </w:r>
      <w:proofErr w:type="spellEnd"/>
      <w:r w:rsidRPr="00EF01FA">
        <w:rPr>
          <w:rFonts w:ascii="Times New Roman" w:hAnsi="Times New Roman"/>
        </w:rPr>
        <w:t xml:space="preserve"> tariamas bendrasis klirensas koreliuoja su kreatinino klirensu. Todėl pacientams, sergantiems vidutinio sunkumo ar sunkiu inkstų funkcijos sutrikimu, </w:t>
      </w:r>
      <w:proofErr w:type="spellStart"/>
      <w:r w:rsidRPr="00EF01FA">
        <w:rPr>
          <w:rFonts w:ascii="Times New Roman" w:hAnsi="Times New Roman"/>
        </w:rPr>
        <w:t>levocetirizino</w:t>
      </w:r>
      <w:proofErr w:type="spellEnd"/>
      <w:r w:rsidRPr="00EF01FA">
        <w:rPr>
          <w:rFonts w:ascii="Times New Roman" w:hAnsi="Times New Roman"/>
        </w:rPr>
        <w:t xml:space="preserve"> dozavimo intervalus rekomenduojama koreguoti</w:t>
      </w:r>
      <w:r w:rsidR="00C24972">
        <w:rPr>
          <w:rFonts w:ascii="Times New Roman" w:hAnsi="Times New Roman"/>
        </w:rPr>
        <w:t xml:space="preserve"> (žr. </w:t>
      </w:r>
      <w:r w:rsidR="00192EDA" w:rsidRPr="00075B64">
        <w:rPr>
          <w:rFonts w:ascii="Times New Roman" w:hAnsi="Times New Roman"/>
        </w:rPr>
        <w:t>4.2 skyrių</w:t>
      </w:r>
      <w:r w:rsidR="00C24972">
        <w:rPr>
          <w:rFonts w:ascii="Times New Roman" w:hAnsi="Times New Roman"/>
        </w:rPr>
        <w:t>)</w:t>
      </w:r>
      <w:r w:rsidRPr="00EF01FA">
        <w:rPr>
          <w:rFonts w:ascii="Times New Roman" w:hAnsi="Times New Roman"/>
        </w:rPr>
        <w:t xml:space="preserve">. Sergantiems galutine </w:t>
      </w:r>
      <w:proofErr w:type="spellStart"/>
      <w:r w:rsidRPr="00EF01FA">
        <w:rPr>
          <w:rFonts w:ascii="Times New Roman" w:hAnsi="Times New Roman"/>
        </w:rPr>
        <w:t>anurine</w:t>
      </w:r>
      <w:proofErr w:type="spellEnd"/>
      <w:r w:rsidRPr="00EF01FA">
        <w:rPr>
          <w:rFonts w:ascii="Times New Roman" w:hAnsi="Times New Roman"/>
        </w:rPr>
        <w:t xml:space="preserve"> inkstų ligos stadija pacientams bendras klirensas sumažėja apie 80</w:t>
      </w:r>
      <w:r w:rsidRPr="00EF01FA">
        <w:rPr>
          <w:rFonts w:ascii="Times New Roman" w:hAnsi="Times New Roman"/>
        </w:rPr>
        <w:sym w:font="Symbol" w:char="F025"/>
      </w:r>
      <w:r w:rsidRPr="00EF01FA">
        <w:rPr>
          <w:rFonts w:ascii="Times New Roman" w:hAnsi="Times New Roman"/>
        </w:rPr>
        <w:t xml:space="preserve">, palyginti su sveikais pacientais. </w:t>
      </w:r>
      <w:proofErr w:type="spellStart"/>
      <w:r w:rsidRPr="00EF01FA">
        <w:rPr>
          <w:rFonts w:ascii="Times New Roman" w:hAnsi="Times New Roman"/>
        </w:rPr>
        <w:t>Levocetirizino</w:t>
      </w:r>
      <w:proofErr w:type="spellEnd"/>
      <w:r w:rsidRPr="00EF01FA">
        <w:rPr>
          <w:rFonts w:ascii="Times New Roman" w:hAnsi="Times New Roman"/>
        </w:rPr>
        <w:t xml:space="preserve"> kiekis, pašalintas per standartinę 4 valandų hemodializės procedūrą, buvo </w:t>
      </w:r>
      <w:r w:rsidRPr="00EF01FA">
        <w:rPr>
          <w:rFonts w:ascii="Times New Roman" w:hAnsi="Times New Roman"/>
        </w:rPr>
        <w:sym w:font="Symbol" w:char="F03C"/>
      </w:r>
      <w:r w:rsidRPr="00EF01FA">
        <w:rPr>
          <w:rFonts w:ascii="Times New Roman" w:hAnsi="Times New Roman"/>
        </w:rPr>
        <w:t>10</w:t>
      </w:r>
      <w:r w:rsidRPr="00EF01FA">
        <w:rPr>
          <w:rFonts w:ascii="Times New Roman" w:hAnsi="Times New Roman"/>
        </w:rPr>
        <w:sym w:font="Symbol" w:char="F025"/>
      </w:r>
      <w:r w:rsidRPr="00EF01FA">
        <w:rPr>
          <w:rFonts w:ascii="Times New Roman" w:hAnsi="Times New Roman"/>
        </w:rPr>
        <w:t>.</w:t>
      </w:r>
    </w:p>
    <w:p w14:paraId="0079A0C0"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55189EC5" w14:textId="77777777" w:rsidR="004218DE" w:rsidRPr="00EF01FA" w:rsidRDefault="004218DE" w:rsidP="004218DE">
      <w:pPr>
        <w:spacing w:after="0" w:line="240" w:lineRule="auto"/>
        <w:rPr>
          <w:rFonts w:ascii="Times New Roman" w:eastAsia="Times New Roman" w:hAnsi="Times New Roman"/>
          <w:i/>
          <w:lang w:eastAsia="lt-LT"/>
        </w:rPr>
      </w:pPr>
      <w:r w:rsidRPr="00EF01FA">
        <w:rPr>
          <w:rFonts w:ascii="Times New Roman" w:eastAsia="Times New Roman" w:hAnsi="Times New Roman"/>
          <w:i/>
          <w:lang w:eastAsia="lt-LT"/>
        </w:rPr>
        <w:t>Vaikų populiacija</w:t>
      </w:r>
    </w:p>
    <w:p w14:paraId="2C8FCE2D" w14:textId="77777777" w:rsidR="004218DE" w:rsidRPr="00EF01FA" w:rsidRDefault="004218DE" w:rsidP="004218DE">
      <w:pPr>
        <w:spacing w:after="0" w:line="240" w:lineRule="auto"/>
        <w:rPr>
          <w:rFonts w:ascii="Times New Roman" w:eastAsia="Times New Roman" w:hAnsi="Times New Roman"/>
          <w:lang w:eastAsia="lt-LT"/>
        </w:rPr>
      </w:pPr>
      <w:r w:rsidRPr="00EF01FA">
        <w:rPr>
          <w:rFonts w:ascii="Times New Roman" w:eastAsia="Times New Roman" w:hAnsi="Times New Roman"/>
          <w:lang w:eastAsia="lt-LT"/>
        </w:rPr>
        <w:t xml:space="preserve">Vaikų farmakokinetikos tyrimo duomenimis, kuriame dalyvavo 14 vaikų 6-11 metų amžiaus, kurių kūno svoris svyravo tarp 20 ir </w:t>
      </w:r>
      <w:smartTag w:uri="urn:schemas-microsoft-com:office:smarttags" w:element="metricconverter">
        <w:smartTagPr>
          <w:attr w:name="ProductID" w:val="40 kg"/>
        </w:smartTagPr>
        <w:r w:rsidRPr="00EF01FA">
          <w:rPr>
            <w:rFonts w:ascii="Times New Roman" w:eastAsia="Times New Roman" w:hAnsi="Times New Roman"/>
            <w:lang w:eastAsia="lt-LT"/>
          </w:rPr>
          <w:t>40 kg</w:t>
        </w:r>
      </w:smartTag>
      <w:r w:rsidRPr="00EF01FA">
        <w:rPr>
          <w:rFonts w:ascii="Times New Roman" w:eastAsia="Times New Roman" w:hAnsi="Times New Roman"/>
          <w:lang w:eastAsia="lt-LT"/>
        </w:rPr>
        <w:t xml:space="preserve"> ir vartojo per burną vienkartinę 5 mg </w:t>
      </w:r>
      <w:proofErr w:type="spellStart"/>
      <w:r w:rsidRPr="00EF01FA">
        <w:rPr>
          <w:rFonts w:ascii="Times New Roman" w:eastAsia="Times New Roman" w:hAnsi="Times New Roman"/>
          <w:lang w:eastAsia="lt-LT"/>
        </w:rPr>
        <w:t>levocetirizino</w:t>
      </w:r>
      <w:proofErr w:type="spellEnd"/>
      <w:r w:rsidRPr="00EF01FA">
        <w:rPr>
          <w:rFonts w:ascii="Times New Roman" w:eastAsia="Times New Roman" w:hAnsi="Times New Roman"/>
          <w:lang w:eastAsia="lt-LT"/>
        </w:rPr>
        <w:t xml:space="preserve"> dozę, </w:t>
      </w:r>
      <w:proofErr w:type="spellStart"/>
      <w:r w:rsidRPr="00EF01FA">
        <w:rPr>
          <w:rFonts w:ascii="Times New Roman" w:eastAsia="Times New Roman" w:hAnsi="Times New Roman"/>
          <w:lang w:eastAsia="lt-LT"/>
        </w:rPr>
        <w:t>C</w:t>
      </w:r>
      <w:r w:rsidRPr="00EF01FA">
        <w:rPr>
          <w:rFonts w:ascii="Times New Roman" w:eastAsia="Times New Roman" w:hAnsi="Times New Roman"/>
          <w:vertAlign w:val="subscript"/>
          <w:lang w:eastAsia="lt-LT"/>
        </w:rPr>
        <w:t>max</w:t>
      </w:r>
      <w:proofErr w:type="spellEnd"/>
      <w:r w:rsidRPr="00EF01FA">
        <w:rPr>
          <w:rFonts w:ascii="Times New Roman" w:eastAsia="Times New Roman" w:hAnsi="Times New Roman"/>
          <w:lang w:eastAsia="lt-LT"/>
        </w:rPr>
        <w:t xml:space="preserve"> ir AUC buvo apie 2 kartus didesni nei, kad sveikų suaugusiųjų tiriamųjų, kurie dalyvavo palyginamajame kryžminiame tyrime. Vidutinė </w:t>
      </w:r>
      <w:proofErr w:type="spellStart"/>
      <w:r w:rsidRPr="00EF01FA">
        <w:rPr>
          <w:rFonts w:ascii="Times New Roman" w:eastAsia="Times New Roman" w:hAnsi="Times New Roman"/>
          <w:lang w:eastAsia="lt-LT"/>
        </w:rPr>
        <w:t>C</w:t>
      </w:r>
      <w:r w:rsidRPr="00EF01FA">
        <w:rPr>
          <w:rFonts w:ascii="Times New Roman" w:eastAsia="Times New Roman" w:hAnsi="Times New Roman"/>
          <w:vertAlign w:val="subscript"/>
          <w:lang w:eastAsia="lt-LT"/>
        </w:rPr>
        <w:t>max</w:t>
      </w:r>
      <w:proofErr w:type="spellEnd"/>
      <w:r w:rsidRPr="00EF01FA">
        <w:rPr>
          <w:rFonts w:ascii="Times New Roman" w:eastAsia="Times New Roman" w:hAnsi="Times New Roman"/>
          <w:lang w:eastAsia="lt-LT"/>
        </w:rPr>
        <w:t xml:space="preserve"> buvo 450 </w:t>
      </w:r>
      <w:proofErr w:type="spellStart"/>
      <w:r w:rsidRPr="00EF01FA">
        <w:rPr>
          <w:rFonts w:ascii="Times New Roman" w:eastAsia="Times New Roman" w:hAnsi="Times New Roman"/>
          <w:lang w:eastAsia="lt-LT"/>
        </w:rPr>
        <w:t>ng</w:t>
      </w:r>
      <w:proofErr w:type="spellEnd"/>
      <w:r w:rsidRPr="00EF01FA">
        <w:rPr>
          <w:rFonts w:ascii="Times New Roman" w:eastAsia="Times New Roman" w:hAnsi="Times New Roman"/>
          <w:lang w:eastAsia="lt-LT"/>
        </w:rPr>
        <w:t>/ml, atsirado vidutiniškai po 1,2 val., svoris normalizavosi, bendras kūno klirensas buvo 30</w:t>
      </w:r>
      <w:r w:rsidRPr="00EF01FA">
        <w:rPr>
          <w:rFonts w:ascii="Times New Roman" w:eastAsia="Times New Roman" w:hAnsi="Times New Roman"/>
          <w:lang w:eastAsia="lt-LT"/>
        </w:rPr>
        <w:sym w:font="Symbol" w:char="F025"/>
      </w:r>
      <w:r w:rsidRPr="00EF01FA">
        <w:rPr>
          <w:rFonts w:ascii="Times New Roman" w:eastAsia="Times New Roman" w:hAnsi="Times New Roman"/>
          <w:lang w:eastAsia="lt-LT"/>
        </w:rPr>
        <w:t xml:space="preserve"> didesnis ir pusinės eliminacijos laikas buvo 24</w:t>
      </w:r>
      <w:r w:rsidRPr="00EF01FA">
        <w:rPr>
          <w:rFonts w:ascii="Times New Roman" w:eastAsia="Times New Roman" w:hAnsi="Times New Roman"/>
          <w:lang w:eastAsia="lt-LT"/>
        </w:rPr>
        <w:sym w:font="Symbol" w:char="F025"/>
      </w:r>
      <w:r w:rsidRPr="00EF01FA">
        <w:rPr>
          <w:rFonts w:ascii="Times New Roman" w:eastAsia="Times New Roman" w:hAnsi="Times New Roman"/>
          <w:lang w:eastAsia="lt-LT"/>
        </w:rPr>
        <w:t xml:space="preserve"> trumpesnis šioje vaikų populiacijoje nei suaugusiesiems. Specialių farmakokinetikos tyrimų vaikams, jaunesniems kaip 6 metų amžiaus, atlikta nebuvo. Retrospektyvi populiacijos </w:t>
      </w:r>
      <w:proofErr w:type="spellStart"/>
      <w:r w:rsidRPr="00EF01FA">
        <w:rPr>
          <w:rFonts w:ascii="Times New Roman" w:eastAsia="Times New Roman" w:hAnsi="Times New Roman"/>
          <w:lang w:eastAsia="lt-LT"/>
        </w:rPr>
        <w:t>farmakokinetinė</w:t>
      </w:r>
      <w:proofErr w:type="spellEnd"/>
      <w:r w:rsidRPr="00EF01FA">
        <w:rPr>
          <w:rFonts w:ascii="Times New Roman" w:eastAsia="Times New Roman" w:hAnsi="Times New Roman"/>
          <w:lang w:eastAsia="lt-LT"/>
        </w:rPr>
        <w:t xml:space="preserve"> analizė buvo atlikta 32</w:t>
      </w:r>
      <w:r w:rsidRPr="00EF01FA">
        <w:rPr>
          <w:rFonts w:ascii="Times New Roman" w:eastAsia="Times New Roman" w:hAnsi="Times New Roman"/>
          <w:lang w:val="et-EE" w:eastAsia="lt-LT"/>
        </w:rPr>
        <w:t>3</w:t>
      </w:r>
      <w:r w:rsidRPr="00EF01FA">
        <w:rPr>
          <w:rFonts w:ascii="Times New Roman" w:eastAsia="Times New Roman" w:hAnsi="Times New Roman"/>
          <w:lang w:eastAsia="lt-LT"/>
        </w:rPr>
        <w:t xml:space="preserve"> tiriamiesiems (181 vaikui nuo 1 iki 5 metų amžiaus, 18 vaikų nuo 6 iki 11 metų amžiaus ir 124 suaugusiesiems nuo 18 iki 55 metų amžiaus), kurie vartojo vienkartinę ar daugkartinę </w:t>
      </w:r>
      <w:proofErr w:type="spellStart"/>
      <w:r w:rsidRPr="00EF01FA">
        <w:rPr>
          <w:rFonts w:ascii="Times New Roman" w:eastAsia="Times New Roman" w:hAnsi="Times New Roman"/>
          <w:lang w:eastAsia="lt-LT"/>
        </w:rPr>
        <w:t>levocetirizino</w:t>
      </w:r>
      <w:proofErr w:type="spellEnd"/>
      <w:r w:rsidRPr="00EF01FA">
        <w:rPr>
          <w:rFonts w:ascii="Times New Roman" w:eastAsia="Times New Roman" w:hAnsi="Times New Roman"/>
          <w:lang w:eastAsia="lt-LT"/>
        </w:rPr>
        <w:t xml:space="preserve"> dozę nuo 1,25 mg iki 30 mg. Šios analizės duomenys parodė, kad vaikams nuo 6 mėn. iki 5 metų amžiaus vartojant 1,25 mg vieną kartą per parą, susidariusi koncentracija plazmoje yra panaši į tų suaugusiųjų, kurie vartojo 5 mg vieną kartą per parą.</w:t>
      </w:r>
    </w:p>
    <w:p w14:paraId="23E554CA" w14:textId="77777777" w:rsidR="004218DE" w:rsidRPr="00EF01FA" w:rsidRDefault="004218DE" w:rsidP="004218DE">
      <w:pPr>
        <w:spacing w:after="0" w:line="240" w:lineRule="auto"/>
        <w:rPr>
          <w:rFonts w:ascii="Times New Roman" w:eastAsia="Times New Roman" w:hAnsi="Times New Roman"/>
          <w:lang w:eastAsia="lt-LT"/>
        </w:rPr>
      </w:pPr>
    </w:p>
    <w:p w14:paraId="2FF284F4" w14:textId="77777777" w:rsidR="004218DE" w:rsidRPr="00EF01FA" w:rsidRDefault="004218DE" w:rsidP="004218DE">
      <w:pPr>
        <w:spacing w:after="0" w:line="240" w:lineRule="auto"/>
        <w:rPr>
          <w:rFonts w:ascii="Times New Roman" w:eastAsia="Times New Roman" w:hAnsi="Times New Roman"/>
          <w:i/>
          <w:lang w:eastAsia="lt-LT"/>
        </w:rPr>
      </w:pPr>
      <w:r w:rsidRPr="00EF01FA">
        <w:rPr>
          <w:rFonts w:ascii="Times New Roman" w:eastAsia="Times New Roman" w:hAnsi="Times New Roman"/>
          <w:i/>
          <w:lang w:eastAsia="lt-LT"/>
        </w:rPr>
        <w:t>Senyvi pacientai</w:t>
      </w:r>
    </w:p>
    <w:p w14:paraId="05E347A1" w14:textId="77777777" w:rsidR="004218DE" w:rsidRPr="00EF01FA" w:rsidRDefault="004218DE" w:rsidP="004218DE">
      <w:pPr>
        <w:spacing w:after="0" w:line="240" w:lineRule="auto"/>
        <w:rPr>
          <w:rFonts w:ascii="Times New Roman" w:eastAsia="Times New Roman" w:hAnsi="Times New Roman"/>
          <w:color w:val="000000"/>
          <w:lang w:eastAsia="lt-LT"/>
        </w:rPr>
      </w:pPr>
      <w:proofErr w:type="spellStart"/>
      <w:r w:rsidRPr="00EF01FA">
        <w:rPr>
          <w:rFonts w:ascii="Times New Roman" w:eastAsia="Times New Roman" w:hAnsi="Times New Roman"/>
          <w:lang w:eastAsia="lt-LT"/>
        </w:rPr>
        <w:t>Farmakokinetinių</w:t>
      </w:r>
      <w:proofErr w:type="spellEnd"/>
      <w:r w:rsidRPr="00EF01FA">
        <w:rPr>
          <w:rFonts w:ascii="Times New Roman" w:eastAsia="Times New Roman" w:hAnsi="Times New Roman"/>
          <w:lang w:eastAsia="lt-LT"/>
        </w:rPr>
        <w:t xml:space="preserve"> duomenų pagyvenusiems tiriamiesiems nepakanka. 9 pagyvenusiems tiriamiesiems (65-74 metų amžiaus), vartojusių kartotines 30 mg </w:t>
      </w:r>
      <w:proofErr w:type="spellStart"/>
      <w:r w:rsidRPr="00EF01FA">
        <w:rPr>
          <w:rFonts w:ascii="Times New Roman" w:eastAsia="Times New Roman" w:hAnsi="Times New Roman"/>
          <w:lang w:eastAsia="lt-LT"/>
        </w:rPr>
        <w:t>levocetirizino</w:t>
      </w:r>
      <w:proofErr w:type="spellEnd"/>
      <w:r w:rsidRPr="00EF01FA">
        <w:rPr>
          <w:rFonts w:ascii="Times New Roman" w:eastAsia="Times New Roman" w:hAnsi="Times New Roman"/>
          <w:lang w:eastAsia="lt-LT"/>
        </w:rPr>
        <w:t xml:space="preserve"> dozes vieną kartą per parą 6 paras, bendras klirensas buvo apytiksliai 33</w:t>
      </w:r>
      <w:r w:rsidRPr="00EF01FA">
        <w:rPr>
          <w:rFonts w:ascii="Times New Roman" w:eastAsia="Times New Roman" w:hAnsi="Times New Roman"/>
          <w:lang w:eastAsia="lt-LT"/>
        </w:rPr>
        <w:sym w:font="Symbol" w:char="F025"/>
      </w:r>
      <w:r w:rsidRPr="00EF01FA">
        <w:rPr>
          <w:rFonts w:ascii="Times New Roman" w:eastAsia="Times New Roman" w:hAnsi="Times New Roman"/>
          <w:lang w:eastAsia="lt-LT"/>
        </w:rPr>
        <w:t xml:space="preserve"> mažesnis lyginant su jaunų suaugusiųjų. Buvo įrodyta, kad </w:t>
      </w:r>
      <w:proofErr w:type="spellStart"/>
      <w:r w:rsidRPr="00EF01FA">
        <w:rPr>
          <w:rFonts w:ascii="Times New Roman" w:eastAsia="Times New Roman" w:hAnsi="Times New Roman"/>
          <w:lang w:eastAsia="lt-LT"/>
        </w:rPr>
        <w:t>r</w:t>
      </w:r>
      <w:r w:rsidRPr="00EF01FA">
        <w:rPr>
          <w:rFonts w:ascii="Times New Roman" w:eastAsia="Times New Roman" w:hAnsi="Times New Roman"/>
          <w:color w:val="000000"/>
          <w:lang w:eastAsia="lt-LT"/>
        </w:rPr>
        <w:t>aceminis</w:t>
      </w:r>
      <w:proofErr w:type="spellEnd"/>
      <w:r w:rsidRPr="00EF01FA">
        <w:rPr>
          <w:rFonts w:ascii="Times New Roman" w:eastAsia="Times New Roman" w:hAnsi="Times New Roman"/>
          <w:color w:val="000000"/>
          <w:lang w:eastAsia="lt-LT"/>
        </w:rPr>
        <w:t xml:space="preserve"> </w:t>
      </w:r>
      <w:proofErr w:type="spellStart"/>
      <w:r w:rsidRPr="00EF01FA">
        <w:rPr>
          <w:rFonts w:ascii="Times New Roman" w:eastAsia="Times New Roman" w:hAnsi="Times New Roman"/>
          <w:color w:val="000000"/>
          <w:lang w:eastAsia="lt-LT"/>
        </w:rPr>
        <w:t>cetirizinas</w:t>
      </w:r>
      <w:proofErr w:type="spellEnd"/>
      <w:r w:rsidRPr="00EF01FA">
        <w:rPr>
          <w:rFonts w:ascii="Times New Roman" w:eastAsia="Times New Roman" w:hAnsi="Times New Roman"/>
          <w:color w:val="000000"/>
          <w:lang w:eastAsia="lt-LT"/>
        </w:rPr>
        <w:t xml:space="preserve"> daugiau priklauso nuo inkstų funkcijos negu nuo amžiaus. Ši išvada taip pat tinka ir </w:t>
      </w:r>
      <w:proofErr w:type="spellStart"/>
      <w:r w:rsidRPr="00EF01FA">
        <w:rPr>
          <w:rFonts w:ascii="Times New Roman" w:eastAsia="Times New Roman" w:hAnsi="Times New Roman"/>
          <w:color w:val="000000"/>
          <w:lang w:eastAsia="lt-LT"/>
        </w:rPr>
        <w:t>levocetirizinui</w:t>
      </w:r>
      <w:proofErr w:type="spellEnd"/>
      <w:r w:rsidRPr="00EF01FA">
        <w:rPr>
          <w:rFonts w:ascii="Times New Roman" w:eastAsia="Times New Roman" w:hAnsi="Times New Roman"/>
          <w:color w:val="000000"/>
          <w:lang w:eastAsia="lt-LT"/>
        </w:rPr>
        <w:t xml:space="preserve">, kadangi abu ir </w:t>
      </w:r>
      <w:proofErr w:type="spellStart"/>
      <w:r w:rsidRPr="00EF01FA">
        <w:rPr>
          <w:rFonts w:ascii="Times New Roman" w:eastAsia="Times New Roman" w:hAnsi="Times New Roman"/>
          <w:color w:val="000000"/>
          <w:lang w:eastAsia="lt-LT"/>
        </w:rPr>
        <w:t>levocetirizinas</w:t>
      </w:r>
      <w:proofErr w:type="spellEnd"/>
      <w:r w:rsidRPr="00EF01FA">
        <w:rPr>
          <w:rFonts w:ascii="Times New Roman" w:eastAsia="Times New Roman" w:hAnsi="Times New Roman"/>
          <w:color w:val="000000"/>
          <w:lang w:eastAsia="lt-LT"/>
        </w:rPr>
        <w:t xml:space="preserve">, ir </w:t>
      </w:r>
      <w:proofErr w:type="spellStart"/>
      <w:r w:rsidRPr="00EF01FA">
        <w:rPr>
          <w:rFonts w:ascii="Times New Roman" w:eastAsia="Times New Roman" w:hAnsi="Times New Roman"/>
          <w:color w:val="000000"/>
          <w:lang w:eastAsia="lt-LT"/>
        </w:rPr>
        <w:t>cetirizinas</w:t>
      </w:r>
      <w:proofErr w:type="spellEnd"/>
      <w:r w:rsidRPr="00EF01FA">
        <w:rPr>
          <w:rFonts w:ascii="Times New Roman" w:eastAsia="Times New Roman" w:hAnsi="Times New Roman"/>
          <w:color w:val="000000"/>
          <w:lang w:eastAsia="lt-LT"/>
        </w:rPr>
        <w:t xml:space="preserve"> daugiausia yra išskiriami su šlapimu. Todėl senyviems pacientams </w:t>
      </w:r>
      <w:proofErr w:type="spellStart"/>
      <w:r w:rsidRPr="00EF01FA">
        <w:rPr>
          <w:rFonts w:ascii="Times New Roman" w:eastAsia="Times New Roman" w:hAnsi="Times New Roman"/>
          <w:color w:val="000000"/>
          <w:lang w:eastAsia="lt-LT"/>
        </w:rPr>
        <w:t>levocetirizino</w:t>
      </w:r>
      <w:proofErr w:type="spellEnd"/>
      <w:r w:rsidRPr="00EF01FA">
        <w:rPr>
          <w:rFonts w:ascii="Times New Roman" w:eastAsia="Times New Roman" w:hAnsi="Times New Roman"/>
          <w:color w:val="000000"/>
          <w:lang w:eastAsia="lt-LT"/>
        </w:rPr>
        <w:t xml:space="preserve"> dozė turi būti koreguojama, atsižvelgiant į suaugusiųjų pacientų inkstų funkciją.</w:t>
      </w:r>
    </w:p>
    <w:p w14:paraId="7B3FADCC" w14:textId="77777777" w:rsidR="004218DE" w:rsidRPr="00EF01FA" w:rsidRDefault="004218DE" w:rsidP="004218DE">
      <w:pPr>
        <w:spacing w:after="0" w:line="240" w:lineRule="auto"/>
        <w:rPr>
          <w:rFonts w:ascii="Times New Roman" w:eastAsia="Times New Roman" w:hAnsi="Times New Roman"/>
          <w:lang w:eastAsia="lt-LT"/>
        </w:rPr>
      </w:pPr>
    </w:p>
    <w:p w14:paraId="54FB61CB" w14:textId="77777777" w:rsidR="004218DE" w:rsidRPr="00EF01FA" w:rsidRDefault="004218DE" w:rsidP="004218DE">
      <w:pPr>
        <w:spacing w:after="0" w:line="240" w:lineRule="auto"/>
        <w:rPr>
          <w:rFonts w:ascii="Times New Roman" w:eastAsia="Times New Roman" w:hAnsi="Times New Roman"/>
          <w:i/>
          <w:lang w:eastAsia="lt-LT"/>
        </w:rPr>
      </w:pPr>
      <w:r w:rsidRPr="00EF01FA">
        <w:rPr>
          <w:rFonts w:ascii="Times New Roman" w:eastAsia="Times New Roman" w:hAnsi="Times New Roman"/>
          <w:i/>
          <w:lang w:eastAsia="lt-LT"/>
        </w:rPr>
        <w:t>Lytis</w:t>
      </w:r>
    </w:p>
    <w:p w14:paraId="4AE39E29" w14:textId="77777777" w:rsidR="004218DE" w:rsidRPr="00EF01FA" w:rsidRDefault="004218DE" w:rsidP="004218DE">
      <w:pPr>
        <w:spacing w:after="0" w:line="240" w:lineRule="auto"/>
        <w:rPr>
          <w:rFonts w:ascii="Times New Roman" w:eastAsia="Times New Roman" w:hAnsi="Times New Roman"/>
          <w:lang w:eastAsia="lt-LT"/>
        </w:rPr>
      </w:pPr>
      <w:proofErr w:type="spellStart"/>
      <w:r w:rsidRPr="00EF01FA">
        <w:rPr>
          <w:rFonts w:ascii="Times New Roman" w:eastAsia="Times New Roman" w:hAnsi="Times New Roman"/>
          <w:lang w:eastAsia="lt-LT"/>
        </w:rPr>
        <w:lastRenderedPageBreak/>
        <w:t>Farmakokinetiniai</w:t>
      </w:r>
      <w:proofErr w:type="spellEnd"/>
      <w:r w:rsidRPr="00EF01FA">
        <w:rPr>
          <w:rFonts w:ascii="Times New Roman" w:eastAsia="Times New Roman" w:hAnsi="Times New Roman"/>
          <w:lang w:eastAsia="lt-LT"/>
        </w:rPr>
        <w:t xml:space="preserve"> rezultatai 77 pacientų (40 vyrų, 37 moterų) buvo įvertinti galimam lyties poveikiui.</w:t>
      </w:r>
    </w:p>
    <w:p w14:paraId="19375693" w14:textId="77777777" w:rsidR="004218DE" w:rsidRPr="00EF01FA" w:rsidRDefault="004218DE" w:rsidP="004218DE">
      <w:pPr>
        <w:spacing w:after="0" w:line="240" w:lineRule="auto"/>
        <w:rPr>
          <w:rFonts w:ascii="Times New Roman" w:eastAsia="Times New Roman" w:hAnsi="Times New Roman"/>
          <w:lang w:eastAsia="lt-LT"/>
        </w:rPr>
      </w:pPr>
      <w:r w:rsidRPr="00EF01FA">
        <w:rPr>
          <w:rFonts w:ascii="Times New Roman" w:eastAsia="Times New Roman" w:hAnsi="Times New Roman"/>
          <w:lang w:eastAsia="lt-LT"/>
        </w:rPr>
        <w:t>Pusinis eliminacijos laikas buvo šiek tiek trumpesnis moterų (7,08±1,72 val.) negu vyrų (8,62±1,84 val.); tačiau moterims pakoreguotas geriamasis klirensas pagal kūno svorį (0,67±0,16 ml/min./kg) gali būti palyginamas su vyrų (0,59±0,12 ml/min./kg). Vyrams ir moterims, kurių inkstų funkcija normali, yra taikoma tokios pačios paros dozės ir dozavimo intervalai.</w:t>
      </w:r>
    </w:p>
    <w:p w14:paraId="7B010A68" w14:textId="77777777" w:rsidR="004218DE" w:rsidRPr="00EF01FA" w:rsidRDefault="004218DE" w:rsidP="004218DE">
      <w:pPr>
        <w:spacing w:after="0" w:line="240" w:lineRule="auto"/>
        <w:rPr>
          <w:rFonts w:ascii="Times New Roman" w:eastAsia="Times New Roman" w:hAnsi="Times New Roman"/>
          <w:lang w:eastAsia="lt-LT"/>
        </w:rPr>
      </w:pPr>
    </w:p>
    <w:p w14:paraId="71F94325" w14:textId="77777777" w:rsidR="004218DE" w:rsidRPr="00EF01FA" w:rsidRDefault="004218DE" w:rsidP="004218DE">
      <w:pPr>
        <w:spacing w:after="0" w:line="240" w:lineRule="auto"/>
        <w:rPr>
          <w:rFonts w:ascii="Times New Roman" w:eastAsia="Times New Roman" w:hAnsi="Times New Roman"/>
          <w:i/>
          <w:lang w:eastAsia="lt-LT"/>
        </w:rPr>
      </w:pPr>
      <w:r w:rsidRPr="00EF01FA">
        <w:rPr>
          <w:rFonts w:ascii="Times New Roman" w:eastAsia="Times New Roman" w:hAnsi="Times New Roman"/>
          <w:i/>
          <w:lang w:eastAsia="lt-LT"/>
        </w:rPr>
        <w:t>Rasė</w:t>
      </w:r>
    </w:p>
    <w:p w14:paraId="0291DCF4" w14:textId="77777777" w:rsidR="004218DE" w:rsidRPr="00EF01FA" w:rsidRDefault="004218DE" w:rsidP="004218DE">
      <w:pPr>
        <w:spacing w:after="0" w:line="240" w:lineRule="auto"/>
        <w:rPr>
          <w:rFonts w:ascii="Times New Roman" w:eastAsia="Times New Roman" w:hAnsi="Times New Roman"/>
          <w:lang w:eastAsia="lt-LT"/>
        </w:rPr>
      </w:pPr>
      <w:r w:rsidRPr="00EF01FA">
        <w:rPr>
          <w:rFonts w:ascii="Times New Roman" w:eastAsia="Times New Roman" w:hAnsi="Times New Roman"/>
          <w:lang w:eastAsia="lt-LT"/>
        </w:rPr>
        <w:t xml:space="preserve">Rasės poveikis </w:t>
      </w:r>
      <w:proofErr w:type="spellStart"/>
      <w:r w:rsidRPr="00EF01FA">
        <w:rPr>
          <w:rFonts w:ascii="Times New Roman" w:eastAsia="Times New Roman" w:hAnsi="Times New Roman"/>
          <w:lang w:eastAsia="lt-LT"/>
        </w:rPr>
        <w:t>levocetirizinui</w:t>
      </w:r>
      <w:proofErr w:type="spellEnd"/>
      <w:r w:rsidRPr="00EF01FA">
        <w:rPr>
          <w:rFonts w:ascii="Times New Roman" w:eastAsia="Times New Roman" w:hAnsi="Times New Roman"/>
          <w:lang w:eastAsia="lt-LT"/>
        </w:rPr>
        <w:t xml:space="preserve"> nebuvo tirtas. Nesitikima, kad </w:t>
      </w:r>
      <w:proofErr w:type="spellStart"/>
      <w:r w:rsidRPr="00EF01FA">
        <w:rPr>
          <w:rFonts w:ascii="Times New Roman" w:eastAsia="Times New Roman" w:hAnsi="Times New Roman"/>
          <w:lang w:eastAsia="lt-LT"/>
        </w:rPr>
        <w:t>levocetirizino</w:t>
      </w:r>
      <w:proofErr w:type="spellEnd"/>
      <w:r w:rsidRPr="00EF01FA">
        <w:rPr>
          <w:rFonts w:ascii="Times New Roman" w:eastAsia="Times New Roman" w:hAnsi="Times New Roman"/>
          <w:lang w:eastAsia="lt-LT"/>
        </w:rPr>
        <w:t xml:space="preserve"> </w:t>
      </w:r>
      <w:proofErr w:type="spellStart"/>
      <w:r w:rsidRPr="00EF01FA">
        <w:rPr>
          <w:rFonts w:ascii="Times New Roman" w:eastAsia="Times New Roman" w:hAnsi="Times New Roman"/>
          <w:lang w:eastAsia="lt-LT"/>
        </w:rPr>
        <w:t>farmakokinetinės</w:t>
      </w:r>
      <w:proofErr w:type="spellEnd"/>
      <w:r w:rsidRPr="00EF01FA">
        <w:rPr>
          <w:rFonts w:ascii="Times New Roman" w:eastAsia="Times New Roman" w:hAnsi="Times New Roman"/>
          <w:lang w:eastAsia="lt-LT"/>
        </w:rPr>
        <w:t xml:space="preserve"> savybės bus skirtingos tarp rasių, kadangi </w:t>
      </w:r>
      <w:proofErr w:type="spellStart"/>
      <w:r w:rsidRPr="00EF01FA">
        <w:rPr>
          <w:rFonts w:ascii="Times New Roman" w:eastAsia="Times New Roman" w:hAnsi="Times New Roman"/>
          <w:lang w:eastAsia="lt-LT"/>
        </w:rPr>
        <w:t>levocetirizinas</w:t>
      </w:r>
      <w:proofErr w:type="spellEnd"/>
      <w:r w:rsidRPr="00EF01FA">
        <w:rPr>
          <w:rFonts w:ascii="Times New Roman" w:eastAsia="Times New Roman" w:hAnsi="Times New Roman"/>
          <w:lang w:eastAsia="lt-LT"/>
        </w:rPr>
        <w:t xml:space="preserve"> daugiausia išskiriamas per inkstus ir nėra jokių svarbių rasių skirtumų kreatinino klirensui. Nepastebėta jokių su rase susijusių skirtumų </w:t>
      </w:r>
      <w:proofErr w:type="spellStart"/>
      <w:r w:rsidRPr="00EF01FA">
        <w:rPr>
          <w:rFonts w:ascii="Times New Roman" w:eastAsia="Times New Roman" w:hAnsi="Times New Roman"/>
          <w:lang w:eastAsia="lt-LT"/>
        </w:rPr>
        <w:t>raceminio</w:t>
      </w:r>
      <w:proofErr w:type="spellEnd"/>
      <w:r w:rsidRPr="00EF01FA">
        <w:rPr>
          <w:rFonts w:ascii="Times New Roman" w:eastAsia="Times New Roman" w:hAnsi="Times New Roman"/>
          <w:lang w:eastAsia="lt-LT"/>
        </w:rPr>
        <w:t xml:space="preserve"> </w:t>
      </w:r>
      <w:proofErr w:type="spellStart"/>
      <w:r w:rsidRPr="00EF01FA">
        <w:rPr>
          <w:rFonts w:ascii="Times New Roman" w:eastAsia="Times New Roman" w:hAnsi="Times New Roman"/>
          <w:lang w:eastAsia="lt-LT"/>
        </w:rPr>
        <w:t>cetirizino</w:t>
      </w:r>
      <w:proofErr w:type="spellEnd"/>
      <w:r w:rsidRPr="00EF01FA">
        <w:rPr>
          <w:rFonts w:ascii="Times New Roman" w:eastAsia="Times New Roman" w:hAnsi="Times New Roman"/>
          <w:lang w:eastAsia="lt-LT"/>
        </w:rPr>
        <w:t xml:space="preserve"> kinetikai.</w:t>
      </w:r>
    </w:p>
    <w:p w14:paraId="30D62F85" w14:textId="77777777" w:rsidR="004218DE" w:rsidRPr="00EF01FA" w:rsidRDefault="004218DE" w:rsidP="004218DE">
      <w:pPr>
        <w:spacing w:after="0" w:line="240" w:lineRule="auto"/>
        <w:rPr>
          <w:rFonts w:ascii="Times New Roman" w:eastAsia="Times New Roman" w:hAnsi="Times New Roman"/>
          <w:lang w:eastAsia="lt-LT"/>
        </w:rPr>
      </w:pPr>
    </w:p>
    <w:p w14:paraId="23E9C19C" w14:textId="77777777" w:rsidR="004218DE" w:rsidRPr="00EF01FA" w:rsidRDefault="004218DE" w:rsidP="004218DE">
      <w:pPr>
        <w:spacing w:after="0" w:line="240" w:lineRule="auto"/>
        <w:rPr>
          <w:rFonts w:ascii="Times New Roman" w:eastAsia="Times New Roman" w:hAnsi="Times New Roman"/>
          <w:i/>
        </w:rPr>
      </w:pPr>
      <w:r w:rsidRPr="00EF01FA">
        <w:rPr>
          <w:rFonts w:ascii="Times New Roman" w:eastAsia="Times New Roman" w:hAnsi="Times New Roman"/>
          <w:i/>
        </w:rPr>
        <w:t>Sutrikusi kepenų funkcija</w:t>
      </w:r>
    </w:p>
    <w:p w14:paraId="59B5424E" w14:textId="77777777" w:rsidR="004218DE" w:rsidRPr="00EF01FA" w:rsidRDefault="004218DE" w:rsidP="004218DE">
      <w:pPr>
        <w:spacing w:after="0" w:line="240" w:lineRule="auto"/>
        <w:rPr>
          <w:rFonts w:ascii="Times New Roman" w:eastAsia="Times New Roman" w:hAnsi="Times New Roman"/>
          <w:lang w:eastAsia="lt-LT"/>
        </w:rPr>
      </w:pPr>
      <w:proofErr w:type="spellStart"/>
      <w:r w:rsidRPr="00EF01FA">
        <w:rPr>
          <w:rFonts w:ascii="Times New Roman" w:eastAsia="Times New Roman" w:hAnsi="Times New Roman"/>
          <w:lang w:eastAsia="lt-LT"/>
        </w:rPr>
        <w:t>Levocetirizino</w:t>
      </w:r>
      <w:proofErr w:type="spellEnd"/>
      <w:r w:rsidRPr="00EF01FA">
        <w:rPr>
          <w:rFonts w:ascii="Times New Roman" w:eastAsia="Times New Roman" w:hAnsi="Times New Roman"/>
          <w:lang w:eastAsia="lt-LT"/>
        </w:rPr>
        <w:t xml:space="preserve"> farmakokinetika nebuvo tirta pacientams, kurių kepenų funkcija sutrikusi. Pacientams, sergantiems lėtinėmis kepenų ligomis (</w:t>
      </w:r>
      <w:proofErr w:type="spellStart"/>
      <w:r w:rsidRPr="00EF01FA">
        <w:rPr>
          <w:rFonts w:ascii="Times New Roman" w:eastAsia="Times New Roman" w:hAnsi="Times New Roman"/>
          <w:lang w:eastAsia="lt-LT"/>
        </w:rPr>
        <w:t>hepatoceliuline</w:t>
      </w:r>
      <w:proofErr w:type="spellEnd"/>
      <w:r w:rsidRPr="00EF01FA">
        <w:rPr>
          <w:rFonts w:ascii="Times New Roman" w:eastAsia="Times New Roman" w:hAnsi="Times New Roman"/>
          <w:lang w:eastAsia="lt-LT"/>
        </w:rPr>
        <w:t xml:space="preserve">, </w:t>
      </w:r>
      <w:proofErr w:type="spellStart"/>
      <w:r w:rsidRPr="00EF01FA">
        <w:rPr>
          <w:rFonts w:ascii="Times New Roman" w:eastAsia="Times New Roman" w:hAnsi="Times New Roman"/>
          <w:lang w:eastAsia="lt-LT"/>
        </w:rPr>
        <w:t>cholestazine</w:t>
      </w:r>
      <w:proofErr w:type="spellEnd"/>
      <w:r w:rsidRPr="00EF01FA">
        <w:rPr>
          <w:rFonts w:ascii="Times New Roman" w:eastAsia="Times New Roman" w:hAnsi="Times New Roman"/>
          <w:lang w:eastAsia="lt-LT"/>
        </w:rPr>
        <w:t xml:space="preserve"> ir </w:t>
      </w:r>
      <w:proofErr w:type="spellStart"/>
      <w:r w:rsidRPr="00EF01FA">
        <w:rPr>
          <w:rFonts w:ascii="Times New Roman" w:eastAsia="Times New Roman" w:hAnsi="Times New Roman"/>
          <w:lang w:eastAsia="lt-LT"/>
        </w:rPr>
        <w:t>bilijine</w:t>
      </w:r>
      <w:proofErr w:type="spellEnd"/>
      <w:r w:rsidRPr="00EF01FA">
        <w:rPr>
          <w:rFonts w:ascii="Times New Roman" w:eastAsia="Times New Roman" w:hAnsi="Times New Roman"/>
          <w:lang w:eastAsia="lt-LT"/>
        </w:rPr>
        <w:t xml:space="preserve"> kepenų ciroze), vartojant vienkartinę 10 ar 20 mg </w:t>
      </w:r>
      <w:proofErr w:type="spellStart"/>
      <w:r w:rsidRPr="00EF01FA">
        <w:rPr>
          <w:rFonts w:ascii="Times New Roman" w:eastAsia="Times New Roman" w:hAnsi="Times New Roman"/>
          <w:lang w:eastAsia="lt-LT"/>
        </w:rPr>
        <w:t>raceminio</w:t>
      </w:r>
      <w:proofErr w:type="spellEnd"/>
      <w:r w:rsidRPr="00EF01FA">
        <w:rPr>
          <w:rFonts w:ascii="Times New Roman" w:eastAsia="Times New Roman" w:hAnsi="Times New Roman"/>
          <w:lang w:eastAsia="lt-LT"/>
        </w:rPr>
        <w:t xml:space="preserve"> </w:t>
      </w:r>
      <w:proofErr w:type="spellStart"/>
      <w:r w:rsidRPr="00EF01FA">
        <w:rPr>
          <w:rFonts w:ascii="Times New Roman" w:eastAsia="Times New Roman" w:hAnsi="Times New Roman"/>
          <w:lang w:eastAsia="lt-LT"/>
        </w:rPr>
        <w:t>cetirizino</w:t>
      </w:r>
      <w:proofErr w:type="spellEnd"/>
      <w:r w:rsidRPr="00EF01FA">
        <w:rPr>
          <w:rFonts w:ascii="Times New Roman" w:eastAsia="Times New Roman" w:hAnsi="Times New Roman"/>
          <w:lang w:eastAsia="lt-LT"/>
        </w:rPr>
        <w:t xml:space="preserve"> junginio dozę, 50</w:t>
      </w:r>
      <w:r w:rsidRPr="00EF01FA">
        <w:rPr>
          <w:rFonts w:ascii="Times New Roman" w:eastAsia="Times New Roman" w:hAnsi="Times New Roman"/>
          <w:lang w:eastAsia="lt-LT"/>
        </w:rPr>
        <w:sym w:font="Symbol" w:char="F025"/>
      </w:r>
      <w:r w:rsidRPr="00EF01FA">
        <w:rPr>
          <w:rFonts w:ascii="Times New Roman" w:eastAsia="Times New Roman" w:hAnsi="Times New Roman"/>
          <w:lang w:eastAsia="lt-LT"/>
        </w:rPr>
        <w:t xml:space="preserve"> pailgėjo pusinės eliminacijos laikas ir 40</w:t>
      </w:r>
      <w:r w:rsidRPr="00EF01FA">
        <w:rPr>
          <w:rFonts w:ascii="Times New Roman" w:eastAsia="Times New Roman" w:hAnsi="Times New Roman"/>
          <w:lang w:eastAsia="lt-LT"/>
        </w:rPr>
        <w:sym w:font="Symbol" w:char="F025"/>
      </w:r>
      <w:r w:rsidRPr="00EF01FA">
        <w:rPr>
          <w:rFonts w:ascii="Times New Roman" w:eastAsia="Times New Roman" w:hAnsi="Times New Roman"/>
          <w:lang w:eastAsia="lt-LT"/>
        </w:rPr>
        <w:t xml:space="preserve"> sumažėjo klirensas, lyginant su sveikais tiriamaisiais.</w:t>
      </w:r>
    </w:p>
    <w:p w14:paraId="19BD92DD"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8B7EAAD" w14:textId="5B310298" w:rsidR="004218DE" w:rsidRPr="00EF01FA" w:rsidRDefault="0030010C" w:rsidP="004218DE">
      <w:pPr>
        <w:widowControl w:val="0"/>
        <w:autoSpaceDE w:val="0"/>
        <w:autoSpaceDN w:val="0"/>
        <w:adjustRightInd w:val="0"/>
        <w:spacing w:after="0" w:line="240" w:lineRule="auto"/>
        <w:rPr>
          <w:rFonts w:ascii="Times New Roman" w:hAnsi="Times New Roman"/>
          <w:u w:val="single"/>
        </w:rPr>
      </w:pPr>
      <w:r>
        <w:rPr>
          <w:rFonts w:ascii="Times New Roman" w:hAnsi="Times New Roman"/>
          <w:u w:val="single"/>
        </w:rPr>
        <w:t>Santykis tarp f</w:t>
      </w:r>
      <w:r w:rsidR="004218DE" w:rsidRPr="00EF01FA">
        <w:rPr>
          <w:rFonts w:ascii="Times New Roman" w:hAnsi="Times New Roman"/>
          <w:u w:val="single"/>
        </w:rPr>
        <w:t>armakokinetikos</w:t>
      </w:r>
      <w:r>
        <w:rPr>
          <w:rFonts w:ascii="Times New Roman" w:hAnsi="Times New Roman"/>
          <w:u w:val="single"/>
        </w:rPr>
        <w:t xml:space="preserve"> ir </w:t>
      </w:r>
      <w:r w:rsidR="004218DE" w:rsidRPr="00EF01FA">
        <w:rPr>
          <w:rFonts w:ascii="Times New Roman" w:hAnsi="Times New Roman"/>
          <w:u w:val="single"/>
        </w:rPr>
        <w:t>farmakodinamikos</w:t>
      </w:r>
    </w:p>
    <w:p w14:paraId="62B29FC6"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Poveikis </w:t>
      </w:r>
      <w:proofErr w:type="spellStart"/>
      <w:r w:rsidRPr="00EF01FA">
        <w:rPr>
          <w:rFonts w:ascii="Times New Roman" w:hAnsi="Times New Roman"/>
        </w:rPr>
        <w:t>histamino</w:t>
      </w:r>
      <w:proofErr w:type="spellEnd"/>
      <w:r w:rsidRPr="00EF01FA">
        <w:rPr>
          <w:rFonts w:ascii="Times New Roman" w:hAnsi="Times New Roman"/>
        </w:rPr>
        <w:t xml:space="preserve"> sukeltoms odos reakcijoms nekoreliuoja su vaistinio preparato koncentracijos plazmoje pokyčiais. </w:t>
      </w:r>
    </w:p>
    <w:p w14:paraId="79A86038"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4B8036C2"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5.3</w:t>
      </w:r>
      <w:r w:rsidRPr="00EF01FA">
        <w:rPr>
          <w:rFonts w:ascii="Times New Roman" w:hAnsi="Times New Roman"/>
          <w:b/>
          <w:bCs/>
        </w:rPr>
        <w:tab/>
      </w:r>
      <w:proofErr w:type="spellStart"/>
      <w:r w:rsidRPr="00EF01FA">
        <w:rPr>
          <w:rFonts w:ascii="Times New Roman" w:hAnsi="Times New Roman"/>
          <w:b/>
          <w:bCs/>
        </w:rPr>
        <w:t>Ikiklinikini</w:t>
      </w:r>
      <w:r w:rsidRPr="00EF01FA">
        <w:rPr>
          <w:rFonts w:ascii="Times New Roman" w:hAnsi="Times New Roman"/>
          <w:b/>
        </w:rPr>
        <w:t>ų</w:t>
      </w:r>
      <w:proofErr w:type="spellEnd"/>
      <w:r w:rsidRPr="00EF01FA">
        <w:rPr>
          <w:rFonts w:ascii="Times New Roman" w:hAnsi="Times New Roman"/>
          <w:b/>
          <w:bCs/>
        </w:rPr>
        <w:t xml:space="preserve"> saugumo tyrim</w:t>
      </w:r>
      <w:r w:rsidRPr="00EF01FA">
        <w:rPr>
          <w:rFonts w:ascii="Times New Roman" w:hAnsi="Times New Roman"/>
          <w:b/>
        </w:rPr>
        <w:t>ų</w:t>
      </w:r>
      <w:r w:rsidRPr="00EF01FA">
        <w:rPr>
          <w:rFonts w:ascii="Times New Roman" w:hAnsi="Times New Roman"/>
          <w:b/>
          <w:bCs/>
        </w:rPr>
        <w:t xml:space="preserve"> duomenys </w:t>
      </w:r>
    </w:p>
    <w:p w14:paraId="10C19868"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6E007EC8" w14:textId="141C4624" w:rsidR="004218DE" w:rsidRPr="00EF01FA" w:rsidRDefault="004218DE" w:rsidP="004218DE">
      <w:pPr>
        <w:widowControl w:val="0"/>
        <w:autoSpaceDE w:val="0"/>
        <w:autoSpaceDN w:val="0"/>
        <w:adjustRightInd w:val="0"/>
        <w:spacing w:after="0" w:line="240" w:lineRule="auto"/>
        <w:ind w:right="435"/>
        <w:rPr>
          <w:rFonts w:ascii="Times New Roman" w:hAnsi="Times New Roman"/>
        </w:rPr>
      </w:pPr>
      <w:r w:rsidRPr="00EF01FA">
        <w:rPr>
          <w:rFonts w:ascii="Times New Roman" w:hAnsi="Times New Roman"/>
        </w:rPr>
        <w:t xml:space="preserve">Įprastų farmakologinio saugumo, kartotinių dozių toksiškumo, </w:t>
      </w:r>
      <w:proofErr w:type="spellStart"/>
      <w:r w:rsidRPr="00EF01FA">
        <w:rPr>
          <w:rFonts w:ascii="Times New Roman" w:hAnsi="Times New Roman"/>
        </w:rPr>
        <w:t>genotoksiškumo</w:t>
      </w:r>
      <w:proofErr w:type="spellEnd"/>
      <w:r w:rsidRPr="00EF01FA">
        <w:rPr>
          <w:rFonts w:ascii="Times New Roman" w:hAnsi="Times New Roman"/>
        </w:rPr>
        <w:t xml:space="preserve">, galimo </w:t>
      </w:r>
      <w:proofErr w:type="spellStart"/>
      <w:r w:rsidRPr="00EF01FA">
        <w:rPr>
          <w:rFonts w:ascii="Times New Roman" w:hAnsi="Times New Roman"/>
        </w:rPr>
        <w:t>kancerogeniškumo</w:t>
      </w:r>
      <w:r w:rsidR="002F4F49">
        <w:rPr>
          <w:rFonts w:ascii="Times New Roman" w:hAnsi="Times New Roman"/>
        </w:rPr>
        <w:t>,</w:t>
      </w:r>
      <w:r w:rsidRPr="00EF01FA">
        <w:rPr>
          <w:rFonts w:ascii="Times New Roman" w:hAnsi="Times New Roman"/>
        </w:rPr>
        <w:t>toksinio</w:t>
      </w:r>
      <w:proofErr w:type="spellEnd"/>
      <w:r w:rsidRPr="00EF01FA">
        <w:rPr>
          <w:rFonts w:ascii="Times New Roman" w:hAnsi="Times New Roman"/>
        </w:rPr>
        <w:t xml:space="preserve"> poveikio reprodukcijai </w:t>
      </w:r>
      <w:r w:rsidR="002F4F49">
        <w:rPr>
          <w:rFonts w:ascii="Times New Roman" w:hAnsi="Times New Roman"/>
        </w:rPr>
        <w:t>ir vys</w:t>
      </w:r>
      <w:r w:rsidR="00F65B1F">
        <w:rPr>
          <w:rFonts w:ascii="Times New Roman" w:hAnsi="Times New Roman"/>
        </w:rPr>
        <w:t>t</w:t>
      </w:r>
      <w:r w:rsidR="002F4F49">
        <w:rPr>
          <w:rFonts w:ascii="Times New Roman" w:hAnsi="Times New Roman"/>
        </w:rPr>
        <w:t xml:space="preserve">ymuisi </w:t>
      </w:r>
      <w:proofErr w:type="spellStart"/>
      <w:r w:rsidRPr="00EF01FA">
        <w:rPr>
          <w:rFonts w:ascii="Times New Roman" w:hAnsi="Times New Roman"/>
        </w:rPr>
        <w:t>ikiklinikinių</w:t>
      </w:r>
      <w:proofErr w:type="spellEnd"/>
      <w:r w:rsidRPr="00EF01FA">
        <w:rPr>
          <w:rFonts w:ascii="Times New Roman" w:hAnsi="Times New Roman"/>
        </w:rPr>
        <w:t xml:space="preserve"> tyrimų duomenys specifinio pavojaus žmogui nerodo. </w:t>
      </w:r>
    </w:p>
    <w:p w14:paraId="240CB6EB"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6D21D61"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5BDDB12"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6.</w:t>
      </w:r>
      <w:r w:rsidRPr="00EF01FA">
        <w:rPr>
          <w:rFonts w:ascii="Times New Roman" w:hAnsi="Times New Roman"/>
          <w:b/>
          <w:bCs/>
        </w:rPr>
        <w:tab/>
        <w:t xml:space="preserve">FARMACINĖ INFORMACIJA </w:t>
      </w:r>
    </w:p>
    <w:p w14:paraId="2F8A0A4C"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5DB9C765"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6.1</w:t>
      </w:r>
      <w:r w:rsidRPr="00EF01FA">
        <w:rPr>
          <w:rFonts w:ascii="Times New Roman" w:hAnsi="Times New Roman"/>
          <w:b/>
          <w:bCs/>
        </w:rPr>
        <w:tab/>
        <w:t xml:space="preserve">Pagalbinių medžiagų sąrašas </w:t>
      </w:r>
    </w:p>
    <w:p w14:paraId="3B2359F7"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563F1E43"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Tabletės šerdis: </w:t>
      </w:r>
    </w:p>
    <w:p w14:paraId="4E78DFC2"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rPr>
        <w:t>Mikrokristalė</w:t>
      </w:r>
      <w:proofErr w:type="spellEnd"/>
      <w:r w:rsidRPr="00EF01FA">
        <w:rPr>
          <w:rFonts w:ascii="Times New Roman" w:hAnsi="Times New Roman"/>
        </w:rPr>
        <w:t xml:space="preserve"> celiuliozė</w:t>
      </w:r>
    </w:p>
    <w:p w14:paraId="0E2CF324"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Laktozė </w:t>
      </w:r>
      <w:proofErr w:type="spellStart"/>
      <w:r w:rsidRPr="00EF01FA">
        <w:rPr>
          <w:rFonts w:ascii="Times New Roman" w:hAnsi="Times New Roman"/>
        </w:rPr>
        <w:t>monohidratas</w:t>
      </w:r>
      <w:proofErr w:type="spellEnd"/>
      <w:r w:rsidRPr="00EF01FA">
        <w:rPr>
          <w:rFonts w:ascii="Times New Roman" w:hAnsi="Times New Roman"/>
        </w:rPr>
        <w:t xml:space="preserve"> </w:t>
      </w:r>
    </w:p>
    <w:p w14:paraId="6D786180"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Bevandenis koloidinis silicio dioksidas </w:t>
      </w:r>
    </w:p>
    <w:p w14:paraId="3E4158E5"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Magnio </w:t>
      </w:r>
      <w:proofErr w:type="spellStart"/>
      <w:r w:rsidRPr="00EF01FA">
        <w:rPr>
          <w:rFonts w:ascii="Times New Roman" w:hAnsi="Times New Roman"/>
        </w:rPr>
        <w:t>stearatas</w:t>
      </w:r>
      <w:proofErr w:type="spellEnd"/>
    </w:p>
    <w:p w14:paraId="6BFC2A85"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43F82EA5"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Tabletės plėvelė: </w:t>
      </w:r>
    </w:p>
    <w:p w14:paraId="23225360"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rPr>
        <w:t>Opadry</w:t>
      </w:r>
      <w:proofErr w:type="spellEnd"/>
      <w:r w:rsidRPr="00EF01FA">
        <w:rPr>
          <w:rFonts w:ascii="Times New Roman" w:hAnsi="Times New Roman"/>
        </w:rPr>
        <w:t xml:space="preserve"> Y-1-7000, kuriame yra: </w:t>
      </w:r>
    </w:p>
    <w:p w14:paraId="76E53EC5" w14:textId="77777777" w:rsidR="004218DE" w:rsidRPr="00EF01FA" w:rsidRDefault="004218DE" w:rsidP="004218DE">
      <w:pPr>
        <w:widowControl w:val="0"/>
        <w:autoSpaceDE w:val="0"/>
        <w:autoSpaceDN w:val="0"/>
        <w:adjustRightInd w:val="0"/>
        <w:spacing w:after="0" w:line="240" w:lineRule="auto"/>
        <w:rPr>
          <w:rFonts w:ascii="Times New Roman" w:hAnsi="Times New Roman"/>
          <w:lang w:val="pt-BR"/>
        </w:rPr>
      </w:pPr>
      <w:r w:rsidRPr="00EF01FA">
        <w:rPr>
          <w:rFonts w:ascii="Times New Roman" w:hAnsi="Times New Roman"/>
          <w:lang w:val="pt-BR"/>
        </w:rPr>
        <w:t>Hipromeliozė (E464)</w:t>
      </w:r>
    </w:p>
    <w:p w14:paraId="53A614E9" w14:textId="77777777" w:rsidR="004218DE" w:rsidRPr="00EF01FA" w:rsidRDefault="004218DE" w:rsidP="004218DE">
      <w:pPr>
        <w:widowControl w:val="0"/>
        <w:autoSpaceDE w:val="0"/>
        <w:autoSpaceDN w:val="0"/>
        <w:adjustRightInd w:val="0"/>
        <w:spacing w:after="0" w:line="240" w:lineRule="auto"/>
        <w:rPr>
          <w:rFonts w:ascii="Times New Roman" w:hAnsi="Times New Roman"/>
          <w:lang w:val="pt-BR"/>
        </w:rPr>
      </w:pPr>
      <w:r w:rsidRPr="00EF01FA">
        <w:rPr>
          <w:rFonts w:ascii="Times New Roman" w:hAnsi="Times New Roman"/>
          <w:lang w:val="pt-BR"/>
        </w:rPr>
        <w:t xml:space="preserve">Titano dioksidas (E171) </w:t>
      </w:r>
    </w:p>
    <w:p w14:paraId="257D068A" w14:textId="77777777" w:rsidR="004218DE" w:rsidRPr="00EF01FA" w:rsidRDefault="004218DE" w:rsidP="004218DE">
      <w:pPr>
        <w:widowControl w:val="0"/>
        <w:autoSpaceDE w:val="0"/>
        <w:autoSpaceDN w:val="0"/>
        <w:adjustRightInd w:val="0"/>
        <w:spacing w:after="0" w:line="240" w:lineRule="auto"/>
        <w:rPr>
          <w:rFonts w:ascii="Times New Roman" w:hAnsi="Times New Roman"/>
          <w:lang w:val="pt-BR"/>
        </w:rPr>
      </w:pPr>
      <w:r w:rsidRPr="00EF01FA">
        <w:rPr>
          <w:rFonts w:ascii="Times New Roman" w:hAnsi="Times New Roman"/>
          <w:lang w:val="pt-BR"/>
        </w:rPr>
        <w:t xml:space="preserve">Makrogolis 400 </w:t>
      </w:r>
    </w:p>
    <w:p w14:paraId="4870921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lang w:val="pt-BR"/>
        </w:rPr>
      </w:pPr>
    </w:p>
    <w:p w14:paraId="21A10114" w14:textId="77777777" w:rsidR="004218DE" w:rsidRPr="00EF01FA" w:rsidRDefault="004218DE" w:rsidP="004218DE">
      <w:pPr>
        <w:autoSpaceDE w:val="0"/>
        <w:autoSpaceDN w:val="0"/>
        <w:adjustRightInd w:val="0"/>
        <w:spacing w:after="0" w:line="240" w:lineRule="auto"/>
        <w:ind w:left="567" w:hanging="567"/>
        <w:rPr>
          <w:rFonts w:ascii="Times New Roman" w:hAnsi="Times New Roman"/>
          <w:b/>
          <w:bCs/>
          <w:lang w:val="pt-BR"/>
        </w:rPr>
      </w:pPr>
      <w:r w:rsidRPr="00EF01FA">
        <w:rPr>
          <w:rFonts w:ascii="Times New Roman" w:hAnsi="Times New Roman"/>
          <w:b/>
          <w:bCs/>
          <w:lang w:val="pt-BR"/>
        </w:rPr>
        <w:t>6.2</w:t>
      </w:r>
      <w:r w:rsidRPr="00EF01FA">
        <w:rPr>
          <w:rFonts w:ascii="Times New Roman" w:hAnsi="Times New Roman"/>
          <w:b/>
          <w:bCs/>
          <w:lang w:val="pt-BR"/>
        </w:rPr>
        <w:tab/>
        <w:t xml:space="preserve">Nesuderinamumas </w:t>
      </w:r>
    </w:p>
    <w:p w14:paraId="38B320C0" w14:textId="77777777" w:rsidR="004218DE" w:rsidRPr="00EF01FA" w:rsidRDefault="004218DE" w:rsidP="004218DE">
      <w:pPr>
        <w:autoSpaceDE w:val="0"/>
        <w:autoSpaceDN w:val="0"/>
        <w:adjustRightInd w:val="0"/>
        <w:spacing w:after="0" w:line="240" w:lineRule="auto"/>
        <w:rPr>
          <w:rFonts w:ascii="Times New Roman" w:hAnsi="Times New Roman"/>
          <w:color w:val="000000"/>
          <w:lang w:val="pt-BR"/>
        </w:rPr>
      </w:pPr>
    </w:p>
    <w:p w14:paraId="4AFC4057" w14:textId="77777777" w:rsidR="004218DE" w:rsidRPr="00EF01FA" w:rsidRDefault="004218DE" w:rsidP="004218DE">
      <w:pPr>
        <w:autoSpaceDE w:val="0"/>
        <w:autoSpaceDN w:val="0"/>
        <w:adjustRightInd w:val="0"/>
        <w:spacing w:after="0" w:line="240" w:lineRule="auto"/>
        <w:rPr>
          <w:rFonts w:ascii="Times New Roman" w:hAnsi="Times New Roman"/>
          <w:lang w:val="fi-FI"/>
        </w:rPr>
      </w:pPr>
      <w:r w:rsidRPr="00EF01FA">
        <w:rPr>
          <w:rFonts w:ascii="Times New Roman" w:hAnsi="Times New Roman"/>
          <w:lang w:val="fi-FI"/>
        </w:rPr>
        <w:t xml:space="preserve">Duomenys nebūtini. </w:t>
      </w:r>
    </w:p>
    <w:p w14:paraId="4A3D143C"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lang w:val="fi-FI"/>
        </w:rPr>
      </w:pPr>
    </w:p>
    <w:p w14:paraId="243E1857"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lang w:val="fi-FI"/>
        </w:rPr>
      </w:pPr>
      <w:r w:rsidRPr="00EF01FA">
        <w:rPr>
          <w:rFonts w:ascii="Times New Roman" w:hAnsi="Times New Roman"/>
          <w:b/>
          <w:bCs/>
          <w:lang w:val="fi-FI"/>
        </w:rPr>
        <w:t>6.3</w:t>
      </w:r>
      <w:r w:rsidRPr="00EF01FA">
        <w:rPr>
          <w:rFonts w:ascii="Times New Roman" w:hAnsi="Times New Roman"/>
          <w:b/>
          <w:bCs/>
          <w:lang w:val="fi-FI"/>
        </w:rPr>
        <w:tab/>
        <w:t xml:space="preserve">Tinkamumo laikas </w:t>
      </w:r>
    </w:p>
    <w:p w14:paraId="7D389393"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lang w:val="fi-FI"/>
        </w:rPr>
      </w:pPr>
    </w:p>
    <w:p w14:paraId="7E8263A9" w14:textId="77777777" w:rsidR="004218DE" w:rsidRPr="00EF01FA" w:rsidRDefault="004218DE" w:rsidP="004218DE">
      <w:pPr>
        <w:widowControl w:val="0"/>
        <w:autoSpaceDE w:val="0"/>
        <w:autoSpaceDN w:val="0"/>
        <w:adjustRightInd w:val="0"/>
        <w:spacing w:after="0" w:line="240" w:lineRule="auto"/>
        <w:rPr>
          <w:rFonts w:ascii="Times New Roman" w:hAnsi="Times New Roman"/>
          <w:lang w:val="fi-FI"/>
        </w:rPr>
      </w:pPr>
      <w:r w:rsidRPr="00EF01FA">
        <w:rPr>
          <w:rFonts w:ascii="Times New Roman" w:hAnsi="Times New Roman"/>
          <w:lang w:val="fi-FI"/>
        </w:rPr>
        <w:t>4 metai</w:t>
      </w:r>
    </w:p>
    <w:p w14:paraId="6B3654EF"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lang w:val="fi-FI"/>
        </w:rPr>
      </w:pPr>
    </w:p>
    <w:p w14:paraId="1E654F7C"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lang w:val="fi-FI"/>
        </w:rPr>
      </w:pPr>
      <w:r w:rsidRPr="00EF01FA">
        <w:rPr>
          <w:rFonts w:ascii="Times New Roman" w:hAnsi="Times New Roman"/>
          <w:b/>
          <w:bCs/>
          <w:lang w:val="fi-FI"/>
        </w:rPr>
        <w:t>6.4</w:t>
      </w:r>
      <w:r w:rsidRPr="00EF01FA">
        <w:rPr>
          <w:rFonts w:ascii="Times New Roman" w:hAnsi="Times New Roman"/>
          <w:b/>
          <w:bCs/>
          <w:lang w:val="fi-FI"/>
        </w:rPr>
        <w:tab/>
        <w:t xml:space="preserve">Specialios laikymo sąlygos </w:t>
      </w:r>
    </w:p>
    <w:p w14:paraId="2FA708DC"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lang w:val="fi-FI"/>
        </w:rPr>
      </w:pPr>
    </w:p>
    <w:p w14:paraId="360BBE55" w14:textId="77777777" w:rsidR="004218DE" w:rsidRPr="00EF01FA" w:rsidRDefault="004218DE" w:rsidP="004218DE">
      <w:pPr>
        <w:widowControl w:val="0"/>
        <w:autoSpaceDE w:val="0"/>
        <w:autoSpaceDN w:val="0"/>
        <w:adjustRightInd w:val="0"/>
        <w:spacing w:after="0" w:line="240" w:lineRule="auto"/>
        <w:rPr>
          <w:rFonts w:ascii="Times New Roman" w:hAnsi="Times New Roman"/>
          <w:lang w:val="fi-FI"/>
        </w:rPr>
      </w:pPr>
      <w:r w:rsidRPr="00EF01FA">
        <w:rPr>
          <w:rFonts w:ascii="Times New Roman" w:hAnsi="Times New Roman"/>
          <w:lang w:val="fi-FI"/>
        </w:rPr>
        <w:t xml:space="preserve">Šiam vaistiniam preparatui specialių laikymo sąlygų nereikia. </w:t>
      </w:r>
    </w:p>
    <w:p w14:paraId="7B91979F"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lang w:val="fi-FI"/>
        </w:rPr>
      </w:pPr>
    </w:p>
    <w:p w14:paraId="1B729950" w14:textId="77777777" w:rsidR="004218DE" w:rsidRPr="00EF01FA" w:rsidRDefault="004218DE" w:rsidP="004218DE">
      <w:pPr>
        <w:keepNext/>
        <w:autoSpaceDE w:val="0"/>
        <w:autoSpaceDN w:val="0"/>
        <w:adjustRightInd w:val="0"/>
        <w:spacing w:after="0" w:line="240" w:lineRule="auto"/>
        <w:ind w:left="567" w:hanging="567"/>
        <w:rPr>
          <w:rFonts w:ascii="Times New Roman" w:hAnsi="Times New Roman"/>
          <w:b/>
          <w:bCs/>
          <w:lang w:val="fi-FI"/>
        </w:rPr>
      </w:pPr>
      <w:r w:rsidRPr="00EF01FA">
        <w:rPr>
          <w:rFonts w:ascii="Times New Roman" w:hAnsi="Times New Roman"/>
          <w:b/>
          <w:bCs/>
          <w:lang w:val="fi-FI"/>
        </w:rPr>
        <w:lastRenderedPageBreak/>
        <w:t>6.5</w:t>
      </w:r>
      <w:r w:rsidRPr="00EF01FA">
        <w:rPr>
          <w:rFonts w:ascii="Times New Roman" w:hAnsi="Times New Roman"/>
          <w:b/>
          <w:bCs/>
          <w:lang w:val="fi-FI"/>
        </w:rPr>
        <w:tab/>
        <w:t xml:space="preserve">Talpyklės pobūdis ir jos turinys </w:t>
      </w:r>
    </w:p>
    <w:p w14:paraId="167050EE" w14:textId="77777777" w:rsidR="004218DE" w:rsidRPr="00EF01FA" w:rsidRDefault="004218DE" w:rsidP="004218DE">
      <w:pPr>
        <w:keepNext/>
        <w:autoSpaceDE w:val="0"/>
        <w:autoSpaceDN w:val="0"/>
        <w:adjustRightInd w:val="0"/>
        <w:spacing w:after="0" w:line="240" w:lineRule="auto"/>
        <w:rPr>
          <w:rFonts w:ascii="Times New Roman" w:hAnsi="Times New Roman"/>
          <w:color w:val="000000"/>
          <w:lang w:val="fi-FI"/>
        </w:rPr>
      </w:pPr>
    </w:p>
    <w:p w14:paraId="6DDD7D25" w14:textId="77777777" w:rsidR="004218DE" w:rsidRPr="00EF01FA" w:rsidRDefault="004218DE" w:rsidP="004218DE">
      <w:pPr>
        <w:keepNext/>
        <w:autoSpaceDE w:val="0"/>
        <w:autoSpaceDN w:val="0"/>
        <w:adjustRightInd w:val="0"/>
        <w:spacing w:after="0" w:line="240" w:lineRule="auto"/>
        <w:rPr>
          <w:rFonts w:ascii="Times New Roman" w:hAnsi="Times New Roman"/>
          <w:lang w:val="fi-FI"/>
        </w:rPr>
      </w:pPr>
      <w:r w:rsidRPr="00EF01FA">
        <w:rPr>
          <w:rFonts w:ascii="Times New Roman" w:hAnsi="Times New Roman"/>
          <w:lang w:val="fi-FI"/>
        </w:rPr>
        <w:t xml:space="preserve">Aliuminio – OPA/aliuminio/PVC lizdinės plokštelės. </w:t>
      </w:r>
    </w:p>
    <w:p w14:paraId="6516E79B" w14:textId="77777777" w:rsidR="004218DE" w:rsidRPr="00EF01FA" w:rsidRDefault="004218DE" w:rsidP="004218DE">
      <w:pPr>
        <w:widowControl w:val="0"/>
        <w:autoSpaceDE w:val="0"/>
        <w:autoSpaceDN w:val="0"/>
        <w:adjustRightInd w:val="0"/>
        <w:spacing w:after="0" w:line="240" w:lineRule="auto"/>
        <w:rPr>
          <w:rFonts w:ascii="Times New Roman" w:hAnsi="Times New Roman"/>
          <w:lang w:val="fi-FI"/>
        </w:rPr>
      </w:pPr>
      <w:r w:rsidRPr="00EF01FA">
        <w:rPr>
          <w:rFonts w:ascii="Times New Roman" w:hAnsi="Times New Roman"/>
          <w:lang w:val="fi-FI"/>
        </w:rPr>
        <w:t xml:space="preserve">Pakuočių dydžiai: 1, 2, 4, 5, 7, 10, 2 x 10, 10 x 10, 14, 15, 20, 21, 28, 30, 40, 50, 60, 70, 90, 100. </w:t>
      </w:r>
    </w:p>
    <w:p w14:paraId="3AC00631" w14:textId="77777777" w:rsidR="004218DE" w:rsidRPr="00EF01FA" w:rsidRDefault="004218DE" w:rsidP="004218DE">
      <w:pPr>
        <w:widowControl w:val="0"/>
        <w:autoSpaceDE w:val="0"/>
        <w:autoSpaceDN w:val="0"/>
        <w:adjustRightInd w:val="0"/>
        <w:spacing w:after="0" w:line="240" w:lineRule="auto"/>
        <w:rPr>
          <w:rFonts w:ascii="Times New Roman" w:hAnsi="Times New Roman"/>
          <w:lang w:val="fi-FI"/>
        </w:rPr>
      </w:pPr>
      <w:r w:rsidRPr="00EF01FA">
        <w:rPr>
          <w:rFonts w:ascii="Times New Roman" w:hAnsi="Times New Roman"/>
          <w:lang w:val="fi-FI"/>
        </w:rPr>
        <w:t xml:space="preserve">Gali būti tiekiamos ne visų dydžių pakuotės. </w:t>
      </w:r>
    </w:p>
    <w:p w14:paraId="73BA5A51"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lang w:val="fi-FI"/>
        </w:rPr>
      </w:pPr>
    </w:p>
    <w:p w14:paraId="4F27D16E"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lang w:val="fi-FI"/>
        </w:rPr>
      </w:pPr>
      <w:r w:rsidRPr="00EF01FA">
        <w:rPr>
          <w:rFonts w:ascii="Times New Roman" w:hAnsi="Times New Roman"/>
          <w:b/>
          <w:bCs/>
          <w:lang w:val="fi-FI"/>
        </w:rPr>
        <w:t>6.6</w:t>
      </w:r>
      <w:r w:rsidRPr="00EF01FA">
        <w:rPr>
          <w:rFonts w:ascii="Times New Roman" w:hAnsi="Times New Roman"/>
          <w:b/>
          <w:bCs/>
          <w:lang w:val="fi-FI"/>
        </w:rPr>
        <w:tab/>
        <w:t>Specialūs reikalavimai atliekoms tvarkyti</w:t>
      </w:r>
    </w:p>
    <w:p w14:paraId="459A5A7A"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lang w:val="fi-FI"/>
        </w:rPr>
      </w:pPr>
    </w:p>
    <w:p w14:paraId="4D8DDB47" w14:textId="77777777" w:rsidR="004218DE" w:rsidRPr="00EF01FA" w:rsidRDefault="004218DE" w:rsidP="004218DE">
      <w:pPr>
        <w:widowControl w:val="0"/>
        <w:autoSpaceDE w:val="0"/>
        <w:autoSpaceDN w:val="0"/>
        <w:adjustRightInd w:val="0"/>
        <w:spacing w:after="0" w:line="240" w:lineRule="auto"/>
        <w:rPr>
          <w:rFonts w:ascii="Times New Roman" w:hAnsi="Times New Roman"/>
          <w:lang w:val="fi-FI"/>
        </w:rPr>
      </w:pPr>
      <w:r w:rsidRPr="00EF01FA">
        <w:rPr>
          <w:rFonts w:ascii="Times New Roman" w:hAnsi="Times New Roman"/>
          <w:lang w:val="fi-FI"/>
        </w:rPr>
        <w:t xml:space="preserve">Specialių reikalavimų nėra. </w:t>
      </w:r>
    </w:p>
    <w:p w14:paraId="56220E48"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lang w:val="fi-FI"/>
        </w:rPr>
      </w:pPr>
    </w:p>
    <w:p w14:paraId="738AB1AD"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lang w:val="fi-FI"/>
        </w:rPr>
      </w:pPr>
    </w:p>
    <w:p w14:paraId="2ACF2BAA"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9957A4">
        <w:rPr>
          <w:rFonts w:ascii="Times New Roman" w:hAnsi="Times New Roman"/>
          <w:b/>
          <w:bCs/>
          <w:lang w:val="fi-FI"/>
        </w:rPr>
        <w:t>7.</w:t>
      </w:r>
      <w:r w:rsidRPr="00EF01FA">
        <w:rPr>
          <w:rFonts w:ascii="Times New Roman" w:hAnsi="Times New Roman"/>
          <w:b/>
          <w:bCs/>
        </w:rPr>
        <w:tab/>
        <w:t xml:space="preserve">REGISTRUOTOJAS </w:t>
      </w:r>
    </w:p>
    <w:p w14:paraId="68CAEF4C"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4C4B2EF2" w14:textId="77777777" w:rsidR="004218DE" w:rsidRPr="009957A4" w:rsidRDefault="004218DE" w:rsidP="004218DE">
      <w:pPr>
        <w:spacing w:after="0" w:line="240" w:lineRule="auto"/>
        <w:rPr>
          <w:rFonts w:ascii="Times New Roman" w:eastAsia="Times New Roman" w:hAnsi="Times New Roman"/>
          <w:bCs/>
          <w:lang w:val="fi-FI"/>
        </w:rPr>
      </w:pPr>
      <w:r w:rsidRPr="009957A4">
        <w:rPr>
          <w:rFonts w:ascii="Times New Roman" w:eastAsia="Times New Roman" w:hAnsi="Times New Roman"/>
          <w:bCs/>
          <w:lang w:val="fi-FI"/>
        </w:rPr>
        <w:t>UCB Pharma Oy Finland</w:t>
      </w:r>
    </w:p>
    <w:p w14:paraId="7B54C8CF" w14:textId="77777777" w:rsidR="004218DE" w:rsidRPr="009957A4" w:rsidRDefault="004218DE" w:rsidP="004218DE">
      <w:pPr>
        <w:autoSpaceDE w:val="0"/>
        <w:autoSpaceDN w:val="0"/>
        <w:adjustRightInd w:val="0"/>
        <w:spacing w:after="0" w:line="240" w:lineRule="auto"/>
        <w:rPr>
          <w:rFonts w:ascii="Times New Roman" w:eastAsia="Times New Roman" w:hAnsi="Times New Roman"/>
          <w:lang w:val="fi-FI" w:eastAsia="zh-CN"/>
        </w:rPr>
      </w:pPr>
      <w:r w:rsidRPr="009957A4">
        <w:rPr>
          <w:rFonts w:ascii="Times New Roman" w:eastAsia="Times New Roman" w:hAnsi="Times New Roman"/>
          <w:lang w:val="fi-FI" w:eastAsia="zh-CN"/>
        </w:rPr>
        <w:t>Bertel Jungin aukio 5</w:t>
      </w:r>
    </w:p>
    <w:p w14:paraId="7EA8B7AA" w14:textId="77777777" w:rsidR="004218DE" w:rsidRPr="009957A4" w:rsidRDefault="004218DE" w:rsidP="004218DE">
      <w:pPr>
        <w:autoSpaceDE w:val="0"/>
        <w:autoSpaceDN w:val="0"/>
        <w:adjustRightInd w:val="0"/>
        <w:spacing w:after="0" w:line="240" w:lineRule="auto"/>
        <w:rPr>
          <w:rFonts w:ascii="Times New Roman" w:eastAsia="Times New Roman" w:hAnsi="Times New Roman"/>
          <w:lang w:val="fi-FI" w:eastAsia="zh-CN"/>
        </w:rPr>
      </w:pPr>
      <w:r w:rsidRPr="009957A4">
        <w:rPr>
          <w:rFonts w:ascii="Times New Roman" w:eastAsia="Times New Roman" w:hAnsi="Times New Roman"/>
          <w:lang w:val="fi-FI" w:eastAsia="zh-CN"/>
        </w:rPr>
        <w:t>02600 Espoo</w:t>
      </w:r>
    </w:p>
    <w:p w14:paraId="299AE860"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Suomija</w:t>
      </w:r>
    </w:p>
    <w:p w14:paraId="36D168D7"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AAFE244"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6887FC3B"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8.</w:t>
      </w:r>
      <w:r w:rsidRPr="00EF01FA">
        <w:rPr>
          <w:rFonts w:ascii="Times New Roman" w:hAnsi="Times New Roman"/>
          <w:b/>
          <w:bCs/>
        </w:rPr>
        <w:tab/>
        <w:t xml:space="preserve">REGISTRACIJOS PAŽYMĖJIMO NUMERIS (-IAI) </w:t>
      </w:r>
    </w:p>
    <w:p w14:paraId="43E43FBF"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66E53D6"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N7 - LT/1/06/0476/001 </w:t>
      </w:r>
    </w:p>
    <w:p w14:paraId="7192FD39"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N28 - LT/1/06/0476/002 </w:t>
      </w:r>
    </w:p>
    <w:p w14:paraId="2F0974A9"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N1 - LT/1/06/0476/003 </w:t>
      </w:r>
    </w:p>
    <w:p w14:paraId="18CD421A"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N2 - LT/1/06/0476/004 </w:t>
      </w:r>
    </w:p>
    <w:p w14:paraId="156D9698"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N4 - LT/1/06/0476/005 </w:t>
      </w:r>
    </w:p>
    <w:p w14:paraId="28371312"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N5 - LT/1/06/0476/006 </w:t>
      </w:r>
    </w:p>
    <w:p w14:paraId="63E368D0"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N10 - LT/1/06/0476/007 </w:t>
      </w:r>
    </w:p>
    <w:p w14:paraId="2638D426"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N14 - LT/1/06/0476/008 </w:t>
      </w:r>
    </w:p>
    <w:p w14:paraId="6D2F6E73"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N15 - LT/1/06/0476/009 </w:t>
      </w:r>
    </w:p>
    <w:p w14:paraId="4FAD17E7"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N20 - LT/1/06/0476/010 </w:t>
      </w:r>
    </w:p>
    <w:p w14:paraId="3E7AE8F0"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N21 - LT/1/06/0476/011 </w:t>
      </w:r>
    </w:p>
    <w:p w14:paraId="0C4707DF"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N30 - LT/1/06/0476/012 </w:t>
      </w:r>
    </w:p>
    <w:p w14:paraId="1C05B0D5"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N40 - LT/1/06/0476/013 </w:t>
      </w:r>
    </w:p>
    <w:p w14:paraId="215DA569"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N50 - LT/1/06/0476/014 </w:t>
      </w:r>
    </w:p>
    <w:p w14:paraId="209F724E"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N60 - LT/1/06/0476/015 </w:t>
      </w:r>
    </w:p>
    <w:p w14:paraId="1FF0E6EA"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N70 - LT/1/06/0476/016 </w:t>
      </w:r>
    </w:p>
    <w:p w14:paraId="77D76AE8"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N90 - LT/1/06/0476/017 </w:t>
      </w:r>
    </w:p>
    <w:p w14:paraId="1E2D4690"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 xml:space="preserve">N100 - LT/1/06/0476/018 </w:t>
      </w:r>
    </w:p>
    <w:p w14:paraId="49F8B497"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6534DA1F"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37A0CC3A"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9.</w:t>
      </w:r>
      <w:r w:rsidRPr="00EF01FA">
        <w:rPr>
          <w:rFonts w:ascii="Times New Roman" w:hAnsi="Times New Roman"/>
          <w:b/>
          <w:bCs/>
        </w:rPr>
        <w:tab/>
        <w:t xml:space="preserve">REGISTRAVIMO / PERREGISTRAVIMO DATA </w:t>
      </w:r>
    </w:p>
    <w:p w14:paraId="2EC7954D" w14:textId="77777777" w:rsidR="004218DE" w:rsidRPr="00EF01FA" w:rsidRDefault="004218DE" w:rsidP="004218DE">
      <w:pPr>
        <w:widowControl w:val="0"/>
        <w:autoSpaceDE w:val="0"/>
        <w:autoSpaceDN w:val="0"/>
        <w:adjustRightInd w:val="0"/>
        <w:spacing w:after="0" w:line="240" w:lineRule="auto"/>
        <w:rPr>
          <w:rFonts w:ascii="Times New Roman" w:hAnsi="Times New Roman"/>
          <w:b/>
          <w:bCs/>
        </w:rPr>
      </w:pPr>
    </w:p>
    <w:p w14:paraId="39B788B5"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Registravimo data 2006 m. kovo 31 d.</w:t>
      </w:r>
    </w:p>
    <w:p w14:paraId="51046A82"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Paskutinio perregistravimo data 2013 m. vasario 19 d.</w:t>
      </w:r>
    </w:p>
    <w:p w14:paraId="3176E681"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39759E35"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70432BB2" w14:textId="77777777" w:rsidR="004218DE" w:rsidRPr="00EF01FA" w:rsidRDefault="004218DE" w:rsidP="004218DE">
      <w:pPr>
        <w:keepNext/>
        <w:autoSpaceDE w:val="0"/>
        <w:autoSpaceDN w:val="0"/>
        <w:adjustRightInd w:val="0"/>
        <w:spacing w:after="0" w:line="240" w:lineRule="auto"/>
        <w:ind w:left="567" w:hanging="567"/>
        <w:rPr>
          <w:rFonts w:ascii="Times New Roman" w:hAnsi="Times New Roman"/>
        </w:rPr>
      </w:pPr>
      <w:r w:rsidRPr="00EF01FA">
        <w:rPr>
          <w:rFonts w:ascii="Times New Roman" w:hAnsi="Times New Roman"/>
          <w:b/>
          <w:bCs/>
        </w:rPr>
        <w:t>10.</w:t>
      </w:r>
      <w:r w:rsidRPr="00EF01FA">
        <w:rPr>
          <w:rFonts w:ascii="Times New Roman" w:hAnsi="Times New Roman"/>
          <w:b/>
          <w:bCs/>
        </w:rPr>
        <w:tab/>
        <w:t>TEKSTO PERŽIŪROS DATA</w:t>
      </w:r>
    </w:p>
    <w:p w14:paraId="5BF040B3" w14:textId="77777777" w:rsidR="004218DE" w:rsidRPr="00EF01FA" w:rsidRDefault="004218DE" w:rsidP="004218DE">
      <w:pPr>
        <w:spacing w:after="0" w:line="240" w:lineRule="auto"/>
        <w:rPr>
          <w:rFonts w:ascii="Times New Roman" w:eastAsia="Times New Roman" w:hAnsi="Times New Roman"/>
          <w:lang w:eastAsia="lt-LT"/>
        </w:rPr>
      </w:pPr>
    </w:p>
    <w:p w14:paraId="2F2F2236" w14:textId="0A5917E8" w:rsidR="004218DE" w:rsidRPr="00EF01FA" w:rsidRDefault="00F6250E" w:rsidP="004218DE">
      <w:pPr>
        <w:spacing w:after="0" w:line="240" w:lineRule="auto"/>
        <w:rPr>
          <w:rFonts w:ascii="Times New Roman" w:eastAsia="Times New Roman" w:hAnsi="Times New Roman"/>
          <w:lang w:eastAsia="lt-LT"/>
        </w:rPr>
      </w:pPr>
      <w:r>
        <w:rPr>
          <w:rFonts w:ascii="Times New Roman" w:eastAsia="Times New Roman" w:hAnsi="Times New Roman"/>
          <w:lang w:val="en-US" w:eastAsia="lt-LT"/>
        </w:rPr>
        <w:t xml:space="preserve">2022 m. </w:t>
      </w:r>
      <w:proofErr w:type="spellStart"/>
      <w:r>
        <w:rPr>
          <w:rFonts w:ascii="Times New Roman" w:eastAsia="Times New Roman" w:hAnsi="Times New Roman"/>
          <w:lang w:val="en-US" w:eastAsia="lt-LT"/>
        </w:rPr>
        <w:t>liepos</w:t>
      </w:r>
      <w:proofErr w:type="spellEnd"/>
      <w:r>
        <w:rPr>
          <w:rFonts w:ascii="Times New Roman" w:eastAsia="Times New Roman" w:hAnsi="Times New Roman"/>
          <w:lang w:val="en-US" w:eastAsia="lt-LT"/>
        </w:rPr>
        <w:t xml:space="preserve"> 12 d.</w:t>
      </w:r>
    </w:p>
    <w:p w14:paraId="3E404C81" w14:textId="77777777" w:rsidR="004218DE" w:rsidRPr="00EF01FA" w:rsidRDefault="004218DE" w:rsidP="004218DE">
      <w:pPr>
        <w:spacing w:after="0" w:line="240" w:lineRule="auto"/>
        <w:rPr>
          <w:rFonts w:ascii="Times New Roman" w:eastAsia="Times New Roman" w:hAnsi="Times New Roman"/>
          <w:lang w:eastAsia="lt-LT"/>
        </w:rPr>
      </w:pPr>
    </w:p>
    <w:p w14:paraId="43C3D75E" w14:textId="77777777" w:rsidR="004218DE" w:rsidRPr="00EF01FA" w:rsidRDefault="004218DE" w:rsidP="004218DE">
      <w:pPr>
        <w:tabs>
          <w:tab w:val="left" w:pos="0"/>
        </w:tabs>
        <w:spacing w:after="0" w:line="240" w:lineRule="auto"/>
        <w:rPr>
          <w:rFonts w:ascii="Times New Roman" w:eastAsia="Times New Roman" w:hAnsi="Times New Roman"/>
        </w:rPr>
      </w:pPr>
      <w:r w:rsidRPr="00EF01FA">
        <w:rPr>
          <w:rFonts w:ascii="Times New Roman" w:eastAsia="Times New Roman" w:hAnsi="Times New Roman"/>
        </w:rPr>
        <w:t xml:space="preserve">Išsami informacija apie šį vaistinį preparatą pateikiama Valstybinės vaistų kontrolės tarnybos prie Lietuvos Respublikos sveikatos apsaugos ministerijos tinklalapyje </w:t>
      </w:r>
      <w:hyperlink r:id="rId12" w:history="1">
        <w:r w:rsidRPr="00EF01FA">
          <w:rPr>
            <w:rFonts w:ascii="Times New Roman" w:eastAsia="Times New Roman" w:hAnsi="Times New Roman"/>
            <w:color w:val="0000FF"/>
            <w:u w:val="single"/>
          </w:rPr>
          <w:t>http://www.vvkt.lt</w:t>
        </w:r>
      </w:hyperlink>
      <w:r w:rsidRPr="00EF01FA">
        <w:rPr>
          <w:rFonts w:ascii="Times New Roman" w:eastAsia="Times New Roman" w:hAnsi="Times New Roman"/>
          <w:color w:val="0000FF"/>
        </w:rPr>
        <w:t xml:space="preserve"> </w:t>
      </w:r>
    </w:p>
    <w:p w14:paraId="4B29F735" w14:textId="5C0F58ED" w:rsidR="00F6250E" w:rsidRDefault="00F6250E">
      <w:pPr>
        <w:spacing w:after="0" w:line="240" w:lineRule="auto"/>
        <w:rPr>
          <w:rFonts w:ascii="Times New Roman" w:eastAsia="Times New Roman" w:hAnsi="Times New Roman"/>
          <w:lang w:eastAsia="lt-LT"/>
        </w:rPr>
      </w:pPr>
      <w:r>
        <w:rPr>
          <w:rFonts w:ascii="Times New Roman" w:eastAsia="Times New Roman" w:hAnsi="Times New Roman"/>
          <w:lang w:eastAsia="lt-LT"/>
        </w:rPr>
        <w:br w:type="page"/>
      </w:r>
    </w:p>
    <w:p w14:paraId="53D357BC" w14:textId="77777777" w:rsidR="004218DE" w:rsidRPr="00EF01FA" w:rsidRDefault="004218DE" w:rsidP="004218DE">
      <w:pPr>
        <w:spacing w:after="0" w:line="240" w:lineRule="auto"/>
        <w:jc w:val="both"/>
        <w:rPr>
          <w:rFonts w:ascii="Times New Roman" w:eastAsia="Times New Roman" w:hAnsi="Times New Roman"/>
          <w:lang w:eastAsia="lt-LT"/>
        </w:rPr>
      </w:pPr>
    </w:p>
    <w:p w14:paraId="4F19C362" w14:textId="77777777" w:rsidR="004218DE" w:rsidRPr="00EF01FA" w:rsidRDefault="004218DE" w:rsidP="004218DE">
      <w:pPr>
        <w:spacing w:after="0" w:line="240" w:lineRule="auto"/>
        <w:jc w:val="center"/>
        <w:rPr>
          <w:rFonts w:ascii="Times New Roman" w:eastAsia="Times New Roman" w:hAnsi="Times New Roman"/>
          <w:b/>
          <w:lang w:eastAsia="lt-LT"/>
        </w:rPr>
      </w:pPr>
    </w:p>
    <w:p w14:paraId="2A696503" w14:textId="77777777" w:rsidR="004218DE" w:rsidRPr="00EF01FA" w:rsidRDefault="004218DE" w:rsidP="004218DE">
      <w:pPr>
        <w:spacing w:after="0" w:line="240" w:lineRule="auto"/>
        <w:jc w:val="center"/>
        <w:rPr>
          <w:rFonts w:ascii="Times New Roman" w:eastAsia="Times New Roman" w:hAnsi="Times New Roman"/>
          <w:b/>
          <w:lang w:eastAsia="lt-LT"/>
        </w:rPr>
      </w:pPr>
    </w:p>
    <w:p w14:paraId="2854F8D6" w14:textId="77777777" w:rsidR="004218DE" w:rsidRPr="00EF01FA" w:rsidRDefault="004218DE" w:rsidP="004218DE">
      <w:pPr>
        <w:spacing w:after="0" w:line="240" w:lineRule="auto"/>
        <w:jc w:val="center"/>
        <w:rPr>
          <w:rFonts w:ascii="Times New Roman" w:eastAsia="Times New Roman" w:hAnsi="Times New Roman"/>
          <w:b/>
          <w:lang w:eastAsia="lt-LT"/>
        </w:rPr>
      </w:pPr>
    </w:p>
    <w:p w14:paraId="5EDAEDED" w14:textId="77777777" w:rsidR="004218DE" w:rsidRPr="00EF01FA" w:rsidRDefault="004218DE" w:rsidP="004218DE">
      <w:pPr>
        <w:spacing w:after="0" w:line="240" w:lineRule="auto"/>
        <w:jc w:val="center"/>
        <w:rPr>
          <w:rFonts w:ascii="Times New Roman" w:eastAsia="Times New Roman" w:hAnsi="Times New Roman"/>
          <w:b/>
          <w:lang w:eastAsia="lt-LT"/>
        </w:rPr>
      </w:pPr>
    </w:p>
    <w:p w14:paraId="0FE6822E" w14:textId="77777777" w:rsidR="004218DE" w:rsidRPr="00EF01FA" w:rsidRDefault="004218DE" w:rsidP="004218DE">
      <w:pPr>
        <w:spacing w:after="0" w:line="240" w:lineRule="auto"/>
        <w:jc w:val="center"/>
        <w:rPr>
          <w:rFonts w:ascii="Times New Roman" w:eastAsia="Times New Roman" w:hAnsi="Times New Roman"/>
          <w:b/>
          <w:lang w:eastAsia="lt-LT"/>
        </w:rPr>
      </w:pPr>
    </w:p>
    <w:p w14:paraId="191CD377" w14:textId="77777777" w:rsidR="004218DE" w:rsidRPr="00EF01FA" w:rsidRDefault="004218DE" w:rsidP="004218DE">
      <w:pPr>
        <w:spacing w:after="0" w:line="240" w:lineRule="auto"/>
        <w:jc w:val="center"/>
        <w:rPr>
          <w:rFonts w:ascii="Times New Roman" w:eastAsia="Times New Roman" w:hAnsi="Times New Roman"/>
          <w:b/>
          <w:lang w:eastAsia="lt-LT"/>
        </w:rPr>
      </w:pPr>
    </w:p>
    <w:p w14:paraId="01E92AEA" w14:textId="77777777" w:rsidR="004218DE" w:rsidRPr="00EF01FA" w:rsidRDefault="004218DE" w:rsidP="004218DE">
      <w:pPr>
        <w:spacing w:after="0" w:line="240" w:lineRule="auto"/>
        <w:jc w:val="center"/>
        <w:rPr>
          <w:rFonts w:ascii="Times New Roman" w:eastAsia="Times New Roman" w:hAnsi="Times New Roman"/>
          <w:b/>
          <w:lang w:eastAsia="lt-LT"/>
        </w:rPr>
      </w:pPr>
    </w:p>
    <w:p w14:paraId="69200CB3" w14:textId="77777777" w:rsidR="004218DE" w:rsidRPr="00EF01FA" w:rsidRDefault="004218DE" w:rsidP="004218DE">
      <w:pPr>
        <w:spacing w:after="0" w:line="240" w:lineRule="auto"/>
        <w:jc w:val="center"/>
        <w:rPr>
          <w:rFonts w:ascii="Times New Roman" w:eastAsia="Times New Roman" w:hAnsi="Times New Roman"/>
          <w:b/>
          <w:lang w:eastAsia="lt-LT"/>
        </w:rPr>
      </w:pPr>
    </w:p>
    <w:p w14:paraId="0D9429FE" w14:textId="77777777" w:rsidR="004218DE" w:rsidRPr="00EF01FA" w:rsidRDefault="004218DE" w:rsidP="004218DE">
      <w:pPr>
        <w:spacing w:after="0" w:line="240" w:lineRule="auto"/>
        <w:jc w:val="center"/>
        <w:rPr>
          <w:rFonts w:ascii="Times New Roman" w:eastAsia="Times New Roman" w:hAnsi="Times New Roman"/>
          <w:b/>
          <w:lang w:eastAsia="lt-LT"/>
        </w:rPr>
      </w:pPr>
    </w:p>
    <w:p w14:paraId="081B9C2A" w14:textId="77777777" w:rsidR="004218DE" w:rsidRPr="00EF01FA" w:rsidRDefault="004218DE" w:rsidP="004218DE">
      <w:pPr>
        <w:spacing w:after="0" w:line="240" w:lineRule="auto"/>
        <w:jc w:val="center"/>
        <w:rPr>
          <w:rFonts w:ascii="Times New Roman" w:eastAsia="Times New Roman" w:hAnsi="Times New Roman"/>
          <w:b/>
          <w:lang w:eastAsia="lt-LT"/>
        </w:rPr>
      </w:pPr>
    </w:p>
    <w:p w14:paraId="2642B527" w14:textId="77777777" w:rsidR="004218DE" w:rsidRPr="00EF01FA" w:rsidRDefault="004218DE" w:rsidP="004218DE">
      <w:pPr>
        <w:spacing w:after="0" w:line="240" w:lineRule="auto"/>
        <w:jc w:val="center"/>
        <w:rPr>
          <w:rFonts w:ascii="Times New Roman" w:eastAsia="Times New Roman" w:hAnsi="Times New Roman"/>
          <w:b/>
          <w:lang w:eastAsia="lt-LT"/>
        </w:rPr>
      </w:pPr>
    </w:p>
    <w:p w14:paraId="682C4DFE" w14:textId="77777777" w:rsidR="004218DE" w:rsidRPr="00EF01FA" w:rsidRDefault="004218DE" w:rsidP="004218DE">
      <w:pPr>
        <w:spacing w:after="0" w:line="240" w:lineRule="auto"/>
        <w:jc w:val="center"/>
        <w:rPr>
          <w:rFonts w:ascii="Times New Roman" w:eastAsia="Times New Roman" w:hAnsi="Times New Roman"/>
          <w:b/>
          <w:lang w:eastAsia="lt-LT"/>
        </w:rPr>
      </w:pPr>
    </w:p>
    <w:p w14:paraId="06B8E54A" w14:textId="77777777" w:rsidR="004218DE" w:rsidRPr="00EF01FA" w:rsidRDefault="004218DE" w:rsidP="004218DE">
      <w:pPr>
        <w:spacing w:after="0" w:line="240" w:lineRule="auto"/>
        <w:jc w:val="center"/>
        <w:rPr>
          <w:rFonts w:ascii="Times New Roman" w:eastAsia="Times New Roman" w:hAnsi="Times New Roman"/>
          <w:b/>
          <w:lang w:eastAsia="lt-LT"/>
        </w:rPr>
      </w:pPr>
    </w:p>
    <w:p w14:paraId="7E40FD74" w14:textId="77777777" w:rsidR="004218DE" w:rsidRPr="00EF01FA" w:rsidRDefault="004218DE" w:rsidP="004218DE">
      <w:pPr>
        <w:spacing w:after="0" w:line="240" w:lineRule="auto"/>
        <w:jc w:val="center"/>
        <w:rPr>
          <w:rFonts w:ascii="Times New Roman" w:eastAsia="Times New Roman" w:hAnsi="Times New Roman"/>
          <w:b/>
          <w:lang w:eastAsia="lt-LT"/>
        </w:rPr>
      </w:pPr>
    </w:p>
    <w:p w14:paraId="1E48467A" w14:textId="77777777" w:rsidR="004218DE" w:rsidRPr="00EF01FA" w:rsidRDefault="004218DE" w:rsidP="004218DE">
      <w:pPr>
        <w:spacing w:after="0" w:line="240" w:lineRule="auto"/>
        <w:jc w:val="center"/>
        <w:rPr>
          <w:rFonts w:ascii="Times New Roman" w:eastAsia="Times New Roman" w:hAnsi="Times New Roman"/>
          <w:b/>
          <w:lang w:eastAsia="lt-LT"/>
        </w:rPr>
      </w:pPr>
    </w:p>
    <w:p w14:paraId="55C46932" w14:textId="77777777" w:rsidR="004218DE" w:rsidRPr="00EF01FA" w:rsidRDefault="004218DE" w:rsidP="004218DE">
      <w:pPr>
        <w:spacing w:after="0" w:line="240" w:lineRule="auto"/>
        <w:jc w:val="center"/>
        <w:rPr>
          <w:rFonts w:ascii="Times New Roman" w:eastAsia="Times New Roman" w:hAnsi="Times New Roman"/>
          <w:b/>
          <w:lang w:eastAsia="lt-LT"/>
        </w:rPr>
      </w:pPr>
    </w:p>
    <w:p w14:paraId="6B0489D0" w14:textId="77777777" w:rsidR="004218DE" w:rsidRPr="00EF01FA" w:rsidRDefault="004218DE" w:rsidP="004218DE">
      <w:pPr>
        <w:spacing w:after="0" w:line="240" w:lineRule="auto"/>
        <w:jc w:val="center"/>
        <w:rPr>
          <w:rFonts w:ascii="Times New Roman" w:eastAsia="Times New Roman" w:hAnsi="Times New Roman"/>
          <w:b/>
          <w:lang w:eastAsia="lt-LT"/>
        </w:rPr>
      </w:pPr>
    </w:p>
    <w:p w14:paraId="2827EAEC" w14:textId="77777777" w:rsidR="004218DE" w:rsidRPr="00EF01FA" w:rsidRDefault="004218DE" w:rsidP="004218DE">
      <w:pPr>
        <w:spacing w:after="0" w:line="240" w:lineRule="auto"/>
        <w:jc w:val="center"/>
        <w:rPr>
          <w:rFonts w:ascii="Times New Roman" w:eastAsia="Times New Roman" w:hAnsi="Times New Roman"/>
          <w:b/>
          <w:lang w:eastAsia="lt-LT"/>
        </w:rPr>
      </w:pPr>
    </w:p>
    <w:p w14:paraId="1E6C2B0A" w14:textId="77777777" w:rsidR="004218DE" w:rsidRPr="00EF01FA" w:rsidRDefault="004218DE" w:rsidP="004218DE">
      <w:pPr>
        <w:spacing w:after="0" w:line="240" w:lineRule="auto"/>
        <w:jc w:val="center"/>
        <w:rPr>
          <w:rFonts w:ascii="Times New Roman" w:eastAsia="Times New Roman" w:hAnsi="Times New Roman"/>
          <w:b/>
          <w:lang w:eastAsia="lt-LT"/>
        </w:rPr>
      </w:pPr>
    </w:p>
    <w:p w14:paraId="36BBE72A" w14:textId="77777777" w:rsidR="004218DE" w:rsidRPr="00EF01FA" w:rsidRDefault="004218DE" w:rsidP="004218DE">
      <w:pPr>
        <w:spacing w:after="0" w:line="240" w:lineRule="auto"/>
        <w:jc w:val="center"/>
        <w:rPr>
          <w:rFonts w:ascii="Times New Roman" w:eastAsia="Times New Roman" w:hAnsi="Times New Roman"/>
          <w:b/>
          <w:lang w:eastAsia="lt-LT"/>
        </w:rPr>
      </w:pPr>
    </w:p>
    <w:p w14:paraId="61A00980" w14:textId="77777777" w:rsidR="004218DE" w:rsidRPr="00EF01FA" w:rsidRDefault="004218DE" w:rsidP="004218DE">
      <w:pPr>
        <w:spacing w:after="0" w:line="240" w:lineRule="auto"/>
        <w:jc w:val="center"/>
        <w:rPr>
          <w:rFonts w:ascii="Times New Roman" w:eastAsia="Times New Roman" w:hAnsi="Times New Roman"/>
          <w:b/>
          <w:lang w:eastAsia="lt-LT"/>
        </w:rPr>
      </w:pPr>
    </w:p>
    <w:p w14:paraId="53996C22" w14:textId="77777777" w:rsidR="004218DE" w:rsidRPr="00EF01FA" w:rsidRDefault="004218DE" w:rsidP="004218DE">
      <w:pPr>
        <w:spacing w:after="0" w:line="240" w:lineRule="auto"/>
        <w:jc w:val="center"/>
        <w:rPr>
          <w:rFonts w:ascii="Times New Roman" w:eastAsia="Times New Roman" w:hAnsi="Times New Roman"/>
          <w:b/>
          <w:lang w:eastAsia="lt-LT"/>
        </w:rPr>
      </w:pPr>
    </w:p>
    <w:p w14:paraId="3FD63F20" w14:textId="77777777" w:rsidR="004218DE" w:rsidRPr="00EF01FA" w:rsidRDefault="004218DE" w:rsidP="004218DE">
      <w:pPr>
        <w:spacing w:after="0" w:line="240" w:lineRule="auto"/>
        <w:jc w:val="center"/>
        <w:rPr>
          <w:rFonts w:ascii="Times New Roman" w:eastAsia="Times New Roman" w:hAnsi="Times New Roman"/>
          <w:b/>
          <w:lang w:eastAsia="lt-LT"/>
        </w:rPr>
      </w:pPr>
      <w:r w:rsidRPr="00EF01FA">
        <w:rPr>
          <w:rFonts w:ascii="Times New Roman" w:eastAsia="Times New Roman" w:hAnsi="Times New Roman"/>
          <w:b/>
          <w:lang w:eastAsia="lt-LT"/>
        </w:rPr>
        <w:t>II PRIEDAS</w:t>
      </w:r>
    </w:p>
    <w:p w14:paraId="1940823F" w14:textId="77777777" w:rsidR="004218DE" w:rsidRPr="00EF01FA" w:rsidRDefault="004218DE" w:rsidP="004218DE">
      <w:pPr>
        <w:spacing w:after="0" w:line="240" w:lineRule="auto"/>
        <w:jc w:val="both"/>
        <w:rPr>
          <w:rFonts w:ascii="Times New Roman" w:eastAsia="Times New Roman" w:hAnsi="Times New Roman"/>
          <w:lang w:eastAsia="lt-LT"/>
        </w:rPr>
      </w:pPr>
    </w:p>
    <w:p w14:paraId="5AD179A3" w14:textId="77777777" w:rsidR="004218DE" w:rsidRPr="00EF01FA" w:rsidRDefault="004218DE" w:rsidP="004218DE">
      <w:pPr>
        <w:spacing w:after="0" w:line="240" w:lineRule="auto"/>
        <w:jc w:val="center"/>
        <w:rPr>
          <w:rFonts w:ascii="Times New Roman" w:eastAsia="Times New Roman" w:hAnsi="Times New Roman"/>
          <w:i/>
        </w:rPr>
      </w:pPr>
      <w:r w:rsidRPr="00EF01FA">
        <w:rPr>
          <w:rFonts w:ascii="Times New Roman" w:eastAsia="Times New Roman" w:hAnsi="Times New Roman"/>
          <w:b/>
        </w:rPr>
        <w:t>REGISTRACIJOS SĄLYGOS</w:t>
      </w:r>
    </w:p>
    <w:p w14:paraId="31343862" w14:textId="77777777" w:rsidR="004218DE" w:rsidRPr="00EF01FA" w:rsidRDefault="004218DE" w:rsidP="004218DE">
      <w:pPr>
        <w:spacing w:after="0" w:line="240" w:lineRule="auto"/>
        <w:rPr>
          <w:rFonts w:ascii="Times New Roman" w:eastAsia="Times New Roman" w:hAnsi="Times New Roman"/>
        </w:rPr>
      </w:pPr>
    </w:p>
    <w:p w14:paraId="3B63DD18" w14:textId="77777777" w:rsidR="004218DE" w:rsidRPr="00EF01FA" w:rsidRDefault="004218DE" w:rsidP="004218DE">
      <w:pPr>
        <w:spacing w:after="0" w:line="240" w:lineRule="auto"/>
        <w:ind w:left="1701" w:right="1416" w:hanging="708"/>
        <w:rPr>
          <w:rFonts w:ascii="Times New Roman" w:eastAsia="Times New Roman" w:hAnsi="Times New Roman"/>
          <w:b/>
        </w:rPr>
      </w:pPr>
      <w:r w:rsidRPr="00EF01FA">
        <w:rPr>
          <w:rFonts w:ascii="Times New Roman" w:eastAsia="Times New Roman" w:hAnsi="Times New Roman"/>
          <w:b/>
        </w:rPr>
        <w:t>A.</w:t>
      </w:r>
      <w:r w:rsidRPr="00EF01FA">
        <w:rPr>
          <w:rFonts w:ascii="Times New Roman" w:eastAsia="Times New Roman" w:hAnsi="Times New Roman"/>
          <w:b/>
        </w:rPr>
        <w:tab/>
        <w:t>GAMINTOJAS (-AI), ATSAKINGAS (-I) UŽ SERIJŲ IŠLEIDIMĄ</w:t>
      </w:r>
    </w:p>
    <w:p w14:paraId="0125C53A" w14:textId="77777777" w:rsidR="004218DE" w:rsidRPr="00EF01FA" w:rsidRDefault="004218DE" w:rsidP="004218DE">
      <w:pPr>
        <w:spacing w:after="0" w:line="240" w:lineRule="auto"/>
        <w:rPr>
          <w:rFonts w:ascii="Times New Roman" w:eastAsia="Times New Roman" w:hAnsi="Times New Roman"/>
        </w:rPr>
      </w:pPr>
    </w:p>
    <w:p w14:paraId="210BFDF1" w14:textId="77777777" w:rsidR="004218DE" w:rsidRPr="00EF01FA" w:rsidRDefault="004218DE" w:rsidP="004218DE">
      <w:pPr>
        <w:suppressLineNumbers/>
        <w:spacing w:after="0" w:line="240" w:lineRule="auto"/>
        <w:ind w:left="1701" w:right="1416" w:hanging="708"/>
        <w:rPr>
          <w:rFonts w:ascii="Times New Roman" w:eastAsia="Times New Roman" w:hAnsi="Times New Roman"/>
        </w:rPr>
      </w:pPr>
      <w:r w:rsidRPr="00EF01FA">
        <w:rPr>
          <w:rFonts w:ascii="Times New Roman" w:eastAsia="Times New Roman" w:hAnsi="Times New Roman"/>
          <w:b/>
        </w:rPr>
        <w:t>B.</w:t>
      </w:r>
      <w:r w:rsidRPr="00EF01FA">
        <w:rPr>
          <w:rFonts w:ascii="Times New Roman" w:eastAsia="Times New Roman" w:hAnsi="Times New Roman"/>
          <w:b/>
        </w:rPr>
        <w:tab/>
        <w:t>TIEKIMO IR VARTOJIMO SĄLYGOS AR APRIBOJIMAI</w:t>
      </w:r>
    </w:p>
    <w:p w14:paraId="6419BF0C" w14:textId="77777777" w:rsidR="004218DE" w:rsidRPr="00EF01FA" w:rsidRDefault="004218DE" w:rsidP="004218DE">
      <w:pPr>
        <w:spacing w:after="0" w:line="240" w:lineRule="auto"/>
        <w:rPr>
          <w:rFonts w:ascii="Times New Roman" w:hAnsi="Times New Roman"/>
        </w:rPr>
      </w:pPr>
    </w:p>
    <w:p w14:paraId="4AC3130D" w14:textId="77777777" w:rsidR="004218DE" w:rsidRPr="00EF01FA" w:rsidRDefault="004218DE" w:rsidP="004218DE">
      <w:pPr>
        <w:spacing w:after="0" w:line="240" w:lineRule="auto"/>
        <w:rPr>
          <w:rFonts w:ascii="Times New Roman" w:hAnsi="Times New Roman"/>
        </w:rPr>
      </w:pPr>
    </w:p>
    <w:p w14:paraId="38BEBA3B" w14:textId="77777777" w:rsidR="004218DE" w:rsidRPr="00EF01FA" w:rsidRDefault="004218DE" w:rsidP="004218DE">
      <w:pPr>
        <w:spacing w:after="0" w:line="240" w:lineRule="auto"/>
        <w:rPr>
          <w:rFonts w:ascii="Times New Roman" w:eastAsia="Times New Roman" w:hAnsi="Times New Roman"/>
        </w:rPr>
      </w:pPr>
    </w:p>
    <w:p w14:paraId="07FB417A" w14:textId="77777777" w:rsidR="004218DE" w:rsidRPr="00EF01FA" w:rsidRDefault="004218DE" w:rsidP="004218DE">
      <w:pPr>
        <w:spacing w:after="0" w:line="240" w:lineRule="auto"/>
        <w:ind w:left="567" w:hanging="567"/>
        <w:rPr>
          <w:rFonts w:ascii="Times New Roman" w:eastAsia="Times New Roman" w:hAnsi="Times New Roman"/>
          <w:b/>
        </w:rPr>
      </w:pPr>
    </w:p>
    <w:p w14:paraId="4D0BA934" w14:textId="77777777" w:rsidR="004218DE" w:rsidRPr="00EF01FA" w:rsidRDefault="004218DE" w:rsidP="004218DE">
      <w:pPr>
        <w:spacing w:after="0" w:line="240" w:lineRule="auto"/>
        <w:ind w:left="567" w:hanging="567"/>
        <w:rPr>
          <w:rFonts w:ascii="Times New Roman" w:eastAsia="Times New Roman" w:hAnsi="Times New Roman"/>
          <w:b/>
        </w:rPr>
      </w:pPr>
    </w:p>
    <w:p w14:paraId="53671F75" w14:textId="77777777" w:rsidR="004218DE" w:rsidRPr="00EF01FA" w:rsidRDefault="004218DE" w:rsidP="004218DE">
      <w:pPr>
        <w:spacing w:after="0" w:line="240" w:lineRule="auto"/>
        <w:ind w:left="567" w:hanging="567"/>
        <w:rPr>
          <w:rFonts w:ascii="Times New Roman" w:eastAsia="Times New Roman" w:hAnsi="Times New Roman"/>
          <w:b/>
        </w:rPr>
      </w:pPr>
    </w:p>
    <w:p w14:paraId="362EB71A" w14:textId="77777777" w:rsidR="004218DE" w:rsidRPr="00EF01FA" w:rsidRDefault="004218DE" w:rsidP="004218DE">
      <w:pPr>
        <w:spacing w:after="0" w:line="240" w:lineRule="auto"/>
        <w:ind w:left="567" w:hanging="567"/>
        <w:rPr>
          <w:rFonts w:ascii="Times New Roman" w:eastAsia="Times New Roman" w:hAnsi="Times New Roman"/>
          <w:b/>
        </w:rPr>
      </w:pPr>
      <w:r w:rsidRPr="00EF01FA">
        <w:rPr>
          <w:rFonts w:ascii="Times New Roman" w:eastAsia="Times New Roman" w:hAnsi="Times New Roman"/>
          <w:b/>
        </w:rPr>
        <w:br w:type="page"/>
      </w:r>
      <w:r w:rsidRPr="00EF01FA">
        <w:rPr>
          <w:rFonts w:ascii="Times New Roman" w:eastAsia="Times New Roman" w:hAnsi="Times New Roman"/>
          <w:b/>
        </w:rPr>
        <w:lastRenderedPageBreak/>
        <w:t>A.</w:t>
      </w:r>
      <w:r w:rsidRPr="00EF01FA">
        <w:rPr>
          <w:rFonts w:ascii="Times New Roman" w:eastAsia="Times New Roman" w:hAnsi="Times New Roman"/>
          <w:b/>
        </w:rPr>
        <w:tab/>
        <w:t>GAMINTOJAS (-AI), ATSAKINGAS (-I) UŽ SERIJŲ IŠLEIDIMĄ</w:t>
      </w:r>
    </w:p>
    <w:p w14:paraId="393333FE" w14:textId="77777777" w:rsidR="004218DE" w:rsidRPr="00EF01FA" w:rsidRDefault="004218DE" w:rsidP="004218DE">
      <w:pPr>
        <w:spacing w:after="0" w:line="240" w:lineRule="auto"/>
        <w:jc w:val="both"/>
        <w:rPr>
          <w:rFonts w:ascii="Times New Roman" w:eastAsia="Times New Roman" w:hAnsi="Times New Roman"/>
          <w:lang w:eastAsia="lt-LT"/>
        </w:rPr>
      </w:pPr>
    </w:p>
    <w:p w14:paraId="609EE576" w14:textId="21A71281" w:rsidR="003E303C" w:rsidRPr="003E303C" w:rsidRDefault="003E303C" w:rsidP="003E303C">
      <w:pPr>
        <w:spacing w:after="0" w:line="240" w:lineRule="auto"/>
        <w:jc w:val="both"/>
        <w:rPr>
          <w:rFonts w:ascii="Times New Roman" w:eastAsia="Times New Roman" w:hAnsi="Times New Roman"/>
          <w:u w:val="single"/>
          <w:lang w:eastAsia="lt-LT"/>
        </w:rPr>
      </w:pPr>
      <w:r w:rsidRPr="003E303C">
        <w:rPr>
          <w:rFonts w:ascii="Times New Roman" w:eastAsia="Times New Roman" w:hAnsi="Times New Roman"/>
          <w:u w:val="single"/>
          <w:lang w:eastAsia="lt-LT"/>
        </w:rPr>
        <w:t>Gamintojo (-ų), atsakingo (-ų) už serijų išleidimą, pavadinimas (-ai) ir adresas (-ai)</w:t>
      </w:r>
    </w:p>
    <w:p w14:paraId="4B717660" w14:textId="77777777" w:rsidR="004218DE" w:rsidRPr="00EF01FA" w:rsidRDefault="004218DE" w:rsidP="004218DE">
      <w:pPr>
        <w:spacing w:after="0" w:line="240" w:lineRule="auto"/>
        <w:jc w:val="both"/>
        <w:rPr>
          <w:rFonts w:ascii="Times New Roman" w:eastAsia="Times New Roman" w:hAnsi="Times New Roman"/>
          <w:lang w:eastAsia="lt-LT"/>
        </w:rPr>
      </w:pPr>
    </w:p>
    <w:p w14:paraId="5AD71611"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lang w:val="it-IT"/>
        </w:rPr>
      </w:pPr>
      <w:r w:rsidRPr="00EF01FA">
        <w:rPr>
          <w:rFonts w:ascii="Times New Roman" w:hAnsi="Times New Roman"/>
          <w:color w:val="000000"/>
          <w:lang w:val="it-IT"/>
        </w:rPr>
        <w:t xml:space="preserve">Aesica Pharmaceuticals S.r.l. </w:t>
      </w:r>
    </w:p>
    <w:p w14:paraId="0876782D"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lang w:val="it-IT"/>
        </w:rPr>
      </w:pPr>
      <w:r w:rsidRPr="00EF01FA">
        <w:rPr>
          <w:rFonts w:ascii="Times New Roman" w:hAnsi="Times New Roman"/>
          <w:color w:val="000000"/>
          <w:lang w:val="it-IT"/>
        </w:rPr>
        <w:t xml:space="preserve">Via Praglia 15 </w:t>
      </w:r>
    </w:p>
    <w:p w14:paraId="43ECFC56"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lang w:val="it-IT"/>
        </w:rPr>
      </w:pPr>
      <w:r w:rsidRPr="00EF01FA">
        <w:rPr>
          <w:rFonts w:ascii="Times New Roman" w:hAnsi="Times New Roman"/>
          <w:color w:val="000000"/>
          <w:lang w:val="it-IT"/>
        </w:rPr>
        <w:t xml:space="preserve">I-10044 Pianezza (TO) </w:t>
      </w:r>
    </w:p>
    <w:p w14:paraId="75994C9A"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Italija</w:t>
      </w:r>
    </w:p>
    <w:p w14:paraId="151C963A" w14:textId="77777777" w:rsidR="004218DE" w:rsidRPr="00EF01FA" w:rsidRDefault="004218DE" w:rsidP="004218DE">
      <w:pPr>
        <w:spacing w:after="0" w:line="240" w:lineRule="auto"/>
        <w:jc w:val="both"/>
        <w:rPr>
          <w:rFonts w:ascii="Times New Roman" w:eastAsia="Times New Roman" w:hAnsi="Times New Roman"/>
          <w:lang w:eastAsia="lt-LT"/>
        </w:rPr>
      </w:pPr>
    </w:p>
    <w:p w14:paraId="04BBE04D" w14:textId="77777777" w:rsidR="004218DE" w:rsidRPr="00EF01FA" w:rsidRDefault="004218DE" w:rsidP="004218DE">
      <w:pPr>
        <w:spacing w:after="0" w:line="240" w:lineRule="auto"/>
        <w:jc w:val="both"/>
        <w:rPr>
          <w:rFonts w:ascii="Times New Roman" w:eastAsia="Times New Roman" w:hAnsi="Times New Roman"/>
          <w:lang w:eastAsia="lt-LT"/>
        </w:rPr>
      </w:pPr>
      <w:r w:rsidRPr="00EF01FA">
        <w:rPr>
          <w:rFonts w:ascii="Times New Roman" w:eastAsia="Times New Roman" w:hAnsi="Times New Roman"/>
          <w:lang w:eastAsia="lt-LT"/>
        </w:rPr>
        <w:t>arba</w:t>
      </w:r>
    </w:p>
    <w:p w14:paraId="3698AA69" w14:textId="77777777" w:rsidR="004218DE" w:rsidRPr="00EF01FA" w:rsidRDefault="004218DE" w:rsidP="004218DE">
      <w:pPr>
        <w:spacing w:after="0" w:line="240" w:lineRule="auto"/>
        <w:jc w:val="both"/>
        <w:rPr>
          <w:rFonts w:ascii="Times New Roman" w:hAnsi="Times New Roman"/>
          <w:lang w:val="it-IT"/>
        </w:rPr>
      </w:pPr>
    </w:p>
    <w:p w14:paraId="19CE6014" w14:textId="77777777" w:rsidR="004218DE" w:rsidRPr="00EF01FA" w:rsidRDefault="004218DE" w:rsidP="004218DE">
      <w:pPr>
        <w:tabs>
          <w:tab w:val="left" w:pos="567"/>
        </w:tabs>
        <w:spacing w:after="0" w:line="240" w:lineRule="auto"/>
        <w:rPr>
          <w:rFonts w:ascii="Times New Roman" w:hAnsi="Times New Roman"/>
          <w:lang w:val="it-IT"/>
        </w:rPr>
      </w:pPr>
      <w:r w:rsidRPr="00EF01FA">
        <w:rPr>
          <w:rFonts w:ascii="Times New Roman" w:hAnsi="Times New Roman"/>
          <w:lang w:val="it-IT"/>
        </w:rPr>
        <w:t xml:space="preserve">UCB Pharma Ltd </w:t>
      </w:r>
    </w:p>
    <w:p w14:paraId="1D48A241" w14:textId="77777777" w:rsidR="004218DE" w:rsidRPr="00EF01FA" w:rsidRDefault="004218DE" w:rsidP="004218DE">
      <w:pPr>
        <w:tabs>
          <w:tab w:val="left" w:pos="567"/>
        </w:tabs>
        <w:spacing w:after="0" w:line="240" w:lineRule="auto"/>
        <w:rPr>
          <w:rFonts w:ascii="Times New Roman" w:eastAsia="Times New Roman" w:hAnsi="Times New Roman"/>
          <w:lang w:val="en-US"/>
        </w:rPr>
      </w:pPr>
      <w:r w:rsidRPr="00EF01FA">
        <w:rPr>
          <w:rFonts w:ascii="Times New Roman" w:eastAsia="Times New Roman" w:hAnsi="Times New Roman"/>
          <w:lang w:val="en-US"/>
        </w:rPr>
        <w:t xml:space="preserve">208 Bath Road </w:t>
      </w:r>
    </w:p>
    <w:p w14:paraId="068559EE" w14:textId="77777777" w:rsidR="004218DE" w:rsidRPr="00EF01FA" w:rsidRDefault="004218DE" w:rsidP="004218DE">
      <w:pPr>
        <w:tabs>
          <w:tab w:val="left" w:pos="567"/>
        </w:tabs>
        <w:spacing w:after="0" w:line="240" w:lineRule="auto"/>
        <w:rPr>
          <w:rFonts w:ascii="Times New Roman" w:eastAsia="Times New Roman" w:hAnsi="Times New Roman"/>
          <w:lang w:val="en-US"/>
        </w:rPr>
      </w:pPr>
      <w:r w:rsidRPr="00EF01FA">
        <w:rPr>
          <w:rFonts w:ascii="Times New Roman" w:eastAsia="Times New Roman" w:hAnsi="Times New Roman"/>
          <w:lang w:val="en-US"/>
        </w:rPr>
        <w:t xml:space="preserve">Slough </w:t>
      </w:r>
    </w:p>
    <w:p w14:paraId="44D7A96C" w14:textId="77777777" w:rsidR="004218DE" w:rsidRPr="00EF01FA" w:rsidRDefault="004218DE" w:rsidP="004218DE">
      <w:pPr>
        <w:tabs>
          <w:tab w:val="left" w:pos="567"/>
        </w:tabs>
        <w:spacing w:after="0" w:line="240" w:lineRule="auto"/>
        <w:rPr>
          <w:rFonts w:ascii="Times New Roman" w:eastAsia="Times New Roman" w:hAnsi="Times New Roman"/>
          <w:lang w:val="en-US"/>
        </w:rPr>
      </w:pPr>
      <w:r w:rsidRPr="00EF01FA">
        <w:rPr>
          <w:rFonts w:ascii="Times New Roman" w:eastAsia="Times New Roman" w:hAnsi="Times New Roman"/>
          <w:lang w:val="en-US"/>
        </w:rPr>
        <w:t xml:space="preserve">Berkshire </w:t>
      </w:r>
    </w:p>
    <w:p w14:paraId="208B6349" w14:textId="77777777" w:rsidR="004218DE" w:rsidRPr="00EF01FA" w:rsidRDefault="004218DE" w:rsidP="004218DE">
      <w:pPr>
        <w:tabs>
          <w:tab w:val="left" w:pos="567"/>
        </w:tabs>
        <w:spacing w:after="0" w:line="240" w:lineRule="auto"/>
        <w:rPr>
          <w:rFonts w:ascii="Times New Roman" w:eastAsia="Times New Roman" w:hAnsi="Times New Roman"/>
          <w:lang w:val="en-US"/>
        </w:rPr>
      </w:pPr>
      <w:r w:rsidRPr="00EF01FA">
        <w:rPr>
          <w:rFonts w:ascii="Times New Roman" w:eastAsia="Times New Roman" w:hAnsi="Times New Roman"/>
          <w:lang w:val="en-US"/>
        </w:rPr>
        <w:t xml:space="preserve">SL1 3WE </w:t>
      </w:r>
    </w:p>
    <w:p w14:paraId="1E6CB333" w14:textId="77777777" w:rsidR="004218DE" w:rsidRPr="00EF01FA" w:rsidRDefault="004218DE" w:rsidP="004218DE">
      <w:pPr>
        <w:tabs>
          <w:tab w:val="left" w:pos="567"/>
        </w:tabs>
        <w:spacing w:after="0" w:line="240" w:lineRule="auto"/>
        <w:rPr>
          <w:rFonts w:ascii="Times New Roman" w:eastAsia="Times New Roman" w:hAnsi="Times New Roman"/>
        </w:rPr>
      </w:pPr>
      <w:r w:rsidRPr="00EF01FA">
        <w:rPr>
          <w:rFonts w:ascii="Times New Roman" w:eastAsia="Times New Roman" w:hAnsi="Times New Roman"/>
        </w:rPr>
        <w:t>Jungtinė Karalystė</w:t>
      </w:r>
    </w:p>
    <w:p w14:paraId="4B237089" w14:textId="0024120D" w:rsidR="004218DE" w:rsidRPr="00EF01FA" w:rsidRDefault="004218DE" w:rsidP="004218DE">
      <w:pPr>
        <w:tabs>
          <w:tab w:val="left" w:pos="567"/>
        </w:tabs>
        <w:spacing w:after="0" w:line="240" w:lineRule="auto"/>
        <w:rPr>
          <w:rFonts w:ascii="Times New Roman" w:eastAsia="Times New Roman" w:hAnsi="Times New Roman"/>
        </w:rPr>
      </w:pPr>
    </w:p>
    <w:p w14:paraId="33FC577F" w14:textId="77777777" w:rsidR="004218DE" w:rsidRPr="00EF01FA" w:rsidRDefault="004218DE" w:rsidP="004218DE">
      <w:pPr>
        <w:tabs>
          <w:tab w:val="left" w:pos="567"/>
        </w:tabs>
        <w:spacing w:after="0" w:line="240" w:lineRule="auto"/>
        <w:rPr>
          <w:rFonts w:ascii="Times New Roman" w:eastAsia="Times New Roman" w:hAnsi="Times New Roman"/>
        </w:rPr>
      </w:pPr>
    </w:p>
    <w:p w14:paraId="72B568BE" w14:textId="77777777" w:rsidR="004218DE" w:rsidRPr="00EF01FA" w:rsidRDefault="004218DE" w:rsidP="004218DE">
      <w:pPr>
        <w:tabs>
          <w:tab w:val="left" w:pos="567"/>
        </w:tabs>
        <w:spacing w:after="0" w:line="240" w:lineRule="auto"/>
        <w:rPr>
          <w:rFonts w:ascii="Times New Roman" w:eastAsia="Times New Roman" w:hAnsi="Times New Roman"/>
        </w:rPr>
      </w:pPr>
      <w:r w:rsidRPr="00EF01FA">
        <w:rPr>
          <w:rFonts w:ascii="Times New Roman" w:eastAsia="Times New Roman" w:hAnsi="Times New Roman"/>
        </w:rPr>
        <w:t>arba</w:t>
      </w:r>
    </w:p>
    <w:p w14:paraId="34803769" w14:textId="77777777" w:rsidR="004218DE" w:rsidRPr="00EF01FA" w:rsidRDefault="004218DE" w:rsidP="004218DE">
      <w:pPr>
        <w:tabs>
          <w:tab w:val="left" w:pos="567"/>
        </w:tabs>
        <w:spacing w:after="0" w:line="240" w:lineRule="auto"/>
        <w:rPr>
          <w:rFonts w:ascii="Times New Roman" w:eastAsia="Times New Roman" w:hAnsi="Times New Roman"/>
        </w:rPr>
      </w:pPr>
    </w:p>
    <w:p w14:paraId="35DA90AF" w14:textId="77777777" w:rsidR="004218DE" w:rsidRPr="00EF01FA" w:rsidRDefault="004218DE" w:rsidP="004218DE">
      <w:pPr>
        <w:tabs>
          <w:tab w:val="left" w:pos="567"/>
        </w:tabs>
        <w:spacing w:after="0" w:line="240" w:lineRule="auto"/>
        <w:rPr>
          <w:rFonts w:ascii="Times New Roman" w:eastAsia="Times New Roman" w:hAnsi="Times New Roman"/>
        </w:rPr>
      </w:pPr>
      <w:proofErr w:type="spellStart"/>
      <w:r w:rsidRPr="00EF01FA">
        <w:rPr>
          <w:rFonts w:ascii="Times New Roman" w:eastAsia="Times New Roman" w:hAnsi="Times New Roman"/>
        </w:rPr>
        <w:t>ExtractumPharma</w:t>
      </w:r>
      <w:proofErr w:type="spellEnd"/>
      <w:r w:rsidRPr="00EF01FA">
        <w:rPr>
          <w:rFonts w:ascii="Times New Roman" w:eastAsia="Times New Roman" w:hAnsi="Times New Roman"/>
        </w:rPr>
        <w:t xml:space="preserve"> </w:t>
      </w:r>
      <w:proofErr w:type="spellStart"/>
      <w:r w:rsidRPr="00EF01FA">
        <w:rPr>
          <w:rFonts w:ascii="Times New Roman" w:eastAsia="Times New Roman" w:hAnsi="Times New Roman"/>
        </w:rPr>
        <w:t>Co</w:t>
      </w:r>
      <w:proofErr w:type="spellEnd"/>
      <w:r w:rsidRPr="00EF01FA">
        <w:rPr>
          <w:rFonts w:ascii="Times New Roman" w:eastAsia="Times New Roman" w:hAnsi="Times New Roman"/>
        </w:rPr>
        <w:t>. Ltd.</w:t>
      </w:r>
    </w:p>
    <w:p w14:paraId="1CED65BD" w14:textId="77777777" w:rsidR="004218DE" w:rsidRPr="00EF01FA" w:rsidRDefault="004218DE" w:rsidP="004218DE">
      <w:pPr>
        <w:tabs>
          <w:tab w:val="left" w:pos="567"/>
        </w:tabs>
        <w:spacing w:after="0" w:line="240" w:lineRule="auto"/>
        <w:rPr>
          <w:rFonts w:ascii="Times New Roman" w:eastAsia="Times New Roman" w:hAnsi="Times New Roman"/>
        </w:rPr>
      </w:pPr>
      <w:r w:rsidRPr="00EF01FA">
        <w:rPr>
          <w:rFonts w:ascii="Times New Roman" w:eastAsia="Times New Roman" w:hAnsi="Times New Roman"/>
        </w:rPr>
        <w:t xml:space="preserve">6413 </w:t>
      </w:r>
      <w:proofErr w:type="spellStart"/>
      <w:r w:rsidRPr="00EF01FA">
        <w:rPr>
          <w:rFonts w:ascii="Times New Roman" w:eastAsia="Times New Roman" w:hAnsi="Times New Roman"/>
        </w:rPr>
        <w:t>Kunfehértó</w:t>
      </w:r>
      <w:proofErr w:type="spellEnd"/>
    </w:p>
    <w:p w14:paraId="5A64C72B" w14:textId="77777777" w:rsidR="004218DE" w:rsidRPr="00EF01FA" w:rsidRDefault="004218DE" w:rsidP="004218DE">
      <w:pPr>
        <w:tabs>
          <w:tab w:val="left" w:pos="567"/>
        </w:tabs>
        <w:spacing w:after="0" w:line="240" w:lineRule="auto"/>
        <w:rPr>
          <w:rFonts w:ascii="Times New Roman" w:eastAsia="Times New Roman" w:hAnsi="Times New Roman"/>
        </w:rPr>
      </w:pPr>
      <w:r w:rsidRPr="00EF01FA">
        <w:rPr>
          <w:rFonts w:ascii="Times New Roman" w:eastAsia="Times New Roman" w:hAnsi="Times New Roman"/>
        </w:rPr>
        <w:t xml:space="preserve">IV. </w:t>
      </w:r>
      <w:proofErr w:type="spellStart"/>
      <w:r w:rsidRPr="00EF01FA">
        <w:rPr>
          <w:rFonts w:ascii="Times New Roman" w:eastAsia="Times New Roman" w:hAnsi="Times New Roman"/>
        </w:rPr>
        <w:t>körzet</w:t>
      </w:r>
      <w:proofErr w:type="spellEnd"/>
      <w:r w:rsidRPr="00EF01FA">
        <w:rPr>
          <w:rFonts w:ascii="Times New Roman" w:eastAsia="Times New Roman" w:hAnsi="Times New Roman"/>
        </w:rPr>
        <w:t xml:space="preserve"> 6.</w:t>
      </w:r>
    </w:p>
    <w:p w14:paraId="6739AFB5" w14:textId="77777777" w:rsidR="004218DE" w:rsidRDefault="004218DE" w:rsidP="004218DE">
      <w:pPr>
        <w:tabs>
          <w:tab w:val="left" w:pos="567"/>
        </w:tabs>
        <w:spacing w:after="0" w:line="240" w:lineRule="auto"/>
        <w:rPr>
          <w:rFonts w:ascii="Times New Roman" w:eastAsia="Times New Roman" w:hAnsi="Times New Roman"/>
        </w:rPr>
      </w:pPr>
      <w:r w:rsidRPr="00EF01FA">
        <w:rPr>
          <w:rFonts w:ascii="Times New Roman" w:eastAsia="Times New Roman" w:hAnsi="Times New Roman"/>
        </w:rPr>
        <w:t>Vengrija</w:t>
      </w:r>
    </w:p>
    <w:p w14:paraId="2B16B2F5" w14:textId="77777777" w:rsidR="004218DE" w:rsidRDefault="004218DE" w:rsidP="004218DE">
      <w:pPr>
        <w:tabs>
          <w:tab w:val="left" w:pos="567"/>
        </w:tabs>
        <w:spacing w:after="0" w:line="240" w:lineRule="auto"/>
        <w:rPr>
          <w:rFonts w:ascii="Times New Roman" w:eastAsia="Times New Roman" w:hAnsi="Times New Roman"/>
        </w:rPr>
      </w:pPr>
    </w:p>
    <w:p w14:paraId="20DC32AE" w14:textId="77777777" w:rsidR="004218DE" w:rsidRDefault="004218DE" w:rsidP="004218DE">
      <w:pPr>
        <w:tabs>
          <w:tab w:val="left" w:pos="567"/>
        </w:tabs>
        <w:spacing w:after="0" w:line="240" w:lineRule="auto"/>
        <w:rPr>
          <w:rFonts w:ascii="Times New Roman" w:eastAsia="Times New Roman" w:hAnsi="Times New Roman"/>
        </w:rPr>
      </w:pPr>
      <w:r>
        <w:rPr>
          <w:rFonts w:ascii="Times New Roman" w:eastAsia="Times New Roman" w:hAnsi="Times New Roman"/>
        </w:rPr>
        <w:t>arba</w:t>
      </w:r>
    </w:p>
    <w:p w14:paraId="3A90F03D" w14:textId="77777777" w:rsidR="004218DE" w:rsidRDefault="004218DE" w:rsidP="004218DE">
      <w:pPr>
        <w:tabs>
          <w:tab w:val="left" w:pos="567"/>
        </w:tabs>
        <w:spacing w:after="0" w:line="240" w:lineRule="auto"/>
        <w:rPr>
          <w:rFonts w:ascii="Times New Roman" w:eastAsia="Times New Roman" w:hAnsi="Times New Roman"/>
        </w:rPr>
      </w:pPr>
    </w:p>
    <w:p w14:paraId="5C832F33" w14:textId="00BEDE34" w:rsidR="001642E2" w:rsidRPr="00C34363" w:rsidRDefault="001642E2" w:rsidP="00C34363">
      <w:pPr>
        <w:pStyle w:val="Betarp"/>
        <w:rPr>
          <w:lang w:val="pl-PL"/>
        </w:rPr>
      </w:pPr>
      <w:r w:rsidRPr="00C34363">
        <w:rPr>
          <w:sz w:val="22"/>
          <w:szCs w:val="22"/>
          <w:lang w:val="pl-PL"/>
        </w:rPr>
        <w:t>Phoenix Pharma</w:t>
      </w:r>
      <w:r w:rsidRPr="00C34363">
        <w:rPr>
          <w:sz w:val="22"/>
          <w:lang w:val="pl-PL"/>
        </w:rPr>
        <w:t xml:space="preserve"> Polska Sp. z o.o</w:t>
      </w:r>
      <w:r w:rsidRPr="00C34363">
        <w:rPr>
          <w:sz w:val="22"/>
          <w:szCs w:val="22"/>
          <w:lang w:val="pl-PL"/>
        </w:rPr>
        <w:t>.,</w:t>
      </w:r>
    </w:p>
    <w:p w14:paraId="2FB6A526" w14:textId="2FD60B9C" w:rsidR="001642E2" w:rsidRPr="00C34363" w:rsidRDefault="001642E2" w:rsidP="001642E2">
      <w:pPr>
        <w:pStyle w:val="Betarp"/>
        <w:rPr>
          <w:sz w:val="22"/>
          <w:szCs w:val="22"/>
          <w:lang w:val="pl-PL"/>
        </w:rPr>
      </w:pPr>
      <w:r w:rsidRPr="00C34363">
        <w:rPr>
          <w:sz w:val="22"/>
          <w:szCs w:val="22"/>
          <w:lang w:val="pl-PL"/>
        </w:rPr>
        <w:t>ul. Rajdowa 9</w:t>
      </w:r>
      <w:r w:rsidR="00C036C2" w:rsidRPr="00C34363">
        <w:rPr>
          <w:sz w:val="22"/>
          <w:szCs w:val="22"/>
          <w:lang w:val="pl-PL"/>
        </w:rPr>
        <w:t xml:space="preserve"> Konotopa</w:t>
      </w:r>
      <w:r w:rsidRPr="00C34363">
        <w:rPr>
          <w:sz w:val="22"/>
          <w:szCs w:val="22"/>
          <w:lang w:val="pl-PL"/>
        </w:rPr>
        <w:t xml:space="preserve">, </w:t>
      </w:r>
    </w:p>
    <w:p w14:paraId="0CEA72AF" w14:textId="77777777" w:rsidR="001642E2" w:rsidRPr="00C34363" w:rsidRDefault="001642E2" w:rsidP="00C34363">
      <w:pPr>
        <w:pStyle w:val="Betarp"/>
        <w:rPr>
          <w:lang w:val="pl-PL"/>
        </w:rPr>
      </w:pPr>
      <w:r w:rsidRPr="00C34363">
        <w:rPr>
          <w:sz w:val="22"/>
          <w:lang w:val="pl-PL"/>
        </w:rPr>
        <w:t>05-850 Ożarów Mazowiecki</w:t>
      </w:r>
      <w:r w:rsidRPr="00C34363">
        <w:rPr>
          <w:sz w:val="22"/>
          <w:szCs w:val="22"/>
          <w:lang w:val="pl-PL"/>
        </w:rPr>
        <w:t>,</w:t>
      </w:r>
    </w:p>
    <w:p w14:paraId="07BA922D" w14:textId="6549DBB1" w:rsidR="004218DE" w:rsidRPr="00B70D49" w:rsidRDefault="004218DE" w:rsidP="004218DE">
      <w:pPr>
        <w:tabs>
          <w:tab w:val="left" w:pos="567"/>
        </w:tabs>
        <w:spacing w:after="0" w:line="240" w:lineRule="auto"/>
        <w:rPr>
          <w:rFonts w:ascii="Times New Roman" w:eastAsia="Times New Roman" w:hAnsi="Times New Roman"/>
        </w:rPr>
      </w:pPr>
      <w:r w:rsidRPr="00B70D49">
        <w:rPr>
          <w:rFonts w:ascii="Times New Roman" w:eastAsia="Times New Roman" w:hAnsi="Times New Roman"/>
        </w:rPr>
        <w:t>Lenkija</w:t>
      </w:r>
    </w:p>
    <w:p w14:paraId="1B867682" w14:textId="77777777" w:rsidR="004218DE" w:rsidRPr="005C6EF6" w:rsidRDefault="004218DE" w:rsidP="004218DE">
      <w:pPr>
        <w:tabs>
          <w:tab w:val="left" w:pos="567"/>
        </w:tabs>
        <w:spacing w:after="0" w:line="240" w:lineRule="auto"/>
        <w:rPr>
          <w:rFonts w:ascii="Times New Roman" w:eastAsia="Times New Roman" w:hAnsi="Times New Roman"/>
          <w:bCs/>
          <w:lang w:eastAsia="ja-JP"/>
        </w:rPr>
      </w:pPr>
    </w:p>
    <w:p w14:paraId="107D0882" w14:textId="77777777" w:rsidR="004218DE" w:rsidRPr="00EF01FA" w:rsidRDefault="004218DE" w:rsidP="004218DE">
      <w:pPr>
        <w:spacing w:after="0" w:line="240" w:lineRule="auto"/>
        <w:jc w:val="both"/>
        <w:rPr>
          <w:rFonts w:ascii="Times New Roman" w:eastAsia="Times New Roman" w:hAnsi="Times New Roman"/>
        </w:rPr>
      </w:pPr>
      <w:r w:rsidRPr="00EF01FA">
        <w:rPr>
          <w:rFonts w:ascii="Times New Roman" w:eastAsia="Times New Roman" w:hAnsi="Times New Roman"/>
        </w:rPr>
        <w:t>Su pakuote pateikiamame lapelyje nurodomas gamintojo, atsakingo už konkrečios serijos išleidimą, pavadinimas ir adresas.</w:t>
      </w:r>
    </w:p>
    <w:p w14:paraId="27BC2E4E" w14:textId="77777777" w:rsidR="004218DE" w:rsidRPr="005C6EF6" w:rsidRDefault="004218DE" w:rsidP="004218DE">
      <w:pPr>
        <w:spacing w:after="0" w:line="240" w:lineRule="auto"/>
        <w:jc w:val="both"/>
        <w:rPr>
          <w:rFonts w:ascii="Times New Roman" w:eastAsia="Times New Roman" w:hAnsi="Times New Roman"/>
          <w:lang w:eastAsia="lt-LT"/>
        </w:rPr>
      </w:pPr>
    </w:p>
    <w:p w14:paraId="79494052" w14:textId="77777777" w:rsidR="004218DE" w:rsidRPr="00EF01FA" w:rsidRDefault="004218DE" w:rsidP="004218DE">
      <w:pPr>
        <w:spacing w:after="0" w:line="240" w:lineRule="auto"/>
        <w:jc w:val="both"/>
        <w:rPr>
          <w:rFonts w:ascii="Times New Roman" w:eastAsia="Times New Roman" w:hAnsi="Times New Roman"/>
          <w:lang w:eastAsia="lt-LT"/>
        </w:rPr>
      </w:pPr>
    </w:p>
    <w:p w14:paraId="0A358FC4" w14:textId="77777777" w:rsidR="004218DE" w:rsidRPr="00EF01FA" w:rsidRDefault="004218DE" w:rsidP="004218DE">
      <w:pPr>
        <w:suppressLineNumbers/>
        <w:spacing w:after="0" w:line="240" w:lineRule="auto"/>
        <w:ind w:left="567" w:hanging="567"/>
        <w:rPr>
          <w:rFonts w:ascii="Times New Roman" w:eastAsia="Times New Roman" w:hAnsi="Times New Roman"/>
        </w:rPr>
      </w:pPr>
      <w:r w:rsidRPr="00EF01FA">
        <w:rPr>
          <w:rFonts w:ascii="Times New Roman" w:eastAsia="Times New Roman" w:hAnsi="Times New Roman"/>
          <w:b/>
        </w:rPr>
        <w:t>B.</w:t>
      </w:r>
      <w:r w:rsidRPr="00EF01FA">
        <w:rPr>
          <w:rFonts w:ascii="Times New Roman" w:eastAsia="Times New Roman" w:hAnsi="Times New Roman"/>
          <w:b/>
        </w:rPr>
        <w:tab/>
        <w:t xml:space="preserve">TIEKIMO IR VARTOJIMO SĄLYGOS AR APRIBOJIMAI </w:t>
      </w:r>
    </w:p>
    <w:p w14:paraId="43D8FCFD" w14:textId="77777777" w:rsidR="004218DE" w:rsidRPr="00EF01FA" w:rsidRDefault="004218DE" w:rsidP="004218DE">
      <w:pPr>
        <w:spacing w:after="0" w:line="240" w:lineRule="auto"/>
        <w:rPr>
          <w:rFonts w:ascii="Times New Roman" w:eastAsia="Times New Roman" w:hAnsi="Times New Roman"/>
        </w:rPr>
      </w:pPr>
    </w:p>
    <w:p w14:paraId="766E44E2"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Receptinis vaistinis preparatas.</w:t>
      </w:r>
    </w:p>
    <w:p w14:paraId="7F557D2C" w14:textId="77777777" w:rsidR="004218DE" w:rsidRPr="00EF01FA" w:rsidRDefault="004218DE" w:rsidP="004218DE">
      <w:pPr>
        <w:spacing w:after="0" w:line="240" w:lineRule="auto"/>
        <w:jc w:val="both"/>
        <w:rPr>
          <w:rFonts w:ascii="Times New Roman" w:eastAsia="Times New Roman" w:hAnsi="Times New Roman"/>
          <w:lang w:eastAsia="lt-LT"/>
        </w:rPr>
      </w:pPr>
    </w:p>
    <w:p w14:paraId="0DAFF08E" w14:textId="77777777" w:rsidR="004218DE" w:rsidRPr="00EF01FA" w:rsidRDefault="004218DE" w:rsidP="004218DE">
      <w:pPr>
        <w:spacing w:after="0" w:line="240" w:lineRule="auto"/>
        <w:jc w:val="both"/>
        <w:rPr>
          <w:rFonts w:ascii="Times New Roman" w:eastAsia="Times New Roman" w:hAnsi="Times New Roman"/>
          <w:lang w:eastAsia="lt-LT"/>
        </w:rPr>
      </w:pPr>
    </w:p>
    <w:p w14:paraId="31AC3CE5" w14:textId="77777777" w:rsidR="004218DE" w:rsidRPr="00EF01FA" w:rsidRDefault="004218DE" w:rsidP="004218DE">
      <w:pPr>
        <w:spacing w:after="0" w:line="240" w:lineRule="auto"/>
        <w:jc w:val="both"/>
        <w:rPr>
          <w:rFonts w:ascii="Times New Roman" w:eastAsia="Times New Roman" w:hAnsi="Times New Roman"/>
          <w:lang w:eastAsia="lt-LT"/>
        </w:rPr>
      </w:pPr>
    </w:p>
    <w:p w14:paraId="37A8F7B5" w14:textId="77777777" w:rsidR="004218DE" w:rsidRPr="00EF01FA" w:rsidRDefault="004218DE" w:rsidP="004218DE">
      <w:pPr>
        <w:spacing w:after="0" w:line="240" w:lineRule="auto"/>
        <w:jc w:val="both"/>
        <w:rPr>
          <w:rFonts w:ascii="Times New Roman" w:eastAsia="Times New Roman" w:hAnsi="Times New Roman"/>
          <w:lang w:eastAsia="lt-LT"/>
        </w:rPr>
      </w:pPr>
    </w:p>
    <w:p w14:paraId="68339E69" w14:textId="77777777" w:rsidR="004218DE" w:rsidRPr="00EF01FA" w:rsidRDefault="004218DE" w:rsidP="004218DE">
      <w:pPr>
        <w:spacing w:after="0" w:line="240" w:lineRule="auto"/>
        <w:jc w:val="both"/>
        <w:rPr>
          <w:rFonts w:ascii="Times New Roman" w:eastAsia="Times New Roman" w:hAnsi="Times New Roman"/>
          <w:lang w:eastAsia="lt-LT"/>
        </w:rPr>
      </w:pPr>
    </w:p>
    <w:p w14:paraId="1F51232C" w14:textId="77777777" w:rsidR="004218DE" w:rsidRPr="00EF01FA" w:rsidRDefault="004218DE" w:rsidP="004218DE">
      <w:pPr>
        <w:spacing w:after="0" w:line="240" w:lineRule="auto"/>
        <w:jc w:val="both"/>
        <w:rPr>
          <w:rFonts w:ascii="Times New Roman" w:eastAsia="Times New Roman" w:hAnsi="Times New Roman"/>
          <w:lang w:eastAsia="lt-LT"/>
        </w:rPr>
      </w:pPr>
    </w:p>
    <w:p w14:paraId="06BF2096" w14:textId="77777777" w:rsidR="004218DE" w:rsidRPr="00EF01FA" w:rsidRDefault="004218DE" w:rsidP="004218DE">
      <w:pPr>
        <w:spacing w:after="0" w:line="240" w:lineRule="auto"/>
        <w:jc w:val="both"/>
        <w:rPr>
          <w:rFonts w:ascii="Times New Roman" w:eastAsia="Times New Roman" w:hAnsi="Times New Roman"/>
          <w:lang w:eastAsia="lt-LT"/>
        </w:rPr>
      </w:pPr>
      <w:r w:rsidRPr="00EF01FA">
        <w:rPr>
          <w:rFonts w:ascii="Times New Roman" w:hAnsi="Times New Roman"/>
        </w:rPr>
        <w:br w:type="page"/>
      </w:r>
    </w:p>
    <w:p w14:paraId="6D51C68C" w14:textId="77777777" w:rsidR="004218DE" w:rsidRPr="00EF01FA" w:rsidRDefault="004218DE" w:rsidP="004218DE">
      <w:pPr>
        <w:spacing w:after="0" w:line="240" w:lineRule="auto"/>
        <w:ind w:left="567" w:hanging="567"/>
        <w:rPr>
          <w:rFonts w:ascii="Times New Roman" w:eastAsia="Times New Roman" w:hAnsi="Times New Roman"/>
          <w:b/>
        </w:rPr>
      </w:pPr>
    </w:p>
    <w:p w14:paraId="753AE191" w14:textId="77777777" w:rsidR="004218DE" w:rsidRPr="00EF01FA" w:rsidRDefault="004218DE" w:rsidP="004218DE">
      <w:pPr>
        <w:spacing w:after="0" w:line="240" w:lineRule="auto"/>
        <w:jc w:val="both"/>
        <w:rPr>
          <w:rFonts w:ascii="Times New Roman" w:eastAsia="Times New Roman" w:hAnsi="Times New Roman"/>
        </w:rPr>
      </w:pPr>
    </w:p>
    <w:p w14:paraId="6EEC697D" w14:textId="77777777" w:rsidR="004218DE" w:rsidRPr="00EF01FA" w:rsidRDefault="004218DE" w:rsidP="004218DE">
      <w:pPr>
        <w:spacing w:after="0" w:line="240" w:lineRule="auto"/>
        <w:jc w:val="both"/>
        <w:rPr>
          <w:rFonts w:ascii="Times New Roman" w:eastAsia="Times New Roman" w:hAnsi="Times New Roman"/>
        </w:rPr>
      </w:pPr>
    </w:p>
    <w:p w14:paraId="7E97DD50" w14:textId="77777777" w:rsidR="004218DE" w:rsidRPr="00EF01FA" w:rsidRDefault="004218DE" w:rsidP="004218DE">
      <w:pPr>
        <w:spacing w:after="0" w:line="240" w:lineRule="auto"/>
        <w:jc w:val="both"/>
        <w:rPr>
          <w:rFonts w:ascii="Times New Roman" w:eastAsia="Times New Roman" w:hAnsi="Times New Roman"/>
        </w:rPr>
      </w:pPr>
    </w:p>
    <w:p w14:paraId="23123E79" w14:textId="77777777" w:rsidR="004218DE" w:rsidRPr="00EF01FA" w:rsidRDefault="004218DE" w:rsidP="004218DE">
      <w:pPr>
        <w:spacing w:after="0" w:line="240" w:lineRule="auto"/>
        <w:jc w:val="both"/>
        <w:rPr>
          <w:rFonts w:ascii="Times New Roman" w:eastAsia="Times New Roman" w:hAnsi="Times New Roman"/>
        </w:rPr>
      </w:pPr>
    </w:p>
    <w:p w14:paraId="0DF37DE7" w14:textId="77777777" w:rsidR="004218DE" w:rsidRPr="00EF01FA" w:rsidRDefault="004218DE" w:rsidP="004218DE">
      <w:pPr>
        <w:spacing w:after="0" w:line="240" w:lineRule="auto"/>
        <w:jc w:val="both"/>
        <w:rPr>
          <w:rFonts w:ascii="Times New Roman" w:eastAsia="Times New Roman" w:hAnsi="Times New Roman"/>
        </w:rPr>
      </w:pPr>
    </w:p>
    <w:p w14:paraId="5131C781" w14:textId="77777777" w:rsidR="004218DE" w:rsidRPr="00EF01FA" w:rsidRDefault="004218DE" w:rsidP="004218DE">
      <w:pPr>
        <w:spacing w:after="0" w:line="240" w:lineRule="auto"/>
        <w:jc w:val="both"/>
        <w:rPr>
          <w:rFonts w:ascii="Times New Roman" w:eastAsia="Times New Roman" w:hAnsi="Times New Roman"/>
        </w:rPr>
      </w:pPr>
    </w:p>
    <w:p w14:paraId="7DBF8FBA" w14:textId="77777777" w:rsidR="004218DE" w:rsidRPr="00EF01FA" w:rsidRDefault="004218DE" w:rsidP="004218DE">
      <w:pPr>
        <w:spacing w:after="0" w:line="240" w:lineRule="auto"/>
        <w:jc w:val="both"/>
        <w:rPr>
          <w:rFonts w:ascii="Times New Roman" w:eastAsia="Times New Roman" w:hAnsi="Times New Roman"/>
        </w:rPr>
      </w:pPr>
    </w:p>
    <w:p w14:paraId="38F9DA0B" w14:textId="77777777" w:rsidR="004218DE" w:rsidRPr="00EF01FA" w:rsidRDefault="004218DE" w:rsidP="004218DE">
      <w:pPr>
        <w:spacing w:after="0" w:line="240" w:lineRule="auto"/>
        <w:jc w:val="both"/>
        <w:rPr>
          <w:rFonts w:ascii="Times New Roman" w:eastAsia="Times New Roman" w:hAnsi="Times New Roman"/>
        </w:rPr>
      </w:pPr>
    </w:p>
    <w:p w14:paraId="642E9B0E" w14:textId="77777777" w:rsidR="004218DE" w:rsidRPr="00EF01FA" w:rsidRDefault="004218DE" w:rsidP="004218DE">
      <w:pPr>
        <w:spacing w:after="0" w:line="240" w:lineRule="auto"/>
        <w:jc w:val="both"/>
        <w:rPr>
          <w:rFonts w:ascii="Times New Roman" w:eastAsia="Times New Roman" w:hAnsi="Times New Roman"/>
        </w:rPr>
      </w:pPr>
    </w:p>
    <w:p w14:paraId="6AFF57BA" w14:textId="77777777" w:rsidR="004218DE" w:rsidRPr="00EF01FA" w:rsidRDefault="004218DE" w:rsidP="004218DE">
      <w:pPr>
        <w:spacing w:after="0" w:line="240" w:lineRule="auto"/>
        <w:jc w:val="both"/>
        <w:rPr>
          <w:rFonts w:ascii="Times New Roman" w:eastAsia="Times New Roman" w:hAnsi="Times New Roman"/>
        </w:rPr>
      </w:pPr>
    </w:p>
    <w:p w14:paraId="60D56D22" w14:textId="77777777" w:rsidR="004218DE" w:rsidRPr="00EF01FA" w:rsidRDefault="004218DE" w:rsidP="004218DE">
      <w:pPr>
        <w:spacing w:after="0" w:line="240" w:lineRule="auto"/>
        <w:jc w:val="both"/>
        <w:rPr>
          <w:rFonts w:ascii="Times New Roman" w:eastAsia="Times New Roman" w:hAnsi="Times New Roman"/>
        </w:rPr>
      </w:pPr>
    </w:p>
    <w:p w14:paraId="76C8A736" w14:textId="77777777" w:rsidR="004218DE" w:rsidRPr="00EF01FA" w:rsidRDefault="004218DE" w:rsidP="004218DE">
      <w:pPr>
        <w:spacing w:after="0" w:line="240" w:lineRule="auto"/>
        <w:jc w:val="both"/>
        <w:rPr>
          <w:rFonts w:ascii="Times New Roman" w:eastAsia="Times New Roman" w:hAnsi="Times New Roman"/>
        </w:rPr>
      </w:pPr>
    </w:p>
    <w:p w14:paraId="0AC3B81C" w14:textId="77777777" w:rsidR="004218DE" w:rsidRPr="00EF01FA" w:rsidRDefault="004218DE" w:rsidP="004218DE">
      <w:pPr>
        <w:spacing w:after="0" w:line="240" w:lineRule="auto"/>
        <w:jc w:val="both"/>
        <w:rPr>
          <w:rFonts w:ascii="Times New Roman" w:eastAsia="Times New Roman" w:hAnsi="Times New Roman"/>
        </w:rPr>
      </w:pPr>
    </w:p>
    <w:p w14:paraId="117AB675" w14:textId="77777777" w:rsidR="004218DE" w:rsidRPr="00EF01FA" w:rsidRDefault="004218DE" w:rsidP="004218DE">
      <w:pPr>
        <w:spacing w:after="0" w:line="240" w:lineRule="auto"/>
        <w:jc w:val="both"/>
        <w:rPr>
          <w:rFonts w:ascii="Times New Roman" w:eastAsia="Times New Roman" w:hAnsi="Times New Roman"/>
        </w:rPr>
      </w:pPr>
    </w:p>
    <w:p w14:paraId="2BB66765" w14:textId="77777777" w:rsidR="004218DE" w:rsidRPr="00EF01FA" w:rsidRDefault="004218DE" w:rsidP="004218DE">
      <w:pPr>
        <w:spacing w:after="0" w:line="240" w:lineRule="auto"/>
        <w:ind w:left="567"/>
        <w:jc w:val="center"/>
        <w:rPr>
          <w:rFonts w:ascii="Times New Roman" w:eastAsia="Times New Roman" w:hAnsi="Times New Roman"/>
          <w:b/>
        </w:rPr>
      </w:pPr>
    </w:p>
    <w:p w14:paraId="0FA94CB6" w14:textId="77777777" w:rsidR="004218DE" w:rsidRPr="00EF01FA" w:rsidRDefault="004218DE" w:rsidP="004218DE">
      <w:pPr>
        <w:spacing w:after="0" w:line="240" w:lineRule="auto"/>
        <w:ind w:left="567"/>
        <w:jc w:val="center"/>
        <w:rPr>
          <w:rFonts w:ascii="Times New Roman" w:eastAsia="Times New Roman" w:hAnsi="Times New Roman"/>
          <w:b/>
        </w:rPr>
      </w:pPr>
    </w:p>
    <w:p w14:paraId="6CF08C60" w14:textId="77777777" w:rsidR="004218DE" w:rsidRPr="00EF01FA" w:rsidRDefault="004218DE" w:rsidP="004218DE">
      <w:pPr>
        <w:spacing w:after="0" w:line="240" w:lineRule="auto"/>
        <w:ind w:left="567"/>
        <w:jc w:val="center"/>
        <w:rPr>
          <w:rFonts w:ascii="Times New Roman" w:eastAsia="Times New Roman" w:hAnsi="Times New Roman"/>
          <w:b/>
        </w:rPr>
      </w:pPr>
    </w:p>
    <w:p w14:paraId="634629CC" w14:textId="77777777" w:rsidR="004218DE" w:rsidRPr="00EF01FA" w:rsidRDefault="004218DE" w:rsidP="004218DE">
      <w:pPr>
        <w:spacing w:after="0" w:line="240" w:lineRule="auto"/>
        <w:ind w:left="567"/>
        <w:jc w:val="center"/>
        <w:rPr>
          <w:rFonts w:ascii="Times New Roman" w:eastAsia="Times New Roman" w:hAnsi="Times New Roman"/>
          <w:b/>
        </w:rPr>
      </w:pPr>
    </w:p>
    <w:p w14:paraId="15BE58BE" w14:textId="77777777" w:rsidR="004218DE" w:rsidRPr="00EF01FA" w:rsidRDefault="004218DE" w:rsidP="004218DE">
      <w:pPr>
        <w:spacing w:after="0" w:line="240" w:lineRule="auto"/>
        <w:ind w:left="567"/>
        <w:jc w:val="center"/>
        <w:rPr>
          <w:rFonts w:ascii="Times New Roman" w:eastAsia="Times New Roman" w:hAnsi="Times New Roman"/>
          <w:b/>
        </w:rPr>
      </w:pPr>
    </w:p>
    <w:p w14:paraId="425F3E80" w14:textId="77777777" w:rsidR="004218DE" w:rsidRPr="00EF01FA" w:rsidRDefault="004218DE" w:rsidP="004218DE">
      <w:pPr>
        <w:spacing w:after="0" w:line="240" w:lineRule="auto"/>
        <w:ind w:left="567"/>
        <w:jc w:val="center"/>
        <w:rPr>
          <w:rFonts w:ascii="Times New Roman" w:eastAsia="Times New Roman" w:hAnsi="Times New Roman"/>
          <w:b/>
        </w:rPr>
      </w:pPr>
    </w:p>
    <w:p w14:paraId="5AED874B" w14:textId="77777777" w:rsidR="004218DE" w:rsidRPr="00EF01FA" w:rsidRDefault="004218DE" w:rsidP="004218DE">
      <w:pPr>
        <w:spacing w:after="0" w:line="240" w:lineRule="auto"/>
        <w:ind w:left="567"/>
        <w:jc w:val="center"/>
        <w:rPr>
          <w:rFonts w:ascii="Times New Roman" w:eastAsia="Times New Roman" w:hAnsi="Times New Roman"/>
          <w:b/>
        </w:rPr>
      </w:pPr>
    </w:p>
    <w:p w14:paraId="656C3D6F" w14:textId="77777777" w:rsidR="004218DE" w:rsidRPr="00EF01FA" w:rsidRDefault="004218DE" w:rsidP="004218DE">
      <w:pPr>
        <w:spacing w:after="0" w:line="240" w:lineRule="auto"/>
        <w:jc w:val="center"/>
        <w:rPr>
          <w:rFonts w:ascii="Times New Roman" w:eastAsia="Times New Roman" w:hAnsi="Times New Roman"/>
          <w:b/>
        </w:rPr>
      </w:pPr>
      <w:r w:rsidRPr="00EF01FA">
        <w:rPr>
          <w:rFonts w:ascii="Times New Roman" w:eastAsia="Times New Roman" w:hAnsi="Times New Roman"/>
          <w:b/>
        </w:rPr>
        <w:t>III PRIEDAS</w:t>
      </w:r>
    </w:p>
    <w:p w14:paraId="047DA877" w14:textId="77777777" w:rsidR="004218DE" w:rsidRPr="00EF01FA" w:rsidRDefault="004218DE" w:rsidP="004218DE">
      <w:pPr>
        <w:spacing w:after="0" w:line="240" w:lineRule="auto"/>
        <w:ind w:left="567" w:hanging="567"/>
        <w:jc w:val="center"/>
        <w:rPr>
          <w:rFonts w:ascii="Times New Roman" w:eastAsia="Times New Roman" w:hAnsi="Times New Roman"/>
          <w:b/>
        </w:rPr>
      </w:pPr>
    </w:p>
    <w:p w14:paraId="63B4883D" w14:textId="77777777" w:rsidR="004218DE" w:rsidRPr="00EF01FA" w:rsidRDefault="004218DE" w:rsidP="004218DE">
      <w:pPr>
        <w:spacing w:after="0" w:line="240" w:lineRule="auto"/>
        <w:jc w:val="center"/>
        <w:rPr>
          <w:rFonts w:ascii="Times New Roman" w:eastAsia="Times New Roman" w:hAnsi="Times New Roman"/>
          <w:b/>
        </w:rPr>
      </w:pPr>
      <w:r w:rsidRPr="00EF01FA">
        <w:rPr>
          <w:rFonts w:ascii="Times New Roman" w:eastAsia="Times New Roman" w:hAnsi="Times New Roman"/>
          <w:b/>
        </w:rPr>
        <w:t>ŽENKLINIMAS IR PAKUOTĖS LAPELIS</w:t>
      </w:r>
    </w:p>
    <w:p w14:paraId="1FDB700B" w14:textId="77777777" w:rsidR="004218DE" w:rsidRPr="00EF01FA" w:rsidRDefault="004218DE" w:rsidP="004218DE">
      <w:pPr>
        <w:spacing w:after="0" w:line="240" w:lineRule="auto"/>
        <w:ind w:left="567" w:hanging="567"/>
        <w:rPr>
          <w:rFonts w:ascii="Times New Roman" w:hAnsi="Times New Roman"/>
        </w:rPr>
      </w:pPr>
      <w:r w:rsidRPr="00EF01FA">
        <w:rPr>
          <w:rFonts w:ascii="Times New Roman" w:eastAsia="Times New Roman" w:hAnsi="Times New Roman"/>
          <w:b/>
        </w:rPr>
        <w:br w:type="page"/>
      </w:r>
    </w:p>
    <w:p w14:paraId="40660E58" w14:textId="77777777" w:rsidR="004218DE" w:rsidRPr="00EF01FA" w:rsidRDefault="004218DE" w:rsidP="004218DE">
      <w:pPr>
        <w:spacing w:after="0" w:line="240" w:lineRule="auto"/>
        <w:ind w:left="567" w:hanging="567"/>
        <w:rPr>
          <w:rFonts w:ascii="Times New Roman" w:hAnsi="Times New Roman"/>
        </w:rPr>
      </w:pPr>
    </w:p>
    <w:p w14:paraId="26411039" w14:textId="77777777" w:rsidR="004218DE" w:rsidRPr="00EF01FA" w:rsidRDefault="004218DE" w:rsidP="004218DE">
      <w:pPr>
        <w:spacing w:after="0" w:line="240" w:lineRule="auto"/>
        <w:ind w:left="567" w:hanging="567"/>
        <w:rPr>
          <w:rFonts w:ascii="Times New Roman" w:hAnsi="Times New Roman"/>
        </w:rPr>
      </w:pPr>
    </w:p>
    <w:p w14:paraId="291834C6" w14:textId="77777777" w:rsidR="004218DE" w:rsidRPr="00EF01FA" w:rsidRDefault="004218DE" w:rsidP="004218DE">
      <w:pPr>
        <w:spacing w:after="0" w:line="240" w:lineRule="auto"/>
        <w:ind w:left="567" w:hanging="567"/>
        <w:rPr>
          <w:rFonts w:ascii="Times New Roman" w:hAnsi="Times New Roman"/>
        </w:rPr>
      </w:pPr>
    </w:p>
    <w:p w14:paraId="20AD5025" w14:textId="77777777" w:rsidR="004218DE" w:rsidRPr="00EF01FA" w:rsidRDefault="004218DE" w:rsidP="004218DE">
      <w:pPr>
        <w:spacing w:after="0" w:line="240" w:lineRule="auto"/>
        <w:ind w:left="567" w:hanging="567"/>
        <w:rPr>
          <w:rFonts w:ascii="Times New Roman" w:hAnsi="Times New Roman"/>
        </w:rPr>
      </w:pPr>
    </w:p>
    <w:p w14:paraId="33E86878" w14:textId="77777777" w:rsidR="004218DE" w:rsidRPr="00EF01FA" w:rsidRDefault="004218DE" w:rsidP="004218DE">
      <w:pPr>
        <w:spacing w:after="0" w:line="240" w:lineRule="auto"/>
        <w:ind w:left="567" w:hanging="567"/>
        <w:rPr>
          <w:rFonts w:ascii="Times New Roman" w:hAnsi="Times New Roman"/>
        </w:rPr>
      </w:pPr>
    </w:p>
    <w:p w14:paraId="75FC92F1" w14:textId="77777777" w:rsidR="004218DE" w:rsidRPr="00EF01FA" w:rsidRDefault="004218DE" w:rsidP="004218DE">
      <w:pPr>
        <w:spacing w:after="0" w:line="240" w:lineRule="auto"/>
        <w:ind w:left="567" w:hanging="567"/>
        <w:rPr>
          <w:rFonts w:ascii="Times New Roman" w:hAnsi="Times New Roman"/>
        </w:rPr>
      </w:pPr>
    </w:p>
    <w:p w14:paraId="759E0F19" w14:textId="77777777" w:rsidR="004218DE" w:rsidRPr="00EF01FA" w:rsidRDefault="004218DE" w:rsidP="004218DE">
      <w:pPr>
        <w:spacing w:after="0" w:line="240" w:lineRule="auto"/>
        <w:ind w:left="567" w:hanging="567"/>
        <w:rPr>
          <w:rFonts w:ascii="Times New Roman" w:hAnsi="Times New Roman"/>
        </w:rPr>
      </w:pPr>
    </w:p>
    <w:p w14:paraId="4BB6337C" w14:textId="77777777" w:rsidR="004218DE" w:rsidRPr="00EF01FA" w:rsidRDefault="004218DE" w:rsidP="004218DE">
      <w:pPr>
        <w:spacing w:after="0" w:line="240" w:lineRule="auto"/>
        <w:ind w:left="567" w:hanging="567"/>
        <w:rPr>
          <w:rFonts w:ascii="Times New Roman" w:hAnsi="Times New Roman"/>
        </w:rPr>
      </w:pPr>
    </w:p>
    <w:p w14:paraId="27E1EA33" w14:textId="77777777" w:rsidR="004218DE" w:rsidRPr="00EF01FA" w:rsidRDefault="004218DE" w:rsidP="004218DE">
      <w:pPr>
        <w:spacing w:after="0" w:line="240" w:lineRule="auto"/>
        <w:ind w:left="567" w:hanging="567"/>
        <w:rPr>
          <w:rFonts w:ascii="Times New Roman" w:hAnsi="Times New Roman"/>
        </w:rPr>
      </w:pPr>
    </w:p>
    <w:p w14:paraId="20E26B50" w14:textId="77777777" w:rsidR="004218DE" w:rsidRPr="00EF01FA" w:rsidRDefault="004218DE" w:rsidP="004218DE">
      <w:pPr>
        <w:spacing w:after="0" w:line="240" w:lineRule="auto"/>
        <w:ind w:left="567" w:hanging="567"/>
        <w:rPr>
          <w:rFonts w:ascii="Times New Roman" w:hAnsi="Times New Roman"/>
        </w:rPr>
      </w:pPr>
    </w:p>
    <w:p w14:paraId="293BAC2A" w14:textId="77777777" w:rsidR="004218DE" w:rsidRPr="00EF01FA" w:rsidRDefault="004218DE" w:rsidP="004218DE">
      <w:pPr>
        <w:spacing w:after="0" w:line="240" w:lineRule="auto"/>
        <w:ind w:left="567" w:hanging="567"/>
        <w:rPr>
          <w:rFonts w:ascii="Times New Roman" w:hAnsi="Times New Roman"/>
        </w:rPr>
      </w:pPr>
    </w:p>
    <w:p w14:paraId="71488166" w14:textId="77777777" w:rsidR="004218DE" w:rsidRPr="00EF01FA" w:rsidRDefault="004218DE" w:rsidP="004218DE">
      <w:pPr>
        <w:spacing w:after="0" w:line="240" w:lineRule="auto"/>
        <w:ind w:left="567" w:hanging="567"/>
        <w:rPr>
          <w:rFonts w:ascii="Times New Roman" w:hAnsi="Times New Roman"/>
        </w:rPr>
      </w:pPr>
    </w:p>
    <w:p w14:paraId="05992476" w14:textId="77777777" w:rsidR="004218DE" w:rsidRPr="00EF01FA" w:rsidRDefault="004218DE" w:rsidP="004218DE">
      <w:pPr>
        <w:spacing w:after="0" w:line="240" w:lineRule="auto"/>
        <w:ind w:left="567" w:hanging="567"/>
        <w:rPr>
          <w:rFonts w:ascii="Times New Roman" w:hAnsi="Times New Roman"/>
        </w:rPr>
      </w:pPr>
    </w:p>
    <w:p w14:paraId="5F1886D3" w14:textId="77777777" w:rsidR="004218DE" w:rsidRPr="00EF01FA" w:rsidRDefault="004218DE" w:rsidP="004218DE">
      <w:pPr>
        <w:spacing w:after="0" w:line="240" w:lineRule="auto"/>
        <w:ind w:left="567" w:hanging="567"/>
        <w:rPr>
          <w:rFonts w:ascii="Times New Roman" w:hAnsi="Times New Roman"/>
        </w:rPr>
      </w:pPr>
    </w:p>
    <w:p w14:paraId="4AF94330" w14:textId="77777777" w:rsidR="004218DE" w:rsidRPr="00EF01FA" w:rsidRDefault="004218DE" w:rsidP="004218DE">
      <w:pPr>
        <w:spacing w:after="0" w:line="240" w:lineRule="auto"/>
        <w:ind w:left="567" w:hanging="567"/>
        <w:rPr>
          <w:rFonts w:ascii="Times New Roman" w:hAnsi="Times New Roman"/>
        </w:rPr>
      </w:pPr>
    </w:p>
    <w:p w14:paraId="57936FEA" w14:textId="77777777" w:rsidR="004218DE" w:rsidRPr="00EF01FA" w:rsidRDefault="004218DE" w:rsidP="004218DE">
      <w:pPr>
        <w:spacing w:after="0" w:line="240" w:lineRule="auto"/>
        <w:ind w:left="567" w:hanging="567"/>
        <w:rPr>
          <w:rFonts w:ascii="Times New Roman" w:hAnsi="Times New Roman"/>
        </w:rPr>
      </w:pPr>
    </w:p>
    <w:p w14:paraId="4E3937ED" w14:textId="77777777" w:rsidR="004218DE" w:rsidRPr="00EF01FA" w:rsidRDefault="004218DE" w:rsidP="004218DE">
      <w:pPr>
        <w:spacing w:after="0" w:line="240" w:lineRule="auto"/>
        <w:ind w:left="567" w:hanging="567"/>
        <w:rPr>
          <w:rFonts w:ascii="Times New Roman" w:hAnsi="Times New Roman"/>
        </w:rPr>
      </w:pPr>
    </w:p>
    <w:p w14:paraId="042369B9" w14:textId="77777777" w:rsidR="004218DE" w:rsidRPr="00EF01FA" w:rsidRDefault="004218DE" w:rsidP="004218DE">
      <w:pPr>
        <w:spacing w:after="0" w:line="240" w:lineRule="auto"/>
        <w:ind w:left="567" w:hanging="567"/>
        <w:rPr>
          <w:rFonts w:ascii="Times New Roman" w:hAnsi="Times New Roman"/>
        </w:rPr>
      </w:pPr>
    </w:p>
    <w:p w14:paraId="5D9BA3E4" w14:textId="77777777" w:rsidR="004218DE" w:rsidRPr="00EF01FA" w:rsidRDefault="004218DE" w:rsidP="004218DE">
      <w:pPr>
        <w:spacing w:after="0" w:line="240" w:lineRule="auto"/>
        <w:ind w:left="567" w:hanging="567"/>
        <w:rPr>
          <w:rFonts w:ascii="Times New Roman" w:hAnsi="Times New Roman"/>
        </w:rPr>
      </w:pPr>
    </w:p>
    <w:p w14:paraId="36EB38D2" w14:textId="77777777" w:rsidR="004218DE" w:rsidRPr="00EF01FA" w:rsidRDefault="004218DE" w:rsidP="004218DE">
      <w:pPr>
        <w:spacing w:after="0" w:line="240" w:lineRule="auto"/>
        <w:ind w:left="567" w:hanging="567"/>
        <w:rPr>
          <w:rFonts w:ascii="Times New Roman" w:hAnsi="Times New Roman"/>
        </w:rPr>
      </w:pPr>
    </w:p>
    <w:p w14:paraId="78EFA5B4" w14:textId="77777777" w:rsidR="004218DE" w:rsidRPr="00EF01FA" w:rsidRDefault="004218DE" w:rsidP="004218DE">
      <w:pPr>
        <w:spacing w:after="0" w:line="240" w:lineRule="auto"/>
        <w:ind w:left="567" w:hanging="567"/>
        <w:rPr>
          <w:rFonts w:ascii="Times New Roman" w:hAnsi="Times New Roman"/>
        </w:rPr>
      </w:pPr>
    </w:p>
    <w:p w14:paraId="1CB4ED4B" w14:textId="77777777" w:rsidR="004218DE" w:rsidRPr="00EF01FA" w:rsidRDefault="004218DE" w:rsidP="004218DE">
      <w:pPr>
        <w:spacing w:after="0" w:line="240" w:lineRule="auto"/>
        <w:ind w:left="567" w:hanging="567"/>
        <w:rPr>
          <w:rFonts w:ascii="Times New Roman" w:hAnsi="Times New Roman"/>
        </w:rPr>
      </w:pPr>
    </w:p>
    <w:p w14:paraId="6400164F" w14:textId="77777777" w:rsidR="004218DE" w:rsidRPr="00EF01FA" w:rsidRDefault="004218DE" w:rsidP="004218DE">
      <w:pPr>
        <w:keepNext/>
        <w:spacing w:after="0" w:line="240" w:lineRule="auto"/>
        <w:jc w:val="center"/>
        <w:outlineLvl w:val="7"/>
        <w:rPr>
          <w:rFonts w:ascii="Times New Roman" w:eastAsia="Times New Roman" w:hAnsi="Times New Roman"/>
          <w:b/>
          <w:lang w:eastAsia="lt-LT"/>
        </w:rPr>
      </w:pPr>
      <w:r w:rsidRPr="00EF01FA">
        <w:rPr>
          <w:rFonts w:ascii="Times New Roman" w:eastAsia="Times New Roman" w:hAnsi="Times New Roman"/>
          <w:b/>
          <w:lang w:eastAsia="lt-LT"/>
        </w:rPr>
        <w:t>A. ŽENKLINIMAS</w:t>
      </w:r>
    </w:p>
    <w:p w14:paraId="7264BA26" w14:textId="77777777" w:rsidR="004218DE" w:rsidRPr="00EF01FA" w:rsidRDefault="004218DE" w:rsidP="004218DE">
      <w:pPr>
        <w:spacing w:after="0" w:line="240" w:lineRule="auto"/>
        <w:ind w:left="567" w:hanging="567"/>
        <w:rPr>
          <w:rFonts w:ascii="Times New Roman" w:hAnsi="Times New Roman"/>
        </w:rPr>
      </w:pPr>
    </w:p>
    <w:p w14:paraId="1D4641C3" w14:textId="77777777" w:rsidR="004218DE" w:rsidRPr="00EF01FA" w:rsidRDefault="004218DE" w:rsidP="004218DE">
      <w:pPr>
        <w:spacing w:after="0" w:line="240" w:lineRule="auto"/>
        <w:ind w:left="567" w:hanging="567"/>
        <w:rPr>
          <w:rFonts w:ascii="Times New Roman" w:hAnsi="Times New Roman"/>
        </w:rPr>
      </w:pPr>
    </w:p>
    <w:p w14:paraId="2B55965B" w14:textId="77777777" w:rsidR="004218DE" w:rsidRPr="00EF01FA" w:rsidRDefault="004218DE" w:rsidP="004218DE">
      <w:pPr>
        <w:spacing w:after="0" w:line="240" w:lineRule="auto"/>
        <w:ind w:left="567" w:hanging="567"/>
        <w:rPr>
          <w:rFonts w:ascii="Times New Roman" w:hAnsi="Times New Roman"/>
        </w:rPr>
      </w:pPr>
    </w:p>
    <w:p w14:paraId="0D75E399" w14:textId="77777777"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rPr>
      </w:pPr>
      <w:r w:rsidRPr="00EF01FA">
        <w:rPr>
          <w:rFonts w:ascii="Times New Roman" w:hAnsi="Times New Roman"/>
        </w:rPr>
        <w:br w:type="page"/>
      </w:r>
      <w:r w:rsidRPr="00EF01FA">
        <w:rPr>
          <w:rFonts w:ascii="Times New Roman" w:eastAsia="Times New Roman" w:hAnsi="Times New Roman"/>
          <w:b/>
          <w:caps/>
        </w:rPr>
        <w:lastRenderedPageBreak/>
        <w:t xml:space="preserve">Informacija ant </w:t>
      </w:r>
      <w:r w:rsidRPr="00EF01FA">
        <w:rPr>
          <w:rFonts w:ascii="Times New Roman" w:eastAsia="Times New Roman" w:hAnsi="Times New Roman"/>
          <w:b/>
        </w:rPr>
        <w:t>IŠORINĖS</w:t>
      </w:r>
      <w:r w:rsidRPr="00EF01FA">
        <w:rPr>
          <w:rFonts w:ascii="Times New Roman" w:eastAsia="Times New Roman" w:hAnsi="Times New Roman"/>
          <w:b/>
          <w:caps/>
        </w:rPr>
        <w:t xml:space="preserve"> pakuotės </w:t>
      </w:r>
    </w:p>
    <w:p w14:paraId="7EA92372" w14:textId="77777777"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rPr>
      </w:pPr>
    </w:p>
    <w:p w14:paraId="39C1B577" w14:textId="77777777"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rPr>
      </w:pPr>
      <w:r w:rsidRPr="00EF01FA">
        <w:rPr>
          <w:rFonts w:ascii="Times New Roman" w:eastAsia="Times New Roman" w:hAnsi="Times New Roman"/>
          <w:b/>
        </w:rPr>
        <w:t>Kartono dėžutė, kurioje yra 1, 2, 4, 5, 7, 10, 2 x 10, 10 x 10, 14, 15, 20, 21, 28, 30, 40, 50, 60, 70, 90, 100 plėvele dengtų tablečių</w:t>
      </w:r>
    </w:p>
    <w:p w14:paraId="575B632E" w14:textId="77777777" w:rsidR="004218DE" w:rsidRPr="00EF01FA" w:rsidRDefault="004218DE" w:rsidP="004218DE">
      <w:pPr>
        <w:spacing w:after="0" w:line="240" w:lineRule="auto"/>
        <w:ind w:left="567" w:hanging="567"/>
        <w:rPr>
          <w:rFonts w:ascii="Times New Roman" w:eastAsia="Times New Roman" w:hAnsi="Times New Roman"/>
        </w:rPr>
      </w:pPr>
    </w:p>
    <w:p w14:paraId="67F8CA74" w14:textId="77777777" w:rsidR="004218DE" w:rsidRPr="00EF01FA" w:rsidRDefault="004218DE" w:rsidP="004218DE">
      <w:pPr>
        <w:spacing w:after="0" w:line="240" w:lineRule="auto"/>
        <w:ind w:left="567" w:hanging="567"/>
        <w:rPr>
          <w:rFonts w:ascii="Times New Roman" w:eastAsia="Times New Roman" w:hAnsi="Times New Roman"/>
        </w:rPr>
      </w:pPr>
    </w:p>
    <w:p w14:paraId="4E7BAFD0" w14:textId="77777777"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EF01FA">
        <w:rPr>
          <w:rFonts w:ascii="Times New Roman" w:eastAsia="Times New Roman" w:hAnsi="Times New Roman"/>
          <w:b/>
          <w:caps/>
        </w:rPr>
        <w:t>1.</w:t>
      </w:r>
      <w:r w:rsidRPr="00EF01FA">
        <w:rPr>
          <w:rFonts w:ascii="Times New Roman" w:eastAsia="Times New Roman" w:hAnsi="Times New Roman"/>
          <w:b/>
          <w:caps/>
        </w:rPr>
        <w:tab/>
        <w:t>vaistinio preparato pavadinimas</w:t>
      </w:r>
    </w:p>
    <w:p w14:paraId="7A149913" w14:textId="77777777" w:rsidR="004218DE" w:rsidRPr="00EF01FA" w:rsidRDefault="004218DE" w:rsidP="004218DE">
      <w:pPr>
        <w:widowControl w:val="0"/>
        <w:spacing w:after="0" w:line="240" w:lineRule="auto"/>
        <w:outlineLvl w:val="0"/>
        <w:rPr>
          <w:rFonts w:ascii="Times New Roman" w:eastAsia="Times New Roman" w:hAnsi="Times New Roman"/>
          <w:b/>
          <w:bCs/>
          <w:caps/>
          <w:lang w:eastAsia="lt-LT"/>
        </w:rPr>
      </w:pPr>
    </w:p>
    <w:p w14:paraId="034157EE" w14:textId="77777777" w:rsidR="004218DE" w:rsidRPr="00EF01FA" w:rsidRDefault="004218DE" w:rsidP="004218DE">
      <w:pPr>
        <w:spacing w:after="0" w:line="240" w:lineRule="auto"/>
        <w:rPr>
          <w:rFonts w:ascii="Times New Roman" w:eastAsia="Times New Roman" w:hAnsi="Times New Roman"/>
          <w:lang w:eastAsia="lt-LT"/>
        </w:rPr>
      </w:pPr>
      <w:proofErr w:type="spellStart"/>
      <w:r w:rsidRPr="00EF01FA">
        <w:rPr>
          <w:rFonts w:ascii="Times New Roman" w:eastAsia="Times New Roman" w:hAnsi="Times New Roman"/>
          <w:lang w:eastAsia="lt-LT"/>
        </w:rPr>
        <w:t>Xyzal</w:t>
      </w:r>
      <w:proofErr w:type="spellEnd"/>
      <w:r w:rsidRPr="00EF01FA">
        <w:rPr>
          <w:rFonts w:ascii="Times New Roman" w:eastAsia="Times New Roman" w:hAnsi="Times New Roman"/>
          <w:i/>
          <w:iCs/>
          <w:lang w:eastAsia="lt-LT"/>
        </w:rPr>
        <w:t xml:space="preserve"> </w:t>
      </w:r>
      <w:r w:rsidRPr="00EF01FA">
        <w:rPr>
          <w:rFonts w:ascii="Times New Roman" w:eastAsia="Times New Roman" w:hAnsi="Times New Roman"/>
          <w:lang w:eastAsia="lt-LT"/>
        </w:rPr>
        <w:t xml:space="preserve">5 mg plėvele dengtos tabletės </w:t>
      </w:r>
    </w:p>
    <w:p w14:paraId="7CD6F9D5" w14:textId="77777777" w:rsidR="004218DE" w:rsidRPr="00EF01FA" w:rsidRDefault="004218DE" w:rsidP="004218DE">
      <w:pPr>
        <w:spacing w:after="0" w:line="240" w:lineRule="auto"/>
        <w:rPr>
          <w:rFonts w:ascii="Times New Roman" w:eastAsia="Times New Roman" w:hAnsi="Times New Roman"/>
          <w:lang w:eastAsia="lt-LT"/>
        </w:rPr>
      </w:pPr>
      <w:r w:rsidRPr="00EF01FA">
        <w:rPr>
          <w:rFonts w:ascii="Times New Roman" w:eastAsia="Times New Roman" w:hAnsi="Times New Roman"/>
          <w:lang w:eastAsia="lt-LT"/>
        </w:rPr>
        <w:t>suaugusiesiems ir vaikams nuo 6 metų</w:t>
      </w:r>
    </w:p>
    <w:p w14:paraId="5E3B5F4F" w14:textId="77777777" w:rsidR="004218DE" w:rsidRPr="00EF01FA" w:rsidRDefault="004218DE" w:rsidP="004218DE">
      <w:pPr>
        <w:spacing w:after="0" w:line="240" w:lineRule="auto"/>
        <w:rPr>
          <w:rFonts w:ascii="Times New Roman" w:eastAsia="Times New Roman" w:hAnsi="Times New Roman"/>
          <w:lang w:eastAsia="lt-LT"/>
        </w:rPr>
      </w:pPr>
    </w:p>
    <w:p w14:paraId="26C43F14" w14:textId="6B0763E0" w:rsidR="004218DE" w:rsidRPr="00EF01FA" w:rsidRDefault="004518F9" w:rsidP="004218DE">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l</w:t>
      </w:r>
      <w:r w:rsidR="004218DE" w:rsidRPr="00EF01FA">
        <w:rPr>
          <w:rFonts w:ascii="Times New Roman" w:eastAsia="Times New Roman" w:hAnsi="Times New Roman"/>
          <w:lang w:eastAsia="lt-LT"/>
        </w:rPr>
        <w:t>evocetirizini</w:t>
      </w:r>
      <w:proofErr w:type="spellEnd"/>
      <w:r w:rsidR="004218DE" w:rsidRPr="00EF01FA">
        <w:rPr>
          <w:rFonts w:ascii="Times New Roman" w:eastAsia="Times New Roman" w:hAnsi="Times New Roman"/>
          <w:lang w:eastAsia="lt-LT"/>
        </w:rPr>
        <w:t xml:space="preserve"> </w:t>
      </w:r>
      <w:proofErr w:type="spellStart"/>
      <w:r w:rsidR="004218DE" w:rsidRPr="00EF01FA">
        <w:rPr>
          <w:rFonts w:ascii="Times New Roman" w:eastAsia="Times New Roman" w:hAnsi="Times New Roman"/>
          <w:lang w:eastAsia="lt-LT"/>
        </w:rPr>
        <w:t>dihydrochloridum</w:t>
      </w:r>
      <w:proofErr w:type="spellEnd"/>
    </w:p>
    <w:p w14:paraId="51B4B2E3" w14:textId="77777777" w:rsidR="004218DE" w:rsidRPr="00EF01FA" w:rsidRDefault="004218DE" w:rsidP="004218DE">
      <w:pPr>
        <w:spacing w:after="0" w:line="240" w:lineRule="auto"/>
        <w:rPr>
          <w:rFonts w:ascii="Times New Roman" w:eastAsia="Times New Roman" w:hAnsi="Times New Roman"/>
          <w:lang w:eastAsia="lt-LT"/>
        </w:rPr>
      </w:pPr>
    </w:p>
    <w:p w14:paraId="1C3F9964" w14:textId="77777777" w:rsidR="004218DE" w:rsidRPr="00EF01FA" w:rsidRDefault="004218DE" w:rsidP="004218DE">
      <w:pPr>
        <w:spacing w:after="0" w:line="240" w:lineRule="auto"/>
        <w:rPr>
          <w:rFonts w:ascii="Times New Roman" w:eastAsia="Times New Roman" w:hAnsi="Times New Roman"/>
        </w:rPr>
      </w:pPr>
    </w:p>
    <w:p w14:paraId="4EEC4C85" w14:textId="139640F3"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EF01FA">
        <w:rPr>
          <w:rFonts w:ascii="Times New Roman" w:eastAsia="Times New Roman" w:hAnsi="Times New Roman"/>
          <w:b/>
          <w:caps/>
        </w:rPr>
        <w:t>2.</w:t>
      </w:r>
      <w:r w:rsidRPr="00EF01FA">
        <w:rPr>
          <w:rFonts w:ascii="Times New Roman" w:eastAsia="Times New Roman" w:hAnsi="Times New Roman"/>
          <w:b/>
          <w:caps/>
        </w:rPr>
        <w:tab/>
      </w:r>
      <w:r w:rsidR="00307DC6" w:rsidRPr="00307DC6">
        <w:rPr>
          <w:rFonts w:ascii="Times New Roman" w:eastAsia="Times New Roman" w:hAnsi="Times New Roman"/>
          <w:b/>
          <w:caps/>
        </w:rPr>
        <w:t>VEIKLIOJI (-IOS) MEDŽIAGA (-OS) IR JOS (-Ų) KIEKIS (-IAI)</w:t>
      </w:r>
    </w:p>
    <w:p w14:paraId="5A407730" w14:textId="77777777" w:rsidR="004218DE" w:rsidRPr="00EF01FA" w:rsidRDefault="004218DE" w:rsidP="004218DE">
      <w:pPr>
        <w:spacing w:after="0" w:line="240" w:lineRule="auto"/>
        <w:jc w:val="both"/>
        <w:rPr>
          <w:rFonts w:ascii="Times New Roman" w:eastAsia="Times New Roman" w:hAnsi="Times New Roman"/>
        </w:rPr>
      </w:pPr>
    </w:p>
    <w:p w14:paraId="7629435A" w14:textId="77777777" w:rsidR="004218DE" w:rsidRPr="00EF01FA" w:rsidRDefault="004218DE" w:rsidP="004218DE">
      <w:pPr>
        <w:spacing w:after="0" w:line="240" w:lineRule="auto"/>
        <w:jc w:val="both"/>
        <w:rPr>
          <w:rFonts w:ascii="Times New Roman" w:eastAsia="Times New Roman" w:hAnsi="Times New Roman"/>
        </w:rPr>
      </w:pPr>
      <w:r w:rsidRPr="00EF01FA">
        <w:rPr>
          <w:rFonts w:ascii="Times New Roman" w:eastAsia="Times New Roman" w:hAnsi="Times New Roman"/>
        </w:rPr>
        <w:t xml:space="preserve">Kiekvienoje tabletėje yra 5 mg </w:t>
      </w:r>
      <w:proofErr w:type="spellStart"/>
      <w:r w:rsidRPr="00EF01FA">
        <w:rPr>
          <w:rFonts w:ascii="Times New Roman" w:eastAsia="Times New Roman" w:hAnsi="Times New Roman"/>
        </w:rPr>
        <w:t>levocetirizino</w:t>
      </w:r>
      <w:proofErr w:type="spellEnd"/>
      <w:r w:rsidRPr="00EF01FA">
        <w:rPr>
          <w:rFonts w:ascii="Times New Roman" w:eastAsia="Times New Roman" w:hAnsi="Times New Roman"/>
        </w:rPr>
        <w:t xml:space="preserve"> </w:t>
      </w:r>
      <w:proofErr w:type="spellStart"/>
      <w:r w:rsidRPr="00EF01FA">
        <w:rPr>
          <w:rFonts w:ascii="Times New Roman" w:eastAsia="Times New Roman" w:hAnsi="Times New Roman"/>
        </w:rPr>
        <w:t>dihidrochlorido</w:t>
      </w:r>
      <w:proofErr w:type="spellEnd"/>
      <w:r w:rsidRPr="00EF01FA">
        <w:rPr>
          <w:rFonts w:ascii="Times New Roman" w:eastAsia="Times New Roman" w:hAnsi="Times New Roman"/>
        </w:rPr>
        <w:t>.</w:t>
      </w:r>
    </w:p>
    <w:p w14:paraId="2809C883" w14:textId="77777777" w:rsidR="004218DE" w:rsidRPr="00EF01FA" w:rsidRDefault="004218DE" w:rsidP="004218DE">
      <w:pPr>
        <w:spacing w:after="0" w:line="240" w:lineRule="auto"/>
        <w:jc w:val="both"/>
        <w:rPr>
          <w:rFonts w:ascii="Times New Roman" w:eastAsia="Times New Roman" w:hAnsi="Times New Roman"/>
        </w:rPr>
      </w:pPr>
    </w:p>
    <w:p w14:paraId="1A5E03F6" w14:textId="77777777" w:rsidR="004218DE" w:rsidRPr="00EF01FA" w:rsidRDefault="004218DE" w:rsidP="004218DE">
      <w:pPr>
        <w:spacing w:after="0" w:line="240" w:lineRule="auto"/>
        <w:rPr>
          <w:rFonts w:ascii="Times New Roman" w:eastAsia="Times New Roman" w:hAnsi="Times New Roman"/>
          <w:b/>
        </w:rPr>
      </w:pPr>
    </w:p>
    <w:p w14:paraId="23CABAF4" w14:textId="77777777"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EF01FA">
        <w:rPr>
          <w:rFonts w:ascii="Times New Roman" w:eastAsia="Times New Roman" w:hAnsi="Times New Roman"/>
          <w:b/>
          <w:caps/>
        </w:rPr>
        <w:t>3.</w:t>
      </w:r>
      <w:r w:rsidRPr="00EF01FA">
        <w:rPr>
          <w:rFonts w:ascii="Times New Roman" w:eastAsia="Times New Roman" w:hAnsi="Times New Roman"/>
          <w:b/>
          <w:caps/>
        </w:rPr>
        <w:tab/>
        <w:t>pagalbinių medžiagų sąrašas</w:t>
      </w:r>
    </w:p>
    <w:p w14:paraId="3372DA2A" w14:textId="77777777" w:rsidR="004218DE" w:rsidRPr="00EF01FA" w:rsidRDefault="004218DE" w:rsidP="004218DE">
      <w:pPr>
        <w:spacing w:after="0" w:line="240" w:lineRule="auto"/>
        <w:jc w:val="both"/>
        <w:rPr>
          <w:rFonts w:ascii="Times New Roman" w:eastAsia="Times New Roman" w:hAnsi="Times New Roman"/>
        </w:rPr>
      </w:pPr>
    </w:p>
    <w:p w14:paraId="58284796" w14:textId="77777777" w:rsidR="004218DE" w:rsidRPr="00EF01FA" w:rsidRDefault="004218DE" w:rsidP="004218DE">
      <w:pPr>
        <w:spacing w:after="0" w:line="240" w:lineRule="auto"/>
        <w:jc w:val="both"/>
        <w:rPr>
          <w:rFonts w:ascii="Times New Roman" w:eastAsia="Times New Roman" w:hAnsi="Times New Roman"/>
        </w:rPr>
      </w:pPr>
      <w:r w:rsidRPr="00EF01FA">
        <w:rPr>
          <w:rFonts w:ascii="Times New Roman" w:eastAsia="Times New Roman" w:hAnsi="Times New Roman"/>
        </w:rPr>
        <w:t xml:space="preserve">Sudėtyje yra laktozės. </w:t>
      </w:r>
      <w:r w:rsidRPr="00EF01FA">
        <w:rPr>
          <w:rFonts w:ascii="Times New Roman" w:hAnsi="Times New Roman"/>
        </w:rPr>
        <w:t>Daugiau informacijos žr. pakuotės lapelyje.</w:t>
      </w:r>
    </w:p>
    <w:p w14:paraId="1C4F2687" w14:textId="77777777" w:rsidR="004218DE" w:rsidRPr="00EF01FA" w:rsidRDefault="004218DE" w:rsidP="004218DE">
      <w:pPr>
        <w:spacing w:after="0" w:line="240" w:lineRule="auto"/>
        <w:ind w:left="567" w:hanging="567"/>
        <w:rPr>
          <w:rFonts w:ascii="Times New Roman" w:eastAsia="Times New Roman" w:hAnsi="Times New Roman"/>
          <w:caps/>
        </w:rPr>
      </w:pPr>
    </w:p>
    <w:p w14:paraId="2385C523" w14:textId="77777777" w:rsidR="004218DE" w:rsidRPr="00EF01FA" w:rsidRDefault="004218DE" w:rsidP="004218DE">
      <w:pPr>
        <w:spacing w:after="0" w:line="240" w:lineRule="auto"/>
        <w:ind w:left="567" w:hanging="567"/>
        <w:rPr>
          <w:rFonts w:ascii="Times New Roman" w:eastAsia="Times New Roman" w:hAnsi="Times New Roman"/>
          <w:caps/>
        </w:rPr>
      </w:pPr>
    </w:p>
    <w:p w14:paraId="5DE89D1D" w14:textId="77777777"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EF01FA">
        <w:rPr>
          <w:rFonts w:ascii="Times New Roman" w:eastAsia="Times New Roman" w:hAnsi="Times New Roman"/>
          <w:b/>
          <w:caps/>
        </w:rPr>
        <w:t>4.</w:t>
      </w:r>
      <w:r w:rsidRPr="00EF01FA">
        <w:rPr>
          <w:rFonts w:ascii="Times New Roman" w:eastAsia="Times New Roman" w:hAnsi="Times New Roman"/>
          <w:b/>
          <w:caps/>
        </w:rPr>
        <w:tab/>
        <w:t>FARMACINĖ forma ir KIEKIS PAKUOTĖJE</w:t>
      </w:r>
    </w:p>
    <w:p w14:paraId="3FE053BA" w14:textId="77777777" w:rsidR="004218DE" w:rsidRPr="00EF01FA" w:rsidRDefault="004218DE" w:rsidP="004218DE">
      <w:pPr>
        <w:spacing w:after="0" w:line="240" w:lineRule="auto"/>
        <w:ind w:left="567" w:hanging="567"/>
        <w:rPr>
          <w:rFonts w:ascii="Times New Roman" w:eastAsia="Times New Roman" w:hAnsi="Times New Roman"/>
        </w:rPr>
      </w:pPr>
    </w:p>
    <w:p w14:paraId="1BF8D985" w14:textId="77777777" w:rsidR="004218DE" w:rsidRPr="00EF01FA" w:rsidRDefault="004218DE" w:rsidP="004218DE">
      <w:pPr>
        <w:widowControl w:val="0"/>
        <w:spacing w:after="0" w:line="240" w:lineRule="auto"/>
        <w:outlineLvl w:val="4"/>
        <w:rPr>
          <w:rFonts w:ascii="Times New Roman" w:eastAsia="Times New Roman" w:hAnsi="Times New Roman"/>
          <w:bCs/>
          <w:lang w:eastAsia="lt-LT"/>
        </w:rPr>
      </w:pPr>
      <w:r w:rsidRPr="00EF01FA">
        <w:rPr>
          <w:rFonts w:ascii="Times New Roman" w:eastAsia="Times New Roman" w:hAnsi="Times New Roman"/>
          <w:bCs/>
          <w:lang w:eastAsia="lt-LT"/>
        </w:rPr>
        <w:t>plėvele dengtos tabletės</w:t>
      </w:r>
    </w:p>
    <w:p w14:paraId="34BD79B7"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1 tabletė</w:t>
      </w:r>
    </w:p>
    <w:p w14:paraId="63F3365F" w14:textId="77777777" w:rsidR="004218DE" w:rsidRPr="009319D0" w:rsidRDefault="004218DE" w:rsidP="004218DE">
      <w:pPr>
        <w:spacing w:after="0" w:line="240" w:lineRule="auto"/>
        <w:rPr>
          <w:rFonts w:ascii="Times New Roman" w:hAnsi="Times New Roman"/>
          <w:highlight w:val="lightGray"/>
        </w:rPr>
      </w:pPr>
      <w:r w:rsidRPr="009319D0">
        <w:rPr>
          <w:rFonts w:ascii="Times New Roman" w:hAnsi="Times New Roman"/>
          <w:highlight w:val="lightGray"/>
        </w:rPr>
        <w:t>2 tabletės</w:t>
      </w:r>
    </w:p>
    <w:p w14:paraId="0479D300" w14:textId="77777777" w:rsidR="004218DE" w:rsidRPr="009319D0" w:rsidRDefault="004218DE" w:rsidP="004218DE">
      <w:pPr>
        <w:spacing w:after="0" w:line="240" w:lineRule="auto"/>
        <w:rPr>
          <w:rFonts w:ascii="Times New Roman" w:hAnsi="Times New Roman"/>
          <w:highlight w:val="lightGray"/>
        </w:rPr>
      </w:pPr>
      <w:r w:rsidRPr="009319D0">
        <w:rPr>
          <w:rFonts w:ascii="Times New Roman" w:hAnsi="Times New Roman"/>
          <w:highlight w:val="lightGray"/>
        </w:rPr>
        <w:t>4 tabletės</w:t>
      </w:r>
    </w:p>
    <w:p w14:paraId="50A05D79" w14:textId="77777777" w:rsidR="004218DE" w:rsidRPr="009319D0" w:rsidRDefault="004218DE" w:rsidP="004218DE">
      <w:pPr>
        <w:spacing w:after="0" w:line="240" w:lineRule="auto"/>
        <w:rPr>
          <w:rFonts w:ascii="Times New Roman" w:hAnsi="Times New Roman"/>
          <w:highlight w:val="lightGray"/>
        </w:rPr>
      </w:pPr>
      <w:r w:rsidRPr="009319D0">
        <w:rPr>
          <w:rFonts w:ascii="Times New Roman" w:hAnsi="Times New Roman"/>
          <w:highlight w:val="lightGray"/>
        </w:rPr>
        <w:t>5 tabletės</w:t>
      </w:r>
    </w:p>
    <w:p w14:paraId="332EC6D2" w14:textId="77777777" w:rsidR="004218DE" w:rsidRPr="009319D0" w:rsidRDefault="004218DE" w:rsidP="004218DE">
      <w:pPr>
        <w:spacing w:after="0" w:line="240" w:lineRule="auto"/>
        <w:rPr>
          <w:rFonts w:ascii="Times New Roman" w:hAnsi="Times New Roman"/>
          <w:highlight w:val="lightGray"/>
        </w:rPr>
      </w:pPr>
      <w:r w:rsidRPr="009319D0">
        <w:rPr>
          <w:rFonts w:ascii="Times New Roman" w:hAnsi="Times New Roman"/>
          <w:highlight w:val="lightGray"/>
        </w:rPr>
        <w:t>7 tabletės</w:t>
      </w:r>
    </w:p>
    <w:p w14:paraId="248E344B" w14:textId="77777777" w:rsidR="004218DE" w:rsidRPr="009319D0" w:rsidRDefault="004218DE" w:rsidP="004218DE">
      <w:pPr>
        <w:spacing w:after="0" w:line="240" w:lineRule="auto"/>
        <w:rPr>
          <w:rFonts w:ascii="Times New Roman" w:hAnsi="Times New Roman"/>
          <w:highlight w:val="lightGray"/>
        </w:rPr>
      </w:pPr>
      <w:r w:rsidRPr="009319D0">
        <w:rPr>
          <w:rFonts w:ascii="Times New Roman" w:hAnsi="Times New Roman"/>
          <w:highlight w:val="lightGray"/>
        </w:rPr>
        <w:t>10 tablečių</w:t>
      </w:r>
    </w:p>
    <w:p w14:paraId="7E78D817" w14:textId="77777777" w:rsidR="004218DE" w:rsidRPr="009319D0" w:rsidRDefault="004218DE" w:rsidP="004218DE">
      <w:pPr>
        <w:spacing w:after="0" w:line="240" w:lineRule="auto"/>
        <w:rPr>
          <w:rFonts w:ascii="Times New Roman" w:hAnsi="Times New Roman"/>
          <w:highlight w:val="lightGray"/>
        </w:rPr>
      </w:pPr>
      <w:r w:rsidRPr="009319D0">
        <w:rPr>
          <w:rFonts w:ascii="Times New Roman" w:hAnsi="Times New Roman"/>
          <w:highlight w:val="lightGray"/>
        </w:rPr>
        <w:t>14 tablečių</w:t>
      </w:r>
    </w:p>
    <w:p w14:paraId="7D06E90E" w14:textId="77777777" w:rsidR="004218DE" w:rsidRPr="009319D0" w:rsidRDefault="004218DE" w:rsidP="004218DE">
      <w:pPr>
        <w:spacing w:after="0" w:line="240" w:lineRule="auto"/>
        <w:rPr>
          <w:rFonts w:ascii="Times New Roman" w:hAnsi="Times New Roman"/>
          <w:highlight w:val="lightGray"/>
        </w:rPr>
      </w:pPr>
      <w:r w:rsidRPr="009319D0">
        <w:rPr>
          <w:rFonts w:ascii="Times New Roman" w:hAnsi="Times New Roman"/>
          <w:highlight w:val="lightGray"/>
        </w:rPr>
        <w:t>15 tablečių</w:t>
      </w:r>
    </w:p>
    <w:p w14:paraId="0D27C449" w14:textId="77777777" w:rsidR="004218DE" w:rsidRPr="009319D0" w:rsidRDefault="004218DE" w:rsidP="004218DE">
      <w:pPr>
        <w:spacing w:after="0" w:line="240" w:lineRule="auto"/>
        <w:rPr>
          <w:rFonts w:ascii="Times New Roman" w:hAnsi="Times New Roman"/>
          <w:highlight w:val="lightGray"/>
        </w:rPr>
      </w:pPr>
      <w:r w:rsidRPr="009319D0">
        <w:rPr>
          <w:rFonts w:ascii="Times New Roman" w:hAnsi="Times New Roman"/>
          <w:highlight w:val="lightGray"/>
        </w:rPr>
        <w:t>20 tablečių</w:t>
      </w:r>
    </w:p>
    <w:p w14:paraId="49A1E449" w14:textId="77777777" w:rsidR="004218DE" w:rsidRPr="009319D0" w:rsidRDefault="004218DE" w:rsidP="004218DE">
      <w:pPr>
        <w:spacing w:after="0" w:line="240" w:lineRule="auto"/>
        <w:rPr>
          <w:rFonts w:ascii="Times New Roman" w:hAnsi="Times New Roman"/>
          <w:highlight w:val="lightGray"/>
        </w:rPr>
      </w:pPr>
      <w:r w:rsidRPr="009319D0">
        <w:rPr>
          <w:rFonts w:ascii="Times New Roman" w:hAnsi="Times New Roman"/>
          <w:highlight w:val="lightGray"/>
        </w:rPr>
        <w:t>21 tabletė</w:t>
      </w:r>
    </w:p>
    <w:p w14:paraId="62BF8E19" w14:textId="77777777" w:rsidR="004218DE" w:rsidRPr="009319D0" w:rsidRDefault="004218DE" w:rsidP="004218DE">
      <w:pPr>
        <w:spacing w:after="0" w:line="240" w:lineRule="auto"/>
        <w:rPr>
          <w:rFonts w:ascii="Times New Roman" w:hAnsi="Times New Roman"/>
          <w:highlight w:val="lightGray"/>
        </w:rPr>
      </w:pPr>
      <w:r w:rsidRPr="009319D0">
        <w:rPr>
          <w:rFonts w:ascii="Times New Roman" w:hAnsi="Times New Roman"/>
          <w:highlight w:val="lightGray"/>
        </w:rPr>
        <w:t>28 tabletės</w:t>
      </w:r>
    </w:p>
    <w:p w14:paraId="69BB3D28" w14:textId="77777777" w:rsidR="004218DE" w:rsidRPr="009319D0" w:rsidRDefault="004218DE" w:rsidP="004218DE">
      <w:pPr>
        <w:spacing w:after="0" w:line="240" w:lineRule="auto"/>
        <w:rPr>
          <w:rFonts w:ascii="Times New Roman" w:hAnsi="Times New Roman"/>
          <w:highlight w:val="lightGray"/>
        </w:rPr>
      </w:pPr>
      <w:r w:rsidRPr="009319D0">
        <w:rPr>
          <w:rFonts w:ascii="Times New Roman" w:hAnsi="Times New Roman"/>
          <w:highlight w:val="lightGray"/>
        </w:rPr>
        <w:t>30 tablečių</w:t>
      </w:r>
    </w:p>
    <w:p w14:paraId="4F260CD5" w14:textId="77777777" w:rsidR="004218DE" w:rsidRPr="009319D0" w:rsidRDefault="004218DE" w:rsidP="004218DE">
      <w:pPr>
        <w:spacing w:after="0" w:line="240" w:lineRule="auto"/>
        <w:rPr>
          <w:rFonts w:ascii="Times New Roman" w:hAnsi="Times New Roman"/>
          <w:highlight w:val="lightGray"/>
        </w:rPr>
      </w:pPr>
      <w:r w:rsidRPr="009319D0">
        <w:rPr>
          <w:rFonts w:ascii="Times New Roman" w:hAnsi="Times New Roman"/>
          <w:highlight w:val="lightGray"/>
        </w:rPr>
        <w:t>40 tablečių</w:t>
      </w:r>
    </w:p>
    <w:p w14:paraId="01C73767" w14:textId="77777777" w:rsidR="004218DE" w:rsidRPr="009319D0" w:rsidRDefault="004218DE" w:rsidP="004218DE">
      <w:pPr>
        <w:spacing w:after="0" w:line="240" w:lineRule="auto"/>
        <w:rPr>
          <w:rFonts w:ascii="Times New Roman" w:hAnsi="Times New Roman"/>
          <w:highlight w:val="lightGray"/>
        </w:rPr>
      </w:pPr>
      <w:r w:rsidRPr="009319D0">
        <w:rPr>
          <w:rFonts w:ascii="Times New Roman" w:hAnsi="Times New Roman"/>
          <w:highlight w:val="lightGray"/>
        </w:rPr>
        <w:t>50 tablečių</w:t>
      </w:r>
    </w:p>
    <w:p w14:paraId="52A50CBC" w14:textId="77777777" w:rsidR="004218DE" w:rsidRPr="009319D0" w:rsidRDefault="004218DE" w:rsidP="004218DE">
      <w:pPr>
        <w:spacing w:after="0" w:line="240" w:lineRule="auto"/>
        <w:rPr>
          <w:rFonts w:ascii="Times New Roman" w:hAnsi="Times New Roman"/>
          <w:highlight w:val="lightGray"/>
        </w:rPr>
      </w:pPr>
      <w:r w:rsidRPr="009319D0">
        <w:rPr>
          <w:rFonts w:ascii="Times New Roman" w:hAnsi="Times New Roman"/>
          <w:highlight w:val="lightGray"/>
        </w:rPr>
        <w:t>60 tablečių</w:t>
      </w:r>
    </w:p>
    <w:p w14:paraId="20E6697C" w14:textId="77777777" w:rsidR="004218DE" w:rsidRPr="009319D0" w:rsidRDefault="004218DE" w:rsidP="004218DE">
      <w:pPr>
        <w:spacing w:after="0" w:line="240" w:lineRule="auto"/>
        <w:rPr>
          <w:rFonts w:ascii="Times New Roman" w:hAnsi="Times New Roman"/>
          <w:highlight w:val="lightGray"/>
        </w:rPr>
      </w:pPr>
      <w:r w:rsidRPr="009319D0">
        <w:rPr>
          <w:rFonts w:ascii="Times New Roman" w:hAnsi="Times New Roman"/>
          <w:highlight w:val="lightGray"/>
        </w:rPr>
        <w:t>70 tablečių</w:t>
      </w:r>
    </w:p>
    <w:p w14:paraId="426974B7" w14:textId="77777777" w:rsidR="004218DE" w:rsidRPr="009319D0" w:rsidRDefault="004218DE" w:rsidP="004218DE">
      <w:pPr>
        <w:spacing w:after="0" w:line="240" w:lineRule="auto"/>
        <w:rPr>
          <w:rFonts w:ascii="Times New Roman" w:hAnsi="Times New Roman"/>
          <w:highlight w:val="lightGray"/>
        </w:rPr>
      </w:pPr>
      <w:r w:rsidRPr="009319D0">
        <w:rPr>
          <w:rFonts w:ascii="Times New Roman" w:hAnsi="Times New Roman"/>
          <w:highlight w:val="lightGray"/>
        </w:rPr>
        <w:t>90 tablečių</w:t>
      </w:r>
    </w:p>
    <w:p w14:paraId="62AF72EF" w14:textId="77777777" w:rsidR="004218DE" w:rsidRPr="00EF01FA" w:rsidRDefault="004218DE" w:rsidP="004218DE">
      <w:pPr>
        <w:spacing w:after="0" w:line="240" w:lineRule="auto"/>
        <w:rPr>
          <w:rFonts w:ascii="Times New Roman" w:eastAsia="Times New Roman" w:hAnsi="Times New Roman"/>
        </w:rPr>
      </w:pPr>
      <w:r w:rsidRPr="009319D0">
        <w:rPr>
          <w:rFonts w:ascii="Times New Roman" w:hAnsi="Times New Roman"/>
          <w:highlight w:val="lightGray"/>
        </w:rPr>
        <w:t>100 tablečių</w:t>
      </w:r>
    </w:p>
    <w:p w14:paraId="7FD92E96" w14:textId="77777777" w:rsidR="004218DE" w:rsidRPr="00EF01FA" w:rsidRDefault="004218DE" w:rsidP="004218DE">
      <w:pPr>
        <w:spacing w:after="0" w:line="240" w:lineRule="auto"/>
        <w:rPr>
          <w:rFonts w:ascii="Times New Roman" w:eastAsia="Times New Roman" w:hAnsi="Times New Roman"/>
        </w:rPr>
      </w:pPr>
    </w:p>
    <w:p w14:paraId="49DD22AF" w14:textId="77777777" w:rsidR="004218DE" w:rsidRPr="00EF01FA" w:rsidRDefault="004218DE" w:rsidP="004218DE">
      <w:pPr>
        <w:spacing w:after="0" w:line="240" w:lineRule="auto"/>
        <w:ind w:left="567" w:hanging="567"/>
        <w:rPr>
          <w:rFonts w:ascii="Times New Roman" w:eastAsia="Times New Roman" w:hAnsi="Times New Roman"/>
          <w:caps/>
        </w:rPr>
      </w:pPr>
    </w:p>
    <w:p w14:paraId="43886685" w14:textId="06466F07"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EF01FA">
        <w:rPr>
          <w:rFonts w:ascii="Times New Roman" w:eastAsia="Times New Roman" w:hAnsi="Times New Roman"/>
          <w:b/>
          <w:caps/>
        </w:rPr>
        <w:t>5.</w:t>
      </w:r>
      <w:r w:rsidRPr="00EF01FA">
        <w:rPr>
          <w:rFonts w:ascii="Times New Roman" w:eastAsia="Times New Roman" w:hAnsi="Times New Roman"/>
          <w:b/>
          <w:caps/>
        </w:rPr>
        <w:tab/>
        <w:t xml:space="preserve">vartojimo METODAS IR </w:t>
      </w:r>
      <w:r w:rsidR="00F847EF" w:rsidRPr="00F847EF">
        <w:rPr>
          <w:rFonts w:ascii="Times New Roman" w:eastAsia="Times New Roman" w:hAnsi="Times New Roman"/>
          <w:b/>
          <w:caps/>
        </w:rPr>
        <w:t>BŪDAS (-AI)</w:t>
      </w:r>
    </w:p>
    <w:p w14:paraId="62D1D913" w14:textId="77777777" w:rsidR="004218DE" w:rsidRPr="00EF01FA" w:rsidRDefault="004218DE" w:rsidP="004218DE">
      <w:pPr>
        <w:spacing w:after="0" w:line="240" w:lineRule="auto"/>
        <w:ind w:left="567" w:hanging="567"/>
        <w:rPr>
          <w:rFonts w:ascii="Times New Roman" w:eastAsia="Times New Roman" w:hAnsi="Times New Roman"/>
          <w:caps/>
        </w:rPr>
      </w:pPr>
    </w:p>
    <w:p w14:paraId="2781A929" w14:textId="77777777" w:rsidR="004218DE" w:rsidRPr="00EF01FA" w:rsidRDefault="004218DE" w:rsidP="004218DE">
      <w:pPr>
        <w:spacing w:after="0" w:line="240" w:lineRule="auto"/>
        <w:ind w:left="567" w:hanging="567"/>
        <w:rPr>
          <w:rFonts w:ascii="Times New Roman" w:eastAsia="Times New Roman" w:hAnsi="Times New Roman"/>
        </w:rPr>
      </w:pPr>
      <w:r w:rsidRPr="00EF01FA">
        <w:rPr>
          <w:rFonts w:ascii="Times New Roman" w:eastAsia="Times New Roman" w:hAnsi="Times New Roman"/>
        </w:rPr>
        <w:t>Prieš vartojimą, perskaitykite pakuotės lapelį.</w:t>
      </w:r>
    </w:p>
    <w:p w14:paraId="34435C04" w14:textId="77777777" w:rsidR="004218DE" w:rsidRPr="00EF01FA" w:rsidRDefault="004218DE" w:rsidP="004218DE">
      <w:pPr>
        <w:spacing w:after="0" w:line="240" w:lineRule="auto"/>
        <w:ind w:left="567" w:hanging="567"/>
        <w:rPr>
          <w:rFonts w:ascii="Times New Roman" w:eastAsia="Times New Roman" w:hAnsi="Times New Roman"/>
        </w:rPr>
      </w:pPr>
      <w:r w:rsidRPr="00EF01FA">
        <w:rPr>
          <w:rFonts w:ascii="Times New Roman" w:eastAsia="Times New Roman" w:hAnsi="Times New Roman"/>
        </w:rPr>
        <w:t>Vartoti per burną</w:t>
      </w:r>
    </w:p>
    <w:p w14:paraId="172DE24B" w14:textId="77777777" w:rsidR="004218DE" w:rsidRPr="00EF01FA" w:rsidRDefault="004218DE" w:rsidP="004218DE">
      <w:pPr>
        <w:spacing w:after="0" w:line="240" w:lineRule="auto"/>
        <w:ind w:left="567" w:hanging="567"/>
        <w:rPr>
          <w:rFonts w:ascii="Times New Roman" w:eastAsia="Times New Roman" w:hAnsi="Times New Roman"/>
          <w:caps/>
        </w:rPr>
      </w:pPr>
    </w:p>
    <w:p w14:paraId="564F0CBE" w14:textId="77777777" w:rsidR="004218DE" w:rsidRPr="00EF01FA" w:rsidRDefault="004218DE" w:rsidP="004218DE">
      <w:pPr>
        <w:spacing w:after="0" w:line="240" w:lineRule="auto"/>
        <w:ind w:left="567" w:hanging="567"/>
        <w:rPr>
          <w:rFonts w:ascii="Times New Roman" w:eastAsia="Times New Roman" w:hAnsi="Times New Roman"/>
          <w:caps/>
        </w:rPr>
      </w:pPr>
    </w:p>
    <w:p w14:paraId="31A8C963" w14:textId="77777777" w:rsidR="004218DE" w:rsidRPr="00EF01FA" w:rsidRDefault="004218DE" w:rsidP="004218DE">
      <w:pPr>
        <w:keepNext/>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caps/>
        </w:rPr>
      </w:pPr>
      <w:r w:rsidRPr="00EF01FA">
        <w:rPr>
          <w:rFonts w:ascii="Times New Roman" w:eastAsia="Times New Roman" w:hAnsi="Times New Roman"/>
          <w:b/>
          <w:caps/>
        </w:rPr>
        <w:lastRenderedPageBreak/>
        <w:t>6.</w:t>
      </w:r>
      <w:r w:rsidRPr="00EF01FA">
        <w:rPr>
          <w:rFonts w:ascii="Times New Roman" w:eastAsia="Times New Roman" w:hAnsi="Times New Roman"/>
          <w:b/>
          <w:caps/>
        </w:rPr>
        <w:tab/>
        <w:t>SPECIALUS Įspėjimas</w:t>
      </w:r>
      <w:r w:rsidRPr="00EF01FA">
        <w:rPr>
          <w:rFonts w:ascii="Times New Roman" w:eastAsia="Times New Roman" w:hAnsi="Times New Roman"/>
          <w:b/>
        </w:rPr>
        <w:t xml:space="preserve">, KAD VAISTINĮ PREPARATĄ BŪTINA LAIKYTI </w:t>
      </w:r>
      <w:r w:rsidRPr="00EF01FA">
        <w:rPr>
          <w:rFonts w:ascii="Times New Roman" w:eastAsia="Times New Roman" w:hAnsi="Times New Roman"/>
          <w:b/>
          <w:caps/>
        </w:rPr>
        <w:t>vaikams nepastebimoje ir nepasiekiamoje</w:t>
      </w:r>
      <w:r w:rsidRPr="00EF01FA" w:rsidDel="00EA0492">
        <w:rPr>
          <w:rFonts w:ascii="Times New Roman" w:eastAsia="Times New Roman" w:hAnsi="Times New Roman"/>
          <w:b/>
          <w:caps/>
        </w:rPr>
        <w:t xml:space="preserve"> </w:t>
      </w:r>
      <w:r w:rsidRPr="00EF01FA">
        <w:rPr>
          <w:rFonts w:ascii="Times New Roman" w:eastAsia="Times New Roman" w:hAnsi="Times New Roman"/>
          <w:b/>
          <w:caps/>
        </w:rPr>
        <w:t xml:space="preserve">vietoje </w:t>
      </w:r>
    </w:p>
    <w:p w14:paraId="3342B82D" w14:textId="77777777" w:rsidR="004218DE" w:rsidRPr="00EF01FA" w:rsidRDefault="004218DE" w:rsidP="004218DE">
      <w:pPr>
        <w:keepNext/>
        <w:spacing w:after="0" w:line="240" w:lineRule="auto"/>
        <w:ind w:left="567" w:hanging="567"/>
        <w:rPr>
          <w:rFonts w:ascii="Times New Roman" w:eastAsia="Times New Roman" w:hAnsi="Times New Roman"/>
          <w:b/>
        </w:rPr>
      </w:pPr>
    </w:p>
    <w:p w14:paraId="21A06EB1" w14:textId="77777777" w:rsidR="004218DE" w:rsidRPr="00EF01FA" w:rsidRDefault="004218DE" w:rsidP="004218DE">
      <w:pPr>
        <w:keepNext/>
        <w:spacing w:after="0" w:line="240" w:lineRule="auto"/>
        <w:ind w:left="567" w:hanging="567"/>
        <w:rPr>
          <w:rFonts w:ascii="Times New Roman" w:eastAsia="Times New Roman" w:hAnsi="Times New Roman"/>
        </w:rPr>
      </w:pPr>
      <w:r w:rsidRPr="00EF01FA">
        <w:rPr>
          <w:rFonts w:ascii="Times New Roman" w:eastAsia="Times New Roman" w:hAnsi="Times New Roman"/>
        </w:rPr>
        <w:t>Laikyti vaikams nepastebimoje ir nepasiekiamoje</w:t>
      </w:r>
      <w:r w:rsidRPr="00EF01FA" w:rsidDel="00EA0492">
        <w:rPr>
          <w:rFonts w:ascii="Times New Roman" w:eastAsia="Times New Roman" w:hAnsi="Times New Roman"/>
        </w:rPr>
        <w:t xml:space="preserve"> </w:t>
      </w:r>
      <w:r w:rsidRPr="00EF01FA">
        <w:rPr>
          <w:rFonts w:ascii="Times New Roman" w:eastAsia="Times New Roman" w:hAnsi="Times New Roman"/>
        </w:rPr>
        <w:t>vietoje.</w:t>
      </w:r>
    </w:p>
    <w:p w14:paraId="22C335B3" w14:textId="77777777" w:rsidR="004218DE" w:rsidRPr="00EF01FA" w:rsidRDefault="004218DE" w:rsidP="004218DE">
      <w:pPr>
        <w:spacing w:after="0" w:line="240" w:lineRule="auto"/>
        <w:ind w:left="567" w:hanging="567"/>
        <w:rPr>
          <w:rFonts w:ascii="Times New Roman" w:eastAsia="Times New Roman" w:hAnsi="Times New Roman"/>
        </w:rPr>
      </w:pPr>
    </w:p>
    <w:p w14:paraId="35EFCCC0" w14:textId="77777777" w:rsidR="004218DE" w:rsidRPr="00EF01FA" w:rsidRDefault="004218DE" w:rsidP="004218DE">
      <w:pPr>
        <w:spacing w:after="0" w:line="240" w:lineRule="auto"/>
        <w:ind w:left="567" w:hanging="567"/>
        <w:rPr>
          <w:rFonts w:ascii="Times New Roman" w:eastAsia="Times New Roman" w:hAnsi="Times New Roman"/>
        </w:rPr>
      </w:pPr>
    </w:p>
    <w:p w14:paraId="4B8EA87B" w14:textId="38B0FE35" w:rsidR="004218DE" w:rsidRPr="00EF01FA" w:rsidRDefault="004218DE" w:rsidP="008337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EF01FA">
        <w:rPr>
          <w:rFonts w:ascii="Times New Roman" w:eastAsia="Times New Roman" w:hAnsi="Times New Roman"/>
          <w:b/>
          <w:caps/>
        </w:rPr>
        <w:t>7.</w:t>
      </w:r>
      <w:r w:rsidRPr="00EF01FA">
        <w:rPr>
          <w:rFonts w:ascii="Times New Roman" w:eastAsia="Times New Roman" w:hAnsi="Times New Roman"/>
          <w:b/>
          <w:caps/>
        </w:rPr>
        <w:tab/>
      </w:r>
      <w:r w:rsidR="0083370C" w:rsidRPr="0083370C">
        <w:rPr>
          <w:rFonts w:ascii="Times New Roman" w:eastAsia="Times New Roman" w:hAnsi="Times New Roman"/>
          <w:b/>
          <w:caps/>
        </w:rPr>
        <w:t>KITAS (-I) SPECIALUS (-ŪS) ĮSPĖJIMAS (-AI) (JEI REIKIA)</w:t>
      </w:r>
    </w:p>
    <w:p w14:paraId="3AE26282" w14:textId="77777777" w:rsidR="004218DE" w:rsidRPr="00EF01FA" w:rsidRDefault="004218DE" w:rsidP="004218DE">
      <w:pPr>
        <w:spacing w:after="0" w:line="240" w:lineRule="auto"/>
        <w:ind w:left="567" w:hanging="567"/>
        <w:rPr>
          <w:rFonts w:ascii="Times New Roman" w:eastAsia="Times New Roman" w:hAnsi="Times New Roman"/>
        </w:rPr>
      </w:pPr>
    </w:p>
    <w:p w14:paraId="19E9D751" w14:textId="77777777" w:rsidR="004218DE" w:rsidRPr="00EF01FA" w:rsidRDefault="004218DE" w:rsidP="004218DE">
      <w:pPr>
        <w:spacing w:after="0" w:line="240" w:lineRule="auto"/>
        <w:ind w:left="567" w:hanging="567"/>
        <w:rPr>
          <w:rFonts w:ascii="Times New Roman" w:eastAsia="Times New Roman" w:hAnsi="Times New Roman"/>
          <w:caps/>
        </w:rPr>
      </w:pPr>
    </w:p>
    <w:p w14:paraId="3AF5F9D8" w14:textId="77777777"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fi-FI"/>
        </w:rPr>
      </w:pPr>
      <w:r w:rsidRPr="00EF01FA">
        <w:rPr>
          <w:rFonts w:ascii="Times New Roman" w:eastAsia="Times New Roman" w:hAnsi="Times New Roman"/>
          <w:b/>
          <w:caps/>
          <w:lang w:val="fi-FI"/>
        </w:rPr>
        <w:t>8.</w:t>
      </w:r>
      <w:r w:rsidRPr="00EF01FA">
        <w:rPr>
          <w:rFonts w:ascii="Times New Roman" w:eastAsia="Times New Roman" w:hAnsi="Times New Roman"/>
          <w:b/>
          <w:caps/>
          <w:lang w:val="fi-FI"/>
        </w:rPr>
        <w:tab/>
        <w:t>tinkamumo laikas</w:t>
      </w:r>
    </w:p>
    <w:p w14:paraId="097EAEE3" w14:textId="77777777" w:rsidR="004218DE" w:rsidRPr="00EF01FA" w:rsidRDefault="004218DE" w:rsidP="004218DE">
      <w:pPr>
        <w:spacing w:after="0" w:line="240" w:lineRule="auto"/>
        <w:ind w:left="567" w:hanging="567"/>
        <w:rPr>
          <w:rFonts w:ascii="Times New Roman" w:eastAsia="Times New Roman" w:hAnsi="Times New Roman"/>
          <w:lang w:val="fi-FI"/>
        </w:rPr>
      </w:pPr>
    </w:p>
    <w:p w14:paraId="5C07DEA7" w14:textId="77777777" w:rsidR="004218DE" w:rsidRPr="00EF01FA" w:rsidRDefault="004218DE" w:rsidP="004218DE">
      <w:pPr>
        <w:spacing w:after="0" w:line="240" w:lineRule="auto"/>
        <w:jc w:val="both"/>
        <w:rPr>
          <w:rFonts w:ascii="Times New Roman" w:eastAsia="Times New Roman" w:hAnsi="Times New Roman"/>
          <w:lang w:eastAsia="lt-LT"/>
        </w:rPr>
      </w:pPr>
      <w:r w:rsidRPr="00EF01FA">
        <w:rPr>
          <w:rFonts w:ascii="Times New Roman" w:eastAsia="Times New Roman" w:hAnsi="Times New Roman"/>
          <w:lang w:eastAsia="lt-LT"/>
        </w:rPr>
        <w:t>Tinka iki {mm/MMMM}</w:t>
      </w:r>
    </w:p>
    <w:p w14:paraId="34F5A29B" w14:textId="77777777" w:rsidR="002405F0" w:rsidRPr="009319D0" w:rsidRDefault="002405F0" w:rsidP="002405F0">
      <w:pPr>
        <w:widowControl w:val="0"/>
        <w:autoSpaceDE w:val="0"/>
        <w:autoSpaceDN w:val="0"/>
        <w:adjustRightInd w:val="0"/>
        <w:spacing w:after="0" w:line="240" w:lineRule="auto"/>
        <w:ind w:right="-2"/>
        <w:rPr>
          <w:rFonts w:ascii="Times New Roman" w:hAnsi="Times New Roman"/>
          <w:highlight w:val="lightGray"/>
        </w:rPr>
      </w:pPr>
      <w:r w:rsidRPr="009319D0">
        <w:rPr>
          <w:rFonts w:ascii="Times New Roman" w:hAnsi="Times New Roman"/>
          <w:highlight w:val="lightGray"/>
        </w:rPr>
        <w:t>EXP: (tik N28)</w:t>
      </w:r>
    </w:p>
    <w:p w14:paraId="4E6BEA67" w14:textId="77777777" w:rsidR="004218DE" w:rsidRPr="00EF01FA" w:rsidRDefault="004218DE" w:rsidP="004218DE">
      <w:pPr>
        <w:spacing w:after="0" w:line="240" w:lineRule="auto"/>
        <w:jc w:val="both"/>
        <w:rPr>
          <w:rFonts w:ascii="Times New Roman" w:eastAsia="Times New Roman" w:hAnsi="Times New Roman"/>
          <w:lang w:eastAsia="lt-LT"/>
        </w:rPr>
      </w:pPr>
    </w:p>
    <w:p w14:paraId="1D0C3FF2" w14:textId="77777777" w:rsidR="004218DE" w:rsidRPr="009957A4" w:rsidRDefault="004218DE" w:rsidP="004218DE">
      <w:pPr>
        <w:spacing w:after="0" w:line="240" w:lineRule="auto"/>
        <w:rPr>
          <w:rFonts w:ascii="Times New Roman" w:eastAsia="Times New Roman" w:hAnsi="Times New Roman"/>
          <w:lang w:val="fi-FI"/>
        </w:rPr>
      </w:pPr>
    </w:p>
    <w:p w14:paraId="79FDE82C" w14:textId="77777777" w:rsidR="004218DE" w:rsidRPr="009957A4"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fi-FI"/>
        </w:rPr>
      </w:pPr>
      <w:r w:rsidRPr="009957A4">
        <w:rPr>
          <w:rFonts w:ascii="Times New Roman" w:eastAsia="Times New Roman" w:hAnsi="Times New Roman"/>
          <w:b/>
          <w:caps/>
          <w:lang w:val="fi-FI"/>
        </w:rPr>
        <w:t>9.</w:t>
      </w:r>
      <w:r w:rsidRPr="009957A4">
        <w:rPr>
          <w:rFonts w:ascii="Times New Roman" w:eastAsia="Times New Roman" w:hAnsi="Times New Roman"/>
          <w:b/>
          <w:caps/>
          <w:lang w:val="fi-FI"/>
        </w:rPr>
        <w:tab/>
        <w:t>SPECIALIOS laikymo sąlygos</w:t>
      </w:r>
    </w:p>
    <w:p w14:paraId="1CC0E835" w14:textId="77777777" w:rsidR="004218DE" w:rsidRPr="009957A4" w:rsidRDefault="004218DE" w:rsidP="004218DE">
      <w:pPr>
        <w:spacing w:after="0" w:line="240" w:lineRule="auto"/>
        <w:rPr>
          <w:rFonts w:ascii="Times New Roman" w:eastAsia="Times New Roman" w:hAnsi="Times New Roman"/>
          <w:lang w:val="fi-FI"/>
        </w:rPr>
      </w:pPr>
    </w:p>
    <w:p w14:paraId="2F98F56C" w14:textId="77777777" w:rsidR="004218DE" w:rsidRPr="009957A4" w:rsidRDefault="004218DE" w:rsidP="004218DE">
      <w:pPr>
        <w:spacing w:after="0" w:line="240" w:lineRule="auto"/>
        <w:ind w:left="567" w:hanging="567"/>
        <w:rPr>
          <w:rFonts w:ascii="Times New Roman" w:eastAsia="Times New Roman" w:hAnsi="Times New Roman"/>
          <w:lang w:val="fi-FI"/>
        </w:rPr>
      </w:pPr>
    </w:p>
    <w:p w14:paraId="1A0C049B" w14:textId="77777777" w:rsidR="004218DE" w:rsidRPr="009957A4"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fi-FI"/>
        </w:rPr>
      </w:pPr>
      <w:r w:rsidRPr="009957A4">
        <w:rPr>
          <w:rFonts w:ascii="Times New Roman" w:eastAsia="Times New Roman" w:hAnsi="Times New Roman"/>
          <w:b/>
          <w:caps/>
          <w:lang w:val="fi-FI"/>
        </w:rPr>
        <w:t>10.</w:t>
      </w:r>
      <w:r w:rsidRPr="009957A4">
        <w:rPr>
          <w:rFonts w:ascii="Times New Roman" w:eastAsia="Times New Roman" w:hAnsi="Times New Roman"/>
          <w:b/>
          <w:caps/>
          <w:lang w:val="fi-FI"/>
        </w:rPr>
        <w:tab/>
        <w:t>specialios atsargumo priemonės DĖL NESUVARTOTO VAISTINIO PREPARATO AR JO ATLIEKŲ TVARKYMO (jei reikia)</w:t>
      </w:r>
    </w:p>
    <w:p w14:paraId="5A197604" w14:textId="77777777" w:rsidR="004218DE" w:rsidRPr="009957A4" w:rsidRDefault="004218DE" w:rsidP="004218DE">
      <w:pPr>
        <w:widowControl w:val="0"/>
        <w:tabs>
          <w:tab w:val="left" w:pos="567"/>
        </w:tabs>
        <w:spacing w:after="0" w:line="240" w:lineRule="auto"/>
        <w:jc w:val="both"/>
        <w:rPr>
          <w:rFonts w:ascii="Times New Roman" w:eastAsia="Times New Roman" w:hAnsi="Times New Roman"/>
          <w:caps/>
          <w:lang w:val="fi-FI"/>
        </w:rPr>
      </w:pPr>
    </w:p>
    <w:p w14:paraId="1DD14AC7" w14:textId="77777777" w:rsidR="004218DE" w:rsidRPr="009957A4" w:rsidRDefault="004218DE" w:rsidP="004218DE">
      <w:pPr>
        <w:spacing w:after="0" w:line="240" w:lineRule="auto"/>
        <w:ind w:left="567" w:hanging="567"/>
        <w:rPr>
          <w:rFonts w:ascii="Times New Roman" w:eastAsia="Times New Roman" w:hAnsi="Times New Roman"/>
          <w:caps/>
          <w:lang w:val="fi-FI"/>
        </w:rPr>
      </w:pPr>
    </w:p>
    <w:p w14:paraId="012E672C" w14:textId="77777777"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pt-BR"/>
        </w:rPr>
      </w:pPr>
      <w:r w:rsidRPr="00EF01FA">
        <w:rPr>
          <w:rFonts w:ascii="Times New Roman" w:eastAsia="Times New Roman" w:hAnsi="Times New Roman"/>
          <w:b/>
          <w:caps/>
          <w:lang w:val="pt-BR"/>
        </w:rPr>
        <w:t>11.</w:t>
      </w:r>
      <w:r w:rsidRPr="00EF01FA">
        <w:rPr>
          <w:rFonts w:ascii="Times New Roman" w:eastAsia="Times New Roman" w:hAnsi="Times New Roman"/>
          <w:b/>
          <w:caps/>
          <w:lang w:val="pt-BR"/>
        </w:rPr>
        <w:tab/>
        <w:t>REGISTRUOTOJO pavadinimas ir adresas</w:t>
      </w:r>
    </w:p>
    <w:p w14:paraId="6C38C345" w14:textId="77777777" w:rsidR="004218DE" w:rsidRPr="00EF01FA" w:rsidRDefault="004218DE" w:rsidP="004218DE">
      <w:pPr>
        <w:widowControl w:val="0"/>
        <w:spacing w:after="0" w:line="240" w:lineRule="auto"/>
        <w:jc w:val="both"/>
        <w:outlineLvl w:val="1"/>
        <w:rPr>
          <w:rFonts w:ascii="Times New Roman" w:eastAsia="Times New Roman" w:hAnsi="Times New Roman"/>
          <w:b/>
          <w:bCs/>
          <w:lang w:eastAsia="lt-LT"/>
        </w:rPr>
      </w:pPr>
    </w:p>
    <w:p w14:paraId="58A8286D" w14:textId="77777777" w:rsidR="004218DE" w:rsidRPr="009957A4" w:rsidRDefault="004218DE" w:rsidP="004218DE">
      <w:pPr>
        <w:spacing w:after="0" w:line="240" w:lineRule="auto"/>
        <w:rPr>
          <w:rFonts w:ascii="Times New Roman" w:eastAsia="Times New Roman" w:hAnsi="Times New Roman"/>
          <w:bCs/>
          <w:lang w:val="fi-FI"/>
        </w:rPr>
      </w:pPr>
      <w:r w:rsidRPr="009957A4">
        <w:rPr>
          <w:rFonts w:ascii="Times New Roman" w:eastAsia="Times New Roman" w:hAnsi="Times New Roman"/>
          <w:bCs/>
          <w:lang w:val="fi-FI"/>
        </w:rPr>
        <w:t>UCB Pharma Oy Finland</w:t>
      </w:r>
    </w:p>
    <w:p w14:paraId="4623B471" w14:textId="77777777" w:rsidR="004218DE" w:rsidRPr="009957A4" w:rsidRDefault="004218DE" w:rsidP="004218DE">
      <w:pPr>
        <w:autoSpaceDE w:val="0"/>
        <w:autoSpaceDN w:val="0"/>
        <w:adjustRightInd w:val="0"/>
        <w:spacing w:after="0" w:line="240" w:lineRule="auto"/>
        <w:rPr>
          <w:rFonts w:ascii="Times New Roman" w:eastAsia="Times New Roman" w:hAnsi="Times New Roman"/>
          <w:lang w:val="fi-FI" w:eastAsia="zh-CN"/>
        </w:rPr>
      </w:pPr>
      <w:r w:rsidRPr="009957A4">
        <w:rPr>
          <w:rFonts w:ascii="Times New Roman" w:eastAsia="Times New Roman" w:hAnsi="Times New Roman"/>
          <w:lang w:val="fi-FI" w:eastAsia="zh-CN"/>
        </w:rPr>
        <w:t>Bertel Jungin aukio 5</w:t>
      </w:r>
    </w:p>
    <w:p w14:paraId="62CE1A88" w14:textId="77777777" w:rsidR="004218DE" w:rsidRPr="009957A4" w:rsidRDefault="004218DE" w:rsidP="004218DE">
      <w:pPr>
        <w:autoSpaceDE w:val="0"/>
        <w:autoSpaceDN w:val="0"/>
        <w:adjustRightInd w:val="0"/>
        <w:spacing w:after="0" w:line="240" w:lineRule="auto"/>
        <w:rPr>
          <w:rFonts w:ascii="Times New Roman" w:eastAsia="Times New Roman" w:hAnsi="Times New Roman"/>
          <w:lang w:val="fi-FI" w:eastAsia="zh-CN"/>
        </w:rPr>
      </w:pPr>
      <w:r w:rsidRPr="009957A4">
        <w:rPr>
          <w:rFonts w:ascii="Times New Roman" w:eastAsia="Times New Roman" w:hAnsi="Times New Roman"/>
          <w:lang w:val="fi-FI" w:eastAsia="zh-CN"/>
        </w:rPr>
        <w:t>02600 Espoo</w:t>
      </w:r>
    </w:p>
    <w:p w14:paraId="17DCB830"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Suomija</w:t>
      </w:r>
    </w:p>
    <w:p w14:paraId="0992C8AE" w14:textId="77777777" w:rsidR="004218DE" w:rsidRPr="00EF01FA" w:rsidRDefault="004218DE" w:rsidP="004218DE">
      <w:pPr>
        <w:tabs>
          <w:tab w:val="left" w:pos="0"/>
        </w:tabs>
        <w:spacing w:after="0" w:line="240" w:lineRule="auto"/>
        <w:jc w:val="both"/>
        <w:rPr>
          <w:rFonts w:ascii="Times New Roman" w:eastAsia="Times New Roman" w:hAnsi="Times New Roman"/>
        </w:rPr>
      </w:pPr>
    </w:p>
    <w:p w14:paraId="5F297A60" w14:textId="77777777" w:rsidR="004218DE" w:rsidRPr="00EF01FA" w:rsidRDefault="004218DE" w:rsidP="004218DE">
      <w:pPr>
        <w:tabs>
          <w:tab w:val="left" w:pos="0"/>
        </w:tabs>
        <w:spacing w:after="0" w:line="240" w:lineRule="auto"/>
        <w:jc w:val="both"/>
        <w:rPr>
          <w:rFonts w:ascii="Times New Roman" w:eastAsia="Times New Roman" w:hAnsi="Times New Roman"/>
        </w:rPr>
      </w:pPr>
    </w:p>
    <w:p w14:paraId="5548936F" w14:textId="77777777" w:rsidR="004218DE" w:rsidRPr="009957A4"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fi-FI"/>
        </w:rPr>
      </w:pPr>
      <w:r w:rsidRPr="009957A4">
        <w:rPr>
          <w:rFonts w:ascii="Times New Roman" w:eastAsia="Times New Roman" w:hAnsi="Times New Roman"/>
          <w:b/>
          <w:caps/>
          <w:lang w:val="fi-FI"/>
        </w:rPr>
        <w:t>12.</w:t>
      </w:r>
      <w:r w:rsidRPr="009957A4">
        <w:rPr>
          <w:rFonts w:ascii="Times New Roman" w:eastAsia="Times New Roman" w:hAnsi="Times New Roman"/>
          <w:b/>
          <w:caps/>
          <w:lang w:val="fi-FI"/>
        </w:rPr>
        <w:tab/>
        <w:t>REGISTRACIJOS PAŽYMĖJIMO numeris (-IAI)</w:t>
      </w:r>
    </w:p>
    <w:p w14:paraId="5C4CEC01" w14:textId="77777777" w:rsidR="004218DE" w:rsidRPr="009957A4" w:rsidRDefault="004218DE" w:rsidP="004218DE">
      <w:pPr>
        <w:spacing w:after="0" w:line="240" w:lineRule="auto"/>
        <w:ind w:left="567" w:hanging="567"/>
        <w:rPr>
          <w:rFonts w:ascii="Times New Roman" w:eastAsia="Times New Roman" w:hAnsi="Times New Roman"/>
          <w:b/>
          <w:lang w:val="fi-FI"/>
        </w:rPr>
      </w:pPr>
    </w:p>
    <w:p w14:paraId="0E06C4AC" w14:textId="77777777" w:rsidR="004218DE" w:rsidRPr="00EF01FA" w:rsidRDefault="004218DE" w:rsidP="004218DE">
      <w:pPr>
        <w:widowControl w:val="0"/>
        <w:autoSpaceDE w:val="0"/>
        <w:autoSpaceDN w:val="0"/>
        <w:adjustRightInd w:val="0"/>
        <w:spacing w:after="0" w:line="240" w:lineRule="auto"/>
        <w:ind w:right="5855"/>
        <w:rPr>
          <w:rFonts w:ascii="Times New Roman" w:hAnsi="Times New Roman"/>
        </w:rPr>
      </w:pPr>
      <w:r w:rsidRPr="00EF01FA">
        <w:rPr>
          <w:rFonts w:ascii="Times New Roman" w:hAnsi="Times New Roman"/>
        </w:rPr>
        <w:t>N7 - LT/1/06/0476/001</w:t>
      </w:r>
    </w:p>
    <w:p w14:paraId="34B3B9F3" w14:textId="77777777" w:rsidR="004218DE" w:rsidRPr="009319D0" w:rsidRDefault="004218DE" w:rsidP="004218DE">
      <w:pPr>
        <w:widowControl w:val="0"/>
        <w:autoSpaceDE w:val="0"/>
        <w:autoSpaceDN w:val="0"/>
        <w:adjustRightInd w:val="0"/>
        <w:spacing w:after="0" w:line="240" w:lineRule="auto"/>
        <w:ind w:right="5855"/>
        <w:rPr>
          <w:rFonts w:ascii="Times New Roman" w:hAnsi="Times New Roman"/>
          <w:highlight w:val="lightGray"/>
        </w:rPr>
      </w:pPr>
      <w:r w:rsidRPr="009319D0">
        <w:rPr>
          <w:rFonts w:ascii="Times New Roman" w:hAnsi="Times New Roman"/>
          <w:highlight w:val="lightGray"/>
        </w:rPr>
        <w:t>N28 - LT/1/06/0476/002</w:t>
      </w:r>
    </w:p>
    <w:p w14:paraId="6DF17358" w14:textId="77777777" w:rsidR="004218DE" w:rsidRPr="009319D0" w:rsidRDefault="004218DE" w:rsidP="004218DE">
      <w:pPr>
        <w:widowControl w:val="0"/>
        <w:autoSpaceDE w:val="0"/>
        <w:autoSpaceDN w:val="0"/>
        <w:adjustRightInd w:val="0"/>
        <w:spacing w:after="0" w:line="240" w:lineRule="auto"/>
        <w:ind w:right="5855"/>
        <w:rPr>
          <w:rFonts w:ascii="Times New Roman" w:hAnsi="Times New Roman"/>
          <w:highlight w:val="lightGray"/>
        </w:rPr>
      </w:pPr>
      <w:r w:rsidRPr="009319D0">
        <w:rPr>
          <w:rFonts w:ascii="Times New Roman" w:hAnsi="Times New Roman"/>
          <w:highlight w:val="lightGray"/>
        </w:rPr>
        <w:t>N1 - LT/1/06/0476/003</w:t>
      </w:r>
    </w:p>
    <w:p w14:paraId="62E2EF87" w14:textId="77777777" w:rsidR="004218DE" w:rsidRPr="009319D0" w:rsidRDefault="004218DE" w:rsidP="004218DE">
      <w:pPr>
        <w:widowControl w:val="0"/>
        <w:autoSpaceDE w:val="0"/>
        <w:autoSpaceDN w:val="0"/>
        <w:adjustRightInd w:val="0"/>
        <w:spacing w:after="0" w:line="240" w:lineRule="auto"/>
        <w:ind w:right="5855"/>
        <w:rPr>
          <w:rFonts w:ascii="Times New Roman" w:hAnsi="Times New Roman"/>
          <w:highlight w:val="lightGray"/>
        </w:rPr>
      </w:pPr>
      <w:r w:rsidRPr="009319D0">
        <w:rPr>
          <w:rFonts w:ascii="Times New Roman" w:hAnsi="Times New Roman"/>
          <w:highlight w:val="lightGray"/>
        </w:rPr>
        <w:t>N2 - LT/1/06/0476/004</w:t>
      </w:r>
    </w:p>
    <w:p w14:paraId="370BF1EC" w14:textId="77777777" w:rsidR="004218DE" w:rsidRPr="009319D0" w:rsidRDefault="004218DE" w:rsidP="004218DE">
      <w:pPr>
        <w:widowControl w:val="0"/>
        <w:autoSpaceDE w:val="0"/>
        <w:autoSpaceDN w:val="0"/>
        <w:adjustRightInd w:val="0"/>
        <w:spacing w:after="0" w:line="240" w:lineRule="auto"/>
        <w:ind w:right="5855"/>
        <w:rPr>
          <w:rFonts w:ascii="Times New Roman" w:hAnsi="Times New Roman"/>
          <w:highlight w:val="lightGray"/>
        </w:rPr>
      </w:pPr>
      <w:r w:rsidRPr="009319D0">
        <w:rPr>
          <w:rFonts w:ascii="Times New Roman" w:hAnsi="Times New Roman"/>
          <w:highlight w:val="lightGray"/>
        </w:rPr>
        <w:t>N4 - LT/1/06/0476/005</w:t>
      </w:r>
    </w:p>
    <w:p w14:paraId="604CC971" w14:textId="77777777" w:rsidR="004218DE" w:rsidRPr="009319D0" w:rsidRDefault="004218DE" w:rsidP="004218DE">
      <w:pPr>
        <w:widowControl w:val="0"/>
        <w:autoSpaceDE w:val="0"/>
        <w:autoSpaceDN w:val="0"/>
        <w:adjustRightInd w:val="0"/>
        <w:spacing w:after="0" w:line="240" w:lineRule="auto"/>
        <w:ind w:right="5855"/>
        <w:rPr>
          <w:rFonts w:ascii="Times New Roman" w:hAnsi="Times New Roman"/>
          <w:highlight w:val="lightGray"/>
        </w:rPr>
      </w:pPr>
      <w:r w:rsidRPr="009319D0">
        <w:rPr>
          <w:rFonts w:ascii="Times New Roman" w:hAnsi="Times New Roman"/>
          <w:highlight w:val="lightGray"/>
        </w:rPr>
        <w:t>N5 - LT/1/06/0476/006</w:t>
      </w:r>
    </w:p>
    <w:p w14:paraId="7CD8E4AA" w14:textId="77777777" w:rsidR="004218DE" w:rsidRPr="009319D0" w:rsidRDefault="004218DE" w:rsidP="004218DE">
      <w:pPr>
        <w:widowControl w:val="0"/>
        <w:autoSpaceDE w:val="0"/>
        <w:autoSpaceDN w:val="0"/>
        <w:adjustRightInd w:val="0"/>
        <w:spacing w:after="0" w:line="240" w:lineRule="auto"/>
        <w:ind w:right="5855"/>
        <w:rPr>
          <w:rFonts w:ascii="Times New Roman" w:hAnsi="Times New Roman"/>
          <w:highlight w:val="lightGray"/>
        </w:rPr>
      </w:pPr>
      <w:r w:rsidRPr="009319D0">
        <w:rPr>
          <w:rFonts w:ascii="Times New Roman" w:hAnsi="Times New Roman"/>
          <w:highlight w:val="lightGray"/>
        </w:rPr>
        <w:t>N10 - LT/1/06/0476/007</w:t>
      </w:r>
    </w:p>
    <w:p w14:paraId="27C94E30" w14:textId="77777777" w:rsidR="004218DE" w:rsidRPr="009319D0" w:rsidRDefault="004218DE" w:rsidP="004218DE">
      <w:pPr>
        <w:widowControl w:val="0"/>
        <w:autoSpaceDE w:val="0"/>
        <w:autoSpaceDN w:val="0"/>
        <w:adjustRightInd w:val="0"/>
        <w:spacing w:after="0" w:line="240" w:lineRule="auto"/>
        <w:ind w:right="5855"/>
        <w:rPr>
          <w:rFonts w:ascii="Times New Roman" w:hAnsi="Times New Roman"/>
          <w:highlight w:val="lightGray"/>
        </w:rPr>
      </w:pPr>
      <w:r w:rsidRPr="009319D0">
        <w:rPr>
          <w:rFonts w:ascii="Times New Roman" w:hAnsi="Times New Roman"/>
          <w:highlight w:val="lightGray"/>
        </w:rPr>
        <w:t>N14 - LT/1/06/0476/008</w:t>
      </w:r>
    </w:p>
    <w:p w14:paraId="70C947CC" w14:textId="77777777" w:rsidR="004218DE" w:rsidRPr="009319D0" w:rsidRDefault="004218DE" w:rsidP="004218DE">
      <w:pPr>
        <w:widowControl w:val="0"/>
        <w:autoSpaceDE w:val="0"/>
        <w:autoSpaceDN w:val="0"/>
        <w:adjustRightInd w:val="0"/>
        <w:spacing w:after="0" w:line="240" w:lineRule="auto"/>
        <w:ind w:right="5855"/>
        <w:rPr>
          <w:rFonts w:ascii="Times New Roman" w:hAnsi="Times New Roman"/>
          <w:highlight w:val="lightGray"/>
        </w:rPr>
      </w:pPr>
      <w:r w:rsidRPr="009319D0">
        <w:rPr>
          <w:rFonts w:ascii="Times New Roman" w:hAnsi="Times New Roman"/>
          <w:highlight w:val="lightGray"/>
        </w:rPr>
        <w:t>N15 - LT/1/06/0476/009</w:t>
      </w:r>
    </w:p>
    <w:p w14:paraId="74D45E6F" w14:textId="77777777" w:rsidR="004218DE" w:rsidRPr="009319D0" w:rsidRDefault="004218DE" w:rsidP="004218DE">
      <w:pPr>
        <w:widowControl w:val="0"/>
        <w:autoSpaceDE w:val="0"/>
        <w:autoSpaceDN w:val="0"/>
        <w:adjustRightInd w:val="0"/>
        <w:spacing w:after="0" w:line="240" w:lineRule="auto"/>
        <w:ind w:right="5855"/>
        <w:rPr>
          <w:rFonts w:ascii="Times New Roman" w:hAnsi="Times New Roman"/>
          <w:highlight w:val="lightGray"/>
        </w:rPr>
      </w:pPr>
      <w:r w:rsidRPr="009319D0">
        <w:rPr>
          <w:rFonts w:ascii="Times New Roman" w:hAnsi="Times New Roman"/>
          <w:highlight w:val="lightGray"/>
        </w:rPr>
        <w:t>N20 - LT/1/06/0476/010</w:t>
      </w:r>
    </w:p>
    <w:p w14:paraId="1237B5F3" w14:textId="77777777" w:rsidR="004218DE" w:rsidRPr="009319D0" w:rsidRDefault="004218DE" w:rsidP="004218DE">
      <w:pPr>
        <w:widowControl w:val="0"/>
        <w:autoSpaceDE w:val="0"/>
        <w:autoSpaceDN w:val="0"/>
        <w:adjustRightInd w:val="0"/>
        <w:spacing w:after="0" w:line="240" w:lineRule="auto"/>
        <w:ind w:right="5855"/>
        <w:rPr>
          <w:rFonts w:ascii="Times New Roman" w:hAnsi="Times New Roman"/>
          <w:highlight w:val="lightGray"/>
        </w:rPr>
      </w:pPr>
      <w:r w:rsidRPr="009319D0">
        <w:rPr>
          <w:rFonts w:ascii="Times New Roman" w:hAnsi="Times New Roman"/>
          <w:highlight w:val="lightGray"/>
        </w:rPr>
        <w:t>N21 - LT/1/06/0476/011</w:t>
      </w:r>
    </w:p>
    <w:p w14:paraId="7E4BD4DC" w14:textId="77777777" w:rsidR="004218DE" w:rsidRPr="009319D0" w:rsidRDefault="004218DE" w:rsidP="004218DE">
      <w:pPr>
        <w:widowControl w:val="0"/>
        <w:autoSpaceDE w:val="0"/>
        <w:autoSpaceDN w:val="0"/>
        <w:adjustRightInd w:val="0"/>
        <w:spacing w:after="0" w:line="240" w:lineRule="auto"/>
        <w:ind w:right="5855"/>
        <w:rPr>
          <w:rFonts w:ascii="Times New Roman" w:hAnsi="Times New Roman"/>
          <w:highlight w:val="lightGray"/>
        </w:rPr>
      </w:pPr>
      <w:r w:rsidRPr="009319D0">
        <w:rPr>
          <w:rFonts w:ascii="Times New Roman" w:hAnsi="Times New Roman"/>
          <w:highlight w:val="lightGray"/>
        </w:rPr>
        <w:t>N30 - LT/1/06/0476/012</w:t>
      </w:r>
    </w:p>
    <w:p w14:paraId="3E31F4DB" w14:textId="77777777" w:rsidR="004218DE" w:rsidRPr="009319D0" w:rsidRDefault="004218DE" w:rsidP="004218DE">
      <w:pPr>
        <w:widowControl w:val="0"/>
        <w:autoSpaceDE w:val="0"/>
        <w:autoSpaceDN w:val="0"/>
        <w:adjustRightInd w:val="0"/>
        <w:spacing w:after="0" w:line="240" w:lineRule="auto"/>
        <w:ind w:right="5855"/>
        <w:rPr>
          <w:rFonts w:ascii="Times New Roman" w:hAnsi="Times New Roman"/>
          <w:highlight w:val="lightGray"/>
        </w:rPr>
      </w:pPr>
      <w:r w:rsidRPr="009319D0">
        <w:rPr>
          <w:rFonts w:ascii="Times New Roman" w:hAnsi="Times New Roman"/>
          <w:highlight w:val="lightGray"/>
        </w:rPr>
        <w:t>N40 - LT/1/06/0476/013</w:t>
      </w:r>
    </w:p>
    <w:p w14:paraId="1D8B55FE" w14:textId="77777777" w:rsidR="004218DE" w:rsidRPr="009319D0" w:rsidRDefault="004218DE" w:rsidP="004218DE">
      <w:pPr>
        <w:widowControl w:val="0"/>
        <w:autoSpaceDE w:val="0"/>
        <w:autoSpaceDN w:val="0"/>
        <w:adjustRightInd w:val="0"/>
        <w:spacing w:after="0" w:line="240" w:lineRule="auto"/>
        <w:ind w:right="5855"/>
        <w:rPr>
          <w:rFonts w:ascii="Times New Roman" w:hAnsi="Times New Roman"/>
          <w:highlight w:val="lightGray"/>
        </w:rPr>
      </w:pPr>
      <w:r w:rsidRPr="009319D0">
        <w:rPr>
          <w:rFonts w:ascii="Times New Roman" w:hAnsi="Times New Roman"/>
          <w:highlight w:val="lightGray"/>
        </w:rPr>
        <w:t>N50 - LT/1/06/0476/014</w:t>
      </w:r>
    </w:p>
    <w:p w14:paraId="056EC25A" w14:textId="77777777" w:rsidR="004218DE" w:rsidRPr="009319D0" w:rsidRDefault="004218DE" w:rsidP="004218DE">
      <w:pPr>
        <w:widowControl w:val="0"/>
        <w:autoSpaceDE w:val="0"/>
        <w:autoSpaceDN w:val="0"/>
        <w:adjustRightInd w:val="0"/>
        <w:spacing w:after="0" w:line="240" w:lineRule="auto"/>
        <w:ind w:right="5855"/>
        <w:rPr>
          <w:rFonts w:ascii="Times New Roman" w:hAnsi="Times New Roman"/>
          <w:highlight w:val="lightGray"/>
        </w:rPr>
      </w:pPr>
      <w:r w:rsidRPr="009319D0">
        <w:rPr>
          <w:rFonts w:ascii="Times New Roman" w:hAnsi="Times New Roman"/>
          <w:highlight w:val="lightGray"/>
        </w:rPr>
        <w:t>N60 - LT/1/06/0476/015</w:t>
      </w:r>
    </w:p>
    <w:p w14:paraId="05229858" w14:textId="77777777" w:rsidR="004218DE" w:rsidRPr="009319D0" w:rsidRDefault="004218DE" w:rsidP="004218DE">
      <w:pPr>
        <w:widowControl w:val="0"/>
        <w:autoSpaceDE w:val="0"/>
        <w:autoSpaceDN w:val="0"/>
        <w:adjustRightInd w:val="0"/>
        <w:spacing w:after="0" w:line="240" w:lineRule="auto"/>
        <w:ind w:right="5855"/>
        <w:rPr>
          <w:rFonts w:ascii="Times New Roman" w:hAnsi="Times New Roman"/>
          <w:highlight w:val="lightGray"/>
        </w:rPr>
      </w:pPr>
      <w:r w:rsidRPr="009319D0">
        <w:rPr>
          <w:rFonts w:ascii="Times New Roman" w:hAnsi="Times New Roman"/>
          <w:highlight w:val="lightGray"/>
        </w:rPr>
        <w:t>N70 - LT/1/06/0476/016</w:t>
      </w:r>
    </w:p>
    <w:p w14:paraId="1B3B0A70" w14:textId="77777777" w:rsidR="004218DE" w:rsidRPr="009319D0" w:rsidRDefault="004218DE" w:rsidP="004218DE">
      <w:pPr>
        <w:widowControl w:val="0"/>
        <w:autoSpaceDE w:val="0"/>
        <w:autoSpaceDN w:val="0"/>
        <w:adjustRightInd w:val="0"/>
        <w:spacing w:after="0" w:line="240" w:lineRule="auto"/>
        <w:ind w:right="5855"/>
        <w:rPr>
          <w:rFonts w:ascii="Times New Roman" w:hAnsi="Times New Roman"/>
          <w:highlight w:val="lightGray"/>
        </w:rPr>
      </w:pPr>
      <w:r w:rsidRPr="009319D0">
        <w:rPr>
          <w:rFonts w:ascii="Times New Roman" w:hAnsi="Times New Roman"/>
          <w:highlight w:val="lightGray"/>
        </w:rPr>
        <w:t>N90 - LT/1/06/0476/017</w:t>
      </w:r>
    </w:p>
    <w:p w14:paraId="430C3371" w14:textId="77777777" w:rsidR="004218DE" w:rsidRPr="00EF01FA" w:rsidRDefault="004218DE" w:rsidP="004218DE">
      <w:pPr>
        <w:spacing w:after="0" w:line="240" w:lineRule="auto"/>
        <w:ind w:left="567" w:hanging="567"/>
        <w:rPr>
          <w:rFonts w:ascii="Times New Roman" w:eastAsia="Times New Roman" w:hAnsi="Times New Roman"/>
        </w:rPr>
      </w:pPr>
      <w:r w:rsidRPr="009319D0">
        <w:rPr>
          <w:rFonts w:ascii="Times New Roman" w:hAnsi="Times New Roman"/>
          <w:highlight w:val="lightGray"/>
        </w:rPr>
        <w:t>N100 - LT/1/06/0476/018</w:t>
      </w:r>
    </w:p>
    <w:p w14:paraId="461E5E33" w14:textId="77777777" w:rsidR="004218DE" w:rsidRPr="00EF01FA" w:rsidRDefault="004218DE" w:rsidP="004218DE">
      <w:pPr>
        <w:spacing w:after="0" w:line="240" w:lineRule="auto"/>
        <w:ind w:left="567" w:hanging="567"/>
        <w:rPr>
          <w:rFonts w:ascii="Times New Roman" w:eastAsia="Times New Roman" w:hAnsi="Times New Roman"/>
          <w:lang w:val="pt-BR"/>
        </w:rPr>
      </w:pPr>
    </w:p>
    <w:p w14:paraId="1610B6CD" w14:textId="77777777" w:rsidR="004218DE" w:rsidRPr="00EF01FA" w:rsidRDefault="004218DE" w:rsidP="004218DE">
      <w:pPr>
        <w:spacing w:after="0" w:line="240" w:lineRule="auto"/>
        <w:ind w:left="567" w:hanging="567"/>
        <w:rPr>
          <w:rFonts w:ascii="Times New Roman" w:eastAsia="Times New Roman" w:hAnsi="Times New Roman"/>
          <w:lang w:val="pt-BR"/>
        </w:rPr>
      </w:pPr>
    </w:p>
    <w:p w14:paraId="1A419C02" w14:textId="77777777"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pt-BR"/>
        </w:rPr>
      </w:pPr>
      <w:r w:rsidRPr="00EF01FA">
        <w:rPr>
          <w:rFonts w:ascii="Times New Roman" w:eastAsia="Times New Roman" w:hAnsi="Times New Roman"/>
          <w:b/>
          <w:caps/>
          <w:lang w:val="pt-BR"/>
        </w:rPr>
        <w:t>13.</w:t>
      </w:r>
      <w:r w:rsidRPr="00EF01FA">
        <w:rPr>
          <w:rFonts w:ascii="Times New Roman" w:eastAsia="Times New Roman" w:hAnsi="Times New Roman"/>
          <w:b/>
          <w:caps/>
          <w:lang w:val="pt-BR"/>
        </w:rPr>
        <w:tab/>
        <w:t>serijos numeris</w:t>
      </w:r>
    </w:p>
    <w:p w14:paraId="620AC1C8" w14:textId="77777777" w:rsidR="004218DE" w:rsidRPr="00EF01FA" w:rsidRDefault="004218DE" w:rsidP="004218DE">
      <w:pPr>
        <w:spacing w:after="0" w:line="240" w:lineRule="auto"/>
        <w:ind w:left="567" w:hanging="567"/>
        <w:rPr>
          <w:rFonts w:ascii="Times New Roman" w:eastAsia="Times New Roman" w:hAnsi="Times New Roman"/>
          <w:lang w:val="pt-BR"/>
        </w:rPr>
      </w:pPr>
    </w:p>
    <w:p w14:paraId="51B8F351" w14:textId="77777777" w:rsidR="004218DE" w:rsidRPr="00EF01FA" w:rsidRDefault="004218DE" w:rsidP="004218DE">
      <w:pPr>
        <w:spacing w:after="0" w:line="240" w:lineRule="auto"/>
        <w:ind w:left="567" w:hanging="567"/>
        <w:rPr>
          <w:rFonts w:ascii="Times New Roman" w:eastAsia="Times New Roman" w:hAnsi="Times New Roman"/>
          <w:iCs/>
          <w:lang w:val="pt-BR"/>
        </w:rPr>
      </w:pPr>
      <w:r w:rsidRPr="00EF01FA">
        <w:rPr>
          <w:rFonts w:ascii="Times New Roman" w:eastAsia="Times New Roman" w:hAnsi="Times New Roman"/>
          <w:iCs/>
          <w:lang w:val="pt-BR"/>
        </w:rPr>
        <w:t>Serija {numeris}</w:t>
      </w:r>
    </w:p>
    <w:p w14:paraId="3F5B4637" w14:textId="77777777" w:rsidR="002405F0" w:rsidRPr="009319D0" w:rsidRDefault="002405F0" w:rsidP="002405F0">
      <w:pPr>
        <w:widowControl w:val="0"/>
        <w:autoSpaceDE w:val="0"/>
        <w:autoSpaceDN w:val="0"/>
        <w:adjustRightInd w:val="0"/>
        <w:spacing w:after="0" w:line="240" w:lineRule="auto"/>
        <w:ind w:right="-2"/>
        <w:rPr>
          <w:rFonts w:ascii="Times New Roman" w:hAnsi="Times New Roman"/>
          <w:highlight w:val="lightGray"/>
        </w:rPr>
      </w:pPr>
      <w:r w:rsidRPr="009319D0">
        <w:rPr>
          <w:rFonts w:ascii="Times New Roman" w:hAnsi="Times New Roman"/>
          <w:highlight w:val="lightGray"/>
        </w:rPr>
        <w:lastRenderedPageBreak/>
        <w:t>Lot: (tik N28)</w:t>
      </w:r>
    </w:p>
    <w:p w14:paraId="2BA17304" w14:textId="77777777" w:rsidR="004218DE" w:rsidRPr="00753263" w:rsidRDefault="004218DE" w:rsidP="004218DE">
      <w:pPr>
        <w:spacing w:after="0" w:line="240" w:lineRule="auto"/>
        <w:ind w:left="567" w:hanging="567"/>
        <w:rPr>
          <w:rFonts w:ascii="Times New Roman" w:eastAsia="Times New Roman" w:hAnsi="Times New Roman"/>
          <w:i/>
          <w:iCs/>
        </w:rPr>
      </w:pPr>
    </w:p>
    <w:p w14:paraId="6BC61B6B" w14:textId="77777777" w:rsidR="004218DE" w:rsidRPr="00EF01FA" w:rsidRDefault="004218DE" w:rsidP="004218DE">
      <w:pPr>
        <w:spacing w:after="0" w:line="240" w:lineRule="auto"/>
        <w:ind w:left="567" w:hanging="567"/>
        <w:rPr>
          <w:rFonts w:ascii="Times New Roman" w:eastAsia="Times New Roman" w:hAnsi="Times New Roman"/>
          <w:lang w:val="pt-BR"/>
        </w:rPr>
      </w:pPr>
    </w:p>
    <w:p w14:paraId="2A16D634" w14:textId="77777777"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pt-BR"/>
        </w:rPr>
      </w:pPr>
      <w:r w:rsidRPr="00EF01FA">
        <w:rPr>
          <w:rFonts w:ascii="Times New Roman" w:eastAsia="Times New Roman" w:hAnsi="Times New Roman"/>
          <w:b/>
          <w:caps/>
          <w:lang w:val="pt-BR"/>
        </w:rPr>
        <w:t>14.</w:t>
      </w:r>
      <w:r w:rsidRPr="00EF01FA">
        <w:rPr>
          <w:rFonts w:ascii="Times New Roman" w:eastAsia="Times New Roman" w:hAnsi="Times New Roman"/>
          <w:b/>
          <w:caps/>
          <w:lang w:val="pt-BR"/>
        </w:rPr>
        <w:tab/>
        <w:t>PARDAVIMO (IŠDAVIMO) tvarka</w:t>
      </w:r>
    </w:p>
    <w:p w14:paraId="492445F5" w14:textId="77777777" w:rsidR="004218DE" w:rsidRPr="00EF01FA" w:rsidRDefault="004218DE" w:rsidP="004218DE">
      <w:pPr>
        <w:spacing w:after="0" w:line="240" w:lineRule="auto"/>
        <w:ind w:left="567" w:hanging="567"/>
        <w:rPr>
          <w:rFonts w:ascii="Times New Roman" w:eastAsia="Times New Roman" w:hAnsi="Times New Roman"/>
          <w:lang w:val="pt-BR"/>
        </w:rPr>
      </w:pPr>
    </w:p>
    <w:p w14:paraId="0F9CA345" w14:textId="77777777" w:rsidR="004218DE" w:rsidRPr="00EF01FA" w:rsidRDefault="004218DE" w:rsidP="004218DE">
      <w:pPr>
        <w:spacing w:after="0" w:line="240" w:lineRule="auto"/>
        <w:ind w:left="567" w:hanging="567"/>
        <w:rPr>
          <w:rFonts w:ascii="Times New Roman" w:eastAsia="Times New Roman" w:hAnsi="Times New Roman"/>
          <w:lang w:val="pt-BR"/>
        </w:rPr>
      </w:pPr>
      <w:r w:rsidRPr="00EF01FA">
        <w:rPr>
          <w:rFonts w:ascii="Times New Roman" w:eastAsia="Times New Roman" w:hAnsi="Times New Roman"/>
          <w:lang w:val="pt-BR"/>
        </w:rPr>
        <w:t>Receptinis vaistas.</w:t>
      </w:r>
    </w:p>
    <w:p w14:paraId="07304AB0" w14:textId="77777777" w:rsidR="004218DE" w:rsidRPr="00EF01FA" w:rsidRDefault="004218DE" w:rsidP="004218DE">
      <w:pPr>
        <w:spacing w:after="0" w:line="240" w:lineRule="auto"/>
        <w:ind w:left="567" w:hanging="567"/>
        <w:rPr>
          <w:rFonts w:ascii="Times New Roman" w:eastAsia="Times New Roman" w:hAnsi="Times New Roman"/>
          <w:lang w:val="pt-BR"/>
        </w:rPr>
      </w:pPr>
    </w:p>
    <w:p w14:paraId="62ADF363" w14:textId="77777777" w:rsidR="004218DE" w:rsidRPr="00EF01FA" w:rsidRDefault="004218DE" w:rsidP="004218DE">
      <w:pPr>
        <w:spacing w:after="0" w:line="240" w:lineRule="auto"/>
        <w:ind w:left="567" w:hanging="567"/>
        <w:rPr>
          <w:rFonts w:ascii="Times New Roman" w:eastAsia="Times New Roman" w:hAnsi="Times New Roman"/>
          <w:b/>
          <w:bCs/>
          <w:lang w:val="pt-BR"/>
        </w:rPr>
      </w:pPr>
    </w:p>
    <w:p w14:paraId="465F18AC" w14:textId="77777777" w:rsidR="004218DE" w:rsidRPr="005C6EF6"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pt-BR"/>
        </w:rPr>
      </w:pPr>
      <w:r w:rsidRPr="005C6EF6">
        <w:rPr>
          <w:rFonts w:ascii="Times New Roman" w:eastAsia="Times New Roman" w:hAnsi="Times New Roman"/>
          <w:b/>
          <w:caps/>
          <w:lang w:val="pt-BR"/>
        </w:rPr>
        <w:t>15.</w:t>
      </w:r>
      <w:r w:rsidRPr="005C6EF6">
        <w:rPr>
          <w:rFonts w:ascii="Times New Roman" w:eastAsia="Times New Roman" w:hAnsi="Times New Roman"/>
          <w:b/>
          <w:caps/>
          <w:lang w:val="pt-BR"/>
        </w:rPr>
        <w:tab/>
        <w:t>vartojimo instrukcijA</w:t>
      </w:r>
    </w:p>
    <w:p w14:paraId="4942540D" w14:textId="77777777" w:rsidR="004218DE" w:rsidRPr="005C6EF6" w:rsidRDefault="004218DE" w:rsidP="004218DE">
      <w:pPr>
        <w:spacing w:after="0" w:line="240" w:lineRule="auto"/>
        <w:ind w:left="567" w:hanging="567"/>
        <w:rPr>
          <w:rFonts w:ascii="Times New Roman" w:eastAsia="Times New Roman" w:hAnsi="Times New Roman"/>
          <w:lang w:val="pt-BR"/>
        </w:rPr>
      </w:pPr>
    </w:p>
    <w:p w14:paraId="109F6133" w14:textId="77777777" w:rsidR="004218DE" w:rsidRPr="005C6EF6" w:rsidRDefault="004218DE" w:rsidP="004218DE">
      <w:pPr>
        <w:spacing w:after="0" w:line="240" w:lineRule="auto"/>
        <w:rPr>
          <w:rFonts w:ascii="Times New Roman" w:eastAsia="Times New Roman" w:hAnsi="Times New Roman"/>
          <w:noProof/>
          <w:lang w:val="pt-BR"/>
        </w:rPr>
      </w:pPr>
    </w:p>
    <w:p w14:paraId="4D609946" w14:textId="77777777" w:rsidR="004218DE" w:rsidRPr="005C6EF6" w:rsidRDefault="004218DE" w:rsidP="004218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lang w:val="pt-BR"/>
        </w:rPr>
      </w:pPr>
      <w:r w:rsidRPr="005C6EF6">
        <w:rPr>
          <w:rFonts w:ascii="Times New Roman" w:eastAsia="Times New Roman" w:hAnsi="Times New Roman"/>
          <w:b/>
          <w:noProof/>
          <w:lang w:val="pt-BR"/>
        </w:rPr>
        <w:t>16.</w:t>
      </w:r>
      <w:r w:rsidRPr="005C6EF6">
        <w:rPr>
          <w:rFonts w:ascii="Times New Roman" w:eastAsia="Times New Roman" w:hAnsi="Times New Roman"/>
          <w:b/>
          <w:noProof/>
          <w:lang w:val="pt-BR"/>
        </w:rPr>
        <w:tab/>
        <w:t>INFORMACIJA BRAILIO RAŠTU</w:t>
      </w:r>
    </w:p>
    <w:p w14:paraId="0DE4F1AB" w14:textId="77777777" w:rsidR="004218DE" w:rsidRPr="005C6EF6" w:rsidRDefault="004218DE" w:rsidP="004218DE">
      <w:pPr>
        <w:spacing w:after="0" w:line="240" w:lineRule="auto"/>
        <w:ind w:left="567" w:hanging="567"/>
        <w:rPr>
          <w:rFonts w:ascii="Times New Roman" w:eastAsia="Times New Roman" w:hAnsi="Times New Roman"/>
          <w:lang w:val="pt-BR"/>
        </w:rPr>
      </w:pPr>
    </w:p>
    <w:p w14:paraId="2317DB6E" w14:textId="77777777" w:rsidR="004218DE" w:rsidRPr="00EF01FA" w:rsidRDefault="004218DE" w:rsidP="004218DE">
      <w:pPr>
        <w:spacing w:after="0" w:line="240" w:lineRule="auto"/>
        <w:rPr>
          <w:rFonts w:ascii="Times New Roman" w:eastAsia="Times New Roman" w:hAnsi="Times New Roman"/>
          <w:lang w:eastAsia="lt-LT"/>
        </w:rPr>
      </w:pPr>
      <w:proofErr w:type="spellStart"/>
      <w:r w:rsidRPr="00EF01FA">
        <w:rPr>
          <w:rFonts w:ascii="Times New Roman" w:eastAsia="Times New Roman" w:hAnsi="Times New Roman"/>
          <w:lang w:eastAsia="lt-LT"/>
        </w:rPr>
        <w:t>xyzal</w:t>
      </w:r>
      <w:proofErr w:type="spellEnd"/>
      <w:r w:rsidRPr="00EF01FA">
        <w:rPr>
          <w:rFonts w:ascii="Times New Roman" w:eastAsia="Times New Roman" w:hAnsi="Times New Roman"/>
          <w:i/>
          <w:iCs/>
          <w:lang w:eastAsia="lt-LT"/>
        </w:rPr>
        <w:t xml:space="preserve"> </w:t>
      </w:r>
      <w:r w:rsidRPr="00EF01FA">
        <w:rPr>
          <w:rFonts w:ascii="Times New Roman" w:eastAsia="Times New Roman" w:hAnsi="Times New Roman"/>
          <w:lang w:eastAsia="lt-LT"/>
        </w:rPr>
        <w:t>5 mg tabletė</w:t>
      </w:r>
    </w:p>
    <w:p w14:paraId="6549C82D" w14:textId="77777777" w:rsidR="004218DE" w:rsidRDefault="004218DE" w:rsidP="004218DE">
      <w:pPr>
        <w:spacing w:after="0" w:line="240" w:lineRule="auto"/>
        <w:rPr>
          <w:rFonts w:ascii="Times New Roman" w:eastAsia="Times New Roman" w:hAnsi="Times New Roman"/>
          <w:lang w:eastAsia="lt-LT"/>
        </w:rPr>
      </w:pPr>
    </w:p>
    <w:p w14:paraId="5A914F8C" w14:textId="77777777" w:rsidR="005C6EF6" w:rsidRPr="005C6EF6" w:rsidRDefault="005C6EF6" w:rsidP="003B605A">
      <w:pPr>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i/>
          <w:noProof/>
          <w:szCs w:val="20"/>
          <w:lang w:eastAsia="lt-LT" w:bidi="lt-LT"/>
        </w:rPr>
      </w:pPr>
      <w:r w:rsidRPr="005C6EF6">
        <w:rPr>
          <w:rFonts w:ascii="Times New Roman" w:eastAsia="Times New Roman" w:hAnsi="Times New Roman"/>
          <w:b/>
          <w:noProof/>
          <w:szCs w:val="20"/>
          <w:lang w:eastAsia="lt-LT" w:bidi="lt-LT"/>
        </w:rPr>
        <w:t>UNIKALUS IDENTIFIKATORIUS – 2D BRŪKŠNINIS KODAS</w:t>
      </w:r>
    </w:p>
    <w:p w14:paraId="13A5889A" w14:textId="77777777" w:rsidR="005C6EF6" w:rsidRPr="005C6EF6" w:rsidRDefault="005C6EF6" w:rsidP="005C6EF6">
      <w:pPr>
        <w:spacing w:after="0" w:line="240" w:lineRule="auto"/>
        <w:rPr>
          <w:rFonts w:ascii="Times New Roman" w:eastAsia="Times New Roman" w:hAnsi="Times New Roman"/>
          <w:noProof/>
          <w:szCs w:val="20"/>
          <w:lang w:eastAsia="lt-LT" w:bidi="lt-LT"/>
        </w:rPr>
      </w:pPr>
    </w:p>
    <w:p w14:paraId="50762E26" w14:textId="77777777" w:rsidR="005C6EF6" w:rsidRPr="005C6EF6" w:rsidRDefault="005C6EF6" w:rsidP="005C6EF6">
      <w:pPr>
        <w:tabs>
          <w:tab w:val="left" w:pos="567"/>
        </w:tabs>
        <w:spacing w:after="0" w:line="240" w:lineRule="auto"/>
        <w:rPr>
          <w:rFonts w:ascii="Times New Roman" w:eastAsia="Times New Roman" w:hAnsi="Times New Roman"/>
          <w:noProof/>
          <w:shd w:val="clear" w:color="auto" w:fill="CCCCCC"/>
          <w:lang w:eastAsia="lt-LT" w:bidi="lt-LT"/>
        </w:rPr>
      </w:pPr>
      <w:r w:rsidRPr="009319D0">
        <w:rPr>
          <w:rFonts w:ascii="Times New Roman" w:hAnsi="Times New Roman"/>
          <w:highlight w:val="lightGray"/>
        </w:rPr>
        <w:t>&lt;2D brūkšninis kodas su nurodytu unikaliu identifikatoriumi.&gt;</w:t>
      </w:r>
    </w:p>
    <w:p w14:paraId="60D5361A" w14:textId="77777777" w:rsidR="005C6EF6" w:rsidRPr="005C6EF6" w:rsidRDefault="005C6EF6" w:rsidP="005C6EF6">
      <w:pPr>
        <w:spacing w:after="0" w:line="240" w:lineRule="auto"/>
        <w:rPr>
          <w:rFonts w:ascii="Times New Roman" w:eastAsia="Times New Roman" w:hAnsi="Times New Roman"/>
          <w:noProof/>
          <w:vanish/>
          <w:lang w:eastAsia="lt-LT" w:bidi="lt-LT"/>
        </w:rPr>
      </w:pPr>
    </w:p>
    <w:p w14:paraId="6E897C87" w14:textId="77777777" w:rsidR="005C6EF6" w:rsidRPr="005C6EF6" w:rsidRDefault="005C6EF6" w:rsidP="005C6EF6">
      <w:pPr>
        <w:spacing w:after="0" w:line="240" w:lineRule="auto"/>
        <w:rPr>
          <w:rFonts w:ascii="Times New Roman" w:eastAsia="Times New Roman" w:hAnsi="Times New Roman"/>
          <w:noProof/>
          <w:szCs w:val="20"/>
          <w:lang w:eastAsia="lt-LT" w:bidi="lt-LT"/>
        </w:rPr>
      </w:pPr>
    </w:p>
    <w:p w14:paraId="2B7B3544" w14:textId="77777777" w:rsidR="005C6EF6" w:rsidRPr="005C6EF6" w:rsidRDefault="005C6EF6" w:rsidP="003B605A">
      <w:pPr>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i/>
          <w:noProof/>
          <w:szCs w:val="20"/>
          <w:lang w:eastAsia="lt-LT" w:bidi="lt-LT"/>
        </w:rPr>
      </w:pPr>
      <w:r w:rsidRPr="005C6EF6">
        <w:rPr>
          <w:rFonts w:ascii="Times New Roman" w:eastAsia="Times New Roman" w:hAnsi="Times New Roman"/>
          <w:b/>
          <w:noProof/>
          <w:szCs w:val="20"/>
          <w:lang w:eastAsia="lt-LT" w:bidi="lt-LT"/>
        </w:rPr>
        <w:t>UNIKALUS IDENTIFIKATORIUS – ŽMONĖMS SUPRANTAMI DUOMENYS</w:t>
      </w:r>
    </w:p>
    <w:p w14:paraId="30B72CAC" w14:textId="77777777" w:rsidR="005C6EF6" w:rsidRPr="005C6EF6" w:rsidRDefault="005C6EF6" w:rsidP="005C6EF6">
      <w:pPr>
        <w:spacing w:after="0" w:line="240" w:lineRule="auto"/>
        <w:rPr>
          <w:rFonts w:ascii="Times New Roman" w:eastAsia="Times New Roman" w:hAnsi="Times New Roman"/>
          <w:noProof/>
          <w:szCs w:val="20"/>
          <w:lang w:eastAsia="lt-LT" w:bidi="lt-LT"/>
        </w:rPr>
      </w:pPr>
    </w:p>
    <w:p w14:paraId="7E399A72" w14:textId="77777777" w:rsidR="005C6EF6" w:rsidRPr="005C6EF6" w:rsidRDefault="005C6EF6" w:rsidP="005C6EF6">
      <w:pPr>
        <w:tabs>
          <w:tab w:val="left" w:pos="567"/>
        </w:tabs>
        <w:spacing w:after="0" w:line="260" w:lineRule="exact"/>
        <w:rPr>
          <w:rFonts w:ascii="Times New Roman" w:eastAsia="Times New Roman" w:hAnsi="Times New Roman"/>
          <w:color w:val="008000"/>
          <w:lang w:eastAsia="lt-LT" w:bidi="lt-LT"/>
        </w:rPr>
      </w:pPr>
      <w:r>
        <w:rPr>
          <w:rFonts w:ascii="Times New Roman" w:eastAsia="Times New Roman" w:hAnsi="Times New Roman"/>
          <w:szCs w:val="20"/>
          <w:lang w:eastAsia="lt-LT" w:bidi="lt-LT"/>
        </w:rPr>
        <w:t xml:space="preserve">PC: </w:t>
      </w:r>
    </w:p>
    <w:p w14:paraId="02E71110" w14:textId="77777777" w:rsidR="005C6EF6" w:rsidRPr="005C6EF6" w:rsidRDefault="005C6EF6" w:rsidP="005C6EF6">
      <w:pPr>
        <w:tabs>
          <w:tab w:val="left" w:pos="567"/>
        </w:tabs>
        <w:spacing w:after="0" w:line="260" w:lineRule="exact"/>
        <w:rPr>
          <w:rFonts w:ascii="Times New Roman" w:eastAsia="Times New Roman" w:hAnsi="Times New Roman"/>
          <w:lang w:eastAsia="lt-LT" w:bidi="lt-LT"/>
        </w:rPr>
      </w:pPr>
      <w:r w:rsidRPr="005C6EF6">
        <w:rPr>
          <w:rFonts w:ascii="Times New Roman" w:eastAsia="Times New Roman" w:hAnsi="Times New Roman"/>
          <w:szCs w:val="20"/>
          <w:lang w:eastAsia="lt-LT" w:bidi="lt-LT"/>
        </w:rPr>
        <w:t xml:space="preserve">SN: </w:t>
      </w:r>
    </w:p>
    <w:p w14:paraId="758639D9" w14:textId="77777777" w:rsidR="005C6EF6" w:rsidRPr="005C6EF6" w:rsidRDefault="005C6EF6" w:rsidP="005C6EF6">
      <w:pPr>
        <w:tabs>
          <w:tab w:val="left" w:pos="567"/>
        </w:tabs>
        <w:spacing w:after="0" w:line="260" w:lineRule="exact"/>
        <w:rPr>
          <w:rFonts w:ascii="Times New Roman" w:eastAsia="Times New Roman" w:hAnsi="Times New Roman"/>
          <w:lang w:eastAsia="lt-LT" w:bidi="lt-LT"/>
        </w:rPr>
      </w:pPr>
      <w:r w:rsidRPr="00753263">
        <w:rPr>
          <w:rFonts w:ascii="Times New Roman" w:eastAsia="Times New Roman" w:hAnsi="Times New Roman"/>
          <w:szCs w:val="20"/>
          <w:shd w:val="clear" w:color="auto" w:fill="AEAAAA"/>
          <w:lang w:eastAsia="lt-LT" w:bidi="lt-LT"/>
        </w:rPr>
        <w:t>NN:</w:t>
      </w:r>
      <w:r w:rsidRPr="005C6EF6">
        <w:rPr>
          <w:rFonts w:ascii="Times New Roman" w:eastAsia="Times New Roman" w:hAnsi="Times New Roman"/>
          <w:szCs w:val="20"/>
          <w:lang w:eastAsia="lt-LT" w:bidi="lt-LT"/>
        </w:rPr>
        <w:t xml:space="preserve"> </w:t>
      </w:r>
    </w:p>
    <w:p w14:paraId="39662C07" w14:textId="77777777" w:rsidR="005C6EF6" w:rsidRPr="00EF01FA" w:rsidRDefault="005C6EF6" w:rsidP="004218DE">
      <w:pPr>
        <w:spacing w:after="0" w:line="240" w:lineRule="auto"/>
        <w:rPr>
          <w:rFonts w:ascii="Times New Roman" w:eastAsia="Times New Roman" w:hAnsi="Times New Roman"/>
          <w:lang w:eastAsia="lt-LT"/>
        </w:rPr>
      </w:pPr>
    </w:p>
    <w:p w14:paraId="1FB3CC35" w14:textId="77777777" w:rsidR="004218DE" w:rsidRPr="00EF01FA" w:rsidRDefault="004218DE" w:rsidP="004218DE">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caps/>
        </w:rPr>
      </w:pPr>
      <w:r w:rsidRPr="00EF01FA">
        <w:rPr>
          <w:rFonts w:ascii="Times New Roman" w:eastAsia="Times New Roman" w:hAnsi="Times New Roman"/>
          <w:b/>
        </w:rPr>
        <w:br w:type="page"/>
      </w:r>
      <w:r w:rsidRPr="00EF01FA">
        <w:rPr>
          <w:rFonts w:ascii="Times New Roman" w:eastAsia="Times New Roman" w:hAnsi="Times New Roman"/>
          <w:b/>
          <w:caps/>
        </w:rPr>
        <w:lastRenderedPageBreak/>
        <w:t>MINIMALI INFORMACIJA ant LIZDINIų PLOKŠTELIŲARBA DVISLUOKSNIŲ JUOSTELIŲ</w:t>
      </w:r>
    </w:p>
    <w:p w14:paraId="4FADC18E" w14:textId="77777777" w:rsidR="004218DE" w:rsidRPr="00EF01FA" w:rsidRDefault="004218DE" w:rsidP="004218DE">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caps/>
        </w:rPr>
      </w:pPr>
    </w:p>
    <w:p w14:paraId="57E7362F" w14:textId="77777777" w:rsidR="004218DE" w:rsidRPr="00EF01FA" w:rsidRDefault="004218DE" w:rsidP="004218DE">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caps/>
        </w:rPr>
      </w:pPr>
      <w:r w:rsidRPr="00EF01FA">
        <w:rPr>
          <w:rFonts w:ascii="Times New Roman" w:eastAsia="Times New Roman" w:hAnsi="Times New Roman"/>
          <w:b/>
        </w:rPr>
        <w:t>LIZDINĖ PLOKŠTELĖ</w:t>
      </w:r>
    </w:p>
    <w:p w14:paraId="5C167B7E" w14:textId="77777777" w:rsidR="004218DE" w:rsidRPr="00EF01FA" w:rsidRDefault="004218DE" w:rsidP="004218DE">
      <w:pPr>
        <w:spacing w:after="0" w:line="240" w:lineRule="auto"/>
        <w:ind w:left="567" w:hanging="567"/>
        <w:rPr>
          <w:rFonts w:ascii="Times New Roman" w:eastAsia="Times New Roman" w:hAnsi="Times New Roman"/>
          <w:caps/>
        </w:rPr>
      </w:pPr>
    </w:p>
    <w:p w14:paraId="658C897B" w14:textId="77777777" w:rsidR="004218DE" w:rsidRPr="00EF01FA" w:rsidRDefault="004218DE" w:rsidP="004218DE">
      <w:pPr>
        <w:spacing w:after="0" w:line="240" w:lineRule="auto"/>
        <w:ind w:left="567" w:hanging="567"/>
        <w:rPr>
          <w:rFonts w:ascii="Times New Roman" w:eastAsia="Times New Roman" w:hAnsi="Times New Roman"/>
          <w:caps/>
        </w:rPr>
      </w:pPr>
    </w:p>
    <w:p w14:paraId="5B83256C" w14:textId="77777777"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EF01FA">
        <w:rPr>
          <w:rFonts w:ascii="Times New Roman" w:eastAsia="Times New Roman" w:hAnsi="Times New Roman"/>
          <w:b/>
          <w:caps/>
        </w:rPr>
        <w:t>1.</w:t>
      </w:r>
      <w:r w:rsidRPr="00EF01FA">
        <w:rPr>
          <w:rFonts w:ascii="Times New Roman" w:eastAsia="Times New Roman" w:hAnsi="Times New Roman"/>
          <w:b/>
          <w:caps/>
        </w:rPr>
        <w:tab/>
        <w:t xml:space="preserve">Vaistinio preparato pavadinimas </w:t>
      </w:r>
    </w:p>
    <w:p w14:paraId="513F9619" w14:textId="77777777" w:rsidR="004218DE" w:rsidRPr="00EF01FA" w:rsidRDefault="004218DE" w:rsidP="004218DE">
      <w:pPr>
        <w:spacing w:after="0" w:line="240" w:lineRule="auto"/>
        <w:ind w:left="567" w:hanging="567"/>
        <w:rPr>
          <w:rFonts w:ascii="Times New Roman" w:eastAsia="Times New Roman" w:hAnsi="Times New Roman"/>
        </w:rPr>
      </w:pPr>
    </w:p>
    <w:p w14:paraId="0F6E0C36" w14:textId="77777777" w:rsidR="004218DE" w:rsidRPr="00EF01FA" w:rsidRDefault="004218DE" w:rsidP="004218DE">
      <w:pPr>
        <w:spacing w:after="0" w:line="240" w:lineRule="auto"/>
        <w:rPr>
          <w:rFonts w:ascii="Times New Roman" w:eastAsia="Times New Roman" w:hAnsi="Times New Roman"/>
          <w:lang w:eastAsia="lt-LT"/>
        </w:rPr>
      </w:pPr>
      <w:proofErr w:type="spellStart"/>
      <w:r w:rsidRPr="00EF01FA">
        <w:rPr>
          <w:rFonts w:ascii="Times New Roman" w:eastAsia="Times New Roman" w:hAnsi="Times New Roman"/>
          <w:lang w:eastAsia="lt-LT"/>
        </w:rPr>
        <w:t>Xyzal</w:t>
      </w:r>
      <w:proofErr w:type="spellEnd"/>
      <w:r w:rsidRPr="00EF01FA">
        <w:rPr>
          <w:rFonts w:ascii="Times New Roman" w:eastAsia="Times New Roman" w:hAnsi="Times New Roman"/>
          <w:lang w:eastAsia="lt-LT"/>
        </w:rPr>
        <w:t xml:space="preserve"> 5 mg tabletės</w:t>
      </w:r>
    </w:p>
    <w:p w14:paraId="0BD71FE7" w14:textId="158F6B49" w:rsidR="004218DE" w:rsidRPr="00EF01FA" w:rsidRDefault="004518F9" w:rsidP="004218DE">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l</w:t>
      </w:r>
      <w:r w:rsidR="004218DE" w:rsidRPr="00EF01FA">
        <w:rPr>
          <w:rFonts w:ascii="Times New Roman" w:eastAsia="Times New Roman" w:hAnsi="Times New Roman"/>
          <w:lang w:eastAsia="lt-LT"/>
        </w:rPr>
        <w:t>evocetirizini</w:t>
      </w:r>
      <w:proofErr w:type="spellEnd"/>
      <w:r w:rsidR="004218DE" w:rsidRPr="00EF01FA">
        <w:rPr>
          <w:rFonts w:ascii="Times New Roman" w:eastAsia="Times New Roman" w:hAnsi="Times New Roman"/>
          <w:lang w:eastAsia="lt-LT"/>
        </w:rPr>
        <w:t xml:space="preserve"> </w:t>
      </w:r>
      <w:proofErr w:type="spellStart"/>
      <w:r w:rsidR="004218DE" w:rsidRPr="00EF01FA">
        <w:rPr>
          <w:rFonts w:ascii="Times New Roman" w:eastAsia="Times New Roman" w:hAnsi="Times New Roman"/>
          <w:lang w:eastAsia="lt-LT"/>
        </w:rPr>
        <w:t>dihydrochloridum</w:t>
      </w:r>
      <w:proofErr w:type="spellEnd"/>
    </w:p>
    <w:p w14:paraId="56EFA1CE" w14:textId="77777777" w:rsidR="004218DE" w:rsidRPr="00EF01FA" w:rsidRDefault="004218DE" w:rsidP="004218DE">
      <w:pPr>
        <w:spacing w:after="0" w:line="240" w:lineRule="auto"/>
        <w:ind w:left="567" w:hanging="567"/>
        <w:rPr>
          <w:rFonts w:ascii="Times New Roman" w:eastAsia="Times New Roman" w:hAnsi="Times New Roman"/>
        </w:rPr>
      </w:pPr>
    </w:p>
    <w:p w14:paraId="421F4137" w14:textId="77777777" w:rsidR="004218DE" w:rsidRPr="00EF01FA" w:rsidRDefault="004218DE" w:rsidP="004218DE">
      <w:pPr>
        <w:spacing w:after="0" w:line="240" w:lineRule="auto"/>
        <w:ind w:left="567" w:hanging="567"/>
        <w:rPr>
          <w:rFonts w:ascii="Times New Roman" w:eastAsia="Times New Roman" w:hAnsi="Times New Roman"/>
        </w:rPr>
      </w:pPr>
    </w:p>
    <w:p w14:paraId="4415AB9A" w14:textId="77777777"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EF01FA">
        <w:rPr>
          <w:rFonts w:ascii="Times New Roman" w:eastAsia="Times New Roman" w:hAnsi="Times New Roman"/>
          <w:b/>
        </w:rPr>
        <w:t>2.</w:t>
      </w:r>
      <w:r w:rsidRPr="00EF01FA">
        <w:rPr>
          <w:rFonts w:ascii="Times New Roman" w:eastAsia="Times New Roman" w:hAnsi="Times New Roman"/>
          <w:b/>
        </w:rPr>
        <w:tab/>
      </w:r>
      <w:r w:rsidRPr="00EF01FA">
        <w:rPr>
          <w:rFonts w:ascii="Times New Roman" w:eastAsia="Times New Roman" w:hAnsi="Times New Roman"/>
          <w:b/>
          <w:caps/>
        </w:rPr>
        <w:t>REGISTRUOTOJO pavadinimas</w:t>
      </w:r>
    </w:p>
    <w:p w14:paraId="0E651DDF" w14:textId="77777777" w:rsidR="004218DE" w:rsidRPr="00EF01FA" w:rsidRDefault="004218DE" w:rsidP="004218DE">
      <w:pPr>
        <w:spacing w:after="0" w:line="240" w:lineRule="auto"/>
        <w:ind w:left="567" w:hanging="567"/>
        <w:rPr>
          <w:rFonts w:ascii="Times New Roman" w:eastAsia="Times New Roman" w:hAnsi="Times New Roman"/>
        </w:rPr>
      </w:pPr>
    </w:p>
    <w:p w14:paraId="5837AF34" w14:textId="77777777" w:rsidR="004218DE" w:rsidRPr="00EF01FA" w:rsidRDefault="004218DE" w:rsidP="004218DE">
      <w:pPr>
        <w:spacing w:after="0" w:line="240" w:lineRule="auto"/>
        <w:ind w:left="567" w:hanging="567"/>
        <w:rPr>
          <w:rFonts w:ascii="Times New Roman" w:eastAsia="Times New Roman" w:hAnsi="Times New Roman"/>
        </w:rPr>
      </w:pPr>
      <w:r w:rsidRPr="00EF01FA">
        <w:rPr>
          <w:rFonts w:ascii="Times New Roman" w:eastAsia="Times New Roman" w:hAnsi="Times New Roman"/>
        </w:rPr>
        <w:t xml:space="preserve">UCB Pharma </w:t>
      </w:r>
      <w:proofErr w:type="spellStart"/>
      <w:r w:rsidRPr="00EF01FA">
        <w:rPr>
          <w:rFonts w:ascii="Times New Roman" w:eastAsia="Times New Roman" w:hAnsi="Times New Roman"/>
        </w:rPr>
        <w:t>Oy</w:t>
      </w:r>
      <w:proofErr w:type="spellEnd"/>
      <w:r w:rsidRPr="00EF01FA">
        <w:rPr>
          <w:rFonts w:ascii="Times New Roman" w:eastAsia="Times New Roman" w:hAnsi="Times New Roman"/>
        </w:rPr>
        <w:t xml:space="preserve"> </w:t>
      </w:r>
      <w:proofErr w:type="spellStart"/>
      <w:r w:rsidRPr="00EF01FA">
        <w:rPr>
          <w:rFonts w:ascii="Times New Roman" w:eastAsia="Times New Roman" w:hAnsi="Times New Roman"/>
        </w:rPr>
        <w:t>Finland</w:t>
      </w:r>
      <w:proofErr w:type="spellEnd"/>
    </w:p>
    <w:p w14:paraId="6B494AC2" w14:textId="77777777" w:rsidR="004218DE" w:rsidRPr="00EF01FA" w:rsidRDefault="004218DE" w:rsidP="004218DE">
      <w:pPr>
        <w:spacing w:after="0" w:line="240" w:lineRule="auto"/>
        <w:ind w:left="567" w:hanging="567"/>
        <w:rPr>
          <w:rFonts w:ascii="Times New Roman" w:eastAsia="Times New Roman" w:hAnsi="Times New Roman"/>
        </w:rPr>
      </w:pPr>
    </w:p>
    <w:p w14:paraId="75C5F1C1" w14:textId="77777777" w:rsidR="004218DE" w:rsidRPr="00EF01FA" w:rsidRDefault="004218DE" w:rsidP="004218DE">
      <w:pPr>
        <w:spacing w:after="0" w:line="240" w:lineRule="auto"/>
        <w:ind w:left="567" w:hanging="567"/>
        <w:rPr>
          <w:rFonts w:ascii="Times New Roman" w:eastAsia="Times New Roman" w:hAnsi="Times New Roman"/>
        </w:rPr>
      </w:pPr>
    </w:p>
    <w:p w14:paraId="45D86DED" w14:textId="77777777"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EF01FA">
        <w:rPr>
          <w:rFonts w:ascii="Times New Roman" w:eastAsia="Times New Roman" w:hAnsi="Times New Roman"/>
          <w:b/>
        </w:rPr>
        <w:t>3.</w:t>
      </w:r>
      <w:r w:rsidRPr="00EF01FA">
        <w:rPr>
          <w:rFonts w:ascii="Times New Roman" w:eastAsia="Times New Roman" w:hAnsi="Times New Roman"/>
          <w:b/>
        </w:rPr>
        <w:tab/>
      </w:r>
      <w:r w:rsidRPr="00EF01FA">
        <w:rPr>
          <w:rFonts w:ascii="Times New Roman" w:eastAsia="Times New Roman" w:hAnsi="Times New Roman"/>
          <w:b/>
          <w:caps/>
        </w:rPr>
        <w:t>tinkamumo laikas</w:t>
      </w:r>
    </w:p>
    <w:p w14:paraId="1AFDFDD5" w14:textId="77777777" w:rsidR="004218DE" w:rsidRPr="00EF01FA" w:rsidRDefault="004218DE" w:rsidP="004218DE">
      <w:pPr>
        <w:spacing w:after="0" w:line="240" w:lineRule="auto"/>
        <w:rPr>
          <w:rFonts w:ascii="Times New Roman" w:eastAsia="Times New Roman" w:hAnsi="Times New Roman"/>
        </w:rPr>
      </w:pPr>
    </w:p>
    <w:p w14:paraId="1CFF9AF7" w14:textId="77777777" w:rsidR="004218DE" w:rsidRPr="00EF01FA" w:rsidRDefault="004218DE" w:rsidP="004218DE">
      <w:pPr>
        <w:spacing w:after="0" w:line="240" w:lineRule="auto"/>
        <w:jc w:val="both"/>
        <w:rPr>
          <w:rFonts w:ascii="Times New Roman" w:eastAsia="Times New Roman" w:hAnsi="Times New Roman"/>
          <w:lang w:eastAsia="lt-LT"/>
        </w:rPr>
      </w:pPr>
      <w:r w:rsidRPr="00EF01FA">
        <w:rPr>
          <w:rFonts w:ascii="Times New Roman" w:eastAsia="Times New Roman" w:hAnsi="Times New Roman"/>
          <w:lang w:eastAsia="lt-LT"/>
        </w:rPr>
        <w:t>EXP {mm/MMMM}</w:t>
      </w:r>
    </w:p>
    <w:p w14:paraId="14E8AD41" w14:textId="77777777" w:rsidR="004218DE" w:rsidRPr="00EF01FA" w:rsidRDefault="004218DE" w:rsidP="004218DE">
      <w:pPr>
        <w:spacing w:after="0" w:line="240" w:lineRule="auto"/>
        <w:ind w:left="567" w:hanging="567"/>
        <w:rPr>
          <w:rFonts w:ascii="Times New Roman" w:eastAsia="Times New Roman" w:hAnsi="Times New Roman"/>
        </w:rPr>
      </w:pPr>
    </w:p>
    <w:p w14:paraId="3D4B60F1" w14:textId="77777777" w:rsidR="004218DE" w:rsidRPr="00EF01FA" w:rsidRDefault="004218DE" w:rsidP="004218DE">
      <w:pPr>
        <w:spacing w:after="0" w:line="240" w:lineRule="auto"/>
        <w:ind w:left="567" w:hanging="567"/>
        <w:rPr>
          <w:rFonts w:ascii="Times New Roman" w:eastAsia="Times New Roman" w:hAnsi="Times New Roman"/>
        </w:rPr>
      </w:pPr>
    </w:p>
    <w:p w14:paraId="0FD2DE96" w14:textId="77777777"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fi-FI"/>
        </w:rPr>
      </w:pPr>
      <w:r w:rsidRPr="00EF01FA">
        <w:rPr>
          <w:rFonts w:ascii="Times New Roman" w:eastAsia="Times New Roman" w:hAnsi="Times New Roman"/>
          <w:b/>
          <w:caps/>
          <w:lang w:val="fi-FI"/>
        </w:rPr>
        <w:t>4.</w:t>
      </w:r>
      <w:r w:rsidRPr="00EF01FA">
        <w:rPr>
          <w:rFonts w:ascii="Times New Roman" w:eastAsia="Times New Roman" w:hAnsi="Times New Roman"/>
          <w:b/>
          <w:caps/>
          <w:lang w:val="fi-FI"/>
        </w:rPr>
        <w:tab/>
        <w:t>serijos numeris</w:t>
      </w:r>
    </w:p>
    <w:p w14:paraId="27B1DC96" w14:textId="77777777" w:rsidR="004218DE" w:rsidRPr="00EF01FA" w:rsidRDefault="004218DE" w:rsidP="004218DE">
      <w:pPr>
        <w:spacing w:after="0" w:line="240" w:lineRule="auto"/>
        <w:ind w:left="567" w:hanging="567"/>
        <w:rPr>
          <w:rFonts w:ascii="Times New Roman" w:eastAsia="Times New Roman" w:hAnsi="Times New Roman"/>
          <w:i/>
          <w:lang w:val="fi-FI"/>
        </w:rPr>
      </w:pPr>
    </w:p>
    <w:p w14:paraId="6D6833E4" w14:textId="77777777" w:rsidR="004218DE" w:rsidRPr="00EF01FA" w:rsidRDefault="004218DE" w:rsidP="004218DE">
      <w:pPr>
        <w:spacing w:after="0" w:line="240" w:lineRule="auto"/>
        <w:ind w:left="567" w:hanging="567"/>
        <w:rPr>
          <w:rFonts w:ascii="Times New Roman" w:eastAsia="Times New Roman" w:hAnsi="Times New Roman"/>
          <w:lang w:val="fi-FI"/>
        </w:rPr>
      </w:pPr>
      <w:r w:rsidRPr="00EF01FA">
        <w:rPr>
          <w:rFonts w:ascii="Times New Roman" w:eastAsia="Times New Roman" w:hAnsi="Times New Roman"/>
          <w:lang w:val="fi-FI"/>
        </w:rPr>
        <w:t>Lot {numeris}</w:t>
      </w:r>
    </w:p>
    <w:p w14:paraId="519BA405" w14:textId="77777777" w:rsidR="004218DE" w:rsidRPr="00EF01FA" w:rsidRDefault="004218DE" w:rsidP="004218DE">
      <w:pPr>
        <w:spacing w:after="0" w:line="240" w:lineRule="auto"/>
        <w:rPr>
          <w:rFonts w:ascii="Times New Roman" w:eastAsia="Times New Roman" w:hAnsi="Times New Roman"/>
          <w:lang w:val="fi-FI"/>
        </w:rPr>
      </w:pPr>
    </w:p>
    <w:p w14:paraId="5AF026C3" w14:textId="77777777" w:rsidR="004218DE" w:rsidRPr="00EF01FA" w:rsidRDefault="004218DE" w:rsidP="004218DE">
      <w:pPr>
        <w:spacing w:after="0" w:line="240" w:lineRule="auto"/>
        <w:rPr>
          <w:rFonts w:ascii="Times New Roman" w:eastAsia="Times New Roman" w:hAnsi="Times New Roman"/>
          <w:lang w:val="fi-FI"/>
        </w:rPr>
      </w:pPr>
    </w:p>
    <w:p w14:paraId="4A0BE39A" w14:textId="77777777" w:rsidR="004218DE" w:rsidRPr="00EF01FA" w:rsidRDefault="004218DE" w:rsidP="004218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fi-FI"/>
        </w:rPr>
      </w:pPr>
      <w:r w:rsidRPr="00EF01FA">
        <w:rPr>
          <w:rFonts w:ascii="Times New Roman" w:eastAsia="Times New Roman" w:hAnsi="Times New Roman"/>
          <w:b/>
          <w:caps/>
          <w:lang w:val="fi-FI"/>
        </w:rPr>
        <w:t>5.</w:t>
      </w:r>
      <w:r w:rsidRPr="00EF01FA">
        <w:rPr>
          <w:rFonts w:ascii="Times New Roman" w:eastAsia="Times New Roman" w:hAnsi="Times New Roman"/>
          <w:b/>
          <w:caps/>
          <w:lang w:val="fi-FI"/>
        </w:rPr>
        <w:tab/>
        <w:t>KITA</w:t>
      </w:r>
    </w:p>
    <w:p w14:paraId="45275FD7" w14:textId="77777777" w:rsidR="004218DE" w:rsidRPr="00EF01FA" w:rsidRDefault="004218DE" w:rsidP="004218DE">
      <w:pPr>
        <w:spacing w:after="0" w:line="240" w:lineRule="auto"/>
        <w:rPr>
          <w:rFonts w:ascii="Times New Roman" w:eastAsia="Times New Roman" w:hAnsi="Times New Roman"/>
          <w:lang w:val="fi-FI"/>
        </w:rPr>
      </w:pPr>
    </w:p>
    <w:p w14:paraId="12948D3B" w14:textId="77777777" w:rsidR="004218DE" w:rsidRPr="00EF01FA" w:rsidRDefault="004218DE" w:rsidP="004218DE">
      <w:pPr>
        <w:spacing w:after="0" w:line="240" w:lineRule="auto"/>
        <w:jc w:val="center"/>
        <w:rPr>
          <w:rFonts w:ascii="Times New Roman" w:eastAsia="Times New Roman" w:hAnsi="Times New Roman"/>
          <w:b/>
          <w:lang w:eastAsia="lt-LT"/>
        </w:rPr>
      </w:pPr>
    </w:p>
    <w:p w14:paraId="67FAC6E8" w14:textId="77777777" w:rsidR="004218DE" w:rsidRPr="00EF01FA" w:rsidRDefault="004218DE" w:rsidP="004218DE">
      <w:pPr>
        <w:spacing w:after="0" w:line="240" w:lineRule="auto"/>
        <w:jc w:val="center"/>
        <w:rPr>
          <w:rFonts w:ascii="Times New Roman" w:eastAsia="Times New Roman" w:hAnsi="Times New Roman"/>
          <w:b/>
          <w:lang w:eastAsia="lt-LT"/>
        </w:rPr>
      </w:pPr>
    </w:p>
    <w:p w14:paraId="1AAD8E25" w14:textId="77777777" w:rsidR="004218DE" w:rsidRPr="00EF01FA" w:rsidRDefault="004218DE" w:rsidP="004218DE">
      <w:pPr>
        <w:spacing w:after="0" w:line="240" w:lineRule="auto"/>
        <w:jc w:val="center"/>
        <w:rPr>
          <w:rFonts w:ascii="Times New Roman" w:eastAsia="Times New Roman" w:hAnsi="Times New Roman"/>
          <w:b/>
          <w:lang w:eastAsia="lt-LT"/>
        </w:rPr>
      </w:pPr>
    </w:p>
    <w:p w14:paraId="0F32EF72" w14:textId="77777777" w:rsidR="004218DE" w:rsidRPr="00EF01FA" w:rsidRDefault="004218DE" w:rsidP="004218DE">
      <w:pPr>
        <w:keepNext/>
        <w:spacing w:after="0" w:line="240" w:lineRule="auto"/>
        <w:jc w:val="both"/>
        <w:outlineLvl w:val="5"/>
        <w:rPr>
          <w:rFonts w:ascii="Times New Roman" w:eastAsia="Times New Roman" w:hAnsi="Times New Roman"/>
          <w:b/>
          <w:bCs/>
          <w:lang w:eastAsia="lt-LT"/>
        </w:rPr>
      </w:pPr>
      <w:r w:rsidRPr="00EF01FA">
        <w:rPr>
          <w:rFonts w:ascii="Times New Roman" w:eastAsia="Times New Roman" w:hAnsi="Times New Roman"/>
          <w:b/>
          <w:bCs/>
          <w:lang w:eastAsia="lt-LT"/>
        </w:rPr>
        <w:lastRenderedPageBreak/>
        <w:br w:type="page"/>
      </w:r>
    </w:p>
    <w:p w14:paraId="30189F43" w14:textId="77777777" w:rsidR="004218DE" w:rsidRPr="00EF01FA" w:rsidRDefault="004218DE" w:rsidP="004218DE">
      <w:pPr>
        <w:spacing w:after="0" w:line="240" w:lineRule="auto"/>
        <w:rPr>
          <w:rFonts w:ascii="Times New Roman" w:hAnsi="Times New Roman"/>
        </w:rPr>
      </w:pPr>
    </w:p>
    <w:p w14:paraId="3BA2A5AE" w14:textId="77777777" w:rsidR="004218DE" w:rsidRPr="00EF01FA" w:rsidRDefault="004218DE" w:rsidP="004218DE">
      <w:pPr>
        <w:spacing w:after="0" w:line="240" w:lineRule="auto"/>
        <w:rPr>
          <w:rFonts w:ascii="Times New Roman" w:hAnsi="Times New Roman"/>
        </w:rPr>
      </w:pPr>
    </w:p>
    <w:p w14:paraId="69BAE3F8" w14:textId="77777777" w:rsidR="004218DE" w:rsidRPr="00EF01FA" w:rsidRDefault="004218DE" w:rsidP="004218DE">
      <w:pPr>
        <w:spacing w:after="0" w:line="240" w:lineRule="auto"/>
        <w:rPr>
          <w:rFonts w:ascii="Times New Roman" w:hAnsi="Times New Roman"/>
        </w:rPr>
      </w:pPr>
    </w:p>
    <w:p w14:paraId="41C8802E" w14:textId="77777777" w:rsidR="004218DE" w:rsidRPr="00EF01FA" w:rsidRDefault="004218DE" w:rsidP="004218DE">
      <w:pPr>
        <w:spacing w:after="0" w:line="240" w:lineRule="auto"/>
        <w:rPr>
          <w:rFonts w:ascii="Times New Roman" w:hAnsi="Times New Roman"/>
        </w:rPr>
      </w:pPr>
    </w:p>
    <w:p w14:paraId="43EA2B71" w14:textId="77777777" w:rsidR="004218DE" w:rsidRPr="00EF01FA" w:rsidRDefault="004218DE" w:rsidP="004218DE">
      <w:pPr>
        <w:spacing w:after="0" w:line="240" w:lineRule="auto"/>
        <w:rPr>
          <w:rFonts w:ascii="Times New Roman" w:hAnsi="Times New Roman"/>
        </w:rPr>
      </w:pPr>
    </w:p>
    <w:p w14:paraId="099179E0" w14:textId="77777777" w:rsidR="004218DE" w:rsidRPr="00EF01FA" w:rsidRDefault="004218DE" w:rsidP="004218DE">
      <w:pPr>
        <w:spacing w:after="0" w:line="240" w:lineRule="auto"/>
        <w:rPr>
          <w:rFonts w:ascii="Times New Roman" w:hAnsi="Times New Roman"/>
        </w:rPr>
      </w:pPr>
    </w:p>
    <w:p w14:paraId="2CFD4877" w14:textId="77777777" w:rsidR="004218DE" w:rsidRPr="00EF01FA" w:rsidRDefault="004218DE" w:rsidP="004218DE">
      <w:pPr>
        <w:spacing w:after="0" w:line="240" w:lineRule="auto"/>
        <w:rPr>
          <w:rFonts w:ascii="Times New Roman" w:hAnsi="Times New Roman"/>
        </w:rPr>
      </w:pPr>
    </w:p>
    <w:p w14:paraId="0BD1B8A7" w14:textId="77777777" w:rsidR="004218DE" w:rsidRPr="00EF01FA" w:rsidRDefault="004218DE" w:rsidP="004218DE">
      <w:pPr>
        <w:spacing w:after="0" w:line="240" w:lineRule="auto"/>
        <w:rPr>
          <w:rFonts w:ascii="Times New Roman" w:hAnsi="Times New Roman"/>
        </w:rPr>
      </w:pPr>
    </w:p>
    <w:p w14:paraId="07A593B9" w14:textId="77777777" w:rsidR="004218DE" w:rsidRPr="00EF01FA" w:rsidRDefault="004218DE" w:rsidP="004218DE">
      <w:pPr>
        <w:spacing w:after="0" w:line="240" w:lineRule="auto"/>
        <w:rPr>
          <w:rFonts w:ascii="Times New Roman" w:hAnsi="Times New Roman"/>
        </w:rPr>
      </w:pPr>
    </w:p>
    <w:p w14:paraId="7620C465" w14:textId="77777777" w:rsidR="004218DE" w:rsidRPr="00EF01FA" w:rsidRDefault="004218DE" w:rsidP="004218DE">
      <w:pPr>
        <w:spacing w:after="0" w:line="240" w:lineRule="auto"/>
        <w:rPr>
          <w:rFonts w:ascii="Times New Roman" w:hAnsi="Times New Roman"/>
        </w:rPr>
      </w:pPr>
    </w:p>
    <w:p w14:paraId="621B4CA0" w14:textId="77777777" w:rsidR="004218DE" w:rsidRPr="00EF01FA" w:rsidRDefault="004218DE" w:rsidP="004218DE">
      <w:pPr>
        <w:spacing w:after="0" w:line="240" w:lineRule="auto"/>
        <w:rPr>
          <w:rFonts w:ascii="Times New Roman" w:hAnsi="Times New Roman"/>
        </w:rPr>
      </w:pPr>
    </w:p>
    <w:p w14:paraId="4C5792BB" w14:textId="77777777" w:rsidR="004218DE" w:rsidRPr="00EF01FA" w:rsidRDefault="004218DE" w:rsidP="004218DE">
      <w:pPr>
        <w:spacing w:after="0" w:line="240" w:lineRule="auto"/>
        <w:rPr>
          <w:rFonts w:ascii="Times New Roman" w:hAnsi="Times New Roman"/>
        </w:rPr>
      </w:pPr>
    </w:p>
    <w:p w14:paraId="56A4EC65" w14:textId="77777777" w:rsidR="004218DE" w:rsidRPr="00EF01FA" w:rsidRDefault="004218DE" w:rsidP="004218DE">
      <w:pPr>
        <w:spacing w:after="0" w:line="240" w:lineRule="auto"/>
        <w:rPr>
          <w:rFonts w:ascii="Times New Roman" w:hAnsi="Times New Roman"/>
        </w:rPr>
      </w:pPr>
    </w:p>
    <w:p w14:paraId="100DBE14" w14:textId="77777777" w:rsidR="004218DE" w:rsidRPr="00EF01FA" w:rsidRDefault="004218DE" w:rsidP="004218DE">
      <w:pPr>
        <w:spacing w:after="0" w:line="240" w:lineRule="auto"/>
        <w:rPr>
          <w:rFonts w:ascii="Times New Roman" w:hAnsi="Times New Roman"/>
        </w:rPr>
      </w:pPr>
    </w:p>
    <w:p w14:paraId="7A41C181" w14:textId="77777777" w:rsidR="004218DE" w:rsidRPr="00EF01FA" w:rsidRDefault="004218DE" w:rsidP="004218DE">
      <w:pPr>
        <w:spacing w:after="0" w:line="240" w:lineRule="auto"/>
        <w:rPr>
          <w:rFonts w:ascii="Times New Roman" w:hAnsi="Times New Roman"/>
        </w:rPr>
      </w:pPr>
    </w:p>
    <w:p w14:paraId="47A97390" w14:textId="77777777" w:rsidR="004218DE" w:rsidRPr="00EF01FA" w:rsidRDefault="004218DE" w:rsidP="004218DE">
      <w:pPr>
        <w:spacing w:after="0" w:line="240" w:lineRule="auto"/>
        <w:rPr>
          <w:rFonts w:ascii="Times New Roman" w:hAnsi="Times New Roman"/>
        </w:rPr>
      </w:pPr>
    </w:p>
    <w:p w14:paraId="4AC34556" w14:textId="77777777" w:rsidR="004218DE" w:rsidRPr="00EF01FA" w:rsidRDefault="004218DE" w:rsidP="004218DE">
      <w:pPr>
        <w:spacing w:after="0" w:line="240" w:lineRule="auto"/>
        <w:rPr>
          <w:rFonts w:ascii="Times New Roman" w:hAnsi="Times New Roman"/>
        </w:rPr>
      </w:pPr>
    </w:p>
    <w:p w14:paraId="4047CEE8" w14:textId="77777777" w:rsidR="004218DE" w:rsidRPr="00EF01FA" w:rsidRDefault="004218DE" w:rsidP="004218DE">
      <w:pPr>
        <w:spacing w:after="0" w:line="240" w:lineRule="auto"/>
        <w:rPr>
          <w:rFonts w:ascii="Times New Roman" w:hAnsi="Times New Roman"/>
        </w:rPr>
      </w:pPr>
    </w:p>
    <w:p w14:paraId="1DD96BE1" w14:textId="77777777" w:rsidR="004218DE" w:rsidRPr="00EF01FA" w:rsidRDefault="004218DE" w:rsidP="004218DE">
      <w:pPr>
        <w:spacing w:after="0" w:line="240" w:lineRule="auto"/>
        <w:rPr>
          <w:rFonts w:ascii="Times New Roman" w:hAnsi="Times New Roman"/>
        </w:rPr>
      </w:pPr>
    </w:p>
    <w:p w14:paraId="390C6929" w14:textId="77777777" w:rsidR="004218DE" w:rsidRPr="00EF01FA" w:rsidRDefault="004218DE" w:rsidP="004218DE">
      <w:pPr>
        <w:spacing w:after="0" w:line="240" w:lineRule="auto"/>
        <w:rPr>
          <w:rFonts w:ascii="Times New Roman" w:hAnsi="Times New Roman"/>
        </w:rPr>
      </w:pPr>
    </w:p>
    <w:p w14:paraId="2C2B1C3E" w14:textId="77777777" w:rsidR="004218DE" w:rsidRPr="00EF01FA" w:rsidRDefault="004218DE" w:rsidP="004218DE">
      <w:pPr>
        <w:spacing w:after="0" w:line="240" w:lineRule="auto"/>
        <w:rPr>
          <w:rFonts w:ascii="Times New Roman" w:hAnsi="Times New Roman"/>
        </w:rPr>
      </w:pPr>
    </w:p>
    <w:p w14:paraId="0CE741E8" w14:textId="77777777" w:rsidR="004218DE" w:rsidRPr="00EF01FA" w:rsidRDefault="004218DE" w:rsidP="004218DE">
      <w:pPr>
        <w:spacing w:after="0" w:line="240" w:lineRule="auto"/>
        <w:rPr>
          <w:rFonts w:ascii="Times New Roman" w:hAnsi="Times New Roman"/>
        </w:rPr>
      </w:pPr>
    </w:p>
    <w:p w14:paraId="1ED80A6B" w14:textId="77777777" w:rsidR="004218DE" w:rsidRPr="00EF01FA" w:rsidRDefault="004218DE" w:rsidP="004218DE">
      <w:pPr>
        <w:keepNext/>
        <w:spacing w:after="0" w:line="240" w:lineRule="auto"/>
        <w:jc w:val="center"/>
        <w:outlineLvl w:val="5"/>
        <w:rPr>
          <w:rFonts w:ascii="Times New Roman" w:eastAsia="Times New Roman" w:hAnsi="Times New Roman"/>
          <w:b/>
          <w:bCs/>
          <w:lang w:eastAsia="lt-LT"/>
        </w:rPr>
      </w:pPr>
      <w:r w:rsidRPr="00EF01FA">
        <w:rPr>
          <w:rFonts w:ascii="Times New Roman" w:eastAsia="Times New Roman" w:hAnsi="Times New Roman"/>
          <w:b/>
          <w:bCs/>
          <w:lang w:eastAsia="lt-LT"/>
        </w:rPr>
        <w:t>B. PAKUOTĖS LAPELIS</w:t>
      </w:r>
    </w:p>
    <w:p w14:paraId="611479FE" w14:textId="77777777" w:rsidR="004218DE" w:rsidRPr="00EF01FA" w:rsidRDefault="004218DE" w:rsidP="004218DE">
      <w:pPr>
        <w:spacing w:after="0" w:line="240" w:lineRule="auto"/>
        <w:rPr>
          <w:rFonts w:ascii="Times New Roman" w:eastAsia="Times New Roman" w:hAnsi="Times New Roman"/>
        </w:rPr>
      </w:pPr>
    </w:p>
    <w:p w14:paraId="6998FE48" w14:textId="77777777" w:rsidR="004218DE" w:rsidRPr="00EF01FA" w:rsidRDefault="004218DE" w:rsidP="004218DE">
      <w:pPr>
        <w:spacing w:after="0" w:line="240" w:lineRule="auto"/>
        <w:rPr>
          <w:rFonts w:ascii="Times New Roman" w:eastAsia="Times New Roman" w:hAnsi="Times New Roman"/>
        </w:rPr>
      </w:pPr>
    </w:p>
    <w:p w14:paraId="2D5FF769" w14:textId="77777777" w:rsidR="004218DE" w:rsidRPr="00EF01FA" w:rsidRDefault="004218DE" w:rsidP="004218DE">
      <w:pPr>
        <w:spacing w:after="0" w:line="240" w:lineRule="auto"/>
        <w:rPr>
          <w:rFonts w:ascii="Times New Roman" w:eastAsia="Times New Roman" w:hAnsi="Times New Roman"/>
        </w:rPr>
      </w:pPr>
    </w:p>
    <w:p w14:paraId="55A33629" w14:textId="77777777" w:rsidR="004218DE" w:rsidRPr="00EF01FA" w:rsidRDefault="004218DE" w:rsidP="004218DE">
      <w:pPr>
        <w:spacing w:after="0" w:line="240" w:lineRule="auto"/>
        <w:rPr>
          <w:rFonts w:ascii="Times New Roman" w:eastAsia="Times New Roman" w:hAnsi="Times New Roman"/>
        </w:rPr>
      </w:pPr>
    </w:p>
    <w:p w14:paraId="71619384" w14:textId="77777777" w:rsidR="004218DE" w:rsidRPr="00EF01FA" w:rsidRDefault="004218DE" w:rsidP="004218DE">
      <w:pPr>
        <w:spacing w:after="0" w:line="240" w:lineRule="auto"/>
        <w:rPr>
          <w:rFonts w:ascii="Times New Roman" w:eastAsia="Times New Roman" w:hAnsi="Times New Roman"/>
        </w:rPr>
      </w:pPr>
    </w:p>
    <w:p w14:paraId="476519E0" w14:textId="77777777" w:rsidR="004218DE" w:rsidRPr="00EF01FA" w:rsidRDefault="004218DE" w:rsidP="004218DE">
      <w:pPr>
        <w:widowControl w:val="0"/>
        <w:autoSpaceDE w:val="0"/>
        <w:autoSpaceDN w:val="0"/>
        <w:adjustRightInd w:val="0"/>
        <w:spacing w:after="0" w:line="240" w:lineRule="auto"/>
        <w:jc w:val="center"/>
        <w:rPr>
          <w:rFonts w:ascii="Times New Roman" w:hAnsi="Times New Roman"/>
          <w:b/>
          <w:bCs/>
        </w:rPr>
      </w:pPr>
      <w:r w:rsidRPr="00EF01FA">
        <w:rPr>
          <w:rFonts w:ascii="Times New Roman" w:hAnsi="Times New Roman"/>
        </w:rPr>
        <w:br w:type="page"/>
      </w:r>
      <w:r w:rsidRPr="00EF01FA">
        <w:rPr>
          <w:rFonts w:ascii="Times New Roman" w:hAnsi="Times New Roman"/>
          <w:b/>
          <w:bCs/>
        </w:rPr>
        <w:lastRenderedPageBreak/>
        <w:t>Pakuotės lapelis: informacija pacientui</w:t>
      </w:r>
    </w:p>
    <w:p w14:paraId="0C9E8803"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38D48234" w14:textId="77777777" w:rsidR="004218DE" w:rsidRPr="00EF01FA" w:rsidRDefault="004218DE" w:rsidP="004218DE">
      <w:pPr>
        <w:widowControl w:val="0"/>
        <w:autoSpaceDE w:val="0"/>
        <w:autoSpaceDN w:val="0"/>
        <w:adjustRightInd w:val="0"/>
        <w:spacing w:after="0" w:line="240" w:lineRule="auto"/>
        <w:jc w:val="center"/>
        <w:rPr>
          <w:rFonts w:ascii="Times New Roman" w:hAnsi="Times New Roman"/>
        </w:rPr>
      </w:pPr>
      <w:proofErr w:type="spellStart"/>
      <w:r w:rsidRPr="00EF01FA">
        <w:rPr>
          <w:rFonts w:ascii="Times New Roman" w:hAnsi="Times New Roman"/>
          <w:b/>
          <w:bCs/>
        </w:rPr>
        <w:t>Xyzal</w:t>
      </w:r>
      <w:proofErr w:type="spellEnd"/>
      <w:r w:rsidRPr="00EF01FA">
        <w:rPr>
          <w:rFonts w:ascii="Times New Roman" w:hAnsi="Times New Roman"/>
          <w:b/>
          <w:bCs/>
        </w:rPr>
        <w:t xml:space="preserve"> 5 mg plėvele dengtos tabletės </w:t>
      </w:r>
    </w:p>
    <w:p w14:paraId="4B93D7B0" w14:textId="77777777" w:rsidR="004218DE" w:rsidRPr="00EF01FA" w:rsidRDefault="004218DE" w:rsidP="004218DE">
      <w:pPr>
        <w:widowControl w:val="0"/>
        <w:autoSpaceDE w:val="0"/>
        <w:autoSpaceDN w:val="0"/>
        <w:adjustRightInd w:val="0"/>
        <w:spacing w:after="0" w:line="240" w:lineRule="auto"/>
        <w:jc w:val="center"/>
        <w:rPr>
          <w:rFonts w:ascii="Times New Roman" w:hAnsi="Times New Roman"/>
        </w:rPr>
      </w:pPr>
      <w:r w:rsidRPr="00EF01FA">
        <w:rPr>
          <w:rFonts w:ascii="Times New Roman" w:hAnsi="Times New Roman"/>
        </w:rPr>
        <w:t>Suaugusiesiems ir 6 metų bei vyresniems vaikams</w:t>
      </w:r>
    </w:p>
    <w:p w14:paraId="01C649C4" w14:textId="3A137A01" w:rsidR="004218DE" w:rsidRPr="00EF01FA" w:rsidRDefault="004518F9" w:rsidP="004218DE">
      <w:pPr>
        <w:widowControl w:val="0"/>
        <w:autoSpaceDE w:val="0"/>
        <w:autoSpaceDN w:val="0"/>
        <w:adjustRightInd w:val="0"/>
        <w:spacing w:after="0" w:line="240" w:lineRule="auto"/>
        <w:jc w:val="center"/>
        <w:rPr>
          <w:rFonts w:ascii="Times New Roman" w:hAnsi="Times New Roman"/>
        </w:rPr>
      </w:pPr>
      <w:proofErr w:type="spellStart"/>
      <w:r>
        <w:rPr>
          <w:rFonts w:ascii="Times New Roman" w:hAnsi="Times New Roman"/>
        </w:rPr>
        <w:t>l</w:t>
      </w:r>
      <w:r w:rsidR="004218DE" w:rsidRPr="00EF01FA">
        <w:rPr>
          <w:rFonts w:ascii="Times New Roman" w:hAnsi="Times New Roman"/>
        </w:rPr>
        <w:t>evocetirizino</w:t>
      </w:r>
      <w:proofErr w:type="spellEnd"/>
      <w:r w:rsidR="004218DE" w:rsidRPr="00EF01FA">
        <w:rPr>
          <w:rFonts w:ascii="Times New Roman" w:hAnsi="Times New Roman"/>
        </w:rPr>
        <w:t xml:space="preserve"> </w:t>
      </w:r>
      <w:proofErr w:type="spellStart"/>
      <w:r w:rsidR="004218DE" w:rsidRPr="00EF01FA">
        <w:rPr>
          <w:rFonts w:ascii="Times New Roman" w:hAnsi="Times New Roman"/>
        </w:rPr>
        <w:t>dihidrochloridas</w:t>
      </w:r>
      <w:proofErr w:type="spellEnd"/>
    </w:p>
    <w:p w14:paraId="2F089AFA"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782E3A31" w14:textId="77777777" w:rsidR="004218DE" w:rsidRPr="00EF01FA" w:rsidRDefault="004218DE" w:rsidP="004218DE">
      <w:pPr>
        <w:suppressAutoHyphens/>
        <w:spacing w:after="0" w:line="240" w:lineRule="auto"/>
        <w:ind w:left="142" w:hanging="142"/>
        <w:rPr>
          <w:rFonts w:ascii="Times New Roman" w:eastAsia="Times New Roman" w:hAnsi="Times New Roman"/>
        </w:rPr>
      </w:pPr>
      <w:r w:rsidRPr="00EF01FA">
        <w:rPr>
          <w:rFonts w:ascii="Times New Roman" w:eastAsia="Times New Roman" w:hAnsi="Times New Roman"/>
          <w:b/>
        </w:rPr>
        <w:t>Atidžiai perskaitykite visą šį lapelį, prieš pradėdami vartoti vaistą, nes jame pateikiama Jums svarbi informacija.</w:t>
      </w:r>
    </w:p>
    <w:p w14:paraId="207B64AF" w14:textId="77777777" w:rsidR="004218DE" w:rsidRPr="00EF01FA" w:rsidRDefault="004218DE" w:rsidP="004218DE">
      <w:pPr>
        <w:widowControl w:val="0"/>
        <w:autoSpaceDE w:val="0"/>
        <w:autoSpaceDN w:val="0"/>
        <w:adjustRightInd w:val="0"/>
        <w:spacing w:after="0" w:line="240" w:lineRule="auto"/>
        <w:ind w:left="530" w:hanging="530"/>
        <w:rPr>
          <w:rFonts w:ascii="Times New Roman" w:hAnsi="Times New Roman"/>
        </w:rPr>
      </w:pPr>
      <w:r w:rsidRPr="00EF01FA">
        <w:rPr>
          <w:rFonts w:ascii="Times New Roman" w:hAnsi="Times New Roman"/>
        </w:rPr>
        <w:t>-</w:t>
      </w:r>
      <w:r w:rsidRPr="00EF01FA">
        <w:rPr>
          <w:rFonts w:ascii="Times New Roman" w:hAnsi="Times New Roman"/>
        </w:rPr>
        <w:tab/>
        <w:t xml:space="preserve">Neišmeskite šio lapelio, nes vėl gali prireikti jį perskaityti. </w:t>
      </w:r>
    </w:p>
    <w:p w14:paraId="38D26338" w14:textId="77777777" w:rsidR="004218DE" w:rsidRPr="00EF01FA" w:rsidRDefault="004218DE" w:rsidP="004218DE">
      <w:pPr>
        <w:widowControl w:val="0"/>
        <w:autoSpaceDE w:val="0"/>
        <w:autoSpaceDN w:val="0"/>
        <w:adjustRightInd w:val="0"/>
        <w:spacing w:after="0" w:line="240" w:lineRule="auto"/>
        <w:ind w:left="530" w:hanging="530"/>
        <w:rPr>
          <w:rFonts w:ascii="Times New Roman" w:hAnsi="Times New Roman"/>
        </w:rPr>
      </w:pPr>
      <w:r w:rsidRPr="00EF01FA">
        <w:rPr>
          <w:rFonts w:ascii="Times New Roman" w:hAnsi="Times New Roman"/>
        </w:rPr>
        <w:t>-</w:t>
      </w:r>
      <w:r w:rsidRPr="00EF01FA">
        <w:rPr>
          <w:rFonts w:ascii="Times New Roman" w:hAnsi="Times New Roman"/>
        </w:rPr>
        <w:tab/>
        <w:t xml:space="preserve">Jeigu kiltų daugiau klausimų, kreipkitės į gydytoją arba vaistininką. </w:t>
      </w:r>
    </w:p>
    <w:p w14:paraId="7A35266B" w14:textId="77777777" w:rsidR="004218DE" w:rsidRPr="00EF01FA" w:rsidRDefault="004218DE" w:rsidP="004218DE">
      <w:pPr>
        <w:widowControl w:val="0"/>
        <w:autoSpaceDE w:val="0"/>
        <w:autoSpaceDN w:val="0"/>
        <w:adjustRightInd w:val="0"/>
        <w:spacing w:after="0" w:line="240" w:lineRule="auto"/>
        <w:ind w:left="530" w:hanging="530"/>
        <w:rPr>
          <w:rFonts w:ascii="Times New Roman" w:hAnsi="Times New Roman"/>
        </w:rPr>
      </w:pPr>
      <w:r w:rsidRPr="00EF01FA">
        <w:rPr>
          <w:rFonts w:ascii="Times New Roman" w:hAnsi="Times New Roman"/>
          <w:color w:val="000000"/>
        </w:rPr>
        <w:t>-</w:t>
      </w:r>
      <w:r w:rsidRPr="00EF01FA">
        <w:rPr>
          <w:rFonts w:ascii="Times New Roman" w:hAnsi="Times New Roman"/>
          <w:color w:val="000000"/>
        </w:rPr>
        <w:tab/>
        <w:t xml:space="preserve">Šis vaistas skirtas tik Jums, todėl kitiems žmonėms jo duoti negalima. Vaistas gali jiems pakenkti (net </w:t>
      </w:r>
      <w:r w:rsidRPr="00EF01FA">
        <w:rPr>
          <w:rFonts w:ascii="Times New Roman" w:hAnsi="Times New Roman"/>
        </w:rPr>
        <w:t xml:space="preserve">tiems, kurių ligos požymiai yra tokie patys kaip Jūsų). </w:t>
      </w:r>
    </w:p>
    <w:p w14:paraId="640FD739" w14:textId="77777777" w:rsidR="004218DE" w:rsidRPr="00EF01FA" w:rsidRDefault="004218DE" w:rsidP="004218DE">
      <w:pPr>
        <w:widowControl w:val="0"/>
        <w:autoSpaceDE w:val="0"/>
        <w:autoSpaceDN w:val="0"/>
        <w:adjustRightInd w:val="0"/>
        <w:spacing w:after="0" w:line="240" w:lineRule="auto"/>
        <w:ind w:left="530" w:hanging="530"/>
        <w:rPr>
          <w:rFonts w:ascii="Times New Roman" w:hAnsi="Times New Roman"/>
        </w:rPr>
      </w:pPr>
      <w:r w:rsidRPr="00EF01FA">
        <w:rPr>
          <w:rFonts w:ascii="Times New Roman" w:hAnsi="Times New Roman"/>
          <w:color w:val="000000"/>
        </w:rPr>
        <w:t>-</w:t>
      </w:r>
      <w:r w:rsidRPr="00EF01FA">
        <w:rPr>
          <w:rFonts w:ascii="Times New Roman" w:hAnsi="Times New Roman"/>
          <w:color w:val="000000"/>
        </w:rPr>
        <w:tab/>
        <w:t>Jeigu pasireiškė šalutinis poveikis (net jeigu jis šiame lapelyje nenurodytas), kreipkitės į gydytoją arba vaistininką</w:t>
      </w:r>
      <w:r w:rsidRPr="00EF01FA">
        <w:rPr>
          <w:rFonts w:ascii="Times New Roman" w:hAnsi="Times New Roman"/>
        </w:rPr>
        <w:t>. Žr. 4 skyrių.</w:t>
      </w:r>
    </w:p>
    <w:p w14:paraId="4EC08564"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4ACA2572" w14:textId="77777777" w:rsidR="004218DE" w:rsidRPr="00EF01FA" w:rsidRDefault="004218DE" w:rsidP="004218DE">
      <w:pPr>
        <w:widowControl w:val="0"/>
        <w:autoSpaceDE w:val="0"/>
        <w:autoSpaceDN w:val="0"/>
        <w:adjustRightInd w:val="0"/>
        <w:spacing w:after="0" w:line="240" w:lineRule="auto"/>
        <w:rPr>
          <w:rFonts w:ascii="Times New Roman" w:hAnsi="Times New Roman"/>
          <w:b/>
        </w:rPr>
      </w:pPr>
      <w:r w:rsidRPr="00EF01FA">
        <w:rPr>
          <w:rFonts w:ascii="Times New Roman" w:hAnsi="Times New Roman"/>
          <w:b/>
        </w:rPr>
        <w:t>Apie ką rašoma šiame lapelyje?</w:t>
      </w:r>
    </w:p>
    <w:p w14:paraId="480B5144" w14:textId="77777777" w:rsidR="004218DE" w:rsidRPr="00EF01FA" w:rsidRDefault="004218DE" w:rsidP="004218DE">
      <w:pPr>
        <w:widowControl w:val="0"/>
        <w:numPr>
          <w:ilvl w:val="0"/>
          <w:numId w:val="1"/>
        </w:numPr>
        <w:autoSpaceDE w:val="0"/>
        <w:autoSpaceDN w:val="0"/>
        <w:adjustRightInd w:val="0"/>
        <w:spacing w:after="0" w:line="240" w:lineRule="auto"/>
        <w:ind w:left="567" w:hanging="567"/>
        <w:rPr>
          <w:rFonts w:ascii="Times New Roman" w:hAnsi="Times New Roman"/>
        </w:rPr>
      </w:pPr>
      <w:r w:rsidRPr="00EF01FA">
        <w:rPr>
          <w:rFonts w:ascii="Times New Roman" w:hAnsi="Times New Roman"/>
        </w:rPr>
        <w:t xml:space="preserve">Kas yra </w:t>
      </w:r>
      <w:proofErr w:type="spellStart"/>
      <w:r w:rsidRPr="00EF01FA">
        <w:rPr>
          <w:rFonts w:ascii="Times New Roman" w:hAnsi="Times New Roman"/>
        </w:rPr>
        <w:t>Xyzal</w:t>
      </w:r>
      <w:proofErr w:type="spellEnd"/>
      <w:r w:rsidRPr="00EF01FA">
        <w:rPr>
          <w:rFonts w:ascii="Times New Roman" w:hAnsi="Times New Roman"/>
        </w:rPr>
        <w:t xml:space="preserve"> ir kam jis vartojamas </w:t>
      </w:r>
    </w:p>
    <w:p w14:paraId="75398926" w14:textId="77777777" w:rsidR="004218DE" w:rsidRPr="00EF01FA" w:rsidRDefault="004218DE" w:rsidP="004218DE">
      <w:pPr>
        <w:widowControl w:val="0"/>
        <w:numPr>
          <w:ilvl w:val="0"/>
          <w:numId w:val="1"/>
        </w:numPr>
        <w:autoSpaceDE w:val="0"/>
        <w:autoSpaceDN w:val="0"/>
        <w:adjustRightInd w:val="0"/>
        <w:spacing w:after="0" w:line="240" w:lineRule="auto"/>
        <w:ind w:left="567" w:hanging="567"/>
        <w:rPr>
          <w:rFonts w:ascii="Times New Roman" w:hAnsi="Times New Roman"/>
        </w:rPr>
      </w:pPr>
      <w:r w:rsidRPr="00EF01FA">
        <w:rPr>
          <w:rFonts w:ascii="Times New Roman" w:hAnsi="Times New Roman"/>
        </w:rPr>
        <w:t xml:space="preserve">Kas žinotina prieš vartojant </w:t>
      </w:r>
      <w:proofErr w:type="spellStart"/>
      <w:r w:rsidRPr="00EF01FA">
        <w:rPr>
          <w:rFonts w:ascii="Times New Roman" w:hAnsi="Times New Roman"/>
        </w:rPr>
        <w:t>Xyzal</w:t>
      </w:r>
      <w:proofErr w:type="spellEnd"/>
      <w:r w:rsidRPr="00EF01FA">
        <w:rPr>
          <w:rFonts w:ascii="Times New Roman" w:hAnsi="Times New Roman"/>
        </w:rPr>
        <w:t xml:space="preserve"> </w:t>
      </w:r>
    </w:p>
    <w:p w14:paraId="3B4F62C7" w14:textId="77777777" w:rsidR="004218DE" w:rsidRPr="00EF01FA" w:rsidRDefault="004218DE" w:rsidP="004218DE">
      <w:pPr>
        <w:widowControl w:val="0"/>
        <w:numPr>
          <w:ilvl w:val="0"/>
          <w:numId w:val="1"/>
        </w:numPr>
        <w:autoSpaceDE w:val="0"/>
        <w:autoSpaceDN w:val="0"/>
        <w:adjustRightInd w:val="0"/>
        <w:spacing w:after="0" w:line="240" w:lineRule="auto"/>
        <w:ind w:left="567" w:hanging="567"/>
        <w:rPr>
          <w:rFonts w:ascii="Times New Roman" w:hAnsi="Times New Roman"/>
        </w:rPr>
      </w:pPr>
      <w:r w:rsidRPr="00EF01FA">
        <w:rPr>
          <w:rFonts w:ascii="Times New Roman" w:hAnsi="Times New Roman"/>
        </w:rPr>
        <w:t xml:space="preserve">Kaip vartoti </w:t>
      </w:r>
      <w:proofErr w:type="spellStart"/>
      <w:r w:rsidRPr="00EF01FA">
        <w:rPr>
          <w:rFonts w:ascii="Times New Roman" w:hAnsi="Times New Roman"/>
        </w:rPr>
        <w:t>Xyzal</w:t>
      </w:r>
      <w:proofErr w:type="spellEnd"/>
      <w:r w:rsidRPr="00EF01FA">
        <w:rPr>
          <w:rFonts w:ascii="Times New Roman" w:hAnsi="Times New Roman"/>
        </w:rPr>
        <w:t xml:space="preserve"> </w:t>
      </w:r>
    </w:p>
    <w:p w14:paraId="6F8D3C64" w14:textId="77777777" w:rsidR="004218DE" w:rsidRPr="00EF01FA" w:rsidRDefault="004218DE" w:rsidP="004218DE">
      <w:pPr>
        <w:widowControl w:val="0"/>
        <w:numPr>
          <w:ilvl w:val="0"/>
          <w:numId w:val="1"/>
        </w:numPr>
        <w:autoSpaceDE w:val="0"/>
        <w:autoSpaceDN w:val="0"/>
        <w:adjustRightInd w:val="0"/>
        <w:spacing w:after="0" w:line="240" w:lineRule="auto"/>
        <w:ind w:left="567" w:hanging="567"/>
        <w:rPr>
          <w:rFonts w:ascii="Times New Roman" w:hAnsi="Times New Roman"/>
        </w:rPr>
      </w:pPr>
      <w:r w:rsidRPr="00EF01FA">
        <w:rPr>
          <w:rFonts w:ascii="Times New Roman" w:hAnsi="Times New Roman"/>
        </w:rPr>
        <w:t xml:space="preserve">Galimas šalutinis poveikis </w:t>
      </w:r>
    </w:p>
    <w:p w14:paraId="1852A8D7" w14:textId="77777777" w:rsidR="004218DE" w:rsidRPr="00EF01FA" w:rsidRDefault="004218DE" w:rsidP="004218DE">
      <w:pPr>
        <w:widowControl w:val="0"/>
        <w:numPr>
          <w:ilvl w:val="0"/>
          <w:numId w:val="1"/>
        </w:numPr>
        <w:autoSpaceDE w:val="0"/>
        <w:autoSpaceDN w:val="0"/>
        <w:adjustRightInd w:val="0"/>
        <w:spacing w:after="0" w:line="240" w:lineRule="auto"/>
        <w:ind w:left="567" w:hanging="567"/>
        <w:rPr>
          <w:rFonts w:ascii="Times New Roman" w:hAnsi="Times New Roman"/>
        </w:rPr>
      </w:pPr>
      <w:r w:rsidRPr="00EF01FA">
        <w:rPr>
          <w:rFonts w:ascii="Times New Roman" w:hAnsi="Times New Roman"/>
        </w:rPr>
        <w:t xml:space="preserve">Kaip laikyti </w:t>
      </w:r>
      <w:proofErr w:type="spellStart"/>
      <w:r w:rsidRPr="00EF01FA">
        <w:rPr>
          <w:rFonts w:ascii="Times New Roman" w:hAnsi="Times New Roman"/>
        </w:rPr>
        <w:t>Xyzal</w:t>
      </w:r>
      <w:proofErr w:type="spellEnd"/>
      <w:r w:rsidRPr="00EF01FA">
        <w:rPr>
          <w:rFonts w:ascii="Times New Roman" w:hAnsi="Times New Roman"/>
        </w:rPr>
        <w:t xml:space="preserve"> </w:t>
      </w:r>
    </w:p>
    <w:p w14:paraId="3623F1C9" w14:textId="77777777" w:rsidR="004218DE" w:rsidRPr="00EF01FA" w:rsidRDefault="004218DE" w:rsidP="004218DE">
      <w:pPr>
        <w:widowControl w:val="0"/>
        <w:numPr>
          <w:ilvl w:val="0"/>
          <w:numId w:val="1"/>
        </w:numPr>
        <w:autoSpaceDE w:val="0"/>
        <w:autoSpaceDN w:val="0"/>
        <w:adjustRightInd w:val="0"/>
        <w:spacing w:after="0" w:line="240" w:lineRule="auto"/>
        <w:ind w:left="567" w:hanging="567"/>
        <w:rPr>
          <w:rFonts w:ascii="Times New Roman" w:hAnsi="Times New Roman"/>
        </w:rPr>
      </w:pPr>
      <w:r w:rsidRPr="00EF01FA">
        <w:rPr>
          <w:rFonts w:ascii="Times New Roman" w:hAnsi="Times New Roman"/>
        </w:rPr>
        <w:t xml:space="preserve">Pakuotės turinys ir kita informacija </w:t>
      </w:r>
    </w:p>
    <w:p w14:paraId="1BFF6FE8"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3174E07D"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6BD4E0A4" w14:textId="77777777" w:rsidR="004218DE" w:rsidRPr="00EF01FA" w:rsidRDefault="004218DE" w:rsidP="004218DE">
      <w:pPr>
        <w:widowControl w:val="0"/>
        <w:numPr>
          <w:ilvl w:val="0"/>
          <w:numId w:val="2"/>
        </w:numPr>
        <w:autoSpaceDE w:val="0"/>
        <w:autoSpaceDN w:val="0"/>
        <w:adjustRightInd w:val="0"/>
        <w:spacing w:after="0" w:line="240" w:lineRule="auto"/>
        <w:ind w:hanging="720"/>
        <w:rPr>
          <w:rFonts w:ascii="Times New Roman" w:hAnsi="Times New Roman"/>
          <w:b/>
          <w:bCs/>
        </w:rPr>
      </w:pPr>
      <w:r w:rsidRPr="00EF01FA">
        <w:rPr>
          <w:rFonts w:ascii="Times New Roman" w:hAnsi="Times New Roman"/>
          <w:b/>
          <w:bCs/>
        </w:rPr>
        <w:t xml:space="preserve">Kas yra </w:t>
      </w:r>
      <w:proofErr w:type="spellStart"/>
      <w:r w:rsidRPr="00EF01FA">
        <w:rPr>
          <w:rFonts w:ascii="Times New Roman" w:hAnsi="Times New Roman"/>
          <w:b/>
          <w:bCs/>
        </w:rPr>
        <w:t>Xyzal</w:t>
      </w:r>
      <w:proofErr w:type="spellEnd"/>
      <w:r w:rsidRPr="00EF01FA">
        <w:rPr>
          <w:rFonts w:ascii="Times New Roman" w:hAnsi="Times New Roman"/>
          <w:b/>
          <w:bCs/>
        </w:rPr>
        <w:t xml:space="preserve"> ir kam jis vartojamas</w:t>
      </w:r>
    </w:p>
    <w:p w14:paraId="60BAED7C"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7E359C43"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rPr>
        <w:t>Xyzal</w:t>
      </w:r>
      <w:proofErr w:type="spellEnd"/>
      <w:r w:rsidRPr="00EF01FA">
        <w:rPr>
          <w:rFonts w:ascii="Times New Roman" w:hAnsi="Times New Roman"/>
        </w:rPr>
        <w:t xml:space="preserve"> veiklioji medžiaga yra </w:t>
      </w:r>
      <w:proofErr w:type="spellStart"/>
      <w:r w:rsidRPr="00EF01FA">
        <w:rPr>
          <w:rFonts w:ascii="Times New Roman" w:hAnsi="Times New Roman"/>
        </w:rPr>
        <w:t>levocetirizino</w:t>
      </w:r>
      <w:proofErr w:type="spellEnd"/>
      <w:r w:rsidRPr="00EF01FA">
        <w:rPr>
          <w:rFonts w:ascii="Times New Roman" w:hAnsi="Times New Roman"/>
        </w:rPr>
        <w:t xml:space="preserve"> </w:t>
      </w:r>
      <w:proofErr w:type="spellStart"/>
      <w:r w:rsidRPr="00EF01FA">
        <w:rPr>
          <w:rFonts w:ascii="Times New Roman" w:hAnsi="Times New Roman"/>
        </w:rPr>
        <w:t>dihidrochloridas</w:t>
      </w:r>
      <w:proofErr w:type="spellEnd"/>
      <w:r w:rsidRPr="00EF01FA">
        <w:rPr>
          <w:rFonts w:ascii="Times New Roman" w:hAnsi="Times New Roman"/>
        </w:rPr>
        <w:t>.</w:t>
      </w:r>
    </w:p>
    <w:p w14:paraId="69B8BDF5"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rPr>
        <w:t>Xyzal</w:t>
      </w:r>
      <w:proofErr w:type="spellEnd"/>
      <w:r w:rsidRPr="00EF01FA">
        <w:rPr>
          <w:rFonts w:ascii="Times New Roman" w:hAnsi="Times New Roman"/>
        </w:rPr>
        <w:t xml:space="preserve"> yra vaistas nuo alergijos.</w:t>
      </w:r>
    </w:p>
    <w:p w14:paraId="6F5C5783"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449631ED" w14:textId="79150F11"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Ligos požymių (simptomų) gydymui, susijusių su:</w:t>
      </w:r>
    </w:p>
    <w:p w14:paraId="51063C52" w14:textId="77777777" w:rsidR="004218DE" w:rsidRPr="00EF01FA" w:rsidRDefault="004218DE" w:rsidP="004218DE">
      <w:pPr>
        <w:widowControl w:val="0"/>
        <w:numPr>
          <w:ilvl w:val="0"/>
          <w:numId w:val="3"/>
        </w:numPr>
        <w:autoSpaceDE w:val="0"/>
        <w:autoSpaceDN w:val="0"/>
        <w:adjustRightInd w:val="0"/>
        <w:spacing w:after="0" w:line="240" w:lineRule="auto"/>
        <w:rPr>
          <w:rFonts w:ascii="Times New Roman" w:hAnsi="Times New Roman"/>
        </w:rPr>
      </w:pPr>
      <w:r w:rsidRPr="00EF01FA">
        <w:rPr>
          <w:rFonts w:ascii="Times New Roman" w:hAnsi="Times New Roman"/>
        </w:rPr>
        <w:t xml:space="preserve">alerginiu rinitu (taip pat ir nuolatiniu alerginiu rinitu); </w:t>
      </w:r>
    </w:p>
    <w:p w14:paraId="7744ECDA" w14:textId="77777777" w:rsidR="004218DE" w:rsidRPr="00EF01FA" w:rsidRDefault="004218DE" w:rsidP="004218DE">
      <w:pPr>
        <w:widowControl w:val="0"/>
        <w:numPr>
          <w:ilvl w:val="0"/>
          <w:numId w:val="3"/>
        </w:numPr>
        <w:autoSpaceDE w:val="0"/>
        <w:autoSpaceDN w:val="0"/>
        <w:adjustRightInd w:val="0"/>
        <w:spacing w:after="0" w:line="240" w:lineRule="auto"/>
        <w:rPr>
          <w:rFonts w:ascii="Times New Roman" w:hAnsi="Times New Roman"/>
        </w:rPr>
      </w:pPr>
      <w:r w:rsidRPr="00EF01FA">
        <w:rPr>
          <w:rFonts w:ascii="Times New Roman" w:hAnsi="Times New Roman"/>
        </w:rPr>
        <w:t xml:space="preserve">dilgėliniu bėrimu (dilgėline). </w:t>
      </w:r>
    </w:p>
    <w:p w14:paraId="2A3F69F2"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5DD04167"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1969FA1E" w14:textId="77777777" w:rsidR="004218DE" w:rsidRPr="00EF01FA" w:rsidRDefault="004218DE" w:rsidP="004218DE">
      <w:pPr>
        <w:widowControl w:val="0"/>
        <w:autoSpaceDE w:val="0"/>
        <w:autoSpaceDN w:val="0"/>
        <w:adjustRightInd w:val="0"/>
        <w:spacing w:after="0" w:line="240" w:lineRule="auto"/>
        <w:ind w:left="720" w:hanging="720"/>
        <w:rPr>
          <w:rFonts w:ascii="Times New Roman" w:hAnsi="Times New Roman"/>
          <w:b/>
          <w:bCs/>
        </w:rPr>
      </w:pPr>
      <w:r w:rsidRPr="00EF01FA">
        <w:rPr>
          <w:rFonts w:ascii="Times New Roman" w:hAnsi="Times New Roman"/>
          <w:b/>
          <w:bCs/>
        </w:rPr>
        <w:t>2.</w:t>
      </w:r>
      <w:r w:rsidRPr="00EF01FA">
        <w:rPr>
          <w:rFonts w:ascii="Times New Roman" w:hAnsi="Times New Roman"/>
          <w:b/>
          <w:bCs/>
        </w:rPr>
        <w:tab/>
        <w:t xml:space="preserve">Kas žinotina prieš vartojant </w:t>
      </w:r>
      <w:proofErr w:type="spellStart"/>
      <w:r w:rsidRPr="00EF01FA">
        <w:rPr>
          <w:rFonts w:ascii="Times New Roman" w:hAnsi="Times New Roman"/>
          <w:b/>
          <w:bCs/>
        </w:rPr>
        <w:t>Xyzal</w:t>
      </w:r>
      <w:proofErr w:type="spellEnd"/>
    </w:p>
    <w:p w14:paraId="11AD0161"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351AADB9" w14:textId="37EFFAE2" w:rsidR="004218DE" w:rsidRPr="00EF01FA" w:rsidRDefault="004218DE" w:rsidP="004218DE">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b/>
          <w:bCs/>
        </w:rPr>
        <w:t>Xyzal</w:t>
      </w:r>
      <w:proofErr w:type="spellEnd"/>
      <w:r w:rsidRPr="00EF01FA">
        <w:rPr>
          <w:rFonts w:ascii="Times New Roman" w:hAnsi="Times New Roman"/>
          <w:b/>
          <w:bCs/>
        </w:rPr>
        <w:t xml:space="preserve"> vartoti </w:t>
      </w:r>
      <w:r w:rsidR="0048217E">
        <w:rPr>
          <w:rFonts w:ascii="Times New Roman" w:hAnsi="Times New Roman"/>
          <w:b/>
          <w:bCs/>
        </w:rPr>
        <w:t>draudžiama</w:t>
      </w:r>
      <w:r w:rsidR="0048217E" w:rsidRPr="00EF01FA">
        <w:rPr>
          <w:rFonts w:ascii="Times New Roman" w:hAnsi="Times New Roman"/>
          <w:b/>
          <w:bCs/>
        </w:rPr>
        <w:t xml:space="preserve"> </w:t>
      </w:r>
    </w:p>
    <w:p w14:paraId="5B87509F" w14:textId="77777777" w:rsidR="004218DE" w:rsidRPr="00EF01FA" w:rsidRDefault="004218DE" w:rsidP="004218DE">
      <w:pPr>
        <w:widowControl w:val="0"/>
        <w:numPr>
          <w:ilvl w:val="0"/>
          <w:numId w:val="7"/>
        </w:numPr>
        <w:autoSpaceDE w:val="0"/>
        <w:autoSpaceDN w:val="0"/>
        <w:adjustRightInd w:val="0"/>
        <w:spacing w:after="0" w:line="240" w:lineRule="auto"/>
        <w:ind w:left="567" w:hanging="567"/>
        <w:rPr>
          <w:rFonts w:ascii="Times New Roman" w:hAnsi="Times New Roman"/>
        </w:rPr>
      </w:pPr>
      <w:r w:rsidRPr="00EF01FA">
        <w:rPr>
          <w:rFonts w:ascii="Times New Roman" w:hAnsi="Times New Roman"/>
        </w:rPr>
        <w:t>jeigu yra alergija</w:t>
      </w:r>
      <w:r w:rsidRPr="00EF01FA">
        <w:rPr>
          <w:rFonts w:ascii="Times New Roman" w:hAnsi="Times New Roman"/>
          <w:b/>
        </w:rPr>
        <w:t xml:space="preserve"> </w:t>
      </w:r>
      <w:proofErr w:type="spellStart"/>
      <w:r w:rsidRPr="00EF01FA">
        <w:rPr>
          <w:rFonts w:ascii="Times New Roman" w:hAnsi="Times New Roman"/>
        </w:rPr>
        <w:t>levocetirizino</w:t>
      </w:r>
      <w:proofErr w:type="spellEnd"/>
      <w:r w:rsidRPr="00EF01FA">
        <w:rPr>
          <w:rFonts w:ascii="Times New Roman" w:hAnsi="Times New Roman"/>
        </w:rPr>
        <w:t xml:space="preserve"> </w:t>
      </w:r>
      <w:proofErr w:type="spellStart"/>
      <w:r w:rsidRPr="00EF01FA">
        <w:rPr>
          <w:rFonts w:ascii="Times New Roman" w:hAnsi="Times New Roman"/>
        </w:rPr>
        <w:t>dihidrochloridui</w:t>
      </w:r>
      <w:proofErr w:type="spellEnd"/>
      <w:r w:rsidRPr="00EF01FA">
        <w:rPr>
          <w:rFonts w:ascii="Times New Roman" w:hAnsi="Times New Roman"/>
        </w:rPr>
        <w:t xml:space="preserve">, </w:t>
      </w:r>
      <w:proofErr w:type="spellStart"/>
      <w:r w:rsidRPr="00EF01FA">
        <w:rPr>
          <w:rFonts w:ascii="Times New Roman" w:hAnsi="Times New Roman"/>
          <w:color w:val="000000"/>
        </w:rPr>
        <w:t>cetirizinui</w:t>
      </w:r>
      <w:proofErr w:type="spellEnd"/>
      <w:r w:rsidRPr="00EF01FA">
        <w:rPr>
          <w:rFonts w:ascii="Times New Roman" w:hAnsi="Times New Roman"/>
          <w:color w:val="000000"/>
        </w:rPr>
        <w:t xml:space="preserve">, </w:t>
      </w:r>
      <w:proofErr w:type="spellStart"/>
      <w:r w:rsidRPr="00EF01FA">
        <w:rPr>
          <w:rFonts w:ascii="Times New Roman" w:hAnsi="Times New Roman"/>
          <w:color w:val="000000"/>
        </w:rPr>
        <w:t>hidroksizinui</w:t>
      </w:r>
      <w:proofErr w:type="spellEnd"/>
      <w:r w:rsidRPr="00EF01FA">
        <w:rPr>
          <w:rFonts w:ascii="Times New Roman" w:hAnsi="Times New Roman"/>
        </w:rPr>
        <w:t xml:space="preserve"> arba bet kuriai pagalbinei šio vaisto medžiagai (jos išvardytos 6 skyriuje) </w:t>
      </w:r>
    </w:p>
    <w:p w14:paraId="712CC95D" w14:textId="0C7885C0" w:rsidR="004218DE" w:rsidRPr="00EF01FA" w:rsidRDefault="004218DE" w:rsidP="004218DE">
      <w:pPr>
        <w:widowControl w:val="0"/>
        <w:numPr>
          <w:ilvl w:val="0"/>
          <w:numId w:val="7"/>
        </w:numPr>
        <w:autoSpaceDE w:val="0"/>
        <w:autoSpaceDN w:val="0"/>
        <w:adjustRightInd w:val="0"/>
        <w:spacing w:after="0" w:line="240" w:lineRule="auto"/>
        <w:ind w:left="567" w:hanging="567"/>
        <w:rPr>
          <w:rFonts w:ascii="Times New Roman" w:hAnsi="Times New Roman"/>
        </w:rPr>
      </w:pPr>
      <w:r w:rsidRPr="00EF01FA">
        <w:rPr>
          <w:rFonts w:ascii="Times New Roman" w:hAnsi="Times New Roman"/>
        </w:rPr>
        <w:t>esant sunkiam inkstų funkcijos sutrikimui</w:t>
      </w:r>
      <w:r w:rsidR="0048217E">
        <w:rPr>
          <w:rFonts w:ascii="Times New Roman" w:hAnsi="Times New Roman"/>
        </w:rPr>
        <w:t>, kai reikalinga dializė.</w:t>
      </w:r>
    </w:p>
    <w:p w14:paraId="5E35DA50"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53050DB2"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b/>
          <w:bCs/>
        </w:rPr>
        <w:t>Įspėjimai ir atsargumo priemonės</w:t>
      </w:r>
    </w:p>
    <w:p w14:paraId="03EB4F51"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 xml:space="preserve">Pasitarkite su gydytoju arba vaistininku, prieš pradėdami vartoti </w:t>
      </w:r>
      <w:proofErr w:type="spellStart"/>
      <w:r w:rsidRPr="00EF01FA">
        <w:rPr>
          <w:rFonts w:ascii="Times New Roman" w:eastAsia="Times New Roman" w:hAnsi="Times New Roman"/>
        </w:rPr>
        <w:t>Xyzal</w:t>
      </w:r>
      <w:proofErr w:type="spellEnd"/>
      <w:r w:rsidRPr="00EF01FA">
        <w:rPr>
          <w:rFonts w:ascii="Times New Roman" w:eastAsia="Times New Roman" w:hAnsi="Times New Roman"/>
        </w:rPr>
        <w:t>.</w:t>
      </w:r>
    </w:p>
    <w:p w14:paraId="754E8E3F" w14:textId="77777777" w:rsidR="004218DE" w:rsidRPr="00EF01FA" w:rsidRDefault="004218DE" w:rsidP="004218DE">
      <w:pPr>
        <w:spacing w:after="0" w:line="240" w:lineRule="auto"/>
        <w:rPr>
          <w:rFonts w:ascii="Times New Roman" w:eastAsia="Times New Roman" w:hAnsi="Times New Roman"/>
        </w:rPr>
      </w:pPr>
    </w:p>
    <w:p w14:paraId="61B3ED16" w14:textId="77777777" w:rsidR="004218DE"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Jeigu negalite ištuštinti šlapimo pūslės (prie būklių, tokių kaip nugaros smegenų sužeidimas arba padidėjusi prostata), pasitarkite su gydytoju.</w:t>
      </w:r>
    </w:p>
    <w:p w14:paraId="4E9B5BE7" w14:textId="77777777" w:rsidR="00740EE0" w:rsidRPr="00EF01FA" w:rsidRDefault="00740EE0" w:rsidP="004218DE">
      <w:pPr>
        <w:widowControl w:val="0"/>
        <w:autoSpaceDE w:val="0"/>
        <w:autoSpaceDN w:val="0"/>
        <w:adjustRightInd w:val="0"/>
        <w:spacing w:after="0" w:line="240" w:lineRule="auto"/>
        <w:rPr>
          <w:rFonts w:ascii="Times New Roman" w:hAnsi="Times New Roman"/>
          <w:color w:val="000000"/>
        </w:rPr>
      </w:pPr>
    </w:p>
    <w:p w14:paraId="392190E0" w14:textId="77777777" w:rsidR="004218DE" w:rsidRDefault="00740EE0" w:rsidP="004218DE">
      <w:pPr>
        <w:spacing w:after="0" w:line="240" w:lineRule="auto"/>
        <w:rPr>
          <w:rFonts w:ascii="Times New Roman" w:eastAsia="Times New Roman" w:hAnsi="Times New Roman"/>
          <w:szCs w:val="20"/>
        </w:rPr>
      </w:pPr>
      <w:r w:rsidRPr="00740EE0">
        <w:rPr>
          <w:rFonts w:ascii="Times New Roman" w:eastAsia="Times New Roman" w:hAnsi="Times New Roman"/>
          <w:szCs w:val="20"/>
        </w:rPr>
        <w:t xml:space="preserve">Jeigu sergate epilepsija ar Jums gali būti traukulių, pasitarkite su gydytoju, nes </w:t>
      </w:r>
      <w:proofErr w:type="spellStart"/>
      <w:r w:rsidRPr="00740EE0">
        <w:rPr>
          <w:rFonts w:ascii="Times New Roman" w:eastAsia="Times New Roman" w:hAnsi="Times New Roman"/>
          <w:szCs w:val="20"/>
        </w:rPr>
        <w:t>Xyzal</w:t>
      </w:r>
      <w:proofErr w:type="spellEnd"/>
      <w:r w:rsidRPr="00740EE0">
        <w:rPr>
          <w:rFonts w:ascii="Times New Roman" w:eastAsia="Times New Roman" w:hAnsi="Times New Roman"/>
          <w:szCs w:val="20"/>
        </w:rPr>
        <w:t xml:space="preserve"> gali pasunkinti priepuolius.</w:t>
      </w:r>
    </w:p>
    <w:p w14:paraId="57BFA0B0" w14:textId="77777777" w:rsidR="00740EE0" w:rsidRPr="00EF01FA" w:rsidRDefault="00740EE0" w:rsidP="004218DE">
      <w:pPr>
        <w:spacing w:after="0" w:line="240" w:lineRule="auto"/>
        <w:rPr>
          <w:rFonts w:ascii="Times New Roman" w:eastAsia="Times New Roman" w:hAnsi="Times New Roman"/>
          <w:szCs w:val="20"/>
        </w:rPr>
      </w:pPr>
    </w:p>
    <w:p w14:paraId="6D846C6E" w14:textId="77777777" w:rsidR="004218DE" w:rsidRPr="00EF01FA" w:rsidRDefault="004218DE" w:rsidP="004218DE">
      <w:pPr>
        <w:spacing w:after="0" w:line="240" w:lineRule="auto"/>
        <w:rPr>
          <w:rFonts w:ascii="Times New Roman" w:eastAsia="Times New Roman" w:hAnsi="Times New Roman"/>
          <w:noProof/>
        </w:rPr>
      </w:pPr>
      <w:r w:rsidRPr="00EF01FA">
        <w:rPr>
          <w:rFonts w:ascii="Times New Roman" w:eastAsia="Times New Roman" w:hAnsi="Times New Roman"/>
          <w:noProof/>
        </w:rPr>
        <w:t>Jei Jums planuojama atlikti alerginį testą, paklauskite gydytojo ar Jums reikia nutraukti Xyzal vartojimą keletui dienų prieš testo atlikimą. Šis vaistas gali įtakoti Jūsų alerginio testo rezultatus.</w:t>
      </w:r>
    </w:p>
    <w:p w14:paraId="0C40B8C4" w14:textId="77777777" w:rsidR="004218DE" w:rsidRPr="00EF01FA" w:rsidRDefault="004218DE" w:rsidP="004218DE">
      <w:pPr>
        <w:spacing w:after="0" w:line="240" w:lineRule="auto"/>
        <w:rPr>
          <w:rFonts w:ascii="Times New Roman" w:eastAsia="Times New Roman" w:hAnsi="Times New Roman"/>
          <w:noProof/>
        </w:rPr>
      </w:pPr>
    </w:p>
    <w:p w14:paraId="29FCF3F9" w14:textId="77777777" w:rsidR="004218DE" w:rsidRPr="00EF01FA" w:rsidRDefault="004218DE" w:rsidP="004218DE">
      <w:pPr>
        <w:spacing w:after="0" w:line="240" w:lineRule="auto"/>
        <w:rPr>
          <w:rFonts w:ascii="Times New Roman" w:eastAsia="Times New Roman" w:hAnsi="Times New Roman"/>
          <w:b/>
        </w:rPr>
      </w:pPr>
      <w:r w:rsidRPr="00EF01FA">
        <w:rPr>
          <w:rFonts w:ascii="Times New Roman" w:eastAsia="Times New Roman" w:hAnsi="Times New Roman"/>
          <w:b/>
        </w:rPr>
        <w:t>Vaikams</w:t>
      </w:r>
    </w:p>
    <w:p w14:paraId="682856D8" w14:textId="77777777" w:rsidR="004218DE" w:rsidRPr="00EF01FA" w:rsidRDefault="004218DE" w:rsidP="004218DE">
      <w:pPr>
        <w:widowControl w:val="0"/>
        <w:autoSpaceDE w:val="0"/>
        <w:autoSpaceDN w:val="0"/>
        <w:adjustRightInd w:val="0"/>
        <w:spacing w:after="0" w:line="240" w:lineRule="auto"/>
        <w:ind w:right="303"/>
        <w:rPr>
          <w:rFonts w:ascii="Times New Roman" w:hAnsi="Times New Roman"/>
        </w:rPr>
      </w:pPr>
      <w:proofErr w:type="spellStart"/>
      <w:r w:rsidRPr="00EF01FA">
        <w:rPr>
          <w:rFonts w:ascii="Times New Roman" w:hAnsi="Times New Roman"/>
        </w:rPr>
        <w:t>Xyzal</w:t>
      </w:r>
      <w:proofErr w:type="spellEnd"/>
      <w:r w:rsidRPr="00EF01FA">
        <w:rPr>
          <w:rFonts w:ascii="Times New Roman" w:hAnsi="Times New Roman"/>
        </w:rPr>
        <w:t xml:space="preserve"> nerekomenduojama vartoti jaunesniems nei 6 metų vaikams, kadangi nėra galimybės parinkti tinkamą dozę. </w:t>
      </w:r>
    </w:p>
    <w:p w14:paraId="6E988FEE"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6DD69A24"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b/>
          <w:bCs/>
        </w:rPr>
        <w:lastRenderedPageBreak/>
        <w:t xml:space="preserve">Kiti vaistai ir </w:t>
      </w:r>
      <w:proofErr w:type="spellStart"/>
      <w:r w:rsidRPr="00EF01FA">
        <w:rPr>
          <w:rFonts w:ascii="Times New Roman" w:hAnsi="Times New Roman"/>
          <w:b/>
          <w:bCs/>
        </w:rPr>
        <w:t>Xyzal</w:t>
      </w:r>
      <w:proofErr w:type="spellEnd"/>
    </w:p>
    <w:p w14:paraId="5CE43A82"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Jeigu vartojate ar neseniai vartojote kitų vaistų arba dėl to nesate tikri, apie tai pasakykite savo gydytojui arba vaistininkui. </w:t>
      </w:r>
    </w:p>
    <w:p w14:paraId="3AA56891"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76A94642"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b/>
          <w:bCs/>
        </w:rPr>
        <w:t>Xyzal</w:t>
      </w:r>
      <w:proofErr w:type="spellEnd"/>
      <w:r w:rsidRPr="00EF01FA">
        <w:rPr>
          <w:rFonts w:ascii="Times New Roman" w:hAnsi="Times New Roman"/>
          <w:b/>
          <w:bCs/>
        </w:rPr>
        <w:t xml:space="preserve"> vartojimas su maistu, gėrimais ir </w:t>
      </w:r>
      <w:r w:rsidRPr="00EF01FA">
        <w:rPr>
          <w:rFonts w:ascii="Times New Roman" w:hAnsi="Times New Roman"/>
          <w:b/>
        </w:rPr>
        <w:t>alkoholiu</w:t>
      </w:r>
    </w:p>
    <w:p w14:paraId="56F94C09"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Būkite atsargūs, jei </w:t>
      </w:r>
      <w:proofErr w:type="spellStart"/>
      <w:r w:rsidRPr="00EF01FA">
        <w:rPr>
          <w:rFonts w:ascii="Times New Roman" w:hAnsi="Times New Roman"/>
        </w:rPr>
        <w:t>Xyzal</w:t>
      </w:r>
      <w:proofErr w:type="spellEnd"/>
      <w:r w:rsidRPr="00EF01FA">
        <w:rPr>
          <w:rFonts w:ascii="Times New Roman" w:hAnsi="Times New Roman"/>
        </w:rPr>
        <w:t xml:space="preserve"> vartojate tuo pat metu kaip ir alkoholį ar kitus preparatus, kurie veikia smegenis. </w:t>
      </w:r>
    </w:p>
    <w:p w14:paraId="34E6CB10"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 xml:space="preserve">Jautresniems pacientams kartu vartojant </w:t>
      </w:r>
      <w:proofErr w:type="spellStart"/>
      <w:r w:rsidRPr="00EF01FA">
        <w:rPr>
          <w:rFonts w:ascii="Times New Roman" w:eastAsia="Times New Roman" w:hAnsi="Times New Roman"/>
        </w:rPr>
        <w:t>Xyzal</w:t>
      </w:r>
      <w:proofErr w:type="spellEnd"/>
      <w:r w:rsidRPr="00EF01FA">
        <w:rPr>
          <w:rFonts w:ascii="Times New Roman" w:eastAsia="Times New Roman" w:hAnsi="Times New Roman"/>
        </w:rPr>
        <w:t xml:space="preserve"> ir alkoholio arba kitų medžiagų, veikiančių smegenis,</w:t>
      </w:r>
      <w:r w:rsidRPr="00EF01FA" w:rsidDel="00105209">
        <w:rPr>
          <w:rFonts w:ascii="Times New Roman" w:eastAsia="Times New Roman" w:hAnsi="Times New Roman"/>
        </w:rPr>
        <w:t xml:space="preserve"> </w:t>
      </w:r>
      <w:r w:rsidRPr="00EF01FA">
        <w:rPr>
          <w:rFonts w:ascii="Times New Roman" w:eastAsia="Times New Roman" w:hAnsi="Times New Roman"/>
        </w:rPr>
        <w:t>gali dar labiau sumažėti budrumas ir pablogėti gebėjimas vairuoti bei valdyti mechanizmus.</w:t>
      </w:r>
    </w:p>
    <w:p w14:paraId="1508FDD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4FE7FC4" w14:textId="77777777" w:rsidR="004218DE" w:rsidRPr="00EF01FA" w:rsidRDefault="004218DE" w:rsidP="004218DE">
      <w:pPr>
        <w:spacing w:after="0" w:line="240" w:lineRule="auto"/>
        <w:rPr>
          <w:rFonts w:ascii="Times New Roman" w:eastAsia="Times New Roman" w:hAnsi="Times New Roman"/>
        </w:rPr>
      </w:pPr>
      <w:proofErr w:type="spellStart"/>
      <w:r w:rsidRPr="00EF01FA">
        <w:rPr>
          <w:rFonts w:ascii="Times New Roman" w:eastAsia="Times New Roman" w:hAnsi="Times New Roman"/>
        </w:rPr>
        <w:t>Xyzal</w:t>
      </w:r>
      <w:proofErr w:type="spellEnd"/>
      <w:r w:rsidRPr="00EF01FA">
        <w:rPr>
          <w:rFonts w:ascii="Times New Roman" w:eastAsia="Times New Roman" w:hAnsi="Times New Roman"/>
        </w:rPr>
        <w:t xml:space="preserve"> gali būti vartojamas su maistu arba be maisto.</w:t>
      </w:r>
    </w:p>
    <w:p w14:paraId="02783C34"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59AA3AA1"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b/>
          <w:bCs/>
        </w:rPr>
        <w:t xml:space="preserve">Nėštumas, žindymo laikotarpis ir vaisingumas </w:t>
      </w:r>
    </w:p>
    <w:p w14:paraId="729824FA" w14:textId="77777777" w:rsidR="004218DE" w:rsidRPr="00EF01FA" w:rsidRDefault="004218DE" w:rsidP="004218DE">
      <w:pPr>
        <w:widowControl w:val="0"/>
        <w:autoSpaceDE w:val="0"/>
        <w:autoSpaceDN w:val="0"/>
        <w:adjustRightInd w:val="0"/>
        <w:spacing w:after="0" w:line="240" w:lineRule="auto"/>
        <w:ind w:right="1708"/>
        <w:rPr>
          <w:rFonts w:ascii="Times New Roman" w:hAnsi="Times New Roman"/>
        </w:rPr>
      </w:pPr>
      <w:r w:rsidRPr="00EF01FA">
        <w:rPr>
          <w:rFonts w:ascii="Times New Roman" w:hAnsi="Times New Roman"/>
        </w:rPr>
        <w:t xml:space="preserve">Jeigu esate nėščia, žindote kūdikį, manote, kad galbūt esate nėščia arba planuojate pastoti, tai prieš vartodama šį vaistą pasitarkite su gydytoju arba vaistininku. </w:t>
      </w:r>
    </w:p>
    <w:p w14:paraId="51CF90A4"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2ECCD4E"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b/>
          <w:bCs/>
        </w:rPr>
        <w:t xml:space="preserve">Vairavimas ir mechanizmų valdymas </w:t>
      </w:r>
    </w:p>
    <w:p w14:paraId="718CE820" w14:textId="77777777" w:rsidR="004218DE" w:rsidRPr="00EF01FA" w:rsidRDefault="004218DE" w:rsidP="004218DE">
      <w:pPr>
        <w:widowControl w:val="0"/>
        <w:autoSpaceDE w:val="0"/>
        <w:autoSpaceDN w:val="0"/>
        <w:adjustRightInd w:val="0"/>
        <w:spacing w:after="0" w:line="240" w:lineRule="auto"/>
        <w:ind w:right="500"/>
        <w:rPr>
          <w:rFonts w:ascii="Times New Roman" w:hAnsi="Times New Roman"/>
        </w:rPr>
      </w:pPr>
      <w:r w:rsidRPr="00EF01FA">
        <w:rPr>
          <w:rFonts w:ascii="Times New Roman" w:hAnsi="Times New Roman"/>
        </w:rPr>
        <w:t xml:space="preserve">Kai kurie pacientai nuo </w:t>
      </w:r>
      <w:proofErr w:type="spellStart"/>
      <w:r w:rsidRPr="00EF01FA">
        <w:rPr>
          <w:rFonts w:ascii="Times New Roman" w:hAnsi="Times New Roman"/>
        </w:rPr>
        <w:t>Xyzal</w:t>
      </w:r>
      <w:proofErr w:type="spellEnd"/>
      <w:r w:rsidRPr="00EF01FA">
        <w:rPr>
          <w:rFonts w:ascii="Times New Roman" w:hAnsi="Times New Roman"/>
        </w:rPr>
        <w:t xml:space="preserve"> gali jausti </w:t>
      </w:r>
      <w:proofErr w:type="spellStart"/>
      <w:r w:rsidRPr="00EF01FA">
        <w:rPr>
          <w:rFonts w:ascii="Times New Roman" w:hAnsi="Times New Roman"/>
        </w:rPr>
        <w:t>somnolenciją</w:t>
      </w:r>
      <w:proofErr w:type="spellEnd"/>
      <w:r w:rsidRPr="00EF01FA">
        <w:rPr>
          <w:rFonts w:ascii="Times New Roman" w:hAnsi="Times New Roman"/>
        </w:rPr>
        <w:t xml:space="preserve"> ir (arba) mieguistumą, nuovargį ir silpnumą. Atsargiai vairuokite ar valdykite mechanizmus, kol išsiaiškinsite, kokį poveikį Jums sukelia šis vaistas. Nėra duomenų, kad </w:t>
      </w:r>
      <w:proofErr w:type="spellStart"/>
      <w:r w:rsidRPr="00EF01FA">
        <w:rPr>
          <w:rFonts w:ascii="Times New Roman" w:hAnsi="Times New Roman"/>
        </w:rPr>
        <w:t>levocetirizinas</w:t>
      </w:r>
      <w:proofErr w:type="spellEnd"/>
      <w:r w:rsidRPr="00EF01FA">
        <w:rPr>
          <w:rFonts w:ascii="Times New Roman" w:hAnsi="Times New Roman"/>
        </w:rPr>
        <w:t xml:space="preserve">, vartojamas sveikiems tiriamiesiems žmonėms laikantis rekomenduojamo dozavimo, silpnintų budrumą, reakciją ar gebėjimą vairuoti. </w:t>
      </w:r>
    </w:p>
    <w:p w14:paraId="45B1F5B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572BF1C0"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b/>
          <w:bCs/>
        </w:rPr>
        <w:t>Xyzal</w:t>
      </w:r>
      <w:proofErr w:type="spellEnd"/>
      <w:r w:rsidRPr="00EF01FA">
        <w:rPr>
          <w:rFonts w:ascii="Times New Roman" w:hAnsi="Times New Roman"/>
          <w:b/>
          <w:bCs/>
        </w:rPr>
        <w:t xml:space="preserve"> sudėtyje yra laktozės </w:t>
      </w:r>
    </w:p>
    <w:p w14:paraId="5A51B71E" w14:textId="5D1C0735" w:rsidR="004218DE" w:rsidRPr="00EF01FA" w:rsidRDefault="002F4F49" w:rsidP="004218DE">
      <w:pPr>
        <w:widowControl w:val="0"/>
        <w:autoSpaceDE w:val="0"/>
        <w:autoSpaceDN w:val="0"/>
        <w:adjustRightInd w:val="0"/>
        <w:spacing w:after="0" w:line="240" w:lineRule="auto"/>
        <w:rPr>
          <w:rFonts w:ascii="Times New Roman" w:hAnsi="Times New Roman"/>
          <w:color w:val="000000"/>
        </w:rPr>
      </w:pPr>
      <w:r w:rsidRPr="002F4F49">
        <w:rPr>
          <w:rFonts w:ascii="Times New Roman" w:hAnsi="Times New Roman"/>
        </w:rPr>
        <w:t>Jeigu gydytojas Jums yra sakęs, kad netoleruojate kokių nors angliavandenių, kreipkitės į jį prieš pradėdami vartoti šį vaistą.</w:t>
      </w:r>
    </w:p>
    <w:p w14:paraId="0BEAE8A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4DEBC740"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3.</w:t>
      </w:r>
      <w:r w:rsidRPr="00EF01FA">
        <w:rPr>
          <w:rFonts w:ascii="Times New Roman" w:hAnsi="Times New Roman"/>
          <w:b/>
          <w:bCs/>
        </w:rPr>
        <w:tab/>
        <w:t xml:space="preserve">Kaip vartoti </w:t>
      </w:r>
      <w:proofErr w:type="spellStart"/>
      <w:r w:rsidRPr="00EF01FA">
        <w:rPr>
          <w:rFonts w:ascii="Times New Roman" w:hAnsi="Times New Roman"/>
          <w:b/>
          <w:bCs/>
        </w:rPr>
        <w:t>Xyzal</w:t>
      </w:r>
      <w:proofErr w:type="spellEnd"/>
    </w:p>
    <w:p w14:paraId="6947BCC3"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00216EDE" w14:textId="77777777" w:rsidR="004218DE" w:rsidRPr="00EF01FA" w:rsidRDefault="004218DE" w:rsidP="004218DE">
      <w:pPr>
        <w:widowControl w:val="0"/>
        <w:autoSpaceDE w:val="0"/>
        <w:autoSpaceDN w:val="0"/>
        <w:adjustRightInd w:val="0"/>
        <w:spacing w:after="0" w:line="240" w:lineRule="auto"/>
        <w:ind w:right="500"/>
        <w:rPr>
          <w:rFonts w:ascii="Times New Roman" w:hAnsi="Times New Roman"/>
        </w:rPr>
      </w:pPr>
      <w:r w:rsidRPr="00EF01FA">
        <w:rPr>
          <w:rFonts w:ascii="Times New Roman" w:hAnsi="Times New Roman"/>
        </w:rPr>
        <w:t xml:space="preserve">Visada vartokite šį vaistą tiksliai kaip nurodė gydytojas arba vaistininkas. Jeigu abejojate, kreipkitės į gydytoją arba vaistininką. </w:t>
      </w:r>
    </w:p>
    <w:p w14:paraId="1DA6EEF3" w14:textId="77777777" w:rsidR="004218DE" w:rsidRPr="00EF01FA" w:rsidRDefault="004218DE" w:rsidP="004218DE">
      <w:pPr>
        <w:widowControl w:val="0"/>
        <w:autoSpaceDE w:val="0"/>
        <w:autoSpaceDN w:val="0"/>
        <w:adjustRightInd w:val="0"/>
        <w:spacing w:after="0" w:line="240" w:lineRule="auto"/>
        <w:ind w:right="500"/>
        <w:rPr>
          <w:rFonts w:ascii="Times New Roman" w:hAnsi="Times New Roman"/>
        </w:rPr>
      </w:pPr>
    </w:p>
    <w:p w14:paraId="2829B1E1" w14:textId="77777777" w:rsidR="004218DE" w:rsidRPr="00EF01FA" w:rsidRDefault="004218DE" w:rsidP="004218DE">
      <w:pPr>
        <w:widowControl w:val="0"/>
        <w:autoSpaceDE w:val="0"/>
        <w:autoSpaceDN w:val="0"/>
        <w:adjustRightInd w:val="0"/>
        <w:spacing w:after="0" w:line="240" w:lineRule="auto"/>
        <w:ind w:right="500"/>
        <w:rPr>
          <w:rFonts w:ascii="Times New Roman" w:hAnsi="Times New Roman"/>
        </w:rPr>
      </w:pPr>
      <w:r w:rsidRPr="00EF01FA">
        <w:rPr>
          <w:rFonts w:ascii="Times New Roman" w:hAnsi="Times New Roman"/>
        </w:rPr>
        <w:t xml:space="preserve">Rekomenduojama dozė suaugusiesiems ir vaikams nuo 6 metų yra 1 tabletė per parą. </w:t>
      </w:r>
    </w:p>
    <w:p w14:paraId="6299BF2E"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3F483BA0"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b/>
        </w:rPr>
        <w:t>Specialus dozavimas ypatingai pacientų grupei:</w:t>
      </w:r>
    </w:p>
    <w:p w14:paraId="512442E3"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i/>
        </w:rPr>
        <w:t>Sutrikusi inkstų ir kepenų funkcija</w:t>
      </w:r>
    </w:p>
    <w:p w14:paraId="7726EF87" w14:textId="77777777" w:rsidR="004218DE" w:rsidRPr="00EF01FA" w:rsidRDefault="004218DE" w:rsidP="004218DE">
      <w:pPr>
        <w:widowControl w:val="0"/>
        <w:autoSpaceDE w:val="0"/>
        <w:autoSpaceDN w:val="0"/>
        <w:adjustRightInd w:val="0"/>
        <w:spacing w:after="0" w:line="240" w:lineRule="auto"/>
        <w:ind w:right="128"/>
        <w:rPr>
          <w:rFonts w:ascii="Times New Roman" w:hAnsi="Times New Roman"/>
        </w:rPr>
      </w:pPr>
      <w:r w:rsidRPr="00EF01FA">
        <w:rPr>
          <w:rFonts w:ascii="Times New Roman" w:hAnsi="Times New Roman"/>
        </w:rPr>
        <w:t xml:space="preserve">Pacientams, kurių inkstų funkcija sutrikusi, gali būti skiriama mažesnė dozė, atsižvelgiant į inkstų ligos sunkumą; vaikams dozė bus parinkta pagal jų kūno masę; dozę nustatys Jūsų gydytojas. </w:t>
      </w:r>
    </w:p>
    <w:p w14:paraId="2BC011EB"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027C323A" w14:textId="2813A054"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Pacientams, kuriems yra sunkus inkstų funkcijos sutrikimas,</w:t>
      </w:r>
      <w:r w:rsidR="00FE5F98">
        <w:rPr>
          <w:rFonts w:ascii="Times New Roman" w:eastAsia="Times New Roman" w:hAnsi="Times New Roman"/>
        </w:rPr>
        <w:t xml:space="preserve"> kai reikalinga dializė,</w:t>
      </w:r>
      <w:r w:rsidRPr="00EF01FA">
        <w:rPr>
          <w:rFonts w:ascii="Times New Roman" w:eastAsia="Times New Roman" w:hAnsi="Times New Roman"/>
        </w:rPr>
        <w:t xml:space="preserve"> </w:t>
      </w:r>
      <w:proofErr w:type="spellStart"/>
      <w:r w:rsidRPr="00EF01FA">
        <w:rPr>
          <w:rFonts w:ascii="Times New Roman" w:eastAsia="Times New Roman" w:hAnsi="Times New Roman"/>
        </w:rPr>
        <w:t>Xyzal</w:t>
      </w:r>
      <w:proofErr w:type="spellEnd"/>
      <w:r w:rsidRPr="00EF01FA">
        <w:rPr>
          <w:rFonts w:ascii="Times New Roman" w:eastAsia="Times New Roman" w:hAnsi="Times New Roman"/>
        </w:rPr>
        <w:t xml:space="preserve"> vartoti negalima.</w:t>
      </w:r>
    </w:p>
    <w:p w14:paraId="719F83FA"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0F9714C6"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Pacientai, kuriems yra sutrikusi tik kepenų funkcija, turi vartoti įprastą dozę. </w:t>
      </w:r>
    </w:p>
    <w:p w14:paraId="32049937"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7576B00A"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Pacientams, kuriems sutrikusi ir kepenų, ir inkstų funkcija, gali būti skirta mažesnė dozė, atsižvelgiant į inkstų ligos sunkumą; vaikams dozė bus parinkta pagal jų kūno masę; dozę nustatys Jūsų gydytojas. </w:t>
      </w:r>
    </w:p>
    <w:p w14:paraId="654C6066"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3E1B1121" w14:textId="77777777" w:rsidR="004218DE" w:rsidRPr="00EF01FA" w:rsidRDefault="004218DE" w:rsidP="004218DE">
      <w:pPr>
        <w:spacing w:after="0" w:line="240" w:lineRule="auto"/>
        <w:rPr>
          <w:rFonts w:ascii="Times New Roman" w:hAnsi="Times New Roman"/>
        </w:rPr>
      </w:pPr>
      <w:r w:rsidRPr="00EF01FA">
        <w:rPr>
          <w:rFonts w:ascii="Times New Roman" w:eastAsia="Times New Roman" w:hAnsi="Times New Roman"/>
          <w:i/>
        </w:rPr>
        <w:t>Senyvi pacientai nuo 65 metų</w:t>
      </w:r>
    </w:p>
    <w:p w14:paraId="2F6D044B"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Senyviems pacientams, jeigu jų inkstų funkcija normali, dozės koreguoti nereikia.</w:t>
      </w:r>
    </w:p>
    <w:p w14:paraId="044A7AE8"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3859B899" w14:textId="77777777" w:rsidR="004218DE" w:rsidRPr="00EF01FA" w:rsidRDefault="004218DE" w:rsidP="004218DE">
      <w:pPr>
        <w:spacing w:after="0" w:line="240" w:lineRule="auto"/>
        <w:rPr>
          <w:rFonts w:ascii="Times New Roman" w:hAnsi="Times New Roman"/>
        </w:rPr>
      </w:pPr>
      <w:r w:rsidRPr="00EF01FA">
        <w:rPr>
          <w:rFonts w:ascii="Times New Roman" w:eastAsia="Times New Roman" w:hAnsi="Times New Roman"/>
          <w:b/>
        </w:rPr>
        <w:t>Vartojimas vaikams</w:t>
      </w:r>
    </w:p>
    <w:p w14:paraId="650BA6C3"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rPr>
        <w:t>Xyzal</w:t>
      </w:r>
      <w:proofErr w:type="spellEnd"/>
      <w:r w:rsidRPr="00EF01FA">
        <w:rPr>
          <w:rFonts w:ascii="Times New Roman" w:hAnsi="Times New Roman"/>
        </w:rPr>
        <w:t xml:space="preserve"> nerekomenduojama vartoti vaikams, jaunesniems nei 6 metų. </w:t>
      </w:r>
    </w:p>
    <w:p w14:paraId="0B09773C"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052FFDF6" w14:textId="77777777" w:rsidR="004218DE" w:rsidRPr="00EF01FA" w:rsidRDefault="004218DE" w:rsidP="004218DE">
      <w:pPr>
        <w:spacing w:after="0" w:line="240" w:lineRule="auto"/>
        <w:rPr>
          <w:rFonts w:ascii="Times New Roman" w:eastAsia="Times New Roman" w:hAnsi="Times New Roman"/>
          <w:b/>
        </w:rPr>
      </w:pPr>
      <w:r w:rsidRPr="00EF01FA">
        <w:rPr>
          <w:rFonts w:ascii="Times New Roman" w:eastAsia="Times New Roman" w:hAnsi="Times New Roman"/>
          <w:b/>
        </w:rPr>
        <w:t xml:space="preserve">Kaip ir kada vartoti </w:t>
      </w:r>
      <w:proofErr w:type="spellStart"/>
      <w:r w:rsidRPr="00EF01FA">
        <w:rPr>
          <w:rFonts w:ascii="Times New Roman" w:eastAsia="Times New Roman" w:hAnsi="Times New Roman"/>
          <w:b/>
        </w:rPr>
        <w:t>Xyzal</w:t>
      </w:r>
      <w:proofErr w:type="spellEnd"/>
      <w:r w:rsidRPr="00EF01FA">
        <w:rPr>
          <w:rFonts w:ascii="Times New Roman" w:eastAsia="Times New Roman" w:hAnsi="Times New Roman"/>
          <w:b/>
        </w:rPr>
        <w:t>?</w:t>
      </w:r>
    </w:p>
    <w:p w14:paraId="1D2E6C9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Vartoti tik per burną.</w:t>
      </w:r>
    </w:p>
    <w:p w14:paraId="19085C09"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roofErr w:type="spellStart"/>
      <w:r w:rsidRPr="00EF01FA">
        <w:rPr>
          <w:rFonts w:ascii="Times New Roman" w:hAnsi="Times New Roman"/>
          <w:color w:val="000000"/>
        </w:rPr>
        <w:t>Xyzal</w:t>
      </w:r>
      <w:proofErr w:type="spellEnd"/>
      <w:r w:rsidRPr="00EF01FA">
        <w:rPr>
          <w:rFonts w:ascii="Times New Roman" w:hAnsi="Times New Roman"/>
          <w:color w:val="000000"/>
        </w:rPr>
        <w:t xml:space="preserve"> tabletes reikia nuryti nekramtytas, užsigeriant vandeniu, galima gerti valgio metu arba nevalgius.</w:t>
      </w:r>
    </w:p>
    <w:p w14:paraId="70BF78D1"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7C8AE8ED" w14:textId="77777777" w:rsidR="004218DE" w:rsidRPr="00EF01FA" w:rsidRDefault="004218DE" w:rsidP="004218DE">
      <w:pPr>
        <w:spacing w:after="0" w:line="240" w:lineRule="auto"/>
        <w:rPr>
          <w:rFonts w:ascii="Times New Roman" w:eastAsia="Times New Roman" w:hAnsi="Times New Roman"/>
          <w:b/>
        </w:rPr>
      </w:pPr>
      <w:r w:rsidRPr="00EF01FA">
        <w:rPr>
          <w:rFonts w:ascii="Times New Roman" w:eastAsia="Times New Roman" w:hAnsi="Times New Roman"/>
          <w:b/>
        </w:rPr>
        <w:lastRenderedPageBreak/>
        <w:t xml:space="preserve">Kaip ilgai vartoti </w:t>
      </w:r>
      <w:proofErr w:type="spellStart"/>
      <w:r w:rsidRPr="00EF01FA">
        <w:rPr>
          <w:rFonts w:ascii="Times New Roman" w:eastAsia="Times New Roman" w:hAnsi="Times New Roman"/>
          <w:b/>
        </w:rPr>
        <w:t>Xyzal</w:t>
      </w:r>
      <w:proofErr w:type="spellEnd"/>
      <w:r w:rsidRPr="00EF01FA">
        <w:rPr>
          <w:rFonts w:ascii="Times New Roman" w:eastAsia="Times New Roman" w:hAnsi="Times New Roman"/>
          <w:b/>
        </w:rPr>
        <w:t>?</w:t>
      </w:r>
    </w:p>
    <w:p w14:paraId="7816C7CD"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Vartojimo trukmė priklauso nuo nusiskundimų tipo, trukmės ir eigos ir yra nustatyta Jūsų gydytojo.</w:t>
      </w:r>
    </w:p>
    <w:p w14:paraId="1CFBFF7B"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0A84DCD7" w14:textId="77777777" w:rsidR="004218DE" w:rsidRPr="00EF01FA" w:rsidRDefault="004218DE" w:rsidP="004218DE">
      <w:pPr>
        <w:keepNext/>
        <w:autoSpaceDE w:val="0"/>
        <w:autoSpaceDN w:val="0"/>
        <w:adjustRightInd w:val="0"/>
        <w:spacing w:after="0" w:line="240" w:lineRule="auto"/>
        <w:rPr>
          <w:rFonts w:ascii="Times New Roman" w:hAnsi="Times New Roman"/>
        </w:rPr>
      </w:pPr>
      <w:r w:rsidRPr="00EF01FA">
        <w:rPr>
          <w:rFonts w:ascii="Times New Roman" w:hAnsi="Times New Roman"/>
          <w:b/>
          <w:bCs/>
        </w:rPr>
        <w:t xml:space="preserve">Ką daryti pavartojus per didelę </w:t>
      </w:r>
      <w:proofErr w:type="spellStart"/>
      <w:r w:rsidRPr="00EF01FA">
        <w:rPr>
          <w:rFonts w:ascii="Times New Roman" w:hAnsi="Times New Roman"/>
          <w:b/>
          <w:bCs/>
        </w:rPr>
        <w:t>Xyzal</w:t>
      </w:r>
      <w:proofErr w:type="spellEnd"/>
      <w:r w:rsidRPr="00EF01FA">
        <w:rPr>
          <w:rFonts w:ascii="Times New Roman" w:hAnsi="Times New Roman"/>
          <w:b/>
          <w:bCs/>
        </w:rPr>
        <w:t xml:space="preserve"> dozę?</w:t>
      </w:r>
    </w:p>
    <w:p w14:paraId="2618DEB4" w14:textId="77777777" w:rsidR="004218DE" w:rsidRPr="00EF01FA" w:rsidRDefault="004218DE" w:rsidP="004218DE">
      <w:pPr>
        <w:keepNext/>
        <w:autoSpaceDE w:val="0"/>
        <w:autoSpaceDN w:val="0"/>
        <w:adjustRightInd w:val="0"/>
        <w:spacing w:after="0" w:line="240" w:lineRule="auto"/>
        <w:ind w:right="500"/>
        <w:rPr>
          <w:rFonts w:ascii="Times New Roman" w:hAnsi="Times New Roman"/>
        </w:rPr>
      </w:pPr>
      <w:r w:rsidRPr="00EF01FA">
        <w:rPr>
          <w:rFonts w:ascii="Times New Roman" w:hAnsi="Times New Roman"/>
        </w:rPr>
        <w:t xml:space="preserve">Pavartojus per didelę </w:t>
      </w:r>
      <w:proofErr w:type="spellStart"/>
      <w:r w:rsidRPr="00EF01FA">
        <w:rPr>
          <w:rFonts w:ascii="Times New Roman" w:hAnsi="Times New Roman"/>
        </w:rPr>
        <w:t>Xyzal</w:t>
      </w:r>
      <w:proofErr w:type="spellEnd"/>
      <w:r w:rsidRPr="00EF01FA">
        <w:rPr>
          <w:rFonts w:ascii="Times New Roman" w:hAnsi="Times New Roman"/>
        </w:rPr>
        <w:t xml:space="preserve"> dozę, suaugusiesiems gali atsirasti mieguistumas. Vaikams – iš pradžių susijaudinimas ir neramumas, vėliau mieguistumas. </w:t>
      </w:r>
    </w:p>
    <w:p w14:paraId="23245484"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43CB1D7A"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Jei manote, kad perdozavote </w:t>
      </w:r>
      <w:proofErr w:type="spellStart"/>
      <w:r w:rsidRPr="00EF01FA">
        <w:rPr>
          <w:rFonts w:ascii="Times New Roman" w:hAnsi="Times New Roman"/>
        </w:rPr>
        <w:t>Xyzal</w:t>
      </w:r>
      <w:proofErr w:type="spellEnd"/>
      <w:r w:rsidRPr="00EF01FA">
        <w:rPr>
          <w:rFonts w:ascii="Times New Roman" w:hAnsi="Times New Roman"/>
        </w:rPr>
        <w:t xml:space="preserve">, informuokite savo gydytoją, kuris nuspręs, kokių priemonių reikia imtis. </w:t>
      </w:r>
    </w:p>
    <w:p w14:paraId="62369CC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64292E65"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b/>
          <w:bCs/>
        </w:rPr>
        <w:t xml:space="preserve">Pamiršus pavartoti </w:t>
      </w:r>
      <w:proofErr w:type="spellStart"/>
      <w:r w:rsidRPr="00EF01FA">
        <w:rPr>
          <w:rFonts w:ascii="Times New Roman" w:hAnsi="Times New Roman"/>
          <w:b/>
          <w:bCs/>
        </w:rPr>
        <w:t>Xyzal</w:t>
      </w:r>
      <w:proofErr w:type="spellEnd"/>
      <w:r w:rsidRPr="00EF01FA">
        <w:rPr>
          <w:rFonts w:ascii="Times New Roman" w:hAnsi="Times New Roman"/>
          <w:b/>
          <w:bCs/>
        </w:rPr>
        <w:t xml:space="preserve"> </w:t>
      </w:r>
    </w:p>
    <w:p w14:paraId="1AE5CA0F"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 xml:space="preserve">Jeigu pamiršote pavartoti </w:t>
      </w:r>
      <w:proofErr w:type="spellStart"/>
      <w:r w:rsidRPr="00EF01FA">
        <w:rPr>
          <w:rFonts w:ascii="Times New Roman" w:eastAsia="Times New Roman" w:hAnsi="Times New Roman"/>
        </w:rPr>
        <w:t>Xyzal</w:t>
      </w:r>
      <w:proofErr w:type="spellEnd"/>
      <w:r w:rsidRPr="00EF01FA">
        <w:rPr>
          <w:rFonts w:ascii="Times New Roman" w:eastAsia="Times New Roman" w:hAnsi="Times New Roman"/>
        </w:rPr>
        <w:t xml:space="preserve">, arba jeigu vartojote mažesnes dozes negu gydytojo išrašyta, negalima vartoti dvigubos dozės norint kompensuoti praleistą dozę. Tęskite vartojimą, išgerdami kitą dozę laiku. </w:t>
      </w:r>
    </w:p>
    <w:p w14:paraId="7C857477"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6D20353"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b/>
          <w:bCs/>
        </w:rPr>
        <w:t xml:space="preserve">Nustojus vartoti </w:t>
      </w:r>
      <w:proofErr w:type="spellStart"/>
      <w:r w:rsidRPr="00EF01FA">
        <w:rPr>
          <w:rFonts w:ascii="Times New Roman" w:hAnsi="Times New Roman"/>
          <w:b/>
          <w:bCs/>
        </w:rPr>
        <w:t>Xyzal</w:t>
      </w:r>
      <w:proofErr w:type="spellEnd"/>
      <w:r w:rsidRPr="00EF01FA">
        <w:rPr>
          <w:rFonts w:ascii="Times New Roman" w:hAnsi="Times New Roman"/>
          <w:b/>
          <w:bCs/>
        </w:rPr>
        <w:t xml:space="preserve"> </w:t>
      </w:r>
    </w:p>
    <w:p w14:paraId="61D65800" w14:textId="77777777" w:rsidR="004218DE" w:rsidRPr="00EF01FA" w:rsidRDefault="004218DE" w:rsidP="004218DE">
      <w:pPr>
        <w:spacing w:after="0" w:line="240" w:lineRule="auto"/>
        <w:rPr>
          <w:rFonts w:ascii="Times New Roman" w:eastAsia="Times New Roman" w:hAnsi="Times New Roman"/>
          <w:szCs w:val="20"/>
          <w:lang w:eastAsia="lt-LT"/>
        </w:rPr>
      </w:pPr>
      <w:r w:rsidRPr="00EF01FA">
        <w:rPr>
          <w:rFonts w:ascii="Times New Roman" w:eastAsia="Times New Roman" w:hAnsi="Times New Roman"/>
          <w:sz w:val="24"/>
          <w:szCs w:val="20"/>
          <w:lang w:eastAsia="lt-LT"/>
        </w:rPr>
        <w:t>Nutraukus gydymą neturi pasireikšti joks neigiamas poveikis. Vis dėlto,</w:t>
      </w:r>
      <w:r w:rsidRPr="00EF01FA">
        <w:rPr>
          <w:rFonts w:ascii="Times New Roman" w:eastAsia="Times New Roman" w:hAnsi="Times New Roman"/>
          <w:lang w:eastAsia="lt-LT"/>
        </w:rPr>
        <w:t xml:space="preserve"> jeigu nustosite vartoti </w:t>
      </w:r>
      <w:proofErr w:type="spellStart"/>
      <w:r w:rsidRPr="00EF01FA">
        <w:rPr>
          <w:rFonts w:ascii="Times New Roman" w:eastAsia="Times New Roman" w:hAnsi="Times New Roman"/>
          <w:lang w:eastAsia="lt-LT"/>
        </w:rPr>
        <w:t>Xyzal</w:t>
      </w:r>
      <w:proofErr w:type="spellEnd"/>
      <w:r w:rsidRPr="00EF01FA">
        <w:rPr>
          <w:rFonts w:ascii="Times New Roman" w:eastAsia="Times New Roman" w:hAnsi="Times New Roman"/>
          <w:lang w:eastAsia="lt-LT"/>
        </w:rPr>
        <w:t xml:space="preserve"> gali pasireikšti retai niežulys (intensyvus niežėjimas), netgi jeigu šių simptomų prieš pradedant gydymą nebuvo. Simptomai gali išnykti savaime. Tam tikrais atvejais simptomai gali būti stiprūs ir gali prireikti pradėti gydymą iš naujo. Simptomai turėtų išnykti pradėjus gydymą iš naujo</w:t>
      </w:r>
      <w:r w:rsidRPr="00EF01FA">
        <w:rPr>
          <w:rFonts w:ascii="Times New Roman" w:eastAsia="Times New Roman" w:hAnsi="Times New Roman"/>
          <w:szCs w:val="20"/>
          <w:lang w:eastAsia="lt-LT"/>
        </w:rPr>
        <w:t>.</w:t>
      </w:r>
    </w:p>
    <w:p w14:paraId="76FAD176"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0F42976D"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Jeigu kiltų daugiau klausimų dėl šio vaisto vartojimo, kreipkitės į gydytoją arba vaistininką. </w:t>
      </w:r>
    </w:p>
    <w:p w14:paraId="08B7F84F"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4BD9BA9"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49095545"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4.</w:t>
      </w:r>
      <w:r w:rsidRPr="00EF01FA">
        <w:rPr>
          <w:rFonts w:ascii="Times New Roman" w:hAnsi="Times New Roman"/>
          <w:b/>
          <w:bCs/>
        </w:rPr>
        <w:tab/>
        <w:t>Galimas šalutinis poveikis</w:t>
      </w:r>
    </w:p>
    <w:p w14:paraId="06191EB9"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0CBC4CD8"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Šis vaistas kaip ir visi kiti, gali sukelti šalutinį poveikį, nors jis pasireiškia ne visiems žmonėms. </w:t>
      </w:r>
    </w:p>
    <w:p w14:paraId="2EDC9F56"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60D967CE" w14:textId="053DA9F5" w:rsidR="004218DE" w:rsidRPr="0046721B" w:rsidRDefault="004218DE" w:rsidP="004218DE">
      <w:pPr>
        <w:widowControl w:val="0"/>
        <w:autoSpaceDE w:val="0"/>
        <w:autoSpaceDN w:val="0"/>
        <w:adjustRightInd w:val="0"/>
        <w:spacing w:after="0" w:line="240" w:lineRule="auto"/>
        <w:ind w:right="203"/>
        <w:rPr>
          <w:rFonts w:ascii="Times New Roman" w:hAnsi="Times New Roman"/>
          <w:b/>
          <w:bCs/>
        </w:rPr>
      </w:pPr>
      <w:r w:rsidRPr="0046721B">
        <w:rPr>
          <w:rFonts w:ascii="Times New Roman" w:hAnsi="Times New Roman"/>
          <w:b/>
          <w:bCs/>
        </w:rPr>
        <w:t>D</w:t>
      </w:r>
      <w:bookmarkStart w:id="6" w:name="_Hlk109053853"/>
      <w:r w:rsidRPr="0046721B">
        <w:rPr>
          <w:rFonts w:ascii="Times New Roman" w:hAnsi="Times New Roman"/>
          <w:b/>
          <w:bCs/>
        </w:rPr>
        <w:t>ažni</w:t>
      </w:r>
      <w:r w:rsidR="005C6423" w:rsidRPr="0046721B">
        <w:rPr>
          <w:rFonts w:ascii="Times New Roman" w:hAnsi="Times New Roman"/>
          <w:b/>
          <w:bCs/>
        </w:rPr>
        <w:t xml:space="preserve"> šalutinio poveikio reiškiniai (</w:t>
      </w:r>
      <w:r w:rsidRPr="0046721B">
        <w:rPr>
          <w:rFonts w:ascii="Times New Roman" w:hAnsi="Times New Roman"/>
          <w:b/>
          <w:bCs/>
        </w:rPr>
        <w:t>gali pasireikšti</w:t>
      </w:r>
      <w:r w:rsidR="005C6423" w:rsidRPr="0046721B">
        <w:rPr>
          <w:rFonts w:ascii="Times New Roman" w:hAnsi="Times New Roman"/>
          <w:b/>
          <w:bCs/>
        </w:rPr>
        <w:t xml:space="preserve"> rečiau</w:t>
      </w:r>
      <w:r w:rsidRPr="0046721B">
        <w:rPr>
          <w:rFonts w:ascii="Times New Roman" w:hAnsi="Times New Roman"/>
          <w:b/>
          <w:bCs/>
        </w:rPr>
        <w:t xml:space="preserve"> kaip 1 iš 10</w:t>
      </w:r>
      <w:r w:rsidR="005C6423" w:rsidRPr="0046721B">
        <w:rPr>
          <w:rFonts w:ascii="Times New Roman" w:hAnsi="Times New Roman"/>
          <w:b/>
          <w:bCs/>
        </w:rPr>
        <w:t xml:space="preserve"> asmenų)</w:t>
      </w:r>
    </w:p>
    <w:p w14:paraId="0F702135" w14:textId="7FCD4DDD" w:rsidR="004218DE" w:rsidRPr="00EF01FA" w:rsidRDefault="004218DE" w:rsidP="004218DE">
      <w:pPr>
        <w:widowControl w:val="0"/>
        <w:autoSpaceDE w:val="0"/>
        <w:autoSpaceDN w:val="0"/>
        <w:adjustRightInd w:val="0"/>
        <w:spacing w:after="0" w:line="240" w:lineRule="auto"/>
        <w:ind w:right="203"/>
        <w:rPr>
          <w:rFonts w:ascii="Times New Roman" w:hAnsi="Times New Roman"/>
        </w:rPr>
      </w:pPr>
      <w:r w:rsidRPr="00EF01FA">
        <w:rPr>
          <w:rFonts w:ascii="Times New Roman" w:hAnsi="Times New Roman"/>
        </w:rPr>
        <w:t xml:space="preserve">Burnos džiūvimas, galvos skausmas, nuovargis ir </w:t>
      </w:r>
      <w:proofErr w:type="spellStart"/>
      <w:r w:rsidRPr="00EF01FA">
        <w:rPr>
          <w:rFonts w:ascii="Times New Roman" w:hAnsi="Times New Roman"/>
        </w:rPr>
        <w:t>somnolencija</w:t>
      </w:r>
      <w:proofErr w:type="spellEnd"/>
      <w:r w:rsidRPr="00EF01FA">
        <w:rPr>
          <w:rFonts w:ascii="Times New Roman" w:hAnsi="Times New Roman"/>
        </w:rPr>
        <w:t>/mieguistum</w:t>
      </w:r>
      <w:bookmarkEnd w:id="6"/>
      <w:r w:rsidRPr="00EF01FA">
        <w:rPr>
          <w:rFonts w:ascii="Times New Roman" w:hAnsi="Times New Roman"/>
        </w:rPr>
        <w:t xml:space="preserve">as. </w:t>
      </w:r>
    </w:p>
    <w:p w14:paraId="5BB699C9" w14:textId="77777777" w:rsidR="004218DE" w:rsidRPr="00EF01FA" w:rsidRDefault="004218DE" w:rsidP="004218DE">
      <w:pPr>
        <w:widowControl w:val="0"/>
        <w:autoSpaceDE w:val="0"/>
        <w:autoSpaceDN w:val="0"/>
        <w:adjustRightInd w:val="0"/>
        <w:spacing w:after="0" w:line="240" w:lineRule="auto"/>
        <w:ind w:right="203"/>
        <w:rPr>
          <w:rFonts w:ascii="Times New Roman" w:hAnsi="Times New Roman"/>
        </w:rPr>
      </w:pPr>
    </w:p>
    <w:p w14:paraId="0736A251" w14:textId="559ECC6A" w:rsidR="004218DE" w:rsidRPr="0046721B" w:rsidRDefault="004218DE" w:rsidP="004218DE">
      <w:pPr>
        <w:widowControl w:val="0"/>
        <w:autoSpaceDE w:val="0"/>
        <w:autoSpaceDN w:val="0"/>
        <w:adjustRightInd w:val="0"/>
        <w:spacing w:after="0" w:line="240" w:lineRule="auto"/>
        <w:ind w:right="203"/>
        <w:rPr>
          <w:rFonts w:ascii="Times New Roman" w:hAnsi="Times New Roman"/>
          <w:b/>
          <w:bCs/>
        </w:rPr>
      </w:pPr>
      <w:r w:rsidRPr="0046721B">
        <w:rPr>
          <w:rFonts w:ascii="Times New Roman" w:hAnsi="Times New Roman"/>
          <w:b/>
          <w:bCs/>
        </w:rPr>
        <w:t>Nedažni</w:t>
      </w:r>
      <w:r w:rsidR="005C6423" w:rsidRPr="0046721B">
        <w:rPr>
          <w:rFonts w:ascii="Times New Roman" w:hAnsi="Times New Roman"/>
          <w:b/>
          <w:bCs/>
        </w:rPr>
        <w:t xml:space="preserve"> šalutinio poveikio reiškiniai (</w:t>
      </w:r>
      <w:r w:rsidRPr="0046721B">
        <w:rPr>
          <w:rFonts w:ascii="Times New Roman" w:hAnsi="Times New Roman"/>
          <w:b/>
          <w:bCs/>
        </w:rPr>
        <w:t xml:space="preserve">gali pasireikšti </w:t>
      </w:r>
      <w:r w:rsidR="005C6423" w:rsidRPr="0046721B">
        <w:rPr>
          <w:rFonts w:ascii="Times New Roman" w:hAnsi="Times New Roman"/>
          <w:b/>
          <w:bCs/>
        </w:rPr>
        <w:t xml:space="preserve">rečiau </w:t>
      </w:r>
      <w:r w:rsidRPr="0046721B">
        <w:rPr>
          <w:rFonts w:ascii="Times New Roman" w:hAnsi="Times New Roman"/>
          <w:b/>
          <w:bCs/>
        </w:rPr>
        <w:t>kaip 1 iš 100</w:t>
      </w:r>
      <w:r w:rsidR="005C6423">
        <w:rPr>
          <w:rFonts w:ascii="Times New Roman" w:hAnsi="Times New Roman"/>
          <w:b/>
          <w:bCs/>
        </w:rPr>
        <w:t xml:space="preserve"> asmenų</w:t>
      </w:r>
      <w:r w:rsidR="005C6423" w:rsidRPr="0046721B">
        <w:rPr>
          <w:rFonts w:ascii="Times New Roman" w:hAnsi="Times New Roman"/>
          <w:b/>
          <w:bCs/>
        </w:rPr>
        <w:t>)</w:t>
      </w:r>
    </w:p>
    <w:p w14:paraId="55FDBF49" w14:textId="77777777" w:rsidR="004218DE" w:rsidRPr="00EF01FA" w:rsidRDefault="004218DE" w:rsidP="004218DE">
      <w:pPr>
        <w:widowControl w:val="0"/>
        <w:autoSpaceDE w:val="0"/>
        <w:autoSpaceDN w:val="0"/>
        <w:adjustRightInd w:val="0"/>
        <w:spacing w:after="0" w:line="240" w:lineRule="auto"/>
        <w:ind w:right="203"/>
        <w:rPr>
          <w:rFonts w:ascii="Times New Roman" w:hAnsi="Times New Roman"/>
        </w:rPr>
      </w:pPr>
      <w:r w:rsidRPr="00EF01FA">
        <w:rPr>
          <w:rFonts w:ascii="Times New Roman" w:hAnsi="Times New Roman"/>
        </w:rPr>
        <w:t>Išsekimas ir pilvo skausmas.</w:t>
      </w:r>
    </w:p>
    <w:p w14:paraId="02A046C3" w14:textId="77777777" w:rsidR="004218DE" w:rsidRPr="00EF01FA" w:rsidRDefault="004218DE" w:rsidP="004218DE">
      <w:pPr>
        <w:widowControl w:val="0"/>
        <w:autoSpaceDE w:val="0"/>
        <w:autoSpaceDN w:val="0"/>
        <w:adjustRightInd w:val="0"/>
        <w:spacing w:after="0" w:line="240" w:lineRule="auto"/>
        <w:ind w:right="203"/>
        <w:rPr>
          <w:rFonts w:ascii="Times New Roman" w:hAnsi="Times New Roman"/>
        </w:rPr>
      </w:pPr>
    </w:p>
    <w:p w14:paraId="59C76840" w14:textId="4814E83B" w:rsidR="004218DE" w:rsidRPr="00EF01FA" w:rsidRDefault="004218DE" w:rsidP="004218DE">
      <w:pPr>
        <w:widowControl w:val="0"/>
        <w:autoSpaceDE w:val="0"/>
        <w:autoSpaceDN w:val="0"/>
        <w:adjustRightInd w:val="0"/>
        <w:spacing w:after="0" w:line="240" w:lineRule="auto"/>
        <w:ind w:right="203"/>
        <w:rPr>
          <w:rFonts w:ascii="Times New Roman" w:hAnsi="Times New Roman"/>
        </w:rPr>
      </w:pPr>
      <w:r w:rsidRPr="00EF01FA">
        <w:rPr>
          <w:rFonts w:ascii="Times New Roman" w:hAnsi="Times New Roman"/>
        </w:rPr>
        <w:t xml:space="preserve">Dažnis nežinomas </w:t>
      </w:r>
      <w:r w:rsidR="00867AA9">
        <w:rPr>
          <w:rFonts w:ascii="Times New Roman" w:hAnsi="Times New Roman"/>
        </w:rPr>
        <w:t>(</w:t>
      </w:r>
      <w:r w:rsidRPr="00EF01FA">
        <w:rPr>
          <w:rFonts w:ascii="Times New Roman" w:hAnsi="Times New Roman"/>
        </w:rPr>
        <w:t>negali būti apskaičiuotas pagal turimus duomenis</w:t>
      </w:r>
      <w:r w:rsidR="00867AA9">
        <w:rPr>
          <w:rFonts w:ascii="Times New Roman" w:hAnsi="Times New Roman"/>
        </w:rPr>
        <w:t>)</w:t>
      </w:r>
    </w:p>
    <w:p w14:paraId="51F74F0B" w14:textId="77777777" w:rsidR="004218DE" w:rsidRPr="00EF01FA" w:rsidRDefault="004218DE" w:rsidP="004218DE">
      <w:pPr>
        <w:widowControl w:val="0"/>
        <w:autoSpaceDE w:val="0"/>
        <w:autoSpaceDN w:val="0"/>
        <w:adjustRightInd w:val="0"/>
        <w:spacing w:after="0" w:line="240" w:lineRule="auto"/>
        <w:ind w:right="203"/>
        <w:rPr>
          <w:rFonts w:ascii="Times New Roman" w:hAnsi="Times New Roman"/>
        </w:rPr>
      </w:pPr>
      <w:r w:rsidRPr="00EF01FA">
        <w:rPr>
          <w:rFonts w:ascii="Times New Roman" w:hAnsi="Times New Roman"/>
        </w:rPr>
        <w:t xml:space="preserve">Taip pat pasireiškė kiti šalutiniai poveikiai, tokie kaip smarkus širdies plakimas, padažnėjęs širdies ritmas, priepuoliai, dilgsėjimai galūnėse, svaigulys, apalpimas, drebulys, </w:t>
      </w:r>
      <w:proofErr w:type="spellStart"/>
      <w:r w:rsidRPr="00EF01FA">
        <w:rPr>
          <w:rFonts w:ascii="Times New Roman" w:hAnsi="Times New Roman"/>
        </w:rPr>
        <w:t>disgeuzija</w:t>
      </w:r>
      <w:proofErr w:type="spellEnd"/>
      <w:r w:rsidRPr="00EF01FA">
        <w:rPr>
          <w:rFonts w:ascii="Times New Roman" w:hAnsi="Times New Roman"/>
        </w:rPr>
        <w:t xml:space="preserve"> (pakitęs skonis), sukimosi arba judėjimo jausmas, regėjimo sutrikimai, neryškus matymas, skausmas ar sunkumas šlapinantis, negalėjimas visiškai ištuštinti šlapimo pūslės, edema, niežėjimas, bėrimas, dilgėlinė (odos patinimas, paraudimas ir niežėjimas), odos išbėrimas, dusulys, svorio padidėjimas, raumenų skausmas, sąnarių skausmas, agresyvus arba sujaudintas elgesys, haliucinacijos, depresija, nemiga, pasikartojančios mintys arba susimąstymas apie savižudybę,</w:t>
      </w:r>
      <w:r w:rsidR="00740EE0">
        <w:rPr>
          <w:rFonts w:ascii="Times New Roman" w:hAnsi="Times New Roman"/>
        </w:rPr>
        <w:t xml:space="preserve"> košmarai,</w:t>
      </w:r>
      <w:r w:rsidRPr="00EF01FA">
        <w:rPr>
          <w:rFonts w:ascii="Times New Roman" w:hAnsi="Times New Roman"/>
        </w:rPr>
        <w:t xml:space="preserve"> hepatitas, sutrikusi kepenų funkcija, vėmimas, padidėjęs apetitas, pykinimas ir viduriavimas. Niežulys (intensyvus niežėjimas) nustojus vartoti.</w:t>
      </w:r>
      <w:r w:rsidR="005C6EF6">
        <w:rPr>
          <w:rFonts w:ascii="Times New Roman" w:hAnsi="Times New Roman"/>
        </w:rPr>
        <w:t xml:space="preserve"> </w:t>
      </w:r>
      <w:proofErr w:type="spellStart"/>
      <w:r w:rsidR="005C6EF6">
        <w:rPr>
          <w:rFonts w:ascii="Times New Roman" w:hAnsi="Times New Roman"/>
        </w:rPr>
        <w:t>O</w:t>
      </w:r>
      <w:r w:rsidR="005C6EF6" w:rsidRPr="005C6EF6">
        <w:rPr>
          <w:rFonts w:ascii="Times New Roman" w:hAnsi="Times New Roman"/>
        </w:rPr>
        <w:t>kulogiracija</w:t>
      </w:r>
      <w:proofErr w:type="spellEnd"/>
      <w:r w:rsidR="005C6EF6" w:rsidRPr="005C6EF6">
        <w:rPr>
          <w:rFonts w:ascii="Times New Roman" w:hAnsi="Times New Roman"/>
        </w:rPr>
        <w:t xml:space="preserve"> (nekontroliuojami sukamieji akių judesiai)</w:t>
      </w:r>
      <w:r w:rsidR="005C6EF6">
        <w:rPr>
          <w:rFonts w:ascii="Times New Roman" w:hAnsi="Times New Roman"/>
        </w:rPr>
        <w:t>.</w:t>
      </w:r>
    </w:p>
    <w:p w14:paraId="17A04A24"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
    <w:p w14:paraId="7B490531"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 xml:space="preserve">Atsiradus pirmiesiems padidėjusio jautrumo reakcijos požymiams, nustokite vartoti </w:t>
      </w:r>
      <w:proofErr w:type="spellStart"/>
      <w:r w:rsidRPr="00EF01FA">
        <w:rPr>
          <w:rFonts w:ascii="Times New Roman" w:eastAsia="Times New Roman" w:hAnsi="Times New Roman"/>
        </w:rPr>
        <w:t>Xyzal</w:t>
      </w:r>
      <w:proofErr w:type="spellEnd"/>
      <w:r w:rsidRPr="00EF01FA">
        <w:rPr>
          <w:rFonts w:ascii="Times New Roman" w:eastAsia="Times New Roman" w:hAnsi="Times New Roman"/>
        </w:rPr>
        <w:t xml:space="preserve"> ir kreipkitės į gydytoją. </w:t>
      </w:r>
    </w:p>
    <w:p w14:paraId="3B5918E5"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 xml:space="preserve">Padidėjusio jautrumo reakcijos požymiai gali pasireikšti: burnos, liežuvio, veido ir (arba) gerklės patinimu, kvėpavimo ar rijimo sutrikimais (krūtinės spaudimas ar švokštimas), dilgėline, staigiu kraujospūdžio sumažėjimu, po kurio galimas pusiausvyros praradimas ar šokas, kurie gali būti mirtini. </w:t>
      </w:r>
    </w:p>
    <w:p w14:paraId="641CD8D7" w14:textId="77777777" w:rsidR="004218DE" w:rsidRPr="00EF01FA" w:rsidRDefault="004218DE" w:rsidP="004218DE">
      <w:pPr>
        <w:spacing w:after="0" w:line="240" w:lineRule="auto"/>
        <w:rPr>
          <w:rFonts w:ascii="Times New Roman" w:eastAsia="Times New Roman" w:hAnsi="Times New Roman"/>
        </w:rPr>
      </w:pPr>
    </w:p>
    <w:p w14:paraId="41B78D2B" w14:textId="77777777" w:rsidR="004218DE" w:rsidRPr="00EF01FA" w:rsidRDefault="004218DE" w:rsidP="004218DE">
      <w:pPr>
        <w:spacing w:after="0" w:line="240" w:lineRule="auto"/>
        <w:rPr>
          <w:rFonts w:ascii="Times New Roman" w:eastAsia="Times New Roman" w:hAnsi="Times New Roman"/>
          <w:b/>
        </w:rPr>
      </w:pPr>
      <w:r w:rsidRPr="00EF01FA">
        <w:rPr>
          <w:rFonts w:ascii="Times New Roman" w:eastAsia="Times New Roman" w:hAnsi="Times New Roman"/>
          <w:b/>
        </w:rPr>
        <w:t>Pranešimas apie šalutinį poveikį</w:t>
      </w:r>
    </w:p>
    <w:p w14:paraId="39AF7507" w14:textId="03850A95" w:rsidR="004218DE" w:rsidRPr="00EF01FA" w:rsidRDefault="004218DE" w:rsidP="0069586A">
      <w:pPr>
        <w:spacing w:after="0" w:line="240" w:lineRule="auto"/>
        <w:ind w:right="-449"/>
        <w:rPr>
          <w:rFonts w:ascii="Times New Roman" w:eastAsia="Times New Roman" w:hAnsi="Times New Roman"/>
        </w:rPr>
      </w:pPr>
      <w:r w:rsidRPr="00EF01FA">
        <w:rPr>
          <w:rFonts w:ascii="Times New Roman" w:eastAsia="Times New Roman" w:hAnsi="Times New Roman"/>
        </w:rPr>
        <w:t xml:space="preserve">Jeigu </w:t>
      </w:r>
      <w:r w:rsidRPr="00F4565A">
        <w:rPr>
          <w:rFonts w:ascii="Times New Roman" w:eastAsia="Times New Roman" w:hAnsi="Times New Roman"/>
        </w:rPr>
        <w:t xml:space="preserve">pasireiškė šalutinis poveikis, įskaitant šiame lapelyje nenurodytą, pasakykite gydytojui arba vaistininkui. </w:t>
      </w:r>
      <w:r w:rsidR="00F4565A" w:rsidRPr="0046721B">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F4565A" w:rsidRPr="0046721B">
          <w:rPr>
            <w:rFonts w:ascii="Times New Roman" w:hAnsi="Times New Roman"/>
            <w:snapToGrid w:val="0"/>
            <w:color w:val="0000FF"/>
            <w:u w:val="single"/>
          </w:rPr>
          <w:t>https://vapris.vvkt.lt/vvkt-web/public/nrv</w:t>
        </w:r>
      </w:hyperlink>
      <w:r w:rsidR="00F4565A" w:rsidRPr="0046721B">
        <w:rPr>
          <w:rFonts w:ascii="Times New Roman" w:hAnsi="Times New Roman"/>
          <w:snapToGrid w:val="0"/>
        </w:rPr>
        <w:t xml:space="preserve"> arba užpildant Paciento pranešimo apie įtariamą nepageidaujamą reakciją (ĮNR) formą, kuri skelbiama </w:t>
      </w:r>
      <w:hyperlink r:id="rId14" w:history="1">
        <w:r w:rsidR="00F4565A" w:rsidRPr="0046721B">
          <w:rPr>
            <w:rFonts w:ascii="Times New Roman" w:hAnsi="Times New Roman"/>
            <w:snapToGrid w:val="0"/>
            <w:color w:val="0000FF"/>
            <w:u w:val="single"/>
          </w:rPr>
          <w:t>https://www.vvkt.lt/index.php?4004286486</w:t>
        </w:r>
      </w:hyperlink>
      <w:r w:rsidR="00F4565A" w:rsidRPr="0046721B">
        <w:rPr>
          <w:rFonts w:ascii="Times New Roman" w:hAnsi="Times New Roman"/>
          <w:snapToGrid w:val="0"/>
        </w:rPr>
        <w:t xml:space="preserve">, ir atsiunčiant elektroniniu paštu (adresu </w:t>
      </w:r>
      <w:hyperlink r:id="rId15" w:history="1">
        <w:r w:rsidR="00F4565A" w:rsidRPr="0046721B">
          <w:rPr>
            <w:rFonts w:ascii="Times New Roman" w:hAnsi="Times New Roman"/>
            <w:snapToGrid w:val="0"/>
            <w:color w:val="0000FF"/>
            <w:u w:val="single"/>
          </w:rPr>
          <w:t>NepageidaujamaR@vvkt.lt</w:t>
        </w:r>
      </w:hyperlink>
      <w:r w:rsidR="00F4565A" w:rsidRPr="0046721B">
        <w:rPr>
          <w:rFonts w:ascii="Times New Roman" w:hAnsi="Times New Roman"/>
          <w:snapToGrid w:val="0"/>
        </w:rPr>
        <w:t>) arba nemokamu telefonu 8 800 73 568. Pranešdami apie šalutinį poveikį galite mums padėti gauti daugiau informacijos apie šio vaisto saugumą.</w:t>
      </w:r>
    </w:p>
    <w:p w14:paraId="1B294F2F"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ACF760C"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3F07823"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5.</w:t>
      </w:r>
      <w:r w:rsidRPr="00EF01FA">
        <w:rPr>
          <w:rFonts w:ascii="Times New Roman" w:hAnsi="Times New Roman"/>
          <w:b/>
          <w:bCs/>
        </w:rPr>
        <w:tab/>
        <w:t xml:space="preserve">Kaip laikyti </w:t>
      </w:r>
      <w:proofErr w:type="spellStart"/>
      <w:r w:rsidRPr="00EF01FA">
        <w:rPr>
          <w:rFonts w:ascii="Times New Roman" w:hAnsi="Times New Roman"/>
          <w:b/>
          <w:bCs/>
        </w:rPr>
        <w:t>Xyzal</w:t>
      </w:r>
      <w:proofErr w:type="spellEnd"/>
    </w:p>
    <w:p w14:paraId="5B3D9F0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660A6785" w14:textId="77777777" w:rsidR="004218DE" w:rsidRPr="00EF01FA" w:rsidRDefault="004218DE" w:rsidP="004218DE">
      <w:pPr>
        <w:numPr>
          <w:ilvl w:val="12"/>
          <w:numId w:val="0"/>
        </w:numPr>
        <w:spacing w:after="0" w:line="240" w:lineRule="auto"/>
        <w:ind w:right="-2"/>
        <w:rPr>
          <w:rFonts w:ascii="Times New Roman" w:eastAsia="Times New Roman" w:hAnsi="Times New Roman"/>
        </w:rPr>
      </w:pPr>
      <w:r w:rsidRPr="00EF01FA">
        <w:rPr>
          <w:rFonts w:ascii="Times New Roman" w:eastAsia="Times New Roman" w:hAnsi="Times New Roman"/>
        </w:rPr>
        <w:t>Šį vaistą laikykite vaikams nepastebimoje ir nepasiekiamoje vietoje.</w:t>
      </w:r>
    </w:p>
    <w:p w14:paraId="383237F4"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79994EEC" w14:textId="77777777" w:rsidR="004218DE" w:rsidRPr="00EF01FA" w:rsidRDefault="004218DE" w:rsidP="004218DE">
      <w:pPr>
        <w:widowControl w:val="0"/>
        <w:autoSpaceDE w:val="0"/>
        <w:autoSpaceDN w:val="0"/>
        <w:adjustRightInd w:val="0"/>
        <w:spacing w:after="0" w:line="240" w:lineRule="auto"/>
        <w:ind w:right="70"/>
        <w:rPr>
          <w:rFonts w:ascii="Times New Roman" w:hAnsi="Times New Roman"/>
        </w:rPr>
      </w:pPr>
      <w:r w:rsidRPr="00EF01FA">
        <w:rPr>
          <w:rFonts w:ascii="Times New Roman" w:hAnsi="Times New Roman"/>
        </w:rPr>
        <w:t xml:space="preserve">Ant lizdinės plokštelės ir dėžutės po „EXP“ </w:t>
      </w:r>
      <w:r w:rsidR="00753263">
        <w:rPr>
          <w:rFonts w:ascii="Times New Roman" w:hAnsi="Times New Roman"/>
        </w:rPr>
        <w:t>a</w:t>
      </w:r>
      <w:r w:rsidR="00753263" w:rsidRPr="00EF01FA">
        <w:rPr>
          <w:rFonts w:ascii="Times New Roman" w:hAnsi="Times New Roman"/>
        </w:rPr>
        <w:t>r</w:t>
      </w:r>
      <w:r w:rsidR="00753263">
        <w:rPr>
          <w:rFonts w:ascii="Times New Roman" w:hAnsi="Times New Roman"/>
        </w:rPr>
        <w:t>ba</w:t>
      </w:r>
      <w:r w:rsidR="00753263" w:rsidRPr="00EF01FA">
        <w:rPr>
          <w:rFonts w:ascii="Times New Roman" w:hAnsi="Times New Roman"/>
        </w:rPr>
        <w:t xml:space="preserve"> </w:t>
      </w:r>
      <w:r w:rsidRPr="00EF01FA">
        <w:rPr>
          <w:rFonts w:ascii="Times New Roman" w:hAnsi="Times New Roman"/>
        </w:rPr>
        <w:t xml:space="preserve">„Tinka iki“ nurodytam tinkamumo laikui pasibaigus, šio vaisto vartoti negalima. Vaistas tinkamas vartoti iki paskutinės nurodyto mėnesio dienos. </w:t>
      </w:r>
    </w:p>
    <w:p w14:paraId="0975B849"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042B8870"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Šiam vaistui specialių laikymo sąlygų nereikia. </w:t>
      </w:r>
    </w:p>
    <w:p w14:paraId="151DE1D8"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366DD4F1" w14:textId="77777777" w:rsidR="004218DE" w:rsidRPr="00EF01FA" w:rsidRDefault="004218DE" w:rsidP="004218DE">
      <w:pPr>
        <w:spacing w:after="0" w:line="240" w:lineRule="auto"/>
        <w:rPr>
          <w:rFonts w:ascii="Times New Roman" w:eastAsia="Times New Roman" w:hAnsi="Times New Roman"/>
          <w:noProof/>
        </w:rPr>
      </w:pPr>
      <w:r w:rsidRPr="00EF01FA">
        <w:rPr>
          <w:rFonts w:ascii="Times New Roman" w:eastAsia="Times New Roman" w:hAnsi="Times New Roman"/>
          <w:noProof/>
        </w:rPr>
        <w:t>Vaistų negalima išmesti į kanalizaciją arba su buitinėmis atliekomis. Kaip išmesti nereikalingus vaistus, klauskite vaistininko. Šios priemonės padės apsaugoti aplinką.</w:t>
      </w:r>
    </w:p>
    <w:p w14:paraId="2E8EE13E" w14:textId="77777777" w:rsidR="004218DE" w:rsidRPr="00EF01FA" w:rsidRDefault="004218DE" w:rsidP="004218DE">
      <w:pPr>
        <w:spacing w:after="0" w:line="240" w:lineRule="auto"/>
        <w:rPr>
          <w:rFonts w:ascii="Times New Roman" w:eastAsia="Times New Roman" w:hAnsi="Times New Roman"/>
          <w:noProof/>
        </w:rPr>
      </w:pPr>
    </w:p>
    <w:p w14:paraId="3A63CA23"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14E668D" w14:textId="77777777" w:rsidR="004218DE" w:rsidRPr="00EF01FA" w:rsidRDefault="004218DE" w:rsidP="004218DE">
      <w:pPr>
        <w:widowControl w:val="0"/>
        <w:autoSpaceDE w:val="0"/>
        <w:autoSpaceDN w:val="0"/>
        <w:adjustRightInd w:val="0"/>
        <w:spacing w:after="0" w:line="240" w:lineRule="auto"/>
        <w:ind w:left="567" w:hanging="567"/>
        <w:rPr>
          <w:rFonts w:ascii="Times New Roman" w:hAnsi="Times New Roman"/>
          <w:b/>
          <w:bCs/>
        </w:rPr>
      </w:pPr>
      <w:r w:rsidRPr="00EF01FA">
        <w:rPr>
          <w:rFonts w:ascii="Times New Roman" w:hAnsi="Times New Roman"/>
          <w:b/>
          <w:bCs/>
        </w:rPr>
        <w:t>6.</w:t>
      </w:r>
      <w:r w:rsidRPr="00EF01FA">
        <w:rPr>
          <w:rFonts w:ascii="Times New Roman" w:hAnsi="Times New Roman"/>
          <w:b/>
          <w:bCs/>
        </w:rPr>
        <w:tab/>
      </w:r>
      <w:r w:rsidRPr="00EF01FA">
        <w:rPr>
          <w:rFonts w:ascii="Times New Roman" w:hAnsi="Times New Roman"/>
          <w:b/>
        </w:rPr>
        <w:t>Pakuotės turinys ir kita informacija</w:t>
      </w:r>
    </w:p>
    <w:p w14:paraId="57C0EDC9"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F6F2B90"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b/>
          <w:bCs/>
        </w:rPr>
        <w:t>Xyzal</w:t>
      </w:r>
      <w:proofErr w:type="spellEnd"/>
      <w:r w:rsidRPr="00EF01FA">
        <w:rPr>
          <w:rFonts w:ascii="Times New Roman" w:hAnsi="Times New Roman"/>
          <w:b/>
          <w:bCs/>
        </w:rPr>
        <w:t xml:space="preserve"> sudėtis </w:t>
      </w:r>
    </w:p>
    <w:p w14:paraId="06E6EA3D" w14:textId="77777777" w:rsidR="004218DE" w:rsidRPr="00EF01FA" w:rsidRDefault="004218DE" w:rsidP="004218DE">
      <w:pPr>
        <w:widowControl w:val="0"/>
        <w:autoSpaceDE w:val="0"/>
        <w:autoSpaceDN w:val="0"/>
        <w:adjustRightInd w:val="0"/>
        <w:spacing w:after="0" w:line="240" w:lineRule="auto"/>
        <w:ind w:left="720" w:hanging="720"/>
        <w:rPr>
          <w:rFonts w:ascii="Times New Roman" w:hAnsi="Times New Roman"/>
        </w:rPr>
      </w:pPr>
      <w:r w:rsidRPr="00EF01FA">
        <w:rPr>
          <w:rFonts w:ascii="Times New Roman" w:hAnsi="Times New Roman"/>
        </w:rPr>
        <w:t>-</w:t>
      </w:r>
      <w:r w:rsidRPr="00EF01FA">
        <w:rPr>
          <w:rFonts w:ascii="Times New Roman" w:hAnsi="Times New Roman"/>
        </w:rPr>
        <w:tab/>
        <w:t xml:space="preserve">Veiklioji medžiaga yra </w:t>
      </w:r>
      <w:proofErr w:type="spellStart"/>
      <w:r w:rsidRPr="00EF01FA">
        <w:rPr>
          <w:rFonts w:ascii="Times New Roman" w:hAnsi="Times New Roman"/>
        </w:rPr>
        <w:t>levocetirizino</w:t>
      </w:r>
      <w:proofErr w:type="spellEnd"/>
      <w:r w:rsidRPr="00EF01FA">
        <w:rPr>
          <w:rFonts w:ascii="Times New Roman" w:hAnsi="Times New Roman"/>
        </w:rPr>
        <w:t xml:space="preserve"> </w:t>
      </w:r>
      <w:proofErr w:type="spellStart"/>
      <w:r w:rsidRPr="00EF01FA">
        <w:rPr>
          <w:rFonts w:ascii="Times New Roman" w:hAnsi="Times New Roman"/>
        </w:rPr>
        <w:t>dihidrochloridas</w:t>
      </w:r>
      <w:proofErr w:type="spellEnd"/>
      <w:r w:rsidRPr="00EF01FA">
        <w:rPr>
          <w:rFonts w:ascii="Times New Roman" w:hAnsi="Times New Roman"/>
        </w:rPr>
        <w:t xml:space="preserve">. </w:t>
      </w:r>
    </w:p>
    <w:p w14:paraId="63B4DF1B" w14:textId="77777777" w:rsidR="004218DE" w:rsidRPr="00EF01FA" w:rsidRDefault="004218DE" w:rsidP="004218DE">
      <w:pPr>
        <w:widowControl w:val="0"/>
        <w:autoSpaceDE w:val="0"/>
        <w:autoSpaceDN w:val="0"/>
        <w:adjustRightInd w:val="0"/>
        <w:spacing w:after="0" w:line="240" w:lineRule="auto"/>
        <w:ind w:left="720"/>
        <w:rPr>
          <w:rFonts w:ascii="Times New Roman" w:hAnsi="Times New Roman"/>
        </w:rPr>
      </w:pPr>
      <w:r w:rsidRPr="00EF01FA">
        <w:rPr>
          <w:rFonts w:ascii="Times New Roman" w:hAnsi="Times New Roman"/>
        </w:rPr>
        <w:t xml:space="preserve">Kiekvienoje plėvele dengtoje tabletėje yra 5 mg </w:t>
      </w:r>
      <w:proofErr w:type="spellStart"/>
      <w:r w:rsidRPr="00EF01FA">
        <w:rPr>
          <w:rFonts w:ascii="Times New Roman" w:hAnsi="Times New Roman"/>
        </w:rPr>
        <w:t>levocetirizino</w:t>
      </w:r>
      <w:proofErr w:type="spellEnd"/>
      <w:r w:rsidRPr="00EF01FA">
        <w:rPr>
          <w:rFonts w:ascii="Times New Roman" w:hAnsi="Times New Roman"/>
        </w:rPr>
        <w:t xml:space="preserve"> </w:t>
      </w:r>
      <w:proofErr w:type="spellStart"/>
      <w:r w:rsidRPr="00EF01FA">
        <w:rPr>
          <w:rFonts w:ascii="Times New Roman" w:hAnsi="Times New Roman"/>
        </w:rPr>
        <w:t>dihidrochlorido</w:t>
      </w:r>
      <w:proofErr w:type="spellEnd"/>
      <w:r w:rsidRPr="00EF01FA">
        <w:rPr>
          <w:rFonts w:ascii="Times New Roman" w:hAnsi="Times New Roman"/>
        </w:rPr>
        <w:t xml:space="preserve">. </w:t>
      </w:r>
    </w:p>
    <w:p w14:paraId="2CDFEA73"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531F6E0" w14:textId="77777777" w:rsidR="004218DE" w:rsidRPr="00EF01FA" w:rsidRDefault="004218DE" w:rsidP="004218DE">
      <w:pPr>
        <w:widowControl w:val="0"/>
        <w:autoSpaceDE w:val="0"/>
        <w:autoSpaceDN w:val="0"/>
        <w:adjustRightInd w:val="0"/>
        <w:spacing w:after="0" w:line="240" w:lineRule="auto"/>
        <w:ind w:left="720" w:hanging="720"/>
        <w:rPr>
          <w:rFonts w:ascii="Times New Roman" w:hAnsi="Times New Roman"/>
        </w:rPr>
      </w:pPr>
      <w:r w:rsidRPr="00EF01FA">
        <w:rPr>
          <w:rFonts w:ascii="Times New Roman" w:hAnsi="Times New Roman"/>
        </w:rPr>
        <w:t>-</w:t>
      </w:r>
      <w:r w:rsidRPr="00EF01FA">
        <w:rPr>
          <w:rFonts w:ascii="Times New Roman" w:hAnsi="Times New Roman"/>
        </w:rPr>
        <w:tab/>
        <w:t xml:space="preserve">Pagalbinės medžiagos yra </w:t>
      </w:r>
      <w:proofErr w:type="spellStart"/>
      <w:r w:rsidRPr="00EF01FA">
        <w:rPr>
          <w:rFonts w:ascii="Times New Roman" w:hAnsi="Times New Roman"/>
        </w:rPr>
        <w:t>mikrokristalinė</w:t>
      </w:r>
      <w:proofErr w:type="spellEnd"/>
      <w:r w:rsidRPr="00EF01FA">
        <w:rPr>
          <w:rFonts w:ascii="Times New Roman" w:hAnsi="Times New Roman"/>
        </w:rPr>
        <w:t xml:space="preserve"> celiuliozė, laktozė </w:t>
      </w:r>
      <w:proofErr w:type="spellStart"/>
      <w:r w:rsidRPr="00EF01FA">
        <w:rPr>
          <w:rFonts w:ascii="Times New Roman" w:hAnsi="Times New Roman"/>
        </w:rPr>
        <w:t>monohidratas</w:t>
      </w:r>
      <w:proofErr w:type="spellEnd"/>
      <w:r w:rsidRPr="00EF01FA">
        <w:rPr>
          <w:rFonts w:ascii="Times New Roman" w:hAnsi="Times New Roman"/>
        </w:rPr>
        <w:t xml:space="preserve">, bevandenis koloidinis silicio dioksidas, magnio </w:t>
      </w:r>
      <w:proofErr w:type="spellStart"/>
      <w:r w:rsidRPr="00EF01FA">
        <w:rPr>
          <w:rFonts w:ascii="Times New Roman" w:hAnsi="Times New Roman"/>
        </w:rPr>
        <w:t>stearatas</w:t>
      </w:r>
      <w:proofErr w:type="spellEnd"/>
      <w:r w:rsidRPr="00EF01FA">
        <w:rPr>
          <w:rFonts w:ascii="Times New Roman" w:hAnsi="Times New Roman"/>
        </w:rPr>
        <w:t xml:space="preserve">, </w:t>
      </w:r>
      <w:proofErr w:type="spellStart"/>
      <w:r w:rsidRPr="00EF01FA">
        <w:rPr>
          <w:rFonts w:ascii="Times New Roman" w:hAnsi="Times New Roman"/>
        </w:rPr>
        <w:t>hipromeliozė</w:t>
      </w:r>
      <w:proofErr w:type="spellEnd"/>
      <w:r w:rsidRPr="00EF01FA">
        <w:rPr>
          <w:rFonts w:ascii="Times New Roman" w:hAnsi="Times New Roman"/>
        </w:rPr>
        <w:t xml:space="preserve"> (E464), titano dioksidas (E171), </w:t>
      </w:r>
      <w:proofErr w:type="spellStart"/>
      <w:r w:rsidRPr="00EF01FA">
        <w:rPr>
          <w:rFonts w:ascii="Times New Roman" w:hAnsi="Times New Roman"/>
        </w:rPr>
        <w:t>makrogolis</w:t>
      </w:r>
      <w:proofErr w:type="spellEnd"/>
      <w:r w:rsidRPr="00EF01FA">
        <w:rPr>
          <w:rFonts w:ascii="Times New Roman" w:hAnsi="Times New Roman"/>
        </w:rPr>
        <w:t xml:space="preserve"> 400. </w:t>
      </w:r>
    </w:p>
    <w:p w14:paraId="08D8B297"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7C47FBB5"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b/>
          <w:bCs/>
        </w:rPr>
        <w:t>Xyzal</w:t>
      </w:r>
      <w:proofErr w:type="spellEnd"/>
      <w:r w:rsidRPr="00EF01FA">
        <w:rPr>
          <w:rFonts w:ascii="Times New Roman" w:hAnsi="Times New Roman"/>
          <w:b/>
          <w:bCs/>
        </w:rPr>
        <w:t xml:space="preserve"> išvaizda ir kiekis pakuotėje </w:t>
      </w:r>
    </w:p>
    <w:p w14:paraId="70903913"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rPr>
        <w:t>Xyzal</w:t>
      </w:r>
      <w:proofErr w:type="spellEnd"/>
      <w:r w:rsidRPr="00EF01FA">
        <w:rPr>
          <w:rFonts w:ascii="Times New Roman" w:hAnsi="Times New Roman"/>
        </w:rPr>
        <w:t xml:space="preserve"> yra baltos arba balto atspalvio, ovalo formos plėvele dengtos tabletės su Y žyme vienoje pusėje.</w:t>
      </w:r>
    </w:p>
    <w:p w14:paraId="67EA8483"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2AEA841C"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proofErr w:type="spellStart"/>
      <w:r w:rsidRPr="00EF01FA">
        <w:rPr>
          <w:rFonts w:ascii="Times New Roman" w:hAnsi="Times New Roman"/>
        </w:rPr>
        <w:t>Xyzal</w:t>
      </w:r>
      <w:proofErr w:type="spellEnd"/>
      <w:r w:rsidRPr="00EF01FA">
        <w:rPr>
          <w:rFonts w:ascii="Times New Roman" w:hAnsi="Times New Roman"/>
        </w:rPr>
        <w:t xml:space="preserve"> tiekiamas lizdinėmis plokštelėmis. Kartono dėžutėje yra 1, 2, 4, 5, 7, 10, 2 x 10, 10 x 10, 14, 15, 20, 21, 28, 30, 40, 50, 60, 70, 90, 100 tablečių. </w:t>
      </w:r>
    </w:p>
    <w:p w14:paraId="01DAFCF1"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Gali būti tiekiamos ne visų dydžių pakuotės. </w:t>
      </w:r>
    </w:p>
    <w:p w14:paraId="49266A10"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61BFD0B6" w14:textId="77777777" w:rsidR="004218DE" w:rsidRPr="00EF01FA" w:rsidRDefault="004218DE" w:rsidP="004218DE">
      <w:pPr>
        <w:widowControl w:val="0"/>
        <w:autoSpaceDE w:val="0"/>
        <w:autoSpaceDN w:val="0"/>
        <w:adjustRightInd w:val="0"/>
        <w:spacing w:after="0" w:line="240" w:lineRule="auto"/>
        <w:rPr>
          <w:rFonts w:ascii="Times New Roman" w:hAnsi="Times New Roman"/>
          <w:b/>
          <w:bCs/>
        </w:rPr>
      </w:pPr>
      <w:r w:rsidRPr="00EF01FA">
        <w:rPr>
          <w:rFonts w:ascii="Times New Roman" w:hAnsi="Times New Roman"/>
          <w:b/>
          <w:bCs/>
        </w:rPr>
        <w:t>Registruotojas ir gamintojas</w:t>
      </w:r>
    </w:p>
    <w:p w14:paraId="16B6D25A" w14:textId="77777777" w:rsidR="004218DE" w:rsidRPr="00EF01FA" w:rsidRDefault="004218DE" w:rsidP="004218DE">
      <w:pPr>
        <w:widowControl w:val="0"/>
        <w:autoSpaceDE w:val="0"/>
        <w:autoSpaceDN w:val="0"/>
        <w:adjustRightInd w:val="0"/>
        <w:spacing w:after="0" w:line="240" w:lineRule="auto"/>
        <w:rPr>
          <w:rFonts w:ascii="Times New Roman" w:hAnsi="Times New Roman"/>
          <w:bCs/>
          <w:u w:val="single"/>
        </w:rPr>
      </w:pPr>
    </w:p>
    <w:p w14:paraId="7EB08050" w14:textId="77777777" w:rsidR="004218DE" w:rsidRPr="00EF01FA" w:rsidRDefault="004218DE" w:rsidP="004218DE">
      <w:pPr>
        <w:widowControl w:val="0"/>
        <w:autoSpaceDE w:val="0"/>
        <w:autoSpaceDN w:val="0"/>
        <w:adjustRightInd w:val="0"/>
        <w:spacing w:after="0" w:line="240" w:lineRule="auto"/>
        <w:rPr>
          <w:rFonts w:ascii="Times New Roman" w:hAnsi="Times New Roman"/>
          <w:bCs/>
          <w:u w:val="single"/>
        </w:rPr>
      </w:pPr>
      <w:r w:rsidRPr="00EF01FA">
        <w:rPr>
          <w:rFonts w:ascii="Times New Roman" w:hAnsi="Times New Roman"/>
          <w:bCs/>
          <w:u w:val="single"/>
        </w:rPr>
        <w:t>Registruotojas</w:t>
      </w:r>
    </w:p>
    <w:p w14:paraId="5437710D" w14:textId="77777777" w:rsidR="004218DE" w:rsidRPr="00EF01FA" w:rsidRDefault="004218DE" w:rsidP="004218DE">
      <w:pPr>
        <w:spacing w:after="0" w:line="240" w:lineRule="auto"/>
        <w:rPr>
          <w:rFonts w:ascii="Times New Roman" w:eastAsia="Times New Roman" w:hAnsi="Times New Roman"/>
          <w:bCs/>
        </w:rPr>
      </w:pPr>
      <w:r w:rsidRPr="00EF01FA">
        <w:rPr>
          <w:rFonts w:ascii="Times New Roman" w:eastAsia="Times New Roman" w:hAnsi="Times New Roman"/>
          <w:bCs/>
        </w:rPr>
        <w:t xml:space="preserve">UCB Pharma </w:t>
      </w:r>
      <w:proofErr w:type="spellStart"/>
      <w:r w:rsidRPr="00EF01FA">
        <w:rPr>
          <w:rFonts w:ascii="Times New Roman" w:eastAsia="Times New Roman" w:hAnsi="Times New Roman"/>
          <w:bCs/>
        </w:rPr>
        <w:t>Oy</w:t>
      </w:r>
      <w:proofErr w:type="spellEnd"/>
      <w:r w:rsidRPr="00EF01FA">
        <w:rPr>
          <w:rFonts w:ascii="Times New Roman" w:eastAsia="Times New Roman" w:hAnsi="Times New Roman"/>
          <w:bCs/>
        </w:rPr>
        <w:t xml:space="preserve"> </w:t>
      </w:r>
      <w:proofErr w:type="spellStart"/>
      <w:r w:rsidRPr="00EF01FA">
        <w:rPr>
          <w:rFonts w:ascii="Times New Roman" w:eastAsia="Times New Roman" w:hAnsi="Times New Roman"/>
          <w:bCs/>
        </w:rPr>
        <w:t>Finland</w:t>
      </w:r>
      <w:proofErr w:type="spellEnd"/>
    </w:p>
    <w:p w14:paraId="6DF8E074" w14:textId="77777777" w:rsidR="004218DE" w:rsidRPr="00EF01FA" w:rsidRDefault="004218DE" w:rsidP="004218DE">
      <w:pPr>
        <w:autoSpaceDE w:val="0"/>
        <w:autoSpaceDN w:val="0"/>
        <w:adjustRightInd w:val="0"/>
        <w:spacing w:after="0" w:line="240" w:lineRule="auto"/>
        <w:rPr>
          <w:rFonts w:ascii="Times New Roman" w:eastAsia="Times New Roman" w:hAnsi="Times New Roman"/>
          <w:lang w:val="fi-FI" w:eastAsia="zh-CN"/>
        </w:rPr>
      </w:pPr>
      <w:r w:rsidRPr="00EF01FA">
        <w:rPr>
          <w:rFonts w:ascii="Times New Roman" w:eastAsia="Times New Roman" w:hAnsi="Times New Roman"/>
          <w:lang w:val="fi-FI" w:eastAsia="zh-CN"/>
        </w:rPr>
        <w:t>Bertel Jungin aukio 5</w:t>
      </w:r>
    </w:p>
    <w:p w14:paraId="7FC7AF15" w14:textId="77777777" w:rsidR="004218DE" w:rsidRPr="00EF01FA" w:rsidRDefault="004218DE" w:rsidP="004218DE">
      <w:pPr>
        <w:autoSpaceDE w:val="0"/>
        <w:autoSpaceDN w:val="0"/>
        <w:adjustRightInd w:val="0"/>
        <w:spacing w:after="0" w:line="240" w:lineRule="auto"/>
        <w:rPr>
          <w:rFonts w:ascii="Times New Roman" w:eastAsia="Times New Roman" w:hAnsi="Times New Roman"/>
          <w:lang w:val="fi-FI" w:eastAsia="zh-CN"/>
        </w:rPr>
      </w:pPr>
      <w:r w:rsidRPr="00EF01FA">
        <w:rPr>
          <w:rFonts w:ascii="Times New Roman" w:eastAsia="Times New Roman" w:hAnsi="Times New Roman"/>
          <w:lang w:val="fi-FI" w:eastAsia="zh-CN"/>
        </w:rPr>
        <w:t>02600 Espoo</w:t>
      </w:r>
    </w:p>
    <w:p w14:paraId="2A94BD07"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r w:rsidRPr="00EF01FA">
        <w:rPr>
          <w:rFonts w:ascii="Times New Roman" w:hAnsi="Times New Roman"/>
          <w:color w:val="000000"/>
        </w:rPr>
        <w:t>Suomija</w:t>
      </w:r>
    </w:p>
    <w:p w14:paraId="27248DE3"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4063F6DC" w14:textId="77777777" w:rsidR="004218DE" w:rsidRPr="00EF01FA" w:rsidRDefault="004218DE" w:rsidP="004218DE">
      <w:pPr>
        <w:widowControl w:val="0"/>
        <w:autoSpaceDE w:val="0"/>
        <w:autoSpaceDN w:val="0"/>
        <w:adjustRightInd w:val="0"/>
        <w:spacing w:after="0" w:line="240" w:lineRule="auto"/>
        <w:rPr>
          <w:rFonts w:ascii="Times New Roman" w:hAnsi="Times New Roman"/>
          <w:u w:val="single"/>
        </w:rPr>
      </w:pPr>
      <w:r w:rsidRPr="00EF01FA">
        <w:rPr>
          <w:rFonts w:ascii="Times New Roman" w:hAnsi="Times New Roman"/>
          <w:bCs/>
          <w:u w:val="single"/>
        </w:rPr>
        <w:t xml:space="preserve">Gamintojas </w:t>
      </w:r>
    </w:p>
    <w:p w14:paraId="56023501" w14:textId="77777777" w:rsidR="004218DE" w:rsidRPr="001D4609" w:rsidRDefault="004218DE" w:rsidP="004218DE">
      <w:pPr>
        <w:widowControl w:val="0"/>
        <w:autoSpaceDE w:val="0"/>
        <w:autoSpaceDN w:val="0"/>
        <w:adjustRightInd w:val="0"/>
        <w:spacing w:after="0" w:line="240" w:lineRule="auto"/>
        <w:rPr>
          <w:rFonts w:ascii="Times New Roman" w:hAnsi="Times New Roman"/>
          <w:color w:val="000000"/>
          <w:lang w:val="fi-FI"/>
        </w:rPr>
      </w:pPr>
      <w:r w:rsidRPr="001D4609">
        <w:rPr>
          <w:rFonts w:ascii="Times New Roman" w:hAnsi="Times New Roman"/>
          <w:color w:val="000000"/>
          <w:lang w:val="fi-FI"/>
        </w:rPr>
        <w:t>Aesica Pharmaceuticals S.r.l.</w:t>
      </w:r>
    </w:p>
    <w:p w14:paraId="2DB85476" w14:textId="77777777" w:rsidR="004218DE" w:rsidRPr="001D4609" w:rsidRDefault="004218DE" w:rsidP="004218DE">
      <w:pPr>
        <w:widowControl w:val="0"/>
        <w:autoSpaceDE w:val="0"/>
        <w:autoSpaceDN w:val="0"/>
        <w:adjustRightInd w:val="0"/>
        <w:spacing w:after="0" w:line="240" w:lineRule="auto"/>
        <w:rPr>
          <w:rFonts w:ascii="Times New Roman" w:hAnsi="Times New Roman"/>
          <w:color w:val="000000"/>
          <w:lang w:val="fi-FI"/>
        </w:rPr>
      </w:pPr>
      <w:r w:rsidRPr="001D4609">
        <w:rPr>
          <w:rFonts w:ascii="Times New Roman" w:hAnsi="Times New Roman"/>
          <w:color w:val="000000"/>
          <w:lang w:val="fi-FI"/>
        </w:rPr>
        <w:t>Via Praglia 15</w:t>
      </w:r>
    </w:p>
    <w:p w14:paraId="138CF854" w14:textId="77777777" w:rsidR="004218DE" w:rsidRPr="001D4609" w:rsidRDefault="004218DE" w:rsidP="004218DE">
      <w:pPr>
        <w:widowControl w:val="0"/>
        <w:autoSpaceDE w:val="0"/>
        <w:autoSpaceDN w:val="0"/>
        <w:adjustRightInd w:val="0"/>
        <w:spacing w:after="0" w:line="240" w:lineRule="auto"/>
        <w:rPr>
          <w:rFonts w:ascii="Times New Roman" w:hAnsi="Times New Roman"/>
          <w:color w:val="000000"/>
          <w:lang w:val="fi-FI"/>
        </w:rPr>
      </w:pPr>
      <w:r w:rsidRPr="001D4609">
        <w:rPr>
          <w:rFonts w:ascii="Times New Roman" w:hAnsi="Times New Roman"/>
          <w:color w:val="000000"/>
          <w:lang w:val="fi-FI"/>
        </w:rPr>
        <w:t>I-10044 Pianezza (TO)</w:t>
      </w:r>
    </w:p>
    <w:p w14:paraId="221F709B" w14:textId="77777777" w:rsidR="004218DE" w:rsidRPr="001D4609" w:rsidRDefault="004218DE" w:rsidP="004218DE">
      <w:pPr>
        <w:widowControl w:val="0"/>
        <w:autoSpaceDE w:val="0"/>
        <w:autoSpaceDN w:val="0"/>
        <w:adjustRightInd w:val="0"/>
        <w:spacing w:after="0" w:line="240" w:lineRule="auto"/>
        <w:rPr>
          <w:rFonts w:ascii="Times New Roman" w:hAnsi="Times New Roman"/>
          <w:color w:val="000000"/>
          <w:lang w:val="fi-FI"/>
        </w:rPr>
      </w:pPr>
      <w:r w:rsidRPr="001D4609">
        <w:rPr>
          <w:rFonts w:ascii="Times New Roman" w:hAnsi="Times New Roman"/>
          <w:color w:val="000000"/>
          <w:lang w:val="fi-FI"/>
        </w:rPr>
        <w:t>Italija</w:t>
      </w:r>
    </w:p>
    <w:p w14:paraId="2B2FA5BA" w14:textId="77777777" w:rsidR="004218DE" w:rsidRPr="005C6EF6" w:rsidRDefault="004218DE" w:rsidP="004218DE">
      <w:pPr>
        <w:spacing w:after="0" w:line="240" w:lineRule="auto"/>
        <w:rPr>
          <w:rFonts w:ascii="Times New Roman" w:eastAsia="Times New Roman" w:hAnsi="Times New Roman"/>
          <w:lang w:val="it-IT"/>
        </w:rPr>
      </w:pPr>
    </w:p>
    <w:p w14:paraId="5DF5ABFB"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arba</w:t>
      </w:r>
    </w:p>
    <w:p w14:paraId="34D3AD1A" w14:textId="77777777" w:rsidR="004218DE" w:rsidRPr="005C6EF6" w:rsidRDefault="004218DE" w:rsidP="004218DE">
      <w:pPr>
        <w:spacing w:after="0" w:line="240" w:lineRule="auto"/>
        <w:rPr>
          <w:rFonts w:ascii="Times New Roman" w:eastAsia="Times New Roman" w:hAnsi="Times New Roman"/>
          <w:lang w:val="it-IT"/>
        </w:rPr>
      </w:pPr>
    </w:p>
    <w:p w14:paraId="37A48E05" w14:textId="77777777" w:rsidR="004218DE" w:rsidRPr="005C6EF6" w:rsidRDefault="004218DE" w:rsidP="004218DE">
      <w:pPr>
        <w:spacing w:after="0" w:line="240" w:lineRule="auto"/>
        <w:rPr>
          <w:rFonts w:ascii="Times New Roman" w:eastAsia="Times New Roman" w:hAnsi="Times New Roman"/>
          <w:lang w:val="it-IT"/>
        </w:rPr>
      </w:pPr>
      <w:r w:rsidRPr="005C6EF6">
        <w:rPr>
          <w:rFonts w:ascii="Times New Roman" w:eastAsia="Times New Roman" w:hAnsi="Times New Roman"/>
          <w:lang w:val="it-IT"/>
        </w:rPr>
        <w:t>UCB Pharma Ltd</w:t>
      </w:r>
    </w:p>
    <w:p w14:paraId="3EE92BE9" w14:textId="77777777" w:rsidR="004218DE" w:rsidRPr="00EF01FA" w:rsidRDefault="004218DE" w:rsidP="004218DE">
      <w:pPr>
        <w:spacing w:after="0" w:line="240" w:lineRule="auto"/>
        <w:rPr>
          <w:rFonts w:ascii="Times New Roman" w:eastAsia="Times New Roman" w:hAnsi="Times New Roman"/>
          <w:lang w:val="en-US"/>
        </w:rPr>
      </w:pPr>
      <w:r w:rsidRPr="00EF01FA">
        <w:rPr>
          <w:rFonts w:ascii="Times New Roman" w:eastAsia="Times New Roman" w:hAnsi="Times New Roman"/>
          <w:lang w:val="en-US"/>
        </w:rPr>
        <w:t>208 Bath Road</w:t>
      </w:r>
    </w:p>
    <w:p w14:paraId="1246582C" w14:textId="77777777" w:rsidR="004218DE" w:rsidRPr="00EF01FA" w:rsidRDefault="004218DE" w:rsidP="004218DE">
      <w:pPr>
        <w:spacing w:after="0" w:line="240" w:lineRule="auto"/>
        <w:rPr>
          <w:rFonts w:ascii="Times New Roman" w:eastAsia="Times New Roman" w:hAnsi="Times New Roman"/>
          <w:lang w:val="en-US"/>
        </w:rPr>
      </w:pPr>
      <w:r w:rsidRPr="00EF01FA">
        <w:rPr>
          <w:rFonts w:ascii="Times New Roman" w:eastAsia="Times New Roman" w:hAnsi="Times New Roman"/>
          <w:lang w:val="en-US"/>
        </w:rPr>
        <w:t>Slough, Berkshire, SL1 3WE</w:t>
      </w:r>
    </w:p>
    <w:p w14:paraId="2FB15140" w14:textId="77777777" w:rsidR="004218DE" w:rsidRPr="00EF01FA" w:rsidRDefault="004218DE" w:rsidP="004218DE">
      <w:pPr>
        <w:spacing w:after="0" w:line="240" w:lineRule="auto"/>
        <w:rPr>
          <w:rFonts w:ascii="Times New Roman" w:eastAsia="Times New Roman" w:hAnsi="Times New Roman"/>
          <w:lang w:val="en-US"/>
        </w:rPr>
      </w:pPr>
      <w:r w:rsidRPr="00EF01FA">
        <w:rPr>
          <w:rFonts w:ascii="Times New Roman" w:eastAsia="Times New Roman" w:hAnsi="Times New Roman"/>
        </w:rPr>
        <w:t>Jungtinė Karalystė</w:t>
      </w:r>
    </w:p>
    <w:p w14:paraId="4086BFBE" w14:textId="77777777" w:rsidR="004218DE" w:rsidRPr="00EF01FA" w:rsidRDefault="004218DE" w:rsidP="004218DE">
      <w:pPr>
        <w:tabs>
          <w:tab w:val="left" w:pos="567"/>
        </w:tabs>
        <w:spacing w:after="0" w:line="240" w:lineRule="auto"/>
        <w:rPr>
          <w:rFonts w:ascii="Times New Roman" w:eastAsia="Times New Roman" w:hAnsi="Times New Roman"/>
          <w:lang w:val="en-US"/>
        </w:rPr>
      </w:pPr>
    </w:p>
    <w:p w14:paraId="42474CC5" w14:textId="77777777" w:rsidR="004218DE" w:rsidRPr="005129B3" w:rsidRDefault="004218DE" w:rsidP="004218DE">
      <w:pPr>
        <w:tabs>
          <w:tab w:val="left" w:pos="567"/>
        </w:tabs>
        <w:spacing w:after="0" w:line="240" w:lineRule="auto"/>
        <w:rPr>
          <w:rFonts w:ascii="Times New Roman" w:hAnsi="Times New Roman"/>
          <w:lang w:val="en-US"/>
        </w:rPr>
      </w:pPr>
      <w:proofErr w:type="spellStart"/>
      <w:r w:rsidRPr="005129B3">
        <w:rPr>
          <w:rFonts w:ascii="Times New Roman" w:hAnsi="Times New Roman"/>
          <w:lang w:val="en-US"/>
        </w:rPr>
        <w:t>arba</w:t>
      </w:r>
      <w:proofErr w:type="spellEnd"/>
    </w:p>
    <w:p w14:paraId="4458F15D" w14:textId="77777777" w:rsidR="004218DE" w:rsidRPr="00EF01FA" w:rsidRDefault="004218DE" w:rsidP="004218DE">
      <w:pPr>
        <w:tabs>
          <w:tab w:val="left" w:pos="567"/>
        </w:tabs>
        <w:spacing w:after="0" w:line="240" w:lineRule="auto"/>
        <w:rPr>
          <w:rFonts w:ascii="Times New Roman" w:eastAsia="Times New Roman" w:hAnsi="Times New Roman"/>
          <w:noProof/>
          <w:lang w:val="en-US" w:eastAsia="lt-LT"/>
        </w:rPr>
      </w:pPr>
    </w:p>
    <w:p w14:paraId="233067C9" w14:textId="77777777" w:rsidR="004218DE" w:rsidRPr="00EF01FA" w:rsidRDefault="004218DE" w:rsidP="004218DE">
      <w:pPr>
        <w:tabs>
          <w:tab w:val="left" w:pos="567"/>
        </w:tabs>
        <w:spacing w:after="0" w:line="240" w:lineRule="auto"/>
        <w:rPr>
          <w:rFonts w:ascii="Times New Roman" w:eastAsia="Times New Roman" w:hAnsi="Times New Roman"/>
          <w:noProof/>
          <w:lang w:val="en-US" w:eastAsia="lt-LT"/>
        </w:rPr>
      </w:pPr>
      <w:r w:rsidRPr="00EF01FA">
        <w:rPr>
          <w:rFonts w:ascii="Times New Roman" w:eastAsia="Times New Roman" w:hAnsi="Times New Roman"/>
          <w:noProof/>
          <w:lang w:val="en-US" w:eastAsia="lt-LT"/>
        </w:rPr>
        <w:t>ExtractumPharma Co. Ltd.</w:t>
      </w:r>
    </w:p>
    <w:p w14:paraId="130A4C2F" w14:textId="77777777" w:rsidR="004218DE" w:rsidRPr="00EF01FA" w:rsidRDefault="004218DE" w:rsidP="004218DE">
      <w:pPr>
        <w:tabs>
          <w:tab w:val="left" w:pos="567"/>
        </w:tabs>
        <w:spacing w:after="0" w:line="240" w:lineRule="auto"/>
        <w:rPr>
          <w:rFonts w:ascii="Times New Roman" w:eastAsia="Times New Roman" w:hAnsi="Times New Roman"/>
          <w:noProof/>
          <w:lang w:val="en-US" w:eastAsia="lt-LT"/>
        </w:rPr>
      </w:pPr>
      <w:r w:rsidRPr="00EF01FA">
        <w:rPr>
          <w:rFonts w:ascii="Times New Roman" w:eastAsia="Times New Roman" w:hAnsi="Times New Roman"/>
          <w:noProof/>
          <w:lang w:val="en-US" w:eastAsia="lt-LT"/>
        </w:rPr>
        <w:t>6413 Kunfehértó</w:t>
      </w:r>
    </w:p>
    <w:p w14:paraId="0D196977" w14:textId="77777777" w:rsidR="004218DE" w:rsidRPr="00EF01FA" w:rsidRDefault="004218DE" w:rsidP="004218DE">
      <w:pPr>
        <w:tabs>
          <w:tab w:val="left" w:pos="567"/>
        </w:tabs>
        <w:spacing w:after="0" w:line="240" w:lineRule="auto"/>
        <w:rPr>
          <w:rFonts w:ascii="Times New Roman" w:eastAsia="Times New Roman" w:hAnsi="Times New Roman"/>
          <w:noProof/>
          <w:lang w:val="en-US" w:eastAsia="lt-LT"/>
        </w:rPr>
      </w:pPr>
      <w:r w:rsidRPr="00EF01FA">
        <w:rPr>
          <w:rFonts w:ascii="Times New Roman" w:eastAsia="Times New Roman" w:hAnsi="Times New Roman"/>
          <w:noProof/>
          <w:lang w:val="en-US" w:eastAsia="lt-LT"/>
        </w:rPr>
        <w:t>IV. körzet 6.</w:t>
      </w:r>
    </w:p>
    <w:p w14:paraId="22EFAB29" w14:textId="77777777" w:rsidR="004218DE" w:rsidRPr="00EF01FA" w:rsidRDefault="004218DE" w:rsidP="004218DE">
      <w:pPr>
        <w:tabs>
          <w:tab w:val="left" w:pos="567"/>
        </w:tabs>
        <w:spacing w:after="0" w:line="240" w:lineRule="auto"/>
        <w:rPr>
          <w:rFonts w:ascii="Times New Roman" w:eastAsia="Times New Roman" w:hAnsi="Times New Roman"/>
          <w:noProof/>
          <w:lang w:val="en-US" w:eastAsia="lt-LT"/>
        </w:rPr>
      </w:pPr>
      <w:r w:rsidRPr="00EF01FA">
        <w:rPr>
          <w:rFonts w:ascii="Times New Roman" w:eastAsia="Times New Roman" w:hAnsi="Times New Roman"/>
          <w:noProof/>
          <w:lang w:val="en-US" w:eastAsia="lt-LT"/>
        </w:rPr>
        <w:t>Vengrija</w:t>
      </w:r>
    </w:p>
    <w:p w14:paraId="5F860ED2" w14:textId="77777777" w:rsidR="004218DE" w:rsidRDefault="004218DE" w:rsidP="004218DE">
      <w:pPr>
        <w:spacing w:after="0" w:line="240" w:lineRule="auto"/>
        <w:rPr>
          <w:rFonts w:ascii="Times New Roman" w:eastAsia="Times New Roman" w:hAnsi="Times New Roman"/>
        </w:rPr>
      </w:pPr>
    </w:p>
    <w:p w14:paraId="34F380B5" w14:textId="77777777" w:rsidR="004218DE" w:rsidRDefault="004218DE" w:rsidP="004218DE">
      <w:pPr>
        <w:spacing w:after="0" w:line="240" w:lineRule="auto"/>
        <w:rPr>
          <w:rFonts w:ascii="Times New Roman" w:eastAsia="Times New Roman" w:hAnsi="Times New Roman"/>
        </w:rPr>
      </w:pPr>
      <w:r>
        <w:rPr>
          <w:rFonts w:ascii="Times New Roman" w:eastAsia="Times New Roman" w:hAnsi="Times New Roman"/>
        </w:rPr>
        <w:t>arba</w:t>
      </w:r>
    </w:p>
    <w:p w14:paraId="7C9D613D" w14:textId="77777777" w:rsidR="004218DE" w:rsidRDefault="004218DE" w:rsidP="004218DE">
      <w:pPr>
        <w:spacing w:after="0" w:line="240" w:lineRule="auto"/>
        <w:rPr>
          <w:rFonts w:ascii="Times New Roman" w:eastAsia="Times New Roman" w:hAnsi="Times New Roman"/>
        </w:rPr>
      </w:pPr>
    </w:p>
    <w:p w14:paraId="45F0E916" w14:textId="1BDB14A8" w:rsidR="001642E2" w:rsidRPr="00C34363" w:rsidRDefault="001642E2" w:rsidP="00C34363">
      <w:pPr>
        <w:pStyle w:val="Betarp"/>
        <w:rPr>
          <w:lang w:val="pl-PL"/>
        </w:rPr>
      </w:pPr>
      <w:r w:rsidRPr="00C34363">
        <w:rPr>
          <w:sz w:val="22"/>
          <w:szCs w:val="22"/>
          <w:lang w:val="pl-PL"/>
        </w:rPr>
        <w:t>Phoenix Pharma</w:t>
      </w:r>
      <w:r w:rsidRPr="00C34363">
        <w:rPr>
          <w:sz w:val="22"/>
          <w:lang w:val="pl-PL"/>
        </w:rPr>
        <w:t xml:space="preserve"> Polska Sp. z o.o</w:t>
      </w:r>
      <w:r w:rsidRPr="00C34363">
        <w:rPr>
          <w:sz w:val="22"/>
          <w:szCs w:val="22"/>
          <w:lang w:val="pl-PL"/>
        </w:rPr>
        <w:t>.,</w:t>
      </w:r>
    </w:p>
    <w:p w14:paraId="462AD95E" w14:textId="20789B45" w:rsidR="001642E2" w:rsidRPr="00C34363" w:rsidRDefault="001642E2" w:rsidP="001642E2">
      <w:pPr>
        <w:pStyle w:val="Betarp"/>
        <w:rPr>
          <w:sz w:val="22"/>
          <w:szCs w:val="22"/>
          <w:lang w:val="pl-PL"/>
        </w:rPr>
      </w:pPr>
      <w:r w:rsidRPr="00C34363">
        <w:rPr>
          <w:sz w:val="22"/>
          <w:szCs w:val="22"/>
          <w:lang w:val="pl-PL"/>
        </w:rPr>
        <w:t>ul. Rajdowa 9</w:t>
      </w:r>
      <w:r w:rsidR="00C036C2" w:rsidRPr="00C34363">
        <w:rPr>
          <w:sz w:val="22"/>
          <w:szCs w:val="22"/>
          <w:lang w:val="pl-PL"/>
        </w:rPr>
        <w:t xml:space="preserve"> Konotopa</w:t>
      </w:r>
      <w:r w:rsidRPr="00C34363">
        <w:rPr>
          <w:sz w:val="22"/>
          <w:szCs w:val="22"/>
          <w:lang w:val="pl-PL"/>
        </w:rPr>
        <w:t xml:space="preserve">, </w:t>
      </w:r>
    </w:p>
    <w:p w14:paraId="74E1C5F5" w14:textId="77777777" w:rsidR="001642E2" w:rsidRPr="00C34363" w:rsidRDefault="001642E2" w:rsidP="00C34363">
      <w:pPr>
        <w:pStyle w:val="Betarp"/>
        <w:rPr>
          <w:lang w:val="pl-PL"/>
        </w:rPr>
      </w:pPr>
      <w:r w:rsidRPr="00C34363">
        <w:rPr>
          <w:sz w:val="22"/>
          <w:lang w:val="pl-PL"/>
        </w:rPr>
        <w:t>05-850 Ożarów Mazowiecki</w:t>
      </w:r>
      <w:r w:rsidRPr="00C34363">
        <w:rPr>
          <w:sz w:val="22"/>
          <w:szCs w:val="22"/>
          <w:lang w:val="pl-PL"/>
        </w:rPr>
        <w:t>,</w:t>
      </w:r>
    </w:p>
    <w:p w14:paraId="7BE5BAC1" w14:textId="77777777" w:rsidR="004218DE" w:rsidRDefault="004218DE" w:rsidP="004218DE">
      <w:pPr>
        <w:spacing w:after="0" w:line="240" w:lineRule="auto"/>
        <w:rPr>
          <w:rFonts w:ascii="Times New Roman" w:eastAsia="Times New Roman" w:hAnsi="Times New Roman"/>
        </w:rPr>
      </w:pPr>
      <w:r w:rsidRPr="00B70D49">
        <w:rPr>
          <w:rFonts w:ascii="Times New Roman" w:eastAsia="Times New Roman" w:hAnsi="Times New Roman"/>
        </w:rPr>
        <w:t>Lenkija</w:t>
      </w:r>
    </w:p>
    <w:p w14:paraId="373A8669" w14:textId="77777777" w:rsidR="004218DE" w:rsidRPr="00EF01FA" w:rsidRDefault="004218DE" w:rsidP="004218DE">
      <w:pPr>
        <w:spacing w:after="0" w:line="240" w:lineRule="auto"/>
        <w:rPr>
          <w:rFonts w:ascii="Times New Roman" w:eastAsia="Times New Roman" w:hAnsi="Times New Roman"/>
        </w:rPr>
      </w:pPr>
    </w:p>
    <w:p w14:paraId="5B432D34" w14:textId="77777777" w:rsidR="004218DE" w:rsidRPr="00EF01FA" w:rsidRDefault="004218DE" w:rsidP="004218DE">
      <w:pPr>
        <w:spacing w:after="0" w:line="240" w:lineRule="auto"/>
        <w:rPr>
          <w:rFonts w:ascii="Times New Roman" w:eastAsia="Times New Roman" w:hAnsi="Times New Roman"/>
        </w:rPr>
      </w:pPr>
      <w:r w:rsidRPr="00EF01FA">
        <w:rPr>
          <w:rFonts w:ascii="Times New Roman" w:eastAsia="Times New Roman" w:hAnsi="Times New Roman"/>
        </w:rPr>
        <w:t>Jeigu apie šį vaistą norite sužinoti daugiau, kreipkitės į vietinį registruotojo atstovą.</w:t>
      </w:r>
    </w:p>
    <w:p w14:paraId="3B2A1389" w14:textId="77777777" w:rsidR="004218DE" w:rsidRPr="00EF01FA" w:rsidRDefault="004218DE" w:rsidP="004218DE">
      <w:pPr>
        <w:spacing w:after="0" w:line="240" w:lineRule="auto"/>
        <w:rPr>
          <w:rFonts w:ascii="Times New Roman" w:eastAsia="Times New Roman" w:hAnsi="Times New Roman"/>
        </w:rPr>
      </w:pPr>
    </w:p>
    <w:p w14:paraId="378FA310" w14:textId="77777777" w:rsidR="003216B1" w:rsidRDefault="003216B1" w:rsidP="003216B1">
      <w:pPr>
        <w:spacing w:after="0" w:line="240" w:lineRule="auto"/>
        <w:rPr>
          <w:rFonts w:ascii="Times New Roman" w:eastAsia="Times New Roman" w:hAnsi="Times New Roman"/>
        </w:rPr>
      </w:pPr>
      <w:r w:rsidRPr="00EF01FA">
        <w:rPr>
          <w:rFonts w:ascii="Times New Roman" w:eastAsia="Times New Roman" w:hAnsi="Times New Roman"/>
        </w:rPr>
        <w:t xml:space="preserve">UAB </w:t>
      </w:r>
      <w:proofErr w:type="spellStart"/>
      <w:r w:rsidRPr="00EF01FA">
        <w:rPr>
          <w:rFonts w:ascii="Times New Roman" w:eastAsia="Times New Roman" w:hAnsi="Times New Roman"/>
        </w:rPr>
        <w:t>Medfiles</w:t>
      </w:r>
      <w:proofErr w:type="spellEnd"/>
    </w:p>
    <w:p w14:paraId="1C6F7156" w14:textId="77777777" w:rsidR="003216B1" w:rsidRPr="00167341" w:rsidRDefault="003216B1" w:rsidP="003216B1">
      <w:pPr>
        <w:spacing w:after="0" w:line="240" w:lineRule="auto"/>
        <w:rPr>
          <w:rFonts w:ascii="Times New Roman" w:eastAsia="Times New Roman" w:hAnsi="Times New Roman"/>
        </w:rPr>
      </w:pPr>
      <w:r w:rsidRPr="00167341">
        <w:rPr>
          <w:rFonts w:ascii="Times New Roman" w:eastAsia="Times New Roman" w:hAnsi="Times New Roman"/>
        </w:rPr>
        <w:t xml:space="preserve">Vytauto pr. 32, </w:t>
      </w:r>
    </w:p>
    <w:p w14:paraId="7A5B9F85" w14:textId="77777777" w:rsidR="003216B1" w:rsidRPr="00EF01FA" w:rsidRDefault="003216B1" w:rsidP="003216B1">
      <w:pPr>
        <w:spacing w:after="0" w:line="240" w:lineRule="auto"/>
        <w:rPr>
          <w:rFonts w:ascii="Times New Roman" w:eastAsia="Times New Roman" w:hAnsi="Times New Roman"/>
        </w:rPr>
      </w:pPr>
      <w:r w:rsidRPr="00167341">
        <w:rPr>
          <w:rFonts w:ascii="Times New Roman" w:eastAsia="Times New Roman" w:hAnsi="Times New Roman"/>
        </w:rPr>
        <w:t>LT-44328, Kaunas</w:t>
      </w:r>
    </w:p>
    <w:p w14:paraId="2803A2C2" w14:textId="69C447A6" w:rsidR="003216B1" w:rsidRPr="00EF01FA" w:rsidRDefault="003216B1" w:rsidP="003216B1">
      <w:pPr>
        <w:spacing w:after="0" w:line="240" w:lineRule="auto"/>
        <w:rPr>
          <w:rFonts w:ascii="Times New Roman" w:eastAsia="Times New Roman" w:hAnsi="Times New Roman"/>
        </w:rPr>
      </w:pPr>
      <w:r w:rsidRPr="00EF01FA">
        <w:rPr>
          <w:rFonts w:ascii="Times New Roman" w:eastAsia="Times New Roman" w:hAnsi="Times New Roman"/>
        </w:rPr>
        <w:t>Tel.: +370</w:t>
      </w:r>
      <w:r>
        <w:rPr>
          <w:rFonts w:ascii="Times New Roman" w:eastAsia="Times New Roman" w:hAnsi="Times New Roman"/>
        </w:rPr>
        <w:t> </w:t>
      </w:r>
      <w:r w:rsidRPr="00EF01FA">
        <w:rPr>
          <w:rFonts w:ascii="Times New Roman" w:eastAsia="Times New Roman" w:hAnsi="Times New Roman"/>
        </w:rPr>
        <w:t>52</w:t>
      </w:r>
      <w:r>
        <w:rPr>
          <w:rFonts w:ascii="Times New Roman" w:eastAsia="Times New Roman" w:hAnsi="Times New Roman"/>
        </w:rPr>
        <w:t> </w:t>
      </w:r>
      <w:r w:rsidRPr="00EF01FA">
        <w:rPr>
          <w:rFonts w:ascii="Times New Roman" w:eastAsia="Times New Roman" w:hAnsi="Times New Roman"/>
        </w:rPr>
        <w:t>461</w:t>
      </w:r>
      <w:r>
        <w:rPr>
          <w:rFonts w:ascii="Times New Roman" w:eastAsia="Times New Roman" w:hAnsi="Times New Roman"/>
        </w:rPr>
        <w:t> </w:t>
      </w:r>
      <w:r w:rsidRPr="00EF01FA">
        <w:rPr>
          <w:rFonts w:ascii="Times New Roman" w:eastAsia="Times New Roman" w:hAnsi="Times New Roman"/>
        </w:rPr>
        <w:t>640</w:t>
      </w:r>
    </w:p>
    <w:p w14:paraId="71197341" w14:textId="3F338C06" w:rsidR="004218DE" w:rsidRPr="00EF01FA" w:rsidRDefault="004218DE" w:rsidP="004218DE">
      <w:pPr>
        <w:spacing w:after="0" w:line="240" w:lineRule="auto"/>
        <w:rPr>
          <w:rFonts w:ascii="Times New Roman" w:eastAsia="Times New Roman" w:hAnsi="Times New Roman"/>
        </w:rPr>
      </w:pPr>
    </w:p>
    <w:p w14:paraId="35E93D0D" w14:textId="77777777" w:rsidR="004218DE" w:rsidRPr="00EF01FA" w:rsidRDefault="004218DE" w:rsidP="004218DE">
      <w:pPr>
        <w:numPr>
          <w:ilvl w:val="12"/>
          <w:numId w:val="0"/>
        </w:numPr>
        <w:spacing w:after="0" w:line="240" w:lineRule="auto"/>
        <w:ind w:right="-2"/>
        <w:rPr>
          <w:rFonts w:ascii="Times New Roman" w:eastAsia="Times New Roman" w:hAnsi="Times New Roman"/>
        </w:rPr>
      </w:pPr>
      <w:r w:rsidRPr="00EF01FA">
        <w:rPr>
          <w:rFonts w:ascii="Times New Roman" w:eastAsia="Times New Roman" w:hAnsi="Times New Roman"/>
          <w:b/>
        </w:rPr>
        <w:t>Šis vaistas EEE valstybėse narėse registruotas tokiais pavadinimais</w:t>
      </w:r>
      <w:r w:rsidRPr="00753263">
        <w:rPr>
          <w:rFonts w:ascii="Times New Roman" w:eastAsia="Times New Roman" w:hAnsi="Times New Roman"/>
          <w:b/>
        </w:rPr>
        <w:t>:</w:t>
      </w:r>
    </w:p>
    <w:p w14:paraId="4FD7EC45"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Airija - </w:t>
      </w:r>
      <w:proofErr w:type="spellStart"/>
      <w:r w:rsidRPr="00EF01FA">
        <w:rPr>
          <w:rFonts w:ascii="Times New Roman" w:hAnsi="Times New Roman"/>
        </w:rPr>
        <w:t>Xyzal</w:t>
      </w:r>
      <w:proofErr w:type="spellEnd"/>
    </w:p>
    <w:p w14:paraId="298FF706"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Austrija - </w:t>
      </w:r>
      <w:proofErr w:type="spellStart"/>
      <w:r w:rsidRPr="00EF01FA">
        <w:rPr>
          <w:rFonts w:ascii="Times New Roman" w:hAnsi="Times New Roman"/>
        </w:rPr>
        <w:t>Xyzall</w:t>
      </w:r>
      <w:proofErr w:type="spellEnd"/>
      <w:r w:rsidRPr="00EF01FA">
        <w:rPr>
          <w:rFonts w:ascii="Times New Roman" w:hAnsi="Times New Roman"/>
        </w:rPr>
        <w:t xml:space="preserve"> </w:t>
      </w:r>
    </w:p>
    <w:p w14:paraId="1304607F"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Belgija - </w:t>
      </w:r>
      <w:proofErr w:type="spellStart"/>
      <w:r w:rsidRPr="00EF01FA">
        <w:rPr>
          <w:rFonts w:ascii="Times New Roman" w:hAnsi="Times New Roman"/>
        </w:rPr>
        <w:t>Xyzall</w:t>
      </w:r>
      <w:proofErr w:type="spellEnd"/>
      <w:r w:rsidRPr="00EF01FA">
        <w:rPr>
          <w:rFonts w:ascii="Times New Roman" w:hAnsi="Times New Roman"/>
        </w:rPr>
        <w:t xml:space="preserve"> </w:t>
      </w:r>
    </w:p>
    <w:p w14:paraId="29F6AE45"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Čekija - </w:t>
      </w:r>
      <w:proofErr w:type="spellStart"/>
      <w:r w:rsidRPr="00EF01FA">
        <w:rPr>
          <w:rFonts w:ascii="Times New Roman" w:hAnsi="Times New Roman"/>
        </w:rPr>
        <w:t>Xyzal</w:t>
      </w:r>
      <w:proofErr w:type="spellEnd"/>
      <w:r w:rsidRPr="00EF01FA">
        <w:rPr>
          <w:rFonts w:ascii="Times New Roman" w:hAnsi="Times New Roman"/>
        </w:rPr>
        <w:t xml:space="preserve"> </w:t>
      </w:r>
    </w:p>
    <w:p w14:paraId="77886780"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Danija - </w:t>
      </w:r>
      <w:proofErr w:type="spellStart"/>
      <w:r w:rsidRPr="00EF01FA">
        <w:rPr>
          <w:rFonts w:ascii="Times New Roman" w:hAnsi="Times New Roman"/>
        </w:rPr>
        <w:t>Xyzal</w:t>
      </w:r>
      <w:proofErr w:type="spellEnd"/>
      <w:r w:rsidRPr="00EF01FA">
        <w:rPr>
          <w:rFonts w:ascii="Times New Roman" w:hAnsi="Times New Roman"/>
        </w:rPr>
        <w:t xml:space="preserve"> </w:t>
      </w:r>
    </w:p>
    <w:p w14:paraId="46F7A2EB"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Estija - </w:t>
      </w:r>
      <w:proofErr w:type="spellStart"/>
      <w:r w:rsidRPr="00EF01FA">
        <w:rPr>
          <w:rFonts w:ascii="Times New Roman" w:hAnsi="Times New Roman"/>
        </w:rPr>
        <w:t>Xyzal</w:t>
      </w:r>
      <w:proofErr w:type="spellEnd"/>
      <w:r w:rsidRPr="00EF01FA">
        <w:rPr>
          <w:rFonts w:ascii="Times New Roman" w:hAnsi="Times New Roman"/>
        </w:rPr>
        <w:t xml:space="preserve"> </w:t>
      </w:r>
    </w:p>
    <w:p w14:paraId="2531F04F"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Graikija - </w:t>
      </w:r>
      <w:proofErr w:type="spellStart"/>
      <w:r w:rsidRPr="00EF01FA">
        <w:rPr>
          <w:rFonts w:ascii="Times New Roman" w:hAnsi="Times New Roman"/>
        </w:rPr>
        <w:t>Xosal</w:t>
      </w:r>
      <w:proofErr w:type="spellEnd"/>
      <w:r w:rsidRPr="00EF01FA">
        <w:rPr>
          <w:rFonts w:ascii="Times New Roman" w:hAnsi="Times New Roman"/>
        </w:rPr>
        <w:t xml:space="preserve"> </w:t>
      </w:r>
    </w:p>
    <w:p w14:paraId="07DCBF80"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Ispanija - </w:t>
      </w:r>
      <w:proofErr w:type="spellStart"/>
      <w:r w:rsidRPr="00EF01FA">
        <w:rPr>
          <w:rFonts w:ascii="Times New Roman" w:hAnsi="Times New Roman"/>
        </w:rPr>
        <w:t>Xazal</w:t>
      </w:r>
      <w:proofErr w:type="spellEnd"/>
      <w:r w:rsidRPr="00EF01FA">
        <w:rPr>
          <w:rFonts w:ascii="Times New Roman" w:hAnsi="Times New Roman"/>
        </w:rPr>
        <w:t xml:space="preserve"> </w:t>
      </w:r>
    </w:p>
    <w:p w14:paraId="3AAB38D7"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Italija - </w:t>
      </w:r>
      <w:proofErr w:type="spellStart"/>
      <w:r w:rsidRPr="00EF01FA">
        <w:rPr>
          <w:rFonts w:ascii="Times New Roman" w:hAnsi="Times New Roman"/>
        </w:rPr>
        <w:t>Xyzal</w:t>
      </w:r>
      <w:proofErr w:type="spellEnd"/>
      <w:r w:rsidRPr="00EF01FA">
        <w:rPr>
          <w:rFonts w:ascii="Times New Roman" w:hAnsi="Times New Roman"/>
        </w:rPr>
        <w:t xml:space="preserve"> </w:t>
      </w:r>
    </w:p>
    <w:p w14:paraId="55B05171"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Jungtinė Karalystė - </w:t>
      </w:r>
      <w:proofErr w:type="spellStart"/>
      <w:r w:rsidRPr="00EF01FA">
        <w:rPr>
          <w:rFonts w:ascii="Times New Roman" w:hAnsi="Times New Roman"/>
        </w:rPr>
        <w:t>Xyzal</w:t>
      </w:r>
      <w:proofErr w:type="spellEnd"/>
      <w:r w:rsidRPr="00EF01FA">
        <w:rPr>
          <w:rFonts w:ascii="Times New Roman" w:hAnsi="Times New Roman"/>
        </w:rPr>
        <w:t xml:space="preserve"> </w:t>
      </w:r>
    </w:p>
    <w:p w14:paraId="683144E0"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Kipras - </w:t>
      </w:r>
      <w:proofErr w:type="spellStart"/>
      <w:r w:rsidRPr="00EF01FA">
        <w:rPr>
          <w:rFonts w:ascii="Times New Roman" w:hAnsi="Times New Roman"/>
        </w:rPr>
        <w:t>Xyzal</w:t>
      </w:r>
      <w:proofErr w:type="spellEnd"/>
      <w:r w:rsidRPr="00EF01FA">
        <w:rPr>
          <w:rFonts w:ascii="Times New Roman" w:hAnsi="Times New Roman"/>
        </w:rPr>
        <w:t xml:space="preserve"> </w:t>
      </w:r>
    </w:p>
    <w:p w14:paraId="452C23A3"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Latvija - </w:t>
      </w:r>
      <w:proofErr w:type="spellStart"/>
      <w:r w:rsidRPr="00EF01FA">
        <w:rPr>
          <w:rFonts w:ascii="Times New Roman" w:hAnsi="Times New Roman"/>
        </w:rPr>
        <w:t>Xyzal</w:t>
      </w:r>
      <w:proofErr w:type="spellEnd"/>
      <w:r w:rsidRPr="00EF01FA">
        <w:rPr>
          <w:rFonts w:ascii="Times New Roman" w:hAnsi="Times New Roman"/>
        </w:rPr>
        <w:t xml:space="preserve"> </w:t>
      </w:r>
    </w:p>
    <w:p w14:paraId="495FEB06"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Lenkija - </w:t>
      </w:r>
      <w:proofErr w:type="spellStart"/>
      <w:r w:rsidRPr="00EF01FA">
        <w:rPr>
          <w:rFonts w:ascii="Times New Roman" w:hAnsi="Times New Roman"/>
        </w:rPr>
        <w:t>Xyzal</w:t>
      </w:r>
      <w:proofErr w:type="spellEnd"/>
      <w:r w:rsidRPr="00EF01FA">
        <w:rPr>
          <w:rFonts w:ascii="Times New Roman" w:hAnsi="Times New Roman"/>
        </w:rPr>
        <w:t xml:space="preserve"> </w:t>
      </w:r>
    </w:p>
    <w:p w14:paraId="7FC8119A"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Lietuva - </w:t>
      </w:r>
      <w:proofErr w:type="spellStart"/>
      <w:r w:rsidRPr="00EF01FA">
        <w:rPr>
          <w:rFonts w:ascii="Times New Roman" w:hAnsi="Times New Roman"/>
        </w:rPr>
        <w:t>Xyzal</w:t>
      </w:r>
      <w:proofErr w:type="spellEnd"/>
      <w:r w:rsidRPr="00EF01FA">
        <w:rPr>
          <w:rFonts w:ascii="Times New Roman" w:hAnsi="Times New Roman"/>
        </w:rPr>
        <w:t xml:space="preserve"> </w:t>
      </w:r>
    </w:p>
    <w:p w14:paraId="39584BA3"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Liuksemburgas - </w:t>
      </w:r>
      <w:proofErr w:type="spellStart"/>
      <w:r w:rsidRPr="00EF01FA">
        <w:rPr>
          <w:rFonts w:ascii="Times New Roman" w:hAnsi="Times New Roman"/>
        </w:rPr>
        <w:t>Xyzall</w:t>
      </w:r>
      <w:proofErr w:type="spellEnd"/>
      <w:r w:rsidRPr="00EF01FA">
        <w:rPr>
          <w:rFonts w:ascii="Times New Roman" w:hAnsi="Times New Roman"/>
        </w:rPr>
        <w:t xml:space="preserve"> </w:t>
      </w:r>
    </w:p>
    <w:p w14:paraId="0B5A8E73"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Malta - </w:t>
      </w:r>
      <w:proofErr w:type="spellStart"/>
      <w:r w:rsidRPr="00EF01FA">
        <w:rPr>
          <w:rFonts w:ascii="Times New Roman" w:hAnsi="Times New Roman"/>
        </w:rPr>
        <w:t>Xyzal</w:t>
      </w:r>
      <w:proofErr w:type="spellEnd"/>
      <w:r w:rsidRPr="00EF01FA">
        <w:rPr>
          <w:rFonts w:ascii="Times New Roman" w:hAnsi="Times New Roman"/>
        </w:rPr>
        <w:t xml:space="preserve"> </w:t>
      </w:r>
    </w:p>
    <w:p w14:paraId="2C178A46"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Norvegija - </w:t>
      </w:r>
      <w:proofErr w:type="spellStart"/>
      <w:r w:rsidRPr="00EF01FA">
        <w:rPr>
          <w:rFonts w:ascii="Times New Roman" w:hAnsi="Times New Roman"/>
        </w:rPr>
        <w:t>Xyzal</w:t>
      </w:r>
      <w:proofErr w:type="spellEnd"/>
      <w:r w:rsidRPr="00EF01FA">
        <w:rPr>
          <w:rFonts w:ascii="Times New Roman" w:hAnsi="Times New Roman"/>
        </w:rPr>
        <w:t xml:space="preserve"> </w:t>
      </w:r>
    </w:p>
    <w:p w14:paraId="1E20779F"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Olandija - </w:t>
      </w:r>
      <w:proofErr w:type="spellStart"/>
      <w:r w:rsidRPr="00EF01FA">
        <w:rPr>
          <w:rFonts w:ascii="Times New Roman" w:hAnsi="Times New Roman"/>
        </w:rPr>
        <w:t>Xyzal</w:t>
      </w:r>
      <w:proofErr w:type="spellEnd"/>
      <w:r w:rsidRPr="00EF01FA">
        <w:rPr>
          <w:rFonts w:ascii="Times New Roman" w:hAnsi="Times New Roman"/>
        </w:rPr>
        <w:t xml:space="preserve"> </w:t>
      </w:r>
    </w:p>
    <w:p w14:paraId="5E99E095"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Portugalija - </w:t>
      </w:r>
      <w:proofErr w:type="spellStart"/>
      <w:r w:rsidRPr="00EF01FA">
        <w:rPr>
          <w:rFonts w:ascii="Times New Roman" w:hAnsi="Times New Roman"/>
        </w:rPr>
        <w:t>Xyzal</w:t>
      </w:r>
      <w:proofErr w:type="spellEnd"/>
      <w:r w:rsidRPr="00EF01FA">
        <w:rPr>
          <w:rFonts w:ascii="Times New Roman" w:hAnsi="Times New Roman"/>
        </w:rPr>
        <w:t xml:space="preserve"> </w:t>
      </w:r>
    </w:p>
    <w:p w14:paraId="50499B74"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Prancūzija - </w:t>
      </w:r>
      <w:proofErr w:type="spellStart"/>
      <w:r w:rsidRPr="00EF01FA">
        <w:rPr>
          <w:rFonts w:ascii="Times New Roman" w:hAnsi="Times New Roman"/>
        </w:rPr>
        <w:t>Xyzall</w:t>
      </w:r>
      <w:proofErr w:type="spellEnd"/>
      <w:r w:rsidRPr="00EF01FA">
        <w:rPr>
          <w:rFonts w:ascii="Times New Roman" w:hAnsi="Times New Roman"/>
        </w:rPr>
        <w:t xml:space="preserve"> </w:t>
      </w:r>
    </w:p>
    <w:p w14:paraId="32DD9D7D"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Suomija - </w:t>
      </w:r>
      <w:proofErr w:type="spellStart"/>
      <w:r w:rsidRPr="00EF01FA">
        <w:rPr>
          <w:rFonts w:ascii="Times New Roman" w:hAnsi="Times New Roman"/>
        </w:rPr>
        <w:t>Xyzal</w:t>
      </w:r>
      <w:proofErr w:type="spellEnd"/>
      <w:r w:rsidRPr="00EF01FA">
        <w:rPr>
          <w:rFonts w:ascii="Times New Roman" w:hAnsi="Times New Roman"/>
        </w:rPr>
        <w:t xml:space="preserve"> </w:t>
      </w:r>
    </w:p>
    <w:p w14:paraId="7AEF90E9"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Slovakija - </w:t>
      </w:r>
      <w:proofErr w:type="spellStart"/>
      <w:r w:rsidRPr="00EF01FA">
        <w:rPr>
          <w:rFonts w:ascii="Times New Roman" w:hAnsi="Times New Roman"/>
        </w:rPr>
        <w:t>Xyzal</w:t>
      </w:r>
      <w:proofErr w:type="spellEnd"/>
      <w:r w:rsidRPr="00EF01FA">
        <w:rPr>
          <w:rFonts w:ascii="Times New Roman" w:hAnsi="Times New Roman"/>
        </w:rPr>
        <w:t xml:space="preserve"> </w:t>
      </w:r>
    </w:p>
    <w:p w14:paraId="539725F1"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Slovėnija - </w:t>
      </w:r>
      <w:proofErr w:type="spellStart"/>
      <w:r w:rsidRPr="00EF01FA">
        <w:rPr>
          <w:rFonts w:ascii="Times New Roman" w:hAnsi="Times New Roman"/>
        </w:rPr>
        <w:t>Xyzal</w:t>
      </w:r>
      <w:proofErr w:type="spellEnd"/>
      <w:r w:rsidRPr="00EF01FA">
        <w:rPr>
          <w:rFonts w:ascii="Times New Roman" w:hAnsi="Times New Roman"/>
        </w:rPr>
        <w:t xml:space="preserve"> </w:t>
      </w:r>
    </w:p>
    <w:p w14:paraId="68976C95"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Vengrija - </w:t>
      </w:r>
      <w:proofErr w:type="spellStart"/>
      <w:r w:rsidRPr="00EF01FA">
        <w:rPr>
          <w:rFonts w:ascii="Times New Roman" w:hAnsi="Times New Roman"/>
        </w:rPr>
        <w:t>Xyzal</w:t>
      </w:r>
      <w:proofErr w:type="spellEnd"/>
      <w:r w:rsidRPr="00EF01FA">
        <w:rPr>
          <w:rFonts w:ascii="Times New Roman" w:hAnsi="Times New Roman"/>
        </w:rPr>
        <w:t xml:space="preserve"> </w:t>
      </w:r>
    </w:p>
    <w:p w14:paraId="142D8EC3" w14:textId="7777777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Vokietija - </w:t>
      </w:r>
      <w:proofErr w:type="spellStart"/>
      <w:r w:rsidRPr="00EF01FA">
        <w:rPr>
          <w:rFonts w:ascii="Times New Roman" w:hAnsi="Times New Roman"/>
        </w:rPr>
        <w:t>Xusal</w:t>
      </w:r>
      <w:proofErr w:type="spellEnd"/>
      <w:r w:rsidRPr="00EF01FA">
        <w:rPr>
          <w:rFonts w:ascii="Times New Roman" w:hAnsi="Times New Roman"/>
        </w:rPr>
        <w:t xml:space="preserve"> </w:t>
      </w:r>
    </w:p>
    <w:p w14:paraId="32CA8145" w14:textId="77777777" w:rsidR="004218DE" w:rsidRPr="00EF01FA" w:rsidRDefault="004218DE" w:rsidP="004218DE">
      <w:pPr>
        <w:widowControl w:val="0"/>
        <w:autoSpaceDE w:val="0"/>
        <w:autoSpaceDN w:val="0"/>
        <w:adjustRightInd w:val="0"/>
        <w:spacing w:after="0" w:line="240" w:lineRule="auto"/>
        <w:rPr>
          <w:rFonts w:ascii="Times New Roman" w:hAnsi="Times New Roman"/>
          <w:color w:val="000000"/>
        </w:rPr>
      </w:pPr>
    </w:p>
    <w:p w14:paraId="1DCDF0E9" w14:textId="5DF68EA7" w:rsidR="004218DE" w:rsidRPr="00EF01FA" w:rsidRDefault="004218DE" w:rsidP="004218DE">
      <w:pPr>
        <w:widowControl w:val="0"/>
        <w:autoSpaceDE w:val="0"/>
        <w:autoSpaceDN w:val="0"/>
        <w:adjustRightInd w:val="0"/>
        <w:spacing w:after="0" w:line="240" w:lineRule="auto"/>
        <w:rPr>
          <w:rFonts w:ascii="Times New Roman" w:hAnsi="Times New Roman"/>
        </w:rPr>
      </w:pPr>
      <w:r w:rsidRPr="00EF01FA">
        <w:rPr>
          <w:rFonts w:ascii="Times New Roman" w:hAnsi="Times New Roman"/>
          <w:b/>
          <w:bCs/>
        </w:rPr>
        <w:t>Šis pakuotės lapelis paskutinį kartą peržiūrėtas</w:t>
      </w:r>
      <w:r w:rsidR="00F6250E">
        <w:rPr>
          <w:rFonts w:ascii="Times New Roman" w:hAnsi="Times New Roman"/>
          <w:b/>
          <w:bCs/>
        </w:rPr>
        <w:t xml:space="preserve"> </w:t>
      </w:r>
      <w:r w:rsidR="0046721B">
        <w:rPr>
          <w:rFonts w:ascii="Times New Roman" w:hAnsi="Times New Roman"/>
          <w:b/>
          <w:bCs/>
        </w:rPr>
        <w:t xml:space="preserve"> </w:t>
      </w:r>
      <w:r w:rsidR="003216B1">
        <w:rPr>
          <w:rFonts w:ascii="Times New Roman" w:hAnsi="Times New Roman"/>
          <w:b/>
          <w:bCs/>
        </w:rPr>
        <w:t>2026-02-23</w:t>
      </w:r>
      <w:r w:rsidR="00A05BB0">
        <w:rPr>
          <w:rFonts w:ascii="Times New Roman" w:hAnsi="Times New Roman"/>
          <w:b/>
          <w:bCs/>
        </w:rPr>
        <w:t>.</w:t>
      </w:r>
    </w:p>
    <w:p w14:paraId="009FE102" w14:textId="77777777" w:rsidR="004218DE" w:rsidRPr="00EF01FA" w:rsidRDefault="004218DE" w:rsidP="004218DE">
      <w:pPr>
        <w:spacing w:after="0" w:line="240" w:lineRule="auto"/>
        <w:rPr>
          <w:rFonts w:ascii="Times New Roman" w:hAnsi="Times New Roman"/>
        </w:rPr>
      </w:pPr>
    </w:p>
    <w:p w14:paraId="1087AC59" w14:textId="77777777" w:rsidR="004218DE" w:rsidRPr="00B70D49" w:rsidRDefault="004218DE" w:rsidP="005C6EF6">
      <w:pPr>
        <w:spacing w:after="0" w:line="240" w:lineRule="auto"/>
      </w:pPr>
      <w:r w:rsidRPr="00EF01FA">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6" w:history="1">
        <w:r w:rsidRPr="00EF01FA">
          <w:rPr>
            <w:rFonts w:ascii="Times New Roman" w:eastAsia="Times New Roman" w:hAnsi="Times New Roman"/>
            <w:color w:val="0000FF"/>
            <w:u w:val="single"/>
          </w:rPr>
          <w:t>http://www.vvkt.lt/</w:t>
        </w:r>
      </w:hyperlink>
    </w:p>
    <w:p w14:paraId="3FEB82AA" w14:textId="77777777" w:rsidR="001C7153" w:rsidRDefault="001C7153"/>
    <w:sectPr w:rsidR="001C7153" w:rsidSect="00FD7337">
      <w:headerReference w:type="even" r:id="rId17"/>
      <w:headerReference w:type="default" r:id="rId18"/>
      <w:footerReference w:type="even" r:id="rId19"/>
      <w:footerReference w:type="default" r:id="rId2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CD289" w14:textId="77777777" w:rsidR="00D22A8B" w:rsidRDefault="00D22A8B">
      <w:pPr>
        <w:spacing w:after="0" w:line="240" w:lineRule="auto"/>
      </w:pPr>
      <w:r>
        <w:separator/>
      </w:r>
    </w:p>
  </w:endnote>
  <w:endnote w:type="continuationSeparator" w:id="0">
    <w:p w14:paraId="6E85AC9D" w14:textId="77777777" w:rsidR="00D22A8B" w:rsidRDefault="00D22A8B">
      <w:pPr>
        <w:spacing w:after="0" w:line="240" w:lineRule="auto"/>
      </w:pPr>
      <w:r>
        <w:continuationSeparator/>
      </w:r>
    </w:p>
  </w:endnote>
  <w:endnote w:type="continuationNotice" w:id="1">
    <w:p w14:paraId="2B586F4F" w14:textId="77777777" w:rsidR="00D22A8B" w:rsidRDefault="00D22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BFE0" w14:textId="77777777" w:rsidR="00BB2E44" w:rsidRDefault="00BB2E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0</w:t>
    </w:r>
    <w:r>
      <w:rPr>
        <w:rStyle w:val="Puslapionumeris"/>
      </w:rPr>
      <w:fldChar w:fldCharType="end"/>
    </w:r>
  </w:p>
  <w:p w14:paraId="7525AFCA" w14:textId="77777777" w:rsidR="00BB2E44" w:rsidRDefault="00BB2E4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2173" w14:textId="3BC679C5" w:rsidR="00BB2E44" w:rsidRDefault="00BB2E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13F0">
      <w:rPr>
        <w:rStyle w:val="Puslapionumeris"/>
        <w:noProof/>
      </w:rPr>
      <w:t>1</w:t>
    </w:r>
    <w:r>
      <w:rPr>
        <w:rStyle w:val="Puslapionumeris"/>
      </w:rPr>
      <w:fldChar w:fldCharType="end"/>
    </w:r>
  </w:p>
  <w:p w14:paraId="79530859" w14:textId="77777777" w:rsidR="00BB2E44" w:rsidRDefault="00BB2E4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159C" w14:textId="77777777" w:rsidR="00D22A8B" w:rsidRDefault="00D22A8B">
      <w:pPr>
        <w:spacing w:after="0" w:line="240" w:lineRule="auto"/>
      </w:pPr>
      <w:r>
        <w:separator/>
      </w:r>
    </w:p>
  </w:footnote>
  <w:footnote w:type="continuationSeparator" w:id="0">
    <w:p w14:paraId="012462B6" w14:textId="77777777" w:rsidR="00D22A8B" w:rsidRDefault="00D22A8B">
      <w:pPr>
        <w:spacing w:after="0" w:line="240" w:lineRule="auto"/>
      </w:pPr>
      <w:r>
        <w:continuationSeparator/>
      </w:r>
    </w:p>
  </w:footnote>
  <w:footnote w:type="continuationNotice" w:id="1">
    <w:p w14:paraId="46424EA3" w14:textId="77777777" w:rsidR="00D22A8B" w:rsidRDefault="00D22A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78CE" w14:textId="77777777" w:rsidR="00BB2E44" w:rsidRDefault="00BB2E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32274C1B" w14:textId="77777777" w:rsidR="00BB2E44" w:rsidRDefault="00BB2E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6261" w14:textId="77777777" w:rsidR="00BB2E44" w:rsidRDefault="00BB2E44">
    <w:pPr>
      <w:pStyle w:val="Antrats"/>
      <w:framePr w:wrap="around" w:vAnchor="text" w:hAnchor="margin" w:xAlign="center" w:y="1"/>
      <w:rPr>
        <w:rStyle w:val="Puslapionumeris"/>
      </w:rPr>
    </w:pPr>
  </w:p>
  <w:p w14:paraId="5960DA9C" w14:textId="77777777" w:rsidR="00BB2E44" w:rsidRDefault="00BB2E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BB7C7"/>
    <w:multiLevelType w:val="hybridMultilevel"/>
    <w:tmpl w:val="FDAD94E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66727C"/>
    <w:multiLevelType w:val="hybridMultilevel"/>
    <w:tmpl w:val="7980AE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D41749"/>
    <w:multiLevelType w:val="hybridMultilevel"/>
    <w:tmpl w:val="0FD0EBD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746347F8"/>
    <w:multiLevelType w:val="hybridMultilevel"/>
    <w:tmpl w:val="8AF2EEEE"/>
    <w:lvl w:ilvl="0" w:tplc="AA609DCC">
      <w:start w:val="1"/>
      <w:numFmt w:val="bullet"/>
      <w:lvlText w:val=""/>
      <w:lvlJc w:val="left"/>
      <w:pPr>
        <w:tabs>
          <w:tab w:val="num" w:pos="720"/>
        </w:tabs>
        <w:ind w:left="720" w:hanging="363"/>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759A6448"/>
    <w:multiLevelType w:val="hybridMultilevel"/>
    <w:tmpl w:val="C15EA3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100D28"/>
    <w:multiLevelType w:val="hybridMultilevel"/>
    <w:tmpl w:val="38C67234"/>
    <w:lvl w:ilvl="0" w:tplc="D494EAB4">
      <w:start w:val="17"/>
      <w:numFmt w:val="decimal"/>
      <w:lvlText w:val="%1."/>
      <w:lvlJc w:val="left"/>
      <w:pPr>
        <w:ind w:left="5670" w:hanging="5670"/>
      </w:pPr>
      <w:rPr>
        <w:rFonts w:hint="default"/>
        <w:b/>
        <w:i w:val="0"/>
      </w:rPr>
    </w:lvl>
    <w:lvl w:ilvl="1" w:tplc="D494EAB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2127305976">
    <w:abstractNumId w:val="0"/>
  </w:num>
  <w:num w:numId="2" w16cid:durableId="607853446">
    <w:abstractNumId w:val="4"/>
  </w:num>
  <w:num w:numId="3" w16cid:durableId="1699161749">
    <w:abstractNumId w:val="2"/>
  </w:num>
  <w:num w:numId="4" w16cid:durableId="371267878">
    <w:abstractNumId w:val="1"/>
  </w:num>
  <w:num w:numId="5" w16cid:durableId="1471823549">
    <w:abstractNumId w:val="5"/>
  </w:num>
  <w:num w:numId="6" w16cid:durableId="71201753">
    <w:abstractNumId w:val="6"/>
  </w:num>
  <w:num w:numId="7" w16cid:durableId="451093319">
    <w:abstractNumId w:val="3"/>
  </w:num>
  <w:num w:numId="8" w16cid:durableId="819686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DE"/>
    <w:rsid w:val="0000023C"/>
    <w:rsid w:val="00001E05"/>
    <w:rsid w:val="00011D62"/>
    <w:rsid w:val="00014CC1"/>
    <w:rsid w:val="00016DE9"/>
    <w:rsid w:val="00020A1E"/>
    <w:rsid w:val="00020F70"/>
    <w:rsid w:val="00031402"/>
    <w:rsid w:val="00032B5F"/>
    <w:rsid w:val="00034407"/>
    <w:rsid w:val="00035266"/>
    <w:rsid w:val="00036E55"/>
    <w:rsid w:val="000422F8"/>
    <w:rsid w:val="000451EA"/>
    <w:rsid w:val="00052A11"/>
    <w:rsid w:val="0005731D"/>
    <w:rsid w:val="00070903"/>
    <w:rsid w:val="0007094C"/>
    <w:rsid w:val="00073D65"/>
    <w:rsid w:val="00093D7E"/>
    <w:rsid w:val="0009623D"/>
    <w:rsid w:val="000A4045"/>
    <w:rsid w:val="000A4839"/>
    <w:rsid w:val="000A61CC"/>
    <w:rsid w:val="000A6C84"/>
    <w:rsid w:val="000A76A5"/>
    <w:rsid w:val="000B46D3"/>
    <w:rsid w:val="000B4952"/>
    <w:rsid w:val="000B6877"/>
    <w:rsid w:val="000B7226"/>
    <w:rsid w:val="000B74DA"/>
    <w:rsid w:val="000C1FDE"/>
    <w:rsid w:val="000C2618"/>
    <w:rsid w:val="000C516B"/>
    <w:rsid w:val="000C541E"/>
    <w:rsid w:val="000C6A38"/>
    <w:rsid w:val="000C6C63"/>
    <w:rsid w:val="000D34F2"/>
    <w:rsid w:val="000D5117"/>
    <w:rsid w:val="000F6B84"/>
    <w:rsid w:val="000F6E1E"/>
    <w:rsid w:val="000F7E9F"/>
    <w:rsid w:val="0010102E"/>
    <w:rsid w:val="00101DC4"/>
    <w:rsid w:val="00103756"/>
    <w:rsid w:val="0010604E"/>
    <w:rsid w:val="00114DF8"/>
    <w:rsid w:val="00115743"/>
    <w:rsid w:val="0012217D"/>
    <w:rsid w:val="00122A80"/>
    <w:rsid w:val="00130C22"/>
    <w:rsid w:val="00133E46"/>
    <w:rsid w:val="00133F98"/>
    <w:rsid w:val="00136D61"/>
    <w:rsid w:val="001376DA"/>
    <w:rsid w:val="00140AE5"/>
    <w:rsid w:val="001454C1"/>
    <w:rsid w:val="00152097"/>
    <w:rsid w:val="00152DDA"/>
    <w:rsid w:val="0015337B"/>
    <w:rsid w:val="001561DC"/>
    <w:rsid w:val="00156687"/>
    <w:rsid w:val="00156C8F"/>
    <w:rsid w:val="001642E2"/>
    <w:rsid w:val="00173D51"/>
    <w:rsid w:val="001768C4"/>
    <w:rsid w:val="00182423"/>
    <w:rsid w:val="00185E59"/>
    <w:rsid w:val="001866DD"/>
    <w:rsid w:val="00186B37"/>
    <w:rsid w:val="00186E34"/>
    <w:rsid w:val="001910F6"/>
    <w:rsid w:val="00192EDA"/>
    <w:rsid w:val="001A38EA"/>
    <w:rsid w:val="001A65D5"/>
    <w:rsid w:val="001B020D"/>
    <w:rsid w:val="001B7680"/>
    <w:rsid w:val="001C269B"/>
    <w:rsid w:val="001C3541"/>
    <w:rsid w:val="001C4B48"/>
    <w:rsid w:val="001C7153"/>
    <w:rsid w:val="001C7820"/>
    <w:rsid w:val="001D1DDA"/>
    <w:rsid w:val="001D24EC"/>
    <w:rsid w:val="001D40CA"/>
    <w:rsid w:val="001D4609"/>
    <w:rsid w:val="001E1DC7"/>
    <w:rsid w:val="001E4E87"/>
    <w:rsid w:val="001F1739"/>
    <w:rsid w:val="001F1ACA"/>
    <w:rsid w:val="00200720"/>
    <w:rsid w:val="00200950"/>
    <w:rsid w:val="00200D27"/>
    <w:rsid w:val="002017C5"/>
    <w:rsid w:val="002153FE"/>
    <w:rsid w:val="0022090C"/>
    <w:rsid w:val="002222B7"/>
    <w:rsid w:val="00224A99"/>
    <w:rsid w:val="00227341"/>
    <w:rsid w:val="00231415"/>
    <w:rsid w:val="00234A66"/>
    <w:rsid w:val="00235066"/>
    <w:rsid w:val="00236C61"/>
    <w:rsid w:val="002405F0"/>
    <w:rsid w:val="0024099C"/>
    <w:rsid w:val="002467BC"/>
    <w:rsid w:val="00246C66"/>
    <w:rsid w:val="00250A4D"/>
    <w:rsid w:val="00254B0A"/>
    <w:rsid w:val="00262AA4"/>
    <w:rsid w:val="0026520D"/>
    <w:rsid w:val="00275296"/>
    <w:rsid w:val="002766B6"/>
    <w:rsid w:val="00293C33"/>
    <w:rsid w:val="00294306"/>
    <w:rsid w:val="002A0887"/>
    <w:rsid w:val="002A7DBE"/>
    <w:rsid w:val="002B16E7"/>
    <w:rsid w:val="002B3058"/>
    <w:rsid w:val="002B36DB"/>
    <w:rsid w:val="002B53E5"/>
    <w:rsid w:val="002B76F4"/>
    <w:rsid w:val="002C4959"/>
    <w:rsid w:val="002C4E08"/>
    <w:rsid w:val="002C6525"/>
    <w:rsid w:val="002D7F24"/>
    <w:rsid w:val="002E2B48"/>
    <w:rsid w:val="002E7E96"/>
    <w:rsid w:val="002F020E"/>
    <w:rsid w:val="002F18D8"/>
    <w:rsid w:val="002F20E1"/>
    <w:rsid w:val="002F4107"/>
    <w:rsid w:val="002F4F49"/>
    <w:rsid w:val="002F614D"/>
    <w:rsid w:val="002F6AA7"/>
    <w:rsid w:val="0030010C"/>
    <w:rsid w:val="00302228"/>
    <w:rsid w:val="00302BB4"/>
    <w:rsid w:val="00303225"/>
    <w:rsid w:val="00305F42"/>
    <w:rsid w:val="003062BF"/>
    <w:rsid w:val="00307DC6"/>
    <w:rsid w:val="00310074"/>
    <w:rsid w:val="00315925"/>
    <w:rsid w:val="00316C02"/>
    <w:rsid w:val="003170E6"/>
    <w:rsid w:val="00317FC9"/>
    <w:rsid w:val="003216B1"/>
    <w:rsid w:val="003218E6"/>
    <w:rsid w:val="00326A2A"/>
    <w:rsid w:val="0033335D"/>
    <w:rsid w:val="00341063"/>
    <w:rsid w:val="0034450F"/>
    <w:rsid w:val="00357B91"/>
    <w:rsid w:val="00361B73"/>
    <w:rsid w:val="003623DA"/>
    <w:rsid w:val="0036251B"/>
    <w:rsid w:val="0036258D"/>
    <w:rsid w:val="003675F9"/>
    <w:rsid w:val="0037171C"/>
    <w:rsid w:val="00371D96"/>
    <w:rsid w:val="0037566E"/>
    <w:rsid w:val="00375C73"/>
    <w:rsid w:val="00383B55"/>
    <w:rsid w:val="003869BC"/>
    <w:rsid w:val="00390CC8"/>
    <w:rsid w:val="003A6178"/>
    <w:rsid w:val="003A7A20"/>
    <w:rsid w:val="003B605A"/>
    <w:rsid w:val="003B6C54"/>
    <w:rsid w:val="003C0359"/>
    <w:rsid w:val="003C3C2C"/>
    <w:rsid w:val="003C5314"/>
    <w:rsid w:val="003C75CF"/>
    <w:rsid w:val="003C7D8D"/>
    <w:rsid w:val="003D13E9"/>
    <w:rsid w:val="003D46F6"/>
    <w:rsid w:val="003E303C"/>
    <w:rsid w:val="003E491D"/>
    <w:rsid w:val="003F227C"/>
    <w:rsid w:val="003F2DD7"/>
    <w:rsid w:val="003F503E"/>
    <w:rsid w:val="003F760A"/>
    <w:rsid w:val="0040283D"/>
    <w:rsid w:val="0040327A"/>
    <w:rsid w:val="00404103"/>
    <w:rsid w:val="00411842"/>
    <w:rsid w:val="004126C9"/>
    <w:rsid w:val="00413329"/>
    <w:rsid w:val="00413FE9"/>
    <w:rsid w:val="00416E5B"/>
    <w:rsid w:val="004218DE"/>
    <w:rsid w:val="00426BD5"/>
    <w:rsid w:val="004272FD"/>
    <w:rsid w:val="00431D6E"/>
    <w:rsid w:val="00440C08"/>
    <w:rsid w:val="00442017"/>
    <w:rsid w:val="004434C6"/>
    <w:rsid w:val="00445291"/>
    <w:rsid w:val="00447674"/>
    <w:rsid w:val="00447DFE"/>
    <w:rsid w:val="00447EEA"/>
    <w:rsid w:val="004518F9"/>
    <w:rsid w:val="004532BC"/>
    <w:rsid w:val="00457A17"/>
    <w:rsid w:val="00463A35"/>
    <w:rsid w:val="00465028"/>
    <w:rsid w:val="004652EF"/>
    <w:rsid w:val="0046721B"/>
    <w:rsid w:val="00477B4D"/>
    <w:rsid w:val="004808FC"/>
    <w:rsid w:val="0048217E"/>
    <w:rsid w:val="004848FA"/>
    <w:rsid w:val="00491F9B"/>
    <w:rsid w:val="004A1A90"/>
    <w:rsid w:val="004A4441"/>
    <w:rsid w:val="004A68C8"/>
    <w:rsid w:val="004B1136"/>
    <w:rsid w:val="004B3164"/>
    <w:rsid w:val="004B3288"/>
    <w:rsid w:val="004B585D"/>
    <w:rsid w:val="004B5C4F"/>
    <w:rsid w:val="004C291C"/>
    <w:rsid w:val="004C50A4"/>
    <w:rsid w:val="004C7FFD"/>
    <w:rsid w:val="004D359D"/>
    <w:rsid w:val="004D4DAB"/>
    <w:rsid w:val="004D527A"/>
    <w:rsid w:val="004D53FC"/>
    <w:rsid w:val="004D6419"/>
    <w:rsid w:val="004F4440"/>
    <w:rsid w:val="004F5809"/>
    <w:rsid w:val="00500A07"/>
    <w:rsid w:val="00500EA3"/>
    <w:rsid w:val="00501CBE"/>
    <w:rsid w:val="005023C9"/>
    <w:rsid w:val="005129B3"/>
    <w:rsid w:val="00514620"/>
    <w:rsid w:val="00515D73"/>
    <w:rsid w:val="00520067"/>
    <w:rsid w:val="005234C8"/>
    <w:rsid w:val="0053254F"/>
    <w:rsid w:val="00534065"/>
    <w:rsid w:val="005346A8"/>
    <w:rsid w:val="00537329"/>
    <w:rsid w:val="005379AF"/>
    <w:rsid w:val="00552CB5"/>
    <w:rsid w:val="00556212"/>
    <w:rsid w:val="005618A5"/>
    <w:rsid w:val="00561E1D"/>
    <w:rsid w:val="005667A3"/>
    <w:rsid w:val="00570FCA"/>
    <w:rsid w:val="00573336"/>
    <w:rsid w:val="00576269"/>
    <w:rsid w:val="005869AD"/>
    <w:rsid w:val="005907C6"/>
    <w:rsid w:val="00591FFD"/>
    <w:rsid w:val="005941AA"/>
    <w:rsid w:val="00595212"/>
    <w:rsid w:val="005B0B75"/>
    <w:rsid w:val="005B1EA3"/>
    <w:rsid w:val="005B227C"/>
    <w:rsid w:val="005B5087"/>
    <w:rsid w:val="005B56E6"/>
    <w:rsid w:val="005B5BC2"/>
    <w:rsid w:val="005B6F8A"/>
    <w:rsid w:val="005C10E4"/>
    <w:rsid w:val="005C6423"/>
    <w:rsid w:val="005C6EF6"/>
    <w:rsid w:val="005C70A5"/>
    <w:rsid w:val="005D136D"/>
    <w:rsid w:val="005D5A4F"/>
    <w:rsid w:val="005D7281"/>
    <w:rsid w:val="005E0E0E"/>
    <w:rsid w:val="005E1E72"/>
    <w:rsid w:val="005E54CE"/>
    <w:rsid w:val="005E6C1B"/>
    <w:rsid w:val="005F05E1"/>
    <w:rsid w:val="005F0725"/>
    <w:rsid w:val="005F24C0"/>
    <w:rsid w:val="005F2F3D"/>
    <w:rsid w:val="006002E9"/>
    <w:rsid w:val="0060148E"/>
    <w:rsid w:val="00601B6A"/>
    <w:rsid w:val="00603215"/>
    <w:rsid w:val="00604E91"/>
    <w:rsid w:val="0060557D"/>
    <w:rsid w:val="0061083D"/>
    <w:rsid w:val="00610EF2"/>
    <w:rsid w:val="0061187F"/>
    <w:rsid w:val="00612AC7"/>
    <w:rsid w:val="00612E6E"/>
    <w:rsid w:val="00614816"/>
    <w:rsid w:val="00614BD7"/>
    <w:rsid w:val="00615F0C"/>
    <w:rsid w:val="0061674B"/>
    <w:rsid w:val="00620E2B"/>
    <w:rsid w:val="0062310C"/>
    <w:rsid w:val="00630AF9"/>
    <w:rsid w:val="00632E9B"/>
    <w:rsid w:val="00642E6D"/>
    <w:rsid w:val="00644511"/>
    <w:rsid w:val="00645D6A"/>
    <w:rsid w:val="00646861"/>
    <w:rsid w:val="006513EC"/>
    <w:rsid w:val="00654253"/>
    <w:rsid w:val="00657E1B"/>
    <w:rsid w:val="006602F4"/>
    <w:rsid w:val="00676575"/>
    <w:rsid w:val="00686AC0"/>
    <w:rsid w:val="00694AC7"/>
    <w:rsid w:val="006951F1"/>
    <w:rsid w:val="0069586A"/>
    <w:rsid w:val="006968BA"/>
    <w:rsid w:val="006A0AE5"/>
    <w:rsid w:val="006A29D4"/>
    <w:rsid w:val="006B0D69"/>
    <w:rsid w:val="006B5D74"/>
    <w:rsid w:val="006B6512"/>
    <w:rsid w:val="006C06CA"/>
    <w:rsid w:val="006F17F6"/>
    <w:rsid w:val="006F57E1"/>
    <w:rsid w:val="00701898"/>
    <w:rsid w:val="00701E22"/>
    <w:rsid w:val="007045B9"/>
    <w:rsid w:val="0070510A"/>
    <w:rsid w:val="00715CF8"/>
    <w:rsid w:val="00716957"/>
    <w:rsid w:val="007231FE"/>
    <w:rsid w:val="00724222"/>
    <w:rsid w:val="00726E27"/>
    <w:rsid w:val="00735626"/>
    <w:rsid w:val="00737932"/>
    <w:rsid w:val="00740EE0"/>
    <w:rsid w:val="0074270D"/>
    <w:rsid w:val="00743992"/>
    <w:rsid w:val="00752F4F"/>
    <w:rsid w:val="00753263"/>
    <w:rsid w:val="0075422D"/>
    <w:rsid w:val="007546C2"/>
    <w:rsid w:val="00761735"/>
    <w:rsid w:val="007637CD"/>
    <w:rsid w:val="00763A97"/>
    <w:rsid w:val="00763B91"/>
    <w:rsid w:val="00764814"/>
    <w:rsid w:val="00766F59"/>
    <w:rsid w:val="00771BE7"/>
    <w:rsid w:val="0077556E"/>
    <w:rsid w:val="007773FF"/>
    <w:rsid w:val="007844BA"/>
    <w:rsid w:val="00786FA5"/>
    <w:rsid w:val="00790641"/>
    <w:rsid w:val="007934C6"/>
    <w:rsid w:val="007934D9"/>
    <w:rsid w:val="00797136"/>
    <w:rsid w:val="007979C2"/>
    <w:rsid w:val="007A269D"/>
    <w:rsid w:val="007B0C4D"/>
    <w:rsid w:val="007C0BD8"/>
    <w:rsid w:val="007C2461"/>
    <w:rsid w:val="007D515D"/>
    <w:rsid w:val="007E1103"/>
    <w:rsid w:val="007E2AAA"/>
    <w:rsid w:val="007E3C0D"/>
    <w:rsid w:val="007E4222"/>
    <w:rsid w:val="007E5318"/>
    <w:rsid w:val="007F65A3"/>
    <w:rsid w:val="00805A3C"/>
    <w:rsid w:val="008127EC"/>
    <w:rsid w:val="008136FA"/>
    <w:rsid w:val="00813820"/>
    <w:rsid w:val="00815A30"/>
    <w:rsid w:val="00817FDA"/>
    <w:rsid w:val="00825F8D"/>
    <w:rsid w:val="0083370C"/>
    <w:rsid w:val="00836D4D"/>
    <w:rsid w:val="008375ED"/>
    <w:rsid w:val="0084122D"/>
    <w:rsid w:val="00843CE4"/>
    <w:rsid w:val="00844599"/>
    <w:rsid w:val="00844CEA"/>
    <w:rsid w:val="008510FA"/>
    <w:rsid w:val="008532AF"/>
    <w:rsid w:val="00853ADF"/>
    <w:rsid w:val="0086077A"/>
    <w:rsid w:val="008625F3"/>
    <w:rsid w:val="00862BC8"/>
    <w:rsid w:val="008647F4"/>
    <w:rsid w:val="0086765A"/>
    <w:rsid w:val="00867AA9"/>
    <w:rsid w:val="008717D5"/>
    <w:rsid w:val="00875082"/>
    <w:rsid w:val="00875A33"/>
    <w:rsid w:val="00880723"/>
    <w:rsid w:val="008831CB"/>
    <w:rsid w:val="008955AD"/>
    <w:rsid w:val="00895A01"/>
    <w:rsid w:val="008A2D1E"/>
    <w:rsid w:val="008A595F"/>
    <w:rsid w:val="008A5D91"/>
    <w:rsid w:val="008A5F9D"/>
    <w:rsid w:val="008B06E4"/>
    <w:rsid w:val="008B6560"/>
    <w:rsid w:val="008B7884"/>
    <w:rsid w:val="008B78D2"/>
    <w:rsid w:val="008B7C61"/>
    <w:rsid w:val="008C251A"/>
    <w:rsid w:val="008C468D"/>
    <w:rsid w:val="008C47AE"/>
    <w:rsid w:val="008D12C6"/>
    <w:rsid w:val="008E3D3C"/>
    <w:rsid w:val="008F17D2"/>
    <w:rsid w:val="008F64C2"/>
    <w:rsid w:val="008F7BC9"/>
    <w:rsid w:val="0090181D"/>
    <w:rsid w:val="00910176"/>
    <w:rsid w:val="00910715"/>
    <w:rsid w:val="009116C8"/>
    <w:rsid w:val="009145AB"/>
    <w:rsid w:val="00917EE2"/>
    <w:rsid w:val="00920C84"/>
    <w:rsid w:val="009216AF"/>
    <w:rsid w:val="00921933"/>
    <w:rsid w:val="0092487F"/>
    <w:rsid w:val="00926BC1"/>
    <w:rsid w:val="009319D0"/>
    <w:rsid w:val="0093470A"/>
    <w:rsid w:val="009407D3"/>
    <w:rsid w:val="009450A5"/>
    <w:rsid w:val="00952B64"/>
    <w:rsid w:val="009562F5"/>
    <w:rsid w:val="0095692E"/>
    <w:rsid w:val="00961CBF"/>
    <w:rsid w:val="00963100"/>
    <w:rsid w:val="00963D82"/>
    <w:rsid w:val="009661AF"/>
    <w:rsid w:val="0098284D"/>
    <w:rsid w:val="00986223"/>
    <w:rsid w:val="0099359C"/>
    <w:rsid w:val="009957A4"/>
    <w:rsid w:val="00995FF4"/>
    <w:rsid w:val="00997CD3"/>
    <w:rsid w:val="009A09C6"/>
    <w:rsid w:val="009A502C"/>
    <w:rsid w:val="009B10C7"/>
    <w:rsid w:val="009B1645"/>
    <w:rsid w:val="009B67DD"/>
    <w:rsid w:val="009B68E1"/>
    <w:rsid w:val="009B7538"/>
    <w:rsid w:val="009B77CF"/>
    <w:rsid w:val="009C75F4"/>
    <w:rsid w:val="009D029E"/>
    <w:rsid w:val="009D18E8"/>
    <w:rsid w:val="009D4A20"/>
    <w:rsid w:val="009D70D4"/>
    <w:rsid w:val="009E13F0"/>
    <w:rsid w:val="009E1827"/>
    <w:rsid w:val="009E34B8"/>
    <w:rsid w:val="009E36E7"/>
    <w:rsid w:val="009E4805"/>
    <w:rsid w:val="009F135E"/>
    <w:rsid w:val="009F40D4"/>
    <w:rsid w:val="009F5B45"/>
    <w:rsid w:val="009F6158"/>
    <w:rsid w:val="009F62E1"/>
    <w:rsid w:val="00A02A41"/>
    <w:rsid w:val="00A05BB0"/>
    <w:rsid w:val="00A078C9"/>
    <w:rsid w:val="00A13F12"/>
    <w:rsid w:val="00A17135"/>
    <w:rsid w:val="00A22D84"/>
    <w:rsid w:val="00A264A5"/>
    <w:rsid w:val="00A26DB9"/>
    <w:rsid w:val="00A27C41"/>
    <w:rsid w:val="00A3760F"/>
    <w:rsid w:val="00A4304D"/>
    <w:rsid w:val="00A43C57"/>
    <w:rsid w:val="00A4751C"/>
    <w:rsid w:val="00A517F8"/>
    <w:rsid w:val="00A6103A"/>
    <w:rsid w:val="00A610CF"/>
    <w:rsid w:val="00A61522"/>
    <w:rsid w:val="00A629F4"/>
    <w:rsid w:val="00A63014"/>
    <w:rsid w:val="00A662BD"/>
    <w:rsid w:val="00A778E8"/>
    <w:rsid w:val="00A834AC"/>
    <w:rsid w:val="00A850BD"/>
    <w:rsid w:val="00A851AC"/>
    <w:rsid w:val="00A90D61"/>
    <w:rsid w:val="00A91B71"/>
    <w:rsid w:val="00AB596A"/>
    <w:rsid w:val="00AB7E2F"/>
    <w:rsid w:val="00AC1162"/>
    <w:rsid w:val="00AC2FD9"/>
    <w:rsid w:val="00AC5AF1"/>
    <w:rsid w:val="00AC5FA3"/>
    <w:rsid w:val="00AC7199"/>
    <w:rsid w:val="00AD0DA0"/>
    <w:rsid w:val="00AD3767"/>
    <w:rsid w:val="00AD395E"/>
    <w:rsid w:val="00AF05E8"/>
    <w:rsid w:val="00AF628B"/>
    <w:rsid w:val="00B00EDD"/>
    <w:rsid w:val="00B02D00"/>
    <w:rsid w:val="00B05BA6"/>
    <w:rsid w:val="00B110DA"/>
    <w:rsid w:val="00B27526"/>
    <w:rsid w:val="00B27FE0"/>
    <w:rsid w:val="00B30712"/>
    <w:rsid w:val="00B3212F"/>
    <w:rsid w:val="00B33225"/>
    <w:rsid w:val="00B34265"/>
    <w:rsid w:val="00B426AB"/>
    <w:rsid w:val="00B43121"/>
    <w:rsid w:val="00B4494C"/>
    <w:rsid w:val="00B45BDC"/>
    <w:rsid w:val="00B46A03"/>
    <w:rsid w:val="00B53FA5"/>
    <w:rsid w:val="00B546DD"/>
    <w:rsid w:val="00B54AA7"/>
    <w:rsid w:val="00B5758C"/>
    <w:rsid w:val="00B6775E"/>
    <w:rsid w:val="00B70442"/>
    <w:rsid w:val="00B70D49"/>
    <w:rsid w:val="00B70E38"/>
    <w:rsid w:val="00B7489B"/>
    <w:rsid w:val="00B75559"/>
    <w:rsid w:val="00B83084"/>
    <w:rsid w:val="00B842C0"/>
    <w:rsid w:val="00B85437"/>
    <w:rsid w:val="00B87577"/>
    <w:rsid w:val="00B91719"/>
    <w:rsid w:val="00B932EC"/>
    <w:rsid w:val="00B93A56"/>
    <w:rsid w:val="00B9756D"/>
    <w:rsid w:val="00BA3DEB"/>
    <w:rsid w:val="00BA52CB"/>
    <w:rsid w:val="00BA626E"/>
    <w:rsid w:val="00BB2E44"/>
    <w:rsid w:val="00BB42D6"/>
    <w:rsid w:val="00BB7865"/>
    <w:rsid w:val="00BC291A"/>
    <w:rsid w:val="00BC36AF"/>
    <w:rsid w:val="00BC658F"/>
    <w:rsid w:val="00BC747D"/>
    <w:rsid w:val="00BD5EDF"/>
    <w:rsid w:val="00BD6686"/>
    <w:rsid w:val="00BE3CE0"/>
    <w:rsid w:val="00BE6C50"/>
    <w:rsid w:val="00BE6E4E"/>
    <w:rsid w:val="00BE7798"/>
    <w:rsid w:val="00BF6BD4"/>
    <w:rsid w:val="00C009F6"/>
    <w:rsid w:val="00C00F78"/>
    <w:rsid w:val="00C02E0F"/>
    <w:rsid w:val="00C032E8"/>
    <w:rsid w:val="00C036C2"/>
    <w:rsid w:val="00C048B8"/>
    <w:rsid w:val="00C24664"/>
    <w:rsid w:val="00C24972"/>
    <w:rsid w:val="00C25BB6"/>
    <w:rsid w:val="00C31803"/>
    <w:rsid w:val="00C3314A"/>
    <w:rsid w:val="00C34363"/>
    <w:rsid w:val="00C43684"/>
    <w:rsid w:val="00C52972"/>
    <w:rsid w:val="00C61D5B"/>
    <w:rsid w:val="00C623AC"/>
    <w:rsid w:val="00C65483"/>
    <w:rsid w:val="00C66DCE"/>
    <w:rsid w:val="00C67E23"/>
    <w:rsid w:val="00C71131"/>
    <w:rsid w:val="00C87CE7"/>
    <w:rsid w:val="00C9147E"/>
    <w:rsid w:val="00C918CE"/>
    <w:rsid w:val="00C933D5"/>
    <w:rsid w:val="00C950C4"/>
    <w:rsid w:val="00C96096"/>
    <w:rsid w:val="00C96427"/>
    <w:rsid w:val="00CB0E59"/>
    <w:rsid w:val="00CB1D2E"/>
    <w:rsid w:val="00CC3639"/>
    <w:rsid w:val="00CC3C2C"/>
    <w:rsid w:val="00CC62DE"/>
    <w:rsid w:val="00CD0BD3"/>
    <w:rsid w:val="00CD10B7"/>
    <w:rsid w:val="00CD42B7"/>
    <w:rsid w:val="00CD4CE8"/>
    <w:rsid w:val="00CD5026"/>
    <w:rsid w:val="00CD55B1"/>
    <w:rsid w:val="00CE238D"/>
    <w:rsid w:val="00CE3262"/>
    <w:rsid w:val="00CE5A21"/>
    <w:rsid w:val="00CE6A66"/>
    <w:rsid w:val="00CE6DEE"/>
    <w:rsid w:val="00CF01DA"/>
    <w:rsid w:val="00CF1BF3"/>
    <w:rsid w:val="00D03CFE"/>
    <w:rsid w:val="00D0442D"/>
    <w:rsid w:val="00D061CF"/>
    <w:rsid w:val="00D072F7"/>
    <w:rsid w:val="00D073EB"/>
    <w:rsid w:val="00D116A8"/>
    <w:rsid w:val="00D128D0"/>
    <w:rsid w:val="00D15249"/>
    <w:rsid w:val="00D2218B"/>
    <w:rsid w:val="00D22A8B"/>
    <w:rsid w:val="00D25343"/>
    <w:rsid w:val="00D2553C"/>
    <w:rsid w:val="00D30024"/>
    <w:rsid w:val="00D34F3F"/>
    <w:rsid w:val="00D3514C"/>
    <w:rsid w:val="00D42FAB"/>
    <w:rsid w:val="00D5480B"/>
    <w:rsid w:val="00D55236"/>
    <w:rsid w:val="00D56E30"/>
    <w:rsid w:val="00D61501"/>
    <w:rsid w:val="00D62AC2"/>
    <w:rsid w:val="00D62DCF"/>
    <w:rsid w:val="00D64D29"/>
    <w:rsid w:val="00D66E14"/>
    <w:rsid w:val="00D70E33"/>
    <w:rsid w:val="00D72A3E"/>
    <w:rsid w:val="00D74007"/>
    <w:rsid w:val="00D76A74"/>
    <w:rsid w:val="00D81154"/>
    <w:rsid w:val="00D83181"/>
    <w:rsid w:val="00D85EF7"/>
    <w:rsid w:val="00D87551"/>
    <w:rsid w:val="00D87C24"/>
    <w:rsid w:val="00D900BE"/>
    <w:rsid w:val="00D91519"/>
    <w:rsid w:val="00D929ED"/>
    <w:rsid w:val="00D92C6A"/>
    <w:rsid w:val="00D92D60"/>
    <w:rsid w:val="00DA27B7"/>
    <w:rsid w:val="00DA40E5"/>
    <w:rsid w:val="00DA7009"/>
    <w:rsid w:val="00DB1385"/>
    <w:rsid w:val="00DB1759"/>
    <w:rsid w:val="00DB379E"/>
    <w:rsid w:val="00DB5CAF"/>
    <w:rsid w:val="00DC2434"/>
    <w:rsid w:val="00DC2DAF"/>
    <w:rsid w:val="00DC59A8"/>
    <w:rsid w:val="00DC678E"/>
    <w:rsid w:val="00DD5F83"/>
    <w:rsid w:val="00DD678C"/>
    <w:rsid w:val="00DD7E90"/>
    <w:rsid w:val="00DE24FD"/>
    <w:rsid w:val="00DE2F47"/>
    <w:rsid w:val="00DE3F44"/>
    <w:rsid w:val="00DE4878"/>
    <w:rsid w:val="00DE75BD"/>
    <w:rsid w:val="00DF0CDF"/>
    <w:rsid w:val="00DF5679"/>
    <w:rsid w:val="00E054F1"/>
    <w:rsid w:val="00E06476"/>
    <w:rsid w:val="00E13594"/>
    <w:rsid w:val="00E20A6F"/>
    <w:rsid w:val="00E23A64"/>
    <w:rsid w:val="00E27FA4"/>
    <w:rsid w:val="00E301C4"/>
    <w:rsid w:val="00E31949"/>
    <w:rsid w:val="00E32EB5"/>
    <w:rsid w:val="00E364F4"/>
    <w:rsid w:val="00E44582"/>
    <w:rsid w:val="00E47D8C"/>
    <w:rsid w:val="00E54F74"/>
    <w:rsid w:val="00E55E2E"/>
    <w:rsid w:val="00E63E32"/>
    <w:rsid w:val="00E64065"/>
    <w:rsid w:val="00E65AB3"/>
    <w:rsid w:val="00E67B31"/>
    <w:rsid w:val="00E71CAA"/>
    <w:rsid w:val="00E73209"/>
    <w:rsid w:val="00E74BB1"/>
    <w:rsid w:val="00E77198"/>
    <w:rsid w:val="00E828F4"/>
    <w:rsid w:val="00E83C37"/>
    <w:rsid w:val="00E8470A"/>
    <w:rsid w:val="00E9364E"/>
    <w:rsid w:val="00E9552A"/>
    <w:rsid w:val="00E97C73"/>
    <w:rsid w:val="00EA1593"/>
    <w:rsid w:val="00EA1D5B"/>
    <w:rsid w:val="00EA26DD"/>
    <w:rsid w:val="00EA39E5"/>
    <w:rsid w:val="00EA63CA"/>
    <w:rsid w:val="00EA7800"/>
    <w:rsid w:val="00EB116B"/>
    <w:rsid w:val="00EB1677"/>
    <w:rsid w:val="00EB62B0"/>
    <w:rsid w:val="00EB6AD7"/>
    <w:rsid w:val="00EB7A53"/>
    <w:rsid w:val="00EC296E"/>
    <w:rsid w:val="00EC4D95"/>
    <w:rsid w:val="00ED75EC"/>
    <w:rsid w:val="00EE7ECF"/>
    <w:rsid w:val="00EF3A80"/>
    <w:rsid w:val="00EF4427"/>
    <w:rsid w:val="00F049A5"/>
    <w:rsid w:val="00F0562B"/>
    <w:rsid w:val="00F07B6A"/>
    <w:rsid w:val="00F15C1C"/>
    <w:rsid w:val="00F2001D"/>
    <w:rsid w:val="00F2338E"/>
    <w:rsid w:val="00F26A81"/>
    <w:rsid w:val="00F26E8C"/>
    <w:rsid w:val="00F27AF0"/>
    <w:rsid w:val="00F336E1"/>
    <w:rsid w:val="00F344C6"/>
    <w:rsid w:val="00F36DE1"/>
    <w:rsid w:val="00F44487"/>
    <w:rsid w:val="00F4565A"/>
    <w:rsid w:val="00F5118C"/>
    <w:rsid w:val="00F53639"/>
    <w:rsid w:val="00F541E5"/>
    <w:rsid w:val="00F54D9C"/>
    <w:rsid w:val="00F6250E"/>
    <w:rsid w:val="00F64CA4"/>
    <w:rsid w:val="00F655B8"/>
    <w:rsid w:val="00F65B1F"/>
    <w:rsid w:val="00F709B5"/>
    <w:rsid w:val="00F70E05"/>
    <w:rsid w:val="00F7133C"/>
    <w:rsid w:val="00F7208F"/>
    <w:rsid w:val="00F76170"/>
    <w:rsid w:val="00F847EF"/>
    <w:rsid w:val="00F922EE"/>
    <w:rsid w:val="00F931EB"/>
    <w:rsid w:val="00F94F83"/>
    <w:rsid w:val="00F96FD4"/>
    <w:rsid w:val="00FA0B31"/>
    <w:rsid w:val="00FA1DDF"/>
    <w:rsid w:val="00FA7219"/>
    <w:rsid w:val="00FB1840"/>
    <w:rsid w:val="00FB2B31"/>
    <w:rsid w:val="00FB40C3"/>
    <w:rsid w:val="00FB4D4E"/>
    <w:rsid w:val="00FB6D25"/>
    <w:rsid w:val="00FC1DA2"/>
    <w:rsid w:val="00FC2432"/>
    <w:rsid w:val="00FC4392"/>
    <w:rsid w:val="00FC4842"/>
    <w:rsid w:val="00FC4BC8"/>
    <w:rsid w:val="00FC74C6"/>
    <w:rsid w:val="00FD095E"/>
    <w:rsid w:val="00FD2E66"/>
    <w:rsid w:val="00FD3A6E"/>
    <w:rsid w:val="00FD529F"/>
    <w:rsid w:val="00FD7337"/>
    <w:rsid w:val="00FE0323"/>
    <w:rsid w:val="00FE1CFF"/>
    <w:rsid w:val="00FE5F98"/>
    <w:rsid w:val="00FF0056"/>
    <w:rsid w:val="00FF25F5"/>
    <w:rsid w:val="00FF4F09"/>
    <w:rsid w:val="00FF54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t/tildestengine" w:name="templates"/>
  <w:shapeDefaults>
    <o:shapedefaults v:ext="edit" spidmax="2050"/>
    <o:shapelayout v:ext="edit">
      <o:idmap v:ext="edit" data="2"/>
    </o:shapelayout>
  </w:shapeDefaults>
  <w:decimalSymbol w:val=","/>
  <w:listSeparator w:val=";"/>
  <w14:docId w14:val="61AD0E30"/>
  <w15:chartTrackingRefBased/>
  <w15:docId w15:val="{8E78D25D-B692-402E-865F-071E7221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D49"/>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4218DE"/>
    <w:pPr>
      <w:keepNext/>
      <w:spacing w:after="0" w:line="240" w:lineRule="auto"/>
      <w:outlineLvl w:val="0"/>
    </w:pPr>
    <w:rPr>
      <w:rFonts w:ascii="Times New Roman" w:eastAsia="Times New Roman" w:hAnsi="Times New Roman"/>
      <w:sz w:val="24"/>
      <w:szCs w:val="20"/>
      <w:lang w:eastAsia="lt-LT"/>
    </w:rPr>
  </w:style>
  <w:style w:type="paragraph" w:styleId="Antrat2">
    <w:name w:val="heading 2"/>
    <w:basedOn w:val="prastasis"/>
    <w:next w:val="prastasis"/>
    <w:link w:val="Antrat2Diagrama"/>
    <w:uiPriority w:val="99"/>
    <w:qFormat/>
    <w:rsid w:val="004218DE"/>
    <w:pPr>
      <w:keepNext/>
      <w:spacing w:after="0" w:line="240" w:lineRule="auto"/>
      <w:jc w:val="both"/>
      <w:outlineLvl w:val="1"/>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9"/>
    <w:qFormat/>
    <w:rsid w:val="004218DE"/>
    <w:pPr>
      <w:keepNext/>
      <w:spacing w:after="0" w:line="240" w:lineRule="auto"/>
      <w:jc w:val="both"/>
      <w:outlineLvl w:val="3"/>
    </w:pPr>
    <w:rPr>
      <w:rFonts w:ascii="Times New Roman" w:eastAsia="Times New Roman" w:hAnsi="Times New Roman"/>
      <w:i/>
      <w:iCs/>
      <w:sz w:val="24"/>
      <w:szCs w:val="20"/>
      <w:lang w:eastAsia="lt-LT"/>
    </w:rPr>
  </w:style>
  <w:style w:type="paragraph" w:styleId="Antrat5">
    <w:name w:val="heading 5"/>
    <w:basedOn w:val="prastasis"/>
    <w:next w:val="prastasis"/>
    <w:link w:val="Antrat5Diagrama"/>
    <w:uiPriority w:val="99"/>
    <w:qFormat/>
    <w:rsid w:val="004218DE"/>
    <w:pPr>
      <w:keepNext/>
      <w:spacing w:after="0" w:line="240" w:lineRule="auto"/>
      <w:jc w:val="center"/>
      <w:outlineLvl w:val="4"/>
    </w:pPr>
    <w:rPr>
      <w:rFonts w:ascii="Times New Roman" w:eastAsia="Times New Roman" w:hAnsi="Times New Roman"/>
      <w:b/>
      <w:caps/>
      <w:szCs w:val="20"/>
      <w:lang w:eastAsia="lt-LT"/>
    </w:rPr>
  </w:style>
  <w:style w:type="paragraph" w:styleId="Antrat6">
    <w:name w:val="heading 6"/>
    <w:basedOn w:val="prastasis"/>
    <w:next w:val="prastasis"/>
    <w:link w:val="Antrat6Diagrama"/>
    <w:uiPriority w:val="99"/>
    <w:qFormat/>
    <w:rsid w:val="004218DE"/>
    <w:pPr>
      <w:keepNext/>
      <w:spacing w:after="0" w:line="240" w:lineRule="auto"/>
      <w:jc w:val="both"/>
      <w:outlineLvl w:val="5"/>
    </w:pPr>
    <w:rPr>
      <w:rFonts w:ascii="Times New Roman" w:eastAsia="Times New Roman" w:hAnsi="Times New Roman"/>
      <w:b/>
      <w:bCs/>
      <w:szCs w:val="20"/>
      <w:lang w:eastAsia="lt-LT"/>
    </w:rPr>
  </w:style>
  <w:style w:type="paragraph" w:styleId="Antrat8">
    <w:name w:val="heading 8"/>
    <w:basedOn w:val="prastasis"/>
    <w:next w:val="prastasis"/>
    <w:link w:val="Antrat8Diagrama"/>
    <w:uiPriority w:val="99"/>
    <w:qFormat/>
    <w:rsid w:val="004218DE"/>
    <w:pPr>
      <w:keepNext/>
      <w:spacing w:after="0" w:line="240" w:lineRule="auto"/>
      <w:ind w:left="567" w:hanging="567"/>
      <w:jc w:val="center"/>
      <w:outlineLvl w:val="7"/>
    </w:pPr>
    <w:rPr>
      <w:rFonts w:ascii="Times New Roman" w:eastAsia="Times New Roman" w:hAnsi="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4218DE"/>
    <w:rPr>
      <w:rFonts w:ascii="Times New Roman" w:eastAsia="Times New Roman" w:hAnsi="Times New Roman" w:cs="Times New Roman"/>
      <w:sz w:val="24"/>
      <w:szCs w:val="20"/>
      <w:lang w:val="lt-LT" w:eastAsia="lt-LT"/>
    </w:rPr>
  </w:style>
  <w:style w:type="character" w:customStyle="1" w:styleId="Antrat2Diagrama">
    <w:name w:val="Antraštė 2 Diagrama"/>
    <w:link w:val="Antrat2"/>
    <w:uiPriority w:val="99"/>
    <w:rsid w:val="004218DE"/>
    <w:rPr>
      <w:rFonts w:ascii="Times New Roman" w:eastAsia="Times New Roman" w:hAnsi="Times New Roman" w:cs="Times New Roman"/>
      <w:sz w:val="24"/>
      <w:szCs w:val="20"/>
      <w:lang w:val="lt-LT" w:eastAsia="lt-LT"/>
    </w:rPr>
  </w:style>
  <w:style w:type="character" w:customStyle="1" w:styleId="Antrat4Diagrama">
    <w:name w:val="Antraštė 4 Diagrama"/>
    <w:link w:val="Antrat4"/>
    <w:uiPriority w:val="99"/>
    <w:rsid w:val="004218DE"/>
    <w:rPr>
      <w:rFonts w:ascii="Times New Roman" w:eastAsia="Times New Roman" w:hAnsi="Times New Roman" w:cs="Times New Roman"/>
      <w:i/>
      <w:iCs/>
      <w:sz w:val="24"/>
      <w:szCs w:val="20"/>
      <w:lang w:val="lt-LT" w:eastAsia="lt-LT"/>
    </w:rPr>
  </w:style>
  <w:style w:type="character" w:customStyle="1" w:styleId="Antrat5Diagrama">
    <w:name w:val="Antraštė 5 Diagrama"/>
    <w:link w:val="Antrat5"/>
    <w:uiPriority w:val="99"/>
    <w:rsid w:val="004218DE"/>
    <w:rPr>
      <w:rFonts w:ascii="Times New Roman" w:eastAsia="Times New Roman" w:hAnsi="Times New Roman" w:cs="Times New Roman"/>
      <w:b/>
      <w:caps/>
      <w:szCs w:val="20"/>
      <w:lang w:val="lt-LT" w:eastAsia="lt-LT"/>
    </w:rPr>
  </w:style>
  <w:style w:type="character" w:customStyle="1" w:styleId="Antrat6Diagrama">
    <w:name w:val="Antraštė 6 Diagrama"/>
    <w:link w:val="Antrat6"/>
    <w:uiPriority w:val="99"/>
    <w:rsid w:val="004218DE"/>
    <w:rPr>
      <w:rFonts w:ascii="Times New Roman" w:eastAsia="Times New Roman" w:hAnsi="Times New Roman" w:cs="Times New Roman"/>
      <w:b/>
      <w:bCs/>
      <w:szCs w:val="20"/>
      <w:lang w:val="lt-LT" w:eastAsia="lt-LT"/>
    </w:rPr>
  </w:style>
  <w:style w:type="character" w:customStyle="1" w:styleId="Antrat8Diagrama">
    <w:name w:val="Antraštė 8 Diagrama"/>
    <w:link w:val="Antrat8"/>
    <w:uiPriority w:val="99"/>
    <w:rsid w:val="004218DE"/>
    <w:rPr>
      <w:rFonts w:ascii="Times New Roman" w:eastAsia="Times New Roman" w:hAnsi="Times New Roman" w:cs="Times New Roman"/>
      <w:b/>
      <w:szCs w:val="20"/>
      <w:lang w:val="lt-LT" w:eastAsia="lt-LT"/>
    </w:rPr>
  </w:style>
  <w:style w:type="numbering" w:customStyle="1" w:styleId="Sraonra1">
    <w:name w:val="Sąrašo nėra1"/>
    <w:next w:val="Sraonra"/>
    <w:uiPriority w:val="99"/>
    <w:semiHidden/>
    <w:unhideWhenUsed/>
    <w:rsid w:val="004218DE"/>
  </w:style>
  <w:style w:type="numbering" w:customStyle="1" w:styleId="Sraonra11">
    <w:name w:val="Sąrašo nėra11"/>
    <w:next w:val="Sraonra"/>
    <w:uiPriority w:val="99"/>
    <w:semiHidden/>
    <w:unhideWhenUsed/>
    <w:rsid w:val="004218DE"/>
  </w:style>
  <w:style w:type="paragraph" w:styleId="Pagrindinistekstas">
    <w:name w:val="Body Text"/>
    <w:basedOn w:val="prastasis"/>
    <w:link w:val="PagrindinistekstasDiagrama"/>
    <w:uiPriority w:val="99"/>
    <w:rsid w:val="004218DE"/>
    <w:pPr>
      <w:spacing w:after="0" w:line="240" w:lineRule="auto"/>
      <w:jc w:val="both"/>
    </w:pPr>
    <w:rPr>
      <w:rFonts w:ascii="Times New Roman" w:eastAsia="Times New Roman" w:hAnsi="Times New Roman"/>
      <w:sz w:val="24"/>
      <w:szCs w:val="20"/>
      <w:lang w:eastAsia="lt-LT"/>
    </w:rPr>
  </w:style>
  <w:style w:type="character" w:customStyle="1" w:styleId="PagrindinistekstasDiagrama">
    <w:name w:val="Pagrindinis tekstas Diagrama"/>
    <w:link w:val="Pagrindinistekstas"/>
    <w:uiPriority w:val="99"/>
    <w:rsid w:val="004218DE"/>
    <w:rPr>
      <w:rFonts w:ascii="Times New Roman" w:eastAsia="Times New Roman" w:hAnsi="Times New Roman" w:cs="Times New Roman"/>
      <w:sz w:val="24"/>
      <w:szCs w:val="20"/>
      <w:lang w:val="lt-LT" w:eastAsia="lt-LT"/>
    </w:rPr>
  </w:style>
  <w:style w:type="paragraph" w:styleId="Antrats">
    <w:name w:val="header"/>
    <w:basedOn w:val="prastasis"/>
    <w:link w:val="AntratsDiagrama"/>
    <w:uiPriority w:val="99"/>
    <w:rsid w:val="004218DE"/>
    <w:pPr>
      <w:tabs>
        <w:tab w:val="center" w:pos="4320"/>
        <w:tab w:val="right" w:pos="8640"/>
      </w:tabs>
      <w:spacing w:after="0" w:line="240" w:lineRule="auto"/>
    </w:pPr>
    <w:rPr>
      <w:rFonts w:ascii="Times New Roman" w:eastAsia="Times New Roman" w:hAnsi="Times New Roman"/>
      <w:sz w:val="20"/>
      <w:szCs w:val="20"/>
      <w:lang w:eastAsia="lt-LT"/>
    </w:rPr>
  </w:style>
  <w:style w:type="character" w:customStyle="1" w:styleId="AntratsDiagrama">
    <w:name w:val="Antraštės Diagrama"/>
    <w:link w:val="Antrats"/>
    <w:uiPriority w:val="99"/>
    <w:rsid w:val="004218DE"/>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rsid w:val="004218DE"/>
    <w:pPr>
      <w:tabs>
        <w:tab w:val="center" w:pos="4320"/>
        <w:tab w:val="right" w:pos="8640"/>
      </w:tabs>
      <w:spacing w:after="0" w:line="240" w:lineRule="auto"/>
    </w:pPr>
    <w:rPr>
      <w:rFonts w:ascii="Times New Roman" w:eastAsia="Times New Roman" w:hAnsi="Times New Roman"/>
      <w:sz w:val="20"/>
      <w:szCs w:val="20"/>
      <w:lang w:eastAsia="lt-LT"/>
    </w:rPr>
  </w:style>
  <w:style w:type="character" w:customStyle="1" w:styleId="PoratDiagrama">
    <w:name w:val="Poraštė Diagrama"/>
    <w:link w:val="Porat"/>
    <w:uiPriority w:val="99"/>
    <w:rsid w:val="004218DE"/>
    <w:rPr>
      <w:rFonts w:ascii="Times New Roman" w:eastAsia="Times New Roman" w:hAnsi="Times New Roman" w:cs="Times New Roman"/>
      <w:sz w:val="20"/>
      <w:szCs w:val="20"/>
      <w:lang w:val="lt-LT" w:eastAsia="lt-LT"/>
    </w:rPr>
  </w:style>
  <w:style w:type="paragraph" w:styleId="Pagrindinistekstas2">
    <w:name w:val="Body Text 2"/>
    <w:basedOn w:val="prastasis"/>
    <w:link w:val="Pagrindinistekstas2Diagrama"/>
    <w:uiPriority w:val="99"/>
    <w:rsid w:val="004218DE"/>
    <w:pPr>
      <w:spacing w:after="0" w:line="240" w:lineRule="auto"/>
    </w:pPr>
    <w:rPr>
      <w:rFonts w:ascii="Times New Roman" w:eastAsia="Times New Roman" w:hAnsi="Times New Roman"/>
      <w:sz w:val="24"/>
      <w:szCs w:val="20"/>
      <w:lang w:eastAsia="lt-LT"/>
    </w:rPr>
  </w:style>
  <w:style w:type="character" w:customStyle="1" w:styleId="Pagrindinistekstas2Diagrama">
    <w:name w:val="Pagrindinis tekstas 2 Diagrama"/>
    <w:link w:val="Pagrindinistekstas2"/>
    <w:uiPriority w:val="99"/>
    <w:rsid w:val="004218DE"/>
    <w:rPr>
      <w:rFonts w:ascii="Times New Roman" w:eastAsia="Times New Roman" w:hAnsi="Times New Roman" w:cs="Times New Roman"/>
      <w:sz w:val="24"/>
      <w:szCs w:val="20"/>
      <w:lang w:val="lt-LT" w:eastAsia="lt-LT"/>
    </w:rPr>
  </w:style>
  <w:style w:type="character" w:styleId="Puslapionumeris">
    <w:name w:val="page number"/>
    <w:uiPriority w:val="99"/>
    <w:rsid w:val="004218DE"/>
    <w:rPr>
      <w:rFonts w:cs="Times New Roman"/>
    </w:rPr>
  </w:style>
  <w:style w:type="paragraph" w:styleId="Pavadinimas">
    <w:name w:val="Title"/>
    <w:basedOn w:val="prastasis"/>
    <w:link w:val="PavadinimasDiagrama"/>
    <w:uiPriority w:val="99"/>
    <w:qFormat/>
    <w:rsid w:val="004218DE"/>
    <w:pPr>
      <w:spacing w:after="0" w:line="240" w:lineRule="auto"/>
      <w:jc w:val="center"/>
    </w:pPr>
    <w:rPr>
      <w:rFonts w:ascii="Times New Roman" w:eastAsia="Times New Roman" w:hAnsi="Times New Roman"/>
      <w:b/>
      <w:sz w:val="24"/>
      <w:szCs w:val="20"/>
      <w:lang w:eastAsia="lt-LT"/>
    </w:rPr>
  </w:style>
  <w:style w:type="character" w:customStyle="1" w:styleId="PavadinimasDiagrama">
    <w:name w:val="Pavadinimas Diagrama"/>
    <w:link w:val="Pavadinimas"/>
    <w:uiPriority w:val="99"/>
    <w:rsid w:val="004218DE"/>
    <w:rPr>
      <w:rFonts w:ascii="Times New Roman" w:eastAsia="Times New Roman" w:hAnsi="Times New Roman" w:cs="Times New Roman"/>
      <w:b/>
      <w:sz w:val="24"/>
      <w:szCs w:val="20"/>
      <w:lang w:val="lt-LT" w:eastAsia="lt-LT"/>
    </w:rPr>
  </w:style>
  <w:style w:type="paragraph" w:customStyle="1" w:styleId="Default">
    <w:name w:val="Default"/>
    <w:link w:val="DefaultChar"/>
    <w:uiPriority w:val="99"/>
    <w:rsid w:val="00B70D49"/>
    <w:pPr>
      <w:widowControl w:val="0"/>
      <w:autoSpaceDE w:val="0"/>
      <w:autoSpaceDN w:val="0"/>
      <w:adjustRightInd w:val="0"/>
    </w:pPr>
    <w:rPr>
      <w:rFonts w:ascii="Times New Roman" w:hAnsi="Times New Roman"/>
      <w:color w:val="000000"/>
      <w:sz w:val="24"/>
      <w:szCs w:val="22"/>
      <w:lang w:val="en-US" w:eastAsia="en-US"/>
    </w:rPr>
  </w:style>
  <w:style w:type="paragraph" w:customStyle="1" w:styleId="CM19">
    <w:name w:val="CM19"/>
    <w:basedOn w:val="Default"/>
    <w:next w:val="Default"/>
    <w:link w:val="CM19Char"/>
    <w:uiPriority w:val="99"/>
    <w:rsid w:val="004218DE"/>
    <w:pPr>
      <w:spacing w:after="240"/>
    </w:pPr>
    <w:rPr>
      <w:color w:val="auto"/>
    </w:rPr>
  </w:style>
  <w:style w:type="paragraph" w:customStyle="1" w:styleId="CM20">
    <w:name w:val="CM20"/>
    <w:basedOn w:val="Default"/>
    <w:next w:val="Default"/>
    <w:uiPriority w:val="99"/>
    <w:rsid w:val="004218DE"/>
    <w:pPr>
      <w:spacing w:after="485"/>
    </w:pPr>
    <w:rPr>
      <w:color w:val="auto"/>
    </w:rPr>
  </w:style>
  <w:style w:type="paragraph" w:customStyle="1" w:styleId="CM2">
    <w:name w:val="CM2"/>
    <w:basedOn w:val="Default"/>
    <w:next w:val="Default"/>
    <w:uiPriority w:val="99"/>
    <w:rsid w:val="004218DE"/>
    <w:pPr>
      <w:spacing w:line="240" w:lineRule="atLeast"/>
    </w:pPr>
    <w:rPr>
      <w:color w:val="auto"/>
    </w:rPr>
  </w:style>
  <w:style w:type="paragraph" w:customStyle="1" w:styleId="CM14">
    <w:name w:val="CM14"/>
    <w:basedOn w:val="Default"/>
    <w:next w:val="Default"/>
    <w:uiPriority w:val="99"/>
    <w:rsid w:val="004218DE"/>
    <w:rPr>
      <w:color w:val="auto"/>
    </w:rPr>
  </w:style>
  <w:style w:type="paragraph" w:customStyle="1" w:styleId="CM16">
    <w:name w:val="CM16"/>
    <w:basedOn w:val="Default"/>
    <w:next w:val="Default"/>
    <w:uiPriority w:val="99"/>
    <w:rsid w:val="004218DE"/>
    <w:rPr>
      <w:color w:val="auto"/>
    </w:rPr>
  </w:style>
  <w:style w:type="paragraph" w:customStyle="1" w:styleId="CM23">
    <w:name w:val="CM23"/>
    <w:basedOn w:val="Default"/>
    <w:next w:val="Default"/>
    <w:uiPriority w:val="99"/>
    <w:rsid w:val="004218DE"/>
    <w:pPr>
      <w:spacing w:after="715"/>
    </w:pPr>
    <w:rPr>
      <w:color w:val="auto"/>
    </w:rPr>
  </w:style>
  <w:style w:type="character" w:customStyle="1" w:styleId="DefaultChar">
    <w:name w:val="Default Char"/>
    <w:link w:val="Default"/>
    <w:uiPriority w:val="99"/>
    <w:locked/>
    <w:rsid w:val="004218DE"/>
    <w:rPr>
      <w:rFonts w:ascii="Times New Roman" w:hAnsi="Times New Roman"/>
      <w:color w:val="000000"/>
      <w:sz w:val="24"/>
      <w:szCs w:val="22"/>
      <w:lang w:val="en-US" w:eastAsia="en-US"/>
    </w:rPr>
  </w:style>
  <w:style w:type="character" w:customStyle="1" w:styleId="CM19Char">
    <w:name w:val="CM19 Char"/>
    <w:link w:val="CM19"/>
    <w:uiPriority w:val="99"/>
    <w:locked/>
    <w:rsid w:val="004218DE"/>
    <w:rPr>
      <w:rFonts w:ascii="Times New Roman" w:eastAsia="Calibri" w:hAnsi="Times New Roman" w:cs="Times New Roman"/>
      <w:sz w:val="24"/>
      <w:lang w:val="en-US"/>
    </w:rPr>
  </w:style>
  <w:style w:type="paragraph" w:customStyle="1" w:styleId="CM1">
    <w:name w:val="CM1"/>
    <w:basedOn w:val="Default"/>
    <w:next w:val="Default"/>
    <w:uiPriority w:val="99"/>
    <w:rsid w:val="004218DE"/>
    <w:pPr>
      <w:spacing w:line="476" w:lineRule="atLeast"/>
    </w:pPr>
    <w:rPr>
      <w:color w:val="auto"/>
    </w:rPr>
  </w:style>
  <w:style w:type="paragraph" w:customStyle="1" w:styleId="CM21">
    <w:name w:val="CM21"/>
    <w:basedOn w:val="Default"/>
    <w:next w:val="Default"/>
    <w:uiPriority w:val="99"/>
    <w:rsid w:val="004218DE"/>
    <w:pPr>
      <w:spacing w:after="330"/>
    </w:pPr>
    <w:rPr>
      <w:color w:val="auto"/>
    </w:rPr>
  </w:style>
  <w:style w:type="paragraph" w:customStyle="1" w:styleId="CM9">
    <w:name w:val="CM9"/>
    <w:basedOn w:val="Default"/>
    <w:next w:val="Default"/>
    <w:uiPriority w:val="99"/>
    <w:rsid w:val="004218DE"/>
    <w:pPr>
      <w:spacing w:line="238" w:lineRule="atLeast"/>
    </w:pPr>
    <w:rPr>
      <w:color w:val="auto"/>
    </w:rPr>
  </w:style>
  <w:style w:type="paragraph" w:customStyle="1" w:styleId="CM22">
    <w:name w:val="CM22"/>
    <w:basedOn w:val="Default"/>
    <w:next w:val="Default"/>
    <w:uiPriority w:val="99"/>
    <w:rsid w:val="004218DE"/>
    <w:pPr>
      <w:spacing w:after="110"/>
    </w:pPr>
    <w:rPr>
      <w:color w:val="auto"/>
    </w:rPr>
  </w:style>
  <w:style w:type="character" w:styleId="Hipersaitas">
    <w:name w:val="Hyperlink"/>
    <w:uiPriority w:val="99"/>
    <w:rsid w:val="004218DE"/>
    <w:rPr>
      <w:rFonts w:cs="Times New Roman"/>
      <w:color w:val="0000FF"/>
      <w:u w:val="single"/>
    </w:rPr>
  </w:style>
  <w:style w:type="paragraph" w:styleId="Debesliotekstas">
    <w:name w:val="Balloon Text"/>
    <w:basedOn w:val="prastasis"/>
    <w:link w:val="DebesliotekstasDiagrama"/>
    <w:uiPriority w:val="99"/>
    <w:semiHidden/>
    <w:unhideWhenUsed/>
    <w:rsid w:val="004218DE"/>
    <w:pPr>
      <w:spacing w:after="0" w:line="240" w:lineRule="auto"/>
    </w:pPr>
    <w:rPr>
      <w:rFonts w:ascii="Segoe UI" w:eastAsia="Times New Roman" w:hAnsi="Segoe UI" w:cs="Segoe UI"/>
      <w:sz w:val="18"/>
      <w:szCs w:val="18"/>
      <w:lang w:val="en-US"/>
    </w:rPr>
  </w:style>
  <w:style w:type="character" w:customStyle="1" w:styleId="DebesliotekstasDiagrama">
    <w:name w:val="Debesėlio tekstas Diagrama"/>
    <w:link w:val="Debesliotekstas"/>
    <w:uiPriority w:val="99"/>
    <w:semiHidden/>
    <w:rsid w:val="004218DE"/>
    <w:rPr>
      <w:rFonts w:ascii="Segoe UI" w:eastAsia="Times New Roman" w:hAnsi="Segoe UI" w:cs="Segoe UI"/>
      <w:sz w:val="18"/>
      <w:szCs w:val="18"/>
      <w:lang w:val="en-US"/>
    </w:rPr>
  </w:style>
  <w:style w:type="character" w:styleId="Komentaronuoroda">
    <w:name w:val="annotation reference"/>
    <w:uiPriority w:val="99"/>
    <w:unhideWhenUsed/>
    <w:rsid w:val="004218DE"/>
    <w:rPr>
      <w:sz w:val="16"/>
      <w:szCs w:val="16"/>
    </w:rPr>
  </w:style>
  <w:style w:type="paragraph" w:styleId="Komentarotekstas">
    <w:name w:val="annotation text"/>
    <w:basedOn w:val="prastasis"/>
    <w:link w:val="KomentarotekstasDiagrama"/>
    <w:uiPriority w:val="99"/>
    <w:unhideWhenUsed/>
    <w:rsid w:val="004218DE"/>
    <w:pPr>
      <w:spacing w:after="0" w:line="240" w:lineRule="auto"/>
    </w:pPr>
    <w:rPr>
      <w:rFonts w:ascii="Times New Roman" w:eastAsia="Times New Roman" w:hAnsi="Times New Roman"/>
      <w:sz w:val="20"/>
      <w:szCs w:val="20"/>
      <w:lang w:val="en-US"/>
    </w:rPr>
  </w:style>
  <w:style w:type="character" w:customStyle="1" w:styleId="KomentarotekstasDiagrama">
    <w:name w:val="Komentaro tekstas Diagrama"/>
    <w:link w:val="Komentarotekstas"/>
    <w:uiPriority w:val="99"/>
    <w:rsid w:val="004218DE"/>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218DE"/>
    <w:rPr>
      <w:b/>
      <w:bCs/>
    </w:rPr>
  </w:style>
  <w:style w:type="character" w:customStyle="1" w:styleId="KomentarotemaDiagrama">
    <w:name w:val="Komentaro tema Diagrama"/>
    <w:link w:val="Komentarotema"/>
    <w:uiPriority w:val="99"/>
    <w:semiHidden/>
    <w:rsid w:val="004218DE"/>
    <w:rPr>
      <w:rFonts w:ascii="Times New Roman" w:eastAsia="Times New Roman" w:hAnsi="Times New Roman" w:cs="Times New Roman"/>
      <w:b/>
      <w:bCs/>
      <w:sz w:val="20"/>
      <w:szCs w:val="20"/>
      <w:lang w:val="en-US"/>
    </w:rPr>
  </w:style>
  <w:style w:type="character" w:styleId="Perirtashipersaitas">
    <w:name w:val="FollowedHyperlink"/>
    <w:uiPriority w:val="99"/>
    <w:semiHidden/>
    <w:unhideWhenUsed/>
    <w:rsid w:val="004218DE"/>
    <w:rPr>
      <w:color w:val="954F72"/>
      <w:u w:val="single"/>
    </w:rPr>
  </w:style>
  <w:style w:type="paragraph" w:styleId="Pagrindinistekstas3">
    <w:name w:val="Body Text 3"/>
    <w:basedOn w:val="prastasis"/>
    <w:link w:val="Pagrindinistekstas3Diagrama"/>
    <w:uiPriority w:val="99"/>
    <w:semiHidden/>
    <w:unhideWhenUsed/>
    <w:rsid w:val="004218DE"/>
    <w:pPr>
      <w:spacing w:after="120" w:line="240" w:lineRule="auto"/>
    </w:pPr>
    <w:rPr>
      <w:rFonts w:ascii="Times New Roman" w:eastAsia="Times New Roman" w:hAnsi="Times New Roman"/>
      <w:sz w:val="16"/>
      <w:szCs w:val="16"/>
      <w:lang w:val="en-US"/>
    </w:rPr>
  </w:style>
  <w:style w:type="character" w:customStyle="1" w:styleId="Pagrindinistekstas3Diagrama">
    <w:name w:val="Pagrindinis tekstas 3 Diagrama"/>
    <w:link w:val="Pagrindinistekstas3"/>
    <w:uiPriority w:val="99"/>
    <w:semiHidden/>
    <w:rsid w:val="004218DE"/>
    <w:rPr>
      <w:rFonts w:ascii="Times New Roman" w:eastAsia="Times New Roman" w:hAnsi="Times New Roman" w:cs="Times New Roman"/>
      <w:sz w:val="16"/>
      <w:szCs w:val="16"/>
      <w:lang w:val="en-US"/>
    </w:rPr>
  </w:style>
  <w:style w:type="paragraph" w:styleId="Betarp">
    <w:name w:val="No Spacing"/>
    <w:uiPriority w:val="1"/>
    <w:qFormat/>
    <w:rsid w:val="00B70D49"/>
    <w:rPr>
      <w:rFonts w:ascii="Times New Roman" w:eastAsia="Times New Roman" w:hAnsi="Times New Roman"/>
      <w:lang w:val="en-US" w:eastAsia="en-US"/>
    </w:rPr>
  </w:style>
  <w:style w:type="paragraph" w:customStyle="1" w:styleId="BTEMEASMCA">
    <w:name w:val="BT EMEA_SMCA"/>
    <w:basedOn w:val="prastasis"/>
    <w:link w:val="BTEMEASMCAChar"/>
    <w:autoRedefine/>
    <w:rsid w:val="004218DE"/>
    <w:pPr>
      <w:spacing w:after="0" w:line="240" w:lineRule="auto"/>
    </w:pPr>
    <w:rPr>
      <w:rFonts w:ascii="Times New Roman" w:eastAsia="Times New Roman" w:hAnsi="Times New Roman"/>
      <w:noProof/>
    </w:rPr>
  </w:style>
  <w:style w:type="character" w:customStyle="1" w:styleId="BTEMEASMCAChar">
    <w:name w:val="BT EMEA_SMCA Char"/>
    <w:link w:val="BTEMEASMCA"/>
    <w:rsid w:val="004218DE"/>
    <w:rPr>
      <w:rFonts w:ascii="Times New Roman" w:eastAsia="Times New Roman" w:hAnsi="Times New Roman" w:cs="Times New Roman"/>
      <w:noProof/>
      <w:lang w:val="lt-LT"/>
    </w:rPr>
  </w:style>
  <w:style w:type="paragraph" w:styleId="Pataisymai">
    <w:name w:val="Revision"/>
    <w:hidden/>
    <w:uiPriority w:val="99"/>
    <w:semiHidden/>
    <w:rsid w:val="00B70D49"/>
    <w:rPr>
      <w:rFonts w:ascii="Times New Roman" w:eastAsia="Times New Roman" w:hAnsi="Times New Roman"/>
      <w:lang w:val="en-US" w:eastAsia="en-US"/>
    </w:rPr>
  </w:style>
  <w:style w:type="numbering" w:customStyle="1" w:styleId="NoList1">
    <w:name w:val="No List1"/>
    <w:next w:val="Sraonra"/>
    <w:uiPriority w:val="99"/>
    <w:semiHidden/>
    <w:unhideWhenUsed/>
    <w:rsid w:val="00B70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apris.vvkt.lt/vvkt-web/public/nrv"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5" Type="http://schemas.openxmlformats.org/officeDocument/2006/relationships/settings" Target="settings.xml"/><Relationship Id="rId15" Type="http://schemas.openxmlformats.org/officeDocument/2006/relationships/hyperlink" Target="mailto:NepageidaujamaR@vvkt.lt" TargetMode="External"/><Relationship Id="rId10" Type="http://schemas.openxmlformats.org/officeDocument/2006/relationships/hyperlink" Target="https://www.vvkt.lt/index.php?1399030386"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vapris.vvkt.lt/vvkt-web/public/nrvSpecialist" TargetMode="External"/><Relationship Id="rId14" Type="http://schemas.openxmlformats.org/officeDocument/2006/relationships/hyperlink" Target="https://www.vvkt.lt/index.php?400428648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53F72B363C843B89BF5F198AC8198" ma:contentTypeVersion="4" ma:contentTypeDescription="Create a new document." ma:contentTypeScope="" ma:versionID="79259334148a63e33125ff4fb39417cb">
  <xsd:schema xmlns:xsd="http://www.w3.org/2001/XMLSchema" xmlns:xs="http://www.w3.org/2001/XMLSchema" xmlns:p="http://schemas.microsoft.com/office/2006/metadata/properties" xmlns:ns2="877e007c-88fa-4f2f-ac95-f4b39dd88ef6" targetNamespace="http://schemas.microsoft.com/office/2006/metadata/properties" ma:root="true" ma:fieldsID="d45b77d9ec5b82901e17f3f0ca09f4de" ns2:_="">
    <xsd:import namespace="877e007c-88fa-4f2f-ac95-f4b39dd88e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e007c-88fa-4f2f-ac95-f4b39dd88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7FBCD-2405-48B9-B2BE-D7FF38778DA8}">
  <ds:schemaRefs>
    <ds:schemaRef ds:uri="http://schemas.microsoft.com/sharepoint/v3/contenttype/forms"/>
  </ds:schemaRefs>
</ds:datastoreItem>
</file>

<file path=customXml/itemProps2.xml><?xml version="1.0" encoding="utf-8"?>
<ds:datastoreItem xmlns:ds="http://schemas.openxmlformats.org/officeDocument/2006/customXml" ds:itemID="{1963D93E-B32C-4923-9516-E0DE51AB3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e007c-88fa-4f2f-ac95-f4b39dd88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27368</Words>
  <Characters>15601</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42884</CharactersWithSpaces>
  <SharedDoc>false</SharedDoc>
  <HLinks>
    <vt:vector size="42"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Gavenaite Neringa</dc:creator>
  <cp:keywords/>
  <dc:description/>
  <cp:lastModifiedBy>Albina Burkauskaitė</cp:lastModifiedBy>
  <cp:revision>3</cp:revision>
  <dcterms:created xsi:type="dcterms:W3CDTF">2026-02-24T06:55:00Z</dcterms:created>
  <dcterms:modified xsi:type="dcterms:W3CDTF">2026-02-24T06:55:00Z</dcterms:modified>
</cp:coreProperties>
</file>