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ADC6" w14:textId="77777777" w:rsidR="000C378F" w:rsidRDefault="000C378F" w:rsidP="000C378F">
      <w:pPr>
        <w:widowControl w:val="0"/>
        <w:tabs>
          <w:tab w:val="left" w:pos="567"/>
        </w:tabs>
        <w:ind w:left="567" w:hanging="567"/>
        <w:jc w:val="center"/>
        <w:outlineLvl w:val="0"/>
        <w:rPr>
          <w:b/>
          <w:sz w:val="22"/>
          <w:szCs w:val="22"/>
          <w:lang w:val="lt-LT" w:eastAsia="en-US"/>
        </w:rPr>
      </w:pPr>
      <w:bookmarkStart w:id="0" w:name="_Toc129243138"/>
      <w:bookmarkStart w:id="1" w:name="_Toc129243263"/>
      <w:r>
        <w:rPr>
          <w:b/>
          <w:sz w:val="22"/>
          <w:szCs w:val="22"/>
          <w:lang w:val="lt-LT" w:eastAsia="en-US"/>
        </w:rPr>
        <w:t xml:space="preserve">Pakuotės lapelis: </w:t>
      </w:r>
      <w:bookmarkEnd w:id="0"/>
      <w:bookmarkEnd w:id="1"/>
      <w:r>
        <w:rPr>
          <w:b/>
          <w:sz w:val="22"/>
          <w:szCs w:val="22"/>
          <w:lang w:val="lt-LT" w:eastAsia="en-US"/>
        </w:rPr>
        <w:t>informacija pacientui</w:t>
      </w:r>
    </w:p>
    <w:p w14:paraId="54875B19" w14:textId="77777777" w:rsidR="000C378F" w:rsidRDefault="000C378F" w:rsidP="000C378F">
      <w:pPr>
        <w:widowControl w:val="0"/>
        <w:jc w:val="center"/>
        <w:rPr>
          <w:b/>
          <w:sz w:val="22"/>
          <w:szCs w:val="22"/>
          <w:lang w:val="lt-LT" w:eastAsia="lt-LT"/>
        </w:rPr>
      </w:pPr>
    </w:p>
    <w:p w14:paraId="67BEA393" w14:textId="77777777" w:rsidR="000C378F" w:rsidRDefault="000C378F" w:rsidP="000C378F">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10 mg plėvele dengtos tabletės</w:t>
      </w:r>
    </w:p>
    <w:p w14:paraId="179621E9" w14:textId="77777777" w:rsidR="000C378F" w:rsidRDefault="000C378F" w:rsidP="000C378F">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20 mg plėvele dengtos tabletės</w:t>
      </w:r>
    </w:p>
    <w:p w14:paraId="759FA382" w14:textId="77777777" w:rsidR="000C378F" w:rsidRDefault="000C378F" w:rsidP="000C378F">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40 mg plėvele dengtos tabletės</w:t>
      </w:r>
    </w:p>
    <w:p w14:paraId="0850B774" w14:textId="77777777" w:rsidR="000C378F" w:rsidRDefault="000C378F" w:rsidP="000C378F">
      <w:pPr>
        <w:widowControl w:val="0"/>
        <w:jc w:val="center"/>
        <w:rPr>
          <w:sz w:val="22"/>
          <w:szCs w:val="22"/>
          <w:lang w:val="lt-LT" w:eastAsia="lt-LT"/>
        </w:rPr>
      </w:pPr>
      <w:proofErr w:type="spellStart"/>
      <w:r>
        <w:rPr>
          <w:sz w:val="22"/>
          <w:szCs w:val="22"/>
          <w:lang w:val="lt-LT" w:eastAsia="lt-LT"/>
        </w:rPr>
        <w:t>atorvastatinas</w:t>
      </w:r>
      <w:proofErr w:type="spellEnd"/>
    </w:p>
    <w:p w14:paraId="1B9A8F1F" w14:textId="77777777" w:rsidR="000C378F" w:rsidRDefault="000C378F" w:rsidP="000C378F">
      <w:pPr>
        <w:widowControl w:val="0"/>
        <w:rPr>
          <w:sz w:val="22"/>
          <w:szCs w:val="22"/>
          <w:lang w:val="lt-LT" w:eastAsia="en-US"/>
        </w:rPr>
      </w:pPr>
    </w:p>
    <w:p w14:paraId="137151A9" w14:textId="77777777" w:rsidR="000C378F" w:rsidRDefault="000C378F" w:rsidP="000C378F">
      <w:pPr>
        <w:widowControl w:val="0"/>
        <w:rPr>
          <w:b/>
          <w:sz w:val="22"/>
          <w:szCs w:val="22"/>
          <w:lang w:val="lt-LT" w:eastAsia="en-US"/>
        </w:rPr>
      </w:pPr>
      <w:r>
        <w:rPr>
          <w:b/>
          <w:sz w:val="22"/>
          <w:szCs w:val="22"/>
          <w:lang w:val="lt-LT" w:eastAsia="en-US"/>
        </w:rPr>
        <w:t>Atidžiai perskaitykite visą šį lapelį, prieš pradėdami vartoti vaistą, nes jame pateikiama Jums svarbi informacija.</w:t>
      </w:r>
    </w:p>
    <w:p w14:paraId="7D56791D" w14:textId="77777777" w:rsidR="000C378F" w:rsidRDefault="000C378F" w:rsidP="000C378F">
      <w:pPr>
        <w:widowControl w:val="0"/>
        <w:numPr>
          <w:ilvl w:val="0"/>
          <w:numId w:val="1"/>
        </w:numPr>
        <w:ind w:left="567" w:hanging="567"/>
        <w:contextualSpacing/>
        <w:rPr>
          <w:sz w:val="22"/>
          <w:szCs w:val="22"/>
          <w:lang w:val="lt-LT" w:eastAsia="en-US"/>
        </w:rPr>
      </w:pPr>
      <w:r>
        <w:rPr>
          <w:sz w:val="22"/>
          <w:szCs w:val="22"/>
          <w:lang w:val="lt-LT" w:eastAsia="en-US"/>
        </w:rPr>
        <w:t>Neišmeskite šio lapelio, nes vėl gali prireikti jį perskaityti.</w:t>
      </w:r>
    </w:p>
    <w:p w14:paraId="79713AA1" w14:textId="77777777" w:rsidR="000C378F" w:rsidRDefault="000C378F" w:rsidP="000C378F">
      <w:pPr>
        <w:widowControl w:val="0"/>
        <w:numPr>
          <w:ilvl w:val="0"/>
          <w:numId w:val="1"/>
        </w:numPr>
        <w:ind w:left="567" w:hanging="567"/>
        <w:contextualSpacing/>
        <w:rPr>
          <w:sz w:val="22"/>
          <w:szCs w:val="22"/>
          <w:lang w:val="lt-LT" w:eastAsia="en-US"/>
        </w:rPr>
      </w:pPr>
      <w:r>
        <w:rPr>
          <w:sz w:val="22"/>
          <w:szCs w:val="22"/>
          <w:lang w:val="lt-LT" w:eastAsia="en-US"/>
        </w:rPr>
        <w:t>Jeigu kiltų daugiau klausimų, kreipkitės į gydytoją arba vaistininką.</w:t>
      </w:r>
    </w:p>
    <w:p w14:paraId="07E31E50" w14:textId="77777777" w:rsidR="000C378F" w:rsidRDefault="000C378F" w:rsidP="000C378F">
      <w:pPr>
        <w:widowControl w:val="0"/>
        <w:numPr>
          <w:ilvl w:val="0"/>
          <w:numId w:val="1"/>
        </w:numPr>
        <w:ind w:left="567" w:hanging="567"/>
        <w:contextualSpacing/>
        <w:rPr>
          <w:sz w:val="22"/>
          <w:szCs w:val="22"/>
          <w:lang w:val="lt-LT" w:eastAsia="en-US"/>
        </w:rPr>
      </w:pPr>
      <w:r>
        <w:rPr>
          <w:sz w:val="22"/>
          <w:szCs w:val="22"/>
          <w:lang w:val="lt-LT" w:eastAsia="en-US"/>
        </w:rPr>
        <w:t>Šis vaistas skirtas tik Jums, todėl kitiems žmonėms jo duoti negalima. Vaistas gali jiems pakenkti (net tiems, kurių ligos požymiai yra tokie patys kaip Jūsų).</w:t>
      </w:r>
    </w:p>
    <w:p w14:paraId="2F0EA53A" w14:textId="77777777" w:rsidR="000C378F" w:rsidRDefault="000C378F" w:rsidP="000C378F">
      <w:pPr>
        <w:widowControl w:val="0"/>
        <w:numPr>
          <w:ilvl w:val="0"/>
          <w:numId w:val="1"/>
        </w:numPr>
        <w:ind w:left="567" w:hanging="567"/>
        <w:contextualSpacing/>
        <w:rPr>
          <w:sz w:val="22"/>
          <w:szCs w:val="22"/>
          <w:lang w:val="lt-LT" w:eastAsia="en-US"/>
        </w:rPr>
      </w:pPr>
      <w:r>
        <w:rPr>
          <w:sz w:val="22"/>
          <w:szCs w:val="22"/>
          <w:lang w:val="lt-LT" w:eastAsia="en-US"/>
        </w:rPr>
        <w:t>Jeigu pasireiškė šalutinis poveikis (net jeigu jis šiame lapelyje nenurodytas), kreipkitės į gydytoją. Žr. 4 skyrių.</w:t>
      </w:r>
    </w:p>
    <w:p w14:paraId="5FE56475" w14:textId="77777777" w:rsidR="000C378F" w:rsidRDefault="000C378F" w:rsidP="000C378F">
      <w:pPr>
        <w:widowControl w:val="0"/>
        <w:rPr>
          <w:sz w:val="22"/>
          <w:szCs w:val="22"/>
          <w:lang w:val="lt-LT" w:eastAsia="lt-LT"/>
        </w:rPr>
      </w:pPr>
    </w:p>
    <w:p w14:paraId="7E4BB3CB" w14:textId="77777777" w:rsidR="000C378F" w:rsidRDefault="000C378F" w:rsidP="000C378F">
      <w:pPr>
        <w:widowControl w:val="0"/>
        <w:rPr>
          <w:b/>
          <w:sz w:val="22"/>
          <w:szCs w:val="22"/>
          <w:lang w:val="lt-LT" w:eastAsia="lt-LT"/>
        </w:rPr>
      </w:pPr>
      <w:r>
        <w:rPr>
          <w:b/>
          <w:sz w:val="22"/>
          <w:szCs w:val="22"/>
          <w:lang w:val="lt-LT" w:eastAsia="lt-LT"/>
        </w:rPr>
        <w:t>Apie ką rašoma šiame lapelyje?</w:t>
      </w:r>
    </w:p>
    <w:p w14:paraId="393D640A" w14:textId="77777777" w:rsidR="000C378F" w:rsidRDefault="000C378F" w:rsidP="000C378F">
      <w:pPr>
        <w:widowControl w:val="0"/>
        <w:rPr>
          <w:b/>
          <w:sz w:val="22"/>
          <w:szCs w:val="22"/>
          <w:lang w:val="lt-LT" w:eastAsia="lt-LT"/>
        </w:rPr>
      </w:pPr>
    </w:p>
    <w:p w14:paraId="03339FB0" w14:textId="77777777" w:rsidR="000C378F" w:rsidRDefault="000C378F" w:rsidP="000C378F">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Atoris</w:t>
      </w:r>
      <w:proofErr w:type="spellEnd"/>
      <w:r>
        <w:rPr>
          <w:sz w:val="22"/>
          <w:szCs w:val="22"/>
          <w:lang w:val="lt-LT" w:eastAsia="lt-LT"/>
        </w:rPr>
        <w:t xml:space="preserve"> ir kam jis vartojamas</w:t>
      </w:r>
    </w:p>
    <w:p w14:paraId="6E81E46C" w14:textId="77777777" w:rsidR="000C378F" w:rsidRDefault="000C378F" w:rsidP="000C378F">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Atoris</w:t>
      </w:r>
      <w:proofErr w:type="spellEnd"/>
    </w:p>
    <w:p w14:paraId="0824FA00" w14:textId="77777777" w:rsidR="000C378F" w:rsidRDefault="000C378F" w:rsidP="000C378F">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Atoris</w:t>
      </w:r>
      <w:proofErr w:type="spellEnd"/>
    </w:p>
    <w:p w14:paraId="0D9798A9" w14:textId="77777777" w:rsidR="000C378F" w:rsidRDefault="000C378F" w:rsidP="000C378F">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14:paraId="0BC849E3" w14:textId="77777777" w:rsidR="000C378F" w:rsidRDefault="000C378F" w:rsidP="000C378F">
      <w:pPr>
        <w:widowControl w:val="0"/>
        <w:ind w:left="567" w:hanging="567"/>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Atoris</w:t>
      </w:r>
      <w:proofErr w:type="spellEnd"/>
    </w:p>
    <w:p w14:paraId="1DC74FAD" w14:textId="77777777" w:rsidR="000C378F" w:rsidRDefault="000C378F" w:rsidP="000C378F">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14:paraId="02485AE5" w14:textId="77777777" w:rsidR="000C378F" w:rsidRDefault="000C378F" w:rsidP="000C378F">
      <w:pPr>
        <w:widowControl w:val="0"/>
        <w:rPr>
          <w:sz w:val="22"/>
          <w:szCs w:val="22"/>
          <w:lang w:val="lt-LT" w:eastAsia="lt-LT"/>
        </w:rPr>
      </w:pPr>
    </w:p>
    <w:p w14:paraId="2CD3BBC4" w14:textId="77777777" w:rsidR="000C378F" w:rsidRDefault="000C378F" w:rsidP="000C378F">
      <w:pPr>
        <w:widowControl w:val="0"/>
        <w:rPr>
          <w:sz w:val="22"/>
          <w:szCs w:val="22"/>
          <w:lang w:val="lt-LT" w:eastAsia="lt-LT"/>
        </w:rPr>
      </w:pPr>
    </w:p>
    <w:p w14:paraId="51D70700"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Atoris</w:t>
      </w:r>
      <w:proofErr w:type="spellEnd"/>
      <w:r>
        <w:rPr>
          <w:b/>
          <w:sz w:val="22"/>
          <w:szCs w:val="22"/>
          <w:lang w:val="lt-LT" w:eastAsia="lt-LT"/>
        </w:rPr>
        <w:t xml:space="preserve"> ir kam jis vartojamas</w:t>
      </w:r>
    </w:p>
    <w:p w14:paraId="41346FB4" w14:textId="77777777" w:rsidR="000C378F" w:rsidRDefault="000C378F" w:rsidP="000C378F">
      <w:pPr>
        <w:widowControl w:val="0"/>
        <w:rPr>
          <w:sz w:val="22"/>
          <w:szCs w:val="22"/>
          <w:u w:val="single"/>
          <w:lang w:val="lt-LT" w:eastAsia="lt-LT"/>
        </w:rPr>
      </w:pPr>
    </w:p>
    <w:p w14:paraId="13AE2B07" w14:textId="77777777" w:rsidR="000C378F" w:rsidRDefault="000C378F" w:rsidP="000C378F">
      <w:pPr>
        <w:widowControl w:val="0"/>
        <w:rPr>
          <w:sz w:val="22"/>
          <w:szCs w:val="22"/>
          <w:lang w:val="lt-LT" w:eastAsia="en-US"/>
        </w:rPr>
      </w:pPr>
      <w:proofErr w:type="spellStart"/>
      <w:r>
        <w:rPr>
          <w:sz w:val="22"/>
          <w:szCs w:val="22"/>
          <w:lang w:val="lt-LT" w:eastAsia="lt-LT"/>
        </w:rPr>
        <w:t>Atoris</w:t>
      </w:r>
      <w:proofErr w:type="spellEnd"/>
      <w:r>
        <w:rPr>
          <w:sz w:val="22"/>
          <w:szCs w:val="22"/>
          <w:lang w:val="lt-LT" w:eastAsia="lt-LT"/>
        </w:rPr>
        <w:t xml:space="preserve"> </w:t>
      </w:r>
      <w:r>
        <w:rPr>
          <w:sz w:val="22"/>
          <w:szCs w:val="22"/>
          <w:lang w:val="lt-LT" w:eastAsia="en-US"/>
        </w:rPr>
        <w:t xml:space="preserve">priklauso vaistų, vadinamų </w:t>
      </w:r>
      <w:proofErr w:type="spellStart"/>
      <w:r>
        <w:rPr>
          <w:sz w:val="22"/>
          <w:szCs w:val="22"/>
          <w:lang w:val="lt-LT" w:eastAsia="en-US"/>
        </w:rPr>
        <w:t>statinais</w:t>
      </w:r>
      <w:proofErr w:type="spellEnd"/>
      <w:r>
        <w:rPr>
          <w:sz w:val="22"/>
          <w:szCs w:val="22"/>
          <w:lang w:val="lt-LT" w:eastAsia="en-US"/>
        </w:rPr>
        <w:t>, grupei. Šie vaistai reguliuoja lipidų (riebalų) kiekį kraujyje.</w:t>
      </w:r>
    </w:p>
    <w:p w14:paraId="1BB56ED5" w14:textId="77777777" w:rsidR="000C378F" w:rsidRDefault="000C378F" w:rsidP="000C378F">
      <w:pPr>
        <w:widowControl w:val="0"/>
        <w:rPr>
          <w:sz w:val="22"/>
          <w:szCs w:val="22"/>
          <w:lang w:val="lt-LT" w:eastAsia="en-US"/>
        </w:rPr>
      </w:pPr>
    </w:p>
    <w:p w14:paraId="1A699934" w14:textId="77777777" w:rsidR="000C378F" w:rsidRDefault="000C378F" w:rsidP="000C378F">
      <w:pPr>
        <w:widowControl w:val="0"/>
        <w:numPr>
          <w:ilvl w:val="12"/>
          <w:numId w:val="0"/>
        </w:numPr>
        <w:rPr>
          <w:sz w:val="22"/>
          <w:szCs w:val="22"/>
          <w:lang w:val="lt-LT" w:eastAsia="en-US"/>
        </w:rPr>
      </w:pPr>
      <w:proofErr w:type="spellStart"/>
      <w:r>
        <w:rPr>
          <w:sz w:val="22"/>
          <w:szCs w:val="22"/>
          <w:lang w:val="lt-LT" w:eastAsia="en-US"/>
        </w:rPr>
        <w:t>Atoris</w:t>
      </w:r>
      <w:proofErr w:type="spellEnd"/>
      <w:r>
        <w:rPr>
          <w:sz w:val="22"/>
          <w:szCs w:val="22"/>
          <w:lang w:val="lt-LT" w:eastAsia="en-US"/>
        </w:rPr>
        <w:t xml:space="preserve"> vartojamas lipidų, vadinamų cholesteroliu ir trigliceridais, kiekiui kraujyje mažinti, kai vien dieta ir gyvenimo būdo keitimas yra neveiksmingi. Jeigu yra padidėjusi širdies ligos rizika, </w:t>
      </w:r>
      <w:proofErr w:type="spellStart"/>
      <w:r>
        <w:rPr>
          <w:sz w:val="22"/>
          <w:szCs w:val="22"/>
          <w:lang w:val="lt-LT" w:eastAsia="en-US"/>
        </w:rPr>
        <w:t>Atoris</w:t>
      </w:r>
      <w:proofErr w:type="spellEnd"/>
      <w:r>
        <w:rPr>
          <w:sz w:val="22"/>
          <w:szCs w:val="22"/>
          <w:lang w:val="lt-LT" w:eastAsia="en-US"/>
        </w:rPr>
        <w:t xml:space="preserve"> gali būti vartojamas šiai rizikai mažinti, net tuo atveju, jei cholesterolio kiekis yra normalus. Gydymo metu turite ir toliau laikytis įprastos cholesterolio kiekį kraujyje mažinančios dietos.</w:t>
      </w:r>
    </w:p>
    <w:p w14:paraId="60271FBA" w14:textId="77777777" w:rsidR="000C378F" w:rsidRDefault="000C378F" w:rsidP="000C378F">
      <w:pPr>
        <w:widowControl w:val="0"/>
        <w:rPr>
          <w:sz w:val="22"/>
          <w:szCs w:val="22"/>
          <w:lang w:val="lt-LT" w:eastAsia="lt-LT"/>
        </w:rPr>
      </w:pPr>
    </w:p>
    <w:p w14:paraId="57F9197B" w14:textId="77777777" w:rsidR="000C378F" w:rsidRDefault="000C378F" w:rsidP="000C378F">
      <w:pPr>
        <w:widowControl w:val="0"/>
        <w:rPr>
          <w:sz w:val="22"/>
          <w:szCs w:val="22"/>
          <w:lang w:val="lt-LT" w:eastAsia="lt-LT"/>
        </w:rPr>
      </w:pPr>
    </w:p>
    <w:p w14:paraId="0A5367A4"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Atoris</w:t>
      </w:r>
      <w:proofErr w:type="spellEnd"/>
    </w:p>
    <w:p w14:paraId="3CBBBDE5" w14:textId="77777777" w:rsidR="000C378F" w:rsidRDefault="000C378F" w:rsidP="000C378F">
      <w:pPr>
        <w:widowControl w:val="0"/>
        <w:rPr>
          <w:sz w:val="22"/>
          <w:szCs w:val="22"/>
          <w:lang w:val="lt-LT" w:eastAsia="lt-LT"/>
        </w:rPr>
      </w:pPr>
    </w:p>
    <w:p w14:paraId="0970C054" w14:textId="77777777" w:rsidR="000C378F" w:rsidRDefault="000C378F" w:rsidP="000C378F">
      <w:pPr>
        <w:widowControl w:val="0"/>
        <w:ind w:left="540" w:hanging="540"/>
        <w:outlineLvl w:val="2"/>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vartoti draudžiama</w:t>
      </w:r>
    </w:p>
    <w:p w14:paraId="458F0A97"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yra alergija veikliajai medžiagai arba bet kuriai pagalbinei šio vaisto medžiagai (jos išvardytos 6 skyriuje);</w:t>
      </w:r>
    </w:p>
    <w:p w14:paraId="1B9625EA"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sergate arba sirgote kepenis pažeidžiančia liga;</w:t>
      </w:r>
    </w:p>
    <w:p w14:paraId="6A393A6D"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dėl neaiškių priežasčių kepenų funkcijos tyrimų kraujyje rodmenys yra nenormalūs;</w:t>
      </w:r>
    </w:p>
    <w:p w14:paraId="30835F2F"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esate pastoti galinti moteris ir nenaudojate patikimos kontracepcijos priemonės;</w:t>
      </w:r>
    </w:p>
    <w:p w14:paraId="3AE76405"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esate nėščia arba planuojate pastoti;</w:t>
      </w:r>
    </w:p>
    <w:p w14:paraId="59F4D467"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žindymo laikotarpiu</w:t>
      </w:r>
      <w:r>
        <w:rPr>
          <w:sz w:val="22"/>
          <w:szCs w:val="22"/>
          <w:lang w:val="lt-LT"/>
        </w:rPr>
        <w:t>;</w:t>
      </w:r>
    </w:p>
    <w:p w14:paraId="2085634A" w14:textId="77777777" w:rsidR="000C378F" w:rsidRDefault="000C378F" w:rsidP="000C378F">
      <w:pPr>
        <w:pStyle w:val="Sraopastraipa"/>
        <w:widowControl w:val="0"/>
        <w:numPr>
          <w:ilvl w:val="0"/>
          <w:numId w:val="6"/>
        </w:numPr>
        <w:ind w:left="567" w:hanging="567"/>
        <w:rPr>
          <w:sz w:val="22"/>
          <w:szCs w:val="22"/>
        </w:rPr>
      </w:pPr>
      <w:r>
        <w:rPr>
          <w:sz w:val="22"/>
          <w:szCs w:val="22"/>
        </w:rPr>
        <w:t>jeigu vartojate vaistų glekapreviro ir pibrentasviro derinį hepatitui C gydyti.</w:t>
      </w:r>
    </w:p>
    <w:p w14:paraId="383EC8A1" w14:textId="77777777" w:rsidR="000C378F" w:rsidRDefault="000C378F" w:rsidP="000C378F">
      <w:pPr>
        <w:widowControl w:val="0"/>
        <w:rPr>
          <w:sz w:val="22"/>
          <w:szCs w:val="22"/>
          <w:lang w:val="lt-LT" w:eastAsia="lt-LT"/>
        </w:rPr>
      </w:pPr>
    </w:p>
    <w:p w14:paraId="5BA38B8C"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Įspėjimai ir atsargumo priemonės</w:t>
      </w:r>
    </w:p>
    <w:p w14:paraId="2C2D6981" w14:textId="77777777" w:rsidR="000C378F" w:rsidRDefault="000C378F" w:rsidP="000C378F">
      <w:pPr>
        <w:widowControl w:val="0"/>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Atoris</w:t>
      </w:r>
      <w:proofErr w:type="spellEnd"/>
      <w:r>
        <w:rPr>
          <w:sz w:val="22"/>
          <w:szCs w:val="22"/>
          <w:lang w:val="lt-LT" w:eastAsia="lt-LT"/>
        </w:rPr>
        <w:t>.</w:t>
      </w:r>
    </w:p>
    <w:p w14:paraId="65354610" w14:textId="77777777" w:rsidR="000C378F" w:rsidRDefault="000C378F" w:rsidP="000C378F">
      <w:pPr>
        <w:widowControl w:val="0"/>
        <w:rPr>
          <w:sz w:val="22"/>
          <w:szCs w:val="22"/>
          <w:lang w:val="lt-LT" w:eastAsia="lt-LT"/>
        </w:rPr>
      </w:pPr>
    </w:p>
    <w:p w14:paraId="47CDC99A" w14:textId="77777777" w:rsidR="000C378F" w:rsidRDefault="000C378F" w:rsidP="000C378F">
      <w:pPr>
        <w:widowControl w:val="0"/>
        <w:numPr>
          <w:ilvl w:val="12"/>
          <w:numId w:val="0"/>
        </w:numPr>
        <w:ind w:left="567" w:hanging="567"/>
        <w:rPr>
          <w:sz w:val="22"/>
          <w:szCs w:val="22"/>
          <w:lang w:val="lt-LT" w:eastAsia="en-US"/>
        </w:rPr>
      </w:pPr>
      <w:r>
        <w:rPr>
          <w:sz w:val="22"/>
          <w:szCs w:val="22"/>
          <w:lang w:val="lt-LT" w:eastAsia="en-US"/>
        </w:rPr>
        <w:t xml:space="preserve">Jei yra toliau išvardyta būklė, </w:t>
      </w:r>
      <w:proofErr w:type="spellStart"/>
      <w:r>
        <w:rPr>
          <w:sz w:val="22"/>
          <w:szCs w:val="22"/>
          <w:lang w:val="lt-LT" w:eastAsia="en-US"/>
        </w:rPr>
        <w:t>Atoris</w:t>
      </w:r>
      <w:proofErr w:type="spellEnd"/>
      <w:r>
        <w:rPr>
          <w:sz w:val="22"/>
          <w:szCs w:val="22"/>
          <w:lang w:val="lt-LT" w:eastAsia="en-US"/>
        </w:rPr>
        <w:t xml:space="preserve"> Jums gali netikti.</w:t>
      </w:r>
    </w:p>
    <w:p w14:paraId="3CBBE11A"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Jeigu sergate sunkiu kvėpavimo nepakankamumu.</w:t>
      </w:r>
    </w:p>
    <w:p w14:paraId="0EB77937"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 xml:space="preserve">Jeigu vartojate arba per pastarąsias 7 dienas per burną arba injekcijos būdu vartojote vaistą, vadinamą </w:t>
      </w:r>
      <w:proofErr w:type="spellStart"/>
      <w:r>
        <w:rPr>
          <w:sz w:val="22"/>
          <w:szCs w:val="22"/>
          <w:lang w:val="lt-LT" w:eastAsia="en-US"/>
        </w:rPr>
        <w:t>fuzido</w:t>
      </w:r>
      <w:proofErr w:type="spellEnd"/>
      <w:r>
        <w:rPr>
          <w:sz w:val="22"/>
          <w:szCs w:val="22"/>
          <w:lang w:val="lt-LT" w:eastAsia="en-US"/>
        </w:rPr>
        <w:t xml:space="preserve"> rūgštimi (tai vaistas nuo bakterinės infekcijos). </w:t>
      </w:r>
      <w:proofErr w:type="spellStart"/>
      <w:r>
        <w:rPr>
          <w:sz w:val="22"/>
          <w:szCs w:val="22"/>
          <w:lang w:val="lt-LT" w:eastAsia="en-US"/>
        </w:rPr>
        <w:t>Fuzido</w:t>
      </w:r>
      <w:proofErr w:type="spellEnd"/>
      <w:r>
        <w:rPr>
          <w:sz w:val="22"/>
          <w:szCs w:val="22"/>
          <w:lang w:val="lt-LT" w:eastAsia="en-US"/>
        </w:rPr>
        <w:t xml:space="preserve"> rūgšties ir </w:t>
      </w:r>
      <w:proofErr w:type="spellStart"/>
      <w:r>
        <w:rPr>
          <w:sz w:val="22"/>
          <w:szCs w:val="22"/>
          <w:lang w:val="lt-LT" w:eastAsia="en-US"/>
        </w:rPr>
        <w:t>Atoris</w:t>
      </w:r>
      <w:proofErr w:type="spellEnd"/>
      <w:r>
        <w:rPr>
          <w:sz w:val="22"/>
          <w:szCs w:val="22"/>
          <w:lang w:val="lt-LT" w:eastAsia="en-US"/>
        </w:rPr>
        <w:t xml:space="preserve"> </w:t>
      </w:r>
      <w:r>
        <w:rPr>
          <w:sz w:val="22"/>
          <w:szCs w:val="22"/>
          <w:lang w:val="lt-LT" w:eastAsia="en-US"/>
        </w:rPr>
        <w:lastRenderedPageBreak/>
        <w:t>derinys gali sukelti sunkių raumenų sutrikimų (</w:t>
      </w:r>
      <w:proofErr w:type="spellStart"/>
      <w:r>
        <w:rPr>
          <w:sz w:val="22"/>
          <w:szCs w:val="22"/>
          <w:lang w:val="lt-LT" w:eastAsia="en-US"/>
        </w:rPr>
        <w:t>rabdomiolizę</w:t>
      </w:r>
      <w:proofErr w:type="spellEnd"/>
      <w:r>
        <w:rPr>
          <w:sz w:val="22"/>
          <w:szCs w:val="22"/>
          <w:lang w:val="lt-LT" w:eastAsia="en-US"/>
        </w:rPr>
        <w:t>).</w:t>
      </w:r>
    </w:p>
    <w:p w14:paraId="2FB1F37F"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Patyrėte kraujavimu į smegenis pasireiškusį insultą arba po anksčiau patirto insulto smegenyse susiformavo nedidelės skysčio pripildytos ertmės.</w:t>
      </w:r>
    </w:p>
    <w:p w14:paraId="58D711AC"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Yra sutrikusi inkstų veikla.</w:t>
      </w:r>
    </w:p>
    <w:p w14:paraId="4DCDD8B6"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Yra susilpnėjusi skydliaukės veikla (</w:t>
      </w:r>
      <w:proofErr w:type="spellStart"/>
      <w:r>
        <w:rPr>
          <w:sz w:val="22"/>
          <w:szCs w:val="22"/>
          <w:lang w:val="lt-LT" w:eastAsia="en-US"/>
        </w:rPr>
        <w:t>hipotirozė</w:t>
      </w:r>
      <w:proofErr w:type="spellEnd"/>
      <w:r>
        <w:rPr>
          <w:sz w:val="22"/>
          <w:szCs w:val="22"/>
          <w:lang w:val="lt-LT" w:eastAsia="en-US"/>
        </w:rPr>
        <w:t>).</w:t>
      </w:r>
    </w:p>
    <w:p w14:paraId="6CFFA72A" w14:textId="77777777" w:rsidR="000C378F" w:rsidRDefault="000C378F" w:rsidP="000C378F">
      <w:pPr>
        <w:widowControl w:val="0"/>
        <w:numPr>
          <w:ilvl w:val="0"/>
          <w:numId w:val="5"/>
        </w:numPr>
        <w:ind w:left="567" w:hanging="567"/>
        <w:rPr>
          <w:sz w:val="22"/>
          <w:szCs w:val="22"/>
          <w:lang w:val="lt-LT"/>
        </w:rPr>
      </w:pPr>
      <w:r>
        <w:rPr>
          <w:sz w:val="22"/>
          <w:szCs w:val="22"/>
          <w:lang w:val="lt-LT" w:eastAsia="en-US"/>
        </w:rPr>
        <w:t>Kartojasi ar pasireiškia neaiškios priežasties sukeltas raumenų maudimas ir skausmas arba Jums ar Jūsų kraujo giminaičiams buvo raumenų sutrikimų</w:t>
      </w:r>
      <w:r>
        <w:rPr>
          <w:bCs/>
          <w:sz w:val="22"/>
          <w:szCs w:val="22"/>
          <w:lang w:val="lt-LT" w:eastAsia="en-US"/>
        </w:rPr>
        <w:t>.</w:t>
      </w:r>
    </w:p>
    <w:p w14:paraId="26BCE96D"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 xml:space="preserve">Ankstesnio gydymo lipidų kiekį kraujyje mažinančiais vaistais (pavyzdžiui, kitais </w:t>
      </w:r>
      <w:proofErr w:type="spellStart"/>
      <w:r>
        <w:rPr>
          <w:sz w:val="22"/>
          <w:szCs w:val="22"/>
          <w:lang w:val="lt-LT" w:eastAsia="en-US"/>
        </w:rPr>
        <w:t>statinų</w:t>
      </w:r>
      <w:proofErr w:type="spellEnd"/>
      <w:r>
        <w:rPr>
          <w:sz w:val="22"/>
          <w:szCs w:val="22"/>
          <w:lang w:val="lt-LT" w:eastAsia="en-US"/>
        </w:rPr>
        <w:t xml:space="preserve"> preparatais arba </w:t>
      </w:r>
      <w:proofErr w:type="spellStart"/>
      <w:r>
        <w:rPr>
          <w:sz w:val="22"/>
          <w:szCs w:val="22"/>
          <w:lang w:val="lt-LT" w:eastAsia="en-US"/>
        </w:rPr>
        <w:t>fibratais</w:t>
      </w:r>
      <w:proofErr w:type="spellEnd"/>
      <w:r>
        <w:rPr>
          <w:sz w:val="22"/>
          <w:szCs w:val="22"/>
          <w:lang w:val="lt-LT" w:eastAsia="en-US"/>
        </w:rPr>
        <w:t>) metu pasireiškė raumenų sutrikimas.</w:t>
      </w:r>
    </w:p>
    <w:p w14:paraId="3853B51E"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Reguliariai geriate didelius alkoholio kiekius.</w:t>
      </w:r>
    </w:p>
    <w:p w14:paraId="7E58146A"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Sirgote kepenų liga.</w:t>
      </w:r>
    </w:p>
    <w:p w14:paraId="14142284" w14:textId="77777777" w:rsidR="000C378F" w:rsidRDefault="000C378F" w:rsidP="000C378F">
      <w:pPr>
        <w:widowControl w:val="0"/>
        <w:numPr>
          <w:ilvl w:val="0"/>
          <w:numId w:val="5"/>
        </w:numPr>
        <w:ind w:left="567" w:hanging="567"/>
        <w:rPr>
          <w:sz w:val="22"/>
          <w:szCs w:val="22"/>
          <w:lang w:val="lt-LT" w:eastAsia="en-US"/>
        </w:rPr>
      </w:pPr>
      <w:r>
        <w:rPr>
          <w:sz w:val="22"/>
          <w:szCs w:val="22"/>
          <w:lang w:val="lt-LT" w:eastAsia="en-US"/>
        </w:rPr>
        <w:t>Esate vyresnis kaip 70 metų.</w:t>
      </w:r>
    </w:p>
    <w:p w14:paraId="637CED1B" w14:textId="77777777" w:rsidR="000C378F" w:rsidRDefault="000C378F" w:rsidP="000C378F">
      <w:pPr>
        <w:widowControl w:val="0"/>
        <w:numPr>
          <w:ilvl w:val="0"/>
          <w:numId w:val="5"/>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4AA105C4" w14:textId="77777777" w:rsidR="000C378F" w:rsidRDefault="000C378F" w:rsidP="000C378F">
      <w:pPr>
        <w:widowControl w:val="0"/>
        <w:rPr>
          <w:sz w:val="22"/>
          <w:szCs w:val="22"/>
          <w:lang w:val="lt-LT" w:eastAsia="en-US"/>
        </w:rPr>
      </w:pPr>
    </w:p>
    <w:p w14:paraId="1E670BB1" w14:textId="77777777" w:rsidR="000C378F" w:rsidRDefault="000C378F" w:rsidP="000C378F">
      <w:pPr>
        <w:widowControl w:val="0"/>
        <w:rPr>
          <w:sz w:val="22"/>
          <w:szCs w:val="22"/>
          <w:lang w:val="lt-LT" w:eastAsia="en-US"/>
        </w:rPr>
      </w:pPr>
      <w:r>
        <w:rPr>
          <w:sz w:val="22"/>
          <w:szCs w:val="22"/>
          <w:lang w:val="lt-LT" w:eastAsia="en-US"/>
        </w:rPr>
        <w:t xml:space="preserve">Jeigu yra kuri nors iš aukščiau išvardyta būklė, gydytojas prieš gydymą </w:t>
      </w:r>
      <w:proofErr w:type="spellStart"/>
      <w:r>
        <w:rPr>
          <w:sz w:val="22"/>
          <w:szCs w:val="22"/>
          <w:lang w:val="lt-LT" w:eastAsia="en-US"/>
        </w:rPr>
        <w:t>Atoris</w:t>
      </w:r>
      <w:proofErr w:type="spellEnd"/>
      <w:r>
        <w:rPr>
          <w:sz w:val="22"/>
          <w:szCs w:val="22"/>
          <w:lang w:val="lt-LT" w:eastAsia="en-US"/>
        </w:rPr>
        <w:t xml:space="preserve"> ir galbūt jo metu turės atlikti kraujo tyrimus, kad įvertintų su raumenimis susijusio šalutinio poveikio riziką. Žinoma, kad su raumenimis susijusio šalutinio poveikio, pavyzdžiui, </w:t>
      </w:r>
      <w:proofErr w:type="spellStart"/>
      <w:r>
        <w:rPr>
          <w:sz w:val="22"/>
          <w:szCs w:val="22"/>
          <w:lang w:val="lt-LT" w:eastAsia="en-US"/>
        </w:rPr>
        <w:t>rabdomiolizės</w:t>
      </w:r>
      <w:proofErr w:type="spellEnd"/>
      <w:r>
        <w:rPr>
          <w:sz w:val="22"/>
          <w:szCs w:val="22"/>
          <w:lang w:val="lt-LT" w:eastAsia="en-US"/>
        </w:rPr>
        <w:t xml:space="preserve">, rizika padidėja kartu vartojant kai kurių vaistų (žr. 2 skyriaus poskyrį ,,Kiti vaistai ir </w:t>
      </w:r>
      <w:proofErr w:type="spellStart"/>
      <w:r>
        <w:rPr>
          <w:sz w:val="22"/>
          <w:szCs w:val="22"/>
          <w:lang w:val="lt-LT" w:eastAsia="en-US"/>
        </w:rPr>
        <w:t>Atoris</w:t>
      </w:r>
      <w:proofErr w:type="spellEnd"/>
      <w:r>
        <w:rPr>
          <w:sz w:val="22"/>
          <w:szCs w:val="22"/>
          <w:lang w:val="lt-LT" w:eastAsia="en-US"/>
        </w:rPr>
        <w:t>”).</w:t>
      </w:r>
    </w:p>
    <w:p w14:paraId="723856D2" w14:textId="77777777" w:rsidR="000C378F" w:rsidRDefault="000C378F" w:rsidP="000C378F">
      <w:pPr>
        <w:numPr>
          <w:ilvl w:val="12"/>
          <w:numId w:val="0"/>
        </w:numPr>
        <w:rPr>
          <w:rFonts w:eastAsia="SimSun"/>
          <w:sz w:val="22"/>
          <w:szCs w:val="22"/>
          <w:lang w:val="lt-LT" w:eastAsia="zh-CN"/>
        </w:rPr>
      </w:pPr>
    </w:p>
    <w:p w14:paraId="7667A81A" w14:textId="77777777" w:rsidR="000C378F" w:rsidRDefault="000C378F" w:rsidP="000C378F">
      <w:pPr>
        <w:numPr>
          <w:ilvl w:val="12"/>
          <w:numId w:val="0"/>
        </w:numPr>
        <w:rPr>
          <w:rFonts w:eastAsia="SimSun"/>
          <w:sz w:val="22"/>
          <w:szCs w:val="22"/>
          <w:lang w:val="lt-LT" w:eastAsia="zh-CN"/>
        </w:rPr>
      </w:pPr>
      <w:r>
        <w:rPr>
          <w:rFonts w:eastAsia="SimSun"/>
          <w:sz w:val="22"/>
          <w:szCs w:val="22"/>
          <w:lang w:val="lt-LT" w:eastAsia="zh-CN"/>
        </w:rPr>
        <w:t>Taip pat pasakykite gydytojui arba vaistininkui, jeigu jaučiate nuolatinį raumenų silpnumą. Šiam sutrikimui diagnozuoti ir gydyti gali prireikti papildomų tyrimų ir vaistų.</w:t>
      </w:r>
    </w:p>
    <w:p w14:paraId="01A8EA5B" w14:textId="77777777" w:rsidR="000C378F" w:rsidRDefault="000C378F" w:rsidP="000C378F">
      <w:pPr>
        <w:widowControl w:val="0"/>
        <w:rPr>
          <w:sz w:val="22"/>
          <w:szCs w:val="22"/>
          <w:lang w:val="lt-LT" w:eastAsia="en-US"/>
        </w:rPr>
      </w:pPr>
    </w:p>
    <w:p w14:paraId="483350BE" w14:textId="77777777" w:rsidR="000C378F" w:rsidRDefault="000C378F" w:rsidP="000C378F">
      <w:pPr>
        <w:widowControl w:val="0"/>
        <w:rPr>
          <w:sz w:val="22"/>
          <w:szCs w:val="22"/>
          <w:lang w:val="lt-LT"/>
        </w:rPr>
      </w:pPr>
      <w:r>
        <w:rPr>
          <w:sz w:val="22"/>
          <w:szCs w:val="22"/>
          <w:lang w:val="lt-LT"/>
        </w:rPr>
        <w:t>Kai vartosite šį vaistą, gydytojas atidžiai stebės, ar nesergate cukriniu diabetu ir ar jo pasireiškimo rizikos. Jums gali grėsti susirgti cukriniu diabetu, jei kraujyje yra padidėjęs riebalų ir cukraus kiekis, turite antsvorio ir yra padidėjęs kraujospūdis.</w:t>
      </w:r>
    </w:p>
    <w:p w14:paraId="73AD5EE4" w14:textId="77777777" w:rsidR="000C378F" w:rsidRDefault="000C378F" w:rsidP="000C378F">
      <w:pPr>
        <w:widowControl w:val="0"/>
        <w:rPr>
          <w:sz w:val="22"/>
          <w:szCs w:val="22"/>
          <w:lang w:val="lt-LT" w:eastAsia="en-US"/>
        </w:rPr>
      </w:pPr>
    </w:p>
    <w:p w14:paraId="5D1E3C46" w14:textId="77777777" w:rsidR="000C378F" w:rsidRDefault="000C378F" w:rsidP="000C378F">
      <w:pPr>
        <w:widowControl w:val="0"/>
        <w:rPr>
          <w:b/>
          <w:sz w:val="22"/>
          <w:szCs w:val="22"/>
          <w:lang w:val="lt-LT" w:eastAsia="lt-LT"/>
        </w:rPr>
      </w:pPr>
      <w:r>
        <w:rPr>
          <w:b/>
          <w:sz w:val="22"/>
          <w:szCs w:val="22"/>
          <w:lang w:val="lt-LT" w:eastAsia="lt-LT"/>
        </w:rPr>
        <w:t>Vaikams ir paaugliams</w:t>
      </w:r>
    </w:p>
    <w:p w14:paraId="6BFB358D" w14:textId="77777777" w:rsidR="000C378F" w:rsidRDefault="000C378F" w:rsidP="000C378F">
      <w:pPr>
        <w:widowControl w:val="0"/>
        <w:rPr>
          <w:sz w:val="22"/>
          <w:szCs w:val="22"/>
          <w:lang w:val="lt-LT" w:eastAsia="lt-LT"/>
        </w:rPr>
      </w:pPr>
      <w:r>
        <w:rPr>
          <w:sz w:val="22"/>
          <w:szCs w:val="22"/>
          <w:lang w:val="lt-LT" w:eastAsia="lt-LT"/>
        </w:rPr>
        <w:t>Saugumas vaikų ir paauglių vystymuisi nenustatytas.</w:t>
      </w:r>
    </w:p>
    <w:p w14:paraId="1F42402F" w14:textId="77777777" w:rsidR="000C378F" w:rsidRDefault="000C378F" w:rsidP="000C378F">
      <w:pPr>
        <w:widowControl w:val="0"/>
        <w:rPr>
          <w:sz w:val="22"/>
          <w:szCs w:val="22"/>
          <w:lang w:val="lt-LT" w:eastAsia="lt-LT"/>
        </w:rPr>
      </w:pPr>
    </w:p>
    <w:p w14:paraId="4BA51C85"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Atoris</w:t>
      </w:r>
      <w:proofErr w:type="spellEnd"/>
    </w:p>
    <w:p w14:paraId="1844052B" w14:textId="77777777" w:rsidR="000C378F" w:rsidRDefault="000C378F" w:rsidP="000C378F">
      <w:pPr>
        <w:widowControl w:val="0"/>
        <w:rPr>
          <w:sz w:val="22"/>
          <w:szCs w:val="22"/>
          <w:lang w:val="lt-LT" w:eastAsia="en-US"/>
        </w:rPr>
      </w:pPr>
      <w:r>
        <w:rPr>
          <w:sz w:val="22"/>
          <w:szCs w:val="22"/>
          <w:lang w:val="lt-LT" w:eastAsia="en-US"/>
        </w:rPr>
        <w:t>Jeigu vartojate arba neseniai vartojote kitų vaistų arba dėl to nesate tikri, apie tai pasakykite gydytojui arba vaistininkui.</w:t>
      </w:r>
    </w:p>
    <w:p w14:paraId="0486F6DA" w14:textId="77777777" w:rsidR="000C378F" w:rsidRDefault="000C378F" w:rsidP="000C378F">
      <w:pPr>
        <w:widowControl w:val="0"/>
        <w:rPr>
          <w:sz w:val="22"/>
          <w:szCs w:val="22"/>
          <w:lang w:val="lt-LT" w:eastAsia="en-US"/>
        </w:rPr>
      </w:pPr>
    </w:p>
    <w:p w14:paraId="48B8AD76" w14:textId="77777777" w:rsidR="000C378F" w:rsidRDefault="000C378F" w:rsidP="000C378F">
      <w:pPr>
        <w:widowControl w:val="0"/>
        <w:rPr>
          <w:sz w:val="22"/>
          <w:szCs w:val="22"/>
          <w:lang w:val="lt-LT" w:eastAsia="en-US"/>
        </w:rPr>
      </w:pPr>
      <w:r>
        <w:rPr>
          <w:sz w:val="22"/>
          <w:szCs w:val="22"/>
          <w:lang w:val="lt-LT" w:eastAsia="en-US"/>
        </w:rPr>
        <w:t xml:space="preserve">Kai kurie vaistai gali keisti </w:t>
      </w:r>
      <w:proofErr w:type="spellStart"/>
      <w:r>
        <w:rPr>
          <w:sz w:val="22"/>
          <w:szCs w:val="22"/>
          <w:lang w:val="lt-LT" w:eastAsia="en-US"/>
        </w:rPr>
        <w:t>Atoris</w:t>
      </w:r>
      <w:proofErr w:type="spellEnd"/>
      <w:r>
        <w:rPr>
          <w:sz w:val="22"/>
          <w:szCs w:val="22"/>
          <w:lang w:val="lt-LT" w:eastAsia="en-US"/>
        </w:rPr>
        <w:t xml:space="preserve"> poveikį arba jų poveikį gali pakeisti </w:t>
      </w:r>
      <w:proofErr w:type="spellStart"/>
      <w:r>
        <w:rPr>
          <w:sz w:val="22"/>
          <w:szCs w:val="22"/>
          <w:lang w:val="lt-LT" w:eastAsia="en-US"/>
        </w:rPr>
        <w:t>Atoris</w:t>
      </w:r>
      <w:proofErr w:type="spellEnd"/>
      <w:r>
        <w:rPr>
          <w:sz w:val="22"/>
          <w:szCs w:val="22"/>
          <w:lang w:val="lt-LT" w:eastAsia="en-US"/>
        </w:rPr>
        <w:t xml:space="preserve">. Dėl tokios sąveikos vieno arba abiejų vaistų veiksmingumas gali sumažėti. Be to, dėl sąveikos gali padidėti šalutinio poveikio, įskaitant svarbią raumenų irimu pasireiškiančią būklę, kuri vadinama </w:t>
      </w:r>
      <w:proofErr w:type="spellStart"/>
      <w:r>
        <w:rPr>
          <w:sz w:val="22"/>
          <w:szCs w:val="22"/>
          <w:lang w:val="lt-LT" w:eastAsia="en-US"/>
        </w:rPr>
        <w:t>rabdomiolize</w:t>
      </w:r>
      <w:proofErr w:type="spellEnd"/>
      <w:r>
        <w:rPr>
          <w:sz w:val="22"/>
          <w:szCs w:val="22"/>
          <w:lang w:val="lt-LT" w:eastAsia="en-US"/>
        </w:rPr>
        <w:t xml:space="preserve"> (ji aprašyta 4 skyriuje), rizika arba sunkumas.</w:t>
      </w:r>
    </w:p>
    <w:p w14:paraId="6FE35E68"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Vaistai, kurie slopina imuninę sistemą (pvz., </w:t>
      </w:r>
      <w:proofErr w:type="spellStart"/>
      <w:r>
        <w:rPr>
          <w:sz w:val="22"/>
          <w:szCs w:val="22"/>
          <w:lang w:val="lt-LT" w:eastAsia="en-US"/>
        </w:rPr>
        <w:t>ciklosporinas</w:t>
      </w:r>
      <w:proofErr w:type="spellEnd"/>
      <w:r>
        <w:rPr>
          <w:sz w:val="22"/>
          <w:szCs w:val="22"/>
          <w:lang w:val="lt-LT" w:eastAsia="en-US"/>
        </w:rPr>
        <w:t>).</w:t>
      </w:r>
    </w:p>
    <w:p w14:paraId="00A9B41F"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Kai kurie antibiotikai arba priešgrybeliniai preparatai (pvz., </w:t>
      </w:r>
      <w:proofErr w:type="spellStart"/>
      <w:r>
        <w:rPr>
          <w:sz w:val="22"/>
          <w:szCs w:val="22"/>
          <w:lang w:val="lt-LT" w:eastAsia="en-US"/>
        </w:rPr>
        <w:t>eritromicinas</w:t>
      </w:r>
      <w:proofErr w:type="spellEnd"/>
      <w:r>
        <w:rPr>
          <w:sz w:val="22"/>
          <w:szCs w:val="22"/>
          <w:lang w:val="lt-LT" w:eastAsia="en-US"/>
        </w:rPr>
        <w:t xml:space="preserve">, </w:t>
      </w:r>
      <w:proofErr w:type="spellStart"/>
      <w:r>
        <w:rPr>
          <w:sz w:val="22"/>
          <w:szCs w:val="22"/>
          <w:lang w:val="lt-LT" w:eastAsia="en-US"/>
        </w:rPr>
        <w:t>klaritromicinas</w:t>
      </w:r>
      <w:proofErr w:type="spellEnd"/>
      <w:r>
        <w:rPr>
          <w:sz w:val="22"/>
          <w:szCs w:val="22"/>
          <w:lang w:val="lt-LT" w:eastAsia="en-US"/>
        </w:rPr>
        <w:t xml:space="preserve">, </w:t>
      </w:r>
      <w:proofErr w:type="spellStart"/>
      <w:r>
        <w:rPr>
          <w:sz w:val="22"/>
          <w:szCs w:val="22"/>
          <w:lang w:val="lt-LT" w:eastAsia="en-US"/>
        </w:rPr>
        <w:t>telitromicinas</w:t>
      </w:r>
      <w:proofErr w:type="spellEnd"/>
      <w:r>
        <w:rPr>
          <w:sz w:val="22"/>
          <w:szCs w:val="22"/>
          <w:lang w:val="lt-LT" w:eastAsia="en-US"/>
        </w:rPr>
        <w:t xml:space="preserve">, </w:t>
      </w:r>
      <w:proofErr w:type="spellStart"/>
      <w:r>
        <w:rPr>
          <w:sz w:val="22"/>
          <w:szCs w:val="22"/>
          <w:lang w:val="lt-LT" w:eastAsia="en-US"/>
        </w:rPr>
        <w:t>ketokonazolas</w:t>
      </w:r>
      <w:proofErr w:type="spellEnd"/>
      <w:r>
        <w:rPr>
          <w:sz w:val="22"/>
          <w:szCs w:val="22"/>
          <w:lang w:val="lt-LT" w:eastAsia="en-US"/>
        </w:rPr>
        <w:t xml:space="preserve">, </w:t>
      </w:r>
      <w:proofErr w:type="spellStart"/>
      <w:r>
        <w:rPr>
          <w:sz w:val="22"/>
          <w:szCs w:val="22"/>
          <w:lang w:val="lt-LT" w:eastAsia="en-US"/>
        </w:rPr>
        <w:t>itrakonazolas</w:t>
      </w:r>
      <w:proofErr w:type="spellEnd"/>
      <w:r>
        <w:rPr>
          <w:sz w:val="22"/>
          <w:szCs w:val="22"/>
          <w:lang w:val="lt-LT" w:eastAsia="en-US"/>
        </w:rPr>
        <w:t xml:space="preserve">, </w:t>
      </w:r>
      <w:proofErr w:type="spellStart"/>
      <w:r>
        <w:rPr>
          <w:sz w:val="22"/>
          <w:szCs w:val="22"/>
          <w:lang w:val="lt-LT" w:eastAsia="en-US"/>
        </w:rPr>
        <w:t>vorikonazolas</w:t>
      </w:r>
      <w:proofErr w:type="spellEnd"/>
      <w:r>
        <w:rPr>
          <w:sz w:val="22"/>
          <w:szCs w:val="22"/>
          <w:lang w:val="lt-LT" w:eastAsia="en-US"/>
        </w:rPr>
        <w:t xml:space="preserve">, </w:t>
      </w:r>
      <w:proofErr w:type="spellStart"/>
      <w:r>
        <w:rPr>
          <w:sz w:val="22"/>
          <w:szCs w:val="22"/>
          <w:lang w:val="lt-LT" w:eastAsia="en-US"/>
        </w:rPr>
        <w:t>flukonazolas</w:t>
      </w:r>
      <w:proofErr w:type="spellEnd"/>
      <w:r>
        <w:rPr>
          <w:sz w:val="22"/>
          <w:szCs w:val="22"/>
          <w:lang w:val="lt-LT" w:eastAsia="en-US"/>
        </w:rPr>
        <w:t xml:space="preserve">, </w:t>
      </w:r>
      <w:proofErr w:type="spellStart"/>
      <w:r>
        <w:rPr>
          <w:sz w:val="22"/>
          <w:szCs w:val="22"/>
          <w:lang w:val="lt-LT" w:eastAsia="en-US"/>
        </w:rPr>
        <w:t>pozakonazolas</w:t>
      </w:r>
      <w:proofErr w:type="spellEnd"/>
      <w:r>
        <w:rPr>
          <w:sz w:val="22"/>
          <w:szCs w:val="22"/>
          <w:lang w:val="lt-LT" w:eastAsia="en-US"/>
        </w:rPr>
        <w:t xml:space="preserve">, </w:t>
      </w:r>
      <w:proofErr w:type="spellStart"/>
      <w:r>
        <w:rPr>
          <w:sz w:val="22"/>
          <w:szCs w:val="22"/>
          <w:lang w:val="lt-LT" w:eastAsia="en-US"/>
        </w:rPr>
        <w:t>rifampinas</w:t>
      </w:r>
      <w:proofErr w:type="spellEnd"/>
      <w:r>
        <w:rPr>
          <w:sz w:val="22"/>
          <w:szCs w:val="22"/>
          <w:lang w:val="lt-LT" w:eastAsia="en-US"/>
        </w:rPr>
        <w:t>).</w:t>
      </w:r>
    </w:p>
    <w:p w14:paraId="096FB1F4"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Kiti lipidų kiekį kraujyje reguliuojantys vaistai (pvz., </w:t>
      </w:r>
      <w:proofErr w:type="spellStart"/>
      <w:r>
        <w:rPr>
          <w:sz w:val="22"/>
          <w:szCs w:val="22"/>
          <w:lang w:val="lt-LT" w:eastAsia="en-US"/>
        </w:rPr>
        <w:t>gemfibrozilis</w:t>
      </w:r>
      <w:proofErr w:type="spellEnd"/>
      <w:r>
        <w:rPr>
          <w:sz w:val="22"/>
          <w:szCs w:val="22"/>
          <w:lang w:val="lt-LT" w:eastAsia="en-US"/>
        </w:rPr>
        <w:t xml:space="preserve">, kiti </w:t>
      </w:r>
      <w:proofErr w:type="spellStart"/>
      <w:r>
        <w:rPr>
          <w:sz w:val="22"/>
          <w:szCs w:val="22"/>
          <w:lang w:val="lt-LT" w:eastAsia="en-US"/>
        </w:rPr>
        <w:t>fibratai</w:t>
      </w:r>
      <w:proofErr w:type="spellEnd"/>
      <w:r>
        <w:rPr>
          <w:sz w:val="22"/>
          <w:szCs w:val="22"/>
          <w:lang w:val="lt-LT" w:eastAsia="en-US"/>
        </w:rPr>
        <w:t xml:space="preserve">, </w:t>
      </w:r>
      <w:proofErr w:type="spellStart"/>
      <w:r>
        <w:rPr>
          <w:sz w:val="22"/>
          <w:szCs w:val="22"/>
          <w:lang w:val="lt-LT" w:eastAsia="en-US"/>
        </w:rPr>
        <w:t>kolestipolis</w:t>
      </w:r>
      <w:proofErr w:type="spellEnd"/>
      <w:r>
        <w:rPr>
          <w:sz w:val="22"/>
          <w:szCs w:val="22"/>
          <w:lang w:val="lt-LT" w:eastAsia="en-US"/>
        </w:rPr>
        <w:t>).</w:t>
      </w:r>
    </w:p>
    <w:p w14:paraId="1D0A82F5"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Kai kurie kalcio kanalų blokatoriai, kuriais gydoma krūtinės angina arba padidėjęs kraujospūdis (pvz., </w:t>
      </w:r>
      <w:proofErr w:type="spellStart"/>
      <w:r>
        <w:rPr>
          <w:sz w:val="22"/>
          <w:szCs w:val="22"/>
          <w:lang w:val="lt-LT" w:eastAsia="en-US"/>
        </w:rPr>
        <w:t>amlodipinas</w:t>
      </w:r>
      <w:proofErr w:type="spellEnd"/>
      <w:r>
        <w:rPr>
          <w:sz w:val="22"/>
          <w:szCs w:val="22"/>
          <w:lang w:val="lt-LT" w:eastAsia="en-US"/>
        </w:rPr>
        <w:t xml:space="preserve">, </w:t>
      </w:r>
      <w:proofErr w:type="spellStart"/>
      <w:r>
        <w:rPr>
          <w:sz w:val="22"/>
          <w:szCs w:val="22"/>
          <w:lang w:val="lt-LT" w:eastAsia="en-US"/>
        </w:rPr>
        <w:t>diltiazemas</w:t>
      </w:r>
      <w:proofErr w:type="spellEnd"/>
      <w:r>
        <w:rPr>
          <w:sz w:val="22"/>
          <w:szCs w:val="22"/>
          <w:lang w:val="lt-LT" w:eastAsia="en-US"/>
        </w:rPr>
        <w:t>).</w:t>
      </w:r>
    </w:p>
    <w:p w14:paraId="374EC184"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Vaistai, kurie reguliuoja širdies ritmą (pvz., </w:t>
      </w:r>
      <w:proofErr w:type="spellStart"/>
      <w:r>
        <w:rPr>
          <w:sz w:val="22"/>
          <w:szCs w:val="22"/>
          <w:lang w:val="lt-LT" w:eastAsia="en-US"/>
        </w:rPr>
        <w:t>digoksinas</w:t>
      </w:r>
      <w:proofErr w:type="spellEnd"/>
      <w:r>
        <w:rPr>
          <w:sz w:val="22"/>
          <w:szCs w:val="22"/>
          <w:lang w:val="lt-LT" w:eastAsia="en-US"/>
        </w:rPr>
        <w:t xml:space="preserve">, </w:t>
      </w:r>
      <w:proofErr w:type="spellStart"/>
      <w:r>
        <w:rPr>
          <w:sz w:val="22"/>
          <w:szCs w:val="22"/>
          <w:lang w:val="lt-LT" w:eastAsia="en-US"/>
        </w:rPr>
        <w:t>verapamilis</w:t>
      </w:r>
      <w:proofErr w:type="spellEnd"/>
      <w:r>
        <w:rPr>
          <w:sz w:val="22"/>
          <w:szCs w:val="22"/>
          <w:lang w:val="lt-LT" w:eastAsia="en-US"/>
        </w:rPr>
        <w:t xml:space="preserve">, </w:t>
      </w:r>
      <w:proofErr w:type="spellStart"/>
      <w:r>
        <w:rPr>
          <w:sz w:val="22"/>
          <w:szCs w:val="22"/>
          <w:lang w:val="lt-LT" w:eastAsia="en-US"/>
        </w:rPr>
        <w:t>amjodaronas</w:t>
      </w:r>
      <w:proofErr w:type="spellEnd"/>
      <w:r>
        <w:rPr>
          <w:sz w:val="22"/>
          <w:szCs w:val="22"/>
          <w:lang w:val="lt-LT" w:eastAsia="en-US"/>
        </w:rPr>
        <w:t>).</w:t>
      </w:r>
    </w:p>
    <w:p w14:paraId="6362B23D" w14:textId="77777777" w:rsidR="000C378F" w:rsidRDefault="000C378F" w:rsidP="000C378F">
      <w:pPr>
        <w:widowControl w:val="0"/>
        <w:numPr>
          <w:ilvl w:val="0"/>
          <w:numId w:val="4"/>
        </w:numPr>
        <w:ind w:left="567" w:hanging="567"/>
        <w:rPr>
          <w:sz w:val="22"/>
          <w:szCs w:val="22"/>
          <w:lang w:val="lt-LT" w:eastAsia="en-US"/>
        </w:rPr>
      </w:pPr>
      <w:proofErr w:type="spellStart"/>
      <w:r>
        <w:rPr>
          <w:rFonts w:eastAsia="SimSun"/>
          <w:sz w:val="22"/>
          <w:szCs w:val="22"/>
          <w:lang w:val="en-GB" w:eastAsia="zh-CN"/>
        </w:rPr>
        <w:t>Letermoviras</w:t>
      </w:r>
      <w:proofErr w:type="spellEnd"/>
      <w:r>
        <w:rPr>
          <w:rFonts w:eastAsia="SimSun"/>
          <w:sz w:val="22"/>
          <w:szCs w:val="22"/>
          <w:lang w:val="en-GB" w:eastAsia="zh-CN"/>
        </w:rPr>
        <w:t xml:space="preserve"> (</w:t>
      </w:r>
      <w:proofErr w:type="spellStart"/>
      <w:r>
        <w:rPr>
          <w:rFonts w:eastAsia="SimSun"/>
          <w:sz w:val="22"/>
          <w:szCs w:val="22"/>
          <w:lang w:val="en-GB" w:eastAsia="zh-CN"/>
        </w:rPr>
        <w:t>vaistas</w:t>
      </w:r>
      <w:proofErr w:type="spellEnd"/>
      <w:r>
        <w:rPr>
          <w:rFonts w:eastAsia="SimSun"/>
          <w:sz w:val="22"/>
          <w:szCs w:val="22"/>
          <w:lang w:val="en-GB" w:eastAsia="zh-CN"/>
        </w:rPr>
        <w:t xml:space="preserve">, </w:t>
      </w:r>
      <w:proofErr w:type="spellStart"/>
      <w:r>
        <w:rPr>
          <w:rFonts w:eastAsia="SimSun"/>
          <w:sz w:val="22"/>
          <w:szCs w:val="22"/>
          <w:lang w:val="en-GB" w:eastAsia="zh-CN"/>
        </w:rPr>
        <w:t>kuris</w:t>
      </w:r>
      <w:proofErr w:type="spellEnd"/>
      <w:r>
        <w:rPr>
          <w:rFonts w:eastAsia="SimSun"/>
          <w:sz w:val="22"/>
          <w:szCs w:val="22"/>
          <w:lang w:val="en-GB" w:eastAsia="zh-CN"/>
        </w:rPr>
        <w:t xml:space="preserve"> </w:t>
      </w:r>
      <w:proofErr w:type="spellStart"/>
      <w:r>
        <w:rPr>
          <w:rFonts w:eastAsia="SimSun"/>
          <w:sz w:val="22"/>
          <w:szCs w:val="22"/>
          <w:lang w:val="en-GB" w:eastAsia="zh-CN"/>
        </w:rPr>
        <w:t>apsaugo</w:t>
      </w:r>
      <w:proofErr w:type="spellEnd"/>
      <w:r>
        <w:rPr>
          <w:rFonts w:eastAsia="SimSun"/>
          <w:sz w:val="22"/>
          <w:szCs w:val="22"/>
          <w:lang w:val="en-GB" w:eastAsia="zh-CN"/>
        </w:rPr>
        <w:t xml:space="preserve"> </w:t>
      </w:r>
      <w:proofErr w:type="spellStart"/>
      <w:r>
        <w:rPr>
          <w:rFonts w:eastAsia="SimSun"/>
          <w:sz w:val="22"/>
          <w:szCs w:val="22"/>
          <w:lang w:val="en-GB" w:eastAsia="zh-CN"/>
        </w:rPr>
        <w:t>nuo</w:t>
      </w:r>
      <w:proofErr w:type="spellEnd"/>
      <w:r>
        <w:rPr>
          <w:rFonts w:eastAsia="SimSun"/>
          <w:sz w:val="22"/>
          <w:szCs w:val="22"/>
          <w:lang w:val="en-GB" w:eastAsia="zh-CN"/>
        </w:rPr>
        <w:t xml:space="preserve"> </w:t>
      </w:r>
      <w:proofErr w:type="spellStart"/>
      <w:r>
        <w:rPr>
          <w:rFonts w:eastAsia="SimSun"/>
          <w:sz w:val="22"/>
          <w:szCs w:val="22"/>
          <w:lang w:val="en-GB" w:eastAsia="zh-CN"/>
        </w:rPr>
        <w:t>susirgimo</w:t>
      </w:r>
      <w:proofErr w:type="spellEnd"/>
      <w:r>
        <w:rPr>
          <w:rFonts w:eastAsia="SimSun"/>
          <w:sz w:val="22"/>
          <w:szCs w:val="22"/>
          <w:lang w:val="en-GB" w:eastAsia="zh-CN"/>
        </w:rPr>
        <w:t xml:space="preserve"> </w:t>
      </w:r>
      <w:proofErr w:type="spellStart"/>
      <w:r>
        <w:rPr>
          <w:rFonts w:eastAsia="SimSun"/>
          <w:sz w:val="22"/>
          <w:szCs w:val="22"/>
          <w:lang w:val="en-GB" w:eastAsia="zh-CN"/>
        </w:rPr>
        <w:t>citomegalo</w:t>
      </w:r>
      <w:proofErr w:type="spellEnd"/>
      <w:r>
        <w:rPr>
          <w:rFonts w:eastAsia="SimSun"/>
          <w:sz w:val="22"/>
          <w:szCs w:val="22"/>
          <w:lang w:val="en-GB" w:eastAsia="zh-CN"/>
        </w:rPr>
        <w:t xml:space="preserve"> </w:t>
      </w:r>
      <w:proofErr w:type="spellStart"/>
      <w:r>
        <w:rPr>
          <w:rFonts w:eastAsia="SimSun"/>
          <w:sz w:val="22"/>
          <w:szCs w:val="22"/>
          <w:lang w:val="en-GB" w:eastAsia="zh-CN"/>
        </w:rPr>
        <w:t>virusine</w:t>
      </w:r>
      <w:proofErr w:type="spellEnd"/>
      <w:r>
        <w:rPr>
          <w:rFonts w:eastAsia="SimSun"/>
          <w:sz w:val="22"/>
          <w:szCs w:val="22"/>
          <w:lang w:val="en-GB" w:eastAsia="zh-CN"/>
        </w:rPr>
        <w:t xml:space="preserve"> </w:t>
      </w:r>
      <w:proofErr w:type="spellStart"/>
      <w:r>
        <w:rPr>
          <w:rFonts w:eastAsia="SimSun"/>
          <w:sz w:val="22"/>
          <w:szCs w:val="22"/>
          <w:lang w:val="en-GB" w:eastAsia="zh-CN"/>
        </w:rPr>
        <w:t>infekcija</w:t>
      </w:r>
      <w:proofErr w:type="spellEnd"/>
      <w:r>
        <w:rPr>
          <w:rFonts w:eastAsia="SimSun"/>
          <w:sz w:val="22"/>
          <w:szCs w:val="22"/>
          <w:lang w:val="en-GB" w:eastAsia="zh-CN"/>
        </w:rPr>
        <w:t>).</w:t>
      </w:r>
    </w:p>
    <w:p w14:paraId="5C5CC90B"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Vaistai, kuriais gydoma ŽIV infekcija (pvz., ritonaviras, lopinaviras, </w:t>
      </w:r>
      <w:proofErr w:type="spellStart"/>
      <w:r>
        <w:rPr>
          <w:sz w:val="22"/>
          <w:szCs w:val="22"/>
          <w:lang w:val="lt-LT" w:eastAsia="en-US"/>
        </w:rPr>
        <w:t>atazanaviras</w:t>
      </w:r>
      <w:proofErr w:type="spellEnd"/>
      <w:r>
        <w:rPr>
          <w:sz w:val="22"/>
          <w:szCs w:val="22"/>
          <w:lang w:val="lt-LT" w:eastAsia="en-US"/>
        </w:rPr>
        <w:t xml:space="preserve">, </w:t>
      </w:r>
      <w:proofErr w:type="spellStart"/>
      <w:r>
        <w:rPr>
          <w:sz w:val="22"/>
          <w:szCs w:val="22"/>
          <w:lang w:val="lt-LT" w:eastAsia="en-US"/>
        </w:rPr>
        <w:t>indinaviras</w:t>
      </w:r>
      <w:proofErr w:type="spellEnd"/>
      <w:r>
        <w:rPr>
          <w:sz w:val="22"/>
          <w:szCs w:val="22"/>
          <w:lang w:val="lt-LT" w:eastAsia="en-US"/>
        </w:rPr>
        <w:t xml:space="preserve">, </w:t>
      </w:r>
      <w:proofErr w:type="spellStart"/>
      <w:r>
        <w:rPr>
          <w:sz w:val="22"/>
          <w:szCs w:val="22"/>
          <w:lang w:val="lt-LT" w:eastAsia="en-US"/>
        </w:rPr>
        <w:t>darunaviras</w:t>
      </w:r>
      <w:proofErr w:type="spellEnd"/>
      <w:r>
        <w:rPr>
          <w:sz w:val="22"/>
          <w:szCs w:val="22"/>
          <w:lang w:val="lt-LT"/>
        </w:rPr>
        <w:t xml:space="preserve">, </w:t>
      </w:r>
      <w:proofErr w:type="spellStart"/>
      <w:r>
        <w:rPr>
          <w:sz w:val="22"/>
          <w:szCs w:val="22"/>
          <w:lang w:val="lt-LT"/>
        </w:rPr>
        <w:t>tipranaviro</w:t>
      </w:r>
      <w:proofErr w:type="spellEnd"/>
      <w:r>
        <w:rPr>
          <w:sz w:val="22"/>
          <w:szCs w:val="22"/>
          <w:lang w:val="lt-LT"/>
        </w:rPr>
        <w:t xml:space="preserve"> ir (arba) ritonaviro derinys</w:t>
      </w:r>
      <w:r>
        <w:rPr>
          <w:sz w:val="22"/>
          <w:szCs w:val="22"/>
          <w:lang w:val="lt-LT" w:eastAsia="en-US"/>
        </w:rPr>
        <w:t xml:space="preserve"> ir kt.).</w:t>
      </w:r>
    </w:p>
    <w:p w14:paraId="6E9980A3" w14:textId="77777777" w:rsidR="000C378F" w:rsidRDefault="000C378F" w:rsidP="000C378F">
      <w:pPr>
        <w:widowControl w:val="0"/>
        <w:numPr>
          <w:ilvl w:val="0"/>
          <w:numId w:val="4"/>
        </w:numPr>
        <w:ind w:left="567" w:hanging="567"/>
        <w:rPr>
          <w:sz w:val="22"/>
          <w:szCs w:val="22"/>
          <w:lang w:val="lt-LT"/>
        </w:rPr>
      </w:pPr>
      <w:r>
        <w:rPr>
          <w:sz w:val="22"/>
          <w:szCs w:val="22"/>
          <w:lang w:val="lt-LT"/>
        </w:rPr>
        <w:t xml:space="preserve">Kai kurie vaistai, kuriais gydomas hepatitas C, pvz., </w:t>
      </w:r>
      <w:proofErr w:type="spellStart"/>
      <w:r>
        <w:rPr>
          <w:sz w:val="22"/>
          <w:szCs w:val="22"/>
          <w:lang w:val="lt-LT"/>
        </w:rPr>
        <w:t>telapreviras</w:t>
      </w:r>
      <w:proofErr w:type="spellEnd"/>
      <w:r>
        <w:rPr>
          <w:sz w:val="22"/>
          <w:szCs w:val="22"/>
          <w:lang w:val="lt-LT"/>
        </w:rPr>
        <w:t xml:space="preserve">, </w:t>
      </w:r>
      <w:proofErr w:type="spellStart"/>
      <w:r>
        <w:rPr>
          <w:sz w:val="22"/>
          <w:szCs w:val="22"/>
          <w:lang w:val="lt-LT"/>
        </w:rPr>
        <w:t>bocepreviras</w:t>
      </w:r>
      <w:proofErr w:type="spellEnd"/>
      <w:r>
        <w:rPr>
          <w:sz w:val="22"/>
          <w:szCs w:val="22"/>
          <w:lang w:val="lt-LT"/>
        </w:rPr>
        <w:t xml:space="preserve">, </w:t>
      </w:r>
      <w:proofErr w:type="spellStart"/>
      <w:r>
        <w:rPr>
          <w:sz w:val="22"/>
          <w:szCs w:val="22"/>
          <w:lang w:val="lt-LT"/>
        </w:rPr>
        <w:t>elbasviro</w:t>
      </w:r>
      <w:proofErr w:type="spellEnd"/>
      <w:r>
        <w:rPr>
          <w:sz w:val="22"/>
          <w:szCs w:val="22"/>
          <w:lang w:val="lt-LT"/>
        </w:rPr>
        <w:t xml:space="preserve"> ir </w:t>
      </w:r>
      <w:proofErr w:type="spellStart"/>
      <w:r>
        <w:rPr>
          <w:sz w:val="22"/>
          <w:szCs w:val="22"/>
          <w:lang w:val="lt-LT"/>
        </w:rPr>
        <w:t>grazopreviro</w:t>
      </w:r>
      <w:proofErr w:type="spellEnd"/>
      <w:r>
        <w:rPr>
          <w:sz w:val="22"/>
          <w:szCs w:val="22"/>
          <w:lang w:val="lt-LT"/>
        </w:rPr>
        <w:t xml:space="preserve"> derinys</w:t>
      </w:r>
      <w:r>
        <w:rPr>
          <w:sz w:val="22"/>
          <w:szCs w:val="22"/>
        </w:rPr>
        <w:t>, ledipasviro ir sofosbuviro derinys</w:t>
      </w:r>
      <w:r>
        <w:rPr>
          <w:sz w:val="22"/>
          <w:szCs w:val="22"/>
          <w:lang w:val="lt-LT"/>
        </w:rPr>
        <w:t>.</w:t>
      </w:r>
    </w:p>
    <w:p w14:paraId="11E8DEA9"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 xml:space="preserve">Kiti vaistai, kurių vartojant su </w:t>
      </w:r>
      <w:proofErr w:type="spellStart"/>
      <w:r>
        <w:rPr>
          <w:sz w:val="22"/>
          <w:szCs w:val="22"/>
          <w:lang w:val="lt-LT" w:eastAsia="en-US"/>
        </w:rPr>
        <w:t>Atoris</w:t>
      </w:r>
      <w:proofErr w:type="spellEnd"/>
      <w:r>
        <w:rPr>
          <w:sz w:val="22"/>
          <w:szCs w:val="22"/>
          <w:lang w:val="lt-LT" w:eastAsia="en-US"/>
        </w:rPr>
        <w:t xml:space="preserve"> gali pasireikšti sąveika, yra </w:t>
      </w:r>
      <w:proofErr w:type="spellStart"/>
      <w:r>
        <w:rPr>
          <w:sz w:val="22"/>
          <w:szCs w:val="22"/>
          <w:lang w:val="lt-LT" w:eastAsia="en-US"/>
        </w:rPr>
        <w:t>ezetimibas</w:t>
      </w:r>
      <w:proofErr w:type="spellEnd"/>
      <w:r>
        <w:rPr>
          <w:sz w:val="22"/>
          <w:szCs w:val="22"/>
          <w:lang w:val="lt-LT" w:eastAsia="en-US"/>
        </w:rPr>
        <w:t xml:space="preserve"> (cholesterolio kiekį mažinantis vaistas), varfarinas (kraujo krešėjimą mažinantis vaistas), geriamieji kontraceptikai, </w:t>
      </w:r>
      <w:proofErr w:type="spellStart"/>
      <w:r>
        <w:rPr>
          <w:sz w:val="22"/>
          <w:szCs w:val="22"/>
          <w:lang w:val="lt-LT" w:eastAsia="en-US"/>
        </w:rPr>
        <w:t>stiripentolis</w:t>
      </w:r>
      <w:proofErr w:type="spellEnd"/>
      <w:r>
        <w:rPr>
          <w:sz w:val="22"/>
          <w:szCs w:val="22"/>
          <w:lang w:val="lt-LT" w:eastAsia="en-US"/>
        </w:rPr>
        <w:t xml:space="preserve"> (vaistas nuo traukulių epilepsijai gydyti), </w:t>
      </w:r>
      <w:proofErr w:type="spellStart"/>
      <w:r>
        <w:rPr>
          <w:sz w:val="22"/>
          <w:szCs w:val="22"/>
          <w:lang w:val="lt-LT" w:eastAsia="en-US"/>
        </w:rPr>
        <w:t>cimetidinas</w:t>
      </w:r>
      <w:proofErr w:type="spellEnd"/>
      <w:r>
        <w:rPr>
          <w:sz w:val="22"/>
          <w:szCs w:val="22"/>
          <w:lang w:val="lt-LT" w:eastAsia="en-US"/>
        </w:rPr>
        <w:t xml:space="preserve"> (rėmeniui slopinti ir </w:t>
      </w:r>
      <w:proofErr w:type="spellStart"/>
      <w:r>
        <w:rPr>
          <w:sz w:val="22"/>
          <w:szCs w:val="22"/>
          <w:lang w:val="lt-LT" w:eastAsia="en-US"/>
        </w:rPr>
        <w:t>pepsinėms</w:t>
      </w:r>
      <w:proofErr w:type="spellEnd"/>
      <w:r>
        <w:rPr>
          <w:sz w:val="22"/>
          <w:szCs w:val="22"/>
          <w:lang w:val="lt-LT" w:eastAsia="en-US"/>
        </w:rPr>
        <w:t xml:space="preserve"> opoms gydyti vartojamas vaistas), </w:t>
      </w:r>
      <w:proofErr w:type="spellStart"/>
      <w:r>
        <w:rPr>
          <w:sz w:val="22"/>
          <w:szCs w:val="22"/>
          <w:lang w:val="lt-LT" w:eastAsia="en-US"/>
        </w:rPr>
        <w:t>fenazonas</w:t>
      </w:r>
      <w:proofErr w:type="spellEnd"/>
      <w:r>
        <w:rPr>
          <w:sz w:val="22"/>
          <w:szCs w:val="22"/>
          <w:lang w:val="lt-LT" w:eastAsia="en-US"/>
        </w:rPr>
        <w:t xml:space="preserve"> (juo malšinamas skausmas</w:t>
      </w:r>
      <w:r>
        <w:rPr>
          <w:sz w:val="22"/>
          <w:szCs w:val="22"/>
          <w:lang w:val="lt-LT"/>
        </w:rPr>
        <w:t xml:space="preserve">), </w:t>
      </w:r>
      <w:proofErr w:type="spellStart"/>
      <w:r>
        <w:rPr>
          <w:sz w:val="22"/>
          <w:szCs w:val="22"/>
          <w:lang w:val="lt-LT"/>
        </w:rPr>
        <w:lastRenderedPageBreak/>
        <w:t>kolchicinas</w:t>
      </w:r>
      <w:proofErr w:type="spellEnd"/>
      <w:r>
        <w:rPr>
          <w:sz w:val="22"/>
          <w:szCs w:val="22"/>
          <w:lang w:val="lt-LT"/>
        </w:rPr>
        <w:t xml:space="preserve"> (jo vartojama nuo podagros) ir</w:t>
      </w:r>
      <w:r>
        <w:rPr>
          <w:sz w:val="22"/>
          <w:szCs w:val="22"/>
          <w:lang w:val="lt-LT" w:eastAsia="en-US"/>
        </w:rPr>
        <w:t xml:space="preserve"> </w:t>
      </w:r>
      <w:proofErr w:type="spellStart"/>
      <w:r>
        <w:rPr>
          <w:sz w:val="22"/>
          <w:szCs w:val="22"/>
          <w:lang w:val="lt-LT" w:eastAsia="en-US"/>
        </w:rPr>
        <w:t>antacidiniai</w:t>
      </w:r>
      <w:proofErr w:type="spellEnd"/>
      <w:r>
        <w:rPr>
          <w:sz w:val="22"/>
          <w:szCs w:val="22"/>
          <w:lang w:val="lt-LT" w:eastAsia="en-US"/>
        </w:rPr>
        <w:t xml:space="preserve"> – skrandžio rūgštingumą mažinantys vaistai (sutrikus virškinimui vartojami vaistai, kurių sudėtyje yra aliuminio ar magnio).</w:t>
      </w:r>
    </w:p>
    <w:p w14:paraId="2DB2AD2C" w14:textId="77777777" w:rsidR="000C378F" w:rsidRDefault="000C378F" w:rsidP="000C378F">
      <w:pPr>
        <w:widowControl w:val="0"/>
        <w:numPr>
          <w:ilvl w:val="0"/>
          <w:numId w:val="4"/>
        </w:numPr>
        <w:ind w:left="567" w:hanging="567"/>
        <w:rPr>
          <w:sz w:val="22"/>
          <w:szCs w:val="22"/>
          <w:lang w:val="lt-LT" w:eastAsia="en-US"/>
        </w:rPr>
      </w:pPr>
      <w:r>
        <w:rPr>
          <w:sz w:val="22"/>
          <w:szCs w:val="22"/>
          <w:lang w:val="lt-LT" w:eastAsia="en-US"/>
        </w:rPr>
        <w:t>Be recepto išduodami vaistai: jonažolės preparatai.</w:t>
      </w:r>
    </w:p>
    <w:p w14:paraId="3AAA382B" w14:textId="77777777" w:rsidR="000C378F" w:rsidRDefault="000C378F" w:rsidP="000C378F">
      <w:pPr>
        <w:widowControl w:val="0"/>
        <w:numPr>
          <w:ilvl w:val="0"/>
          <w:numId w:val="4"/>
        </w:numPr>
        <w:ind w:left="567" w:hanging="567"/>
        <w:rPr>
          <w:sz w:val="22"/>
          <w:szCs w:val="22"/>
          <w:lang w:val="lt-LT"/>
        </w:rPr>
      </w:pPr>
      <w:r>
        <w:rPr>
          <w:sz w:val="22"/>
          <w:szCs w:val="22"/>
          <w:lang w:val="lt-LT"/>
        </w:rPr>
        <w:t xml:space="preserve">Jeigu Jums reikia vartoti geriamosios </w:t>
      </w:r>
      <w:proofErr w:type="spellStart"/>
      <w:r>
        <w:rPr>
          <w:sz w:val="22"/>
          <w:szCs w:val="22"/>
          <w:lang w:val="lt-LT"/>
        </w:rPr>
        <w:t>fuzido</w:t>
      </w:r>
      <w:proofErr w:type="spellEnd"/>
      <w:r>
        <w:rPr>
          <w:sz w:val="22"/>
          <w:szCs w:val="22"/>
          <w:lang w:val="lt-LT"/>
        </w:rPr>
        <w:t xml:space="preserve"> rūgšties bakterijų sukeltai infekcinei ligai gydyti, reikės laikinai nutraukti šio vaisto vartojimą. Gydytojas pasakys, kada bus saugu atnaujinti </w:t>
      </w:r>
      <w:proofErr w:type="spellStart"/>
      <w:r>
        <w:rPr>
          <w:sz w:val="22"/>
          <w:szCs w:val="22"/>
          <w:lang w:val="lt-LT"/>
        </w:rPr>
        <w:t>Atoris</w:t>
      </w:r>
      <w:proofErr w:type="spellEnd"/>
      <w:r>
        <w:rPr>
          <w:sz w:val="22"/>
          <w:szCs w:val="22"/>
          <w:lang w:val="lt-LT"/>
        </w:rPr>
        <w:t xml:space="preserve"> vartojimą. </w:t>
      </w:r>
      <w:proofErr w:type="spellStart"/>
      <w:r>
        <w:rPr>
          <w:sz w:val="22"/>
          <w:szCs w:val="22"/>
          <w:lang w:val="lt-LT"/>
        </w:rPr>
        <w:t>Atoris</w:t>
      </w:r>
      <w:proofErr w:type="spellEnd"/>
      <w:r>
        <w:rPr>
          <w:sz w:val="22"/>
          <w:szCs w:val="22"/>
          <w:lang w:val="lt-LT"/>
        </w:rPr>
        <w:t xml:space="preserve"> vartojimas kartu su </w:t>
      </w:r>
      <w:proofErr w:type="spellStart"/>
      <w:r>
        <w:rPr>
          <w:sz w:val="22"/>
          <w:szCs w:val="22"/>
          <w:lang w:val="lt-LT"/>
        </w:rPr>
        <w:t>fuzido</w:t>
      </w:r>
      <w:proofErr w:type="spellEnd"/>
      <w:r>
        <w:rPr>
          <w:sz w:val="22"/>
          <w:szCs w:val="22"/>
          <w:lang w:val="lt-LT"/>
        </w:rPr>
        <w:t xml:space="preserve"> rūgštimi retai gali sukelti raumenų silpnumą, jautrumą arba skausmą (</w:t>
      </w:r>
      <w:proofErr w:type="spellStart"/>
      <w:r>
        <w:rPr>
          <w:sz w:val="22"/>
          <w:szCs w:val="22"/>
          <w:lang w:val="lt-LT"/>
        </w:rPr>
        <w:t>rabdomiolizę</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pateikiama 4 skyriuje.</w:t>
      </w:r>
    </w:p>
    <w:p w14:paraId="2F399287" w14:textId="77777777" w:rsidR="000C378F" w:rsidRDefault="000C378F" w:rsidP="000C378F">
      <w:pPr>
        <w:widowControl w:val="0"/>
        <w:numPr>
          <w:ilvl w:val="0"/>
          <w:numId w:val="9"/>
        </w:numPr>
        <w:ind w:left="567" w:hanging="567"/>
        <w:rPr>
          <w:sz w:val="22"/>
          <w:szCs w:val="22"/>
        </w:rPr>
      </w:pPr>
      <w:bookmarkStart w:id="2" w:name="_Hlk177637796"/>
      <w:r>
        <w:rPr>
          <w:sz w:val="22"/>
          <w:szCs w:val="22"/>
        </w:rPr>
        <w:t>Daptomicinas (vaistas, vartojamas esant sunkioms (komplikuotoms) odos ir odos struktūrų infekcinėms ligoms gydyti bei kraujyje esančioms bakterijoms naikinti).</w:t>
      </w:r>
      <w:bookmarkEnd w:id="2"/>
    </w:p>
    <w:p w14:paraId="4EB714C4" w14:textId="77777777" w:rsidR="000C378F" w:rsidRDefault="000C378F" w:rsidP="000C378F">
      <w:pPr>
        <w:widowControl w:val="0"/>
        <w:rPr>
          <w:sz w:val="22"/>
          <w:szCs w:val="22"/>
          <w:lang w:val="lt-LT"/>
        </w:rPr>
      </w:pPr>
    </w:p>
    <w:p w14:paraId="60A4873B" w14:textId="77777777" w:rsidR="000C378F" w:rsidRDefault="000C378F" w:rsidP="000C378F">
      <w:pPr>
        <w:widowControl w:val="0"/>
        <w:ind w:left="540" w:hanging="540"/>
        <w:outlineLvl w:val="2"/>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vartojimas su maistu ir gėrimais</w:t>
      </w:r>
    </w:p>
    <w:p w14:paraId="22E4CF15" w14:textId="77777777" w:rsidR="000C378F" w:rsidRDefault="000C378F" w:rsidP="000C378F">
      <w:pPr>
        <w:widowControl w:val="0"/>
        <w:autoSpaceDE w:val="0"/>
        <w:autoSpaceDN w:val="0"/>
        <w:adjustRightInd w:val="0"/>
        <w:rPr>
          <w:sz w:val="22"/>
          <w:szCs w:val="22"/>
          <w:lang w:val="lt-LT"/>
        </w:rPr>
      </w:pPr>
      <w:proofErr w:type="spellStart"/>
      <w:r>
        <w:rPr>
          <w:color w:val="000000"/>
          <w:sz w:val="22"/>
          <w:szCs w:val="22"/>
          <w:lang w:val="lt-LT"/>
        </w:rPr>
        <w:t>Atoris</w:t>
      </w:r>
      <w:proofErr w:type="spellEnd"/>
      <w:r>
        <w:rPr>
          <w:sz w:val="22"/>
          <w:szCs w:val="22"/>
          <w:lang w:val="lt-LT"/>
        </w:rPr>
        <w:t xml:space="preserve"> vartojimo instrukcijos pateiktos 3 skyriuje. Atkreipkite dėmesį į toliau išvardytas aplinkybes.</w:t>
      </w:r>
    </w:p>
    <w:p w14:paraId="3EE91AA4" w14:textId="77777777" w:rsidR="000C378F" w:rsidRDefault="000C378F" w:rsidP="000C378F">
      <w:pPr>
        <w:widowControl w:val="0"/>
        <w:autoSpaceDE w:val="0"/>
        <w:autoSpaceDN w:val="0"/>
        <w:adjustRightInd w:val="0"/>
        <w:rPr>
          <w:i/>
          <w:iCs/>
          <w:sz w:val="22"/>
          <w:szCs w:val="22"/>
          <w:lang w:val="lt-LT"/>
        </w:rPr>
      </w:pPr>
    </w:p>
    <w:p w14:paraId="0FAFE065" w14:textId="77777777" w:rsidR="000C378F" w:rsidRDefault="000C378F" w:rsidP="000C378F">
      <w:pPr>
        <w:widowControl w:val="0"/>
        <w:autoSpaceDE w:val="0"/>
        <w:autoSpaceDN w:val="0"/>
        <w:adjustRightInd w:val="0"/>
        <w:rPr>
          <w:sz w:val="22"/>
          <w:szCs w:val="22"/>
          <w:lang w:val="lt-LT"/>
        </w:rPr>
      </w:pPr>
      <w:r>
        <w:rPr>
          <w:i/>
          <w:iCs/>
          <w:sz w:val="22"/>
          <w:szCs w:val="22"/>
          <w:lang w:val="lt-LT"/>
        </w:rPr>
        <w:t>Greipfrutų sultys</w:t>
      </w:r>
    </w:p>
    <w:p w14:paraId="69403BDC" w14:textId="77777777" w:rsidR="000C378F" w:rsidRDefault="000C378F" w:rsidP="000C378F">
      <w:pPr>
        <w:widowControl w:val="0"/>
        <w:autoSpaceDE w:val="0"/>
        <w:autoSpaceDN w:val="0"/>
        <w:adjustRightInd w:val="0"/>
        <w:rPr>
          <w:sz w:val="22"/>
          <w:szCs w:val="22"/>
          <w:lang w:val="lt-LT"/>
        </w:rPr>
      </w:pPr>
      <w:r>
        <w:rPr>
          <w:sz w:val="22"/>
          <w:szCs w:val="22"/>
          <w:lang w:val="lt-LT"/>
        </w:rPr>
        <w:t xml:space="preserve">Gydantis </w:t>
      </w:r>
      <w:proofErr w:type="spellStart"/>
      <w:r>
        <w:rPr>
          <w:sz w:val="22"/>
          <w:szCs w:val="22"/>
          <w:lang w:val="lt-LT"/>
        </w:rPr>
        <w:t>Atoris</w:t>
      </w:r>
      <w:proofErr w:type="spellEnd"/>
      <w:r>
        <w:rPr>
          <w:sz w:val="22"/>
          <w:szCs w:val="22"/>
          <w:lang w:val="lt-LT"/>
        </w:rPr>
        <w:t xml:space="preserve"> negalima gerti daugiau kaip vieną arba dvi mažas stiklines greipfrutų sulčių per parą, nes dideli greipfrutų sulčių kiekiai gali keisti </w:t>
      </w:r>
      <w:proofErr w:type="spellStart"/>
      <w:r>
        <w:rPr>
          <w:color w:val="000000"/>
          <w:sz w:val="22"/>
          <w:szCs w:val="22"/>
          <w:lang w:val="lt-LT"/>
        </w:rPr>
        <w:t>Atoris</w:t>
      </w:r>
      <w:proofErr w:type="spellEnd"/>
      <w:r>
        <w:rPr>
          <w:sz w:val="22"/>
          <w:szCs w:val="22"/>
          <w:lang w:val="lt-LT"/>
        </w:rPr>
        <w:t xml:space="preserve"> poveikį.</w:t>
      </w:r>
    </w:p>
    <w:p w14:paraId="60455776" w14:textId="77777777" w:rsidR="000C378F" w:rsidRDefault="000C378F" w:rsidP="000C378F">
      <w:pPr>
        <w:widowControl w:val="0"/>
        <w:autoSpaceDE w:val="0"/>
        <w:autoSpaceDN w:val="0"/>
        <w:adjustRightInd w:val="0"/>
        <w:rPr>
          <w:i/>
          <w:iCs/>
          <w:sz w:val="22"/>
          <w:szCs w:val="22"/>
          <w:lang w:val="lt-LT"/>
        </w:rPr>
      </w:pPr>
    </w:p>
    <w:p w14:paraId="5F394353" w14:textId="77777777" w:rsidR="000C378F" w:rsidRDefault="000C378F" w:rsidP="000C378F">
      <w:pPr>
        <w:widowControl w:val="0"/>
        <w:autoSpaceDE w:val="0"/>
        <w:autoSpaceDN w:val="0"/>
        <w:adjustRightInd w:val="0"/>
        <w:rPr>
          <w:sz w:val="22"/>
          <w:szCs w:val="22"/>
          <w:lang w:val="lt-LT"/>
        </w:rPr>
      </w:pPr>
      <w:r>
        <w:rPr>
          <w:i/>
          <w:iCs/>
          <w:sz w:val="22"/>
          <w:szCs w:val="22"/>
          <w:lang w:val="lt-LT"/>
        </w:rPr>
        <w:t>Alkoholis</w:t>
      </w:r>
    </w:p>
    <w:p w14:paraId="32D8B1DA" w14:textId="77777777" w:rsidR="000C378F" w:rsidRDefault="000C378F" w:rsidP="000C378F">
      <w:pPr>
        <w:widowControl w:val="0"/>
        <w:rPr>
          <w:sz w:val="22"/>
          <w:szCs w:val="22"/>
          <w:lang w:val="lt-LT" w:eastAsia="en-US"/>
        </w:rPr>
      </w:pPr>
      <w:r>
        <w:rPr>
          <w:sz w:val="22"/>
          <w:szCs w:val="22"/>
          <w:lang w:val="lt-LT" w:eastAsia="en-US"/>
        </w:rPr>
        <w:t>Vartodami šio vaisto, venkite gerti per daug alkoholio. Išsamios informacijos pateikta 2 skyriaus poskyryje ,,Įspėjimai ir atsargumo priemonės”.</w:t>
      </w:r>
    </w:p>
    <w:p w14:paraId="3E2BC4D9" w14:textId="77777777" w:rsidR="000C378F" w:rsidRDefault="000C378F" w:rsidP="000C378F">
      <w:pPr>
        <w:widowControl w:val="0"/>
        <w:rPr>
          <w:sz w:val="22"/>
          <w:szCs w:val="22"/>
          <w:lang w:val="lt-LT" w:eastAsia="lt-LT"/>
        </w:rPr>
      </w:pPr>
    </w:p>
    <w:p w14:paraId="302B8BB4"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Nėštumas ir žindymo laikotarpis</w:t>
      </w:r>
    </w:p>
    <w:p w14:paraId="119B4E30" w14:textId="77777777" w:rsidR="000C378F" w:rsidRDefault="000C378F" w:rsidP="000C378F">
      <w:pPr>
        <w:widowControl w:val="0"/>
        <w:rPr>
          <w:sz w:val="22"/>
          <w:szCs w:val="22"/>
          <w:lang w:val="lt-LT" w:eastAsia="en-US"/>
        </w:rPr>
      </w:pPr>
      <w:r>
        <w:rPr>
          <w:sz w:val="22"/>
          <w:szCs w:val="22"/>
          <w:lang w:val="lt-LT" w:eastAsia="en-US"/>
        </w:rPr>
        <w:t>Jeigu esate nėščia, žindote kūdikį, manote, kad galbūt esate nėščia arba planuojate pastoti, tai prieš vartodama šį vaistą pasitarkite su gydytoju arba vaistininku.</w:t>
      </w:r>
    </w:p>
    <w:p w14:paraId="0E133A18" w14:textId="77777777" w:rsidR="000C378F" w:rsidRDefault="000C378F" w:rsidP="000C378F">
      <w:pPr>
        <w:widowControl w:val="0"/>
        <w:rPr>
          <w:sz w:val="22"/>
          <w:szCs w:val="22"/>
          <w:lang w:val="lt-LT" w:eastAsia="en-US"/>
        </w:rPr>
      </w:pPr>
    </w:p>
    <w:p w14:paraId="12A8561B" w14:textId="77777777" w:rsidR="000C378F" w:rsidRDefault="000C378F" w:rsidP="000C378F">
      <w:pPr>
        <w:widowControl w:val="0"/>
        <w:rPr>
          <w:sz w:val="22"/>
          <w:szCs w:val="22"/>
          <w:lang w:val="lt-LT" w:eastAsia="en-US"/>
        </w:rPr>
      </w:pPr>
      <w:r>
        <w:rPr>
          <w:sz w:val="22"/>
          <w:szCs w:val="22"/>
          <w:lang w:val="lt-LT" w:eastAsia="en-US"/>
        </w:rPr>
        <w:t xml:space="preserve">Jeigu esate nėščia arba planuojate pastoti, </w:t>
      </w:r>
      <w:proofErr w:type="spellStart"/>
      <w:r>
        <w:rPr>
          <w:sz w:val="22"/>
          <w:szCs w:val="22"/>
          <w:lang w:val="lt-LT" w:eastAsia="en-US"/>
        </w:rPr>
        <w:t>Atoris</w:t>
      </w:r>
      <w:proofErr w:type="spellEnd"/>
      <w:r>
        <w:rPr>
          <w:sz w:val="22"/>
          <w:szCs w:val="22"/>
          <w:lang w:val="lt-LT" w:eastAsia="en-US"/>
        </w:rPr>
        <w:t xml:space="preserve"> vartoti draudžiama. </w:t>
      </w:r>
      <w:proofErr w:type="spellStart"/>
      <w:r>
        <w:rPr>
          <w:sz w:val="22"/>
          <w:szCs w:val="22"/>
          <w:lang w:val="lt-LT" w:eastAsia="en-US"/>
        </w:rPr>
        <w:t>Atoris</w:t>
      </w:r>
      <w:proofErr w:type="spellEnd"/>
      <w:r>
        <w:rPr>
          <w:sz w:val="22"/>
          <w:szCs w:val="22"/>
          <w:lang w:val="lt-LT" w:eastAsia="en-US"/>
        </w:rPr>
        <w:t xml:space="preserve"> draudžiama vartoti ir tuo atveju, jeigu galite pastoti ir nevartojate patikimų kontracepcijos priemonių.</w:t>
      </w:r>
    </w:p>
    <w:p w14:paraId="5EFC03CD" w14:textId="77777777" w:rsidR="000C378F" w:rsidRDefault="000C378F" w:rsidP="000C378F">
      <w:pPr>
        <w:widowControl w:val="0"/>
        <w:ind w:left="567" w:hanging="567"/>
        <w:rPr>
          <w:sz w:val="22"/>
          <w:szCs w:val="22"/>
          <w:lang w:val="lt-LT" w:eastAsia="en-US"/>
        </w:rPr>
      </w:pPr>
      <w:proofErr w:type="spellStart"/>
      <w:r>
        <w:rPr>
          <w:sz w:val="22"/>
          <w:szCs w:val="22"/>
          <w:lang w:val="lt-LT" w:eastAsia="en-US"/>
        </w:rPr>
        <w:t>Atoris</w:t>
      </w:r>
      <w:proofErr w:type="spellEnd"/>
      <w:r>
        <w:rPr>
          <w:sz w:val="22"/>
          <w:szCs w:val="22"/>
          <w:lang w:val="lt-LT" w:eastAsia="en-US"/>
        </w:rPr>
        <w:t xml:space="preserve"> draudžiama vartoti žindymo laikotarpiu.</w:t>
      </w:r>
    </w:p>
    <w:p w14:paraId="052ABFF2" w14:textId="77777777" w:rsidR="000C378F" w:rsidRDefault="000C378F" w:rsidP="000C378F">
      <w:pPr>
        <w:widowControl w:val="0"/>
        <w:rPr>
          <w:sz w:val="22"/>
          <w:szCs w:val="22"/>
          <w:lang w:val="lt-LT" w:eastAsia="lt-LT"/>
        </w:rPr>
      </w:pPr>
      <w:proofErr w:type="spellStart"/>
      <w:r>
        <w:rPr>
          <w:sz w:val="22"/>
          <w:szCs w:val="22"/>
          <w:lang w:val="lt-LT" w:eastAsia="en-US"/>
        </w:rPr>
        <w:t>Atoris</w:t>
      </w:r>
      <w:proofErr w:type="spellEnd"/>
      <w:r>
        <w:rPr>
          <w:sz w:val="22"/>
          <w:szCs w:val="22"/>
          <w:lang w:val="lt-LT" w:eastAsia="en-US"/>
        </w:rPr>
        <w:t xml:space="preserve"> vartojimo nėštumo metu ir žindymo laikotarpiu saugumas dar nėra įrodytas. </w:t>
      </w:r>
      <w:r>
        <w:rPr>
          <w:sz w:val="22"/>
          <w:szCs w:val="22"/>
          <w:lang w:val="lt-LT" w:eastAsia="lt-LT"/>
        </w:rPr>
        <w:t>Prieš vartojant bet kokį vaistą, būtina pasitarti su gydytoju arba vaistininku.</w:t>
      </w:r>
    </w:p>
    <w:p w14:paraId="54124CAD" w14:textId="77777777" w:rsidR="000C378F" w:rsidRDefault="000C378F" w:rsidP="000C378F">
      <w:pPr>
        <w:widowControl w:val="0"/>
        <w:rPr>
          <w:sz w:val="22"/>
          <w:szCs w:val="22"/>
          <w:lang w:val="lt-LT" w:eastAsia="lt-LT"/>
        </w:rPr>
      </w:pPr>
    </w:p>
    <w:p w14:paraId="5D1477AA"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Vairavimas ir mechanizmų valdymas</w:t>
      </w:r>
    </w:p>
    <w:p w14:paraId="753FA765" w14:textId="77777777" w:rsidR="000C378F" w:rsidRDefault="000C378F" w:rsidP="000C378F">
      <w:pPr>
        <w:widowControl w:val="0"/>
        <w:rPr>
          <w:sz w:val="22"/>
          <w:szCs w:val="22"/>
          <w:lang w:val="lt-LT" w:eastAsia="en-US"/>
        </w:rPr>
      </w:pPr>
      <w:r>
        <w:rPr>
          <w:sz w:val="22"/>
          <w:szCs w:val="22"/>
          <w:lang w:val="lt-LT" w:eastAsia="en-US"/>
        </w:rPr>
        <w:t xml:space="preserve">Paprastai šis vaistas gebėjimo vairuoti ar valdyti mechanizmus neveikia. Vis dėlto, jeigu </w:t>
      </w:r>
      <w:proofErr w:type="spellStart"/>
      <w:r>
        <w:rPr>
          <w:sz w:val="22"/>
          <w:szCs w:val="22"/>
          <w:lang w:val="lt-LT" w:eastAsia="en-US"/>
        </w:rPr>
        <w:t>Atoris</w:t>
      </w:r>
      <w:proofErr w:type="spellEnd"/>
      <w:r>
        <w:rPr>
          <w:sz w:val="22"/>
          <w:szCs w:val="22"/>
          <w:lang w:val="lt-LT" w:eastAsia="en-US"/>
        </w:rPr>
        <w:t xml:space="preserve"> veikia Jūsų gebėjimą vairuoti, to daryti negalima. Jeigu vaistas veikia Jūsų gebėjimą naudoti kokius nors prietaisus ar valdyti mechanizmus, to daryti negalima.</w:t>
      </w:r>
    </w:p>
    <w:p w14:paraId="2605CA73" w14:textId="77777777" w:rsidR="000C378F" w:rsidRDefault="000C378F" w:rsidP="000C378F">
      <w:pPr>
        <w:widowControl w:val="0"/>
        <w:numPr>
          <w:ilvl w:val="12"/>
          <w:numId w:val="0"/>
        </w:numPr>
        <w:rPr>
          <w:sz w:val="22"/>
          <w:szCs w:val="22"/>
          <w:lang w:val="lt-LT" w:eastAsia="en-US"/>
        </w:rPr>
      </w:pPr>
    </w:p>
    <w:p w14:paraId="473461E3" w14:textId="77777777" w:rsidR="000C378F" w:rsidRDefault="000C378F" w:rsidP="000C378F">
      <w:pPr>
        <w:widowControl w:val="0"/>
        <w:ind w:left="567" w:hanging="567"/>
        <w:rPr>
          <w:sz w:val="22"/>
          <w:szCs w:val="22"/>
          <w:lang w:val="lt-LT" w:eastAsia="en-US"/>
        </w:rPr>
      </w:pPr>
      <w:proofErr w:type="spellStart"/>
      <w:r>
        <w:rPr>
          <w:b/>
          <w:sz w:val="22"/>
          <w:szCs w:val="22"/>
          <w:lang w:val="lt-LT" w:eastAsia="en-US"/>
        </w:rPr>
        <w:t>Atoris</w:t>
      </w:r>
      <w:proofErr w:type="spellEnd"/>
      <w:r>
        <w:rPr>
          <w:b/>
          <w:sz w:val="22"/>
          <w:szCs w:val="22"/>
          <w:lang w:val="lt-LT" w:eastAsia="en-US"/>
        </w:rPr>
        <w:t xml:space="preserve"> sudėtyje yra laktozės ir natrio</w:t>
      </w:r>
    </w:p>
    <w:p w14:paraId="3F9C1F93" w14:textId="77777777" w:rsidR="000C378F" w:rsidRDefault="000C378F" w:rsidP="000C378F">
      <w:pPr>
        <w:widowControl w:val="0"/>
        <w:tabs>
          <w:tab w:val="left" w:pos="567"/>
        </w:tabs>
        <w:rPr>
          <w:sz w:val="22"/>
          <w:szCs w:val="22"/>
          <w:lang w:val="lt-LT" w:eastAsia="en-US"/>
        </w:rPr>
      </w:pPr>
      <w:r>
        <w:rPr>
          <w:sz w:val="22"/>
          <w:szCs w:val="22"/>
          <w:lang w:val="lt-LT" w:eastAsia="en-US"/>
        </w:rPr>
        <w:t>Jeigu gydytojas Jums yra sakęs, kad netoleruojate kokių nors angliavandenių, kreipkitės į jį prieš pradėdami vartoti šį vaistą.</w:t>
      </w:r>
    </w:p>
    <w:p w14:paraId="637429A2" w14:textId="77777777" w:rsidR="000C378F" w:rsidRDefault="000C378F" w:rsidP="000C378F">
      <w:pPr>
        <w:widowControl w:val="0"/>
        <w:tabs>
          <w:tab w:val="left" w:pos="1296"/>
        </w:tabs>
        <w:rPr>
          <w:sz w:val="22"/>
          <w:szCs w:val="22"/>
          <w:lang w:val="lt-LT" w:eastAsia="lt-LT"/>
        </w:rPr>
      </w:pPr>
      <w:r>
        <w:rPr>
          <w:sz w:val="22"/>
          <w:szCs w:val="22"/>
          <w:lang w:val="lt-LT" w:eastAsia="lt-LT"/>
        </w:rPr>
        <w:t>Kiekvienoje šio vaisto tabletėje yra mažiau kaip 1 </w:t>
      </w:r>
      <w:proofErr w:type="spellStart"/>
      <w:r>
        <w:rPr>
          <w:sz w:val="22"/>
          <w:szCs w:val="22"/>
          <w:lang w:val="lt-LT" w:eastAsia="lt-LT"/>
        </w:rPr>
        <w:t>mmol</w:t>
      </w:r>
      <w:proofErr w:type="spellEnd"/>
      <w:r>
        <w:rPr>
          <w:sz w:val="22"/>
          <w:szCs w:val="22"/>
          <w:lang w:val="lt-LT" w:eastAsia="lt-LT"/>
        </w:rPr>
        <w:t xml:space="preserve"> (23 mg) natrio, t. y. jis beveik neturi reikšmės.</w:t>
      </w:r>
    </w:p>
    <w:p w14:paraId="7A6E26E1" w14:textId="77777777" w:rsidR="000C378F" w:rsidRDefault="000C378F" w:rsidP="000C378F">
      <w:pPr>
        <w:widowControl w:val="0"/>
        <w:rPr>
          <w:sz w:val="22"/>
          <w:szCs w:val="22"/>
          <w:lang w:val="lt-LT" w:eastAsia="lt-LT"/>
        </w:rPr>
      </w:pPr>
    </w:p>
    <w:p w14:paraId="6ED68FAE" w14:textId="77777777" w:rsidR="000C378F" w:rsidRDefault="000C378F" w:rsidP="000C378F">
      <w:pPr>
        <w:widowControl w:val="0"/>
        <w:rPr>
          <w:sz w:val="22"/>
          <w:szCs w:val="22"/>
          <w:lang w:val="lt-LT" w:eastAsia="lt-LT"/>
        </w:rPr>
      </w:pPr>
    </w:p>
    <w:p w14:paraId="3852EF7C"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Atoris</w:t>
      </w:r>
      <w:proofErr w:type="spellEnd"/>
    </w:p>
    <w:p w14:paraId="60BA49D4" w14:textId="77777777" w:rsidR="000C378F" w:rsidRDefault="000C378F" w:rsidP="000C378F">
      <w:pPr>
        <w:widowControl w:val="0"/>
        <w:rPr>
          <w:sz w:val="22"/>
          <w:szCs w:val="22"/>
          <w:lang w:val="lt-LT" w:eastAsia="lt-LT"/>
        </w:rPr>
      </w:pPr>
    </w:p>
    <w:p w14:paraId="65AF256D" w14:textId="77777777" w:rsidR="000C378F" w:rsidRDefault="000C378F" w:rsidP="000C378F">
      <w:pPr>
        <w:widowControl w:val="0"/>
        <w:rPr>
          <w:sz w:val="22"/>
          <w:szCs w:val="22"/>
          <w:lang w:val="lt-LT" w:eastAsia="en-US"/>
        </w:rPr>
      </w:pPr>
      <w:r>
        <w:rPr>
          <w:sz w:val="22"/>
          <w:szCs w:val="22"/>
          <w:lang w:val="lt-LT" w:eastAsia="en-US"/>
        </w:rPr>
        <w:t>Visada vartokite šį vaistą tiksliai kaip nurodė gydytojas</w:t>
      </w:r>
      <w:r>
        <w:rPr>
          <w:sz w:val="22"/>
          <w:szCs w:val="22"/>
          <w:lang w:val="lt-LT"/>
        </w:rPr>
        <w:t xml:space="preserve"> arba vaistininkas.</w:t>
      </w:r>
      <w:r>
        <w:rPr>
          <w:sz w:val="22"/>
          <w:szCs w:val="22"/>
          <w:lang w:val="lt-LT" w:eastAsia="en-US"/>
        </w:rPr>
        <w:t xml:space="preserve"> Jeigu abejojate, kreipkitės į gydytoją arba vaistininką.</w:t>
      </w:r>
    </w:p>
    <w:p w14:paraId="0B3BB785" w14:textId="77777777" w:rsidR="000C378F" w:rsidRDefault="000C378F" w:rsidP="000C378F">
      <w:pPr>
        <w:widowControl w:val="0"/>
        <w:rPr>
          <w:sz w:val="22"/>
          <w:szCs w:val="22"/>
          <w:lang w:val="lt-LT" w:eastAsia="en-US"/>
        </w:rPr>
      </w:pPr>
    </w:p>
    <w:p w14:paraId="0CFC1288" w14:textId="77777777" w:rsidR="000C378F" w:rsidRDefault="000C378F" w:rsidP="000C378F">
      <w:pPr>
        <w:widowControl w:val="0"/>
        <w:rPr>
          <w:sz w:val="22"/>
          <w:szCs w:val="22"/>
          <w:lang w:val="lt-LT" w:eastAsia="en-US"/>
        </w:rPr>
      </w:pPr>
      <w:r>
        <w:rPr>
          <w:sz w:val="22"/>
          <w:szCs w:val="22"/>
          <w:lang w:val="lt-LT" w:eastAsia="en-US"/>
        </w:rPr>
        <w:t xml:space="preserve">Prieš pradedant gydymą, gydytojas nurodys Jums laikytis </w:t>
      </w:r>
      <w:proofErr w:type="spellStart"/>
      <w:r>
        <w:rPr>
          <w:sz w:val="22"/>
          <w:szCs w:val="22"/>
          <w:lang w:val="lt-LT" w:eastAsia="en-US"/>
        </w:rPr>
        <w:t>chlesterolio</w:t>
      </w:r>
      <w:proofErr w:type="spellEnd"/>
      <w:r>
        <w:rPr>
          <w:sz w:val="22"/>
          <w:szCs w:val="22"/>
          <w:lang w:val="lt-LT" w:eastAsia="en-US"/>
        </w:rPr>
        <w:t xml:space="preserve"> kiekį kraujyje mažinančios dietos, kurios teks laikytis ir gydymo </w:t>
      </w:r>
      <w:proofErr w:type="spellStart"/>
      <w:r>
        <w:rPr>
          <w:sz w:val="22"/>
          <w:szCs w:val="22"/>
          <w:lang w:val="lt-LT" w:eastAsia="en-US"/>
        </w:rPr>
        <w:t>Atoris</w:t>
      </w:r>
      <w:proofErr w:type="spellEnd"/>
      <w:r>
        <w:rPr>
          <w:sz w:val="22"/>
          <w:szCs w:val="22"/>
          <w:lang w:val="lt-LT" w:eastAsia="en-US"/>
        </w:rPr>
        <w:t xml:space="preserve"> metu.</w:t>
      </w:r>
    </w:p>
    <w:p w14:paraId="3D5F9B23" w14:textId="77777777" w:rsidR="000C378F" w:rsidRDefault="000C378F" w:rsidP="000C378F">
      <w:pPr>
        <w:widowControl w:val="0"/>
        <w:rPr>
          <w:sz w:val="22"/>
          <w:szCs w:val="22"/>
          <w:lang w:val="lt-LT" w:eastAsia="en-US"/>
        </w:rPr>
      </w:pPr>
    </w:p>
    <w:p w14:paraId="17CF5C3E" w14:textId="77777777" w:rsidR="000C378F" w:rsidRDefault="000C378F" w:rsidP="000C378F">
      <w:pPr>
        <w:widowControl w:val="0"/>
        <w:rPr>
          <w:sz w:val="22"/>
          <w:szCs w:val="22"/>
          <w:lang w:val="lt-LT" w:eastAsia="en-US"/>
        </w:rPr>
      </w:pPr>
      <w:r>
        <w:rPr>
          <w:sz w:val="22"/>
          <w:szCs w:val="22"/>
          <w:lang w:val="lt-LT" w:eastAsia="en-US"/>
        </w:rPr>
        <w:t xml:space="preserve">Įprasta kartą per parą vartojama pradinė </w:t>
      </w:r>
      <w:proofErr w:type="spellStart"/>
      <w:r>
        <w:rPr>
          <w:sz w:val="22"/>
          <w:szCs w:val="22"/>
          <w:lang w:val="lt-LT" w:eastAsia="en-US"/>
        </w:rPr>
        <w:t>Atoris</w:t>
      </w:r>
      <w:proofErr w:type="spellEnd"/>
      <w:r>
        <w:rPr>
          <w:sz w:val="22"/>
          <w:szCs w:val="22"/>
          <w:lang w:val="lt-LT" w:eastAsia="en-US"/>
        </w:rPr>
        <w:t xml:space="preserve"> dozė suaugusiesiems. Prireikus gydytojas šią dozę gali didinti iki Jums tinkamos dozės. Gydytojas didins dozę kas 4 savaites arba rečiau. Didžiausia kartą per parą vartojama </w:t>
      </w:r>
      <w:proofErr w:type="spellStart"/>
      <w:r>
        <w:rPr>
          <w:sz w:val="22"/>
          <w:szCs w:val="22"/>
          <w:lang w:val="lt-LT" w:eastAsia="en-US"/>
        </w:rPr>
        <w:t>Atoris</w:t>
      </w:r>
      <w:proofErr w:type="spellEnd"/>
      <w:r>
        <w:rPr>
          <w:sz w:val="22"/>
          <w:szCs w:val="22"/>
          <w:lang w:val="lt-LT" w:eastAsia="en-US"/>
        </w:rPr>
        <w:t xml:space="preserve"> dozė yra 80 mg suaugusiems žmonėms</w:t>
      </w:r>
      <w:r>
        <w:rPr>
          <w:sz w:val="22"/>
          <w:szCs w:val="22"/>
          <w:lang w:val="lt-LT"/>
        </w:rPr>
        <w:t xml:space="preserve"> ir 20 mg vaikams.</w:t>
      </w:r>
    </w:p>
    <w:p w14:paraId="091277CA" w14:textId="77777777" w:rsidR="000C378F" w:rsidRDefault="000C378F" w:rsidP="000C378F">
      <w:pPr>
        <w:widowControl w:val="0"/>
        <w:rPr>
          <w:sz w:val="22"/>
          <w:szCs w:val="22"/>
          <w:lang w:val="lt-LT" w:eastAsia="en-US"/>
        </w:rPr>
      </w:pPr>
    </w:p>
    <w:p w14:paraId="248A3BE1" w14:textId="77777777" w:rsidR="000C378F" w:rsidRDefault="000C378F" w:rsidP="000C378F">
      <w:pPr>
        <w:widowControl w:val="0"/>
        <w:rPr>
          <w:sz w:val="22"/>
          <w:szCs w:val="22"/>
          <w:lang w:val="lt-LT" w:eastAsia="en-US"/>
        </w:rPr>
      </w:pPr>
      <w:r>
        <w:rPr>
          <w:sz w:val="22"/>
          <w:szCs w:val="22"/>
          <w:lang w:val="lt-LT" w:eastAsia="en-US"/>
        </w:rPr>
        <w:lastRenderedPageBreak/>
        <w:t>Reikia nuryti visą</w:t>
      </w:r>
      <w:r>
        <w:rPr>
          <w:sz w:val="22"/>
          <w:szCs w:val="22"/>
          <w:lang w:val="lt-LT"/>
        </w:rPr>
        <w:t xml:space="preserve"> </w:t>
      </w:r>
      <w:r>
        <w:rPr>
          <w:sz w:val="22"/>
          <w:szCs w:val="22"/>
          <w:lang w:val="lt-LT" w:eastAsia="en-US"/>
        </w:rPr>
        <w:t>tabletę užgeriant vandeniu. Tabletę galima gerti bet kuriuo paros metu, valgant arba nevalgant. Vis dėlto tabletes rekomenduojama kasdien gerti tuo pačiu metu.</w:t>
      </w:r>
    </w:p>
    <w:p w14:paraId="6627E2C1" w14:textId="77777777" w:rsidR="000C378F" w:rsidRDefault="000C378F" w:rsidP="000C378F">
      <w:pPr>
        <w:widowControl w:val="0"/>
        <w:rPr>
          <w:sz w:val="22"/>
          <w:szCs w:val="22"/>
          <w:lang w:val="lt-LT" w:eastAsia="en-US"/>
        </w:rPr>
      </w:pPr>
    </w:p>
    <w:p w14:paraId="2332F2E9" w14:textId="77777777" w:rsidR="000C378F" w:rsidRDefault="000C378F" w:rsidP="000C378F">
      <w:pPr>
        <w:widowControl w:val="0"/>
        <w:rPr>
          <w:sz w:val="22"/>
          <w:szCs w:val="22"/>
          <w:lang w:val="lt-LT"/>
        </w:rPr>
      </w:pPr>
      <w:r>
        <w:rPr>
          <w:sz w:val="22"/>
          <w:szCs w:val="22"/>
          <w:lang w:val="lt-LT"/>
        </w:rPr>
        <w:t>Visada vartokite šį vaistą tiksliai kaip nurodė gydytojas. Jeigu abejojate, kreipkitės į gydytoją arba vaistininką.</w:t>
      </w:r>
    </w:p>
    <w:p w14:paraId="749DA497" w14:textId="77777777" w:rsidR="000C378F" w:rsidRDefault="000C378F" w:rsidP="000C378F">
      <w:pPr>
        <w:widowControl w:val="0"/>
        <w:rPr>
          <w:bCs/>
          <w:sz w:val="22"/>
          <w:szCs w:val="22"/>
          <w:lang w:val="lt-LT"/>
        </w:rPr>
      </w:pPr>
    </w:p>
    <w:p w14:paraId="5EC02DCA" w14:textId="77777777" w:rsidR="000C378F" w:rsidRDefault="000C378F" w:rsidP="000C378F">
      <w:pPr>
        <w:widowControl w:val="0"/>
        <w:rPr>
          <w:b/>
          <w:sz w:val="22"/>
          <w:lang w:val="lt-LT"/>
        </w:rPr>
      </w:pPr>
      <w:r>
        <w:rPr>
          <w:b/>
          <w:sz w:val="22"/>
          <w:lang w:val="lt-LT"/>
        </w:rPr>
        <w:t xml:space="preserve">Gydymo </w:t>
      </w:r>
      <w:proofErr w:type="spellStart"/>
      <w:r>
        <w:rPr>
          <w:b/>
          <w:sz w:val="22"/>
          <w:lang w:val="lt-LT"/>
        </w:rPr>
        <w:t>Atoris</w:t>
      </w:r>
      <w:proofErr w:type="spellEnd"/>
      <w:r>
        <w:rPr>
          <w:b/>
          <w:sz w:val="22"/>
          <w:lang w:val="lt-LT"/>
        </w:rPr>
        <w:t xml:space="preserve"> trukmę nustatys gydytojas.</w:t>
      </w:r>
    </w:p>
    <w:p w14:paraId="0DA97ED2" w14:textId="77777777" w:rsidR="000C378F" w:rsidRDefault="000C378F" w:rsidP="000C378F">
      <w:pPr>
        <w:widowControl w:val="0"/>
        <w:rPr>
          <w:b/>
          <w:bCs/>
          <w:sz w:val="22"/>
          <w:szCs w:val="22"/>
          <w:lang w:val="lt-LT" w:eastAsia="en-US"/>
        </w:rPr>
      </w:pPr>
    </w:p>
    <w:p w14:paraId="3A72E900" w14:textId="77777777" w:rsidR="000C378F" w:rsidRDefault="000C378F" w:rsidP="000C378F">
      <w:pPr>
        <w:widowControl w:val="0"/>
        <w:rPr>
          <w:sz w:val="22"/>
          <w:szCs w:val="22"/>
          <w:lang w:val="lt-LT" w:eastAsia="en-US"/>
        </w:rPr>
      </w:pPr>
      <w:r>
        <w:rPr>
          <w:sz w:val="22"/>
          <w:szCs w:val="22"/>
          <w:lang w:val="lt-LT" w:eastAsia="en-US"/>
        </w:rPr>
        <w:t xml:space="preserve">Jeigu galvojate, kad </w:t>
      </w:r>
      <w:proofErr w:type="spellStart"/>
      <w:r>
        <w:rPr>
          <w:sz w:val="22"/>
          <w:szCs w:val="22"/>
          <w:lang w:val="lt-LT" w:eastAsia="en-US"/>
        </w:rPr>
        <w:t>Atoris</w:t>
      </w:r>
      <w:proofErr w:type="spellEnd"/>
      <w:r>
        <w:rPr>
          <w:sz w:val="22"/>
          <w:szCs w:val="22"/>
          <w:lang w:val="lt-LT" w:eastAsia="en-US"/>
        </w:rPr>
        <w:t xml:space="preserve"> veikia per stipriai arba per silpnai, pasakykite gydytojui.</w:t>
      </w:r>
    </w:p>
    <w:p w14:paraId="65616D01" w14:textId="77777777" w:rsidR="000C378F" w:rsidRDefault="000C378F" w:rsidP="000C378F">
      <w:pPr>
        <w:widowControl w:val="0"/>
        <w:rPr>
          <w:sz w:val="22"/>
          <w:szCs w:val="22"/>
          <w:lang w:val="lt-LT" w:eastAsia="lt-LT"/>
        </w:rPr>
      </w:pPr>
    </w:p>
    <w:p w14:paraId="659FAE8E"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Atoris</w:t>
      </w:r>
      <w:proofErr w:type="spellEnd"/>
      <w:r>
        <w:rPr>
          <w:b/>
          <w:sz w:val="22"/>
          <w:szCs w:val="22"/>
          <w:lang w:val="lt-LT" w:eastAsia="lt-LT"/>
        </w:rPr>
        <w:t xml:space="preserve"> dozę</w:t>
      </w:r>
    </w:p>
    <w:p w14:paraId="39F86CB5" w14:textId="77777777" w:rsidR="000C378F" w:rsidRDefault="000C378F" w:rsidP="000C378F">
      <w:pPr>
        <w:widowControl w:val="0"/>
        <w:rPr>
          <w:bCs/>
          <w:sz w:val="22"/>
          <w:szCs w:val="22"/>
          <w:lang w:val="lt-LT" w:eastAsia="en-US"/>
        </w:rPr>
      </w:pPr>
      <w:r>
        <w:rPr>
          <w:bCs/>
          <w:sz w:val="22"/>
          <w:szCs w:val="22"/>
          <w:lang w:val="lt-LT" w:eastAsia="en-US"/>
        </w:rPr>
        <w:t xml:space="preserve">Jeigu atsitiktinai išgėrėte per daug </w:t>
      </w:r>
      <w:proofErr w:type="spellStart"/>
      <w:r>
        <w:rPr>
          <w:sz w:val="22"/>
          <w:szCs w:val="22"/>
          <w:lang w:val="lt-LT" w:eastAsia="en-US"/>
        </w:rPr>
        <w:t>Atoris</w:t>
      </w:r>
      <w:proofErr w:type="spellEnd"/>
      <w:r>
        <w:rPr>
          <w:bCs/>
          <w:sz w:val="22"/>
          <w:szCs w:val="22"/>
          <w:lang w:val="lt-LT"/>
        </w:rPr>
        <w:t xml:space="preserve"> </w:t>
      </w:r>
      <w:r>
        <w:rPr>
          <w:bCs/>
          <w:sz w:val="22"/>
          <w:szCs w:val="22"/>
          <w:lang w:val="lt-LT" w:eastAsia="en-US"/>
        </w:rPr>
        <w:t>(daugiau už įprastą paros dozę), kreipkitės patarimo į gydytoją arba artimiausią ligoninę.</w:t>
      </w:r>
    </w:p>
    <w:p w14:paraId="0A6F1D8B" w14:textId="77777777" w:rsidR="000C378F" w:rsidRDefault="000C378F" w:rsidP="000C378F">
      <w:pPr>
        <w:widowControl w:val="0"/>
        <w:rPr>
          <w:sz w:val="22"/>
          <w:szCs w:val="22"/>
          <w:lang w:val="lt-LT" w:eastAsia="lt-LT"/>
        </w:rPr>
      </w:pPr>
    </w:p>
    <w:p w14:paraId="63CD2367"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Atoris</w:t>
      </w:r>
      <w:proofErr w:type="spellEnd"/>
    </w:p>
    <w:p w14:paraId="4FD41250" w14:textId="77777777" w:rsidR="000C378F" w:rsidRDefault="000C378F" w:rsidP="000C378F">
      <w:pPr>
        <w:widowControl w:val="0"/>
        <w:rPr>
          <w:sz w:val="22"/>
          <w:szCs w:val="22"/>
          <w:lang w:val="lt-LT" w:eastAsia="en-US"/>
        </w:rPr>
      </w:pPr>
      <w:r>
        <w:rPr>
          <w:sz w:val="22"/>
          <w:szCs w:val="22"/>
          <w:lang w:val="lt-LT" w:eastAsia="en-US"/>
        </w:rPr>
        <w:t>Jeigu pamiršote išgerti dozę, kitą dozę vartokite pagal gydymo planą numatytu laiku. Negalima vartoti dvigubos dozės norint kompensuoti praleistą dozę.</w:t>
      </w:r>
    </w:p>
    <w:p w14:paraId="15CF767C" w14:textId="77777777" w:rsidR="000C378F" w:rsidRDefault="000C378F" w:rsidP="000C378F">
      <w:pPr>
        <w:widowControl w:val="0"/>
        <w:rPr>
          <w:sz w:val="22"/>
          <w:szCs w:val="22"/>
          <w:lang w:val="lt-LT" w:eastAsia="lt-LT"/>
        </w:rPr>
      </w:pPr>
    </w:p>
    <w:p w14:paraId="53012A58" w14:textId="77777777" w:rsidR="000C378F" w:rsidRDefault="000C378F" w:rsidP="000C378F">
      <w:pPr>
        <w:widowControl w:val="0"/>
        <w:ind w:left="540" w:hanging="540"/>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Atoris</w:t>
      </w:r>
      <w:proofErr w:type="spellEnd"/>
    </w:p>
    <w:p w14:paraId="6EC24DC1" w14:textId="77777777" w:rsidR="000C378F" w:rsidRDefault="000C378F" w:rsidP="000C378F">
      <w:pPr>
        <w:widowControl w:val="0"/>
        <w:rPr>
          <w:sz w:val="22"/>
          <w:szCs w:val="22"/>
          <w:lang w:val="lt-LT" w:eastAsia="lt-LT"/>
        </w:rPr>
      </w:pPr>
      <w:r>
        <w:rPr>
          <w:sz w:val="22"/>
          <w:szCs w:val="22"/>
          <w:lang w:val="lt-LT" w:eastAsia="lt-LT"/>
        </w:rPr>
        <w:t>Jeigu kiltų daugiau klausimų dėl šio vaisto vartojimo ar gydymą norėtumėte nutraukti, kreipkitės į gydytoją arba vaistininką.</w:t>
      </w:r>
    </w:p>
    <w:p w14:paraId="2F2DD283" w14:textId="77777777" w:rsidR="000C378F" w:rsidRDefault="000C378F" w:rsidP="000C378F">
      <w:pPr>
        <w:widowControl w:val="0"/>
        <w:rPr>
          <w:sz w:val="22"/>
          <w:szCs w:val="22"/>
          <w:lang w:val="lt-LT" w:eastAsia="lt-LT"/>
        </w:rPr>
      </w:pPr>
    </w:p>
    <w:p w14:paraId="0BF1A690" w14:textId="77777777" w:rsidR="000C378F" w:rsidRDefault="000C378F" w:rsidP="000C378F">
      <w:pPr>
        <w:widowControl w:val="0"/>
        <w:rPr>
          <w:sz w:val="22"/>
          <w:szCs w:val="22"/>
          <w:lang w:val="lt-LT" w:eastAsia="lt-LT"/>
        </w:rPr>
      </w:pPr>
    </w:p>
    <w:p w14:paraId="508F93EA"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14:paraId="2F2A5B4A" w14:textId="77777777" w:rsidR="000C378F" w:rsidRDefault="000C378F" w:rsidP="000C378F">
      <w:pPr>
        <w:widowControl w:val="0"/>
        <w:rPr>
          <w:sz w:val="22"/>
          <w:szCs w:val="22"/>
          <w:lang w:val="lt-LT" w:eastAsia="lt-LT"/>
        </w:rPr>
      </w:pPr>
    </w:p>
    <w:p w14:paraId="06FCF336" w14:textId="77777777" w:rsidR="000C378F" w:rsidRDefault="000C378F" w:rsidP="000C378F">
      <w:pPr>
        <w:widowControl w:val="0"/>
        <w:rPr>
          <w:sz w:val="22"/>
          <w:szCs w:val="22"/>
          <w:lang w:val="lt-LT" w:eastAsia="en-US"/>
        </w:rPr>
      </w:pPr>
      <w:r>
        <w:rPr>
          <w:sz w:val="22"/>
          <w:szCs w:val="22"/>
          <w:lang w:val="lt-LT" w:eastAsia="en-US"/>
        </w:rPr>
        <w:t>Šis vaistas, kaip ir visi kiti, gali sukelti šalutinį poveikį, nors jis pasireiškia ne visiems žmonėms.</w:t>
      </w:r>
    </w:p>
    <w:p w14:paraId="310B237A" w14:textId="77777777" w:rsidR="000C378F" w:rsidRDefault="000C378F" w:rsidP="000C378F">
      <w:pPr>
        <w:widowControl w:val="0"/>
        <w:rPr>
          <w:sz w:val="22"/>
          <w:szCs w:val="22"/>
          <w:lang w:val="lt-LT" w:eastAsia="lt-LT"/>
        </w:rPr>
      </w:pPr>
    </w:p>
    <w:p w14:paraId="135CD664" w14:textId="77777777" w:rsidR="000C378F" w:rsidRDefault="000C378F" w:rsidP="000C378F">
      <w:pPr>
        <w:widowControl w:val="0"/>
        <w:numPr>
          <w:ilvl w:val="12"/>
          <w:numId w:val="0"/>
        </w:numPr>
        <w:ind w:right="-2"/>
        <w:rPr>
          <w:bCs/>
          <w:sz w:val="22"/>
          <w:szCs w:val="22"/>
          <w:lang w:val="lt-LT" w:eastAsia="en-US"/>
        </w:rPr>
      </w:pPr>
      <w:r>
        <w:rPr>
          <w:b/>
          <w:bCs/>
          <w:sz w:val="22"/>
          <w:szCs w:val="22"/>
          <w:lang w:val="lt-LT" w:eastAsia="en-US"/>
        </w:rPr>
        <w:t xml:space="preserve">Jeigu pasireiškė bet kuris iš toliau išvardytų sunkių šalutinių poveikių ar simptomų, nutraukite </w:t>
      </w:r>
      <w:proofErr w:type="spellStart"/>
      <w:r>
        <w:rPr>
          <w:b/>
          <w:bCs/>
          <w:sz w:val="22"/>
          <w:szCs w:val="22"/>
          <w:lang w:val="lt-LT"/>
        </w:rPr>
        <w:t>Atoris</w:t>
      </w:r>
      <w:proofErr w:type="spellEnd"/>
      <w:r>
        <w:rPr>
          <w:b/>
          <w:bCs/>
          <w:sz w:val="22"/>
          <w:szCs w:val="22"/>
          <w:lang w:val="lt-LT" w:eastAsia="en-US"/>
        </w:rPr>
        <w:t xml:space="preserve"> vartojimą ir nedelsdamas kreipkitės į gydytoją arba artimiausios ligoninės skubios pagalbos skyrių</w:t>
      </w:r>
      <w:r>
        <w:rPr>
          <w:bCs/>
          <w:sz w:val="22"/>
          <w:szCs w:val="22"/>
          <w:lang w:val="lt-LT" w:eastAsia="en-US"/>
        </w:rPr>
        <w:t>.</w:t>
      </w:r>
    </w:p>
    <w:p w14:paraId="6B997059" w14:textId="77777777" w:rsidR="000C378F" w:rsidRDefault="000C378F" w:rsidP="000C378F">
      <w:pPr>
        <w:widowControl w:val="0"/>
        <w:numPr>
          <w:ilvl w:val="12"/>
          <w:numId w:val="0"/>
        </w:numPr>
        <w:ind w:right="-2"/>
        <w:rPr>
          <w:b/>
          <w:bCs/>
          <w:sz w:val="22"/>
          <w:szCs w:val="22"/>
          <w:lang w:val="lt-LT" w:eastAsia="en-US"/>
        </w:rPr>
      </w:pPr>
    </w:p>
    <w:p w14:paraId="7878051C"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Reti </w:t>
      </w:r>
      <w:r>
        <w:rPr>
          <w:bCs/>
          <w:noProof/>
          <w:snapToGrid w:val="0"/>
          <w:sz w:val="22"/>
          <w:szCs w:val="22"/>
        </w:rPr>
        <w:t>šalutinio poveikio reiškiniai</w:t>
      </w:r>
      <w:r>
        <w:rPr>
          <w:b/>
          <w:bCs/>
          <w:noProof/>
          <w:snapToGrid w:val="0"/>
          <w:sz w:val="22"/>
          <w:szCs w:val="22"/>
        </w:rPr>
        <w:t xml:space="preserve"> </w:t>
      </w:r>
      <w:r>
        <w:rPr>
          <w:sz w:val="22"/>
          <w:szCs w:val="22"/>
          <w:lang w:val="lt-LT" w:eastAsia="en-US"/>
        </w:rPr>
        <w:t xml:space="preserve">(gali pasireikšti </w:t>
      </w:r>
      <w:r>
        <w:rPr>
          <w:sz w:val="22"/>
          <w:szCs w:val="22"/>
          <w:lang w:val="lt-LT"/>
        </w:rPr>
        <w:t>rečiau</w:t>
      </w:r>
      <w:r>
        <w:rPr>
          <w:sz w:val="22"/>
          <w:szCs w:val="22"/>
          <w:lang w:val="lt-LT" w:eastAsia="en-US"/>
        </w:rPr>
        <w:t xml:space="preserve"> kaip 1 iš 1 000 asmenų)</w:t>
      </w:r>
    </w:p>
    <w:p w14:paraId="2F68E9E6" w14:textId="77777777" w:rsidR="000C378F" w:rsidRDefault="000C378F" w:rsidP="000C378F">
      <w:pPr>
        <w:widowControl w:val="0"/>
        <w:numPr>
          <w:ilvl w:val="12"/>
          <w:numId w:val="0"/>
        </w:numPr>
        <w:ind w:right="-2"/>
        <w:rPr>
          <w:sz w:val="22"/>
          <w:szCs w:val="22"/>
          <w:lang w:val="lt-LT" w:eastAsia="en-US"/>
        </w:rPr>
      </w:pPr>
    </w:p>
    <w:p w14:paraId="66E1F797" w14:textId="77777777" w:rsidR="000C378F" w:rsidRDefault="000C378F" w:rsidP="000C378F">
      <w:pPr>
        <w:widowControl w:val="0"/>
        <w:numPr>
          <w:ilvl w:val="0"/>
          <w:numId w:val="2"/>
        </w:numPr>
        <w:ind w:left="567" w:right="-2" w:hanging="567"/>
        <w:rPr>
          <w:sz w:val="22"/>
          <w:szCs w:val="22"/>
          <w:lang w:val="lt-LT" w:eastAsia="en-US"/>
        </w:rPr>
      </w:pPr>
      <w:r>
        <w:rPr>
          <w:sz w:val="22"/>
          <w:szCs w:val="22"/>
          <w:lang w:val="lt-LT" w:eastAsia="en-US"/>
        </w:rPr>
        <w:t>Sunki alerginė reakcija, sukelianti veido, liežuvio ir gerklės patinimą, kuris gali pasunkinti kvėpavimą.</w:t>
      </w:r>
    </w:p>
    <w:p w14:paraId="05E4504C" w14:textId="77777777" w:rsidR="000C378F" w:rsidRDefault="000C378F" w:rsidP="000C378F">
      <w:pPr>
        <w:widowControl w:val="0"/>
        <w:numPr>
          <w:ilvl w:val="0"/>
          <w:numId w:val="2"/>
        </w:numPr>
        <w:ind w:left="567" w:right="-2" w:hanging="567"/>
        <w:rPr>
          <w:sz w:val="22"/>
          <w:szCs w:val="22"/>
          <w:lang w:val="lt-LT" w:eastAsia="en-US"/>
        </w:rPr>
      </w:pPr>
      <w:r>
        <w:rPr>
          <w:sz w:val="22"/>
          <w:szCs w:val="22"/>
          <w:lang w:val="lt-LT" w:eastAsia="en-US"/>
        </w:rPr>
        <w:t>Sunkus sutrikimas, pasireiškiantis sunkiu odos lupimusi ir patinimu, odos, burnos, akių ir lytinių organų pūslėmis bei karščiavimu. Odos išbėrimas su rausvai raudonomis dėmėmis, ypač delnų ar padų srityje (gali atsirasti pūslių).</w:t>
      </w:r>
    </w:p>
    <w:p w14:paraId="22E9316D" w14:textId="77777777" w:rsidR="000C378F" w:rsidRDefault="000C378F" w:rsidP="000C378F">
      <w:pPr>
        <w:widowControl w:val="0"/>
        <w:numPr>
          <w:ilvl w:val="0"/>
          <w:numId w:val="2"/>
        </w:numPr>
        <w:ind w:left="567" w:right="-2" w:hanging="567"/>
        <w:rPr>
          <w:sz w:val="22"/>
          <w:szCs w:val="22"/>
          <w:lang w:val="lt-LT" w:eastAsia="en-US"/>
        </w:rPr>
      </w:pPr>
      <w:r>
        <w:rPr>
          <w:sz w:val="22"/>
          <w:szCs w:val="22"/>
          <w:lang w:val="lt-LT" w:eastAsia="en-US"/>
        </w:rPr>
        <w:t>Raumenų silpnumas, jautrumas</w:t>
      </w:r>
      <w:r>
        <w:rPr>
          <w:sz w:val="22"/>
          <w:szCs w:val="22"/>
        </w:rPr>
        <w:t>,</w:t>
      </w:r>
      <w:r>
        <w:rPr>
          <w:sz w:val="22"/>
          <w:szCs w:val="22"/>
          <w:lang w:val="lt-LT" w:eastAsia="en-US"/>
        </w:rPr>
        <w:t xml:space="preserve"> skausmas arba raudonos ar rusvos spalvos šlapimas, ypatingai tada, kai tuo pat metu Jums pasireiškia prasta savijauta ar padidėja kūno temperatūra, kadangi tai gali būti susiję su nenormaliu raumenų irimu</w:t>
      </w:r>
      <w:r>
        <w:rPr>
          <w:sz w:val="22"/>
          <w:szCs w:val="22"/>
          <w:lang w:val="lt-LT"/>
        </w:rPr>
        <w:t xml:space="preserve">. </w:t>
      </w:r>
      <w:r>
        <w:rPr>
          <w:sz w:val="22"/>
          <w:szCs w:val="22"/>
          <w:lang w:val="lt-LT" w:bidi="lt-LT"/>
        </w:rPr>
        <w:t xml:space="preserve">Toks nenormalus raumenų irimas ne visada išnyksta net ir nutraukus </w:t>
      </w:r>
      <w:proofErr w:type="spellStart"/>
      <w:r>
        <w:rPr>
          <w:sz w:val="22"/>
          <w:szCs w:val="22"/>
          <w:lang w:val="lt-LT" w:bidi="lt-LT"/>
        </w:rPr>
        <w:t>atorvastatino</w:t>
      </w:r>
      <w:proofErr w:type="spellEnd"/>
      <w:r>
        <w:rPr>
          <w:sz w:val="22"/>
          <w:szCs w:val="22"/>
          <w:lang w:val="lt-LT" w:bidi="lt-LT"/>
        </w:rPr>
        <w:t xml:space="preserve"> vartojimą </w:t>
      </w:r>
      <w:r>
        <w:rPr>
          <w:rFonts w:eastAsia="SimSun"/>
          <w:sz w:val="22"/>
          <w:szCs w:val="22"/>
          <w:lang w:val="lt-LT" w:eastAsia="zh-CN"/>
        </w:rPr>
        <w:t>ir</w:t>
      </w:r>
      <w:r>
        <w:rPr>
          <w:sz w:val="22"/>
          <w:szCs w:val="22"/>
          <w:lang w:val="lt-LT" w:eastAsia="en-US"/>
        </w:rPr>
        <w:t xml:space="preserve"> gali sukelti pavojų gyvybei ar sukelti inkstų funkcijos sutrikimą.</w:t>
      </w:r>
    </w:p>
    <w:p w14:paraId="6719F6D1" w14:textId="77777777" w:rsidR="000C378F" w:rsidRDefault="000C378F" w:rsidP="000C378F">
      <w:pPr>
        <w:widowControl w:val="0"/>
        <w:numPr>
          <w:ilvl w:val="12"/>
          <w:numId w:val="0"/>
        </w:numPr>
        <w:ind w:right="-2"/>
        <w:rPr>
          <w:sz w:val="22"/>
          <w:szCs w:val="22"/>
          <w:lang w:val="lt-LT" w:eastAsia="en-US"/>
        </w:rPr>
      </w:pPr>
    </w:p>
    <w:p w14:paraId="6A1E900E"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Labai reti šalutinio poveikio reiškiniai (gali pasireikšti </w:t>
      </w:r>
      <w:r>
        <w:rPr>
          <w:sz w:val="22"/>
          <w:szCs w:val="22"/>
          <w:lang w:val="lt-LT"/>
        </w:rPr>
        <w:t>rečiau</w:t>
      </w:r>
      <w:r>
        <w:rPr>
          <w:sz w:val="22"/>
          <w:szCs w:val="22"/>
          <w:lang w:val="lt-LT" w:eastAsia="en-US"/>
        </w:rPr>
        <w:t xml:space="preserve"> kaip 1 iš 10 000 asmenų)</w:t>
      </w:r>
    </w:p>
    <w:p w14:paraId="31896B03"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Jeigu pasireiškia netikėtas arba neįprastas kraujavimas arba atsiranda mėlynių, tai gali būti kepenų veiklos sutrikimo požymiai. Kiek galima greičiau kreipkitės į gydytoją.</w:t>
      </w:r>
    </w:p>
    <w:p w14:paraId="7FDB2A94" w14:textId="77777777" w:rsidR="000C378F" w:rsidRDefault="000C378F" w:rsidP="000C378F">
      <w:pPr>
        <w:widowControl w:val="0"/>
        <w:numPr>
          <w:ilvl w:val="12"/>
          <w:numId w:val="0"/>
        </w:numPr>
        <w:ind w:right="-2"/>
        <w:rPr>
          <w:sz w:val="22"/>
          <w:szCs w:val="22"/>
          <w:lang w:val="lt-LT" w:eastAsia="en-US"/>
        </w:rPr>
      </w:pPr>
    </w:p>
    <w:p w14:paraId="15FD5D77" w14:textId="77777777" w:rsidR="000C378F" w:rsidRDefault="000C378F" w:rsidP="000C378F">
      <w:pPr>
        <w:widowControl w:val="0"/>
        <w:numPr>
          <w:ilvl w:val="12"/>
          <w:numId w:val="0"/>
        </w:numPr>
        <w:ind w:right="-2"/>
        <w:rPr>
          <w:b/>
          <w:sz w:val="22"/>
          <w:lang w:val="lt-LT"/>
        </w:rPr>
      </w:pPr>
      <w:r>
        <w:rPr>
          <w:b/>
          <w:sz w:val="22"/>
          <w:lang w:val="lt-LT"/>
        </w:rPr>
        <w:t xml:space="preserve">Kitoks šalutinis poveikis galintis pasireikšti vartojant </w:t>
      </w:r>
      <w:proofErr w:type="spellStart"/>
      <w:r>
        <w:rPr>
          <w:b/>
          <w:sz w:val="22"/>
          <w:lang w:val="lt-LT"/>
        </w:rPr>
        <w:t>Atoris</w:t>
      </w:r>
      <w:proofErr w:type="spellEnd"/>
    </w:p>
    <w:p w14:paraId="33F74EB6" w14:textId="77777777" w:rsidR="000C378F" w:rsidRDefault="000C378F" w:rsidP="000C378F">
      <w:pPr>
        <w:widowControl w:val="0"/>
        <w:numPr>
          <w:ilvl w:val="12"/>
          <w:numId w:val="0"/>
        </w:numPr>
        <w:ind w:right="-2"/>
        <w:rPr>
          <w:sz w:val="22"/>
          <w:szCs w:val="22"/>
          <w:lang w:val="lt-LT" w:eastAsia="en-US"/>
        </w:rPr>
      </w:pPr>
    </w:p>
    <w:p w14:paraId="3193639A"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Dažni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 asmenų):</w:t>
      </w:r>
    </w:p>
    <w:p w14:paraId="7E60C95B"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nosies ertmės uždegimas, gerklės skausmas, kraujavimas iš nosies;</w:t>
      </w:r>
    </w:p>
    <w:p w14:paraId="6219B406"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alerginės reakcijos;</w:t>
      </w:r>
    </w:p>
    <w:p w14:paraId="0F1C2FB6"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 xml:space="preserve">cukraus kiekio padidėjimas kraujyje (jeigu sergate diabetu, ir toliau atidžiai stebėkite cukraus kiekį kraujyje), </w:t>
      </w:r>
      <w:proofErr w:type="spellStart"/>
      <w:r>
        <w:rPr>
          <w:sz w:val="22"/>
          <w:szCs w:val="22"/>
          <w:lang w:val="lt-LT" w:eastAsia="en-US"/>
        </w:rPr>
        <w:t>kreatinkinazės</w:t>
      </w:r>
      <w:proofErr w:type="spellEnd"/>
      <w:r>
        <w:rPr>
          <w:sz w:val="22"/>
          <w:szCs w:val="22"/>
          <w:lang w:val="lt-LT" w:eastAsia="en-US"/>
        </w:rPr>
        <w:t xml:space="preserve"> kiekio padidėjimas kraujyje;</w:t>
      </w:r>
    </w:p>
    <w:p w14:paraId="475F1150"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galvos skausmas;</w:t>
      </w:r>
    </w:p>
    <w:p w14:paraId="25280CBF"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lastRenderedPageBreak/>
        <w:t xml:space="preserve">pykinimas, vidurių užkietėjimas, pilvo pūtimas, </w:t>
      </w:r>
      <w:proofErr w:type="spellStart"/>
      <w:r>
        <w:rPr>
          <w:sz w:val="22"/>
          <w:szCs w:val="22"/>
          <w:lang w:val="lt-LT" w:eastAsia="en-US"/>
        </w:rPr>
        <w:t>nevirškinimas</w:t>
      </w:r>
      <w:proofErr w:type="spellEnd"/>
      <w:r>
        <w:rPr>
          <w:sz w:val="22"/>
          <w:szCs w:val="22"/>
          <w:lang w:val="lt-LT" w:eastAsia="en-US"/>
        </w:rPr>
        <w:t>, viduriavimas;</w:t>
      </w:r>
    </w:p>
    <w:p w14:paraId="0C7DB755"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sąnarių skausmas, raumenų skausmas ir nugaros skausmas;</w:t>
      </w:r>
    </w:p>
    <w:p w14:paraId="4DEEF758"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kraujo tyrimų rodmenų pokytis, rodantis, kad trinka kepenų funkcija.</w:t>
      </w:r>
    </w:p>
    <w:p w14:paraId="6393BF09" w14:textId="77777777" w:rsidR="000C378F" w:rsidRDefault="000C378F" w:rsidP="000C378F">
      <w:pPr>
        <w:widowControl w:val="0"/>
        <w:numPr>
          <w:ilvl w:val="12"/>
          <w:numId w:val="0"/>
        </w:numPr>
        <w:ind w:right="-2"/>
        <w:rPr>
          <w:sz w:val="22"/>
          <w:szCs w:val="22"/>
          <w:lang w:val="lt-LT" w:eastAsia="en-US"/>
        </w:rPr>
      </w:pPr>
    </w:p>
    <w:p w14:paraId="3614B4D5"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Nedažni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100 asmenų):</w:t>
      </w:r>
    </w:p>
    <w:p w14:paraId="536A0CD2"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anoreksija (apetito neteikimas), kūno svorio didėjimas, cukraus kiekio sumažėjimas kraujyje (jeigu sergate diabetu, ir toliau atidžiai stebėkite cukraus kiekį kraujyje);</w:t>
      </w:r>
    </w:p>
    <w:p w14:paraId="267AAC08"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košmariški sapnai, nemiga;</w:t>
      </w:r>
    </w:p>
    <w:p w14:paraId="4B267D48"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galvos svaigimas, rankų ar kojų pirštų tirpimas ar dilgčiojimas, skausmo ar lytėjimo pojūčio susilpnėjimas, skonio pojūčio pokytis, atminties praradimas;</w:t>
      </w:r>
    </w:p>
    <w:p w14:paraId="1EA10CD9"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miglotas matymas;</w:t>
      </w:r>
    </w:p>
    <w:p w14:paraId="2376A492"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zvimbimas ausyse ir (arba) galvoje;</w:t>
      </w:r>
    </w:p>
    <w:p w14:paraId="1994304F"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vėmimas, raugėjimas, viršutinės ir apatinės pilvo dalies skausmas, pankreatitas (kasos uždegimas, sukeliantis pilvo skausmą);</w:t>
      </w:r>
    </w:p>
    <w:p w14:paraId="650E142C"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kepenų uždegimas (hepatitas);</w:t>
      </w:r>
    </w:p>
    <w:p w14:paraId="6828D524"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išbėrimas, odos išbėrimas ir niežulys, dilgėlinė, plaukų slinkimas;</w:t>
      </w:r>
    </w:p>
    <w:p w14:paraId="0185BB45"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nugaros skausmas, raumenų nuovargis;</w:t>
      </w:r>
    </w:p>
    <w:p w14:paraId="026DFCD8"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nuovargis, bloga savijauta, silpnumas, krūtinės skausmas, patinimas, ypač kulkšnių (edema), kūno temperatūros padidėjimas;</w:t>
      </w:r>
    </w:p>
    <w:p w14:paraId="5089957A"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baltųjų kraujo ląstelių atsiradimas šlapime.</w:t>
      </w:r>
    </w:p>
    <w:p w14:paraId="493858B3" w14:textId="77777777" w:rsidR="000C378F" w:rsidRDefault="000C378F" w:rsidP="000C378F">
      <w:pPr>
        <w:widowControl w:val="0"/>
        <w:numPr>
          <w:ilvl w:val="12"/>
          <w:numId w:val="0"/>
        </w:numPr>
        <w:ind w:right="-2"/>
        <w:rPr>
          <w:sz w:val="22"/>
          <w:szCs w:val="22"/>
          <w:lang w:val="lt-LT" w:eastAsia="en-US"/>
        </w:rPr>
      </w:pPr>
    </w:p>
    <w:p w14:paraId="11AFA16C"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Reti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1 000 asmenų):</w:t>
      </w:r>
    </w:p>
    <w:p w14:paraId="19D07046"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regėjimo sutrikimas;</w:t>
      </w:r>
    </w:p>
    <w:p w14:paraId="6C6FDE35"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netikėtas kraujavimas arba mėlynių atsiradimas;</w:t>
      </w:r>
    </w:p>
    <w:p w14:paraId="1AAC7A9D"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tulžies sąstovis (odos ir akių baltymų pageltimas);</w:t>
      </w:r>
    </w:p>
    <w:p w14:paraId="65E8871D"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sausgyslių pažeidimas;</w:t>
      </w:r>
    </w:p>
    <w:p w14:paraId="24945893" w14:textId="77777777" w:rsidR="000C378F" w:rsidRDefault="000C378F" w:rsidP="000C378F">
      <w:pPr>
        <w:widowControl w:val="0"/>
        <w:numPr>
          <w:ilvl w:val="0"/>
          <w:numId w:val="10"/>
        </w:numPr>
        <w:ind w:left="567" w:hanging="567"/>
        <w:rPr>
          <w:rFonts w:eastAsia="Calibri"/>
          <w:sz w:val="22"/>
          <w:szCs w:val="22"/>
          <w:lang w:val="lt-LT" w:eastAsia="en-US"/>
        </w:rPr>
      </w:pPr>
      <w:bookmarkStart w:id="3" w:name="_Hlk177639535"/>
      <w:r>
        <w:rPr>
          <w:sz w:val="22"/>
          <w:szCs w:val="22"/>
        </w:rPr>
        <w:t>išbėrimas, kuris gali atsirasti ant odos, arba burnos žaizdos (lichenoidinė [kerpligiška] reakcija į vaistą);</w:t>
      </w:r>
    </w:p>
    <w:p w14:paraId="6A16CE99" w14:textId="77777777" w:rsidR="000C378F" w:rsidRDefault="000C378F" w:rsidP="000C378F">
      <w:pPr>
        <w:widowControl w:val="0"/>
        <w:numPr>
          <w:ilvl w:val="0"/>
          <w:numId w:val="10"/>
        </w:numPr>
        <w:ind w:left="567" w:hanging="567"/>
        <w:rPr>
          <w:rFonts w:eastAsia="Calibri"/>
          <w:sz w:val="22"/>
          <w:szCs w:val="22"/>
          <w:lang w:val="lt-LT" w:eastAsia="en-US"/>
        </w:rPr>
      </w:pPr>
      <w:r>
        <w:rPr>
          <w:sz w:val="22"/>
          <w:szCs w:val="22"/>
        </w:rPr>
        <w:t>violetiniai odos pažeidimai (kraujagyslių uždegimo požymiai, vaskulitas).</w:t>
      </w:r>
      <w:bookmarkEnd w:id="3"/>
    </w:p>
    <w:p w14:paraId="0800C390" w14:textId="77777777" w:rsidR="000C378F" w:rsidRDefault="000C378F" w:rsidP="000C378F">
      <w:pPr>
        <w:widowControl w:val="0"/>
        <w:numPr>
          <w:ilvl w:val="12"/>
          <w:numId w:val="0"/>
        </w:numPr>
        <w:ind w:right="-2"/>
        <w:rPr>
          <w:sz w:val="22"/>
          <w:szCs w:val="22"/>
          <w:lang w:val="lt-LT" w:eastAsia="en-US"/>
        </w:rPr>
      </w:pPr>
    </w:p>
    <w:p w14:paraId="205B2815"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Labai reti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10 000 asmenų):</w:t>
      </w:r>
    </w:p>
    <w:p w14:paraId="641D6D04"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alerginė reakcija (galimi simptomai yra staiga atsiradęs švokštimas ir krūtinės skausmas ar spaudimas, akių vokų, veido, lūpų, burnos, liežuvio ar gerklės patinimas, kvėpavimo pasunkėjimas, apalpimas);</w:t>
      </w:r>
    </w:p>
    <w:p w14:paraId="57EC25EB"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prikurtimas;</w:t>
      </w:r>
    </w:p>
    <w:p w14:paraId="19777EB1" w14:textId="77777777" w:rsidR="000C378F" w:rsidRDefault="000C378F" w:rsidP="000C378F">
      <w:pPr>
        <w:widowControl w:val="0"/>
        <w:numPr>
          <w:ilvl w:val="0"/>
          <w:numId w:val="3"/>
        </w:numPr>
        <w:ind w:left="567" w:hanging="567"/>
        <w:rPr>
          <w:sz w:val="22"/>
          <w:szCs w:val="22"/>
          <w:lang w:val="lt-LT" w:eastAsia="en-US"/>
        </w:rPr>
      </w:pPr>
      <w:proofErr w:type="spellStart"/>
      <w:r>
        <w:rPr>
          <w:sz w:val="22"/>
          <w:szCs w:val="22"/>
          <w:lang w:val="lt-LT" w:eastAsia="en-US"/>
        </w:rPr>
        <w:t>ginekomastija</w:t>
      </w:r>
      <w:proofErr w:type="spellEnd"/>
      <w:r>
        <w:rPr>
          <w:sz w:val="22"/>
          <w:szCs w:val="22"/>
          <w:lang w:val="lt-LT" w:eastAsia="en-US"/>
        </w:rPr>
        <w:t xml:space="preserve"> (krūtų padidėjimas vyrams ir moterims</w:t>
      </w:r>
      <w:r>
        <w:rPr>
          <w:sz w:val="22"/>
          <w:szCs w:val="22"/>
          <w:lang w:val="lt-LT"/>
        </w:rPr>
        <w:t>);</w:t>
      </w:r>
    </w:p>
    <w:p w14:paraId="1844095F" w14:textId="77777777" w:rsidR="000C378F" w:rsidRDefault="000C378F" w:rsidP="000C378F">
      <w:pPr>
        <w:widowControl w:val="0"/>
        <w:numPr>
          <w:ilvl w:val="0"/>
          <w:numId w:val="3"/>
        </w:numPr>
        <w:ind w:left="567" w:hanging="567"/>
        <w:rPr>
          <w:sz w:val="22"/>
          <w:szCs w:val="22"/>
          <w:lang w:val="lt-LT"/>
        </w:rPr>
      </w:pPr>
      <w:r>
        <w:rPr>
          <w:sz w:val="22"/>
          <w:szCs w:val="22"/>
          <w:lang w:val="lt-LT"/>
        </w:rPr>
        <w:t>į susirgimą, vadinamąją vilkligę, panašus sindromas (įskaitant išbėrimą, sąnarių pakenkimą ir poveikį kraujo ląstelėms).</w:t>
      </w:r>
    </w:p>
    <w:p w14:paraId="0528366A" w14:textId="77777777" w:rsidR="000C378F" w:rsidRDefault="000C378F" w:rsidP="000C378F">
      <w:pPr>
        <w:widowControl w:val="0"/>
        <w:numPr>
          <w:ilvl w:val="12"/>
          <w:numId w:val="0"/>
        </w:numPr>
        <w:ind w:right="-2"/>
        <w:rPr>
          <w:sz w:val="22"/>
          <w:szCs w:val="22"/>
          <w:lang w:val="lt-LT" w:eastAsia="en-US"/>
        </w:rPr>
      </w:pPr>
    </w:p>
    <w:p w14:paraId="72BC3D1F" w14:textId="77777777" w:rsidR="000C378F" w:rsidRDefault="000C378F" w:rsidP="000C378F">
      <w:pPr>
        <w:widowControl w:val="0"/>
        <w:numPr>
          <w:ilvl w:val="12"/>
          <w:numId w:val="0"/>
        </w:numPr>
        <w:ind w:right="-2"/>
        <w:rPr>
          <w:kern w:val="32"/>
          <w:sz w:val="22"/>
          <w:szCs w:val="22"/>
          <w:lang w:val="lt-LT"/>
        </w:rPr>
      </w:pPr>
      <w:r>
        <w:rPr>
          <w:kern w:val="32"/>
          <w:sz w:val="22"/>
          <w:lang w:val="lt-LT"/>
        </w:rPr>
        <w:t>Šalutinio poveikio reiškiniai, kurių dažnis nežinomas (negali būti apskaičiuotas pagal turimus duomenis):</w:t>
      </w:r>
    </w:p>
    <w:p w14:paraId="3A81CC71"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nuolatinis raumenų silpnumas.</w:t>
      </w:r>
    </w:p>
    <w:p w14:paraId="208CE065" w14:textId="77777777" w:rsidR="000C378F" w:rsidRDefault="000C378F" w:rsidP="000C378F">
      <w:pPr>
        <w:widowControl w:val="0"/>
        <w:numPr>
          <w:ilvl w:val="0"/>
          <w:numId w:val="3"/>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14:paraId="57895842" w14:textId="77777777" w:rsidR="000C378F" w:rsidRDefault="000C378F" w:rsidP="000C378F">
      <w:pPr>
        <w:widowControl w:val="0"/>
        <w:numPr>
          <w:ilvl w:val="0"/>
          <w:numId w:val="3"/>
        </w:numPr>
        <w:ind w:left="567" w:hanging="567"/>
        <w:rPr>
          <w:sz w:val="22"/>
          <w:szCs w:val="22"/>
          <w:lang w:val="lt-LT" w:eastAsia="en-US"/>
        </w:rPr>
      </w:pPr>
      <w:r>
        <w:rPr>
          <w:sz w:val="22"/>
          <w:szCs w:val="22"/>
        </w:rPr>
        <w:t>akių miastenija (akių raumenų silpnumą sukelianti liga).</w:t>
      </w:r>
    </w:p>
    <w:p w14:paraId="4B0BC673" w14:textId="77777777" w:rsidR="000C378F" w:rsidRDefault="000C378F" w:rsidP="000C378F">
      <w:pPr>
        <w:widowControl w:val="0"/>
        <w:ind w:left="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14:paraId="1DC907E4" w14:textId="77777777" w:rsidR="000C378F" w:rsidRDefault="000C378F" w:rsidP="000C378F">
      <w:pPr>
        <w:widowControl w:val="0"/>
        <w:numPr>
          <w:ilvl w:val="12"/>
          <w:numId w:val="0"/>
        </w:numPr>
        <w:ind w:right="-2"/>
        <w:rPr>
          <w:sz w:val="22"/>
          <w:szCs w:val="22"/>
          <w:lang w:val="lt-LT"/>
        </w:rPr>
      </w:pPr>
    </w:p>
    <w:p w14:paraId="44406EB3" w14:textId="77777777" w:rsidR="000C378F" w:rsidRDefault="000C378F" w:rsidP="000C378F">
      <w:pPr>
        <w:widowControl w:val="0"/>
        <w:numPr>
          <w:ilvl w:val="12"/>
          <w:numId w:val="0"/>
        </w:numPr>
        <w:ind w:right="-2"/>
        <w:rPr>
          <w:sz w:val="22"/>
          <w:szCs w:val="22"/>
          <w:lang w:val="lt-LT" w:eastAsia="en-US"/>
        </w:rPr>
      </w:pPr>
      <w:r>
        <w:rPr>
          <w:sz w:val="22"/>
          <w:szCs w:val="22"/>
          <w:lang w:val="lt-LT" w:eastAsia="en-US"/>
        </w:rPr>
        <w:t xml:space="preserve">Galimas šalutinis poveikis, kuris pasireiškė vartojant kai kurių </w:t>
      </w:r>
      <w:proofErr w:type="spellStart"/>
      <w:r>
        <w:rPr>
          <w:sz w:val="22"/>
          <w:szCs w:val="22"/>
          <w:lang w:val="lt-LT" w:eastAsia="en-US"/>
        </w:rPr>
        <w:t>statinų</w:t>
      </w:r>
      <w:proofErr w:type="spellEnd"/>
      <w:r>
        <w:rPr>
          <w:sz w:val="22"/>
          <w:szCs w:val="22"/>
          <w:lang w:val="lt-LT" w:eastAsia="en-US"/>
        </w:rPr>
        <w:t xml:space="preserve"> (tos pačios grupės vaistų):</w:t>
      </w:r>
    </w:p>
    <w:p w14:paraId="76E39DB1"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lytinės funkcijos sutrikimai;</w:t>
      </w:r>
    </w:p>
    <w:p w14:paraId="1525993F"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depresija;</w:t>
      </w:r>
    </w:p>
    <w:p w14:paraId="5E74C8CC" w14:textId="77777777" w:rsidR="000C378F" w:rsidRDefault="000C378F" w:rsidP="000C378F">
      <w:pPr>
        <w:widowControl w:val="0"/>
        <w:numPr>
          <w:ilvl w:val="0"/>
          <w:numId w:val="3"/>
        </w:numPr>
        <w:ind w:left="567" w:hanging="567"/>
        <w:rPr>
          <w:sz w:val="22"/>
          <w:szCs w:val="22"/>
          <w:lang w:val="lt-LT" w:eastAsia="en-US"/>
        </w:rPr>
      </w:pPr>
      <w:r>
        <w:rPr>
          <w:sz w:val="22"/>
          <w:szCs w:val="22"/>
          <w:lang w:val="lt-LT" w:eastAsia="en-US"/>
        </w:rPr>
        <w:t>kvėpavimo sutrikimai, įskaitant nuolatinį kosulį ir (arba) kvėpavimo pasunkėjimą ar karščiavimą;</w:t>
      </w:r>
    </w:p>
    <w:p w14:paraId="41481BD1" w14:textId="77777777" w:rsidR="000C378F" w:rsidRDefault="000C378F" w:rsidP="000C378F">
      <w:pPr>
        <w:widowControl w:val="0"/>
        <w:numPr>
          <w:ilvl w:val="0"/>
          <w:numId w:val="3"/>
        </w:numPr>
        <w:ind w:left="567" w:hanging="567"/>
        <w:rPr>
          <w:sz w:val="22"/>
          <w:szCs w:val="22"/>
          <w:lang w:val="lt-LT" w:eastAsia="lt-LT"/>
        </w:rPr>
      </w:pPr>
      <w:r>
        <w:rPr>
          <w:sz w:val="22"/>
          <w:szCs w:val="22"/>
          <w:lang w:val="lt-LT" w:eastAsia="lt-LT"/>
        </w:rPr>
        <w:t>cukrinis diabetas. Cukrinio diabeto rizika padidėja, jei yra padidėjęs cukraus ir riebalų kiekis kraujyje, turite antsvorio ir aukštą kraujospūdį. Kol vartojate šį vaistą, Jūsų gydytojas Jus stebės.</w:t>
      </w:r>
    </w:p>
    <w:p w14:paraId="065FF560" w14:textId="77777777" w:rsidR="000C378F" w:rsidRDefault="000C378F" w:rsidP="000C378F">
      <w:pPr>
        <w:widowControl w:val="0"/>
        <w:contextualSpacing/>
        <w:rPr>
          <w:sz w:val="22"/>
          <w:szCs w:val="22"/>
          <w:lang w:val="lt-LT" w:eastAsia="lt-LT"/>
        </w:rPr>
      </w:pPr>
    </w:p>
    <w:p w14:paraId="2A550C30" w14:textId="77777777" w:rsidR="000C378F" w:rsidRDefault="000C378F" w:rsidP="000C378F">
      <w:pPr>
        <w:widowControl w:val="0"/>
        <w:tabs>
          <w:tab w:val="left" w:pos="567"/>
        </w:tabs>
        <w:rPr>
          <w:b/>
          <w:snapToGrid w:val="0"/>
          <w:sz w:val="22"/>
          <w:szCs w:val="22"/>
          <w:lang w:val="lt-LT" w:eastAsia="en-US"/>
        </w:rPr>
      </w:pPr>
      <w:r>
        <w:rPr>
          <w:b/>
          <w:noProof/>
          <w:snapToGrid w:val="0"/>
          <w:sz w:val="22"/>
          <w:szCs w:val="22"/>
          <w:lang w:val="lt-LT" w:eastAsia="en-US"/>
        </w:rPr>
        <w:lastRenderedPageBreak/>
        <w:t>Pranešimas apie šalutinį poveikį</w:t>
      </w:r>
    </w:p>
    <w:p w14:paraId="1BC15CA4" w14:textId="77777777" w:rsidR="000C378F" w:rsidRDefault="000C378F" w:rsidP="000C378F">
      <w:pPr>
        <w:tabs>
          <w:tab w:val="left" w:pos="567"/>
        </w:tabs>
        <w:spacing w:line="260" w:lineRule="exact"/>
        <w:ind w:right="-1"/>
        <w:rPr>
          <w:sz w:val="22"/>
          <w:lang w:val="lt-LT" w:eastAsia="en-US"/>
        </w:rPr>
      </w:pPr>
      <w:bookmarkStart w:id="4" w:name="_Hlk177638992"/>
      <w:r>
        <w:rPr>
          <w:sz w:val="22"/>
          <w:szCs w:val="22"/>
          <w:lang w:val="lt-LT" w:eastAsia="lt-LT"/>
        </w:rPr>
        <w:t xml:space="preserve">Jeigu pasireiškė šalutinis poveikis, įskaitant šiame lapelyje nenurodytą, pasakykite </w:t>
      </w:r>
      <w:proofErr w:type="spellStart"/>
      <w:r>
        <w:rPr>
          <w:sz w:val="22"/>
          <w:szCs w:val="22"/>
          <w:lang w:val="lt-LT" w:eastAsia="lt-LT"/>
        </w:rPr>
        <w:t>gydytojui,vaistininkui</w:t>
      </w:r>
      <w:proofErr w:type="spellEnd"/>
      <w:r>
        <w:rPr>
          <w:sz w:val="22"/>
          <w:szCs w:val="22"/>
          <w:lang w:val="lt-LT" w:eastAsia="lt-LT"/>
        </w:rPr>
        <w:t xml:space="preserve"> arba slaugytojui. </w:t>
      </w:r>
      <w:bookmarkStart w:id="5"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5"/>
    </w:p>
    <w:bookmarkEnd w:id="4"/>
    <w:p w14:paraId="640BB2D4" w14:textId="77777777" w:rsidR="000C378F" w:rsidRDefault="000C378F" w:rsidP="000C378F">
      <w:pPr>
        <w:widowControl w:val="0"/>
        <w:rPr>
          <w:sz w:val="22"/>
          <w:szCs w:val="22"/>
          <w:lang w:val="lt-LT" w:eastAsia="lt-LT"/>
        </w:rPr>
      </w:pPr>
    </w:p>
    <w:p w14:paraId="2FD85226" w14:textId="77777777" w:rsidR="000C378F" w:rsidRDefault="000C378F" w:rsidP="000C378F">
      <w:pPr>
        <w:widowControl w:val="0"/>
        <w:rPr>
          <w:sz w:val="22"/>
          <w:szCs w:val="22"/>
          <w:lang w:val="lt-LT" w:eastAsia="lt-LT"/>
        </w:rPr>
      </w:pPr>
    </w:p>
    <w:p w14:paraId="18D43B32"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Atoris</w:t>
      </w:r>
      <w:proofErr w:type="spellEnd"/>
    </w:p>
    <w:p w14:paraId="20EFBA44" w14:textId="77777777" w:rsidR="000C378F" w:rsidRDefault="000C378F" w:rsidP="000C378F">
      <w:pPr>
        <w:widowControl w:val="0"/>
        <w:rPr>
          <w:sz w:val="22"/>
          <w:szCs w:val="22"/>
          <w:lang w:val="lt-LT" w:eastAsia="lt-LT"/>
        </w:rPr>
      </w:pPr>
    </w:p>
    <w:p w14:paraId="27C99906" w14:textId="77777777" w:rsidR="000C378F" w:rsidRDefault="000C378F" w:rsidP="000C378F">
      <w:pPr>
        <w:widowControl w:val="0"/>
        <w:rPr>
          <w:sz w:val="22"/>
          <w:szCs w:val="22"/>
          <w:lang w:val="lt-LT" w:eastAsia="lt-LT"/>
        </w:rPr>
      </w:pPr>
      <w:r>
        <w:rPr>
          <w:sz w:val="22"/>
          <w:szCs w:val="22"/>
          <w:lang w:val="lt-LT" w:eastAsia="lt-LT"/>
        </w:rPr>
        <w:t>Šį vaistą laikykite vaikams nepastebimoje ir nepasiekiamoje vietoje.</w:t>
      </w:r>
    </w:p>
    <w:p w14:paraId="7C00383E" w14:textId="77777777" w:rsidR="000C378F" w:rsidRDefault="000C378F" w:rsidP="000C378F">
      <w:pPr>
        <w:widowControl w:val="0"/>
        <w:rPr>
          <w:sz w:val="22"/>
          <w:szCs w:val="22"/>
          <w:lang w:val="lt-LT" w:eastAsia="lt-LT"/>
        </w:rPr>
      </w:pPr>
    </w:p>
    <w:p w14:paraId="2F7AA427" w14:textId="77777777" w:rsidR="000C378F" w:rsidRDefault="000C378F" w:rsidP="000C378F">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14:paraId="0EF828F0" w14:textId="77777777" w:rsidR="000C378F" w:rsidRDefault="000C378F" w:rsidP="000C378F">
      <w:pPr>
        <w:widowControl w:val="0"/>
        <w:rPr>
          <w:sz w:val="22"/>
          <w:szCs w:val="22"/>
          <w:lang w:val="lt-LT" w:eastAsia="lt-LT"/>
        </w:rPr>
      </w:pPr>
    </w:p>
    <w:p w14:paraId="61473E93" w14:textId="77777777" w:rsidR="000C378F" w:rsidRDefault="000C378F" w:rsidP="000C378F">
      <w:pPr>
        <w:widowControl w:val="0"/>
        <w:rPr>
          <w:sz w:val="22"/>
          <w:szCs w:val="22"/>
          <w:lang w:val="lt-LT" w:eastAsia="lt-LT"/>
        </w:rPr>
      </w:pPr>
      <w:r>
        <w:rPr>
          <w:sz w:val="22"/>
          <w:szCs w:val="22"/>
          <w:lang w:val="lt-LT" w:eastAsia="lt-LT"/>
        </w:rPr>
        <w:t>Ant dėžutės ir lizdinės plokštelės po „Tinka iki/EXP“ nurodytam tinkamumo laikui pasibaigus, šio vaisto vartoti negalima.</w:t>
      </w:r>
      <w:r>
        <w:rPr>
          <w:noProof/>
          <w:sz w:val="22"/>
          <w:szCs w:val="22"/>
          <w:lang w:val="lt-LT" w:eastAsia="en-US"/>
        </w:rPr>
        <w:t xml:space="preserve"> Vaistas tinkamas vartoti iki paskutinės nurodyto mėnesio dienos.</w:t>
      </w:r>
    </w:p>
    <w:p w14:paraId="053880DF" w14:textId="77777777" w:rsidR="000C378F" w:rsidRDefault="000C378F" w:rsidP="000C378F">
      <w:pPr>
        <w:widowControl w:val="0"/>
        <w:rPr>
          <w:sz w:val="22"/>
          <w:szCs w:val="22"/>
          <w:lang w:val="lt-LT" w:eastAsia="lt-LT"/>
        </w:rPr>
      </w:pPr>
    </w:p>
    <w:p w14:paraId="63B49AF7" w14:textId="77777777" w:rsidR="000C378F" w:rsidRDefault="000C378F" w:rsidP="000C378F">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22A9D92A" w14:textId="77777777" w:rsidR="000C378F" w:rsidRDefault="000C378F" w:rsidP="000C378F">
      <w:pPr>
        <w:widowControl w:val="0"/>
        <w:rPr>
          <w:sz w:val="22"/>
          <w:szCs w:val="22"/>
          <w:lang w:val="lt-LT" w:eastAsia="lt-LT"/>
        </w:rPr>
      </w:pPr>
    </w:p>
    <w:p w14:paraId="68FCD528" w14:textId="77777777" w:rsidR="000C378F" w:rsidRDefault="000C378F" w:rsidP="000C378F">
      <w:pPr>
        <w:widowControl w:val="0"/>
        <w:rPr>
          <w:sz w:val="22"/>
          <w:szCs w:val="22"/>
          <w:lang w:val="lt-LT" w:eastAsia="lt-LT"/>
        </w:rPr>
      </w:pPr>
    </w:p>
    <w:p w14:paraId="468A4283" w14:textId="77777777" w:rsidR="000C378F" w:rsidRDefault="000C378F" w:rsidP="000C378F">
      <w:pPr>
        <w:widowControl w:val="0"/>
        <w:ind w:left="567" w:hanging="567"/>
        <w:outlineLvl w:val="1"/>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41267368" w14:textId="77777777" w:rsidR="000C378F" w:rsidRDefault="000C378F" w:rsidP="000C378F">
      <w:pPr>
        <w:widowControl w:val="0"/>
        <w:rPr>
          <w:sz w:val="22"/>
          <w:szCs w:val="22"/>
          <w:lang w:val="lt-LT" w:eastAsia="lt-LT"/>
        </w:rPr>
      </w:pPr>
    </w:p>
    <w:p w14:paraId="7B26321F" w14:textId="77777777" w:rsidR="000C378F" w:rsidRDefault="000C378F" w:rsidP="000C378F">
      <w:pPr>
        <w:widowControl w:val="0"/>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sudėtis</w:t>
      </w:r>
    </w:p>
    <w:p w14:paraId="035DCB32" w14:textId="77777777" w:rsidR="000C378F" w:rsidRDefault="000C378F" w:rsidP="000C378F">
      <w:pPr>
        <w:widowControl w:val="0"/>
        <w:numPr>
          <w:ilvl w:val="0"/>
          <w:numId w:val="7"/>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atorvastatinas</w:t>
      </w:r>
      <w:proofErr w:type="spellEnd"/>
      <w:r>
        <w:rPr>
          <w:sz w:val="22"/>
          <w:szCs w:val="22"/>
          <w:lang w:val="lt-LT" w:eastAsia="lt-LT"/>
        </w:rPr>
        <w:t xml:space="preserve">. Kiekvienoje plėvele dengtoje tabletėje yra 10 mg, 20 mg arba 40 mg </w:t>
      </w:r>
      <w:proofErr w:type="spellStart"/>
      <w:r>
        <w:rPr>
          <w:sz w:val="22"/>
          <w:szCs w:val="22"/>
          <w:lang w:val="lt-LT" w:eastAsia="lt-LT"/>
        </w:rPr>
        <w:t>atorvastatino</w:t>
      </w:r>
      <w:proofErr w:type="spellEnd"/>
      <w:r>
        <w:rPr>
          <w:sz w:val="22"/>
          <w:szCs w:val="22"/>
          <w:lang w:val="lt-LT" w:eastAsia="lt-LT"/>
        </w:rPr>
        <w:t xml:space="preserve"> (atitinkamai </w:t>
      </w:r>
      <w:r>
        <w:rPr>
          <w:iCs/>
          <w:color w:val="000000"/>
          <w:sz w:val="22"/>
          <w:szCs w:val="22"/>
          <w:lang w:val="lt-LT" w:eastAsia="en-US"/>
        </w:rPr>
        <w:t>10,36 mg, 20,72 mg arba 41,44 mg</w:t>
      </w:r>
      <w:r>
        <w:rPr>
          <w:sz w:val="22"/>
          <w:szCs w:val="22"/>
          <w:lang w:val="lt-LT" w:eastAsia="lt-LT"/>
        </w:rPr>
        <w:t xml:space="preserve"> </w:t>
      </w:r>
      <w:proofErr w:type="spellStart"/>
      <w:r>
        <w:rPr>
          <w:sz w:val="22"/>
          <w:szCs w:val="22"/>
          <w:lang w:val="lt-LT" w:eastAsia="lt-LT"/>
        </w:rPr>
        <w:t>atorvastatino</w:t>
      </w:r>
      <w:proofErr w:type="spellEnd"/>
      <w:r>
        <w:rPr>
          <w:sz w:val="22"/>
          <w:szCs w:val="22"/>
          <w:lang w:val="lt-LT" w:eastAsia="lt-LT"/>
        </w:rPr>
        <w:t xml:space="preserve"> kalcio druskos pavidalu).</w:t>
      </w:r>
    </w:p>
    <w:p w14:paraId="4049016D" w14:textId="77777777" w:rsidR="000C378F" w:rsidRDefault="000C378F" w:rsidP="000C378F">
      <w:pPr>
        <w:widowControl w:val="0"/>
        <w:numPr>
          <w:ilvl w:val="0"/>
          <w:numId w:val="7"/>
        </w:numPr>
        <w:ind w:left="567" w:hanging="567"/>
        <w:rPr>
          <w:sz w:val="22"/>
          <w:szCs w:val="22"/>
          <w:lang w:val="lt-LT" w:eastAsia="lt-LT"/>
        </w:rPr>
      </w:pPr>
      <w:r>
        <w:rPr>
          <w:sz w:val="22"/>
          <w:szCs w:val="22"/>
          <w:lang w:val="lt-LT" w:eastAsia="lt-LT"/>
        </w:rPr>
        <w:t xml:space="preserve">Pagalbinės medžiagos 10 mg ir 20 mg plėvele dengtų tablečių branduolyje yra: </w:t>
      </w:r>
      <w:proofErr w:type="spellStart"/>
      <w:r>
        <w:rPr>
          <w:sz w:val="22"/>
          <w:szCs w:val="22"/>
          <w:lang w:val="lt-LT" w:eastAsia="lt-LT"/>
        </w:rPr>
        <w:t>povidonas</w:t>
      </w:r>
      <w:proofErr w:type="spellEnd"/>
      <w:r>
        <w:rPr>
          <w:sz w:val="22"/>
          <w:szCs w:val="22"/>
          <w:lang w:val="lt-LT" w:eastAsia="lt-LT"/>
        </w:rPr>
        <w:t xml:space="preserve">, natrio </w:t>
      </w:r>
      <w:proofErr w:type="spellStart"/>
      <w:r>
        <w:rPr>
          <w:sz w:val="22"/>
          <w:szCs w:val="22"/>
          <w:lang w:val="lt-LT" w:eastAsia="lt-LT"/>
        </w:rPr>
        <w:t>laurilsulfatas</w:t>
      </w:r>
      <w:proofErr w:type="spellEnd"/>
      <w:r>
        <w:rPr>
          <w:sz w:val="22"/>
          <w:szCs w:val="22"/>
          <w:lang w:val="lt-LT" w:eastAsia="lt-LT"/>
        </w:rPr>
        <w:t xml:space="preserve">, kalcio karbonatas, </w:t>
      </w:r>
      <w:proofErr w:type="spellStart"/>
      <w:r>
        <w:rPr>
          <w:sz w:val="22"/>
          <w:szCs w:val="22"/>
          <w:lang w:val="lt-LT" w:eastAsia="lt-LT"/>
        </w:rPr>
        <w:t>mikrokristalinė</w:t>
      </w:r>
      <w:proofErr w:type="spellEnd"/>
      <w:r>
        <w:rPr>
          <w:sz w:val="22"/>
          <w:szCs w:val="22"/>
          <w:lang w:val="lt-LT" w:eastAsia="lt-LT"/>
        </w:rPr>
        <w:t xml:space="preserve"> celiuliozė,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kroskarmeliozės</w:t>
      </w:r>
      <w:proofErr w:type="spellEnd"/>
      <w:r>
        <w:rPr>
          <w:sz w:val="22"/>
          <w:szCs w:val="22"/>
          <w:lang w:val="lt-LT" w:eastAsia="lt-LT"/>
        </w:rPr>
        <w:t xml:space="preserve"> natrio druska, magnio </w:t>
      </w:r>
      <w:proofErr w:type="spellStart"/>
      <w:r>
        <w:rPr>
          <w:sz w:val="22"/>
          <w:szCs w:val="22"/>
          <w:lang w:val="lt-LT" w:eastAsia="lt-LT"/>
        </w:rPr>
        <w:t>stearatas</w:t>
      </w:r>
      <w:proofErr w:type="spellEnd"/>
      <w:r>
        <w:rPr>
          <w:sz w:val="22"/>
          <w:szCs w:val="22"/>
          <w:lang w:val="lt-LT" w:eastAsia="lt-LT"/>
        </w:rPr>
        <w:t xml:space="preserve">. Tabletės plėvelėje yra </w:t>
      </w:r>
      <w:proofErr w:type="spellStart"/>
      <w:r>
        <w:rPr>
          <w:i/>
          <w:iCs/>
          <w:sz w:val="22"/>
          <w:szCs w:val="22"/>
          <w:lang w:val="lt-LT" w:eastAsia="en-US"/>
        </w:rPr>
        <w:t>Opadry</w:t>
      </w:r>
      <w:proofErr w:type="spellEnd"/>
      <w:r>
        <w:rPr>
          <w:i/>
          <w:iCs/>
          <w:sz w:val="22"/>
          <w:szCs w:val="22"/>
          <w:lang w:val="lt-LT" w:eastAsia="en-US"/>
        </w:rPr>
        <w:t xml:space="preserve"> II HP 85F28751 </w:t>
      </w:r>
      <w:proofErr w:type="spellStart"/>
      <w:r>
        <w:rPr>
          <w:i/>
          <w:iCs/>
          <w:sz w:val="22"/>
          <w:szCs w:val="22"/>
          <w:lang w:val="lt-LT" w:eastAsia="en-US"/>
        </w:rPr>
        <w:t>White</w:t>
      </w:r>
      <w:proofErr w:type="spellEnd"/>
      <w:r>
        <w:rPr>
          <w:iCs/>
          <w:sz w:val="22"/>
          <w:szCs w:val="22"/>
          <w:lang w:val="lt-LT" w:eastAsia="en-US"/>
        </w:rPr>
        <w:t xml:space="preserve">, kurio sudėtyje yra: </w:t>
      </w:r>
      <w:r>
        <w:rPr>
          <w:sz w:val="22"/>
          <w:szCs w:val="22"/>
          <w:lang w:val="lt-LT" w:eastAsia="lt-LT"/>
        </w:rPr>
        <w:t xml:space="preserve">polivinilo alkoholis, titano dioksidas (E171), </w:t>
      </w:r>
      <w:proofErr w:type="spellStart"/>
      <w:r>
        <w:rPr>
          <w:sz w:val="22"/>
          <w:szCs w:val="22"/>
          <w:lang w:val="lt-LT" w:eastAsia="lt-LT"/>
        </w:rPr>
        <w:t>makrogolis</w:t>
      </w:r>
      <w:proofErr w:type="spellEnd"/>
      <w:r>
        <w:rPr>
          <w:sz w:val="22"/>
          <w:szCs w:val="22"/>
          <w:lang w:val="lt-LT" w:eastAsia="lt-LT"/>
        </w:rPr>
        <w:t xml:space="preserve"> 3000, talkas. Žr. </w:t>
      </w:r>
      <w:r>
        <w:rPr>
          <w:sz w:val="22"/>
          <w:szCs w:val="22"/>
          <w:lang w:val="en-US" w:eastAsia="lt-LT"/>
        </w:rPr>
        <w:t>2 s</w:t>
      </w:r>
      <w:proofErr w:type="spellStart"/>
      <w:r>
        <w:rPr>
          <w:sz w:val="22"/>
          <w:szCs w:val="22"/>
          <w:lang w:val="lt-LT" w:eastAsia="lt-LT"/>
        </w:rPr>
        <w:t>kyrių</w:t>
      </w:r>
      <w:proofErr w:type="spellEnd"/>
      <w:r>
        <w:rPr>
          <w:sz w:val="22"/>
          <w:szCs w:val="22"/>
          <w:lang w:val="lt-LT" w:eastAsia="lt-LT"/>
        </w:rPr>
        <w:t xml:space="preserve"> „</w:t>
      </w:r>
      <w:proofErr w:type="spellStart"/>
      <w:r>
        <w:rPr>
          <w:sz w:val="22"/>
          <w:szCs w:val="22"/>
          <w:lang w:val="lt-LT" w:eastAsia="lt-LT"/>
        </w:rPr>
        <w:t>Atoris</w:t>
      </w:r>
      <w:proofErr w:type="spellEnd"/>
      <w:r>
        <w:rPr>
          <w:sz w:val="22"/>
          <w:szCs w:val="22"/>
          <w:lang w:val="lt-LT" w:eastAsia="lt-LT"/>
        </w:rPr>
        <w:t xml:space="preserve"> sudėtyje yra laktozės ir </w:t>
      </w:r>
      <w:proofErr w:type="gramStart"/>
      <w:r>
        <w:rPr>
          <w:sz w:val="22"/>
          <w:szCs w:val="22"/>
          <w:lang w:val="lt-LT" w:eastAsia="lt-LT"/>
        </w:rPr>
        <w:t>natrio“</w:t>
      </w:r>
      <w:proofErr w:type="gramEnd"/>
      <w:r>
        <w:rPr>
          <w:sz w:val="22"/>
          <w:szCs w:val="22"/>
          <w:lang w:val="lt-LT" w:eastAsia="lt-LT"/>
        </w:rPr>
        <w:t>.</w:t>
      </w:r>
    </w:p>
    <w:p w14:paraId="4BC87848" w14:textId="77777777" w:rsidR="000C378F" w:rsidRDefault="000C378F" w:rsidP="000C378F">
      <w:pPr>
        <w:widowControl w:val="0"/>
        <w:numPr>
          <w:ilvl w:val="0"/>
          <w:numId w:val="8"/>
        </w:numPr>
        <w:ind w:left="567" w:hanging="567"/>
        <w:rPr>
          <w:sz w:val="22"/>
          <w:szCs w:val="22"/>
          <w:lang w:val="lt-LT" w:eastAsia="lt-LT"/>
        </w:rPr>
      </w:pPr>
      <w:r>
        <w:rPr>
          <w:sz w:val="22"/>
          <w:szCs w:val="22"/>
          <w:lang w:val="lt-LT" w:eastAsia="lt-LT"/>
        </w:rPr>
        <w:t xml:space="preserve">Pagalbinės medžiagos 40 mg plėvele dengtų tablečių branduolyje yra: </w:t>
      </w:r>
      <w:proofErr w:type="spellStart"/>
      <w:r>
        <w:rPr>
          <w:sz w:val="22"/>
          <w:szCs w:val="22"/>
          <w:lang w:val="lt-LT" w:eastAsia="lt-LT"/>
        </w:rPr>
        <w:t>povidonas</w:t>
      </w:r>
      <w:proofErr w:type="spellEnd"/>
      <w:r>
        <w:rPr>
          <w:sz w:val="22"/>
          <w:szCs w:val="22"/>
          <w:lang w:val="lt-LT" w:eastAsia="lt-LT"/>
        </w:rPr>
        <w:t xml:space="preserve">, natrio </w:t>
      </w:r>
      <w:proofErr w:type="spellStart"/>
      <w:r>
        <w:rPr>
          <w:sz w:val="22"/>
          <w:szCs w:val="22"/>
          <w:lang w:val="lt-LT" w:eastAsia="lt-LT"/>
        </w:rPr>
        <w:t>laurilsulfatas</w:t>
      </w:r>
      <w:proofErr w:type="spellEnd"/>
      <w:r>
        <w:rPr>
          <w:sz w:val="22"/>
          <w:szCs w:val="22"/>
          <w:lang w:val="lt-LT" w:eastAsia="lt-LT"/>
        </w:rPr>
        <w:t xml:space="preserve">, kalcio karbonatas, </w:t>
      </w:r>
      <w:proofErr w:type="spellStart"/>
      <w:r>
        <w:rPr>
          <w:sz w:val="22"/>
          <w:szCs w:val="22"/>
          <w:lang w:val="lt-LT" w:eastAsia="lt-LT"/>
        </w:rPr>
        <w:t>mikrokristalinė</w:t>
      </w:r>
      <w:proofErr w:type="spellEnd"/>
      <w:r>
        <w:rPr>
          <w:sz w:val="22"/>
          <w:szCs w:val="22"/>
          <w:lang w:val="lt-LT" w:eastAsia="lt-LT"/>
        </w:rPr>
        <w:t xml:space="preserve"> celiuliozė,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kroskarmeliozės</w:t>
      </w:r>
      <w:proofErr w:type="spellEnd"/>
      <w:r>
        <w:rPr>
          <w:sz w:val="22"/>
          <w:szCs w:val="22"/>
          <w:lang w:val="lt-LT" w:eastAsia="lt-LT"/>
        </w:rPr>
        <w:t xml:space="preserve"> natrio druska, </w:t>
      </w:r>
      <w:proofErr w:type="spellStart"/>
      <w:r>
        <w:rPr>
          <w:sz w:val="22"/>
          <w:szCs w:val="22"/>
          <w:lang w:val="lt-LT" w:eastAsia="lt-LT"/>
        </w:rPr>
        <w:t>krospovidonas</w:t>
      </w:r>
      <w:proofErr w:type="spellEnd"/>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Tabletės plėvelėje yra: </w:t>
      </w:r>
      <w:proofErr w:type="spellStart"/>
      <w:r>
        <w:rPr>
          <w:i/>
          <w:sz w:val="22"/>
          <w:szCs w:val="22"/>
          <w:lang w:val="lt-LT" w:eastAsia="en-US"/>
        </w:rPr>
        <w:t>Opadry</w:t>
      </w:r>
      <w:proofErr w:type="spellEnd"/>
      <w:r>
        <w:rPr>
          <w:i/>
          <w:sz w:val="22"/>
          <w:szCs w:val="22"/>
          <w:lang w:val="lt-LT" w:eastAsia="en-US"/>
        </w:rPr>
        <w:t xml:space="preserve"> </w:t>
      </w:r>
      <w:proofErr w:type="spellStart"/>
      <w:r>
        <w:rPr>
          <w:i/>
          <w:sz w:val="22"/>
          <w:szCs w:val="22"/>
          <w:lang w:val="lt-LT" w:eastAsia="en-US"/>
        </w:rPr>
        <w:t>White</w:t>
      </w:r>
      <w:proofErr w:type="spellEnd"/>
      <w:r>
        <w:rPr>
          <w:i/>
          <w:sz w:val="22"/>
          <w:szCs w:val="22"/>
          <w:lang w:val="lt-LT" w:eastAsia="en-US"/>
        </w:rPr>
        <w:t xml:space="preserve"> Y-1-7000</w:t>
      </w:r>
      <w:r>
        <w:rPr>
          <w:sz w:val="22"/>
          <w:szCs w:val="22"/>
          <w:lang w:val="lt-LT" w:eastAsia="en-US"/>
        </w:rPr>
        <w:t xml:space="preserve">, kurio sudėtyje yra: </w:t>
      </w:r>
      <w:proofErr w:type="spellStart"/>
      <w:r>
        <w:rPr>
          <w:sz w:val="22"/>
          <w:szCs w:val="22"/>
          <w:lang w:val="lt-LT" w:eastAsia="lt-LT"/>
        </w:rPr>
        <w:t>hipromeliozė</w:t>
      </w:r>
      <w:proofErr w:type="spellEnd"/>
      <w:r>
        <w:rPr>
          <w:sz w:val="22"/>
          <w:szCs w:val="22"/>
          <w:lang w:val="lt-LT" w:eastAsia="lt-LT"/>
        </w:rPr>
        <w:t xml:space="preserve">, titano dioksidas (E171), </w:t>
      </w:r>
      <w:proofErr w:type="spellStart"/>
      <w:r>
        <w:rPr>
          <w:sz w:val="22"/>
          <w:szCs w:val="22"/>
          <w:lang w:val="lt-LT" w:eastAsia="lt-LT"/>
        </w:rPr>
        <w:t>makrogolis</w:t>
      </w:r>
      <w:proofErr w:type="spellEnd"/>
      <w:r>
        <w:rPr>
          <w:sz w:val="22"/>
          <w:szCs w:val="22"/>
          <w:lang w:val="lt-LT" w:eastAsia="lt-LT"/>
        </w:rPr>
        <w:t xml:space="preserve"> 400. Žr. </w:t>
      </w:r>
      <w:r>
        <w:rPr>
          <w:sz w:val="22"/>
          <w:szCs w:val="22"/>
          <w:lang w:val="en-US" w:eastAsia="lt-LT"/>
        </w:rPr>
        <w:t>2 s</w:t>
      </w:r>
      <w:proofErr w:type="spellStart"/>
      <w:r>
        <w:rPr>
          <w:sz w:val="22"/>
          <w:szCs w:val="22"/>
          <w:lang w:val="lt-LT" w:eastAsia="lt-LT"/>
        </w:rPr>
        <w:t>kyrių</w:t>
      </w:r>
      <w:proofErr w:type="spellEnd"/>
      <w:r>
        <w:rPr>
          <w:sz w:val="22"/>
          <w:szCs w:val="22"/>
          <w:lang w:val="lt-LT" w:eastAsia="lt-LT"/>
        </w:rPr>
        <w:t xml:space="preserve"> „</w:t>
      </w:r>
      <w:proofErr w:type="spellStart"/>
      <w:r>
        <w:rPr>
          <w:sz w:val="22"/>
          <w:szCs w:val="22"/>
          <w:lang w:val="lt-LT" w:eastAsia="lt-LT"/>
        </w:rPr>
        <w:t>Atoris</w:t>
      </w:r>
      <w:proofErr w:type="spellEnd"/>
      <w:r>
        <w:rPr>
          <w:sz w:val="22"/>
          <w:szCs w:val="22"/>
          <w:lang w:val="lt-LT" w:eastAsia="lt-LT"/>
        </w:rPr>
        <w:t xml:space="preserve"> sudėtyje yra laktozės ir </w:t>
      </w:r>
      <w:proofErr w:type="gramStart"/>
      <w:r>
        <w:rPr>
          <w:sz w:val="22"/>
          <w:szCs w:val="22"/>
          <w:lang w:val="lt-LT" w:eastAsia="lt-LT"/>
        </w:rPr>
        <w:t>natrio“</w:t>
      </w:r>
      <w:proofErr w:type="gramEnd"/>
      <w:r>
        <w:rPr>
          <w:sz w:val="22"/>
          <w:szCs w:val="22"/>
          <w:lang w:val="lt-LT" w:eastAsia="lt-LT"/>
        </w:rPr>
        <w:t>.</w:t>
      </w:r>
    </w:p>
    <w:p w14:paraId="64BB3925" w14:textId="77777777" w:rsidR="000C378F" w:rsidRDefault="000C378F" w:rsidP="000C378F">
      <w:pPr>
        <w:widowControl w:val="0"/>
        <w:rPr>
          <w:sz w:val="22"/>
          <w:szCs w:val="22"/>
          <w:lang w:val="lt-LT" w:eastAsia="lt-LT"/>
        </w:rPr>
      </w:pPr>
    </w:p>
    <w:p w14:paraId="7D8C3C38" w14:textId="77777777" w:rsidR="000C378F" w:rsidRDefault="000C378F" w:rsidP="000C378F">
      <w:pPr>
        <w:widowControl w:val="0"/>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išvaizda ir kiekis pakuotėje</w:t>
      </w:r>
    </w:p>
    <w:p w14:paraId="07EF333F" w14:textId="77777777" w:rsidR="000C378F" w:rsidRDefault="000C378F" w:rsidP="000C378F">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10 mg, 20 mg arba 40 mg plėvele dengtos tabletės yra baltos, apvalios, šiek tiek abipus išgaubtos.</w:t>
      </w:r>
    </w:p>
    <w:p w14:paraId="7E8DB7F2" w14:textId="77777777" w:rsidR="000C378F" w:rsidRDefault="000C378F" w:rsidP="000C378F">
      <w:pPr>
        <w:widowControl w:val="0"/>
        <w:rPr>
          <w:sz w:val="22"/>
          <w:szCs w:val="22"/>
          <w:lang w:val="lt-LT" w:eastAsia="lt-LT"/>
        </w:rPr>
      </w:pPr>
    </w:p>
    <w:p w14:paraId="1DD6CABC" w14:textId="77777777" w:rsidR="000C378F" w:rsidRDefault="000C378F" w:rsidP="000C378F">
      <w:pPr>
        <w:widowControl w:val="0"/>
        <w:rPr>
          <w:sz w:val="22"/>
          <w:szCs w:val="22"/>
          <w:lang w:val="lt-LT" w:eastAsia="lt-LT"/>
        </w:rPr>
      </w:pPr>
      <w:r>
        <w:rPr>
          <w:sz w:val="22"/>
          <w:szCs w:val="22"/>
          <w:lang w:val="lt-LT" w:eastAsia="lt-LT"/>
        </w:rPr>
        <w:t>Vaistas tiekiamas dėžutėmis, kurių kiekvienoje yra 30, 60 ar 90 tablečių</w:t>
      </w:r>
      <w:r>
        <w:rPr>
          <w:sz w:val="22"/>
          <w:szCs w:val="22"/>
          <w:lang w:val="lt-LT" w:eastAsia="en-US"/>
        </w:rPr>
        <w:t>, supakuotų į lizdines plokšteles</w:t>
      </w:r>
      <w:r>
        <w:rPr>
          <w:sz w:val="22"/>
          <w:szCs w:val="22"/>
          <w:lang w:val="lt-LT" w:eastAsia="lt-LT"/>
        </w:rPr>
        <w:t>.</w:t>
      </w:r>
    </w:p>
    <w:p w14:paraId="542C3FAC" w14:textId="77777777" w:rsidR="000C378F" w:rsidRDefault="000C378F" w:rsidP="000C378F">
      <w:pPr>
        <w:widowControl w:val="0"/>
        <w:rPr>
          <w:sz w:val="22"/>
          <w:szCs w:val="22"/>
          <w:lang w:val="lt-LT" w:eastAsia="lt-LT"/>
        </w:rPr>
      </w:pPr>
    </w:p>
    <w:p w14:paraId="40939E39" w14:textId="77777777" w:rsidR="000C378F" w:rsidRDefault="000C378F" w:rsidP="000C378F">
      <w:pPr>
        <w:widowControl w:val="0"/>
        <w:rPr>
          <w:b/>
          <w:bCs/>
          <w:sz w:val="22"/>
          <w:szCs w:val="22"/>
          <w:lang w:val="lt-LT" w:eastAsia="en-US"/>
        </w:rPr>
      </w:pPr>
      <w:r>
        <w:rPr>
          <w:b/>
          <w:bCs/>
          <w:sz w:val="22"/>
          <w:szCs w:val="22"/>
          <w:lang w:val="lt-LT"/>
        </w:rPr>
        <w:t>Registruotojas</w:t>
      </w:r>
      <w:r>
        <w:rPr>
          <w:b/>
          <w:bCs/>
          <w:sz w:val="22"/>
          <w:szCs w:val="22"/>
          <w:lang w:val="lt-LT" w:eastAsia="en-US"/>
        </w:rPr>
        <w:t xml:space="preserve"> ir gamintojas</w:t>
      </w:r>
    </w:p>
    <w:p w14:paraId="7A29CA65" w14:textId="77777777" w:rsidR="000C378F" w:rsidRDefault="000C378F" w:rsidP="000C378F">
      <w:pPr>
        <w:widowControl w:val="0"/>
        <w:ind w:right="-362"/>
        <w:jc w:val="both"/>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Novo mesto</w:t>
      </w:r>
    </w:p>
    <w:p w14:paraId="30466ECB" w14:textId="77777777" w:rsidR="000C378F" w:rsidRDefault="000C378F" w:rsidP="000C378F">
      <w:pPr>
        <w:widowControl w:val="0"/>
        <w:ind w:right="-362"/>
        <w:jc w:val="both"/>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19151D04" w14:textId="77777777" w:rsidR="000C378F" w:rsidRDefault="000C378F" w:rsidP="000C378F">
      <w:pPr>
        <w:widowControl w:val="0"/>
        <w:ind w:right="-362"/>
        <w:jc w:val="both"/>
        <w:rPr>
          <w:sz w:val="22"/>
          <w:szCs w:val="22"/>
          <w:lang w:val="lt-LT" w:eastAsia="lt-LT"/>
        </w:rPr>
      </w:pPr>
      <w:r>
        <w:rPr>
          <w:sz w:val="22"/>
          <w:szCs w:val="22"/>
          <w:lang w:val="lt-LT" w:eastAsia="lt-LT"/>
        </w:rPr>
        <w:t>8501 Novo mesto</w:t>
      </w:r>
    </w:p>
    <w:p w14:paraId="5A06EFED" w14:textId="77777777" w:rsidR="000C378F" w:rsidRDefault="000C378F" w:rsidP="000C378F">
      <w:pPr>
        <w:widowControl w:val="0"/>
        <w:ind w:right="-362"/>
        <w:jc w:val="both"/>
        <w:rPr>
          <w:sz w:val="22"/>
          <w:szCs w:val="22"/>
          <w:lang w:val="lt-LT" w:eastAsia="lt-LT"/>
        </w:rPr>
      </w:pPr>
      <w:r>
        <w:rPr>
          <w:sz w:val="22"/>
          <w:szCs w:val="22"/>
          <w:lang w:val="lt-LT" w:eastAsia="lt-LT"/>
        </w:rPr>
        <w:t>Slovėnija</w:t>
      </w:r>
    </w:p>
    <w:p w14:paraId="572F5041" w14:textId="77777777" w:rsidR="000C378F" w:rsidRDefault="000C378F" w:rsidP="000C378F">
      <w:pPr>
        <w:widowControl w:val="0"/>
        <w:rPr>
          <w:sz w:val="22"/>
          <w:szCs w:val="22"/>
          <w:lang w:val="lt-LT" w:eastAsia="lt-LT"/>
        </w:rPr>
      </w:pPr>
    </w:p>
    <w:p w14:paraId="4D26C2CD" w14:textId="77777777" w:rsidR="000C378F" w:rsidRDefault="000C378F" w:rsidP="000C378F">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lang w:val="lt-LT"/>
        </w:rPr>
        <w:t>registruotojo</w:t>
      </w:r>
      <w:r>
        <w:rPr>
          <w:sz w:val="22"/>
          <w:szCs w:val="22"/>
          <w:lang w:val="lt-LT" w:eastAsia="en-US"/>
        </w:rPr>
        <w:t xml:space="preserve"> atstovą.</w:t>
      </w:r>
    </w:p>
    <w:p w14:paraId="630C0F9B" w14:textId="77777777" w:rsidR="000C378F" w:rsidRDefault="000C378F" w:rsidP="000C378F">
      <w:pPr>
        <w:widowControl w:val="0"/>
        <w:rPr>
          <w:sz w:val="22"/>
          <w:szCs w:val="22"/>
          <w:lang w:val="lt-LT" w:eastAsia="lt-LT"/>
        </w:rPr>
      </w:pPr>
    </w:p>
    <w:tbl>
      <w:tblPr>
        <w:tblW w:w="4678" w:type="dxa"/>
        <w:tblInd w:w="-34" w:type="dxa"/>
        <w:tblLayout w:type="fixed"/>
        <w:tblLook w:val="0000" w:firstRow="0" w:lastRow="0" w:firstColumn="0" w:lastColumn="0" w:noHBand="0" w:noVBand="0"/>
      </w:tblPr>
      <w:tblGrid>
        <w:gridCol w:w="4678"/>
      </w:tblGrid>
      <w:tr w:rsidR="000C378F" w14:paraId="6F2242DA" w14:textId="77777777" w:rsidTr="007913FC">
        <w:tc>
          <w:tcPr>
            <w:tcW w:w="4678" w:type="dxa"/>
          </w:tcPr>
          <w:p w14:paraId="60BFA50B" w14:textId="77777777" w:rsidR="000C378F" w:rsidRDefault="000C378F" w:rsidP="007913FC">
            <w:pPr>
              <w:widowControl w:val="0"/>
              <w:rPr>
                <w:sz w:val="22"/>
                <w:szCs w:val="22"/>
                <w:lang w:val="lt-LT" w:eastAsia="lt-LT"/>
              </w:rPr>
            </w:pPr>
            <w:r>
              <w:rPr>
                <w:sz w:val="22"/>
                <w:szCs w:val="22"/>
                <w:lang w:val="lt-LT" w:eastAsia="lt-LT"/>
              </w:rPr>
              <w:t>UAB KRKA Lietuva</w:t>
            </w:r>
          </w:p>
          <w:p w14:paraId="332B7AE0" w14:textId="77777777" w:rsidR="000C378F" w:rsidRDefault="000C378F" w:rsidP="007913FC">
            <w:pPr>
              <w:widowControl w:val="0"/>
              <w:rPr>
                <w:sz w:val="22"/>
                <w:szCs w:val="22"/>
                <w:lang w:val="lt-LT" w:eastAsia="lt-LT"/>
              </w:rPr>
            </w:pPr>
            <w:r>
              <w:rPr>
                <w:sz w:val="22"/>
                <w:szCs w:val="22"/>
                <w:lang w:val="lt-LT" w:eastAsia="lt-LT"/>
              </w:rPr>
              <w:t>Senasis Ukmergės kelias 4,</w:t>
            </w:r>
          </w:p>
          <w:p w14:paraId="2615C216" w14:textId="77777777" w:rsidR="000C378F" w:rsidRDefault="000C378F" w:rsidP="007913FC">
            <w:pPr>
              <w:widowControl w:val="0"/>
              <w:rPr>
                <w:sz w:val="22"/>
                <w:szCs w:val="22"/>
                <w:lang w:val="lt-LT" w:eastAsia="lt-LT"/>
              </w:rPr>
            </w:pPr>
            <w:proofErr w:type="spellStart"/>
            <w:r>
              <w:rPr>
                <w:sz w:val="22"/>
                <w:szCs w:val="22"/>
                <w:lang w:val="lt-LT" w:eastAsia="lt-LT"/>
              </w:rPr>
              <w:lastRenderedPageBreak/>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2BC3903F" w14:textId="77777777" w:rsidR="000C378F" w:rsidRDefault="000C378F" w:rsidP="007913FC">
            <w:pPr>
              <w:widowControl w:val="0"/>
              <w:rPr>
                <w:sz w:val="22"/>
                <w:szCs w:val="22"/>
                <w:lang w:val="lt-LT" w:eastAsia="lt-LT"/>
              </w:rPr>
            </w:pPr>
            <w:r>
              <w:rPr>
                <w:sz w:val="22"/>
                <w:szCs w:val="22"/>
                <w:lang w:val="lt-LT" w:eastAsia="lt-LT"/>
              </w:rPr>
              <w:t>LT - 14013</w:t>
            </w:r>
          </w:p>
          <w:p w14:paraId="08819AF4" w14:textId="77777777" w:rsidR="000C378F" w:rsidRDefault="000C378F" w:rsidP="007913FC">
            <w:pPr>
              <w:widowControl w:val="0"/>
              <w:rPr>
                <w:sz w:val="22"/>
                <w:szCs w:val="22"/>
                <w:lang w:val="lt-LT" w:eastAsia="lt-LT"/>
              </w:rPr>
            </w:pPr>
            <w:r>
              <w:rPr>
                <w:sz w:val="22"/>
                <w:szCs w:val="22"/>
                <w:lang w:val="lt-LT" w:eastAsia="lt-LT"/>
              </w:rPr>
              <w:t>Tel. + 370 5 236 27 40</w:t>
            </w:r>
          </w:p>
        </w:tc>
      </w:tr>
    </w:tbl>
    <w:p w14:paraId="106B9897" w14:textId="77777777" w:rsidR="000C378F" w:rsidRDefault="000C378F" w:rsidP="000C378F">
      <w:pPr>
        <w:widowControl w:val="0"/>
        <w:rPr>
          <w:sz w:val="22"/>
          <w:szCs w:val="22"/>
          <w:lang w:val="lt-LT" w:eastAsia="en-US"/>
        </w:rPr>
      </w:pPr>
    </w:p>
    <w:p w14:paraId="0AC981D8" w14:textId="77777777" w:rsidR="000C378F" w:rsidRDefault="000C378F" w:rsidP="000C378F">
      <w:pPr>
        <w:widowControl w:val="0"/>
        <w:rPr>
          <w:b/>
          <w:sz w:val="22"/>
          <w:szCs w:val="22"/>
          <w:lang w:val="lt-LT" w:eastAsia="en-US"/>
        </w:rPr>
      </w:pPr>
      <w:r>
        <w:rPr>
          <w:b/>
          <w:bCs/>
          <w:sz w:val="22"/>
          <w:szCs w:val="22"/>
          <w:lang w:val="lt-LT" w:eastAsia="en-US"/>
        </w:rPr>
        <w:t>Šis pakuotės</w:t>
      </w:r>
      <w:r>
        <w:rPr>
          <w:b/>
          <w:sz w:val="22"/>
          <w:szCs w:val="22"/>
          <w:lang w:val="lt-LT" w:eastAsia="en-US"/>
        </w:rPr>
        <w:t xml:space="preserve"> lapelis paskutinį kartą peržiūrėtas 2026-03-26.</w:t>
      </w:r>
    </w:p>
    <w:p w14:paraId="6F86FCA7" w14:textId="77777777" w:rsidR="000C378F" w:rsidRDefault="000C378F" w:rsidP="000C378F">
      <w:pPr>
        <w:widowControl w:val="0"/>
        <w:rPr>
          <w:sz w:val="22"/>
          <w:szCs w:val="22"/>
          <w:lang w:val="lt-LT" w:eastAsia="lt-LT"/>
        </w:rPr>
      </w:pPr>
    </w:p>
    <w:p w14:paraId="289793EC" w14:textId="77777777" w:rsidR="000C378F" w:rsidRDefault="000C378F" w:rsidP="000C378F">
      <w:pPr>
        <w:widowControl w:val="0"/>
        <w:rPr>
          <w:noProof/>
          <w:color w:val="0000FF"/>
          <w:sz w:val="22"/>
          <w:szCs w:val="22"/>
          <w:u w:val="single"/>
          <w:lang w:val="lt-LT" w:eastAsia="en-US"/>
        </w:rPr>
      </w:pPr>
      <w:r>
        <w:rPr>
          <w:sz w:val="22"/>
          <w:szCs w:val="22"/>
          <w:lang w:val="lt-LT" w:eastAsia="en-US"/>
        </w:rPr>
        <w:t>Išsami informacija apie šį vaistą pateikiama Valstybinės vaistų kontrolės tarnybos prie Lietuvos Respublikos sveikatos apsaugos ministerijos tinklalapyje</w:t>
      </w:r>
      <w:r>
        <w:rPr>
          <w:i/>
          <w:sz w:val="22"/>
          <w:szCs w:val="22"/>
          <w:lang w:val="lt-LT" w:eastAsia="en-US"/>
        </w:rPr>
        <w:t xml:space="preserve"> </w:t>
      </w:r>
      <w:bookmarkStart w:id="6" w:name="_Hlk177639586"/>
      <w:r>
        <w:rPr>
          <w:color w:val="0000EE"/>
          <w:sz w:val="22"/>
          <w:szCs w:val="22"/>
          <w:u w:val="single"/>
          <w:lang w:val="lt-LT" w:eastAsia="lt-LT"/>
        </w:rPr>
        <w:t>https://vvkt.lrv.lt/lt/</w:t>
      </w:r>
      <w:bookmarkEnd w:id="6"/>
      <w:r>
        <w:rPr>
          <w:color w:val="0000EE"/>
          <w:sz w:val="22"/>
          <w:szCs w:val="22"/>
          <w:u w:val="single"/>
          <w:lang w:val="lt-LT" w:eastAsia="lt-LT"/>
        </w:rPr>
        <w:t>.</w:t>
      </w:r>
    </w:p>
    <w:p w14:paraId="5A1284F2" w14:textId="77777777" w:rsidR="000C378F" w:rsidRDefault="000C378F" w:rsidP="000C378F">
      <w:pPr>
        <w:widowControl w:val="0"/>
        <w:rPr>
          <w:noProof/>
          <w:color w:val="0000FF"/>
          <w:sz w:val="22"/>
          <w:szCs w:val="22"/>
          <w:u w:val="single"/>
          <w:lang w:val="lt-LT" w:eastAsia="en-US"/>
        </w:rPr>
      </w:pPr>
    </w:p>
    <w:p w14:paraId="13832B4F" w14:textId="77777777" w:rsidR="000C378F" w:rsidRDefault="000C378F" w:rsidP="000C378F">
      <w:pPr>
        <w:widowControl w:val="0"/>
        <w:rPr>
          <w:noProof/>
          <w:color w:val="0000FF"/>
          <w:sz w:val="22"/>
          <w:szCs w:val="22"/>
          <w:u w:val="single"/>
          <w:lang w:val="lt-LT"/>
        </w:rPr>
      </w:pPr>
    </w:p>
    <w:p w14:paraId="75F5D9B0" w14:textId="77777777" w:rsidR="00222FED" w:rsidRDefault="00222FED"/>
    <w:sectPr w:rsidR="00222FED" w:rsidSect="000C378F">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8C4" w14:textId="77777777" w:rsidR="000C378F" w:rsidRDefault="000C378F">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B8C8805" w14:textId="77777777" w:rsidR="000C378F" w:rsidRDefault="000C37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F607" w14:textId="77777777" w:rsidR="000C378F" w:rsidRDefault="000C37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0D1F" w14:textId="77777777" w:rsidR="000C378F" w:rsidRDefault="000C378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1EB0" w14:textId="77777777" w:rsidR="000C378F" w:rsidRDefault="000C3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3184" w14:textId="77777777" w:rsidR="000C378F" w:rsidRDefault="000C378F">
    <w:pPr>
      <w:spacing w:line="20" w:lineRule="exact"/>
    </w:pPr>
  </w:p>
  <w:p w14:paraId="4F595517" w14:textId="77777777" w:rsidR="000C378F" w:rsidRDefault="000C378F">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386F" w14:textId="77777777" w:rsidR="000C378F" w:rsidRDefault="000C37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CA4"/>
    <w:multiLevelType w:val="hybridMultilevel"/>
    <w:tmpl w:val="0CC0994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476602"/>
    <w:multiLevelType w:val="hybridMultilevel"/>
    <w:tmpl w:val="57F833FA"/>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23DCD"/>
    <w:multiLevelType w:val="hybridMultilevel"/>
    <w:tmpl w:val="5F5E14D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161EA"/>
    <w:multiLevelType w:val="hybridMultilevel"/>
    <w:tmpl w:val="CF4C142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358BE"/>
    <w:multiLevelType w:val="hybridMultilevel"/>
    <w:tmpl w:val="4D6CBFA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272519746">
    <w:abstractNumId w:val="9"/>
  </w:num>
  <w:num w:numId="2" w16cid:durableId="78530806">
    <w:abstractNumId w:val="2"/>
  </w:num>
  <w:num w:numId="3" w16cid:durableId="1766802897">
    <w:abstractNumId w:val="6"/>
  </w:num>
  <w:num w:numId="4" w16cid:durableId="1016155645">
    <w:abstractNumId w:val="4"/>
  </w:num>
  <w:num w:numId="5" w16cid:durableId="1539076659">
    <w:abstractNumId w:val="8"/>
  </w:num>
  <w:num w:numId="6" w16cid:durableId="776410553">
    <w:abstractNumId w:val="0"/>
  </w:num>
  <w:num w:numId="7" w16cid:durableId="2020310624">
    <w:abstractNumId w:val="7"/>
  </w:num>
  <w:num w:numId="8" w16cid:durableId="892229917">
    <w:abstractNumId w:val="1"/>
  </w:num>
  <w:num w:numId="9" w16cid:durableId="1551649922">
    <w:abstractNumId w:val="5"/>
  </w:num>
  <w:num w:numId="10" w16cid:durableId="50694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8F"/>
    <w:rsid w:val="000C378F"/>
    <w:rsid w:val="00222FED"/>
    <w:rsid w:val="005F173E"/>
    <w:rsid w:val="008B3AD4"/>
    <w:rsid w:val="00984A0A"/>
    <w:rsid w:val="00AA0B0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D457"/>
  <w15:chartTrackingRefBased/>
  <w15:docId w15:val="{6CDDBF5E-712B-4C62-B9CF-1052555F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78F"/>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0C3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7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7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78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C37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7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C37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7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37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7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78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78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78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C378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78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C378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78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C37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37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378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7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78F"/>
    <w:rPr>
      <w:i/>
      <w:iCs/>
      <w:color w:val="404040" w:themeColor="text1" w:themeTint="BF"/>
    </w:rPr>
  </w:style>
  <w:style w:type="paragraph" w:styleId="Sraopastraipa">
    <w:name w:val="List Paragraph"/>
    <w:basedOn w:val="prastasis"/>
    <w:uiPriority w:val="34"/>
    <w:qFormat/>
    <w:rsid w:val="000C378F"/>
    <w:pPr>
      <w:ind w:left="720"/>
      <w:contextualSpacing/>
    </w:pPr>
  </w:style>
  <w:style w:type="character" w:styleId="Rykuspabraukimas">
    <w:name w:val="Intense Emphasis"/>
    <w:basedOn w:val="Numatytasispastraiposriftas"/>
    <w:uiPriority w:val="21"/>
    <w:qFormat/>
    <w:rsid w:val="000C378F"/>
    <w:rPr>
      <w:i/>
      <w:iCs/>
      <w:color w:val="0F4761" w:themeColor="accent1" w:themeShade="BF"/>
    </w:rPr>
  </w:style>
  <w:style w:type="paragraph" w:styleId="Iskirtacitata">
    <w:name w:val="Intense Quote"/>
    <w:basedOn w:val="prastasis"/>
    <w:next w:val="prastasis"/>
    <w:link w:val="IskirtacitataDiagrama"/>
    <w:uiPriority w:val="30"/>
    <w:qFormat/>
    <w:rsid w:val="000C3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78F"/>
    <w:rPr>
      <w:i/>
      <w:iCs/>
      <w:color w:val="0F4761" w:themeColor="accent1" w:themeShade="BF"/>
    </w:rPr>
  </w:style>
  <w:style w:type="character" w:styleId="Rykinuoroda">
    <w:name w:val="Intense Reference"/>
    <w:basedOn w:val="Numatytasispastraiposriftas"/>
    <w:uiPriority w:val="32"/>
    <w:qFormat/>
    <w:rsid w:val="000C378F"/>
    <w:rPr>
      <w:b/>
      <w:bCs/>
      <w:smallCaps/>
      <w:color w:val="0F4761" w:themeColor="accent1" w:themeShade="BF"/>
      <w:spacing w:val="5"/>
    </w:rPr>
  </w:style>
  <w:style w:type="paragraph" w:styleId="Antrats">
    <w:name w:val="header"/>
    <w:basedOn w:val="prastasis"/>
    <w:link w:val="AntratsDiagrama"/>
    <w:rsid w:val="000C378F"/>
    <w:pPr>
      <w:tabs>
        <w:tab w:val="center" w:pos="4320"/>
        <w:tab w:val="right" w:pos="8640"/>
      </w:tabs>
    </w:pPr>
  </w:style>
  <w:style w:type="character" w:customStyle="1" w:styleId="AntratsDiagrama">
    <w:name w:val="Antraštės Diagrama"/>
    <w:basedOn w:val="Numatytasispastraiposriftas"/>
    <w:link w:val="Antrats"/>
    <w:rsid w:val="000C378F"/>
    <w:rPr>
      <w:rFonts w:eastAsia="Times New Roman"/>
      <w:kern w:val="0"/>
      <w:sz w:val="24"/>
      <w:szCs w:val="20"/>
      <w:lang w:val="sl-SI" w:eastAsia="sl-SI"/>
      <w14:ligatures w14:val="none"/>
    </w:rPr>
  </w:style>
  <w:style w:type="paragraph" w:styleId="Porat">
    <w:name w:val="footer"/>
    <w:basedOn w:val="prastasis"/>
    <w:link w:val="PoratDiagrama"/>
    <w:uiPriority w:val="99"/>
    <w:rsid w:val="000C378F"/>
    <w:pPr>
      <w:tabs>
        <w:tab w:val="center" w:pos="4320"/>
        <w:tab w:val="right" w:pos="8640"/>
      </w:tabs>
    </w:pPr>
  </w:style>
  <w:style w:type="character" w:customStyle="1" w:styleId="PoratDiagrama">
    <w:name w:val="Poraštė Diagrama"/>
    <w:basedOn w:val="Numatytasispastraiposriftas"/>
    <w:link w:val="Porat"/>
    <w:uiPriority w:val="99"/>
    <w:rsid w:val="000C378F"/>
    <w:rPr>
      <w:rFonts w:eastAsia="Times New Roman"/>
      <w:kern w:val="0"/>
      <w:sz w:val="24"/>
      <w:szCs w:val="20"/>
      <w:lang w:val="sl-SI" w:eastAsia="sl-SI"/>
      <w14:ligatures w14:val="none"/>
    </w:rPr>
  </w:style>
  <w:style w:type="character" w:styleId="Puslapionumeris">
    <w:name w:val="page number"/>
    <w:basedOn w:val="Numatytasispastraiposriftas"/>
    <w:rsid w:val="000C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11360</Words>
  <Characters>6476</Characters>
  <Application>Microsoft Office Word</Application>
  <DocSecurity>0</DocSecurity>
  <Lines>53</Lines>
  <Paragraphs>35</Paragraphs>
  <ScaleCrop>false</ScaleCrop>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2026-03-30T07:34:00Z</dcterms:created>
  <dcterms:modified xsi:type="dcterms:W3CDTF">2026-03-30T07:34:00Z</dcterms:modified>
</cp:coreProperties>
</file>