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3797" w:rsidRDefault="00D93797" w:rsidP="00D93797">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tabs>
          <w:tab w:val="left" w:pos="709"/>
        </w:tabs>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875 mg/125 mg disperguojamosios tabletės</w:t>
      </w:r>
    </w:p>
    <w:p w:rsidR="00D93797" w:rsidRDefault="00D93797" w:rsidP="00D93797">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amoksicilinas ir klavulano rūgštis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w:t>
      </w:r>
      <w:r>
        <w:rPr>
          <w:rFonts w:ascii="Times New Roman" w:eastAsia="Times New Roman" w:hAnsi="Times New Roman" w:cs="Times New Roman"/>
          <w:b/>
          <w:color w:val="FF0000"/>
          <w:lang w:val="lt-LT" w:eastAsia="lt-LT"/>
        </w:rPr>
        <w:t xml:space="preserve"> </w:t>
      </w:r>
      <w:r>
        <w:rPr>
          <w:rFonts w:ascii="Times New Roman" w:eastAsia="Times New Roman" w:hAnsi="Times New Roman" w:cs="Times New Roman"/>
          <w:b/>
          <w:lang w:val="lt-LT" w:eastAsia="lt-LT"/>
        </w:rPr>
        <w:t>nes jame pateikiama Jums svarbi informacija.</w:t>
      </w:r>
    </w:p>
    <w:p w:rsidR="00D93797" w:rsidRDefault="00D93797" w:rsidP="00D9379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lapelio, nes vėl gali prireikti jį perskaityti.</w:t>
      </w:r>
    </w:p>
    <w:p w:rsidR="00D93797" w:rsidRDefault="00D93797" w:rsidP="00D9379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rsidR="00D93797" w:rsidRDefault="00D93797" w:rsidP="00D93797">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rsidR="00D93797" w:rsidRDefault="00D93797" w:rsidP="00D93797">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rsidR="00D93797" w:rsidRDefault="00D93797" w:rsidP="00D93797">
      <w:pPr>
        <w:spacing w:after="0" w:line="240" w:lineRule="auto"/>
        <w:rPr>
          <w:rFonts w:ascii="Times New Roman" w:eastAsia="Times New Roman" w:hAnsi="Times New Roman" w:cs="Times New Roman"/>
          <w:b/>
          <w:lang w:val="lt-LT" w:eastAsia="lt-LT"/>
        </w:rPr>
      </w:pP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Amoksiklav </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Amoksiklav </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Amoksiklav </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0" w:name="_Toc129243264"/>
      <w:bookmarkStart w:id="1" w:name="_Toc129243139"/>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yra Amoksiklav ir kam jis vartojamas</w:t>
      </w:r>
      <w:bookmarkEnd w:id="0"/>
      <w:bookmarkEnd w:id="1"/>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w:t>
      </w:r>
      <w:r>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en-US"/>
        </w:rPr>
        <w:t>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suaugusiųjų ir vaikų infekcinės ligos:</w:t>
      </w:r>
    </w:p>
    <w:p w:rsidR="00D93797" w:rsidRDefault="00D93797" w:rsidP="00D93797">
      <w:pPr>
        <w:pStyle w:val="Sraopastraipa"/>
        <w:numPr>
          <w:ilvl w:val="0"/>
          <w:numId w:val="9"/>
        </w:numPr>
        <w:ind w:left="567" w:hanging="578"/>
        <w:rPr>
          <w:lang w:eastAsia="en-US"/>
        </w:rPr>
      </w:pPr>
      <w:r>
        <w:rPr>
          <w:lang w:eastAsia="en-US"/>
        </w:rPr>
        <w:t>vidurinės ausies, kaukolės ir veido kaulų ertmių (sinusų) infekcinės ligos;</w:t>
      </w:r>
    </w:p>
    <w:p w:rsidR="00D93797" w:rsidRDefault="00D93797" w:rsidP="00D93797">
      <w:pPr>
        <w:pStyle w:val="Sraopastraipa"/>
        <w:numPr>
          <w:ilvl w:val="0"/>
          <w:numId w:val="9"/>
        </w:numPr>
        <w:ind w:left="567" w:hanging="578"/>
        <w:rPr>
          <w:lang w:eastAsia="en-US"/>
        </w:rPr>
      </w:pPr>
      <w:r>
        <w:rPr>
          <w:lang w:eastAsia="en-US"/>
        </w:rPr>
        <w:t>kvėpavimo takų infekcinės ligos;</w:t>
      </w:r>
    </w:p>
    <w:p w:rsidR="00D93797" w:rsidRDefault="00D93797" w:rsidP="00D93797">
      <w:pPr>
        <w:pStyle w:val="Sraopastraipa"/>
        <w:numPr>
          <w:ilvl w:val="0"/>
          <w:numId w:val="9"/>
        </w:numPr>
        <w:ind w:left="567" w:hanging="578"/>
        <w:rPr>
          <w:lang w:eastAsia="en-US"/>
        </w:rPr>
      </w:pPr>
      <w:r>
        <w:rPr>
          <w:lang w:eastAsia="en-US"/>
        </w:rPr>
        <w:t>šlapimo takų infekcinės ligos;</w:t>
      </w:r>
    </w:p>
    <w:p w:rsidR="00D93797" w:rsidRDefault="00D93797" w:rsidP="00D93797">
      <w:pPr>
        <w:pStyle w:val="Sraopastraipa"/>
        <w:numPr>
          <w:ilvl w:val="0"/>
          <w:numId w:val="9"/>
        </w:numPr>
        <w:ind w:left="567" w:hanging="578"/>
        <w:rPr>
          <w:lang w:eastAsia="en-US"/>
        </w:rPr>
      </w:pPr>
      <w:r>
        <w:rPr>
          <w:lang w:eastAsia="en-US"/>
        </w:rPr>
        <w:t xml:space="preserve">odos ir minkštųjų audinių infekcinės ligos; </w:t>
      </w:r>
    </w:p>
    <w:p w:rsidR="00D93797" w:rsidRDefault="00D93797" w:rsidP="00D93797">
      <w:pPr>
        <w:pStyle w:val="Sraopastraipa"/>
        <w:numPr>
          <w:ilvl w:val="0"/>
          <w:numId w:val="9"/>
        </w:numPr>
        <w:ind w:left="567" w:hanging="578"/>
        <w:rPr>
          <w:lang w:eastAsia="en-US"/>
        </w:rPr>
      </w:pPr>
      <w:r>
        <w:rPr>
          <w:lang w:eastAsia="en-US"/>
        </w:rPr>
        <w:t>dantų infekcinės ligos;</w:t>
      </w:r>
    </w:p>
    <w:p w:rsidR="00D93797" w:rsidRDefault="00D93797" w:rsidP="00D93797">
      <w:pPr>
        <w:pStyle w:val="Sraopastraipa"/>
        <w:numPr>
          <w:ilvl w:val="0"/>
          <w:numId w:val="9"/>
        </w:numPr>
        <w:ind w:left="567" w:hanging="578"/>
        <w:rPr>
          <w:lang w:eastAsia="en-US"/>
        </w:rPr>
      </w:pPr>
      <w:r>
        <w:rPr>
          <w:lang w:eastAsia="en-US"/>
        </w:rPr>
        <w:t>kaulų ir sąnarių infekcinės ligos.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žinotina prieš vartojant Amoksiklav</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tabs>
          <w:tab w:val="left" w:pos="567"/>
        </w:tabs>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vartoti draudžiama:</w:t>
      </w:r>
    </w:p>
    <w:p w:rsidR="00D93797" w:rsidRDefault="00D93797" w:rsidP="00D93797">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rsidR="00D93797" w:rsidRDefault="00D93797" w:rsidP="00D93797">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rsidR="00D93797" w:rsidRDefault="00D93797" w:rsidP="00D93797">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rsidR="00D93797" w:rsidRDefault="00D93797" w:rsidP="00D93797">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Jeigu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rsidR="00D93797" w:rsidRDefault="00D93797" w:rsidP="00D93797">
      <w:pPr>
        <w:pStyle w:val="Sraopastraipa"/>
        <w:numPr>
          <w:ilvl w:val="0"/>
          <w:numId w:val="10"/>
        </w:numPr>
        <w:ind w:left="567" w:hanging="578"/>
        <w:rPr>
          <w:lang w:eastAsia="en-US"/>
        </w:rPr>
      </w:pPr>
      <w:r>
        <w:rPr>
          <w:lang w:eastAsia="en-US"/>
        </w:rPr>
        <w:t>jeigu sergate infekcine mononukleoze (ūmine virusine infekcija, pasireiškiančia karščiavimu, gerklės skausmu ir limfmazgių padidėjimu);</w:t>
      </w:r>
    </w:p>
    <w:p w:rsidR="00D93797" w:rsidRDefault="00D93797" w:rsidP="00D93797">
      <w:pPr>
        <w:pStyle w:val="Sraopastraipa"/>
        <w:numPr>
          <w:ilvl w:val="0"/>
          <w:numId w:val="10"/>
        </w:numPr>
        <w:ind w:left="567" w:hanging="578"/>
        <w:rPr>
          <w:lang w:eastAsia="en-US"/>
        </w:rPr>
      </w:pPr>
      <w:r>
        <w:rPr>
          <w:lang w:eastAsia="en-US"/>
        </w:rPr>
        <w:t>esate gydomas nuo kepenų ar inkstų sutrikimų;</w:t>
      </w:r>
    </w:p>
    <w:p w:rsidR="00D93797" w:rsidRDefault="00D93797" w:rsidP="00D93797">
      <w:pPr>
        <w:pStyle w:val="Sraopastraipa"/>
        <w:numPr>
          <w:ilvl w:val="0"/>
          <w:numId w:val="10"/>
        </w:numPr>
        <w:ind w:left="567" w:hanging="578"/>
        <w:rPr>
          <w:lang w:eastAsia="en-US"/>
        </w:rPr>
      </w:pPr>
      <w:r>
        <w:rPr>
          <w:lang w:eastAsia="en-US"/>
        </w:rPr>
        <w:lastRenderedPageBreak/>
        <w:t>nereguliariai šlapinatės.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sukėlė infekcinę ligą. Atsižvelgdamas į tyrimo rezultatus, gydytojas gali skirti kitokio stiprumo Amoksiklav arba kitą vaistą.</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Cs/>
          <w:lang w:val="lt-LT" w:eastAsia="en-US"/>
        </w:rPr>
        <w:t>Būklės, kurių turite saugotis</w:t>
      </w:r>
      <w:r>
        <w:rPr>
          <w:rFonts w:ascii="Times New Roman" w:eastAsia="Times New Roman" w:hAnsi="Times New Roman" w:cs="Times New Roman"/>
          <w:lang w:val="lt-LT" w:eastAsia="en-US"/>
        </w:rPr>
        <w:t>“.</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rsidR="00D93797" w:rsidRDefault="00D93797" w:rsidP="00D93797">
      <w:pPr>
        <w:spacing w:after="0" w:line="240" w:lineRule="auto"/>
        <w:rPr>
          <w:rFonts w:ascii="Times New Roman" w:eastAsia="Times New Roman" w:hAnsi="Times New Roman" w:cs="Times New Roman"/>
          <w:b/>
          <w:lang w:val="lt-LT" w:eastAsia="en-US"/>
        </w:rPr>
      </w:pPr>
    </w:p>
    <w:p w:rsidR="00D93797" w:rsidRDefault="00D93797" w:rsidP="00D93797">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dėl to nesate tikri, apie tai pasakykite gydytojui arba vaistininkui.</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Pr="00F63154">
        <w:rPr>
          <w:rFonts w:ascii="Times New Roman" w:eastAsia="Times New Roman" w:hAnsi="Times New Roman" w:cs="Times New Roman"/>
          <w:lang w:val="lt-LT" w:eastAsia="en-US"/>
        </w:rPr>
        <w:t>(vartojamo podagrai gydyti): kartu vartojamas probenecidas gali mažinti amoksicilino šalinimą iš organizmo, todėl jį ir vartoti kartu nerekomenduojama.</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w:t>
      </w:r>
      <w:r w:rsidRPr="00696567">
        <w:rPr>
          <w:rFonts w:ascii="Times New Roman" w:eastAsia="Times New Roman" w:hAnsi="Times New Roman" w:cs="Times New Roman"/>
          <w:lang w:val="lt-LT" w:eastAsia="en-US"/>
        </w:rPr>
        <w:t>etotreksat</w:t>
      </w:r>
      <w:r>
        <w:rPr>
          <w:rFonts w:ascii="Times New Roman" w:eastAsia="Times New Roman" w:hAnsi="Times New Roman" w:cs="Times New Roman"/>
          <w:lang w:val="lt-LT" w:eastAsia="en-US"/>
        </w:rPr>
        <w:t>o</w:t>
      </w:r>
      <w:r w:rsidRPr="00696567">
        <w:rPr>
          <w:rFonts w:ascii="Times New Roman" w:eastAsia="Times New Roman" w:hAnsi="Times New Roman" w:cs="Times New Roman"/>
          <w:lang w:val="lt-LT" w:eastAsia="en-US"/>
        </w:rPr>
        <w:t xml:space="preserve"> (vartojam</w:t>
      </w:r>
      <w:r>
        <w:rPr>
          <w:rFonts w:ascii="Times New Roman" w:eastAsia="Times New Roman" w:hAnsi="Times New Roman" w:cs="Times New Roman"/>
          <w:lang w:val="lt-LT" w:eastAsia="en-US"/>
        </w:rPr>
        <w:t>o</w:t>
      </w:r>
      <w:r w:rsidRPr="00696567">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 padidėjimą.</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mikofenolato mofetilio (imuninę sistemą slopinantis vaistas). Vartojant šio vaisto kartu su Amoksiklav, gydytojas atidžiai stebės Jūsų sveikatos būklę. </w:t>
      </w:r>
    </w:p>
    <w:p w:rsidR="00D93797" w:rsidRDefault="00D93797" w:rsidP="00D93797">
      <w:pPr>
        <w:numPr>
          <w:ilvl w:val="0"/>
          <w:numId w:val="4"/>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rsidR="00D93797" w:rsidRDefault="00D93797" w:rsidP="00D93797">
      <w:pPr>
        <w:numPr>
          <w:ilvl w:val="0"/>
          <w:numId w:val="4"/>
        </w:numPr>
        <w:spacing w:after="0" w:line="240" w:lineRule="auto"/>
        <w:ind w:left="567" w:hanging="567"/>
        <w:contextualSpacing/>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b/>
          <w:lang w:val="lt-LT" w:eastAsia="en-US"/>
        </w:rPr>
      </w:pPr>
    </w:p>
    <w:p w:rsidR="00D93797" w:rsidRDefault="00D93797" w:rsidP="00D93797">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Jeigu esate nėščia, žindote kūdikį, manote, kad galbūt esate nėščia, arba planuojate pastoti, tai prieš vartodama šį vaistą, pasitarkite su gydytoju arba vaistininku</w:t>
      </w:r>
      <w:r>
        <w:rPr>
          <w:rFonts w:ascii="Times New Roman" w:eastAsia="Times New Roman" w:hAnsi="Times New Roman" w:cs="Times New Roman"/>
          <w:lang w:val="lt-LT" w:eastAsia="en-US"/>
        </w:rPr>
        <w:t>.</w:t>
      </w:r>
    </w:p>
    <w:p w:rsidR="00D93797" w:rsidRDefault="00D93797" w:rsidP="00D93797">
      <w:pPr>
        <w:spacing w:after="0" w:line="240" w:lineRule="auto"/>
        <w:rPr>
          <w:rFonts w:ascii="Times New Roman" w:eastAsia="Times New Roman" w:hAnsi="Times New Roman" w:cs="Times New Roman"/>
          <w:b/>
          <w:lang w:val="lt-LT" w:eastAsia="en-US"/>
        </w:rPr>
      </w:pPr>
    </w:p>
    <w:p w:rsidR="00D93797" w:rsidRDefault="00D93797" w:rsidP="00D93797">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gali sukelti šalutinius poveikius, kurie gali trikdyti gebėjimą vairuoti. Jeigu jaučiatės blogai, vairuoti ar mechanizmų valdyti negalima.</w:t>
      </w:r>
    </w:p>
    <w:p w:rsidR="00D93797" w:rsidRDefault="00D93797" w:rsidP="00D93797">
      <w:pPr>
        <w:spacing w:after="0" w:line="240" w:lineRule="auto"/>
        <w:rPr>
          <w:rFonts w:ascii="Times New Roman" w:eastAsia="Times New Roman" w:hAnsi="Times New Roman" w:cs="Times New Roman"/>
          <w:lang w:val="lt-LT" w:eastAsia="lt-LT"/>
        </w:rPr>
      </w:pPr>
    </w:p>
    <w:p w:rsidR="00D93797" w:rsidRPr="00C42AC6" w:rsidRDefault="00D93797" w:rsidP="00D93797">
      <w:pPr>
        <w:spacing w:after="0" w:line="240" w:lineRule="auto"/>
        <w:rPr>
          <w:lang w:val="lt-LT"/>
        </w:rPr>
      </w:pPr>
      <w:r>
        <w:rPr>
          <w:rFonts w:ascii="Times New Roman" w:eastAsia="Times New Roman" w:hAnsi="Times New Roman" w:cs="Times New Roman"/>
          <w:b/>
          <w:lang w:val="lt-LT" w:eastAsia="en-US"/>
        </w:rPr>
        <w:t xml:space="preserve">Amoksiklav sudėtyje yra natrio, sulfitų </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sudėtyje yra sulfitų. Retais atvejais gali sukelti sunkių padidėjusio jautrumo reakcijų ir bronchų spazmą.</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disperguojamoje tabletėje</w:t>
      </w:r>
      <w:r w:rsidRPr="00C42AC6">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yra mažiau kaip 1 mmol (23 mg) natrio, t. y. jis beveik neturi reikšmės.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2" w:name="_Toc129243266"/>
      <w:bookmarkStart w:id="3" w:name="_Toc129243141"/>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Kaip vartoti Amoksiklav</w:t>
      </w:r>
      <w:bookmarkEnd w:id="2"/>
      <w:bookmarkEnd w:id="3"/>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Visada vartokite šį vaistą tiksliai kaip nurodė gydytojas. Jeigu abejojate, kreipkitės į gydytoją arba vaistininką. </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Šios tabletės tiekiamos lizdinėmis plokštelėmis, kurių kiekvienoje yra 2 tabletės.</w:t>
      </w:r>
    </w:p>
    <w:p w:rsidR="00D93797" w:rsidRDefault="00D93797" w:rsidP="00D93797">
      <w:pPr>
        <w:spacing w:after="0" w:line="240" w:lineRule="auto"/>
        <w:rPr>
          <w:rFonts w:ascii="Times New Roman" w:eastAsia="Times New Roman" w:hAnsi="Times New Roman" w:cs="Times New Roman"/>
          <w:color w:val="000000"/>
          <w:lang w:val="lt-LT" w:eastAsia="lt-LT"/>
        </w:rPr>
      </w:pPr>
    </w:p>
    <w:p w:rsidR="00D93797" w:rsidRDefault="00D93797" w:rsidP="00D93797">
      <w:pPr>
        <w:spacing w:after="0" w:line="240" w:lineRule="auto"/>
        <w:rPr>
          <w:rFonts w:ascii="Times New Roman" w:eastAsia="Times New Roman" w:hAnsi="Times New Roman" w:cs="Times New Roman"/>
          <w:bCs/>
          <w:i/>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Vartojimo metodas</w:t>
      </w:r>
    </w:p>
    <w:p w:rsidR="00D93797" w:rsidRDefault="00D93797" w:rsidP="00D93797">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Tabletę ištirpinkite pusėje stiklinės vandens ir prieš geriant kruopščiai išmaišykite.</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Mikstūrą išgerkite pradėję valgyti arba prieš pat valgį.</w:t>
      </w:r>
    </w:p>
    <w:p w:rsidR="00D93797" w:rsidRDefault="00D93797" w:rsidP="00D93797">
      <w:pPr>
        <w:spacing w:after="0" w:line="240" w:lineRule="auto"/>
        <w:rPr>
          <w:rFonts w:ascii="Times New Roman" w:eastAsia="Times New Roman" w:hAnsi="Times New Roman" w:cs="Times New Roman"/>
          <w:bCs/>
          <w:i/>
          <w:lang w:val="lt-LT" w:eastAsia="en-US"/>
        </w:rPr>
      </w:pPr>
    </w:p>
    <w:p w:rsidR="00D93797" w:rsidRDefault="00D93797" w:rsidP="00D9379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rsidR="00D93797" w:rsidRDefault="00D93797" w:rsidP="00D93797">
      <w:pPr>
        <w:spacing w:after="0" w:line="240" w:lineRule="auto"/>
        <w:rPr>
          <w:rFonts w:ascii="Times New Roman" w:eastAsia="Times New Roman" w:hAnsi="Times New Roman" w:cs="Times New Roman"/>
          <w:bCs/>
          <w:i/>
          <w:lang w:val="lt-LT" w:eastAsia="en-US"/>
        </w:rPr>
      </w:pPr>
    </w:p>
    <w:p w:rsidR="00D93797" w:rsidRDefault="00D93797" w:rsidP="00D93797">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rsidR="00D93797" w:rsidRDefault="00D93797" w:rsidP="00D93797">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Įprasta dozė yra po 1 tabletę du kartus per parą.</w:t>
      </w:r>
    </w:p>
    <w:p w:rsidR="00D93797" w:rsidRDefault="00D93797" w:rsidP="00D93797">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Esant reikalui, gydytojas gali paskirti didesnę dozę – po 1 tabletę tris kartus per parą.</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Tabletes reikia gerti vienodais laiko tarpais per parą, ne dažniau kaip kas 4 valandas. Dviejų dozių per vieną valandą vartoti negalima.</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disperguojamųjų tablečių nerekomenduojama vartoti vaikams, kurie sveria mažiau kaip 40 kg. Patarimo kreipkitės į gydytoją.</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Pacientams, kurių inkstų ir kepenų funkcija sutrikusi</w:t>
      </w:r>
    </w:p>
    <w:p w:rsidR="00D93797" w:rsidRDefault="00D93797" w:rsidP="00D93797">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rsidR="00D93797" w:rsidRDefault="00D93797" w:rsidP="00D93797">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vartoti ilgiau kaip 2 savaites nerekomenduojama. Jeigu vis dar jaučiatės blogai, kreipkitės į gydytoją.</w:t>
      </w:r>
    </w:p>
    <w:p w:rsidR="00D93797" w:rsidRDefault="00D93797" w:rsidP="00D93797">
      <w:pPr>
        <w:spacing w:after="0" w:line="240" w:lineRule="auto"/>
        <w:rPr>
          <w:rFonts w:ascii="Times New Roman" w:eastAsia="Times New Roman" w:hAnsi="Times New Roman" w:cs="Times New Roman"/>
          <w:b/>
          <w:bCs/>
          <w:lang w:val="lt-LT" w:eastAsia="lt-LT"/>
        </w:rPr>
      </w:pPr>
    </w:p>
    <w:p w:rsidR="00D93797" w:rsidRDefault="00D93797" w:rsidP="00D93797">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Ką daryti pavartojus per didelę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dozę</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išgėrėte per daug Amoksiklav, nedelsdami kreipkitės į gydytoją. Pasiimkite vaisto pakuotę, kad galėtumėte parodyti gydytojui.</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Amoksiklav dozę, gali pasireikšti skrandžio negalavimas (pykinimas, vėmimas ar viduriavimas) ar traukuliai. </w:t>
      </w:r>
    </w:p>
    <w:p w:rsidR="00D93797" w:rsidRDefault="00D93797" w:rsidP="00D93797">
      <w:pPr>
        <w:spacing w:after="0" w:line="240" w:lineRule="auto"/>
        <w:ind w:left="567" w:hanging="567"/>
        <w:rPr>
          <w:rFonts w:ascii="Times New Roman" w:eastAsia="Times New Roman" w:hAnsi="Times New Roman" w:cs="Times New Roman"/>
          <w:bCs/>
          <w:u w:val="single"/>
          <w:lang w:val="lt-LT" w:eastAsia="lt-LT"/>
        </w:rPr>
      </w:pPr>
    </w:p>
    <w:p w:rsidR="00D93797" w:rsidRDefault="00D93797" w:rsidP="00D93797">
      <w:pPr>
        <w:spacing w:after="0" w:line="240" w:lineRule="auto"/>
        <w:ind w:left="567" w:hanging="567"/>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Pamiršus pavartoti </w:t>
      </w:r>
      <w:r>
        <w:rPr>
          <w:rFonts w:ascii="Times New Roman" w:eastAsia="Times New Roman" w:hAnsi="Times New Roman" w:cs="Times New Roman"/>
          <w:b/>
          <w:bCs/>
          <w:iCs/>
          <w:lang w:val="lt-LT" w:eastAsia="lt-LT"/>
        </w:rPr>
        <w:t>Amoksiklav</w:t>
      </w:r>
      <w:r>
        <w:rPr>
          <w:rFonts w:ascii="Times New Roman" w:eastAsia="Times New Roman" w:hAnsi="Times New Roman" w:cs="Times New Roman"/>
          <w:b/>
          <w:bCs/>
          <w:lang w:val="lt-LT" w:eastAsia="lt-LT"/>
        </w:rPr>
        <w:t xml:space="preserve"> </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išgerti dozę, išgerkite ją kai tik prisiminsite. Kitą dozę galima gerti ne anksčiau, kaip po maždaug 4 valandų.</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Nustojus vartoti Amoksiklav</w:t>
      </w:r>
    </w:p>
    <w:p w:rsidR="00D93797" w:rsidRDefault="00D93797" w:rsidP="00D93797">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vartoti tiek laiko, kiek nurodė gydytojas, net jeigu jaučiatės gerai. Kad įveiktumėte infekcinę ligą, turite išgerti kiekvieną dozę. Jeigu organizme lieka bakterijų, liga gali atsinaujinti.</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kiltų daugiau klausimų dėl šio vaisto vartojimo, kreipkitės į gydytoją arba vaistininką.</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4" w:name="_Toc129243267"/>
      <w:bookmarkStart w:id="5" w:name="_Toc129243142"/>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4"/>
      <w:bookmarkEnd w:id="5"/>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Jeigu pasireiškė bet kuris iš išvardytų simptomų, nutraukite Amoksiklav vartojimą ir nedelsdami kreipkitės į gydytoją:</w:t>
      </w:r>
    </w:p>
    <w:p w:rsidR="00D93797" w:rsidRDefault="00D93797" w:rsidP="00D93797">
      <w:pPr>
        <w:numPr>
          <w:ilvl w:val="0"/>
          <w:numId w:val="6"/>
        </w:numPr>
        <w:spacing w:after="0" w:line="240" w:lineRule="auto"/>
        <w:ind w:left="567" w:hanging="567"/>
        <w:contextualSpacing/>
        <w:rPr>
          <w:rFonts w:ascii="Times New Roman" w:eastAsia="Times New Roman" w:hAnsi="Times New Roman" w:cs="Times New Roman"/>
          <w:b/>
          <w:lang w:val="lt-LT" w:eastAsia="en-US"/>
        </w:rPr>
      </w:pPr>
      <w:r>
        <w:rPr>
          <w:rFonts w:ascii="Times New Roman" w:eastAsia="Times New Roman" w:hAnsi="Times New Roman" w:cs="Times New Roman"/>
          <w:lang w:val="lt-LT" w:eastAsia="en-US"/>
        </w:rPr>
        <w:t>odos išbėrimas, ypač jei:</w:t>
      </w:r>
    </w:p>
    <w:p w:rsidR="00D93797" w:rsidRDefault="00D93797" w:rsidP="00D93797">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daugiaformė eritema</w:t>
      </w:r>
      <w:r>
        <w:rPr>
          <w:rFonts w:ascii="Times New Roman" w:eastAsia="Times New Roman" w:hAnsi="Times New Roman" w:cs="Times New Roman"/>
          <w:lang w:val="lt-LT" w:eastAsia="en-US"/>
        </w:rPr>
        <w:t>).</w:t>
      </w:r>
    </w:p>
    <w:p w:rsidR="00D93797" w:rsidRDefault="00D93797" w:rsidP="00D93797">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plačiai išplitęs, pasireiškia pūslėmis ar odos lupimusi, ypač apie burną, nosį, akis ir lytinius organus (</w:t>
      </w:r>
      <w:r w:rsidRPr="009504F6">
        <w:rPr>
          <w:rFonts w:ascii="Times New Roman" w:eastAsia="Times New Roman" w:hAnsi="Times New Roman" w:cs="Times New Roman"/>
          <w:iCs/>
          <w:lang w:val="lt-LT" w:eastAsia="en-US"/>
        </w:rPr>
        <w:t xml:space="preserve">Stivenso-Džonsono </w:t>
      </w:r>
      <w:r>
        <w:rPr>
          <w:rFonts w:ascii="Times New Roman" w:eastAsia="Times New Roman" w:hAnsi="Times New Roman" w:cs="Times New Roman"/>
          <w:iCs/>
          <w:lang w:val="lt-LT" w:eastAsia="en-US"/>
        </w:rPr>
        <w:t xml:space="preserve">[Stevens-Johnson] </w:t>
      </w:r>
      <w:r w:rsidRPr="009504F6">
        <w:rPr>
          <w:rFonts w:ascii="Times New Roman" w:eastAsia="Times New Roman" w:hAnsi="Times New Roman" w:cs="Times New Roman"/>
          <w:iCs/>
          <w:lang w:val="lt-LT" w:eastAsia="en-US"/>
        </w:rPr>
        <w:t>sindromas</w:t>
      </w:r>
      <w:r>
        <w:rPr>
          <w:rFonts w:ascii="Times New Roman" w:eastAsia="Times New Roman" w:hAnsi="Times New Roman" w:cs="Times New Roman"/>
          <w:lang w:val="lt-LT" w:eastAsia="en-US"/>
        </w:rPr>
        <w:t>) ir sunkesnės formos, dėl kurių pasireiškia odos lupimasis dideliame kūno paviršiaus plote (</w:t>
      </w:r>
      <w:r>
        <w:rPr>
          <w:rFonts w:ascii="Times New Roman" w:eastAsia="Times New Roman" w:hAnsi="Times New Roman" w:cs="Times New Roman"/>
          <w:i/>
          <w:iCs/>
          <w:lang w:val="lt-LT" w:eastAsia="en-US"/>
        </w:rPr>
        <w:t>toksinė epidermio nekrolizė</w:t>
      </w:r>
      <w:r>
        <w:rPr>
          <w:rFonts w:ascii="Times New Roman" w:eastAsia="Times New Roman" w:hAnsi="Times New Roman" w:cs="Times New Roman"/>
          <w:lang w:val="lt-LT" w:eastAsia="en-US"/>
        </w:rPr>
        <w:t>);</w:t>
      </w:r>
    </w:p>
    <w:p w:rsidR="00D93797" w:rsidRDefault="00D93797" w:rsidP="00D93797">
      <w:pPr>
        <w:numPr>
          <w:ilvl w:val="1"/>
          <w:numId w:val="7"/>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plačiai išplitęs raudonas odos išbėrimas, pasireiškiantis mažomis pūlingomis pūslėmis (</w:t>
      </w:r>
      <w:r>
        <w:rPr>
          <w:rFonts w:ascii="Times New Roman" w:eastAsia="Times New Roman" w:hAnsi="Times New Roman" w:cs="Times New Roman"/>
          <w:i/>
          <w:iCs/>
          <w:lang w:val="lt-LT" w:eastAsia="en-US"/>
        </w:rPr>
        <w:t>buliozinis [pūslinis] eksfoliacinis dermatitas</w:t>
      </w:r>
      <w:r>
        <w:rPr>
          <w:rFonts w:ascii="Times New Roman" w:eastAsia="Times New Roman" w:hAnsi="Times New Roman" w:cs="Times New Roman"/>
          <w:lang w:val="lt-LT" w:eastAsia="en-US"/>
        </w:rPr>
        <w:t>);</w:t>
      </w:r>
    </w:p>
    <w:p w:rsidR="00D93797" w:rsidRDefault="00D93797" w:rsidP="00D93797">
      <w:pPr>
        <w:numPr>
          <w:ilvl w:val="1"/>
          <w:numId w:val="7"/>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išbėrimas raudonas, žvynuotas, pasireiškiantis gumbais po oda ir pūslėmis (</w:t>
      </w:r>
      <w:r>
        <w:rPr>
          <w:rFonts w:ascii="Times New Roman" w:eastAsia="Times New Roman" w:hAnsi="Times New Roman" w:cs="Times New Roman"/>
          <w:i/>
          <w:iCs/>
          <w:lang w:val="lt-LT" w:eastAsia="en-US"/>
        </w:rPr>
        <w:t>egzanteminė pustuliozė</w:t>
      </w:r>
      <w:r>
        <w:rPr>
          <w:rFonts w:ascii="Times New Roman" w:eastAsia="Times New Roman" w:hAnsi="Times New Roman" w:cs="Times New Roman"/>
          <w:lang w:val="lt-LT" w:eastAsia="en-US"/>
        </w:rPr>
        <w:t>);</w:t>
      </w:r>
    </w:p>
    <w:p w:rsidR="00D93797" w:rsidRDefault="00D93797" w:rsidP="00D93797">
      <w:pPr>
        <w:numPr>
          <w:ilvl w:val="1"/>
          <w:numId w:val="7"/>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rsidR="00D93797" w:rsidRDefault="00D93797" w:rsidP="00D93797">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kraujagyslių uždegimas (</w:t>
      </w:r>
      <w:r>
        <w:rPr>
          <w:rFonts w:ascii="Times New Roman" w:eastAsia="Times New Roman" w:hAnsi="Times New Roman" w:cs="Times New Roman"/>
          <w:i/>
          <w:iCs/>
          <w:lang w:val="lt-LT" w:eastAsia="en-US"/>
        </w:rPr>
        <w:t>vaskulitas</w:t>
      </w:r>
      <w:r>
        <w:rPr>
          <w:rFonts w:ascii="Times New Roman" w:eastAsia="Times New Roman" w:hAnsi="Times New Roman" w:cs="Times New Roman"/>
          <w:lang w:val="lt-LT" w:eastAsia="en-US"/>
        </w:rPr>
        <w:t>), kuris gali pasireikšti raudonomis ar purpurinėmis iškiliomis dėmėmis odoje, bet gali paveikti ir kitas organizmo vietas.</w:t>
      </w:r>
    </w:p>
    <w:p w:rsidR="00D93797" w:rsidRDefault="00D93797" w:rsidP="00D93797">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rsidR="00D93797" w:rsidRDefault="00D93797" w:rsidP="00D93797">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kartais veido ar burnos (</w:t>
      </w:r>
      <w:r>
        <w:rPr>
          <w:rFonts w:ascii="Times New Roman" w:eastAsia="Times New Roman" w:hAnsi="Times New Roman" w:cs="Times New Roman"/>
          <w:i/>
          <w:iCs/>
          <w:lang w:val="lt-LT" w:eastAsia="en-US"/>
        </w:rPr>
        <w:t>angioneurozinė edema</w:t>
      </w:r>
      <w:r>
        <w:rPr>
          <w:rFonts w:ascii="Times New Roman" w:eastAsia="Times New Roman" w:hAnsi="Times New Roman" w:cs="Times New Roman"/>
          <w:lang w:val="lt-LT" w:eastAsia="en-US"/>
        </w:rPr>
        <w:t>), dėl kurio gali pasunkėti kvėpavimas.</w:t>
      </w:r>
    </w:p>
    <w:p w:rsidR="00D93797" w:rsidRDefault="00D93797" w:rsidP="00D93797">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ūminis kraujotakos nepakankamumas (</w:t>
      </w:r>
      <w:r>
        <w:rPr>
          <w:rFonts w:ascii="Times New Roman" w:eastAsia="Times New Roman" w:hAnsi="Times New Roman" w:cs="Times New Roman"/>
          <w:i/>
          <w:iCs/>
          <w:lang w:val="lt-LT" w:eastAsia="en-US"/>
        </w:rPr>
        <w:t>kolapsas</w:t>
      </w:r>
      <w:r>
        <w:rPr>
          <w:rFonts w:ascii="Times New Roman" w:eastAsia="Times New Roman" w:hAnsi="Times New Roman" w:cs="Times New Roman"/>
          <w:lang w:val="lt-LT" w:eastAsia="en-US"/>
        </w:rPr>
        <w:t>);</w:t>
      </w:r>
    </w:p>
    <w:p w:rsidR="00D93797" w:rsidRDefault="00D93797" w:rsidP="00D93797">
      <w:pPr>
        <w:numPr>
          <w:ilvl w:val="0"/>
          <w:numId w:val="14"/>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(Kounis sindromas).</w:t>
      </w:r>
    </w:p>
    <w:p w:rsidR="00D93797" w:rsidRDefault="00D93797" w:rsidP="00D93797">
      <w:pPr>
        <w:spacing w:after="0" w:line="240" w:lineRule="auto"/>
        <w:contextualSpacing/>
        <w:rPr>
          <w:rFonts w:ascii="Times New Roman" w:eastAsia="Times New Roman" w:hAnsi="Times New Roman" w:cs="Times New Roman"/>
          <w:lang w:val="lt-LT" w:eastAsia="en-US"/>
        </w:rPr>
      </w:pPr>
    </w:p>
    <w:p w:rsidR="00D93797" w:rsidRPr="009504F6" w:rsidRDefault="00D93797" w:rsidP="00D93797">
      <w:pPr>
        <w:spacing w:after="0" w:line="240" w:lineRule="auto"/>
        <w:contextualSpacing/>
        <w:rPr>
          <w:rFonts w:ascii="Times New Roman" w:eastAsia="Times New Roman" w:hAnsi="Times New Roman" w:cs="Times New Roman"/>
          <w:b/>
          <w:bCs/>
          <w:lang w:val="lt-LT" w:eastAsia="en-US"/>
        </w:rPr>
      </w:pPr>
      <w:r w:rsidRPr="009504F6">
        <w:rPr>
          <w:rFonts w:ascii="Times New Roman" w:eastAsia="Times New Roman" w:hAnsi="Times New Roman" w:cs="Times New Roman"/>
          <w:b/>
          <w:bCs/>
          <w:lang w:val="lt-LT" w:eastAsia="en-US"/>
        </w:rPr>
        <w:t>Storosios žarnos uždegimas</w:t>
      </w:r>
    </w:p>
    <w:p w:rsidR="00D93797" w:rsidRDefault="00D93797" w:rsidP="00D93797">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storosios žarnos uždegimo gali pasireikšti viduriavimas vandeningomis išmatomis su krauju ir gleivėmis, pilvo skausmas ir (arba) karščiavimas.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Pr="009504F6" w:rsidRDefault="00D93797" w:rsidP="00D93797">
      <w:pPr>
        <w:spacing w:after="0" w:line="240" w:lineRule="auto"/>
        <w:rPr>
          <w:rFonts w:ascii="Times New Roman" w:eastAsia="Times New Roman" w:hAnsi="Times New Roman" w:cs="Times New Roman"/>
          <w:b/>
          <w:bCs/>
          <w:lang w:val="de-DE" w:eastAsia="en-US"/>
        </w:rPr>
      </w:pPr>
      <w:r w:rsidRPr="009504F6">
        <w:rPr>
          <w:rFonts w:ascii="Times New Roman" w:eastAsia="Times New Roman" w:hAnsi="Times New Roman" w:cs="Times New Roman"/>
          <w:b/>
          <w:bCs/>
          <w:lang w:val="de-DE" w:eastAsia="en-US"/>
        </w:rPr>
        <w:t xml:space="preserve">Ūminis kasos uždegimas (ūminis pankreatitas) </w:t>
      </w:r>
    </w:p>
    <w:p w:rsidR="00D93797" w:rsidRPr="009504F6" w:rsidRDefault="00D93797" w:rsidP="00D93797">
      <w:pPr>
        <w:spacing w:after="0" w:line="240" w:lineRule="auto"/>
        <w:rPr>
          <w:rFonts w:ascii="Times New Roman" w:eastAsia="Times New Roman" w:hAnsi="Times New Roman" w:cs="Times New Roman"/>
          <w:lang w:val="de-DE" w:eastAsia="en-US"/>
        </w:rPr>
      </w:pPr>
      <w:r w:rsidRPr="009504F6">
        <w:rPr>
          <w:rFonts w:ascii="Times New Roman" w:eastAsia="Times New Roman" w:hAnsi="Times New Roman" w:cs="Times New Roman"/>
          <w:lang w:val="de-DE" w:eastAsia="en-US"/>
        </w:rPr>
        <w:t xml:space="preserve">Jei pajutote stiprų ir nepraeinantį skausmą pilvo srityje, tai gali būti ūminio pankreatito požymis. </w:t>
      </w:r>
    </w:p>
    <w:p w:rsidR="00D93797" w:rsidRPr="009504F6" w:rsidRDefault="00D93797" w:rsidP="00D93797">
      <w:pPr>
        <w:spacing w:after="0" w:line="240" w:lineRule="auto"/>
        <w:rPr>
          <w:rFonts w:ascii="Times New Roman" w:eastAsia="Times New Roman" w:hAnsi="Times New Roman" w:cs="Times New Roman"/>
          <w:lang w:val="de-DE" w:eastAsia="en-US"/>
        </w:rPr>
      </w:pPr>
    </w:p>
    <w:p w:rsidR="00D93797" w:rsidRPr="009504F6" w:rsidRDefault="00D93797" w:rsidP="00D93797">
      <w:pPr>
        <w:spacing w:after="0" w:line="240" w:lineRule="auto"/>
        <w:rPr>
          <w:rFonts w:ascii="Times New Roman" w:eastAsia="Times New Roman" w:hAnsi="Times New Roman" w:cs="Times New Roman"/>
          <w:b/>
          <w:bCs/>
          <w:lang w:val="de-DE" w:eastAsia="en-US"/>
        </w:rPr>
      </w:pPr>
      <w:r w:rsidRPr="009504F6">
        <w:rPr>
          <w:rFonts w:ascii="Times New Roman" w:eastAsia="Times New Roman" w:hAnsi="Times New Roman" w:cs="Times New Roman"/>
          <w:b/>
          <w:bCs/>
          <w:lang w:val="de-DE" w:eastAsia="en-US"/>
        </w:rPr>
        <w:t xml:space="preserve">Vaistų skelto enterokolito sindromas (VSES) </w:t>
      </w:r>
    </w:p>
    <w:p w:rsidR="00D93797" w:rsidRPr="009504F6" w:rsidRDefault="00D93797" w:rsidP="00D93797">
      <w:pPr>
        <w:spacing w:after="0" w:line="240" w:lineRule="auto"/>
        <w:rPr>
          <w:rFonts w:ascii="Times New Roman" w:eastAsia="Times New Roman" w:hAnsi="Times New Roman" w:cs="Times New Roman"/>
          <w:lang w:val="de-DE" w:eastAsia="en-US"/>
        </w:rPr>
      </w:pPr>
      <w:r w:rsidRPr="009504F6">
        <w:rPr>
          <w:rFonts w:ascii="Times New Roman" w:eastAsia="Times New Roman" w:hAnsi="Times New Roman" w:cs="Times New Roman"/>
          <w:lang w:val="de-DE" w:eastAsia="en-US"/>
        </w:rPr>
        <w:t xml:space="preserve">Gauta pranešimų apie VSES, kuris daugiausiai pasireiškė amoksiciliną / klavulano rūgštį vartojantiems vaikams. Tai yra tam tikro tipo alerginė reakcija, kurios pagrindinis simptomas yra pasikartojantis vėmimas (1-4 valandas po vaisto išgėrimo). Kiti simptomai gali būti pilvo skausmas, letargija, viduriavimas ir kraujospūdžio sumažėjimas. </w:t>
      </w:r>
    </w:p>
    <w:p w:rsidR="00D93797" w:rsidRPr="009504F6" w:rsidRDefault="00D93797" w:rsidP="00D93797">
      <w:pPr>
        <w:spacing w:after="0" w:line="240" w:lineRule="auto"/>
        <w:rPr>
          <w:rFonts w:ascii="Times New Roman" w:eastAsia="Times New Roman" w:hAnsi="Times New Roman" w:cs="Times New Roman"/>
          <w:lang w:val="de-DE" w:eastAsia="en-US"/>
        </w:rPr>
      </w:pPr>
    </w:p>
    <w:p w:rsidR="00D93797" w:rsidRPr="000B1FDB" w:rsidRDefault="00D93797" w:rsidP="00D93797">
      <w:pPr>
        <w:spacing w:after="0" w:line="240" w:lineRule="auto"/>
        <w:rPr>
          <w:rFonts w:ascii="Times New Roman" w:eastAsia="Times New Roman" w:hAnsi="Times New Roman" w:cs="Times New Roman"/>
          <w:lang w:val="lt-LT" w:eastAsia="en-US"/>
        </w:rPr>
      </w:pPr>
      <w:r w:rsidRPr="009504F6">
        <w:rPr>
          <w:rFonts w:ascii="Segoe UI Symbol" w:eastAsia="Times New Roman" w:hAnsi="Segoe UI Symbol" w:cs="Segoe UI Symbol"/>
          <w:lang w:val="de-DE" w:eastAsia="en-US"/>
        </w:rPr>
        <w:t>➔</w:t>
      </w:r>
      <w:r w:rsidRPr="009504F6">
        <w:rPr>
          <w:rFonts w:ascii="Times New Roman" w:eastAsia="Times New Roman" w:hAnsi="Times New Roman" w:cs="Times New Roman"/>
          <w:lang w:val="de-DE" w:eastAsia="en-US"/>
        </w:rPr>
        <w:t xml:space="preserve"> Jeigu atsirado tokių simptomų, kiek galima greičiau kreipkitės patarimo į gydytoją.</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rsidR="00D93797" w:rsidRDefault="00D93797" w:rsidP="00D93797">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Labai 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ne rečiau kaip 1 iš 10 asmenų):</w:t>
      </w:r>
    </w:p>
    <w:p w:rsidR="00D93797" w:rsidRDefault="00D93797" w:rsidP="00D93797">
      <w:pPr>
        <w:pStyle w:val="Sraopastraipa"/>
        <w:numPr>
          <w:ilvl w:val="0"/>
          <w:numId w:val="11"/>
        </w:numPr>
        <w:ind w:left="567" w:hanging="567"/>
        <w:rPr>
          <w:lang w:eastAsia="en-US"/>
        </w:rPr>
      </w:pPr>
      <w:r>
        <w:rPr>
          <w:lang w:eastAsia="en-US"/>
        </w:rPr>
        <w:t>viduriavimas (suaugusiesiems).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rečiau kaip 1 iš 10 asmenų):</w:t>
      </w:r>
      <w:r w:rsidDel="009C2700">
        <w:rPr>
          <w:rFonts w:ascii="Times New Roman" w:eastAsia="Times New Roman" w:hAnsi="Times New Roman" w:cs="Times New Roman"/>
          <w:b/>
          <w:bCs/>
          <w:lang w:val="lt-LT" w:eastAsia="en-US"/>
        </w:rPr>
        <w:t xml:space="preserve"> </w:t>
      </w:r>
    </w:p>
    <w:p w:rsidR="00D93797" w:rsidRDefault="00D93797" w:rsidP="00D93797">
      <w:pPr>
        <w:pStyle w:val="Sraopastraipa"/>
        <w:numPr>
          <w:ilvl w:val="0"/>
          <w:numId w:val="12"/>
        </w:numPr>
        <w:ind w:left="567" w:hanging="567"/>
        <w:rPr>
          <w:lang w:eastAsia="en-US"/>
        </w:rPr>
      </w:pPr>
      <w:r>
        <w:rPr>
          <w:lang w:eastAsia="en-US"/>
        </w:rPr>
        <w:t>pienligė (kandidozė – mieliagrybių sukelta makšties, burnos ar odos raukšlių infekcinė liga);</w:t>
      </w:r>
    </w:p>
    <w:p w:rsidR="00D93797" w:rsidRDefault="00D93797" w:rsidP="00D93797">
      <w:pPr>
        <w:pStyle w:val="Sraopastraipa"/>
        <w:numPr>
          <w:ilvl w:val="0"/>
          <w:numId w:val="12"/>
        </w:numPr>
        <w:ind w:left="567" w:hanging="567"/>
        <w:rPr>
          <w:lang w:eastAsia="en-US"/>
        </w:rPr>
      </w:pPr>
      <w:r>
        <w:rPr>
          <w:lang w:eastAsia="en-US"/>
        </w:rPr>
        <w:t>pykinimas, ypač geriant dideles dozes. Jeigu pasireiškia toks poveikis, gerkite Amoksiklav prieš valgį;</w:t>
      </w:r>
    </w:p>
    <w:p w:rsidR="00D93797" w:rsidRDefault="00D93797" w:rsidP="00D93797">
      <w:pPr>
        <w:pStyle w:val="Sraopastraipa"/>
        <w:numPr>
          <w:ilvl w:val="0"/>
          <w:numId w:val="12"/>
        </w:numPr>
        <w:ind w:left="567" w:hanging="567"/>
        <w:rPr>
          <w:lang w:eastAsia="en-US"/>
        </w:rPr>
      </w:pPr>
      <w:r>
        <w:rPr>
          <w:lang w:eastAsia="en-US"/>
        </w:rPr>
        <w:t>vėmimas;</w:t>
      </w:r>
    </w:p>
    <w:p w:rsidR="00D93797" w:rsidRDefault="00D93797" w:rsidP="00D93797">
      <w:pPr>
        <w:pStyle w:val="Sraopastraipa"/>
        <w:numPr>
          <w:ilvl w:val="0"/>
          <w:numId w:val="12"/>
        </w:numPr>
        <w:ind w:left="567" w:hanging="567"/>
        <w:rPr>
          <w:lang w:eastAsia="en-US"/>
        </w:rPr>
      </w:pPr>
      <w:r>
        <w:rPr>
          <w:lang w:eastAsia="en-US"/>
        </w:rPr>
        <w:t>viduriavimas (vaikams).</w:t>
      </w:r>
    </w:p>
    <w:p w:rsidR="00D93797" w:rsidRDefault="00D93797" w:rsidP="00D93797">
      <w:pPr>
        <w:spacing w:after="0" w:line="240" w:lineRule="auto"/>
        <w:rPr>
          <w:rFonts w:ascii="Times New Roman" w:eastAsia="Times New Roman" w:hAnsi="Times New Roman" w:cs="Times New Roman"/>
          <w:bCs/>
          <w:lang w:val="lt-LT" w:eastAsia="en-US"/>
        </w:rPr>
      </w:pPr>
    </w:p>
    <w:p w:rsidR="00D93797" w:rsidRDefault="00D93797" w:rsidP="00D93797">
      <w:pPr>
        <w:spacing w:after="0" w:line="240" w:lineRule="auto"/>
        <w:rPr>
          <w:rFonts w:ascii="Times New Roman" w:eastAsia="Times New Roman" w:hAnsi="Times New Roman" w:cs="Times New Roman"/>
          <w:bCs/>
          <w:lang w:val="lt-LT" w:eastAsia="en-US"/>
        </w:rPr>
      </w:pPr>
      <w:r>
        <w:rPr>
          <w:rFonts w:ascii="Times New Roman" w:eastAsia="Times New Roman" w:hAnsi="Times New Roman" w:cs="Times New Roman"/>
          <w:b/>
          <w:bCs/>
          <w:lang w:val="lt-LT" w:eastAsia="en-US"/>
        </w:rPr>
        <w:t xml:space="preserve">Nedažni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ne rečiau kaip 1 iš 10</w:t>
      </w:r>
      <w:r w:rsidRPr="00E3505F">
        <w:rPr>
          <w:rFonts w:ascii="Times New Roman" w:eastAsia="Times New Roman" w:hAnsi="Times New Roman" w:cs="Times New Roman"/>
          <w:lang w:val="lt-LT" w:eastAsia="en-US"/>
        </w:rPr>
        <w:t>0</w:t>
      </w:r>
      <w:r>
        <w:rPr>
          <w:rFonts w:ascii="Times New Roman" w:eastAsia="Times New Roman" w:hAnsi="Times New Roman" w:cs="Times New Roman"/>
          <w:lang w:val="lt-LT" w:eastAsia="en-US"/>
        </w:rPr>
        <w:t xml:space="preserve"> asmenų):</w:t>
      </w:r>
    </w:p>
    <w:p w:rsidR="00D93797" w:rsidRDefault="00D93797" w:rsidP="00D93797">
      <w:pPr>
        <w:pStyle w:val="Sraopastraipa"/>
        <w:numPr>
          <w:ilvl w:val="0"/>
          <w:numId w:val="12"/>
        </w:numPr>
        <w:ind w:left="567" w:hanging="567"/>
        <w:rPr>
          <w:lang w:eastAsia="en-US"/>
        </w:rPr>
      </w:pPr>
      <w:r>
        <w:rPr>
          <w:lang w:eastAsia="en-US"/>
        </w:rPr>
        <w:t>odos išbėrimas, niežulys;</w:t>
      </w:r>
    </w:p>
    <w:p w:rsidR="00D93797" w:rsidRDefault="00D93797" w:rsidP="00D93797">
      <w:pPr>
        <w:pStyle w:val="Sraopastraipa"/>
        <w:numPr>
          <w:ilvl w:val="0"/>
          <w:numId w:val="12"/>
        </w:numPr>
        <w:ind w:left="567" w:hanging="567"/>
        <w:rPr>
          <w:lang w:eastAsia="en-US"/>
        </w:rPr>
      </w:pPr>
      <w:r>
        <w:rPr>
          <w:lang w:eastAsia="en-US"/>
        </w:rPr>
        <w:t>iškilus niežtintysis išbėrimas (</w:t>
      </w:r>
      <w:r>
        <w:rPr>
          <w:i/>
          <w:iCs/>
          <w:lang w:eastAsia="en-US"/>
        </w:rPr>
        <w:t>dilgėlinė</w:t>
      </w:r>
      <w:r>
        <w:rPr>
          <w:lang w:eastAsia="en-US"/>
        </w:rPr>
        <w:t>);</w:t>
      </w:r>
    </w:p>
    <w:p w:rsidR="00D93797" w:rsidRDefault="00D93797" w:rsidP="00D93797">
      <w:pPr>
        <w:pStyle w:val="Sraopastraipa"/>
        <w:numPr>
          <w:ilvl w:val="0"/>
          <w:numId w:val="12"/>
        </w:numPr>
        <w:ind w:left="567" w:hanging="567"/>
        <w:rPr>
          <w:lang w:eastAsia="en-US"/>
        </w:rPr>
      </w:pPr>
      <w:r>
        <w:rPr>
          <w:lang w:eastAsia="en-US"/>
        </w:rPr>
        <w:t>nevirškinimas;</w:t>
      </w:r>
    </w:p>
    <w:p w:rsidR="00D93797" w:rsidRDefault="00D93797" w:rsidP="00D93797">
      <w:pPr>
        <w:pStyle w:val="Sraopastraipa"/>
        <w:numPr>
          <w:ilvl w:val="0"/>
          <w:numId w:val="12"/>
        </w:numPr>
        <w:ind w:left="567" w:hanging="567"/>
        <w:rPr>
          <w:lang w:eastAsia="en-US"/>
        </w:rPr>
      </w:pPr>
      <w:r>
        <w:rPr>
          <w:lang w:eastAsia="en-US"/>
        </w:rPr>
        <w:t>galvos svaigimas;</w:t>
      </w:r>
    </w:p>
    <w:p w:rsidR="00D93797" w:rsidRDefault="00D93797" w:rsidP="00D93797">
      <w:pPr>
        <w:pStyle w:val="Sraopastraipa"/>
        <w:numPr>
          <w:ilvl w:val="0"/>
          <w:numId w:val="12"/>
        </w:numPr>
        <w:ind w:left="567" w:hanging="567"/>
        <w:rPr>
          <w:lang w:eastAsia="en-US"/>
        </w:rPr>
      </w:pPr>
      <w:r>
        <w:rPr>
          <w:lang w:eastAsia="en-US"/>
        </w:rPr>
        <w:t>galvos skausmas;</w:t>
      </w:r>
    </w:p>
    <w:p w:rsidR="00D93797" w:rsidRDefault="00D93797" w:rsidP="00D93797">
      <w:pPr>
        <w:pStyle w:val="Sraopastraipa"/>
        <w:numPr>
          <w:ilvl w:val="0"/>
          <w:numId w:val="12"/>
        </w:numPr>
        <w:ind w:left="567" w:hanging="567"/>
        <w:rPr>
          <w:lang w:eastAsia="en-US"/>
        </w:rPr>
      </w:pPr>
      <w:r>
        <w:rPr>
          <w:lang w:eastAsia="en-US"/>
        </w:rPr>
        <w:t>tam tikrų medžiagų (</w:t>
      </w:r>
      <w:r>
        <w:rPr>
          <w:i/>
          <w:iCs/>
          <w:lang w:eastAsia="en-US"/>
        </w:rPr>
        <w:t>fermentų</w:t>
      </w:r>
      <w:r>
        <w:rPr>
          <w:lang w:eastAsia="en-US"/>
        </w:rPr>
        <w:t>), kurios gaminamos kepenyse, padaugėjimas (nustatomas kraujo tyrimais).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D93797" w:rsidRDefault="00D93797" w:rsidP="00D93797">
      <w:pPr>
        <w:pStyle w:val="Sraopastraipa"/>
        <w:numPr>
          <w:ilvl w:val="0"/>
          <w:numId w:val="12"/>
        </w:numPr>
        <w:ind w:left="567" w:hanging="567"/>
        <w:rPr>
          <w:lang w:eastAsia="en-US"/>
        </w:rPr>
      </w:pPr>
      <w:r>
        <w:rPr>
          <w:lang w:eastAsia="en-US"/>
        </w:rPr>
        <w:t>mažas kraujo ląstelių, kurios dalyvauja kraujo krešėjime, kiekis (nustatomas kraujo tyrimais);</w:t>
      </w:r>
    </w:p>
    <w:p w:rsidR="00D93797" w:rsidRDefault="00D93797" w:rsidP="00D93797">
      <w:pPr>
        <w:pStyle w:val="Sraopastraipa"/>
        <w:numPr>
          <w:ilvl w:val="0"/>
          <w:numId w:val="12"/>
        </w:numPr>
        <w:ind w:left="567" w:hanging="567"/>
        <w:rPr>
          <w:lang w:eastAsia="en-US"/>
        </w:rPr>
      </w:pPr>
      <w:r>
        <w:rPr>
          <w:lang w:eastAsia="en-US"/>
        </w:rPr>
        <w:t>mažas baltųjų kraujo ląstelių kiekis (nustatomas kraujo tyrimais).</w:t>
      </w:r>
    </w:p>
    <w:p w:rsidR="00D93797" w:rsidRDefault="00D93797" w:rsidP="00D93797">
      <w:pPr>
        <w:spacing w:after="0" w:line="240" w:lineRule="auto"/>
        <w:rPr>
          <w:rFonts w:ascii="Times New Roman" w:eastAsia="Times New Roman" w:hAnsi="Times New Roman" w:cs="Times New Roman"/>
          <w:b/>
          <w:bCs/>
          <w:lang w:val="lt-LT" w:eastAsia="en-US"/>
        </w:rPr>
      </w:pPr>
    </w:p>
    <w:p w:rsidR="00D93797" w:rsidRDefault="00D93797" w:rsidP="00D93797">
      <w:pPr>
        <w:spacing w:after="0" w:line="240" w:lineRule="auto"/>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E3505F">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rsidR="00D93797" w:rsidRDefault="00D93797" w:rsidP="00D93797">
      <w:pPr>
        <w:pStyle w:val="Sraopastraipa"/>
        <w:numPr>
          <w:ilvl w:val="0"/>
          <w:numId w:val="12"/>
        </w:numPr>
        <w:ind w:left="567" w:hanging="567"/>
        <w:rPr>
          <w:lang w:eastAsia="en-US"/>
        </w:rPr>
      </w:pPr>
      <w:r>
        <w:rPr>
          <w:lang w:eastAsia="en-US"/>
        </w:rPr>
        <w:t>kepenų uždegimas (</w:t>
      </w:r>
      <w:r>
        <w:rPr>
          <w:i/>
          <w:iCs/>
          <w:lang w:eastAsia="en-US"/>
        </w:rPr>
        <w:t>hepatitas</w:t>
      </w:r>
      <w:r>
        <w:rPr>
          <w:lang w:eastAsia="en-US"/>
        </w:rPr>
        <w:t>);</w:t>
      </w:r>
    </w:p>
    <w:p w:rsidR="00D93797" w:rsidRDefault="00D93797" w:rsidP="00D93797">
      <w:pPr>
        <w:pStyle w:val="Sraopastraipa"/>
        <w:numPr>
          <w:ilvl w:val="0"/>
          <w:numId w:val="12"/>
        </w:numPr>
        <w:ind w:left="567" w:hanging="567"/>
        <w:rPr>
          <w:lang w:eastAsia="en-US"/>
        </w:rPr>
      </w:pPr>
      <w:r>
        <w:rPr>
          <w:lang w:eastAsia="en-US"/>
        </w:rPr>
        <w:t>gelta dėl bilirubino padaugėjimo kraujyje (kepenyse gaminama medžiaga), kuri gali pasireikšti odos ir akių baltymo pageltimu;</w:t>
      </w:r>
    </w:p>
    <w:p w:rsidR="00D93797" w:rsidRDefault="00D93797" w:rsidP="00D93797">
      <w:pPr>
        <w:pStyle w:val="Sraopastraipa"/>
        <w:numPr>
          <w:ilvl w:val="0"/>
          <w:numId w:val="12"/>
        </w:numPr>
        <w:ind w:left="567" w:hanging="567"/>
        <w:rPr>
          <w:lang w:eastAsia="en-US"/>
        </w:rPr>
      </w:pPr>
      <w:r>
        <w:rPr>
          <w:lang w:eastAsia="en-US"/>
        </w:rPr>
        <w:t>inkstų kanalėlių uždegimas;</w:t>
      </w:r>
    </w:p>
    <w:p w:rsidR="00D93797" w:rsidRDefault="00D93797" w:rsidP="00D93797">
      <w:pPr>
        <w:pStyle w:val="Sraopastraipa"/>
        <w:numPr>
          <w:ilvl w:val="0"/>
          <w:numId w:val="12"/>
        </w:numPr>
        <w:ind w:left="567" w:hanging="567"/>
        <w:rPr>
          <w:lang w:eastAsia="en-US"/>
        </w:rPr>
      </w:pPr>
      <w:r>
        <w:rPr>
          <w:lang w:eastAsia="en-US"/>
        </w:rPr>
        <w:t>kraujo krešėjimo pailgėjimas;</w:t>
      </w:r>
    </w:p>
    <w:p w:rsidR="00D93797" w:rsidRDefault="00D93797" w:rsidP="00D93797">
      <w:pPr>
        <w:pStyle w:val="Sraopastraipa"/>
        <w:numPr>
          <w:ilvl w:val="0"/>
          <w:numId w:val="12"/>
        </w:numPr>
        <w:ind w:left="567" w:hanging="567"/>
        <w:rPr>
          <w:lang w:eastAsia="en-US"/>
        </w:rPr>
      </w:pPr>
      <w:r>
        <w:rPr>
          <w:lang w:eastAsia="en-US"/>
        </w:rPr>
        <w:t>pernelyg didelis aktyvumas;</w:t>
      </w:r>
    </w:p>
    <w:p w:rsidR="00D93797" w:rsidRDefault="00D93797" w:rsidP="00D93797">
      <w:pPr>
        <w:pStyle w:val="Sraopastraipa"/>
        <w:numPr>
          <w:ilvl w:val="0"/>
          <w:numId w:val="3"/>
        </w:numPr>
        <w:ind w:left="567" w:hanging="567"/>
        <w:rPr>
          <w:lang w:eastAsia="en-US"/>
        </w:rPr>
      </w:pPr>
      <w:r>
        <w:rPr>
          <w:lang w:eastAsia="en-US"/>
        </w:rPr>
        <w:t>traukuliai (dideles Amoksiklav dozes vartojantiems ar inkstų veiklos sutrikimais sergantiems žmonėms);</w:t>
      </w:r>
    </w:p>
    <w:p w:rsidR="00D93797" w:rsidRDefault="00D93797" w:rsidP="00D93797">
      <w:pPr>
        <w:numPr>
          <w:ilvl w:val="0"/>
          <w:numId w:val="13"/>
        </w:numPr>
        <w:spacing w:after="0" w:line="240" w:lineRule="auto"/>
        <w:ind w:left="567" w:hanging="567"/>
        <w:rPr>
          <w:rFonts w:ascii="Times New Roman" w:eastAsia="Times New Roman" w:hAnsi="Times New Roman" w:cs="Times New Roman"/>
          <w:lang w:val="lt-LT" w:eastAsia="en-US"/>
        </w:rPr>
      </w:pPr>
    </w:p>
    <w:p w:rsidR="00D93797" w:rsidRDefault="00D93797" w:rsidP="00D93797">
      <w:pPr>
        <w:pStyle w:val="Sraopastraipa"/>
        <w:numPr>
          <w:ilvl w:val="0"/>
          <w:numId w:val="13"/>
        </w:numPr>
        <w:ind w:left="567" w:hanging="567"/>
        <w:rPr>
          <w:lang w:eastAsia="en-US"/>
        </w:rPr>
      </w:pPr>
      <w:r>
        <w:rPr>
          <w:lang w:eastAsia="en-US"/>
        </w:rPr>
        <w:t>juodas liežuvis, kuris atrodo tarsi gauruotas;</w:t>
      </w:r>
    </w:p>
    <w:p w:rsidR="00D93797" w:rsidRDefault="00D93797" w:rsidP="00D93797">
      <w:pPr>
        <w:pStyle w:val="Sraopastraipa"/>
        <w:numPr>
          <w:ilvl w:val="0"/>
          <w:numId w:val="13"/>
        </w:numPr>
        <w:ind w:left="567" w:hanging="567"/>
        <w:rPr>
          <w:lang w:eastAsia="en-US"/>
        </w:rPr>
      </w:pPr>
      <w:r>
        <w:rPr>
          <w:lang w:eastAsia="en-US"/>
        </w:rPr>
        <w:t>dantų spalvos pokyčiai (vaikams), kurie paprastai pašalinami, valant dantis šepetėliu;</w:t>
      </w:r>
    </w:p>
    <w:p w:rsidR="00D93797" w:rsidRDefault="00D93797" w:rsidP="00D93797">
      <w:pPr>
        <w:pStyle w:val="Sraopastraipa"/>
        <w:numPr>
          <w:ilvl w:val="0"/>
          <w:numId w:val="13"/>
        </w:numPr>
        <w:ind w:left="567" w:hanging="567"/>
        <w:rPr>
          <w:lang w:eastAsia="en-US"/>
        </w:rPr>
      </w:pPr>
      <w:r>
        <w:rPr>
          <w:lang w:eastAsia="en-US"/>
        </w:rPr>
        <w:t>sunkus baltųjų kraujo ląstelių kiekio sumažėjimas (nustatomas kraujo tyrimais);</w:t>
      </w:r>
    </w:p>
    <w:p w:rsidR="00D93797" w:rsidRDefault="00D93797" w:rsidP="00D93797">
      <w:pPr>
        <w:pStyle w:val="Sraopastraipa"/>
        <w:numPr>
          <w:ilvl w:val="0"/>
          <w:numId w:val="13"/>
        </w:numPr>
        <w:ind w:left="567" w:hanging="567"/>
        <w:rPr>
          <w:lang w:eastAsia="en-US"/>
        </w:rPr>
      </w:pPr>
      <w:r>
        <w:rPr>
          <w:lang w:eastAsia="en-US"/>
        </w:rPr>
        <w:t>mažas raudonųjų kraujo ląstelių kiekis (</w:t>
      </w:r>
      <w:r>
        <w:rPr>
          <w:i/>
          <w:iCs/>
          <w:lang w:eastAsia="en-US"/>
        </w:rPr>
        <w:t>hemolizinė anemija</w:t>
      </w:r>
      <w:r>
        <w:rPr>
          <w:lang w:eastAsia="en-US"/>
        </w:rPr>
        <w:t>) (nustatomas kraujo tyrimais);</w:t>
      </w:r>
    </w:p>
    <w:p w:rsidR="00D93797" w:rsidRPr="00D37492" w:rsidRDefault="00D93797" w:rsidP="00D93797">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hAnsi="Times New Roman" w:cs="Times New Roman"/>
          <w:lang w:val="lt-LT" w:eastAsia="en-US"/>
        </w:rPr>
        <w:t xml:space="preserve">kristalai šlapime, </w:t>
      </w:r>
      <w:r w:rsidRPr="00D37492">
        <w:rPr>
          <w:rFonts w:ascii="Times New Roman" w:eastAsia="Times New Roman" w:hAnsi="Times New Roman" w:cs="Times New Roman"/>
          <w:lang w:val="lt-LT" w:eastAsia="en-US"/>
        </w:rPr>
        <w:t xml:space="preserve">kurie gali sukelti ūminę inkstų pažaidą </w:t>
      </w:r>
      <w:r>
        <w:rPr>
          <w:rFonts w:ascii="Times New Roman" w:eastAsia="Times New Roman" w:hAnsi="Times New Roman" w:cs="Times New Roman"/>
          <w:lang w:val="lt-LT" w:eastAsia="en-US"/>
        </w:rPr>
        <w:t>;</w:t>
      </w:r>
    </w:p>
    <w:p w:rsidR="00D93797" w:rsidRPr="00D37492" w:rsidRDefault="00D93797" w:rsidP="00D93797">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IgA liga); </w:t>
      </w:r>
    </w:p>
    <w:p w:rsidR="00D93797" w:rsidRPr="00D37492" w:rsidRDefault="00D93797" w:rsidP="00D93797">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9504F6">
        <w:rPr>
          <w:rFonts w:ascii="Times New Roman" w:eastAsia="Times New Roman" w:hAnsi="Times New Roman" w:cs="Times New Roman"/>
          <w:lang w:val="lt-LT" w:eastAsia="en-US"/>
        </w:rPr>
        <w:t>galvos ir nugaros smegenis gaubiančių membranų uždegimas (aseptinis meningitas).</w:t>
      </w:r>
    </w:p>
    <w:p w:rsidR="00D93797" w:rsidRDefault="00D93797" w:rsidP="00D93797">
      <w:pPr>
        <w:spacing w:after="0" w:line="240" w:lineRule="auto"/>
        <w:rPr>
          <w:rFonts w:ascii="Times New Roman" w:eastAsia="Times New Roman" w:hAnsi="Times New Roman" w:cs="Times New Roman"/>
          <w:b/>
          <w:lang w:val="lt-LT" w:eastAsia="en-US"/>
        </w:rPr>
      </w:pPr>
    </w:p>
    <w:p w:rsidR="00D93797" w:rsidRDefault="00D93797" w:rsidP="00D93797">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rsidR="00D93797" w:rsidRDefault="00D93797" w:rsidP="00D93797">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Pr="003D5AB9">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DE49DC">
          <w:rPr>
            <w:rStyle w:val="Hipersaitas"/>
            <w:rFonts w:ascii="Times New Roman" w:hAnsi="Times New Roman" w:cs="Times New Roman"/>
            <w:lang w:val="lt-LT"/>
          </w:rPr>
          <w:t>https://vapris.vvkt.lt/vvkt-web/public/nrv</w:t>
        </w:r>
      </w:hyperlink>
      <w:r w:rsidRPr="003D5AB9">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6" w:history="1">
        <w:r w:rsidRPr="00DE49DC">
          <w:rPr>
            <w:rStyle w:val="Hipersaitas"/>
            <w:rFonts w:ascii="Times New Roman" w:hAnsi="Times New Roman" w:cs="Times New Roman"/>
            <w:lang w:val="lt-LT"/>
          </w:rPr>
          <w:t>https://www.vvkt.lt/index.php?4004286486</w:t>
        </w:r>
      </w:hyperlink>
      <w:r w:rsidRPr="003D5AB9">
        <w:rPr>
          <w:rFonts w:ascii="Times New Roman" w:hAnsi="Times New Roman" w:cs="Times New Roman"/>
          <w:lang w:val="lt-LT"/>
        </w:rPr>
        <w:t xml:space="preserve">, ir atsiunčiant elektroniniu paštu (adresu </w:t>
      </w:r>
      <w:hyperlink r:id="rId7" w:history="1">
        <w:r w:rsidRPr="00DE49DC">
          <w:rPr>
            <w:rStyle w:val="Hipersaitas"/>
            <w:rFonts w:ascii="Times New Roman" w:hAnsi="Times New Roman" w:cs="Times New Roman"/>
            <w:lang w:val="lt-LT"/>
          </w:rPr>
          <w:t>NepageidaujamaR@vvkt.lt</w:t>
        </w:r>
      </w:hyperlink>
      <w:r w:rsidRPr="003D5AB9">
        <w:rPr>
          <w:rFonts w:ascii="Times New Roman" w:hAnsi="Times New Roman" w:cs="Times New Roman"/>
          <w:lang w:val="lt-LT"/>
        </w:rPr>
        <w:t>)</w:t>
      </w:r>
      <w:r w:rsidRPr="00A63A46">
        <w:rPr>
          <w:rFonts w:ascii="Times New Roman" w:hAnsi="Times New Roman" w:cs="Times New Roman"/>
          <w:lang w:val="lt-LT"/>
        </w:rPr>
        <w:t xml:space="preserve"> arba nemokamu telefonu 8 800 73568</w:t>
      </w:r>
      <w:r>
        <w:rPr>
          <w:rFonts w:ascii="Times New Roman" w:hAnsi="Times New Roman" w:cs="Times New Roman"/>
          <w:lang w:val="lt-LT"/>
        </w:rPr>
        <w:t>.</w:t>
      </w:r>
      <w:r>
        <w:rPr>
          <w:rFonts w:ascii="Times New Roman" w:eastAsia="Times New Roman" w:hAnsi="Times New Roman" w:cs="Times New Roman"/>
          <w:lang w:val="lt-LT" w:eastAsia="en-US"/>
        </w:rPr>
        <w:t xml:space="preserve"> Pranešdami apie šalutinį poveikį galite mums padėti gauti daugiau informacijos apie šio vaisto saugumą.</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bCs/>
          <w:color w:val="000000"/>
          <w:lang w:val="lt-LT" w:eastAsia="en-US"/>
        </w:rPr>
      </w:pPr>
      <w:bookmarkStart w:id="6" w:name="_Toc129243268"/>
      <w:bookmarkStart w:id="7" w:name="_Toc129243143"/>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w:t>
      </w:r>
      <w:bookmarkEnd w:id="6"/>
      <w:bookmarkEnd w:id="7"/>
      <w:r>
        <w:rPr>
          <w:rFonts w:ascii="Times New Roman" w:eastAsia="Times New Roman" w:hAnsi="Times New Roman" w:cs="Times New Roman"/>
          <w:b/>
          <w:lang w:val="lt-LT" w:eastAsia="en-US"/>
        </w:rPr>
        <w:t>Amoksiklav</w:t>
      </w:r>
      <w:r>
        <w:rPr>
          <w:rFonts w:ascii="Times New Roman" w:eastAsia="Times New Roman" w:hAnsi="Times New Roman" w:cs="Times New Roman"/>
          <w:b/>
          <w:caps/>
          <w:lang w:val="lt-LT" w:eastAsia="en-US"/>
        </w:rPr>
        <w:t xml:space="preserve"> </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D93797" w:rsidRDefault="00D93797" w:rsidP="00D93797">
      <w:pPr>
        <w:spacing w:after="0" w:line="240" w:lineRule="auto"/>
        <w:jc w:val="both"/>
        <w:rPr>
          <w:rFonts w:ascii="Times New Roman" w:eastAsia="Times New Roman" w:hAnsi="Times New Roman" w:cs="Times New Roman"/>
          <w:lang w:val="lt-LT" w:eastAsia="lt-LT"/>
        </w:rPr>
      </w:pPr>
    </w:p>
    <w:p w:rsidR="00D93797" w:rsidRDefault="00D93797" w:rsidP="00D93797">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rsidR="00D93797" w:rsidRDefault="00D93797" w:rsidP="00D93797">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vaistas būtų apsaugotas nuo drėgmės.</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lizdinės plokštelės nurodytam tinkamumo laikui pasibaigus, šio vaisto vartoti negalima. Vaistas tinkamas vartoti iki paskutinės nurodyto mėnesio dienos.</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269"/>
      <w:bookmarkStart w:id="9" w:name="_Toc129243144"/>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8"/>
      <w:bookmarkEnd w:id="9"/>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sudėtis</w:t>
      </w:r>
    </w:p>
    <w:p w:rsidR="00D93797" w:rsidRDefault="00D93797" w:rsidP="00D93797">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Veikliosios medžiagos yra amoksicilinas ir klavulano rūgštis.</w:t>
      </w:r>
    </w:p>
    <w:p w:rsidR="00D93797" w:rsidRDefault="00D93797" w:rsidP="00D93797">
      <w:pPr>
        <w:tabs>
          <w:tab w:val="left" w:pos="567"/>
        </w:tabs>
        <w:spacing w:after="0" w:line="240" w:lineRule="auto"/>
        <w:ind w:left="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t>Kiekvienoje Amoksiklav disperguojamojoje tabletėje yra 875 mg amoksicilino (amoksicilino trihidrato pavidalu) ir 125 mg klavulano rūgšties (kalio klavulanato pavidalu).</w:t>
      </w:r>
    </w:p>
    <w:p w:rsidR="00D93797" w:rsidRDefault="00D93797" w:rsidP="00D93797">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Pagalbinės medžiagos yra krospovidonas, silicio dioksidas, geltonasis geležies oksidas (E172), saldžiųjų apelsinų skonio kvapioji medžiaga (sudėtyje yra natrio, sulfitų), sukralozė (E955), magnio stearatas, mikrokristalinė celiuliozė.</w:t>
      </w:r>
    </w:p>
    <w:p w:rsidR="00D93797" w:rsidRDefault="00D93797" w:rsidP="00D93797">
      <w:pPr>
        <w:tabs>
          <w:tab w:val="left" w:pos="567"/>
        </w:tabs>
        <w:spacing w:after="0" w:line="240" w:lineRule="auto"/>
        <w:ind w:left="540" w:hanging="540"/>
        <w:rPr>
          <w:rFonts w:ascii="Times New Roman" w:eastAsia="Times New Roman" w:hAnsi="Times New Roman" w:cs="Times New Roman"/>
          <w:lang w:val="lt-LT" w:eastAsia="lt-LT"/>
        </w:rPr>
      </w:pPr>
    </w:p>
    <w:p w:rsidR="00D93797" w:rsidRDefault="00D93797" w:rsidP="00D93797">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Tabletės yra gelsvai rudos, taškuotos, aštuoniakampės, tropinių vaisių kvapo.</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penkios arba septynios aliuminio folijos lizdinės plokštelės. Kiekvienoje jų yra 2 disperguojamosios tabletės. Pakuotėje yra 10 arba 14 disperguojamųjų tablečių.</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Registruotojas </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D93797" w:rsidRDefault="00D93797" w:rsidP="00D93797">
      <w:pPr>
        <w:spacing w:after="0" w:line="240" w:lineRule="auto"/>
        <w:rPr>
          <w:rFonts w:ascii="Times New Roman" w:eastAsia="Times New Roman" w:hAnsi="Times New Roman" w:cs="Times New Roman"/>
          <w:lang w:val="lt-LT" w:eastAsia="en-US"/>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Gamintojas</w:t>
      </w:r>
    </w:p>
    <w:p w:rsidR="00D93797" w:rsidRDefault="00D93797" w:rsidP="00D93797">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Sandoz GmbH </w:t>
      </w:r>
    </w:p>
    <w:p w:rsidR="00D93797" w:rsidRDefault="00D93797" w:rsidP="00D93797">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Biochemiestrasse 10 </w:t>
      </w:r>
    </w:p>
    <w:p w:rsidR="00D93797" w:rsidRDefault="00D93797" w:rsidP="00D93797">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 xml:space="preserve">A-6250 Kundl </w:t>
      </w: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heme="minorHAnsi" w:hAnsi="Times New Roman" w:cs="Times New Roman"/>
          <w:color w:val="000000"/>
          <w:lang w:val="lt-LT" w:eastAsia="en-US"/>
        </w:rPr>
        <w:t xml:space="preserve">Austrija </w:t>
      </w:r>
    </w:p>
    <w:p w:rsidR="00D93797" w:rsidRDefault="00D93797" w:rsidP="00D93797">
      <w:pPr>
        <w:spacing w:after="0" w:line="240" w:lineRule="auto"/>
        <w:rPr>
          <w:rFonts w:ascii="Times New Roman" w:eastAsia="Times New Roman" w:hAnsi="Times New Roman" w:cs="Times New Roman"/>
          <w:lang w:val="lt-LT" w:eastAsia="lt-LT"/>
        </w:rPr>
      </w:pPr>
    </w:p>
    <w:p w:rsidR="00D93797" w:rsidRDefault="00D93797" w:rsidP="00D9379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rsidR="00D93797" w:rsidRDefault="00D93797" w:rsidP="00D93797">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D93797" w:rsidTr="00703F15">
        <w:tc>
          <w:tcPr>
            <w:tcW w:w="4680" w:type="dxa"/>
            <w:shd w:val="clear" w:color="auto" w:fill="auto"/>
          </w:tcPr>
          <w:p w:rsidR="00D93797" w:rsidRDefault="00D93797" w:rsidP="00703F1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w:t>
            </w:r>
            <w:r>
              <w:rPr>
                <w:rFonts w:ascii="Times New Roman" w:eastAsia="Times New Roman" w:hAnsi="Times New Roman" w:cs="Times New Roman"/>
                <w:lang w:val="lt-LT" w:eastAsia="lt-LT"/>
              </w:rPr>
              <w:br/>
              <w:t>Tel. +370 5 2636 037</w:t>
            </w:r>
          </w:p>
          <w:p w:rsidR="00D93797" w:rsidRDefault="00D93797" w:rsidP="00703F15">
            <w:pPr>
              <w:spacing w:after="0" w:line="240" w:lineRule="auto"/>
            </w:pPr>
            <w:r>
              <w:rPr>
                <w:rFonts w:ascii="Times New Roman" w:eastAsia="Times New Roman" w:hAnsi="Times New Roman" w:cs="Times New Roman"/>
                <w:lang w:val="lt-LT" w:eastAsia="lt-LT"/>
              </w:rPr>
              <w:t xml:space="preserve">El. pašto adresas: </w:t>
            </w:r>
            <w:hyperlink r:id="rId8">
              <w:r>
                <w:rPr>
                  <w:rFonts w:ascii="Times New Roman" w:eastAsia="Times New Roman" w:hAnsi="Times New Roman" w:cs="Times New Roman"/>
                  <w:color w:val="0000FF"/>
                  <w:u w:val="single"/>
                  <w:lang w:val="lt-LT" w:eastAsia="lt-LT"/>
                </w:rPr>
                <w:t>info.lithuania@sandoz.com</w:t>
              </w:r>
            </w:hyperlink>
          </w:p>
          <w:p w:rsidR="00D93797" w:rsidRDefault="00D93797" w:rsidP="00703F15">
            <w:pPr>
              <w:spacing w:after="0" w:line="240" w:lineRule="auto"/>
              <w:rPr>
                <w:rFonts w:ascii="Times New Roman" w:eastAsia="Times New Roman" w:hAnsi="Times New Roman" w:cs="Times New Roman"/>
                <w:lang w:val="lt-LT" w:eastAsia="lt-LT"/>
              </w:rPr>
            </w:pPr>
          </w:p>
        </w:tc>
      </w:tr>
    </w:tbl>
    <w:p w:rsidR="00D93797" w:rsidRDefault="00D93797" w:rsidP="00D93797">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bCs/>
          <w:lang w:val="lt-LT" w:eastAsia="lt-LT"/>
        </w:rPr>
        <w:t>Šis pakuotės lapelis</w:t>
      </w:r>
      <w:r>
        <w:rPr>
          <w:rFonts w:ascii="Times New Roman" w:eastAsia="Times New Roman" w:hAnsi="Times New Roman" w:cs="Times New Roman"/>
          <w:b/>
          <w:lang w:val="lt-LT" w:eastAsia="lt-LT"/>
        </w:rPr>
        <w:t xml:space="preserve"> paskutinį kartą peržiūrėtas 2023-12-18. </w:t>
      </w:r>
    </w:p>
    <w:p w:rsidR="00D93797" w:rsidRDefault="00D93797" w:rsidP="00D93797">
      <w:pPr>
        <w:spacing w:after="0" w:line="240" w:lineRule="auto"/>
        <w:rPr>
          <w:rFonts w:ascii="Times New Roman" w:eastAsia="Times New Roman" w:hAnsi="Times New Roman" w:cs="Times New Roman"/>
          <w:b/>
          <w:lang w:val="lt-LT" w:eastAsia="lt-LT"/>
        </w:rPr>
      </w:pPr>
    </w:p>
    <w:p w:rsidR="00D93797" w:rsidRPr="00C42AC6" w:rsidRDefault="00D93797" w:rsidP="00D93797">
      <w:pPr>
        <w:spacing w:after="0" w:line="240" w:lineRule="auto"/>
        <w:rPr>
          <w:lang w:val="lt-LT"/>
        </w:rPr>
      </w:pPr>
      <w:r>
        <w:rPr>
          <w:rFonts w:ascii="Times New Roman" w:eastAsia="Times New Roman" w:hAnsi="Times New Roman" w:cs="Times New Roman"/>
          <w:lang w:val="lt-LT" w:eastAsia="en-US"/>
        </w:rPr>
        <w:t xml:space="preserve">Išsami informacija apie šį vaistą pateikiama Valstybinės vaistų kontrolės tarnybos prie Lietuvos Respublikos sveikatos apsaugos ministerijos tinklalapyje </w:t>
      </w:r>
      <w:hyperlink r:id="rId9">
        <w:r>
          <w:rPr>
            <w:rFonts w:ascii="Times New Roman" w:eastAsia="Times New Roman" w:hAnsi="Times New Roman" w:cs="Times New Roman"/>
            <w:color w:val="0000FF"/>
            <w:u w:val="single"/>
            <w:lang w:val="lt-LT" w:eastAsia="en-US"/>
          </w:rPr>
          <w:t>http://www.vvkt.lt/</w:t>
        </w:r>
      </w:hyperlink>
    </w:p>
    <w:p w:rsidR="00D93797" w:rsidRDefault="00D93797" w:rsidP="00D93797">
      <w:pPr>
        <w:spacing w:after="0" w:line="240" w:lineRule="auto"/>
        <w:outlineLvl w:val="5"/>
        <w:rPr>
          <w:rFonts w:ascii="Times New Roman" w:eastAsia="Times New Roman" w:hAnsi="Times New Roman" w:cs="Times New Roman"/>
          <w:b/>
          <w:bCs/>
          <w:lang w:val="lt-LT" w:eastAsia="lt-LT"/>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Patarimas/medicininis švietimas</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Antibiotikais gydomos bakterijų sukeliamos infekcinės ligos. Jie neveikia virusų sukeltų infekcinių ligų.</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Bakterijos gali tapti atspariomis antibiotikams dėl įvairių priežasčių. Atidus antibiotikų vartojimas gali padėti sumažinti bakterijų atsparumo jiems atsiradimo tikimybę.</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gydytojas skiria antibiotikų kursą, tai ketina gydyti tik ligą, kuria sergate šiuo metu. Išvardytų rekomendacijų paisymas padės išvengti atsparių bakterijų, kurios padaro antibiotiką neveiksmingu, atsiradimo.</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 Labai svarbu, kad vartotumėte teisingą antibiotiko dozę reikiamu laiku tiek dienų, kiek paskirta. Perskaitykite vartojimo instrukciją etiketėje ir, jeigu ko nors nesupratote, paprašykite gydytojo arba vaistininko, kad paaiškintų.</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 Antibiotiko vartoti negalima, jeigu jis nepaskirtas būtent Jums. Antibiotiką galima vartoti tik tai infekcinei ligai gydyti, kurios gydymui jis buvo paskirtas.</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 Antibiotikų, kurie buvo paskirti kitiems žmonėms, vartoti negalima, net jeigu jie sirgo panašia infekcine liga, kaip Jūs.</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4. Antibiotikų, kurie buvo paskirti Jums, perduoti vartoti kitiems žmonėms negalima.</w:t>
      </w:r>
    </w:p>
    <w:p w:rsidR="00D93797" w:rsidRDefault="00D93797" w:rsidP="00D93797">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5. Jeigu vartojant pagal gydytojo nurodymus baigus kursą liko antibiotiko, likučius reikia grąžinti į vaistinę tinkamam sunaikinimui.</w:t>
      </w:r>
    </w:p>
    <w:p w:rsidR="00D93797" w:rsidRDefault="00D93797" w:rsidP="00D93797">
      <w:pPr>
        <w:rPr>
          <w:lang w:val="lt-LT"/>
        </w:rPr>
      </w:pPr>
    </w:p>
    <w:p w:rsidR="00D93797" w:rsidRDefault="00D93797" w:rsidP="00D93797">
      <w:pPr>
        <w:rPr>
          <w:lang w:val="lt-LT"/>
        </w:rPr>
      </w:pPr>
    </w:p>
    <w:p w:rsidR="00D93797" w:rsidRDefault="00D93797" w:rsidP="00D93797">
      <w:pPr>
        <w:rPr>
          <w:lang w:val="lt-LT"/>
        </w:rPr>
      </w:pPr>
    </w:p>
    <w:p w:rsidR="00D93797" w:rsidRPr="00C42AC6" w:rsidRDefault="00D93797" w:rsidP="00D93797">
      <w:pPr>
        <w:rPr>
          <w:lang w:val="lt-LT"/>
        </w:rPr>
      </w:pPr>
    </w:p>
    <w:p w:rsidR="00BA6577" w:rsidRDefault="00BA6577">
      <w:bookmarkStart w:id="10" w:name="_GoBack"/>
      <w:bookmarkEnd w:id="10"/>
    </w:p>
    <w:sectPr w:rsidR="00BA6577">
      <w:pgSz w:w="11906" w:h="16838"/>
      <w:pgMar w:top="1134" w:right="1418" w:bottom="1134" w:left="1418" w:header="0" w:footer="0" w:gutter="0"/>
      <w:cols w:space="1296"/>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alibri"/>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9199F"/>
    <w:multiLevelType w:val="multilevel"/>
    <w:tmpl w:val="4810DA6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FE86ACF"/>
    <w:multiLevelType w:val="multilevel"/>
    <w:tmpl w:val="BF9EBA1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77B111D"/>
    <w:multiLevelType w:val="multilevel"/>
    <w:tmpl w:val="810E8D7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1C1B7A39"/>
    <w:multiLevelType w:val="multilevel"/>
    <w:tmpl w:val="8102983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F650C0C"/>
    <w:multiLevelType w:val="multilevel"/>
    <w:tmpl w:val="D77C2AA4"/>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24631C26"/>
    <w:multiLevelType w:val="multilevel"/>
    <w:tmpl w:val="49BE8D5C"/>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41EB2930"/>
    <w:multiLevelType w:val="multilevel"/>
    <w:tmpl w:val="B72CC1EA"/>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46143021"/>
    <w:multiLevelType w:val="multilevel"/>
    <w:tmpl w:val="36D261A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50DD0483"/>
    <w:multiLevelType w:val="multilevel"/>
    <w:tmpl w:val="68C02132"/>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526542C8"/>
    <w:multiLevelType w:val="multilevel"/>
    <w:tmpl w:val="76CE51F6"/>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6A5509DB"/>
    <w:multiLevelType w:val="multilevel"/>
    <w:tmpl w:val="9A96161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71686D91"/>
    <w:multiLevelType w:val="multilevel"/>
    <w:tmpl w:val="2170127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74163168"/>
    <w:multiLevelType w:val="multilevel"/>
    <w:tmpl w:val="266EC52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79C84D14"/>
    <w:multiLevelType w:val="multilevel"/>
    <w:tmpl w:val="7EEC9F50"/>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4"/>
  </w:num>
  <w:num w:numId="2">
    <w:abstractNumId w:val="5"/>
  </w:num>
  <w:num w:numId="3">
    <w:abstractNumId w:val="7"/>
  </w:num>
  <w:num w:numId="4">
    <w:abstractNumId w:val="9"/>
  </w:num>
  <w:num w:numId="5">
    <w:abstractNumId w:val="11"/>
  </w:num>
  <w:num w:numId="6">
    <w:abstractNumId w:val="6"/>
  </w:num>
  <w:num w:numId="7">
    <w:abstractNumId w:val="10"/>
  </w:num>
  <w:num w:numId="8">
    <w:abstractNumId w:val="12"/>
  </w:num>
  <w:num w:numId="9">
    <w:abstractNumId w:val="0"/>
  </w:num>
  <w:num w:numId="10">
    <w:abstractNumId w:val="3"/>
  </w:num>
  <w:num w:numId="11">
    <w:abstractNumId w:val="1"/>
  </w:num>
  <w:num w:numId="12">
    <w:abstractNumId w:val="13"/>
  </w:num>
  <w:num w:numId="13">
    <w:abstractNumId w:val="2"/>
  </w:num>
  <w:num w:numId="14">
    <w:abstractNumId w:val="4"/>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797"/>
    <w:rsid w:val="00181364"/>
    <w:rsid w:val="003362C6"/>
    <w:rsid w:val="00BA6577"/>
    <w:rsid w:val="00D937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642302-BFC6-40FA-878D-C026B9DC3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93797"/>
    <w:pPr>
      <w:spacing w:after="200" w:line="276" w:lineRule="auto"/>
    </w:pPr>
    <w:rPr>
      <w:rFonts w:ascii="Calibri" w:eastAsiaTheme="minorEastAsia" w:hAnsi="Calibri"/>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D93797"/>
    <w:pPr>
      <w:spacing w:after="0" w:line="240" w:lineRule="auto"/>
      <w:ind w:left="720"/>
      <w:contextualSpacing/>
    </w:pPr>
    <w:rPr>
      <w:rFonts w:ascii="Times New Roman" w:eastAsia="Times New Roman" w:hAnsi="Times New Roman" w:cs="Times New Roman"/>
      <w:szCs w:val="20"/>
      <w:lang w:val="lt-LT" w:eastAsia="lt-LT"/>
    </w:rPr>
  </w:style>
  <w:style w:type="character" w:styleId="Hipersaitas">
    <w:name w:val="Hyperlink"/>
    <w:basedOn w:val="Numatytasispastraiposriftas"/>
    <w:unhideWhenUsed/>
    <w:rsid w:val="00D937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ithuania@sandoz.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10763</Words>
  <Characters>6136</Characters>
  <Application>Microsoft Office Word</Application>
  <DocSecurity>0</DocSecurity>
  <Lines>51</Lines>
  <Paragraphs>33</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Amoksiklav ir kam jis vartojamas</vt:lpstr>
      <vt:lpstr>    2.	Kas žinotina prieš vartojant Amoksiklav</vt:lpstr>
      <vt:lpstr>    3.	Kaip vartoti Amoksiklav</vt:lpstr>
      <vt:lpstr>    4.	Galimas šalutinis poveikis</vt:lpstr>
      <vt:lpstr>    5.	Kaip laikyti Amoksiklav </vt:lpstr>
      <vt:lpstr>    6.	Pakuotės turinys ir kita informacija</vt:lpstr>
    </vt:vector>
  </TitlesOfParts>
  <Company/>
  <LinksUpToDate>false</LinksUpToDate>
  <CharactersWithSpaces>16866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2024-03-05T08:28:00Z</dcterms:created>
  <dcterms:modified xsi:type="dcterms:W3CDTF">2024-03-05T08:29:00Z</dcterms:modified>
</cp:coreProperties>
</file>