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4C7FA6" w14:textId="77777777" w:rsidR="00476C91" w:rsidRDefault="00476C91">
      <w:pPr>
        <w:spacing w:after="0" w:line="240" w:lineRule="auto"/>
        <w:rPr>
          <w:rFonts w:ascii="Times New Roman" w:eastAsia="Times New Roman" w:hAnsi="Times New Roman" w:cs="Times New Roman"/>
          <w:lang w:val="lt-LT" w:eastAsia="lt-LT"/>
        </w:rPr>
      </w:pPr>
    </w:p>
    <w:p w14:paraId="67C9D98C" w14:textId="77777777" w:rsidR="00476C91" w:rsidRDefault="00476C91">
      <w:pPr>
        <w:spacing w:after="0" w:line="240" w:lineRule="auto"/>
        <w:rPr>
          <w:rFonts w:ascii="Times New Roman" w:eastAsia="Times New Roman" w:hAnsi="Times New Roman" w:cs="Times New Roman"/>
          <w:lang w:val="lt-LT" w:eastAsia="lt-LT"/>
        </w:rPr>
      </w:pPr>
    </w:p>
    <w:p w14:paraId="45ABAC52" w14:textId="77777777" w:rsidR="00476C91" w:rsidRDefault="00476C91">
      <w:pPr>
        <w:spacing w:after="0" w:line="240" w:lineRule="auto"/>
        <w:rPr>
          <w:rFonts w:ascii="Times New Roman" w:eastAsia="Times New Roman" w:hAnsi="Times New Roman" w:cs="Times New Roman"/>
          <w:lang w:val="lt-LT" w:eastAsia="lt-LT"/>
        </w:rPr>
      </w:pPr>
    </w:p>
    <w:p w14:paraId="65FEA52C" w14:textId="77777777" w:rsidR="00476C91" w:rsidRDefault="00476C91">
      <w:pPr>
        <w:spacing w:after="0" w:line="240" w:lineRule="auto"/>
        <w:rPr>
          <w:rFonts w:ascii="Times New Roman" w:eastAsia="Times New Roman" w:hAnsi="Times New Roman" w:cs="Times New Roman"/>
          <w:lang w:val="lt-LT" w:eastAsia="lt-LT"/>
        </w:rPr>
      </w:pPr>
    </w:p>
    <w:p w14:paraId="75136B96" w14:textId="77777777" w:rsidR="00476C91" w:rsidRDefault="00476C91">
      <w:pPr>
        <w:spacing w:after="0" w:line="240" w:lineRule="auto"/>
        <w:rPr>
          <w:rFonts w:ascii="Times New Roman" w:eastAsia="Times New Roman" w:hAnsi="Times New Roman" w:cs="Times New Roman"/>
          <w:lang w:val="lt-LT" w:eastAsia="lt-LT"/>
        </w:rPr>
      </w:pPr>
    </w:p>
    <w:p w14:paraId="05135B32" w14:textId="77777777" w:rsidR="00476C91" w:rsidRDefault="00476C91">
      <w:pPr>
        <w:spacing w:after="0" w:line="240" w:lineRule="auto"/>
        <w:rPr>
          <w:rFonts w:ascii="Times New Roman" w:eastAsia="Times New Roman" w:hAnsi="Times New Roman" w:cs="Times New Roman"/>
          <w:lang w:val="lt-LT" w:eastAsia="lt-LT"/>
        </w:rPr>
      </w:pPr>
    </w:p>
    <w:p w14:paraId="529E50D3" w14:textId="77777777" w:rsidR="00476C91" w:rsidRDefault="00476C91">
      <w:pPr>
        <w:spacing w:after="0" w:line="240" w:lineRule="auto"/>
        <w:rPr>
          <w:rFonts w:ascii="Times New Roman" w:eastAsia="Times New Roman" w:hAnsi="Times New Roman" w:cs="Times New Roman"/>
          <w:lang w:val="lt-LT" w:eastAsia="lt-LT"/>
        </w:rPr>
      </w:pPr>
    </w:p>
    <w:p w14:paraId="1E8F8951" w14:textId="77777777" w:rsidR="00476C91" w:rsidRDefault="00476C91">
      <w:pPr>
        <w:spacing w:after="0" w:line="240" w:lineRule="auto"/>
        <w:rPr>
          <w:rFonts w:ascii="Times New Roman" w:eastAsia="Times New Roman" w:hAnsi="Times New Roman" w:cs="Times New Roman"/>
          <w:lang w:val="lt-LT" w:eastAsia="lt-LT"/>
        </w:rPr>
      </w:pPr>
    </w:p>
    <w:p w14:paraId="0393BA07" w14:textId="77777777" w:rsidR="00476C91" w:rsidRDefault="00476C91">
      <w:pPr>
        <w:spacing w:after="0" w:line="240" w:lineRule="auto"/>
        <w:rPr>
          <w:rFonts w:ascii="Times New Roman" w:eastAsia="Times New Roman" w:hAnsi="Times New Roman" w:cs="Times New Roman"/>
          <w:lang w:val="lt-LT" w:eastAsia="lt-LT"/>
        </w:rPr>
      </w:pPr>
    </w:p>
    <w:p w14:paraId="55544A9A" w14:textId="77777777" w:rsidR="00476C91" w:rsidRDefault="00476C91">
      <w:pPr>
        <w:spacing w:after="0" w:line="240" w:lineRule="auto"/>
        <w:rPr>
          <w:rFonts w:ascii="Times New Roman" w:eastAsia="Times New Roman" w:hAnsi="Times New Roman" w:cs="Times New Roman"/>
          <w:lang w:val="lt-LT" w:eastAsia="lt-LT"/>
        </w:rPr>
      </w:pPr>
    </w:p>
    <w:p w14:paraId="1DBEC84B" w14:textId="77777777" w:rsidR="00476C91" w:rsidRDefault="00476C91">
      <w:pPr>
        <w:spacing w:after="0" w:line="240" w:lineRule="auto"/>
        <w:rPr>
          <w:rFonts w:ascii="Times New Roman" w:eastAsia="Times New Roman" w:hAnsi="Times New Roman" w:cs="Times New Roman"/>
          <w:lang w:val="lt-LT" w:eastAsia="lt-LT"/>
        </w:rPr>
      </w:pPr>
    </w:p>
    <w:p w14:paraId="3B16B0A0" w14:textId="77777777" w:rsidR="00476C91" w:rsidRDefault="00476C91">
      <w:pPr>
        <w:spacing w:after="0" w:line="240" w:lineRule="auto"/>
        <w:rPr>
          <w:rFonts w:ascii="Times New Roman" w:eastAsia="Times New Roman" w:hAnsi="Times New Roman" w:cs="Times New Roman"/>
          <w:lang w:val="lt-LT" w:eastAsia="lt-LT"/>
        </w:rPr>
      </w:pPr>
    </w:p>
    <w:p w14:paraId="7082B99F" w14:textId="77777777" w:rsidR="00476C91" w:rsidRDefault="00476C91">
      <w:pPr>
        <w:spacing w:after="0" w:line="240" w:lineRule="auto"/>
        <w:rPr>
          <w:rFonts w:ascii="Times New Roman" w:eastAsia="Times New Roman" w:hAnsi="Times New Roman" w:cs="Times New Roman"/>
          <w:lang w:val="lt-LT" w:eastAsia="lt-LT"/>
        </w:rPr>
      </w:pPr>
    </w:p>
    <w:p w14:paraId="6217FE3F" w14:textId="77777777" w:rsidR="00476C91" w:rsidRDefault="00476C91">
      <w:pPr>
        <w:spacing w:after="0" w:line="240" w:lineRule="auto"/>
        <w:rPr>
          <w:rFonts w:ascii="Times New Roman" w:eastAsia="Times New Roman" w:hAnsi="Times New Roman" w:cs="Times New Roman"/>
          <w:lang w:val="lt-LT" w:eastAsia="lt-LT"/>
        </w:rPr>
      </w:pPr>
    </w:p>
    <w:p w14:paraId="4D81AFE5" w14:textId="77777777" w:rsidR="00476C91" w:rsidRDefault="00476C91">
      <w:pPr>
        <w:spacing w:after="0" w:line="240" w:lineRule="auto"/>
        <w:rPr>
          <w:rFonts w:ascii="Times New Roman" w:eastAsia="Times New Roman" w:hAnsi="Times New Roman" w:cs="Times New Roman"/>
          <w:lang w:val="lt-LT" w:eastAsia="lt-LT"/>
        </w:rPr>
      </w:pPr>
    </w:p>
    <w:p w14:paraId="0345CB72" w14:textId="77777777" w:rsidR="00476C91" w:rsidRDefault="00476C91">
      <w:pPr>
        <w:spacing w:after="0" w:line="240" w:lineRule="auto"/>
        <w:rPr>
          <w:rFonts w:ascii="Times New Roman" w:eastAsia="Times New Roman" w:hAnsi="Times New Roman" w:cs="Times New Roman"/>
          <w:lang w:val="lt-LT" w:eastAsia="lt-LT"/>
        </w:rPr>
      </w:pPr>
    </w:p>
    <w:p w14:paraId="279A936E" w14:textId="77777777" w:rsidR="00476C91" w:rsidRDefault="00476C91">
      <w:pPr>
        <w:spacing w:after="0" w:line="240" w:lineRule="auto"/>
        <w:rPr>
          <w:rFonts w:ascii="Times New Roman" w:eastAsia="Times New Roman" w:hAnsi="Times New Roman" w:cs="Times New Roman"/>
          <w:lang w:val="lt-LT" w:eastAsia="lt-LT"/>
        </w:rPr>
      </w:pPr>
    </w:p>
    <w:p w14:paraId="7016B395" w14:textId="77777777" w:rsidR="00476C91" w:rsidRDefault="00476C91">
      <w:pPr>
        <w:spacing w:after="0" w:line="240" w:lineRule="auto"/>
        <w:rPr>
          <w:rFonts w:ascii="Times New Roman" w:eastAsia="Times New Roman" w:hAnsi="Times New Roman" w:cs="Times New Roman"/>
          <w:lang w:val="lt-LT" w:eastAsia="lt-LT"/>
        </w:rPr>
      </w:pPr>
    </w:p>
    <w:p w14:paraId="31F45D0E" w14:textId="77777777" w:rsidR="00476C91" w:rsidRDefault="00476C91">
      <w:pPr>
        <w:spacing w:after="0" w:line="240" w:lineRule="auto"/>
        <w:rPr>
          <w:rFonts w:ascii="Times New Roman" w:eastAsia="Times New Roman" w:hAnsi="Times New Roman" w:cs="Times New Roman"/>
          <w:lang w:val="lt-LT" w:eastAsia="lt-LT"/>
        </w:rPr>
      </w:pPr>
    </w:p>
    <w:p w14:paraId="06A2BABB" w14:textId="77777777" w:rsidR="00476C91" w:rsidRDefault="00476C91">
      <w:pPr>
        <w:spacing w:after="0" w:line="240" w:lineRule="auto"/>
        <w:rPr>
          <w:rFonts w:ascii="Times New Roman" w:eastAsia="Times New Roman" w:hAnsi="Times New Roman" w:cs="Times New Roman"/>
          <w:lang w:val="lt-LT" w:eastAsia="lt-LT"/>
        </w:rPr>
      </w:pPr>
    </w:p>
    <w:p w14:paraId="2BE246D7" w14:textId="77777777" w:rsidR="00476C91" w:rsidRDefault="00476C91">
      <w:pPr>
        <w:spacing w:after="0" w:line="240" w:lineRule="auto"/>
        <w:rPr>
          <w:rFonts w:ascii="Times New Roman" w:eastAsia="Times New Roman" w:hAnsi="Times New Roman" w:cs="Times New Roman"/>
          <w:lang w:val="lt-LT" w:eastAsia="lt-LT"/>
        </w:rPr>
      </w:pPr>
    </w:p>
    <w:p w14:paraId="22C474B5" w14:textId="77777777" w:rsidR="00476C91" w:rsidRDefault="00476C91">
      <w:pPr>
        <w:spacing w:after="0" w:line="240" w:lineRule="auto"/>
        <w:jc w:val="center"/>
        <w:outlineLvl w:val="0"/>
        <w:rPr>
          <w:rFonts w:ascii="Times New Roman" w:eastAsia="Times New Roman" w:hAnsi="Times New Roman" w:cs="Times New Roman"/>
          <w:b/>
          <w:kern w:val="2"/>
          <w:lang w:val="lt-LT" w:eastAsia="lt-LT"/>
        </w:rPr>
      </w:pPr>
    </w:p>
    <w:p w14:paraId="65BE0BFC" w14:textId="77777777" w:rsidR="00476C91" w:rsidRDefault="00476C91">
      <w:pPr>
        <w:spacing w:after="0" w:line="240" w:lineRule="auto"/>
        <w:jc w:val="center"/>
        <w:outlineLvl w:val="0"/>
        <w:rPr>
          <w:rFonts w:ascii="Times New Roman" w:eastAsia="Times New Roman" w:hAnsi="Times New Roman" w:cs="Times New Roman"/>
          <w:b/>
          <w:kern w:val="2"/>
          <w:lang w:val="lt-LT" w:eastAsia="lt-LT"/>
        </w:rPr>
      </w:pPr>
    </w:p>
    <w:p w14:paraId="46DEA048" w14:textId="77777777" w:rsidR="00476C91" w:rsidRDefault="00A5263C">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I PRIEDAS</w:t>
      </w:r>
    </w:p>
    <w:p w14:paraId="65B7CCE9" w14:textId="77777777" w:rsidR="00476C91" w:rsidRDefault="00476C91">
      <w:pPr>
        <w:spacing w:after="0" w:line="240" w:lineRule="auto"/>
        <w:rPr>
          <w:rFonts w:ascii="Times New Roman" w:eastAsia="Times New Roman" w:hAnsi="Times New Roman" w:cs="Times New Roman"/>
          <w:lang w:val="lt-LT" w:eastAsia="lt-LT"/>
        </w:rPr>
      </w:pPr>
    </w:p>
    <w:p w14:paraId="573CEFEB" w14:textId="77777777" w:rsidR="00476C91" w:rsidRDefault="00A5263C">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PREPARATO CHARAKTERISTIKŲ SANTRAUKA</w:t>
      </w:r>
    </w:p>
    <w:p w14:paraId="57CCEC14" w14:textId="77777777" w:rsidR="00476C91" w:rsidRDefault="00A5263C">
      <w:pPr>
        <w:spacing w:after="0" w:line="240" w:lineRule="auto"/>
        <w:rPr>
          <w:rFonts w:ascii="Times New Roman" w:eastAsia="Times New Roman" w:hAnsi="Times New Roman" w:cs="Times New Roman"/>
          <w:lang w:val="lt-LT" w:eastAsia="lt-LT"/>
        </w:rPr>
      </w:pPr>
      <w:r>
        <w:br w:type="page"/>
      </w:r>
    </w:p>
    <w:p w14:paraId="6B898FB5"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1.</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VAISTINIO</w:t>
      </w:r>
      <w:r>
        <w:rPr>
          <w:rFonts w:ascii="Times New Roman" w:eastAsia="Times New Roman" w:hAnsi="Times New Roman" w:cs="Times New Roman"/>
          <w:b/>
          <w:lang w:val="lt-LT" w:eastAsia="lt-LT"/>
        </w:rPr>
        <w:t xml:space="preserve"> PREPARATO PAVADINIMAS</w:t>
      </w:r>
    </w:p>
    <w:p w14:paraId="175B07CB" w14:textId="77777777" w:rsidR="00476C91" w:rsidRDefault="00476C91">
      <w:pPr>
        <w:spacing w:after="0" w:line="240" w:lineRule="auto"/>
        <w:rPr>
          <w:rFonts w:ascii="Times New Roman" w:eastAsia="Times New Roman" w:hAnsi="Times New Roman" w:cs="Times New Roman"/>
          <w:lang w:val="lt-LT" w:eastAsia="lt-LT"/>
        </w:rPr>
      </w:pPr>
    </w:p>
    <w:p w14:paraId="1A46C619" w14:textId="77777777" w:rsidR="00476C91" w:rsidRDefault="00A5263C">
      <w:pPr>
        <w:tabs>
          <w:tab w:val="left" w:pos="709"/>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500 mg/125 mg disperguojamosios tabletės </w:t>
      </w:r>
    </w:p>
    <w:p w14:paraId="282A6E45" w14:textId="77777777" w:rsidR="00476C91" w:rsidRDefault="00476C91">
      <w:pPr>
        <w:spacing w:after="0" w:line="240" w:lineRule="auto"/>
        <w:ind w:firstLine="567"/>
        <w:rPr>
          <w:rFonts w:ascii="Times New Roman" w:eastAsia="Times New Roman" w:hAnsi="Times New Roman" w:cs="Times New Roman"/>
          <w:lang w:val="lt-LT" w:eastAsia="lt-LT"/>
        </w:rPr>
      </w:pPr>
    </w:p>
    <w:p w14:paraId="7ED527F3" w14:textId="77777777" w:rsidR="00476C91" w:rsidRDefault="00476C91">
      <w:pPr>
        <w:spacing w:after="0" w:line="240" w:lineRule="auto"/>
        <w:rPr>
          <w:rFonts w:ascii="Times New Roman" w:eastAsia="Times New Roman" w:hAnsi="Times New Roman" w:cs="Times New Roman"/>
          <w:lang w:val="lt-LT" w:eastAsia="lt-LT"/>
        </w:rPr>
      </w:pPr>
    </w:p>
    <w:p w14:paraId="526AA224"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2.</w:t>
      </w:r>
      <w:r>
        <w:rPr>
          <w:rFonts w:ascii="Times New Roman" w:eastAsia="Times New Roman" w:hAnsi="Times New Roman" w:cs="Times New Roman"/>
          <w:b/>
          <w:caps/>
          <w:lang w:val="lt-LT" w:eastAsia="lt-LT"/>
        </w:rPr>
        <w:tab/>
        <w:t>Kiekybinė ir kokybinė sudėtis</w:t>
      </w:r>
    </w:p>
    <w:p w14:paraId="5FDB2B7F" w14:textId="77777777" w:rsidR="00476C91" w:rsidRDefault="00476C91">
      <w:pPr>
        <w:spacing w:after="0" w:line="240" w:lineRule="auto"/>
        <w:jc w:val="both"/>
        <w:rPr>
          <w:rFonts w:ascii="Times New Roman" w:eastAsia="Times New Roman" w:hAnsi="Times New Roman" w:cs="Times New Roman"/>
          <w:lang w:val="lt-LT" w:eastAsia="lt-LT"/>
        </w:rPr>
      </w:pPr>
    </w:p>
    <w:p w14:paraId="7620A0F8" w14:textId="28C11C8B" w:rsidR="00476C91" w:rsidRDefault="009A7625">
      <w:pPr>
        <w:tabs>
          <w:tab w:val="left" w:pos="1701"/>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Cs/>
          <w:lang w:val="lt-LT" w:eastAsia="lt-LT"/>
        </w:rPr>
        <w:t>Kiekv</w:t>
      </w:r>
      <w:r w:rsidR="002F163B">
        <w:rPr>
          <w:rFonts w:ascii="Times New Roman" w:eastAsia="Times New Roman" w:hAnsi="Times New Roman" w:cs="Times New Roman"/>
          <w:bCs/>
          <w:lang w:val="lt-LT" w:eastAsia="lt-LT"/>
        </w:rPr>
        <w:t xml:space="preserve">ienoje </w:t>
      </w:r>
      <w:r w:rsidR="00A5263C">
        <w:rPr>
          <w:rFonts w:ascii="Times New Roman" w:eastAsia="Times New Roman" w:hAnsi="Times New Roman" w:cs="Times New Roman"/>
          <w:bCs/>
          <w:lang w:val="lt-LT" w:eastAsia="lt-LT"/>
        </w:rPr>
        <w:t xml:space="preserve">disperguojamojoje tabletėje </w:t>
      </w:r>
      <w:r w:rsidR="00A5263C">
        <w:rPr>
          <w:rFonts w:ascii="Times New Roman" w:eastAsia="Times New Roman" w:hAnsi="Times New Roman" w:cs="Times New Roman"/>
          <w:lang w:val="lt-LT" w:eastAsia="lt-LT"/>
        </w:rPr>
        <w:t xml:space="preserve">yra 500 mg amoksicilino </w:t>
      </w:r>
      <w:r w:rsidR="009621B7" w:rsidRPr="009621B7">
        <w:rPr>
          <w:rFonts w:ascii="Times New Roman" w:eastAsia="Times New Roman" w:hAnsi="Times New Roman" w:cs="Times New Roman"/>
          <w:lang w:val="lt-LT" w:eastAsia="lt-LT"/>
        </w:rPr>
        <w:t xml:space="preserve">(amoksicilino trihidrato pavidalu) </w:t>
      </w:r>
      <w:r w:rsidR="00A5263C">
        <w:rPr>
          <w:rFonts w:ascii="Times New Roman" w:eastAsia="Times New Roman" w:hAnsi="Times New Roman" w:cs="Times New Roman"/>
          <w:lang w:val="lt-LT" w:eastAsia="lt-LT"/>
        </w:rPr>
        <w:t>ir 125 mg klavulano rūgšties</w:t>
      </w:r>
      <w:r w:rsidR="009621B7" w:rsidRPr="009621B7">
        <w:rPr>
          <w:rFonts w:ascii="Times New Roman" w:eastAsia="Times New Roman" w:hAnsi="Times New Roman" w:cs="Times New Roman"/>
          <w:lang w:val="lt-LT" w:eastAsia="lt-LT"/>
        </w:rPr>
        <w:t xml:space="preserve"> (kalio klavulanato pavidalu).</w:t>
      </w:r>
    </w:p>
    <w:p w14:paraId="5CCC3145" w14:textId="77777777" w:rsidR="00476C91" w:rsidRDefault="00476C91">
      <w:pPr>
        <w:spacing w:after="0" w:line="240" w:lineRule="auto"/>
        <w:jc w:val="both"/>
        <w:rPr>
          <w:rFonts w:ascii="Times New Roman" w:eastAsia="Times New Roman" w:hAnsi="Times New Roman" w:cs="Times New Roman"/>
          <w:u w:val="single"/>
          <w:lang w:val="lt-LT" w:eastAsia="lt-LT"/>
        </w:rPr>
      </w:pPr>
    </w:p>
    <w:p w14:paraId="208B028E"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Pagalbinė (-s) medžiaga (-os), kurios poveikis žinomas</w:t>
      </w:r>
      <w:r>
        <w:rPr>
          <w:rFonts w:ascii="Times New Roman" w:eastAsia="Times New Roman" w:hAnsi="Times New Roman" w:cs="Times New Roman"/>
          <w:lang w:val="lt-LT" w:eastAsia="lt-LT"/>
        </w:rPr>
        <w:t xml:space="preserve">: </w:t>
      </w:r>
    </w:p>
    <w:p w14:paraId="29EA19FC" w14:textId="1AC0F69D"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Saldaus apelsino skonio kvapiojoje</w:t>
      </w:r>
      <w:r w:rsidR="00413483">
        <w:rPr>
          <w:rFonts w:ascii="Times New Roman" w:eastAsia="Times New Roman" w:hAnsi="Times New Roman" w:cs="Times New Roman"/>
          <w:lang w:val="lt-LT" w:eastAsia="lt-LT"/>
        </w:rPr>
        <w:t xml:space="preserve"> medžiagoje yra natrio, sulfitų.</w:t>
      </w:r>
    </w:p>
    <w:p w14:paraId="77C1B6B4" w14:textId="77777777" w:rsidR="00FA610F" w:rsidRDefault="00FA610F">
      <w:pPr>
        <w:spacing w:after="0" w:line="240" w:lineRule="auto"/>
        <w:jc w:val="both"/>
        <w:rPr>
          <w:rFonts w:ascii="Times New Roman" w:eastAsia="Times New Roman" w:hAnsi="Times New Roman" w:cs="Times New Roman"/>
          <w:lang w:val="lt-LT" w:eastAsia="lt-LT"/>
        </w:rPr>
      </w:pPr>
    </w:p>
    <w:p w14:paraId="14F398FE"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Visos pagalbinės medžiagos išvardytos 6.1 skyriuje.</w:t>
      </w:r>
    </w:p>
    <w:p w14:paraId="6040F47B" w14:textId="77777777" w:rsidR="00476C91" w:rsidRDefault="00476C91">
      <w:pPr>
        <w:spacing w:after="0" w:line="240" w:lineRule="auto"/>
        <w:jc w:val="both"/>
        <w:rPr>
          <w:rFonts w:ascii="Times New Roman" w:eastAsia="Times New Roman" w:hAnsi="Times New Roman" w:cs="Times New Roman"/>
          <w:lang w:val="lt-LT" w:eastAsia="lt-LT"/>
        </w:rPr>
      </w:pPr>
    </w:p>
    <w:p w14:paraId="36EFF2F8" w14:textId="77777777" w:rsidR="00476C91" w:rsidRDefault="00476C91">
      <w:pPr>
        <w:spacing w:after="0" w:line="240" w:lineRule="auto"/>
        <w:jc w:val="both"/>
        <w:rPr>
          <w:rFonts w:ascii="Times New Roman" w:eastAsia="Times New Roman" w:hAnsi="Times New Roman" w:cs="Times New Roman"/>
          <w:lang w:val="lt-LT" w:eastAsia="lt-LT"/>
        </w:rPr>
      </w:pPr>
    </w:p>
    <w:p w14:paraId="2E48D73B" w14:textId="77777777" w:rsidR="00476C91" w:rsidRDefault="00A5263C">
      <w:pPr>
        <w:spacing w:after="0" w:line="240" w:lineRule="auto"/>
        <w:ind w:left="540" w:hanging="540"/>
        <w:jc w:val="both"/>
        <w:rPr>
          <w:rFonts w:ascii="Times New Roman" w:eastAsia="Times New Roman" w:hAnsi="Times New Roman" w:cs="Times New Roman"/>
          <w:b/>
          <w:i/>
          <w:lang w:val="lt-LT" w:eastAsia="lt-LT"/>
        </w:rPr>
      </w:pPr>
      <w:r>
        <w:rPr>
          <w:rFonts w:ascii="Times New Roman" w:eastAsia="Times New Roman" w:hAnsi="Times New Roman" w:cs="Times New Roman"/>
          <w:b/>
          <w:caps/>
          <w:lang w:val="lt-LT" w:eastAsia="lt-LT"/>
        </w:rPr>
        <w:t>3.</w:t>
      </w:r>
      <w:r>
        <w:rPr>
          <w:rFonts w:ascii="Times New Roman" w:eastAsia="Times New Roman" w:hAnsi="Times New Roman" w:cs="Times New Roman"/>
          <w:b/>
          <w:caps/>
          <w:lang w:val="lt-LT" w:eastAsia="lt-LT"/>
        </w:rPr>
        <w:tab/>
        <w:t xml:space="preserve">FARMACINĖ FORMA </w:t>
      </w:r>
    </w:p>
    <w:p w14:paraId="3B75C2AF" w14:textId="77777777" w:rsidR="00476C91" w:rsidRDefault="00476C91">
      <w:pPr>
        <w:spacing w:after="0" w:line="240" w:lineRule="auto"/>
        <w:jc w:val="both"/>
        <w:rPr>
          <w:rFonts w:ascii="Times New Roman" w:eastAsia="Times New Roman" w:hAnsi="Times New Roman" w:cs="Times New Roman"/>
          <w:lang w:val="lt-LT" w:eastAsia="lt-LT"/>
        </w:rPr>
      </w:pPr>
    </w:p>
    <w:p w14:paraId="2FBA7BA8"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Disperguojamoji tabletė.</w:t>
      </w:r>
    </w:p>
    <w:p w14:paraId="2026ABD5" w14:textId="6781146F" w:rsidR="00476C91" w:rsidRDefault="00FA610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Ovalios, g</w:t>
      </w:r>
      <w:r w:rsidR="00A5263C">
        <w:rPr>
          <w:rFonts w:ascii="Times New Roman" w:eastAsia="Times New Roman" w:hAnsi="Times New Roman" w:cs="Times New Roman"/>
          <w:lang w:val="lt-LT" w:eastAsia="lt-LT"/>
        </w:rPr>
        <w:t xml:space="preserve">elsvai rudos, taškuotos, </w:t>
      </w:r>
      <w:r w:rsidRPr="001B5BB3">
        <w:rPr>
          <w:rFonts w:ascii="Times New Roman" w:eastAsia="Times New Roman" w:hAnsi="Times New Roman" w:cs="Times New Roman"/>
          <w:lang w:val="lt-LT" w:eastAsia="lt-LT"/>
        </w:rPr>
        <w:t>disperguojamosios</w:t>
      </w:r>
      <w:r>
        <w:rPr>
          <w:rFonts w:ascii="Times New Roman" w:eastAsia="Times New Roman" w:hAnsi="Times New Roman" w:cs="Times New Roman"/>
          <w:lang w:val="lt-LT" w:eastAsia="lt-LT"/>
        </w:rPr>
        <w:t xml:space="preserve"> </w:t>
      </w:r>
      <w:r w:rsidR="00A5263C">
        <w:rPr>
          <w:rFonts w:ascii="Times New Roman" w:eastAsia="Times New Roman" w:hAnsi="Times New Roman" w:cs="Times New Roman"/>
          <w:lang w:val="lt-LT" w:eastAsia="lt-LT"/>
        </w:rPr>
        <w:t>tabletės</w:t>
      </w:r>
      <w:r>
        <w:rPr>
          <w:rFonts w:ascii="Times New Roman" w:eastAsia="Times New Roman" w:hAnsi="Times New Roman" w:cs="Times New Roman"/>
          <w:lang w:val="lt-LT" w:eastAsia="lt-LT"/>
        </w:rPr>
        <w:t xml:space="preserve">, </w:t>
      </w:r>
      <w:r w:rsidRPr="001B5BB3">
        <w:rPr>
          <w:rFonts w:ascii="Times New Roman" w:eastAsia="Times New Roman" w:hAnsi="Times New Roman" w:cs="Times New Roman"/>
          <w:lang w:val="lt-LT" w:eastAsia="lt-LT"/>
        </w:rPr>
        <w:t>maždaug 1</w:t>
      </w:r>
      <w:r>
        <w:rPr>
          <w:rFonts w:ascii="Times New Roman" w:eastAsia="Times New Roman" w:hAnsi="Times New Roman" w:cs="Times New Roman"/>
          <w:lang w:val="lt-LT" w:eastAsia="lt-LT"/>
        </w:rPr>
        <w:t>1</w:t>
      </w:r>
      <w:r w:rsidRPr="001B5BB3">
        <w:rPr>
          <w:rFonts w:ascii="Times New Roman" w:eastAsia="Times New Roman" w:hAnsi="Times New Roman" w:cs="Times New Roman"/>
          <w:lang w:val="lt-LT" w:eastAsia="lt-LT"/>
        </w:rPr>
        <w:t xml:space="preserve"> x 2</w:t>
      </w:r>
      <w:r>
        <w:rPr>
          <w:rFonts w:ascii="Times New Roman" w:eastAsia="Times New Roman" w:hAnsi="Times New Roman" w:cs="Times New Roman"/>
          <w:lang w:val="lt-LT" w:eastAsia="lt-LT"/>
        </w:rPr>
        <w:t>2</w:t>
      </w:r>
      <w:r w:rsidRPr="001B5BB3">
        <w:rPr>
          <w:rFonts w:ascii="Times New Roman" w:eastAsia="Times New Roman" w:hAnsi="Times New Roman" w:cs="Times New Roman"/>
          <w:lang w:val="lt-LT" w:eastAsia="lt-LT"/>
        </w:rPr>
        <w:t xml:space="preserve"> mm</w:t>
      </w:r>
      <w:r>
        <w:rPr>
          <w:rFonts w:ascii="Times New Roman" w:eastAsia="Times New Roman" w:hAnsi="Times New Roman" w:cs="Times New Roman"/>
          <w:lang w:val="lt-LT" w:eastAsia="lt-LT"/>
        </w:rPr>
        <w:t xml:space="preserve"> dydžio</w:t>
      </w:r>
      <w:r w:rsidRPr="001B5BB3">
        <w:rPr>
          <w:rFonts w:ascii="Times New Roman" w:eastAsia="Times New Roman" w:hAnsi="Times New Roman" w:cs="Times New Roman"/>
          <w:lang w:val="lt-LT" w:eastAsia="lt-LT"/>
        </w:rPr>
        <w:t>.</w:t>
      </w:r>
    </w:p>
    <w:p w14:paraId="069ACF04" w14:textId="77777777" w:rsidR="00476C91" w:rsidRDefault="00476C91">
      <w:pPr>
        <w:spacing w:after="0" w:line="240" w:lineRule="auto"/>
        <w:rPr>
          <w:rFonts w:ascii="Times New Roman" w:eastAsia="Times New Roman" w:hAnsi="Times New Roman" w:cs="Times New Roman"/>
          <w:lang w:val="lt-LT" w:eastAsia="lt-LT"/>
        </w:rPr>
      </w:pPr>
    </w:p>
    <w:p w14:paraId="7C048E9D" w14:textId="77777777" w:rsidR="00476C91" w:rsidRDefault="00476C91">
      <w:pPr>
        <w:tabs>
          <w:tab w:val="left" w:pos="1701"/>
        </w:tabs>
        <w:spacing w:after="0" w:line="240" w:lineRule="auto"/>
        <w:rPr>
          <w:rFonts w:ascii="Times New Roman" w:eastAsia="Times New Roman" w:hAnsi="Times New Roman" w:cs="Times New Roman"/>
          <w:lang w:val="lt-LT" w:eastAsia="lt-LT"/>
        </w:rPr>
      </w:pPr>
    </w:p>
    <w:p w14:paraId="55E005C9"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4.</w:t>
      </w:r>
      <w:r>
        <w:rPr>
          <w:rFonts w:ascii="Times New Roman" w:eastAsia="Times New Roman" w:hAnsi="Times New Roman" w:cs="Times New Roman"/>
          <w:b/>
          <w:caps/>
          <w:lang w:val="lt-LT" w:eastAsia="lt-LT"/>
        </w:rPr>
        <w:tab/>
        <w:t>klinikinĖ informacija</w:t>
      </w:r>
    </w:p>
    <w:p w14:paraId="0E4AC777" w14:textId="77777777" w:rsidR="00476C91" w:rsidRDefault="00476C91">
      <w:pPr>
        <w:spacing w:after="0" w:line="240" w:lineRule="auto"/>
        <w:rPr>
          <w:rFonts w:ascii="Times New Roman" w:eastAsia="Times New Roman" w:hAnsi="Times New Roman" w:cs="Times New Roman"/>
          <w:lang w:val="lt-LT" w:eastAsia="lt-LT"/>
        </w:rPr>
      </w:pPr>
    </w:p>
    <w:p w14:paraId="65D2D2BB"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4.1</w:t>
      </w:r>
      <w:r>
        <w:rPr>
          <w:rFonts w:ascii="Times New Roman" w:eastAsia="Times New Roman" w:hAnsi="Times New Roman" w:cs="Times New Roman"/>
          <w:b/>
          <w:lang w:val="lt-LT" w:eastAsia="lt-LT"/>
        </w:rPr>
        <w:tab/>
        <w:t>Terapinės indikacijos</w:t>
      </w:r>
    </w:p>
    <w:p w14:paraId="63EB3A1B" w14:textId="77777777" w:rsidR="00476C91" w:rsidRDefault="00476C91">
      <w:pPr>
        <w:spacing w:after="0" w:line="240" w:lineRule="auto"/>
        <w:rPr>
          <w:rFonts w:ascii="Times New Roman" w:eastAsia="Times New Roman" w:hAnsi="Times New Roman" w:cs="Times New Roman"/>
          <w:lang w:val="lt-LT" w:eastAsia="lt-LT"/>
        </w:rPr>
      </w:pPr>
    </w:p>
    <w:p w14:paraId="52210668" w14:textId="5DF9DEE2" w:rsidR="00476C91" w:rsidRDefault="002F163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500 mg/125 mg disperguojamosios tabletės</w:t>
      </w:r>
      <w:r w:rsidDel="002F163B">
        <w:rPr>
          <w:rFonts w:ascii="Times New Roman" w:eastAsia="Times New Roman" w:hAnsi="Times New Roman" w:cs="Times New Roman"/>
          <w:bCs/>
          <w:iCs/>
          <w:lang w:val="lt-LT" w:eastAsia="lt-LT"/>
        </w:rPr>
        <w:t xml:space="preserve"> </w:t>
      </w:r>
      <w:r w:rsidR="00A5263C">
        <w:rPr>
          <w:rFonts w:ascii="Times New Roman" w:eastAsia="Times New Roman" w:hAnsi="Times New Roman" w:cs="Times New Roman"/>
          <w:lang w:val="lt-LT" w:eastAsia="lt-LT"/>
        </w:rPr>
        <w:t xml:space="preserve"> yra </w:t>
      </w:r>
      <w:r>
        <w:rPr>
          <w:rFonts w:ascii="Times New Roman" w:eastAsia="Times New Roman" w:hAnsi="Times New Roman" w:cs="Times New Roman"/>
          <w:lang w:val="lt-LT" w:eastAsia="lt-LT"/>
        </w:rPr>
        <w:t xml:space="preserve">skirtos gydyti toliau išvardytas </w:t>
      </w:r>
      <w:r w:rsidR="00A5263C">
        <w:rPr>
          <w:rFonts w:ascii="Times New Roman" w:eastAsia="Times New Roman" w:hAnsi="Times New Roman" w:cs="Times New Roman"/>
          <w:lang w:val="lt-LT" w:eastAsia="en-US"/>
        </w:rPr>
        <w:t xml:space="preserve">suaugusiųjų ir vaikų </w:t>
      </w:r>
      <w:r>
        <w:rPr>
          <w:rFonts w:ascii="Times New Roman" w:eastAsia="Times New Roman" w:hAnsi="Times New Roman" w:cs="Times New Roman"/>
          <w:lang w:val="lt-LT" w:eastAsia="en-US"/>
        </w:rPr>
        <w:t xml:space="preserve">infekcines ligas </w:t>
      </w:r>
      <w:r w:rsidR="00A5263C">
        <w:rPr>
          <w:rFonts w:ascii="Times New Roman" w:eastAsia="Times New Roman" w:hAnsi="Times New Roman" w:cs="Times New Roman"/>
          <w:lang w:val="lt-LT" w:eastAsia="en-US"/>
        </w:rPr>
        <w:t>(žr. 4.2, 4.4 ir</w:t>
      </w:r>
      <w:r w:rsidR="00A5263C">
        <w:rPr>
          <w:rFonts w:ascii="Times New Roman" w:eastAsia="Times New Roman" w:hAnsi="Times New Roman" w:cs="Times New Roman"/>
          <w:lang w:val="lt-LT" w:eastAsia="lt-LT"/>
        </w:rPr>
        <w:t xml:space="preserve"> 5.1 skyrius)</w:t>
      </w:r>
      <w:r>
        <w:rPr>
          <w:rFonts w:ascii="Times New Roman" w:eastAsia="Times New Roman" w:hAnsi="Times New Roman" w:cs="Times New Roman"/>
          <w:lang w:val="lt-LT" w:eastAsia="lt-LT"/>
        </w:rPr>
        <w:t>, tokias kaip</w:t>
      </w:r>
      <w:r w:rsidR="00A5263C">
        <w:rPr>
          <w:rFonts w:ascii="Times New Roman" w:eastAsia="Times New Roman" w:hAnsi="Times New Roman" w:cs="Times New Roman"/>
          <w:lang w:val="lt-LT" w:eastAsia="lt-LT"/>
        </w:rPr>
        <w:t>:</w:t>
      </w:r>
    </w:p>
    <w:p w14:paraId="57FFB380" w14:textId="77777777"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ūminis bakterijų sukeltas sinusitas (tinkamai diagnozuotas);</w:t>
      </w:r>
    </w:p>
    <w:p w14:paraId="079608AD" w14:textId="77777777"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ūminis vidurinės ausies uždegimas;</w:t>
      </w:r>
    </w:p>
    <w:p w14:paraId="21D779CA" w14:textId="345D9E83"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r>
      <w:r w:rsidR="007C4DD9">
        <w:rPr>
          <w:rFonts w:ascii="Times New Roman" w:eastAsia="Times New Roman" w:hAnsi="Times New Roman" w:cs="Times New Roman"/>
          <w:lang w:val="lt-LT" w:eastAsia="en-US"/>
        </w:rPr>
        <w:t xml:space="preserve">ūminiai </w:t>
      </w:r>
      <w:r>
        <w:rPr>
          <w:rFonts w:ascii="Times New Roman" w:eastAsia="Times New Roman" w:hAnsi="Times New Roman" w:cs="Times New Roman"/>
          <w:lang w:val="lt-LT" w:eastAsia="en-US"/>
        </w:rPr>
        <w:t>lėtinio bronchito pa</w:t>
      </w:r>
      <w:r w:rsidR="004B0656">
        <w:rPr>
          <w:rFonts w:ascii="Times New Roman" w:eastAsia="Times New Roman" w:hAnsi="Times New Roman" w:cs="Times New Roman"/>
          <w:lang w:val="lt-LT" w:eastAsia="en-US"/>
        </w:rPr>
        <w:t>ūmėjimai</w:t>
      </w:r>
      <w:r>
        <w:rPr>
          <w:rFonts w:ascii="Times New Roman" w:eastAsia="Times New Roman" w:hAnsi="Times New Roman" w:cs="Times New Roman"/>
          <w:lang w:val="lt-LT" w:eastAsia="en-US"/>
        </w:rPr>
        <w:t xml:space="preserve"> (tinkamai </w:t>
      </w:r>
      <w:r w:rsidR="007C4DD9">
        <w:rPr>
          <w:rFonts w:ascii="Times New Roman" w:eastAsia="Times New Roman" w:hAnsi="Times New Roman" w:cs="Times New Roman"/>
          <w:lang w:val="lt-LT" w:eastAsia="en-US"/>
        </w:rPr>
        <w:t>diagnozuoti</w:t>
      </w:r>
      <w:r>
        <w:rPr>
          <w:rFonts w:ascii="Times New Roman" w:eastAsia="Times New Roman" w:hAnsi="Times New Roman" w:cs="Times New Roman"/>
          <w:lang w:val="lt-LT" w:eastAsia="en-US"/>
        </w:rPr>
        <w:t>);</w:t>
      </w:r>
    </w:p>
    <w:p w14:paraId="626802E9" w14:textId="77777777"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bendruomenėje įgyta pneumonija;</w:t>
      </w:r>
    </w:p>
    <w:p w14:paraId="4B449E41" w14:textId="77777777"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cistitas;</w:t>
      </w:r>
    </w:p>
    <w:p w14:paraId="2277F5E3" w14:textId="77777777"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pielonefritas;</w:t>
      </w:r>
    </w:p>
    <w:p w14:paraId="6F20C9DF" w14:textId="77777777" w:rsidR="00476C91" w:rsidRDefault="00A5263C">
      <w:pPr>
        <w:tabs>
          <w:tab w:val="left" w:pos="540"/>
        </w:tabs>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odos ir minkštųjų audinių infekcinės ligos, ypač puriojo ląstelyno uždegimas, gyvūnų įkandimai, sunkus dantų abscesas su išplitusiu puriojo ląstelyno uždegimu;</w:t>
      </w:r>
    </w:p>
    <w:p w14:paraId="57ED69FE" w14:textId="77777777" w:rsidR="00476C91" w:rsidRDefault="00A5263C">
      <w:pPr>
        <w:tabs>
          <w:tab w:val="left" w:pos="54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b/>
        <w:t>kaulų ir sąnarių infekcinės ligos, ypač osteomielitas.</w:t>
      </w:r>
    </w:p>
    <w:p w14:paraId="4A082A63" w14:textId="77777777" w:rsidR="00476C91" w:rsidRDefault="00476C91">
      <w:pPr>
        <w:spacing w:after="0" w:line="240" w:lineRule="auto"/>
        <w:rPr>
          <w:rFonts w:ascii="Times New Roman" w:eastAsia="Times New Roman" w:hAnsi="Times New Roman" w:cs="Times New Roman"/>
          <w:color w:val="000000"/>
          <w:lang w:val="lt-LT" w:eastAsia="lt-LT"/>
        </w:rPr>
      </w:pPr>
    </w:p>
    <w:p w14:paraId="364EEE22" w14:textId="77777777" w:rsidR="00476C91" w:rsidRDefault="00A5263C">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Reikia laikytis oficialių tinkamo antibakterinių </w:t>
      </w:r>
      <w:r>
        <w:rPr>
          <w:rFonts w:ascii="Times New Roman" w:eastAsia="Times New Roman" w:hAnsi="Times New Roman" w:cs="Times New Roman"/>
          <w:lang w:val="lt-LT" w:eastAsia="en-US"/>
        </w:rPr>
        <w:t>vaistinių</w:t>
      </w:r>
      <w:r>
        <w:rPr>
          <w:rFonts w:ascii="Times New Roman" w:eastAsia="Times New Roman" w:hAnsi="Times New Roman" w:cs="Times New Roman"/>
          <w:color w:val="000000"/>
          <w:lang w:val="lt-LT" w:eastAsia="lt-LT"/>
        </w:rPr>
        <w:t xml:space="preserve"> preparatų vartojimo</w:t>
      </w:r>
      <w:r>
        <w:rPr>
          <w:rFonts w:ascii="Times New Roman" w:eastAsia="Times New Roman" w:hAnsi="Times New Roman" w:cs="Times New Roman"/>
          <w:lang w:val="lt-LT" w:eastAsia="en-US"/>
        </w:rPr>
        <w:t xml:space="preserve"> rekomendacijų</w:t>
      </w:r>
      <w:r>
        <w:rPr>
          <w:rFonts w:ascii="Times New Roman" w:eastAsia="Times New Roman" w:hAnsi="Times New Roman" w:cs="Times New Roman"/>
          <w:color w:val="000000"/>
          <w:lang w:val="lt-LT" w:eastAsia="lt-LT"/>
        </w:rPr>
        <w:t xml:space="preserve">. </w:t>
      </w:r>
    </w:p>
    <w:p w14:paraId="0D1263D9" w14:textId="77777777" w:rsidR="00476C91" w:rsidRDefault="00476C91">
      <w:pPr>
        <w:spacing w:after="0" w:line="240" w:lineRule="auto"/>
        <w:ind w:firstLine="567"/>
        <w:rPr>
          <w:rFonts w:ascii="Times New Roman" w:eastAsia="Times New Roman" w:hAnsi="Times New Roman" w:cs="Times New Roman"/>
          <w:lang w:val="lt-LT" w:eastAsia="lt-LT"/>
        </w:rPr>
      </w:pPr>
    </w:p>
    <w:p w14:paraId="158D38FA"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4.2</w:t>
      </w:r>
      <w:r>
        <w:rPr>
          <w:rFonts w:ascii="Times New Roman" w:eastAsia="Times New Roman" w:hAnsi="Times New Roman" w:cs="Times New Roman"/>
          <w:b/>
          <w:lang w:val="lt-LT" w:eastAsia="lt-LT"/>
        </w:rPr>
        <w:tab/>
        <w:t>Dozavimas ir vartojimo metodas</w:t>
      </w:r>
    </w:p>
    <w:p w14:paraId="65CF8AB0" w14:textId="77777777" w:rsidR="00476C91" w:rsidRDefault="00476C91">
      <w:pPr>
        <w:spacing w:after="0" w:line="240" w:lineRule="auto"/>
        <w:ind w:left="540" w:hanging="540"/>
        <w:rPr>
          <w:rFonts w:ascii="Times New Roman" w:eastAsia="Times New Roman" w:hAnsi="Times New Roman" w:cs="Times New Roman"/>
          <w:b/>
          <w:lang w:val="lt-LT" w:eastAsia="lt-LT"/>
        </w:rPr>
      </w:pPr>
    </w:p>
    <w:p w14:paraId="660860CB"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Dozavimas</w:t>
      </w:r>
    </w:p>
    <w:p w14:paraId="6A764A4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Dozė apibūdinama amoksicilino/klavulano rūgšties kiekiu, išskyrus atvejus, kai atskirai pateikiama kiekvienos medžiagos dozė.</w:t>
      </w:r>
    </w:p>
    <w:p w14:paraId="570D3DCB" w14:textId="77777777" w:rsidR="00476C91" w:rsidRDefault="00476C91">
      <w:pPr>
        <w:spacing w:after="0" w:line="240" w:lineRule="auto"/>
        <w:rPr>
          <w:rFonts w:ascii="Times New Roman" w:eastAsia="Times New Roman" w:hAnsi="Times New Roman" w:cs="Times New Roman"/>
          <w:lang w:val="lt-LT" w:eastAsia="en-US"/>
        </w:rPr>
      </w:pPr>
    </w:p>
    <w:p w14:paraId="32087C13" w14:textId="0696C75C"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Parenkant </w:t>
      </w:r>
      <w:r w:rsidR="002F163B" w:rsidRPr="00395175">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en-US"/>
        </w:rPr>
        <w:t xml:space="preserve"> dozę konkrečiai infekcinei ligai gydyti, reikia atsižvelgti į:</w:t>
      </w:r>
    </w:p>
    <w:p w14:paraId="0A8CAAE4" w14:textId="616AB7A3" w:rsidR="00476C91" w:rsidRDefault="00257689">
      <w:pPr>
        <w:pStyle w:val="Sraopastraipa"/>
        <w:numPr>
          <w:ilvl w:val="0"/>
          <w:numId w:val="17"/>
        </w:numPr>
        <w:ind w:left="567" w:hanging="567"/>
        <w:rPr>
          <w:lang w:eastAsia="en-US"/>
        </w:rPr>
      </w:pPr>
      <w:r>
        <w:rPr>
          <w:lang w:eastAsia="en-US"/>
        </w:rPr>
        <w:t xml:space="preserve">tikėtinus </w:t>
      </w:r>
      <w:r w:rsidR="00A5263C">
        <w:rPr>
          <w:lang w:eastAsia="en-US"/>
        </w:rPr>
        <w:t>sukėlėjus ir jų galimą jautrumą antibakteriniams vaistiniams preparatams (žr. 4.4 skyrių);</w:t>
      </w:r>
    </w:p>
    <w:p w14:paraId="518492F7" w14:textId="77777777" w:rsidR="00476C91" w:rsidRDefault="00A5263C">
      <w:pPr>
        <w:pStyle w:val="Sraopastraipa"/>
        <w:numPr>
          <w:ilvl w:val="0"/>
          <w:numId w:val="17"/>
        </w:numPr>
        <w:ind w:left="567" w:hanging="567"/>
        <w:rPr>
          <w:lang w:eastAsia="en-US"/>
        </w:rPr>
      </w:pPr>
      <w:r>
        <w:rPr>
          <w:lang w:eastAsia="en-US"/>
        </w:rPr>
        <w:t>infekcijos sunkumą ir vietą;</w:t>
      </w:r>
    </w:p>
    <w:p w14:paraId="6606F907" w14:textId="77777777" w:rsidR="00476C91" w:rsidRDefault="00A5263C">
      <w:pPr>
        <w:pStyle w:val="Sraopastraipa"/>
        <w:numPr>
          <w:ilvl w:val="0"/>
          <w:numId w:val="17"/>
        </w:numPr>
        <w:ind w:left="567" w:hanging="567"/>
        <w:rPr>
          <w:lang w:eastAsia="en-US"/>
        </w:rPr>
      </w:pPr>
      <w:r>
        <w:rPr>
          <w:lang w:eastAsia="en-US"/>
        </w:rPr>
        <w:t>paciento amžių, svorį ir inkstų funkciją, kaip nurodyta toliau.</w:t>
      </w:r>
    </w:p>
    <w:p w14:paraId="348C5F94" w14:textId="77777777" w:rsidR="00476C91" w:rsidRDefault="00476C91">
      <w:pPr>
        <w:spacing w:after="0" w:line="240" w:lineRule="auto"/>
        <w:rPr>
          <w:rFonts w:ascii="Times New Roman" w:eastAsia="Times New Roman" w:hAnsi="Times New Roman" w:cs="Times New Roman"/>
          <w:lang w:val="lt-LT" w:eastAsia="en-US"/>
        </w:rPr>
      </w:pPr>
    </w:p>
    <w:p w14:paraId="083B8909" w14:textId="5613D04A"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būtina, reikia numatyti galimybę vartoti kitokios formos </w:t>
      </w:r>
      <w:r w:rsidR="002F163B" w:rsidRPr="00395175">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en-US"/>
        </w:rPr>
        <w:t xml:space="preserve"> (t. y. tokią formą, kurią vartojant, gaunama didesnė amoksicilino dozė ir (arba) būna skirtingas amoksicilino ir klavulano rūgšties dozių santykis) (žr. 4.4 ir 5.1 skyrius).</w:t>
      </w:r>
    </w:p>
    <w:p w14:paraId="6F04D0B2" w14:textId="77777777" w:rsidR="00476C91" w:rsidRDefault="00476C91">
      <w:pPr>
        <w:spacing w:after="0" w:line="240" w:lineRule="auto"/>
        <w:rPr>
          <w:rFonts w:ascii="Times New Roman" w:eastAsia="Times New Roman" w:hAnsi="Times New Roman" w:cs="Times New Roman"/>
          <w:lang w:val="lt-LT" w:eastAsia="en-US"/>
        </w:rPr>
      </w:pPr>
    </w:p>
    <w:p w14:paraId="0FC38327" w14:textId="77777777" w:rsidR="00070233"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Vartojant šią Amoksiklav formą pagal toliau esančias rekomendacijas suaugusiesiems ir vaikams, kurie sveria ≥ 40 kg, iš viso per parą gaunama 1500 mg amoksicilino/375 mg klavulano rūgšties.</w:t>
      </w:r>
    </w:p>
    <w:p w14:paraId="2923D073" w14:textId="77777777" w:rsidR="00070233" w:rsidRDefault="00070233">
      <w:pPr>
        <w:spacing w:after="0" w:line="240" w:lineRule="auto"/>
        <w:rPr>
          <w:rFonts w:ascii="Times New Roman" w:eastAsia="Times New Roman" w:hAnsi="Times New Roman" w:cs="Times New Roman"/>
          <w:lang w:val="lt-LT" w:eastAsia="en-US"/>
        </w:rPr>
      </w:pPr>
    </w:p>
    <w:p w14:paraId="26C71FDF" w14:textId="512A8C2F"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šią Amoksiklav formą pagal toliau esančias rekomendacijas vaikams, kurie sveria &lt; 40 kg, per parą galima suvartoti didžiausią 2400 mg amoksicilino/600 mg klavulano rūgšties dozę. Jeigu nusprendžiama, kad būtina vartoti didesnę amoksicilino paros dozę, rekomenduojama rinktis kitokį Amoksiklav vaistinį preparatą, kad būtų išvengta nepagrįstai didelės klavulano rūgšties paros dozės (žr. 4.4 ir 5.1 skyrius).</w:t>
      </w:r>
    </w:p>
    <w:p w14:paraId="401E745F" w14:textId="77777777" w:rsidR="00476C91" w:rsidRDefault="00476C91">
      <w:pPr>
        <w:spacing w:after="0" w:line="240" w:lineRule="auto"/>
        <w:rPr>
          <w:rFonts w:ascii="Times New Roman" w:eastAsia="Times New Roman" w:hAnsi="Times New Roman" w:cs="Times New Roman"/>
          <w:lang w:val="lt-LT" w:eastAsia="en-US"/>
        </w:rPr>
      </w:pPr>
    </w:p>
    <w:p w14:paraId="6B63297D" w14:textId="2ED397FA"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Gydymo trukmę reikia nustatyti, atsižvelgiant į paciento organizmo atsaką. Kai </w:t>
      </w:r>
      <w:r w:rsidR="00070233">
        <w:rPr>
          <w:rFonts w:ascii="Times New Roman" w:eastAsia="Times New Roman" w:hAnsi="Times New Roman" w:cs="Times New Roman"/>
          <w:lang w:val="lt-LT" w:eastAsia="en-US"/>
        </w:rPr>
        <w:t xml:space="preserve">kurioms infekcinėms ligoms </w:t>
      </w:r>
      <w:r>
        <w:rPr>
          <w:rFonts w:ascii="Times New Roman" w:eastAsia="Times New Roman" w:hAnsi="Times New Roman" w:cs="Times New Roman"/>
          <w:lang w:val="lt-LT" w:eastAsia="en-US"/>
        </w:rPr>
        <w:t xml:space="preserve">(pvz., </w:t>
      </w:r>
      <w:r w:rsidR="00070233">
        <w:rPr>
          <w:rFonts w:ascii="Times New Roman" w:eastAsia="Times New Roman" w:hAnsi="Times New Roman" w:cs="Times New Roman"/>
          <w:lang w:val="lt-LT" w:eastAsia="en-US"/>
        </w:rPr>
        <w:t>osteomielitui</w:t>
      </w:r>
      <w:r>
        <w:rPr>
          <w:rFonts w:ascii="Times New Roman" w:eastAsia="Times New Roman" w:hAnsi="Times New Roman" w:cs="Times New Roman"/>
          <w:lang w:val="lt-LT" w:eastAsia="en-US"/>
        </w:rPr>
        <w:t>) reik</w:t>
      </w:r>
      <w:r w:rsidR="00070233">
        <w:rPr>
          <w:rFonts w:ascii="Times New Roman" w:eastAsia="Times New Roman" w:hAnsi="Times New Roman" w:cs="Times New Roman"/>
          <w:lang w:val="lt-LT" w:eastAsia="en-US"/>
        </w:rPr>
        <w:t>alingi</w:t>
      </w:r>
      <w:r>
        <w:rPr>
          <w:rFonts w:ascii="Times New Roman" w:eastAsia="Times New Roman" w:hAnsi="Times New Roman" w:cs="Times New Roman"/>
          <w:lang w:val="lt-LT" w:eastAsia="en-US"/>
        </w:rPr>
        <w:t xml:space="preserve"> </w:t>
      </w:r>
      <w:r w:rsidR="00070233">
        <w:rPr>
          <w:rFonts w:ascii="Times New Roman" w:eastAsia="Times New Roman" w:hAnsi="Times New Roman" w:cs="Times New Roman"/>
          <w:lang w:val="lt-LT" w:eastAsia="en-US"/>
        </w:rPr>
        <w:t>ilgesni gydymo periodai</w:t>
      </w:r>
      <w:r>
        <w:rPr>
          <w:rFonts w:ascii="Times New Roman" w:eastAsia="Times New Roman" w:hAnsi="Times New Roman" w:cs="Times New Roman"/>
          <w:lang w:val="lt-LT" w:eastAsia="en-US"/>
        </w:rPr>
        <w:t>. Gydymą neperžiūrėjus galima tęsti ne ilgiau kaip 14 parų (apie ilga</w:t>
      </w:r>
      <w:r w:rsidR="00070233">
        <w:rPr>
          <w:rFonts w:ascii="Times New Roman" w:eastAsia="Times New Roman" w:hAnsi="Times New Roman" w:cs="Times New Roman"/>
          <w:lang w:val="lt-LT" w:eastAsia="en-US"/>
        </w:rPr>
        <w:t>i trunkantį</w:t>
      </w:r>
      <w:r>
        <w:rPr>
          <w:rFonts w:ascii="Times New Roman" w:eastAsia="Times New Roman" w:hAnsi="Times New Roman" w:cs="Times New Roman"/>
          <w:lang w:val="lt-LT" w:eastAsia="en-US"/>
        </w:rPr>
        <w:t xml:space="preserve"> gydymą žr. 4.4 skyriuje).</w:t>
      </w:r>
    </w:p>
    <w:p w14:paraId="563B9D77" w14:textId="77777777" w:rsidR="00476C91" w:rsidRDefault="00476C91">
      <w:pPr>
        <w:spacing w:after="0" w:line="240" w:lineRule="auto"/>
        <w:rPr>
          <w:rFonts w:ascii="Times New Roman" w:eastAsia="Times New Roman" w:hAnsi="Times New Roman" w:cs="Times New Roman"/>
          <w:lang w:val="lt-LT" w:eastAsia="en-US"/>
        </w:rPr>
      </w:pPr>
    </w:p>
    <w:p w14:paraId="4814BE37" w14:textId="77777777" w:rsidR="00476C91" w:rsidRDefault="00A5263C">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Suaugusiesiems ir vaikams, kurie sveria ≥ 40 kg</w:t>
      </w:r>
    </w:p>
    <w:p w14:paraId="5ED2119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Po vieną 500 mg/125 mg vaistinio preparato dozę tris kartus per parą.</w:t>
      </w:r>
    </w:p>
    <w:p w14:paraId="3BFA480B" w14:textId="77777777" w:rsidR="00476C91" w:rsidRDefault="00476C91">
      <w:pPr>
        <w:spacing w:after="0" w:line="240" w:lineRule="auto"/>
        <w:rPr>
          <w:rFonts w:ascii="Times New Roman" w:eastAsia="Times New Roman" w:hAnsi="Times New Roman" w:cs="Times New Roman"/>
          <w:lang w:val="lt-LT" w:eastAsia="en-US"/>
        </w:rPr>
      </w:pPr>
    </w:p>
    <w:p w14:paraId="0BAA9495" w14:textId="77777777" w:rsidR="00476C91" w:rsidRDefault="00A5263C">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Vaikams, kurie sveria &lt; 40 kg</w:t>
      </w:r>
    </w:p>
    <w:p w14:paraId="2A12CFA7"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Nuo 20 mg/5 mg/kg kūno svorio per parą iki 60 mg/15 mg/kg kūno svorio per parą dozė, kurią reikia padalyti į tris lygias dalis ir suvartoti per tris kartus.</w:t>
      </w:r>
    </w:p>
    <w:p w14:paraId="2EB50400" w14:textId="77777777" w:rsidR="00476C91" w:rsidRDefault="00476C91">
      <w:pPr>
        <w:spacing w:after="0" w:line="240" w:lineRule="auto"/>
        <w:rPr>
          <w:rFonts w:ascii="Times New Roman" w:eastAsia="Times New Roman" w:hAnsi="Times New Roman" w:cs="Times New Roman"/>
          <w:lang w:val="lt-LT" w:eastAsia="en-US"/>
        </w:rPr>
      </w:pPr>
    </w:p>
    <w:p w14:paraId="71672EAB" w14:textId="5B5B1BFD"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Vaikus galima gydyti Amoksiklav tabletėmis, suspensijomis</w:t>
      </w:r>
      <w:r w:rsidR="00B15729">
        <w:rPr>
          <w:rFonts w:ascii="Times New Roman" w:eastAsia="Times New Roman" w:hAnsi="Times New Roman" w:cs="Times New Roman"/>
          <w:lang w:val="lt-LT" w:eastAsia="en-US"/>
        </w:rPr>
        <w:t>.</w:t>
      </w:r>
    </w:p>
    <w:p w14:paraId="1E763894" w14:textId="77777777" w:rsidR="00476C91" w:rsidRDefault="00476C91">
      <w:pPr>
        <w:spacing w:after="0" w:line="240" w:lineRule="auto"/>
        <w:rPr>
          <w:rFonts w:ascii="Times New Roman" w:eastAsiaTheme="minorHAnsi" w:hAnsi="Times New Roman" w:cs="Times New Roman"/>
          <w:lang w:val="lt-LT" w:eastAsia="en-US"/>
        </w:rPr>
      </w:pPr>
    </w:p>
    <w:p w14:paraId="1B7950CE" w14:textId="36D97FA1" w:rsidR="00070233" w:rsidRPr="00070233" w:rsidRDefault="004B0656" w:rsidP="00070233">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V</w:t>
      </w:r>
      <w:r w:rsidR="00070233" w:rsidRPr="00070233">
        <w:rPr>
          <w:rFonts w:ascii="Times New Roman" w:eastAsiaTheme="minorHAnsi" w:hAnsi="Times New Roman" w:cs="Times New Roman"/>
          <w:lang w:val="lt-LT" w:eastAsia="en-US"/>
        </w:rPr>
        <w:t>aikus</w:t>
      </w:r>
      <w:r>
        <w:rPr>
          <w:rFonts w:ascii="Times New Roman" w:eastAsiaTheme="minorHAnsi" w:hAnsi="Times New Roman" w:cs="Times New Roman"/>
          <w:lang w:val="lt-LT" w:eastAsia="en-US"/>
        </w:rPr>
        <w:t xml:space="preserve">, kurie sveria </w:t>
      </w:r>
      <w:r>
        <w:rPr>
          <w:rFonts w:ascii="Times New Roman" w:eastAsia="Times New Roman" w:hAnsi="Times New Roman" w:cs="Times New Roman"/>
          <w:i/>
          <w:lang w:val="lt-LT" w:eastAsia="en-US"/>
        </w:rPr>
        <w:t>&lt;</w:t>
      </w:r>
      <w:r>
        <w:rPr>
          <w:rFonts w:ascii="Times New Roman" w:eastAsia="Times New Roman" w:hAnsi="Times New Roman" w:cs="Times New Roman"/>
          <w:lang w:val="lt-LT" w:eastAsia="en-US"/>
        </w:rPr>
        <w:t xml:space="preserve"> 25 kg </w:t>
      </w:r>
      <w:r w:rsidR="00070233" w:rsidRPr="00070233">
        <w:rPr>
          <w:rFonts w:ascii="Times New Roman" w:eastAsiaTheme="minorHAnsi" w:hAnsi="Times New Roman" w:cs="Times New Roman"/>
          <w:lang w:val="lt-LT" w:eastAsia="en-US"/>
        </w:rPr>
        <w:t>geriau gydyti amoksicilino</w:t>
      </w:r>
      <w:r w:rsidR="00070233">
        <w:rPr>
          <w:rFonts w:ascii="Times New Roman" w:eastAsiaTheme="minorHAnsi" w:hAnsi="Times New Roman" w:cs="Times New Roman"/>
          <w:lang w:val="lt-LT" w:eastAsia="en-US"/>
        </w:rPr>
        <w:t>/</w:t>
      </w:r>
      <w:r w:rsidR="00070233" w:rsidRPr="00070233">
        <w:rPr>
          <w:rFonts w:ascii="Times New Roman" w:eastAsiaTheme="minorHAnsi" w:hAnsi="Times New Roman" w:cs="Times New Roman"/>
          <w:lang w:val="lt-LT" w:eastAsia="en-US"/>
        </w:rPr>
        <w:t>klavulano rūgšties suspensija</w:t>
      </w:r>
      <w:r w:rsidR="00B15729">
        <w:rPr>
          <w:rFonts w:ascii="Times New Roman" w:eastAsiaTheme="minorHAnsi" w:hAnsi="Times New Roman" w:cs="Times New Roman"/>
          <w:lang w:val="lt-LT" w:eastAsia="en-US"/>
        </w:rPr>
        <w:t>.</w:t>
      </w:r>
    </w:p>
    <w:p w14:paraId="223A2431" w14:textId="77777777" w:rsidR="00476C91" w:rsidRDefault="00476C91">
      <w:pPr>
        <w:spacing w:after="0" w:line="240" w:lineRule="auto"/>
        <w:rPr>
          <w:rFonts w:ascii="Times New Roman" w:eastAsiaTheme="minorHAnsi" w:hAnsi="Times New Roman" w:cs="Times New Roman"/>
          <w:lang w:val="lt-LT" w:eastAsia="en-US"/>
        </w:rPr>
      </w:pPr>
    </w:p>
    <w:p w14:paraId="2B8B3682" w14:textId="77777777"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Toliau esančioje lentelėje nurodyta dozė (mg/kg kūno svorio), kurią suvartoja vaikai, sveriantys nuo 25 kg iki 40 kg, išgėrę vieną 500 mg/125 mg tabletę.</w:t>
      </w:r>
    </w:p>
    <w:p w14:paraId="16B6D060" w14:textId="77777777" w:rsidR="00476C91" w:rsidRDefault="00476C91">
      <w:pPr>
        <w:spacing w:after="0" w:line="240" w:lineRule="auto"/>
        <w:rPr>
          <w:rFonts w:ascii="Times New Roman" w:eastAsiaTheme="minorHAnsi" w:hAnsi="Times New Roman" w:cs="Times New Roman"/>
          <w:lang w:val="lt-LT" w:eastAsia="en-US"/>
        </w:rPr>
      </w:pPr>
    </w:p>
    <w:tbl>
      <w:tblPr>
        <w:tblStyle w:val="Lentelstinklelis"/>
        <w:tblW w:w="9040" w:type="dxa"/>
        <w:tblLook w:val="04A0" w:firstRow="1" w:lastRow="0" w:firstColumn="1" w:lastColumn="0" w:noHBand="0" w:noVBand="1"/>
      </w:tblPr>
      <w:tblGrid>
        <w:gridCol w:w="2375"/>
        <w:gridCol w:w="1134"/>
        <w:gridCol w:w="1275"/>
        <w:gridCol w:w="1275"/>
        <w:gridCol w:w="959"/>
        <w:gridCol w:w="2022"/>
      </w:tblGrid>
      <w:tr w:rsidR="00476C91" w:rsidRPr="00514636" w14:paraId="3CA89C58" w14:textId="77777777">
        <w:trPr>
          <w:trHeight w:val="1445"/>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7E64C0B9"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Kūno svoris (kg)</w:t>
            </w: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7A426ED7"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40</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61A33533"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35</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4D3CD28C"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30</w:t>
            </w: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316629B7"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25</w:t>
            </w: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375B17B0"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Viena rekomenduojama dozė (mg/kg kūno svorio) (žr. aukščiau)</w:t>
            </w:r>
          </w:p>
        </w:tc>
      </w:tr>
      <w:tr w:rsidR="00D835DC" w:rsidRPr="00514636" w14:paraId="419E9902" w14:textId="77777777">
        <w:trPr>
          <w:trHeight w:val="1445"/>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5679D786" w14:textId="77777777" w:rsidR="00D835DC" w:rsidRDefault="00D835DC">
            <w:pPr>
              <w:spacing w:after="0" w:line="240" w:lineRule="auto"/>
              <w:rPr>
                <w:rFonts w:ascii="Times New Roman" w:eastAsiaTheme="minorHAnsi" w:hAnsi="Times New Roman" w:cs="Times New Roman"/>
                <w:sz w:val="20"/>
                <w:lang w:eastAsia="lt-LT"/>
              </w:rPr>
            </w:pP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1B4E21A6" w14:textId="77777777" w:rsidR="00D835DC" w:rsidRDefault="00D835DC">
            <w:pPr>
              <w:spacing w:after="0" w:line="240" w:lineRule="auto"/>
              <w:rPr>
                <w:rFonts w:ascii="Times New Roman" w:eastAsiaTheme="minorHAnsi" w:hAnsi="Times New Roman" w:cs="Times New Roman"/>
                <w:sz w:val="20"/>
                <w:lang w:eastAsia="lt-LT"/>
              </w:rPr>
            </w:pP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1F6D9B59" w14:textId="77777777" w:rsidR="00D835DC" w:rsidRDefault="00D835DC">
            <w:pPr>
              <w:spacing w:after="0" w:line="240" w:lineRule="auto"/>
              <w:rPr>
                <w:rFonts w:ascii="Times New Roman" w:eastAsiaTheme="minorHAnsi" w:hAnsi="Times New Roman" w:cs="Times New Roman"/>
                <w:sz w:val="20"/>
                <w:lang w:eastAsia="lt-LT"/>
              </w:rPr>
            </w:pP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4AED6818" w14:textId="77777777" w:rsidR="00D835DC" w:rsidRDefault="00D835DC">
            <w:pPr>
              <w:spacing w:after="0" w:line="240" w:lineRule="auto"/>
              <w:rPr>
                <w:rFonts w:ascii="Times New Roman" w:eastAsiaTheme="minorHAnsi" w:hAnsi="Times New Roman" w:cs="Times New Roman"/>
                <w:sz w:val="20"/>
                <w:lang w:eastAsia="lt-LT"/>
              </w:rPr>
            </w:pP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10BF347E" w14:textId="77777777" w:rsidR="00D835DC" w:rsidRDefault="00D835DC">
            <w:pPr>
              <w:spacing w:after="0" w:line="240" w:lineRule="auto"/>
              <w:rPr>
                <w:rFonts w:ascii="Times New Roman" w:eastAsiaTheme="minorHAnsi" w:hAnsi="Times New Roman" w:cs="Times New Roman"/>
                <w:sz w:val="20"/>
                <w:lang w:eastAsia="lt-LT"/>
              </w:rPr>
            </w:pP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124D7C19" w14:textId="77777777" w:rsidR="00D835DC" w:rsidRDefault="00D835DC">
            <w:pPr>
              <w:spacing w:after="0" w:line="240" w:lineRule="auto"/>
              <w:rPr>
                <w:rFonts w:ascii="Times New Roman" w:eastAsiaTheme="minorHAnsi" w:hAnsi="Times New Roman" w:cs="Times New Roman"/>
                <w:sz w:val="20"/>
                <w:lang w:eastAsia="lt-LT"/>
              </w:rPr>
            </w:pPr>
          </w:p>
        </w:tc>
      </w:tr>
      <w:tr w:rsidR="00476C91" w14:paraId="395D03F7" w14:textId="77777777">
        <w:trPr>
          <w:trHeight w:val="1142"/>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2B82BAE8"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Amoksicilinas (mg/kg kūno svorio) vienoje dozėje (</w:t>
            </w:r>
            <w:r>
              <w:rPr>
                <w:rFonts w:ascii="Times New Roman" w:eastAsiaTheme="minorHAnsi" w:hAnsi="Times New Roman" w:cs="Times New Roman"/>
                <w:lang w:eastAsia="lt-LT"/>
              </w:rPr>
              <w:t>500</w:t>
            </w:r>
            <w:r>
              <w:rPr>
                <w:rFonts w:ascii="Times New Roman" w:eastAsiaTheme="minorHAnsi" w:hAnsi="Times New Roman" w:cs="Times New Roman"/>
                <w:sz w:val="20"/>
                <w:lang w:eastAsia="lt-LT"/>
              </w:rPr>
              <w:t> mg/125 mg tabletė)</w:t>
            </w: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51490F13"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12,5</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7AD43FF7"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14,3</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3BA6CE6F"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16,7</w:t>
            </w: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094A3ACA"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20</w:t>
            </w: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7FBE0F47"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6,7</w:t>
            </w:r>
            <w:r>
              <w:rPr>
                <w:rFonts w:ascii="Times New Roman" w:eastAsiaTheme="minorHAnsi" w:hAnsi="Times New Roman" w:cs="Times New Roman"/>
                <w:sz w:val="20"/>
                <w:lang w:eastAsia="lt-LT"/>
              </w:rPr>
              <w:noBreakHyphen/>
              <w:t>20</w:t>
            </w:r>
          </w:p>
        </w:tc>
      </w:tr>
      <w:tr w:rsidR="00476C91" w14:paraId="20B2EF03" w14:textId="77777777">
        <w:trPr>
          <w:trHeight w:val="1128"/>
        </w:trPr>
        <w:tc>
          <w:tcPr>
            <w:tcW w:w="2374" w:type="dxa"/>
            <w:tcBorders>
              <w:top w:val="single" w:sz="4" w:space="0" w:color="808080"/>
              <w:left w:val="single" w:sz="4" w:space="0" w:color="808080"/>
              <w:bottom w:val="single" w:sz="4" w:space="0" w:color="808080"/>
              <w:right w:val="single" w:sz="4" w:space="0" w:color="808080"/>
            </w:tcBorders>
            <w:shd w:val="clear" w:color="auto" w:fill="auto"/>
          </w:tcPr>
          <w:p w14:paraId="406DE73C"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Klavulano rūgštis (mg/kg kūno svorio) vienoje dozėje (</w:t>
            </w:r>
            <w:r>
              <w:rPr>
                <w:rFonts w:ascii="Times New Roman" w:eastAsiaTheme="minorHAnsi" w:hAnsi="Times New Roman" w:cs="Times New Roman"/>
                <w:lang w:eastAsia="lt-LT"/>
              </w:rPr>
              <w:t>500</w:t>
            </w:r>
            <w:r>
              <w:rPr>
                <w:rFonts w:ascii="Times New Roman" w:eastAsiaTheme="minorHAnsi" w:hAnsi="Times New Roman" w:cs="Times New Roman"/>
                <w:sz w:val="20"/>
                <w:lang w:eastAsia="lt-LT"/>
              </w:rPr>
              <w:t> mg/125 mg tabletė)</w:t>
            </w:r>
          </w:p>
        </w:tc>
        <w:tc>
          <w:tcPr>
            <w:tcW w:w="1134" w:type="dxa"/>
            <w:tcBorders>
              <w:top w:val="single" w:sz="4" w:space="0" w:color="808080"/>
              <w:left w:val="single" w:sz="4" w:space="0" w:color="808080"/>
              <w:bottom w:val="single" w:sz="4" w:space="0" w:color="808080"/>
              <w:right w:val="single" w:sz="4" w:space="0" w:color="808080"/>
            </w:tcBorders>
            <w:shd w:val="clear" w:color="auto" w:fill="auto"/>
          </w:tcPr>
          <w:p w14:paraId="534CADBB"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3,1</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3FB1BCF8"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3,6</w:t>
            </w:r>
          </w:p>
        </w:tc>
        <w:tc>
          <w:tcPr>
            <w:tcW w:w="1275" w:type="dxa"/>
            <w:tcBorders>
              <w:top w:val="single" w:sz="4" w:space="0" w:color="808080"/>
              <w:left w:val="single" w:sz="4" w:space="0" w:color="808080"/>
              <w:bottom w:val="single" w:sz="4" w:space="0" w:color="808080"/>
              <w:right w:val="single" w:sz="4" w:space="0" w:color="808080"/>
            </w:tcBorders>
            <w:shd w:val="clear" w:color="auto" w:fill="auto"/>
          </w:tcPr>
          <w:p w14:paraId="20AB4E5D"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4,2</w:t>
            </w:r>
          </w:p>
        </w:tc>
        <w:tc>
          <w:tcPr>
            <w:tcW w:w="959" w:type="dxa"/>
            <w:tcBorders>
              <w:top w:val="single" w:sz="4" w:space="0" w:color="808080"/>
              <w:left w:val="single" w:sz="4" w:space="0" w:color="808080"/>
              <w:bottom w:val="single" w:sz="4" w:space="0" w:color="808080"/>
              <w:right w:val="single" w:sz="4" w:space="0" w:color="808080"/>
            </w:tcBorders>
            <w:shd w:val="clear" w:color="auto" w:fill="auto"/>
          </w:tcPr>
          <w:p w14:paraId="66E9F836"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5,0</w:t>
            </w:r>
          </w:p>
        </w:tc>
        <w:tc>
          <w:tcPr>
            <w:tcW w:w="2022" w:type="dxa"/>
            <w:tcBorders>
              <w:top w:val="single" w:sz="4" w:space="0" w:color="808080"/>
              <w:left w:val="single" w:sz="4" w:space="0" w:color="808080"/>
              <w:bottom w:val="single" w:sz="4" w:space="0" w:color="808080"/>
              <w:right w:val="single" w:sz="4" w:space="0" w:color="808080"/>
            </w:tcBorders>
            <w:shd w:val="clear" w:color="auto" w:fill="auto"/>
          </w:tcPr>
          <w:p w14:paraId="38E412D3" w14:textId="77777777" w:rsidR="00476C91" w:rsidRDefault="00A5263C">
            <w:pPr>
              <w:spacing w:after="0" w:line="240" w:lineRule="auto"/>
              <w:rPr>
                <w:rFonts w:eastAsiaTheme="minorHAnsi"/>
              </w:rPr>
            </w:pPr>
            <w:r>
              <w:rPr>
                <w:rFonts w:ascii="Times New Roman" w:eastAsiaTheme="minorHAnsi" w:hAnsi="Times New Roman" w:cs="Times New Roman"/>
                <w:sz w:val="20"/>
                <w:lang w:eastAsia="lt-LT"/>
              </w:rPr>
              <w:t>1,7</w:t>
            </w:r>
            <w:r>
              <w:rPr>
                <w:rFonts w:ascii="Times New Roman" w:eastAsiaTheme="minorHAnsi" w:hAnsi="Times New Roman" w:cs="Times New Roman"/>
                <w:sz w:val="20"/>
                <w:lang w:eastAsia="lt-LT"/>
              </w:rPr>
              <w:noBreakHyphen/>
              <w:t>5</w:t>
            </w:r>
          </w:p>
        </w:tc>
      </w:tr>
    </w:tbl>
    <w:p w14:paraId="0B880F13" w14:textId="77777777" w:rsidR="00476C91" w:rsidRDefault="00476C91">
      <w:pPr>
        <w:spacing w:after="0" w:line="240" w:lineRule="auto"/>
        <w:rPr>
          <w:rFonts w:ascii="Times New Roman" w:eastAsiaTheme="minorHAnsi" w:hAnsi="Times New Roman" w:cs="Times New Roman"/>
          <w:lang w:val="lt-LT" w:eastAsia="en-US"/>
        </w:rPr>
      </w:pPr>
    </w:p>
    <w:p w14:paraId="6FF74357" w14:textId="6A9A0E6D"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Šešerių metų ir jaunesniems vaikams geriau vartoti Amoksiklav suspensiją arba paketėlius vaikams.</w:t>
      </w:r>
    </w:p>
    <w:p w14:paraId="7BDF4D9F" w14:textId="02682475"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tyrimų duomenų apie didesnių kaip 40 mg/10 mg/kg kūno svorio per parą dozių, esančių Amoksiklav 4:1 form</w:t>
      </w:r>
      <w:r w:rsidR="00070233">
        <w:rPr>
          <w:rFonts w:ascii="Times New Roman" w:eastAsia="Times New Roman" w:hAnsi="Times New Roman" w:cs="Times New Roman"/>
          <w:lang w:val="lt-LT" w:eastAsia="en-US"/>
        </w:rPr>
        <w:t>uluočių</w:t>
      </w:r>
      <w:r>
        <w:rPr>
          <w:rFonts w:ascii="Times New Roman" w:eastAsia="Times New Roman" w:hAnsi="Times New Roman" w:cs="Times New Roman"/>
          <w:lang w:val="lt-LT" w:eastAsia="en-US"/>
        </w:rPr>
        <w:t xml:space="preserve"> sudėtyje, vartojimą jaunesniems kaip 2 metų kūdikiams nėra.</w:t>
      </w:r>
    </w:p>
    <w:p w14:paraId="40B1D80E" w14:textId="77777777" w:rsidR="00476C91" w:rsidRDefault="00476C91">
      <w:pPr>
        <w:spacing w:after="0" w:line="240" w:lineRule="auto"/>
        <w:rPr>
          <w:rFonts w:ascii="Times New Roman" w:eastAsia="Times New Roman" w:hAnsi="Times New Roman" w:cs="Times New Roman"/>
          <w:lang w:val="lt-LT" w:eastAsia="en-US"/>
        </w:rPr>
      </w:pPr>
    </w:p>
    <w:p w14:paraId="01BA5E57" w14:textId="77777777" w:rsidR="00476C91" w:rsidRDefault="00A5263C">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Senyviems pacientams</w:t>
      </w:r>
    </w:p>
    <w:p w14:paraId="65C1ED7F"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dozės keisti nebūtina.</w:t>
      </w:r>
    </w:p>
    <w:p w14:paraId="5BC0FC53" w14:textId="77777777" w:rsidR="00476C91" w:rsidRDefault="00476C91">
      <w:pPr>
        <w:spacing w:after="0" w:line="240" w:lineRule="auto"/>
        <w:rPr>
          <w:rFonts w:ascii="Times New Roman" w:eastAsia="Times New Roman" w:hAnsi="Times New Roman" w:cs="Times New Roman"/>
          <w:lang w:val="lt-LT" w:eastAsia="en-US"/>
        </w:rPr>
      </w:pPr>
    </w:p>
    <w:p w14:paraId="159CEF2C" w14:textId="77777777" w:rsidR="00476C91" w:rsidRDefault="00A5263C">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iCs/>
          <w:color w:val="000000"/>
          <w:lang w:val="lt-LT" w:eastAsia="lt-LT"/>
        </w:rPr>
        <w:t>Pacientams, kurių inkstų funkcija sutrikusi</w:t>
      </w:r>
      <w:r>
        <w:rPr>
          <w:rFonts w:ascii="Times New Roman" w:eastAsia="Times New Roman" w:hAnsi="Times New Roman" w:cs="Times New Roman"/>
          <w:i/>
          <w:lang w:val="lt-LT" w:eastAsia="en-US"/>
        </w:rPr>
        <w:t xml:space="preserve"> </w:t>
      </w:r>
    </w:p>
    <w:p w14:paraId="4090177E" w14:textId="77777777" w:rsidR="00476C91" w:rsidRDefault="00A5263C">
      <w:pPr>
        <w:spacing w:after="0" w:line="240" w:lineRule="auto"/>
        <w:rPr>
          <w:rFonts w:ascii="Times New Roman" w:eastAsia="Times New Roman" w:hAnsi="Times New Roman" w:cs="Times New Roman"/>
          <w:lang w:val="lt-LT" w:eastAsia="en-US"/>
        </w:rPr>
      </w:pPr>
      <w:r w:rsidRPr="003C663A">
        <w:rPr>
          <w:rFonts w:ascii="Times New Roman" w:eastAsia="Times New Roman" w:hAnsi="Times New Roman" w:cs="Times New Roman"/>
          <w:lang w:val="lt-LT" w:eastAsia="en-US"/>
        </w:rPr>
        <w:lastRenderedPageBreak/>
        <w:t>Dozę reikia keisti, atsižvelgiant į didžiausią rekomenduojamą amoksicilino dozę.</w:t>
      </w:r>
    </w:p>
    <w:p w14:paraId="72E2129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kreatinino klirensas (CrCl) didesnis kaip 30 ml/min., dozės keisti nebūtina.</w:t>
      </w:r>
    </w:p>
    <w:p w14:paraId="65EF1DB0" w14:textId="77777777" w:rsidR="00476C91" w:rsidRDefault="00476C91">
      <w:pPr>
        <w:spacing w:after="0" w:line="240" w:lineRule="auto"/>
        <w:rPr>
          <w:rFonts w:ascii="Times New Roman" w:eastAsia="Times New Roman" w:hAnsi="Times New Roman" w:cs="Times New Roman"/>
          <w:i/>
          <w:iCs/>
          <w:lang w:val="lt-LT" w:eastAsia="en-US"/>
        </w:rPr>
      </w:pPr>
    </w:p>
    <w:p w14:paraId="2152E10D"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 xml:space="preserve">Suaugusiesiems ir vaikams, kurie sveria </w:t>
      </w:r>
      <w:r>
        <w:rPr>
          <w:rFonts w:ascii="Times New Roman" w:eastAsia="Times New Roman" w:hAnsi="Times New Roman" w:cs="Times New Roman"/>
          <w:lang w:val="lt-LT" w:eastAsia="en-US"/>
        </w:rPr>
        <w:t>≥ </w:t>
      </w:r>
      <w:r>
        <w:rPr>
          <w:rFonts w:ascii="Times New Roman" w:eastAsia="Times New Roman" w:hAnsi="Times New Roman" w:cs="Times New Roman"/>
          <w:i/>
          <w:iCs/>
          <w:lang w:val="lt-LT" w:eastAsia="en-US"/>
        </w:rPr>
        <w:t>40 kg</w:t>
      </w:r>
    </w:p>
    <w:tbl>
      <w:tblPr>
        <w:tblW w:w="8582" w:type="dxa"/>
        <w:tblInd w:w="468" w:type="dxa"/>
        <w:tblLook w:val="0000" w:firstRow="0" w:lastRow="0" w:firstColumn="0" w:lastColumn="0" w:noHBand="0" w:noVBand="0"/>
      </w:tblPr>
      <w:tblGrid>
        <w:gridCol w:w="2716"/>
        <w:gridCol w:w="5866"/>
      </w:tblGrid>
      <w:tr w:rsidR="00476C91" w:rsidRPr="005145D9" w14:paraId="376A1368" w14:textId="77777777">
        <w:trPr>
          <w:trHeight w:val="289"/>
        </w:trPr>
        <w:tc>
          <w:tcPr>
            <w:tcW w:w="2716" w:type="dxa"/>
            <w:tcBorders>
              <w:top w:val="single" w:sz="8" w:space="0" w:color="000000"/>
              <w:left w:val="single" w:sz="8" w:space="0" w:color="000000"/>
              <w:bottom w:val="single" w:sz="8" w:space="0" w:color="000000"/>
              <w:right w:val="single" w:sz="8" w:space="0" w:color="000000"/>
            </w:tcBorders>
            <w:shd w:val="clear" w:color="auto" w:fill="auto"/>
          </w:tcPr>
          <w:p w14:paraId="039069B9"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CrCl: 10</w:t>
            </w:r>
            <w:r>
              <w:rPr>
                <w:rFonts w:ascii="Times New Roman" w:eastAsia="Times New Roman" w:hAnsi="Times New Roman" w:cs="Times New Roman"/>
                <w:color w:val="000000"/>
                <w:lang w:val="lt-LT" w:eastAsia="en-US"/>
              </w:rPr>
              <w:noBreakHyphen/>
              <w:t xml:space="preserve">30 ml/min </w:t>
            </w:r>
          </w:p>
        </w:tc>
        <w:tc>
          <w:tcPr>
            <w:tcW w:w="5865" w:type="dxa"/>
            <w:tcBorders>
              <w:top w:val="single" w:sz="8" w:space="0" w:color="000000"/>
              <w:left w:val="single" w:sz="8" w:space="0" w:color="000000"/>
              <w:bottom w:val="single" w:sz="8" w:space="0" w:color="000000"/>
              <w:right w:val="single" w:sz="8" w:space="0" w:color="000000"/>
            </w:tcBorders>
            <w:shd w:val="clear" w:color="auto" w:fill="auto"/>
          </w:tcPr>
          <w:p w14:paraId="563481F2"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500 mg/125 mg du kartus per parą.</w:t>
            </w:r>
          </w:p>
        </w:tc>
      </w:tr>
      <w:tr w:rsidR="00476C91" w14:paraId="2D4BFC3B" w14:textId="77777777">
        <w:trPr>
          <w:trHeight w:val="289"/>
        </w:trPr>
        <w:tc>
          <w:tcPr>
            <w:tcW w:w="2716" w:type="dxa"/>
            <w:tcBorders>
              <w:top w:val="single" w:sz="8" w:space="0" w:color="000000"/>
              <w:left w:val="single" w:sz="8" w:space="0" w:color="000000"/>
              <w:bottom w:val="single" w:sz="8" w:space="0" w:color="000000"/>
              <w:right w:val="single" w:sz="8" w:space="0" w:color="000000"/>
            </w:tcBorders>
            <w:shd w:val="clear" w:color="auto" w:fill="auto"/>
          </w:tcPr>
          <w:p w14:paraId="7B77453C"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CrCl &lt; 10 ml/min </w:t>
            </w:r>
          </w:p>
        </w:tc>
        <w:tc>
          <w:tcPr>
            <w:tcW w:w="5865" w:type="dxa"/>
            <w:tcBorders>
              <w:top w:val="single" w:sz="8" w:space="0" w:color="000000"/>
              <w:left w:val="single" w:sz="8" w:space="0" w:color="000000"/>
              <w:bottom w:val="single" w:sz="8" w:space="0" w:color="000000"/>
              <w:right w:val="single" w:sz="8" w:space="0" w:color="000000"/>
            </w:tcBorders>
            <w:shd w:val="clear" w:color="auto" w:fill="auto"/>
          </w:tcPr>
          <w:p w14:paraId="29A80170"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500 mg/125 mg vieną kartą per parą.</w:t>
            </w:r>
          </w:p>
        </w:tc>
      </w:tr>
      <w:tr w:rsidR="00476C91" w:rsidRPr="00514636" w14:paraId="7771E850" w14:textId="77777777">
        <w:trPr>
          <w:trHeight w:val="808"/>
        </w:trPr>
        <w:tc>
          <w:tcPr>
            <w:tcW w:w="2716" w:type="dxa"/>
            <w:tcBorders>
              <w:top w:val="single" w:sz="8" w:space="0" w:color="000000"/>
              <w:left w:val="single" w:sz="8" w:space="0" w:color="000000"/>
              <w:bottom w:val="single" w:sz="8" w:space="0" w:color="000000"/>
              <w:right w:val="single" w:sz="8" w:space="0" w:color="000000"/>
            </w:tcBorders>
            <w:shd w:val="clear" w:color="auto" w:fill="auto"/>
          </w:tcPr>
          <w:p w14:paraId="57183567"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Hemodializė</w:t>
            </w:r>
          </w:p>
        </w:tc>
        <w:tc>
          <w:tcPr>
            <w:tcW w:w="5865" w:type="dxa"/>
            <w:tcBorders>
              <w:top w:val="single" w:sz="8" w:space="0" w:color="000000"/>
              <w:left w:val="single" w:sz="8" w:space="0" w:color="000000"/>
              <w:bottom w:val="single" w:sz="8" w:space="0" w:color="000000"/>
              <w:right w:val="single" w:sz="8" w:space="0" w:color="000000"/>
            </w:tcBorders>
            <w:shd w:val="clear" w:color="auto" w:fill="auto"/>
          </w:tcPr>
          <w:p w14:paraId="56C5A5A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Po 500 mg/125 mg kas 24 valandas ir papildomai 500 mg/125 mg dializės metu bei pakartotinai dializės pabaigoje (nes ir amoksicilino, ir klavulano </w:t>
            </w:r>
            <w:r>
              <w:rPr>
                <w:rFonts w:ascii="Times New Roman" w:eastAsia="Times New Roman" w:hAnsi="Times New Roman" w:cs="Times New Roman"/>
                <w:lang w:val="lt-LT" w:eastAsia="lt-LT"/>
              </w:rPr>
              <w:t>rūgšties koncentracijos serume sumažėja).</w:t>
            </w:r>
          </w:p>
        </w:tc>
      </w:tr>
    </w:tbl>
    <w:p w14:paraId="67EA38AD" w14:textId="77777777" w:rsidR="00476C91" w:rsidRDefault="00476C91">
      <w:pPr>
        <w:spacing w:after="0" w:line="240" w:lineRule="auto"/>
        <w:rPr>
          <w:rFonts w:ascii="Times New Roman" w:eastAsia="Times New Roman" w:hAnsi="Times New Roman" w:cs="Times New Roman"/>
          <w:lang w:val="lt-LT" w:eastAsia="en-US"/>
        </w:rPr>
      </w:pPr>
    </w:p>
    <w:p w14:paraId="1F8D292E"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Vaikams, kurie sveria &lt; 40 kg</w:t>
      </w:r>
    </w:p>
    <w:tbl>
      <w:tblPr>
        <w:tblW w:w="8582" w:type="dxa"/>
        <w:tblInd w:w="468" w:type="dxa"/>
        <w:tblLook w:val="0000" w:firstRow="0" w:lastRow="0" w:firstColumn="0" w:lastColumn="0" w:noHBand="0" w:noVBand="0"/>
      </w:tblPr>
      <w:tblGrid>
        <w:gridCol w:w="2716"/>
        <w:gridCol w:w="5866"/>
      </w:tblGrid>
      <w:tr w:rsidR="00476C91" w:rsidRPr="00514636" w14:paraId="0CB4316E" w14:textId="77777777">
        <w:trPr>
          <w:trHeight w:val="289"/>
        </w:trPr>
        <w:tc>
          <w:tcPr>
            <w:tcW w:w="2716" w:type="dxa"/>
            <w:tcBorders>
              <w:top w:val="single" w:sz="8" w:space="0" w:color="000000"/>
              <w:left w:val="single" w:sz="8" w:space="0" w:color="000000"/>
              <w:bottom w:val="single" w:sz="8" w:space="0" w:color="000000"/>
              <w:right w:val="single" w:sz="8" w:space="0" w:color="000000"/>
            </w:tcBorders>
            <w:shd w:val="clear" w:color="auto" w:fill="auto"/>
          </w:tcPr>
          <w:p w14:paraId="05718582"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CrCl: 10</w:t>
            </w:r>
            <w:r>
              <w:rPr>
                <w:rFonts w:ascii="Times New Roman" w:eastAsia="Times New Roman" w:hAnsi="Times New Roman" w:cs="Times New Roman"/>
                <w:color w:val="000000"/>
                <w:lang w:val="lt-LT" w:eastAsia="en-US"/>
              </w:rPr>
              <w:noBreakHyphen/>
              <w:t xml:space="preserve">30 ml/min </w:t>
            </w:r>
          </w:p>
        </w:tc>
        <w:tc>
          <w:tcPr>
            <w:tcW w:w="5865" w:type="dxa"/>
            <w:tcBorders>
              <w:top w:val="single" w:sz="8" w:space="0" w:color="000000"/>
              <w:left w:val="single" w:sz="8" w:space="0" w:color="000000"/>
              <w:bottom w:val="single" w:sz="8" w:space="0" w:color="000000"/>
              <w:right w:val="single" w:sz="8" w:space="0" w:color="000000"/>
            </w:tcBorders>
            <w:shd w:val="clear" w:color="auto" w:fill="auto"/>
          </w:tcPr>
          <w:p w14:paraId="6F1B7DC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15 mg/3,75 mg/kg kūno svorio du kartus per parą (didžiausia dozė yra 500 mg/125 mg du kartus per parą).</w:t>
            </w:r>
          </w:p>
        </w:tc>
      </w:tr>
      <w:tr w:rsidR="00476C91" w:rsidRPr="00514636" w14:paraId="6A531D34" w14:textId="77777777">
        <w:trPr>
          <w:trHeight w:val="289"/>
        </w:trPr>
        <w:tc>
          <w:tcPr>
            <w:tcW w:w="2716" w:type="dxa"/>
            <w:tcBorders>
              <w:top w:val="single" w:sz="8" w:space="0" w:color="000000"/>
              <w:left w:val="single" w:sz="8" w:space="0" w:color="000000"/>
              <w:bottom w:val="single" w:sz="8" w:space="0" w:color="000000"/>
              <w:right w:val="single" w:sz="8" w:space="0" w:color="000000"/>
            </w:tcBorders>
            <w:shd w:val="clear" w:color="auto" w:fill="auto"/>
          </w:tcPr>
          <w:p w14:paraId="77D8F40B"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CrCl &lt; 10 ml/min </w:t>
            </w:r>
          </w:p>
        </w:tc>
        <w:tc>
          <w:tcPr>
            <w:tcW w:w="5865" w:type="dxa"/>
            <w:tcBorders>
              <w:top w:val="single" w:sz="8" w:space="0" w:color="000000"/>
              <w:left w:val="single" w:sz="8" w:space="0" w:color="000000"/>
              <w:bottom w:val="single" w:sz="8" w:space="0" w:color="000000"/>
              <w:right w:val="single" w:sz="8" w:space="0" w:color="000000"/>
            </w:tcBorders>
            <w:shd w:val="clear" w:color="auto" w:fill="auto"/>
          </w:tcPr>
          <w:p w14:paraId="591734D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15 mg/3,75 mg/kg kūno svorio vieną kartą per parą (didžiausia dozė yra 500 mg/125 mg).</w:t>
            </w:r>
          </w:p>
        </w:tc>
      </w:tr>
      <w:tr w:rsidR="00476C91" w:rsidRPr="00514636" w14:paraId="477C4CA0" w14:textId="77777777">
        <w:trPr>
          <w:trHeight w:val="808"/>
        </w:trPr>
        <w:tc>
          <w:tcPr>
            <w:tcW w:w="2716" w:type="dxa"/>
            <w:tcBorders>
              <w:top w:val="single" w:sz="8" w:space="0" w:color="000000"/>
              <w:left w:val="single" w:sz="8" w:space="0" w:color="000000"/>
              <w:bottom w:val="single" w:sz="8" w:space="0" w:color="000000"/>
              <w:right w:val="single" w:sz="8" w:space="0" w:color="000000"/>
            </w:tcBorders>
            <w:shd w:val="clear" w:color="auto" w:fill="auto"/>
          </w:tcPr>
          <w:p w14:paraId="119452D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Hemodializė</w:t>
            </w:r>
          </w:p>
        </w:tc>
        <w:tc>
          <w:tcPr>
            <w:tcW w:w="5865" w:type="dxa"/>
            <w:tcBorders>
              <w:top w:val="single" w:sz="8" w:space="0" w:color="000000"/>
              <w:left w:val="single" w:sz="8" w:space="0" w:color="000000"/>
              <w:bottom w:val="single" w:sz="8" w:space="0" w:color="000000"/>
              <w:right w:val="single" w:sz="8" w:space="0" w:color="000000"/>
            </w:tcBorders>
            <w:shd w:val="clear" w:color="auto" w:fill="auto"/>
          </w:tcPr>
          <w:p w14:paraId="023A109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15 mg/3,75 mg/kg kūno svorio vieną kartą per parą.</w:t>
            </w:r>
          </w:p>
          <w:p w14:paraId="089B439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Prieš hemodializę reikia suvartoti 15 mg/3,75 mg/kg kūno svorio dozę. Norint atkurti vaistinio preparato koncentraciją kraujyje, po hemodializės seanso reikia suvartoti 15 mg/3,75 mg kūno svorio dozę.</w:t>
            </w:r>
          </w:p>
        </w:tc>
      </w:tr>
    </w:tbl>
    <w:p w14:paraId="0694680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 </w:t>
      </w:r>
    </w:p>
    <w:p w14:paraId="06671A1A" w14:textId="77777777" w:rsidR="00476C91" w:rsidRDefault="00A5263C">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iCs/>
          <w:color w:val="000000"/>
          <w:lang w:val="lt-LT" w:eastAsia="lt-LT"/>
        </w:rPr>
        <w:t>Pacientams, kurių kepenų funkcija sutrikusi</w:t>
      </w:r>
      <w:r>
        <w:rPr>
          <w:rFonts w:ascii="Times New Roman" w:eastAsia="Times New Roman" w:hAnsi="Times New Roman" w:cs="Times New Roman"/>
          <w:i/>
          <w:lang w:val="lt-LT" w:eastAsia="en-US"/>
        </w:rPr>
        <w:t xml:space="preserve"> </w:t>
      </w:r>
    </w:p>
    <w:p w14:paraId="3C61173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Vartoti atsargiai ir reguliariai stebėti kepenų funkciją (žr. 4.3 ir 4.4 skyrius).</w:t>
      </w:r>
    </w:p>
    <w:p w14:paraId="73C43C32" w14:textId="77777777" w:rsidR="00476C91" w:rsidRDefault="00476C91">
      <w:pPr>
        <w:spacing w:after="0" w:line="240" w:lineRule="auto"/>
        <w:rPr>
          <w:rFonts w:ascii="Times New Roman" w:eastAsia="Times New Roman" w:hAnsi="Times New Roman" w:cs="Times New Roman"/>
          <w:lang w:val="lt-LT" w:eastAsia="en-US"/>
        </w:rPr>
      </w:pPr>
    </w:p>
    <w:p w14:paraId="4A46323D"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Vartojimo metodas</w:t>
      </w:r>
    </w:p>
    <w:p w14:paraId="0202338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disperguojamąsias tabletes reikia vartoti per burną.</w:t>
      </w:r>
    </w:p>
    <w:p w14:paraId="298005C2" w14:textId="77777777" w:rsidR="00476C91" w:rsidRDefault="00476C91">
      <w:pPr>
        <w:spacing w:after="0" w:line="240" w:lineRule="auto"/>
        <w:rPr>
          <w:rFonts w:ascii="Times New Roman" w:eastAsia="Times New Roman" w:hAnsi="Times New Roman" w:cs="Times New Roman"/>
          <w:lang w:val="lt-LT" w:eastAsia="en-US"/>
        </w:rPr>
      </w:pPr>
    </w:p>
    <w:p w14:paraId="2F69A80A" w14:textId="7366506E"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Vartoti pradėjus valgyti, kad būtų kuo mažesnė </w:t>
      </w:r>
      <w:r w:rsidR="00070233">
        <w:rPr>
          <w:rFonts w:ascii="Times New Roman" w:eastAsia="Times New Roman" w:hAnsi="Times New Roman" w:cs="Times New Roman"/>
          <w:lang w:val="lt-LT" w:eastAsia="en-US"/>
        </w:rPr>
        <w:t xml:space="preserve">galimo </w:t>
      </w:r>
      <w:r>
        <w:rPr>
          <w:rFonts w:ascii="Times New Roman" w:eastAsia="Times New Roman" w:hAnsi="Times New Roman" w:cs="Times New Roman"/>
          <w:lang w:val="lt-LT" w:eastAsia="en-US"/>
        </w:rPr>
        <w:t>nepageidaujamo poveikio virškinimo traktui tikimybė</w:t>
      </w:r>
      <w:r w:rsidR="00E91A7C">
        <w:rPr>
          <w:rFonts w:ascii="Times New Roman" w:eastAsia="Times New Roman" w:hAnsi="Times New Roman" w:cs="Times New Roman"/>
          <w:lang w:val="lt-LT" w:eastAsia="en-US"/>
        </w:rPr>
        <w:t>.</w:t>
      </w:r>
    </w:p>
    <w:p w14:paraId="036059D5" w14:textId="77777777" w:rsidR="00476C91" w:rsidRDefault="00476C91">
      <w:pPr>
        <w:spacing w:after="0" w:line="240" w:lineRule="auto"/>
        <w:rPr>
          <w:rFonts w:ascii="Times New Roman" w:eastAsia="Times New Roman" w:hAnsi="Times New Roman" w:cs="Times New Roman"/>
          <w:lang w:val="lt-LT" w:eastAsia="en-US"/>
        </w:rPr>
      </w:pPr>
    </w:p>
    <w:p w14:paraId="2262FDD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Gydymą galima pradėti parenteriniu būdu pagal į veną vartojamos vaistinio preparato formos PCS ir toliau tęsti per burną vartojamu vaistiniu preparatu.</w:t>
      </w:r>
    </w:p>
    <w:p w14:paraId="4AB03908" w14:textId="77777777" w:rsidR="00476C91" w:rsidRDefault="00476C91">
      <w:pPr>
        <w:spacing w:after="0" w:line="240" w:lineRule="auto"/>
        <w:rPr>
          <w:rFonts w:ascii="Times New Roman" w:eastAsia="Times New Roman" w:hAnsi="Times New Roman" w:cs="Times New Roman"/>
          <w:lang w:val="lt-LT" w:eastAsia="en-US"/>
        </w:rPr>
      </w:pPr>
    </w:p>
    <w:p w14:paraId="6588B647" w14:textId="7C03D130"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Prieš vartojant disperguojamąsias tabletes reikia išmaišyti </w:t>
      </w:r>
      <w:r w:rsidR="003E2C0F">
        <w:rPr>
          <w:rFonts w:ascii="Times New Roman" w:eastAsia="Times New Roman" w:hAnsi="Times New Roman" w:cs="Times New Roman"/>
          <w:lang w:val="lt-LT" w:eastAsia="en-US"/>
        </w:rPr>
        <w:t>pusėje stiklinės</w:t>
      </w:r>
      <w:r>
        <w:rPr>
          <w:rFonts w:ascii="Times New Roman" w:eastAsia="Times New Roman" w:hAnsi="Times New Roman" w:cs="Times New Roman"/>
          <w:lang w:val="lt-LT" w:eastAsia="en-US"/>
        </w:rPr>
        <w:t xml:space="preserve"> vandens.</w:t>
      </w:r>
    </w:p>
    <w:p w14:paraId="48C5C1D8" w14:textId="77777777" w:rsidR="00476C91" w:rsidRDefault="00476C91">
      <w:pPr>
        <w:spacing w:after="0" w:line="240" w:lineRule="auto"/>
        <w:rPr>
          <w:rFonts w:ascii="Times New Roman" w:eastAsia="Times New Roman" w:hAnsi="Times New Roman" w:cs="Times New Roman"/>
          <w:lang w:val="lt-LT" w:eastAsia="lt-LT"/>
        </w:rPr>
      </w:pPr>
    </w:p>
    <w:p w14:paraId="65AA6591" w14:textId="77777777" w:rsidR="00476C91" w:rsidRDefault="00A5263C">
      <w:pPr>
        <w:spacing w:after="0" w:line="240" w:lineRule="auto"/>
        <w:ind w:left="540" w:hanging="540"/>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4.3</w:t>
      </w:r>
      <w:r>
        <w:rPr>
          <w:rFonts w:ascii="Times New Roman" w:eastAsia="Times New Roman" w:hAnsi="Times New Roman" w:cs="Times New Roman"/>
          <w:b/>
          <w:lang w:val="lt-LT" w:eastAsia="lt-LT"/>
        </w:rPr>
        <w:tab/>
        <w:t>Kontraindikacijos</w:t>
      </w:r>
    </w:p>
    <w:p w14:paraId="55074D4E" w14:textId="77777777" w:rsidR="00476C91" w:rsidRDefault="00476C91">
      <w:pPr>
        <w:spacing w:after="0" w:line="240" w:lineRule="auto"/>
        <w:jc w:val="both"/>
        <w:rPr>
          <w:rFonts w:ascii="Times New Roman" w:eastAsia="Times New Roman" w:hAnsi="Times New Roman" w:cs="Times New Roman"/>
          <w:lang w:val="lt-LT" w:eastAsia="lt-LT"/>
        </w:rPr>
      </w:pPr>
    </w:p>
    <w:p w14:paraId="142D9D2E" w14:textId="397D119A" w:rsidR="00476C91" w:rsidRPr="003C663A" w:rsidRDefault="00A5263C" w:rsidP="003C663A">
      <w:pPr>
        <w:pStyle w:val="Sraopastraipa"/>
        <w:numPr>
          <w:ilvl w:val="0"/>
          <w:numId w:val="20"/>
        </w:numPr>
        <w:ind w:left="567" w:hanging="567"/>
        <w:rPr>
          <w:lang w:eastAsia="en-US"/>
        </w:rPr>
      </w:pPr>
      <w:r w:rsidRPr="003C663A">
        <w:rPr>
          <w:lang w:eastAsia="en-US"/>
        </w:rPr>
        <w:t>Padidėjęs jautrumas veikli</w:t>
      </w:r>
      <w:r w:rsidR="002C25D1" w:rsidRPr="003C663A">
        <w:rPr>
          <w:lang w:eastAsia="en-US"/>
        </w:rPr>
        <w:t xml:space="preserve">osioms medžiagoms, bet kuriems penicilinams </w:t>
      </w:r>
      <w:r w:rsidRPr="003C663A">
        <w:rPr>
          <w:lang w:eastAsia="en-US"/>
        </w:rPr>
        <w:t>arba bet kuriai 6.1 skyriuje nurodytai pagalbinei medžiagai.</w:t>
      </w:r>
    </w:p>
    <w:p w14:paraId="19676E7B" w14:textId="414C005A" w:rsidR="00476C91" w:rsidRPr="003C663A" w:rsidRDefault="00A5263C" w:rsidP="003C663A">
      <w:pPr>
        <w:pStyle w:val="Sraopastraipa"/>
        <w:numPr>
          <w:ilvl w:val="0"/>
          <w:numId w:val="20"/>
        </w:numPr>
        <w:ind w:left="567" w:hanging="567"/>
        <w:rPr>
          <w:lang w:eastAsia="en-US"/>
        </w:rPr>
      </w:pPr>
      <w:r w:rsidRPr="003C663A">
        <w:rPr>
          <w:lang w:eastAsia="en-US"/>
        </w:rPr>
        <w:t>Jeigu anksčiau pavartojus kitokių beta laktam</w:t>
      </w:r>
      <w:r w:rsidR="002C25D1" w:rsidRPr="003C663A">
        <w:rPr>
          <w:lang w:eastAsia="en-US"/>
        </w:rPr>
        <w:t>o grupės medžiagų</w:t>
      </w:r>
      <w:r w:rsidRPr="003C663A">
        <w:rPr>
          <w:lang w:eastAsia="en-US"/>
        </w:rPr>
        <w:t xml:space="preserve"> (pvz.: </w:t>
      </w:r>
      <w:r w:rsidR="002C25D1" w:rsidRPr="003C663A">
        <w:rPr>
          <w:lang w:eastAsia="en-US"/>
        </w:rPr>
        <w:t>cefalosporino</w:t>
      </w:r>
      <w:r w:rsidRPr="003C663A">
        <w:rPr>
          <w:lang w:eastAsia="en-US"/>
        </w:rPr>
        <w:t xml:space="preserve">, </w:t>
      </w:r>
      <w:r w:rsidR="002C25D1" w:rsidRPr="003C663A">
        <w:rPr>
          <w:lang w:eastAsia="en-US"/>
        </w:rPr>
        <w:t xml:space="preserve">karbapenemo </w:t>
      </w:r>
      <w:r w:rsidRPr="003C663A">
        <w:rPr>
          <w:lang w:eastAsia="en-US"/>
        </w:rPr>
        <w:t xml:space="preserve">ar </w:t>
      </w:r>
      <w:r w:rsidR="002C25D1" w:rsidRPr="003C663A">
        <w:rPr>
          <w:lang w:eastAsia="en-US"/>
        </w:rPr>
        <w:t>monobaktam</w:t>
      </w:r>
      <w:r w:rsidR="00484666">
        <w:rPr>
          <w:lang w:eastAsia="en-US"/>
        </w:rPr>
        <w:t>o</w:t>
      </w:r>
      <w:r w:rsidRPr="003C663A">
        <w:rPr>
          <w:lang w:eastAsia="en-US"/>
        </w:rPr>
        <w:t>), pasireiškė sunkių greito tipo padidėjusio jautrumo reakcijų (pvz., anafilaksija).</w:t>
      </w:r>
    </w:p>
    <w:p w14:paraId="78158951" w14:textId="77777777" w:rsidR="00476C91" w:rsidRPr="003C663A" w:rsidRDefault="00A5263C" w:rsidP="003C663A">
      <w:pPr>
        <w:pStyle w:val="Sraopastraipa"/>
        <w:numPr>
          <w:ilvl w:val="0"/>
          <w:numId w:val="20"/>
        </w:numPr>
        <w:ind w:left="567" w:hanging="567"/>
        <w:rPr>
          <w:lang w:eastAsia="en-US"/>
        </w:rPr>
      </w:pPr>
      <w:r w:rsidRPr="003C663A">
        <w:rPr>
          <w:lang w:eastAsia="en-US"/>
        </w:rPr>
        <w:t>Anksčiau vartojant amoksiciliną/klavulano rūgštį, buvo pasireiškusi gelta/kepenų funkcijos sutrikimas (žr. 4.8 skyrių).</w:t>
      </w:r>
    </w:p>
    <w:p w14:paraId="6D41EA93" w14:textId="77777777" w:rsidR="00476C91" w:rsidRDefault="00476C91">
      <w:pPr>
        <w:spacing w:after="0" w:line="240" w:lineRule="auto"/>
        <w:jc w:val="both"/>
        <w:rPr>
          <w:rFonts w:ascii="Times New Roman" w:eastAsia="Times New Roman" w:hAnsi="Times New Roman" w:cs="Times New Roman"/>
          <w:lang w:val="lt-LT" w:eastAsia="lt-LT"/>
        </w:rPr>
      </w:pPr>
    </w:p>
    <w:p w14:paraId="14D0F6E0" w14:textId="77777777" w:rsidR="00476C91" w:rsidRDefault="00A5263C">
      <w:pPr>
        <w:tabs>
          <w:tab w:val="left" w:pos="567"/>
        </w:tabs>
        <w:spacing w:after="0" w:line="240" w:lineRule="auto"/>
        <w:ind w:right="-1198"/>
        <w:jc w:val="both"/>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4.4</w:t>
      </w:r>
      <w:r>
        <w:rPr>
          <w:rFonts w:ascii="Times New Roman" w:eastAsia="Times New Roman" w:hAnsi="Times New Roman" w:cs="Times New Roman"/>
          <w:b/>
          <w:lang w:val="lt-LT" w:eastAsia="lt-LT"/>
        </w:rPr>
        <w:tab/>
        <w:t>Specialūs įspėjimai ir atsargumo priemonės</w:t>
      </w:r>
    </w:p>
    <w:p w14:paraId="2F9BB163" w14:textId="77777777" w:rsidR="00476C91" w:rsidRDefault="00476C91">
      <w:pPr>
        <w:spacing w:after="0" w:line="240" w:lineRule="auto"/>
        <w:rPr>
          <w:rFonts w:ascii="Times New Roman" w:eastAsia="Times New Roman" w:hAnsi="Times New Roman" w:cs="Times New Roman"/>
          <w:lang w:val="lt-LT" w:eastAsia="lt-LT"/>
        </w:rPr>
      </w:pPr>
    </w:p>
    <w:p w14:paraId="02F0FDC8" w14:textId="1BB65856" w:rsidR="00476C91" w:rsidRDefault="00A5263C">
      <w:pPr>
        <w:spacing w:after="0" w:line="240" w:lineRule="auto"/>
        <w:rPr>
          <w:rFonts w:ascii="Times New Roman" w:eastAsia="Times New Roman" w:hAnsi="Times New Roman" w:cs="Times New Roman"/>
          <w:iCs/>
          <w:lang w:val="lt-LT" w:eastAsia="en-US"/>
        </w:rPr>
      </w:pPr>
      <w:r>
        <w:rPr>
          <w:rFonts w:ascii="Times New Roman" w:eastAsia="Times New Roman" w:hAnsi="Times New Roman" w:cs="Times New Roman"/>
          <w:iCs/>
          <w:lang w:val="lt-LT" w:eastAsia="en-US"/>
        </w:rPr>
        <w:t>Prieš pradedant gydymą amoksicilinu/klavulano rūgštimi, reikia atidžiai išsiaiškinti, ar anksčiau vartojant penicilinų, cefalosporinų ar kitokių beta laktam</w:t>
      </w:r>
      <w:r w:rsidR="002C25D1">
        <w:rPr>
          <w:rFonts w:ascii="Times New Roman" w:eastAsia="Times New Roman" w:hAnsi="Times New Roman" w:cs="Times New Roman"/>
          <w:iCs/>
          <w:lang w:val="lt-LT" w:eastAsia="en-US"/>
        </w:rPr>
        <w:t>o grupės medžiagų</w:t>
      </w:r>
      <w:r>
        <w:rPr>
          <w:rFonts w:ascii="Times New Roman" w:eastAsia="Times New Roman" w:hAnsi="Times New Roman" w:cs="Times New Roman"/>
          <w:iCs/>
          <w:lang w:val="lt-LT" w:eastAsia="en-US"/>
        </w:rPr>
        <w:t>, nepasireiškė padidėjusio jautrumo reakcijų (žr. 4.3 ir 4.8 skyrius).</w:t>
      </w:r>
    </w:p>
    <w:p w14:paraId="72449AD3" w14:textId="77777777" w:rsidR="00476C91" w:rsidRDefault="00476C91">
      <w:pPr>
        <w:spacing w:after="0" w:line="240" w:lineRule="auto"/>
        <w:rPr>
          <w:rFonts w:ascii="Times New Roman" w:eastAsia="Times New Roman" w:hAnsi="Times New Roman" w:cs="Times New Roman"/>
          <w:lang w:val="lt-LT" w:eastAsia="en-US"/>
        </w:rPr>
      </w:pPr>
    </w:p>
    <w:p w14:paraId="4CF48132" w14:textId="29B64467" w:rsidR="00476C91" w:rsidRDefault="00A5263C" w:rsidP="00281F8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Buvo pranešta apie sunkias ir kartais mirtinas padidėjusio jautrumo reakcijas (įskaitant anafilaktoidines ir sunkias nepageidaujamas odos reakcijas) penicilinais gydytiems pacientams. </w:t>
      </w:r>
      <w:r w:rsidR="00281F8A" w:rsidRPr="00281F8A">
        <w:rPr>
          <w:rFonts w:ascii="Times New Roman" w:eastAsia="Times New Roman" w:hAnsi="Times New Roman" w:cs="Times New Roman"/>
          <w:lang w:val="lt-LT" w:eastAsia="en-US"/>
        </w:rPr>
        <w:t>Be to,</w:t>
      </w:r>
      <w:r w:rsidR="00281F8A">
        <w:rPr>
          <w:rFonts w:ascii="Times New Roman" w:eastAsia="Times New Roman" w:hAnsi="Times New Roman" w:cs="Times New Roman"/>
          <w:lang w:val="lt-LT" w:eastAsia="en-US"/>
        </w:rPr>
        <w:t xml:space="preserve"> </w:t>
      </w:r>
      <w:r w:rsidR="00281F8A" w:rsidRPr="00281F8A">
        <w:rPr>
          <w:rFonts w:ascii="Times New Roman" w:eastAsia="Times New Roman" w:hAnsi="Times New Roman" w:cs="Times New Roman"/>
          <w:lang w:val="lt-LT" w:eastAsia="en-US"/>
        </w:rPr>
        <w:t>padidėjusio jautrumo reakcijos gali progresuoti į Kounis sindromą. Tai yra pavojinga alerginė</w:t>
      </w:r>
      <w:r w:rsidR="00281F8A">
        <w:rPr>
          <w:rFonts w:ascii="Times New Roman" w:eastAsia="Times New Roman" w:hAnsi="Times New Roman" w:cs="Times New Roman"/>
          <w:lang w:val="lt-LT" w:eastAsia="en-US"/>
        </w:rPr>
        <w:t xml:space="preserve"> </w:t>
      </w:r>
      <w:r w:rsidR="00281F8A" w:rsidRPr="00281F8A">
        <w:rPr>
          <w:rFonts w:ascii="Times New Roman" w:eastAsia="Times New Roman" w:hAnsi="Times New Roman" w:cs="Times New Roman"/>
          <w:lang w:val="lt-LT" w:eastAsia="en-US"/>
        </w:rPr>
        <w:t>reakcija, dėl kurios gali ištikti miokardo infarktas (žr. 4.8 skyrių).</w:t>
      </w:r>
      <w:r w:rsidR="00281F8A">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 xml:space="preserve">Šių reakcijų tikimybė didesnė asmenims, </w:t>
      </w:r>
      <w:r>
        <w:rPr>
          <w:rFonts w:ascii="Times New Roman" w:eastAsia="Times New Roman" w:hAnsi="Times New Roman" w:cs="Times New Roman"/>
          <w:lang w:val="lt-LT" w:eastAsia="en-US"/>
        </w:rPr>
        <w:lastRenderedPageBreak/>
        <w:t xml:space="preserve">kuriems anksčiau pasireiškė padidėjęs jautrumas penicilinui ir pacientams, kuriems pasireiškia atopija. Jei </w:t>
      </w:r>
      <w:r w:rsidR="002C25D1">
        <w:rPr>
          <w:rFonts w:ascii="Times New Roman" w:eastAsia="Times New Roman" w:hAnsi="Times New Roman" w:cs="Times New Roman"/>
          <w:lang w:val="lt-LT" w:eastAsia="en-US"/>
        </w:rPr>
        <w:t xml:space="preserve">pasireiškia </w:t>
      </w:r>
      <w:r>
        <w:rPr>
          <w:rFonts w:ascii="Times New Roman" w:eastAsia="Times New Roman" w:hAnsi="Times New Roman" w:cs="Times New Roman"/>
          <w:lang w:val="lt-LT" w:eastAsia="en-US"/>
        </w:rPr>
        <w:t xml:space="preserve">alerginė reakcija, </w:t>
      </w:r>
      <w:r w:rsidR="002C25D1">
        <w:rPr>
          <w:rFonts w:ascii="Times New Roman" w:eastAsia="Times New Roman" w:hAnsi="Times New Roman" w:cs="Times New Roman"/>
          <w:lang w:val="lt-LT" w:eastAsia="en-US"/>
        </w:rPr>
        <w:t xml:space="preserve">gydymas </w:t>
      </w:r>
      <w:r>
        <w:rPr>
          <w:rFonts w:ascii="Times New Roman" w:eastAsia="Times New Roman" w:hAnsi="Times New Roman" w:cs="Times New Roman"/>
          <w:lang w:val="lt-LT" w:eastAsia="en-US"/>
        </w:rPr>
        <w:t xml:space="preserve">amoksicilinu/klavulano rūgštimi </w:t>
      </w:r>
      <w:r w:rsidR="002C25D1">
        <w:rPr>
          <w:rFonts w:ascii="Times New Roman" w:eastAsia="Times New Roman" w:hAnsi="Times New Roman" w:cs="Times New Roman"/>
          <w:lang w:val="lt-LT" w:eastAsia="en-US"/>
        </w:rPr>
        <w:t>turi būti nutrauktas</w:t>
      </w:r>
      <w:r w:rsidR="00CD7652">
        <w:rPr>
          <w:rFonts w:ascii="Times New Roman" w:eastAsia="Times New Roman" w:hAnsi="Times New Roman" w:cs="Times New Roman"/>
          <w:lang w:val="lt-LT" w:eastAsia="en-US"/>
        </w:rPr>
        <w:t xml:space="preserve"> ir pradėtas taikyti alternatyvus tinkamas</w:t>
      </w:r>
      <w:r>
        <w:rPr>
          <w:rFonts w:ascii="Times New Roman" w:eastAsia="Times New Roman" w:hAnsi="Times New Roman" w:cs="Times New Roman"/>
          <w:lang w:val="lt-LT" w:eastAsia="en-US"/>
        </w:rPr>
        <w:t xml:space="preserve"> </w:t>
      </w:r>
      <w:r w:rsidR="00CD7652">
        <w:rPr>
          <w:rFonts w:ascii="Times New Roman" w:eastAsia="Times New Roman" w:hAnsi="Times New Roman" w:cs="Times New Roman"/>
          <w:lang w:val="lt-LT" w:eastAsia="en-US"/>
        </w:rPr>
        <w:t>gydymas</w:t>
      </w:r>
      <w:r>
        <w:rPr>
          <w:rFonts w:ascii="Times New Roman" w:eastAsia="Times New Roman" w:hAnsi="Times New Roman" w:cs="Times New Roman"/>
          <w:lang w:val="lt-LT" w:eastAsia="en-US"/>
        </w:rPr>
        <w:t xml:space="preserve">. </w:t>
      </w:r>
    </w:p>
    <w:p w14:paraId="5B0D4556" w14:textId="181503F8" w:rsidR="00476C91" w:rsidRDefault="00476C91">
      <w:pPr>
        <w:spacing w:after="0" w:line="240" w:lineRule="auto"/>
        <w:rPr>
          <w:rFonts w:ascii="Times New Roman" w:eastAsia="Times New Roman" w:hAnsi="Times New Roman" w:cs="Times New Roman"/>
          <w:lang w:val="lt-LT" w:eastAsia="en-US"/>
        </w:rPr>
      </w:pPr>
    </w:p>
    <w:p w14:paraId="79460B32" w14:textId="320FCF55" w:rsidR="004E0FA3" w:rsidRDefault="004E0FA3" w:rsidP="004E0FA3">
      <w:pPr>
        <w:spacing w:after="0" w:line="240" w:lineRule="auto"/>
        <w:rPr>
          <w:rFonts w:ascii="Times New Roman" w:eastAsia="Times New Roman" w:hAnsi="Times New Roman" w:cs="Times New Roman"/>
          <w:lang w:val="lt-LT" w:eastAsia="en-US"/>
        </w:rPr>
      </w:pPr>
      <w:r w:rsidRPr="004E0FA3">
        <w:rPr>
          <w:rFonts w:ascii="Times New Roman" w:eastAsia="Times New Roman" w:hAnsi="Times New Roman" w:cs="Times New Roman"/>
          <w:lang w:val="lt-LT" w:eastAsia="en-US"/>
        </w:rPr>
        <w:t xml:space="preserve">Buvo pranešta apie vaistinių preparatų sukelto enterokolito sindromą (VSES, </w:t>
      </w:r>
      <w:r w:rsidRPr="003C663A">
        <w:rPr>
          <w:rFonts w:ascii="Times New Roman" w:eastAsia="Times New Roman" w:hAnsi="Times New Roman" w:cs="Times New Roman"/>
          <w:i/>
          <w:iCs/>
          <w:lang w:val="lt-LT" w:eastAsia="en-US"/>
        </w:rPr>
        <w:t>angl. drug-induced</w:t>
      </w:r>
      <w:r>
        <w:rPr>
          <w:rFonts w:ascii="Times New Roman" w:eastAsia="Times New Roman" w:hAnsi="Times New Roman" w:cs="Times New Roman"/>
          <w:i/>
          <w:iCs/>
          <w:lang w:val="lt-LT" w:eastAsia="en-US"/>
        </w:rPr>
        <w:t xml:space="preserve"> </w:t>
      </w:r>
      <w:r w:rsidRPr="003C663A">
        <w:rPr>
          <w:rFonts w:ascii="Times New Roman" w:eastAsia="Times New Roman" w:hAnsi="Times New Roman" w:cs="Times New Roman"/>
          <w:i/>
          <w:iCs/>
          <w:lang w:val="lt-LT" w:eastAsia="en-US"/>
        </w:rPr>
        <w:t>enterocolitis syndrome [DIES]</w:t>
      </w:r>
      <w:r w:rsidRPr="004E0FA3">
        <w:rPr>
          <w:rFonts w:ascii="Times New Roman" w:eastAsia="Times New Roman" w:hAnsi="Times New Roman" w:cs="Times New Roman"/>
          <w:lang w:val="lt-LT" w:eastAsia="en-US"/>
        </w:rPr>
        <w:t>), kuris daugiausiai pasireiškė amoksiciliną / klavulano rūgštį</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vartojantiems vaikams (žr. 4.8 skyrių). VSES – tai alerginė reakcijakurios pagrindinis</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 xml:space="preserve">simptomas yra užsitęsęs vėmimas (1-4 valandas po vaistinio preparato </w:t>
      </w:r>
      <w:r w:rsidR="00610CA1">
        <w:rPr>
          <w:rFonts w:ascii="Times New Roman" w:eastAsia="Times New Roman" w:hAnsi="Times New Roman" w:cs="Times New Roman"/>
          <w:lang w:val="lt-LT" w:eastAsia="en-US"/>
        </w:rPr>
        <w:t>išgėrimo</w:t>
      </w:r>
      <w:r w:rsidRPr="004E0FA3">
        <w:rPr>
          <w:rFonts w:ascii="Times New Roman" w:eastAsia="Times New Roman" w:hAnsi="Times New Roman" w:cs="Times New Roman"/>
          <w:lang w:val="lt-LT" w:eastAsia="en-US"/>
        </w:rPr>
        <w:t>), nepasireiškiant alergijos simptomams odoje ar kvėpavimo takuose. Kiti</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simptomai gali būti pilvo skausmas, viduriavimas,</w:t>
      </w:r>
      <w:r w:rsidR="00E136A9">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hipotenzija ar leukocitozė su neutrofilija</w:t>
      </w:r>
      <w:r w:rsidR="00E136A9">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r w:rsidRPr="004E0FA3">
        <w:rPr>
          <w:rFonts w:ascii="Times New Roman" w:eastAsia="Times New Roman" w:hAnsi="Times New Roman" w:cs="Times New Roman"/>
          <w:lang w:val="lt-LT" w:eastAsia="en-US"/>
        </w:rPr>
        <w:t>Buvo sunkių atvejų, įskaitant progresavimą iki šoko.</w:t>
      </w:r>
    </w:p>
    <w:p w14:paraId="0406C5BF" w14:textId="77777777" w:rsidR="004E0FA3" w:rsidRDefault="004E0FA3">
      <w:pPr>
        <w:spacing w:after="0" w:line="240" w:lineRule="auto"/>
        <w:rPr>
          <w:rFonts w:ascii="Times New Roman" w:eastAsia="Times New Roman" w:hAnsi="Times New Roman" w:cs="Times New Roman"/>
          <w:lang w:val="lt-LT" w:eastAsia="en-US"/>
        </w:rPr>
      </w:pPr>
    </w:p>
    <w:p w14:paraId="2729DCD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įrodyta, kad infekcinę ligą sukėlė amoksicilinui jautrūs mikroorganizmai, atsižvelgiant į oficialias rekomendacijas, amoksicilino/klavulano rūgštį reikia apgalvotai pakeisti amoksicilinu.</w:t>
      </w:r>
    </w:p>
    <w:p w14:paraId="0C0A13D4" w14:textId="77777777" w:rsidR="00476C91" w:rsidRDefault="00476C91">
      <w:pPr>
        <w:spacing w:after="0" w:line="240" w:lineRule="auto"/>
        <w:rPr>
          <w:rFonts w:ascii="Times New Roman" w:eastAsia="Times New Roman" w:hAnsi="Times New Roman" w:cs="Times New Roman"/>
          <w:lang w:val="lt-LT" w:eastAsia="en-US"/>
        </w:rPr>
      </w:pPr>
    </w:p>
    <w:p w14:paraId="79A758D2" w14:textId="2391C3CD"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Šios Amoksiklav formos vartoti negalima, jeigu manoma, kad yra didelė rizika, kad sukėlėjo jautrumas yra sumažėjęs arba sukėlėjai yra atsparūs beta laktam</w:t>
      </w:r>
      <w:r w:rsidR="00CD7652">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vaistiniams preparatams ne dėl beta laktamazių, kurias slopina klavulano rūgštis. Šia Amoksiklav forma negalima gydyti penicilinui atsparių </w:t>
      </w:r>
      <w:r>
        <w:rPr>
          <w:rFonts w:ascii="Times New Roman" w:eastAsia="Times New Roman" w:hAnsi="Times New Roman" w:cs="Times New Roman"/>
          <w:i/>
          <w:iCs/>
          <w:lang w:val="lt-LT" w:eastAsia="en-US"/>
        </w:rPr>
        <w:t xml:space="preserve">S. pneumoniae </w:t>
      </w:r>
      <w:r>
        <w:rPr>
          <w:rFonts w:ascii="Times New Roman" w:eastAsia="Times New Roman" w:hAnsi="Times New Roman" w:cs="Times New Roman"/>
          <w:lang w:val="lt-LT" w:eastAsia="en-US"/>
        </w:rPr>
        <w:t>sukeltos infekcinės ligos.</w:t>
      </w:r>
    </w:p>
    <w:p w14:paraId="240761F5" w14:textId="77777777" w:rsidR="00476C91" w:rsidRDefault="00476C91">
      <w:pPr>
        <w:spacing w:after="0" w:line="240" w:lineRule="auto"/>
        <w:rPr>
          <w:rFonts w:ascii="Times New Roman" w:eastAsia="Times New Roman" w:hAnsi="Times New Roman" w:cs="Times New Roman"/>
          <w:lang w:val="lt-LT" w:eastAsia="en-US"/>
        </w:rPr>
      </w:pPr>
    </w:p>
    <w:p w14:paraId="4A45BC9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inkstų funkcija sutrikusi, arba pacientams, vartojantiems dideles vaistinio preparato dozes, gali pasireikšti traukuliai (žr. 4.8 skyrių).</w:t>
      </w:r>
    </w:p>
    <w:p w14:paraId="706186E2" w14:textId="77777777" w:rsidR="00476C91" w:rsidRDefault="00476C91">
      <w:pPr>
        <w:spacing w:after="0" w:line="240" w:lineRule="auto"/>
        <w:rPr>
          <w:rFonts w:ascii="Times New Roman" w:eastAsia="Times New Roman" w:hAnsi="Times New Roman" w:cs="Times New Roman"/>
          <w:lang w:val="lt-LT" w:eastAsia="en-US"/>
        </w:rPr>
      </w:pPr>
    </w:p>
    <w:p w14:paraId="6880809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vengti vartoti, jeigu įtariama infekcinė mononukleozė, kadangi sergant šia liga ir pavartojus amoksicilino, atsiranda į tymus panašus išbėrimas.</w:t>
      </w:r>
    </w:p>
    <w:p w14:paraId="24D2F242" w14:textId="77777777" w:rsidR="00476C91" w:rsidRDefault="00476C91">
      <w:pPr>
        <w:spacing w:after="0" w:line="240" w:lineRule="auto"/>
        <w:rPr>
          <w:rFonts w:ascii="Times New Roman" w:eastAsia="Times New Roman" w:hAnsi="Times New Roman" w:cs="Times New Roman"/>
          <w:lang w:val="lt-LT" w:eastAsia="en-US"/>
        </w:rPr>
      </w:pPr>
    </w:p>
    <w:p w14:paraId="4BA4A50B" w14:textId="2A1153BC"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Gydymo amoksicilinu metu kartu pavartojus alopurinolio, padidėja alerginių odos reakcijų tikimybė</w:t>
      </w:r>
      <w:r w:rsidR="00662B42" w:rsidRPr="003C663A">
        <w:rPr>
          <w:lang w:val="lt-LT"/>
        </w:rPr>
        <w:t xml:space="preserve"> </w:t>
      </w:r>
      <w:r w:rsidR="00662B42" w:rsidRPr="00662B42">
        <w:rPr>
          <w:rFonts w:ascii="Times New Roman" w:eastAsia="Times New Roman" w:hAnsi="Times New Roman" w:cs="Times New Roman"/>
          <w:lang w:val="lt-LT" w:eastAsia="en-US"/>
        </w:rPr>
        <w:t>(žr. 4.</w:t>
      </w:r>
      <w:r w:rsidR="00662B42">
        <w:rPr>
          <w:rFonts w:ascii="Times New Roman" w:eastAsia="Times New Roman" w:hAnsi="Times New Roman" w:cs="Times New Roman"/>
          <w:lang w:val="lt-LT" w:eastAsia="en-US"/>
        </w:rPr>
        <w:t>5</w:t>
      </w:r>
      <w:r w:rsidR="00662B42" w:rsidRPr="00662B42">
        <w:rPr>
          <w:rFonts w:ascii="Times New Roman" w:eastAsia="Times New Roman" w:hAnsi="Times New Roman" w:cs="Times New Roman"/>
          <w:lang w:val="lt-LT" w:eastAsia="en-US"/>
        </w:rPr>
        <w:t xml:space="preserve"> skyrių).</w:t>
      </w:r>
    </w:p>
    <w:p w14:paraId="065C7363" w14:textId="77777777" w:rsidR="00476C91" w:rsidRDefault="00476C91">
      <w:pPr>
        <w:spacing w:after="0" w:line="240" w:lineRule="auto"/>
        <w:rPr>
          <w:rFonts w:ascii="Times New Roman" w:eastAsia="Times New Roman" w:hAnsi="Times New Roman" w:cs="Times New Roman"/>
          <w:lang w:val="lt-LT" w:eastAsia="en-US"/>
        </w:rPr>
      </w:pPr>
    </w:p>
    <w:p w14:paraId="23C34F05" w14:textId="75C618FA"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Ilga</w:t>
      </w:r>
      <w:r w:rsidR="00CD7652">
        <w:rPr>
          <w:rFonts w:ascii="Times New Roman" w:eastAsia="Times New Roman" w:hAnsi="Times New Roman" w:cs="Times New Roman"/>
          <w:lang w:val="lt-LT" w:eastAsia="en-US"/>
        </w:rPr>
        <w:t>i trunkantis</w:t>
      </w:r>
      <w:r>
        <w:rPr>
          <w:rFonts w:ascii="Times New Roman" w:eastAsia="Times New Roman" w:hAnsi="Times New Roman" w:cs="Times New Roman"/>
          <w:lang w:val="lt-LT" w:eastAsia="en-US"/>
        </w:rPr>
        <w:t xml:space="preserve"> gydymas kartais gali būti susijęs su pernelyg greitu nejautrių mikroorganizmų dauginimusi.</w:t>
      </w:r>
    </w:p>
    <w:p w14:paraId="16BB332F" w14:textId="77777777" w:rsidR="00476C91" w:rsidRDefault="00476C91">
      <w:pPr>
        <w:spacing w:after="0" w:line="240" w:lineRule="auto"/>
        <w:rPr>
          <w:rFonts w:ascii="Times New Roman" w:eastAsia="Times New Roman" w:hAnsi="Times New Roman" w:cs="Times New Roman"/>
          <w:lang w:val="lt-LT" w:eastAsia="en-US"/>
        </w:rPr>
      </w:pPr>
    </w:p>
    <w:p w14:paraId="26A746AD" w14:textId="4BB92C2D"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gydymo pradžioje pasireiškia generalizuota eritema su karščiavimu, susijusi su pustulėmis, tai gali būti ūminės generalizuotos egzanteminės pustuliozės (ŪGEP) simptomas (žr. 4.8 skyrių). Dėl šios reakcijos reikia nutraukti </w:t>
      </w:r>
      <w:r w:rsidR="00CD7652">
        <w:rPr>
          <w:rFonts w:ascii="Times New Roman" w:eastAsiaTheme="minorHAnsi" w:hAnsi="Times New Roman" w:cs="Times New Roman"/>
          <w:lang w:val="lt-LT" w:eastAsia="en-US"/>
        </w:rPr>
        <w:t>amoksicilino/klavulano rūgšties</w:t>
      </w:r>
      <w:r w:rsidR="00CD7652" w:rsidRPr="00395175">
        <w:rPr>
          <w:rFonts w:ascii="Times New Roman" w:eastAsiaTheme="minorHAnsi" w:hAnsi="Times New Roman" w:cs="Times New Roman"/>
          <w:lang w:val="lt-LT" w:eastAsia="en-US"/>
        </w:rPr>
        <w:t xml:space="preserve"> </w:t>
      </w:r>
      <w:r>
        <w:rPr>
          <w:rFonts w:ascii="Times New Roman" w:eastAsia="Times New Roman" w:hAnsi="Times New Roman" w:cs="Times New Roman"/>
          <w:lang w:val="lt-LT" w:eastAsia="en-US"/>
        </w:rPr>
        <w:t>vartojimą ir vėliau amoksicilino vartoti negalima.</w:t>
      </w:r>
    </w:p>
    <w:p w14:paraId="7A4F21F4" w14:textId="77777777" w:rsidR="00476C91" w:rsidRDefault="00476C91">
      <w:pPr>
        <w:spacing w:after="0" w:line="240" w:lineRule="auto"/>
        <w:rPr>
          <w:rFonts w:ascii="Times New Roman" w:eastAsia="Times New Roman" w:hAnsi="Times New Roman" w:cs="Times New Roman"/>
          <w:lang w:val="lt-LT" w:eastAsia="en-US"/>
        </w:rPr>
      </w:pPr>
    </w:p>
    <w:p w14:paraId="48D675F1" w14:textId="6F9B74C6"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atsargiai vartoti pacientams, kurie</w:t>
      </w:r>
      <w:r w:rsidR="00CD7652">
        <w:rPr>
          <w:rFonts w:ascii="Times New Roman" w:eastAsia="Times New Roman" w:hAnsi="Times New Roman" w:cs="Times New Roman"/>
          <w:lang w:val="lt-LT" w:eastAsia="en-US"/>
        </w:rPr>
        <w:t>ms yra kepenų</w:t>
      </w:r>
      <w:r w:rsidR="00426C05">
        <w:rPr>
          <w:rFonts w:ascii="Times New Roman" w:eastAsia="Times New Roman" w:hAnsi="Times New Roman" w:cs="Times New Roman"/>
          <w:lang w:val="lt-LT" w:eastAsia="en-US"/>
        </w:rPr>
        <w:t xml:space="preserve"> funkcijos sutrikim</w:t>
      </w:r>
      <w:r w:rsidR="007C2AEA">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(žr. 4.2, 4.3 ir 4.8 skyrius).</w:t>
      </w:r>
    </w:p>
    <w:p w14:paraId="66777265" w14:textId="77777777" w:rsidR="00476C91" w:rsidRDefault="00476C91">
      <w:pPr>
        <w:spacing w:after="0" w:line="240" w:lineRule="auto"/>
        <w:rPr>
          <w:rFonts w:ascii="Times New Roman" w:eastAsia="Times New Roman" w:hAnsi="Times New Roman" w:cs="Times New Roman"/>
          <w:lang w:val="lt-LT" w:eastAsia="en-US"/>
        </w:rPr>
      </w:pPr>
    </w:p>
    <w:p w14:paraId="0F6C7059" w14:textId="4FD75263" w:rsidR="00476C91" w:rsidRDefault="00CD7652">
      <w:p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Apie k</w:t>
      </w:r>
      <w:r w:rsidRPr="00395175">
        <w:rPr>
          <w:rFonts w:ascii="Times New Roman" w:eastAsiaTheme="minorHAnsi" w:hAnsi="Times New Roman" w:cs="Times New Roman"/>
          <w:lang w:val="lt-LT" w:eastAsia="en-US"/>
        </w:rPr>
        <w:t>epenų</w:t>
      </w:r>
      <w:r w:rsidR="00A93B94">
        <w:rPr>
          <w:rFonts w:ascii="Times New Roman" w:eastAsiaTheme="minorHAnsi" w:hAnsi="Times New Roman" w:cs="Times New Roman"/>
          <w:lang w:val="lt-LT" w:eastAsia="en-US"/>
        </w:rPr>
        <w:t xml:space="preserve"> funkcijos sutrikim</w:t>
      </w:r>
      <w:r w:rsidR="008032A4">
        <w:rPr>
          <w:rFonts w:ascii="Times New Roman" w:eastAsiaTheme="minorHAnsi" w:hAnsi="Times New Roman" w:cs="Times New Roman"/>
          <w:lang w:val="lt-LT" w:eastAsia="en-US"/>
        </w:rPr>
        <w:t>us</w:t>
      </w:r>
      <w:r>
        <w:rPr>
          <w:rFonts w:ascii="Times New Roman" w:eastAsiaTheme="minorHAnsi" w:hAnsi="Times New Roman" w:cs="Times New Roman"/>
          <w:lang w:val="lt-LT" w:eastAsia="en-US"/>
        </w:rPr>
        <w:t xml:space="preserve"> gauta pranešimų</w:t>
      </w:r>
      <w:r w:rsidRPr="00395175">
        <w:rPr>
          <w:rFonts w:ascii="Times New Roman" w:eastAsiaTheme="minorHAnsi" w:hAnsi="Times New Roman" w:cs="Times New Roman"/>
          <w:lang w:val="lt-LT" w:eastAsia="en-US"/>
        </w:rPr>
        <w:t xml:space="preserve"> da</w:t>
      </w:r>
      <w:r>
        <w:rPr>
          <w:rFonts w:ascii="Times New Roman" w:eastAsiaTheme="minorHAnsi" w:hAnsi="Times New Roman" w:cs="Times New Roman"/>
          <w:lang w:val="lt-LT" w:eastAsia="en-US"/>
        </w:rPr>
        <w:t>ugiausia</w:t>
      </w:r>
      <w:r w:rsidRPr="00395175">
        <w:rPr>
          <w:rFonts w:ascii="Times New Roman" w:eastAsiaTheme="minorHAnsi" w:hAnsi="Times New Roman" w:cs="Times New Roman"/>
          <w:lang w:val="lt-LT" w:eastAsia="en-US"/>
        </w:rPr>
        <w:t xml:space="preserve"> vyrams ir senyviems pacientams ir jie gali būti susiję su ilga</w:t>
      </w:r>
      <w:r>
        <w:rPr>
          <w:rFonts w:ascii="Times New Roman" w:eastAsiaTheme="minorHAnsi" w:hAnsi="Times New Roman" w:cs="Times New Roman"/>
          <w:lang w:val="lt-LT" w:eastAsia="en-US"/>
        </w:rPr>
        <w:t>i trunkančiu</w:t>
      </w:r>
      <w:r w:rsidRPr="00395175">
        <w:rPr>
          <w:rFonts w:ascii="Times New Roman" w:eastAsiaTheme="minorHAnsi" w:hAnsi="Times New Roman" w:cs="Times New Roman"/>
          <w:lang w:val="lt-LT" w:eastAsia="en-US"/>
        </w:rPr>
        <w:t xml:space="preserve"> gydymu</w:t>
      </w:r>
      <w:r w:rsidR="00A5263C">
        <w:rPr>
          <w:rFonts w:ascii="Times New Roman" w:eastAsia="Times New Roman" w:hAnsi="Times New Roman" w:cs="Times New Roman"/>
          <w:lang w:val="lt-LT" w:eastAsia="en-US"/>
        </w:rPr>
        <w:t xml:space="preserve">. Tokie reiškiniai labai retai pasireiškė vaikams. Visose grupėse požymių ir simptomų dažniausiai atsirado gydymo metu arba netrukus po gydymo, bet kai kuriais atvejais jie gali pasireikšti, praėjus keletui savaičių po gydymo. Tokie reiškiniai dažniausiai yra </w:t>
      </w:r>
      <w:r>
        <w:rPr>
          <w:rFonts w:ascii="Times New Roman" w:eastAsia="Times New Roman" w:hAnsi="Times New Roman" w:cs="Times New Roman"/>
          <w:lang w:val="lt-LT" w:eastAsia="en-US"/>
        </w:rPr>
        <w:t>laikini</w:t>
      </w:r>
      <w:r w:rsidR="00A5263C">
        <w:rPr>
          <w:rFonts w:ascii="Times New Roman" w:eastAsia="Times New Roman" w:hAnsi="Times New Roman" w:cs="Times New Roman"/>
          <w:lang w:val="lt-LT" w:eastAsia="en-US"/>
        </w:rPr>
        <w:t xml:space="preserve">. Kepenų  </w:t>
      </w:r>
      <w:r w:rsidR="00416294">
        <w:rPr>
          <w:rFonts w:ascii="Times New Roman" w:eastAsia="Times New Roman" w:hAnsi="Times New Roman" w:cs="Times New Roman"/>
          <w:lang w:val="lt-LT" w:eastAsia="en-US"/>
        </w:rPr>
        <w:t xml:space="preserve">funkcijos sutrikimai </w:t>
      </w:r>
      <w:r w:rsidR="00A5263C">
        <w:rPr>
          <w:rFonts w:ascii="Times New Roman" w:eastAsia="Times New Roman" w:hAnsi="Times New Roman" w:cs="Times New Roman"/>
          <w:lang w:val="lt-LT" w:eastAsia="en-US"/>
        </w:rPr>
        <w:t xml:space="preserve">gali būti sunkūs ir, esant labai retomis aplinkybėmis, buvo mirtini. Mirtinų sutrikimų dažniausiai pasireiškė pacientams, kurie sirgo </w:t>
      </w:r>
      <w:r>
        <w:rPr>
          <w:rFonts w:ascii="Times New Roman" w:eastAsia="Times New Roman" w:hAnsi="Times New Roman" w:cs="Times New Roman"/>
          <w:lang w:val="lt-LT" w:eastAsia="en-US"/>
        </w:rPr>
        <w:t xml:space="preserve">sunkia pagrindine </w:t>
      </w:r>
      <w:r w:rsidR="00A5263C">
        <w:rPr>
          <w:rFonts w:ascii="Times New Roman" w:eastAsia="Times New Roman" w:hAnsi="Times New Roman" w:cs="Times New Roman"/>
          <w:lang w:val="lt-LT" w:eastAsia="en-US"/>
        </w:rPr>
        <w:t>liga arba kartu vartojo vaistinių preparatų, kurie, kaip žinoma, gali veikti kepenis (žr. 4.8 skyrių).</w:t>
      </w:r>
    </w:p>
    <w:p w14:paraId="4E1ED023" w14:textId="77777777" w:rsidR="00476C91" w:rsidRDefault="00476C91">
      <w:pPr>
        <w:spacing w:after="0" w:line="240" w:lineRule="auto"/>
        <w:rPr>
          <w:rFonts w:ascii="Times New Roman" w:eastAsia="Times New Roman" w:hAnsi="Times New Roman" w:cs="Times New Roman"/>
          <w:lang w:val="lt-LT" w:eastAsia="en-US"/>
        </w:rPr>
      </w:pPr>
    </w:p>
    <w:p w14:paraId="0F23A556" w14:textId="4EB23FD1"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Beveik visų antibakterinių </w:t>
      </w:r>
      <w:r w:rsidR="00CD7652">
        <w:rPr>
          <w:rFonts w:ascii="Times New Roman" w:eastAsia="Times New Roman" w:hAnsi="Times New Roman" w:cs="Times New Roman"/>
          <w:lang w:val="lt-LT" w:eastAsia="en-US"/>
        </w:rPr>
        <w:t>medžiagų</w:t>
      </w:r>
      <w:r>
        <w:rPr>
          <w:rFonts w:ascii="Times New Roman" w:eastAsia="Times New Roman" w:hAnsi="Times New Roman" w:cs="Times New Roman"/>
          <w:lang w:val="lt-LT" w:eastAsia="en-US"/>
        </w:rPr>
        <w:t xml:space="preserve"> vartojimas susijęs su antibiotikų sukeltu kolitu, kuris gali būti ir lengvas, ir keliantis pavojų gyvybei (žr. 4.8 skyrių). Taigi</w:t>
      </w:r>
      <w:r w:rsidR="00CD7652">
        <w:rPr>
          <w:rFonts w:ascii="Times New Roman" w:eastAsia="Times New Roman" w:hAnsi="Times New Roman" w:cs="Times New Roman"/>
          <w:lang w:val="lt-LT" w:eastAsia="en-US"/>
        </w:rPr>
        <w:t xml:space="preserve"> </w:t>
      </w:r>
      <w:r w:rsidR="00CD7652">
        <w:rPr>
          <w:rFonts w:ascii="Times New Roman" w:eastAsiaTheme="minorHAnsi" w:hAnsi="Times New Roman" w:cs="Times New Roman"/>
          <w:lang w:val="lt-LT" w:eastAsia="en-US"/>
        </w:rPr>
        <w:t>yra svarbu turėti omenyje šią diagnozę</w:t>
      </w:r>
      <w:r>
        <w:rPr>
          <w:rFonts w:ascii="Times New Roman" w:eastAsia="Times New Roman" w:hAnsi="Times New Roman" w:cs="Times New Roman"/>
          <w:lang w:val="lt-LT" w:eastAsia="en-US"/>
        </w:rPr>
        <w:t xml:space="preserve">, jeigu vartojant antibiotikų arba netrukus po gydymo bet kuriais antibiotikais prasideda viduriavimas,. Jeigu pasireiškia su antibiotikais susijęs kolitas, reikia nedelsiant nutraukti amoksicilino/klavulano rūgšties vartojimą, kreiptis į gydytoją ir pradėti atitinkamą gydymą. </w:t>
      </w:r>
      <w:r w:rsidR="00CD7652">
        <w:rPr>
          <w:rFonts w:ascii="Times New Roman" w:eastAsia="Times New Roman" w:hAnsi="Times New Roman" w:cs="Times New Roman"/>
          <w:lang w:val="lt-LT" w:eastAsia="en-US"/>
        </w:rPr>
        <w:t>Esant šiai situacijai</w:t>
      </w:r>
      <w:r>
        <w:rPr>
          <w:rFonts w:ascii="Times New Roman" w:eastAsia="Times New Roman" w:hAnsi="Times New Roman" w:cs="Times New Roman"/>
          <w:lang w:val="lt-LT" w:eastAsia="en-US"/>
        </w:rPr>
        <w:t xml:space="preserve"> peristaltiką slopinančių vaistinių preparatų vartoti negalima.</w:t>
      </w:r>
    </w:p>
    <w:p w14:paraId="658A86D1" w14:textId="77777777" w:rsidR="00476C91" w:rsidRDefault="00476C91">
      <w:pPr>
        <w:spacing w:after="0" w:line="240" w:lineRule="auto"/>
        <w:rPr>
          <w:rFonts w:ascii="Times New Roman" w:eastAsia="Times New Roman" w:hAnsi="Times New Roman" w:cs="Times New Roman"/>
          <w:lang w:val="lt-LT" w:eastAsia="en-US"/>
        </w:rPr>
      </w:pPr>
    </w:p>
    <w:p w14:paraId="0E62F11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 gydoma ilgą laiką, rekomenduojama periodiškai įvertinti organų sistemų funkciją, įskaitant inkstų, kepenų ir kraujodaros funkcijas.</w:t>
      </w:r>
    </w:p>
    <w:p w14:paraId="04C6FDA9" w14:textId="77777777" w:rsidR="00476C91" w:rsidRDefault="00476C91">
      <w:pPr>
        <w:spacing w:after="0" w:line="240" w:lineRule="auto"/>
        <w:rPr>
          <w:rFonts w:ascii="Times New Roman" w:eastAsia="Times New Roman" w:hAnsi="Times New Roman" w:cs="Times New Roman"/>
          <w:lang w:val="lt-LT" w:eastAsia="en-US"/>
        </w:rPr>
      </w:pPr>
    </w:p>
    <w:p w14:paraId="60FDDFC2" w14:textId="6B7BF3F1"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Pacientams, </w:t>
      </w:r>
      <w:r w:rsidR="00397CA4">
        <w:rPr>
          <w:rFonts w:ascii="Times New Roman" w:eastAsia="Times New Roman" w:hAnsi="Times New Roman" w:cs="Times New Roman"/>
          <w:lang w:val="lt-LT" w:eastAsia="en-US"/>
        </w:rPr>
        <w:t>vartojantiems amoksicilino</w:t>
      </w:r>
      <w:r>
        <w:rPr>
          <w:rFonts w:ascii="Times New Roman" w:eastAsia="Times New Roman" w:hAnsi="Times New Roman" w:cs="Times New Roman"/>
          <w:lang w:val="lt-LT" w:eastAsia="en-US"/>
        </w:rPr>
        <w:t>/klavulano rūgšti</w:t>
      </w:r>
      <w:r w:rsidR="00397CA4">
        <w:rPr>
          <w:rFonts w:ascii="Times New Roman" w:eastAsia="Times New Roman" w:hAnsi="Times New Roman" w:cs="Times New Roman"/>
          <w:lang w:val="lt-LT" w:eastAsia="en-US"/>
        </w:rPr>
        <w:t>es</w:t>
      </w:r>
      <w:r>
        <w:rPr>
          <w:rFonts w:ascii="Times New Roman" w:eastAsia="Times New Roman" w:hAnsi="Times New Roman" w:cs="Times New Roman"/>
          <w:lang w:val="lt-LT" w:eastAsia="en-US"/>
        </w:rPr>
        <w:t>, retai</w:t>
      </w:r>
      <w:r w:rsidR="00397CA4">
        <w:rPr>
          <w:rFonts w:ascii="Times New Roman" w:eastAsia="Times New Roman" w:hAnsi="Times New Roman" w:cs="Times New Roman"/>
          <w:lang w:val="lt-LT" w:eastAsia="en-US"/>
        </w:rPr>
        <w:t xml:space="preserve"> gauta pranešimų apie</w:t>
      </w:r>
      <w:r>
        <w:rPr>
          <w:rFonts w:ascii="Times New Roman" w:eastAsia="Times New Roman" w:hAnsi="Times New Roman" w:cs="Times New Roman"/>
          <w:lang w:val="lt-LT" w:eastAsia="en-US"/>
        </w:rPr>
        <w:t xml:space="preserve"> protrombino </w:t>
      </w:r>
      <w:r w:rsidR="00397CA4">
        <w:rPr>
          <w:rFonts w:ascii="Times New Roman" w:eastAsia="Times New Roman" w:hAnsi="Times New Roman" w:cs="Times New Roman"/>
          <w:lang w:val="lt-LT" w:eastAsia="en-US"/>
        </w:rPr>
        <w:t>laiko pailgėjimą</w:t>
      </w:r>
      <w:r>
        <w:rPr>
          <w:rFonts w:ascii="Times New Roman" w:eastAsia="Times New Roman" w:hAnsi="Times New Roman" w:cs="Times New Roman"/>
          <w:lang w:val="lt-LT" w:eastAsia="en-US"/>
        </w:rPr>
        <w:t>.</w:t>
      </w:r>
    </w:p>
    <w:p w14:paraId="067E0B7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kartu skiriama vartoti antikoaguliantų, būtinas tinkamas stebėjimas. Norint užtikrinti tinkamą kraujo krešėjimą, gali prireikti keisti per burną vartojamų antikoaguliantų dozę (žr. 4.5 ir 4.8 skyrius).</w:t>
      </w:r>
    </w:p>
    <w:p w14:paraId="2C8B9779" w14:textId="77777777" w:rsidR="00476C91" w:rsidRDefault="00476C91">
      <w:pPr>
        <w:spacing w:after="0" w:line="240" w:lineRule="auto"/>
        <w:rPr>
          <w:rFonts w:ascii="Times New Roman" w:eastAsia="Times New Roman" w:hAnsi="Times New Roman" w:cs="Times New Roman"/>
          <w:lang w:val="lt-LT" w:eastAsia="en-US"/>
        </w:rPr>
      </w:pPr>
    </w:p>
    <w:p w14:paraId="023EC75D" w14:textId="756D86E1"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397CA4">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inkstų funkcij</w:t>
      </w:r>
      <w:r w:rsidR="00397CA4">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xml:space="preserve"> vaistinio preparato dozę reikia keisti, atsižvelgiant į inkstų funkcijos sutrikimo laipsnį (žr. 4.2 skyrių).</w:t>
      </w:r>
    </w:p>
    <w:p w14:paraId="3D72FC6C" w14:textId="77777777" w:rsidR="00476C91" w:rsidRDefault="00476C91">
      <w:pPr>
        <w:spacing w:after="0" w:line="240" w:lineRule="auto"/>
        <w:rPr>
          <w:rFonts w:ascii="Times New Roman" w:eastAsia="Times New Roman" w:hAnsi="Times New Roman" w:cs="Times New Roman"/>
          <w:lang w:val="lt-LT" w:eastAsia="en-US"/>
        </w:rPr>
      </w:pPr>
    </w:p>
    <w:p w14:paraId="7F4A9991" w14:textId="7478F220"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šlapimo išsiskyrimas susilpnėjęs, labai retais atvejais pasireiškė kristalurija</w:t>
      </w:r>
      <w:r w:rsidR="005213A4">
        <w:rPr>
          <w:rFonts w:ascii="Times New Roman" w:eastAsia="Times New Roman" w:hAnsi="Times New Roman" w:cs="Times New Roman"/>
          <w:lang w:val="lt-LT" w:eastAsia="en-US"/>
        </w:rPr>
        <w:t xml:space="preserve"> (įskaitant</w:t>
      </w:r>
      <w:r w:rsidR="006C1486">
        <w:rPr>
          <w:rFonts w:ascii="Times New Roman" w:eastAsia="Times New Roman" w:hAnsi="Times New Roman" w:cs="Times New Roman"/>
          <w:lang w:val="lt-LT" w:eastAsia="en-US"/>
        </w:rPr>
        <w:t xml:space="preserve"> ūminę inkstų pažaidą)</w:t>
      </w:r>
      <w:r>
        <w:rPr>
          <w:rFonts w:ascii="Times New Roman" w:eastAsia="Times New Roman" w:hAnsi="Times New Roman" w:cs="Times New Roman"/>
          <w:lang w:val="lt-LT" w:eastAsia="en-US"/>
        </w:rPr>
        <w:t xml:space="preserve">, dažniausiai vaistinį preparatą vartojant parenteriniu būdu. Vartojant dideles amoksicilino dozes, kad sumažėtų amoksicilino sukeltos kristalurijos tikimybė, rekomenduojama vartoti pakankamai </w:t>
      </w:r>
      <w:r w:rsidR="00397CA4">
        <w:rPr>
          <w:rFonts w:ascii="Times New Roman" w:eastAsia="Times New Roman" w:hAnsi="Times New Roman" w:cs="Times New Roman"/>
          <w:lang w:val="lt-LT" w:eastAsia="en-US"/>
        </w:rPr>
        <w:t xml:space="preserve">skysčio </w:t>
      </w:r>
      <w:r>
        <w:rPr>
          <w:rFonts w:ascii="Times New Roman" w:eastAsia="Times New Roman" w:hAnsi="Times New Roman" w:cs="Times New Roman"/>
          <w:lang w:val="lt-LT" w:eastAsia="en-US"/>
        </w:rPr>
        <w:t xml:space="preserve">ir palaikyti normalų šlapimo išskyrimą. Jeigu į paciento šlapimo pūslę įvestas kateteris, reikia reguliariai tikrinti kateterio praeinamumą (žr. </w:t>
      </w:r>
      <w:r w:rsidR="006C1486">
        <w:rPr>
          <w:rFonts w:ascii="Times New Roman" w:eastAsia="Times New Roman" w:hAnsi="Times New Roman" w:cs="Times New Roman"/>
          <w:lang w:val="lt-LT" w:eastAsia="en-US"/>
        </w:rPr>
        <w:t xml:space="preserve">4.8 ir </w:t>
      </w:r>
      <w:r>
        <w:rPr>
          <w:rFonts w:ascii="Times New Roman" w:eastAsia="Times New Roman" w:hAnsi="Times New Roman" w:cs="Times New Roman"/>
          <w:lang w:val="lt-LT" w:eastAsia="en-US"/>
        </w:rPr>
        <w:t>4.9 skyri</w:t>
      </w:r>
      <w:r w:rsidR="006C1486">
        <w:rPr>
          <w:rFonts w:ascii="Times New Roman" w:eastAsia="Times New Roman" w:hAnsi="Times New Roman" w:cs="Times New Roman"/>
          <w:lang w:val="lt-LT" w:eastAsia="en-US"/>
        </w:rPr>
        <w:t>us</w:t>
      </w:r>
      <w:r>
        <w:rPr>
          <w:rFonts w:ascii="Times New Roman" w:eastAsia="Times New Roman" w:hAnsi="Times New Roman" w:cs="Times New Roman"/>
          <w:lang w:val="lt-LT" w:eastAsia="en-US"/>
        </w:rPr>
        <w:t>).</w:t>
      </w:r>
    </w:p>
    <w:p w14:paraId="6BF25AD1" w14:textId="77777777" w:rsidR="00476C91" w:rsidRDefault="00476C91">
      <w:pPr>
        <w:spacing w:after="0" w:line="240" w:lineRule="auto"/>
        <w:rPr>
          <w:rFonts w:ascii="Times New Roman" w:eastAsia="Times New Roman" w:hAnsi="Times New Roman" w:cs="Times New Roman"/>
          <w:lang w:val="lt-LT" w:eastAsia="en-US"/>
        </w:rPr>
      </w:pPr>
    </w:p>
    <w:p w14:paraId="4B92E99A"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gydymo amoksicilinu metu reikia ištirti gliukozę šlapime, reikia taikyti fermentinius gliukozės oksidazės metodus, nes tiriant nefermentiniais metodais, gali būti klaidingai teigiami tyrimo duomenys.</w:t>
      </w:r>
    </w:p>
    <w:p w14:paraId="5E18A584" w14:textId="77777777" w:rsidR="00476C91" w:rsidRDefault="00476C91">
      <w:pPr>
        <w:spacing w:after="0" w:line="240" w:lineRule="auto"/>
        <w:rPr>
          <w:rFonts w:ascii="Times New Roman" w:eastAsia="Times New Roman" w:hAnsi="Times New Roman" w:cs="Times New Roman"/>
          <w:lang w:val="lt-LT" w:eastAsia="en-US"/>
        </w:rPr>
      </w:pPr>
    </w:p>
    <w:p w14:paraId="72929A5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Amoksiklav sudėtyje esančios klavulano rūgšties prie raudonųjų kraujo ląstelių gali nespecifiškai prisijungti IgG ir albuminas ir dėl to būti klaidingai teigiami Kumbso mėginio duomenys.</w:t>
      </w:r>
    </w:p>
    <w:p w14:paraId="7D389A5A" w14:textId="77777777" w:rsidR="00476C91" w:rsidRDefault="00476C91">
      <w:pPr>
        <w:spacing w:after="0" w:line="240" w:lineRule="auto"/>
        <w:rPr>
          <w:rFonts w:ascii="Times New Roman" w:eastAsia="Times New Roman" w:hAnsi="Times New Roman" w:cs="Times New Roman"/>
          <w:lang w:val="lt-LT" w:eastAsia="en-US"/>
        </w:rPr>
      </w:pPr>
    </w:p>
    <w:p w14:paraId="7F86744A"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Gauta pranešimų apie teigiamus tyrimų duomenis,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mėginius pacientams, kurie vartojo amoksiciliną/klavulano rūgštį, o vėliau</w:t>
      </w:r>
      <w:r>
        <w:rPr>
          <w:rFonts w:ascii="Times New Roman" w:eastAsia="Times New Roman" w:hAnsi="Times New Roman" w:cs="Times New Roman"/>
          <w:i/>
          <w:iCs/>
          <w:lang w:val="lt-LT" w:eastAsia="en-US"/>
        </w:rPr>
        <w:t xml:space="preserve"> Aspergillus </w:t>
      </w:r>
      <w:r>
        <w:rPr>
          <w:rFonts w:ascii="Times New Roman" w:eastAsia="Times New Roman" w:hAnsi="Times New Roman" w:cs="Times New Roman"/>
          <w:lang w:val="lt-LT" w:eastAsia="en-US"/>
        </w:rPr>
        <w:t xml:space="preserve">sukeltos infekcijos nerasta.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 xml:space="preserve">mėginius, pranešta apie pasireiškusias kryžmines reakcijas su ne </w:t>
      </w:r>
      <w:r>
        <w:rPr>
          <w:rFonts w:ascii="Times New Roman" w:eastAsia="Times New Roman" w:hAnsi="Times New Roman" w:cs="Times New Roman"/>
          <w:i/>
          <w:iCs/>
          <w:lang w:val="lt-LT" w:eastAsia="en-US"/>
        </w:rPr>
        <w:t xml:space="preserve">Aspergillus </w:t>
      </w:r>
      <w:r>
        <w:rPr>
          <w:rFonts w:ascii="Times New Roman" w:eastAsia="Times New Roman" w:hAnsi="Times New Roman" w:cs="Times New Roman"/>
          <w:lang w:val="lt-LT" w:eastAsia="en-US"/>
        </w:rPr>
        <w:t>polisacharidais ir polifuranozėmis. Dėl to teigiamus tyrimų duomenis pacientams, kurie vartoja amoksiciliną/klavulano rūgštį, reikia vertinti atsargiai ir patvirtinti kitais diagnostikos metodais.</w:t>
      </w:r>
    </w:p>
    <w:p w14:paraId="642835FD" w14:textId="77777777" w:rsidR="00476C91" w:rsidRDefault="00476C91">
      <w:pPr>
        <w:spacing w:after="0" w:line="240" w:lineRule="auto"/>
        <w:rPr>
          <w:rFonts w:ascii="Times New Roman" w:eastAsia="Times New Roman" w:hAnsi="Times New Roman" w:cs="Times New Roman"/>
          <w:u w:val="single"/>
          <w:lang w:val="lt-LT" w:eastAsia="lt-LT"/>
        </w:rPr>
      </w:pPr>
    </w:p>
    <w:p w14:paraId="75AC1588" w14:textId="08AC1188" w:rsidR="00476C91" w:rsidRPr="00FA610F" w:rsidRDefault="00A5263C">
      <w:pPr>
        <w:spacing w:after="0" w:line="240" w:lineRule="auto"/>
        <w:rPr>
          <w:lang w:val="lt-LT"/>
        </w:rPr>
      </w:pPr>
      <w:r>
        <w:rPr>
          <w:rFonts w:ascii="Times New Roman" w:eastAsia="Times New Roman" w:hAnsi="Times New Roman" w:cs="Times New Roman"/>
          <w:u w:val="single"/>
          <w:lang w:val="lt-LT" w:eastAsia="lt-LT"/>
        </w:rPr>
        <w:t>Amoksiklav sudėtyje yra natrio, sulfitų</w:t>
      </w:r>
      <w:r w:rsidR="00413483">
        <w:rPr>
          <w:rFonts w:ascii="Times New Roman" w:eastAsia="Times New Roman" w:hAnsi="Times New Roman" w:cs="Times New Roman"/>
          <w:u w:val="single"/>
          <w:lang w:val="lt-LT" w:eastAsia="lt-LT"/>
        </w:rPr>
        <w:t>.</w:t>
      </w:r>
    </w:p>
    <w:p w14:paraId="48C106DD" w14:textId="34AB15E6" w:rsidR="00A905A3" w:rsidRDefault="00A905A3">
      <w:pPr>
        <w:spacing w:after="0" w:line="240" w:lineRule="auto"/>
        <w:rPr>
          <w:rFonts w:ascii="Times New Roman" w:eastAsia="Times New Roman" w:hAnsi="Times New Roman" w:cs="Times New Roman"/>
          <w:lang w:val="lt-LT" w:eastAsia="en-US"/>
        </w:rPr>
      </w:pPr>
    </w:p>
    <w:p w14:paraId="08F6B5E4" w14:textId="3031212E"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vaistinio preparato sudėtyje yra sulfitų. Retais atvejais gali sukelti sunkių padidėjusio jautrumo reakcijų ir bronchų spazmą.</w:t>
      </w:r>
    </w:p>
    <w:p w14:paraId="7BAC9D34" w14:textId="5C40A78F"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 vaistinio preparato vienoje disperguojamoje tabletėje yra mažiau kaip </w:t>
      </w:r>
      <w:r w:rsidR="00A905A3">
        <w:rPr>
          <w:rFonts w:ascii="Times New Roman" w:eastAsia="Times New Roman" w:hAnsi="Times New Roman" w:cs="Times New Roman"/>
          <w:lang w:val="lt-LT" w:eastAsia="en-US"/>
        </w:rPr>
        <w:t>1 </w:t>
      </w:r>
      <w:r>
        <w:rPr>
          <w:rFonts w:ascii="Times New Roman" w:eastAsia="Times New Roman" w:hAnsi="Times New Roman" w:cs="Times New Roman"/>
          <w:lang w:val="lt-LT" w:eastAsia="en-US"/>
        </w:rPr>
        <w:t>mmol (</w:t>
      </w:r>
      <w:r w:rsidR="00A905A3">
        <w:rPr>
          <w:rFonts w:ascii="Times New Roman" w:eastAsia="Times New Roman" w:hAnsi="Times New Roman" w:cs="Times New Roman"/>
          <w:lang w:val="lt-LT" w:eastAsia="en-US"/>
        </w:rPr>
        <w:t>23 </w:t>
      </w:r>
      <w:r>
        <w:rPr>
          <w:rFonts w:ascii="Times New Roman" w:eastAsia="Times New Roman" w:hAnsi="Times New Roman" w:cs="Times New Roman"/>
          <w:lang w:val="lt-LT" w:eastAsia="en-US"/>
        </w:rPr>
        <w:t>mg) natrio, t.</w:t>
      </w:r>
      <w:r w:rsidR="00A905A3">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 jis beveik neturi reikšmės.</w:t>
      </w:r>
    </w:p>
    <w:p w14:paraId="101004D5" w14:textId="77777777" w:rsidR="00476C91" w:rsidRDefault="00476C91">
      <w:pPr>
        <w:spacing w:after="0" w:line="240" w:lineRule="auto"/>
        <w:rPr>
          <w:rFonts w:ascii="Times New Roman" w:eastAsia="Times New Roman" w:hAnsi="Times New Roman" w:cs="Times New Roman"/>
          <w:lang w:val="lt-LT" w:eastAsia="en-US"/>
        </w:rPr>
      </w:pPr>
    </w:p>
    <w:p w14:paraId="5196073D"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4.5</w:t>
      </w:r>
      <w:r>
        <w:rPr>
          <w:rFonts w:ascii="Times New Roman" w:eastAsia="Times New Roman" w:hAnsi="Times New Roman" w:cs="Times New Roman"/>
          <w:b/>
          <w:lang w:val="lt-LT" w:eastAsia="lt-LT"/>
        </w:rPr>
        <w:tab/>
        <w:t>Sąveika su kitais vaistiniais preparatais ir kitokia sąveika</w:t>
      </w:r>
    </w:p>
    <w:p w14:paraId="03A0A148" w14:textId="77777777" w:rsidR="00476C91" w:rsidRDefault="00476C91">
      <w:pPr>
        <w:spacing w:after="0" w:line="240" w:lineRule="auto"/>
        <w:rPr>
          <w:rFonts w:ascii="Times New Roman" w:eastAsia="Times New Roman" w:hAnsi="Times New Roman" w:cs="Times New Roman"/>
          <w:lang w:val="lt-LT" w:eastAsia="en-US"/>
        </w:rPr>
      </w:pPr>
    </w:p>
    <w:p w14:paraId="4457ECC5"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Geriamieji antikoaguliantai</w:t>
      </w:r>
    </w:p>
    <w:p w14:paraId="7C23227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 4.4 ir 4.8 skyrius).</w:t>
      </w:r>
    </w:p>
    <w:p w14:paraId="6AED6A4B" w14:textId="12136FC9" w:rsidR="00476C91" w:rsidRDefault="00476C91">
      <w:pPr>
        <w:spacing w:after="0" w:line="240" w:lineRule="auto"/>
        <w:rPr>
          <w:rFonts w:ascii="Times New Roman" w:eastAsia="Times New Roman" w:hAnsi="Times New Roman" w:cs="Times New Roman"/>
          <w:lang w:val="lt-LT" w:eastAsia="en-US"/>
        </w:rPr>
      </w:pPr>
    </w:p>
    <w:p w14:paraId="62B15A44" w14:textId="77777777" w:rsidR="00E5704C" w:rsidRPr="003C663A" w:rsidRDefault="00E5704C" w:rsidP="00E5704C">
      <w:pPr>
        <w:spacing w:after="0" w:line="240" w:lineRule="auto"/>
        <w:rPr>
          <w:rFonts w:ascii="Times New Roman" w:eastAsia="Times New Roman" w:hAnsi="Times New Roman" w:cs="Times New Roman"/>
          <w:u w:val="single"/>
          <w:lang w:val="lt-LT" w:eastAsia="en-US"/>
        </w:rPr>
      </w:pPr>
      <w:r w:rsidRPr="003C663A">
        <w:rPr>
          <w:rFonts w:ascii="Times New Roman" w:eastAsia="Times New Roman" w:hAnsi="Times New Roman" w:cs="Times New Roman"/>
          <w:u w:val="single"/>
          <w:lang w:val="lt-LT" w:eastAsia="en-US"/>
        </w:rPr>
        <w:t>Metotreksatas</w:t>
      </w:r>
    </w:p>
    <w:p w14:paraId="48E0CD7A" w14:textId="77777777" w:rsidR="00E5704C" w:rsidRPr="00E5704C" w:rsidRDefault="00E5704C" w:rsidP="00E5704C">
      <w:pPr>
        <w:spacing w:after="0" w:line="240" w:lineRule="auto"/>
        <w:rPr>
          <w:rFonts w:ascii="Times New Roman" w:eastAsia="Times New Roman" w:hAnsi="Times New Roman" w:cs="Times New Roman"/>
          <w:lang w:val="lt-LT" w:eastAsia="en-US"/>
        </w:rPr>
      </w:pPr>
      <w:r w:rsidRPr="00E5704C">
        <w:rPr>
          <w:rFonts w:ascii="Times New Roman" w:eastAsia="Times New Roman" w:hAnsi="Times New Roman" w:cs="Times New Roman"/>
          <w:lang w:val="lt-LT" w:eastAsia="en-US"/>
        </w:rPr>
        <w:t>Penicilinai gali mažinti metotreksato šalinimą iš organizmo, sukeldami galimą toksiškumo padidėjimą.</w:t>
      </w:r>
    </w:p>
    <w:p w14:paraId="70AB594D" w14:textId="77777777" w:rsidR="00CE478F" w:rsidRDefault="00CE478F" w:rsidP="00E5704C">
      <w:pPr>
        <w:spacing w:after="0" w:line="240" w:lineRule="auto"/>
        <w:rPr>
          <w:rFonts w:ascii="Times New Roman" w:eastAsia="Times New Roman" w:hAnsi="Times New Roman" w:cs="Times New Roman"/>
          <w:lang w:val="lt-LT" w:eastAsia="en-US"/>
        </w:rPr>
      </w:pPr>
    </w:p>
    <w:p w14:paraId="733794F0" w14:textId="1562217C" w:rsidR="00E5704C" w:rsidRPr="003C663A" w:rsidRDefault="00E5704C" w:rsidP="00E5704C">
      <w:pPr>
        <w:spacing w:after="0" w:line="240" w:lineRule="auto"/>
        <w:rPr>
          <w:rFonts w:ascii="Times New Roman" w:eastAsia="Times New Roman" w:hAnsi="Times New Roman" w:cs="Times New Roman"/>
          <w:u w:val="single"/>
          <w:lang w:val="lt-LT" w:eastAsia="en-US"/>
        </w:rPr>
      </w:pPr>
      <w:r w:rsidRPr="003C663A">
        <w:rPr>
          <w:rFonts w:ascii="Times New Roman" w:eastAsia="Times New Roman" w:hAnsi="Times New Roman" w:cs="Times New Roman"/>
          <w:u w:val="single"/>
          <w:lang w:val="lt-LT" w:eastAsia="en-US"/>
        </w:rPr>
        <w:t>Probenecidas</w:t>
      </w:r>
    </w:p>
    <w:p w14:paraId="0EB423A0" w14:textId="3659B04D" w:rsidR="00040E52" w:rsidRDefault="00E5704C" w:rsidP="00E5704C">
      <w:pPr>
        <w:spacing w:after="0" w:line="240" w:lineRule="auto"/>
        <w:rPr>
          <w:rFonts w:ascii="Times New Roman" w:eastAsia="Times New Roman" w:hAnsi="Times New Roman" w:cs="Times New Roman"/>
          <w:lang w:val="lt-LT" w:eastAsia="en-US"/>
        </w:rPr>
      </w:pPr>
      <w:r w:rsidRPr="00E5704C">
        <w:rPr>
          <w:rFonts w:ascii="Times New Roman" w:eastAsia="Times New Roman" w:hAnsi="Times New Roman" w:cs="Times New Roman"/>
          <w:lang w:val="lt-LT" w:eastAsia="en-US"/>
        </w:rPr>
        <w:t>Nerekomenduojama vartoti kartu su probenecidu. Probenecidas mažina amoksicilino sekreciją inkstų kanalėliuose. Vartojant kartu su probenecidu, gali padidėti ir ilgiau išsilaikyti amoksicilino koncentracijos kraujyje.</w:t>
      </w:r>
    </w:p>
    <w:p w14:paraId="12B44016" w14:textId="77777777" w:rsidR="00040E52" w:rsidRDefault="00040E52">
      <w:pPr>
        <w:spacing w:after="0" w:line="240" w:lineRule="auto"/>
        <w:rPr>
          <w:rFonts w:ascii="Times New Roman" w:eastAsia="Times New Roman" w:hAnsi="Times New Roman" w:cs="Times New Roman"/>
          <w:lang w:val="lt-LT" w:eastAsia="en-US"/>
        </w:rPr>
      </w:pPr>
    </w:p>
    <w:p w14:paraId="78E964BB"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Mikofenolato mofetilis</w:t>
      </w:r>
    </w:p>
    <w:p w14:paraId="21B71EE6" w14:textId="77777777" w:rsidR="00642555"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Gauta pranešimų, kad mikofenolato mofetiliu gydomiems pacientams pradėjus vartoti geriamojo Amoksiklav, aktyvaus metabolito mikofenolio rūgšties (MFR) koncentracija, susidaranti prieš kitą </w:t>
      </w:r>
      <w:r>
        <w:rPr>
          <w:rFonts w:ascii="Times New Roman" w:eastAsia="Times New Roman" w:hAnsi="Times New Roman" w:cs="Times New Roman"/>
          <w:lang w:val="lt-LT" w:eastAsia="lt-LT"/>
        </w:rPr>
        <w:lastRenderedPageBreak/>
        <w:t>vaistinio preparato dozę, sumažėjo apytikriai 50 %. Lygmens prieš kitą dozę pokytis nebūtinai tiksliai rodo bendros MFR ekspozicijos pokyčius. Taigi, jeigu nėra transplantato funkcijos sutrikimo požymių, mikofenolato mofetilio dozės keisti paprastai nebūtina. Vis dėto, gydymo minėtų vaistinių preparatų deriniu metu ir trumpai po gydymo antibiotiku pabaigos reikia atidžiai stebėti paciento klinikinę būklę.</w:t>
      </w:r>
    </w:p>
    <w:p w14:paraId="2786C3C9" w14:textId="77777777" w:rsidR="00A33560" w:rsidRDefault="00A33560" w:rsidP="00642555">
      <w:pPr>
        <w:spacing w:after="0" w:line="240" w:lineRule="auto"/>
        <w:rPr>
          <w:rFonts w:ascii="Times New Roman" w:eastAsia="Times New Roman" w:hAnsi="Times New Roman" w:cs="Times New Roman"/>
          <w:u w:val="single"/>
          <w:lang w:val="lt-LT" w:eastAsia="lt-LT"/>
        </w:rPr>
      </w:pPr>
    </w:p>
    <w:p w14:paraId="005549CF" w14:textId="4AA7EEF3" w:rsidR="00642555" w:rsidRPr="003C663A" w:rsidRDefault="00642555" w:rsidP="00642555">
      <w:pPr>
        <w:spacing w:after="0" w:line="240" w:lineRule="auto"/>
        <w:rPr>
          <w:rFonts w:ascii="Times New Roman" w:eastAsia="Times New Roman" w:hAnsi="Times New Roman" w:cs="Times New Roman"/>
          <w:u w:val="single"/>
          <w:lang w:val="lt-LT" w:eastAsia="lt-LT"/>
        </w:rPr>
      </w:pPr>
      <w:r w:rsidRPr="003C663A">
        <w:rPr>
          <w:rFonts w:ascii="Times New Roman" w:eastAsia="Times New Roman" w:hAnsi="Times New Roman" w:cs="Times New Roman"/>
          <w:u w:val="single"/>
          <w:lang w:val="lt-LT" w:eastAsia="lt-LT"/>
        </w:rPr>
        <w:t>Alopurinolis</w:t>
      </w:r>
    </w:p>
    <w:p w14:paraId="62FD3A4D" w14:textId="5A556677" w:rsidR="00642555" w:rsidRPr="00642555" w:rsidRDefault="00642555" w:rsidP="00642555">
      <w:pPr>
        <w:spacing w:after="0" w:line="240" w:lineRule="auto"/>
        <w:rPr>
          <w:rFonts w:ascii="Times New Roman" w:eastAsia="Times New Roman" w:hAnsi="Times New Roman" w:cs="Times New Roman"/>
          <w:lang w:val="lt-LT" w:eastAsia="lt-LT"/>
        </w:rPr>
      </w:pPr>
      <w:r w:rsidRPr="00642555">
        <w:rPr>
          <w:rFonts w:ascii="Times New Roman" w:eastAsia="Times New Roman" w:hAnsi="Times New Roman" w:cs="Times New Roman"/>
          <w:lang w:val="lt-LT" w:eastAsia="lt-LT"/>
        </w:rPr>
        <w:t>Gydymo amoksicilinu metu vartojant alopurinol</w:t>
      </w:r>
      <w:r>
        <w:rPr>
          <w:rFonts w:ascii="Times New Roman" w:eastAsia="Times New Roman" w:hAnsi="Times New Roman" w:cs="Times New Roman"/>
          <w:lang w:val="lt-LT" w:eastAsia="lt-LT"/>
        </w:rPr>
        <w:t>io</w:t>
      </w:r>
      <w:r w:rsidRPr="00642555">
        <w:rPr>
          <w:rFonts w:ascii="Times New Roman" w:eastAsia="Times New Roman" w:hAnsi="Times New Roman" w:cs="Times New Roman"/>
          <w:lang w:val="lt-LT" w:eastAsia="lt-LT"/>
        </w:rPr>
        <w:t xml:space="preserve">, gali padidėti alerginių odos reakcijų </w:t>
      </w:r>
      <w:r>
        <w:rPr>
          <w:rFonts w:ascii="Times New Roman" w:eastAsia="Times New Roman" w:hAnsi="Times New Roman" w:cs="Times New Roman"/>
          <w:lang w:val="lt-LT" w:eastAsia="lt-LT"/>
        </w:rPr>
        <w:t>rizika</w:t>
      </w:r>
      <w:r w:rsidRPr="00642555">
        <w:rPr>
          <w:rFonts w:ascii="Times New Roman" w:eastAsia="Times New Roman" w:hAnsi="Times New Roman" w:cs="Times New Roman"/>
          <w:lang w:val="lt-LT" w:eastAsia="lt-LT"/>
        </w:rPr>
        <w:t>.</w:t>
      </w:r>
    </w:p>
    <w:p w14:paraId="27B28D58" w14:textId="77777777" w:rsidR="00642555" w:rsidRPr="00642555" w:rsidRDefault="00642555" w:rsidP="00642555">
      <w:pPr>
        <w:spacing w:after="0" w:line="240" w:lineRule="auto"/>
        <w:rPr>
          <w:rFonts w:ascii="Times New Roman" w:eastAsia="Times New Roman" w:hAnsi="Times New Roman" w:cs="Times New Roman"/>
          <w:lang w:val="lt-LT" w:eastAsia="lt-LT"/>
        </w:rPr>
      </w:pPr>
    </w:p>
    <w:p w14:paraId="07E52404" w14:textId="39ACF4AC" w:rsidR="00642555" w:rsidRPr="003C663A" w:rsidRDefault="00642555" w:rsidP="00642555">
      <w:pPr>
        <w:spacing w:after="0" w:line="240" w:lineRule="auto"/>
        <w:rPr>
          <w:rFonts w:ascii="Times New Roman" w:eastAsia="Times New Roman" w:hAnsi="Times New Roman" w:cs="Times New Roman"/>
          <w:u w:val="single"/>
          <w:lang w:val="lt-LT" w:eastAsia="lt-LT"/>
        </w:rPr>
      </w:pPr>
      <w:r w:rsidRPr="003C663A">
        <w:rPr>
          <w:rFonts w:ascii="Times New Roman" w:eastAsia="Times New Roman" w:hAnsi="Times New Roman" w:cs="Times New Roman"/>
          <w:u w:val="single"/>
          <w:lang w:val="lt-LT" w:eastAsia="lt-LT"/>
        </w:rPr>
        <w:t>Sulfasalazinas</w:t>
      </w:r>
    </w:p>
    <w:p w14:paraId="0D3AC09D" w14:textId="371F81FD" w:rsidR="00642555" w:rsidRDefault="00642555" w:rsidP="0064255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Aminopenicilinai gali mažinti sulfasalazino koncentracijas kraujo plazmoje</w:t>
      </w:r>
    </w:p>
    <w:p w14:paraId="67B79C11" w14:textId="77777777" w:rsidR="00476C91" w:rsidRDefault="00476C91">
      <w:pPr>
        <w:spacing w:after="0" w:line="240" w:lineRule="auto"/>
        <w:rPr>
          <w:rFonts w:ascii="Times New Roman" w:eastAsia="Times New Roman" w:hAnsi="Times New Roman" w:cs="Times New Roman"/>
          <w:lang w:val="lt-LT" w:eastAsia="lt-LT"/>
        </w:rPr>
      </w:pPr>
    </w:p>
    <w:p w14:paraId="09EB22E1" w14:textId="77777777" w:rsidR="00476C91" w:rsidRDefault="00A5263C">
      <w:pPr>
        <w:spacing w:after="0" w:line="240" w:lineRule="auto"/>
        <w:ind w:left="567" w:hanging="567"/>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4.6</w:t>
      </w:r>
      <w:r>
        <w:rPr>
          <w:rFonts w:ascii="Times New Roman" w:eastAsia="Times New Roman" w:hAnsi="Times New Roman" w:cs="Times New Roman"/>
          <w:b/>
          <w:lang w:val="lt-LT" w:eastAsia="lt-LT"/>
        </w:rPr>
        <w:tab/>
        <w:t>Vaisingumas, nėštumo ir žindymo laikotarpis</w:t>
      </w:r>
      <w:r>
        <w:rPr>
          <w:rFonts w:ascii="Times New Roman" w:eastAsia="Times New Roman" w:hAnsi="Times New Roman" w:cs="Times New Roman"/>
          <w:lang w:val="lt-LT" w:eastAsia="lt-LT"/>
        </w:rPr>
        <w:t xml:space="preserve"> </w:t>
      </w:r>
    </w:p>
    <w:p w14:paraId="1CA5B807" w14:textId="77777777" w:rsidR="00476C91" w:rsidRDefault="00476C91">
      <w:pPr>
        <w:spacing w:after="0" w:line="240" w:lineRule="auto"/>
        <w:rPr>
          <w:rFonts w:ascii="Times New Roman" w:eastAsia="Times New Roman" w:hAnsi="Times New Roman" w:cs="Times New Roman"/>
          <w:lang w:val="lt-LT" w:eastAsia="lt-LT"/>
        </w:rPr>
      </w:pPr>
    </w:p>
    <w:p w14:paraId="1C91B76B"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Nėštumas</w:t>
      </w:r>
    </w:p>
    <w:p w14:paraId="1D36334E" w14:textId="6C24D549"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Tyrimai su gyvūnais tiesioginio ar netiesioginio kenksmingo poveikio </w:t>
      </w:r>
      <w:r w:rsidR="00775EEC">
        <w:rPr>
          <w:rFonts w:ascii="Times New Roman" w:eastAsia="Times New Roman" w:hAnsi="Times New Roman" w:cs="Times New Roman"/>
          <w:lang w:val="lt-LT" w:eastAsia="en-US"/>
        </w:rPr>
        <w:t>vaikingumo</w:t>
      </w:r>
      <w:r>
        <w:rPr>
          <w:rFonts w:ascii="Times New Roman" w:eastAsia="Times New Roman" w:hAnsi="Times New Roman" w:cs="Times New Roman"/>
          <w:lang w:val="lt-LT" w:eastAsia="en-US"/>
        </w:rPr>
        <w:t xml:space="preserve"> eigai, embriono ar vaisiaus vystymuisi, </w:t>
      </w:r>
      <w:r w:rsidR="00251292">
        <w:rPr>
          <w:rFonts w:ascii="Times New Roman" w:eastAsia="Times New Roman" w:hAnsi="Times New Roman" w:cs="Times New Roman"/>
          <w:lang w:val="lt-LT" w:eastAsia="en-US"/>
        </w:rPr>
        <w:t xml:space="preserve">jauniklių atsivedimui </w:t>
      </w:r>
      <w:r>
        <w:rPr>
          <w:rFonts w:ascii="Times New Roman" w:eastAsia="Times New Roman" w:hAnsi="Times New Roman" w:cs="Times New Roman"/>
          <w:lang w:val="lt-LT" w:eastAsia="en-US"/>
        </w:rPr>
        <w:t xml:space="preserve">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enterokolito rizikos padidėjimu naujagimiui. </w:t>
      </w:r>
      <w:r w:rsidR="00251292">
        <w:rPr>
          <w:rFonts w:ascii="Times New Roman" w:eastAsia="Times New Roman" w:hAnsi="Times New Roman" w:cs="Times New Roman"/>
          <w:lang w:val="lt-LT" w:eastAsia="en-US"/>
        </w:rPr>
        <w:t>Vartoti n</w:t>
      </w:r>
      <w:r>
        <w:rPr>
          <w:rFonts w:ascii="Times New Roman" w:eastAsia="Times New Roman" w:hAnsi="Times New Roman" w:cs="Times New Roman"/>
          <w:lang w:val="lt-LT" w:eastAsia="en-US"/>
        </w:rPr>
        <w:t xml:space="preserve">ėštumo metu </w:t>
      </w:r>
      <w:r w:rsidR="00251292">
        <w:rPr>
          <w:rFonts w:ascii="Times New Roman" w:eastAsia="Times New Roman" w:hAnsi="Times New Roman" w:cs="Times New Roman"/>
          <w:lang w:val="lt-LT" w:eastAsia="en-US"/>
        </w:rPr>
        <w:t>turi būti vengiama</w:t>
      </w:r>
      <w:r>
        <w:rPr>
          <w:rFonts w:ascii="Times New Roman" w:eastAsia="Times New Roman" w:hAnsi="Times New Roman" w:cs="Times New Roman"/>
          <w:lang w:val="lt-LT" w:eastAsia="en-US"/>
        </w:rPr>
        <w:t>, išskyrus atvejus, kai gydytojas nusprendžia, kad tai neabejotinai būtina.</w:t>
      </w:r>
    </w:p>
    <w:p w14:paraId="435AE9FD" w14:textId="77777777" w:rsidR="00476C91" w:rsidRDefault="00476C91">
      <w:pPr>
        <w:spacing w:after="0" w:line="240" w:lineRule="auto"/>
        <w:rPr>
          <w:rFonts w:ascii="Times New Roman" w:eastAsia="Times New Roman" w:hAnsi="Times New Roman" w:cs="Times New Roman"/>
          <w:lang w:val="lt-LT" w:eastAsia="en-US"/>
        </w:rPr>
      </w:pPr>
    </w:p>
    <w:p w14:paraId="11CF60A9"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Žindymas</w:t>
      </w:r>
    </w:p>
    <w:p w14:paraId="5BBBED63" w14:textId="5C17315A"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Abi medžiagos prasiskverbia į motinos pieną (apie klavulano rūgšties poveikį žindomam kūdikiui nieko nežinoma). Dėl to žindomam kūdikiui gali pasireikšti viduriavimas ir grybelių sukelta </w:t>
      </w:r>
      <w:r w:rsidR="00251292">
        <w:rPr>
          <w:rFonts w:ascii="Times New Roman" w:eastAsia="Times New Roman" w:hAnsi="Times New Roman" w:cs="Times New Roman"/>
          <w:lang w:val="lt-LT" w:eastAsia="en-US"/>
        </w:rPr>
        <w:t xml:space="preserve">gleivinės </w:t>
      </w:r>
      <w:r>
        <w:rPr>
          <w:rFonts w:ascii="Times New Roman" w:eastAsia="Times New Roman" w:hAnsi="Times New Roman" w:cs="Times New Roman"/>
          <w:lang w:val="lt-LT" w:eastAsia="en-US"/>
        </w:rPr>
        <w:t>infekcinė liga, taigi gali tekti žindymą nutraukti. Reikia atsižvelgti į sensibilizacijos riziką.</w:t>
      </w:r>
    </w:p>
    <w:p w14:paraId="538EDF6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žindymo laikotarpiu vartoti galima tik prižiūrinčiam gydytojui įvertinus naudos ir rizikos santykį.</w:t>
      </w:r>
    </w:p>
    <w:p w14:paraId="2B1E7174" w14:textId="77777777" w:rsidR="00476C91" w:rsidRDefault="00476C91">
      <w:pPr>
        <w:spacing w:after="0" w:line="240" w:lineRule="auto"/>
        <w:rPr>
          <w:rFonts w:ascii="Times New Roman" w:eastAsia="Times New Roman" w:hAnsi="Times New Roman" w:cs="Times New Roman"/>
          <w:b/>
          <w:lang w:val="lt-LT" w:eastAsia="lt-LT"/>
        </w:rPr>
      </w:pPr>
    </w:p>
    <w:p w14:paraId="49F33799"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4.7</w:t>
      </w:r>
      <w:r>
        <w:rPr>
          <w:rFonts w:ascii="Times New Roman" w:eastAsia="Times New Roman" w:hAnsi="Times New Roman" w:cs="Times New Roman"/>
          <w:b/>
          <w:lang w:val="lt-LT" w:eastAsia="lt-LT"/>
        </w:rPr>
        <w:tab/>
        <w:t>Poveikis gebėjimui vairuoti ir valdyti mechanizmus</w:t>
      </w:r>
    </w:p>
    <w:p w14:paraId="12A8B4DD" w14:textId="77777777" w:rsidR="00476C91" w:rsidRDefault="00476C91">
      <w:pPr>
        <w:spacing w:after="0" w:line="240" w:lineRule="auto"/>
        <w:rPr>
          <w:rFonts w:ascii="Times New Roman" w:eastAsia="Times New Roman" w:hAnsi="Times New Roman" w:cs="Times New Roman"/>
          <w:lang w:val="lt-LT" w:eastAsia="lt-LT"/>
        </w:rPr>
      </w:pPr>
    </w:p>
    <w:p w14:paraId="6D2F325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Poveikio gebėjimui vairuoti ir valdyti mechanizmus tyrimų neatlikta. Vis dėlto gali pasireikšti nepageidaujamas poveikis (pvz., alerginės reakcijos, galvos svaigimas, traukuliai), kuris gali daryti įtaką gebėjimui vairuoti ir valdyti mechanizmus (žr. 4.8 skyrių).</w:t>
      </w:r>
    </w:p>
    <w:p w14:paraId="46AA1176" w14:textId="77777777" w:rsidR="00476C91" w:rsidRDefault="00476C91">
      <w:pPr>
        <w:spacing w:after="0" w:line="240" w:lineRule="auto"/>
        <w:rPr>
          <w:rFonts w:ascii="Times New Roman" w:eastAsia="Times New Roman" w:hAnsi="Times New Roman" w:cs="Times New Roman"/>
          <w:lang w:val="lt-LT" w:eastAsia="lt-LT"/>
        </w:rPr>
      </w:pPr>
    </w:p>
    <w:p w14:paraId="056CB303"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4.8</w:t>
      </w:r>
      <w:r>
        <w:rPr>
          <w:rFonts w:ascii="Times New Roman" w:eastAsia="Times New Roman" w:hAnsi="Times New Roman" w:cs="Times New Roman"/>
          <w:b/>
          <w:lang w:val="lt-LT" w:eastAsia="lt-LT"/>
        </w:rPr>
        <w:tab/>
        <w:t>Nepageidaujamas poveikis</w:t>
      </w:r>
    </w:p>
    <w:p w14:paraId="361C3715" w14:textId="77777777" w:rsidR="00476C91" w:rsidRDefault="00476C91">
      <w:pPr>
        <w:spacing w:after="0" w:line="240" w:lineRule="auto"/>
        <w:rPr>
          <w:rFonts w:ascii="Times New Roman" w:eastAsia="Times New Roman" w:hAnsi="Times New Roman" w:cs="Times New Roman"/>
          <w:lang w:val="lt-LT" w:eastAsia="en-US"/>
        </w:rPr>
      </w:pPr>
    </w:p>
    <w:p w14:paraId="7379F4E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Dažniausiai pasireiškusios nepageidaujamos reakcijos į vaistinį preparatą (NRV) buvo viduriavimas, pykinimas ir vėmimas.</w:t>
      </w:r>
    </w:p>
    <w:p w14:paraId="28B5E8D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Amoksiklav tyrimų metu ir po vaistinio preparato patekimo į rinką pasireiškusios NRV išvardytos toliau pagal MedDRA organų sistemų klases.</w:t>
      </w:r>
    </w:p>
    <w:p w14:paraId="65B2312E" w14:textId="77777777" w:rsidR="00476C91" w:rsidRDefault="00476C91">
      <w:pPr>
        <w:spacing w:after="0" w:line="240" w:lineRule="auto"/>
        <w:rPr>
          <w:rFonts w:ascii="Times New Roman" w:eastAsia="Times New Roman" w:hAnsi="Times New Roman" w:cs="Times New Roman"/>
          <w:lang w:val="lt-LT" w:eastAsia="en-US"/>
        </w:rPr>
      </w:pPr>
    </w:p>
    <w:p w14:paraId="0015B0F2" w14:textId="002BA570"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Nepageidaujamo poveikio dažnis apibūdinamas taip: labai dažnas (≥ 1/10), dažnas (nuo ≥ 1/100 iki &lt; 1/10), nedažnas (nuo ≥ 1/1</w:t>
      </w:r>
      <w:r w:rsidR="00FA610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iki &lt; 1/100), retas (nuo ≥ 1/10</w:t>
      </w:r>
      <w:r w:rsidR="00FA610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iki &lt; 1/1000), labai retas (&lt; 1/10</w:t>
      </w:r>
      <w:r w:rsidR="00FA610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000) ir nežinomas (negali būti apskaičiuotas pagal turimus duomenis).</w:t>
      </w:r>
    </w:p>
    <w:p w14:paraId="5B31D15C" w14:textId="77777777" w:rsidR="00476C91" w:rsidRDefault="00476C91">
      <w:pPr>
        <w:spacing w:after="0" w:line="240" w:lineRule="auto"/>
        <w:rPr>
          <w:rFonts w:ascii="Times New Roman" w:eastAsia="Times New Roman" w:hAnsi="Times New Roman" w:cs="Times New Roman"/>
          <w:lang w:val="lt-LT" w:eastAsia="en-US"/>
        </w:rPr>
      </w:pPr>
    </w:p>
    <w:tbl>
      <w:tblPr>
        <w:tblW w:w="9639" w:type="dxa"/>
        <w:tblInd w:w="108" w:type="dxa"/>
        <w:tblLook w:val="0000" w:firstRow="0" w:lastRow="0" w:firstColumn="0" w:lastColumn="0" w:noHBand="0" w:noVBand="0"/>
      </w:tblPr>
      <w:tblGrid>
        <w:gridCol w:w="7537"/>
        <w:gridCol w:w="179"/>
        <w:gridCol w:w="1923"/>
      </w:tblGrid>
      <w:tr w:rsidR="00476C91" w14:paraId="3A96802C" w14:textId="77777777" w:rsidTr="003C663A">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21399F06"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Infekcijos ir infestacijos</w:t>
            </w:r>
          </w:p>
        </w:tc>
      </w:tr>
      <w:tr w:rsidR="00476C91" w14:paraId="4D44CAFE"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ABFED67" w14:textId="00CD2FD4" w:rsidR="00476C91" w:rsidRDefault="00251292">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Gleivinės </w:t>
            </w:r>
            <w:r w:rsidR="00A5263C">
              <w:rPr>
                <w:rFonts w:ascii="Times New Roman" w:eastAsia="Times New Roman" w:hAnsi="Times New Roman" w:cs="Times New Roman"/>
                <w:lang w:val="lt-LT" w:eastAsia="lt-LT"/>
              </w:rPr>
              <w:t>ir odos kandidozė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00364F4"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476C91" w14:paraId="540B31A5"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32C50E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Nenormaliai greitas nejautrių </w:t>
            </w:r>
            <w:r>
              <w:rPr>
                <w:rFonts w:ascii="Times New Roman" w:eastAsia="Times New Roman" w:hAnsi="Times New Roman" w:cs="Times New Roman"/>
                <w:lang w:val="lt-LT" w:eastAsia="lt-LT"/>
              </w:rPr>
              <w:t>mikroorganizmų dauginimasis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628BDE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rsidRPr="00514636" w14:paraId="5C73F4FD" w14:textId="77777777" w:rsidTr="003C663A">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C7C6D25"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Kraujo ir limfinės sistemos sutrikimai</w:t>
            </w:r>
          </w:p>
        </w:tc>
      </w:tr>
      <w:tr w:rsidR="00476C91" w14:paraId="1F7A99DE" w14:textId="77777777" w:rsidTr="003C663A">
        <w:trPr>
          <w:trHeight w:val="332"/>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78A71DD" w14:textId="5AB07B3B" w:rsidR="00476C91" w:rsidRDefault="00251292">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A5263C">
              <w:rPr>
                <w:rFonts w:ascii="Times New Roman" w:eastAsia="Times New Roman" w:hAnsi="Times New Roman" w:cs="Times New Roman"/>
                <w:color w:val="000000"/>
                <w:lang w:val="lt-LT" w:eastAsia="en-US"/>
              </w:rPr>
              <w:t>leukopenija (įskaitant neutropeniją)</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53F10F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Retas </w:t>
            </w:r>
          </w:p>
        </w:tc>
      </w:tr>
      <w:tr w:rsidR="00476C91" w14:paraId="4F1C4A20"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D6D8DB9"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Trombocitopenija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EE2D54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Retas</w:t>
            </w:r>
          </w:p>
        </w:tc>
      </w:tr>
      <w:tr w:rsidR="00476C91" w14:paraId="7E5D32E1"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B547EDA" w14:textId="3F746E83" w:rsidR="00476C91" w:rsidRDefault="00251292">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A5263C">
              <w:rPr>
                <w:rFonts w:ascii="Times New Roman" w:eastAsia="Times New Roman" w:hAnsi="Times New Roman" w:cs="Times New Roman"/>
                <w:color w:val="000000"/>
                <w:lang w:val="lt-LT" w:eastAsia="en-US"/>
              </w:rPr>
              <w:t>agranulocitozė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39320C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320D93CE"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875D19B"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Hemolizinė anemija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AF7087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76C4FAE1" w14:textId="77777777" w:rsidTr="003C663A">
        <w:trPr>
          <w:trHeight w:val="33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DEC0AF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en-US"/>
              </w:rPr>
              <w:lastRenderedPageBreak/>
              <w:t xml:space="preserve">Kraujavimo laiko ir protrombino laiko </w:t>
            </w:r>
            <w:r>
              <w:rPr>
                <w:rFonts w:ascii="Times New Roman" w:eastAsia="Times New Roman" w:hAnsi="Times New Roman" w:cs="Times New Roman"/>
                <w:lang w:val="lt-LT" w:eastAsia="lt-LT"/>
              </w:rPr>
              <w:t>pailgėjimas</w:t>
            </w: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lt-LT"/>
              </w:rPr>
              <w:t xml:space="preserve">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36EA53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1D93740B" w14:textId="77777777" w:rsidTr="003C663A">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7DD98A16" w14:textId="77777777" w:rsidR="00476C91" w:rsidRDefault="00A5263C">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Imuninės sistemos sutrikimai </w:t>
            </w:r>
            <w:r>
              <w:rPr>
                <w:rFonts w:ascii="Times New Roman" w:eastAsia="Times New Roman" w:hAnsi="Times New Roman" w:cs="Times New Roman"/>
                <w:b/>
                <w:color w:val="000000"/>
                <w:vertAlign w:val="superscript"/>
                <w:lang w:val="lt-LT" w:eastAsia="en-US"/>
              </w:rPr>
              <w:t>10</w:t>
            </w:r>
          </w:p>
        </w:tc>
      </w:tr>
      <w:tr w:rsidR="00476C91" w14:paraId="32E24C49"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CD77BD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Angioneurozinė edema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1B61F7A"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39743A15"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E955281"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Anafilaksija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18AEB5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318405F9"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AE515AA"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Į seruminę ligą panašus 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17CF307"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4BE92002"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0E5DE4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Padidėjusio jautrumo vaskulitas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D8E01D4"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78CFFF00" w14:textId="77777777" w:rsidTr="003C663A">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97DC3DE"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Nervų sistemos sutrikimai</w:t>
            </w:r>
          </w:p>
        </w:tc>
      </w:tr>
      <w:tr w:rsidR="00476C91" w14:paraId="7EEC58A9"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E769DA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Galvos svaigimas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78B1D3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2B779C4F"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C124680"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Galvos skausmas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427871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1CD2332A"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6B459D8"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Laikinas hiperaktyvumas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FE77075"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55FBFA05"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7019312"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Traukuliai</w:t>
            </w:r>
            <w:r>
              <w:rPr>
                <w:rFonts w:ascii="Times New Roman" w:eastAsia="Times New Roman" w:hAnsi="Times New Roman" w:cs="Times New Roman"/>
                <w:color w:val="000000"/>
                <w:vertAlign w:val="superscript"/>
                <w:lang w:val="lt-LT" w:eastAsia="en-US"/>
              </w:rPr>
              <w:t xml:space="preserve"> 2</w:t>
            </w:r>
            <w:r>
              <w:rPr>
                <w:rFonts w:ascii="Times New Roman" w:eastAsia="Times New Roman" w:hAnsi="Times New Roman" w:cs="Times New Roman"/>
                <w:color w:val="000000"/>
                <w:lang w:val="lt-LT" w:eastAsia="en-US"/>
              </w:rPr>
              <w:t xml:space="preserve">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273F7F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30DD5966"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EB37C5D"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Aseptinis meningitas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6B6E0D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E86F5F" w14:paraId="0A6E1268" w14:textId="77777777" w:rsidTr="000B1FDB">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0DD7213" w14:textId="77777777" w:rsidR="00E86F5F" w:rsidRDefault="00E86F5F" w:rsidP="000B1FDB">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Širdies sutrikimai</w:t>
            </w:r>
          </w:p>
        </w:tc>
      </w:tr>
      <w:tr w:rsidR="00E86F5F" w14:paraId="623EFF54"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BC4C88B" w14:textId="77777777" w:rsidR="00E86F5F" w:rsidRPr="00DF2845" w:rsidRDefault="00E86F5F" w:rsidP="000B1FDB">
            <w:pPr>
              <w:spacing w:after="0" w:line="240" w:lineRule="auto"/>
              <w:rPr>
                <w:rFonts w:ascii="Times New Roman" w:eastAsia="Times New Roman" w:hAnsi="Times New Roman" w:cs="Times New Roman"/>
                <w:bCs/>
                <w:lang w:val="lt-LT" w:eastAsia="lt-LT"/>
              </w:rPr>
            </w:pPr>
            <w:r w:rsidRPr="000B1FDB">
              <w:rPr>
                <w:rFonts w:ascii="Times New Roman" w:eastAsia="Times New Roman" w:hAnsi="Times New Roman" w:cs="Times New Roman"/>
                <w:bCs/>
                <w:lang w:val="lt-LT" w:eastAsia="lt-LT"/>
              </w:rPr>
              <w:t>Kounis</w:t>
            </w:r>
            <w:r>
              <w:rPr>
                <w:rFonts w:ascii="Times New Roman" w:eastAsia="Times New Roman" w:hAnsi="Times New Roman" w:cs="Times New Roman"/>
                <w:bCs/>
                <w:lang w:val="lt-LT" w:eastAsia="lt-LT"/>
              </w:rPr>
              <w:t xml:space="preserve"> </w:t>
            </w:r>
            <w:r w:rsidRPr="000B1FDB">
              <w:rPr>
                <w:rFonts w:ascii="Times New Roman" w:eastAsia="Times New Roman" w:hAnsi="Times New Roman" w:cs="Times New Roman"/>
                <w:bCs/>
                <w:lang w:val="lt-LT" w:eastAsia="lt-LT"/>
              </w:rPr>
              <w:t>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74E4F25" w14:textId="77777777" w:rsidR="00E86F5F" w:rsidRPr="000B1FDB" w:rsidRDefault="00E86F5F" w:rsidP="000B1FDB">
            <w:pPr>
              <w:spacing w:after="0" w:line="240" w:lineRule="auto"/>
              <w:rPr>
                <w:rFonts w:ascii="Times New Roman" w:eastAsia="Times New Roman" w:hAnsi="Times New Roman" w:cs="Times New Roman"/>
                <w:bCs/>
                <w:lang w:val="lt-LT" w:eastAsia="lt-LT"/>
              </w:rPr>
            </w:pPr>
            <w:r w:rsidRPr="00DF2845">
              <w:rPr>
                <w:rFonts w:ascii="Times New Roman" w:eastAsia="Times New Roman" w:hAnsi="Times New Roman" w:cs="Times New Roman"/>
                <w:bCs/>
                <w:lang w:val="lt-LT" w:eastAsia="lt-LT"/>
              </w:rPr>
              <w:t>Dažnis nežinomas</w:t>
            </w:r>
          </w:p>
        </w:tc>
      </w:tr>
      <w:tr w:rsidR="00476C91" w14:paraId="503B6624" w14:textId="77777777" w:rsidTr="003C663A">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36BB7319"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Virškinimo trakto sutrikimai</w:t>
            </w:r>
          </w:p>
        </w:tc>
      </w:tr>
      <w:tr w:rsidR="00476C91" w14:paraId="7B887C09"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1CA47AD"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Viduriavimas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82C6E19"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Labai dažnas</w:t>
            </w:r>
          </w:p>
        </w:tc>
      </w:tr>
      <w:tr w:rsidR="00476C91" w14:paraId="0CEB32DB"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E0B65F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Pykinimas</w:t>
            </w:r>
            <w:r>
              <w:rPr>
                <w:rFonts w:ascii="Times New Roman" w:eastAsia="Times New Roman" w:hAnsi="Times New Roman" w:cs="Times New Roman"/>
                <w:color w:val="000000"/>
                <w:vertAlign w:val="superscript"/>
                <w:lang w:val="lt-LT" w:eastAsia="en-US"/>
              </w:rPr>
              <w:t xml:space="preserve"> 3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654C3D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476C91" w14:paraId="65B9451B"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60AC42A"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Vėmimas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6145978"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476C91" w14:paraId="3F8E4FF4"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F9D07F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Nevirškinimas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647121B"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35E89413"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19E1BA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Su antibiotikų vartojimu susijęs kolitas</w:t>
            </w:r>
            <w:r>
              <w:rPr>
                <w:rFonts w:ascii="Times New Roman" w:eastAsia="Times New Roman" w:hAnsi="Times New Roman" w:cs="Times New Roman"/>
                <w:color w:val="000000"/>
                <w:vertAlign w:val="superscript"/>
                <w:lang w:val="lt-LT" w:eastAsia="en-US"/>
              </w:rPr>
              <w:t xml:space="preserve">4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998CC7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05674E20"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685622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Gauruotasis juodasis liežuvis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612AC4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8356CE" w14:paraId="33698837"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B11B03F" w14:textId="77777777" w:rsidR="008356CE" w:rsidRDefault="008356C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Vaistinių preparatų sukeltas enterokolito 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0A34A63" w14:textId="77777777" w:rsidR="008356CE" w:rsidRDefault="008356C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8356CE" w14:paraId="7FC7EABE"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29B6E0F" w14:textId="77777777" w:rsidR="008356CE" w:rsidRDefault="008356C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Ūminis pankreatitas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FDA2B9C" w14:textId="77777777" w:rsidR="008356CE" w:rsidRDefault="008356C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3E095757" w14:textId="77777777" w:rsidTr="003C663A">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672CD58C"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Kepenų, tulžies pūslės ir latakų sutrikimai</w:t>
            </w:r>
          </w:p>
        </w:tc>
      </w:tr>
      <w:tr w:rsidR="00476C91" w14:paraId="2DB0CB24"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7688BA3" w14:textId="1F7C3547" w:rsidR="00476C91" w:rsidRDefault="00A5263C" w:rsidP="0033459F">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AST ir (arba) ALT </w:t>
            </w:r>
            <w:r w:rsidR="0033459F">
              <w:rPr>
                <w:rFonts w:ascii="Times New Roman" w:eastAsia="Times New Roman" w:hAnsi="Times New Roman" w:cs="Times New Roman"/>
                <w:color w:val="000000"/>
                <w:lang w:val="lt-LT" w:eastAsia="en-US"/>
              </w:rPr>
              <w:t>aktyvumo padidėjimas</w:t>
            </w:r>
            <w:r w:rsidR="0033459F">
              <w:rPr>
                <w:rFonts w:ascii="Times New Roman" w:eastAsia="Times New Roman" w:hAnsi="Times New Roman" w:cs="Times New Roman"/>
                <w:color w:val="000000"/>
                <w:vertAlign w:val="superscript"/>
                <w:lang w:val="lt-LT" w:eastAsia="en-US"/>
              </w:rPr>
              <w:t xml:space="preserve">5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0C1965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1FBEBC28"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26DE78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Hepatitas</w:t>
            </w:r>
            <w:r>
              <w:rPr>
                <w:rFonts w:ascii="Times New Roman" w:eastAsia="Times New Roman" w:hAnsi="Times New Roman" w:cs="Times New Roman"/>
                <w:color w:val="000000"/>
                <w:vertAlign w:val="superscript"/>
                <w:lang w:val="lt-LT" w:eastAsia="en-US"/>
              </w:rPr>
              <w:t xml:space="preserve">6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D5778B5"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368530C8" w14:textId="77777777" w:rsidTr="003C663A">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344FC81"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Cholestazinė gelta</w:t>
            </w:r>
            <w:r>
              <w:rPr>
                <w:rFonts w:ascii="Times New Roman" w:eastAsia="Times New Roman" w:hAnsi="Times New Roman" w:cs="Times New Roman"/>
                <w:color w:val="000000"/>
                <w:vertAlign w:val="superscript"/>
                <w:lang w:val="lt-LT" w:eastAsia="en-US"/>
              </w:rPr>
              <w:t xml:space="preserve">6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897E6FC"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47167CBB" w14:textId="77777777" w:rsidTr="003C663A">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2EAD3D54" w14:textId="77777777" w:rsidR="00476C91" w:rsidRDefault="00A5263C">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Odos ir poodinio audinio sutrikimai </w:t>
            </w:r>
            <w:r>
              <w:rPr>
                <w:rFonts w:ascii="Times New Roman" w:eastAsia="Times New Roman" w:hAnsi="Times New Roman" w:cs="Times New Roman"/>
                <w:b/>
                <w:color w:val="000000"/>
                <w:vertAlign w:val="superscript"/>
                <w:lang w:val="lt-LT" w:eastAsia="en-US"/>
              </w:rPr>
              <w:t xml:space="preserve">7 </w:t>
            </w:r>
          </w:p>
        </w:tc>
      </w:tr>
      <w:tr w:rsidR="00476C91" w14:paraId="1F8EA4EC"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4BBFB22"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Odos išbėrimas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A9E221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5D7F0AE9"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E59C02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Niežulys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42EABBC"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3C2FA664"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DD26EA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Dilgėlinė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CEBC69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476C91" w14:paraId="0786B2CF"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B0F21F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Daugiaformė eritema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E97FB0B"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Retas</w:t>
            </w:r>
          </w:p>
        </w:tc>
      </w:tr>
      <w:tr w:rsidR="00476C91" w14:paraId="05947088"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586728F" w14:textId="4B2A3A70"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Stivenso-Džonsono </w:t>
            </w:r>
            <w:r w:rsidR="00251292">
              <w:rPr>
                <w:rFonts w:ascii="Times New Roman" w:eastAsia="Times New Roman" w:hAnsi="Times New Roman" w:cs="Times New Roman"/>
                <w:color w:val="000000"/>
                <w:lang w:val="lt-LT" w:eastAsia="en-US"/>
              </w:rPr>
              <w:t xml:space="preserve">(Stevens-Johnson) </w:t>
            </w:r>
            <w:r>
              <w:rPr>
                <w:rFonts w:ascii="Times New Roman" w:eastAsia="Times New Roman" w:hAnsi="Times New Roman" w:cs="Times New Roman"/>
                <w:color w:val="000000"/>
                <w:lang w:val="lt-LT" w:eastAsia="en-US"/>
              </w:rPr>
              <w:t>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1E5BD1B"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14:paraId="2E81C355"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AADBBF8"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Toksinė epidermio nekrolizė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610D329"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14:paraId="08E4185E" w14:textId="77777777" w:rsidTr="003C663A">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32F5BE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Buliozinis (pūslinis) eksfoliacinis dermatitas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AE4DC4C"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14:paraId="60D5749D" w14:textId="77777777" w:rsidTr="003C663A">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1878FF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Ūminė generalizuota egzanteminė pustuliozė (ŪGEP)</w:t>
            </w:r>
            <w:r>
              <w:rPr>
                <w:rFonts w:ascii="Times New Roman" w:eastAsia="Times New Roman" w:hAnsi="Times New Roman" w:cs="Times New Roman"/>
                <w:vertAlign w:val="superscript"/>
                <w:lang w:val="lt-LT" w:eastAsia="lt-LT"/>
              </w:rPr>
              <w:t xml:space="preserve">9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8A9B019"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14:paraId="7A0C6168" w14:textId="77777777" w:rsidTr="003C663A">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7E79A73"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Reakcija į vaistinį preparatą su eozinofilija ir sisteminiais simptomais (angl. </w:t>
            </w:r>
            <w:r>
              <w:rPr>
                <w:rFonts w:ascii="Times New Roman" w:eastAsia="Times New Roman" w:hAnsi="Times New Roman" w:cs="Times New Roman"/>
                <w:i/>
                <w:lang w:val="lt-LT" w:eastAsia="lt-LT"/>
              </w:rPr>
              <w:t>Drug Reaction with Eosinophilia and Systemic Symptoms, DRESS</w:t>
            </w:r>
            <w:r>
              <w:rPr>
                <w:rFonts w:ascii="Times New Roman" w:eastAsia="Times New Roman" w:hAnsi="Times New Roman" w:cs="Times New Roman"/>
                <w:lang w:val="lt-LT" w:eastAsia="lt-LT"/>
              </w:rPr>
              <w:t>)</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B1D31C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BE1083" w14:paraId="0FF5B30B" w14:textId="77777777" w:rsidTr="003C663A">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7F259DB" w14:textId="1BACBE0D" w:rsidR="00BE1083" w:rsidRDefault="007672E6">
            <w:pPr>
              <w:spacing w:after="0" w:line="240" w:lineRule="auto"/>
              <w:rPr>
                <w:rFonts w:ascii="Times New Roman" w:eastAsia="Times New Roman" w:hAnsi="Times New Roman" w:cs="Times New Roman"/>
                <w:lang w:val="lt-LT" w:eastAsia="lt-LT"/>
              </w:rPr>
            </w:pPr>
            <w:r w:rsidRPr="007672E6">
              <w:rPr>
                <w:rFonts w:ascii="Times New Roman" w:eastAsia="Times New Roman" w:hAnsi="Times New Roman" w:cs="Times New Roman"/>
                <w:lang w:val="lt-LT" w:eastAsia="lt-LT"/>
              </w:rPr>
              <w:t>Linijinė IgA liga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76DF250" w14:textId="041712FF" w:rsidR="00BE1083" w:rsidRDefault="007672E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76C91" w14:paraId="084D07C7" w14:textId="77777777" w:rsidTr="003C663A">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801CE1D"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Inkstų ir šlapimo takų sutrikimai</w:t>
            </w:r>
          </w:p>
        </w:tc>
      </w:tr>
      <w:tr w:rsidR="00476C91" w14:paraId="7AF6E3DA" w14:textId="77777777" w:rsidTr="003C663A">
        <w:trPr>
          <w:trHeight w:val="289"/>
        </w:trPr>
        <w:tc>
          <w:tcPr>
            <w:tcW w:w="7716" w:type="dxa"/>
            <w:gridSpan w:val="2"/>
            <w:tcBorders>
              <w:top w:val="single" w:sz="8" w:space="0" w:color="000000"/>
              <w:left w:val="single" w:sz="8" w:space="0" w:color="000000"/>
              <w:bottom w:val="single" w:sz="8" w:space="0" w:color="000000"/>
              <w:right w:val="single" w:sz="8" w:space="0" w:color="000000"/>
            </w:tcBorders>
            <w:shd w:val="clear" w:color="auto" w:fill="auto"/>
          </w:tcPr>
          <w:p w14:paraId="0E301D96"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Intersticinis nefritas</w:t>
            </w:r>
          </w:p>
        </w:tc>
        <w:tc>
          <w:tcPr>
            <w:tcW w:w="1923" w:type="dxa"/>
            <w:tcBorders>
              <w:top w:val="single" w:sz="8" w:space="0" w:color="000000"/>
              <w:left w:val="single" w:sz="8" w:space="0" w:color="000000"/>
              <w:bottom w:val="single" w:sz="8" w:space="0" w:color="000000"/>
              <w:right w:val="single" w:sz="8" w:space="0" w:color="000000"/>
            </w:tcBorders>
            <w:shd w:val="clear" w:color="auto" w:fill="auto"/>
          </w:tcPr>
          <w:p w14:paraId="66EBB11F"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14:paraId="1363B855" w14:textId="77777777" w:rsidTr="003C663A">
        <w:trPr>
          <w:trHeight w:val="309"/>
        </w:trPr>
        <w:tc>
          <w:tcPr>
            <w:tcW w:w="7716" w:type="dxa"/>
            <w:gridSpan w:val="2"/>
            <w:tcBorders>
              <w:top w:val="single" w:sz="8" w:space="0" w:color="000000"/>
              <w:left w:val="single" w:sz="8" w:space="0" w:color="000000"/>
              <w:bottom w:val="single" w:sz="8" w:space="0" w:color="000000"/>
              <w:right w:val="single" w:sz="8" w:space="0" w:color="000000"/>
            </w:tcBorders>
            <w:shd w:val="clear" w:color="auto" w:fill="auto"/>
          </w:tcPr>
          <w:p w14:paraId="6C900A1E" w14:textId="4E436EEE"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Kristalurija</w:t>
            </w:r>
            <w:r>
              <w:rPr>
                <w:rFonts w:ascii="Times New Roman" w:eastAsia="Times New Roman" w:hAnsi="Times New Roman" w:cs="Times New Roman"/>
                <w:color w:val="000000"/>
                <w:vertAlign w:val="superscript"/>
                <w:lang w:val="lt-LT" w:eastAsia="en-US"/>
              </w:rPr>
              <w:t>8</w:t>
            </w:r>
            <w:r>
              <w:rPr>
                <w:rFonts w:ascii="Times New Roman" w:eastAsia="Times New Roman" w:hAnsi="Times New Roman" w:cs="Times New Roman"/>
                <w:color w:val="000000"/>
                <w:lang w:val="lt-LT" w:eastAsia="en-US"/>
              </w:rPr>
              <w:t xml:space="preserve"> </w:t>
            </w:r>
            <w:r w:rsidR="00AA257D" w:rsidRPr="00AA257D">
              <w:rPr>
                <w:rFonts w:ascii="Times New Roman" w:eastAsia="Times New Roman" w:hAnsi="Times New Roman" w:cs="Times New Roman"/>
                <w:color w:val="000000"/>
                <w:lang w:val="lt-LT" w:eastAsia="en-US"/>
              </w:rPr>
              <w:t>(įskaitant ūminę inkstų pažaidą)</w:t>
            </w:r>
          </w:p>
        </w:tc>
        <w:tc>
          <w:tcPr>
            <w:tcW w:w="1923" w:type="dxa"/>
            <w:tcBorders>
              <w:top w:val="single" w:sz="8" w:space="0" w:color="000000"/>
              <w:left w:val="single" w:sz="8" w:space="0" w:color="000000"/>
              <w:bottom w:val="single" w:sz="8" w:space="0" w:color="000000"/>
              <w:right w:val="single" w:sz="8" w:space="0" w:color="000000"/>
            </w:tcBorders>
            <w:shd w:val="clear" w:color="auto" w:fill="auto"/>
          </w:tcPr>
          <w:p w14:paraId="6CE11EB3"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476C91" w:rsidRPr="00514636" w14:paraId="42A09EAC" w14:textId="77777777" w:rsidTr="003C663A">
        <w:trPr>
          <w:trHeight w:val="36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73A35FB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lastRenderedPageBreak/>
              <w:t>1</w:t>
            </w:r>
            <w:r>
              <w:rPr>
                <w:rFonts w:ascii="Times New Roman" w:eastAsia="Times New Roman" w:hAnsi="Times New Roman" w:cs="Times New Roman"/>
                <w:lang w:val="lt-LT" w:eastAsia="en-US"/>
              </w:rPr>
              <w:t xml:space="preserve"> Žr. 4.4 skyrių.</w:t>
            </w:r>
          </w:p>
          <w:p w14:paraId="5D9C746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Žr. 4.4 skyrių.</w:t>
            </w:r>
          </w:p>
          <w:p w14:paraId="5629995C" w14:textId="60CED8FA"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3</w:t>
            </w:r>
            <w:r>
              <w:rPr>
                <w:rFonts w:ascii="Times New Roman" w:eastAsia="Times New Roman" w:hAnsi="Times New Roman" w:cs="Times New Roman"/>
                <w:lang w:val="lt-LT" w:eastAsia="en-US"/>
              </w:rPr>
              <w:t xml:space="preserve"> Pykinimas dažniausiai būna susijęs su didelių dozių vartojimu per burną. Jeigu pasireiškia virškinimo trakto reakcijų, jas galima sumažinti, </w:t>
            </w:r>
            <w:r w:rsidR="00251292">
              <w:rPr>
                <w:rFonts w:ascii="Times New Roman" w:eastAsia="Times New Roman" w:hAnsi="Times New Roman" w:cs="Times New Roman"/>
                <w:lang w:val="lt-LT" w:eastAsia="en-US"/>
              </w:rPr>
              <w:t xml:space="preserve">vartojant </w:t>
            </w:r>
            <w:r w:rsidR="00251292">
              <w:rPr>
                <w:rFonts w:ascii="Times New Roman" w:eastAsiaTheme="minorHAnsi" w:hAnsi="Times New Roman" w:cs="Times New Roman"/>
                <w:lang w:val="lt-LT" w:eastAsia="en-US"/>
              </w:rPr>
              <w:t>amoksicilino/klavulano rūgšties</w:t>
            </w:r>
            <w:r w:rsidR="00251292" w:rsidRPr="00395175">
              <w:rPr>
                <w:rFonts w:ascii="Times New Roman" w:eastAsiaTheme="minorHAnsi" w:hAnsi="Times New Roman" w:cs="Times New Roman"/>
                <w:lang w:val="lt-LT" w:eastAsia="en-US"/>
              </w:rPr>
              <w:t xml:space="preserve"> </w:t>
            </w:r>
            <w:r>
              <w:rPr>
                <w:rFonts w:ascii="Times New Roman" w:eastAsia="Times New Roman" w:hAnsi="Times New Roman" w:cs="Times New Roman"/>
                <w:lang w:val="lt-LT" w:eastAsia="en-US"/>
              </w:rPr>
              <w:t>pradėjus valg</w:t>
            </w:r>
            <w:r w:rsidR="00AA0E74">
              <w:rPr>
                <w:rFonts w:ascii="Times New Roman" w:eastAsia="Times New Roman" w:hAnsi="Times New Roman" w:cs="Times New Roman"/>
                <w:lang w:val="lt-LT" w:eastAsia="en-US"/>
              </w:rPr>
              <w:t>yti</w:t>
            </w:r>
            <w:r>
              <w:rPr>
                <w:rFonts w:ascii="Times New Roman" w:eastAsia="Times New Roman" w:hAnsi="Times New Roman" w:cs="Times New Roman"/>
                <w:lang w:val="lt-LT" w:eastAsia="en-US"/>
              </w:rPr>
              <w:t>.</w:t>
            </w:r>
          </w:p>
          <w:p w14:paraId="14ED3C6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4</w:t>
            </w:r>
            <w:r>
              <w:rPr>
                <w:rFonts w:ascii="Times New Roman" w:eastAsia="Times New Roman" w:hAnsi="Times New Roman" w:cs="Times New Roman"/>
                <w:lang w:val="lt-LT" w:eastAsia="en-US"/>
              </w:rPr>
              <w:t xml:space="preserve"> Įskaitant pseudomembraninį kolitą ir hemoraginį kolitą (žr. 4.4 skyrių).</w:t>
            </w:r>
          </w:p>
          <w:p w14:paraId="6C324CE5" w14:textId="5751A8DB"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5</w:t>
            </w:r>
            <w:r>
              <w:rPr>
                <w:rFonts w:ascii="Times New Roman" w:eastAsia="Times New Roman" w:hAnsi="Times New Roman" w:cs="Times New Roman"/>
                <w:lang w:val="lt-LT" w:eastAsia="en-US"/>
              </w:rPr>
              <w:t xml:space="preserve"> Pacientams, vartojantiems beta laktaminių antibiotikų, pasireiškė vidutinis AST ir (arba) ALT </w:t>
            </w:r>
            <w:r w:rsidR="00745FA6">
              <w:rPr>
                <w:rFonts w:ascii="Times New Roman" w:eastAsia="Times New Roman" w:hAnsi="Times New Roman" w:cs="Times New Roman"/>
                <w:lang w:val="lt-LT" w:eastAsia="en-US"/>
              </w:rPr>
              <w:t>aktyvumo padidėjimas</w:t>
            </w:r>
            <w:r>
              <w:rPr>
                <w:rFonts w:ascii="Times New Roman" w:eastAsia="Times New Roman" w:hAnsi="Times New Roman" w:cs="Times New Roman"/>
                <w:lang w:val="lt-LT" w:eastAsia="en-US"/>
              </w:rPr>
              <w:t>, bet šio reiškinio reikšmė nežinoma.</w:t>
            </w:r>
          </w:p>
          <w:p w14:paraId="60BCF077"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6 </w:t>
            </w:r>
            <w:r>
              <w:rPr>
                <w:rFonts w:ascii="Times New Roman" w:eastAsia="Times New Roman" w:hAnsi="Times New Roman" w:cs="Times New Roman"/>
                <w:lang w:val="lt-LT" w:eastAsia="en-US"/>
              </w:rPr>
              <w:t>Šie reiškiniai pasireiškė, vartojant kitokių penicilinų ir cefalosporinų (žr. 4.4 skyrių).</w:t>
            </w:r>
          </w:p>
          <w:p w14:paraId="4B61E80F"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7 </w:t>
            </w:r>
            <w:r>
              <w:rPr>
                <w:rFonts w:ascii="Times New Roman" w:eastAsia="Times New Roman" w:hAnsi="Times New Roman" w:cs="Times New Roman"/>
                <w:lang w:val="lt-LT" w:eastAsia="en-US"/>
              </w:rPr>
              <w:t>Jeigu pasireiškia bet kokia padidėjusio jautrumo dermatito reakcija, gydymą reikia nutraukti (žr. 4.4 skyrių).</w:t>
            </w:r>
          </w:p>
          <w:p w14:paraId="061077B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8 </w:t>
            </w:r>
            <w:r>
              <w:rPr>
                <w:rFonts w:ascii="Times New Roman" w:eastAsia="Times New Roman" w:hAnsi="Times New Roman" w:cs="Times New Roman"/>
                <w:lang w:val="lt-LT" w:eastAsia="en-US"/>
              </w:rPr>
              <w:t>Žr. 4.9 skyrių.</w:t>
            </w:r>
          </w:p>
          <w:p w14:paraId="40CC9EE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9</w:t>
            </w:r>
            <w:r>
              <w:rPr>
                <w:rFonts w:ascii="Times New Roman" w:eastAsia="Times New Roman" w:hAnsi="Times New Roman" w:cs="Times New Roman"/>
                <w:lang w:val="lt-LT" w:eastAsia="en-US"/>
              </w:rPr>
              <w:t xml:space="preserve"> Žr. 4.4 skyrių.</w:t>
            </w:r>
          </w:p>
          <w:p w14:paraId="04F83F4A"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10</w:t>
            </w:r>
            <w:r>
              <w:rPr>
                <w:rFonts w:ascii="Times New Roman" w:eastAsia="Times New Roman" w:hAnsi="Times New Roman" w:cs="Times New Roman"/>
                <w:lang w:val="lt-LT" w:eastAsia="lt-LT"/>
              </w:rPr>
              <w:t xml:space="preserve"> Žr. 4.3 ir 4.4 skyrius.</w:t>
            </w:r>
          </w:p>
        </w:tc>
      </w:tr>
    </w:tbl>
    <w:p w14:paraId="26F40D72" w14:textId="77777777" w:rsidR="00476C91" w:rsidRDefault="00476C91">
      <w:pPr>
        <w:tabs>
          <w:tab w:val="left" w:pos="567"/>
        </w:tabs>
        <w:spacing w:after="0" w:line="260" w:lineRule="exact"/>
        <w:jc w:val="both"/>
        <w:rPr>
          <w:rFonts w:ascii="Times New Roman" w:eastAsia="Times New Roman" w:hAnsi="Times New Roman" w:cs="Times New Roman"/>
          <w:u w:val="single"/>
          <w:lang w:val="lt-LT" w:eastAsia="en-US"/>
        </w:rPr>
      </w:pPr>
    </w:p>
    <w:p w14:paraId="7BB48389" w14:textId="77777777" w:rsidR="00476C91" w:rsidRDefault="00A5263C">
      <w:pPr>
        <w:tabs>
          <w:tab w:val="left" w:pos="567"/>
        </w:tabs>
        <w:spacing w:after="0" w:line="260" w:lineRule="exact"/>
        <w:jc w:val="both"/>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Pranešimas apie įtariamas nepageidaujamas reakcijas</w:t>
      </w:r>
    </w:p>
    <w:p w14:paraId="572716A7" w14:textId="17310421" w:rsidR="00476C91" w:rsidRPr="00A9523D" w:rsidRDefault="00A5263C">
      <w:pPr>
        <w:tabs>
          <w:tab w:val="left" w:pos="567"/>
        </w:tabs>
        <w:spacing w:after="0" w:line="260" w:lineRule="exact"/>
        <w:jc w:val="both"/>
        <w:rPr>
          <w:lang w:val="lt-LT"/>
        </w:rPr>
      </w:pPr>
      <w:r>
        <w:rPr>
          <w:rFonts w:ascii="Times New Roman" w:eastAsia="Times New Roman" w:hAnsi="Times New Roman" w:cs="Times New Roman"/>
          <w:lang w:val="lt-LT" w:eastAsia="en-US"/>
        </w:rPr>
        <w:t xml:space="preserve">Svarbu pranešti apie įtariamas nepageidaujamas reakcijas, pastebėtas po vaistinio preparato registracijos, nes tai leidžia nuolat stebėti vaistinio preparato naudos ir rizikos santykį. Sveikatos priežiūros specialistai </w:t>
      </w:r>
      <w:r w:rsidR="00251292" w:rsidRPr="00891784">
        <w:rPr>
          <w:rFonts w:ascii="Times New Roman" w:eastAsia="Times New Roman" w:hAnsi="Times New Roman" w:cs="Times New Roman"/>
          <w:noProof/>
          <w:snapToGrid w:val="0"/>
          <w:szCs w:val="24"/>
          <w:lang w:val="lt-LT" w:eastAsia="en-US"/>
        </w:rPr>
        <w:t xml:space="preserve">ar farmacijos specialistai turi pranešti apie bet kokias įtariamas nepageidaujamas reakcijas, tiesiogiai užpildę pranešimo formą internetu Tarnybos Vaistinių preparatų informacinėje sistemoje </w:t>
      </w:r>
      <w:hyperlink r:id="rId8" w:history="1">
        <w:r w:rsidR="00251292" w:rsidRPr="00891784">
          <w:rPr>
            <w:rFonts w:ascii="Times New Roman" w:eastAsia="Times New Roman" w:hAnsi="Times New Roman" w:cs="Times New Roman"/>
            <w:noProof/>
            <w:snapToGrid w:val="0"/>
            <w:color w:val="0000FF"/>
            <w:szCs w:val="24"/>
            <w:u w:val="single"/>
            <w:lang w:val="lt-LT" w:eastAsia="en-US"/>
          </w:rPr>
          <w:t>https://vapris.vvkt.lt/vvkt-web/public/nrvSpecialist</w:t>
        </w:r>
      </w:hyperlink>
      <w:r w:rsidR="00251292" w:rsidRPr="00891784">
        <w:rPr>
          <w:rFonts w:ascii="Times New Roman" w:eastAsia="Times New Roman" w:hAnsi="Times New Roman" w:cs="Times New Roman"/>
          <w:noProof/>
          <w:snapToGrid w:val="0"/>
          <w:szCs w:val="24"/>
          <w:lang w:val="lt-LT" w:eastAsia="en-US"/>
        </w:rPr>
        <w:t xml:space="preserve"> arba užpildę Sveikatos priežiūros ar farmacijos specialisto pranešimo apie įtariamą nepageidaujamą reakciją formą, kuri skelbiama </w:t>
      </w:r>
      <w:hyperlink r:id="rId9" w:history="1">
        <w:r w:rsidR="00251292" w:rsidRPr="00891784">
          <w:rPr>
            <w:rFonts w:ascii="Times New Roman" w:eastAsia="Times New Roman" w:hAnsi="Times New Roman" w:cs="Times New Roman"/>
            <w:noProof/>
            <w:snapToGrid w:val="0"/>
            <w:color w:val="0000FF"/>
            <w:szCs w:val="24"/>
            <w:u w:val="single"/>
            <w:lang w:val="lt-LT" w:eastAsia="en-US"/>
          </w:rPr>
          <w:t>https://www.vvkt.lt/index.php?1399030386</w:t>
        </w:r>
      </w:hyperlink>
      <w:r w:rsidR="00251292" w:rsidRPr="00891784">
        <w:rPr>
          <w:rFonts w:ascii="Times New Roman" w:eastAsia="Times New Roman" w:hAnsi="Times New Roman" w:cs="Times New Roman"/>
          <w:noProof/>
          <w:snapToGrid w:val="0"/>
          <w:szCs w:val="24"/>
          <w:lang w:val="lt-LT" w:eastAsia="en-US"/>
        </w:rPr>
        <w:t>, ir atsiųsti elektroniniu paštu (adresu NepageidaujamaR@vvkt.lt).</w:t>
      </w:r>
    </w:p>
    <w:p w14:paraId="119CF67D" w14:textId="77777777" w:rsidR="00476C91" w:rsidRDefault="00476C91">
      <w:pPr>
        <w:spacing w:after="0" w:line="240" w:lineRule="auto"/>
        <w:rPr>
          <w:rFonts w:ascii="Times New Roman" w:eastAsia="Times New Roman" w:hAnsi="Times New Roman" w:cs="Times New Roman"/>
          <w:lang w:val="lt-LT" w:eastAsia="en-US"/>
        </w:rPr>
      </w:pPr>
    </w:p>
    <w:p w14:paraId="4DA8C983" w14:textId="77777777" w:rsidR="00476C91" w:rsidRDefault="00A5263C">
      <w:pPr>
        <w:spacing w:after="0" w:line="240" w:lineRule="auto"/>
        <w:ind w:left="567" w:hanging="567"/>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4.9</w:t>
      </w:r>
      <w:r>
        <w:rPr>
          <w:rFonts w:ascii="Times New Roman" w:eastAsia="Times New Roman" w:hAnsi="Times New Roman" w:cs="Times New Roman"/>
          <w:b/>
          <w:lang w:val="lt-LT" w:eastAsia="lt-LT"/>
        </w:rPr>
        <w:tab/>
        <w:t>Perdozavimas</w:t>
      </w:r>
    </w:p>
    <w:p w14:paraId="5F4797F4" w14:textId="77777777" w:rsidR="00476C91" w:rsidRDefault="00476C91">
      <w:pPr>
        <w:spacing w:after="0" w:line="240" w:lineRule="auto"/>
        <w:rPr>
          <w:rFonts w:ascii="Times New Roman" w:eastAsia="Times New Roman" w:hAnsi="Times New Roman" w:cs="Times New Roman"/>
          <w:b/>
          <w:lang w:val="lt-LT" w:eastAsia="lt-LT"/>
        </w:rPr>
      </w:pPr>
    </w:p>
    <w:p w14:paraId="589D6506"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Perdozavimo simptomai ir požymiai</w:t>
      </w:r>
    </w:p>
    <w:p w14:paraId="29397AE9" w14:textId="72C7B019"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Gali atsirasti virškinimo trakto simptomų bei skysčių ir elektrolitų pusiausvyros sutrikimų. </w:t>
      </w:r>
      <w:r w:rsidR="00D97102" w:rsidRPr="00D97102">
        <w:rPr>
          <w:rFonts w:ascii="Times New Roman" w:eastAsia="Times New Roman" w:hAnsi="Times New Roman" w:cs="Times New Roman"/>
          <w:lang w:val="lt-LT" w:eastAsia="en-US"/>
        </w:rPr>
        <w:t>Buvo pastebėta amoksicilino kristalurija, kai kuriais atvejais sukėlusi inkstų funkcijos nepakankamumą (žr. 4.4 skyrių).</w:t>
      </w:r>
    </w:p>
    <w:p w14:paraId="1D2D0D6B" w14:textId="77777777" w:rsidR="00476C91" w:rsidRDefault="00476C91">
      <w:pPr>
        <w:spacing w:after="0" w:line="240" w:lineRule="auto"/>
        <w:rPr>
          <w:rFonts w:ascii="Times New Roman" w:eastAsia="Times New Roman" w:hAnsi="Times New Roman" w:cs="Times New Roman"/>
          <w:lang w:val="lt-LT" w:eastAsia="en-US"/>
        </w:rPr>
      </w:pPr>
    </w:p>
    <w:p w14:paraId="6468945E" w14:textId="71BBA76A"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251292">
        <w:rPr>
          <w:rFonts w:ascii="Times New Roman" w:eastAsia="Times New Roman" w:hAnsi="Times New Roman" w:cs="Times New Roman"/>
          <w:lang w:val="lt-LT" w:eastAsia="en-US"/>
        </w:rPr>
        <w:t xml:space="preserve">ų inkstų funkcija sutrikusi </w:t>
      </w:r>
      <w:r>
        <w:rPr>
          <w:rFonts w:ascii="Times New Roman" w:eastAsia="Times New Roman" w:hAnsi="Times New Roman" w:cs="Times New Roman"/>
          <w:lang w:val="lt-LT" w:eastAsia="en-US"/>
        </w:rPr>
        <w:t xml:space="preserve">ar </w:t>
      </w:r>
      <w:r w:rsidR="00251292">
        <w:rPr>
          <w:rFonts w:ascii="Times New Roman" w:eastAsia="Times New Roman" w:hAnsi="Times New Roman" w:cs="Times New Roman"/>
          <w:lang w:val="lt-LT" w:eastAsia="en-US"/>
        </w:rPr>
        <w:t xml:space="preserve">kurie </w:t>
      </w:r>
      <w:r>
        <w:rPr>
          <w:rFonts w:ascii="Times New Roman" w:eastAsia="Times New Roman" w:hAnsi="Times New Roman" w:cs="Times New Roman"/>
          <w:lang w:val="lt-LT" w:eastAsia="en-US"/>
        </w:rPr>
        <w:t>vartoja dideles vaistinio preparato dozes, gali atsirasti trukulių.</w:t>
      </w:r>
    </w:p>
    <w:p w14:paraId="1B10B377" w14:textId="77777777" w:rsidR="00476C91" w:rsidRDefault="00476C91">
      <w:pPr>
        <w:spacing w:after="0" w:line="240" w:lineRule="auto"/>
        <w:rPr>
          <w:rFonts w:ascii="Times New Roman" w:eastAsia="Times New Roman" w:hAnsi="Times New Roman" w:cs="Times New Roman"/>
          <w:lang w:val="lt-LT" w:eastAsia="en-US"/>
        </w:rPr>
      </w:pPr>
    </w:p>
    <w:p w14:paraId="6AC1A37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Pranešta apie amoksicilino nuosėdas šlapimo pūslės kateteryje, ypač vartojant dideles dozes į veną. Reikia reguliariai tikrinti kateterio praeinamumą (žr. 4.4 skyrių).</w:t>
      </w:r>
    </w:p>
    <w:p w14:paraId="21A9C249" w14:textId="77777777" w:rsidR="00476C91" w:rsidRDefault="00476C91">
      <w:pPr>
        <w:spacing w:after="0" w:line="240" w:lineRule="auto"/>
        <w:rPr>
          <w:rFonts w:ascii="Times New Roman" w:eastAsia="Times New Roman" w:hAnsi="Times New Roman" w:cs="Times New Roman"/>
          <w:lang w:val="lt-LT" w:eastAsia="en-US"/>
        </w:rPr>
      </w:pPr>
    </w:p>
    <w:p w14:paraId="088F3620"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Apsinuodijimo gydymas</w:t>
      </w:r>
    </w:p>
    <w:p w14:paraId="791C27AA"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Virškinimo trakto simptomus galima gydyti simptomiškai, atkreipiant dėmesį į vandens ir elektrolitų pusiausvyrą.</w:t>
      </w:r>
    </w:p>
    <w:p w14:paraId="482A8DE2" w14:textId="77777777" w:rsidR="00476C91" w:rsidRDefault="00476C91">
      <w:pPr>
        <w:spacing w:after="0" w:line="240" w:lineRule="auto"/>
        <w:rPr>
          <w:rFonts w:ascii="Times New Roman" w:eastAsia="Times New Roman" w:hAnsi="Times New Roman" w:cs="Times New Roman"/>
          <w:lang w:val="lt-LT" w:eastAsia="en-US"/>
        </w:rPr>
      </w:pPr>
    </w:p>
    <w:p w14:paraId="2391EAF3" w14:textId="2C35637D"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 ir klavulano rūgštį iš kraujotakos galima šalinti hemodializ</w:t>
      </w:r>
      <w:r w:rsidR="00251292">
        <w:rPr>
          <w:rFonts w:ascii="Times New Roman" w:eastAsia="Times New Roman" w:hAnsi="Times New Roman" w:cs="Times New Roman"/>
          <w:lang w:val="lt-LT" w:eastAsia="en-US"/>
        </w:rPr>
        <w:t>e</w:t>
      </w:r>
      <w:r>
        <w:rPr>
          <w:rFonts w:ascii="Times New Roman" w:eastAsia="Times New Roman" w:hAnsi="Times New Roman" w:cs="Times New Roman"/>
          <w:lang w:val="lt-LT" w:eastAsia="en-US"/>
        </w:rPr>
        <w:t>.</w:t>
      </w:r>
    </w:p>
    <w:p w14:paraId="2FEF2992" w14:textId="77777777" w:rsidR="00476C91" w:rsidRDefault="00476C91">
      <w:pPr>
        <w:spacing w:after="0" w:line="240" w:lineRule="auto"/>
        <w:rPr>
          <w:rFonts w:ascii="Times New Roman" w:eastAsia="Times New Roman" w:hAnsi="Times New Roman" w:cs="Times New Roman"/>
          <w:lang w:val="lt-LT" w:eastAsia="lt-LT"/>
        </w:rPr>
      </w:pPr>
    </w:p>
    <w:p w14:paraId="051A8FD9" w14:textId="77777777" w:rsidR="00476C91" w:rsidRDefault="00476C91">
      <w:pPr>
        <w:spacing w:after="0" w:line="240" w:lineRule="auto"/>
        <w:rPr>
          <w:rFonts w:ascii="Times New Roman" w:eastAsia="Times New Roman" w:hAnsi="Times New Roman" w:cs="Times New Roman"/>
          <w:lang w:val="lt-LT" w:eastAsia="lt-LT"/>
        </w:rPr>
      </w:pPr>
    </w:p>
    <w:p w14:paraId="670D2815"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FARMAKOLOGINĖS SAVYBĖS</w:t>
      </w:r>
    </w:p>
    <w:p w14:paraId="7EC7ACEE" w14:textId="77777777" w:rsidR="00476C91" w:rsidRDefault="00476C91">
      <w:pPr>
        <w:spacing w:after="0" w:line="240" w:lineRule="auto"/>
        <w:rPr>
          <w:rFonts w:ascii="Times New Roman" w:eastAsia="Times New Roman" w:hAnsi="Times New Roman" w:cs="Times New Roman"/>
          <w:lang w:val="lt-LT" w:eastAsia="lt-LT"/>
        </w:rPr>
      </w:pPr>
    </w:p>
    <w:p w14:paraId="4D42179A"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5.1 </w:t>
      </w:r>
      <w:r>
        <w:rPr>
          <w:rFonts w:ascii="Times New Roman" w:eastAsia="Times New Roman" w:hAnsi="Times New Roman" w:cs="Times New Roman"/>
          <w:b/>
          <w:lang w:val="lt-LT" w:eastAsia="lt-LT"/>
        </w:rPr>
        <w:tab/>
        <w:t>Farmakodinaminės savybės</w:t>
      </w:r>
    </w:p>
    <w:p w14:paraId="7B905392" w14:textId="77777777" w:rsidR="00476C91" w:rsidRDefault="00476C91">
      <w:pPr>
        <w:spacing w:after="0" w:line="240" w:lineRule="auto"/>
        <w:ind w:left="540" w:hanging="540"/>
        <w:rPr>
          <w:rFonts w:ascii="Times New Roman" w:eastAsia="Times New Roman" w:hAnsi="Times New Roman" w:cs="Times New Roman"/>
          <w:b/>
          <w:lang w:val="lt-LT" w:eastAsia="lt-LT"/>
        </w:rPr>
      </w:pPr>
    </w:p>
    <w:p w14:paraId="6AE30611"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Farmakoterapinė grupė – penicilinų deriniai, įskaitant beta laktamazių inhibitorius, </w:t>
      </w:r>
      <w:r>
        <w:rPr>
          <w:rFonts w:ascii="Times New Roman" w:eastAsia="Times New Roman" w:hAnsi="Times New Roman" w:cs="Times New Roman"/>
          <w:iCs/>
          <w:color w:val="000000"/>
          <w:lang w:val="lt-LT" w:eastAsia="lt-LT"/>
        </w:rPr>
        <w:t>ATC kodas</w:t>
      </w:r>
      <w:r>
        <w:rPr>
          <w:rFonts w:ascii="Times New Roman" w:eastAsia="Times New Roman" w:hAnsi="Times New Roman" w:cs="Times New Roman"/>
          <w:color w:val="000000"/>
          <w:lang w:val="lt-LT" w:eastAsia="lt-LT"/>
        </w:rPr>
        <w:t xml:space="preserve"> - </w:t>
      </w:r>
      <w:r>
        <w:rPr>
          <w:rFonts w:ascii="Times New Roman" w:eastAsia="Times New Roman" w:hAnsi="Times New Roman" w:cs="Times New Roman"/>
          <w:lang w:val="lt-LT" w:eastAsia="lt-LT"/>
        </w:rPr>
        <w:t>J01CR02.</w:t>
      </w:r>
    </w:p>
    <w:p w14:paraId="226CA819" w14:textId="77777777" w:rsidR="00476C91" w:rsidRDefault="00476C91">
      <w:pPr>
        <w:spacing w:after="0" w:line="240" w:lineRule="auto"/>
        <w:rPr>
          <w:rFonts w:ascii="Times New Roman" w:eastAsia="Times New Roman" w:hAnsi="Times New Roman" w:cs="Times New Roman"/>
          <w:b/>
          <w:lang w:val="lt-LT" w:eastAsia="lt-LT"/>
        </w:rPr>
      </w:pPr>
    </w:p>
    <w:p w14:paraId="3D798C8B" w14:textId="77777777" w:rsidR="00476C91" w:rsidRDefault="00A5263C">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Veikimo mechanizmas</w:t>
      </w:r>
    </w:p>
    <w:p w14:paraId="7B117294" w14:textId="17367E64"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pusiau sintetinis penicilinas (beta laktam</w:t>
      </w:r>
      <w:r w:rsidR="00481557">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antibiotikas), kuris slopina vieną ar daugiau fermentų (poveikis dažniausiai susijęs su peniciliną prisijungiančiu baltymu, PPB), </w:t>
      </w:r>
      <w:r>
        <w:rPr>
          <w:rFonts w:ascii="Times New Roman" w:eastAsia="Times New Roman" w:hAnsi="Times New Roman" w:cs="Times New Roman"/>
          <w:lang w:val="lt-LT" w:eastAsia="en-US"/>
        </w:rPr>
        <w:lastRenderedPageBreak/>
        <w:t>veikiančių bakterijų ląstelės sienelės struktūrinio elemento peptidoglikano sintezę. Dėl peptidoglikano sintezės slopinimo silpnėja ląstelių sienelė, dėl to pasireiškia ląstelių lizė ir bakterijos žūva.</w:t>
      </w:r>
    </w:p>
    <w:p w14:paraId="67659FE9" w14:textId="77777777" w:rsidR="00476C91" w:rsidRDefault="00476C91">
      <w:pPr>
        <w:spacing w:after="0" w:line="240" w:lineRule="auto"/>
        <w:rPr>
          <w:rFonts w:ascii="Times New Roman" w:eastAsia="Times New Roman" w:hAnsi="Times New Roman" w:cs="Times New Roman"/>
          <w:lang w:val="lt-LT" w:eastAsia="en-US"/>
        </w:rPr>
      </w:pPr>
    </w:p>
    <w:p w14:paraId="40B4892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jautrus ardančiam beta laktamazių, kurias gamina atsparios bakterijos, poveikiui, todėl vieno amoksicilino veikimo spektras neapima mikroorganizmų, gaminančių šiuos fermentus.</w:t>
      </w:r>
    </w:p>
    <w:p w14:paraId="68FDAEDF" w14:textId="77777777" w:rsidR="00476C91" w:rsidRDefault="00476C91">
      <w:pPr>
        <w:spacing w:after="0" w:line="240" w:lineRule="auto"/>
        <w:rPr>
          <w:rFonts w:ascii="Times New Roman" w:eastAsia="Times New Roman" w:hAnsi="Times New Roman" w:cs="Times New Roman"/>
          <w:lang w:val="lt-LT" w:eastAsia="en-US"/>
        </w:rPr>
      </w:pPr>
    </w:p>
    <w:p w14:paraId="672A92D3" w14:textId="209B7CD9"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Klavulano rūgštis turi į penicilinus panašią beta laktaminę struktūrą. Ji inaktyvuoja kai kuriuos fermentus beta laktamazes</w:t>
      </w:r>
      <w:r w:rsidR="00481557">
        <w:rPr>
          <w:rFonts w:ascii="Times New Roman" w:eastAsia="Times New Roman" w:hAnsi="Times New Roman" w:cs="Times New Roman"/>
          <w:lang w:val="lt-LT" w:eastAsia="en-US"/>
        </w:rPr>
        <w:t>, taigi</w:t>
      </w:r>
      <w:r>
        <w:rPr>
          <w:rFonts w:ascii="Times New Roman" w:eastAsia="Times New Roman" w:hAnsi="Times New Roman" w:cs="Times New Roman"/>
          <w:lang w:val="lt-LT" w:eastAsia="en-US"/>
        </w:rPr>
        <w:t xml:space="preserve"> neleidžia inaktyvuoti amoksicilino. Viena klavulano rūgštis kliniškai reikšmingo antibakterinio poveikio nedaro.</w:t>
      </w:r>
    </w:p>
    <w:p w14:paraId="674FA57B" w14:textId="77777777" w:rsidR="00476C91" w:rsidRDefault="00476C91">
      <w:pPr>
        <w:spacing w:after="0" w:line="240" w:lineRule="auto"/>
        <w:rPr>
          <w:rFonts w:ascii="Times New Roman" w:eastAsia="Times New Roman" w:hAnsi="Times New Roman" w:cs="Times New Roman"/>
          <w:lang w:val="lt-LT" w:eastAsia="en-US"/>
        </w:rPr>
      </w:pPr>
    </w:p>
    <w:p w14:paraId="758C510C"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FK/FD ryšys</w:t>
      </w:r>
    </w:p>
    <w:p w14:paraId="230E32BF"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svarbiausias amoksicilino veiksmingumą lemiantis veiksnys yra laikotarpis, kurį vaistinio preparato koncentracija serume būna didesnė nei minimali slopinamoji koncentracija (T &gt; MSK).</w:t>
      </w:r>
    </w:p>
    <w:p w14:paraId="72BD86C0" w14:textId="77777777" w:rsidR="00476C91" w:rsidRDefault="00476C91">
      <w:pPr>
        <w:spacing w:after="0" w:line="240" w:lineRule="auto"/>
        <w:rPr>
          <w:rFonts w:ascii="Times New Roman" w:eastAsia="Times New Roman" w:hAnsi="Times New Roman" w:cs="Times New Roman"/>
          <w:lang w:val="lt-LT" w:eastAsia="en-US"/>
        </w:rPr>
      </w:pPr>
    </w:p>
    <w:p w14:paraId="6BE76AE2"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Atsparumo mechanizmai</w:t>
      </w:r>
    </w:p>
    <w:p w14:paraId="27FC591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Yra du pagrindiniai atsparumo amoksicilinui/klavulano rūgščiai atsiradimo būdai:</w:t>
      </w:r>
    </w:p>
    <w:p w14:paraId="16F36E80" w14:textId="2B747291" w:rsidR="00476C91" w:rsidRDefault="00481557">
      <w:pPr>
        <w:numPr>
          <w:ilvl w:val="0"/>
          <w:numId w:val="16"/>
        </w:numPr>
        <w:spacing w:after="0" w:line="240" w:lineRule="auto"/>
        <w:ind w:hanging="585"/>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inaktyvavimas tomis</w:t>
      </w:r>
      <w:r w:rsidR="00A5263C">
        <w:rPr>
          <w:rFonts w:ascii="Times New Roman" w:eastAsia="Times New Roman" w:hAnsi="Times New Roman" w:cs="Times New Roman"/>
          <w:lang w:val="lt-LT" w:eastAsia="en-US"/>
        </w:rPr>
        <w:t xml:space="preserve"> beta laktamaz</w:t>
      </w:r>
      <w:r>
        <w:rPr>
          <w:rFonts w:ascii="Times New Roman" w:eastAsia="Times New Roman" w:hAnsi="Times New Roman" w:cs="Times New Roman"/>
          <w:lang w:val="lt-LT" w:eastAsia="en-US"/>
        </w:rPr>
        <w:t>ėmis</w:t>
      </w:r>
      <w:r w:rsidR="00A5263C">
        <w:rPr>
          <w:rFonts w:ascii="Times New Roman" w:eastAsia="Times New Roman" w:hAnsi="Times New Roman" w:cs="Times New Roman"/>
          <w:lang w:val="lt-LT" w:eastAsia="en-US"/>
        </w:rPr>
        <w:t>, kurių neslopina klavulano rūgštis, įskaitant B, C ir D klas</w:t>
      </w:r>
      <w:r>
        <w:rPr>
          <w:rFonts w:ascii="Times New Roman" w:eastAsia="Times New Roman" w:hAnsi="Times New Roman" w:cs="Times New Roman"/>
          <w:lang w:val="lt-LT" w:eastAsia="en-US"/>
        </w:rPr>
        <w:t>es</w:t>
      </w:r>
      <w:r w:rsidR="00A5263C">
        <w:rPr>
          <w:rFonts w:ascii="Times New Roman" w:eastAsia="Times New Roman" w:hAnsi="Times New Roman" w:cs="Times New Roman"/>
          <w:lang w:val="lt-LT" w:eastAsia="en-US"/>
        </w:rPr>
        <w:t>;</w:t>
      </w:r>
    </w:p>
    <w:p w14:paraId="13E2EA7C" w14:textId="77777777" w:rsidR="00476C91" w:rsidRDefault="00A5263C">
      <w:pPr>
        <w:numPr>
          <w:ilvl w:val="0"/>
          <w:numId w:val="16"/>
        </w:numPr>
        <w:spacing w:after="0" w:line="240" w:lineRule="auto"/>
        <w:ind w:hanging="585"/>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PPB pokytis, dėl kurio sumažėja antibakterinio vaistinio preparato afinitetas taikiniui.</w:t>
      </w:r>
    </w:p>
    <w:p w14:paraId="034A638D" w14:textId="77777777" w:rsidR="00476C91" w:rsidRDefault="00476C91">
      <w:pPr>
        <w:spacing w:after="0" w:line="240" w:lineRule="auto"/>
        <w:rPr>
          <w:rFonts w:ascii="Times New Roman" w:eastAsia="Times New Roman" w:hAnsi="Times New Roman" w:cs="Times New Roman"/>
          <w:lang w:val="lt-LT" w:eastAsia="en-US"/>
        </w:rPr>
      </w:pPr>
    </w:p>
    <w:p w14:paraId="57D9DD2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Bakterijų, ypač gramneigiamų bakterijų, atsparumą gali lemti arba atsparumas gali būti susijęs su bakterijų sienelės nepralaidumu arba šalinimo iš ląstelės siurbliu.</w:t>
      </w:r>
    </w:p>
    <w:p w14:paraId="5C062591" w14:textId="77777777" w:rsidR="00476C91" w:rsidRDefault="00476C91">
      <w:pPr>
        <w:spacing w:after="0" w:line="240" w:lineRule="auto"/>
        <w:rPr>
          <w:rFonts w:ascii="Times New Roman" w:eastAsia="Times New Roman" w:hAnsi="Times New Roman" w:cs="Times New Roman"/>
          <w:lang w:val="lt-LT" w:eastAsia="en-US"/>
        </w:rPr>
      </w:pPr>
    </w:p>
    <w:p w14:paraId="72DC1AF1"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Mikroorganizmų jautrumo ribinės vertės</w:t>
      </w:r>
    </w:p>
    <w:p w14:paraId="010285A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Nurodytos Europos antimikrobinio jautrumo tyrimo komiteto (angl., </w:t>
      </w:r>
      <w:r>
        <w:rPr>
          <w:rFonts w:ascii="Times New Roman" w:eastAsia="Times New Roman" w:hAnsi="Times New Roman" w:cs="Times New Roman"/>
          <w:i/>
          <w:iCs/>
          <w:lang w:val="lt-LT" w:eastAsia="en-US"/>
        </w:rPr>
        <w:t>The European Committee on Antimicrobial Susceptibility Testing [EUCAST]</w:t>
      </w:r>
      <w:r>
        <w:rPr>
          <w:rFonts w:ascii="Times New Roman" w:eastAsia="Times New Roman" w:hAnsi="Times New Roman" w:cs="Times New Roman"/>
          <w:lang w:val="lt-LT" w:eastAsia="en-US"/>
        </w:rPr>
        <w:t>) pateiktos amoksicilino/klavulano rūgšties MSK ribinės vertės.</w:t>
      </w:r>
    </w:p>
    <w:p w14:paraId="58CDA23E" w14:textId="77777777" w:rsidR="00476C91" w:rsidRDefault="00476C91">
      <w:pPr>
        <w:spacing w:after="0" w:line="240" w:lineRule="auto"/>
        <w:rPr>
          <w:rFonts w:ascii="Times New Roman" w:eastAsia="Times New Roman" w:hAnsi="Times New Roman" w:cs="Times New Roman"/>
          <w:lang w:val="lt-LT" w:eastAsia="en-US"/>
        </w:rPr>
      </w:pPr>
    </w:p>
    <w:p w14:paraId="63D6112B" w14:textId="77777777" w:rsidR="00476C91" w:rsidRDefault="00476C91">
      <w:pPr>
        <w:spacing w:after="0" w:line="240" w:lineRule="auto"/>
        <w:rPr>
          <w:rFonts w:ascii="Times New Roman" w:eastAsiaTheme="minorHAnsi" w:hAnsi="Times New Roman" w:cs="Times New Roman"/>
          <w:lang w:val="lt-LT" w:eastAsia="en-US"/>
        </w:rPr>
      </w:pPr>
    </w:p>
    <w:tbl>
      <w:tblPr>
        <w:tblW w:w="9209" w:type="dxa"/>
        <w:tblLook w:val="04A0" w:firstRow="1" w:lastRow="0" w:firstColumn="1" w:lastColumn="0" w:noHBand="0" w:noVBand="1"/>
      </w:tblPr>
      <w:tblGrid>
        <w:gridCol w:w="3041"/>
        <w:gridCol w:w="3008"/>
        <w:gridCol w:w="3160"/>
      </w:tblGrid>
      <w:tr w:rsidR="00476C91" w14:paraId="1EA2C796"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265D9276" w14:textId="77777777"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Mikroorganizmas</w:t>
            </w:r>
          </w:p>
        </w:tc>
        <w:tc>
          <w:tcPr>
            <w:tcW w:w="6168" w:type="dxa"/>
            <w:gridSpan w:val="2"/>
            <w:tcBorders>
              <w:top w:val="single" w:sz="4" w:space="0" w:color="000000"/>
              <w:left w:val="single" w:sz="4" w:space="0" w:color="000000"/>
              <w:bottom w:val="single" w:sz="4" w:space="0" w:color="000000"/>
              <w:right w:val="single" w:sz="4" w:space="0" w:color="auto"/>
            </w:tcBorders>
            <w:shd w:val="clear" w:color="auto" w:fill="auto"/>
          </w:tcPr>
          <w:p w14:paraId="6EC88BA9" w14:textId="77777777"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Jautrumo ribinės vertės (mg/l)</w:t>
            </w:r>
          </w:p>
        </w:tc>
      </w:tr>
      <w:tr w:rsidR="00476C91" w14:paraId="4F42215D"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65CF7C43" w14:textId="77777777" w:rsidR="00476C91" w:rsidRDefault="00476C91">
            <w:pPr>
              <w:spacing w:after="0" w:line="240" w:lineRule="auto"/>
              <w:rPr>
                <w:rFonts w:ascii="Times New Roman" w:eastAsiaTheme="minorHAnsi" w:hAnsi="Times New Roman" w:cs="Times New Roman"/>
                <w:lang w:val="lt-LT" w:eastAsia="en-US"/>
              </w:rPr>
            </w:pP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63DF0E13" w14:textId="77777777"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Jautrūs ≤</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7F2BD2C7" w14:textId="77777777"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Atsparūs &gt;</w:t>
            </w:r>
          </w:p>
        </w:tc>
      </w:tr>
      <w:tr w:rsidR="00476C91" w14:paraId="54FB5A5D" w14:textId="77777777" w:rsidTr="003C663A">
        <w:tc>
          <w:tcPr>
            <w:tcW w:w="3041" w:type="dxa"/>
            <w:vMerge w:val="restart"/>
            <w:tcBorders>
              <w:top w:val="single" w:sz="4" w:space="0" w:color="000000"/>
              <w:left w:val="single" w:sz="4" w:space="0" w:color="auto"/>
              <w:bottom w:val="single" w:sz="4" w:space="0" w:color="000000"/>
              <w:right w:val="single" w:sz="4" w:space="0" w:color="000000"/>
            </w:tcBorders>
            <w:shd w:val="clear" w:color="auto" w:fill="auto"/>
          </w:tcPr>
          <w:p w14:paraId="3706DD67" w14:textId="77777777" w:rsidR="00476C91"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Enterobacteriaceae</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1D68927C" w14:textId="385D77E2" w:rsidR="00476C91" w:rsidRDefault="00A5263C">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4FC85F43" w14:textId="73F00BF9" w:rsidR="00476C91" w:rsidRPr="003C663A" w:rsidRDefault="00481557">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ru-RU" w:eastAsia="en-US"/>
              </w:rPr>
              <w:t>1</w:t>
            </w:r>
          </w:p>
        </w:tc>
      </w:tr>
      <w:tr w:rsidR="00476C91" w14:paraId="07673128" w14:textId="77777777" w:rsidTr="003C663A">
        <w:tc>
          <w:tcPr>
            <w:tcW w:w="3041" w:type="dxa"/>
            <w:vMerge/>
            <w:tcBorders>
              <w:top w:val="single" w:sz="4" w:space="0" w:color="000000"/>
              <w:left w:val="single" w:sz="4" w:space="0" w:color="auto"/>
              <w:bottom w:val="single" w:sz="4" w:space="0" w:color="000000"/>
              <w:right w:val="single" w:sz="4" w:space="0" w:color="000000"/>
            </w:tcBorders>
            <w:shd w:val="clear" w:color="auto" w:fill="auto"/>
          </w:tcPr>
          <w:p w14:paraId="49C6977F" w14:textId="77777777" w:rsidR="00476C91" w:rsidRDefault="00476C91">
            <w:pPr>
              <w:spacing w:after="0" w:line="240" w:lineRule="auto"/>
              <w:rPr>
                <w:rFonts w:ascii="Times New Roman" w:eastAsiaTheme="minorHAnsi" w:hAnsi="Times New Roman" w:cs="Times New Roman"/>
                <w:lang w:val="lt-LT" w:eastAsia="en-US"/>
              </w:rPr>
            </w:pP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62AECAB0" w14:textId="5B083F06"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66A29CD3" w14:textId="6666B4DA"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r>
      <w:tr w:rsidR="00476C91" w14:paraId="2A25F8ED"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1CD59197" w14:textId="77777777" w:rsidR="00476C91"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Staphylococcus</w:t>
            </w:r>
            <w:r>
              <w:rPr>
                <w:rFonts w:ascii="Times New Roman" w:eastAsiaTheme="minorHAnsi" w:hAnsi="Times New Roman" w:cs="Times New Roman"/>
                <w:lang w:val="lt-LT" w:eastAsia="en-US"/>
              </w:rPr>
              <w:t xml:space="preserve"> padermės</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483F2153" w14:textId="0A630CF0"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81557" w:rsidRPr="003C663A">
              <w:rPr>
                <w:rFonts w:ascii="Times New Roman" w:eastAsiaTheme="minorHAnsi" w:hAnsi="Times New Roman" w:cs="Times New Roman"/>
                <w:vertAlign w:val="superscript"/>
                <w:lang w:val="ru-RU" w:eastAsia="en-US"/>
              </w:rPr>
              <w:t>3</w:t>
            </w:r>
            <w:r w:rsidR="00481557">
              <w:rPr>
                <w:rFonts w:ascii="Times New Roman" w:eastAsiaTheme="minorHAnsi" w:hAnsi="Times New Roman" w:cs="Times New Roman"/>
                <w:vertAlign w:val="superscript"/>
                <w:lang w:val="lt-LT" w:eastAsia="en-US"/>
              </w:rPr>
              <w:t>,</w:t>
            </w:r>
            <w:r>
              <w:rPr>
                <w:rFonts w:ascii="Times New Roman" w:eastAsiaTheme="minorHAnsi" w:hAnsi="Times New Roman" w:cs="Times New Roman"/>
                <w:vertAlign w:val="superscript"/>
                <w:lang w:val="lt-LT" w:eastAsia="en-US"/>
              </w:rPr>
              <w:t>4,5</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38EE5454" w14:textId="09FBA9A5"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81557" w:rsidRPr="003C663A">
              <w:rPr>
                <w:rFonts w:ascii="Times New Roman" w:eastAsiaTheme="minorHAnsi" w:hAnsi="Times New Roman" w:cs="Times New Roman"/>
                <w:vertAlign w:val="superscript"/>
                <w:lang w:val="ru-RU" w:eastAsia="en-US"/>
              </w:rPr>
              <w:t>3</w:t>
            </w:r>
            <w:r w:rsidR="00481557">
              <w:rPr>
                <w:rFonts w:ascii="Times New Roman" w:eastAsiaTheme="minorHAnsi" w:hAnsi="Times New Roman" w:cs="Times New Roman"/>
                <w:vertAlign w:val="superscript"/>
                <w:lang w:val="lt-LT" w:eastAsia="en-US"/>
              </w:rPr>
              <w:t>,</w:t>
            </w:r>
            <w:r>
              <w:rPr>
                <w:rFonts w:ascii="Times New Roman" w:eastAsiaTheme="minorHAnsi" w:hAnsi="Times New Roman" w:cs="Times New Roman"/>
                <w:vertAlign w:val="superscript"/>
                <w:lang w:val="lt-LT" w:eastAsia="en-US"/>
              </w:rPr>
              <w:t>4,5</w:t>
            </w:r>
          </w:p>
        </w:tc>
      </w:tr>
      <w:tr w:rsidR="00476C91" w14:paraId="23D4BB80"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0DCB70D8" w14:textId="0D34E9B6" w:rsidR="00476C91" w:rsidRDefault="00A5263C" w:rsidP="005A1318">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Enterococcus</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50B4D2A7" w14:textId="41F6AEC7" w:rsidR="00476C91" w:rsidRPr="00481557"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4</w:t>
            </w:r>
            <w:r w:rsidR="00481557">
              <w:rPr>
                <w:rFonts w:ascii="Times New Roman" w:eastAsiaTheme="minorHAnsi" w:hAnsi="Times New Roman" w:cs="Times New Roman"/>
                <w:vertAlign w:val="superscript"/>
                <w:lang w:val="ru-RU" w:eastAsia="en-US"/>
              </w:rPr>
              <w:t>1</w:t>
            </w:r>
            <w:r w:rsidR="00481557">
              <w:rPr>
                <w:rFonts w:ascii="Times New Roman" w:eastAsiaTheme="minorHAnsi" w:hAnsi="Times New Roman" w:cs="Times New Roman"/>
                <w:vertAlign w:val="superscript"/>
                <w:lang w:val="lt-LT" w:eastAsia="en-US"/>
              </w:rPr>
              <w:t>,</w:t>
            </w:r>
            <w:r w:rsidR="00481557">
              <w:rPr>
                <w:rFonts w:ascii="Times New Roman" w:eastAsiaTheme="minorHAnsi" w:hAnsi="Times New Roman" w:cs="Times New Roman"/>
                <w:vertAlign w:val="superscript"/>
                <w:lang w:val="ru-RU" w:eastAsia="en-US"/>
              </w:rPr>
              <w:t>б</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440235BF" w14:textId="2F9BE2F5"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sidR="00481557">
              <w:rPr>
                <w:rFonts w:ascii="Times New Roman" w:eastAsiaTheme="minorHAnsi" w:hAnsi="Times New Roman" w:cs="Times New Roman"/>
                <w:vertAlign w:val="superscript"/>
                <w:lang w:val="ru-RU" w:eastAsia="en-US"/>
              </w:rPr>
              <w:t>1</w:t>
            </w:r>
            <w:r w:rsidR="00481557">
              <w:rPr>
                <w:rFonts w:ascii="Times New Roman" w:eastAsiaTheme="minorHAnsi" w:hAnsi="Times New Roman" w:cs="Times New Roman"/>
                <w:vertAlign w:val="superscript"/>
                <w:lang w:val="lt-LT" w:eastAsia="en-US"/>
              </w:rPr>
              <w:t>,</w:t>
            </w:r>
            <w:r w:rsidR="00481557">
              <w:rPr>
                <w:rFonts w:ascii="Times New Roman" w:eastAsiaTheme="minorHAnsi" w:hAnsi="Times New Roman" w:cs="Times New Roman"/>
                <w:vertAlign w:val="superscript"/>
                <w:lang w:val="ru-RU" w:eastAsia="en-US"/>
              </w:rPr>
              <w:t>б</w:t>
            </w:r>
          </w:p>
        </w:tc>
      </w:tr>
      <w:tr w:rsidR="00476C91" w14:paraId="3CDBFB66"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3329F28B" w14:textId="0A5EA29B"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 B, C ir G grupių streptokokai</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6B4A9E8D" w14:textId="2B30A87F" w:rsidR="00476C91" w:rsidRDefault="00481557">
            <w:pPr>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28B1822F" w14:textId="5C410652" w:rsidR="00476C91" w:rsidRDefault="00481557">
            <w:pPr>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r>
      <w:tr w:rsidR="00476C91" w14:paraId="5CEAECD5"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5E4845FB" w14:textId="459C6928"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Streptococcus</w:t>
            </w:r>
            <w:r>
              <w:rPr>
                <w:rFonts w:ascii="Times New Roman" w:eastAsiaTheme="minorHAnsi" w:hAnsi="Times New Roman" w:cs="Times New Roman"/>
                <w:lang w:val="lt-LT" w:eastAsia="en-US"/>
              </w:rPr>
              <w:t xml:space="preserve"> </w:t>
            </w:r>
            <w:r>
              <w:rPr>
                <w:rFonts w:ascii="Times New Roman" w:eastAsiaTheme="minorHAnsi" w:hAnsi="Times New Roman" w:cs="Times New Roman"/>
                <w:i/>
                <w:lang w:val="lt-LT" w:eastAsia="en-US"/>
              </w:rPr>
              <w:t>pneumoniae</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15B1846E" w14:textId="1C7AF68E"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81557">
              <w:rPr>
                <w:rFonts w:ascii="Times New Roman" w:eastAsiaTheme="minorHAnsi" w:hAnsi="Times New Roman" w:cs="Times New Roman"/>
                <w:vertAlign w:val="superscript"/>
                <w:lang w:val="lt-LT" w:eastAsia="en-US"/>
              </w:rPr>
              <w:t>8,9</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5632260F" w14:textId="345162F4"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81557">
              <w:rPr>
                <w:rFonts w:ascii="Times New Roman" w:eastAsiaTheme="minorHAnsi" w:hAnsi="Times New Roman" w:cs="Times New Roman"/>
                <w:vertAlign w:val="superscript"/>
                <w:lang w:val="lt-LT" w:eastAsia="en-US"/>
              </w:rPr>
              <w:t>8,9</w:t>
            </w:r>
          </w:p>
        </w:tc>
      </w:tr>
      <w:tr w:rsidR="00476C91" w14:paraId="67E8296A"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3B8C89FC" w14:textId="77777777"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Viridans</w:t>
            </w:r>
            <w:r>
              <w:rPr>
                <w:rFonts w:ascii="Times New Roman" w:eastAsiaTheme="minorHAnsi" w:hAnsi="Times New Roman" w:cs="Times New Roman"/>
                <w:lang w:val="lt-LT" w:eastAsia="en-US"/>
              </w:rPr>
              <w:t xml:space="preserve"> grupės streptokokai</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199663E3" w14:textId="314DFB6A"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9015B">
              <w:rPr>
                <w:rFonts w:ascii="Times New Roman" w:eastAsiaTheme="minorHAnsi" w:hAnsi="Times New Roman" w:cs="Times New Roman"/>
                <w:vertAlign w:val="superscript"/>
                <w:lang w:val="lt-LT" w:eastAsia="en-US"/>
              </w:rPr>
              <w:t>10,11</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3982BF0D" w14:textId="17B2E402"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0049015B">
              <w:rPr>
                <w:rFonts w:ascii="Times New Roman" w:eastAsiaTheme="minorHAnsi" w:hAnsi="Times New Roman" w:cs="Times New Roman"/>
                <w:vertAlign w:val="superscript"/>
                <w:lang w:val="lt-LT" w:eastAsia="en-US"/>
              </w:rPr>
              <w:t>10,11</w:t>
            </w:r>
          </w:p>
        </w:tc>
      </w:tr>
      <w:tr w:rsidR="00476C91" w14:paraId="7A811700"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5089C397" w14:textId="44E1D3AE" w:rsidR="00476C91" w:rsidRPr="0049015B"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Haemophilus influenzae</w:t>
            </w:r>
            <w:r w:rsidR="0049015B">
              <w:rPr>
                <w:rFonts w:ascii="Times New Roman" w:eastAsiaTheme="minorHAnsi" w:hAnsi="Times New Roman" w:cs="Times New Roman"/>
                <w:i/>
                <w:lang w:val="lt-LT" w:eastAsia="en-US"/>
              </w:rPr>
              <w:t xml:space="preserve"> </w:t>
            </w:r>
            <w:r w:rsidR="0049015B">
              <w:rPr>
                <w:rFonts w:ascii="Times New Roman" w:eastAsiaTheme="minorHAnsi" w:hAnsi="Times New Roman" w:cs="Times New Roman"/>
                <w:lang w:val="lt-LT" w:eastAsia="en-US"/>
              </w:rPr>
              <w:t>(amoksicilinas/klavulano r</w:t>
            </w:r>
            <w:r w:rsidR="0049015B">
              <w:rPr>
                <w:rFonts w:ascii="Times New Roman" w:eastAsiaTheme="minorHAnsi" w:hAnsi="Times New Roman" w:cs="Times New Roman"/>
                <w:lang w:eastAsia="en-US"/>
              </w:rPr>
              <w:t>ūgštis į veną)</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502149E7" w14:textId="5C24CF32" w:rsidR="00476C91" w:rsidRDefault="0049015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ru-RU" w:eastAsia="en-US"/>
              </w:rPr>
              <w:t>1</w:t>
            </w:r>
            <w:r>
              <w:rPr>
                <w:rFonts w:ascii="Times New Roman" w:eastAsiaTheme="minorHAnsi" w:hAnsi="Times New Roman" w:cs="Times New Roman"/>
                <w:lang w:val="lt-LT" w:eastAsia="en-US"/>
              </w:rPr>
              <w:t xml:space="preserve"> </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281CF8CA" w14:textId="6ED2A4AB"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ru-RU" w:eastAsia="en-US"/>
              </w:rPr>
              <w:t>1</w:t>
            </w:r>
          </w:p>
        </w:tc>
      </w:tr>
      <w:tr w:rsidR="0049015B" w:rsidRPr="00FF7E60" w14:paraId="55A28327"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75F64F62" w14:textId="77777777" w:rsidR="0049015B" w:rsidRPr="0049015B" w:rsidRDefault="0049015B" w:rsidP="0049015B">
            <w:pPr>
              <w:spacing w:after="0" w:line="240" w:lineRule="auto"/>
              <w:rPr>
                <w:rFonts w:ascii="Times New Roman" w:eastAsiaTheme="minorHAnsi" w:hAnsi="Times New Roman" w:cs="Times New Roman"/>
                <w:i/>
                <w:lang w:val="lt-LT" w:eastAsia="en-US"/>
              </w:rPr>
            </w:pPr>
            <w:r w:rsidRPr="00FF7E60">
              <w:rPr>
                <w:rFonts w:ascii="Times New Roman" w:eastAsiaTheme="minorHAnsi" w:hAnsi="Times New Roman" w:cs="Times New Roman"/>
                <w:i/>
                <w:lang w:val="lt-LT" w:eastAsia="en-US"/>
              </w:rPr>
              <w:t>Haemophilus influenzae</w:t>
            </w:r>
            <w:r>
              <w:rPr>
                <w:rFonts w:ascii="Times New Roman" w:eastAsiaTheme="minorHAnsi" w:hAnsi="Times New Roman" w:cs="Times New Roman"/>
                <w:i/>
                <w:lang w:val="lt-LT" w:eastAsia="en-US"/>
              </w:rPr>
              <w:t xml:space="preserve"> </w:t>
            </w:r>
            <w:r w:rsidRPr="003C663A">
              <w:rPr>
                <w:rFonts w:ascii="Times New Roman" w:eastAsiaTheme="minorHAnsi" w:hAnsi="Times New Roman" w:cs="Times New Roman"/>
                <w:lang w:val="lt-LT" w:eastAsia="en-US"/>
              </w:rPr>
              <w:t>(geriamasis amoksicilinas/klavulano rūgštis)</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055063A2" w14:textId="77777777" w:rsidR="0049015B" w:rsidRPr="00FF7E60" w:rsidRDefault="0049015B" w:rsidP="0049015B">
            <w:pPr>
              <w:spacing w:after="0" w:line="240" w:lineRule="auto"/>
              <w:rPr>
                <w:rFonts w:ascii="Times New Roman" w:eastAsiaTheme="minorHAnsi" w:hAnsi="Times New Roman" w:cs="Times New Roman"/>
                <w:lang w:val="lt-LT" w:eastAsia="en-US"/>
              </w:rPr>
            </w:pPr>
            <w:r w:rsidRPr="0049015B">
              <w:rPr>
                <w:rFonts w:ascii="Times New Roman" w:eastAsiaTheme="minorHAnsi" w:hAnsi="Times New Roman" w:cs="Times New Roman"/>
                <w:lang w:val="lt-LT" w:eastAsia="en-US"/>
              </w:rPr>
              <w:t>0</w:t>
            </w:r>
            <w:r>
              <w:rPr>
                <w:rFonts w:ascii="Times New Roman" w:eastAsiaTheme="minorHAnsi" w:hAnsi="Times New Roman" w:cs="Times New Roman"/>
                <w:lang w:val="lt-LT" w:eastAsia="en-US"/>
              </w:rPr>
              <w:t>,</w:t>
            </w:r>
            <w:r w:rsidRPr="0049015B">
              <w:rPr>
                <w:rFonts w:ascii="Times New Roman" w:eastAsiaTheme="minorHAnsi" w:hAnsi="Times New Roman" w:cs="Times New Roman"/>
                <w:lang w:val="lt-LT" w:eastAsia="en-US"/>
              </w:rPr>
              <w:t>001</w:t>
            </w:r>
            <w:r w:rsidRPr="003C663A">
              <w:rPr>
                <w:rFonts w:ascii="Times New Roman" w:eastAsiaTheme="minorHAnsi" w:hAnsi="Times New Roman" w:cs="Times New Roman"/>
                <w:vertAlign w:val="superscript"/>
                <w:lang w:val="lt-LT" w:eastAsia="en-US"/>
              </w:rPr>
              <w:t>1</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780AE93B" w14:textId="4BCBBBD7" w:rsidR="0049015B" w:rsidRPr="00FF7E60" w:rsidRDefault="008D7091" w:rsidP="0049015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sidR="0049015B" w:rsidRPr="003C663A">
              <w:rPr>
                <w:rFonts w:ascii="Times New Roman" w:eastAsiaTheme="minorHAnsi" w:hAnsi="Times New Roman" w:cs="Times New Roman"/>
                <w:vertAlign w:val="superscript"/>
                <w:lang w:val="lt-LT" w:eastAsia="en-US"/>
              </w:rPr>
              <w:t>1</w:t>
            </w:r>
          </w:p>
        </w:tc>
      </w:tr>
      <w:tr w:rsidR="00476C91" w14:paraId="5A809291"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455C4EFD" w14:textId="22042A23" w:rsidR="00476C91"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Moraxella catarrhalis</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014F20A6" w14:textId="394A87C8"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ru-RU" w:eastAsia="en-US"/>
              </w:rPr>
              <w:t>1</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53A42086" w14:textId="108A517B"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ru-RU" w:eastAsia="en-US"/>
              </w:rPr>
              <w:t>1</w:t>
            </w:r>
          </w:p>
        </w:tc>
      </w:tr>
      <w:tr w:rsidR="00476C91" w14:paraId="2649893B"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11839A79" w14:textId="77777777" w:rsidR="00476C91"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Neisseria gonorrhoeae</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00C9C69D" w14:textId="213EC241" w:rsidR="00476C91" w:rsidRPr="0049015B" w:rsidRDefault="0049015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57D5206B" w14:textId="76664D0A" w:rsidR="00476C91" w:rsidRDefault="0049015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r>
      <w:tr w:rsidR="00476C91" w14:paraId="6422CEE2"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6F8A1C53" w14:textId="77777777" w:rsidR="00476C91"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Pasteurella multocida</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206DA20D" w14:textId="04E40D99"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ru-RU" w:eastAsia="en-US"/>
              </w:rPr>
              <w:t>1</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28EE96FA" w14:textId="29C15549"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ru-RU" w:eastAsia="en-US"/>
              </w:rPr>
              <w:t>1</w:t>
            </w:r>
          </w:p>
        </w:tc>
      </w:tr>
      <w:tr w:rsidR="00476C91" w14:paraId="77678BD9"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26679AAE" w14:textId="77777777" w:rsidR="00476C91" w:rsidRDefault="00A5263C">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Kingella kingae</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6FA5D23C" w14:textId="675F3B96"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vertAlign w:val="superscript"/>
                <w:lang w:val="ru-RU" w:eastAsia="en-US"/>
              </w:rPr>
              <w:t>2</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477F3D82" w14:textId="37672FC1"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vertAlign w:val="superscript"/>
                <w:lang w:val="ru-RU" w:eastAsia="en-US"/>
              </w:rPr>
              <w:t>2</w:t>
            </w:r>
          </w:p>
        </w:tc>
      </w:tr>
      <w:tr w:rsidR="0049015B" w14:paraId="68D4D40E" w14:textId="77777777" w:rsidTr="003C66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041" w:type="dxa"/>
            <w:shd w:val="clear" w:color="auto" w:fill="auto"/>
          </w:tcPr>
          <w:p w14:paraId="283962F1" w14:textId="77777777" w:rsidR="0049015B" w:rsidRPr="00F609A1" w:rsidRDefault="0049015B" w:rsidP="003E2C0F">
            <w:pPr>
              <w:autoSpaceDE w:val="0"/>
              <w:autoSpaceDN w:val="0"/>
              <w:adjustRightInd w:val="0"/>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Burkholderia pseudomallei</w:t>
            </w:r>
          </w:p>
        </w:tc>
        <w:tc>
          <w:tcPr>
            <w:tcW w:w="3008" w:type="dxa"/>
            <w:shd w:val="clear" w:color="auto" w:fill="auto"/>
          </w:tcPr>
          <w:p w14:paraId="3C958806" w14:textId="2A1D6603" w:rsidR="0049015B" w:rsidRDefault="008D7091" w:rsidP="003E2C0F">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eastAsia="en-US"/>
              </w:rPr>
              <w:t>,001</w:t>
            </w:r>
            <w:r>
              <w:rPr>
                <w:rFonts w:ascii="Times New Roman" w:eastAsiaTheme="minorHAnsi" w:hAnsi="Times New Roman" w:cs="Times New Roman"/>
                <w:vertAlign w:val="superscript"/>
                <w:lang w:val="lt-LT" w:eastAsia="en-US"/>
              </w:rPr>
              <w:t>1</w:t>
            </w:r>
          </w:p>
        </w:tc>
        <w:tc>
          <w:tcPr>
            <w:tcW w:w="3160" w:type="dxa"/>
            <w:shd w:val="clear" w:color="auto" w:fill="auto"/>
          </w:tcPr>
          <w:p w14:paraId="4F902B2A" w14:textId="62A603CF" w:rsidR="0049015B" w:rsidRDefault="008D7091" w:rsidP="003E2C0F">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eastAsia="en-US"/>
              </w:rPr>
              <w:t>8</w:t>
            </w:r>
            <w:r>
              <w:rPr>
                <w:rFonts w:ascii="Times New Roman" w:eastAsiaTheme="minorHAnsi" w:hAnsi="Times New Roman" w:cs="Times New Roman"/>
                <w:vertAlign w:val="superscript"/>
                <w:lang w:val="lt-LT" w:eastAsia="en-US"/>
              </w:rPr>
              <w:t>1</w:t>
            </w:r>
          </w:p>
        </w:tc>
      </w:tr>
      <w:tr w:rsidR="00476C91" w14:paraId="4252B141" w14:textId="77777777" w:rsidTr="003C663A">
        <w:tc>
          <w:tcPr>
            <w:tcW w:w="3041" w:type="dxa"/>
            <w:tcBorders>
              <w:top w:val="single" w:sz="4" w:space="0" w:color="000000"/>
              <w:left w:val="single" w:sz="4" w:space="0" w:color="auto"/>
              <w:bottom w:val="single" w:sz="4" w:space="0" w:color="000000"/>
              <w:right w:val="single" w:sz="4" w:space="0" w:color="000000"/>
            </w:tcBorders>
            <w:shd w:val="clear" w:color="auto" w:fill="auto"/>
          </w:tcPr>
          <w:p w14:paraId="5A6D0C0D" w14:textId="0C9FBE22" w:rsidR="00476C91" w:rsidRDefault="00A5263C">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FK/FD (su rūšimi nesusijusio) jautrumo ribinės vertės</w:t>
            </w:r>
          </w:p>
        </w:tc>
        <w:tc>
          <w:tcPr>
            <w:tcW w:w="3008" w:type="dxa"/>
            <w:tcBorders>
              <w:top w:val="single" w:sz="4" w:space="0" w:color="000000"/>
              <w:left w:val="single" w:sz="4" w:space="0" w:color="000000"/>
              <w:bottom w:val="single" w:sz="4" w:space="0" w:color="000000"/>
              <w:right w:val="single" w:sz="4" w:space="0" w:color="000000"/>
            </w:tcBorders>
            <w:shd w:val="clear" w:color="auto" w:fill="auto"/>
          </w:tcPr>
          <w:p w14:paraId="24743141" w14:textId="2E15F399"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ru-RU" w:eastAsia="en-US"/>
              </w:rPr>
              <w:t>1</w:t>
            </w:r>
          </w:p>
        </w:tc>
        <w:tc>
          <w:tcPr>
            <w:tcW w:w="3160" w:type="dxa"/>
            <w:tcBorders>
              <w:top w:val="single" w:sz="4" w:space="0" w:color="000000"/>
              <w:left w:val="single" w:sz="4" w:space="0" w:color="000000"/>
              <w:bottom w:val="single" w:sz="4" w:space="0" w:color="000000"/>
              <w:right w:val="single" w:sz="4" w:space="0" w:color="auto"/>
            </w:tcBorders>
            <w:shd w:val="clear" w:color="auto" w:fill="auto"/>
          </w:tcPr>
          <w:p w14:paraId="18925EFC" w14:textId="72B16BCC" w:rsidR="00476C91" w:rsidRPr="003C663A" w:rsidRDefault="0049015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ru-RU" w:eastAsia="en-US"/>
              </w:rPr>
              <w:t>1</w:t>
            </w:r>
          </w:p>
        </w:tc>
      </w:tr>
    </w:tbl>
    <w:p w14:paraId="5B868496" w14:textId="3CA87EA6" w:rsidR="00FE6F24" w:rsidRPr="00FE6F24" w:rsidRDefault="00FE6F24" w:rsidP="003C663A">
      <w:pPr>
        <w:pBdr>
          <w:top w:val="single" w:sz="4" w:space="1" w:color="auto"/>
          <w:left w:val="single" w:sz="4" w:space="1" w:color="auto"/>
          <w:right w:val="single" w:sz="4" w:space="4" w:color="auto"/>
        </w:pBdr>
        <w:autoSpaceDE w:val="0"/>
        <w:autoSpaceDN w:val="0"/>
        <w:adjustRightInd w:val="0"/>
        <w:spacing w:after="0" w:line="240" w:lineRule="auto"/>
        <w:ind w:left="142" w:right="-2" w:hanging="142"/>
        <w:rPr>
          <w:rFonts w:ascii="Times New Roman" w:eastAsiaTheme="minorHAnsi" w:hAnsi="Times New Roman" w:cs="Times New Roman"/>
          <w:lang w:val="lt-LT" w:eastAsia="en-US"/>
        </w:rPr>
      </w:pPr>
      <w:r w:rsidRPr="00FE6F24">
        <w:rPr>
          <w:rFonts w:ascii="Times New Roman" w:eastAsiaTheme="minorHAnsi" w:hAnsi="Times New Roman" w:cs="Times New Roman"/>
          <w:lang w:val="lt-LT" w:eastAsia="en-US"/>
        </w:rPr>
        <w:t>„ND“ reiškia, kad yra nepakankamai įrodymų, jog organizmas ar grupė yra geras objektas taikyti gydymą šia medžiaga.</w:t>
      </w:r>
    </w:p>
    <w:p w14:paraId="52994E40" w14:textId="77777777" w:rsidR="00FE6F24" w:rsidRPr="00FE6F24" w:rsidRDefault="00FE6F24" w:rsidP="003C663A">
      <w:pPr>
        <w:pBdr>
          <w:left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lastRenderedPageBreak/>
        <w:t xml:space="preserve">1 </w:t>
      </w:r>
      <w:r w:rsidRPr="00FE6F24">
        <w:rPr>
          <w:rFonts w:ascii="Times New Roman" w:eastAsiaTheme="minorHAnsi" w:hAnsi="Times New Roman" w:cs="Times New Roman"/>
          <w:lang w:val="lt-LT" w:eastAsia="en-US"/>
        </w:rPr>
        <w:t>Jautrumo tyrimų tikslams, klavulano rūgšties koncentracija yra 2 mg/ml.</w:t>
      </w:r>
    </w:p>
    <w:p w14:paraId="5E5BCC55" w14:textId="77777777" w:rsidR="00FE6F24" w:rsidRPr="00FE6F24" w:rsidRDefault="00FE6F24" w:rsidP="003C663A">
      <w:pPr>
        <w:pBdr>
          <w:left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2 </w:t>
      </w:r>
      <w:r w:rsidRPr="00FE6F24">
        <w:rPr>
          <w:rFonts w:ascii="Times New Roman" w:eastAsiaTheme="minorHAnsi" w:hAnsi="Times New Roman" w:cs="Times New Roman"/>
          <w:lang w:val="lt-LT" w:eastAsia="en-US"/>
        </w:rPr>
        <w:t>Amoksicilinas ir klavulano rūgštis (tik nekomplikuotai šlapimo takų infekcijai)</w:t>
      </w:r>
    </w:p>
    <w:p w14:paraId="02BAC5FB"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3 </w:t>
      </w:r>
      <w:r w:rsidRPr="00FE6F24">
        <w:rPr>
          <w:rFonts w:ascii="Times New Roman" w:eastAsiaTheme="minorHAnsi" w:hAnsi="Times New Roman" w:cs="Times New Roman"/>
          <w:lang w:val="lt-LT" w:eastAsia="en-US"/>
        </w:rPr>
        <w:t xml:space="preserve">Dauguma </w:t>
      </w:r>
      <w:r w:rsidRPr="00FE6F24">
        <w:rPr>
          <w:rFonts w:ascii="Times New Roman" w:eastAsiaTheme="minorHAnsi" w:hAnsi="Times New Roman" w:cs="Times New Roman"/>
          <w:i/>
          <w:lang w:val="lt-LT" w:eastAsia="en-US"/>
        </w:rPr>
        <w:t>S. aureus</w:t>
      </w:r>
      <w:r w:rsidRPr="00FE6F24">
        <w:rPr>
          <w:rFonts w:ascii="Times New Roman" w:eastAsiaTheme="minorHAnsi" w:hAnsi="Times New Roman" w:cs="Times New Roman"/>
          <w:lang w:val="lt-LT" w:eastAsia="en-US"/>
        </w:rPr>
        <w:t xml:space="preserve"> gamina penicilinazę ir kai kurie yra atsparūs meticilinui. Tas ar kitas mechanizmas padaro juos atspariais benzilpenicilinui, fenoksimetilpenicilinui, ampicilinui, amoksicilinui, piperacilinui ir tikarcilinui. Padermės, kurios nustatomos kaip jautrios benzilpenicilinui ir cefoksitinui, gali būti laikomos jautriomis visiems penicilinams. Padermės, kurios nustatomos kaip atsparios benzilpenicilinui, bet jautrios cefoksitinui, yra jautrioss beta laktamo ir beta laktamazės inhibitoriaus deriniams, izoksazolilpenicilinams (oksacilinui, kloksacilinui, dikloksacilinui ir flukloksacilinui), nafcilinui ir daugumai cefalosporinų. Per burną vartojamų medžiagų atveju, reikia pasirūpinti, kad infekcijos vietoje būtų pakankama ekspozicija. Cefoksitinui atsparios padermės yra atsparios visiems penicilinams.</w:t>
      </w:r>
    </w:p>
    <w:p w14:paraId="5249CD47"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4 </w:t>
      </w:r>
      <w:r w:rsidRPr="00FE6F24">
        <w:rPr>
          <w:rFonts w:ascii="Times New Roman" w:eastAsiaTheme="minorHAnsi" w:hAnsi="Times New Roman" w:cs="Times New Roman"/>
          <w:lang w:val="lt-LT" w:eastAsia="en-US"/>
        </w:rPr>
        <w:t>Dauguma koagulazei neigiamų stafilokokų gamina penicilinazę ir kai kurie yra atsparūs meticilinui. Tas ar kitas mechanizmas padaro juos atspariais benzilpenicilinui, fenoksimetilpenicilinui, ampicilinui, amoksicilinui, piperacilinui ir tikarcilinui. Šiuo metu esančiais metodais negalima patikimai aptikti penicilinazės gamybą visose stafilokokų rūšyse, tačiau, atsparumą meticilinui galima aptikti su cefoksitinu, kaip aprašyta.</w:t>
      </w:r>
    </w:p>
    <w:p w14:paraId="7455053E"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5 </w:t>
      </w:r>
      <w:r w:rsidRPr="00FE6F24">
        <w:rPr>
          <w:rFonts w:ascii="Times New Roman" w:eastAsiaTheme="minorHAnsi" w:hAnsi="Times New Roman" w:cs="Times New Roman"/>
          <w:lang w:val="lt-LT" w:eastAsia="en-US"/>
        </w:rPr>
        <w:t xml:space="preserve">Ampicilinui jautrūs </w:t>
      </w:r>
      <w:r w:rsidRPr="00FE6F24">
        <w:rPr>
          <w:rFonts w:ascii="Times New Roman" w:eastAsiaTheme="minorHAnsi" w:hAnsi="Times New Roman" w:cs="Times New Roman"/>
          <w:i/>
          <w:lang w:val="lt-LT" w:eastAsia="en-US"/>
        </w:rPr>
        <w:t>S. saprophyticus</w:t>
      </w:r>
      <w:r w:rsidRPr="00FE6F24">
        <w:rPr>
          <w:rFonts w:ascii="Times New Roman" w:eastAsiaTheme="minorHAnsi" w:hAnsi="Times New Roman" w:cs="Times New Roman"/>
          <w:lang w:val="lt-LT" w:eastAsia="en-US"/>
        </w:rPr>
        <w:t xml:space="preserve"> yra mecA neigiami ir yra jautrūs ampicilinui, amoksicilinui ir piperacilinui (kartu su beta laktamazės inhibitoriumi, arba be jo).</w:t>
      </w:r>
    </w:p>
    <w:p w14:paraId="7CB7144E"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vertAlign w:val="superscript"/>
          <w:lang w:val="lt-LT" w:eastAsia="en-US"/>
        </w:rPr>
      </w:pPr>
      <w:r w:rsidRPr="00FE6F24">
        <w:rPr>
          <w:rFonts w:ascii="Times New Roman" w:eastAsiaTheme="minorHAnsi" w:hAnsi="Times New Roman" w:cs="Times New Roman"/>
          <w:vertAlign w:val="superscript"/>
          <w:lang w:val="lt-LT" w:eastAsia="en-US"/>
        </w:rPr>
        <w:t>6</w:t>
      </w:r>
      <w:r w:rsidRPr="00FE6F24">
        <w:rPr>
          <w:rFonts w:ascii="Times New Roman" w:eastAsiaTheme="minorHAnsi" w:hAnsi="Times New Roman" w:cs="Times New Roman"/>
          <w:lang w:val="lt-LT" w:eastAsia="en-US"/>
        </w:rPr>
        <w:t xml:space="preserve">Apie jautrumą ampicilinui, amoksicilinui ir piperacilinui (kartu su beta laktamazės inhibitoriumi arba be jo), galima spręsti pagal jautrumą ampicilinui. Atsparumas ampicilinui yra nedažnas </w:t>
      </w:r>
      <w:r w:rsidRPr="00FE6F24">
        <w:rPr>
          <w:rFonts w:ascii="Times New Roman" w:eastAsiaTheme="minorHAnsi" w:hAnsi="Times New Roman" w:cs="Times New Roman"/>
          <w:i/>
          <w:lang w:val="lt-LT" w:eastAsia="en-US"/>
        </w:rPr>
        <w:t>E. faecalis</w:t>
      </w:r>
      <w:r w:rsidRPr="00FE6F24">
        <w:rPr>
          <w:rFonts w:ascii="Times New Roman" w:eastAsiaTheme="minorHAnsi" w:hAnsi="Times New Roman" w:cs="Times New Roman"/>
          <w:lang w:val="lt-LT" w:eastAsia="en-US"/>
        </w:rPr>
        <w:t xml:space="preserve"> (patvirtinta MSK), bet dažnas </w:t>
      </w:r>
      <w:r w:rsidRPr="00FE6F24">
        <w:rPr>
          <w:rFonts w:ascii="Times New Roman" w:eastAsiaTheme="minorHAnsi" w:hAnsi="Times New Roman" w:cs="Times New Roman"/>
          <w:i/>
          <w:lang w:val="lt-LT" w:eastAsia="en-US"/>
        </w:rPr>
        <w:t>E. faecium</w:t>
      </w:r>
      <w:r w:rsidRPr="00FE6F24">
        <w:rPr>
          <w:rFonts w:ascii="Times New Roman" w:eastAsiaTheme="minorHAnsi" w:hAnsi="Times New Roman" w:cs="Times New Roman"/>
          <w:lang w:val="lt-LT" w:eastAsia="en-US"/>
        </w:rPr>
        <w:t>.</w:t>
      </w:r>
    </w:p>
    <w:p w14:paraId="1692ED0C"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7 </w:t>
      </w:r>
      <w:r w:rsidRPr="00FE6F24">
        <w:rPr>
          <w:rFonts w:ascii="Times New Roman" w:eastAsiaTheme="minorHAnsi" w:hAnsi="Times New Roman" w:cs="Times New Roman"/>
          <w:lang w:val="lt-LT" w:eastAsia="en-US"/>
        </w:rPr>
        <w:t>Apie A, B, C ir G grupių streptokokų jautrumą penicilinams galima spręsti pagal jautrumą benzilpenicilinui (kitų, negu meningitas, indikacijų atveju), išskyrus B grupės streptokokų jautrumą fenoksimetilpenicilinui ir izoksazolilpenicilinams.</w:t>
      </w:r>
    </w:p>
    <w:p w14:paraId="3646D1A8" w14:textId="272DB895" w:rsidR="005145D9" w:rsidRPr="00FE6F24" w:rsidRDefault="005145D9" w:rsidP="005145D9">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B20409">
        <w:rPr>
          <w:rFonts w:ascii="Times New Roman" w:eastAsiaTheme="minorHAnsi" w:hAnsi="Times New Roman" w:cs="Times New Roman"/>
          <w:vertAlign w:val="superscript"/>
          <w:lang w:val="lt-LT" w:eastAsia="en-US"/>
        </w:rPr>
        <w:t>8</w:t>
      </w:r>
      <w:r w:rsidRPr="00B20409">
        <w:rPr>
          <w:rFonts w:ascii="Times New Roman" w:eastAsiaTheme="minorHAnsi" w:hAnsi="Times New Roman" w:cs="Times New Roman"/>
          <w:lang w:val="lt-LT" w:eastAsia="en-US"/>
        </w:rPr>
        <w:t>Atsarumo beta laktamui mechanizmams paneigti turi būti naudojamas tikrinimo 1 µg oksacilino disku testas arba benzilpenicilino MSK testas. Jeigu tikrinimo rezultatas neigiamas (oksacilino slopinimo zona ≥ 20 mm arba benzilpenicilino MSK ≤ 0,06 mg/l) visos beta laktamo grupės medžiagos, kurioms galioja klinikinio jautrumo ribos, įskaitant medžiagas su „Pastaba“, gali būti laikomos jautriomis be tolesnio tikrinimo, išskyrus cefaklorą, kuriam, jeigu pranešta, turi būti nurodyta „jautrus, esant didesnei ekspozicijai“ (I). Kai tikrinimo rezultatas teigiamas (oksacilino slopinimo zona &lt; 20 mm arba benzilpenicilino MSK &gt; 0,06 mg/l), izoliatai gali būti laikomi jautriais be tolesnio tikrinimo, jeigu 1 µg oksacilino slopinimo zonos skersmuo yra 9 – 19 mm. Jeigu 1 µg oksacilino slopinimo zonos skersmuo yra &lt; 9 mm, turi būti atliekamas jautrumo medžiagai tikrinimas ir tikrinimo rezultatas interpretuojamas pagal klinikinio jautrumo ribines vertes.</w:t>
      </w:r>
    </w:p>
    <w:p w14:paraId="1F37F208"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9 </w:t>
      </w:r>
      <w:r w:rsidRPr="00FE6F24">
        <w:rPr>
          <w:rFonts w:ascii="Times New Roman" w:eastAsiaTheme="minorHAnsi" w:hAnsi="Times New Roman" w:cs="Times New Roman"/>
          <w:lang w:val="lt-LT" w:eastAsia="en-US"/>
        </w:rPr>
        <w:t>Apie jautrumą sprendžiama pagal jautrumą ampicilinui (kitų, negu meningitas, indikacijų atveju).</w:t>
      </w:r>
    </w:p>
    <w:p w14:paraId="404CE7E9"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10 </w:t>
      </w:r>
      <w:r w:rsidRPr="00FE6F24">
        <w:rPr>
          <w:rFonts w:ascii="Times New Roman" w:eastAsiaTheme="minorHAnsi" w:hAnsi="Times New Roman" w:cs="Times New Roman"/>
          <w:lang w:val="lt-LT" w:eastAsia="en-US"/>
        </w:rPr>
        <w:t xml:space="preserve">Benzilpenicilinas (MSK arba disko difuzija) gali būti naudojamas patikrinti </w:t>
      </w:r>
      <w:r w:rsidRPr="00FE6F24">
        <w:rPr>
          <w:rFonts w:ascii="Times New Roman" w:eastAsiaTheme="minorHAnsi" w:hAnsi="Times New Roman" w:cs="Times New Roman"/>
          <w:i/>
          <w:lang w:val="lt-LT" w:eastAsia="en-US"/>
        </w:rPr>
        <w:t>Viridans</w:t>
      </w:r>
      <w:r w:rsidRPr="00FE6F24">
        <w:rPr>
          <w:rFonts w:ascii="Times New Roman" w:eastAsiaTheme="minorHAnsi" w:hAnsi="Times New Roman" w:cs="Times New Roman"/>
          <w:lang w:val="lt-LT" w:eastAsia="en-US"/>
        </w:rPr>
        <w:t xml:space="preserve"> grupės streptokokų atsparumą beta laktamui. Padermės, kurios klasifikuojamos kaip patikros metu neigiamos, gali būti laikomos jautriomis beta laktamo grupės medžiagoms, kurioms klinikinės ribinės vertės yra pateiktos (įskaitant medžiagas su „Pastaba“). Padermės, kurios klasifikuojamos kaip patikros metu teigiamos, turi būti tikrinamos dėl jautrumo konkrečioms medžiagoms arba laikomos atspariomis.</w:t>
      </w:r>
    </w:p>
    <w:p w14:paraId="6169A8AA"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11 </w:t>
      </w:r>
      <w:r w:rsidRPr="00FE6F24">
        <w:rPr>
          <w:rFonts w:ascii="Times New Roman" w:eastAsiaTheme="minorHAnsi" w:hAnsi="Times New Roman" w:cs="Times New Roman"/>
          <w:lang w:val="lt-LT" w:eastAsia="en-US"/>
        </w:rPr>
        <w:t>Apie benzilpenicilino patikros metu neigiamų padermių (slopinimo zona ≥ 18 mm arba MSK ≤ 0,25 mg/l) jautrumą galima spręsti pagal jautrumą benzilpenicilinui arba ampicilinui. Apie benzilpenicilino patikros metu teigiamų padermių (slopinimo zona &lt; 18 mm arba MSK &gt; 0,25 mg/l) jautrumą galima spręsti pagal jautrumą ampicilinui.</w:t>
      </w:r>
    </w:p>
    <w:p w14:paraId="2D78657D" w14:textId="77777777" w:rsidR="00FE6F24" w:rsidRPr="00FE6F24" w:rsidRDefault="00FE6F24" w:rsidP="003C663A">
      <w:pPr>
        <w:pBdr>
          <w:left w:val="single" w:sz="4" w:space="1"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1</w:t>
      </w:r>
      <w:r w:rsidRPr="003C663A">
        <w:rPr>
          <w:rFonts w:ascii="Times New Roman" w:eastAsiaTheme="minorHAnsi" w:hAnsi="Times New Roman" w:cs="Times New Roman"/>
          <w:vertAlign w:val="superscript"/>
          <w:lang w:val="lt-LT" w:eastAsia="en-US"/>
        </w:rPr>
        <w:t>2</w:t>
      </w:r>
      <w:r w:rsidRPr="00FE6F24">
        <w:rPr>
          <w:rFonts w:ascii="Times New Roman" w:eastAsiaTheme="minorHAnsi" w:hAnsi="Times New Roman" w:cs="Times New Roman"/>
          <w:lang w:val="lt-LT" w:eastAsia="en-US"/>
        </w:rPr>
        <w:t xml:space="preserve">Esminis klavulano rūgšties poveikis </w:t>
      </w:r>
      <w:r w:rsidRPr="00FE6F24">
        <w:rPr>
          <w:rFonts w:ascii="Times New Roman" w:eastAsiaTheme="minorHAnsi" w:hAnsi="Times New Roman" w:cs="Times New Roman"/>
          <w:i/>
          <w:lang w:val="lt-LT" w:eastAsia="en-US"/>
        </w:rPr>
        <w:t>K. kingae</w:t>
      </w:r>
      <w:r w:rsidRPr="00FE6F24">
        <w:rPr>
          <w:rFonts w:ascii="Times New Roman" w:eastAsiaTheme="minorHAnsi" w:hAnsi="Times New Roman" w:cs="Times New Roman"/>
          <w:lang w:val="lt-LT" w:eastAsia="en-US"/>
        </w:rPr>
        <w:t xml:space="preserve"> yra toks, kad mikroorganizmas yra slopinamas 2 mg/l klavulano rūgšties koncentracija. Todėl amoksicilino ir klavulano rūgšties ribinės vertės negali būti pateiktos.</w:t>
      </w:r>
    </w:p>
    <w:p w14:paraId="5D956CE1" w14:textId="77777777" w:rsidR="00476C91" w:rsidRDefault="00476C91">
      <w:pPr>
        <w:spacing w:after="0" w:line="240" w:lineRule="auto"/>
        <w:rPr>
          <w:rFonts w:ascii="Times New Roman" w:eastAsia="Times New Roman" w:hAnsi="Times New Roman" w:cs="Times New Roman"/>
          <w:u w:val="single"/>
          <w:lang w:val="lt-LT" w:eastAsia="en-US"/>
        </w:rPr>
      </w:pPr>
    </w:p>
    <w:p w14:paraId="487EECA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mikroorganizmų padermių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484A62C4" w14:textId="77777777" w:rsidR="00476C91" w:rsidRDefault="00476C91">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476C91" w14:paraId="0AF4E3A4"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8BBE2B3" w14:textId="77777777" w:rsidR="00476C91" w:rsidRPr="003C663A" w:rsidRDefault="00A5263C">
            <w:pPr>
              <w:spacing w:after="0" w:line="240" w:lineRule="auto"/>
              <w:rPr>
                <w:rFonts w:ascii="Times New Roman" w:eastAsia="Times New Roman" w:hAnsi="Times New Roman" w:cs="Times New Roman"/>
                <w:b/>
                <w:u w:val="single"/>
                <w:lang w:val="lt-LT" w:eastAsia="en-US"/>
              </w:rPr>
            </w:pPr>
            <w:r w:rsidRPr="003C663A">
              <w:rPr>
                <w:rFonts w:ascii="Times New Roman" w:eastAsia="Times New Roman" w:hAnsi="Times New Roman" w:cs="Times New Roman"/>
                <w:b/>
                <w:u w:val="single"/>
                <w:lang w:val="lt-LT" w:eastAsia="lt-LT"/>
              </w:rPr>
              <w:t>Dažniausiai jautrios padermės</w:t>
            </w:r>
          </w:p>
        </w:tc>
      </w:tr>
      <w:tr w:rsidR="00476C91" w14:paraId="17D14AFE" w14:textId="77777777">
        <w:trPr>
          <w:trHeight w:val="52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FCDD2A8" w14:textId="77777777" w:rsidR="00476C91" w:rsidRDefault="00A5263C">
            <w:pPr>
              <w:spacing w:after="0" w:line="240" w:lineRule="auto"/>
              <w:rPr>
                <w:rFonts w:ascii="Times New Roman" w:eastAsia="Times New Roman" w:hAnsi="Times New Roman" w:cs="Times New Roman"/>
                <w:u w:val="single"/>
                <w:lang w:val="lt-LT" w:eastAsia="en-US"/>
              </w:rPr>
            </w:pPr>
            <w:r w:rsidRPr="003C663A">
              <w:rPr>
                <w:rFonts w:ascii="Times New Roman" w:eastAsia="Times New Roman" w:hAnsi="Times New Roman" w:cs="Times New Roman"/>
                <w:b/>
                <w:lang w:val="lt-LT" w:eastAsia="en-US"/>
              </w:rPr>
              <w:lastRenderedPageBreak/>
              <w:t>Gramteigiami aeroba</w:t>
            </w:r>
            <w:r>
              <w:rPr>
                <w:rFonts w:ascii="Times New Roman" w:eastAsia="Times New Roman" w:hAnsi="Times New Roman" w:cs="Times New Roman"/>
                <w:u w:val="single"/>
                <w:lang w:val="lt-LT" w:eastAsia="en-US"/>
              </w:rPr>
              <w:t>i</w:t>
            </w:r>
          </w:p>
          <w:p w14:paraId="46176D31"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Enterococcus faecalis</w:t>
            </w:r>
          </w:p>
          <w:p w14:paraId="0BC4DBE0"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Gardnerella vaginalis</w:t>
            </w:r>
          </w:p>
          <w:p w14:paraId="1A33E98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Staphylococcus aureus </w:t>
            </w:r>
            <w:r>
              <w:rPr>
                <w:rFonts w:ascii="Times New Roman" w:eastAsia="Times New Roman" w:hAnsi="Times New Roman" w:cs="Times New Roman"/>
                <w:lang w:val="lt-LT" w:eastAsia="en-US"/>
              </w:rPr>
              <w:t xml:space="preserve">(meticilinui jautrūs) </w:t>
            </w:r>
            <w:r>
              <w:rPr>
                <w:rFonts w:ascii="Times New Roman" w:eastAsia="Times New Roman" w:hAnsi="Times New Roman" w:cs="Times New Roman"/>
                <w:vertAlign w:val="superscript"/>
                <w:lang w:val="lt-LT" w:eastAsia="en-US"/>
              </w:rPr>
              <w:t>£</w:t>
            </w:r>
          </w:p>
          <w:p w14:paraId="26867F06" w14:textId="757E64FC" w:rsidR="005519EB" w:rsidRDefault="005519EB">
            <w:pPr>
              <w:spacing w:after="0" w:line="240" w:lineRule="auto"/>
              <w:rPr>
                <w:rFonts w:ascii="Times New Roman" w:eastAsiaTheme="minorHAnsi" w:hAnsi="Times New Roman" w:cs="Times New Roman"/>
                <w:vertAlign w:val="superscript"/>
                <w:lang w:val="lt-LT" w:eastAsia="en-US"/>
              </w:rPr>
            </w:pPr>
            <w:r>
              <w:rPr>
                <w:rFonts w:ascii="Times New Roman" w:eastAsiaTheme="minorHAnsi" w:hAnsi="Times New Roman" w:cs="Times New Roman"/>
                <w:i/>
                <w:lang w:val="lt-LT" w:eastAsia="en-US"/>
              </w:rPr>
              <w:t>Koagulazei neigiami stafilokokai</w:t>
            </w:r>
            <w:r w:rsidRPr="00395175">
              <w:rPr>
                <w:rFonts w:ascii="Times New Roman" w:eastAsiaTheme="minorHAnsi" w:hAnsi="Times New Roman" w:cs="Times New Roman"/>
                <w:i/>
                <w:lang w:val="lt-LT" w:eastAsia="en-US"/>
              </w:rPr>
              <w:t xml:space="preserve"> </w:t>
            </w:r>
            <w:r w:rsidRPr="00395175">
              <w:rPr>
                <w:rFonts w:ascii="Times New Roman" w:eastAsiaTheme="minorHAnsi" w:hAnsi="Times New Roman" w:cs="Times New Roman"/>
                <w:lang w:val="lt-LT" w:eastAsia="en-US"/>
              </w:rPr>
              <w:t>(meticilinui jautrūs)</w:t>
            </w:r>
            <w:r w:rsidRPr="00A63A46">
              <w:rPr>
                <w:rFonts w:ascii="Times New Roman" w:eastAsiaTheme="minorHAnsi" w:hAnsi="Times New Roman" w:cs="Times New Roman"/>
                <w:lang w:val="lt-LT" w:eastAsia="en-US"/>
              </w:rPr>
              <w:t xml:space="preserve"> </w:t>
            </w:r>
            <w:r w:rsidRPr="00BE2271">
              <w:rPr>
                <w:rFonts w:ascii="Times New Roman" w:eastAsiaTheme="minorHAnsi" w:hAnsi="Times New Roman" w:cs="Times New Roman"/>
                <w:vertAlign w:val="superscript"/>
                <w:lang w:val="lt-LT" w:eastAsia="en-US"/>
              </w:rPr>
              <w:t>£</w:t>
            </w:r>
          </w:p>
          <w:p w14:paraId="5491DE7E" w14:textId="1A6B6ECD"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Streptococcus agalactiae</w:t>
            </w:r>
          </w:p>
          <w:p w14:paraId="7B115F7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vertAlign w:val="superscript"/>
                <w:lang w:val="lt-LT" w:eastAsia="lt-LT"/>
              </w:rPr>
              <w:t>1</w:t>
            </w:r>
          </w:p>
          <w:p w14:paraId="6487397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pyogenes </w:t>
            </w:r>
            <w:r>
              <w:rPr>
                <w:rFonts w:ascii="Times New Roman" w:eastAsia="Times New Roman" w:hAnsi="Times New Roman" w:cs="Times New Roman"/>
                <w:lang w:val="lt-LT" w:eastAsia="en-US"/>
              </w:rPr>
              <w:t>ir kiti beta hemoliziniai streptokokai</w:t>
            </w:r>
          </w:p>
          <w:p w14:paraId="32B41B6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viridans </w:t>
            </w:r>
            <w:r>
              <w:rPr>
                <w:rFonts w:ascii="Times New Roman" w:eastAsia="Times New Roman" w:hAnsi="Times New Roman" w:cs="Times New Roman"/>
                <w:lang w:val="lt-LT" w:eastAsia="en-US"/>
              </w:rPr>
              <w:t>grupė</w:t>
            </w:r>
          </w:p>
          <w:p w14:paraId="428B95A8" w14:textId="77777777" w:rsidR="00476C91" w:rsidRDefault="00476C91">
            <w:pPr>
              <w:spacing w:after="0" w:line="240" w:lineRule="auto"/>
              <w:rPr>
                <w:rFonts w:ascii="Times New Roman" w:eastAsia="Times New Roman" w:hAnsi="Times New Roman" w:cs="Times New Roman"/>
                <w:lang w:val="lt-LT" w:eastAsia="en-US"/>
              </w:rPr>
            </w:pPr>
          </w:p>
          <w:p w14:paraId="7FF92F0F" w14:textId="77777777" w:rsidR="00476C91" w:rsidRPr="003C663A" w:rsidRDefault="00A5263C">
            <w:pPr>
              <w:spacing w:after="0" w:line="240" w:lineRule="auto"/>
              <w:rPr>
                <w:rFonts w:ascii="Times New Roman" w:eastAsia="Times New Roman" w:hAnsi="Times New Roman" w:cs="Times New Roman"/>
                <w:b/>
                <w:lang w:val="lt-LT" w:eastAsia="en-US"/>
              </w:rPr>
            </w:pPr>
            <w:r w:rsidRPr="003C663A">
              <w:rPr>
                <w:rFonts w:ascii="Times New Roman" w:eastAsia="Times New Roman" w:hAnsi="Times New Roman" w:cs="Times New Roman"/>
                <w:b/>
                <w:lang w:val="lt-LT" w:eastAsia="en-US"/>
              </w:rPr>
              <w:t>Gramneigiami aerobai</w:t>
            </w:r>
          </w:p>
          <w:p w14:paraId="158F5B4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Capnocytophaga </w:t>
            </w:r>
            <w:r>
              <w:rPr>
                <w:rFonts w:ascii="Times New Roman" w:eastAsia="Times New Roman" w:hAnsi="Times New Roman" w:cs="Times New Roman"/>
                <w:lang w:val="lt-LT" w:eastAsia="en-US"/>
              </w:rPr>
              <w:t>padermės</w:t>
            </w:r>
          </w:p>
          <w:p w14:paraId="37AD339E"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Eikenella corrodens</w:t>
            </w:r>
          </w:p>
          <w:p w14:paraId="0AA20E2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Haemophilus influenzae</w:t>
            </w:r>
            <w:r>
              <w:rPr>
                <w:rFonts w:ascii="Times New Roman" w:eastAsia="Times New Roman" w:hAnsi="Times New Roman" w:cs="Times New Roman"/>
                <w:vertAlign w:val="superscript"/>
                <w:lang w:val="lt-LT" w:eastAsia="lt-LT"/>
              </w:rPr>
              <w:t>2</w:t>
            </w:r>
          </w:p>
          <w:p w14:paraId="06062BF7"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Moraxella catarrhalis</w:t>
            </w:r>
          </w:p>
          <w:p w14:paraId="35D159E1"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Pasteurella multocida</w:t>
            </w:r>
          </w:p>
          <w:p w14:paraId="3B71DA97" w14:textId="77777777" w:rsidR="00476C91" w:rsidRDefault="00476C91">
            <w:pPr>
              <w:spacing w:after="0" w:line="240" w:lineRule="auto"/>
              <w:rPr>
                <w:rFonts w:ascii="Times New Roman" w:eastAsia="Times New Roman" w:hAnsi="Times New Roman" w:cs="Times New Roman"/>
                <w:lang w:val="lt-LT" w:eastAsia="en-US"/>
              </w:rPr>
            </w:pPr>
          </w:p>
          <w:p w14:paraId="19DBA222" w14:textId="77777777" w:rsidR="00476C91" w:rsidRPr="003C663A" w:rsidRDefault="00A5263C">
            <w:pPr>
              <w:spacing w:after="0" w:line="240" w:lineRule="auto"/>
              <w:rPr>
                <w:rFonts w:ascii="Times New Roman" w:eastAsia="Times New Roman" w:hAnsi="Times New Roman" w:cs="Times New Roman"/>
                <w:b/>
                <w:lang w:val="lt-LT" w:eastAsia="en-US"/>
              </w:rPr>
            </w:pPr>
            <w:r w:rsidRPr="003C663A">
              <w:rPr>
                <w:rFonts w:ascii="Times New Roman" w:eastAsia="Times New Roman" w:hAnsi="Times New Roman" w:cs="Times New Roman"/>
                <w:b/>
                <w:lang w:val="lt-LT" w:eastAsia="en-US"/>
              </w:rPr>
              <w:t>Anaerobai</w:t>
            </w:r>
          </w:p>
          <w:p w14:paraId="19E7AC93"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Bacteroides fragilis</w:t>
            </w:r>
          </w:p>
          <w:p w14:paraId="67D43C0C"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Fusobacterium nucleatum</w:t>
            </w:r>
          </w:p>
          <w:p w14:paraId="54107E7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lang w:val="lt-LT" w:eastAsia="lt-LT"/>
              </w:rPr>
              <w:t>Prevotella</w:t>
            </w:r>
            <w:r>
              <w:rPr>
                <w:rFonts w:ascii="Times New Roman" w:eastAsia="Times New Roman" w:hAnsi="Times New Roman" w:cs="Times New Roman"/>
                <w:lang w:val="lt-LT" w:eastAsia="lt-LT"/>
              </w:rPr>
              <w:t xml:space="preserve"> padermės</w:t>
            </w:r>
          </w:p>
        </w:tc>
      </w:tr>
      <w:tr w:rsidR="00476C91" w:rsidRPr="005145D9" w14:paraId="74A3AFD9"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5336B3FC" w14:textId="77777777" w:rsidR="00476C91" w:rsidRPr="003C663A" w:rsidRDefault="00A5263C">
            <w:pPr>
              <w:spacing w:after="0" w:line="240" w:lineRule="auto"/>
              <w:rPr>
                <w:rFonts w:ascii="Times New Roman" w:eastAsia="Times New Roman" w:hAnsi="Times New Roman" w:cs="Times New Roman"/>
                <w:b/>
                <w:u w:val="single"/>
                <w:lang w:val="lt-LT" w:eastAsia="en-US"/>
              </w:rPr>
            </w:pPr>
            <w:r w:rsidRPr="003C663A">
              <w:rPr>
                <w:rFonts w:ascii="Times New Roman" w:eastAsia="Times New Roman" w:hAnsi="Times New Roman" w:cs="Times New Roman"/>
                <w:b/>
                <w:u w:val="single"/>
                <w:lang w:val="lt-LT" w:eastAsia="lt-LT"/>
              </w:rPr>
              <w:t>Padermės, kurių įgytas atsparumas gali kelti problemų</w:t>
            </w:r>
          </w:p>
        </w:tc>
      </w:tr>
      <w:tr w:rsidR="00476C91" w:rsidRPr="005145D9" w14:paraId="6EA0C82D" w14:textId="77777777">
        <w:trPr>
          <w:trHeight w:val="2370"/>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469E07DA" w14:textId="77777777" w:rsidR="00476C91" w:rsidRPr="003C663A" w:rsidRDefault="00A5263C">
            <w:pPr>
              <w:spacing w:after="0" w:line="240" w:lineRule="auto"/>
              <w:rPr>
                <w:rFonts w:ascii="Times New Roman" w:eastAsia="Times New Roman" w:hAnsi="Times New Roman" w:cs="Times New Roman"/>
                <w:b/>
                <w:lang w:val="lt-LT" w:eastAsia="en-US"/>
              </w:rPr>
            </w:pPr>
            <w:r w:rsidRPr="003C663A">
              <w:rPr>
                <w:rFonts w:ascii="Times New Roman" w:eastAsia="Times New Roman" w:hAnsi="Times New Roman" w:cs="Times New Roman"/>
                <w:b/>
                <w:lang w:val="lt-LT" w:eastAsia="en-US"/>
              </w:rPr>
              <w:t>Gramteigiami aerobai</w:t>
            </w:r>
          </w:p>
          <w:p w14:paraId="379FFEF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Enterococcus faecium </w:t>
            </w:r>
            <w:r>
              <w:rPr>
                <w:rFonts w:ascii="Times New Roman" w:eastAsia="Times New Roman" w:hAnsi="Times New Roman" w:cs="Times New Roman"/>
                <w:vertAlign w:val="superscript"/>
                <w:lang w:val="lt-LT" w:eastAsia="en-US"/>
              </w:rPr>
              <w:t>$</w:t>
            </w:r>
          </w:p>
          <w:p w14:paraId="1004986E" w14:textId="77777777" w:rsidR="00476C91" w:rsidRDefault="00476C91">
            <w:pPr>
              <w:spacing w:after="0" w:line="240" w:lineRule="auto"/>
              <w:rPr>
                <w:rFonts w:ascii="Times New Roman" w:eastAsia="Times New Roman" w:hAnsi="Times New Roman" w:cs="Times New Roman"/>
                <w:lang w:val="lt-LT" w:eastAsia="en-US"/>
              </w:rPr>
            </w:pPr>
          </w:p>
          <w:p w14:paraId="1B5879DF" w14:textId="77777777" w:rsidR="00476C91" w:rsidRDefault="00A5263C">
            <w:pPr>
              <w:spacing w:after="0" w:line="240" w:lineRule="auto"/>
              <w:rPr>
                <w:rFonts w:ascii="Times New Roman" w:eastAsia="Times New Roman" w:hAnsi="Times New Roman" w:cs="Times New Roman"/>
                <w:u w:val="single"/>
                <w:lang w:val="lt-LT" w:eastAsia="en-US"/>
              </w:rPr>
            </w:pPr>
            <w:r w:rsidRPr="003C663A">
              <w:rPr>
                <w:rFonts w:ascii="Times New Roman" w:eastAsia="Times New Roman" w:hAnsi="Times New Roman" w:cs="Times New Roman"/>
                <w:b/>
                <w:lang w:val="lt-LT" w:eastAsia="en-US"/>
              </w:rPr>
              <w:t>Gramneigiami aerobai</w:t>
            </w:r>
          </w:p>
          <w:p w14:paraId="2C48258C"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Escherichia coli</w:t>
            </w:r>
          </w:p>
          <w:p w14:paraId="66D534EA"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oxytoca</w:t>
            </w:r>
          </w:p>
          <w:p w14:paraId="1C5BD2AC"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pneumoniae</w:t>
            </w:r>
          </w:p>
          <w:p w14:paraId="09ADC5E9"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Proteus mirabilis</w:t>
            </w:r>
          </w:p>
          <w:p w14:paraId="6A8E42AD"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Proteus vulgaris</w:t>
            </w:r>
          </w:p>
        </w:tc>
      </w:tr>
      <w:tr w:rsidR="00476C91" w14:paraId="271F2448"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292C64AE" w14:textId="77777777" w:rsidR="00476C91" w:rsidRPr="003C663A" w:rsidRDefault="00A5263C">
            <w:pPr>
              <w:spacing w:after="0" w:line="240" w:lineRule="auto"/>
              <w:rPr>
                <w:rFonts w:ascii="Times New Roman" w:eastAsia="Times New Roman" w:hAnsi="Times New Roman" w:cs="Times New Roman"/>
                <w:b/>
                <w:u w:val="single"/>
                <w:lang w:val="lt-LT" w:eastAsia="en-US"/>
              </w:rPr>
            </w:pPr>
            <w:r w:rsidRPr="003C663A">
              <w:rPr>
                <w:rFonts w:ascii="Times New Roman" w:eastAsia="Times New Roman" w:hAnsi="Times New Roman" w:cs="Times New Roman"/>
                <w:b/>
                <w:u w:val="single"/>
                <w:lang w:val="lt-LT" w:eastAsia="lt-LT"/>
              </w:rPr>
              <w:t>Iš prigimties atsparūs mikroorganizmai</w:t>
            </w:r>
          </w:p>
        </w:tc>
      </w:tr>
      <w:tr w:rsidR="00476C91" w:rsidRPr="00514636" w14:paraId="4FCEC54F" w14:textId="77777777">
        <w:trPr>
          <w:trHeight w:val="26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70BF930E" w14:textId="77777777" w:rsidR="00476C91" w:rsidRPr="003C663A" w:rsidRDefault="00A5263C">
            <w:pPr>
              <w:spacing w:after="0" w:line="240" w:lineRule="auto"/>
              <w:rPr>
                <w:rFonts w:ascii="Times New Roman" w:eastAsia="Times New Roman" w:hAnsi="Times New Roman" w:cs="Times New Roman"/>
                <w:b/>
                <w:lang w:val="lt-LT" w:eastAsia="en-US"/>
              </w:rPr>
            </w:pPr>
            <w:r w:rsidRPr="003C663A">
              <w:rPr>
                <w:rFonts w:ascii="Times New Roman" w:eastAsia="Times New Roman" w:hAnsi="Times New Roman" w:cs="Times New Roman"/>
                <w:b/>
                <w:lang w:val="lt-LT" w:eastAsia="en-US"/>
              </w:rPr>
              <w:t>Gramneigiami aerobai</w:t>
            </w:r>
          </w:p>
          <w:p w14:paraId="0079631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Acinetobacter </w:t>
            </w:r>
            <w:r>
              <w:rPr>
                <w:rFonts w:ascii="Times New Roman" w:eastAsia="Times New Roman" w:hAnsi="Times New Roman" w:cs="Times New Roman"/>
                <w:lang w:val="lt-LT" w:eastAsia="en-US"/>
              </w:rPr>
              <w:t>padermės</w:t>
            </w:r>
          </w:p>
          <w:p w14:paraId="4BDA5B11"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Citrobacter freundii</w:t>
            </w:r>
          </w:p>
          <w:p w14:paraId="12E4777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Enterobacter </w:t>
            </w:r>
            <w:r>
              <w:rPr>
                <w:rFonts w:ascii="Times New Roman" w:eastAsia="Times New Roman" w:hAnsi="Times New Roman" w:cs="Times New Roman"/>
                <w:lang w:val="lt-LT" w:eastAsia="en-US"/>
              </w:rPr>
              <w:t>padermės</w:t>
            </w:r>
          </w:p>
          <w:p w14:paraId="61C8D352"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Legionella pneumophila</w:t>
            </w:r>
          </w:p>
          <w:p w14:paraId="705FD39E"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Morganella morganii</w:t>
            </w:r>
          </w:p>
          <w:p w14:paraId="274644A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Providencia </w:t>
            </w:r>
            <w:r>
              <w:rPr>
                <w:rFonts w:ascii="Times New Roman" w:eastAsia="Times New Roman" w:hAnsi="Times New Roman" w:cs="Times New Roman"/>
                <w:lang w:val="lt-LT" w:eastAsia="en-US"/>
              </w:rPr>
              <w:t>padermės</w:t>
            </w:r>
          </w:p>
          <w:p w14:paraId="4DC4255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Pseudomonas </w:t>
            </w:r>
            <w:r>
              <w:rPr>
                <w:rFonts w:ascii="Times New Roman" w:eastAsia="Times New Roman" w:hAnsi="Times New Roman" w:cs="Times New Roman"/>
                <w:lang w:val="lt-LT" w:eastAsia="en-US"/>
              </w:rPr>
              <w:t>padermės</w:t>
            </w:r>
          </w:p>
          <w:p w14:paraId="78D850D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Serratia </w:t>
            </w:r>
            <w:r>
              <w:rPr>
                <w:rFonts w:ascii="Times New Roman" w:eastAsia="Times New Roman" w:hAnsi="Times New Roman" w:cs="Times New Roman"/>
                <w:lang w:val="lt-LT" w:eastAsia="en-US"/>
              </w:rPr>
              <w:t>padermės</w:t>
            </w:r>
          </w:p>
          <w:p w14:paraId="1DA14B34"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Stenotrophomonas maltophilia</w:t>
            </w:r>
          </w:p>
        </w:tc>
      </w:tr>
    </w:tbl>
    <w:p w14:paraId="4A74431D" w14:textId="77777777" w:rsidR="00476C91" w:rsidRDefault="00476C91">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476C91" w14:paraId="03D351F8" w14:textId="77777777">
        <w:trPr>
          <w:trHeight w:val="1328"/>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93F7A16" w14:textId="77777777" w:rsidR="00476C91" w:rsidRPr="003C663A" w:rsidRDefault="00A5263C">
            <w:pPr>
              <w:spacing w:after="0" w:line="240" w:lineRule="auto"/>
              <w:rPr>
                <w:rFonts w:ascii="Times New Roman" w:eastAsia="Times New Roman" w:hAnsi="Times New Roman" w:cs="Times New Roman"/>
                <w:b/>
                <w:lang w:val="lt-LT" w:eastAsia="en-US"/>
              </w:rPr>
            </w:pPr>
            <w:r w:rsidRPr="003C663A">
              <w:rPr>
                <w:rFonts w:ascii="Times New Roman" w:eastAsia="Times New Roman" w:hAnsi="Times New Roman" w:cs="Times New Roman"/>
                <w:b/>
                <w:lang w:val="lt-LT" w:eastAsia="en-US"/>
              </w:rPr>
              <w:t>Kiti mikroorganizmai</w:t>
            </w:r>
          </w:p>
          <w:p w14:paraId="433B93EE"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pneumoniae</w:t>
            </w:r>
          </w:p>
          <w:p w14:paraId="5FA6E78D"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psittaci</w:t>
            </w:r>
          </w:p>
          <w:p w14:paraId="210E011D"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Coxiella burnetti</w:t>
            </w:r>
          </w:p>
          <w:p w14:paraId="314D76CD" w14:textId="77777777" w:rsidR="00476C91" w:rsidRDefault="00A5263C">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Mycoplasma pneumoniae</w:t>
            </w:r>
          </w:p>
        </w:tc>
      </w:tr>
      <w:tr w:rsidR="00476C91" w:rsidRPr="00514636" w14:paraId="4B2DD5F5" w14:textId="77777777">
        <w:trPr>
          <w:trHeight w:val="1417"/>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5CFC531C" w14:textId="77777777" w:rsidR="00476C91" w:rsidRDefault="00A5263C">
            <w:pPr>
              <w:spacing w:after="0" w:line="240" w:lineRule="auto"/>
              <w:rPr>
                <w:rFonts w:ascii="Times New Roman" w:eastAsia="Times New Roman" w:hAnsi="Times New Roman" w:cs="Times New Roman"/>
                <w:lang w:val="lt-LT" w:eastAsia="en-US"/>
              </w:rPr>
            </w:pPr>
            <w:r w:rsidRPr="003C663A">
              <w:rPr>
                <w:rFonts w:ascii="Times New Roman" w:eastAsia="Times New Roman" w:hAnsi="Times New Roman" w:cs="Times New Roman"/>
                <w:vertAlign w:val="superscript"/>
                <w:lang w:val="lt-LT" w:eastAsia="en-US"/>
              </w:rPr>
              <w:t>$</w:t>
            </w:r>
            <w:r>
              <w:rPr>
                <w:rFonts w:ascii="Times New Roman" w:eastAsia="Times New Roman" w:hAnsi="Times New Roman" w:cs="Times New Roman"/>
                <w:lang w:val="lt-LT" w:eastAsia="en-US"/>
              </w:rPr>
              <w:t xml:space="preserve"> Natūralus vidutinis jautrumas, jeigu nėra įgyto atsparumo mechanizmo.</w:t>
            </w:r>
          </w:p>
          <w:p w14:paraId="570D45F7" w14:textId="77777777" w:rsidR="00476C91" w:rsidRDefault="00A5263C">
            <w:pPr>
              <w:spacing w:after="0" w:line="240" w:lineRule="auto"/>
              <w:rPr>
                <w:rFonts w:ascii="Times New Roman" w:eastAsia="Times New Roman" w:hAnsi="Times New Roman" w:cs="Times New Roman"/>
                <w:lang w:val="lt-LT" w:eastAsia="en-US"/>
              </w:rPr>
            </w:pPr>
            <w:r w:rsidRPr="003C663A">
              <w:rPr>
                <w:rFonts w:ascii="Times New Roman" w:eastAsia="Times New Roman" w:hAnsi="Times New Roman" w:cs="Times New Roman"/>
                <w:vertAlign w:val="superscript"/>
                <w:lang w:val="lt-LT" w:eastAsia="en-US"/>
              </w:rPr>
              <w:t>£</w:t>
            </w:r>
            <w:r>
              <w:rPr>
                <w:rFonts w:ascii="Times New Roman" w:eastAsia="Times New Roman" w:hAnsi="Times New Roman" w:cs="Times New Roman"/>
                <w:lang w:val="lt-LT" w:eastAsia="en-US"/>
              </w:rPr>
              <w:t xml:space="preserve"> Visi meticilinui atsparūs stafilokokai yra atsparūs amoksicilinui/klavulano rūgščiai.</w:t>
            </w:r>
          </w:p>
          <w:p w14:paraId="33420B0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en-US"/>
              </w:rPr>
              <w:t xml:space="preserve"> </w:t>
            </w: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lang w:val="lt-LT" w:eastAsia="en-US"/>
              </w:rPr>
              <w:t>, kurie yra atsparūs penicilinui, šiuo amoksicilino/klavulano rūgšties preparatu gydyti negalima (žr. 4.4 skyrių).</w:t>
            </w:r>
          </w:p>
          <w:p w14:paraId="07AE779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Kai kuriose ES šalyse dažniau kaip 10 % atvejų nustatomos padermės, kurių jautrumas </w:t>
            </w:r>
            <w:r>
              <w:rPr>
                <w:rFonts w:ascii="Times New Roman" w:eastAsia="Times New Roman" w:hAnsi="Times New Roman" w:cs="Times New Roman"/>
                <w:lang w:val="lt-LT" w:eastAsia="lt-LT"/>
              </w:rPr>
              <w:t>susilpnėjęs.</w:t>
            </w:r>
          </w:p>
        </w:tc>
      </w:tr>
    </w:tbl>
    <w:p w14:paraId="38760181" w14:textId="77777777" w:rsidR="00476C91" w:rsidRDefault="00476C91">
      <w:pPr>
        <w:spacing w:after="0" w:line="240" w:lineRule="auto"/>
        <w:rPr>
          <w:rFonts w:ascii="Times New Roman" w:eastAsia="Times New Roman" w:hAnsi="Times New Roman" w:cs="Times New Roman"/>
          <w:lang w:val="lt-LT" w:eastAsia="lt-LT"/>
        </w:rPr>
      </w:pPr>
    </w:p>
    <w:p w14:paraId="2224821D" w14:textId="77777777" w:rsidR="00476C91" w:rsidRDefault="00A5263C">
      <w:pPr>
        <w:spacing w:after="0" w:line="240" w:lineRule="auto"/>
        <w:ind w:left="567" w:hanging="567"/>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5.2</w:t>
      </w:r>
      <w:r>
        <w:rPr>
          <w:rFonts w:ascii="Times New Roman" w:eastAsia="Times New Roman" w:hAnsi="Times New Roman" w:cs="Times New Roman"/>
          <w:b/>
          <w:lang w:val="lt-LT" w:eastAsia="lt-LT"/>
        </w:rPr>
        <w:tab/>
        <w:t xml:space="preserve">Farmakokinetinės savybės </w:t>
      </w:r>
    </w:p>
    <w:p w14:paraId="6DA05A9D" w14:textId="77777777" w:rsidR="00476C91" w:rsidRDefault="00476C91">
      <w:pPr>
        <w:spacing w:after="0" w:line="240" w:lineRule="auto"/>
        <w:rPr>
          <w:rFonts w:ascii="Times New Roman" w:eastAsia="Times New Roman" w:hAnsi="Times New Roman" w:cs="Times New Roman"/>
          <w:lang w:val="lt-LT" w:eastAsia="lt-LT"/>
        </w:rPr>
      </w:pPr>
    </w:p>
    <w:p w14:paraId="3BC12F3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Absorbcija</w:t>
      </w:r>
    </w:p>
    <w:p w14:paraId="7D3C7C3C" w14:textId="10C3C6C6"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ir klavulano rūgštis visiškai ištirp</w:t>
      </w:r>
      <w:r w:rsidR="005519EB">
        <w:rPr>
          <w:rFonts w:ascii="Times New Roman" w:eastAsia="Times New Roman" w:hAnsi="Times New Roman" w:cs="Times New Roman"/>
          <w:lang w:val="lt-LT" w:eastAsia="en-US"/>
        </w:rPr>
        <w:t>s</w:t>
      </w:r>
      <w:r>
        <w:rPr>
          <w:rFonts w:ascii="Times New Roman" w:eastAsia="Times New Roman" w:hAnsi="Times New Roman" w:cs="Times New Roman"/>
          <w:lang w:val="lt-LT" w:eastAsia="en-US"/>
        </w:rPr>
        <w:t>ta vandeniniame tirpale, kurio pH fiziologinis. Išgėrus vaistinio preparato, abi veikliosios medžiagos greitai absorbuojamos. Per burną pavartotų amoksicilino ir klavulano rūgšties biologinis prieinamumas yra maždaug 70 %. Abiejų medžiagų savybės plazmoje panašios, abiejų medžiagų didžiausia koncentracija plazmoje atsiranda (T</w:t>
      </w:r>
      <w:r>
        <w:rPr>
          <w:rFonts w:ascii="Times New Roman" w:eastAsia="Times New Roman" w:hAnsi="Times New Roman" w:cs="Times New Roman"/>
          <w:vertAlign w:val="subscript"/>
          <w:lang w:val="lt-LT" w:eastAsia="en-US"/>
        </w:rPr>
        <w:t>max</w:t>
      </w:r>
      <w:r>
        <w:rPr>
          <w:rFonts w:ascii="Times New Roman" w:eastAsia="Times New Roman" w:hAnsi="Times New Roman" w:cs="Times New Roman"/>
          <w:lang w:val="lt-LT" w:eastAsia="en-US"/>
        </w:rPr>
        <w:t>) maždaug per vieną valandą.</w:t>
      </w:r>
    </w:p>
    <w:p w14:paraId="1476F94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parodyti tyrimo, kurio metu sveiki savanoriai grupėse nevalgę vartojo amoksiciliną/klavulano rūgštį (500 mg/125 mg tabletes tris kartus per parą), farmakokinetikos duomenys.</w:t>
      </w:r>
    </w:p>
    <w:p w14:paraId="33467083" w14:textId="77777777" w:rsidR="00476C91" w:rsidRDefault="00476C91">
      <w:pPr>
        <w:spacing w:after="0" w:line="240" w:lineRule="auto"/>
        <w:rPr>
          <w:rFonts w:ascii="Times New Roman" w:eastAsia="Times New Roman" w:hAnsi="Times New Roman" w:cs="Times New Roman"/>
          <w:lang w:val="lt-LT" w:eastAsia="en-US"/>
        </w:rPr>
      </w:pPr>
    </w:p>
    <w:tbl>
      <w:tblPr>
        <w:tblW w:w="8931" w:type="dxa"/>
        <w:tblInd w:w="108" w:type="dxa"/>
        <w:tblLook w:val="0000" w:firstRow="0" w:lastRow="0" w:firstColumn="0" w:lastColumn="0" w:noHBand="0" w:noVBand="0"/>
      </w:tblPr>
      <w:tblGrid>
        <w:gridCol w:w="1719"/>
        <w:gridCol w:w="830"/>
        <w:gridCol w:w="1559"/>
        <w:gridCol w:w="1416"/>
        <w:gridCol w:w="1558"/>
        <w:gridCol w:w="1849"/>
      </w:tblGrid>
      <w:tr w:rsidR="00476C91" w14:paraId="1AD69063" w14:textId="77777777">
        <w:trPr>
          <w:trHeight w:val="289"/>
        </w:trPr>
        <w:tc>
          <w:tcPr>
            <w:tcW w:w="8930" w:type="dxa"/>
            <w:gridSpan w:val="6"/>
            <w:tcBorders>
              <w:top w:val="single" w:sz="8" w:space="0" w:color="000000"/>
              <w:left w:val="single" w:sz="8" w:space="0" w:color="000000"/>
              <w:bottom w:val="single" w:sz="8" w:space="0" w:color="000000"/>
              <w:right w:val="single" w:sz="8" w:space="0" w:color="000000"/>
            </w:tcBorders>
            <w:shd w:val="clear" w:color="auto" w:fill="auto"/>
          </w:tcPr>
          <w:p w14:paraId="3057294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Vidutiniai (± SN) farmakokinetikos rodmenys</w:t>
            </w:r>
          </w:p>
        </w:tc>
      </w:tr>
      <w:tr w:rsidR="00476C91" w14:paraId="10D27CF3" w14:textId="77777777">
        <w:trPr>
          <w:trHeight w:val="261"/>
        </w:trPr>
        <w:tc>
          <w:tcPr>
            <w:tcW w:w="1718" w:type="dxa"/>
            <w:vMerge w:val="restart"/>
            <w:tcBorders>
              <w:top w:val="single" w:sz="8" w:space="0" w:color="000000"/>
              <w:left w:val="single" w:sz="8" w:space="0" w:color="000000"/>
              <w:bottom w:val="single" w:sz="6" w:space="0" w:color="000000"/>
              <w:right w:val="single" w:sz="8" w:space="0" w:color="000000"/>
            </w:tcBorders>
            <w:shd w:val="clear" w:color="auto" w:fill="auto"/>
          </w:tcPr>
          <w:p w14:paraId="346DDD6A"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lang w:val="lt-LT" w:eastAsia="en-US"/>
              </w:rPr>
              <w:t>Vartota veiklioji medžiaga</w:t>
            </w:r>
          </w:p>
        </w:tc>
        <w:tc>
          <w:tcPr>
            <w:tcW w:w="830" w:type="dxa"/>
            <w:tcBorders>
              <w:top w:val="single" w:sz="8" w:space="0" w:color="000000"/>
              <w:left w:val="single" w:sz="8" w:space="0" w:color="000000"/>
              <w:bottom w:val="single" w:sz="8" w:space="0" w:color="000000"/>
              <w:right w:val="single" w:sz="8" w:space="0" w:color="000000"/>
            </w:tcBorders>
            <w:shd w:val="clear" w:color="auto" w:fill="auto"/>
          </w:tcPr>
          <w:p w14:paraId="75D3EED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Dozė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5E7F9FCD"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w:t>
            </w:r>
            <w:r>
              <w:rPr>
                <w:rFonts w:ascii="Times New Roman" w:eastAsia="Times New Roman" w:hAnsi="Times New Roman" w:cs="Times New Roman"/>
                <w:color w:val="000000"/>
                <w:vertAlign w:val="subscript"/>
                <w:lang w:val="lt-LT" w:eastAsia="en-US"/>
              </w:rPr>
              <w:t>max</w:t>
            </w:r>
            <w:r>
              <w:rPr>
                <w:rFonts w:ascii="Times New Roman" w:eastAsia="Times New Roman" w:hAnsi="Times New Roman" w:cs="Times New Roman"/>
                <w:color w:val="000000"/>
                <w:lang w:val="lt-LT" w:eastAsia="en-US"/>
              </w:rPr>
              <w:t xml:space="preserve"> </w:t>
            </w:r>
          </w:p>
        </w:tc>
        <w:tc>
          <w:tcPr>
            <w:tcW w:w="1416" w:type="dxa"/>
            <w:tcBorders>
              <w:top w:val="single" w:sz="8" w:space="0" w:color="000000"/>
              <w:left w:val="single" w:sz="8" w:space="0" w:color="000000"/>
              <w:bottom w:val="single" w:sz="8" w:space="0" w:color="000000"/>
              <w:right w:val="single" w:sz="8" w:space="0" w:color="000000"/>
            </w:tcBorders>
            <w:shd w:val="clear" w:color="auto" w:fill="auto"/>
          </w:tcPr>
          <w:p w14:paraId="61225DB4"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max</w:t>
            </w:r>
            <w:r>
              <w:rPr>
                <w:rFonts w:ascii="Times New Roman" w:eastAsia="Times New Roman" w:hAnsi="Times New Roman" w:cs="Times New Roman"/>
                <w:color w:val="000000"/>
                <w:lang w:val="lt-LT" w:eastAsia="en-US"/>
              </w:rPr>
              <w:t xml:space="preserve"> * </w:t>
            </w:r>
          </w:p>
        </w:tc>
        <w:tc>
          <w:tcPr>
            <w:tcW w:w="1558" w:type="dxa"/>
            <w:tcBorders>
              <w:top w:val="single" w:sz="8" w:space="0" w:color="000000"/>
              <w:left w:val="single" w:sz="8" w:space="0" w:color="000000"/>
              <w:bottom w:val="single" w:sz="8" w:space="0" w:color="000000"/>
              <w:right w:val="single" w:sz="8" w:space="0" w:color="000000"/>
            </w:tcBorders>
            <w:shd w:val="clear" w:color="auto" w:fill="auto"/>
          </w:tcPr>
          <w:p w14:paraId="7E71A13F" w14:textId="0CF50B77" w:rsidR="00476C91" w:rsidRDefault="00A5263C" w:rsidP="005561F4">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AUC</w:t>
            </w:r>
            <w:r>
              <w:rPr>
                <w:rFonts w:ascii="Times New Roman" w:eastAsia="Times New Roman" w:hAnsi="Times New Roman" w:cs="Times New Roman"/>
                <w:vertAlign w:val="subscript"/>
                <w:lang w:val="lt-LT" w:eastAsia="lt-LT"/>
              </w:rPr>
              <w:t>(0-24</w:t>
            </w:r>
            <w:r w:rsidR="005561F4">
              <w:rPr>
                <w:rFonts w:ascii="Times New Roman" w:eastAsia="Times New Roman" w:hAnsi="Times New Roman" w:cs="Times New Roman"/>
                <w:vertAlign w:val="subscript"/>
                <w:lang w:val="lt-LT" w:eastAsia="lt-LT"/>
              </w:rPr>
              <w:t> val.</w:t>
            </w:r>
            <w:r>
              <w:rPr>
                <w:rFonts w:ascii="Times New Roman" w:eastAsia="Times New Roman" w:hAnsi="Times New Roman" w:cs="Times New Roman"/>
                <w:vertAlign w:val="subscript"/>
                <w:lang w:val="lt-LT" w:eastAsia="lt-LT"/>
              </w:rPr>
              <w:t>)</w:t>
            </w:r>
            <w:r>
              <w:rPr>
                <w:rFonts w:ascii="Times New Roman" w:eastAsia="Times New Roman" w:hAnsi="Times New Roman" w:cs="Times New Roman"/>
                <w:lang w:val="lt-LT" w:eastAsia="lt-LT"/>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auto"/>
          </w:tcPr>
          <w:p w14:paraId="6843EC70"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1/2</w:t>
            </w:r>
            <w:r>
              <w:rPr>
                <w:rFonts w:ascii="Times New Roman" w:eastAsia="Times New Roman" w:hAnsi="Times New Roman" w:cs="Times New Roman"/>
                <w:color w:val="000000"/>
                <w:lang w:val="lt-LT" w:eastAsia="en-US"/>
              </w:rPr>
              <w:t xml:space="preserve"> </w:t>
            </w:r>
          </w:p>
        </w:tc>
      </w:tr>
      <w:tr w:rsidR="00476C91" w14:paraId="76E78168" w14:textId="77777777">
        <w:trPr>
          <w:trHeight w:val="356"/>
        </w:trPr>
        <w:tc>
          <w:tcPr>
            <w:tcW w:w="1718" w:type="dxa"/>
            <w:vMerge/>
            <w:tcBorders>
              <w:top w:val="single" w:sz="8" w:space="0" w:color="000000"/>
              <w:left w:val="single" w:sz="8" w:space="0" w:color="000000"/>
              <w:bottom w:val="single" w:sz="6" w:space="0" w:color="000000"/>
              <w:right w:val="single" w:sz="8" w:space="0" w:color="000000"/>
            </w:tcBorders>
            <w:shd w:val="clear" w:color="auto" w:fill="auto"/>
          </w:tcPr>
          <w:p w14:paraId="76103E35" w14:textId="77777777" w:rsidR="00476C91" w:rsidRDefault="00476C91">
            <w:pPr>
              <w:spacing w:after="0" w:line="240" w:lineRule="auto"/>
              <w:rPr>
                <w:rFonts w:ascii="Times New Roman" w:eastAsia="Times New Roman" w:hAnsi="Times New Roman" w:cs="Times New Roman"/>
                <w:lang w:val="lt-LT" w:eastAsia="en-US"/>
              </w:rPr>
            </w:pPr>
          </w:p>
        </w:tc>
        <w:tc>
          <w:tcPr>
            <w:tcW w:w="830" w:type="dxa"/>
            <w:tcBorders>
              <w:top w:val="single" w:sz="8" w:space="0" w:color="000000"/>
              <w:left w:val="single" w:sz="8" w:space="0" w:color="000000"/>
              <w:bottom w:val="single" w:sz="8" w:space="0" w:color="000000"/>
              <w:right w:val="single" w:sz="8" w:space="0" w:color="000000"/>
            </w:tcBorders>
            <w:shd w:val="clear" w:color="auto" w:fill="auto"/>
          </w:tcPr>
          <w:p w14:paraId="682F5F7A"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(mg)</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7C6EBEA2"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w:t>
            </w:r>
            <w:r>
              <w:rPr>
                <w:rFonts w:ascii="Symbol" w:eastAsia="Symbol" w:hAnsi="Symbol" w:cs="Symbol"/>
                <w:color w:val="000000"/>
                <w:lang w:val="lt-LT" w:eastAsia="en-US"/>
              </w:rPr>
              <w:t></w:t>
            </w:r>
            <w:r>
              <w:rPr>
                <w:rFonts w:ascii="Times New Roman" w:eastAsia="Times New Roman" w:hAnsi="Times New Roman" w:cs="Times New Roman"/>
                <w:color w:val="000000"/>
                <w:lang w:val="lt-LT" w:eastAsia="en-US"/>
              </w:rPr>
              <w:t>g/ml)</w:t>
            </w:r>
          </w:p>
        </w:tc>
        <w:tc>
          <w:tcPr>
            <w:tcW w:w="1416" w:type="dxa"/>
            <w:tcBorders>
              <w:top w:val="single" w:sz="8" w:space="0" w:color="000000"/>
              <w:left w:val="single" w:sz="8" w:space="0" w:color="000000"/>
              <w:bottom w:val="single" w:sz="8" w:space="0" w:color="000000"/>
              <w:right w:val="single" w:sz="8" w:space="0" w:color="000000"/>
            </w:tcBorders>
            <w:shd w:val="clear" w:color="auto" w:fill="auto"/>
          </w:tcPr>
          <w:p w14:paraId="3F943B99" w14:textId="77777777" w:rsidR="00476C91" w:rsidRDefault="00A5263C">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c>
          <w:tcPr>
            <w:tcW w:w="1558" w:type="dxa"/>
            <w:tcBorders>
              <w:top w:val="single" w:sz="8" w:space="0" w:color="000000"/>
              <w:left w:val="single" w:sz="8" w:space="0" w:color="000000"/>
              <w:bottom w:val="single" w:sz="8" w:space="0" w:color="000000"/>
              <w:right w:val="single" w:sz="8" w:space="0" w:color="000000"/>
            </w:tcBorders>
            <w:shd w:val="clear" w:color="auto" w:fill="auto"/>
          </w:tcPr>
          <w:p w14:paraId="34BF220B"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(μg.val./ml)</w:t>
            </w:r>
          </w:p>
        </w:tc>
        <w:tc>
          <w:tcPr>
            <w:tcW w:w="1849" w:type="dxa"/>
            <w:tcBorders>
              <w:top w:val="single" w:sz="8" w:space="0" w:color="000000"/>
              <w:left w:val="single" w:sz="8" w:space="0" w:color="000000"/>
              <w:bottom w:val="single" w:sz="8" w:space="0" w:color="000000"/>
              <w:right w:val="single" w:sz="8" w:space="0" w:color="000000"/>
            </w:tcBorders>
            <w:shd w:val="clear" w:color="auto" w:fill="auto"/>
          </w:tcPr>
          <w:p w14:paraId="2389C216" w14:textId="77777777" w:rsidR="00476C91" w:rsidRDefault="00A5263C">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r>
      <w:tr w:rsidR="00476C91" w14:paraId="37F05C81" w14:textId="77777777">
        <w:trPr>
          <w:trHeight w:val="289"/>
        </w:trPr>
        <w:tc>
          <w:tcPr>
            <w:tcW w:w="8930" w:type="dxa"/>
            <w:gridSpan w:val="6"/>
            <w:tcBorders>
              <w:top w:val="single" w:sz="8" w:space="0" w:color="000000"/>
              <w:left w:val="single" w:sz="8" w:space="0" w:color="000000"/>
              <w:bottom w:val="single" w:sz="8" w:space="0" w:color="000000"/>
              <w:right w:val="single" w:sz="8" w:space="0" w:color="000000"/>
            </w:tcBorders>
            <w:shd w:val="clear" w:color="auto" w:fill="auto"/>
          </w:tcPr>
          <w:p w14:paraId="2A5C748F" w14:textId="77777777" w:rsidR="00476C91" w:rsidRDefault="00A5263C">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Amoksicilinas</w:t>
            </w:r>
          </w:p>
        </w:tc>
      </w:tr>
      <w:tr w:rsidR="00476C91" w14:paraId="7FB02FE8" w14:textId="77777777">
        <w:trPr>
          <w:trHeight w:val="549"/>
        </w:trPr>
        <w:tc>
          <w:tcPr>
            <w:tcW w:w="1718" w:type="dxa"/>
            <w:tcBorders>
              <w:top w:val="single" w:sz="8" w:space="0" w:color="000000"/>
              <w:left w:val="single" w:sz="8" w:space="0" w:color="000000"/>
              <w:bottom w:val="single" w:sz="8" w:space="0" w:color="000000"/>
              <w:right w:val="single" w:sz="8" w:space="0" w:color="000000"/>
            </w:tcBorders>
            <w:shd w:val="clear" w:color="auto" w:fill="auto"/>
          </w:tcPr>
          <w:p w14:paraId="1B19907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3EC6EEC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500 mg/125 mg</w:t>
            </w:r>
          </w:p>
        </w:tc>
        <w:tc>
          <w:tcPr>
            <w:tcW w:w="830" w:type="dxa"/>
            <w:tcBorders>
              <w:top w:val="single" w:sz="8" w:space="0" w:color="000000"/>
              <w:left w:val="single" w:sz="8" w:space="0" w:color="000000"/>
              <w:bottom w:val="single" w:sz="8" w:space="0" w:color="000000"/>
              <w:right w:val="single" w:sz="8" w:space="0" w:color="000000"/>
            </w:tcBorders>
            <w:shd w:val="clear" w:color="auto" w:fill="auto"/>
          </w:tcPr>
          <w:p w14:paraId="70C33D2E"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500</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0D0EF557"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7,19 ± 2,26 </w:t>
            </w:r>
          </w:p>
        </w:tc>
        <w:tc>
          <w:tcPr>
            <w:tcW w:w="1416" w:type="dxa"/>
            <w:tcBorders>
              <w:top w:val="single" w:sz="8" w:space="0" w:color="000000"/>
              <w:left w:val="single" w:sz="8" w:space="0" w:color="000000"/>
              <w:bottom w:val="single" w:sz="8" w:space="0" w:color="000000"/>
              <w:right w:val="single" w:sz="8" w:space="0" w:color="000000"/>
            </w:tcBorders>
            <w:shd w:val="clear" w:color="auto" w:fill="auto"/>
          </w:tcPr>
          <w:p w14:paraId="11E6C62D"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1,5 (1,0</w:t>
            </w:r>
            <w:r>
              <w:rPr>
                <w:rFonts w:ascii="Times New Roman" w:eastAsia="Times New Roman" w:hAnsi="Times New Roman" w:cs="Times New Roman"/>
                <w:color w:val="000000"/>
                <w:lang w:val="lt-LT" w:eastAsia="en-US"/>
              </w:rPr>
              <w:noBreakHyphen/>
              <w:t xml:space="preserve">2,5) </w:t>
            </w:r>
          </w:p>
        </w:tc>
        <w:tc>
          <w:tcPr>
            <w:tcW w:w="1558" w:type="dxa"/>
            <w:tcBorders>
              <w:top w:val="single" w:sz="8" w:space="0" w:color="000000"/>
              <w:left w:val="single" w:sz="8" w:space="0" w:color="000000"/>
              <w:bottom w:val="single" w:sz="8" w:space="0" w:color="000000"/>
              <w:right w:val="single" w:sz="8" w:space="0" w:color="000000"/>
            </w:tcBorders>
            <w:shd w:val="clear" w:color="auto" w:fill="auto"/>
          </w:tcPr>
          <w:p w14:paraId="5D4D6F55"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53,5 ± 8,87 </w:t>
            </w:r>
          </w:p>
        </w:tc>
        <w:tc>
          <w:tcPr>
            <w:tcW w:w="1849" w:type="dxa"/>
            <w:tcBorders>
              <w:top w:val="single" w:sz="8" w:space="0" w:color="000000"/>
              <w:left w:val="single" w:sz="8" w:space="0" w:color="000000"/>
              <w:bottom w:val="single" w:sz="8" w:space="0" w:color="000000"/>
              <w:right w:val="single" w:sz="8" w:space="0" w:color="000000"/>
            </w:tcBorders>
            <w:shd w:val="clear" w:color="auto" w:fill="auto"/>
          </w:tcPr>
          <w:p w14:paraId="7EB4F88D"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1,15 ± 0,20 </w:t>
            </w:r>
          </w:p>
        </w:tc>
      </w:tr>
      <w:tr w:rsidR="00476C91" w14:paraId="75FB946A" w14:textId="77777777">
        <w:trPr>
          <w:trHeight w:val="289"/>
        </w:trPr>
        <w:tc>
          <w:tcPr>
            <w:tcW w:w="8930" w:type="dxa"/>
            <w:gridSpan w:val="6"/>
            <w:tcBorders>
              <w:top w:val="single" w:sz="8" w:space="0" w:color="000000"/>
              <w:left w:val="single" w:sz="8" w:space="0" w:color="000000"/>
              <w:bottom w:val="single" w:sz="8" w:space="0" w:color="000000"/>
              <w:right w:val="single" w:sz="8" w:space="0" w:color="000000"/>
            </w:tcBorders>
            <w:shd w:val="clear" w:color="auto" w:fill="auto"/>
          </w:tcPr>
          <w:p w14:paraId="252ACCB2" w14:textId="77777777" w:rsidR="00476C91" w:rsidRDefault="00A5263C">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Klavulano rūgštis</w:t>
            </w:r>
          </w:p>
        </w:tc>
      </w:tr>
      <w:tr w:rsidR="00476C91" w14:paraId="22356DBE" w14:textId="77777777">
        <w:trPr>
          <w:trHeight w:val="548"/>
        </w:trPr>
        <w:tc>
          <w:tcPr>
            <w:tcW w:w="1718" w:type="dxa"/>
            <w:tcBorders>
              <w:top w:val="single" w:sz="8" w:space="0" w:color="000000"/>
              <w:left w:val="single" w:sz="8" w:space="0" w:color="000000"/>
              <w:bottom w:val="single" w:sz="8" w:space="0" w:color="000000"/>
              <w:right w:val="single" w:sz="8" w:space="0" w:color="000000"/>
            </w:tcBorders>
            <w:shd w:val="clear" w:color="auto" w:fill="auto"/>
          </w:tcPr>
          <w:p w14:paraId="4F7998D9"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06E99DDE"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500 mg/125 mg</w:t>
            </w:r>
          </w:p>
        </w:tc>
        <w:tc>
          <w:tcPr>
            <w:tcW w:w="830" w:type="dxa"/>
            <w:tcBorders>
              <w:top w:val="single" w:sz="8" w:space="0" w:color="000000"/>
              <w:left w:val="single" w:sz="8" w:space="0" w:color="000000"/>
              <w:bottom w:val="single" w:sz="8" w:space="0" w:color="000000"/>
              <w:right w:val="single" w:sz="8" w:space="0" w:color="000000"/>
            </w:tcBorders>
            <w:shd w:val="clear" w:color="auto" w:fill="auto"/>
          </w:tcPr>
          <w:p w14:paraId="4B5A09BE"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125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14:paraId="58348B6C" w14:textId="77777777" w:rsidR="00476C91" w:rsidRDefault="00A5263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2,40 ± 0,83 </w:t>
            </w:r>
          </w:p>
        </w:tc>
        <w:tc>
          <w:tcPr>
            <w:tcW w:w="1416" w:type="dxa"/>
            <w:tcBorders>
              <w:top w:val="single" w:sz="8" w:space="0" w:color="000000"/>
              <w:left w:val="single" w:sz="8" w:space="0" w:color="000000"/>
              <w:bottom w:val="single" w:sz="8" w:space="0" w:color="000000"/>
              <w:right w:val="single" w:sz="8" w:space="0" w:color="000000"/>
            </w:tcBorders>
            <w:shd w:val="clear" w:color="auto" w:fill="auto"/>
          </w:tcPr>
          <w:p w14:paraId="72D5A06C"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1,5 (1,0</w:t>
            </w:r>
            <w:r>
              <w:rPr>
                <w:rFonts w:ascii="Times New Roman" w:eastAsia="Times New Roman" w:hAnsi="Times New Roman" w:cs="Times New Roman"/>
                <w:color w:val="000000"/>
                <w:lang w:val="lt-LT" w:eastAsia="en-US"/>
              </w:rPr>
              <w:noBreakHyphen/>
              <w:t xml:space="preserve">2,0) </w:t>
            </w:r>
          </w:p>
        </w:tc>
        <w:tc>
          <w:tcPr>
            <w:tcW w:w="1558" w:type="dxa"/>
            <w:tcBorders>
              <w:top w:val="single" w:sz="8" w:space="0" w:color="000000"/>
              <w:left w:val="single" w:sz="8" w:space="0" w:color="000000"/>
              <w:bottom w:val="single" w:sz="8" w:space="0" w:color="000000"/>
              <w:right w:val="single" w:sz="8" w:space="0" w:color="000000"/>
            </w:tcBorders>
            <w:shd w:val="clear" w:color="auto" w:fill="auto"/>
          </w:tcPr>
          <w:p w14:paraId="0878488C"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15,72 ± 3,86 </w:t>
            </w:r>
          </w:p>
        </w:tc>
        <w:tc>
          <w:tcPr>
            <w:tcW w:w="1849" w:type="dxa"/>
            <w:tcBorders>
              <w:top w:val="single" w:sz="8" w:space="0" w:color="000000"/>
              <w:left w:val="single" w:sz="8" w:space="0" w:color="000000"/>
              <w:bottom w:val="single" w:sz="8" w:space="0" w:color="000000"/>
              <w:right w:val="single" w:sz="8" w:space="0" w:color="000000"/>
            </w:tcBorders>
            <w:shd w:val="clear" w:color="auto" w:fill="auto"/>
          </w:tcPr>
          <w:p w14:paraId="0983D956" w14:textId="77777777" w:rsidR="00476C91" w:rsidRDefault="00A5263C">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0,98 ± 0,12 </w:t>
            </w:r>
          </w:p>
        </w:tc>
      </w:tr>
      <w:tr w:rsidR="00476C91" w:rsidRPr="00514636" w14:paraId="7F148BAA" w14:textId="77777777">
        <w:trPr>
          <w:trHeight w:val="549"/>
        </w:trPr>
        <w:tc>
          <w:tcPr>
            <w:tcW w:w="8930" w:type="dxa"/>
            <w:gridSpan w:val="6"/>
            <w:tcBorders>
              <w:top w:val="single" w:sz="8" w:space="0" w:color="000000"/>
              <w:left w:val="single" w:sz="8" w:space="0" w:color="000000"/>
              <w:bottom w:val="single" w:sz="8" w:space="0" w:color="000000"/>
              <w:right w:val="single" w:sz="8" w:space="0" w:color="000000"/>
            </w:tcBorders>
            <w:shd w:val="clear" w:color="auto" w:fill="auto"/>
          </w:tcPr>
          <w:p w14:paraId="76BFE00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 – amoksicilinas, KR – klavulano rūgštis</w:t>
            </w:r>
          </w:p>
          <w:p w14:paraId="3A02236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Mediana (ribos)</w:t>
            </w:r>
          </w:p>
        </w:tc>
      </w:tr>
    </w:tbl>
    <w:p w14:paraId="523EFEE1" w14:textId="77777777" w:rsidR="00476C91" w:rsidRDefault="00476C91">
      <w:pPr>
        <w:spacing w:after="0" w:line="240" w:lineRule="auto"/>
        <w:rPr>
          <w:rFonts w:ascii="Times New Roman" w:eastAsia="Times New Roman" w:hAnsi="Times New Roman" w:cs="Times New Roman"/>
          <w:lang w:val="lt-LT" w:eastAsia="en-US"/>
        </w:rPr>
      </w:pPr>
    </w:p>
    <w:p w14:paraId="55C4DCF9" w14:textId="47F3FC6D"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ir klavulano rūgšties koncentracijos serume vartojant amoksiciliną/klavulano rūgštį buvo panašios į tas, kurios atsiranda</w:t>
      </w:r>
      <w:r w:rsidR="005519EB">
        <w:rPr>
          <w:rFonts w:ascii="Times New Roman" w:eastAsia="Times New Roman" w:hAnsi="Times New Roman" w:cs="Times New Roman"/>
          <w:lang w:val="lt-LT" w:eastAsia="en-US"/>
        </w:rPr>
        <w:t xml:space="preserve"> </w:t>
      </w:r>
      <w:r w:rsidR="005519EB" w:rsidRPr="00395175">
        <w:rPr>
          <w:rFonts w:ascii="Times New Roman" w:eastAsiaTheme="minorHAnsi" w:hAnsi="Times New Roman" w:cs="Times New Roman"/>
          <w:lang w:val="lt-LT" w:eastAsia="en-US"/>
        </w:rPr>
        <w:t xml:space="preserve">vartojant </w:t>
      </w:r>
      <w:r w:rsidR="005519EB">
        <w:rPr>
          <w:rFonts w:ascii="Times New Roman" w:eastAsiaTheme="minorHAnsi" w:hAnsi="Times New Roman" w:cs="Times New Roman"/>
          <w:lang w:val="lt-LT" w:eastAsia="en-US"/>
        </w:rPr>
        <w:t xml:space="preserve">per burną atskirai ekvivalentiškas </w:t>
      </w:r>
      <w:r w:rsidR="005519EB" w:rsidRPr="00395175">
        <w:rPr>
          <w:rFonts w:ascii="Times New Roman" w:eastAsiaTheme="minorHAnsi" w:hAnsi="Times New Roman" w:cs="Times New Roman"/>
          <w:lang w:val="lt-LT" w:eastAsia="en-US"/>
        </w:rPr>
        <w:t>amoksicilin</w:t>
      </w:r>
      <w:r w:rsidR="005519EB">
        <w:rPr>
          <w:rFonts w:ascii="Times New Roman" w:eastAsiaTheme="minorHAnsi" w:hAnsi="Times New Roman" w:cs="Times New Roman"/>
          <w:lang w:val="lt-LT" w:eastAsia="en-US"/>
        </w:rPr>
        <w:t>o</w:t>
      </w:r>
      <w:r w:rsidR="005519EB" w:rsidRPr="00395175">
        <w:rPr>
          <w:rFonts w:ascii="Times New Roman" w:eastAsiaTheme="minorHAnsi" w:hAnsi="Times New Roman" w:cs="Times New Roman"/>
          <w:lang w:val="lt-LT" w:eastAsia="en-US"/>
        </w:rPr>
        <w:t xml:space="preserve"> ar klavulano rūgšt</w:t>
      </w:r>
      <w:r w:rsidR="005519EB">
        <w:rPr>
          <w:rFonts w:ascii="Times New Roman" w:eastAsiaTheme="minorHAnsi" w:hAnsi="Times New Roman" w:cs="Times New Roman"/>
          <w:lang w:val="lt-LT" w:eastAsia="en-US"/>
        </w:rPr>
        <w:t>ies dozes</w:t>
      </w:r>
      <w:r>
        <w:rPr>
          <w:rFonts w:ascii="Times New Roman" w:eastAsia="Times New Roman" w:hAnsi="Times New Roman" w:cs="Times New Roman"/>
          <w:lang w:val="lt-LT" w:eastAsia="en-US"/>
        </w:rPr>
        <w:t>.</w:t>
      </w:r>
    </w:p>
    <w:p w14:paraId="7C5E111F" w14:textId="77777777" w:rsidR="00476C91" w:rsidRDefault="00476C91">
      <w:pPr>
        <w:spacing w:after="0" w:line="240" w:lineRule="auto"/>
        <w:rPr>
          <w:rFonts w:ascii="Times New Roman" w:eastAsia="Times New Roman" w:hAnsi="Times New Roman" w:cs="Times New Roman"/>
          <w:lang w:val="lt-LT" w:eastAsia="en-US"/>
        </w:rPr>
      </w:pPr>
    </w:p>
    <w:p w14:paraId="3FC3DC3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Pasiskirstymas</w:t>
      </w:r>
    </w:p>
    <w:p w14:paraId="57E3A02A"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Maždaug 25 % visos plazmoje esančios klavulano rūgšties ir 18 % viso plazmoje esančio amoksicilino prisijungia prie plazmos baltymų. Tariamas amoksicilino pasiskirstymo tūris yra maždaug 0,3</w:t>
      </w:r>
      <w:r>
        <w:rPr>
          <w:rFonts w:ascii="Times New Roman" w:eastAsia="Times New Roman" w:hAnsi="Times New Roman" w:cs="Times New Roman"/>
          <w:lang w:val="lt-LT" w:eastAsia="en-US"/>
        </w:rPr>
        <w:noBreakHyphen/>
        <w:t>0,4 l/kg, o klavulano rūgšties maždaug 0,2 l/kg.</w:t>
      </w:r>
    </w:p>
    <w:p w14:paraId="52844CF7" w14:textId="77777777" w:rsidR="00476C91" w:rsidRDefault="00476C91">
      <w:pPr>
        <w:spacing w:after="0" w:line="240" w:lineRule="auto"/>
        <w:rPr>
          <w:rFonts w:ascii="Times New Roman" w:eastAsia="Times New Roman" w:hAnsi="Times New Roman" w:cs="Times New Roman"/>
          <w:lang w:val="lt-LT" w:eastAsia="en-US"/>
        </w:rPr>
      </w:pPr>
    </w:p>
    <w:p w14:paraId="3889742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0C3AB107" w14:textId="77777777" w:rsidR="00476C91" w:rsidRDefault="00476C91">
      <w:pPr>
        <w:spacing w:after="0" w:line="240" w:lineRule="auto"/>
        <w:rPr>
          <w:rFonts w:ascii="Times New Roman" w:eastAsia="Times New Roman" w:hAnsi="Times New Roman" w:cs="Times New Roman"/>
          <w:lang w:val="lt-LT" w:eastAsia="en-US"/>
        </w:rPr>
      </w:pPr>
    </w:p>
    <w:p w14:paraId="42A6026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Tyrimai su gyvūnais nerodo, kad kurios nors vaistiniame preparate esančios veikliosios medžiagos daug susikauptų audiniuose. Amoksicilino, kaip ir daugumos penicilinų, galima aptikti motinos piene.</w:t>
      </w:r>
    </w:p>
    <w:p w14:paraId="75B61CD9"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Motinos piene galima aptikti ir klavulano rūgšties pėdsakų (žr. 4.6 skyrių).</w:t>
      </w:r>
    </w:p>
    <w:p w14:paraId="667DBA53" w14:textId="77777777" w:rsidR="00476C91" w:rsidRDefault="00476C91">
      <w:pPr>
        <w:spacing w:after="0" w:line="240" w:lineRule="auto"/>
        <w:rPr>
          <w:rFonts w:ascii="Times New Roman" w:eastAsia="Times New Roman" w:hAnsi="Times New Roman" w:cs="Times New Roman"/>
          <w:lang w:val="lt-LT" w:eastAsia="en-US"/>
        </w:rPr>
      </w:pPr>
    </w:p>
    <w:p w14:paraId="0061E7F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Ir amoksicilinas, ir klavulano rūgštis prasiskverbia pro placentos barjerą (žr. 4.6 skyrių).</w:t>
      </w:r>
    </w:p>
    <w:p w14:paraId="470D5C41" w14:textId="77777777" w:rsidR="00476C91" w:rsidRDefault="00476C91">
      <w:pPr>
        <w:spacing w:after="0" w:line="240" w:lineRule="auto"/>
        <w:rPr>
          <w:rFonts w:ascii="Times New Roman" w:eastAsia="Times New Roman" w:hAnsi="Times New Roman" w:cs="Times New Roman"/>
          <w:lang w:val="lt-LT" w:eastAsia="en-US"/>
        </w:rPr>
      </w:pPr>
    </w:p>
    <w:p w14:paraId="6698FBCF"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Biotransformacija</w:t>
      </w:r>
    </w:p>
    <w:p w14:paraId="1601266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Dalis amoksicilino šalinama su šlapimu neaktyvios peniciloinės rūgšties pavidalu (taip šalinama iki 10</w:t>
      </w:r>
      <w:r>
        <w:rPr>
          <w:rFonts w:ascii="Times New Roman" w:eastAsia="Times New Roman" w:hAnsi="Times New Roman" w:cs="Times New Roman"/>
          <w:lang w:val="lt-LT" w:eastAsia="en-US"/>
        </w:rPr>
        <w:noBreakHyphen/>
        <w:t>25 % suvartotos dozės). Didelė dalis klavulano rūgšties žmogaus organizme metabolizuojama ir eliminuojama su šlapimu bei išmatomis, o anglies dioksidas su iškvepiamu oru.</w:t>
      </w:r>
    </w:p>
    <w:p w14:paraId="452A9D46" w14:textId="77777777" w:rsidR="00476C91" w:rsidRDefault="00476C91">
      <w:pPr>
        <w:spacing w:after="0" w:line="240" w:lineRule="auto"/>
        <w:rPr>
          <w:rFonts w:ascii="Times New Roman" w:eastAsia="Times New Roman" w:hAnsi="Times New Roman" w:cs="Times New Roman"/>
          <w:lang w:val="lt-LT" w:eastAsia="en-US"/>
        </w:rPr>
      </w:pPr>
    </w:p>
    <w:p w14:paraId="0EE0633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Eliminacija</w:t>
      </w:r>
    </w:p>
    <w:p w14:paraId="514A23B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daugiausia eliminuojamas per inkstus, o klavulano rūgštis eliminuojama ir per inkstus, ir eliminacijos ne per inkstus būdais.</w:t>
      </w:r>
    </w:p>
    <w:p w14:paraId="244835CA" w14:textId="77777777" w:rsidR="00476C91" w:rsidRDefault="00476C91">
      <w:pPr>
        <w:spacing w:after="0" w:line="240" w:lineRule="auto"/>
        <w:rPr>
          <w:rFonts w:ascii="Times New Roman" w:eastAsia="Times New Roman" w:hAnsi="Times New Roman" w:cs="Times New Roman"/>
          <w:lang w:val="lt-LT" w:eastAsia="en-US"/>
        </w:rPr>
      </w:pPr>
    </w:p>
    <w:p w14:paraId="01443CD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Amoksicilino/klavulano rūgšties vidutinis pusinės eliminacijos periodas iš sveikų asmenų organizmo trunka maždaug vieną valandą, o vidutinis galutinis klirensas yra maždaug 25 l/val. Išgėrus vieną 250/125 mg ar vieną 500/125 mg Amoksiklav tabletę, per pirmąsias 6 valandas su šlapimu nepakitusios medžiagos pavidalu pašalinama maždaug 60</w:t>
      </w:r>
      <w:r>
        <w:rPr>
          <w:rFonts w:ascii="Times New Roman" w:eastAsia="Times New Roman" w:hAnsi="Times New Roman" w:cs="Times New Roman"/>
          <w:lang w:val="lt-LT" w:eastAsia="en-US"/>
        </w:rPr>
        <w:noBreakHyphen/>
        <w:t>70 % amoksicilino ir maždaug 40</w:t>
      </w:r>
      <w:r>
        <w:rPr>
          <w:rFonts w:ascii="Times New Roman" w:eastAsia="Times New Roman" w:hAnsi="Times New Roman" w:cs="Times New Roman"/>
          <w:lang w:val="lt-LT" w:eastAsia="en-US"/>
        </w:rPr>
        <w:noBreakHyphen/>
        <w:t xml:space="preserve">65 % </w:t>
      </w:r>
      <w:r>
        <w:rPr>
          <w:rFonts w:ascii="Times New Roman" w:eastAsia="Times New Roman" w:hAnsi="Times New Roman" w:cs="Times New Roman"/>
          <w:lang w:val="lt-LT" w:eastAsia="en-US"/>
        </w:rPr>
        <w:lastRenderedPageBreak/>
        <w:t>klavulano rūgšties. Įvairūs tyrimai rodo, kad per 24 valandas su šlapimu pašalinama 50</w:t>
      </w:r>
      <w:r>
        <w:rPr>
          <w:rFonts w:ascii="Times New Roman" w:eastAsia="Times New Roman" w:hAnsi="Times New Roman" w:cs="Times New Roman"/>
          <w:lang w:val="lt-LT" w:eastAsia="en-US"/>
        </w:rPr>
        <w:noBreakHyphen/>
        <w:t>85 % amoksicilino ir 27</w:t>
      </w:r>
      <w:r>
        <w:rPr>
          <w:rFonts w:ascii="Times New Roman" w:eastAsia="Times New Roman" w:hAnsi="Times New Roman" w:cs="Times New Roman"/>
          <w:lang w:val="lt-LT" w:eastAsia="en-US"/>
        </w:rPr>
        <w:noBreakHyphen/>
        <w:t>60 % klavulano rūgšties. Didžiausia dalis klavulano rūgšties pašalinama per pirmas 2 valandas po vaistinio preparato pavartojimo.</w:t>
      </w:r>
    </w:p>
    <w:p w14:paraId="31DF796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Kartu su probenecidu vartojamo amoksicilino šalinimas sulėtėja, bet nesulėtėja klavulano rūgšties ekskrecija per inkstus (žr. 4.5 skyrių).</w:t>
      </w:r>
    </w:p>
    <w:p w14:paraId="6541F23C" w14:textId="77777777" w:rsidR="00476C91" w:rsidRDefault="00476C91">
      <w:pPr>
        <w:spacing w:after="0" w:line="240" w:lineRule="auto"/>
        <w:rPr>
          <w:rFonts w:ascii="Times New Roman" w:eastAsia="Times New Roman" w:hAnsi="Times New Roman" w:cs="Times New Roman"/>
          <w:lang w:val="lt-LT" w:eastAsia="en-US"/>
        </w:rPr>
      </w:pPr>
    </w:p>
    <w:p w14:paraId="2DF6D08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Amžius</w:t>
      </w:r>
    </w:p>
    <w:p w14:paraId="70A9F22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42BC9837" w14:textId="77777777" w:rsidR="00476C91" w:rsidRDefault="00476C91">
      <w:pPr>
        <w:spacing w:after="0" w:line="240" w:lineRule="auto"/>
        <w:rPr>
          <w:rFonts w:ascii="Times New Roman" w:eastAsia="Times New Roman" w:hAnsi="Times New Roman" w:cs="Times New Roman"/>
          <w:lang w:val="lt-LT" w:eastAsia="en-US"/>
        </w:rPr>
      </w:pPr>
    </w:p>
    <w:p w14:paraId="58285729"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Lytis</w:t>
      </w:r>
    </w:p>
    <w:p w14:paraId="1EA4B04A"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Sveikiems vyrams ir moterims vartojant amoksiciliną/klavulano rūgštį per burną, lytis didelės įtakos amoksicilino ar klavulano rūgšties farmakokinetikai neturėjo.</w:t>
      </w:r>
    </w:p>
    <w:p w14:paraId="2F0BCC0B" w14:textId="77777777" w:rsidR="00476C91" w:rsidRDefault="00476C91">
      <w:pPr>
        <w:spacing w:after="0" w:line="240" w:lineRule="auto"/>
        <w:rPr>
          <w:rFonts w:ascii="Times New Roman" w:eastAsia="Times New Roman" w:hAnsi="Times New Roman" w:cs="Times New Roman"/>
          <w:lang w:val="lt-LT" w:eastAsia="en-US"/>
        </w:rPr>
      </w:pPr>
    </w:p>
    <w:p w14:paraId="729F8E92"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 xml:space="preserve">Sutrikusi inkstų funkcija </w:t>
      </w:r>
    </w:p>
    <w:p w14:paraId="6E2D694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5F2DAF53" w14:textId="77777777" w:rsidR="00476C91" w:rsidRDefault="00476C91">
      <w:pPr>
        <w:spacing w:after="0" w:line="240" w:lineRule="auto"/>
        <w:rPr>
          <w:rFonts w:ascii="Times New Roman" w:eastAsia="Times New Roman" w:hAnsi="Times New Roman" w:cs="Times New Roman"/>
          <w:lang w:val="lt-LT" w:eastAsia="en-US"/>
        </w:rPr>
      </w:pPr>
    </w:p>
    <w:p w14:paraId="76ABE2D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 xml:space="preserve">Sutrikusi kepenų funkcija </w:t>
      </w:r>
    </w:p>
    <w:p w14:paraId="3B2A03DC" w14:textId="6D3D4A22"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5561F4">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kepenų funkcij</w:t>
      </w:r>
      <w:r w:rsidR="005561F4">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vaistinį preparatą vartoti reikia atsargiai ir reguliariai stebėti kepenų funkciją.</w:t>
      </w:r>
    </w:p>
    <w:p w14:paraId="55E2D9C6" w14:textId="77777777" w:rsidR="00476C91" w:rsidRDefault="00476C91">
      <w:pPr>
        <w:spacing w:after="0" w:line="240" w:lineRule="auto"/>
        <w:rPr>
          <w:rFonts w:ascii="Times New Roman" w:eastAsia="Times New Roman" w:hAnsi="Times New Roman" w:cs="Times New Roman"/>
          <w:lang w:val="lt-LT" w:eastAsia="lt-LT"/>
        </w:rPr>
      </w:pPr>
    </w:p>
    <w:p w14:paraId="7AC96C60"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5.3</w:t>
      </w:r>
      <w:r>
        <w:rPr>
          <w:rFonts w:ascii="Times New Roman" w:eastAsia="Times New Roman" w:hAnsi="Times New Roman" w:cs="Times New Roman"/>
          <w:b/>
          <w:lang w:val="lt-LT" w:eastAsia="lt-LT"/>
        </w:rPr>
        <w:tab/>
        <w:t>Ikiklinikinių saugumo tyrimų duomenys</w:t>
      </w:r>
    </w:p>
    <w:p w14:paraId="1C4F8AD9" w14:textId="77777777" w:rsidR="00476C91" w:rsidRDefault="00476C91">
      <w:pPr>
        <w:spacing w:after="0" w:line="240" w:lineRule="auto"/>
        <w:rPr>
          <w:rFonts w:ascii="Times New Roman" w:eastAsia="Times New Roman" w:hAnsi="Times New Roman" w:cs="Times New Roman"/>
          <w:lang w:val="lt-LT" w:eastAsia="lt-LT"/>
        </w:rPr>
      </w:pPr>
    </w:p>
    <w:p w14:paraId="328E76E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Įprastų farmakologinio saugumo, genotoksiškumo ir toksinio poveikio reprodukcijai ikiklinikinių tyrimų duomenys specifinio pavojaus žmogui nerodo.</w:t>
      </w:r>
    </w:p>
    <w:p w14:paraId="1E7568F9" w14:textId="77777777" w:rsidR="00476C91" w:rsidRDefault="00476C91">
      <w:pPr>
        <w:spacing w:after="0" w:line="240" w:lineRule="auto"/>
        <w:rPr>
          <w:rFonts w:ascii="Times New Roman" w:eastAsia="Times New Roman" w:hAnsi="Times New Roman" w:cs="Times New Roman"/>
          <w:lang w:val="lt-LT" w:eastAsia="en-US"/>
        </w:rPr>
      </w:pPr>
    </w:p>
    <w:p w14:paraId="1948CA2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 šunimis atlikti kartotinių dozių toksiškumo tyrimai parodė, kad amoksicilinas/klavulano rūgštis sukelia skrandžio dirginimą ir vėmimą bei keičia liežuvio spalvą.</w:t>
      </w:r>
    </w:p>
    <w:p w14:paraId="187F649A" w14:textId="77777777" w:rsidR="00476C91" w:rsidRDefault="00476C91">
      <w:pPr>
        <w:spacing w:after="0" w:line="240" w:lineRule="auto"/>
        <w:rPr>
          <w:rFonts w:ascii="Times New Roman" w:eastAsia="Times New Roman" w:hAnsi="Times New Roman" w:cs="Times New Roman"/>
          <w:lang w:val="lt-LT" w:eastAsia="en-US"/>
        </w:rPr>
      </w:pPr>
    </w:p>
    <w:p w14:paraId="6A43312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Kancerogeninio poveikio tyrimai su amoksicilinu/klavulano rūgštimi ar jo sudėtyje esančiomis medžiagomis neatlikti.</w:t>
      </w:r>
    </w:p>
    <w:p w14:paraId="2EC16A67" w14:textId="77777777" w:rsidR="00476C91" w:rsidRDefault="00476C91">
      <w:pPr>
        <w:spacing w:after="0" w:line="240" w:lineRule="auto"/>
        <w:rPr>
          <w:rFonts w:ascii="Times New Roman" w:eastAsia="Times New Roman" w:hAnsi="Times New Roman" w:cs="Times New Roman"/>
          <w:lang w:val="lt-LT" w:eastAsia="lt-LT"/>
        </w:rPr>
      </w:pPr>
    </w:p>
    <w:p w14:paraId="4D1BC4F6" w14:textId="77777777" w:rsidR="00476C91" w:rsidRDefault="00476C91">
      <w:pPr>
        <w:spacing w:after="0" w:line="240" w:lineRule="auto"/>
        <w:rPr>
          <w:rFonts w:ascii="Times New Roman" w:eastAsia="Times New Roman" w:hAnsi="Times New Roman" w:cs="Times New Roman"/>
          <w:lang w:val="lt-LT" w:eastAsia="lt-LT"/>
        </w:rPr>
      </w:pPr>
    </w:p>
    <w:p w14:paraId="3D5FFF83"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6.</w:t>
      </w:r>
      <w:r>
        <w:rPr>
          <w:rFonts w:ascii="Times New Roman" w:eastAsia="Times New Roman" w:hAnsi="Times New Roman" w:cs="Times New Roman"/>
          <w:b/>
          <w:caps/>
          <w:lang w:val="lt-LT" w:eastAsia="lt-LT"/>
        </w:rPr>
        <w:tab/>
        <w:t>farmacinė informacija</w:t>
      </w:r>
    </w:p>
    <w:p w14:paraId="26DA1EE1" w14:textId="77777777" w:rsidR="00476C91" w:rsidRDefault="00476C91">
      <w:pPr>
        <w:spacing w:after="0" w:line="240" w:lineRule="auto"/>
        <w:rPr>
          <w:rFonts w:ascii="Times New Roman" w:eastAsia="Times New Roman" w:hAnsi="Times New Roman" w:cs="Times New Roman"/>
          <w:lang w:val="lt-LT" w:eastAsia="lt-LT"/>
        </w:rPr>
      </w:pPr>
    </w:p>
    <w:p w14:paraId="18DF72DC"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6.1</w:t>
      </w:r>
      <w:r>
        <w:rPr>
          <w:rFonts w:ascii="Times New Roman" w:eastAsia="Times New Roman" w:hAnsi="Times New Roman" w:cs="Times New Roman"/>
          <w:b/>
          <w:lang w:val="lt-LT" w:eastAsia="lt-LT"/>
        </w:rPr>
        <w:tab/>
        <w:t>Pagalbinių medžiagų sąrašas</w:t>
      </w:r>
    </w:p>
    <w:p w14:paraId="4F462296" w14:textId="77777777" w:rsidR="00476C91" w:rsidRDefault="00476C91">
      <w:pPr>
        <w:spacing w:after="0" w:line="240" w:lineRule="auto"/>
        <w:jc w:val="both"/>
        <w:rPr>
          <w:rFonts w:ascii="Times New Roman" w:eastAsia="Times New Roman" w:hAnsi="Times New Roman" w:cs="Times New Roman"/>
          <w:lang w:val="lt-LT" w:eastAsia="lt-LT"/>
        </w:rPr>
      </w:pPr>
    </w:p>
    <w:p w14:paraId="3FBF666B" w14:textId="77777777" w:rsidR="0010145F" w:rsidRPr="0002460F" w:rsidRDefault="0010145F" w:rsidP="0010145F">
      <w:pPr>
        <w:pStyle w:val="Default"/>
        <w:rPr>
          <w:rFonts w:eastAsiaTheme="minorHAnsi"/>
          <w:sz w:val="22"/>
          <w:szCs w:val="22"/>
          <w:lang w:val="lt-LT"/>
        </w:rPr>
      </w:pPr>
      <w:r w:rsidRPr="0002460F">
        <w:rPr>
          <w:rFonts w:eastAsiaTheme="minorHAnsi"/>
          <w:sz w:val="22"/>
          <w:szCs w:val="22"/>
          <w:lang w:val="lt-LT"/>
        </w:rPr>
        <w:t xml:space="preserve">Krospovidonas  </w:t>
      </w:r>
    </w:p>
    <w:p w14:paraId="2CC8F163" w14:textId="7E6D2817" w:rsidR="0010145F" w:rsidRDefault="0010145F" w:rsidP="0010145F">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S</w:t>
      </w:r>
      <w:r w:rsidRPr="0002460F">
        <w:rPr>
          <w:rFonts w:ascii="Times New Roman" w:eastAsia="Times New Roman" w:hAnsi="Times New Roman" w:cs="Times New Roman"/>
          <w:bCs/>
          <w:lang w:val="lt-LT" w:eastAsia="lt-LT"/>
        </w:rPr>
        <w:t>ilicio dioksidas</w:t>
      </w:r>
    </w:p>
    <w:p w14:paraId="146C2474" w14:textId="77777777" w:rsidR="0010145F" w:rsidRDefault="0010145F" w:rsidP="0010145F">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Geltonasis geležies oksidas (E172)</w:t>
      </w:r>
    </w:p>
    <w:p w14:paraId="172A74B8" w14:textId="00913D6D" w:rsidR="00476C91" w:rsidRDefault="00A5263C">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Saldžiųjų apelsinų skonio kvapioji medžiaga (sudėtyje yra n</w:t>
      </w:r>
      <w:r w:rsidR="00413483">
        <w:rPr>
          <w:rFonts w:ascii="Times New Roman" w:eastAsia="Times New Roman" w:hAnsi="Times New Roman" w:cs="Times New Roman"/>
          <w:bCs/>
          <w:lang w:val="lt-LT" w:eastAsia="lt-LT"/>
        </w:rPr>
        <w:t>atrio, sulfitų</w:t>
      </w:r>
      <w:r>
        <w:rPr>
          <w:rFonts w:ascii="Times New Roman" w:eastAsia="Times New Roman" w:hAnsi="Times New Roman" w:cs="Times New Roman"/>
          <w:bCs/>
          <w:lang w:val="lt-LT" w:eastAsia="lt-LT"/>
        </w:rPr>
        <w:t>)</w:t>
      </w:r>
    </w:p>
    <w:p w14:paraId="7D7017D7" w14:textId="77777777" w:rsidR="0010145F" w:rsidRPr="0002460F" w:rsidRDefault="0010145F" w:rsidP="0010145F">
      <w:pPr>
        <w:autoSpaceDE w:val="0"/>
        <w:autoSpaceDN w:val="0"/>
        <w:adjustRightInd w:val="0"/>
        <w:spacing w:after="0" w:line="240" w:lineRule="auto"/>
        <w:rPr>
          <w:rFonts w:ascii="Times New Roman" w:eastAsiaTheme="minorHAnsi" w:hAnsi="Times New Roman" w:cs="Times New Roman"/>
          <w:color w:val="000000"/>
          <w:lang w:val="lt-LT" w:eastAsia="en-US"/>
        </w:rPr>
      </w:pPr>
      <w:r w:rsidRPr="0002460F">
        <w:rPr>
          <w:rFonts w:ascii="Times New Roman" w:eastAsiaTheme="minorHAnsi" w:hAnsi="Times New Roman" w:cs="Times New Roman"/>
          <w:color w:val="000000"/>
          <w:lang w:val="lt-LT" w:eastAsia="en-US"/>
        </w:rPr>
        <w:t>Sukralozė</w:t>
      </w:r>
      <w:r>
        <w:rPr>
          <w:rFonts w:ascii="Times New Roman" w:eastAsiaTheme="minorHAnsi" w:hAnsi="Times New Roman" w:cs="Times New Roman"/>
          <w:color w:val="000000"/>
          <w:lang w:val="lt-LT" w:eastAsia="en-US"/>
        </w:rPr>
        <w:t xml:space="preserve"> (E955)</w:t>
      </w:r>
      <w:r w:rsidRPr="0002460F">
        <w:rPr>
          <w:rFonts w:ascii="Times New Roman" w:eastAsiaTheme="minorHAnsi" w:hAnsi="Times New Roman" w:cs="Times New Roman"/>
          <w:color w:val="000000"/>
          <w:lang w:val="lt-LT" w:eastAsia="en-US"/>
        </w:rPr>
        <w:t xml:space="preserve">  </w:t>
      </w:r>
    </w:p>
    <w:p w14:paraId="2C956BB4" w14:textId="52817E56" w:rsidR="0010145F" w:rsidRDefault="0010145F" w:rsidP="0010145F">
      <w:pPr>
        <w:autoSpaceDE w:val="0"/>
        <w:autoSpaceDN w:val="0"/>
        <w:adjustRightInd w:val="0"/>
        <w:spacing w:after="0" w:line="240" w:lineRule="auto"/>
        <w:rPr>
          <w:rFonts w:ascii="Times New Roman" w:eastAsia="Times New Roman" w:hAnsi="Times New Roman" w:cs="Times New Roman"/>
          <w:bCs/>
          <w:lang w:val="lt-LT" w:eastAsia="lt-LT"/>
        </w:rPr>
      </w:pPr>
      <w:r w:rsidRPr="0002460F">
        <w:rPr>
          <w:rFonts w:ascii="Times New Roman" w:eastAsiaTheme="minorHAnsi" w:hAnsi="Times New Roman" w:cs="Times New Roman"/>
          <w:color w:val="000000"/>
          <w:lang w:val="lt-LT" w:eastAsia="en-US"/>
        </w:rPr>
        <w:t xml:space="preserve">Magnio stearatas </w:t>
      </w:r>
    </w:p>
    <w:p w14:paraId="758325DC" w14:textId="77777777" w:rsidR="00476C91" w:rsidRDefault="00A5263C">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Mikrokristalinė celiuliozė</w:t>
      </w:r>
    </w:p>
    <w:p w14:paraId="4350550B" w14:textId="77777777" w:rsidR="00476C91" w:rsidRDefault="00476C91">
      <w:pPr>
        <w:spacing w:after="0" w:line="240" w:lineRule="auto"/>
        <w:jc w:val="both"/>
        <w:rPr>
          <w:rFonts w:ascii="Times New Roman" w:eastAsia="Times New Roman" w:hAnsi="Times New Roman" w:cs="Times New Roman"/>
          <w:lang w:val="lt-LT" w:eastAsia="lt-LT"/>
        </w:rPr>
      </w:pPr>
    </w:p>
    <w:p w14:paraId="7BDB6507"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6.2</w:t>
      </w:r>
      <w:r>
        <w:rPr>
          <w:rFonts w:ascii="Times New Roman" w:eastAsia="Times New Roman" w:hAnsi="Times New Roman" w:cs="Times New Roman"/>
          <w:b/>
          <w:lang w:val="lt-LT" w:eastAsia="lt-LT"/>
        </w:rPr>
        <w:tab/>
        <w:t>Nesuderinamumas</w:t>
      </w:r>
    </w:p>
    <w:p w14:paraId="2ABFBC2C" w14:textId="77777777" w:rsidR="00476C91" w:rsidRDefault="00476C91">
      <w:pPr>
        <w:spacing w:after="0" w:line="240" w:lineRule="auto"/>
        <w:rPr>
          <w:rFonts w:ascii="Times New Roman" w:eastAsia="Times New Roman" w:hAnsi="Times New Roman" w:cs="Times New Roman"/>
          <w:lang w:val="lt-LT" w:eastAsia="lt-LT"/>
        </w:rPr>
      </w:pPr>
    </w:p>
    <w:p w14:paraId="18A2BCED"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Duomenys nebūtini.</w:t>
      </w:r>
    </w:p>
    <w:p w14:paraId="36369AE1" w14:textId="77777777" w:rsidR="00476C91" w:rsidRDefault="00476C91">
      <w:pPr>
        <w:spacing w:after="0" w:line="240" w:lineRule="auto"/>
        <w:jc w:val="both"/>
        <w:rPr>
          <w:rFonts w:ascii="Times New Roman" w:eastAsia="Times New Roman" w:hAnsi="Times New Roman" w:cs="Times New Roman"/>
          <w:lang w:val="lt-LT" w:eastAsia="lt-LT"/>
        </w:rPr>
      </w:pPr>
    </w:p>
    <w:p w14:paraId="67E067DA"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6.3</w:t>
      </w:r>
      <w:r>
        <w:rPr>
          <w:rFonts w:ascii="Times New Roman" w:eastAsia="Times New Roman" w:hAnsi="Times New Roman" w:cs="Times New Roman"/>
          <w:b/>
          <w:lang w:val="lt-LT" w:eastAsia="lt-LT"/>
        </w:rPr>
        <w:tab/>
        <w:t>Tinkamumo laikas</w:t>
      </w:r>
    </w:p>
    <w:p w14:paraId="26FD064A" w14:textId="77777777" w:rsidR="00476C91" w:rsidRDefault="00476C91">
      <w:pPr>
        <w:spacing w:after="0" w:line="240" w:lineRule="auto"/>
        <w:rPr>
          <w:rFonts w:ascii="Times New Roman" w:eastAsia="Times New Roman" w:hAnsi="Times New Roman" w:cs="Times New Roman"/>
          <w:lang w:val="lt-LT" w:eastAsia="lt-LT"/>
        </w:rPr>
      </w:pPr>
    </w:p>
    <w:p w14:paraId="53E71488" w14:textId="0A58173E" w:rsidR="00476C91" w:rsidRDefault="00A5263C">
      <w:pPr>
        <w:spacing w:after="0" w:line="240" w:lineRule="auto"/>
        <w:jc w:val="both"/>
        <w:rPr>
          <w:rFonts w:ascii="Times New Roman" w:eastAsia="Times New Roman" w:hAnsi="Times New Roman" w:cs="Times New Roman"/>
          <w:lang w:val="lt-LT" w:eastAsia="lt-LT"/>
        </w:rPr>
      </w:pPr>
      <w:r w:rsidRPr="003C663A">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 metai.</w:t>
      </w:r>
    </w:p>
    <w:p w14:paraId="630B8277" w14:textId="77777777" w:rsidR="00476C91" w:rsidRDefault="00476C91">
      <w:pPr>
        <w:spacing w:after="0" w:line="240" w:lineRule="auto"/>
        <w:rPr>
          <w:rFonts w:ascii="Times New Roman" w:eastAsia="Times New Roman" w:hAnsi="Times New Roman" w:cs="Times New Roman"/>
          <w:b/>
          <w:i/>
          <w:lang w:val="lt-LT" w:eastAsia="lt-LT"/>
        </w:rPr>
      </w:pPr>
    </w:p>
    <w:p w14:paraId="4B98FFFF"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6.4</w:t>
      </w:r>
      <w:r>
        <w:rPr>
          <w:rFonts w:ascii="Times New Roman" w:eastAsia="Times New Roman" w:hAnsi="Times New Roman" w:cs="Times New Roman"/>
          <w:b/>
          <w:lang w:val="lt-LT" w:eastAsia="lt-LT"/>
        </w:rPr>
        <w:tab/>
        <w:t>Specialios laikymo sąlygos</w:t>
      </w:r>
    </w:p>
    <w:p w14:paraId="47A1C1A3" w14:textId="77777777" w:rsidR="00476C91" w:rsidRDefault="00476C91">
      <w:pPr>
        <w:spacing w:after="0" w:line="240" w:lineRule="auto"/>
        <w:rPr>
          <w:rFonts w:ascii="Times New Roman" w:eastAsia="Times New Roman" w:hAnsi="Times New Roman" w:cs="Times New Roman"/>
          <w:lang w:val="lt-LT" w:eastAsia="lt-LT"/>
        </w:rPr>
      </w:pPr>
    </w:p>
    <w:p w14:paraId="238E688D"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14:paraId="294DB700"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 kad vaistinis preparatas būtų apsaugotas nuo drėgmės.</w:t>
      </w:r>
    </w:p>
    <w:p w14:paraId="2572434F" w14:textId="77777777" w:rsidR="00476C91" w:rsidRDefault="00476C91">
      <w:pPr>
        <w:spacing w:after="0" w:line="240" w:lineRule="auto"/>
        <w:rPr>
          <w:rFonts w:ascii="Times New Roman" w:eastAsia="Times New Roman" w:hAnsi="Times New Roman" w:cs="Times New Roman"/>
          <w:lang w:val="lt-LT" w:eastAsia="lt-LT"/>
        </w:rPr>
      </w:pPr>
    </w:p>
    <w:p w14:paraId="2B8CEC0B"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6.5</w:t>
      </w:r>
      <w:r>
        <w:rPr>
          <w:rFonts w:ascii="Times New Roman" w:eastAsia="Times New Roman" w:hAnsi="Times New Roman" w:cs="Times New Roman"/>
          <w:b/>
          <w:lang w:val="lt-LT" w:eastAsia="lt-LT"/>
        </w:rPr>
        <w:tab/>
        <w:t>Talpyklės pobūdis ir jos</w:t>
      </w:r>
      <w:r>
        <w:rPr>
          <w:rFonts w:ascii="Times New Roman" w:eastAsia="Times New Roman" w:hAnsi="Times New Roman" w:cs="Times New Roman"/>
          <w:lang w:val="lt-LT" w:eastAsia="lt-LT"/>
        </w:rPr>
        <w:t xml:space="preserve"> </w:t>
      </w:r>
      <w:r>
        <w:rPr>
          <w:rFonts w:ascii="Times New Roman" w:eastAsia="Times New Roman" w:hAnsi="Times New Roman" w:cs="Times New Roman"/>
          <w:b/>
          <w:lang w:val="lt-LT" w:eastAsia="lt-LT"/>
        </w:rPr>
        <w:t>turinys</w:t>
      </w:r>
    </w:p>
    <w:p w14:paraId="58481A44" w14:textId="77777777" w:rsidR="00476C91" w:rsidRDefault="00476C91">
      <w:pPr>
        <w:spacing w:after="0" w:line="240" w:lineRule="auto"/>
        <w:jc w:val="both"/>
        <w:rPr>
          <w:rFonts w:ascii="Times New Roman" w:eastAsia="Times New Roman" w:hAnsi="Times New Roman" w:cs="Times New Roman"/>
          <w:lang w:val="lt-LT" w:eastAsia="lt-LT"/>
        </w:rPr>
      </w:pPr>
    </w:p>
    <w:p w14:paraId="61248C5A" w14:textId="77777777" w:rsidR="00476C91" w:rsidRDefault="00A5263C">
      <w:pPr>
        <w:spacing w:after="12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Dėžutėje yra penkios arba septynios aliuminio folijos lizdinės plokštelės. Kiekvienoje jų yra 2 disperguojamosios tabletės. Pakuotėje yra 10 arba 14 disperguojamųjų tablečių.</w:t>
      </w:r>
    </w:p>
    <w:p w14:paraId="522936E1" w14:textId="77777777" w:rsidR="00476C91" w:rsidRDefault="00A5263C">
      <w:pPr>
        <w:spacing w:after="12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122B3BF2" w14:textId="77777777" w:rsidR="00476C91" w:rsidRDefault="00476C91">
      <w:pPr>
        <w:spacing w:after="0" w:line="240" w:lineRule="auto"/>
        <w:rPr>
          <w:rFonts w:ascii="Times New Roman" w:eastAsia="Times New Roman" w:hAnsi="Times New Roman" w:cs="Times New Roman"/>
          <w:lang w:val="lt-LT" w:eastAsia="lt-LT"/>
        </w:rPr>
      </w:pPr>
    </w:p>
    <w:p w14:paraId="1FA75D1A"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6.6</w:t>
      </w:r>
      <w:r>
        <w:rPr>
          <w:rFonts w:ascii="Times New Roman" w:eastAsia="Times New Roman" w:hAnsi="Times New Roman" w:cs="Times New Roman"/>
          <w:b/>
          <w:lang w:val="lt-LT" w:eastAsia="lt-LT"/>
        </w:rPr>
        <w:tab/>
        <w:t xml:space="preserve">Specialūs reikalavimai atliekoms tvarkyti </w:t>
      </w:r>
    </w:p>
    <w:p w14:paraId="72AB6C09" w14:textId="77777777" w:rsidR="00476C91" w:rsidRDefault="00476C91">
      <w:pPr>
        <w:spacing w:after="0" w:line="240" w:lineRule="auto"/>
        <w:rPr>
          <w:rFonts w:ascii="Times New Roman" w:eastAsia="Times New Roman" w:hAnsi="Times New Roman" w:cs="Times New Roman"/>
          <w:lang w:val="lt-LT" w:eastAsia="lt-LT"/>
        </w:rPr>
      </w:pPr>
    </w:p>
    <w:p w14:paraId="355C7AF3"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Specialių reikalavimų nėra. </w:t>
      </w:r>
    </w:p>
    <w:p w14:paraId="37E5827C" w14:textId="77777777" w:rsidR="00476C91" w:rsidRDefault="00476C91">
      <w:pPr>
        <w:spacing w:after="0" w:line="240" w:lineRule="auto"/>
        <w:rPr>
          <w:rFonts w:ascii="Times New Roman" w:eastAsia="Times New Roman" w:hAnsi="Times New Roman" w:cs="Times New Roman"/>
          <w:lang w:val="lt-LT" w:eastAsia="lt-LT"/>
        </w:rPr>
      </w:pPr>
    </w:p>
    <w:p w14:paraId="7ACBB073" w14:textId="77777777" w:rsidR="00476C91" w:rsidRDefault="00476C91">
      <w:pPr>
        <w:spacing w:after="0" w:line="240" w:lineRule="auto"/>
        <w:rPr>
          <w:rFonts w:ascii="Times New Roman" w:eastAsia="Times New Roman" w:hAnsi="Times New Roman" w:cs="Times New Roman"/>
          <w:lang w:val="lt-LT" w:eastAsia="lt-LT"/>
        </w:rPr>
      </w:pPr>
    </w:p>
    <w:p w14:paraId="733D3112"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7.</w:t>
      </w:r>
      <w:r>
        <w:rPr>
          <w:rFonts w:ascii="Times New Roman" w:eastAsia="Times New Roman" w:hAnsi="Times New Roman" w:cs="Times New Roman"/>
          <w:b/>
          <w:caps/>
          <w:lang w:val="lt-LT" w:eastAsia="lt-LT"/>
        </w:rPr>
        <w:tab/>
        <w:t>REGISTRUOTOJAS</w:t>
      </w:r>
    </w:p>
    <w:p w14:paraId="0D908524" w14:textId="77777777" w:rsidR="00476C91" w:rsidRDefault="00476C91">
      <w:pPr>
        <w:spacing w:after="0" w:line="240" w:lineRule="auto"/>
        <w:rPr>
          <w:rFonts w:ascii="Times New Roman" w:eastAsia="Times New Roman" w:hAnsi="Times New Roman" w:cs="Times New Roman"/>
          <w:b/>
          <w:caps/>
          <w:lang w:val="lt-LT" w:eastAsia="lt-LT"/>
        </w:rPr>
      </w:pPr>
    </w:p>
    <w:p w14:paraId="7C506475"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332AC70E"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0B2322F4"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5E00AD53"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5B063C51" w14:textId="77777777" w:rsidR="00476C91" w:rsidRDefault="00476C91">
      <w:pPr>
        <w:spacing w:after="0" w:line="240" w:lineRule="auto"/>
        <w:jc w:val="both"/>
        <w:rPr>
          <w:rFonts w:ascii="Times New Roman" w:eastAsia="Times New Roman" w:hAnsi="Times New Roman" w:cs="Times New Roman"/>
          <w:lang w:val="lt-LT" w:eastAsia="lt-LT"/>
        </w:rPr>
      </w:pPr>
    </w:p>
    <w:p w14:paraId="1944D03C" w14:textId="77777777" w:rsidR="00476C91" w:rsidRDefault="00476C91">
      <w:pPr>
        <w:spacing w:after="0" w:line="240" w:lineRule="auto"/>
        <w:rPr>
          <w:rFonts w:ascii="Times New Roman" w:eastAsia="Times New Roman" w:hAnsi="Times New Roman" w:cs="Times New Roman"/>
          <w:lang w:val="lt-LT" w:eastAsia="lt-LT"/>
        </w:rPr>
      </w:pPr>
    </w:p>
    <w:p w14:paraId="7FF55B58"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8.</w:t>
      </w:r>
      <w:r>
        <w:rPr>
          <w:rFonts w:ascii="Times New Roman" w:eastAsia="Times New Roman" w:hAnsi="Times New Roman" w:cs="Times New Roman"/>
          <w:b/>
          <w:caps/>
          <w:lang w:val="lt-LT" w:eastAsia="lt-LT"/>
        </w:rPr>
        <w:tab/>
        <w:t xml:space="preserve">REGISTRACIJOS PAŽYMĖJIMO numerIS (-iai) </w:t>
      </w:r>
    </w:p>
    <w:p w14:paraId="02BE3F1A" w14:textId="77777777" w:rsidR="00476C91" w:rsidRDefault="00476C91">
      <w:pPr>
        <w:spacing w:after="0" w:line="240" w:lineRule="auto"/>
        <w:rPr>
          <w:rFonts w:ascii="Times New Roman" w:eastAsia="Times New Roman" w:hAnsi="Times New Roman" w:cs="Times New Roman"/>
          <w:lang w:val="lt-LT" w:eastAsia="lt-LT"/>
        </w:rPr>
      </w:pPr>
    </w:p>
    <w:p w14:paraId="57876CEF" w14:textId="77777777" w:rsidR="00476C91" w:rsidRDefault="00A5263C">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N10 - LT/1/95/0640/001</w:t>
      </w:r>
    </w:p>
    <w:p w14:paraId="016AF847" w14:textId="77777777" w:rsidR="00476C91" w:rsidRDefault="00A5263C">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N14 - LT/1/95/0640/002</w:t>
      </w:r>
    </w:p>
    <w:p w14:paraId="7FC3720A" w14:textId="77777777" w:rsidR="00476C91" w:rsidRDefault="00476C91">
      <w:pPr>
        <w:tabs>
          <w:tab w:val="left" w:pos="709"/>
        </w:tabs>
        <w:spacing w:after="0" w:line="240" w:lineRule="auto"/>
        <w:rPr>
          <w:rFonts w:ascii="Times New Roman" w:eastAsia="Times New Roman" w:hAnsi="Times New Roman" w:cs="Times New Roman"/>
          <w:lang w:val="lt-LT" w:eastAsia="lt-LT"/>
        </w:rPr>
      </w:pPr>
    </w:p>
    <w:p w14:paraId="07FAD6F5" w14:textId="77777777" w:rsidR="00476C91" w:rsidRDefault="00476C91">
      <w:pPr>
        <w:spacing w:after="0" w:line="240" w:lineRule="auto"/>
        <w:rPr>
          <w:rFonts w:ascii="Times New Roman" w:eastAsia="Times New Roman" w:hAnsi="Times New Roman" w:cs="Times New Roman"/>
          <w:lang w:val="lt-LT" w:eastAsia="lt-LT"/>
        </w:rPr>
      </w:pPr>
    </w:p>
    <w:p w14:paraId="3D15349E"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9.</w:t>
      </w:r>
      <w:r>
        <w:rPr>
          <w:rFonts w:ascii="Times New Roman" w:eastAsia="Times New Roman" w:hAnsi="Times New Roman" w:cs="Times New Roman"/>
          <w:b/>
          <w:caps/>
          <w:lang w:val="lt-LT" w:eastAsia="lt-LT"/>
        </w:rPr>
        <w:tab/>
      </w:r>
      <w:r>
        <w:rPr>
          <w:rFonts w:ascii="Times New Roman" w:eastAsia="Times New Roman" w:hAnsi="Times New Roman" w:cs="Times New Roman"/>
          <w:b/>
          <w:lang w:val="lt-LT" w:eastAsia="lt-LT"/>
        </w:rPr>
        <w:t>REGISTRAVIMO / PERREGISTRAVIMO DATA</w:t>
      </w:r>
    </w:p>
    <w:p w14:paraId="71907367" w14:textId="77777777" w:rsidR="00476C91" w:rsidRDefault="00476C91">
      <w:pPr>
        <w:tabs>
          <w:tab w:val="left" w:pos="709"/>
        </w:tabs>
        <w:spacing w:after="0" w:line="240" w:lineRule="auto"/>
        <w:rPr>
          <w:rFonts w:ascii="Times New Roman" w:eastAsia="Times New Roman" w:hAnsi="Times New Roman" w:cs="Times New Roman"/>
          <w:lang w:val="lt-LT" w:eastAsia="lt-LT"/>
        </w:rPr>
      </w:pPr>
    </w:p>
    <w:p w14:paraId="4DA826BC"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Registravimo data 2007 m. sausio 25 d.</w:t>
      </w:r>
    </w:p>
    <w:p w14:paraId="46E2DEE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Paskutinio perregistravimo data 2012 m. gegužės 21 d.</w:t>
      </w:r>
    </w:p>
    <w:p w14:paraId="088F01C4" w14:textId="77777777" w:rsidR="00476C91" w:rsidRDefault="00476C91">
      <w:pPr>
        <w:spacing w:after="0" w:line="240" w:lineRule="auto"/>
        <w:rPr>
          <w:rFonts w:ascii="Times New Roman" w:eastAsia="Times New Roman" w:hAnsi="Times New Roman" w:cs="Times New Roman"/>
          <w:lang w:val="lt-LT" w:eastAsia="lt-LT"/>
        </w:rPr>
      </w:pPr>
    </w:p>
    <w:p w14:paraId="7143839B" w14:textId="77777777" w:rsidR="00476C91" w:rsidRDefault="00476C91">
      <w:pPr>
        <w:spacing w:after="0" w:line="240" w:lineRule="auto"/>
        <w:rPr>
          <w:rFonts w:ascii="Times New Roman" w:eastAsia="Times New Roman" w:hAnsi="Times New Roman" w:cs="Times New Roman"/>
          <w:lang w:val="lt-LT" w:eastAsia="lt-LT"/>
        </w:rPr>
      </w:pPr>
    </w:p>
    <w:p w14:paraId="461CD57B" w14:textId="77777777" w:rsidR="00476C91" w:rsidRDefault="00A5263C">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10.</w:t>
      </w:r>
      <w:r>
        <w:rPr>
          <w:rFonts w:ascii="Times New Roman" w:eastAsia="Times New Roman" w:hAnsi="Times New Roman" w:cs="Times New Roman"/>
          <w:b/>
          <w:caps/>
          <w:lang w:val="lt-LT" w:eastAsia="lt-LT"/>
        </w:rPr>
        <w:tab/>
        <w:t>teksto peržiūros data</w:t>
      </w:r>
    </w:p>
    <w:p w14:paraId="5B36B968" w14:textId="77777777" w:rsidR="00476C91" w:rsidRDefault="00476C91">
      <w:pPr>
        <w:spacing w:after="0" w:line="240" w:lineRule="auto"/>
        <w:rPr>
          <w:rFonts w:ascii="Times New Roman" w:eastAsia="Times New Roman" w:hAnsi="Times New Roman" w:cs="Times New Roman"/>
          <w:lang w:val="lt-LT" w:eastAsia="lt-LT"/>
        </w:rPr>
      </w:pPr>
    </w:p>
    <w:p w14:paraId="340D09C4" w14:textId="2CDF0E3F" w:rsidR="00B270DD" w:rsidRPr="00A7294F" w:rsidRDefault="00B270DD" w:rsidP="00B270DD">
      <w:pPr>
        <w:spacing w:after="0" w:line="240" w:lineRule="auto"/>
        <w:rPr>
          <w:rFonts w:ascii="Times New Roman" w:eastAsia="Times New Roman" w:hAnsi="Times New Roman" w:cs="Times New Roman"/>
          <w:snapToGrid w:val="0"/>
          <w:szCs w:val="24"/>
          <w:lang w:val="lt-LT" w:eastAsia="en-US"/>
        </w:rPr>
      </w:pPr>
      <w:r>
        <w:rPr>
          <w:rFonts w:ascii="Times New Roman" w:eastAsia="Times New Roman" w:hAnsi="Times New Roman" w:cs="Times New Roman"/>
          <w:noProof/>
          <w:snapToGrid w:val="0"/>
          <w:szCs w:val="24"/>
          <w:lang w:val="lt-LT" w:eastAsia="en-US"/>
        </w:rPr>
        <w:t>2023 m. gruodžio 1</w:t>
      </w:r>
      <w:r w:rsidR="00E5448E">
        <w:rPr>
          <w:rFonts w:ascii="Times New Roman" w:eastAsia="Times New Roman" w:hAnsi="Times New Roman" w:cs="Times New Roman"/>
          <w:noProof/>
          <w:snapToGrid w:val="0"/>
          <w:szCs w:val="24"/>
          <w:lang w:val="lt-LT" w:eastAsia="en-US"/>
        </w:rPr>
        <w:t>8</w:t>
      </w:r>
      <w:r>
        <w:rPr>
          <w:rFonts w:ascii="Times New Roman" w:eastAsia="Times New Roman" w:hAnsi="Times New Roman" w:cs="Times New Roman"/>
          <w:noProof/>
          <w:snapToGrid w:val="0"/>
          <w:szCs w:val="24"/>
          <w:lang w:val="lt-LT" w:eastAsia="en-US"/>
        </w:rPr>
        <w:t xml:space="preserve"> d.</w:t>
      </w:r>
    </w:p>
    <w:p w14:paraId="2E6A110C" w14:textId="361CC2B7" w:rsidR="0010145F" w:rsidRDefault="0010145F">
      <w:pPr>
        <w:spacing w:after="0" w:line="240" w:lineRule="auto"/>
        <w:rPr>
          <w:rFonts w:ascii="Times New Roman" w:eastAsia="Times New Roman" w:hAnsi="Times New Roman" w:cs="Times New Roman"/>
          <w:lang w:val="lt-LT" w:eastAsia="lt-LT"/>
        </w:rPr>
      </w:pPr>
    </w:p>
    <w:p w14:paraId="0866B9A8" w14:textId="77777777" w:rsidR="0010145F" w:rsidRPr="00896BA1" w:rsidRDefault="0010145F">
      <w:pPr>
        <w:spacing w:after="0" w:line="240" w:lineRule="auto"/>
        <w:rPr>
          <w:rFonts w:ascii="Times New Roman" w:eastAsia="Times New Roman" w:hAnsi="Times New Roman" w:cs="Times New Roman"/>
          <w:lang w:val="lt-LT" w:eastAsia="lt-LT"/>
        </w:rPr>
      </w:pPr>
    </w:p>
    <w:p w14:paraId="0F53A635" w14:textId="77777777" w:rsidR="00476C91" w:rsidRPr="00A9523D" w:rsidRDefault="00A5263C">
      <w:pPr>
        <w:spacing w:after="0" w:line="240" w:lineRule="auto"/>
        <w:rPr>
          <w:lang w:val="lt-LT"/>
        </w:rPr>
      </w:pPr>
      <w:r>
        <w:rPr>
          <w:rFonts w:ascii="Times New Roman" w:eastAsia="Times New Roman" w:hAnsi="Times New Roman" w:cs="Times New Roman"/>
          <w:lang w:val="lt-LT" w:eastAsia="lt-LT"/>
        </w:rPr>
        <w:t xml:space="preserve">Išsami informacija apie šį vaistinį preparatą pateikiama Valstybinės vaistų kontrolės tarnybos prie Lietuvos Respublikos sveikatos apsaugos ministerijos tinklalapyje </w:t>
      </w:r>
      <w:hyperlink r:id="rId10">
        <w:r>
          <w:rPr>
            <w:rFonts w:ascii="Times New Roman" w:eastAsia="Times New Roman" w:hAnsi="Times New Roman" w:cs="Times New Roman"/>
            <w:color w:val="0000FF"/>
            <w:u w:val="single"/>
            <w:lang w:val="lt-LT" w:eastAsia="lt-LT"/>
          </w:rPr>
          <w:t>http://www.vvkt.lt/</w:t>
        </w:r>
      </w:hyperlink>
    </w:p>
    <w:p w14:paraId="171BF953" w14:textId="77777777" w:rsidR="00476C91" w:rsidRDefault="00A5263C">
      <w:pPr>
        <w:spacing w:after="0" w:line="240" w:lineRule="auto"/>
        <w:rPr>
          <w:rFonts w:ascii="Times New Roman" w:eastAsia="Times New Roman" w:hAnsi="Times New Roman" w:cs="Times New Roman"/>
          <w:lang w:val="lt-LT" w:eastAsia="lt-LT"/>
        </w:rPr>
      </w:pPr>
      <w:r w:rsidRPr="00A9523D">
        <w:rPr>
          <w:lang w:val="lt-LT"/>
        </w:rPr>
        <w:br w:type="page"/>
      </w:r>
    </w:p>
    <w:p w14:paraId="2738B63A" w14:textId="77777777" w:rsidR="00476C91" w:rsidRDefault="00476C91">
      <w:pPr>
        <w:spacing w:after="0" w:line="240" w:lineRule="auto"/>
        <w:rPr>
          <w:rFonts w:ascii="Times New Roman" w:eastAsia="Times New Roman" w:hAnsi="Times New Roman" w:cs="Times New Roman"/>
          <w:b/>
          <w:lang w:val="lt-LT" w:eastAsia="x-none"/>
        </w:rPr>
      </w:pPr>
    </w:p>
    <w:p w14:paraId="45B39714" w14:textId="77777777" w:rsidR="00476C91" w:rsidRDefault="00476C91">
      <w:pPr>
        <w:spacing w:after="0" w:line="240" w:lineRule="auto"/>
        <w:rPr>
          <w:rFonts w:ascii="Times New Roman" w:eastAsia="Times New Roman" w:hAnsi="Times New Roman" w:cs="Times New Roman"/>
          <w:b/>
          <w:lang w:val="lt-LT" w:eastAsia="x-none"/>
        </w:rPr>
      </w:pPr>
    </w:p>
    <w:p w14:paraId="15B7A319" w14:textId="77777777" w:rsidR="00476C91" w:rsidRDefault="00476C91">
      <w:pPr>
        <w:spacing w:after="0" w:line="240" w:lineRule="auto"/>
        <w:rPr>
          <w:rFonts w:ascii="Times New Roman" w:eastAsia="Times New Roman" w:hAnsi="Times New Roman" w:cs="Times New Roman"/>
          <w:b/>
          <w:lang w:val="lt-LT" w:eastAsia="x-none"/>
        </w:rPr>
      </w:pPr>
    </w:p>
    <w:p w14:paraId="40F8BED6" w14:textId="77777777" w:rsidR="00476C91" w:rsidRDefault="00476C91">
      <w:pPr>
        <w:spacing w:after="0" w:line="240" w:lineRule="auto"/>
        <w:rPr>
          <w:rFonts w:ascii="Times New Roman" w:eastAsia="Times New Roman" w:hAnsi="Times New Roman" w:cs="Times New Roman"/>
          <w:b/>
          <w:lang w:val="lt-LT" w:eastAsia="x-none"/>
        </w:rPr>
      </w:pPr>
    </w:p>
    <w:p w14:paraId="21BDFFE5" w14:textId="77777777" w:rsidR="00476C91" w:rsidRDefault="00476C91">
      <w:pPr>
        <w:spacing w:after="0" w:line="240" w:lineRule="auto"/>
        <w:rPr>
          <w:rFonts w:ascii="Times New Roman" w:eastAsia="Times New Roman" w:hAnsi="Times New Roman" w:cs="Times New Roman"/>
          <w:b/>
          <w:lang w:val="lt-LT" w:eastAsia="x-none"/>
        </w:rPr>
      </w:pPr>
    </w:p>
    <w:p w14:paraId="110EBA1A" w14:textId="77777777" w:rsidR="00476C91" w:rsidRDefault="00476C91">
      <w:pPr>
        <w:spacing w:after="0" w:line="240" w:lineRule="auto"/>
        <w:rPr>
          <w:rFonts w:ascii="Times New Roman" w:eastAsia="Times New Roman" w:hAnsi="Times New Roman" w:cs="Times New Roman"/>
          <w:b/>
          <w:lang w:val="lt-LT" w:eastAsia="x-none"/>
        </w:rPr>
      </w:pPr>
    </w:p>
    <w:p w14:paraId="7D063CFA" w14:textId="77777777" w:rsidR="00476C91" w:rsidRDefault="00476C91">
      <w:pPr>
        <w:spacing w:after="0" w:line="240" w:lineRule="auto"/>
        <w:rPr>
          <w:rFonts w:ascii="Times New Roman" w:eastAsia="Times New Roman" w:hAnsi="Times New Roman" w:cs="Times New Roman"/>
          <w:b/>
          <w:lang w:val="lt-LT" w:eastAsia="x-none"/>
        </w:rPr>
      </w:pPr>
    </w:p>
    <w:p w14:paraId="735E323C" w14:textId="77777777" w:rsidR="00476C91" w:rsidRDefault="00476C91">
      <w:pPr>
        <w:spacing w:after="0" w:line="240" w:lineRule="auto"/>
        <w:rPr>
          <w:rFonts w:ascii="Times New Roman" w:eastAsia="Times New Roman" w:hAnsi="Times New Roman" w:cs="Times New Roman"/>
          <w:b/>
          <w:lang w:val="lt-LT" w:eastAsia="x-none"/>
        </w:rPr>
      </w:pPr>
    </w:p>
    <w:p w14:paraId="7FBA2BE4" w14:textId="77777777" w:rsidR="00476C91" w:rsidRDefault="00476C91">
      <w:pPr>
        <w:spacing w:after="0" w:line="240" w:lineRule="auto"/>
        <w:rPr>
          <w:rFonts w:ascii="Times New Roman" w:eastAsia="Times New Roman" w:hAnsi="Times New Roman" w:cs="Times New Roman"/>
          <w:b/>
          <w:lang w:val="lt-LT" w:eastAsia="x-none"/>
        </w:rPr>
      </w:pPr>
    </w:p>
    <w:p w14:paraId="2432D306" w14:textId="77777777" w:rsidR="00476C91" w:rsidRDefault="00476C91">
      <w:pPr>
        <w:spacing w:after="0" w:line="240" w:lineRule="auto"/>
        <w:rPr>
          <w:rFonts w:ascii="Times New Roman" w:eastAsia="Times New Roman" w:hAnsi="Times New Roman" w:cs="Times New Roman"/>
          <w:b/>
          <w:lang w:val="lt-LT" w:eastAsia="x-none"/>
        </w:rPr>
      </w:pPr>
    </w:p>
    <w:p w14:paraId="4CD65722" w14:textId="77777777" w:rsidR="00476C91" w:rsidRDefault="00476C91">
      <w:pPr>
        <w:spacing w:after="0" w:line="240" w:lineRule="auto"/>
        <w:rPr>
          <w:rFonts w:ascii="Times New Roman" w:eastAsia="Times New Roman" w:hAnsi="Times New Roman" w:cs="Times New Roman"/>
          <w:b/>
          <w:lang w:val="lt-LT" w:eastAsia="x-none"/>
        </w:rPr>
      </w:pPr>
    </w:p>
    <w:p w14:paraId="55D997E8" w14:textId="77777777" w:rsidR="00476C91" w:rsidRDefault="00476C91">
      <w:pPr>
        <w:spacing w:after="0" w:line="240" w:lineRule="auto"/>
        <w:rPr>
          <w:rFonts w:ascii="Times New Roman" w:eastAsia="Times New Roman" w:hAnsi="Times New Roman" w:cs="Times New Roman"/>
          <w:b/>
          <w:lang w:val="lt-LT" w:eastAsia="x-none"/>
        </w:rPr>
      </w:pPr>
    </w:p>
    <w:p w14:paraId="17A56FFB" w14:textId="77777777" w:rsidR="00476C91" w:rsidRDefault="00476C91">
      <w:pPr>
        <w:spacing w:after="0" w:line="240" w:lineRule="auto"/>
        <w:rPr>
          <w:rFonts w:ascii="Times New Roman" w:eastAsia="Times New Roman" w:hAnsi="Times New Roman" w:cs="Times New Roman"/>
          <w:b/>
          <w:lang w:val="lt-LT" w:eastAsia="x-none"/>
        </w:rPr>
      </w:pPr>
    </w:p>
    <w:p w14:paraId="40C5BBB6" w14:textId="77777777" w:rsidR="00476C91" w:rsidRDefault="00476C91">
      <w:pPr>
        <w:spacing w:after="0" w:line="240" w:lineRule="auto"/>
        <w:rPr>
          <w:rFonts w:ascii="Times New Roman" w:eastAsia="Times New Roman" w:hAnsi="Times New Roman" w:cs="Times New Roman"/>
          <w:b/>
          <w:lang w:val="lt-LT" w:eastAsia="x-none"/>
        </w:rPr>
      </w:pPr>
    </w:p>
    <w:p w14:paraId="7CBF128D" w14:textId="77777777" w:rsidR="00476C91" w:rsidRDefault="00476C91">
      <w:pPr>
        <w:spacing w:after="0" w:line="240" w:lineRule="auto"/>
        <w:rPr>
          <w:rFonts w:ascii="Times New Roman" w:eastAsia="Times New Roman" w:hAnsi="Times New Roman" w:cs="Times New Roman"/>
          <w:b/>
          <w:lang w:val="lt-LT" w:eastAsia="x-none"/>
        </w:rPr>
      </w:pPr>
    </w:p>
    <w:p w14:paraId="49379878" w14:textId="77777777" w:rsidR="00476C91" w:rsidRDefault="00476C91">
      <w:pPr>
        <w:spacing w:after="0" w:line="240" w:lineRule="auto"/>
        <w:rPr>
          <w:rFonts w:ascii="Times New Roman" w:eastAsia="Times New Roman" w:hAnsi="Times New Roman" w:cs="Times New Roman"/>
          <w:b/>
          <w:lang w:val="lt-LT" w:eastAsia="x-none"/>
        </w:rPr>
      </w:pPr>
    </w:p>
    <w:p w14:paraId="74E10723" w14:textId="77777777" w:rsidR="00476C91" w:rsidRDefault="00476C91">
      <w:pPr>
        <w:spacing w:after="0" w:line="240" w:lineRule="auto"/>
        <w:rPr>
          <w:rFonts w:ascii="Times New Roman" w:eastAsia="Times New Roman" w:hAnsi="Times New Roman" w:cs="Times New Roman"/>
          <w:b/>
          <w:lang w:val="lt-LT" w:eastAsia="x-none"/>
        </w:rPr>
      </w:pPr>
    </w:p>
    <w:p w14:paraId="77DBB7DB" w14:textId="77777777" w:rsidR="00476C91" w:rsidRDefault="00476C91">
      <w:pPr>
        <w:spacing w:after="0" w:line="240" w:lineRule="auto"/>
        <w:rPr>
          <w:rFonts w:ascii="Times New Roman" w:eastAsia="Times New Roman" w:hAnsi="Times New Roman" w:cs="Times New Roman"/>
          <w:b/>
          <w:lang w:val="lt-LT" w:eastAsia="x-none"/>
        </w:rPr>
      </w:pPr>
    </w:p>
    <w:p w14:paraId="43294D5C" w14:textId="77777777" w:rsidR="00476C91" w:rsidRDefault="00476C91">
      <w:pPr>
        <w:spacing w:after="0" w:line="240" w:lineRule="auto"/>
        <w:rPr>
          <w:rFonts w:ascii="Times New Roman" w:eastAsia="Times New Roman" w:hAnsi="Times New Roman" w:cs="Times New Roman"/>
          <w:b/>
          <w:lang w:val="lt-LT" w:eastAsia="x-none"/>
        </w:rPr>
      </w:pPr>
    </w:p>
    <w:p w14:paraId="2289A58E" w14:textId="77777777" w:rsidR="00476C91" w:rsidRDefault="00476C91">
      <w:pPr>
        <w:spacing w:after="0" w:line="240" w:lineRule="auto"/>
        <w:rPr>
          <w:rFonts w:ascii="Times New Roman" w:eastAsia="Times New Roman" w:hAnsi="Times New Roman" w:cs="Times New Roman"/>
          <w:b/>
          <w:lang w:val="lt-LT" w:eastAsia="x-none"/>
        </w:rPr>
      </w:pPr>
    </w:p>
    <w:p w14:paraId="15A0F7FA" w14:textId="77777777" w:rsidR="00476C91" w:rsidRDefault="00476C91">
      <w:pPr>
        <w:spacing w:after="0" w:line="240" w:lineRule="auto"/>
        <w:rPr>
          <w:rFonts w:ascii="Times New Roman" w:eastAsia="Times New Roman" w:hAnsi="Times New Roman" w:cs="Times New Roman"/>
          <w:b/>
          <w:lang w:val="lt-LT" w:eastAsia="x-none"/>
        </w:rPr>
      </w:pPr>
    </w:p>
    <w:p w14:paraId="5B55FEEC" w14:textId="77777777" w:rsidR="00476C91" w:rsidRDefault="00476C91">
      <w:pPr>
        <w:spacing w:after="0" w:line="240" w:lineRule="auto"/>
        <w:rPr>
          <w:rFonts w:ascii="Times New Roman" w:eastAsia="Times New Roman" w:hAnsi="Times New Roman" w:cs="Times New Roman"/>
          <w:b/>
          <w:lang w:val="lt-LT" w:eastAsia="x-none"/>
        </w:rPr>
      </w:pPr>
    </w:p>
    <w:p w14:paraId="0D217A0E" w14:textId="77777777" w:rsidR="00476C91" w:rsidRPr="00A9523D" w:rsidRDefault="00476C91">
      <w:pPr>
        <w:tabs>
          <w:tab w:val="left" w:pos="567"/>
        </w:tabs>
        <w:spacing w:after="0" w:line="240" w:lineRule="auto"/>
        <w:ind w:left="567" w:hanging="567"/>
        <w:jc w:val="center"/>
        <w:outlineLvl w:val="0"/>
        <w:rPr>
          <w:lang w:val="lt-LT"/>
        </w:rPr>
      </w:pPr>
    </w:p>
    <w:p w14:paraId="58542827"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0" w:name="_Toc129243128"/>
      <w:bookmarkStart w:id="1" w:name="_Toc129243253"/>
      <w:r>
        <w:rPr>
          <w:rFonts w:ascii="Times New Roman" w:eastAsia="Times New Roman" w:hAnsi="Times New Roman" w:cs="Times New Roman"/>
          <w:b/>
          <w:caps/>
          <w:lang w:val="lt-LT" w:eastAsia="en-US"/>
        </w:rPr>
        <w:t>II PRIEDAS</w:t>
      </w:r>
      <w:bookmarkEnd w:id="0"/>
      <w:bookmarkEnd w:id="1"/>
    </w:p>
    <w:p w14:paraId="2F953B6F"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B15CDF2"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REGISTRACIJOS SĄLYGOS</w:t>
      </w:r>
    </w:p>
    <w:p w14:paraId="5E8A6E5D" w14:textId="77777777" w:rsidR="00476C91" w:rsidRDefault="00476C91">
      <w:pPr>
        <w:spacing w:after="0" w:line="240" w:lineRule="auto"/>
        <w:rPr>
          <w:rFonts w:ascii="Times New Roman" w:eastAsia="Times New Roman" w:hAnsi="Times New Roman" w:cs="Times New Roman"/>
          <w:b/>
          <w:lang w:val="lt-LT" w:eastAsia="x-none"/>
        </w:rPr>
      </w:pPr>
    </w:p>
    <w:p w14:paraId="7FB8E17D" w14:textId="77777777" w:rsidR="00476C91" w:rsidRDefault="00A5263C">
      <w:pPr>
        <w:tabs>
          <w:tab w:val="left" w:pos="2268"/>
        </w:tabs>
        <w:spacing w:after="0" w:line="240" w:lineRule="auto"/>
        <w:ind w:left="2268" w:hanging="567"/>
        <w:jc w:val="both"/>
        <w:rPr>
          <w:rFonts w:ascii="Times New Roman" w:eastAsia="Times New Roman" w:hAnsi="Times New Roman" w:cs="Times New Roman"/>
          <w:b/>
          <w:highlight w:val="yellow"/>
          <w:lang w:val="lt-LT" w:eastAsia="en-US"/>
        </w:rPr>
      </w:pPr>
      <w:r>
        <w:rPr>
          <w:rFonts w:ascii="Times New Roman" w:eastAsia="Times New Roman" w:hAnsi="Times New Roman" w:cs="Times New Roman"/>
          <w:b/>
          <w:lang w:val="lt-LT" w:eastAsia="en-US"/>
        </w:rPr>
        <w:t>A.</w:t>
      </w:r>
      <w:r>
        <w:rPr>
          <w:rFonts w:ascii="Times New Roman" w:eastAsia="Times New Roman" w:hAnsi="Times New Roman" w:cs="Times New Roman"/>
          <w:b/>
          <w:lang w:val="lt-LT" w:eastAsia="en-US"/>
        </w:rPr>
        <w:tab/>
        <w:t>GAMINTOJAS (-AI), ATSAKINGAS (-I) UŽ SERIJŲ IŠLEIDIMĄ</w:t>
      </w:r>
    </w:p>
    <w:p w14:paraId="72AF7457" w14:textId="77777777" w:rsidR="00476C91" w:rsidRDefault="00476C91">
      <w:pPr>
        <w:spacing w:after="0" w:line="240" w:lineRule="auto"/>
        <w:rPr>
          <w:rFonts w:ascii="Times New Roman" w:eastAsia="Times New Roman" w:hAnsi="Times New Roman" w:cs="Times New Roman"/>
          <w:highlight w:val="yellow"/>
          <w:lang w:val="lt-LT" w:eastAsia="en-US"/>
        </w:rPr>
      </w:pPr>
    </w:p>
    <w:p w14:paraId="500F183A" w14:textId="77777777" w:rsidR="00476C91" w:rsidRDefault="00A5263C">
      <w:pPr>
        <w:spacing w:after="0" w:line="240" w:lineRule="auto"/>
        <w:ind w:left="2268" w:hanging="567"/>
        <w:rPr>
          <w:rFonts w:ascii="Times New Roman" w:eastAsia="Times New Roman" w:hAnsi="Times New Roman" w:cs="Times New Roman"/>
          <w:b/>
          <w:highlight w:val="yellow"/>
          <w:lang w:val="lt-LT" w:eastAsia="x-none"/>
        </w:rPr>
      </w:pPr>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TIEKIMO IR VARTOJIMO SĄLYGOS AR APRIBOJIMAI</w:t>
      </w:r>
      <w:r>
        <w:rPr>
          <w:rFonts w:ascii="Times New Roman" w:eastAsia="Times New Roman" w:hAnsi="Times New Roman" w:cs="Times New Roman"/>
          <w:b/>
          <w:lang w:val="lt-LT" w:eastAsia="en-US"/>
        </w:rPr>
        <w:t xml:space="preserve"> </w:t>
      </w:r>
      <w:r w:rsidRPr="003C663A">
        <w:rPr>
          <w:lang w:val="lt-LT"/>
        </w:rPr>
        <w:br w:type="page"/>
      </w:r>
    </w:p>
    <w:p w14:paraId="6E215530"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lastRenderedPageBreak/>
        <w:t>A.</w:t>
      </w:r>
      <w:r>
        <w:rPr>
          <w:rFonts w:ascii="Times New Roman" w:eastAsia="Times New Roman" w:hAnsi="Times New Roman" w:cs="Times New Roman"/>
          <w:b/>
          <w:lang w:val="lt-LT" w:eastAsia="en-US"/>
        </w:rPr>
        <w:tab/>
        <w:t>GAMINTOJAS (-AI), ATSAKINGAS (-I) UŽ SERIJŲ IŠLEIDIMĄ</w:t>
      </w:r>
    </w:p>
    <w:p w14:paraId="0FCE16C4" w14:textId="77777777" w:rsidR="00476C91" w:rsidRDefault="00476C91">
      <w:pPr>
        <w:spacing w:after="0" w:line="240" w:lineRule="auto"/>
        <w:rPr>
          <w:rFonts w:ascii="Times New Roman" w:eastAsia="Times New Roman" w:hAnsi="Times New Roman" w:cs="Times New Roman"/>
          <w:u w:val="single"/>
          <w:lang w:val="lt-LT" w:eastAsia="en-US"/>
        </w:rPr>
      </w:pPr>
    </w:p>
    <w:p w14:paraId="704C0849" w14:textId="77777777" w:rsidR="00476C91" w:rsidRDefault="00A5263C">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Gamintojo (-ų), atsakingo (-ų) už serijų išleidimą, pavadinimas (-ai) ir adresas (-ai)</w:t>
      </w:r>
    </w:p>
    <w:p w14:paraId="2FE6C35E" w14:textId="77777777" w:rsidR="00476C91" w:rsidRDefault="00476C91">
      <w:pPr>
        <w:spacing w:after="0" w:line="240" w:lineRule="auto"/>
        <w:rPr>
          <w:rFonts w:ascii="Times New Roman" w:eastAsia="Times New Roman" w:hAnsi="Times New Roman" w:cs="Times New Roman"/>
          <w:lang w:val="lt-LT" w:eastAsia="en-US"/>
        </w:rPr>
      </w:pPr>
    </w:p>
    <w:p w14:paraId="584C26D6" w14:textId="77777777" w:rsidR="0010145F" w:rsidRPr="005C13D0" w:rsidRDefault="0010145F" w:rsidP="0010145F">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Sandoz GmbH </w:t>
      </w:r>
    </w:p>
    <w:p w14:paraId="7C7AB6E4" w14:textId="77777777" w:rsidR="0010145F" w:rsidRPr="005C13D0" w:rsidRDefault="0010145F" w:rsidP="0010145F">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Biochemiestra</w:t>
      </w:r>
      <w:r>
        <w:rPr>
          <w:rFonts w:ascii="Times New Roman" w:eastAsiaTheme="minorHAnsi" w:hAnsi="Times New Roman" w:cs="Times New Roman"/>
          <w:color w:val="000000"/>
          <w:lang w:val="lt-LT" w:eastAsia="en-US"/>
        </w:rPr>
        <w:t>sse</w:t>
      </w:r>
      <w:r w:rsidRPr="005C13D0">
        <w:rPr>
          <w:rFonts w:ascii="Times New Roman" w:eastAsiaTheme="minorHAnsi" w:hAnsi="Times New Roman" w:cs="Times New Roman"/>
          <w:color w:val="000000"/>
          <w:lang w:val="lt-LT" w:eastAsia="en-US"/>
        </w:rPr>
        <w:t xml:space="preserve"> 10 </w:t>
      </w:r>
    </w:p>
    <w:p w14:paraId="0AC73B79" w14:textId="77777777" w:rsidR="0010145F" w:rsidRPr="005C13D0" w:rsidRDefault="0010145F" w:rsidP="0010145F">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A-6250 Kundl </w:t>
      </w:r>
    </w:p>
    <w:p w14:paraId="18414124" w14:textId="77777777" w:rsidR="0010145F" w:rsidRDefault="0010145F" w:rsidP="0010145F">
      <w:pPr>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Austrija</w:t>
      </w:r>
    </w:p>
    <w:p w14:paraId="00A1562E" w14:textId="77777777" w:rsidR="00476C91" w:rsidRDefault="00476C91">
      <w:pPr>
        <w:spacing w:after="0" w:line="240" w:lineRule="auto"/>
        <w:rPr>
          <w:rFonts w:ascii="Times New Roman" w:eastAsia="Times New Roman" w:hAnsi="Times New Roman" w:cs="Times New Roman"/>
          <w:b/>
          <w:highlight w:val="yellow"/>
          <w:lang w:val="lt-LT" w:eastAsia="x-none"/>
        </w:rPr>
      </w:pPr>
    </w:p>
    <w:p w14:paraId="4873D25D"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kern w:val="2"/>
          <w:lang w:val="lt-LT" w:eastAsia="en-US"/>
        </w:rPr>
      </w:pPr>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r>
      <w:r>
        <w:rPr>
          <w:rFonts w:ascii="Times New Roman" w:eastAsia="Times New Roman" w:hAnsi="Times New Roman" w:cs="Times New Roman"/>
          <w:b/>
          <w:kern w:val="2"/>
          <w:lang w:val="lt-LT" w:eastAsia="en-US"/>
        </w:rPr>
        <w:t>TIEKIMO IR VARTOJIMO SĄLYGOS AR APRIBOJIMAI</w:t>
      </w:r>
      <w:r>
        <w:rPr>
          <w:rFonts w:ascii="Times New Roman" w:eastAsia="Times New Roman" w:hAnsi="Times New Roman" w:cs="Times New Roman"/>
          <w:b/>
          <w:lang w:val="lt-LT" w:eastAsia="en-US"/>
        </w:rPr>
        <w:t xml:space="preserve"> </w:t>
      </w:r>
    </w:p>
    <w:p w14:paraId="1E5A27B5" w14:textId="77777777" w:rsidR="00476C91" w:rsidRDefault="00476C91">
      <w:pPr>
        <w:spacing w:after="0" w:line="240" w:lineRule="auto"/>
        <w:rPr>
          <w:rFonts w:ascii="Times New Roman" w:eastAsia="Times New Roman" w:hAnsi="Times New Roman" w:cs="Times New Roman"/>
          <w:lang w:val="lt-LT" w:eastAsia="lt-LT"/>
        </w:rPr>
      </w:pPr>
    </w:p>
    <w:p w14:paraId="03B21B9B"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vaistinis preparatas.</w:t>
      </w:r>
    </w:p>
    <w:p w14:paraId="62D9BC68" w14:textId="77777777" w:rsidR="00476C91" w:rsidRDefault="00476C91">
      <w:pPr>
        <w:spacing w:after="0" w:line="240" w:lineRule="auto"/>
        <w:rPr>
          <w:rFonts w:ascii="Times New Roman" w:eastAsia="Times New Roman" w:hAnsi="Times New Roman" w:cs="Times New Roman"/>
          <w:highlight w:val="yellow"/>
          <w:lang w:val="lt-LT" w:eastAsia="lt-LT"/>
        </w:rPr>
      </w:pPr>
    </w:p>
    <w:p w14:paraId="561DDD56" w14:textId="77777777" w:rsidR="00476C91" w:rsidRDefault="00476C91">
      <w:pPr>
        <w:spacing w:after="0" w:line="240" w:lineRule="auto"/>
        <w:rPr>
          <w:rFonts w:ascii="Times New Roman" w:eastAsia="Times New Roman" w:hAnsi="Times New Roman" w:cs="Times New Roman"/>
          <w:b/>
          <w:lang w:val="lt-LT" w:eastAsia="x-none"/>
        </w:rPr>
      </w:pPr>
    </w:p>
    <w:p w14:paraId="52C11A3C" w14:textId="77777777" w:rsidR="00476C91" w:rsidRDefault="00A5263C">
      <w:pPr>
        <w:spacing w:after="0" w:line="240" w:lineRule="auto"/>
        <w:rPr>
          <w:rFonts w:ascii="Times New Roman" w:eastAsia="Times New Roman" w:hAnsi="Times New Roman" w:cs="Times New Roman"/>
          <w:b/>
          <w:lang w:val="lt-LT" w:eastAsia="x-none"/>
        </w:rPr>
      </w:pPr>
      <w:r w:rsidRPr="0010145F">
        <w:rPr>
          <w:lang w:val="lt-LT"/>
        </w:rPr>
        <w:br w:type="page"/>
      </w:r>
    </w:p>
    <w:p w14:paraId="55186283" w14:textId="77777777" w:rsidR="00476C91" w:rsidRDefault="00476C91">
      <w:pPr>
        <w:spacing w:after="0" w:line="240" w:lineRule="auto"/>
        <w:rPr>
          <w:rFonts w:ascii="Times New Roman" w:eastAsia="Times New Roman" w:hAnsi="Times New Roman" w:cs="Times New Roman"/>
          <w:lang w:val="lt-LT" w:eastAsia="lt-LT"/>
        </w:rPr>
      </w:pPr>
    </w:p>
    <w:p w14:paraId="238818F4" w14:textId="77777777" w:rsidR="00476C91" w:rsidRDefault="00476C91">
      <w:pPr>
        <w:spacing w:after="0" w:line="240" w:lineRule="auto"/>
        <w:rPr>
          <w:rFonts w:ascii="Times New Roman" w:eastAsia="Times New Roman" w:hAnsi="Times New Roman" w:cs="Times New Roman"/>
          <w:b/>
          <w:lang w:val="lt-LT" w:eastAsia="x-none"/>
        </w:rPr>
      </w:pPr>
    </w:p>
    <w:p w14:paraId="3732088E" w14:textId="77777777" w:rsidR="00476C91" w:rsidRDefault="00476C91">
      <w:pPr>
        <w:spacing w:after="0" w:line="240" w:lineRule="auto"/>
        <w:rPr>
          <w:rFonts w:ascii="Times New Roman" w:eastAsia="Times New Roman" w:hAnsi="Times New Roman" w:cs="Times New Roman"/>
          <w:b/>
          <w:lang w:val="lt-LT" w:eastAsia="x-none"/>
        </w:rPr>
      </w:pPr>
    </w:p>
    <w:p w14:paraId="157F071B" w14:textId="77777777" w:rsidR="00476C91" w:rsidRDefault="00476C91">
      <w:pPr>
        <w:spacing w:after="0" w:line="240" w:lineRule="auto"/>
        <w:rPr>
          <w:rFonts w:ascii="Times New Roman" w:eastAsia="Times New Roman" w:hAnsi="Times New Roman" w:cs="Times New Roman"/>
          <w:b/>
          <w:lang w:val="lt-LT" w:eastAsia="x-none"/>
        </w:rPr>
      </w:pPr>
    </w:p>
    <w:p w14:paraId="45405047" w14:textId="77777777" w:rsidR="00476C91" w:rsidRDefault="00476C91">
      <w:pPr>
        <w:spacing w:after="0" w:line="240" w:lineRule="auto"/>
        <w:rPr>
          <w:rFonts w:ascii="Times New Roman" w:eastAsia="Times New Roman" w:hAnsi="Times New Roman" w:cs="Times New Roman"/>
          <w:b/>
          <w:lang w:val="lt-LT" w:eastAsia="x-none"/>
        </w:rPr>
      </w:pPr>
    </w:p>
    <w:p w14:paraId="4F5499D8" w14:textId="77777777" w:rsidR="00476C91" w:rsidRDefault="00476C91">
      <w:pPr>
        <w:spacing w:after="0" w:line="240" w:lineRule="auto"/>
        <w:rPr>
          <w:rFonts w:ascii="Times New Roman" w:eastAsia="Times New Roman" w:hAnsi="Times New Roman" w:cs="Times New Roman"/>
          <w:b/>
          <w:lang w:val="lt-LT" w:eastAsia="x-none"/>
        </w:rPr>
      </w:pPr>
    </w:p>
    <w:p w14:paraId="7B9EDC71" w14:textId="77777777" w:rsidR="00476C91" w:rsidRDefault="00476C91">
      <w:pPr>
        <w:spacing w:after="0" w:line="240" w:lineRule="auto"/>
        <w:rPr>
          <w:rFonts w:ascii="Times New Roman" w:eastAsia="Times New Roman" w:hAnsi="Times New Roman" w:cs="Times New Roman"/>
          <w:b/>
          <w:lang w:val="lt-LT" w:eastAsia="x-none"/>
        </w:rPr>
      </w:pPr>
    </w:p>
    <w:p w14:paraId="187BC740" w14:textId="77777777" w:rsidR="00476C91" w:rsidRDefault="00476C91">
      <w:pPr>
        <w:spacing w:after="0" w:line="240" w:lineRule="auto"/>
        <w:rPr>
          <w:rFonts w:ascii="Times New Roman" w:eastAsia="Times New Roman" w:hAnsi="Times New Roman" w:cs="Times New Roman"/>
          <w:b/>
          <w:lang w:val="lt-LT" w:eastAsia="x-none"/>
        </w:rPr>
      </w:pPr>
    </w:p>
    <w:p w14:paraId="5F97A0D0" w14:textId="77777777" w:rsidR="00476C91" w:rsidRDefault="00476C91">
      <w:pPr>
        <w:spacing w:after="0" w:line="240" w:lineRule="auto"/>
        <w:rPr>
          <w:rFonts w:ascii="Times New Roman" w:eastAsia="Times New Roman" w:hAnsi="Times New Roman" w:cs="Times New Roman"/>
          <w:b/>
          <w:lang w:val="lt-LT" w:eastAsia="x-none"/>
        </w:rPr>
      </w:pPr>
    </w:p>
    <w:p w14:paraId="57013F1A" w14:textId="77777777" w:rsidR="00476C91" w:rsidRDefault="00476C91">
      <w:pPr>
        <w:spacing w:after="0" w:line="240" w:lineRule="auto"/>
        <w:rPr>
          <w:rFonts w:ascii="Times New Roman" w:eastAsia="Times New Roman" w:hAnsi="Times New Roman" w:cs="Times New Roman"/>
          <w:b/>
          <w:lang w:val="lt-LT" w:eastAsia="x-none"/>
        </w:rPr>
      </w:pPr>
    </w:p>
    <w:p w14:paraId="65DEA5BB" w14:textId="77777777" w:rsidR="00476C91" w:rsidRDefault="00476C91">
      <w:pPr>
        <w:spacing w:after="0" w:line="240" w:lineRule="auto"/>
        <w:rPr>
          <w:rFonts w:ascii="Times New Roman" w:eastAsia="Times New Roman" w:hAnsi="Times New Roman" w:cs="Times New Roman"/>
          <w:b/>
          <w:lang w:val="lt-LT" w:eastAsia="x-none"/>
        </w:rPr>
      </w:pPr>
    </w:p>
    <w:p w14:paraId="2988D63E" w14:textId="77777777" w:rsidR="00476C91" w:rsidRDefault="00476C91">
      <w:pPr>
        <w:spacing w:after="0" w:line="240" w:lineRule="auto"/>
        <w:rPr>
          <w:rFonts w:ascii="Times New Roman" w:eastAsia="Times New Roman" w:hAnsi="Times New Roman" w:cs="Times New Roman"/>
          <w:b/>
          <w:lang w:val="lt-LT" w:eastAsia="x-none"/>
        </w:rPr>
      </w:pPr>
    </w:p>
    <w:p w14:paraId="018FE42A" w14:textId="77777777" w:rsidR="00476C91" w:rsidRDefault="00476C91">
      <w:pPr>
        <w:spacing w:after="0" w:line="240" w:lineRule="auto"/>
        <w:rPr>
          <w:rFonts w:ascii="Times New Roman" w:eastAsia="Times New Roman" w:hAnsi="Times New Roman" w:cs="Times New Roman"/>
          <w:b/>
          <w:lang w:val="lt-LT" w:eastAsia="x-none"/>
        </w:rPr>
      </w:pPr>
    </w:p>
    <w:p w14:paraId="0830D85B" w14:textId="77777777" w:rsidR="00476C91" w:rsidRDefault="00476C91">
      <w:pPr>
        <w:spacing w:after="0" w:line="240" w:lineRule="auto"/>
        <w:rPr>
          <w:rFonts w:ascii="Times New Roman" w:eastAsia="Times New Roman" w:hAnsi="Times New Roman" w:cs="Times New Roman"/>
          <w:b/>
          <w:lang w:val="lt-LT" w:eastAsia="x-none"/>
        </w:rPr>
      </w:pPr>
    </w:p>
    <w:p w14:paraId="54E8DE45" w14:textId="77777777" w:rsidR="00476C91" w:rsidRDefault="00476C91">
      <w:pPr>
        <w:spacing w:after="0" w:line="240" w:lineRule="auto"/>
        <w:rPr>
          <w:rFonts w:ascii="Times New Roman" w:eastAsia="Times New Roman" w:hAnsi="Times New Roman" w:cs="Times New Roman"/>
          <w:b/>
          <w:lang w:val="lt-LT" w:eastAsia="x-none"/>
        </w:rPr>
      </w:pPr>
    </w:p>
    <w:p w14:paraId="04A3DFCA" w14:textId="77777777" w:rsidR="00476C91" w:rsidRDefault="00476C91">
      <w:pPr>
        <w:spacing w:after="0" w:line="240" w:lineRule="auto"/>
        <w:rPr>
          <w:rFonts w:ascii="Times New Roman" w:eastAsia="Times New Roman" w:hAnsi="Times New Roman" w:cs="Times New Roman"/>
          <w:b/>
          <w:lang w:val="lt-LT" w:eastAsia="x-none"/>
        </w:rPr>
      </w:pPr>
    </w:p>
    <w:p w14:paraId="1DCCF498" w14:textId="77777777" w:rsidR="00476C91" w:rsidRDefault="00476C91">
      <w:pPr>
        <w:spacing w:after="0" w:line="240" w:lineRule="auto"/>
        <w:rPr>
          <w:rFonts w:ascii="Times New Roman" w:eastAsia="Times New Roman" w:hAnsi="Times New Roman" w:cs="Times New Roman"/>
          <w:b/>
          <w:lang w:val="lt-LT" w:eastAsia="x-none"/>
        </w:rPr>
      </w:pPr>
    </w:p>
    <w:p w14:paraId="5AD02523" w14:textId="77777777" w:rsidR="00476C91" w:rsidRDefault="00476C91">
      <w:pPr>
        <w:spacing w:after="0" w:line="240" w:lineRule="auto"/>
        <w:rPr>
          <w:rFonts w:ascii="Times New Roman" w:eastAsia="Times New Roman" w:hAnsi="Times New Roman" w:cs="Times New Roman"/>
          <w:b/>
          <w:lang w:val="lt-LT" w:eastAsia="x-none"/>
        </w:rPr>
      </w:pPr>
    </w:p>
    <w:p w14:paraId="7E2D9936" w14:textId="77777777" w:rsidR="00476C91" w:rsidRDefault="00476C91">
      <w:pPr>
        <w:spacing w:after="0" w:line="240" w:lineRule="auto"/>
        <w:rPr>
          <w:rFonts w:ascii="Times New Roman" w:eastAsia="Times New Roman" w:hAnsi="Times New Roman" w:cs="Times New Roman"/>
          <w:b/>
          <w:lang w:val="lt-LT" w:eastAsia="x-none"/>
        </w:rPr>
      </w:pPr>
    </w:p>
    <w:p w14:paraId="365BA33B" w14:textId="77777777" w:rsidR="00476C91" w:rsidRDefault="00476C91">
      <w:pPr>
        <w:spacing w:after="0" w:line="240" w:lineRule="auto"/>
        <w:rPr>
          <w:rFonts w:ascii="Times New Roman" w:eastAsia="Times New Roman" w:hAnsi="Times New Roman" w:cs="Times New Roman"/>
          <w:b/>
          <w:lang w:val="lt-LT" w:eastAsia="x-none"/>
        </w:rPr>
      </w:pPr>
    </w:p>
    <w:p w14:paraId="7491D696" w14:textId="77777777" w:rsidR="00476C91" w:rsidRDefault="00476C91">
      <w:pPr>
        <w:spacing w:after="0" w:line="240" w:lineRule="auto"/>
        <w:rPr>
          <w:rFonts w:ascii="Times New Roman" w:eastAsia="Times New Roman" w:hAnsi="Times New Roman" w:cs="Times New Roman"/>
          <w:b/>
          <w:lang w:val="lt-LT" w:eastAsia="x-none"/>
        </w:rPr>
      </w:pPr>
    </w:p>
    <w:p w14:paraId="19E235A0" w14:textId="77777777" w:rsidR="00476C91" w:rsidRDefault="00476C91">
      <w:pPr>
        <w:spacing w:after="0" w:line="240" w:lineRule="auto"/>
        <w:rPr>
          <w:rFonts w:ascii="Times New Roman" w:eastAsia="Times New Roman" w:hAnsi="Times New Roman" w:cs="Times New Roman"/>
          <w:b/>
          <w:lang w:val="lt-LT" w:eastAsia="x-none"/>
        </w:rPr>
      </w:pPr>
    </w:p>
    <w:p w14:paraId="162FFBCA"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9DB44DB"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III PRIEDAS</w:t>
      </w:r>
    </w:p>
    <w:p w14:paraId="7BED628B" w14:textId="77777777" w:rsidR="00476C91" w:rsidRDefault="00476C91">
      <w:pPr>
        <w:spacing w:after="0" w:line="240" w:lineRule="auto"/>
        <w:rPr>
          <w:rFonts w:ascii="Times New Roman" w:eastAsia="Times New Roman" w:hAnsi="Times New Roman" w:cs="Times New Roman"/>
          <w:b/>
          <w:lang w:val="lt-LT" w:eastAsia="x-none"/>
        </w:rPr>
      </w:pPr>
    </w:p>
    <w:p w14:paraId="5CEA584B"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ŽENKLINIMAS IR PAKUOTĖS LAPELIS</w:t>
      </w:r>
    </w:p>
    <w:p w14:paraId="254A215F" w14:textId="77777777" w:rsidR="00476C91" w:rsidRDefault="00A5263C">
      <w:pPr>
        <w:spacing w:after="0" w:line="240" w:lineRule="auto"/>
        <w:rPr>
          <w:rFonts w:ascii="Times New Roman" w:eastAsia="Times New Roman" w:hAnsi="Times New Roman" w:cs="Times New Roman"/>
          <w:lang w:val="lt-LT" w:eastAsia="lt-LT"/>
        </w:rPr>
      </w:pPr>
      <w:r w:rsidRPr="003C663A">
        <w:rPr>
          <w:lang w:val="lt-LT"/>
        </w:rPr>
        <w:br w:type="page"/>
      </w:r>
    </w:p>
    <w:p w14:paraId="27EEF11C" w14:textId="77777777" w:rsidR="00476C91" w:rsidRDefault="00476C91">
      <w:pPr>
        <w:spacing w:after="0" w:line="240" w:lineRule="auto"/>
        <w:rPr>
          <w:rFonts w:ascii="Times New Roman" w:eastAsia="Times New Roman" w:hAnsi="Times New Roman" w:cs="Times New Roman"/>
          <w:lang w:val="lt-LT" w:eastAsia="lt-LT"/>
        </w:rPr>
      </w:pPr>
    </w:p>
    <w:p w14:paraId="14A49079" w14:textId="77777777" w:rsidR="00476C91" w:rsidRDefault="00476C91">
      <w:pPr>
        <w:spacing w:after="0" w:line="240" w:lineRule="auto"/>
        <w:rPr>
          <w:rFonts w:ascii="Times New Roman" w:eastAsia="Times New Roman" w:hAnsi="Times New Roman" w:cs="Times New Roman"/>
          <w:b/>
          <w:lang w:val="lt-LT" w:eastAsia="x-none"/>
        </w:rPr>
      </w:pPr>
    </w:p>
    <w:p w14:paraId="08472882" w14:textId="77777777" w:rsidR="00476C91" w:rsidRDefault="00476C91">
      <w:pPr>
        <w:spacing w:after="0" w:line="240" w:lineRule="auto"/>
        <w:rPr>
          <w:rFonts w:ascii="Times New Roman" w:eastAsia="Times New Roman" w:hAnsi="Times New Roman" w:cs="Times New Roman"/>
          <w:b/>
          <w:lang w:val="lt-LT" w:eastAsia="x-none"/>
        </w:rPr>
      </w:pPr>
    </w:p>
    <w:p w14:paraId="2CE9BFB2" w14:textId="77777777" w:rsidR="00476C91" w:rsidRDefault="00476C91">
      <w:pPr>
        <w:spacing w:after="0" w:line="240" w:lineRule="auto"/>
        <w:rPr>
          <w:rFonts w:ascii="Times New Roman" w:eastAsia="Times New Roman" w:hAnsi="Times New Roman" w:cs="Times New Roman"/>
          <w:b/>
          <w:lang w:val="lt-LT" w:eastAsia="x-none"/>
        </w:rPr>
      </w:pPr>
    </w:p>
    <w:p w14:paraId="1E6BD98C" w14:textId="77777777" w:rsidR="00476C91" w:rsidRDefault="00476C91">
      <w:pPr>
        <w:spacing w:after="0" w:line="240" w:lineRule="auto"/>
        <w:rPr>
          <w:rFonts w:ascii="Times New Roman" w:eastAsia="Times New Roman" w:hAnsi="Times New Roman" w:cs="Times New Roman"/>
          <w:b/>
          <w:lang w:val="lt-LT" w:eastAsia="x-none"/>
        </w:rPr>
      </w:pPr>
    </w:p>
    <w:p w14:paraId="2A858715" w14:textId="77777777" w:rsidR="00476C91" w:rsidRDefault="00476C91">
      <w:pPr>
        <w:spacing w:after="0" w:line="240" w:lineRule="auto"/>
        <w:rPr>
          <w:rFonts w:ascii="Times New Roman" w:eastAsia="Times New Roman" w:hAnsi="Times New Roman" w:cs="Times New Roman"/>
          <w:b/>
          <w:lang w:val="lt-LT" w:eastAsia="x-none"/>
        </w:rPr>
      </w:pPr>
    </w:p>
    <w:p w14:paraId="5F9C0572" w14:textId="77777777" w:rsidR="00476C91" w:rsidRDefault="00476C91">
      <w:pPr>
        <w:spacing w:after="0" w:line="240" w:lineRule="auto"/>
        <w:rPr>
          <w:rFonts w:ascii="Times New Roman" w:eastAsia="Times New Roman" w:hAnsi="Times New Roman" w:cs="Times New Roman"/>
          <w:b/>
          <w:lang w:val="lt-LT" w:eastAsia="x-none"/>
        </w:rPr>
      </w:pPr>
    </w:p>
    <w:p w14:paraId="7F89D7ED" w14:textId="77777777" w:rsidR="00476C91" w:rsidRDefault="00476C91">
      <w:pPr>
        <w:spacing w:after="0" w:line="240" w:lineRule="auto"/>
        <w:rPr>
          <w:rFonts w:ascii="Times New Roman" w:eastAsia="Times New Roman" w:hAnsi="Times New Roman" w:cs="Times New Roman"/>
          <w:b/>
          <w:lang w:val="lt-LT" w:eastAsia="x-none"/>
        </w:rPr>
      </w:pPr>
    </w:p>
    <w:p w14:paraId="662DA66B" w14:textId="77777777" w:rsidR="00476C91" w:rsidRDefault="00476C91">
      <w:pPr>
        <w:spacing w:after="0" w:line="240" w:lineRule="auto"/>
        <w:rPr>
          <w:rFonts w:ascii="Times New Roman" w:eastAsia="Times New Roman" w:hAnsi="Times New Roman" w:cs="Times New Roman"/>
          <w:b/>
          <w:lang w:val="lt-LT" w:eastAsia="x-none"/>
        </w:rPr>
      </w:pPr>
    </w:p>
    <w:p w14:paraId="00563283" w14:textId="77777777" w:rsidR="00476C91" w:rsidRDefault="00476C91">
      <w:pPr>
        <w:spacing w:after="0" w:line="240" w:lineRule="auto"/>
        <w:rPr>
          <w:rFonts w:ascii="Times New Roman" w:eastAsia="Times New Roman" w:hAnsi="Times New Roman" w:cs="Times New Roman"/>
          <w:b/>
          <w:lang w:val="lt-LT" w:eastAsia="x-none"/>
        </w:rPr>
      </w:pPr>
    </w:p>
    <w:p w14:paraId="05DC84B0" w14:textId="77777777" w:rsidR="00476C91" w:rsidRDefault="00476C91">
      <w:pPr>
        <w:spacing w:after="0" w:line="240" w:lineRule="auto"/>
        <w:rPr>
          <w:rFonts w:ascii="Times New Roman" w:eastAsia="Times New Roman" w:hAnsi="Times New Roman" w:cs="Times New Roman"/>
          <w:b/>
          <w:lang w:val="lt-LT" w:eastAsia="x-none"/>
        </w:rPr>
      </w:pPr>
    </w:p>
    <w:p w14:paraId="77DB1726" w14:textId="77777777" w:rsidR="00476C91" w:rsidRDefault="00476C91">
      <w:pPr>
        <w:spacing w:after="0" w:line="240" w:lineRule="auto"/>
        <w:rPr>
          <w:rFonts w:ascii="Times New Roman" w:eastAsia="Times New Roman" w:hAnsi="Times New Roman" w:cs="Times New Roman"/>
          <w:b/>
          <w:lang w:val="lt-LT" w:eastAsia="x-none"/>
        </w:rPr>
      </w:pPr>
    </w:p>
    <w:p w14:paraId="2B13F265" w14:textId="77777777" w:rsidR="00476C91" w:rsidRDefault="00476C91">
      <w:pPr>
        <w:spacing w:after="0" w:line="240" w:lineRule="auto"/>
        <w:rPr>
          <w:rFonts w:ascii="Times New Roman" w:eastAsia="Times New Roman" w:hAnsi="Times New Roman" w:cs="Times New Roman"/>
          <w:b/>
          <w:lang w:val="lt-LT" w:eastAsia="x-none"/>
        </w:rPr>
      </w:pPr>
    </w:p>
    <w:p w14:paraId="3746DB71" w14:textId="77777777" w:rsidR="00476C91" w:rsidRDefault="00476C91">
      <w:pPr>
        <w:spacing w:after="0" w:line="240" w:lineRule="auto"/>
        <w:rPr>
          <w:rFonts w:ascii="Times New Roman" w:eastAsia="Times New Roman" w:hAnsi="Times New Roman" w:cs="Times New Roman"/>
          <w:b/>
          <w:lang w:val="lt-LT" w:eastAsia="x-none"/>
        </w:rPr>
      </w:pPr>
    </w:p>
    <w:p w14:paraId="345D5438" w14:textId="77777777" w:rsidR="00476C91" w:rsidRDefault="00476C91">
      <w:pPr>
        <w:spacing w:after="0" w:line="240" w:lineRule="auto"/>
        <w:rPr>
          <w:rFonts w:ascii="Times New Roman" w:eastAsia="Times New Roman" w:hAnsi="Times New Roman" w:cs="Times New Roman"/>
          <w:b/>
          <w:lang w:val="lt-LT" w:eastAsia="x-none"/>
        </w:rPr>
      </w:pPr>
    </w:p>
    <w:p w14:paraId="7B74BDD5" w14:textId="77777777" w:rsidR="00476C91" w:rsidRDefault="00476C91">
      <w:pPr>
        <w:spacing w:after="0" w:line="240" w:lineRule="auto"/>
        <w:rPr>
          <w:rFonts w:ascii="Times New Roman" w:eastAsia="Times New Roman" w:hAnsi="Times New Roman" w:cs="Times New Roman"/>
          <w:b/>
          <w:lang w:val="lt-LT" w:eastAsia="x-none"/>
        </w:rPr>
      </w:pPr>
    </w:p>
    <w:p w14:paraId="48A39E3F" w14:textId="77777777" w:rsidR="00476C91" w:rsidRDefault="00476C91">
      <w:pPr>
        <w:spacing w:after="0" w:line="240" w:lineRule="auto"/>
        <w:rPr>
          <w:rFonts w:ascii="Times New Roman" w:eastAsia="Times New Roman" w:hAnsi="Times New Roman" w:cs="Times New Roman"/>
          <w:b/>
          <w:lang w:val="lt-LT" w:eastAsia="x-none"/>
        </w:rPr>
      </w:pPr>
    </w:p>
    <w:p w14:paraId="47FAB91E" w14:textId="77777777" w:rsidR="00476C91" w:rsidRDefault="00476C91">
      <w:pPr>
        <w:spacing w:after="0" w:line="240" w:lineRule="auto"/>
        <w:rPr>
          <w:rFonts w:ascii="Times New Roman" w:eastAsia="Times New Roman" w:hAnsi="Times New Roman" w:cs="Times New Roman"/>
          <w:b/>
          <w:lang w:val="lt-LT" w:eastAsia="x-none"/>
        </w:rPr>
      </w:pPr>
    </w:p>
    <w:p w14:paraId="789C92C1" w14:textId="77777777" w:rsidR="00476C91" w:rsidRDefault="00476C91">
      <w:pPr>
        <w:spacing w:after="0" w:line="240" w:lineRule="auto"/>
        <w:rPr>
          <w:rFonts w:ascii="Times New Roman" w:eastAsia="Times New Roman" w:hAnsi="Times New Roman" w:cs="Times New Roman"/>
          <w:b/>
          <w:lang w:val="lt-LT" w:eastAsia="x-none"/>
        </w:rPr>
      </w:pPr>
    </w:p>
    <w:p w14:paraId="29B6F4AB" w14:textId="77777777" w:rsidR="00476C91" w:rsidRDefault="00476C91">
      <w:pPr>
        <w:spacing w:after="0" w:line="240" w:lineRule="auto"/>
        <w:rPr>
          <w:rFonts w:ascii="Times New Roman" w:eastAsia="Times New Roman" w:hAnsi="Times New Roman" w:cs="Times New Roman"/>
          <w:b/>
          <w:lang w:val="lt-LT" w:eastAsia="x-none"/>
        </w:rPr>
      </w:pPr>
    </w:p>
    <w:p w14:paraId="6AD51604"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BBA85C0"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DA9D89E"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7E7CBE9"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A. ŽENKLINIMAS</w:t>
      </w:r>
      <w:r w:rsidRPr="003C663A">
        <w:rPr>
          <w:lang w:val="lt-LT"/>
        </w:rPr>
        <w:br w:type="page"/>
      </w:r>
    </w:p>
    <w:p w14:paraId="2286916C"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 xml:space="preserve">INFORMACIJA ANT IŠORINĖS PAKUOTĖS </w:t>
      </w:r>
    </w:p>
    <w:p w14:paraId="1F85A5AB" w14:textId="77777777" w:rsidR="00476C91" w:rsidRDefault="00476C91">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lt-LT"/>
        </w:rPr>
      </w:pPr>
    </w:p>
    <w:p w14:paraId="653144E5" w14:textId="77777777" w:rsidR="00476C91" w:rsidRDefault="00A5263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KARTONO DĖŽUTĖ</w:t>
      </w:r>
    </w:p>
    <w:p w14:paraId="2E2CF2BD" w14:textId="77777777" w:rsidR="00476C91" w:rsidRDefault="00476C91">
      <w:pPr>
        <w:spacing w:after="0" w:line="240" w:lineRule="auto"/>
        <w:rPr>
          <w:rFonts w:ascii="Times New Roman" w:eastAsia="Times New Roman" w:hAnsi="Times New Roman" w:cs="Times New Roman"/>
          <w:lang w:val="lt-LT" w:eastAsia="lt-LT"/>
        </w:rPr>
      </w:pPr>
    </w:p>
    <w:p w14:paraId="0D690592" w14:textId="77777777" w:rsidR="00476C91" w:rsidRDefault="00476C91">
      <w:pPr>
        <w:spacing w:after="0" w:line="240" w:lineRule="auto"/>
        <w:rPr>
          <w:rFonts w:ascii="Times New Roman" w:eastAsia="Times New Roman" w:hAnsi="Times New Roman" w:cs="Times New Roman"/>
          <w:lang w:val="lt-LT" w:eastAsia="lt-LT"/>
        </w:rPr>
      </w:pPr>
    </w:p>
    <w:p w14:paraId="11075B67"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624A3C15" w14:textId="77777777" w:rsidR="00476C91" w:rsidRDefault="00476C91">
      <w:pPr>
        <w:spacing w:after="0" w:line="240" w:lineRule="auto"/>
        <w:rPr>
          <w:rFonts w:ascii="Times New Roman" w:eastAsia="Times New Roman" w:hAnsi="Times New Roman" w:cs="Times New Roman"/>
          <w:lang w:val="lt-LT" w:eastAsia="lt-LT"/>
        </w:rPr>
      </w:pPr>
    </w:p>
    <w:p w14:paraId="54EFDE46"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500 mg/125 mg disperguojamosios tabletės</w:t>
      </w:r>
    </w:p>
    <w:p w14:paraId="54E4B8A6" w14:textId="053A9EAC" w:rsidR="00476C91" w:rsidRDefault="008555F9">
      <w:pPr>
        <w:spacing w:after="0" w:line="240" w:lineRule="auto"/>
        <w:rPr>
          <w:rFonts w:ascii="Times New Roman" w:eastAsia="Times New Roman" w:hAnsi="Times New Roman" w:cs="Times New Roman"/>
          <w:lang w:val="lt-LT" w:eastAsia="lt-LT"/>
        </w:rPr>
      </w:pPr>
      <w:r>
        <w:rPr>
          <w:rFonts w:ascii="Times New Roman" w:eastAsiaTheme="minorHAnsi" w:hAnsi="Times New Roman" w:cs="Times New Roman"/>
          <w:lang w:val="lt-LT" w:eastAsia="en-US"/>
        </w:rPr>
        <w:t>amoxicillinum/acidum clavulanicum</w:t>
      </w:r>
    </w:p>
    <w:p w14:paraId="658C97D6" w14:textId="77777777" w:rsidR="00476C91" w:rsidRDefault="00476C91">
      <w:pPr>
        <w:spacing w:after="0" w:line="240" w:lineRule="auto"/>
        <w:rPr>
          <w:rFonts w:ascii="Times New Roman" w:eastAsia="Times New Roman" w:hAnsi="Times New Roman" w:cs="Times New Roman"/>
          <w:lang w:val="lt-LT" w:eastAsia="lt-LT"/>
        </w:rPr>
      </w:pPr>
    </w:p>
    <w:p w14:paraId="5DA9DD48"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(-IOS) MEDŽIAGA (-OS) IR JOS (-Ų) KIEKIS (-IAI)</w:t>
      </w:r>
    </w:p>
    <w:p w14:paraId="589B0C9D" w14:textId="77777777" w:rsidR="00476C91" w:rsidRDefault="00476C91">
      <w:pPr>
        <w:spacing w:after="0" w:line="240" w:lineRule="auto"/>
        <w:rPr>
          <w:rFonts w:ascii="Times New Roman" w:eastAsia="Times New Roman" w:hAnsi="Times New Roman" w:cs="Times New Roman"/>
          <w:lang w:val="lt-LT" w:eastAsia="lt-LT"/>
        </w:rPr>
      </w:pPr>
    </w:p>
    <w:p w14:paraId="4F3FCDBC"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Kiekvienoje disperguojamoje tabletėje yra 500 mg amoksicilino (trihidrato pavidalu) ir 125 mg klavulano rūgšties (kalio druskos pavidalu).</w:t>
      </w:r>
    </w:p>
    <w:p w14:paraId="5DC471F2" w14:textId="77777777" w:rsidR="00476C91" w:rsidRDefault="00476C91">
      <w:pPr>
        <w:spacing w:after="0" w:line="240" w:lineRule="auto"/>
        <w:rPr>
          <w:rFonts w:ascii="Times New Roman" w:eastAsia="Times New Roman" w:hAnsi="Times New Roman" w:cs="Times New Roman"/>
          <w:lang w:val="lt-LT" w:eastAsia="lt-LT"/>
        </w:rPr>
      </w:pPr>
    </w:p>
    <w:p w14:paraId="54544A26" w14:textId="77777777" w:rsidR="00476C91" w:rsidRDefault="00476C91">
      <w:pPr>
        <w:spacing w:after="0" w:line="240" w:lineRule="auto"/>
        <w:rPr>
          <w:rFonts w:ascii="Times New Roman" w:eastAsia="Times New Roman" w:hAnsi="Times New Roman" w:cs="Times New Roman"/>
          <w:lang w:val="lt-LT" w:eastAsia="lt-LT"/>
        </w:rPr>
      </w:pPr>
    </w:p>
    <w:p w14:paraId="40AD6999"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57B8EB99" w14:textId="77777777" w:rsidR="00476C91" w:rsidRDefault="00476C91">
      <w:pPr>
        <w:spacing w:after="0" w:line="240" w:lineRule="auto"/>
        <w:rPr>
          <w:rFonts w:ascii="Times New Roman" w:eastAsia="Times New Roman" w:hAnsi="Times New Roman" w:cs="Times New Roman"/>
          <w:lang w:val="lt-LT" w:eastAsia="lt-LT"/>
        </w:rPr>
      </w:pPr>
    </w:p>
    <w:p w14:paraId="6C331E54" w14:textId="7D31A552"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Sudėtyje yra </w:t>
      </w:r>
      <w:r w:rsidR="00403102">
        <w:rPr>
          <w:rFonts w:ascii="Times New Roman" w:eastAsia="Times New Roman" w:hAnsi="Times New Roman" w:cs="Times New Roman"/>
          <w:lang w:val="lt-LT" w:eastAsia="lt-LT"/>
        </w:rPr>
        <w:t>sulfitų</w:t>
      </w:r>
      <w:r w:rsidR="00413483">
        <w:rPr>
          <w:rFonts w:ascii="Times New Roman" w:eastAsia="Times New Roman" w:hAnsi="Times New Roman" w:cs="Times New Roman"/>
          <w:lang w:val="lt-LT" w:eastAsia="lt-LT"/>
        </w:rPr>
        <w:t>.</w:t>
      </w:r>
    </w:p>
    <w:p w14:paraId="001F5CE1"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Norėdami gauti daugiau informacijos, žiūrėkite pakuotės lapelį.</w:t>
      </w:r>
    </w:p>
    <w:p w14:paraId="4E3AC7A1" w14:textId="77777777" w:rsidR="00476C91" w:rsidRDefault="00476C91">
      <w:pPr>
        <w:spacing w:after="0" w:line="240" w:lineRule="auto"/>
        <w:rPr>
          <w:rFonts w:ascii="Times New Roman" w:eastAsia="Times New Roman" w:hAnsi="Times New Roman" w:cs="Times New Roman"/>
          <w:lang w:val="lt-LT" w:eastAsia="lt-LT"/>
        </w:rPr>
      </w:pPr>
    </w:p>
    <w:p w14:paraId="4009458E" w14:textId="77777777" w:rsidR="00476C91" w:rsidRDefault="00476C91">
      <w:pPr>
        <w:spacing w:after="0" w:line="240" w:lineRule="auto"/>
        <w:rPr>
          <w:rFonts w:ascii="Times New Roman" w:eastAsia="Times New Roman" w:hAnsi="Times New Roman" w:cs="Times New Roman"/>
          <w:lang w:val="lt-LT" w:eastAsia="lt-LT"/>
        </w:rPr>
      </w:pPr>
    </w:p>
    <w:p w14:paraId="3EBE2730"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1FF224AC" w14:textId="77777777" w:rsidR="00476C91" w:rsidRDefault="00476C91">
      <w:pPr>
        <w:spacing w:after="0" w:line="240" w:lineRule="auto"/>
        <w:rPr>
          <w:rFonts w:ascii="Times New Roman" w:eastAsia="Times New Roman" w:hAnsi="Times New Roman" w:cs="Times New Roman"/>
          <w:lang w:val="lt-LT" w:eastAsia="lt-LT"/>
        </w:rPr>
      </w:pPr>
    </w:p>
    <w:p w14:paraId="277591DC"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 disperguojamųjų tablečių</w:t>
      </w:r>
    </w:p>
    <w:p w14:paraId="64696150"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14 disperguojamųjų tablečių</w:t>
      </w:r>
    </w:p>
    <w:p w14:paraId="39C72356" w14:textId="77777777" w:rsidR="00476C91" w:rsidRDefault="00476C91">
      <w:pPr>
        <w:spacing w:after="0" w:line="240" w:lineRule="auto"/>
        <w:rPr>
          <w:rFonts w:ascii="Times New Roman" w:eastAsia="Times New Roman" w:hAnsi="Times New Roman" w:cs="Times New Roman"/>
          <w:lang w:val="lt-LT" w:eastAsia="lt-LT"/>
        </w:rPr>
      </w:pPr>
    </w:p>
    <w:p w14:paraId="27A37BF3" w14:textId="77777777" w:rsidR="00476C91" w:rsidRDefault="00476C91">
      <w:pPr>
        <w:spacing w:after="0" w:line="240" w:lineRule="auto"/>
        <w:rPr>
          <w:rFonts w:ascii="Times New Roman" w:eastAsia="Times New Roman" w:hAnsi="Times New Roman" w:cs="Times New Roman"/>
          <w:lang w:val="lt-LT" w:eastAsia="lt-LT"/>
        </w:rPr>
      </w:pPr>
    </w:p>
    <w:p w14:paraId="45D6EDB9"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616AA0E1" w14:textId="77777777" w:rsidR="00476C91" w:rsidRDefault="00476C91">
      <w:pPr>
        <w:spacing w:after="0" w:line="240" w:lineRule="auto"/>
        <w:rPr>
          <w:rFonts w:ascii="Times New Roman" w:eastAsia="Times New Roman" w:hAnsi="Times New Roman" w:cs="Times New Roman"/>
          <w:lang w:val="lt-LT" w:eastAsia="lt-LT"/>
        </w:rPr>
      </w:pPr>
    </w:p>
    <w:p w14:paraId="52AACD4D"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Vartoti per burną. </w:t>
      </w:r>
    </w:p>
    <w:p w14:paraId="7D92DC95"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062549A0" w14:textId="77777777" w:rsidR="00476C91" w:rsidRDefault="00476C91">
      <w:pPr>
        <w:spacing w:after="0" w:line="240" w:lineRule="auto"/>
        <w:rPr>
          <w:rFonts w:ascii="Times New Roman" w:eastAsia="Times New Roman" w:hAnsi="Times New Roman" w:cs="Times New Roman"/>
          <w:lang w:val="lt-LT" w:eastAsia="lt-LT"/>
        </w:rPr>
      </w:pPr>
    </w:p>
    <w:p w14:paraId="5F863E96" w14:textId="77777777" w:rsidR="00476C91" w:rsidRDefault="00476C91">
      <w:pPr>
        <w:spacing w:after="0" w:line="240" w:lineRule="auto"/>
        <w:rPr>
          <w:rFonts w:ascii="Times New Roman" w:eastAsia="Times New Roman" w:hAnsi="Times New Roman" w:cs="Times New Roman"/>
          <w:lang w:val="lt-LT" w:eastAsia="lt-LT"/>
        </w:rPr>
      </w:pPr>
    </w:p>
    <w:p w14:paraId="3C1BFAED"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1876284C" w14:textId="77777777" w:rsidR="00476C91" w:rsidRDefault="00476C91">
      <w:pPr>
        <w:spacing w:after="0" w:line="240" w:lineRule="auto"/>
        <w:rPr>
          <w:rFonts w:ascii="Times New Roman" w:eastAsia="Times New Roman" w:hAnsi="Times New Roman" w:cs="Times New Roman"/>
          <w:lang w:val="lt-LT" w:eastAsia="lt-LT"/>
        </w:rPr>
      </w:pPr>
    </w:p>
    <w:p w14:paraId="07F4A90E"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50062F77" w14:textId="77777777" w:rsidR="00476C91" w:rsidRDefault="00476C91">
      <w:pPr>
        <w:spacing w:after="0" w:line="240" w:lineRule="auto"/>
        <w:rPr>
          <w:rFonts w:ascii="Times New Roman" w:eastAsia="Times New Roman" w:hAnsi="Times New Roman" w:cs="Times New Roman"/>
          <w:lang w:val="lt-LT" w:eastAsia="lt-LT"/>
        </w:rPr>
      </w:pPr>
    </w:p>
    <w:p w14:paraId="1857B69C" w14:textId="77777777" w:rsidR="00476C91" w:rsidRDefault="00476C91">
      <w:pPr>
        <w:spacing w:after="0" w:line="240" w:lineRule="auto"/>
        <w:rPr>
          <w:rFonts w:ascii="Times New Roman" w:eastAsia="Times New Roman" w:hAnsi="Times New Roman" w:cs="Times New Roman"/>
          <w:lang w:val="lt-LT" w:eastAsia="lt-LT"/>
        </w:rPr>
      </w:pPr>
    </w:p>
    <w:p w14:paraId="780531FF"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7A5BEDBB" w14:textId="77777777" w:rsidR="00476C91" w:rsidRDefault="00476C91">
      <w:pPr>
        <w:spacing w:after="0" w:line="240" w:lineRule="auto"/>
        <w:rPr>
          <w:rFonts w:ascii="Times New Roman" w:eastAsia="Times New Roman" w:hAnsi="Times New Roman" w:cs="Times New Roman"/>
          <w:lang w:val="lt-LT" w:eastAsia="lt-LT"/>
        </w:rPr>
      </w:pPr>
    </w:p>
    <w:p w14:paraId="33BC26EE" w14:textId="77777777" w:rsidR="00476C91" w:rsidRDefault="00476C91">
      <w:pPr>
        <w:spacing w:after="0" w:line="240" w:lineRule="auto"/>
        <w:rPr>
          <w:rFonts w:ascii="Times New Roman" w:eastAsia="Times New Roman" w:hAnsi="Times New Roman" w:cs="Times New Roman"/>
          <w:lang w:val="lt-LT" w:eastAsia="lt-LT"/>
        </w:rPr>
      </w:pPr>
    </w:p>
    <w:p w14:paraId="542E4603"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0E40BADB" w14:textId="77777777" w:rsidR="00476C91" w:rsidRDefault="00476C91">
      <w:pPr>
        <w:spacing w:after="0" w:line="240" w:lineRule="auto"/>
        <w:rPr>
          <w:rFonts w:ascii="Times New Roman" w:eastAsia="Times New Roman" w:hAnsi="Times New Roman" w:cs="Times New Roman"/>
          <w:lang w:val="lt-LT" w:eastAsia="lt-LT"/>
        </w:rPr>
      </w:pPr>
    </w:p>
    <w:p w14:paraId="644D2E43"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 {mm MMMM}</w:t>
      </w:r>
    </w:p>
    <w:p w14:paraId="7FF49DD9" w14:textId="77777777" w:rsidR="00476C91" w:rsidRDefault="00476C91">
      <w:pPr>
        <w:spacing w:after="0" w:line="240" w:lineRule="auto"/>
        <w:rPr>
          <w:rFonts w:ascii="Times New Roman" w:eastAsia="Times New Roman" w:hAnsi="Times New Roman" w:cs="Times New Roman"/>
          <w:lang w:val="lt-LT" w:eastAsia="lt-LT"/>
        </w:rPr>
      </w:pPr>
    </w:p>
    <w:p w14:paraId="6658820B" w14:textId="77777777" w:rsidR="00476C91" w:rsidRDefault="00476C91">
      <w:pPr>
        <w:spacing w:after="0" w:line="240" w:lineRule="auto"/>
        <w:rPr>
          <w:rFonts w:ascii="Times New Roman" w:eastAsia="Times New Roman" w:hAnsi="Times New Roman" w:cs="Times New Roman"/>
          <w:lang w:val="lt-LT" w:eastAsia="lt-LT"/>
        </w:rPr>
      </w:pPr>
    </w:p>
    <w:p w14:paraId="6C81D5B5"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4BF0684E" w14:textId="77777777" w:rsidR="00476C91" w:rsidRDefault="00476C91">
      <w:pPr>
        <w:spacing w:after="0" w:line="240" w:lineRule="auto"/>
        <w:rPr>
          <w:rFonts w:ascii="Times New Roman" w:eastAsia="Times New Roman" w:hAnsi="Times New Roman" w:cs="Times New Roman"/>
          <w:lang w:val="lt-LT" w:eastAsia="lt-LT"/>
        </w:rPr>
      </w:pPr>
    </w:p>
    <w:p w14:paraId="60DE535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aukštesnėje kaip 25 </w:t>
      </w:r>
      <w:r>
        <w:rPr>
          <w:rFonts w:ascii="Symbol" w:eastAsia="Symbol" w:hAnsi="Symbol" w:cs="Symbol"/>
          <w:lang w:val="lt-LT" w:eastAsia="lt-LT"/>
        </w:rPr>
        <w:t></w:t>
      </w:r>
      <w:r>
        <w:rPr>
          <w:rFonts w:ascii="Times New Roman" w:eastAsia="Times New Roman" w:hAnsi="Times New Roman" w:cs="Times New Roman"/>
          <w:lang w:val="lt-LT" w:eastAsia="lt-LT"/>
        </w:rPr>
        <w:t>C temperatūroje.</w:t>
      </w:r>
    </w:p>
    <w:p w14:paraId="4C3157F3" w14:textId="77777777" w:rsidR="00476C91" w:rsidRDefault="00A5263C">
      <w:pPr>
        <w:spacing w:after="0" w:line="240" w:lineRule="auto"/>
        <w:jc w:val="both"/>
        <w:rPr>
          <w:rFonts w:ascii="Times New Roman" w:eastAsia="Times New Roman" w:hAnsi="Times New Roman" w:cs="Times New Roman"/>
          <w:color w:val="000000"/>
          <w:lang w:val="lt-LT" w:eastAsia="lt-LT"/>
        </w:rPr>
      </w:pPr>
      <w:r>
        <w:rPr>
          <w:rFonts w:ascii="Times New Roman" w:eastAsia="Times New Roman" w:hAnsi="Times New Roman" w:cs="Times New Roman"/>
          <w:lang w:val="lt-LT" w:eastAsia="lt-LT"/>
        </w:rPr>
        <w:t>Laikyti gamintojo pakuotėje, kad vaistas būtų apsaugotas nuo drėgmės.</w:t>
      </w:r>
    </w:p>
    <w:p w14:paraId="1C07E976" w14:textId="77777777" w:rsidR="00476C91" w:rsidRDefault="00476C91">
      <w:pPr>
        <w:spacing w:after="0" w:line="240" w:lineRule="auto"/>
        <w:rPr>
          <w:rFonts w:ascii="Times New Roman" w:eastAsia="Times New Roman" w:hAnsi="Times New Roman" w:cs="Times New Roman"/>
          <w:lang w:val="lt-LT" w:eastAsia="lt-LT"/>
        </w:rPr>
      </w:pPr>
    </w:p>
    <w:p w14:paraId="769401B8" w14:textId="77777777" w:rsidR="00476C91" w:rsidRDefault="00476C91">
      <w:pPr>
        <w:spacing w:after="0" w:line="240" w:lineRule="auto"/>
        <w:rPr>
          <w:rFonts w:ascii="Times New Roman" w:eastAsia="Times New Roman" w:hAnsi="Times New Roman" w:cs="Times New Roman"/>
          <w:lang w:val="lt-LT" w:eastAsia="lt-LT"/>
        </w:rPr>
      </w:pPr>
    </w:p>
    <w:p w14:paraId="2712F658"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1D81433F" w14:textId="77777777" w:rsidR="00476C91" w:rsidRDefault="00476C91">
      <w:pPr>
        <w:spacing w:after="0" w:line="240" w:lineRule="auto"/>
        <w:rPr>
          <w:rFonts w:ascii="Times New Roman" w:eastAsia="Times New Roman" w:hAnsi="Times New Roman" w:cs="Times New Roman"/>
          <w:lang w:val="lt-LT" w:eastAsia="lt-LT"/>
        </w:rPr>
      </w:pPr>
    </w:p>
    <w:p w14:paraId="02FD80FC" w14:textId="77777777" w:rsidR="00476C91" w:rsidRDefault="00476C91">
      <w:pPr>
        <w:spacing w:after="0" w:line="240" w:lineRule="auto"/>
        <w:rPr>
          <w:rFonts w:ascii="Times New Roman" w:eastAsia="Times New Roman" w:hAnsi="Times New Roman" w:cs="Times New Roman"/>
          <w:lang w:val="lt-LT" w:eastAsia="lt-LT"/>
        </w:rPr>
      </w:pPr>
    </w:p>
    <w:p w14:paraId="524A06C2"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REGISTRUOTOJO</w:t>
      </w:r>
      <w:r>
        <w:rPr>
          <w:rFonts w:ascii="Times New Roman" w:eastAsia="Times New Roman" w:hAnsi="Times New Roman" w:cs="Times New Roman"/>
          <w:b/>
          <w:lang w:val="lt-LT" w:eastAsia="lt-LT"/>
        </w:rPr>
        <w:t xml:space="preserve"> PAVADINIMAS IR ADRESAS</w:t>
      </w:r>
    </w:p>
    <w:p w14:paraId="7CF217B1" w14:textId="77777777" w:rsidR="00476C91" w:rsidRDefault="00476C91">
      <w:pPr>
        <w:spacing w:after="0" w:line="240" w:lineRule="auto"/>
        <w:rPr>
          <w:rFonts w:ascii="Times New Roman" w:eastAsia="Times New Roman" w:hAnsi="Times New Roman" w:cs="Times New Roman"/>
          <w:lang w:val="lt-LT" w:eastAsia="lt-LT"/>
        </w:rPr>
      </w:pPr>
    </w:p>
    <w:p w14:paraId="6E83E2A0" w14:textId="15FD794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549A01BF" w14:textId="382267C5"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3341CC56" w14:textId="1AF3B54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7E48D1C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4AA5F8D8" w14:textId="77777777" w:rsidR="00476C91" w:rsidRDefault="00476C91">
      <w:pPr>
        <w:spacing w:after="0" w:line="240" w:lineRule="auto"/>
        <w:rPr>
          <w:rFonts w:ascii="Times New Roman" w:eastAsia="Times New Roman" w:hAnsi="Times New Roman" w:cs="Times New Roman"/>
          <w:lang w:val="lt-LT" w:eastAsia="lt-LT"/>
        </w:rPr>
      </w:pPr>
    </w:p>
    <w:p w14:paraId="5C48600B" w14:textId="77777777" w:rsidR="00476C91" w:rsidRDefault="00476C91">
      <w:pPr>
        <w:spacing w:after="0" w:line="240" w:lineRule="auto"/>
        <w:rPr>
          <w:rFonts w:ascii="Times New Roman" w:eastAsia="Times New Roman" w:hAnsi="Times New Roman" w:cs="Times New Roman"/>
          <w:lang w:val="lt-LT" w:eastAsia="lt-LT"/>
        </w:rPr>
      </w:pPr>
    </w:p>
    <w:p w14:paraId="5F995D36"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t>REGISTRACIJOS PAŽYMĖJIMO NUMERIS (-IAI)</w:t>
      </w:r>
    </w:p>
    <w:p w14:paraId="1999CAF1" w14:textId="77777777" w:rsidR="00476C91" w:rsidRDefault="00476C91">
      <w:pPr>
        <w:spacing w:after="0" w:line="240" w:lineRule="auto"/>
        <w:rPr>
          <w:rFonts w:ascii="Times New Roman" w:eastAsia="Times New Roman" w:hAnsi="Times New Roman" w:cs="Times New Roman"/>
          <w:lang w:val="lt-LT" w:eastAsia="lt-LT"/>
        </w:rPr>
      </w:pPr>
    </w:p>
    <w:p w14:paraId="3C0B4FBA" w14:textId="77777777" w:rsidR="00476C91" w:rsidRDefault="00A5263C">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N10 - LT/1/95/0640/001</w:t>
      </w:r>
    </w:p>
    <w:p w14:paraId="18FE53B0" w14:textId="77777777" w:rsidR="00476C91" w:rsidRDefault="00A5263C">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N14 - LT/1/95/0640/002</w:t>
      </w:r>
    </w:p>
    <w:p w14:paraId="6FDD347E" w14:textId="77777777" w:rsidR="00476C91" w:rsidRDefault="00476C91">
      <w:pPr>
        <w:spacing w:after="0" w:line="240" w:lineRule="auto"/>
        <w:rPr>
          <w:rFonts w:ascii="Times New Roman" w:eastAsia="Times New Roman" w:hAnsi="Times New Roman" w:cs="Times New Roman"/>
          <w:lang w:val="lt-LT" w:eastAsia="lt-LT"/>
        </w:rPr>
      </w:pPr>
    </w:p>
    <w:p w14:paraId="1433B066" w14:textId="77777777" w:rsidR="00476C91" w:rsidRDefault="00476C91">
      <w:pPr>
        <w:spacing w:after="0" w:line="240" w:lineRule="auto"/>
        <w:rPr>
          <w:rFonts w:ascii="Times New Roman" w:eastAsia="Times New Roman" w:hAnsi="Times New Roman" w:cs="Times New Roman"/>
          <w:lang w:val="lt-LT" w:eastAsia="lt-LT"/>
        </w:rPr>
      </w:pPr>
    </w:p>
    <w:p w14:paraId="1E02FED1"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73F64F85" w14:textId="77777777" w:rsidR="00476C91" w:rsidRDefault="00476C91">
      <w:pPr>
        <w:spacing w:after="0" w:line="240" w:lineRule="auto"/>
        <w:rPr>
          <w:rFonts w:ascii="Times New Roman" w:eastAsia="Times New Roman" w:hAnsi="Times New Roman" w:cs="Times New Roman"/>
          <w:lang w:val="lt-LT" w:eastAsia="lt-LT"/>
        </w:rPr>
      </w:pPr>
    </w:p>
    <w:p w14:paraId="4B5598FA"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Lot {numeris}</w:t>
      </w:r>
    </w:p>
    <w:p w14:paraId="2DDA8BCF" w14:textId="77777777" w:rsidR="00476C91" w:rsidRDefault="00476C91">
      <w:pPr>
        <w:spacing w:after="0" w:line="240" w:lineRule="auto"/>
        <w:rPr>
          <w:rFonts w:ascii="Times New Roman" w:eastAsia="Times New Roman" w:hAnsi="Times New Roman" w:cs="Times New Roman"/>
          <w:lang w:val="lt-LT" w:eastAsia="lt-LT"/>
        </w:rPr>
      </w:pPr>
    </w:p>
    <w:p w14:paraId="343247A3" w14:textId="77777777" w:rsidR="00476C91" w:rsidRDefault="00476C91">
      <w:pPr>
        <w:spacing w:after="0" w:line="240" w:lineRule="auto"/>
        <w:rPr>
          <w:rFonts w:ascii="Times New Roman" w:eastAsia="Times New Roman" w:hAnsi="Times New Roman" w:cs="Times New Roman"/>
          <w:lang w:val="lt-LT" w:eastAsia="lt-LT"/>
        </w:rPr>
      </w:pPr>
    </w:p>
    <w:p w14:paraId="07F2FDFA"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1006176C" w14:textId="77777777" w:rsidR="00476C91" w:rsidRDefault="00476C91">
      <w:pPr>
        <w:spacing w:after="0" w:line="240" w:lineRule="auto"/>
        <w:rPr>
          <w:rFonts w:ascii="Times New Roman" w:eastAsia="Times New Roman" w:hAnsi="Times New Roman" w:cs="Times New Roman"/>
          <w:lang w:val="lt-LT" w:eastAsia="lt-LT"/>
        </w:rPr>
      </w:pPr>
    </w:p>
    <w:p w14:paraId="54BD352B"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79AD8F87" w14:textId="77777777" w:rsidR="00476C91" w:rsidRDefault="00476C91">
      <w:pPr>
        <w:spacing w:after="0" w:line="240" w:lineRule="auto"/>
        <w:rPr>
          <w:rFonts w:ascii="Times New Roman" w:eastAsia="Times New Roman" w:hAnsi="Times New Roman" w:cs="Times New Roman"/>
          <w:lang w:val="lt-LT" w:eastAsia="lt-LT"/>
        </w:rPr>
      </w:pPr>
    </w:p>
    <w:p w14:paraId="1268373D" w14:textId="77777777" w:rsidR="00476C91" w:rsidRDefault="00476C91">
      <w:pPr>
        <w:spacing w:after="0" w:line="240" w:lineRule="auto"/>
        <w:rPr>
          <w:rFonts w:ascii="Times New Roman" w:eastAsia="Times New Roman" w:hAnsi="Times New Roman" w:cs="Times New Roman"/>
          <w:lang w:val="lt-LT" w:eastAsia="lt-LT"/>
        </w:rPr>
      </w:pPr>
    </w:p>
    <w:p w14:paraId="431BE91D"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20CAE217" w14:textId="77777777" w:rsidR="00476C91" w:rsidRDefault="00476C91">
      <w:pPr>
        <w:spacing w:after="0" w:line="240" w:lineRule="auto"/>
        <w:rPr>
          <w:rFonts w:ascii="Times New Roman" w:eastAsia="Times New Roman" w:hAnsi="Times New Roman" w:cs="Times New Roman"/>
          <w:lang w:val="lt-LT" w:eastAsia="lt-LT"/>
        </w:rPr>
      </w:pPr>
    </w:p>
    <w:p w14:paraId="22505D0E" w14:textId="77777777" w:rsidR="00476C91" w:rsidRDefault="00476C91">
      <w:pPr>
        <w:spacing w:after="0" w:line="240" w:lineRule="auto"/>
        <w:rPr>
          <w:rFonts w:ascii="Times New Roman" w:eastAsia="Times New Roman" w:hAnsi="Times New Roman" w:cs="Times New Roman"/>
          <w:lang w:val="lt-LT" w:eastAsia="lt-LT"/>
        </w:rPr>
      </w:pPr>
    </w:p>
    <w:p w14:paraId="000EAD9E" w14:textId="77777777" w:rsidR="00476C91" w:rsidRDefault="00A5263C">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16. </w:t>
      </w:r>
      <w:r>
        <w:rPr>
          <w:rFonts w:ascii="Times New Roman" w:eastAsia="Times New Roman" w:hAnsi="Times New Roman" w:cs="Times New Roman"/>
          <w:b/>
          <w:lang w:val="lt-LT" w:eastAsia="lt-LT"/>
        </w:rPr>
        <w:tab/>
        <w:t>INFORMACIJA BRAILIO RAŠTU</w:t>
      </w:r>
    </w:p>
    <w:p w14:paraId="4E273D78" w14:textId="77777777" w:rsidR="00476C91" w:rsidRDefault="00476C91">
      <w:pPr>
        <w:spacing w:after="0" w:line="240" w:lineRule="auto"/>
        <w:rPr>
          <w:rFonts w:ascii="Times New Roman" w:eastAsia="Times New Roman" w:hAnsi="Times New Roman" w:cs="Times New Roman"/>
          <w:b/>
          <w:lang w:val="lt-LT" w:eastAsia="lt-LT"/>
        </w:rPr>
      </w:pPr>
    </w:p>
    <w:p w14:paraId="526E11D7"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500 mg/125 mg </w:t>
      </w:r>
      <w:r>
        <w:rPr>
          <w:rFonts w:ascii="Times New Roman" w:eastAsia="Times New Roman" w:hAnsi="Times New Roman" w:cs="Times New Roman"/>
          <w:highlight w:val="lightGray"/>
          <w:lang w:val="lt-LT" w:eastAsia="lt-LT"/>
        </w:rPr>
        <w:t>disperguojamosios tabletės</w:t>
      </w:r>
    </w:p>
    <w:p w14:paraId="63AF4623" w14:textId="77777777" w:rsidR="00476C91" w:rsidRDefault="00476C91">
      <w:pPr>
        <w:spacing w:after="0" w:line="240" w:lineRule="auto"/>
        <w:rPr>
          <w:rFonts w:ascii="Times New Roman" w:eastAsia="Times New Roman" w:hAnsi="Times New Roman" w:cs="Times New Roman"/>
          <w:lang w:val="lt-LT" w:eastAsia="lt-LT"/>
        </w:rPr>
      </w:pPr>
    </w:p>
    <w:p w14:paraId="56228F2B" w14:textId="77777777" w:rsidR="00476C91" w:rsidRDefault="00476C91">
      <w:pPr>
        <w:tabs>
          <w:tab w:val="left" w:pos="567"/>
        </w:tabs>
        <w:spacing w:after="0" w:line="260" w:lineRule="exact"/>
        <w:rPr>
          <w:rFonts w:ascii="Times New Roman" w:eastAsia="Times New Roman" w:hAnsi="Times New Roman" w:cs="Times New Roman"/>
          <w:highlight w:val="lightGray"/>
          <w:lang w:val="lt-LT" w:eastAsia="en-US"/>
        </w:rPr>
      </w:pPr>
    </w:p>
    <w:p w14:paraId="06DB5864" w14:textId="77777777" w:rsidR="00476C91" w:rsidRDefault="00A5263C">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4"/>
          <w:lang w:val="lt-LT" w:eastAsia="en-US"/>
        </w:rPr>
      </w:pPr>
      <w:r>
        <w:rPr>
          <w:rFonts w:ascii="Times New Roman" w:eastAsia="Times New Roman" w:hAnsi="Times New Roman" w:cs="Times New Roman"/>
          <w:b/>
          <w:szCs w:val="20"/>
          <w:lang w:val="lt-LT" w:eastAsia="en-US"/>
        </w:rPr>
        <w:t>17.</w:t>
      </w:r>
      <w:r>
        <w:rPr>
          <w:rFonts w:ascii="Times New Roman" w:eastAsia="Times New Roman" w:hAnsi="Times New Roman" w:cs="Times New Roman"/>
          <w:b/>
          <w:szCs w:val="20"/>
          <w:lang w:val="lt-LT" w:eastAsia="en-US"/>
        </w:rPr>
        <w:tab/>
        <w:t>UNIKALUS IDENTIFIKATORIUS – 2D BRŪKŠNINIS KODAS</w:t>
      </w:r>
    </w:p>
    <w:p w14:paraId="27DA99CB" w14:textId="77777777" w:rsidR="00476C91" w:rsidRDefault="00476C91">
      <w:pPr>
        <w:tabs>
          <w:tab w:val="left" w:pos="567"/>
        </w:tabs>
        <w:spacing w:after="0" w:line="260" w:lineRule="exact"/>
        <w:rPr>
          <w:rFonts w:ascii="Times New Roman" w:eastAsia="Times New Roman" w:hAnsi="Times New Roman" w:cs="Times New Roman"/>
          <w:szCs w:val="20"/>
          <w:lang w:val="lt-LT" w:eastAsia="en-US"/>
        </w:rPr>
      </w:pPr>
    </w:p>
    <w:p w14:paraId="084AD3B2" w14:textId="77777777" w:rsidR="00476C91" w:rsidRDefault="00A5263C">
      <w:pPr>
        <w:tabs>
          <w:tab w:val="left" w:pos="567"/>
        </w:tabs>
        <w:spacing w:after="0" w:line="260" w:lineRule="exact"/>
        <w:rPr>
          <w:rFonts w:ascii="Times New Roman" w:eastAsia="Times New Roman" w:hAnsi="Times New Roman" w:cs="Times New Roman"/>
          <w:highlight w:val="lightGray"/>
          <w:lang w:val="lt-LT" w:eastAsia="en-US"/>
        </w:rPr>
      </w:pPr>
      <w:r>
        <w:rPr>
          <w:rFonts w:ascii="Times New Roman" w:eastAsia="Times New Roman" w:hAnsi="Times New Roman" w:cs="Times New Roman"/>
          <w:szCs w:val="20"/>
          <w:highlight w:val="lightGray"/>
          <w:lang w:val="lt-LT" w:eastAsia="en-US"/>
        </w:rPr>
        <w:t>2D brūkšninis kodas su nurodytu unikaliu identifikatoriumi.</w:t>
      </w:r>
    </w:p>
    <w:p w14:paraId="39A80A10" w14:textId="77777777" w:rsidR="00476C91" w:rsidRDefault="00476C91">
      <w:pPr>
        <w:tabs>
          <w:tab w:val="left" w:pos="567"/>
        </w:tabs>
        <w:spacing w:after="0" w:line="260" w:lineRule="exact"/>
        <w:rPr>
          <w:rFonts w:ascii="Times New Roman" w:eastAsia="Times New Roman" w:hAnsi="Times New Roman" w:cs="Times New Roman"/>
          <w:szCs w:val="20"/>
          <w:lang w:val="lt-LT" w:eastAsia="en-US"/>
        </w:rPr>
      </w:pPr>
    </w:p>
    <w:p w14:paraId="7E96DCB4" w14:textId="77777777" w:rsidR="00476C91" w:rsidRDefault="00476C91">
      <w:pPr>
        <w:tabs>
          <w:tab w:val="left" w:pos="567"/>
        </w:tabs>
        <w:spacing w:after="0" w:line="260" w:lineRule="exact"/>
        <w:rPr>
          <w:rFonts w:ascii="Times New Roman" w:eastAsia="Times New Roman" w:hAnsi="Times New Roman" w:cs="Times New Roman"/>
          <w:szCs w:val="20"/>
          <w:lang w:val="lt-LT" w:eastAsia="en-US"/>
        </w:rPr>
      </w:pPr>
    </w:p>
    <w:p w14:paraId="7C9DDDDF" w14:textId="77777777" w:rsidR="00476C91" w:rsidRDefault="00A5263C">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0"/>
          <w:lang w:val="lt-LT" w:eastAsia="en-US"/>
        </w:rPr>
      </w:pPr>
      <w:r>
        <w:rPr>
          <w:rFonts w:ascii="Times New Roman" w:eastAsia="Times New Roman" w:hAnsi="Times New Roman" w:cs="Times New Roman"/>
          <w:b/>
          <w:szCs w:val="20"/>
          <w:lang w:val="lt-LT" w:eastAsia="en-US"/>
        </w:rPr>
        <w:t>18.</w:t>
      </w:r>
      <w:r>
        <w:rPr>
          <w:rFonts w:ascii="Times New Roman" w:eastAsia="Times New Roman" w:hAnsi="Times New Roman" w:cs="Times New Roman"/>
          <w:b/>
          <w:szCs w:val="20"/>
          <w:lang w:val="lt-LT" w:eastAsia="en-US"/>
        </w:rPr>
        <w:tab/>
        <w:t>UNIKALUS IDENTIFIKATORIUS – ŽMONĖMS SUPRANTAMI DUOMENYS</w:t>
      </w:r>
    </w:p>
    <w:p w14:paraId="4F55B736" w14:textId="77777777" w:rsidR="00476C91" w:rsidRDefault="00476C91">
      <w:pPr>
        <w:tabs>
          <w:tab w:val="left" w:pos="567"/>
        </w:tabs>
        <w:spacing w:after="0" w:line="260" w:lineRule="exact"/>
        <w:rPr>
          <w:rFonts w:ascii="Times New Roman" w:eastAsia="Times New Roman" w:hAnsi="Times New Roman" w:cs="Times New Roman"/>
          <w:szCs w:val="20"/>
          <w:lang w:val="lt-LT" w:eastAsia="en-US"/>
        </w:rPr>
      </w:pPr>
    </w:p>
    <w:p w14:paraId="26626E8E" w14:textId="77777777" w:rsidR="00476C91" w:rsidRDefault="00A5263C">
      <w:pPr>
        <w:tabs>
          <w:tab w:val="left" w:pos="567"/>
        </w:tabs>
        <w:spacing w:after="0" w:line="260" w:lineRule="exact"/>
        <w:rPr>
          <w:rFonts w:ascii="Times New Roman" w:eastAsia="Times New Roman" w:hAnsi="Times New Roman" w:cs="Times New Roman"/>
          <w:color w:val="008000"/>
          <w:lang w:val="lt-LT" w:eastAsia="en-US"/>
        </w:rPr>
      </w:pPr>
      <w:r>
        <w:rPr>
          <w:rFonts w:ascii="Times New Roman" w:eastAsia="Times New Roman" w:hAnsi="Times New Roman" w:cs="Times New Roman"/>
          <w:szCs w:val="20"/>
          <w:lang w:val="lt-LT" w:eastAsia="en-US"/>
        </w:rPr>
        <w:t>PC: {numeris}</w:t>
      </w:r>
    </w:p>
    <w:p w14:paraId="2938128E" w14:textId="77777777" w:rsidR="00476C91" w:rsidRDefault="00A5263C">
      <w:pPr>
        <w:tabs>
          <w:tab w:val="left" w:pos="567"/>
        </w:tabs>
        <w:spacing w:after="0" w:line="260" w:lineRule="exact"/>
        <w:rPr>
          <w:rFonts w:ascii="Times New Roman" w:eastAsia="Times New Roman" w:hAnsi="Times New Roman" w:cs="Times New Roman"/>
          <w:lang w:val="lt-LT" w:eastAsia="en-US"/>
        </w:rPr>
      </w:pPr>
      <w:r>
        <w:rPr>
          <w:rFonts w:ascii="Times New Roman" w:eastAsia="Times New Roman" w:hAnsi="Times New Roman" w:cs="Times New Roman"/>
          <w:szCs w:val="20"/>
          <w:lang w:val="lt-LT" w:eastAsia="en-US"/>
        </w:rPr>
        <w:t>SN: {numeris}</w:t>
      </w:r>
    </w:p>
    <w:p w14:paraId="672CAAAC"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0"/>
          <w:highlight w:val="lightGray"/>
          <w:lang w:val="lt-LT" w:eastAsia="en-US"/>
        </w:rPr>
        <w:t>NN: {numeris}</w:t>
      </w:r>
      <w:r w:rsidRPr="00A9523D">
        <w:rPr>
          <w:lang w:val="lt-LT"/>
        </w:rPr>
        <w:br w:type="page"/>
      </w:r>
    </w:p>
    <w:p w14:paraId="379C8790" w14:textId="77777777" w:rsidR="00476C91" w:rsidRDefault="00A5263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LIZDINIŲ PLOKŠTELIŲ ARBA DVISLUOKSNIŲ JUOSTELIŲ</w:t>
      </w:r>
    </w:p>
    <w:p w14:paraId="0B097B8E" w14:textId="77777777" w:rsidR="00476C91" w:rsidRDefault="00476C91">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p>
    <w:p w14:paraId="05D59AB5" w14:textId="77777777" w:rsidR="00476C91" w:rsidRDefault="00A5263C">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LIZDINĖ PLOKŠTELĖ</w:t>
      </w:r>
    </w:p>
    <w:p w14:paraId="6E9CB3FE" w14:textId="77777777" w:rsidR="00476C91" w:rsidRDefault="00476C91">
      <w:pPr>
        <w:spacing w:after="0" w:line="240" w:lineRule="auto"/>
        <w:rPr>
          <w:rFonts w:ascii="Times New Roman" w:eastAsia="Times New Roman" w:hAnsi="Times New Roman" w:cs="Times New Roman"/>
          <w:lang w:val="lt-LT" w:eastAsia="lt-LT"/>
        </w:rPr>
      </w:pPr>
    </w:p>
    <w:p w14:paraId="0CB217DB" w14:textId="77777777" w:rsidR="00476C91" w:rsidRDefault="00476C91">
      <w:pPr>
        <w:spacing w:after="0" w:line="240" w:lineRule="auto"/>
        <w:rPr>
          <w:rFonts w:ascii="Times New Roman" w:eastAsia="Times New Roman" w:hAnsi="Times New Roman" w:cs="Times New Roman"/>
          <w:lang w:val="lt-LT" w:eastAsia="lt-LT"/>
        </w:rPr>
      </w:pPr>
    </w:p>
    <w:p w14:paraId="2749D459"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56641F1D" w14:textId="77777777" w:rsidR="00476C91" w:rsidRDefault="00476C91">
      <w:pPr>
        <w:spacing w:after="0" w:line="240" w:lineRule="auto"/>
        <w:rPr>
          <w:rFonts w:ascii="Times New Roman" w:eastAsia="Times New Roman" w:hAnsi="Times New Roman" w:cs="Times New Roman"/>
          <w:lang w:val="lt-LT" w:eastAsia="lt-LT"/>
        </w:rPr>
      </w:pPr>
    </w:p>
    <w:p w14:paraId="5A0A91F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500 mg/125 mg disperguojamosios tabletės</w:t>
      </w:r>
    </w:p>
    <w:p w14:paraId="4064977C" w14:textId="5F14B0D9" w:rsidR="00476C91" w:rsidRDefault="008555F9">
      <w:pPr>
        <w:spacing w:after="0" w:line="240" w:lineRule="auto"/>
        <w:rPr>
          <w:rFonts w:ascii="Times New Roman" w:eastAsia="Times New Roman" w:hAnsi="Times New Roman" w:cs="Times New Roman"/>
          <w:lang w:val="lt-LT" w:eastAsia="lt-LT"/>
        </w:rPr>
      </w:pPr>
      <w:r>
        <w:rPr>
          <w:rFonts w:ascii="Times New Roman" w:eastAsiaTheme="minorHAnsi" w:hAnsi="Times New Roman" w:cs="Times New Roman"/>
          <w:lang w:val="lt-LT" w:eastAsia="en-US"/>
        </w:rPr>
        <w:t>amoxicillinum/acidum clavulanicum</w:t>
      </w:r>
    </w:p>
    <w:p w14:paraId="6E1433EE" w14:textId="77777777" w:rsidR="00476C91" w:rsidRDefault="00476C91">
      <w:pPr>
        <w:spacing w:after="0" w:line="240" w:lineRule="auto"/>
        <w:rPr>
          <w:rFonts w:ascii="Times New Roman" w:eastAsia="Times New Roman" w:hAnsi="Times New Roman" w:cs="Times New Roman"/>
          <w:lang w:val="lt-LT" w:eastAsia="lt-LT"/>
        </w:rPr>
      </w:pPr>
    </w:p>
    <w:p w14:paraId="18192108"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REGISTRUOTOJO</w:t>
      </w:r>
      <w:r>
        <w:rPr>
          <w:rFonts w:ascii="Times New Roman" w:eastAsia="Times New Roman" w:hAnsi="Times New Roman" w:cs="Times New Roman"/>
          <w:b/>
          <w:lang w:val="lt-LT" w:eastAsia="lt-LT"/>
        </w:rPr>
        <w:t xml:space="preserve"> PAVADINIMAS</w:t>
      </w:r>
    </w:p>
    <w:p w14:paraId="1714F538" w14:textId="77777777" w:rsidR="00476C91" w:rsidRDefault="00476C91">
      <w:pPr>
        <w:spacing w:after="0" w:line="240" w:lineRule="auto"/>
        <w:rPr>
          <w:rFonts w:ascii="Times New Roman" w:eastAsia="Times New Roman" w:hAnsi="Times New Roman" w:cs="Times New Roman"/>
          <w:lang w:val="lt-LT" w:eastAsia="lt-LT"/>
        </w:rPr>
      </w:pPr>
    </w:p>
    <w:p w14:paraId="1A10197F" w14:textId="7FCB9424" w:rsidR="00476C91" w:rsidRDefault="0010145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w:t>
      </w:r>
    </w:p>
    <w:p w14:paraId="76AEE0CB" w14:textId="77777777" w:rsidR="00476C91" w:rsidRDefault="00476C91">
      <w:pPr>
        <w:spacing w:after="0" w:line="240" w:lineRule="auto"/>
        <w:rPr>
          <w:rFonts w:ascii="Times New Roman" w:eastAsia="Times New Roman" w:hAnsi="Times New Roman" w:cs="Times New Roman"/>
          <w:lang w:val="lt-LT" w:eastAsia="lt-LT"/>
        </w:rPr>
      </w:pPr>
    </w:p>
    <w:p w14:paraId="2DF2CCC6" w14:textId="77777777" w:rsidR="00476C91" w:rsidRDefault="00476C91">
      <w:pPr>
        <w:spacing w:after="0" w:line="240" w:lineRule="auto"/>
        <w:rPr>
          <w:rFonts w:ascii="Times New Roman" w:eastAsia="Times New Roman" w:hAnsi="Times New Roman" w:cs="Times New Roman"/>
          <w:lang w:val="lt-LT" w:eastAsia="lt-LT"/>
        </w:rPr>
      </w:pPr>
    </w:p>
    <w:p w14:paraId="56A699AD" w14:textId="77777777" w:rsidR="00476C91" w:rsidRDefault="00A5263C">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50626234" w14:textId="77777777" w:rsidR="00476C91" w:rsidRDefault="00476C91">
      <w:pPr>
        <w:spacing w:after="0" w:line="240" w:lineRule="auto"/>
        <w:rPr>
          <w:rFonts w:ascii="Times New Roman" w:eastAsia="Times New Roman" w:hAnsi="Times New Roman" w:cs="Times New Roman"/>
          <w:lang w:val="lt-LT" w:eastAsia="lt-LT"/>
        </w:rPr>
      </w:pPr>
    </w:p>
    <w:p w14:paraId="695E555B"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 xml:space="preserve">EXP </w:t>
      </w:r>
      <w:r>
        <w:rPr>
          <w:rFonts w:ascii="Times New Roman" w:eastAsia="Times New Roman" w:hAnsi="Times New Roman" w:cs="Times New Roman"/>
          <w:lang w:val="lt-LT" w:eastAsia="lt-LT"/>
        </w:rPr>
        <w:t>{mm MMMM}</w:t>
      </w:r>
    </w:p>
    <w:p w14:paraId="62FD768C" w14:textId="77777777" w:rsidR="00476C91" w:rsidRDefault="00476C91">
      <w:pPr>
        <w:spacing w:after="0" w:line="240" w:lineRule="auto"/>
        <w:rPr>
          <w:rFonts w:ascii="Times New Roman" w:eastAsia="Times New Roman" w:hAnsi="Times New Roman" w:cs="Times New Roman"/>
          <w:lang w:val="lt-LT" w:eastAsia="lt-LT"/>
        </w:rPr>
      </w:pPr>
    </w:p>
    <w:p w14:paraId="30B9C7AE" w14:textId="77777777" w:rsidR="00476C91" w:rsidRDefault="00476C91">
      <w:pPr>
        <w:spacing w:after="0" w:line="240" w:lineRule="auto"/>
        <w:rPr>
          <w:rFonts w:ascii="Times New Roman" w:eastAsia="Times New Roman" w:hAnsi="Times New Roman" w:cs="Times New Roman"/>
          <w:lang w:val="lt-LT" w:eastAsia="lt-LT"/>
        </w:rPr>
      </w:pPr>
    </w:p>
    <w:p w14:paraId="622E2A7C"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SERIJOS NUMERIS</w:t>
      </w:r>
    </w:p>
    <w:p w14:paraId="2020D3CE" w14:textId="77777777" w:rsidR="00476C91" w:rsidRDefault="00476C91">
      <w:pPr>
        <w:spacing w:after="0" w:line="240" w:lineRule="auto"/>
        <w:rPr>
          <w:rFonts w:ascii="Times New Roman" w:eastAsia="Times New Roman" w:hAnsi="Times New Roman" w:cs="Times New Roman"/>
          <w:lang w:val="lt-LT" w:eastAsia="lt-LT"/>
        </w:rPr>
      </w:pPr>
    </w:p>
    <w:p w14:paraId="266A49D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 xml:space="preserve">Lot </w:t>
      </w:r>
      <w:r>
        <w:rPr>
          <w:rFonts w:ascii="Times New Roman" w:eastAsia="Times New Roman" w:hAnsi="Times New Roman" w:cs="Times New Roman"/>
          <w:lang w:val="lt-LT" w:eastAsia="lt-LT"/>
        </w:rPr>
        <w:t>{numeris}</w:t>
      </w:r>
    </w:p>
    <w:p w14:paraId="56A0C727" w14:textId="77777777" w:rsidR="00476C91" w:rsidRDefault="00476C91">
      <w:pPr>
        <w:spacing w:after="0" w:line="240" w:lineRule="auto"/>
        <w:rPr>
          <w:rFonts w:ascii="Times New Roman" w:eastAsia="Times New Roman" w:hAnsi="Times New Roman" w:cs="Times New Roman"/>
          <w:lang w:val="lt-LT" w:eastAsia="lt-LT"/>
        </w:rPr>
      </w:pPr>
    </w:p>
    <w:p w14:paraId="71050685" w14:textId="77777777" w:rsidR="00476C91" w:rsidRDefault="00476C91">
      <w:pPr>
        <w:spacing w:after="0" w:line="240" w:lineRule="auto"/>
        <w:rPr>
          <w:rFonts w:ascii="Times New Roman" w:eastAsia="Times New Roman" w:hAnsi="Times New Roman" w:cs="Times New Roman"/>
          <w:b/>
          <w:lang w:val="lt-LT" w:eastAsia="x-none"/>
        </w:rPr>
      </w:pPr>
    </w:p>
    <w:p w14:paraId="68D816F9" w14:textId="77777777" w:rsidR="00476C91" w:rsidRDefault="00A5263C">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KITA</w:t>
      </w:r>
    </w:p>
    <w:p w14:paraId="44F635A2" w14:textId="77777777" w:rsidR="00476C91" w:rsidRDefault="00476C91">
      <w:pPr>
        <w:spacing w:after="0" w:line="240" w:lineRule="auto"/>
        <w:rPr>
          <w:rFonts w:ascii="Times New Roman" w:eastAsia="Times New Roman" w:hAnsi="Times New Roman" w:cs="Times New Roman"/>
          <w:b/>
          <w:lang w:val="lt-LT" w:eastAsia="x-none"/>
        </w:rPr>
      </w:pPr>
    </w:p>
    <w:p w14:paraId="34746643" w14:textId="77777777" w:rsidR="00476C91" w:rsidRDefault="00476C91">
      <w:pPr>
        <w:spacing w:after="0" w:line="240" w:lineRule="auto"/>
        <w:rPr>
          <w:rFonts w:ascii="Times New Roman" w:eastAsia="Times New Roman" w:hAnsi="Times New Roman" w:cs="Times New Roman"/>
          <w:b/>
          <w:lang w:val="lt-LT" w:eastAsia="x-none"/>
        </w:rPr>
      </w:pPr>
    </w:p>
    <w:p w14:paraId="7083ED15" w14:textId="77777777" w:rsidR="00476C91" w:rsidRPr="003C663A" w:rsidRDefault="00A5263C">
      <w:pPr>
        <w:spacing w:after="0" w:line="240" w:lineRule="auto"/>
        <w:rPr>
          <w:lang w:val="fi-FI"/>
        </w:rPr>
      </w:pPr>
      <w:r w:rsidRPr="003C663A">
        <w:rPr>
          <w:lang w:val="fi-FI"/>
        </w:rPr>
        <w:br w:type="page"/>
      </w:r>
    </w:p>
    <w:p w14:paraId="102B292E"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2D78893"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19F5875"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591126F1"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20FCC5D"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331FBE70"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3D9A06F"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2EECB9B0"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A9C55FA"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A9B24C5"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5CDE884F"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0202A5F"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D065906"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7922535"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CAA168F"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7430172E"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73F6387E"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7E2327C"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BB78A80"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5B4926F7"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2068C319"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E11691A"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2CF9EE2D" w14:textId="77777777" w:rsidR="00476C91" w:rsidRDefault="00476C91">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B330533"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2" w:name="_Toc129243137"/>
      <w:bookmarkStart w:id="3" w:name="_Toc129243262"/>
      <w:r>
        <w:rPr>
          <w:rFonts w:ascii="Times New Roman" w:eastAsia="Times New Roman" w:hAnsi="Times New Roman" w:cs="Times New Roman"/>
          <w:b/>
          <w:caps/>
          <w:lang w:val="lt-LT" w:eastAsia="en-US"/>
        </w:rPr>
        <w:t>B. PAKUOTĖS LAPELIS</w:t>
      </w:r>
      <w:bookmarkEnd w:id="2"/>
      <w:bookmarkEnd w:id="3"/>
      <w:r w:rsidRPr="003C663A">
        <w:rPr>
          <w:lang w:val="fi-FI"/>
        </w:rPr>
        <w:br w:type="page"/>
      </w:r>
    </w:p>
    <w:p w14:paraId="3F5B28A1" w14:textId="77777777" w:rsidR="00476C91" w:rsidRDefault="00A5263C">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lt-LT"/>
        </w:rPr>
        <w:lastRenderedPageBreak/>
        <w:t>Pakuotės lapelis:</w:t>
      </w:r>
      <w:r>
        <w:rPr>
          <w:rFonts w:ascii="Times New Roman" w:eastAsia="Times New Roman" w:hAnsi="Times New Roman" w:cs="Times New Roman"/>
          <w:b/>
          <w:bCs/>
          <w:iCs/>
          <w:lang w:val="lt-LT" w:eastAsia="lt-LT"/>
        </w:rPr>
        <w:t xml:space="preserve"> </w:t>
      </w:r>
      <w:r>
        <w:rPr>
          <w:rFonts w:ascii="Times New Roman" w:eastAsia="Times New Roman" w:hAnsi="Times New Roman" w:cs="Times New Roman"/>
          <w:b/>
          <w:lang w:val="lt-LT" w:eastAsia="lt-LT"/>
        </w:rPr>
        <w:t>informacija pacientui</w:t>
      </w:r>
    </w:p>
    <w:p w14:paraId="27327DAF" w14:textId="77777777" w:rsidR="00476C91" w:rsidRDefault="00476C91">
      <w:pPr>
        <w:spacing w:after="0" w:line="240" w:lineRule="auto"/>
        <w:rPr>
          <w:rFonts w:ascii="Times New Roman" w:eastAsia="Times New Roman" w:hAnsi="Times New Roman" w:cs="Times New Roman"/>
          <w:b/>
          <w:lang w:val="lt-LT" w:eastAsia="x-none"/>
        </w:rPr>
      </w:pPr>
    </w:p>
    <w:p w14:paraId="570C6A34" w14:textId="77777777" w:rsidR="00476C91" w:rsidRDefault="00A5263C">
      <w:pPr>
        <w:tabs>
          <w:tab w:val="left" w:pos="709"/>
        </w:tabs>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500 mg/125 mg disperguojamosios tabletės</w:t>
      </w:r>
    </w:p>
    <w:p w14:paraId="12533F9C" w14:textId="0DB49B5E" w:rsidR="00476C91" w:rsidRDefault="00E43B3B">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w:t>
      </w:r>
      <w:r w:rsidR="00A5263C">
        <w:rPr>
          <w:rFonts w:ascii="Times New Roman" w:eastAsia="Times New Roman" w:hAnsi="Times New Roman" w:cs="Times New Roman"/>
          <w:lang w:val="lt-LT" w:eastAsia="lt-LT"/>
        </w:rPr>
        <w:t>moksicilinas ir klavulano rūgštis</w:t>
      </w:r>
    </w:p>
    <w:p w14:paraId="1EBBFAAC" w14:textId="77777777" w:rsidR="00476C91" w:rsidRDefault="00476C91">
      <w:pPr>
        <w:spacing w:after="0" w:line="240" w:lineRule="auto"/>
        <w:jc w:val="center"/>
        <w:rPr>
          <w:rFonts w:ascii="Times New Roman" w:eastAsia="Times New Roman" w:hAnsi="Times New Roman" w:cs="Times New Roman"/>
          <w:b/>
          <w:lang w:val="lt-LT" w:eastAsia="x-none"/>
        </w:rPr>
      </w:pPr>
    </w:p>
    <w:p w14:paraId="2C8C5866" w14:textId="77777777" w:rsidR="00476C91" w:rsidRDefault="00A5263C">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14:paraId="1F281893" w14:textId="77777777" w:rsidR="00476C91" w:rsidRDefault="00A5263C">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14:paraId="604378DF" w14:textId="77777777" w:rsidR="00476C91" w:rsidRDefault="00A5263C">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14:paraId="1780E911" w14:textId="77777777" w:rsidR="00476C91" w:rsidRDefault="00A5263C">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14:paraId="4779F3C9" w14:textId="77777777" w:rsidR="00476C91" w:rsidRDefault="00A5263C">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14:paraId="2C8A5238" w14:textId="77777777" w:rsidR="00476C91" w:rsidRDefault="00476C91">
      <w:pPr>
        <w:spacing w:after="0" w:line="240" w:lineRule="auto"/>
        <w:rPr>
          <w:rFonts w:ascii="Times New Roman" w:eastAsia="Times New Roman" w:hAnsi="Times New Roman" w:cs="Times New Roman"/>
          <w:lang w:val="lt-LT" w:eastAsia="lt-LT"/>
        </w:rPr>
      </w:pPr>
    </w:p>
    <w:p w14:paraId="5180ECE8" w14:textId="77777777" w:rsidR="00476C91" w:rsidRDefault="00A5263C">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14:paraId="5A0D73D2" w14:textId="77777777" w:rsidR="00476C91" w:rsidRDefault="00476C91">
      <w:pPr>
        <w:spacing w:after="0" w:line="240" w:lineRule="auto"/>
        <w:ind w:left="540" w:hanging="540"/>
        <w:rPr>
          <w:rFonts w:ascii="Times New Roman" w:eastAsia="Times New Roman" w:hAnsi="Times New Roman" w:cs="Times New Roman"/>
          <w:b/>
          <w:lang w:val="lt-LT" w:eastAsia="lt-LT"/>
        </w:rPr>
      </w:pPr>
    </w:p>
    <w:p w14:paraId="51211C93"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14:paraId="7E5212B5"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 xml:space="preserve">Kas žinotina prieš vartojant Amoksiklav </w:t>
      </w:r>
    </w:p>
    <w:p w14:paraId="2DA4ABC2"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 xml:space="preserve">Kaip vartoti Amoksiklav </w:t>
      </w:r>
    </w:p>
    <w:p w14:paraId="215DEAA6"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14:paraId="2AFFAC7C"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 xml:space="preserve">Kaip laikyti Amoksiklav </w:t>
      </w:r>
    </w:p>
    <w:p w14:paraId="2D88E425"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14:paraId="77A523C6" w14:textId="77777777" w:rsidR="00476C91" w:rsidRDefault="00476C91">
      <w:pPr>
        <w:spacing w:after="0" w:line="240" w:lineRule="auto"/>
        <w:rPr>
          <w:rFonts w:ascii="Times New Roman" w:eastAsia="Times New Roman" w:hAnsi="Times New Roman" w:cs="Times New Roman"/>
          <w:lang w:val="lt-LT" w:eastAsia="lt-LT"/>
        </w:rPr>
      </w:pPr>
    </w:p>
    <w:p w14:paraId="155A55F3" w14:textId="77777777" w:rsidR="00476C91" w:rsidRDefault="00476C91">
      <w:pPr>
        <w:spacing w:after="0" w:line="240" w:lineRule="auto"/>
        <w:rPr>
          <w:rFonts w:ascii="Times New Roman" w:eastAsia="Times New Roman" w:hAnsi="Times New Roman" w:cs="Times New Roman"/>
          <w:b/>
          <w:lang w:val="lt-LT" w:eastAsia="x-none"/>
        </w:rPr>
      </w:pPr>
    </w:p>
    <w:p w14:paraId="459FF7DC"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4" w:name="_Toc129243264"/>
      <w:bookmarkStart w:id="5" w:name="_Toc129243139"/>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yra Amoksiklav ir kam jis vartojamas</w:t>
      </w:r>
      <w:bookmarkEnd w:id="4"/>
      <w:bookmarkEnd w:id="5"/>
    </w:p>
    <w:p w14:paraId="24F48FAF" w14:textId="77777777" w:rsidR="00476C91" w:rsidRDefault="00476C91">
      <w:pPr>
        <w:spacing w:after="0" w:line="240" w:lineRule="auto"/>
        <w:rPr>
          <w:rFonts w:ascii="Times New Roman" w:eastAsia="Times New Roman" w:hAnsi="Times New Roman" w:cs="Times New Roman"/>
          <w:b/>
          <w:lang w:val="lt-LT" w:eastAsia="x-none"/>
        </w:rPr>
      </w:pPr>
    </w:p>
    <w:p w14:paraId="5539017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14:paraId="06FA2AB8" w14:textId="77777777" w:rsidR="00476C91" w:rsidRDefault="00476C91">
      <w:pPr>
        <w:spacing w:after="0" w:line="240" w:lineRule="auto"/>
        <w:rPr>
          <w:rFonts w:ascii="Times New Roman" w:eastAsia="Times New Roman" w:hAnsi="Times New Roman" w:cs="Times New Roman"/>
          <w:lang w:val="lt-LT" w:eastAsia="en-US"/>
        </w:rPr>
      </w:pPr>
    </w:p>
    <w:p w14:paraId="46458B5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suaugusiųjų ir vaikų infekcinės ligos:</w:t>
      </w:r>
    </w:p>
    <w:p w14:paraId="74FE7E49" w14:textId="3FFF2576" w:rsidR="00476C91" w:rsidRDefault="007E6A8A">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vidurinės ausies, kaukolės ir veido kaulų ertmių </w:t>
      </w:r>
      <w:r w:rsidR="00A5263C">
        <w:rPr>
          <w:rFonts w:ascii="Times New Roman" w:eastAsia="Times New Roman" w:hAnsi="Times New Roman" w:cs="Times New Roman"/>
          <w:lang w:val="lt-LT" w:eastAsia="en-US"/>
        </w:rPr>
        <w:t>(sinusų) infekcinės ligos;</w:t>
      </w:r>
    </w:p>
    <w:p w14:paraId="623FAAE2" w14:textId="77777777" w:rsidR="00476C91" w:rsidRDefault="00A5263C">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kvėpavimo takų infekcinės ligos;</w:t>
      </w:r>
    </w:p>
    <w:p w14:paraId="3F8B7D63" w14:textId="77777777" w:rsidR="00476C91" w:rsidRDefault="00A5263C">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šlapimo takų infekcinės ligos;</w:t>
      </w:r>
    </w:p>
    <w:p w14:paraId="65561E46" w14:textId="77777777" w:rsidR="00476C91" w:rsidRDefault="00A5263C">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ir minkštųjų audinių infekcinės ligos;</w:t>
      </w:r>
    </w:p>
    <w:p w14:paraId="33D43F11" w14:textId="77777777" w:rsidR="00476C91" w:rsidRDefault="00A5263C">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infekcinės ligos;</w:t>
      </w:r>
    </w:p>
    <w:p w14:paraId="70844EA2" w14:textId="77777777" w:rsidR="00476C91" w:rsidRDefault="00A5263C">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kaulų ir sąnarių infekcinės ligos.</w:t>
      </w:r>
    </w:p>
    <w:p w14:paraId="1EC9866E" w14:textId="77777777" w:rsidR="00476C91" w:rsidRDefault="00476C91">
      <w:pPr>
        <w:spacing w:after="0" w:line="240" w:lineRule="auto"/>
        <w:rPr>
          <w:rFonts w:ascii="Times New Roman" w:eastAsia="Times New Roman" w:hAnsi="Times New Roman" w:cs="Times New Roman"/>
          <w:b/>
          <w:lang w:val="lt-LT" w:eastAsia="x-none"/>
        </w:rPr>
      </w:pPr>
    </w:p>
    <w:p w14:paraId="3436DAE4" w14:textId="77777777" w:rsidR="00476C91" w:rsidRDefault="00476C91">
      <w:pPr>
        <w:spacing w:after="0" w:line="240" w:lineRule="auto"/>
        <w:rPr>
          <w:rFonts w:ascii="Times New Roman" w:eastAsia="Times New Roman" w:hAnsi="Times New Roman" w:cs="Times New Roman"/>
          <w:b/>
          <w:lang w:val="lt-LT" w:eastAsia="x-none"/>
        </w:rPr>
      </w:pPr>
    </w:p>
    <w:p w14:paraId="377827C2"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t>Kas žinotina prieš vartojant Amoksiklav</w:t>
      </w:r>
    </w:p>
    <w:p w14:paraId="179A0988" w14:textId="77777777" w:rsidR="00476C91" w:rsidRDefault="00476C91">
      <w:pPr>
        <w:spacing w:after="0" w:line="240" w:lineRule="auto"/>
        <w:rPr>
          <w:rFonts w:ascii="Times New Roman" w:eastAsia="Times New Roman" w:hAnsi="Times New Roman" w:cs="Times New Roman"/>
          <w:b/>
          <w:lang w:val="lt-LT" w:eastAsia="x-none"/>
        </w:rPr>
      </w:pPr>
    </w:p>
    <w:p w14:paraId="0B6C67E6" w14:textId="34D39F63" w:rsidR="00476C91" w:rsidRDefault="00A5263C">
      <w:pPr>
        <w:tabs>
          <w:tab w:val="left" w:pos="567"/>
        </w:tabs>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Amoksiklav vartoti </w:t>
      </w:r>
      <w:r w:rsidR="00896BA1">
        <w:rPr>
          <w:rFonts w:ascii="Times New Roman" w:eastAsia="Times New Roman" w:hAnsi="Times New Roman" w:cs="Times New Roman"/>
          <w:b/>
          <w:bCs/>
          <w:lang w:val="lt-LT" w:eastAsia="en-US"/>
        </w:rPr>
        <w:t>draudžiama</w:t>
      </w:r>
      <w:r>
        <w:rPr>
          <w:rFonts w:ascii="Times New Roman" w:eastAsia="Times New Roman" w:hAnsi="Times New Roman" w:cs="Times New Roman"/>
          <w:b/>
          <w:bCs/>
          <w:lang w:val="lt-LT" w:eastAsia="en-US"/>
        </w:rPr>
        <w:t>:</w:t>
      </w:r>
    </w:p>
    <w:p w14:paraId="58DA8C97" w14:textId="77777777" w:rsidR="00476C91" w:rsidRDefault="00A5263C">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14:paraId="535052DF" w14:textId="77777777" w:rsidR="00476C91" w:rsidRDefault="00A5263C">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14:paraId="4B8822EE" w14:textId="77777777" w:rsidR="00476C91" w:rsidRDefault="00A5263C">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14:paraId="40B0F035" w14:textId="77777777" w:rsidR="00476C91" w:rsidRDefault="00A5263C">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14:paraId="5EFC02BC" w14:textId="77777777" w:rsidR="00476C91" w:rsidRDefault="00476C91">
      <w:pPr>
        <w:spacing w:after="0" w:line="240" w:lineRule="auto"/>
        <w:ind w:left="567" w:hanging="567"/>
        <w:rPr>
          <w:rFonts w:ascii="Times New Roman" w:eastAsia="Times New Roman" w:hAnsi="Times New Roman" w:cs="Times New Roman"/>
          <w:lang w:val="lt-LT" w:eastAsia="en-US"/>
        </w:rPr>
      </w:pPr>
    </w:p>
    <w:p w14:paraId="0501CC3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t>Jeigu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14:paraId="31039B91" w14:textId="77777777" w:rsidR="00476C91" w:rsidRDefault="00476C91">
      <w:pPr>
        <w:spacing w:after="0" w:line="240" w:lineRule="auto"/>
        <w:rPr>
          <w:rFonts w:ascii="Times New Roman" w:eastAsia="Times New Roman" w:hAnsi="Times New Roman" w:cs="Times New Roman"/>
          <w:b/>
          <w:bCs/>
          <w:lang w:val="lt-LT" w:eastAsia="en-US"/>
        </w:rPr>
      </w:pPr>
    </w:p>
    <w:p w14:paraId="7273D7C0" w14:textId="7777777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14:paraId="6128C4ED"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14:paraId="7417B2C1" w14:textId="77777777" w:rsidR="00476C91" w:rsidRDefault="00A5263C">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jeigu sergate infekcine mononukleoze (ūmine virusine infekcija, pasireiškiančia karščiavimu, gerklės skausmu ir  limfmazgių padidėjimu);</w:t>
      </w:r>
    </w:p>
    <w:p w14:paraId="4C317D37" w14:textId="3A4CE76D" w:rsidR="00476C91" w:rsidRDefault="00896BA1">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esate gydomas nuo</w:t>
      </w:r>
      <w:r w:rsidR="00A5263C">
        <w:rPr>
          <w:rFonts w:ascii="Times New Roman" w:eastAsia="Times New Roman" w:hAnsi="Times New Roman" w:cs="Times New Roman"/>
          <w:lang w:val="lt-LT" w:eastAsia="en-US"/>
        </w:rPr>
        <w:t xml:space="preserve"> kepenų ar inkstų sutrikimų;</w:t>
      </w:r>
    </w:p>
    <w:p w14:paraId="219D7E6D" w14:textId="77777777" w:rsidR="00476C91" w:rsidRDefault="00A5263C">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nereguliariai šlapinatės.</w:t>
      </w:r>
    </w:p>
    <w:p w14:paraId="3207CE1A" w14:textId="77777777" w:rsidR="00476C91" w:rsidRDefault="00476C91">
      <w:pPr>
        <w:spacing w:after="0" w:line="240" w:lineRule="auto"/>
        <w:rPr>
          <w:rFonts w:ascii="Times New Roman" w:eastAsia="Times New Roman" w:hAnsi="Times New Roman" w:cs="Times New Roman"/>
          <w:lang w:val="lt-LT" w:eastAsia="en-US"/>
        </w:rPr>
      </w:pPr>
    </w:p>
    <w:p w14:paraId="707A7F4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yra anksčiau nurodytų aplinkybių, pasitarkite su gydytoju arba vaistininku.</w:t>
      </w:r>
    </w:p>
    <w:p w14:paraId="2670C937" w14:textId="77777777" w:rsidR="00476C91" w:rsidRDefault="00476C91">
      <w:pPr>
        <w:spacing w:after="0" w:line="240" w:lineRule="auto"/>
        <w:rPr>
          <w:rFonts w:ascii="Times New Roman" w:eastAsia="Times New Roman" w:hAnsi="Times New Roman" w:cs="Times New Roman"/>
          <w:lang w:val="lt-LT" w:eastAsia="en-US"/>
        </w:rPr>
      </w:pPr>
    </w:p>
    <w:p w14:paraId="4FE40C5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sukėlė infekcinę ligą.</w:t>
      </w:r>
    </w:p>
    <w:p w14:paraId="7ABA1269"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Atsižvelgdamas į tyrimo rezultatus, gydytojas gali skirti kitokio stiprumo Amoksiklav arba kitą vaistą.</w:t>
      </w:r>
    </w:p>
    <w:p w14:paraId="4F6137CF" w14:textId="77777777" w:rsidR="00476C91" w:rsidRDefault="00476C91">
      <w:pPr>
        <w:spacing w:after="0" w:line="240" w:lineRule="auto"/>
        <w:rPr>
          <w:rFonts w:ascii="Times New Roman" w:eastAsia="Times New Roman" w:hAnsi="Times New Roman" w:cs="Times New Roman"/>
          <w:b/>
          <w:bCs/>
          <w:lang w:val="lt-LT" w:eastAsia="en-US"/>
        </w:rPr>
      </w:pPr>
    </w:p>
    <w:p w14:paraId="5FA6EF2B" w14:textId="77777777" w:rsidR="00476C91" w:rsidRDefault="00A5263C">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14:paraId="22321ED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neatsiranda tam tikrų simptomų, kad būtų kuo mažesnė bet kurių komplikacijų rizika. Žr. </w:t>
      </w:r>
      <w:r>
        <w:rPr>
          <w:rFonts w:ascii="Times New Roman" w:eastAsia="Times New Roman" w:hAnsi="Times New Roman" w:cs="Times New Roman"/>
          <w:bCs/>
          <w:lang w:val="lt-LT" w:eastAsia="en-US"/>
        </w:rPr>
        <w:t>4 skyriaus poskyrį</w:t>
      </w:r>
      <w:r>
        <w:rPr>
          <w:rFonts w:ascii="Times New Roman" w:eastAsia="Times New Roman" w:hAnsi="Times New Roman" w:cs="Times New Roman"/>
          <w:lang w:val="lt-LT" w:eastAsia="en-US"/>
        </w:rPr>
        <w:t xml:space="preserve"> ,,</w:t>
      </w:r>
      <w:r>
        <w:rPr>
          <w:rFonts w:ascii="Times New Roman" w:eastAsia="Times New Roman" w:hAnsi="Times New Roman" w:cs="Times New Roman"/>
          <w:iCs/>
          <w:lang w:val="lt-LT" w:eastAsia="en-US"/>
        </w:rPr>
        <w:t>Būklės, kurių turite saugotis</w:t>
      </w:r>
      <w:r>
        <w:rPr>
          <w:rFonts w:ascii="Times New Roman" w:eastAsia="Times New Roman" w:hAnsi="Times New Roman" w:cs="Times New Roman"/>
          <w:lang w:val="lt-LT" w:eastAsia="en-US"/>
        </w:rPr>
        <w:t>“.</w:t>
      </w:r>
    </w:p>
    <w:p w14:paraId="77D5C5E4" w14:textId="77777777" w:rsidR="00476C91" w:rsidRDefault="00476C91">
      <w:pPr>
        <w:spacing w:after="0" w:line="240" w:lineRule="auto"/>
        <w:rPr>
          <w:rFonts w:ascii="Times New Roman" w:eastAsia="Times New Roman" w:hAnsi="Times New Roman" w:cs="Times New Roman"/>
          <w:b/>
          <w:bCs/>
          <w:lang w:val="lt-LT" w:eastAsia="en-US"/>
        </w:rPr>
      </w:pPr>
    </w:p>
    <w:p w14:paraId="5F15A6F9" w14:textId="77777777" w:rsidR="00476C91" w:rsidRDefault="00A5263C">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14:paraId="5CB3951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14:paraId="706A9B9E" w14:textId="77777777" w:rsidR="00476C91" w:rsidRDefault="00476C91">
      <w:pPr>
        <w:spacing w:after="0" w:line="240" w:lineRule="auto"/>
        <w:rPr>
          <w:rFonts w:ascii="Times New Roman" w:eastAsia="Times New Roman" w:hAnsi="Times New Roman" w:cs="Times New Roman"/>
          <w:b/>
          <w:lang w:val="lt-LT" w:eastAsia="en-US"/>
        </w:rPr>
      </w:pPr>
    </w:p>
    <w:p w14:paraId="44E0F28F"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14:paraId="04C64307"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vartojate ar neseniai vartojote kitų vaistų arba dėl to nesate tikri, apie tai pasakykite gydytojui arba vaistininkui.</w:t>
      </w:r>
    </w:p>
    <w:p w14:paraId="4506064F" w14:textId="77777777" w:rsidR="00476C91" w:rsidRDefault="00476C91">
      <w:pPr>
        <w:spacing w:after="0" w:line="240" w:lineRule="auto"/>
        <w:rPr>
          <w:rFonts w:ascii="Times New Roman" w:eastAsia="Times New Roman" w:hAnsi="Times New Roman" w:cs="Times New Roman"/>
          <w:lang w:val="lt-LT" w:eastAsia="en-US"/>
        </w:rPr>
      </w:pPr>
    </w:p>
    <w:p w14:paraId="132CE95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vartojate kurio nors iš šių vaistų:</w:t>
      </w:r>
    </w:p>
    <w:p w14:paraId="3D00132F" w14:textId="77777777" w:rsidR="00476C91" w:rsidRDefault="00A5263C">
      <w:pPr>
        <w:numPr>
          <w:ilvl w:val="0"/>
          <w:numId w:val="6"/>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p>
    <w:p w14:paraId="46ECB97B" w14:textId="335705FB" w:rsidR="00476C91" w:rsidRDefault="00B55302">
      <w:pPr>
        <w:numPr>
          <w:ilvl w:val="0"/>
          <w:numId w:val="6"/>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w:t>
      </w:r>
      <w:r w:rsidRPr="00B55302">
        <w:rPr>
          <w:rFonts w:ascii="Times New Roman" w:eastAsia="Times New Roman" w:hAnsi="Times New Roman" w:cs="Times New Roman"/>
          <w:lang w:val="lt-LT" w:eastAsia="en-US"/>
        </w:rPr>
        <w:t>robenecid</w:t>
      </w:r>
      <w:r>
        <w:rPr>
          <w:rFonts w:ascii="Times New Roman" w:eastAsia="Times New Roman" w:hAnsi="Times New Roman" w:cs="Times New Roman"/>
          <w:lang w:val="lt-LT" w:eastAsia="en-US"/>
        </w:rPr>
        <w:t>o</w:t>
      </w:r>
      <w:r w:rsidRPr="00B55302">
        <w:rPr>
          <w:rFonts w:ascii="Times New Roman" w:eastAsia="Times New Roman" w:hAnsi="Times New Roman" w:cs="Times New Roman"/>
          <w:lang w:val="lt-LT" w:eastAsia="en-US"/>
        </w:rPr>
        <w:t xml:space="preserve"> (vartojam</w:t>
      </w:r>
      <w:r w:rsidR="00082D69">
        <w:rPr>
          <w:rFonts w:ascii="Times New Roman" w:eastAsia="Times New Roman" w:hAnsi="Times New Roman" w:cs="Times New Roman"/>
          <w:lang w:val="lt-LT" w:eastAsia="en-US"/>
        </w:rPr>
        <w:t>o</w:t>
      </w:r>
      <w:r w:rsidRPr="00B55302">
        <w:rPr>
          <w:rFonts w:ascii="Times New Roman" w:eastAsia="Times New Roman" w:hAnsi="Times New Roman" w:cs="Times New Roman"/>
          <w:lang w:val="lt-LT" w:eastAsia="en-US"/>
        </w:rPr>
        <w:t xml:space="preserve"> podagrai gydyti): kartu vartojamas probenecidas gali mažinti amoksicilino šalinimą iš organizmo, todėl jį ir vartoti kartu nerekomenduojama.</w:t>
      </w:r>
      <w:r w:rsidR="00A5263C">
        <w:rPr>
          <w:rFonts w:ascii="Times New Roman" w:eastAsia="Times New Roman" w:hAnsi="Times New Roman" w:cs="Times New Roman"/>
          <w:lang w:val="lt-LT" w:eastAsia="en-US"/>
        </w:rPr>
        <w:t>.</w:t>
      </w:r>
    </w:p>
    <w:p w14:paraId="0294817F" w14:textId="77777777" w:rsidR="00476C91" w:rsidRDefault="00A5263C">
      <w:pPr>
        <w:numPr>
          <w:ilvl w:val="0"/>
          <w:numId w:val="6"/>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p>
    <w:p w14:paraId="1638A880" w14:textId="443612A9" w:rsidR="00476C91" w:rsidRDefault="00717E36">
      <w:pPr>
        <w:numPr>
          <w:ilvl w:val="0"/>
          <w:numId w:val="6"/>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w:t>
      </w:r>
      <w:r w:rsidRPr="00717E36">
        <w:rPr>
          <w:rFonts w:ascii="Times New Roman" w:eastAsia="Times New Roman" w:hAnsi="Times New Roman" w:cs="Times New Roman"/>
          <w:lang w:val="lt-LT" w:eastAsia="en-US"/>
        </w:rPr>
        <w:t>etotreksat</w:t>
      </w:r>
      <w:r>
        <w:rPr>
          <w:rFonts w:ascii="Times New Roman" w:eastAsia="Times New Roman" w:hAnsi="Times New Roman" w:cs="Times New Roman"/>
          <w:lang w:val="lt-LT" w:eastAsia="en-US"/>
        </w:rPr>
        <w:t>o</w:t>
      </w:r>
      <w:r w:rsidRPr="00717E36">
        <w:rPr>
          <w:rFonts w:ascii="Times New Roman" w:eastAsia="Times New Roman" w:hAnsi="Times New Roman" w:cs="Times New Roman"/>
          <w:lang w:val="lt-LT" w:eastAsia="en-US"/>
        </w:rPr>
        <w:t xml:space="preserve"> (vartojam</w:t>
      </w:r>
      <w:r w:rsidR="00082D69">
        <w:rPr>
          <w:rFonts w:ascii="Times New Roman" w:eastAsia="Times New Roman" w:hAnsi="Times New Roman" w:cs="Times New Roman"/>
          <w:lang w:val="lt-LT" w:eastAsia="en-US"/>
        </w:rPr>
        <w:t>o</w:t>
      </w:r>
      <w:r w:rsidRPr="00717E36">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 padidėjimą.</w:t>
      </w:r>
    </w:p>
    <w:p w14:paraId="16A4F54C" w14:textId="74F918C7" w:rsidR="00476C91" w:rsidRDefault="00A5263C">
      <w:pPr>
        <w:numPr>
          <w:ilvl w:val="0"/>
          <w:numId w:val="6"/>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mikofenolato mofetilio (imuninę sistemą slopinantis vaistas). Vartojant šio vaisto kartu su Amoksiklav, gydytojas atidžiai stebės Jūsų sveikatos būklę. </w:t>
      </w:r>
    </w:p>
    <w:p w14:paraId="00A48B61" w14:textId="77777777" w:rsidR="00775EEC" w:rsidRDefault="00775EEC" w:rsidP="00775EEC">
      <w:pPr>
        <w:numPr>
          <w:ilvl w:val="0"/>
          <w:numId w:val="6"/>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14:paraId="133871D9" w14:textId="77777777" w:rsidR="00775EEC" w:rsidRDefault="00775EEC" w:rsidP="003C663A">
      <w:pPr>
        <w:spacing w:after="0" w:line="240" w:lineRule="auto"/>
        <w:ind w:left="360"/>
        <w:contextualSpacing/>
        <w:rPr>
          <w:rFonts w:ascii="Times New Roman" w:eastAsia="Times New Roman" w:hAnsi="Times New Roman" w:cs="Times New Roman"/>
          <w:lang w:val="lt-LT" w:eastAsia="en-US"/>
        </w:rPr>
      </w:pPr>
    </w:p>
    <w:p w14:paraId="516310F7" w14:textId="77777777" w:rsidR="00476C91" w:rsidRDefault="00476C91">
      <w:pPr>
        <w:spacing w:after="0" w:line="240" w:lineRule="auto"/>
        <w:rPr>
          <w:rFonts w:ascii="Times New Roman" w:eastAsia="Times New Roman" w:hAnsi="Times New Roman" w:cs="Times New Roman"/>
          <w:b/>
          <w:lang w:val="lt-LT" w:eastAsia="en-US"/>
        </w:rPr>
      </w:pPr>
    </w:p>
    <w:p w14:paraId="608EC1F3"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14:paraId="5FB36888"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esate nėščia, žindote kūdikį, manote, kad galbūt esate nėščia, arba planuojate pastoti, tai prieš vartodama šį vaistą, pasitarkite su gydytoju arba vaistininku.</w:t>
      </w:r>
    </w:p>
    <w:p w14:paraId="00BE20C5" w14:textId="77777777" w:rsidR="00476C91" w:rsidRDefault="00476C91">
      <w:pPr>
        <w:spacing w:after="0" w:line="240" w:lineRule="auto"/>
        <w:rPr>
          <w:rFonts w:ascii="Times New Roman" w:eastAsia="Times New Roman" w:hAnsi="Times New Roman" w:cs="Times New Roman"/>
          <w:b/>
          <w:lang w:val="lt-LT" w:eastAsia="en-US"/>
        </w:rPr>
      </w:pPr>
    </w:p>
    <w:p w14:paraId="18FBE69B"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Vairavimas ir mechanizmų valdymas</w:t>
      </w:r>
    </w:p>
    <w:p w14:paraId="12CA954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gali sukelti šalutinius poveikius, kurie gali trikdyti gebėjimą vairuoti. Jeigu jaučiatės blogai, vairuoti ar mechanizmų valdyti negalima.</w:t>
      </w:r>
    </w:p>
    <w:p w14:paraId="00CCFF3A" w14:textId="77777777" w:rsidR="00476C91" w:rsidRDefault="00476C91">
      <w:pPr>
        <w:spacing w:after="0" w:line="240" w:lineRule="auto"/>
        <w:rPr>
          <w:rFonts w:ascii="Times New Roman" w:eastAsia="Times New Roman" w:hAnsi="Times New Roman" w:cs="Times New Roman"/>
          <w:lang w:val="lt-LT" w:eastAsia="lt-LT"/>
        </w:rPr>
      </w:pPr>
    </w:p>
    <w:p w14:paraId="536801AA" w14:textId="2F9048C5" w:rsidR="00476C91" w:rsidRPr="00A9523D" w:rsidRDefault="00A5263C">
      <w:pPr>
        <w:spacing w:after="0" w:line="240" w:lineRule="auto"/>
        <w:rPr>
          <w:lang w:val="lt-LT"/>
        </w:rPr>
      </w:pPr>
      <w:r>
        <w:rPr>
          <w:rFonts w:ascii="Times New Roman" w:eastAsia="Times New Roman" w:hAnsi="Times New Roman" w:cs="Times New Roman"/>
          <w:b/>
          <w:lang w:val="lt-LT" w:eastAsia="en-US"/>
        </w:rPr>
        <w:t>Amoksiklav sudėtyje yra natrio, sulfitų</w:t>
      </w:r>
      <w:r w:rsidR="004F0969">
        <w:rPr>
          <w:rFonts w:ascii="Times New Roman" w:eastAsia="Times New Roman" w:hAnsi="Times New Roman" w:cs="Times New Roman"/>
          <w:b/>
          <w:lang w:val="lt-LT" w:eastAsia="en-US"/>
        </w:rPr>
        <w:t xml:space="preserve"> </w:t>
      </w:r>
    </w:p>
    <w:p w14:paraId="01B23FC0"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vaisto sudėtyje yra sulfitų. Retais atvejais gali sukelti sunkių padidėjusio jautrumo reakcijų ir bronchų spazmą.</w:t>
      </w:r>
    </w:p>
    <w:p w14:paraId="15DA1CD9" w14:textId="23BBCF7C" w:rsidR="00476C91" w:rsidRDefault="00A5263C">
      <w:pPr>
        <w:spacing w:after="0" w:line="240" w:lineRule="auto"/>
        <w:rPr>
          <w:rFonts w:ascii="Times New Roman" w:eastAsia="Times New Roman" w:hAnsi="Times New Roman" w:cs="Times New Roman"/>
          <w:b/>
          <w:lang w:val="lt-LT" w:eastAsia="x-none"/>
        </w:rPr>
      </w:pPr>
      <w:r>
        <w:rPr>
          <w:rFonts w:ascii="Times New Roman" w:eastAsia="Times New Roman" w:hAnsi="Times New Roman" w:cs="Times New Roman"/>
          <w:lang w:val="lt-LT" w:eastAsia="en-US"/>
        </w:rPr>
        <w:t>Šio vaisto disperguojamoje tabletėje</w:t>
      </w:r>
      <w:r w:rsidRPr="00A9523D">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 xml:space="preserve">yra mažiau kaip </w:t>
      </w:r>
      <w:r w:rsidR="00896BA1">
        <w:rPr>
          <w:rFonts w:ascii="Times New Roman" w:eastAsia="Times New Roman" w:hAnsi="Times New Roman" w:cs="Times New Roman"/>
          <w:lang w:val="lt-LT" w:eastAsia="en-US"/>
        </w:rPr>
        <w:t>1 </w:t>
      </w:r>
      <w:r>
        <w:rPr>
          <w:rFonts w:ascii="Times New Roman" w:eastAsia="Times New Roman" w:hAnsi="Times New Roman" w:cs="Times New Roman"/>
          <w:lang w:val="lt-LT" w:eastAsia="en-US"/>
        </w:rPr>
        <w:t>mmol (</w:t>
      </w:r>
      <w:r w:rsidR="00896BA1">
        <w:rPr>
          <w:rFonts w:ascii="Times New Roman" w:eastAsia="Times New Roman" w:hAnsi="Times New Roman" w:cs="Times New Roman"/>
          <w:lang w:val="lt-LT" w:eastAsia="en-US"/>
        </w:rPr>
        <w:t>23 </w:t>
      </w:r>
      <w:r>
        <w:rPr>
          <w:rFonts w:ascii="Times New Roman" w:eastAsia="Times New Roman" w:hAnsi="Times New Roman" w:cs="Times New Roman"/>
          <w:lang w:val="lt-LT" w:eastAsia="en-US"/>
        </w:rPr>
        <w:t>mg) natrio, t.</w:t>
      </w:r>
      <w:r w:rsidR="00A33560">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 jis beveik neturi reikšmės.</w:t>
      </w:r>
    </w:p>
    <w:p w14:paraId="1F180C16" w14:textId="77777777" w:rsidR="00A33560" w:rsidRDefault="00A33560">
      <w:pPr>
        <w:spacing w:after="0" w:line="240" w:lineRule="auto"/>
        <w:rPr>
          <w:rFonts w:ascii="Times New Roman" w:eastAsia="Times New Roman" w:hAnsi="Times New Roman" w:cs="Times New Roman"/>
          <w:b/>
          <w:lang w:val="lt-LT" w:eastAsia="x-none"/>
        </w:rPr>
      </w:pPr>
    </w:p>
    <w:p w14:paraId="462EE070"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6" w:name="_Toc129243266"/>
      <w:bookmarkStart w:id="7" w:name="_Toc129243141"/>
      <w:r>
        <w:rPr>
          <w:rFonts w:ascii="Times New Roman" w:eastAsia="Times New Roman" w:hAnsi="Times New Roman" w:cs="Times New Roman"/>
          <w:b/>
          <w:lang w:val="lt-LT" w:eastAsia="en-US"/>
        </w:rPr>
        <w:t>3.</w:t>
      </w:r>
      <w:r>
        <w:rPr>
          <w:rFonts w:ascii="Times New Roman" w:eastAsia="Times New Roman" w:hAnsi="Times New Roman" w:cs="Times New Roman"/>
          <w:b/>
          <w:lang w:val="lt-LT" w:eastAsia="en-US"/>
        </w:rPr>
        <w:tab/>
        <w:t>Kaip vartoti Amoksiklav</w:t>
      </w:r>
      <w:bookmarkEnd w:id="6"/>
      <w:bookmarkEnd w:id="7"/>
      <w:r>
        <w:rPr>
          <w:rFonts w:ascii="Times New Roman" w:eastAsia="Times New Roman" w:hAnsi="Times New Roman" w:cs="Times New Roman"/>
          <w:b/>
          <w:caps/>
          <w:lang w:val="lt-LT" w:eastAsia="en-US"/>
        </w:rPr>
        <w:t xml:space="preserve"> </w:t>
      </w:r>
    </w:p>
    <w:p w14:paraId="0F64FA70" w14:textId="77777777" w:rsidR="00476C91" w:rsidRDefault="00476C91">
      <w:pPr>
        <w:spacing w:after="0" w:line="240" w:lineRule="auto"/>
        <w:rPr>
          <w:rFonts w:ascii="Times New Roman" w:eastAsia="Times New Roman" w:hAnsi="Times New Roman" w:cs="Times New Roman"/>
          <w:lang w:val="lt-LT" w:eastAsia="en-US"/>
        </w:rPr>
      </w:pPr>
    </w:p>
    <w:p w14:paraId="2FE854A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 xml:space="preserve">Visada vartokite šį vaistą tiksliai kaip nurodė gydytojas. Jeigu abejojate, kreipkitės į gydytoją arba vaistininką. </w:t>
      </w:r>
    </w:p>
    <w:p w14:paraId="7F0587AD" w14:textId="77777777" w:rsidR="00476C91" w:rsidRDefault="00476C91">
      <w:pPr>
        <w:spacing w:after="0" w:line="240" w:lineRule="auto"/>
        <w:rPr>
          <w:rFonts w:ascii="Times New Roman" w:eastAsia="Times New Roman" w:hAnsi="Times New Roman" w:cs="Times New Roman"/>
          <w:lang w:val="lt-LT" w:eastAsia="lt-LT"/>
        </w:rPr>
      </w:pPr>
    </w:p>
    <w:p w14:paraId="1232EA57"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Šios tabletės tiekiamos lizdinėmis plokštelėmis, kurių kiekvienoje yra 2 tabletės.</w:t>
      </w:r>
    </w:p>
    <w:p w14:paraId="361FE6C0" w14:textId="77777777" w:rsidR="00476C91" w:rsidRDefault="00476C91">
      <w:pPr>
        <w:spacing w:after="0" w:line="240" w:lineRule="auto"/>
        <w:ind w:left="540" w:hanging="540"/>
        <w:rPr>
          <w:rFonts w:ascii="Times New Roman" w:eastAsia="Times New Roman" w:hAnsi="Times New Roman" w:cs="Times New Roman"/>
          <w:color w:val="000000"/>
          <w:lang w:val="lt-LT" w:eastAsia="lt-LT"/>
        </w:rPr>
      </w:pPr>
    </w:p>
    <w:p w14:paraId="00E417CA" w14:textId="77777777" w:rsidR="00476C91" w:rsidRDefault="00476C91">
      <w:pPr>
        <w:spacing w:after="0" w:line="240" w:lineRule="auto"/>
        <w:ind w:left="540" w:hanging="540"/>
        <w:rPr>
          <w:rFonts w:ascii="Times New Roman" w:eastAsia="Times New Roman" w:hAnsi="Times New Roman" w:cs="Times New Roman"/>
          <w:lang w:val="lt-LT" w:eastAsia="lt-LT"/>
        </w:rPr>
      </w:pPr>
    </w:p>
    <w:p w14:paraId="49715129" w14:textId="7777777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Vartojimo metodas</w:t>
      </w:r>
    </w:p>
    <w:p w14:paraId="1B437541" w14:textId="77777777" w:rsidR="00476C91" w:rsidRDefault="00A5263C">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Tabletę ištirpinkite pusėje stiklinės vandens ir prieš geriant kruopščiai išmaišykite.</w:t>
      </w:r>
    </w:p>
    <w:p w14:paraId="05F5F80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Mikstūrą išgerkite pradėję valgyti arba prieš pat valgį.</w:t>
      </w:r>
    </w:p>
    <w:p w14:paraId="483843CF" w14:textId="77777777" w:rsidR="00476C91" w:rsidRDefault="00476C91">
      <w:pPr>
        <w:spacing w:after="0" w:line="240" w:lineRule="auto"/>
        <w:ind w:left="540" w:hanging="540"/>
        <w:rPr>
          <w:rFonts w:ascii="Times New Roman" w:eastAsia="Times New Roman" w:hAnsi="Times New Roman" w:cs="Times New Roman"/>
          <w:lang w:val="lt-LT" w:eastAsia="lt-LT"/>
        </w:rPr>
      </w:pPr>
    </w:p>
    <w:p w14:paraId="318E494C" w14:textId="77777777" w:rsidR="00476C91" w:rsidRDefault="00A5263C">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14:paraId="3A9EAE12" w14:textId="77777777" w:rsidR="00476C91" w:rsidRDefault="00476C91">
      <w:pPr>
        <w:spacing w:after="0" w:line="240" w:lineRule="auto"/>
        <w:rPr>
          <w:rFonts w:ascii="Times New Roman" w:eastAsia="Times New Roman" w:hAnsi="Times New Roman" w:cs="Times New Roman"/>
          <w:bCs/>
          <w:i/>
          <w:lang w:val="lt-LT" w:eastAsia="en-US"/>
        </w:rPr>
      </w:pPr>
    </w:p>
    <w:p w14:paraId="7488AA9F" w14:textId="77777777" w:rsidR="00476C91" w:rsidRDefault="00A5263C">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Suaugusiesiems ir vaikams, kurie sveria 40 kg ir daugiau</w:t>
      </w:r>
    </w:p>
    <w:p w14:paraId="3A069DE8"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Įprasta dozė yra po 1 tabletę tris kartus per parą.</w:t>
      </w:r>
    </w:p>
    <w:p w14:paraId="2AE4A8C5"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Tabletes reikia gerti vienodais laiko tarpais per parą, ne dažniau kaip kas 4 valandas. Dviejų dozių per vieną valandą vartoti negalima.</w:t>
      </w:r>
    </w:p>
    <w:p w14:paraId="212B5F17" w14:textId="77777777" w:rsidR="00476C91" w:rsidRDefault="00476C91">
      <w:pPr>
        <w:spacing w:after="0" w:line="240" w:lineRule="auto"/>
        <w:rPr>
          <w:rFonts w:ascii="Times New Roman" w:eastAsia="Times New Roman" w:hAnsi="Times New Roman" w:cs="Times New Roman"/>
          <w:b/>
          <w:lang w:val="lt-LT" w:eastAsia="en-US"/>
        </w:rPr>
      </w:pPr>
    </w:p>
    <w:p w14:paraId="17EBC0D0" w14:textId="77777777" w:rsidR="00476C91" w:rsidRDefault="00A5263C">
      <w:pPr>
        <w:spacing w:after="0" w:line="240" w:lineRule="auto"/>
        <w:rPr>
          <w:rFonts w:ascii="Times New Roman" w:eastAsia="Times New Roman" w:hAnsi="Times New Roman" w:cs="Times New Roman"/>
          <w:b/>
          <w:i/>
          <w:lang w:val="lt-LT" w:eastAsia="en-US"/>
        </w:rPr>
      </w:pPr>
      <w:r>
        <w:rPr>
          <w:rFonts w:ascii="Times New Roman" w:eastAsia="Times New Roman" w:hAnsi="Times New Roman" w:cs="Times New Roman"/>
          <w:b/>
          <w:bCs/>
          <w:i/>
          <w:lang w:val="lt-LT" w:eastAsia="en-US"/>
        </w:rPr>
        <w:t>Vaikams, kurie sveria mažiau kaip 40 kg</w:t>
      </w:r>
    </w:p>
    <w:p w14:paraId="4A509BAB"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disperguojamųjų tablečių nerekomenduojama vartoti vaikams, kurie sveria mažiau kaip 40 kg. </w:t>
      </w:r>
    </w:p>
    <w:p w14:paraId="1170BA21"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Patarimo kreipkitės į gydytoją.</w:t>
      </w:r>
    </w:p>
    <w:p w14:paraId="2CA130A6" w14:textId="77777777" w:rsidR="00476C91" w:rsidRDefault="00476C91">
      <w:pPr>
        <w:spacing w:after="0" w:line="240" w:lineRule="auto"/>
        <w:rPr>
          <w:rFonts w:ascii="Times New Roman" w:eastAsia="Times New Roman" w:hAnsi="Times New Roman" w:cs="Times New Roman"/>
          <w:b/>
          <w:bCs/>
          <w:lang w:val="lt-LT" w:eastAsia="en-US"/>
        </w:rPr>
      </w:pPr>
    </w:p>
    <w:p w14:paraId="3ED40DAC" w14:textId="77777777" w:rsidR="00476C91" w:rsidRDefault="00A5263C">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
          <w:bCs/>
          <w:i/>
          <w:lang w:val="lt-LT" w:eastAsia="en-US"/>
        </w:rPr>
        <w:t>Pacientams, kurių inkstų ir kepenų funkcija sutrikusi</w:t>
      </w:r>
      <w:r>
        <w:rPr>
          <w:rFonts w:ascii="Times New Roman" w:eastAsia="Times New Roman" w:hAnsi="Times New Roman" w:cs="Times New Roman"/>
          <w:bCs/>
          <w:i/>
          <w:lang w:val="lt-LT" w:eastAsia="en-US"/>
        </w:rPr>
        <w:t xml:space="preserve"> </w:t>
      </w:r>
    </w:p>
    <w:p w14:paraId="681D5041" w14:textId="77777777" w:rsidR="00476C91" w:rsidRDefault="00A5263C">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inkstų veikla yra sutrikusi, dozę gali tekti sumažinti. Gydytojas gali skirti kitokio stiprumo arba kitokį vaistą.</w:t>
      </w:r>
    </w:p>
    <w:p w14:paraId="479CC679" w14:textId="77777777" w:rsidR="00476C91" w:rsidRDefault="00A5263C">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kepenų veikla yra sutrikusi, gali tekti dažniau tirti kraują ir kepenų veiklą.</w:t>
      </w:r>
    </w:p>
    <w:p w14:paraId="6476E945" w14:textId="77777777" w:rsidR="00476C91" w:rsidRDefault="00476C91">
      <w:pPr>
        <w:spacing w:after="0" w:line="240" w:lineRule="auto"/>
        <w:rPr>
          <w:rFonts w:ascii="Times New Roman" w:eastAsia="Times New Roman" w:hAnsi="Times New Roman" w:cs="Times New Roman"/>
          <w:b/>
          <w:bCs/>
          <w:lang w:val="lt-LT" w:eastAsia="en-US"/>
        </w:rPr>
      </w:pPr>
    </w:p>
    <w:p w14:paraId="40DFE9B0" w14:textId="77777777" w:rsidR="00476C91" w:rsidRDefault="00A5263C">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Gydymo trukmė</w:t>
      </w:r>
    </w:p>
    <w:p w14:paraId="6914D4CF"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vartoti ilgiau kaip 2 savaites nerekomenduojama. Jeigu vis dar jaučiatės blogai, kreipkitės į gydytoją.</w:t>
      </w:r>
    </w:p>
    <w:p w14:paraId="5F34FB2A" w14:textId="77777777" w:rsidR="00476C91" w:rsidRDefault="00476C91">
      <w:pPr>
        <w:spacing w:after="0" w:line="240" w:lineRule="auto"/>
        <w:rPr>
          <w:rFonts w:ascii="Times New Roman" w:eastAsia="Times New Roman" w:hAnsi="Times New Roman" w:cs="Times New Roman"/>
          <w:u w:val="single"/>
          <w:lang w:val="lt-LT" w:eastAsia="lt-LT"/>
        </w:rPr>
      </w:pPr>
    </w:p>
    <w:p w14:paraId="0E945EAA" w14:textId="6976B86E" w:rsidR="00476C91" w:rsidRDefault="00A5263C">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Ką daryti pavartojus per didelę </w:t>
      </w:r>
      <w:r>
        <w:rPr>
          <w:rFonts w:ascii="Times New Roman" w:eastAsia="Times New Roman" w:hAnsi="Times New Roman" w:cs="Times New Roman"/>
          <w:b/>
          <w:bCs/>
          <w:iCs/>
          <w:lang w:val="lt-LT" w:eastAsia="lt-LT"/>
        </w:rPr>
        <w:t>Amoksiklav</w:t>
      </w:r>
      <w:r>
        <w:rPr>
          <w:rFonts w:ascii="Times New Roman" w:eastAsia="Times New Roman" w:hAnsi="Times New Roman" w:cs="Times New Roman"/>
          <w:b/>
          <w:bCs/>
          <w:lang w:val="lt-LT" w:eastAsia="lt-LT"/>
        </w:rPr>
        <w:t xml:space="preserve"> dozę</w:t>
      </w:r>
    </w:p>
    <w:p w14:paraId="6D006284"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išgėrėte per daug Amoksiklav, nedelsdami kreipkitės į gydytoją. Pasiimkite vaisto pakuotę, kad galėtumėte parodyti gydytojui.</w:t>
      </w:r>
    </w:p>
    <w:p w14:paraId="42D05C16"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Pavartojus per didelę Amoksiklav dozę, gali pasireikšti skrandžio negalavimas (pykinimas, vėmimas ar viduriavimas) ar traukuliai. </w:t>
      </w:r>
    </w:p>
    <w:p w14:paraId="4E6994D4" w14:textId="77777777" w:rsidR="00476C91" w:rsidRDefault="00476C91">
      <w:pPr>
        <w:spacing w:after="0" w:line="240" w:lineRule="auto"/>
        <w:ind w:left="567" w:hanging="567"/>
        <w:rPr>
          <w:rFonts w:ascii="Times New Roman" w:eastAsia="Times New Roman" w:hAnsi="Times New Roman" w:cs="Times New Roman"/>
          <w:bCs/>
          <w:u w:val="single"/>
          <w:lang w:val="lt-LT" w:eastAsia="lt-LT"/>
        </w:rPr>
      </w:pPr>
    </w:p>
    <w:p w14:paraId="437F64E1" w14:textId="77777777" w:rsidR="00476C91" w:rsidRDefault="00A5263C">
      <w:pPr>
        <w:spacing w:after="0" w:line="240" w:lineRule="auto"/>
        <w:ind w:left="567" w:hanging="567"/>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Pamiršus pavartoti </w:t>
      </w:r>
      <w:r>
        <w:rPr>
          <w:rFonts w:ascii="Times New Roman" w:eastAsia="Times New Roman" w:hAnsi="Times New Roman" w:cs="Times New Roman"/>
          <w:b/>
          <w:bCs/>
          <w:iCs/>
          <w:lang w:val="lt-LT" w:eastAsia="lt-LT"/>
        </w:rPr>
        <w:t>Amoksiklav</w:t>
      </w:r>
      <w:r>
        <w:rPr>
          <w:rFonts w:ascii="Times New Roman" w:eastAsia="Times New Roman" w:hAnsi="Times New Roman" w:cs="Times New Roman"/>
          <w:b/>
          <w:bCs/>
          <w:lang w:val="lt-LT" w:eastAsia="lt-LT"/>
        </w:rPr>
        <w:t xml:space="preserve"> </w:t>
      </w:r>
    </w:p>
    <w:p w14:paraId="094DD9BE"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pamiršote išgerti dozę, išgerkite ją kai tik prisiminsite. Kitą dozę galima gerti ne anksčiau, kaip po maždaug 4 valandų.</w:t>
      </w:r>
    </w:p>
    <w:p w14:paraId="0AA704E0" w14:textId="77777777" w:rsidR="00476C91" w:rsidRDefault="00476C91">
      <w:pPr>
        <w:spacing w:after="0" w:line="240" w:lineRule="auto"/>
        <w:rPr>
          <w:rFonts w:ascii="Times New Roman" w:eastAsia="Times New Roman" w:hAnsi="Times New Roman" w:cs="Times New Roman"/>
          <w:b/>
          <w:bCs/>
          <w:lang w:val="lt-LT" w:eastAsia="en-US"/>
        </w:rPr>
      </w:pPr>
    </w:p>
    <w:p w14:paraId="4472B75A" w14:textId="7777777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Nustojus vartoti Amoksiklav</w:t>
      </w:r>
    </w:p>
    <w:p w14:paraId="7FF0D773" w14:textId="77777777" w:rsidR="00476C91" w:rsidRDefault="00A5263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reikia vartoti tiek laiko, kiek nurodė gydytojas, net jeigu jaučiatės gerai. Kad įveiktumėte infekcinę ligą, turite išgerti kiekvieną dozę. Jeigu organizme lieka bakterijų, liga gali atsinaujinti.</w:t>
      </w:r>
    </w:p>
    <w:p w14:paraId="55865C39" w14:textId="77777777" w:rsidR="00476C91" w:rsidRDefault="00476C91">
      <w:pPr>
        <w:spacing w:after="0" w:line="240" w:lineRule="auto"/>
        <w:rPr>
          <w:rFonts w:ascii="Times New Roman" w:eastAsia="Times New Roman" w:hAnsi="Times New Roman" w:cs="Times New Roman"/>
          <w:lang w:val="lt-LT" w:eastAsia="lt-LT"/>
        </w:rPr>
      </w:pPr>
    </w:p>
    <w:p w14:paraId="1E8CE3E1"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kiltų daugiau klausimų dėl šio vaisto vartojimo, kreipkitės į gydytoją arba vaistininką.</w:t>
      </w:r>
    </w:p>
    <w:p w14:paraId="1E0EFB2B" w14:textId="77777777" w:rsidR="00476C91" w:rsidRDefault="00476C91">
      <w:pPr>
        <w:spacing w:after="0" w:line="240" w:lineRule="auto"/>
        <w:rPr>
          <w:rFonts w:ascii="Times New Roman" w:eastAsia="Times New Roman" w:hAnsi="Times New Roman" w:cs="Times New Roman"/>
          <w:lang w:val="lt-LT" w:eastAsia="lt-LT"/>
        </w:rPr>
      </w:pPr>
    </w:p>
    <w:p w14:paraId="3FC65E96" w14:textId="77777777" w:rsidR="00476C91" w:rsidRDefault="00476C91">
      <w:pPr>
        <w:spacing w:after="0" w:line="240" w:lineRule="auto"/>
        <w:rPr>
          <w:rFonts w:ascii="Times New Roman" w:eastAsia="Times New Roman" w:hAnsi="Times New Roman" w:cs="Times New Roman"/>
          <w:lang w:val="lt-LT" w:eastAsia="lt-LT"/>
        </w:rPr>
      </w:pPr>
    </w:p>
    <w:p w14:paraId="382782A6"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8" w:name="_Toc129243267"/>
      <w:bookmarkStart w:id="9" w:name="_Toc129243142"/>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8"/>
      <w:bookmarkEnd w:id="9"/>
    </w:p>
    <w:p w14:paraId="5ECBF232" w14:textId="77777777" w:rsidR="00476C91" w:rsidRDefault="00476C91">
      <w:pPr>
        <w:spacing w:after="0" w:line="240" w:lineRule="auto"/>
        <w:rPr>
          <w:rFonts w:ascii="Times New Roman" w:eastAsia="Times New Roman" w:hAnsi="Times New Roman" w:cs="Times New Roman"/>
          <w:lang w:val="lt-LT" w:eastAsia="lt-LT"/>
        </w:rPr>
      </w:pPr>
    </w:p>
    <w:p w14:paraId="5117447A"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14:paraId="04AACDC5" w14:textId="77777777" w:rsidR="00476C91" w:rsidRDefault="00476C91">
      <w:pPr>
        <w:spacing w:after="0" w:line="240" w:lineRule="auto"/>
        <w:rPr>
          <w:rFonts w:ascii="Times New Roman" w:eastAsia="Times New Roman" w:hAnsi="Times New Roman" w:cs="Times New Roman"/>
          <w:lang w:val="lt-LT" w:eastAsia="en-US"/>
        </w:rPr>
      </w:pPr>
    </w:p>
    <w:p w14:paraId="27A4C30D" w14:textId="7777777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14:paraId="76DBA44F" w14:textId="4A91E3FD" w:rsidR="00476C91" w:rsidRDefault="00476C91">
      <w:pPr>
        <w:spacing w:after="0" w:line="240" w:lineRule="auto"/>
        <w:rPr>
          <w:rFonts w:ascii="Times New Roman" w:eastAsia="Times New Roman" w:hAnsi="Times New Roman" w:cs="Times New Roman"/>
          <w:b/>
          <w:bCs/>
          <w:lang w:val="lt-LT" w:eastAsia="en-US"/>
        </w:rPr>
      </w:pPr>
    </w:p>
    <w:p w14:paraId="59E43EA5" w14:textId="2A25399E" w:rsidR="003D2EDB" w:rsidRDefault="003D2EDB">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14:paraId="68DEA7EF" w14:textId="77777777" w:rsidR="003D2EDB" w:rsidRDefault="003D2EDB">
      <w:pPr>
        <w:spacing w:after="0" w:line="240" w:lineRule="auto"/>
        <w:rPr>
          <w:rFonts w:ascii="Times New Roman" w:eastAsia="Times New Roman" w:hAnsi="Times New Roman" w:cs="Times New Roman"/>
          <w:b/>
          <w:bCs/>
          <w:lang w:val="lt-LT" w:eastAsia="en-US"/>
        </w:rPr>
      </w:pPr>
    </w:p>
    <w:p w14:paraId="633B5BB0" w14:textId="0A8E486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lastRenderedPageBreak/>
        <w:t xml:space="preserve">Jeigu pasireiškė bet kuris iš išvardytų simptomų, nutraukite </w:t>
      </w:r>
      <w:r w:rsidR="00B613B7">
        <w:rPr>
          <w:rFonts w:ascii="Times New Roman" w:eastAsia="Times New Roman" w:hAnsi="Times New Roman" w:cs="Times New Roman"/>
          <w:b/>
          <w:bCs/>
          <w:lang w:val="lt-LT" w:eastAsia="en-US"/>
        </w:rPr>
        <w:t xml:space="preserve">Amoksiklav </w:t>
      </w:r>
      <w:r>
        <w:rPr>
          <w:rFonts w:ascii="Times New Roman" w:eastAsia="Times New Roman" w:hAnsi="Times New Roman" w:cs="Times New Roman"/>
          <w:b/>
          <w:bCs/>
          <w:lang w:val="lt-LT" w:eastAsia="en-US"/>
        </w:rPr>
        <w:t>vartojimą ir nedelsdami kreipkitės į gydytoją:</w:t>
      </w:r>
    </w:p>
    <w:p w14:paraId="77396BD7" w14:textId="77777777" w:rsidR="00476C91" w:rsidRDefault="00A5263C">
      <w:pPr>
        <w:numPr>
          <w:ilvl w:val="0"/>
          <w:numId w:val="8"/>
        </w:numPr>
        <w:spacing w:after="0" w:line="240" w:lineRule="auto"/>
        <w:ind w:left="567" w:hanging="567"/>
        <w:contextualSpacing/>
        <w:rPr>
          <w:rFonts w:ascii="Times New Roman" w:eastAsia="Times New Roman" w:hAnsi="Times New Roman" w:cs="Times New Roman"/>
          <w:b/>
          <w:lang w:val="lt-LT" w:eastAsia="en-US"/>
        </w:rPr>
      </w:pPr>
      <w:r>
        <w:rPr>
          <w:rFonts w:ascii="Times New Roman" w:eastAsia="Times New Roman" w:hAnsi="Times New Roman" w:cs="Times New Roman"/>
          <w:lang w:val="lt-LT" w:eastAsia="en-US"/>
        </w:rPr>
        <w:t>odos išbėrimas, ypač jei:</w:t>
      </w:r>
    </w:p>
    <w:p w14:paraId="70EB0F70" w14:textId="77777777" w:rsidR="00476C91" w:rsidRDefault="00A5263C">
      <w:pPr>
        <w:numPr>
          <w:ilvl w:val="1"/>
          <w:numId w:val="9"/>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išbėrimas pasireiškia pūslėmis ar yra panašus į mažus taikinius (viduryje tamsi dėmelė, apsupta blyškesnės srities, kurią supa tamsus žiedas – </w:t>
      </w:r>
      <w:r>
        <w:rPr>
          <w:rFonts w:ascii="Times New Roman" w:eastAsia="Times New Roman" w:hAnsi="Times New Roman" w:cs="Times New Roman"/>
          <w:i/>
          <w:iCs/>
          <w:lang w:val="lt-LT" w:eastAsia="en-US"/>
        </w:rPr>
        <w:t>daugiaformė eritema</w:t>
      </w:r>
      <w:r>
        <w:rPr>
          <w:rFonts w:ascii="Times New Roman" w:eastAsia="Times New Roman" w:hAnsi="Times New Roman" w:cs="Times New Roman"/>
          <w:lang w:val="lt-LT" w:eastAsia="en-US"/>
        </w:rPr>
        <w:t>);</w:t>
      </w:r>
    </w:p>
    <w:p w14:paraId="04BC311B" w14:textId="4FBA8ACE" w:rsidR="00476C91" w:rsidRDefault="00A5263C">
      <w:pPr>
        <w:numPr>
          <w:ilvl w:val="1"/>
          <w:numId w:val="9"/>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plačiai išplitęs, pasireiškia pūslėmis ar odos lupimusi, ypač apie burną, nosį, akis ir lytinius organus (</w:t>
      </w:r>
      <w:r w:rsidRPr="003C663A">
        <w:rPr>
          <w:rFonts w:ascii="Times New Roman" w:eastAsia="Times New Roman" w:hAnsi="Times New Roman" w:cs="Times New Roman"/>
          <w:iCs/>
          <w:lang w:val="lt-LT" w:eastAsia="en-US"/>
        </w:rPr>
        <w:t xml:space="preserve">Stivenso-Džonsono </w:t>
      </w:r>
      <w:r w:rsidR="003D5AB9">
        <w:rPr>
          <w:rFonts w:ascii="Times New Roman" w:eastAsia="Times New Roman" w:hAnsi="Times New Roman" w:cs="Times New Roman"/>
          <w:iCs/>
          <w:lang w:val="lt-LT" w:eastAsia="en-US"/>
        </w:rPr>
        <w:t xml:space="preserve">[Stevens-Johnson] </w:t>
      </w:r>
      <w:r w:rsidRPr="003C663A">
        <w:rPr>
          <w:rFonts w:ascii="Times New Roman" w:eastAsia="Times New Roman" w:hAnsi="Times New Roman" w:cs="Times New Roman"/>
          <w:iCs/>
          <w:lang w:val="lt-LT" w:eastAsia="en-US"/>
        </w:rPr>
        <w:t>sindromas</w:t>
      </w:r>
      <w:r>
        <w:rPr>
          <w:rFonts w:ascii="Times New Roman" w:eastAsia="Times New Roman" w:hAnsi="Times New Roman" w:cs="Times New Roman"/>
          <w:lang w:val="lt-LT" w:eastAsia="en-US"/>
        </w:rPr>
        <w:t>) ir sunkesnės formos, dėl kurios pasireiškia odos lupimasis dideliame kūno paviršiaus plote (</w:t>
      </w:r>
      <w:r>
        <w:rPr>
          <w:rFonts w:ascii="Times New Roman" w:eastAsia="Times New Roman" w:hAnsi="Times New Roman" w:cs="Times New Roman"/>
          <w:i/>
          <w:iCs/>
          <w:lang w:val="lt-LT" w:eastAsia="en-US"/>
        </w:rPr>
        <w:t>toksinė epidermio nekrolizė</w:t>
      </w:r>
      <w:r>
        <w:rPr>
          <w:rFonts w:ascii="Times New Roman" w:eastAsia="Times New Roman" w:hAnsi="Times New Roman" w:cs="Times New Roman"/>
          <w:lang w:val="lt-LT" w:eastAsia="en-US"/>
        </w:rPr>
        <w:t>);</w:t>
      </w:r>
    </w:p>
    <w:p w14:paraId="42B47E33" w14:textId="2FDEB305" w:rsidR="00476C91" w:rsidRDefault="00A5263C">
      <w:pPr>
        <w:numPr>
          <w:ilvl w:val="1"/>
          <w:numId w:val="9"/>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plačiai išplitęs raudonas odos išbėrimas, pasireiškiantis mažomis pūlingomis pūslėmis (</w:t>
      </w:r>
      <w:r>
        <w:rPr>
          <w:rFonts w:ascii="Times New Roman" w:eastAsia="Times New Roman" w:hAnsi="Times New Roman" w:cs="Times New Roman"/>
          <w:i/>
          <w:iCs/>
          <w:lang w:val="lt-LT" w:eastAsia="en-US"/>
        </w:rPr>
        <w:t xml:space="preserve">buliozinis </w:t>
      </w:r>
      <w:r w:rsidR="003D5AB9">
        <w:rPr>
          <w:rFonts w:ascii="Times New Roman" w:eastAsia="Times New Roman" w:hAnsi="Times New Roman" w:cs="Times New Roman"/>
          <w:i/>
          <w:iCs/>
          <w:lang w:val="lt-LT" w:eastAsia="en-US"/>
        </w:rPr>
        <w:t>[</w:t>
      </w:r>
      <w:r>
        <w:rPr>
          <w:rFonts w:ascii="Times New Roman" w:eastAsia="Times New Roman" w:hAnsi="Times New Roman" w:cs="Times New Roman"/>
          <w:i/>
          <w:iCs/>
          <w:lang w:val="lt-LT" w:eastAsia="en-US"/>
        </w:rPr>
        <w:t>pūslinis</w:t>
      </w:r>
      <w:r w:rsidR="003D5AB9">
        <w:rPr>
          <w:rFonts w:ascii="Times New Roman" w:eastAsia="Times New Roman" w:hAnsi="Times New Roman" w:cs="Times New Roman"/>
          <w:i/>
          <w:iCs/>
          <w:lang w:val="lt-LT" w:eastAsia="en-US"/>
        </w:rPr>
        <w:t xml:space="preserve">] </w:t>
      </w:r>
      <w:r>
        <w:rPr>
          <w:rFonts w:ascii="Times New Roman" w:eastAsia="Times New Roman" w:hAnsi="Times New Roman" w:cs="Times New Roman"/>
          <w:i/>
          <w:iCs/>
          <w:lang w:val="lt-LT" w:eastAsia="en-US"/>
        </w:rPr>
        <w:t>eksfoliacinis dermatitas</w:t>
      </w:r>
      <w:r>
        <w:rPr>
          <w:rFonts w:ascii="Times New Roman" w:eastAsia="Times New Roman" w:hAnsi="Times New Roman" w:cs="Times New Roman"/>
          <w:lang w:val="lt-LT" w:eastAsia="en-US"/>
        </w:rPr>
        <w:t>);</w:t>
      </w:r>
    </w:p>
    <w:p w14:paraId="215A3682" w14:textId="77777777" w:rsidR="00476C91" w:rsidRDefault="00A5263C">
      <w:pPr>
        <w:numPr>
          <w:ilvl w:val="1"/>
          <w:numId w:val="9"/>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išbėrimas raudonas, žvynuotas, pasireiškiantis gumbais po oda ir pūslėmis (</w:t>
      </w:r>
      <w:r>
        <w:rPr>
          <w:rFonts w:ascii="Times New Roman" w:eastAsia="Times New Roman" w:hAnsi="Times New Roman" w:cs="Times New Roman"/>
          <w:i/>
          <w:iCs/>
          <w:lang w:val="lt-LT" w:eastAsia="en-US"/>
        </w:rPr>
        <w:t>egzanteminė pustuliozė</w:t>
      </w:r>
      <w:r>
        <w:rPr>
          <w:rFonts w:ascii="Times New Roman" w:eastAsia="Times New Roman" w:hAnsi="Times New Roman" w:cs="Times New Roman"/>
          <w:lang w:val="lt-LT" w:eastAsia="en-US"/>
        </w:rPr>
        <w:t>);</w:t>
      </w:r>
    </w:p>
    <w:p w14:paraId="1CE9D3BF" w14:textId="77777777" w:rsidR="00476C91" w:rsidRDefault="00A5263C">
      <w:pPr>
        <w:numPr>
          <w:ilvl w:val="1"/>
          <w:numId w:val="9"/>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14:paraId="516D1AE8" w14:textId="77777777" w:rsidR="00476C91" w:rsidRDefault="00A5263C">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kraujagyslių uždegimas (</w:t>
      </w:r>
      <w:r>
        <w:rPr>
          <w:rFonts w:ascii="Times New Roman" w:eastAsia="Times New Roman" w:hAnsi="Times New Roman" w:cs="Times New Roman"/>
          <w:i/>
          <w:iCs/>
          <w:lang w:val="lt-LT" w:eastAsia="en-US"/>
        </w:rPr>
        <w:t>vaskulitas</w:t>
      </w:r>
      <w:r>
        <w:rPr>
          <w:rFonts w:ascii="Times New Roman" w:eastAsia="Times New Roman" w:hAnsi="Times New Roman" w:cs="Times New Roman"/>
          <w:lang w:val="lt-LT" w:eastAsia="en-US"/>
        </w:rPr>
        <w:t>), kuris gali pasireikšti raudonomis ar purpurinėmis iškiliomis dėmėmis odoje, bet gali paveikti ir kitas organizmo vietas.</w:t>
      </w:r>
    </w:p>
    <w:p w14:paraId="61AE0BEC" w14:textId="77777777" w:rsidR="00476C91" w:rsidRDefault="00A5263C">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karščiavimas, sąnarių skausmas, kaklo, pažastų ar kirkšnių limfmazgių padidėjimas.</w:t>
      </w:r>
    </w:p>
    <w:p w14:paraId="6D0C4E2C" w14:textId="77777777" w:rsidR="00476C91" w:rsidRDefault="00A5263C">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patinimas, kartais veido ar burnos (</w:t>
      </w:r>
      <w:r>
        <w:rPr>
          <w:rFonts w:ascii="Times New Roman" w:eastAsia="Times New Roman" w:hAnsi="Times New Roman" w:cs="Times New Roman"/>
          <w:i/>
          <w:iCs/>
          <w:lang w:val="lt-LT" w:eastAsia="en-US"/>
        </w:rPr>
        <w:t>angioneurozinė edema</w:t>
      </w:r>
      <w:r>
        <w:rPr>
          <w:rFonts w:ascii="Times New Roman" w:eastAsia="Times New Roman" w:hAnsi="Times New Roman" w:cs="Times New Roman"/>
          <w:lang w:val="lt-LT" w:eastAsia="en-US"/>
        </w:rPr>
        <w:t>), dėl kurio gali pasunkėti kvėpavimas.</w:t>
      </w:r>
    </w:p>
    <w:p w14:paraId="14D2D6A7" w14:textId="77777777" w:rsidR="003006E0" w:rsidRDefault="00A5263C">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ūminis kraujotakos nepakankamumas (</w:t>
      </w:r>
      <w:r>
        <w:rPr>
          <w:rFonts w:ascii="Times New Roman" w:eastAsia="Times New Roman" w:hAnsi="Times New Roman" w:cs="Times New Roman"/>
          <w:i/>
          <w:iCs/>
          <w:lang w:val="lt-LT" w:eastAsia="en-US"/>
        </w:rPr>
        <w:t>kolapsas</w:t>
      </w:r>
      <w:r>
        <w:rPr>
          <w:rFonts w:ascii="Times New Roman" w:eastAsia="Times New Roman" w:hAnsi="Times New Roman" w:cs="Times New Roman"/>
          <w:lang w:val="lt-LT" w:eastAsia="en-US"/>
        </w:rPr>
        <w:t>)</w:t>
      </w:r>
      <w:r w:rsidR="003006E0">
        <w:rPr>
          <w:rFonts w:ascii="Times New Roman" w:eastAsia="Times New Roman" w:hAnsi="Times New Roman" w:cs="Times New Roman"/>
          <w:lang w:val="lt-LT" w:eastAsia="en-US"/>
        </w:rPr>
        <w:t>;</w:t>
      </w:r>
    </w:p>
    <w:p w14:paraId="1BD727F6" w14:textId="77777777" w:rsidR="003006E0" w:rsidRDefault="003006E0" w:rsidP="003006E0">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3006E0">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3006E0">
        <w:rPr>
          <w:rFonts w:ascii="Times New Roman" w:eastAsia="Times New Roman" w:hAnsi="Times New Roman" w:cs="Times New Roman"/>
          <w:lang w:val="lt-LT" w:eastAsia="en-US"/>
        </w:rPr>
        <w:t>širdies smūgio (širdies priepuolio) simptomas (Kounis sindromas).</w:t>
      </w:r>
    </w:p>
    <w:p w14:paraId="03EF5F3E" w14:textId="77777777" w:rsidR="003006E0" w:rsidRDefault="003006E0" w:rsidP="003C663A">
      <w:pPr>
        <w:spacing w:after="0" w:line="240" w:lineRule="auto"/>
        <w:contextualSpacing/>
        <w:rPr>
          <w:rFonts w:ascii="Times New Roman" w:eastAsia="Times New Roman" w:hAnsi="Times New Roman" w:cs="Times New Roman"/>
          <w:lang w:val="lt-LT" w:eastAsia="en-US"/>
        </w:rPr>
      </w:pPr>
    </w:p>
    <w:p w14:paraId="67140D46" w14:textId="7CB05865" w:rsidR="003006E0" w:rsidRPr="003C663A" w:rsidRDefault="003006E0" w:rsidP="003C663A">
      <w:pPr>
        <w:spacing w:after="0" w:line="240" w:lineRule="auto"/>
        <w:contextualSpacing/>
        <w:rPr>
          <w:rFonts w:ascii="Times New Roman" w:eastAsia="Times New Roman" w:hAnsi="Times New Roman" w:cs="Times New Roman"/>
          <w:b/>
          <w:bCs/>
          <w:lang w:val="lt-LT" w:eastAsia="en-US"/>
        </w:rPr>
      </w:pPr>
      <w:r w:rsidRPr="003C663A">
        <w:rPr>
          <w:rFonts w:ascii="Times New Roman" w:eastAsia="Times New Roman" w:hAnsi="Times New Roman" w:cs="Times New Roman"/>
          <w:b/>
          <w:bCs/>
          <w:lang w:val="lt-LT" w:eastAsia="en-US"/>
        </w:rPr>
        <w:t>Storosios žarnos uždegimas</w:t>
      </w:r>
    </w:p>
    <w:p w14:paraId="400738ED" w14:textId="7BFFD60D" w:rsidR="00476C91" w:rsidRDefault="007C54DE" w:rsidP="003C663A">
      <w:p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storosios žarnos uždegimo</w:t>
      </w:r>
      <w:r w:rsidR="00CF224F">
        <w:rPr>
          <w:rFonts w:ascii="Times New Roman" w:eastAsia="Times New Roman" w:hAnsi="Times New Roman" w:cs="Times New Roman"/>
          <w:lang w:val="lt-LT" w:eastAsia="en-US"/>
        </w:rPr>
        <w:t xml:space="preserve"> gali pasireikšti </w:t>
      </w:r>
      <w:r w:rsidR="00A5263C">
        <w:rPr>
          <w:rFonts w:ascii="Times New Roman" w:eastAsia="Times New Roman" w:hAnsi="Times New Roman" w:cs="Times New Roman"/>
          <w:lang w:val="lt-LT" w:eastAsia="en-US"/>
        </w:rPr>
        <w:t xml:space="preserve">viduriavimas vandeningomis išmatomis su krauju ir gleivėmis, pilvo skausmas ir (arba) karščiavimas. </w:t>
      </w:r>
    </w:p>
    <w:p w14:paraId="701FB436" w14:textId="60DE4FBD" w:rsidR="00476C91" w:rsidRPr="003C663A" w:rsidRDefault="00476C91">
      <w:pPr>
        <w:spacing w:after="0" w:line="240" w:lineRule="auto"/>
        <w:rPr>
          <w:rFonts w:ascii="Times New Roman" w:eastAsia="Times New Roman" w:hAnsi="Times New Roman" w:cs="Times New Roman"/>
          <w:lang w:val="lt-LT" w:eastAsia="en-US"/>
        </w:rPr>
      </w:pPr>
    </w:p>
    <w:p w14:paraId="0B59CD20" w14:textId="77777777" w:rsidR="00F85660" w:rsidRPr="003C663A" w:rsidRDefault="00F85660">
      <w:pPr>
        <w:spacing w:after="0" w:line="240" w:lineRule="auto"/>
        <w:rPr>
          <w:rFonts w:ascii="Times New Roman" w:eastAsia="Times New Roman" w:hAnsi="Times New Roman" w:cs="Times New Roman"/>
          <w:b/>
          <w:bCs/>
          <w:lang w:val="de-DE" w:eastAsia="en-US"/>
        </w:rPr>
      </w:pPr>
      <w:r w:rsidRPr="003C663A">
        <w:rPr>
          <w:rFonts w:ascii="Times New Roman" w:eastAsia="Times New Roman" w:hAnsi="Times New Roman" w:cs="Times New Roman"/>
          <w:b/>
          <w:bCs/>
          <w:lang w:val="de-DE" w:eastAsia="en-US"/>
        </w:rPr>
        <w:t xml:space="preserve">Ūminis kasos uždegimas (ūminis pankreatitas) </w:t>
      </w:r>
    </w:p>
    <w:p w14:paraId="70E4B38E" w14:textId="77777777" w:rsidR="00F85660" w:rsidRPr="003C663A" w:rsidRDefault="00F85660">
      <w:pPr>
        <w:spacing w:after="0" w:line="240" w:lineRule="auto"/>
        <w:rPr>
          <w:rFonts w:ascii="Times New Roman" w:eastAsia="Times New Roman" w:hAnsi="Times New Roman" w:cs="Times New Roman"/>
          <w:lang w:val="de-DE" w:eastAsia="en-US"/>
        </w:rPr>
      </w:pPr>
      <w:r w:rsidRPr="003C663A">
        <w:rPr>
          <w:rFonts w:ascii="Times New Roman" w:eastAsia="Times New Roman" w:hAnsi="Times New Roman" w:cs="Times New Roman"/>
          <w:lang w:val="de-DE" w:eastAsia="en-US"/>
        </w:rPr>
        <w:t xml:space="preserve">Jei pajutote stiprų ir nepraeinantį skausmą pilvo srityje, tai gali būti ūminio pankreatito požymis. </w:t>
      </w:r>
    </w:p>
    <w:p w14:paraId="0CACCABC" w14:textId="77777777" w:rsidR="00F85660" w:rsidRPr="003C663A" w:rsidRDefault="00F85660">
      <w:pPr>
        <w:spacing w:after="0" w:line="240" w:lineRule="auto"/>
        <w:rPr>
          <w:rFonts w:ascii="Times New Roman" w:eastAsia="Times New Roman" w:hAnsi="Times New Roman" w:cs="Times New Roman"/>
          <w:lang w:val="de-DE" w:eastAsia="en-US"/>
        </w:rPr>
      </w:pPr>
    </w:p>
    <w:p w14:paraId="7AE6423D" w14:textId="0355C680" w:rsidR="00F85660" w:rsidRPr="003C663A" w:rsidRDefault="00F85660">
      <w:pPr>
        <w:spacing w:after="0" w:line="240" w:lineRule="auto"/>
        <w:rPr>
          <w:rFonts w:ascii="Times New Roman" w:eastAsia="Times New Roman" w:hAnsi="Times New Roman" w:cs="Times New Roman"/>
          <w:b/>
          <w:bCs/>
          <w:lang w:val="de-DE" w:eastAsia="en-US"/>
        </w:rPr>
      </w:pPr>
      <w:r w:rsidRPr="003C663A">
        <w:rPr>
          <w:rFonts w:ascii="Times New Roman" w:eastAsia="Times New Roman" w:hAnsi="Times New Roman" w:cs="Times New Roman"/>
          <w:b/>
          <w:bCs/>
          <w:lang w:val="de-DE" w:eastAsia="en-US"/>
        </w:rPr>
        <w:t xml:space="preserve">Vaistų skelto enterokolito sindromas (VSES) </w:t>
      </w:r>
    </w:p>
    <w:p w14:paraId="18850BF4" w14:textId="21898931" w:rsidR="00F85660" w:rsidRPr="003C663A" w:rsidRDefault="00F85660">
      <w:pPr>
        <w:spacing w:after="0" w:line="240" w:lineRule="auto"/>
        <w:rPr>
          <w:rFonts w:ascii="Times New Roman" w:eastAsia="Times New Roman" w:hAnsi="Times New Roman" w:cs="Times New Roman"/>
          <w:lang w:val="de-DE" w:eastAsia="en-US"/>
        </w:rPr>
      </w:pPr>
      <w:r w:rsidRPr="003C663A">
        <w:rPr>
          <w:rFonts w:ascii="Times New Roman" w:eastAsia="Times New Roman" w:hAnsi="Times New Roman" w:cs="Times New Roman"/>
          <w:lang w:val="de-DE" w:eastAsia="en-US"/>
        </w:rPr>
        <w:t>Gauta pranešimų apie VSES, kuris daugiausiai pasireiškė amoksiciliną / klavulano rūgštį vartojantiems vaikams. Tai yra tam tikro tipo alerginė reakcija, kurios pagrindinis simptomas yra pasikartojantis vėmimas (1-4 valandas po vaisto</w:t>
      </w:r>
      <w:r w:rsidR="003C4061" w:rsidRPr="003C663A">
        <w:rPr>
          <w:rFonts w:ascii="Times New Roman" w:eastAsia="Times New Roman" w:hAnsi="Times New Roman" w:cs="Times New Roman"/>
          <w:lang w:val="de-DE" w:eastAsia="en-US"/>
        </w:rPr>
        <w:t xml:space="preserve"> išgėrimo</w:t>
      </w:r>
      <w:r w:rsidRPr="003C663A">
        <w:rPr>
          <w:rFonts w:ascii="Times New Roman" w:eastAsia="Times New Roman" w:hAnsi="Times New Roman" w:cs="Times New Roman"/>
          <w:lang w:val="de-DE" w:eastAsia="en-US"/>
        </w:rPr>
        <w:t xml:space="preserve">). Kiti simptomai gali būti pilvo skausmas, letargija, viduriavimas ir kraujospūdžio sumažėjimas. </w:t>
      </w:r>
    </w:p>
    <w:p w14:paraId="2E375A0C" w14:textId="77777777" w:rsidR="00F85660" w:rsidRPr="003C663A" w:rsidRDefault="00F85660">
      <w:pPr>
        <w:spacing w:after="0" w:line="240" w:lineRule="auto"/>
        <w:rPr>
          <w:rFonts w:ascii="Times New Roman" w:eastAsia="Times New Roman" w:hAnsi="Times New Roman" w:cs="Times New Roman"/>
          <w:lang w:val="de-DE" w:eastAsia="en-US"/>
        </w:rPr>
      </w:pPr>
    </w:p>
    <w:p w14:paraId="4BA5F66D" w14:textId="210DEC84" w:rsidR="00F85660" w:rsidRPr="003C663A" w:rsidRDefault="00F85660">
      <w:pPr>
        <w:spacing w:after="0" w:line="240" w:lineRule="auto"/>
        <w:rPr>
          <w:rFonts w:ascii="Times New Roman" w:eastAsia="Times New Roman" w:hAnsi="Times New Roman" w:cs="Times New Roman"/>
          <w:lang w:val="lt-LT" w:eastAsia="en-US"/>
        </w:rPr>
      </w:pPr>
      <w:r w:rsidRPr="003C663A">
        <w:rPr>
          <w:rFonts w:ascii="Segoe UI Symbol" w:eastAsia="Times New Roman" w:hAnsi="Segoe UI Symbol" w:cs="Segoe UI Symbol"/>
          <w:lang w:val="de-DE" w:eastAsia="en-US"/>
        </w:rPr>
        <w:t>➔</w:t>
      </w:r>
      <w:r w:rsidRPr="003C663A">
        <w:rPr>
          <w:rFonts w:ascii="Times New Roman" w:eastAsia="Times New Roman" w:hAnsi="Times New Roman" w:cs="Times New Roman"/>
          <w:lang w:val="de-DE" w:eastAsia="en-US"/>
        </w:rPr>
        <w:t xml:space="preserve"> Jeigu atsirado tokių simptomų, kiek galima greičiau kreipkitės patarimo į gydytoją</w:t>
      </w:r>
    </w:p>
    <w:p w14:paraId="069EBB85" w14:textId="77777777" w:rsidR="00F85660" w:rsidRPr="003C663A" w:rsidRDefault="00F85660">
      <w:pPr>
        <w:spacing w:after="0" w:line="240" w:lineRule="auto"/>
        <w:rPr>
          <w:rFonts w:ascii="Times New Roman" w:eastAsia="Times New Roman" w:hAnsi="Times New Roman" w:cs="Times New Roman"/>
          <w:lang w:val="lt-LT" w:eastAsia="en-US"/>
        </w:rPr>
      </w:pPr>
    </w:p>
    <w:p w14:paraId="0B516CD6" w14:textId="7777777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14:paraId="4DC912E7" w14:textId="040655A0"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Labai dažn</w:t>
      </w:r>
      <w:r w:rsidR="003D5AB9">
        <w:rPr>
          <w:rFonts w:ascii="Times New Roman" w:eastAsia="Times New Roman" w:hAnsi="Times New Roman" w:cs="Times New Roman"/>
          <w:b/>
          <w:bCs/>
          <w:lang w:val="lt-LT" w:eastAsia="en-US"/>
        </w:rPr>
        <w:t>i</w:t>
      </w:r>
      <w:r>
        <w:rPr>
          <w:rFonts w:ascii="Times New Roman" w:eastAsia="Times New Roman" w:hAnsi="Times New Roman" w:cs="Times New Roman"/>
          <w:b/>
          <w:bCs/>
          <w:lang w:val="lt-LT" w:eastAsia="en-US"/>
        </w:rPr>
        <w:t xml:space="preserve"> šalutini</w:t>
      </w:r>
      <w:r w:rsidR="003D5AB9">
        <w:rPr>
          <w:rFonts w:ascii="Times New Roman" w:eastAsia="Times New Roman" w:hAnsi="Times New Roman" w:cs="Times New Roman"/>
          <w:b/>
          <w:bCs/>
          <w:lang w:val="lt-LT" w:eastAsia="en-US"/>
        </w:rPr>
        <w:t>o poveikio reiškiniai</w:t>
      </w:r>
      <w:r>
        <w:rPr>
          <w:rFonts w:ascii="Times New Roman" w:eastAsia="Times New Roman" w:hAnsi="Times New Roman" w:cs="Times New Roman"/>
          <w:b/>
          <w:bCs/>
          <w:lang w:val="lt-LT" w:eastAsia="en-US"/>
        </w:rPr>
        <w:t xml:space="preserve">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 xml:space="preserve">ali pasireikšti </w:t>
      </w:r>
      <w:r w:rsidR="003D5AB9">
        <w:rPr>
          <w:rFonts w:ascii="Times New Roman" w:eastAsia="Times New Roman" w:hAnsi="Times New Roman" w:cs="Times New Roman"/>
          <w:lang w:val="lt-LT" w:eastAsia="en-US"/>
        </w:rPr>
        <w:t xml:space="preserve">ne rečiau </w:t>
      </w:r>
      <w:r>
        <w:rPr>
          <w:rFonts w:ascii="Times New Roman" w:eastAsia="Times New Roman" w:hAnsi="Times New Roman" w:cs="Times New Roman"/>
          <w:lang w:val="lt-LT" w:eastAsia="en-US"/>
        </w:rPr>
        <w:t xml:space="preserve">kaip 1 iš 10 </w:t>
      </w:r>
      <w:r w:rsidR="003D5AB9">
        <w:rPr>
          <w:rFonts w:ascii="Times New Roman" w:eastAsia="Times New Roman" w:hAnsi="Times New Roman" w:cs="Times New Roman"/>
          <w:lang w:val="lt-LT" w:eastAsia="en-US"/>
        </w:rPr>
        <w:t>asmenų</w:t>
      </w:r>
      <w:r>
        <w:rPr>
          <w:rFonts w:ascii="Times New Roman" w:eastAsia="Times New Roman" w:hAnsi="Times New Roman" w:cs="Times New Roman"/>
          <w:lang w:val="lt-LT" w:eastAsia="en-US"/>
        </w:rPr>
        <w:t>)</w:t>
      </w:r>
    </w:p>
    <w:p w14:paraId="35E6F47F" w14:textId="77777777" w:rsidR="00476C91" w:rsidRDefault="00A5263C">
      <w:pPr>
        <w:numPr>
          <w:ilvl w:val="0"/>
          <w:numId w:val="11"/>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(suaugusiesiems).</w:t>
      </w:r>
    </w:p>
    <w:p w14:paraId="783E7809" w14:textId="77777777" w:rsidR="00476C91" w:rsidRDefault="00476C91">
      <w:pPr>
        <w:spacing w:after="0" w:line="240" w:lineRule="auto"/>
        <w:rPr>
          <w:rFonts w:ascii="Times New Roman" w:eastAsia="Times New Roman" w:hAnsi="Times New Roman" w:cs="Times New Roman"/>
          <w:b/>
          <w:bCs/>
          <w:lang w:val="lt-LT" w:eastAsia="en-US"/>
        </w:rPr>
      </w:pPr>
    </w:p>
    <w:p w14:paraId="0F8FF18D" w14:textId="599C8E48" w:rsidR="00476C91" w:rsidRDefault="003D5AB9">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20326080" w14:textId="77777777" w:rsidR="00476C91" w:rsidRDefault="00A5263C">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pienligė (kandidozė – mieliagrybių sukelta makšties, burnos ar odos raukšlių infekcinė liga);</w:t>
      </w:r>
    </w:p>
    <w:p w14:paraId="47ACE3C5" w14:textId="77777777" w:rsidR="00476C91" w:rsidRDefault="00A5263C">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pykinimas, ypač geriant dideles dozes. Jeigu pasireiškia toks poveikis, gerkite Amoksiklav prieš valgį;</w:t>
      </w:r>
    </w:p>
    <w:p w14:paraId="4EAACB2A" w14:textId="77777777" w:rsidR="00476C91" w:rsidRDefault="00A5263C">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vėmimas;</w:t>
      </w:r>
    </w:p>
    <w:p w14:paraId="0940F8DB" w14:textId="77777777" w:rsidR="00476C91" w:rsidRDefault="00A5263C">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(vaikams).</w:t>
      </w:r>
    </w:p>
    <w:p w14:paraId="1C97A0EF" w14:textId="77777777" w:rsidR="00476C91" w:rsidRDefault="00476C91">
      <w:pPr>
        <w:spacing w:after="0" w:line="240" w:lineRule="auto"/>
        <w:rPr>
          <w:rFonts w:ascii="Times New Roman" w:eastAsia="Times New Roman" w:hAnsi="Times New Roman" w:cs="Times New Roman"/>
          <w:b/>
          <w:bCs/>
          <w:lang w:val="lt-LT" w:eastAsia="en-US"/>
        </w:rPr>
      </w:pPr>
    </w:p>
    <w:p w14:paraId="0005AD38" w14:textId="1E1E82F8" w:rsidR="00476C91" w:rsidRDefault="003D5AB9">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Ned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w:t>
      </w:r>
      <w:r w:rsidRPr="00F3571B">
        <w:rPr>
          <w:rFonts w:ascii="Times New Roman" w:eastAsiaTheme="minorHAnsi" w:hAnsi="Times New Roman" w:cs="Times New Roman"/>
          <w:lang w:val="lt-LT" w:eastAsia="en-US"/>
        </w:rPr>
        <w:t>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74D30040" w14:textId="77777777" w:rsidR="00476C91" w:rsidRDefault="00A5263C">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niežulys;</w:t>
      </w:r>
    </w:p>
    <w:p w14:paraId="5DBD9F52" w14:textId="77777777" w:rsidR="00476C91" w:rsidRDefault="00A5263C">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iškilus niežtintysis išbėrimas (</w:t>
      </w:r>
      <w:r>
        <w:rPr>
          <w:rFonts w:ascii="Times New Roman" w:eastAsia="Times New Roman" w:hAnsi="Times New Roman" w:cs="Times New Roman"/>
          <w:i/>
          <w:iCs/>
          <w:lang w:val="lt-LT" w:eastAsia="en-US"/>
        </w:rPr>
        <w:t>dilgėlinė</w:t>
      </w:r>
      <w:r>
        <w:rPr>
          <w:rFonts w:ascii="Times New Roman" w:eastAsia="Times New Roman" w:hAnsi="Times New Roman" w:cs="Times New Roman"/>
          <w:lang w:val="lt-LT" w:eastAsia="en-US"/>
        </w:rPr>
        <w:t>);</w:t>
      </w:r>
    </w:p>
    <w:p w14:paraId="4E95EF2B" w14:textId="77777777" w:rsidR="00476C91" w:rsidRDefault="00A5263C">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nevirškinimas;</w:t>
      </w:r>
    </w:p>
    <w:p w14:paraId="6905316A" w14:textId="77777777" w:rsidR="00476C91" w:rsidRDefault="00A5263C">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galvos svaigimas;</w:t>
      </w:r>
    </w:p>
    <w:p w14:paraId="0745A5D3" w14:textId="77777777" w:rsidR="00476C91" w:rsidRDefault="00A5263C">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skausmas;</w:t>
      </w:r>
    </w:p>
    <w:p w14:paraId="15F73BDD" w14:textId="77777777" w:rsidR="00476C91" w:rsidRDefault="00A5263C">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medžiagų (</w:t>
      </w:r>
      <w:r>
        <w:rPr>
          <w:rFonts w:ascii="Times New Roman" w:eastAsia="Times New Roman" w:hAnsi="Times New Roman" w:cs="Times New Roman"/>
          <w:i/>
          <w:iCs/>
          <w:lang w:val="lt-LT" w:eastAsia="en-US"/>
        </w:rPr>
        <w:t>fermentų</w:t>
      </w:r>
      <w:r>
        <w:rPr>
          <w:rFonts w:ascii="Times New Roman" w:eastAsia="Times New Roman" w:hAnsi="Times New Roman" w:cs="Times New Roman"/>
          <w:lang w:val="lt-LT" w:eastAsia="en-US"/>
        </w:rPr>
        <w:t>), kurios gaminamos kepenyse, padaugėjimas (nustatomas kraujo tyrimais).</w:t>
      </w:r>
    </w:p>
    <w:p w14:paraId="48C04734" w14:textId="77777777" w:rsidR="00476C91" w:rsidRDefault="00476C91">
      <w:pPr>
        <w:spacing w:after="0" w:line="240" w:lineRule="auto"/>
        <w:rPr>
          <w:rFonts w:ascii="Times New Roman" w:eastAsia="Times New Roman" w:hAnsi="Times New Roman" w:cs="Times New Roman"/>
          <w:b/>
          <w:bCs/>
          <w:lang w:val="lt-LT" w:eastAsia="en-US"/>
        </w:rPr>
      </w:pPr>
    </w:p>
    <w:p w14:paraId="13787F65" w14:textId="71AF7404" w:rsidR="00476C91" w:rsidRDefault="003D5AB9">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Reti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0</w:t>
      </w:r>
      <w:r>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10BBEF94" w14:textId="77777777" w:rsidR="00476C91" w:rsidRDefault="00A5263C">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kraujo ląstelių, kurios dalyvauja kraujo krešėjime, kiekis (nustatomas kraujo tyrimais);</w:t>
      </w:r>
    </w:p>
    <w:p w14:paraId="14E2C8D9" w14:textId="77777777" w:rsidR="00476C91" w:rsidRDefault="00A5263C">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baltųjų kraujo ląstelių kiekis (nustatomas kraujo tyrimais).</w:t>
      </w:r>
    </w:p>
    <w:p w14:paraId="5B3FFCA1" w14:textId="77777777" w:rsidR="00476C91" w:rsidRDefault="00476C91">
      <w:pPr>
        <w:spacing w:after="0" w:line="240" w:lineRule="auto"/>
        <w:rPr>
          <w:rFonts w:ascii="Times New Roman" w:eastAsia="Times New Roman" w:hAnsi="Times New Roman" w:cs="Times New Roman"/>
          <w:b/>
          <w:bCs/>
          <w:lang w:val="lt-LT" w:eastAsia="en-US"/>
        </w:rPr>
      </w:pPr>
    </w:p>
    <w:p w14:paraId="40CB977C" w14:textId="4852C8E3" w:rsidR="00476C91" w:rsidRDefault="003D5AB9">
      <w:pPr>
        <w:spacing w:after="0" w:line="240" w:lineRule="auto"/>
        <w:rPr>
          <w:rFonts w:ascii="Times New Roman" w:eastAsia="Times New Roman"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F3571B">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dažnis nežinomas (negali būti apskaičiuotas pagal turimus duomenis):</w:t>
      </w:r>
    </w:p>
    <w:p w14:paraId="5D7F5892"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kepenų uždegimas (</w:t>
      </w:r>
      <w:r>
        <w:rPr>
          <w:rFonts w:ascii="Times New Roman" w:eastAsia="Times New Roman" w:hAnsi="Times New Roman" w:cs="Times New Roman"/>
          <w:i/>
          <w:iCs/>
          <w:lang w:val="lt-LT" w:eastAsia="en-US"/>
        </w:rPr>
        <w:t>hepatitas</w:t>
      </w:r>
      <w:r>
        <w:rPr>
          <w:rFonts w:ascii="Times New Roman" w:eastAsia="Times New Roman" w:hAnsi="Times New Roman" w:cs="Times New Roman"/>
          <w:lang w:val="lt-LT" w:eastAsia="en-US"/>
        </w:rPr>
        <w:t>);</w:t>
      </w:r>
    </w:p>
    <w:p w14:paraId="7975C1C9"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gelta dėl bilirubino padaugėjimo kraujyje (kepenyse gaminama medžiaga), kuri gali pasireikšti odos ir akių baltymo pageltimu;</w:t>
      </w:r>
    </w:p>
    <w:p w14:paraId="359839AD"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inkstų kanalėlių uždegimas;</w:t>
      </w:r>
    </w:p>
    <w:p w14:paraId="2BE96CDA"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kraujo krešėjimo pailgėjimas;</w:t>
      </w:r>
    </w:p>
    <w:p w14:paraId="3501BA38"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pernelyg didelis aktyvumas;</w:t>
      </w:r>
    </w:p>
    <w:p w14:paraId="1E51B3B6"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traukuliai (dideles Amoksiklav dozes vartojantiems ar inkstų veiklos sutrikimais sergantiems žmonėms);</w:t>
      </w:r>
    </w:p>
    <w:p w14:paraId="3F681DE4" w14:textId="20C3AF94" w:rsidR="00476C91" w:rsidRDefault="00476C91">
      <w:pPr>
        <w:numPr>
          <w:ilvl w:val="0"/>
          <w:numId w:val="15"/>
        </w:numPr>
        <w:spacing w:after="0" w:line="240" w:lineRule="auto"/>
        <w:ind w:left="567" w:hanging="567"/>
        <w:contextualSpacing/>
        <w:rPr>
          <w:rFonts w:ascii="Times New Roman" w:eastAsia="Times New Roman" w:hAnsi="Times New Roman" w:cs="Times New Roman"/>
          <w:lang w:val="lt-LT" w:eastAsia="en-US"/>
        </w:rPr>
      </w:pPr>
    </w:p>
    <w:p w14:paraId="184F8654"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juodas liežuvis, kuris atrodo tarsi gauruotas;</w:t>
      </w:r>
    </w:p>
    <w:p w14:paraId="3DE0F778"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spalvos pokyčiai (vaikams), kurie paprastai pašalinami, valant dantis šepetėliu;</w:t>
      </w:r>
    </w:p>
    <w:p w14:paraId="7A827DD9"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sunkus baltųjų kraujo ląstelių kiekio sumažėjimas (nustatomas kraujo tyrimais);</w:t>
      </w:r>
    </w:p>
    <w:p w14:paraId="7B22E411" w14:textId="77777777"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raudonųjų kraujo ląstelių kiekis (</w:t>
      </w:r>
      <w:r>
        <w:rPr>
          <w:rFonts w:ascii="Times New Roman" w:eastAsia="Times New Roman" w:hAnsi="Times New Roman" w:cs="Times New Roman"/>
          <w:i/>
          <w:iCs/>
          <w:lang w:val="lt-LT" w:eastAsia="en-US"/>
        </w:rPr>
        <w:t>hemolizinė anemija</w:t>
      </w:r>
      <w:r>
        <w:rPr>
          <w:rFonts w:ascii="Times New Roman" w:eastAsia="Times New Roman" w:hAnsi="Times New Roman" w:cs="Times New Roman"/>
          <w:lang w:val="lt-LT" w:eastAsia="en-US"/>
        </w:rPr>
        <w:t>) (nustatomas kraujo tyrimais);</w:t>
      </w:r>
    </w:p>
    <w:p w14:paraId="0494524C" w14:textId="0E33882D" w:rsidR="00476C91" w:rsidRDefault="00A5263C">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kristalai šlapime</w:t>
      </w:r>
      <w:r w:rsidR="00F85660">
        <w:rPr>
          <w:rFonts w:ascii="Times New Roman" w:eastAsia="Times New Roman" w:hAnsi="Times New Roman" w:cs="Times New Roman"/>
          <w:lang w:val="lt-LT" w:eastAsia="en-US"/>
        </w:rPr>
        <w:t>, kurie gali sukelti ūminę inkstų pažaidą</w:t>
      </w:r>
      <w:r>
        <w:rPr>
          <w:rFonts w:ascii="Times New Roman" w:eastAsia="Times New Roman" w:hAnsi="Times New Roman" w:cs="Times New Roman"/>
          <w:lang w:val="lt-LT" w:eastAsia="en-US"/>
        </w:rPr>
        <w:t xml:space="preserve"> (nustatomi kraujo tyrimais</w:t>
      </w:r>
      <w:r w:rsidR="00C17164">
        <w:rPr>
          <w:rFonts w:ascii="Times New Roman" w:eastAsia="Times New Roman" w:hAnsi="Times New Roman" w:cs="Times New Roman"/>
          <w:lang w:val="lt-LT" w:eastAsia="en-US"/>
        </w:rPr>
        <w:t>);</w:t>
      </w:r>
    </w:p>
    <w:p w14:paraId="510C04E1" w14:textId="4FD5BD5C" w:rsidR="00BA7BE7" w:rsidRPr="003C663A" w:rsidRDefault="0024087C">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3C663A">
        <w:rPr>
          <w:rFonts w:ascii="Times New Roman" w:eastAsia="Times New Roman" w:hAnsi="Times New Roman" w:cs="Times New Roman"/>
          <w:lang w:val="lt-LT" w:eastAsia="en-US"/>
        </w:rPr>
        <w:t>i</w:t>
      </w:r>
      <w:r w:rsidR="00BA7BE7" w:rsidRPr="003C663A">
        <w:rPr>
          <w:rFonts w:ascii="Times New Roman" w:eastAsia="Times New Roman" w:hAnsi="Times New Roman" w:cs="Times New Roman"/>
          <w:lang w:val="lt-LT" w:eastAsia="en-US"/>
        </w:rPr>
        <w:t>šbėrimas su pūslėmis, kurios išsidėsto ratu arba kaip perlų grandinėlės aplink centrinėje dalyje susiformavusį šašą (linijinė IgA liga)</w:t>
      </w:r>
      <w:r w:rsidR="00C17164" w:rsidRPr="003C663A">
        <w:rPr>
          <w:rFonts w:ascii="Times New Roman" w:eastAsia="Times New Roman" w:hAnsi="Times New Roman" w:cs="Times New Roman"/>
          <w:lang w:val="lt-LT" w:eastAsia="en-US"/>
        </w:rPr>
        <w:t>;</w:t>
      </w:r>
      <w:r w:rsidR="00BA7BE7" w:rsidRPr="003C663A">
        <w:rPr>
          <w:rFonts w:ascii="Times New Roman" w:eastAsia="Times New Roman" w:hAnsi="Times New Roman" w:cs="Times New Roman"/>
          <w:lang w:val="lt-LT" w:eastAsia="en-US"/>
        </w:rPr>
        <w:t xml:space="preserve"> </w:t>
      </w:r>
    </w:p>
    <w:p w14:paraId="2228C9C6" w14:textId="680B23ED" w:rsidR="00BA7BE7" w:rsidRDefault="00C17164">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3C663A">
        <w:rPr>
          <w:rFonts w:ascii="Times New Roman" w:eastAsia="Times New Roman" w:hAnsi="Times New Roman" w:cs="Times New Roman"/>
          <w:lang w:val="lt-LT" w:eastAsia="en-US"/>
        </w:rPr>
        <w:t>g</w:t>
      </w:r>
      <w:r w:rsidR="00BA7BE7" w:rsidRPr="003C663A">
        <w:rPr>
          <w:rFonts w:ascii="Times New Roman" w:eastAsia="Times New Roman" w:hAnsi="Times New Roman" w:cs="Times New Roman"/>
          <w:lang w:val="lt-LT" w:eastAsia="en-US"/>
        </w:rPr>
        <w:t>alvos ir nugaros smegenis gaubiančių membranų uždegimas (aseptinis meningitas).</w:t>
      </w:r>
    </w:p>
    <w:p w14:paraId="4925D34C" w14:textId="77777777" w:rsidR="00476C91" w:rsidRDefault="00476C91">
      <w:pPr>
        <w:spacing w:after="0" w:line="240" w:lineRule="auto"/>
        <w:rPr>
          <w:rFonts w:ascii="Times New Roman" w:eastAsia="Times New Roman" w:hAnsi="Times New Roman" w:cs="Times New Roman"/>
          <w:b/>
          <w:lang w:val="lt-LT" w:eastAsia="en-US"/>
        </w:rPr>
      </w:pPr>
    </w:p>
    <w:p w14:paraId="4B27F276" w14:textId="77777777" w:rsidR="00476C91" w:rsidRDefault="00A5263C">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14:paraId="568D6944" w14:textId="5F693D71" w:rsidR="00476C91" w:rsidRDefault="00A5263C">
      <w:pPr>
        <w:tabs>
          <w:tab w:val="left" w:pos="567"/>
        </w:tabs>
        <w:spacing w:after="0" w:line="260" w:lineRule="exact"/>
        <w:ind w:right="-449"/>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003D5AB9" w:rsidRPr="003D5AB9">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3D5AB9" w:rsidRPr="00F3571B">
          <w:rPr>
            <w:rStyle w:val="Hipersaitas"/>
            <w:rFonts w:ascii="Times New Roman" w:hAnsi="Times New Roman" w:cs="Times New Roman"/>
            <w:lang w:val="lt-LT"/>
          </w:rPr>
          <w:t>https://vapris.vvkt.lt/vvkt-web/public/nrv</w:t>
        </w:r>
      </w:hyperlink>
      <w:r w:rsidR="003D5AB9" w:rsidRPr="003D5AB9">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12" w:history="1">
        <w:r w:rsidR="003D5AB9" w:rsidRPr="00F3571B">
          <w:rPr>
            <w:rStyle w:val="Hipersaitas"/>
            <w:rFonts w:ascii="Times New Roman" w:hAnsi="Times New Roman" w:cs="Times New Roman"/>
            <w:lang w:val="lt-LT"/>
          </w:rPr>
          <w:t>https://www.vvkt.lt/index.php?4004286486</w:t>
        </w:r>
      </w:hyperlink>
      <w:r w:rsidR="003D5AB9" w:rsidRPr="003D5AB9">
        <w:rPr>
          <w:rFonts w:ascii="Times New Roman" w:hAnsi="Times New Roman" w:cs="Times New Roman"/>
          <w:lang w:val="lt-LT"/>
        </w:rPr>
        <w:t xml:space="preserve">, ir atsiunčiant elektroniniu paštu (adresu </w:t>
      </w:r>
      <w:hyperlink r:id="rId13" w:history="1">
        <w:r w:rsidR="003D5AB9" w:rsidRPr="00F3571B">
          <w:rPr>
            <w:rStyle w:val="Hipersaitas"/>
            <w:rFonts w:ascii="Times New Roman" w:hAnsi="Times New Roman" w:cs="Times New Roman"/>
            <w:lang w:val="lt-LT"/>
          </w:rPr>
          <w:t>NepageidaujamaR@vvkt.lt</w:t>
        </w:r>
      </w:hyperlink>
      <w:r w:rsidR="003D5AB9" w:rsidRPr="003D5AB9">
        <w:rPr>
          <w:rFonts w:ascii="Times New Roman" w:hAnsi="Times New Roman" w:cs="Times New Roman"/>
          <w:lang w:val="lt-LT"/>
        </w:rPr>
        <w:t>)</w:t>
      </w:r>
      <w:r w:rsidR="003D5AB9" w:rsidRPr="00A63A46">
        <w:rPr>
          <w:rFonts w:ascii="Times New Roman" w:hAnsi="Times New Roman" w:cs="Times New Roman"/>
          <w:lang w:val="lt-LT"/>
        </w:rPr>
        <w:t xml:space="preserve"> arba nemokamu telefonu 8 800 73568</w:t>
      </w:r>
      <w:r w:rsidR="003D5AB9">
        <w:rPr>
          <w:rFonts w:ascii="Times New Roman" w:hAnsi="Times New Roman" w:cs="Times New Roman"/>
          <w:lang w:val="lt-LT"/>
        </w:rPr>
        <w:t xml:space="preserve">. </w:t>
      </w:r>
      <w:r>
        <w:rPr>
          <w:rFonts w:ascii="Times New Roman" w:eastAsia="Times New Roman" w:hAnsi="Times New Roman" w:cs="Times New Roman"/>
          <w:lang w:val="lt-LT" w:eastAsia="en-US"/>
        </w:rPr>
        <w:t>Pranešdami apie šalutinį poveikį galite mums padėti gauti daugiau informacijos apie šio vaisto saugumą.</w:t>
      </w:r>
    </w:p>
    <w:p w14:paraId="0A0C2BB9" w14:textId="77777777" w:rsidR="00476C91" w:rsidRDefault="00476C91">
      <w:pPr>
        <w:spacing w:after="0" w:line="240" w:lineRule="auto"/>
        <w:rPr>
          <w:rFonts w:ascii="Times New Roman" w:eastAsia="Times New Roman" w:hAnsi="Times New Roman" w:cs="Times New Roman"/>
          <w:lang w:val="lt-LT" w:eastAsia="lt-LT"/>
        </w:rPr>
      </w:pPr>
    </w:p>
    <w:p w14:paraId="0FF61FC4" w14:textId="77777777" w:rsidR="00476C91" w:rsidRDefault="00476C91">
      <w:pPr>
        <w:spacing w:after="0" w:line="240" w:lineRule="auto"/>
        <w:rPr>
          <w:rFonts w:ascii="Times New Roman" w:eastAsia="Times New Roman" w:hAnsi="Times New Roman" w:cs="Times New Roman"/>
          <w:lang w:val="lt-LT" w:eastAsia="lt-LT"/>
        </w:rPr>
      </w:pPr>
    </w:p>
    <w:p w14:paraId="702D6796"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Cs/>
          <w:color w:val="000000"/>
          <w:lang w:val="lt-LT" w:eastAsia="en-US"/>
        </w:rPr>
      </w:pPr>
      <w:bookmarkStart w:id="10" w:name="_Toc129243268"/>
      <w:bookmarkStart w:id="11" w:name="_Toc129243143"/>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 xml:space="preserve">Kaip laikyti </w:t>
      </w:r>
      <w:bookmarkEnd w:id="10"/>
      <w:bookmarkEnd w:id="11"/>
      <w:r>
        <w:rPr>
          <w:rFonts w:ascii="Times New Roman" w:eastAsia="Times New Roman" w:hAnsi="Times New Roman" w:cs="Times New Roman"/>
          <w:b/>
          <w:lang w:val="lt-LT" w:eastAsia="en-US"/>
        </w:rPr>
        <w:t>Amoksiklav</w:t>
      </w:r>
      <w:r>
        <w:rPr>
          <w:rFonts w:ascii="Times New Roman" w:eastAsia="Times New Roman" w:hAnsi="Times New Roman" w:cs="Times New Roman"/>
          <w:b/>
          <w:caps/>
          <w:lang w:val="lt-LT" w:eastAsia="en-US"/>
        </w:rPr>
        <w:t xml:space="preserve"> </w:t>
      </w:r>
    </w:p>
    <w:p w14:paraId="18EBC6FA" w14:textId="77777777" w:rsidR="00476C91" w:rsidRDefault="00476C91">
      <w:pPr>
        <w:spacing w:after="0" w:line="240" w:lineRule="auto"/>
        <w:rPr>
          <w:rFonts w:ascii="Times New Roman" w:eastAsia="Times New Roman" w:hAnsi="Times New Roman" w:cs="Times New Roman"/>
          <w:lang w:val="lt-LT" w:eastAsia="lt-LT"/>
        </w:rPr>
      </w:pPr>
    </w:p>
    <w:p w14:paraId="283D2470"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14:paraId="4CAB9854" w14:textId="77777777" w:rsidR="00476C91" w:rsidRDefault="00476C91">
      <w:pPr>
        <w:spacing w:after="0" w:line="240" w:lineRule="auto"/>
        <w:jc w:val="both"/>
        <w:rPr>
          <w:rFonts w:ascii="Times New Roman" w:eastAsia="Times New Roman" w:hAnsi="Times New Roman" w:cs="Times New Roman"/>
          <w:lang w:val="lt-LT" w:eastAsia="lt-LT"/>
        </w:rPr>
      </w:pPr>
    </w:p>
    <w:p w14:paraId="6DFFBED5"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14:paraId="0748D5F0" w14:textId="77777777" w:rsidR="00476C91" w:rsidRDefault="00A5263C">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 kad vaistas būtų apsaugotas nuo drėgmės.</w:t>
      </w:r>
    </w:p>
    <w:p w14:paraId="104402AD" w14:textId="77777777" w:rsidR="00476C91" w:rsidRDefault="00476C91">
      <w:pPr>
        <w:spacing w:after="0" w:line="240" w:lineRule="auto"/>
        <w:rPr>
          <w:rFonts w:ascii="Times New Roman" w:eastAsia="Times New Roman" w:hAnsi="Times New Roman" w:cs="Times New Roman"/>
          <w:lang w:val="lt-LT" w:eastAsia="lt-LT"/>
        </w:rPr>
      </w:pPr>
    </w:p>
    <w:p w14:paraId="1C2759F4"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po „EXP“ ir ant lizdinės plokštelės nurodytam tinkamumo laikui pasibaigus, šio vaisto vartoti negalima. Vaistas tinkamas vartoti iki paskutinės nurodyto mėnesio dienos.</w:t>
      </w:r>
    </w:p>
    <w:p w14:paraId="2CB29479" w14:textId="77777777" w:rsidR="00476C91" w:rsidRDefault="00476C91">
      <w:pPr>
        <w:spacing w:after="0" w:line="240" w:lineRule="auto"/>
        <w:rPr>
          <w:rFonts w:ascii="Times New Roman" w:eastAsia="Times New Roman" w:hAnsi="Times New Roman" w:cs="Times New Roman"/>
          <w:lang w:val="lt-LT" w:eastAsia="lt-LT"/>
        </w:rPr>
      </w:pPr>
    </w:p>
    <w:p w14:paraId="59F6AD96"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676E4635" w14:textId="77777777" w:rsidR="00476C91" w:rsidRDefault="00476C91">
      <w:pPr>
        <w:spacing w:after="0" w:line="240" w:lineRule="auto"/>
        <w:rPr>
          <w:rFonts w:ascii="Times New Roman" w:eastAsia="Times New Roman" w:hAnsi="Times New Roman" w:cs="Times New Roman"/>
          <w:lang w:val="lt-LT" w:eastAsia="lt-LT"/>
        </w:rPr>
      </w:pPr>
    </w:p>
    <w:p w14:paraId="0C883C9E" w14:textId="77777777" w:rsidR="00476C91" w:rsidRDefault="00476C91">
      <w:pPr>
        <w:spacing w:after="0" w:line="240" w:lineRule="auto"/>
        <w:rPr>
          <w:rFonts w:ascii="Times New Roman" w:eastAsia="Times New Roman" w:hAnsi="Times New Roman" w:cs="Times New Roman"/>
          <w:lang w:val="lt-LT" w:eastAsia="lt-LT"/>
        </w:rPr>
      </w:pPr>
    </w:p>
    <w:p w14:paraId="618A3950" w14:textId="77777777" w:rsidR="00476C91" w:rsidRDefault="00A5263C">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2" w:name="_Toc129243269"/>
      <w:bookmarkStart w:id="13" w:name="_Toc129243144"/>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12"/>
      <w:bookmarkEnd w:id="13"/>
    </w:p>
    <w:p w14:paraId="0EC58995" w14:textId="77777777" w:rsidR="00476C91" w:rsidRDefault="00476C91">
      <w:pPr>
        <w:spacing w:after="0" w:line="240" w:lineRule="auto"/>
        <w:rPr>
          <w:rFonts w:ascii="Times New Roman" w:eastAsia="Times New Roman" w:hAnsi="Times New Roman" w:cs="Times New Roman"/>
          <w:b/>
          <w:lang w:val="lt-LT" w:eastAsia="x-none"/>
        </w:rPr>
      </w:pPr>
    </w:p>
    <w:p w14:paraId="4B3BD299" w14:textId="77777777" w:rsidR="00476C91" w:rsidRDefault="00A5263C">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lastRenderedPageBreak/>
        <w:t>Amoksiklav sudėtis</w:t>
      </w:r>
    </w:p>
    <w:p w14:paraId="510B1DA2" w14:textId="77777777" w:rsidR="00476C91" w:rsidRDefault="00A5263C">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Veikliosios medžiagos yra amoksicilinas ir klavulano rūgštis.</w:t>
      </w:r>
    </w:p>
    <w:p w14:paraId="327CB8D4" w14:textId="77777777" w:rsidR="00476C91" w:rsidRDefault="00A5263C">
      <w:pPr>
        <w:tabs>
          <w:tab w:val="left" w:pos="567"/>
        </w:tabs>
        <w:spacing w:after="0" w:line="240" w:lineRule="auto"/>
        <w:ind w:left="540"/>
        <w:rPr>
          <w:rFonts w:ascii="Times New Roman" w:eastAsia="Times New Roman" w:hAnsi="Times New Roman" w:cs="Times New Roman"/>
          <w:i/>
          <w:lang w:val="lt-LT" w:eastAsia="lt-LT"/>
        </w:rPr>
      </w:pPr>
      <w:r>
        <w:rPr>
          <w:rFonts w:ascii="Times New Roman" w:eastAsia="Times New Roman" w:hAnsi="Times New Roman" w:cs="Times New Roman"/>
          <w:lang w:val="lt-LT" w:eastAsia="lt-LT"/>
        </w:rPr>
        <w:t>Kiekvienoje Amoksiklav disperguojamojoje tabletėje yra 500 mg amoksicilino (amoksicilino trihidrato pavidalu) ir 125 mg klavulano rūgšties (kalio klavulanato pavidalu).</w:t>
      </w:r>
    </w:p>
    <w:p w14:paraId="75CB62D9" w14:textId="256C95BE" w:rsidR="00476C91" w:rsidRDefault="00A5263C">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Pagalbinės medžiagos yra </w:t>
      </w:r>
      <w:r w:rsidR="00F3571B">
        <w:rPr>
          <w:rFonts w:ascii="Times New Roman" w:eastAsia="Times New Roman" w:hAnsi="Times New Roman" w:cs="Times New Roman"/>
          <w:lang w:val="lt-LT" w:eastAsia="lt-LT"/>
        </w:rPr>
        <w:t xml:space="preserve">krospovidonas, silicio dioksidas, geltonasis geležies oksidas (E172), </w:t>
      </w:r>
      <w:r>
        <w:rPr>
          <w:rFonts w:ascii="Times New Roman" w:eastAsia="Times New Roman" w:hAnsi="Times New Roman" w:cs="Times New Roman"/>
          <w:lang w:val="lt-LT" w:eastAsia="lt-LT"/>
        </w:rPr>
        <w:t>saldžiųjų apelsinų skonio kvapioji medžiaga</w:t>
      </w:r>
      <w:r w:rsidR="00403102">
        <w:rPr>
          <w:rFonts w:ascii="Times New Roman" w:eastAsia="Times New Roman" w:hAnsi="Times New Roman" w:cs="Times New Roman"/>
          <w:lang w:val="lt-LT" w:eastAsia="lt-LT"/>
        </w:rPr>
        <w:t xml:space="preserve"> (sudėtyje yra natrio, sulfitų</w:t>
      </w:r>
      <w:r>
        <w:rPr>
          <w:rFonts w:ascii="Times New Roman" w:eastAsia="Times New Roman" w:hAnsi="Times New Roman" w:cs="Times New Roman"/>
          <w:lang w:val="lt-LT" w:eastAsia="lt-LT"/>
        </w:rPr>
        <w:t xml:space="preserve">), </w:t>
      </w:r>
      <w:r w:rsidR="00F3571B">
        <w:rPr>
          <w:rFonts w:ascii="Times New Roman" w:eastAsia="Times New Roman" w:hAnsi="Times New Roman" w:cs="Times New Roman"/>
          <w:lang w:val="lt-LT" w:eastAsia="lt-LT"/>
        </w:rPr>
        <w:t xml:space="preserve">sukralozė (E955), magnio stearatas </w:t>
      </w:r>
      <w:r>
        <w:rPr>
          <w:rFonts w:ascii="Times New Roman" w:eastAsia="Times New Roman" w:hAnsi="Times New Roman" w:cs="Times New Roman"/>
          <w:lang w:val="lt-LT" w:eastAsia="lt-LT"/>
        </w:rPr>
        <w:t>mikrokristalinė celiuliozė.</w:t>
      </w:r>
    </w:p>
    <w:p w14:paraId="169C03C3" w14:textId="77777777" w:rsidR="00476C91" w:rsidRDefault="00476C91">
      <w:pPr>
        <w:tabs>
          <w:tab w:val="left" w:pos="567"/>
        </w:tabs>
        <w:spacing w:after="0" w:line="240" w:lineRule="auto"/>
        <w:ind w:left="540" w:hanging="540"/>
        <w:rPr>
          <w:rFonts w:ascii="Times New Roman" w:eastAsia="Times New Roman" w:hAnsi="Times New Roman" w:cs="Times New Roman"/>
          <w:lang w:val="lt-LT" w:eastAsia="lt-LT"/>
        </w:rPr>
      </w:pPr>
    </w:p>
    <w:p w14:paraId="7A491D16" w14:textId="77777777" w:rsidR="00476C91" w:rsidRDefault="00A5263C">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14:paraId="61EDDF9C"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yra gelsvai rudos, taškuotos, aštuoniakampės, tropinių vaisių kvapo tabletės.</w:t>
      </w:r>
    </w:p>
    <w:p w14:paraId="7DA83F02"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Dėžutėje yra penkios arba septynios aliuminio folijos lizdinės plokštelės. Kiekvienoje jų yra 2 disperguojamosios tabletės. Pakuotėje yra 10 arba 14 disperguojamųjų tablečių.</w:t>
      </w:r>
    </w:p>
    <w:p w14:paraId="3A8619AD"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4593D5B1" w14:textId="77777777" w:rsidR="00476C91" w:rsidRDefault="00476C91">
      <w:pPr>
        <w:spacing w:after="0" w:line="240" w:lineRule="auto"/>
        <w:rPr>
          <w:rFonts w:ascii="Times New Roman" w:eastAsia="Times New Roman" w:hAnsi="Times New Roman" w:cs="Times New Roman"/>
          <w:lang w:val="lt-LT" w:eastAsia="lt-LT"/>
        </w:rPr>
      </w:pPr>
    </w:p>
    <w:p w14:paraId="5379CAF4" w14:textId="77777777" w:rsidR="00476C91" w:rsidRDefault="00A5263C">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Registruotojas</w:t>
      </w:r>
    </w:p>
    <w:p w14:paraId="026BE2D0"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7FE8F5D0"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272B2BDF"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3E3EC56E"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0928E861" w14:textId="77777777" w:rsidR="00476C91" w:rsidRDefault="00476C91">
      <w:pPr>
        <w:spacing w:after="0" w:line="240" w:lineRule="auto"/>
        <w:rPr>
          <w:rFonts w:ascii="Times New Roman" w:eastAsia="Times New Roman" w:hAnsi="Times New Roman" w:cs="Times New Roman"/>
          <w:b/>
          <w:lang w:val="lt-LT" w:eastAsia="x-none"/>
        </w:rPr>
      </w:pPr>
    </w:p>
    <w:p w14:paraId="48C4A339" w14:textId="3AB69A46" w:rsidR="00CD62BD" w:rsidRDefault="00A5263C">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Gamintojas</w:t>
      </w:r>
    </w:p>
    <w:p w14:paraId="03A4512C" w14:textId="77777777" w:rsidR="00CD62BD" w:rsidRPr="005C13D0" w:rsidRDefault="00CD62BD" w:rsidP="00CD62BD">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Sandoz GmbH </w:t>
      </w:r>
    </w:p>
    <w:p w14:paraId="51CAB1CA" w14:textId="77777777" w:rsidR="00CD62BD" w:rsidRPr="005C13D0" w:rsidRDefault="00CD62BD" w:rsidP="00CD62BD">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Biochemiestra</w:t>
      </w:r>
      <w:r>
        <w:rPr>
          <w:rFonts w:ascii="Times New Roman" w:eastAsiaTheme="minorHAnsi" w:hAnsi="Times New Roman" w:cs="Times New Roman"/>
          <w:color w:val="000000"/>
          <w:lang w:val="lt-LT" w:eastAsia="en-US"/>
        </w:rPr>
        <w:t>sse</w:t>
      </w:r>
      <w:r w:rsidRPr="005C13D0">
        <w:rPr>
          <w:rFonts w:ascii="Times New Roman" w:eastAsiaTheme="minorHAnsi" w:hAnsi="Times New Roman" w:cs="Times New Roman"/>
          <w:color w:val="000000"/>
          <w:lang w:val="lt-LT" w:eastAsia="en-US"/>
        </w:rPr>
        <w:t xml:space="preserve"> 10 </w:t>
      </w:r>
    </w:p>
    <w:p w14:paraId="6813840C" w14:textId="77777777" w:rsidR="00CD62BD" w:rsidRPr="005C13D0" w:rsidRDefault="00CD62BD" w:rsidP="00CD62BD">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A-6250 Kundl </w:t>
      </w:r>
    </w:p>
    <w:p w14:paraId="4FBDAF41" w14:textId="77777777" w:rsidR="00CD62BD" w:rsidRDefault="00CD62BD" w:rsidP="00CD62BD">
      <w:pPr>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Austrija</w:t>
      </w:r>
    </w:p>
    <w:p w14:paraId="183D50FD" w14:textId="77777777" w:rsidR="00476C91" w:rsidRDefault="00476C91">
      <w:pPr>
        <w:spacing w:after="0" w:line="240" w:lineRule="auto"/>
        <w:rPr>
          <w:rFonts w:ascii="Times New Roman" w:eastAsia="Times New Roman" w:hAnsi="Times New Roman" w:cs="Times New Roman"/>
          <w:lang w:val="lt-LT" w:eastAsia="lt-LT"/>
        </w:rPr>
      </w:pPr>
    </w:p>
    <w:p w14:paraId="0358BE40" w14:textId="77777777"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14:paraId="7E874389" w14:textId="77777777" w:rsidR="00476C91" w:rsidRDefault="00476C91">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896"/>
      </w:tblGrid>
      <w:tr w:rsidR="00476C91" w14:paraId="4882D5EC" w14:textId="77777777">
        <w:tc>
          <w:tcPr>
            <w:tcW w:w="4680" w:type="dxa"/>
            <w:shd w:val="clear" w:color="auto" w:fill="auto"/>
          </w:tcPr>
          <w:tbl>
            <w:tblPr>
              <w:tblW w:w="4680" w:type="dxa"/>
              <w:tblLook w:val="04A0" w:firstRow="1" w:lastRow="0" w:firstColumn="1" w:lastColumn="0" w:noHBand="0" w:noVBand="1"/>
            </w:tblPr>
            <w:tblGrid>
              <w:gridCol w:w="4680"/>
            </w:tblGrid>
            <w:tr w:rsidR="00476C91" w14:paraId="1080CF64" w14:textId="77777777">
              <w:tc>
                <w:tcPr>
                  <w:tcW w:w="4680" w:type="dxa"/>
                  <w:shd w:val="clear" w:color="auto" w:fill="auto"/>
                </w:tcPr>
                <w:p w14:paraId="02BFBB4B" w14:textId="45FAEF9E"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w:t>
                  </w:r>
                </w:p>
              </w:tc>
            </w:tr>
            <w:tr w:rsidR="00476C91" w14:paraId="38A7F9BA" w14:textId="77777777">
              <w:tc>
                <w:tcPr>
                  <w:tcW w:w="4680" w:type="dxa"/>
                  <w:shd w:val="clear" w:color="auto" w:fill="auto"/>
                </w:tcPr>
                <w:p w14:paraId="1D6B4E4F" w14:textId="46C75F55" w:rsidR="00476C91" w:rsidRDefault="00A5263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Tel. +370 5 2636 037</w:t>
                  </w:r>
                </w:p>
              </w:tc>
            </w:tr>
          </w:tbl>
          <w:p w14:paraId="1F2423EC" w14:textId="77777777" w:rsidR="00476C91" w:rsidRDefault="00A5263C">
            <w:pPr>
              <w:spacing w:after="0" w:line="240" w:lineRule="auto"/>
            </w:pPr>
            <w:r>
              <w:rPr>
                <w:rFonts w:ascii="Times New Roman" w:eastAsia="Times New Roman" w:hAnsi="Times New Roman" w:cs="Times New Roman"/>
                <w:bCs/>
                <w:iCs/>
                <w:lang w:val="lt-LT" w:eastAsia="lt-LT"/>
              </w:rPr>
              <w:t xml:space="preserve">El. pašto adresas: </w:t>
            </w:r>
            <w:hyperlink r:id="rId14">
              <w:r>
                <w:rPr>
                  <w:rFonts w:ascii="Times New Roman" w:eastAsia="Times New Roman" w:hAnsi="Times New Roman" w:cs="Times New Roman"/>
                  <w:bCs/>
                  <w:iCs/>
                  <w:color w:val="0000FF"/>
                  <w:u w:val="single"/>
                  <w:lang w:val="lt-LT" w:eastAsia="lt-LT"/>
                </w:rPr>
                <w:t>info.lithuania@sandoz.com</w:t>
              </w:r>
            </w:hyperlink>
          </w:p>
        </w:tc>
      </w:tr>
    </w:tbl>
    <w:p w14:paraId="5E55999F" w14:textId="77777777" w:rsidR="00476C91" w:rsidRDefault="00476C91">
      <w:pPr>
        <w:spacing w:after="0" w:line="240" w:lineRule="auto"/>
        <w:rPr>
          <w:rFonts w:ascii="Times New Roman" w:eastAsia="Times New Roman" w:hAnsi="Times New Roman" w:cs="Times New Roman"/>
          <w:lang w:val="lt-LT" w:eastAsia="lt-LT"/>
        </w:rPr>
      </w:pPr>
    </w:p>
    <w:p w14:paraId="4DA212CF" w14:textId="1B14987D" w:rsidR="00CD62BD" w:rsidRDefault="00A5263C">
      <w:pPr>
        <w:spacing w:after="0" w:line="240" w:lineRule="auto"/>
        <w:rPr>
          <w:rFonts w:ascii="Times New Roman" w:eastAsia="Times New Roman" w:hAnsi="Times New Roman" w:cs="Times New Roman"/>
          <w:b/>
          <w:lang w:val="lt-LT" w:eastAsia="x-none"/>
        </w:rPr>
      </w:pPr>
      <w:r>
        <w:rPr>
          <w:rFonts w:ascii="Times New Roman" w:eastAsia="Times New Roman" w:hAnsi="Times New Roman" w:cs="Times New Roman"/>
          <w:b/>
          <w:bCs/>
          <w:lang w:val="lt-LT" w:eastAsia="x-none"/>
        </w:rPr>
        <w:t>Šis pakuotės lapelis</w:t>
      </w:r>
      <w:r w:rsidR="00E95409">
        <w:rPr>
          <w:rFonts w:ascii="Times New Roman" w:eastAsia="Times New Roman" w:hAnsi="Times New Roman" w:cs="Times New Roman"/>
          <w:b/>
          <w:lang w:val="lt-LT" w:eastAsia="x-none"/>
        </w:rPr>
        <w:t xml:space="preserve"> paskutinį kartą peržiūrėtas</w:t>
      </w:r>
      <w:r w:rsidR="00CD62BD">
        <w:rPr>
          <w:rFonts w:ascii="Times New Roman" w:eastAsia="Times New Roman" w:hAnsi="Times New Roman" w:cs="Times New Roman"/>
          <w:b/>
          <w:lang w:val="lt-LT" w:eastAsia="x-none"/>
        </w:rPr>
        <w:t xml:space="preserve"> </w:t>
      </w:r>
      <w:r w:rsidR="007821C5">
        <w:rPr>
          <w:rFonts w:ascii="Times New Roman" w:eastAsia="Times New Roman" w:hAnsi="Times New Roman" w:cs="Times New Roman"/>
          <w:b/>
          <w:lang w:val="lt-LT" w:eastAsia="x-none"/>
        </w:rPr>
        <w:t>2023-</w:t>
      </w:r>
      <w:r w:rsidR="00F95937">
        <w:rPr>
          <w:rFonts w:ascii="Times New Roman" w:eastAsia="Times New Roman" w:hAnsi="Times New Roman" w:cs="Times New Roman"/>
          <w:b/>
          <w:lang w:val="lt-LT" w:eastAsia="x-none"/>
        </w:rPr>
        <w:t>12-1</w:t>
      </w:r>
      <w:r w:rsidR="00E5448E">
        <w:rPr>
          <w:rFonts w:ascii="Times New Roman" w:eastAsia="Times New Roman" w:hAnsi="Times New Roman" w:cs="Times New Roman"/>
          <w:b/>
          <w:lang w:val="lt-LT" w:eastAsia="x-none"/>
        </w:rPr>
        <w:t>8</w:t>
      </w:r>
      <w:r w:rsidR="007821C5">
        <w:rPr>
          <w:rFonts w:ascii="Times New Roman" w:eastAsia="Times New Roman" w:hAnsi="Times New Roman" w:cs="Times New Roman"/>
          <w:b/>
          <w:lang w:val="lt-LT" w:eastAsia="x-none"/>
        </w:rPr>
        <w:t>.</w:t>
      </w:r>
    </w:p>
    <w:p w14:paraId="14F34F44" w14:textId="18C852EC" w:rsidR="00476C91" w:rsidRDefault="00476C91">
      <w:pPr>
        <w:spacing w:after="0" w:line="240" w:lineRule="auto"/>
        <w:rPr>
          <w:rFonts w:ascii="Times New Roman" w:eastAsia="Times New Roman" w:hAnsi="Times New Roman" w:cs="Times New Roman"/>
          <w:b/>
          <w:lang w:val="lt-LT" w:eastAsia="x-none"/>
        </w:rPr>
      </w:pPr>
    </w:p>
    <w:p w14:paraId="5534A9C3" w14:textId="77777777" w:rsidR="00476C91" w:rsidRPr="00A9523D" w:rsidRDefault="00476C91">
      <w:pPr>
        <w:spacing w:after="0" w:line="240" w:lineRule="auto"/>
        <w:rPr>
          <w:lang w:val="lt-LT"/>
        </w:rPr>
      </w:pPr>
      <w:bookmarkStart w:id="14" w:name="_Toc129243263"/>
      <w:bookmarkStart w:id="15" w:name="_Toc129243138"/>
      <w:bookmarkEnd w:id="14"/>
      <w:bookmarkEnd w:id="15"/>
    </w:p>
    <w:p w14:paraId="6061714F" w14:textId="77777777" w:rsidR="00476C91" w:rsidRPr="00A9523D" w:rsidRDefault="00A5263C">
      <w:pPr>
        <w:spacing w:after="0" w:line="240" w:lineRule="auto"/>
        <w:rPr>
          <w:lang w:val="lt-LT"/>
        </w:rPr>
      </w:pPr>
      <w:r>
        <w:rPr>
          <w:rFonts w:ascii="Times New Roman" w:eastAsia="Times New Roman" w:hAnsi="Times New Roman" w:cs="Times New Roman"/>
          <w:lang w:val="lt-LT" w:eastAsia="en-US"/>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val="lt-LT" w:eastAsia="en-US"/>
        </w:rPr>
        <w:t xml:space="preserve"> </w:t>
      </w:r>
      <w:hyperlink r:id="rId15">
        <w:r>
          <w:rPr>
            <w:rFonts w:ascii="Times New Roman" w:eastAsia="Times New Roman" w:hAnsi="Times New Roman" w:cs="Times New Roman"/>
            <w:color w:val="0000FF"/>
            <w:u w:val="single"/>
            <w:lang w:val="lt-LT" w:eastAsia="lt-LT"/>
          </w:rPr>
          <w:t>http://www.vvkt.lt/</w:t>
        </w:r>
      </w:hyperlink>
    </w:p>
    <w:p w14:paraId="1544CAE1" w14:textId="77777777" w:rsidR="00476C91" w:rsidRDefault="00476C91">
      <w:pPr>
        <w:spacing w:after="0" w:line="240" w:lineRule="auto"/>
        <w:outlineLvl w:val="5"/>
        <w:rPr>
          <w:rFonts w:ascii="Times New Roman" w:eastAsia="Times New Roman" w:hAnsi="Times New Roman" w:cs="Times New Roman"/>
          <w:b/>
          <w:bCs/>
          <w:lang w:val="lt-LT" w:eastAsia="lt-LT"/>
        </w:rPr>
      </w:pPr>
    </w:p>
    <w:p w14:paraId="0B27D1CA"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Patarimas/medicininis švietimas</w:t>
      </w:r>
    </w:p>
    <w:p w14:paraId="11A7E0C4" w14:textId="77777777" w:rsidR="00476C91" w:rsidRDefault="00476C91">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14:paraId="70668363"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Antibiotikais gydomos bakterijų sukeliamos infekcinės ligos. Jie neveikia virusų sukeltų infekcinių ligų.</w:t>
      </w:r>
    </w:p>
    <w:p w14:paraId="27CB520B" w14:textId="77777777" w:rsidR="00476C91" w:rsidRDefault="00476C91">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14:paraId="3E174B2F"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1EAC2617" w14:textId="77777777" w:rsidR="00476C91" w:rsidRDefault="00476C91">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14:paraId="4D3DF5EE"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Bakterijos gali tapti atspariomis antibiotikams dėl įvairių priežasčių. Atidus antibiotikų vartojimas gali padėti sumažinti bakterijų atsparumo jiems atsiradimo tikimybę.</w:t>
      </w:r>
    </w:p>
    <w:p w14:paraId="5D10806E" w14:textId="77777777" w:rsidR="00476C91" w:rsidRDefault="00476C91">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14:paraId="5D1BD50D"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gydytojas skiria antibiotikų kursą, tai ketina gydyti tik ligą, kuria sergate šiuo metu. Išvardytų rekomendacijų paisymas padės išvengti atsparių bakterijų, kurios padaro antibiotiką neveiksmingu, atsiradimo.</w:t>
      </w:r>
    </w:p>
    <w:p w14:paraId="0FC92C71" w14:textId="77777777" w:rsidR="00476C91" w:rsidRDefault="00476C91">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14:paraId="33BAA0ED"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 Labai svarbu, kad vartotumėte teisingą antibiotiko dozę reikiamu laiku tiek dienų, kiek paskirta.</w:t>
      </w:r>
    </w:p>
    <w:p w14:paraId="19BC6E94"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Perskaitykite vartojimo instrukciją etiketėje ir, jeigu ko nors nesupratote, paprašykite gydytojo arba vaistininko, kad paaiškintų.</w:t>
      </w:r>
    </w:p>
    <w:p w14:paraId="6CEAEC5E"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2. Antibiotiko vartoti negalima, jeigu jis nepaskirtas būtent Jums. Antibiotiką galima vartoti tik tai infekcinei ligai gydyti, kurios gydymui jis buvo paskirtas.</w:t>
      </w:r>
    </w:p>
    <w:p w14:paraId="0B7AD2BB"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3. Antibiotikų, kurie buvo paskirti kitiems žmonėms, vartoti negalima, net jeigu jie sirgo panašia infekcine liga, kaip Jūs.</w:t>
      </w:r>
    </w:p>
    <w:p w14:paraId="01F2F7BA"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4. Antibiotikų, kurie buvo paskirti Jums, perduoti vartoti kitiems žmonėms negalima.</w:t>
      </w:r>
    </w:p>
    <w:p w14:paraId="611638FD" w14:textId="77777777" w:rsidR="00476C91" w:rsidRDefault="00A5263C">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5. Jeigu vartojant pagal gydytojo nurodymus baigus kursą liko antibiotiko, likučius reikia grąžinti į vaistinę tinkamam sunaikinimui.</w:t>
      </w:r>
    </w:p>
    <w:p w14:paraId="2C953860" w14:textId="2F71CB3B" w:rsidR="00476C91" w:rsidRDefault="00476C91">
      <w:pPr>
        <w:rPr>
          <w:lang w:val="lt-LT"/>
        </w:rPr>
      </w:pPr>
    </w:p>
    <w:p w14:paraId="3B8E5E4A" w14:textId="77777777" w:rsidR="009D307D" w:rsidRDefault="009D307D">
      <w:pPr>
        <w:rPr>
          <w:lang w:val="lt-LT"/>
        </w:rPr>
      </w:pPr>
      <w:bookmarkStart w:id="16" w:name="_GoBack"/>
      <w:bookmarkEnd w:id="16"/>
    </w:p>
    <w:p w14:paraId="240D3EAB" w14:textId="77777777" w:rsidR="00F95937" w:rsidRPr="00A9523D" w:rsidRDefault="00F95937">
      <w:pPr>
        <w:rPr>
          <w:lang w:val="lt-LT"/>
        </w:rPr>
      </w:pPr>
    </w:p>
    <w:sectPr w:rsidR="00F95937" w:rsidRPr="00A9523D">
      <w:pgSz w:w="11906" w:h="16838"/>
      <w:pgMar w:top="1134" w:right="1418" w:bottom="1134" w:left="1418" w:header="0" w:footer="0" w:gutter="0"/>
      <w:cols w:space="1296"/>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713EE4" w14:textId="77777777" w:rsidR="0000197F" w:rsidRDefault="0000197F" w:rsidP="00662F25">
      <w:pPr>
        <w:spacing w:after="0" w:line="240" w:lineRule="auto"/>
      </w:pPr>
      <w:r>
        <w:separator/>
      </w:r>
    </w:p>
  </w:endnote>
  <w:endnote w:type="continuationSeparator" w:id="0">
    <w:p w14:paraId="22B5CEF0" w14:textId="77777777" w:rsidR="0000197F" w:rsidRDefault="0000197F" w:rsidP="00662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BA"/>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TimesNewRoman,Bold">
    <w:altName w:val="Yu Gothic UI"/>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0A85E8" w14:textId="77777777" w:rsidR="0000197F" w:rsidRDefault="0000197F" w:rsidP="00662F25">
      <w:pPr>
        <w:spacing w:after="0" w:line="240" w:lineRule="auto"/>
      </w:pPr>
      <w:r>
        <w:separator/>
      </w:r>
    </w:p>
  </w:footnote>
  <w:footnote w:type="continuationSeparator" w:id="0">
    <w:p w14:paraId="67AEF71B" w14:textId="77777777" w:rsidR="0000197F" w:rsidRDefault="0000197F" w:rsidP="00662F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009A"/>
    <w:multiLevelType w:val="multilevel"/>
    <w:tmpl w:val="A60E0B4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0626B13"/>
    <w:multiLevelType w:val="multilevel"/>
    <w:tmpl w:val="257A0AC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045F5C91"/>
    <w:multiLevelType w:val="multilevel"/>
    <w:tmpl w:val="E5E0898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3" w15:restartNumberingAfterBreak="0">
    <w:nsid w:val="15F764A8"/>
    <w:multiLevelType w:val="multilevel"/>
    <w:tmpl w:val="8856D102"/>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1ABE1545"/>
    <w:multiLevelType w:val="multilevel"/>
    <w:tmpl w:val="6F9ADD8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1F650C0C"/>
    <w:multiLevelType w:val="multilevel"/>
    <w:tmpl w:val="D77C2AA4"/>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22CA5289"/>
    <w:multiLevelType w:val="multilevel"/>
    <w:tmpl w:val="20A2567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39AD6317"/>
    <w:multiLevelType w:val="multilevel"/>
    <w:tmpl w:val="881E5226"/>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39B5210E"/>
    <w:multiLevelType w:val="multilevel"/>
    <w:tmpl w:val="7E36746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3E6034FC"/>
    <w:multiLevelType w:val="multilevel"/>
    <w:tmpl w:val="D1AC48E2"/>
    <w:lvl w:ilvl="0">
      <w:start w:val="1"/>
      <w:numFmt w:val="bullet"/>
      <w:lvlText w:val="-"/>
      <w:lvlJc w:val="left"/>
      <w:pPr>
        <w:ind w:left="585" w:hanging="360"/>
      </w:pPr>
      <w:rPr>
        <w:rFonts w:ascii="Times New Roman" w:hAnsi="Times New Roman" w:cs="Times New Roman" w:hint="default"/>
      </w:rPr>
    </w:lvl>
    <w:lvl w:ilvl="1">
      <w:start w:val="1"/>
      <w:numFmt w:val="bullet"/>
      <w:lvlText w:val="o"/>
      <w:lvlJc w:val="left"/>
      <w:pPr>
        <w:ind w:left="1305" w:hanging="360"/>
      </w:pPr>
      <w:rPr>
        <w:rFonts w:ascii="Courier New" w:hAnsi="Courier New" w:cs="Courier New" w:hint="default"/>
      </w:rPr>
    </w:lvl>
    <w:lvl w:ilvl="2">
      <w:start w:val="1"/>
      <w:numFmt w:val="bullet"/>
      <w:lvlText w:val=""/>
      <w:lvlJc w:val="left"/>
      <w:pPr>
        <w:ind w:left="2025" w:hanging="360"/>
      </w:pPr>
      <w:rPr>
        <w:rFonts w:ascii="Wingdings" w:hAnsi="Wingdings" w:cs="Wingdings" w:hint="default"/>
      </w:rPr>
    </w:lvl>
    <w:lvl w:ilvl="3">
      <w:start w:val="1"/>
      <w:numFmt w:val="bullet"/>
      <w:lvlText w:val=""/>
      <w:lvlJc w:val="left"/>
      <w:pPr>
        <w:ind w:left="2745" w:hanging="360"/>
      </w:pPr>
      <w:rPr>
        <w:rFonts w:ascii="Symbol" w:hAnsi="Symbol" w:cs="Symbol" w:hint="default"/>
      </w:rPr>
    </w:lvl>
    <w:lvl w:ilvl="4">
      <w:start w:val="1"/>
      <w:numFmt w:val="bullet"/>
      <w:lvlText w:val="o"/>
      <w:lvlJc w:val="left"/>
      <w:pPr>
        <w:ind w:left="3465" w:hanging="360"/>
      </w:pPr>
      <w:rPr>
        <w:rFonts w:ascii="Courier New" w:hAnsi="Courier New" w:cs="Courier New" w:hint="default"/>
      </w:rPr>
    </w:lvl>
    <w:lvl w:ilvl="5">
      <w:start w:val="1"/>
      <w:numFmt w:val="bullet"/>
      <w:lvlText w:val=""/>
      <w:lvlJc w:val="left"/>
      <w:pPr>
        <w:ind w:left="4185" w:hanging="360"/>
      </w:pPr>
      <w:rPr>
        <w:rFonts w:ascii="Wingdings" w:hAnsi="Wingdings" w:cs="Wingdings" w:hint="default"/>
      </w:rPr>
    </w:lvl>
    <w:lvl w:ilvl="6">
      <w:start w:val="1"/>
      <w:numFmt w:val="bullet"/>
      <w:lvlText w:val=""/>
      <w:lvlJc w:val="left"/>
      <w:pPr>
        <w:ind w:left="4905" w:hanging="360"/>
      </w:pPr>
      <w:rPr>
        <w:rFonts w:ascii="Symbol" w:hAnsi="Symbol" w:cs="Symbol" w:hint="default"/>
      </w:rPr>
    </w:lvl>
    <w:lvl w:ilvl="7">
      <w:start w:val="1"/>
      <w:numFmt w:val="bullet"/>
      <w:lvlText w:val="o"/>
      <w:lvlJc w:val="left"/>
      <w:pPr>
        <w:ind w:left="5625" w:hanging="360"/>
      </w:pPr>
      <w:rPr>
        <w:rFonts w:ascii="Courier New" w:hAnsi="Courier New" w:cs="Courier New" w:hint="default"/>
      </w:rPr>
    </w:lvl>
    <w:lvl w:ilvl="8">
      <w:start w:val="1"/>
      <w:numFmt w:val="bullet"/>
      <w:lvlText w:val=""/>
      <w:lvlJc w:val="left"/>
      <w:pPr>
        <w:ind w:left="6345" w:hanging="360"/>
      </w:pPr>
      <w:rPr>
        <w:rFonts w:ascii="Wingdings" w:hAnsi="Wingdings" w:cs="Wingdings" w:hint="default"/>
      </w:rPr>
    </w:lvl>
  </w:abstractNum>
  <w:abstractNum w:abstractNumId="10" w15:restartNumberingAfterBreak="0">
    <w:nsid w:val="3EE80FF7"/>
    <w:multiLevelType w:val="hybridMultilevel"/>
    <w:tmpl w:val="6638E9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29348CB"/>
    <w:multiLevelType w:val="multilevel"/>
    <w:tmpl w:val="AA48FB0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58C13E22"/>
    <w:multiLevelType w:val="multilevel"/>
    <w:tmpl w:val="C04CAC2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4" w15:restartNumberingAfterBreak="0">
    <w:nsid w:val="59281C7A"/>
    <w:multiLevelType w:val="hybridMultilevel"/>
    <w:tmpl w:val="3EEC4D3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45B4ABB"/>
    <w:multiLevelType w:val="multilevel"/>
    <w:tmpl w:val="72A6A61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6" w15:restartNumberingAfterBreak="0">
    <w:nsid w:val="65A774D7"/>
    <w:multiLevelType w:val="multilevel"/>
    <w:tmpl w:val="75D8858E"/>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6DDF5BE5"/>
    <w:multiLevelType w:val="multilevel"/>
    <w:tmpl w:val="52BEB1B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8" w15:restartNumberingAfterBreak="0">
    <w:nsid w:val="79395A73"/>
    <w:multiLevelType w:val="multilevel"/>
    <w:tmpl w:val="821C13C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9" w15:restartNumberingAfterBreak="0">
    <w:nsid w:val="7C396B92"/>
    <w:multiLevelType w:val="multilevel"/>
    <w:tmpl w:val="334C391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0" w15:restartNumberingAfterBreak="0">
    <w:nsid w:val="7D550534"/>
    <w:multiLevelType w:val="multilevel"/>
    <w:tmpl w:val="A540050A"/>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7"/>
  </w:num>
  <w:num w:numId="2">
    <w:abstractNumId w:val="20"/>
  </w:num>
  <w:num w:numId="3">
    <w:abstractNumId w:val="16"/>
  </w:num>
  <w:num w:numId="4">
    <w:abstractNumId w:val="0"/>
  </w:num>
  <w:num w:numId="5">
    <w:abstractNumId w:val="13"/>
  </w:num>
  <w:num w:numId="6">
    <w:abstractNumId w:val="2"/>
  </w:num>
  <w:num w:numId="7">
    <w:abstractNumId w:val="8"/>
  </w:num>
  <w:num w:numId="8">
    <w:abstractNumId w:val="5"/>
  </w:num>
  <w:num w:numId="9">
    <w:abstractNumId w:val="3"/>
  </w:num>
  <w:num w:numId="10">
    <w:abstractNumId w:val="17"/>
  </w:num>
  <w:num w:numId="11">
    <w:abstractNumId w:val="1"/>
  </w:num>
  <w:num w:numId="12">
    <w:abstractNumId w:val="18"/>
  </w:num>
  <w:num w:numId="13">
    <w:abstractNumId w:val="15"/>
  </w:num>
  <w:num w:numId="14">
    <w:abstractNumId w:val="6"/>
  </w:num>
  <w:num w:numId="15">
    <w:abstractNumId w:val="12"/>
  </w:num>
  <w:num w:numId="16">
    <w:abstractNumId w:val="9"/>
  </w:num>
  <w:num w:numId="17">
    <w:abstractNumId w:val="11"/>
  </w:num>
  <w:num w:numId="18">
    <w:abstractNumId w:val="4"/>
  </w:num>
  <w:num w:numId="19">
    <w:abstractNumId w:val="10"/>
  </w:num>
  <w:num w:numId="20">
    <w:abstractNumId w:val="1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91"/>
    <w:rsid w:val="0000197F"/>
    <w:rsid w:val="00025301"/>
    <w:rsid w:val="00040E52"/>
    <w:rsid w:val="00070233"/>
    <w:rsid w:val="00082D69"/>
    <w:rsid w:val="000B4DBE"/>
    <w:rsid w:val="000F5925"/>
    <w:rsid w:val="0010145F"/>
    <w:rsid w:val="001B0B1F"/>
    <w:rsid w:val="001F2BEE"/>
    <w:rsid w:val="001F5F66"/>
    <w:rsid w:val="00220783"/>
    <w:rsid w:val="0024087C"/>
    <w:rsid w:val="00251292"/>
    <w:rsid w:val="00257689"/>
    <w:rsid w:val="002778F7"/>
    <w:rsid w:val="00281F8A"/>
    <w:rsid w:val="002C25D1"/>
    <w:rsid w:val="002C7430"/>
    <w:rsid w:val="002E4F48"/>
    <w:rsid w:val="002F163B"/>
    <w:rsid w:val="003006E0"/>
    <w:rsid w:val="0033459F"/>
    <w:rsid w:val="00371B42"/>
    <w:rsid w:val="00397CA4"/>
    <w:rsid w:val="003C4061"/>
    <w:rsid w:val="003C663A"/>
    <w:rsid w:val="003D15A4"/>
    <w:rsid w:val="003D2EDB"/>
    <w:rsid w:val="003D5AB9"/>
    <w:rsid w:val="003E2C0F"/>
    <w:rsid w:val="00403102"/>
    <w:rsid w:val="004065B4"/>
    <w:rsid w:val="00413483"/>
    <w:rsid w:val="00416294"/>
    <w:rsid w:val="0042199E"/>
    <w:rsid w:val="00426C05"/>
    <w:rsid w:val="00476C91"/>
    <w:rsid w:val="00481557"/>
    <w:rsid w:val="00484666"/>
    <w:rsid w:val="0049015B"/>
    <w:rsid w:val="004A33B9"/>
    <w:rsid w:val="004B0656"/>
    <w:rsid w:val="004D047E"/>
    <w:rsid w:val="004E0FA3"/>
    <w:rsid w:val="004F0969"/>
    <w:rsid w:val="0050609E"/>
    <w:rsid w:val="005145D9"/>
    <w:rsid w:val="00514636"/>
    <w:rsid w:val="005213A4"/>
    <w:rsid w:val="00527288"/>
    <w:rsid w:val="005519EB"/>
    <w:rsid w:val="005561F4"/>
    <w:rsid w:val="00581169"/>
    <w:rsid w:val="005A1318"/>
    <w:rsid w:val="005D1E04"/>
    <w:rsid w:val="005D6493"/>
    <w:rsid w:val="005E5E61"/>
    <w:rsid w:val="00610CA1"/>
    <w:rsid w:val="006305FB"/>
    <w:rsid w:val="006424AC"/>
    <w:rsid w:val="00642555"/>
    <w:rsid w:val="00662B42"/>
    <w:rsid w:val="00662F25"/>
    <w:rsid w:val="006C143B"/>
    <w:rsid w:val="006C1486"/>
    <w:rsid w:val="00717E36"/>
    <w:rsid w:val="007262B1"/>
    <w:rsid w:val="00734D41"/>
    <w:rsid w:val="00745FA6"/>
    <w:rsid w:val="007672E6"/>
    <w:rsid w:val="00775EEC"/>
    <w:rsid w:val="007821C5"/>
    <w:rsid w:val="007C2AEA"/>
    <w:rsid w:val="007C4DD9"/>
    <w:rsid w:val="007C54DE"/>
    <w:rsid w:val="007E6A8A"/>
    <w:rsid w:val="008032A4"/>
    <w:rsid w:val="008356CE"/>
    <w:rsid w:val="008555F9"/>
    <w:rsid w:val="00896BA1"/>
    <w:rsid w:val="008C513E"/>
    <w:rsid w:val="008D7091"/>
    <w:rsid w:val="009409D8"/>
    <w:rsid w:val="009621B7"/>
    <w:rsid w:val="0097344A"/>
    <w:rsid w:val="00974F46"/>
    <w:rsid w:val="0098449A"/>
    <w:rsid w:val="009A322F"/>
    <w:rsid w:val="009A7625"/>
    <w:rsid w:val="009D307D"/>
    <w:rsid w:val="009E67A9"/>
    <w:rsid w:val="009F1773"/>
    <w:rsid w:val="00A33560"/>
    <w:rsid w:val="00A50071"/>
    <w:rsid w:val="00A5263C"/>
    <w:rsid w:val="00A64BBA"/>
    <w:rsid w:val="00A905A3"/>
    <w:rsid w:val="00A93B94"/>
    <w:rsid w:val="00A9523D"/>
    <w:rsid w:val="00AA0E74"/>
    <w:rsid w:val="00AA257D"/>
    <w:rsid w:val="00AB4088"/>
    <w:rsid w:val="00AC4E09"/>
    <w:rsid w:val="00B04A04"/>
    <w:rsid w:val="00B15729"/>
    <w:rsid w:val="00B20409"/>
    <w:rsid w:val="00B270DD"/>
    <w:rsid w:val="00B46A8A"/>
    <w:rsid w:val="00B55302"/>
    <w:rsid w:val="00B613B7"/>
    <w:rsid w:val="00B73A5C"/>
    <w:rsid w:val="00BA7BE7"/>
    <w:rsid w:val="00BB0CC9"/>
    <w:rsid w:val="00BE1083"/>
    <w:rsid w:val="00C17164"/>
    <w:rsid w:val="00C17C14"/>
    <w:rsid w:val="00C963F3"/>
    <w:rsid w:val="00CB2C6D"/>
    <w:rsid w:val="00CD62BD"/>
    <w:rsid w:val="00CD7652"/>
    <w:rsid w:val="00CE478F"/>
    <w:rsid w:val="00CF224F"/>
    <w:rsid w:val="00D21DA5"/>
    <w:rsid w:val="00D30397"/>
    <w:rsid w:val="00D835DC"/>
    <w:rsid w:val="00D97102"/>
    <w:rsid w:val="00DB3CD8"/>
    <w:rsid w:val="00DF3795"/>
    <w:rsid w:val="00E136A9"/>
    <w:rsid w:val="00E43B3B"/>
    <w:rsid w:val="00E5448E"/>
    <w:rsid w:val="00E5704C"/>
    <w:rsid w:val="00E63BBA"/>
    <w:rsid w:val="00E84A1D"/>
    <w:rsid w:val="00E86F5F"/>
    <w:rsid w:val="00E91A7C"/>
    <w:rsid w:val="00E95409"/>
    <w:rsid w:val="00EB6A77"/>
    <w:rsid w:val="00F3571B"/>
    <w:rsid w:val="00F85660"/>
    <w:rsid w:val="00F928FB"/>
    <w:rsid w:val="00F95937"/>
    <w:rsid w:val="00FA610F"/>
    <w:rsid w:val="00FE6F24"/>
    <w:rsid w:val="00FF57DD"/>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77D29"/>
  <w15:docId w15:val="{627DAC0B-CA4A-4227-B0F2-81D74E241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A185F"/>
    <w:pPr>
      <w:spacing w:after="200" w:line="276" w:lineRule="auto"/>
    </w:pPr>
    <w:rPr>
      <w:rFonts w:ascii="Calibri" w:eastAsiaTheme="minorEastAsia" w:hAnsi="Calibri"/>
      <w:sz w:val="22"/>
      <w:lang w:eastAsia="zh-TW"/>
    </w:rPr>
  </w:style>
  <w:style w:type="paragraph" w:styleId="Antrat1">
    <w:name w:val="heading 1"/>
    <w:basedOn w:val="prastasis"/>
    <w:next w:val="prastasis"/>
    <w:link w:val="Antrat1Diagrama"/>
    <w:autoRedefine/>
    <w:qFormat/>
    <w:rsid w:val="00DB1D93"/>
    <w:pPr>
      <w:keepNext/>
      <w:spacing w:after="0" w:line="240" w:lineRule="auto"/>
      <w:outlineLvl w:val="0"/>
    </w:pPr>
    <w:rPr>
      <w:rFonts w:ascii="Times New Roman" w:eastAsia="Times New Roman" w:hAnsi="Times New Roman" w:cs="Times New Roman"/>
      <w:b/>
      <w:szCs w:val="20"/>
      <w:lang w:val="x-none" w:eastAsia="x-none"/>
    </w:rPr>
  </w:style>
  <w:style w:type="paragraph" w:styleId="Antrat2">
    <w:name w:val="heading 2"/>
    <w:basedOn w:val="prastasis"/>
    <w:next w:val="prastasis"/>
    <w:link w:val="Antrat2Diagrama"/>
    <w:autoRedefine/>
    <w:qFormat/>
    <w:rsid w:val="00DB1D93"/>
    <w:pPr>
      <w:keepNext/>
      <w:spacing w:after="0" w:line="240" w:lineRule="auto"/>
      <w:outlineLvl w:val="1"/>
    </w:pPr>
    <w:rPr>
      <w:rFonts w:ascii="Times New Roman" w:eastAsia="Times New Roman" w:hAnsi="Times New Roman" w:cs="Times New Roman"/>
      <w:b/>
      <w:szCs w:val="20"/>
      <w:lang w:val="x-none" w:eastAsia="x-none"/>
    </w:rPr>
  </w:style>
  <w:style w:type="paragraph" w:styleId="Antrat3">
    <w:name w:val="heading 3"/>
    <w:basedOn w:val="prastasis"/>
    <w:next w:val="prastasis"/>
    <w:link w:val="Antrat3Diagrama"/>
    <w:autoRedefine/>
    <w:qFormat/>
    <w:rsid w:val="00DB1D93"/>
    <w:pPr>
      <w:keepNext/>
      <w:spacing w:after="0" w:line="240" w:lineRule="auto"/>
      <w:outlineLvl w:val="2"/>
    </w:pPr>
    <w:rPr>
      <w:rFonts w:ascii="Times New Roman" w:eastAsia="Times New Roman" w:hAnsi="Times New Roman" w:cs="Times New Roman"/>
      <w:u w:val="single"/>
      <w:lang w:val="x-none" w:eastAsia="x-none"/>
    </w:rPr>
  </w:style>
  <w:style w:type="paragraph" w:styleId="Antrat4">
    <w:name w:val="heading 4"/>
    <w:basedOn w:val="prastasis"/>
    <w:next w:val="prastasis"/>
    <w:link w:val="Antrat4Diagrama"/>
    <w:qFormat/>
    <w:rsid w:val="00DB1D93"/>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qFormat/>
    <w:rsid w:val="00DB1D93"/>
    <w:pPr>
      <w:spacing w:before="240" w:after="60" w:line="240" w:lineRule="auto"/>
      <w:outlineLvl w:val="4"/>
    </w:pPr>
    <w:rPr>
      <w:rFonts w:ascii="Times New Roman" w:eastAsia="Times New Roman" w:hAnsi="Times New Roman" w:cs="Times New Roman"/>
      <w:b/>
      <w:bCs/>
      <w:i/>
      <w:iCs/>
      <w:sz w:val="26"/>
      <w:szCs w:val="26"/>
      <w:lang w:val="lt-LT" w:eastAsia="lt-LT"/>
    </w:rPr>
  </w:style>
  <w:style w:type="paragraph" w:styleId="Antrat6">
    <w:name w:val="heading 6"/>
    <w:basedOn w:val="prastasis"/>
    <w:next w:val="prastasis"/>
    <w:link w:val="Antrat6Diagrama"/>
    <w:qFormat/>
    <w:rsid w:val="00DB1D93"/>
    <w:pPr>
      <w:spacing w:before="240" w:after="60" w:line="240" w:lineRule="auto"/>
      <w:outlineLvl w:val="5"/>
    </w:pPr>
    <w:rPr>
      <w:rFonts w:ascii="Times New Roman" w:eastAsia="Times New Roman" w:hAnsi="Times New Roman" w:cs="Times New Roman"/>
      <w:b/>
      <w:bCs/>
      <w:lang w:val="x-none" w:eastAsia="x-none"/>
    </w:rPr>
  </w:style>
  <w:style w:type="paragraph" w:styleId="Antrat7">
    <w:name w:val="heading 7"/>
    <w:basedOn w:val="prastasis"/>
    <w:next w:val="prastasis"/>
    <w:link w:val="Antrat7Diagrama"/>
    <w:qFormat/>
    <w:rsid w:val="00DB1D93"/>
    <w:pPr>
      <w:spacing w:before="240" w:after="60" w:line="240" w:lineRule="auto"/>
      <w:outlineLvl w:val="6"/>
    </w:pPr>
    <w:rPr>
      <w:rFonts w:ascii="Times New Roman" w:eastAsia="Times New Roman" w:hAnsi="Times New Roman" w:cs="Times New Roman"/>
      <w:sz w:val="24"/>
      <w:szCs w:val="24"/>
      <w:lang w:val="lt-LT" w:eastAsia="lt-LT"/>
    </w:rPr>
  </w:style>
  <w:style w:type="paragraph" w:styleId="Antrat8">
    <w:name w:val="heading 8"/>
    <w:basedOn w:val="prastasis"/>
    <w:next w:val="prastasis"/>
    <w:link w:val="Antrat8Diagrama"/>
    <w:qFormat/>
    <w:rsid w:val="00DB1D93"/>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lt-LT" w:eastAsia="en-US"/>
    </w:rPr>
  </w:style>
  <w:style w:type="paragraph" w:styleId="Antrat9">
    <w:name w:val="heading 9"/>
    <w:basedOn w:val="prastasis"/>
    <w:next w:val="prastasis"/>
    <w:link w:val="Antrat9Diagrama"/>
    <w:qFormat/>
    <w:rsid w:val="00DB1D93"/>
    <w:pPr>
      <w:keepNext/>
      <w:tabs>
        <w:tab w:val="left" w:pos="567"/>
      </w:tabs>
      <w:spacing w:after="0" w:line="260" w:lineRule="exact"/>
      <w:jc w:val="both"/>
      <w:outlineLvl w:val="8"/>
    </w:pPr>
    <w:rPr>
      <w:rFonts w:ascii="Times New Roman" w:eastAsia="Times New Roman" w:hAnsi="Times New Roman" w:cs="Times New Roman"/>
      <w:b/>
      <w:i/>
      <w:szCs w:val="20"/>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DB1D93"/>
    <w:rPr>
      <w:rFonts w:ascii="Times New Roman" w:eastAsia="Times New Roman" w:hAnsi="Times New Roman" w:cs="Times New Roman"/>
      <w:b/>
      <w:szCs w:val="20"/>
      <w:lang w:val="x-none" w:eastAsia="x-none"/>
    </w:rPr>
  </w:style>
  <w:style w:type="character" w:customStyle="1" w:styleId="Antrat2Diagrama">
    <w:name w:val="Antraštė 2 Diagrama"/>
    <w:basedOn w:val="Numatytasispastraiposriftas"/>
    <w:link w:val="Antrat2"/>
    <w:qFormat/>
    <w:rsid w:val="00DB1D93"/>
    <w:rPr>
      <w:rFonts w:ascii="Times New Roman" w:eastAsia="Times New Roman" w:hAnsi="Times New Roman" w:cs="Times New Roman"/>
      <w:b/>
      <w:szCs w:val="20"/>
      <w:lang w:val="x-none" w:eastAsia="x-none"/>
    </w:rPr>
  </w:style>
  <w:style w:type="character" w:customStyle="1" w:styleId="Antrat3Diagrama">
    <w:name w:val="Antraštė 3 Diagrama"/>
    <w:basedOn w:val="Numatytasispastraiposriftas"/>
    <w:link w:val="Antrat3"/>
    <w:qFormat/>
    <w:rsid w:val="00DB1D93"/>
    <w:rPr>
      <w:rFonts w:ascii="Times New Roman" w:eastAsia="Times New Roman" w:hAnsi="Times New Roman" w:cs="Times New Roman"/>
      <w:u w:val="single"/>
      <w:lang w:val="x-none" w:eastAsia="x-none"/>
    </w:rPr>
  </w:style>
  <w:style w:type="character" w:customStyle="1" w:styleId="Antrat4Diagrama">
    <w:name w:val="Antraštė 4 Diagrama"/>
    <w:basedOn w:val="Numatytasispastraiposriftas"/>
    <w:link w:val="Antrat4"/>
    <w:qFormat/>
    <w:rsid w:val="00DB1D93"/>
    <w:rPr>
      <w:rFonts w:ascii="Times New Roman" w:eastAsia="Times New Roman" w:hAnsi="Times New Roman" w:cs="Times New Roman"/>
      <w:szCs w:val="20"/>
      <w:u w:val="single"/>
      <w:lang w:val="lt-LT" w:eastAsia="lt-LT"/>
    </w:rPr>
  </w:style>
  <w:style w:type="character" w:customStyle="1" w:styleId="Antrat5Diagrama">
    <w:name w:val="Antraštė 5 Diagrama"/>
    <w:basedOn w:val="Numatytasispastraiposriftas"/>
    <w:link w:val="Antrat5"/>
    <w:qFormat/>
    <w:rsid w:val="00DB1D93"/>
    <w:rPr>
      <w:rFonts w:ascii="Times New Roman" w:eastAsia="Times New Roman" w:hAnsi="Times New Roman" w:cs="Times New Roman"/>
      <w:b/>
      <w:bCs/>
      <w:i/>
      <w:iCs/>
      <w:sz w:val="26"/>
      <w:szCs w:val="26"/>
      <w:lang w:val="lt-LT" w:eastAsia="lt-LT"/>
    </w:rPr>
  </w:style>
  <w:style w:type="character" w:customStyle="1" w:styleId="Antrat6Diagrama">
    <w:name w:val="Antraštė 6 Diagrama"/>
    <w:basedOn w:val="Numatytasispastraiposriftas"/>
    <w:link w:val="Antrat6"/>
    <w:qFormat/>
    <w:rsid w:val="00DB1D93"/>
    <w:rPr>
      <w:rFonts w:ascii="Times New Roman" w:eastAsia="Times New Roman" w:hAnsi="Times New Roman" w:cs="Times New Roman"/>
      <w:b/>
      <w:bCs/>
      <w:lang w:val="x-none" w:eastAsia="x-none"/>
    </w:rPr>
  </w:style>
  <w:style w:type="character" w:customStyle="1" w:styleId="Antrat7Diagrama">
    <w:name w:val="Antraštė 7 Diagrama"/>
    <w:basedOn w:val="Numatytasispastraiposriftas"/>
    <w:link w:val="Antrat7"/>
    <w:qFormat/>
    <w:rsid w:val="00DB1D93"/>
    <w:rPr>
      <w:rFonts w:ascii="Times New Roman" w:eastAsia="Times New Roman" w:hAnsi="Times New Roman" w:cs="Times New Roman"/>
      <w:sz w:val="24"/>
      <w:szCs w:val="24"/>
      <w:lang w:val="lt-LT" w:eastAsia="lt-LT"/>
    </w:rPr>
  </w:style>
  <w:style w:type="character" w:customStyle="1" w:styleId="Antrat8Diagrama">
    <w:name w:val="Antraštė 8 Diagrama"/>
    <w:basedOn w:val="Numatytasispastraiposriftas"/>
    <w:link w:val="Antrat8"/>
    <w:qFormat/>
    <w:rsid w:val="00DB1D93"/>
    <w:rPr>
      <w:rFonts w:ascii="Times New Roman" w:eastAsia="Times New Roman" w:hAnsi="Times New Roman" w:cs="Times New Roman"/>
      <w:b/>
      <w:i/>
      <w:szCs w:val="20"/>
      <w:lang w:val="lt-LT"/>
    </w:rPr>
  </w:style>
  <w:style w:type="character" w:customStyle="1" w:styleId="Antrat9Diagrama">
    <w:name w:val="Antraštė 9 Diagrama"/>
    <w:basedOn w:val="Numatytasispastraiposriftas"/>
    <w:link w:val="Antrat9"/>
    <w:qFormat/>
    <w:rsid w:val="00DB1D93"/>
    <w:rPr>
      <w:rFonts w:ascii="Times New Roman" w:eastAsia="Times New Roman" w:hAnsi="Times New Roman" w:cs="Times New Roman"/>
      <w:b/>
      <w:i/>
      <w:szCs w:val="20"/>
      <w:lang w:val="lt-LT"/>
    </w:rPr>
  </w:style>
  <w:style w:type="character" w:customStyle="1" w:styleId="Internetosaitas">
    <w:name w:val="Interneto saitas"/>
    <w:unhideWhenUsed/>
    <w:rsid w:val="00DB1D93"/>
    <w:rPr>
      <w:color w:val="0000FF"/>
      <w:u w:val="single"/>
    </w:rPr>
  </w:style>
  <w:style w:type="character" w:customStyle="1" w:styleId="DebesliotekstasDiagrama">
    <w:name w:val="Debesėlio tekstas Diagrama"/>
    <w:basedOn w:val="Numatytasispastraiposriftas"/>
    <w:link w:val="Debesliotekstas"/>
    <w:semiHidden/>
    <w:qFormat/>
    <w:rsid w:val="00DB1D93"/>
    <w:rPr>
      <w:rFonts w:ascii="Tahoma" w:eastAsia="Times New Roman" w:hAnsi="Tahoma" w:cs="Tahoma"/>
      <w:sz w:val="16"/>
      <w:szCs w:val="16"/>
      <w:lang w:val="lt-LT" w:eastAsia="lt-LT"/>
    </w:rPr>
  </w:style>
  <w:style w:type="character" w:customStyle="1" w:styleId="PagrindinistekstasDiagrama">
    <w:name w:val="Pagrindinis tekstas Diagrama"/>
    <w:basedOn w:val="Numatytasispastraiposriftas"/>
    <w:link w:val="Pagrindinistekstas"/>
    <w:qFormat/>
    <w:rsid w:val="00DB1D93"/>
    <w:rPr>
      <w:rFonts w:ascii="Times New Roman" w:eastAsia="Times New Roman" w:hAnsi="Times New Roman" w:cs="Times New Roman"/>
      <w:szCs w:val="20"/>
      <w:lang w:val="lt-LT"/>
    </w:rPr>
  </w:style>
  <w:style w:type="character" w:customStyle="1" w:styleId="PoratDiagrama">
    <w:name w:val="Poraštė Diagrama"/>
    <w:basedOn w:val="Numatytasispastraiposriftas"/>
    <w:link w:val="Porat"/>
    <w:qFormat/>
    <w:rsid w:val="00DB1D93"/>
    <w:rPr>
      <w:rFonts w:ascii="Times New Roman" w:eastAsia="Times New Roman" w:hAnsi="Times New Roman" w:cs="Times New Roman"/>
      <w:szCs w:val="20"/>
      <w:lang w:val="x-none" w:eastAsia="x-none"/>
    </w:rPr>
  </w:style>
  <w:style w:type="character" w:styleId="Puslapionumeris">
    <w:name w:val="page number"/>
    <w:basedOn w:val="Numatytasispastraiposriftas"/>
    <w:qFormat/>
    <w:rsid w:val="00DB1D93"/>
  </w:style>
  <w:style w:type="character" w:customStyle="1" w:styleId="DokumentostruktraDiagrama">
    <w:name w:val="Dokumento struktūra Diagrama"/>
    <w:basedOn w:val="Numatytasispastraiposriftas"/>
    <w:link w:val="Dokumentostruktra"/>
    <w:semiHidden/>
    <w:qFormat/>
    <w:rsid w:val="00DB1D93"/>
    <w:rPr>
      <w:rFonts w:ascii="Tahoma" w:eastAsia="Times New Roman" w:hAnsi="Tahoma" w:cs="Times New Roman"/>
      <w:szCs w:val="20"/>
      <w:shd w:val="clear" w:color="auto" w:fill="000080"/>
      <w:lang w:val="lt-LT" w:eastAsia="lt-LT"/>
    </w:rPr>
  </w:style>
  <w:style w:type="character" w:customStyle="1" w:styleId="AntratDiagrama">
    <w:name w:val="Antraštė Diagrama"/>
    <w:basedOn w:val="Numatytasispastraiposriftas"/>
    <w:link w:val="Antrat"/>
    <w:qFormat/>
    <w:rsid w:val="00DB1D93"/>
    <w:rPr>
      <w:rFonts w:ascii="Times New Roman" w:eastAsia="Times New Roman" w:hAnsi="Times New Roman" w:cs="Times New Roman"/>
      <w:b/>
      <w:kern w:val="2"/>
      <w:szCs w:val="20"/>
      <w:lang w:val="x-none" w:eastAsia="x-none"/>
    </w:rPr>
  </w:style>
  <w:style w:type="character" w:customStyle="1" w:styleId="PaantratDiagrama">
    <w:name w:val="Paantraštė Diagrama"/>
    <w:basedOn w:val="Numatytasispastraiposriftas"/>
    <w:link w:val="Paantrat"/>
    <w:qFormat/>
    <w:rsid w:val="00DB1D93"/>
    <w:rPr>
      <w:rFonts w:ascii="TimesNewRoman,Bold" w:eastAsia="Times New Roman" w:hAnsi="TimesNewRoman,Bold" w:cs="Times New Roman"/>
      <w:b/>
      <w:color w:val="000000"/>
      <w:szCs w:val="20"/>
      <w:lang w:eastAsia="lt-LT"/>
    </w:rPr>
  </w:style>
  <w:style w:type="character" w:customStyle="1" w:styleId="AntratsDiagrama">
    <w:name w:val="Antraštės Diagrama"/>
    <w:basedOn w:val="Numatytasispastraiposriftas"/>
    <w:link w:val="Antrats"/>
    <w:qFormat/>
    <w:rsid w:val="00DB1D93"/>
    <w:rPr>
      <w:rFonts w:ascii="Times New Roman" w:eastAsia="Times New Roman" w:hAnsi="Times New Roman" w:cs="Times New Roman"/>
      <w:szCs w:val="20"/>
      <w:lang w:val="x-none"/>
    </w:rPr>
  </w:style>
  <w:style w:type="character" w:customStyle="1" w:styleId="Pagrindinistekstas2Diagrama">
    <w:name w:val="Pagrindinis tekstas 2 Diagrama"/>
    <w:basedOn w:val="Numatytasispastraiposriftas"/>
    <w:link w:val="Pagrindinistekstas2"/>
    <w:qFormat/>
    <w:rsid w:val="00DB1D93"/>
    <w:rPr>
      <w:rFonts w:ascii="Times New Roman" w:eastAsia="Times New Roman" w:hAnsi="Times New Roman" w:cs="Times New Roman"/>
      <w:szCs w:val="20"/>
      <w:lang w:val="x-none" w:eastAsia="x-none"/>
    </w:rPr>
  </w:style>
  <w:style w:type="character" w:customStyle="1" w:styleId="Pagrindinistekstas3Diagrama">
    <w:name w:val="Pagrindinis tekstas 3 Diagrama"/>
    <w:basedOn w:val="Numatytasispastraiposriftas"/>
    <w:link w:val="Pagrindinistekstas3"/>
    <w:qFormat/>
    <w:rsid w:val="00DB1D93"/>
    <w:rPr>
      <w:rFonts w:ascii="Times New Roman" w:eastAsia="Times New Roman" w:hAnsi="Times New Roman" w:cs="Times New Roman"/>
      <w:sz w:val="16"/>
      <w:szCs w:val="16"/>
      <w:lang w:val="lt-LT" w:eastAsia="lt-LT"/>
    </w:rPr>
  </w:style>
  <w:style w:type="character" w:styleId="Komentaronuoroda">
    <w:name w:val="annotation reference"/>
    <w:qFormat/>
    <w:rsid w:val="00DB1D93"/>
    <w:rPr>
      <w:sz w:val="16"/>
      <w:szCs w:val="16"/>
    </w:rPr>
  </w:style>
  <w:style w:type="character" w:customStyle="1" w:styleId="KomentarotekstasDiagrama">
    <w:name w:val="Komentaro tekstas Diagrama"/>
    <w:basedOn w:val="Numatytasispastraiposriftas"/>
    <w:link w:val="Komentarotekstas"/>
    <w:qFormat/>
    <w:rsid w:val="00DB1D93"/>
    <w:rPr>
      <w:rFonts w:ascii="Times New Roman" w:eastAsia="Times New Roman" w:hAnsi="Times New Roman" w:cs="Times New Roman"/>
      <w:sz w:val="20"/>
      <w:szCs w:val="20"/>
      <w:lang w:val="lt-LT" w:eastAsia="lt-LT"/>
    </w:rPr>
  </w:style>
  <w:style w:type="character" w:customStyle="1" w:styleId="KomentarotemaDiagrama">
    <w:name w:val="Komentaro tema Diagrama"/>
    <w:basedOn w:val="KomentarotekstasDiagrama"/>
    <w:link w:val="Komentarotema"/>
    <w:qFormat/>
    <w:rsid w:val="00DB1D93"/>
    <w:rPr>
      <w:rFonts w:ascii="Times New Roman" w:eastAsia="Times New Roman" w:hAnsi="Times New Roman" w:cs="Times New Roman"/>
      <w:b/>
      <w:bCs/>
      <w:sz w:val="20"/>
      <w:szCs w:val="20"/>
      <w:lang w:val="x-none" w:eastAsia="x-none"/>
    </w:rPr>
  </w:style>
  <w:style w:type="character" w:customStyle="1" w:styleId="PagrindiniotekstotraukaDiagrama">
    <w:name w:val="Pagrindinio teksto įtrauka Diagrama"/>
    <w:basedOn w:val="Numatytasispastraiposriftas"/>
    <w:link w:val="Pagrindiniotekstotrauka"/>
    <w:qFormat/>
    <w:rsid w:val="00DB1D93"/>
    <w:rPr>
      <w:rFonts w:ascii="Times New Roman" w:eastAsia="Times New Roman" w:hAnsi="Times New Roman" w:cs="Times New Roman"/>
      <w:szCs w:val="20"/>
      <w:lang w:val="x-none" w:eastAsia="x-none"/>
    </w:rPr>
  </w:style>
  <w:style w:type="character" w:customStyle="1" w:styleId="Pagrindiniotekstotrauka2Diagrama">
    <w:name w:val="Pagrindinio teksto įtrauka 2 Diagrama"/>
    <w:basedOn w:val="Numatytasispastraiposriftas"/>
    <w:link w:val="Pagrindiniotekstotrauka2"/>
    <w:qFormat/>
    <w:rsid w:val="00DB1D93"/>
    <w:rPr>
      <w:rFonts w:ascii="Times New Roman" w:eastAsia="Times New Roman" w:hAnsi="Times New Roman" w:cs="Times New Roman"/>
      <w:szCs w:val="20"/>
      <w:lang w:val="lt-LT" w:eastAsia="lt-LT"/>
    </w:rPr>
  </w:style>
  <w:style w:type="character" w:customStyle="1" w:styleId="BTEMEASMCAChar">
    <w:name w:val="BT EMEA_SMCA Char"/>
    <w:link w:val="BTEMEASMCA"/>
    <w:qFormat/>
    <w:rsid w:val="00DB1D93"/>
    <w:rPr>
      <w:rFonts w:ascii="Times New Roman" w:eastAsia="Times New Roman" w:hAnsi="Times New Roman" w:cs="Times New Roman"/>
      <w:b/>
      <w:lang w:val="lt-LT"/>
    </w:rPr>
  </w:style>
  <w:style w:type="character" w:customStyle="1" w:styleId="Pagrindiniotekstotrauka3Diagrama">
    <w:name w:val="Pagrindinio teksto įtrauka 3 Diagrama"/>
    <w:basedOn w:val="Numatytasispastraiposriftas"/>
    <w:link w:val="Pagrindiniotekstotrauka3"/>
    <w:qFormat/>
    <w:rsid w:val="00DB1D93"/>
    <w:rPr>
      <w:rFonts w:ascii="Times New Roman" w:eastAsia="Times New Roman" w:hAnsi="Times New Roman" w:cs="Times New Roman"/>
      <w:sz w:val="16"/>
      <w:szCs w:val="16"/>
      <w:lang w:val="lt-LT" w:eastAsia="lt-LT"/>
    </w:rPr>
  </w:style>
  <w:style w:type="character" w:styleId="Perirtashipersaitas">
    <w:name w:val="FollowedHyperlink"/>
    <w:qFormat/>
    <w:rsid w:val="00DB1D93"/>
    <w:rPr>
      <w:color w:val="800080"/>
      <w:u w:val="single"/>
    </w:rPr>
  </w:style>
  <w:style w:type="character" w:customStyle="1" w:styleId="PI-1labEMEASMCAChar">
    <w:name w:val="PI-1_lab EMEA_SMCA Char"/>
    <w:qFormat/>
    <w:rsid w:val="00DB1D93"/>
    <w:rPr>
      <w:rFonts w:ascii="Times New Roman" w:eastAsia="Times New Roman" w:hAnsi="Times New Roman" w:cs="Times New Roman"/>
      <w:b/>
      <w:lang w:val="lt-LT"/>
    </w:rPr>
  </w:style>
  <w:style w:type="character" w:customStyle="1" w:styleId="TTEMEASMCAChar">
    <w:name w:val="TT EMEA_SMCA Char"/>
    <w:link w:val="TTEMEASMCA"/>
    <w:qFormat/>
    <w:rsid w:val="00DB1D93"/>
    <w:rPr>
      <w:rFonts w:ascii="Times New Roman" w:eastAsia="Times New Roman" w:hAnsi="Times New Roman" w:cs="Times New Roman"/>
      <w:b/>
      <w:caps/>
    </w:rPr>
  </w:style>
  <w:style w:type="character" w:customStyle="1" w:styleId="BTgEMEASMCAChar">
    <w:name w:val="BT(g) EMEA_SMCA Char"/>
    <w:link w:val="BTgEMEASMCA"/>
    <w:qFormat/>
    <w:rsid w:val="00DB1D93"/>
    <w:rPr>
      <w:rFonts w:ascii="Times New Roman" w:eastAsia="Times New Roman" w:hAnsi="Times New Roman" w:cs="Times New Roman"/>
      <w:b/>
      <w:i/>
      <w:color w:val="008000"/>
      <w:lang w:val="lt-LT"/>
    </w:rPr>
  </w:style>
  <w:style w:type="character" w:customStyle="1" w:styleId="PI-3EMEASMCAChar">
    <w:name w:val="PI-3 EMEA_SMCA Char"/>
    <w:qFormat/>
    <w:rsid w:val="00DB1D93"/>
    <w:rPr>
      <w:rFonts w:ascii="Times New Roman" w:eastAsia="Times New Roman" w:hAnsi="Times New Roman" w:cs="Times New Roman"/>
      <w:b/>
      <w:bCs/>
      <w:lang w:val="x-none"/>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unhideWhenUsed/>
    <w:rsid w:val="00DB1D93"/>
    <w:pPr>
      <w:spacing w:after="120" w:line="240" w:lineRule="auto"/>
    </w:pPr>
    <w:rPr>
      <w:rFonts w:ascii="Times New Roman" w:eastAsia="Times New Roman" w:hAnsi="Times New Roman" w:cs="Times New Roman"/>
      <w:szCs w:val="20"/>
      <w:lang w:val="lt-LT" w:eastAsia="en-US"/>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styleId="Debesliotekstas">
    <w:name w:val="Balloon Text"/>
    <w:basedOn w:val="prastasis"/>
    <w:link w:val="DebesliotekstasDiagrama"/>
    <w:semiHidden/>
    <w:unhideWhenUsed/>
    <w:qFormat/>
    <w:rsid w:val="00DB1D93"/>
    <w:pPr>
      <w:spacing w:after="0" w:line="240" w:lineRule="auto"/>
    </w:pPr>
    <w:rPr>
      <w:rFonts w:ascii="Tahoma" w:eastAsia="Times New Roman" w:hAnsi="Tahoma" w:cs="Tahoma"/>
      <w:sz w:val="16"/>
      <w:szCs w:val="16"/>
      <w:lang w:val="lt-LT" w:eastAsia="lt-LT"/>
    </w:rPr>
  </w:style>
  <w:style w:type="paragraph" w:styleId="Sraopastraipa">
    <w:name w:val="List Paragraph"/>
    <w:basedOn w:val="prastasis"/>
    <w:uiPriority w:val="34"/>
    <w:qFormat/>
    <w:rsid w:val="00DB1D93"/>
    <w:pPr>
      <w:spacing w:after="0" w:line="240" w:lineRule="auto"/>
      <w:ind w:left="720"/>
      <w:contextualSpacing/>
    </w:pPr>
    <w:rPr>
      <w:rFonts w:ascii="Times New Roman" w:eastAsia="Times New Roman" w:hAnsi="Times New Roman" w:cs="Times New Roman"/>
      <w:szCs w:val="20"/>
      <w:lang w:val="lt-LT" w:eastAsia="lt-LT"/>
    </w:rPr>
  </w:style>
  <w:style w:type="paragraph" w:customStyle="1" w:styleId="Puslapinantratirporat">
    <w:name w:val="Puslapinė antraštė ir poraštė"/>
    <w:basedOn w:val="prastasis"/>
    <w:qFormat/>
  </w:style>
  <w:style w:type="paragraph" w:styleId="Porat">
    <w:name w:val="footer"/>
    <w:basedOn w:val="prastasis"/>
    <w:link w:val="PoratDiagrama"/>
    <w:rsid w:val="00DB1D93"/>
    <w:pPr>
      <w:tabs>
        <w:tab w:val="center" w:pos="4153"/>
        <w:tab w:val="right" w:pos="8306"/>
      </w:tabs>
      <w:spacing w:after="0" w:line="240" w:lineRule="auto"/>
    </w:pPr>
    <w:rPr>
      <w:rFonts w:ascii="Times New Roman" w:eastAsia="Times New Roman" w:hAnsi="Times New Roman" w:cs="Times New Roman"/>
      <w:szCs w:val="20"/>
      <w:lang w:val="x-none" w:eastAsia="x-none"/>
    </w:rPr>
  </w:style>
  <w:style w:type="paragraph" w:styleId="Dokumentostruktra">
    <w:name w:val="Document Map"/>
    <w:basedOn w:val="prastasis"/>
    <w:link w:val="DokumentostruktraDiagrama"/>
    <w:semiHidden/>
    <w:qFormat/>
    <w:rsid w:val="00DB1D93"/>
    <w:pPr>
      <w:shd w:val="clear" w:color="auto" w:fill="000080"/>
      <w:spacing w:after="0" w:line="240" w:lineRule="auto"/>
    </w:pPr>
    <w:rPr>
      <w:rFonts w:ascii="Tahoma" w:eastAsia="Times New Roman" w:hAnsi="Tahoma" w:cs="Times New Roman"/>
      <w:szCs w:val="20"/>
      <w:lang w:val="lt-LT" w:eastAsia="lt-LT"/>
    </w:rPr>
  </w:style>
  <w:style w:type="paragraph" w:styleId="Pavadinimas">
    <w:name w:val="Title"/>
    <w:basedOn w:val="prastasis"/>
    <w:autoRedefine/>
    <w:qFormat/>
    <w:rsid w:val="00DB1D93"/>
    <w:pPr>
      <w:spacing w:after="0" w:line="240" w:lineRule="auto"/>
      <w:jc w:val="center"/>
      <w:outlineLvl w:val="0"/>
    </w:pPr>
    <w:rPr>
      <w:rFonts w:ascii="Times New Roman" w:eastAsia="Times New Roman" w:hAnsi="Times New Roman" w:cs="Times New Roman"/>
      <w:b/>
      <w:kern w:val="2"/>
      <w:szCs w:val="20"/>
      <w:lang w:val="x-none" w:eastAsia="x-none"/>
    </w:rPr>
  </w:style>
  <w:style w:type="paragraph" w:styleId="Paantrat">
    <w:name w:val="Subtitle"/>
    <w:basedOn w:val="prastasis"/>
    <w:link w:val="PaantratDiagrama"/>
    <w:qFormat/>
    <w:rsid w:val="00DB1D93"/>
    <w:pPr>
      <w:spacing w:after="0" w:line="240" w:lineRule="auto"/>
      <w:jc w:val="center"/>
    </w:pPr>
    <w:rPr>
      <w:rFonts w:ascii="TimesNewRoman,Bold" w:eastAsia="Times New Roman" w:hAnsi="TimesNewRoman,Bold" w:cs="Times New Roman"/>
      <w:b/>
      <w:color w:val="000000"/>
      <w:szCs w:val="20"/>
      <w:lang w:eastAsia="lt-LT"/>
    </w:rPr>
  </w:style>
  <w:style w:type="paragraph" w:styleId="Antrats">
    <w:name w:val="header"/>
    <w:basedOn w:val="prastasis"/>
    <w:link w:val="AntratsDiagrama"/>
    <w:rsid w:val="00DB1D93"/>
    <w:pPr>
      <w:widowControl w:val="0"/>
      <w:tabs>
        <w:tab w:val="center" w:pos="4153"/>
        <w:tab w:val="right" w:pos="8306"/>
      </w:tabs>
      <w:spacing w:before="20" w:after="0" w:line="240" w:lineRule="auto"/>
      <w:ind w:left="280" w:hanging="280"/>
    </w:pPr>
    <w:rPr>
      <w:rFonts w:ascii="Times New Roman" w:eastAsia="Times New Roman" w:hAnsi="Times New Roman" w:cs="Times New Roman"/>
      <w:szCs w:val="20"/>
      <w:lang w:val="x-none" w:eastAsia="en-US"/>
    </w:rPr>
  </w:style>
  <w:style w:type="paragraph" w:styleId="Pagrindinistekstas2">
    <w:name w:val="Body Text 2"/>
    <w:basedOn w:val="prastasis"/>
    <w:link w:val="Pagrindinistekstas2Diagrama"/>
    <w:qFormat/>
    <w:rsid w:val="00DB1D93"/>
    <w:pPr>
      <w:spacing w:after="120" w:line="480" w:lineRule="auto"/>
    </w:pPr>
    <w:rPr>
      <w:rFonts w:ascii="Times New Roman" w:eastAsia="Times New Roman" w:hAnsi="Times New Roman" w:cs="Times New Roman"/>
      <w:szCs w:val="20"/>
      <w:lang w:val="x-none" w:eastAsia="x-none"/>
    </w:rPr>
  </w:style>
  <w:style w:type="paragraph" w:styleId="Pagrindinistekstas3">
    <w:name w:val="Body Text 3"/>
    <w:basedOn w:val="prastasis"/>
    <w:link w:val="Pagrindinistekstas3Diagrama"/>
    <w:qFormat/>
    <w:rsid w:val="00DB1D93"/>
    <w:pPr>
      <w:spacing w:after="120" w:line="240" w:lineRule="auto"/>
    </w:pPr>
    <w:rPr>
      <w:rFonts w:ascii="Times New Roman" w:eastAsia="Times New Roman" w:hAnsi="Times New Roman" w:cs="Times New Roman"/>
      <w:sz w:val="16"/>
      <w:szCs w:val="16"/>
      <w:lang w:val="lt-LT" w:eastAsia="lt-LT"/>
    </w:rPr>
  </w:style>
  <w:style w:type="paragraph" w:styleId="Tekstoblokas">
    <w:name w:val="Block Text"/>
    <w:basedOn w:val="prastasis"/>
    <w:qFormat/>
    <w:rsid w:val="00DB1D93"/>
    <w:pPr>
      <w:spacing w:after="0" w:line="240" w:lineRule="auto"/>
      <w:ind w:left="567" w:right="-2" w:hanging="567"/>
    </w:pPr>
    <w:rPr>
      <w:rFonts w:ascii="Times New Roman" w:eastAsia="Times New Roman" w:hAnsi="Times New Roman" w:cs="Times New Roman"/>
      <w:b/>
      <w:caps/>
      <w:szCs w:val="24"/>
      <w:lang w:val="lt-LT" w:eastAsia="en-US"/>
    </w:rPr>
  </w:style>
  <w:style w:type="paragraph" w:styleId="Komentarotekstas">
    <w:name w:val="annotation text"/>
    <w:basedOn w:val="prastasis"/>
    <w:link w:val="KomentarotekstasDiagrama"/>
    <w:qFormat/>
    <w:rsid w:val="00DB1D93"/>
    <w:pPr>
      <w:spacing w:after="0" w:line="240" w:lineRule="auto"/>
    </w:pPr>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qFormat/>
    <w:rsid w:val="00DB1D93"/>
    <w:rPr>
      <w:b/>
      <w:bCs/>
      <w:lang w:val="x-none" w:eastAsia="x-none"/>
    </w:rPr>
  </w:style>
  <w:style w:type="paragraph" w:styleId="Pagrindiniotekstotrauka">
    <w:name w:val="Body Text Indent"/>
    <w:basedOn w:val="prastasis"/>
    <w:link w:val="PagrindiniotekstotraukaDiagrama"/>
    <w:rsid w:val="00DB1D93"/>
    <w:pPr>
      <w:spacing w:after="120" w:line="240" w:lineRule="auto"/>
      <w:ind w:left="283"/>
    </w:pPr>
    <w:rPr>
      <w:rFonts w:ascii="Times New Roman" w:eastAsia="Times New Roman" w:hAnsi="Times New Roman" w:cs="Times New Roman"/>
      <w:szCs w:val="20"/>
      <w:lang w:val="x-none" w:eastAsia="x-none"/>
    </w:rPr>
  </w:style>
  <w:style w:type="paragraph" w:styleId="Pagrindiniotekstotrauka2">
    <w:name w:val="Body Text Indent 2"/>
    <w:basedOn w:val="prastasis"/>
    <w:link w:val="Pagrindiniotekstotrauka2Diagrama"/>
    <w:qFormat/>
    <w:rsid w:val="00DB1D93"/>
    <w:pPr>
      <w:spacing w:after="120" w:line="480" w:lineRule="auto"/>
      <w:ind w:left="283"/>
    </w:pPr>
    <w:rPr>
      <w:rFonts w:ascii="Times New Roman" w:eastAsia="Times New Roman" w:hAnsi="Times New Roman" w:cs="Times New Roman"/>
      <w:szCs w:val="20"/>
      <w:lang w:val="lt-LT" w:eastAsia="lt-LT"/>
    </w:rPr>
  </w:style>
  <w:style w:type="paragraph" w:customStyle="1" w:styleId="BlockText1">
    <w:name w:val="Block Text1"/>
    <w:basedOn w:val="prastasis"/>
    <w:qFormat/>
    <w:rsid w:val="00DB1D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9072"/>
      </w:tabs>
      <w:spacing w:after="0" w:line="240" w:lineRule="auto"/>
      <w:ind w:left="708" w:right="556"/>
      <w:jc w:val="both"/>
    </w:pPr>
    <w:rPr>
      <w:rFonts w:ascii="Arial" w:eastAsia="Times New Roman" w:hAnsi="Arial" w:cs="Times New Roman"/>
      <w:szCs w:val="20"/>
      <w:lang w:eastAsia="en-US"/>
    </w:rPr>
  </w:style>
  <w:style w:type="paragraph" w:customStyle="1" w:styleId="listdashnospace">
    <w:name w:val="list:dashnospace"/>
    <w:basedOn w:val="prastasis"/>
    <w:qFormat/>
    <w:rsid w:val="00DB1D93"/>
    <w:pPr>
      <w:spacing w:after="0" w:line="240" w:lineRule="auto"/>
    </w:pPr>
    <w:rPr>
      <w:rFonts w:ascii="Times New Roman" w:eastAsia="Times New Roman" w:hAnsi="Times New Roman" w:cs="Times New Roman"/>
      <w:sz w:val="24"/>
      <w:szCs w:val="20"/>
      <w:lang w:val="en-GB" w:eastAsia="en-US"/>
    </w:rPr>
  </w:style>
  <w:style w:type="paragraph" w:customStyle="1" w:styleId="BTEMEASMCA">
    <w:name w:val="BT EMEA_SMCA"/>
    <w:basedOn w:val="prastasis"/>
    <w:link w:val="BTEMEASMCAChar"/>
    <w:autoRedefine/>
    <w:qFormat/>
    <w:rsid w:val="00DB1D93"/>
    <w:pPr>
      <w:spacing w:after="0" w:line="240" w:lineRule="auto"/>
    </w:pPr>
    <w:rPr>
      <w:rFonts w:ascii="Times New Roman" w:eastAsia="Times New Roman" w:hAnsi="Times New Roman" w:cs="Times New Roman"/>
      <w:b/>
      <w:lang w:val="lt-LT" w:eastAsia="en-US"/>
    </w:rPr>
  </w:style>
  <w:style w:type="paragraph" w:styleId="Pagrindiniotekstotrauka3">
    <w:name w:val="Body Text Indent 3"/>
    <w:basedOn w:val="prastasis"/>
    <w:link w:val="Pagrindiniotekstotrauka3Diagrama"/>
    <w:qFormat/>
    <w:rsid w:val="00DB1D93"/>
    <w:pPr>
      <w:spacing w:after="120" w:line="240" w:lineRule="auto"/>
      <w:ind w:left="283"/>
    </w:pPr>
    <w:rPr>
      <w:rFonts w:ascii="Times New Roman" w:eastAsia="Times New Roman" w:hAnsi="Times New Roman" w:cs="Times New Roman"/>
      <w:sz w:val="16"/>
      <w:szCs w:val="16"/>
      <w:lang w:val="lt-LT" w:eastAsia="lt-LT"/>
    </w:rPr>
  </w:style>
  <w:style w:type="paragraph" w:customStyle="1" w:styleId="EMEAEnBodyText">
    <w:name w:val="EMEA En Body Text"/>
    <w:basedOn w:val="prastasis"/>
    <w:qFormat/>
    <w:rsid w:val="00DB1D93"/>
    <w:pPr>
      <w:spacing w:before="120" w:after="120" w:line="240" w:lineRule="auto"/>
      <w:jc w:val="both"/>
    </w:pPr>
    <w:rPr>
      <w:rFonts w:ascii="Times New Roman" w:eastAsia="Times New Roman" w:hAnsi="Times New Roman" w:cs="Times New Roman"/>
      <w:szCs w:val="20"/>
      <w:lang w:eastAsia="en-US"/>
    </w:rPr>
  </w:style>
  <w:style w:type="paragraph" w:customStyle="1" w:styleId="AHeader1">
    <w:name w:val="AHeader 1"/>
    <w:basedOn w:val="prastasis"/>
    <w:qFormat/>
    <w:rsid w:val="00DB1D93"/>
    <w:pPr>
      <w:spacing w:after="120" w:line="240" w:lineRule="auto"/>
    </w:pPr>
    <w:rPr>
      <w:rFonts w:ascii="Arial" w:eastAsia="Times New Roman" w:hAnsi="Arial" w:cs="Arial"/>
      <w:b/>
      <w:bCs/>
      <w:sz w:val="24"/>
      <w:szCs w:val="20"/>
      <w:lang w:val="lt-LT" w:eastAsia="en-US"/>
    </w:rPr>
  </w:style>
  <w:style w:type="paragraph" w:customStyle="1" w:styleId="AHeader2">
    <w:name w:val="AHeader 2"/>
    <w:basedOn w:val="AHeader1"/>
    <w:qFormat/>
    <w:rsid w:val="00DB1D93"/>
    <w:pPr>
      <w:tabs>
        <w:tab w:val="left" w:pos="360"/>
      </w:tabs>
    </w:pPr>
    <w:rPr>
      <w:sz w:val="22"/>
    </w:rPr>
  </w:style>
  <w:style w:type="paragraph" w:customStyle="1" w:styleId="AHeader3">
    <w:name w:val="AHeader 3"/>
    <w:basedOn w:val="AHeader2"/>
    <w:qFormat/>
    <w:rsid w:val="00DB1D93"/>
    <w:pPr>
      <w:tabs>
        <w:tab w:val="left" w:pos="1440"/>
      </w:tabs>
    </w:pPr>
  </w:style>
  <w:style w:type="paragraph" w:customStyle="1" w:styleId="AHeader2abc">
    <w:name w:val="AHeader 2 abc"/>
    <w:basedOn w:val="AHeader3"/>
    <w:qFormat/>
    <w:rsid w:val="00DB1D93"/>
    <w:pPr>
      <w:ind w:left="1276" w:hanging="567"/>
      <w:jc w:val="both"/>
    </w:pPr>
    <w:rPr>
      <w:b w:val="0"/>
      <w:bCs w:val="0"/>
    </w:rPr>
  </w:style>
  <w:style w:type="paragraph" w:customStyle="1" w:styleId="AHeader3abc">
    <w:name w:val="AHeader 3 abc"/>
    <w:basedOn w:val="AHeader2abc"/>
    <w:qFormat/>
    <w:rsid w:val="00DB1D93"/>
    <w:pPr>
      <w:ind w:left="1701"/>
    </w:pPr>
  </w:style>
  <w:style w:type="paragraph" w:customStyle="1" w:styleId="PI-1EMEASMCA">
    <w:name w:val="PI-1 EMEA_SMCA"/>
    <w:basedOn w:val="Antrat2"/>
    <w:autoRedefine/>
    <w:qFormat/>
    <w:rsid w:val="00DB1D93"/>
    <w:pPr>
      <w:tabs>
        <w:tab w:val="left" w:pos="567"/>
      </w:tabs>
    </w:pPr>
    <w:rPr>
      <w:szCs w:val="22"/>
      <w:lang w:eastAsia="en-US"/>
    </w:rPr>
  </w:style>
  <w:style w:type="paragraph" w:customStyle="1" w:styleId="PI-1labEMEASMCA">
    <w:name w:val="PI-1_lab EMEA_SMCA"/>
    <w:basedOn w:val="prastasis"/>
    <w:autoRedefine/>
    <w:qFormat/>
    <w:rsid w:val="00DB1D93"/>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ascii="Times New Roman" w:eastAsia="Times New Roman" w:hAnsi="Times New Roman" w:cs="Times New Roman"/>
      <w:b/>
      <w:lang w:val="lt-LT" w:eastAsia="en-US"/>
    </w:rPr>
  </w:style>
  <w:style w:type="paragraph" w:customStyle="1" w:styleId="PI-2EMEASMCA">
    <w:name w:val="PI-2 EMEA_SMCA"/>
    <w:basedOn w:val="Antrat3"/>
    <w:autoRedefine/>
    <w:qFormat/>
    <w:rsid w:val="00DB1D93"/>
    <w:pPr>
      <w:keepLines/>
      <w:tabs>
        <w:tab w:val="left" w:pos="567"/>
      </w:tabs>
      <w:ind w:left="567" w:hanging="567"/>
    </w:pPr>
    <w:rPr>
      <w:b/>
      <w:kern w:val="2"/>
      <w:u w:val="none"/>
      <w:lang w:eastAsia="en-US"/>
    </w:rPr>
  </w:style>
  <w:style w:type="paragraph" w:customStyle="1" w:styleId="TTEMEASMCA">
    <w:name w:val="TT EMEA_SMCA"/>
    <w:basedOn w:val="Antrat1"/>
    <w:link w:val="TTEMEASMCAChar"/>
    <w:autoRedefine/>
    <w:qFormat/>
    <w:rsid w:val="00DB1D93"/>
    <w:pPr>
      <w:keepNext w:val="0"/>
      <w:tabs>
        <w:tab w:val="left" w:pos="567"/>
      </w:tabs>
      <w:ind w:left="567" w:hanging="567"/>
      <w:jc w:val="center"/>
    </w:pPr>
    <w:rPr>
      <w:caps/>
      <w:szCs w:val="22"/>
      <w:lang w:val="en-US" w:eastAsia="en-US"/>
    </w:rPr>
  </w:style>
  <w:style w:type="paragraph" w:customStyle="1" w:styleId="BTAnIIEMEASMCA">
    <w:name w:val="BT(AnII) EMEA_SMCA"/>
    <w:basedOn w:val="Debesliotekstas"/>
    <w:autoRedefine/>
    <w:qFormat/>
    <w:rsid w:val="00DB1D93"/>
    <w:pPr>
      <w:tabs>
        <w:tab w:val="left" w:pos="1701"/>
      </w:tabs>
      <w:ind w:left="1701" w:hanging="567"/>
    </w:pPr>
    <w:rPr>
      <w:rFonts w:ascii="Times New Roman" w:hAnsi="Times New Roman" w:cs="Times New Roman"/>
      <w:b/>
      <w:sz w:val="22"/>
      <w:szCs w:val="22"/>
      <w:lang w:val="en-GB" w:eastAsia="en-US"/>
    </w:rPr>
  </w:style>
  <w:style w:type="paragraph" w:customStyle="1" w:styleId="BT-EMEASMCA">
    <w:name w:val="BT- EMEA_SMCA"/>
    <w:basedOn w:val="BTEMEASMCA"/>
    <w:autoRedefine/>
    <w:qFormat/>
    <w:rsid w:val="00DB1D93"/>
    <w:pPr>
      <w:tabs>
        <w:tab w:val="left" w:pos="360"/>
      </w:tabs>
    </w:pPr>
  </w:style>
  <w:style w:type="paragraph" w:customStyle="1" w:styleId="BTbEMEASMCA">
    <w:name w:val="BT(b) EMEA_SMCA"/>
    <w:basedOn w:val="BTEMEASMCA"/>
    <w:autoRedefine/>
    <w:qFormat/>
    <w:rsid w:val="00DB1D93"/>
    <w:rPr>
      <w:b w:val="0"/>
    </w:rPr>
  </w:style>
  <w:style w:type="paragraph" w:customStyle="1" w:styleId="BTbeEMEASMCA">
    <w:name w:val="BT(be) EMEA_SMCA"/>
    <w:basedOn w:val="BTEMEASMCA"/>
    <w:autoRedefine/>
    <w:qFormat/>
    <w:rsid w:val="00DB1D93"/>
    <w:pPr>
      <w:jc w:val="center"/>
    </w:pPr>
    <w:rPr>
      <w:b w:val="0"/>
    </w:rPr>
  </w:style>
  <w:style w:type="paragraph" w:customStyle="1" w:styleId="BTeEMEASMCA">
    <w:name w:val="BT(e) EMEA_SMCA"/>
    <w:basedOn w:val="BTEMEASMCA"/>
    <w:autoRedefine/>
    <w:qFormat/>
    <w:rsid w:val="00DB1D93"/>
    <w:pPr>
      <w:jc w:val="center"/>
    </w:pPr>
  </w:style>
  <w:style w:type="paragraph" w:customStyle="1" w:styleId="BTgEMEASMCA">
    <w:name w:val="BT(g) EMEA_SMCA"/>
    <w:basedOn w:val="BTEMEASMCA"/>
    <w:link w:val="BTgEMEASMCAChar"/>
    <w:autoRedefine/>
    <w:qFormat/>
    <w:rsid w:val="00DB1D93"/>
    <w:rPr>
      <w:i/>
      <w:color w:val="008000"/>
    </w:rPr>
  </w:style>
  <w:style w:type="paragraph" w:customStyle="1" w:styleId="BTuEMEASMCA">
    <w:name w:val="BT(u) EMEA_SMCA"/>
    <w:basedOn w:val="BTEMEASMCA"/>
    <w:autoRedefine/>
    <w:qFormat/>
    <w:rsid w:val="00DB1D93"/>
    <w:rPr>
      <w:u w:val="single"/>
    </w:rPr>
  </w:style>
  <w:style w:type="paragraph" w:customStyle="1" w:styleId="PI-3EMEASMCA">
    <w:name w:val="PI-3 EMEA_SMCA"/>
    <w:basedOn w:val="prastasis"/>
    <w:autoRedefine/>
    <w:qFormat/>
    <w:rsid w:val="00DB1D93"/>
    <w:pPr>
      <w:spacing w:after="0" w:line="220" w:lineRule="exact"/>
    </w:pPr>
    <w:rPr>
      <w:rFonts w:ascii="Times New Roman" w:eastAsia="Times New Roman" w:hAnsi="Times New Roman" w:cs="Times New Roman"/>
      <w:b/>
      <w:bCs/>
      <w:lang w:val="x-none" w:eastAsia="en-US"/>
    </w:rPr>
  </w:style>
  <w:style w:type="paragraph" w:customStyle="1" w:styleId="Default">
    <w:name w:val="Default"/>
    <w:qFormat/>
    <w:rsid w:val="00DB1D93"/>
    <w:rPr>
      <w:rFonts w:ascii="Times New Roman" w:eastAsia="Times New Roman" w:hAnsi="Times New Roman" w:cs="Times New Roman"/>
      <w:color w:val="000000"/>
      <w:sz w:val="24"/>
      <w:szCs w:val="24"/>
    </w:rPr>
  </w:style>
  <w:style w:type="paragraph" w:styleId="Pataisymai">
    <w:name w:val="Revision"/>
    <w:uiPriority w:val="99"/>
    <w:semiHidden/>
    <w:qFormat/>
    <w:rsid w:val="00E85931"/>
    <w:rPr>
      <w:rFonts w:ascii="Calibri" w:eastAsiaTheme="minorEastAsia" w:hAnsi="Calibri"/>
      <w:sz w:val="22"/>
      <w:lang w:eastAsia="zh-TW"/>
    </w:rPr>
  </w:style>
  <w:style w:type="numbering" w:customStyle="1" w:styleId="NoList1">
    <w:name w:val="No List1"/>
    <w:uiPriority w:val="99"/>
    <w:semiHidden/>
    <w:unhideWhenUsed/>
    <w:qFormat/>
    <w:rsid w:val="00DB1D93"/>
  </w:style>
  <w:style w:type="table" w:styleId="Lentelstinklelis">
    <w:name w:val="Table Grid"/>
    <w:basedOn w:val="prastojilentel"/>
    <w:rsid w:val="00DB1D93"/>
    <w:rPr>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nhideWhenUsed/>
    <w:rsid w:val="003D5A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info.lithuania@sando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6670F-3831-43B9-8CC1-7FFCD8543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36104</Words>
  <Characters>20580</Characters>
  <Application>Microsoft Office Word</Application>
  <DocSecurity>0</DocSecurity>
  <Lines>171</Lines>
  <Paragraphs>113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56571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Malaskeviciute, Asta (Ext)</dc:creator>
  <dc:description/>
  <cp:lastModifiedBy>Albina Burkauskaitė</cp:lastModifiedBy>
  <cp:revision>3</cp:revision>
  <dcterms:created xsi:type="dcterms:W3CDTF">2024-03-05T08:19:00Z</dcterms:created>
  <dcterms:modified xsi:type="dcterms:W3CDTF">2024-03-05T08:21:00Z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Novartis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SIP_Label_4929bff8-5b33-42aa-95d2-28f72e792cb0_Enabled">
    <vt:lpwstr>true</vt:lpwstr>
  </property>
  <property fmtid="{D5CDD505-2E9C-101B-9397-08002B2CF9AE}" pid="10" name="MSIP_Label_4929bff8-5b33-42aa-95d2-28f72e792cb0_SetDate">
    <vt:lpwstr>2021-01-04T10:42:26Z</vt:lpwstr>
  </property>
  <property fmtid="{D5CDD505-2E9C-101B-9397-08002B2CF9AE}" pid="11" name="MSIP_Label_4929bff8-5b33-42aa-95d2-28f72e792cb0_Method">
    <vt:lpwstr>Standard</vt:lpwstr>
  </property>
  <property fmtid="{D5CDD505-2E9C-101B-9397-08002B2CF9AE}" pid="12" name="MSIP_Label_4929bff8-5b33-42aa-95d2-28f72e792cb0_Name">
    <vt:lpwstr>Internal</vt:lpwstr>
  </property>
  <property fmtid="{D5CDD505-2E9C-101B-9397-08002B2CF9AE}" pid="13" name="MSIP_Label_4929bff8-5b33-42aa-95d2-28f72e792cb0_SiteId">
    <vt:lpwstr>f35a6974-607f-47d4-82d7-ff31d7dc53a5</vt:lpwstr>
  </property>
  <property fmtid="{D5CDD505-2E9C-101B-9397-08002B2CF9AE}" pid="14" name="MSIP_Label_4929bff8-5b33-42aa-95d2-28f72e792cb0_ActionId">
    <vt:lpwstr>5e109c26-94fd-4cf8-8ead-ab0588123c62</vt:lpwstr>
  </property>
  <property fmtid="{D5CDD505-2E9C-101B-9397-08002B2CF9AE}" pid="15" name="MSIP_Label_4929bff8-5b33-42aa-95d2-28f72e792cb0_ContentBits">
    <vt:lpwstr>0</vt:lpwstr>
  </property>
</Properties>
</file>