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34999" w14:textId="77777777" w:rsidR="00B93D80" w:rsidRPr="00D63F15" w:rsidRDefault="00B93D80" w:rsidP="00B93D80">
      <w:pPr>
        <w:rPr>
          <w:sz w:val="22"/>
          <w:szCs w:val="22"/>
          <w:lang w:val="lt-LT"/>
        </w:rPr>
      </w:pPr>
      <w:bookmarkStart w:id="0" w:name="_GoBack"/>
      <w:bookmarkEnd w:id="0"/>
    </w:p>
    <w:p w14:paraId="615B1340" w14:textId="77777777" w:rsidR="00B93D80" w:rsidRPr="00D63F15" w:rsidRDefault="00B93D80" w:rsidP="00B93D80">
      <w:pPr>
        <w:rPr>
          <w:sz w:val="22"/>
          <w:szCs w:val="22"/>
          <w:lang w:val="lt-LT"/>
        </w:rPr>
      </w:pPr>
    </w:p>
    <w:p w14:paraId="7DFE5F94" w14:textId="77777777" w:rsidR="00B93D80" w:rsidRPr="00D63F15" w:rsidRDefault="00B93D80" w:rsidP="00B93D80">
      <w:pPr>
        <w:rPr>
          <w:sz w:val="22"/>
          <w:szCs w:val="22"/>
          <w:lang w:val="lt-LT"/>
        </w:rPr>
      </w:pPr>
    </w:p>
    <w:p w14:paraId="22A5AF19" w14:textId="77777777" w:rsidR="00B93D80" w:rsidRPr="00D63F15" w:rsidRDefault="00B93D80" w:rsidP="00B93D80">
      <w:pPr>
        <w:rPr>
          <w:sz w:val="22"/>
          <w:szCs w:val="22"/>
          <w:lang w:val="lt-LT"/>
        </w:rPr>
      </w:pPr>
    </w:p>
    <w:p w14:paraId="493B0F26" w14:textId="77777777" w:rsidR="00B93D80" w:rsidRPr="00D63F15" w:rsidRDefault="00B93D80" w:rsidP="00B93D80">
      <w:pPr>
        <w:rPr>
          <w:sz w:val="22"/>
          <w:szCs w:val="22"/>
          <w:lang w:val="lt-LT"/>
        </w:rPr>
      </w:pPr>
    </w:p>
    <w:p w14:paraId="79C10010" w14:textId="77777777" w:rsidR="00B93D80" w:rsidRPr="00D63F15" w:rsidRDefault="00B93D80" w:rsidP="00B93D80">
      <w:pPr>
        <w:rPr>
          <w:sz w:val="22"/>
          <w:szCs w:val="22"/>
          <w:lang w:val="lt-LT"/>
        </w:rPr>
      </w:pPr>
    </w:p>
    <w:p w14:paraId="7C2C6F27" w14:textId="77777777" w:rsidR="00B93D80" w:rsidRPr="00D63F15" w:rsidRDefault="00B93D80" w:rsidP="00B93D80">
      <w:pPr>
        <w:rPr>
          <w:sz w:val="22"/>
          <w:szCs w:val="22"/>
          <w:lang w:val="lt-LT"/>
        </w:rPr>
      </w:pPr>
    </w:p>
    <w:p w14:paraId="4FB1296C" w14:textId="77777777" w:rsidR="00B93D80" w:rsidRPr="00D63F15" w:rsidRDefault="00B93D80" w:rsidP="00B93D80">
      <w:pPr>
        <w:rPr>
          <w:sz w:val="22"/>
          <w:szCs w:val="22"/>
          <w:lang w:val="lt-LT"/>
        </w:rPr>
      </w:pPr>
    </w:p>
    <w:p w14:paraId="5A8EF09F" w14:textId="77777777" w:rsidR="00B93D80" w:rsidRPr="00D63F15" w:rsidRDefault="00B93D80" w:rsidP="00B93D80">
      <w:pPr>
        <w:rPr>
          <w:sz w:val="22"/>
          <w:szCs w:val="22"/>
          <w:lang w:val="lt-LT"/>
        </w:rPr>
      </w:pPr>
    </w:p>
    <w:p w14:paraId="38B1DC2E" w14:textId="77777777" w:rsidR="00B93D80" w:rsidRPr="00D63F15" w:rsidRDefault="00B93D80" w:rsidP="00B93D80">
      <w:pPr>
        <w:rPr>
          <w:sz w:val="22"/>
          <w:szCs w:val="22"/>
          <w:lang w:val="lt-LT"/>
        </w:rPr>
      </w:pPr>
    </w:p>
    <w:p w14:paraId="1A589114" w14:textId="77777777" w:rsidR="00B93D80" w:rsidRPr="00D63F15" w:rsidRDefault="00B93D80" w:rsidP="00B93D80">
      <w:pPr>
        <w:pStyle w:val="BTEMEASMCA"/>
        <w:rPr>
          <w:szCs w:val="22"/>
        </w:rPr>
      </w:pPr>
    </w:p>
    <w:p w14:paraId="52C260DD" w14:textId="77777777" w:rsidR="00B93D80" w:rsidRPr="00D63F15" w:rsidRDefault="00B93D80" w:rsidP="00B93D80">
      <w:pPr>
        <w:pStyle w:val="BTEMEASMCA"/>
        <w:rPr>
          <w:szCs w:val="22"/>
        </w:rPr>
      </w:pPr>
    </w:p>
    <w:p w14:paraId="060AEBC2" w14:textId="77777777" w:rsidR="00B93D80" w:rsidRPr="00D63F15" w:rsidRDefault="00B93D80" w:rsidP="00B93D80">
      <w:pPr>
        <w:pStyle w:val="BTEMEASMCA"/>
        <w:rPr>
          <w:szCs w:val="22"/>
        </w:rPr>
      </w:pPr>
    </w:p>
    <w:p w14:paraId="6C033369" w14:textId="77777777" w:rsidR="00B93D80" w:rsidRPr="00D63F15" w:rsidRDefault="00B93D80" w:rsidP="00B93D80">
      <w:pPr>
        <w:pStyle w:val="BTEMEASMCA"/>
        <w:rPr>
          <w:szCs w:val="22"/>
        </w:rPr>
      </w:pPr>
    </w:p>
    <w:p w14:paraId="51D83D5A" w14:textId="77777777" w:rsidR="00B93D80" w:rsidRPr="00D63F15" w:rsidRDefault="00B93D80" w:rsidP="00B93D80">
      <w:pPr>
        <w:pStyle w:val="BTEMEASMCA"/>
        <w:rPr>
          <w:szCs w:val="22"/>
        </w:rPr>
      </w:pPr>
    </w:p>
    <w:p w14:paraId="6FB6896C" w14:textId="77777777" w:rsidR="00B93D80" w:rsidRPr="00D63F15" w:rsidRDefault="00B93D80" w:rsidP="00B93D80">
      <w:pPr>
        <w:pStyle w:val="BTEMEASMCA"/>
        <w:rPr>
          <w:szCs w:val="22"/>
        </w:rPr>
      </w:pPr>
    </w:p>
    <w:p w14:paraId="48C2EB5F" w14:textId="77777777" w:rsidR="00B93D80" w:rsidRPr="00D63F15" w:rsidRDefault="00B93D80" w:rsidP="00B93D80">
      <w:pPr>
        <w:pStyle w:val="BTEMEASMCA"/>
        <w:rPr>
          <w:szCs w:val="22"/>
        </w:rPr>
      </w:pPr>
    </w:p>
    <w:p w14:paraId="78CC6E28" w14:textId="77777777" w:rsidR="00B93D80" w:rsidRPr="00D63F15" w:rsidRDefault="00B93D80" w:rsidP="00B93D80">
      <w:pPr>
        <w:pStyle w:val="BTEMEASMCA"/>
        <w:rPr>
          <w:szCs w:val="22"/>
        </w:rPr>
      </w:pPr>
    </w:p>
    <w:p w14:paraId="55AADBC8" w14:textId="77777777" w:rsidR="00B93D80" w:rsidRPr="00D63F15" w:rsidRDefault="00B93D80" w:rsidP="00B93D80">
      <w:pPr>
        <w:pStyle w:val="BTEMEASMCA"/>
        <w:rPr>
          <w:szCs w:val="22"/>
        </w:rPr>
      </w:pPr>
    </w:p>
    <w:p w14:paraId="16BE6D30" w14:textId="77777777" w:rsidR="00B93D80" w:rsidRPr="00D63F15" w:rsidRDefault="00B93D80" w:rsidP="00B93D80">
      <w:pPr>
        <w:pStyle w:val="BTEMEASMCA"/>
        <w:rPr>
          <w:szCs w:val="22"/>
        </w:rPr>
      </w:pPr>
    </w:p>
    <w:p w14:paraId="226F82A3" w14:textId="77777777" w:rsidR="00B93D80" w:rsidRPr="00D63F15" w:rsidRDefault="00B93D80" w:rsidP="00B93D80">
      <w:pPr>
        <w:pStyle w:val="BTEMEASMCA"/>
        <w:rPr>
          <w:szCs w:val="22"/>
        </w:rPr>
      </w:pPr>
    </w:p>
    <w:p w14:paraId="2AF36389" w14:textId="77777777" w:rsidR="00B93D80" w:rsidRPr="00D63F15" w:rsidRDefault="00B93D80" w:rsidP="00B93D80">
      <w:pPr>
        <w:pStyle w:val="BTEMEASMCA"/>
        <w:rPr>
          <w:szCs w:val="22"/>
        </w:rPr>
      </w:pPr>
    </w:p>
    <w:p w14:paraId="563E3AB6" w14:textId="77777777" w:rsidR="00B93D80" w:rsidRPr="00D63F15" w:rsidRDefault="00B93D80" w:rsidP="00B93D80">
      <w:pPr>
        <w:pStyle w:val="BTEMEASMCA"/>
        <w:rPr>
          <w:szCs w:val="22"/>
        </w:rPr>
      </w:pPr>
    </w:p>
    <w:p w14:paraId="2C5F3DF2" w14:textId="66FF9239" w:rsidR="00B93D80" w:rsidRPr="00D63F15" w:rsidRDefault="00B93D80" w:rsidP="00B93D80">
      <w:pPr>
        <w:pStyle w:val="TTEMEASMCA"/>
        <w:rPr>
          <w:szCs w:val="22"/>
        </w:rPr>
      </w:pPr>
      <w:bookmarkStart w:id="1" w:name="_Toc129243096"/>
      <w:bookmarkStart w:id="2" w:name="_Toc129243221"/>
      <w:r w:rsidRPr="00D63F15">
        <w:rPr>
          <w:szCs w:val="22"/>
        </w:rPr>
        <w:t>I PRIEDAS</w:t>
      </w:r>
      <w:bookmarkEnd w:id="1"/>
      <w:bookmarkEnd w:id="2"/>
    </w:p>
    <w:p w14:paraId="5CD840FB" w14:textId="77777777" w:rsidR="00B93D80" w:rsidRPr="00D63F15" w:rsidRDefault="00B93D80" w:rsidP="00B93D80">
      <w:pPr>
        <w:pStyle w:val="BTEMEASMCA"/>
        <w:rPr>
          <w:szCs w:val="22"/>
        </w:rPr>
      </w:pPr>
    </w:p>
    <w:p w14:paraId="6F41D5BE" w14:textId="46B964D0" w:rsidR="00B93D80" w:rsidRPr="00D63F15" w:rsidRDefault="00B93D80" w:rsidP="00B93D80">
      <w:pPr>
        <w:pStyle w:val="TTEMEASMCA"/>
        <w:rPr>
          <w:szCs w:val="22"/>
        </w:rPr>
      </w:pPr>
      <w:bookmarkStart w:id="3" w:name="_Toc129243097"/>
      <w:bookmarkStart w:id="4" w:name="_Toc129243222"/>
      <w:r w:rsidRPr="00D63F15">
        <w:rPr>
          <w:szCs w:val="22"/>
        </w:rPr>
        <w:t>PREPARATO CHARAKTERISTIKŲ SANTRAUKA</w:t>
      </w:r>
      <w:bookmarkEnd w:id="3"/>
      <w:bookmarkEnd w:id="4"/>
    </w:p>
    <w:p w14:paraId="4BB1BDD4" w14:textId="77777777" w:rsidR="00B93D80" w:rsidRPr="00D63F15" w:rsidRDefault="00B93D80" w:rsidP="00B93D80">
      <w:pPr>
        <w:pStyle w:val="PI-1EMEASMCA"/>
        <w:ind w:left="0"/>
      </w:pPr>
      <w:r w:rsidRPr="00D63F15">
        <w:br w:type="page"/>
      </w:r>
      <w:bookmarkStart w:id="5" w:name="_Toc129243098"/>
      <w:bookmarkStart w:id="6" w:name="_Toc129243223"/>
      <w:r w:rsidRPr="00D63F15">
        <w:lastRenderedPageBreak/>
        <w:t>1.</w:t>
      </w:r>
      <w:r w:rsidRPr="00D63F15">
        <w:tab/>
        <w:t>VAISTINIO PREPARATO PAVADINIMAS</w:t>
      </w:r>
      <w:bookmarkEnd w:id="5"/>
      <w:bookmarkEnd w:id="6"/>
    </w:p>
    <w:p w14:paraId="7CCC45C1" w14:textId="77777777" w:rsidR="00B93D80" w:rsidRPr="00D63F15" w:rsidRDefault="00B93D80" w:rsidP="00B93D80">
      <w:pPr>
        <w:pStyle w:val="BTEMEASMCA"/>
        <w:rPr>
          <w:szCs w:val="22"/>
        </w:rPr>
      </w:pPr>
    </w:p>
    <w:p w14:paraId="439CF1DA" w14:textId="77777777" w:rsidR="00B93D80" w:rsidRPr="00D63F15" w:rsidRDefault="00B93D80" w:rsidP="00B93D80">
      <w:pPr>
        <w:pStyle w:val="BTEMEASMCA"/>
        <w:rPr>
          <w:szCs w:val="22"/>
        </w:rPr>
      </w:pPr>
      <w:r w:rsidRPr="00D63F15">
        <w:rPr>
          <w:szCs w:val="22"/>
        </w:rPr>
        <w:t xml:space="preserve">Fastum </w:t>
      </w:r>
      <w:r>
        <w:rPr>
          <w:szCs w:val="22"/>
        </w:rPr>
        <w:t xml:space="preserve">25 mg/g </w:t>
      </w:r>
      <w:r w:rsidRPr="00D63F15">
        <w:rPr>
          <w:szCs w:val="22"/>
        </w:rPr>
        <w:t>gelis</w:t>
      </w:r>
    </w:p>
    <w:p w14:paraId="76F71208" w14:textId="77777777" w:rsidR="00B93D80" w:rsidRPr="00D63F15" w:rsidRDefault="00B93D80" w:rsidP="00B93D80">
      <w:pPr>
        <w:pStyle w:val="BTEMEASMCA"/>
        <w:rPr>
          <w:szCs w:val="22"/>
        </w:rPr>
      </w:pPr>
    </w:p>
    <w:p w14:paraId="7F7BB4F0" w14:textId="77777777" w:rsidR="00B93D80" w:rsidRPr="00D63F15" w:rsidRDefault="00B93D80" w:rsidP="00B93D80">
      <w:pPr>
        <w:pStyle w:val="BTEMEASMCA"/>
        <w:rPr>
          <w:szCs w:val="22"/>
        </w:rPr>
      </w:pPr>
    </w:p>
    <w:p w14:paraId="47D95B17" w14:textId="481C4070" w:rsidR="00B93D80" w:rsidRPr="00D63F15" w:rsidRDefault="00B93D80" w:rsidP="00B93D80">
      <w:pPr>
        <w:pStyle w:val="PI-1EMEASMCA"/>
        <w:ind w:left="0"/>
      </w:pPr>
      <w:bookmarkStart w:id="7" w:name="_Toc129243099"/>
      <w:bookmarkStart w:id="8" w:name="_Toc129243224"/>
      <w:r w:rsidRPr="00D63F15">
        <w:t>2.</w:t>
      </w:r>
      <w:r w:rsidRPr="00D63F15">
        <w:tab/>
        <w:t>KOKYBINĖ IR KIEKYBINĖ SUDĖTIS</w:t>
      </w:r>
      <w:bookmarkEnd w:id="7"/>
      <w:bookmarkEnd w:id="8"/>
    </w:p>
    <w:p w14:paraId="78885D97" w14:textId="77777777" w:rsidR="00B93D80" w:rsidRPr="00D63F15" w:rsidRDefault="00B93D80" w:rsidP="00B93D80">
      <w:pPr>
        <w:pStyle w:val="BTEMEASMCA"/>
        <w:rPr>
          <w:szCs w:val="22"/>
        </w:rPr>
      </w:pPr>
    </w:p>
    <w:p w14:paraId="227B5AB3" w14:textId="77777777" w:rsidR="00B93D80" w:rsidRDefault="00B93D80" w:rsidP="00B93D80">
      <w:pPr>
        <w:pStyle w:val="BTEMEASMCA"/>
        <w:rPr>
          <w:szCs w:val="22"/>
        </w:rPr>
      </w:pPr>
      <w:r w:rsidRPr="00D63F15">
        <w:rPr>
          <w:szCs w:val="22"/>
        </w:rPr>
        <w:t>1 g gelio yra 25 mg ketoprofeno.</w:t>
      </w:r>
    </w:p>
    <w:p w14:paraId="71534DC8" w14:textId="77777777" w:rsidR="00B93D80" w:rsidRDefault="00B93D80" w:rsidP="00B93D80">
      <w:pPr>
        <w:pStyle w:val="BTEMEASMCA"/>
        <w:rPr>
          <w:szCs w:val="22"/>
        </w:rPr>
      </w:pPr>
    </w:p>
    <w:p w14:paraId="23DBD9CF" w14:textId="77777777" w:rsidR="00B93D80" w:rsidRDefault="00B93D80" w:rsidP="00B93D80">
      <w:pPr>
        <w:rPr>
          <w:sz w:val="22"/>
          <w:szCs w:val="22"/>
          <w:lang w:val="it-IT"/>
        </w:rPr>
      </w:pPr>
      <w:r w:rsidRPr="000B5051">
        <w:rPr>
          <w:sz w:val="22"/>
          <w:szCs w:val="22"/>
          <w:lang w:val="lt-LT"/>
        </w:rPr>
        <w:t>Pagalbinės medžiagos, kurių poveikis žinomas</w:t>
      </w:r>
      <w:r>
        <w:rPr>
          <w:sz w:val="22"/>
          <w:szCs w:val="22"/>
          <w:lang w:val="it-IT"/>
        </w:rPr>
        <w:t xml:space="preserve">: citralis, citronelolis, kumarinas, farnezolis, geraniolis, </w:t>
      </w:r>
    </w:p>
    <w:p w14:paraId="443FA042" w14:textId="77777777" w:rsidR="00B93D80" w:rsidRPr="000B5051" w:rsidRDefault="00B93D80" w:rsidP="00B93D80">
      <w:pPr>
        <w:rPr>
          <w:color w:val="000000"/>
          <w:sz w:val="22"/>
          <w:szCs w:val="22"/>
          <w:lang w:val="lt-LT"/>
        </w:rPr>
      </w:pPr>
      <w:r>
        <w:rPr>
          <w:sz w:val="22"/>
          <w:szCs w:val="22"/>
          <w:lang w:val="it-IT"/>
        </w:rPr>
        <w:t>d-limonenas ir linal</w:t>
      </w:r>
      <w:r w:rsidRPr="00202A84">
        <w:rPr>
          <w:sz w:val="22"/>
          <w:szCs w:val="22"/>
          <w:lang w:val="it-IT"/>
        </w:rPr>
        <w:t>ol</w:t>
      </w:r>
      <w:r>
        <w:rPr>
          <w:sz w:val="22"/>
          <w:szCs w:val="22"/>
          <w:lang w:val="it-IT"/>
        </w:rPr>
        <w:t>is.</w:t>
      </w:r>
    </w:p>
    <w:p w14:paraId="57F3D772" w14:textId="77777777" w:rsidR="00B93D80" w:rsidRPr="00D63F15" w:rsidRDefault="00B93D80" w:rsidP="00B93D80">
      <w:pPr>
        <w:pStyle w:val="BTEMEASMCA"/>
        <w:rPr>
          <w:szCs w:val="22"/>
        </w:rPr>
      </w:pPr>
    </w:p>
    <w:p w14:paraId="409D1797" w14:textId="77777777" w:rsidR="00026C92" w:rsidRPr="00D63F15" w:rsidRDefault="00026C92" w:rsidP="00B93D80">
      <w:pPr>
        <w:pStyle w:val="BTEMEASMCA"/>
        <w:rPr>
          <w:szCs w:val="22"/>
        </w:rPr>
      </w:pPr>
      <w:r w:rsidRPr="00052553">
        <w:rPr>
          <w:lang w:val="de-DE"/>
        </w:rPr>
        <w:t xml:space="preserve">1 g gelio yra </w:t>
      </w:r>
      <w:r>
        <w:rPr>
          <w:lang w:val="de-DE"/>
        </w:rPr>
        <w:t>307</w:t>
      </w:r>
      <w:r w:rsidRPr="00052553">
        <w:rPr>
          <w:lang w:val="de-DE"/>
        </w:rPr>
        <w:t xml:space="preserve"> mg etanolio</w:t>
      </w:r>
      <w:r w:rsidRPr="00026C92">
        <w:rPr>
          <w:szCs w:val="22"/>
          <w:lang w:val="de-DE"/>
        </w:rPr>
        <w:t>.</w:t>
      </w:r>
    </w:p>
    <w:p w14:paraId="659EDA43" w14:textId="77777777" w:rsidR="00A22D54" w:rsidRDefault="00A22D54" w:rsidP="00A22D54">
      <w:pPr>
        <w:pStyle w:val="BTEMEASMCA"/>
        <w:rPr>
          <w:szCs w:val="22"/>
        </w:rPr>
      </w:pPr>
      <w:r w:rsidRPr="00D63F15">
        <w:rPr>
          <w:szCs w:val="22"/>
        </w:rPr>
        <w:t>Visos pagalbinės medžiagos išvardytos 6.1 skyriuje.</w:t>
      </w:r>
    </w:p>
    <w:p w14:paraId="1A283773" w14:textId="77777777" w:rsidR="00B93D80" w:rsidRPr="00D63F15" w:rsidRDefault="00B93D80" w:rsidP="00B93D80">
      <w:pPr>
        <w:pStyle w:val="BTEMEASMCA"/>
        <w:rPr>
          <w:szCs w:val="22"/>
        </w:rPr>
      </w:pPr>
    </w:p>
    <w:p w14:paraId="13E3FAF7" w14:textId="77777777" w:rsidR="00B93D80" w:rsidRPr="00D63F15" w:rsidRDefault="00B93D80" w:rsidP="00B93D80">
      <w:pPr>
        <w:pStyle w:val="BTEMEASMCA"/>
        <w:rPr>
          <w:szCs w:val="22"/>
        </w:rPr>
      </w:pPr>
    </w:p>
    <w:p w14:paraId="2C1F9472" w14:textId="4B85F47A" w:rsidR="00B93D80" w:rsidRPr="00D63F15" w:rsidRDefault="00B93D80" w:rsidP="00B93D80">
      <w:pPr>
        <w:pStyle w:val="PI-1EMEASMCA"/>
        <w:ind w:left="0"/>
      </w:pPr>
      <w:bookmarkStart w:id="9" w:name="_Toc129243100"/>
      <w:bookmarkStart w:id="10" w:name="_Toc129243225"/>
      <w:r w:rsidRPr="00D63F15">
        <w:t>3.</w:t>
      </w:r>
      <w:r w:rsidRPr="00D63F15">
        <w:tab/>
        <w:t>FARMACINĖ FORMA</w:t>
      </w:r>
      <w:bookmarkEnd w:id="9"/>
      <w:bookmarkEnd w:id="10"/>
    </w:p>
    <w:p w14:paraId="528EB487" w14:textId="77777777" w:rsidR="00B93D80" w:rsidRPr="00D63F15" w:rsidRDefault="00B93D80" w:rsidP="00B93D80">
      <w:pPr>
        <w:pStyle w:val="BTEMEASMCA"/>
        <w:rPr>
          <w:szCs w:val="22"/>
        </w:rPr>
      </w:pPr>
    </w:p>
    <w:p w14:paraId="47B07416" w14:textId="77777777" w:rsidR="00B93D80" w:rsidRPr="00D63F15" w:rsidRDefault="00B93D80" w:rsidP="00B93D80">
      <w:pPr>
        <w:autoSpaceDE w:val="0"/>
        <w:autoSpaceDN w:val="0"/>
        <w:adjustRightInd w:val="0"/>
        <w:rPr>
          <w:iCs/>
          <w:sz w:val="22"/>
          <w:szCs w:val="22"/>
          <w:lang w:val="lt-LT" w:eastAsia="lt-LT"/>
        </w:rPr>
      </w:pPr>
      <w:r w:rsidRPr="00D63F15">
        <w:rPr>
          <w:iCs/>
          <w:sz w:val="22"/>
          <w:szCs w:val="22"/>
          <w:lang w:val="lt-LT" w:eastAsia="lt-LT"/>
        </w:rPr>
        <w:t>Gelis</w:t>
      </w:r>
      <w:r>
        <w:rPr>
          <w:iCs/>
          <w:sz w:val="22"/>
          <w:szCs w:val="22"/>
          <w:lang w:val="lt-LT" w:eastAsia="lt-LT"/>
        </w:rPr>
        <w:t>.</w:t>
      </w:r>
    </w:p>
    <w:p w14:paraId="5762500D" w14:textId="42207622" w:rsidR="00B93D80" w:rsidRPr="00D63F15" w:rsidRDefault="00A244A0" w:rsidP="00B93D80">
      <w:pPr>
        <w:autoSpaceDE w:val="0"/>
        <w:autoSpaceDN w:val="0"/>
        <w:adjustRightInd w:val="0"/>
        <w:rPr>
          <w:i/>
          <w:iCs/>
          <w:sz w:val="22"/>
          <w:szCs w:val="22"/>
          <w:lang w:val="lt-LT" w:eastAsia="lt-LT"/>
        </w:rPr>
      </w:pPr>
      <w:r>
        <w:rPr>
          <w:iCs/>
          <w:sz w:val="22"/>
          <w:szCs w:val="22"/>
          <w:lang w:val="lt-LT" w:eastAsia="lt-LT"/>
        </w:rPr>
        <w:t>G</w:t>
      </w:r>
      <w:r w:rsidRPr="00D63F15">
        <w:rPr>
          <w:iCs/>
          <w:sz w:val="22"/>
          <w:szCs w:val="22"/>
          <w:lang w:val="lt-LT" w:eastAsia="lt-LT"/>
        </w:rPr>
        <w:t>ličios konsistencijos</w:t>
      </w:r>
      <w:r>
        <w:rPr>
          <w:iCs/>
          <w:sz w:val="22"/>
          <w:szCs w:val="22"/>
          <w:lang w:val="lt-LT" w:eastAsia="lt-LT"/>
        </w:rPr>
        <w:t>,</w:t>
      </w:r>
      <w:r w:rsidRPr="00D63F15">
        <w:rPr>
          <w:iCs/>
          <w:sz w:val="22"/>
          <w:szCs w:val="22"/>
          <w:lang w:val="lt-LT" w:eastAsia="lt-LT"/>
        </w:rPr>
        <w:t xml:space="preserve"> </w:t>
      </w:r>
      <w:r>
        <w:rPr>
          <w:iCs/>
          <w:sz w:val="22"/>
          <w:szCs w:val="22"/>
          <w:lang w:val="lt-LT" w:eastAsia="lt-LT"/>
        </w:rPr>
        <w:t>b</w:t>
      </w:r>
      <w:r w:rsidRPr="00D63F15">
        <w:rPr>
          <w:iCs/>
          <w:sz w:val="22"/>
          <w:szCs w:val="22"/>
          <w:lang w:val="lt-LT" w:eastAsia="lt-LT"/>
        </w:rPr>
        <w:t>espalvis</w:t>
      </w:r>
      <w:r>
        <w:rPr>
          <w:iCs/>
          <w:sz w:val="22"/>
          <w:szCs w:val="22"/>
          <w:lang w:val="lt-LT" w:eastAsia="lt-LT"/>
        </w:rPr>
        <w:t xml:space="preserve"> ar šiek tiek gelsvos spalvos</w:t>
      </w:r>
      <w:r w:rsidRPr="00D63F15">
        <w:rPr>
          <w:iCs/>
          <w:sz w:val="22"/>
          <w:szCs w:val="22"/>
          <w:lang w:val="lt-LT" w:eastAsia="lt-LT"/>
        </w:rPr>
        <w:t>, beveik skaidrus ir turintis aromatinį kvapą gelis</w:t>
      </w:r>
      <w:r w:rsidR="00B93D80" w:rsidRPr="00D63F15">
        <w:rPr>
          <w:iCs/>
          <w:sz w:val="22"/>
          <w:szCs w:val="22"/>
          <w:lang w:val="lt-LT" w:eastAsia="lt-LT"/>
        </w:rPr>
        <w:t>.</w:t>
      </w:r>
    </w:p>
    <w:p w14:paraId="71A5D750" w14:textId="77777777" w:rsidR="00B93D80" w:rsidRPr="00D63F15" w:rsidRDefault="00B93D80" w:rsidP="00B93D80">
      <w:pPr>
        <w:pStyle w:val="BTEMEASMCA"/>
        <w:rPr>
          <w:szCs w:val="22"/>
        </w:rPr>
      </w:pPr>
    </w:p>
    <w:p w14:paraId="02421B0B" w14:textId="77777777" w:rsidR="00B93D80" w:rsidRPr="00D63F15" w:rsidRDefault="00B93D80" w:rsidP="00B93D80">
      <w:pPr>
        <w:pStyle w:val="BTEMEASMCA"/>
        <w:rPr>
          <w:szCs w:val="22"/>
        </w:rPr>
      </w:pPr>
    </w:p>
    <w:p w14:paraId="3D141597" w14:textId="093D3DF2" w:rsidR="00B93D80" w:rsidRPr="00D63F15" w:rsidRDefault="00B93D80" w:rsidP="00B93D80">
      <w:pPr>
        <w:pStyle w:val="PI-1EMEASMCA"/>
        <w:ind w:left="0"/>
      </w:pPr>
      <w:bookmarkStart w:id="11" w:name="_Toc129243101"/>
      <w:bookmarkStart w:id="12" w:name="_Toc129243226"/>
      <w:r w:rsidRPr="00D63F15">
        <w:t>4.</w:t>
      </w:r>
      <w:r w:rsidRPr="00D63F15">
        <w:tab/>
        <w:t>KLINIKINĖ INFORMACIJA</w:t>
      </w:r>
      <w:bookmarkEnd w:id="11"/>
      <w:bookmarkEnd w:id="12"/>
    </w:p>
    <w:p w14:paraId="468D1C39" w14:textId="77777777" w:rsidR="00B93D80" w:rsidRPr="00D63F15" w:rsidRDefault="00B93D80" w:rsidP="00B93D80">
      <w:pPr>
        <w:pStyle w:val="BTEMEASMCA"/>
        <w:rPr>
          <w:szCs w:val="22"/>
        </w:rPr>
      </w:pPr>
    </w:p>
    <w:p w14:paraId="2E80836F" w14:textId="3A4E3976" w:rsidR="00B93D80" w:rsidRPr="00D63F15" w:rsidRDefault="00B93D80" w:rsidP="00B93D80">
      <w:pPr>
        <w:pStyle w:val="PI-1EMEASMCA"/>
        <w:ind w:left="0"/>
      </w:pPr>
      <w:bookmarkStart w:id="13" w:name="_Toc129243102"/>
      <w:bookmarkStart w:id="14" w:name="_Toc129243227"/>
      <w:r w:rsidRPr="00D63F15">
        <w:t>4.1</w:t>
      </w:r>
      <w:r w:rsidRPr="00D63F15">
        <w:tab/>
        <w:t>Terapinės indikacijos</w:t>
      </w:r>
      <w:bookmarkEnd w:id="13"/>
      <w:bookmarkEnd w:id="14"/>
    </w:p>
    <w:p w14:paraId="133F132B" w14:textId="77777777" w:rsidR="00B93D80" w:rsidRPr="00D63F15" w:rsidRDefault="00B93D80" w:rsidP="00B93D80">
      <w:pPr>
        <w:pStyle w:val="BTEMEASMCA"/>
        <w:rPr>
          <w:szCs w:val="22"/>
        </w:rPr>
      </w:pPr>
    </w:p>
    <w:p w14:paraId="75CF03ED" w14:textId="77777777" w:rsidR="00B93D80" w:rsidRPr="00D63F15" w:rsidRDefault="00B93D80" w:rsidP="00B93D80">
      <w:pPr>
        <w:pStyle w:val="BTEMEASMCA"/>
        <w:rPr>
          <w:szCs w:val="22"/>
        </w:rPr>
      </w:pPr>
      <w:r w:rsidRPr="00D63F15">
        <w:rPr>
          <w:szCs w:val="22"/>
        </w:rPr>
        <w:t>Lokalus minkštųjų audinių sumušimo, lėtinių uždegiminių sąnarių ligų ar ūminio raiščių ir raumenų patempimo sukelto skausmo ir uždegimo malšinimas.</w:t>
      </w:r>
    </w:p>
    <w:p w14:paraId="21D69ADA" w14:textId="77777777" w:rsidR="00B93D80" w:rsidRPr="00116BD5" w:rsidRDefault="00B93D80" w:rsidP="00B93D80">
      <w:pPr>
        <w:pStyle w:val="PI-2EMEASMCA"/>
      </w:pPr>
      <w:bookmarkStart w:id="15" w:name="_Toc129243103"/>
      <w:bookmarkStart w:id="16" w:name="_Toc129243228"/>
    </w:p>
    <w:p w14:paraId="40FF6B7F" w14:textId="6CFA15B3" w:rsidR="00B93D80" w:rsidRPr="00D63F15" w:rsidRDefault="00B93D80" w:rsidP="00B93D80">
      <w:pPr>
        <w:pStyle w:val="PI-1EMEASMCA"/>
        <w:ind w:left="0"/>
      </w:pPr>
      <w:r w:rsidRPr="00D63F15">
        <w:t>4.2</w:t>
      </w:r>
      <w:r w:rsidRPr="00D63F15">
        <w:tab/>
        <w:t>Dozavimas ir vartojimo metodas</w:t>
      </w:r>
      <w:bookmarkEnd w:id="15"/>
      <w:bookmarkEnd w:id="16"/>
    </w:p>
    <w:p w14:paraId="21CBB9DC" w14:textId="77777777" w:rsidR="00B93D80" w:rsidRPr="00D63F15" w:rsidRDefault="00B93D80" w:rsidP="00B93D80">
      <w:pPr>
        <w:pStyle w:val="PI-2EMEASMCA"/>
      </w:pPr>
    </w:p>
    <w:p w14:paraId="1FA5F4C8" w14:textId="77777777" w:rsidR="00B93D80" w:rsidRDefault="00B93D80" w:rsidP="00B93D80">
      <w:pPr>
        <w:pStyle w:val="BTEMEASMCA"/>
        <w:rPr>
          <w:i/>
          <w:szCs w:val="22"/>
        </w:rPr>
      </w:pPr>
      <w:r w:rsidRPr="002178E5">
        <w:rPr>
          <w:u w:val="single"/>
        </w:rPr>
        <w:t>Dozavimas</w:t>
      </w:r>
    </w:p>
    <w:p w14:paraId="3CAC578D" w14:textId="77777777" w:rsidR="00B93D80" w:rsidRDefault="00B93D80" w:rsidP="00B93D80">
      <w:pPr>
        <w:pStyle w:val="BTEMEASMCA"/>
        <w:rPr>
          <w:i/>
          <w:szCs w:val="22"/>
        </w:rPr>
      </w:pPr>
    </w:p>
    <w:p w14:paraId="3AA78D39" w14:textId="77777777" w:rsidR="00B93D80" w:rsidRPr="00D63F15" w:rsidRDefault="00B93D80" w:rsidP="00B93D80">
      <w:pPr>
        <w:pStyle w:val="BTEMEASMCA"/>
        <w:rPr>
          <w:i/>
          <w:szCs w:val="22"/>
        </w:rPr>
      </w:pPr>
      <w:r w:rsidRPr="00D63F15">
        <w:rPr>
          <w:i/>
          <w:szCs w:val="22"/>
        </w:rPr>
        <w:t>Suaugę pacientai</w:t>
      </w:r>
    </w:p>
    <w:p w14:paraId="48E184BF" w14:textId="77777777" w:rsidR="00B93D80" w:rsidRPr="00D63F15" w:rsidRDefault="00B93D80" w:rsidP="00B93D80">
      <w:pPr>
        <w:pStyle w:val="BodyTextAfter0"/>
        <w:rPr>
          <w:sz w:val="22"/>
          <w:szCs w:val="22"/>
          <w:highlight w:val="yellow"/>
          <w:lang w:val="lt-LT"/>
        </w:rPr>
      </w:pPr>
      <w:r w:rsidRPr="00D63F15">
        <w:rPr>
          <w:sz w:val="22"/>
          <w:szCs w:val="22"/>
          <w:lang w:val="lt-LT"/>
        </w:rPr>
        <w:t>Tepti geliu pažeistą vietą plonu sluoksniu. Vartojama 1-3 kartus per dieną.</w:t>
      </w:r>
    </w:p>
    <w:p w14:paraId="0EAE6057" w14:textId="77777777" w:rsidR="00B93D80" w:rsidRPr="00D63F15" w:rsidRDefault="00B93D80" w:rsidP="00B93D80">
      <w:pPr>
        <w:pStyle w:val="BodyTextAfter0"/>
        <w:rPr>
          <w:sz w:val="22"/>
          <w:szCs w:val="22"/>
          <w:lang w:val="lt-LT"/>
        </w:rPr>
      </w:pPr>
    </w:p>
    <w:p w14:paraId="52B2B1FC" w14:textId="77777777" w:rsidR="00B93D80" w:rsidRPr="00D63F15" w:rsidRDefault="00B93D80" w:rsidP="00B93D80">
      <w:pPr>
        <w:pStyle w:val="BodyTextAfter0"/>
        <w:rPr>
          <w:sz w:val="22"/>
          <w:szCs w:val="22"/>
          <w:u w:val="single"/>
          <w:lang w:val="lt-LT"/>
        </w:rPr>
      </w:pPr>
      <w:r w:rsidRPr="00D63F15">
        <w:rPr>
          <w:sz w:val="22"/>
          <w:szCs w:val="22"/>
          <w:u w:val="single"/>
          <w:lang w:val="lt-LT"/>
        </w:rPr>
        <w:t>Tūbelė</w:t>
      </w:r>
    </w:p>
    <w:p w14:paraId="2C62FC38" w14:textId="77777777" w:rsidR="00B93D80" w:rsidRPr="00D63F15" w:rsidRDefault="00B93D80" w:rsidP="00B93D80">
      <w:pPr>
        <w:pStyle w:val="BodyTextAfter0"/>
        <w:rPr>
          <w:sz w:val="22"/>
          <w:szCs w:val="22"/>
          <w:lang w:val="lt-LT"/>
        </w:rPr>
      </w:pPr>
      <w:r w:rsidRPr="00D63F15">
        <w:rPr>
          <w:sz w:val="22"/>
          <w:szCs w:val="22"/>
          <w:lang w:val="lt-LT"/>
        </w:rPr>
        <w:t xml:space="preserve">3-5 cm arba daugiau gelio -  </w:t>
      </w:r>
      <w:r w:rsidRPr="00D63F15">
        <w:rPr>
          <w:bCs/>
          <w:sz w:val="22"/>
          <w:szCs w:val="22"/>
          <w:lang w:val="lt-LT" w:eastAsia="lt-LT"/>
        </w:rPr>
        <w:t xml:space="preserve">5 cm atitinka maždaug 2 g gelio, tai yra apie 50 mg </w:t>
      </w:r>
      <w:proofErr w:type="spellStart"/>
      <w:r w:rsidRPr="00D63F15">
        <w:rPr>
          <w:bCs/>
          <w:sz w:val="22"/>
          <w:szCs w:val="22"/>
          <w:lang w:val="lt-LT" w:eastAsia="lt-LT"/>
        </w:rPr>
        <w:t>ketoprofeno</w:t>
      </w:r>
      <w:proofErr w:type="spellEnd"/>
      <w:r w:rsidRPr="00D63F15">
        <w:rPr>
          <w:bCs/>
          <w:sz w:val="22"/>
          <w:szCs w:val="22"/>
          <w:lang w:val="lt-LT" w:eastAsia="lt-LT"/>
        </w:rPr>
        <w:t xml:space="preserve"> -</w:t>
      </w:r>
      <w:r w:rsidRPr="00D63F15">
        <w:rPr>
          <w:sz w:val="22"/>
          <w:szCs w:val="22"/>
          <w:lang w:val="lt-LT"/>
        </w:rPr>
        <w:t xml:space="preserve"> (priklausomai nuo gydomo ploto).</w:t>
      </w:r>
    </w:p>
    <w:p w14:paraId="6C72CADB" w14:textId="77777777" w:rsidR="00B93D80" w:rsidRPr="00D63F15" w:rsidRDefault="00B93D80" w:rsidP="00B93D80">
      <w:pPr>
        <w:pStyle w:val="BodyTextAfter0"/>
        <w:rPr>
          <w:sz w:val="22"/>
          <w:szCs w:val="22"/>
          <w:lang w:val="lt-LT"/>
        </w:rPr>
      </w:pPr>
    </w:p>
    <w:p w14:paraId="0ADD1D96" w14:textId="77777777" w:rsidR="00B93D80" w:rsidRPr="00D63F15" w:rsidRDefault="00B93D80" w:rsidP="00B93D80">
      <w:pPr>
        <w:pStyle w:val="BodyTextAfter0"/>
        <w:rPr>
          <w:sz w:val="22"/>
          <w:szCs w:val="22"/>
          <w:u w:val="single"/>
          <w:lang w:val="lt-LT"/>
        </w:rPr>
      </w:pPr>
      <w:r w:rsidRPr="00D63F15">
        <w:rPr>
          <w:sz w:val="22"/>
          <w:szCs w:val="22"/>
          <w:u w:val="single"/>
          <w:lang w:val="lt-LT"/>
        </w:rPr>
        <w:t>Tūbelė su dozatoriumi</w:t>
      </w:r>
    </w:p>
    <w:p w14:paraId="5FC4B7DE" w14:textId="77777777" w:rsidR="00B93D80" w:rsidRDefault="00B93D80" w:rsidP="00B93D80">
      <w:pPr>
        <w:pStyle w:val="BodyTextAfter0"/>
        <w:rPr>
          <w:bCs/>
          <w:sz w:val="22"/>
          <w:szCs w:val="22"/>
          <w:lang w:val="lt-LT" w:eastAsia="lt-LT"/>
        </w:rPr>
      </w:pPr>
      <w:r w:rsidRPr="00D63F15">
        <w:rPr>
          <w:sz w:val="22"/>
          <w:szCs w:val="22"/>
          <w:lang w:val="lt-LT"/>
        </w:rPr>
        <w:t xml:space="preserve">1 paspaudimas atitinka maždaug 1,2 g gelio, tai yra apie </w:t>
      </w:r>
      <w:r w:rsidRPr="00D63F15">
        <w:rPr>
          <w:bCs/>
          <w:sz w:val="22"/>
          <w:szCs w:val="22"/>
          <w:lang w:val="lt-LT" w:eastAsia="lt-LT"/>
        </w:rPr>
        <w:t xml:space="preserve">30 mg </w:t>
      </w:r>
      <w:proofErr w:type="spellStart"/>
      <w:r w:rsidRPr="00D63F15">
        <w:rPr>
          <w:bCs/>
          <w:sz w:val="22"/>
          <w:szCs w:val="22"/>
          <w:lang w:val="lt-LT" w:eastAsia="lt-LT"/>
        </w:rPr>
        <w:t>ketoprofeno</w:t>
      </w:r>
      <w:proofErr w:type="spellEnd"/>
      <w:r w:rsidRPr="00D63F15">
        <w:rPr>
          <w:bCs/>
          <w:sz w:val="22"/>
          <w:szCs w:val="22"/>
          <w:lang w:val="lt-LT" w:eastAsia="lt-LT"/>
        </w:rPr>
        <w:t>.</w:t>
      </w:r>
    </w:p>
    <w:p w14:paraId="18CE9837" w14:textId="77777777" w:rsidR="00B93D80" w:rsidRDefault="00B93D80" w:rsidP="00B93D80">
      <w:pPr>
        <w:pStyle w:val="BodyTextAfter0"/>
        <w:rPr>
          <w:bCs/>
          <w:sz w:val="22"/>
          <w:szCs w:val="22"/>
          <w:lang w:val="lt-LT" w:eastAsia="lt-LT"/>
        </w:rPr>
      </w:pPr>
    </w:p>
    <w:p w14:paraId="48B24448" w14:textId="77777777" w:rsidR="00B93D80" w:rsidRPr="00116BD5" w:rsidRDefault="00B93D80" w:rsidP="00B93D80">
      <w:pPr>
        <w:pStyle w:val="BodyTextAfter0"/>
        <w:rPr>
          <w:bCs/>
          <w:i/>
          <w:iCs/>
          <w:sz w:val="22"/>
          <w:szCs w:val="22"/>
          <w:lang w:val="lt-LT"/>
        </w:rPr>
      </w:pPr>
      <w:r w:rsidRPr="00116BD5">
        <w:rPr>
          <w:bCs/>
          <w:i/>
          <w:iCs/>
          <w:sz w:val="22"/>
          <w:szCs w:val="22"/>
          <w:lang w:val="lt-LT"/>
        </w:rPr>
        <w:t>Vaikų populiacija</w:t>
      </w:r>
    </w:p>
    <w:p w14:paraId="79F250E0" w14:textId="4BCA64DD" w:rsidR="00B93D80" w:rsidRPr="00F85193" w:rsidRDefault="00B93D80" w:rsidP="00185C33">
      <w:pPr>
        <w:pStyle w:val="BodyTextAfter0"/>
        <w:rPr>
          <w:bCs/>
          <w:sz w:val="22"/>
          <w:szCs w:val="22"/>
          <w:lang w:val="lt-LT" w:eastAsia="lt-LT"/>
        </w:rPr>
      </w:pPr>
      <w:proofErr w:type="spellStart"/>
      <w:r w:rsidRPr="00116BD5">
        <w:rPr>
          <w:sz w:val="22"/>
          <w:szCs w:val="22"/>
          <w:lang w:val="lt-LT"/>
        </w:rPr>
        <w:t>Ketoprofeno</w:t>
      </w:r>
      <w:proofErr w:type="spellEnd"/>
      <w:r w:rsidRPr="00116BD5">
        <w:rPr>
          <w:sz w:val="22"/>
          <w:szCs w:val="22"/>
          <w:lang w:val="lt-LT"/>
        </w:rPr>
        <w:t xml:space="preserve"> vartojimo saugumas ir efektyvumas vaikams nenustatytas</w:t>
      </w:r>
      <w:r w:rsidR="00185C33" w:rsidRPr="00185C33">
        <w:rPr>
          <w:sz w:val="22"/>
          <w:szCs w:val="22"/>
          <w:lang w:val="lt-LT"/>
        </w:rPr>
        <w:t xml:space="preserve">, </w:t>
      </w:r>
      <w:r w:rsidR="00185C33" w:rsidRPr="00F85193">
        <w:rPr>
          <w:sz w:val="22"/>
          <w:szCs w:val="22"/>
          <w:lang w:val="lt-LT"/>
        </w:rPr>
        <w:t xml:space="preserve">ir dėl to </w:t>
      </w:r>
      <w:r w:rsidR="00F85193">
        <w:rPr>
          <w:sz w:val="22"/>
          <w:szCs w:val="22"/>
          <w:lang w:val="lt-LT"/>
        </w:rPr>
        <w:t xml:space="preserve">vaikų populiacijai </w:t>
      </w:r>
      <w:proofErr w:type="spellStart"/>
      <w:r w:rsidR="00185C33" w:rsidRPr="00F85193">
        <w:rPr>
          <w:sz w:val="22"/>
          <w:szCs w:val="22"/>
          <w:lang w:val="lt-LT"/>
        </w:rPr>
        <w:t>ketoprofeno</w:t>
      </w:r>
      <w:proofErr w:type="spellEnd"/>
      <w:r w:rsidR="00F85193">
        <w:rPr>
          <w:sz w:val="22"/>
          <w:szCs w:val="22"/>
          <w:lang w:val="lt-LT"/>
        </w:rPr>
        <w:t xml:space="preserve"> </w:t>
      </w:r>
      <w:r w:rsidR="00185C33" w:rsidRPr="00F85193">
        <w:rPr>
          <w:sz w:val="22"/>
          <w:szCs w:val="22"/>
          <w:lang w:val="lt-LT"/>
        </w:rPr>
        <w:t>gelis nerekomenduojamas</w:t>
      </w:r>
      <w:r w:rsidRPr="00F85193">
        <w:rPr>
          <w:szCs w:val="22"/>
          <w:lang w:val="lt-LT"/>
        </w:rPr>
        <w:t>.</w:t>
      </w:r>
    </w:p>
    <w:p w14:paraId="60158F98" w14:textId="77777777" w:rsidR="00B93D80" w:rsidRDefault="00B93D80" w:rsidP="00B93D80">
      <w:pPr>
        <w:pStyle w:val="BodyTextAfter0"/>
        <w:rPr>
          <w:bCs/>
          <w:sz w:val="22"/>
          <w:szCs w:val="22"/>
          <w:lang w:val="lt-LT" w:eastAsia="lt-LT"/>
        </w:rPr>
      </w:pPr>
    </w:p>
    <w:p w14:paraId="36329B8D" w14:textId="77777777" w:rsidR="00B93D80" w:rsidRDefault="00B93D80" w:rsidP="00B93D80">
      <w:pPr>
        <w:pStyle w:val="BTEMEASMCA"/>
        <w:rPr>
          <w:u w:val="single"/>
        </w:rPr>
      </w:pPr>
      <w:r w:rsidRPr="00B34FA1">
        <w:rPr>
          <w:u w:val="single"/>
        </w:rPr>
        <w:t>Vartojimo metodas</w:t>
      </w:r>
    </w:p>
    <w:p w14:paraId="2262AB81" w14:textId="3E5A2863" w:rsidR="00AD7893" w:rsidRPr="00AD7893" w:rsidRDefault="00AD7893" w:rsidP="00B93D80">
      <w:pPr>
        <w:pStyle w:val="BodyTextAfter0"/>
        <w:rPr>
          <w:sz w:val="22"/>
          <w:szCs w:val="22"/>
          <w:lang w:val="lt-LT"/>
        </w:rPr>
      </w:pPr>
      <w:r w:rsidRPr="00AD7893">
        <w:rPr>
          <w:lang w:val="lt-LT"/>
        </w:rPr>
        <w:t>Vartoti ant odos.</w:t>
      </w:r>
    </w:p>
    <w:p w14:paraId="4E864830" w14:textId="6DA65DA0" w:rsidR="00B93D80" w:rsidRPr="00D63F15" w:rsidRDefault="00B93D80" w:rsidP="00B93D80">
      <w:pPr>
        <w:pStyle w:val="BodyTextAfter0"/>
        <w:rPr>
          <w:sz w:val="22"/>
          <w:szCs w:val="22"/>
          <w:lang w:val="lt-LT"/>
        </w:rPr>
      </w:pPr>
      <w:r>
        <w:rPr>
          <w:sz w:val="22"/>
          <w:szCs w:val="22"/>
          <w:lang w:val="lt-LT"/>
        </w:rPr>
        <w:t xml:space="preserve">Tepti geliu </w:t>
      </w:r>
      <w:r w:rsidRPr="00D63F15">
        <w:rPr>
          <w:sz w:val="22"/>
          <w:szCs w:val="22"/>
          <w:lang w:val="lt-LT"/>
        </w:rPr>
        <w:t>švelniai įtrina</w:t>
      </w:r>
      <w:r>
        <w:rPr>
          <w:sz w:val="22"/>
          <w:szCs w:val="22"/>
          <w:lang w:val="lt-LT"/>
        </w:rPr>
        <w:t>nt</w:t>
      </w:r>
      <w:r w:rsidRPr="00D63F15">
        <w:rPr>
          <w:sz w:val="22"/>
          <w:szCs w:val="22"/>
          <w:lang w:val="lt-LT"/>
        </w:rPr>
        <w:t xml:space="preserve"> į odą absorbcijos pagerinimui</w:t>
      </w:r>
      <w:r w:rsidRPr="00116BD5">
        <w:rPr>
          <w:lang w:val="lt-LT"/>
        </w:rPr>
        <w:t>.</w:t>
      </w:r>
    </w:p>
    <w:p w14:paraId="108C3CB9" w14:textId="77777777" w:rsidR="00B93D80" w:rsidRPr="00D63F15" w:rsidRDefault="00B93D80" w:rsidP="00B93D80">
      <w:pPr>
        <w:pStyle w:val="BTEMEASMCA"/>
        <w:rPr>
          <w:szCs w:val="22"/>
        </w:rPr>
      </w:pPr>
    </w:p>
    <w:p w14:paraId="6F022C2B" w14:textId="3CF56711" w:rsidR="00B93D80" w:rsidRPr="00D63F15" w:rsidRDefault="00B93D80" w:rsidP="00B93D80">
      <w:pPr>
        <w:pStyle w:val="PI-1EMEASMCA"/>
        <w:ind w:left="0"/>
      </w:pPr>
      <w:bookmarkStart w:id="17" w:name="_Toc129243104"/>
      <w:bookmarkStart w:id="18" w:name="_Toc129243229"/>
      <w:r w:rsidRPr="00D63F15">
        <w:t>4.3</w:t>
      </w:r>
      <w:r w:rsidRPr="00D63F15">
        <w:tab/>
        <w:t>Kontraindikacijos</w:t>
      </w:r>
      <w:bookmarkEnd w:id="17"/>
      <w:bookmarkEnd w:id="18"/>
    </w:p>
    <w:p w14:paraId="416558D8" w14:textId="77777777" w:rsidR="00B93D80" w:rsidRPr="00D63F15" w:rsidRDefault="00B93D80" w:rsidP="00B93D80">
      <w:pPr>
        <w:pStyle w:val="BTEMEASMCA"/>
        <w:rPr>
          <w:szCs w:val="22"/>
        </w:rPr>
      </w:pPr>
    </w:p>
    <w:p w14:paraId="680E2D9C" w14:textId="65057225" w:rsidR="00B93D80" w:rsidRPr="00D63F15" w:rsidRDefault="00B93D80" w:rsidP="0058627A">
      <w:pPr>
        <w:pStyle w:val="BTEMEASMCA"/>
        <w:numPr>
          <w:ilvl w:val="0"/>
          <w:numId w:val="6"/>
        </w:numPr>
        <w:tabs>
          <w:tab w:val="clear" w:pos="540"/>
        </w:tabs>
        <w:rPr>
          <w:noProof w:val="0"/>
          <w:szCs w:val="22"/>
        </w:rPr>
      </w:pPr>
      <w:r w:rsidRPr="00D63F15">
        <w:rPr>
          <w:noProof w:val="0"/>
          <w:szCs w:val="22"/>
        </w:rPr>
        <w:t xml:space="preserve">Padidėjęs jautrumas veikliajai arba bet kuriai 6.1 skyriuje </w:t>
      </w:r>
      <w:r w:rsidRPr="00B34FA1">
        <w:t>nurodytai</w:t>
      </w:r>
      <w:r w:rsidRPr="00D63F15">
        <w:rPr>
          <w:noProof w:val="0"/>
          <w:szCs w:val="22"/>
        </w:rPr>
        <w:t xml:space="preserve"> pagalbinei medžiagai.</w:t>
      </w:r>
    </w:p>
    <w:p w14:paraId="02F89D08" w14:textId="29184B2E" w:rsidR="00B93D80" w:rsidRPr="00D63F15" w:rsidRDefault="00B93D80" w:rsidP="0058627A">
      <w:pPr>
        <w:pStyle w:val="ListParagraph1"/>
        <w:numPr>
          <w:ilvl w:val="0"/>
          <w:numId w:val="6"/>
        </w:numPr>
        <w:spacing w:after="0" w:line="240" w:lineRule="auto"/>
        <w:rPr>
          <w:rFonts w:ascii="Times New Roman" w:hAnsi="Times New Roman"/>
        </w:rPr>
      </w:pPr>
      <w:r w:rsidRPr="00D63F15">
        <w:rPr>
          <w:rFonts w:ascii="Times New Roman" w:hAnsi="Times New Roman"/>
        </w:rPr>
        <w:t xml:space="preserve">Praeityje buvusi bet kokia </w:t>
      </w:r>
      <w:proofErr w:type="spellStart"/>
      <w:r w:rsidRPr="00D63F15">
        <w:rPr>
          <w:rFonts w:ascii="Times New Roman" w:hAnsi="Times New Roman"/>
        </w:rPr>
        <w:t>fotosensibilizacijos</w:t>
      </w:r>
      <w:proofErr w:type="spellEnd"/>
      <w:r w:rsidRPr="00D63F15">
        <w:rPr>
          <w:rFonts w:ascii="Times New Roman" w:hAnsi="Times New Roman"/>
        </w:rPr>
        <w:t xml:space="preserve"> reakcija.</w:t>
      </w:r>
    </w:p>
    <w:p w14:paraId="16ACE9D7" w14:textId="7054478C" w:rsidR="00B93D80" w:rsidRPr="00D63F15" w:rsidRDefault="00B93D80" w:rsidP="0058627A">
      <w:pPr>
        <w:pStyle w:val="ListParagraph1"/>
        <w:numPr>
          <w:ilvl w:val="0"/>
          <w:numId w:val="6"/>
        </w:numPr>
        <w:spacing w:after="0" w:line="240" w:lineRule="auto"/>
        <w:rPr>
          <w:rFonts w:ascii="Times New Roman" w:hAnsi="Times New Roman"/>
        </w:rPr>
      </w:pPr>
      <w:r w:rsidRPr="00D63F15">
        <w:rPr>
          <w:rFonts w:ascii="Times New Roman" w:hAnsi="Times New Roman"/>
        </w:rPr>
        <w:lastRenderedPageBreak/>
        <w:t xml:space="preserve">Buvusi padidėjusio jautrumo reakcija </w:t>
      </w:r>
      <w:proofErr w:type="spellStart"/>
      <w:r w:rsidRPr="00D63F15">
        <w:rPr>
          <w:rFonts w:ascii="Times New Roman" w:hAnsi="Times New Roman"/>
        </w:rPr>
        <w:t>fenofibratui</w:t>
      </w:r>
      <w:proofErr w:type="spellEnd"/>
      <w:r w:rsidRPr="00D63F15">
        <w:rPr>
          <w:rFonts w:ascii="Times New Roman" w:hAnsi="Times New Roman"/>
        </w:rPr>
        <w:t xml:space="preserve">, </w:t>
      </w:r>
      <w:proofErr w:type="spellStart"/>
      <w:r w:rsidRPr="00D63F15">
        <w:rPr>
          <w:rFonts w:ascii="Times New Roman" w:hAnsi="Times New Roman"/>
        </w:rPr>
        <w:t>tiaprofeno</w:t>
      </w:r>
      <w:proofErr w:type="spellEnd"/>
      <w:r w:rsidRPr="00D63F15">
        <w:rPr>
          <w:rFonts w:ascii="Times New Roman" w:hAnsi="Times New Roman"/>
        </w:rPr>
        <w:t xml:space="preserve">, </w:t>
      </w:r>
      <w:proofErr w:type="spellStart"/>
      <w:r w:rsidRPr="00D63F15">
        <w:rPr>
          <w:rFonts w:ascii="Times New Roman" w:hAnsi="Times New Roman"/>
        </w:rPr>
        <w:t>acetilsalicilo</w:t>
      </w:r>
      <w:proofErr w:type="spellEnd"/>
      <w:r w:rsidRPr="00D63F15">
        <w:rPr>
          <w:rFonts w:ascii="Times New Roman" w:hAnsi="Times New Roman"/>
        </w:rPr>
        <w:t xml:space="preserve"> rūgščiai ar kitiems NVNU, pasireiškianti astmos, alerginio rinito simptomais.</w:t>
      </w:r>
    </w:p>
    <w:p w14:paraId="02939DDA" w14:textId="5F8D480A" w:rsidR="00B93D80" w:rsidRPr="00D63F15" w:rsidRDefault="00B93D80" w:rsidP="0058627A">
      <w:pPr>
        <w:pStyle w:val="ListParagraph1"/>
        <w:numPr>
          <w:ilvl w:val="0"/>
          <w:numId w:val="6"/>
        </w:numPr>
        <w:spacing w:after="0" w:line="240" w:lineRule="auto"/>
        <w:rPr>
          <w:rFonts w:ascii="Times New Roman" w:hAnsi="Times New Roman"/>
        </w:rPr>
      </w:pPr>
      <w:r w:rsidRPr="00D63F15">
        <w:rPr>
          <w:rFonts w:ascii="Times New Roman" w:hAnsi="Times New Roman"/>
        </w:rPr>
        <w:t xml:space="preserve">Buvusi odos alerginė reakcija </w:t>
      </w:r>
      <w:proofErr w:type="spellStart"/>
      <w:r w:rsidRPr="00D63F15">
        <w:rPr>
          <w:rFonts w:ascii="Times New Roman" w:hAnsi="Times New Roman"/>
        </w:rPr>
        <w:t>ketoprofenui</w:t>
      </w:r>
      <w:proofErr w:type="spellEnd"/>
      <w:r w:rsidRPr="00D63F15">
        <w:rPr>
          <w:rFonts w:ascii="Times New Roman" w:hAnsi="Times New Roman"/>
        </w:rPr>
        <w:t xml:space="preserve">, </w:t>
      </w:r>
      <w:proofErr w:type="spellStart"/>
      <w:r w:rsidRPr="00D63F15">
        <w:rPr>
          <w:rFonts w:ascii="Times New Roman" w:hAnsi="Times New Roman"/>
        </w:rPr>
        <w:t>tiaprofeno</w:t>
      </w:r>
      <w:proofErr w:type="spellEnd"/>
      <w:r w:rsidRPr="00D63F15">
        <w:rPr>
          <w:rFonts w:ascii="Times New Roman" w:hAnsi="Times New Roman"/>
        </w:rPr>
        <w:t xml:space="preserve"> rūgščiai, </w:t>
      </w:r>
      <w:proofErr w:type="spellStart"/>
      <w:r w:rsidRPr="00D63F15">
        <w:rPr>
          <w:rFonts w:ascii="Times New Roman" w:hAnsi="Times New Roman"/>
        </w:rPr>
        <w:t>fenofibratui</w:t>
      </w:r>
      <w:proofErr w:type="spellEnd"/>
      <w:r w:rsidRPr="00D63F15">
        <w:rPr>
          <w:rFonts w:ascii="Times New Roman" w:hAnsi="Times New Roman"/>
        </w:rPr>
        <w:t xml:space="preserve"> arba UV spindulių blokatoriams arba kvepalams.</w:t>
      </w:r>
    </w:p>
    <w:p w14:paraId="741B55E9" w14:textId="40AC08AE" w:rsidR="00B93D80" w:rsidRPr="00D63F15" w:rsidRDefault="00B93D80" w:rsidP="0058627A">
      <w:pPr>
        <w:pStyle w:val="BTEMEASMCA"/>
        <w:numPr>
          <w:ilvl w:val="0"/>
          <w:numId w:val="6"/>
        </w:numPr>
        <w:tabs>
          <w:tab w:val="clear" w:pos="540"/>
        </w:tabs>
        <w:rPr>
          <w:i/>
          <w:szCs w:val="22"/>
          <w:u w:val="single"/>
        </w:rPr>
      </w:pPr>
      <w:r w:rsidRPr="00D63F15">
        <w:rPr>
          <w:szCs w:val="22"/>
        </w:rPr>
        <w:t>Buvimas saulėje, netgi tada, kai yra ūkanota, bei soliariumuose skleidžiamų UV spindulių poveikyje gydymo metu ir dvi savaites pasibaigus gydymui</w:t>
      </w:r>
      <w:r w:rsidR="008D68ED">
        <w:rPr>
          <w:szCs w:val="22"/>
        </w:rPr>
        <w:t xml:space="preserve"> </w:t>
      </w:r>
      <w:r w:rsidR="008D68ED">
        <w:t>(žr. skyrių 4.4)</w:t>
      </w:r>
      <w:r w:rsidRPr="00D63F15">
        <w:rPr>
          <w:i/>
          <w:szCs w:val="22"/>
          <w:u w:val="single"/>
        </w:rPr>
        <w:t>.</w:t>
      </w:r>
    </w:p>
    <w:p w14:paraId="57BBC1CF" w14:textId="458434E5" w:rsidR="00B93D80" w:rsidRPr="00D63F15" w:rsidRDefault="008D68ED" w:rsidP="0058627A">
      <w:pPr>
        <w:pStyle w:val="BTEMEASMCA"/>
        <w:numPr>
          <w:ilvl w:val="0"/>
          <w:numId w:val="6"/>
        </w:numPr>
        <w:tabs>
          <w:tab w:val="clear" w:pos="540"/>
        </w:tabs>
        <w:rPr>
          <w:noProof w:val="0"/>
          <w:szCs w:val="22"/>
        </w:rPr>
      </w:pPr>
      <w:bookmarkStart w:id="19" w:name="_Hlk144472575"/>
      <w:r w:rsidRPr="00DD0E9B">
        <w:t>Ketoprofeno geli</w:t>
      </w:r>
      <w:r>
        <w:t>s</w:t>
      </w:r>
      <w:r w:rsidRPr="00DD0E9B">
        <w:t xml:space="preserve"> ne</w:t>
      </w:r>
      <w:r>
        <w:t>tur</w:t>
      </w:r>
      <w:r w:rsidR="001F7478">
        <w:t>i</w:t>
      </w:r>
      <w:r>
        <w:t xml:space="preserve"> būti</w:t>
      </w:r>
      <w:r w:rsidRPr="00DD0E9B">
        <w:t xml:space="preserve"> varto</w:t>
      </w:r>
      <w:r>
        <w:t>jamas</w:t>
      </w:r>
      <w:r w:rsidRPr="00DD0E9B">
        <w:t xml:space="preserve"> ant patologinių odos pakitimų, </w:t>
      </w:r>
      <w:r>
        <w:t xml:space="preserve">tokių kaip egzema ar aknė, </w:t>
      </w:r>
      <w:r w:rsidRPr="00DD0E9B">
        <w:t>infekuotų plotų ar atvirų žaizdų</w:t>
      </w:r>
      <w:bookmarkEnd w:id="19"/>
      <w:r w:rsidR="00B93D80" w:rsidRPr="00D63F15">
        <w:rPr>
          <w:noProof w:val="0"/>
          <w:szCs w:val="22"/>
        </w:rPr>
        <w:t>.</w:t>
      </w:r>
    </w:p>
    <w:p w14:paraId="5906FDD6" w14:textId="39EAB41D" w:rsidR="00B93D80" w:rsidRPr="00D63F15" w:rsidRDefault="00B93D80" w:rsidP="0058627A">
      <w:pPr>
        <w:pStyle w:val="BTEMEASMCA"/>
        <w:numPr>
          <w:ilvl w:val="0"/>
          <w:numId w:val="6"/>
        </w:numPr>
        <w:tabs>
          <w:tab w:val="clear" w:pos="540"/>
        </w:tabs>
        <w:rPr>
          <w:noProof w:val="0"/>
          <w:szCs w:val="22"/>
        </w:rPr>
      </w:pPr>
      <w:r w:rsidRPr="00D63F15">
        <w:rPr>
          <w:szCs w:val="22"/>
          <w:lang w:val="sl-SI"/>
        </w:rPr>
        <w:t>Tre</w:t>
      </w:r>
      <w:r w:rsidRPr="00D63F15">
        <w:rPr>
          <w:szCs w:val="22"/>
        </w:rPr>
        <w:t xml:space="preserve">čiasis nėštumo trimestras </w:t>
      </w:r>
      <w:r w:rsidRPr="00D63F15">
        <w:rPr>
          <w:szCs w:val="22"/>
          <w:lang w:val="sl-SI"/>
        </w:rPr>
        <w:t>(žr. skyrių 4.6).</w:t>
      </w:r>
    </w:p>
    <w:p w14:paraId="7C44DA33" w14:textId="77777777" w:rsidR="00B93D80" w:rsidRPr="00D63F15" w:rsidRDefault="00B93D80" w:rsidP="00B93D80">
      <w:pPr>
        <w:pStyle w:val="BTEMEASMCA"/>
        <w:rPr>
          <w:szCs w:val="22"/>
        </w:rPr>
      </w:pPr>
    </w:p>
    <w:p w14:paraId="7873C019" w14:textId="61A3CDDB" w:rsidR="00B93D80" w:rsidRPr="00D63F15" w:rsidRDefault="00B93D80" w:rsidP="00B93D80">
      <w:pPr>
        <w:pStyle w:val="PI-1EMEASMCA"/>
        <w:ind w:left="0"/>
      </w:pPr>
      <w:bookmarkStart w:id="20" w:name="_Toc129243105"/>
      <w:bookmarkStart w:id="21" w:name="_Toc129243230"/>
      <w:r w:rsidRPr="00D63F15">
        <w:t>4.4</w:t>
      </w:r>
      <w:r w:rsidRPr="00D63F15">
        <w:tab/>
        <w:t>Specialūs įspėjimai ir atsargumo priemonės</w:t>
      </w:r>
      <w:bookmarkEnd w:id="20"/>
      <w:bookmarkEnd w:id="21"/>
    </w:p>
    <w:p w14:paraId="0B9D7CBE" w14:textId="77777777" w:rsidR="00B93D80" w:rsidRPr="00D63F15" w:rsidRDefault="00B93D80" w:rsidP="00B93D80">
      <w:pPr>
        <w:rPr>
          <w:sz w:val="22"/>
          <w:szCs w:val="22"/>
          <w:lang w:val="lt-LT"/>
        </w:rPr>
      </w:pPr>
    </w:p>
    <w:p w14:paraId="33C729AA" w14:textId="5FEAE39A" w:rsidR="00B93D80" w:rsidRPr="00D63F15" w:rsidRDefault="0018187E" w:rsidP="00B93D80">
      <w:pPr>
        <w:rPr>
          <w:sz w:val="22"/>
          <w:szCs w:val="22"/>
          <w:lang w:val="lt-LT"/>
        </w:rPr>
      </w:pPr>
      <w:proofErr w:type="spellStart"/>
      <w:r w:rsidRPr="00D63F15">
        <w:rPr>
          <w:sz w:val="22"/>
          <w:szCs w:val="22"/>
          <w:lang w:val="lt-LT"/>
        </w:rPr>
        <w:t>Ketoprofeno</w:t>
      </w:r>
      <w:proofErr w:type="spellEnd"/>
      <w:r w:rsidRPr="00D63F15">
        <w:rPr>
          <w:sz w:val="22"/>
          <w:szCs w:val="22"/>
          <w:lang w:val="lt-LT"/>
        </w:rPr>
        <w:t xml:space="preserve"> geliu gydyti ligonius, </w:t>
      </w:r>
      <w:r>
        <w:rPr>
          <w:sz w:val="22"/>
          <w:szCs w:val="22"/>
          <w:lang w:val="lt-LT"/>
        </w:rPr>
        <w:t xml:space="preserve">su susilpnėjusia </w:t>
      </w:r>
      <w:r w:rsidRPr="00D63F15">
        <w:rPr>
          <w:sz w:val="22"/>
          <w:szCs w:val="22"/>
          <w:lang w:val="lt-LT"/>
        </w:rPr>
        <w:t xml:space="preserve">inkstų ar širdies ar kepenų </w:t>
      </w:r>
      <w:r>
        <w:rPr>
          <w:sz w:val="22"/>
          <w:szCs w:val="22"/>
          <w:lang w:val="lt-LT"/>
        </w:rPr>
        <w:t>funkcija</w:t>
      </w:r>
      <w:r w:rsidRPr="00D63F15">
        <w:rPr>
          <w:sz w:val="22"/>
          <w:szCs w:val="22"/>
          <w:lang w:val="lt-LT"/>
        </w:rPr>
        <w:t>, derėtų atsargiai.</w:t>
      </w:r>
      <w:r>
        <w:rPr>
          <w:sz w:val="22"/>
          <w:szCs w:val="22"/>
          <w:lang w:val="lt-LT"/>
        </w:rPr>
        <w:t xml:space="preserve"> </w:t>
      </w:r>
      <w:r w:rsidRPr="002E1A07">
        <w:rPr>
          <w:sz w:val="22"/>
          <w:szCs w:val="22"/>
          <w:lang w:val="lt-LT"/>
        </w:rPr>
        <w:t>Buvo pranešta apie pavienius sisteminių nepageidaujamų reakcijų, pažeidžiančių inkstus, atvejus</w:t>
      </w:r>
      <w:r w:rsidR="00B93D80" w:rsidRPr="00D63F15">
        <w:rPr>
          <w:sz w:val="22"/>
          <w:szCs w:val="22"/>
          <w:lang w:val="lt-LT"/>
        </w:rPr>
        <w:t>.</w:t>
      </w:r>
    </w:p>
    <w:p w14:paraId="7A9631C6" w14:textId="77777777" w:rsidR="00B93D80" w:rsidRPr="00D63F15" w:rsidRDefault="00B93D80" w:rsidP="00B93D80">
      <w:pPr>
        <w:rPr>
          <w:sz w:val="22"/>
          <w:szCs w:val="22"/>
          <w:lang w:val="lt-LT"/>
        </w:rPr>
      </w:pPr>
    </w:p>
    <w:p w14:paraId="6F008305" w14:textId="3253C6E1" w:rsidR="00B93D80" w:rsidRPr="00D63F15" w:rsidRDefault="00B93D80" w:rsidP="00B93D80">
      <w:pPr>
        <w:rPr>
          <w:sz w:val="22"/>
          <w:szCs w:val="22"/>
          <w:lang w:val="lt-LT"/>
        </w:rPr>
      </w:pPr>
      <w:r>
        <w:rPr>
          <w:sz w:val="22"/>
          <w:szCs w:val="22"/>
          <w:lang w:val="lt-LT"/>
        </w:rPr>
        <w:t>Vartojami</w:t>
      </w:r>
      <w:r w:rsidRPr="00D63F15">
        <w:rPr>
          <w:sz w:val="22"/>
          <w:szCs w:val="22"/>
          <w:lang w:val="lt-LT"/>
        </w:rPr>
        <w:t xml:space="preserve"> ant odos </w:t>
      </w:r>
      <w:r>
        <w:rPr>
          <w:sz w:val="22"/>
          <w:szCs w:val="22"/>
          <w:lang w:val="lt-LT"/>
        </w:rPr>
        <w:t xml:space="preserve">vaistiniai </w:t>
      </w:r>
      <w:r w:rsidRPr="00D63F15">
        <w:rPr>
          <w:sz w:val="22"/>
          <w:szCs w:val="22"/>
          <w:lang w:val="lt-LT"/>
        </w:rPr>
        <w:t>preparatai, ypač tais atvejais jei vartojami dideliais kiekiais ir gana ilgą laiką, gali sukelti sisteminį poveikį - padidėjusio jautrumo reakcijas, astmą ar vietinio sudirginimo reiškinius.</w:t>
      </w:r>
    </w:p>
    <w:p w14:paraId="01AF4E08" w14:textId="77777777" w:rsidR="00B93D80" w:rsidRPr="00D63F15" w:rsidRDefault="00B93D80" w:rsidP="00B93D80">
      <w:pPr>
        <w:rPr>
          <w:sz w:val="22"/>
          <w:szCs w:val="22"/>
          <w:lang w:val="lt-LT"/>
        </w:rPr>
      </w:pPr>
      <w:r w:rsidRPr="00D63F15">
        <w:rPr>
          <w:sz w:val="22"/>
          <w:szCs w:val="22"/>
          <w:lang w:val="lt-LT"/>
        </w:rPr>
        <w:t xml:space="preserve">Vos pasireiškus pirmiesiems odos </w:t>
      </w:r>
      <w:r>
        <w:rPr>
          <w:sz w:val="22"/>
          <w:szCs w:val="22"/>
          <w:lang w:val="lt-LT"/>
        </w:rPr>
        <w:t>iš</w:t>
      </w:r>
      <w:r w:rsidRPr="00D63F15">
        <w:rPr>
          <w:sz w:val="22"/>
          <w:szCs w:val="22"/>
          <w:lang w:val="lt-LT"/>
        </w:rPr>
        <w:t>bėrimo požymiams vartojimą reikia nutraukti.</w:t>
      </w:r>
    </w:p>
    <w:p w14:paraId="3D513C15" w14:textId="77777777" w:rsidR="00B93D80" w:rsidRPr="00D63F15" w:rsidRDefault="00B93D80" w:rsidP="00B93D80">
      <w:pPr>
        <w:rPr>
          <w:sz w:val="22"/>
          <w:szCs w:val="22"/>
          <w:lang w:val="lt-LT"/>
        </w:rPr>
      </w:pPr>
      <w:r w:rsidRPr="00D63F15">
        <w:rPr>
          <w:sz w:val="22"/>
          <w:szCs w:val="22"/>
          <w:lang w:val="lt-LT"/>
        </w:rPr>
        <w:t>Gydymo metu ir dvi savaites pasibaigus gydymui, vaist</w:t>
      </w:r>
      <w:r>
        <w:rPr>
          <w:sz w:val="22"/>
          <w:szCs w:val="22"/>
          <w:lang w:val="lt-LT"/>
        </w:rPr>
        <w:t>iniu preparatu</w:t>
      </w:r>
      <w:r w:rsidRPr="00D63F15">
        <w:rPr>
          <w:sz w:val="22"/>
          <w:szCs w:val="22"/>
          <w:lang w:val="lt-LT"/>
        </w:rPr>
        <w:t xml:space="preserve"> gydytas vietas būtina saugoti nuo saulės ir soliariumo UV spindulių.</w:t>
      </w:r>
    </w:p>
    <w:p w14:paraId="707ACDCA" w14:textId="77777777" w:rsidR="00B93D80" w:rsidRPr="00D63F15" w:rsidRDefault="00B93D80" w:rsidP="00B93D80">
      <w:pPr>
        <w:rPr>
          <w:sz w:val="22"/>
          <w:szCs w:val="22"/>
          <w:lang w:val="lt-LT"/>
        </w:rPr>
      </w:pPr>
    </w:p>
    <w:p w14:paraId="3235BF43" w14:textId="77777777" w:rsidR="00B93D80" w:rsidRPr="00D63F15" w:rsidRDefault="00B93D80" w:rsidP="00B93D80">
      <w:pPr>
        <w:pStyle w:val="ListParagraph1"/>
        <w:spacing w:after="0" w:line="240" w:lineRule="auto"/>
        <w:ind w:left="0"/>
        <w:rPr>
          <w:rFonts w:ascii="Times New Roman" w:hAnsi="Times New Roman"/>
        </w:rPr>
      </w:pPr>
      <w:r w:rsidRPr="00D63F15">
        <w:rPr>
          <w:rFonts w:ascii="Times New Roman" w:hAnsi="Times New Roman"/>
        </w:rPr>
        <w:t>Kiekvieną kartą po vaistinio preparato pa</w:t>
      </w:r>
      <w:r>
        <w:rPr>
          <w:rFonts w:ascii="Times New Roman" w:hAnsi="Times New Roman"/>
        </w:rPr>
        <w:t>vartojimo</w:t>
      </w:r>
      <w:r w:rsidRPr="00D63F15">
        <w:rPr>
          <w:rFonts w:ascii="Times New Roman" w:hAnsi="Times New Roman"/>
        </w:rPr>
        <w:t xml:space="preserve"> būtina švariai nusiplauti rankas.</w:t>
      </w:r>
    </w:p>
    <w:p w14:paraId="52F73100" w14:textId="77777777" w:rsidR="00B93D80" w:rsidRPr="00D63F15" w:rsidRDefault="00B93D80" w:rsidP="00B93D80">
      <w:pPr>
        <w:pStyle w:val="ListParagraph1"/>
        <w:spacing w:after="0" w:line="240" w:lineRule="auto"/>
        <w:ind w:left="0"/>
        <w:rPr>
          <w:rFonts w:ascii="Times New Roman" w:hAnsi="Times New Roman"/>
        </w:rPr>
      </w:pPr>
    </w:p>
    <w:p w14:paraId="701FA7A9" w14:textId="77777777" w:rsidR="00B93D80" w:rsidRPr="00D63F15" w:rsidRDefault="00B93D80" w:rsidP="00B93D80">
      <w:pPr>
        <w:pStyle w:val="ListParagraph1"/>
        <w:spacing w:after="0" w:line="240" w:lineRule="auto"/>
        <w:ind w:left="0"/>
        <w:rPr>
          <w:rFonts w:ascii="Times New Roman" w:hAnsi="Times New Roman"/>
        </w:rPr>
      </w:pPr>
      <w:r w:rsidRPr="00D63F15">
        <w:rPr>
          <w:rFonts w:ascii="Times New Roman" w:hAnsi="Times New Roman"/>
        </w:rPr>
        <w:t xml:space="preserve">Atsiradus bet kokiai odos reakcijai, įskaitant odos reakciją pavartojus kartu </w:t>
      </w:r>
      <w:r>
        <w:rPr>
          <w:rFonts w:ascii="Times New Roman" w:hAnsi="Times New Roman"/>
        </w:rPr>
        <w:t xml:space="preserve">vaistinius </w:t>
      </w:r>
      <w:r w:rsidRPr="00D63F15">
        <w:rPr>
          <w:rFonts w:ascii="Times New Roman" w:hAnsi="Times New Roman"/>
        </w:rPr>
        <w:t xml:space="preserve">preparatus, kurių sudėtyje yra </w:t>
      </w:r>
      <w:proofErr w:type="spellStart"/>
      <w:r w:rsidRPr="00D63F15">
        <w:rPr>
          <w:rFonts w:ascii="Times New Roman" w:hAnsi="Times New Roman"/>
        </w:rPr>
        <w:t>otokrileno</w:t>
      </w:r>
      <w:proofErr w:type="spellEnd"/>
      <w:r w:rsidRPr="00D63F15">
        <w:rPr>
          <w:rFonts w:ascii="Times New Roman" w:hAnsi="Times New Roman"/>
        </w:rPr>
        <w:t>, gydymą reikia nedelsiant nutraukti.</w:t>
      </w:r>
    </w:p>
    <w:p w14:paraId="096FF65C" w14:textId="77777777" w:rsidR="00B93D80" w:rsidRPr="00D63F15" w:rsidRDefault="00B93D80" w:rsidP="00B93D80">
      <w:pPr>
        <w:pStyle w:val="ListParagraph1"/>
        <w:spacing w:after="0" w:line="240" w:lineRule="auto"/>
        <w:ind w:left="0"/>
        <w:rPr>
          <w:rFonts w:ascii="Times New Roman" w:hAnsi="Times New Roman"/>
        </w:rPr>
      </w:pPr>
    </w:p>
    <w:p w14:paraId="274AD38E" w14:textId="77777777" w:rsidR="00B93D80" w:rsidRPr="00D63F15" w:rsidRDefault="00B93D80" w:rsidP="00B93D80">
      <w:pPr>
        <w:pStyle w:val="ListParagraph1"/>
        <w:spacing w:after="0" w:line="240" w:lineRule="auto"/>
        <w:ind w:left="0"/>
        <w:rPr>
          <w:rFonts w:ascii="Times New Roman" w:hAnsi="Times New Roman"/>
          <w:u w:val="single"/>
        </w:rPr>
      </w:pPr>
      <w:r w:rsidRPr="00D63F15">
        <w:rPr>
          <w:rFonts w:ascii="Times New Roman" w:hAnsi="Times New Roman"/>
        </w:rPr>
        <w:t xml:space="preserve">Rekomenduojama pridengiant rūbais saugoti vaistiniu preparatu gydomas vietas viso gydymo metu ir dvi savaites pasibaigus gydymui, norint išvengti </w:t>
      </w:r>
      <w:proofErr w:type="spellStart"/>
      <w:r w:rsidRPr="00D63F15">
        <w:rPr>
          <w:rFonts w:ascii="Times New Roman" w:hAnsi="Times New Roman"/>
        </w:rPr>
        <w:t>fotosensibilizacijos</w:t>
      </w:r>
      <w:proofErr w:type="spellEnd"/>
      <w:r w:rsidRPr="00D63F15">
        <w:rPr>
          <w:rFonts w:ascii="Times New Roman" w:hAnsi="Times New Roman"/>
        </w:rPr>
        <w:t xml:space="preserve"> rizikos.</w:t>
      </w:r>
    </w:p>
    <w:p w14:paraId="7CA2C7E6" w14:textId="77777777" w:rsidR="00B93D80" w:rsidRPr="00D63F15" w:rsidRDefault="00B93D80" w:rsidP="00B93D80">
      <w:pPr>
        <w:pStyle w:val="ListParagraph1"/>
        <w:spacing w:after="0" w:line="240" w:lineRule="auto"/>
        <w:ind w:left="0"/>
        <w:rPr>
          <w:rFonts w:ascii="Times New Roman" w:hAnsi="Times New Roman"/>
        </w:rPr>
      </w:pPr>
    </w:p>
    <w:p w14:paraId="0BDBB02E" w14:textId="77777777" w:rsidR="00B93D80" w:rsidRPr="00D63F15" w:rsidRDefault="00B93D80" w:rsidP="00B93D80">
      <w:pPr>
        <w:pStyle w:val="ListParagraph1"/>
        <w:spacing w:after="0" w:line="240" w:lineRule="auto"/>
        <w:ind w:left="0"/>
        <w:rPr>
          <w:rFonts w:ascii="Times New Roman" w:hAnsi="Times New Roman"/>
        </w:rPr>
      </w:pPr>
      <w:r w:rsidRPr="00D63F15">
        <w:rPr>
          <w:rFonts w:ascii="Times New Roman" w:hAnsi="Times New Roman"/>
        </w:rPr>
        <w:t>Negalima vartoti su spaudžiamuoju tvarsčiu.</w:t>
      </w:r>
    </w:p>
    <w:p w14:paraId="06027E4D" w14:textId="77777777" w:rsidR="00B93D80" w:rsidRPr="00D63F15" w:rsidRDefault="00B93D80" w:rsidP="00B93D80">
      <w:pPr>
        <w:pStyle w:val="ListParagraph1"/>
        <w:spacing w:after="0" w:line="240" w:lineRule="auto"/>
        <w:ind w:left="0"/>
        <w:rPr>
          <w:rFonts w:ascii="Times New Roman" w:hAnsi="Times New Roman"/>
        </w:rPr>
      </w:pPr>
    </w:p>
    <w:p w14:paraId="28B3FC2F" w14:textId="77777777" w:rsidR="00B93D80" w:rsidRPr="00D63F15" w:rsidRDefault="00B93D80" w:rsidP="00B93D80">
      <w:pPr>
        <w:pStyle w:val="ListParagraph1"/>
        <w:spacing w:after="0" w:line="240" w:lineRule="auto"/>
        <w:ind w:left="0"/>
        <w:rPr>
          <w:rFonts w:ascii="Times New Roman" w:hAnsi="Times New Roman"/>
        </w:rPr>
      </w:pPr>
      <w:r w:rsidRPr="00D63F15">
        <w:rPr>
          <w:rFonts w:ascii="Times New Roman" w:hAnsi="Times New Roman"/>
        </w:rPr>
        <w:t>Vartojimo metu būtina vengti gelio kontakto su gleivinėmis ar akimis.</w:t>
      </w:r>
    </w:p>
    <w:p w14:paraId="1BDE50FF" w14:textId="77777777" w:rsidR="00B93D80" w:rsidRPr="00D63F15" w:rsidRDefault="00B93D80" w:rsidP="00B93D80">
      <w:pPr>
        <w:autoSpaceDE w:val="0"/>
        <w:autoSpaceDN w:val="0"/>
        <w:adjustRightInd w:val="0"/>
        <w:rPr>
          <w:sz w:val="22"/>
          <w:szCs w:val="22"/>
          <w:lang w:val="lt-LT"/>
        </w:rPr>
      </w:pPr>
    </w:p>
    <w:p w14:paraId="3AD609C6" w14:textId="77777777" w:rsidR="00B93D80" w:rsidRPr="00D63F15" w:rsidRDefault="00B93D80" w:rsidP="00B93D80">
      <w:pPr>
        <w:autoSpaceDE w:val="0"/>
        <w:autoSpaceDN w:val="0"/>
        <w:adjustRightInd w:val="0"/>
        <w:rPr>
          <w:sz w:val="22"/>
          <w:szCs w:val="22"/>
          <w:lang w:val="lt-LT"/>
        </w:rPr>
      </w:pPr>
      <w:r w:rsidRPr="00D63F15">
        <w:rPr>
          <w:sz w:val="22"/>
          <w:szCs w:val="22"/>
          <w:lang w:val="lt-LT"/>
        </w:rPr>
        <w:t xml:space="preserve">Rekomenduojama gydymo trukmė neturėtų būti viršijama dėl padidėjusios kontaktinio dermatito ir </w:t>
      </w:r>
      <w:proofErr w:type="spellStart"/>
      <w:r w:rsidRPr="00D63F15">
        <w:rPr>
          <w:sz w:val="22"/>
          <w:szCs w:val="22"/>
          <w:lang w:val="lt-LT"/>
        </w:rPr>
        <w:t>fotosensibilizacijos</w:t>
      </w:r>
      <w:proofErr w:type="spellEnd"/>
      <w:r w:rsidRPr="00D63F15">
        <w:rPr>
          <w:sz w:val="22"/>
          <w:szCs w:val="22"/>
          <w:lang w:val="lt-LT"/>
        </w:rPr>
        <w:t xml:space="preserve"> reakcijos išsivystymo rizikos per tam tikrą laiką.</w:t>
      </w:r>
    </w:p>
    <w:p w14:paraId="4041C12E" w14:textId="77777777" w:rsidR="00B93D80" w:rsidRPr="00D63F15" w:rsidRDefault="00B93D80" w:rsidP="00B93D80">
      <w:pPr>
        <w:autoSpaceDE w:val="0"/>
        <w:autoSpaceDN w:val="0"/>
        <w:adjustRightInd w:val="0"/>
        <w:rPr>
          <w:sz w:val="22"/>
          <w:szCs w:val="22"/>
          <w:lang w:val="lt-LT"/>
        </w:rPr>
      </w:pPr>
    </w:p>
    <w:p w14:paraId="359CC9CB" w14:textId="512A695B" w:rsidR="00B93D80" w:rsidRPr="00D63F15" w:rsidRDefault="00B93D80" w:rsidP="00B93D80">
      <w:pPr>
        <w:pStyle w:val="ListParagraph1"/>
        <w:spacing w:after="0" w:line="240" w:lineRule="auto"/>
        <w:ind w:left="0"/>
        <w:rPr>
          <w:rFonts w:ascii="Times New Roman" w:hAnsi="Times New Roman"/>
        </w:rPr>
      </w:pPr>
      <w:r w:rsidRPr="00D63F15">
        <w:rPr>
          <w:rFonts w:ascii="Times New Roman" w:hAnsi="Times New Roman"/>
        </w:rPr>
        <w:t xml:space="preserve">Pacientams, sergantiems astma ir lėtiniu rinitu, lėtiniu sinusitu ir (ar) turintiems nosies polipų, būdinga didesnė alergijos </w:t>
      </w:r>
      <w:proofErr w:type="spellStart"/>
      <w:r w:rsidR="009F1319">
        <w:rPr>
          <w:rFonts w:ascii="Times New Roman" w:hAnsi="Times New Roman"/>
        </w:rPr>
        <w:t>acetilsalicilo</w:t>
      </w:r>
      <w:proofErr w:type="spellEnd"/>
      <w:r w:rsidR="009F1319">
        <w:rPr>
          <w:rFonts w:ascii="Times New Roman" w:hAnsi="Times New Roman"/>
        </w:rPr>
        <w:t xml:space="preserve"> rūgščiai</w:t>
      </w:r>
      <w:r w:rsidRPr="00D63F15">
        <w:rPr>
          <w:rFonts w:ascii="Times New Roman" w:hAnsi="Times New Roman"/>
        </w:rPr>
        <w:t xml:space="preserve"> ir (ar) kitiems NVNU rizika nei likusiai populiacijai.</w:t>
      </w:r>
    </w:p>
    <w:p w14:paraId="5AF6408B" w14:textId="77777777" w:rsidR="00B93D80" w:rsidRPr="00D63F15" w:rsidRDefault="00B93D80" w:rsidP="00B93D80">
      <w:pPr>
        <w:pStyle w:val="ListParagraph1"/>
        <w:spacing w:after="0" w:line="240" w:lineRule="auto"/>
        <w:ind w:left="0"/>
        <w:rPr>
          <w:rFonts w:ascii="Times New Roman" w:hAnsi="Times New Roman"/>
        </w:rPr>
      </w:pPr>
    </w:p>
    <w:p w14:paraId="3416FF7F" w14:textId="63189CCD" w:rsidR="00B93D80" w:rsidRDefault="00B93D80" w:rsidP="00B93D80">
      <w:pPr>
        <w:pStyle w:val="BodyTextAfter0"/>
        <w:rPr>
          <w:sz w:val="22"/>
          <w:szCs w:val="22"/>
          <w:lang w:val="lt-LT"/>
        </w:rPr>
      </w:pPr>
    </w:p>
    <w:p w14:paraId="71546D4C" w14:textId="77777777" w:rsidR="00B93D80" w:rsidRDefault="00B93D80" w:rsidP="00B93D80">
      <w:pPr>
        <w:pStyle w:val="BodyTextAfter0"/>
        <w:rPr>
          <w:sz w:val="22"/>
          <w:szCs w:val="22"/>
          <w:lang w:val="lt-LT"/>
        </w:rPr>
      </w:pPr>
    </w:p>
    <w:p w14:paraId="4EF1E55C" w14:textId="77777777" w:rsidR="00B93D80" w:rsidRDefault="00B93D80" w:rsidP="00B93D80">
      <w:pPr>
        <w:pStyle w:val="BodyTextAfter0"/>
        <w:rPr>
          <w:szCs w:val="22"/>
          <w:lang w:val="it-IT"/>
        </w:rPr>
      </w:pPr>
      <w:r>
        <w:rPr>
          <w:sz w:val="22"/>
          <w:szCs w:val="22"/>
          <w:lang w:val="it-IT"/>
        </w:rPr>
        <w:t>Pagalbin</w:t>
      </w:r>
      <w:r>
        <w:rPr>
          <w:sz w:val="22"/>
          <w:szCs w:val="22"/>
          <w:lang w:val="lt-LT"/>
        </w:rPr>
        <w:t>ės medžiagos</w:t>
      </w:r>
      <w:r w:rsidRPr="006701C5">
        <w:rPr>
          <w:sz w:val="22"/>
          <w:szCs w:val="22"/>
          <w:lang w:val="it-IT"/>
        </w:rPr>
        <w:t xml:space="preserve"> </w:t>
      </w:r>
      <w:r>
        <w:rPr>
          <w:sz w:val="22"/>
          <w:szCs w:val="22"/>
          <w:lang w:val="it-IT"/>
        </w:rPr>
        <w:t>citralis, citronelolis, kumarinas, farnezolis, geraniolis, d-limonenas ir linal</w:t>
      </w:r>
      <w:r w:rsidRPr="00202A84">
        <w:rPr>
          <w:sz w:val="22"/>
          <w:szCs w:val="22"/>
          <w:lang w:val="it-IT"/>
        </w:rPr>
        <w:t>ol</w:t>
      </w:r>
      <w:r>
        <w:rPr>
          <w:sz w:val="22"/>
          <w:szCs w:val="22"/>
          <w:lang w:val="it-IT"/>
        </w:rPr>
        <w:t>is</w:t>
      </w:r>
      <w:r w:rsidRPr="006701C5">
        <w:rPr>
          <w:sz w:val="22"/>
          <w:szCs w:val="22"/>
          <w:lang w:val="it-IT"/>
        </w:rPr>
        <w:t xml:space="preserve"> </w:t>
      </w:r>
      <w:r w:rsidRPr="003D1D52">
        <w:rPr>
          <w:lang w:val="lt-LT"/>
        </w:rPr>
        <w:t>gali sukelti alerginių reakcijų</w:t>
      </w:r>
      <w:r>
        <w:rPr>
          <w:szCs w:val="22"/>
          <w:lang w:val="it-IT"/>
        </w:rPr>
        <w:t>.</w:t>
      </w:r>
    </w:p>
    <w:p w14:paraId="30F8D1DD" w14:textId="77777777" w:rsidR="00026C92" w:rsidRDefault="00026C92" w:rsidP="00B93D80">
      <w:pPr>
        <w:pStyle w:val="BodyTextAfter0"/>
        <w:rPr>
          <w:szCs w:val="22"/>
          <w:lang w:val="it-IT"/>
        </w:rPr>
      </w:pPr>
    </w:p>
    <w:p w14:paraId="5497E426" w14:textId="77777777" w:rsidR="00026C92" w:rsidRPr="00D63F15" w:rsidRDefault="00026C92" w:rsidP="00B93D80">
      <w:pPr>
        <w:pStyle w:val="BodyTextAfter0"/>
        <w:rPr>
          <w:sz w:val="22"/>
          <w:szCs w:val="22"/>
          <w:lang w:val="lt-LT"/>
        </w:rPr>
      </w:pPr>
      <w:r w:rsidRPr="00690587">
        <w:rPr>
          <w:sz w:val="22"/>
          <w:szCs w:val="22"/>
          <w:lang w:val="it-IT"/>
        </w:rPr>
        <w:t>Etanolis gali sukelti deginimo pojūtį ant pažeistos odos</w:t>
      </w:r>
      <w:r w:rsidRPr="00026C92">
        <w:rPr>
          <w:sz w:val="22"/>
          <w:szCs w:val="22"/>
          <w:lang w:val="it-IT"/>
        </w:rPr>
        <w:t>.</w:t>
      </w:r>
    </w:p>
    <w:p w14:paraId="62186FFA" w14:textId="77777777" w:rsidR="00B93D80" w:rsidRPr="00D63F15" w:rsidRDefault="00B93D80" w:rsidP="00B93D80">
      <w:pPr>
        <w:pStyle w:val="BTEMEASMCA"/>
        <w:rPr>
          <w:szCs w:val="22"/>
        </w:rPr>
      </w:pPr>
    </w:p>
    <w:p w14:paraId="5E8CB26B" w14:textId="3F33C6F0" w:rsidR="00B93D80" w:rsidRPr="00D63F15" w:rsidRDefault="00B93D80" w:rsidP="00B93D80">
      <w:pPr>
        <w:pStyle w:val="PI-1EMEASMCA"/>
        <w:ind w:left="0"/>
      </w:pPr>
      <w:bookmarkStart w:id="22" w:name="_Toc129243106"/>
      <w:bookmarkStart w:id="23" w:name="_Toc129243231"/>
      <w:r w:rsidRPr="00D63F15">
        <w:t>4.5</w:t>
      </w:r>
      <w:r w:rsidRPr="00D63F15">
        <w:tab/>
        <w:t>Sąveika su kitais vaistiniais preparatais ir kitokia sąveika</w:t>
      </w:r>
      <w:bookmarkEnd w:id="22"/>
      <w:bookmarkEnd w:id="23"/>
    </w:p>
    <w:p w14:paraId="56A5A297" w14:textId="77777777" w:rsidR="00B93D80" w:rsidRPr="00D63F15" w:rsidRDefault="00B93D80" w:rsidP="00B93D80">
      <w:pPr>
        <w:pStyle w:val="BTEMEASMCA"/>
        <w:rPr>
          <w:szCs w:val="22"/>
        </w:rPr>
      </w:pPr>
    </w:p>
    <w:p w14:paraId="2B5B4E07" w14:textId="77777777" w:rsidR="00B93D80" w:rsidRPr="00D63F15" w:rsidRDefault="00B93D80" w:rsidP="00B93D80">
      <w:pPr>
        <w:pStyle w:val="BTEMEASMCA"/>
        <w:rPr>
          <w:szCs w:val="22"/>
        </w:rPr>
      </w:pPr>
      <w:r w:rsidRPr="00D63F15">
        <w:rPr>
          <w:szCs w:val="22"/>
        </w:rPr>
        <w:t>Sąveika mažai tikėtina, kadangi vaistinį preparatą vartojant ant odos, veikliosios medžiagos koncentracija kraujyje yra maža.</w:t>
      </w:r>
    </w:p>
    <w:p w14:paraId="68CD2DD8" w14:textId="77777777" w:rsidR="00B93D80" w:rsidRPr="00D63F15" w:rsidRDefault="00B93D80" w:rsidP="00B93D80">
      <w:pPr>
        <w:pStyle w:val="BTEMEASMCA"/>
        <w:rPr>
          <w:szCs w:val="22"/>
        </w:rPr>
      </w:pPr>
    </w:p>
    <w:p w14:paraId="2264A65D" w14:textId="651947E1" w:rsidR="00B93D80" w:rsidRPr="00D63F15" w:rsidRDefault="00B93D80" w:rsidP="00B93D80">
      <w:pPr>
        <w:pStyle w:val="PI-1EMEASMCA"/>
        <w:ind w:left="0"/>
      </w:pPr>
      <w:bookmarkStart w:id="24" w:name="_Toc129243107"/>
      <w:bookmarkStart w:id="25" w:name="_Toc129243232"/>
      <w:r w:rsidRPr="00D63F15">
        <w:t>4.6</w:t>
      </w:r>
      <w:r w:rsidRPr="00D63F15">
        <w:tab/>
      </w:r>
      <w:r w:rsidRPr="002178E5">
        <w:t>Vaisingumas,</w:t>
      </w:r>
      <w:r w:rsidRPr="00B34FA1">
        <w:t xml:space="preserve"> </w:t>
      </w:r>
      <w:r>
        <w:t>n</w:t>
      </w:r>
      <w:r w:rsidRPr="00D63F15">
        <w:t>ėštumo ir žindymo laikotarpis</w:t>
      </w:r>
      <w:bookmarkEnd w:id="24"/>
      <w:bookmarkEnd w:id="25"/>
    </w:p>
    <w:p w14:paraId="0A4F1109" w14:textId="77777777" w:rsidR="00B93D80" w:rsidRPr="00D63F15" w:rsidRDefault="00B93D80" w:rsidP="00B93D80">
      <w:pPr>
        <w:pStyle w:val="BTEMEASMCA"/>
        <w:rPr>
          <w:szCs w:val="22"/>
        </w:rPr>
      </w:pPr>
    </w:p>
    <w:p w14:paraId="164D322E" w14:textId="77777777" w:rsidR="00B93D80" w:rsidRPr="00116BD5" w:rsidRDefault="00B93D80" w:rsidP="00B93D80">
      <w:pPr>
        <w:pStyle w:val="PI-2EMEASMCA"/>
        <w:rPr>
          <w:b w:val="0"/>
        </w:rPr>
      </w:pPr>
      <w:r w:rsidRPr="00116BD5">
        <w:rPr>
          <w:b w:val="0"/>
        </w:rPr>
        <w:lastRenderedPageBreak/>
        <w:t xml:space="preserve">Nesant klinikinės patirties su išoriškai vartojamomis formomis ir referuojant į sisteminio poveikio formas: </w:t>
      </w:r>
    </w:p>
    <w:p w14:paraId="2A8AD31F" w14:textId="77777777" w:rsidR="00B93D80" w:rsidRPr="00A351C6" w:rsidRDefault="00B93D80" w:rsidP="00B93D80">
      <w:pPr>
        <w:pStyle w:val="PI-2EMEASMCA"/>
      </w:pPr>
    </w:p>
    <w:p w14:paraId="2AD21FE2" w14:textId="77777777" w:rsidR="00690587" w:rsidRPr="00A862B2" w:rsidRDefault="00690587" w:rsidP="00690587">
      <w:pPr>
        <w:pStyle w:val="PI-2EMEASMCA"/>
        <w:rPr>
          <w:b w:val="0"/>
          <w:u w:val="single"/>
        </w:rPr>
      </w:pPr>
      <w:r w:rsidRPr="00A862B2">
        <w:rPr>
          <w:b w:val="0"/>
          <w:u w:val="single"/>
        </w:rPr>
        <w:t>Nėštumas</w:t>
      </w:r>
    </w:p>
    <w:p w14:paraId="4987545D" w14:textId="600A2675" w:rsidR="00690587" w:rsidRPr="00D63F15" w:rsidRDefault="00690587" w:rsidP="00690587">
      <w:pPr>
        <w:pStyle w:val="BTEMEASMCA"/>
        <w:rPr>
          <w:szCs w:val="22"/>
        </w:rPr>
      </w:pPr>
      <w:r w:rsidRPr="00791EDB">
        <w:rPr>
          <w:bCs/>
          <w:color w:val="222222"/>
          <w:szCs w:val="22"/>
          <w:shd w:val="clear" w:color="auto" w:fill="FFFFFF"/>
        </w:rPr>
        <w:t xml:space="preserve">Klinikinių duomenų apie </w:t>
      </w:r>
      <w:r>
        <w:rPr>
          <w:bCs/>
          <w:color w:val="222222"/>
          <w:szCs w:val="22"/>
          <w:shd w:val="clear" w:color="auto" w:fill="FFFFFF"/>
        </w:rPr>
        <w:t>lokalių</w:t>
      </w:r>
      <w:r w:rsidRPr="00791EDB">
        <w:rPr>
          <w:bCs/>
          <w:color w:val="222222"/>
          <w:szCs w:val="22"/>
          <w:shd w:val="clear" w:color="auto" w:fill="FFFFFF"/>
        </w:rPr>
        <w:t xml:space="preserve"> </w:t>
      </w:r>
      <w:r>
        <w:rPr>
          <w:bCs/>
          <w:color w:val="222222"/>
          <w:szCs w:val="22"/>
          <w:shd w:val="clear" w:color="auto" w:fill="FFFFFF"/>
        </w:rPr>
        <w:t>ketoprofeno</w:t>
      </w:r>
      <w:r w:rsidRPr="00791EDB">
        <w:rPr>
          <w:bCs/>
          <w:color w:val="222222"/>
          <w:szCs w:val="22"/>
          <w:shd w:val="clear" w:color="auto" w:fill="FFFFFF"/>
        </w:rPr>
        <w:t xml:space="preserve"> formų vartojimą nėštumo metu nėra. Net jei sisteminė </w:t>
      </w:r>
      <w:r w:rsidR="00905C8D">
        <w:rPr>
          <w:bCs/>
          <w:color w:val="222222"/>
          <w:szCs w:val="22"/>
          <w:shd w:val="clear" w:color="auto" w:fill="FFFFFF"/>
        </w:rPr>
        <w:t xml:space="preserve">vaistinio preparato </w:t>
      </w:r>
      <w:r w:rsidRPr="00791EDB">
        <w:rPr>
          <w:bCs/>
          <w:color w:val="222222"/>
          <w:szCs w:val="22"/>
          <w:shd w:val="clear" w:color="auto" w:fill="FFFFFF"/>
        </w:rPr>
        <w:t>ekspozicija yra mažesnė</w:t>
      </w:r>
      <w:r w:rsidR="00905C8D">
        <w:rPr>
          <w:bCs/>
          <w:color w:val="222222"/>
          <w:szCs w:val="22"/>
          <w:shd w:val="clear" w:color="auto" w:fill="FFFFFF"/>
        </w:rPr>
        <w:t xml:space="preserve"> nei vartojant per burną</w:t>
      </w:r>
      <w:r w:rsidRPr="00791EDB">
        <w:rPr>
          <w:bCs/>
          <w:color w:val="222222"/>
          <w:szCs w:val="22"/>
          <w:shd w:val="clear" w:color="auto" w:fill="FFFFFF"/>
        </w:rPr>
        <w:t xml:space="preserve">, nežinoma, ar sisteminė </w:t>
      </w:r>
      <w:r>
        <w:rPr>
          <w:bCs/>
          <w:color w:val="222222"/>
          <w:szCs w:val="22"/>
          <w:shd w:val="clear" w:color="auto" w:fill="FFFFFF"/>
        </w:rPr>
        <w:t>ketoprofeno</w:t>
      </w:r>
      <w:r w:rsidRPr="00791EDB">
        <w:rPr>
          <w:bCs/>
          <w:color w:val="222222"/>
          <w:szCs w:val="22"/>
          <w:shd w:val="clear" w:color="auto" w:fill="FFFFFF"/>
        </w:rPr>
        <w:t xml:space="preserve"> ekspozicija po </w:t>
      </w:r>
      <w:r>
        <w:rPr>
          <w:bCs/>
          <w:color w:val="222222"/>
          <w:szCs w:val="22"/>
          <w:shd w:val="clear" w:color="auto" w:fill="FFFFFF"/>
        </w:rPr>
        <w:t>lokalaus</w:t>
      </w:r>
      <w:r w:rsidRPr="00791EDB">
        <w:rPr>
          <w:bCs/>
          <w:color w:val="222222"/>
          <w:szCs w:val="22"/>
          <w:shd w:val="clear" w:color="auto" w:fill="FFFFFF"/>
        </w:rPr>
        <w:t xml:space="preserve"> vartojimo gali būti žalinga embrionui / vaisiui. Pirmąjį ir antrąjį nėštumo trimestrą Fastum </w:t>
      </w:r>
      <w:r w:rsidR="00905C8D">
        <w:rPr>
          <w:bCs/>
          <w:color w:val="222222"/>
          <w:szCs w:val="22"/>
          <w:shd w:val="clear" w:color="auto" w:fill="FFFFFF"/>
        </w:rPr>
        <w:t>neturi būti vartojamas</w:t>
      </w:r>
      <w:r w:rsidRPr="00791EDB">
        <w:rPr>
          <w:bCs/>
          <w:color w:val="222222"/>
          <w:szCs w:val="22"/>
          <w:shd w:val="clear" w:color="auto" w:fill="FFFFFF"/>
        </w:rPr>
        <w:t xml:space="preserve">, </w:t>
      </w:r>
      <w:r w:rsidRPr="00050277">
        <w:t xml:space="preserve">nebent </w:t>
      </w:r>
      <w:r w:rsidR="00DD1842" w:rsidRPr="00D25C49">
        <w:rPr>
          <w:rFonts w:eastAsia="SimSun"/>
          <w:color w:val="000000"/>
          <w:szCs w:val="22"/>
          <w:lang w:eastAsia="zh-CN"/>
        </w:rPr>
        <w:t>moters klinikinė būklė yra tokia, kad ją būtina gydyti</w:t>
      </w:r>
      <w:r w:rsidR="00DD1842">
        <w:rPr>
          <w:rFonts w:eastAsia="SimSun"/>
          <w:color w:val="000000"/>
          <w:szCs w:val="22"/>
          <w:lang w:eastAsia="zh-CN"/>
        </w:rPr>
        <w:t xml:space="preserve"> Fastum</w:t>
      </w:r>
      <w:r>
        <w:rPr>
          <w:bCs/>
          <w:color w:val="222222"/>
          <w:szCs w:val="22"/>
          <w:shd w:val="clear" w:color="auto" w:fill="FFFFFF"/>
        </w:rPr>
        <w:t xml:space="preserve">. </w:t>
      </w:r>
      <w:r w:rsidRPr="00791EDB">
        <w:rPr>
          <w:bCs/>
          <w:color w:val="222222"/>
          <w:szCs w:val="22"/>
          <w:shd w:val="clear" w:color="auto" w:fill="FFFFFF"/>
        </w:rPr>
        <w:t xml:space="preserve">Jei vartojama, </w:t>
      </w:r>
      <w:r w:rsidRPr="00050277">
        <w:t>reikia vartoti galimai mažiausią dozę ir trumpiausią laiką</w:t>
      </w:r>
      <w:r>
        <w:rPr>
          <w:bCs/>
          <w:color w:val="222222"/>
          <w:szCs w:val="22"/>
          <w:shd w:val="clear" w:color="auto" w:fill="FFFFFF"/>
        </w:rPr>
        <w:t>.</w:t>
      </w:r>
    </w:p>
    <w:p w14:paraId="67BC4947" w14:textId="77777777" w:rsidR="00690587" w:rsidRPr="00D63F15" w:rsidRDefault="00690587" w:rsidP="00690587">
      <w:pPr>
        <w:pStyle w:val="BTEMEASMCA"/>
        <w:rPr>
          <w:szCs w:val="22"/>
        </w:rPr>
      </w:pPr>
    </w:p>
    <w:p w14:paraId="5C68A1D7" w14:textId="3621CB70" w:rsidR="00690587" w:rsidRPr="00D63F15" w:rsidRDefault="00690587" w:rsidP="00690587">
      <w:pPr>
        <w:pStyle w:val="BTEMEASMCA"/>
        <w:rPr>
          <w:szCs w:val="22"/>
        </w:rPr>
      </w:pPr>
      <w:r w:rsidRPr="00DD1842">
        <w:rPr>
          <w:bCs/>
          <w:color w:val="222222"/>
          <w:szCs w:val="22"/>
          <w:shd w:val="clear" w:color="auto" w:fill="FFFFFF"/>
        </w:rPr>
        <w:t>Trečiąjį nėštumo trimestrą sisteminis</w:t>
      </w:r>
      <w:r w:rsidRPr="00D0438D">
        <w:rPr>
          <w:color w:val="222222"/>
          <w:shd w:val="clear" w:color="auto" w:fill="FFFFFF"/>
        </w:rPr>
        <w:t xml:space="preserve"> prostaglandinų sintetazės </w:t>
      </w:r>
      <w:r w:rsidRPr="00DD1842">
        <w:rPr>
          <w:bCs/>
          <w:color w:val="222222"/>
          <w:szCs w:val="22"/>
          <w:shd w:val="clear" w:color="auto" w:fill="FFFFFF"/>
        </w:rPr>
        <w:t>inhibitorių</w:t>
      </w:r>
      <w:r w:rsidRPr="00D0438D">
        <w:rPr>
          <w:color w:val="222222"/>
          <w:shd w:val="clear" w:color="auto" w:fill="FFFFFF"/>
        </w:rPr>
        <w:t xml:space="preserve">, įskaitant ketoprofeną, </w:t>
      </w:r>
      <w:r w:rsidRPr="00DD1842">
        <w:rPr>
          <w:bCs/>
          <w:color w:val="222222"/>
          <w:szCs w:val="22"/>
          <w:shd w:val="clear" w:color="auto" w:fill="FFFFFF"/>
        </w:rPr>
        <w:t>vartojimas</w:t>
      </w:r>
      <w:r w:rsidRPr="00DD1842">
        <w:rPr>
          <w:szCs w:val="22"/>
        </w:rPr>
        <w:t xml:space="preserve"> </w:t>
      </w:r>
      <w:r w:rsidR="00DD1842" w:rsidRPr="00DD1842">
        <w:rPr>
          <w:szCs w:val="22"/>
        </w:rPr>
        <w:t xml:space="preserve">gali sukelti toksinį poveikį </w:t>
      </w:r>
      <w:r w:rsidRPr="00DD1842">
        <w:rPr>
          <w:szCs w:val="22"/>
        </w:rPr>
        <w:t xml:space="preserve">vaisiaus širdžiai, plaučiams ir inkstams. Nėštumo pabaigoje gali pailgėti motinos ir vaiko kraujavimo laikas, </w:t>
      </w:r>
      <w:r w:rsidR="00DD1842" w:rsidRPr="00DD1842">
        <w:rPr>
          <w:szCs w:val="22"/>
        </w:rPr>
        <w:t>o</w:t>
      </w:r>
      <w:r w:rsidRPr="00DD1842">
        <w:rPr>
          <w:bCs/>
          <w:color w:val="222222"/>
          <w:szCs w:val="22"/>
          <w:shd w:val="clear" w:color="auto" w:fill="FFFFFF"/>
        </w:rPr>
        <w:t xml:space="preserve"> gimdymas gali vėluoti</w:t>
      </w:r>
      <w:r w:rsidRPr="00DD1842">
        <w:rPr>
          <w:szCs w:val="22"/>
        </w:rPr>
        <w:t xml:space="preserve">. </w:t>
      </w:r>
      <w:r w:rsidR="00DD1842" w:rsidRPr="00DD1842">
        <w:rPr>
          <w:szCs w:val="22"/>
        </w:rPr>
        <w:t xml:space="preserve">Dėl minėtų priežasčių </w:t>
      </w:r>
      <w:r w:rsidR="00DD1842" w:rsidRPr="00DD1842">
        <w:rPr>
          <w:bCs/>
          <w:color w:val="222222"/>
          <w:szCs w:val="22"/>
          <w:shd w:val="clear" w:color="auto" w:fill="FFFFFF"/>
        </w:rPr>
        <w:t>Fastum</w:t>
      </w:r>
      <w:r w:rsidR="00DD1842">
        <w:rPr>
          <w:bCs/>
          <w:color w:val="222222"/>
          <w:szCs w:val="22"/>
          <w:shd w:val="clear" w:color="auto" w:fill="FFFFFF"/>
        </w:rPr>
        <w:t xml:space="preserve"> draudžiama vartoti</w:t>
      </w:r>
      <w:r w:rsidR="00DD1842" w:rsidRPr="00DD1842">
        <w:rPr>
          <w:bCs/>
          <w:color w:val="222222"/>
          <w:szCs w:val="22"/>
          <w:shd w:val="clear" w:color="auto" w:fill="FFFFFF"/>
        </w:rPr>
        <w:t xml:space="preserve"> </w:t>
      </w:r>
      <w:r w:rsidR="00DD1842">
        <w:rPr>
          <w:szCs w:val="22"/>
        </w:rPr>
        <w:t>paskutinio</w:t>
      </w:r>
      <w:r w:rsidRPr="00DD1842">
        <w:rPr>
          <w:szCs w:val="22"/>
        </w:rPr>
        <w:t xml:space="preserve"> nėštumo trimestro laikotarpiu  </w:t>
      </w:r>
      <w:r w:rsidRPr="00DD1842">
        <w:rPr>
          <w:bCs/>
          <w:color w:val="222222"/>
          <w:szCs w:val="22"/>
          <w:shd w:val="clear" w:color="auto" w:fill="FFFFFF"/>
        </w:rPr>
        <w:t>(</w:t>
      </w:r>
      <w:r w:rsidRPr="00DD1842">
        <w:rPr>
          <w:szCs w:val="22"/>
          <w:lang w:val="sl-SI"/>
        </w:rPr>
        <w:t xml:space="preserve">žr. </w:t>
      </w:r>
      <w:r w:rsidR="00905C8D" w:rsidRPr="00DD1842">
        <w:rPr>
          <w:bCs/>
          <w:color w:val="222222"/>
          <w:szCs w:val="22"/>
          <w:shd w:val="clear" w:color="auto" w:fill="FFFFFF"/>
        </w:rPr>
        <w:t>4.3 </w:t>
      </w:r>
      <w:r w:rsidRPr="00DD1842">
        <w:rPr>
          <w:szCs w:val="22"/>
          <w:lang w:val="sl-SI"/>
        </w:rPr>
        <w:t>skyrių</w:t>
      </w:r>
      <w:r w:rsidRPr="00DD1842">
        <w:rPr>
          <w:bCs/>
          <w:color w:val="222222"/>
          <w:szCs w:val="22"/>
          <w:shd w:val="clear" w:color="auto" w:fill="FFFFFF"/>
        </w:rPr>
        <w:t>)</w:t>
      </w:r>
      <w:r w:rsidRPr="00DD1842">
        <w:rPr>
          <w:szCs w:val="22"/>
        </w:rPr>
        <w:t>.</w:t>
      </w:r>
      <w:r w:rsidRPr="00D63F15">
        <w:rPr>
          <w:szCs w:val="22"/>
        </w:rPr>
        <w:t xml:space="preserve"> </w:t>
      </w:r>
    </w:p>
    <w:p w14:paraId="17DA42ED" w14:textId="42444F05" w:rsidR="00B93D80" w:rsidRPr="00D63F15" w:rsidRDefault="00B93D80" w:rsidP="00B93D80">
      <w:pPr>
        <w:pStyle w:val="BTEMEASMCA"/>
        <w:rPr>
          <w:szCs w:val="22"/>
        </w:rPr>
      </w:pPr>
      <w:r w:rsidRPr="00D63F15">
        <w:rPr>
          <w:szCs w:val="22"/>
        </w:rPr>
        <w:t xml:space="preserve"> </w:t>
      </w:r>
    </w:p>
    <w:p w14:paraId="2B46298F" w14:textId="77777777" w:rsidR="00B93D80" w:rsidRPr="00A862B2" w:rsidRDefault="00B93D80" w:rsidP="00B93D80">
      <w:pPr>
        <w:pStyle w:val="PI-2EMEASMCA"/>
        <w:rPr>
          <w:b w:val="0"/>
          <w:u w:val="single"/>
        </w:rPr>
      </w:pPr>
      <w:r w:rsidRPr="00A862B2">
        <w:rPr>
          <w:b w:val="0"/>
          <w:u w:val="single"/>
        </w:rPr>
        <w:t>Žindymo laikotarpis</w:t>
      </w:r>
    </w:p>
    <w:p w14:paraId="3DB513EA" w14:textId="77777777" w:rsidR="00B93D80" w:rsidRPr="00D63F15" w:rsidRDefault="00B93D80" w:rsidP="00B93D80">
      <w:pPr>
        <w:pStyle w:val="BTEMEASMCA"/>
        <w:rPr>
          <w:szCs w:val="22"/>
        </w:rPr>
      </w:pPr>
      <w:r w:rsidRPr="00D63F15">
        <w:rPr>
          <w:szCs w:val="22"/>
        </w:rPr>
        <w:t>Ar ketoprofeno išsiskiria į žindyvės pieną duomenų nėra. Žindymo laikotarpiu ketoprofeno vartoti nerekomenduojama.</w:t>
      </w:r>
    </w:p>
    <w:p w14:paraId="66C9BDFD" w14:textId="77777777" w:rsidR="00B93D80" w:rsidRPr="00D63F15" w:rsidRDefault="00B93D80" w:rsidP="00B93D80">
      <w:pPr>
        <w:pStyle w:val="BTEMEASMCA"/>
        <w:rPr>
          <w:szCs w:val="22"/>
        </w:rPr>
      </w:pPr>
    </w:p>
    <w:p w14:paraId="648A85C6" w14:textId="6829C471" w:rsidR="00B93D80" w:rsidRPr="00C67C22" w:rsidRDefault="00B93D80" w:rsidP="00B93D80">
      <w:pPr>
        <w:pStyle w:val="PI-3EMEASMCA"/>
      </w:pPr>
      <w:bookmarkStart w:id="26" w:name="_Toc129243108"/>
      <w:bookmarkStart w:id="27" w:name="_Toc129243233"/>
      <w:r w:rsidRPr="00D63F15">
        <w:t>4.7</w:t>
      </w:r>
      <w:r>
        <w:tab/>
      </w:r>
      <w:r w:rsidRPr="00C67C22">
        <w:t>Poveikis gebėjimui vairuoti ir valdyti mechanizmus</w:t>
      </w:r>
      <w:bookmarkEnd w:id="26"/>
      <w:bookmarkEnd w:id="27"/>
    </w:p>
    <w:p w14:paraId="313AE83A" w14:textId="77777777" w:rsidR="00B93D80" w:rsidRPr="00D63F15" w:rsidRDefault="00B93D80" w:rsidP="00B93D80">
      <w:pPr>
        <w:pStyle w:val="BTEMEASMCA"/>
        <w:rPr>
          <w:szCs w:val="22"/>
        </w:rPr>
      </w:pPr>
    </w:p>
    <w:p w14:paraId="3BEBD71B" w14:textId="77777777" w:rsidR="00B93D80" w:rsidRPr="00D63F15" w:rsidRDefault="00B93D80" w:rsidP="00B93D80">
      <w:pPr>
        <w:pStyle w:val="BTEMEASMCA"/>
        <w:rPr>
          <w:szCs w:val="22"/>
        </w:rPr>
      </w:pPr>
      <w:r>
        <w:rPr>
          <w:szCs w:val="22"/>
        </w:rPr>
        <w:t xml:space="preserve">Fastum </w:t>
      </w:r>
      <w:r w:rsidRPr="00B34FA1">
        <w:t>gebėjimo vairuoti ir valdyti mechanizmus neveikia</w:t>
      </w:r>
      <w:r>
        <w:t xml:space="preserve"> arba veikia nereikšmingai</w:t>
      </w:r>
      <w:r w:rsidRPr="00D63F15">
        <w:rPr>
          <w:szCs w:val="22"/>
        </w:rPr>
        <w:t>.</w:t>
      </w:r>
    </w:p>
    <w:p w14:paraId="61A7FF13" w14:textId="77777777" w:rsidR="00B93D80" w:rsidRPr="00D63F15" w:rsidRDefault="00B93D80" w:rsidP="00B93D80">
      <w:pPr>
        <w:pStyle w:val="BTEMEASMCA"/>
        <w:rPr>
          <w:szCs w:val="22"/>
        </w:rPr>
      </w:pPr>
    </w:p>
    <w:p w14:paraId="04F154B2" w14:textId="1152E7B5" w:rsidR="00B93D80" w:rsidRPr="00A351C6" w:rsidRDefault="00B93D80" w:rsidP="00B93D80">
      <w:pPr>
        <w:pStyle w:val="PI-3EMEASMCA"/>
      </w:pPr>
      <w:bookmarkStart w:id="28" w:name="_Toc129243109"/>
      <w:bookmarkStart w:id="29" w:name="_Toc129243234"/>
      <w:r w:rsidRPr="00C67C22">
        <w:t>4.8</w:t>
      </w:r>
      <w:r w:rsidRPr="00C67C22">
        <w:tab/>
        <w:t>Nepageidaujamas poveikis</w:t>
      </w:r>
      <w:bookmarkEnd w:id="28"/>
      <w:bookmarkEnd w:id="29"/>
    </w:p>
    <w:p w14:paraId="394AED82" w14:textId="77777777" w:rsidR="00B93D80" w:rsidRPr="00D63F15" w:rsidRDefault="00B93D80" w:rsidP="00B93D80">
      <w:pPr>
        <w:pStyle w:val="BTEMEASMCA"/>
        <w:rPr>
          <w:szCs w:val="22"/>
        </w:rPr>
      </w:pPr>
    </w:p>
    <w:p w14:paraId="3118D57F" w14:textId="6D9AD061" w:rsidR="00C33742" w:rsidRPr="00D63F15" w:rsidRDefault="00C33742" w:rsidP="00C33742">
      <w:pPr>
        <w:pStyle w:val="BodyTextAfter0"/>
        <w:rPr>
          <w:color w:val="000000"/>
          <w:sz w:val="22"/>
          <w:szCs w:val="22"/>
          <w:lang w:val="lt-LT"/>
        </w:rPr>
      </w:pPr>
      <w:r w:rsidRPr="00D63F15">
        <w:rPr>
          <w:color w:val="000000"/>
          <w:sz w:val="22"/>
          <w:szCs w:val="22"/>
          <w:lang w:val="lt-LT"/>
        </w:rPr>
        <w:t>Pasitaikė pranešimų apie vietines odos reakcijas, kurios pamažu gali išplisti už vaist</w:t>
      </w:r>
      <w:r>
        <w:rPr>
          <w:color w:val="000000"/>
          <w:sz w:val="22"/>
          <w:szCs w:val="22"/>
          <w:lang w:val="lt-LT"/>
        </w:rPr>
        <w:t>inio preparato</w:t>
      </w:r>
      <w:r w:rsidRPr="00D63F15">
        <w:rPr>
          <w:color w:val="000000"/>
          <w:sz w:val="22"/>
          <w:szCs w:val="22"/>
          <w:lang w:val="lt-LT"/>
        </w:rPr>
        <w:t xml:space="preserve"> aplikacijos vietos</w:t>
      </w:r>
      <w:r w:rsidR="00A86BFC">
        <w:rPr>
          <w:color w:val="000000"/>
          <w:sz w:val="22"/>
          <w:szCs w:val="22"/>
          <w:lang w:val="lt-LT"/>
        </w:rPr>
        <w:t>.</w:t>
      </w:r>
      <w:r>
        <w:rPr>
          <w:color w:val="000000"/>
          <w:sz w:val="22"/>
          <w:szCs w:val="22"/>
          <w:lang w:val="lt-LT"/>
        </w:rPr>
        <w:t xml:space="preserve"> </w:t>
      </w:r>
      <w:r w:rsidRPr="00FD550C">
        <w:rPr>
          <w:color w:val="000000"/>
          <w:sz w:val="22"/>
          <w:szCs w:val="22"/>
          <w:lang w:val="lt-LT"/>
        </w:rPr>
        <w:t xml:space="preserve">Retai pasireiškė sunkesnių reakcijų, pvz., </w:t>
      </w:r>
      <w:proofErr w:type="spellStart"/>
      <w:r>
        <w:rPr>
          <w:color w:val="000000"/>
          <w:sz w:val="22"/>
          <w:szCs w:val="22"/>
          <w:lang w:val="lt-LT"/>
        </w:rPr>
        <w:t>buliozinės</w:t>
      </w:r>
      <w:proofErr w:type="spellEnd"/>
      <w:r w:rsidRPr="00FD550C">
        <w:rPr>
          <w:color w:val="000000"/>
          <w:sz w:val="22"/>
          <w:szCs w:val="22"/>
          <w:lang w:val="lt-LT"/>
        </w:rPr>
        <w:t xml:space="preserve"> arba </w:t>
      </w:r>
      <w:proofErr w:type="spellStart"/>
      <w:r>
        <w:rPr>
          <w:color w:val="000000"/>
          <w:sz w:val="22"/>
          <w:szCs w:val="22"/>
          <w:lang w:val="lt-LT"/>
        </w:rPr>
        <w:t>flikteninės</w:t>
      </w:r>
      <w:proofErr w:type="spellEnd"/>
      <w:r w:rsidRPr="00FD550C">
        <w:rPr>
          <w:color w:val="000000"/>
          <w:sz w:val="22"/>
          <w:szCs w:val="22"/>
          <w:lang w:val="lt-LT"/>
        </w:rPr>
        <w:t xml:space="preserve"> egzemos, kuri gali išplisti arba tapti </w:t>
      </w:r>
      <w:proofErr w:type="spellStart"/>
      <w:r w:rsidRPr="00FD550C">
        <w:rPr>
          <w:color w:val="000000"/>
          <w:sz w:val="22"/>
          <w:szCs w:val="22"/>
          <w:lang w:val="lt-LT"/>
        </w:rPr>
        <w:t>generalizuota</w:t>
      </w:r>
      <w:proofErr w:type="spellEnd"/>
      <w:r w:rsidRPr="00FD550C">
        <w:rPr>
          <w:color w:val="000000"/>
          <w:sz w:val="22"/>
          <w:szCs w:val="22"/>
          <w:lang w:val="lt-LT"/>
        </w:rPr>
        <w:t>, atvejų.</w:t>
      </w:r>
    </w:p>
    <w:p w14:paraId="4CCEF9A6" w14:textId="6738F94B" w:rsidR="00B93D80" w:rsidRPr="00D63F15" w:rsidRDefault="00C33742" w:rsidP="00C33742">
      <w:pPr>
        <w:pStyle w:val="BodyTextAfter0"/>
        <w:rPr>
          <w:color w:val="000000"/>
          <w:sz w:val="22"/>
          <w:szCs w:val="22"/>
          <w:lang w:val="lt-LT"/>
        </w:rPr>
      </w:pPr>
      <w:r w:rsidRPr="00D63F15">
        <w:rPr>
          <w:color w:val="000000"/>
          <w:sz w:val="22"/>
          <w:szCs w:val="22"/>
          <w:lang w:val="lt-LT"/>
        </w:rPr>
        <w:t>Sisteminis nesteroidinių  vaist</w:t>
      </w:r>
      <w:r>
        <w:rPr>
          <w:color w:val="000000"/>
          <w:sz w:val="22"/>
          <w:szCs w:val="22"/>
          <w:lang w:val="lt-LT"/>
        </w:rPr>
        <w:t>inių preparatų</w:t>
      </w:r>
      <w:r w:rsidRPr="00D63F15">
        <w:rPr>
          <w:color w:val="000000"/>
          <w:sz w:val="22"/>
          <w:szCs w:val="22"/>
          <w:lang w:val="lt-LT"/>
        </w:rPr>
        <w:t xml:space="preserve"> nuo uždegimo nepageidaujamas poveikis priklauso nuo veikliosios medžiagos difuzijos per odą ir </w:t>
      </w:r>
      <w:proofErr w:type="spellStart"/>
      <w:r w:rsidRPr="00D63F15">
        <w:rPr>
          <w:color w:val="000000"/>
          <w:sz w:val="22"/>
          <w:szCs w:val="22"/>
          <w:lang w:val="lt-LT"/>
        </w:rPr>
        <w:t>aplikuoto</w:t>
      </w:r>
      <w:proofErr w:type="spellEnd"/>
      <w:r w:rsidRPr="00D63F15">
        <w:rPr>
          <w:color w:val="000000"/>
          <w:sz w:val="22"/>
          <w:szCs w:val="22"/>
          <w:lang w:val="lt-LT"/>
        </w:rPr>
        <w:t xml:space="preserve"> gelio kiekio, paviršiaus ploto, odos vientisumo, gydymo trukmės ir spaudžiamojo tvarsčio, jei jis naudojamas (virškinimo, inkstų veiklos sutrikimai)</w:t>
      </w:r>
      <w:r w:rsidR="00B93D80" w:rsidRPr="00D63F15">
        <w:rPr>
          <w:color w:val="000000"/>
          <w:sz w:val="22"/>
          <w:szCs w:val="22"/>
          <w:lang w:val="lt-LT"/>
        </w:rPr>
        <w:t>.</w:t>
      </w:r>
    </w:p>
    <w:p w14:paraId="3B4C3537" w14:textId="77777777" w:rsidR="00B93D80" w:rsidRPr="00D63F15" w:rsidRDefault="00B93D80" w:rsidP="00B93D80">
      <w:pPr>
        <w:pStyle w:val="BodyTextAfter0"/>
        <w:rPr>
          <w:sz w:val="22"/>
          <w:szCs w:val="22"/>
          <w:lang w:val="lt-LT"/>
        </w:rPr>
      </w:pPr>
      <w:r w:rsidRPr="00767B11">
        <w:rPr>
          <w:sz w:val="22"/>
          <w:szCs w:val="22"/>
          <w:lang w:val="lt-LT"/>
        </w:rPr>
        <w:t>Nepageidaujamo poveikio dažnis apibūdinamas taip: labai dažnas (≥ 1/10), dažnas (nuo ≥ 1/100 iki &lt; 1/10), nedažnas (nuo ≥ 1/1</w:t>
      </w:r>
      <w:r w:rsidR="009E1806">
        <w:rPr>
          <w:sz w:val="22"/>
          <w:szCs w:val="22"/>
          <w:lang w:val="lt-LT"/>
        </w:rPr>
        <w:t xml:space="preserve"> </w:t>
      </w:r>
      <w:r w:rsidRPr="00767B11">
        <w:rPr>
          <w:sz w:val="22"/>
          <w:szCs w:val="22"/>
          <w:lang w:val="lt-LT"/>
        </w:rPr>
        <w:t>000 iki &lt; 1/100), retas (nuo ≥ 1/10</w:t>
      </w:r>
      <w:r w:rsidR="009E1806">
        <w:rPr>
          <w:sz w:val="22"/>
          <w:szCs w:val="22"/>
          <w:lang w:val="lt-LT"/>
        </w:rPr>
        <w:t xml:space="preserve"> </w:t>
      </w:r>
      <w:r w:rsidRPr="00767B11">
        <w:rPr>
          <w:sz w:val="22"/>
          <w:szCs w:val="22"/>
          <w:lang w:val="lt-LT"/>
        </w:rPr>
        <w:t>000 iki &lt; 1/1</w:t>
      </w:r>
      <w:r w:rsidR="009E1806">
        <w:rPr>
          <w:sz w:val="22"/>
          <w:szCs w:val="22"/>
          <w:lang w:val="lt-LT"/>
        </w:rPr>
        <w:t xml:space="preserve"> </w:t>
      </w:r>
      <w:r w:rsidRPr="00767B11">
        <w:rPr>
          <w:sz w:val="22"/>
          <w:szCs w:val="22"/>
          <w:lang w:val="lt-LT"/>
        </w:rPr>
        <w:t>000), labai retas (&lt; 1/10</w:t>
      </w:r>
      <w:r w:rsidR="009E1806">
        <w:rPr>
          <w:sz w:val="22"/>
          <w:szCs w:val="22"/>
          <w:lang w:val="lt-LT"/>
        </w:rPr>
        <w:t xml:space="preserve"> </w:t>
      </w:r>
      <w:r w:rsidRPr="00767B11">
        <w:rPr>
          <w:sz w:val="22"/>
          <w:szCs w:val="22"/>
          <w:lang w:val="lt-LT"/>
        </w:rPr>
        <w:t>000) ir nežinomas (negali būti apskaičiuotas pagal turimus duomenis)</w:t>
      </w:r>
      <w:r w:rsidRPr="00767B11">
        <w:rPr>
          <w:lang w:val="lt-LT"/>
        </w:rPr>
        <w:t>.</w:t>
      </w:r>
    </w:p>
    <w:p w14:paraId="75A245A3" w14:textId="77777777" w:rsidR="00B93D80" w:rsidRPr="00D63F15" w:rsidRDefault="00B93D80" w:rsidP="00B93D80">
      <w:pPr>
        <w:pStyle w:val="BodyTextAfter0"/>
        <w:rPr>
          <w:color w:val="000000"/>
          <w:sz w:val="22"/>
          <w:szCs w:val="22"/>
          <w:lang w:val="lt-LT"/>
        </w:rPr>
      </w:pPr>
      <w:r w:rsidRPr="00D63F15">
        <w:rPr>
          <w:color w:val="000000"/>
          <w:sz w:val="22"/>
          <w:szCs w:val="22"/>
          <w:lang w:val="lt-LT"/>
        </w:rPr>
        <w:t xml:space="preserve"> </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260"/>
        <w:gridCol w:w="1980"/>
        <w:gridCol w:w="2160"/>
        <w:gridCol w:w="2160"/>
      </w:tblGrid>
      <w:tr w:rsidR="00B93D80" w:rsidRPr="00D63F15" w14:paraId="09C02C28" w14:textId="77777777" w:rsidTr="00FC047C">
        <w:tc>
          <w:tcPr>
            <w:tcW w:w="2340" w:type="dxa"/>
          </w:tcPr>
          <w:p w14:paraId="6D566311" w14:textId="77777777" w:rsidR="00B93D80" w:rsidRPr="00D63F15" w:rsidRDefault="00B93D80" w:rsidP="00FC047C">
            <w:pPr>
              <w:jc w:val="both"/>
              <w:rPr>
                <w:snapToGrid w:val="0"/>
                <w:sz w:val="22"/>
                <w:szCs w:val="22"/>
                <w:lang w:val="lt-LT"/>
              </w:rPr>
            </w:pPr>
          </w:p>
        </w:tc>
        <w:tc>
          <w:tcPr>
            <w:tcW w:w="1260" w:type="dxa"/>
          </w:tcPr>
          <w:p w14:paraId="26236FE6" w14:textId="77777777" w:rsidR="00B93D80" w:rsidRPr="00D63F15" w:rsidRDefault="00B93D80" w:rsidP="00FC047C">
            <w:pPr>
              <w:jc w:val="center"/>
              <w:rPr>
                <w:snapToGrid w:val="0"/>
                <w:sz w:val="22"/>
                <w:szCs w:val="22"/>
                <w:lang w:val="lt-LT"/>
              </w:rPr>
            </w:pPr>
            <w:r w:rsidRPr="00D63F15">
              <w:rPr>
                <w:snapToGrid w:val="0"/>
                <w:sz w:val="22"/>
                <w:szCs w:val="22"/>
                <w:lang w:val="lt-LT"/>
              </w:rPr>
              <w:t>Nedažni</w:t>
            </w:r>
          </w:p>
        </w:tc>
        <w:tc>
          <w:tcPr>
            <w:tcW w:w="1980" w:type="dxa"/>
          </w:tcPr>
          <w:p w14:paraId="3888939C" w14:textId="77777777" w:rsidR="00B93D80" w:rsidRPr="00D63F15" w:rsidRDefault="00B93D80" w:rsidP="00FC047C">
            <w:pPr>
              <w:jc w:val="center"/>
              <w:rPr>
                <w:snapToGrid w:val="0"/>
                <w:sz w:val="22"/>
                <w:szCs w:val="22"/>
                <w:lang w:val="lt-LT"/>
              </w:rPr>
            </w:pPr>
            <w:r w:rsidRPr="00D63F15">
              <w:rPr>
                <w:snapToGrid w:val="0"/>
                <w:sz w:val="22"/>
                <w:szCs w:val="22"/>
                <w:lang w:val="lt-LT"/>
              </w:rPr>
              <w:t>Reti</w:t>
            </w:r>
          </w:p>
        </w:tc>
        <w:tc>
          <w:tcPr>
            <w:tcW w:w="2160" w:type="dxa"/>
          </w:tcPr>
          <w:p w14:paraId="6A93A554" w14:textId="77777777" w:rsidR="00B93D80" w:rsidRPr="00D63F15" w:rsidRDefault="00B93D80" w:rsidP="00FC047C">
            <w:pPr>
              <w:jc w:val="center"/>
              <w:rPr>
                <w:snapToGrid w:val="0"/>
                <w:sz w:val="22"/>
                <w:szCs w:val="22"/>
                <w:lang w:val="lt-LT"/>
              </w:rPr>
            </w:pPr>
            <w:r w:rsidRPr="00D63F15">
              <w:rPr>
                <w:snapToGrid w:val="0"/>
                <w:sz w:val="22"/>
                <w:szCs w:val="22"/>
                <w:lang w:val="lt-LT"/>
              </w:rPr>
              <w:t>Labai reti</w:t>
            </w:r>
          </w:p>
        </w:tc>
        <w:tc>
          <w:tcPr>
            <w:tcW w:w="2160" w:type="dxa"/>
          </w:tcPr>
          <w:p w14:paraId="3D3A89AB" w14:textId="77777777" w:rsidR="00B93D80" w:rsidRPr="00D63F15" w:rsidRDefault="00B93D80" w:rsidP="00FC047C">
            <w:pPr>
              <w:jc w:val="center"/>
              <w:rPr>
                <w:snapToGrid w:val="0"/>
                <w:sz w:val="22"/>
                <w:szCs w:val="22"/>
                <w:lang w:val="lt-LT"/>
              </w:rPr>
            </w:pPr>
            <w:r w:rsidRPr="00D63F15">
              <w:rPr>
                <w:snapToGrid w:val="0"/>
                <w:sz w:val="22"/>
                <w:szCs w:val="22"/>
                <w:lang w:val="lt-LT"/>
              </w:rPr>
              <w:t>Dažnis nežinomas</w:t>
            </w:r>
          </w:p>
        </w:tc>
      </w:tr>
      <w:tr w:rsidR="00B93D80" w:rsidRPr="00026C92" w14:paraId="6336A780" w14:textId="77777777" w:rsidTr="00FC047C">
        <w:tc>
          <w:tcPr>
            <w:tcW w:w="2340" w:type="dxa"/>
          </w:tcPr>
          <w:p w14:paraId="2C6AB580" w14:textId="77777777" w:rsidR="00B93D80" w:rsidRPr="00D63F15" w:rsidRDefault="00B93D80" w:rsidP="00FC047C">
            <w:pPr>
              <w:rPr>
                <w:snapToGrid w:val="0"/>
                <w:sz w:val="22"/>
                <w:szCs w:val="22"/>
                <w:lang w:val="lt-LT"/>
              </w:rPr>
            </w:pPr>
            <w:r w:rsidRPr="00D63F15">
              <w:rPr>
                <w:noProof/>
                <w:sz w:val="22"/>
                <w:szCs w:val="22"/>
                <w:lang w:val="lt-LT"/>
              </w:rPr>
              <w:t>Imuninės sistemos sutrikimai</w:t>
            </w:r>
          </w:p>
        </w:tc>
        <w:tc>
          <w:tcPr>
            <w:tcW w:w="1260" w:type="dxa"/>
          </w:tcPr>
          <w:p w14:paraId="14C1C778" w14:textId="77777777" w:rsidR="00B93D80" w:rsidRPr="00D63F15" w:rsidRDefault="00B93D80" w:rsidP="00FC047C">
            <w:pPr>
              <w:rPr>
                <w:snapToGrid w:val="0"/>
                <w:sz w:val="22"/>
                <w:szCs w:val="22"/>
                <w:lang w:val="lt-LT"/>
              </w:rPr>
            </w:pPr>
          </w:p>
        </w:tc>
        <w:tc>
          <w:tcPr>
            <w:tcW w:w="1980" w:type="dxa"/>
          </w:tcPr>
          <w:p w14:paraId="690E0382" w14:textId="77777777" w:rsidR="00B93D80" w:rsidRPr="00D63F15" w:rsidRDefault="00B93D80" w:rsidP="00FC047C">
            <w:pPr>
              <w:rPr>
                <w:snapToGrid w:val="0"/>
                <w:sz w:val="22"/>
                <w:szCs w:val="22"/>
                <w:lang w:val="lt-LT"/>
              </w:rPr>
            </w:pPr>
          </w:p>
        </w:tc>
        <w:tc>
          <w:tcPr>
            <w:tcW w:w="2160" w:type="dxa"/>
          </w:tcPr>
          <w:p w14:paraId="59A985EA" w14:textId="77777777" w:rsidR="00B93D80" w:rsidRPr="00D63F15" w:rsidRDefault="00B93D80" w:rsidP="00FC047C">
            <w:pPr>
              <w:rPr>
                <w:snapToGrid w:val="0"/>
                <w:sz w:val="22"/>
                <w:szCs w:val="22"/>
                <w:lang w:val="lt-LT"/>
              </w:rPr>
            </w:pPr>
          </w:p>
        </w:tc>
        <w:tc>
          <w:tcPr>
            <w:tcW w:w="2160" w:type="dxa"/>
          </w:tcPr>
          <w:p w14:paraId="57834D3B" w14:textId="119BEE5E" w:rsidR="00B93D80" w:rsidRPr="00D63F15" w:rsidRDefault="00C33742" w:rsidP="00FC047C">
            <w:pPr>
              <w:rPr>
                <w:sz w:val="22"/>
                <w:szCs w:val="22"/>
                <w:lang w:val="lt-LT"/>
              </w:rPr>
            </w:pPr>
            <w:r>
              <w:rPr>
                <w:sz w:val="22"/>
                <w:szCs w:val="22"/>
                <w:lang w:val="lt-LT"/>
              </w:rPr>
              <w:t>Anafilaksinės reakcijos, įskaitant a</w:t>
            </w:r>
            <w:r w:rsidRPr="00D63F15">
              <w:rPr>
                <w:sz w:val="22"/>
                <w:szCs w:val="22"/>
                <w:lang w:val="lt-LT"/>
              </w:rPr>
              <w:t>nafilaksin</w:t>
            </w:r>
            <w:r>
              <w:rPr>
                <w:sz w:val="22"/>
                <w:szCs w:val="22"/>
                <w:lang w:val="lt-LT"/>
              </w:rPr>
              <w:t>į</w:t>
            </w:r>
            <w:r w:rsidRPr="00D63F15">
              <w:rPr>
                <w:sz w:val="22"/>
                <w:szCs w:val="22"/>
                <w:lang w:val="lt-LT"/>
              </w:rPr>
              <w:t xml:space="preserve"> šok</w:t>
            </w:r>
            <w:r>
              <w:rPr>
                <w:sz w:val="22"/>
                <w:szCs w:val="22"/>
                <w:lang w:val="lt-LT"/>
              </w:rPr>
              <w:t>ą</w:t>
            </w:r>
            <w:r w:rsidRPr="00D63F15">
              <w:rPr>
                <w:sz w:val="22"/>
                <w:szCs w:val="22"/>
                <w:lang w:val="lt-LT"/>
              </w:rPr>
              <w:t xml:space="preserve">,  </w:t>
            </w:r>
            <w:proofErr w:type="spellStart"/>
            <w:r w:rsidRPr="00D63F15">
              <w:rPr>
                <w:sz w:val="22"/>
                <w:szCs w:val="22"/>
                <w:lang w:val="lt-LT"/>
              </w:rPr>
              <w:t>angio</w:t>
            </w:r>
            <w:r w:rsidR="001F7478">
              <w:rPr>
                <w:sz w:val="22"/>
                <w:szCs w:val="22"/>
                <w:lang w:val="lt-LT"/>
              </w:rPr>
              <w:t>neurozinę</w:t>
            </w:r>
            <w:proofErr w:type="spellEnd"/>
            <w:r w:rsidR="001F7478">
              <w:rPr>
                <w:sz w:val="22"/>
                <w:szCs w:val="22"/>
                <w:lang w:val="lt-LT"/>
              </w:rPr>
              <w:t xml:space="preserve"> </w:t>
            </w:r>
            <w:r w:rsidRPr="00D63F15">
              <w:rPr>
                <w:sz w:val="22"/>
                <w:szCs w:val="22"/>
                <w:lang w:val="lt-LT"/>
              </w:rPr>
              <w:t>edem</w:t>
            </w:r>
            <w:r>
              <w:rPr>
                <w:sz w:val="22"/>
                <w:szCs w:val="22"/>
                <w:lang w:val="lt-LT"/>
              </w:rPr>
              <w:t>ą</w:t>
            </w:r>
            <w:r w:rsidRPr="00D63F15">
              <w:rPr>
                <w:sz w:val="22"/>
                <w:szCs w:val="22"/>
                <w:lang w:val="lt-LT"/>
              </w:rPr>
              <w:t>, padidėjusio jautrumo reakcij</w:t>
            </w:r>
            <w:r>
              <w:rPr>
                <w:sz w:val="22"/>
                <w:szCs w:val="22"/>
                <w:lang w:val="lt-LT"/>
              </w:rPr>
              <w:t>a</w:t>
            </w:r>
            <w:r w:rsidRPr="00D63F15">
              <w:rPr>
                <w:sz w:val="22"/>
                <w:szCs w:val="22"/>
                <w:lang w:val="lt-LT"/>
              </w:rPr>
              <w:t>s</w:t>
            </w:r>
          </w:p>
        </w:tc>
      </w:tr>
      <w:tr w:rsidR="00B93D80" w:rsidRPr="00026C92" w14:paraId="3AE0C35E" w14:textId="77777777" w:rsidTr="00FC047C">
        <w:tc>
          <w:tcPr>
            <w:tcW w:w="2340" w:type="dxa"/>
          </w:tcPr>
          <w:p w14:paraId="42C4B5E3" w14:textId="77777777" w:rsidR="00B93D80" w:rsidRPr="00D63F15" w:rsidRDefault="00B93D80" w:rsidP="00FC047C">
            <w:pPr>
              <w:rPr>
                <w:snapToGrid w:val="0"/>
                <w:sz w:val="22"/>
                <w:szCs w:val="22"/>
                <w:lang w:val="lt-LT"/>
              </w:rPr>
            </w:pPr>
            <w:r w:rsidRPr="00D63F15">
              <w:rPr>
                <w:noProof/>
                <w:sz w:val="22"/>
                <w:szCs w:val="22"/>
                <w:lang w:val="lt-LT"/>
              </w:rPr>
              <w:t>Virškinimo trakto sutrikimai</w:t>
            </w:r>
          </w:p>
        </w:tc>
        <w:tc>
          <w:tcPr>
            <w:tcW w:w="1260" w:type="dxa"/>
          </w:tcPr>
          <w:p w14:paraId="0F829DE2" w14:textId="77777777" w:rsidR="00B93D80" w:rsidRPr="00D63F15" w:rsidRDefault="00B93D80" w:rsidP="00FC047C">
            <w:pPr>
              <w:rPr>
                <w:snapToGrid w:val="0"/>
                <w:sz w:val="22"/>
                <w:szCs w:val="22"/>
                <w:lang w:val="lt-LT"/>
              </w:rPr>
            </w:pPr>
          </w:p>
        </w:tc>
        <w:tc>
          <w:tcPr>
            <w:tcW w:w="1980" w:type="dxa"/>
          </w:tcPr>
          <w:p w14:paraId="20EFA778" w14:textId="77777777" w:rsidR="00B93D80" w:rsidRPr="00D63F15" w:rsidRDefault="00B93D80" w:rsidP="00FC047C">
            <w:pPr>
              <w:rPr>
                <w:snapToGrid w:val="0"/>
                <w:sz w:val="22"/>
                <w:szCs w:val="22"/>
                <w:lang w:val="lt-LT"/>
              </w:rPr>
            </w:pPr>
          </w:p>
        </w:tc>
        <w:tc>
          <w:tcPr>
            <w:tcW w:w="2160" w:type="dxa"/>
          </w:tcPr>
          <w:p w14:paraId="24F85B32" w14:textId="77777777" w:rsidR="00B93D80" w:rsidRPr="00D63F15" w:rsidRDefault="00B93D80" w:rsidP="00FC047C">
            <w:pPr>
              <w:rPr>
                <w:sz w:val="22"/>
                <w:szCs w:val="22"/>
                <w:lang w:val="lt-LT"/>
              </w:rPr>
            </w:pPr>
            <w:r w:rsidRPr="00D63F15">
              <w:rPr>
                <w:sz w:val="22"/>
                <w:szCs w:val="22"/>
                <w:lang w:val="lt-LT"/>
              </w:rPr>
              <w:t>Skrandžio ir dvylikapirštės žarnos opa, kraujavimas virškinimo trakte, viduriavimas</w:t>
            </w:r>
          </w:p>
        </w:tc>
        <w:tc>
          <w:tcPr>
            <w:tcW w:w="2160" w:type="dxa"/>
          </w:tcPr>
          <w:p w14:paraId="66CF5445" w14:textId="77777777" w:rsidR="00B93D80" w:rsidRPr="00D63F15" w:rsidRDefault="00B93D80" w:rsidP="00FC047C">
            <w:pPr>
              <w:rPr>
                <w:sz w:val="22"/>
                <w:szCs w:val="22"/>
                <w:lang w:val="lt-LT"/>
              </w:rPr>
            </w:pPr>
          </w:p>
        </w:tc>
      </w:tr>
      <w:tr w:rsidR="00B93D80" w:rsidRPr="00026C92" w14:paraId="3AC1868D" w14:textId="77777777" w:rsidTr="00FC047C">
        <w:tc>
          <w:tcPr>
            <w:tcW w:w="2340" w:type="dxa"/>
          </w:tcPr>
          <w:p w14:paraId="5BB3C0FE" w14:textId="77777777" w:rsidR="00B93D80" w:rsidRPr="00D63F15" w:rsidRDefault="00B93D80" w:rsidP="00FC047C">
            <w:pPr>
              <w:rPr>
                <w:snapToGrid w:val="0"/>
                <w:sz w:val="22"/>
                <w:szCs w:val="22"/>
                <w:lang w:val="lt-LT"/>
              </w:rPr>
            </w:pPr>
            <w:r w:rsidRPr="00D63F15">
              <w:rPr>
                <w:sz w:val="22"/>
                <w:szCs w:val="22"/>
                <w:lang w:val="lt-LT"/>
              </w:rPr>
              <w:t>Odos ir poodinio audinio sutrikimai</w:t>
            </w:r>
          </w:p>
        </w:tc>
        <w:tc>
          <w:tcPr>
            <w:tcW w:w="1260" w:type="dxa"/>
          </w:tcPr>
          <w:p w14:paraId="19FFB3EE" w14:textId="77777777" w:rsidR="00B93D80" w:rsidRPr="00D63F15" w:rsidRDefault="00B93D80" w:rsidP="00FC047C">
            <w:pPr>
              <w:rPr>
                <w:snapToGrid w:val="0"/>
                <w:sz w:val="22"/>
                <w:szCs w:val="22"/>
                <w:lang w:val="lt-LT"/>
              </w:rPr>
            </w:pPr>
            <w:r w:rsidRPr="00D63F15">
              <w:rPr>
                <w:snapToGrid w:val="0"/>
                <w:sz w:val="22"/>
                <w:szCs w:val="22"/>
                <w:lang w:val="lt-LT"/>
              </w:rPr>
              <w:t xml:space="preserve">Lokalios odos reakcijos įskaitant </w:t>
            </w:r>
            <w:proofErr w:type="spellStart"/>
            <w:r w:rsidRPr="00D63F15">
              <w:rPr>
                <w:snapToGrid w:val="0"/>
                <w:sz w:val="22"/>
                <w:szCs w:val="22"/>
                <w:lang w:val="lt-LT"/>
              </w:rPr>
              <w:t>eritemą</w:t>
            </w:r>
            <w:proofErr w:type="spellEnd"/>
            <w:r w:rsidRPr="00D63F15">
              <w:rPr>
                <w:snapToGrid w:val="0"/>
                <w:sz w:val="22"/>
                <w:szCs w:val="22"/>
                <w:lang w:val="lt-LT"/>
              </w:rPr>
              <w:t>, niežulį, egzemą, deginimo pojūtį</w:t>
            </w:r>
          </w:p>
        </w:tc>
        <w:tc>
          <w:tcPr>
            <w:tcW w:w="1980" w:type="dxa"/>
          </w:tcPr>
          <w:p w14:paraId="01A67B45" w14:textId="722A2B2C" w:rsidR="00B93D80" w:rsidRPr="00D63F15" w:rsidRDefault="00C33742" w:rsidP="00FC047C">
            <w:pPr>
              <w:pStyle w:val="BodyTextAfter0"/>
              <w:rPr>
                <w:color w:val="000000"/>
                <w:sz w:val="22"/>
                <w:szCs w:val="22"/>
                <w:lang w:val="lt-LT"/>
              </w:rPr>
            </w:pPr>
            <w:proofErr w:type="spellStart"/>
            <w:r>
              <w:rPr>
                <w:snapToGrid w:val="0"/>
                <w:sz w:val="22"/>
                <w:szCs w:val="22"/>
                <w:lang w:val="lt-LT"/>
              </w:rPr>
              <w:t>Dermatologinės</w:t>
            </w:r>
            <w:proofErr w:type="spellEnd"/>
            <w:r>
              <w:rPr>
                <w:snapToGrid w:val="0"/>
                <w:sz w:val="22"/>
                <w:szCs w:val="22"/>
                <w:lang w:val="lt-LT"/>
              </w:rPr>
              <w:t xml:space="preserve"> reakcijos (</w:t>
            </w:r>
            <w:proofErr w:type="spellStart"/>
            <w:r>
              <w:rPr>
                <w:snapToGrid w:val="0"/>
                <w:sz w:val="22"/>
                <w:szCs w:val="22"/>
                <w:lang w:val="lt-LT"/>
              </w:rPr>
              <w:t>f</w:t>
            </w:r>
            <w:r w:rsidRPr="00D63F15">
              <w:rPr>
                <w:snapToGrid w:val="0"/>
                <w:sz w:val="22"/>
                <w:szCs w:val="22"/>
                <w:lang w:val="lt-LT"/>
              </w:rPr>
              <w:t>otosensibilizacijos</w:t>
            </w:r>
            <w:proofErr w:type="spellEnd"/>
            <w:r w:rsidRPr="00D63F15">
              <w:rPr>
                <w:snapToGrid w:val="0"/>
                <w:sz w:val="22"/>
                <w:szCs w:val="22"/>
                <w:lang w:val="lt-LT"/>
              </w:rPr>
              <w:t xml:space="preserve"> reakcija, </w:t>
            </w:r>
            <w:proofErr w:type="spellStart"/>
            <w:r w:rsidRPr="00D63F15">
              <w:rPr>
                <w:snapToGrid w:val="0"/>
                <w:sz w:val="22"/>
                <w:szCs w:val="22"/>
                <w:lang w:val="lt-LT"/>
              </w:rPr>
              <w:t>urtikarija</w:t>
            </w:r>
            <w:proofErr w:type="spellEnd"/>
            <w:r>
              <w:rPr>
                <w:snapToGrid w:val="0"/>
                <w:sz w:val="22"/>
                <w:szCs w:val="22"/>
                <w:lang w:val="lt-LT"/>
              </w:rPr>
              <w:t>)</w:t>
            </w:r>
            <w:r w:rsidRPr="00D63F15">
              <w:rPr>
                <w:snapToGrid w:val="0"/>
                <w:sz w:val="22"/>
                <w:szCs w:val="22"/>
                <w:lang w:val="lt-LT"/>
              </w:rPr>
              <w:t xml:space="preserve">. </w:t>
            </w:r>
            <w:r>
              <w:rPr>
                <w:sz w:val="22"/>
                <w:szCs w:val="22"/>
                <w:lang w:val="lt-LT"/>
              </w:rPr>
              <w:t>S</w:t>
            </w:r>
            <w:r w:rsidRPr="00D63F15">
              <w:rPr>
                <w:sz w:val="22"/>
                <w:szCs w:val="22"/>
                <w:lang w:val="lt-LT"/>
              </w:rPr>
              <w:t xml:space="preserve">unkesnės reakcijos, kaip </w:t>
            </w:r>
            <w:proofErr w:type="spellStart"/>
            <w:r w:rsidRPr="00D63F15">
              <w:rPr>
                <w:sz w:val="22"/>
                <w:szCs w:val="22"/>
                <w:lang w:val="lt-LT"/>
              </w:rPr>
              <w:t>buliozinė</w:t>
            </w:r>
            <w:proofErr w:type="spellEnd"/>
            <w:r w:rsidRPr="00D63F15">
              <w:rPr>
                <w:sz w:val="22"/>
                <w:szCs w:val="22"/>
                <w:lang w:val="lt-LT"/>
              </w:rPr>
              <w:t xml:space="preserve"> arba </w:t>
            </w:r>
            <w:proofErr w:type="spellStart"/>
            <w:r w:rsidRPr="00D63F15">
              <w:rPr>
                <w:sz w:val="22"/>
                <w:szCs w:val="22"/>
                <w:lang w:val="lt-LT"/>
              </w:rPr>
              <w:t>flikteninė</w:t>
            </w:r>
            <w:proofErr w:type="spellEnd"/>
            <w:r w:rsidRPr="00D63F15">
              <w:rPr>
                <w:sz w:val="22"/>
                <w:szCs w:val="22"/>
                <w:lang w:val="lt-LT"/>
              </w:rPr>
              <w:t xml:space="preserve"> egzema, </w:t>
            </w:r>
            <w:r>
              <w:rPr>
                <w:sz w:val="22"/>
                <w:szCs w:val="22"/>
                <w:lang w:val="lt-LT"/>
              </w:rPr>
              <w:lastRenderedPageBreak/>
              <w:t xml:space="preserve">kurios </w:t>
            </w:r>
            <w:r w:rsidRPr="00D63F15">
              <w:rPr>
                <w:sz w:val="22"/>
                <w:szCs w:val="22"/>
                <w:lang w:val="lt-LT"/>
              </w:rPr>
              <w:t xml:space="preserve">gali išplisti arba </w:t>
            </w:r>
            <w:proofErr w:type="spellStart"/>
            <w:r w:rsidRPr="00D63F15">
              <w:rPr>
                <w:sz w:val="22"/>
                <w:szCs w:val="22"/>
                <w:lang w:val="lt-LT"/>
              </w:rPr>
              <w:t>generalizuotis</w:t>
            </w:r>
            <w:proofErr w:type="spellEnd"/>
            <w:r w:rsidR="00B93D80" w:rsidRPr="00D63F15">
              <w:rPr>
                <w:sz w:val="22"/>
                <w:szCs w:val="22"/>
                <w:lang w:val="lt-LT"/>
              </w:rPr>
              <w:t>.</w:t>
            </w:r>
          </w:p>
          <w:p w14:paraId="6AD3B651" w14:textId="77777777" w:rsidR="00B93D80" w:rsidRPr="00D63F15" w:rsidRDefault="00B93D80" w:rsidP="00FC047C">
            <w:pPr>
              <w:rPr>
                <w:snapToGrid w:val="0"/>
                <w:sz w:val="22"/>
                <w:szCs w:val="22"/>
                <w:lang w:val="lt-LT"/>
              </w:rPr>
            </w:pPr>
            <w:r w:rsidRPr="00D63F15">
              <w:rPr>
                <w:snapToGrid w:val="0"/>
                <w:sz w:val="22"/>
                <w:szCs w:val="22"/>
                <w:lang w:val="lt-LT"/>
              </w:rPr>
              <w:t xml:space="preserve"> </w:t>
            </w:r>
          </w:p>
        </w:tc>
        <w:tc>
          <w:tcPr>
            <w:tcW w:w="2160" w:type="dxa"/>
          </w:tcPr>
          <w:p w14:paraId="570640BB" w14:textId="77777777" w:rsidR="00B93D80" w:rsidRPr="00D63F15" w:rsidRDefault="00B93D80" w:rsidP="00FC047C">
            <w:pPr>
              <w:rPr>
                <w:snapToGrid w:val="0"/>
                <w:sz w:val="22"/>
                <w:szCs w:val="22"/>
                <w:lang w:val="lt-LT"/>
              </w:rPr>
            </w:pPr>
          </w:p>
        </w:tc>
        <w:tc>
          <w:tcPr>
            <w:tcW w:w="2160" w:type="dxa"/>
          </w:tcPr>
          <w:p w14:paraId="25EE1C54" w14:textId="77777777" w:rsidR="00B93D80" w:rsidRPr="00D63F15" w:rsidRDefault="00B93D80" w:rsidP="00FC047C">
            <w:pPr>
              <w:rPr>
                <w:snapToGrid w:val="0"/>
                <w:sz w:val="22"/>
                <w:szCs w:val="22"/>
                <w:lang w:val="lt-LT"/>
              </w:rPr>
            </w:pPr>
          </w:p>
        </w:tc>
      </w:tr>
      <w:tr w:rsidR="00B93D80" w:rsidRPr="00D63F15" w14:paraId="7CBC3A13" w14:textId="77777777" w:rsidTr="00FC047C">
        <w:tc>
          <w:tcPr>
            <w:tcW w:w="2340" w:type="dxa"/>
          </w:tcPr>
          <w:p w14:paraId="2D53A65E" w14:textId="77777777" w:rsidR="00B93D80" w:rsidRPr="00D63F15" w:rsidRDefault="00B93D80" w:rsidP="00FC047C">
            <w:pPr>
              <w:rPr>
                <w:snapToGrid w:val="0"/>
                <w:sz w:val="22"/>
                <w:szCs w:val="22"/>
                <w:lang w:val="lt-LT"/>
              </w:rPr>
            </w:pPr>
            <w:r w:rsidRPr="00D63F15">
              <w:rPr>
                <w:noProof/>
                <w:sz w:val="22"/>
                <w:szCs w:val="22"/>
                <w:lang w:val="lt-LT"/>
              </w:rPr>
              <w:t>Inkstų ir šlapimo takų sutrikimai</w:t>
            </w:r>
          </w:p>
        </w:tc>
        <w:tc>
          <w:tcPr>
            <w:tcW w:w="1260" w:type="dxa"/>
          </w:tcPr>
          <w:p w14:paraId="7D222123" w14:textId="77777777" w:rsidR="00B93D80" w:rsidRPr="00D63F15" w:rsidRDefault="00B93D80" w:rsidP="00FC047C">
            <w:pPr>
              <w:rPr>
                <w:snapToGrid w:val="0"/>
                <w:sz w:val="22"/>
                <w:szCs w:val="22"/>
                <w:lang w:val="lt-LT"/>
              </w:rPr>
            </w:pPr>
          </w:p>
        </w:tc>
        <w:tc>
          <w:tcPr>
            <w:tcW w:w="1980" w:type="dxa"/>
          </w:tcPr>
          <w:p w14:paraId="215E3660" w14:textId="77777777" w:rsidR="00B93D80" w:rsidRPr="00D63F15" w:rsidRDefault="00B93D80" w:rsidP="00FC047C">
            <w:pPr>
              <w:rPr>
                <w:snapToGrid w:val="0"/>
                <w:sz w:val="22"/>
                <w:szCs w:val="22"/>
                <w:lang w:val="lt-LT"/>
              </w:rPr>
            </w:pPr>
          </w:p>
        </w:tc>
        <w:tc>
          <w:tcPr>
            <w:tcW w:w="2160" w:type="dxa"/>
          </w:tcPr>
          <w:p w14:paraId="3658C1B0" w14:textId="56C73670" w:rsidR="00B93D80" w:rsidRPr="00D63F15" w:rsidRDefault="00C33742" w:rsidP="00FC047C">
            <w:pPr>
              <w:rPr>
                <w:snapToGrid w:val="0"/>
                <w:sz w:val="22"/>
                <w:szCs w:val="22"/>
                <w:lang w:val="lt-LT"/>
              </w:rPr>
            </w:pPr>
            <w:r w:rsidRPr="00F21AC8">
              <w:rPr>
                <w:sz w:val="22"/>
                <w:szCs w:val="22"/>
                <w:lang w:val="lt-LT"/>
              </w:rPr>
              <w:t>Nauji atvejai arba esamų inkstų nepakankamumo atvejų pa</w:t>
            </w:r>
            <w:r>
              <w:rPr>
                <w:sz w:val="22"/>
                <w:szCs w:val="22"/>
                <w:lang w:val="lt-LT"/>
              </w:rPr>
              <w:t>ūmėjimas</w:t>
            </w:r>
          </w:p>
        </w:tc>
        <w:tc>
          <w:tcPr>
            <w:tcW w:w="2160" w:type="dxa"/>
          </w:tcPr>
          <w:p w14:paraId="060B5B5A" w14:textId="77777777" w:rsidR="00B93D80" w:rsidRPr="00D63F15" w:rsidRDefault="00B93D80" w:rsidP="00FC047C">
            <w:pPr>
              <w:rPr>
                <w:sz w:val="22"/>
                <w:szCs w:val="22"/>
                <w:lang w:val="lt-LT"/>
              </w:rPr>
            </w:pPr>
          </w:p>
        </w:tc>
      </w:tr>
    </w:tbl>
    <w:p w14:paraId="5C0CD573" w14:textId="77777777" w:rsidR="00B93D80" w:rsidRPr="00D63F15" w:rsidRDefault="00B93D80" w:rsidP="00B93D80">
      <w:pPr>
        <w:pStyle w:val="BodyTextAfter0"/>
        <w:rPr>
          <w:sz w:val="22"/>
          <w:szCs w:val="22"/>
        </w:rPr>
      </w:pPr>
    </w:p>
    <w:p w14:paraId="73658201" w14:textId="77777777" w:rsidR="00B93D80" w:rsidRPr="00BF1B98" w:rsidRDefault="00B93D80" w:rsidP="00B93D80">
      <w:pPr>
        <w:pStyle w:val="BodyTextAfter0"/>
        <w:rPr>
          <w:sz w:val="22"/>
          <w:szCs w:val="22"/>
          <w:lang w:val="lt-LT"/>
        </w:rPr>
      </w:pPr>
      <w:r w:rsidRPr="00BF1B98">
        <w:rPr>
          <w:sz w:val="22"/>
          <w:szCs w:val="22"/>
          <w:lang w:val="lt-LT"/>
        </w:rPr>
        <w:t>Vyresni pacientai yra labiau jautrūs nesteroidiniams vaistiniams preparatams nuo uždegimo.</w:t>
      </w:r>
    </w:p>
    <w:p w14:paraId="1839496A" w14:textId="77777777" w:rsidR="00B93D80" w:rsidRPr="00BF1B98" w:rsidRDefault="00B93D80" w:rsidP="00B93D80">
      <w:pPr>
        <w:pStyle w:val="BodyTextAfter0"/>
        <w:rPr>
          <w:sz w:val="22"/>
          <w:szCs w:val="22"/>
          <w:lang w:val="lt-LT"/>
        </w:rPr>
      </w:pPr>
    </w:p>
    <w:p w14:paraId="68C23475" w14:textId="77777777" w:rsidR="00B93D80" w:rsidRPr="00BF1B98" w:rsidRDefault="00B93D80" w:rsidP="00B93D80">
      <w:pPr>
        <w:autoSpaceDE w:val="0"/>
        <w:autoSpaceDN w:val="0"/>
        <w:adjustRightInd w:val="0"/>
        <w:jc w:val="both"/>
        <w:rPr>
          <w:sz w:val="22"/>
          <w:szCs w:val="22"/>
          <w:u w:val="single"/>
          <w:lang w:val="lt-LT"/>
        </w:rPr>
      </w:pPr>
      <w:r w:rsidRPr="00BF1B98">
        <w:rPr>
          <w:noProof/>
          <w:sz w:val="22"/>
          <w:szCs w:val="22"/>
          <w:u w:val="single"/>
          <w:lang w:val="lt-LT"/>
        </w:rPr>
        <w:t>Pranešimas apie įtariamas nepageidaujamas reakcijas</w:t>
      </w:r>
    </w:p>
    <w:p w14:paraId="7D635B3F" w14:textId="46C78344" w:rsidR="009E1806" w:rsidRPr="00350354" w:rsidRDefault="003F30B2" w:rsidP="00D0438D">
      <w:pPr>
        <w:autoSpaceDE w:val="0"/>
        <w:autoSpaceDN w:val="0"/>
        <w:adjustRightInd w:val="0"/>
        <w:rPr>
          <w:noProof/>
          <w:snapToGrid w:val="0"/>
          <w:sz w:val="22"/>
          <w:szCs w:val="22"/>
          <w:lang w:val="lt-LT"/>
        </w:rPr>
      </w:pPr>
      <w:r w:rsidRPr="003F30B2">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F30B2">
        <w:rPr>
          <w:color w:val="0000EE"/>
          <w:sz w:val="22"/>
          <w:szCs w:val="22"/>
          <w:u w:val="single"/>
          <w:lang w:val="lt-LT" w:eastAsia="lt-LT"/>
        </w:rPr>
        <w:t>https://vvkt.lrv.lt/lt/</w:t>
      </w:r>
      <w:r w:rsidRPr="003F30B2">
        <w:rPr>
          <w:sz w:val="22"/>
          <w:szCs w:val="22"/>
          <w:lang w:val="lt-LT" w:eastAsia="lt-LT"/>
        </w:rPr>
        <w:t xml:space="preserve"> nurodytais būdais</w:t>
      </w:r>
      <w:r w:rsidR="009E1806" w:rsidRPr="00350354">
        <w:rPr>
          <w:noProof/>
          <w:snapToGrid w:val="0"/>
          <w:sz w:val="22"/>
          <w:szCs w:val="22"/>
          <w:lang w:val="lt-LT"/>
        </w:rPr>
        <w:t>.</w:t>
      </w:r>
    </w:p>
    <w:p w14:paraId="67B06B8E" w14:textId="77777777" w:rsidR="00B93D80" w:rsidRPr="00BF1B98" w:rsidRDefault="00B93D80" w:rsidP="00B93D80">
      <w:pPr>
        <w:pStyle w:val="BTEMEASMCA"/>
        <w:rPr>
          <w:szCs w:val="22"/>
        </w:rPr>
      </w:pPr>
    </w:p>
    <w:p w14:paraId="761B2789" w14:textId="25B1995B" w:rsidR="00B93D80" w:rsidRPr="00C67C22" w:rsidRDefault="00B93D80" w:rsidP="00B93D80">
      <w:pPr>
        <w:pStyle w:val="PI-3EMEASMCA"/>
      </w:pPr>
      <w:bookmarkStart w:id="30" w:name="_Toc129243110"/>
      <w:bookmarkStart w:id="31" w:name="_Toc129243235"/>
      <w:r w:rsidRPr="00C67C22">
        <w:t>4.9</w:t>
      </w:r>
      <w:r w:rsidRPr="00C67C22">
        <w:tab/>
        <w:t>Perdozavimas</w:t>
      </w:r>
      <w:bookmarkEnd w:id="30"/>
      <w:bookmarkEnd w:id="31"/>
    </w:p>
    <w:p w14:paraId="0AC8A3C4" w14:textId="77777777" w:rsidR="00B93D80" w:rsidRPr="00D63F15" w:rsidRDefault="00B93D80" w:rsidP="00B93D80">
      <w:pPr>
        <w:pStyle w:val="BTEMEASMCA"/>
        <w:rPr>
          <w:szCs w:val="22"/>
        </w:rPr>
      </w:pPr>
    </w:p>
    <w:p w14:paraId="4E3F4662" w14:textId="77777777" w:rsidR="00B93D80" w:rsidRPr="00D63F15" w:rsidRDefault="00B93D80" w:rsidP="00B93D80">
      <w:pPr>
        <w:pStyle w:val="BodyTextAfter0"/>
        <w:rPr>
          <w:sz w:val="22"/>
          <w:szCs w:val="22"/>
          <w:lang w:val="lt-LT"/>
        </w:rPr>
      </w:pPr>
      <w:r w:rsidRPr="00D63F15">
        <w:rPr>
          <w:sz w:val="22"/>
          <w:szCs w:val="22"/>
          <w:lang w:val="lt-LT"/>
        </w:rPr>
        <w:t xml:space="preserve">Vartojant vaistinio preparato ant odos, perdozavimas mažai tikėtinas. Atsitiktinai nurijus vaistinio preparato, </w:t>
      </w:r>
      <w:r>
        <w:rPr>
          <w:sz w:val="22"/>
          <w:szCs w:val="22"/>
          <w:lang w:val="lt-LT"/>
        </w:rPr>
        <w:t>jis</w:t>
      </w:r>
      <w:r w:rsidRPr="00D63F15">
        <w:rPr>
          <w:sz w:val="22"/>
          <w:szCs w:val="22"/>
          <w:lang w:val="lt-LT"/>
        </w:rPr>
        <w:t xml:space="preserve"> gali sukelti sisteminį nepageidaujamą poveikį, kurio intensyvumas priklauso nuo nuryto vaist</w:t>
      </w:r>
      <w:r>
        <w:rPr>
          <w:sz w:val="22"/>
          <w:szCs w:val="22"/>
          <w:lang w:val="lt-LT"/>
        </w:rPr>
        <w:t>inio preparato</w:t>
      </w:r>
      <w:r w:rsidRPr="00D63F15">
        <w:rPr>
          <w:sz w:val="22"/>
          <w:szCs w:val="22"/>
          <w:lang w:val="lt-LT"/>
        </w:rPr>
        <w:t xml:space="preserve"> kiekio. Vis dėlto, atsiradus nepageidaujamo poveikio požymių, reikia skirti simptominį ir palaikomąjį gydymą, kuris taikomas geriamųjų vaist</w:t>
      </w:r>
      <w:r>
        <w:rPr>
          <w:sz w:val="22"/>
          <w:szCs w:val="22"/>
          <w:lang w:val="lt-LT"/>
        </w:rPr>
        <w:t>inių preparatų</w:t>
      </w:r>
      <w:r w:rsidRPr="00D63F15">
        <w:rPr>
          <w:sz w:val="22"/>
          <w:szCs w:val="22"/>
          <w:lang w:val="lt-LT"/>
        </w:rPr>
        <w:t xml:space="preserve"> nuo uždegimo perdozavimo atvejais.</w:t>
      </w:r>
    </w:p>
    <w:p w14:paraId="6C7BEF92" w14:textId="77777777" w:rsidR="00B93D80" w:rsidRPr="00D63F15" w:rsidRDefault="00B93D80" w:rsidP="00B93D80">
      <w:pPr>
        <w:pStyle w:val="BTEMEASMCA"/>
        <w:rPr>
          <w:szCs w:val="22"/>
        </w:rPr>
      </w:pPr>
    </w:p>
    <w:p w14:paraId="69A2A94D" w14:textId="77777777" w:rsidR="00B93D80" w:rsidRPr="00D63F15" w:rsidRDefault="00B93D80" w:rsidP="00B93D80">
      <w:pPr>
        <w:pStyle w:val="BTEMEASMCA"/>
        <w:rPr>
          <w:szCs w:val="22"/>
        </w:rPr>
      </w:pPr>
    </w:p>
    <w:p w14:paraId="2045D327" w14:textId="32579FB6" w:rsidR="00B93D80" w:rsidRPr="00D63F15" w:rsidRDefault="00B93D80" w:rsidP="00B93D80">
      <w:pPr>
        <w:pStyle w:val="PI-1EMEASMCA"/>
        <w:ind w:left="0"/>
      </w:pPr>
      <w:bookmarkStart w:id="32" w:name="_Toc129243111"/>
      <w:bookmarkStart w:id="33" w:name="_Toc129243236"/>
      <w:r w:rsidRPr="00D63F15">
        <w:t>5.</w:t>
      </w:r>
      <w:r w:rsidRPr="00D63F15">
        <w:tab/>
        <w:t>FARMAKOLOGINĖS SAVYBĖS</w:t>
      </w:r>
      <w:bookmarkEnd w:id="32"/>
      <w:bookmarkEnd w:id="33"/>
    </w:p>
    <w:p w14:paraId="31C25363" w14:textId="77777777" w:rsidR="00B93D80" w:rsidRPr="00D63F15" w:rsidRDefault="00B93D80" w:rsidP="00B93D80">
      <w:pPr>
        <w:pStyle w:val="BTEMEASMCA"/>
        <w:rPr>
          <w:szCs w:val="22"/>
        </w:rPr>
      </w:pPr>
    </w:p>
    <w:p w14:paraId="0705DD1A" w14:textId="2CD2E1B9" w:rsidR="00B93D80" w:rsidRPr="00D63F15" w:rsidRDefault="00B93D80" w:rsidP="00B93D80">
      <w:pPr>
        <w:pStyle w:val="PI-1EMEASMCA"/>
        <w:ind w:left="0"/>
      </w:pPr>
      <w:bookmarkStart w:id="34" w:name="_Toc129243112"/>
      <w:bookmarkStart w:id="35" w:name="_Toc129243237"/>
      <w:r w:rsidRPr="00D63F15">
        <w:t>5.1</w:t>
      </w:r>
      <w:r w:rsidRPr="00D63F15">
        <w:tab/>
      </w:r>
      <w:proofErr w:type="spellStart"/>
      <w:r w:rsidRPr="00D63F15">
        <w:t>Farmakodinaminės</w:t>
      </w:r>
      <w:proofErr w:type="spellEnd"/>
      <w:r w:rsidRPr="00D63F15">
        <w:t xml:space="preserve"> savybės</w:t>
      </w:r>
      <w:bookmarkEnd w:id="34"/>
      <w:bookmarkEnd w:id="35"/>
    </w:p>
    <w:p w14:paraId="06FFE3A6" w14:textId="77777777" w:rsidR="00B93D80" w:rsidRPr="00D63F15" w:rsidRDefault="00B93D80" w:rsidP="00B93D80">
      <w:pPr>
        <w:pStyle w:val="BTEMEASMCA"/>
        <w:rPr>
          <w:szCs w:val="22"/>
        </w:rPr>
      </w:pPr>
    </w:p>
    <w:p w14:paraId="21CD096F" w14:textId="77777777" w:rsidR="00B93D80" w:rsidRPr="00D63F15" w:rsidRDefault="00B93D80" w:rsidP="00B93D80">
      <w:pPr>
        <w:pStyle w:val="BodyTextAfter0"/>
        <w:rPr>
          <w:sz w:val="22"/>
          <w:szCs w:val="22"/>
          <w:lang w:val="lt-LT"/>
        </w:rPr>
      </w:pPr>
      <w:proofErr w:type="spellStart"/>
      <w:r w:rsidRPr="00D63F15">
        <w:rPr>
          <w:sz w:val="22"/>
          <w:szCs w:val="22"/>
          <w:lang w:val="lt-LT"/>
        </w:rPr>
        <w:t>Farmakoterapinė</w:t>
      </w:r>
      <w:proofErr w:type="spellEnd"/>
      <w:r w:rsidRPr="00D63F15">
        <w:rPr>
          <w:sz w:val="22"/>
          <w:szCs w:val="22"/>
          <w:lang w:val="lt-LT"/>
        </w:rPr>
        <w:t xml:space="preserve"> grupė – vietiškai vartojami nesteroidiniai vaistai nuo uždegimo, ATC kodas –M02AA10.</w:t>
      </w:r>
    </w:p>
    <w:p w14:paraId="51EFAEA8" w14:textId="77777777" w:rsidR="00B93D80" w:rsidRPr="00D63F15" w:rsidRDefault="00B93D80" w:rsidP="00B93D80">
      <w:pPr>
        <w:rPr>
          <w:color w:val="000000"/>
          <w:sz w:val="22"/>
          <w:szCs w:val="22"/>
          <w:lang w:val="lt-LT"/>
        </w:rPr>
      </w:pPr>
      <w:proofErr w:type="spellStart"/>
      <w:r w:rsidRPr="00D63F15">
        <w:rPr>
          <w:color w:val="000000"/>
          <w:sz w:val="22"/>
          <w:szCs w:val="22"/>
          <w:lang w:val="lt-LT"/>
        </w:rPr>
        <w:t>Ketoprofenas</w:t>
      </w:r>
      <w:proofErr w:type="spellEnd"/>
      <w:r w:rsidRPr="00D63F15">
        <w:rPr>
          <w:color w:val="000000"/>
          <w:sz w:val="22"/>
          <w:szCs w:val="22"/>
          <w:lang w:val="lt-LT"/>
        </w:rPr>
        <w:t xml:space="preserve">, tinkamai suderintas su pagalbinėmis medžiagomis, </w:t>
      </w:r>
      <w:proofErr w:type="spellStart"/>
      <w:r w:rsidRPr="00D63F15">
        <w:rPr>
          <w:color w:val="000000"/>
          <w:sz w:val="22"/>
          <w:szCs w:val="22"/>
          <w:lang w:val="lt-LT"/>
        </w:rPr>
        <w:t>transkutaniniu</w:t>
      </w:r>
      <w:proofErr w:type="spellEnd"/>
      <w:r w:rsidRPr="00D63F15">
        <w:rPr>
          <w:color w:val="000000"/>
          <w:sz w:val="22"/>
          <w:szCs w:val="22"/>
          <w:lang w:val="lt-LT"/>
        </w:rPr>
        <w:t xml:space="preserve"> keliu pasiekia uždegimo vietą po oda, todėl gali būti vartojamas sąnarių, sausgyslių, raiščių ir raumenų </w:t>
      </w:r>
      <w:proofErr w:type="spellStart"/>
      <w:r w:rsidRPr="00D63F15">
        <w:rPr>
          <w:color w:val="000000"/>
          <w:sz w:val="22"/>
          <w:szCs w:val="22"/>
          <w:lang w:val="lt-LT"/>
        </w:rPr>
        <w:t>patempimams</w:t>
      </w:r>
      <w:proofErr w:type="spellEnd"/>
      <w:r w:rsidRPr="00D63F15">
        <w:rPr>
          <w:color w:val="000000"/>
          <w:sz w:val="22"/>
          <w:szCs w:val="22"/>
          <w:lang w:val="lt-LT"/>
        </w:rPr>
        <w:t xml:space="preserve"> ir sumušimams gydyti.</w:t>
      </w:r>
    </w:p>
    <w:p w14:paraId="730C39DF" w14:textId="77777777" w:rsidR="00B93D80" w:rsidRPr="00D63F15" w:rsidRDefault="00B93D80" w:rsidP="00B93D80">
      <w:pPr>
        <w:pStyle w:val="BTEMEASMCA"/>
        <w:rPr>
          <w:szCs w:val="22"/>
        </w:rPr>
      </w:pPr>
    </w:p>
    <w:p w14:paraId="37150DDC" w14:textId="77777777" w:rsidR="00B93D80" w:rsidRPr="00D63F15" w:rsidRDefault="00B93D80" w:rsidP="00B93D80">
      <w:pPr>
        <w:pStyle w:val="BTEMEASMCA"/>
        <w:numPr>
          <w:ilvl w:val="1"/>
          <w:numId w:val="2"/>
        </w:numPr>
        <w:rPr>
          <w:b/>
          <w:szCs w:val="22"/>
        </w:rPr>
      </w:pPr>
      <w:r w:rsidRPr="00D63F15">
        <w:rPr>
          <w:b/>
          <w:szCs w:val="22"/>
        </w:rPr>
        <w:t>Farmakokinetinės savybės</w:t>
      </w:r>
    </w:p>
    <w:p w14:paraId="3DC16F7D" w14:textId="77777777" w:rsidR="00B93D80" w:rsidRPr="00D63F15" w:rsidRDefault="00B93D80" w:rsidP="00B93D80">
      <w:pPr>
        <w:pStyle w:val="BTEMEASMCA"/>
        <w:rPr>
          <w:b/>
          <w:szCs w:val="22"/>
        </w:rPr>
      </w:pPr>
    </w:p>
    <w:p w14:paraId="40DEDB96" w14:textId="77777777" w:rsidR="00B93D80" w:rsidRPr="00BF1B98" w:rsidRDefault="00B93D80" w:rsidP="00B93D80">
      <w:pPr>
        <w:pStyle w:val="BodyTextAfter0"/>
        <w:rPr>
          <w:i/>
          <w:sz w:val="22"/>
          <w:szCs w:val="22"/>
          <w:lang w:val="lt-LT"/>
        </w:rPr>
      </w:pPr>
      <w:r w:rsidRPr="00BF1B98">
        <w:rPr>
          <w:i/>
          <w:sz w:val="22"/>
          <w:szCs w:val="22"/>
          <w:lang w:val="lt-LT"/>
        </w:rPr>
        <w:t>Absorbcija</w:t>
      </w:r>
    </w:p>
    <w:p w14:paraId="409AE6C7" w14:textId="77777777" w:rsidR="00B93D80" w:rsidRPr="00D63F15" w:rsidRDefault="00B93D80" w:rsidP="00B93D80">
      <w:pPr>
        <w:pStyle w:val="BodyTextAfter0"/>
        <w:rPr>
          <w:sz w:val="22"/>
          <w:szCs w:val="22"/>
          <w:lang w:val="lt-LT"/>
        </w:rPr>
      </w:pPr>
      <w:r w:rsidRPr="00D63F15">
        <w:rPr>
          <w:sz w:val="22"/>
          <w:szCs w:val="22"/>
          <w:lang w:val="lt-LT"/>
        </w:rPr>
        <w:t xml:space="preserve">Išgėrus vienkartinę </w:t>
      </w:r>
      <w:proofErr w:type="spellStart"/>
      <w:r w:rsidRPr="00D63F15">
        <w:rPr>
          <w:sz w:val="22"/>
          <w:szCs w:val="22"/>
          <w:lang w:val="lt-LT"/>
        </w:rPr>
        <w:t>ketoprofeno</w:t>
      </w:r>
      <w:proofErr w:type="spellEnd"/>
      <w:r w:rsidRPr="00D63F15">
        <w:rPr>
          <w:sz w:val="22"/>
          <w:szCs w:val="22"/>
          <w:lang w:val="lt-LT"/>
        </w:rPr>
        <w:t xml:space="preserve"> dozę, jo didžiausia koncentracija kraujyje susidaro po 2 val.</w:t>
      </w:r>
      <w:r w:rsidRPr="006E6F56">
        <w:rPr>
          <w:sz w:val="22"/>
          <w:szCs w:val="22"/>
          <w:lang w:val="it-IT"/>
        </w:rPr>
        <w:t xml:space="preserve"> </w:t>
      </w:r>
      <w:r w:rsidRPr="00D63F15">
        <w:rPr>
          <w:sz w:val="22"/>
          <w:szCs w:val="22"/>
          <w:lang w:val="it-IT"/>
        </w:rPr>
        <w:t xml:space="preserve">Pro odą </w:t>
      </w:r>
      <w:r>
        <w:rPr>
          <w:sz w:val="22"/>
          <w:szCs w:val="22"/>
          <w:lang w:val="it-IT"/>
        </w:rPr>
        <w:t>ketoprofeno</w:t>
      </w:r>
      <w:r w:rsidRPr="00D63F15">
        <w:rPr>
          <w:sz w:val="22"/>
          <w:szCs w:val="22"/>
          <w:lang w:val="it-IT"/>
        </w:rPr>
        <w:t xml:space="preserve"> rezorbuojasi labai mažai. Kai ant odos aplikuojama 50-150 mg ketoprofeno, pro odą rezorbuoto ketoprofeno kiekis kraujo plazmoje, praėjus 5-8 valandoms, būna 0,08-0,15 </w:t>
      </w:r>
      <w:r w:rsidRPr="00D63F15">
        <w:rPr>
          <w:noProof/>
          <w:sz w:val="22"/>
          <w:szCs w:val="22"/>
        </w:rPr>
        <w:t>μ</w:t>
      </w:r>
      <w:r w:rsidRPr="00D63F15">
        <w:rPr>
          <w:sz w:val="22"/>
          <w:szCs w:val="22"/>
          <w:lang w:val="it-IT"/>
        </w:rPr>
        <w:t>g/ml.</w:t>
      </w:r>
    </w:p>
    <w:p w14:paraId="11943F9B" w14:textId="77777777" w:rsidR="00B93D80" w:rsidRDefault="00B93D80" w:rsidP="00B93D80">
      <w:pPr>
        <w:pStyle w:val="BodyTextAfter0"/>
        <w:rPr>
          <w:sz w:val="22"/>
          <w:szCs w:val="22"/>
          <w:lang w:val="lt-LT"/>
        </w:rPr>
      </w:pPr>
    </w:p>
    <w:p w14:paraId="7F58D294" w14:textId="77777777" w:rsidR="00B93D80" w:rsidRPr="00BF1B98" w:rsidRDefault="00B93D80" w:rsidP="00B93D80">
      <w:pPr>
        <w:pStyle w:val="BodyTextAfter0"/>
        <w:rPr>
          <w:i/>
          <w:sz w:val="22"/>
          <w:szCs w:val="22"/>
          <w:lang w:val="lt-LT"/>
        </w:rPr>
      </w:pPr>
      <w:r w:rsidRPr="00BF1B98">
        <w:rPr>
          <w:i/>
          <w:sz w:val="22"/>
          <w:szCs w:val="22"/>
          <w:lang w:val="lt-LT"/>
        </w:rPr>
        <w:t>Eliminacija</w:t>
      </w:r>
    </w:p>
    <w:p w14:paraId="0D937D97" w14:textId="77777777" w:rsidR="00B93D80" w:rsidRPr="00D63F15" w:rsidRDefault="00B93D80" w:rsidP="00B93D80">
      <w:pPr>
        <w:pStyle w:val="BodyTextAfter0"/>
        <w:rPr>
          <w:sz w:val="22"/>
          <w:szCs w:val="22"/>
          <w:lang w:val="it-IT"/>
        </w:rPr>
      </w:pPr>
      <w:proofErr w:type="spellStart"/>
      <w:r w:rsidRPr="00D63F15">
        <w:rPr>
          <w:sz w:val="22"/>
          <w:szCs w:val="22"/>
          <w:lang w:val="lt-LT"/>
        </w:rPr>
        <w:t>Ketoprofeno</w:t>
      </w:r>
      <w:proofErr w:type="spellEnd"/>
      <w:r w:rsidRPr="00D63F15">
        <w:rPr>
          <w:sz w:val="22"/>
          <w:szCs w:val="22"/>
          <w:lang w:val="lt-LT"/>
        </w:rPr>
        <w:t xml:space="preserve"> plazmos pusinės eliminacijos laikas yra 1-3 val.; su kraujo plazmos baltymais susijungia 60-90% </w:t>
      </w:r>
      <w:proofErr w:type="spellStart"/>
      <w:r>
        <w:rPr>
          <w:sz w:val="22"/>
          <w:szCs w:val="22"/>
          <w:lang w:val="lt-LT"/>
        </w:rPr>
        <w:t>ketoprofeno</w:t>
      </w:r>
      <w:proofErr w:type="spellEnd"/>
      <w:r w:rsidRPr="00D63F15">
        <w:rPr>
          <w:sz w:val="22"/>
          <w:szCs w:val="22"/>
          <w:lang w:val="lt-LT"/>
        </w:rPr>
        <w:t xml:space="preserve">. Daugiausia </w:t>
      </w:r>
      <w:proofErr w:type="spellStart"/>
      <w:r>
        <w:rPr>
          <w:sz w:val="22"/>
          <w:szCs w:val="22"/>
          <w:lang w:val="lt-LT"/>
        </w:rPr>
        <w:t>ketroprofeno</w:t>
      </w:r>
      <w:proofErr w:type="spellEnd"/>
      <w:r w:rsidRPr="00D63F15">
        <w:rPr>
          <w:sz w:val="22"/>
          <w:szCs w:val="22"/>
          <w:lang w:val="lt-LT"/>
        </w:rPr>
        <w:t xml:space="preserve"> išsiskiria su šlapimu, įskaitant porinius junginius su </w:t>
      </w:r>
      <w:proofErr w:type="spellStart"/>
      <w:r w:rsidRPr="00D63F15">
        <w:rPr>
          <w:sz w:val="22"/>
          <w:szCs w:val="22"/>
          <w:lang w:val="lt-LT"/>
        </w:rPr>
        <w:t>gliukurono</w:t>
      </w:r>
      <w:proofErr w:type="spellEnd"/>
      <w:r w:rsidRPr="00D63F15">
        <w:rPr>
          <w:sz w:val="22"/>
          <w:szCs w:val="22"/>
          <w:lang w:val="lt-LT"/>
        </w:rPr>
        <w:t xml:space="preserve"> rūgštimi. </w:t>
      </w:r>
      <w:r w:rsidRPr="00D63F15">
        <w:rPr>
          <w:sz w:val="22"/>
          <w:szCs w:val="22"/>
          <w:lang w:val="it-IT"/>
        </w:rPr>
        <w:t xml:space="preserve">Apie 90% </w:t>
      </w:r>
      <w:r>
        <w:rPr>
          <w:sz w:val="22"/>
          <w:szCs w:val="22"/>
          <w:lang w:val="it-IT"/>
        </w:rPr>
        <w:t>ketoprofeno</w:t>
      </w:r>
      <w:r w:rsidRPr="00D63F15">
        <w:rPr>
          <w:sz w:val="22"/>
          <w:szCs w:val="22"/>
          <w:lang w:val="it-IT"/>
        </w:rPr>
        <w:t xml:space="preserve">  išsiskiria per 24 val.</w:t>
      </w:r>
    </w:p>
    <w:p w14:paraId="6E45CD37" w14:textId="77777777" w:rsidR="00B93D80" w:rsidRPr="00D63F15" w:rsidRDefault="00B93D80" w:rsidP="00B93D80">
      <w:pPr>
        <w:pStyle w:val="BodyTextAfter0"/>
        <w:rPr>
          <w:sz w:val="22"/>
          <w:szCs w:val="22"/>
          <w:lang w:val="it-IT"/>
        </w:rPr>
      </w:pPr>
    </w:p>
    <w:p w14:paraId="06DE9C23" w14:textId="77777777" w:rsidR="00B93D80" w:rsidRPr="00D63F15" w:rsidRDefault="00B93D80" w:rsidP="00B93D80">
      <w:pPr>
        <w:pStyle w:val="BTEMEASMCA"/>
        <w:rPr>
          <w:b/>
          <w:szCs w:val="22"/>
        </w:rPr>
      </w:pPr>
    </w:p>
    <w:p w14:paraId="2518A696" w14:textId="2D2848F6" w:rsidR="00B93D80" w:rsidRPr="00D63F15" w:rsidRDefault="00B93D80" w:rsidP="00B93D80">
      <w:pPr>
        <w:pStyle w:val="PI-2EMEASMCA"/>
      </w:pPr>
      <w:bookmarkStart w:id="36" w:name="_Toc129243114"/>
      <w:bookmarkStart w:id="37" w:name="_Toc129243239"/>
      <w:r w:rsidRPr="00D63F15">
        <w:t>5.3</w:t>
      </w:r>
      <w:r w:rsidRPr="00D63F15">
        <w:tab/>
      </w:r>
      <w:proofErr w:type="spellStart"/>
      <w:r w:rsidRPr="00D63F15">
        <w:t>Ikiklinikinių</w:t>
      </w:r>
      <w:proofErr w:type="spellEnd"/>
      <w:r w:rsidRPr="00D63F15">
        <w:t xml:space="preserve"> saugumo tyrimų duomenys</w:t>
      </w:r>
      <w:bookmarkEnd w:id="36"/>
      <w:bookmarkEnd w:id="37"/>
    </w:p>
    <w:p w14:paraId="3DBB80FD" w14:textId="77777777" w:rsidR="00B93D80" w:rsidRPr="00D63F15" w:rsidRDefault="00B93D80" w:rsidP="00B93D80">
      <w:pPr>
        <w:pStyle w:val="BTEMEASMCA"/>
        <w:tabs>
          <w:tab w:val="left" w:pos="567"/>
        </w:tabs>
        <w:rPr>
          <w:szCs w:val="22"/>
        </w:rPr>
      </w:pPr>
    </w:p>
    <w:p w14:paraId="5D504219" w14:textId="77777777" w:rsidR="00B93D80" w:rsidRPr="00D63F15" w:rsidRDefault="00B93D80" w:rsidP="00B93D80">
      <w:pPr>
        <w:pStyle w:val="BTEMEASMCA"/>
        <w:tabs>
          <w:tab w:val="left" w:pos="567"/>
        </w:tabs>
        <w:rPr>
          <w:szCs w:val="22"/>
        </w:rPr>
      </w:pPr>
      <w:r w:rsidRPr="00D63F15">
        <w:rPr>
          <w:szCs w:val="22"/>
        </w:rPr>
        <w:t>Kokio nors ketoprofeno neigiamo poveikio eksperimentinių gyvūnų embrionams požymių nenustatyta, nors ir nėra epidemiologinių įrodymų, leidžiančių teigti apie ketoprofeno saugumą žmogaus nėštumo metu. Ikiklinikinių ir klinikinių tyrimų metu rimtų nepageidaujamų reiškinių nenustatyta, nors pasitaikė pavienių sisteminių nepageidaujamų reakcijų.</w:t>
      </w:r>
    </w:p>
    <w:p w14:paraId="6B04B144" w14:textId="77777777" w:rsidR="00B93D80" w:rsidRPr="00D63F15" w:rsidRDefault="00B93D80" w:rsidP="00B93D80">
      <w:pPr>
        <w:pStyle w:val="BTEMEASMCA"/>
        <w:tabs>
          <w:tab w:val="left" w:pos="567"/>
        </w:tabs>
        <w:rPr>
          <w:szCs w:val="22"/>
        </w:rPr>
      </w:pPr>
    </w:p>
    <w:p w14:paraId="2E116508" w14:textId="77777777" w:rsidR="00B93D80" w:rsidRPr="00D63F15" w:rsidRDefault="00B93D80" w:rsidP="00B93D80">
      <w:pPr>
        <w:pStyle w:val="BTEMEASMCA"/>
        <w:tabs>
          <w:tab w:val="left" w:pos="567"/>
        </w:tabs>
        <w:rPr>
          <w:szCs w:val="22"/>
        </w:rPr>
      </w:pPr>
    </w:p>
    <w:p w14:paraId="6C5DA9F6" w14:textId="749A035B" w:rsidR="00B93D80" w:rsidRPr="00D63F15" w:rsidRDefault="00B93D80" w:rsidP="00B93D80">
      <w:pPr>
        <w:pStyle w:val="PI-1EMEASMCA"/>
        <w:ind w:left="0"/>
      </w:pPr>
      <w:bookmarkStart w:id="38" w:name="_Toc129243115"/>
      <w:bookmarkStart w:id="39" w:name="_Toc129243240"/>
      <w:r w:rsidRPr="00D63F15">
        <w:lastRenderedPageBreak/>
        <w:t>6.</w:t>
      </w:r>
      <w:r w:rsidRPr="00D63F15">
        <w:tab/>
        <w:t>FARMACINĖ INFORMACIJA</w:t>
      </w:r>
      <w:bookmarkEnd w:id="38"/>
      <w:bookmarkEnd w:id="39"/>
    </w:p>
    <w:p w14:paraId="604E3C33" w14:textId="77777777" w:rsidR="00B93D80" w:rsidRPr="00D63F15" w:rsidRDefault="00B93D80" w:rsidP="00B93D80">
      <w:pPr>
        <w:pStyle w:val="BTEMEASMCA"/>
        <w:tabs>
          <w:tab w:val="left" w:pos="567"/>
        </w:tabs>
        <w:rPr>
          <w:szCs w:val="22"/>
        </w:rPr>
      </w:pPr>
    </w:p>
    <w:p w14:paraId="346857DB" w14:textId="2415D638" w:rsidR="00B93D80" w:rsidRPr="00D63F15" w:rsidRDefault="00B93D80" w:rsidP="00B93D80">
      <w:pPr>
        <w:pStyle w:val="PI-2EMEASMCA"/>
      </w:pPr>
      <w:bookmarkStart w:id="40" w:name="_Toc129243116"/>
      <w:bookmarkStart w:id="41" w:name="_Toc129243241"/>
      <w:r w:rsidRPr="00D63F15">
        <w:t>6.1</w:t>
      </w:r>
      <w:r w:rsidRPr="00D63F15">
        <w:tab/>
        <w:t>Pagalbinių medžiagų sąrašas</w:t>
      </w:r>
      <w:bookmarkEnd w:id="40"/>
      <w:bookmarkEnd w:id="41"/>
    </w:p>
    <w:p w14:paraId="21FF328B" w14:textId="77777777" w:rsidR="00B93D80" w:rsidRPr="00D63F15" w:rsidRDefault="00B93D80" w:rsidP="00B93D80">
      <w:pPr>
        <w:pStyle w:val="PI-2EMEASMCA"/>
      </w:pPr>
    </w:p>
    <w:p w14:paraId="5642CAFF" w14:textId="77777777" w:rsidR="00B93D80" w:rsidRPr="00D63F15" w:rsidRDefault="00B93D80" w:rsidP="00B93D80">
      <w:pPr>
        <w:pStyle w:val="BodyTextAfter0"/>
        <w:rPr>
          <w:sz w:val="22"/>
          <w:szCs w:val="22"/>
          <w:lang w:val="lt-LT"/>
        </w:rPr>
      </w:pPr>
      <w:proofErr w:type="spellStart"/>
      <w:r w:rsidRPr="00D63F15">
        <w:rPr>
          <w:sz w:val="22"/>
          <w:szCs w:val="22"/>
          <w:lang w:val="lt-LT"/>
        </w:rPr>
        <w:t>Karbomera</w:t>
      </w:r>
      <w:r>
        <w:rPr>
          <w:sz w:val="22"/>
          <w:szCs w:val="22"/>
          <w:lang w:val="lt-LT"/>
        </w:rPr>
        <w:t>s</w:t>
      </w:r>
      <w:proofErr w:type="spellEnd"/>
    </w:p>
    <w:p w14:paraId="5B7283EF" w14:textId="77777777" w:rsidR="00B93D80" w:rsidRPr="00D63F15" w:rsidRDefault="00B93D80" w:rsidP="00B93D80">
      <w:pPr>
        <w:pStyle w:val="BodyTextAfter0"/>
        <w:rPr>
          <w:sz w:val="22"/>
          <w:szCs w:val="22"/>
          <w:lang w:val="lt-LT"/>
        </w:rPr>
      </w:pPr>
      <w:r w:rsidRPr="00D63F15">
        <w:rPr>
          <w:sz w:val="22"/>
          <w:szCs w:val="22"/>
          <w:lang w:val="lt-LT"/>
        </w:rPr>
        <w:t>Etanolis</w:t>
      </w:r>
      <w:r>
        <w:rPr>
          <w:sz w:val="22"/>
          <w:szCs w:val="22"/>
          <w:lang w:val="lt-LT"/>
        </w:rPr>
        <w:t xml:space="preserve"> </w:t>
      </w:r>
    </w:p>
    <w:p w14:paraId="533C45DC" w14:textId="77777777" w:rsidR="00B93D80" w:rsidRPr="000B5051" w:rsidRDefault="00B93D80" w:rsidP="00B93D80">
      <w:pPr>
        <w:pStyle w:val="BodyTextAfter0"/>
        <w:rPr>
          <w:sz w:val="22"/>
          <w:szCs w:val="22"/>
          <w:lang w:val="lt-LT"/>
        </w:rPr>
      </w:pPr>
      <w:proofErr w:type="spellStart"/>
      <w:r>
        <w:rPr>
          <w:sz w:val="22"/>
          <w:szCs w:val="22"/>
          <w:lang w:val="lt-LT"/>
        </w:rPr>
        <w:t>Nerolio</w:t>
      </w:r>
      <w:proofErr w:type="spellEnd"/>
      <w:r>
        <w:rPr>
          <w:sz w:val="22"/>
          <w:szCs w:val="22"/>
          <w:lang w:val="lt-LT"/>
        </w:rPr>
        <w:t xml:space="preserve"> </w:t>
      </w:r>
      <w:r w:rsidRPr="000B5051">
        <w:rPr>
          <w:sz w:val="22"/>
          <w:szCs w:val="22"/>
          <w:lang w:val="lt-LT"/>
        </w:rPr>
        <w:t>kvapioji medžiaga</w:t>
      </w:r>
      <w:r w:rsidRPr="003D1D52">
        <w:rPr>
          <w:sz w:val="22"/>
          <w:szCs w:val="22"/>
          <w:lang w:val="lt-LT"/>
        </w:rPr>
        <w:t xml:space="preserve"> (turinti </w:t>
      </w:r>
      <w:proofErr w:type="spellStart"/>
      <w:r w:rsidRPr="003D1D52">
        <w:rPr>
          <w:sz w:val="22"/>
          <w:szCs w:val="22"/>
          <w:lang w:val="lt-LT"/>
        </w:rPr>
        <w:t>citralio</w:t>
      </w:r>
      <w:proofErr w:type="spellEnd"/>
      <w:r w:rsidRPr="003D1D52">
        <w:rPr>
          <w:sz w:val="22"/>
          <w:szCs w:val="22"/>
          <w:lang w:val="lt-LT"/>
        </w:rPr>
        <w:t xml:space="preserve">, </w:t>
      </w:r>
      <w:proofErr w:type="spellStart"/>
      <w:r w:rsidRPr="003D1D52">
        <w:rPr>
          <w:sz w:val="22"/>
          <w:szCs w:val="22"/>
          <w:lang w:val="lt-LT"/>
        </w:rPr>
        <w:t>citronelolio</w:t>
      </w:r>
      <w:proofErr w:type="spellEnd"/>
      <w:r w:rsidRPr="003D1D52">
        <w:rPr>
          <w:sz w:val="22"/>
          <w:szCs w:val="22"/>
          <w:lang w:val="lt-LT"/>
        </w:rPr>
        <w:t xml:space="preserve">, </w:t>
      </w:r>
      <w:proofErr w:type="spellStart"/>
      <w:r w:rsidRPr="003D1D52">
        <w:rPr>
          <w:sz w:val="22"/>
          <w:szCs w:val="22"/>
          <w:lang w:val="lt-LT"/>
        </w:rPr>
        <w:t>farnesolio</w:t>
      </w:r>
      <w:proofErr w:type="spellEnd"/>
      <w:r w:rsidRPr="003D1D52">
        <w:rPr>
          <w:sz w:val="22"/>
          <w:szCs w:val="22"/>
          <w:lang w:val="lt-LT"/>
        </w:rPr>
        <w:t xml:space="preserve">, </w:t>
      </w:r>
      <w:proofErr w:type="spellStart"/>
      <w:r w:rsidRPr="003D1D52">
        <w:rPr>
          <w:sz w:val="22"/>
          <w:szCs w:val="22"/>
          <w:lang w:val="lt-LT"/>
        </w:rPr>
        <w:t>geraniolio</w:t>
      </w:r>
      <w:proofErr w:type="spellEnd"/>
      <w:r w:rsidRPr="003D1D52">
        <w:rPr>
          <w:sz w:val="22"/>
          <w:szCs w:val="22"/>
          <w:lang w:val="lt-LT"/>
        </w:rPr>
        <w:t>, d-</w:t>
      </w:r>
      <w:proofErr w:type="spellStart"/>
      <w:r w:rsidRPr="003D1D52">
        <w:rPr>
          <w:sz w:val="22"/>
          <w:szCs w:val="22"/>
          <w:lang w:val="lt-LT"/>
        </w:rPr>
        <w:t>limoneno</w:t>
      </w:r>
      <w:proofErr w:type="spellEnd"/>
      <w:r w:rsidRPr="003D1D52">
        <w:rPr>
          <w:sz w:val="22"/>
          <w:szCs w:val="22"/>
          <w:lang w:val="lt-LT"/>
        </w:rPr>
        <w:t xml:space="preserve"> ir </w:t>
      </w:r>
      <w:proofErr w:type="spellStart"/>
      <w:r w:rsidRPr="003D1D52">
        <w:rPr>
          <w:sz w:val="22"/>
          <w:szCs w:val="22"/>
          <w:lang w:val="lt-LT"/>
        </w:rPr>
        <w:t>linalolio</w:t>
      </w:r>
      <w:proofErr w:type="spellEnd"/>
      <w:r w:rsidRPr="003D1D52">
        <w:rPr>
          <w:sz w:val="22"/>
          <w:szCs w:val="22"/>
          <w:lang w:val="lt-LT"/>
        </w:rPr>
        <w:t>)</w:t>
      </w:r>
    </w:p>
    <w:p w14:paraId="4A50E130" w14:textId="77777777" w:rsidR="00B93D80" w:rsidRPr="000B5051" w:rsidRDefault="00B93D80" w:rsidP="00B93D80">
      <w:pPr>
        <w:pStyle w:val="BodyTextAfter0"/>
        <w:rPr>
          <w:sz w:val="22"/>
          <w:szCs w:val="22"/>
          <w:lang w:val="lt-LT"/>
        </w:rPr>
      </w:pPr>
      <w:proofErr w:type="spellStart"/>
      <w:r w:rsidRPr="000B5051">
        <w:rPr>
          <w:sz w:val="22"/>
          <w:szCs w:val="22"/>
          <w:lang w:val="lt-LT"/>
        </w:rPr>
        <w:t>Lavandinų</w:t>
      </w:r>
      <w:proofErr w:type="spellEnd"/>
      <w:r w:rsidRPr="000B5051">
        <w:rPr>
          <w:sz w:val="22"/>
          <w:szCs w:val="22"/>
          <w:lang w:val="lt-LT"/>
        </w:rPr>
        <w:t xml:space="preserve"> kvapioji medžiaga (turinti kumarino, </w:t>
      </w:r>
      <w:proofErr w:type="spellStart"/>
      <w:r w:rsidRPr="000B5051">
        <w:rPr>
          <w:sz w:val="22"/>
          <w:szCs w:val="22"/>
          <w:lang w:val="lt-LT"/>
        </w:rPr>
        <w:t>gerianolio</w:t>
      </w:r>
      <w:proofErr w:type="spellEnd"/>
      <w:r w:rsidRPr="000B5051">
        <w:rPr>
          <w:sz w:val="22"/>
          <w:szCs w:val="22"/>
          <w:lang w:val="lt-LT"/>
        </w:rPr>
        <w:t>, d-</w:t>
      </w:r>
      <w:proofErr w:type="spellStart"/>
      <w:r w:rsidRPr="000B5051">
        <w:rPr>
          <w:sz w:val="22"/>
          <w:szCs w:val="22"/>
          <w:lang w:val="lt-LT"/>
        </w:rPr>
        <w:t>limoneno</w:t>
      </w:r>
      <w:proofErr w:type="spellEnd"/>
      <w:r w:rsidRPr="000B5051">
        <w:rPr>
          <w:sz w:val="22"/>
          <w:szCs w:val="22"/>
          <w:lang w:val="lt-LT"/>
        </w:rPr>
        <w:t xml:space="preserve"> ir </w:t>
      </w:r>
      <w:proofErr w:type="spellStart"/>
      <w:r w:rsidRPr="000B5051">
        <w:rPr>
          <w:sz w:val="22"/>
          <w:szCs w:val="22"/>
          <w:lang w:val="lt-LT"/>
        </w:rPr>
        <w:t>linalolio</w:t>
      </w:r>
      <w:proofErr w:type="spellEnd"/>
      <w:r w:rsidRPr="000B5051">
        <w:rPr>
          <w:sz w:val="22"/>
          <w:szCs w:val="22"/>
          <w:lang w:val="lt-LT"/>
        </w:rPr>
        <w:t>)</w:t>
      </w:r>
    </w:p>
    <w:p w14:paraId="1BDBC73B" w14:textId="77777777" w:rsidR="00B93D80" w:rsidRPr="00D63F15" w:rsidRDefault="00B93D80" w:rsidP="00B93D80">
      <w:pPr>
        <w:pStyle w:val="BodyTextAfter0"/>
        <w:rPr>
          <w:sz w:val="22"/>
          <w:szCs w:val="22"/>
          <w:lang w:val="lt-LT"/>
        </w:rPr>
      </w:pPr>
      <w:proofErr w:type="spellStart"/>
      <w:r w:rsidRPr="00D63F15">
        <w:rPr>
          <w:sz w:val="22"/>
          <w:szCs w:val="22"/>
          <w:lang w:val="lt-LT"/>
        </w:rPr>
        <w:t>Trolaminas</w:t>
      </w:r>
      <w:proofErr w:type="spellEnd"/>
    </w:p>
    <w:p w14:paraId="5976DF46" w14:textId="77777777" w:rsidR="00B93D80" w:rsidRPr="00D63F15" w:rsidRDefault="00B93D80" w:rsidP="00B93D80">
      <w:pPr>
        <w:pStyle w:val="BodyTextAfter0"/>
        <w:rPr>
          <w:sz w:val="22"/>
          <w:szCs w:val="22"/>
          <w:lang w:val="lt-LT"/>
        </w:rPr>
      </w:pPr>
      <w:r w:rsidRPr="00D63F15">
        <w:rPr>
          <w:sz w:val="22"/>
          <w:szCs w:val="22"/>
          <w:lang w:val="lt-LT"/>
        </w:rPr>
        <w:t>Išgrynintas vanduo</w:t>
      </w:r>
    </w:p>
    <w:p w14:paraId="40606D27" w14:textId="77777777" w:rsidR="00B93D80" w:rsidRPr="00D63F15" w:rsidRDefault="00B93D80" w:rsidP="00B93D80">
      <w:pPr>
        <w:pStyle w:val="BTEMEASMCA"/>
        <w:rPr>
          <w:szCs w:val="22"/>
        </w:rPr>
      </w:pPr>
    </w:p>
    <w:p w14:paraId="4E483A26" w14:textId="77777777" w:rsidR="00B93D80" w:rsidRPr="00D63F15" w:rsidRDefault="00B93D80" w:rsidP="00B93D80">
      <w:pPr>
        <w:pStyle w:val="BTEMEASMCA"/>
        <w:rPr>
          <w:b/>
          <w:szCs w:val="22"/>
        </w:rPr>
      </w:pPr>
      <w:r w:rsidRPr="00D63F15">
        <w:rPr>
          <w:b/>
          <w:szCs w:val="22"/>
        </w:rPr>
        <w:t>6.2</w:t>
      </w:r>
      <w:r w:rsidRPr="00D63F15">
        <w:rPr>
          <w:b/>
          <w:szCs w:val="22"/>
        </w:rPr>
        <w:tab/>
        <w:t>Nesuderinamumas</w:t>
      </w:r>
    </w:p>
    <w:p w14:paraId="43EB9A7F" w14:textId="77777777" w:rsidR="00B93D80" w:rsidRPr="00D63F15" w:rsidRDefault="00B93D80" w:rsidP="00B93D80">
      <w:pPr>
        <w:pStyle w:val="Antrats"/>
        <w:tabs>
          <w:tab w:val="clear" w:pos="4153"/>
          <w:tab w:val="clear" w:pos="8306"/>
        </w:tabs>
        <w:rPr>
          <w:sz w:val="22"/>
          <w:szCs w:val="22"/>
          <w:lang w:val="lt-LT"/>
        </w:rPr>
      </w:pPr>
      <w:bookmarkStart w:id="42" w:name="_Toc129243119"/>
      <w:bookmarkStart w:id="43" w:name="_Toc129243244"/>
    </w:p>
    <w:p w14:paraId="4092DA0C" w14:textId="77777777" w:rsidR="00B93D80" w:rsidRPr="00D63F15" w:rsidRDefault="00B93D80" w:rsidP="00B93D80">
      <w:pPr>
        <w:rPr>
          <w:sz w:val="22"/>
          <w:szCs w:val="22"/>
          <w:lang w:val="lt-LT"/>
        </w:rPr>
      </w:pPr>
      <w:r w:rsidRPr="00D63F15">
        <w:rPr>
          <w:sz w:val="22"/>
          <w:szCs w:val="22"/>
          <w:lang w:val="lt-LT"/>
        </w:rPr>
        <w:t>Suderinamumo tyrimų neatlikta, todėl šio vaistinio preparato maišyti su kitais negalima.</w:t>
      </w:r>
    </w:p>
    <w:p w14:paraId="5CC3C504" w14:textId="77777777" w:rsidR="00B93D80" w:rsidRPr="00D63F15" w:rsidRDefault="00B93D80" w:rsidP="00B93D80">
      <w:pPr>
        <w:pStyle w:val="BodyTextAfter0"/>
        <w:rPr>
          <w:sz w:val="22"/>
          <w:szCs w:val="22"/>
          <w:lang w:val="lt-LT"/>
        </w:rPr>
      </w:pPr>
    </w:p>
    <w:p w14:paraId="5D6A0F4E" w14:textId="77777777" w:rsidR="00B93D80" w:rsidRPr="00D63F15" w:rsidRDefault="00B93D80" w:rsidP="00B93D80">
      <w:pPr>
        <w:pStyle w:val="PI-3EMEASMCA"/>
      </w:pPr>
      <w:r w:rsidRPr="00D63F15">
        <w:t>6.3</w:t>
      </w:r>
      <w:r w:rsidRPr="00D63F15">
        <w:tab/>
        <w:t>Tinkamumo laikas</w:t>
      </w:r>
    </w:p>
    <w:p w14:paraId="48DA0FE8" w14:textId="77777777" w:rsidR="00B93D80" w:rsidRPr="00D63F15" w:rsidRDefault="00B93D80" w:rsidP="00B93D80">
      <w:pPr>
        <w:rPr>
          <w:sz w:val="22"/>
          <w:szCs w:val="22"/>
          <w:lang w:val="lt-LT"/>
        </w:rPr>
      </w:pPr>
    </w:p>
    <w:p w14:paraId="70A118AF" w14:textId="77777777" w:rsidR="00B93D80" w:rsidRDefault="00B93D80" w:rsidP="00B93D80">
      <w:pPr>
        <w:rPr>
          <w:sz w:val="22"/>
          <w:szCs w:val="22"/>
          <w:lang w:val="lt-LT"/>
        </w:rPr>
      </w:pPr>
      <w:r w:rsidRPr="003D1D52">
        <w:rPr>
          <w:szCs w:val="22"/>
          <w:lang w:val="lt-LT"/>
        </w:rPr>
        <w:t xml:space="preserve">Tūbelė: </w:t>
      </w:r>
      <w:r w:rsidRPr="00D63F15">
        <w:rPr>
          <w:sz w:val="22"/>
          <w:szCs w:val="22"/>
          <w:lang w:val="lt-LT"/>
        </w:rPr>
        <w:t>5 metai</w:t>
      </w:r>
    </w:p>
    <w:p w14:paraId="6F3CF6DE" w14:textId="77777777" w:rsidR="00B93D80" w:rsidRPr="00D63F15" w:rsidRDefault="00B93D80" w:rsidP="00B93D80">
      <w:pPr>
        <w:rPr>
          <w:sz w:val="22"/>
          <w:szCs w:val="22"/>
          <w:lang w:val="lt-LT"/>
        </w:rPr>
      </w:pPr>
      <w:r w:rsidRPr="003D1D52">
        <w:rPr>
          <w:szCs w:val="22"/>
          <w:lang w:val="lt-LT"/>
        </w:rPr>
        <w:t>Tūbelė su dozatoriumi: 3 metai</w:t>
      </w:r>
    </w:p>
    <w:p w14:paraId="10D7A840" w14:textId="77777777" w:rsidR="00B93D80" w:rsidRPr="00D63F15" w:rsidRDefault="00B93D80" w:rsidP="00B93D80">
      <w:pPr>
        <w:rPr>
          <w:sz w:val="22"/>
          <w:szCs w:val="22"/>
          <w:lang w:val="lt-LT"/>
        </w:rPr>
      </w:pPr>
    </w:p>
    <w:p w14:paraId="3C5E4DA2" w14:textId="210F04A4" w:rsidR="00B93D80" w:rsidRPr="00D63F15" w:rsidRDefault="00B93D80" w:rsidP="00B93D80">
      <w:pPr>
        <w:pStyle w:val="PI-3EMEASMCA"/>
      </w:pPr>
      <w:r w:rsidRPr="00D63F15">
        <w:t>6.4</w:t>
      </w:r>
      <w:r w:rsidRPr="00D63F15">
        <w:tab/>
        <w:t>Specialios laikymo sąlygos</w:t>
      </w:r>
      <w:bookmarkEnd w:id="42"/>
      <w:bookmarkEnd w:id="43"/>
    </w:p>
    <w:p w14:paraId="08D5040A" w14:textId="77777777" w:rsidR="00B93D80" w:rsidRPr="00D63F15" w:rsidRDefault="00B93D80" w:rsidP="00B93D80">
      <w:pPr>
        <w:pStyle w:val="BTEMEASMCA"/>
        <w:rPr>
          <w:szCs w:val="22"/>
        </w:rPr>
      </w:pPr>
    </w:p>
    <w:p w14:paraId="6F08B258" w14:textId="77777777" w:rsidR="00B93D80" w:rsidRPr="003D1D52" w:rsidRDefault="00B93D80" w:rsidP="00B93D80">
      <w:pPr>
        <w:pStyle w:val="BodyTextAfter0"/>
        <w:rPr>
          <w:sz w:val="22"/>
          <w:szCs w:val="22"/>
          <w:lang w:val="lt-LT"/>
        </w:rPr>
      </w:pPr>
      <w:r w:rsidRPr="003D1D52">
        <w:rPr>
          <w:sz w:val="22"/>
          <w:szCs w:val="22"/>
          <w:lang w:val="lt-LT"/>
        </w:rPr>
        <w:t>Šiam vaistiniam preparatui specialių laikymo sąlygų nereikia.</w:t>
      </w:r>
    </w:p>
    <w:p w14:paraId="3BAEDB72" w14:textId="77777777" w:rsidR="00B93D80" w:rsidRPr="00D63F15" w:rsidRDefault="00B93D80" w:rsidP="00B93D80">
      <w:pPr>
        <w:pStyle w:val="BTEMEASMCA"/>
        <w:rPr>
          <w:b/>
          <w:szCs w:val="22"/>
        </w:rPr>
      </w:pPr>
    </w:p>
    <w:p w14:paraId="3E257975" w14:textId="580A1BD5" w:rsidR="00B93D80" w:rsidRPr="00D63F15" w:rsidRDefault="00B93D80" w:rsidP="00B93D80">
      <w:pPr>
        <w:pStyle w:val="PI-2EMEASMCA"/>
      </w:pPr>
      <w:bookmarkStart w:id="44" w:name="_Toc129243120"/>
      <w:bookmarkStart w:id="45" w:name="_Toc129243245"/>
      <w:r>
        <w:t xml:space="preserve">6.5         </w:t>
      </w:r>
      <w:proofErr w:type="spellStart"/>
      <w:r>
        <w:t>Talpyklės</w:t>
      </w:r>
      <w:proofErr w:type="spellEnd"/>
      <w:r>
        <w:t xml:space="preserve"> pobūdis</w:t>
      </w:r>
      <w:r w:rsidRPr="00D63F15">
        <w:t xml:space="preserve"> ir jos turinys</w:t>
      </w:r>
      <w:bookmarkEnd w:id="44"/>
      <w:bookmarkEnd w:id="45"/>
    </w:p>
    <w:p w14:paraId="3EB15D90" w14:textId="77777777" w:rsidR="00B93D80" w:rsidRPr="00D63F15" w:rsidRDefault="00B93D80" w:rsidP="00B93D80">
      <w:pPr>
        <w:pStyle w:val="PI-2EMEASMCA"/>
      </w:pPr>
    </w:p>
    <w:p w14:paraId="355F31E8" w14:textId="77777777" w:rsidR="00B93D80" w:rsidRPr="00D63F15" w:rsidRDefault="00B93D80" w:rsidP="00B93D80">
      <w:pPr>
        <w:pStyle w:val="BodyTextAfter0"/>
        <w:rPr>
          <w:sz w:val="22"/>
          <w:szCs w:val="22"/>
          <w:lang w:val="lt-LT"/>
        </w:rPr>
      </w:pPr>
      <w:r w:rsidRPr="00D63F15">
        <w:rPr>
          <w:sz w:val="22"/>
          <w:szCs w:val="22"/>
          <w:lang w:val="lt-LT"/>
        </w:rPr>
        <w:t xml:space="preserve">Minkšta aliuminio tūbelė, kurios vidinis sluoksnis padengtas  </w:t>
      </w:r>
      <w:proofErr w:type="spellStart"/>
      <w:r w:rsidRPr="00D63F15">
        <w:rPr>
          <w:sz w:val="22"/>
          <w:szCs w:val="22"/>
          <w:lang w:val="lt-LT"/>
        </w:rPr>
        <w:t>epoksido</w:t>
      </w:r>
      <w:proofErr w:type="spellEnd"/>
      <w:r w:rsidRPr="00D63F15">
        <w:rPr>
          <w:sz w:val="22"/>
          <w:szCs w:val="22"/>
          <w:lang w:val="lt-LT"/>
        </w:rPr>
        <w:t xml:space="preserve"> laku.</w:t>
      </w:r>
    </w:p>
    <w:p w14:paraId="200A6DE5" w14:textId="77777777" w:rsidR="00B93D80" w:rsidRPr="00D63F15" w:rsidRDefault="00B93D80" w:rsidP="00B93D80">
      <w:pPr>
        <w:pStyle w:val="BodyTextAfter0"/>
        <w:rPr>
          <w:sz w:val="22"/>
          <w:szCs w:val="22"/>
          <w:lang w:val="lt-LT"/>
        </w:rPr>
      </w:pPr>
    </w:p>
    <w:p w14:paraId="4B26B126" w14:textId="77777777" w:rsidR="00B93D80" w:rsidRPr="00D63F15" w:rsidRDefault="00B93D80" w:rsidP="00B93D80">
      <w:pPr>
        <w:pStyle w:val="BodyTextAfter0"/>
        <w:rPr>
          <w:snapToGrid w:val="0"/>
          <w:sz w:val="22"/>
          <w:szCs w:val="22"/>
          <w:lang w:val="lt-LT"/>
        </w:rPr>
      </w:pPr>
      <w:r w:rsidRPr="00D63F15">
        <w:rPr>
          <w:sz w:val="22"/>
          <w:szCs w:val="22"/>
          <w:lang w:val="lt-LT"/>
        </w:rPr>
        <w:t>Tiekiamos 20, 30, 50, 100 g dydžio pakuotės.</w:t>
      </w:r>
    </w:p>
    <w:p w14:paraId="2666D92C" w14:textId="77777777" w:rsidR="00B93D80" w:rsidRPr="00D63F15" w:rsidRDefault="00B93D80" w:rsidP="00B93D80">
      <w:pPr>
        <w:pStyle w:val="BTEMEASMCA"/>
        <w:rPr>
          <w:noProof w:val="0"/>
          <w:szCs w:val="22"/>
        </w:rPr>
      </w:pPr>
    </w:p>
    <w:p w14:paraId="52A622B5" w14:textId="77777777" w:rsidR="00B93D80" w:rsidRPr="00D63F15" w:rsidRDefault="00B93D80" w:rsidP="00B93D80">
      <w:pPr>
        <w:pStyle w:val="BTEMEASMCA"/>
        <w:rPr>
          <w:noProof w:val="0"/>
          <w:szCs w:val="22"/>
        </w:rPr>
      </w:pPr>
      <w:r w:rsidRPr="00D63F15">
        <w:rPr>
          <w:noProof w:val="0"/>
          <w:szCs w:val="22"/>
        </w:rPr>
        <w:t xml:space="preserve">Tūbelė su dozatoriumi (mechaninė pompa be dujinio sraigto), kurią sudaro cilindrinės formos iš propileno pagaminta </w:t>
      </w:r>
      <w:proofErr w:type="spellStart"/>
      <w:r w:rsidRPr="00D63F15">
        <w:rPr>
          <w:noProof w:val="0"/>
          <w:szCs w:val="22"/>
        </w:rPr>
        <w:t>talpyklė</w:t>
      </w:r>
      <w:proofErr w:type="spellEnd"/>
      <w:r w:rsidRPr="00D63F15">
        <w:rPr>
          <w:noProof w:val="0"/>
          <w:szCs w:val="22"/>
        </w:rPr>
        <w:t xml:space="preserve">, iš polietileno pagamintas stūmoklis (pompa) ir iš </w:t>
      </w:r>
      <w:proofErr w:type="spellStart"/>
      <w:r w:rsidRPr="00D63F15">
        <w:rPr>
          <w:noProof w:val="0"/>
          <w:szCs w:val="22"/>
        </w:rPr>
        <w:t>poliacetilo</w:t>
      </w:r>
      <w:proofErr w:type="spellEnd"/>
      <w:r w:rsidRPr="00D63F15">
        <w:rPr>
          <w:noProof w:val="0"/>
          <w:szCs w:val="22"/>
        </w:rPr>
        <w:t xml:space="preserve"> pagamintas vožtuvas (esantis ant dalijimo dangtelio); tūbelės dangtelis pagamintas iš polipropileno. Tūbelėje yra 100 g gelio.</w:t>
      </w:r>
    </w:p>
    <w:p w14:paraId="4A8E5CA9" w14:textId="77777777" w:rsidR="00B93D80" w:rsidRPr="00D63F15" w:rsidRDefault="00B93D80" w:rsidP="00B93D80">
      <w:pPr>
        <w:pStyle w:val="BTEMEASMCA"/>
        <w:rPr>
          <w:noProof w:val="0"/>
          <w:szCs w:val="22"/>
        </w:rPr>
      </w:pPr>
    </w:p>
    <w:p w14:paraId="5285903E" w14:textId="77777777" w:rsidR="00B93D80" w:rsidRPr="00D63F15" w:rsidRDefault="00B93D80" w:rsidP="00B93D80">
      <w:pPr>
        <w:rPr>
          <w:snapToGrid w:val="0"/>
          <w:sz w:val="22"/>
          <w:szCs w:val="22"/>
          <w:lang w:val="lt-LT"/>
        </w:rPr>
      </w:pPr>
      <w:r w:rsidRPr="00D63F15">
        <w:rPr>
          <w:snapToGrid w:val="0"/>
          <w:sz w:val="22"/>
          <w:szCs w:val="22"/>
          <w:lang w:val="lt-LT"/>
        </w:rPr>
        <w:t>Gali būti tiekiamos ne visų dydžių pakuotės.</w:t>
      </w:r>
    </w:p>
    <w:p w14:paraId="68FB73FC" w14:textId="77777777" w:rsidR="00B93D80" w:rsidRPr="00D63F15" w:rsidRDefault="00B93D80" w:rsidP="00B93D80">
      <w:pPr>
        <w:pStyle w:val="BTEMEASMCA"/>
        <w:rPr>
          <w:szCs w:val="22"/>
        </w:rPr>
      </w:pPr>
    </w:p>
    <w:p w14:paraId="119D861B" w14:textId="6E1C4A05" w:rsidR="00B93D80" w:rsidRPr="00D63F15" w:rsidRDefault="00B93D80" w:rsidP="00B93D80">
      <w:pPr>
        <w:pStyle w:val="PI-2EMEASMCA"/>
      </w:pPr>
      <w:bookmarkStart w:id="46" w:name="_Toc129243121"/>
      <w:bookmarkStart w:id="47" w:name="_Toc129243246"/>
      <w:r w:rsidRPr="00D63F15">
        <w:t>6.6</w:t>
      </w:r>
      <w:r w:rsidRPr="00D63F15">
        <w:tab/>
        <w:t xml:space="preserve">Specialūs reikalavimai atliekoms tvarkyti </w:t>
      </w:r>
      <w:bookmarkEnd w:id="46"/>
      <w:bookmarkEnd w:id="47"/>
      <w:r w:rsidRPr="00D63F15">
        <w:t>ir vaistiniam preparatui ruošti</w:t>
      </w:r>
    </w:p>
    <w:p w14:paraId="632E8170" w14:textId="77777777" w:rsidR="00B93D80" w:rsidRPr="00D63F15" w:rsidRDefault="00B93D80" w:rsidP="00B93D80">
      <w:pPr>
        <w:pStyle w:val="BTEMEASMCA"/>
        <w:rPr>
          <w:szCs w:val="22"/>
        </w:rPr>
      </w:pPr>
    </w:p>
    <w:p w14:paraId="0A289868" w14:textId="77777777" w:rsidR="00B93D80" w:rsidRPr="00D63F15" w:rsidRDefault="00B93D80" w:rsidP="00B93D80">
      <w:pPr>
        <w:pStyle w:val="BodyTextAfter0"/>
        <w:rPr>
          <w:sz w:val="22"/>
          <w:szCs w:val="22"/>
          <w:lang w:val="lt-LT"/>
        </w:rPr>
      </w:pPr>
      <w:r w:rsidRPr="00D63F15">
        <w:rPr>
          <w:sz w:val="22"/>
          <w:szCs w:val="22"/>
          <w:lang w:val="lt-LT"/>
        </w:rPr>
        <w:t>Tūbelės atidarymas: atsuk</w:t>
      </w:r>
      <w:r>
        <w:rPr>
          <w:sz w:val="22"/>
          <w:szCs w:val="22"/>
          <w:lang w:val="lt-LT"/>
        </w:rPr>
        <w:t>ti</w:t>
      </w:r>
      <w:r w:rsidRPr="00D63F15">
        <w:rPr>
          <w:sz w:val="22"/>
          <w:szCs w:val="22"/>
          <w:lang w:val="lt-LT"/>
        </w:rPr>
        <w:t xml:space="preserve"> dangtelį ir, apvert</w:t>
      </w:r>
      <w:r>
        <w:rPr>
          <w:sz w:val="22"/>
          <w:szCs w:val="22"/>
          <w:lang w:val="lt-LT"/>
        </w:rPr>
        <w:t>us</w:t>
      </w:r>
      <w:r w:rsidRPr="00D63F15">
        <w:rPr>
          <w:sz w:val="22"/>
          <w:szCs w:val="22"/>
          <w:lang w:val="lt-LT"/>
        </w:rPr>
        <w:t xml:space="preserve"> jį, aštriuoju galu pradur</w:t>
      </w:r>
      <w:r>
        <w:rPr>
          <w:sz w:val="22"/>
          <w:szCs w:val="22"/>
          <w:lang w:val="lt-LT"/>
        </w:rPr>
        <w:t>ti</w:t>
      </w:r>
      <w:r w:rsidRPr="00D63F15">
        <w:rPr>
          <w:sz w:val="22"/>
          <w:szCs w:val="22"/>
          <w:lang w:val="lt-LT"/>
        </w:rPr>
        <w:t xml:space="preserve"> aliuminio apsauginę plėvelę.</w:t>
      </w:r>
    </w:p>
    <w:p w14:paraId="526B84C7" w14:textId="77777777" w:rsidR="00B93D80" w:rsidRPr="00D63F15" w:rsidRDefault="00B93D80" w:rsidP="00B93D80">
      <w:pPr>
        <w:pStyle w:val="BodyTextAfter0"/>
        <w:rPr>
          <w:sz w:val="22"/>
          <w:szCs w:val="22"/>
          <w:lang w:val="fi-FI"/>
        </w:rPr>
      </w:pPr>
      <w:r w:rsidRPr="00D63F15">
        <w:rPr>
          <w:sz w:val="22"/>
          <w:szCs w:val="22"/>
          <w:lang w:val="fi-FI"/>
        </w:rPr>
        <w:t>Pavartojus vaist</w:t>
      </w:r>
      <w:r>
        <w:rPr>
          <w:sz w:val="22"/>
          <w:szCs w:val="22"/>
          <w:lang w:val="fi-FI"/>
        </w:rPr>
        <w:t>inio preparato</w:t>
      </w:r>
      <w:r w:rsidRPr="00D63F15">
        <w:rPr>
          <w:sz w:val="22"/>
          <w:szCs w:val="22"/>
          <w:lang w:val="fi-FI"/>
        </w:rPr>
        <w:t xml:space="preserve">, </w:t>
      </w:r>
      <w:r>
        <w:rPr>
          <w:sz w:val="22"/>
          <w:szCs w:val="22"/>
          <w:lang w:val="fi-FI"/>
        </w:rPr>
        <w:t xml:space="preserve">reikia </w:t>
      </w:r>
      <w:r w:rsidRPr="00D63F15">
        <w:rPr>
          <w:sz w:val="22"/>
          <w:szCs w:val="22"/>
          <w:lang w:val="fi-FI"/>
        </w:rPr>
        <w:t>nusiplau</w:t>
      </w:r>
      <w:r>
        <w:rPr>
          <w:sz w:val="22"/>
          <w:szCs w:val="22"/>
          <w:lang w:val="fi-FI"/>
        </w:rPr>
        <w:t>ti</w:t>
      </w:r>
      <w:r w:rsidRPr="00D63F15">
        <w:rPr>
          <w:sz w:val="22"/>
          <w:szCs w:val="22"/>
          <w:lang w:val="fi-FI"/>
        </w:rPr>
        <w:t xml:space="preserve"> rankas.</w:t>
      </w:r>
    </w:p>
    <w:p w14:paraId="01D1AC93" w14:textId="77777777" w:rsidR="00B93D80" w:rsidRDefault="00B93D80" w:rsidP="00B93D80">
      <w:pPr>
        <w:pStyle w:val="BTEMEASMCA"/>
        <w:rPr>
          <w:szCs w:val="22"/>
        </w:rPr>
      </w:pPr>
      <w:r w:rsidRPr="00D63F15">
        <w:rPr>
          <w:szCs w:val="22"/>
        </w:rPr>
        <w:t>Tūbelės su dozatoriumi užpildymas: paspaus</w:t>
      </w:r>
      <w:r>
        <w:rPr>
          <w:szCs w:val="22"/>
        </w:rPr>
        <w:t>ti</w:t>
      </w:r>
      <w:r w:rsidRPr="00D63F15">
        <w:rPr>
          <w:szCs w:val="22"/>
        </w:rPr>
        <w:t xml:space="preserve"> kelis kartus dozatoriaus dangtelį arba spaus</w:t>
      </w:r>
      <w:r>
        <w:rPr>
          <w:szCs w:val="22"/>
        </w:rPr>
        <w:t>ti</w:t>
      </w:r>
      <w:r w:rsidRPr="00D63F15">
        <w:rPr>
          <w:szCs w:val="22"/>
        </w:rPr>
        <w:t>tūbelės dugną tol, kol pasirodys gelis; patariama laikyti horizontalioje padėtyje.</w:t>
      </w:r>
    </w:p>
    <w:p w14:paraId="63D6348E" w14:textId="77777777" w:rsidR="00B93D80" w:rsidRPr="00D63F15" w:rsidRDefault="00B93D80" w:rsidP="00B93D80">
      <w:pPr>
        <w:pStyle w:val="BTEMEASMCA"/>
        <w:rPr>
          <w:szCs w:val="22"/>
        </w:rPr>
      </w:pPr>
      <w:r w:rsidRPr="00B34FA1">
        <w:t>Nesuvartotą vaistinį preparatą ar atliekas reikia tvarkyti laikantis vietinių reikalavimų</w:t>
      </w:r>
      <w:r>
        <w:t>.</w:t>
      </w:r>
    </w:p>
    <w:p w14:paraId="2BAB0B6C" w14:textId="77777777" w:rsidR="00B93D80" w:rsidRPr="00D63F15" w:rsidRDefault="00B93D80" w:rsidP="00B93D80">
      <w:pPr>
        <w:pStyle w:val="BTEMEASMCA"/>
        <w:rPr>
          <w:szCs w:val="22"/>
        </w:rPr>
      </w:pPr>
    </w:p>
    <w:p w14:paraId="5BE204ED" w14:textId="77777777" w:rsidR="00B93D80" w:rsidRPr="00D63F15" w:rsidRDefault="00B93D80" w:rsidP="00B93D80">
      <w:pPr>
        <w:pStyle w:val="BTEMEASMCA"/>
        <w:rPr>
          <w:szCs w:val="22"/>
        </w:rPr>
      </w:pPr>
    </w:p>
    <w:p w14:paraId="08E3D802" w14:textId="2CB31A5B" w:rsidR="00B93D80" w:rsidRPr="00D63F15" w:rsidRDefault="00B93D80" w:rsidP="00B93D80">
      <w:pPr>
        <w:pStyle w:val="PI-1EMEASMCA"/>
        <w:ind w:left="0"/>
      </w:pPr>
      <w:bookmarkStart w:id="48" w:name="_Toc129243122"/>
      <w:bookmarkStart w:id="49" w:name="_Toc129243247"/>
      <w:r w:rsidRPr="00D63F15">
        <w:t>7.</w:t>
      </w:r>
      <w:r w:rsidRPr="00D63F15">
        <w:tab/>
      </w:r>
      <w:r w:rsidRPr="000A79DC">
        <w:t>REGISTRUOTOJAS</w:t>
      </w:r>
      <w:bookmarkEnd w:id="48"/>
      <w:bookmarkEnd w:id="49"/>
    </w:p>
    <w:p w14:paraId="27E28B63" w14:textId="77777777" w:rsidR="00B93D80" w:rsidRPr="00D63F15" w:rsidRDefault="00B93D80" w:rsidP="00B93D80">
      <w:pPr>
        <w:pStyle w:val="BTEMEASMCA"/>
        <w:rPr>
          <w:szCs w:val="22"/>
        </w:rPr>
      </w:pPr>
    </w:p>
    <w:p w14:paraId="390A1375" w14:textId="77777777" w:rsidR="00B93D80" w:rsidRPr="00D63F15" w:rsidRDefault="00B93D80" w:rsidP="00B93D80">
      <w:pPr>
        <w:pStyle w:val="BodyTextAfter0"/>
        <w:rPr>
          <w:sz w:val="22"/>
          <w:szCs w:val="22"/>
          <w:lang w:val="lt-LT"/>
        </w:rPr>
      </w:pPr>
      <w:r w:rsidRPr="00D63F15">
        <w:rPr>
          <w:sz w:val="22"/>
          <w:szCs w:val="22"/>
          <w:lang w:val="lt-LT"/>
        </w:rPr>
        <w:t xml:space="preserve">A. Menarini </w:t>
      </w:r>
      <w:proofErr w:type="spellStart"/>
      <w:r w:rsidRPr="00D63F15">
        <w:rPr>
          <w:sz w:val="22"/>
          <w:szCs w:val="22"/>
          <w:lang w:val="lt-LT"/>
        </w:rPr>
        <w:t>Industrie</w:t>
      </w:r>
      <w:proofErr w:type="spellEnd"/>
      <w:r w:rsidRPr="00D63F15">
        <w:rPr>
          <w:sz w:val="22"/>
          <w:szCs w:val="22"/>
          <w:lang w:val="lt-LT"/>
        </w:rPr>
        <w:t xml:space="preserve"> </w:t>
      </w:r>
      <w:proofErr w:type="spellStart"/>
      <w:r w:rsidRPr="00D63F15">
        <w:rPr>
          <w:sz w:val="22"/>
          <w:szCs w:val="22"/>
          <w:lang w:val="lt-LT"/>
        </w:rPr>
        <w:t>Farmaceutiche</w:t>
      </w:r>
      <w:proofErr w:type="spellEnd"/>
      <w:r w:rsidRPr="00D63F15">
        <w:rPr>
          <w:sz w:val="22"/>
          <w:szCs w:val="22"/>
          <w:lang w:val="lt-LT"/>
        </w:rPr>
        <w:t xml:space="preserve"> </w:t>
      </w:r>
      <w:proofErr w:type="spellStart"/>
      <w:r w:rsidRPr="00D63F15">
        <w:rPr>
          <w:sz w:val="22"/>
          <w:szCs w:val="22"/>
          <w:lang w:val="lt-LT"/>
        </w:rPr>
        <w:t>Riunite</w:t>
      </w:r>
      <w:proofErr w:type="spellEnd"/>
      <w:r w:rsidRPr="00D63F15">
        <w:rPr>
          <w:sz w:val="22"/>
          <w:szCs w:val="22"/>
          <w:lang w:val="lt-LT"/>
        </w:rPr>
        <w:t xml:space="preserve"> </w:t>
      </w:r>
      <w:proofErr w:type="spellStart"/>
      <w:r w:rsidRPr="00D63F15">
        <w:rPr>
          <w:sz w:val="22"/>
          <w:szCs w:val="22"/>
          <w:lang w:val="lt-LT"/>
        </w:rPr>
        <w:t>s.r.l</w:t>
      </w:r>
      <w:proofErr w:type="spellEnd"/>
      <w:r w:rsidRPr="00D63F15">
        <w:rPr>
          <w:sz w:val="22"/>
          <w:szCs w:val="22"/>
          <w:lang w:val="lt-LT"/>
        </w:rPr>
        <w:t>.</w:t>
      </w:r>
    </w:p>
    <w:p w14:paraId="529935B6" w14:textId="77777777" w:rsidR="00B93D80" w:rsidRPr="00D63F15" w:rsidRDefault="00B93D80" w:rsidP="00B93D80">
      <w:pPr>
        <w:pStyle w:val="BodyTextAfter0"/>
        <w:rPr>
          <w:sz w:val="22"/>
          <w:szCs w:val="22"/>
          <w:lang w:val="lt-LT"/>
        </w:rPr>
      </w:pPr>
      <w:r w:rsidRPr="00D63F15">
        <w:rPr>
          <w:sz w:val="22"/>
          <w:szCs w:val="22"/>
          <w:lang w:val="lt-LT"/>
        </w:rPr>
        <w:t xml:space="preserve">3, Via </w:t>
      </w:r>
      <w:proofErr w:type="spellStart"/>
      <w:r w:rsidRPr="00D63F15">
        <w:rPr>
          <w:sz w:val="22"/>
          <w:szCs w:val="22"/>
          <w:lang w:val="lt-LT"/>
        </w:rPr>
        <w:t>Sette</w:t>
      </w:r>
      <w:proofErr w:type="spellEnd"/>
      <w:r w:rsidRPr="00D63F15">
        <w:rPr>
          <w:sz w:val="22"/>
          <w:szCs w:val="22"/>
          <w:lang w:val="lt-LT"/>
        </w:rPr>
        <w:t xml:space="preserve"> </w:t>
      </w:r>
      <w:proofErr w:type="spellStart"/>
      <w:r w:rsidRPr="00D63F15">
        <w:rPr>
          <w:sz w:val="22"/>
          <w:szCs w:val="22"/>
          <w:lang w:val="lt-LT"/>
        </w:rPr>
        <w:t>Santi</w:t>
      </w:r>
      <w:proofErr w:type="spellEnd"/>
    </w:p>
    <w:p w14:paraId="5AAE6886" w14:textId="77777777" w:rsidR="00B93D80" w:rsidRPr="00D63F15" w:rsidRDefault="00B93D80" w:rsidP="00B93D80">
      <w:pPr>
        <w:pStyle w:val="BodyTextAfter0"/>
        <w:rPr>
          <w:sz w:val="22"/>
          <w:szCs w:val="22"/>
          <w:lang w:val="lt-LT"/>
        </w:rPr>
      </w:pPr>
      <w:proofErr w:type="spellStart"/>
      <w:r w:rsidRPr="00D63F15">
        <w:rPr>
          <w:sz w:val="22"/>
          <w:szCs w:val="22"/>
          <w:lang w:val="lt-LT"/>
        </w:rPr>
        <w:t>Florence</w:t>
      </w:r>
      <w:proofErr w:type="spellEnd"/>
      <w:r w:rsidRPr="00D63F15">
        <w:rPr>
          <w:sz w:val="22"/>
          <w:szCs w:val="22"/>
          <w:lang w:val="lt-LT"/>
        </w:rPr>
        <w:t>, Italija</w:t>
      </w:r>
    </w:p>
    <w:p w14:paraId="6FECBB9C" w14:textId="77777777" w:rsidR="00B93D80" w:rsidRPr="00D63F15" w:rsidRDefault="00B93D80" w:rsidP="00B93D80">
      <w:pPr>
        <w:pStyle w:val="BTEMEASMCA"/>
        <w:rPr>
          <w:szCs w:val="22"/>
        </w:rPr>
      </w:pPr>
    </w:p>
    <w:p w14:paraId="67E65531" w14:textId="77777777" w:rsidR="00B93D80" w:rsidRPr="00D63F15" w:rsidRDefault="00B93D80" w:rsidP="00B93D80">
      <w:pPr>
        <w:pStyle w:val="BTEMEASMCA"/>
        <w:rPr>
          <w:szCs w:val="22"/>
        </w:rPr>
      </w:pPr>
    </w:p>
    <w:p w14:paraId="0A5F2D05" w14:textId="5B27F271" w:rsidR="00B93D80" w:rsidRPr="00D63F15" w:rsidRDefault="00B93D80" w:rsidP="00B93D80">
      <w:pPr>
        <w:pStyle w:val="PI-1EMEASMCA"/>
        <w:ind w:left="0"/>
      </w:pPr>
      <w:bookmarkStart w:id="50" w:name="_Toc129243123"/>
      <w:bookmarkStart w:id="51" w:name="_Toc129243248"/>
      <w:r w:rsidRPr="00D63F15">
        <w:t>8.</w:t>
      </w:r>
      <w:r w:rsidRPr="00D63F15">
        <w:tab/>
      </w:r>
      <w:r w:rsidRPr="000A79DC">
        <w:t>REGISTRACIJOS</w:t>
      </w:r>
      <w:r w:rsidRPr="002D5D12">
        <w:rPr>
          <w:noProof/>
        </w:rPr>
        <w:t xml:space="preserve"> </w:t>
      </w:r>
      <w:r w:rsidRPr="000A79DC">
        <w:rPr>
          <w:noProof/>
        </w:rPr>
        <w:t>PAŽYMĖJIMO</w:t>
      </w:r>
      <w:r w:rsidRPr="00D63F15">
        <w:t xml:space="preserve"> NUMER</w:t>
      </w:r>
      <w:bookmarkEnd w:id="50"/>
      <w:bookmarkEnd w:id="51"/>
      <w:r w:rsidRPr="00D63F15">
        <w:t>IS (-IAI)</w:t>
      </w:r>
    </w:p>
    <w:p w14:paraId="004EC1BB" w14:textId="77777777" w:rsidR="00B93D80" w:rsidRPr="00D63F15" w:rsidRDefault="00B93D80" w:rsidP="00B93D80">
      <w:pPr>
        <w:pStyle w:val="BTEMEASMCA"/>
        <w:rPr>
          <w:szCs w:val="22"/>
        </w:rPr>
      </w:pPr>
    </w:p>
    <w:p w14:paraId="686ADD27" w14:textId="77777777" w:rsidR="00B93D80" w:rsidRPr="00D63F15" w:rsidRDefault="00B93D80" w:rsidP="00B93D80">
      <w:pPr>
        <w:pStyle w:val="BTEMEASMCA"/>
        <w:rPr>
          <w:szCs w:val="22"/>
        </w:rPr>
      </w:pPr>
      <w:r w:rsidRPr="00D63F15">
        <w:rPr>
          <w:szCs w:val="22"/>
        </w:rPr>
        <w:t>Tūbelė:</w:t>
      </w:r>
    </w:p>
    <w:p w14:paraId="66B3002D" w14:textId="77777777" w:rsidR="00B93D80" w:rsidRPr="00D63F15" w:rsidRDefault="00B93D80" w:rsidP="00B93D80">
      <w:pPr>
        <w:pStyle w:val="BodyTextAfter0"/>
        <w:rPr>
          <w:sz w:val="22"/>
          <w:szCs w:val="22"/>
          <w:lang w:val="lt-LT"/>
        </w:rPr>
      </w:pPr>
      <w:r w:rsidRPr="00D63F15">
        <w:rPr>
          <w:sz w:val="22"/>
          <w:szCs w:val="22"/>
          <w:lang w:val="lt-LT"/>
        </w:rPr>
        <w:t>20 g – LT/1/94/0434/001</w:t>
      </w:r>
    </w:p>
    <w:p w14:paraId="7C1AB2DC" w14:textId="77777777" w:rsidR="00B93D80" w:rsidRPr="00D63F15" w:rsidRDefault="00B93D80" w:rsidP="00B93D80">
      <w:pPr>
        <w:pStyle w:val="BodyTextAfter0"/>
        <w:rPr>
          <w:sz w:val="22"/>
          <w:szCs w:val="22"/>
          <w:lang w:val="lt-LT"/>
        </w:rPr>
      </w:pPr>
      <w:r w:rsidRPr="00D63F15">
        <w:rPr>
          <w:sz w:val="22"/>
          <w:szCs w:val="22"/>
          <w:lang w:val="lt-LT"/>
        </w:rPr>
        <w:lastRenderedPageBreak/>
        <w:t>30 g – LT/1/94/0434/002</w:t>
      </w:r>
    </w:p>
    <w:p w14:paraId="274C8D12" w14:textId="77777777" w:rsidR="00B93D80" w:rsidRPr="00D63F15" w:rsidRDefault="00B93D80" w:rsidP="00B93D80">
      <w:pPr>
        <w:pStyle w:val="BodyTextAfter0"/>
        <w:rPr>
          <w:sz w:val="22"/>
          <w:szCs w:val="22"/>
          <w:lang w:val="lt-LT"/>
        </w:rPr>
      </w:pPr>
      <w:r w:rsidRPr="00D63F15">
        <w:rPr>
          <w:sz w:val="22"/>
          <w:szCs w:val="22"/>
          <w:lang w:val="lt-LT"/>
        </w:rPr>
        <w:t>50 g – LT/1/94/0434/003</w:t>
      </w:r>
    </w:p>
    <w:p w14:paraId="3ECCBBCA" w14:textId="77777777" w:rsidR="00B93D80" w:rsidRPr="00D63F15" w:rsidRDefault="00B93D80" w:rsidP="00B93D80">
      <w:pPr>
        <w:pStyle w:val="BTEMEASMCA"/>
        <w:rPr>
          <w:szCs w:val="22"/>
        </w:rPr>
      </w:pPr>
      <w:r w:rsidRPr="00D63F15">
        <w:rPr>
          <w:szCs w:val="22"/>
        </w:rPr>
        <w:t>100 g – LT/1/94/0434/004</w:t>
      </w:r>
    </w:p>
    <w:p w14:paraId="4F4CFC77" w14:textId="77777777" w:rsidR="00B93D80" w:rsidRPr="00D63F15" w:rsidRDefault="00B93D80" w:rsidP="00B93D80">
      <w:pPr>
        <w:pStyle w:val="BTEMEASMCA"/>
        <w:rPr>
          <w:szCs w:val="22"/>
        </w:rPr>
      </w:pPr>
    </w:p>
    <w:p w14:paraId="577E3107" w14:textId="77777777" w:rsidR="00B93D80" w:rsidRPr="00D63F15" w:rsidRDefault="00B93D80" w:rsidP="00B93D80">
      <w:pPr>
        <w:pStyle w:val="BTEMEASMCA"/>
        <w:rPr>
          <w:szCs w:val="22"/>
        </w:rPr>
      </w:pPr>
      <w:r w:rsidRPr="00D63F15">
        <w:rPr>
          <w:szCs w:val="22"/>
        </w:rPr>
        <w:t>Tūbelė su dozatoriumi:</w:t>
      </w:r>
    </w:p>
    <w:p w14:paraId="1F2BC48B" w14:textId="77777777" w:rsidR="00B93D80" w:rsidRPr="00D63F15" w:rsidRDefault="00B93D80" w:rsidP="00B93D80">
      <w:pPr>
        <w:pStyle w:val="BTEMEASMCA"/>
        <w:rPr>
          <w:szCs w:val="22"/>
        </w:rPr>
      </w:pPr>
      <w:r w:rsidRPr="00D63F15">
        <w:rPr>
          <w:szCs w:val="22"/>
        </w:rPr>
        <w:t>100 g - LT/1/94/0434/005</w:t>
      </w:r>
    </w:p>
    <w:p w14:paraId="6D1FCAA8" w14:textId="77777777" w:rsidR="00B93D80" w:rsidRPr="00D63F15" w:rsidRDefault="00B93D80" w:rsidP="00B93D80">
      <w:pPr>
        <w:pStyle w:val="BTEMEASMCA"/>
        <w:rPr>
          <w:szCs w:val="22"/>
        </w:rPr>
      </w:pPr>
    </w:p>
    <w:p w14:paraId="77AE77C7" w14:textId="77777777" w:rsidR="00B93D80" w:rsidRPr="00D63F15" w:rsidRDefault="00B93D80" w:rsidP="00B93D80">
      <w:pPr>
        <w:pStyle w:val="BTEMEASMCA"/>
        <w:rPr>
          <w:szCs w:val="22"/>
        </w:rPr>
      </w:pPr>
    </w:p>
    <w:p w14:paraId="7B360B18" w14:textId="062097AA" w:rsidR="00B93D80" w:rsidRPr="00D63F15" w:rsidRDefault="00B93D80" w:rsidP="00B93D80">
      <w:pPr>
        <w:pStyle w:val="PI-1EMEASMCA"/>
        <w:ind w:left="0"/>
      </w:pPr>
      <w:bookmarkStart w:id="52" w:name="_Toc129243124"/>
      <w:bookmarkStart w:id="53" w:name="_Toc129243249"/>
      <w:r w:rsidRPr="00D63F15">
        <w:t>9.</w:t>
      </w:r>
      <w:r w:rsidRPr="00D63F15">
        <w:tab/>
      </w:r>
      <w:r w:rsidRPr="000A79DC">
        <w:t>REGISTRAVIMO / PERREGISTRAVIMO</w:t>
      </w:r>
      <w:r w:rsidRPr="00D63F15">
        <w:t xml:space="preserve"> DATA</w:t>
      </w:r>
      <w:bookmarkEnd w:id="52"/>
      <w:bookmarkEnd w:id="53"/>
    </w:p>
    <w:p w14:paraId="63549705" w14:textId="77777777" w:rsidR="00B93D80" w:rsidRPr="00D63F15" w:rsidRDefault="00B93D80" w:rsidP="00B93D80">
      <w:pPr>
        <w:pStyle w:val="BTEMEASMCA"/>
        <w:rPr>
          <w:szCs w:val="22"/>
        </w:rPr>
      </w:pPr>
    </w:p>
    <w:p w14:paraId="3F328C09" w14:textId="77777777" w:rsidR="00B93D80" w:rsidRDefault="00B93D80" w:rsidP="00B93D80">
      <w:pPr>
        <w:pStyle w:val="BTEMEASMCA"/>
        <w:rPr>
          <w:szCs w:val="22"/>
        </w:rPr>
      </w:pPr>
      <w:r>
        <w:t xml:space="preserve">Registravimo data: </w:t>
      </w:r>
      <w:r>
        <w:rPr>
          <w:szCs w:val="22"/>
        </w:rPr>
        <w:t>1994 m. spalio 12 d.</w:t>
      </w:r>
    </w:p>
    <w:p w14:paraId="1132FA5B" w14:textId="77777777" w:rsidR="00B93D80" w:rsidRPr="00D63F15" w:rsidRDefault="00B93D80" w:rsidP="00B93D80">
      <w:pPr>
        <w:pStyle w:val="BTEMEASMCA"/>
        <w:rPr>
          <w:szCs w:val="22"/>
        </w:rPr>
      </w:pPr>
      <w:r>
        <w:t xml:space="preserve">Paskutinio perregistravimo data: </w:t>
      </w:r>
      <w:r w:rsidRPr="00D63F15">
        <w:rPr>
          <w:szCs w:val="22"/>
        </w:rPr>
        <w:t>2011</w:t>
      </w:r>
      <w:r>
        <w:rPr>
          <w:szCs w:val="22"/>
        </w:rPr>
        <w:t xml:space="preserve"> m. balandžio </w:t>
      </w:r>
      <w:r w:rsidRPr="00D63F15">
        <w:rPr>
          <w:szCs w:val="22"/>
        </w:rPr>
        <w:t>4</w:t>
      </w:r>
      <w:r>
        <w:rPr>
          <w:szCs w:val="22"/>
        </w:rPr>
        <w:t xml:space="preserve"> d.</w:t>
      </w:r>
    </w:p>
    <w:p w14:paraId="6BBB3AAA" w14:textId="77777777" w:rsidR="00B93D80" w:rsidRPr="00D63F15" w:rsidRDefault="00B93D80" w:rsidP="00B93D80">
      <w:pPr>
        <w:pStyle w:val="BTEMEASMCA"/>
        <w:rPr>
          <w:szCs w:val="22"/>
        </w:rPr>
      </w:pPr>
    </w:p>
    <w:p w14:paraId="08C68226" w14:textId="77777777" w:rsidR="00B93D80" w:rsidRPr="00D63F15" w:rsidRDefault="00B93D80" w:rsidP="00B93D80">
      <w:pPr>
        <w:pStyle w:val="BTEMEASMCA"/>
        <w:rPr>
          <w:szCs w:val="22"/>
        </w:rPr>
      </w:pPr>
    </w:p>
    <w:p w14:paraId="427B9EFB" w14:textId="2CDBFBD1" w:rsidR="00B93D80" w:rsidRPr="00D63F15" w:rsidRDefault="00B93D80" w:rsidP="00B93D80">
      <w:pPr>
        <w:pStyle w:val="PI-1EMEASMCA"/>
        <w:ind w:left="0"/>
      </w:pPr>
      <w:bookmarkStart w:id="54" w:name="_Toc129243125"/>
      <w:bookmarkStart w:id="55" w:name="_Toc129243250"/>
      <w:r w:rsidRPr="00D63F15">
        <w:t>10.</w:t>
      </w:r>
      <w:r w:rsidRPr="00D63F15">
        <w:tab/>
        <w:t>TEKSTO PERŽIŪROS DATA</w:t>
      </w:r>
      <w:bookmarkEnd w:id="54"/>
      <w:bookmarkEnd w:id="55"/>
    </w:p>
    <w:p w14:paraId="1B8EDF59" w14:textId="77777777" w:rsidR="00B93D80" w:rsidRPr="00D63F15" w:rsidRDefault="00B93D80" w:rsidP="00B93D80">
      <w:pPr>
        <w:pStyle w:val="BTEMEASMCA"/>
        <w:rPr>
          <w:szCs w:val="22"/>
        </w:rPr>
      </w:pPr>
    </w:p>
    <w:p w14:paraId="531B1CD7" w14:textId="341BB5EB" w:rsidR="00B93D80" w:rsidRDefault="0058627A" w:rsidP="00B93D80">
      <w:pPr>
        <w:pStyle w:val="BTEMEASMCA"/>
        <w:rPr>
          <w:szCs w:val="22"/>
        </w:rPr>
      </w:pPr>
      <w:r>
        <w:rPr>
          <w:szCs w:val="22"/>
        </w:rPr>
        <w:t>2024 m. spalio 23 d.</w:t>
      </w:r>
    </w:p>
    <w:p w14:paraId="522E5732" w14:textId="77777777" w:rsidR="00B93D80" w:rsidRDefault="00B93D80" w:rsidP="00B93D80">
      <w:pPr>
        <w:pStyle w:val="BTEMEASMCA"/>
        <w:rPr>
          <w:szCs w:val="22"/>
        </w:rPr>
      </w:pPr>
    </w:p>
    <w:p w14:paraId="56D3F301" w14:textId="65D9E911" w:rsidR="00B93D80" w:rsidRPr="00D63F15" w:rsidRDefault="00B93D80" w:rsidP="00B93D80">
      <w:pPr>
        <w:pStyle w:val="BTEMEASMCA"/>
        <w:rPr>
          <w:szCs w:val="22"/>
        </w:rPr>
      </w:pPr>
      <w:r w:rsidRPr="00432743">
        <w:rPr>
          <w:szCs w:val="22"/>
        </w:rPr>
        <w:t>Išsami informacija apie šį vaistinį preparatą pateikiama Valstybinės vaistų kontrolės tarnybos prie Lietuvos Respublikos sveikatos apsaugos ministerijos tinklalapyj</w:t>
      </w:r>
      <w:r w:rsidRPr="00126F6D">
        <w:rPr>
          <w:szCs w:val="22"/>
        </w:rPr>
        <w:t>e</w:t>
      </w:r>
      <w:r w:rsidRPr="00126F6D">
        <w:rPr>
          <w:i/>
          <w:szCs w:val="22"/>
        </w:rPr>
        <w:t xml:space="preserve"> </w:t>
      </w:r>
      <w:hyperlink r:id="rId5" w:history="1">
        <w:r w:rsidR="00C94728" w:rsidRPr="00C94728">
          <w:rPr>
            <w:rStyle w:val="Hipersaitas"/>
            <w:lang w:val="en-GB"/>
          </w:rPr>
          <w:t>https://vvkt.lrv.lt/lt/</w:t>
        </w:r>
      </w:hyperlink>
      <w:r w:rsidR="00C94728">
        <w:t>.</w:t>
      </w:r>
      <w:r w:rsidRPr="00D63F15">
        <w:rPr>
          <w:szCs w:val="22"/>
        </w:rPr>
        <w:br w:type="page"/>
      </w:r>
    </w:p>
    <w:p w14:paraId="1C1E3F0A" w14:textId="77777777" w:rsidR="00B93D80" w:rsidRPr="00D63F15" w:rsidRDefault="00B93D80" w:rsidP="00B93D80">
      <w:pPr>
        <w:pStyle w:val="BTEMEASMCA"/>
        <w:rPr>
          <w:szCs w:val="22"/>
        </w:rPr>
      </w:pPr>
    </w:p>
    <w:p w14:paraId="4F6515A9" w14:textId="77777777" w:rsidR="00B93D80" w:rsidRPr="00D63F15" w:rsidRDefault="00B93D80" w:rsidP="00B93D80">
      <w:pPr>
        <w:pStyle w:val="BTEMEASMCA"/>
        <w:rPr>
          <w:szCs w:val="22"/>
        </w:rPr>
      </w:pPr>
    </w:p>
    <w:p w14:paraId="73FCC29E" w14:textId="77777777" w:rsidR="00B93D80" w:rsidRPr="00D63F15" w:rsidRDefault="00B93D80" w:rsidP="00B93D80">
      <w:pPr>
        <w:pStyle w:val="BTEMEASMCA"/>
        <w:rPr>
          <w:szCs w:val="22"/>
        </w:rPr>
      </w:pPr>
    </w:p>
    <w:p w14:paraId="42C31984" w14:textId="77777777" w:rsidR="00B93D80" w:rsidRPr="00D63F15" w:rsidRDefault="00B93D80" w:rsidP="00B93D80">
      <w:pPr>
        <w:pStyle w:val="BTEMEASMCA"/>
        <w:rPr>
          <w:szCs w:val="22"/>
        </w:rPr>
      </w:pPr>
    </w:p>
    <w:p w14:paraId="51B6A901" w14:textId="77777777" w:rsidR="00B93D80" w:rsidRPr="00D63F15" w:rsidRDefault="00B93D80" w:rsidP="00B93D80">
      <w:pPr>
        <w:pStyle w:val="BTEMEASMCA"/>
        <w:rPr>
          <w:szCs w:val="22"/>
        </w:rPr>
      </w:pPr>
    </w:p>
    <w:p w14:paraId="677E7336" w14:textId="77777777" w:rsidR="00B93D80" w:rsidRPr="00D63F15" w:rsidRDefault="00B93D80" w:rsidP="00B93D80">
      <w:pPr>
        <w:pStyle w:val="BTEMEASMCA"/>
        <w:rPr>
          <w:szCs w:val="22"/>
        </w:rPr>
      </w:pPr>
    </w:p>
    <w:p w14:paraId="7916D560" w14:textId="77777777" w:rsidR="00B93D80" w:rsidRPr="00D63F15" w:rsidRDefault="00B93D80" w:rsidP="00B93D80">
      <w:pPr>
        <w:pStyle w:val="BTEMEASMCA"/>
        <w:rPr>
          <w:szCs w:val="22"/>
        </w:rPr>
      </w:pPr>
    </w:p>
    <w:p w14:paraId="7C04C041" w14:textId="77777777" w:rsidR="00B93D80" w:rsidRPr="00D63F15" w:rsidRDefault="00B93D80" w:rsidP="00B93D80">
      <w:pPr>
        <w:pStyle w:val="BTEMEASMCA"/>
        <w:rPr>
          <w:szCs w:val="22"/>
        </w:rPr>
      </w:pPr>
    </w:p>
    <w:p w14:paraId="5D506B88" w14:textId="77777777" w:rsidR="00B93D80" w:rsidRPr="00D63F15" w:rsidRDefault="00B93D80" w:rsidP="00B93D80">
      <w:pPr>
        <w:pStyle w:val="BTEMEASMCA"/>
        <w:rPr>
          <w:szCs w:val="22"/>
        </w:rPr>
      </w:pPr>
    </w:p>
    <w:p w14:paraId="713A2C3A" w14:textId="77777777" w:rsidR="00B93D80" w:rsidRPr="00D63F15" w:rsidRDefault="00B93D80" w:rsidP="00B93D80">
      <w:pPr>
        <w:pStyle w:val="BTEMEASMCA"/>
        <w:rPr>
          <w:szCs w:val="22"/>
        </w:rPr>
      </w:pPr>
    </w:p>
    <w:p w14:paraId="5FBF9585" w14:textId="77777777" w:rsidR="00B93D80" w:rsidRPr="00D63F15" w:rsidRDefault="00B93D80" w:rsidP="00B93D80">
      <w:pPr>
        <w:pStyle w:val="BTEMEASMCA"/>
        <w:rPr>
          <w:szCs w:val="22"/>
        </w:rPr>
      </w:pPr>
    </w:p>
    <w:p w14:paraId="53D7F13F" w14:textId="77777777" w:rsidR="00B93D80" w:rsidRPr="00D63F15" w:rsidRDefault="00B93D80" w:rsidP="00B93D80">
      <w:pPr>
        <w:pStyle w:val="BTEMEASMCA"/>
        <w:rPr>
          <w:szCs w:val="22"/>
        </w:rPr>
      </w:pPr>
    </w:p>
    <w:p w14:paraId="1E4EE73D" w14:textId="77777777" w:rsidR="00B93D80" w:rsidRPr="00D63F15" w:rsidRDefault="00B93D80" w:rsidP="00B93D80">
      <w:pPr>
        <w:pStyle w:val="BTEMEASMCA"/>
        <w:rPr>
          <w:szCs w:val="22"/>
        </w:rPr>
      </w:pPr>
    </w:p>
    <w:p w14:paraId="5409D179" w14:textId="77777777" w:rsidR="00B93D80" w:rsidRPr="00D63F15" w:rsidRDefault="00B93D80" w:rsidP="00B93D80">
      <w:pPr>
        <w:pStyle w:val="BTEMEASMCA"/>
        <w:rPr>
          <w:szCs w:val="22"/>
        </w:rPr>
      </w:pPr>
    </w:p>
    <w:p w14:paraId="17B5DF48" w14:textId="77777777" w:rsidR="00B93D80" w:rsidRPr="00D63F15" w:rsidRDefault="00B93D80" w:rsidP="00B93D80">
      <w:pPr>
        <w:pStyle w:val="BTEMEASMCA"/>
        <w:rPr>
          <w:szCs w:val="22"/>
        </w:rPr>
      </w:pPr>
    </w:p>
    <w:p w14:paraId="37439C35" w14:textId="77777777" w:rsidR="00B93D80" w:rsidRPr="00D63F15" w:rsidRDefault="00B93D80" w:rsidP="00B93D80">
      <w:pPr>
        <w:pStyle w:val="BTEMEASMCA"/>
        <w:rPr>
          <w:szCs w:val="22"/>
        </w:rPr>
      </w:pPr>
    </w:p>
    <w:p w14:paraId="37CC68EF" w14:textId="77777777" w:rsidR="00B93D80" w:rsidRPr="00D63F15" w:rsidRDefault="00B93D80" w:rsidP="00B93D80">
      <w:pPr>
        <w:pStyle w:val="BTEMEASMCA"/>
        <w:rPr>
          <w:szCs w:val="22"/>
        </w:rPr>
      </w:pPr>
    </w:p>
    <w:p w14:paraId="37E25DD6" w14:textId="77777777" w:rsidR="00B93D80" w:rsidRPr="00D63F15" w:rsidRDefault="00B93D80" w:rsidP="00B93D80">
      <w:pPr>
        <w:pStyle w:val="BTEMEASMCA"/>
        <w:rPr>
          <w:szCs w:val="22"/>
        </w:rPr>
      </w:pPr>
    </w:p>
    <w:p w14:paraId="02369963" w14:textId="77777777" w:rsidR="00B93D80" w:rsidRPr="00D63F15" w:rsidRDefault="00B93D80" w:rsidP="00B93D80">
      <w:pPr>
        <w:pStyle w:val="BTEMEASMCA"/>
        <w:rPr>
          <w:szCs w:val="22"/>
        </w:rPr>
      </w:pPr>
    </w:p>
    <w:p w14:paraId="03A718C0" w14:textId="77777777" w:rsidR="00B93D80" w:rsidRPr="00D63F15" w:rsidRDefault="00B93D80" w:rsidP="00B93D80">
      <w:pPr>
        <w:pStyle w:val="BTEMEASMCA"/>
        <w:rPr>
          <w:szCs w:val="22"/>
        </w:rPr>
      </w:pPr>
    </w:p>
    <w:p w14:paraId="3C6D308E" w14:textId="77777777" w:rsidR="00B93D80" w:rsidRPr="00D63F15" w:rsidRDefault="00B93D80" w:rsidP="00B93D80">
      <w:pPr>
        <w:pStyle w:val="BTEMEASMCA"/>
        <w:rPr>
          <w:szCs w:val="22"/>
        </w:rPr>
      </w:pPr>
    </w:p>
    <w:p w14:paraId="43EC87E6" w14:textId="77777777" w:rsidR="00B93D80" w:rsidRPr="00D63F15" w:rsidRDefault="00B93D80" w:rsidP="00B93D80">
      <w:pPr>
        <w:pStyle w:val="BTEMEASMCA"/>
        <w:rPr>
          <w:szCs w:val="22"/>
        </w:rPr>
      </w:pPr>
    </w:p>
    <w:p w14:paraId="642668AE" w14:textId="348FEBDD" w:rsidR="00B93D80" w:rsidRPr="00D63F15" w:rsidRDefault="00B93D80" w:rsidP="00B93D80">
      <w:pPr>
        <w:pStyle w:val="TTEMEASMCA"/>
        <w:rPr>
          <w:szCs w:val="22"/>
        </w:rPr>
      </w:pPr>
      <w:bookmarkStart w:id="56" w:name="_Toc129243128"/>
      <w:bookmarkStart w:id="57" w:name="_Toc129243253"/>
      <w:r w:rsidRPr="00D63F15">
        <w:rPr>
          <w:szCs w:val="22"/>
        </w:rPr>
        <w:t>II PRIEDAS</w:t>
      </w:r>
      <w:bookmarkEnd w:id="56"/>
      <w:bookmarkEnd w:id="57"/>
    </w:p>
    <w:p w14:paraId="308ACB28" w14:textId="77777777" w:rsidR="00B93D80" w:rsidRPr="00D63F15" w:rsidRDefault="00B93D80" w:rsidP="00B93D80">
      <w:pPr>
        <w:pStyle w:val="TTEMEASMCA"/>
        <w:rPr>
          <w:szCs w:val="22"/>
        </w:rPr>
      </w:pPr>
    </w:p>
    <w:p w14:paraId="57A07F3E" w14:textId="77777777" w:rsidR="00B93D80" w:rsidRPr="00D63F15" w:rsidRDefault="00B93D80" w:rsidP="00B93D80">
      <w:pPr>
        <w:pStyle w:val="TTEMEASMCA"/>
        <w:rPr>
          <w:szCs w:val="22"/>
        </w:rPr>
      </w:pPr>
      <w:r w:rsidRPr="00D63F15">
        <w:rPr>
          <w:szCs w:val="22"/>
        </w:rPr>
        <w:t>R</w:t>
      </w:r>
      <w:r>
        <w:rPr>
          <w:szCs w:val="22"/>
        </w:rPr>
        <w:t>EGISTRACIJOS</w:t>
      </w:r>
      <w:r w:rsidRPr="00D63F15">
        <w:rPr>
          <w:szCs w:val="22"/>
        </w:rPr>
        <w:t xml:space="preserve"> SĄLYGOS</w:t>
      </w:r>
    </w:p>
    <w:p w14:paraId="433E52D4" w14:textId="77777777" w:rsidR="00B93D80" w:rsidRPr="00D63F15" w:rsidRDefault="00B93D80" w:rsidP="00B93D80">
      <w:pPr>
        <w:pStyle w:val="TTEMEASMCA"/>
        <w:rPr>
          <w:szCs w:val="22"/>
        </w:rPr>
      </w:pPr>
    </w:p>
    <w:p w14:paraId="48FC58AB" w14:textId="77777777" w:rsidR="00B93D80" w:rsidRPr="00D63F15" w:rsidRDefault="00B93D80" w:rsidP="00B93D80">
      <w:pPr>
        <w:pStyle w:val="BTAnIIEMEASMCA"/>
        <w:rPr>
          <w:lang w:val="lt-LT"/>
        </w:rPr>
      </w:pPr>
      <w:r>
        <w:rPr>
          <w:lang w:val="lt-LT"/>
        </w:rPr>
        <w:tab/>
      </w:r>
      <w:r w:rsidRPr="00D63F15">
        <w:rPr>
          <w:lang w:val="lt-LT"/>
        </w:rPr>
        <w:t>A.</w:t>
      </w:r>
      <w:r w:rsidRPr="00D63F15">
        <w:rPr>
          <w:lang w:val="lt-LT"/>
        </w:rPr>
        <w:tab/>
      </w:r>
      <w:r w:rsidRPr="00116BD5">
        <w:rPr>
          <w:noProof/>
          <w:szCs w:val="24"/>
          <w:lang w:val="lt-LT"/>
        </w:rPr>
        <w:t>GAMINTOJAS (-AI)</w:t>
      </w:r>
      <w:r w:rsidRPr="00D63F15">
        <w:rPr>
          <w:lang w:val="lt-LT"/>
        </w:rPr>
        <w:t>, ATSAKINGAS (-I) UŽ SERIJŲ IŠLEIDIMĄ</w:t>
      </w:r>
    </w:p>
    <w:p w14:paraId="13E2872B" w14:textId="77777777" w:rsidR="00B93D80" w:rsidRPr="00D63F15" w:rsidRDefault="00B93D80" w:rsidP="00B93D80">
      <w:pPr>
        <w:pStyle w:val="BTAnIIEMEASMCA"/>
        <w:rPr>
          <w:highlight w:val="yellow"/>
          <w:lang w:val="lt-LT"/>
        </w:rPr>
      </w:pPr>
    </w:p>
    <w:p w14:paraId="74683770" w14:textId="77777777" w:rsidR="00B93D80" w:rsidRPr="00D63F15" w:rsidRDefault="00B93D80" w:rsidP="00B93D80">
      <w:pPr>
        <w:pStyle w:val="BTAnIIEMEASMCA"/>
        <w:rPr>
          <w:lang w:val="lt-LT"/>
        </w:rPr>
      </w:pPr>
      <w:r>
        <w:rPr>
          <w:lang w:val="lt-LT"/>
        </w:rPr>
        <w:tab/>
      </w:r>
      <w:r w:rsidRPr="00D63F15">
        <w:rPr>
          <w:lang w:val="lt-LT"/>
        </w:rPr>
        <w:t>B.</w:t>
      </w:r>
      <w:r w:rsidRPr="00D63F15">
        <w:rPr>
          <w:lang w:val="lt-LT"/>
        </w:rPr>
        <w:tab/>
      </w:r>
      <w:r w:rsidRPr="00B34FA1">
        <w:t>TIEKIMO IR VARTOJIMO SĄLYGOS AR APRIBOJIMAI</w:t>
      </w:r>
    </w:p>
    <w:p w14:paraId="5D23B414" w14:textId="77777777" w:rsidR="00B93D80" w:rsidRPr="00D63F15" w:rsidRDefault="00B93D80" w:rsidP="00B93D80">
      <w:pPr>
        <w:pStyle w:val="BTEMEASMCA"/>
        <w:rPr>
          <w:szCs w:val="22"/>
        </w:rPr>
      </w:pPr>
    </w:p>
    <w:p w14:paraId="3DC04ECA" w14:textId="77777777" w:rsidR="00B93D80" w:rsidRPr="00D63F15" w:rsidRDefault="00B93D80" w:rsidP="00B93D80">
      <w:pPr>
        <w:pStyle w:val="PI-1EMEASMCA"/>
        <w:ind w:left="0"/>
      </w:pPr>
      <w:r>
        <w:tab/>
        <w:t xml:space="preserve">    </w:t>
      </w:r>
      <w:r w:rsidRPr="00D63F15">
        <w:t xml:space="preserve">C. </w:t>
      </w:r>
      <w:r w:rsidRPr="00D63F15">
        <w:tab/>
        <w:t>SPECIFINIAI ĮPAREIGOJIMAI R</w:t>
      </w:r>
      <w:r>
        <w:t>EGISTRUOTOJUI</w:t>
      </w:r>
      <w:r w:rsidRPr="00D63F15">
        <w:t xml:space="preserve"> </w:t>
      </w:r>
      <w:r w:rsidRPr="00D63F15">
        <w:br w:type="page"/>
      </w:r>
      <w:r w:rsidRPr="00D63F15">
        <w:lastRenderedPageBreak/>
        <w:t>A.</w:t>
      </w:r>
      <w:r w:rsidRPr="00D63F15">
        <w:tab/>
      </w:r>
      <w:r w:rsidRPr="00B34FA1">
        <w:rPr>
          <w:noProof/>
          <w:szCs w:val="24"/>
        </w:rPr>
        <w:t>GAMINTOJAS (-AI)</w:t>
      </w:r>
      <w:r w:rsidRPr="00D63F15">
        <w:t>, ATSAKINGAS</w:t>
      </w:r>
      <w:r>
        <w:t xml:space="preserve"> (-I)</w:t>
      </w:r>
      <w:r w:rsidRPr="00D63F15">
        <w:t xml:space="preserve"> UŽ SERIJŲ IŠLEIDIMĄ</w:t>
      </w:r>
    </w:p>
    <w:p w14:paraId="159B67F6" w14:textId="77777777" w:rsidR="00B93D80" w:rsidRPr="00D63F15" w:rsidRDefault="00B93D80" w:rsidP="00B93D80">
      <w:pPr>
        <w:pStyle w:val="BTuEMEASMCA"/>
        <w:rPr>
          <w:szCs w:val="22"/>
        </w:rPr>
      </w:pPr>
    </w:p>
    <w:p w14:paraId="05F01446" w14:textId="77777777" w:rsidR="00B93D80" w:rsidRPr="00D63F15" w:rsidRDefault="00B93D80" w:rsidP="00B93D80">
      <w:pPr>
        <w:pStyle w:val="BTuEMEASMCA"/>
        <w:rPr>
          <w:szCs w:val="22"/>
        </w:rPr>
      </w:pPr>
      <w:r w:rsidRPr="00D63F15">
        <w:rPr>
          <w:szCs w:val="22"/>
        </w:rPr>
        <w:t>Gamintoj</w:t>
      </w:r>
      <w:r w:rsidRPr="00D63F15">
        <w:rPr>
          <w:noProof w:val="0"/>
          <w:szCs w:val="22"/>
        </w:rPr>
        <w:t>o</w:t>
      </w:r>
      <w:r w:rsidRPr="00D63F15">
        <w:rPr>
          <w:szCs w:val="22"/>
        </w:rPr>
        <w:t>, atsakingo už serijų išleidimą, pavadinimas ir adresas</w:t>
      </w:r>
    </w:p>
    <w:p w14:paraId="664674FA" w14:textId="77777777" w:rsidR="00B93D80" w:rsidRPr="00D63F15" w:rsidRDefault="00B93D80" w:rsidP="00B93D80">
      <w:pPr>
        <w:pStyle w:val="BTEMEASMCA"/>
        <w:rPr>
          <w:szCs w:val="22"/>
        </w:rPr>
      </w:pPr>
    </w:p>
    <w:p w14:paraId="380299D3" w14:textId="77777777" w:rsidR="00B93D80" w:rsidRPr="00D63F15" w:rsidRDefault="00B93D80" w:rsidP="00B93D80">
      <w:pPr>
        <w:rPr>
          <w:sz w:val="22"/>
          <w:szCs w:val="22"/>
          <w:lang w:val="lt-LT"/>
        </w:rPr>
      </w:pPr>
      <w:proofErr w:type="spellStart"/>
      <w:r w:rsidRPr="00D63F15">
        <w:rPr>
          <w:sz w:val="22"/>
          <w:szCs w:val="22"/>
          <w:lang w:val="lt-LT"/>
        </w:rPr>
        <w:t>A.Menarini</w:t>
      </w:r>
      <w:proofErr w:type="spellEnd"/>
      <w:r w:rsidRPr="00D63F15">
        <w:rPr>
          <w:sz w:val="22"/>
          <w:szCs w:val="22"/>
          <w:lang w:val="lt-LT"/>
        </w:rPr>
        <w:t xml:space="preserve"> </w:t>
      </w:r>
      <w:proofErr w:type="spellStart"/>
      <w:r w:rsidRPr="00D63F15">
        <w:rPr>
          <w:sz w:val="22"/>
          <w:szCs w:val="22"/>
          <w:lang w:val="lt-LT"/>
        </w:rPr>
        <w:t>Manufacturing</w:t>
      </w:r>
      <w:proofErr w:type="spellEnd"/>
      <w:r w:rsidRPr="00D63F15">
        <w:rPr>
          <w:sz w:val="22"/>
          <w:szCs w:val="22"/>
          <w:lang w:val="lt-LT"/>
        </w:rPr>
        <w:t xml:space="preserve"> </w:t>
      </w:r>
      <w:proofErr w:type="spellStart"/>
      <w:r w:rsidRPr="00D63F15">
        <w:rPr>
          <w:sz w:val="22"/>
          <w:szCs w:val="22"/>
          <w:lang w:val="lt-LT"/>
        </w:rPr>
        <w:t>Logistics</w:t>
      </w:r>
      <w:proofErr w:type="spellEnd"/>
      <w:r w:rsidRPr="00D63F15">
        <w:rPr>
          <w:sz w:val="22"/>
          <w:szCs w:val="22"/>
          <w:lang w:val="lt-LT"/>
        </w:rPr>
        <w:t xml:space="preserve"> </w:t>
      </w:r>
      <w:proofErr w:type="spellStart"/>
      <w:r w:rsidRPr="00D63F15">
        <w:rPr>
          <w:sz w:val="22"/>
          <w:szCs w:val="22"/>
          <w:lang w:val="lt-LT"/>
        </w:rPr>
        <w:t>and</w:t>
      </w:r>
      <w:proofErr w:type="spellEnd"/>
      <w:r w:rsidRPr="00D63F15">
        <w:rPr>
          <w:sz w:val="22"/>
          <w:szCs w:val="22"/>
          <w:lang w:val="lt-LT"/>
        </w:rPr>
        <w:t xml:space="preserve"> </w:t>
      </w:r>
      <w:proofErr w:type="spellStart"/>
      <w:r w:rsidRPr="00D63F15">
        <w:rPr>
          <w:sz w:val="22"/>
          <w:szCs w:val="22"/>
          <w:lang w:val="lt-LT"/>
        </w:rPr>
        <w:t>Services</w:t>
      </w:r>
      <w:proofErr w:type="spellEnd"/>
      <w:r w:rsidRPr="00D63F15">
        <w:rPr>
          <w:sz w:val="22"/>
          <w:szCs w:val="22"/>
          <w:lang w:val="lt-LT"/>
        </w:rPr>
        <w:t xml:space="preserve"> </w:t>
      </w:r>
      <w:proofErr w:type="spellStart"/>
      <w:r w:rsidRPr="00D63F15">
        <w:rPr>
          <w:sz w:val="22"/>
          <w:szCs w:val="22"/>
          <w:lang w:val="lt-LT"/>
        </w:rPr>
        <w:t>s.r</w:t>
      </w:r>
      <w:proofErr w:type="spellEnd"/>
      <w:r w:rsidRPr="00D63F15">
        <w:rPr>
          <w:sz w:val="22"/>
          <w:szCs w:val="22"/>
          <w:lang w:val="lt-LT"/>
        </w:rPr>
        <w:t>. l.</w:t>
      </w:r>
    </w:p>
    <w:p w14:paraId="56D408EB" w14:textId="77777777" w:rsidR="00B93D80" w:rsidRPr="00D63F15" w:rsidRDefault="00B93D80" w:rsidP="00B93D80">
      <w:pPr>
        <w:rPr>
          <w:sz w:val="22"/>
          <w:szCs w:val="22"/>
          <w:lang w:val="lt-LT"/>
        </w:rPr>
      </w:pPr>
      <w:r w:rsidRPr="00D63F15">
        <w:rPr>
          <w:sz w:val="22"/>
          <w:szCs w:val="22"/>
          <w:lang w:val="lt-LT"/>
        </w:rPr>
        <w:t xml:space="preserve">3, Via </w:t>
      </w:r>
      <w:proofErr w:type="spellStart"/>
      <w:r w:rsidRPr="00D63F15">
        <w:rPr>
          <w:sz w:val="22"/>
          <w:szCs w:val="22"/>
          <w:lang w:val="lt-LT"/>
        </w:rPr>
        <w:t>Sette</w:t>
      </w:r>
      <w:proofErr w:type="spellEnd"/>
      <w:r w:rsidRPr="00D63F15">
        <w:rPr>
          <w:sz w:val="22"/>
          <w:szCs w:val="22"/>
          <w:lang w:val="lt-LT"/>
        </w:rPr>
        <w:t xml:space="preserve"> </w:t>
      </w:r>
      <w:proofErr w:type="spellStart"/>
      <w:r w:rsidRPr="00D63F15">
        <w:rPr>
          <w:sz w:val="22"/>
          <w:szCs w:val="22"/>
          <w:lang w:val="lt-LT"/>
        </w:rPr>
        <w:t>Santi</w:t>
      </w:r>
      <w:proofErr w:type="spellEnd"/>
    </w:p>
    <w:p w14:paraId="1F671456" w14:textId="77777777" w:rsidR="00B93D80" w:rsidRPr="00D63F15" w:rsidRDefault="00B93D80" w:rsidP="00B93D80">
      <w:pPr>
        <w:rPr>
          <w:sz w:val="22"/>
          <w:szCs w:val="22"/>
          <w:lang w:val="lt-LT"/>
        </w:rPr>
      </w:pPr>
      <w:proofErr w:type="spellStart"/>
      <w:r w:rsidRPr="00D63F15">
        <w:rPr>
          <w:sz w:val="22"/>
          <w:szCs w:val="22"/>
          <w:lang w:val="lt-LT"/>
        </w:rPr>
        <w:t>Florence</w:t>
      </w:r>
      <w:proofErr w:type="spellEnd"/>
      <w:r w:rsidRPr="00D63F15">
        <w:rPr>
          <w:sz w:val="22"/>
          <w:szCs w:val="22"/>
          <w:lang w:val="lt-LT"/>
        </w:rPr>
        <w:t>, Italija</w:t>
      </w:r>
    </w:p>
    <w:p w14:paraId="5083EF79" w14:textId="77777777" w:rsidR="00B93D80" w:rsidRPr="00D63F15" w:rsidRDefault="00B93D80" w:rsidP="00B93D80">
      <w:pPr>
        <w:pStyle w:val="BTEMEASMCA"/>
        <w:rPr>
          <w:szCs w:val="22"/>
        </w:rPr>
      </w:pPr>
    </w:p>
    <w:p w14:paraId="7086D2B1" w14:textId="77777777" w:rsidR="00B93D80" w:rsidRPr="00D63F15" w:rsidRDefault="00B93D80" w:rsidP="00B93D80">
      <w:pPr>
        <w:pStyle w:val="BTEMEASMCA"/>
        <w:rPr>
          <w:szCs w:val="22"/>
        </w:rPr>
      </w:pPr>
    </w:p>
    <w:p w14:paraId="7F4DB30E" w14:textId="77777777" w:rsidR="00B93D80" w:rsidRPr="00A95155" w:rsidRDefault="00B93D80" w:rsidP="00B93D80">
      <w:pPr>
        <w:pStyle w:val="prastasiniatinklio"/>
        <w:tabs>
          <w:tab w:val="left" w:pos="567"/>
        </w:tabs>
        <w:spacing w:before="0" w:beforeAutospacing="0" w:after="200" w:afterAutospacing="0"/>
        <w:rPr>
          <w:sz w:val="22"/>
          <w:szCs w:val="22"/>
        </w:rPr>
      </w:pPr>
      <w:bookmarkStart w:id="58" w:name="_Toc129243129"/>
      <w:bookmarkStart w:id="59" w:name="_Toc129243254"/>
      <w:r w:rsidRPr="00D63F15">
        <w:rPr>
          <w:b/>
          <w:bCs/>
          <w:color w:val="000000"/>
          <w:sz w:val="22"/>
          <w:szCs w:val="22"/>
        </w:rPr>
        <w:t>B.</w:t>
      </w:r>
      <w:r w:rsidRPr="00D63F15">
        <w:rPr>
          <w:b/>
          <w:bCs/>
          <w:color w:val="000000"/>
          <w:sz w:val="22"/>
          <w:szCs w:val="22"/>
        </w:rPr>
        <w:tab/>
      </w:r>
      <w:r w:rsidRPr="00116BD5">
        <w:rPr>
          <w:b/>
          <w:sz w:val="22"/>
        </w:rPr>
        <w:t>TIEKIMO IR VARTOJIMO SĄLYGOS AR APRIBOJIMAI</w:t>
      </w:r>
    </w:p>
    <w:p w14:paraId="62DB0982" w14:textId="77777777" w:rsidR="00B93D80" w:rsidRPr="005D32D9" w:rsidRDefault="00B93D80" w:rsidP="00B93D80">
      <w:pPr>
        <w:pStyle w:val="prastasiniatinklio"/>
        <w:tabs>
          <w:tab w:val="left" w:pos="567"/>
        </w:tabs>
        <w:spacing w:before="0" w:beforeAutospacing="0" w:after="200" w:afterAutospacing="0"/>
        <w:rPr>
          <w:sz w:val="22"/>
          <w:szCs w:val="22"/>
        </w:rPr>
      </w:pPr>
      <w:r w:rsidRPr="00A95155">
        <w:rPr>
          <w:sz w:val="22"/>
          <w:szCs w:val="22"/>
        </w:rPr>
        <w:t>Receptinis vaistinis preparatas.</w:t>
      </w:r>
    </w:p>
    <w:p w14:paraId="0808AFF3" w14:textId="77777777" w:rsidR="00B93D80" w:rsidRPr="00D63F15" w:rsidRDefault="00B93D80" w:rsidP="00B93D80">
      <w:pPr>
        <w:tabs>
          <w:tab w:val="left" w:pos="567"/>
        </w:tabs>
        <w:ind w:right="567"/>
        <w:rPr>
          <w:b/>
          <w:sz w:val="22"/>
          <w:szCs w:val="22"/>
          <w:lang w:val="lt-LT"/>
        </w:rPr>
      </w:pPr>
      <w:r w:rsidRPr="00AC59CB">
        <w:rPr>
          <w:b/>
          <w:sz w:val="22"/>
          <w:szCs w:val="22"/>
          <w:lang w:val="lt-LT"/>
        </w:rPr>
        <w:t>C.</w:t>
      </w:r>
      <w:r w:rsidRPr="00AC59CB">
        <w:rPr>
          <w:b/>
          <w:sz w:val="22"/>
          <w:szCs w:val="22"/>
          <w:lang w:val="lt-LT"/>
        </w:rPr>
        <w:tab/>
        <w:t>SPECIFINIAI</w:t>
      </w:r>
      <w:r w:rsidRPr="00D63F15">
        <w:rPr>
          <w:b/>
          <w:sz w:val="22"/>
          <w:szCs w:val="22"/>
          <w:lang w:val="lt-LT"/>
        </w:rPr>
        <w:t xml:space="preserve"> ĮPAREIGOJIMAI R</w:t>
      </w:r>
      <w:r>
        <w:rPr>
          <w:b/>
          <w:sz w:val="22"/>
          <w:szCs w:val="22"/>
          <w:lang w:val="lt-LT"/>
        </w:rPr>
        <w:t>EGISTRUOTOJUI</w:t>
      </w:r>
      <w:r w:rsidRPr="00D63F15">
        <w:rPr>
          <w:b/>
          <w:sz w:val="22"/>
          <w:szCs w:val="22"/>
          <w:lang w:val="lt-LT"/>
        </w:rPr>
        <w:t xml:space="preserve"> </w:t>
      </w:r>
    </w:p>
    <w:p w14:paraId="5052AA15" w14:textId="77777777" w:rsidR="00B93D80" w:rsidRPr="00D63F15" w:rsidRDefault="00B93D80" w:rsidP="00B93D80">
      <w:pPr>
        <w:pStyle w:val="prastasiniatinklio"/>
        <w:spacing w:before="0" w:beforeAutospacing="0" w:after="120" w:afterAutospacing="0"/>
        <w:rPr>
          <w:b/>
          <w:bCs/>
          <w:color w:val="000000"/>
          <w:sz w:val="22"/>
          <w:szCs w:val="22"/>
        </w:rPr>
      </w:pPr>
    </w:p>
    <w:p w14:paraId="0E53D94C" w14:textId="77777777" w:rsidR="00B93D80" w:rsidRPr="00D63F15" w:rsidRDefault="00B93D80" w:rsidP="00B93D80">
      <w:pPr>
        <w:pStyle w:val="prastasiniatinklio"/>
        <w:spacing w:before="0" w:beforeAutospacing="0" w:after="120" w:afterAutospacing="0"/>
        <w:rPr>
          <w:sz w:val="22"/>
          <w:szCs w:val="22"/>
        </w:rPr>
      </w:pPr>
      <w:r w:rsidRPr="00D63F15">
        <w:rPr>
          <w:sz w:val="22"/>
          <w:szCs w:val="22"/>
        </w:rPr>
        <w:t>R</w:t>
      </w:r>
      <w:r>
        <w:rPr>
          <w:sz w:val="22"/>
          <w:szCs w:val="22"/>
        </w:rPr>
        <w:t>egistruotojas</w:t>
      </w:r>
      <w:r w:rsidRPr="00D63F15">
        <w:rPr>
          <w:sz w:val="22"/>
          <w:szCs w:val="22"/>
        </w:rPr>
        <w:t xml:space="preserve"> turi:</w:t>
      </w:r>
    </w:p>
    <w:p w14:paraId="41C40124" w14:textId="77777777" w:rsidR="00B93D80" w:rsidRPr="00D63F15" w:rsidRDefault="00B93D80" w:rsidP="00B93D80">
      <w:pPr>
        <w:numPr>
          <w:ilvl w:val="0"/>
          <w:numId w:val="5"/>
        </w:numPr>
        <w:spacing w:before="100" w:beforeAutospacing="1" w:after="120"/>
        <w:rPr>
          <w:sz w:val="22"/>
          <w:szCs w:val="22"/>
          <w:lang w:val="lt-LT"/>
        </w:rPr>
      </w:pPr>
      <w:r w:rsidRPr="00D63F15">
        <w:rPr>
          <w:sz w:val="22"/>
          <w:szCs w:val="22"/>
          <w:lang w:val="lt-LT"/>
        </w:rPr>
        <w:t>kasmet pateikti periodiškai atnaujinamą saugumo protokolą, įtraukdamas į jį specialią jautrumo šviesai reakcijų apžvalgą ir analizę</w:t>
      </w:r>
      <w:r>
        <w:rPr>
          <w:sz w:val="22"/>
          <w:szCs w:val="22"/>
          <w:lang w:val="lt-LT"/>
        </w:rPr>
        <w:t>.</w:t>
      </w:r>
    </w:p>
    <w:bookmarkEnd w:id="58"/>
    <w:bookmarkEnd w:id="59"/>
    <w:p w14:paraId="176C9554" w14:textId="77777777" w:rsidR="00B93D80" w:rsidRPr="00D63F15" w:rsidRDefault="00B93D80" w:rsidP="00B93D80">
      <w:pPr>
        <w:pStyle w:val="BTEMEASMCA"/>
        <w:rPr>
          <w:szCs w:val="22"/>
        </w:rPr>
      </w:pPr>
    </w:p>
    <w:p w14:paraId="3BA9636D" w14:textId="77777777" w:rsidR="00B93D80" w:rsidRPr="00D63F15" w:rsidRDefault="00B93D80" w:rsidP="00B93D80">
      <w:pPr>
        <w:pStyle w:val="BTEMEASMCA"/>
        <w:rPr>
          <w:szCs w:val="22"/>
        </w:rPr>
      </w:pPr>
    </w:p>
    <w:p w14:paraId="6C581101" w14:textId="77777777" w:rsidR="00B93D80" w:rsidRPr="00D63F15" w:rsidRDefault="00B93D80" w:rsidP="00B93D80">
      <w:pPr>
        <w:pStyle w:val="BTEMEASMCA"/>
        <w:rPr>
          <w:szCs w:val="22"/>
        </w:rPr>
      </w:pPr>
      <w:r w:rsidRPr="00D63F15">
        <w:rPr>
          <w:szCs w:val="22"/>
        </w:rPr>
        <w:br w:type="page"/>
      </w:r>
    </w:p>
    <w:p w14:paraId="09914D5A" w14:textId="77777777" w:rsidR="00B93D80" w:rsidRPr="00D63F15" w:rsidRDefault="00B93D80" w:rsidP="00B93D80">
      <w:pPr>
        <w:pStyle w:val="BTEMEASMCA"/>
        <w:rPr>
          <w:szCs w:val="22"/>
        </w:rPr>
      </w:pPr>
    </w:p>
    <w:p w14:paraId="26511E15" w14:textId="77777777" w:rsidR="00B93D80" w:rsidRPr="00D63F15" w:rsidRDefault="00B93D80" w:rsidP="00B93D80">
      <w:pPr>
        <w:pStyle w:val="BTEMEASMCA"/>
        <w:rPr>
          <w:szCs w:val="22"/>
        </w:rPr>
      </w:pPr>
    </w:p>
    <w:p w14:paraId="10FBE1CD" w14:textId="77777777" w:rsidR="00B93D80" w:rsidRPr="00D63F15" w:rsidRDefault="00B93D80" w:rsidP="00B93D80">
      <w:pPr>
        <w:pStyle w:val="BTEMEASMCA"/>
        <w:rPr>
          <w:szCs w:val="22"/>
        </w:rPr>
      </w:pPr>
    </w:p>
    <w:p w14:paraId="2A12249B" w14:textId="77777777" w:rsidR="00B93D80" w:rsidRPr="00D63F15" w:rsidRDefault="00B93D80" w:rsidP="00B93D80">
      <w:pPr>
        <w:pStyle w:val="BTEMEASMCA"/>
        <w:rPr>
          <w:szCs w:val="22"/>
        </w:rPr>
      </w:pPr>
    </w:p>
    <w:p w14:paraId="15130B74" w14:textId="77777777" w:rsidR="00B93D80" w:rsidRPr="00D63F15" w:rsidRDefault="00B93D80" w:rsidP="00B93D80">
      <w:pPr>
        <w:pStyle w:val="BTEMEASMCA"/>
        <w:rPr>
          <w:szCs w:val="22"/>
        </w:rPr>
      </w:pPr>
    </w:p>
    <w:p w14:paraId="16AB1D03" w14:textId="77777777" w:rsidR="00B93D80" w:rsidRPr="00D63F15" w:rsidRDefault="00B93D80" w:rsidP="00B93D80">
      <w:pPr>
        <w:pStyle w:val="BTEMEASMCA"/>
        <w:rPr>
          <w:szCs w:val="22"/>
        </w:rPr>
      </w:pPr>
    </w:p>
    <w:p w14:paraId="3D84B496" w14:textId="77777777" w:rsidR="00B93D80" w:rsidRPr="00D63F15" w:rsidRDefault="00B93D80" w:rsidP="00B93D80">
      <w:pPr>
        <w:pStyle w:val="BTEMEASMCA"/>
        <w:rPr>
          <w:szCs w:val="22"/>
        </w:rPr>
      </w:pPr>
    </w:p>
    <w:p w14:paraId="2710B6AF" w14:textId="77777777" w:rsidR="00B93D80" w:rsidRPr="00D63F15" w:rsidRDefault="00B93D80" w:rsidP="00B93D80">
      <w:pPr>
        <w:pStyle w:val="BTEMEASMCA"/>
        <w:rPr>
          <w:szCs w:val="22"/>
        </w:rPr>
      </w:pPr>
    </w:p>
    <w:p w14:paraId="473D2965" w14:textId="77777777" w:rsidR="00B93D80" w:rsidRPr="00D63F15" w:rsidRDefault="00B93D80" w:rsidP="00B93D80">
      <w:pPr>
        <w:pStyle w:val="BTEMEASMCA"/>
        <w:rPr>
          <w:szCs w:val="22"/>
        </w:rPr>
      </w:pPr>
    </w:p>
    <w:p w14:paraId="1069EF05" w14:textId="77777777" w:rsidR="00B93D80" w:rsidRPr="00D63F15" w:rsidRDefault="00B93D80" w:rsidP="00B93D80">
      <w:pPr>
        <w:pStyle w:val="BTEMEASMCA"/>
        <w:rPr>
          <w:szCs w:val="22"/>
        </w:rPr>
      </w:pPr>
    </w:p>
    <w:p w14:paraId="4B0358CD" w14:textId="77777777" w:rsidR="00B93D80" w:rsidRPr="00D63F15" w:rsidRDefault="00B93D80" w:rsidP="00B93D80">
      <w:pPr>
        <w:pStyle w:val="BTEMEASMCA"/>
        <w:rPr>
          <w:szCs w:val="22"/>
        </w:rPr>
      </w:pPr>
    </w:p>
    <w:p w14:paraId="5A727CF9" w14:textId="77777777" w:rsidR="00B93D80" w:rsidRPr="00D63F15" w:rsidRDefault="00B93D80" w:rsidP="00B93D80">
      <w:pPr>
        <w:pStyle w:val="BTEMEASMCA"/>
        <w:rPr>
          <w:szCs w:val="22"/>
        </w:rPr>
      </w:pPr>
    </w:p>
    <w:p w14:paraId="753147C0" w14:textId="77777777" w:rsidR="00B93D80" w:rsidRPr="00D63F15" w:rsidRDefault="00B93D80" w:rsidP="00B93D80">
      <w:pPr>
        <w:pStyle w:val="BTEMEASMCA"/>
        <w:rPr>
          <w:szCs w:val="22"/>
        </w:rPr>
      </w:pPr>
    </w:p>
    <w:p w14:paraId="7E9A9525" w14:textId="77777777" w:rsidR="00B93D80" w:rsidRPr="00D63F15" w:rsidRDefault="00B93D80" w:rsidP="00B93D80">
      <w:pPr>
        <w:pStyle w:val="BTEMEASMCA"/>
        <w:rPr>
          <w:szCs w:val="22"/>
        </w:rPr>
      </w:pPr>
    </w:p>
    <w:p w14:paraId="0B58AB26" w14:textId="77777777" w:rsidR="00B93D80" w:rsidRPr="00D63F15" w:rsidRDefault="00B93D80" w:rsidP="00B93D80">
      <w:pPr>
        <w:pStyle w:val="BTEMEASMCA"/>
        <w:rPr>
          <w:szCs w:val="22"/>
        </w:rPr>
      </w:pPr>
    </w:p>
    <w:p w14:paraId="63AA8A46" w14:textId="77777777" w:rsidR="00B93D80" w:rsidRPr="00D63F15" w:rsidRDefault="00B93D80" w:rsidP="00B93D80">
      <w:pPr>
        <w:pStyle w:val="BTEMEASMCA"/>
        <w:rPr>
          <w:szCs w:val="22"/>
        </w:rPr>
      </w:pPr>
    </w:p>
    <w:p w14:paraId="2087857C" w14:textId="77777777" w:rsidR="00B93D80" w:rsidRPr="00D63F15" w:rsidRDefault="00B93D80" w:rsidP="00B93D80">
      <w:pPr>
        <w:pStyle w:val="BTEMEASMCA"/>
        <w:rPr>
          <w:szCs w:val="22"/>
        </w:rPr>
      </w:pPr>
    </w:p>
    <w:p w14:paraId="0A18A8A9" w14:textId="77777777" w:rsidR="00B93D80" w:rsidRPr="00D63F15" w:rsidRDefault="00B93D80" w:rsidP="00B93D80">
      <w:pPr>
        <w:pStyle w:val="BTEMEASMCA"/>
        <w:rPr>
          <w:szCs w:val="22"/>
        </w:rPr>
      </w:pPr>
    </w:p>
    <w:p w14:paraId="6F0B213A" w14:textId="77777777" w:rsidR="00B93D80" w:rsidRPr="00D63F15" w:rsidRDefault="00B93D80" w:rsidP="00B93D80">
      <w:pPr>
        <w:pStyle w:val="BTEMEASMCA"/>
        <w:rPr>
          <w:szCs w:val="22"/>
        </w:rPr>
      </w:pPr>
    </w:p>
    <w:p w14:paraId="19069300" w14:textId="77777777" w:rsidR="00B93D80" w:rsidRPr="00D63F15" w:rsidRDefault="00B93D80" w:rsidP="00B93D80">
      <w:pPr>
        <w:pStyle w:val="BTEMEASMCA"/>
        <w:rPr>
          <w:szCs w:val="22"/>
        </w:rPr>
      </w:pPr>
    </w:p>
    <w:p w14:paraId="2C423441" w14:textId="77777777" w:rsidR="00B93D80" w:rsidRPr="00D63F15" w:rsidRDefault="00B93D80" w:rsidP="00B93D80">
      <w:pPr>
        <w:pStyle w:val="BTEMEASMCA"/>
        <w:rPr>
          <w:szCs w:val="22"/>
        </w:rPr>
      </w:pPr>
    </w:p>
    <w:p w14:paraId="02DB5F82" w14:textId="77777777" w:rsidR="00B93D80" w:rsidRPr="00D63F15" w:rsidRDefault="00B93D80" w:rsidP="00B93D80">
      <w:pPr>
        <w:pStyle w:val="BTEMEASMCA"/>
        <w:rPr>
          <w:szCs w:val="22"/>
        </w:rPr>
      </w:pPr>
    </w:p>
    <w:p w14:paraId="34EBB30D" w14:textId="77777777" w:rsidR="00B93D80" w:rsidRPr="00D63F15" w:rsidRDefault="00B93D80" w:rsidP="00B93D80">
      <w:pPr>
        <w:pStyle w:val="TTEMEASMCA"/>
        <w:rPr>
          <w:szCs w:val="22"/>
        </w:rPr>
      </w:pPr>
      <w:r w:rsidRPr="00D63F15">
        <w:rPr>
          <w:szCs w:val="22"/>
        </w:rPr>
        <w:t>III PRIEDAS</w:t>
      </w:r>
    </w:p>
    <w:p w14:paraId="5140D5BC" w14:textId="77777777" w:rsidR="00B93D80" w:rsidRPr="00D63F15" w:rsidRDefault="00B93D80" w:rsidP="00B93D80">
      <w:pPr>
        <w:pStyle w:val="BTEMEASMCA"/>
        <w:rPr>
          <w:szCs w:val="22"/>
        </w:rPr>
      </w:pPr>
    </w:p>
    <w:p w14:paraId="3F54803D" w14:textId="77777777" w:rsidR="00B93D80" w:rsidRPr="00D63F15" w:rsidRDefault="00B93D80" w:rsidP="00B93D80">
      <w:pPr>
        <w:pStyle w:val="TTEMEASMCA"/>
        <w:rPr>
          <w:szCs w:val="22"/>
        </w:rPr>
      </w:pPr>
      <w:r w:rsidRPr="00D63F15">
        <w:rPr>
          <w:szCs w:val="22"/>
        </w:rPr>
        <w:t>ŽENKLINIMAS IR PAKUOTĖS LAPELIS</w:t>
      </w:r>
    </w:p>
    <w:p w14:paraId="27C87010" w14:textId="77777777" w:rsidR="00B93D80" w:rsidRPr="00D63F15" w:rsidRDefault="00B93D80" w:rsidP="00B93D80">
      <w:pPr>
        <w:pStyle w:val="BTEMEASMCA"/>
        <w:rPr>
          <w:szCs w:val="22"/>
        </w:rPr>
      </w:pPr>
      <w:r w:rsidRPr="00D63F15">
        <w:rPr>
          <w:szCs w:val="22"/>
        </w:rPr>
        <w:br w:type="page"/>
      </w:r>
    </w:p>
    <w:p w14:paraId="4F7FEFBA" w14:textId="77777777" w:rsidR="00B93D80" w:rsidRPr="00D63F15" w:rsidRDefault="00B93D80" w:rsidP="00B93D80">
      <w:pPr>
        <w:pStyle w:val="BTEMEASMCA"/>
        <w:rPr>
          <w:szCs w:val="22"/>
        </w:rPr>
      </w:pPr>
    </w:p>
    <w:p w14:paraId="7A1C8B35" w14:textId="77777777" w:rsidR="00B93D80" w:rsidRPr="00D63F15" w:rsidRDefault="00B93D80" w:rsidP="00B93D80">
      <w:pPr>
        <w:pStyle w:val="BTEMEASMCA"/>
        <w:rPr>
          <w:szCs w:val="22"/>
        </w:rPr>
      </w:pPr>
    </w:p>
    <w:p w14:paraId="34156BE3" w14:textId="77777777" w:rsidR="00B93D80" w:rsidRPr="00D63F15" w:rsidRDefault="00B93D80" w:rsidP="00B93D80">
      <w:pPr>
        <w:pStyle w:val="BTEMEASMCA"/>
        <w:rPr>
          <w:szCs w:val="22"/>
        </w:rPr>
      </w:pPr>
    </w:p>
    <w:p w14:paraId="34D8B237" w14:textId="77777777" w:rsidR="00B93D80" w:rsidRPr="00D63F15" w:rsidRDefault="00B93D80" w:rsidP="00B93D80">
      <w:pPr>
        <w:pStyle w:val="BTEMEASMCA"/>
        <w:rPr>
          <w:szCs w:val="22"/>
        </w:rPr>
      </w:pPr>
    </w:p>
    <w:p w14:paraId="7839BE25" w14:textId="77777777" w:rsidR="00B93D80" w:rsidRPr="00D63F15" w:rsidRDefault="00B93D80" w:rsidP="00B93D80">
      <w:pPr>
        <w:pStyle w:val="BTEMEASMCA"/>
        <w:rPr>
          <w:szCs w:val="22"/>
        </w:rPr>
      </w:pPr>
    </w:p>
    <w:p w14:paraId="5A408D4C" w14:textId="77777777" w:rsidR="00B93D80" w:rsidRPr="00D63F15" w:rsidRDefault="00B93D80" w:rsidP="00B93D80">
      <w:pPr>
        <w:pStyle w:val="BTEMEASMCA"/>
        <w:rPr>
          <w:szCs w:val="22"/>
        </w:rPr>
      </w:pPr>
    </w:p>
    <w:p w14:paraId="79798030" w14:textId="77777777" w:rsidR="00B93D80" w:rsidRPr="00D63F15" w:rsidRDefault="00B93D80" w:rsidP="00B93D80">
      <w:pPr>
        <w:pStyle w:val="BTEMEASMCA"/>
        <w:rPr>
          <w:szCs w:val="22"/>
        </w:rPr>
      </w:pPr>
    </w:p>
    <w:p w14:paraId="45379AA3" w14:textId="77777777" w:rsidR="00B93D80" w:rsidRPr="00D63F15" w:rsidRDefault="00B93D80" w:rsidP="00B93D80">
      <w:pPr>
        <w:pStyle w:val="BTEMEASMCA"/>
        <w:rPr>
          <w:szCs w:val="22"/>
        </w:rPr>
      </w:pPr>
    </w:p>
    <w:p w14:paraId="013439F5" w14:textId="77777777" w:rsidR="00B93D80" w:rsidRPr="00D63F15" w:rsidRDefault="00B93D80" w:rsidP="00B93D80">
      <w:pPr>
        <w:pStyle w:val="BTEMEASMCA"/>
        <w:rPr>
          <w:szCs w:val="22"/>
        </w:rPr>
      </w:pPr>
    </w:p>
    <w:p w14:paraId="4BA01E35" w14:textId="77777777" w:rsidR="00B93D80" w:rsidRPr="00D63F15" w:rsidRDefault="00B93D80" w:rsidP="00B93D80">
      <w:pPr>
        <w:pStyle w:val="BTEMEASMCA"/>
        <w:rPr>
          <w:szCs w:val="22"/>
        </w:rPr>
      </w:pPr>
    </w:p>
    <w:p w14:paraId="58B3A58E" w14:textId="77777777" w:rsidR="00B93D80" w:rsidRPr="00D63F15" w:rsidRDefault="00B93D80" w:rsidP="00B93D80">
      <w:pPr>
        <w:pStyle w:val="BTEMEASMCA"/>
        <w:rPr>
          <w:szCs w:val="22"/>
        </w:rPr>
      </w:pPr>
    </w:p>
    <w:p w14:paraId="7EE316C4" w14:textId="77777777" w:rsidR="00B93D80" w:rsidRPr="00D63F15" w:rsidRDefault="00B93D80" w:rsidP="00B93D80">
      <w:pPr>
        <w:pStyle w:val="BTEMEASMCA"/>
        <w:rPr>
          <w:szCs w:val="22"/>
        </w:rPr>
      </w:pPr>
    </w:p>
    <w:p w14:paraId="68ED69C4" w14:textId="77777777" w:rsidR="00B93D80" w:rsidRPr="00D63F15" w:rsidRDefault="00B93D80" w:rsidP="00B93D80">
      <w:pPr>
        <w:pStyle w:val="BTEMEASMCA"/>
        <w:rPr>
          <w:szCs w:val="22"/>
        </w:rPr>
      </w:pPr>
    </w:p>
    <w:p w14:paraId="76FF7B1C" w14:textId="77777777" w:rsidR="00B93D80" w:rsidRPr="00D63F15" w:rsidRDefault="00B93D80" w:rsidP="00B93D80">
      <w:pPr>
        <w:pStyle w:val="BTEMEASMCA"/>
        <w:rPr>
          <w:szCs w:val="22"/>
        </w:rPr>
      </w:pPr>
    </w:p>
    <w:p w14:paraId="4222EB7D" w14:textId="77777777" w:rsidR="00B93D80" w:rsidRPr="00D63F15" w:rsidRDefault="00B93D80" w:rsidP="00B93D80">
      <w:pPr>
        <w:pStyle w:val="BTEMEASMCA"/>
        <w:rPr>
          <w:szCs w:val="22"/>
        </w:rPr>
      </w:pPr>
    </w:p>
    <w:p w14:paraId="50B1003D" w14:textId="77777777" w:rsidR="00B93D80" w:rsidRPr="00D63F15" w:rsidRDefault="00B93D80" w:rsidP="00B93D80">
      <w:pPr>
        <w:pStyle w:val="BTEMEASMCA"/>
        <w:rPr>
          <w:szCs w:val="22"/>
        </w:rPr>
      </w:pPr>
    </w:p>
    <w:p w14:paraId="3162F83B" w14:textId="77777777" w:rsidR="00B93D80" w:rsidRPr="00D63F15" w:rsidRDefault="00B93D80" w:rsidP="00B93D80">
      <w:pPr>
        <w:pStyle w:val="BTEMEASMCA"/>
        <w:rPr>
          <w:szCs w:val="22"/>
        </w:rPr>
      </w:pPr>
    </w:p>
    <w:p w14:paraId="3CD9C1A1" w14:textId="77777777" w:rsidR="00B93D80" w:rsidRPr="00D63F15" w:rsidRDefault="00B93D80" w:rsidP="00B93D80">
      <w:pPr>
        <w:pStyle w:val="BTEMEASMCA"/>
        <w:rPr>
          <w:szCs w:val="22"/>
        </w:rPr>
      </w:pPr>
    </w:p>
    <w:p w14:paraId="08E6214C" w14:textId="77777777" w:rsidR="00B93D80" w:rsidRPr="00D63F15" w:rsidRDefault="00B93D80" w:rsidP="00B93D80">
      <w:pPr>
        <w:pStyle w:val="BTEMEASMCA"/>
        <w:rPr>
          <w:szCs w:val="22"/>
        </w:rPr>
      </w:pPr>
    </w:p>
    <w:p w14:paraId="7F9811FC" w14:textId="77777777" w:rsidR="00B93D80" w:rsidRPr="00D63F15" w:rsidRDefault="00B93D80" w:rsidP="00B93D80">
      <w:pPr>
        <w:pStyle w:val="BTEMEASMCA"/>
        <w:rPr>
          <w:szCs w:val="22"/>
        </w:rPr>
      </w:pPr>
    </w:p>
    <w:p w14:paraId="07F6E54A" w14:textId="77777777" w:rsidR="00B93D80" w:rsidRPr="00D63F15" w:rsidRDefault="00B93D80" w:rsidP="00B93D80">
      <w:pPr>
        <w:pStyle w:val="BTEMEASMCA"/>
        <w:rPr>
          <w:szCs w:val="22"/>
        </w:rPr>
      </w:pPr>
    </w:p>
    <w:p w14:paraId="25C6FB5C" w14:textId="77777777" w:rsidR="00B93D80" w:rsidRPr="00D63F15" w:rsidRDefault="00B93D80" w:rsidP="00B93D80">
      <w:pPr>
        <w:pStyle w:val="BTEMEASMCA"/>
        <w:rPr>
          <w:szCs w:val="22"/>
        </w:rPr>
      </w:pPr>
    </w:p>
    <w:p w14:paraId="5DA5CA18" w14:textId="77777777" w:rsidR="00B93D80" w:rsidRPr="00D63F15" w:rsidRDefault="00B93D80" w:rsidP="00B93D80">
      <w:pPr>
        <w:pStyle w:val="TTEMEASMCA"/>
        <w:rPr>
          <w:szCs w:val="22"/>
        </w:rPr>
      </w:pPr>
      <w:r w:rsidRPr="00D63F15">
        <w:rPr>
          <w:szCs w:val="22"/>
        </w:rPr>
        <w:t>A. ŽENKLINIMAS</w:t>
      </w:r>
    </w:p>
    <w:p w14:paraId="3C46D41C" w14:textId="77777777" w:rsidR="00B93D80" w:rsidRPr="00D63F15" w:rsidRDefault="00B93D80" w:rsidP="00B93D80">
      <w:pPr>
        <w:pStyle w:val="BTEMEASMCA"/>
        <w:rPr>
          <w:szCs w:val="22"/>
        </w:rPr>
      </w:pPr>
      <w:r w:rsidRPr="00D63F15">
        <w:rPr>
          <w:szCs w:val="22"/>
        </w:rPr>
        <w:br w:type="page"/>
      </w:r>
      <w:bookmarkStart w:id="60" w:name="_Toc129243137"/>
      <w:bookmarkStart w:id="61" w:name="_Toc129243262"/>
    </w:p>
    <w:p w14:paraId="04440467" w14:textId="77777777" w:rsidR="00B93D80" w:rsidRPr="00D63F15" w:rsidRDefault="00B93D80" w:rsidP="00B93D80">
      <w:pPr>
        <w:pStyle w:val="PI-1labEMEASMCA"/>
      </w:pPr>
      <w:r w:rsidRPr="00D63F15">
        <w:lastRenderedPageBreak/>
        <w:t>INFORMACIJA ANT IŠORINĖS PAKUOTĖS</w:t>
      </w:r>
    </w:p>
    <w:p w14:paraId="406988CF" w14:textId="77777777" w:rsidR="00B93D80" w:rsidRPr="00D63F15" w:rsidRDefault="00B93D80" w:rsidP="00B93D80">
      <w:pPr>
        <w:pStyle w:val="PI-1labEMEASMCA"/>
      </w:pPr>
    </w:p>
    <w:p w14:paraId="2BB2392E" w14:textId="77777777" w:rsidR="00B93D80" w:rsidRPr="00D63F15" w:rsidRDefault="00B93D80" w:rsidP="00B93D80">
      <w:pPr>
        <w:pStyle w:val="PI-1labEMEASMCA"/>
      </w:pPr>
      <w:r w:rsidRPr="00D63F15">
        <w:t xml:space="preserve">DĖŽUTĖ (tūbelė / </w:t>
      </w:r>
      <w:r w:rsidRPr="00D63F15">
        <w:rPr>
          <w:highlight w:val="darkGray"/>
        </w:rPr>
        <w:t>tūbelė su dozatoriumi</w:t>
      </w:r>
      <w:r w:rsidRPr="00D63F15">
        <w:t>)</w:t>
      </w:r>
    </w:p>
    <w:p w14:paraId="6F48543A" w14:textId="77777777" w:rsidR="00B93D80" w:rsidRPr="00D63F15" w:rsidRDefault="00B93D80" w:rsidP="00B93D80">
      <w:pPr>
        <w:pStyle w:val="BTEMEASMCA"/>
        <w:rPr>
          <w:szCs w:val="22"/>
        </w:rPr>
      </w:pPr>
    </w:p>
    <w:p w14:paraId="44D42FF4" w14:textId="77777777" w:rsidR="00B93D80" w:rsidRPr="00D63F15" w:rsidRDefault="00B93D80" w:rsidP="00B93D80">
      <w:pPr>
        <w:pStyle w:val="BTEMEASMCA"/>
        <w:rPr>
          <w:szCs w:val="22"/>
        </w:rPr>
      </w:pPr>
    </w:p>
    <w:p w14:paraId="1B407949" w14:textId="77777777" w:rsidR="00B93D80" w:rsidRPr="00D63F15" w:rsidRDefault="00B93D80" w:rsidP="00B93D80">
      <w:pPr>
        <w:pStyle w:val="PI-1labEMEASMCA"/>
      </w:pPr>
      <w:r w:rsidRPr="00D63F15">
        <w:t>1.</w:t>
      </w:r>
      <w:r w:rsidRPr="00D63F15">
        <w:tab/>
        <w:t>VAISTINIO PREPARATO PAVADINIMAS</w:t>
      </w:r>
    </w:p>
    <w:p w14:paraId="1379B09A" w14:textId="77777777" w:rsidR="00B93D80" w:rsidRPr="00D63F15" w:rsidRDefault="00B93D80" w:rsidP="00B93D80">
      <w:pPr>
        <w:pStyle w:val="BTEMEASMCA"/>
        <w:rPr>
          <w:szCs w:val="22"/>
        </w:rPr>
      </w:pPr>
    </w:p>
    <w:p w14:paraId="3E78B792" w14:textId="77777777" w:rsidR="00B93D80" w:rsidRPr="00D63F15" w:rsidRDefault="00B93D80" w:rsidP="00B93D80">
      <w:pPr>
        <w:pStyle w:val="Pagrindinistekstas"/>
        <w:spacing w:after="0"/>
        <w:rPr>
          <w:sz w:val="22"/>
          <w:szCs w:val="22"/>
          <w:lang w:val="it-IT"/>
        </w:rPr>
      </w:pPr>
      <w:r w:rsidRPr="00D63F15">
        <w:rPr>
          <w:sz w:val="22"/>
          <w:szCs w:val="22"/>
          <w:lang w:val="it-IT"/>
        </w:rPr>
        <w:t xml:space="preserve">Fastum </w:t>
      </w:r>
      <w:r w:rsidRPr="00F33267">
        <w:rPr>
          <w:sz w:val="22"/>
          <w:szCs w:val="22"/>
        </w:rPr>
        <w:t>25 mg/g</w:t>
      </w:r>
      <w:r w:rsidRPr="00D63F15">
        <w:rPr>
          <w:sz w:val="22"/>
          <w:szCs w:val="22"/>
          <w:lang w:val="it-IT"/>
        </w:rPr>
        <w:t xml:space="preserve"> gelis</w:t>
      </w:r>
    </w:p>
    <w:p w14:paraId="38273BA6" w14:textId="77777777" w:rsidR="00B93D80" w:rsidRPr="00D63F15" w:rsidRDefault="00E93021" w:rsidP="00B93D80">
      <w:pPr>
        <w:pStyle w:val="Antrat7"/>
        <w:spacing w:before="0" w:after="0"/>
        <w:rPr>
          <w:rFonts w:ascii="Times New Roman" w:hAnsi="Times New Roman"/>
          <w:sz w:val="22"/>
          <w:szCs w:val="22"/>
          <w:lang w:val="it-IT"/>
        </w:rPr>
      </w:pPr>
      <w:r>
        <w:rPr>
          <w:rFonts w:ascii="Times New Roman" w:hAnsi="Times New Roman"/>
          <w:sz w:val="22"/>
          <w:szCs w:val="22"/>
          <w:lang w:val="it-IT"/>
        </w:rPr>
        <w:t>k</w:t>
      </w:r>
      <w:r w:rsidR="00B93D80" w:rsidRPr="00D63F15">
        <w:rPr>
          <w:rFonts w:ascii="Times New Roman" w:hAnsi="Times New Roman"/>
          <w:sz w:val="22"/>
          <w:szCs w:val="22"/>
          <w:lang w:val="it-IT"/>
        </w:rPr>
        <w:t>etoprofenum</w:t>
      </w:r>
    </w:p>
    <w:p w14:paraId="54282073" w14:textId="77777777" w:rsidR="00B93D80" w:rsidRPr="00D63F15" w:rsidRDefault="00B93D80" w:rsidP="00B93D80">
      <w:pPr>
        <w:pStyle w:val="BTEMEASMCA"/>
        <w:rPr>
          <w:szCs w:val="22"/>
        </w:rPr>
      </w:pPr>
    </w:p>
    <w:p w14:paraId="2271D11E" w14:textId="77777777" w:rsidR="00B93D80" w:rsidRPr="00D63F15" w:rsidRDefault="00B93D80" w:rsidP="00B93D80">
      <w:pPr>
        <w:pStyle w:val="BTEMEASMCA"/>
        <w:rPr>
          <w:szCs w:val="22"/>
        </w:rPr>
      </w:pPr>
    </w:p>
    <w:p w14:paraId="0370309D" w14:textId="77777777" w:rsidR="00B93D80" w:rsidRPr="00D63F15" w:rsidRDefault="00B93D80" w:rsidP="00B93D80">
      <w:pPr>
        <w:pStyle w:val="PI-1labEMEASMCA"/>
      </w:pPr>
      <w:r w:rsidRPr="00D63F15">
        <w:t>2.</w:t>
      </w:r>
      <w:r w:rsidRPr="00D63F15">
        <w:tab/>
        <w:t>VEIKLIOJI MEDŽIAGA IR JOS KIEKIS</w:t>
      </w:r>
    </w:p>
    <w:p w14:paraId="020599CE" w14:textId="77777777" w:rsidR="00B93D80" w:rsidRPr="00D63F15" w:rsidRDefault="00B93D80" w:rsidP="00B93D80">
      <w:pPr>
        <w:pStyle w:val="BTEMEASMCA"/>
        <w:rPr>
          <w:szCs w:val="22"/>
        </w:rPr>
      </w:pPr>
    </w:p>
    <w:p w14:paraId="2BEA321A" w14:textId="77777777" w:rsidR="00B93D80" w:rsidRPr="00D63F15" w:rsidRDefault="00B93D80" w:rsidP="00B93D80">
      <w:pPr>
        <w:pStyle w:val="BodyTextAfter0"/>
        <w:rPr>
          <w:sz w:val="22"/>
          <w:szCs w:val="22"/>
          <w:lang w:val="lt-LT"/>
        </w:rPr>
      </w:pPr>
      <w:r w:rsidRPr="00D63F15">
        <w:rPr>
          <w:sz w:val="22"/>
          <w:szCs w:val="22"/>
          <w:lang w:val="lt-LT"/>
        </w:rPr>
        <w:t xml:space="preserve">1 g gelio yra 25 mg </w:t>
      </w:r>
      <w:proofErr w:type="spellStart"/>
      <w:r w:rsidRPr="00D63F15">
        <w:rPr>
          <w:sz w:val="22"/>
          <w:szCs w:val="22"/>
          <w:lang w:val="lt-LT"/>
        </w:rPr>
        <w:t>ketoprofeno</w:t>
      </w:r>
      <w:proofErr w:type="spellEnd"/>
      <w:r w:rsidRPr="00D63F15">
        <w:rPr>
          <w:sz w:val="22"/>
          <w:szCs w:val="22"/>
          <w:lang w:val="lt-LT"/>
        </w:rPr>
        <w:t>.</w:t>
      </w:r>
    </w:p>
    <w:p w14:paraId="5290E71D" w14:textId="77777777" w:rsidR="00B93D80" w:rsidRPr="00D63F15" w:rsidRDefault="00B93D80" w:rsidP="00B93D80">
      <w:pPr>
        <w:pStyle w:val="BTEMEASMCA"/>
        <w:rPr>
          <w:szCs w:val="22"/>
        </w:rPr>
      </w:pPr>
    </w:p>
    <w:p w14:paraId="1BFF21F3" w14:textId="77777777" w:rsidR="00B93D80" w:rsidRPr="00D63F15" w:rsidRDefault="00B93D80" w:rsidP="00B93D80">
      <w:pPr>
        <w:pStyle w:val="BTEMEASMCA"/>
        <w:rPr>
          <w:szCs w:val="22"/>
        </w:rPr>
      </w:pPr>
    </w:p>
    <w:p w14:paraId="25C615A9" w14:textId="77777777" w:rsidR="00B93D80" w:rsidRPr="00D63F15" w:rsidRDefault="00B93D80" w:rsidP="00B93D80">
      <w:pPr>
        <w:pStyle w:val="PI-1labEMEASMCA"/>
        <w:rPr>
          <w:highlight w:val="lightGray"/>
        </w:rPr>
      </w:pPr>
      <w:r w:rsidRPr="00D63F15">
        <w:t>3.</w:t>
      </w:r>
      <w:r w:rsidRPr="00D63F15">
        <w:tab/>
        <w:t>PAGALBINIŲ MEDŽIAGŲ SĄRAŠAS</w:t>
      </w:r>
    </w:p>
    <w:p w14:paraId="3B39B894" w14:textId="77777777" w:rsidR="00B93D80" w:rsidRPr="00D63F15" w:rsidRDefault="00B93D80" w:rsidP="00B93D80">
      <w:pPr>
        <w:pStyle w:val="BTEMEASMCA"/>
        <w:rPr>
          <w:szCs w:val="22"/>
        </w:rPr>
      </w:pPr>
    </w:p>
    <w:p w14:paraId="306AEAD8" w14:textId="77777777" w:rsidR="00B93D80" w:rsidRDefault="00B93D80" w:rsidP="00B93D80">
      <w:pPr>
        <w:pStyle w:val="BTEMEASMCA"/>
        <w:rPr>
          <w:szCs w:val="22"/>
        </w:rPr>
      </w:pPr>
      <w:r w:rsidRPr="00D63F15">
        <w:rPr>
          <w:szCs w:val="22"/>
        </w:rPr>
        <w:t xml:space="preserve">Pagalbinės medžiagos: </w:t>
      </w:r>
      <w:r>
        <w:rPr>
          <w:szCs w:val="22"/>
        </w:rPr>
        <w:t>k</w:t>
      </w:r>
      <w:r w:rsidRPr="00D63F15">
        <w:rPr>
          <w:szCs w:val="22"/>
        </w:rPr>
        <w:t>arbomera</w:t>
      </w:r>
      <w:r>
        <w:rPr>
          <w:szCs w:val="22"/>
        </w:rPr>
        <w:t>s, e</w:t>
      </w:r>
      <w:r w:rsidRPr="00D63F15">
        <w:rPr>
          <w:szCs w:val="22"/>
        </w:rPr>
        <w:t>tanolis</w:t>
      </w:r>
      <w:r>
        <w:rPr>
          <w:rStyle w:val="Komentaronuoroda"/>
        </w:rPr>
        <w:t xml:space="preserve">, </w:t>
      </w:r>
      <w:r>
        <w:rPr>
          <w:szCs w:val="22"/>
          <w:lang w:val="it-IT"/>
        </w:rPr>
        <w:t>citralis, citronelolis, kumarinas, farnezolis, geraniolis, d-limonenas ir linal</w:t>
      </w:r>
      <w:r w:rsidRPr="00202A84">
        <w:rPr>
          <w:szCs w:val="22"/>
          <w:lang w:val="it-IT"/>
        </w:rPr>
        <w:t>ol</w:t>
      </w:r>
      <w:r>
        <w:rPr>
          <w:szCs w:val="22"/>
          <w:lang w:val="it-IT"/>
        </w:rPr>
        <w:t>is</w:t>
      </w:r>
      <w:r>
        <w:rPr>
          <w:szCs w:val="22"/>
        </w:rPr>
        <w:t>, t</w:t>
      </w:r>
      <w:r w:rsidRPr="00D63F15">
        <w:rPr>
          <w:szCs w:val="22"/>
        </w:rPr>
        <w:t>rolaminas</w:t>
      </w:r>
      <w:r>
        <w:rPr>
          <w:szCs w:val="22"/>
        </w:rPr>
        <w:t>, i</w:t>
      </w:r>
      <w:r w:rsidRPr="00D63F15">
        <w:rPr>
          <w:szCs w:val="22"/>
        </w:rPr>
        <w:t>šgrynintas vanduo.</w:t>
      </w:r>
    </w:p>
    <w:p w14:paraId="10C03B96" w14:textId="77777777" w:rsidR="00B93D80" w:rsidRDefault="00B93D80" w:rsidP="00B93D80">
      <w:pPr>
        <w:pStyle w:val="BTEMEASMCA"/>
        <w:rPr>
          <w:szCs w:val="22"/>
        </w:rPr>
      </w:pPr>
    </w:p>
    <w:p w14:paraId="39BA982C" w14:textId="77777777" w:rsidR="00B93D80" w:rsidRPr="00D63F15" w:rsidRDefault="00B93D80" w:rsidP="00B93D80">
      <w:pPr>
        <w:pStyle w:val="BTEMEASMCA"/>
        <w:rPr>
          <w:szCs w:val="22"/>
        </w:rPr>
      </w:pPr>
      <w:r w:rsidRPr="003D1D52">
        <w:t xml:space="preserve">Šis vaistas savo sudėtyje turi kvapiųjų medžiagų su alergenais. </w:t>
      </w:r>
      <w:r w:rsidRPr="00D63F15">
        <w:rPr>
          <w:szCs w:val="22"/>
        </w:rPr>
        <w:t>Prieš vartojimą perskaitykite pakuotės lapelį</w:t>
      </w:r>
      <w:r w:rsidRPr="003D1D52">
        <w:t>.</w:t>
      </w:r>
    </w:p>
    <w:p w14:paraId="466CB00B" w14:textId="77777777" w:rsidR="00B93D80" w:rsidRPr="00D63F15" w:rsidRDefault="00B93D80" w:rsidP="00B93D80">
      <w:pPr>
        <w:pStyle w:val="BTEMEASMCA"/>
        <w:rPr>
          <w:szCs w:val="22"/>
        </w:rPr>
      </w:pPr>
    </w:p>
    <w:p w14:paraId="52AA6A97" w14:textId="77777777" w:rsidR="00B93D80" w:rsidRPr="00D63F15" w:rsidRDefault="00B93D80" w:rsidP="00B93D80">
      <w:pPr>
        <w:pStyle w:val="BTEMEASMCA"/>
        <w:rPr>
          <w:szCs w:val="22"/>
        </w:rPr>
      </w:pPr>
    </w:p>
    <w:p w14:paraId="6EC7FF77" w14:textId="77777777" w:rsidR="00B93D80" w:rsidRPr="00D63F15" w:rsidRDefault="00B93D80" w:rsidP="00B93D80">
      <w:pPr>
        <w:pStyle w:val="PI-1labEMEASMCA"/>
      </w:pPr>
      <w:r w:rsidRPr="00D63F15">
        <w:t>4.</w:t>
      </w:r>
      <w:r w:rsidRPr="00D63F15">
        <w:tab/>
        <w:t>FARMACINĖ FORMA IR KIEKIS PAKUOTĖJE</w:t>
      </w:r>
    </w:p>
    <w:p w14:paraId="09A0658E" w14:textId="77777777" w:rsidR="00B93D80" w:rsidRPr="00D63F15" w:rsidRDefault="00B93D80" w:rsidP="00B93D80">
      <w:pPr>
        <w:pStyle w:val="BTEMEASMCA"/>
        <w:rPr>
          <w:szCs w:val="22"/>
        </w:rPr>
      </w:pPr>
    </w:p>
    <w:p w14:paraId="6964ACA9" w14:textId="77777777" w:rsidR="00B93D80" w:rsidRPr="00D63F15" w:rsidRDefault="00B93D80" w:rsidP="00B93D80">
      <w:pPr>
        <w:pStyle w:val="BTEMEASMCA"/>
        <w:rPr>
          <w:szCs w:val="22"/>
          <w:highlight w:val="lightGray"/>
        </w:rPr>
      </w:pPr>
      <w:r w:rsidRPr="00D63F15">
        <w:rPr>
          <w:szCs w:val="22"/>
        </w:rPr>
        <w:t>20 g gelio</w:t>
      </w:r>
    </w:p>
    <w:p w14:paraId="5640B273" w14:textId="77777777" w:rsidR="00B93D80" w:rsidRPr="00D63F15" w:rsidRDefault="00B93D80" w:rsidP="00B93D80">
      <w:pPr>
        <w:pStyle w:val="BTEMEASMCA"/>
        <w:rPr>
          <w:szCs w:val="22"/>
          <w:highlight w:val="lightGray"/>
        </w:rPr>
      </w:pPr>
      <w:r w:rsidRPr="00D63F15">
        <w:rPr>
          <w:szCs w:val="22"/>
          <w:highlight w:val="lightGray"/>
        </w:rPr>
        <w:t>30 g gelio</w:t>
      </w:r>
    </w:p>
    <w:p w14:paraId="0B0AC491" w14:textId="77777777" w:rsidR="00B93D80" w:rsidRPr="00D63F15" w:rsidRDefault="00B93D80" w:rsidP="00B93D80">
      <w:pPr>
        <w:pStyle w:val="BTEMEASMCA"/>
        <w:rPr>
          <w:szCs w:val="22"/>
        </w:rPr>
      </w:pPr>
      <w:r w:rsidRPr="00D63F15">
        <w:rPr>
          <w:szCs w:val="22"/>
          <w:highlight w:val="lightGray"/>
        </w:rPr>
        <w:t>50 g gelio</w:t>
      </w:r>
    </w:p>
    <w:p w14:paraId="37239989" w14:textId="77777777" w:rsidR="00B93D80" w:rsidRPr="00D63F15" w:rsidRDefault="00B93D80" w:rsidP="00B93D80">
      <w:pPr>
        <w:pStyle w:val="BTEMEASMCA"/>
        <w:rPr>
          <w:szCs w:val="22"/>
        </w:rPr>
      </w:pPr>
      <w:r w:rsidRPr="00D63F15">
        <w:rPr>
          <w:szCs w:val="22"/>
          <w:highlight w:val="lightGray"/>
        </w:rPr>
        <w:t>100 g gelio</w:t>
      </w:r>
    </w:p>
    <w:p w14:paraId="6BC5F2B6" w14:textId="77777777" w:rsidR="00B93D80" w:rsidRPr="00D63F15" w:rsidRDefault="00B93D80" w:rsidP="00B93D80">
      <w:pPr>
        <w:pStyle w:val="BTEMEASMCA"/>
        <w:rPr>
          <w:szCs w:val="22"/>
        </w:rPr>
      </w:pPr>
      <w:r w:rsidRPr="00D63F15">
        <w:rPr>
          <w:szCs w:val="22"/>
          <w:highlight w:val="darkGray"/>
        </w:rPr>
        <w:t>100 g gelio Tūbelė su dozatoriumi.</w:t>
      </w:r>
    </w:p>
    <w:p w14:paraId="23FD1712" w14:textId="77777777" w:rsidR="00B93D80" w:rsidRPr="00D63F15" w:rsidRDefault="00B93D80" w:rsidP="00B93D80">
      <w:pPr>
        <w:pStyle w:val="BTEMEASMCA"/>
        <w:rPr>
          <w:szCs w:val="22"/>
        </w:rPr>
      </w:pPr>
    </w:p>
    <w:p w14:paraId="3F6AD732" w14:textId="77777777" w:rsidR="00B93D80" w:rsidRPr="00D63F15" w:rsidRDefault="00B93D80" w:rsidP="00B93D80">
      <w:pPr>
        <w:pStyle w:val="BTEMEASMCA"/>
        <w:rPr>
          <w:szCs w:val="22"/>
        </w:rPr>
      </w:pPr>
    </w:p>
    <w:p w14:paraId="00CE61D9" w14:textId="77777777" w:rsidR="00B93D80" w:rsidRPr="00D63F15" w:rsidRDefault="00B93D80" w:rsidP="00B93D80">
      <w:pPr>
        <w:pStyle w:val="PI-1labEMEASMCA"/>
        <w:rPr>
          <w:highlight w:val="lightGray"/>
        </w:rPr>
      </w:pPr>
      <w:r w:rsidRPr="00D63F15">
        <w:t>5.</w:t>
      </w:r>
      <w:r w:rsidRPr="00D63F15">
        <w:tab/>
        <w:t>VARTOJIMO METODAS IR BŪDAS (-AI)</w:t>
      </w:r>
    </w:p>
    <w:p w14:paraId="088C7CA8" w14:textId="77777777" w:rsidR="00B93D80" w:rsidRPr="00D63F15" w:rsidRDefault="00B93D80" w:rsidP="00B93D80">
      <w:pPr>
        <w:pStyle w:val="BTEMEASMCA"/>
        <w:rPr>
          <w:szCs w:val="22"/>
        </w:rPr>
      </w:pPr>
    </w:p>
    <w:p w14:paraId="1096DCB4" w14:textId="77777777" w:rsidR="00B93D80" w:rsidRPr="00D63F15" w:rsidRDefault="00B93D80" w:rsidP="00B93D80">
      <w:pPr>
        <w:pStyle w:val="Pagrindinistekstas"/>
        <w:spacing w:after="0"/>
        <w:rPr>
          <w:sz w:val="22"/>
          <w:szCs w:val="22"/>
          <w:lang w:val="fi-FI"/>
        </w:rPr>
      </w:pPr>
      <w:r w:rsidRPr="00D63F15">
        <w:rPr>
          <w:sz w:val="22"/>
          <w:szCs w:val="22"/>
          <w:lang w:val="fi-FI"/>
        </w:rPr>
        <w:t>Vartoti ant odos.</w:t>
      </w:r>
    </w:p>
    <w:p w14:paraId="069D8FB1" w14:textId="77777777" w:rsidR="00B93D80" w:rsidRPr="00D63F15" w:rsidRDefault="00B93D80" w:rsidP="00B93D80">
      <w:pPr>
        <w:pStyle w:val="BTEMEASMCA"/>
        <w:rPr>
          <w:szCs w:val="22"/>
        </w:rPr>
      </w:pPr>
      <w:r w:rsidRPr="003D1D52">
        <w:rPr>
          <w:szCs w:val="22"/>
          <w:highlight w:val="lightGray"/>
        </w:rPr>
        <w:t>Prieš vartojimą perskaitykite pakuotės lapelį.</w:t>
      </w:r>
    </w:p>
    <w:p w14:paraId="659E2E29" w14:textId="77777777" w:rsidR="00B93D80" w:rsidRPr="00D63F15" w:rsidRDefault="00B93D80" w:rsidP="00B93D80">
      <w:pPr>
        <w:pStyle w:val="BTEMEASMCA"/>
        <w:rPr>
          <w:szCs w:val="22"/>
        </w:rPr>
      </w:pPr>
    </w:p>
    <w:p w14:paraId="005DCD94" w14:textId="77777777" w:rsidR="00B93D80" w:rsidRPr="00D63F15" w:rsidRDefault="00B93D80" w:rsidP="00B93D80">
      <w:pPr>
        <w:pStyle w:val="BTEMEASMCA"/>
        <w:rPr>
          <w:szCs w:val="22"/>
        </w:rPr>
      </w:pPr>
    </w:p>
    <w:p w14:paraId="29A44723" w14:textId="77777777" w:rsidR="00B93D80" w:rsidRPr="00D63F15" w:rsidRDefault="00B93D80" w:rsidP="00B93D80">
      <w:pPr>
        <w:pStyle w:val="PI-1labEMEASMCA"/>
      </w:pPr>
      <w:r w:rsidRPr="00D63F15">
        <w:t>6.</w:t>
      </w:r>
      <w:r w:rsidRPr="00D63F15">
        <w:tab/>
        <w:t xml:space="preserve">SPECIALUS ĮSPĖJIMAS, KAD VAISTINĮ PREPARATĄ BŪTINA LAIKYTI VAIKAMS NEPASTEBIMOJE </w:t>
      </w:r>
      <w:r>
        <w:t xml:space="preserve">IR </w:t>
      </w:r>
      <w:r w:rsidRPr="00D63F15">
        <w:t>NEPASIEKIAMOJE VIETOJE</w:t>
      </w:r>
    </w:p>
    <w:p w14:paraId="1E49CF2D" w14:textId="77777777" w:rsidR="00B93D80" w:rsidRPr="00D63F15" w:rsidRDefault="00B93D80" w:rsidP="00B93D80">
      <w:pPr>
        <w:pStyle w:val="BTEMEASMCA"/>
        <w:rPr>
          <w:szCs w:val="22"/>
        </w:rPr>
      </w:pPr>
    </w:p>
    <w:p w14:paraId="109DC1D3" w14:textId="77777777" w:rsidR="00B93D80" w:rsidRPr="00D63F15" w:rsidRDefault="00B93D80" w:rsidP="00B93D80">
      <w:pPr>
        <w:pStyle w:val="BTEMEASMCA"/>
        <w:rPr>
          <w:szCs w:val="22"/>
        </w:rPr>
      </w:pPr>
      <w:r w:rsidRPr="00D63F15">
        <w:rPr>
          <w:szCs w:val="22"/>
        </w:rPr>
        <w:t xml:space="preserve">Laikyti vaikams nepastebimoje </w:t>
      </w:r>
      <w:r>
        <w:rPr>
          <w:szCs w:val="22"/>
        </w:rPr>
        <w:t xml:space="preserve">ir </w:t>
      </w:r>
      <w:r w:rsidRPr="00D63F15">
        <w:rPr>
          <w:szCs w:val="22"/>
        </w:rPr>
        <w:t>nepasiekiamoje vietoje.</w:t>
      </w:r>
    </w:p>
    <w:p w14:paraId="0F217247" w14:textId="77777777" w:rsidR="00B93D80" w:rsidRPr="00D63F15" w:rsidRDefault="00B93D80" w:rsidP="00B93D80">
      <w:pPr>
        <w:pStyle w:val="BTEMEASMCA"/>
        <w:rPr>
          <w:szCs w:val="22"/>
        </w:rPr>
      </w:pPr>
    </w:p>
    <w:p w14:paraId="1129D13B" w14:textId="77777777" w:rsidR="00B93D80" w:rsidRPr="00D63F15" w:rsidRDefault="00B93D80" w:rsidP="00B93D80">
      <w:pPr>
        <w:pStyle w:val="BTEMEASMCA"/>
        <w:rPr>
          <w:szCs w:val="22"/>
        </w:rPr>
      </w:pPr>
    </w:p>
    <w:p w14:paraId="0C4C8A32" w14:textId="77777777" w:rsidR="00B93D80" w:rsidRPr="00D63F15" w:rsidRDefault="00B93D80" w:rsidP="00B93D80">
      <w:pPr>
        <w:pStyle w:val="PI-1labEMEASMCA"/>
        <w:rPr>
          <w:highlight w:val="lightGray"/>
        </w:rPr>
      </w:pPr>
      <w:r w:rsidRPr="00D63F15">
        <w:t>7.</w:t>
      </w:r>
      <w:r w:rsidRPr="00D63F15">
        <w:tab/>
        <w:t>KITAS (-I) SPECIALUS (-ŪS) ĮSPĖJIMAS (-AI) (JEI REIKIA)</w:t>
      </w:r>
    </w:p>
    <w:p w14:paraId="6F5E57C2" w14:textId="77777777" w:rsidR="00B93D80" w:rsidRPr="00D63F15" w:rsidRDefault="00B93D80" w:rsidP="00B93D80">
      <w:pPr>
        <w:pStyle w:val="BTEMEASMCA"/>
        <w:rPr>
          <w:szCs w:val="22"/>
        </w:rPr>
      </w:pPr>
    </w:p>
    <w:p w14:paraId="1159A524" w14:textId="77777777" w:rsidR="00B93D80" w:rsidRPr="00D63F15" w:rsidRDefault="00B93D80" w:rsidP="00B93D80">
      <w:pPr>
        <w:pStyle w:val="BTEMEASMCA"/>
        <w:rPr>
          <w:szCs w:val="22"/>
        </w:rPr>
      </w:pPr>
      <w:r w:rsidRPr="00D63F15">
        <w:rPr>
          <w:szCs w:val="22"/>
        </w:rPr>
        <w:t>Gydymo metu ir dvi savaites pasibaigus gydymui, vaistu gydytas vietas būtina saugoti nuo saulės (netgi tada, kai yra ūkanota) ir soliariumo UV spindulių.</w:t>
      </w:r>
    </w:p>
    <w:p w14:paraId="37210CB4" w14:textId="77777777" w:rsidR="00B93D80" w:rsidRPr="00D63F15" w:rsidRDefault="00B93D80" w:rsidP="00B93D80">
      <w:pPr>
        <w:pStyle w:val="BTEMEASMCA"/>
        <w:rPr>
          <w:szCs w:val="22"/>
          <w:highlight w:val="yellow"/>
        </w:rPr>
      </w:pPr>
    </w:p>
    <w:p w14:paraId="09F118D4" w14:textId="77777777" w:rsidR="00B93D80" w:rsidRPr="00D63F15" w:rsidRDefault="00B93D80" w:rsidP="00B93D80">
      <w:pPr>
        <w:pStyle w:val="BTEMEASMCA"/>
        <w:rPr>
          <w:szCs w:val="22"/>
        </w:rPr>
      </w:pPr>
      <w:r>
        <w:rPr>
          <w:szCs w:val="22"/>
          <w:lang w:eastAsia="lt-LT"/>
        </w:rPr>
        <w:drawing>
          <wp:inline distT="0" distB="0" distL="0" distR="0" wp14:anchorId="5BD743D5" wp14:editId="6C52310C">
            <wp:extent cx="561975" cy="561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015242C7" w14:textId="77777777" w:rsidR="00B93D80" w:rsidRPr="00D63F15" w:rsidRDefault="00B93D80" w:rsidP="00B93D80">
      <w:pPr>
        <w:pStyle w:val="BTEMEASMCA"/>
        <w:rPr>
          <w:szCs w:val="22"/>
        </w:rPr>
      </w:pPr>
    </w:p>
    <w:p w14:paraId="4BD883E4" w14:textId="77777777" w:rsidR="00B93D80" w:rsidRPr="00D63F15" w:rsidRDefault="00B93D80" w:rsidP="00B93D80">
      <w:pPr>
        <w:pStyle w:val="BTEMEASMCA"/>
        <w:rPr>
          <w:szCs w:val="22"/>
        </w:rPr>
      </w:pPr>
    </w:p>
    <w:p w14:paraId="4C489320" w14:textId="77777777" w:rsidR="00B93D80" w:rsidRPr="00D63F15" w:rsidRDefault="00B93D80" w:rsidP="00B93D80">
      <w:pPr>
        <w:pStyle w:val="PI-1labEMEASMCA"/>
        <w:rPr>
          <w:highlight w:val="lightGray"/>
        </w:rPr>
      </w:pPr>
      <w:r w:rsidRPr="00D63F15">
        <w:t>8.</w:t>
      </w:r>
      <w:r w:rsidRPr="00D63F15">
        <w:tab/>
        <w:t>TINKAMUMO LAIKAS</w:t>
      </w:r>
    </w:p>
    <w:p w14:paraId="17411B01" w14:textId="77777777" w:rsidR="00B93D80" w:rsidRPr="00D63F15" w:rsidRDefault="00B93D80" w:rsidP="00B93D80">
      <w:pPr>
        <w:pStyle w:val="BTEMEASMCA"/>
        <w:rPr>
          <w:szCs w:val="22"/>
        </w:rPr>
      </w:pPr>
    </w:p>
    <w:p w14:paraId="37B5A9D0" w14:textId="77777777" w:rsidR="00B93D80" w:rsidRPr="00D63F15" w:rsidRDefault="00B93D80" w:rsidP="00B93D80">
      <w:pPr>
        <w:pStyle w:val="BTEMEASMCA"/>
        <w:rPr>
          <w:szCs w:val="22"/>
        </w:rPr>
      </w:pPr>
      <w:r>
        <w:rPr>
          <w:szCs w:val="22"/>
        </w:rPr>
        <w:t>EXP</w:t>
      </w:r>
      <w:r w:rsidRPr="00D63F15">
        <w:rPr>
          <w:szCs w:val="22"/>
        </w:rPr>
        <w:t xml:space="preserve"> {MMMM/mm}</w:t>
      </w:r>
    </w:p>
    <w:p w14:paraId="4F407018" w14:textId="77777777" w:rsidR="00B93D80" w:rsidRPr="00D63F15" w:rsidRDefault="00B93D80" w:rsidP="00B93D80">
      <w:pPr>
        <w:pStyle w:val="BTEMEASMCA"/>
        <w:rPr>
          <w:szCs w:val="22"/>
        </w:rPr>
      </w:pPr>
    </w:p>
    <w:p w14:paraId="76193942" w14:textId="77777777" w:rsidR="00B93D80" w:rsidRPr="00D63F15" w:rsidRDefault="00B93D80" w:rsidP="00B93D80">
      <w:pPr>
        <w:pStyle w:val="BTEMEASMCA"/>
        <w:rPr>
          <w:szCs w:val="22"/>
        </w:rPr>
      </w:pPr>
    </w:p>
    <w:p w14:paraId="40B69270" w14:textId="77777777" w:rsidR="00B93D80" w:rsidRPr="00D63F15" w:rsidRDefault="00B93D80" w:rsidP="00B93D80">
      <w:pPr>
        <w:pStyle w:val="PI-1labEMEASMCA"/>
      </w:pPr>
      <w:r w:rsidRPr="00D63F15">
        <w:t>9.</w:t>
      </w:r>
      <w:r w:rsidRPr="00D63F15">
        <w:tab/>
        <w:t>SPECIALIOS LAIKYMO SĄLYGOS</w:t>
      </w:r>
    </w:p>
    <w:p w14:paraId="371C9719" w14:textId="77777777" w:rsidR="00B93D80" w:rsidRPr="00D63F15" w:rsidRDefault="00B93D80" w:rsidP="00B93D80">
      <w:pPr>
        <w:pStyle w:val="BTEMEASMCA"/>
        <w:rPr>
          <w:szCs w:val="22"/>
        </w:rPr>
      </w:pPr>
    </w:p>
    <w:p w14:paraId="5EDD6DB3" w14:textId="77777777" w:rsidR="00B93D80" w:rsidRPr="00D63F15" w:rsidRDefault="00B93D80" w:rsidP="00B93D80">
      <w:pPr>
        <w:pStyle w:val="BTEMEASMCA"/>
        <w:rPr>
          <w:szCs w:val="22"/>
        </w:rPr>
      </w:pPr>
    </w:p>
    <w:p w14:paraId="6FC66123" w14:textId="77777777" w:rsidR="00B93D80" w:rsidRPr="00D63F15" w:rsidRDefault="00B93D80" w:rsidP="00B93D80">
      <w:pPr>
        <w:pStyle w:val="PI-1labEMEASMCA"/>
      </w:pPr>
      <w:r w:rsidRPr="00D63F15">
        <w:t>10.</w:t>
      </w:r>
      <w:r w:rsidRPr="00D63F15">
        <w:tab/>
        <w:t>SPECIALIOS ATSARGUMO PRIEMONĖS DĖL NESUVARTOTO VAISTINIO PREPARATO AR JO ATLIEKŲ TVARKYMO (JEI REIKIA)</w:t>
      </w:r>
    </w:p>
    <w:p w14:paraId="2889783F" w14:textId="77777777" w:rsidR="00B93D80" w:rsidRPr="00D63F15" w:rsidRDefault="00B93D80" w:rsidP="00B93D80">
      <w:pPr>
        <w:pStyle w:val="BTEMEASMCA"/>
        <w:rPr>
          <w:szCs w:val="22"/>
        </w:rPr>
      </w:pPr>
    </w:p>
    <w:p w14:paraId="3CD6DE88" w14:textId="77777777" w:rsidR="00B93D80" w:rsidRPr="00D63F15" w:rsidRDefault="00B93D80" w:rsidP="00B93D80">
      <w:pPr>
        <w:pStyle w:val="BTEMEASMCA"/>
        <w:rPr>
          <w:szCs w:val="22"/>
        </w:rPr>
      </w:pPr>
    </w:p>
    <w:p w14:paraId="1A23D27D" w14:textId="77777777" w:rsidR="00B93D80" w:rsidRPr="00D63F15" w:rsidRDefault="00B93D80" w:rsidP="00B93D80">
      <w:pPr>
        <w:pStyle w:val="PI-1labEMEASMCA"/>
      </w:pPr>
      <w:r w:rsidRPr="00D63F15">
        <w:t>11.</w:t>
      </w:r>
      <w:r w:rsidRPr="00D63F15">
        <w:tab/>
      </w:r>
      <w:r>
        <w:t>REGISTRUOTOJO</w:t>
      </w:r>
      <w:r w:rsidRPr="00D63F15">
        <w:t xml:space="preserve"> PAVADINIMAS IR ADRESAS</w:t>
      </w:r>
    </w:p>
    <w:p w14:paraId="6B4EB909" w14:textId="77777777" w:rsidR="00B93D80" w:rsidRPr="00D63F15" w:rsidRDefault="00B93D80" w:rsidP="00B93D80">
      <w:pPr>
        <w:pStyle w:val="BTEMEASMCA"/>
        <w:rPr>
          <w:szCs w:val="22"/>
        </w:rPr>
      </w:pPr>
    </w:p>
    <w:p w14:paraId="461D6DE1" w14:textId="77777777" w:rsidR="00B93D80" w:rsidRPr="00D63F15" w:rsidRDefault="00B93D80" w:rsidP="00B93D80">
      <w:pPr>
        <w:pStyle w:val="Pagrindinistekstas"/>
        <w:spacing w:after="0"/>
        <w:rPr>
          <w:sz w:val="22"/>
          <w:szCs w:val="22"/>
          <w:lang w:val="it-IT"/>
        </w:rPr>
      </w:pPr>
      <w:r w:rsidRPr="00D63F15">
        <w:rPr>
          <w:sz w:val="22"/>
          <w:szCs w:val="22"/>
          <w:lang w:val="it-IT"/>
        </w:rPr>
        <w:t>A.Menarini Industrie Farmaceutiche Riunite s.r.l.</w:t>
      </w:r>
    </w:p>
    <w:p w14:paraId="720D21E2" w14:textId="77777777" w:rsidR="00B93D80" w:rsidRPr="00D63F15" w:rsidRDefault="00B93D80" w:rsidP="00B93D80">
      <w:pPr>
        <w:pStyle w:val="Pagrindinistekstas"/>
        <w:spacing w:after="0"/>
        <w:rPr>
          <w:sz w:val="22"/>
          <w:szCs w:val="22"/>
          <w:lang w:val="it-IT"/>
        </w:rPr>
      </w:pPr>
      <w:r w:rsidRPr="00D63F15">
        <w:rPr>
          <w:sz w:val="22"/>
          <w:szCs w:val="22"/>
          <w:lang w:val="it-IT"/>
        </w:rPr>
        <w:t>Via Sette Santi 3, Florence, Italija</w:t>
      </w:r>
    </w:p>
    <w:p w14:paraId="7CD9D070" w14:textId="77777777" w:rsidR="00B93D80" w:rsidRPr="00D63F15" w:rsidRDefault="00B93D80" w:rsidP="00B93D80">
      <w:pPr>
        <w:pStyle w:val="BTEMEASMCA"/>
        <w:rPr>
          <w:szCs w:val="22"/>
        </w:rPr>
      </w:pPr>
    </w:p>
    <w:p w14:paraId="4B1E43E9" w14:textId="77777777" w:rsidR="00B93D80" w:rsidRPr="00D63F15" w:rsidRDefault="00B93D80" w:rsidP="00B93D80">
      <w:pPr>
        <w:pStyle w:val="BTEMEASMCA"/>
        <w:rPr>
          <w:szCs w:val="22"/>
        </w:rPr>
      </w:pPr>
    </w:p>
    <w:p w14:paraId="632018C9" w14:textId="77777777" w:rsidR="00B93D80" w:rsidRPr="00D63F15" w:rsidRDefault="00B93D80" w:rsidP="00B93D80">
      <w:pPr>
        <w:pStyle w:val="PI-1labEMEASMCA"/>
      </w:pPr>
      <w:r w:rsidRPr="00D63F15">
        <w:t>12.</w:t>
      </w:r>
      <w:r w:rsidRPr="00D63F15">
        <w:tab/>
      </w:r>
      <w:r>
        <w:t>REGISTRACIJOS</w:t>
      </w:r>
      <w:r w:rsidRPr="00484AE1">
        <w:rPr>
          <w:noProof w:val="0"/>
        </w:rPr>
        <w:t xml:space="preserve"> PAŽYMĖJIMO</w:t>
      </w:r>
      <w:r w:rsidRPr="00D63F15">
        <w:t xml:space="preserve"> NUMERIS </w:t>
      </w:r>
    </w:p>
    <w:p w14:paraId="6163BA5F" w14:textId="77777777" w:rsidR="00B93D80" w:rsidRPr="00D63F15" w:rsidRDefault="00B93D80" w:rsidP="00B93D80">
      <w:pPr>
        <w:pStyle w:val="BTEMEASMCA"/>
        <w:rPr>
          <w:szCs w:val="22"/>
        </w:rPr>
      </w:pPr>
    </w:p>
    <w:p w14:paraId="49F1C92B" w14:textId="77777777" w:rsidR="00B93D80" w:rsidRPr="00D63F15" w:rsidRDefault="00B93D80" w:rsidP="00B93D80">
      <w:pPr>
        <w:pStyle w:val="BTEMEASMCA"/>
        <w:rPr>
          <w:szCs w:val="22"/>
          <w:highlight w:val="lightGray"/>
        </w:rPr>
      </w:pPr>
      <w:r w:rsidRPr="00D63F15">
        <w:rPr>
          <w:szCs w:val="22"/>
        </w:rPr>
        <w:t>LT/1/94/0434/001</w:t>
      </w:r>
    </w:p>
    <w:p w14:paraId="5BBF5DB9" w14:textId="77777777" w:rsidR="00B93D80" w:rsidRPr="00D63F15" w:rsidRDefault="00B93D80" w:rsidP="00B93D80">
      <w:pPr>
        <w:pStyle w:val="BTEMEASMCA"/>
        <w:rPr>
          <w:szCs w:val="22"/>
          <w:highlight w:val="lightGray"/>
        </w:rPr>
      </w:pPr>
      <w:r w:rsidRPr="00D63F15">
        <w:rPr>
          <w:szCs w:val="22"/>
          <w:highlight w:val="lightGray"/>
        </w:rPr>
        <w:t>LT/1/94/0434/002</w:t>
      </w:r>
    </w:p>
    <w:p w14:paraId="577B59A6" w14:textId="77777777" w:rsidR="00B93D80" w:rsidRPr="00D63F15" w:rsidRDefault="00B93D80" w:rsidP="00B93D80">
      <w:pPr>
        <w:pStyle w:val="BTEMEASMCA"/>
        <w:rPr>
          <w:szCs w:val="22"/>
        </w:rPr>
      </w:pPr>
      <w:r w:rsidRPr="00D63F15">
        <w:rPr>
          <w:szCs w:val="22"/>
          <w:highlight w:val="lightGray"/>
        </w:rPr>
        <w:t>LT/1/94/0434/003</w:t>
      </w:r>
    </w:p>
    <w:p w14:paraId="322B0E2C" w14:textId="77777777" w:rsidR="00B93D80" w:rsidRPr="00D63F15" w:rsidRDefault="00B93D80" w:rsidP="00B93D80">
      <w:pPr>
        <w:pStyle w:val="BTEMEASMCA"/>
        <w:rPr>
          <w:szCs w:val="22"/>
        </w:rPr>
      </w:pPr>
      <w:r w:rsidRPr="00D63F15">
        <w:rPr>
          <w:szCs w:val="22"/>
          <w:highlight w:val="lightGray"/>
        </w:rPr>
        <w:t>LT/1/94/0434/004</w:t>
      </w:r>
    </w:p>
    <w:p w14:paraId="38CB71CC" w14:textId="77777777" w:rsidR="00B93D80" w:rsidRPr="00D63F15" w:rsidRDefault="00B93D80" w:rsidP="00B93D80">
      <w:pPr>
        <w:pStyle w:val="BTEMEASMCA"/>
        <w:rPr>
          <w:szCs w:val="22"/>
        </w:rPr>
      </w:pPr>
      <w:r w:rsidRPr="00D63F15">
        <w:rPr>
          <w:szCs w:val="22"/>
          <w:highlight w:val="darkGray"/>
        </w:rPr>
        <w:t>LT/1/94/0434/005</w:t>
      </w:r>
    </w:p>
    <w:p w14:paraId="6FD96158" w14:textId="77777777" w:rsidR="00B93D80" w:rsidRPr="00D63F15" w:rsidRDefault="00B93D80" w:rsidP="00B93D80">
      <w:pPr>
        <w:pStyle w:val="BTEMEASMCA"/>
        <w:rPr>
          <w:szCs w:val="22"/>
        </w:rPr>
      </w:pPr>
    </w:p>
    <w:p w14:paraId="01785CB1" w14:textId="77777777" w:rsidR="00B93D80" w:rsidRPr="00D63F15" w:rsidRDefault="00B93D80" w:rsidP="00B93D80">
      <w:pPr>
        <w:pStyle w:val="BTEMEASMCA"/>
        <w:rPr>
          <w:szCs w:val="22"/>
        </w:rPr>
      </w:pPr>
    </w:p>
    <w:p w14:paraId="01889F30" w14:textId="77777777" w:rsidR="00B93D80" w:rsidRPr="00D63F15" w:rsidRDefault="00B93D80" w:rsidP="00B93D80">
      <w:pPr>
        <w:pStyle w:val="PI-1labEMEASMCA"/>
      </w:pPr>
      <w:r w:rsidRPr="00D63F15">
        <w:t>13.</w:t>
      </w:r>
      <w:r w:rsidRPr="00D63F15">
        <w:tab/>
        <w:t>SERIJOS NUMERIS</w:t>
      </w:r>
    </w:p>
    <w:p w14:paraId="714FA058" w14:textId="77777777" w:rsidR="00B93D80" w:rsidRPr="00D63F15" w:rsidRDefault="00B93D80" w:rsidP="00B93D80">
      <w:pPr>
        <w:pStyle w:val="BTEMEASMCA"/>
        <w:rPr>
          <w:szCs w:val="22"/>
        </w:rPr>
      </w:pPr>
    </w:p>
    <w:p w14:paraId="16C7463E" w14:textId="77777777" w:rsidR="00B93D80" w:rsidRPr="00D63F15" w:rsidRDefault="00B93D80" w:rsidP="00B93D80">
      <w:pPr>
        <w:pStyle w:val="BTEMEASMCA"/>
        <w:rPr>
          <w:szCs w:val="22"/>
        </w:rPr>
      </w:pPr>
      <w:r>
        <w:rPr>
          <w:szCs w:val="22"/>
        </w:rPr>
        <w:t>Lot</w:t>
      </w:r>
      <w:r w:rsidRPr="00D63F15">
        <w:rPr>
          <w:szCs w:val="22"/>
        </w:rPr>
        <w:t xml:space="preserve"> {numeris}</w:t>
      </w:r>
    </w:p>
    <w:p w14:paraId="75DE83D3" w14:textId="77777777" w:rsidR="00B93D80" w:rsidRPr="00D63F15" w:rsidRDefault="00B93D80" w:rsidP="00B93D80">
      <w:pPr>
        <w:pStyle w:val="BTEMEASMCA"/>
        <w:rPr>
          <w:szCs w:val="22"/>
        </w:rPr>
      </w:pPr>
    </w:p>
    <w:p w14:paraId="7474248B" w14:textId="77777777" w:rsidR="00B93D80" w:rsidRPr="00D63F15" w:rsidRDefault="00B93D80" w:rsidP="00B93D80">
      <w:pPr>
        <w:pStyle w:val="BTEMEASMCA"/>
        <w:rPr>
          <w:szCs w:val="22"/>
        </w:rPr>
      </w:pPr>
    </w:p>
    <w:p w14:paraId="26AAE21B" w14:textId="77777777" w:rsidR="00B93D80" w:rsidRPr="00D63F15" w:rsidRDefault="00B93D80" w:rsidP="00B93D80">
      <w:pPr>
        <w:pStyle w:val="PI-1labEMEASMCA"/>
      </w:pPr>
      <w:r w:rsidRPr="00D63F15">
        <w:t>14.</w:t>
      </w:r>
      <w:r w:rsidRPr="00D63F15">
        <w:tab/>
        <w:t>PARDAVIMO (IŠDAVIMO) TVARKA</w:t>
      </w:r>
    </w:p>
    <w:p w14:paraId="04B0F829" w14:textId="77777777" w:rsidR="00B93D80" w:rsidRPr="00D63F15" w:rsidRDefault="00B93D80" w:rsidP="00B93D80">
      <w:pPr>
        <w:pStyle w:val="BTEMEASMCA"/>
        <w:rPr>
          <w:szCs w:val="22"/>
        </w:rPr>
      </w:pPr>
    </w:p>
    <w:p w14:paraId="142CE1EA" w14:textId="77777777" w:rsidR="00B93D80" w:rsidRPr="00D63F15" w:rsidRDefault="00B93D80" w:rsidP="00B93D80">
      <w:pPr>
        <w:pStyle w:val="BTEMEASMCA"/>
        <w:rPr>
          <w:szCs w:val="22"/>
        </w:rPr>
      </w:pPr>
      <w:r w:rsidRPr="00D63F15">
        <w:rPr>
          <w:szCs w:val="22"/>
        </w:rPr>
        <w:t>Receptinis vaist</w:t>
      </w:r>
      <w:r>
        <w:rPr>
          <w:szCs w:val="22"/>
        </w:rPr>
        <w:t>as</w:t>
      </w:r>
      <w:r w:rsidRPr="00D63F15">
        <w:rPr>
          <w:szCs w:val="22"/>
        </w:rPr>
        <w:t>.</w:t>
      </w:r>
    </w:p>
    <w:p w14:paraId="18E37725" w14:textId="77777777" w:rsidR="00B93D80" w:rsidRPr="00D63F15" w:rsidRDefault="00B93D80" w:rsidP="00B93D80">
      <w:pPr>
        <w:pStyle w:val="BTEMEASMCA"/>
        <w:rPr>
          <w:szCs w:val="22"/>
        </w:rPr>
      </w:pPr>
    </w:p>
    <w:p w14:paraId="695E9590" w14:textId="77777777" w:rsidR="00B93D80" w:rsidRPr="00D63F15" w:rsidRDefault="00B93D80" w:rsidP="00B93D80">
      <w:pPr>
        <w:pStyle w:val="BTEMEASMCA"/>
        <w:rPr>
          <w:szCs w:val="22"/>
        </w:rPr>
      </w:pPr>
    </w:p>
    <w:p w14:paraId="6C9CAE52" w14:textId="77777777" w:rsidR="00B93D80" w:rsidRPr="00D63F15" w:rsidRDefault="00B93D80" w:rsidP="00B93D80">
      <w:pPr>
        <w:pStyle w:val="PI-1labEMEASMCA"/>
      </w:pPr>
      <w:r w:rsidRPr="00D63F15">
        <w:t>15.</w:t>
      </w:r>
      <w:r w:rsidRPr="00D63F15">
        <w:tab/>
        <w:t>VARTOJIMO INSTRUKCIJA</w:t>
      </w:r>
    </w:p>
    <w:p w14:paraId="51D8670A" w14:textId="77777777" w:rsidR="00B93D80" w:rsidRPr="00D63F15" w:rsidRDefault="00B93D80" w:rsidP="00B93D80">
      <w:pPr>
        <w:pStyle w:val="BTEMEASMCA"/>
        <w:rPr>
          <w:szCs w:val="22"/>
        </w:rPr>
      </w:pPr>
    </w:p>
    <w:p w14:paraId="75F5D028" w14:textId="77777777" w:rsidR="00B93D80" w:rsidRPr="00D63F15" w:rsidRDefault="00B93D80" w:rsidP="00B93D80">
      <w:pPr>
        <w:pStyle w:val="BTEMEASMCA"/>
        <w:rPr>
          <w:szCs w:val="22"/>
        </w:rPr>
      </w:pPr>
    </w:p>
    <w:p w14:paraId="723F9374" w14:textId="77777777" w:rsidR="00B93D80" w:rsidRPr="00D63F15" w:rsidRDefault="00B93D80" w:rsidP="00B93D80">
      <w:pPr>
        <w:pStyle w:val="PI-1labEMEASMCA"/>
      </w:pPr>
      <w:r w:rsidRPr="00D63F15">
        <w:t>16.</w:t>
      </w:r>
      <w:r w:rsidRPr="00D63F15">
        <w:tab/>
        <w:t>INFORMACIJA BRAILIO RAŠTU</w:t>
      </w:r>
    </w:p>
    <w:p w14:paraId="0C08ABF9" w14:textId="77777777" w:rsidR="00B93D80" w:rsidRPr="00D63F15" w:rsidRDefault="00B93D80" w:rsidP="00B93D80">
      <w:pPr>
        <w:pStyle w:val="BTEMEASMCA"/>
        <w:rPr>
          <w:szCs w:val="22"/>
        </w:rPr>
      </w:pPr>
    </w:p>
    <w:p w14:paraId="43BA3969" w14:textId="77777777" w:rsidR="00B93D80" w:rsidRPr="00D63F15" w:rsidRDefault="00B93D80" w:rsidP="00B93D80">
      <w:pPr>
        <w:pStyle w:val="BTEMEASMCA"/>
        <w:rPr>
          <w:szCs w:val="22"/>
        </w:rPr>
      </w:pPr>
      <w:r w:rsidRPr="00D63F15">
        <w:rPr>
          <w:szCs w:val="22"/>
        </w:rPr>
        <w:t>Fastum</w:t>
      </w:r>
    </w:p>
    <w:p w14:paraId="5A3955B2" w14:textId="77777777" w:rsidR="00B93D80" w:rsidRPr="00D63F15" w:rsidRDefault="00B93D80" w:rsidP="00B93D80">
      <w:pPr>
        <w:pStyle w:val="BTEMEASMCA"/>
        <w:rPr>
          <w:szCs w:val="22"/>
        </w:rPr>
      </w:pPr>
    </w:p>
    <w:p w14:paraId="649984B9" w14:textId="77777777" w:rsidR="00B93D80" w:rsidRPr="00116BD5" w:rsidRDefault="00B93D80" w:rsidP="00B93D80">
      <w:pPr>
        <w:rPr>
          <w:shd w:val="clear" w:color="auto" w:fill="CCCCCC"/>
          <w:lang w:val="de-DE"/>
        </w:rPr>
      </w:pPr>
    </w:p>
    <w:p w14:paraId="70859F18" w14:textId="77777777" w:rsidR="00B93D80" w:rsidRPr="00116BD5" w:rsidRDefault="00B93D80" w:rsidP="00B93D80">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lang w:val="de-DE"/>
        </w:rPr>
      </w:pPr>
      <w:r w:rsidRPr="00116BD5">
        <w:rPr>
          <w:b/>
          <w:noProof/>
          <w:sz w:val="22"/>
          <w:szCs w:val="22"/>
          <w:lang w:val="de-DE"/>
        </w:rPr>
        <w:t>17.</w:t>
      </w:r>
      <w:r w:rsidRPr="00116BD5">
        <w:rPr>
          <w:b/>
          <w:noProof/>
          <w:sz w:val="22"/>
          <w:szCs w:val="22"/>
          <w:lang w:val="de-DE"/>
        </w:rPr>
        <w:tab/>
        <w:t>UNIKALUS IDENTIFIKATORIUS – 2D BRŪKŠNINIS KODAS</w:t>
      </w:r>
    </w:p>
    <w:p w14:paraId="51355F84" w14:textId="77777777" w:rsidR="00B93D80" w:rsidRPr="00116BD5" w:rsidRDefault="00B93D80" w:rsidP="00B93D80">
      <w:pPr>
        <w:tabs>
          <w:tab w:val="left" w:pos="567"/>
        </w:tabs>
        <w:rPr>
          <w:noProof/>
          <w:sz w:val="22"/>
          <w:szCs w:val="22"/>
          <w:lang w:val="de-DE"/>
        </w:rPr>
      </w:pPr>
    </w:p>
    <w:p w14:paraId="079E3847" w14:textId="77777777" w:rsidR="00B93D80" w:rsidRPr="00116BD5" w:rsidRDefault="00B93D80" w:rsidP="00B93D80">
      <w:pPr>
        <w:tabs>
          <w:tab w:val="left" w:pos="567"/>
        </w:tabs>
        <w:rPr>
          <w:noProof/>
          <w:sz w:val="22"/>
          <w:szCs w:val="22"/>
          <w:shd w:val="clear" w:color="auto" w:fill="CCCCCC"/>
          <w:lang w:val="de-DE"/>
        </w:rPr>
      </w:pPr>
      <w:r w:rsidRPr="00116BD5">
        <w:rPr>
          <w:noProof/>
          <w:sz w:val="22"/>
          <w:szCs w:val="22"/>
          <w:highlight w:val="lightGray"/>
          <w:lang w:val="de-DE"/>
        </w:rPr>
        <w:t>2D brūkšninis kodas su nurodytu unikaliu identifikatoriumi.</w:t>
      </w:r>
    </w:p>
    <w:p w14:paraId="5BE1AFCB" w14:textId="77777777" w:rsidR="00B93D80" w:rsidRPr="00116BD5" w:rsidRDefault="00B93D80" w:rsidP="00B93D80">
      <w:pPr>
        <w:tabs>
          <w:tab w:val="left" w:pos="567"/>
        </w:tabs>
        <w:rPr>
          <w:noProof/>
          <w:sz w:val="22"/>
          <w:szCs w:val="22"/>
          <w:lang w:val="de-DE"/>
        </w:rPr>
      </w:pPr>
    </w:p>
    <w:p w14:paraId="7C21DAD4" w14:textId="77777777" w:rsidR="00B93D80" w:rsidRPr="00116BD5" w:rsidRDefault="00B93D80" w:rsidP="00B93D80">
      <w:pPr>
        <w:tabs>
          <w:tab w:val="left" w:pos="567"/>
        </w:tabs>
        <w:rPr>
          <w:noProof/>
          <w:sz w:val="22"/>
          <w:szCs w:val="22"/>
          <w:lang w:val="de-DE"/>
        </w:rPr>
      </w:pPr>
    </w:p>
    <w:p w14:paraId="39D50049" w14:textId="77777777" w:rsidR="00B93D80" w:rsidRPr="00116BD5" w:rsidRDefault="00B93D80" w:rsidP="00B93D80">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lang w:val="de-DE"/>
        </w:rPr>
      </w:pPr>
      <w:r w:rsidRPr="00116BD5">
        <w:rPr>
          <w:b/>
          <w:noProof/>
          <w:sz w:val="22"/>
          <w:szCs w:val="22"/>
          <w:lang w:val="de-DE"/>
        </w:rPr>
        <w:t>18.</w:t>
      </w:r>
      <w:r w:rsidRPr="00116BD5">
        <w:rPr>
          <w:b/>
          <w:noProof/>
          <w:sz w:val="22"/>
          <w:szCs w:val="22"/>
          <w:lang w:val="de-DE"/>
        </w:rPr>
        <w:tab/>
        <w:t>UNIKALUS IDENTIFIKATORIUS – ŽMONĖMS SUPRANTAMI DUOMENYS</w:t>
      </w:r>
    </w:p>
    <w:p w14:paraId="3B78C15E" w14:textId="77777777" w:rsidR="00B93D80" w:rsidRPr="00116BD5" w:rsidRDefault="00B93D80" w:rsidP="00B93D80">
      <w:pPr>
        <w:rPr>
          <w:noProof/>
          <w:sz w:val="22"/>
          <w:szCs w:val="22"/>
          <w:lang w:val="de-DE"/>
        </w:rPr>
      </w:pPr>
    </w:p>
    <w:p w14:paraId="229F0C9D" w14:textId="77777777" w:rsidR="00B93D80" w:rsidRPr="00116BD5" w:rsidRDefault="00B93D80" w:rsidP="00B93D80">
      <w:pPr>
        <w:rPr>
          <w:color w:val="008000"/>
          <w:sz w:val="22"/>
          <w:szCs w:val="22"/>
          <w:lang w:val="de-DE"/>
        </w:rPr>
      </w:pPr>
      <w:r w:rsidRPr="00116BD5">
        <w:rPr>
          <w:sz w:val="22"/>
          <w:szCs w:val="22"/>
          <w:lang w:val="de-DE"/>
        </w:rPr>
        <w:t>PC: {</w:t>
      </w:r>
      <w:proofErr w:type="spellStart"/>
      <w:r w:rsidRPr="00116BD5">
        <w:rPr>
          <w:sz w:val="22"/>
          <w:szCs w:val="22"/>
          <w:lang w:val="de-DE"/>
        </w:rPr>
        <w:t>numeris</w:t>
      </w:r>
      <w:proofErr w:type="spellEnd"/>
      <w:r w:rsidRPr="00116BD5">
        <w:rPr>
          <w:sz w:val="22"/>
          <w:szCs w:val="22"/>
          <w:lang w:val="de-DE"/>
        </w:rPr>
        <w:t xml:space="preserve">} </w:t>
      </w:r>
    </w:p>
    <w:p w14:paraId="4AB3B83A" w14:textId="77777777" w:rsidR="00B93D80" w:rsidRPr="00116BD5" w:rsidRDefault="00B93D80" w:rsidP="00B93D80">
      <w:pPr>
        <w:rPr>
          <w:sz w:val="22"/>
          <w:szCs w:val="22"/>
          <w:lang w:val="de-DE"/>
        </w:rPr>
      </w:pPr>
      <w:r w:rsidRPr="00116BD5">
        <w:rPr>
          <w:sz w:val="22"/>
          <w:szCs w:val="22"/>
          <w:lang w:val="de-DE"/>
        </w:rPr>
        <w:lastRenderedPageBreak/>
        <w:t>SN: {</w:t>
      </w:r>
      <w:proofErr w:type="spellStart"/>
      <w:r w:rsidRPr="00116BD5">
        <w:rPr>
          <w:sz w:val="22"/>
          <w:szCs w:val="22"/>
          <w:lang w:val="de-DE"/>
        </w:rPr>
        <w:t>numeris</w:t>
      </w:r>
      <w:proofErr w:type="spellEnd"/>
      <w:r w:rsidRPr="00116BD5">
        <w:rPr>
          <w:sz w:val="22"/>
          <w:szCs w:val="22"/>
          <w:lang w:val="de-DE"/>
        </w:rPr>
        <w:t xml:space="preserve">} </w:t>
      </w:r>
    </w:p>
    <w:p w14:paraId="6BAF7710" w14:textId="77777777" w:rsidR="00B93D80" w:rsidRPr="00D63F15" w:rsidRDefault="00B93D80" w:rsidP="00B93D80">
      <w:pPr>
        <w:pStyle w:val="BTEMEASMCA"/>
        <w:rPr>
          <w:szCs w:val="22"/>
        </w:rPr>
      </w:pPr>
      <w:r w:rsidRPr="00982414">
        <w:rPr>
          <w:highlight w:val="lightGray"/>
        </w:rPr>
        <w:t xml:space="preserve">NN: {numeris} </w:t>
      </w:r>
    </w:p>
    <w:p w14:paraId="45779387" w14:textId="77777777" w:rsidR="00B93D80" w:rsidRPr="00D63F15" w:rsidRDefault="00B93D80" w:rsidP="00B93D80">
      <w:pPr>
        <w:pStyle w:val="BTEMEASMCA"/>
        <w:rPr>
          <w:szCs w:val="22"/>
        </w:rPr>
      </w:pPr>
    </w:p>
    <w:p w14:paraId="17637F7B" w14:textId="77777777" w:rsidR="00B93D80" w:rsidRPr="00D63F15" w:rsidRDefault="00B93D80" w:rsidP="00B93D80">
      <w:pPr>
        <w:pStyle w:val="BTEMEASMCA"/>
        <w:rPr>
          <w:szCs w:val="22"/>
        </w:rPr>
      </w:pPr>
    </w:p>
    <w:p w14:paraId="5F1E5890" w14:textId="77777777" w:rsidR="00B93D80" w:rsidRPr="00D63F15" w:rsidRDefault="00B93D80" w:rsidP="00B93D80">
      <w:pPr>
        <w:pStyle w:val="BTEMEASMCA"/>
        <w:rPr>
          <w:szCs w:val="22"/>
        </w:rPr>
      </w:pPr>
    </w:p>
    <w:p w14:paraId="2A388613" w14:textId="77777777" w:rsidR="00B93D80" w:rsidRPr="00D63F15" w:rsidRDefault="00B93D80" w:rsidP="00B93D80">
      <w:pPr>
        <w:pStyle w:val="BTEMEASMCA"/>
        <w:rPr>
          <w:szCs w:val="22"/>
        </w:rPr>
      </w:pPr>
    </w:p>
    <w:p w14:paraId="557C40BF" w14:textId="77777777" w:rsidR="00B93D80" w:rsidRPr="00D63F15" w:rsidRDefault="00B93D80" w:rsidP="00B93D80">
      <w:pPr>
        <w:pStyle w:val="BTEMEASMCA"/>
        <w:rPr>
          <w:szCs w:val="22"/>
        </w:rPr>
      </w:pPr>
      <w:r w:rsidRPr="00D63F15">
        <w:rPr>
          <w:szCs w:val="22"/>
        </w:rPr>
        <w:br w:type="page"/>
      </w:r>
    </w:p>
    <w:p w14:paraId="1ACCC1EC" w14:textId="77777777" w:rsidR="00B93D80" w:rsidRPr="00D63F15" w:rsidRDefault="00B93D80" w:rsidP="00B93D80">
      <w:pPr>
        <w:pStyle w:val="PI-1labEMEASMCA"/>
      </w:pPr>
      <w:r w:rsidRPr="00D63F15">
        <w:lastRenderedPageBreak/>
        <w:t>INFORMACIJA ANT VIDINĖS PAKUOTĖS</w:t>
      </w:r>
    </w:p>
    <w:p w14:paraId="3C3828BE" w14:textId="77777777" w:rsidR="00B93D80" w:rsidRPr="00D63F15" w:rsidRDefault="00B93D80" w:rsidP="00B93D80">
      <w:pPr>
        <w:pStyle w:val="PI-1labEMEASMCA"/>
      </w:pPr>
    </w:p>
    <w:p w14:paraId="517FC8BB" w14:textId="77777777" w:rsidR="00B93D80" w:rsidRPr="00D63F15" w:rsidRDefault="00B93D80" w:rsidP="00B93D80">
      <w:pPr>
        <w:pStyle w:val="PI-1labEMEASMCA"/>
      </w:pPr>
      <w:r w:rsidRPr="00D63F15">
        <w:t xml:space="preserve">TŪBELĖ  / </w:t>
      </w:r>
      <w:r w:rsidRPr="00D63F15">
        <w:rPr>
          <w:highlight w:val="darkGray"/>
        </w:rPr>
        <w:t>TŪBELĖ SU DOZATORIUMI</w:t>
      </w:r>
    </w:p>
    <w:p w14:paraId="2E448141" w14:textId="77777777" w:rsidR="00B93D80" w:rsidRPr="00D63F15" w:rsidRDefault="00B93D80" w:rsidP="00B93D80">
      <w:pPr>
        <w:pStyle w:val="BTEMEASMCA"/>
        <w:rPr>
          <w:szCs w:val="22"/>
        </w:rPr>
      </w:pPr>
    </w:p>
    <w:p w14:paraId="151F73DB" w14:textId="77777777" w:rsidR="00B93D80" w:rsidRPr="00D63F15" w:rsidRDefault="00B93D80" w:rsidP="00B93D80">
      <w:pPr>
        <w:pStyle w:val="BTEMEASMCA"/>
        <w:rPr>
          <w:szCs w:val="22"/>
        </w:rPr>
      </w:pPr>
    </w:p>
    <w:p w14:paraId="72AC58D8" w14:textId="77777777" w:rsidR="00B93D80" w:rsidRPr="00D63F15" w:rsidRDefault="00B93D80" w:rsidP="00B93D80">
      <w:pPr>
        <w:pStyle w:val="PI-1labEMEASMCA"/>
      </w:pPr>
      <w:r w:rsidRPr="00D63F15">
        <w:t>1.</w:t>
      </w:r>
      <w:r w:rsidRPr="00D63F15">
        <w:tab/>
        <w:t>VAISTINIO PREPARATO PAVADINIMAS</w:t>
      </w:r>
    </w:p>
    <w:p w14:paraId="58D950D3" w14:textId="77777777" w:rsidR="00B93D80" w:rsidRPr="00D63F15" w:rsidRDefault="00B93D80" w:rsidP="00B93D80">
      <w:pPr>
        <w:pStyle w:val="BTEMEASMCA"/>
        <w:rPr>
          <w:szCs w:val="22"/>
        </w:rPr>
      </w:pPr>
    </w:p>
    <w:p w14:paraId="23FEA052" w14:textId="77777777" w:rsidR="00B93D80" w:rsidRPr="00D63F15" w:rsidRDefault="00B93D80" w:rsidP="00B93D80">
      <w:pPr>
        <w:pStyle w:val="Pagrindinistekstas"/>
        <w:spacing w:after="0"/>
        <w:rPr>
          <w:sz w:val="22"/>
          <w:szCs w:val="22"/>
          <w:lang w:val="lt-LT"/>
        </w:rPr>
      </w:pPr>
      <w:proofErr w:type="spellStart"/>
      <w:r w:rsidRPr="00D63F15">
        <w:rPr>
          <w:sz w:val="22"/>
          <w:szCs w:val="22"/>
          <w:lang w:val="lt-LT"/>
        </w:rPr>
        <w:t>Fastum</w:t>
      </w:r>
      <w:proofErr w:type="spellEnd"/>
      <w:r w:rsidRPr="00D63F15">
        <w:rPr>
          <w:sz w:val="22"/>
          <w:szCs w:val="22"/>
          <w:lang w:val="lt-LT"/>
        </w:rPr>
        <w:t xml:space="preserve"> </w:t>
      </w:r>
      <w:r w:rsidRPr="00116BD5">
        <w:rPr>
          <w:sz w:val="22"/>
          <w:szCs w:val="22"/>
          <w:lang w:val="de-DE"/>
        </w:rPr>
        <w:t>25 mg/g</w:t>
      </w:r>
      <w:r w:rsidRPr="006716E8">
        <w:rPr>
          <w:sz w:val="22"/>
          <w:szCs w:val="22"/>
          <w:lang w:val="lt-LT"/>
        </w:rPr>
        <w:t xml:space="preserve"> </w:t>
      </w:r>
      <w:r w:rsidRPr="00D63F15">
        <w:rPr>
          <w:sz w:val="22"/>
          <w:szCs w:val="22"/>
          <w:lang w:val="lt-LT"/>
        </w:rPr>
        <w:t>gelis</w:t>
      </w:r>
    </w:p>
    <w:p w14:paraId="7A593251" w14:textId="77777777" w:rsidR="00B93D80" w:rsidRPr="00D63F15" w:rsidRDefault="00E93021" w:rsidP="00B93D80">
      <w:pPr>
        <w:pStyle w:val="Antrat7"/>
        <w:spacing w:before="0" w:after="0"/>
        <w:rPr>
          <w:rFonts w:ascii="Times New Roman" w:hAnsi="Times New Roman"/>
          <w:sz w:val="22"/>
          <w:szCs w:val="22"/>
          <w:lang w:val="lt-LT"/>
        </w:rPr>
      </w:pPr>
      <w:proofErr w:type="spellStart"/>
      <w:r>
        <w:rPr>
          <w:rFonts w:ascii="Times New Roman" w:hAnsi="Times New Roman"/>
          <w:sz w:val="22"/>
          <w:szCs w:val="22"/>
          <w:lang w:val="lt-LT"/>
        </w:rPr>
        <w:t>k</w:t>
      </w:r>
      <w:r w:rsidR="00B93D80" w:rsidRPr="00D63F15">
        <w:rPr>
          <w:rFonts w:ascii="Times New Roman" w:hAnsi="Times New Roman"/>
          <w:sz w:val="22"/>
          <w:szCs w:val="22"/>
          <w:lang w:val="lt-LT"/>
        </w:rPr>
        <w:t>etoprofenum</w:t>
      </w:r>
      <w:proofErr w:type="spellEnd"/>
    </w:p>
    <w:p w14:paraId="4AEC4709" w14:textId="77777777" w:rsidR="00B93D80" w:rsidRPr="00D63F15" w:rsidRDefault="00B93D80" w:rsidP="00B93D80">
      <w:pPr>
        <w:pStyle w:val="BTEMEASMCA"/>
        <w:rPr>
          <w:szCs w:val="22"/>
        </w:rPr>
      </w:pPr>
    </w:p>
    <w:p w14:paraId="656DF69D" w14:textId="77777777" w:rsidR="00B93D80" w:rsidRPr="00D63F15" w:rsidRDefault="00B93D80" w:rsidP="00B93D80">
      <w:pPr>
        <w:pStyle w:val="BTEMEASMCA"/>
        <w:rPr>
          <w:szCs w:val="22"/>
        </w:rPr>
      </w:pPr>
    </w:p>
    <w:p w14:paraId="469AD6C7" w14:textId="77777777" w:rsidR="00B93D80" w:rsidRPr="00D63F15" w:rsidRDefault="00B93D80" w:rsidP="00B93D80">
      <w:pPr>
        <w:pStyle w:val="PI-1labEMEASMCA"/>
      </w:pPr>
      <w:r w:rsidRPr="00D63F15">
        <w:t>2.</w:t>
      </w:r>
      <w:r w:rsidRPr="00D63F15">
        <w:tab/>
        <w:t>VEIKLIOJI MEDŽIAGA IR JOS KIEKIS</w:t>
      </w:r>
    </w:p>
    <w:p w14:paraId="3D2E5FCB" w14:textId="77777777" w:rsidR="00B93D80" w:rsidRPr="00D63F15" w:rsidRDefault="00B93D80" w:rsidP="00B93D80">
      <w:pPr>
        <w:pStyle w:val="BTEMEASMCA"/>
        <w:rPr>
          <w:szCs w:val="22"/>
        </w:rPr>
      </w:pPr>
    </w:p>
    <w:p w14:paraId="371DBDDF" w14:textId="77777777" w:rsidR="00B93D80" w:rsidRPr="00D63F15" w:rsidRDefault="00B93D80" w:rsidP="00B93D80">
      <w:pPr>
        <w:pStyle w:val="BodyTextAfter0"/>
        <w:rPr>
          <w:sz w:val="22"/>
          <w:szCs w:val="22"/>
          <w:lang w:val="lt-LT"/>
        </w:rPr>
      </w:pPr>
      <w:r w:rsidRPr="00D63F15">
        <w:rPr>
          <w:sz w:val="22"/>
          <w:szCs w:val="22"/>
          <w:lang w:val="lt-LT"/>
        </w:rPr>
        <w:t xml:space="preserve">1 g gelio yra 25 mg </w:t>
      </w:r>
      <w:proofErr w:type="spellStart"/>
      <w:r w:rsidRPr="00D63F15">
        <w:rPr>
          <w:sz w:val="22"/>
          <w:szCs w:val="22"/>
          <w:lang w:val="lt-LT"/>
        </w:rPr>
        <w:t>ketoprofeno</w:t>
      </w:r>
      <w:proofErr w:type="spellEnd"/>
      <w:r w:rsidRPr="00D63F15">
        <w:rPr>
          <w:sz w:val="22"/>
          <w:szCs w:val="22"/>
          <w:lang w:val="lt-LT"/>
        </w:rPr>
        <w:t>.</w:t>
      </w:r>
    </w:p>
    <w:p w14:paraId="0B09E6A9" w14:textId="77777777" w:rsidR="00B93D80" w:rsidRPr="00D63F15" w:rsidRDefault="00B93D80" w:rsidP="00B93D80">
      <w:pPr>
        <w:pStyle w:val="BTEMEASMCA"/>
        <w:rPr>
          <w:szCs w:val="22"/>
        </w:rPr>
      </w:pPr>
    </w:p>
    <w:p w14:paraId="15E2A249" w14:textId="77777777" w:rsidR="00B93D80" w:rsidRPr="00D63F15" w:rsidRDefault="00B93D80" w:rsidP="00B93D80">
      <w:pPr>
        <w:pStyle w:val="BTEMEASMCA"/>
        <w:rPr>
          <w:szCs w:val="22"/>
        </w:rPr>
      </w:pPr>
    </w:p>
    <w:p w14:paraId="32788989" w14:textId="77777777" w:rsidR="00B93D80" w:rsidRPr="00D63F15" w:rsidRDefault="00B93D80" w:rsidP="00B93D80">
      <w:pPr>
        <w:pStyle w:val="PI-1labEMEASMCA"/>
        <w:rPr>
          <w:highlight w:val="lightGray"/>
        </w:rPr>
      </w:pPr>
      <w:r w:rsidRPr="00D63F15">
        <w:t>3.</w:t>
      </w:r>
      <w:r w:rsidRPr="00D63F15">
        <w:tab/>
        <w:t>PAGALBINIŲ MEDŽIAGŲ SĄRAŠAS</w:t>
      </w:r>
    </w:p>
    <w:p w14:paraId="55411D64" w14:textId="77777777" w:rsidR="00B93D80" w:rsidRPr="00D63F15" w:rsidRDefault="00B93D80" w:rsidP="00B93D80">
      <w:pPr>
        <w:pStyle w:val="BTEMEASMCA"/>
        <w:rPr>
          <w:szCs w:val="22"/>
        </w:rPr>
      </w:pPr>
    </w:p>
    <w:p w14:paraId="3E117040" w14:textId="77777777" w:rsidR="00B93D80" w:rsidRDefault="00B93D80" w:rsidP="00B93D80">
      <w:pPr>
        <w:pStyle w:val="BTEMEASMCA"/>
        <w:rPr>
          <w:szCs w:val="22"/>
        </w:rPr>
      </w:pPr>
      <w:r w:rsidRPr="00AC59CB">
        <w:rPr>
          <w:szCs w:val="22"/>
        </w:rPr>
        <w:t xml:space="preserve">Pagalbinės medžiagos: </w:t>
      </w:r>
      <w:r>
        <w:rPr>
          <w:szCs w:val="22"/>
        </w:rPr>
        <w:t>k</w:t>
      </w:r>
      <w:r w:rsidRPr="00D63F15">
        <w:rPr>
          <w:szCs w:val="22"/>
        </w:rPr>
        <w:t>arbomera</w:t>
      </w:r>
      <w:r>
        <w:rPr>
          <w:szCs w:val="22"/>
        </w:rPr>
        <w:t>s, e</w:t>
      </w:r>
      <w:r w:rsidRPr="00D63F15">
        <w:rPr>
          <w:szCs w:val="22"/>
        </w:rPr>
        <w:t>tanolis</w:t>
      </w:r>
      <w:r>
        <w:rPr>
          <w:rStyle w:val="Komentaronuoroda"/>
        </w:rPr>
        <w:t xml:space="preserve">, </w:t>
      </w:r>
      <w:r>
        <w:rPr>
          <w:szCs w:val="22"/>
          <w:lang w:val="it-IT"/>
        </w:rPr>
        <w:t>citralis, citronelolis, kumarinas, farnezolis, geraniolis, d-limonenas ir linal</w:t>
      </w:r>
      <w:r w:rsidRPr="00202A84">
        <w:rPr>
          <w:szCs w:val="22"/>
          <w:lang w:val="it-IT"/>
        </w:rPr>
        <w:t>ol</w:t>
      </w:r>
      <w:r>
        <w:rPr>
          <w:szCs w:val="22"/>
          <w:lang w:val="it-IT"/>
        </w:rPr>
        <w:t>is</w:t>
      </w:r>
      <w:r>
        <w:rPr>
          <w:szCs w:val="22"/>
        </w:rPr>
        <w:t>, t</w:t>
      </w:r>
      <w:r w:rsidRPr="00D63F15">
        <w:rPr>
          <w:szCs w:val="22"/>
        </w:rPr>
        <w:t>rolaminas</w:t>
      </w:r>
      <w:r>
        <w:rPr>
          <w:szCs w:val="22"/>
        </w:rPr>
        <w:t>, i</w:t>
      </w:r>
      <w:r w:rsidRPr="00D63F15">
        <w:rPr>
          <w:szCs w:val="22"/>
        </w:rPr>
        <w:t>šgrynintas vanduo</w:t>
      </w:r>
      <w:r w:rsidRPr="00AC59CB">
        <w:rPr>
          <w:szCs w:val="22"/>
        </w:rPr>
        <w:t>.</w:t>
      </w:r>
    </w:p>
    <w:p w14:paraId="3E0C28CF" w14:textId="77777777" w:rsidR="00B93D80" w:rsidRDefault="00B93D80" w:rsidP="00B93D80">
      <w:pPr>
        <w:pStyle w:val="BTEMEASMCA"/>
        <w:rPr>
          <w:szCs w:val="22"/>
        </w:rPr>
      </w:pPr>
    </w:p>
    <w:p w14:paraId="738653B4" w14:textId="77777777" w:rsidR="00B93D80" w:rsidRPr="00AC59CB" w:rsidRDefault="00B93D80" w:rsidP="00B93D80">
      <w:pPr>
        <w:pStyle w:val="BTEMEASMCA"/>
        <w:rPr>
          <w:szCs w:val="22"/>
        </w:rPr>
      </w:pPr>
      <w:r w:rsidRPr="003D1D52">
        <w:t xml:space="preserve">Šis vaistas savo sudėtyje turi kvapiųjų medžiagų su alergenais. </w:t>
      </w:r>
      <w:r w:rsidRPr="00D63F15">
        <w:rPr>
          <w:szCs w:val="22"/>
        </w:rPr>
        <w:t>Prieš vartojimą perskaitykite pakuotės lapelį</w:t>
      </w:r>
      <w:r w:rsidRPr="003D1D52">
        <w:t>.</w:t>
      </w:r>
    </w:p>
    <w:p w14:paraId="03461DAD" w14:textId="77777777" w:rsidR="00B93D80" w:rsidRPr="00D63F15" w:rsidRDefault="00B93D80" w:rsidP="00B93D80">
      <w:pPr>
        <w:pStyle w:val="BTEMEASMCA"/>
        <w:rPr>
          <w:szCs w:val="22"/>
        </w:rPr>
      </w:pPr>
    </w:p>
    <w:p w14:paraId="33ED1DEF" w14:textId="77777777" w:rsidR="00B93D80" w:rsidRPr="00D63F15" w:rsidRDefault="00B93D80" w:rsidP="00B93D80">
      <w:pPr>
        <w:pStyle w:val="BTEMEASMCA"/>
        <w:rPr>
          <w:szCs w:val="22"/>
        </w:rPr>
      </w:pPr>
    </w:p>
    <w:p w14:paraId="2AA23A7C" w14:textId="77777777" w:rsidR="00B93D80" w:rsidRPr="00D63F15" w:rsidRDefault="00B93D80" w:rsidP="00B93D80">
      <w:pPr>
        <w:pStyle w:val="PI-1labEMEASMCA"/>
      </w:pPr>
      <w:r w:rsidRPr="00D63F15">
        <w:t>4.</w:t>
      </w:r>
      <w:r w:rsidRPr="00D63F15">
        <w:tab/>
        <w:t>FARMACINĖ FORMA IR KIEKIS PAKUOTĖJE</w:t>
      </w:r>
    </w:p>
    <w:p w14:paraId="2CAA7DAA" w14:textId="77777777" w:rsidR="00B93D80" w:rsidRPr="00D63F15" w:rsidRDefault="00B93D80" w:rsidP="00B93D80">
      <w:pPr>
        <w:pStyle w:val="BTEMEASMCA"/>
        <w:rPr>
          <w:szCs w:val="22"/>
        </w:rPr>
      </w:pPr>
    </w:p>
    <w:p w14:paraId="23A3BBB3" w14:textId="77777777" w:rsidR="00B93D80" w:rsidRPr="00D63F15" w:rsidRDefault="00B93D80" w:rsidP="00B93D80">
      <w:pPr>
        <w:pStyle w:val="BTEMEASMCA"/>
        <w:rPr>
          <w:szCs w:val="22"/>
          <w:highlight w:val="lightGray"/>
        </w:rPr>
      </w:pPr>
      <w:r w:rsidRPr="00D63F15">
        <w:rPr>
          <w:szCs w:val="22"/>
        </w:rPr>
        <w:t>20 g gelio</w:t>
      </w:r>
    </w:p>
    <w:p w14:paraId="5B648CCE" w14:textId="77777777" w:rsidR="00B93D80" w:rsidRPr="00D63F15" w:rsidRDefault="00B93D80" w:rsidP="00B93D80">
      <w:pPr>
        <w:pStyle w:val="BTEMEASMCA"/>
        <w:rPr>
          <w:szCs w:val="22"/>
          <w:highlight w:val="lightGray"/>
        </w:rPr>
      </w:pPr>
      <w:r w:rsidRPr="00D63F15">
        <w:rPr>
          <w:szCs w:val="22"/>
          <w:highlight w:val="lightGray"/>
        </w:rPr>
        <w:t>30 g gelio</w:t>
      </w:r>
    </w:p>
    <w:p w14:paraId="3B7A9F51" w14:textId="77777777" w:rsidR="00B93D80" w:rsidRPr="00D63F15" w:rsidRDefault="00B93D80" w:rsidP="00B93D80">
      <w:pPr>
        <w:pStyle w:val="BTEMEASMCA"/>
        <w:rPr>
          <w:szCs w:val="22"/>
        </w:rPr>
      </w:pPr>
      <w:r w:rsidRPr="00D63F15">
        <w:rPr>
          <w:szCs w:val="22"/>
          <w:highlight w:val="lightGray"/>
        </w:rPr>
        <w:t>50 g gelio</w:t>
      </w:r>
    </w:p>
    <w:p w14:paraId="6A3EB027" w14:textId="77777777" w:rsidR="00B93D80" w:rsidRPr="00D63F15" w:rsidRDefault="00B93D80" w:rsidP="00B93D80">
      <w:pPr>
        <w:pStyle w:val="BTEMEASMCA"/>
        <w:rPr>
          <w:szCs w:val="22"/>
        </w:rPr>
      </w:pPr>
      <w:r w:rsidRPr="00D63F15">
        <w:rPr>
          <w:szCs w:val="22"/>
          <w:highlight w:val="lightGray"/>
        </w:rPr>
        <w:t>100 g gelio</w:t>
      </w:r>
    </w:p>
    <w:p w14:paraId="01F8BE2F" w14:textId="77777777" w:rsidR="00B93D80" w:rsidRPr="00D63F15" w:rsidRDefault="00B93D80" w:rsidP="00B93D80">
      <w:pPr>
        <w:pStyle w:val="BTEMEASMCA"/>
        <w:rPr>
          <w:szCs w:val="22"/>
        </w:rPr>
      </w:pPr>
      <w:r w:rsidRPr="00D63F15">
        <w:rPr>
          <w:szCs w:val="22"/>
          <w:highlight w:val="darkGray"/>
        </w:rPr>
        <w:t>100 g gelio Tūbelė su dozatoriumi.</w:t>
      </w:r>
    </w:p>
    <w:p w14:paraId="3EA4C7C6" w14:textId="77777777" w:rsidR="00B93D80" w:rsidRPr="00D63F15" w:rsidRDefault="00B93D80" w:rsidP="00B93D80">
      <w:pPr>
        <w:pStyle w:val="BTEMEASMCA"/>
        <w:rPr>
          <w:szCs w:val="22"/>
        </w:rPr>
      </w:pPr>
    </w:p>
    <w:p w14:paraId="5290C156" w14:textId="77777777" w:rsidR="00B93D80" w:rsidRPr="00D63F15" w:rsidRDefault="00B93D80" w:rsidP="00B93D80">
      <w:pPr>
        <w:pStyle w:val="BTEMEASMCA"/>
        <w:rPr>
          <w:szCs w:val="22"/>
        </w:rPr>
      </w:pPr>
    </w:p>
    <w:p w14:paraId="1655D8E3" w14:textId="77777777" w:rsidR="00B93D80" w:rsidRPr="00D63F15" w:rsidRDefault="00B93D80" w:rsidP="00B93D80">
      <w:pPr>
        <w:pStyle w:val="PI-1labEMEASMCA"/>
        <w:rPr>
          <w:highlight w:val="lightGray"/>
        </w:rPr>
      </w:pPr>
      <w:r w:rsidRPr="00D63F15">
        <w:t>5.</w:t>
      </w:r>
      <w:r w:rsidRPr="00D63F15">
        <w:tab/>
        <w:t>VARTOJIMO METODAS IR BŪDAS (-AI)</w:t>
      </w:r>
    </w:p>
    <w:p w14:paraId="766E2B5E" w14:textId="77777777" w:rsidR="00B93D80" w:rsidRPr="00D63F15" w:rsidRDefault="00B93D80" w:rsidP="00B93D80">
      <w:pPr>
        <w:pStyle w:val="BTEMEASMCA"/>
        <w:rPr>
          <w:szCs w:val="22"/>
        </w:rPr>
      </w:pPr>
    </w:p>
    <w:p w14:paraId="7B82AA1C" w14:textId="77777777" w:rsidR="00B93D80" w:rsidRPr="00D63F15" w:rsidRDefault="00B93D80" w:rsidP="00B93D80">
      <w:pPr>
        <w:pStyle w:val="Pagrindinistekstas"/>
        <w:spacing w:after="0"/>
        <w:rPr>
          <w:sz w:val="22"/>
          <w:szCs w:val="22"/>
          <w:lang w:val="fi-FI"/>
        </w:rPr>
      </w:pPr>
      <w:r w:rsidRPr="00D63F15">
        <w:rPr>
          <w:sz w:val="22"/>
          <w:szCs w:val="22"/>
          <w:lang w:val="fi-FI"/>
        </w:rPr>
        <w:t>Vartoti ant odos.</w:t>
      </w:r>
    </w:p>
    <w:p w14:paraId="5EC4E2D7" w14:textId="77777777" w:rsidR="00B93D80" w:rsidRPr="00D63F15" w:rsidRDefault="00B93D80" w:rsidP="00B93D80">
      <w:pPr>
        <w:pStyle w:val="BTEMEASMCA"/>
        <w:rPr>
          <w:szCs w:val="22"/>
        </w:rPr>
      </w:pPr>
      <w:r w:rsidRPr="00D63F15">
        <w:rPr>
          <w:szCs w:val="22"/>
        </w:rPr>
        <w:t>Prieš vartojimą perskaitykite pakuotės lapelį.</w:t>
      </w:r>
    </w:p>
    <w:p w14:paraId="423F36E2" w14:textId="77777777" w:rsidR="00B93D80" w:rsidRPr="00D63F15" w:rsidRDefault="00B93D80" w:rsidP="00B93D80">
      <w:pPr>
        <w:pStyle w:val="BTEMEASMCA"/>
        <w:rPr>
          <w:szCs w:val="22"/>
        </w:rPr>
      </w:pPr>
    </w:p>
    <w:p w14:paraId="0E2961B5" w14:textId="77777777" w:rsidR="00B93D80" w:rsidRPr="00D63F15" w:rsidRDefault="00B93D80" w:rsidP="00B93D80">
      <w:pPr>
        <w:pStyle w:val="BTEMEASMCA"/>
        <w:rPr>
          <w:szCs w:val="22"/>
        </w:rPr>
      </w:pPr>
    </w:p>
    <w:p w14:paraId="64961BEB" w14:textId="77777777" w:rsidR="00B93D80" w:rsidRPr="00D63F15" w:rsidRDefault="00B93D80" w:rsidP="00B93D80">
      <w:pPr>
        <w:pStyle w:val="PI-1labEMEASMCA"/>
      </w:pPr>
      <w:r w:rsidRPr="00D63F15">
        <w:t>6.</w:t>
      </w:r>
      <w:r w:rsidRPr="00D63F15">
        <w:tab/>
        <w:t xml:space="preserve">SPECIALUS ĮSPĖJIMAS, KAD VAISTINĮ PREPARATĄ BŪTINA LAIKYTI VAIKAMS NEPASTEBIMOJE </w:t>
      </w:r>
      <w:r>
        <w:t xml:space="preserve">IR </w:t>
      </w:r>
      <w:r w:rsidRPr="00D63F15">
        <w:t>NEPASIEKIAMOJE VIETOJE</w:t>
      </w:r>
    </w:p>
    <w:p w14:paraId="6DB9E4EE" w14:textId="77777777" w:rsidR="00B93D80" w:rsidRPr="00D63F15" w:rsidRDefault="00B93D80" w:rsidP="00B93D80">
      <w:pPr>
        <w:pStyle w:val="BTEMEASMCA"/>
        <w:rPr>
          <w:szCs w:val="22"/>
        </w:rPr>
      </w:pPr>
    </w:p>
    <w:p w14:paraId="0F906125" w14:textId="77777777" w:rsidR="00B93D80" w:rsidRPr="00D63F15" w:rsidRDefault="00B93D80" w:rsidP="00B93D80">
      <w:pPr>
        <w:pStyle w:val="BTEMEASMCA"/>
        <w:rPr>
          <w:szCs w:val="22"/>
        </w:rPr>
      </w:pPr>
      <w:r w:rsidRPr="00D63F15">
        <w:rPr>
          <w:szCs w:val="22"/>
        </w:rPr>
        <w:t xml:space="preserve">Laikyti vaikams nepastebimoje </w:t>
      </w:r>
      <w:r>
        <w:rPr>
          <w:szCs w:val="22"/>
        </w:rPr>
        <w:t xml:space="preserve">ir </w:t>
      </w:r>
      <w:r w:rsidRPr="00D63F15">
        <w:rPr>
          <w:szCs w:val="22"/>
        </w:rPr>
        <w:t>nepasiekiamoje vietoje.</w:t>
      </w:r>
    </w:p>
    <w:p w14:paraId="30EB8476" w14:textId="77777777" w:rsidR="00B93D80" w:rsidRPr="00D63F15" w:rsidRDefault="00B93D80" w:rsidP="00B93D80">
      <w:pPr>
        <w:pStyle w:val="BTEMEASMCA"/>
        <w:rPr>
          <w:szCs w:val="22"/>
        </w:rPr>
      </w:pPr>
    </w:p>
    <w:p w14:paraId="5645694C" w14:textId="77777777" w:rsidR="00B93D80" w:rsidRPr="00D63F15" w:rsidRDefault="00B93D80" w:rsidP="00B93D80">
      <w:pPr>
        <w:pStyle w:val="BTEMEASMCA"/>
        <w:rPr>
          <w:szCs w:val="22"/>
        </w:rPr>
      </w:pPr>
    </w:p>
    <w:p w14:paraId="3FE57EEC" w14:textId="77777777" w:rsidR="00B93D80" w:rsidRPr="00D63F15" w:rsidRDefault="00B93D80" w:rsidP="00B93D80">
      <w:pPr>
        <w:pStyle w:val="PI-1labEMEASMCA"/>
        <w:rPr>
          <w:highlight w:val="lightGray"/>
        </w:rPr>
      </w:pPr>
      <w:r w:rsidRPr="00D63F15">
        <w:t>7.</w:t>
      </w:r>
      <w:r w:rsidRPr="00D63F15">
        <w:tab/>
        <w:t>KITAS (-I) SPECIALUS (-ŪS) ĮSPĖJIMAS (-AI) (JEI REIKIA)</w:t>
      </w:r>
    </w:p>
    <w:p w14:paraId="6242F64E" w14:textId="77777777" w:rsidR="00B93D80" w:rsidRPr="00D63F15" w:rsidRDefault="00B93D80" w:rsidP="00B93D80">
      <w:pPr>
        <w:pStyle w:val="BTEMEASMCA"/>
        <w:rPr>
          <w:szCs w:val="22"/>
        </w:rPr>
      </w:pPr>
    </w:p>
    <w:p w14:paraId="3DEFEE9F" w14:textId="77777777" w:rsidR="00B93D80" w:rsidRPr="00D63F15" w:rsidRDefault="00B93D80" w:rsidP="00B93D80">
      <w:pPr>
        <w:pStyle w:val="BTEMEASMCA"/>
        <w:rPr>
          <w:szCs w:val="22"/>
        </w:rPr>
      </w:pPr>
      <w:r w:rsidRPr="00D63F15">
        <w:rPr>
          <w:szCs w:val="22"/>
        </w:rPr>
        <w:t>Gydymo metu ir dvi savaites pasibaigus gydymui, vaistu gydytas vietas būtina saugoti nuo saulės (netgi tada, kai yra ūkanota) ir soliariumo UV spindulių.</w:t>
      </w:r>
    </w:p>
    <w:p w14:paraId="38A20CE6" w14:textId="77777777" w:rsidR="00B93D80" w:rsidRPr="00D63F15" w:rsidRDefault="00B93D80" w:rsidP="00B93D80">
      <w:pPr>
        <w:pStyle w:val="BTEMEASMCA"/>
        <w:rPr>
          <w:szCs w:val="22"/>
          <w:highlight w:val="yellow"/>
        </w:rPr>
      </w:pPr>
    </w:p>
    <w:p w14:paraId="3BD5A3CE" w14:textId="77777777" w:rsidR="00B93D80" w:rsidRPr="00D63F15" w:rsidRDefault="00B93D80" w:rsidP="00B93D80">
      <w:pPr>
        <w:pStyle w:val="BTEMEASMCA"/>
        <w:rPr>
          <w:szCs w:val="22"/>
        </w:rPr>
      </w:pPr>
      <w:r>
        <w:rPr>
          <w:szCs w:val="22"/>
          <w:lang w:eastAsia="lt-LT"/>
        </w:rPr>
        <w:drawing>
          <wp:inline distT="0" distB="0" distL="0" distR="0" wp14:anchorId="28307E11" wp14:editId="67610A72">
            <wp:extent cx="56197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0DF9DDEC" w14:textId="77777777" w:rsidR="00B93D80" w:rsidRPr="00D63F15" w:rsidRDefault="00B93D80" w:rsidP="00B93D80">
      <w:pPr>
        <w:pStyle w:val="BTEMEASMCA"/>
        <w:rPr>
          <w:szCs w:val="22"/>
        </w:rPr>
      </w:pPr>
    </w:p>
    <w:p w14:paraId="45C3502B" w14:textId="77777777" w:rsidR="00B93D80" w:rsidRPr="00D63F15" w:rsidRDefault="00B93D80" w:rsidP="00B93D80">
      <w:pPr>
        <w:pStyle w:val="BTEMEASMCA"/>
        <w:rPr>
          <w:szCs w:val="22"/>
        </w:rPr>
      </w:pPr>
    </w:p>
    <w:p w14:paraId="70E76C9E" w14:textId="77777777" w:rsidR="00B93D80" w:rsidRPr="00D63F15" w:rsidRDefault="00B93D80" w:rsidP="00B93D80">
      <w:pPr>
        <w:pStyle w:val="PI-1labEMEASMCA"/>
        <w:rPr>
          <w:highlight w:val="lightGray"/>
        </w:rPr>
      </w:pPr>
      <w:r w:rsidRPr="00D63F15">
        <w:t>8.</w:t>
      </w:r>
      <w:r w:rsidRPr="00D63F15">
        <w:tab/>
        <w:t>TINKAMUMO LAIKAS</w:t>
      </w:r>
    </w:p>
    <w:p w14:paraId="793ED1EC" w14:textId="77777777" w:rsidR="00B93D80" w:rsidRPr="00D63F15" w:rsidRDefault="00B93D80" w:rsidP="00B93D80">
      <w:pPr>
        <w:pStyle w:val="BTEMEASMCA"/>
        <w:rPr>
          <w:szCs w:val="22"/>
        </w:rPr>
      </w:pPr>
    </w:p>
    <w:p w14:paraId="7A08338E" w14:textId="77777777" w:rsidR="00B93D80" w:rsidRPr="00D63F15" w:rsidRDefault="00B93D80" w:rsidP="00B93D80">
      <w:pPr>
        <w:pStyle w:val="BTEMEASMCA"/>
        <w:rPr>
          <w:szCs w:val="22"/>
        </w:rPr>
      </w:pPr>
      <w:r w:rsidRPr="00D63F15">
        <w:rPr>
          <w:szCs w:val="22"/>
        </w:rPr>
        <w:t>EXP {MMMM/mm}</w:t>
      </w:r>
    </w:p>
    <w:p w14:paraId="27AED349" w14:textId="77777777" w:rsidR="00B93D80" w:rsidRPr="00D63F15" w:rsidRDefault="00B93D80" w:rsidP="00B93D80">
      <w:pPr>
        <w:pStyle w:val="BTEMEASMCA"/>
        <w:rPr>
          <w:szCs w:val="22"/>
        </w:rPr>
      </w:pPr>
    </w:p>
    <w:p w14:paraId="78EC655E" w14:textId="77777777" w:rsidR="00B93D80" w:rsidRPr="00D63F15" w:rsidRDefault="00B93D80" w:rsidP="00B93D80">
      <w:pPr>
        <w:pStyle w:val="BTEMEASMCA"/>
        <w:rPr>
          <w:szCs w:val="22"/>
        </w:rPr>
      </w:pPr>
    </w:p>
    <w:p w14:paraId="1FF9BCCA" w14:textId="77777777" w:rsidR="00B93D80" w:rsidRPr="00D63F15" w:rsidRDefault="00B93D80" w:rsidP="00B93D80">
      <w:pPr>
        <w:pStyle w:val="PI-1labEMEASMCA"/>
      </w:pPr>
      <w:r w:rsidRPr="00D63F15">
        <w:t>9.</w:t>
      </w:r>
      <w:r w:rsidRPr="00D63F15">
        <w:tab/>
        <w:t>SPECIALIOS LAIKYMO SĄLYGOS</w:t>
      </w:r>
    </w:p>
    <w:p w14:paraId="4ACC4BC0" w14:textId="77777777" w:rsidR="00B93D80" w:rsidRPr="00D63F15" w:rsidRDefault="00B93D80" w:rsidP="00B93D80">
      <w:pPr>
        <w:pStyle w:val="BTEMEASMCA"/>
        <w:rPr>
          <w:szCs w:val="22"/>
        </w:rPr>
      </w:pPr>
    </w:p>
    <w:p w14:paraId="1A82F1B3" w14:textId="77777777" w:rsidR="00B93D80" w:rsidRPr="00D63F15" w:rsidRDefault="00B93D80" w:rsidP="00B93D80">
      <w:pPr>
        <w:pStyle w:val="BTEMEASMCA"/>
        <w:rPr>
          <w:szCs w:val="22"/>
        </w:rPr>
      </w:pPr>
    </w:p>
    <w:p w14:paraId="2C7F178D" w14:textId="77777777" w:rsidR="00B93D80" w:rsidRPr="00D63F15" w:rsidRDefault="00B93D80" w:rsidP="00B93D80">
      <w:pPr>
        <w:pStyle w:val="PI-1labEMEASMCA"/>
      </w:pPr>
      <w:r w:rsidRPr="00D63F15">
        <w:t>10.</w:t>
      </w:r>
      <w:r w:rsidRPr="00D63F15">
        <w:tab/>
        <w:t>SPECIALIOS ATSARGUMO PRIEMONĖS DĖL NESUVARTOTO VAISTINIO PREPARATO AR JO ATLIEKŲ TVARKYMO (JEI REIKIA)</w:t>
      </w:r>
    </w:p>
    <w:p w14:paraId="22B7468E" w14:textId="77777777" w:rsidR="00B93D80" w:rsidRPr="00D63F15" w:rsidRDefault="00B93D80" w:rsidP="00B93D80">
      <w:pPr>
        <w:pStyle w:val="BTEMEASMCA"/>
        <w:rPr>
          <w:szCs w:val="22"/>
        </w:rPr>
      </w:pPr>
    </w:p>
    <w:p w14:paraId="6C1A7041" w14:textId="77777777" w:rsidR="00B93D80" w:rsidRPr="00D63F15" w:rsidRDefault="00B93D80" w:rsidP="00B93D80">
      <w:pPr>
        <w:pStyle w:val="BTEMEASMCA"/>
        <w:rPr>
          <w:szCs w:val="22"/>
        </w:rPr>
      </w:pPr>
    </w:p>
    <w:p w14:paraId="4D515012" w14:textId="77777777" w:rsidR="00B93D80" w:rsidRPr="00D63F15" w:rsidRDefault="00B93D80" w:rsidP="00B93D80">
      <w:pPr>
        <w:pStyle w:val="PI-1labEMEASMCA"/>
      </w:pPr>
      <w:r w:rsidRPr="00D63F15">
        <w:t>11.</w:t>
      </w:r>
      <w:r w:rsidRPr="00D63F15">
        <w:tab/>
      </w:r>
      <w:r>
        <w:t>REGISTRUOTOJO</w:t>
      </w:r>
      <w:r w:rsidRPr="00D63F15">
        <w:t xml:space="preserve"> PAVADINIMAS IR ADRESAS</w:t>
      </w:r>
    </w:p>
    <w:p w14:paraId="43799017" w14:textId="77777777" w:rsidR="00B93D80" w:rsidRPr="00D63F15" w:rsidRDefault="00B93D80" w:rsidP="00B93D80">
      <w:pPr>
        <w:pStyle w:val="BTEMEASMCA"/>
        <w:rPr>
          <w:szCs w:val="22"/>
        </w:rPr>
      </w:pPr>
    </w:p>
    <w:p w14:paraId="29999C1F" w14:textId="77777777" w:rsidR="00B93D80" w:rsidRPr="00D63F15" w:rsidRDefault="00B93D80" w:rsidP="00B93D80">
      <w:pPr>
        <w:pStyle w:val="Pagrindinistekstas"/>
        <w:spacing w:after="0"/>
        <w:rPr>
          <w:sz w:val="22"/>
          <w:szCs w:val="22"/>
          <w:lang w:val="it-IT"/>
        </w:rPr>
      </w:pPr>
      <w:r w:rsidRPr="00D63F15">
        <w:rPr>
          <w:sz w:val="22"/>
          <w:szCs w:val="22"/>
          <w:lang w:val="it-IT"/>
        </w:rPr>
        <w:t>A.Menarini Industrie Farmaceutiche Riunite s.r.l.</w:t>
      </w:r>
    </w:p>
    <w:p w14:paraId="05071BF8" w14:textId="77777777" w:rsidR="00B93D80" w:rsidRPr="00D63F15" w:rsidRDefault="00B93D80" w:rsidP="00B93D80">
      <w:pPr>
        <w:pStyle w:val="Pagrindinistekstas"/>
        <w:spacing w:after="0"/>
        <w:rPr>
          <w:sz w:val="22"/>
          <w:szCs w:val="22"/>
          <w:lang w:val="it-IT"/>
        </w:rPr>
      </w:pPr>
      <w:r w:rsidRPr="00D63F15">
        <w:rPr>
          <w:sz w:val="22"/>
          <w:szCs w:val="22"/>
          <w:lang w:val="it-IT"/>
        </w:rPr>
        <w:t>Florence, Italija</w:t>
      </w:r>
    </w:p>
    <w:p w14:paraId="7CC8B03D" w14:textId="77777777" w:rsidR="00B93D80" w:rsidRPr="00D63F15" w:rsidRDefault="00B93D80" w:rsidP="00B93D80">
      <w:pPr>
        <w:pStyle w:val="BTEMEASMCA"/>
        <w:rPr>
          <w:szCs w:val="22"/>
        </w:rPr>
      </w:pPr>
    </w:p>
    <w:p w14:paraId="3A1E0860" w14:textId="77777777" w:rsidR="00B93D80" w:rsidRPr="00D63F15" w:rsidRDefault="00B93D80" w:rsidP="00B93D80">
      <w:pPr>
        <w:pStyle w:val="BTEMEASMCA"/>
        <w:rPr>
          <w:szCs w:val="22"/>
        </w:rPr>
      </w:pPr>
    </w:p>
    <w:p w14:paraId="2D341A3A" w14:textId="77777777" w:rsidR="00B93D80" w:rsidRPr="00D63F15" w:rsidRDefault="00B93D80" w:rsidP="00B93D80">
      <w:pPr>
        <w:pStyle w:val="PI-1labEMEASMCA"/>
      </w:pPr>
      <w:r w:rsidRPr="00D63F15">
        <w:t>12.</w:t>
      </w:r>
      <w:r w:rsidRPr="00D63F15">
        <w:tab/>
      </w:r>
      <w:r>
        <w:t>REGISTRACIJOS</w:t>
      </w:r>
      <w:r w:rsidRPr="00484AE1">
        <w:rPr>
          <w:noProof w:val="0"/>
        </w:rPr>
        <w:t xml:space="preserve"> PAŽYMĖJIMO</w:t>
      </w:r>
      <w:r w:rsidRPr="00D63F15">
        <w:t xml:space="preserve"> NUMERIS </w:t>
      </w:r>
      <w:r>
        <w:t>(-IAI)</w:t>
      </w:r>
    </w:p>
    <w:p w14:paraId="42DEE442" w14:textId="77777777" w:rsidR="00B93D80" w:rsidRPr="00D63F15" w:rsidRDefault="00B93D80" w:rsidP="00B93D80">
      <w:pPr>
        <w:pStyle w:val="BTEMEASMCA"/>
        <w:rPr>
          <w:szCs w:val="22"/>
        </w:rPr>
      </w:pPr>
    </w:p>
    <w:p w14:paraId="7BE792DC" w14:textId="77777777" w:rsidR="00B93D80" w:rsidRPr="004B033E" w:rsidRDefault="00B93D80" w:rsidP="00B93D80">
      <w:pPr>
        <w:pStyle w:val="BTEMEASMCA"/>
        <w:rPr>
          <w:szCs w:val="22"/>
        </w:rPr>
      </w:pPr>
      <w:r w:rsidRPr="004B033E">
        <w:rPr>
          <w:szCs w:val="22"/>
        </w:rPr>
        <w:t>LT/1/94/0434/001</w:t>
      </w:r>
    </w:p>
    <w:p w14:paraId="7DFA0EC9" w14:textId="77777777" w:rsidR="00B93D80" w:rsidRPr="00E34FB4" w:rsidRDefault="00B93D80" w:rsidP="00B93D80">
      <w:pPr>
        <w:pStyle w:val="BTEMEASMCA"/>
        <w:rPr>
          <w:szCs w:val="22"/>
          <w:highlight w:val="lightGray"/>
        </w:rPr>
      </w:pPr>
      <w:r w:rsidRPr="00E34FB4">
        <w:rPr>
          <w:szCs w:val="22"/>
          <w:highlight w:val="lightGray"/>
        </w:rPr>
        <w:t>LT/1/94/0434/002</w:t>
      </w:r>
    </w:p>
    <w:p w14:paraId="7D162170" w14:textId="77777777" w:rsidR="00B93D80" w:rsidRPr="00E34FB4" w:rsidRDefault="00B93D80" w:rsidP="00B93D80">
      <w:pPr>
        <w:pStyle w:val="BTEMEASMCA"/>
        <w:rPr>
          <w:szCs w:val="22"/>
          <w:highlight w:val="lightGray"/>
        </w:rPr>
      </w:pPr>
      <w:r w:rsidRPr="00E34FB4">
        <w:rPr>
          <w:szCs w:val="22"/>
          <w:highlight w:val="lightGray"/>
        </w:rPr>
        <w:t>LT/1/94/0434/003</w:t>
      </w:r>
    </w:p>
    <w:p w14:paraId="550DBF98" w14:textId="77777777" w:rsidR="00B93D80" w:rsidRPr="00E34FB4" w:rsidRDefault="00B93D80" w:rsidP="00B93D80">
      <w:pPr>
        <w:pStyle w:val="BTEMEASMCA"/>
        <w:rPr>
          <w:szCs w:val="22"/>
          <w:highlight w:val="lightGray"/>
        </w:rPr>
      </w:pPr>
      <w:r w:rsidRPr="00E34FB4">
        <w:rPr>
          <w:szCs w:val="22"/>
          <w:highlight w:val="lightGray"/>
        </w:rPr>
        <w:t>LT/1/94/0434/004</w:t>
      </w:r>
    </w:p>
    <w:p w14:paraId="0B7C1871" w14:textId="77777777" w:rsidR="00B93D80" w:rsidRPr="00E34FB4" w:rsidRDefault="00B93D80" w:rsidP="00B93D80">
      <w:pPr>
        <w:pStyle w:val="BTEMEASMCA"/>
        <w:rPr>
          <w:szCs w:val="22"/>
        </w:rPr>
      </w:pPr>
      <w:r w:rsidRPr="004B033E">
        <w:rPr>
          <w:szCs w:val="22"/>
          <w:highlight w:val="lightGray"/>
        </w:rPr>
        <w:t>LT/1/94/0434/005</w:t>
      </w:r>
    </w:p>
    <w:p w14:paraId="32C261F2" w14:textId="77777777" w:rsidR="00B93D80" w:rsidRPr="00D63F15" w:rsidRDefault="00B93D80" w:rsidP="00B93D80">
      <w:pPr>
        <w:pStyle w:val="BTEMEASMCA"/>
        <w:rPr>
          <w:szCs w:val="22"/>
        </w:rPr>
      </w:pPr>
    </w:p>
    <w:p w14:paraId="663451E9" w14:textId="77777777" w:rsidR="00B93D80" w:rsidRPr="00D63F15" w:rsidRDefault="00B93D80" w:rsidP="00B93D80">
      <w:pPr>
        <w:pStyle w:val="BTEMEASMCA"/>
        <w:rPr>
          <w:szCs w:val="22"/>
        </w:rPr>
      </w:pPr>
    </w:p>
    <w:p w14:paraId="00373F0D" w14:textId="77777777" w:rsidR="00B93D80" w:rsidRPr="00D63F15" w:rsidRDefault="00B93D80" w:rsidP="00B93D80">
      <w:pPr>
        <w:pStyle w:val="PI-1labEMEASMCA"/>
      </w:pPr>
      <w:r w:rsidRPr="00D63F15">
        <w:t>13.</w:t>
      </w:r>
      <w:r w:rsidRPr="00D63F15">
        <w:tab/>
        <w:t>SERIJOS NUMERIS</w:t>
      </w:r>
    </w:p>
    <w:p w14:paraId="627A7C4F" w14:textId="77777777" w:rsidR="00B93D80" w:rsidRPr="00D63F15" w:rsidRDefault="00B93D80" w:rsidP="00B93D80">
      <w:pPr>
        <w:pStyle w:val="BTEMEASMCA"/>
        <w:rPr>
          <w:szCs w:val="22"/>
        </w:rPr>
      </w:pPr>
    </w:p>
    <w:p w14:paraId="0FFFD173" w14:textId="77777777" w:rsidR="00B93D80" w:rsidRPr="00D63F15" w:rsidRDefault="00B93D80" w:rsidP="00B93D80">
      <w:pPr>
        <w:pStyle w:val="BTEMEASMCA"/>
        <w:rPr>
          <w:szCs w:val="22"/>
        </w:rPr>
      </w:pPr>
      <w:r w:rsidRPr="00D63F15">
        <w:rPr>
          <w:szCs w:val="22"/>
        </w:rPr>
        <w:t>Lot {numeris}</w:t>
      </w:r>
    </w:p>
    <w:p w14:paraId="6412D61B" w14:textId="77777777" w:rsidR="00B93D80" w:rsidRPr="00D63F15" w:rsidRDefault="00B93D80" w:rsidP="00B93D80">
      <w:pPr>
        <w:pStyle w:val="BTEMEASMCA"/>
        <w:rPr>
          <w:szCs w:val="22"/>
        </w:rPr>
      </w:pPr>
    </w:p>
    <w:p w14:paraId="41ACC5E4" w14:textId="77777777" w:rsidR="00B93D80" w:rsidRPr="00D63F15" w:rsidRDefault="00B93D80" w:rsidP="00B93D80">
      <w:pPr>
        <w:pStyle w:val="BTEMEASMCA"/>
        <w:rPr>
          <w:szCs w:val="22"/>
        </w:rPr>
      </w:pPr>
    </w:p>
    <w:p w14:paraId="1C308DE1" w14:textId="77777777" w:rsidR="00B93D80" w:rsidRPr="00D63F15" w:rsidRDefault="00B93D80" w:rsidP="00B93D80">
      <w:pPr>
        <w:pStyle w:val="PI-1labEMEASMCA"/>
      </w:pPr>
      <w:r w:rsidRPr="00D63F15">
        <w:t>14.</w:t>
      </w:r>
      <w:r w:rsidRPr="00D63F15">
        <w:tab/>
        <w:t>PARDAVIMO (IŠDAVIMO) TVARKA</w:t>
      </w:r>
    </w:p>
    <w:p w14:paraId="0DBFA03F" w14:textId="77777777" w:rsidR="00B93D80" w:rsidRPr="00D63F15" w:rsidRDefault="00B93D80" w:rsidP="00B93D80">
      <w:pPr>
        <w:pStyle w:val="BTEMEASMCA"/>
        <w:rPr>
          <w:szCs w:val="22"/>
        </w:rPr>
      </w:pPr>
    </w:p>
    <w:p w14:paraId="0B734A83" w14:textId="77777777" w:rsidR="00B93D80" w:rsidRPr="00D63F15" w:rsidRDefault="00B93D80" w:rsidP="00B93D80">
      <w:pPr>
        <w:pStyle w:val="BTEMEASMCA"/>
        <w:rPr>
          <w:szCs w:val="22"/>
        </w:rPr>
      </w:pPr>
      <w:r w:rsidRPr="004B033E">
        <w:rPr>
          <w:szCs w:val="22"/>
        </w:rPr>
        <w:t>Receptinis vaist</w:t>
      </w:r>
      <w:r>
        <w:rPr>
          <w:szCs w:val="22"/>
        </w:rPr>
        <w:t>as</w:t>
      </w:r>
      <w:r w:rsidRPr="004B033E">
        <w:rPr>
          <w:szCs w:val="22"/>
        </w:rPr>
        <w:t>.</w:t>
      </w:r>
    </w:p>
    <w:p w14:paraId="60FE2ADA" w14:textId="77777777" w:rsidR="00B93D80" w:rsidRPr="00D63F15" w:rsidRDefault="00B93D80" w:rsidP="00B93D80">
      <w:pPr>
        <w:pStyle w:val="BTEMEASMCA"/>
        <w:rPr>
          <w:szCs w:val="22"/>
        </w:rPr>
      </w:pPr>
    </w:p>
    <w:p w14:paraId="11BECDEE" w14:textId="77777777" w:rsidR="00B93D80" w:rsidRPr="00D63F15" w:rsidRDefault="00B93D80" w:rsidP="00B93D80">
      <w:pPr>
        <w:pStyle w:val="BTEMEASMCA"/>
        <w:rPr>
          <w:szCs w:val="22"/>
        </w:rPr>
      </w:pPr>
    </w:p>
    <w:p w14:paraId="5FEEEA0B" w14:textId="77777777" w:rsidR="00B93D80" w:rsidRPr="00D63F15" w:rsidRDefault="00B93D80" w:rsidP="00B93D80">
      <w:pPr>
        <w:pStyle w:val="PI-1labEMEASMCA"/>
      </w:pPr>
      <w:r w:rsidRPr="00D63F15">
        <w:t>15.</w:t>
      </w:r>
      <w:r w:rsidRPr="00D63F15">
        <w:tab/>
        <w:t>VARTOJIMO INSTRUKCIJA</w:t>
      </w:r>
    </w:p>
    <w:p w14:paraId="6B9585E1" w14:textId="77777777" w:rsidR="00B93D80" w:rsidRPr="00D63F15" w:rsidRDefault="00B93D80" w:rsidP="00B93D80">
      <w:pPr>
        <w:pStyle w:val="BTEMEASMCA"/>
        <w:rPr>
          <w:szCs w:val="22"/>
        </w:rPr>
      </w:pPr>
    </w:p>
    <w:p w14:paraId="623DF96E" w14:textId="77777777" w:rsidR="00B93D80" w:rsidRPr="00D63F15" w:rsidRDefault="00B93D80" w:rsidP="00B93D80">
      <w:pPr>
        <w:pStyle w:val="BTEMEASMCA"/>
        <w:rPr>
          <w:szCs w:val="22"/>
        </w:rPr>
      </w:pPr>
    </w:p>
    <w:p w14:paraId="7E96D1FD" w14:textId="77777777" w:rsidR="00B93D80" w:rsidRPr="00D63F15" w:rsidRDefault="00B93D80" w:rsidP="00B93D80">
      <w:pPr>
        <w:pStyle w:val="PI-1labEMEASMCA"/>
      </w:pPr>
      <w:r w:rsidRPr="00D63F15">
        <w:t>16.</w:t>
      </w:r>
      <w:r w:rsidRPr="00D63F15">
        <w:tab/>
        <w:t>INFORMACIJA BRAILIO RAŠTU</w:t>
      </w:r>
    </w:p>
    <w:p w14:paraId="7B02DFBA" w14:textId="77777777" w:rsidR="00B93D80" w:rsidRPr="00D63F15" w:rsidRDefault="00B93D80" w:rsidP="00B93D80">
      <w:pPr>
        <w:pStyle w:val="BTEMEASMCA"/>
        <w:rPr>
          <w:szCs w:val="22"/>
        </w:rPr>
      </w:pPr>
    </w:p>
    <w:p w14:paraId="384DD67C" w14:textId="77777777" w:rsidR="00B93D80" w:rsidRPr="00D63F15" w:rsidRDefault="00B93D80" w:rsidP="00B93D80">
      <w:pPr>
        <w:pStyle w:val="BTEMEASMCA"/>
        <w:rPr>
          <w:szCs w:val="22"/>
        </w:rPr>
      </w:pPr>
    </w:p>
    <w:p w14:paraId="1D2A2CE3" w14:textId="77777777" w:rsidR="00B93D80" w:rsidRPr="00D63F15" w:rsidRDefault="00B93D80" w:rsidP="00B93D80">
      <w:pPr>
        <w:pStyle w:val="BTEMEASMCA"/>
        <w:rPr>
          <w:szCs w:val="22"/>
        </w:rPr>
      </w:pPr>
    </w:p>
    <w:p w14:paraId="7608D222" w14:textId="77777777" w:rsidR="00B93D80" w:rsidRPr="00D63F15" w:rsidRDefault="00B93D80" w:rsidP="00B93D80">
      <w:pPr>
        <w:pStyle w:val="BTEMEASMCA"/>
        <w:rPr>
          <w:szCs w:val="22"/>
        </w:rPr>
      </w:pPr>
    </w:p>
    <w:p w14:paraId="4B72621B" w14:textId="77777777" w:rsidR="00B93D80" w:rsidRPr="00D63F15" w:rsidRDefault="00B93D80" w:rsidP="00B93D80">
      <w:pPr>
        <w:pStyle w:val="BTEMEASMCA"/>
        <w:rPr>
          <w:szCs w:val="22"/>
        </w:rPr>
      </w:pPr>
    </w:p>
    <w:p w14:paraId="7E2A741B" w14:textId="77777777" w:rsidR="00B93D80" w:rsidRPr="00D63F15" w:rsidRDefault="00B93D80" w:rsidP="00B93D80">
      <w:pPr>
        <w:pStyle w:val="BTEMEASMCA"/>
        <w:rPr>
          <w:szCs w:val="22"/>
        </w:rPr>
      </w:pPr>
    </w:p>
    <w:p w14:paraId="3DB528E5" w14:textId="77777777" w:rsidR="00B93D80" w:rsidRPr="00D63F15" w:rsidRDefault="00B93D80" w:rsidP="00B93D80">
      <w:pPr>
        <w:pStyle w:val="BTEMEASMCA"/>
        <w:rPr>
          <w:szCs w:val="22"/>
        </w:rPr>
      </w:pPr>
    </w:p>
    <w:p w14:paraId="69EEA10C" w14:textId="77777777" w:rsidR="00B93D80" w:rsidRPr="00D63F15" w:rsidRDefault="00B93D80" w:rsidP="00B93D80">
      <w:pPr>
        <w:pStyle w:val="BTEMEASMCA"/>
        <w:rPr>
          <w:szCs w:val="22"/>
        </w:rPr>
      </w:pPr>
    </w:p>
    <w:p w14:paraId="02A52A9F" w14:textId="77777777" w:rsidR="00B93D80" w:rsidRPr="00D63F15" w:rsidRDefault="00B93D80" w:rsidP="00B93D80">
      <w:pPr>
        <w:pStyle w:val="BTEMEASMCA"/>
        <w:rPr>
          <w:szCs w:val="22"/>
        </w:rPr>
      </w:pPr>
    </w:p>
    <w:p w14:paraId="1560C066" w14:textId="77777777" w:rsidR="00B93D80" w:rsidRPr="00D63F15" w:rsidRDefault="00B93D80" w:rsidP="00B93D80">
      <w:pPr>
        <w:pStyle w:val="BTEMEASMCA"/>
        <w:rPr>
          <w:szCs w:val="22"/>
        </w:rPr>
      </w:pPr>
    </w:p>
    <w:p w14:paraId="3BC1CA18" w14:textId="77777777" w:rsidR="00B93D80" w:rsidRPr="00D63F15" w:rsidRDefault="00B93D80" w:rsidP="00B93D80">
      <w:pPr>
        <w:pStyle w:val="BTEMEASMCA"/>
        <w:rPr>
          <w:szCs w:val="22"/>
        </w:rPr>
      </w:pPr>
    </w:p>
    <w:p w14:paraId="1472DEAD" w14:textId="77777777" w:rsidR="00B93D80" w:rsidRPr="00D63F15" w:rsidRDefault="00B93D80" w:rsidP="00B93D80">
      <w:pPr>
        <w:pStyle w:val="BTEMEASMCA"/>
        <w:rPr>
          <w:szCs w:val="22"/>
        </w:rPr>
      </w:pPr>
    </w:p>
    <w:p w14:paraId="15D5522A" w14:textId="77777777" w:rsidR="00B93D80" w:rsidRPr="00D63F15" w:rsidRDefault="00B93D80" w:rsidP="00B93D80">
      <w:pPr>
        <w:pStyle w:val="TTEMEASMCA"/>
        <w:jc w:val="left"/>
        <w:rPr>
          <w:szCs w:val="22"/>
        </w:rPr>
      </w:pPr>
    </w:p>
    <w:p w14:paraId="33BDDB64" w14:textId="77777777" w:rsidR="00B93D80" w:rsidRPr="00D63F15" w:rsidRDefault="00B93D80" w:rsidP="00B93D80">
      <w:pPr>
        <w:pStyle w:val="TTEMEASMCA"/>
        <w:rPr>
          <w:szCs w:val="22"/>
        </w:rPr>
      </w:pPr>
    </w:p>
    <w:p w14:paraId="159665C5" w14:textId="77777777" w:rsidR="00B93D80" w:rsidRPr="00D63F15" w:rsidRDefault="00B93D80" w:rsidP="00B93D80">
      <w:pPr>
        <w:pStyle w:val="TTEMEASMCA"/>
        <w:rPr>
          <w:szCs w:val="22"/>
        </w:rPr>
      </w:pPr>
    </w:p>
    <w:p w14:paraId="45CAF342" w14:textId="77777777" w:rsidR="00B93D80" w:rsidRPr="00D63F15" w:rsidRDefault="00B93D80" w:rsidP="00B93D80">
      <w:pPr>
        <w:pStyle w:val="TTEMEASMCA"/>
        <w:rPr>
          <w:szCs w:val="22"/>
        </w:rPr>
      </w:pPr>
    </w:p>
    <w:p w14:paraId="15E309C4" w14:textId="77777777" w:rsidR="00B93D80" w:rsidRPr="00D63F15" w:rsidRDefault="00B93D80" w:rsidP="00B93D80">
      <w:pPr>
        <w:pStyle w:val="TTEMEASMCA"/>
        <w:rPr>
          <w:szCs w:val="22"/>
        </w:rPr>
      </w:pPr>
    </w:p>
    <w:p w14:paraId="41FA4F10" w14:textId="77777777" w:rsidR="00B93D80" w:rsidRPr="00D63F15" w:rsidRDefault="00B93D80" w:rsidP="00B93D80">
      <w:pPr>
        <w:pStyle w:val="TTEMEASMCA"/>
        <w:rPr>
          <w:szCs w:val="22"/>
        </w:rPr>
      </w:pPr>
    </w:p>
    <w:p w14:paraId="3AB7EEC2" w14:textId="77777777" w:rsidR="00B93D80" w:rsidRPr="00D63F15" w:rsidRDefault="00B93D80" w:rsidP="00B93D80">
      <w:pPr>
        <w:pStyle w:val="TTEMEASMCA"/>
        <w:rPr>
          <w:szCs w:val="22"/>
        </w:rPr>
      </w:pPr>
    </w:p>
    <w:p w14:paraId="3D4F4911" w14:textId="77777777" w:rsidR="00B93D80" w:rsidRPr="00D63F15" w:rsidRDefault="00B93D80" w:rsidP="00B93D80">
      <w:pPr>
        <w:pStyle w:val="TTEMEASMCA"/>
        <w:rPr>
          <w:szCs w:val="22"/>
        </w:rPr>
      </w:pPr>
    </w:p>
    <w:p w14:paraId="25B2DAAF" w14:textId="77777777" w:rsidR="00B93D80" w:rsidRPr="00D63F15" w:rsidRDefault="00B93D80" w:rsidP="00B93D80">
      <w:pPr>
        <w:pStyle w:val="TTEMEASMCA"/>
        <w:rPr>
          <w:szCs w:val="22"/>
        </w:rPr>
      </w:pPr>
    </w:p>
    <w:p w14:paraId="597C2651" w14:textId="77777777" w:rsidR="00B93D80" w:rsidRPr="00D63F15" w:rsidRDefault="00B93D80" w:rsidP="00B93D80">
      <w:pPr>
        <w:pStyle w:val="TTEMEASMCA"/>
        <w:rPr>
          <w:szCs w:val="22"/>
        </w:rPr>
      </w:pPr>
    </w:p>
    <w:p w14:paraId="0AD6DADA" w14:textId="77777777" w:rsidR="00B93D80" w:rsidRPr="00D63F15" w:rsidRDefault="00B93D80" w:rsidP="00B93D80">
      <w:pPr>
        <w:pStyle w:val="TTEMEASMCA"/>
        <w:rPr>
          <w:szCs w:val="22"/>
        </w:rPr>
      </w:pPr>
    </w:p>
    <w:p w14:paraId="6F96A679" w14:textId="77777777" w:rsidR="00B93D80" w:rsidRPr="00D63F15" w:rsidRDefault="00B93D80" w:rsidP="00B93D80">
      <w:pPr>
        <w:pStyle w:val="TTEMEASMCA"/>
        <w:rPr>
          <w:szCs w:val="22"/>
        </w:rPr>
      </w:pPr>
    </w:p>
    <w:p w14:paraId="017D6287" w14:textId="77777777" w:rsidR="00B93D80" w:rsidRPr="00D63F15" w:rsidRDefault="00B93D80" w:rsidP="00B93D80">
      <w:pPr>
        <w:pStyle w:val="TTEMEASMCA"/>
        <w:rPr>
          <w:szCs w:val="22"/>
        </w:rPr>
      </w:pPr>
    </w:p>
    <w:p w14:paraId="42397E2E" w14:textId="77777777" w:rsidR="00B93D80" w:rsidRPr="00D63F15" w:rsidRDefault="00B93D80" w:rsidP="00B93D80">
      <w:pPr>
        <w:pStyle w:val="TTEMEASMCA"/>
        <w:rPr>
          <w:szCs w:val="22"/>
        </w:rPr>
      </w:pPr>
    </w:p>
    <w:p w14:paraId="32AA79D6" w14:textId="77777777" w:rsidR="00B93D80" w:rsidRPr="00D63F15" w:rsidRDefault="00B93D80" w:rsidP="00B93D80">
      <w:pPr>
        <w:pStyle w:val="TTEMEASMCA"/>
        <w:rPr>
          <w:szCs w:val="22"/>
        </w:rPr>
      </w:pPr>
    </w:p>
    <w:p w14:paraId="5110E4DA" w14:textId="77777777" w:rsidR="00B93D80" w:rsidRPr="00D63F15" w:rsidRDefault="00B93D80" w:rsidP="00B93D80">
      <w:pPr>
        <w:pStyle w:val="TTEMEASMCA"/>
        <w:rPr>
          <w:szCs w:val="22"/>
        </w:rPr>
      </w:pPr>
    </w:p>
    <w:p w14:paraId="10285E6F" w14:textId="77777777" w:rsidR="00B93D80" w:rsidRPr="00D63F15" w:rsidRDefault="00B93D80" w:rsidP="00B93D80">
      <w:pPr>
        <w:pStyle w:val="TTEMEASMCA"/>
        <w:rPr>
          <w:szCs w:val="22"/>
        </w:rPr>
      </w:pPr>
    </w:p>
    <w:p w14:paraId="77BB76A0" w14:textId="77777777" w:rsidR="00B93D80" w:rsidRPr="00D63F15" w:rsidRDefault="00B93D80" w:rsidP="00B93D80">
      <w:pPr>
        <w:pStyle w:val="TTEMEASMCA"/>
        <w:rPr>
          <w:szCs w:val="22"/>
        </w:rPr>
      </w:pPr>
    </w:p>
    <w:p w14:paraId="6DC2E211" w14:textId="77777777" w:rsidR="00B93D80" w:rsidRPr="00D63F15" w:rsidRDefault="00B93D80" w:rsidP="00B93D80">
      <w:pPr>
        <w:pStyle w:val="TTEMEASMCA"/>
        <w:rPr>
          <w:szCs w:val="22"/>
        </w:rPr>
      </w:pPr>
    </w:p>
    <w:p w14:paraId="68678F73" w14:textId="77777777" w:rsidR="00B93D80" w:rsidRPr="00D63F15" w:rsidRDefault="00B93D80" w:rsidP="00B93D80">
      <w:pPr>
        <w:pStyle w:val="TTEMEASMCA"/>
        <w:rPr>
          <w:szCs w:val="22"/>
        </w:rPr>
      </w:pPr>
    </w:p>
    <w:p w14:paraId="67F7108F" w14:textId="77777777" w:rsidR="00B93D80" w:rsidRPr="00D63F15" w:rsidRDefault="00B93D80" w:rsidP="00B93D80">
      <w:pPr>
        <w:pStyle w:val="TTEMEASMCA"/>
        <w:rPr>
          <w:szCs w:val="22"/>
        </w:rPr>
      </w:pPr>
    </w:p>
    <w:p w14:paraId="0C43195D" w14:textId="77777777" w:rsidR="00B93D80" w:rsidRPr="00D63F15" w:rsidRDefault="00B93D80" w:rsidP="00B93D80">
      <w:pPr>
        <w:pStyle w:val="TTEMEASMCA"/>
        <w:rPr>
          <w:szCs w:val="22"/>
        </w:rPr>
      </w:pPr>
    </w:p>
    <w:p w14:paraId="0530CF58" w14:textId="77777777" w:rsidR="00B93D80" w:rsidRPr="00D63F15" w:rsidRDefault="00B93D80" w:rsidP="00B93D80">
      <w:pPr>
        <w:pStyle w:val="TTEMEASMCA"/>
        <w:rPr>
          <w:szCs w:val="22"/>
        </w:rPr>
      </w:pPr>
    </w:p>
    <w:p w14:paraId="3C8F0C2E" w14:textId="77777777" w:rsidR="00B93D80" w:rsidRPr="00D63F15" w:rsidRDefault="00B93D80" w:rsidP="00B93D80">
      <w:pPr>
        <w:pStyle w:val="TTEMEASMCA"/>
        <w:rPr>
          <w:szCs w:val="22"/>
        </w:rPr>
      </w:pPr>
    </w:p>
    <w:p w14:paraId="56D316CD" w14:textId="77777777" w:rsidR="00B93D80" w:rsidRPr="00D63F15" w:rsidRDefault="00B93D80" w:rsidP="00B93D80">
      <w:pPr>
        <w:pStyle w:val="TTEMEASMCA"/>
        <w:jc w:val="left"/>
        <w:rPr>
          <w:szCs w:val="22"/>
        </w:rPr>
      </w:pPr>
    </w:p>
    <w:p w14:paraId="7B1EAB5C" w14:textId="7EC3D8A2" w:rsidR="00B93D80" w:rsidRPr="00D63F15" w:rsidRDefault="00B93D80" w:rsidP="00B93D80">
      <w:pPr>
        <w:pStyle w:val="TTEMEASMCA"/>
        <w:rPr>
          <w:szCs w:val="22"/>
        </w:rPr>
      </w:pPr>
      <w:r w:rsidRPr="00D63F15">
        <w:rPr>
          <w:szCs w:val="22"/>
        </w:rPr>
        <w:t>B. PAKUOTĖS LAPELIS</w:t>
      </w:r>
      <w:bookmarkEnd w:id="60"/>
      <w:bookmarkEnd w:id="61"/>
    </w:p>
    <w:p w14:paraId="62A0D00C" w14:textId="77777777" w:rsidR="00B93D80" w:rsidRPr="00D63F15" w:rsidRDefault="00B93D80" w:rsidP="00B93D80">
      <w:pPr>
        <w:pStyle w:val="TTEMEASMCA"/>
        <w:rPr>
          <w:szCs w:val="22"/>
        </w:rPr>
      </w:pPr>
      <w:r w:rsidRPr="00D63F15">
        <w:rPr>
          <w:szCs w:val="22"/>
        </w:rPr>
        <w:br w:type="page"/>
      </w:r>
      <w:bookmarkStart w:id="62" w:name="_Toc129243138"/>
      <w:bookmarkStart w:id="63" w:name="_Toc129243263"/>
      <w:r w:rsidRPr="00484AE1">
        <w:lastRenderedPageBreak/>
        <w:t>Pakuotės lapelis: informacija vartotojui</w:t>
      </w:r>
      <w:bookmarkEnd w:id="62"/>
      <w:bookmarkEnd w:id="63"/>
    </w:p>
    <w:p w14:paraId="4E5A3E4A" w14:textId="77777777" w:rsidR="00B93D80" w:rsidRPr="00D63F15" w:rsidRDefault="00B93D80" w:rsidP="00B93D80">
      <w:pPr>
        <w:pStyle w:val="BTEMEASMCA"/>
        <w:rPr>
          <w:szCs w:val="22"/>
        </w:rPr>
      </w:pPr>
    </w:p>
    <w:p w14:paraId="7714863B" w14:textId="77777777" w:rsidR="00B93D80" w:rsidRPr="00D63F15" w:rsidRDefault="00B93D80" w:rsidP="00B93D80">
      <w:pPr>
        <w:ind w:left="567" w:hanging="567"/>
        <w:jc w:val="center"/>
        <w:rPr>
          <w:sz w:val="22"/>
          <w:szCs w:val="22"/>
          <w:lang w:val="lt-LT"/>
        </w:rPr>
      </w:pPr>
      <w:proofErr w:type="spellStart"/>
      <w:r w:rsidRPr="00D63F15">
        <w:rPr>
          <w:b/>
          <w:sz w:val="22"/>
          <w:szCs w:val="22"/>
          <w:lang w:val="lt-LT"/>
        </w:rPr>
        <w:t>Fastum</w:t>
      </w:r>
      <w:proofErr w:type="spellEnd"/>
      <w:r w:rsidRPr="00D63F15">
        <w:rPr>
          <w:b/>
          <w:sz w:val="22"/>
          <w:szCs w:val="22"/>
          <w:lang w:val="lt-LT"/>
        </w:rPr>
        <w:t xml:space="preserve"> </w:t>
      </w:r>
      <w:r w:rsidRPr="00116BD5">
        <w:rPr>
          <w:b/>
          <w:sz w:val="22"/>
          <w:szCs w:val="22"/>
          <w:lang w:val="lt-LT"/>
        </w:rPr>
        <w:t>25 mg/g</w:t>
      </w:r>
      <w:r w:rsidRPr="006716E8">
        <w:rPr>
          <w:b/>
          <w:sz w:val="22"/>
          <w:szCs w:val="22"/>
          <w:lang w:val="lt-LT"/>
        </w:rPr>
        <w:t xml:space="preserve"> </w:t>
      </w:r>
      <w:r w:rsidRPr="00D63F15">
        <w:rPr>
          <w:b/>
          <w:sz w:val="22"/>
          <w:szCs w:val="22"/>
          <w:lang w:val="lt-LT"/>
        </w:rPr>
        <w:t>gelis</w:t>
      </w:r>
    </w:p>
    <w:p w14:paraId="696E6E1B" w14:textId="77777777" w:rsidR="00B93D80" w:rsidRPr="00D63F15" w:rsidRDefault="00E93021" w:rsidP="00B93D80">
      <w:pPr>
        <w:pStyle w:val="Pagrindinistekstas"/>
        <w:spacing w:after="0"/>
        <w:jc w:val="center"/>
        <w:rPr>
          <w:sz w:val="22"/>
          <w:szCs w:val="22"/>
          <w:lang w:val="lt-LT"/>
        </w:rPr>
      </w:pPr>
      <w:proofErr w:type="spellStart"/>
      <w:r>
        <w:rPr>
          <w:sz w:val="22"/>
          <w:szCs w:val="22"/>
          <w:lang w:val="lt-LT"/>
        </w:rPr>
        <w:t>k</w:t>
      </w:r>
      <w:r w:rsidR="00B93D80" w:rsidRPr="00D63F15">
        <w:rPr>
          <w:sz w:val="22"/>
          <w:szCs w:val="22"/>
          <w:lang w:val="lt-LT"/>
        </w:rPr>
        <w:t>etoprofenas</w:t>
      </w:r>
      <w:proofErr w:type="spellEnd"/>
    </w:p>
    <w:p w14:paraId="4C82F892" w14:textId="77777777" w:rsidR="00B93D80" w:rsidRPr="00D63F15" w:rsidRDefault="00B93D80" w:rsidP="00B93D80">
      <w:pPr>
        <w:pStyle w:val="Pagrindinistekstas"/>
        <w:spacing w:after="0"/>
        <w:jc w:val="center"/>
        <w:rPr>
          <w:b/>
          <w:sz w:val="22"/>
          <w:szCs w:val="22"/>
          <w:lang w:val="lt-LT"/>
        </w:rPr>
      </w:pPr>
    </w:p>
    <w:p w14:paraId="5786CF0E" w14:textId="77777777" w:rsidR="00B93D80" w:rsidRPr="00D63F15" w:rsidRDefault="00B93D80" w:rsidP="00B93D80">
      <w:pPr>
        <w:pStyle w:val="BTbEMEASMCA"/>
        <w:rPr>
          <w:szCs w:val="22"/>
        </w:rPr>
      </w:pPr>
      <w:r w:rsidRPr="00D63F15">
        <w:rPr>
          <w:szCs w:val="22"/>
        </w:rPr>
        <w:t>Atidžiai perskaitykite visą šį lapelį, prieš pradėdami vartoti vaistą</w:t>
      </w:r>
      <w:r>
        <w:rPr>
          <w:szCs w:val="22"/>
        </w:rPr>
        <w:t xml:space="preserve">, </w:t>
      </w:r>
      <w:r w:rsidRPr="00B34FA1">
        <w:t>nes jame pateikiama Jums svarbi informacija</w:t>
      </w:r>
      <w:r w:rsidRPr="00D63F15">
        <w:rPr>
          <w:szCs w:val="22"/>
        </w:rPr>
        <w:t>.</w:t>
      </w:r>
    </w:p>
    <w:p w14:paraId="69C23A01" w14:textId="77777777" w:rsidR="00B93D80" w:rsidRPr="00D63F15" w:rsidRDefault="00B93D80" w:rsidP="00B93D80">
      <w:pPr>
        <w:pStyle w:val="BT-EMEASMCA"/>
        <w:jc w:val="both"/>
        <w:rPr>
          <w:szCs w:val="22"/>
        </w:rPr>
      </w:pPr>
      <w:r w:rsidRPr="00D63F15">
        <w:rPr>
          <w:szCs w:val="22"/>
        </w:rPr>
        <w:t>Neišmeskite šio lapelio, nes vėl gali prireikti jį perskaityti.</w:t>
      </w:r>
    </w:p>
    <w:p w14:paraId="5B38241C" w14:textId="77777777" w:rsidR="00B93D80" w:rsidRPr="00D63F15" w:rsidRDefault="00B93D80" w:rsidP="00B93D80">
      <w:pPr>
        <w:pStyle w:val="BT-EMEASMCA"/>
        <w:jc w:val="both"/>
        <w:rPr>
          <w:szCs w:val="22"/>
        </w:rPr>
      </w:pPr>
      <w:r w:rsidRPr="00D63F15">
        <w:rPr>
          <w:szCs w:val="22"/>
        </w:rPr>
        <w:t>Jeigu kiltų daugiau klausimų, kreipkitės į gydytoją arba vaistininką.</w:t>
      </w:r>
    </w:p>
    <w:p w14:paraId="13CE27A8" w14:textId="77777777" w:rsidR="00B93D80" w:rsidRPr="00D63F15" w:rsidRDefault="00B93D80" w:rsidP="00B93D80">
      <w:pPr>
        <w:pStyle w:val="BT-EMEASMCA"/>
        <w:tabs>
          <w:tab w:val="clear" w:pos="720"/>
          <w:tab w:val="num" w:pos="540"/>
        </w:tabs>
        <w:ind w:left="540" w:hanging="180"/>
        <w:jc w:val="both"/>
        <w:rPr>
          <w:szCs w:val="22"/>
        </w:rPr>
      </w:pPr>
      <w:r w:rsidRPr="00D63F15">
        <w:rPr>
          <w:szCs w:val="22"/>
        </w:rPr>
        <w:t xml:space="preserve">Šis vaistas skirtas </w:t>
      </w:r>
      <w:r>
        <w:rPr>
          <w:szCs w:val="22"/>
        </w:rPr>
        <w:t xml:space="preserve">tik </w:t>
      </w:r>
      <w:r w:rsidRPr="00D63F15">
        <w:rPr>
          <w:szCs w:val="22"/>
        </w:rPr>
        <w:t xml:space="preserve">Jums, todėl kitiems žmonėms jo duoti negalima. </w:t>
      </w:r>
      <w:r>
        <w:rPr>
          <w:szCs w:val="22"/>
        </w:rPr>
        <w:t>Vaistas</w:t>
      </w:r>
      <w:r w:rsidRPr="00D63F15">
        <w:rPr>
          <w:szCs w:val="22"/>
        </w:rPr>
        <w:t xml:space="preserve"> gali jiems pakenkti </w:t>
      </w:r>
      <w:r>
        <w:rPr>
          <w:szCs w:val="22"/>
        </w:rPr>
        <w:t>(</w:t>
      </w:r>
      <w:r w:rsidRPr="00D63F15">
        <w:rPr>
          <w:szCs w:val="22"/>
        </w:rPr>
        <w:t xml:space="preserve">net </w:t>
      </w:r>
      <w:r>
        <w:rPr>
          <w:szCs w:val="22"/>
        </w:rPr>
        <w:t>tiems</w:t>
      </w:r>
      <w:r w:rsidRPr="00D63F15">
        <w:rPr>
          <w:szCs w:val="22"/>
        </w:rPr>
        <w:t xml:space="preserve">, </w:t>
      </w:r>
      <w:r>
        <w:rPr>
          <w:szCs w:val="22"/>
        </w:rPr>
        <w:t>kurių</w:t>
      </w:r>
      <w:r w:rsidRPr="00D63F15">
        <w:rPr>
          <w:szCs w:val="22"/>
        </w:rPr>
        <w:t xml:space="preserve"> ligos </w:t>
      </w:r>
      <w:r>
        <w:rPr>
          <w:szCs w:val="22"/>
        </w:rPr>
        <w:t>požymiai</w:t>
      </w:r>
      <w:r w:rsidRPr="00D63F15">
        <w:rPr>
          <w:szCs w:val="22"/>
        </w:rPr>
        <w:t xml:space="preserve"> yra tokie patys kaip Jūsų</w:t>
      </w:r>
      <w:r>
        <w:rPr>
          <w:szCs w:val="22"/>
        </w:rPr>
        <w:t>)</w:t>
      </w:r>
      <w:r w:rsidRPr="00D63F15">
        <w:rPr>
          <w:szCs w:val="22"/>
        </w:rPr>
        <w:t>.</w:t>
      </w:r>
    </w:p>
    <w:p w14:paraId="66D41792" w14:textId="77777777" w:rsidR="00B93D80" w:rsidRPr="00D63F15" w:rsidRDefault="00B93D80" w:rsidP="00B93D80">
      <w:pPr>
        <w:pStyle w:val="BT-EMEASMCA"/>
        <w:tabs>
          <w:tab w:val="clear" w:pos="720"/>
          <w:tab w:val="num" w:pos="540"/>
        </w:tabs>
        <w:ind w:left="540" w:hanging="180"/>
        <w:jc w:val="both"/>
        <w:rPr>
          <w:szCs w:val="22"/>
        </w:rPr>
      </w:pPr>
      <w:r w:rsidRPr="00D63F15">
        <w:rPr>
          <w:szCs w:val="22"/>
        </w:rPr>
        <w:t xml:space="preserve">Jeigu pasireiškė šalutinis poveikis </w:t>
      </w:r>
      <w:r w:rsidRPr="00B34FA1">
        <w:t>(net jeigu jis šiame lapelyje nenurodytas)</w:t>
      </w:r>
      <w:r w:rsidRPr="00D63F15">
        <w:rPr>
          <w:szCs w:val="22"/>
        </w:rPr>
        <w:t xml:space="preserve">, </w:t>
      </w:r>
      <w:r w:rsidRPr="00B34FA1">
        <w:t xml:space="preserve">kreipkitės </w:t>
      </w:r>
      <w:r>
        <w:t xml:space="preserve">į </w:t>
      </w:r>
      <w:r w:rsidRPr="00D63F15">
        <w:rPr>
          <w:szCs w:val="22"/>
        </w:rPr>
        <w:t>gydytoj</w:t>
      </w:r>
      <w:r>
        <w:rPr>
          <w:szCs w:val="22"/>
        </w:rPr>
        <w:t>ą</w:t>
      </w:r>
      <w:r w:rsidRPr="00D63F15">
        <w:rPr>
          <w:szCs w:val="22"/>
        </w:rPr>
        <w:t xml:space="preserve"> arba vaistinink</w:t>
      </w:r>
      <w:r>
        <w:rPr>
          <w:szCs w:val="22"/>
        </w:rPr>
        <w:t>ą</w:t>
      </w:r>
      <w:r w:rsidRPr="00D63F15">
        <w:rPr>
          <w:szCs w:val="22"/>
        </w:rPr>
        <w:t>.</w:t>
      </w:r>
      <w:r>
        <w:rPr>
          <w:szCs w:val="22"/>
        </w:rPr>
        <w:t xml:space="preserve"> </w:t>
      </w:r>
      <w:r w:rsidRPr="00B34FA1">
        <w:t>Žr. 4 skyrių</w:t>
      </w:r>
      <w:r>
        <w:t>.</w:t>
      </w:r>
    </w:p>
    <w:p w14:paraId="71991713" w14:textId="77777777" w:rsidR="00B93D80" w:rsidRPr="00D63F15" w:rsidRDefault="00B93D80" w:rsidP="00B93D80">
      <w:pPr>
        <w:pStyle w:val="Pagrindinistekstas"/>
        <w:spacing w:after="0"/>
        <w:rPr>
          <w:sz w:val="22"/>
          <w:szCs w:val="22"/>
          <w:lang w:val="lt-LT"/>
        </w:rPr>
      </w:pPr>
    </w:p>
    <w:p w14:paraId="19172858" w14:textId="77777777" w:rsidR="00B93D80" w:rsidRPr="00D63F15" w:rsidRDefault="00B93D80" w:rsidP="00B93D80">
      <w:pPr>
        <w:pStyle w:val="BTEMEASMCA"/>
        <w:rPr>
          <w:szCs w:val="22"/>
        </w:rPr>
      </w:pPr>
    </w:p>
    <w:p w14:paraId="287375F0" w14:textId="77777777" w:rsidR="00B93D80" w:rsidRDefault="00B93D80" w:rsidP="00B93D80">
      <w:pPr>
        <w:rPr>
          <w:b/>
          <w:sz w:val="22"/>
          <w:szCs w:val="22"/>
          <w:lang w:val="lt-LT"/>
        </w:rPr>
      </w:pPr>
      <w:r w:rsidRPr="004B033E">
        <w:rPr>
          <w:b/>
          <w:sz w:val="22"/>
          <w:lang w:val="lt-LT"/>
        </w:rPr>
        <w:t>Apie ką rašoma šiame lapelyje</w:t>
      </w:r>
      <w:r>
        <w:rPr>
          <w:b/>
          <w:sz w:val="22"/>
          <w:szCs w:val="22"/>
          <w:lang w:val="lt-LT"/>
        </w:rPr>
        <w:t>?</w:t>
      </w:r>
    </w:p>
    <w:p w14:paraId="708033FA" w14:textId="77777777" w:rsidR="00B93D80" w:rsidRPr="00D63F15" w:rsidRDefault="00B93D80" w:rsidP="00B93D80">
      <w:pPr>
        <w:rPr>
          <w:b/>
          <w:sz w:val="22"/>
          <w:szCs w:val="22"/>
          <w:lang w:val="lt-LT"/>
        </w:rPr>
      </w:pPr>
    </w:p>
    <w:p w14:paraId="0156FC14" w14:textId="77777777" w:rsidR="00B93D80" w:rsidRPr="00D63F15" w:rsidRDefault="00B93D80" w:rsidP="00B93D80">
      <w:pPr>
        <w:ind w:left="567" w:hanging="567"/>
        <w:rPr>
          <w:sz w:val="22"/>
          <w:szCs w:val="22"/>
          <w:lang w:val="lt-LT"/>
        </w:rPr>
      </w:pPr>
      <w:r w:rsidRPr="00D63F15">
        <w:rPr>
          <w:sz w:val="22"/>
          <w:szCs w:val="22"/>
          <w:lang w:val="lt-LT"/>
        </w:rPr>
        <w:t>1.</w:t>
      </w:r>
      <w:r w:rsidRPr="00D63F15">
        <w:rPr>
          <w:sz w:val="22"/>
          <w:szCs w:val="22"/>
          <w:lang w:val="lt-LT"/>
        </w:rPr>
        <w:tab/>
        <w:t xml:space="preserve">Kas yra </w:t>
      </w:r>
      <w:proofErr w:type="spellStart"/>
      <w:r w:rsidRPr="00D63F15">
        <w:rPr>
          <w:sz w:val="22"/>
          <w:szCs w:val="22"/>
          <w:lang w:val="lt-LT"/>
        </w:rPr>
        <w:t>Fastum</w:t>
      </w:r>
      <w:proofErr w:type="spellEnd"/>
      <w:r w:rsidRPr="00D63F15">
        <w:rPr>
          <w:sz w:val="22"/>
          <w:szCs w:val="22"/>
          <w:lang w:val="lt-LT"/>
        </w:rPr>
        <w:t xml:space="preserve"> ir nuo ko jis vartojamas</w:t>
      </w:r>
    </w:p>
    <w:p w14:paraId="0111414B" w14:textId="77777777" w:rsidR="00B93D80" w:rsidRPr="00D63F15" w:rsidRDefault="00B93D80" w:rsidP="00B93D80">
      <w:pPr>
        <w:ind w:left="567" w:hanging="567"/>
        <w:rPr>
          <w:sz w:val="22"/>
          <w:szCs w:val="22"/>
          <w:lang w:val="lt-LT"/>
        </w:rPr>
      </w:pPr>
      <w:r w:rsidRPr="00D63F15">
        <w:rPr>
          <w:sz w:val="22"/>
          <w:szCs w:val="22"/>
          <w:lang w:val="lt-LT"/>
        </w:rPr>
        <w:t>2.</w:t>
      </w:r>
      <w:r w:rsidRPr="00D63F15">
        <w:rPr>
          <w:sz w:val="22"/>
          <w:szCs w:val="22"/>
          <w:lang w:val="lt-LT"/>
        </w:rPr>
        <w:tab/>
        <w:t xml:space="preserve">Kas žinotina prieš vartojant </w:t>
      </w:r>
      <w:proofErr w:type="spellStart"/>
      <w:r w:rsidRPr="00D63F15">
        <w:rPr>
          <w:sz w:val="22"/>
          <w:szCs w:val="22"/>
          <w:lang w:val="lt-LT"/>
        </w:rPr>
        <w:t>Fastum</w:t>
      </w:r>
      <w:proofErr w:type="spellEnd"/>
    </w:p>
    <w:p w14:paraId="0E028C4E" w14:textId="77777777" w:rsidR="00B93D80" w:rsidRPr="00D63F15" w:rsidRDefault="00B93D80" w:rsidP="00B93D80">
      <w:pPr>
        <w:ind w:left="567" w:hanging="567"/>
        <w:rPr>
          <w:sz w:val="22"/>
          <w:szCs w:val="22"/>
          <w:lang w:val="lt-LT"/>
        </w:rPr>
      </w:pPr>
      <w:r w:rsidRPr="00D63F15">
        <w:rPr>
          <w:sz w:val="22"/>
          <w:szCs w:val="22"/>
          <w:lang w:val="lt-LT"/>
        </w:rPr>
        <w:t>3.</w:t>
      </w:r>
      <w:r w:rsidRPr="00D63F15">
        <w:rPr>
          <w:sz w:val="22"/>
          <w:szCs w:val="22"/>
          <w:lang w:val="lt-LT"/>
        </w:rPr>
        <w:tab/>
        <w:t xml:space="preserve">Kaip vartoti </w:t>
      </w:r>
      <w:proofErr w:type="spellStart"/>
      <w:r w:rsidRPr="00D63F15">
        <w:rPr>
          <w:sz w:val="22"/>
          <w:szCs w:val="22"/>
          <w:lang w:val="lt-LT"/>
        </w:rPr>
        <w:t>Fastum</w:t>
      </w:r>
      <w:proofErr w:type="spellEnd"/>
    </w:p>
    <w:p w14:paraId="12CD31D7" w14:textId="77777777" w:rsidR="00B93D80" w:rsidRPr="00D63F15" w:rsidRDefault="00B93D80" w:rsidP="00B93D80">
      <w:pPr>
        <w:ind w:left="567" w:hanging="567"/>
        <w:rPr>
          <w:sz w:val="22"/>
          <w:szCs w:val="22"/>
          <w:lang w:val="lt-LT"/>
        </w:rPr>
      </w:pPr>
      <w:r w:rsidRPr="00D63F15">
        <w:rPr>
          <w:sz w:val="22"/>
          <w:szCs w:val="22"/>
          <w:lang w:val="lt-LT"/>
        </w:rPr>
        <w:t>4.</w:t>
      </w:r>
      <w:r w:rsidRPr="00D63F15">
        <w:rPr>
          <w:sz w:val="22"/>
          <w:szCs w:val="22"/>
          <w:lang w:val="lt-LT"/>
        </w:rPr>
        <w:tab/>
        <w:t>Galimas šalutinis poveikis</w:t>
      </w:r>
    </w:p>
    <w:p w14:paraId="64FDB159" w14:textId="77777777" w:rsidR="00B93D80" w:rsidRPr="00D63F15" w:rsidRDefault="00B93D80" w:rsidP="00B93D80">
      <w:pPr>
        <w:ind w:left="567" w:hanging="567"/>
        <w:rPr>
          <w:sz w:val="22"/>
          <w:szCs w:val="22"/>
          <w:lang w:val="lt-LT"/>
        </w:rPr>
      </w:pPr>
      <w:r w:rsidRPr="00D63F15">
        <w:rPr>
          <w:sz w:val="22"/>
          <w:szCs w:val="22"/>
          <w:lang w:val="lt-LT"/>
        </w:rPr>
        <w:t>5.</w:t>
      </w:r>
      <w:r w:rsidRPr="00D63F15">
        <w:rPr>
          <w:sz w:val="22"/>
          <w:szCs w:val="22"/>
          <w:lang w:val="lt-LT"/>
        </w:rPr>
        <w:tab/>
        <w:t xml:space="preserve">Kaip laikyti </w:t>
      </w:r>
      <w:proofErr w:type="spellStart"/>
      <w:r w:rsidRPr="00D63F15">
        <w:rPr>
          <w:sz w:val="22"/>
          <w:szCs w:val="22"/>
          <w:lang w:val="lt-LT"/>
        </w:rPr>
        <w:t>Fastum</w:t>
      </w:r>
      <w:proofErr w:type="spellEnd"/>
      <w:r w:rsidRPr="00D63F15">
        <w:rPr>
          <w:sz w:val="22"/>
          <w:szCs w:val="22"/>
          <w:lang w:val="lt-LT"/>
        </w:rPr>
        <w:t xml:space="preserve"> </w:t>
      </w:r>
    </w:p>
    <w:p w14:paraId="73899A47" w14:textId="77777777" w:rsidR="00B93D80" w:rsidRPr="00D63F15" w:rsidRDefault="00B93D80" w:rsidP="00B93D80">
      <w:pPr>
        <w:pStyle w:val="BTEMEASMCA"/>
        <w:rPr>
          <w:szCs w:val="22"/>
        </w:rPr>
      </w:pPr>
      <w:r w:rsidRPr="00D63F15">
        <w:rPr>
          <w:szCs w:val="22"/>
        </w:rPr>
        <w:t>6.</w:t>
      </w:r>
      <w:r w:rsidRPr="00D63F15">
        <w:rPr>
          <w:szCs w:val="22"/>
        </w:rPr>
        <w:tab/>
      </w:r>
      <w:r w:rsidRPr="00B34FA1">
        <w:t xml:space="preserve">Pakuotės turinys ir </w:t>
      </w:r>
      <w:r>
        <w:t>k</w:t>
      </w:r>
      <w:r w:rsidRPr="00D63F15">
        <w:rPr>
          <w:szCs w:val="22"/>
        </w:rPr>
        <w:t>ita informacija</w:t>
      </w:r>
    </w:p>
    <w:p w14:paraId="00F09061" w14:textId="77777777" w:rsidR="00B93D80" w:rsidRPr="00D63F15" w:rsidRDefault="00B93D80" w:rsidP="00B93D80">
      <w:pPr>
        <w:pStyle w:val="BTEMEASMCA"/>
        <w:rPr>
          <w:szCs w:val="22"/>
        </w:rPr>
      </w:pPr>
    </w:p>
    <w:p w14:paraId="27DF9303" w14:textId="77777777" w:rsidR="00B93D80" w:rsidRPr="00D63F15" w:rsidRDefault="00B93D80" w:rsidP="00B93D80">
      <w:pPr>
        <w:pStyle w:val="BTEMEASMCA"/>
        <w:rPr>
          <w:szCs w:val="22"/>
        </w:rPr>
      </w:pPr>
    </w:p>
    <w:p w14:paraId="47178F4A" w14:textId="222C2396" w:rsidR="00B93D80" w:rsidRPr="00D63F15" w:rsidRDefault="00B93D80" w:rsidP="00B93D80">
      <w:pPr>
        <w:pStyle w:val="PI-1EMEASMCA"/>
        <w:ind w:left="0"/>
      </w:pPr>
      <w:bookmarkStart w:id="64" w:name="_Toc129243139"/>
      <w:bookmarkStart w:id="65" w:name="_Toc129243264"/>
      <w:r w:rsidRPr="00D63F15">
        <w:t>1.</w:t>
      </w:r>
      <w:r w:rsidRPr="00D63F15">
        <w:tab/>
      </w:r>
      <w:r>
        <w:t xml:space="preserve">Kas yra </w:t>
      </w:r>
      <w:proofErr w:type="spellStart"/>
      <w:r>
        <w:t>Fastum</w:t>
      </w:r>
      <w:proofErr w:type="spellEnd"/>
      <w:r>
        <w:t xml:space="preserve"> ir kam jis vartojamas</w:t>
      </w:r>
      <w:bookmarkEnd w:id="64"/>
      <w:bookmarkEnd w:id="65"/>
    </w:p>
    <w:p w14:paraId="6DE0EDDF" w14:textId="77777777" w:rsidR="00B93D80" w:rsidRPr="00D63F15" w:rsidRDefault="00B93D80" w:rsidP="00B93D80">
      <w:pPr>
        <w:rPr>
          <w:snapToGrid w:val="0"/>
          <w:sz w:val="22"/>
          <w:szCs w:val="22"/>
          <w:lang w:val="lt-LT"/>
        </w:rPr>
      </w:pPr>
    </w:p>
    <w:p w14:paraId="69128064" w14:textId="77777777" w:rsidR="00B93D80" w:rsidRPr="00D63F15" w:rsidRDefault="00B93D80" w:rsidP="00B93D80">
      <w:pPr>
        <w:pStyle w:val="BodyTextAfter0"/>
        <w:rPr>
          <w:sz w:val="22"/>
          <w:szCs w:val="22"/>
          <w:lang w:val="lt-LT"/>
        </w:rPr>
      </w:pPr>
      <w:proofErr w:type="spellStart"/>
      <w:r w:rsidRPr="00D63F15">
        <w:rPr>
          <w:sz w:val="22"/>
          <w:szCs w:val="22"/>
          <w:lang w:val="lt-LT"/>
        </w:rPr>
        <w:t>Fastum</w:t>
      </w:r>
      <w:proofErr w:type="spellEnd"/>
      <w:r w:rsidRPr="00D63F15">
        <w:rPr>
          <w:sz w:val="22"/>
          <w:szCs w:val="22"/>
          <w:lang w:val="lt-LT"/>
        </w:rPr>
        <w:t xml:space="preserve"> yra vaist</w:t>
      </w:r>
      <w:r>
        <w:rPr>
          <w:sz w:val="22"/>
          <w:szCs w:val="22"/>
          <w:lang w:val="lt-LT"/>
        </w:rPr>
        <w:t>as</w:t>
      </w:r>
      <w:r w:rsidRPr="00D63F15">
        <w:rPr>
          <w:sz w:val="22"/>
          <w:szCs w:val="22"/>
          <w:lang w:val="lt-LT"/>
        </w:rPr>
        <w:t xml:space="preserve">, kurio sudėtyje yra </w:t>
      </w:r>
      <w:proofErr w:type="spellStart"/>
      <w:r w:rsidRPr="00D63F15">
        <w:rPr>
          <w:sz w:val="22"/>
          <w:szCs w:val="22"/>
          <w:lang w:val="lt-LT"/>
        </w:rPr>
        <w:t>ketoprofeno</w:t>
      </w:r>
      <w:proofErr w:type="spellEnd"/>
      <w:r w:rsidRPr="00D63F15">
        <w:rPr>
          <w:sz w:val="22"/>
          <w:szCs w:val="22"/>
          <w:lang w:val="lt-LT"/>
        </w:rPr>
        <w:t xml:space="preserve">,  priklausantis nesteroidinių vaistų nuo uždegimo (NVNU) grupei. </w:t>
      </w:r>
    </w:p>
    <w:p w14:paraId="05D46A40" w14:textId="77777777" w:rsidR="00B93D80" w:rsidRPr="00D63F15" w:rsidRDefault="00B93D80" w:rsidP="00B93D80">
      <w:pPr>
        <w:pStyle w:val="BodyTextAfter0"/>
        <w:rPr>
          <w:sz w:val="22"/>
          <w:szCs w:val="22"/>
          <w:lang w:val="lt-LT"/>
        </w:rPr>
      </w:pPr>
      <w:proofErr w:type="spellStart"/>
      <w:r w:rsidRPr="00D63F15">
        <w:rPr>
          <w:sz w:val="22"/>
          <w:szCs w:val="22"/>
          <w:lang w:val="lt-LT"/>
        </w:rPr>
        <w:t>Fastum</w:t>
      </w:r>
      <w:proofErr w:type="spellEnd"/>
      <w:r w:rsidRPr="00D63F15">
        <w:rPr>
          <w:sz w:val="22"/>
          <w:szCs w:val="22"/>
          <w:lang w:val="lt-LT"/>
        </w:rPr>
        <w:t xml:space="preserve"> vartojamas nuo skausmo ir uždegimo dėl lėtinių uždegiminių sąnarių ligų, minkštųjų audinių sumušimo, ūminio raiščių ir raumenų patempimo.</w:t>
      </w:r>
    </w:p>
    <w:p w14:paraId="40FCDEA2" w14:textId="77777777" w:rsidR="00B93D80" w:rsidRPr="00D63F15" w:rsidRDefault="00B93D80" w:rsidP="00B93D80">
      <w:pPr>
        <w:pStyle w:val="BodyTextAfter0"/>
        <w:rPr>
          <w:sz w:val="22"/>
          <w:szCs w:val="22"/>
          <w:lang w:val="lt-LT"/>
        </w:rPr>
      </w:pPr>
    </w:p>
    <w:p w14:paraId="3FF5CE55" w14:textId="77777777" w:rsidR="00B93D80" w:rsidRPr="00D63F15" w:rsidRDefault="00B93D80" w:rsidP="00B93D80">
      <w:pPr>
        <w:pStyle w:val="BodyTextAfter0"/>
        <w:rPr>
          <w:sz w:val="22"/>
          <w:szCs w:val="22"/>
          <w:lang w:val="lt-LT"/>
        </w:rPr>
      </w:pPr>
      <w:proofErr w:type="spellStart"/>
      <w:r w:rsidRPr="00D63F15">
        <w:rPr>
          <w:sz w:val="22"/>
          <w:szCs w:val="22"/>
          <w:lang w:val="lt-LT"/>
        </w:rPr>
        <w:t>Ketoprofeno</w:t>
      </w:r>
      <w:proofErr w:type="spellEnd"/>
      <w:r w:rsidRPr="00D63F15">
        <w:rPr>
          <w:sz w:val="22"/>
          <w:szCs w:val="22"/>
          <w:lang w:val="lt-LT"/>
        </w:rPr>
        <w:t xml:space="preserve"> vartojimo saugumas ir veiksmingumas vaikams neištirtas.</w:t>
      </w:r>
    </w:p>
    <w:p w14:paraId="53F978C8" w14:textId="77777777" w:rsidR="00B93D80" w:rsidRPr="00D63F15" w:rsidRDefault="00B93D80" w:rsidP="00B93D80">
      <w:pPr>
        <w:pStyle w:val="BTEMEASMCA"/>
        <w:rPr>
          <w:szCs w:val="22"/>
        </w:rPr>
      </w:pPr>
    </w:p>
    <w:p w14:paraId="249B6BB2" w14:textId="77777777" w:rsidR="00B93D80" w:rsidRPr="00D63F15" w:rsidRDefault="00B93D80" w:rsidP="00B93D80">
      <w:pPr>
        <w:pStyle w:val="BTEMEASMCA"/>
        <w:rPr>
          <w:szCs w:val="22"/>
        </w:rPr>
      </w:pPr>
    </w:p>
    <w:p w14:paraId="797F59BC" w14:textId="2496A035" w:rsidR="00B93D80" w:rsidRPr="00D63F15" w:rsidRDefault="00B93D80" w:rsidP="00B93D80">
      <w:pPr>
        <w:pStyle w:val="PI-1EMEASMCA"/>
        <w:ind w:left="0"/>
      </w:pPr>
      <w:bookmarkStart w:id="66" w:name="_Toc129243140"/>
      <w:bookmarkStart w:id="67" w:name="_Toc129243265"/>
      <w:r w:rsidRPr="00D63F15">
        <w:t>2.</w:t>
      </w:r>
      <w:r w:rsidRPr="00D63F15">
        <w:tab/>
      </w:r>
      <w:r>
        <w:t xml:space="preserve">Kas žinotina prieš vartojant </w:t>
      </w:r>
      <w:proofErr w:type="spellStart"/>
      <w:r>
        <w:t>Fastum</w:t>
      </w:r>
      <w:bookmarkEnd w:id="66"/>
      <w:bookmarkEnd w:id="67"/>
      <w:proofErr w:type="spellEnd"/>
    </w:p>
    <w:p w14:paraId="25A28BD7" w14:textId="77777777" w:rsidR="00B93D80" w:rsidRPr="00D63F15" w:rsidRDefault="00B93D80" w:rsidP="00B93D80">
      <w:pPr>
        <w:pStyle w:val="BTEMEASMCA"/>
        <w:rPr>
          <w:szCs w:val="22"/>
        </w:rPr>
      </w:pPr>
    </w:p>
    <w:p w14:paraId="67DB8B66" w14:textId="77777777" w:rsidR="00B93D80" w:rsidRPr="00D63F15" w:rsidRDefault="00B93D80" w:rsidP="00B93D80">
      <w:pPr>
        <w:pStyle w:val="BodyTextAfter0"/>
        <w:rPr>
          <w:b/>
          <w:sz w:val="22"/>
          <w:szCs w:val="22"/>
          <w:lang w:val="lt-LT"/>
        </w:rPr>
      </w:pPr>
      <w:proofErr w:type="spellStart"/>
      <w:r w:rsidRPr="00D63F15">
        <w:rPr>
          <w:b/>
          <w:sz w:val="22"/>
          <w:szCs w:val="22"/>
          <w:lang w:val="lt-LT"/>
        </w:rPr>
        <w:t>Fastum</w:t>
      </w:r>
      <w:proofErr w:type="spellEnd"/>
      <w:r w:rsidRPr="00D63F15">
        <w:rPr>
          <w:sz w:val="22"/>
          <w:szCs w:val="22"/>
          <w:lang w:val="lt-LT"/>
        </w:rPr>
        <w:t xml:space="preserve"> </w:t>
      </w:r>
      <w:r w:rsidRPr="00D63F15">
        <w:rPr>
          <w:b/>
          <w:sz w:val="22"/>
          <w:szCs w:val="22"/>
          <w:lang w:val="lt-LT"/>
        </w:rPr>
        <w:t>vartoti draudžiama:</w:t>
      </w:r>
    </w:p>
    <w:p w14:paraId="6C7FAF27" w14:textId="77777777" w:rsidR="00B93D80" w:rsidRPr="00D63F15" w:rsidRDefault="00B93D80" w:rsidP="00B93D80">
      <w:pPr>
        <w:numPr>
          <w:ilvl w:val="12"/>
          <w:numId w:val="0"/>
        </w:numPr>
        <w:ind w:left="567" w:hanging="207"/>
        <w:rPr>
          <w:sz w:val="22"/>
          <w:szCs w:val="22"/>
          <w:lang w:val="lt-LT"/>
        </w:rPr>
      </w:pPr>
      <w:r w:rsidRPr="00D63F15">
        <w:rPr>
          <w:sz w:val="22"/>
          <w:szCs w:val="22"/>
          <w:lang w:val="lt-LT"/>
        </w:rPr>
        <w:t>-</w:t>
      </w:r>
      <w:r w:rsidRPr="00D63F15">
        <w:rPr>
          <w:sz w:val="22"/>
          <w:szCs w:val="22"/>
          <w:lang w:val="lt-LT"/>
        </w:rPr>
        <w:tab/>
        <w:t xml:space="preserve">jeigu yra alergija veikliajai medžiagai arba bet kuriai pagalbinei šio vaisto medžiagai (jos išvardytos 6 skyriuje); </w:t>
      </w:r>
    </w:p>
    <w:p w14:paraId="796F68F8" w14:textId="7D0D0612" w:rsidR="00B93D80" w:rsidRPr="00D63F15" w:rsidRDefault="009C6A44" w:rsidP="00B93D80">
      <w:pPr>
        <w:pStyle w:val="BT-EMEASMCA"/>
        <w:rPr>
          <w:szCs w:val="22"/>
        </w:rPr>
      </w:pPr>
      <w:r w:rsidRPr="00D63F15">
        <w:t>jeigu yra padidėjęs jautrumas acetilsalicilo rūgščiai, kitiems nesteroidiniams vaistams nuo uždegimo</w:t>
      </w:r>
      <w:r>
        <w:t>,</w:t>
      </w:r>
      <w:r w:rsidRPr="00D63F15">
        <w:t xml:space="preserve"> fenofibrat</w:t>
      </w:r>
      <w:r>
        <w:t xml:space="preserve">ui </w:t>
      </w:r>
      <w:r w:rsidRPr="00D63F15">
        <w:t xml:space="preserve">(vaistas, skirtas mažinti cholesterolio kiekiui kraujyje), </w:t>
      </w:r>
      <w:r>
        <w:t>tiaprofeno rūgščiai</w:t>
      </w:r>
      <w:r w:rsidRPr="00D63F15">
        <w:t>, nes gali atsirasti odos ar kvėpavimo organų pažeidimų, tokių kaip švokštimas (bronchinė astma), varvanti nosis (rinitas) ar bėrimas su niežuliu (dilgėlinė)</w:t>
      </w:r>
      <w:r w:rsidR="00B93D80" w:rsidRPr="00D63F15">
        <w:rPr>
          <w:szCs w:val="22"/>
        </w:rPr>
        <w:t>;</w:t>
      </w:r>
    </w:p>
    <w:p w14:paraId="421AF166" w14:textId="22653456" w:rsidR="00B93D80" w:rsidRPr="00D63F15" w:rsidRDefault="00337B41" w:rsidP="00B93D80">
      <w:pPr>
        <w:pStyle w:val="BT-EMEASMCA"/>
        <w:rPr>
          <w:szCs w:val="22"/>
        </w:rPr>
      </w:pPr>
      <w:r w:rsidRPr="00D63F15">
        <w:t>nevartokite, jei praeityje yra buvusi alergija UV blokatoriams arba kvepalams</w:t>
      </w:r>
      <w:r w:rsidR="00B93D80" w:rsidRPr="00D63F15">
        <w:rPr>
          <w:szCs w:val="22"/>
        </w:rPr>
        <w:t>;</w:t>
      </w:r>
    </w:p>
    <w:p w14:paraId="3948CFBB" w14:textId="77777777" w:rsidR="00B93D80" w:rsidRPr="00D63F15" w:rsidRDefault="00B93D80" w:rsidP="00B93D80">
      <w:pPr>
        <w:pStyle w:val="BT-EMEASMCA"/>
        <w:rPr>
          <w:szCs w:val="22"/>
        </w:rPr>
      </w:pPr>
      <w:r w:rsidRPr="00D63F15">
        <w:rPr>
          <w:szCs w:val="22"/>
        </w:rPr>
        <w:t>gydymo metu ir dvi savaites pasibaigus gydymui, vaistu gydytas vietas būtinai saugokite nuo saulės ir soliariumo UV spindulių;</w:t>
      </w:r>
    </w:p>
    <w:p w14:paraId="3955FE8B" w14:textId="46173C74" w:rsidR="00B93D80" w:rsidRPr="00D63F15" w:rsidRDefault="00B93D80" w:rsidP="00B93D80">
      <w:pPr>
        <w:pStyle w:val="BT-EMEASMCA"/>
        <w:rPr>
          <w:szCs w:val="22"/>
        </w:rPr>
      </w:pPr>
      <w:r w:rsidRPr="00D63F15">
        <w:rPr>
          <w:szCs w:val="22"/>
        </w:rPr>
        <w:t xml:space="preserve">negalima tepti ant atvirų žaizdų ar odos pažeidimų </w:t>
      </w:r>
      <w:r w:rsidR="00337B41" w:rsidRPr="00D63F15">
        <w:t xml:space="preserve">(pvz. </w:t>
      </w:r>
      <w:r w:rsidR="00337B41">
        <w:t xml:space="preserve">egzema, aknė, </w:t>
      </w:r>
      <w:r w:rsidR="00337B41" w:rsidRPr="00D63F15">
        <w:t>pūlinys, opa ar auglys)</w:t>
      </w:r>
      <w:r w:rsidRPr="00D63F15">
        <w:rPr>
          <w:szCs w:val="22"/>
        </w:rPr>
        <w:t>;</w:t>
      </w:r>
    </w:p>
    <w:p w14:paraId="3312EA85" w14:textId="77777777" w:rsidR="00B93D80" w:rsidRPr="00D63F15" w:rsidRDefault="00B93D80" w:rsidP="00B93D80">
      <w:pPr>
        <w:pStyle w:val="BT-EMEASMCA"/>
        <w:rPr>
          <w:szCs w:val="22"/>
        </w:rPr>
      </w:pPr>
      <w:r w:rsidRPr="00D63F15">
        <w:rPr>
          <w:szCs w:val="22"/>
        </w:rPr>
        <w:t>negalima tepti šalia akių ar ant gleivinių.</w:t>
      </w:r>
    </w:p>
    <w:p w14:paraId="77BBC9DA" w14:textId="77777777" w:rsidR="00B93D80" w:rsidRPr="00D63F15" w:rsidRDefault="00B93D80" w:rsidP="00B93D80">
      <w:pPr>
        <w:pStyle w:val="BT-EMEASMCA"/>
        <w:rPr>
          <w:szCs w:val="22"/>
        </w:rPr>
      </w:pPr>
      <w:r w:rsidRPr="00D63F15">
        <w:rPr>
          <w:szCs w:val="22"/>
        </w:rPr>
        <w:t>tris paskutiniuosius nėštumo mėnesius</w:t>
      </w:r>
      <w:r w:rsidRPr="00D63F15">
        <w:rPr>
          <w:szCs w:val="22"/>
          <w:lang w:val="sl-SI"/>
        </w:rPr>
        <w:t>.</w:t>
      </w:r>
    </w:p>
    <w:p w14:paraId="7A3BB2B8" w14:textId="77777777" w:rsidR="00B93D80" w:rsidRPr="00D63F15" w:rsidRDefault="00B93D80" w:rsidP="00B93D80">
      <w:pPr>
        <w:rPr>
          <w:sz w:val="22"/>
          <w:szCs w:val="22"/>
          <w:lang w:val="lt-LT"/>
        </w:rPr>
      </w:pPr>
    </w:p>
    <w:p w14:paraId="5F4426DE" w14:textId="77777777" w:rsidR="00B93D80" w:rsidRPr="00D63F15" w:rsidRDefault="00B93D80" w:rsidP="00B93D80">
      <w:pPr>
        <w:ind w:left="567" w:hanging="567"/>
        <w:rPr>
          <w:sz w:val="22"/>
          <w:szCs w:val="22"/>
        </w:rPr>
      </w:pPr>
      <w:proofErr w:type="spellStart"/>
      <w:r w:rsidRPr="004B033E">
        <w:rPr>
          <w:b/>
          <w:sz w:val="22"/>
          <w:szCs w:val="22"/>
        </w:rPr>
        <w:t>Įspėjimai</w:t>
      </w:r>
      <w:proofErr w:type="spellEnd"/>
      <w:r w:rsidRPr="004B033E">
        <w:rPr>
          <w:b/>
          <w:sz w:val="22"/>
          <w:szCs w:val="22"/>
        </w:rPr>
        <w:t xml:space="preserve"> </w:t>
      </w:r>
      <w:proofErr w:type="spellStart"/>
      <w:r w:rsidRPr="004B033E">
        <w:rPr>
          <w:b/>
          <w:sz w:val="22"/>
          <w:szCs w:val="22"/>
        </w:rPr>
        <w:t>ir</w:t>
      </w:r>
      <w:proofErr w:type="spellEnd"/>
      <w:r w:rsidRPr="004B033E">
        <w:rPr>
          <w:b/>
          <w:sz w:val="22"/>
          <w:szCs w:val="22"/>
        </w:rPr>
        <w:t xml:space="preserve"> </w:t>
      </w:r>
      <w:proofErr w:type="spellStart"/>
      <w:r w:rsidRPr="004B033E">
        <w:rPr>
          <w:b/>
          <w:sz w:val="22"/>
          <w:szCs w:val="22"/>
        </w:rPr>
        <w:t>atsargumo</w:t>
      </w:r>
      <w:proofErr w:type="spellEnd"/>
      <w:r w:rsidRPr="004B033E">
        <w:rPr>
          <w:b/>
          <w:sz w:val="22"/>
          <w:szCs w:val="22"/>
        </w:rPr>
        <w:t xml:space="preserve"> </w:t>
      </w:r>
      <w:proofErr w:type="spellStart"/>
      <w:r w:rsidRPr="004B033E">
        <w:rPr>
          <w:b/>
          <w:sz w:val="22"/>
          <w:szCs w:val="22"/>
        </w:rPr>
        <w:t>priemonės</w:t>
      </w:r>
      <w:proofErr w:type="spellEnd"/>
    </w:p>
    <w:p w14:paraId="5493ED63" w14:textId="77777777" w:rsidR="00B93D80" w:rsidRPr="000D6044" w:rsidRDefault="00B93D80" w:rsidP="00B93D80">
      <w:pPr>
        <w:pStyle w:val="PI-3EMEASMCA"/>
      </w:pPr>
      <w:r w:rsidRPr="00763111">
        <w:rPr>
          <w:b w:val="0"/>
        </w:rPr>
        <w:t>P</w:t>
      </w:r>
      <w:r w:rsidRPr="00A862B2">
        <w:rPr>
          <w:b w:val="0"/>
        </w:rPr>
        <w:t>asitarkite su gydytoju arba vaistininku, prieš pradėdami vartoti Fastum.</w:t>
      </w:r>
    </w:p>
    <w:p w14:paraId="4A06C788" w14:textId="77777777" w:rsidR="00B93D80" w:rsidRPr="00A862B2" w:rsidRDefault="00B93D80" w:rsidP="00B93D80">
      <w:pPr>
        <w:pStyle w:val="PI-3EMEASMCA"/>
        <w:rPr>
          <w:b w:val="0"/>
        </w:rPr>
      </w:pPr>
      <w:r w:rsidRPr="00A862B2">
        <w:rPr>
          <w:b w:val="0"/>
        </w:rPr>
        <w:t>Saulės (netgi esant ūkanai) ar UV spindulių poveikis sąveikoje su Fastum gali sukelti sunkias odos reakcijas (fotosensibilizaciją). Todėl būtina:</w:t>
      </w:r>
    </w:p>
    <w:p w14:paraId="01217AB6" w14:textId="77777777" w:rsidR="00B93D80" w:rsidRPr="00116BD5" w:rsidRDefault="00B93D80" w:rsidP="00B93D80">
      <w:pPr>
        <w:pStyle w:val="PI-3EMEASMCA"/>
      </w:pPr>
      <w:r w:rsidRPr="00A862B2">
        <w:rPr>
          <w:b w:val="0"/>
        </w:rPr>
        <w:t>- norint išvengti fotosensibilizacijos rizikos, gydymo metu ir dvi savaites pasibaigus gydymui vaisto vartojimo vietas reikia saugoti pridengus drabužiais;</w:t>
      </w:r>
    </w:p>
    <w:p w14:paraId="7C6D4479" w14:textId="46D93C43" w:rsidR="00B93D80" w:rsidRPr="00D63F15" w:rsidRDefault="00B93D80" w:rsidP="00B93D80">
      <w:pPr>
        <w:pStyle w:val="BodyTextAfter0"/>
        <w:rPr>
          <w:b/>
          <w:i/>
          <w:sz w:val="22"/>
          <w:szCs w:val="22"/>
          <w:u w:val="single"/>
          <w:lang w:val="lt-LT"/>
        </w:rPr>
      </w:pPr>
      <w:r w:rsidRPr="00D63F15">
        <w:rPr>
          <w:sz w:val="22"/>
          <w:szCs w:val="22"/>
          <w:lang w:val="lt-LT"/>
        </w:rPr>
        <w:lastRenderedPageBreak/>
        <w:t xml:space="preserve">- kiekvieną kartą po </w:t>
      </w:r>
      <w:proofErr w:type="spellStart"/>
      <w:r w:rsidRPr="00D63F15">
        <w:rPr>
          <w:sz w:val="22"/>
          <w:szCs w:val="22"/>
          <w:lang w:val="lt-LT"/>
        </w:rPr>
        <w:t>Fastum</w:t>
      </w:r>
      <w:proofErr w:type="spellEnd"/>
      <w:r w:rsidRPr="00D63F15">
        <w:rPr>
          <w:sz w:val="22"/>
          <w:szCs w:val="22"/>
          <w:lang w:val="lt-LT"/>
        </w:rPr>
        <w:t xml:space="preserve"> vartojimo švariai </w:t>
      </w:r>
      <w:r w:rsidR="00337B41" w:rsidRPr="00D63F15">
        <w:rPr>
          <w:sz w:val="22"/>
          <w:szCs w:val="22"/>
          <w:lang w:val="lt-LT"/>
        </w:rPr>
        <w:t>nusiplau</w:t>
      </w:r>
      <w:r w:rsidR="00337B41">
        <w:rPr>
          <w:sz w:val="22"/>
          <w:szCs w:val="22"/>
          <w:lang w:val="lt-LT"/>
        </w:rPr>
        <w:t>ti</w:t>
      </w:r>
      <w:r w:rsidRPr="00D63F15">
        <w:rPr>
          <w:sz w:val="22"/>
          <w:szCs w:val="22"/>
          <w:lang w:val="lt-LT"/>
        </w:rPr>
        <w:t xml:space="preserve"> rankas.</w:t>
      </w:r>
    </w:p>
    <w:p w14:paraId="06E8C42E" w14:textId="77777777" w:rsidR="00B93D80" w:rsidRPr="00D63F15" w:rsidRDefault="00B93D80" w:rsidP="00B93D80">
      <w:pPr>
        <w:pStyle w:val="BodyTextAfter0"/>
        <w:rPr>
          <w:b/>
          <w:i/>
          <w:sz w:val="22"/>
          <w:szCs w:val="22"/>
          <w:u w:val="single"/>
          <w:lang w:val="lt-LT"/>
        </w:rPr>
      </w:pPr>
    </w:p>
    <w:p w14:paraId="2ABADF38" w14:textId="0EE73B20" w:rsidR="00B93D80" w:rsidRDefault="00B93D80" w:rsidP="00B93D80">
      <w:pPr>
        <w:pStyle w:val="BodyTextAfter0"/>
        <w:rPr>
          <w:sz w:val="22"/>
          <w:szCs w:val="22"/>
          <w:lang w:val="lt-LT"/>
        </w:rPr>
      </w:pPr>
      <w:r w:rsidRPr="00D63F15">
        <w:rPr>
          <w:sz w:val="22"/>
          <w:szCs w:val="22"/>
          <w:lang w:val="lt-LT"/>
        </w:rPr>
        <w:t xml:space="preserve">Atsiradus bet kokiai odos reakcijai po </w:t>
      </w:r>
      <w:proofErr w:type="spellStart"/>
      <w:r w:rsidRPr="00D63F15">
        <w:rPr>
          <w:sz w:val="22"/>
          <w:szCs w:val="22"/>
          <w:lang w:val="lt-LT"/>
        </w:rPr>
        <w:t>Fastum</w:t>
      </w:r>
      <w:proofErr w:type="spellEnd"/>
      <w:r w:rsidRPr="00D63F15">
        <w:rPr>
          <w:sz w:val="22"/>
          <w:szCs w:val="22"/>
          <w:lang w:val="lt-LT"/>
        </w:rPr>
        <w:t xml:space="preserve"> vartojimo, gydymą reikia nedelsiant nutraukti.</w:t>
      </w:r>
    </w:p>
    <w:p w14:paraId="57D4064D" w14:textId="1F23FA5C" w:rsidR="00337B41" w:rsidRPr="00D63F15" w:rsidRDefault="00337B41" w:rsidP="00B93D80">
      <w:pPr>
        <w:pStyle w:val="BodyTextAfter0"/>
        <w:rPr>
          <w:b/>
          <w:i/>
          <w:sz w:val="22"/>
          <w:szCs w:val="22"/>
          <w:u w:val="single"/>
          <w:lang w:val="lt-LT"/>
        </w:rPr>
      </w:pPr>
      <w:r w:rsidRPr="005C4D2B">
        <w:rPr>
          <w:sz w:val="22"/>
          <w:szCs w:val="22"/>
          <w:lang w:val="lt-LT"/>
        </w:rPr>
        <w:t>Nedelsiant nutraukite vartojimą, jei atsirado bet kokių odos reakcijų, įskaitant odos reakciją pavartojus kartu vaist</w:t>
      </w:r>
      <w:r w:rsidR="00D16DC3">
        <w:rPr>
          <w:sz w:val="22"/>
          <w:szCs w:val="22"/>
          <w:lang w:val="lt-LT"/>
        </w:rPr>
        <w:t>ų</w:t>
      </w:r>
      <w:r w:rsidRPr="005C4D2B">
        <w:rPr>
          <w:sz w:val="22"/>
          <w:szCs w:val="22"/>
          <w:lang w:val="lt-LT"/>
        </w:rPr>
        <w:t xml:space="preserve">, kurių sudėtyje yra </w:t>
      </w:r>
      <w:proofErr w:type="spellStart"/>
      <w:r w:rsidRPr="005C4D2B">
        <w:rPr>
          <w:sz w:val="22"/>
          <w:szCs w:val="22"/>
          <w:lang w:val="lt-LT"/>
        </w:rPr>
        <w:t>oktokrileno</w:t>
      </w:r>
      <w:proofErr w:type="spellEnd"/>
      <w:r w:rsidR="00D16DC3">
        <w:rPr>
          <w:sz w:val="22"/>
          <w:szCs w:val="22"/>
          <w:lang w:val="lt-LT"/>
        </w:rPr>
        <w:t xml:space="preserve"> (</w:t>
      </w:r>
      <w:r w:rsidRPr="005C4D2B">
        <w:rPr>
          <w:sz w:val="22"/>
          <w:szCs w:val="22"/>
          <w:lang w:val="lt-LT"/>
        </w:rPr>
        <w:t>pagalbinė medžiaga, esanti daugelio kosmetikos ir higienos priemonių, pvz., šampūno, kremo po skutimosi, vonios gelio, odos kremo, lūpų pieštukų, kremo nuo odos senėjimo, makiažo valiklių, plaukų purškalų, sudėtyje, saugantis nuo irimo šviesos poveikyje)</w:t>
      </w:r>
      <w:r>
        <w:rPr>
          <w:sz w:val="22"/>
          <w:szCs w:val="22"/>
          <w:lang w:val="lt-LT"/>
        </w:rPr>
        <w:t>.</w:t>
      </w:r>
    </w:p>
    <w:p w14:paraId="5E123E42" w14:textId="77777777" w:rsidR="00B93D80" w:rsidRPr="00D63F15" w:rsidRDefault="00B93D80" w:rsidP="00B93D80">
      <w:pPr>
        <w:pStyle w:val="ListParagraph1"/>
        <w:spacing w:after="0" w:line="240" w:lineRule="auto"/>
        <w:ind w:left="0"/>
        <w:rPr>
          <w:rFonts w:ascii="Times New Roman" w:hAnsi="Times New Roman"/>
        </w:rPr>
      </w:pPr>
      <w:r w:rsidRPr="00D63F15">
        <w:rPr>
          <w:rFonts w:ascii="Times New Roman" w:hAnsi="Times New Roman"/>
        </w:rPr>
        <w:t>Negalima vartoti su spaudžiamuoju tvarsčiu.</w:t>
      </w:r>
    </w:p>
    <w:p w14:paraId="7CEB5EC9" w14:textId="77777777" w:rsidR="00B93D80" w:rsidRPr="00D63F15" w:rsidRDefault="00B93D80" w:rsidP="00B93D80">
      <w:pPr>
        <w:pStyle w:val="BodyTextAfter0"/>
        <w:rPr>
          <w:b/>
          <w:i/>
          <w:sz w:val="22"/>
          <w:szCs w:val="22"/>
          <w:u w:val="single"/>
          <w:lang w:val="lt-LT"/>
        </w:rPr>
      </w:pPr>
      <w:r w:rsidRPr="00D63F15">
        <w:rPr>
          <w:sz w:val="22"/>
          <w:szCs w:val="22"/>
          <w:lang w:val="lt-LT"/>
        </w:rPr>
        <w:t>Vartojimo metu būtina vengti gelio kontakto su gleivinėmis ar akimis.</w:t>
      </w:r>
    </w:p>
    <w:p w14:paraId="6CA04C0A" w14:textId="77777777" w:rsidR="00B93D80" w:rsidRPr="00D63F15" w:rsidRDefault="00B93D80" w:rsidP="00B93D80">
      <w:pPr>
        <w:pStyle w:val="BodyTextAfter0"/>
        <w:rPr>
          <w:sz w:val="22"/>
          <w:szCs w:val="22"/>
          <w:lang w:val="lt-LT"/>
        </w:rPr>
      </w:pPr>
      <w:r w:rsidRPr="00D63F15">
        <w:rPr>
          <w:sz w:val="22"/>
          <w:szCs w:val="22"/>
          <w:lang w:val="lt-LT"/>
        </w:rPr>
        <w:t>Rekomenduojama gydymo trukmė neturėtų būti viršijama dėl padidėjusios kontaktinio dermatito ir padidėjusio jautrumo saulės šviesai reakcijos išsivystymo rizikos per tam tikrą laiką.</w:t>
      </w:r>
    </w:p>
    <w:p w14:paraId="3CEA04EE" w14:textId="77777777" w:rsidR="00337B41" w:rsidRDefault="00337B41" w:rsidP="00B93D80">
      <w:pPr>
        <w:pStyle w:val="BodyTextAfter0"/>
        <w:rPr>
          <w:sz w:val="22"/>
          <w:szCs w:val="22"/>
          <w:lang w:val="lt-LT"/>
        </w:rPr>
      </w:pPr>
    </w:p>
    <w:p w14:paraId="4288E496" w14:textId="6B04BF5B" w:rsidR="00337B41" w:rsidRDefault="00337B41" w:rsidP="00337B41">
      <w:pPr>
        <w:pStyle w:val="BodyTextAfter0"/>
        <w:rPr>
          <w:sz w:val="22"/>
          <w:szCs w:val="22"/>
          <w:lang w:val="lt-LT"/>
        </w:rPr>
      </w:pPr>
      <w:proofErr w:type="spellStart"/>
      <w:r w:rsidRPr="00D63F15">
        <w:rPr>
          <w:sz w:val="22"/>
          <w:szCs w:val="22"/>
          <w:lang w:val="lt-LT"/>
        </w:rPr>
        <w:t>Ketoprofeno</w:t>
      </w:r>
      <w:proofErr w:type="spellEnd"/>
      <w:r w:rsidRPr="00D63F15">
        <w:rPr>
          <w:sz w:val="22"/>
          <w:szCs w:val="22"/>
          <w:lang w:val="lt-LT"/>
        </w:rPr>
        <w:t xml:space="preserve"> geliu gydyti ligonius, sergančius astma kartu su lėtine sloga, lėtiniu sinusitu ir (ar) turinčius nosies polipų, kuriems būdinga didesnė alergijos </w:t>
      </w:r>
      <w:proofErr w:type="spellStart"/>
      <w:r>
        <w:rPr>
          <w:sz w:val="22"/>
          <w:szCs w:val="22"/>
          <w:lang w:val="lt-LT"/>
        </w:rPr>
        <w:t>acetilsalicilo</w:t>
      </w:r>
      <w:proofErr w:type="spellEnd"/>
      <w:r>
        <w:rPr>
          <w:sz w:val="22"/>
          <w:szCs w:val="22"/>
          <w:lang w:val="lt-LT"/>
        </w:rPr>
        <w:t xml:space="preserve"> rūgščiai</w:t>
      </w:r>
      <w:r w:rsidRPr="00D63F15">
        <w:rPr>
          <w:sz w:val="22"/>
          <w:szCs w:val="22"/>
          <w:lang w:val="lt-LT"/>
        </w:rPr>
        <w:t xml:space="preserve"> ir (ar) kitiems NVNU rizika, derėtų atsargiai.</w:t>
      </w:r>
    </w:p>
    <w:p w14:paraId="18B62ABB" w14:textId="77777777" w:rsidR="00337B41" w:rsidRDefault="00337B41" w:rsidP="00337B41">
      <w:pPr>
        <w:pStyle w:val="BodyTextAfter0"/>
        <w:rPr>
          <w:sz w:val="22"/>
          <w:szCs w:val="22"/>
          <w:lang w:val="lt-LT"/>
        </w:rPr>
      </w:pPr>
      <w:r w:rsidRPr="004E6866">
        <w:rPr>
          <w:sz w:val="22"/>
          <w:szCs w:val="22"/>
          <w:lang w:val="lt-LT"/>
        </w:rPr>
        <w:t>Didelio kiekio tepimas ant odos gali sukelti sisteminį poveikį, įskaitant padidėjusį jautrumą ir astmą</w:t>
      </w:r>
      <w:r>
        <w:rPr>
          <w:sz w:val="22"/>
          <w:szCs w:val="22"/>
          <w:lang w:val="lt-LT"/>
        </w:rPr>
        <w:t>.</w:t>
      </w:r>
    </w:p>
    <w:p w14:paraId="1F92126A" w14:textId="77777777" w:rsidR="00337B41" w:rsidRDefault="00337B41" w:rsidP="00337B41">
      <w:pPr>
        <w:pStyle w:val="BodyTextAfter0"/>
        <w:rPr>
          <w:sz w:val="22"/>
          <w:szCs w:val="22"/>
          <w:lang w:val="lt-LT"/>
        </w:rPr>
      </w:pPr>
    </w:p>
    <w:p w14:paraId="5C9201C2" w14:textId="677AB317" w:rsidR="00B93D80" w:rsidRDefault="00337B41" w:rsidP="00337B41">
      <w:pPr>
        <w:pStyle w:val="BodyTextAfter0"/>
        <w:rPr>
          <w:sz w:val="22"/>
          <w:szCs w:val="22"/>
          <w:lang w:val="lt-LT"/>
        </w:rPr>
      </w:pPr>
      <w:r w:rsidRPr="00E0582E">
        <w:rPr>
          <w:sz w:val="22"/>
          <w:szCs w:val="22"/>
          <w:lang w:val="lt-LT"/>
        </w:rPr>
        <w:t xml:space="preserve">Pacientai, kurių širdies, kepenų ar inkstų funkcija sutrikusi, </w:t>
      </w:r>
      <w:proofErr w:type="spellStart"/>
      <w:r w:rsidRPr="00E0582E">
        <w:rPr>
          <w:sz w:val="22"/>
          <w:szCs w:val="22"/>
          <w:lang w:val="lt-LT"/>
        </w:rPr>
        <w:t>Fastum</w:t>
      </w:r>
      <w:proofErr w:type="spellEnd"/>
      <w:r w:rsidRPr="00E0582E">
        <w:rPr>
          <w:sz w:val="22"/>
          <w:szCs w:val="22"/>
          <w:lang w:val="lt-LT"/>
        </w:rPr>
        <w:t xml:space="preserve"> turi vartoti atsargiai</w:t>
      </w:r>
      <w:r w:rsidR="00B93D80" w:rsidRPr="00D63F15">
        <w:rPr>
          <w:sz w:val="22"/>
          <w:szCs w:val="22"/>
          <w:lang w:val="lt-LT"/>
        </w:rPr>
        <w:t>.</w:t>
      </w:r>
    </w:p>
    <w:p w14:paraId="685A5F7E" w14:textId="77777777" w:rsidR="00B93D80" w:rsidRDefault="00B93D80" w:rsidP="00B93D80">
      <w:pPr>
        <w:pStyle w:val="BodyTextAfter0"/>
        <w:rPr>
          <w:sz w:val="22"/>
          <w:szCs w:val="22"/>
          <w:lang w:val="lt-LT"/>
        </w:rPr>
      </w:pPr>
    </w:p>
    <w:p w14:paraId="6E0E53D1" w14:textId="77777777" w:rsidR="00B93D80" w:rsidRPr="00116BD5" w:rsidRDefault="00B93D80" w:rsidP="00B93D80">
      <w:pPr>
        <w:ind w:left="567" w:hanging="567"/>
        <w:rPr>
          <w:b/>
          <w:noProof/>
          <w:color w:val="000000"/>
          <w:sz w:val="22"/>
          <w:szCs w:val="22"/>
          <w:lang w:val="lt-LT"/>
        </w:rPr>
      </w:pPr>
      <w:r w:rsidRPr="00116BD5">
        <w:rPr>
          <w:b/>
          <w:noProof/>
          <w:color w:val="000000"/>
          <w:sz w:val="22"/>
          <w:szCs w:val="22"/>
          <w:lang w:val="lt-LT"/>
        </w:rPr>
        <w:t>Vaikams ir paaugliams</w:t>
      </w:r>
    </w:p>
    <w:p w14:paraId="36B25A1C" w14:textId="77777777" w:rsidR="00B93D80" w:rsidRPr="00116BD5" w:rsidRDefault="00B93D80" w:rsidP="00B93D80">
      <w:pPr>
        <w:pStyle w:val="BodyTextAfter0"/>
        <w:rPr>
          <w:noProof/>
          <w:szCs w:val="22"/>
          <w:lang w:val="lt-LT"/>
        </w:rPr>
      </w:pPr>
      <w:proofErr w:type="spellStart"/>
      <w:r w:rsidRPr="00116BD5">
        <w:rPr>
          <w:sz w:val="22"/>
          <w:szCs w:val="22"/>
          <w:lang w:val="lt-LT"/>
        </w:rPr>
        <w:t>Ketoprofeno</w:t>
      </w:r>
      <w:proofErr w:type="spellEnd"/>
      <w:r w:rsidRPr="00116BD5">
        <w:rPr>
          <w:sz w:val="22"/>
          <w:szCs w:val="22"/>
          <w:lang w:val="lt-LT"/>
        </w:rPr>
        <w:t xml:space="preserve"> vartojimo saugumas ir efektyvumas vaikams nenustatytas</w:t>
      </w:r>
      <w:r w:rsidRPr="00116BD5">
        <w:rPr>
          <w:noProof/>
          <w:szCs w:val="22"/>
          <w:lang w:val="lt-LT"/>
        </w:rPr>
        <w:t>.</w:t>
      </w:r>
    </w:p>
    <w:p w14:paraId="7337AE46" w14:textId="77777777" w:rsidR="00B93D80" w:rsidRPr="00116BD5" w:rsidRDefault="00B93D80" w:rsidP="00B93D80">
      <w:pPr>
        <w:pStyle w:val="BodyTextAfter0"/>
        <w:rPr>
          <w:noProof/>
          <w:szCs w:val="22"/>
          <w:lang w:val="lt-LT"/>
        </w:rPr>
      </w:pPr>
    </w:p>
    <w:p w14:paraId="3A25A5EC" w14:textId="77777777" w:rsidR="00B93D80" w:rsidRDefault="00B93D80" w:rsidP="00B93D80">
      <w:pPr>
        <w:ind w:left="567" w:hanging="567"/>
        <w:rPr>
          <w:b/>
          <w:color w:val="000000"/>
          <w:sz w:val="22"/>
          <w:szCs w:val="22"/>
          <w:lang w:val="lt-LT"/>
        </w:rPr>
      </w:pPr>
      <w:r w:rsidRPr="00D63F15">
        <w:rPr>
          <w:b/>
          <w:color w:val="000000"/>
          <w:sz w:val="22"/>
          <w:szCs w:val="22"/>
          <w:lang w:val="lt-LT"/>
        </w:rPr>
        <w:t>Kit</w:t>
      </w:r>
      <w:r>
        <w:rPr>
          <w:b/>
          <w:color w:val="000000"/>
          <w:sz w:val="22"/>
          <w:szCs w:val="22"/>
          <w:lang w:val="lt-LT"/>
        </w:rPr>
        <w:t>i</w:t>
      </w:r>
      <w:r w:rsidRPr="00D63F15">
        <w:rPr>
          <w:b/>
          <w:color w:val="000000"/>
          <w:sz w:val="22"/>
          <w:szCs w:val="22"/>
          <w:lang w:val="lt-LT"/>
        </w:rPr>
        <w:t xml:space="preserve"> vaist</w:t>
      </w:r>
      <w:r>
        <w:rPr>
          <w:b/>
          <w:color w:val="000000"/>
          <w:sz w:val="22"/>
          <w:szCs w:val="22"/>
          <w:lang w:val="lt-LT"/>
        </w:rPr>
        <w:t xml:space="preserve">ai ir </w:t>
      </w:r>
      <w:proofErr w:type="spellStart"/>
      <w:r>
        <w:rPr>
          <w:b/>
          <w:color w:val="000000"/>
          <w:sz w:val="22"/>
          <w:szCs w:val="22"/>
          <w:lang w:val="lt-LT"/>
        </w:rPr>
        <w:t>Fastum</w:t>
      </w:r>
      <w:proofErr w:type="spellEnd"/>
    </w:p>
    <w:p w14:paraId="515B1730" w14:textId="389CA7AE" w:rsidR="00B93D80" w:rsidRPr="00D63F15" w:rsidRDefault="00B93D80" w:rsidP="00B93D80">
      <w:pPr>
        <w:rPr>
          <w:b/>
          <w:color w:val="000000"/>
          <w:sz w:val="22"/>
          <w:szCs w:val="22"/>
          <w:lang w:val="lt-LT"/>
        </w:rPr>
      </w:pPr>
      <w:r w:rsidRPr="00116BD5">
        <w:rPr>
          <w:noProof/>
          <w:sz w:val="22"/>
          <w:szCs w:val="22"/>
          <w:lang w:val="lt-LT"/>
        </w:rPr>
        <w:t>Jeigu vartojate ar neseniai vartojote kitų vaistų arba dėl to nesate tikri, apie tai pasakykite gydytojui arba vaistininkui</w:t>
      </w:r>
      <w:r w:rsidRPr="00116BD5">
        <w:rPr>
          <w:noProof/>
          <w:lang w:val="lt-LT"/>
        </w:rPr>
        <w:t>.</w:t>
      </w:r>
    </w:p>
    <w:p w14:paraId="2E957F14" w14:textId="77777777" w:rsidR="00B93D80" w:rsidRPr="00D63F15" w:rsidRDefault="00B93D80" w:rsidP="00B93D80">
      <w:pPr>
        <w:pStyle w:val="BodyTextAfter0"/>
        <w:rPr>
          <w:sz w:val="22"/>
          <w:szCs w:val="22"/>
          <w:lang w:val="lt-LT"/>
        </w:rPr>
      </w:pPr>
      <w:proofErr w:type="spellStart"/>
      <w:r w:rsidRPr="00D63F15">
        <w:rPr>
          <w:sz w:val="22"/>
          <w:szCs w:val="22"/>
          <w:lang w:val="lt-LT"/>
        </w:rPr>
        <w:t>Fastum</w:t>
      </w:r>
      <w:proofErr w:type="spellEnd"/>
      <w:r w:rsidRPr="00D63F15">
        <w:rPr>
          <w:sz w:val="22"/>
          <w:szCs w:val="22"/>
          <w:lang w:val="lt-LT"/>
        </w:rPr>
        <w:t xml:space="preserve"> sąveika su kitais vaist</w:t>
      </w:r>
      <w:r>
        <w:rPr>
          <w:sz w:val="22"/>
          <w:szCs w:val="22"/>
          <w:lang w:val="lt-LT"/>
        </w:rPr>
        <w:t>ais</w:t>
      </w:r>
      <w:r w:rsidRPr="00D63F15">
        <w:rPr>
          <w:sz w:val="22"/>
          <w:szCs w:val="22"/>
          <w:lang w:val="lt-LT"/>
        </w:rPr>
        <w:t xml:space="preserve"> mažai tikėtina, kadangi jį vartojant ant odos, veikliosios medžiagos </w:t>
      </w:r>
      <w:proofErr w:type="spellStart"/>
      <w:r w:rsidRPr="00D63F15">
        <w:rPr>
          <w:sz w:val="22"/>
          <w:szCs w:val="22"/>
          <w:lang w:val="lt-LT"/>
        </w:rPr>
        <w:t>ketoprofeno</w:t>
      </w:r>
      <w:proofErr w:type="spellEnd"/>
      <w:r w:rsidRPr="00D63F15">
        <w:rPr>
          <w:sz w:val="22"/>
          <w:szCs w:val="22"/>
          <w:lang w:val="lt-LT"/>
        </w:rPr>
        <w:t xml:space="preserve"> koncentracija kraujyje yra maža.</w:t>
      </w:r>
    </w:p>
    <w:p w14:paraId="3838F8A9" w14:textId="77777777" w:rsidR="00B93D80" w:rsidRPr="00D63F15" w:rsidRDefault="00B93D80" w:rsidP="00B93D80">
      <w:pPr>
        <w:pStyle w:val="BodyTextAfter0"/>
        <w:rPr>
          <w:sz w:val="22"/>
          <w:szCs w:val="22"/>
          <w:lang w:val="lt-LT"/>
        </w:rPr>
      </w:pPr>
    </w:p>
    <w:p w14:paraId="7CA82F6D" w14:textId="77777777" w:rsidR="00B93D80" w:rsidRPr="00D63F15" w:rsidRDefault="00B93D80" w:rsidP="00B93D80">
      <w:pPr>
        <w:ind w:left="567" w:hanging="567"/>
        <w:rPr>
          <w:b/>
          <w:color w:val="000000"/>
          <w:sz w:val="22"/>
          <w:szCs w:val="22"/>
          <w:lang w:val="lt-LT"/>
        </w:rPr>
      </w:pPr>
      <w:r w:rsidRPr="00D63F15">
        <w:rPr>
          <w:b/>
          <w:color w:val="000000"/>
          <w:sz w:val="22"/>
          <w:szCs w:val="22"/>
          <w:lang w:val="lt-LT"/>
        </w:rPr>
        <w:t>Nėštumas</w:t>
      </w:r>
      <w:r>
        <w:rPr>
          <w:b/>
          <w:color w:val="000000"/>
          <w:sz w:val="22"/>
          <w:szCs w:val="22"/>
          <w:lang w:val="lt-LT"/>
        </w:rPr>
        <w:t>,</w:t>
      </w:r>
      <w:r w:rsidRPr="00D63F15">
        <w:rPr>
          <w:b/>
          <w:color w:val="000000"/>
          <w:sz w:val="22"/>
          <w:szCs w:val="22"/>
          <w:lang w:val="lt-LT"/>
        </w:rPr>
        <w:t xml:space="preserve"> žindymo laikotarpis</w:t>
      </w:r>
      <w:r w:rsidRPr="00767B11">
        <w:rPr>
          <w:b/>
          <w:szCs w:val="22"/>
          <w:lang w:val="lt-LT"/>
        </w:rPr>
        <w:t xml:space="preserve"> </w:t>
      </w:r>
      <w:r w:rsidRPr="00767B11">
        <w:rPr>
          <w:b/>
          <w:sz w:val="22"/>
          <w:szCs w:val="22"/>
          <w:lang w:val="lt-LT"/>
        </w:rPr>
        <w:t>ir vaisingumas</w:t>
      </w:r>
    </w:p>
    <w:p w14:paraId="5B30661A" w14:textId="77777777" w:rsidR="00B93D80" w:rsidRPr="00D63F15" w:rsidRDefault="00B93D80" w:rsidP="00B93D80">
      <w:pPr>
        <w:rPr>
          <w:sz w:val="22"/>
          <w:szCs w:val="22"/>
          <w:lang w:val="lt-LT"/>
        </w:rPr>
      </w:pPr>
      <w:r w:rsidRPr="00767B11">
        <w:rPr>
          <w:noProof/>
          <w:sz w:val="22"/>
          <w:szCs w:val="22"/>
          <w:lang w:val="lt-LT"/>
        </w:rPr>
        <w:t>Jeigu esate nėščia, žindote kūdikį, manote, kad galbūt esate nėščia, arba planuojate pastoti, tai prieš vartodama šį vaistą, pasitarkite</w:t>
      </w:r>
      <w:r w:rsidRPr="00D63F15">
        <w:rPr>
          <w:sz w:val="22"/>
          <w:szCs w:val="22"/>
          <w:lang w:val="lt-LT"/>
        </w:rPr>
        <w:t xml:space="preserve"> su gydytoju arba vaistininku.</w:t>
      </w:r>
    </w:p>
    <w:p w14:paraId="6AC9D6DF" w14:textId="77777777" w:rsidR="00B93D80" w:rsidRDefault="00B93D80" w:rsidP="00B93D80">
      <w:pPr>
        <w:rPr>
          <w:sz w:val="22"/>
          <w:szCs w:val="22"/>
          <w:lang w:val="lt-LT"/>
        </w:rPr>
      </w:pPr>
    </w:p>
    <w:p w14:paraId="5C452AA3" w14:textId="77777777" w:rsidR="00B93D80" w:rsidRPr="00116BD5" w:rsidRDefault="00B93D80" w:rsidP="00B93D80">
      <w:pPr>
        <w:rPr>
          <w:i/>
          <w:sz w:val="22"/>
          <w:lang w:val="lt-LT"/>
        </w:rPr>
      </w:pPr>
      <w:r w:rsidRPr="00116BD5">
        <w:rPr>
          <w:i/>
          <w:sz w:val="22"/>
          <w:lang w:val="lt-LT"/>
        </w:rPr>
        <w:t>Nėštumas</w:t>
      </w:r>
    </w:p>
    <w:p w14:paraId="64819258" w14:textId="302DE392" w:rsidR="00350354" w:rsidRPr="003026FD" w:rsidRDefault="00350354" w:rsidP="00350354">
      <w:pPr>
        <w:rPr>
          <w:bCs/>
          <w:color w:val="222222"/>
          <w:sz w:val="22"/>
          <w:szCs w:val="22"/>
          <w:shd w:val="clear" w:color="auto" w:fill="FFFFFF"/>
          <w:lang w:val="lt-LT"/>
        </w:rPr>
      </w:pPr>
      <w:r w:rsidRPr="007064C5">
        <w:rPr>
          <w:bCs/>
          <w:color w:val="222222"/>
          <w:sz w:val="22"/>
          <w:szCs w:val="22"/>
          <w:shd w:val="clear" w:color="auto" w:fill="FFFFFF"/>
          <w:lang w:val="lt-LT"/>
        </w:rPr>
        <w:t xml:space="preserve">Nevartokite </w:t>
      </w:r>
      <w:proofErr w:type="spellStart"/>
      <w:r w:rsidRPr="007064C5">
        <w:rPr>
          <w:bCs/>
          <w:color w:val="222222"/>
          <w:sz w:val="22"/>
          <w:szCs w:val="22"/>
          <w:shd w:val="clear" w:color="auto" w:fill="FFFFFF"/>
          <w:lang w:val="lt-LT"/>
        </w:rPr>
        <w:t>Fastum</w:t>
      </w:r>
      <w:proofErr w:type="spellEnd"/>
      <w:r w:rsidRPr="007064C5">
        <w:rPr>
          <w:bCs/>
          <w:color w:val="222222"/>
          <w:sz w:val="22"/>
          <w:szCs w:val="22"/>
          <w:shd w:val="clear" w:color="auto" w:fill="FFFFFF"/>
          <w:lang w:val="lt-LT"/>
        </w:rPr>
        <w:t xml:space="preserve"> paskutini</w:t>
      </w:r>
      <w:r w:rsidR="00DD1842">
        <w:rPr>
          <w:bCs/>
          <w:color w:val="222222"/>
          <w:sz w:val="22"/>
          <w:szCs w:val="22"/>
          <w:shd w:val="clear" w:color="auto" w:fill="FFFFFF"/>
          <w:lang w:val="lt-LT"/>
        </w:rPr>
        <w:t>ų</w:t>
      </w:r>
      <w:r w:rsidRPr="007064C5">
        <w:rPr>
          <w:bCs/>
          <w:color w:val="222222"/>
          <w:sz w:val="22"/>
          <w:szCs w:val="22"/>
          <w:shd w:val="clear" w:color="auto" w:fill="FFFFFF"/>
          <w:lang w:val="lt-LT"/>
        </w:rPr>
        <w:t xml:space="preserve"> </w:t>
      </w:r>
      <w:r w:rsidR="00DD1842">
        <w:rPr>
          <w:bCs/>
          <w:color w:val="222222"/>
          <w:sz w:val="22"/>
          <w:szCs w:val="22"/>
          <w:shd w:val="clear" w:color="auto" w:fill="FFFFFF"/>
          <w:lang w:val="lt-LT"/>
        </w:rPr>
        <w:t>trijų</w:t>
      </w:r>
      <w:r w:rsidRPr="007064C5">
        <w:rPr>
          <w:bCs/>
          <w:color w:val="222222"/>
          <w:sz w:val="22"/>
          <w:szCs w:val="22"/>
          <w:shd w:val="clear" w:color="auto" w:fill="FFFFFF"/>
          <w:lang w:val="lt-LT"/>
        </w:rPr>
        <w:t xml:space="preserve"> nėštumo mėnesi</w:t>
      </w:r>
      <w:r w:rsidR="00DD1842">
        <w:rPr>
          <w:bCs/>
          <w:color w:val="222222"/>
          <w:sz w:val="22"/>
          <w:szCs w:val="22"/>
          <w:shd w:val="clear" w:color="auto" w:fill="FFFFFF"/>
          <w:lang w:val="lt-LT"/>
        </w:rPr>
        <w:t>ų metu</w:t>
      </w:r>
      <w:r w:rsidRPr="007064C5">
        <w:rPr>
          <w:bCs/>
          <w:color w:val="222222"/>
          <w:sz w:val="22"/>
          <w:szCs w:val="22"/>
          <w:shd w:val="clear" w:color="auto" w:fill="FFFFFF"/>
          <w:lang w:val="lt-LT"/>
        </w:rPr>
        <w:t>.</w:t>
      </w:r>
      <w:r w:rsidRPr="007064C5">
        <w:rPr>
          <w:color w:val="222222"/>
          <w:sz w:val="22"/>
          <w:szCs w:val="22"/>
          <w:shd w:val="clear" w:color="auto" w:fill="FFFFFF"/>
          <w:lang w:val="lt-LT"/>
        </w:rPr>
        <w:t> </w:t>
      </w:r>
      <w:proofErr w:type="spellStart"/>
      <w:r w:rsidRPr="007064C5">
        <w:rPr>
          <w:bCs/>
          <w:color w:val="222222"/>
          <w:sz w:val="22"/>
          <w:szCs w:val="22"/>
          <w:shd w:val="clear" w:color="auto" w:fill="FFFFFF"/>
          <w:lang w:val="lt-LT"/>
        </w:rPr>
        <w:t>Fastum</w:t>
      </w:r>
      <w:proofErr w:type="spellEnd"/>
      <w:r w:rsidRPr="007064C5">
        <w:rPr>
          <w:bCs/>
          <w:color w:val="222222"/>
          <w:sz w:val="22"/>
          <w:szCs w:val="22"/>
          <w:shd w:val="clear" w:color="auto" w:fill="FFFFFF"/>
          <w:lang w:val="lt-LT"/>
        </w:rPr>
        <w:t xml:space="preserve"> </w:t>
      </w:r>
      <w:r w:rsidR="00F74CA0" w:rsidRPr="00F74CA0">
        <w:rPr>
          <w:bCs/>
          <w:color w:val="222222"/>
          <w:sz w:val="22"/>
          <w:szCs w:val="22"/>
          <w:shd w:val="clear" w:color="auto" w:fill="FFFFFF"/>
          <w:lang w:val="lt-LT"/>
        </w:rPr>
        <w:t>neturi būti vartojamas</w:t>
      </w:r>
      <w:r w:rsidRPr="007064C5">
        <w:rPr>
          <w:bCs/>
          <w:color w:val="222222"/>
          <w:sz w:val="22"/>
          <w:szCs w:val="22"/>
          <w:shd w:val="clear" w:color="auto" w:fill="FFFFFF"/>
          <w:lang w:val="lt-LT"/>
        </w:rPr>
        <w:t xml:space="preserve"> pirmuosius 6 nėštumo mėnesius, </w:t>
      </w:r>
      <w:r w:rsidR="00F74CA0">
        <w:rPr>
          <w:bCs/>
          <w:color w:val="222222"/>
          <w:sz w:val="22"/>
          <w:szCs w:val="22"/>
          <w:shd w:val="clear" w:color="auto" w:fill="FFFFFF"/>
          <w:lang w:val="lt-LT"/>
        </w:rPr>
        <w:t>išskyrus atvejus, kai</w:t>
      </w:r>
      <w:r w:rsidRPr="007064C5">
        <w:rPr>
          <w:bCs/>
          <w:color w:val="222222"/>
          <w:sz w:val="22"/>
          <w:szCs w:val="22"/>
          <w:shd w:val="clear" w:color="auto" w:fill="FFFFFF"/>
          <w:lang w:val="lt-LT"/>
        </w:rPr>
        <w:t xml:space="preserve"> tai neabejotinai būtina ir</w:t>
      </w:r>
      <w:r w:rsidR="00F74CA0">
        <w:rPr>
          <w:bCs/>
          <w:color w:val="222222"/>
          <w:sz w:val="22"/>
          <w:szCs w:val="22"/>
          <w:shd w:val="clear" w:color="auto" w:fill="FFFFFF"/>
          <w:lang w:val="lt-LT"/>
        </w:rPr>
        <w:t xml:space="preserve"> taip pataria</w:t>
      </w:r>
      <w:r w:rsidRPr="007064C5">
        <w:rPr>
          <w:bCs/>
          <w:color w:val="222222"/>
          <w:sz w:val="22"/>
          <w:szCs w:val="22"/>
          <w:shd w:val="clear" w:color="auto" w:fill="FFFFFF"/>
          <w:lang w:val="lt-LT"/>
        </w:rPr>
        <w:t xml:space="preserve"> gydytoj</w:t>
      </w:r>
      <w:r w:rsidR="00F74CA0">
        <w:rPr>
          <w:bCs/>
          <w:color w:val="222222"/>
          <w:sz w:val="22"/>
          <w:szCs w:val="22"/>
          <w:shd w:val="clear" w:color="auto" w:fill="FFFFFF"/>
          <w:lang w:val="lt-LT"/>
        </w:rPr>
        <w:t>as</w:t>
      </w:r>
      <w:r w:rsidRPr="007064C5">
        <w:rPr>
          <w:bCs/>
          <w:color w:val="222222"/>
          <w:sz w:val="22"/>
          <w:szCs w:val="22"/>
          <w:shd w:val="clear" w:color="auto" w:fill="FFFFFF"/>
          <w:lang w:val="lt-LT"/>
        </w:rPr>
        <w:t xml:space="preserve">. </w:t>
      </w:r>
      <w:r w:rsidRPr="003026FD">
        <w:rPr>
          <w:bCs/>
          <w:color w:val="222222"/>
          <w:sz w:val="22"/>
          <w:szCs w:val="22"/>
          <w:shd w:val="clear" w:color="auto" w:fill="FFFFFF"/>
          <w:lang w:val="lt-LT"/>
        </w:rPr>
        <w:t xml:space="preserve">Jei šiuo laikotarpiu </w:t>
      </w:r>
      <w:r w:rsidR="001C17F0">
        <w:rPr>
          <w:bCs/>
          <w:color w:val="222222"/>
          <w:sz w:val="22"/>
          <w:szCs w:val="22"/>
          <w:shd w:val="clear" w:color="auto" w:fill="FFFFFF"/>
          <w:lang w:val="lt-LT"/>
        </w:rPr>
        <w:t>J</w:t>
      </w:r>
      <w:r w:rsidRPr="003026FD">
        <w:rPr>
          <w:bCs/>
          <w:color w:val="222222"/>
          <w:sz w:val="22"/>
          <w:szCs w:val="22"/>
          <w:shd w:val="clear" w:color="auto" w:fill="FFFFFF"/>
          <w:lang w:val="lt-LT"/>
        </w:rPr>
        <w:t>ums reikia gydymo, reikia vartoti mažiausią dozę trumpiausią įmanomą laiką.</w:t>
      </w:r>
    </w:p>
    <w:p w14:paraId="59D81FB8" w14:textId="77777777" w:rsidR="00350354" w:rsidRPr="003026FD" w:rsidRDefault="00350354" w:rsidP="00350354">
      <w:pPr>
        <w:rPr>
          <w:bCs/>
          <w:color w:val="222222"/>
          <w:sz w:val="22"/>
          <w:szCs w:val="22"/>
          <w:shd w:val="clear" w:color="auto" w:fill="FFFFFF"/>
          <w:lang w:val="lt-LT"/>
        </w:rPr>
      </w:pPr>
    </w:p>
    <w:p w14:paraId="5345C94F" w14:textId="0DD769E8" w:rsidR="00B93D80" w:rsidRPr="00D63F15" w:rsidRDefault="00350354" w:rsidP="00350354">
      <w:pPr>
        <w:rPr>
          <w:sz w:val="22"/>
          <w:szCs w:val="22"/>
          <w:lang w:val="lt-LT"/>
        </w:rPr>
      </w:pPr>
      <w:r w:rsidRPr="003026FD">
        <w:rPr>
          <w:bCs/>
          <w:color w:val="222222"/>
          <w:sz w:val="22"/>
          <w:szCs w:val="22"/>
          <w:shd w:val="clear" w:color="auto" w:fill="FFFFFF"/>
          <w:lang w:val="lt-LT"/>
        </w:rPr>
        <w:t xml:space="preserve">Geriamosios </w:t>
      </w:r>
      <w:proofErr w:type="spellStart"/>
      <w:r w:rsidRPr="003026FD">
        <w:rPr>
          <w:bCs/>
          <w:color w:val="222222"/>
          <w:sz w:val="22"/>
          <w:szCs w:val="22"/>
          <w:shd w:val="clear" w:color="auto" w:fill="FFFFFF"/>
          <w:lang w:val="lt-LT"/>
        </w:rPr>
        <w:t>ketoprofeno</w:t>
      </w:r>
      <w:proofErr w:type="spellEnd"/>
      <w:r w:rsidRPr="003026FD">
        <w:rPr>
          <w:bCs/>
          <w:color w:val="222222"/>
          <w:sz w:val="22"/>
          <w:szCs w:val="22"/>
          <w:shd w:val="clear" w:color="auto" w:fill="FFFFFF"/>
          <w:lang w:val="lt-LT"/>
        </w:rPr>
        <w:t xml:space="preserve"> formos (pvz., tabletės) gali sukelti nepageidaujamą poveikį </w:t>
      </w:r>
      <w:r w:rsidR="001C17F0">
        <w:rPr>
          <w:bCs/>
          <w:color w:val="222222"/>
          <w:sz w:val="22"/>
          <w:szCs w:val="22"/>
          <w:shd w:val="clear" w:color="auto" w:fill="FFFFFF"/>
          <w:lang w:val="lt-LT"/>
        </w:rPr>
        <w:t>J</w:t>
      </w:r>
      <w:r w:rsidRPr="003026FD">
        <w:rPr>
          <w:bCs/>
          <w:color w:val="222222"/>
          <w:sz w:val="22"/>
          <w:szCs w:val="22"/>
          <w:shd w:val="clear" w:color="auto" w:fill="FFFFFF"/>
          <w:lang w:val="lt-LT"/>
        </w:rPr>
        <w:t>ūsų negimusiam kūdikiui. Nežinoma, ar tokia pati rizika kyla ir</w:t>
      </w:r>
      <w:r w:rsidR="00792996">
        <w:rPr>
          <w:bCs/>
          <w:color w:val="222222"/>
          <w:sz w:val="22"/>
          <w:szCs w:val="22"/>
          <w:shd w:val="clear" w:color="auto" w:fill="FFFFFF"/>
          <w:lang w:val="lt-LT"/>
        </w:rPr>
        <w:t xml:space="preserve"> vartojant</w:t>
      </w:r>
      <w:r w:rsidRPr="003026FD">
        <w:rPr>
          <w:bCs/>
          <w:color w:val="222222"/>
          <w:sz w:val="22"/>
          <w:szCs w:val="22"/>
          <w:shd w:val="clear" w:color="auto" w:fill="FFFFFF"/>
          <w:lang w:val="lt-LT"/>
        </w:rPr>
        <w:t xml:space="preserve"> </w:t>
      </w:r>
      <w:proofErr w:type="spellStart"/>
      <w:r w:rsidRPr="003026FD">
        <w:rPr>
          <w:bCs/>
          <w:color w:val="222222"/>
          <w:sz w:val="22"/>
          <w:szCs w:val="22"/>
          <w:shd w:val="clear" w:color="auto" w:fill="FFFFFF"/>
          <w:lang w:val="lt-LT"/>
        </w:rPr>
        <w:t>Fastum</w:t>
      </w:r>
      <w:proofErr w:type="spellEnd"/>
      <w:r w:rsidRPr="003026FD">
        <w:rPr>
          <w:bCs/>
          <w:color w:val="222222"/>
          <w:sz w:val="22"/>
          <w:szCs w:val="22"/>
          <w:shd w:val="clear" w:color="auto" w:fill="FFFFFF"/>
          <w:lang w:val="lt-LT"/>
        </w:rPr>
        <w:t>, kai jis naudojamas lokaliai ant odos.</w:t>
      </w:r>
    </w:p>
    <w:p w14:paraId="3748B204" w14:textId="77777777" w:rsidR="00B93D80" w:rsidRDefault="00B93D80" w:rsidP="00B93D80">
      <w:pPr>
        <w:rPr>
          <w:sz w:val="22"/>
          <w:szCs w:val="22"/>
          <w:lang w:val="lt-LT"/>
        </w:rPr>
      </w:pPr>
    </w:p>
    <w:p w14:paraId="7AE226E1" w14:textId="77777777" w:rsidR="00B93D80" w:rsidRPr="00116BD5" w:rsidRDefault="00B93D80" w:rsidP="00B93D80">
      <w:pPr>
        <w:rPr>
          <w:i/>
          <w:sz w:val="22"/>
          <w:lang w:val="lt-LT"/>
        </w:rPr>
      </w:pPr>
      <w:r w:rsidRPr="00116BD5">
        <w:rPr>
          <w:i/>
          <w:sz w:val="22"/>
          <w:lang w:val="lt-LT"/>
        </w:rPr>
        <w:t>Žindymas</w:t>
      </w:r>
    </w:p>
    <w:p w14:paraId="50FA875D" w14:textId="77777777" w:rsidR="00B93D80" w:rsidRPr="00D63F15" w:rsidRDefault="00B93D80" w:rsidP="00B93D80">
      <w:pPr>
        <w:rPr>
          <w:sz w:val="22"/>
          <w:szCs w:val="22"/>
          <w:lang w:val="lt-LT"/>
        </w:rPr>
      </w:pPr>
      <w:r w:rsidRPr="00D63F15">
        <w:rPr>
          <w:sz w:val="22"/>
          <w:szCs w:val="22"/>
          <w:lang w:val="lt-LT"/>
        </w:rPr>
        <w:t xml:space="preserve">Sistemiškai vartojant, </w:t>
      </w:r>
      <w:proofErr w:type="spellStart"/>
      <w:r w:rsidRPr="00D63F15">
        <w:rPr>
          <w:sz w:val="22"/>
          <w:szCs w:val="22"/>
          <w:lang w:val="lt-LT"/>
        </w:rPr>
        <w:t>ketoprofeno</w:t>
      </w:r>
      <w:proofErr w:type="spellEnd"/>
      <w:r w:rsidRPr="00D63F15">
        <w:rPr>
          <w:sz w:val="22"/>
          <w:szCs w:val="22"/>
          <w:lang w:val="lt-LT"/>
        </w:rPr>
        <w:t xml:space="preserve"> pėdsakai aptinkami motinos piene.</w:t>
      </w:r>
    </w:p>
    <w:p w14:paraId="3627DDEB" w14:textId="77777777" w:rsidR="00B93D80" w:rsidRPr="00D63F15" w:rsidRDefault="00B93D80" w:rsidP="00B93D80">
      <w:pPr>
        <w:ind w:left="567" w:hanging="567"/>
        <w:rPr>
          <w:b/>
          <w:color w:val="000000"/>
          <w:sz w:val="22"/>
          <w:szCs w:val="22"/>
          <w:lang w:val="lt-LT"/>
        </w:rPr>
      </w:pPr>
    </w:p>
    <w:p w14:paraId="32793FC3" w14:textId="77777777" w:rsidR="00B93D80" w:rsidRPr="00D63F15" w:rsidRDefault="00B93D80" w:rsidP="00B93D80">
      <w:pPr>
        <w:ind w:left="567" w:hanging="567"/>
        <w:rPr>
          <w:b/>
          <w:color w:val="000000"/>
          <w:sz w:val="22"/>
          <w:szCs w:val="22"/>
          <w:lang w:val="lt-LT"/>
        </w:rPr>
      </w:pPr>
      <w:r w:rsidRPr="00D63F15">
        <w:rPr>
          <w:b/>
          <w:color w:val="000000"/>
          <w:sz w:val="22"/>
          <w:szCs w:val="22"/>
          <w:lang w:val="lt-LT"/>
        </w:rPr>
        <w:t>Vairavimas ir mechanizmų valdymas</w:t>
      </w:r>
    </w:p>
    <w:p w14:paraId="708FE8F0" w14:textId="77777777" w:rsidR="00B93D80" w:rsidRDefault="00B93D80" w:rsidP="00B93D80">
      <w:pPr>
        <w:ind w:left="567" w:hanging="567"/>
        <w:rPr>
          <w:color w:val="000000"/>
          <w:sz w:val="22"/>
          <w:szCs w:val="22"/>
          <w:lang w:val="lt-LT"/>
        </w:rPr>
      </w:pPr>
      <w:proofErr w:type="spellStart"/>
      <w:r w:rsidRPr="00D63F15">
        <w:rPr>
          <w:color w:val="000000"/>
          <w:sz w:val="22"/>
          <w:szCs w:val="22"/>
          <w:lang w:val="lt-LT"/>
        </w:rPr>
        <w:t>Fastum</w:t>
      </w:r>
      <w:proofErr w:type="spellEnd"/>
      <w:r w:rsidRPr="00D63F15">
        <w:rPr>
          <w:color w:val="000000"/>
          <w:sz w:val="22"/>
          <w:szCs w:val="22"/>
          <w:lang w:val="lt-LT"/>
        </w:rPr>
        <w:t xml:space="preserve"> gebėjimo vairuoti ir valdyti mechanizmus</w:t>
      </w:r>
      <w:r>
        <w:rPr>
          <w:color w:val="000000"/>
          <w:sz w:val="22"/>
          <w:szCs w:val="22"/>
          <w:lang w:val="lt-LT"/>
        </w:rPr>
        <w:t xml:space="preserve"> neveikia arba veikia nereikšmingai</w:t>
      </w:r>
      <w:r w:rsidRPr="00D63F15">
        <w:rPr>
          <w:color w:val="000000"/>
          <w:sz w:val="22"/>
          <w:szCs w:val="22"/>
          <w:lang w:val="lt-LT"/>
        </w:rPr>
        <w:t>.</w:t>
      </w:r>
    </w:p>
    <w:p w14:paraId="5BE83BDE" w14:textId="77777777" w:rsidR="00B93D80" w:rsidRDefault="00B93D80" w:rsidP="00B93D80">
      <w:pPr>
        <w:ind w:left="567" w:hanging="567"/>
        <w:rPr>
          <w:color w:val="000000"/>
          <w:sz w:val="22"/>
          <w:szCs w:val="22"/>
          <w:lang w:val="lt-LT"/>
        </w:rPr>
      </w:pPr>
    </w:p>
    <w:p w14:paraId="774D9713" w14:textId="77777777" w:rsidR="00B93D80" w:rsidRPr="003D1D52" w:rsidRDefault="00B93D80" w:rsidP="00B93D80">
      <w:pPr>
        <w:rPr>
          <w:sz w:val="22"/>
          <w:szCs w:val="22"/>
          <w:lang w:val="lt-LT"/>
        </w:rPr>
      </w:pPr>
      <w:proofErr w:type="spellStart"/>
      <w:r w:rsidRPr="003D1D52">
        <w:rPr>
          <w:b/>
          <w:sz w:val="22"/>
          <w:szCs w:val="22"/>
          <w:lang w:val="lt-LT"/>
        </w:rPr>
        <w:t>Fastum</w:t>
      </w:r>
      <w:proofErr w:type="spellEnd"/>
      <w:r w:rsidRPr="003D1D52">
        <w:rPr>
          <w:b/>
          <w:sz w:val="22"/>
          <w:szCs w:val="22"/>
          <w:lang w:val="lt-LT"/>
        </w:rPr>
        <w:t xml:space="preserve"> sudėtyje yra </w:t>
      </w:r>
      <w:proofErr w:type="spellStart"/>
      <w:r w:rsidRPr="003D1D52">
        <w:rPr>
          <w:b/>
          <w:sz w:val="22"/>
          <w:szCs w:val="22"/>
          <w:lang w:val="lt-LT"/>
        </w:rPr>
        <w:t>nerolio</w:t>
      </w:r>
      <w:proofErr w:type="spellEnd"/>
      <w:r w:rsidRPr="003D1D52">
        <w:rPr>
          <w:b/>
          <w:sz w:val="22"/>
          <w:szCs w:val="22"/>
          <w:lang w:val="lt-LT"/>
        </w:rPr>
        <w:t xml:space="preserve"> ir </w:t>
      </w:r>
      <w:proofErr w:type="spellStart"/>
      <w:r w:rsidRPr="003D1D52">
        <w:rPr>
          <w:b/>
          <w:sz w:val="22"/>
          <w:szCs w:val="22"/>
          <w:lang w:val="lt-LT"/>
        </w:rPr>
        <w:t>lavandinų</w:t>
      </w:r>
      <w:proofErr w:type="spellEnd"/>
      <w:r w:rsidRPr="003D1D52">
        <w:rPr>
          <w:b/>
          <w:sz w:val="22"/>
          <w:szCs w:val="22"/>
          <w:lang w:val="lt-LT"/>
        </w:rPr>
        <w:t xml:space="preserve"> kvapiųjų medžiagų</w:t>
      </w:r>
    </w:p>
    <w:p w14:paraId="76A9B586" w14:textId="77777777" w:rsidR="00B93D80" w:rsidRDefault="00B93D80" w:rsidP="00B93D80">
      <w:pPr>
        <w:rPr>
          <w:sz w:val="22"/>
          <w:szCs w:val="22"/>
          <w:lang w:val="lt-LT"/>
        </w:rPr>
      </w:pPr>
      <w:r w:rsidRPr="003D1D52">
        <w:rPr>
          <w:sz w:val="22"/>
          <w:szCs w:val="22"/>
          <w:lang w:val="lt-LT"/>
        </w:rPr>
        <w:t xml:space="preserve">Šio vaisto sudėtyje yra kvapiųjų medžiagų, kurių sudėtyje yra </w:t>
      </w:r>
      <w:proofErr w:type="spellStart"/>
      <w:r w:rsidRPr="003D1D52">
        <w:rPr>
          <w:sz w:val="22"/>
          <w:szCs w:val="22"/>
          <w:lang w:val="lt-LT"/>
        </w:rPr>
        <w:t>citralio</w:t>
      </w:r>
      <w:proofErr w:type="spellEnd"/>
      <w:r w:rsidRPr="003D1D52">
        <w:rPr>
          <w:sz w:val="22"/>
          <w:szCs w:val="22"/>
          <w:lang w:val="lt-LT"/>
        </w:rPr>
        <w:t xml:space="preserve">, </w:t>
      </w:r>
      <w:proofErr w:type="spellStart"/>
      <w:r w:rsidRPr="003D1D52">
        <w:rPr>
          <w:sz w:val="22"/>
          <w:szCs w:val="22"/>
          <w:lang w:val="lt-LT"/>
        </w:rPr>
        <w:t>citronelolio</w:t>
      </w:r>
      <w:proofErr w:type="spellEnd"/>
      <w:r w:rsidRPr="003D1D52">
        <w:rPr>
          <w:sz w:val="22"/>
          <w:szCs w:val="22"/>
          <w:lang w:val="lt-LT"/>
        </w:rPr>
        <w:t xml:space="preserve">, kumarino, </w:t>
      </w:r>
      <w:proofErr w:type="spellStart"/>
      <w:r w:rsidRPr="003D1D52">
        <w:rPr>
          <w:sz w:val="22"/>
          <w:szCs w:val="22"/>
          <w:lang w:val="lt-LT"/>
        </w:rPr>
        <w:t>farnezolio</w:t>
      </w:r>
      <w:proofErr w:type="spellEnd"/>
      <w:r w:rsidRPr="003D1D52">
        <w:rPr>
          <w:sz w:val="22"/>
          <w:szCs w:val="22"/>
          <w:lang w:val="lt-LT"/>
        </w:rPr>
        <w:t xml:space="preserve">, </w:t>
      </w:r>
      <w:proofErr w:type="spellStart"/>
      <w:r w:rsidRPr="003D1D52">
        <w:rPr>
          <w:sz w:val="22"/>
          <w:szCs w:val="22"/>
          <w:lang w:val="lt-LT"/>
        </w:rPr>
        <w:t>geraniolio</w:t>
      </w:r>
      <w:proofErr w:type="spellEnd"/>
      <w:r w:rsidRPr="003D1D52">
        <w:rPr>
          <w:sz w:val="22"/>
          <w:szCs w:val="22"/>
          <w:lang w:val="lt-LT"/>
        </w:rPr>
        <w:t>, d-</w:t>
      </w:r>
      <w:proofErr w:type="spellStart"/>
      <w:r w:rsidRPr="003D1D52">
        <w:rPr>
          <w:sz w:val="22"/>
          <w:szCs w:val="22"/>
          <w:lang w:val="lt-LT"/>
        </w:rPr>
        <w:t>limoneno</w:t>
      </w:r>
      <w:proofErr w:type="spellEnd"/>
      <w:r w:rsidRPr="003D1D52">
        <w:rPr>
          <w:sz w:val="22"/>
          <w:szCs w:val="22"/>
          <w:lang w:val="lt-LT"/>
        </w:rPr>
        <w:t xml:space="preserve"> ir </w:t>
      </w:r>
      <w:proofErr w:type="spellStart"/>
      <w:r w:rsidRPr="003D1D52">
        <w:rPr>
          <w:sz w:val="22"/>
          <w:szCs w:val="22"/>
          <w:lang w:val="lt-LT"/>
        </w:rPr>
        <w:t>linalolio</w:t>
      </w:r>
      <w:proofErr w:type="spellEnd"/>
      <w:r w:rsidRPr="003D1D52">
        <w:rPr>
          <w:sz w:val="22"/>
          <w:szCs w:val="22"/>
          <w:lang w:val="lt-LT"/>
        </w:rPr>
        <w:t>, kurios gali sukelti alerginių reakcijų.</w:t>
      </w:r>
    </w:p>
    <w:p w14:paraId="67A5DF2C" w14:textId="77777777" w:rsidR="00026C92" w:rsidRPr="00350354" w:rsidRDefault="00026C92" w:rsidP="00026C92">
      <w:pPr>
        <w:rPr>
          <w:b/>
          <w:sz w:val="22"/>
          <w:szCs w:val="22"/>
        </w:rPr>
      </w:pPr>
    </w:p>
    <w:p w14:paraId="616F80CF" w14:textId="77777777" w:rsidR="00026C92" w:rsidRPr="00350354" w:rsidRDefault="00026C92" w:rsidP="00026C92">
      <w:pPr>
        <w:pStyle w:val="BTEMEASMCA"/>
        <w:rPr>
          <w:szCs w:val="22"/>
        </w:rPr>
      </w:pPr>
      <w:r w:rsidRPr="00350354">
        <w:rPr>
          <w:b/>
          <w:szCs w:val="22"/>
        </w:rPr>
        <w:t>Fastum</w:t>
      </w:r>
      <w:r w:rsidRPr="00350354">
        <w:rPr>
          <w:szCs w:val="22"/>
        </w:rPr>
        <w:t xml:space="preserve"> </w:t>
      </w:r>
      <w:r w:rsidRPr="00350354">
        <w:rPr>
          <w:b/>
          <w:szCs w:val="22"/>
        </w:rPr>
        <w:t>sudėtyje yra etanolio</w:t>
      </w:r>
    </w:p>
    <w:p w14:paraId="0DAD7FA3" w14:textId="77777777" w:rsidR="00026C92" w:rsidRPr="00350354" w:rsidRDefault="00026C92" w:rsidP="00026C92">
      <w:pPr>
        <w:rPr>
          <w:color w:val="000000"/>
          <w:sz w:val="22"/>
          <w:szCs w:val="22"/>
          <w:lang w:val="lt-LT"/>
        </w:rPr>
      </w:pPr>
      <w:r w:rsidRPr="00350354">
        <w:rPr>
          <w:sz w:val="22"/>
          <w:szCs w:val="22"/>
          <w:lang w:val="lt-LT"/>
        </w:rPr>
        <w:t>Kiekviename šio vaisto gelio grame  yra 307 mg alkoholio (etanolio). Etanolis gali sukelti deginimo pojūtį ant pažeistos odos.</w:t>
      </w:r>
    </w:p>
    <w:p w14:paraId="54063C0C" w14:textId="77777777" w:rsidR="00B93D80" w:rsidRDefault="00B93D80" w:rsidP="00B93D80">
      <w:pPr>
        <w:pStyle w:val="BTEMEASMCA"/>
        <w:rPr>
          <w:noProof w:val="0"/>
          <w:color w:val="000000"/>
          <w:szCs w:val="22"/>
        </w:rPr>
      </w:pPr>
    </w:p>
    <w:p w14:paraId="0E3A7C2B" w14:textId="77777777" w:rsidR="00B93D80" w:rsidRPr="00D63F15" w:rsidRDefault="00B93D80" w:rsidP="00B93D80">
      <w:pPr>
        <w:pStyle w:val="BTEMEASMCA"/>
        <w:rPr>
          <w:szCs w:val="22"/>
        </w:rPr>
      </w:pPr>
    </w:p>
    <w:p w14:paraId="74BA2EFF" w14:textId="4E2ED2B4" w:rsidR="00B93D80" w:rsidRPr="00D63F15" w:rsidRDefault="00B93D80" w:rsidP="00B93D80">
      <w:pPr>
        <w:pStyle w:val="PI-1EMEASMCA"/>
        <w:ind w:left="0"/>
      </w:pPr>
      <w:bookmarkStart w:id="68" w:name="_Toc129243141"/>
      <w:bookmarkStart w:id="69" w:name="_Toc129243266"/>
      <w:r w:rsidRPr="00D63F15">
        <w:lastRenderedPageBreak/>
        <w:t>3.</w:t>
      </w:r>
      <w:r w:rsidRPr="00D63F15">
        <w:tab/>
      </w:r>
      <w:r>
        <w:t xml:space="preserve">Kaip vartoti </w:t>
      </w:r>
      <w:proofErr w:type="spellStart"/>
      <w:r>
        <w:t>Fastum</w:t>
      </w:r>
      <w:bookmarkEnd w:id="68"/>
      <w:bookmarkEnd w:id="69"/>
      <w:proofErr w:type="spellEnd"/>
    </w:p>
    <w:p w14:paraId="25A9E160" w14:textId="77777777" w:rsidR="00B93D80" w:rsidRPr="00D63F15" w:rsidRDefault="00B93D80" w:rsidP="00B93D80">
      <w:pPr>
        <w:pStyle w:val="BTEMEASMCA"/>
        <w:rPr>
          <w:szCs w:val="22"/>
        </w:rPr>
      </w:pPr>
    </w:p>
    <w:p w14:paraId="0137F9B8" w14:textId="77777777" w:rsidR="00B93D80" w:rsidRPr="00D63F15" w:rsidRDefault="00B93D80" w:rsidP="00B93D80">
      <w:pPr>
        <w:pStyle w:val="BodyTextAfter0"/>
        <w:rPr>
          <w:sz w:val="22"/>
          <w:szCs w:val="22"/>
          <w:lang w:val="lt-LT"/>
        </w:rPr>
      </w:pPr>
      <w:r>
        <w:rPr>
          <w:sz w:val="22"/>
          <w:szCs w:val="22"/>
          <w:lang w:val="lt-LT"/>
        </w:rPr>
        <w:t>V</w:t>
      </w:r>
      <w:r w:rsidRPr="00D63F15">
        <w:rPr>
          <w:sz w:val="22"/>
          <w:szCs w:val="22"/>
          <w:lang w:val="lt-LT"/>
        </w:rPr>
        <w:t xml:space="preserve">isada vartokite </w:t>
      </w:r>
      <w:r>
        <w:rPr>
          <w:sz w:val="22"/>
          <w:szCs w:val="22"/>
          <w:lang w:val="lt-LT"/>
        </w:rPr>
        <w:t xml:space="preserve">šį vaistą </w:t>
      </w:r>
      <w:r w:rsidRPr="00D63F15">
        <w:rPr>
          <w:sz w:val="22"/>
          <w:szCs w:val="22"/>
          <w:lang w:val="lt-LT"/>
        </w:rPr>
        <w:t>tiksliai kaip nurodė gydytojas</w:t>
      </w:r>
      <w:r>
        <w:rPr>
          <w:sz w:val="22"/>
          <w:szCs w:val="22"/>
          <w:lang w:val="lt-LT"/>
        </w:rPr>
        <w:t xml:space="preserve"> arba</w:t>
      </w:r>
      <w:r w:rsidRPr="00F042F9">
        <w:rPr>
          <w:sz w:val="22"/>
          <w:szCs w:val="22"/>
          <w:lang w:val="lt-LT"/>
        </w:rPr>
        <w:t xml:space="preserve"> vaistininkas. </w:t>
      </w:r>
      <w:r w:rsidRPr="00767B11">
        <w:rPr>
          <w:sz w:val="22"/>
          <w:szCs w:val="22"/>
          <w:lang w:val="lt-LT"/>
        </w:rPr>
        <w:t>Jeigu abejojate, kreipkitės į gydytoją arba vaistininką</w:t>
      </w:r>
      <w:r w:rsidRPr="00767B11">
        <w:rPr>
          <w:szCs w:val="22"/>
          <w:lang w:val="lt-LT"/>
        </w:rPr>
        <w:t>.</w:t>
      </w:r>
    </w:p>
    <w:p w14:paraId="5B73B327" w14:textId="77777777" w:rsidR="00B93D80" w:rsidRPr="00D63F15" w:rsidRDefault="00B93D80" w:rsidP="00B93D80">
      <w:pPr>
        <w:ind w:left="567" w:hanging="567"/>
        <w:rPr>
          <w:b/>
          <w:color w:val="000000"/>
          <w:sz w:val="22"/>
          <w:szCs w:val="22"/>
          <w:lang w:val="lt-LT"/>
        </w:rPr>
      </w:pPr>
    </w:p>
    <w:p w14:paraId="00ACB890" w14:textId="77777777" w:rsidR="00B93D80" w:rsidRPr="00D63F15" w:rsidRDefault="00B93D80" w:rsidP="00B93D80">
      <w:pPr>
        <w:pStyle w:val="BodyTextAfter0"/>
        <w:rPr>
          <w:sz w:val="22"/>
          <w:szCs w:val="22"/>
          <w:lang w:val="lt-LT"/>
        </w:rPr>
      </w:pPr>
      <w:r w:rsidRPr="00D63F15">
        <w:rPr>
          <w:sz w:val="22"/>
          <w:szCs w:val="22"/>
          <w:lang w:val="lt-LT"/>
        </w:rPr>
        <w:t>Įspėjimas: neviršykite rekomenduojamos vaisto dozės, prieš tai nepasitarę su gydytoju.</w:t>
      </w:r>
    </w:p>
    <w:p w14:paraId="7D311FA3" w14:textId="77777777" w:rsidR="00B93D80" w:rsidRPr="00D63F15" w:rsidRDefault="00B93D80" w:rsidP="00B93D80">
      <w:pPr>
        <w:pStyle w:val="BodyTextAfter0"/>
        <w:rPr>
          <w:sz w:val="22"/>
          <w:szCs w:val="22"/>
          <w:lang w:val="lt-LT"/>
        </w:rPr>
      </w:pPr>
      <w:r w:rsidRPr="00D63F15">
        <w:rPr>
          <w:sz w:val="22"/>
          <w:szCs w:val="22"/>
          <w:lang w:val="lt-LT"/>
        </w:rPr>
        <w:t>Tepkite geliu skausmingos vietos odą 1-3 kartus per parą.</w:t>
      </w:r>
    </w:p>
    <w:p w14:paraId="60979A50" w14:textId="77777777" w:rsidR="00B93D80" w:rsidRPr="00D63F15" w:rsidRDefault="00B93D80" w:rsidP="00B93D80">
      <w:pPr>
        <w:pStyle w:val="BodyTextAfter0"/>
        <w:rPr>
          <w:sz w:val="22"/>
          <w:szCs w:val="22"/>
          <w:lang w:val="lt-LT"/>
        </w:rPr>
      </w:pPr>
    </w:p>
    <w:p w14:paraId="3307DC3C" w14:textId="77777777" w:rsidR="00B93D80" w:rsidRPr="00D63F15" w:rsidRDefault="00B93D80" w:rsidP="00B93D80">
      <w:pPr>
        <w:pStyle w:val="BodyTextAfter0"/>
        <w:rPr>
          <w:sz w:val="22"/>
          <w:szCs w:val="22"/>
          <w:u w:val="single"/>
          <w:lang w:val="lt-LT"/>
        </w:rPr>
      </w:pPr>
      <w:r w:rsidRPr="00D63F15">
        <w:rPr>
          <w:sz w:val="22"/>
          <w:szCs w:val="22"/>
          <w:u w:val="single"/>
          <w:lang w:val="lt-LT"/>
        </w:rPr>
        <w:t>Tūbelė</w:t>
      </w:r>
    </w:p>
    <w:p w14:paraId="4F98B639" w14:textId="77777777" w:rsidR="00B93D80" w:rsidRPr="00D63F15" w:rsidRDefault="00B93D80" w:rsidP="00B93D80">
      <w:pPr>
        <w:pStyle w:val="BodyTextAfter0"/>
        <w:rPr>
          <w:sz w:val="22"/>
          <w:szCs w:val="22"/>
          <w:lang w:val="lt-LT"/>
        </w:rPr>
      </w:pPr>
      <w:r w:rsidRPr="00D63F15">
        <w:rPr>
          <w:sz w:val="22"/>
          <w:szCs w:val="22"/>
          <w:lang w:val="lt-LT"/>
        </w:rPr>
        <w:t xml:space="preserve">3-5 cm arba daugiau gelio -  </w:t>
      </w:r>
      <w:r w:rsidRPr="00D63F15">
        <w:rPr>
          <w:bCs/>
          <w:sz w:val="22"/>
          <w:szCs w:val="22"/>
          <w:lang w:val="lt-LT" w:eastAsia="lt-LT"/>
        </w:rPr>
        <w:t xml:space="preserve">5 cm atitinka maždaug 2 g gelio, tai yra apie 50 mg </w:t>
      </w:r>
      <w:proofErr w:type="spellStart"/>
      <w:r w:rsidRPr="00D63F15">
        <w:rPr>
          <w:bCs/>
          <w:sz w:val="22"/>
          <w:szCs w:val="22"/>
          <w:lang w:val="lt-LT" w:eastAsia="lt-LT"/>
        </w:rPr>
        <w:t>ketoprofeno</w:t>
      </w:r>
      <w:proofErr w:type="spellEnd"/>
      <w:r w:rsidRPr="00D63F15">
        <w:rPr>
          <w:bCs/>
          <w:sz w:val="22"/>
          <w:szCs w:val="22"/>
          <w:lang w:val="lt-LT" w:eastAsia="lt-LT"/>
        </w:rPr>
        <w:t xml:space="preserve"> -</w:t>
      </w:r>
      <w:r w:rsidRPr="00D63F15">
        <w:rPr>
          <w:sz w:val="22"/>
          <w:szCs w:val="22"/>
          <w:lang w:val="lt-LT"/>
        </w:rPr>
        <w:t xml:space="preserve"> (priklausomai nuo gydomo ploto) švelniai įtrinama į odą absorbcijos pagerinimui.</w:t>
      </w:r>
    </w:p>
    <w:p w14:paraId="30938D0A" w14:textId="77777777" w:rsidR="00B93D80" w:rsidRPr="00D63F15" w:rsidRDefault="00B93D80" w:rsidP="00B93D80">
      <w:pPr>
        <w:pStyle w:val="BodyTextAfter0"/>
        <w:rPr>
          <w:sz w:val="22"/>
          <w:szCs w:val="22"/>
          <w:lang w:val="lt-LT"/>
        </w:rPr>
      </w:pPr>
    </w:p>
    <w:p w14:paraId="2796746D" w14:textId="77777777" w:rsidR="00B93D80" w:rsidRPr="00D63F15" w:rsidRDefault="00B93D80" w:rsidP="00B93D80">
      <w:pPr>
        <w:pStyle w:val="BodyTextAfter0"/>
        <w:rPr>
          <w:sz w:val="22"/>
          <w:szCs w:val="22"/>
          <w:u w:val="single"/>
          <w:lang w:val="lt-LT"/>
        </w:rPr>
      </w:pPr>
      <w:r w:rsidRPr="00D63F15">
        <w:rPr>
          <w:sz w:val="22"/>
          <w:szCs w:val="22"/>
          <w:u w:val="single"/>
          <w:lang w:val="lt-LT"/>
        </w:rPr>
        <w:t>Tūbelė su dozatoriumi</w:t>
      </w:r>
    </w:p>
    <w:p w14:paraId="51FD517D" w14:textId="77777777" w:rsidR="00B93D80" w:rsidRPr="00D63F15" w:rsidRDefault="00B93D80" w:rsidP="00B93D80">
      <w:pPr>
        <w:pStyle w:val="BodyTextAfter0"/>
        <w:rPr>
          <w:sz w:val="22"/>
          <w:szCs w:val="22"/>
          <w:lang w:val="lt-LT"/>
        </w:rPr>
      </w:pPr>
      <w:r w:rsidRPr="00D63F15">
        <w:rPr>
          <w:sz w:val="22"/>
          <w:szCs w:val="22"/>
          <w:lang w:val="lt-LT"/>
        </w:rPr>
        <w:t xml:space="preserve">1 paspaudimas atitinka maždaug 1,2 g gelio, tai yra apie </w:t>
      </w:r>
      <w:r w:rsidRPr="00D63F15">
        <w:rPr>
          <w:bCs/>
          <w:sz w:val="22"/>
          <w:szCs w:val="22"/>
          <w:lang w:val="lt-LT" w:eastAsia="lt-LT"/>
        </w:rPr>
        <w:t xml:space="preserve">30 mg </w:t>
      </w:r>
      <w:proofErr w:type="spellStart"/>
      <w:r w:rsidRPr="00D63F15">
        <w:rPr>
          <w:bCs/>
          <w:sz w:val="22"/>
          <w:szCs w:val="22"/>
          <w:lang w:val="lt-LT" w:eastAsia="lt-LT"/>
        </w:rPr>
        <w:t>ketoprofeno</w:t>
      </w:r>
      <w:proofErr w:type="spellEnd"/>
      <w:r w:rsidRPr="00D63F15">
        <w:rPr>
          <w:bCs/>
          <w:sz w:val="22"/>
          <w:szCs w:val="22"/>
          <w:lang w:val="lt-LT" w:eastAsia="lt-LT"/>
        </w:rPr>
        <w:t>.</w:t>
      </w:r>
    </w:p>
    <w:p w14:paraId="7E2C04B8" w14:textId="77777777" w:rsidR="00B93D80" w:rsidRPr="00D63F15" w:rsidRDefault="00B93D80" w:rsidP="00B93D80">
      <w:pPr>
        <w:pStyle w:val="BodyTextAfter0"/>
        <w:rPr>
          <w:sz w:val="22"/>
          <w:szCs w:val="22"/>
          <w:lang w:val="lt-LT"/>
        </w:rPr>
      </w:pPr>
      <w:r w:rsidRPr="00D63F15">
        <w:rPr>
          <w:sz w:val="22"/>
          <w:szCs w:val="22"/>
          <w:lang w:val="lt-LT"/>
        </w:rPr>
        <w:t>Jei pažeidimo požymiai kartojasi arba būklė negerėja, pasitarkite su gydytoju.</w:t>
      </w:r>
    </w:p>
    <w:p w14:paraId="79BDFEA7" w14:textId="77777777" w:rsidR="00B93D80" w:rsidRPr="00D63F15" w:rsidRDefault="00B93D80" w:rsidP="00B93D80">
      <w:pPr>
        <w:pStyle w:val="BodyTextAfter0"/>
        <w:rPr>
          <w:sz w:val="22"/>
          <w:szCs w:val="22"/>
          <w:lang w:val="fi-FI"/>
        </w:rPr>
      </w:pPr>
      <w:r w:rsidRPr="00D63F15">
        <w:rPr>
          <w:i/>
          <w:sz w:val="22"/>
          <w:szCs w:val="22"/>
          <w:lang w:val="fi-FI"/>
        </w:rPr>
        <w:t>Dėmesio</w:t>
      </w:r>
      <w:r w:rsidRPr="00D63F15">
        <w:rPr>
          <w:sz w:val="22"/>
          <w:szCs w:val="22"/>
          <w:lang w:val="fi-FI"/>
        </w:rPr>
        <w:t>: vaistas tinka vartoti tik tiek, kiek reikia ligos simptomams numalšinti.</w:t>
      </w:r>
    </w:p>
    <w:p w14:paraId="08DF3798" w14:textId="77777777" w:rsidR="00B93D80" w:rsidRPr="00D63F15" w:rsidRDefault="00B93D80" w:rsidP="00B93D80">
      <w:pPr>
        <w:rPr>
          <w:sz w:val="22"/>
          <w:szCs w:val="22"/>
          <w:lang w:val="lt-LT"/>
        </w:rPr>
      </w:pPr>
    </w:p>
    <w:p w14:paraId="76647D7C" w14:textId="77777777" w:rsidR="00B93D80" w:rsidRPr="00D63F15" w:rsidRDefault="00B93D80" w:rsidP="00B93D80">
      <w:pPr>
        <w:ind w:left="567" w:hanging="567"/>
        <w:rPr>
          <w:b/>
          <w:color w:val="000000"/>
          <w:sz w:val="22"/>
          <w:szCs w:val="22"/>
          <w:lang w:val="lt-LT"/>
        </w:rPr>
      </w:pPr>
      <w:r w:rsidRPr="00D63F15">
        <w:rPr>
          <w:color w:val="000000"/>
          <w:sz w:val="22"/>
          <w:szCs w:val="22"/>
          <w:lang w:val="lt-LT"/>
        </w:rPr>
        <w:t xml:space="preserve">Svarbu vartoti </w:t>
      </w:r>
      <w:proofErr w:type="spellStart"/>
      <w:r w:rsidRPr="00D63F15">
        <w:rPr>
          <w:color w:val="000000"/>
          <w:sz w:val="22"/>
          <w:szCs w:val="22"/>
          <w:lang w:val="lt-LT"/>
        </w:rPr>
        <w:t>Fastum</w:t>
      </w:r>
      <w:proofErr w:type="spellEnd"/>
      <w:r w:rsidRPr="00D63F15">
        <w:rPr>
          <w:color w:val="000000"/>
          <w:sz w:val="22"/>
          <w:szCs w:val="22"/>
          <w:lang w:val="lt-LT"/>
        </w:rPr>
        <w:t xml:space="preserve"> taip, kaip nurodyta</w:t>
      </w:r>
      <w:r w:rsidRPr="00D63F15">
        <w:rPr>
          <w:b/>
          <w:color w:val="000000"/>
          <w:sz w:val="22"/>
          <w:szCs w:val="22"/>
          <w:lang w:val="lt-LT"/>
        </w:rPr>
        <w:t>.</w:t>
      </w:r>
    </w:p>
    <w:p w14:paraId="082EF1E4" w14:textId="77777777" w:rsidR="00B93D80" w:rsidRPr="00D63F15" w:rsidRDefault="00B93D80" w:rsidP="00B93D80">
      <w:pPr>
        <w:pStyle w:val="BodyTextAfter0"/>
        <w:rPr>
          <w:sz w:val="22"/>
          <w:szCs w:val="22"/>
          <w:lang w:val="lt-LT"/>
        </w:rPr>
      </w:pPr>
    </w:p>
    <w:p w14:paraId="0C02646A" w14:textId="77777777" w:rsidR="00B93D80" w:rsidRPr="00D63F15" w:rsidRDefault="00B93D80" w:rsidP="00B93D80">
      <w:pPr>
        <w:pStyle w:val="BodyTextAfter0"/>
        <w:rPr>
          <w:sz w:val="22"/>
          <w:szCs w:val="22"/>
          <w:lang w:val="lt-LT"/>
        </w:rPr>
      </w:pPr>
      <w:r w:rsidRPr="00D63F15">
        <w:rPr>
          <w:sz w:val="22"/>
          <w:szCs w:val="22"/>
          <w:lang w:val="lt-LT"/>
        </w:rPr>
        <w:t>Aliuminio tūbelės atidarymas: atsukite dangtelį ir, apvertę jį, aštriuoju galu pradurkite aliuminio apsauginę plėvelę.</w:t>
      </w:r>
    </w:p>
    <w:p w14:paraId="52D2ECE8" w14:textId="77777777" w:rsidR="00B93D80" w:rsidRPr="00D63F15" w:rsidRDefault="00B93D80" w:rsidP="00B93D80">
      <w:pPr>
        <w:pStyle w:val="BodyTextAfter0"/>
        <w:rPr>
          <w:sz w:val="22"/>
          <w:szCs w:val="22"/>
          <w:lang w:val="lt-LT"/>
        </w:rPr>
      </w:pPr>
    </w:p>
    <w:p w14:paraId="00D7552E" w14:textId="77777777" w:rsidR="00B93D80" w:rsidRPr="00D63F15" w:rsidRDefault="00B93D80" w:rsidP="00B93D80">
      <w:pPr>
        <w:pStyle w:val="BodyTextAfter0"/>
        <w:rPr>
          <w:sz w:val="22"/>
          <w:szCs w:val="22"/>
        </w:rPr>
      </w:pPr>
      <w:r>
        <w:rPr>
          <w:noProof/>
          <w:sz w:val="22"/>
          <w:szCs w:val="22"/>
          <w:lang w:val="lt-LT" w:eastAsia="lt-LT"/>
        </w:rPr>
        <w:drawing>
          <wp:inline distT="0" distB="0" distL="0" distR="0" wp14:anchorId="10DAA111" wp14:editId="2E61C100">
            <wp:extent cx="122872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657225"/>
                    </a:xfrm>
                    <a:prstGeom prst="rect">
                      <a:avLst/>
                    </a:prstGeom>
                    <a:noFill/>
                    <a:ln>
                      <a:noFill/>
                    </a:ln>
                  </pic:spPr>
                </pic:pic>
              </a:graphicData>
            </a:graphic>
          </wp:inline>
        </w:drawing>
      </w:r>
    </w:p>
    <w:p w14:paraId="5FEB7178" w14:textId="77777777" w:rsidR="00B93D80" w:rsidRPr="00D63F15" w:rsidRDefault="00B93D80" w:rsidP="00B93D80">
      <w:pPr>
        <w:pStyle w:val="BodyTextAfter0"/>
        <w:rPr>
          <w:sz w:val="22"/>
          <w:szCs w:val="22"/>
        </w:rPr>
      </w:pPr>
    </w:p>
    <w:p w14:paraId="666CE56E" w14:textId="77777777" w:rsidR="00B93D80" w:rsidRPr="00D63F15" w:rsidRDefault="00B93D80" w:rsidP="00B93D80">
      <w:pPr>
        <w:pStyle w:val="BodyTextAfter0"/>
        <w:rPr>
          <w:sz w:val="22"/>
          <w:szCs w:val="22"/>
        </w:rPr>
      </w:pPr>
      <w:proofErr w:type="spellStart"/>
      <w:r w:rsidRPr="00D63F15">
        <w:rPr>
          <w:sz w:val="22"/>
          <w:szCs w:val="22"/>
        </w:rPr>
        <w:t>Tūbelės</w:t>
      </w:r>
      <w:proofErr w:type="spellEnd"/>
      <w:r w:rsidRPr="00D63F15">
        <w:rPr>
          <w:sz w:val="22"/>
          <w:szCs w:val="22"/>
        </w:rPr>
        <w:t xml:space="preserve"> </w:t>
      </w:r>
      <w:proofErr w:type="spellStart"/>
      <w:r w:rsidRPr="00D63F15">
        <w:rPr>
          <w:sz w:val="22"/>
          <w:szCs w:val="22"/>
        </w:rPr>
        <w:t>su</w:t>
      </w:r>
      <w:proofErr w:type="spellEnd"/>
      <w:r w:rsidRPr="00D63F15">
        <w:rPr>
          <w:sz w:val="22"/>
          <w:szCs w:val="22"/>
        </w:rPr>
        <w:t xml:space="preserve"> </w:t>
      </w:r>
      <w:proofErr w:type="spellStart"/>
      <w:r w:rsidRPr="00D63F15">
        <w:rPr>
          <w:sz w:val="22"/>
          <w:szCs w:val="22"/>
        </w:rPr>
        <w:t>dozatoriumi</w:t>
      </w:r>
      <w:proofErr w:type="spellEnd"/>
      <w:r w:rsidRPr="00D63F15">
        <w:rPr>
          <w:sz w:val="22"/>
          <w:szCs w:val="22"/>
        </w:rPr>
        <w:t xml:space="preserve"> </w:t>
      </w:r>
      <w:proofErr w:type="spellStart"/>
      <w:r w:rsidRPr="00D63F15">
        <w:rPr>
          <w:sz w:val="22"/>
          <w:szCs w:val="22"/>
        </w:rPr>
        <w:t>užpildymas</w:t>
      </w:r>
      <w:proofErr w:type="spellEnd"/>
      <w:r w:rsidRPr="00D63F15">
        <w:rPr>
          <w:sz w:val="22"/>
          <w:szCs w:val="22"/>
        </w:rPr>
        <w:t xml:space="preserve">: </w:t>
      </w:r>
      <w:proofErr w:type="spellStart"/>
      <w:r w:rsidRPr="00D63F15">
        <w:rPr>
          <w:sz w:val="22"/>
          <w:szCs w:val="22"/>
        </w:rPr>
        <w:t>paspauskite</w:t>
      </w:r>
      <w:proofErr w:type="spellEnd"/>
      <w:r w:rsidRPr="00D63F15">
        <w:rPr>
          <w:sz w:val="22"/>
          <w:szCs w:val="22"/>
        </w:rPr>
        <w:t xml:space="preserve"> </w:t>
      </w:r>
      <w:proofErr w:type="spellStart"/>
      <w:r w:rsidRPr="00D63F15">
        <w:rPr>
          <w:sz w:val="22"/>
          <w:szCs w:val="22"/>
        </w:rPr>
        <w:t>kelis</w:t>
      </w:r>
      <w:proofErr w:type="spellEnd"/>
      <w:r w:rsidRPr="00D63F15">
        <w:rPr>
          <w:sz w:val="22"/>
          <w:szCs w:val="22"/>
        </w:rPr>
        <w:t xml:space="preserve"> </w:t>
      </w:r>
      <w:proofErr w:type="spellStart"/>
      <w:r w:rsidRPr="00D63F15">
        <w:rPr>
          <w:sz w:val="22"/>
          <w:szCs w:val="22"/>
        </w:rPr>
        <w:t>kartus</w:t>
      </w:r>
      <w:proofErr w:type="spellEnd"/>
      <w:r w:rsidRPr="00D63F15">
        <w:rPr>
          <w:sz w:val="22"/>
          <w:szCs w:val="22"/>
        </w:rPr>
        <w:t xml:space="preserve"> </w:t>
      </w:r>
      <w:proofErr w:type="spellStart"/>
      <w:r w:rsidRPr="00D63F15">
        <w:rPr>
          <w:sz w:val="22"/>
          <w:szCs w:val="22"/>
        </w:rPr>
        <w:t>dozatoriaus</w:t>
      </w:r>
      <w:proofErr w:type="spellEnd"/>
      <w:r w:rsidRPr="00D63F15">
        <w:rPr>
          <w:sz w:val="22"/>
          <w:szCs w:val="22"/>
        </w:rPr>
        <w:t xml:space="preserve"> </w:t>
      </w:r>
      <w:proofErr w:type="spellStart"/>
      <w:r w:rsidRPr="00D63F15">
        <w:rPr>
          <w:sz w:val="22"/>
          <w:szCs w:val="22"/>
        </w:rPr>
        <w:t>dangtelį</w:t>
      </w:r>
      <w:proofErr w:type="spellEnd"/>
      <w:r w:rsidRPr="00D63F15">
        <w:rPr>
          <w:sz w:val="22"/>
          <w:szCs w:val="22"/>
        </w:rPr>
        <w:t xml:space="preserve"> </w:t>
      </w:r>
      <w:proofErr w:type="spellStart"/>
      <w:r w:rsidRPr="00D63F15">
        <w:rPr>
          <w:sz w:val="22"/>
          <w:szCs w:val="22"/>
        </w:rPr>
        <w:t>arba</w:t>
      </w:r>
      <w:proofErr w:type="spellEnd"/>
      <w:r w:rsidRPr="00D63F15">
        <w:rPr>
          <w:sz w:val="22"/>
          <w:szCs w:val="22"/>
        </w:rPr>
        <w:t xml:space="preserve"> </w:t>
      </w:r>
      <w:proofErr w:type="spellStart"/>
      <w:r w:rsidRPr="00D63F15">
        <w:rPr>
          <w:sz w:val="22"/>
          <w:szCs w:val="22"/>
        </w:rPr>
        <w:t>spauskite</w:t>
      </w:r>
      <w:proofErr w:type="spellEnd"/>
      <w:r w:rsidRPr="00D63F15">
        <w:rPr>
          <w:sz w:val="22"/>
          <w:szCs w:val="22"/>
        </w:rPr>
        <w:t xml:space="preserve"> </w:t>
      </w:r>
      <w:proofErr w:type="spellStart"/>
      <w:r w:rsidRPr="00D63F15">
        <w:rPr>
          <w:sz w:val="22"/>
          <w:szCs w:val="22"/>
        </w:rPr>
        <w:t>tūbelės</w:t>
      </w:r>
      <w:proofErr w:type="spellEnd"/>
      <w:r w:rsidRPr="00D63F15">
        <w:rPr>
          <w:sz w:val="22"/>
          <w:szCs w:val="22"/>
        </w:rPr>
        <w:t xml:space="preserve"> </w:t>
      </w:r>
      <w:proofErr w:type="spellStart"/>
      <w:r w:rsidRPr="00D63F15">
        <w:rPr>
          <w:sz w:val="22"/>
          <w:szCs w:val="22"/>
        </w:rPr>
        <w:t>dugną</w:t>
      </w:r>
      <w:proofErr w:type="spellEnd"/>
      <w:r w:rsidRPr="00D63F15">
        <w:rPr>
          <w:sz w:val="22"/>
          <w:szCs w:val="22"/>
        </w:rPr>
        <w:t xml:space="preserve"> </w:t>
      </w:r>
      <w:proofErr w:type="spellStart"/>
      <w:r w:rsidRPr="00D63F15">
        <w:rPr>
          <w:sz w:val="22"/>
          <w:szCs w:val="22"/>
        </w:rPr>
        <w:t>tol</w:t>
      </w:r>
      <w:proofErr w:type="spellEnd"/>
      <w:r w:rsidRPr="00D63F15">
        <w:rPr>
          <w:sz w:val="22"/>
          <w:szCs w:val="22"/>
        </w:rPr>
        <w:t xml:space="preserve">, </w:t>
      </w:r>
      <w:proofErr w:type="spellStart"/>
      <w:r w:rsidRPr="00D63F15">
        <w:rPr>
          <w:sz w:val="22"/>
          <w:szCs w:val="22"/>
        </w:rPr>
        <w:t>kol</w:t>
      </w:r>
      <w:proofErr w:type="spellEnd"/>
      <w:r w:rsidRPr="00D63F15">
        <w:rPr>
          <w:sz w:val="22"/>
          <w:szCs w:val="22"/>
        </w:rPr>
        <w:t xml:space="preserve"> </w:t>
      </w:r>
      <w:proofErr w:type="spellStart"/>
      <w:r w:rsidRPr="00D63F15">
        <w:rPr>
          <w:sz w:val="22"/>
          <w:szCs w:val="22"/>
        </w:rPr>
        <w:t>pasirodys</w:t>
      </w:r>
      <w:proofErr w:type="spellEnd"/>
      <w:r w:rsidRPr="00D63F15">
        <w:rPr>
          <w:sz w:val="22"/>
          <w:szCs w:val="22"/>
        </w:rPr>
        <w:t xml:space="preserve"> </w:t>
      </w:r>
      <w:proofErr w:type="spellStart"/>
      <w:r w:rsidRPr="00D63F15">
        <w:rPr>
          <w:sz w:val="22"/>
          <w:szCs w:val="22"/>
        </w:rPr>
        <w:t>gelis</w:t>
      </w:r>
      <w:proofErr w:type="spellEnd"/>
      <w:r w:rsidRPr="00D63F15">
        <w:rPr>
          <w:sz w:val="22"/>
          <w:szCs w:val="22"/>
        </w:rPr>
        <w:t xml:space="preserve">; </w:t>
      </w:r>
      <w:proofErr w:type="spellStart"/>
      <w:r w:rsidRPr="00D63F15">
        <w:rPr>
          <w:sz w:val="22"/>
          <w:szCs w:val="22"/>
        </w:rPr>
        <w:t>patariama</w:t>
      </w:r>
      <w:proofErr w:type="spellEnd"/>
      <w:r w:rsidRPr="00D63F15">
        <w:rPr>
          <w:sz w:val="22"/>
          <w:szCs w:val="22"/>
        </w:rPr>
        <w:t xml:space="preserve"> </w:t>
      </w:r>
      <w:proofErr w:type="spellStart"/>
      <w:r w:rsidRPr="00D63F15">
        <w:rPr>
          <w:sz w:val="22"/>
          <w:szCs w:val="22"/>
        </w:rPr>
        <w:t>laikyti</w:t>
      </w:r>
      <w:proofErr w:type="spellEnd"/>
      <w:r w:rsidRPr="00D63F15">
        <w:rPr>
          <w:sz w:val="22"/>
          <w:szCs w:val="22"/>
        </w:rPr>
        <w:t xml:space="preserve"> </w:t>
      </w:r>
      <w:proofErr w:type="spellStart"/>
      <w:r w:rsidRPr="00D63F15">
        <w:rPr>
          <w:sz w:val="22"/>
          <w:szCs w:val="22"/>
        </w:rPr>
        <w:t>horizontalioje</w:t>
      </w:r>
      <w:proofErr w:type="spellEnd"/>
      <w:r w:rsidRPr="00D63F15">
        <w:rPr>
          <w:sz w:val="22"/>
          <w:szCs w:val="22"/>
        </w:rPr>
        <w:t xml:space="preserve"> </w:t>
      </w:r>
      <w:proofErr w:type="spellStart"/>
      <w:r w:rsidRPr="00D63F15">
        <w:rPr>
          <w:sz w:val="22"/>
          <w:szCs w:val="22"/>
        </w:rPr>
        <w:t>padėtyje</w:t>
      </w:r>
      <w:proofErr w:type="spellEnd"/>
      <w:r w:rsidRPr="00D63F15">
        <w:rPr>
          <w:sz w:val="22"/>
          <w:szCs w:val="22"/>
        </w:rPr>
        <w:t>.</w:t>
      </w:r>
    </w:p>
    <w:p w14:paraId="7AAA9449" w14:textId="77777777" w:rsidR="00B93D80" w:rsidRPr="00D63F15" w:rsidRDefault="00B93D80" w:rsidP="00B93D80">
      <w:pPr>
        <w:pStyle w:val="BodyTextAfter0"/>
        <w:rPr>
          <w:sz w:val="22"/>
          <w:szCs w:val="22"/>
        </w:rPr>
      </w:pPr>
    </w:p>
    <w:p w14:paraId="7D07A0DD" w14:textId="77777777" w:rsidR="00B93D80" w:rsidRPr="00D63F15" w:rsidRDefault="00B93D80" w:rsidP="00B93D80">
      <w:pPr>
        <w:pStyle w:val="BodyTextAfter0"/>
        <w:rPr>
          <w:b/>
          <w:noProof/>
          <w:sz w:val="22"/>
          <w:szCs w:val="22"/>
        </w:rPr>
      </w:pPr>
      <w:r>
        <w:rPr>
          <w:b/>
          <w:noProof/>
          <w:sz w:val="22"/>
          <w:szCs w:val="22"/>
          <w:lang w:val="lt-LT" w:eastAsia="lt-LT"/>
        </w:rPr>
        <w:drawing>
          <wp:inline distT="0" distB="0" distL="0" distR="0" wp14:anchorId="7735DCD6" wp14:editId="6865F4A7">
            <wp:extent cx="33432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647700"/>
                    </a:xfrm>
                    <a:prstGeom prst="rect">
                      <a:avLst/>
                    </a:prstGeom>
                    <a:noFill/>
                    <a:ln>
                      <a:noFill/>
                    </a:ln>
                  </pic:spPr>
                </pic:pic>
              </a:graphicData>
            </a:graphic>
          </wp:inline>
        </w:drawing>
      </w:r>
    </w:p>
    <w:p w14:paraId="28B3314D" w14:textId="77777777" w:rsidR="00B93D80" w:rsidRPr="00D63F15" w:rsidRDefault="00B93D80" w:rsidP="00B93D80">
      <w:pPr>
        <w:pStyle w:val="BodyTextAfter0"/>
        <w:rPr>
          <w:b/>
          <w:noProof/>
          <w:sz w:val="22"/>
          <w:szCs w:val="22"/>
        </w:rPr>
      </w:pPr>
    </w:p>
    <w:p w14:paraId="7D7729EA" w14:textId="77777777" w:rsidR="00B93D80" w:rsidRPr="00D63F15" w:rsidRDefault="00B93D80" w:rsidP="00B93D80">
      <w:pPr>
        <w:pStyle w:val="BodyTextAfter0"/>
        <w:rPr>
          <w:sz w:val="22"/>
          <w:szCs w:val="22"/>
        </w:rPr>
      </w:pPr>
    </w:p>
    <w:p w14:paraId="5F8FF921" w14:textId="77777777" w:rsidR="00B93D80" w:rsidRPr="00D63F15" w:rsidRDefault="00B93D80" w:rsidP="00B93D80">
      <w:pPr>
        <w:pStyle w:val="BodyTextAfter0"/>
        <w:rPr>
          <w:b/>
          <w:sz w:val="22"/>
          <w:szCs w:val="22"/>
          <w:lang w:val="de-DE"/>
        </w:rPr>
      </w:pPr>
      <w:proofErr w:type="spellStart"/>
      <w:r w:rsidRPr="00D63F15">
        <w:rPr>
          <w:b/>
          <w:sz w:val="22"/>
          <w:szCs w:val="22"/>
          <w:lang w:val="de-DE"/>
        </w:rPr>
        <w:t>Kaip</w:t>
      </w:r>
      <w:proofErr w:type="spellEnd"/>
      <w:r w:rsidRPr="00D63F15">
        <w:rPr>
          <w:b/>
          <w:sz w:val="22"/>
          <w:szCs w:val="22"/>
          <w:lang w:val="de-DE"/>
        </w:rPr>
        <w:t xml:space="preserve"> </w:t>
      </w:r>
      <w:proofErr w:type="spellStart"/>
      <w:r w:rsidRPr="00D63F15">
        <w:rPr>
          <w:b/>
          <w:sz w:val="22"/>
          <w:szCs w:val="22"/>
          <w:lang w:val="de-DE"/>
        </w:rPr>
        <w:t>ir</w:t>
      </w:r>
      <w:proofErr w:type="spellEnd"/>
      <w:r w:rsidRPr="00D63F15">
        <w:rPr>
          <w:b/>
          <w:sz w:val="22"/>
          <w:szCs w:val="22"/>
          <w:lang w:val="de-DE"/>
        </w:rPr>
        <w:t xml:space="preserve"> kur </w:t>
      </w:r>
      <w:proofErr w:type="spellStart"/>
      <w:r w:rsidRPr="00D63F15">
        <w:rPr>
          <w:b/>
          <w:sz w:val="22"/>
          <w:szCs w:val="22"/>
          <w:lang w:val="de-DE"/>
        </w:rPr>
        <w:t>derėtų</w:t>
      </w:r>
      <w:proofErr w:type="spellEnd"/>
      <w:r w:rsidRPr="00D63F15">
        <w:rPr>
          <w:b/>
          <w:sz w:val="22"/>
          <w:szCs w:val="22"/>
          <w:lang w:val="de-DE"/>
        </w:rPr>
        <w:t xml:space="preserve"> </w:t>
      </w:r>
      <w:proofErr w:type="spellStart"/>
      <w:r w:rsidRPr="00D63F15">
        <w:rPr>
          <w:b/>
          <w:sz w:val="22"/>
          <w:szCs w:val="22"/>
          <w:lang w:val="de-DE"/>
        </w:rPr>
        <w:t>vartoti</w:t>
      </w:r>
      <w:proofErr w:type="spellEnd"/>
      <w:r w:rsidRPr="00D63F15">
        <w:rPr>
          <w:b/>
          <w:sz w:val="22"/>
          <w:szCs w:val="22"/>
          <w:lang w:val="de-DE"/>
        </w:rPr>
        <w:t xml:space="preserve"> </w:t>
      </w:r>
      <w:proofErr w:type="spellStart"/>
      <w:r w:rsidRPr="00D63F15">
        <w:rPr>
          <w:b/>
          <w:sz w:val="22"/>
          <w:szCs w:val="22"/>
          <w:lang w:val="de-DE"/>
        </w:rPr>
        <w:t>Fastum</w:t>
      </w:r>
      <w:proofErr w:type="spellEnd"/>
      <w:r w:rsidRPr="00D63F15">
        <w:rPr>
          <w:b/>
          <w:sz w:val="22"/>
          <w:szCs w:val="22"/>
          <w:lang w:val="de-DE"/>
        </w:rPr>
        <w:t xml:space="preserve"> </w:t>
      </w:r>
      <w:proofErr w:type="spellStart"/>
      <w:r w:rsidRPr="00D63F15">
        <w:rPr>
          <w:b/>
          <w:sz w:val="22"/>
          <w:szCs w:val="22"/>
          <w:lang w:val="de-DE"/>
        </w:rPr>
        <w:t>gelį</w:t>
      </w:r>
      <w:proofErr w:type="spellEnd"/>
      <w:r w:rsidRPr="00D63F15">
        <w:rPr>
          <w:b/>
          <w:sz w:val="22"/>
          <w:szCs w:val="22"/>
          <w:lang w:val="de-DE"/>
        </w:rPr>
        <w:t>?</w:t>
      </w:r>
    </w:p>
    <w:p w14:paraId="31556265" w14:textId="77777777" w:rsidR="00B93D80" w:rsidRPr="00D63F15" w:rsidRDefault="00B93D80" w:rsidP="00B93D80">
      <w:pPr>
        <w:pStyle w:val="BodyTextAfter0"/>
        <w:rPr>
          <w:sz w:val="22"/>
          <w:szCs w:val="22"/>
          <w:lang w:val="de-DE"/>
        </w:rPr>
      </w:pPr>
      <w:proofErr w:type="spellStart"/>
      <w:r w:rsidRPr="00D63F15">
        <w:rPr>
          <w:sz w:val="22"/>
          <w:szCs w:val="22"/>
          <w:lang w:val="de-DE"/>
        </w:rPr>
        <w:t>Gelis</w:t>
      </w:r>
      <w:proofErr w:type="spellEnd"/>
      <w:r w:rsidRPr="00D63F15">
        <w:rPr>
          <w:sz w:val="22"/>
          <w:szCs w:val="22"/>
          <w:lang w:val="de-DE"/>
        </w:rPr>
        <w:t xml:space="preserve"> </w:t>
      </w:r>
      <w:proofErr w:type="spellStart"/>
      <w:r w:rsidRPr="00D63F15">
        <w:rPr>
          <w:sz w:val="22"/>
          <w:szCs w:val="22"/>
          <w:lang w:val="de-DE"/>
        </w:rPr>
        <w:t>skirtas</w:t>
      </w:r>
      <w:proofErr w:type="spellEnd"/>
      <w:r w:rsidRPr="00D63F15">
        <w:rPr>
          <w:sz w:val="22"/>
          <w:szCs w:val="22"/>
          <w:lang w:val="de-DE"/>
        </w:rPr>
        <w:t xml:space="preserve"> </w:t>
      </w:r>
      <w:proofErr w:type="spellStart"/>
      <w:r w:rsidRPr="00D63F15">
        <w:rPr>
          <w:sz w:val="22"/>
          <w:szCs w:val="22"/>
          <w:lang w:val="de-DE"/>
        </w:rPr>
        <w:t>tik</w:t>
      </w:r>
      <w:proofErr w:type="spellEnd"/>
      <w:r w:rsidRPr="00D63F15">
        <w:rPr>
          <w:sz w:val="22"/>
          <w:szCs w:val="22"/>
          <w:lang w:val="de-DE"/>
        </w:rPr>
        <w:t xml:space="preserve"> </w:t>
      </w:r>
      <w:proofErr w:type="spellStart"/>
      <w:r w:rsidRPr="00D63F15">
        <w:rPr>
          <w:sz w:val="22"/>
          <w:szCs w:val="22"/>
          <w:lang w:val="de-DE"/>
        </w:rPr>
        <w:t>išoriniam</w:t>
      </w:r>
      <w:proofErr w:type="spellEnd"/>
      <w:r w:rsidRPr="00D63F15">
        <w:rPr>
          <w:sz w:val="22"/>
          <w:szCs w:val="22"/>
          <w:lang w:val="de-DE"/>
        </w:rPr>
        <w:t xml:space="preserve"> </w:t>
      </w:r>
      <w:proofErr w:type="spellStart"/>
      <w:r w:rsidRPr="00D63F15">
        <w:rPr>
          <w:sz w:val="22"/>
          <w:szCs w:val="22"/>
          <w:lang w:val="de-DE"/>
        </w:rPr>
        <w:t>vartojimui</w:t>
      </w:r>
      <w:proofErr w:type="spellEnd"/>
      <w:r w:rsidRPr="00D63F15">
        <w:rPr>
          <w:sz w:val="22"/>
          <w:szCs w:val="22"/>
          <w:lang w:val="de-DE"/>
        </w:rPr>
        <w:t>.</w:t>
      </w:r>
    </w:p>
    <w:p w14:paraId="33AC9CC0" w14:textId="77777777" w:rsidR="00B93D80" w:rsidRPr="00D63F15" w:rsidRDefault="00B93D80" w:rsidP="00B93D80">
      <w:pPr>
        <w:pStyle w:val="BodyTextAfter0"/>
        <w:rPr>
          <w:sz w:val="22"/>
          <w:szCs w:val="22"/>
          <w:lang w:val="de-DE"/>
        </w:rPr>
      </w:pPr>
      <w:proofErr w:type="spellStart"/>
      <w:r w:rsidRPr="00D63F15">
        <w:rPr>
          <w:sz w:val="22"/>
          <w:szCs w:val="22"/>
          <w:lang w:val="de-DE"/>
        </w:rPr>
        <w:t>Tepkite</w:t>
      </w:r>
      <w:proofErr w:type="spellEnd"/>
      <w:r w:rsidRPr="00D63F15">
        <w:rPr>
          <w:sz w:val="22"/>
          <w:szCs w:val="22"/>
          <w:lang w:val="de-DE"/>
        </w:rPr>
        <w:t xml:space="preserve"> </w:t>
      </w:r>
      <w:proofErr w:type="spellStart"/>
      <w:r w:rsidRPr="00D63F15">
        <w:rPr>
          <w:sz w:val="22"/>
          <w:szCs w:val="22"/>
          <w:lang w:val="de-DE"/>
        </w:rPr>
        <w:t>plonu</w:t>
      </w:r>
      <w:proofErr w:type="spellEnd"/>
      <w:r w:rsidRPr="00D63F15">
        <w:rPr>
          <w:sz w:val="22"/>
          <w:szCs w:val="22"/>
          <w:lang w:val="de-DE"/>
        </w:rPr>
        <w:t xml:space="preserve"> </w:t>
      </w:r>
      <w:proofErr w:type="spellStart"/>
      <w:r w:rsidRPr="00D63F15">
        <w:rPr>
          <w:sz w:val="22"/>
          <w:szCs w:val="22"/>
          <w:lang w:val="de-DE"/>
        </w:rPr>
        <w:t>sluoksniu</w:t>
      </w:r>
      <w:proofErr w:type="spellEnd"/>
      <w:r w:rsidRPr="00D63F15">
        <w:rPr>
          <w:sz w:val="22"/>
          <w:szCs w:val="22"/>
          <w:lang w:val="de-DE"/>
        </w:rPr>
        <w:t xml:space="preserve"> </w:t>
      </w:r>
      <w:proofErr w:type="spellStart"/>
      <w:r w:rsidRPr="00D63F15">
        <w:rPr>
          <w:sz w:val="22"/>
          <w:szCs w:val="22"/>
          <w:lang w:val="de-DE"/>
        </w:rPr>
        <w:t>ir</w:t>
      </w:r>
      <w:proofErr w:type="spellEnd"/>
      <w:r w:rsidRPr="00D63F15">
        <w:rPr>
          <w:sz w:val="22"/>
          <w:szCs w:val="22"/>
          <w:lang w:val="de-DE"/>
        </w:rPr>
        <w:t xml:space="preserve"> </w:t>
      </w:r>
      <w:proofErr w:type="spellStart"/>
      <w:r w:rsidRPr="00D63F15">
        <w:rPr>
          <w:sz w:val="22"/>
          <w:szCs w:val="22"/>
          <w:lang w:val="de-DE"/>
        </w:rPr>
        <w:t>švelniai</w:t>
      </w:r>
      <w:proofErr w:type="spellEnd"/>
      <w:r w:rsidRPr="00D63F15">
        <w:rPr>
          <w:sz w:val="22"/>
          <w:szCs w:val="22"/>
          <w:lang w:val="de-DE"/>
        </w:rPr>
        <w:t xml:space="preserve"> </w:t>
      </w:r>
      <w:proofErr w:type="spellStart"/>
      <w:r w:rsidRPr="00D63F15">
        <w:rPr>
          <w:sz w:val="22"/>
          <w:szCs w:val="22"/>
          <w:lang w:val="de-DE"/>
        </w:rPr>
        <w:t>įtrinkite</w:t>
      </w:r>
      <w:proofErr w:type="spellEnd"/>
      <w:r w:rsidRPr="00D63F15">
        <w:rPr>
          <w:sz w:val="22"/>
          <w:szCs w:val="22"/>
          <w:lang w:val="de-DE"/>
        </w:rPr>
        <w:t xml:space="preserve"> </w:t>
      </w:r>
      <w:proofErr w:type="spellStart"/>
      <w:r w:rsidRPr="00D63F15">
        <w:rPr>
          <w:sz w:val="22"/>
          <w:szCs w:val="22"/>
          <w:lang w:val="de-DE"/>
        </w:rPr>
        <w:t>gelį</w:t>
      </w:r>
      <w:proofErr w:type="spellEnd"/>
      <w:r w:rsidRPr="00D63F15">
        <w:rPr>
          <w:sz w:val="22"/>
          <w:szCs w:val="22"/>
          <w:lang w:val="de-DE"/>
        </w:rPr>
        <w:t xml:space="preserve"> į </w:t>
      </w:r>
      <w:proofErr w:type="spellStart"/>
      <w:r w:rsidRPr="00D63F15">
        <w:rPr>
          <w:sz w:val="22"/>
          <w:szCs w:val="22"/>
          <w:lang w:val="de-DE"/>
        </w:rPr>
        <w:t>odą</w:t>
      </w:r>
      <w:proofErr w:type="spellEnd"/>
      <w:r w:rsidRPr="00D63F15">
        <w:rPr>
          <w:sz w:val="22"/>
          <w:szCs w:val="22"/>
          <w:lang w:val="de-DE"/>
        </w:rPr>
        <w:t xml:space="preserve"> </w:t>
      </w:r>
      <w:proofErr w:type="spellStart"/>
      <w:r w:rsidRPr="00D63F15">
        <w:rPr>
          <w:sz w:val="22"/>
          <w:szCs w:val="22"/>
          <w:lang w:val="de-DE"/>
        </w:rPr>
        <w:t>gydomame</w:t>
      </w:r>
      <w:proofErr w:type="spellEnd"/>
      <w:r w:rsidRPr="00D63F15">
        <w:rPr>
          <w:sz w:val="22"/>
          <w:szCs w:val="22"/>
          <w:lang w:val="de-DE"/>
        </w:rPr>
        <w:t xml:space="preserve"> </w:t>
      </w:r>
      <w:proofErr w:type="spellStart"/>
      <w:r w:rsidRPr="00D63F15">
        <w:rPr>
          <w:sz w:val="22"/>
          <w:szCs w:val="22"/>
          <w:lang w:val="de-DE"/>
        </w:rPr>
        <w:t>plote</w:t>
      </w:r>
      <w:proofErr w:type="spellEnd"/>
      <w:r w:rsidRPr="00D63F15">
        <w:rPr>
          <w:sz w:val="22"/>
          <w:szCs w:val="22"/>
          <w:lang w:val="de-DE"/>
        </w:rPr>
        <w:t xml:space="preserve">, </w:t>
      </w:r>
      <w:proofErr w:type="spellStart"/>
      <w:r w:rsidRPr="00D63F15">
        <w:rPr>
          <w:sz w:val="22"/>
          <w:szCs w:val="22"/>
          <w:lang w:val="de-DE"/>
        </w:rPr>
        <w:t>kad</w:t>
      </w:r>
      <w:proofErr w:type="spellEnd"/>
      <w:r w:rsidRPr="00D63F15">
        <w:rPr>
          <w:sz w:val="22"/>
          <w:szCs w:val="22"/>
          <w:lang w:val="de-DE"/>
        </w:rPr>
        <w:t xml:space="preserve"> </w:t>
      </w:r>
      <w:proofErr w:type="spellStart"/>
      <w:r w:rsidRPr="00D63F15">
        <w:rPr>
          <w:sz w:val="22"/>
          <w:szCs w:val="22"/>
          <w:lang w:val="de-DE"/>
        </w:rPr>
        <w:t>geriau</w:t>
      </w:r>
      <w:proofErr w:type="spellEnd"/>
      <w:r w:rsidRPr="00D63F15">
        <w:rPr>
          <w:sz w:val="22"/>
          <w:szCs w:val="22"/>
          <w:lang w:val="de-DE"/>
        </w:rPr>
        <w:t xml:space="preserve"> </w:t>
      </w:r>
      <w:proofErr w:type="spellStart"/>
      <w:r w:rsidRPr="00D63F15">
        <w:rPr>
          <w:sz w:val="22"/>
          <w:szCs w:val="22"/>
          <w:lang w:val="de-DE"/>
        </w:rPr>
        <w:t>rezorbuotųsi</w:t>
      </w:r>
      <w:proofErr w:type="spellEnd"/>
      <w:r w:rsidRPr="00D63F15">
        <w:rPr>
          <w:sz w:val="22"/>
          <w:szCs w:val="22"/>
          <w:lang w:val="de-DE"/>
        </w:rPr>
        <w:t>.</w:t>
      </w:r>
    </w:p>
    <w:p w14:paraId="00064659" w14:textId="77777777" w:rsidR="00B93D80" w:rsidRPr="00D63F15" w:rsidRDefault="00B93D80" w:rsidP="00B93D80">
      <w:pPr>
        <w:pStyle w:val="BodyTextAfter0"/>
        <w:rPr>
          <w:sz w:val="22"/>
          <w:szCs w:val="22"/>
          <w:lang w:val="fi-FI"/>
        </w:rPr>
      </w:pPr>
      <w:r w:rsidRPr="00D63F15">
        <w:rPr>
          <w:sz w:val="22"/>
          <w:szCs w:val="22"/>
          <w:lang w:val="fi-FI"/>
        </w:rPr>
        <w:t>Pavartojus vaisto, švariai nusiplaukite rankas.</w:t>
      </w:r>
    </w:p>
    <w:p w14:paraId="0BC57A95" w14:textId="77777777" w:rsidR="00B93D80" w:rsidRPr="00D63F15" w:rsidRDefault="00B93D80" w:rsidP="00B93D80">
      <w:pPr>
        <w:pStyle w:val="BodyTextAfter0"/>
        <w:rPr>
          <w:sz w:val="22"/>
          <w:szCs w:val="22"/>
          <w:lang w:val="fi-FI"/>
        </w:rPr>
      </w:pPr>
      <w:r w:rsidRPr="00D63F15">
        <w:rPr>
          <w:sz w:val="22"/>
          <w:szCs w:val="22"/>
          <w:lang w:val="fi-FI"/>
        </w:rPr>
        <w:t>Netepti gelio ant pažeistos, jautrios ar infekuotos odos.</w:t>
      </w:r>
    </w:p>
    <w:p w14:paraId="31FC6D17" w14:textId="77777777" w:rsidR="00B93D80" w:rsidRPr="00D63F15" w:rsidRDefault="00B93D80" w:rsidP="00B93D80">
      <w:pPr>
        <w:pStyle w:val="BodyTextAfter0"/>
        <w:rPr>
          <w:sz w:val="22"/>
          <w:szCs w:val="22"/>
          <w:lang w:val="fi-FI"/>
        </w:rPr>
      </w:pPr>
      <w:r w:rsidRPr="00D63F15">
        <w:rPr>
          <w:sz w:val="22"/>
          <w:szCs w:val="22"/>
          <w:lang w:val="fi-FI"/>
        </w:rPr>
        <w:t>Netepti gelio šalia akių, ant gleivinių, nosies šnervių, burnos, lyties organų.</w:t>
      </w:r>
    </w:p>
    <w:p w14:paraId="3BF1CD03" w14:textId="77777777" w:rsidR="00B93D80" w:rsidRPr="00D63F15" w:rsidRDefault="00B93D80" w:rsidP="00B93D80">
      <w:pPr>
        <w:pStyle w:val="BodyTextAfter0"/>
        <w:rPr>
          <w:sz w:val="22"/>
          <w:szCs w:val="22"/>
          <w:lang w:val="fi-FI"/>
        </w:rPr>
      </w:pPr>
      <w:r w:rsidRPr="00D63F15">
        <w:rPr>
          <w:sz w:val="22"/>
          <w:szCs w:val="22"/>
          <w:lang w:val="fi-FI"/>
        </w:rPr>
        <w:t>Nutraukite vartojimą, jei po vartojimo atsirado odos reakcijų (bėrimas, niežulys, jautrumas).</w:t>
      </w:r>
    </w:p>
    <w:p w14:paraId="4652C28F" w14:textId="77777777" w:rsidR="00B93D80" w:rsidRPr="00D63F15" w:rsidRDefault="00B93D80" w:rsidP="00B93D80">
      <w:pPr>
        <w:pStyle w:val="BodyTextAfter0"/>
        <w:rPr>
          <w:sz w:val="22"/>
          <w:szCs w:val="22"/>
          <w:lang w:val="fi-FI"/>
        </w:rPr>
      </w:pPr>
      <w:r w:rsidRPr="00D63F15">
        <w:rPr>
          <w:sz w:val="22"/>
          <w:szCs w:val="22"/>
          <w:lang w:val="fi-FI"/>
        </w:rPr>
        <w:t>Nenaudokite kartu su orui ar vandeniui nepralaidžia, aptempta tvarstomąją medžiaga (pvz. nebintuoti ar neaprišti spaudžiamuoju tvarsčiu).</w:t>
      </w:r>
    </w:p>
    <w:p w14:paraId="6FFEB2F3" w14:textId="77777777" w:rsidR="00B93D80" w:rsidRPr="00D63F15" w:rsidRDefault="00B93D80" w:rsidP="00B93D80">
      <w:pPr>
        <w:ind w:right="-2"/>
        <w:rPr>
          <w:b/>
          <w:sz w:val="22"/>
          <w:szCs w:val="22"/>
          <w:lang w:val="lt-LT"/>
        </w:rPr>
      </w:pPr>
    </w:p>
    <w:p w14:paraId="19240DAA" w14:textId="77777777" w:rsidR="00B93D80" w:rsidRPr="00D63F15" w:rsidRDefault="00B93D80" w:rsidP="00B93D80">
      <w:pPr>
        <w:ind w:right="-2"/>
        <w:rPr>
          <w:sz w:val="22"/>
          <w:szCs w:val="22"/>
          <w:lang w:val="lt-LT"/>
        </w:rPr>
      </w:pPr>
      <w:r>
        <w:rPr>
          <w:noProof/>
          <w:sz w:val="22"/>
          <w:szCs w:val="22"/>
          <w:lang w:val="lt-LT" w:eastAsia="lt-LT"/>
        </w:rPr>
        <w:drawing>
          <wp:anchor distT="0" distB="0" distL="114300" distR="114300" simplePos="0" relativeHeight="251659264" behindDoc="0" locked="0" layoutInCell="1" allowOverlap="1" wp14:anchorId="2A678EB3" wp14:editId="61DA2F4F">
            <wp:simplePos x="0" y="0"/>
            <wp:positionH relativeFrom="column">
              <wp:posOffset>4914900</wp:posOffset>
            </wp:positionH>
            <wp:positionV relativeFrom="paragraph">
              <wp:posOffset>126365</wp:posOffset>
            </wp:positionV>
            <wp:extent cx="685800" cy="685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Pr="00D63F15">
        <w:rPr>
          <w:b/>
          <w:sz w:val="22"/>
          <w:szCs w:val="22"/>
          <w:lang w:val="lt-LT"/>
        </w:rPr>
        <w:t xml:space="preserve">Saugojimasis nuo saulės ar </w:t>
      </w:r>
      <w:proofErr w:type="spellStart"/>
      <w:r w:rsidRPr="00D63F15">
        <w:rPr>
          <w:b/>
          <w:sz w:val="22"/>
          <w:szCs w:val="22"/>
          <w:lang w:val="lt-LT"/>
        </w:rPr>
        <w:t>soliarumo</w:t>
      </w:r>
      <w:proofErr w:type="spellEnd"/>
      <w:r w:rsidRPr="00D63F15">
        <w:rPr>
          <w:b/>
          <w:sz w:val="22"/>
          <w:szCs w:val="22"/>
          <w:lang w:val="lt-LT"/>
        </w:rPr>
        <w:t xml:space="preserve"> spindulių</w:t>
      </w:r>
    </w:p>
    <w:p w14:paraId="172CF020" w14:textId="77777777" w:rsidR="00B93D80" w:rsidRPr="00D63F15" w:rsidRDefault="00B93D80" w:rsidP="00B93D80">
      <w:pPr>
        <w:autoSpaceDE w:val="0"/>
        <w:autoSpaceDN w:val="0"/>
        <w:adjustRightInd w:val="0"/>
        <w:rPr>
          <w:color w:val="000000"/>
          <w:sz w:val="22"/>
          <w:szCs w:val="22"/>
          <w:lang w:val="lt-LT"/>
        </w:rPr>
      </w:pPr>
      <w:r w:rsidRPr="00D63F15">
        <w:rPr>
          <w:sz w:val="22"/>
          <w:szCs w:val="22"/>
          <w:lang w:val="lt-LT"/>
        </w:rPr>
        <w:t>Gydymo metu ir dvi savaites pasibaigus gydymui, vaistu gydytas vietas</w:t>
      </w:r>
      <w:r w:rsidRPr="00D63F15">
        <w:rPr>
          <w:color w:val="000000"/>
          <w:sz w:val="22"/>
          <w:szCs w:val="22"/>
          <w:lang w:val="lt-LT"/>
        </w:rPr>
        <w:t xml:space="preserve"> </w:t>
      </w:r>
      <w:r w:rsidRPr="00D63F15">
        <w:rPr>
          <w:sz w:val="22"/>
          <w:szCs w:val="22"/>
          <w:lang w:val="lt-LT"/>
        </w:rPr>
        <w:t>būtina saugoti nuo saulės (netgi tada, kai yra ūkanota) ir soliariumo UV spindulių</w:t>
      </w:r>
      <w:r w:rsidRPr="00D63F15">
        <w:rPr>
          <w:color w:val="000000"/>
          <w:sz w:val="22"/>
          <w:szCs w:val="22"/>
          <w:lang w:val="lt-LT"/>
        </w:rPr>
        <w:t xml:space="preserve">. </w:t>
      </w:r>
    </w:p>
    <w:p w14:paraId="3204CC66" w14:textId="77777777" w:rsidR="00B93D80" w:rsidRPr="00D63F15" w:rsidRDefault="00B93D80" w:rsidP="00B93D80">
      <w:pPr>
        <w:pStyle w:val="BodyTextAfter0"/>
        <w:rPr>
          <w:sz w:val="22"/>
          <w:szCs w:val="22"/>
          <w:lang w:val="lt-LT"/>
        </w:rPr>
      </w:pPr>
    </w:p>
    <w:p w14:paraId="7D22378C" w14:textId="77777777" w:rsidR="00B93D80" w:rsidRPr="00D63F15" w:rsidRDefault="00B93D80" w:rsidP="00B93D80">
      <w:pPr>
        <w:pStyle w:val="BodyTextAfter0"/>
        <w:rPr>
          <w:b/>
          <w:sz w:val="22"/>
          <w:szCs w:val="22"/>
          <w:lang w:val="lt-LT"/>
        </w:rPr>
      </w:pPr>
      <w:r>
        <w:rPr>
          <w:b/>
          <w:sz w:val="22"/>
          <w:szCs w:val="22"/>
          <w:lang w:val="lt-LT"/>
        </w:rPr>
        <w:t>Vartojimo trukmė</w:t>
      </w:r>
    </w:p>
    <w:p w14:paraId="24B9F58A" w14:textId="77777777" w:rsidR="00B93D80" w:rsidRPr="00D63F15" w:rsidRDefault="00B93D80" w:rsidP="00B93D80">
      <w:pPr>
        <w:pStyle w:val="BodyTextAfter0"/>
        <w:rPr>
          <w:sz w:val="22"/>
          <w:szCs w:val="22"/>
          <w:lang w:val="lt-LT"/>
        </w:rPr>
      </w:pPr>
      <w:r w:rsidRPr="00D63F15">
        <w:rPr>
          <w:sz w:val="22"/>
          <w:szCs w:val="22"/>
          <w:lang w:val="lt-LT" w:eastAsia="lt-LT"/>
        </w:rPr>
        <w:t>Tinka tik trumpalaikiam vartojimui. Gydymo trukmė – 7 dienos, vartoti ne daugiau kaip 15 g per parą.</w:t>
      </w:r>
    </w:p>
    <w:p w14:paraId="0D0D7665" w14:textId="77777777" w:rsidR="00B93D80" w:rsidRPr="00D63F15" w:rsidRDefault="00B93D80" w:rsidP="00B93D80">
      <w:pPr>
        <w:pStyle w:val="BodyTextAfter0"/>
        <w:rPr>
          <w:sz w:val="22"/>
          <w:szCs w:val="22"/>
          <w:lang w:val="lt-LT"/>
        </w:rPr>
      </w:pPr>
    </w:p>
    <w:p w14:paraId="5883AA33" w14:textId="77777777" w:rsidR="00B93D80" w:rsidRPr="00D63F15" w:rsidRDefault="00B93D80" w:rsidP="00B93D80">
      <w:pPr>
        <w:ind w:left="567" w:hanging="567"/>
        <w:rPr>
          <w:b/>
          <w:color w:val="000000"/>
          <w:sz w:val="22"/>
          <w:szCs w:val="22"/>
          <w:lang w:val="lt-LT"/>
        </w:rPr>
      </w:pPr>
      <w:r w:rsidRPr="00116BD5">
        <w:rPr>
          <w:b/>
          <w:sz w:val="22"/>
          <w:lang w:val="lt-LT"/>
        </w:rPr>
        <w:t>Ką daryti</w:t>
      </w:r>
      <w:r w:rsidRPr="00D63F15">
        <w:rPr>
          <w:b/>
          <w:color w:val="000000"/>
          <w:sz w:val="22"/>
          <w:szCs w:val="22"/>
          <w:lang w:val="lt-LT"/>
        </w:rPr>
        <w:t xml:space="preserve"> </w:t>
      </w:r>
      <w:r>
        <w:rPr>
          <w:b/>
          <w:color w:val="000000"/>
          <w:sz w:val="22"/>
          <w:szCs w:val="22"/>
          <w:lang w:val="lt-LT"/>
        </w:rPr>
        <w:t>p</w:t>
      </w:r>
      <w:r w:rsidRPr="00D63F15">
        <w:rPr>
          <w:b/>
          <w:color w:val="000000"/>
          <w:sz w:val="22"/>
          <w:szCs w:val="22"/>
          <w:lang w:val="lt-LT"/>
        </w:rPr>
        <w:t>avartojus</w:t>
      </w:r>
      <w:r w:rsidRPr="00D63F15">
        <w:rPr>
          <w:color w:val="000000"/>
          <w:sz w:val="22"/>
          <w:szCs w:val="22"/>
          <w:lang w:val="lt-LT"/>
        </w:rPr>
        <w:t xml:space="preserve"> </w:t>
      </w:r>
      <w:r w:rsidRPr="00D63F15">
        <w:rPr>
          <w:b/>
          <w:color w:val="000000"/>
          <w:sz w:val="22"/>
          <w:szCs w:val="22"/>
          <w:lang w:val="lt-LT"/>
        </w:rPr>
        <w:t>per didelę</w:t>
      </w:r>
      <w:r w:rsidRPr="00D63F15">
        <w:rPr>
          <w:color w:val="000000"/>
          <w:sz w:val="22"/>
          <w:szCs w:val="22"/>
          <w:lang w:val="lt-LT"/>
        </w:rPr>
        <w:t xml:space="preserve"> </w:t>
      </w:r>
      <w:proofErr w:type="spellStart"/>
      <w:r w:rsidRPr="00D63F15">
        <w:rPr>
          <w:b/>
          <w:color w:val="000000"/>
          <w:sz w:val="22"/>
          <w:szCs w:val="22"/>
          <w:lang w:val="lt-LT"/>
        </w:rPr>
        <w:t>Fastum</w:t>
      </w:r>
      <w:proofErr w:type="spellEnd"/>
      <w:r w:rsidRPr="00D63F15">
        <w:rPr>
          <w:b/>
          <w:color w:val="000000"/>
          <w:sz w:val="22"/>
          <w:szCs w:val="22"/>
          <w:lang w:val="lt-LT"/>
        </w:rPr>
        <w:t xml:space="preserve"> dozę</w:t>
      </w:r>
      <w:r>
        <w:rPr>
          <w:b/>
          <w:color w:val="000000"/>
          <w:sz w:val="22"/>
          <w:szCs w:val="22"/>
          <w:lang w:val="lt-LT"/>
        </w:rPr>
        <w:t>?</w:t>
      </w:r>
    </w:p>
    <w:p w14:paraId="4E25587E" w14:textId="77777777" w:rsidR="00B93D80" w:rsidRPr="00D63F15" w:rsidRDefault="00B93D80" w:rsidP="00B93D80">
      <w:pPr>
        <w:pStyle w:val="BodyTextAfter0"/>
        <w:rPr>
          <w:sz w:val="22"/>
          <w:szCs w:val="22"/>
          <w:lang w:val="lt-LT"/>
        </w:rPr>
      </w:pPr>
      <w:r w:rsidRPr="00D63F15">
        <w:rPr>
          <w:sz w:val="22"/>
          <w:szCs w:val="22"/>
          <w:lang w:val="lt-LT"/>
        </w:rPr>
        <w:t xml:space="preserve">Vietiškai vartojant </w:t>
      </w:r>
      <w:proofErr w:type="spellStart"/>
      <w:r w:rsidRPr="00D63F15">
        <w:rPr>
          <w:sz w:val="22"/>
          <w:szCs w:val="22"/>
          <w:lang w:val="lt-LT"/>
        </w:rPr>
        <w:t>Fastum</w:t>
      </w:r>
      <w:proofErr w:type="spellEnd"/>
      <w:r w:rsidRPr="00D63F15">
        <w:rPr>
          <w:sz w:val="22"/>
          <w:szCs w:val="22"/>
          <w:lang w:val="lt-LT"/>
        </w:rPr>
        <w:t xml:space="preserve">, kraujo plazmoje jo veikliosios medžiagos koncentracija </w:t>
      </w:r>
      <w:proofErr w:type="spellStart"/>
      <w:r w:rsidRPr="00D63F15">
        <w:rPr>
          <w:sz w:val="22"/>
          <w:szCs w:val="22"/>
          <w:lang w:val="lt-LT"/>
        </w:rPr>
        <w:t>esti</w:t>
      </w:r>
      <w:proofErr w:type="spellEnd"/>
      <w:r w:rsidRPr="00D63F15">
        <w:rPr>
          <w:sz w:val="22"/>
          <w:szCs w:val="22"/>
          <w:lang w:val="lt-LT"/>
        </w:rPr>
        <w:t xml:space="preserve"> nedidelė. Perdozavimo atvejų nepastebėta.</w:t>
      </w:r>
    </w:p>
    <w:p w14:paraId="09C0BE2E" w14:textId="77777777" w:rsidR="00B93D80" w:rsidRPr="00D63F15" w:rsidRDefault="00B93D80" w:rsidP="00B93D80">
      <w:pPr>
        <w:pStyle w:val="BodyTextAfter0"/>
        <w:rPr>
          <w:sz w:val="22"/>
          <w:szCs w:val="22"/>
          <w:lang w:val="lt-LT"/>
        </w:rPr>
      </w:pPr>
    </w:p>
    <w:p w14:paraId="424CAD79" w14:textId="77777777" w:rsidR="00B93D80" w:rsidRPr="00D63F15" w:rsidRDefault="00B93D80" w:rsidP="00B93D80">
      <w:pPr>
        <w:pStyle w:val="BTEMEASMCA"/>
        <w:rPr>
          <w:szCs w:val="22"/>
        </w:rPr>
      </w:pPr>
    </w:p>
    <w:p w14:paraId="12A7CEBB" w14:textId="5AFB85AF" w:rsidR="00B93D80" w:rsidRPr="00D63F15" w:rsidRDefault="00B93D80" w:rsidP="00B93D80">
      <w:pPr>
        <w:pStyle w:val="PI-1EMEASMCA"/>
        <w:ind w:left="0"/>
      </w:pPr>
      <w:bookmarkStart w:id="70" w:name="_Toc129243142"/>
      <w:bookmarkStart w:id="71" w:name="_Toc129243267"/>
      <w:r w:rsidRPr="00D63F15">
        <w:t>4.</w:t>
      </w:r>
      <w:r w:rsidRPr="00D63F15">
        <w:tab/>
      </w:r>
      <w:r>
        <w:t>Galimas šalutinis poveikis</w:t>
      </w:r>
      <w:bookmarkEnd w:id="70"/>
      <w:bookmarkEnd w:id="71"/>
    </w:p>
    <w:p w14:paraId="4AB29242" w14:textId="77777777" w:rsidR="00B93D80" w:rsidRPr="00D63F15" w:rsidRDefault="00B93D80" w:rsidP="00B93D80">
      <w:pPr>
        <w:pStyle w:val="BTEMEASMCA"/>
        <w:rPr>
          <w:szCs w:val="22"/>
        </w:rPr>
      </w:pPr>
    </w:p>
    <w:p w14:paraId="2087D4E0" w14:textId="77777777" w:rsidR="002B2922" w:rsidRPr="00E237B0" w:rsidRDefault="002B2922" w:rsidP="002B2922">
      <w:pPr>
        <w:pStyle w:val="BodyTextAfter0"/>
        <w:rPr>
          <w:sz w:val="22"/>
          <w:szCs w:val="22"/>
          <w:lang w:val="lt-LT"/>
        </w:rPr>
      </w:pPr>
      <w:r w:rsidRPr="00E237B0">
        <w:rPr>
          <w:sz w:val="22"/>
          <w:szCs w:val="22"/>
          <w:lang w:val="lt-LT"/>
        </w:rPr>
        <w:t>Šis vaistas, kaip ir visi kiti, gali sukelti šalutinį poveikį, nors jis pasireiškia ne visiems žmonėms.</w:t>
      </w:r>
      <w:r w:rsidRPr="00E237B0" w:rsidDel="00D23FE3">
        <w:rPr>
          <w:sz w:val="22"/>
          <w:szCs w:val="22"/>
          <w:lang w:val="lt-LT"/>
        </w:rPr>
        <w:t xml:space="preserve"> </w:t>
      </w:r>
    </w:p>
    <w:p w14:paraId="15FE6507" w14:textId="77777777" w:rsidR="002B2922" w:rsidRPr="00E237B0" w:rsidRDefault="002B2922" w:rsidP="002B2922">
      <w:pPr>
        <w:pStyle w:val="BodyTextAfter0"/>
        <w:rPr>
          <w:sz w:val="22"/>
          <w:szCs w:val="22"/>
          <w:lang w:val="lt-LT"/>
        </w:rPr>
      </w:pPr>
      <w:r w:rsidRPr="00E237B0">
        <w:rPr>
          <w:sz w:val="22"/>
          <w:szCs w:val="22"/>
          <w:lang w:val="lt-LT"/>
        </w:rPr>
        <w:t xml:space="preserve">Buvo pranešimų apie vietines odos reakcijas, kurios gali išplisti už pažeistos vietos ribų ir kai kuriais atvejais gali būti sunkios ir </w:t>
      </w:r>
      <w:proofErr w:type="spellStart"/>
      <w:r w:rsidRPr="00E237B0">
        <w:rPr>
          <w:sz w:val="22"/>
          <w:szCs w:val="22"/>
          <w:lang w:val="lt-LT"/>
        </w:rPr>
        <w:t>generalizuotos</w:t>
      </w:r>
      <w:proofErr w:type="spellEnd"/>
      <w:r w:rsidRPr="00E237B0">
        <w:rPr>
          <w:sz w:val="22"/>
          <w:szCs w:val="22"/>
          <w:lang w:val="lt-LT"/>
        </w:rPr>
        <w:t xml:space="preserve">: alerginės odos reakcijos, odos uždegimas, kontaktinis dermatitas, dilgėlinė, </w:t>
      </w:r>
      <w:proofErr w:type="spellStart"/>
      <w:r w:rsidRPr="00E237B0">
        <w:rPr>
          <w:sz w:val="22"/>
          <w:szCs w:val="22"/>
          <w:lang w:val="lt-LT"/>
        </w:rPr>
        <w:t>eritema</w:t>
      </w:r>
      <w:proofErr w:type="spellEnd"/>
      <w:r w:rsidRPr="00E237B0">
        <w:rPr>
          <w:sz w:val="22"/>
          <w:szCs w:val="22"/>
          <w:lang w:val="lt-LT"/>
        </w:rPr>
        <w:t xml:space="preserve"> (odos paraudimas), niežulys, deginimas, </w:t>
      </w:r>
      <w:proofErr w:type="spellStart"/>
      <w:r w:rsidRPr="00E237B0">
        <w:rPr>
          <w:sz w:val="22"/>
          <w:szCs w:val="22"/>
          <w:lang w:val="lt-LT"/>
        </w:rPr>
        <w:t>pūslinis</w:t>
      </w:r>
      <w:proofErr w:type="spellEnd"/>
      <w:r w:rsidRPr="00E237B0">
        <w:rPr>
          <w:sz w:val="22"/>
          <w:szCs w:val="22"/>
          <w:lang w:val="lt-LT"/>
        </w:rPr>
        <w:t xml:space="preserve"> bėrimas, jautrumo šviesai reakcijos.</w:t>
      </w:r>
    </w:p>
    <w:p w14:paraId="5B76743D" w14:textId="77777777" w:rsidR="002B2922" w:rsidRPr="00E237B0" w:rsidRDefault="002B2922" w:rsidP="002B2922">
      <w:pPr>
        <w:pStyle w:val="BodyTextAfter0"/>
        <w:rPr>
          <w:sz w:val="22"/>
          <w:szCs w:val="22"/>
          <w:lang w:val="lt-LT"/>
        </w:rPr>
      </w:pPr>
    </w:p>
    <w:p w14:paraId="6A5638ED" w14:textId="77777777" w:rsidR="002B2922" w:rsidRPr="00E237B0" w:rsidRDefault="002B2922" w:rsidP="002B2922">
      <w:pPr>
        <w:pStyle w:val="BodyTextAfter0"/>
        <w:rPr>
          <w:sz w:val="22"/>
          <w:szCs w:val="22"/>
          <w:lang w:val="lt-LT"/>
        </w:rPr>
      </w:pPr>
      <w:r w:rsidRPr="00E237B0">
        <w:rPr>
          <w:sz w:val="22"/>
          <w:szCs w:val="22"/>
          <w:lang w:val="lt-LT"/>
        </w:rPr>
        <w:t xml:space="preserve">Kitas sisteminis NVNU poveikis priklauso nuo veikliosios medžiagos įsisavinimo per odą, taigi nuo naudojamo gelio kiekio, apdorojamo paviršiaus, odos </w:t>
      </w:r>
      <w:proofErr w:type="spellStart"/>
      <w:r w:rsidRPr="00E237B0">
        <w:rPr>
          <w:sz w:val="22"/>
          <w:szCs w:val="22"/>
          <w:lang w:val="lt-LT"/>
        </w:rPr>
        <w:t>nepažeistumo</w:t>
      </w:r>
      <w:proofErr w:type="spellEnd"/>
      <w:r w:rsidRPr="00E237B0">
        <w:rPr>
          <w:sz w:val="22"/>
          <w:szCs w:val="22"/>
          <w:lang w:val="lt-LT"/>
        </w:rPr>
        <w:t xml:space="preserve"> laipsnio, gydymo trukmės ir spaudžiamojo tvarsčio naudojimo (toks šalutinis poveikis yra susijęs su virškinimo traktu ir inkstais arba gali pasireikšti kaip padidėjęs jautrumas).</w:t>
      </w:r>
    </w:p>
    <w:p w14:paraId="08D2C41A" w14:textId="77777777" w:rsidR="002B2922" w:rsidRPr="00E237B0" w:rsidRDefault="002B2922" w:rsidP="002B2922">
      <w:pPr>
        <w:pStyle w:val="BodyTextAfter0"/>
        <w:rPr>
          <w:sz w:val="22"/>
          <w:szCs w:val="22"/>
          <w:lang w:val="lt-LT"/>
        </w:rPr>
      </w:pPr>
      <w:r w:rsidRPr="00E237B0">
        <w:rPr>
          <w:sz w:val="22"/>
          <w:szCs w:val="22"/>
          <w:lang w:val="lt-LT"/>
        </w:rPr>
        <w:t>• Vietinės odos reakcijos, pvz., odos paraudimas, niežulys, deginimo pojūtis.</w:t>
      </w:r>
    </w:p>
    <w:p w14:paraId="18B9D16B" w14:textId="77777777" w:rsidR="002B2922" w:rsidRPr="00E237B0" w:rsidRDefault="002B2922" w:rsidP="002B2922">
      <w:pPr>
        <w:pStyle w:val="BodyTextAfter0"/>
        <w:rPr>
          <w:sz w:val="22"/>
          <w:szCs w:val="22"/>
          <w:lang w:val="lt-LT"/>
        </w:rPr>
      </w:pPr>
      <w:r w:rsidRPr="00E237B0">
        <w:rPr>
          <w:sz w:val="22"/>
          <w:szCs w:val="22"/>
          <w:lang w:val="lt-LT"/>
        </w:rPr>
        <w:t xml:space="preserve">• Reti sunkių odos reakcijų atvejai, pvz., pūslės ar </w:t>
      </w:r>
      <w:proofErr w:type="spellStart"/>
      <w:r w:rsidRPr="00E237B0">
        <w:rPr>
          <w:sz w:val="22"/>
          <w:szCs w:val="22"/>
          <w:lang w:val="lt-LT"/>
        </w:rPr>
        <w:t>pustulės</w:t>
      </w:r>
      <w:proofErr w:type="spellEnd"/>
      <w:r w:rsidRPr="00E237B0">
        <w:rPr>
          <w:sz w:val="22"/>
          <w:szCs w:val="22"/>
          <w:lang w:val="lt-LT"/>
        </w:rPr>
        <w:t xml:space="preserve">, kurios plinta arba tampa </w:t>
      </w:r>
      <w:proofErr w:type="spellStart"/>
      <w:r w:rsidRPr="00E237B0">
        <w:rPr>
          <w:sz w:val="22"/>
          <w:szCs w:val="22"/>
          <w:lang w:val="lt-LT"/>
        </w:rPr>
        <w:t>generalizuotos</w:t>
      </w:r>
      <w:proofErr w:type="spellEnd"/>
      <w:r w:rsidRPr="00E237B0">
        <w:rPr>
          <w:sz w:val="22"/>
          <w:szCs w:val="22"/>
          <w:lang w:val="lt-LT"/>
        </w:rPr>
        <w:t>.</w:t>
      </w:r>
    </w:p>
    <w:p w14:paraId="2BA3C3A6" w14:textId="77777777" w:rsidR="002B2922" w:rsidRPr="00E237B0" w:rsidRDefault="002B2922" w:rsidP="002B2922">
      <w:pPr>
        <w:pStyle w:val="BodyTextAfter0"/>
        <w:rPr>
          <w:sz w:val="22"/>
          <w:szCs w:val="22"/>
          <w:lang w:val="lt-LT"/>
        </w:rPr>
      </w:pPr>
      <w:r w:rsidRPr="00E237B0">
        <w:rPr>
          <w:sz w:val="22"/>
          <w:szCs w:val="22"/>
          <w:lang w:val="lt-LT"/>
        </w:rPr>
        <w:t xml:space="preserve">• </w:t>
      </w:r>
      <w:proofErr w:type="spellStart"/>
      <w:r w:rsidRPr="00E237B0">
        <w:rPr>
          <w:sz w:val="22"/>
          <w:szCs w:val="22"/>
          <w:lang w:val="lt-LT"/>
        </w:rPr>
        <w:t>Generalizuotos</w:t>
      </w:r>
      <w:proofErr w:type="spellEnd"/>
      <w:r w:rsidRPr="00E237B0">
        <w:rPr>
          <w:sz w:val="22"/>
          <w:szCs w:val="22"/>
          <w:lang w:val="lt-LT"/>
        </w:rPr>
        <w:t xml:space="preserve"> padidėjusio jautrumo reakcijos (centrinės nervų sistemos sutrikimai su silpnumu ir galvos svaigimu, lokalus odos ar gleivinės patinimas, astmos priepuoliai).</w:t>
      </w:r>
    </w:p>
    <w:p w14:paraId="44957F9C" w14:textId="77777777" w:rsidR="002B2922" w:rsidRPr="00E237B0" w:rsidRDefault="002B2922" w:rsidP="002B2922">
      <w:pPr>
        <w:pStyle w:val="BodyTextAfter0"/>
        <w:rPr>
          <w:sz w:val="22"/>
          <w:szCs w:val="22"/>
          <w:lang w:val="lt-LT"/>
        </w:rPr>
      </w:pPr>
      <w:r w:rsidRPr="00E237B0">
        <w:rPr>
          <w:sz w:val="22"/>
          <w:szCs w:val="22"/>
          <w:lang w:val="lt-LT"/>
        </w:rPr>
        <w:t>• Odos jautrumas šviesai.</w:t>
      </w:r>
    </w:p>
    <w:p w14:paraId="364D6860" w14:textId="77777777" w:rsidR="002B2922" w:rsidRPr="00E237B0" w:rsidRDefault="002B2922" w:rsidP="002B2922">
      <w:pPr>
        <w:pStyle w:val="BodyTextAfter0"/>
        <w:rPr>
          <w:sz w:val="22"/>
          <w:szCs w:val="22"/>
          <w:lang w:val="lt-LT"/>
        </w:rPr>
      </w:pPr>
    </w:p>
    <w:p w14:paraId="52AA0982" w14:textId="77777777" w:rsidR="002B2922" w:rsidRPr="00E237B0" w:rsidRDefault="002B2922" w:rsidP="002B2922">
      <w:pPr>
        <w:pStyle w:val="BodyTextAfter0"/>
        <w:rPr>
          <w:sz w:val="22"/>
          <w:szCs w:val="22"/>
          <w:lang w:val="lt-LT"/>
        </w:rPr>
      </w:pPr>
      <w:r w:rsidRPr="00E237B0">
        <w:rPr>
          <w:sz w:val="22"/>
          <w:szCs w:val="22"/>
          <w:lang w:val="lt-LT"/>
        </w:rPr>
        <w:t xml:space="preserve">Ilgai vartojant </w:t>
      </w:r>
      <w:proofErr w:type="spellStart"/>
      <w:r w:rsidRPr="00E237B0">
        <w:rPr>
          <w:sz w:val="22"/>
          <w:szCs w:val="22"/>
          <w:lang w:val="lt-LT"/>
        </w:rPr>
        <w:t>Fastum</w:t>
      </w:r>
      <w:proofErr w:type="spellEnd"/>
      <w:r w:rsidRPr="00E237B0">
        <w:rPr>
          <w:sz w:val="22"/>
          <w:szCs w:val="22"/>
          <w:lang w:val="lt-LT"/>
        </w:rPr>
        <w:t>, gali padidėti odos jautrumas, todėl tokiais atvejais gydymą reikia nutraukti.</w:t>
      </w:r>
    </w:p>
    <w:p w14:paraId="603BA9E0" w14:textId="77777777" w:rsidR="002B2922" w:rsidRPr="00E237B0" w:rsidRDefault="002B2922" w:rsidP="002B2922">
      <w:pPr>
        <w:pStyle w:val="BodyTextAfter0"/>
        <w:rPr>
          <w:sz w:val="22"/>
          <w:szCs w:val="22"/>
          <w:lang w:val="lt-LT"/>
        </w:rPr>
      </w:pPr>
    </w:p>
    <w:p w14:paraId="6BF0D48F" w14:textId="6B9AC59C" w:rsidR="002B2922" w:rsidRPr="00E237B0" w:rsidRDefault="002B2922" w:rsidP="002B2922">
      <w:pPr>
        <w:pStyle w:val="BodyTextAfter0"/>
        <w:rPr>
          <w:sz w:val="22"/>
          <w:szCs w:val="22"/>
          <w:lang w:val="lt-LT"/>
        </w:rPr>
      </w:pPr>
      <w:r w:rsidRPr="00E237B0">
        <w:rPr>
          <w:sz w:val="22"/>
          <w:szCs w:val="22"/>
          <w:lang w:val="lt-LT"/>
        </w:rPr>
        <w:t xml:space="preserve">Galimas jautrumas UV spinduliams, ypač kartu vartojant </w:t>
      </w:r>
      <w:r w:rsidR="00D16DC3">
        <w:rPr>
          <w:sz w:val="22"/>
          <w:szCs w:val="22"/>
          <w:lang w:val="lt-LT"/>
        </w:rPr>
        <w:t xml:space="preserve">su </w:t>
      </w:r>
      <w:r w:rsidRPr="00E237B0">
        <w:rPr>
          <w:sz w:val="22"/>
          <w:szCs w:val="22"/>
          <w:lang w:val="lt-LT"/>
        </w:rPr>
        <w:t xml:space="preserve">per burną geriamu </w:t>
      </w:r>
      <w:proofErr w:type="spellStart"/>
      <w:r w:rsidRPr="00E237B0">
        <w:rPr>
          <w:sz w:val="22"/>
          <w:szCs w:val="22"/>
          <w:lang w:val="lt-LT"/>
        </w:rPr>
        <w:t>ketoprofenu</w:t>
      </w:r>
      <w:proofErr w:type="spellEnd"/>
      <w:r w:rsidRPr="00E237B0">
        <w:rPr>
          <w:sz w:val="22"/>
          <w:szCs w:val="22"/>
          <w:lang w:val="lt-LT"/>
        </w:rPr>
        <w:t>.</w:t>
      </w:r>
    </w:p>
    <w:p w14:paraId="11175828" w14:textId="77777777" w:rsidR="002B2922" w:rsidRPr="00E237B0" w:rsidRDefault="002B2922" w:rsidP="002B2922">
      <w:pPr>
        <w:pStyle w:val="BodyTextAfter0"/>
        <w:rPr>
          <w:sz w:val="22"/>
          <w:szCs w:val="22"/>
          <w:lang w:val="lt-LT"/>
        </w:rPr>
      </w:pPr>
      <w:r w:rsidRPr="00E237B0">
        <w:rPr>
          <w:sz w:val="22"/>
          <w:szCs w:val="22"/>
          <w:lang w:val="lt-LT"/>
        </w:rPr>
        <w:t>Ilgai tepant didelius odos plotus, negalima atmesti neigiamo poveikio virškinimo traktui.</w:t>
      </w:r>
    </w:p>
    <w:p w14:paraId="479DA0B7" w14:textId="77777777" w:rsidR="002B2922" w:rsidRPr="00E237B0" w:rsidRDefault="002B2922" w:rsidP="002B2922">
      <w:pPr>
        <w:pStyle w:val="BodyTextAfter0"/>
        <w:rPr>
          <w:sz w:val="22"/>
          <w:szCs w:val="22"/>
          <w:lang w:val="lt-LT"/>
        </w:rPr>
      </w:pPr>
    </w:p>
    <w:p w14:paraId="052B7070" w14:textId="77777777" w:rsidR="002B2922" w:rsidRPr="00E237B0" w:rsidRDefault="002B2922" w:rsidP="002B2922">
      <w:pPr>
        <w:pStyle w:val="BodyTextAfter0"/>
        <w:rPr>
          <w:sz w:val="22"/>
          <w:szCs w:val="22"/>
          <w:lang w:val="lt-LT"/>
        </w:rPr>
      </w:pPr>
      <w:r w:rsidRPr="00E237B0">
        <w:rPr>
          <w:b/>
          <w:sz w:val="22"/>
          <w:szCs w:val="22"/>
          <w:lang w:val="lt-LT"/>
        </w:rPr>
        <w:t xml:space="preserve">Kitas galimas </w:t>
      </w:r>
      <w:proofErr w:type="spellStart"/>
      <w:r w:rsidRPr="00E237B0">
        <w:rPr>
          <w:b/>
          <w:sz w:val="22"/>
          <w:szCs w:val="22"/>
          <w:lang w:val="lt-LT"/>
        </w:rPr>
        <w:t>Fastum</w:t>
      </w:r>
      <w:proofErr w:type="spellEnd"/>
      <w:r w:rsidRPr="00E237B0">
        <w:rPr>
          <w:b/>
          <w:sz w:val="22"/>
          <w:szCs w:val="22"/>
          <w:lang w:val="lt-LT"/>
        </w:rPr>
        <w:t xml:space="preserve"> šalutinis poveikis</w:t>
      </w:r>
    </w:p>
    <w:p w14:paraId="42CA9693" w14:textId="77777777" w:rsidR="002B2922" w:rsidRPr="00E237B0" w:rsidRDefault="002B2922" w:rsidP="002B2922">
      <w:pPr>
        <w:autoSpaceDE w:val="0"/>
        <w:autoSpaceDN w:val="0"/>
        <w:adjustRightInd w:val="0"/>
        <w:rPr>
          <w:b/>
          <w:bCs/>
          <w:sz w:val="22"/>
          <w:szCs w:val="22"/>
          <w:lang w:val="lt-LT"/>
        </w:rPr>
      </w:pPr>
    </w:p>
    <w:p w14:paraId="70FF6874" w14:textId="77777777" w:rsidR="002B2922" w:rsidRPr="00D63F15" w:rsidRDefault="002B2922" w:rsidP="002B2922">
      <w:pPr>
        <w:autoSpaceDE w:val="0"/>
        <w:autoSpaceDN w:val="0"/>
        <w:adjustRightInd w:val="0"/>
        <w:rPr>
          <w:b/>
          <w:bCs/>
          <w:sz w:val="22"/>
          <w:szCs w:val="22"/>
          <w:lang w:val="lt-LT"/>
        </w:rPr>
      </w:pPr>
      <w:r w:rsidRPr="00EB30C7">
        <w:rPr>
          <w:rFonts w:eastAsia="Cambria"/>
          <w:i/>
          <w:sz w:val="22"/>
          <w:szCs w:val="22"/>
          <w:lang w:val="lt-LT"/>
        </w:rPr>
        <w:t>Nedažni šalutinio poveikio reiškiniai</w:t>
      </w:r>
      <w:r w:rsidRPr="00116BD5">
        <w:rPr>
          <w:rFonts w:eastAsia="Cambria"/>
          <w:i/>
          <w:sz w:val="22"/>
          <w:lang w:val="lt-LT"/>
        </w:rPr>
        <w:t xml:space="preserve"> </w:t>
      </w:r>
      <w:r w:rsidRPr="008607C3">
        <w:rPr>
          <w:rFonts w:eastAsia="Cambria"/>
          <w:noProof/>
          <w:sz w:val="22"/>
          <w:szCs w:val="22"/>
          <w:lang w:val="lt-LT"/>
        </w:rPr>
        <w:t xml:space="preserve">(gali pasireikšti </w:t>
      </w:r>
      <w:r>
        <w:rPr>
          <w:rFonts w:eastAsia="Cambria"/>
          <w:noProof/>
          <w:sz w:val="22"/>
          <w:szCs w:val="22"/>
          <w:lang w:val="lt-LT"/>
        </w:rPr>
        <w:t>rečiau</w:t>
      </w:r>
      <w:r w:rsidRPr="008607C3">
        <w:rPr>
          <w:rFonts w:eastAsia="Cambria"/>
          <w:noProof/>
          <w:sz w:val="22"/>
          <w:szCs w:val="22"/>
          <w:lang w:val="lt-LT"/>
        </w:rPr>
        <w:t xml:space="preserve"> kaip 1 iš 100 </w:t>
      </w:r>
      <w:r>
        <w:rPr>
          <w:rFonts w:eastAsia="Cambria"/>
          <w:noProof/>
          <w:sz w:val="22"/>
          <w:szCs w:val="22"/>
          <w:lang w:val="lt-LT"/>
        </w:rPr>
        <w:t>asmenų</w:t>
      </w:r>
      <w:r w:rsidRPr="008607C3">
        <w:rPr>
          <w:rFonts w:eastAsia="Cambria"/>
          <w:noProof/>
          <w:sz w:val="22"/>
          <w:szCs w:val="22"/>
          <w:lang w:val="lt-LT"/>
        </w:rPr>
        <w:t>)</w:t>
      </w:r>
      <w:r w:rsidRPr="00767B11">
        <w:rPr>
          <w:b/>
          <w:noProof/>
          <w:lang w:val="lt-LT"/>
        </w:rPr>
        <w:t>:</w:t>
      </w:r>
    </w:p>
    <w:p w14:paraId="11572F4B" w14:textId="77777777" w:rsidR="002B2922" w:rsidRDefault="002B2922" w:rsidP="002B2922">
      <w:pPr>
        <w:pStyle w:val="BT-EMEASMCA"/>
        <w:numPr>
          <w:ilvl w:val="0"/>
          <w:numId w:val="1"/>
        </w:numPr>
      </w:pPr>
      <w:r w:rsidRPr="00D63F15">
        <w:t>vietinių odos reakcijų (</w:t>
      </w:r>
      <w:r>
        <w:t xml:space="preserve">odos </w:t>
      </w:r>
      <w:r w:rsidRPr="00D63F15">
        <w:t>paraudimas, paburkimas, niežulys ir deginimo pojūtis)</w:t>
      </w:r>
      <w:r>
        <w:t>.</w:t>
      </w:r>
    </w:p>
    <w:p w14:paraId="58BDFB2E" w14:textId="77777777" w:rsidR="002B2922" w:rsidRDefault="002B2922" w:rsidP="002B2922">
      <w:pPr>
        <w:pStyle w:val="BT-EMEASMCA"/>
        <w:numPr>
          <w:ilvl w:val="0"/>
          <w:numId w:val="0"/>
        </w:numPr>
        <w:ind w:left="720"/>
      </w:pPr>
    </w:p>
    <w:p w14:paraId="0B59F0A0" w14:textId="77777777" w:rsidR="002B2922" w:rsidRPr="00D63F15" w:rsidRDefault="002B2922" w:rsidP="002B2922">
      <w:pPr>
        <w:pStyle w:val="BT-EMEASMCA"/>
        <w:numPr>
          <w:ilvl w:val="0"/>
          <w:numId w:val="0"/>
        </w:numPr>
      </w:pPr>
      <w:r w:rsidRPr="00116BD5">
        <w:rPr>
          <w:i/>
        </w:rPr>
        <w:t>Ret</w:t>
      </w:r>
      <w:r>
        <w:rPr>
          <w:i/>
        </w:rPr>
        <w:t>i</w:t>
      </w:r>
      <w:r w:rsidRPr="00116BD5">
        <w:rPr>
          <w:i/>
        </w:rPr>
        <w:t xml:space="preserve"> šalutini</w:t>
      </w:r>
      <w:r>
        <w:rPr>
          <w:i/>
        </w:rPr>
        <w:t>o</w:t>
      </w:r>
      <w:r w:rsidRPr="00116BD5">
        <w:rPr>
          <w:i/>
        </w:rPr>
        <w:t xml:space="preserve"> poveiki</w:t>
      </w:r>
      <w:r>
        <w:rPr>
          <w:i/>
        </w:rPr>
        <w:t>o reiškiniai</w:t>
      </w:r>
      <w:r w:rsidRPr="008607C3">
        <w:rPr>
          <w:lang w:eastAsia="lt-LT"/>
        </w:rPr>
        <w:t xml:space="preserve"> (gali pasireikšti </w:t>
      </w:r>
      <w:r>
        <w:rPr>
          <w:lang w:eastAsia="lt-LT"/>
        </w:rPr>
        <w:t>rečiau</w:t>
      </w:r>
      <w:r w:rsidRPr="008607C3">
        <w:rPr>
          <w:lang w:eastAsia="lt-LT"/>
        </w:rPr>
        <w:t xml:space="preserve"> kaip 1 iš 1 000 </w:t>
      </w:r>
      <w:r>
        <w:rPr>
          <w:lang w:eastAsia="lt-LT"/>
        </w:rPr>
        <w:t>asmenų</w:t>
      </w:r>
      <w:r w:rsidRPr="008607C3">
        <w:rPr>
          <w:lang w:eastAsia="lt-LT"/>
        </w:rPr>
        <w:t>)</w:t>
      </w:r>
      <w:r>
        <w:rPr>
          <w:b/>
        </w:rPr>
        <w:t>:</w:t>
      </w:r>
    </w:p>
    <w:p w14:paraId="1470E698" w14:textId="2F6C9C4B" w:rsidR="002B2922" w:rsidRPr="00D63F15" w:rsidRDefault="002B2922" w:rsidP="002B2922">
      <w:pPr>
        <w:pStyle w:val="BT-EMEASMCA"/>
        <w:numPr>
          <w:ilvl w:val="0"/>
          <w:numId w:val="1"/>
        </w:numPr>
      </w:pPr>
      <w:r w:rsidRPr="00D63F15">
        <w:t>sunki saulės poveikyje atsirandan</w:t>
      </w:r>
      <w:r>
        <w:t>ti</w:t>
      </w:r>
      <w:r w:rsidRPr="00D63F15">
        <w:t xml:space="preserve"> odos reakcij</w:t>
      </w:r>
      <w:r>
        <w:t>a</w:t>
      </w:r>
      <w:r w:rsidRPr="00D63F15">
        <w:t xml:space="preserve"> (</w:t>
      </w:r>
      <w:r w:rsidRPr="00D63F15">
        <w:rPr>
          <w:snapToGrid w:val="0"/>
        </w:rPr>
        <w:t>padidėjusio jautrumo saulės šviesai reakcija, dilgėlinė)</w:t>
      </w:r>
      <w:r w:rsidRPr="00D63F15">
        <w:t>,</w:t>
      </w:r>
    </w:p>
    <w:p w14:paraId="4A4B1F19" w14:textId="48CA7DBC" w:rsidR="002B2922" w:rsidRPr="00D63F15" w:rsidRDefault="002B2922" w:rsidP="002B2922">
      <w:pPr>
        <w:pStyle w:val="BT-EMEASMCA"/>
        <w:numPr>
          <w:ilvl w:val="0"/>
          <w:numId w:val="1"/>
        </w:numPr>
        <w:rPr>
          <w:b/>
          <w:bCs/>
        </w:rPr>
      </w:pPr>
      <w:r w:rsidRPr="00D63F15">
        <w:t>retais atvejais atsirandanči</w:t>
      </w:r>
      <w:r>
        <w:t>os</w:t>
      </w:r>
      <w:r w:rsidRPr="00D63F15">
        <w:t xml:space="preserve"> sunkesn</w:t>
      </w:r>
      <w:r>
        <w:t>ės</w:t>
      </w:r>
      <w:r w:rsidRPr="00D63F15">
        <w:t xml:space="preserve"> odos reakcij</w:t>
      </w:r>
      <w:r>
        <w:t>os</w:t>
      </w:r>
      <w:r w:rsidRPr="00D63F15">
        <w:t>, pavyzdžiui, pūsl</w:t>
      </w:r>
      <w:r>
        <w:t>ės</w:t>
      </w:r>
      <w:r w:rsidRPr="00D63F15">
        <w:t xml:space="preserve"> arba pūkšl</w:t>
      </w:r>
      <w:r>
        <w:t>ės</w:t>
      </w:r>
      <w:r w:rsidRPr="00D63F15">
        <w:t xml:space="preserve"> </w:t>
      </w:r>
      <w:r>
        <w:t>(</w:t>
      </w:r>
      <w:r w:rsidRPr="00D63F15">
        <w:t>egzema</w:t>
      </w:r>
      <w:r>
        <w:t>)</w:t>
      </w:r>
      <w:r w:rsidRPr="00D63F15">
        <w:t>, kuri gali išsiplėsti arba išplisti visame kūne.</w:t>
      </w:r>
    </w:p>
    <w:p w14:paraId="3EF4DFAB" w14:textId="77777777" w:rsidR="002B2922" w:rsidRPr="00D63F15" w:rsidRDefault="002B2922" w:rsidP="002B2922">
      <w:pPr>
        <w:pStyle w:val="BTEMEASMCA"/>
      </w:pPr>
    </w:p>
    <w:p w14:paraId="2C2A94DA" w14:textId="1B467210" w:rsidR="00B93D80" w:rsidRDefault="00B93D80" w:rsidP="002B2922">
      <w:pPr>
        <w:pStyle w:val="BTEMEASMCA"/>
        <w:rPr>
          <w:szCs w:val="22"/>
        </w:rPr>
      </w:pPr>
    </w:p>
    <w:p w14:paraId="789D39F8" w14:textId="77777777" w:rsidR="00B93D80" w:rsidRDefault="00B93D80" w:rsidP="00B93D80">
      <w:pPr>
        <w:pStyle w:val="BTEMEASMCA"/>
        <w:rPr>
          <w:szCs w:val="22"/>
        </w:rPr>
      </w:pPr>
    </w:p>
    <w:p w14:paraId="42C5E9F0" w14:textId="77777777" w:rsidR="00B93D80" w:rsidRPr="00D63F15" w:rsidRDefault="00B93D80" w:rsidP="00B93D80">
      <w:pPr>
        <w:pStyle w:val="BTEMEASMCA"/>
        <w:rPr>
          <w:szCs w:val="22"/>
        </w:rPr>
      </w:pPr>
      <w:r w:rsidRPr="00116BD5">
        <w:rPr>
          <w:i/>
        </w:rPr>
        <w:t>Labai ret</w:t>
      </w:r>
      <w:r w:rsidR="009E1806">
        <w:rPr>
          <w:i/>
        </w:rPr>
        <w:t>i</w:t>
      </w:r>
      <w:r w:rsidRPr="00116BD5">
        <w:rPr>
          <w:i/>
        </w:rPr>
        <w:t xml:space="preserve"> šalutini</w:t>
      </w:r>
      <w:r w:rsidR="009E1806">
        <w:rPr>
          <w:i/>
        </w:rPr>
        <w:t>o</w:t>
      </w:r>
      <w:r w:rsidRPr="00116BD5">
        <w:rPr>
          <w:i/>
        </w:rPr>
        <w:t xml:space="preserve"> poveiki</w:t>
      </w:r>
      <w:r w:rsidR="009E1806">
        <w:rPr>
          <w:i/>
        </w:rPr>
        <w:t>o reiškiniai</w:t>
      </w:r>
      <w:r w:rsidRPr="008607C3">
        <w:rPr>
          <w:szCs w:val="22"/>
          <w:lang w:eastAsia="lt-LT"/>
        </w:rPr>
        <w:t xml:space="preserve"> (gali pasireikšti </w:t>
      </w:r>
      <w:r>
        <w:rPr>
          <w:szCs w:val="22"/>
          <w:lang w:eastAsia="lt-LT"/>
        </w:rPr>
        <w:t>mažiau</w:t>
      </w:r>
      <w:r w:rsidRPr="008607C3">
        <w:rPr>
          <w:szCs w:val="22"/>
          <w:lang w:eastAsia="lt-LT"/>
        </w:rPr>
        <w:t xml:space="preserve"> kaip 1 iš 10 000 </w:t>
      </w:r>
      <w:r w:rsidR="009E1806">
        <w:rPr>
          <w:szCs w:val="22"/>
          <w:lang w:eastAsia="lt-LT"/>
        </w:rPr>
        <w:t>asmenų</w:t>
      </w:r>
      <w:r w:rsidRPr="008607C3">
        <w:rPr>
          <w:szCs w:val="22"/>
          <w:lang w:eastAsia="lt-LT"/>
        </w:rPr>
        <w:t>)</w:t>
      </w:r>
      <w:r w:rsidRPr="008F3EE5">
        <w:rPr>
          <w:b/>
          <w:color w:val="1F497D"/>
        </w:rPr>
        <w:t>:</w:t>
      </w:r>
    </w:p>
    <w:p w14:paraId="3DAC65FE" w14:textId="77777777" w:rsidR="00B93D80" w:rsidRPr="00D63F15" w:rsidRDefault="00B93D80" w:rsidP="00B93D80">
      <w:pPr>
        <w:pStyle w:val="BT-EMEASMCA"/>
        <w:numPr>
          <w:ilvl w:val="0"/>
          <w:numId w:val="1"/>
        </w:numPr>
        <w:tabs>
          <w:tab w:val="clear" w:pos="720"/>
          <w:tab w:val="num" w:pos="567"/>
        </w:tabs>
        <w:ind w:left="567" w:hanging="567"/>
        <w:rPr>
          <w:szCs w:val="22"/>
        </w:rPr>
      </w:pPr>
      <w:r w:rsidRPr="00D63F15">
        <w:rPr>
          <w:szCs w:val="22"/>
        </w:rPr>
        <w:t>skrandžio opa, kuri gali pradėti kraujuoti, viduriavimas;</w:t>
      </w:r>
    </w:p>
    <w:p w14:paraId="19D197E5" w14:textId="77777777" w:rsidR="00B93D80" w:rsidRDefault="00B93D80" w:rsidP="00B93D80">
      <w:pPr>
        <w:pStyle w:val="BT-EMEASMCA"/>
        <w:numPr>
          <w:ilvl w:val="0"/>
          <w:numId w:val="1"/>
        </w:numPr>
        <w:tabs>
          <w:tab w:val="clear" w:pos="720"/>
          <w:tab w:val="num" w:pos="567"/>
        </w:tabs>
        <w:ind w:left="567" w:hanging="567"/>
        <w:rPr>
          <w:szCs w:val="22"/>
        </w:rPr>
      </w:pPr>
      <w:r w:rsidRPr="00D63F15">
        <w:rPr>
          <w:szCs w:val="22"/>
        </w:rPr>
        <w:t>inkstų veiklos sutrikimai (jau esamo inkstų funkcijos sutrikimo sustiprėjimas)</w:t>
      </w:r>
      <w:r>
        <w:rPr>
          <w:szCs w:val="22"/>
        </w:rPr>
        <w:t>.</w:t>
      </w:r>
    </w:p>
    <w:p w14:paraId="18BCDEC5" w14:textId="77777777" w:rsidR="00B93D80" w:rsidRDefault="00B93D80" w:rsidP="00B93D80">
      <w:pPr>
        <w:pStyle w:val="BT-EMEASMCA"/>
        <w:numPr>
          <w:ilvl w:val="0"/>
          <w:numId w:val="0"/>
        </w:numPr>
        <w:tabs>
          <w:tab w:val="clear" w:pos="567"/>
        </w:tabs>
        <w:ind w:left="720" w:hanging="360"/>
        <w:rPr>
          <w:szCs w:val="22"/>
        </w:rPr>
      </w:pPr>
    </w:p>
    <w:p w14:paraId="20BAF659" w14:textId="77777777" w:rsidR="00B93D80" w:rsidRPr="00D63F15" w:rsidRDefault="009E1806" w:rsidP="00B93D80">
      <w:pPr>
        <w:pStyle w:val="BT-EMEASMCA"/>
        <w:numPr>
          <w:ilvl w:val="0"/>
          <w:numId w:val="0"/>
        </w:numPr>
        <w:tabs>
          <w:tab w:val="clear" w:pos="567"/>
        </w:tabs>
        <w:rPr>
          <w:szCs w:val="22"/>
        </w:rPr>
      </w:pPr>
      <w:r>
        <w:rPr>
          <w:i/>
        </w:rPr>
        <w:t>Šalutinio poveikio reiškiniai, kurių d</w:t>
      </w:r>
      <w:r w:rsidR="00B93D80" w:rsidRPr="00116BD5">
        <w:rPr>
          <w:i/>
        </w:rPr>
        <w:t>ažnis nežinomas</w:t>
      </w:r>
      <w:r w:rsidR="00B93D80" w:rsidRPr="008607C3">
        <w:rPr>
          <w:szCs w:val="22"/>
          <w:lang w:eastAsia="lt-LT"/>
        </w:rPr>
        <w:t xml:space="preserve"> (negali būti paskaičiuotas pagal turimus duomenis)</w:t>
      </w:r>
      <w:r w:rsidR="00B93D80" w:rsidRPr="008F3EE5">
        <w:rPr>
          <w:b/>
          <w:color w:val="1F497D"/>
        </w:rPr>
        <w:t>:</w:t>
      </w:r>
    </w:p>
    <w:p w14:paraId="3F897273" w14:textId="77777777" w:rsidR="00B93D80" w:rsidRPr="00D63F15" w:rsidRDefault="00B93D80" w:rsidP="00B93D80">
      <w:pPr>
        <w:pStyle w:val="BT-EMEASMCA"/>
        <w:numPr>
          <w:ilvl w:val="0"/>
          <w:numId w:val="1"/>
        </w:numPr>
        <w:tabs>
          <w:tab w:val="clear" w:pos="720"/>
          <w:tab w:val="num" w:pos="567"/>
        </w:tabs>
        <w:ind w:left="567" w:hanging="567"/>
        <w:rPr>
          <w:szCs w:val="22"/>
        </w:rPr>
      </w:pPr>
      <w:r w:rsidRPr="00D63F15">
        <w:rPr>
          <w:szCs w:val="22"/>
        </w:rPr>
        <w:t>padidėjusio jautrumo (alerginės) reakcijos, galinčios sukelti kvėpavimo sunkumą ir (arba) labai sunki alerginė reakcija (anafilaksinis šokas).</w:t>
      </w:r>
    </w:p>
    <w:p w14:paraId="16F86F82" w14:textId="77777777" w:rsidR="00B93D80" w:rsidRPr="00D63F15" w:rsidRDefault="00B93D80" w:rsidP="00B93D80">
      <w:pPr>
        <w:rPr>
          <w:b/>
          <w:sz w:val="22"/>
          <w:szCs w:val="22"/>
          <w:lang w:val="lt-LT"/>
        </w:rPr>
      </w:pPr>
    </w:p>
    <w:p w14:paraId="53DA9DE0" w14:textId="77777777" w:rsidR="00B93D80" w:rsidRPr="000054F5" w:rsidRDefault="00B93D80" w:rsidP="00B93D80">
      <w:pPr>
        <w:autoSpaceDE w:val="0"/>
        <w:autoSpaceDN w:val="0"/>
        <w:adjustRightInd w:val="0"/>
        <w:rPr>
          <w:bCs/>
          <w:sz w:val="22"/>
          <w:szCs w:val="22"/>
          <w:lang w:val="lt-LT"/>
        </w:rPr>
      </w:pPr>
      <w:r w:rsidRPr="00116BD5">
        <w:rPr>
          <w:sz w:val="22"/>
          <w:lang w:val="lt-LT"/>
        </w:rPr>
        <w:t>Atsiradus šių požymių, nedelsiant kreipkitės į gydytoją.</w:t>
      </w:r>
      <w:r w:rsidRPr="000054F5">
        <w:rPr>
          <w:bCs/>
          <w:sz w:val="22"/>
          <w:szCs w:val="22"/>
          <w:lang w:val="lt-LT"/>
        </w:rPr>
        <w:t xml:space="preserve"> </w:t>
      </w:r>
    </w:p>
    <w:p w14:paraId="04E77771" w14:textId="77777777" w:rsidR="00B93D80" w:rsidRPr="00D63F15" w:rsidRDefault="00B93D80" w:rsidP="00B93D80">
      <w:pPr>
        <w:autoSpaceDE w:val="0"/>
        <w:autoSpaceDN w:val="0"/>
        <w:adjustRightInd w:val="0"/>
        <w:rPr>
          <w:bCs/>
          <w:sz w:val="22"/>
          <w:szCs w:val="22"/>
          <w:lang w:val="lt-LT"/>
        </w:rPr>
      </w:pPr>
    </w:p>
    <w:p w14:paraId="3EDDCE17" w14:textId="77777777" w:rsidR="00B93D80" w:rsidRPr="00350354" w:rsidRDefault="00B93D80" w:rsidP="00B93D80">
      <w:pPr>
        <w:rPr>
          <w:b/>
          <w:sz w:val="22"/>
          <w:szCs w:val="22"/>
          <w:lang w:val="lt-LT"/>
        </w:rPr>
      </w:pPr>
      <w:r w:rsidRPr="00350354">
        <w:rPr>
          <w:b/>
          <w:noProof/>
          <w:sz w:val="22"/>
          <w:szCs w:val="22"/>
          <w:lang w:val="lt-LT"/>
        </w:rPr>
        <w:t>Pranešimas apie šalutinį poveikį</w:t>
      </w:r>
    </w:p>
    <w:p w14:paraId="5E38305B" w14:textId="6EE95025" w:rsidR="009E1806" w:rsidRDefault="009E1806" w:rsidP="009E1806">
      <w:pPr>
        <w:ind w:right="-1"/>
        <w:rPr>
          <w:snapToGrid w:val="0"/>
          <w:sz w:val="22"/>
          <w:szCs w:val="22"/>
          <w:lang w:val="lt-LT"/>
        </w:rPr>
      </w:pPr>
      <w:r w:rsidRPr="00350354">
        <w:rPr>
          <w:snapToGrid w:val="0"/>
          <w:sz w:val="22"/>
          <w:szCs w:val="22"/>
          <w:lang w:val="lt-LT"/>
        </w:rPr>
        <w:t xml:space="preserve">Jeigu pasireiškė šalutinis poveikis, įskaitant šiame lapelyje nenurodytą, pasakykite gydytojui, vaistininkui arba slaugytojui. </w:t>
      </w:r>
      <w:r w:rsidR="009B1880" w:rsidRPr="009B1880">
        <w:rPr>
          <w:sz w:val="22"/>
          <w:szCs w:val="22"/>
          <w:lang w:val="lt-LT" w:eastAsia="lt-LT"/>
        </w:rPr>
        <w:t xml:space="preserve">Pranešimą apie šalutinį poveikį galite užpildyti ir pateikti Valstybinės vaistų kontrolės tarnybos prie Lietuvos Respublikos sveikatos apsaugos ministerijos tinklalapyje </w:t>
      </w:r>
      <w:r w:rsidR="009B1880" w:rsidRPr="009B1880">
        <w:rPr>
          <w:color w:val="0000EE"/>
          <w:sz w:val="22"/>
          <w:szCs w:val="22"/>
          <w:u w:val="single"/>
          <w:lang w:val="lt-LT" w:eastAsia="lt-LT"/>
        </w:rPr>
        <w:t>https://vvkt.lrv.lt/lt/</w:t>
      </w:r>
      <w:r w:rsidR="009B1880" w:rsidRPr="009B1880">
        <w:rPr>
          <w:sz w:val="22"/>
          <w:szCs w:val="22"/>
          <w:lang w:val="lt-LT" w:eastAsia="lt-LT"/>
        </w:rPr>
        <w:t xml:space="preserve"> nurodytais būdais arba paskambinti nemokamu telefonu 8 800 73 568. Pranešdami apie šalutinį poveikį galite mums padėti gauti daugiau informacijos apie šio vaisto saugumą</w:t>
      </w:r>
      <w:r>
        <w:rPr>
          <w:snapToGrid w:val="0"/>
          <w:szCs w:val="22"/>
          <w:lang w:val="lt-LT"/>
        </w:rPr>
        <w:t>.</w:t>
      </w:r>
    </w:p>
    <w:p w14:paraId="2CA3F165" w14:textId="77777777" w:rsidR="00B93D80" w:rsidRPr="00D63F15" w:rsidRDefault="00B93D80" w:rsidP="00B93D80">
      <w:pPr>
        <w:pStyle w:val="BodyTextAfter0"/>
        <w:rPr>
          <w:sz w:val="22"/>
          <w:szCs w:val="22"/>
          <w:lang w:val="lt-LT"/>
        </w:rPr>
      </w:pPr>
    </w:p>
    <w:p w14:paraId="28707D78" w14:textId="77777777" w:rsidR="00B93D80" w:rsidRPr="00D63F15" w:rsidRDefault="00B93D80" w:rsidP="00B93D80">
      <w:pPr>
        <w:pStyle w:val="BTEMEASMCA"/>
        <w:rPr>
          <w:szCs w:val="22"/>
        </w:rPr>
      </w:pPr>
    </w:p>
    <w:p w14:paraId="7E8A2CE5" w14:textId="67CF5074" w:rsidR="00B93D80" w:rsidRPr="00D63F15" w:rsidRDefault="00B93D80" w:rsidP="00B93D80">
      <w:pPr>
        <w:pStyle w:val="PI-1EMEASMCA"/>
        <w:ind w:left="0"/>
      </w:pPr>
      <w:bookmarkStart w:id="72" w:name="_Toc129243143"/>
      <w:bookmarkStart w:id="73" w:name="_Toc129243268"/>
      <w:r w:rsidRPr="00D63F15">
        <w:lastRenderedPageBreak/>
        <w:t>5.</w:t>
      </w:r>
      <w:r w:rsidRPr="00D63F15">
        <w:tab/>
      </w:r>
      <w:r>
        <w:t xml:space="preserve">Kaip laikyti </w:t>
      </w:r>
      <w:proofErr w:type="spellStart"/>
      <w:r>
        <w:t>Fastum</w:t>
      </w:r>
      <w:bookmarkEnd w:id="72"/>
      <w:bookmarkEnd w:id="73"/>
      <w:proofErr w:type="spellEnd"/>
    </w:p>
    <w:p w14:paraId="15E95843" w14:textId="77777777" w:rsidR="00B93D80" w:rsidRPr="00D63F15" w:rsidRDefault="00B93D80" w:rsidP="00B93D80">
      <w:pPr>
        <w:pStyle w:val="BodyTextAfter0"/>
        <w:rPr>
          <w:sz w:val="22"/>
          <w:szCs w:val="22"/>
          <w:lang w:val="lt-LT"/>
        </w:rPr>
      </w:pPr>
    </w:p>
    <w:p w14:paraId="33EBBA9D" w14:textId="77777777" w:rsidR="00B93D80" w:rsidRPr="00D63F15" w:rsidRDefault="00B93D80" w:rsidP="00B93D80">
      <w:pPr>
        <w:pStyle w:val="BodyTextAfter0"/>
        <w:rPr>
          <w:sz w:val="22"/>
          <w:szCs w:val="22"/>
          <w:lang w:val="lt-LT"/>
        </w:rPr>
      </w:pPr>
      <w:r w:rsidRPr="00767B11">
        <w:rPr>
          <w:noProof/>
          <w:sz w:val="22"/>
          <w:szCs w:val="22"/>
          <w:lang w:val="lt-LT"/>
        </w:rPr>
        <w:t>Šį vaistą</w:t>
      </w:r>
      <w:r w:rsidRPr="00767B11">
        <w:rPr>
          <w:sz w:val="22"/>
          <w:szCs w:val="22"/>
          <w:lang w:val="lt-LT"/>
        </w:rPr>
        <w:t xml:space="preserve"> laikykite</w:t>
      </w:r>
      <w:r w:rsidRPr="00D63F15" w:rsidDel="00F042F9">
        <w:rPr>
          <w:sz w:val="22"/>
          <w:szCs w:val="22"/>
          <w:lang w:val="lt-LT"/>
        </w:rPr>
        <w:t xml:space="preserve"> </w:t>
      </w:r>
      <w:r w:rsidRPr="00D63F15">
        <w:rPr>
          <w:sz w:val="22"/>
          <w:szCs w:val="22"/>
          <w:lang w:val="lt-LT"/>
        </w:rPr>
        <w:t>vaikams nepastebimoje ir nepasiekiamoje vietoje.</w:t>
      </w:r>
    </w:p>
    <w:p w14:paraId="7562DC51" w14:textId="77777777" w:rsidR="00B93D80" w:rsidRPr="00D63F15" w:rsidRDefault="00B93D80" w:rsidP="00B93D80">
      <w:pPr>
        <w:pStyle w:val="BTEMEASMCA"/>
        <w:rPr>
          <w:szCs w:val="22"/>
        </w:rPr>
      </w:pPr>
    </w:p>
    <w:p w14:paraId="6CAB13F9" w14:textId="77777777" w:rsidR="00B93D80" w:rsidRPr="00D63F15" w:rsidRDefault="00B93D80" w:rsidP="00B93D80">
      <w:pPr>
        <w:pStyle w:val="BodyTextAfter0"/>
        <w:rPr>
          <w:sz w:val="22"/>
          <w:szCs w:val="22"/>
          <w:lang w:val="lt-LT"/>
        </w:rPr>
      </w:pPr>
      <w:r w:rsidRPr="00D63F15">
        <w:rPr>
          <w:sz w:val="22"/>
          <w:szCs w:val="22"/>
          <w:lang w:val="lt-LT"/>
        </w:rPr>
        <w:t>Šiam vai</w:t>
      </w:r>
      <w:r>
        <w:rPr>
          <w:sz w:val="22"/>
          <w:szCs w:val="22"/>
          <w:lang w:val="lt-LT"/>
        </w:rPr>
        <w:t>stui</w:t>
      </w:r>
      <w:r w:rsidRPr="00D63F15">
        <w:rPr>
          <w:sz w:val="22"/>
          <w:szCs w:val="22"/>
          <w:lang w:val="lt-LT"/>
        </w:rPr>
        <w:t xml:space="preserve"> specialių laikymo sąlygų nereikia.</w:t>
      </w:r>
    </w:p>
    <w:p w14:paraId="7A2A1DBB" w14:textId="77777777" w:rsidR="00B93D80" w:rsidRPr="00F33267" w:rsidRDefault="00B93D80" w:rsidP="00B93D80">
      <w:pPr>
        <w:pStyle w:val="BodyTextAfter0"/>
        <w:rPr>
          <w:sz w:val="22"/>
          <w:szCs w:val="22"/>
          <w:lang w:val="lt-LT"/>
        </w:rPr>
      </w:pPr>
      <w:r w:rsidRPr="00D63F15">
        <w:rPr>
          <w:sz w:val="22"/>
          <w:szCs w:val="22"/>
          <w:lang w:val="lt-LT"/>
        </w:rPr>
        <w:t xml:space="preserve">Ant tūbelės ir dėžutės po „EXP“ nurodytam tinkamumo laikui pasibaigus, </w:t>
      </w:r>
      <w:r w:rsidRPr="00767B11">
        <w:rPr>
          <w:lang w:val="lt-LT"/>
        </w:rPr>
        <w:t xml:space="preserve">šio </w:t>
      </w:r>
      <w:r w:rsidRPr="00116BD5">
        <w:rPr>
          <w:sz w:val="22"/>
          <w:lang w:val="lt-LT"/>
        </w:rPr>
        <w:t>vaisto</w:t>
      </w:r>
      <w:r w:rsidRPr="006716E8" w:rsidDel="00F042F9">
        <w:rPr>
          <w:sz w:val="22"/>
          <w:szCs w:val="22"/>
          <w:lang w:val="lt-LT"/>
        </w:rPr>
        <w:t xml:space="preserve"> </w:t>
      </w:r>
      <w:r w:rsidRPr="00F33267">
        <w:rPr>
          <w:sz w:val="22"/>
          <w:szCs w:val="22"/>
          <w:lang w:val="lt-LT"/>
        </w:rPr>
        <w:t>vartoti negalima.</w:t>
      </w:r>
    </w:p>
    <w:p w14:paraId="3CC38CE3" w14:textId="77777777" w:rsidR="00B93D80" w:rsidRPr="00D63F15" w:rsidRDefault="00B93D80" w:rsidP="00B93D80">
      <w:pPr>
        <w:pStyle w:val="BodyTextAfter0"/>
        <w:rPr>
          <w:sz w:val="22"/>
          <w:szCs w:val="22"/>
          <w:lang w:val="fi-FI"/>
        </w:rPr>
      </w:pPr>
      <w:r w:rsidRPr="00F33267">
        <w:rPr>
          <w:sz w:val="22"/>
          <w:szCs w:val="22"/>
          <w:lang w:val="lt-LT"/>
        </w:rPr>
        <w:t xml:space="preserve">Vaistų negalima </w:t>
      </w:r>
      <w:r w:rsidRPr="00116BD5">
        <w:rPr>
          <w:sz w:val="22"/>
          <w:lang w:val="lt-LT"/>
        </w:rPr>
        <w:t xml:space="preserve">išmesti </w:t>
      </w:r>
      <w:r w:rsidRPr="006716E8">
        <w:rPr>
          <w:sz w:val="22"/>
          <w:szCs w:val="22"/>
          <w:lang w:val="lt-LT"/>
        </w:rPr>
        <w:t xml:space="preserve">į kanalizaciją arba išmesti su buitinėmis atliekomis. </w:t>
      </w:r>
      <w:r w:rsidRPr="00F33267">
        <w:rPr>
          <w:sz w:val="22"/>
          <w:szCs w:val="22"/>
          <w:lang w:val="fi-FI"/>
        </w:rPr>
        <w:t xml:space="preserve">Kaip </w:t>
      </w:r>
      <w:r w:rsidRPr="00116BD5">
        <w:rPr>
          <w:sz w:val="22"/>
          <w:lang w:val="lt-LT"/>
        </w:rPr>
        <w:t>išmesti</w:t>
      </w:r>
      <w:r w:rsidRPr="00767B11">
        <w:rPr>
          <w:noProof/>
          <w:lang w:val="lt-LT"/>
        </w:rPr>
        <w:t xml:space="preserve"> </w:t>
      </w:r>
      <w:r w:rsidRPr="00D63F15">
        <w:rPr>
          <w:sz w:val="22"/>
          <w:szCs w:val="22"/>
          <w:lang w:val="fi-FI"/>
        </w:rPr>
        <w:t>nereikalingus vaistus, klauskite vaistininko. Šios priemonės padės apsaugoti aplinką.</w:t>
      </w:r>
    </w:p>
    <w:p w14:paraId="3500C758" w14:textId="77777777" w:rsidR="00B93D80" w:rsidRPr="00D63F15" w:rsidRDefault="00B93D80" w:rsidP="00B93D80">
      <w:pPr>
        <w:pStyle w:val="BTEMEASMCA"/>
        <w:rPr>
          <w:szCs w:val="22"/>
        </w:rPr>
      </w:pPr>
    </w:p>
    <w:p w14:paraId="79EC3D80" w14:textId="77777777" w:rsidR="00B93D80" w:rsidRPr="00D63F15" w:rsidRDefault="00B93D80" w:rsidP="00B93D80">
      <w:pPr>
        <w:pStyle w:val="BTEMEASMCA"/>
        <w:rPr>
          <w:szCs w:val="22"/>
        </w:rPr>
      </w:pPr>
    </w:p>
    <w:p w14:paraId="77006317" w14:textId="44D8D6B8" w:rsidR="00B93D80" w:rsidRPr="00D63F15" w:rsidRDefault="00B93D80" w:rsidP="00B93D80">
      <w:pPr>
        <w:pStyle w:val="PI-1EMEASMCA"/>
        <w:ind w:left="0"/>
      </w:pPr>
      <w:bookmarkStart w:id="74" w:name="_Toc129243144"/>
      <w:bookmarkStart w:id="75" w:name="_Toc129243269"/>
      <w:r w:rsidRPr="00D63F15">
        <w:t>6.</w:t>
      </w:r>
      <w:r w:rsidRPr="00D63F15">
        <w:tab/>
      </w:r>
      <w:r>
        <w:t>Pakuotės turinys ir kita informacija</w:t>
      </w:r>
      <w:bookmarkEnd w:id="74"/>
      <w:bookmarkEnd w:id="75"/>
    </w:p>
    <w:p w14:paraId="64E6527A" w14:textId="77777777" w:rsidR="00B93D80" w:rsidRPr="00D63F15" w:rsidRDefault="00B93D80" w:rsidP="00B93D80">
      <w:pPr>
        <w:pStyle w:val="BTEMEASMCA"/>
        <w:rPr>
          <w:szCs w:val="22"/>
        </w:rPr>
      </w:pPr>
    </w:p>
    <w:p w14:paraId="72F70C87" w14:textId="77777777" w:rsidR="00B93D80" w:rsidRPr="00D63F15" w:rsidRDefault="00B93D80" w:rsidP="00B93D80">
      <w:pPr>
        <w:pStyle w:val="BodyTextAfter0"/>
        <w:rPr>
          <w:b/>
          <w:sz w:val="22"/>
          <w:szCs w:val="22"/>
          <w:lang w:val="lt-LT"/>
        </w:rPr>
      </w:pPr>
      <w:proofErr w:type="spellStart"/>
      <w:r w:rsidRPr="00D63F15">
        <w:rPr>
          <w:b/>
          <w:sz w:val="22"/>
          <w:szCs w:val="22"/>
          <w:lang w:val="lt-LT"/>
        </w:rPr>
        <w:t>Fastum</w:t>
      </w:r>
      <w:proofErr w:type="spellEnd"/>
      <w:r w:rsidRPr="00D63F15">
        <w:rPr>
          <w:b/>
          <w:sz w:val="22"/>
          <w:szCs w:val="22"/>
          <w:lang w:val="lt-LT"/>
        </w:rPr>
        <w:t xml:space="preserve"> sudėtis</w:t>
      </w:r>
    </w:p>
    <w:p w14:paraId="0AA87AB4" w14:textId="77777777" w:rsidR="00B93D80" w:rsidRPr="00D63F15" w:rsidRDefault="00B93D80" w:rsidP="00B93D80">
      <w:pPr>
        <w:pStyle w:val="BodyTextAfter0"/>
        <w:rPr>
          <w:sz w:val="22"/>
          <w:szCs w:val="22"/>
          <w:lang w:val="lt-LT"/>
        </w:rPr>
      </w:pPr>
      <w:r w:rsidRPr="00D63F15">
        <w:rPr>
          <w:sz w:val="22"/>
          <w:szCs w:val="22"/>
          <w:lang w:val="lt-LT"/>
        </w:rPr>
        <w:t xml:space="preserve">- Veiklioji medžiaga: </w:t>
      </w:r>
      <w:proofErr w:type="spellStart"/>
      <w:r w:rsidRPr="00D63F15">
        <w:rPr>
          <w:sz w:val="22"/>
          <w:szCs w:val="22"/>
          <w:lang w:val="lt-LT"/>
        </w:rPr>
        <w:t>ketoprofenas</w:t>
      </w:r>
      <w:proofErr w:type="spellEnd"/>
      <w:r w:rsidRPr="00D63F15">
        <w:rPr>
          <w:sz w:val="22"/>
          <w:szCs w:val="22"/>
          <w:lang w:val="lt-LT"/>
        </w:rPr>
        <w:t xml:space="preserve">. 1 g gelio yra 25 mg </w:t>
      </w:r>
      <w:proofErr w:type="spellStart"/>
      <w:r w:rsidRPr="00D63F15">
        <w:rPr>
          <w:sz w:val="22"/>
          <w:szCs w:val="22"/>
          <w:lang w:val="lt-LT"/>
        </w:rPr>
        <w:t>ketoprofeno</w:t>
      </w:r>
      <w:proofErr w:type="spellEnd"/>
      <w:r w:rsidRPr="00D63F15">
        <w:rPr>
          <w:sz w:val="22"/>
          <w:szCs w:val="22"/>
          <w:lang w:val="lt-LT"/>
        </w:rPr>
        <w:t>.</w:t>
      </w:r>
    </w:p>
    <w:p w14:paraId="7C77EEFA" w14:textId="77777777" w:rsidR="00B93D80" w:rsidRPr="00D63F15" w:rsidRDefault="00B93D80" w:rsidP="00B93D80">
      <w:pPr>
        <w:pStyle w:val="BodyTextAfter0"/>
        <w:rPr>
          <w:sz w:val="22"/>
          <w:szCs w:val="22"/>
          <w:lang w:val="lt-LT"/>
        </w:rPr>
      </w:pPr>
      <w:r w:rsidRPr="00D63F15">
        <w:rPr>
          <w:sz w:val="22"/>
          <w:szCs w:val="22"/>
          <w:lang w:val="lt-LT"/>
        </w:rPr>
        <w:t xml:space="preserve">- Pagalbinės medžiagos: </w:t>
      </w:r>
      <w:proofErr w:type="spellStart"/>
      <w:r w:rsidRPr="00D63F15">
        <w:rPr>
          <w:sz w:val="22"/>
          <w:szCs w:val="22"/>
          <w:lang w:val="lt-LT"/>
        </w:rPr>
        <w:t>karbomera</w:t>
      </w:r>
      <w:r>
        <w:rPr>
          <w:sz w:val="22"/>
          <w:szCs w:val="22"/>
          <w:lang w:val="lt-LT"/>
        </w:rPr>
        <w:t>s</w:t>
      </w:r>
      <w:proofErr w:type="spellEnd"/>
      <w:r w:rsidRPr="00D63F15">
        <w:rPr>
          <w:sz w:val="22"/>
          <w:szCs w:val="22"/>
          <w:lang w:val="lt-LT"/>
        </w:rPr>
        <w:t xml:space="preserve">, etanolis, </w:t>
      </w:r>
      <w:proofErr w:type="spellStart"/>
      <w:r w:rsidRPr="003D1D52">
        <w:rPr>
          <w:szCs w:val="22"/>
          <w:lang w:val="lt-LT"/>
        </w:rPr>
        <w:t>nerolio</w:t>
      </w:r>
      <w:proofErr w:type="spellEnd"/>
      <w:r w:rsidRPr="003D1D52">
        <w:rPr>
          <w:szCs w:val="22"/>
          <w:lang w:val="lt-LT"/>
        </w:rPr>
        <w:t xml:space="preserve"> </w:t>
      </w:r>
      <w:r>
        <w:rPr>
          <w:szCs w:val="22"/>
          <w:lang w:val="lt-LT"/>
        </w:rPr>
        <w:t>kvapioji medžiaga</w:t>
      </w:r>
      <w:r w:rsidRPr="003D1D52">
        <w:rPr>
          <w:szCs w:val="22"/>
          <w:lang w:val="lt-LT"/>
        </w:rPr>
        <w:t xml:space="preserve"> </w:t>
      </w:r>
      <w:r w:rsidRPr="003D1D52">
        <w:rPr>
          <w:sz w:val="22"/>
          <w:szCs w:val="22"/>
          <w:lang w:val="lt-LT"/>
        </w:rPr>
        <w:t xml:space="preserve">(turinti </w:t>
      </w:r>
      <w:proofErr w:type="spellStart"/>
      <w:r w:rsidRPr="003D1D52">
        <w:rPr>
          <w:sz w:val="22"/>
          <w:szCs w:val="22"/>
          <w:lang w:val="lt-LT"/>
        </w:rPr>
        <w:t>citralio</w:t>
      </w:r>
      <w:proofErr w:type="spellEnd"/>
      <w:r w:rsidRPr="003D1D52">
        <w:rPr>
          <w:sz w:val="22"/>
          <w:szCs w:val="22"/>
          <w:lang w:val="lt-LT"/>
        </w:rPr>
        <w:t xml:space="preserve">, </w:t>
      </w:r>
      <w:proofErr w:type="spellStart"/>
      <w:r w:rsidRPr="003D1D52">
        <w:rPr>
          <w:sz w:val="22"/>
          <w:szCs w:val="22"/>
          <w:lang w:val="lt-LT"/>
        </w:rPr>
        <w:t>citronelolio</w:t>
      </w:r>
      <w:proofErr w:type="spellEnd"/>
      <w:r w:rsidRPr="003D1D52">
        <w:rPr>
          <w:sz w:val="22"/>
          <w:szCs w:val="22"/>
          <w:lang w:val="lt-LT"/>
        </w:rPr>
        <w:t xml:space="preserve">, </w:t>
      </w:r>
      <w:proofErr w:type="spellStart"/>
      <w:r w:rsidRPr="003D1D52">
        <w:rPr>
          <w:sz w:val="22"/>
          <w:szCs w:val="22"/>
          <w:lang w:val="lt-LT"/>
        </w:rPr>
        <w:t>farnesolio</w:t>
      </w:r>
      <w:proofErr w:type="spellEnd"/>
      <w:r w:rsidRPr="003D1D52">
        <w:rPr>
          <w:sz w:val="22"/>
          <w:szCs w:val="22"/>
          <w:lang w:val="lt-LT"/>
        </w:rPr>
        <w:t xml:space="preserve">, </w:t>
      </w:r>
      <w:proofErr w:type="spellStart"/>
      <w:r w:rsidRPr="003D1D52">
        <w:rPr>
          <w:sz w:val="22"/>
          <w:szCs w:val="22"/>
          <w:lang w:val="lt-LT"/>
        </w:rPr>
        <w:t>geraniolio</w:t>
      </w:r>
      <w:proofErr w:type="spellEnd"/>
      <w:r w:rsidRPr="003D1D52">
        <w:rPr>
          <w:sz w:val="22"/>
          <w:szCs w:val="22"/>
          <w:lang w:val="lt-LT"/>
        </w:rPr>
        <w:t>, d-</w:t>
      </w:r>
      <w:proofErr w:type="spellStart"/>
      <w:r w:rsidRPr="003D1D52">
        <w:rPr>
          <w:sz w:val="22"/>
          <w:szCs w:val="22"/>
          <w:lang w:val="lt-LT"/>
        </w:rPr>
        <w:t>limoneno</w:t>
      </w:r>
      <w:proofErr w:type="spellEnd"/>
      <w:r w:rsidRPr="003D1D52">
        <w:rPr>
          <w:sz w:val="22"/>
          <w:szCs w:val="22"/>
          <w:lang w:val="lt-LT"/>
        </w:rPr>
        <w:t xml:space="preserve"> ir </w:t>
      </w:r>
      <w:proofErr w:type="spellStart"/>
      <w:r w:rsidRPr="003D1D52">
        <w:rPr>
          <w:sz w:val="22"/>
          <w:szCs w:val="22"/>
          <w:lang w:val="lt-LT"/>
        </w:rPr>
        <w:t>linalolio</w:t>
      </w:r>
      <w:proofErr w:type="spellEnd"/>
      <w:r w:rsidRPr="009E5B5E">
        <w:rPr>
          <w:sz w:val="22"/>
          <w:szCs w:val="22"/>
          <w:lang w:val="lt-LT"/>
        </w:rPr>
        <w:t>)</w:t>
      </w:r>
      <w:r w:rsidRPr="003D1D52">
        <w:rPr>
          <w:szCs w:val="22"/>
          <w:lang w:val="lt-LT"/>
        </w:rPr>
        <w:t xml:space="preserve">, </w:t>
      </w:r>
      <w:proofErr w:type="spellStart"/>
      <w:r w:rsidRPr="003D1D52">
        <w:rPr>
          <w:szCs w:val="22"/>
          <w:lang w:val="lt-LT"/>
        </w:rPr>
        <w:t>lavandin</w:t>
      </w:r>
      <w:r>
        <w:rPr>
          <w:szCs w:val="22"/>
          <w:lang w:val="lt-LT"/>
        </w:rPr>
        <w:t>ų</w:t>
      </w:r>
      <w:proofErr w:type="spellEnd"/>
      <w:r w:rsidRPr="003D1D52">
        <w:rPr>
          <w:szCs w:val="22"/>
          <w:lang w:val="lt-LT"/>
        </w:rPr>
        <w:t xml:space="preserve"> </w:t>
      </w:r>
      <w:r>
        <w:rPr>
          <w:szCs w:val="22"/>
          <w:lang w:val="lt-LT"/>
        </w:rPr>
        <w:t>kvapioji medžiaga</w:t>
      </w:r>
      <w:r w:rsidRPr="003D1D52">
        <w:rPr>
          <w:szCs w:val="22"/>
          <w:lang w:val="lt-LT"/>
        </w:rPr>
        <w:t xml:space="preserve"> </w:t>
      </w:r>
      <w:r w:rsidRPr="000B5051">
        <w:rPr>
          <w:sz w:val="22"/>
          <w:szCs w:val="22"/>
          <w:lang w:val="lt-LT"/>
        </w:rPr>
        <w:t xml:space="preserve">(turinti kumarino, </w:t>
      </w:r>
      <w:proofErr w:type="spellStart"/>
      <w:r w:rsidRPr="000B5051">
        <w:rPr>
          <w:sz w:val="22"/>
          <w:szCs w:val="22"/>
          <w:lang w:val="lt-LT"/>
        </w:rPr>
        <w:t>gerianolio</w:t>
      </w:r>
      <w:proofErr w:type="spellEnd"/>
      <w:r w:rsidRPr="000B5051">
        <w:rPr>
          <w:sz w:val="22"/>
          <w:szCs w:val="22"/>
          <w:lang w:val="lt-LT"/>
        </w:rPr>
        <w:t>, d-</w:t>
      </w:r>
      <w:proofErr w:type="spellStart"/>
      <w:r w:rsidRPr="000B5051">
        <w:rPr>
          <w:sz w:val="22"/>
          <w:szCs w:val="22"/>
          <w:lang w:val="lt-LT"/>
        </w:rPr>
        <w:t>limoneno</w:t>
      </w:r>
      <w:proofErr w:type="spellEnd"/>
      <w:r w:rsidRPr="000B5051">
        <w:rPr>
          <w:sz w:val="22"/>
          <w:szCs w:val="22"/>
          <w:lang w:val="lt-LT"/>
        </w:rPr>
        <w:t xml:space="preserve"> ir </w:t>
      </w:r>
      <w:proofErr w:type="spellStart"/>
      <w:r w:rsidRPr="000B5051">
        <w:rPr>
          <w:sz w:val="22"/>
          <w:szCs w:val="22"/>
          <w:lang w:val="lt-LT"/>
        </w:rPr>
        <w:t>linalolio</w:t>
      </w:r>
      <w:proofErr w:type="spellEnd"/>
      <w:r w:rsidRPr="000B5051">
        <w:rPr>
          <w:sz w:val="22"/>
          <w:szCs w:val="22"/>
          <w:lang w:val="lt-LT"/>
        </w:rPr>
        <w:t>)</w:t>
      </w:r>
      <w:r w:rsidRPr="00D63F15">
        <w:rPr>
          <w:sz w:val="22"/>
          <w:szCs w:val="22"/>
          <w:lang w:val="lt-LT"/>
        </w:rPr>
        <w:t xml:space="preserve">, </w:t>
      </w:r>
      <w:proofErr w:type="spellStart"/>
      <w:r w:rsidRPr="00D63F15">
        <w:rPr>
          <w:sz w:val="22"/>
          <w:szCs w:val="22"/>
          <w:lang w:val="lt-LT"/>
        </w:rPr>
        <w:t>trolaminas</w:t>
      </w:r>
      <w:proofErr w:type="spellEnd"/>
      <w:r w:rsidRPr="00D63F15">
        <w:rPr>
          <w:sz w:val="22"/>
          <w:szCs w:val="22"/>
          <w:lang w:val="lt-LT"/>
        </w:rPr>
        <w:t>, išgrynintas vanduo.</w:t>
      </w:r>
    </w:p>
    <w:p w14:paraId="2017F7BD" w14:textId="77777777" w:rsidR="00B93D80" w:rsidRPr="00D63F15" w:rsidRDefault="00B93D80" w:rsidP="00B93D80">
      <w:pPr>
        <w:pStyle w:val="BTEMEASMCA"/>
        <w:rPr>
          <w:szCs w:val="22"/>
        </w:rPr>
      </w:pPr>
    </w:p>
    <w:p w14:paraId="5287DE82" w14:textId="77777777" w:rsidR="00B93D80" w:rsidRPr="00D63F15" w:rsidRDefault="00B93D80" w:rsidP="00B93D80">
      <w:pPr>
        <w:pStyle w:val="BTEMEASMCA"/>
        <w:rPr>
          <w:b/>
          <w:szCs w:val="22"/>
        </w:rPr>
      </w:pPr>
      <w:r w:rsidRPr="00D63F15">
        <w:rPr>
          <w:b/>
          <w:szCs w:val="22"/>
        </w:rPr>
        <w:t>Fastum išvaizda ir kiekis pakuotėje</w:t>
      </w:r>
    </w:p>
    <w:p w14:paraId="416FFAB1" w14:textId="2C41D9E5" w:rsidR="00B93D80" w:rsidRPr="00D63F15" w:rsidRDefault="00A244A0" w:rsidP="00B93D80">
      <w:pPr>
        <w:pStyle w:val="BodyTextAfter0"/>
        <w:rPr>
          <w:sz w:val="22"/>
          <w:szCs w:val="22"/>
          <w:lang w:val="lt-LT"/>
        </w:rPr>
      </w:pPr>
      <w:r>
        <w:rPr>
          <w:sz w:val="22"/>
          <w:szCs w:val="22"/>
          <w:lang w:val="lt-LT"/>
        </w:rPr>
        <w:t>G</w:t>
      </w:r>
      <w:r w:rsidRPr="00D63F15">
        <w:rPr>
          <w:iCs/>
          <w:sz w:val="22"/>
          <w:szCs w:val="22"/>
          <w:lang w:val="lt-LT" w:eastAsia="lt-LT"/>
        </w:rPr>
        <w:t>ličios konsistencijos</w:t>
      </w:r>
      <w:r>
        <w:rPr>
          <w:iCs/>
          <w:sz w:val="22"/>
          <w:szCs w:val="22"/>
          <w:lang w:val="lt-LT" w:eastAsia="lt-LT"/>
        </w:rPr>
        <w:t>,</w:t>
      </w:r>
      <w:r w:rsidRPr="00D63F15">
        <w:rPr>
          <w:iCs/>
          <w:sz w:val="22"/>
          <w:szCs w:val="22"/>
          <w:lang w:val="lt-LT" w:eastAsia="lt-LT"/>
        </w:rPr>
        <w:t xml:space="preserve"> bespalvis</w:t>
      </w:r>
      <w:r w:rsidRPr="009F4360">
        <w:rPr>
          <w:iCs/>
          <w:sz w:val="22"/>
          <w:szCs w:val="22"/>
          <w:lang w:val="lt-LT" w:eastAsia="lt-LT"/>
        </w:rPr>
        <w:t xml:space="preserve"> </w:t>
      </w:r>
      <w:r>
        <w:rPr>
          <w:iCs/>
          <w:sz w:val="22"/>
          <w:szCs w:val="22"/>
          <w:lang w:val="lt-LT" w:eastAsia="lt-LT"/>
        </w:rPr>
        <w:t>ar šiek tiek gelsvos spalvos</w:t>
      </w:r>
      <w:r w:rsidRPr="00D63F15">
        <w:rPr>
          <w:iCs/>
          <w:sz w:val="22"/>
          <w:szCs w:val="22"/>
          <w:lang w:val="lt-LT" w:eastAsia="lt-LT"/>
        </w:rPr>
        <w:t>, beveik skaidrus ir turintis aromatinį kvapą gelis</w:t>
      </w:r>
      <w:r w:rsidRPr="00D63F15">
        <w:rPr>
          <w:sz w:val="22"/>
          <w:szCs w:val="22"/>
          <w:lang w:val="lt-LT"/>
        </w:rPr>
        <w:t>, tiekiamas aliuminio tūbelėmis kartoninėse dėžutėse po 20, 30, 50 arba 100 g gelio ir tūbelėmis su dozatoriumi po 100 g gelio</w:t>
      </w:r>
      <w:r w:rsidR="00B93D80" w:rsidRPr="00D63F15">
        <w:rPr>
          <w:sz w:val="22"/>
          <w:szCs w:val="22"/>
          <w:lang w:val="lt-LT"/>
        </w:rPr>
        <w:t>.</w:t>
      </w:r>
    </w:p>
    <w:p w14:paraId="7FF12D7E" w14:textId="77777777" w:rsidR="00B93D80" w:rsidRPr="00D63F15" w:rsidRDefault="00B93D80" w:rsidP="00B93D80">
      <w:pPr>
        <w:rPr>
          <w:sz w:val="22"/>
          <w:szCs w:val="22"/>
          <w:lang w:val="lt-LT"/>
        </w:rPr>
      </w:pPr>
    </w:p>
    <w:p w14:paraId="626B28C4" w14:textId="77777777" w:rsidR="00B93D80" w:rsidRPr="00D63F15" w:rsidRDefault="00B93D80" w:rsidP="00B93D80">
      <w:pPr>
        <w:pStyle w:val="BTEMEASMCA"/>
        <w:rPr>
          <w:szCs w:val="22"/>
        </w:rPr>
      </w:pPr>
      <w:r w:rsidRPr="00D63F15">
        <w:rPr>
          <w:snapToGrid w:val="0"/>
          <w:szCs w:val="22"/>
        </w:rPr>
        <w:t>Gali būti tiekiamos ne visų dydžių pakuotės.</w:t>
      </w:r>
    </w:p>
    <w:p w14:paraId="4407D9EB" w14:textId="77777777" w:rsidR="00B93D80" w:rsidRDefault="00B93D80" w:rsidP="00B93D80">
      <w:pPr>
        <w:rPr>
          <w:sz w:val="22"/>
          <w:szCs w:val="22"/>
          <w:lang w:val="lt-LT"/>
        </w:rPr>
      </w:pPr>
    </w:p>
    <w:p w14:paraId="7C3FE9BA" w14:textId="77777777" w:rsidR="00B93D80" w:rsidRPr="00A21033" w:rsidRDefault="00B93D80" w:rsidP="00B93D80">
      <w:pPr>
        <w:rPr>
          <w:b/>
          <w:sz w:val="22"/>
          <w:szCs w:val="22"/>
          <w:lang w:val="lt-LT"/>
        </w:rPr>
      </w:pPr>
      <w:proofErr w:type="spellStart"/>
      <w:r w:rsidRPr="00A21033">
        <w:rPr>
          <w:b/>
          <w:sz w:val="22"/>
          <w:szCs w:val="22"/>
        </w:rPr>
        <w:t>Registruotojas</w:t>
      </w:r>
      <w:proofErr w:type="spellEnd"/>
      <w:r w:rsidRPr="00A21033">
        <w:rPr>
          <w:b/>
          <w:sz w:val="22"/>
          <w:szCs w:val="22"/>
        </w:rPr>
        <w:t xml:space="preserve"> </w:t>
      </w:r>
      <w:proofErr w:type="spellStart"/>
      <w:r w:rsidRPr="00A21033">
        <w:rPr>
          <w:b/>
          <w:sz w:val="22"/>
          <w:szCs w:val="22"/>
        </w:rPr>
        <w:t>ir</w:t>
      </w:r>
      <w:proofErr w:type="spellEnd"/>
      <w:r w:rsidRPr="00A21033">
        <w:rPr>
          <w:b/>
          <w:sz w:val="22"/>
          <w:szCs w:val="22"/>
        </w:rPr>
        <w:t xml:space="preserve"> </w:t>
      </w:r>
      <w:proofErr w:type="spellStart"/>
      <w:r w:rsidRPr="00A21033">
        <w:rPr>
          <w:b/>
          <w:sz w:val="22"/>
          <w:szCs w:val="22"/>
        </w:rPr>
        <w:t>gamintojas</w:t>
      </w:r>
      <w:proofErr w:type="spellEnd"/>
    </w:p>
    <w:p w14:paraId="3AF69136" w14:textId="77777777" w:rsidR="00B93D80" w:rsidRPr="00D63F15" w:rsidRDefault="00B93D80" w:rsidP="00B93D80">
      <w:pPr>
        <w:rPr>
          <w:sz w:val="22"/>
          <w:szCs w:val="22"/>
          <w:lang w:val="lt-LT"/>
        </w:rPr>
      </w:pPr>
    </w:p>
    <w:p w14:paraId="202D9C36" w14:textId="77777777" w:rsidR="00B93D80" w:rsidRPr="00D63F15" w:rsidRDefault="00B93D80" w:rsidP="00B93D80">
      <w:pPr>
        <w:pStyle w:val="Antrat6"/>
        <w:rPr>
          <w:rFonts w:ascii="Times New Roman" w:hAnsi="Times New Roman"/>
          <w:sz w:val="22"/>
          <w:szCs w:val="22"/>
          <w:lang w:val="lt-LT"/>
        </w:rPr>
      </w:pPr>
      <w:proofErr w:type="spellStart"/>
      <w:r w:rsidRPr="004B033E">
        <w:rPr>
          <w:rFonts w:ascii="Times New Roman" w:hAnsi="Times New Roman"/>
          <w:b w:val="0"/>
          <w:i/>
          <w:sz w:val="22"/>
          <w:szCs w:val="22"/>
        </w:rPr>
        <w:t>Registruotojas</w:t>
      </w:r>
      <w:proofErr w:type="spellEnd"/>
    </w:p>
    <w:p w14:paraId="10CE840F" w14:textId="77777777" w:rsidR="00B93D80" w:rsidRPr="00D63F15" w:rsidRDefault="00B93D80" w:rsidP="00B93D80">
      <w:pPr>
        <w:rPr>
          <w:sz w:val="22"/>
          <w:szCs w:val="22"/>
          <w:lang w:val="lt-LT"/>
        </w:rPr>
      </w:pPr>
      <w:r w:rsidRPr="00D63F15">
        <w:rPr>
          <w:sz w:val="22"/>
          <w:szCs w:val="22"/>
          <w:lang w:val="lt-LT"/>
        </w:rPr>
        <w:t xml:space="preserve">A. Menarini </w:t>
      </w:r>
      <w:proofErr w:type="spellStart"/>
      <w:r w:rsidRPr="00D63F15">
        <w:rPr>
          <w:sz w:val="22"/>
          <w:szCs w:val="22"/>
          <w:lang w:val="lt-LT"/>
        </w:rPr>
        <w:t>Industrie</w:t>
      </w:r>
      <w:proofErr w:type="spellEnd"/>
      <w:r w:rsidRPr="00D63F15">
        <w:rPr>
          <w:sz w:val="22"/>
          <w:szCs w:val="22"/>
          <w:lang w:val="lt-LT"/>
        </w:rPr>
        <w:t xml:space="preserve"> </w:t>
      </w:r>
      <w:proofErr w:type="spellStart"/>
      <w:r w:rsidRPr="00D63F15">
        <w:rPr>
          <w:sz w:val="22"/>
          <w:szCs w:val="22"/>
          <w:lang w:val="lt-LT"/>
        </w:rPr>
        <w:t>Farmaceutiche</w:t>
      </w:r>
      <w:proofErr w:type="spellEnd"/>
      <w:r w:rsidRPr="00D63F15">
        <w:rPr>
          <w:sz w:val="22"/>
          <w:szCs w:val="22"/>
          <w:lang w:val="lt-LT"/>
        </w:rPr>
        <w:t xml:space="preserve"> </w:t>
      </w:r>
      <w:proofErr w:type="spellStart"/>
      <w:r w:rsidRPr="00D63F15">
        <w:rPr>
          <w:sz w:val="22"/>
          <w:szCs w:val="22"/>
          <w:lang w:val="lt-LT"/>
        </w:rPr>
        <w:t>Riunite</w:t>
      </w:r>
      <w:proofErr w:type="spellEnd"/>
      <w:r w:rsidRPr="00D63F15">
        <w:rPr>
          <w:sz w:val="22"/>
          <w:szCs w:val="22"/>
          <w:lang w:val="lt-LT"/>
        </w:rPr>
        <w:t xml:space="preserve"> </w:t>
      </w:r>
      <w:proofErr w:type="spellStart"/>
      <w:r w:rsidRPr="00D63F15">
        <w:rPr>
          <w:sz w:val="22"/>
          <w:szCs w:val="22"/>
          <w:lang w:val="lt-LT"/>
        </w:rPr>
        <w:t>s.r.l</w:t>
      </w:r>
      <w:proofErr w:type="spellEnd"/>
      <w:r w:rsidRPr="00D63F15">
        <w:rPr>
          <w:sz w:val="22"/>
          <w:szCs w:val="22"/>
          <w:lang w:val="lt-LT"/>
        </w:rPr>
        <w:t>.</w:t>
      </w:r>
    </w:p>
    <w:p w14:paraId="5DACEF04" w14:textId="77777777" w:rsidR="00B93D80" w:rsidRPr="00D63F15" w:rsidRDefault="00B93D80" w:rsidP="00B93D80">
      <w:pPr>
        <w:rPr>
          <w:sz w:val="22"/>
          <w:szCs w:val="22"/>
          <w:lang w:val="lt-LT"/>
        </w:rPr>
      </w:pPr>
      <w:r w:rsidRPr="00D63F15">
        <w:rPr>
          <w:sz w:val="22"/>
          <w:szCs w:val="22"/>
          <w:lang w:val="lt-LT"/>
        </w:rPr>
        <w:t xml:space="preserve">3 Via </w:t>
      </w:r>
      <w:proofErr w:type="spellStart"/>
      <w:r w:rsidRPr="00D63F15">
        <w:rPr>
          <w:sz w:val="22"/>
          <w:szCs w:val="22"/>
          <w:lang w:val="lt-LT"/>
        </w:rPr>
        <w:t>Sette</w:t>
      </w:r>
      <w:proofErr w:type="spellEnd"/>
      <w:r w:rsidRPr="00D63F15">
        <w:rPr>
          <w:sz w:val="22"/>
          <w:szCs w:val="22"/>
          <w:lang w:val="lt-LT"/>
        </w:rPr>
        <w:t xml:space="preserve"> </w:t>
      </w:r>
      <w:proofErr w:type="spellStart"/>
      <w:r w:rsidRPr="00D63F15">
        <w:rPr>
          <w:sz w:val="22"/>
          <w:szCs w:val="22"/>
          <w:lang w:val="lt-LT"/>
        </w:rPr>
        <w:t>Santi</w:t>
      </w:r>
      <w:proofErr w:type="spellEnd"/>
    </w:p>
    <w:p w14:paraId="4E5A55CD" w14:textId="77777777" w:rsidR="00B93D80" w:rsidRPr="00D63F15" w:rsidRDefault="00B93D80" w:rsidP="00B93D80">
      <w:pPr>
        <w:rPr>
          <w:sz w:val="22"/>
          <w:szCs w:val="22"/>
          <w:lang w:val="lt-LT"/>
        </w:rPr>
      </w:pPr>
      <w:proofErr w:type="spellStart"/>
      <w:r w:rsidRPr="00D63F15">
        <w:rPr>
          <w:sz w:val="22"/>
          <w:szCs w:val="22"/>
          <w:lang w:val="lt-LT"/>
        </w:rPr>
        <w:t>Florence</w:t>
      </w:r>
      <w:proofErr w:type="spellEnd"/>
      <w:r w:rsidRPr="00D63F15">
        <w:rPr>
          <w:sz w:val="22"/>
          <w:szCs w:val="22"/>
          <w:lang w:val="lt-LT"/>
        </w:rPr>
        <w:t>, Italija</w:t>
      </w:r>
    </w:p>
    <w:p w14:paraId="7A9A8225" w14:textId="77777777" w:rsidR="00B93D80" w:rsidRPr="00D63F15" w:rsidRDefault="00B93D80" w:rsidP="00B93D80">
      <w:pPr>
        <w:pStyle w:val="Antrat6"/>
        <w:rPr>
          <w:rFonts w:ascii="Times New Roman" w:hAnsi="Times New Roman"/>
          <w:sz w:val="22"/>
          <w:szCs w:val="22"/>
          <w:lang w:val="it-IT"/>
        </w:rPr>
      </w:pPr>
    </w:p>
    <w:p w14:paraId="147FBC21" w14:textId="77777777" w:rsidR="00B93D80" w:rsidRPr="004B033E" w:rsidRDefault="00B93D80" w:rsidP="00B93D80">
      <w:pPr>
        <w:pStyle w:val="Antrat6"/>
        <w:rPr>
          <w:rFonts w:ascii="Times New Roman" w:hAnsi="Times New Roman"/>
          <w:b w:val="0"/>
          <w:i/>
          <w:sz w:val="22"/>
          <w:szCs w:val="22"/>
          <w:lang w:val="it-IT"/>
        </w:rPr>
      </w:pPr>
      <w:r w:rsidRPr="004B033E">
        <w:rPr>
          <w:rFonts w:ascii="Times New Roman" w:hAnsi="Times New Roman"/>
          <w:b w:val="0"/>
          <w:i/>
          <w:sz w:val="22"/>
          <w:szCs w:val="22"/>
          <w:lang w:val="it-IT"/>
        </w:rPr>
        <w:t>Gamintojas</w:t>
      </w:r>
    </w:p>
    <w:p w14:paraId="03610D0B" w14:textId="77777777" w:rsidR="00B93D80" w:rsidRPr="00D63F15" w:rsidRDefault="00B93D80" w:rsidP="00B93D80">
      <w:pPr>
        <w:rPr>
          <w:sz w:val="22"/>
          <w:szCs w:val="22"/>
          <w:lang w:val="lt-LT"/>
        </w:rPr>
      </w:pPr>
      <w:r w:rsidRPr="00D63F15">
        <w:rPr>
          <w:sz w:val="22"/>
          <w:szCs w:val="22"/>
          <w:lang w:val="lt-LT"/>
        </w:rPr>
        <w:t xml:space="preserve">A. Menarini </w:t>
      </w:r>
      <w:proofErr w:type="spellStart"/>
      <w:r w:rsidRPr="00D63F15">
        <w:rPr>
          <w:sz w:val="22"/>
          <w:szCs w:val="22"/>
          <w:lang w:val="lt-LT"/>
        </w:rPr>
        <w:t>Manufacturing</w:t>
      </w:r>
      <w:proofErr w:type="spellEnd"/>
      <w:r w:rsidRPr="00D63F15">
        <w:rPr>
          <w:sz w:val="22"/>
          <w:szCs w:val="22"/>
          <w:lang w:val="lt-LT"/>
        </w:rPr>
        <w:t xml:space="preserve"> </w:t>
      </w:r>
      <w:proofErr w:type="spellStart"/>
      <w:r w:rsidRPr="00D63F15">
        <w:rPr>
          <w:sz w:val="22"/>
          <w:szCs w:val="22"/>
          <w:lang w:val="lt-LT"/>
        </w:rPr>
        <w:t>Logistics</w:t>
      </w:r>
      <w:proofErr w:type="spellEnd"/>
      <w:r w:rsidRPr="00D63F15">
        <w:rPr>
          <w:sz w:val="22"/>
          <w:szCs w:val="22"/>
          <w:lang w:val="lt-LT"/>
        </w:rPr>
        <w:t xml:space="preserve"> </w:t>
      </w:r>
      <w:proofErr w:type="spellStart"/>
      <w:r w:rsidRPr="00D63F15">
        <w:rPr>
          <w:sz w:val="22"/>
          <w:szCs w:val="22"/>
          <w:lang w:val="lt-LT"/>
        </w:rPr>
        <w:t>and</w:t>
      </w:r>
      <w:proofErr w:type="spellEnd"/>
      <w:r w:rsidRPr="00D63F15">
        <w:rPr>
          <w:sz w:val="22"/>
          <w:szCs w:val="22"/>
          <w:lang w:val="lt-LT"/>
        </w:rPr>
        <w:t xml:space="preserve"> </w:t>
      </w:r>
      <w:proofErr w:type="spellStart"/>
      <w:r w:rsidRPr="00D63F15">
        <w:rPr>
          <w:sz w:val="22"/>
          <w:szCs w:val="22"/>
          <w:lang w:val="lt-LT"/>
        </w:rPr>
        <w:t>Services</w:t>
      </w:r>
      <w:proofErr w:type="spellEnd"/>
      <w:r w:rsidRPr="00D63F15">
        <w:rPr>
          <w:sz w:val="22"/>
          <w:szCs w:val="22"/>
          <w:lang w:val="lt-LT"/>
        </w:rPr>
        <w:t xml:space="preserve"> s. r. l.</w:t>
      </w:r>
    </w:p>
    <w:p w14:paraId="3D3E0450" w14:textId="77777777" w:rsidR="00B93D80" w:rsidRPr="00D63F15" w:rsidRDefault="00B93D80" w:rsidP="00B93D80">
      <w:pPr>
        <w:rPr>
          <w:sz w:val="22"/>
          <w:szCs w:val="22"/>
          <w:lang w:val="lt-LT"/>
        </w:rPr>
      </w:pPr>
      <w:r w:rsidRPr="00D63F15">
        <w:rPr>
          <w:sz w:val="22"/>
          <w:szCs w:val="22"/>
          <w:lang w:val="lt-LT"/>
        </w:rPr>
        <w:t xml:space="preserve">3 Via </w:t>
      </w:r>
      <w:proofErr w:type="spellStart"/>
      <w:r w:rsidRPr="00D63F15">
        <w:rPr>
          <w:sz w:val="22"/>
          <w:szCs w:val="22"/>
          <w:lang w:val="lt-LT"/>
        </w:rPr>
        <w:t>Sette</w:t>
      </w:r>
      <w:proofErr w:type="spellEnd"/>
      <w:r w:rsidRPr="00D63F15">
        <w:rPr>
          <w:sz w:val="22"/>
          <w:szCs w:val="22"/>
          <w:lang w:val="lt-LT"/>
        </w:rPr>
        <w:t xml:space="preserve"> </w:t>
      </w:r>
      <w:proofErr w:type="spellStart"/>
      <w:r w:rsidRPr="00D63F15">
        <w:rPr>
          <w:sz w:val="22"/>
          <w:szCs w:val="22"/>
          <w:lang w:val="lt-LT"/>
        </w:rPr>
        <w:t>Santi</w:t>
      </w:r>
      <w:proofErr w:type="spellEnd"/>
    </w:p>
    <w:p w14:paraId="0F383613" w14:textId="77777777" w:rsidR="00B93D80" w:rsidRPr="00D63F15" w:rsidRDefault="00B93D80" w:rsidP="00B93D80">
      <w:pPr>
        <w:pStyle w:val="BodyTextAfter0"/>
        <w:rPr>
          <w:sz w:val="22"/>
          <w:szCs w:val="22"/>
          <w:lang w:val="lt-LT"/>
        </w:rPr>
      </w:pPr>
      <w:proofErr w:type="spellStart"/>
      <w:r w:rsidRPr="00D63F15">
        <w:rPr>
          <w:sz w:val="22"/>
          <w:szCs w:val="22"/>
          <w:lang w:val="lt-LT"/>
        </w:rPr>
        <w:t>Florence</w:t>
      </w:r>
      <w:proofErr w:type="spellEnd"/>
      <w:r w:rsidRPr="00D63F15">
        <w:rPr>
          <w:sz w:val="22"/>
          <w:szCs w:val="22"/>
          <w:lang w:val="lt-LT"/>
        </w:rPr>
        <w:t>, Italija</w:t>
      </w:r>
    </w:p>
    <w:p w14:paraId="7A7F358A" w14:textId="77777777" w:rsidR="00B93D80" w:rsidRPr="00D63F15" w:rsidRDefault="00B93D80" w:rsidP="00B93D80">
      <w:pPr>
        <w:pStyle w:val="BTEMEASMCA"/>
        <w:rPr>
          <w:szCs w:val="22"/>
        </w:rPr>
      </w:pPr>
    </w:p>
    <w:p w14:paraId="7D35E9A3" w14:textId="77777777" w:rsidR="00B93D80" w:rsidRPr="00D63F15" w:rsidRDefault="00B93D80" w:rsidP="00B93D80">
      <w:pPr>
        <w:pStyle w:val="BTEMEASMCA"/>
        <w:rPr>
          <w:szCs w:val="22"/>
        </w:rPr>
      </w:pPr>
      <w:r w:rsidRPr="00D63F15">
        <w:rPr>
          <w:szCs w:val="22"/>
        </w:rPr>
        <w:t xml:space="preserve">Jeigu apie šį vaistą norite sužinoti daugiau, kreipkitės į vietinį </w:t>
      </w:r>
      <w:r>
        <w:t>registruotojo</w:t>
      </w:r>
      <w:r w:rsidRPr="00D63F15">
        <w:rPr>
          <w:szCs w:val="22"/>
        </w:rPr>
        <w:t xml:space="preserve"> atstovą.</w:t>
      </w:r>
    </w:p>
    <w:p w14:paraId="185111D2" w14:textId="77777777" w:rsidR="00B93D80" w:rsidRPr="00D63F15" w:rsidRDefault="00B93D80" w:rsidP="00B93D80">
      <w:pPr>
        <w:rPr>
          <w:sz w:val="22"/>
          <w:szCs w:val="22"/>
          <w:lang w:val="lt-LT"/>
        </w:rPr>
      </w:pPr>
    </w:p>
    <w:tbl>
      <w:tblPr>
        <w:tblW w:w="0" w:type="auto"/>
        <w:tblInd w:w="-34" w:type="dxa"/>
        <w:tblLayout w:type="fixed"/>
        <w:tblLook w:val="0000" w:firstRow="0" w:lastRow="0" w:firstColumn="0" w:lastColumn="0" w:noHBand="0" w:noVBand="0"/>
      </w:tblPr>
      <w:tblGrid>
        <w:gridCol w:w="4678"/>
      </w:tblGrid>
      <w:tr w:rsidR="00B93D80" w:rsidRPr="00D63F15" w14:paraId="39A629F6" w14:textId="77777777" w:rsidTr="00FC047C">
        <w:tc>
          <w:tcPr>
            <w:tcW w:w="4678" w:type="dxa"/>
          </w:tcPr>
          <w:p w14:paraId="792565A6" w14:textId="77777777" w:rsidR="00B93D80" w:rsidRPr="00D63F15" w:rsidRDefault="00B93D80" w:rsidP="00FC047C">
            <w:pPr>
              <w:pStyle w:val="BTEMEASMCA"/>
              <w:rPr>
                <w:szCs w:val="22"/>
              </w:rPr>
            </w:pPr>
            <w:r w:rsidRPr="00D63F15">
              <w:rPr>
                <w:szCs w:val="22"/>
              </w:rPr>
              <w:t>UAB „BERLIN CHEMIE MENARINI BALTIC“</w:t>
            </w:r>
          </w:p>
          <w:p w14:paraId="2AB992A2" w14:textId="77777777" w:rsidR="00B93D80" w:rsidRPr="00D63F15" w:rsidRDefault="00B93D80" w:rsidP="00FC047C">
            <w:pPr>
              <w:pStyle w:val="BTEMEASMCA"/>
              <w:rPr>
                <w:szCs w:val="22"/>
              </w:rPr>
            </w:pPr>
            <w:r>
              <w:rPr>
                <w:szCs w:val="22"/>
              </w:rPr>
              <w:t>J.</w:t>
            </w:r>
            <w:r w:rsidRPr="00D63F15">
              <w:rPr>
                <w:szCs w:val="22"/>
              </w:rPr>
              <w:t xml:space="preserve">Jasinskio g. 16a, Vilnius </w:t>
            </w:r>
            <w:r>
              <w:rPr>
                <w:szCs w:val="22"/>
              </w:rPr>
              <w:t>LT-03163</w:t>
            </w:r>
          </w:p>
          <w:p w14:paraId="2C3B181C" w14:textId="77777777" w:rsidR="00B93D80" w:rsidRPr="00D63F15" w:rsidRDefault="00B93D80" w:rsidP="00FC047C">
            <w:pPr>
              <w:pStyle w:val="BTEMEASMCA"/>
              <w:rPr>
                <w:szCs w:val="22"/>
              </w:rPr>
            </w:pPr>
            <w:r w:rsidRPr="00D63F15">
              <w:rPr>
                <w:szCs w:val="22"/>
              </w:rPr>
              <w:t>Tel. +370 5 269 19 47</w:t>
            </w:r>
          </w:p>
          <w:p w14:paraId="7218BA0B" w14:textId="77777777" w:rsidR="00B93D80" w:rsidRPr="00D63F15" w:rsidRDefault="00B93D80" w:rsidP="00FC047C">
            <w:pPr>
              <w:pStyle w:val="BTEMEASMCA"/>
              <w:rPr>
                <w:szCs w:val="22"/>
              </w:rPr>
            </w:pPr>
          </w:p>
        </w:tc>
      </w:tr>
    </w:tbl>
    <w:p w14:paraId="36A4A6D9" w14:textId="512873B5" w:rsidR="00B93D80" w:rsidRPr="00D63F15" w:rsidRDefault="00B93D80" w:rsidP="00B93D80">
      <w:pPr>
        <w:pStyle w:val="BTbEMEASMCA"/>
        <w:rPr>
          <w:szCs w:val="22"/>
        </w:rPr>
      </w:pPr>
      <w:r w:rsidRPr="00D63F15">
        <w:rPr>
          <w:szCs w:val="22"/>
        </w:rPr>
        <w:t xml:space="preserve">Šis pakuotės lapelis paskutinį kartą </w:t>
      </w:r>
      <w:r>
        <w:t>peržiūrėtas</w:t>
      </w:r>
      <w:r w:rsidR="0058627A">
        <w:t xml:space="preserve"> 2024-10-23</w:t>
      </w:r>
      <w:r>
        <w:t xml:space="preserve">. </w:t>
      </w:r>
    </w:p>
    <w:p w14:paraId="65A19C8F" w14:textId="77777777" w:rsidR="00B93D80" w:rsidRPr="00D63F15" w:rsidRDefault="00B93D80" w:rsidP="00B93D80">
      <w:pPr>
        <w:rPr>
          <w:sz w:val="22"/>
          <w:szCs w:val="22"/>
          <w:lang w:val="lt-LT"/>
        </w:rPr>
      </w:pPr>
    </w:p>
    <w:p w14:paraId="04000FF7" w14:textId="69435FAB" w:rsidR="00B93D80" w:rsidRDefault="00B93D80" w:rsidP="00B93D80">
      <w:pPr>
        <w:pStyle w:val="BTEMEASMCA"/>
        <w:rPr>
          <w:szCs w:val="22"/>
        </w:rPr>
      </w:pPr>
      <w:r w:rsidRPr="00B34FA1">
        <w:t>Išsami informacija apie šį vaistą pateikiama Valstybinės vaistų kontrolės tarnybos prie Lietuvos Respublikos sveikatos apsaugos ministerijos tinklalapyje</w:t>
      </w:r>
      <w:r w:rsidRPr="00B34FA1">
        <w:rPr>
          <w:i/>
        </w:rPr>
        <w:t xml:space="preserve"> </w:t>
      </w:r>
      <w:r w:rsidR="009B1880" w:rsidRPr="009B1880">
        <w:rPr>
          <w:noProof w:val="0"/>
          <w:color w:val="0000EE"/>
          <w:szCs w:val="22"/>
          <w:u w:val="single"/>
          <w:lang w:eastAsia="lt-LT"/>
        </w:rPr>
        <w:t>https://vvkt.lrv.lt/lt/</w:t>
      </w:r>
      <w:r w:rsidR="009B1880" w:rsidRPr="009B1880">
        <w:rPr>
          <w:noProof w:val="0"/>
          <w:szCs w:val="22"/>
          <w:lang w:eastAsia="lt-LT"/>
        </w:rPr>
        <w:t>.</w:t>
      </w:r>
    </w:p>
    <w:p w14:paraId="11712D6E" w14:textId="77777777" w:rsidR="00B93D80" w:rsidRPr="00D63F15" w:rsidRDefault="00B93D80" w:rsidP="00B93D80">
      <w:pPr>
        <w:pStyle w:val="BTEMEASMCA"/>
        <w:rPr>
          <w:szCs w:val="22"/>
        </w:rPr>
      </w:pPr>
    </w:p>
    <w:p w14:paraId="3DE89F5D" w14:textId="77777777" w:rsidR="00B93D80" w:rsidRPr="00767B11" w:rsidRDefault="00B93D80" w:rsidP="00B93D80">
      <w:pPr>
        <w:rPr>
          <w:lang w:val="lt-LT"/>
        </w:rPr>
      </w:pPr>
    </w:p>
    <w:p w14:paraId="20369ACA" w14:textId="77777777" w:rsidR="00B93D80" w:rsidRPr="00116BD5" w:rsidRDefault="00B93D80" w:rsidP="00B93D80">
      <w:pPr>
        <w:rPr>
          <w:lang w:val="lt-LT"/>
        </w:rPr>
      </w:pPr>
    </w:p>
    <w:p w14:paraId="69DCEF5A" w14:textId="77777777" w:rsidR="00FC047C" w:rsidRPr="00CE165F" w:rsidRDefault="00FC047C">
      <w:pPr>
        <w:rPr>
          <w:lang w:val="lt-LT"/>
        </w:rPr>
      </w:pPr>
    </w:p>
    <w:sectPr w:rsidR="00FC047C" w:rsidRPr="00CE165F" w:rsidSect="00FC047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D4C"/>
    <w:multiLevelType w:val="multilevel"/>
    <w:tmpl w:val="1710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810BE"/>
    <w:multiLevelType w:val="hybridMultilevel"/>
    <w:tmpl w:val="A08EFF66"/>
    <w:lvl w:ilvl="0" w:tplc="DC064C1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5D4952"/>
    <w:multiLevelType w:val="hybridMultilevel"/>
    <w:tmpl w:val="4710B0A0"/>
    <w:lvl w:ilvl="0" w:tplc="A32A13FE">
      <w:start w:val="1"/>
      <w:numFmt w:val="bullet"/>
      <w:pStyle w:val="BT-EMEASMCA"/>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338E3288"/>
    <w:lvl w:ilvl="0" w:tplc="4C2CC1E8">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C24814"/>
    <w:multiLevelType w:val="multilevel"/>
    <w:tmpl w:val="C734A450"/>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6AAC096C"/>
    <w:multiLevelType w:val="multilevel"/>
    <w:tmpl w:val="3898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de-DE" w:vendorID="64" w:dllVersion="131078" w:nlCheck="1" w:checkStyle="0"/>
  <w:activeWritingStyle w:appName="MSWord" w:lang="en-GB" w:vendorID="64" w:dllVersion="131078" w:nlCheck="1" w:checkStyle="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80"/>
    <w:rsid w:val="00026C92"/>
    <w:rsid w:val="00027CCA"/>
    <w:rsid w:val="00097DF2"/>
    <w:rsid w:val="00120A7C"/>
    <w:rsid w:val="00166B16"/>
    <w:rsid w:val="0018187E"/>
    <w:rsid w:val="00185C33"/>
    <w:rsid w:val="001C17F0"/>
    <w:rsid w:val="001F7478"/>
    <w:rsid w:val="002801FE"/>
    <w:rsid w:val="002B2922"/>
    <w:rsid w:val="002E4969"/>
    <w:rsid w:val="002F1EB3"/>
    <w:rsid w:val="00337B41"/>
    <w:rsid w:val="00350354"/>
    <w:rsid w:val="00377D2A"/>
    <w:rsid w:val="003F30B2"/>
    <w:rsid w:val="003F5682"/>
    <w:rsid w:val="00444EBD"/>
    <w:rsid w:val="00447393"/>
    <w:rsid w:val="0058627A"/>
    <w:rsid w:val="00690587"/>
    <w:rsid w:val="006E7BA1"/>
    <w:rsid w:val="00763111"/>
    <w:rsid w:val="00792996"/>
    <w:rsid w:val="00805179"/>
    <w:rsid w:val="008D68ED"/>
    <w:rsid w:val="00905C8D"/>
    <w:rsid w:val="009B1880"/>
    <w:rsid w:val="009C6A44"/>
    <w:rsid w:val="009E1806"/>
    <w:rsid w:val="009F1319"/>
    <w:rsid w:val="00A22D54"/>
    <w:rsid w:val="00A244A0"/>
    <w:rsid w:val="00A86BFC"/>
    <w:rsid w:val="00AA0DAA"/>
    <w:rsid w:val="00AD77EF"/>
    <w:rsid w:val="00AD7893"/>
    <w:rsid w:val="00B0075F"/>
    <w:rsid w:val="00B93D80"/>
    <w:rsid w:val="00BA473F"/>
    <w:rsid w:val="00BA4C46"/>
    <w:rsid w:val="00C12007"/>
    <w:rsid w:val="00C33742"/>
    <w:rsid w:val="00C94728"/>
    <w:rsid w:val="00CE165F"/>
    <w:rsid w:val="00D0438D"/>
    <w:rsid w:val="00D06C79"/>
    <w:rsid w:val="00D16DC3"/>
    <w:rsid w:val="00D42E5B"/>
    <w:rsid w:val="00DC1145"/>
    <w:rsid w:val="00DD1842"/>
    <w:rsid w:val="00E37597"/>
    <w:rsid w:val="00E93021"/>
    <w:rsid w:val="00EC4F69"/>
    <w:rsid w:val="00F26766"/>
    <w:rsid w:val="00F74CA0"/>
    <w:rsid w:val="00F85193"/>
    <w:rsid w:val="00FC0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7774"/>
  <w15:docId w15:val="{348EBB9A-A52C-45AB-BB22-4C260DF0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D80"/>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B93D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B93D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93D80"/>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qFormat/>
    <w:rsid w:val="00B93D80"/>
    <w:pPr>
      <w:keepNext/>
      <w:outlineLvl w:val="5"/>
    </w:pPr>
    <w:rPr>
      <w:rFonts w:ascii="Calibri" w:hAnsi="Calibri"/>
      <w:b/>
      <w:bCs/>
    </w:rPr>
  </w:style>
  <w:style w:type="paragraph" w:styleId="Antrat7">
    <w:name w:val="heading 7"/>
    <w:basedOn w:val="prastasis"/>
    <w:next w:val="prastasis"/>
    <w:link w:val="Antrat7Diagrama"/>
    <w:qFormat/>
    <w:rsid w:val="00B93D80"/>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3D80"/>
    <w:rPr>
      <w:rFonts w:asciiTheme="majorHAnsi" w:eastAsiaTheme="majorEastAsia" w:hAnsiTheme="majorHAnsi" w:cstheme="majorBidi"/>
      <w:b/>
      <w:bCs/>
      <w:color w:val="365F91" w:themeColor="accent1" w:themeShade="BF"/>
      <w:sz w:val="28"/>
      <w:szCs w:val="28"/>
      <w:lang w:val="en-GB"/>
    </w:rPr>
  </w:style>
  <w:style w:type="character" w:customStyle="1" w:styleId="Antrat2Diagrama">
    <w:name w:val="Antraštė 2 Diagrama"/>
    <w:basedOn w:val="Numatytasispastraiposriftas"/>
    <w:link w:val="Antrat2"/>
    <w:uiPriority w:val="9"/>
    <w:semiHidden/>
    <w:rsid w:val="00B93D80"/>
    <w:rPr>
      <w:rFonts w:asciiTheme="majorHAnsi" w:eastAsiaTheme="majorEastAsia" w:hAnsiTheme="majorHAnsi" w:cstheme="majorBidi"/>
      <w:b/>
      <w:bCs/>
      <w:color w:val="4F81BD" w:themeColor="accent1"/>
      <w:sz w:val="26"/>
      <w:szCs w:val="26"/>
      <w:lang w:val="en-GB"/>
    </w:rPr>
  </w:style>
  <w:style w:type="character" w:customStyle="1" w:styleId="Antrat3Diagrama">
    <w:name w:val="Antraštė 3 Diagrama"/>
    <w:basedOn w:val="Numatytasispastraiposriftas"/>
    <w:link w:val="Antrat3"/>
    <w:uiPriority w:val="9"/>
    <w:semiHidden/>
    <w:rsid w:val="00B93D80"/>
    <w:rPr>
      <w:rFonts w:asciiTheme="majorHAnsi" w:eastAsiaTheme="majorEastAsia" w:hAnsiTheme="majorHAnsi" w:cstheme="majorBidi"/>
      <w:b/>
      <w:bCs/>
      <w:color w:val="4F81BD" w:themeColor="accent1"/>
      <w:sz w:val="24"/>
      <w:szCs w:val="24"/>
      <w:lang w:val="en-GB"/>
    </w:rPr>
  </w:style>
  <w:style w:type="character" w:customStyle="1" w:styleId="Antrat6Diagrama">
    <w:name w:val="Antraštė 6 Diagrama"/>
    <w:basedOn w:val="Numatytasispastraiposriftas"/>
    <w:link w:val="Antrat6"/>
    <w:rsid w:val="00B93D80"/>
    <w:rPr>
      <w:rFonts w:ascii="Calibri" w:eastAsia="Times New Roman" w:hAnsi="Calibri" w:cs="Times New Roman"/>
      <w:b/>
      <w:bCs/>
      <w:sz w:val="24"/>
      <w:szCs w:val="24"/>
      <w:lang w:val="en-GB"/>
    </w:rPr>
  </w:style>
  <w:style w:type="character" w:customStyle="1" w:styleId="Antrat7Diagrama">
    <w:name w:val="Antraštė 7 Diagrama"/>
    <w:basedOn w:val="Numatytasispastraiposriftas"/>
    <w:link w:val="Antrat7"/>
    <w:rsid w:val="00B93D80"/>
    <w:rPr>
      <w:rFonts w:ascii="Calibri" w:eastAsia="Times New Roman" w:hAnsi="Calibri" w:cs="Times New Roman"/>
      <w:sz w:val="24"/>
      <w:szCs w:val="24"/>
      <w:lang w:val="en-GB"/>
    </w:rPr>
  </w:style>
  <w:style w:type="paragraph" w:customStyle="1" w:styleId="BT-EMEASMCA">
    <w:name w:val="BT- EMEA_SMCA"/>
    <w:basedOn w:val="BTEMEASMCA"/>
    <w:autoRedefine/>
    <w:rsid w:val="00B93D80"/>
    <w:pPr>
      <w:numPr>
        <w:numId w:val="3"/>
      </w:numPr>
      <w:tabs>
        <w:tab w:val="clear" w:pos="540"/>
        <w:tab w:val="left" w:pos="567"/>
      </w:tabs>
    </w:pPr>
  </w:style>
  <w:style w:type="paragraph" w:customStyle="1" w:styleId="BTEMEASMCA">
    <w:name w:val="BT EMEA_SMCA"/>
    <w:basedOn w:val="prastasis"/>
    <w:link w:val="BTEMEASMCAChar"/>
    <w:autoRedefine/>
    <w:rsid w:val="00B93D80"/>
    <w:pPr>
      <w:tabs>
        <w:tab w:val="left" w:pos="540"/>
      </w:tabs>
    </w:pPr>
    <w:rPr>
      <w:noProof/>
      <w:sz w:val="22"/>
      <w:lang w:val="lt-LT"/>
    </w:rPr>
  </w:style>
  <w:style w:type="paragraph" w:customStyle="1" w:styleId="TTEMEASMCA">
    <w:name w:val="TT EMEA_SMCA"/>
    <w:basedOn w:val="Antrat1"/>
    <w:autoRedefine/>
    <w:rsid w:val="00B93D80"/>
    <w:pPr>
      <w:keepNext w:val="0"/>
      <w:keepLines w:val="0"/>
      <w:tabs>
        <w:tab w:val="left" w:pos="567"/>
      </w:tabs>
      <w:spacing w:before="0"/>
      <w:jc w:val="center"/>
    </w:pPr>
    <w:rPr>
      <w:rFonts w:ascii="Times New Roman" w:eastAsia="Times New Roman" w:hAnsi="Times New Roman" w:cs="Times New Roman"/>
      <w:color w:val="auto"/>
      <w:sz w:val="22"/>
      <w:szCs w:val="32"/>
      <w:lang w:val="lt-LT"/>
    </w:rPr>
  </w:style>
  <w:style w:type="paragraph" w:customStyle="1" w:styleId="PI-1EMEASMCA">
    <w:name w:val="PI-1 EMEA_SMCA"/>
    <w:basedOn w:val="Antrat2"/>
    <w:autoRedefine/>
    <w:rsid w:val="00B93D80"/>
    <w:pPr>
      <w:keepLines w:val="0"/>
      <w:tabs>
        <w:tab w:val="left" w:pos="567"/>
      </w:tabs>
      <w:spacing w:before="0"/>
      <w:ind w:left="658"/>
    </w:pPr>
    <w:rPr>
      <w:rFonts w:ascii="Times New Roman" w:eastAsia="Times New Roman" w:hAnsi="Times New Roman" w:cs="Times New Roman"/>
      <w:color w:val="auto"/>
      <w:sz w:val="22"/>
      <w:szCs w:val="22"/>
      <w:lang w:val="lt-LT"/>
    </w:rPr>
  </w:style>
  <w:style w:type="paragraph" w:customStyle="1" w:styleId="BodyTextAfter0">
    <w:name w:val="Body Text + After 0"/>
    <w:basedOn w:val="Pagrindinistekstas"/>
    <w:rsid w:val="00B93D80"/>
    <w:pPr>
      <w:spacing w:after="0"/>
    </w:pPr>
  </w:style>
  <w:style w:type="paragraph" w:styleId="Pagrindinistekstas">
    <w:name w:val="Body Text"/>
    <w:basedOn w:val="prastasis"/>
    <w:link w:val="PagrindinistekstasDiagrama"/>
    <w:rsid w:val="00B93D80"/>
    <w:pPr>
      <w:spacing w:after="120"/>
    </w:pPr>
  </w:style>
  <w:style w:type="character" w:customStyle="1" w:styleId="PagrindinistekstasDiagrama">
    <w:name w:val="Pagrindinis tekstas Diagrama"/>
    <w:basedOn w:val="Numatytasispastraiposriftas"/>
    <w:link w:val="Pagrindinistekstas"/>
    <w:rsid w:val="00B93D80"/>
    <w:rPr>
      <w:rFonts w:ascii="Times New Roman" w:eastAsia="Times New Roman" w:hAnsi="Times New Roman" w:cs="Times New Roman"/>
      <w:sz w:val="24"/>
      <w:szCs w:val="24"/>
      <w:lang w:val="en-GB"/>
    </w:rPr>
  </w:style>
  <w:style w:type="paragraph" w:customStyle="1" w:styleId="PI-2EMEASMCA">
    <w:name w:val="PI-2 EMEA_SMCA"/>
    <w:basedOn w:val="Antrat3"/>
    <w:autoRedefine/>
    <w:rsid w:val="00B93D80"/>
    <w:pPr>
      <w:tabs>
        <w:tab w:val="left" w:pos="567"/>
      </w:tabs>
      <w:spacing w:before="0"/>
    </w:pPr>
    <w:rPr>
      <w:rFonts w:ascii="Times New Roman" w:eastAsia="Times New Roman" w:hAnsi="Times New Roman" w:cs="Times New Roman"/>
      <w:color w:val="auto"/>
      <w:kern w:val="28"/>
      <w:sz w:val="22"/>
      <w:szCs w:val="22"/>
      <w:lang w:val="lt-LT"/>
    </w:rPr>
  </w:style>
  <w:style w:type="paragraph" w:styleId="Antrats">
    <w:name w:val="header"/>
    <w:basedOn w:val="prastasis"/>
    <w:link w:val="AntratsDiagrama"/>
    <w:rsid w:val="00B93D80"/>
    <w:pPr>
      <w:tabs>
        <w:tab w:val="center" w:pos="4153"/>
        <w:tab w:val="right" w:pos="8306"/>
      </w:tabs>
    </w:pPr>
  </w:style>
  <w:style w:type="character" w:customStyle="1" w:styleId="AntratsDiagrama">
    <w:name w:val="Antraštės Diagrama"/>
    <w:basedOn w:val="Numatytasispastraiposriftas"/>
    <w:link w:val="Antrats"/>
    <w:rsid w:val="00B93D80"/>
    <w:rPr>
      <w:rFonts w:ascii="Times New Roman" w:eastAsia="Times New Roman" w:hAnsi="Times New Roman" w:cs="Times New Roman"/>
      <w:sz w:val="24"/>
      <w:szCs w:val="24"/>
      <w:lang w:val="en-GB"/>
    </w:rPr>
  </w:style>
  <w:style w:type="paragraph" w:customStyle="1" w:styleId="PI-3EMEASMCA">
    <w:name w:val="PI-3 EMEA_SMCA"/>
    <w:basedOn w:val="prastasis"/>
    <w:autoRedefine/>
    <w:rsid w:val="00B93D80"/>
    <w:pPr>
      <w:tabs>
        <w:tab w:val="left" w:pos="567"/>
      </w:tabs>
    </w:pPr>
    <w:rPr>
      <w:b/>
      <w:bCs/>
      <w:noProof/>
      <w:sz w:val="22"/>
      <w:lang w:val="lt-LT"/>
    </w:rPr>
  </w:style>
  <w:style w:type="character" w:styleId="Hipersaitas">
    <w:name w:val="Hyperlink"/>
    <w:basedOn w:val="Numatytasispastraiposriftas"/>
    <w:rsid w:val="00B93D80"/>
    <w:rPr>
      <w:rFonts w:cs="Times New Roman"/>
      <w:color w:val="0000FF"/>
      <w:u w:val="single"/>
    </w:rPr>
  </w:style>
  <w:style w:type="paragraph" w:customStyle="1" w:styleId="BTAnIIEMEASMCA">
    <w:name w:val="BT(AnII) EMEA_SMCA"/>
    <w:basedOn w:val="prastasis"/>
    <w:autoRedefine/>
    <w:rsid w:val="00B93D80"/>
    <w:pPr>
      <w:tabs>
        <w:tab w:val="left" w:pos="784"/>
      </w:tabs>
      <w:ind w:left="851" w:hanging="823"/>
    </w:pPr>
    <w:rPr>
      <w:b/>
      <w:bCs/>
      <w:sz w:val="22"/>
      <w:szCs w:val="22"/>
    </w:rPr>
  </w:style>
  <w:style w:type="paragraph" w:customStyle="1" w:styleId="BTuEMEASMCA">
    <w:name w:val="BT(u) EMEA_SMCA"/>
    <w:basedOn w:val="BTEMEASMCA"/>
    <w:autoRedefine/>
    <w:rsid w:val="00B93D80"/>
    <w:rPr>
      <w:u w:val="single"/>
    </w:rPr>
  </w:style>
  <w:style w:type="paragraph" w:customStyle="1" w:styleId="PI-1labEMEASMCA">
    <w:name w:val="PI-1_lab EMEA_SMCA"/>
    <w:basedOn w:val="prastasis"/>
    <w:link w:val="PI-1labEMEASMCAChar"/>
    <w:autoRedefine/>
    <w:rsid w:val="00B93D80"/>
    <w:pPr>
      <w:pBdr>
        <w:top w:val="single" w:sz="4" w:space="1" w:color="auto"/>
        <w:left w:val="single" w:sz="4" w:space="4" w:color="auto"/>
        <w:bottom w:val="single" w:sz="4" w:space="1" w:color="auto"/>
        <w:right w:val="single" w:sz="4" w:space="4" w:color="auto"/>
      </w:pBdr>
      <w:tabs>
        <w:tab w:val="left" w:pos="540"/>
      </w:tabs>
    </w:pPr>
    <w:rPr>
      <w:b/>
      <w:bCs/>
      <w:noProof/>
      <w:sz w:val="22"/>
      <w:szCs w:val="22"/>
      <w:lang w:val="lt-LT"/>
    </w:rPr>
  </w:style>
  <w:style w:type="paragraph" w:customStyle="1" w:styleId="BTbEMEASMCA">
    <w:name w:val="BT(b) EMEA_SMCA"/>
    <w:basedOn w:val="BTEMEASMCA"/>
    <w:autoRedefine/>
    <w:rsid w:val="00B93D80"/>
    <w:rPr>
      <w:b/>
      <w:bCs/>
    </w:rPr>
  </w:style>
  <w:style w:type="character" w:styleId="Puslapionumeris">
    <w:name w:val="page number"/>
    <w:basedOn w:val="Numatytasispastraiposriftas"/>
    <w:rsid w:val="00B93D80"/>
    <w:rPr>
      <w:rFonts w:cs="Times New Roman"/>
    </w:rPr>
  </w:style>
  <w:style w:type="paragraph" w:styleId="Porat">
    <w:name w:val="footer"/>
    <w:basedOn w:val="prastasis"/>
    <w:link w:val="PoratDiagrama"/>
    <w:rsid w:val="00B93D80"/>
    <w:pPr>
      <w:tabs>
        <w:tab w:val="center" w:pos="4153"/>
        <w:tab w:val="right" w:pos="8306"/>
      </w:tabs>
    </w:pPr>
  </w:style>
  <w:style w:type="character" w:customStyle="1" w:styleId="PoratDiagrama">
    <w:name w:val="Poraštė Diagrama"/>
    <w:basedOn w:val="Numatytasispastraiposriftas"/>
    <w:link w:val="Porat"/>
    <w:rsid w:val="00B93D80"/>
    <w:rPr>
      <w:rFonts w:ascii="Times New Roman" w:eastAsia="Times New Roman" w:hAnsi="Times New Roman" w:cs="Times New Roman"/>
      <w:sz w:val="24"/>
      <w:szCs w:val="24"/>
      <w:lang w:val="en-GB"/>
    </w:rPr>
  </w:style>
  <w:style w:type="character" w:customStyle="1" w:styleId="PI-1labEMEASMCAChar">
    <w:name w:val="PI-1_lab EMEA_SMCA Char"/>
    <w:basedOn w:val="Numatytasispastraiposriftas"/>
    <w:link w:val="PI-1labEMEASMCA"/>
    <w:locked/>
    <w:rsid w:val="00B93D80"/>
    <w:rPr>
      <w:rFonts w:ascii="Times New Roman" w:eastAsia="Times New Roman" w:hAnsi="Times New Roman" w:cs="Times New Roman"/>
      <w:b/>
      <w:bCs/>
      <w:noProof/>
    </w:rPr>
  </w:style>
  <w:style w:type="paragraph" w:customStyle="1" w:styleId="ListParagraph1">
    <w:name w:val="List Paragraph1"/>
    <w:basedOn w:val="prastasis"/>
    <w:rsid w:val="00B93D80"/>
    <w:pPr>
      <w:spacing w:after="200" w:line="276" w:lineRule="auto"/>
      <w:ind w:left="720"/>
      <w:contextualSpacing/>
    </w:pPr>
    <w:rPr>
      <w:rFonts w:ascii="Calibri" w:hAnsi="Calibri"/>
      <w:sz w:val="22"/>
      <w:szCs w:val="22"/>
      <w:lang w:val="lt-LT"/>
    </w:rPr>
  </w:style>
  <w:style w:type="paragraph" w:styleId="prastasiniatinklio">
    <w:name w:val="Normal (Web)"/>
    <w:basedOn w:val="prastasis"/>
    <w:rsid w:val="00B93D80"/>
    <w:pPr>
      <w:spacing w:before="100" w:beforeAutospacing="1" w:after="100" w:afterAutospacing="1"/>
    </w:pPr>
    <w:rPr>
      <w:lang w:val="lt-LT" w:eastAsia="lt-LT"/>
    </w:rPr>
  </w:style>
  <w:style w:type="character" w:customStyle="1" w:styleId="BTEMEASMCAChar">
    <w:name w:val="BT EMEA_SMCA Char"/>
    <w:basedOn w:val="Numatytasispastraiposriftas"/>
    <w:link w:val="BTEMEASMCA"/>
    <w:rsid w:val="00B93D80"/>
    <w:rPr>
      <w:rFonts w:ascii="Times New Roman" w:eastAsia="Times New Roman" w:hAnsi="Times New Roman" w:cs="Times New Roman"/>
      <w:noProof/>
      <w:szCs w:val="24"/>
    </w:rPr>
  </w:style>
  <w:style w:type="paragraph" w:styleId="Debesliotekstas">
    <w:name w:val="Balloon Text"/>
    <w:basedOn w:val="prastasis"/>
    <w:link w:val="DebesliotekstasDiagrama"/>
    <w:uiPriority w:val="99"/>
    <w:semiHidden/>
    <w:unhideWhenUsed/>
    <w:rsid w:val="00B93D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3D80"/>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B93D80"/>
    <w:rPr>
      <w:sz w:val="16"/>
      <w:szCs w:val="16"/>
    </w:rPr>
  </w:style>
  <w:style w:type="paragraph" w:styleId="Komentarotekstas">
    <w:name w:val="annotation text"/>
    <w:basedOn w:val="prastasis"/>
    <w:link w:val="KomentarotekstasDiagrama"/>
    <w:uiPriority w:val="99"/>
    <w:unhideWhenUsed/>
    <w:rsid w:val="00B93D80"/>
    <w:rPr>
      <w:sz w:val="20"/>
      <w:szCs w:val="20"/>
    </w:rPr>
  </w:style>
  <w:style w:type="character" w:customStyle="1" w:styleId="KomentarotekstasDiagrama">
    <w:name w:val="Komentaro tekstas Diagrama"/>
    <w:basedOn w:val="Numatytasispastraiposriftas"/>
    <w:link w:val="Komentarotekstas"/>
    <w:uiPriority w:val="99"/>
    <w:rsid w:val="00B93D8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93D80"/>
    <w:rPr>
      <w:b/>
      <w:bCs/>
    </w:rPr>
  </w:style>
  <w:style w:type="character" w:customStyle="1" w:styleId="KomentarotemaDiagrama">
    <w:name w:val="Komentaro tema Diagrama"/>
    <w:basedOn w:val="KomentarotekstasDiagrama"/>
    <w:link w:val="Komentarotema"/>
    <w:uiPriority w:val="99"/>
    <w:semiHidden/>
    <w:rsid w:val="00B93D80"/>
    <w:rPr>
      <w:rFonts w:ascii="Times New Roman" w:eastAsia="Times New Roman" w:hAnsi="Times New Roman" w:cs="Times New Roman"/>
      <w:b/>
      <w:bCs/>
      <w:sz w:val="20"/>
      <w:szCs w:val="20"/>
      <w:lang w:val="en-GB"/>
    </w:rPr>
  </w:style>
  <w:style w:type="paragraph" w:styleId="Pataisymai">
    <w:name w:val="Revision"/>
    <w:hidden/>
    <w:uiPriority w:val="99"/>
    <w:semiHidden/>
    <w:rsid w:val="00B93D80"/>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B93D8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TeEMEASMCA">
    <w:name w:val="BT(e) EMEA_SMCA"/>
    <w:basedOn w:val="BTEMEASMCA"/>
    <w:autoRedefine/>
    <w:rsid w:val="00B93D80"/>
    <w:pPr>
      <w:tabs>
        <w:tab w:val="left" w:pos="180"/>
        <w:tab w:val="left" w:pos="9180"/>
      </w:tabs>
      <w:ind w:right="-81"/>
      <w:jc w:val="center"/>
    </w:pPr>
    <w:rPr>
      <w:noProof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949">
      <w:bodyDiv w:val="1"/>
      <w:marLeft w:val="0"/>
      <w:marRight w:val="0"/>
      <w:marTop w:val="0"/>
      <w:marBottom w:val="0"/>
      <w:divBdr>
        <w:top w:val="none" w:sz="0" w:space="0" w:color="auto"/>
        <w:left w:val="none" w:sz="0" w:space="0" w:color="auto"/>
        <w:bottom w:val="none" w:sz="0" w:space="0" w:color="auto"/>
        <w:right w:val="none" w:sz="0" w:space="0" w:color="auto"/>
      </w:divBdr>
    </w:div>
    <w:div w:id="5690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18521</Words>
  <Characters>10558</Characters>
  <Application>Microsoft Office Word</Application>
  <DocSecurity>4</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2024-10-23T13:36:00Z</dcterms:created>
  <dcterms:modified xsi:type="dcterms:W3CDTF">2024-10-23T13:36:00Z</dcterms:modified>
</cp:coreProperties>
</file>