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5D9" w:rsidRPr="00723551" w:rsidRDefault="00D945D9" w:rsidP="003476FF">
      <w:pPr>
        <w:rPr>
          <w:sz w:val="22"/>
          <w:szCs w:val="22"/>
        </w:rPr>
      </w:pPr>
    </w:p>
    <w:p w:rsidR="00D945D9" w:rsidRPr="00723551" w:rsidRDefault="00D945D9" w:rsidP="003476FF">
      <w:pPr>
        <w:rPr>
          <w:sz w:val="22"/>
          <w:szCs w:val="22"/>
        </w:rPr>
      </w:pPr>
    </w:p>
    <w:p w:rsidR="00D945D9" w:rsidRPr="00723551" w:rsidRDefault="00D945D9" w:rsidP="003476FF">
      <w:pPr>
        <w:rPr>
          <w:sz w:val="22"/>
          <w:szCs w:val="22"/>
        </w:rPr>
      </w:pPr>
    </w:p>
    <w:p w:rsidR="00D945D9" w:rsidRPr="00723551" w:rsidRDefault="00D945D9" w:rsidP="003476FF">
      <w:pPr>
        <w:rPr>
          <w:sz w:val="22"/>
          <w:szCs w:val="22"/>
        </w:rPr>
      </w:pPr>
    </w:p>
    <w:p w:rsidR="00D945D9" w:rsidRPr="00723551" w:rsidRDefault="00D945D9" w:rsidP="003476FF">
      <w:pPr>
        <w:rPr>
          <w:sz w:val="22"/>
          <w:szCs w:val="22"/>
        </w:rPr>
      </w:pPr>
    </w:p>
    <w:p w:rsidR="00D945D9" w:rsidRPr="00723551" w:rsidRDefault="00D945D9" w:rsidP="003476FF">
      <w:pPr>
        <w:rPr>
          <w:sz w:val="22"/>
          <w:szCs w:val="22"/>
        </w:rPr>
      </w:pPr>
    </w:p>
    <w:p w:rsidR="00D945D9" w:rsidRPr="00723551" w:rsidRDefault="00D945D9" w:rsidP="003476FF">
      <w:pPr>
        <w:rPr>
          <w:sz w:val="22"/>
          <w:szCs w:val="22"/>
        </w:rPr>
      </w:pPr>
    </w:p>
    <w:p w:rsidR="00D945D9" w:rsidRPr="00723551" w:rsidRDefault="00D945D9" w:rsidP="003476FF">
      <w:pPr>
        <w:rPr>
          <w:sz w:val="22"/>
          <w:szCs w:val="22"/>
        </w:rPr>
      </w:pPr>
    </w:p>
    <w:p w:rsidR="00D945D9" w:rsidRPr="00723551" w:rsidRDefault="00D945D9" w:rsidP="003476FF">
      <w:pPr>
        <w:rPr>
          <w:sz w:val="22"/>
          <w:szCs w:val="22"/>
        </w:rPr>
      </w:pPr>
    </w:p>
    <w:p w:rsidR="00D945D9" w:rsidRPr="00723551" w:rsidRDefault="00D945D9" w:rsidP="003476FF">
      <w:pPr>
        <w:rPr>
          <w:sz w:val="22"/>
          <w:szCs w:val="22"/>
        </w:rPr>
      </w:pPr>
    </w:p>
    <w:p w:rsidR="00D945D9" w:rsidRPr="00723551" w:rsidRDefault="00D945D9" w:rsidP="003476FF">
      <w:pPr>
        <w:rPr>
          <w:sz w:val="22"/>
          <w:szCs w:val="22"/>
        </w:rPr>
      </w:pPr>
    </w:p>
    <w:p w:rsidR="00D945D9" w:rsidRPr="00723551" w:rsidRDefault="00D945D9" w:rsidP="003476FF">
      <w:pPr>
        <w:rPr>
          <w:sz w:val="22"/>
          <w:szCs w:val="22"/>
        </w:rPr>
      </w:pPr>
    </w:p>
    <w:p w:rsidR="00D945D9" w:rsidRPr="00723551" w:rsidRDefault="00D945D9" w:rsidP="003476FF">
      <w:pPr>
        <w:rPr>
          <w:sz w:val="22"/>
          <w:szCs w:val="22"/>
        </w:rPr>
      </w:pPr>
    </w:p>
    <w:p w:rsidR="00D945D9" w:rsidRPr="00723551" w:rsidRDefault="00D945D9">
      <w:pPr>
        <w:pStyle w:val="BTEMEASMCA"/>
      </w:pPr>
    </w:p>
    <w:p w:rsidR="00D945D9" w:rsidRPr="00723551" w:rsidRDefault="00D945D9">
      <w:pPr>
        <w:pStyle w:val="BTEMEASMCA"/>
      </w:pPr>
    </w:p>
    <w:p w:rsidR="00D945D9" w:rsidRPr="00723551" w:rsidRDefault="00D945D9">
      <w:pPr>
        <w:pStyle w:val="BTEMEASMCA"/>
      </w:pPr>
    </w:p>
    <w:p w:rsidR="00D945D9" w:rsidRPr="00723551" w:rsidRDefault="00D945D9">
      <w:pPr>
        <w:pStyle w:val="BTEMEASMCA"/>
      </w:pPr>
    </w:p>
    <w:p w:rsidR="00D945D9" w:rsidRPr="00723551" w:rsidRDefault="00D945D9">
      <w:pPr>
        <w:pStyle w:val="BTEMEASMCA"/>
      </w:pPr>
    </w:p>
    <w:p w:rsidR="00D945D9" w:rsidRPr="00723551" w:rsidRDefault="00D945D9">
      <w:pPr>
        <w:pStyle w:val="BTEMEASMCA"/>
      </w:pPr>
    </w:p>
    <w:p w:rsidR="00D945D9" w:rsidRPr="00723551" w:rsidRDefault="00D945D9">
      <w:pPr>
        <w:pStyle w:val="BTEMEASMCA"/>
      </w:pPr>
    </w:p>
    <w:p w:rsidR="00D945D9" w:rsidRPr="00723551" w:rsidRDefault="00D945D9">
      <w:pPr>
        <w:pStyle w:val="BTEMEASMCA"/>
      </w:pPr>
    </w:p>
    <w:p w:rsidR="00D945D9" w:rsidRPr="00723551" w:rsidRDefault="00D945D9">
      <w:pPr>
        <w:pStyle w:val="BTEMEASMCA"/>
      </w:pPr>
    </w:p>
    <w:p w:rsidR="00D945D9" w:rsidRPr="00723551" w:rsidRDefault="00D945D9">
      <w:pPr>
        <w:pStyle w:val="BTEMEASMCA"/>
      </w:pPr>
    </w:p>
    <w:p w:rsidR="00D945D9" w:rsidRPr="00723551" w:rsidRDefault="00D945D9" w:rsidP="003476FF">
      <w:pPr>
        <w:pStyle w:val="TTEMEASMCA"/>
        <w:rPr>
          <w:szCs w:val="22"/>
          <w:lang w:val="lt-LT"/>
        </w:rPr>
      </w:pPr>
      <w:bookmarkStart w:id="0" w:name="_Toc129243096"/>
      <w:bookmarkStart w:id="1" w:name="_Toc129243221"/>
      <w:r w:rsidRPr="00723551">
        <w:rPr>
          <w:szCs w:val="22"/>
          <w:lang w:val="lt-LT"/>
        </w:rPr>
        <w:t>I PRIEDAS</w:t>
      </w:r>
      <w:bookmarkEnd w:id="0"/>
      <w:bookmarkEnd w:id="1"/>
    </w:p>
    <w:p w:rsidR="00D945D9" w:rsidRPr="00723551" w:rsidRDefault="00D945D9">
      <w:pPr>
        <w:pStyle w:val="BTEMEASMCA"/>
      </w:pPr>
    </w:p>
    <w:p w:rsidR="00D945D9" w:rsidRPr="00723551" w:rsidRDefault="00D945D9" w:rsidP="003476FF">
      <w:pPr>
        <w:pStyle w:val="TTEMEASMCA"/>
        <w:rPr>
          <w:szCs w:val="22"/>
          <w:lang w:val="lt-LT"/>
        </w:rPr>
      </w:pPr>
      <w:bookmarkStart w:id="2" w:name="_Toc129243097"/>
      <w:bookmarkStart w:id="3" w:name="_Toc129243222"/>
      <w:r w:rsidRPr="00723551">
        <w:rPr>
          <w:szCs w:val="22"/>
          <w:lang w:val="lt-LT"/>
        </w:rPr>
        <w:t>PREPARATO CHARAKTERISTIKŲ SANTRAUKA</w:t>
      </w:r>
      <w:bookmarkEnd w:id="2"/>
      <w:bookmarkEnd w:id="3"/>
    </w:p>
    <w:p w:rsidR="00817DD9" w:rsidRPr="00723551" w:rsidRDefault="00D945D9" w:rsidP="003476FF">
      <w:pPr>
        <w:pStyle w:val="PI-1EMEASMCA"/>
        <w:rPr>
          <w:bCs/>
          <w:iCs/>
        </w:rPr>
      </w:pPr>
      <w:r w:rsidRPr="00723551">
        <w:rPr>
          <w:bCs/>
          <w:iCs/>
        </w:rPr>
        <w:br w:type="page"/>
      </w:r>
      <w:bookmarkStart w:id="4" w:name="_Toc129243098"/>
      <w:bookmarkStart w:id="5" w:name="_Toc129243223"/>
    </w:p>
    <w:p w:rsidR="00817DD9" w:rsidRPr="00723551" w:rsidRDefault="00817DD9" w:rsidP="00817DD9">
      <w:pPr>
        <w:pStyle w:val="PI-1EMEASMCA"/>
        <w:tabs>
          <w:tab w:val="clear" w:pos="567"/>
          <w:tab w:val="left" w:pos="0"/>
        </w:tabs>
        <w:ind w:left="0" w:firstLine="0"/>
        <w:rPr>
          <w:b w:val="0"/>
          <w:bCs/>
          <w:iCs/>
        </w:rPr>
      </w:pPr>
      <w:r w:rsidRPr="00723551">
        <w:rPr>
          <w:b w:val="0"/>
          <w:bCs/>
          <w:i/>
          <w:iCs/>
        </w:rPr>
        <w:lastRenderedPageBreak/>
        <w:t>▼</w:t>
      </w:r>
      <w:r w:rsidRPr="00723551">
        <w:rPr>
          <w:b w:val="0"/>
          <w:bCs/>
          <w:iCs/>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rsidR="00817DD9" w:rsidRPr="00723551" w:rsidRDefault="00817DD9" w:rsidP="00817DD9">
      <w:pPr>
        <w:pStyle w:val="PI-1EMEASMCA"/>
        <w:tabs>
          <w:tab w:val="clear" w:pos="567"/>
          <w:tab w:val="left" w:pos="0"/>
        </w:tabs>
        <w:ind w:left="0" w:firstLine="0"/>
        <w:rPr>
          <w:b w:val="0"/>
          <w:bCs/>
          <w:iCs/>
        </w:rPr>
      </w:pPr>
    </w:p>
    <w:p w:rsidR="00817DD9" w:rsidRPr="00723551" w:rsidRDefault="00817DD9" w:rsidP="00817DD9">
      <w:pPr>
        <w:pStyle w:val="PI-1EMEASMCA"/>
        <w:tabs>
          <w:tab w:val="clear" w:pos="567"/>
          <w:tab w:val="left" w:pos="0"/>
        </w:tabs>
        <w:ind w:left="0" w:firstLine="0"/>
        <w:rPr>
          <w:b w:val="0"/>
          <w:bCs/>
          <w:iCs/>
        </w:rPr>
      </w:pPr>
    </w:p>
    <w:p w:rsidR="00D945D9" w:rsidRPr="00723551" w:rsidRDefault="00D945D9" w:rsidP="003476FF">
      <w:pPr>
        <w:pStyle w:val="PI-1EMEASMCA"/>
      </w:pPr>
      <w:r w:rsidRPr="00723551">
        <w:t>1.</w:t>
      </w:r>
      <w:r w:rsidRPr="00723551">
        <w:tab/>
        <w:t>VAISTINIO PREPARATO PAVADINIMAS</w:t>
      </w:r>
      <w:bookmarkEnd w:id="4"/>
      <w:bookmarkEnd w:id="5"/>
    </w:p>
    <w:p w:rsidR="00D945D9" w:rsidRPr="00723551" w:rsidRDefault="00D945D9">
      <w:pPr>
        <w:pStyle w:val="BTEMEASMCA"/>
      </w:pPr>
    </w:p>
    <w:p w:rsidR="00D945D9" w:rsidRPr="00723551" w:rsidRDefault="00D945D9" w:rsidP="003476FF">
      <w:pPr>
        <w:pStyle w:val="Default"/>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250 mg modifikuoto atpalaidavimo granulės</w:t>
      </w:r>
    </w:p>
    <w:p w:rsidR="00D945D9" w:rsidRPr="00723551" w:rsidRDefault="00D945D9" w:rsidP="003476FF">
      <w:pPr>
        <w:pStyle w:val="Default"/>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sidDel="006D5E6E">
        <w:rPr>
          <w:sz w:val="22"/>
          <w:szCs w:val="22"/>
          <w:lang w:val="lt-LT"/>
        </w:rPr>
        <w:t xml:space="preserve"> </w:t>
      </w:r>
      <w:r w:rsidRPr="00723551">
        <w:rPr>
          <w:sz w:val="22"/>
          <w:szCs w:val="22"/>
          <w:lang w:val="lt-LT"/>
        </w:rPr>
        <w:t>500 mg modifikuoto atpalaidavimo granulės</w:t>
      </w:r>
    </w:p>
    <w:p w:rsidR="00D945D9" w:rsidRPr="00723551" w:rsidRDefault="00D945D9" w:rsidP="003476FF">
      <w:pPr>
        <w:pStyle w:val="Default"/>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sidDel="006D5E6E">
        <w:rPr>
          <w:sz w:val="22"/>
          <w:szCs w:val="22"/>
          <w:lang w:val="lt-LT"/>
        </w:rPr>
        <w:t xml:space="preserve"> </w:t>
      </w:r>
      <w:r w:rsidRPr="00723551">
        <w:rPr>
          <w:sz w:val="22"/>
          <w:szCs w:val="22"/>
          <w:lang w:val="lt-LT"/>
        </w:rPr>
        <w:t>750 mg modifikuoto atpalaidavimo granulės</w:t>
      </w:r>
    </w:p>
    <w:p w:rsidR="00D945D9" w:rsidRPr="00723551" w:rsidRDefault="00D945D9" w:rsidP="003476FF">
      <w:pPr>
        <w:pStyle w:val="Default"/>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1000 mg modifikuoto atpalaidavimo granulės</w:t>
      </w:r>
    </w:p>
    <w:p w:rsidR="00D945D9" w:rsidRPr="00723551" w:rsidRDefault="00D945D9">
      <w:pPr>
        <w:pStyle w:val="BTEMEASMCA"/>
      </w:pPr>
    </w:p>
    <w:p w:rsidR="00D945D9" w:rsidRPr="00723551" w:rsidRDefault="00D945D9">
      <w:pPr>
        <w:pStyle w:val="BTEMEASMCA"/>
      </w:pPr>
    </w:p>
    <w:p w:rsidR="00D945D9" w:rsidRPr="00723551" w:rsidRDefault="00D945D9" w:rsidP="003476FF">
      <w:pPr>
        <w:pStyle w:val="PI-1EMEASMCA"/>
      </w:pPr>
      <w:bookmarkStart w:id="6" w:name="_Toc129243099"/>
      <w:bookmarkStart w:id="7" w:name="_Toc129243224"/>
      <w:r w:rsidRPr="00723551">
        <w:t>2.</w:t>
      </w:r>
      <w:r w:rsidRPr="00723551">
        <w:tab/>
        <w:t>KOKYBINĖ IR KIEKYBINĖ SUDĖTIS</w:t>
      </w:r>
      <w:bookmarkEnd w:id="6"/>
      <w:bookmarkEnd w:id="7"/>
    </w:p>
    <w:p w:rsidR="00D945D9" w:rsidRPr="00723551" w:rsidRDefault="00D945D9" w:rsidP="003476FF">
      <w:pPr>
        <w:pStyle w:val="CM6"/>
        <w:spacing w:after="0"/>
        <w:rPr>
          <w:i/>
          <w:sz w:val="22"/>
          <w:szCs w:val="22"/>
          <w:lang w:val="lt-LT"/>
        </w:rPr>
      </w:pPr>
    </w:p>
    <w:p w:rsidR="00D945D9" w:rsidRPr="00723551" w:rsidRDefault="00D945D9" w:rsidP="003476FF">
      <w:pPr>
        <w:pStyle w:val="CM6"/>
        <w:spacing w:after="0"/>
        <w:rPr>
          <w:i/>
          <w:sz w:val="22"/>
          <w:szCs w:val="22"/>
          <w:lang w:val="lt-LT"/>
        </w:rPr>
      </w:pPr>
      <w:r w:rsidRPr="00723551">
        <w:rPr>
          <w:i/>
          <w:sz w:val="22"/>
          <w:szCs w:val="22"/>
          <w:lang w:val="lt-LT"/>
        </w:rPr>
        <w:t xml:space="preserve">DEPAKINE </w:t>
      </w:r>
      <w:proofErr w:type="spellStart"/>
      <w:r w:rsidRPr="00723551">
        <w:rPr>
          <w:i/>
          <w:sz w:val="22"/>
          <w:szCs w:val="22"/>
          <w:lang w:val="lt-LT"/>
        </w:rPr>
        <w:t>Chronosphere</w:t>
      </w:r>
      <w:proofErr w:type="spellEnd"/>
      <w:r w:rsidRPr="00723551">
        <w:rPr>
          <w:i/>
          <w:sz w:val="22"/>
          <w:szCs w:val="22"/>
          <w:lang w:val="lt-LT"/>
        </w:rPr>
        <w:t xml:space="preserve"> 250 mg modifikuoto atpalaidavimo granulės</w:t>
      </w:r>
    </w:p>
    <w:p w:rsidR="00D945D9" w:rsidRPr="00723551" w:rsidRDefault="00D945D9" w:rsidP="003476FF">
      <w:pPr>
        <w:pStyle w:val="CM6"/>
        <w:spacing w:after="0"/>
        <w:rPr>
          <w:sz w:val="22"/>
          <w:szCs w:val="22"/>
          <w:lang w:val="lt-LT"/>
        </w:rPr>
      </w:pPr>
      <w:r w:rsidRPr="00723551">
        <w:rPr>
          <w:sz w:val="22"/>
          <w:szCs w:val="22"/>
          <w:lang w:val="lt-LT"/>
        </w:rPr>
        <w:t xml:space="preserve">Kiekviename paketėlyje yra 758 mg modifikuoto atpalaidavimo granulių, kurių sudėtyje yra 166,76 mg natrio </w:t>
      </w:r>
      <w:proofErr w:type="spellStart"/>
      <w:r w:rsidRPr="00723551">
        <w:rPr>
          <w:sz w:val="22"/>
          <w:szCs w:val="22"/>
          <w:lang w:val="lt-LT"/>
        </w:rPr>
        <w:t>valproato</w:t>
      </w:r>
      <w:proofErr w:type="spellEnd"/>
      <w:r w:rsidRPr="00723551">
        <w:rPr>
          <w:sz w:val="22"/>
          <w:szCs w:val="22"/>
          <w:lang w:val="lt-LT"/>
        </w:rPr>
        <w:t xml:space="preserve"> bei 72,61 mg </w:t>
      </w:r>
      <w:proofErr w:type="spellStart"/>
      <w:r w:rsidR="0037569A" w:rsidRPr="00723551">
        <w:rPr>
          <w:sz w:val="22"/>
          <w:szCs w:val="22"/>
          <w:lang w:val="lt-LT"/>
        </w:rPr>
        <w:t>valpro</w:t>
      </w:r>
      <w:proofErr w:type="spellEnd"/>
      <w:r w:rsidRPr="00723551">
        <w:rPr>
          <w:sz w:val="22"/>
          <w:szCs w:val="22"/>
          <w:lang w:val="lt-LT"/>
        </w:rPr>
        <w:t xml:space="preserve"> rūgšties, atitinkančių 250 mg natrio </w:t>
      </w:r>
      <w:proofErr w:type="spellStart"/>
      <w:r w:rsidRPr="00723551">
        <w:rPr>
          <w:sz w:val="22"/>
          <w:szCs w:val="22"/>
          <w:lang w:val="lt-LT"/>
        </w:rPr>
        <w:t>valproato</w:t>
      </w:r>
      <w:proofErr w:type="spellEnd"/>
      <w:r w:rsidRPr="00723551">
        <w:rPr>
          <w:sz w:val="22"/>
          <w:szCs w:val="22"/>
          <w:lang w:val="lt-LT"/>
        </w:rPr>
        <w:t>.</w:t>
      </w:r>
    </w:p>
    <w:p w:rsidR="0091328D" w:rsidRPr="00723551" w:rsidRDefault="0091328D" w:rsidP="0091328D">
      <w:pPr>
        <w:pStyle w:val="CM6"/>
        <w:spacing w:after="0"/>
        <w:rPr>
          <w:sz w:val="22"/>
          <w:szCs w:val="22"/>
          <w:u w:val="single"/>
        </w:rPr>
      </w:pPr>
      <w:proofErr w:type="spellStart"/>
      <w:r w:rsidRPr="00723551">
        <w:rPr>
          <w:sz w:val="22"/>
          <w:szCs w:val="22"/>
          <w:u w:val="single"/>
        </w:rPr>
        <w:t>Pagalbinės</w:t>
      </w:r>
      <w:proofErr w:type="spellEnd"/>
      <w:r w:rsidRPr="00723551">
        <w:rPr>
          <w:sz w:val="22"/>
          <w:szCs w:val="22"/>
          <w:u w:val="single"/>
        </w:rPr>
        <w:t xml:space="preserve"> </w:t>
      </w:r>
      <w:proofErr w:type="spellStart"/>
      <w:r w:rsidRPr="00723551">
        <w:rPr>
          <w:sz w:val="22"/>
          <w:szCs w:val="22"/>
          <w:u w:val="single"/>
        </w:rPr>
        <w:t>medžiagos</w:t>
      </w:r>
      <w:proofErr w:type="spellEnd"/>
      <w:r w:rsidRPr="00723551">
        <w:rPr>
          <w:sz w:val="22"/>
          <w:szCs w:val="22"/>
          <w:u w:val="single"/>
        </w:rPr>
        <w:t xml:space="preserve">, </w:t>
      </w:r>
      <w:proofErr w:type="spellStart"/>
      <w:r w:rsidRPr="00723551">
        <w:rPr>
          <w:sz w:val="22"/>
          <w:szCs w:val="22"/>
          <w:u w:val="single"/>
        </w:rPr>
        <w:t>kurių</w:t>
      </w:r>
      <w:proofErr w:type="spellEnd"/>
      <w:r w:rsidRPr="00723551">
        <w:rPr>
          <w:sz w:val="22"/>
          <w:szCs w:val="22"/>
          <w:u w:val="single"/>
        </w:rPr>
        <w:t xml:space="preserve"> </w:t>
      </w:r>
      <w:proofErr w:type="spellStart"/>
      <w:r w:rsidRPr="00723551">
        <w:rPr>
          <w:sz w:val="22"/>
          <w:szCs w:val="22"/>
          <w:u w:val="single"/>
        </w:rPr>
        <w:t>poveikis</w:t>
      </w:r>
      <w:proofErr w:type="spellEnd"/>
      <w:r w:rsidRPr="00723551">
        <w:rPr>
          <w:sz w:val="22"/>
          <w:szCs w:val="22"/>
          <w:u w:val="single"/>
        </w:rPr>
        <w:t xml:space="preserve"> </w:t>
      </w:r>
      <w:proofErr w:type="spellStart"/>
      <w:r w:rsidRPr="00723551">
        <w:rPr>
          <w:sz w:val="22"/>
          <w:szCs w:val="22"/>
          <w:u w:val="single"/>
        </w:rPr>
        <w:t>žinomas</w:t>
      </w:r>
      <w:proofErr w:type="spellEnd"/>
      <w:r w:rsidRPr="00723551">
        <w:rPr>
          <w:sz w:val="22"/>
          <w:szCs w:val="22"/>
          <w:u w:val="single"/>
        </w:rPr>
        <w:t xml:space="preserve">: </w:t>
      </w:r>
      <w:proofErr w:type="spellStart"/>
      <w:r w:rsidRPr="00723551">
        <w:rPr>
          <w:sz w:val="22"/>
          <w:szCs w:val="22"/>
          <w:u w:val="single"/>
        </w:rPr>
        <w:t>viename</w:t>
      </w:r>
      <w:proofErr w:type="spellEnd"/>
      <w:r w:rsidRPr="00723551">
        <w:rPr>
          <w:sz w:val="22"/>
          <w:szCs w:val="22"/>
          <w:u w:val="single"/>
        </w:rPr>
        <w:t xml:space="preserve"> </w:t>
      </w:r>
      <w:proofErr w:type="spellStart"/>
      <w:r w:rsidRPr="00723551">
        <w:rPr>
          <w:sz w:val="22"/>
          <w:szCs w:val="22"/>
          <w:u w:val="single"/>
        </w:rPr>
        <w:t>paketėlyje</w:t>
      </w:r>
      <w:proofErr w:type="spellEnd"/>
      <w:r w:rsidRPr="00723551">
        <w:rPr>
          <w:sz w:val="22"/>
          <w:szCs w:val="22"/>
          <w:u w:val="single"/>
        </w:rPr>
        <w:t xml:space="preserve"> </w:t>
      </w:r>
      <w:proofErr w:type="spellStart"/>
      <w:r w:rsidRPr="00723551">
        <w:rPr>
          <w:sz w:val="22"/>
          <w:szCs w:val="22"/>
          <w:u w:val="single"/>
        </w:rPr>
        <w:t>yra</w:t>
      </w:r>
      <w:proofErr w:type="spellEnd"/>
      <w:r w:rsidRPr="00723551">
        <w:rPr>
          <w:sz w:val="22"/>
          <w:szCs w:val="22"/>
          <w:u w:val="single"/>
        </w:rPr>
        <w:t xml:space="preserve"> </w:t>
      </w:r>
      <w:r w:rsidRPr="00723551">
        <w:rPr>
          <w:sz w:val="22"/>
          <w:szCs w:val="22"/>
          <w:lang w:val="lt-LT"/>
        </w:rPr>
        <w:t>23</w:t>
      </w:r>
      <w:proofErr w:type="gramStart"/>
      <w:r w:rsidRPr="00723551">
        <w:rPr>
          <w:sz w:val="22"/>
          <w:szCs w:val="22"/>
          <w:lang w:val="lt-LT"/>
        </w:rPr>
        <w:t>,07</w:t>
      </w:r>
      <w:proofErr w:type="gramEnd"/>
      <w:r w:rsidR="004E54FE">
        <w:rPr>
          <w:sz w:val="22"/>
          <w:szCs w:val="22"/>
          <w:lang w:val="lt-LT"/>
        </w:rPr>
        <w:t> </w:t>
      </w:r>
      <w:r w:rsidRPr="00723551">
        <w:rPr>
          <w:sz w:val="22"/>
          <w:szCs w:val="22"/>
          <w:lang w:val="lt-LT"/>
        </w:rPr>
        <w:t>mg natrio.</w:t>
      </w:r>
    </w:p>
    <w:p w:rsidR="00D945D9" w:rsidRPr="00723551" w:rsidRDefault="00D945D9" w:rsidP="003476FF">
      <w:pPr>
        <w:pStyle w:val="CM6"/>
        <w:spacing w:after="0"/>
        <w:rPr>
          <w:sz w:val="22"/>
          <w:szCs w:val="22"/>
          <w:lang w:val="lt-LT"/>
        </w:rPr>
      </w:pPr>
    </w:p>
    <w:p w:rsidR="00D945D9" w:rsidRPr="00723551" w:rsidRDefault="00D945D9" w:rsidP="003476FF">
      <w:pPr>
        <w:pStyle w:val="CM6"/>
        <w:spacing w:after="0"/>
        <w:rPr>
          <w:i/>
          <w:sz w:val="22"/>
          <w:szCs w:val="22"/>
          <w:lang w:val="lt-LT"/>
        </w:rPr>
      </w:pPr>
      <w:r w:rsidRPr="00723551">
        <w:rPr>
          <w:i/>
          <w:sz w:val="22"/>
          <w:szCs w:val="22"/>
          <w:lang w:val="lt-LT"/>
        </w:rPr>
        <w:t xml:space="preserve">DEPAKINE </w:t>
      </w:r>
      <w:proofErr w:type="spellStart"/>
      <w:r w:rsidRPr="00723551">
        <w:rPr>
          <w:i/>
          <w:sz w:val="22"/>
          <w:szCs w:val="22"/>
          <w:lang w:val="lt-LT"/>
        </w:rPr>
        <w:t>Chronosphere</w:t>
      </w:r>
      <w:proofErr w:type="spellEnd"/>
      <w:r w:rsidRPr="00723551">
        <w:rPr>
          <w:i/>
          <w:sz w:val="22"/>
          <w:szCs w:val="22"/>
          <w:lang w:val="lt-LT"/>
        </w:rPr>
        <w:t xml:space="preserve"> 500 mg modifikuoto atpalaidavimo granulės</w:t>
      </w:r>
    </w:p>
    <w:p w:rsidR="00D945D9" w:rsidRPr="00723551" w:rsidRDefault="00D945D9" w:rsidP="003476FF">
      <w:pPr>
        <w:pStyle w:val="CM6"/>
        <w:spacing w:after="0"/>
        <w:rPr>
          <w:sz w:val="22"/>
          <w:szCs w:val="22"/>
          <w:lang w:val="lt-LT"/>
        </w:rPr>
      </w:pPr>
      <w:r w:rsidRPr="00723551">
        <w:rPr>
          <w:sz w:val="22"/>
          <w:szCs w:val="22"/>
          <w:lang w:val="lt-LT"/>
        </w:rPr>
        <w:t xml:space="preserve">Kiekviename paketėlyje yra 1515 mg modifikuoto atpalaidavimo granulių, kurių sudėtyje yra 333,30 mg natrio </w:t>
      </w:r>
      <w:proofErr w:type="spellStart"/>
      <w:r w:rsidRPr="00723551">
        <w:rPr>
          <w:sz w:val="22"/>
          <w:szCs w:val="22"/>
          <w:lang w:val="lt-LT"/>
        </w:rPr>
        <w:t>valproato</w:t>
      </w:r>
      <w:proofErr w:type="spellEnd"/>
      <w:r w:rsidRPr="00723551">
        <w:rPr>
          <w:sz w:val="22"/>
          <w:szCs w:val="22"/>
          <w:lang w:val="lt-LT"/>
        </w:rPr>
        <w:t xml:space="preserve"> bei 145,14 mg </w:t>
      </w:r>
      <w:proofErr w:type="spellStart"/>
      <w:r w:rsidR="0037569A" w:rsidRPr="00723551">
        <w:rPr>
          <w:sz w:val="22"/>
          <w:szCs w:val="22"/>
          <w:lang w:val="lt-LT"/>
        </w:rPr>
        <w:t>valpro</w:t>
      </w:r>
      <w:proofErr w:type="spellEnd"/>
      <w:r w:rsidRPr="00723551">
        <w:rPr>
          <w:sz w:val="22"/>
          <w:szCs w:val="22"/>
          <w:lang w:val="lt-LT"/>
        </w:rPr>
        <w:t xml:space="preserve"> rūgšties, atitinkančių 500 mg natrio </w:t>
      </w:r>
      <w:proofErr w:type="spellStart"/>
      <w:r w:rsidRPr="00723551">
        <w:rPr>
          <w:sz w:val="22"/>
          <w:szCs w:val="22"/>
          <w:lang w:val="lt-LT"/>
        </w:rPr>
        <w:t>valproato</w:t>
      </w:r>
      <w:proofErr w:type="spellEnd"/>
      <w:r w:rsidRPr="00723551">
        <w:rPr>
          <w:sz w:val="22"/>
          <w:szCs w:val="22"/>
          <w:lang w:val="lt-LT"/>
        </w:rPr>
        <w:t>.</w:t>
      </w:r>
    </w:p>
    <w:p w:rsidR="0091328D" w:rsidRPr="00723551" w:rsidRDefault="0091328D" w:rsidP="0091328D">
      <w:pPr>
        <w:pStyle w:val="CM6"/>
        <w:spacing w:after="0"/>
        <w:rPr>
          <w:sz w:val="22"/>
          <w:szCs w:val="22"/>
          <w:lang w:val="lt-LT"/>
        </w:rPr>
      </w:pPr>
      <w:proofErr w:type="spellStart"/>
      <w:r w:rsidRPr="00723551">
        <w:rPr>
          <w:sz w:val="22"/>
          <w:szCs w:val="22"/>
          <w:u w:val="single"/>
        </w:rPr>
        <w:t>Pagalbinės</w:t>
      </w:r>
      <w:proofErr w:type="spellEnd"/>
      <w:r w:rsidRPr="00723551">
        <w:rPr>
          <w:sz w:val="22"/>
          <w:szCs w:val="22"/>
          <w:u w:val="single"/>
        </w:rPr>
        <w:t xml:space="preserve"> </w:t>
      </w:r>
      <w:proofErr w:type="spellStart"/>
      <w:r w:rsidRPr="00723551">
        <w:rPr>
          <w:sz w:val="22"/>
          <w:szCs w:val="22"/>
          <w:u w:val="single"/>
        </w:rPr>
        <w:t>medžiagos</w:t>
      </w:r>
      <w:proofErr w:type="spellEnd"/>
      <w:r w:rsidRPr="00723551">
        <w:rPr>
          <w:sz w:val="22"/>
          <w:szCs w:val="22"/>
          <w:u w:val="single"/>
        </w:rPr>
        <w:t xml:space="preserve">, </w:t>
      </w:r>
      <w:proofErr w:type="spellStart"/>
      <w:r w:rsidRPr="00723551">
        <w:rPr>
          <w:sz w:val="22"/>
          <w:szCs w:val="22"/>
          <w:u w:val="single"/>
        </w:rPr>
        <w:t>kurių</w:t>
      </w:r>
      <w:proofErr w:type="spellEnd"/>
      <w:r w:rsidRPr="00723551">
        <w:rPr>
          <w:sz w:val="22"/>
          <w:szCs w:val="22"/>
          <w:u w:val="single"/>
        </w:rPr>
        <w:t xml:space="preserve"> </w:t>
      </w:r>
      <w:proofErr w:type="spellStart"/>
      <w:r w:rsidRPr="00723551">
        <w:rPr>
          <w:sz w:val="22"/>
          <w:szCs w:val="22"/>
          <w:u w:val="single"/>
        </w:rPr>
        <w:t>poveikis</w:t>
      </w:r>
      <w:proofErr w:type="spellEnd"/>
      <w:r w:rsidRPr="00723551">
        <w:rPr>
          <w:sz w:val="22"/>
          <w:szCs w:val="22"/>
          <w:u w:val="single"/>
        </w:rPr>
        <w:t xml:space="preserve"> </w:t>
      </w:r>
      <w:proofErr w:type="spellStart"/>
      <w:r w:rsidRPr="00723551">
        <w:rPr>
          <w:sz w:val="22"/>
          <w:szCs w:val="22"/>
          <w:u w:val="single"/>
        </w:rPr>
        <w:t>žinomas</w:t>
      </w:r>
      <w:proofErr w:type="spellEnd"/>
      <w:r w:rsidRPr="00723551">
        <w:rPr>
          <w:sz w:val="22"/>
          <w:szCs w:val="22"/>
          <w:u w:val="single"/>
        </w:rPr>
        <w:t xml:space="preserve">: </w:t>
      </w:r>
      <w:proofErr w:type="spellStart"/>
      <w:r w:rsidRPr="00723551">
        <w:rPr>
          <w:sz w:val="22"/>
          <w:szCs w:val="22"/>
          <w:u w:val="single"/>
        </w:rPr>
        <w:t>viename</w:t>
      </w:r>
      <w:proofErr w:type="spellEnd"/>
      <w:r w:rsidRPr="00723551">
        <w:rPr>
          <w:sz w:val="22"/>
          <w:szCs w:val="22"/>
          <w:u w:val="single"/>
        </w:rPr>
        <w:t xml:space="preserve"> </w:t>
      </w:r>
      <w:proofErr w:type="spellStart"/>
      <w:r w:rsidRPr="00723551">
        <w:rPr>
          <w:sz w:val="22"/>
          <w:szCs w:val="22"/>
          <w:u w:val="single"/>
        </w:rPr>
        <w:t>paketėlyje</w:t>
      </w:r>
      <w:proofErr w:type="spellEnd"/>
      <w:r w:rsidRPr="00723551">
        <w:rPr>
          <w:sz w:val="22"/>
          <w:szCs w:val="22"/>
          <w:u w:val="single"/>
        </w:rPr>
        <w:t xml:space="preserve"> </w:t>
      </w:r>
      <w:proofErr w:type="spellStart"/>
      <w:r w:rsidRPr="00723551">
        <w:rPr>
          <w:sz w:val="22"/>
          <w:szCs w:val="22"/>
          <w:u w:val="single"/>
        </w:rPr>
        <w:t>yra</w:t>
      </w:r>
      <w:proofErr w:type="spellEnd"/>
      <w:r w:rsidRPr="00723551">
        <w:rPr>
          <w:sz w:val="22"/>
          <w:szCs w:val="22"/>
          <w:u w:val="single"/>
        </w:rPr>
        <w:t xml:space="preserve"> 46</w:t>
      </w:r>
      <w:proofErr w:type="gramStart"/>
      <w:r w:rsidRPr="00723551">
        <w:rPr>
          <w:sz w:val="22"/>
          <w:szCs w:val="22"/>
          <w:lang w:val="lt-LT"/>
        </w:rPr>
        <w:t>,08</w:t>
      </w:r>
      <w:proofErr w:type="gramEnd"/>
      <w:r w:rsidR="004E54FE">
        <w:rPr>
          <w:sz w:val="22"/>
          <w:szCs w:val="22"/>
          <w:lang w:val="lt-LT"/>
        </w:rPr>
        <w:t> </w:t>
      </w:r>
      <w:r w:rsidRPr="00723551">
        <w:rPr>
          <w:sz w:val="22"/>
          <w:szCs w:val="22"/>
          <w:lang w:val="lt-LT"/>
        </w:rPr>
        <w:t>mg natrio.</w:t>
      </w:r>
    </w:p>
    <w:p w:rsidR="00D945D9" w:rsidRPr="00723551" w:rsidRDefault="00D945D9" w:rsidP="003476FF">
      <w:pPr>
        <w:pStyle w:val="CM6"/>
        <w:spacing w:after="0"/>
        <w:rPr>
          <w:sz w:val="22"/>
          <w:szCs w:val="22"/>
          <w:lang w:val="lt-LT"/>
        </w:rPr>
      </w:pPr>
    </w:p>
    <w:p w:rsidR="00D945D9" w:rsidRPr="00723551" w:rsidRDefault="00D945D9" w:rsidP="003476FF">
      <w:pPr>
        <w:pStyle w:val="CM6"/>
        <w:spacing w:after="0"/>
        <w:rPr>
          <w:i/>
          <w:sz w:val="22"/>
          <w:szCs w:val="22"/>
          <w:lang w:val="lt-LT"/>
        </w:rPr>
      </w:pPr>
      <w:r w:rsidRPr="00723551">
        <w:rPr>
          <w:i/>
          <w:sz w:val="22"/>
          <w:szCs w:val="22"/>
          <w:lang w:val="lt-LT"/>
        </w:rPr>
        <w:t xml:space="preserve">DEPAKINE </w:t>
      </w:r>
      <w:proofErr w:type="spellStart"/>
      <w:r w:rsidRPr="00723551">
        <w:rPr>
          <w:i/>
          <w:sz w:val="22"/>
          <w:szCs w:val="22"/>
          <w:lang w:val="lt-LT"/>
        </w:rPr>
        <w:t>Chronosphere</w:t>
      </w:r>
      <w:proofErr w:type="spellEnd"/>
      <w:r w:rsidRPr="00723551">
        <w:rPr>
          <w:i/>
          <w:sz w:val="22"/>
          <w:szCs w:val="22"/>
          <w:lang w:val="lt-LT"/>
        </w:rPr>
        <w:t xml:space="preserve"> 750 mg modifikuoto atpalaidavimo granulės</w:t>
      </w:r>
    </w:p>
    <w:p w:rsidR="00D945D9" w:rsidRPr="00723551" w:rsidRDefault="00D945D9" w:rsidP="003476FF">
      <w:pPr>
        <w:pStyle w:val="CM6"/>
        <w:spacing w:after="0"/>
        <w:rPr>
          <w:sz w:val="22"/>
          <w:szCs w:val="22"/>
          <w:lang w:val="lt-LT"/>
        </w:rPr>
      </w:pPr>
      <w:r w:rsidRPr="00723551">
        <w:rPr>
          <w:sz w:val="22"/>
          <w:szCs w:val="22"/>
          <w:lang w:val="lt-LT"/>
        </w:rPr>
        <w:t xml:space="preserve">Kiekviename paketėlyje yra 2273 mg modifikuoto atpalaidavimo granulių, kurių sudėtyje yra 500,06 mg natrio </w:t>
      </w:r>
      <w:proofErr w:type="spellStart"/>
      <w:r w:rsidRPr="00723551">
        <w:rPr>
          <w:sz w:val="22"/>
          <w:szCs w:val="22"/>
          <w:lang w:val="lt-LT"/>
        </w:rPr>
        <w:t>valproato</w:t>
      </w:r>
      <w:proofErr w:type="spellEnd"/>
      <w:r w:rsidRPr="00723551">
        <w:rPr>
          <w:sz w:val="22"/>
          <w:szCs w:val="22"/>
          <w:lang w:val="lt-LT"/>
        </w:rPr>
        <w:t xml:space="preserve"> bei 217,75 mg </w:t>
      </w:r>
      <w:proofErr w:type="spellStart"/>
      <w:r w:rsidR="0037569A" w:rsidRPr="00723551">
        <w:rPr>
          <w:sz w:val="22"/>
          <w:szCs w:val="22"/>
          <w:lang w:val="lt-LT"/>
        </w:rPr>
        <w:t>valpro</w:t>
      </w:r>
      <w:proofErr w:type="spellEnd"/>
      <w:r w:rsidRPr="00723551">
        <w:rPr>
          <w:sz w:val="22"/>
          <w:szCs w:val="22"/>
          <w:lang w:val="lt-LT"/>
        </w:rPr>
        <w:t xml:space="preserve"> rūgšties, atitinkančių 750 mg natrio </w:t>
      </w:r>
      <w:proofErr w:type="spellStart"/>
      <w:r w:rsidRPr="00723551">
        <w:rPr>
          <w:sz w:val="22"/>
          <w:szCs w:val="22"/>
          <w:lang w:val="lt-LT"/>
        </w:rPr>
        <w:t>valproato</w:t>
      </w:r>
      <w:proofErr w:type="spellEnd"/>
      <w:r w:rsidRPr="00723551">
        <w:rPr>
          <w:sz w:val="22"/>
          <w:szCs w:val="22"/>
          <w:lang w:val="lt-LT"/>
        </w:rPr>
        <w:t>.</w:t>
      </w:r>
    </w:p>
    <w:p w:rsidR="0091328D" w:rsidRPr="00723551" w:rsidRDefault="0091328D" w:rsidP="0091328D">
      <w:pPr>
        <w:pStyle w:val="CM1"/>
        <w:spacing w:line="240" w:lineRule="auto"/>
        <w:rPr>
          <w:sz w:val="22"/>
          <w:szCs w:val="22"/>
          <w:lang w:val="lt-LT"/>
        </w:rPr>
      </w:pPr>
      <w:proofErr w:type="spellStart"/>
      <w:r w:rsidRPr="00723551">
        <w:rPr>
          <w:sz w:val="22"/>
          <w:szCs w:val="22"/>
          <w:u w:val="single"/>
        </w:rPr>
        <w:t>Pagalbinės</w:t>
      </w:r>
      <w:proofErr w:type="spellEnd"/>
      <w:r w:rsidRPr="00723551">
        <w:rPr>
          <w:sz w:val="22"/>
          <w:szCs w:val="22"/>
          <w:u w:val="single"/>
        </w:rPr>
        <w:t xml:space="preserve"> </w:t>
      </w:r>
      <w:proofErr w:type="spellStart"/>
      <w:r w:rsidRPr="00723551">
        <w:rPr>
          <w:sz w:val="22"/>
          <w:szCs w:val="22"/>
          <w:u w:val="single"/>
        </w:rPr>
        <w:t>medžiagos</w:t>
      </w:r>
      <w:proofErr w:type="spellEnd"/>
      <w:r w:rsidRPr="00723551">
        <w:rPr>
          <w:sz w:val="22"/>
          <w:szCs w:val="22"/>
          <w:u w:val="single"/>
        </w:rPr>
        <w:t xml:space="preserve">, </w:t>
      </w:r>
      <w:proofErr w:type="spellStart"/>
      <w:r w:rsidRPr="00723551">
        <w:rPr>
          <w:sz w:val="22"/>
          <w:szCs w:val="22"/>
          <w:u w:val="single"/>
        </w:rPr>
        <w:t>kurių</w:t>
      </w:r>
      <w:proofErr w:type="spellEnd"/>
      <w:r w:rsidRPr="00723551">
        <w:rPr>
          <w:sz w:val="22"/>
          <w:szCs w:val="22"/>
          <w:u w:val="single"/>
        </w:rPr>
        <w:t xml:space="preserve"> </w:t>
      </w:r>
      <w:proofErr w:type="spellStart"/>
      <w:r w:rsidRPr="00723551">
        <w:rPr>
          <w:sz w:val="22"/>
          <w:szCs w:val="22"/>
          <w:u w:val="single"/>
        </w:rPr>
        <w:t>poveikis</w:t>
      </w:r>
      <w:proofErr w:type="spellEnd"/>
      <w:r w:rsidRPr="00723551">
        <w:rPr>
          <w:sz w:val="22"/>
          <w:szCs w:val="22"/>
          <w:u w:val="single"/>
        </w:rPr>
        <w:t xml:space="preserve"> </w:t>
      </w:r>
      <w:proofErr w:type="spellStart"/>
      <w:r w:rsidRPr="00723551">
        <w:rPr>
          <w:sz w:val="22"/>
          <w:szCs w:val="22"/>
          <w:u w:val="single"/>
        </w:rPr>
        <w:t>žinomas</w:t>
      </w:r>
      <w:proofErr w:type="spellEnd"/>
      <w:r w:rsidRPr="00723551">
        <w:rPr>
          <w:sz w:val="22"/>
          <w:szCs w:val="22"/>
          <w:u w:val="single"/>
        </w:rPr>
        <w:t xml:space="preserve">: </w:t>
      </w:r>
      <w:proofErr w:type="spellStart"/>
      <w:r w:rsidRPr="00723551">
        <w:rPr>
          <w:sz w:val="22"/>
          <w:szCs w:val="22"/>
          <w:u w:val="single"/>
        </w:rPr>
        <w:t>viename</w:t>
      </w:r>
      <w:proofErr w:type="spellEnd"/>
      <w:r w:rsidRPr="00723551">
        <w:rPr>
          <w:sz w:val="22"/>
          <w:szCs w:val="22"/>
          <w:u w:val="single"/>
        </w:rPr>
        <w:t xml:space="preserve"> </w:t>
      </w:r>
      <w:proofErr w:type="spellStart"/>
      <w:r w:rsidRPr="00723551">
        <w:rPr>
          <w:sz w:val="22"/>
          <w:szCs w:val="22"/>
          <w:u w:val="single"/>
        </w:rPr>
        <w:t>paketėlyje</w:t>
      </w:r>
      <w:proofErr w:type="spellEnd"/>
      <w:r w:rsidRPr="00723551">
        <w:rPr>
          <w:sz w:val="22"/>
          <w:szCs w:val="22"/>
          <w:u w:val="single"/>
        </w:rPr>
        <w:t xml:space="preserve"> </w:t>
      </w:r>
      <w:proofErr w:type="spellStart"/>
      <w:r w:rsidRPr="00723551">
        <w:rPr>
          <w:sz w:val="22"/>
          <w:szCs w:val="22"/>
          <w:u w:val="single"/>
        </w:rPr>
        <w:t>yra</w:t>
      </w:r>
      <w:proofErr w:type="spellEnd"/>
      <w:r w:rsidRPr="00723551">
        <w:rPr>
          <w:sz w:val="22"/>
          <w:szCs w:val="22"/>
          <w:u w:val="single"/>
        </w:rPr>
        <w:t xml:space="preserve"> 69</w:t>
      </w:r>
      <w:proofErr w:type="gramStart"/>
      <w:r w:rsidRPr="00723551">
        <w:rPr>
          <w:sz w:val="22"/>
          <w:szCs w:val="22"/>
          <w:lang w:val="lt-LT"/>
        </w:rPr>
        <w:t>,20</w:t>
      </w:r>
      <w:proofErr w:type="gramEnd"/>
      <w:r w:rsidR="004E54FE">
        <w:rPr>
          <w:sz w:val="22"/>
          <w:szCs w:val="22"/>
          <w:lang w:val="lt-LT"/>
        </w:rPr>
        <w:t> </w:t>
      </w:r>
      <w:r w:rsidRPr="00723551">
        <w:rPr>
          <w:sz w:val="22"/>
          <w:szCs w:val="22"/>
          <w:lang w:val="lt-LT"/>
        </w:rPr>
        <w:t>mg natrio.</w:t>
      </w:r>
    </w:p>
    <w:p w:rsidR="00D945D9" w:rsidRPr="00723551" w:rsidRDefault="00D945D9" w:rsidP="003476FF">
      <w:pPr>
        <w:pStyle w:val="CM1"/>
        <w:spacing w:line="240" w:lineRule="auto"/>
        <w:rPr>
          <w:sz w:val="22"/>
          <w:szCs w:val="22"/>
          <w:lang w:val="lt-LT"/>
        </w:rPr>
      </w:pPr>
    </w:p>
    <w:p w:rsidR="00D945D9" w:rsidRPr="00723551" w:rsidRDefault="00D945D9" w:rsidP="003476FF">
      <w:pPr>
        <w:pStyle w:val="CM1"/>
        <w:spacing w:line="240" w:lineRule="auto"/>
        <w:rPr>
          <w:i/>
          <w:sz w:val="22"/>
          <w:szCs w:val="22"/>
          <w:lang w:val="lt-LT"/>
        </w:rPr>
      </w:pPr>
      <w:r w:rsidRPr="00723551">
        <w:rPr>
          <w:i/>
          <w:sz w:val="22"/>
          <w:szCs w:val="22"/>
          <w:lang w:val="lt-LT"/>
        </w:rPr>
        <w:t xml:space="preserve">DEPAKINE </w:t>
      </w:r>
      <w:proofErr w:type="spellStart"/>
      <w:r w:rsidRPr="00723551">
        <w:rPr>
          <w:i/>
          <w:sz w:val="22"/>
          <w:szCs w:val="22"/>
          <w:lang w:val="lt-LT"/>
        </w:rPr>
        <w:t>Chronosphere</w:t>
      </w:r>
      <w:proofErr w:type="spellEnd"/>
      <w:r w:rsidRPr="00723551">
        <w:rPr>
          <w:i/>
          <w:sz w:val="22"/>
          <w:szCs w:val="22"/>
          <w:lang w:val="lt-LT"/>
        </w:rPr>
        <w:t xml:space="preserve"> 1000 mg modifikuoto atpalaidavimo granulės</w:t>
      </w:r>
    </w:p>
    <w:p w:rsidR="00D945D9" w:rsidRPr="00723551" w:rsidRDefault="00D945D9" w:rsidP="003476FF">
      <w:pPr>
        <w:pStyle w:val="CM1"/>
        <w:spacing w:line="240" w:lineRule="auto"/>
        <w:rPr>
          <w:sz w:val="22"/>
          <w:szCs w:val="22"/>
          <w:lang w:val="lt-LT"/>
        </w:rPr>
      </w:pPr>
      <w:r w:rsidRPr="00723551">
        <w:rPr>
          <w:sz w:val="22"/>
          <w:szCs w:val="22"/>
          <w:lang w:val="lt-LT"/>
        </w:rPr>
        <w:t xml:space="preserve">Kiekviename paketėlyje yra 3030 mg modifikuoto atpalaidavimo granulių, kurių sudėtyje yra 666,60 mg natrio </w:t>
      </w:r>
      <w:proofErr w:type="spellStart"/>
      <w:r w:rsidRPr="00723551">
        <w:rPr>
          <w:sz w:val="22"/>
          <w:szCs w:val="22"/>
          <w:lang w:val="lt-LT"/>
        </w:rPr>
        <w:t>valproato</w:t>
      </w:r>
      <w:proofErr w:type="spellEnd"/>
      <w:r w:rsidRPr="00723551">
        <w:rPr>
          <w:sz w:val="22"/>
          <w:szCs w:val="22"/>
          <w:lang w:val="lt-LT"/>
        </w:rPr>
        <w:t xml:space="preserve"> bei 290,27 mg </w:t>
      </w:r>
      <w:proofErr w:type="spellStart"/>
      <w:r w:rsidR="0037569A" w:rsidRPr="00723551">
        <w:rPr>
          <w:sz w:val="22"/>
          <w:szCs w:val="22"/>
          <w:lang w:val="lt-LT"/>
        </w:rPr>
        <w:t>valpro</w:t>
      </w:r>
      <w:proofErr w:type="spellEnd"/>
      <w:r w:rsidRPr="00723551">
        <w:rPr>
          <w:sz w:val="22"/>
          <w:szCs w:val="22"/>
          <w:lang w:val="lt-LT"/>
        </w:rPr>
        <w:t xml:space="preserve"> rūgšties, atitinkančių 1000 mg natrio </w:t>
      </w:r>
      <w:proofErr w:type="spellStart"/>
      <w:r w:rsidRPr="00723551">
        <w:rPr>
          <w:sz w:val="22"/>
          <w:szCs w:val="22"/>
          <w:lang w:val="lt-LT"/>
        </w:rPr>
        <w:t>valproato</w:t>
      </w:r>
      <w:proofErr w:type="spellEnd"/>
      <w:r w:rsidRPr="00723551">
        <w:rPr>
          <w:sz w:val="22"/>
          <w:szCs w:val="22"/>
          <w:lang w:val="lt-LT"/>
        </w:rPr>
        <w:t xml:space="preserve">. </w:t>
      </w:r>
    </w:p>
    <w:p w:rsidR="0091328D" w:rsidRPr="00723551" w:rsidRDefault="0091328D" w:rsidP="0091328D">
      <w:pPr>
        <w:pStyle w:val="BTEMEASMCA"/>
      </w:pPr>
      <w:r w:rsidRPr="00723551">
        <w:rPr>
          <w:u w:val="single"/>
        </w:rPr>
        <w:t>Pagalbinės medžiagos, kurių poveikis žinomas: viename paketėlyje yra 92</w:t>
      </w:r>
      <w:r w:rsidRPr="00723551">
        <w:t>,24</w:t>
      </w:r>
      <w:r w:rsidR="004E54FE">
        <w:t> </w:t>
      </w:r>
      <w:r w:rsidRPr="00723551">
        <w:t>mg natrio.</w:t>
      </w:r>
    </w:p>
    <w:p w:rsidR="00D945D9" w:rsidRPr="00723551" w:rsidRDefault="00D945D9">
      <w:pPr>
        <w:pStyle w:val="BTEMEASMCA"/>
      </w:pPr>
    </w:p>
    <w:p w:rsidR="00D945D9" w:rsidRPr="00723551" w:rsidRDefault="00D945D9">
      <w:pPr>
        <w:pStyle w:val="BTEMEASMCA"/>
      </w:pPr>
      <w:r w:rsidRPr="00723551">
        <w:t>Visos pagalbinės medžiagos išvardytos 6.1 skyriuje.</w:t>
      </w:r>
    </w:p>
    <w:p w:rsidR="00D945D9" w:rsidRPr="00723551" w:rsidRDefault="00D945D9">
      <w:pPr>
        <w:pStyle w:val="BTEMEASMCA"/>
      </w:pPr>
    </w:p>
    <w:p w:rsidR="00D945D9" w:rsidRPr="00723551" w:rsidRDefault="00D945D9">
      <w:pPr>
        <w:pStyle w:val="BTEMEASMCA"/>
      </w:pPr>
    </w:p>
    <w:p w:rsidR="00D945D9" w:rsidRPr="00723551" w:rsidRDefault="00D945D9" w:rsidP="003476FF">
      <w:pPr>
        <w:pStyle w:val="PI-1EMEASMCA"/>
      </w:pPr>
      <w:bookmarkStart w:id="8" w:name="_Toc129243100"/>
      <w:bookmarkStart w:id="9" w:name="_Toc129243225"/>
      <w:r w:rsidRPr="00723551">
        <w:t>3.</w:t>
      </w:r>
      <w:r w:rsidRPr="00723551">
        <w:tab/>
        <w:t>FARMACINĖ FORMA</w:t>
      </w:r>
      <w:bookmarkEnd w:id="8"/>
      <w:bookmarkEnd w:id="9"/>
    </w:p>
    <w:p w:rsidR="00D945D9" w:rsidRPr="00723551" w:rsidRDefault="00D945D9">
      <w:pPr>
        <w:pStyle w:val="BTEMEASMCA"/>
      </w:pPr>
    </w:p>
    <w:p w:rsidR="00D945D9" w:rsidRPr="00723551" w:rsidRDefault="00D945D9" w:rsidP="003476FF">
      <w:pPr>
        <w:pStyle w:val="Default"/>
        <w:rPr>
          <w:b/>
          <w:bCs/>
          <w:color w:val="auto"/>
          <w:sz w:val="22"/>
          <w:szCs w:val="22"/>
          <w:lang w:val="lt-LT"/>
        </w:rPr>
      </w:pPr>
      <w:r w:rsidRPr="00723551">
        <w:rPr>
          <w:sz w:val="22"/>
          <w:szCs w:val="22"/>
          <w:lang w:val="lt-LT"/>
        </w:rPr>
        <w:t>Modifikuoto atpalaidavimo granulės</w:t>
      </w:r>
    </w:p>
    <w:p w:rsidR="00D945D9" w:rsidRPr="00723551" w:rsidRDefault="00D945D9" w:rsidP="003476FF">
      <w:pPr>
        <w:pStyle w:val="Default"/>
        <w:rPr>
          <w:sz w:val="22"/>
          <w:szCs w:val="22"/>
          <w:lang w:val="lt-LT"/>
        </w:rPr>
      </w:pPr>
      <w:r w:rsidRPr="00723551">
        <w:rPr>
          <w:sz w:val="22"/>
          <w:szCs w:val="22"/>
          <w:lang w:val="lt-LT"/>
        </w:rPr>
        <w:t>Granulės yra ba</w:t>
      </w:r>
      <w:r w:rsidRPr="00723551">
        <w:rPr>
          <w:bCs/>
          <w:sz w:val="22"/>
          <w:szCs w:val="22"/>
          <w:lang w:val="lt-LT"/>
        </w:rPr>
        <w:t>ltos arba šiek tiek gelsvos</w:t>
      </w:r>
      <w:r w:rsidRPr="00723551">
        <w:rPr>
          <w:sz w:val="22"/>
          <w:szCs w:val="22"/>
          <w:lang w:val="lt-LT"/>
        </w:rPr>
        <w:t xml:space="preserve"> ir</w:t>
      </w:r>
      <w:r w:rsidRPr="00723551">
        <w:rPr>
          <w:bCs/>
          <w:sz w:val="22"/>
          <w:szCs w:val="22"/>
          <w:lang w:val="lt-LT"/>
        </w:rPr>
        <w:t xml:space="preserve"> vaškuotos.</w:t>
      </w:r>
    </w:p>
    <w:p w:rsidR="00D945D9" w:rsidRPr="00723551" w:rsidRDefault="00D945D9">
      <w:pPr>
        <w:pStyle w:val="BTEMEASMCA"/>
      </w:pPr>
    </w:p>
    <w:p w:rsidR="00D945D9" w:rsidRPr="00723551" w:rsidRDefault="00D945D9">
      <w:pPr>
        <w:pStyle w:val="BTEMEASMCA"/>
      </w:pPr>
    </w:p>
    <w:p w:rsidR="00D945D9" w:rsidRPr="00723551" w:rsidRDefault="00D945D9" w:rsidP="003476FF">
      <w:pPr>
        <w:pStyle w:val="PI-1EMEASMCA"/>
      </w:pPr>
      <w:bookmarkStart w:id="10" w:name="_Toc129243101"/>
      <w:bookmarkStart w:id="11" w:name="_Toc129243226"/>
      <w:r w:rsidRPr="00723551">
        <w:t>4.</w:t>
      </w:r>
      <w:r w:rsidRPr="00723551">
        <w:tab/>
        <w:t>KLINIKINĖ INFORMACIJA</w:t>
      </w:r>
      <w:bookmarkEnd w:id="10"/>
      <w:bookmarkEnd w:id="11"/>
    </w:p>
    <w:p w:rsidR="00D945D9" w:rsidRPr="00723551" w:rsidRDefault="00D945D9">
      <w:pPr>
        <w:pStyle w:val="BTEMEASMCA"/>
      </w:pPr>
    </w:p>
    <w:p w:rsidR="00D945D9" w:rsidRPr="00723551" w:rsidRDefault="00D945D9" w:rsidP="003476FF">
      <w:pPr>
        <w:pStyle w:val="PI-2EMEASMCA"/>
      </w:pPr>
      <w:bookmarkStart w:id="12" w:name="_Toc129243102"/>
      <w:bookmarkStart w:id="13" w:name="_Toc129243227"/>
      <w:r w:rsidRPr="00723551">
        <w:t>4.1</w:t>
      </w:r>
      <w:r w:rsidRPr="00723551">
        <w:tab/>
        <w:t>Terapinės indikacijos</w:t>
      </w:r>
      <w:bookmarkEnd w:id="12"/>
      <w:bookmarkEnd w:id="13"/>
    </w:p>
    <w:p w:rsidR="00D945D9" w:rsidRPr="00723551" w:rsidRDefault="00D945D9">
      <w:pPr>
        <w:pStyle w:val="BTEMEASMCA"/>
      </w:pPr>
    </w:p>
    <w:p w:rsidR="006667D2" w:rsidRPr="00723551" w:rsidRDefault="006667D2" w:rsidP="00375B2D">
      <w:pPr>
        <w:pStyle w:val="Pagrindinistekstas"/>
        <w:spacing w:after="0"/>
        <w:rPr>
          <w:rFonts w:ascii="Times New Roman" w:hAnsi="Times New Roman"/>
          <w:i/>
          <w:iCs/>
          <w:szCs w:val="22"/>
        </w:rPr>
      </w:pPr>
      <w:r w:rsidRPr="00723551">
        <w:rPr>
          <w:rFonts w:ascii="Times New Roman" w:hAnsi="Times New Roman"/>
          <w:i/>
          <w:iCs/>
          <w:szCs w:val="22"/>
        </w:rPr>
        <w:t>Suaugusie</w:t>
      </w:r>
      <w:r w:rsidR="0091328D" w:rsidRPr="00723551">
        <w:rPr>
          <w:rFonts w:ascii="Times New Roman" w:hAnsi="Times New Roman"/>
          <w:i/>
          <w:iCs/>
          <w:szCs w:val="22"/>
        </w:rPr>
        <w:t>sie</w:t>
      </w:r>
      <w:r w:rsidRPr="00723551">
        <w:rPr>
          <w:rFonts w:ascii="Times New Roman" w:hAnsi="Times New Roman"/>
          <w:i/>
          <w:iCs/>
          <w:szCs w:val="22"/>
        </w:rPr>
        <w:t>ms ir vaikams</w:t>
      </w:r>
    </w:p>
    <w:p w:rsidR="00D945D9" w:rsidRPr="00723551" w:rsidRDefault="00D945D9" w:rsidP="003476FF">
      <w:pPr>
        <w:pStyle w:val="Default"/>
        <w:numPr>
          <w:ilvl w:val="0"/>
          <w:numId w:val="9"/>
        </w:numPr>
        <w:rPr>
          <w:color w:val="auto"/>
          <w:sz w:val="22"/>
          <w:szCs w:val="22"/>
          <w:lang w:val="lt-LT"/>
        </w:rPr>
      </w:pPr>
      <w:r w:rsidRPr="00723551">
        <w:rPr>
          <w:color w:val="auto"/>
          <w:sz w:val="22"/>
          <w:szCs w:val="22"/>
          <w:lang w:val="lt-LT"/>
        </w:rPr>
        <w:t xml:space="preserve">Epilepsijos, pasireiškiančios </w:t>
      </w:r>
      <w:proofErr w:type="spellStart"/>
      <w:r w:rsidRPr="00723551">
        <w:rPr>
          <w:color w:val="auto"/>
          <w:sz w:val="22"/>
          <w:szCs w:val="22"/>
          <w:lang w:val="lt-LT"/>
        </w:rPr>
        <w:t>generalizuotais</w:t>
      </w:r>
      <w:proofErr w:type="spellEnd"/>
      <w:r w:rsidRPr="00723551">
        <w:rPr>
          <w:color w:val="auto"/>
          <w:sz w:val="22"/>
          <w:szCs w:val="22"/>
          <w:lang w:val="lt-LT"/>
        </w:rPr>
        <w:t xml:space="preserve"> (toniniais ir </w:t>
      </w:r>
      <w:proofErr w:type="spellStart"/>
      <w:r w:rsidRPr="00723551">
        <w:rPr>
          <w:color w:val="auto"/>
          <w:sz w:val="22"/>
          <w:szCs w:val="22"/>
          <w:lang w:val="lt-LT"/>
        </w:rPr>
        <w:t>kloniniais</w:t>
      </w:r>
      <w:proofErr w:type="spellEnd"/>
      <w:r w:rsidRPr="00723551">
        <w:rPr>
          <w:color w:val="auto"/>
          <w:sz w:val="22"/>
          <w:szCs w:val="22"/>
          <w:lang w:val="lt-LT"/>
        </w:rPr>
        <w:t xml:space="preserve"> (</w:t>
      </w:r>
      <w:proofErr w:type="spellStart"/>
      <w:r w:rsidRPr="00723551">
        <w:rPr>
          <w:i/>
          <w:iCs/>
          <w:color w:val="auto"/>
          <w:sz w:val="22"/>
          <w:szCs w:val="22"/>
          <w:lang w:val="lt-LT"/>
        </w:rPr>
        <w:t>grand</w:t>
      </w:r>
      <w:proofErr w:type="spellEnd"/>
      <w:r w:rsidRPr="00723551">
        <w:rPr>
          <w:i/>
          <w:iCs/>
          <w:color w:val="auto"/>
          <w:sz w:val="22"/>
          <w:szCs w:val="22"/>
          <w:lang w:val="lt-LT"/>
        </w:rPr>
        <w:t xml:space="preserve"> </w:t>
      </w:r>
      <w:proofErr w:type="spellStart"/>
      <w:r w:rsidRPr="00723551">
        <w:rPr>
          <w:i/>
          <w:iCs/>
          <w:color w:val="auto"/>
          <w:sz w:val="22"/>
          <w:szCs w:val="22"/>
          <w:lang w:val="lt-LT"/>
        </w:rPr>
        <w:t>mal</w:t>
      </w:r>
      <w:proofErr w:type="spellEnd"/>
      <w:r w:rsidRPr="00723551">
        <w:rPr>
          <w:color w:val="auto"/>
          <w:sz w:val="22"/>
          <w:szCs w:val="22"/>
          <w:lang w:val="lt-LT"/>
        </w:rPr>
        <w:t xml:space="preserve">), </w:t>
      </w:r>
      <w:proofErr w:type="spellStart"/>
      <w:r w:rsidRPr="00723551">
        <w:rPr>
          <w:color w:val="auto"/>
          <w:sz w:val="22"/>
          <w:szCs w:val="22"/>
          <w:lang w:val="lt-LT"/>
        </w:rPr>
        <w:t>absanso</w:t>
      </w:r>
      <w:proofErr w:type="spellEnd"/>
      <w:r w:rsidRPr="00723551">
        <w:rPr>
          <w:color w:val="auto"/>
          <w:sz w:val="22"/>
          <w:szCs w:val="22"/>
          <w:lang w:val="lt-LT"/>
        </w:rPr>
        <w:t xml:space="preserve"> tipo (</w:t>
      </w:r>
      <w:proofErr w:type="spellStart"/>
      <w:r w:rsidRPr="00723551">
        <w:rPr>
          <w:i/>
          <w:iCs/>
          <w:color w:val="auto"/>
          <w:sz w:val="22"/>
          <w:szCs w:val="22"/>
          <w:lang w:val="lt-LT"/>
        </w:rPr>
        <w:t>petit</w:t>
      </w:r>
      <w:proofErr w:type="spellEnd"/>
      <w:r w:rsidRPr="00723551">
        <w:rPr>
          <w:i/>
          <w:iCs/>
          <w:color w:val="auto"/>
          <w:sz w:val="22"/>
          <w:szCs w:val="22"/>
          <w:lang w:val="lt-LT"/>
        </w:rPr>
        <w:t xml:space="preserve"> </w:t>
      </w:r>
      <w:proofErr w:type="spellStart"/>
      <w:r w:rsidRPr="00723551">
        <w:rPr>
          <w:i/>
          <w:iCs/>
          <w:color w:val="auto"/>
          <w:sz w:val="22"/>
          <w:szCs w:val="22"/>
          <w:lang w:val="lt-LT"/>
        </w:rPr>
        <w:t>mal</w:t>
      </w:r>
      <w:proofErr w:type="spellEnd"/>
      <w:r w:rsidRPr="00723551">
        <w:rPr>
          <w:color w:val="auto"/>
          <w:sz w:val="22"/>
          <w:szCs w:val="22"/>
          <w:lang w:val="lt-LT"/>
        </w:rPr>
        <w:t xml:space="preserve">), </w:t>
      </w:r>
      <w:proofErr w:type="spellStart"/>
      <w:r w:rsidRPr="00723551">
        <w:rPr>
          <w:color w:val="auto"/>
          <w:sz w:val="22"/>
          <w:szCs w:val="22"/>
          <w:lang w:val="lt-LT"/>
        </w:rPr>
        <w:t>miokloniniais</w:t>
      </w:r>
      <w:proofErr w:type="spellEnd"/>
      <w:r w:rsidRPr="00723551">
        <w:rPr>
          <w:color w:val="auto"/>
          <w:sz w:val="22"/>
          <w:szCs w:val="22"/>
          <w:lang w:val="lt-LT"/>
        </w:rPr>
        <w:t xml:space="preserve"> bei </w:t>
      </w:r>
      <w:proofErr w:type="spellStart"/>
      <w:r w:rsidRPr="00723551">
        <w:rPr>
          <w:color w:val="auto"/>
          <w:sz w:val="22"/>
          <w:szCs w:val="22"/>
          <w:lang w:val="lt-LT"/>
        </w:rPr>
        <w:t>atoniniais</w:t>
      </w:r>
      <w:proofErr w:type="spellEnd"/>
      <w:r w:rsidRPr="00723551">
        <w:rPr>
          <w:color w:val="auto"/>
          <w:sz w:val="22"/>
          <w:szCs w:val="22"/>
          <w:lang w:val="lt-LT"/>
        </w:rPr>
        <w:t xml:space="preserve"> bei daliniais (židininiais) priepuoliais, gydymas.</w:t>
      </w:r>
    </w:p>
    <w:p w:rsidR="006667D2" w:rsidRPr="00723551" w:rsidRDefault="006667D2" w:rsidP="00882A3C">
      <w:pPr>
        <w:pStyle w:val="Default"/>
        <w:ind w:left="567"/>
        <w:rPr>
          <w:color w:val="auto"/>
          <w:sz w:val="22"/>
          <w:szCs w:val="22"/>
          <w:lang w:val="lt-LT"/>
        </w:rPr>
      </w:pPr>
    </w:p>
    <w:p w:rsidR="006667D2" w:rsidRPr="00723551" w:rsidRDefault="006667D2" w:rsidP="0076605D">
      <w:pPr>
        <w:pStyle w:val="Default"/>
        <w:rPr>
          <w:i/>
          <w:color w:val="auto"/>
          <w:sz w:val="22"/>
          <w:szCs w:val="22"/>
          <w:lang w:val="lt-LT"/>
        </w:rPr>
      </w:pPr>
      <w:r w:rsidRPr="00723551">
        <w:rPr>
          <w:i/>
          <w:color w:val="auto"/>
          <w:sz w:val="22"/>
          <w:szCs w:val="22"/>
          <w:lang w:val="lt-LT"/>
        </w:rPr>
        <w:t>Suaugusiems</w:t>
      </w:r>
    </w:p>
    <w:p w:rsidR="00D945D9" w:rsidRPr="00723551" w:rsidRDefault="00D945D9" w:rsidP="00495E8B">
      <w:pPr>
        <w:pStyle w:val="Default"/>
        <w:numPr>
          <w:ilvl w:val="0"/>
          <w:numId w:val="9"/>
        </w:numPr>
        <w:rPr>
          <w:sz w:val="22"/>
          <w:szCs w:val="22"/>
          <w:lang w:val="lt-LT"/>
        </w:rPr>
      </w:pPr>
      <w:r w:rsidRPr="00723551">
        <w:rPr>
          <w:sz w:val="22"/>
          <w:szCs w:val="22"/>
          <w:lang w:val="lt-LT"/>
        </w:rPr>
        <w:t xml:space="preserve">Manijos epizodų, sergant </w:t>
      </w:r>
      <w:proofErr w:type="spellStart"/>
      <w:r w:rsidRPr="00723551">
        <w:rPr>
          <w:sz w:val="22"/>
          <w:szCs w:val="22"/>
          <w:lang w:val="lt-LT"/>
        </w:rPr>
        <w:t>bipoliniu</w:t>
      </w:r>
      <w:proofErr w:type="spellEnd"/>
      <w:r w:rsidRPr="00723551">
        <w:rPr>
          <w:sz w:val="22"/>
          <w:szCs w:val="22"/>
          <w:lang w:val="lt-LT"/>
        </w:rPr>
        <w:t xml:space="preserve"> </w:t>
      </w:r>
      <w:proofErr w:type="spellStart"/>
      <w:r w:rsidRPr="00723551">
        <w:rPr>
          <w:sz w:val="22"/>
          <w:szCs w:val="22"/>
          <w:lang w:val="lt-LT"/>
        </w:rPr>
        <w:t>afektiniu</w:t>
      </w:r>
      <w:proofErr w:type="spellEnd"/>
      <w:r w:rsidRPr="00723551">
        <w:rPr>
          <w:sz w:val="22"/>
          <w:szCs w:val="22"/>
          <w:lang w:val="lt-LT"/>
        </w:rPr>
        <w:t xml:space="preserve"> sutrikimu, gydymas</w:t>
      </w:r>
      <w:r w:rsidR="0091328D" w:rsidRPr="00723551">
        <w:rPr>
          <w:sz w:val="22"/>
          <w:szCs w:val="22"/>
          <w:lang w:val="lt-LT"/>
        </w:rPr>
        <w:t>,</w:t>
      </w:r>
      <w:r w:rsidRPr="00723551">
        <w:rPr>
          <w:sz w:val="22"/>
          <w:szCs w:val="22"/>
          <w:lang w:val="lt-LT"/>
        </w:rPr>
        <w:t xml:space="preserve"> kai ličio </w:t>
      </w:r>
      <w:r w:rsidR="0091328D" w:rsidRPr="00723551">
        <w:rPr>
          <w:sz w:val="22"/>
          <w:szCs w:val="22"/>
          <w:lang w:val="lt-LT"/>
        </w:rPr>
        <w:t xml:space="preserve">vaistiniai </w:t>
      </w:r>
      <w:r w:rsidRPr="00723551">
        <w:rPr>
          <w:sz w:val="22"/>
          <w:szCs w:val="22"/>
          <w:lang w:val="lt-LT"/>
        </w:rPr>
        <w:t>preparatai yra netoleruojami arba yra jų vartojimo kontraindikacijų.</w:t>
      </w:r>
      <w:r w:rsidRPr="00723551">
        <w:rPr>
          <w:b/>
          <w:sz w:val="22"/>
          <w:szCs w:val="22"/>
          <w:lang w:val="lt-LT"/>
        </w:rPr>
        <w:t xml:space="preserve"> </w:t>
      </w:r>
      <w:r w:rsidRPr="00723551">
        <w:rPr>
          <w:sz w:val="22"/>
          <w:szCs w:val="22"/>
          <w:lang w:val="lt-LT"/>
        </w:rPr>
        <w:t xml:space="preserve">Pasibaigus manijos epizodui, galima apsvarstyti, ar gydymą tęsti pacientams, kurie reagavo į </w:t>
      </w:r>
      <w:r w:rsidRPr="00723551">
        <w:rPr>
          <w:noProof/>
          <w:sz w:val="22"/>
          <w:szCs w:val="22"/>
          <w:lang w:val="lt-LT"/>
        </w:rPr>
        <w:t>natrio valproatą ir valpro rūgštį</w:t>
      </w:r>
      <w:r w:rsidRPr="00723551">
        <w:rPr>
          <w:sz w:val="22"/>
          <w:szCs w:val="22"/>
          <w:lang w:val="lt-LT"/>
        </w:rPr>
        <w:t xml:space="preserve"> ūmi</w:t>
      </w:r>
      <w:r w:rsidR="007C619F" w:rsidRPr="00723551">
        <w:rPr>
          <w:sz w:val="22"/>
          <w:szCs w:val="22"/>
          <w:lang w:val="lt-LT"/>
        </w:rPr>
        <w:t>ni</w:t>
      </w:r>
      <w:r w:rsidRPr="00723551">
        <w:rPr>
          <w:sz w:val="22"/>
          <w:szCs w:val="22"/>
          <w:lang w:val="lt-LT"/>
        </w:rPr>
        <w:t>ų manijos epizodų metu.</w:t>
      </w:r>
    </w:p>
    <w:p w:rsidR="00D945D9" w:rsidRPr="00723551" w:rsidRDefault="00D945D9">
      <w:pPr>
        <w:pStyle w:val="BTEMEASMCA"/>
      </w:pPr>
    </w:p>
    <w:p w:rsidR="00D945D9" w:rsidRPr="00723551" w:rsidRDefault="00D945D9">
      <w:pPr>
        <w:pStyle w:val="PI-2EMEASMCA"/>
      </w:pPr>
      <w:bookmarkStart w:id="14" w:name="_Toc129243103"/>
      <w:bookmarkStart w:id="15" w:name="_Toc129243228"/>
      <w:r w:rsidRPr="00723551">
        <w:t>4.2</w:t>
      </w:r>
      <w:r w:rsidRPr="00723551">
        <w:tab/>
        <w:t>Dozavimas ir vartojimo metodas</w:t>
      </w:r>
      <w:bookmarkEnd w:id="14"/>
      <w:bookmarkEnd w:id="15"/>
    </w:p>
    <w:p w:rsidR="00D945D9" w:rsidRPr="00723551" w:rsidRDefault="00D945D9" w:rsidP="00B61982">
      <w:pPr>
        <w:pStyle w:val="BTEMEASMCA"/>
        <w:keepNext/>
        <w:keepLines/>
      </w:pPr>
    </w:p>
    <w:p w:rsidR="00241AD0" w:rsidRPr="00723551" w:rsidRDefault="00241AD0" w:rsidP="00B61982">
      <w:pPr>
        <w:pStyle w:val="BTEMEASMCA"/>
        <w:keepNext/>
        <w:keepLines/>
      </w:pPr>
      <w:r w:rsidRPr="00723551">
        <w:rPr>
          <w:u w:val="single"/>
        </w:rPr>
        <w:t>Dozavimas</w:t>
      </w:r>
    </w:p>
    <w:p w:rsidR="00D945D9" w:rsidRPr="00723551" w:rsidRDefault="00D945D9" w:rsidP="00B61982">
      <w:pPr>
        <w:pStyle w:val="CM6"/>
        <w:keepNext/>
        <w:keepLines/>
        <w:spacing w:after="0"/>
        <w:rPr>
          <w:color w:val="000000"/>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modifikuoto atpalaidavimo granulės – vaistinio preparato </w:t>
      </w:r>
      <w:r w:rsidR="0091328D" w:rsidRPr="00723551">
        <w:rPr>
          <w:color w:val="000000"/>
          <w:sz w:val="22"/>
          <w:szCs w:val="22"/>
          <w:lang w:val="lt-LT"/>
        </w:rPr>
        <w:t xml:space="preserve">farmacinė </w:t>
      </w:r>
      <w:r w:rsidRPr="00723551">
        <w:rPr>
          <w:color w:val="000000"/>
          <w:sz w:val="22"/>
          <w:szCs w:val="22"/>
          <w:lang w:val="lt-LT"/>
        </w:rPr>
        <w:t xml:space="preserve">forma, tinkama visiems pacientams, o ypač vaikams (jeigu jie gali nuryti lengvą maistą), suaugusiesiems, kuriems yra rijimo sutrikimas, bei </w:t>
      </w:r>
      <w:r w:rsidR="00CE5B44" w:rsidRPr="00723551">
        <w:rPr>
          <w:color w:val="000000"/>
          <w:sz w:val="22"/>
          <w:szCs w:val="22"/>
          <w:lang w:val="lt-LT"/>
        </w:rPr>
        <w:t>senyviems</w:t>
      </w:r>
      <w:r w:rsidRPr="00723551">
        <w:rPr>
          <w:color w:val="000000"/>
          <w:sz w:val="22"/>
          <w:szCs w:val="22"/>
          <w:lang w:val="lt-LT"/>
        </w:rPr>
        <w:t xml:space="preserve"> žmonėms.</w:t>
      </w:r>
    </w:p>
    <w:p w:rsidR="00D945D9" w:rsidRPr="00723551" w:rsidRDefault="00D945D9" w:rsidP="00495E8B">
      <w:pPr>
        <w:pStyle w:val="CM6"/>
        <w:spacing w:after="0"/>
        <w:rPr>
          <w:color w:val="000000"/>
          <w:sz w:val="22"/>
          <w:szCs w:val="22"/>
          <w:lang w:val="lt-LT"/>
        </w:rPr>
      </w:pPr>
    </w:p>
    <w:p w:rsidR="00D945D9" w:rsidRPr="00723551" w:rsidRDefault="00D945D9" w:rsidP="00495E8B">
      <w:pPr>
        <w:pStyle w:val="CM6"/>
        <w:spacing w:after="0"/>
        <w:rPr>
          <w:color w:val="000000"/>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yra tokia </w:t>
      </w:r>
      <w:r w:rsidR="0091328D" w:rsidRPr="00723551">
        <w:rPr>
          <w:color w:val="000000"/>
          <w:sz w:val="22"/>
          <w:szCs w:val="22"/>
          <w:lang w:val="lt-LT"/>
        </w:rPr>
        <w:t>vaistinio preparato farmacinė</w:t>
      </w:r>
      <w:r w:rsidRPr="00723551">
        <w:rPr>
          <w:color w:val="000000"/>
          <w:sz w:val="22"/>
          <w:szCs w:val="22"/>
          <w:lang w:val="lt-LT"/>
        </w:rPr>
        <w:t xml:space="preserve"> forma, kai kontroliuojamas vaistinio preparato atpalaidavimas, taip sumažėja didžiausia koncentracija ir garantuojama pastovesnė koncentracija paros laikotarpiu.</w:t>
      </w:r>
    </w:p>
    <w:p w:rsidR="00D945D9" w:rsidRPr="00723551" w:rsidRDefault="00D945D9" w:rsidP="00495E8B">
      <w:pPr>
        <w:pStyle w:val="CM6"/>
        <w:spacing w:after="0"/>
        <w:rPr>
          <w:color w:val="000000"/>
          <w:sz w:val="22"/>
          <w:szCs w:val="22"/>
          <w:lang w:val="lt-LT"/>
        </w:rPr>
      </w:pPr>
    </w:p>
    <w:p w:rsidR="00D945D9" w:rsidRPr="00723551" w:rsidRDefault="00D945D9" w:rsidP="00495E8B">
      <w:pPr>
        <w:pStyle w:val="CM6"/>
        <w:spacing w:after="0"/>
        <w:rPr>
          <w:color w:val="000000"/>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galima vartoti vieną arba du kartus per parą.</w:t>
      </w:r>
    </w:p>
    <w:p w:rsidR="00D945D9" w:rsidRPr="00723551" w:rsidRDefault="00D945D9" w:rsidP="00495E8B">
      <w:pPr>
        <w:pStyle w:val="Default"/>
        <w:rPr>
          <w:sz w:val="22"/>
          <w:szCs w:val="22"/>
          <w:lang w:val="lt-LT"/>
        </w:rPr>
      </w:pPr>
    </w:p>
    <w:p w:rsidR="00D945D9" w:rsidRPr="00723551" w:rsidRDefault="00D945D9" w:rsidP="00495E8B">
      <w:pPr>
        <w:pStyle w:val="Default"/>
        <w:rPr>
          <w:sz w:val="22"/>
          <w:szCs w:val="22"/>
          <w:lang w:val="lt-LT"/>
        </w:rPr>
      </w:pPr>
      <w:r w:rsidRPr="00723551">
        <w:rPr>
          <w:sz w:val="22"/>
          <w:szCs w:val="22"/>
          <w:lang w:val="lt-LT"/>
        </w:rPr>
        <w:t xml:space="preserve">Paros dozė nustatoma atsižvelgiant į amžių bei kūno masę, tačiau reikia atsižvelgti į tai, kad individualus jautrumas </w:t>
      </w:r>
      <w:proofErr w:type="spellStart"/>
      <w:r w:rsidRPr="00723551">
        <w:rPr>
          <w:sz w:val="22"/>
          <w:szCs w:val="22"/>
          <w:lang w:val="lt-LT"/>
        </w:rPr>
        <w:t>valproato</w:t>
      </w:r>
      <w:proofErr w:type="spellEnd"/>
      <w:r w:rsidRPr="00723551">
        <w:rPr>
          <w:sz w:val="22"/>
          <w:szCs w:val="22"/>
          <w:lang w:val="lt-LT"/>
        </w:rPr>
        <w:t xml:space="preserve"> poveikiui labai įvairus. Stipraus ryšio tarp paros dozės, koncentracijos plazmoje bei gydomojo poveikio nėra, todėl dozė paprastai nustatoma remiantis klinikine atsakomąją reakcija. </w:t>
      </w:r>
      <w:proofErr w:type="spellStart"/>
      <w:r w:rsidR="0037569A" w:rsidRPr="00723551">
        <w:rPr>
          <w:sz w:val="22"/>
          <w:szCs w:val="22"/>
          <w:lang w:val="lt-LT"/>
        </w:rPr>
        <w:t>Valpro</w:t>
      </w:r>
      <w:proofErr w:type="spellEnd"/>
      <w:r w:rsidRPr="00723551">
        <w:rPr>
          <w:sz w:val="22"/>
          <w:szCs w:val="22"/>
          <w:lang w:val="lt-LT"/>
        </w:rPr>
        <w:t xml:space="preserve"> rūgšties koncentracijos plazmoje tyrimas – tai tik pagalbinė priemonė greta paciento būklės stebėjimo, kai nepasiekiama reikiama traukulių priepuolių kontrolė ar įtariamas nepageidaujamas poveikis. Dažniausiai gydomoji koncentracija būna 40-100 mg/l (300-700 </w:t>
      </w:r>
      <w:proofErr w:type="spellStart"/>
      <w:r w:rsidRPr="00723551">
        <w:rPr>
          <w:sz w:val="22"/>
          <w:szCs w:val="22"/>
          <w:lang w:val="lt-LT"/>
        </w:rPr>
        <w:t>mikromolių</w:t>
      </w:r>
      <w:proofErr w:type="spellEnd"/>
      <w:r w:rsidRPr="00723551">
        <w:rPr>
          <w:sz w:val="22"/>
          <w:szCs w:val="22"/>
          <w:lang w:val="lt-LT"/>
        </w:rPr>
        <w:t>/l).</w:t>
      </w:r>
    </w:p>
    <w:p w:rsidR="00817DD9" w:rsidRPr="00723551" w:rsidRDefault="00817DD9" w:rsidP="00495E8B">
      <w:pPr>
        <w:pStyle w:val="Default"/>
        <w:rPr>
          <w:sz w:val="22"/>
          <w:szCs w:val="22"/>
          <w:lang w:val="lt-LT"/>
        </w:rPr>
      </w:pPr>
    </w:p>
    <w:p w:rsidR="00B3259B" w:rsidRPr="00723551" w:rsidRDefault="00B3259B" w:rsidP="00B3259B">
      <w:pPr>
        <w:rPr>
          <w:rFonts w:eastAsia="MS Mincho"/>
          <w:sz w:val="22"/>
          <w:szCs w:val="22"/>
          <w:u w:val="single"/>
        </w:rPr>
      </w:pPr>
      <w:r w:rsidRPr="00723551">
        <w:rPr>
          <w:rFonts w:eastAsia="MS Mincho"/>
          <w:sz w:val="22"/>
          <w:szCs w:val="22"/>
          <w:u w:val="single"/>
        </w:rPr>
        <w:t>Moteriškos lyties vaikai ir vaisingos moterys</w:t>
      </w:r>
    </w:p>
    <w:p w:rsidR="00B3259B" w:rsidRPr="00723551" w:rsidRDefault="00B3259B" w:rsidP="00B3259B">
      <w:pPr>
        <w:rPr>
          <w:rFonts w:eastAsia="MS Mincho"/>
          <w:sz w:val="22"/>
          <w:szCs w:val="22"/>
        </w:rPr>
      </w:pPr>
      <w:r w:rsidRPr="00723551">
        <w:rPr>
          <w:rFonts w:eastAsia="MS Mincho"/>
          <w:sz w:val="22"/>
          <w:szCs w:val="22"/>
        </w:rPr>
        <w:t xml:space="preserve">Gydymą </w:t>
      </w:r>
      <w:proofErr w:type="spellStart"/>
      <w:r w:rsidRPr="00723551">
        <w:rPr>
          <w:rFonts w:eastAsia="MS Mincho"/>
          <w:sz w:val="22"/>
          <w:szCs w:val="22"/>
        </w:rPr>
        <w:t>valproatu</w:t>
      </w:r>
      <w:proofErr w:type="spellEnd"/>
      <w:r w:rsidRPr="00723551">
        <w:rPr>
          <w:rFonts w:eastAsia="MS Mincho"/>
          <w:sz w:val="22"/>
          <w:szCs w:val="22"/>
        </w:rPr>
        <w:t xml:space="preserve"> turi pradėti ir stebėti specialistas, turintis epilepsijos, </w:t>
      </w:r>
      <w:proofErr w:type="spellStart"/>
      <w:r w:rsidRPr="00723551">
        <w:rPr>
          <w:rFonts w:eastAsia="MS Mincho"/>
          <w:sz w:val="22"/>
          <w:szCs w:val="22"/>
        </w:rPr>
        <w:t>bipolinio</w:t>
      </w:r>
      <w:proofErr w:type="spellEnd"/>
      <w:r w:rsidRPr="00723551">
        <w:rPr>
          <w:rFonts w:eastAsia="MS Mincho"/>
          <w:sz w:val="22"/>
          <w:szCs w:val="22"/>
        </w:rPr>
        <w:t xml:space="preserve"> sutrikimo gydymo patirties. Moteriškos lyties vaikai ir vaisingos moterys </w:t>
      </w:r>
      <w:proofErr w:type="spellStart"/>
      <w:r w:rsidRPr="00723551">
        <w:rPr>
          <w:rFonts w:eastAsia="MS Mincho"/>
          <w:sz w:val="22"/>
          <w:szCs w:val="22"/>
        </w:rPr>
        <w:t>valproatą</w:t>
      </w:r>
      <w:proofErr w:type="spellEnd"/>
      <w:r w:rsidRPr="00723551">
        <w:rPr>
          <w:rFonts w:eastAsia="MS Mincho"/>
          <w:sz w:val="22"/>
          <w:szCs w:val="22"/>
        </w:rPr>
        <w:t xml:space="preserve"> gali vartoti tik tuo atveju, jei kitoks gydymas yra neveiksmingas ar netoleruojamas. </w:t>
      </w:r>
    </w:p>
    <w:p w:rsidR="00B3259B" w:rsidRPr="00723551" w:rsidRDefault="00B3259B" w:rsidP="00B3259B">
      <w:pPr>
        <w:rPr>
          <w:rFonts w:eastAsia="MS Mincho"/>
          <w:sz w:val="22"/>
          <w:szCs w:val="22"/>
        </w:rPr>
      </w:pPr>
      <w:proofErr w:type="spellStart"/>
      <w:r w:rsidRPr="00723551">
        <w:rPr>
          <w:rFonts w:eastAsia="MS Mincho"/>
          <w:sz w:val="22"/>
          <w:szCs w:val="22"/>
        </w:rPr>
        <w:t>Valproatas</w:t>
      </w:r>
      <w:proofErr w:type="spellEnd"/>
      <w:r w:rsidRPr="00723551">
        <w:rPr>
          <w:rFonts w:eastAsia="MS Mincho"/>
          <w:sz w:val="22"/>
          <w:szCs w:val="22"/>
        </w:rPr>
        <w:t xml:space="preserve"> skiriamas ir išduodamas vadovaujantis </w:t>
      </w:r>
      <w:proofErr w:type="spellStart"/>
      <w:r w:rsidRPr="00723551">
        <w:rPr>
          <w:rFonts w:eastAsia="MS Mincho"/>
          <w:sz w:val="22"/>
          <w:szCs w:val="22"/>
        </w:rPr>
        <w:t>valproato</w:t>
      </w:r>
      <w:proofErr w:type="spellEnd"/>
      <w:r w:rsidRPr="00723551">
        <w:rPr>
          <w:rFonts w:eastAsia="MS Mincho"/>
          <w:sz w:val="22"/>
          <w:szCs w:val="22"/>
        </w:rPr>
        <w:t xml:space="preserve"> nėštumo prevencijos programa (žr. 4.3 ir 4.4 skyri</w:t>
      </w:r>
      <w:r w:rsidR="003F5241">
        <w:rPr>
          <w:rFonts w:eastAsia="MS Mincho"/>
          <w:sz w:val="22"/>
          <w:szCs w:val="22"/>
        </w:rPr>
        <w:t>ų „Specialūs įspėjimai“</w:t>
      </w:r>
      <w:r w:rsidRPr="00723551">
        <w:rPr>
          <w:rFonts w:eastAsia="MS Mincho"/>
          <w:sz w:val="22"/>
          <w:szCs w:val="22"/>
        </w:rPr>
        <w:t>).</w:t>
      </w:r>
    </w:p>
    <w:p w:rsidR="00B3259B" w:rsidRPr="00723551" w:rsidRDefault="00B3259B" w:rsidP="00B3259B">
      <w:pPr>
        <w:rPr>
          <w:rFonts w:eastAsia="MS Mincho"/>
          <w:sz w:val="22"/>
          <w:szCs w:val="22"/>
        </w:rPr>
      </w:pPr>
      <w:proofErr w:type="spellStart"/>
      <w:r w:rsidRPr="00723551">
        <w:rPr>
          <w:rFonts w:eastAsia="MS Mincho"/>
          <w:sz w:val="22"/>
          <w:szCs w:val="22"/>
        </w:rPr>
        <w:t>Valproatą</w:t>
      </w:r>
      <w:proofErr w:type="spellEnd"/>
      <w:r w:rsidRPr="00723551">
        <w:rPr>
          <w:rFonts w:eastAsia="MS Mincho"/>
          <w:sz w:val="22"/>
          <w:szCs w:val="22"/>
        </w:rPr>
        <w:t xml:space="preserve">, geriausia skirti </w:t>
      </w:r>
      <w:proofErr w:type="spellStart"/>
      <w:r w:rsidRPr="00723551">
        <w:rPr>
          <w:rFonts w:eastAsia="MS Mincho"/>
          <w:sz w:val="22"/>
          <w:szCs w:val="22"/>
        </w:rPr>
        <w:t>monoterapijai</w:t>
      </w:r>
      <w:proofErr w:type="spellEnd"/>
      <w:r w:rsidRPr="00723551">
        <w:rPr>
          <w:rFonts w:eastAsia="MS Mincho"/>
          <w:sz w:val="22"/>
          <w:szCs w:val="22"/>
        </w:rPr>
        <w:t xml:space="preserve"> ir mažiausią veiksmingą dozę bei, jei įmanoma, pailginto atpalaidavimo forma. Paros dozė turi būti padalyta į bent dvi vienkartines dozes (žr. 4.6 skyrių).</w:t>
      </w:r>
    </w:p>
    <w:p w:rsidR="00D945D9" w:rsidRPr="00723551" w:rsidRDefault="00D945D9" w:rsidP="00495E8B">
      <w:pPr>
        <w:pStyle w:val="CM6"/>
        <w:spacing w:after="0"/>
        <w:rPr>
          <w:b/>
          <w:bCs/>
          <w:i/>
          <w:iCs/>
          <w:color w:val="000000"/>
          <w:sz w:val="22"/>
          <w:szCs w:val="22"/>
          <w:u w:val="single"/>
          <w:lang w:val="lt-LT"/>
        </w:rPr>
      </w:pPr>
    </w:p>
    <w:p w:rsidR="000B2697" w:rsidRPr="00723551" w:rsidRDefault="00D945D9" w:rsidP="003032E6">
      <w:pPr>
        <w:pStyle w:val="Pagrindinistekstas"/>
        <w:spacing w:after="0"/>
        <w:rPr>
          <w:rFonts w:ascii="Times New Roman" w:hAnsi="Times New Roman"/>
          <w:bCs/>
          <w:i/>
          <w:iCs/>
          <w:color w:val="000000"/>
          <w:szCs w:val="22"/>
          <w:u w:val="single"/>
        </w:rPr>
      </w:pPr>
      <w:r w:rsidRPr="00723551">
        <w:rPr>
          <w:rFonts w:ascii="Times New Roman" w:hAnsi="Times New Roman"/>
          <w:szCs w:val="22"/>
          <w:u w:val="single"/>
        </w:rPr>
        <w:t>Epilepsija</w:t>
      </w:r>
    </w:p>
    <w:p w:rsidR="00D945D9" w:rsidRPr="00723551" w:rsidRDefault="00D945D9" w:rsidP="00495E8B">
      <w:pPr>
        <w:pStyle w:val="CM6"/>
        <w:spacing w:after="0"/>
        <w:rPr>
          <w:color w:val="000000"/>
          <w:sz w:val="22"/>
          <w:szCs w:val="22"/>
          <w:lang w:val="lt-LT"/>
        </w:rPr>
      </w:pPr>
      <w:r w:rsidRPr="00723551">
        <w:rPr>
          <w:bCs/>
          <w:i/>
          <w:iCs/>
          <w:color w:val="000000"/>
          <w:sz w:val="22"/>
          <w:szCs w:val="22"/>
          <w:lang w:val="lt-LT"/>
        </w:rPr>
        <w:t xml:space="preserve">Gydymo DEPAKINE </w:t>
      </w:r>
      <w:proofErr w:type="spellStart"/>
      <w:r w:rsidRPr="00723551">
        <w:rPr>
          <w:i/>
          <w:sz w:val="22"/>
          <w:szCs w:val="22"/>
          <w:lang w:val="lt-LT"/>
        </w:rPr>
        <w:t>Chronosphere</w:t>
      </w:r>
      <w:proofErr w:type="spellEnd"/>
      <w:r w:rsidRPr="00723551">
        <w:rPr>
          <w:bCs/>
          <w:i/>
          <w:iCs/>
          <w:color w:val="000000"/>
          <w:sz w:val="22"/>
          <w:szCs w:val="22"/>
          <w:lang w:val="lt-LT"/>
        </w:rPr>
        <w:t xml:space="preserve"> </w:t>
      </w:r>
      <w:r w:rsidR="000B2697" w:rsidRPr="00723551">
        <w:rPr>
          <w:bCs/>
          <w:i/>
          <w:iCs/>
          <w:color w:val="000000"/>
          <w:sz w:val="22"/>
          <w:szCs w:val="22"/>
          <w:lang w:val="lt-LT"/>
        </w:rPr>
        <w:t>bendrosios rekomendacijos</w:t>
      </w:r>
    </w:p>
    <w:p w:rsidR="00D945D9" w:rsidRPr="00723551" w:rsidRDefault="00D945D9" w:rsidP="00495E8B">
      <w:pPr>
        <w:pStyle w:val="Default"/>
        <w:rPr>
          <w:sz w:val="22"/>
          <w:szCs w:val="22"/>
          <w:lang w:val="lt-LT"/>
        </w:rPr>
      </w:pPr>
      <w:r w:rsidRPr="00723551">
        <w:rPr>
          <w:sz w:val="22"/>
          <w:szCs w:val="22"/>
          <w:lang w:val="lt-LT"/>
        </w:rPr>
        <w:t>Jeigu pacientas nevartoja kitų vaistinių preparatų nuo epilepsijos, dozę geriausia didinti kas 2-3 dienas ir tinkamą dozę pasiekti maždaug per vieną savaitę.</w:t>
      </w:r>
    </w:p>
    <w:p w:rsidR="00D945D9" w:rsidRPr="00723551" w:rsidRDefault="00D945D9" w:rsidP="00495E8B">
      <w:pPr>
        <w:pStyle w:val="Default"/>
        <w:rPr>
          <w:sz w:val="22"/>
          <w:szCs w:val="22"/>
          <w:lang w:val="lt-LT"/>
        </w:rPr>
      </w:pPr>
      <w:r w:rsidRPr="00723551">
        <w:rPr>
          <w:sz w:val="22"/>
          <w:szCs w:val="22"/>
          <w:lang w:val="lt-LT"/>
        </w:rPr>
        <w:t xml:space="preserve">Jeigu pacientas vartoja kitų vaistinių preparatų nuo epilepsijos, jie DEPAKINE </w:t>
      </w:r>
      <w:proofErr w:type="spellStart"/>
      <w:r w:rsidRPr="00723551">
        <w:rPr>
          <w:sz w:val="22"/>
          <w:szCs w:val="22"/>
          <w:lang w:val="lt-LT"/>
        </w:rPr>
        <w:t>Chronosphere</w:t>
      </w:r>
      <w:proofErr w:type="spellEnd"/>
      <w:r w:rsidRPr="00723551" w:rsidDel="006D5E6E">
        <w:rPr>
          <w:sz w:val="22"/>
          <w:szCs w:val="22"/>
          <w:lang w:val="lt-LT"/>
        </w:rPr>
        <w:t xml:space="preserve"> </w:t>
      </w:r>
      <w:r w:rsidRPr="00723551">
        <w:rPr>
          <w:sz w:val="22"/>
          <w:szCs w:val="22"/>
          <w:lang w:val="lt-LT"/>
        </w:rPr>
        <w:t>keičiami palaipsniui, stengiantis pasiekti optimalią dozę per 2 savaites, kartu palengva mažinamas ir vėliau nutraukiamas kitų vaistinių preparatų vartojimas.</w:t>
      </w:r>
    </w:p>
    <w:p w:rsidR="00D945D9" w:rsidRPr="00723551" w:rsidRDefault="00D945D9" w:rsidP="00495E8B">
      <w:pPr>
        <w:pStyle w:val="CM6"/>
        <w:spacing w:after="0"/>
        <w:rPr>
          <w:color w:val="000000"/>
          <w:sz w:val="22"/>
          <w:szCs w:val="22"/>
          <w:lang w:val="lt-LT"/>
        </w:rPr>
      </w:pPr>
      <w:r w:rsidRPr="00723551">
        <w:rPr>
          <w:sz w:val="22"/>
          <w:szCs w:val="22"/>
          <w:lang w:val="lt-LT"/>
        </w:rPr>
        <w:t xml:space="preserve">Jei reikia, galima palaipsniui pradėti gydyti ir kitais vaistiniais preparatais nuo epilepsijos </w:t>
      </w:r>
      <w:r w:rsidRPr="00723551">
        <w:rPr>
          <w:iCs/>
          <w:color w:val="000000"/>
          <w:sz w:val="22"/>
          <w:szCs w:val="22"/>
          <w:lang w:val="lt-LT"/>
        </w:rPr>
        <w:t>(žr. 4.5. skyrių)</w:t>
      </w:r>
      <w:r w:rsidRPr="00723551">
        <w:rPr>
          <w:color w:val="000000"/>
          <w:sz w:val="22"/>
          <w:szCs w:val="22"/>
          <w:lang w:val="lt-LT"/>
        </w:rPr>
        <w:t>.</w:t>
      </w:r>
    </w:p>
    <w:p w:rsidR="00D945D9" w:rsidRPr="00723551" w:rsidRDefault="00D945D9" w:rsidP="00495E8B">
      <w:pPr>
        <w:pStyle w:val="CM6"/>
        <w:spacing w:after="0"/>
        <w:rPr>
          <w:bCs/>
          <w:iCs/>
          <w:color w:val="000000"/>
          <w:sz w:val="22"/>
          <w:szCs w:val="22"/>
          <w:lang w:val="lt-LT"/>
        </w:rPr>
      </w:pPr>
    </w:p>
    <w:p w:rsidR="00D945D9" w:rsidRPr="00723551" w:rsidRDefault="00D945D9" w:rsidP="00495E8B">
      <w:pPr>
        <w:pStyle w:val="CM6"/>
        <w:spacing w:after="0"/>
        <w:rPr>
          <w:bCs/>
          <w:i/>
          <w:iCs/>
          <w:color w:val="000000"/>
          <w:sz w:val="22"/>
          <w:szCs w:val="22"/>
          <w:lang w:val="lt-LT"/>
        </w:rPr>
      </w:pPr>
      <w:r w:rsidRPr="00723551">
        <w:rPr>
          <w:bCs/>
          <w:i/>
          <w:iCs/>
          <w:color w:val="000000"/>
          <w:sz w:val="22"/>
          <w:szCs w:val="22"/>
          <w:lang w:val="lt-LT"/>
        </w:rPr>
        <w:t xml:space="preserve">DEPAKINE </w:t>
      </w:r>
      <w:proofErr w:type="spellStart"/>
      <w:r w:rsidRPr="00723551">
        <w:rPr>
          <w:i/>
          <w:sz w:val="22"/>
          <w:szCs w:val="22"/>
          <w:lang w:val="lt-LT"/>
        </w:rPr>
        <w:t>Chronosphere</w:t>
      </w:r>
      <w:proofErr w:type="spellEnd"/>
      <w:r w:rsidRPr="00723551">
        <w:rPr>
          <w:bCs/>
          <w:i/>
          <w:iCs/>
          <w:color w:val="000000"/>
          <w:sz w:val="22"/>
          <w:szCs w:val="22"/>
          <w:lang w:val="lt-LT"/>
        </w:rPr>
        <w:t xml:space="preserve"> vartojimo </w:t>
      </w:r>
      <w:r w:rsidR="000B2697" w:rsidRPr="00723551">
        <w:rPr>
          <w:bCs/>
          <w:i/>
          <w:iCs/>
          <w:color w:val="000000"/>
          <w:sz w:val="22"/>
          <w:szCs w:val="22"/>
          <w:lang w:val="lt-LT"/>
        </w:rPr>
        <w:t>dozavimas</w:t>
      </w:r>
    </w:p>
    <w:p w:rsidR="000B2697" w:rsidRPr="00723551" w:rsidRDefault="000B2697" w:rsidP="00495E8B">
      <w:pPr>
        <w:pStyle w:val="CM1"/>
        <w:spacing w:line="240" w:lineRule="auto"/>
        <w:rPr>
          <w:color w:val="000000"/>
          <w:sz w:val="22"/>
          <w:szCs w:val="22"/>
          <w:lang w:val="lt-LT"/>
        </w:rPr>
      </w:pPr>
      <w:r w:rsidRPr="00723551">
        <w:rPr>
          <w:i/>
          <w:sz w:val="22"/>
          <w:szCs w:val="22"/>
          <w:lang w:val="lt-LT"/>
        </w:rPr>
        <w:t>Suaugusiesiems ir vaikams</w:t>
      </w:r>
      <w:r w:rsidR="006F71AF" w:rsidRPr="00723551">
        <w:rPr>
          <w:i/>
          <w:sz w:val="22"/>
          <w:szCs w:val="22"/>
          <w:lang w:val="lt-LT"/>
        </w:rPr>
        <w:t xml:space="preserve">, sveriantiems ne mažiau nei </w:t>
      </w:r>
      <w:r w:rsidR="00C558C8" w:rsidRPr="00723551">
        <w:rPr>
          <w:i/>
          <w:sz w:val="22"/>
          <w:szCs w:val="22"/>
          <w:lang w:val="lt-LT"/>
        </w:rPr>
        <w:t xml:space="preserve">17 </w:t>
      </w:r>
      <w:r w:rsidR="009E1752" w:rsidRPr="00723551">
        <w:rPr>
          <w:i/>
          <w:sz w:val="22"/>
          <w:szCs w:val="22"/>
          <w:lang w:val="lt-LT"/>
        </w:rPr>
        <w:t>kg</w:t>
      </w:r>
    </w:p>
    <w:p w:rsidR="00CD5688" w:rsidRPr="00723551" w:rsidRDefault="00D945D9" w:rsidP="00495E8B">
      <w:pPr>
        <w:pStyle w:val="CM1"/>
        <w:spacing w:line="240" w:lineRule="auto"/>
        <w:rPr>
          <w:color w:val="000000"/>
          <w:sz w:val="22"/>
          <w:szCs w:val="22"/>
          <w:lang w:val="lt-LT"/>
        </w:rPr>
      </w:pPr>
      <w:r w:rsidRPr="00723551">
        <w:rPr>
          <w:color w:val="000000"/>
          <w:sz w:val="22"/>
          <w:szCs w:val="22"/>
          <w:lang w:val="lt-LT"/>
        </w:rPr>
        <w:t xml:space="preserve">Įprastinė pradinė paros dozė – 10-15 mg/kg kūno svorio, vėliau ji keičiama iki optimalios (žr. 4.2 skyriaus poskyrį „Gydymo geriamuoju DEPAKINE </w:t>
      </w:r>
      <w:proofErr w:type="spellStart"/>
      <w:r w:rsidRPr="00723551">
        <w:rPr>
          <w:sz w:val="22"/>
          <w:szCs w:val="22"/>
          <w:lang w:val="lt-LT"/>
        </w:rPr>
        <w:t>Chronosphere</w:t>
      </w:r>
      <w:proofErr w:type="spellEnd"/>
      <w:r w:rsidRPr="00723551">
        <w:rPr>
          <w:color w:val="000000"/>
          <w:sz w:val="22"/>
          <w:szCs w:val="22"/>
          <w:lang w:val="lt-LT"/>
        </w:rPr>
        <w:t xml:space="preserve"> </w:t>
      </w:r>
      <w:r w:rsidR="00CE5B44" w:rsidRPr="00723551">
        <w:rPr>
          <w:color w:val="000000"/>
          <w:sz w:val="22"/>
          <w:szCs w:val="22"/>
          <w:lang w:val="lt-LT"/>
        </w:rPr>
        <w:t>bendrosios rekomendacijos</w:t>
      </w:r>
      <w:r w:rsidRPr="00723551">
        <w:rPr>
          <w:color w:val="000000"/>
          <w:sz w:val="22"/>
          <w:szCs w:val="22"/>
          <w:lang w:val="lt-LT"/>
        </w:rPr>
        <w:t xml:space="preserve">“). </w:t>
      </w:r>
    </w:p>
    <w:p w:rsidR="00D945D9" w:rsidRPr="00723551" w:rsidRDefault="00D945D9" w:rsidP="00495E8B">
      <w:pPr>
        <w:pStyle w:val="CM1"/>
        <w:spacing w:line="240" w:lineRule="auto"/>
        <w:rPr>
          <w:sz w:val="22"/>
          <w:szCs w:val="22"/>
          <w:lang w:val="lt-LT"/>
        </w:rPr>
      </w:pPr>
      <w:r w:rsidRPr="00723551">
        <w:rPr>
          <w:color w:val="000000"/>
          <w:sz w:val="22"/>
          <w:szCs w:val="22"/>
          <w:lang w:val="lt-LT"/>
        </w:rPr>
        <w:t xml:space="preserve">Paprastai gydomoji dozė būna 20-30 mg/kg kūno svorio. </w:t>
      </w:r>
      <w:r w:rsidRPr="00723551">
        <w:rPr>
          <w:sz w:val="22"/>
          <w:szCs w:val="22"/>
          <w:lang w:val="lt-LT"/>
        </w:rPr>
        <w:t xml:space="preserve">Vis dėlto, jei nepavyksta kontroliuoti priepuolių vartojant tokią dozę, ją galima dar didinti. </w:t>
      </w:r>
      <w:r w:rsidR="0091328D" w:rsidRPr="00723551">
        <w:rPr>
          <w:sz w:val="22"/>
          <w:szCs w:val="22"/>
          <w:lang w:val="lt-LT"/>
        </w:rPr>
        <w:t>Pacientus</w:t>
      </w:r>
      <w:r w:rsidRPr="00723551">
        <w:rPr>
          <w:sz w:val="22"/>
          <w:szCs w:val="22"/>
          <w:lang w:val="lt-LT"/>
        </w:rPr>
        <w:t>, vartojančius daugiau kaip 50 mg/kg kūno svorio vaistinio preparato per parą, reikia akylai stebėti (žr. 4.4. skyrių).</w:t>
      </w:r>
    </w:p>
    <w:p w:rsidR="00D945D9" w:rsidRPr="00723551" w:rsidRDefault="00D945D9" w:rsidP="00495E8B">
      <w:pPr>
        <w:pStyle w:val="Default"/>
        <w:rPr>
          <w:sz w:val="22"/>
          <w:szCs w:val="22"/>
          <w:lang w:val="lt-LT"/>
        </w:rPr>
      </w:pPr>
    </w:p>
    <w:p w:rsidR="0091328D" w:rsidRPr="00723551" w:rsidRDefault="006667D2" w:rsidP="00495E8B">
      <w:pPr>
        <w:pStyle w:val="Pagrindinistekstas"/>
        <w:spacing w:after="0"/>
        <w:rPr>
          <w:rFonts w:ascii="Times New Roman" w:hAnsi="Times New Roman"/>
          <w:i/>
          <w:szCs w:val="22"/>
        </w:rPr>
      </w:pPr>
      <w:r w:rsidRPr="00723551">
        <w:rPr>
          <w:rFonts w:ascii="Times New Roman" w:hAnsi="Times New Roman"/>
          <w:i/>
          <w:szCs w:val="22"/>
        </w:rPr>
        <w:t>V</w:t>
      </w:r>
      <w:r w:rsidR="00D945D9" w:rsidRPr="00723551">
        <w:rPr>
          <w:rFonts w:ascii="Times New Roman" w:hAnsi="Times New Roman"/>
          <w:i/>
          <w:szCs w:val="22"/>
        </w:rPr>
        <w:t>aik</w:t>
      </w:r>
      <w:r w:rsidR="0091328D" w:rsidRPr="00723551">
        <w:rPr>
          <w:rFonts w:ascii="Times New Roman" w:hAnsi="Times New Roman"/>
          <w:i/>
          <w:szCs w:val="22"/>
        </w:rPr>
        <w:t>ų populiacija</w:t>
      </w:r>
    </w:p>
    <w:p w:rsidR="00D945D9" w:rsidRPr="00723551" w:rsidRDefault="0091328D" w:rsidP="00495E8B">
      <w:pPr>
        <w:pStyle w:val="Pagrindinistekstas"/>
        <w:spacing w:after="0"/>
        <w:rPr>
          <w:rFonts w:ascii="Times New Roman" w:hAnsi="Times New Roman"/>
          <w:szCs w:val="22"/>
        </w:rPr>
      </w:pPr>
      <w:r w:rsidRPr="00723551">
        <w:rPr>
          <w:rFonts w:ascii="Times New Roman" w:hAnsi="Times New Roman"/>
          <w:szCs w:val="22"/>
        </w:rPr>
        <w:t>Į</w:t>
      </w:r>
      <w:r w:rsidR="00D945D9" w:rsidRPr="00723551">
        <w:rPr>
          <w:rFonts w:ascii="Times New Roman" w:hAnsi="Times New Roman"/>
          <w:szCs w:val="22"/>
        </w:rPr>
        <w:t xml:space="preserve">prastinė palaikomoji paros dozė yra maždaug 30 mg/kg kūno svorio. </w:t>
      </w:r>
    </w:p>
    <w:p w:rsidR="00D945D9" w:rsidRPr="00723551" w:rsidRDefault="00D945D9" w:rsidP="00495E8B">
      <w:pPr>
        <w:pStyle w:val="Pagrindinistekstas"/>
        <w:spacing w:after="0"/>
        <w:rPr>
          <w:rFonts w:ascii="Times New Roman" w:hAnsi="Times New Roman"/>
          <w:szCs w:val="22"/>
        </w:rPr>
      </w:pPr>
      <w:r w:rsidRPr="00723551">
        <w:rPr>
          <w:rFonts w:ascii="Times New Roman" w:hAnsi="Times New Roman"/>
          <w:szCs w:val="22"/>
        </w:rPr>
        <w:t>Iš geriamųjų formų jaunesniems kaip 11 metų vaikams geriausiai tinka šios vaistinio preparato formos: sirupas ir granulės.</w:t>
      </w:r>
    </w:p>
    <w:p w:rsidR="00D945D9" w:rsidRPr="00723551" w:rsidRDefault="00D945D9" w:rsidP="00495E8B">
      <w:pPr>
        <w:pStyle w:val="Default"/>
        <w:rPr>
          <w:sz w:val="22"/>
          <w:szCs w:val="22"/>
          <w:lang w:val="lt-LT"/>
        </w:rPr>
      </w:pPr>
    </w:p>
    <w:p w:rsidR="0091328D" w:rsidRPr="00723551" w:rsidRDefault="00D945D9" w:rsidP="00495E8B">
      <w:pPr>
        <w:pStyle w:val="Default"/>
        <w:rPr>
          <w:sz w:val="22"/>
          <w:szCs w:val="22"/>
          <w:lang w:val="lt-LT"/>
        </w:rPr>
      </w:pPr>
      <w:r w:rsidRPr="00723551">
        <w:rPr>
          <w:i/>
          <w:sz w:val="22"/>
          <w:szCs w:val="22"/>
          <w:lang w:val="lt-LT"/>
        </w:rPr>
        <w:t>Suaugusiesiems</w:t>
      </w:r>
    </w:p>
    <w:p w:rsidR="00D945D9" w:rsidRPr="00723551" w:rsidRDefault="0091328D" w:rsidP="00495E8B">
      <w:pPr>
        <w:pStyle w:val="Default"/>
        <w:rPr>
          <w:sz w:val="22"/>
          <w:szCs w:val="22"/>
          <w:lang w:val="lt-LT"/>
        </w:rPr>
      </w:pPr>
      <w:r w:rsidRPr="00723551">
        <w:rPr>
          <w:sz w:val="22"/>
          <w:szCs w:val="22"/>
          <w:lang w:val="lt-LT"/>
        </w:rPr>
        <w:t>Į</w:t>
      </w:r>
      <w:r w:rsidR="00D945D9" w:rsidRPr="00723551">
        <w:rPr>
          <w:sz w:val="22"/>
          <w:szCs w:val="22"/>
          <w:lang w:val="lt-LT"/>
        </w:rPr>
        <w:t xml:space="preserve">prastinė palaikomoji dozė yra maždaug 20-30 mg/kg kūno svorio. </w:t>
      </w:r>
    </w:p>
    <w:p w:rsidR="00CE5B44" w:rsidRPr="00723551" w:rsidRDefault="00CE5B44" w:rsidP="00495E8B">
      <w:pPr>
        <w:pStyle w:val="Default"/>
        <w:rPr>
          <w:sz w:val="22"/>
          <w:szCs w:val="22"/>
          <w:lang w:val="lt-LT"/>
        </w:rPr>
      </w:pPr>
    </w:p>
    <w:p w:rsidR="00CE5B44" w:rsidRPr="00723551" w:rsidRDefault="00CE5B44" w:rsidP="00495E8B">
      <w:pPr>
        <w:pStyle w:val="Default"/>
        <w:rPr>
          <w:i/>
          <w:iCs/>
          <w:sz w:val="22"/>
          <w:szCs w:val="22"/>
          <w:lang w:val="lt-LT"/>
        </w:rPr>
      </w:pPr>
      <w:r w:rsidRPr="00723551">
        <w:rPr>
          <w:i/>
          <w:iCs/>
          <w:sz w:val="22"/>
          <w:szCs w:val="22"/>
          <w:lang w:val="lt-LT"/>
        </w:rPr>
        <w:lastRenderedPageBreak/>
        <w:t>Senyvi</w:t>
      </w:r>
      <w:r w:rsidR="003B159F" w:rsidRPr="00723551">
        <w:rPr>
          <w:i/>
          <w:iCs/>
          <w:sz w:val="22"/>
          <w:szCs w:val="22"/>
          <w:lang w:val="lt-LT"/>
        </w:rPr>
        <w:t>ems</w:t>
      </w:r>
      <w:r w:rsidRPr="00723551">
        <w:rPr>
          <w:i/>
          <w:iCs/>
          <w:sz w:val="22"/>
          <w:szCs w:val="22"/>
          <w:lang w:val="lt-LT"/>
        </w:rPr>
        <w:t xml:space="preserve"> pacienta</w:t>
      </w:r>
      <w:r w:rsidR="003B159F" w:rsidRPr="00723551">
        <w:rPr>
          <w:i/>
          <w:iCs/>
          <w:sz w:val="22"/>
          <w:szCs w:val="22"/>
          <w:lang w:val="lt-LT"/>
        </w:rPr>
        <w:t>ms</w:t>
      </w:r>
    </w:p>
    <w:p w:rsidR="00D945D9" w:rsidRPr="00723551" w:rsidRDefault="00D945D9" w:rsidP="00495E8B">
      <w:pPr>
        <w:pStyle w:val="Default"/>
        <w:rPr>
          <w:sz w:val="22"/>
          <w:szCs w:val="22"/>
          <w:lang w:val="lt-LT"/>
        </w:rPr>
      </w:pPr>
      <w:r w:rsidRPr="00723551">
        <w:rPr>
          <w:sz w:val="22"/>
          <w:szCs w:val="22"/>
          <w:lang w:val="lt-LT"/>
        </w:rPr>
        <w:t xml:space="preserve">Nors </w:t>
      </w:r>
      <w:r w:rsidR="00225B8D" w:rsidRPr="00723551">
        <w:rPr>
          <w:iCs/>
          <w:sz w:val="22"/>
          <w:szCs w:val="22"/>
          <w:lang w:val="lt-LT"/>
        </w:rPr>
        <w:t>senyvų</w:t>
      </w:r>
      <w:r w:rsidRPr="00723551">
        <w:rPr>
          <w:iCs/>
          <w:sz w:val="22"/>
          <w:szCs w:val="22"/>
          <w:lang w:val="lt-LT"/>
        </w:rPr>
        <w:t xml:space="preserve"> pacientų</w:t>
      </w:r>
      <w:r w:rsidRPr="00723551">
        <w:rPr>
          <w:sz w:val="22"/>
          <w:szCs w:val="22"/>
          <w:lang w:val="lt-LT"/>
        </w:rPr>
        <w:t xml:space="preserve"> organizme DEPAKINE </w:t>
      </w:r>
      <w:proofErr w:type="spellStart"/>
      <w:r w:rsidRPr="00723551">
        <w:rPr>
          <w:sz w:val="22"/>
          <w:szCs w:val="22"/>
          <w:lang w:val="lt-LT"/>
        </w:rPr>
        <w:t>Chronosphere</w:t>
      </w:r>
      <w:proofErr w:type="spellEnd"/>
      <w:r w:rsidRPr="00723551">
        <w:rPr>
          <w:sz w:val="22"/>
          <w:szCs w:val="22"/>
          <w:lang w:val="lt-LT"/>
        </w:rPr>
        <w:t xml:space="preserve"> </w:t>
      </w:r>
      <w:proofErr w:type="spellStart"/>
      <w:r w:rsidRPr="00723551">
        <w:rPr>
          <w:sz w:val="22"/>
          <w:szCs w:val="22"/>
          <w:lang w:val="lt-LT"/>
        </w:rPr>
        <w:t>farmakokinetika</w:t>
      </w:r>
      <w:proofErr w:type="spellEnd"/>
      <w:r w:rsidRPr="00723551">
        <w:rPr>
          <w:sz w:val="22"/>
          <w:szCs w:val="22"/>
          <w:lang w:val="lt-LT"/>
        </w:rPr>
        <w:t xml:space="preserve"> būna pakitusi, tai neturi didelės klinikinės reikšmės ir dozė nustatoma atsižvelgiant į traukulių priepuolių kontrolę.</w:t>
      </w:r>
    </w:p>
    <w:p w:rsidR="00923E08" w:rsidRPr="00723551" w:rsidRDefault="00923E08" w:rsidP="00495E8B">
      <w:pPr>
        <w:pStyle w:val="CM1"/>
        <w:spacing w:line="240" w:lineRule="auto"/>
        <w:rPr>
          <w:i/>
          <w:sz w:val="22"/>
          <w:szCs w:val="22"/>
          <w:lang w:val="lt-LT"/>
        </w:rPr>
      </w:pPr>
    </w:p>
    <w:p w:rsidR="009E52EE" w:rsidRPr="00723551" w:rsidRDefault="009E52EE" w:rsidP="00495E8B">
      <w:pPr>
        <w:pStyle w:val="CM1"/>
        <w:spacing w:line="240" w:lineRule="auto"/>
        <w:rPr>
          <w:sz w:val="22"/>
          <w:szCs w:val="22"/>
          <w:lang w:val="lt-LT"/>
        </w:rPr>
      </w:pPr>
      <w:r w:rsidRPr="00723551">
        <w:rPr>
          <w:i/>
          <w:sz w:val="22"/>
          <w:szCs w:val="22"/>
          <w:lang w:val="lt-LT"/>
        </w:rPr>
        <w:t>Pacienta</w:t>
      </w:r>
      <w:r w:rsidR="00137663" w:rsidRPr="00723551">
        <w:rPr>
          <w:i/>
          <w:sz w:val="22"/>
          <w:szCs w:val="22"/>
          <w:lang w:val="lt-LT"/>
        </w:rPr>
        <w:t>ms</w:t>
      </w:r>
      <w:r w:rsidRPr="00723551">
        <w:rPr>
          <w:i/>
          <w:sz w:val="22"/>
          <w:szCs w:val="22"/>
          <w:lang w:val="lt-LT"/>
        </w:rPr>
        <w:t>, kurių inkstų funkcija sutrikusi</w:t>
      </w:r>
    </w:p>
    <w:p w:rsidR="009E52EE" w:rsidRPr="00723551" w:rsidRDefault="00355D35" w:rsidP="00495E8B">
      <w:pPr>
        <w:pStyle w:val="CM1"/>
        <w:spacing w:line="240" w:lineRule="auto"/>
        <w:rPr>
          <w:sz w:val="22"/>
          <w:szCs w:val="22"/>
          <w:lang w:val="lt-LT"/>
        </w:rPr>
      </w:pPr>
      <w:r w:rsidRPr="00723551">
        <w:rPr>
          <w:sz w:val="22"/>
          <w:szCs w:val="22"/>
          <w:lang w:val="lt-LT"/>
        </w:rPr>
        <w:t>Pacientams, sergantiems inkstų nepakankamumu, g</w:t>
      </w:r>
      <w:r w:rsidR="009E52EE" w:rsidRPr="00723551">
        <w:rPr>
          <w:sz w:val="22"/>
          <w:szCs w:val="22"/>
          <w:lang w:val="lt-LT"/>
        </w:rPr>
        <w:t xml:space="preserve">ali </w:t>
      </w:r>
      <w:r w:rsidRPr="00723551">
        <w:rPr>
          <w:sz w:val="22"/>
          <w:szCs w:val="22"/>
          <w:lang w:val="lt-LT"/>
        </w:rPr>
        <w:t>prireikti</w:t>
      </w:r>
      <w:r w:rsidR="009E52EE" w:rsidRPr="00723551">
        <w:rPr>
          <w:sz w:val="22"/>
          <w:szCs w:val="22"/>
          <w:lang w:val="lt-LT"/>
        </w:rPr>
        <w:t xml:space="preserve"> mažinti dozę. </w:t>
      </w:r>
      <w:r w:rsidR="00C558C8" w:rsidRPr="00723551">
        <w:rPr>
          <w:sz w:val="22"/>
          <w:szCs w:val="22"/>
          <w:lang w:val="lt-LT"/>
        </w:rPr>
        <w:t>Dozę reikia nustatyti atsižvelgiant į klinikinę būklę, kadangi v</w:t>
      </w:r>
      <w:r w:rsidR="009E52EE" w:rsidRPr="00723551">
        <w:rPr>
          <w:sz w:val="22"/>
          <w:szCs w:val="22"/>
          <w:lang w:val="lt-LT"/>
        </w:rPr>
        <w:t xml:space="preserve">aistinio preparato koncentracija plazmoje gali klaidinti </w:t>
      </w:r>
      <w:r w:rsidR="00771528" w:rsidRPr="00723551">
        <w:rPr>
          <w:sz w:val="22"/>
          <w:szCs w:val="22"/>
          <w:lang w:val="lt-LT"/>
        </w:rPr>
        <w:t>(žr. 5.2</w:t>
      </w:r>
      <w:r w:rsidR="009E52EE" w:rsidRPr="00723551">
        <w:rPr>
          <w:sz w:val="22"/>
          <w:szCs w:val="22"/>
          <w:lang w:val="lt-LT"/>
        </w:rPr>
        <w:t xml:space="preserve"> skyrių).</w:t>
      </w:r>
    </w:p>
    <w:p w:rsidR="00F649DC" w:rsidRPr="00723551" w:rsidRDefault="00F649DC" w:rsidP="00495E8B">
      <w:pPr>
        <w:autoSpaceDE w:val="0"/>
        <w:autoSpaceDN w:val="0"/>
        <w:adjustRightInd w:val="0"/>
        <w:rPr>
          <w:i/>
          <w:sz w:val="22"/>
          <w:szCs w:val="22"/>
        </w:rPr>
      </w:pPr>
    </w:p>
    <w:p w:rsidR="00F649DC" w:rsidRPr="00723551" w:rsidRDefault="009E52EE" w:rsidP="00495E8B">
      <w:pPr>
        <w:autoSpaceDE w:val="0"/>
        <w:autoSpaceDN w:val="0"/>
        <w:adjustRightInd w:val="0"/>
        <w:rPr>
          <w:i/>
          <w:sz w:val="22"/>
          <w:szCs w:val="22"/>
        </w:rPr>
      </w:pPr>
      <w:r w:rsidRPr="00723551">
        <w:rPr>
          <w:i/>
          <w:sz w:val="22"/>
          <w:szCs w:val="22"/>
        </w:rPr>
        <w:t>Pacienta</w:t>
      </w:r>
      <w:r w:rsidR="00137663" w:rsidRPr="00723551">
        <w:rPr>
          <w:i/>
          <w:sz w:val="22"/>
          <w:szCs w:val="22"/>
        </w:rPr>
        <w:t>ms</w:t>
      </w:r>
      <w:r w:rsidRPr="00723551">
        <w:rPr>
          <w:i/>
          <w:sz w:val="22"/>
          <w:szCs w:val="22"/>
        </w:rPr>
        <w:t xml:space="preserve">, kurių kepenų </w:t>
      </w:r>
      <w:r w:rsidR="00DF3879" w:rsidRPr="00723551">
        <w:rPr>
          <w:i/>
          <w:sz w:val="22"/>
          <w:szCs w:val="22"/>
        </w:rPr>
        <w:t>funkcija</w:t>
      </w:r>
      <w:r w:rsidRPr="00723551">
        <w:rPr>
          <w:i/>
          <w:sz w:val="22"/>
          <w:szCs w:val="22"/>
        </w:rPr>
        <w:t xml:space="preserve"> sutrikusi</w:t>
      </w:r>
    </w:p>
    <w:p w:rsidR="0041380A" w:rsidRPr="00723551" w:rsidRDefault="0041380A">
      <w:pPr>
        <w:pStyle w:val="BTEMEASMCA"/>
        <w:rPr>
          <w:noProof w:val="0"/>
        </w:rPr>
      </w:pPr>
      <w:r w:rsidRPr="00723551">
        <w:t>Žr. 4.3 ir 4.4 sk.</w:t>
      </w:r>
    </w:p>
    <w:p w:rsidR="004A6256" w:rsidRPr="00723551" w:rsidRDefault="004A6256">
      <w:pPr>
        <w:pStyle w:val="BTEMEASMCA"/>
      </w:pPr>
    </w:p>
    <w:p w:rsidR="00D945D9" w:rsidRPr="00723551" w:rsidRDefault="00D945D9" w:rsidP="00495E8B">
      <w:pPr>
        <w:tabs>
          <w:tab w:val="left" w:pos="709"/>
          <w:tab w:val="right" w:leader="dot" w:pos="6804"/>
        </w:tabs>
        <w:rPr>
          <w:sz w:val="22"/>
          <w:szCs w:val="22"/>
          <w:u w:val="single"/>
        </w:rPr>
      </w:pPr>
      <w:r w:rsidRPr="00723551">
        <w:rPr>
          <w:sz w:val="22"/>
          <w:szCs w:val="22"/>
          <w:u w:val="single"/>
        </w:rPr>
        <w:t xml:space="preserve">Manijos epizodai, sergant </w:t>
      </w:r>
      <w:proofErr w:type="spellStart"/>
      <w:r w:rsidRPr="00723551">
        <w:rPr>
          <w:sz w:val="22"/>
          <w:szCs w:val="22"/>
          <w:u w:val="single"/>
        </w:rPr>
        <w:t>bipoliniu</w:t>
      </w:r>
      <w:proofErr w:type="spellEnd"/>
      <w:r w:rsidRPr="00723551">
        <w:rPr>
          <w:sz w:val="22"/>
          <w:szCs w:val="22"/>
          <w:u w:val="single"/>
        </w:rPr>
        <w:t xml:space="preserve"> </w:t>
      </w:r>
      <w:proofErr w:type="spellStart"/>
      <w:r w:rsidRPr="00723551">
        <w:rPr>
          <w:sz w:val="22"/>
          <w:szCs w:val="22"/>
          <w:u w:val="single"/>
        </w:rPr>
        <w:t>afektiniu</w:t>
      </w:r>
      <w:proofErr w:type="spellEnd"/>
      <w:r w:rsidRPr="00723551">
        <w:rPr>
          <w:sz w:val="22"/>
          <w:szCs w:val="22"/>
          <w:u w:val="single"/>
        </w:rPr>
        <w:t xml:space="preserve"> sutrikimu</w:t>
      </w:r>
    </w:p>
    <w:p w:rsidR="00D945D9" w:rsidRPr="00723551" w:rsidRDefault="00D945D9" w:rsidP="00495E8B">
      <w:pPr>
        <w:tabs>
          <w:tab w:val="left" w:pos="709"/>
          <w:tab w:val="right" w:leader="dot" w:pos="6804"/>
        </w:tabs>
        <w:rPr>
          <w:sz w:val="22"/>
          <w:szCs w:val="22"/>
          <w:u w:val="single"/>
        </w:rPr>
      </w:pPr>
    </w:p>
    <w:p w:rsidR="00D945D9" w:rsidRPr="00723551" w:rsidRDefault="00D945D9" w:rsidP="00495E8B">
      <w:pPr>
        <w:tabs>
          <w:tab w:val="left" w:pos="709"/>
          <w:tab w:val="right" w:leader="dot" w:pos="6804"/>
        </w:tabs>
        <w:rPr>
          <w:i/>
          <w:sz w:val="22"/>
          <w:szCs w:val="22"/>
        </w:rPr>
      </w:pPr>
      <w:r w:rsidRPr="00723551">
        <w:rPr>
          <w:i/>
          <w:sz w:val="22"/>
          <w:szCs w:val="22"/>
        </w:rPr>
        <w:t>Suaugusiesiems</w:t>
      </w:r>
    </w:p>
    <w:p w:rsidR="00D945D9" w:rsidRPr="00723551" w:rsidRDefault="00D945D9" w:rsidP="00495E8B">
      <w:pPr>
        <w:tabs>
          <w:tab w:val="left" w:pos="709"/>
          <w:tab w:val="right" w:leader="dot" w:pos="6804"/>
        </w:tabs>
        <w:rPr>
          <w:sz w:val="22"/>
          <w:szCs w:val="22"/>
        </w:rPr>
      </w:pPr>
      <w:r w:rsidRPr="00723551">
        <w:rPr>
          <w:sz w:val="22"/>
          <w:szCs w:val="22"/>
        </w:rPr>
        <w:t>Paros dozę kiekvienam pacientui individualiai turi nustatyti ir kontroliuoti gydantis gydytojas.</w:t>
      </w:r>
    </w:p>
    <w:p w:rsidR="00D945D9" w:rsidRPr="00723551" w:rsidRDefault="00D945D9" w:rsidP="00495E8B">
      <w:pPr>
        <w:pStyle w:val="TblTextLeft"/>
        <w:spacing w:before="0" w:after="0"/>
        <w:rPr>
          <w:rFonts w:ascii="Times New Roman" w:hAnsi="Times New Roman"/>
          <w:sz w:val="22"/>
          <w:szCs w:val="22"/>
          <w:lang w:val="lt-LT"/>
        </w:rPr>
      </w:pPr>
      <w:r w:rsidRPr="00723551">
        <w:rPr>
          <w:rFonts w:ascii="Times New Roman" w:hAnsi="Times New Roman"/>
          <w:sz w:val="22"/>
          <w:szCs w:val="22"/>
          <w:lang w:val="lt-LT"/>
        </w:rPr>
        <w:t xml:space="preserve">Rekomenduojama pradinė paros dozė yra 750 mg. Be to, klinikiniais tyrimais taip pat nustatyta, kad 20 mg/kg kūno svorio pradinė </w:t>
      </w:r>
      <w:r w:rsidRPr="00723551">
        <w:rPr>
          <w:rFonts w:ascii="Times New Roman" w:hAnsi="Times New Roman"/>
          <w:noProof/>
          <w:sz w:val="22"/>
          <w:szCs w:val="22"/>
          <w:lang w:val="lt-LT"/>
        </w:rPr>
        <w:t xml:space="preserve">natrio valproato ir </w:t>
      </w:r>
      <w:r w:rsidR="0037569A" w:rsidRPr="00723551">
        <w:rPr>
          <w:rFonts w:ascii="Times New Roman" w:hAnsi="Times New Roman"/>
          <w:noProof/>
          <w:sz w:val="22"/>
          <w:szCs w:val="22"/>
          <w:lang w:val="lt-LT"/>
        </w:rPr>
        <w:t>valpro</w:t>
      </w:r>
      <w:r w:rsidRPr="00723551">
        <w:rPr>
          <w:rFonts w:ascii="Times New Roman" w:hAnsi="Times New Roman"/>
          <w:noProof/>
          <w:sz w:val="22"/>
          <w:szCs w:val="22"/>
          <w:lang w:val="lt-LT"/>
        </w:rPr>
        <w:t xml:space="preserve"> rūgšties</w:t>
      </w:r>
      <w:r w:rsidRPr="00723551">
        <w:rPr>
          <w:rFonts w:ascii="Times New Roman" w:hAnsi="Times New Roman"/>
          <w:sz w:val="22"/>
          <w:szCs w:val="22"/>
          <w:lang w:val="lt-LT"/>
        </w:rPr>
        <w:t xml:space="preserve"> dozė yra pakankamai saugi. Pailginto atpalaidavimo farmacines formas galima vartoti vieną arba du kartus per parą. Dozę reikia didinti kaip įmanoma greičiau, kol bus pasiekta mažiausia terapinė dozė, sukelianti pageidaujamą klinikinį poveikį. Paros dozė kiekvienam pacientui individualiai nustatoma atsižvelgiant į klinikinį poveikį taip, kad būtų parinkta mažiausia veiksminga dozė.</w:t>
      </w:r>
    </w:p>
    <w:p w:rsidR="00D945D9" w:rsidRPr="00723551" w:rsidRDefault="00D945D9" w:rsidP="00495E8B">
      <w:pPr>
        <w:pStyle w:val="TblTextLeft"/>
        <w:spacing w:before="0" w:after="0"/>
        <w:rPr>
          <w:rFonts w:ascii="Times New Roman" w:hAnsi="Times New Roman"/>
          <w:sz w:val="22"/>
          <w:szCs w:val="22"/>
          <w:lang w:val="lt-LT"/>
        </w:rPr>
      </w:pPr>
      <w:r w:rsidRPr="00723551">
        <w:rPr>
          <w:rFonts w:ascii="Times New Roman" w:hAnsi="Times New Roman"/>
          <w:sz w:val="22"/>
          <w:szCs w:val="22"/>
          <w:lang w:val="lt-LT"/>
        </w:rPr>
        <w:t xml:space="preserve">Vidutinė </w:t>
      </w:r>
      <w:r w:rsidRPr="00723551">
        <w:rPr>
          <w:rFonts w:ascii="Times New Roman" w:hAnsi="Times New Roman"/>
          <w:noProof/>
          <w:sz w:val="22"/>
          <w:szCs w:val="22"/>
          <w:lang w:val="lt-LT"/>
        </w:rPr>
        <w:t xml:space="preserve">natrio valproato ir </w:t>
      </w:r>
      <w:r w:rsidR="0037569A" w:rsidRPr="00723551">
        <w:rPr>
          <w:rFonts w:ascii="Times New Roman" w:hAnsi="Times New Roman"/>
          <w:noProof/>
          <w:sz w:val="22"/>
          <w:szCs w:val="22"/>
          <w:lang w:val="lt-LT"/>
        </w:rPr>
        <w:t>valpro</w:t>
      </w:r>
      <w:r w:rsidRPr="00723551">
        <w:rPr>
          <w:rFonts w:ascii="Times New Roman" w:hAnsi="Times New Roman"/>
          <w:noProof/>
          <w:sz w:val="22"/>
          <w:szCs w:val="22"/>
          <w:lang w:val="lt-LT"/>
        </w:rPr>
        <w:t xml:space="preserve"> rūgšties</w:t>
      </w:r>
      <w:r w:rsidRPr="00723551">
        <w:rPr>
          <w:rFonts w:ascii="Times New Roman" w:hAnsi="Times New Roman"/>
          <w:sz w:val="22"/>
          <w:szCs w:val="22"/>
          <w:lang w:val="lt-LT"/>
        </w:rPr>
        <w:t xml:space="preserve"> paros dozė paprastai yra nuo 1 000 iki 2 000 mg. Pacientus, kurie vartoja didesnę kaip 45 mg/kg kūno svorio paros dozę, reikia atidžiai stebėti.</w:t>
      </w:r>
    </w:p>
    <w:p w:rsidR="00D945D9" w:rsidRPr="00723551" w:rsidRDefault="00D945D9" w:rsidP="00495E8B">
      <w:pPr>
        <w:pStyle w:val="TblTextLeft"/>
        <w:spacing w:before="0" w:after="0"/>
        <w:rPr>
          <w:rFonts w:ascii="Times New Roman" w:hAnsi="Times New Roman"/>
          <w:sz w:val="22"/>
          <w:szCs w:val="22"/>
          <w:lang w:val="lt-LT"/>
        </w:rPr>
      </w:pPr>
      <w:r w:rsidRPr="00723551">
        <w:rPr>
          <w:rFonts w:ascii="Times New Roman" w:hAnsi="Times New Roman"/>
          <w:sz w:val="22"/>
          <w:szCs w:val="22"/>
          <w:lang w:val="lt-LT"/>
        </w:rPr>
        <w:t xml:space="preserve">Manijos epizodų, sergant </w:t>
      </w:r>
      <w:proofErr w:type="spellStart"/>
      <w:r w:rsidRPr="00723551">
        <w:rPr>
          <w:rFonts w:ascii="Times New Roman" w:hAnsi="Times New Roman"/>
          <w:sz w:val="22"/>
          <w:szCs w:val="22"/>
          <w:lang w:val="lt-LT"/>
        </w:rPr>
        <w:t>bipoliniu</w:t>
      </w:r>
      <w:proofErr w:type="spellEnd"/>
      <w:r w:rsidRPr="00723551">
        <w:rPr>
          <w:rFonts w:ascii="Times New Roman" w:hAnsi="Times New Roman"/>
          <w:sz w:val="22"/>
          <w:szCs w:val="22"/>
          <w:lang w:val="lt-LT"/>
        </w:rPr>
        <w:t xml:space="preserve"> </w:t>
      </w:r>
      <w:proofErr w:type="spellStart"/>
      <w:r w:rsidRPr="00723551">
        <w:rPr>
          <w:rFonts w:ascii="Times New Roman" w:hAnsi="Times New Roman"/>
          <w:sz w:val="22"/>
          <w:szCs w:val="22"/>
          <w:lang w:val="lt-LT"/>
        </w:rPr>
        <w:t>afektiniu</w:t>
      </w:r>
      <w:proofErr w:type="spellEnd"/>
      <w:r w:rsidRPr="00723551">
        <w:rPr>
          <w:rFonts w:ascii="Times New Roman" w:hAnsi="Times New Roman"/>
          <w:sz w:val="22"/>
          <w:szCs w:val="22"/>
          <w:lang w:val="lt-LT"/>
        </w:rPr>
        <w:t xml:space="preserve"> sutrikimu, gydymą galima tęsti vartojant individualiai nustatytą mažiausią veiksmingą dozę.</w:t>
      </w:r>
    </w:p>
    <w:p w:rsidR="005E3739" w:rsidRPr="00723551" w:rsidRDefault="005E3739" w:rsidP="00495E8B">
      <w:pPr>
        <w:pStyle w:val="TblTextLeft"/>
        <w:spacing w:before="0" w:after="0"/>
        <w:rPr>
          <w:rFonts w:ascii="Times New Roman" w:hAnsi="Times New Roman"/>
          <w:i/>
          <w:iCs/>
          <w:sz w:val="22"/>
          <w:szCs w:val="22"/>
          <w:lang w:val="lt-LT"/>
        </w:rPr>
      </w:pPr>
    </w:p>
    <w:p w:rsidR="00D945D9" w:rsidRPr="00723551" w:rsidRDefault="00D945D9" w:rsidP="00495E8B">
      <w:pPr>
        <w:pStyle w:val="TblTextLeft"/>
        <w:spacing w:before="0" w:after="0"/>
        <w:rPr>
          <w:rFonts w:ascii="Times New Roman" w:hAnsi="Times New Roman"/>
          <w:i/>
          <w:sz w:val="22"/>
          <w:szCs w:val="22"/>
          <w:lang w:val="lt-LT"/>
        </w:rPr>
      </w:pPr>
      <w:r w:rsidRPr="00723551">
        <w:rPr>
          <w:rFonts w:ascii="Times New Roman" w:hAnsi="Times New Roman"/>
          <w:i/>
          <w:sz w:val="22"/>
          <w:szCs w:val="22"/>
          <w:lang w:val="lt-LT"/>
        </w:rPr>
        <w:t>Vaik</w:t>
      </w:r>
      <w:r w:rsidR="000F2596" w:rsidRPr="00723551">
        <w:rPr>
          <w:rFonts w:ascii="Times New Roman" w:hAnsi="Times New Roman"/>
          <w:i/>
          <w:sz w:val="22"/>
          <w:szCs w:val="22"/>
          <w:lang w:val="lt-LT"/>
        </w:rPr>
        <w:t>ų populiacija</w:t>
      </w:r>
    </w:p>
    <w:p w:rsidR="00D945D9" w:rsidRPr="00723551" w:rsidRDefault="00D945D9" w:rsidP="00495E8B">
      <w:pPr>
        <w:tabs>
          <w:tab w:val="left" w:pos="709"/>
          <w:tab w:val="right" w:leader="dot" w:pos="6804"/>
        </w:tabs>
        <w:rPr>
          <w:sz w:val="22"/>
          <w:szCs w:val="22"/>
        </w:rPr>
      </w:pPr>
      <w:r w:rsidRPr="00723551">
        <w:rPr>
          <w:sz w:val="22"/>
          <w:szCs w:val="22"/>
        </w:rPr>
        <w:t xml:space="preserve">DEPAKINE </w:t>
      </w:r>
      <w:proofErr w:type="spellStart"/>
      <w:r w:rsidRPr="00723551">
        <w:rPr>
          <w:sz w:val="22"/>
          <w:szCs w:val="22"/>
        </w:rPr>
        <w:t>Chronosphere</w:t>
      </w:r>
      <w:proofErr w:type="spellEnd"/>
      <w:r w:rsidRPr="00723551">
        <w:rPr>
          <w:sz w:val="22"/>
          <w:szCs w:val="22"/>
        </w:rPr>
        <w:t xml:space="preserve"> saugumas ir veiksmingumas jaunesniems kaip 18 metų pacientams gydant manijos epizodus, sergant </w:t>
      </w:r>
      <w:proofErr w:type="spellStart"/>
      <w:r w:rsidRPr="00723551">
        <w:rPr>
          <w:sz w:val="22"/>
          <w:szCs w:val="22"/>
        </w:rPr>
        <w:t>bipolinu</w:t>
      </w:r>
      <w:proofErr w:type="spellEnd"/>
      <w:r w:rsidRPr="00723551">
        <w:rPr>
          <w:sz w:val="22"/>
          <w:szCs w:val="22"/>
        </w:rPr>
        <w:t xml:space="preserve"> </w:t>
      </w:r>
      <w:proofErr w:type="spellStart"/>
      <w:r w:rsidRPr="00723551">
        <w:rPr>
          <w:sz w:val="22"/>
          <w:szCs w:val="22"/>
        </w:rPr>
        <w:t>afektiniu</w:t>
      </w:r>
      <w:proofErr w:type="spellEnd"/>
      <w:r w:rsidRPr="00723551">
        <w:rPr>
          <w:sz w:val="22"/>
          <w:szCs w:val="22"/>
        </w:rPr>
        <w:t xml:space="preserve"> sutrikimu, nenustatytas.</w:t>
      </w:r>
    </w:p>
    <w:p w:rsidR="004A6256" w:rsidRPr="00723551" w:rsidRDefault="004A6256" w:rsidP="00495E8B">
      <w:pPr>
        <w:pStyle w:val="CM1"/>
        <w:spacing w:line="240" w:lineRule="auto"/>
        <w:rPr>
          <w:i/>
          <w:sz w:val="22"/>
          <w:szCs w:val="22"/>
          <w:lang w:val="lt-LT"/>
        </w:rPr>
      </w:pPr>
    </w:p>
    <w:p w:rsidR="003729CB" w:rsidRPr="00723551" w:rsidRDefault="003729CB" w:rsidP="00495E8B">
      <w:pPr>
        <w:pStyle w:val="Default"/>
        <w:rPr>
          <w:sz w:val="22"/>
          <w:szCs w:val="22"/>
          <w:lang w:val="lt-LT"/>
        </w:rPr>
      </w:pPr>
      <w:r w:rsidRPr="00723551">
        <w:rPr>
          <w:sz w:val="22"/>
          <w:szCs w:val="22"/>
          <w:lang w:val="lt-LT"/>
        </w:rPr>
        <w:t>Dozavimo nurodymai specialiųjų grupių pacientams yra tokie patys, kaip nurodyta epilepsijos atveju.</w:t>
      </w:r>
    </w:p>
    <w:p w:rsidR="000B2697" w:rsidRPr="00723551" w:rsidRDefault="000B2697" w:rsidP="00495E8B">
      <w:pPr>
        <w:pStyle w:val="Default"/>
        <w:rPr>
          <w:sz w:val="22"/>
          <w:szCs w:val="22"/>
          <w:lang w:val="lt-LT"/>
        </w:rPr>
      </w:pPr>
    </w:p>
    <w:p w:rsidR="00241AD0" w:rsidRPr="00723551" w:rsidRDefault="00D945D9" w:rsidP="003032E6">
      <w:pPr>
        <w:pStyle w:val="CM6"/>
        <w:spacing w:after="0"/>
        <w:rPr>
          <w:sz w:val="22"/>
          <w:szCs w:val="22"/>
          <w:lang w:val="lt-LT"/>
        </w:rPr>
      </w:pPr>
      <w:r w:rsidRPr="00723551">
        <w:rPr>
          <w:color w:val="000000"/>
          <w:sz w:val="22"/>
          <w:szCs w:val="22"/>
          <w:u w:val="single"/>
          <w:lang w:val="lt-LT"/>
        </w:rPr>
        <w:t>Vartojimo metodas</w:t>
      </w:r>
    </w:p>
    <w:p w:rsidR="0091328D" w:rsidRPr="00723551" w:rsidRDefault="0091328D" w:rsidP="0091328D">
      <w:pPr>
        <w:pStyle w:val="Default"/>
        <w:rPr>
          <w:sz w:val="22"/>
          <w:szCs w:val="22"/>
          <w:lang w:val="lt-LT"/>
        </w:rPr>
      </w:pPr>
      <w:r w:rsidRPr="00723551">
        <w:rPr>
          <w:sz w:val="22"/>
          <w:szCs w:val="22"/>
          <w:lang w:val="lt-LT"/>
        </w:rPr>
        <w:t>Vartoti per burną.</w:t>
      </w:r>
    </w:p>
    <w:p w:rsidR="00D945D9" w:rsidRPr="00723551" w:rsidRDefault="00D945D9" w:rsidP="00495E8B">
      <w:pPr>
        <w:pStyle w:val="CM6"/>
        <w:spacing w:after="0"/>
        <w:rPr>
          <w:color w:val="000000"/>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sferinės granulės yra beskonės. Jas geriausia suvartoti išbarstytas ant šalto ar kambario temperatūros lengvo maisto (jogurto, kompoto ar atskiestos varškės) ar subertas į gėrimą (pvz., apelsinų </w:t>
      </w:r>
      <w:proofErr w:type="spellStart"/>
      <w:r w:rsidRPr="00723551">
        <w:rPr>
          <w:color w:val="000000"/>
          <w:sz w:val="22"/>
          <w:szCs w:val="22"/>
          <w:lang w:val="lt-LT"/>
        </w:rPr>
        <w:t>sultis</w:t>
      </w:r>
      <w:proofErr w:type="spellEnd"/>
      <w:r w:rsidRPr="00723551">
        <w:rPr>
          <w:color w:val="000000"/>
          <w:sz w:val="22"/>
          <w:szCs w:val="22"/>
          <w:lang w:val="lt-LT"/>
        </w:rPr>
        <w:t xml:space="preserve">). DEPAKINE </w:t>
      </w:r>
      <w:proofErr w:type="spellStart"/>
      <w:r w:rsidRPr="00723551">
        <w:rPr>
          <w:sz w:val="22"/>
          <w:szCs w:val="22"/>
          <w:lang w:val="lt-LT"/>
        </w:rPr>
        <w:t>Chronosphere</w:t>
      </w:r>
      <w:proofErr w:type="spellEnd"/>
      <w:r w:rsidRPr="00723551">
        <w:rPr>
          <w:color w:val="000000"/>
          <w:sz w:val="22"/>
          <w:szCs w:val="22"/>
          <w:lang w:val="lt-LT"/>
        </w:rPr>
        <w:t xml:space="preserve"> </w:t>
      </w:r>
      <w:r w:rsidR="006B5E79" w:rsidRPr="00723551">
        <w:rPr>
          <w:color w:val="000000"/>
          <w:sz w:val="22"/>
          <w:szCs w:val="22"/>
          <w:lang w:val="lt-LT"/>
        </w:rPr>
        <w:t xml:space="preserve">negalima </w:t>
      </w:r>
      <w:r w:rsidRPr="00723551">
        <w:rPr>
          <w:color w:val="000000"/>
          <w:sz w:val="22"/>
          <w:szCs w:val="22"/>
          <w:lang w:val="lt-LT"/>
        </w:rPr>
        <w:t>vartoti su karštu ir šiltu gėrimu ar maistu (pavyzdžiui, sriuba, kava, arbata).</w:t>
      </w:r>
    </w:p>
    <w:p w:rsidR="00D945D9" w:rsidRPr="00723551" w:rsidRDefault="00D945D9" w:rsidP="00495E8B">
      <w:pPr>
        <w:pStyle w:val="CM6"/>
        <w:spacing w:after="0"/>
        <w:rPr>
          <w:color w:val="000000"/>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w:t>
      </w:r>
      <w:r w:rsidR="006B5E79" w:rsidRPr="00723551">
        <w:rPr>
          <w:color w:val="000000"/>
          <w:sz w:val="22"/>
          <w:szCs w:val="22"/>
          <w:lang w:val="lt-LT"/>
        </w:rPr>
        <w:t xml:space="preserve">negalima </w:t>
      </w:r>
      <w:r w:rsidRPr="00723551">
        <w:rPr>
          <w:color w:val="000000"/>
          <w:sz w:val="22"/>
          <w:szCs w:val="22"/>
          <w:lang w:val="lt-LT"/>
        </w:rPr>
        <w:t>vartoti iš vaikiškų buteliukų, nes granulės gali užkimšti žinduką.</w:t>
      </w:r>
    </w:p>
    <w:p w:rsidR="00D945D9" w:rsidRPr="00723551" w:rsidRDefault="00D945D9" w:rsidP="00495E8B">
      <w:pPr>
        <w:pStyle w:val="CM6"/>
        <w:spacing w:after="0"/>
        <w:rPr>
          <w:color w:val="000000"/>
          <w:sz w:val="22"/>
          <w:szCs w:val="22"/>
          <w:lang w:val="lt-LT"/>
        </w:rPr>
      </w:pPr>
      <w:r w:rsidRPr="00723551">
        <w:rPr>
          <w:color w:val="000000"/>
          <w:sz w:val="22"/>
          <w:szCs w:val="22"/>
          <w:lang w:val="lt-LT"/>
        </w:rPr>
        <w:t>Jeigu vaistinis preparatas vartojamas su skysčiu, rekomenduojama į stiklinę skysčio įpilti nedaug ir pateliūskuoti, nes kai kurios granulės gali būti prilipusios prie stiklo.</w:t>
      </w:r>
    </w:p>
    <w:p w:rsidR="00D945D9" w:rsidRPr="00723551" w:rsidRDefault="00D945D9" w:rsidP="00495E8B">
      <w:pPr>
        <w:pStyle w:val="CM6"/>
        <w:spacing w:after="0"/>
        <w:rPr>
          <w:color w:val="000000"/>
          <w:sz w:val="22"/>
          <w:szCs w:val="22"/>
          <w:lang w:val="lt-LT"/>
        </w:rPr>
      </w:pPr>
      <w:r w:rsidRPr="00723551">
        <w:rPr>
          <w:color w:val="000000"/>
          <w:sz w:val="22"/>
          <w:szCs w:val="22"/>
          <w:lang w:val="lt-LT"/>
        </w:rPr>
        <w:t>Gautą mišinį reikia nuryti nedelsiant ir nekramtant, jo negalima palikti suvartoti vėliau.</w:t>
      </w:r>
    </w:p>
    <w:p w:rsidR="003C6FD3" w:rsidRPr="00723551" w:rsidRDefault="003C6FD3" w:rsidP="00B44FD8">
      <w:pPr>
        <w:pStyle w:val="Default"/>
        <w:rPr>
          <w:sz w:val="22"/>
          <w:szCs w:val="22"/>
          <w:lang w:val="lt-LT"/>
        </w:rPr>
      </w:pPr>
    </w:p>
    <w:p w:rsidR="003C6FD3" w:rsidRPr="00723551" w:rsidRDefault="003C6FD3" w:rsidP="00B44FD8">
      <w:pPr>
        <w:pStyle w:val="Default"/>
        <w:rPr>
          <w:sz w:val="22"/>
          <w:szCs w:val="22"/>
          <w:lang w:val="lt-LT"/>
        </w:rPr>
      </w:pPr>
      <w:r w:rsidRPr="00723551">
        <w:rPr>
          <w:sz w:val="22"/>
          <w:szCs w:val="22"/>
          <w:lang w:val="lt-LT"/>
        </w:rPr>
        <w:t>Inertinė matrica nėra absorbuojama virškinimo trakte (tai priklauso nuo ilgalaikio atpalaidavimo proceso ir sudėtyje esančių pagalbinių medžiagų pobūdžio) ir yra pašalinama su išmatomis po to, kai atpalaiduojamos veikliosios medžiagos.</w:t>
      </w:r>
    </w:p>
    <w:p w:rsidR="006A5ECB" w:rsidRPr="00723551" w:rsidRDefault="006A5ECB">
      <w:pPr>
        <w:pStyle w:val="BTEMEASMCA"/>
      </w:pPr>
    </w:p>
    <w:p w:rsidR="00D945D9" w:rsidRPr="00723551" w:rsidRDefault="00D945D9" w:rsidP="00495E8B">
      <w:pPr>
        <w:pStyle w:val="PI-2EMEASMCA"/>
      </w:pPr>
      <w:bookmarkStart w:id="16" w:name="_Toc129243104"/>
      <w:bookmarkStart w:id="17" w:name="_Toc129243229"/>
      <w:r w:rsidRPr="00723551">
        <w:t>4.3</w:t>
      </w:r>
      <w:r w:rsidRPr="00723551">
        <w:tab/>
        <w:t>Kontraindikacijos</w:t>
      </w:r>
      <w:bookmarkEnd w:id="16"/>
      <w:bookmarkEnd w:id="17"/>
    </w:p>
    <w:p w:rsidR="00D945D9" w:rsidRPr="00723551" w:rsidRDefault="00D945D9">
      <w:pPr>
        <w:pStyle w:val="BTEMEASMCA"/>
      </w:pPr>
    </w:p>
    <w:p w:rsidR="00B3259B" w:rsidRPr="00723551" w:rsidRDefault="00AD39AD">
      <w:pPr>
        <w:pStyle w:val="BTEMEASMCA"/>
      </w:pPr>
      <w:r w:rsidRPr="00723551">
        <w:t>DEPAKINE Chronosphere</w:t>
      </w:r>
      <w:r w:rsidR="00B3259B" w:rsidRPr="00723551">
        <w:t xml:space="preserve"> draudžiama vartoti toliau išvardytais atvejais:</w:t>
      </w:r>
    </w:p>
    <w:p w:rsidR="00D945D9" w:rsidRPr="00723551" w:rsidRDefault="005E3739">
      <w:pPr>
        <w:pStyle w:val="BTEMEASMCA"/>
      </w:pPr>
      <w:r w:rsidRPr="00723551">
        <w:t>-</w:t>
      </w:r>
      <w:r w:rsidRPr="00723551">
        <w:tab/>
      </w:r>
      <w:r w:rsidR="00D945D9" w:rsidRPr="00723551">
        <w:t xml:space="preserve">Padidėjęs jautrumas veikliajai arba bet kuriai </w:t>
      </w:r>
      <w:r w:rsidR="000F2596" w:rsidRPr="00723551">
        <w:t xml:space="preserve">6.1 skyriuje nurodytai </w:t>
      </w:r>
      <w:r w:rsidR="00D945D9" w:rsidRPr="00723551">
        <w:t>pagalbinei medžiagai.</w:t>
      </w:r>
    </w:p>
    <w:p w:rsidR="00D945D9" w:rsidRPr="00723551" w:rsidRDefault="00D945D9" w:rsidP="00495E8B">
      <w:pPr>
        <w:pStyle w:val="Default"/>
        <w:numPr>
          <w:ilvl w:val="0"/>
          <w:numId w:val="58"/>
        </w:numPr>
        <w:rPr>
          <w:sz w:val="22"/>
          <w:szCs w:val="22"/>
          <w:lang w:val="lt-LT"/>
        </w:rPr>
      </w:pPr>
      <w:r w:rsidRPr="00723551">
        <w:rPr>
          <w:sz w:val="22"/>
          <w:szCs w:val="22"/>
          <w:lang w:val="lt-LT"/>
        </w:rPr>
        <w:t>Ūminis</w:t>
      </w:r>
      <w:r w:rsidR="00FD6C34" w:rsidRPr="00723551">
        <w:rPr>
          <w:sz w:val="22"/>
          <w:szCs w:val="22"/>
          <w:lang w:val="lt-LT"/>
        </w:rPr>
        <w:t xml:space="preserve"> ar lėtinis</w:t>
      </w:r>
      <w:r w:rsidRPr="00723551">
        <w:rPr>
          <w:sz w:val="22"/>
          <w:szCs w:val="22"/>
          <w:lang w:val="lt-LT"/>
        </w:rPr>
        <w:t xml:space="preserve"> hepatitas.</w:t>
      </w:r>
    </w:p>
    <w:p w:rsidR="00D945D9" w:rsidRPr="00723551" w:rsidRDefault="00D945D9" w:rsidP="00495E8B">
      <w:pPr>
        <w:pStyle w:val="Default"/>
        <w:numPr>
          <w:ilvl w:val="0"/>
          <w:numId w:val="58"/>
        </w:numPr>
        <w:rPr>
          <w:sz w:val="22"/>
          <w:szCs w:val="22"/>
          <w:lang w:val="lt-LT"/>
        </w:rPr>
      </w:pPr>
      <w:r w:rsidRPr="00723551">
        <w:rPr>
          <w:sz w:val="22"/>
          <w:szCs w:val="22"/>
          <w:lang w:val="lt-LT"/>
        </w:rPr>
        <w:t>Anksčiau persirgtas sunkus hepatitas (</w:t>
      </w:r>
      <w:r w:rsidR="0091328D" w:rsidRPr="00723551">
        <w:rPr>
          <w:sz w:val="22"/>
          <w:szCs w:val="22"/>
          <w:lang w:val="lt-LT"/>
        </w:rPr>
        <w:t xml:space="preserve">paciento </w:t>
      </w:r>
      <w:r w:rsidRPr="00723551">
        <w:rPr>
          <w:sz w:val="22"/>
          <w:szCs w:val="22"/>
          <w:lang w:val="lt-LT"/>
        </w:rPr>
        <w:t>arba jo giminaičių), ypač susijęs su vaistinių preparatų vartojimu.</w:t>
      </w:r>
    </w:p>
    <w:p w:rsidR="00D945D9" w:rsidRPr="00723551" w:rsidRDefault="00D945D9" w:rsidP="00495E8B">
      <w:pPr>
        <w:pStyle w:val="Default"/>
        <w:numPr>
          <w:ilvl w:val="0"/>
          <w:numId w:val="58"/>
        </w:numPr>
        <w:rPr>
          <w:sz w:val="22"/>
          <w:szCs w:val="22"/>
          <w:lang w:val="lt-LT"/>
        </w:rPr>
      </w:pPr>
      <w:r w:rsidRPr="00723551">
        <w:rPr>
          <w:sz w:val="22"/>
          <w:szCs w:val="22"/>
          <w:lang w:val="lt-LT"/>
        </w:rPr>
        <w:t xml:space="preserve">Kepenų </w:t>
      </w:r>
      <w:proofErr w:type="spellStart"/>
      <w:r w:rsidRPr="00723551">
        <w:rPr>
          <w:sz w:val="22"/>
          <w:szCs w:val="22"/>
          <w:lang w:val="lt-LT"/>
        </w:rPr>
        <w:t>porfirija</w:t>
      </w:r>
      <w:proofErr w:type="spellEnd"/>
      <w:r w:rsidRPr="00723551">
        <w:rPr>
          <w:sz w:val="22"/>
          <w:szCs w:val="22"/>
          <w:lang w:val="lt-LT"/>
        </w:rPr>
        <w:t>.</w:t>
      </w:r>
    </w:p>
    <w:p w:rsidR="006C737C" w:rsidRPr="00723551" w:rsidRDefault="006C737C" w:rsidP="006C737C">
      <w:pPr>
        <w:pStyle w:val="Default"/>
        <w:numPr>
          <w:ilvl w:val="0"/>
          <w:numId w:val="58"/>
        </w:numPr>
        <w:rPr>
          <w:sz w:val="22"/>
          <w:szCs w:val="22"/>
          <w:lang w:val="lt-LT"/>
        </w:rPr>
      </w:pPr>
      <w:proofErr w:type="spellStart"/>
      <w:r w:rsidRPr="00723551">
        <w:rPr>
          <w:sz w:val="22"/>
          <w:szCs w:val="22"/>
          <w:lang w:val="lt-LT"/>
        </w:rPr>
        <w:t>Valproato</w:t>
      </w:r>
      <w:proofErr w:type="spellEnd"/>
      <w:r w:rsidRPr="00723551">
        <w:rPr>
          <w:sz w:val="22"/>
          <w:szCs w:val="22"/>
          <w:lang w:val="lt-LT"/>
        </w:rPr>
        <w:t xml:space="preserve"> negalima vartoti pacientams, kuriems nustatyti </w:t>
      </w:r>
      <w:proofErr w:type="spellStart"/>
      <w:r w:rsidRPr="00723551">
        <w:rPr>
          <w:sz w:val="22"/>
          <w:szCs w:val="22"/>
          <w:lang w:val="lt-LT"/>
        </w:rPr>
        <w:t>mitochondrijų</w:t>
      </w:r>
      <w:proofErr w:type="spellEnd"/>
      <w:r w:rsidRPr="00723551">
        <w:rPr>
          <w:sz w:val="22"/>
          <w:szCs w:val="22"/>
          <w:lang w:val="lt-LT"/>
        </w:rPr>
        <w:t xml:space="preserve"> fermentą γ </w:t>
      </w:r>
      <w:proofErr w:type="spellStart"/>
      <w:r w:rsidRPr="00723551">
        <w:rPr>
          <w:sz w:val="22"/>
          <w:szCs w:val="22"/>
          <w:lang w:val="lt-LT"/>
        </w:rPr>
        <w:t>polimerazę</w:t>
      </w:r>
      <w:proofErr w:type="spellEnd"/>
      <w:r w:rsidRPr="00723551">
        <w:rPr>
          <w:sz w:val="22"/>
          <w:szCs w:val="22"/>
          <w:lang w:val="lt-LT"/>
        </w:rPr>
        <w:t xml:space="preserve"> </w:t>
      </w:r>
      <w:r w:rsidRPr="00723551">
        <w:rPr>
          <w:sz w:val="22"/>
          <w:szCs w:val="22"/>
          <w:lang w:val="lt-LT"/>
        </w:rPr>
        <w:lastRenderedPageBreak/>
        <w:t xml:space="preserve">(POLG) koduojančio branduolio geno mutacijų sukeliami </w:t>
      </w:r>
      <w:proofErr w:type="spellStart"/>
      <w:r w:rsidRPr="00723551">
        <w:rPr>
          <w:sz w:val="22"/>
          <w:szCs w:val="22"/>
          <w:lang w:val="lt-LT"/>
        </w:rPr>
        <w:t>mitochondrijų</w:t>
      </w:r>
      <w:proofErr w:type="spellEnd"/>
      <w:r w:rsidRPr="00723551">
        <w:rPr>
          <w:sz w:val="22"/>
          <w:szCs w:val="22"/>
          <w:lang w:val="lt-LT"/>
        </w:rPr>
        <w:t xml:space="preserve"> sutrikimai, pvz., </w:t>
      </w:r>
      <w:proofErr w:type="spellStart"/>
      <w:r w:rsidRPr="00723551">
        <w:rPr>
          <w:sz w:val="22"/>
          <w:szCs w:val="22"/>
          <w:lang w:val="lt-LT"/>
        </w:rPr>
        <w:t>Alpers-Huttenlocher</w:t>
      </w:r>
      <w:proofErr w:type="spellEnd"/>
      <w:r w:rsidRPr="00723551">
        <w:rPr>
          <w:sz w:val="22"/>
          <w:szCs w:val="22"/>
          <w:lang w:val="lt-LT"/>
        </w:rPr>
        <w:t xml:space="preserve"> sindromas, taip pat vaikams iki dvejų metų, kuriems įtariamas su POLG susijęs sutrikimas (žr. 4.4 skyrių</w:t>
      </w:r>
      <w:r w:rsidR="003F5241">
        <w:rPr>
          <w:sz w:val="22"/>
          <w:szCs w:val="22"/>
          <w:lang w:val="lt-LT"/>
        </w:rPr>
        <w:t xml:space="preserve"> „Specialūs įspėjimai“</w:t>
      </w:r>
      <w:r w:rsidRPr="00723551">
        <w:rPr>
          <w:sz w:val="22"/>
          <w:szCs w:val="22"/>
          <w:lang w:val="lt-LT"/>
        </w:rPr>
        <w:t>).</w:t>
      </w:r>
    </w:p>
    <w:p w:rsidR="00E229A2" w:rsidRPr="00723551" w:rsidRDefault="0047009F" w:rsidP="00E229A2">
      <w:pPr>
        <w:pStyle w:val="Default"/>
        <w:numPr>
          <w:ilvl w:val="0"/>
          <w:numId w:val="58"/>
        </w:numPr>
        <w:rPr>
          <w:sz w:val="22"/>
          <w:szCs w:val="22"/>
          <w:lang w:val="lt-LT"/>
        </w:rPr>
      </w:pPr>
      <w:r w:rsidRPr="00723551">
        <w:rPr>
          <w:sz w:val="22"/>
          <w:szCs w:val="22"/>
          <w:lang w:val="lt-LT"/>
        </w:rPr>
        <w:t>Vartojimas p</w:t>
      </w:r>
      <w:r w:rsidR="00E229A2" w:rsidRPr="00723551">
        <w:rPr>
          <w:sz w:val="22"/>
          <w:szCs w:val="22"/>
          <w:lang w:val="lt-LT"/>
        </w:rPr>
        <w:t>acienta</w:t>
      </w:r>
      <w:r w:rsidRPr="00723551">
        <w:rPr>
          <w:sz w:val="22"/>
          <w:szCs w:val="22"/>
          <w:lang w:val="lt-LT"/>
        </w:rPr>
        <w:t>ms</w:t>
      </w:r>
      <w:r w:rsidR="00E229A2" w:rsidRPr="00723551">
        <w:rPr>
          <w:sz w:val="22"/>
          <w:szCs w:val="22"/>
          <w:lang w:val="lt-LT"/>
        </w:rPr>
        <w:t xml:space="preserve">, kuriems yra šlapalo ciklo sutrikimų (žr. 4.4 </w:t>
      </w:r>
      <w:bookmarkStart w:id="18" w:name="_Hlk36125254"/>
      <w:r w:rsidR="00E229A2" w:rsidRPr="00723551">
        <w:rPr>
          <w:sz w:val="22"/>
          <w:szCs w:val="22"/>
          <w:lang w:val="lt-LT"/>
        </w:rPr>
        <w:t>skyrių</w:t>
      </w:r>
      <w:r w:rsidR="003F5241">
        <w:rPr>
          <w:sz w:val="22"/>
          <w:szCs w:val="22"/>
          <w:lang w:val="lt-LT"/>
        </w:rPr>
        <w:t xml:space="preserve"> „Specialūs įspėjimai“</w:t>
      </w:r>
      <w:bookmarkEnd w:id="18"/>
      <w:r w:rsidR="00E229A2" w:rsidRPr="00723551">
        <w:rPr>
          <w:sz w:val="22"/>
          <w:szCs w:val="22"/>
          <w:lang w:val="lt-LT"/>
        </w:rPr>
        <w:t>).</w:t>
      </w:r>
    </w:p>
    <w:p w:rsidR="00B3259B" w:rsidRPr="00723551" w:rsidRDefault="00B3259B" w:rsidP="00B3259B">
      <w:pPr>
        <w:rPr>
          <w:sz w:val="22"/>
          <w:szCs w:val="22"/>
          <w:u w:val="single"/>
          <w:lang w:eastAsia="lt-LT"/>
        </w:rPr>
      </w:pPr>
    </w:p>
    <w:p w:rsidR="00B3259B" w:rsidRPr="00723551" w:rsidRDefault="00B3259B" w:rsidP="00B61982">
      <w:pPr>
        <w:keepNext/>
        <w:keepLines/>
        <w:rPr>
          <w:sz w:val="22"/>
          <w:szCs w:val="22"/>
          <w:u w:val="single"/>
          <w:lang w:eastAsia="lt-LT"/>
        </w:rPr>
      </w:pPr>
      <w:r w:rsidRPr="00723551">
        <w:rPr>
          <w:sz w:val="22"/>
          <w:szCs w:val="22"/>
          <w:u w:val="single"/>
          <w:lang w:eastAsia="lt-LT"/>
        </w:rPr>
        <w:t>Epilepsijos gydymas</w:t>
      </w:r>
    </w:p>
    <w:p w:rsidR="00B3259B" w:rsidRPr="00723551" w:rsidRDefault="00B3259B" w:rsidP="00B61982">
      <w:pPr>
        <w:keepNext/>
        <w:keepLines/>
        <w:numPr>
          <w:ilvl w:val="0"/>
          <w:numId w:val="69"/>
        </w:numPr>
        <w:tabs>
          <w:tab w:val="num" w:pos="567"/>
        </w:tabs>
        <w:ind w:left="567" w:hanging="567"/>
        <w:rPr>
          <w:i/>
          <w:sz w:val="22"/>
          <w:szCs w:val="22"/>
          <w:lang w:eastAsia="lt-LT"/>
        </w:rPr>
      </w:pPr>
      <w:r w:rsidRPr="00723551">
        <w:rPr>
          <w:sz w:val="22"/>
          <w:szCs w:val="22"/>
          <w:lang w:eastAsia="lt-LT"/>
        </w:rPr>
        <w:t>nėščioms moterims, nebent nėra tinkamo alternatyvaus gydymo (žr. 4.4</w:t>
      </w:r>
      <w:r w:rsidR="003F5241" w:rsidRPr="003F5241">
        <w:t xml:space="preserve"> </w:t>
      </w:r>
      <w:r w:rsidR="003F5241" w:rsidRPr="003F5241">
        <w:rPr>
          <w:sz w:val="22"/>
          <w:szCs w:val="22"/>
          <w:lang w:eastAsia="lt-LT"/>
        </w:rPr>
        <w:t>skyrių „Specialūs įspėjimai“</w:t>
      </w:r>
      <w:r w:rsidRPr="00723551">
        <w:rPr>
          <w:sz w:val="22"/>
          <w:szCs w:val="22"/>
          <w:lang w:eastAsia="lt-LT"/>
        </w:rPr>
        <w:t xml:space="preserve"> ir 4.6 skyri</w:t>
      </w:r>
      <w:r w:rsidR="003F5241">
        <w:rPr>
          <w:sz w:val="22"/>
          <w:szCs w:val="22"/>
          <w:lang w:eastAsia="lt-LT"/>
        </w:rPr>
        <w:t>ų</w:t>
      </w:r>
      <w:r w:rsidRPr="00723551">
        <w:rPr>
          <w:sz w:val="22"/>
          <w:szCs w:val="22"/>
          <w:lang w:eastAsia="lt-LT"/>
        </w:rPr>
        <w:t>);</w:t>
      </w:r>
    </w:p>
    <w:p w:rsidR="00B3259B" w:rsidRPr="00723551" w:rsidRDefault="00B3259B" w:rsidP="00B61982">
      <w:pPr>
        <w:keepNext/>
        <w:keepLines/>
        <w:numPr>
          <w:ilvl w:val="0"/>
          <w:numId w:val="69"/>
        </w:numPr>
        <w:tabs>
          <w:tab w:val="num" w:pos="567"/>
        </w:tabs>
        <w:ind w:left="567" w:hanging="567"/>
        <w:rPr>
          <w:sz w:val="22"/>
          <w:szCs w:val="22"/>
          <w:lang w:eastAsia="lt-LT"/>
        </w:rPr>
      </w:pPr>
      <w:r w:rsidRPr="00723551">
        <w:rPr>
          <w:sz w:val="22"/>
          <w:szCs w:val="22"/>
          <w:lang w:eastAsia="lt-LT"/>
        </w:rPr>
        <w:t xml:space="preserve">vaisingoms moterims, nebent laikomasi nėštumo prevencijos programos sąlygų (žr. 4.4 </w:t>
      </w:r>
      <w:r w:rsidR="003F5241" w:rsidRPr="003F5241">
        <w:rPr>
          <w:sz w:val="22"/>
          <w:szCs w:val="22"/>
          <w:lang w:eastAsia="lt-LT"/>
        </w:rPr>
        <w:t>skyrių „Specialūs įspėjimai“</w:t>
      </w:r>
      <w:r w:rsidR="003F5241">
        <w:rPr>
          <w:sz w:val="22"/>
          <w:szCs w:val="22"/>
          <w:lang w:eastAsia="lt-LT"/>
        </w:rPr>
        <w:t xml:space="preserve"> </w:t>
      </w:r>
      <w:r w:rsidRPr="00723551">
        <w:rPr>
          <w:sz w:val="22"/>
          <w:szCs w:val="22"/>
          <w:lang w:eastAsia="lt-LT"/>
        </w:rPr>
        <w:t>ir 4.6 skyri</w:t>
      </w:r>
      <w:r w:rsidR="003F5241">
        <w:rPr>
          <w:sz w:val="22"/>
          <w:szCs w:val="22"/>
          <w:lang w:eastAsia="lt-LT"/>
        </w:rPr>
        <w:t>ų</w:t>
      </w:r>
      <w:r w:rsidRPr="00723551">
        <w:rPr>
          <w:sz w:val="22"/>
          <w:szCs w:val="22"/>
          <w:lang w:eastAsia="lt-LT"/>
        </w:rPr>
        <w:t>).</w:t>
      </w:r>
    </w:p>
    <w:p w:rsidR="00B3259B" w:rsidRPr="00723551" w:rsidRDefault="00B3259B" w:rsidP="00B61982">
      <w:pPr>
        <w:keepNext/>
        <w:keepLines/>
        <w:rPr>
          <w:sz w:val="22"/>
          <w:szCs w:val="22"/>
          <w:lang w:eastAsia="lt-LT"/>
        </w:rPr>
      </w:pPr>
    </w:p>
    <w:p w:rsidR="00B3259B" w:rsidRPr="00723551" w:rsidRDefault="00B3259B" w:rsidP="00B3259B">
      <w:pPr>
        <w:rPr>
          <w:i/>
          <w:sz w:val="22"/>
          <w:szCs w:val="22"/>
          <w:u w:val="single"/>
          <w:lang w:eastAsia="lt-LT"/>
        </w:rPr>
      </w:pPr>
      <w:proofErr w:type="spellStart"/>
      <w:r w:rsidRPr="00723551">
        <w:rPr>
          <w:sz w:val="22"/>
          <w:szCs w:val="22"/>
          <w:u w:val="single"/>
          <w:lang w:eastAsia="lt-LT"/>
        </w:rPr>
        <w:t>Bipolinio</w:t>
      </w:r>
      <w:proofErr w:type="spellEnd"/>
      <w:r w:rsidRPr="00723551">
        <w:rPr>
          <w:sz w:val="22"/>
          <w:szCs w:val="22"/>
          <w:u w:val="single"/>
          <w:lang w:eastAsia="lt-LT"/>
        </w:rPr>
        <w:t xml:space="preserve"> sutrikimo gydymas</w:t>
      </w:r>
    </w:p>
    <w:p w:rsidR="00B3259B" w:rsidRPr="00723551" w:rsidRDefault="00B3259B" w:rsidP="00B3259B">
      <w:pPr>
        <w:numPr>
          <w:ilvl w:val="0"/>
          <w:numId w:val="70"/>
        </w:numPr>
        <w:tabs>
          <w:tab w:val="num" w:pos="567"/>
        </w:tabs>
        <w:ind w:left="567" w:hanging="567"/>
        <w:rPr>
          <w:i/>
          <w:sz w:val="22"/>
          <w:szCs w:val="22"/>
          <w:lang w:eastAsia="lt-LT"/>
        </w:rPr>
      </w:pPr>
      <w:r w:rsidRPr="00723551">
        <w:rPr>
          <w:sz w:val="22"/>
          <w:szCs w:val="22"/>
          <w:lang w:eastAsia="lt-LT"/>
        </w:rPr>
        <w:t>nėščioms moterims (žr. 4.4 ir 4.6 skyrius);</w:t>
      </w:r>
    </w:p>
    <w:p w:rsidR="00B3259B" w:rsidRPr="00723551" w:rsidRDefault="00B3259B" w:rsidP="00B3259B">
      <w:pPr>
        <w:numPr>
          <w:ilvl w:val="0"/>
          <w:numId w:val="70"/>
        </w:numPr>
        <w:tabs>
          <w:tab w:val="num" w:pos="567"/>
        </w:tabs>
        <w:ind w:left="567" w:hanging="567"/>
        <w:rPr>
          <w:sz w:val="22"/>
          <w:szCs w:val="22"/>
          <w:lang w:eastAsia="lt-LT"/>
        </w:rPr>
      </w:pPr>
      <w:r w:rsidRPr="00723551">
        <w:rPr>
          <w:sz w:val="22"/>
          <w:szCs w:val="22"/>
          <w:lang w:eastAsia="lt-LT"/>
        </w:rPr>
        <w:t>vaisingoms moterims, nebent laikomasi nėštumo prevencijos programos sąlygų (žr. 4.4 ir 4.6 skyrius).</w:t>
      </w:r>
    </w:p>
    <w:p w:rsidR="00D945D9" w:rsidRPr="00723551" w:rsidRDefault="00D945D9">
      <w:pPr>
        <w:pStyle w:val="BTEMEASMCA"/>
      </w:pPr>
    </w:p>
    <w:p w:rsidR="00D945D9" w:rsidRPr="00723551" w:rsidRDefault="00D945D9" w:rsidP="00495E8B">
      <w:pPr>
        <w:pStyle w:val="PI-2EMEASMCA"/>
      </w:pPr>
      <w:bookmarkStart w:id="19" w:name="_Toc129243105"/>
      <w:bookmarkStart w:id="20" w:name="_Toc129243230"/>
      <w:r w:rsidRPr="00723551">
        <w:t>4.4</w:t>
      </w:r>
      <w:r w:rsidRPr="00723551">
        <w:tab/>
        <w:t>Specialūs įspėjimai ir atsargumo priemonės</w:t>
      </w:r>
      <w:bookmarkEnd w:id="19"/>
      <w:bookmarkEnd w:id="20"/>
    </w:p>
    <w:p w:rsidR="00D945D9" w:rsidRPr="00723551" w:rsidRDefault="00D945D9">
      <w:pPr>
        <w:pStyle w:val="BTEMEASMCA"/>
      </w:pPr>
    </w:p>
    <w:p w:rsidR="00D945D9" w:rsidRPr="00723551" w:rsidRDefault="00D945D9">
      <w:pPr>
        <w:pStyle w:val="BTEMEASMCA"/>
      </w:pPr>
      <w:r w:rsidRPr="00723551">
        <w:t>Specialūs įspėjimai</w:t>
      </w:r>
    </w:p>
    <w:p w:rsidR="00D945D9" w:rsidRPr="00723551" w:rsidRDefault="00D945D9" w:rsidP="00495E8B">
      <w:pPr>
        <w:pStyle w:val="CM1"/>
        <w:spacing w:line="240" w:lineRule="auto"/>
        <w:rPr>
          <w:i/>
          <w:sz w:val="22"/>
          <w:szCs w:val="22"/>
          <w:lang w:val="lt-LT"/>
        </w:rPr>
      </w:pPr>
    </w:p>
    <w:tbl>
      <w:tblPr>
        <w:tblW w:w="9180" w:type="dxa"/>
        <w:tblInd w:w="70" w:type="dxa"/>
        <w:tblCellMar>
          <w:left w:w="0" w:type="dxa"/>
          <w:right w:w="0" w:type="dxa"/>
        </w:tblCellMar>
        <w:tblLook w:val="04A0" w:firstRow="1" w:lastRow="0" w:firstColumn="1" w:lastColumn="0" w:noHBand="0" w:noVBand="1"/>
      </w:tblPr>
      <w:tblGrid>
        <w:gridCol w:w="9180"/>
      </w:tblGrid>
      <w:tr w:rsidR="00B3259B" w:rsidRPr="00723551" w:rsidTr="00B3259B">
        <w:trPr>
          <w:trHeight w:val="563"/>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rsidR="00B3259B" w:rsidRPr="00723551" w:rsidRDefault="00B3259B" w:rsidP="00B3259B">
            <w:pPr>
              <w:ind w:left="72" w:right="179"/>
              <w:rPr>
                <w:rFonts w:eastAsia="Calibri"/>
                <w:b/>
                <w:sz w:val="22"/>
                <w:szCs w:val="22"/>
                <w:u w:val="single"/>
              </w:rPr>
            </w:pPr>
            <w:r w:rsidRPr="00723551">
              <w:rPr>
                <w:rFonts w:eastAsia="Calibri"/>
                <w:b/>
                <w:sz w:val="22"/>
                <w:szCs w:val="22"/>
                <w:u w:val="single"/>
              </w:rPr>
              <w:t>Nėštumo prevencijos programa</w:t>
            </w:r>
          </w:p>
          <w:p w:rsidR="00B3259B" w:rsidRPr="00723551" w:rsidRDefault="00B3259B" w:rsidP="00B3259B">
            <w:pPr>
              <w:ind w:left="72" w:right="179"/>
              <w:rPr>
                <w:rFonts w:eastAsia="Calibri"/>
                <w:sz w:val="22"/>
                <w:szCs w:val="22"/>
              </w:rPr>
            </w:pPr>
            <w:proofErr w:type="spellStart"/>
            <w:r w:rsidRPr="00723551">
              <w:rPr>
                <w:rFonts w:eastAsia="Calibri"/>
                <w:sz w:val="22"/>
                <w:szCs w:val="22"/>
              </w:rPr>
              <w:t>Valproatas</w:t>
            </w:r>
            <w:proofErr w:type="spellEnd"/>
            <w:r w:rsidRPr="00723551">
              <w:rPr>
                <w:rFonts w:eastAsia="Calibri"/>
                <w:sz w:val="22"/>
                <w:szCs w:val="22"/>
              </w:rPr>
              <w:t xml:space="preserve"> yra labai </w:t>
            </w:r>
            <w:proofErr w:type="spellStart"/>
            <w:r w:rsidRPr="00723551">
              <w:rPr>
                <w:rFonts w:eastAsia="Calibri"/>
                <w:sz w:val="22"/>
                <w:szCs w:val="22"/>
              </w:rPr>
              <w:t>teratogeniškas</w:t>
            </w:r>
            <w:proofErr w:type="spellEnd"/>
            <w:r w:rsidRPr="00723551">
              <w:rPr>
                <w:rFonts w:eastAsia="Calibri"/>
                <w:sz w:val="22"/>
                <w:szCs w:val="22"/>
              </w:rPr>
              <w:t xml:space="preserve"> ir vaikams, kurių motinos nėštumo laikotarpiu vartojo </w:t>
            </w:r>
            <w:proofErr w:type="spellStart"/>
            <w:r w:rsidRPr="00723551">
              <w:rPr>
                <w:rFonts w:eastAsia="Calibri"/>
                <w:sz w:val="22"/>
                <w:szCs w:val="22"/>
              </w:rPr>
              <w:t>valproato</w:t>
            </w:r>
            <w:proofErr w:type="spellEnd"/>
            <w:r w:rsidRPr="00723551">
              <w:rPr>
                <w:rFonts w:eastAsia="Calibri"/>
                <w:sz w:val="22"/>
                <w:szCs w:val="22"/>
              </w:rPr>
              <w:t>, yra didelė apsigimimų ir nervų sistemos raidos sutrikimų pasireiškimo rizika (žr. 4.6 skyrių).</w:t>
            </w:r>
          </w:p>
          <w:p w:rsidR="00B3259B" w:rsidRPr="00723551" w:rsidRDefault="00AD39AD" w:rsidP="00B3259B">
            <w:pPr>
              <w:ind w:left="72" w:right="179"/>
              <w:rPr>
                <w:rFonts w:eastAsia="Calibri"/>
                <w:i/>
                <w:sz w:val="22"/>
                <w:szCs w:val="22"/>
                <w:u w:val="single"/>
              </w:rPr>
            </w:pPr>
            <w:r w:rsidRPr="00723551">
              <w:rPr>
                <w:rFonts w:eastAsia="Calibri"/>
                <w:sz w:val="22"/>
                <w:szCs w:val="22"/>
              </w:rPr>
              <w:t xml:space="preserve">DEPAKINE </w:t>
            </w:r>
            <w:proofErr w:type="spellStart"/>
            <w:r w:rsidRPr="00723551">
              <w:rPr>
                <w:rFonts w:eastAsia="Calibri"/>
                <w:sz w:val="22"/>
                <w:szCs w:val="22"/>
              </w:rPr>
              <w:t>Chronosphere</w:t>
            </w:r>
            <w:proofErr w:type="spellEnd"/>
            <w:r w:rsidR="00B3259B" w:rsidRPr="00723551">
              <w:rPr>
                <w:rFonts w:eastAsia="Calibri"/>
                <w:sz w:val="22"/>
                <w:szCs w:val="22"/>
              </w:rPr>
              <w:t xml:space="preserve"> draudžiama vartoti toliau išvardytais atvejais:</w:t>
            </w:r>
            <w:r w:rsidR="00B3259B" w:rsidRPr="00723551">
              <w:rPr>
                <w:rFonts w:eastAsia="Calibri"/>
                <w:i/>
                <w:sz w:val="22"/>
                <w:szCs w:val="22"/>
                <w:u w:val="single"/>
              </w:rPr>
              <w:t xml:space="preserve"> </w:t>
            </w:r>
          </w:p>
          <w:p w:rsidR="00B3259B" w:rsidRPr="00723551" w:rsidRDefault="00B3259B" w:rsidP="00B3259B">
            <w:pPr>
              <w:rPr>
                <w:rFonts w:eastAsia="Calibri"/>
                <w:sz w:val="22"/>
                <w:szCs w:val="22"/>
                <w:u w:val="single"/>
              </w:rPr>
            </w:pPr>
            <w:r w:rsidRPr="00723551">
              <w:rPr>
                <w:rFonts w:eastAsia="Calibri"/>
                <w:sz w:val="22"/>
                <w:szCs w:val="22"/>
                <w:u w:val="single"/>
              </w:rPr>
              <w:t>Epilepsijos gydymas</w:t>
            </w:r>
          </w:p>
          <w:p w:rsidR="00B3259B" w:rsidRPr="00723551" w:rsidRDefault="00B3259B" w:rsidP="00B3259B">
            <w:pPr>
              <w:numPr>
                <w:ilvl w:val="0"/>
                <w:numId w:val="71"/>
              </w:numPr>
              <w:rPr>
                <w:rFonts w:eastAsia="Calibri"/>
                <w:i/>
                <w:sz w:val="22"/>
                <w:szCs w:val="22"/>
              </w:rPr>
            </w:pPr>
            <w:r w:rsidRPr="00723551">
              <w:rPr>
                <w:rFonts w:eastAsia="Calibri"/>
                <w:sz w:val="22"/>
                <w:szCs w:val="22"/>
              </w:rPr>
              <w:t>nėščioms moterims, nebent nėra tinkamo alternatyvaus gydymo (žr. 4.3 ir 4.6 skyrius)</w:t>
            </w:r>
          </w:p>
          <w:p w:rsidR="00B3259B" w:rsidRPr="00723551" w:rsidRDefault="00B3259B" w:rsidP="00B3259B">
            <w:pPr>
              <w:numPr>
                <w:ilvl w:val="0"/>
                <w:numId w:val="71"/>
              </w:numPr>
              <w:rPr>
                <w:rFonts w:eastAsia="Calibri"/>
                <w:sz w:val="22"/>
                <w:szCs w:val="22"/>
              </w:rPr>
            </w:pPr>
            <w:r w:rsidRPr="00723551">
              <w:rPr>
                <w:rFonts w:eastAsia="Calibri"/>
                <w:sz w:val="22"/>
                <w:szCs w:val="22"/>
              </w:rPr>
              <w:t>vaisingoms moterims, nebent laikomasi nėštumo prevencijos programos sąlygų (žr. 4.3 ir 4.6 skyrius)</w:t>
            </w:r>
          </w:p>
          <w:p w:rsidR="00B3259B" w:rsidRPr="00723551" w:rsidRDefault="00B3259B" w:rsidP="00B3259B">
            <w:pPr>
              <w:ind w:left="360"/>
              <w:rPr>
                <w:rFonts w:eastAsia="Calibri"/>
                <w:sz w:val="22"/>
                <w:szCs w:val="22"/>
              </w:rPr>
            </w:pPr>
          </w:p>
          <w:p w:rsidR="00B3259B" w:rsidRPr="00723551" w:rsidRDefault="00B3259B" w:rsidP="00B3259B">
            <w:pPr>
              <w:rPr>
                <w:rFonts w:eastAsia="Calibri"/>
                <w:i/>
                <w:sz w:val="22"/>
                <w:szCs w:val="22"/>
                <w:u w:val="single"/>
              </w:rPr>
            </w:pPr>
            <w:proofErr w:type="spellStart"/>
            <w:r w:rsidRPr="00723551">
              <w:rPr>
                <w:rFonts w:eastAsia="Calibri"/>
                <w:sz w:val="22"/>
                <w:szCs w:val="22"/>
                <w:u w:val="single"/>
              </w:rPr>
              <w:t>Bipolinio</w:t>
            </w:r>
            <w:proofErr w:type="spellEnd"/>
            <w:r w:rsidRPr="00723551">
              <w:rPr>
                <w:rFonts w:eastAsia="Calibri"/>
                <w:sz w:val="22"/>
                <w:szCs w:val="22"/>
                <w:u w:val="single"/>
              </w:rPr>
              <w:t xml:space="preserve"> sutrikimo gydymas</w:t>
            </w:r>
          </w:p>
          <w:p w:rsidR="00B3259B" w:rsidRPr="00723551" w:rsidRDefault="00B3259B" w:rsidP="00B3259B">
            <w:pPr>
              <w:numPr>
                <w:ilvl w:val="0"/>
                <w:numId w:val="71"/>
              </w:numPr>
              <w:rPr>
                <w:rFonts w:eastAsia="Calibri"/>
                <w:i/>
                <w:sz w:val="22"/>
                <w:szCs w:val="22"/>
              </w:rPr>
            </w:pPr>
            <w:r w:rsidRPr="00723551">
              <w:rPr>
                <w:rFonts w:eastAsia="Calibri"/>
                <w:sz w:val="22"/>
                <w:szCs w:val="22"/>
              </w:rPr>
              <w:t>nėščioms moterims (žr. 4.3 ir 4.6 skyrius)</w:t>
            </w:r>
          </w:p>
          <w:p w:rsidR="00B3259B" w:rsidRPr="00723551" w:rsidRDefault="00B3259B" w:rsidP="00B3259B">
            <w:pPr>
              <w:numPr>
                <w:ilvl w:val="0"/>
                <w:numId w:val="71"/>
              </w:numPr>
              <w:rPr>
                <w:rFonts w:eastAsia="Calibri"/>
                <w:sz w:val="22"/>
                <w:szCs w:val="22"/>
              </w:rPr>
            </w:pPr>
            <w:r w:rsidRPr="00723551">
              <w:rPr>
                <w:rFonts w:eastAsia="Calibri"/>
                <w:sz w:val="22"/>
                <w:szCs w:val="22"/>
              </w:rPr>
              <w:t>vaisingoms moterims, nebent laikomasi nėštumo prevencijos programos sąlygų (žr. 4.3 ir 4.6 skyrius)</w:t>
            </w:r>
          </w:p>
          <w:p w:rsidR="00B3259B" w:rsidRPr="00723551" w:rsidRDefault="00B3259B" w:rsidP="00B3259B">
            <w:pPr>
              <w:ind w:left="72" w:right="179"/>
              <w:rPr>
                <w:rFonts w:eastAsia="Calibri"/>
                <w:sz w:val="22"/>
                <w:szCs w:val="22"/>
              </w:rPr>
            </w:pPr>
          </w:p>
          <w:p w:rsidR="00B3259B" w:rsidRPr="00723551" w:rsidRDefault="00B3259B" w:rsidP="00B3259B">
            <w:pPr>
              <w:ind w:left="72" w:right="179"/>
              <w:rPr>
                <w:rFonts w:eastAsia="Calibri"/>
                <w:sz w:val="22"/>
                <w:szCs w:val="22"/>
                <w:u w:val="single"/>
              </w:rPr>
            </w:pPr>
            <w:r w:rsidRPr="00723551">
              <w:rPr>
                <w:rFonts w:eastAsia="Calibri"/>
                <w:sz w:val="22"/>
                <w:szCs w:val="22"/>
                <w:u w:val="single"/>
              </w:rPr>
              <w:t xml:space="preserve">Nėštumo prevencijos programos sąlygos </w:t>
            </w:r>
          </w:p>
          <w:p w:rsidR="00B3259B" w:rsidRPr="00723551" w:rsidRDefault="00B3259B" w:rsidP="00B3259B">
            <w:pPr>
              <w:ind w:left="72" w:right="179"/>
              <w:rPr>
                <w:rFonts w:eastAsia="Calibri"/>
                <w:sz w:val="22"/>
                <w:szCs w:val="22"/>
              </w:rPr>
            </w:pPr>
            <w:r w:rsidRPr="00723551">
              <w:rPr>
                <w:rFonts w:eastAsia="Calibri"/>
                <w:sz w:val="22"/>
                <w:szCs w:val="22"/>
              </w:rPr>
              <w:t xml:space="preserve">Vaistinį preparatą skiriantis specialistas turi užtikrinti, kad: </w:t>
            </w:r>
          </w:p>
          <w:p w:rsidR="00B3259B" w:rsidRPr="00723551" w:rsidRDefault="00B3259B" w:rsidP="00B3259B">
            <w:pPr>
              <w:numPr>
                <w:ilvl w:val="0"/>
                <w:numId w:val="72"/>
              </w:numPr>
              <w:ind w:right="179"/>
              <w:rPr>
                <w:rFonts w:eastAsia="Calibri"/>
                <w:sz w:val="22"/>
                <w:szCs w:val="22"/>
              </w:rPr>
            </w:pPr>
            <w:r w:rsidRPr="00723551">
              <w:rPr>
                <w:rFonts w:eastAsia="Calibri"/>
                <w:sz w:val="22"/>
                <w:szCs w:val="22"/>
              </w:rPr>
              <w:t>kiekvienu atveju būtų įvertintos individualios aplinkybės, į diskusiją įtraukiant pacientę, kad būtų užtikrintas jos įsitraukimas į gydymo procesą, aptartos gydymo galimybės ir užtikrinta, jog pacientė supranta riziką ir priemones, kurių reikia imtis rizikai sumažinti;</w:t>
            </w:r>
          </w:p>
          <w:p w:rsidR="00B3259B" w:rsidRPr="00723551" w:rsidRDefault="00B3259B" w:rsidP="00B3259B">
            <w:pPr>
              <w:numPr>
                <w:ilvl w:val="0"/>
                <w:numId w:val="72"/>
              </w:numPr>
              <w:ind w:right="179"/>
              <w:rPr>
                <w:rFonts w:eastAsia="Calibri"/>
                <w:sz w:val="22"/>
                <w:szCs w:val="22"/>
              </w:rPr>
            </w:pPr>
            <w:r w:rsidRPr="00723551">
              <w:rPr>
                <w:rFonts w:eastAsia="Calibri"/>
                <w:sz w:val="22"/>
                <w:szCs w:val="22"/>
              </w:rPr>
              <w:t>visoms pacientėms moterims būtų įvertinta pastojimo galimybė;</w:t>
            </w:r>
          </w:p>
          <w:p w:rsidR="00B3259B" w:rsidRPr="00723551" w:rsidRDefault="00B3259B" w:rsidP="00B3259B">
            <w:pPr>
              <w:numPr>
                <w:ilvl w:val="0"/>
                <w:numId w:val="72"/>
              </w:numPr>
              <w:ind w:right="179"/>
              <w:rPr>
                <w:rFonts w:eastAsia="Calibri"/>
                <w:sz w:val="22"/>
                <w:szCs w:val="22"/>
              </w:rPr>
            </w:pPr>
            <w:r w:rsidRPr="00723551">
              <w:rPr>
                <w:rFonts w:eastAsia="Calibri"/>
                <w:sz w:val="22"/>
                <w:szCs w:val="22"/>
              </w:rPr>
              <w:t xml:space="preserve">pacientė suprato ir pripažino apsigimimų ir nervų sistemos raidos sutrikimų pasireiškimo riziką, įskaitant rizikos dydį vaikams, kurių motinos nėštumo laikotarpiu vartojo </w:t>
            </w:r>
            <w:proofErr w:type="spellStart"/>
            <w:r w:rsidRPr="00723551">
              <w:rPr>
                <w:rFonts w:eastAsia="Calibri"/>
                <w:sz w:val="22"/>
                <w:szCs w:val="22"/>
              </w:rPr>
              <w:t>valproato</w:t>
            </w:r>
            <w:proofErr w:type="spellEnd"/>
            <w:r w:rsidRPr="00723551">
              <w:rPr>
                <w:rFonts w:eastAsia="Calibri"/>
                <w:sz w:val="22"/>
                <w:szCs w:val="22"/>
              </w:rPr>
              <w:t>;</w:t>
            </w:r>
          </w:p>
          <w:p w:rsidR="00B3259B" w:rsidRPr="00723551" w:rsidRDefault="00B3259B" w:rsidP="00B3259B">
            <w:pPr>
              <w:numPr>
                <w:ilvl w:val="0"/>
                <w:numId w:val="72"/>
              </w:numPr>
              <w:ind w:right="179"/>
              <w:rPr>
                <w:rFonts w:eastAsia="Calibri"/>
                <w:sz w:val="22"/>
                <w:szCs w:val="22"/>
              </w:rPr>
            </w:pPr>
            <w:r w:rsidRPr="00723551">
              <w:rPr>
                <w:rFonts w:eastAsia="Calibri"/>
                <w:sz w:val="22"/>
                <w:szCs w:val="22"/>
              </w:rPr>
              <w:t>pacientė suprato būtinybę atlikti nėštumo testą prieš gydymo pradžią ir pagal poreikį jo metu;</w:t>
            </w:r>
          </w:p>
          <w:p w:rsidR="00B3259B" w:rsidRPr="00723551" w:rsidRDefault="00B3259B" w:rsidP="00B3259B">
            <w:pPr>
              <w:numPr>
                <w:ilvl w:val="0"/>
                <w:numId w:val="72"/>
              </w:numPr>
              <w:ind w:right="179"/>
              <w:rPr>
                <w:rFonts w:eastAsia="Calibri"/>
                <w:sz w:val="22"/>
                <w:szCs w:val="22"/>
              </w:rPr>
            </w:pPr>
            <w:r w:rsidRPr="00723551">
              <w:rPr>
                <w:rFonts w:eastAsia="Calibri"/>
                <w:sz w:val="22"/>
                <w:szCs w:val="22"/>
              </w:rPr>
              <w:t xml:space="preserve">pacientė buvo konsultuota dėl kontracepcijos ir gali laikytis veiksmingos kontracepcijos reikalavimų (daugiau informacijos pateikiama šio apibraukto įspėjimo poskyryje apie kontracepciją) be pertraukų visu gydymo </w:t>
            </w:r>
            <w:proofErr w:type="spellStart"/>
            <w:r w:rsidRPr="00723551">
              <w:rPr>
                <w:rFonts w:eastAsia="Calibri"/>
                <w:sz w:val="22"/>
                <w:szCs w:val="22"/>
              </w:rPr>
              <w:t>valproatu</w:t>
            </w:r>
            <w:proofErr w:type="spellEnd"/>
            <w:r w:rsidRPr="00723551">
              <w:rPr>
                <w:rFonts w:eastAsia="Calibri"/>
                <w:sz w:val="22"/>
                <w:szCs w:val="22"/>
              </w:rPr>
              <w:t xml:space="preserve"> laikotarpiu; </w:t>
            </w:r>
          </w:p>
          <w:p w:rsidR="00B3259B" w:rsidRPr="00723551" w:rsidRDefault="00B3259B" w:rsidP="00B3259B">
            <w:pPr>
              <w:numPr>
                <w:ilvl w:val="0"/>
                <w:numId w:val="72"/>
              </w:numPr>
              <w:ind w:right="179"/>
              <w:rPr>
                <w:rFonts w:eastAsia="Calibri"/>
                <w:sz w:val="22"/>
                <w:szCs w:val="22"/>
              </w:rPr>
            </w:pPr>
            <w:r w:rsidRPr="00723551">
              <w:rPr>
                <w:rFonts w:eastAsia="Calibri"/>
                <w:sz w:val="22"/>
                <w:szCs w:val="22"/>
              </w:rPr>
              <w:t xml:space="preserve">pacientė suprato būtinybę, kad gydymą reguliariai (ne rečiau kaip kasmet) iš naujo įvertintų gydytojas, turintis epilepsijos ar </w:t>
            </w:r>
            <w:proofErr w:type="spellStart"/>
            <w:r w:rsidRPr="00723551">
              <w:rPr>
                <w:rFonts w:eastAsia="Calibri"/>
                <w:sz w:val="22"/>
                <w:szCs w:val="22"/>
              </w:rPr>
              <w:t>bipolinio</w:t>
            </w:r>
            <w:proofErr w:type="spellEnd"/>
            <w:r w:rsidRPr="00723551">
              <w:rPr>
                <w:rFonts w:eastAsia="Calibri"/>
                <w:sz w:val="22"/>
                <w:szCs w:val="22"/>
              </w:rPr>
              <w:t xml:space="preserve"> sutrikimo gydymo patirties; </w:t>
            </w:r>
          </w:p>
          <w:p w:rsidR="00B3259B" w:rsidRPr="00723551" w:rsidRDefault="00B3259B" w:rsidP="00B3259B">
            <w:pPr>
              <w:numPr>
                <w:ilvl w:val="0"/>
                <w:numId w:val="72"/>
              </w:numPr>
              <w:ind w:right="179"/>
              <w:rPr>
                <w:rFonts w:eastAsia="Calibri"/>
                <w:sz w:val="22"/>
                <w:szCs w:val="22"/>
              </w:rPr>
            </w:pPr>
            <w:r w:rsidRPr="00723551">
              <w:rPr>
                <w:rFonts w:eastAsia="Calibri"/>
                <w:sz w:val="22"/>
                <w:szCs w:val="22"/>
              </w:rPr>
              <w:t>pacientė suprato, kad suplanavus pastoti, būtina nedelsiant kreiptis į gydytoją, kad tai būtų laiku (prieš pastojimą ir kontracepcijos nutraukimą) aptarta ir būtų pakeistas gydymas;</w:t>
            </w:r>
          </w:p>
          <w:p w:rsidR="00B3259B" w:rsidRPr="00723551" w:rsidRDefault="00B3259B" w:rsidP="00B3259B">
            <w:pPr>
              <w:numPr>
                <w:ilvl w:val="0"/>
                <w:numId w:val="72"/>
              </w:numPr>
              <w:ind w:right="179"/>
              <w:rPr>
                <w:rFonts w:eastAsia="Calibri"/>
                <w:sz w:val="22"/>
                <w:szCs w:val="22"/>
              </w:rPr>
            </w:pPr>
            <w:r w:rsidRPr="00723551">
              <w:rPr>
                <w:rFonts w:eastAsia="Calibri"/>
                <w:sz w:val="22"/>
                <w:szCs w:val="22"/>
              </w:rPr>
              <w:t>pacientė suprato, kad pastojus būtina nedelsiant kreiptis į gydytoją;</w:t>
            </w:r>
          </w:p>
          <w:p w:rsidR="00B3259B" w:rsidRPr="00723551" w:rsidRDefault="00B3259B" w:rsidP="00B3259B">
            <w:pPr>
              <w:numPr>
                <w:ilvl w:val="0"/>
                <w:numId w:val="72"/>
              </w:numPr>
              <w:ind w:right="179"/>
              <w:rPr>
                <w:rFonts w:eastAsia="Calibri"/>
                <w:sz w:val="22"/>
                <w:szCs w:val="22"/>
              </w:rPr>
            </w:pPr>
            <w:r w:rsidRPr="00723551">
              <w:rPr>
                <w:rFonts w:eastAsia="Calibri"/>
                <w:sz w:val="22"/>
                <w:szCs w:val="22"/>
              </w:rPr>
              <w:t>pacientė gavo paciento vadovą;</w:t>
            </w:r>
          </w:p>
          <w:p w:rsidR="00B3259B" w:rsidRPr="00723551" w:rsidRDefault="00B3259B" w:rsidP="00B3259B">
            <w:pPr>
              <w:numPr>
                <w:ilvl w:val="0"/>
                <w:numId w:val="72"/>
              </w:numPr>
              <w:ind w:right="179"/>
              <w:rPr>
                <w:rFonts w:eastAsia="Calibri"/>
                <w:sz w:val="22"/>
                <w:szCs w:val="22"/>
              </w:rPr>
            </w:pPr>
            <w:r w:rsidRPr="00723551">
              <w:rPr>
                <w:rFonts w:eastAsia="Calibri"/>
                <w:sz w:val="22"/>
                <w:szCs w:val="22"/>
              </w:rPr>
              <w:lastRenderedPageBreak/>
              <w:t xml:space="preserve">pacientė pripažino, kad ji suprato su </w:t>
            </w:r>
            <w:proofErr w:type="spellStart"/>
            <w:r w:rsidRPr="00723551">
              <w:rPr>
                <w:rFonts w:eastAsia="Calibri"/>
                <w:sz w:val="22"/>
                <w:szCs w:val="22"/>
              </w:rPr>
              <w:t>valproato</w:t>
            </w:r>
            <w:proofErr w:type="spellEnd"/>
            <w:r w:rsidRPr="00723551">
              <w:rPr>
                <w:rFonts w:eastAsia="Calibri"/>
                <w:sz w:val="22"/>
                <w:szCs w:val="22"/>
              </w:rPr>
              <w:t xml:space="preserve"> vartojimu susijusius pavojus ir būtinas atsargumo priemones (Kasmetinė rizikos pripažinimo forma).</w:t>
            </w:r>
          </w:p>
          <w:p w:rsidR="00B3259B" w:rsidRPr="00723551" w:rsidRDefault="00B3259B" w:rsidP="00B3259B">
            <w:pPr>
              <w:ind w:left="72" w:right="179"/>
              <w:rPr>
                <w:rFonts w:eastAsia="Calibri"/>
                <w:sz w:val="22"/>
                <w:szCs w:val="22"/>
              </w:rPr>
            </w:pPr>
            <w:r w:rsidRPr="00723551">
              <w:rPr>
                <w:rFonts w:eastAsia="Calibri"/>
                <w:sz w:val="22"/>
                <w:szCs w:val="22"/>
              </w:rPr>
              <w:t>Šios sąlygos yra taikomos ir moterims, kurios esamuoju laikotarpiu nėra lytiškai aktyvios, nebent vaistinį preparatą skiriantis specialistas mano, kad yra papildomų priežasčių, rodančių, kad pacientė negali pastoti.</w:t>
            </w:r>
          </w:p>
          <w:p w:rsidR="00B3259B" w:rsidRPr="00723551" w:rsidRDefault="00B3259B" w:rsidP="00B3259B">
            <w:pPr>
              <w:ind w:left="72" w:right="179"/>
              <w:rPr>
                <w:rFonts w:eastAsia="Calibri"/>
                <w:sz w:val="22"/>
                <w:szCs w:val="22"/>
                <w:u w:val="single"/>
              </w:rPr>
            </w:pPr>
          </w:p>
          <w:p w:rsidR="00B3259B" w:rsidRPr="00723551" w:rsidRDefault="00B3259B" w:rsidP="00B3259B">
            <w:pPr>
              <w:ind w:left="72" w:right="179"/>
              <w:rPr>
                <w:rFonts w:eastAsia="Calibri"/>
                <w:sz w:val="22"/>
                <w:szCs w:val="22"/>
                <w:u w:val="single"/>
              </w:rPr>
            </w:pPr>
            <w:r w:rsidRPr="00723551">
              <w:rPr>
                <w:rFonts w:eastAsia="Calibri"/>
                <w:sz w:val="22"/>
                <w:szCs w:val="22"/>
                <w:u w:val="single"/>
              </w:rPr>
              <w:t>Moteriškos lyties vaikai</w:t>
            </w:r>
          </w:p>
          <w:p w:rsidR="00B3259B" w:rsidRPr="00723551" w:rsidRDefault="00B3259B" w:rsidP="00B3259B">
            <w:pPr>
              <w:numPr>
                <w:ilvl w:val="0"/>
                <w:numId w:val="72"/>
              </w:numPr>
              <w:ind w:right="179"/>
              <w:rPr>
                <w:rFonts w:eastAsia="Calibri"/>
                <w:sz w:val="22"/>
                <w:szCs w:val="22"/>
              </w:rPr>
            </w:pPr>
            <w:r w:rsidRPr="00723551">
              <w:rPr>
                <w:rFonts w:eastAsia="Calibri"/>
                <w:sz w:val="22"/>
                <w:szCs w:val="22"/>
              </w:rPr>
              <w:t xml:space="preserve">Vaistinį preparatą skiriantis specialistas turi užtikrinti, kad moteriškos lyties vaiko tėvai ar globėjai suprato, kad būtina nedelsiant kreiptis specialistą, kai </w:t>
            </w:r>
            <w:proofErr w:type="spellStart"/>
            <w:r w:rsidRPr="00723551">
              <w:rPr>
                <w:rFonts w:eastAsia="Calibri"/>
                <w:sz w:val="22"/>
                <w:szCs w:val="22"/>
              </w:rPr>
              <w:t>valproato</w:t>
            </w:r>
            <w:proofErr w:type="spellEnd"/>
            <w:r w:rsidRPr="00723551">
              <w:rPr>
                <w:rFonts w:eastAsia="Calibri"/>
                <w:sz w:val="22"/>
                <w:szCs w:val="22"/>
              </w:rPr>
              <w:t xml:space="preserve"> vartojančiam moteriškos lyties vaikui prasideda pirmosios mėnesinės. </w:t>
            </w:r>
          </w:p>
          <w:p w:rsidR="00B3259B" w:rsidRPr="00723551" w:rsidRDefault="00B3259B" w:rsidP="00B3259B">
            <w:pPr>
              <w:numPr>
                <w:ilvl w:val="0"/>
                <w:numId w:val="72"/>
              </w:numPr>
              <w:ind w:right="179"/>
              <w:rPr>
                <w:sz w:val="22"/>
                <w:szCs w:val="22"/>
              </w:rPr>
            </w:pPr>
            <w:r w:rsidRPr="00723551">
              <w:rPr>
                <w:rFonts w:eastAsia="Calibri"/>
                <w:sz w:val="22"/>
                <w:szCs w:val="22"/>
              </w:rPr>
              <w:t xml:space="preserve">Vaistinį preparatą skiriantis specialistas turi užtikrinti, kad moteriškos lyties vaiko, kuriai prasidėjo pirmosios mėnesinės, tėvai ar globėjai gavo išsamios informacijos apie apsigimimų ir nervų sistemos raidos sutrikimų pasireiškimo riziką, įskaitant rizikos dydį vaikams, kurių motinos nėštumo laikotarpiu vartojo </w:t>
            </w:r>
            <w:proofErr w:type="spellStart"/>
            <w:r w:rsidRPr="00723551">
              <w:rPr>
                <w:rFonts w:eastAsia="Calibri"/>
                <w:sz w:val="22"/>
                <w:szCs w:val="22"/>
              </w:rPr>
              <w:t>valproato</w:t>
            </w:r>
            <w:proofErr w:type="spellEnd"/>
            <w:r w:rsidRPr="00723551">
              <w:rPr>
                <w:rFonts w:eastAsia="Calibri"/>
                <w:sz w:val="22"/>
                <w:szCs w:val="22"/>
              </w:rPr>
              <w:t>.</w:t>
            </w:r>
          </w:p>
          <w:p w:rsidR="00B3259B" w:rsidRPr="00723551" w:rsidRDefault="00B3259B" w:rsidP="00B3259B">
            <w:pPr>
              <w:numPr>
                <w:ilvl w:val="0"/>
                <w:numId w:val="72"/>
              </w:numPr>
              <w:ind w:right="179"/>
              <w:rPr>
                <w:rFonts w:eastAsia="Calibri"/>
                <w:sz w:val="22"/>
                <w:szCs w:val="22"/>
              </w:rPr>
            </w:pPr>
            <w:r w:rsidRPr="00723551">
              <w:rPr>
                <w:rFonts w:eastAsia="Calibri"/>
                <w:sz w:val="22"/>
                <w:szCs w:val="22"/>
              </w:rPr>
              <w:t xml:space="preserve">Po to, kai pacientei prasideda pirmosios mėnesinės, vaistinį preparatą skiriantis specialistas turi kasmet įvertinti gydymo </w:t>
            </w:r>
            <w:proofErr w:type="spellStart"/>
            <w:r w:rsidRPr="00723551">
              <w:rPr>
                <w:rFonts w:eastAsia="Calibri"/>
                <w:sz w:val="22"/>
                <w:szCs w:val="22"/>
              </w:rPr>
              <w:t>valproatu</w:t>
            </w:r>
            <w:proofErr w:type="spellEnd"/>
            <w:r w:rsidRPr="00723551">
              <w:rPr>
                <w:rFonts w:eastAsia="Calibri"/>
                <w:sz w:val="22"/>
                <w:szCs w:val="22"/>
              </w:rPr>
              <w:t xml:space="preserve"> poreikį ir apsvarstyti alternatyvaus gydymo galimybes. Jei </w:t>
            </w:r>
            <w:proofErr w:type="spellStart"/>
            <w:r w:rsidRPr="00723551">
              <w:rPr>
                <w:rFonts w:eastAsia="Calibri"/>
                <w:sz w:val="22"/>
                <w:szCs w:val="22"/>
              </w:rPr>
              <w:t>valproato</w:t>
            </w:r>
            <w:proofErr w:type="spellEnd"/>
            <w:r w:rsidRPr="00723551">
              <w:rPr>
                <w:rFonts w:eastAsia="Calibri"/>
                <w:sz w:val="22"/>
                <w:szCs w:val="22"/>
              </w:rPr>
              <w:t xml:space="preserve"> vartojimas yra vienintelis tinkamas gydymas, su paciente būtina aptarti veiksmingo kontracepcijos metodo naudojimo būtinybę ir visas kitas nėštumo prevencijos programos sąlygas. Specialistas turi dėti visas įmanomas pastangas, kad moteriškos lyties vaikui būtų skirtas alternatyvus gydymas iki tol, kol suaugs.</w:t>
            </w:r>
          </w:p>
          <w:p w:rsidR="00B3259B" w:rsidRPr="00723551" w:rsidRDefault="00B3259B" w:rsidP="00B3259B">
            <w:pPr>
              <w:ind w:right="179"/>
              <w:rPr>
                <w:rFonts w:eastAsia="Calibri"/>
                <w:sz w:val="22"/>
                <w:szCs w:val="22"/>
              </w:rPr>
            </w:pPr>
          </w:p>
          <w:p w:rsidR="00B3259B" w:rsidRPr="00723551" w:rsidRDefault="00B3259B" w:rsidP="00B3259B">
            <w:pPr>
              <w:ind w:left="72" w:right="179"/>
              <w:rPr>
                <w:rFonts w:eastAsia="Calibri"/>
                <w:sz w:val="22"/>
                <w:szCs w:val="22"/>
                <w:u w:val="single"/>
              </w:rPr>
            </w:pPr>
            <w:r w:rsidRPr="00723551">
              <w:rPr>
                <w:rFonts w:eastAsia="Calibri"/>
                <w:sz w:val="22"/>
                <w:szCs w:val="22"/>
                <w:u w:val="single"/>
              </w:rPr>
              <w:t>Nėštumo testas</w:t>
            </w:r>
          </w:p>
          <w:p w:rsidR="00B3259B" w:rsidRPr="00723551" w:rsidRDefault="00B3259B" w:rsidP="00B3259B">
            <w:pPr>
              <w:ind w:left="72" w:right="179"/>
              <w:rPr>
                <w:rFonts w:eastAsia="Calibri"/>
                <w:sz w:val="22"/>
                <w:szCs w:val="22"/>
              </w:rPr>
            </w:pPr>
            <w:r w:rsidRPr="00723551">
              <w:rPr>
                <w:rFonts w:eastAsia="Calibri"/>
                <w:sz w:val="22"/>
                <w:szCs w:val="22"/>
              </w:rPr>
              <w:t xml:space="preserve">Prieš gydymo </w:t>
            </w:r>
            <w:proofErr w:type="spellStart"/>
            <w:r w:rsidRPr="00723551">
              <w:rPr>
                <w:rFonts w:eastAsia="Calibri"/>
                <w:sz w:val="22"/>
                <w:szCs w:val="22"/>
              </w:rPr>
              <w:t>valproatu</w:t>
            </w:r>
            <w:proofErr w:type="spellEnd"/>
            <w:r w:rsidRPr="00723551">
              <w:rPr>
                <w:rFonts w:eastAsia="Calibri"/>
                <w:sz w:val="22"/>
                <w:szCs w:val="22"/>
              </w:rPr>
              <w:t xml:space="preserve"> pradžią būtina paneigti nėštumą. Gydymo </w:t>
            </w:r>
            <w:proofErr w:type="spellStart"/>
            <w:r w:rsidRPr="00723551">
              <w:rPr>
                <w:rFonts w:eastAsia="Calibri"/>
                <w:sz w:val="22"/>
                <w:szCs w:val="22"/>
              </w:rPr>
              <w:t>valproatu</w:t>
            </w:r>
            <w:proofErr w:type="spellEnd"/>
            <w:r w:rsidRPr="00723551">
              <w:rPr>
                <w:rFonts w:eastAsia="Calibri"/>
                <w:sz w:val="22"/>
                <w:szCs w:val="22"/>
              </w:rPr>
              <w:t xml:space="preserve"> negalima pradėti vaisingoms moterims, jei jų nėštumo testo (kraujo plazmos nėštumo testo) rezultatas nėra neigiamas (tai turi patvirtinti sveikatos priežiūros specialistas), kad būtų išvengta netyčinio vartojimo nėštumo laikotarpiu.</w:t>
            </w:r>
          </w:p>
          <w:p w:rsidR="00B3259B" w:rsidRPr="00723551" w:rsidRDefault="00B3259B" w:rsidP="00B3259B">
            <w:pPr>
              <w:ind w:left="72" w:right="179"/>
              <w:rPr>
                <w:rFonts w:eastAsia="Calibri"/>
                <w:sz w:val="22"/>
                <w:szCs w:val="22"/>
              </w:rPr>
            </w:pPr>
          </w:p>
          <w:p w:rsidR="00B3259B" w:rsidRPr="00723551" w:rsidRDefault="00B3259B" w:rsidP="00B3259B">
            <w:pPr>
              <w:ind w:left="72" w:right="179"/>
              <w:rPr>
                <w:rFonts w:eastAsia="Calibri"/>
                <w:sz w:val="22"/>
                <w:szCs w:val="22"/>
                <w:u w:val="single"/>
              </w:rPr>
            </w:pPr>
            <w:r w:rsidRPr="00723551">
              <w:rPr>
                <w:rFonts w:eastAsia="Calibri"/>
                <w:sz w:val="22"/>
                <w:szCs w:val="22"/>
                <w:u w:val="single"/>
              </w:rPr>
              <w:t>Kontracepcija</w:t>
            </w:r>
          </w:p>
          <w:p w:rsidR="00B3259B" w:rsidRPr="00723551" w:rsidRDefault="00B3259B" w:rsidP="00B3259B">
            <w:pPr>
              <w:ind w:left="72" w:right="179"/>
              <w:rPr>
                <w:rFonts w:eastAsia="Calibri"/>
                <w:sz w:val="22"/>
                <w:szCs w:val="22"/>
              </w:rPr>
            </w:pPr>
            <w:r w:rsidRPr="00723551">
              <w:rPr>
                <w:rFonts w:eastAsia="Calibri"/>
                <w:sz w:val="22"/>
                <w:szCs w:val="22"/>
              </w:rPr>
              <w:t xml:space="preserve">Vaisingos moterys, kurioms yra skirtas gydymas </w:t>
            </w:r>
            <w:proofErr w:type="spellStart"/>
            <w:r w:rsidRPr="00723551">
              <w:rPr>
                <w:rFonts w:eastAsia="Calibri"/>
                <w:sz w:val="22"/>
                <w:szCs w:val="22"/>
              </w:rPr>
              <w:t>valproatu</w:t>
            </w:r>
            <w:proofErr w:type="spellEnd"/>
            <w:r w:rsidRPr="00723551">
              <w:rPr>
                <w:rFonts w:eastAsia="Calibri"/>
                <w:sz w:val="22"/>
                <w:szCs w:val="22"/>
              </w:rPr>
              <w:t xml:space="preserve">, turi naudoti veiksmingą kontracepcijos metodą visu gydymo </w:t>
            </w:r>
            <w:proofErr w:type="spellStart"/>
            <w:r w:rsidRPr="00723551">
              <w:rPr>
                <w:rFonts w:eastAsia="Calibri"/>
                <w:sz w:val="22"/>
                <w:szCs w:val="22"/>
              </w:rPr>
              <w:t>valproatu</w:t>
            </w:r>
            <w:proofErr w:type="spellEnd"/>
            <w:r w:rsidRPr="00723551">
              <w:rPr>
                <w:rFonts w:eastAsia="Calibri"/>
                <w:sz w:val="22"/>
                <w:szCs w:val="22"/>
              </w:rPr>
              <w:t xml:space="preserve"> laikotarpiu be pertraukų. Tokioms pacientėms reikia pateikti išsamios informacijos apie nėštumo prevenciją ir nusiųsti konsultacijai dėl kontracepcijos, jei pacientė nenaudoja veiksmingo kontracepcijos metodo. Būtina naudoti bent vieną veiksmingą kontracepcijos metodą (geriausia, jei naudojamas nuo pacientės nepriklausomas metodas, pvz., gimdos spiralė ar implantas) arba dvi vienas kitą papildančias kontracepcijos priemones, įskaitant barjerinį metodą. Parenkant kontracepcijos metodą, būtina įvertinti individualias aplinkybes ir į diskusiją įtraukti pacientę, kad būtų užtikrintas pacientės bendradarbiavimas ir pasirinktos priemonės naudojimo nurodymų laikymasis. Net jei pacientei pasireiškia amenorėja, ji turi laikytis nurodymų dėl veiksmingos kontracepcijos.</w:t>
            </w:r>
          </w:p>
          <w:p w:rsidR="00B3259B" w:rsidRPr="00723551" w:rsidRDefault="00B3259B" w:rsidP="00B3259B">
            <w:pPr>
              <w:ind w:left="72" w:right="179"/>
              <w:rPr>
                <w:rFonts w:eastAsia="Calibri"/>
                <w:sz w:val="22"/>
                <w:szCs w:val="22"/>
              </w:rPr>
            </w:pPr>
          </w:p>
          <w:p w:rsidR="00FC3024" w:rsidRPr="00723551" w:rsidRDefault="00FC3024" w:rsidP="00FC3024">
            <w:pPr>
              <w:ind w:left="72" w:right="179"/>
              <w:rPr>
                <w:rFonts w:eastAsia="Calibri"/>
                <w:sz w:val="22"/>
                <w:szCs w:val="22"/>
                <w:u w:val="single"/>
              </w:rPr>
            </w:pPr>
            <w:r w:rsidRPr="00723551">
              <w:rPr>
                <w:rFonts w:eastAsia="Calibri"/>
                <w:sz w:val="22"/>
                <w:szCs w:val="22"/>
                <w:u w:val="single"/>
              </w:rPr>
              <w:t>Vaistiniai preparatai, kurių sudėtyje yra estrogenų</w:t>
            </w:r>
          </w:p>
          <w:p w:rsidR="00FC3024" w:rsidRPr="00723551" w:rsidRDefault="00FC3024" w:rsidP="00FC3024">
            <w:pPr>
              <w:ind w:left="72" w:right="179"/>
              <w:rPr>
                <w:rFonts w:eastAsia="Calibri"/>
                <w:sz w:val="22"/>
                <w:szCs w:val="22"/>
              </w:rPr>
            </w:pPr>
            <w:r w:rsidRPr="00723551">
              <w:rPr>
                <w:rFonts w:eastAsia="Calibri"/>
                <w:sz w:val="22"/>
                <w:szCs w:val="22"/>
              </w:rPr>
              <w:t xml:space="preserve">Kartu vartojant vaistinius preparatus, kurių sudėtyje yra estrogenų, įskaitant estrogenų sudėtyje turinčius hormoninius kontraceptikus, gali sumažėti </w:t>
            </w:r>
            <w:proofErr w:type="spellStart"/>
            <w:r w:rsidRPr="00723551">
              <w:rPr>
                <w:rFonts w:eastAsia="Calibri"/>
                <w:sz w:val="22"/>
                <w:szCs w:val="22"/>
              </w:rPr>
              <w:t>valproato</w:t>
            </w:r>
            <w:proofErr w:type="spellEnd"/>
            <w:r w:rsidRPr="00723551">
              <w:rPr>
                <w:rFonts w:eastAsia="Calibri"/>
                <w:sz w:val="22"/>
                <w:szCs w:val="22"/>
              </w:rPr>
              <w:t xml:space="preserve"> veiksmingumas (žr. 4.5 skyrių). Vaistinį preparatą skiriantys specialistai turi stebėti klinikinį atsaką (traukulių kontrolę ar nuotaikos kontrolę) pradedant ar nutraukiant gydymą vaistiniais preparatais, kurių sudėtyje yra estrogenų.</w:t>
            </w:r>
          </w:p>
          <w:p w:rsidR="00FC3024" w:rsidRPr="00723551" w:rsidRDefault="00FC3024" w:rsidP="00FC3024">
            <w:pPr>
              <w:ind w:left="72" w:right="179"/>
              <w:rPr>
                <w:rFonts w:eastAsia="Calibri"/>
                <w:sz w:val="22"/>
                <w:szCs w:val="22"/>
              </w:rPr>
            </w:pPr>
            <w:r w:rsidRPr="00723551">
              <w:rPr>
                <w:rFonts w:eastAsia="Calibri"/>
                <w:sz w:val="22"/>
                <w:szCs w:val="22"/>
              </w:rPr>
              <w:t xml:space="preserve">Ir priešingai, </w:t>
            </w:r>
            <w:proofErr w:type="spellStart"/>
            <w:r w:rsidRPr="00723551">
              <w:rPr>
                <w:rFonts w:eastAsia="Calibri"/>
                <w:sz w:val="22"/>
                <w:szCs w:val="22"/>
              </w:rPr>
              <w:t>valproatas</w:t>
            </w:r>
            <w:proofErr w:type="spellEnd"/>
            <w:r w:rsidRPr="00723551">
              <w:rPr>
                <w:rFonts w:eastAsia="Calibri"/>
                <w:sz w:val="22"/>
                <w:szCs w:val="22"/>
              </w:rPr>
              <w:t xml:space="preserve"> nemažina hormoninių kontraceptikų veiksmingumo.</w:t>
            </w:r>
          </w:p>
          <w:p w:rsidR="00FC3024" w:rsidRPr="00723551" w:rsidRDefault="00FC3024" w:rsidP="00FC3024">
            <w:pPr>
              <w:ind w:left="72" w:right="179"/>
              <w:rPr>
                <w:rFonts w:eastAsia="Calibri"/>
                <w:sz w:val="22"/>
                <w:szCs w:val="22"/>
              </w:rPr>
            </w:pPr>
          </w:p>
          <w:p w:rsidR="00B3259B" w:rsidRPr="00723551" w:rsidRDefault="00B3259B" w:rsidP="00B3259B">
            <w:pPr>
              <w:ind w:left="72" w:right="179"/>
              <w:rPr>
                <w:rFonts w:eastAsia="Calibri"/>
                <w:sz w:val="22"/>
                <w:szCs w:val="22"/>
                <w:u w:val="single"/>
              </w:rPr>
            </w:pPr>
            <w:r w:rsidRPr="00723551">
              <w:rPr>
                <w:rFonts w:eastAsia="Calibri"/>
                <w:sz w:val="22"/>
                <w:szCs w:val="22"/>
                <w:u w:val="single"/>
              </w:rPr>
              <w:t>Specialisto atliekamas kasmetinis gydymo įvertinimas</w:t>
            </w:r>
          </w:p>
          <w:p w:rsidR="00B3259B" w:rsidRPr="00723551" w:rsidRDefault="00B3259B" w:rsidP="00B3259B">
            <w:pPr>
              <w:ind w:left="72" w:right="179"/>
              <w:rPr>
                <w:rFonts w:eastAsia="Calibri"/>
                <w:sz w:val="22"/>
                <w:szCs w:val="22"/>
              </w:rPr>
            </w:pPr>
            <w:r w:rsidRPr="00723551">
              <w:rPr>
                <w:rFonts w:eastAsia="Calibri"/>
                <w:sz w:val="22"/>
                <w:szCs w:val="22"/>
              </w:rPr>
              <w:t xml:space="preserve">Specialistas turi ne rečiau kaip kasmet iš naujo įvertinti, ar </w:t>
            </w:r>
            <w:proofErr w:type="spellStart"/>
            <w:r w:rsidRPr="00723551">
              <w:rPr>
                <w:rFonts w:eastAsia="Calibri"/>
                <w:sz w:val="22"/>
                <w:szCs w:val="22"/>
              </w:rPr>
              <w:t>valproato</w:t>
            </w:r>
            <w:proofErr w:type="spellEnd"/>
            <w:r w:rsidRPr="00723551">
              <w:rPr>
                <w:rFonts w:eastAsia="Calibri"/>
                <w:sz w:val="22"/>
                <w:szCs w:val="22"/>
              </w:rPr>
              <w:t xml:space="preserve"> vartojimas yra tinkamiausias gydymas pacientei. Pradėdamas gydymą ir kiekvienos kasmetinės peržiūros metu specialistas turi aptarti kasmetinę rizikos pripažinimo formą ir užtikrinti, kad pacientė ją suprato. </w:t>
            </w:r>
          </w:p>
          <w:p w:rsidR="00B3259B" w:rsidRPr="00723551" w:rsidRDefault="00B3259B" w:rsidP="00B3259B">
            <w:pPr>
              <w:ind w:left="72" w:right="179"/>
              <w:rPr>
                <w:rFonts w:eastAsia="Calibri"/>
                <w:sz w:val="22"/>
                <w:szCs w:val="22"/>
                <w:u w:val="single"/>
              </w:rPr>
            </w:pPr>
          </w:p>
          <w:p w:rsidR="00B3259B" w:rsidRPr="00723551" w:rsidRDefault="00B3259B" w:rsidP="00B3259B">
            <w:pPr>
              <w:ind w:left="72" w:right="179"/>
              <w:rPr>
                <w:rFonts w:eastAsia="Calibri"/>
                <w:sz w:val="22"/>
                <w:szCs w:val="22"/>
                <w:u w:val="single"/>
              </w:rPr>
            </w:pPr>
            <w:r w:rsidRPr="00723551">
              <w:rPr>
                <w:rFonts w:eastAsia="Calibri"/>
                <w:sz w:val="22"/>
                <w:szCs w:val="22"/>
                <w:u w:val="single"/>
              </w:rPr>
              <w:t>Nėštumo planavimas</w:t>
            </w:r>
          </w:p>
          <w:p w:rsidR="00B3259B" w:rsidRPr="00723551" w:rsidRDefault="00B3259B" w:rsidP="00B3259B">
            <w:pPr>
              <w:ind w:left="72" w:right="179"/>
              <w:rPr>
                <w:rFonts w:eastAsia="Calibri"/>
                <w:sz w:val="22"/>
                <w:szCs w:val="22"/>
              </w:rPr>
            </w:pPr>
            <w:r w:rsidRPr="00723551">
              <w:rPr>
                <w:rFonts w:eastAsia="Calibri"/>
                <w:sz w:val="22"/>
                <w:szCs w:val="22"/>
              </w:rPr>
              <w:t xml:space="preserve">Jei epilepsijos indikacijai </w:t>
            </w:r>
            <w:proofErr w:type="spellStart"/>
            <w:r w:rsidRPr="00723551">
              <w:rPr>
                <w:rFonts w:eastAsia="Calibri"/>
                <w:sz w:val="22"/>
                <w:szCs w:val="22"/>
              </w:rPr>
              <w:t>valproato</w:t>
            </w:r>
            <w:proofErr w:type="spellEnd"/>
            <w:r w:rsidRPr="00723551">
              <w:rPr>
                <w:rFonts w:eastAsia="Calibri"/>
                <w:sz w:val="22"/>
                <w:szCs w:val="22"/>
              </w:rPr>
              <w:t xml:space="preserve"> vartojanti moteris planuoja pastoti, epilepsijos gydymo patirties turintis specialistas turi iš naujo įvertinti gydymą </w:t>
            </w:r>
            <w:proofErr w:type="spellStart"/>
            <w:r w:rsidRPr="00723551">
              <w:rPr>
                <w:rFonts w:eastAsia="Calibri"/>
                <w:sz w:val="22"/>
                <w:szCs w:val="22"/>
              </w:rPr>
              <w:t>valproatu</w:t>
            </w:r>
            <w:proofErr w:type="spellEnd"/>
            <w:r w:rsidRPr="00723551">
              <w:rPr>
                <w:rFonts w:eastAsia="Calibri"/>
                <w:sz w:val="22"/>
                <w:szCs w:val="22"/>
              </w:rPr>
              <w:t xml:space="preserve"> ir apsvarstyti alternatyvaus gydymo galimybes. Turi būti dedamos visos įmanomos pastangos, kad prieš pastojimą ir kontracepcijos nutraukimą būtų skirtas alternatyvus gydymas (žr. 4.6 skyrių). Jei gydymo pakeisti neįmanoma, </w:t>
            </w:r>
            <w:r w:rsidRPr="00723551">
              <w:rPr>
                <w:rFonts w:eastAsia="Calibri"/>
                <w:sz w:val="22"/>
                <w:szCs w:val="22"/>
              </w:rPr>
              <w:lastRenderedPageBreak/>
              <w:t xml:space="preserve">moteris turi būti toliau konsultuojama dėl su </w:t>
            </w:r>
            <w:proofErr w:type="spellStart"/>
            <w:r w:rsidRPr="00723551">
              <w:rPr>
                <w:rFonts w:eastAsia="Calibri"/>
                <w:sz w:val="22"/>
                <w:szCs w:val="22"/>
              </w:rPr>
              <w:t>valproatu</w:t>
            </w:r>
            <w:proofErr w:type="spellEnd"/>
            <w:r w:rsidRPr="00723551">
              <w:rPr>
                <w:rFonts w:eastAsia="Calibri"/>
                <w:sz w:val="22"/>
                <w:szCs w:val="22"/>
              </w:rPr>
              <w:t xml:space="preserve"> susijusios rizikos negimusiam vaikui, kad būtų paremiamas jos informuotas sprendimas dėl šeimos planavimo.</w:t>
            </w:r>
          </w:p>
          <w:p w:rsidR="00B3259B" w:rsidRPr="00723551" w:rsidRDefault="00B3259B" w:rsidP="00B3259B">
            <w:pPr>
              <w:ind w:left="72" w:right="179"/>
              <w:rPr>
                <w:rFonts w:eastAsia="Calibri"/>
                <w:sz w:val="22"/>
                <w:szCs w:val="22"/>
              </w:rPr>
            </w:pPr>
            <w:r w:rsidRPr="00723551">
              <w:rPr>
                <w:rFonts w:eastAsia="Calibri"/>
                <w:sz w:val="22"/>
                <w:szCs w:val="22"/>
              </w:rPr>
              <w:t xml:space="preserve">Jei </w:t>
            </w:r>
            <w:proofErr w:type="spellStart"/>
            <w:r w:rsidRPr="00723551">
              <w:rPr>
                <w:rFonts w:eastAsia="Calibri"/>
                <w:sz w:val="22"/>
                <w:szCs w:val="22"/>
              </w:rPr>
              <w:t>bipolinio</w:t>
            </w:r>
            <w:proofErr w:type="spellEnd"/>
            <w:r w:rsidRPr="00723551">
              <w:rPr>
                <w:rFonts w:eastAsia="Calibri"/>
                <w:sz w:val="22"/>
                <w:szCs w:val="22"/>
              </w:rPr>
              <w:t xml:space="preserve"> sutrikimo </w:t>
            </w:r>
            <w:r w:rsidR="00931A90" w:rsidRPr="00723551">
              <w:rPr>
                <w:rFonts w:eastAsia="Calibri"/>
                <w:sz w:val="22"/>
                <w:szCs w:val="22"/>
              </w:rPr>
              <w:t>indikacijai</w:t>
            </w:r>
            <w:r w:rsidRPr="00723551">
              <w:rPr>
                <w:rFonts w:eastAsia="Calibri"/>
                <w:sz w:val="22"/>
                <w:szCs w:val="22"/>
              </w:rPr>
              <w:t xml:space="preserve"> </w:t>
            </w:r>
            <w:proofErr w:type="spellStart"/>
            <w:r w:rsidRPr="00723551">
              <w:rPr>
                <w:rFonts w:eastAsia="Calibri"/>
                <w:sz w:val="22"/>
                <w:szCs w:val="22"/>
              </w:rPr>
              <w:t>valproato</w:t>
            </w:r>
            <w:proofErr w:type="spellEnd"/>
            <w:r w:rsidRPr="00723551">
              <w:rPr>
                <w:rFonts w:eastAsia="Calibri"/>
                <w:sz w:val="22"/>
                <w:szCs w:val="22"/>
              </w:rPr>
              <w:t xml:space="preserve"> vartojanti moteris planuoja pastoti, pacientę turi pakonsultuoti specialistas, turintis </w:t>
            </w:r>
            <w:proofErr w:type="spellStart"/>
            <w:r w:rsidRPr="00723551">
              <w:rPr>
                <w:rFonts w:eastAsia="Calibri"/>
                <w:sz w:val="22"/>
                <w:szCs w:val="22"/>
              </w:rPr>
              <w:t>bipolinio</w:t>
            </w:r>
            <w:proofErr w:type="spellEnd"/>
            <w:r w:rsidRPr="00723551">
              <w:rPr>
                <w:rFonts w:eastAsia="Calibri"/>
                <w:sz w:val="22"/>
                <w:szCs w:val="22"/>
              </w:rPr>
              <w:t xml:space="preserve"> sutrikimo gydymo patirties, turi būti nutrauktas gydymas </w:t>
            </w:r>
            <w:proofErr w:type="spellStart"/>
            <w:r w:rsidRPr="00723551">
              <w:rPr>
                <w:rFonts w:eastAsia="Calibri"/>
                <w:sz w:val="22"/>
                <w:szCs w:val="22"/>
              </w:rPr>
              <w:t>valproatu</w:t>
            </w:r>
            <w:proofErr w:type="spellEnd"/>
            <w:r w:rsidRPr="00723551">
              <w:rPr>
                <w:rFonts w:eastAsia="Calibri"/>
                <w:sz w:val="22"/>
                <w:szCs w:val="22"/>
              </w:rPr>
              <w:t xml:space="preserve"> ir (jei reikia) prieš pastojimą ir kontracepcijos nutraukimą pradėtas alternatyvus gydymas.</w:t>
            </w:r>
          </w:p>
          <w:p w:rsidR="00B3259B" w:rsidRPr="00723551" w:rsidRDefault="00B3259B" w:rsidP="00B3259B">
            <w:pPr>
              <w:ind w:left="72" w:right="179"/>
              <w:rPr>
                <w:rFonts w:eastAsia="Calibri"/>
                <w:sz w:val="22"/>
                <w:szCs w:val="22"/>
                <w:u w:val="single"/>
              </w:rPr>
            </w:pPr>
          </w:p>
          <w:p w:rsidR="00B3259B" w:rsidRPr="00723551" w:rsidRDefault="00B3259B" w:rsidP="00B3259B">
            <w:pPr>
              <w:ind w:left="72" w:right="179"/>
              <w:rPr>
                <w:rFonts w:eastAsia="Calibri"/>
                <w:sz w:val="22"/>
                <w:szCs w:val="22"/>
                <w:u w:val="single"/>
              </w:rPr>
            </w:pPr>
            <w:r w:rsidRPr="00723551">
              <w:rPr>
                <w:rFonts w:eastAsia="Calibri"/>
                <w:sz w:val="22"/>
                <w:szCs w:val="22"/>
                <w:u w:val="single"/>
              </w:rPr>
              <w:t>Pastojus</w:t>
            </w:r>
          </w:p>
          <w:p w:rsidR="00B3259B" w:rsidRPr="00723551" w:rsidRDefault="00B3259B" w:rsidP="00B3259B">
            <w:pPr>
              <w:ind w:left="72" w:right="179"/>
              <w:rPr>
                <w:rFonts w:eastAsia="Calibri"/>
                <w:sz w:val="22"/>
                <w:szCs w:val="22"/>
              </w:rPr>
            </w:pPr>
            <w:r w:rsidRPr="00723551">
              <w:rPr>
                <w:rFonts w:eastAsia="Calibri"/>
                <w:sz w:val="22"/>
                <w:szCs w:val="22"/>
              </w:rPr>
              <w:t xml:space="preserve">Jei </w:t>
            </w:r>
            <w:proofErr w:type="spellStart"/>
            <w:r w:rsidRPr="00723551">
              <w:rPr>
                <w:rFonts w:eastAsia="Calibri"/>
                <w:sz w:val="22"/>
                <w:szCs w:val="22"/>
              </w:rPr>
              <w:t>valproato</w:t>
            </w:r>
            <w:proofErr w:type="spellEnd"/>
            <w:r w:rsidRPr="00723551">
              <w:rPr>
                <w:rFonts w:eastAsia="Calibri"/>
                <w:sz w:val="22"/>
                <w:szCs w:val="22"/>
              </w:rPr>
              <w:t xml:space="preserve"> vartojanti moteris pastoja, ji turi būti nedelsiant nusiųsta specialisto konsultacijai, kad jis iš naujo įvertintų gydymą </w:t>
            </w:r>
            <w:proofErr w:type="spellStart"/>
            <w:r w:rsidRPr="00723551">
              <w:rPr>
                <w:rFonts w:eastAsia="Calibri"/>
                <w:sz w:val="22"/>
                <w:szCs w:val="22"/>
              </w:rPr>
              <w:t>valproatu</w:t>
            </w:r>
            <w:proofErr w:type="spellEnd"/>
            <w:r w:rsidRPr="00723551">
              <w:rPr>
                <w:rFonts w:eastAsia="Calibri"/>
                <w:sz w:val="22"/>
                <w:szCs w:val="22"/>
              </w:rPr>
              <w:t xml:space="preserve"> ir apsvarstytų alternatyvias galimybes. Pacientės, kurios nėštumo laikotarpiu vartojo </w:t>
            </w:r>
            <w:proofErr w:type="spellStart"/>
            <w:r w:rsidRPr="00723551">
              <w:rPr>
                <w:rFonts w:eastAsia="Calibri"/>
                <w:sz w:val="22"/>
                <w:szCs w:val="22"/>
              </w:rPr>
              <w:t>valproato</w:t>
            </w:r>
            <w:proofErr w:type="spellEnd"/>
            <w:r w:rsidRPr="00723551">
              <w:rPr>
                <w:rFonts w:eastAsia="Calibri"/>
                <w:sz w:val="22"/>
                <w:szCs w:val="22"/>
              </w:rPr>
              <w:t xml:space="preserve">, ir jų partneriai turi būti nusiųsti specialisto, turinčio patirties </w:t>
            </w:r>
            <w:proofErr w:type="spellStart"/>
            <w:r w:rsidRPr="00723551">
              <w:rPr>
                <w:rFonts w:eastAsia="Calibri"/>
                <w:sz w:val="22"/>
                <w:szCs w:val="22"/>
              </w:rPr>
              <w:t>teratologijoje</w:t>
            </w:r>
            <w:proofErr w:type="spellEnd"/>
            <w:r w:rsidRPr="00723551">
              <w:rPr>
                <w:rFonts w:eastAsia="Calibri"/>
                <w:sz w:val="22"/>
                <w:szCs w:val="22"/>
              </w:rPr>
              <w:t>, įvertinimui ir konsultacijai dėl poveikio nėštumui (žr. 4.6 skyrų).</w:t>
            </w:r>
          </w:p>
          <w:p w:rsidR="00B3259B" w:rsidRPr="00723551" w:rsidRDefault="00B3259B" w:rsidP="00B3259B">
            <w:pPr>
              <w:ind w:left="72" w:right="179"/>
              <w:rPr>
                <w:rFonts w:eastAsia="Calibri"/>
                <w:sz w:val="22"/>
                <w:szCs w:val="22"/>
              </w:rPr>
            </w:pPr>
          </w:p>
          <w:p w:rsidR="00B3259B" w:rsidRPr="00723551" w:rsidRDefault="00B3259B" w:rsidP="00B3259B">
            <w:pPr>
              <w:ind w:left="72" w:right="179"/>
              <w:rPr>
                <w:rFonts w:eastAsia="Calibri"/>
                <w:sz w:val="22"/>
                <w:szCs w:val="22"/>
                <w:u w:val="single"/>
              </w:rPr>
            </w:pPr>
            <w:r w:rsidRPr="00723551">
              <w:rPr>
                <w:rFonts w:eastAsia="Calibri"/>
                <w:sz w:val="22"/>
                <w:szCs w:val="22"/>
                <w:u w:val="single"/>
              </w:rPr>
              <w:t>Vaistininkas turi užtikrinti, kad:</w:t>
            </w:r>
          </w:p>
          <w:p w:rsidR="00B3259B" w:rsidRPr="00723551" w:rsidRDefault="00B3259B" w:rsidP="00B3259B">
            <w:pPr>
              <w:numPr>
                <w:ilvl w:val="0"/>
                <w:numId w:val="72"/>
              </w:numPr>
              <w:ind w:right="179"/>
              <w:rPr>
                <w:rFonts w:eastAsia="Calibri"/>
                <w:sz w:val="22"/>
                <w:szCs w:val="22"/>
              </w:rPr>
            </w:pPr>
            <w:r w:rsidRPr="00723551">
              <w:rPr>
                <w:rFonts w:eastAsia="Calibri"/>
                <w:sz w:val="22"/>
                <w:szCs w:val="22"/>
              </w:rPr>
              <w:t xml:space="preserve">pacientei kiekvieno </w:t>
            </w:r>
            <w:proofErr w:type="spellStart"/>
            <w:r w:rsidRPr="00723551">
              <w:rPr>
                <w:rFonts w:eastAsia="Calibri"/>
                <w:sz w:val="22"/>
                <w:szCs w:val="22"/>
              </w:rPr>
              <w:t>valproato</w:t>
            </w:r>
            <w:proofErr w:type="spellEnd"/>
            <w:r w:rsidRPr="00723551">
              <w:rPr>
                <w:rFonts w:eastAsia="Calibri"/>
                <w:sz w:val="22"/>
                <w:szCs w:val="22"/>
              </w:rPr>
              <w:t xml:space="preserve"> išdavimo metu būtų paduodama pacientės kortelė ir pacientė supranta jos turinį;</w:t>
            </w:r>
          </w:p>
          <w:p w:rsidR="00B3259B" w:rsidRPr="00723551" w:rsidRDefault="00B3259B" w:rsidP="00B3259B">
            <w:pPr>
              <w:numPr>
                <w:ilvl w:val="0"/>
                <w:numId w:val="72"/>
              </w:numPr>
              <w:ind w:right="179"/>
              <w:rPr>
                <w:rFonts w:eastAsia="Calibri"/>
                <w:sz w:val="22"/>
                <w:szCs w:val="22"/>
              </w:rPr>
            </w:pPr>
            <w:r w:rsidRPr="00723551">
              <w:rPr>
                <w:rFonts w:eastAsia="Calibri"/>
                <w:sz w:val="22"/>
                <w:szCs w:val="22"/>
              </w:rPr>
              <w:t xml:space="preserve">pacientei buvo patarta planuotai ar neplanuotai pastojus nenutraukti </w:t>
            </w:r>
            <w:proofErr w:type="spellStart"/>
            <w:r w:rsidRPr="00723551">
              <w:rPr>
                <w:rFonts w:eastAsia="Calibri"/>
                <w:sz w:val="22"/>
                <w:szCs w:val="22"/>
              </w:rPr>
              <w:t>valproato</w:t>
            </w:r>
            <w:proofErr w:type="spellEnd"/>
            <w:r w:rsidRPr="00723551">
              <w:rPr>
                <w:rFonts w:eastAsia="Calibri"/>
                <w:sz w:val="22"/>
                <w:szCs w:val="22"/>
              </w:rPr>
              <w:t xml:space="preserve"> vartojimo ir nedelsiant kreiptis į specialistą.</w:t>
            </w:r>
          </w:p>
          <w:p w:rsidR="00B3259B" w:rsidRPr="00723551" w:rsidRDefault="00B3259B" w:rsidP="00B3259B">
            <w:pPr>
              <w:ind w:left="72" w:right="179"/>
              <w:rPr>
                <w:rFonts w:eastAsia="Calibri"/>
                <w:sz w:val="22"/>
                <w:szCs w:val="22"/>
                <w:u w:val="single"/>
              </w:rPr>
            </w:pPr>
          </w:p>
          <w:p w:rsidR="00B3259B" w:rsidRPr="00723551" w:rsidRDefault="00B3259B" w:rsidP="00B3259B">
            <w:pPr>
              <w:ind w:left="72" w:right="179"/>
              <w:rPr>
                <w:rFonts w:eastAsia="Calibri"/>
                <w:i/>
                <w:sz w:val="22"/>
                <w:szCs w:val="22"/>
              </w:rPr>
            </w:pPr>
            <w:r w:rsidRPr="00723551">
              <w:rPr>
                <w:rFonts w:eastAsia="Calibri"/>
                <w:sz w:val="22"/>
                <w:szCs w:val="22"/>
                <w:u w:val="single"/>
              </w:rPr>
              <w:t>Edukacinė medžiaga</w:t>
            </w:r>
          </w:p>
          <w:p w:rsidR="00B3259B" w:rsidRPr="00723551" w:rsidRDefault="00B3259B" w:rsidP="00B3259B">
            <w:pPr>
              <w:ind w:left="72" w:right="179"/>
              <w:rPr>
                <w:rFonts w:eastAsia="Calibri"/>
                <w:sz w:val="22"/>
                <w:szCs w:val="22"/>
              </w:rPr>
            </w:pPr>
            <w:r w:rsidRPr="00723551">
              <w:rPr>
                <w:rFonts w:eastAsia="Calibri"/>
                <w:sz w:val="22"/>
                <w:szCs w:val="22"/>
              </w:rPr>
              <w:t xml:space="preserve">Siekiant padėti sveikatos priežiūros specialistams ir pacientėms išvengti </w:t>
            </w:r>
            <w:proofErr w:type="spellStart"/>
            <w:r w:rsidRPr="00723551">
              <w:rPr>
                <w:rFonts w:eastAsia="Calibri"/>
                <w:sz w:val="22"/>
                <w:szCs w:val="22"/>
              </w:rPr>
              <w:t>valproato</w:t>
            </w:r>
            <w:proofErr w:type="spellEnd"/>
            <w:r w:rsidRPr="00723551">
              <w:rPr>
                <w:rFonts w:eastAsia="Calibri"/>
                <w:sz w:val="22"/>
                <w:szCs w:val="22"/>
              </w:rPr>
              <w:t xml:space="preserve"> ekspozicijos nėštumo laikotarpiu, registruotojas pateikia edukacinę medžiagą, kurioje akcentuojami įspėjimai ir pateikiamas </w:t>
            </w:r>
            <w:proofErr w:type="spellStart"/>
            <w:r w:rsidRPr="00723551">
              <w:rPr>
                <w:rFonts w:eastAsia="Calibri"/>
                <w:sz w:val="22"/>
                <w:szCs w:val="22"/>
              </w:rPr>
              <w:t>valproato</w:t>
            </w:r>
            <w:proofErr w:type="spellEnd"/>
            <w:r w:rsidRPr="00723551">
              <w:rPr>
                <w:rFonts w:eastAsia="Calibri"/>
                <w:sz w:val="22"/>
                <w:szCs w:val="22"/>
              </w:rPr>
              <w:t xml:space="preserve"> vartojimo vaisingoms moterims vadovas bei informacija apie nėštumo prevencijos programą. Pacientės vadovą ir pacientės kortelę būtina duoti visoms </w:t>
            </w:r>
            <w:proofErr w:type="spellStart"/>
            <w:r w:rsidRPr="00723551">
              <w:rPr>
                <w:rFonts w:eastAsia="Calibri"/>
                <w:sz w:val="22"/>
                <w:szCs w:val="22"/>
              </w:rPr>
              <w:t>valproato</w:t>
            </w:r>
            <w:proofErr w:type="spellEnd"/>
            <w:r w:rsidRPr="00723551">
              <w:rPr>
                <w:rFonts w:eastAsia="Calibri"/>
                <w:sz w:val="22"/>
                <w:szCs w:val="22"/>
              </w:rPr>
              <w:t xml:space="preserve"> vartojančioms vaisingoms moterims.</w:t>
            </w:r>
          </w:p>
          <w:p w:rsidR="00B3259B" w:rsidRPr="00723551" w:rsidRDefault="00B3259B" w:rsidP="00B3259B">
            <w:pPr>
              <w:ind w:left="72" w:right="179"/>
              <w:rPr>
                <w:rFonts w:eastAsia="Calibri"/>
                <w:sz w:val="22"/>
                <w:szCs w:val="22"/>
              </w:rPr>
            </w:pPr>
            <w:r w:rsidRPr="00723551">
              <w:rPr>
                <w:rFonts w:eastAsia="Calibri"/>
                <w:sz w:val="22"/>
                <w:szCs w:val="22"/>
              </w:rPr>
              <w:t xml:space="preserve">Pradėdamas gydymą ir kiekvienos kasmetinės gydymo </w:t>
            </w:r>
            <w:proofErr w:type="spellStart"/>
            <w:r w:rsidRPr="00723551">
              <w:rPr>
                <w:rFonts w:eastAsia="Calibri"/>
                <w:sz w:val="22"/>
                <w:szCs w:val="22"/>
              </w:rPr>
              <w:t>valproatu</w:t>
            </w:r>
            <w:proofErr w:type="spellEnd"/>
            <w:r w:rsidRPr="00723551">
              <w:rPr>
                <w:rFonts w:eastAsia="Calibri"/>
                <w:sz w:val="22"/>
                <w:szCs w:val="22"/>
              </w:rPr>
              <w:t xml:space="preserve"> peržiūros metu specialistas turi naudoti kasmetinę rizikos pripažinimo formą. </w:t>
            </w:r>
          </w:p>
          <w:p w:rsidR="00B3259B" w:rsidRPr="00723551" w:rsidRDefault="00B3259B" w:rsidP="00B3259B">
            <w:pPr>
              <w:ind w:left="72" w:right="179"/>
              <w:rPr>
                <w:rFonts w:eastAsia="Calibri"/>
                <w:sz w:val="22"/>
                <w:szCs w:val="22"/>
              </w:rPr>
            </w:pPr>
          </w:p>
        </w:tc>
      </w:tr>
    </w:tbl>
    <w:p w:rsidR="00B3259B" w:rsidRPr="00723551" w:rsidRDefault="00B3259B" w:rsidP="00B61982">
      <w:pPr>
        <w:pStyle w:val="Default"/>
        <w:rPr>
          <w:sz w:val="22"/>
          <w:szCs w:val="22"/>
          <w:lang w:val="lt-LT"/>
        </w:rPr>
      </w:pPr>
    </w:p>
    <w:p w:rsidR="00D945D9" w:rsidRPr="00723551" w:rsidRDefault="00D945D9" w:rsidP="00495E8B">
      <w:pPr>
        <w:pStyle w:val="CM1"/>
        <w:spacing w:line="240" w:lineRule="auto"/>
        <w:rPr>
          <w:i/>
          <w:sz w:val="22"/>
          <w:szCs w:val="22"/>
          <w:lang w:val="lt-LT"/>
        </w:rPr>
      </w:pPr>
      <w:r w:rsidRPr="00723551">
        <w:rPr>
          <w:i/>
          <w:sz w:val="22"/>
          <w:szCs w:val="22"/>
          <w:lang w:val="lt-LT"/>
        </w:rPr>
        <w:t>Kepenų veiklos sutrikimas</w:t>
      </w:r>
    </w:p>
    <w:p w:rsidR="00D945D9" w:rsidRPr="00723551" w:rsidRDefault="00D945D9" w:rsidP="00495E8B">
      <w:pPr>
        <w:pStyle w:val="CM1"/>
        <w:spacing w:line="240" w:lineRule="auto"/>
        <w:rPr>
          <w:sz w:val="22"/>
          <w:szCs w:val="22"/>
          <w:u w:val="single"/>
          <w:lang w:val="lt-LT"/>
        </w:rPr>
      </w:pPr>
      <w:r w:rsidRPr="00723551">
        <w:rPr>
          <w:sz w:val="22"/>
          <w:szCs w:val="22"/>
          <w:u w:val="single"/>
          <w:lang w:val="lt-LT"/>
        </w:rPr>
        <w:t>Sąlygos</w:t>
      </w:r>
    </w:p>
    <w:p w:rsidR="00D945D9" w:rsidRPr="00723551" w:rsidRDefault="00BD05E1" w:rsidP="00495E8B">
      <w:pPr>
        <w:pStyle w:val="CM1"/>
        <w:spacing w:line="240" w:lineRule="auto"/>
        <w:rPr>
          <w:sz w:val="22"/>
          <w:szCs w:val="22"/>
          <w:lang w:val="lt-LT"/>
        </w:rPr>
      </w:pPr>
      <w:r w:rsidRPr="00723551">
        <w:rPr>
          <w:sz w:val="22"/>
          <w:szCs w:val="22"/>
          <w:lang w:val="lt-LT"/>
        </w:rPr>
        <w:t>Buvo</w:t>
      </w:r>
      <w:r w:rsidR="00D945D9" w:rsidRPr="00723551">
        <w:rPr>
          <w:sz w:val="22"/>
          <w:szCs w:val="22"/>
          <w:lang w:val="lt-LT"/>
        </w:rPr>
        <w:t xml:space="preserve"> išskirtinių </w:t>
      </w:r>
      <w:r w:rsidRPr="00723551">
        <w:rPr>
          <w:sz w:val="22"/>
          <w:szCs w:val="22"/>
          <w:lang w:val="lt-LT"/>
        </w:rPr>
        <w:t>pranešimų apie sunkų, kartais mirtiną</w:t>
      </w:r>
      <w:r w:rsidR="00D945D9" w:rsidRPr="00723551">
        <w:rPr>
          <w:sz w:val="22"/>
          <w:szCs w:val="22"/>
          <w:lang w:val="lt-LT"/>
        </w:rPr>
        <w:t>, kepenų pažeidim</w:t>
      </w:r>
      <w:r w:rsidRPr="00723551">
        <w:rPr>
          <w:sz w:val="22"/>
          <w:szCs w:val="22"/>
          <w:lang w:val="lt-LT"/>
        </w:rPr>
        <w:t>ą</w:t>
      </w:r>
      <w:r w:rsidR="00D945D9" w:rsidRPr="00723551">
        <w:rPr>
          <w:sz w:val="22"/>
          <w:szCs w:val="22"/>
          <w:lang w:val="lt-LT"/>
        </w:rPr>
        <w:t>.</w:t>
      </w:r>
    </w:p>
    <w:p w:rsidR="00D945D9" w:rsidRPr="00723551" w:rsidRDefault="00D945D9" w:rsidP="00495E8B">
      <w:pPr>
        <w:pStyle w:val="CM1"/>
        <w:spacing w:line="240" w:lineRule="auto"/>
        <w:rPr>
          <w:sz w:val="22"/>
          <w:szCs w:val="22"/>
          <w:lang w:val="lt-LT"/>
        </w:rPr>
      </w:pPr>
      <w:r w:rsidRPr="00723551">
        <w:rPr>
          <w:sz w:val="22"/>
          <w:szCs w:val="22"/>
          <w:lang w:val="lt-LT"/>
        </w:rPr>
        <w:t>Epilepsijos gydymo patirtis rodo, kad didžiausias pavojus gresia kūdikiams bei jaunesniems kaip 3 metų vaikams, kurie yra gydomi keliais vaistiniais preparatais nuo epilepsijos ir kuriems pasireiškia sunkūs traukulių priepuoliai (ypač tiems, kurių pažeistos smegenys, protiškai atsilikusiems ir (arba) sergantiems įgimta medžiagų apykaitos ar degeneracine liga).</w:t>
      </w:r>
    </w:p>
    <w:p w:rsidR="00D945D9" w:rsidRPr="00723551" w:rsidRDefault="00D945D9" w:rsidP="00495E8B">
      <w:pPr>
        <w:pStyle w:val="CM1"/>
        <w:spacing w:line="240" w:lineRule="auto"/>
        <w:rPr>
          <w:sz w:val="22"/>
          <w:szCs w:val="22"/>
          <w:lang w:val="lt-LT"/>
        </w:rPr>
      </w:pPr>
      <w:r w:rsidRPr="00723551">
        <w:rPr>
          <w:sz w:val="22"/>
          <w:szCs w:val="22"/>
          <w:lang w:val="lt-LT"/>
        </w:rPr>
        <w:t xml:space="preserve">Vyresniems kaip 3 metų vaikams kepenų pažeidimo atvejų gerokai sumažėja ir toliau augant jų pasitaiko vis rečiau. </w:t>
      </w:r>
    </w:p>
    <w:p w:rsidR="00D945D9" w:rsidRPr="00723551" w:rsidRDefault="00D945D9" w:rsidP="00495E8B">
      <w:pPr>
        <w:pStyle w:val="CM1"/>
        <w:spacing w:line="240" w:lineRule="auto"/>
        <w:rPr>
          <w:sz w:val="22"/>
          <w:szCs w:val="22"/>
          <w:lang w:val="lt-LT"/>
        </w:rPr>
      </w:pPr>
      <w:r w:rsidRPr="00723551">
        <w:rPr>
          <w:sz w:val="22"/>
          <w:szCs w:val="22"/>
          <w:lang w:val="lt-LT"/>
        </w:rPr>
        <w:t>Dažniausiai kepenų pažeidimas pasireiškia per pirmuosius 6 gydymo mėnesius.</w:t>
      </w:r>
    </w:p>
    <w:p w:rsidR="00D945D9" w:rsidRPr="00723551" w:rsidRDefault="00D945D9" w:rsidP="00495E8B">
      <w:pPr>
        <w:pStyle w:val="CM1"/>
        <w:spacing w:line="240" w:lineRule="auto"/>
        <w:rPr>
          <w:color w:val="000000"/>
          <w:sz w:val="22"/>
          <w:szCs w:val="22"/>
          <w:lang w:val="lt-LT"/>
        </w:rPr>
      </w:pPr>
    </w:p>
    <w:p w:rsidR="00D945D9" w:rsidRPr="00723551" w:rsidRDefault="00D945D9" w:rsidP="00495E8B">
      <w:pPr>
        <w:pStyle w:val="CM1"/>
        <w:spacing w:line="240" w:lineRule="auto"/>
        <w:rPr>
          <w:sz w:val="22"/>
          <w:szCs w:val="22"/>
          <w:u w:val="single"/>
          <w:lang w:val="lt-LT"/>
        </w:rPr>
      </w:pPr>
      <w:r w:rsidRPr="00723551">
        <w:rPr>
          <w:sz w:val="22"/>
          <w:szCs w:val="22"/>
          <w:u w:val="single"/>
          <w:lang w:val="lt-LT"/>
        </w:rPr>
        <w:t>Įspėjamieji požymiai</w:t>
      </w:r>
    </w:p>
    <w:p w:rsidR="00D945D9" w:rsidRPr="00723551" w:rsidRDefault="00BD05E1" w:rsidP="00495E8B">
      <w:pPr>
        <w:pStyle w:val="CM1"/>
        <w:spacing w:line="240" w:lineRule="auto"/>
        <w:rPr>
          <w:sz w:val="22"/>
          <w:szCs w:val="22"/>
          <w:lang w:val="lt-LT"/>
        </w:rPr>
      </w:pPr>
      <w:r w:rsidRPr="00723551">
        <w:rPr>
          <w:sz w:val="22"/>
          <w:szCs w:val="22"/>
          <w:lang w:val="lt-LT"/>
        </w:rPr>
        <w:t>Klinikiniai simptomai yra svarbiausi ankstyvosios diagnozės nustatymui</w:t>
      </w:r>
      <w:r w:rsidR="00D945D9" w:rsidRPr="00723551">
        <w:rPr>
          <w:sz w:val="22"/>
          <w:szCs w:val="22"/>
          <w:lang w:val="lt-LT"/>
        </w:rPr>
        <w:t xml:space="preserve">. </w:t>
      </w:r>
      <w:r w:rsidR="00567585" w:rsidRPr="00723551">
        <w:rPr>
          <w:sz w:val="22"/>
          <w:szCs w:val="22"/>
          <w:lang w:val="lt-LT"/>
        </w:rPr>
        <w:t xml:space="preserve">Ypač svarbu </w:t>
      </w:r>
      <w:r w:rsidR="00D945D9" w:rsidRPr="00723551">
        <w:rPr>
          <w:sz w:val="22"/>
          <w:szCs w:val="22"/>
          <w:lang w:val="lt-LT"/>
        </w:rPr>
        <w:t xml:space="preserve">atkreipti dėmesį į </w:t>
      </w:r>
      <w:r w:rsidR="00567585" w:rsidRPr="00723551">
        <w:rPr>
          <w:sz w:val="22"/>
          <w:szCs w:val="22"/>
          <w:lang w:val="lt-LT"/>
        </w:rPr>
        <w:t xml:space="preserve">toliau išvardintas </w:t>
      </w:r>
      <w:r w:rsidR="00D945D9" w:rsidRPr="00723551">
        <w:rPr>
          <w:sz w:val="22"/>
          <w:szCs w:val="22"/>
          <w:lang w:val="lt-LT"/>
        </w:rPr>
        <w:t>būkl</w:t>
      </w:r>
      <w:r w:rsidR="00567585" w:rsidRPr="00723551">
        <w:rPr>
          <w:sz w:val="22"/>
          <w:szCs w:val="22"/>
          <w:lang w:val="lt-LT"/>
        </w:rPr>
        <w:t>es</w:t>
      </w:r>
      <w:r w:rsidR="00D945D9" w:rsidRPr="00723551">
        <w:rPr>
          <w:sz w:val="22"/>
          <w:szCs w:val="22"/>
          <w:lang w:val="lt-LT"/>
        </w:rPr>
        <w:t>, kuri</w:t>
      </w:r>
      <w:r w:rsidR="00567585" w:rsidRPr="00723551">
        <w:rPr>
          <w:sz w:val="22"/>
          <w:szCs w:val="22"/>
          <w:lang w:val="lt-LT"/>
        </w:rPr>
        <w:t>os</w:t>
      </w:r>
      <w:r w:rsidR="00D945D9" w:rsidRPr="00723551">
        <w:rPr>
          <w:sz w:val="22"/>
          <w:szCs w:val="22"/>
          <w:lang w:val="lt-LT"/>
        </w:rPr>
        <w:t xml:space="preserve"> gali pasireikšti prieš geltą, ypač </w:t>
      </w:r>
      <w:r w:rsidR="0091328D" w:rsidRPr="00723551">
        <w:rPr>
          <w:sz w:val="22"/>
          <w:szCs w:val="22"/>
          <w:lang w:val="lt-LT"/>
        </w:rPr>
        <w:t>pacientams</w:t>
      </w:r>
      <w:r w:rsidR="00D945D9" w:rsidRPr="00723551">
        <w:rPr>
          <w:sz w:val="22"/>
          <w:szCs w:val="22"/>
          <w:lang w:val="lt-LT"/>
        </w:rPr>
        <w:t xml:space="preserve">, kuriems </w:t>
      </w:r>
      <w:r w:rsidR="00567585" w:rsidRPr="00723551">
        <w:rPr>
          <w:sz w:val="22"/>
          <w:szCs w:val="22"/>
          <w:lang w:val="lt-LT"/>
        </w:rPr>
        <w:t>yra rizikos veiksnių</w:t>
      </w:r>
      <w:r w:rsidR="00D945D9" w:rsidRPr="00723551">
        <w:rPr>
          <w:sz w:val="22"/>
          <w:szCs w:val="22"/>
          <w:lang w:val="lt-LT"/>
        </w:rPr>
        <w:t xml:space="preserve"> (žr. poskyrį „Sąlygos“):</w:t>
      </w:r>
    </w:p>
    <w:p w:rsidR="00D945D9" w:rsidRPr="00723551" w:rsidRDefault="00D945D9" w:rsidP="00495E8B">
      <w:pPr>
        <w:pStyle w:val="CM1"/>
        <w:numPr>
          <w:ilvl w:val="0"/>
          <w:numId w:val="8"/>
        </w:numPr>
        <w:spacing w:line="240" w:lineRule="auto"/>
        <w:rPr>
          <w:sz w:val="22"/>
          <w:szCs w:val="22"/>
          <w:lang w:val="lt-LT"/>
        </w:rPr>
      </w:pPr>
      <w:r w:rsidRPr="00723551">
        <w:rPr>
          <w:sz w:val="22"/>
          <w:szCs w:val="22"/>
          <w:lang w:val="lt-LT"/>
        </w:rPr>
        <w:t xml:space="preserve">nespecifiniai simptomai (ypač pasireiškę staiga): </w:t>
      </w:r>
      <w:proofErr w:type="spellStart"/>
      <w:r w:rsidRPr="00723551">
        <w:rPr>
          <w:sz w:val="22"/>
          <w:szCs w:val="22"/>
          <w:lang w:val="lt-LT"/>
        </w:rPr>
        <w:t>astenija</w:t>
      </w:r>
      <w:proofErr w:type="spellEnd"/>
      <w:r w:rsidRPr="00723551">
        <w:rPr>
          <w:sz w:val="22"/>
          <w:szCs w:val="22"/>
          <w:lang w:val="lt-LT"/>
        </w:rPr>
        <w:t xml:space="preserve">, anoreksija, </w:t>
      </w:r>
      <w:r w:rsidR="00567585" w:rsidRPr="00723551">
        <w:rPr>
          <w:sz w:val="22"/>
          <w:szCs w:val="22"/>
          <w:lang w:val="lt-LT"/>
        </w:rPr>
        <w:t>apatija</w:t>
      </w:r>
      <w:r w:rsidRPr="00723551">
        <w:rPr>
          <w:sz w:val="22"/>
          <w:szCs w:val="22"/>
          <w:lang w:val="lt-LT"/>
        </w:rPr>
        <w:t xml:space="preserve">, </w:t>
      </w:r>
      <w:r w:rsidR="00567585" w:rsidRPr="00723551">
        <w:rPr>
          <w:sz w:val="22"/>
          <w:szCs w:val="22"/>
          <w:lang w:val="lt-LT"/>
        </w:rPr>
        <w:t>mieguistumas</w:t>
      </w:r>
      <w:r w:rsidRPr="00723551">
        <w:rPr>
          <w:sz w:val="22"/>
          <w:szCs w:val="22"/>
          <w:lang w:val="lt-LT"/>
        </w:rPr>
        <w:t>, kai kuriais atvejais su</w:t>
      </w:r>
      <w:r w:rsidR="00567585" w:rsidRPr="00723551">
        <w:rPr>
          <w:sz w:val="22"/>
          <w:szCs w:val="22"/>
          <w:lang w:val="lt-LT"/>
        </w:rPr>
        <w:t xml:space="preserve"> pasikartojančiu</w:t>
      </w:r>
      <w:r w:rsidRPr="00723551">
        <w:rPr>
          <w:sz w:val="22"/>
          <w:szCs w:val="22"/>
          <w:lang w:val="lt-LT"/>
        </w:rPr>
        <w:t xml:space="preserve"> vėmimu ir pilvo skausmu;</w:t>
      </w:r>
    </w:p>
    <w:p w:rsidR="00D945D9" w:rsidRPr="00723551" w:rsidRDefault="00D945D9" w:rsidP="00495E8B">
      <w:pPr>
        <w:pStyle w:val="CM1"/>
        <w:numPr>
          <w:ilvl w:val="0"/>
          <w:numId w:val="8"/>
        </w:numPr>
        <w:spacing w:line="240" w:lineRule="auto"/>
        <w:rPr>
          <w:sz w:val="22"/>
          <w:szCs w:val="22"/>
          <w:lang w:val="lt-LT"/>
        </w:rPr>
      </w:pPr>
      <w:r w:rsidRPr="00723551">
        <w:rPr>
          <w:sz w:val="22"/>
          <w:szCs w:val="22"/>
          <w:lang w:val="lt-LT"/>
        </w:rPr>
        <w:t xml:space="preserve">epilepsija sergantiems </w:t>
      </w:r>
      <w:r w:rsidR="0091328D" w:rsidRPr="00723551">
        <w:rPr>
          <w:sz w:val="22"/>
          <w:szCs w:val="22"/>
          <w:lang w:val="lt-LT"/>
        </w:rPr>
        <w:t xml:space="preserve">pacientams </w:t>
      </w:r>
      <w:r w:rsidRPr="00723551">
        <w:rPr>
          <w:sz w:val="22"/>
          <w:szCs w:val="22"/>
          <w:lang w:val="lt-LT"/>
        </w:rPr>
        <w:t>atsinaujinę epilepsijos priepuoliai.</w:t>
      </w:r>
    </w:p>
    <w:p w:rsidR="00D945D9" w:rsidRPr="00723551" w:rsidRDefault="0091328D" w:rsidP="00495E8B">
      <w:pPr>
        <w:pStyle w:val="CM1"/>
        <w:spacing w:line="240" w:lineRule="auto"/>
        <w:rPr>
          <w:sz w:val="22"/>
          <w:szCs w:val="22"/>
          <w:lang w:val="lt-LT"/>
        </w:rPr>
      </w:pPr>
      <w:r w:rsidRPr="00723551">
        <w:rPr>
          <w:sz w:val="22"/>
          <w:szCs w:val="22"/>
          <w:lang w:val="lt-LT"/>
        </w:rPr>
        <w:t xml:space="preserve">Pacientai </w:t>
      </w:r>
      <w:r w:rsidR="00D945D9" w:rsidRPr="00723551">
        <w:rPr>
          <w:sz w:val="22"/>
          <w:szCs w:val="22"/>
          <w:lang w:val="lt-LT"/>
        </w:rPr>
        <w:t>ar sergančių vaikų šeimos nariai turi žinoti, kad, atsiradus bet kuriam iš minėtų simptomų, reikia tuoj pat apie tai pranešti gydytojui. Tokiu atveju pacientui reikia nedelsiant atlikti klinikinį bei biocheminius kepenų funkcijos tyrimus.</w:t>
      </w:r>
    </w:p>
    <w:p w:rsidR="00D945D9" w:rsidRPr="00723551" w:rsidRDefault="00D945D9" w:rsidP="00495E8B">
      <w:pPr>
        <w:pStyle w:val="CM1"/>
        <w:spacing w:line="240" w:lineRule="auto"/>
        <w:rPr>
          <w:sz w:val="22"/>
          <w:szCs w:val="22"/>
          <w:u w:val="single"/>
          <w:lang w:val="lt-LT"/>
        </w:rPr>
      </w:pPr>
    </w:p>
    <w:p w:rsidR="00D945D9" w:rsidRPr="00723551" w:rsidRDefault="00D945D9" w:rsidP="00495E8B">
      <w:pPr>
        <w:pStyle w:val="CM1"/>
        <w:spacing w:line="240" w:lineRule="auto"/>
        <w:rPr>
          <w:sz w:val="22"/>
          <w:szCs w:val="22"/>
          <w:u w:val="single"/>
          <w:lang w:val="lt-LT"/>
        </w:rPr>
      </w:pPr>
      <w:r w:rsidRPr="00723551">
        <w:rPr>
          <w:sz w:val="22"/>
          <w:szCs w:val="22"/>
          <w:u w:val="single"/>
          <w:lang w:val="lt-LT"/>
        </w:rPr>
        <w:t>Nustatymas</w:t>
      </w:r>
    </w:p>
    <w:p w:rsidR="00567585" w:rsidRPr="00723551" w:rsidRDefault="00D945D9" w:rsidP="00495E8B">
      <w:pPr>
        <w:pStyle w:val="CM1"/>
        <w:spacing w:line="240" w:lineRule="auto"/>
        <w:rPr>
          <w:sz w:val="22"/>
          <w:szCs w:val="22"/>
          <w:lang w:val="lt-LT"/>
        </w:rPr>
      </w:pPr>
      <w:r w:rsidRPr="00723551">
        <w:rPr>
          <w:sz w:val="22"/>
          <w:szCs w:val="22"/>
          <w:lang w:val="lt-LT"/>
        </w:rPr>
        <w:t xml:space="preserve">Kepenų funkciją reikia įvertinti prieš gydymą, vėliau tyrimus reguliariai kartoti per pirmuosius 6 gydymo mėnesius. </w:t>
      </w:r>
    </w:p>
    <w:p w:rsidR="00D945D9" w:rsidRPr="00723551" w:rsidRDefault="00D945D9" w:rsidP="00495E8B">
      <w:pPr>
        <w:pStyle w:val="CM1"/>
        <w:spacing w:line="240" w:lineRule="auto"/>
        <w:rPr>
          <w:sz w:val="22"/>
          <w:szCs w:val="22"/>
          <w:lang w:val="lt-LT"/>
        </w:rPr>
      </w:pPr>
      <w:r w:rsidRPr="00723551">
        <w:rPr>
          <w:sz w:val="22"/>
          <w:szCs w:val="22"/>
          <w:lang w:val="lt-LT"/>
        </w:rPr>
        <w:t xml:space="preserve">Be įprastinių tyrimų, svarbiausi </w:t>
      </w:r>
      <w:r w:rsidR="00567585" w:rsidRPr="00723551">
        <w:rPr>
          <w:sz w:val="22"/>
          <w:szCs w:val="22"/>
          <w:lang w:val="lt-LT"/>
        </w:rPr>
        <w:t>yra tyrimai</w:t>
      </w:r>
      <w:r w:rsidRPr="00723551">
        <w:rPr>
          <w:sz w:val="22"/>
          <w:szCs w:val="22"/>
          <w:lang w:val="lt-LT"/>
        </w:rPr>
        <w:t xml:space="preserve">, atspindintys baltymų sintezę, ypač </w:t>
      </w:r>
      <w:proofErr w:type="spellStart"/>
      <w:r w:rsidRPr="00723551">
        <w:rPr>
          <w:sz w:val="22"/>
          <w:szCs w:val="22"/>
          <w:lang w:val="lt-LT"/>
        </w:rPr>
        <w:t>protrombino</w:t>
      </w:r>
      <w:proofErr w:type="spellEnd"/>
      <w:r w:rsidRPr="00723551">
        <w:rPr>
          <w:sz w:val="22"/>
          <w:szCs w:val="22"/>
          <w:lang w:val="lt-LT"/>
        </w:rPr>
        <w:t xml:space="preserve"> laikas. Jei jis nenormaliai mažas, ypač tada, jei kartu yra ir kitokių nukrypimų (labai sumažėjusi </w:t>
      </w:r>
      <w:proofErr w:type="spellStart"/>
      <w:r w:rsidRPr="00723551">
        <w:rPr>
          <w:sz w:val="22"/>
          <w:szCs w:val="22"/>
          <w:lang w:val="lt-LT"/>
        </w:rPr>
        <w:t>fibrinogeno</w:t>
      </w:r>
      <w:proofErr w:type="spellEnd"/>
      <w:r w:rsidRPr="00723551">
        <w:rPr>
          <w:sz w:val="22"/>
          <w:szCs w:val="22"/>
          <w:lang w:val="lt-LT"/>
        </w:rPr>
        <w:t xml:space="preserve"> ir </w:t>
      </w:r>
      <w:r w:rsidRPr="00723551">
        <w:rPr>
          <w:sz w:val="22"/>
          <w:szCs w:val="22"/>
          <w:lang w:val="lt-LT"/>
        </w:rPr>
        <w:lastRenderedPageBreak/>
        <w:t xml:space="preserve">krešėjimo faktorių bei padidėjusi </w:t>
      </w:r>
      <w:proofErr w:type="spellStart"/>
      <w:r w:rsidRPr="00723551">
        <w:rPr>
          <w:sz w:val="22"/>
          <w:szCs w:val="22"/>
          <w:lang w:val="lt-LT"/>
        </w:rPr>
        <w:t>bilirubino</w:t>
      </w:r>
      <w:proofErr w:type="spellEnd"/>
      <w:r w:rsidRPr="00723551">
        <w:rPr>
          <w:sz w:val="22"/>
          <w:szCs w:val="22"/>
          <w:lang w:val="lt-LT"/>
        </w:rPr>
        <w:t xml:space="preserve"> ir </w:t>
      </w:r>
      <w:proofErr w:type="spellStart"/>
      <w:r w:rsidRPr="00723551">
        <w:rPr>
          <w:sz w:val="22"/>
          <w:szCs w:val="22"/>
          <w:lang w:val="lt-LT"/>
        </w:rPr>
        <w:t>transaminazių</w:t>
      </w:r>
      <w:proofErr w:type="spellEnd"/>
      <w:r w:rsidRPr="00723551">
        <w:rPr>
          <w:sz w:val="22"/>
          <w:szCs w:val="22"/>
          <w:lang w:val="lt-LT"/>
        </w:rPr>
        <w:t xml:space="preserve"> koncentracija), </w:t>
      </w: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w:t>
      </w:r>
      <w:r w:rsidRPr="00723551">
        <w:rPr>
          <w:sz w:val="22"/>
          <w:szCs w:val="22"/>
          <w:lang w:val="lt-LT"/>
        </w:rPr>
        <w:t xml:space="preserve">vartojimą reikia nutraukti. Jei kartu vartojama </w:t>
      </w:r>
      <w:proofErr w:type="spellStart"/>
      <w:r w:rsidRPr="00723551">
        <w:rPr>
          <w:sz w:val="22"/>
          <w:szCs w:val="22"/>
          <w:lang w:val="lt-LT"/>
        </w:rPr>
        <w:t>salicilatų</w:t>
      </w:r>
      <w:proofErr w:type="spellEnd"/>
      <w:r w:rsidRPr="00723551">
        <w:rPr>
          <w:sz w:val="22"/>
          <w:szCs w:val="22"/>
          <w:lang w:val="lt-LT"/>
        </w:rPr>
        <w:t xml:space="preserve">, jų vartojimą būtina nutraukti, nes jie </w:t>
      </w:r>
      <w:proofErr w:type="spellStart"/>
      <w:r w:rsidRPr="00723551">
        <w:rPr>
          <w:sz w:val="22"/>
          <w:szCs w:val="22"/>
          <w:lang w:val="lt-LT"/>
        </w:rPr>
        <w:t>metabolizuojami</w:t>
      </w:r>
      <w:proofErr w:type="spellEnd"/>
      <w:r w:rsidRPr="00723551">
        <w:rPr>
          <w:sz w:val="22"/>
          <w:szCs w:val="22"/>
          <w:lang w:val="lt-LT"/>
        </w:rPr>
        <w:t xml:space="preserve"> tokiu pačiu būdu.</w:t>
      </w:r>
    </w:p>
    <w:p w:rsidR="00D945D9" w:rsidRPr="00723551" w:rsidRDefault="00D945D9" w:rsidP="00495E8B">
      <w:pPr>
        <w:pStyle w:val="CM1"/>
        <w:spacing w:line="240" w:lineRule="auto"/>
        <w:rPr>
          <w:i/>
          <w:sz w:val="22"/>
          <w:szCs w:val="22"/>
          <w:lang w:val="lt-LT"/>
        </w:rPr>
      </w:pPr>
    </w:p>
    <w:p w:rsidR="00D945D9" w:rsidRPr="00723551" w:rsidRDefault="00D945D9" w:rsidP="00495E8B">
      <w:pPr>
        <w:pStyle w:val="CM1"/>
        <w:spacing w:line="240" w:lineRule="auto"/>
        <w:rPr>
          <w:i/>
          <w:sz w:val="22"/>
          <w:szCs w:val="22"/>
          <w:lang w:val="lt-LT"/>
        </w:rPr>
      </w:pPr>
      <w:r w:rsidRPr="00723551">
        <w:rPr>
          <w:i/>
          <w:sz w:val="22"/>
          <w:szCs w:val="22"/>
          <w:lang w:val="lt-LT"/>
        </w:rPr>
        <w:t>Pankreatitas</w:t>
      </w:r>
    </w:p>
    <w:p w:rsidR="00D945D9" w:rsidRPr="00723551" w:rsidRDefault="00567585" w:rsidP="00495E8B">
      <w:pPr>
        <w:pStyle w:val="CM1"/>
        <w:spacing w:line="240" w:lineRule="auto"/>
        <w:rPr>
          <w:sz w:val="22"/>
          <w:szCs w:val="22"/>
          <w:lang w:val="lt-LT"/>
        </w:rPr>
      </w:pPr>
      <w:r w:rsidRPr="00723551">
        <w:rPr>
          <w:sz w:val="22"/>
          <w:szCs w:val="22"/>
          <w:lang w:val="lt-LT"/>
        </w:rPr>
        <w:t>Labai retai buvo pranešimų apie</w:t>
      </w:r>
      <w:r w:rsidR="00D945D9" w:rsidRPr="00723551">
        <w:rPr>
          <w:sz w:val="22"/>
          <w:szCs w:val="22"/>
          <w:lang w:val="lt-LT"/>
        </w:rPr>
        <w:t xml:space="preserve"> sunkaus pankreatito, </w:t>
      </w:r>
      <w:r w:rsidRPr="00723551">
        <w:rPr>
          <w:sz w:val="22"/>
          <w:szCs w:val="22"/>
          <w:lang w:val="lt-LT"/>
        </w:rPr>
        <w:t>net mirtino</w:t>
      </w:r>
      <w:r w:rsidR="00D945D9" w:rsidRPr="00723551">
        <w:rPr>
          <w:sz w:val="22"/>
          <w:szCs w:val="22"/>
          <w:lang w:val="lt-LT"/>
        </w:rPr>
        <w:t>, atvej</w:t>
      </w:r>
      <w:r w:rsidRPr="00723551">
        <w:rPr>
          <w:sz w:val="22"/>
          <w:szCs w:val="22"/>
          <w:lang w:val="lt-LT"/>
        </w:rPr>
        <w:t>us</w:t>
      </w:r>
      <w:r w:rsidR="00D945D9" w:rsidRPr="00723551">
        <w:rPr>
          <w:sz w:val="22"/>
          <w:szCs w:val="22"/>
          <w:lang w:val="lt-LT"/>
        </w:rPr>
        <w:t>. Šio sutrikimo pavojus itin didelis mažiems vaikams</w:t>
      </w:r>
      <w:r w:rsidRPr="00723551">
        <w:rPr>
          <w:sz w:val="22"/>
          <w:szCs w:val="22"/>
          <w:lang w:val="lt-LT"/>
        </w:rPr>
        <w:t>. Jis mažėja didėjant paciento amžiui</w:t>
      </w:r>
      <w:r w:rsidR="00D945D9" w:rsidRPr="00723551">
        <w:rPr>
          <w:sz w:val="22"/>
          <w:szCs w:val="22"/>
          <w:lang w:val="lt-LT"/>
        </w:rPr>
        <w:t>. Kasos uždegimo pavojus didesnis, jei traukulių priepuoliai sunkūs, yra neurologinių sutrikimų ar kartu vartojama kitų vaistinių preparatų nuo epilepsijos. Jeigu kepenų funkcijos nepakankamumas bei</w:t>
      </w:r>
      <w:r w:rsidRPr="00723551">
        <w:rPr>
          <w:sz w:val="22"/>
          <w:szCs w:val="22"/>
          <w:lang w:val="lt-LT"/>
        </w:rPr>
        <w:t xml:space="preserve"> pankreatitas pasireiškia</w:t>
      </w:r>
      <w:r w:rsidR="00D945D9" w:rsidRPr="00723551">
        <w:rPr>
          <w:sz w:val="22"/>
          <w:szCs w:val="22"/>
          <w:lang w:val="lt-LT"/>
        </w:rPr>
        <w:t xml:space="preserve"> kartu, didėja mirties pavojus.</w:t>
      </w:r>
    </w:p>
    <w:p w:rsidR="00817DD9" w:rsidRPr="00723551" w:rsidRDefault="0091328D" w:rsidP="00E229A2">
      <w:pPr>
        <w:spacing w:before="140" w:after="140" w:line="280" w:lineRule="atLeast"/>
        <w:ind w:right="179"/>
        <w:rPr>
          <w:b/>
          <w:sz w:val="22"/>
          <w:szCs w:val="22"/>
        </w:rPr>
      </w:pPr>
      <w:r w:rsidRPr="00723551">
        <w:rPr>
          <w:sz w:val="22"/>
          <w:szCs w:val="22"/>
        </w:rPr>
        <w:t>Pacientus</w:t>
      </w:r>
      <w:r w:rsidR="00D945D9" w:rsidRPr="00723551">
        <w:rPr>
          <w:sz w:val="22"/>
          <w:szCs w:val="22"/>
        </w:rPr>
        <w:t xml:space="preserve">, kuriems staiga pradeda skaudėti pilvą, reikia nedelsiant ištirti. Diagnozavus pankreatitą, </w:t>
      </w:r>
      <w:proofErr w:type="spellStart"/>
      <w:r w:rsidR="00D945D9" w:rsidRPr="00723551">
        <w:rPr>
          <w:sz w:val="22"/>
          <w:szCs w:val="22"/>
        </w:rPr>
        <w:t>valproato</w:t>
      </w:r>
      <w:proofErr w:type="spellEnd"/>
      <w:r w:rsidR="00D945D9" w:rsidRPr="00723551">
        <w:rPr>
          <w:sz w:val="22"/>
          <w:szCs w:val="22"/>
        </w:rPr>
        <w:t xml:space="preserve"> vartojimą būtina nutraukti.</w:t>
      </w:r>
    </w:p>
    <w:p w:rsidR="00D945D9" w:rsidRPr="00723551" w:rsidRDefault="00D945D9" w:rsidP="00E229A2">
      <w:pPr>
        <w:pStyle w:val="Default"/>
        <w:rPr>
          <w:sz w:val="22"/>
          <w:szCs w:val="22"/>
          <w:lang w:val="lt-LT"/>
        </w:rPr>
      </w:pPr>
    </w:p>
    <w:p w:rsidR="00D945D9" w:rsidRPr="00723551" w:rsidRDefault="00D945D9" w:rsidP="00495E8B">
      <w:pPr>
        <w:rPr>
          <w:i/>
          <w:noProof/>
          <w:sz w:val="22"/>
          <w:szCs w:val="22"/>
        </w:rPr>
      </w:pPr>
      <w:r w:rsidRPr="00723551">
        <w:rPr>
          <w:i/>
          <w:noProof/>
          <w:sz w:val="22"/>
          <w:szCs w:val="22"/>
        </w:rPr>
        <w:t>Minčių apie savižudybę ir savižudiško elgesio rizika</w:t>
      </w:r>
    </w:p>
    <w:p w:rsidR="00D945D9" w:rsidRPr="00723551" w:rsidRDefault="00D945D9" w:rsidP="00495E8B">
      <w:pPr>
        <w:rPr>
          <w:noProof/>
          <w:sz w:val="22"/>
          <w:szCs w:val="22"/>
        </w:rPr>
      </w:pPr>
      <w:r w:rsidRPr="00723551">
        <w:rPr>
          <w:noProof/>
          <w:sz w:val="22"/>
          <w:szCs w:val="22"/>
        </w:rPr>
        <w:t xml:space="preserve">Minčių apie savižudybę ir bandymų nusižudyti buvo užregistruota pacientams, kurie buvo gydomi </w:t>
      </w:r>
      <w:r w:rsidR="00567585" w:rsidRPr="00723551">
        <w:rPr>
          <w:sz w:val="22"/>
          <w:szCs w:val="22"/>
        </w:rPr>
        <w:t>vaistiniais preparatais nuo epilepsijos</w:t>
      </w:r>
      <w:r w:rsidRPr="00723551">
        <w:rPr>
          <w:noProof/>
          <w:sz w:val="22"/>
          <w:szCs w:val="22"/>
        </w:rPr>
        <w:t xml:space="preserve"> esant įvairioms indikacijoms. Atsitiktinių imčių placebu kontroliuojamų klinikinių tyrimų metaanalizės duomenys taip pat parodė šiek tiek padidėjusią minčių apie savižudybę ir bandymo nusižudyti riziką. Šios rizikos mechanizmas nėra aiškus, ir turimi duomenys neatmeta padidėjusios rizikos galimybės natrio valproatui ir valpro rūgščiai.</w:t>
      </w:r>
    </w:p>
    <w:p w:rsidR="00D945D9" w:rsidRPr="00723551" w:rsidRDefault="00D945D9" w:rsidP="00495E8B">
      <w:pPr>
        <w:pStyle w:val="Pagrindinistekstas"/>
        <w:spacing w:after="0"/>
        <w:rPr>
          <w:rFonts w:ascii="Times New Roman" w:hAnsi="Times New Roman"/>
          <w:b/>
          <w:szCs w:val="22"/>
        </w:rPr>
      </w:pPr>
      <w:r w:rsidRPr="00723551">
        <w:rPr>
          <w:rFonts w:ascii="Times New Roman" w:hAnsi="Times New Roman"/>
          <w:noProof/>
          <w:szCs w:val="22"/>
        </w:rPr>
        <w:t>Taigi, pacientai turi būti stebimi dėl minčių apie savižudybę bei bandymo nusižudyti požymių</w:t>
      </w:r>
      <w:r w:rsidR="00567585" w:rsidRPr="00723551">
        <w:rPr>
          <w:rFonts w:ascii="Times New Roman" w:hAnsi="Times New Roman"/>
          <w:noProof/>
          <w:szCs w:val="22"/>
        </w:rPr>
        <w:t>,</w:t>
      </w:r>
      <w:r w:rsidRPr="00723551">
        <w:rPr>
          <w:rFonts w:ascii="Times New Roman" w:hAnsi="Times New Roman"/>
          <w:noProof/>
          <w:szCs w:val="22"/>
        </w:rPr>
        <w:t xml:space="preserve"> ir atitinkamas gydymas turi būti apsvarstytas. Pacientus (ir jų globėjus) reikia įspėti, kad kreiptųsi į gydytoją dėl patarimo, jei pasireiškia minčių apie savižudybę bei bandymo nusižudyti požymių.</w:t>
      </w:r>
    </w:p>
    <w:p w:rsidR="00D945D9" w:rsidRPr="00723551" w:rsidRDefault="00D945D9">
      <w:pPr>
        <w:pStyle w:val="BTEMEASMCA"/>
      </w:pPr>
    </w:p>
    <w:p w:rsidR="00D945D9" w:rsidRPr="00723551" w:rsidRDefault="00D945D9" w:rsidP="00495E8B">
      <w:pPr>
        <w:pStyle w:val="Pagrindinistekstas"/>
        <w:spacing w:after="0"/>
        <w:rPr>
          <w:rFonts w:ascii="Times New Roman" w:hAnsi="Times New Roman"/>
          <w:bCs/>
          <w:szCs w:val="22"/>
        </w:rPr>
      </w:pPr>
      <w:proofErr w:type="spellStart"/>
      <w:r w:rsidRPr="00723551">
        <w:rPr>
          <w:rFonts w:ascii="Times New Roman" w:hAnsi="Times New Roman"/>
          <w:bCs/>
          <w:i/>
          <w:iCs/>
          <w:szCs w:val="22"/>
        </w:rPr>
        <w:t>Karbapenemai</w:t>
      </w:r>
      <w:proofErr w:type="spellEnd"/>
    </w:p>
    <w:p w:rsidR="00D945D9" w:rsidRPr="00723551" w:rsidRDefault="00D945D9" w:rsidP="00495E8B">
      <w:pPr>
        <w:pStyle w:val="Pagrindinistekstas"/>
        <w:spacing w:after="0"/>
        <w:rPr>
          <w:rFonts w:ascii="Times New Roman" w:hAnsi="Times New Roman"/>
          <w:szCs w:val="22"/>
        </w:rPr>
      </w:pPr>
      <w:proofErr w:type="spellStart"/>
      <w:r w:rsidRPr="00723551">
        <w:rPr>
          <w:rFonts w:ascii="Times New Roman" w:hAnsi="Times New Roman"/>
          <w:bCs/>
          <w:szCs w:val="22"/>
        </w:rPr>
        <w:t>Valproat</w:t>
      </w:r>
      <w:r w:rsidR="00452867" w:rsidRPr="00723551">
        <w:rPr>
          <w:rFonts w:ascii="Times New Roman" w:hAnsi="Times New Roman"/>
          <w:bCs/>
          <w:szCs w:val="22"/>
        </w:rPr>
        <w:t>o</w:t>
      </w:r>
      <w:proofErr w:type="spellEnd"/>
      <w:r w:rsidRPr="00723551">
        <w:rPr>
          <w:rFonts w:ascii="Times New Roman" w:hAnsi="Times New Roman"/>
          <w:bCs/>
          <w:szCs w:val="22"/>
        </w:rPr>
        <w:t xml:space="preserve"> ir </w:t>
      </w:r>
      <w:proofErr w:type="spellStart"/>
      <w:r w:rsidRPr="00723551">
        <w:rPr>
          <w:rFonts w:ascii="Times New Roman" w:hAnsi="Times New Roman"/>
          <w:bCs/>
          <w:szCs w:val="22"/>
        </w:rPr>
        <w:t>valpro</w:t>
      </w:r>
      <w:proofErr w:type="spellEnd"/>
      <w:r w:rsidRPr="00723551">
        <w:rPr>
          <w:rFonts w:ascii="Times New Roman" w:hAnsi="Times New Roman"/>
          <w:bCs/>
          <w:szCs w:val="22"/>
        </w:rPr>
        <w:t xml:space="preserve"> rūgšt</w:t>
      </w:r>
      <w:r w:rsidR="00452867" w:rsidRPr="00723551">
        <w:rPr>
          <w:rFonts w:ascii="Times New Roman" w:hAnsi="Times New Roman"/>
          <w:bCs/>
          <w:szCs w:val="22"/>
        </w:rPr>
        <w:t>ies</w:t>
      </w:r>
      <w:r w:rsidRPr="00723551">
        <w:rPr>
          <w:rFonts w:ascii="Times New Roman" w:hAnsi="Times New Roman"/>
          <w:bCs/>
          <w:szCs w:val="22"/>
        </w:rPr>
        <w:t xml:space="preserve"> nerekomenduojama vartoti kartu su </w:t>
      </w:r>
      <w:proofErr w:type="spellStart"/>
      <w:r w:rsidRPr="00723551">
        <w:rPr>
          <w:rFonts w:ascii="Times New Roman" w:hAnsi="Times New Roman"/>
          <w:bCs/>
          <w:szCs w:val="22"/>
        </w:rPr>
        <w:t>karbapenemais</w:t>
      </w:r>
      <w:proofErr w:type="spellEnd"/>
      <w:r w:rsidRPr="00723551">
        <w:rPr>
          <w:rFonts w:ascii="Times New Roman" w:hAnsi="Times New Roman"/>
          <w:bCs/>
          <w:szCs w:val="22"/>
        </w:rPr>
        <w:t xml:space="preserve"> (žr. 4.5 </w:t>
      </w:r>
      <w:r w:rsidRPr="00723551">
        <w:rPr>
          <w:rFonts w:ascii="Times New Roman" w:hAnsi="Times New Roman"/>
          <w:szCs w:val="22"/>
        </w:rPr>
        <w:t>skyrių).</w:t>
      </w:r>
    </w:p>
    <w:p w:rsidR="006C737C" w:rsidRPr="00723551" w:rsidRDefault="006C737C" w:rsidP="00495E8B">
      <w:pPr>
        <w:pStyle w:val="Pagrindinistekstas"/>
        <w:spacing w:after="0"/>
        <w:rPr>
          <w:rFonts w:ascii="Times New Roman" w:hAnsi="Times New Roman"/>
          <w:szCs w:val="22"/>
        </w:rPr>
      </w:pPr>
    </w:p>
    <w:p w:rsidR="006C737C" w:rsidRPr="00723551" w:rsidRDefault="006C737C" w:rsidP="006C737C">
      <w:pPr>
        <w:rPr>
          <w:i/>
          <w:sz w:val="22"/>
          <w:szCs w:val="22"/>
          <w:lang w:eastAsia="lt-LT"/>
        </w:rPr>
      </w:pPr>
      <w:r w:rsidRPr="00723551">
        <w:rPr>
          <w:i/>
          <w:sz w:val="22"/>
          <w:szCs w:val="22"/>
          <w:lang w:eastAsia="lt-LT"/>
        </w:rPr>
        <w:t xml:space="preserve">Pacientai, kuriems nustatyta arba įtariama </w:t>
      </w:r>
      <w:proofErr w:type="spellStart"/>
      <w:r w:rsidRPr="00723551">
        <w:rPr>
          <w:i/>
          <w:sz w:val="22"/>
          <w:szCs w:val="22"/>
          <w:lang w:eastAsia="lt-LT"/>
        </w:rPr>
        <w:t>mitochondrijų</w:t>
      </w:r>
      <w:proofErr w:type="spellEnd"/>
      <w:r w:rsidRPr="00723551">
        <w:rPr>
          <w:i/>
          <w:sz w:val="22"/>
          <w:szCs w:val="22"/>
          <w:lang w:eastAsia="lt-LT"/>
        </w:rPr>
        <w:t xml:space="preserve"> liga </w:t>
      </w:r>
    </w:p>
    <w:p w:rsidR="006C737C" w:rsidRPr="00723551" w:rsidRDefault="006C737C" w:rsidP="006C737C">
      <w:pPr>
        <w:rPr>
          <w:sz w:val="22"/>
          <w:szCs w:val="22"/>
          <w:lang w:eastAsia="lt-LT"/>
        </w:rPr>
      </w:pPr>
      <w:proofErr w:type="spellStart"/>
      <w:r w:rsidRPr="00723551">
        <w:rPr>
          <w:sz w:val="22"/>
          <w:szCs w:val="22"/>
          <w:lang w:eastAsia="lt-LT"/>
        </w:rPr>
        <w:t>Valproatas</w:t>
      </w:r>
      <w:proofErr w:type="spellEnd"/>
      <w:r w:rsidRPr="00723551">
        <w:rPr>
          <w:sz w:val="22"/>
          <w:szCs w:val="22"/>
          <w:lang w:eastAsia="lt-LT"/>
        </w:rPr>
        <w:t xml:space="preserve"> gali paskatinti arba pasunkinti </w:t>
      </w:r>
      <w:proofErr w:type="spellStart"/>
      <w:r w:rsidRPr="00723551">
        <w:rPr>
          <w:sz w:val="22"/>
          <w:szCs w:val="22"/>
          <w:lang w:eastAsia="lt-LT"/>
        </w:rPr>
        <w:t>mitochondrijų</w:t>
      </w:r>
      <w:proofErr w:type="spellEnd"/>
      <w:r w:rsidRPr="00723551">
        <w:rPr>
          <w:sz w:val="22"/>
          <w:szCs w:val="22"/>
          <w:lang w:eastAsia="lt-LT"/>
        </w:rPr>
        <w:t xml:space="preserve"> DNR ir branduolyje užkoduoto POLG geno mutacijų sukeliamų </w:t>
      </w:r>
      <w:proofErr w:type="spellStart"/>
      <w:r w:rsidRPr="00723551">
        <w:rPr>
          <w:sz w:val="22"/>
          <w:szCs w:val="22"/>
          <w:lang w:eastAsia="lt-LT"/>
        </w:rPr>
        <w:t>mitochondrijų</w:t>
      </w:r>
      <w:proofErr w:type="spellEnd"/>
      <w:r w:rsidRPr="00723551">
        <w:rPr>
          <w:sz w:val="22"/>
          <w:szCs w:val="22"/>
          <w:lang w:eastAsia="lt-LT"/>
        </w:rPr>
        <w:t xml:space="preserve"> ligų klinikinius požymius. Visų pirma tarp pacientų, kuriems nustatyti paveldimi, </w:t>
      </w:r>
      <w:proofErr w:type="spellStart"/>
      <w:r w:rsidRPr="00723551">
        <w:rPr>
          <w:sz w:val="22"/>
          <w:szCs w:val="22"/>
          <w:lang w:eastAsia="lt-LT"/>
        </w:rPr>
        <w:t>mitochondrijų</w:t>
      </w:r>
      <w:proofErr w:type="spellEnd"/>
      <w:r w:rsidRPr="00723551">
        <w:rPr>
          <w:sz w:val="22"/>
          <w:szCs w:val="22"/>
          <w:lang w:eastAsia="lt-LT"/>
        </w:rPr>
        <w:t xml:space="preserve"> fermento γ </w:t>
      </w:r>
      <w:proofErr w:type="spellStart"/>
      <w:r w:rsidRPr="00723551">
        <w:rPr>
          <w:sz w:val="22"/>
          <w:szCs w:val="22"/>
          <w:lang w:eastAsia="lt-LT"/>
        </w:rPr>
        <w:t>polimerazės</w:t>
      </w:r>
      <w:proofErr w:type="spellEnd"/>
      <w:r w:rsidRPr="00723551">
        <w:rPr>
          <w:sz w:val="22"/>
          <w:szCs w:val="22"/>
          <w:lang w:eastAsia="lt-LT"/>
        </w:rPr>
        <w:t xml:space="preserve"> (POLG) geno mutacijų sukeliami </w:t>
      </w:r>
      <w:proofErr w:type="spellStart"/>
      <w:r w:rsidRPr="00723551">
        <w:rPr>
          <w:sz w:val="22"/>
          <w:szCs w:val="22"/>
          <w:lang w:eastAsia="lt-LT"/>
        </w:rPr>
        <w:t>neurometaboliniai</w:t>
      </w:r>
      <w:proofErr w:type="spellEnd"/>
      <w:r w:rsidRPr="00723551">
        <w:rPr>
          <w:sz w:val="22"/>
          <w:szCs w:val="22"/>
          <w:lang w:eastAsia="lt-LT"/>
        </w:rPr>
        <w:t xml:space="preserve"> sindromai, pvz., </w:t>
      </w:r>
      <w:proofErr w:type="spellStart"/>
      <w:r w:rsidRPr="00723551">
        <w:rPr>
          <w:i/>
          <w:iCs/>
          <w:sz w:val="22"/>
          <w:szCs w:val="22"/>
          <w:lang w:eastAsia="lt-LT"/>
        </w:rPr>
        <w:t>Alpers-Huttenlocher</w:t>
      </w:r>
      <w:proofErr w:type="spellEnd"/>
      <w:r w:rsidRPr="00723551">
        <w:rPr>
          <w:i/>
          <w:iCs/>
          <w:sz w:val="22"/>
          <w:szCs w:val="22"/>
          <w:lang w:eastAsia="lt-LT"/>
        </w:rPr>
        <w:t xml:space="preserve"> </w:t>
      </w:r>
      <w:r w:rsidRPr="00723551">
        <w:rPr>
          <w:sz w:val="22"/>
          <w:szCs w:val="22"/>
          <w:lang w:eastAsia="lt-LT"/>
        </w:rPr>
        <w:t xml:space="preserve">sindromas, nustatyta daug </w:t>
      </w:r>
      <w:proofErr w:type="spellStart"/>
      <w:r w:rsidRPr="00723551">
        <w:rPr>
          <w:sz w:val="22"/>
          <w:szCs w:val="22"/>
          <w:lang w:eastAsia="lt-LT"/>
        </w:rPr>
        <w:t>valproato</w:t>
      </w:r>
      <w:proofErr w:type="spellEnd"/>
      <w:r w:rsidRPr="00723551">
        <w:rPr>
          <w:sz w:val="22"/>
          <w:szCs w:val="22"/>
          <w:lang w:eastAsia="lt-LT"/>
        </w:rPr>
        <w:t xml:space="preserve"> sukelto ūminio kepenų nepakankamumo ir su kepenų sutrikimu susijusios mirties atvejų. </w:t>
      </w:r>
    </w:p>
    <w:p w:rsidR="006C737C" w:rsidRPr="00723551" w:rsidRDefault="006C737C" w:rsidP="006C737C">
      <w:pPr>
        <w:pStyle w:val="Pagrindinistekstas"/>
        <w:spacing w:after="0"/>
        <w:rPr>
          <w:rFonts w:ascii="Times New Roman" w:hAnsi="Times New Roman"/>
          <w:szCs w:val="22"/>
        </w:rPr>
      </w:pPr>
      <w:r w:rsidRPr="00723551">
        <w:rPr>
          <w:rFonts w:ascii="Times New Roman" w:hAnsi="Times New Roman"/>
          <w:szCs w:val="22"/>
          <w:lang w:eastAsia="lt-LT"/>
        </w:rPr>
        <w:t xml:space="preserve">Su POLG susijusius sutrikimus reikėtų įtarti pacientams, kurių šeimos nariams nustatytas su POLG susijęs sutrikimas arba kuriems pasireiškia simptomai, galintys būti tokio sutrikimo požymiais, įskaitant, pvz., nepaaiškinamą </w:t>
      </w:r>
      <w:proofErr w:type="spellStart"/>
      <w:r w:rsidRPr="00723551">
        <w:rPr>
          <w:rFonts w:ascii="Times New Roman" w:hAnsi="Times New Roman"/>
          <w:szCs w:val="22"/>
          <w:lang w:eastAsia="lt-LT"/>
        </w:rPr>
        <w:t>encefalopatiją</w:t>
      </w:r>
      <w:proofErr w:type="spellEnd"/>
      <w:r w:rsidRPr="00723551">
        <w:rPr>
          <w:rFonts w:ascii="Times New Roman" w:hAnsi="Times New Roman"/>
          <w:szCs w:val="22"/>
          <w:lang w:eastAsia="lt-LT"/>
        </w:rPr>
        <w:t>, gydymui atsparią epilepsiją (</w:t>
      </w:r>
      <w:proofErr w:type="spellStart"/>
      <w:r w:rsidRPr="00723551">
        <w:rPr>
          <w:rFonts w:ascii="Times New Roman" w:hAnsi="Times New Roman"/>
          <w:szCs w:val="22"/>
          <w:lang w:eastAsia="lt-LT"/>
        </w:rPr>
        <w:t>židininę</w:t>
      </w:r>
      <w:proofErr w:type="spellEnd"/>
      <w:r w:rsidRPr="00723551">
        <w:rPr>
          <w:rFonts w:ascii="Times New Roman" w:hAnsi="Times New Roman"/>
          <w:szCs w:val="22"/>
          <w:lang w:eastAsia="lt-LT"/>
        </w:rPr>
        <w:t xml:space="preserve">, </w:t>
      </w:r>
      <w:proofErr w:type="spellStart"/>
      <w:r w:rsidRPr="00723551">
        <w:rPr>
          <w:rFonts w:ascii="Times New Roman" w:hAnsi="Times New Roman"/>
          <w:szCs w:val="22"/>
          <w:lang w:eastAsia="lt-LT"/>
        </w:rPr>
        <w:t>miokloninę</w:t>
      </w:r>
      <w:proofErr w:type="spellEnd"/>
      <w:r w:rsidRPr="00723551">
        <w:rPr>
          <w:rFonts w:ascii="Times New Roman" w:hAnsi="Times New Roman"/>
          <w:szCs w:val="22"/>
          <w:lang w:eastAsia="lt-LT"/>
        </w:rPr>
        <w:t xml:space="preserve">), esamą </w:t>
      </w:r>
      <w:proofErr w:type="spellStart"/>
      <w:r w:rsidRPr="00723551">
        <w:rPr>
          <w:rFonts w:ascii="Times New Roman" w:hAnsi="Times New Roman"/>
          <w:szCs w:val="22"/>
          <w:lang w:eastAsia="lt-LT"/>
        </w:rPr>
        <w:t>epilepsinę</w:t>
      </w:r>
      <w:proofErr w:type="spellEnd"/>
      <w:r w:rsidRPr="00723551">
        <w:rPr>
          <w:rFonts w:ascii="Times New Roman" w:hAnsi="Times New Roman"/>
          <w:szCs w:val="22"/>
          <w:lang w:eastAsia="lt-LT"/>
        </w:rPr>
        <w:t xml:space="preserve"> būklę (</w:t>
      </w:r>
      <w:r w:rsidRPr="00723551">
        <w:rPr>
          <w:rFonts w:ascii="Times New Roman" w:hAnsi="Times New Roman"/>
          <w:i/>
          <w:iCs/>
          <w:szCs w:val="22"/>
          <w:lang w:eastAsia="lt-LT"/>
        </w:rPr>
        <w:t xml:space="preserve">status </w:t>
      </w:r>
      <w:proofErr w:type="spellStart"/>
      <w:r w:rsidRPr="00723551">
        <w:rPr>
          <w:rFonts w:ascii="Times New Roman" w:hAnsi="Times New Roman"/>
          <w:i/>
          <w:iCs/>
          <w:szCs w:val="22"/>
          <w:lang w:eastAsia="lt-LT"/>
        </w:rPr>
        <w:t>epilepticus</w:t>
      </w:r>
      <w:proofErr w:type="spellEnd"/>
      <w:r w:rsidRPr="00723551">
        <w:rPr>
          <w:rFonts w:ascii="Times New Roman" w:hAnsi="Times New Roman"/>
          <w:szCs w:val="22"/>
          <w:lang w:eastAsia="lt-LT"/>
        </w:rPr>
        <w:t xml:space="preserve">), sulėtėjusią raidą, </w:t>
      </w:r>
      <w:proofErr w:type="spellStart"/>
      <w:r w:rsidRPr="00723551">
        <w:rPr>
          <w:rFonts w:ascii="Times New Roman" w:hAnsi="Times New Roman"/>
          <w:szCs w:val="22"/>
          <w:lang w:eastAsia="lt-LT"/>
        </w:rPr>
        <w:t>psichomotorinę</w:t>
      </w:r>
      <w:proofErr w:type="spellEnd"/>
      <w:r w:rsidRPr="00723551">
        <w:rPr>
          <w:rFonts w:ascii="Times New Roman" w:hAnsi="Times New Roman"/>
          <w:szCs w:val="22"/>
          <w:lang w:eastAsia="lt-LT"/>
        </w:rPr>
        <w:t xml:space="preserve"> regresiją, </w:t>
      </w:r>
      <w:proofErr w:type="spellStart"/>
      <w:r w:rsidRPr="00723551">
        <w:rPr>
          <w:rFonts w:ascii="Times New Roman" w:hAnsi="Times New Roman"/>
          <w:szCs w:val="22"/>
          <w:lang w:eastAsia="lt-LT"/>
        </w:rPr>
        <w:t>aksoninę</w:t>
      </w:r>
      <w:proofErr w:type="spellEnd"/>
      <w:r w:rsidRPr="00723551">
        <w:rPr>
          <w:rFonts w:ascii="Times New Roman" w:hAnsi="Times New Roman"/>
          <w:szCs w:val="22"/>
          <w:lang w:eastAsia="lt-LT"/>
        </w:rPr>
        <w:t xml:space="preserve"> </w:t>
      </w:r>
      <w:proofErr w:type="spellStart"/>
      <w:r w:rsidRPr="00723551">
        <w:rPr>
          <w:rFonts w:ascii="Times New Roman" w:hAnsi="Times New Roman"/>
          <w:szCs w:val="22"/>
          <w:lang w:eastAsia="lt-LT"/>
        </w:rPr>
        <w:t>sensomotorinę</w:t>
      </w:r>
      <w:proofErr w:type="spellEnd"/>
      <w:r w:rsidRPr="00723551">
        <w:rPr>
          <w:rFonts w:ascii="Times New Roman" w:hAnsi="Times New Roman"/>
          <w:szCs w:val="22"/>
          <w:lang w:eastAsia="lt-LT"/>
        </w:rPr>
        <w:t xml:space="preserve"> neuropatiją, </w:t>
      </w:r>
      <w:proofErr w:type="spellStart"/>
      <w:r w:rsidRPr="00723551">
        <w:rPr>
          <w:rFonts w:ascii="Times New Roman" w:hAnsi="Times New Roman"/>
          <w:szCs w:val="22"/>
          <w:lang w:eastAsia="lt-LT"/>
        </w:rPr>
        <w:t>miopatiją</w:t>
      </w:r>
      <w:proofErr w:type="spellEnd"/>
      <w:r w:rsidRPr="00723551">
        <w:rPr>
          <w:rFonts w:ascii="Times New Roman" w:hAnsi="Times New Roman"/>
          <w:szCs w:val="22"/>
          <w:lang w:eastAsia="lt-LT"/>
        </w:rPr>
        <w:t xml:space="preserve">, smegenėlių </w:t>
      </w:r>
      <w:proofErr w:type="spellStart"/>
      <w:r w:rsidRPr="00723551">
        <w:rPr>
          <w:rFonts w:ascii="Times New Roman" w:hAnsi="Times New Roman"/>
          <w:szCs w:val="22"/>
          <w:lang w:eastAsia="lt-LT"/>
        </w:rPr>
        <w:t>ataksiją</w:t>
      </w:r>
      <w:proofErr w:type="spellEnd"/>
      <w:r w:rsidRPr="00723551">
        <w:rPr>
          <w:rFonts w:ascii="Times New Roman" w:hAnsi="Times New Roman"/>
          <w:szCs w:val="22"/>
          <w:lang w:eastAsia="lt-LT"/>
        </w:rPr>
        <w:t xml:space="preserve">, </w:t>
      </w:r>
      <w:proofErr w:type="spellStart"/>
      <w:r w:rsidRPr="00723551">
        <w:rPr>
          <w:rFonts w:ascii="Times New Roman" w:hAnsi="Times New Roman"/>
          <w:szCs w:val="22"/>
          <w:lang w:eastAsia="lt-LT"/>
        </w:rPr>
        <w:t>oftalmoplegiją</w:t>
      </w:r>
      <w:proofErr w:type="spellEnd"/>
      <w:r w:rsidRPr="00723551">
        <w:rPr>
          <w:rFonts w:ascii="Times New Roman" w:hAnsi="Times New Roman"/>
          <w:szCs w:val="22"/>
          <w:lang w:eastAsia="lt-LT"/>
        </w:rPr>
        <w:t xml:space="preserve"> arba komplikuotą migreną su </w:t>
      </w:r>
      <w:proofErr w:type="spellStart"/>
      <w:r w:rsidRPr="00723551">
        <w:rPr>
          <w:rFonts w:ascii="Times New Roman" w:hAnsi="Times New Roman"/>
          <w:szCs w:val="22"/>
          <w:lang w:eastAsia="lt-LT"/>
        </w:rPr>
        <w:t>okcipitaline</w:t>
      </w:r>
      <w:proofErr w:type="spellEnd"/>
      <w:r w:rsidRPr="00723551">
        <w:rPr>
          <w:rFonts w:ascii="Times New Roman" w:hAnsi="Times New Roman"/>
          <w:szCs w:val="22"/>
          <w:lang w:eastAsia="lt-LT"/>
        </w:rPr>
        <w:t xml:space="preserve"> aura. Tyrimai dėl POLG mutacijos turi būti atliekami vadovaujantis dabartine klinikine diagnostinio tokių sutrikimų vertinimo praktika (žr. 4.3 skyrių).</w:t>
      </w:r>
    </w:p>
    <w:p w:rsidR="00D945D9" w:rsidRPr="00723551" w:rsidRDefault="00D945D9">
      <w:pPr>
        <w:pStyle w:val="BTEMEASMCA"/>
      </w:pPr>
    </w:p>
    <w:p w:rsidR="00831AEA" w:rsidRPr="00723551" w:rsidRDefault="00831AEA" w:rsidP="00831AEA">
      <w:pPr>
        <w:rPr>
          <w:i/>
          <w:sz w:val="22"/>
          <w:szCs w:val="22"/>
          <w:lang w:eastAsia="lt-LT"/>
        </w:rPr>
      </w:pPr>
      <w:r w:rsidRPr="00723551">
        <w:rPr>
          <w:i/>
          <w:sz w:val="22"/>
          <w:szCs w:val="22"/>
          <w:lang w:eastAsia="lt-LT"/>
        </w:rPr>
        <w:t>Traukulių pasunkėjimas</w:t>
      </w:r>
    </w:p>
    <w:p w:rsidR="00831AEA" w:rsidRPr="00723551" w:rsidRDefault="00831AEA">
      <w:pPr>
        <w:pStyle w:val="BTEMEASMCA"/>
        <w:rPr>
          <w:lang w:eastAsia="lt-LT"/>
        </w:rPr>
      </w:pPr>
      <w:r w:rsidRPr="00723551">
        <w:rPr>
          <w:lang w:eastAsia="lt-LT"/>
        </w:rPr>
        <w:t>Kaip ir vartojant kitokių vaistinių preparatų nuo epilepsijos, kai kuriems pacientams gydymo valproatu metu vietoj būklės pagerėjimo gali pasireikšti laikinas traukulių dažnio ir sunkumo padidėjimas (įskaitant epilepsinę būklę) arba atsirasti naujo pobūdžio traukulių. Pacientas turi žinoti, kad tuo atveju, jeigu traukuliai pasunkėja, jis turi nedelsdamas kreiptis į savo gydytoją (žr. 4.8 skyrių).</w:t>
      </w:r>
    </w:p>
    <w:p w:rsidR="00831AEA" w:rsidRPr="00723551" w:rsidRDefault="00831AEA">
      <w:pPr>
        <w:pStyle w:val="BTEMEASMCA"/>
      </w:pPr>
    </w:p>
    <w:p w:rsidR="00E229A2" w:rsidRPr="00723551" w:rsidRDefault="00D945D9">
      <w:pPr>
        <w:pStyle w:val="BTEMEASMCA"/>
        <w:rPr>
          <w:u w:val="single"/>
        </w:rPr>
      </w:pPr>
      <w:r w:rsidRPr="00723551">
        <w:rPr>
          <w:u w:val="single"/>
        </w:rPr>
        <w:t>Atsargumo priemonės</w:t>
      </w:r>
    </w:p>
    <w:p w:rsidR="00F03D6A" w:rsidRPr="00723551" w:rsidRDefault="00F03D6A" w:rsidP="00495E8B">
      <w:pPr>
        <w:pStyle w:val="CM1"/>
        <w:spacing w:line="240" w:lineRule="auto"/>
        <w:rPr>
          <w:sz w:val="22"/>
          <w:szCs w:val="22"/>
          <w:lang w:val="lt-LT"/>
        </w:rPr>
      </w:pPr>
    </w:p>
    <w:p w:rsidR="00F03D6A" w:rsidRPr="00723551" w:rsidRDefault="00F03D6A" w:rsidP="00495E8B">
      <w:pPr>
        <w:pStyle w:val="CM1"/>
        <w:spacing w:line="240" w:lineRule="auto"/>
        <w:rPr>
          <w:sz w:val="22"/>
          <w:szCs w:val="22"/>
          <w:lang w:val="lt-LT"/>
        </w:rPr>
      </w:pPr>
      <w:r w:rsidRPr="00723551">
        <w:rPr>
          <w:i/>
          <w:sz w:val="22"/>
          <w:szCs w:val="22"/>
          <w:lang w:val="lt-LT"/>
        </w:rPr>
        <w:t>Kepenų funkcijos tyrimai</w:t>
      </w:r>
    </w:p>
    <w:p w:rsidR="00D945D9" w:rsidRPr="00723551" w:rsidRDefault="00D945D9" w:rsidP="00495E8B">
      <w:pPr>
        <w:pStyle w:val="CM1"/>
        <w:spacing w:line="240" w:lineRule="auto"/>
        <w:rPr>
          <w:sz w:val="22"/>
          <w:szCs w:val="22"/>
          <w:lang w:val="lt-LT"/>
        </w:rPr>
      </w:pPr>
      <w:r w:rsidRPr="00723551">
        <w:rPr>
          <w:sz w:val="22"/>
          <w:szCs w:val="22"/>
          <w:lang w:val="lt-LT"/>
        </w:rPr>
        <w:t>Kepenų funkciją reikia ištirti prieš pradedant gydymą</w:t>
      </w:r>
      <w:r w:rsidR="00831AEA" w:rsidRPr="00723551">
        <w:rPr>
          <w:sz w:val="22"/>
          <w:szCs w:val="22"/>
          <w:lang w:val="lt-LT"/>
        </w:rPr>
        <w:t xml:space="preserve"> (žr. 4.3 skyrių)</w:t>
      </w:r>
      <w:r w:rsidRPr="00723551">
        <w:rPr>
          <w:sz w:val="22"/>
          <w:szCs w:val="22"/>
          <w:lang w:val="lt-LT"/>
        </w:rPr>
        <w:t xml:space="preserve">, o vėliau per pirmuosius 6 gydymo mėnesius tirti reguliariai, ypač </w:t>
      </w:r>
      <w:r w:rsidR="0091328D" w:rsidRPr="00723551">
        <w:rPr>
          <w:sz w:val="22"/>
          <w:szCs w:val="22"/>
          <w:lang w:val="lt-LT"/>
        </w:rPr>
        <w:t>pacientams</w:t>
      </w:r>
      <w:r w:rsidRPr="00723551">
        <w:rPr>
          <w:sz w:val="22"/>
          <w:szCs w:val="22"/>
          <w:lang w:val="lt-LT"/>
        </w:rPr>
        <w:t>, kuriems nustatyta rizikos veiksnių (žr. 4.4 skyrių</w:t>
      </w:r>
      <w:r w:rsidR="003F5241">
        <w:rPr>
          <w:sz w:val="22"/>
          <w:szCs w:val="22"/>
          <w:lang w:val="lt-LT"/>
        </w:rPr>
        <w:t xml:space="preserve"> </w:t>
      </w:r>
      <w:r w:rsidR="003F5241" w:rsidRPr="003F5241">
        <w:rPr>
          <w:sz w:val="22"/>
          <w:szCs w:val="22"/>
          <w:lang w:val="lt-LT"/>
        </w:rPr>
        <w:t>„Specialūs įspėjimai“</w:t>
      </w:r>
      <w:r w:rsidRPr="00723551">
        <w:rPr>
          <w:sz w:val="22"/>
          <w:szCs w:val="22"/>
          <w:lang w:val="lt-LT"/>
        </w:rPr>
        <w:t>).</w:t>
      </w:r>
    </w:p>
    <w:p w:rsidR="00D945D9" w:rsidRPr="00723551" w:rsidRDefault="00D945D9" w:rsidP="00495E8B">
      <w:pPr>
        <w:pStyle w:val="CM1"/>
        <w:spacing w:line="240" w:lineRule="auto"/>
        <w:rPr>
          <w:sz w:val="22"/>
          <w:szCs w:val="22"/>
          <w:lang w:val="lt-LT"/>
        </w:rPr>
      </w:pPr>
      <w:r w:rsidRPr="00723551">
        <w:rPr>
          <w:sz w:val="22"/>
          <w:szCs w:val="22"/>
          <w:lang w:val="lt-LT"/>
        </w:rPr>
        <w:t>Kaip ir vartojant daugumą vaistinių preparatų nuo epilepsijos, gali laikinai padidėti kepenų fermentų koncentracija, ypač gydymo pradžioje, tačiau šie pokyčiai būna pavieniai ir klinikinių simptomų paprastai neatsiranda.</w:t>
      </w:r>
    </w:p>
    <w:p w:rsidR="00D945D9" w:rsidRPr="00723551" w:rsidRDefault="00567585" w:rsidP="00495E8B">
      <w:pPr>
        <w:pStyle w:val="CM1"/>
        <w:spacing w:line="240" w:lineRule="auto"/>
        <w:rPr>
          <w:sz w:val="22"/>
          <w:szCs w:val="22"/>
          <w:lang w:val="lt-LT"/>
        </w:rPr>
      </w:pPr>
      <w:r w:rsidRPr="00723551">
        <w:rPr>
          <w:sz w:val="22"/>
          <w:szCs w:val="22"/>
          <w:lang w:val="lt-LT"/>
        </w:rPr>
        <w:t>Tokiems pacientams rekomenduojama atlikti išsamesnius biocheminius tyrimus</w:t>
      </w:r>
      <w:r w:rsidRPr="00723551" w:rsidDel="00567585">
        <w:rPr>
          <w:sz w:val="22"/>
          <w:szCs w:val="22"/>
          <w:lang w:val="lt-LT"/>
        </w:rPr>
        <w:t xml:space="preserve"> </w:t>
      </w:r>
      <w:r w:rsidR="00D945D9" w:rsidRPr="00723551">
        <w:rPr>
          <w:sz w:val="22"/>
          <w:szCs w:val="22"/>
          <w:lang w:val="lt-LT"/>
        </w:rPr>
        <w:t xml:space="preserve">(įskaitant </w:t>
      </w:r>
      <w:proofErr w:type="spellStart"/>
      <w:r w:rsidR="00D945D9" w:rsidRPr="00723551">
        <w:rPr>
          <w:sz w:val="22"/>
          <w:szCs w:val="22"/>
          <w:lang w:val="lt-LT"/>
        </w:rPr>
        <w:t>protrombino</w:t>
      </w:r>
      <w:proofErr w:type="spellEnd"/>
      <w:r w:rsidR="00D945D9" w:rsidRPr="00723551">
        <w:rPr>
          <w:sz w:val="22"/>
          <w:szCs w:val="22"/>
          <w:lang w:val="lt-LT"/>
        </w:rPr>
        <w:t xml:space="preserve"> </w:t>
      </w:r>
      <w:r w:rsidR="00D945D9" w:rsidRPr="00723551">
        <w:rPr>
          <w:sz w:val="22"/>
          <w:szCs w:val="22"/>
          <w:lang w:val="lt-LT"/>
        </w:rPr>
        <w:lastRenderedPageBreak/>
        <w:t xml:space="preserve">laiką), jei reikia, keisti dozę ar kartoti tyrimus. </w:t>
      </w:r>
    </w:p>
    <w:p w:rsidR="00D945D9" w:rsidRPr="00723551" w:rsidRDefault="00D945D9" w:rsidP="00495E8B">
      <w:pPr>
        <w:pStyle w:val="CM1"/>
        <w:spacing w:line="240" w:lineRule="auto"/>
        <w:rPr>
          <w:sz w:val="22"/>
          <w:szCs w:val="22"/>
          <w:lang w:val="lt-LT"/>
        </w:rPr>
      </w:pPr>
    </w:p>
    <w:p w:rsidR="00F03D6A" w:rsidRPr="00723551" w:rsidRDefault="00F03D6A" w:rsidP="00495E8B">
      <w:pPr>
        <w:pStyle w:val="CM1"/>
        <w:spacing w:line="240" w:lineRule="auto"/>
        <w:rPr>
          <w:sz w:val="22"/>
          <w:szCs w:val="22"/>
          <w:lang w:val="lt-LT"/>
        </w:rPr>
      </w:pPr>
      <w:r w:rsidRPr="00723551">
        <w:rPr>
          <w:i/>
          <w:sz w:val="22"/>
          <w:szCs w:val="22"/>
          <w:lang w:val="lt-LT"/>
        </w:rPr>
        <w:t>Kraujo tyrimai</w:t>
      </w:r>
    </w:p>
    <w:p w:rsidR="00D945D9" w:rsidRPr="00723551" w:rsidRDefault="00D945D9" w:rsidP="00495E8B">
      <w:pPr>
        <w:pStyle w:val="CM1"/>
        <w:spacing w:line="240" w:lineRule="auto"/>
        <w:rPr>
          <w:sz w:val="22"/>
          <w:szCs w:val="22"/>
          <w:lang w:val="lt-LT"/>
        </w:rPr>
      </w:pPr>
      <w:r w:rsidRPr="00723551">
        <w:rPr>
          <w:sz w:val="22"/>
          <w:szCs w:val="22"/>
          <w:lang w:val="lt-LT"/>
        </w:rPr>
        <w:t>Prieš gydymą, kokią nors operaciją ar tuo atveju, jei atsiranda savaiminių mėlynių ar kraujavimas, rekomenduojama atlikti kraujo tyrimus: nustatyti kraujo ląstelių, įskaitant trombocitus, kiekį, kraujavimo laiką, atlikti krešėjimo mėginius.</w:t>
      </w:r>
    </w:p>
    <w:p w:rsidR="00D945D9" w:rsidRPr="00723551" w:rsidRDefault="00D945D9" w:rsidP="00495E8B">
      <w:pPr>
        <w:pStyle w:val="CM1"/>
        <w:spacing w:line="240" w:lineRule="auto"/>
        <w:rPr>
          <w:sz w:val="22"/>
          <w:szCs w:val="22"/>
          <w:lang w:val="lt-LT"/>
        </w:rPr>
      </w:pPr>
    </w:p>
    <w:p w:rsidR="00F03D6A" w:rsidRPr="00723551" w:rsidRDefault="00F03D6A" w:rsidP="00495E8B">
      <w:pPr>
        <w:pStyle w:val="CM1"/>
        <w:spacing w:line="240" w:lineRule="auto"/>
        <w:rPr>
          <w:sz w:val="22"/>
          <w:szCs w:val="22"/>
          <w:lang w:val="lt-LT"/>
        </w:rPr>
      </w:pPr>
      <w:r w:rsidRPr="00723551">
        <w:rPr>
          <w:i/>
          <w:sz w:val="22"/>
          <w:szCs w:val="22"/>
          <w:lang w:val="lt-LT"/>
        </w:rPr>
        <w:t>Pacientai, sergantys sistemine raudonąja vilklige</w:t>
      </w:r>
    </w:p>
    <w:p w:rsidR="00D945D9" w:rsidRPr="00723551" w:rsidRDefault="00D945D9" w:rsidP="00495E8B">
      <w:pPr>
        <w:pStyle w:val="CM1"/>
        <w:spacing w:line="240" w:lineRule="auto"/>
        <w:rPr>
          <w:sz w:val="22"/>
          <w:szCs w:val="22"/>
          <w:lang w:val="lt-LT"/>
        </w:rPr>
      </w:pPr>
      <w:r w:rsidRPr="00723551">
        <w:rPr>
          <w:sz w:val="22"/>
          <w:szCs w:val="22"/>
          <w:lang w:val="lt-LT"/>
        </w:rPr>
        <w:t xml:space="preserve">Nors imuninių sutrikimų, vartojant DEPAKINE </w:t>
      </w:r>
      <w:proofErr w:type="spellStart"/>
      <w:r w:rsidRPr="00723551">
        <w:rPr>
          <w:sz w:val="22"/>
          <w:szCs w:val="22"/>
          <w:lang w:val="lt-LT"/>
        </w:rPr>
        <w:t>Chronosphere</w:t>
      </w:r>
      <w:proofErr w:type="spellEnd"/>
      <w:r w:rsidRPr="00723551">
        <w:rPr>
          <w:sz w:val="22"/>
          <w:szCs w:val="22"/>
          <w:lang w:val="lt-LT"/>
        </w:rPr>
        <w:t xml:space="preserve"> buvo tik išimtiniais atvejais</w:t>
      </w:r>
      <w:r w:rsidR="007C29A6" w:rsidRPr="00723551">
        <w:rPr>
          <w:sz w:val="22"/>
          <w:szCs w:val="22"/>
          <w:lang w:val="lt-LT"/>
        </w:rPr>
        <w:t xml:space="preserve"> (žr. 4.8 skyrių)</w:t>
      </w:r>
      <w:r w:rsidRPr="00723551">
        <w:rPr>
          <w:sz w:val="22"/>
          <w:szCs w:val="22"/>
          <w:lang w:val="lt-LT"/>
        </w:rPr>
        <w:t xml:space="preserve">, vis dėlto </w:t>
      </w:r>
      <w:r w:rsidR="0091328D" w:rsidRPr="00723551">
        <w:rPr>
          <w:sz w:val="22"/>
          <w:szCs w:val="22"/>
          <w:lang w:val="lt-LT"/>
        </w:rPr>
        <w:t>pacientams</w:t>
      </w:r>
      <w:r w:rsidRPr="00723551">
        <w:rPr>
          <w:sz w:val="22"/>
          <w:szCs w:val="22"/>
          <w:lang w:val="lt-LT"/>
        </w:rPr>
        <w:t>, sergantiems sistemine raudonąja vilklige, jo vartojimo nauda turi viršyti galimą pavojų.</w:t>
      </w:r>
    </w:p>
    <w:p w:rsidR="00D945D9" w:rsidRPr="00723551" w:rsidRDefault="00D945D9" w:rsidP="00495E8B">
      <w:pPr>
        <w:pStyle w:val="CM1"/>
        <w:spacing w:line="240" w:lineRule="auto"/>
        <w:rPr>
          <w:sz w:val="22"/>
          <w:szCs w:val="22"/>
          <w:lang w:val="lt-LT"/>
        </w:rPr>
      </w:pPr>
    </w:p>
    <w:p w:rsidR="00F03D6A" w:rsidRPr="00723551" w:rsidRDefault="00F03D6A" w:rsidP="00495E8B">
      <w:pPr>
        <w:pStyle w:val="CM1"/>
        <w:spacing w:line="240" w:lineRule="auto"/>
        <w:rPr>
          <w:sz w:val="22"/>
          <w:szCs w:val="22"/>
          <w:lang w:val="lt-LT"/>
        </w:rPr>
      </w:pPr>
      <w:r w:rsidRPr="00723551">
        <w:rPr>
          <w:i/>
          <w:sz w:val="22"/>
          <w:szCs w:val="22"/>
          <w:lang w:val="lt-LT"/>
        </w:rPr>
        <w:t>Šlapalo ciklo sutrikimai</w:t>
      </w:r>
    </w:p>
    <w:p w:rsidR="00D945D9" w:rsidRPr="00723551" w:rsidRDefault="00D945D9" w:rsidP="00495E8B">
      <w:pPr>
        <w:pStyle w:val="CM1"/>
        <w:spacing w:line="240" w:lineRule="auto"/>
        <w:rPr>
          <w:color w:val="000000"/>
          <w:sz w:val="22"/>
          <w:szCs w:val="22"/>
          <w:lang w:val="lt-LT"/>
        </w:rPr>
      </w:pPr>
      <w:r w:rsidRPr="00723551">
        <w:rPr>
          <w:sz w:val="22"/>
          <w:szCs w:val="22"/>
          <w:lang w:val="lt-LT"/>
        </w:rPr>
        <w:t xml:space="preserve">Jei įtariama, kad stinga karbamido apykaitos ciklo fermentų, prieš gydymą reikia atlikti medžiagų apykaitos tyrimus, kadangi vartojant </w:t>
      </w:r>
      <w:proofErr w:type="spellStart"/>
      <w:r w:rsidRPr="00723551">
        <w:rPr>
          <w:sz w:val="22"/>
          <w:szCs w:val="22"/>
          <w:lang w:val="lt-LT"/>
        </w:rPr>
        <w:t>valproatą</w:t>
      </w:r>
      <w:proofErr w:type="spellEnd"/>
      <w:r w:rsidRPr="00723551">
        <w:rPr>
          <w:sz w:val="22"/>
          <w:szCs w:val="22"/>
          <w:lang w:val="lt-LT"/>
        </w:rPr>
        <w:t xml:space="preserve"> galima </w:t>
      </w:r>
      <w:proofErr w:type="spellStart"/>
      <w:r w:rsidRPr="00723551">
        <w:rPr>
          <w:sz w:val="22"/>
          <w:szCs w:val="22"/>
          <w:lang w:val="lt-LT"/>
        </w:rPr>
        <w:t>hiperamonemija</w:t>
      </w:r>
      <w:proofErr w:type="spellEnd"/>
      <w:r w:rsidR="00E229A2" w:rsidRPr="00723551">
        <w:rPr>
          <w:sz w:val="22"/>
          <w:szCs w:val="22"/>
          <w:lang w:val="lt-LT"/>
        </w:rPr>
        <w:t xml:space="preserve"> (žr. 4.3 skyrių)</w:t>
      </w:r>
      <w:r w:rsidRPr="00723551">
        <w:rPr>
          <w:sz w:val="22"/>
          <w:szCs w:val="22"/>
          <w:lang w:val="lt-LT"/>
        </w:rPr>
        <w:t>.</w:t>
      </w:r>
    </w:p>
    <w:p w:rsidR="00D945D9" w:rsidRPr="00723551" w:rsidRDefault="00D945D9" w:rsidP="00495E8B">
      <w:pPr>
        <w:pStyle w:val="CM1"/>
        <w:spacing w:line="240" w:lineRule="auto"/>
        <w:rPr>
          <w:color w:val="000000"/>
          <w:sz w:val="22"/>
          <w:szCs w:val="22"/>
          <w:lang w:val="lt-LT"/>
        </w:rPr>
      </w:pPr>
    </w:p>
    <w:p w:rsidR="00F03D6A" w:rsidRPr="00723551" w:rsidRDefault="00F03D6A" w:rsidP="00495E8B">
      <w:pPr>
        <w:pStyle w:val="CM1"/>
        <w:spacing w:line="240" w:lineRule="auto"/>
        <w:rPr>
          <w:color w:val="000000"/>
          <w:sz w:val="22"/>
          <w:szCs w:val="22"/>
          <w:lang w:val="lt-LT"/>
        </w:rPr>
      </w:pPr>
      <w:r w:rsidRPr="00723551">
        <w:rPr>
          <w:i/>
          <w:color w:val="000000"/>
          <w:sz w:val="22"/>
          <w:szCs w:val="22"/>
          <w:lang w:val="lt-LT"/>
        </w:rPr>
        <w:t>Kūno svorio didėjimas</w:t>
      </w:r>
    </w:p>
    <w:p w:rsidR="00D945D9" w:rsidRPr="00723551" w:rsidRDefault="00D945D9" w:rsidP="00495E8B">
      <w:pPr>
        <w:pStyle w:val="CM1"/>
        <w:spacing w:line="240" w:lineRule="auto"/>
        <w:rPr>
          <w:color w:val="000000"/>
          <w:sz w:val="22"/>
          <w:szCs w:val="22"/>
          <w:lang w:val="lt-LT"/>
        </w:rPr>
      </w:pPr>
      <w:r w:rsidRPr="00723551">
        <w:rPr>
          <w:color w:val="000000"/>
          <w:sz w:val="22"/>
          <w:szCs w:val="22"/>
          <w:lang w:val="lt-LT"/>
        </w:rPr>
        <w:t>Pacientą reikia perspėti, kad gydymo pradžioje gali padidėti svoris</w:t>
      </w:r>
      <w:r w:rsidR="00194C09" w:rsidRPr="00723551">
        <w:rPr>
          <w:color w:val="000000"/>
          <w:sz w:val="22"/>
          <w:szCs w:val="22"/>
          <w:lang w:val="lt-LT"/>
        </w:rPr>
        <w:t xml:space="preserve"> (žr. 4.8 skyrių)</w:t>
      </w:r>
      <w:r w:rsidRPr="00723551">
        <w:rPr>
          <w:color w:val="000000"/>
          <w:sz w:val="22"/>
          <w:szCs w:val="22"/>
          <w:lang w:val="lt-LT"/>
        </w:rPr>
        <w:t>, bei pasiūlyti tinkamų priemonių, kaip tokį poveikį sumažinti.</w:t>
      </w:r>
    </w:p>
    <w:p w:rsidR="004B42E8" w:rsidRPr="00723551" w:rsidRDefault="004B42E8" w:rsidP="00495E8B">
      <w:pPr>
        <w:pStyle w:val="Default"/>
        <w:rPr>
          <w:sz w:val="22"/>
          <w:szCs w:val="22"/>
          <w:lang w:val="lt-LT"/>
        </w:rPr>
      </w:pPr>
    </w:p>
    <w:p w:rsidR="00F03D6A" w:rsidRPr="00723551" w:rsidRDefault="00F03D6A" w:rsidP="00495E8B">
      <w:pPr>
        <w:pStyle w:val="Default"/>
        <w:rPr>
          <w:sz w:val="22"/>
          <w:szCs w:val="22"/>
          <w:lang w:val="lt-LT"/>
        </w:rPr>
      </w:pPr>
      <w:r w:rsidRPr="00723551">
        <w:rPr>
          <w:i/>
          <w:sz w:val="22"/>
          <w:szCs w:val="22"/>
          <w:lang w:val="lt-LT"/>
        </w:rPr>
        <w:t xml:space="preserve">II tipo </w:t>
      </w:r>
      <w:proofErr w:type="spellStart"/>
      <w:r w:rsidRPr="00723551">
        <w:rPr>
          <w:i/>
          <w:sz w:val="22"/>
          <w:szCs w:val="22"/>
          <w:lang w:val="lt-LT"/>
        </w:rPr>
        <w:t>karnitino</w:t>
      </w:r>
      <w:proofErr w:type="spellEnd"/>
      <w:r w:rsidRPr="00723551">
        <w:rPr>
          <w:i/>
          <w:sz w:val="22"/>
          <w:szCs w:val="22"/>
          <w:lang w:val="lt-LT"/>
        </w:rPr>
        <w:t xml:space="preserve"> </w:t>
      </w:r>
      <w:proofErr w:type="spellStart"/>
      <w:r w:rsidRPr="00723551">
        <w:rPr>
          <w:i/>
          <w:sz w:val="22"/>
          <w:szCs w:val="22"/>
          <w:lang w:val="lt-LT"/>
        </w:rPr>
        <w:t>palmitoiltransferazės</w:t>
      </w:r>
      <w:proofErr w:type="spellEnd"/>
      <w:r w:rsidRPr="00723551">
        <w:rPr>
          <w:i/>
          <w:sz w:val="22"/>
          <w:szCs w:val="22"/>
          <w:lang w:val="lt-LT"/>
        </w:rPr>
        <w:t xml:space="preserve"> (KPT) stoka</w:t>
      </w:r>
    </w:p>
    <w:p w:rsidR="004B42E8" w:rsidRPr="00723551" w:rsidRDefault="004B42E8" w:rsidP="00495E8B">
      <w:pPr>
        <w:pStyle w:val="Default"/>
        <w:rPr>
          <w:sz w:val="22"/>
          <w:szCs w:val="22"/>
          <w:lang w:val="lt-LT"/>
        </w:rPr>
      </w:pPr>
      <w:r w:rsidRPr="00723551">
        <w:rPr>
          <w:sz w:val="22"/>
          <w:szCs w:val="22"/>
          <w:lang w:val="lt-LT"/>
        </w:rPr>
        <w:t xml:space="preserve">Pacientai, kuriems yra II tipo </w:t>
      </w:r>
      <w:proofErr w:type="spellStart"/>
      <w:r w:rsidRPr="00723551">
        <w:rPr>
          <w:sz w:val="22"/>
          <w:szCs w:val="22"/>
          <w:lang w:val="lt-LT"/>
        </w:rPr>
        <w:t>karnitino</w:t>
      </w:r>
      <w:proofErr w:type="spellEnd"/>
      <w:r w:rsidRPr="00723551">
        <w:rPr>
          <w:sz w:val="22"/>
          <w:szCs w:val="22"/>
          <w:lang w:val="lt-LT"/>
        </w:rPr>
        <w:t xml:space="preserve"> </w:t>
      </w:r>
      <w:proofErr w:type="spellStart"/>
      <w:r w:rsidRPr="00723551">
        <w:rPr>
          <w:sz w:val="22"/>
          <w:szCs w:val="22"/>
          <w:lang w:val="lt-LT"/>
        </w:rPr>
        <w:t>palmitoiltransferazės</w:t>
      </w:r>
      <w:proofErr w:type="spellEnd"/>
      <w:r w:rsidRPr="00723551">
        <w:rPr>
          <w:sz w:val="22"/>
          <w:szCs w:val="22"/>
          <w:lang w:val="lt-LT"/>
        </w:rPr>
        <w:t xml:space="preserve"> (KPT) stoka, turi būti perspėti, kad jiems gydymo </w:t>
      </w:r>
      <w:proofErr w:type="spellStart"/>
      <w:r w:rsidRPr="00723551">
        <w:rPr>
          <w:sz w:val="22"/>
          <w:szCs w:val="22"/>
          <w:lang w:val="lt-LT"/>
        </w:rPr>
        <w:t>valproatu</w:t>
      </w:r>
      <w:proofErr w:type="spellEnd"/>
      <w:r w:rsidRPr="00723551">
        <w:rPr>
          <w:sz w:val="22"/>
          <w:szCs w:val="22"/>
          <w:lang w:val="lt-LT"/>
        </w:rPr>
        <w:t xml:space="preserve"> metu yra didesnė </w:t>
      </w:r>
      <w:proofErr w:type="spellStart"/>
      <w:r w:rsidRPr="00723551">
        <w:rPr>
          <w:sz w:val="22"/>
          <w:szCs w:val="22"/>
          <w:lang w:val="lt-LT"/>
        </w:rPr>
        <w:t>rabdomiolizės</w:t>
      </w:r>
      <w:proofErr w:type="spellEnd"/>
      <w:r w:rsidRPr="00723551">
        <w:rPr>
          <w:sz w:val="22"/>
          <w:szCs w:val="22"/>
          <w:lang w:val="lt-LT"/>
        </w:rPr>
        <w:t xml:space="preserve"> pasireiškimo rizika.</w:t>
      </w:r>
    </w:p>
    <w:p w:rsidR="00D945D9" w:rsidRPr="00723551" w:rsidRDefault="00D945D9" w:rsidP="00495E8B">
      <w:pPr>
        <w:pStyle w:val="Default"/>
        <w:rPr>
          <w:sz w:val="22"/>
          <w:szCs w:val="22"/>
          <w:lang w:val="lt-LT"/>
        </w:rPr>
      </w:pPr>
    </w:p>
    <w:p w:rsidR="00F03D6A" w:rsidRPr="00723551" w:rsidRDefault="00F03D6A" w:rsidP="00495E8B">
      <w:pPr>
        <w:pStyle w:val="Default"/>
        <w:rPr>
          <w:sz w:val="22"/>
          <w:szCs w:val="22"/>
          <w:lang w:val="lt-LT"/>
        </w:rPr>
      </w:pPr>
      <w:r w:rsidRPr="00723551">
        <w:rPr>
          <w:i/>
          <w:sz w:val="22"/>
          <w:szCs w:val="22"/>
          <w:lang w:val="lt-LT"/>
        </w:rPr>
        <w:t>Alkoholis</w:t>
      </w:r>
    </w:p>
    <w:p w:rsidR="00D945D9" w:rsidRPr="00723551" w:rsidRDefault="00D945D9" w:rsidP="00495E8B">
      <w:pPr>
        <w:pStyle w:val="Default"/>
        <w:rPr>
          <w:sz w:val="22"/>
          <w:szCs w:val="22"/>
          <w:lang w:val="lt-LT"/>
        </w:rPr>
      </w:pPr>
      <w:r w:rsidRPr="00723551">
        <w:rPr>
          <w:sz w:val="22"/>
          <w:szCs w:val="22"/>
          <w:lang w:val="lt-LT"/>
        </w:rPr>
        <w:t xml:space="preserve">Gydymo </w:t>
      </w:r>
      <w:proofErr w:type="spellStart"/>
      <w:r w:rsidRPr="00723551">
        <w:rPr>
          <w:sz w:val="22"/>
          <w:szCs w:val="22"/>
          <w:lang w:val="lt-LT"/>
        </w:rPr>
        <w:t>valproatu</w:t>
      </w:r>
      <w:proofErr w:type="spellEnd"/>
      <w:r w:rsidRPr="00723551">
        <w:rPr>
          <w:sz w:val="22"/>
          <w:szCs w:val="22"/>
          <w:lang w:val="lt-LT"/>
        </w:rPr>
        <w:t xml:space="preserve"> metu nerekomenduojama gerti alkoholio.</w:t>
      </w:r>
    </w:p>
    <w:p w:rsidR="0091328D" w:rsidRPr="00723551" w:rsidRDefault="0091328D" w:rsidP="0091328D">
      <w:pPr>
        <w:pStyle w:val="Default"/>
        <w:rPr>
          <w:sz w:val="22"/>
          <w:szCs w:val="22"/>
          <w:lang w:val="lt-LT"/>
        </w:rPr>
      </w:pPr>
    </w:p>
    <w:p w:rsidR="0091328D" w:rsidRPr="00723551" w:rsidRDefault="0091328D" w:rsidP="0091328D">
      <w:pPr>
        <w:pStyle w:val="Default"/>
        <w:rPr>
          <w:i/>
          <w:sz w:val="22"/>
          <w:szCs w:val="22"/>
          <w:lang w:val="lt-LT"/>
        </w:rPr>
      </w:pPr>
      <w:r w:rsidRPr="00723551">
        <w:rPr>
          <w:i/>
          <w:sz w:val="22"/>
          <w:szCs w:val="22"/>
          <w:lang w:val="lt-LT"/>
        </w:rPr>
        <w:t>Natris</w:t>
      </w:r>
    </w:p>
    <w:p w:rsidR="0091328D" w:rsidRPr="00723551" w:rsidRDefault="0091328D" w:rsidP="0091328D">
      <w:pPr>
        <w:pStyle w:val="CM1"/>
        <w:spacing w:line="240" w:lineRule="auto"/>
        <w:rPr>
          <w:i/>
          <w:sz w:val="22"/>
          <w:szCs w:val="22"/>
          <w:lang w:val="lt-LT"/>
        </w:rPr>
      </w:pPr>
      <w:r w:rsidRPr="00723551">
        <w:rPr>
          <w:i/>
          <w:sz w:val="22"/>
          <w:szCs w:val="22"/>
          <w:lang w:val="lt-LT"/>
        </w:rPr>
        <w:t xml:space="preserve">DEPAKINE </w:t>
      </w:r>
      <w:proofErr w:type="spellStart"/>
      <w:r w:rsidRPr="00723551">
        <w:rPr>
          <w:i/>
          <w:sz w:val="22"/>
          <w:szCs w:val="22"/>
          <w:lang w:val="lt-LT"/>
        </w:rPr>
        <w:t>Chronosphere</w:t>
      </w:r>
      <w:proofErr w:type="spellEnd"/>
      <w:r w:rsidRPr="00723551">
        <w:rPr>
          <w:i/>
          <w:sz w:val="22"/>
          <w:szCs w:val="22"/>
          <w:lang w:val="lt-LT"/>
        </w:rPr>
        <w:t xml:space="preserve"> 250 mg modifikuoto atpalaidavimo granulės</w:t>
      </w:r>
    </w:p>
    <w:p w:rsidR="0091328D" w:rsidRPr="00723551" w:rsidRDefault="0091328D" w:rsidP="0091328D">
      <w:pPr>
        <w:pStyle w:val="Default"/>
        <w:rPr>
          <w:sz w:val="22"/>
          <w:szCs w:val="22"/>
          <w:lang w:val="lt-LT"/>
        </w:rPr>
      </w:pPr>
      <w:r w:rsidRPr="00723551">
        <w:rPr>
          <w:sz w:val="22"/>
          <w:szCs w:val="22"/>
          <w:lang w:val="lt-LT"/>
        </w:rPr>
        <w:t>Šio vaistinio preparato dozėje yra 23,07</w:t>
      </w:r>
      <w:r w:rsidR="004E54FE">
        <w:rPr>
          <w:sz w:val="22"/>
          <w:szCs w:val="22"/>
          <w:lang w:val="lt-LT"/>
        </w:rPr>
        <w:t> </w:t>
      </w:r>
      <w:r w:rsidRPr="00723551">
        <w:rPr>
          <w:sz w:val="22"/>
          <w:szCs w:val="22"/>
          <w:lang w:val="lt-LT"/>
        </w:rPr>
        <w:t>mg natrio, tai atitinka 1,18</w:t>
      </w:r>
      <w:r w:rsidR="004E54FE">
        <w:rPr>
          <w:sz w:val="22"/>
          <w:szCs w:val="22"/>
          <w:lang w:val="lt-LT"/>
        </w:rPr>
        <w:t> </w:t>
      </w:r>
      <w:r w:rsidRPr="00723551">
        <w:rPr>
          <w:sz w:val="22"/>
          <w:szCs w:val="22"/>
          <w:lang w:val="lt-LT"/>
        </w:rPr>
        <w:t xml:space="preserve">% didžiausios PSO rekomenduojamos natrio paros normos suaugusiesiems, kuri yra </w:t>
      </w:r>
      <w:r w:rsidRPr="00723551">
        <w:rPr>
          <w:sz w:val="22"/>
          <w:szCs w:val="22"/>
        </w:rPr>
        <w:t>2</w:t>
      </w:r>
      <w:r w:rsidR="004E54FE">
        <w:rPr>
          <w:sz w:val="22"/>
          <w:szCs w:val="22"/>
        </w:rPr>
        <w:t> </w:t>
      </w:r>
      <w:r w:rsidRPr="00723551">
        <w:rPr>
          <w:sz w:val="22"/>
          <w:szCs w:val="22"/>
        </w:rPr>
        <w:t xml:space="preserve">g </w:t>
      </w:r>
      <w:proofErr w:type="spellStart"/>
      <w:r w:rsidRPr="00723551">
        <w:rPr>
          <w:sz w:val="22"/>
          <w:szCs w:val="22"/>
        </w:rPr>
        <w:t>natrio</w:t>
      </w:r>
      <w:proofErr w:type="spellEnd"/>
      <w:r w:rsidRPr="00723551">
        <w:rPr>
          <w:sz w:val="22"/>
          <w:szCs w:val="22"/>
          <w:lang w:val="lt-LT"/>
        </w:rPr>
        <w:t>.</w:t>
      </w:r>
    </w:p>
    <w:p w:rsidR="0091328D" w:rsidRPr="00723551" w:rsidRDefault="0091328D" w:rsidP="0091328D">
      <w:pPr>
        <w:pStyle w:val="Default"/>
        <w:rPr>
          <w:sz w:val="22"/>
          <w:szCs w:val="22"/>
          <w:lang w:val="lt-LT"/>
        </w:rPr>
      </w:pPr>
    </w:p>
    <w:p w:rsidR="0091328D" w:rsidRPr="00723551" w:rsidRDefault="0091328D" w:rsidP="0091328D">
      <w:pPr>
        <w:pStyle w:val="Default"/>
        <w:rPr>
          <w:i/>
          <w:sz w:val="22"/>
          <w:szCs w:val="22"/>
        </w:rPr>
      </w:pPr>
      <w:r w:rsidRPr="00723551">
        <w:rPr>
          <w:i/>
          <w:sz w:val="22"/>
          <w:szCs w:val="22"/>
        </w:rPr>
        <w:t xml:space="preserve">DEPAKINE </w:t>
      </w:r>
      <w:proofErr w:type="spellStart"/>
      <w:r w:rsidRPr="00723551">
        <w:rPr>
          <w:i/>
          <w:sz w:val="22"/>
          <w:szCs w:val="22"/>
        </w:rPr>
        <w:t>Chronosphere</w:t>
      </w:r>
      <w:proofErr w:type="spellEnd"/>
      <w:r w:rsidRPr="00723551">
        <w:rPr>
          <w:i/>
          <w:sz w:val="22"/>
          <w:szCs w:val="22"/>
        </w:rPr>
        <w:t xml:space="preserve"> 500 mg </w:t>
      </w:r>
      <w:proofErr w:type="spellStart"/>
      <w:r w:rsidRPr="00723551">
        <w:rPr>
          <w:i/>
          <w:sz w:val="22"/>
          <w:szCs w:val="22"/>
        </w:rPr>
        <w:t>modifikuoto</w:t>
      </w:r>
      <w:proofErr w:type="spellEnd"/>
      <w:r w:rsidRPr="00723551">
        <w:rPr>
          <w:i/>
          <w:sz w:val="22"/>
          <w:szCs w:val="22"/>
        </w:rPr>
        <w:t xml:space="preserve"> </w:t>
      </w:r>
      <w:proofErr w:type="spellStart"/>
      <w:r w:rsidRPr="00723551">
        <w:rPr>
          <w:i/>
          <w:sz w:val="22"/>
          <w:szCs w:val="22"/>
        </w:rPr>
        <w:t>atpalaidavimo</w:t>
      </w:r>
      <w:proofErr w:type="spellEnd"/>
      <w:r w:rsidRPr="00723551">
        <w:rPr>
          <w:i/>
          <w:sz w:val="22"/>
          <w:szCs w:val="22"/>
        </w:rPr>
        <w:t xml:space="preserve"> </w:t>
      </w:r>
      <w:proofErr w:type="spellStart"/>
      <w:r w:rsidRPr="00723551">
        <w:rPr>
          <w:i/>
          <w:sz w:val="22"/>
          <w:szCs w:val="22"/>
        </w:rPr>
        <w:t>granulės</w:t>
      </w:r>
      <w:proofErr w:type="spellEnd"/>
    </w:p>
    <w:p w:rsidR="0091328D" w:rsidRPr="00723551" w:rsidRDefault="0091328D" w:rsidP="0091328D">
      <w:pPr>
        <w:pStyle w:val="Default"/>
        <w:rPr>
          <w:sz w:val="22"/>
          <w:szCs w:val="22"/>
          <w:lang w:val="lt-LT"/>
        </w:rPr>
      </w:pPr>
      <w:r w:rsidRPr="00723551">
        <w:rPr>
          <w:sz w:val="22"/>
          <w:szCs w:val="22"/>
          <w:lang w:val="lt-LT"/>
        </w:rPr>
        <w:t>Šio vaistinio preparato dozėje yra 46,08</w:t>
      </w:r>
      <w:r w:rsidR="004E54FE">
        <w:rPr>
          <w:sz w:val="22"/>
          <w:szCs w:val="22"/>
          <w:lang w:val="lt-LT"/>
        </w:rPr>
        <w:t> </w:t>
      </w:r>
      <w:r w:rsidRPr="00723551">
        <w:rPr>
          <w:sz w:val="22"/>
          <w:szCs w:val="22"/>
          <w:lang w:val="lt-LT"/>
        </w:rPr>
        <w:t>mg natrio, tai atitinka 2,36</w:t>
      </w:r>
      <w:r w:rsidR="004E54FE">
        <w:rPr>
          <w:sz w:val="22"/>
          <w:szCs w:val="22"/>
          <w:lang w:val="lt-LT"/>
        </w:rPr>
        <w:t> </w:t>
      </w:r>
      <w:r w:rsidRPr="00723551">
        <w:rPr>
          <w:sz w:val="22"/>
          <w:szCs w:val="22"/>
          <w:lang w:val="lt-LT"/>
        </w:rPr>
        <w:t xml:space="preserve">% didžiausios PSO rekomenduojamos natrio paros normos suaugusiesiems, kuri yra </w:t>
      </w:r>
      <w:r w:rsidRPr="00723551">
        <w:rPr>
          <w:sz w:val="22"/>
          <w:szCs w:val="22"/>
        </w:rPr>
        <w:t>2</w:t>
      </w:r>
      <w:r w:rsidR="004E54FE">
        <w:rPr>
          <w:sz w:val="22"/>
          <w:szCs w:val="22"/>
        </w:rPr>
        <w:t> </w:t>
      </w:r>
      <w:r w:rsidRPr="00723551">
        <w:rPr>
          <w:sz w:val="22"/>
          <w:szCs w:val="22"/>
        </w:rPr>
        <w:t xml:space="preserve">g </w:t>
      </w:r>
      <w:proofErr w:type="spellStart"/>
      <w:r w:rsidRPr="00723551">
        <w:rPr>
          <w:sz w:val="22"/>
          <w:szCs w:val="22"/>
        </w:rPr>
        <w:t>natrio</w:t>
      </w:r>
      <w:proofErr w:type="spellEnd"/>
      <w:r w:rsidRPr="00723551">
        <w:rPr>
          <w:sz w:val="22"/>
          <w:szCs w:val="22"/>
          <w:lang w:val="lt-LT"/>
        </w:rPr>
        <w:t xml:space="preserve"> .</w:t>
      </w:r>
    </w:p>
    <w:p w:rsidR="0091328D" w:rsidRPr="00723551" w:rsidRDefault="0091328D" w:rsidP="0091328D">
      <w:pPr>
        <w:pStyle w:val="Default"/>
        <w:rPr>
          <w:sz w:val="22"/>
          <w:szCs w:val="22"/>
          <w:lang w:val="lt-LT"/>
        </w:rPr>
      </w:pPr>
    </w:p>
    <w:p w:rsidR="0091328D" w:rsidRPr="00723551" w:rsidRDefault="0091328D" w:rsidP="0091328D">
      <w:pPr>
        <w:pStyle w:val="Default"/>
        <w:rPr>
          <w:i/>
          <w:sz w:val="22"/>
          <w:szCs w:val="22"/>
        </w:rPr>
      </w:pPr>
      <w:r w:rsidRPr="00723551">
        <w:rPr>
          <w:i/>
          <w:sz w:val="22"/>
          <w:szCs w:val="22"/>
        </w:rPr>
        <w:t xml:space="preserve">DEPAKINE </w:t>
      </w:r>
      <w:proofErr w:type="spellStart"/>
      <w:r w:rsidRPr="00723551">
        <w:rPr>
          <w:i/>
          <w:sz w:val="22"/>
          <w:szCs w:val="22"/>
        </w:rPr>
        <w:t>Chronosphere</w:t>
      </w:r>
      <w:proofErr w:type="spellEnd"/>
      <w:r w:rsidRPr="00723551">
        <w:rPr>
          <w:i/>
          <w:sz w:val="22"/>
          <w:szCs w:val="22"/>
        </w:rPr>
        <w:t xml:space="preserve"> 750 mg </w:t>
      </w:r>
      <w:proofErr w:type="spellStart"/>
      <w:r w:rsidRPr="00723551">
        <w:rPr>
          <w:i/>
          <w:sz w:val="22"/>
          <w:szCs w:val="22"/>
        </w:rPr>
        <w:t>modifikuoto</w:t>
      </w:r>
      <w:proofErr w:type="spellEnd"/>
      <w:r w:rsidRPr="00723551">
        <w:rPr>
          <w:i/>
          <w:sz w:val="22"/>
          <w:szCs w:val="22"/>
        </w:rPr>
        <w:t xml:space="preserve"> </w:t>
      </w:r>
      <w:proofErr w:type="spellStart"/>
      <w:r w:rsidRPr="00723551">
        <w:rPr>
          <w:i/>
          <w:sz w:val="22"/>
          <w:szCs w:val="22"/>
        </w:rPr>
        <w:t>atpalaidavimo</w:t>
      </w:r>
      <w:proofErr w:type="spellEnd"/>
      <w:r w:rsidRPr="00723551">
        <w:rPr>
          <w:i/>
          <w:sz w:val="22"/>
          <w:szCs w:val="22"/>
        </w:rPr>
        <w:t xml:space="preserve"> </w:t>
      </w:r>
      <w:proofErr w:type="spellStart"/>
      <w:r w:rsidRPr="00723551">
        <w:rPr>
          <w:i/>
          <w:sz w:val="22"/>
          <w:szCs w:val="22"/>
        </w:rPr>
        <w:t>granulės</w:t>
      </w:r>
      <w:proofErr w:type="spellEnd"/>
    </w:p>
    <w:p w:rsidR="0091328D" w:rsidRPr="00723551" w:rsidRDefault="0091328D" w:rsidP="0091328D">
      <w:pPr>
        <w:pStyle w:val="Default"/>
        <w:rPr>
          <w:sz w:val="22"/>
          <w:szCs w:val="22"/>
          <w:lang w:val="lt-LT"/>
        </w:rPr>
      </w:pPr>
      <w:r w:rsidRPr="00723551">
        <w:rPr>
          <w:sz w:val="22"/>
          <w:szCs w:val="22"/>
          <w:lang w:val="lt-LT"/>
        </w:rPr>
        <w:t>Šio vaistinio preparato dozėje yra 69,20</w:t>
      </w:r>
      <w:r w:rsidR="004E54FE">
        <w:rPr>
          <w:sz w:val="22"/>
          <w:szCs w:val="22"/>
          <w:lang w:val="lt-LT"/>
        </w:rPr>
        <w:t> </w:t>
      </w:r>
      <w:r w:rsidRPr="00723551">
        <w:rPr>
          <w:sz w:val="22"/>
          <w:szCs w:val="22"/>
          <w:lang w:val="lt-LT"/>
        </w:rPr>
        <w:t>mg natrio, tai atitinka 3,5</w:t>
      </w:r>
      <w:r w:rsidR="004E54FE">
        <w:rPr>
          <w:sz w:val="22"/>
          <w:szCs w:val="22"/>
          <w:lang w:val="lt-LT"/>
        </w:rPr>
        <w:t> </w:t>
      </w:r>
      <w:r w:rsidRPr="00723551">
        <w:rPr>
          <w:sz w:val="22"/>
          <w:szCs w:val="22"/>
          <w:lang w:val="lt-LT"/>
        </w:rPr>
        <w:t xml:space="preserve">% didžiausios PSO rekomenduojamos natrio paros normos suaugusiesiems, kuri yra </w:t>
      </w:r>
      <w:r w:rsidRPr="00723551">
        <w:rPr>
          <w:sz w:val="22"/>
          <w:szCs w:val="22"/>
        </w:rPr>
        <w:t>2</w:t>
      </w:r>
      <w:r w:rsidR="004E54FE">
        <w:rPr>
          <w:sz w:val="22"/>
          <w:szCs w:val="22"/>
        </w:rPr>
        <w:t> </w:t>
      </w:r>
      <w:r w:rsidRPr="00723551">
        <w:rPr>
          <w:sz w:val="22"/>
          <w:szCs w:val="22"/>
        </w:rPr>
        <w:t xml:space="preserve">g </w:t>
      </w:r>
      <w:proofErr w:type="spellStart"/>
      <w:r w:rsidRPr="00723551">
        <w:rPr>
          <w:sz w:val="22"/>
          <w:szCs w:val="22"/>
        </w:rPr>
        <w:t>natrio</w:t>
      </w:r>
      <w:proofErr w:type="spellEnd"/>
      <w:r w:rsidRPr="00723551">
        <w:rPr>
          <w:sz w:val="22"/>
          <w:szCs w:val="22"/>
          <w:lang w:val="lt-LT"/>
        </w:rPr>
        <w:t>.</w:t>
      </w:r>
    </w:p>
    <w:p w:rsidR="0091328D" w:rsidRPr="00723551" w:rsidRDefault="0091328D" w:rsidP="0091328D">
      <w:pPr>
        <w:pStyle w:val="Default"/>
        <w:rPr>
          <w:sz w:val="22"/>
          <w:szCs w:val="22"/>
          <w:lang w:val="lt-LT"/>
        </w:rPr>
      </w:pPr>
    </w:p>
    <w:p w:rsidR="0091328D" w:rsidRPr="00723551" w:rsidRDefault="0091328D" w:rsidP="0091328D">
      <w:pPr>
        <w:pStyle w:val="Default"/>
        <w:rPr>
          <w:i/>
          <w:sz w:val="22"/>
          <w:szCs w:val="22"/>
        </w:rPr>
      </w:pPr>
      <w:r w:rsidRPr="00723551">
        <w:rPr>
          <w:i/>
          <w:sz w:val="22"/>
          <w:szCs w:val="22"/>
        </w:rPr>
        <w:t xml:space="preserve">DEPAKINE </w:t>
      </w:r>
      <w:proofErr w:type="spellStart"/>
      <w:r w:rsidRPr="00723551">
        <w:rPr>
          <w:i/>
          <w:sz w:val="22"/>
          <w:szCs w:val="22"/>
        </w:rPr>
        <w:t>Chronosphere</w:t>
      </w:r>
      <w:proofErr w:type="spellEnd"/>
      <w:r w:rsidRPr="00723551">
        <w:rPr>
          <w:i/>
          <w:sz w:val="22"/>
          <w:szCs w:val="22"/>
        </w:rPr>
        <w:t xml:space="preserve"> 1000 mg </w:t>
      </w:r>
      <w:proofErr w:type="spellStart"/>
      <w:r w:rsidRPr="00723551">
        <w:rPr>
          <w:i/>
          <w:sz w:val="22"/>
          <w:szCs w:val="22"/>
        </w:rPr>
        <w:t>modifikuoto</w:t>
      </w:r>
      <w:proofErr w:type="spellEnd"/>
      <w:r w:rsidRPr="00723551">
        <w:rPr>
          <w:i/>
          <w:sz w:val="22"/>
          <w:szCs w:val="22"/>
        </w:rPr>
        <w:t xml:space="preserve"> </w:t>
      </w:r>
      <w:proofErr w:type="spellStart"/>
      <w:r w:rsidRPr="00723551">
        <w:rPr>
          <w:i/>
          <w:sz w:val="22"/>
          <w:szCs w:val="22"/>
        </w:rPr>
        <w:t>atpalaidavimo</w:t>
      </w:r>
      <w:proofErr w:type="spellEnd"/>
      <w:r w:rsidRPr="00723551">
        <w:rPr>
          <w:i/>
          <w:sz w:val="22"/>
          <w:szCs w:val="22"/>
        </w:rPr>
        <w:t xml:space="preserve"> </w:t>
      </w:r>
      <w:proofErr w:type="spellStart"/>
      <w:r w:rsidRPr="00723551">
        <w:rPr>
          <w:i/>
          <w:sz w:val="22"/>
          <w:szCs w:val="22"/>
        </w:rPr>
        <w:t>granulės</w:t>
      </w:r>
      <w:proofErr w:type="spellEnd"/>
    </w:p>
    <w:p w:rsidR="0091328D" w:rsidRPr="00723551" w:rsidRDefault="0091328D" w:rsidP="0091328D">
      <w:pPr>
        <w:pStyle w:val="Default"/>
        <w:rPr>
          <w:sz w:val="22"/>
          <w:szCs w:val="22"/>
          <w:lang w:val="lt-LT"/>
        </w:rPr>
      </w:pPr>
      <w:r w:rsidRPr="00723551">
        <w:rPr>
          <w:sz w:val="22"/>
          <w:szCs w:val="22"/>
          <w:lang w:val="lt-LT"/>
        </w:rPr>
        <w:t>Šio vaistinio preparato dozėje yra 92,24</w:t>
      </w:r>
      <w:r w:rsidR="004E54FE">
        <w:rPr>
          <w:sz w:val="22"/>
          <w:szCs w:val="22"/>
          <w:lang w:val="lt-LT"/>
        </w:rPr>
        <w:t> </w:t>
      </w:r>
      <w:r w:rsidRPr="00723551">
        <w:rPr>
          <w:sz w:val="22"/>
          <w:szCs w:val="22"/>
          <w:lang w:val="lt-LT"/>
        </w:rPr>
        <w:t>mg natrio, tai atitinka 4,7</w:t>
      </w:r>
      <w:r w:rsidR="004E54FE">
        <w:rPr>
          <w:sz w:val="22"/>
          <w:szCs w:val="22"/>
          <w:lang w:val="lt-LT"/>
        </w:rPr>
        <w:t> </w:t>
      </w:r>
      <w:r w:rsidRPr="00723551">
        <w:rPr>
          <w:sz w:val="22"/>
          <w:szCs w:val="22"/>
          <w:lang w:val="lt-LT"/>
        </w:rPr>
        <w:t xml:space="preserve">% didžiausios PSO rekomenduojamos natrio paros normos suaugusiesiems, kuri yra </w:t>
      </w:r>
      <w:r w:rsidRPr="00723551">
        <w:rPr>
          <w:sz w:val="22"/>
          <w:szCs w:val="22"/>
        </w:rPr>
        <w:t>2</w:t>
      </w:r>
      <w:r w:rsidR="004E54FE">
        <w:rPr>
          <w:sz w:val="22"/>
          <w:szCs w:val="22"/>
        </w:rPr>
        <w:t> </w:t>
      </w:r>
      <w:r w:rsidRPr="00723551">
        <w:rPr>
          <w:sz w:val="22"/>
          <w:szCs w:val="22"/>
        </w:rPr>
        <w:t xml:space="preserve">g </w:t>
      </w:r>
      <w:proofErr w:type="spellStart"/>
      <w:r w:rsidRPr="00723551">
        <w:rPr>
          <w:sz w:val="22"/>
          <w:szCs w:val="22"/>
        </w:rPr>
        <w:t>natrio</w:t>
      </w:r>
      <w:proofErr w:type="spellEnd"/>
      <w:r w:rsidRPr="00723551">
        <w:rPr>
          <w:sz w:val="22"/>
          <w:szCs w:val="22"/>
          <w:lang w:val="lt-LT"/>
        </w:rPr>
        <w:t>.</w:t>
      </w:r>
    </w:p>
    <w:p w:rsidR="0091328D" w:rsidRPr="00723551" w:rsidRDefault="0091328D" w:rsidP="0091328D">
      <w:pPr>
        <w:pStyle w:val="Default"/>
        <w:rPr>
          <w:sz w:val="22"/>
          <w:szCs w:val="22"/>
          <w:lang w:val="lt-LT"/>
        </w:rPr>
      </w:pPr>
    </w:p>
    <w:p w:rsidR="0091328D" w:rsidRPr="00723551" w:rsidRDefault="0091328D" w:rsidP="0091328D">
      <w:pPr>
        <w:pStyle w:val="Default"/>
        <w:rPr>
          <w:sz w:val="22"/>
          <w:szCs w:val="22"/>
          <w:lang w:val="lt-LT"/>
        </w:rPr>
      </w:pPr>
      <w:r w:rsidRPr="00723551">
        <w:rPr>
          <w:sz w:val="22"/>
          <w:szCs w:val="22"/>
          <w:lang w:val="lt-LT"/>
        </w:rPr>
        <w:t>Didesnė nei 4500</w:t>
      </w:r>
      <w:r w:rsidR="004E54FE">
        <w:rPr>
          <w:sz w:val="22"/>
          <w:szCs w:val="22"/>
          <w:lang w:val="lt-LT"/>
        </w:rPr>
        <w:t> </w:t>
      </w:r>
      <w:r w:rsidRPr="00723551">
        <w:rPr>
          <w:sz w:val="22"/>
          <w:szCs w:val="22"/>
          <w:lang w:val="lt-LT"/>
        </w:rPr>
        <w:t>mg šio vaistinio preparato paros dozė atitinka 22</w:t>
      </w:r>
      <w:r w:rsidR="004E54FE">
        <w:rPr>
          <w:sz w:val="22"/>
          <w:szCs w:val="22"/>
          <w:lang w:val="lt-LT"/>
        </w:rPr>
        <w:t> </w:t>
      </w:r>
      <w:r w:rsidRPr="00723551">
        <w:rPr>
          <w:sz w:val="22"/>
          <w:szCs w:val="22"/>
          <w:lang w:val="lt-LT"/>
        </w:rPr>
        <w:t xml:space="preserve">% arba daugiau didžiausios PSO rekomenduojamos natrio paros normos. DEPAKINE </w:t>
      </w:r>
      <w:proofErr w:type="spellStart"/>
      <w:r w:rsidRPr="00723551">
        <w:rPr>
          <w:sz w:val="22"/>
          <w:szCs w:val="22"/>
          <w:lang w:val="lt-LT"/>
        </w:rPr>
        <w:t>Chronosphere</w:t>
      </w:r>
      <w:proofErr w:type="spellEnd"/>
      <w:r w:rsidRPr="00723551">
        <w:rPr>
          <w:sz w:val="22"/>
          <w:szCs w:val="22"/>
          <w:lang w:val="lt-LT"/>
        </w:rPr>
        <w:t xml:space="preserve"> vertinamas kaip turintis didelį natrio kiekį. Ypač svarbu pacientams, kuriems kontroliuojamas natrio kiekis maiste.</w:t>
      </w:r>
    </w:p>
    <w:p w:rsidR="00D945D9" w:rsidRPr="00723551" w:rsidRDefault="00D945D9" w:rsidP="00495E8B">
      <w:pPr>
        <w:pStyle w:val="CM1"/>
        <w:spacing w:line="240" w:lineRule="auto"/>
        <w:rPr>
          <w:i/>
          <w:sz w:val="22"/>
          <w:szCs w:val="22"/>
          <w:lang w:val="lt-LT"/>
        </w:rPr>
      </w:pPr>
    </w:p>
    <w:p w:rsidR="00D945D9" w:rsidRPr="00723551" w:rsidRDefault="00D945D9" w:rsidP="00495E8B">
      <w:pPr>
        <w:pStyle w:val="CM1"/>
        <w:spacing w:line="240" w:lineRule="auto"/>
        <w:rPr>
          <w:sz w:val="22"/>
          <w:szCs w:val="22"/>
          <w:lang w:val="lt-LT"/>
        </w:rPr>
      </w:pPr>
      <w:r w:rsidRPr="00723551">
        <w:rPr>
          <w:i/>
          <w:sz w:val="22"/>
          <w:szCs w:val="22"/>
          <w:lang w:val="lt-LT"/>
        </w:rPr>
        <w:t>Vaik</w:t>
      </w:r>
      <w:r w:rsidR="000F2596" w:rsidRPr="00723551">
        <w:rPr>
          <w:i/>
          <w:sz w:val="22"/>
          <w:szCs w:val="22"/>
          <w:lang w:val="lt-LT"/>
        </w:rPr>
        <w:t>ų populiacija</w:t>
      </w:r>
    </w:p>
    <w:p w:rsidR="00D945D9" w:rsidRPr="00723551" w:rsidRDefault="00D945D9" w:rsidP="00495E8B">
      <w:pPr>
        <w:pStyle w:val="CM1"/>
        <w:spacing w:line="240" w:lineRule="auto"/>
        <w:rPr>
          <w:sz w:val="22"/>
          <w:szCs w:val="22"/>
          <w:lang w:val="lt-LT"/>
        </w:rPr>
      </w:pPr>
      <w:r w:rsidRPr="00723551">
        <w:rPr>
          <w:sz w:val="22"/>
          <w:szCs w:val="22"/>
          <w:lang w:val="lt-LT"/>
        </w:rPr>
        <w:t xml:space="preserve">Jaunesniems kaip 3 metų vaikams rekomenduojama </w:t>
      </w:r>
      <w:proofErr w:type="spellStart"/>
      <w:r w:rsidRPr="00723551">
        <w:rPr>
          <w:color w:val="000000"/>
          <w:sz w:val="22"/>
          <w:szCs w:val="22"/>
          <w:lang w:val="lt-LT"/>
        </w:rPr>
        <w:t>monoterapija</w:t>
      </w:r>
      <w:proofErr w:type="spellEnd"/>
      <w:r w:rsidRPr="00723551">
        <w:rPr>
          <w:color w:val="000000"/>
          <w:sz w:val="22"/>
          <w:szCs w:val="22"/>
          <w:lang w:val="lt-LT"/>
        </w:rPr>
        <w:t xml:space="preserve"> DEPAKINE </w:t>
      </w:r>
      <w:proofErr w:type="spellStart"/>
      <w:r w:rsidRPr="00723551">
        <w:rPr>
          <w:sz w:val="22"/>
          <w:szCs w:val="22"/>
          <w:lang w:val="lt-LT"/>
        </w:rPr>
        <w:t>Chronosphere</w:t>
      </w:r>
      <w:proofErr w:type="spellEnd"/>
      <w:r w:rsidRPr="00723551">
        <w:rPr>
          <w:color w:val="000000"/>
          <w:sz w:val="22"/>
          <w:szCs w:val="22"/>
          <w:lang w:val="lt-LT"/>
        </w:rPr>
        <w:t>,</w:t>
      </w:r>
      <w:r w:rsidRPr="00723551">
        <w:rPr>
          <w:sz w:val="22"/>
          <w:szCs w:val="22"/>
          <w:lang w:val="lt-LT"/>
        </w:rPr>
        <w:t xml:space="preserve"> bet prieš gydymą reikia įvertinti gydymo naudos ir kepenų pažeidimo bei pankreatito pavojaus santykį (žr. 4.4 skyrių</w:t>
      </w:r>
      <w:r w:rsidR="003F5241" w:rsidRPr="003F5241">
        <w:t xml:space="preserve"> </w:t>
      </w:r>
      <w:r w:rsidR="003F5241" w:rsidRPr="003F5241">
        <w:rPr>
          <w:sz w:val="22"/>
          <w:szCs w:val="22"/>
          <w:lang w:val="lt-LT"/>
        </w:rPr>
        <w:t>„Specialūs įspėjimai“</w:t>
      </w:r>
      <w:r w:rsidR="003F5241">
        <w:rPr>
          <w:sz w:val="22"/>
          <w:szCs w:val="22"/>
          <w:lang w:val="lt-LT"/>
        </w:rPr>
        <w:t xml:space="preserve"> </w:t>
      </w:r>
      <w:r w:rsidRPr="00723551">
        <w:rPr>
          <w:sz w:val="22"/>
          <w:szCs w:val="22"/>
          <w:lang w:val="lt-LT"/>
        </w:rPr>
        <w:t>).</w:t>
      </w:r>
    </w:p>
    <w:p w:rsidR="00D945D9" w:rsidRPr="00723551" w:rsidRDefault="00D945D9" w:rsidP="00495E8B">
      <w:pPr>
        <w:pStyle w:val="CM1"/>
        <w:spacing w:line="240" w:lineRule="auto"/>
        <w:rPr>
          <w:sz w:val="22"/>
          <w:szCs w:val="22"/>
          <w:lang w:val="lt-LT"/>
        </w:rPr>
      </w:pPr>
      <w:r w:rsidRPr="00723551">
        <w:rPr>
          <w:sz w:val="22"/>
          <w:szCs w:val="22"/>
          <w:lang w:val="lt-LT"/>
        </w:rPr>
        <w:t xml:space="preserve">Jaunesnių kaip 3 metų vaikų nederėtų kartu gydyti </w:t>
      </w:r>
      <w:proofErr w:type="spellStart"/>
      <w:r w:rsidRPr="00723551">
        <w:rPr>
          <w:sz w:val="22"/>
          <w:szCs w:val="22"/>
          <w:lang w:val="lt-LT"/>
        </w:rPr>
        <w:t>salicilatais</w:t>
      </w:r>
      <w:proofErr w:type="spellEnd"/>
      <w:r w:rsidRPr="00723551">
        <w:rPr>
          <w:sz w:val="22"/>
          <w:szCs w:val="22"/>
          <w:lang w:val="lt-LT"/>
        </w:rPr>
        <w:t>, nes galimas toksinis poveikis kepenims.</w:t>
      </w:r>
    </w:p>
    <w:p w:rsidR="00D945D9" w:rsidRPr="00723551" w:rsidRDefault="00D945D9">
      <w:pPr>
        <w:pStyle w:val="BTEMEASMCA"/>
      </w:pPr>
    </w:p>
    <w:p w:rsidR="00D945D9" w:rsidRPr="00723551" w:rsidRDefault="004B42E8" w:rsidP="00495E8B">
      <w:pPr>
        <w:pStyle w:val="CM1"/>
        <w:spacing w:line="240" w:lineRule="auto"/>
        <w:rPr>
          <w:sz w:val="22"/>
          <w:szCs w:val="22"/>
          <w:lang w:val="lt-LT"/>
        </w:rPr>
      </w:pPr>
      <w:r w:rsidRPr="00723551">
        <w:rPr>
          <w:i/>
          <w:sz w:val="22"/>
          <w:szCs w:val="22"/>
          <w:lang w:val="lt-LT"/>
        </w:rPr>
        <w:t>Pacientams</w:t>
      </w:r>
      <w:r w:rsidR="00D945D9" w:rsidRPr="00723551">
        <w:rPr>
          <w:i/>
          <w:sz w:val="22"/>
          <w:szCs w:val="22"/>
          <w:lang w:val="lt-LT"/>
        </w:rPr>
        <w:t>, kurių inkstų funkcija sutrikusi</w:t>
      </w:r>
    </w:p>
    <w:p w:rsidR="00D945D9" w:rsidRPr="00723551" w:rsidRDefault="00D945D9" w:rsidP="00495E8B">
      <w:pPr>
        <w:pStyle w:val="CM1"/>
        <w:spacing w:line="240" w:lineRule="auto"/>
        <w:rPr>
          <w:sz w:val="22"/>
          <w:szCs w:val="22"/>
          <w:lang w:val="lt-LT"/>
        </w:rPr>
      </w:pPr>
      <w:r w:rsidRPr="00723551">
        <w:rPr>
          <w:sz w:val="22"/>
          <w:szCs w:val="22"/>
          <w:lang w:val="lt-LT"/>
        </w:rPr>
        <w:t>Gali tekti mažinti dozę. Vaistinio preparato koncentracija plazmoje gali klaidinti, todėl dozę reikia nustatyti atsižvelgiant į klinikinę būklę</w:t>
      </w:r>
      <w:r w:rsidR="009E52EE" w:rsidRPr="00723551">
        <w:rPr>
          <w:sz w:val="22"/>
          <w:szCs w:val="22"/>
          <w:lang w:val="lt-LT"/>
        </w:rPr>
        <w:t xml:space="preserve"> (žr. 4.2 skyrių)</w:t>
      </w:r>
      <w:r w:rsidRPr="00723551">
        <w:rPr>
          <w:sz w:val="22"/>
          <w:szCs w:val="22"/>
          <w:lang w:val="lt-LT"/>
        </w:rPr>
        <w:t>.</w:t>
      </w:r>
    </w:p>
    <w:p w:rsidR="00D945D9" w:rsidRPr="00723551" w:rsidRDefault="00D945D9">
      <w:pPr>
        <w:pStyle w:val="BTEMEASMCA"/>
      </w:pPr>
    </w:p>
    <w:p w:rsidR="00D945D9" w:rsidRPr="00723551" w:rsidRDefault="00D945D9" w:rsidP="00495E8B">
      <w:pPr>
        <w:pStyle w:val="PI-2EMEASMCA"/>
      </w:pPr>
      <w:bookmarkStart w:id="21" w:name="_Toc129243106"/>
      <w:bookmarkStart w:id="22" w:name="_Toc129243231"/>
      <w:r w:rsidRPr="00723551">
        <w:t>4.5</w:t>
      </w:r>
      <w:r w:rsidRPr="00723551">
        <w:tab/>
        <w:t>Sąveika su kitais vaistiniais preparatais ir kitokia sąveika</w:t>
      </w:r>
      <w:bookmarkEnd w:id="21"/>
      <w:bookmarkEnd w:id="22"/>
    </w:p>
    <w:p w:rsidR="00D945D9" w:rsidRPr="00723551" w:rsidRDefault="00D945D9">
      <w:pPr>
        <w:pStyle w:val="BTEMEASMCA"/>
      </w:pPr>
    </w:p>
    <w:p w:rsidR="00D945D9" w:rsidRPr="00723551" w:rsidRDefault="00D945D9" w:rsidP="00495E8B">
      <w:pPr>
        <w:ind w:right="-2"/>
        <w:rPr>
          <w:sz w:val="22"/>
          <w:szCs w:val="22"/>
          <w:u w:val="single"/>
        </w:rPr>
      </w:pPr>
      <w:proofErr w:type="spellStart"/>
      <w:r w:rsidRPr="00723551">
        <w:rPr>
          <w:sz w:val="22"/>
          <w:szCs w:val="22"/>
          <w:u w:val="single"/>
        </w:rPr>
        <w:t>Valproato</w:t>
      </w:r>
      <w:proofErr w:type="spellEnd"/>
      <w:r w:rsidRPr="00723551">
        <w:rPr>
          <w:sz w:val="22"/>
          <w:szCs w:val="22"/>
          <w:u w:val="single"/>
        </w:rPr>
        <w:t xml:space="preserve"> įtaka kitiems vaistiniams preparatams</w:t>
      </w:r>
    </w:p>
    <w:p w:rsidR="00D945D9" w:rsidRPr="00723551" w:rsidRDefault="00D945D9">
      <w:pPr>
        <w:pStyle w:val="BTEMEASMCA"/>
      </w:pPr>
    </w:p>
    <w:p w:rsidR="00D945D9" w:rsidRPr="00723551" w:rsidRDefault="00D945D9" w:rsidP="00495E8B">
      <w:pPr>
        <w:pStyle w:val="CM1"/>
        <w:spacing w:line="240" w:lineRule="auto"/>
        <w:rPr>
          <w:i/>
          <w:sz w:val="22"/>
          <w:szCs w:val="22"/>
          <w:lang w:val="lt-LT"/>
        </w:rPr>
      </w:pPr>
      <w:proofErr w:type="spellStart"/>
      <w:r w:rsidRPr="00723551">
        <w:rPr>
          <w:i/>
          <w:sz w:val="22"/>
          <w:szCs w:val="22"/>
          <w:lang w:val="lt-LT"/>
        </w:rPr>
        <w:t>Neuroleptikai</w:t>
      </w:r>
      <w:proofErr w:type="spellEnd"/>
      <w:r w:rsidRPr="00723551">
        <w:rPr>
          <w:i/>
          <w:sz w:val="22"/>
          <w:szCs w:val="22"/>
          <w:lang w:val="lt-LT"/>
        </w:rPr>
        <w:t>, MAO inhibitoriai, antidepresantai ir benzodiazepinai</w:t>
      </w:r>
    </w:p>
    <w:p w:rsidR="00D945D9" w:rsidRPr="00723551" w:rsidRDefault="00D945D9" w:rsidP="00495E8B">
      <w:pPr>
        <w:pStyle w:val="CM1"/>
        <w:spacing w:line="240" w:lineRule="auto"/>
        <w:rPr>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w:t>
      </w:r>
      <w:r w:rsidRPr="00723551">
        <w:rPr>
          <w:sz w:val="22"/>
          <w:szCs w:val="22"/>
          <w:lang w:val="lt-LT"/>
        </w:rPr>
        <w:t xml:space="preserve">gali stiprinti kitų psichotropinių vaistinių preparatų, pavyzdžiui, </w:t>
      </w:r>
      <w:proofErr w:type="spellStart"/>
      <w:r w:rsidRPr="00723551">
        <w:rPr>
          <w:sz w:val="22"/>
          <w:szCs w:val="22"/>
          <w:lang w:val="lt-LT"/>
        </w:rPr>
        <w:t>neuroleptikų</w:t>
      </w:r>
      <w:proofErr w:type="spellEnd"/>
      <w:r w:rsidRPr="00723551">
        <w:rPr>
          <w:sz w:val="22"/>
          <w:szCs w:val="22"/>
          <w:lang w:val="lt-LT"/>
        </w:rPr>
        <w:t>, MAO inhibitorių, antidepres</w:t>
      </w:r>
      <w:r w:rsidR="007E22C1" w:rsidRPr="00723551">
        <w:rPr>
          <w:sz w:val="22"/>
          <w:szCs w:val="22"/>
          <w:lang w:val="lt-LT"/>
        </w:rPr>
        <w:t>a</w:t>
      </w:r>
      <w:r w:rsidRPr="00723551">
        <w:rPr>
          <w:sz w:val="22"/>
          <w:szCs w:val="22"/>
          <w:lang w:val="lt-LT"/>
        </w:rPr>
        <w:t>ntų, benzodiazepinų, poveikį, todėl reikia stebėti klinikinę paciento būklę, ir, jei reikia, keisti dozę.</w:t>
      </w:r>
    </w:p>
    <w:p w:rsidR="00D945D9" w:rsidRPr="00723551" w:rsidRDefault="00D945D9" w:rsidP="00495E8B">
      <w:pPr>
        <w:pStyle w:val="Default"/>
        <w:rPr>
          <w:sz w:val="22"/>
          <w:szCs w:val="22"/>
          <w:lang w:val="lt-LT"/>
        </w:rPr>
      </w:pPr>
    </w:p>
    <w:p w:rsidR="00D945D9" w:rsidRPr="00723551" w:rsidRDefault="00D945D9" w:rsidP="00495E8B">
      <w:pPr>
        <w:pStyle w:val="Pagrindinistekstas"/>
        <w:spacing w:after="0"/>
        <w:rPr>
          <w:rFonts w:ascii="Times New Roman" w:hAnsi="Times New Roman"/>
          <w:i/>
          <w:szCs w:val="22"/>
        </w:rPr>
      </w:pPr>
      <w:r w:rsidRPr="00723551">
        <w:rPr>
          <w:rFonts w:ascii="Times New Roman" w:hAnsi="Times New Roman"/>
          <w:i/>
          <w:szCs w:val="22"/>
        </w:rPr>
        <w:t>Litis</w:t>
      </w:r>
    </w:p>
    <w:p w:rsidR="00D945D9" w:rsidRPr="00723551" w:rsidRDefault="00D945D9" w:rsidP="00495E8B">
      <w:pPr>
        <w:pStyle w:val="Pagrindinistekstas"/>
        <w:spacing w:after="0"/>
        <w:rPr>
          <w:rFonts w:ascii="Times New Roman" w:hAnsi="Times New Roman"/>
          <w:i/>
          <w:szCs w:val="22"/>
        </w:rPr>
      </w:pPr>
      <w:r w:rsidRPr="00723551">
        <w:rPr>
          <w:rFonts w:ascii="Times New Roman" w:hAnsi="Times New Roman"/>
          <w:szCs w:val="22"/>
        </w:rPr>
        <w:t xml:space="preserve">DEPAKINE </w:t>
      </w:r>
      <w:proofErr w:type="spellStart"/>
      <w:r w:rsidRPr="00723551">
        <w:rPr>
          <w:rFonts w:ascii="Times New Roman" w:hAnsi="Times New Roman"/>
          <w:szCs w:val="22"/>
        </w:rPr>
        <w:t>Chronosphere</w:t>
      </w:r>
      <w:proofErr w:type="spellEnd"/>
      <w:r w:rsidRPr="00723551">
        <w:rPr>
          <w:rFonts w:ascii="Times New Roman" w:hAnsi="Times New Roman"/>
          <w:szCs w:val="22"/>
        </w:rPr>
        <w:t xml:space="preserve"> neveikia ličio koncentracijos serume.</w:t>
      </w:r>
    </w:p>
    <w:p w:rsidR="00D945D9" w:rsidRPr="00723551" w:rsidRDefault="00D945D9" w:rsidP="00495E8B">
      <w:pPr>
        <w:pStyle w:val="CM1"/>
        <w:spacing w:line="240" w:lineRule="auto"/>
        <w:rPr>
          <w:i/>
          <w:sz w:val="22"/>
          <w:szCs w:val="22"/>
          <w:lang w:val="lt-LT"/>
        </w:rPr>
      </w:pPr>
    </w:p>
    <w:p w:rsidR="00D945D9" w:rsidRPr="00723551" w:rsidRDefault="00D945D9" w:rsidP="00495E8B">
      <w:pPr>
        <w:pStyle w:val="CM1"/>
        <w:spacing w:line="240" w:lineRule="auto"/>
        <w:rPr>
          <w:sz w:val="22"/>
          <w:szCs w:val="22"/>
          <w:lang w:val="lt-LT"/>
        </w:rPr>
      </w:pPr>
      <w:proofErr w:type="spellStart"/>
      <w:r w:rsidRPr="00723551">
        <w:rPr>
          <w:i/>
          <w:sz w:val="22"/>
          <w:szCs w:val="22"/>
          <w:lang w:val="lt-LT"/>
        </w:rPr>
        <w:t>Fenobarbitalis</w:t>
      </w:r>
      <w:proofErr w:type="spellEnd"/>
    </w:p>
    <w:p w:rsidR="00D945D9" w:rsidRPr="00723551" w:rsidRDefault="00D945D9" w:rsidP="00495E8B">
      <w:pPr>
        <w:pStyle w:val="CM1"/>
        <w:spacing w:line="240" w:lineRule="auto"/>
        <w:rPr>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slopindamas </w:t>
      </w:r>
      <w:proofErr w:type="spellStart"/>
      <w:r w:rsidRPr="00723551">
        <w:rPr>
          <w:sz w:val="22"/>
          <w:szCs w:val="22"/>
          <w:lang w:val="lt-LT"/>
        </w:rPr>
        <w:t>katabolizmą</w:t>
      </w:r>
      <w:proofErr w:type="spellEnd"/>
      <w:r w:rsidRPr="00723551">
        <w:rPr>
          <w:sz w:val="22"/>
          <w:szCs w:val="22"/>
          <w:lang w:val="lt-LT"/>
        </w:rPr>
        <w:t xml:space="preserve"> kepenyse, didina </w:t>
      </w:r>
      <w:proofErr w:type="spellStart"/>
      <w:r w:rsidRPr="00723551">
        <w:rPr>
          <w:sz w:val="22"/>
          <w:szCs w:val="22"/>
          <w:lang w:val="lt-LT"/>
        </w:rPr>
        <w:t>fenobarbitalio</w:t>
      </w:r>
      <w:proofErr w:type="spellEnd"/>
      <w:r w:rsidRPr="00723551">
        <w:rPr>
          <w:sz w:val="22"/>
          <w:szCs w:val="22"/>
          <w:lang w:val="lt-LT"/>
        </w:rPr>
        <w:t xml:space="preserve"> koncentraciją plazmoje, dėl to gali pasireikšti slopinamasis poveikis, ypač vaikams. Jei šie vaistiniai preparatai vartojami kartu, pirmąsias15 dienų būtina stebėti paciento klinikinę būklę ir išryškėjus slopinamajam poveikiui, nedelsiant mažinti </w:t>
      </w:r>
      <w:proofErr w:type="spellStart"/>
      <w:r w:rsidRPr="00723551">
        <w:rPr>
          <w:sz w:val="22"/>
          <w:szCs w:val="22"/>
          <w:lang w:val="lt-LT"/>
        </w:rPr>
        <w:t>fenobarbitalio</w:t>
      </w:r>
      <w:proofErr w:type="spellEnd"/>
      <w:r w:rsidRPr="00723551">
        <w:rPr>
          <w:sz w:val="22"/>
          <w:szCs w:val="22"/>
          <w:lang w:val="lt-LT"/>
        </w:rPr>
        <w:t xml:space="preserve"> dozę, o jei reikia, ištirti jo koncentraciją plazmoje.</w:t>
      </w:r>
    </w:p>
    <w:p w:rsidR="00D945D9" w:rsidRPr="00723551" w:rsidRDefault="00D945D9" w:rsidP="00495E8B">
      <w:pPr>
        <w:pStyle w:val="CM1"/>
        <w:spacing w:line="240" w:lineRule="auto"/>
        <w:rPr>
          <w:i/>
          <w:sz w:val="22"/>
          <w:szCs w:val="22"/>
          <w:lang w:val="lt-LT"/>
        </w:rPr>
      </w:pPr>
    </w:p>
    <w:p w:rsidR="00D945D9" w:rsidRPr="00723551" w:rsidRDefault="00D945D9" w:rsidP="00495E8B">
      <w:pPr>
        <w:pStyle w:val="CM1"/>
        <w:spacing w:line="240" w:lineRule="auto"/>
        <w:rPr>
          <w:i/>
          <w:sz w:val="22"/>
          <w:szCs w:val="22"/>
          <w:lang w:val="lt-LT"/>
        </w:rPr>
      </w:pPr>
      <w:proofErr w:type="spellStart"/>
      <w:r w:rsidRPr="00723551">
        <w:rPr>
          <w:i/>
          <w:sz w:val="22"/>
          <w:szCs w:val="22"/>
          <w:lang w:val="lt-LT"/>
        </w:rPr>
        <w:t>Primidonas</w:t>
      </w:r>
      <w:proofErr w:type="spellEnd"/>
    </w:p>
    <w:p w:rsidR="00D945D9" w:rsidRPr="00723551" w:rsidRDefault="00D945D9" w:rsidP="00495E8B">
      <w:pPr>
        <w:pStyle w:val="CM1"/>
        <w:spacing w:line="240" w:lineRule="auto"/>
        <w:rPr>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didina </w:t>
      </w:r>
      <w:proofErr w:type="spellStart"/>
      <w:r w:rsidRPr="00723551">
        <w:rPr>
          <w:sz w:val="22"/>
          <w:szCs w:val="22"/>
          <w:lang w:val="lt-LT"/>
        </w:rPr>
        <w:t>primidono</w:t>
      </w:r>
      <w:proofErr w:type="spellEnd"/>
      <w:r w:rsidRPr="00723551">
        <w:rPr>
          <w:sz w:val="22"/>
          <w:szCs w:val="22"/>
          <w:lang w:val="lt-LT"/>
        </w:rPr>
        <w:t xml:space="preserve"> koncentraciją plazmoje, todėl sustiprėja jo nepageidaujamas poveikis, pavyzdžiui, slopinamasis. Ilgiau gydant toks poveikis praeina. Rekomenduojama stebėti paciento klinikinę būklę, ypač gydymo abiem vaistiniais preparatais pradžioje, ir, jei reikia, keisti dozes.</w:t>
      </w:r>
    </w:p>
    <w:p w:rsidR="00D945D9" w:rsidRPr="00723551" w:rsidRDefault="00D945D9" w:rsidP="00495E8B">
      <w:pPr>
        <w:pStyle w:val="CM1"/>
        <w:spacing w:line="240" w:lineRule="auto"/>
        <w:rPr>
          <w:i/>
          <w:sz w:val="22"/>
          <w:szCs w:val="22"/>
          <w:lang w:val="lt-LT"/>
        </w:rPr>
      </w:pPr>
    </w:p>
    <w:p w:rsidR="00D945D9" w:rsidRPr="00723551" w:rsidRDefault="00D945D9" w:rsidP="00495E8B">
      <w:pPr>
        <w:pStyle w:val="CM1"/>
        <w:spacing w:line="240" w:lineRule="auto"/>
        <w:rPr>
          <w:i/>
          <w:sz w:val="22"/>
          <w:szCs w:val="22"/>
          <w:lang w:val="lt-LT"/>
        </w:rPr>
      </w:pPr>
      <w:proofErr w:type="spellStart"/>
      <w:r w:rsidRPr="00723551">
        <w:rPr>
          <w:i/>
          <w:sz w:val="22"/>
          <w:szCs w:val="22"/>
          <w:lang w:val="lt-LT"/>
        </w:rPr>
        <w:t>Fenitoinas</w:t>
      </w:r>
      <w:proofErr w:type="spellEnd"/>
    </w:p>
    <w:p w:rsidR="00D945D9" w:rsidRPr="00723551" w:rsidRDefault="00D945D9" w:rsidP="00495E8B">
      <w:pPr>
        <w:pStyle w:val="CM1"/>
        <w:spacing w:line="240" w:lineRule="auto"/>
        <w:rPr>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sidDel="006D5E6E">
        <w:rPr>
          <w:color w:val="000000"/>
          <w:sz w:val="22"/>
          <w:szCs w:val="22"/>
          <w:lang w:val="lt-LT"/>
        </w:rPr>
        <w:t xml:space="preserve"> </w:t>
      </w:r>
      <w:r w:rsidRPr="00723551">
        <w:rPr>
          <w:sz w:val="22"/>
          <w:szCs w:val="22"/>
          <w:lang w:val="lt-LT"/>
        </w:rPr>
        <w:t xml:space="preserve">mažina bendrąją </w:t>
      </w:r>
      <w:proofErr w:type="spellStart"/>
      <w:r w:rsidRPr="00723551">
        <w:rPr>
          <w:sz w:val="22"/>
          <w:szCs w:val="22"/>
          <w:lang w:val="lt-LT"/>
        </w:rPr>
        <w:t>fenitoino</w:t>
      </w:r>
      <w:proofErr w:type="spellEnd"/>
      <w:r w:rsidRPr="00723551">
        <w:rPr>
          <w:sz w:val="22"/>
          <w:szCs w:val="22"/>
          <w:lang w:val="lt-LT"/>
        </w:rPr>
        <w:t xml:space="preserve"> koncentraciją plazmoje. Be to, vaistinis preparatas didina laisvojo </w:t>
      </w:r>
      <w:proofErr w:type="spellStart"/>
      <w:r w:rsidRPr="00723551">
        <w:rPr>
          <w:sz w:val="22"/>
          <w:szCs w:val="22"/>
          <w:lang w:val="lt-LT"/>
        </w:rPr>
        <w:t>fenitoino</w:t>
      </w:r>
      <w:proofErr w:type="spellEnd"/>
      <w:r w:rsidRPr="00723551">
        <w:rPr>
          <w:sz w:val="22"/>
          <w:szCs w:val="22"/>
          <w:lang w:val="lt-LT"/>
        </w:rPr>
        <w:t xml:space="preserve"> koncentraciją, dėl to gali atsirasti perdozavimo simptomų (</w:t>
      </w:r>
      <w:proofErr w:type="spellStart"/>
      <w:r w:rsidRPr="00723551">
        <w:rPr>
          <w:sz w:val="22"/>
          <w:szCs w:val="22"/>
          <w:lang w:val="lt-LT"/>
        </w:rPr>
        <w:t>valpro</w:t>
      </w:r>
      <w:proofErr w:type="spellEnd"/>
      <w:r w:rsidRPr="00723551">
        <w:rPr>
          <w:sz w:val="22"/>
          <w:szCs w:val="22"/>
          <w:lang w:val="lt-LT"/>
        </w:rPr>
        <w:t xml:space="preserve"> rūgštis pakeičia </w:t>
      </w:r>
      <w:proofErr w:type="spellStart"/>
      <w:r w:rsidRPr="00723551">
        <w:rPr>
          <w:sz w:val="22"/>
          <w:szCs w:val="22"/>
          <w:lang w:val="lt-LT"/>
        </w:rPr>
        <w:t>fenitoiną</w:t>
      </w:r>
      <w:proofErr w:type="spellEnd"/>
      <w:r w:rsidRPr="00723551">
        <w:rPr>
          <w:sz w:val="22"/>
          <w:szCs w:val="22"/>
          <w:lang w:val="lt-LT"/>
        </w:rPr>
        <w:t xml:space="preserve"> junginiuose su plazmos baltymais bei pablogina jo </w:t>
      </w:r>
      <w:proofErr w:type="spellStart"/>
      <w:r w:rsidRPr="00723551">
        <w:rPr>
          <w:sz w:val="22"/>
          <w:szCs w:val="22"/>
          <w:lang w:val="lt-LT"/>
        </w:rPr>
        <w:t>katabolizmą</w:t>
      </w:r>
      <w:proofErr w:type="spellEnd"/>
      <w:r w:rsidRPr="00723551">
        <w:rPr>
          <w:sz w:val="22"/>
          <w:szCs w:val="22"/>
          <w:lang w:val="lt-LT"/>
        </w:rPr>
        <w:t xml:space="preserve"> kepenyse). Reikia stebėti klinikinę paciento būklę ir, tiriant </w:t>
      </w:r>
      <w:proofErr w:type="spellStart"/>
      <w:r w:rsidRPr="00723551">
        <w:rPr>
          <w:sz w:val="22"/>
          <w:szCs w:val="22"/>
          <w:lang w:val="lt-LT"/>
        </w:rPr>
        <w:t>fenitoino</w:t>
      </w:r>
      <w:proofErr w:type="spellEnd"/>
      <w:r w:rsidRPr="00723551">
        <w:rPr>
          <w:sz w:val="22"/>
          <w:szCs w:val="22"/>
          <w:lang w:val="lt-LT"/>
        </w:rPr>
        <w:t xml:space="preserve"> koncentraciją plazmoje, nustatyti jo laisvosios frakcijos koncentraciją.</w:t>
      </w:r>
    </w:p>
    <w:p w:rsidR="00D945D9" w:rsidRPr="00723551" w:rsidRDefault="00D945D9" w:rsidP="00495E8B">
      <w:pPr>
        <w:pStyle w:val="CM1"/>
        <w:spacing w:line="240" w:lineRule="auto"/>
        <w:rPr>
          <w:i/>
          <w:sz w:val="22"/>
          <w:szCs w:val="22"/>
          <w:lang w:val="lt-LT"/>
        </w:rPr>
      </w:pPr>
    </w:p>
    <w:p w:rsidR="00D945D9" w:rsidRPr="00723551" w:rsidRDefault="00D945D9" w:rsidP="00495E8B">
      <w:pPr>
        <w:pStyle w:val="CM1"/>
        <w:spacing w:line="240" w:lineRule="auto"/>
        <w:rPr>
          <w:i/>
          <w:sz w:val="22"/>
          <w:szCs w:val="22"/>
          <w:lang w:val="lt-LT"/>
        </w:rPr>
      </w:pPr>
      <w:proofErr w:type="spellStart"/>
      <w:r w:rsidRPr="00723551">
        <w:rPr>
          <w:i/>
          <w:sz w:val="22"/>
          <w:szCs w:val="22"/>
          <w:lang w:val="lt-LT"/>
        </w:rPr>
        <w:t>Karbamazepinas</w:t>
      </w:r>
      <w:proofErr w:type="spellEnd"/>
    </w:p>
    <w:p w:rsidR="00D945D9" w:rsidRPr="00723551" w:rsidRDefault="00D945D9" w:rsidP="00495E8B">
      <w:pPr>
        <w:pStyle w:val="CM1"/>
        <w:spacing w:line="240" w:lineRule="auto"/>
        <w:rPr>
          <w:sz w:val="22"/>
          <w:szCs w:val="22"/>
          <w:lang w:val="lt-LT"/>
        </w:rPr>
      </w:pPr>
      <w:proofErr w:type="spellStart"/>
      <w:r w:rsidRPr="00723551">
        <w:rPr>
          <w:sz w:val="22"/>
          <w:szCs w:val="22"/>
          <w:lang w:val="lt-LT"/>
        </w:rPr>
        <w:t>Valproatas</w:t>
      </w:r>
      <w:proofErr w:type="spellEnd"/>
      <w:r w:rsidRPr="00723551">
        <w:rPr>
          <w:sz w:val="22"/>
          <w:szCs w:val="22"/>
          <w:lang w:val="lt-LT"/>
        </w:rPr>
        <w:t xml:space="preserve"> gali sustiprinti nepageidaujamą </w:t>
      </w:r>
      <w:proofErr w:type="spellStart"/>
      <w:r w:rsidRPr="00723551">
        <w:rPr>
          <w:sz w:val="22"/>
          <w:szCs w:val="22"/>
          <w:lang w:val="lt-LT"/>
        </w:rPr>
        <w:t>karbamazepino</w:t>
      </w:r>
      <w:proofErr w:type="spellEnd"/>
      <w:r w:rsidRPr="00723551">
        <w:rPr>
          <w:sz w:val="22"/>
          <w:szCs w:val="22"/>
          <w:lang w:val="lt-LT"/>
        </w:rPr>
        <w:t xml:space="preserve"> poveikį (pasitaikė atvejų, kai juos vartojant kartu pasireiškė toksinis </w:t>
      </w:r>
      <w:proofErr w:type="spellStart"/>
      <w:r w:rsidRPr="00723551">
        <w:rPr>
          <w:sz w:val="22"/>
          <w:szCs w:val="22"/>
          <w:lang w:val="lt-LT"/>
        </w:rPr>
        <w:t>karbamazepino</w:t>
      </w:r>
      <w:proofErr w:type="spellEnd"/>
      <w:r w:rsidRPr="00723551">
        <w:rPr>
          <w:sz w:val="22"/>
          <w:szCs w:val="22"/>
          <w:lang w:val="lt-LT"/>
        </w:rPr>
        <w:t xml:space="preserve"> poveikis). Rekomenduojama stebėti </w:t>
      </w:r>
      <w:r w:rsidR="0091328D" w:rsidRPr="00723551">
        <w:rPr>
          <w:sz w:val="22"/>
          <w:szCs w:val="22"/>
          <w:lang w:val="lt-LT"/>
        </w:rPr>
        <w:t xml:space="preserve">paciento </w:t>
      </w:r>
      <w:r w:rsidRPr="00723551">
        <w:rPr>
          <w:sz w:val="22"/>
          <w:szCs w:val="22"/>
          <w:lang w:val="lt-LT"/>
        </w:rPr>
        <w:t>klinikinę būklę, ypač gydymo pradžioje, ir, jei reikia, keisti dozes.</w:t>
      </w:r>
    </w:p>
    <w:p w:rsidR="00D945D9" w:rsidRPr="00723551" w:rsidRDefault="00D945D9" w:rsidP="00495E8B">
      <w:pPr>
        <w:pStyle w:val="CM1"/>
        <w:spacing w:line="240" w:lineRule="auto"/>
        <w:rPr>
          <w:i/>
          <w:sz w:val="22"/>
          <w:szCs w:val="22"/>
          <w:lang w:val="lt-LT"/>
        </w:rPr>
      </w:pPr>
    </w:p>
    <w:p w:rsidR="00D945D9" w:rsidRPr="00723551" w:rsidRDefault="00D945D9" w:rsidP="00495E8B">
      <w:pPr>
        <w:pStyle w:val="CM1"/>
        <w:spacing w:line="240" w:lineRule="auto"/>
        <w:rPr>
          <w:i/>
          <w:sz w:val="22"/>
          <w:szCs w:val="22"/>
          <w:lang w:val="lt-LT"/>
        </w:rPr>
      </w:pPr>
      <w:proofErr w:type="spellStart"/>
      <w:r w:rsidRPr="00723551">
        <w:rPr>
          <w:i/>
          <w:sz w:val="22"/>
          <w:szCs w:val="22"/>
          <w:lang w:val="lt-LT"/>
        </w:rPr>
        <w:t>Lamotriginas</w:t>
      </w:r>
      <w:proofErr w:type="spellEnd"/>
    </w:p>
    <w:p w:rsidR="00D945D9" w:rsidRPr="00723551" w:rsidRDefault="00D945D9" w:rsidP="00495E8B">
      <w:pPr>
        <w:pStyle w:val="Pagrindinistekstas"/>
        <w:spacing w:after="0"/>
        <w:rPr>
          <w:rFonts w:ascii="Times New Roman" w:hAnsi="Times New Roman"/>
          <w:szCs w:val="22"/>
        </w:rPr>
      </w:pPr>
      <w:r w:rsidRPr="00723551">
        <w:rPr>
          <w:rFonts w:ascii="Times New Roman" w:hAnsi="Times New Roman"/>
          <w:szCs w:val="22"/>
        </w:rPr>
        <w:t xml:space="preserve">DEPAKINE </w:t>
      </w:r>
      <w:proofErr w:type="spellStart"/>
      <w:r w:rsidRPr="00723551">
        <w:rPr>
          <w:rFonts w:ascii="Times New Roman" w:hAnsi="Times New Roman"/>
          <w:szCs w:val="22"/>
        </w:rPr>
        <w:t>Chronosphere</w:t>
      </w:r>
      <w:proofErr w:type="spellEnd"/>
      <w:r w:rsidRPr="00723551">
        <w:rPr>
          <w:rFonts w:ascii="Times New Roman" w:hAnsi="Times New Roman"/>
          <w:szCs w:val="22"/>
        </w:rPr>
        <w:t xml:space="preserve"> slopina </w:t>
      </w:r>
      <w:proofErr w:type="spellStart"/>
      <w:r w:rsidRPr="00723551">
        <w:rPr>
          <w:rFonts w:ascii="Times New Roman" w:hAnsi="Times New Roman"/>
          <w:szCs w:val="22"/>
        </w:rPr>
        <w:t>lamotrigino</w:t>
      </w:r>
      <w:proofErr w:type="spellEnd"/>
      <w:r w:rsidRPr="00723551">
        <w:rPr>
          <w:rFonts w:ascii="Times New Roman" w:hAnsi="Times New Roman"/>
          <w:szCs w:val="22"/>
        </w:rPr>
        <w:t xml:space="preserve"> metabolizmą ir beveik du kartus padidina vidutinį </w:t>
      </w:r>
      <w:proofErr w:type="spellStart"/>
      <w:r w:rsidRPr="00723551">
        <w:rPr>
          <w:rFonts w:ascii="Times New Roman" w:hAnsi="Times New Roman"/>
          <w:szCs w:val="22"/>
        </w:rPr>
        <w:t>lamotrigino</w:t>
      </w:r>
      <w:proofErr w:type="spellEnd"/>
      <w:r w:rsidRPr="00723551">
        <w:rPr>
          <w:rFonts w:ascii="Times New Roman" w:hAnsi="Times New Roman"/>
          <w:szCs w:val="22"/>
        </w:rPr>
        <w:t xml:space="preserve"> pusinės eliminacijos</w:t>
      </w:r>
      <w:r w:rsidR="00BD7D75" w:rsidRPr="00723551">
        <w:rPr>
          <w:rFonts w:ascii="Times New Roman" w:hAnsi="Times New Roman"/>
          <w:szCs w:val="22"/>
        </w:rPr>
        <w:t xml:space="preserve"> </w:t>
      </w:r>
      <w:r w:rsidRPr="00723551">
        <w:rPr>
          <w:rFonts w:ascii="Times New Roman" w:hAnsi="Times New Roman"/>
          <w:szCs w:val="22"/>
        </w:rPr>
        <w:t xml:space="preserve">laiką. Dėl tokios sąveikos gali padidėti </w:t>
      </w:r>
      <w:proofErr w:type="spellStart"/>
      <w:r w:rsidRPr="00723551">
        <w:rPr>
          <w:rFonts w:ascii="Times New Roman" w:hAnsi="Times New Roman"/>
          <w:szCs w:val="22"/>
        </w:rPr>
        <w:t>lamotrigino</w:t>
      </w:r>
      <w:proofErr w:type="spellEnd"/>
      <w:r w:rsidRPr="00723551">
        <w:rPr>
          <w:rFonts w:ascii="Times New Roman" w:hAnsi="Times New Roman"/>
          <w:szCs w:val="22"/>
        </w:rPr>
        <w:t xml:space="preserve"> toksinis poveikis, pasireiškiantis ypač sunkiu odos išbėrimu. Todėl rekomenduojama stebėti paciento klinikinę būklę ir prireikus koreguoti dozavimą, t. y. mažinti </w:t>
      </w:r>
      <w:proofErr w:type="spellStart"/>
      <w:r w:rsidRPr="00723551">
        <w:rPr>
          <w:rFonts w:ascii="Times New Roman" w:hAnsi="Times New Roman"/>
          <w:szCs w:val="22"/>
        </w:rPr>
        <w:t>lamotrigino</w:t>
      </w:r>
      <w:proofErr w:type="spellEnd"/>
      <w:r w:rsidRPr="00723551">
        <w:rPr>
          <w:rFonts w:ascii="Times New Roman" w:hAnsi="Times New Roman"/>
          <w:szCs w:val="22"/>
        </w:rPr>
        <w:t xml:space="preserve"> dozę. </w:t>
      </w:r>
    </w:p>
    <w:p w:rsidR="00D945D9" w:rsidRPr="00723551" w:rsidRDefault="00D945D9" w:rsidP="00495E8B">
      <w:pPr>
        <w:pStyle w:val="CM1"/>
        <w:spacing w:line="240" w:lineRule="auto"/>
        <w:rPr>
          <w:i/>
          <w:sz w:val="22"/>
          <w:szCs w:val="22"/>
          <w:lang w:val="lt-LT"/>
        </w:rPr>
      </w:pPr>
    </w:p>
    <w:p w:rsidR="00D945D9" w:rsidRPr="00723551" w:rsidRDefault="00D945D9" w:rsidP="00495E8B">
      <w:pPr>
        <w:pStyle w:val="CM1"/>
        <w:spacing w:line="240" w:lineRule="auto"/>
        <w:rPr>
          <w:sz w:val="22"/>
          <w:szCs w:val="22"/>
          <w:lang w:val="lt-LT"/>
        </w:rPr>
      </w:pPr>
      <w:proofErr w:type="spellStart"/>
      <w:r w:rsidRPr="00723551">
        <w:rPr>
          <w:i/>
          <w:sz w:val="22"/>
          <w:szCs w:val="22"/>
          <w:lang w:val="lt-LT"/>
        </w:rPr>
        <w:t>Zidovudinas</w:t>
      </w:r>
      <w:proofErr w:type="spellEnd"/>
    </w:p>
    <w:p w:rsidR="00D945D9" w:rsidRPr="00723551" w:rsidRDefault="00D945D9" w:rsidP="00495E8B">
      <w:pPr>
        <w:pStyle w:val="CM1"/>
        <w:spacing w:line="240" w:lineRule="auto"/>
        <w:rPr>
          <w:sz w:val="22"/>
          <w:szCs w:val="22"/>
          <w:lang w:val="lt-LT"/>
        </w:rPr>
      </w:pPr>
      <w:proofErr w:type="spellStart"/>
      <w:r w:rsidRPr="00723551">
        <w:rPr>
          <w:sz w:val="22"/>
          <w:szCs w:val="22"/>
          <w:lang w:val="lt-LT"/>
        </w:rPr>
        <w:t>Valproatas</w:t>
      </w:r>
      <w:proofErr w:type="spellEnd"/>
      <w:r w:rsidRPr="00723551">
        <w:rPr>
          <w:sz w:val="22"/>
          <w:szCs w:val="22"/>
          <w:lang w:val="lt-LT"/>
        </w:rPr>
        <w:t xml:space="preserve"> gali didinti </w:t>
      </w:r>
      <w:proofErr w:type="spellStart"/>
      <w:r w:rsidRPr="00723551">
        <w:rPr>
          <w:sz w:val="22"/>
          <w:szCs w:val="22"/>
          <w:lang w:val="lt-LT"/>
        </w:rPr>
        <w:t>zidovudino</w:t>
      </w:r>
      <w:proofErr w:type="spellEnd"/>
      <w:r w:rsidRPr="00723551">
        <w:rPr>
          <w:sz w:val="22"/>
          <w:szCs w:val="22"/>
          <w:lang w:val="lt-LT"/>
        </w:rPr>
        <w:t xml:space="preserve"> koncentraciją plazmoje, taigi ir jo toksinį poveikį.</w:t>
      </w:r>
    </w:p>
    <w:p w:rsidR="00D945D9" w:rsidRPr="00723551" w:rsidRDefault="00D945D9">
      <w:pPr>
        <w:pStyle w:val="BTEMEASMCA"/>
      </w:pPr>
    </w:p>
    <w:p w:rsidR="00D945D9" w:rsidRPr="00723551" w:rsidRDefault="00D945D9" w:rsidP="00495E8B">
      <w:pPr>
        <w:pStyle w:val="Pagrindinistekstas"/>
        <w:spacing w:after="0"/>
        <w:rPr>
          <w:rFonts w:ascii="Times New Roman" w:hAnsi="Times New Roman"/>
          <w:szCs w:val="22"/>
        </w:rPr>
      </w:pPr>
      <w:proofErr w:type="spellStart"/>
      <w:r w:rsidRPr="00723551">
        <w:rPr>
          <w:rFonts w:ascii="Times New Roman" w:hAnsi="Times New Roman"/>
          <w:i/>
          <w:szCs w:val="22"/>
        </w:rPr>
        <w:t>Felbamatas</w:t>
      </w:r>
      <w:proofErr w:type="spellEnd"/>
    </w:p>
    <w:p w:rsidR="00D945D9" w:rsidRPr="00723551" w:rsidRDefault="00D945D9" w:rsidP="00495E8B">
      <w:pPr>
        <w:pStyle w:val="Pagrindinistekstas"/>
        <w:spacing w:after="0"/>
        <w:rPr>
          <w:rFonts w:ascii="Times New Roman" w:hAnsi="Times New Roman"/>
          <w:szCs w:val="22"/>
        </w:rPr>
      </w:pPr>
      <w:proofErr w:type="spellStart"/>
      <w:r w:rsidRPr="00723551">
        <w:rPr>
          <w:rFonts w:ascii="Times New Roman" w:hAnsi="Times New Roman"/>
          <w:szCs w:val="22"/>
        </w:rPr>
        <w:t>Valpro</w:t>
      </w:r>
      <w:proofErr w:type="spellEnd"/>
      <w:r w:rsidRPr="00723551">
        <w:rPr>
          <w:rFonts w:ascii="Times New Roman" w:hAnsi="Times New Roman"/>
          <w:szCs w:val="22"/>
        </w:rPr>
        <w:t xml:space="preserve"> rūgštis gali sumažinti vidutinį </w:t>
      </w:r>
      <w:proofErr w:type="spellStart"/>
      <w:r w:rsidRPr="00723551">
        <w:rPr>
          <w:rFonts w:ascii="Times New Roman" w:hAnsi="Times New Roman"/>
          <w:szCs w:val="22"/>
        </w:rPr>
        <w:t>felbamato</w:t>
      </w:r>
      <w:proofErr w:type="spellEnd"/>
      <w:r w:rsidRPr="00723551">
        <w:rPr>
          <w:rFonts w:ascii="Times New Roman" w:hAnsi="Times New Roman"/>
          <w:szCs w:val="22"/>
        </w:rPr>
        <w:t xml:space="preserve"> klirensą iki 16 %.</w:t>
      </w:r>
    </w:p>
    <w:p w:rsidR="00E229A2" w:rsidRPr="00723551" w:rsidRDefault="00E229A2" w:rsidP="00495E8B">
      <w:pPr>
        <w:pStyle w:val="Pagrindinistekstas"/>
        <w:spacing w:after="0"/>
        <w:rPr>
          <w:rFonts w:ascii="Times New Roman" w:hAnsi="Times New Roman"/>
          <w:szCs w:val="22"/>
        </w:rPr>
      </w:pPr>
    </w:p>
    <w:p w:rsidR="00E229A2" w:rsidRPr="00723551" w:rsidRDefault="00E229A2" w:rsidP="00E229A2">
      <w:pPr>
        <w:pStyle w:val="Default"/>
        <w:rPr>
          <w:i/>
          <w:sz w:val="22"/>
          <w:szCs w:val="22"/>
          <w:lang w:val="lt-LT"/>
        </w:rPr>
      </w:pPr>
      <w:proofErr w:type="spellStart"/>
      <w:r w:rsidRPr="00723551">
        <w:rPr>
          <w:i/>
          <w:sz w:val="22"/>
          <w:szCs w:val="22"/>
          <w:lang w:val="lt-LT"/>
        </w:rPr>
        <w:t>Olanzapinas</w:t>
      </w:r>
      <w:proofErr w:type="spellEnd"/>
    </w:p>
    <w:p w:rsidR="00E229A2" w:rsidRPr="00723551" w:rsidRDefault="00E229A2" w:rsidP="00E229A2">
      <w:pPr>
        <w:pStyle w:val="Default"/>
        <w:rPr>
          <w:sz w:val="22"/>
          <w:szCs w:val="22"/>
          <w:lang w:val="lt-LT"/>
        </w:rPr>
      </w:pPr>
      <w:proofErr w:type="spellStart"/>
      <w:r w:rsidRPr="00723551">
        <w:rPr>
          <w:sz w:val="22"/>
          <w:szCs w:val="22"/>
          <w:lang w:val="lt-LT"/>
        </w:rPr>
        <w:t>Valpro</w:t>
      </w:r>
      <w:proofErr w:type="spellEnd"/>
      <w:r w:rsidRPr="00723551">
        <w:rPr>
          <w:sz w:val="22"/>
          <w:szCs w:val="22"/>
          <w:lang w:val="lt-LT"/>
        </w:rPr>
        <w:t xml:space="preserve"> rūgštis gali mažinti </w:t>
      </w:r>
      <w:proofErr w:type="spellStart"/>
      <w:r w:rsidRPr="00723551">
        <w:rPr>
          <w:sz w:val="22"/>
          <w:szCs w:val="22"/>
          <w:lang w:val="lt-LT"/>
        </w:rPr>
        <w:t>olanzapino</w:t>
      </w:r>
      <w:proofErr w:type="spellEnd"/>
      <w:r w:rsidRPr="00723551">
        <w:rPr>
          <w:sz w:val="22"/>
          <w:szCs w:val="22"/>
          <w:lang w:val="lt-LT"/>
        </w:rPr>
        <w:t xml:space="preserve"> koncentraciją plazmoje.</w:t>
      </w:r>
    </w:p>
    <w:p w:rsidR="00E229A2" w:rsidRPr="00723551" w:rsidRDefault="00E229A2" w:rsidP="00E229A2">
      <w:pPr>
        <w:pStyle w:val="Default"/>
        <w:rPr>
          <w:sz w:val="22"/>
          <w:szCs w:val="22"/>
          <w:lang w:val="lt-LT"/>
        </w:rPr>
      </w:pPr>
    </w:p>
    <w:p w:rsidR="00E229A2" w:rsidRPr="00723551" w:rsidRDefault="00E229A2" w:rsidP="00E229A2">
      <w:pPr>
        <w:pStyle w:val="Default"/>
        <w:rPr>
          <w:i/>
          <w:sz w:val="22"/>
          <w:szCs w:val="22"/>
          <w:lang w:val="lt-LT"/>
        </w:rPr>
      </w:pPr>
      <w:proofErr w:type="spellStart"/>
      <w:r w:rsidRPr="00723551">
        <w:rPr>
          <w:i/>
          <w:sz w:val="22"/>
          <w:szCs w:val="22"/>
          <w:lang w:val="lt-LT"/>
        </w:rPr>
        <w:t>Rufinamidas</w:t>
      </w:r>
      <w:proofErr w:type="spellEnd"/>
    </w:p>
    <w:p w:rsidR="00E229A2" w:rsidRPr="00723551" w:rsidRDefault="00E229A2" w:rsidP="00E229A2">
      <w:pPr>
        <w:pStyle w:val="Default"/>
        <w:rPr>
          <w:sz w:val="22"/>
          <w:szCs w:val="22"/>
          <w:lang w:val="lt-LT"/>
        </w:rPr>
      </w:pPr>
      <w:proofErr w:type="spellStart"/>
      <w:r w:rsidRPr="00723551">
        <w:rPr>
          <w:sz w:val="22"/>
          <w:szCs w:val="22"/>
          <w:lang w:val="lt-LT"/>
        </w:rPr>
        <w:t>Valpro</w:t>
      </w:r>
      <w:proofErr w:type="spellEnd"/>
      <w:r w:rsidRPr="00723551">
        <w:rPr>
          <w:sz w:val="22"/>
          <w:szCs w:val="22"/>
          <w:lang w:val="lt-LT"/>
        </w:rPr>
        <w:t xml:space="preserve"> rūgštis gali didinti </w:t>
      </w:r>
      <w:proofErr w:type="spellStart"/>
      <w:r w:rsidRPr="00723551">
        <w:rPr>
          <w:sz w:val="22"/>
          <w:szCs w:val="22"/>
          <w:lang w:val="lt-LT"/>
        </w:rPr>
        <w:t>rufinamido</w:t>
      </w:r>
      <w:proofErr w:type="spellEnd"/>
      <w:r w:rsidRPr="00723551">
        <w:rPr>
          <w:sz w:val="22"/>
          <w:szCs w:val="22"/>
          <w:lang w:val="lt-LT"/>
        </w:rPr>
        <w:t xml:space="preserve"> kiekį plazmoje. Toks padidėjimas priklauso nuo </w:t>
      </w:r>
      <w:proofErr w:type="spellStart"/>
      <w:r w:rsidRPr="00723551">
        <w:rPr>
          <w:sz w:val="22"/>
          <w:szCs w:val="22"/>
          <w:lang w:val="lt-LT"/>
        </w:rPr>
        <w:t>valpro</w:t>
      </w:r>
      <w:proofErr w:type="spellEnd"/>
      <w:r w:rsidRPr="00723551">
        <w:rPr>
          <w:sz w:val="22"/>
          <w:szCs w:val="22"/>
          <w:lang w:val="lt-LT"/>
        </w:rPr>
        <w:t xml:space="preserve"> rūgšties koncentracijos. Būtina imtis atsargumo priemonių, ypač jeigu gydomi vaikai, kadangi jiems toks poveikis būna stipresnis.</w:t>
      </w:r>
    </w:p>
    <w:p w:rsidR="0085427D" w:rsidRPr="00723551" w:rsidRDefault="0085427D" w:rsidP="00E229A2">
      <w:pPr>
        <w:pStyle w:val="Default"/>
        <w:rPr>
          <w:sz w:val="22"/>
          <w:szCs w:val="22"/>
          <w:lang w:val="lt-LT"/>
        </w:rPr>
      </w:pPr>
    </w:p>
    <w:p w:rsidR="0085427D" w:rsidRPr="00723551" w:rsidRDefault="0085427D" w:rsidP="00E229A2">
      <w:pPr>
        <w:pStyle w:val="Default"/>
        <w:rPr>
          <w:i/>
          <w:sz w:val="22"/>
          <w:szCs w:val="22"/>
          <w:lang w:val="lt-LT"/>
        </w:rPr>
      </w:pPr>
      <w:proofErr w:type="spellStart"/>
      <w:r w:rsidRPr="00723551">
        <w:rPr>
          <w:i/>
          <w:sz w:val="22"/>
          <w:szCs w:val="22"/>
          <w:lang w:val="lt-LT"/>
        </w:rPr>
        <w:lastRenderedPageBreak/>
        <w:t>Propofolis</w:t>
      </w:r>
      <w:proofErr w:type="spellEnd"/>
    </w:p>
    <w:p w:rsidR="0085427D" w:rsidRPr="00723551" w:rsidRDefault="0085427D" w:rsidP="00E229A2">
      <w:pPr>
        <w:pStyle w:val="Default"/>
        <w:rPr>
          <w:sz w:val="22"/>
          <w:szCs w:val="22"/>
          <w:lang w:val="lt-LT"/>
        </w:rPr>
      </w:pPr>
      <w:proofErr w:type="spellStart"/>
      <w:r w:rsidRPr="00723551">
        <w:rPr>
          <w:sz w:val="22"/>
          <w:szCs w:val="22"/>
          <w:lang w:val="lt-LT"/>
        </w:rPr>
        <w:t>Valpro</w:t>
      </w:r>
      <w:proofErr w:type="spellEnd"/>
      <w:r w:rsidRPr="00723551">
        <w:rPr>
          <w:sz w:val="22"/>
          <w:szCs w:val="22"/>
          <w:lang w:val="lt-LT"/>
        </w:rPr>
        <w:t xml:space="preserve"> rūgštis gali sukelti</w:t>
      </w:r>
      <w:r w:rsidR="002B0F3A" w:rsidRPr="00723551">
        <w:rPr>
          <w:sz w:val="22"/>
          <w:szCs w:val="22"/>
          <w:lang w:val="lt-LT"/>
        </w:rPr>
        <w:t xml:space="preserve"> </w:t>
      </w:r>
      <w:proofErr w:type="spellStart"/>
      <w:r w:rsidRPr="00723551">
        <w:rPr>
          <w:sz w:val="22"/>
          <w:szCs w:val="22"/>
          <w:lang w:val="lt-LT"/>
        </w:rPr>
        <w:t>propofolio</w:t>
      </w:r>
      <w:proofErr w:type="spellEnd"/>
      <w:r w:rsidRPr="00723551">
        <w:rPr>
          <w:sz w:val="22"/>
          <w:szCs w:val="22"/>
          <w:lang w:val="lt-LT"/>
        </w:rPr>
        <w:t xml:space="preserve"> koncentracijos padidėjimą kraujyje.</w:t>
      </w:r>
      <w:r w:rsidR="00BC2958" w:rsidRPr="00723551">
        <w:rPr>
          <w:sz w:val="22"/>
          <w:szCs w:val="22"/>
          <w:lang w:val="lt-LT"/>
        </w:rPr>
        <w:t xml:space="preserve"> Reikėtų apsvarstyti </w:t>
      </w:r>
      <w:proofErr w:type="spellStart"/>
      <w:r w:rsidR="00BC2958" w:rsidRPr="00723551">
        <w:rPr>
          <w:sz w:val="22"/>
          <w:szCs w:val="22"/>
          <w:lang w:val="lt-LT"/>
        </w:rPr>
        <w:t>propofolio</w:t>
      </w:r>
      <w:proofErr w:type="spellEnd"/>
      <w:r w:rsidR="00BC2958" w:rsidRPr="00723551">
        <w:rPr>
          <w:sz w:val="22"/>
          <w:szCs w:val="22"/>
          <w:lang w:val="lt-LT"/>
        </w:rPr>
        <w:t xml:space="preserve"> dozės sumažinimą, skiriant jį kartu su </w:t>
      </w:r>
      <w:proofErr w:type="spellStart"/>
      <w:r w:rsidR="00BC2958" w:rsidRPr="00723551">
        <w:rPr>
          <w:sz w:val="22"/>
          <w:szCs w:val="22"/>
          <w:lang w:val="lt-LT"/>
        </w:rPr>
        <w:t>valproatais</w:t>
      </w:r>
      <w:proofErr w:type="spellEnd"/>
      <w:r w:rsidR="00BC2958" w:rsidRPr="00723551">
        <w:rPr>
          <w:sz w:val="22"/>
          <w:szCs w:val="22"/>
          <w:lang w:val="lt-LT"/>
        </w:rPr>
        <w:t xml:space="preserve">. </w:t>
      </w:r>
    </w:p>
    <w:p w:rsidR="008D7A38" w:rsidRPr="00723551" w:rsidRDefault="008D7A38" w:rsidP="00E229A2">
      <w:pPr>
        <w:pStyle w:val="Default"/>
        <w:rPr>
          <w:sz w:val="22"/>
          <w:szCs w:val="22"/>
          <w:lang w:val="lt-LT"/>
        </w:rPr>
      </w:pPr>
    </w:p>
    <w:p w:rsidR="008D7A38" w:rsidRPr="00723551" w:rsidRDefault="008D7A38" w:rsidP="00E229A2">
      <w:pPr>
        <w:pStyle w:val="Default"/>
        <w:rPr>
          <w:i/>
          <w:sz w:val="22"/>
          <w:szCs w:val="22"/>
          <w:lang w:val="lt-LT"/>
        </w:rPr>
      </w:pPr>
      <w:proofErr w:type="spellStart"/>
      <w:r w:rsidRPr="00723551">
        <w:rPr>
          <w:i/>
          <w:sz w:val="22"/>
          <w:szCs w:val="22"/>
          <w:lang w:val="lt-LT"/>
        </w:rPr>
        <w:t>Nimodipinas</w:t>
      </w:r>
      <w:proofErr w:type="spellEnd"/>
    </w:p>
    <w:p w:rsidR="008D7A38" w:rsidRPr="00723551" w:rsidRDefault="009C5CBE" w:rsidP="00E229A2">
      <w:pPr>
        <w:pStyle w:val="Default"/>
        <w:rPr>
          <w:sz w:val="22"/>
          <w:szCs w:val="22"/>
          <w:lang w:val="lt-LT"/>
        </w:rPr>
      </w:pPr>
      <w:r w:rsidRPr="00723551">
        <w:rPr>
          <w:sz w:val="22"/>
          <w:szCs w:val="22"/>
          <w:lang w:val="lt-LT"/>
        </w:rPr>
        <w:t xml:space="preserve">Pacientams, kurie tuo pat metu yra gydomi natrio </w:t>
      </w:r>
      <w:proofErr w:type="spellStart"/>
      <w:r w:rsidRPr="00723551">
        <w:rPr>
          <w:sz w:val="22"/>
          <w:szCs w:val="22"/>
          <w:lang w:val="lt-LT"/>
        </w:rPr>
        <w:t>valproatu</w:t>
      </w:r>
      <w:proofErr w:type="spellEnd"/>
      <w:r w:rsidRPr="00723551">
        <w:rPr>
          <w:sz w:val="22"/>
          <w:szCs w:val="22"/>
          <w:lang w:val="lt-LT"/>
        </w:rPr>
        <w:t xml:space="preserve"> ir </w:t>
      </w:r>
      <w:proofErr w:type="spellStart"/>
      <w:r w:rsidRPr="00723551">
        <w:rPr>
          <w:sz w:val="22"/>
          <w:szCs w:val="22"/>
          <w:lang w:val="lt-LT"/>
        </w:rPr>
        <w:t>nimodipinu</w:t>
      </w:r>
      <w:proofErr w:type="spellEnd"/>
      <w:r w:rsidRPr="00723551">
        <w:rPr>
          <w:sz w:val="22"/>
          <w:szCs w:val="22"/>
          <w:lang w:val="lt-LT"/>
        </w:rPr>
        <w:t xml:space="preserve">, </w:t>
      </w:r>
      <w:proofErr w:type="spellStart"/>
      <w:r w:rsidRPr="00723551">
        <w:rPr>
          <w:sz w:val="22"/>
          <w:szCs w:val="22"/>
          <w:lang w:val="lt-LT"/>
        </w:rPr>
        <w:t>nimodipino</w:t>
      </w:r>
      <w:proofErr w:type="spellEnd"/>
      <w:r w:rsidRPr="00723551">
        <w:rPr>
          <w:sz w:val="22"/>
          <w:szCs w:val="22"/>
          <w:lang w:val="lt-LT"/>
        </w:rPr>
        <w:t xml:space="preserve"> ekspozicija gali padidėti iki 50%. Jei pasireiškia </w:t>
      </w:r>
      <w:proofErr w:type="spellStart"/>
      <w:r w:rsidRPr="00723551">
        <w:rPr>
          <w:sz w:val="22"/>
          <w:szCs w:val="22"/>
          <w:lang w:val="lt-LT"/>
        </w:rPr>
        <w:t>hipotenzija</w:t>
      </w:r>
      <w:proofErr w:type="spellEnd"/>
      <w:r w:rsidRPr="00723551">
        <w:rPr>
          <w:sz w:val="22"/>
          <w:szCs w:val="22"/>
          <w:lang w:val="lt-LT"/>
        </w:rPr>
        <w:t xml:space="preserve">, reikia mažinti </w:t>
      </w:r>
      <w:proofErr w:type="spellStart"/>
      <w:r w:rsidRPr="00723551">
        <w:rPr>
          <w:sz w:val="22"/>
          <w:szCs w:val="22"/>
          <w:lang w:val="lt-LT"/>
        </w:rPr>
        <w:t>nimodipino</w:t>
      </w:r>
      <w:proofErr w:type="spellEnd"/>
      <w:r w:rsidRPr="00723551">
        <w:rPr>
          <w:sz w:val="22"/>
          <w:szCs w:val="22"/>
          <w:lang w:val="lt-LT"/>
        </w:rPr>
        <w:t xml:space="preserve"> dozę.</w:t>
      </w:r>
    </w:p>
    <w:p w:rsidR="00D945D9" w:rsidRPr="00723551" w:rsidRDefault="00D945D9">
      <w:pPr>
        <w:pStyle w:val="BTEMEASMCA"/>
      </w:pPr>
    </w:p>
    <w:p w:rsidR="00D945D9" w:rsidRPr="00723551" w:rsidRDefault="00D945D9" w:rsidP="003032E6">
      <w:pPr>
        <w:ind w:right="-2"/>
        <w:rPr>
          <w:sz w:val="22"/>
          <w:szCs w:val="22"/>
        </w:rPr>
      </w:pPr>
      <w:r w:rsidRPr="00723551">
        <w:rPr>
          <w:sz w:val="22"/>
          <w:szCs w:val="22"/>
          <w:u w:val="single"/>
        </w:rPr>
        <w:t xml:space="preserve">Kitų vaistinių preparatų įtaka </w:t>
      </w:r>
      <w:proofErr w:type="spellStart"/>
      <w:r w:rsidRPr="00723551">
        <w:rPr>
          <w:sz w:val="22"/>
          <w:szCs w:val="22"/>
          <w:u w:val="single"/>
        </w:rPr>
        <w:t>valproatui</w:t>
      </w:r>
      <w:proofErr w:type="spellEnd"/>
    </w:p>
    <w:p w:rsidR="00F03D6A" w:rsidRPr="00723551" w:rsidRDefault="00F03D6A" w:rsidP="00495E8B">
      <w:pPr>
        <w:pStyle w:val="CM6"/>
        <w:spacing w:after="0"/>
        <w:rPr>
          <w:sz w:val="22"/>
          <w:szCs w:val="22"/>
          <w:lang w:val="lt-LT"/>
        </w:rPr>
      </w:pPr>
    </w:p>
    <w:p w:rsidR="00F03D6A" w:rsidRPr="00723551" w:rsidRDefault="00F03D6A" w:rsidP="00495E8B">
      <w:pPr>
        <w:pStyle w:val="CM6"/>
        <w:spacing w:after="0"/>
        <w:rPr>
          <w:sz w:val="22"/>
          <w:szCs w:val="22"/>
          <w:lang w:val="lt-LT"/>
        </w:rPr>
      </w:pPr>
      <w:r w:rsidRPr="00723551">
        <w:rPr>
          <w:i/>
          <w:sz w:val="22"/>
          <w:szCs w:val="22"/>
          <w:lang w:val="lt-LT"/>
        </w:rPr>
        <w:t>Vaistiniai preparatai nuo epilepsijos</w:t>
      </w:r>
    </w:p>
    <w:p w:rsidR="00D945D9" w:rsidRPr="00723551" w:rsidRDefault="00D945D9" w:rsidP="00495E8B">
      <w:pPr>
        <w:pStyle w:val="CM6"/>
        <w:spacing w:after="0"/>
        <w:rPr>
          <w:sz w:val="22"/>
          <w:szCs w:val="22"/>
          <w:lang w:val="lt-LT"/>
        </w:rPr>
      </w:pPr>
      <w:r w:rsidRPr="00723551">
        <w:rPr>
          <w:sz w:val="22"/>
          <w:szCs w:val="22"/>
          <w:lang w:val="lt-LT"/>
        </w:rPr>
        <w:t xml:space="preserve">Fermentus sužadinantys vaistiniai preparatai nuo epilepsijos, įskaitant </w:t>
      </w:r>
      <w:proofErr w:type="spellStart"/>
      <w:r w:rsidRPr="00723551">
        <w:rPr>
          <w:sz w:val="22"/>
          <w:szCs w:val="22"/>
          <w:lang w:val="lt-LT"/>
        </w:rPr>
        <w:t>fenitoiną</w:t>
      </w:r>
      <w:proofErr w:type="spellEnd"/>
      <w:r w:rsidRPr="00723551">
        <w:rPr>
          <w:sz w:val="22"/>
          <w:szCs w:val="22"/>
          <w:lang w:val="lt-LT"/>
        </w:rPr>
        <w:t xml:space="preserve">, </w:t>
      </w:r>
      <w:proofErr w:type="spellStart"/>
      <w:r w:rsidRPr="00723551">
        <w:rPr>
          <w:sz w:val="22"/>
          <w:szCs w:val="22"/>
          <w:lang w:val="lt-LT"/>
        </w:rPr>
        <w:t>fenobarbitalį</w:t>
      </w:r>
      <w:proofErr w:type="spellEnd"/>
      <w:r w:rsidRPr="00723551">
        <w:rPr>
          <w:sz w:val="22"/>
          <w:szCs w:val="22"/>
          <w:lang w:val="lt-LT"/>
        </w:rPr>
        <w:t xml:space="preserve">, </w:t>
      </w:r>
      <w:proofErr w:type="spellStart"/>
      <w:r w:rsidRPr="00723551">
        <w:rPr>
          <w:sz w:val="22"/>
          <w:szCs w:val="22"/>
          <w:lang w:val="lt-LT"/>
        </w:rPr>
        <w:t>karbamazepiną</w:t>
      </w:r>
      <w:proofErr w:type="spellEnd"/>
      <w:r w:rsidRPr="00723551">
        <w:rPr>
          <w:sz w:val="22"/>
          <w:szCs w:val="22"/>
          <w:lang w:val="lt-LT"/>
        </w:rPr>
        <w:t xml:space="preserve">, mažina </w:t>
      </w:r>
      <w:proofErr w:type="spellStart"/>
      <w:r w:rsidR="0037569A" w:rsidRPr="00723551">
        <w:rPr>
          <w:sz w:val="22"/>
          <w:szCs w:val="22"/>
          <w:lang w:val="lt-LT"/>
        </w:rPr>
        <w:t>valpro</w:t>
      </w:r>
      <w:proofErr w:type="spellEnd"/>
      <w:r w:rsidRPr="00723551">
        <w:rPr>
          <w:sz w:val="22"/>
          <w:szCs w:val="22"/>
          <w:lang w:val="lt-LT"/>
        </w:rPr>
        <w:t xml:space="preserve"> rūgšties</w:t>
      </w:r>
      <w:r w:rsidR="00BD7D75" w:rsidRPr="00723551">
        <w:rPr>
          <w:sz w:val="22"/>
          <w:szCs w:val="22"/>
          <w:lang w:val="lt-LT"/>
        </w:rPr>
        <w:t xml:space="preserve"> </w:t>
      </w:r>
      <w:r w:rsidRPr="00723551">
        <w:rPr>
          <w:sz w:val="22"/>
          <w:szCs w:val="22"/>
          <w:lang w:val="lt-LT"/>
        </w:rPr>
        <w:t xml:space="preserve">koncentraciją serume. Jeigu vartojami keli vaistiniai preparatai, dozes, atsižvelgiant į klinikinį atsaką ir vaistinio preparato koncentraciją kraujyje, reikia keisti. </w:t>
      </w:r>
    </w:p>
    <w:p w:rsidR="00D945D9" w:rsidRPr="00723551" w:rsidRDefault="00D945D9" w:rsidP="00495E8B">
      <w:pPr>
        <w:pStyle w:val="CM6"/>
        <w:spacing w:after="0"/>
        <w:rPr>
          <w:sz w:val="22"/>
          <w:szCs w:val="22"/>
          <w:lang w:val="lt-LT"/>
        </w:rPr>
      </w:pPr>
    </w:p>
    <w:p w:rsidR="00F03D6A" w:rsidRPr="00723551" w:rsidRDefault="00F03D6A" w:rsidP="00A64626">
      <w:pPr>
        <w:pStyle w:val="Pagrindinistekstas"/>
        <w:spacing w:after="0"/>
        <w:rPr>
          <w:rFonts w:ascii="Times New Roman" w:hAnsi="Times New Roman"/>
          <w:szCs w:val="22"/>
        </w:rPr>
      </w:pPr>
      <w:proofErr w:type="spellStart"/>
      <w:r w:rsidRPr="00723551">
        <w:rPr>
          <w:rFonts w:ascii="Times New Roman" w:hAnsi="Times New Roman"/>
          <w:i/>
          <w:szCs w:val="22"/>
        </w:rPr>
        <w:t>Felbamatas</w:t>
      </w:r>
      <w:proofErr w:type="spellEnd"/>
    </w:p>
    <w:p w:rsidR="00D945D9" w:rsidRPr="00723551" w:rsidRDefault="00D945D9" w:rsidP="00A64626">
      <w:pPr>
        <w:pStyle w:val="Pagrindinistekstas"/>
        <w:spacing w:after="0"/>
        <w:rPr>
          <w:rFonts w:ascii="Times New Roman" w:hAnsi="Times New Roman"/>
          <w:szCs w:val="22"/>
        </w:rPr>
      </w:pPr>
      <w:proofErr w:type="spellStart"/>
      <w:r w:rsidRPr="00723551">
        <w:rPr>
          <w:rFonts w:ascii="Times New Roman" w:hAnsi="Times New Roman"/>
          <w:szCs w:val="22"/>
        </w:rPr>
        <w:t>Priešingai,vartojant</w:t>
      </w:r>
      <w:proofErr w:type="spellEnd"/>
      <w:r w:rsidR="00BD7D75" w:rsidRPr="00723551">
        <w:rPr>
          <w:rFonts w:ascii="Times New Roman" w:hAnsi="Times New Roman"/>
          <w:szCs w:val="22"/>
        </w:rPr>
        <w:t xml:space="preserve"> </w:t>
      </w:r>
      <w:proofErr w:type="spellStart"/>
      <w:r w:rsidRPr="00723551">
        <w:rPr>
          <w:rFonts w:ascii="Times New Roman" w:hAnsi="Times New Roman"/>
          <w:szCs w:val="22"/>
        </w:rPr>
        <w:t>felbamatą</w:t>
      </w:r>
      <w:proofErr w:type="spellEnd"/>
      <w:r w:rsidRPr="00723551">
        <w:rPr>
          <w:rFonts w:ascii="Times New Roman" w:hAnsi="Times New Roman"/>
          <w:szCs w:val="22"/>
        </w:rPr>
        <w:t xml:space="preserve"> su </w:t>
      </w:r>
      <w:proofErr w:type="spellStart"/>
      <w:r w:rsidRPr="00723551">
        <w:rPr>
          <w:rFonts w:ascii="Times New Roman" w:hAnsi="Times New Roman"/>
          <w:szCs w:val="22"/>
        </w:rPr>
        <w:t>valproatu</w:t>
      </w:r>
      <w:proofErr w:type="spellEnd"/>
      <w:r w:rsidRPr="00723551">
        <w:rPr>
          <w:rFonts w:ascii="Times New Roman" w:hAnsi="Times New Roman"/>
          <w:szCs w:val="22"/>
        </w:rPr>
        <w:t xml:space="preserve">, </w:t>
      </w:r>
      <w:proofErr w:type="spellStart"/>
      <w:r w:rsidR="0037569A" w:rsidRPr="00723551">
        <w:rPr>
          <w:rFonts w:ascii="Times New Roman" w:hAnsi="Times New Roman"/>
          <w:szCs w:val="22"/>
        </w:rPr>
        <w:t>valpro</w:t>
      </w:r>
      <w:proofErr w:type="spellEnd"/>
      <w:r w:rsidRPr="00723551">
        <w:rPr>
          <w:rFonts w:ascii="Times New Roman" w:hAnsi="Times New Roman"/>
          <w:szCs w:val="22"/>
        </w:rPr>
        <w:t xml:space="preserve"> rūgšties klirensas sumažėja 22</w:t>
      </w:r>
      <w:r w:rsidRPr="00723551">
        <w:rPr>
          <w:rFonts w:ascii="Times New Roman" w:hAnsi="Times New Roman"/>
          <w:szCs w:val="22"/>
        </w:rPr>
        <w:noBreakHyphen/>
        <w:t xml:space="preserve">50 % ir dėl to padidėja </w:t>
      </w:r>
      <w:proofErr w:type="spellStart"/>
      <w:r w:rsidR="0037569A" w:rsidRPr="00723551">
        <w:rPr>
          <w:rFonts w:ascii="Times New Roman" w:hAnsi="Times New Roman"/>
          <w:szCs w:val="22"/>
        </w:rPr>
        <w:t>valpro</w:t>
      </w:r>
      <w:proofErr w:type="spellEnd"/>
      <w:r w:rsidRPr="00723551">
        <w:rPr>
          <w:rFonts w:ascii="Times New Roman" w:hAnsi="Times New Roman"/>
          <w:szCs w:val="22"/>
        </w:rPr>
        <w:t xml:space="preserve"> rūgšties koncentracija plazmoje. </w:t>
      </w:r>
      <w:proofErr w:type="spellStart"/>
      <w:r w:rsidRPr="00723551">
        <w:rPr>
          <w:rFonts w:ascii="Times New Roman" w:hAnsi="Times New Roman"/>
          <w:szCs w:val="22"/>
        </w:rPr>
        <w:t>Valproato</w:t>
      </w:r>
      <w:proofErr w:type="spellEnd"/>
      <w:r w:rsidRPr="00723551">
        <w:rPr>
          <w:rFonts w:ascii="Times New Roman" w:hAnsi="Times New Roman"/>
          <w:szCs w:val="22"/>
        </w:rPr>
        <w:t xml:space="preserve"> dozavimą reikia koreguoti. </w:t>
      </w:r>
    </w:p>
    <w:p w:rsidR="00E229A2" w:rsidRPr="00723551" w:rsidRDefault="00E229A2" w:rsidP="00A64626">
      <w:pPr>
        <w:pStyle w:val="Pagrindinistekstas"/>
        <w:spacing w:after="0"/>
        <w:rPr>
          <w:rFonts w:ascii="Times New Roman" w:hAnsi="Times New Roman"/>
          <w:szCs w:val="22"/>
        </w:rPr>
      </w:pPr>
    </w:p>
    <w:p w:rsidR="00E229A2" w:rsidRPr="00723551" w:rsidRDefault="00E229A2" w:rsidP="00E229A2">
      <w:pPr>
        <w:pStyle w:val="Default"/>
        <w:rPr>
          <w:sz w:val="22"/>
          <w:szCs w:val="22"/>
          <w:lang w:val="lt-LT"/>
        </w:rPr>
      </w:pPr>
      <w:proofErr w:type="spellStart"/>
      <w:r w:rsidRPr="00723551">
        <w:rPr>
          <w:sz w:val="22"/>
          <w:szCs w:val="22"/>
          <w:lang w:val="lt-LT"/>
        </w:rPr>
        <w:t>Valpro</w:t>
      </w:r>
      <w:proofErr w:type="spellEnd"/>
      <w:r w:rsidRPr="00723551">
        <w:rPr>
          <w:sz w:val="22"/>
          <w:szCs w:val="22"/>
          <w:lang w:val="lt-LT"/>
        </w:rPr>
        <w:t xml:space="preserve"> rūgšties </w:t>
      </w:r>
      <w:r w:rsidR="0028539D" w:rsidRPr="00723551">
        <w:rPr>
          <w:sz w:val="22"/>
          <w:szCs w:val="22"/>
          <w:lang w:val="lt-LT"/>
        </w:rPr>
        <w:t xml:space="preserve">metabolitų </w:t>
      </w:r>
      <w:r w:rsidRPr="00723551">
        <w:rPr>
          <w:sz w:val="22"/>
          <w:szCs w:val="22"/>
          <w:lang w:val="lt-LT"/>
        </w:rPr>
        <w:t xml:space="preserve">kiekį gali didinti kartu vartojami </w:t>
      </w:r>
      <w:proofErr w:type="spellStart"/>
      <w:r w:rsidRPr="00723551">
        <w:rPr>
          <w:i/>
          <w:sz w:val="22"/>
          <w:szCs w:val="22"/>
          <w:lang w:val="lt-LT"/>
        </w:rPr>
        <w:t>fenitoinas</w:t>
      </w:r>
      <w:proofErr w:type="spellEnd"/>
      <w:r w:rsidRPr="00723551">
        <w:rPr>
          <w:sz w:val="22"/>
          <w:szCs w:val="22"/>
          <w:lang w:val="lt-LT"/>
        </w:rPr>
        <w:t xml:space="preserve"> arba </w:t>
      </w:r>
      <w:proofErr w:type="spellStart"/>
      <w:r w:rsidRPr="00723551">
        <w:rPr>
          <w:i/>
          <w:sz w:val="22"/>
          <w:szCs w:val="22"/>
          <w:lang w:val="lt-LT"/>
        </w:rPr>
        <w:t>fenobarbitalis</w:t>
      </w:r>
      <w:proofErr w:type="spellEnd"/>
      <w:r w:rsidRPr="00723551">
        <w:rPr>
          <w:sz w:val="22"/>
          <w:szCs w:val="22"/>
          <w:lang w:val="lt-LT"/>
        </w:rPr>
        <w:t xml:space="preserve">. Dėl to pacientus, kurie gydomi minėtais dviem vaistiniais preparatais, būtina atidžiai stebėti, ar neatsiranda </w:t>
      </w:r>
      <w:proofErr w:type="spellStart"/>
      <w:r w:rsidRPr="00723551">
        <w:rPr>
          <w:sz w:val="22"/>
          <w:szCs w:val="22"/>
          <w:lang w:val="lt-LT"/>
        </w:rPr>
        <w:t>hiperamonemijos</w:t>
      </w:r>
      <w:proofErr w:type="spellEnd"/>
      <w:r w:rsidRPr="00723551">
        <w:rPr>
          <w:sz w:val="22"/>
          <w:szCs w:val="22"/>
          <w:lang w:val="lt-LT"/>
        </w:rPr>
        <w:t xml:space="preserve"> požymių ir simptomų.</w:t>
      </w:r>
    </w:p>
    <w:p w:rsidR="00D945D9" w:rsidRPr="00723551" w:rsidRDefault="00D945D9" w:rsidP="003476FF">
      <w:pPr>
        <w:pStyle w:val="CM6"/>
        <w:spacing w:after="0"/>
        <w:rPr>
          <w:sz w:val="22"/>
          <w:szCs w:val="22"/>
          <w:lang w:val="lt-LT"/>
        </w:rPr>
      </w:pPr>
    </w:p>
    <w:p w:rsidR="00F03D6A" w:rsidRPr="00723551" w:rsidRDefault="00F03D6A" w:rsidP="00882A3C">
      <w:pPr>
        <w:pStyle w:val="CM6"/>
        <w:spacing w:after="0"/>
        <w:rPr>
          <w:i/>
          <w:sz w:val="22"/>
          <w:szCs w:val="22"/>
          <w:lang w:val="lt-LT"/>
        </w:rPr>
      </w:pPr>
      <w:proofErr w:type="spellStart"/>
      <w:r w:rsidRPr="00723551">
        <w:rPr>
          <w:i/>
          <w:sz w:val="22"/>
          <w:szCs w:val="22"/>
          <w:lang w:val="lt-LT"/>
        </w:rPr>
        <w:t>Meflokvinas</w:t>
      </w:r>
      <w:proofErr w:type="spellEnd"/>
    </w:p>
    <w:p w:rsidR="00D945D9" w:rsidRPr="00723551" w:rsidRDefault="00D945D9" w:rsidP="00882A3C">
      <w:pPr>
        <w:pStyle w:val="CM6"/>
        <w:spacing w:after="0"/>
        <w:rPr>
          <w:sz w:val="22"/>
          <w:szCs w:val="22"/>
          <w:lang w:val="lt-LT"/>
        </w:rPr>
      </w:pPr>
      <w:proofErr w:type="spellStart"/>
      <w:r w:rsidRPr="00723551">
        <w:rPr>
          <w:sz w:val="22"/>
          <w:szCs w:val="22"/>
          <w:lang w:val="lt-LT"/>
        </w:rPr>
        <w:t>Meflokvinas</w:t>
      </w:r>
      <w:proofErr w:type="spellEnd"/>
      <w:r w:rsidRPr="00723551">
        <w:rPr>
          <w:sz w:val="22"/>
          <w:szCs w:val="22"/>
          <w:lang w:val="lt-LT"/>
        </w:rPr>
        <w:t xml:space="preserve"> pagreitina </w:t>
      </w:r>
      <w:proofErr w:type="spellStart"/>
      <w:r w:rsidR="0037569A" w:rsidRPr="00723551">
        <w:rPr>
          <w:sz w:val="22"/>
          <w:szCs w:val="22"/>
          <w:lang w:val="lt-LT"/>
        </w:rPr>
        <w:t>valpro</w:t>
      </w:r>
      <w:proofErr w:type="spellEnd"/>
      <w:r w:rsidRPr="00723551">
        <w:rPr>
          <w:sz w:val="22"/>
          <w:szCs w:val="22"/>
          <w:lang w:val="lt-LT"/>
        </w:rPr>
        <w:t xml:space="preserve"> rūgšties metabolizmą ir skatina traukulių atsiradimą, todėl vartojant šiuos vaistinius preparatus kartu, gali prasidėti epilepsijos priepuoliai. </w:t>
      </w:r>
    </w:p>
    <w:p w:rsidR="00D945D9" w:rsidRPr="00723551" w:rsidRDefault="00D945D9" w:rsidP="0076605D">
      <w:pPr>
        <w:pStyle w:val="CM6"/>
        <w:spacing w:after="0"/>
        <w:rPr>
          <w:sz w:val="22"/>
          <w:szCs w:val="22"/>
          <w:lang w:val="lt-LT"/>
        </w:rPr>
      </w:pPr>
    </w:p>
    <w:p w:rsidR="00F03D6A" w:rsidRPr="00723551" w:rsidRDefault="00F03D6A" w:rsidP="00495E8B">
      <w:pPr>
        <w:pStyle w:val="CM6"/>
        <w:spacing w:after="0"/>
        <w:rPr>
          <w:sz w:val="22"/>
          <w:szCs w:val="22"/>
          <w:lang w:val="lt-LT"/>
        </w:rPr>
      </w:pPr>
      <w:r w:rsidRPr="00723551">
        <w:rPr>
          <w:i/>
          <w:sz w:val="22"/>
          <w:szCs w:val="22"/>
          <w:lang w:val="lt-LT"/>
        </w:rPr>
        <w:t>Vaistiniai preparatai, stipriai prisijungiantys prie baltymų</w:t>
      </w:r>
    </w:p>
    <w:p w:rsidR="00D945D9" w:rsidRPr="00723551" w:rsidRDefault="00D945D9" w:rsidP="00495E8B">
      <w:pPr>
        <w:pStyle w:val="CM6"/>
        <w:spacing w:after="0"/>
        <w:rPr>
          <w:sz w:val="22"/>
          <w:szCs w:val="22"/>
          <w:lang w:val="lt-LT"/>
        </w:rPr>
      </w:pPr>
      <w:r w:rsidRPr="00723551">
        <w:rPr>
          <w:sz w:val="22"/>
          <w:szCs w:val="22"/>
          <w:lang w:val="lt-LT"/>
        </w:rPr>
        <w:t xml:space="preserve">Kartu vartojant </w:t>
      </w:r>
      <w:proofErr w:type="spellStart"/>
      <w:r w:rsidRPr="00723551">
        <w:rPr>
          <w:sz w:val="22"/>
          <w:szCs w:val="22"/>
          <w:lang w:val="lt-LT"/>
        </w:rPr>
        <w:t>valproatą</w:t>
      </w:r>
      <w:proofErr w:type="spellEnd"/>
      <w:r w:rsidRPr="00723551">
        <w:rPr>
          <w:sz w:val="22"/>
          <w:szCs w:val="22"/>
          <w:lang w:val="lt-LT"/>
        </w:rPr>
        <w:t xml:space="preserve"> ir vaistinius preparatus, kurie stipriai jungiasi su baltymais (</w:t>
      </w:r>
      <w:r w:rsidR="00F03D6A" w:rsidRPr="00723551">
        <w:rPr>
          <w:sz w:val="22"/>
          <w:szCs w:val="22"/>
          <w:lang w:val="lt-LT"/>
        </w:rPr>
        <w:t>aspiriną</w:t>
      </w:r>
      <w:r w:rsidRPr="00723551">
        <w:rPr>
          <w:sz w:val="22"/>
          <w:szCs w:val="22"/>
          <w:lang w:val="lt-LT"/>
        </w:rPr>
        <w:t xml:space="preserve">), laisvos </w:t>
      </w:r>
      <w:proofErr w:type="spellStart"/>
      <w:r w:rsidR="0037569A" w:rsidRPr="00723551">
        <w:rPr>
          <w:sz w:val="22"/>
          <w:szCs w:val="22"/>
          <w:lang w:val="lt-LT"/>
        </w:rPr>
        <w:t>valpro</w:t>
      </w:r>
      <w:proofErr w:type="spellEnd"/>
      <w:r w:rsidRPr="00723551">
        <w:rPr>
          <w:sz w:val="22"/>
          <w:szCs w:val="22"/>
          <w:lang w:val="lt-LT"/>
        </w:rPr>
        <w:t xml:space="preserve"> rūgšties koncentracija serume gali padidėti. </w:t>
      </w:r>
    </w:p>
    <w:p w:rsidR="00D945D9" w:rsidRPr="00723551" w:rsidRDefault="00D945D9" w:rsidP="00495E8B">
      <w:pPr>
        <w:pStyle w:val="CM6"/>
        <w:spacing w:after="0"/>
        <w:rPr>
          <w:sz w:val="22"/>
          <w:szCs w:val="22"/>
          <w:lang w:val="lt-LT"/>
        </w:rPr>
      </w:pPr>
    </w:p>
    <w:p w:rsidR="00F03D6A" w:rsidRPr="00723551" w:rsidRDefault="00F03D6A" w:rsidP="00495E8B">
      <w:pPr>
        <w:pStyle w:val="CM6"/>
        <w:spacing w:after="0"/>
        <w:rPr>
          <w:sz w:val="22"/>
          <w:szCs w:val="22"/>
          <w:lang w:val="lt-LT"/>
        </w:rPr>
      </w:pPr>
      <w:r w:rsidRPr="00723551">
        <w:rPr>
          <w:i/>
          <w:sz w:val="22"/>
          <w:szCs w:val="22"/>
          <w:lang w:val="lt-LT"/>
        </w:rPr>
        <w:t>Antikoaguliantai, kurių poveikis priklauso nuo krešėjimo faktoriaus, susijusio su vitaminu K</w:t>
      </w:r>
    </w:p>
    <w:p w:rsidR="00D945D9" w:rsidRPr="00723551" w:rsidRDefault="00D945D9" w:rsidP="00495E8B">
      <w:pPr>
        <w:pStyle w:val="CM6"/>
        <w:spacing w:after="0"/>
        <w:rPr>
          <w:sz w:val="22"/>
          <w:szCs w:val="22"/>
          <w:lang w:val="lt-LT"/>
        </w:rPr>
      </w:pPr>
      <w:r w:rsidRPr="00723551">
        <w:rPr>
          <w:sz w:val="22"/>
          <w:szCs w:val="22"/>
          <w:lang w:val="lt-LT"/>
        </w:rPr>
        <w:t xml:space="preserve">Jeigu kartu vartojama K vitamino apykaitą veikiančių antikoaguliantų, reikia atidžiai stebėti </w:t>
      </w:r>
      <w:proofErr w:type="spellStart"/>
      <w:r w:rsidRPr="00723551">
        <w:rPr>
          <w:sz w:val="22"/>
          <w:szCs w:val="22"/>
          <w:lang w:val="lt-LT"/>
        </w:rPr>
        <w:t>protrombino</w:t>
      </w:r>
      <w:proofErr w:type="spellEnd"/>
      <w:r w:rsidRPr="00723551">
        <w:rPr>
          <w:sz w:val="22"/>
          <w:szCs w:val="22"/>
          <w:lang w:val="lt-LT"/>
        </w:rPr>
        <w:t xml:space="preserve"> laiką. </w:t>
      </w:r>
    </w:p>
    <w:p w:rsidR="00D945D9" w:rsidRPr="00723551" w:rsidRDefault="00D945D9" w:rsidP="00495E8B">
      <w:pPr>
        <w:pStyle w:val="CM6"/>
        <w:spacing w:after="0"/>
        <w:rPr>
          <w:sz w:val="22"/>
          <w:szCs w:val="22"/>
          <w:lang w:val="lt-LT"/>
        </w:rPr>
      </w:pPr>
    </w:p>
    <w:p w:rsidR="00F03D6A" w:rsidRPr="00723551" w:rsidRDefault="00F03D6A" w:rsidP="00495E8B">
      <w:pPr>
        <w:pStyle w:val="CM6"/>
        <w:spacing w:after="0"/>
        <w:rPr>
          <w:sz w:val="22"/>
          <w:szCs w:val="22"/>
          <w:lang w:val="lt-LT"/>
        </w:rPr>
      </w:pPr>
      <w:proofErr w:type="spellStart"/>
      <w:r w:rsidRPr="00723551">
        <w:rPr>
          <w:i/>
          <w:sz w:val="22"/>
          <w:szCs w:val="22"/>
          <w:lang w:val="lt-LT"/>
        </w:rPr>
        <w:t>Cimetidinas</w:t>
      </w:r>
      <w:proofErr w:type="spellEnd"/>
      <w:r w:rsidRPr="00723551">
        <w:rPr>
          <w:i/>
          <w:sz w:val="22"/>
          <w:szCs w:val="22"/>
          <w:lang w:val="lt-LT"/>
        </w:rPr>
        <w:t xml:space="preserve"> arba </w:t>
      </w:r>
      <w:proofErr w:type="spellStart"/>
      <w:r w:rsidRPr="00723551">
        <w:rPr>
          <w:i/>
          <w:sz w:val="22"/>
          <w:szCs w:val="22"/>
          <w:lang w:val="lt-LT"/>
        </w:rPr>
        <w:t>eritromicinas</w:t>
      </w:r>
      <w:proofErr w:type="spellEnd"/>
    </w:p>
    <w:p w:rsidR="00D945D9" w:rsidRPr="00723551" w:rsidRDefault="00D945D9" w:rsidP="00495E8B">
      <w:pPr>
        <w:pStyle w:val="CM6"/>
        <w:spacing w:after="0"/>
        <w:rPr>
          <w:sz w:val="22"/>
          <w:szCs w:val="22"/>
          <w:lang w:val="lt-LT"/>
        </w:rPr>
      </w:pPr>
      <w:r w:rsidRPr="00723551">
        <w:rPr>
          <w:sz w:val="22"/>
          <w:szCs w:val="22"/>
          <w:lang w:val="lt-LT"/>
        </w:rPr>
        <w:t xml:space="preserve">Kartu su </w:t>
      </w:r>
      <w:proofErr w:type="spellStart"/>
      <w:r w:rsidRPr="00723551">
        <w:rPr>
          <w:i/>
          <w:sz w:val="22"/>
          <w:szCs w:val="22"/>
          <w:lang w:val="lt-LT"/>
        </w:rPr>
        <w:t>cimetidinu</w:t>
      </w:r>
      <w:proofErr w:type="spellEnd"/>
      <w:r w:rsidRPr="00723551">
        <w:rPr>
          <w:sz w:val="22"/>
          <w:szCs w:val="22"/>
          <w:lang w:val="lt-LT"/>
        </w:rPr>
        <w:t xml:space="preserve"> ar </w:t>
      </w:r>
      <w:proofErr w:type="spellStart"/>
      <w:r w:rsidRPr="00723551">
        <w:rPr>
          <w:i/>
          <w:sz w:val="22"/>
          <w:szCs w:val="22"/>
          <w:lang w:val="lt-LT"/>
        </w:rPr>
        <w:t>eritromicinu</w:t>
      </w:r>
      <w:proofErr w:type="spellEnd"/>
      <w:r w:rsidRPr="00723551">
        <w:rPr>
          <w:sz w:val="22"/>
          <w:szCs w:val="22"/>
          <w:lang w:val="lt-LT"/>
        </w:rPr>
        <w:t xml:space="preserve"> vartojamos </w:t>
      </w:r>
      <w:proofErr w:type="spellStart"/>
      <w:r w:rsidR="0037569A" w:rsidRPr="00723551">
        <w:rPr>
          <w:sz w:val="22"/>
          <w:szCs w:val="22"/>
          <w:lang w:val="lt-LT"/>
        </w:rPr>
        <w:t>valpro</w:t>
      </w:r>
      <w:proofErr w:type="spellEnd"/>
      <w:r w:rsidRPr="00723551">
        <w:rPr>
          <w:sz w:val="22"/>
          <w:szCs w:val="22"/>
          <w:lang w:val="lt-LT"/>
        </w:rPr>
        <w:t xml:space="preserve"> rūgšties koncentracija serume gali padidėti dėl pablogėjusio metabolizmo kepenyse. </w:t>
      </w:r>
    </w:p>
    <w:p w:rsidR="00D945D9" w:rsidRPr="00723551" w:rsidRDefault="00D945D9" w:rsidP="00495E8B">
      <w:pPr>
        <w:pStyle w:val="CM6"/>
        <w:spacing w:after="0"/>
        <w:rPr>
          <w:sz w:val="22"/>
          <w:szCs w:val="22"/>
          <w:lang w:val="lt-LT"/>
        </w:rPr>
      </w:pPr>
    </w:p>
    <w:p w:rsidR="00F03D6A" w:rsidRPr="00723551" w:rsidRDefault="00D945D9" w:rsidP="00495E8B">
      <w:pPr>
        <w:pStyle w:val="Pagrindinistekstas"/>
        <w:spacing w:after="0"/>
        <w:rPr>
          <w:rFonts w:ascii="Times New Roman" w:hAnsi="Times New Roman"/>
          <w:szCs w:val="22"/>
        </w:rPr>
      </w:pPr>
      <w:proofErr w:type="spellStart"/>
      <w:r w:rsidRPr="00723551">
        <w:rPr>
          <w:rFonts w:ascii="Times New Roman" w:hAnsi="Times New Roman"/>
          <w:i/>
          <w:szCs w:val="22"/>
        </w:rPr>
        <w:t>Karbapenem</w:t>
      </w:r>
      <w:r w:rsidR="00F03D6A" w:rsidRPr="00723551">
        <w:rPr>
          <w:rFonts w:ascii="Times New Roman" w:hAnsi="Times New Roman"/>
          <w:i/>
          <w:szCs w:val="22"/>
        </w:rPr>
        <w:t>ų</w:t>
      </w:r>
      <w:proofErr w:type="spellEnd"/>
      <w:r w:rsidR="00F03D6A" w:rsidRPr="00723551">
        <w:rPr>
          <w:rFonts w:ascii="Times New Roman" w:hAnsi="Times New Roman"/>
          <w:i/>
          <w:szCs w:val="22"/>
        </w:rPr>
        <w:t xml:space="preserve"> vaistiniai preparatai</w:t>
      </w:r>
      <w:r w:rsidRPr="00723551">
        <w:rPr>
          <w:rFonts w:ascii="Times New Roman" w:hAnsi="Times New Roman"/>
          <w:i/>
          <w:szCs w:val="22"/>
        </w:rPr>
        <w:t xml:space="preserve"> (</w:t>
      </w:r>
      <w:proofErr w:type="spellStart"/>
      <w:r w:rsidRPr="00723551">
        <w:rPr>
          <w:rFonts w:ascii="Times New Roman" w:hAnsi="Times New Roman"/>
          <w:i/>
          <w:szCs w:val="22"/>
        </w:rPr>
        <w:t>panipenemas</w:t>
      </w:r>
      <w:proofErr w:type="spellEnd"/>
      <w:r w:rsidRPr="00723551">
        <w:rPr>
          <w:rFonts w:ascii="Times New Roman" w:hAnsi="Times New Roman"/>
          <w:i/>
          <w:szCs w:val="22"/>
        </w:rPr>
        <w:t xml:space="preserve">, </w:t>
      </w:r>
      <w:proofErr w:type="spellStart"/>
      <w:r w:rsidRPr="00723551">
        <w:rPr>
          <w:rFonts w:ascii="Times New Roman" w:hAnsi="Times New Roman"/>
          <w:i/>
          <w:szCs w:val="22"/>
        </w:rPr>
        <w:t>meropenemas</w:t>
      </w:r>
      <w:proofErr w:type="spellEnd"/>
      <w:r w:rsidRPr="00723551">
        <w:rPr>
          <w:rFonts w:ascii="Times New Roman" w:hAnsi="Times New Roman"/>
          <w:i/>
          <w:szCs w:val="22"/>
        </w:rPr>
        <w:t xml:space="preserve">, </w:t>
      </w:r>
      <w:proofErr w:type="spellStart"/>
      <w:r w:rsidRPr="00723551">
        <w:rPr>
          <w:rFonts w:ascii="Times New Roman" w:hAnsi="Times New Roman"/>
          <w:i/>
          <w:szCs w:val="22"/>
        </w:rPr>
        <w:t>imipenemas</w:t>
      </w:r>
      <w:proofErr w:type="spellEnd"/>
      <w:r w:rsidRPr="00723551">
        <w:rPr>
          <w:rFonts w:ascii="Times New Roman" w:hAnsi="Times New Roman"/>
          <w:szCs w:val="22"/>
        </w:rPr>
        <w:t xml:space="preserve">). </w:t>
      </w:r>
    </w:p>
    <w:p w:rsidR="00D945D9" w:rsidRPr="00723551" w:rsidRDefault="00D945D9" w:rsidP="00495E8B">
      <w:pPr>
        <w:pStyle w:val="Pagrindinistekstas"/>
        <w:spacing w:after="0"/>
        <w:rPr>
          <w:rFonts w:ascii="Times New Roman" w:hAnsi="Times New Roman"/>
          <w:szCs w:val="22"/>
        </w:rPr>
      </w:pPr>
      <w:r w:rsidRPr="00723551">
        <w:rPr>
          <w:rFonts w:ascii="Times New Roman" w:hAnsi="Times New Roman"/>
          <w:szCs w:val="22"/>
        </w:rPr>
        <w:t xml:space="preserve">Nustatytas </w:t>
      </w:r>
      <w:proofErr w:type="spellStart"/>
      <w:r w:rsidR="0037569A" w:rsidRPr="00723551">
        <w:rPr>
          <w:rFonts w:ascii="Times New Roman" w:hAnsi="Times New Roman"/>
          <w:szCs w:val="22"/>
        </w:rPr>
        <w:t>valpro</w:t>
      </w:r>
      <w:proofErr w:type="spellEnd"/>
      <w:r w:rsidRPr="00723551">
        <w:rPr>
          <w:rFonts w:ascii="Times New Roman" w:hAnsi="Times New Roman"/>
          <w:szCs w:val="22"/>
        </w:rPr>
        <w:t xml:space="preserve"> rūgšties koncentracijos kraujyje sumažėjimas, kai </w:t>
      </w:r>
      <w:proofErr w:type="spellStart"/>
      <w:r w:rsidRPr="00723551">
        <w:rPr>
          <w:rFonts w:ascii="Times New Roman" w:hAnsi="Times New Roman"/>
          <w:szCs w:val="22"/>
        </w:rPr>
        <w:t>valpro</w:t>
      </w:r>
      <w:proofErr w:type="spellEnd"/>
      <w:r w:rsidRPr="00723551">
        <w:rPr>
          <w:rFonts w:ascii="Times New Roman" w:hAnsi="Times New Roman"/>
          <w:szCs w:val="22"/>
        </w:rPr>
        <w:t xml:space="preserve"> rūgštis buvo paskirta vartoti kartu su </w:t>
      </w:r>
      <w:proofErr w:type="spellStart"/>
      <w:r w:rsidRPr="00723551">
        <w:rPr>
          <w:rFonts w:ascii="Times New Roman" w:hAnsi="Times New Roman"/>
          <w:szCs w:val="22"/>
        </w:rPr>
        <w:t>karbapenemais.</w:t>
      </w:r>
      <w:r w:rsidR="0037569A" w:rsidRPr="00723551">
        <w:rPr>
          <w:rFonts w:ascii="Times New Roman" w:hAnsi="Times New Roman"/>
          <w:szCs w:val="22"/>
        </w:rPr>
        <w:t>Valpro</w:t>
      </w:r>
      <w:proofErr w:type="spellEnd"/>
      <w:r w:rsidRPr="00723551">
        <w:rPr>
          <w:rFonts w:ascii="Times New Roman" w:hAnsi="Times New Roman"/>
          <w:szCs w:val="22"/>
        </w:rPr>
        <w:t xml:space="preserve"> rūgšties koncentracijos sumažėjimas 60</w:t>
      </w:r>
      <w:r w:rsidRPr="00723551">
        <w:rPr>
          <w:rFonts w:ascii="Times New Roman" w:hAnsi="Times New Roman"/>
          <w:szCs w:val="22"/>
        </w:rPr>
        <w:noBreakHyphen/>
        <w:t xml:space="preserve">100 % per dvi paras kartais buvo susijęs su traukuliais. Dėl šio greito ir reikšmingo sumažėjimo reikia vengti </w:t>
      </w:r>
      <w:proofErr w:type="spellStart"/>
      <w:r w:rsidRPr="00723551">
        <w:rPr>
          <w:rFonts w:ascii="Times New Roman" w:hAnsi="Times New Roman"/>
          <w:szCs w:val="22"/>
        </w:rPr>
        <w:t>karbapenemus</w:t>
      </w:r>
      <w:proofErr w:type="spellEnd"/>
      <w:r w:rsidRPr="00723551">
        <w:rPr>
          <w:rFonts w:ascii="Times New Roman" w:hAnsi="Times New Roman"/>
          <w:szCs w:val="22"/>
        </w:rPr>
        <w:t xml:space="preserve"> skirti tiems pacientams, kurių būklė jau stabilizuota </w:t>
      </w:r>
      <w:proofErr w:type="spellStart"/>
      <w:r w:rsidRPr="00723551">
        <w:rPr>
          <w:rFonts w:ascii="Times New Roman" w:hAnsi="Times New Roman"/>
          <w:szCs w:val="22"/>
        </w:rPr>
        <w:t>valpro</w:t>
      </w:r>
      <w:proofErr w:type="spellEnd"/>
      <w:r w:rsidRPr="00723551">
        <w:rPr>
          <w:rFonts w:ascii="Times New Roman" w:hAnsi="Times New Roman"/>
          <w:szCs w:val="22"/>
        </w:rPr>
        <w:t xml:space="preserve"> rūgštimi (žr. 4.4 skyrių</w:t>
      </w:r>
      <w:r w:rsidR="003F5241">
        <w:rPr>
          <w:rFonts w:ascii="Times New Roman" w:hAnsi="Times New Roman"/>
          <w:szCs w:val="22"/>
        </w:rPr>
        <w:t xml:space="preserve"> </w:t>
      </w:r>
      <w:r w:rsidR="003F5241" w:rsidRPr="003F5241">
        <w:rPr>
          <w:rFonts w:ascii="Times New Roman" w:hAnsi="Times New Roman"/>
          <w:szCs w:val="22"/>
        </w:rPr>
        <w:t>„Specialūs įspėjimai“</w:t>
      </w:r>
      <w:r w:rsidRPr="00723551">
        <w:rPr>
          <w:rFonts w:ascii="Times New Roman" w:hAnsi="Times New Roman"/>
          <w:szCs w:val="22"/>
        </w:rPr>
        <w:t xml:space="preserve">). Jeigu gydymo šiais antibiotikais išvengti neįmanoma, reikia dažnai atidžiai stebėti DEPAKINE </w:t>
      </w:r>
      <w:proofErr w:type="spellStart"/>
      <w:r w:rsidRPr="00723551">
        <w:rPr>
          <w:rFonts w:ascii="Times New Roman" w:hAnsi="Times New Roman"/>
          <w:szCs w:val="22"/>
        </w:rPr>
        <w:t>Chronosphere</w:t>
      </w:r>
      <w:proofErr w:type="spellEnd"/>
      <w:r w:rsidRPr="00723551">
        <w:rPr>
          <w:rFonts w:ascii="Times New Roman" w:hAnsi="Times New Roman"/>
          <w:szCs w:val="22"/>
        </w:rPr>
        <w:t xml:space="preserve"> koncentraciją kraujyje.</w:t>
      </w:r>
    </w:p>
    <w:p w:rsidR="00D945D9" w:rsidRPr="00723551" w:rsidRDefault="00D945D9" w:rsidP="00495E8B">
      <w:pPr>
        <w:pStyle w:val="CM6"/>
        <w:spacing w:after="0"/>
        <w:rPr>
          <w:sz w:val="22"/>
          <w:szCs w:val="22"/>
          <w:lang w:val="lt-LT"/>
        </w:rPr>
      </w:pPr>
    </w:p>
    <w:p w:rsidR="00F03D6A" w:rsidRPr="00723551" w:rsidRDefault="00F03D6A" w:rsidP="00495E8B">
      <w:pPr>
        <w:pStyle w:val="Pagrindinistekstas"/>
        <w:spacing w:after="0"/>
        <w:rPr>
          <w:rFonts w:ascii="Times New Roman" w:hAnsi="Times New Roman"/>
          <w:i/>
          <w:szCs w:val="22"/>
        </w:rPr>
      </w:pPr>
      <w:proofErr w:type="spellStart"/>
      <w:r w:rsidRPr="00723551">
        <w:rPr>
          <w:rFonts w:ascii="Times New Roman" w:hAnsi="Times New Roman"/>
          <w:i/>
          <w:szCs w:val="22"/>
        </w:rPr>
        <w:t>Rifampicinas</w:t>
      </w:r>
      <w:proofErr w:type="spellEnd"/>
    </w:p>
    <w:p w:rsidR="00D945D9" w:rsidRPr="00723551" w:rsidRDefault="00D945D9" w:rsidP="00495E8B">
      <w:pPr>
        <w:pStyle w:val="Pagrindinistekstas"/>
        <w:spacing w:after="0"/>
        <w:rPr>
          <w:rFonts w:ascii="Times New Roman" w:hAnsi="Times New Roman"/>
          <w:szCs w:val="22"/>
        </w:rPr>
      </w:pPr>
      <w:proofErr w:type="spellStart"/>
      <w:r w:rsidRPr="00723551">
        <w:rPr>
          <w:rFonts w:ascii="Times New Roman" w:hAnsi="Times New Roman"/>
          <w:szCs w:val="22"/>
        </w:rPr>
        <w:t>Rifampicinas</w:t>
      </w:r>
      <w:proofErr w:type="spellEnd"/>
      <w:r w:rsidRPr="00723551">
        <w:rPr>
          <w:rFonts w:ascii="Times New Roman" w:hAnsi="Times New Roman"/>
          <w:szCs w:val="22"/>
        </w:rPr>
        <w:t xml:space="preserve"> gali sumažinti </w:t>
      </w:r>
      <w:proofErr w:type="spellStart"/>
      <w:r w:rsidR="0037569A" w:rsidRPr="00723551">
        <w:rPr>
          <w:rFonts w:ascii="Times New Roman" w:hAnsi="Times New Roman"/>
          <w:szCs w:val="22"/>
        </w:rPr>
        <w:t>valpro</w:t>
      </w:r>
      <w:proofErr w:type="spellEnd"/>
      <w:r w:rsidRPr="00723551">
        <w:rPr>
          <w:rFonts w:ascii="Times New Roman" w:hAnsi="Times New Roman"/>
          <w:szCs w:val="22"/>
        </w:rPr>
        <w:t xml:space="preserve"> rūgšties koncentraciją kraujyje, sukeldamas gydomojo poveikio sumažėjimą. Todėl gali reikėti koreguoti </w:t>
      </w:r>
      <w:proofErr w:type="spellStart"/>
      <w:r w:rsidRPr="00723551">
        <w:rPr>
          <w:rFonts w:ascii="Times New Roman" w:hAnsi="Times New Roman"/>
          <w:szCs w:val="22"/>
        </w:rPr>
        <w:t>valproato</w:t>
      </w:r>
      <w:proofErr w:type="spellEnd"/>
      <w:r w:rsidRPr="00723551">
        <w:rPr>
          <w:rFonts w:ascii="Times New Roman" w:hAnsi="Times New Roman"/>
          <w:szCs w:val="22"/>
        </w:rPr>
        <w:t xml:space="preserve"> dozavimą, jeigu jo vartojama kartu su </w:t>
      </w:r>
      <w:proofErr w:type="spellStart"/>
      <w:r w:rsidRPr="00723551">
        <w:rPr>
          <w:rFonts w:ascii="Times New Roman" w:hAnsi="Times New Roman"/>
          <w:szCs w:val="22"/>
        </w:rPr>
        <w:t>rifampicinu</w:t>
      </w:r>
      <w:proofErr w:type="spellEnd"/>
      <w:r w:rsidRPr="00723551">
        <w:rPr>
          <w:rFonts w:ascii="Times New Roman" w:hAnsi="Times New Roman"/>
          <w:szCs w:val="22"/>
        </w:rPr>
        <w:t>.</w:t>
      </w:r>
    </w:p>
    <w:p w:rsidR="00E229A2" w:rsidRPr="00723551" w:rsidRDefault="00E229A2" w:rsidP="00495E8B">
      <w:pPr>
        <w:pStyle w:val="Pagrindinistekstas"/>
        <w:spacing w:after="0"/>
        <w:rPr>
          <w:rFonts w:ascii="Times New Roman" w:hAnsi="Times New Roman"/>
          <w:szCs w:val="22"/>
        </w:rPr>
      </w:pPr>
    </w:p>
    <w:p w:rsidR="00E229A2" w:rsidRPr="00723551" w:rsidRDefault="00E229A2" w:rsidP="00E229A2">
      <w:pPr>
        <w:widowControl w:val="0"/>
        <w:autoSpaceDE w:val="0"/>
        <w:autoSpaceDN w:val="0"/>
        <w:adjustRightInd w:val="0"/>
        <w:rPr>
          <w:i/>
          <w:color w:val="000000"/>
          <w:sz w:val="22"/>
          <w:szCs w:val="22"/>
        </w:rPr>
      </w:pPr>
      <w:r w:rsidRPr="00723551">
        <w:rPr>
          <w:i/>
          <w:color w:val="000000"/>
          <w:sz w:val="22"/>
          <w:szCs w:val="22"/>
        </w:rPr>
        <w:t>Proteazės inhibitoriai</w:t>
      </w:r>
    </w:p>
    <w:p w:rsidR="00E229A2" w:rsidRPr="00723551" w:rsidRDefault="00E229A2" w:rsidP="00E229A2">
      <w:pPr>
        <w:widowControl w:val="0"/>
        <w:autoSpaceDE w:val="0"/>
        <w:autoSpaceDN w:val="0"/>
        <w:adjustRightInd w:val="0"/>
        <w:rPr>
          <w:color w:val="000000"/>
          <w:sz w:val="22"/>
          <w:szCs w:val="22"/>
        </w:rPr>
      </w:pPr>
      <w:r w:rsidRPr="00723551">
        <w:rPr>
          <w:color w:val="000000"/>
          <w:sz w:val="22"/>
          <w:szCs w:val="22"/>
        </w:rPr>
        <w:t xml:space="preserve">Proteazės inhibitoriai, pvz., </w:t>
      </w:r>
      <w:proofErr w:type="spellStart"/>
      <w:r w:rsidRPr="00723551">
        <w:rPr>
          <w:color w:val="000000"/>
          <w:sz w:val="22"/>
          <w:szCs w:val="22"/>
        </w:rPr>
        <w:t>lopinaviras</w:t>
      </w:r>
      <w:proofErr w:type="spellEnd"/>
      <w:r w:rsidRPr="00723551">
        <w:rPr>
          <w:color w:val="000000"/>
          <w:sz w:val="22"/>
          <w:szCs w:val="22"/>
        </w:rPr>
        <w:t xml:space="preserve">, </w:t>
      </w:r>
      <w:proofErr w:type="spellStart"/>
      <w:r w:rsidRPr="00723551">
        <w:rPr>
          <w:color w:val="000000"/>
          <w:sz w:val="22"/>
          <w:szCs w:val="22"/>
        </w:rPr>
        <w:t>ritonaviras</w:t>
      </w:r>
      <w:proofErr w:type="spellEnd"/>
      <w:r w:rsidRPr="00723551">
        <w:rPr>
          <w:color w:val="000000"/>
          <w:sz w:val="22"/>
          <w:szCs w:val="22"/>
        </w:rPr>
        <w:t xml:space="preserve">, mažina kartu vartojamo </w:t>
      </w:r>
      <w:proofErr w:type="spellStart"/>
      <w:r w:rsidRPr="00723551">
        <w:rPr>
          <w:color w:val="000000"/>
          <w:sz w:val="22"/>
          <w:szCs w:val="22"/>
        </w:rPr>
        <w:t>valproato</w:t>
      </w:r>
      <w:proofErr w:type="spellEnd"/>
      <w:r w:rsidRPr="00723551">
        <w:rPr>
          <w:color w:val="000000"/>
          <w:sz w:val="22"/>
          <w:szCs w:val="22"/>
        </w:rPr>
        <w:t xml:space="preserve"> kiekį plazmoje.</w:t>
      </w:r>
    </w:p>
    <w:p w:rsidR="00E229A2" w:rsidRPr="00723551" w:rsidRDefault="00E229A2" w:rsidP="00E229A2">
      <w:pPr>
        <w:widowControl w:val="0"/>
        <w:autoSpaceDE w:val="0"/>
        <w:autoSpaceDN w:val="0"/>
        <w:adjustRightInd w:val="0"/>
        <w:rPr>
          <w:color w:val="000000"/>
          <w:sz w:val="22"/>
          <w:szCs w:val="22"/>
        </w:rPr>
      </w:pPr>
    </w:p>
    <w:p w:rsidR="00E229A2" w:rsidRPr="00723551" w:rsidRDefault="00E229A2" w:rsidP="00E229A2">
      <w:pPr>
        <w:widowControl w:val="0"/>
        <w:autoSpaceDE w:val="0"/>
        <w:autoSpaceDN w:val="0"/>
        <w:adjustRightInd w:val="0"/>
        <w:rPr>
          <w:i/>
          <w:color w:val="000000"/>
          <w:sz w:val="22"/>
          <w:szCs w:val="22"/>
        </w:rPr>
      </w:pPr>
      <w:proofErr w:type="spellStart"/>
      <w:r w:rsidRPr="00723551">
        <w:rPr>
          <w:i/>
          <w:color w:val="000000"/>
          <w:sz w:val="22"/>
          <w:szCs w:val="22"/>
        </w:rPr>
        <w:t>Cholestiraminas</w:t>
      </w:r>
      <w:proofErr w:type="spellEnd"/>
    </w:p>
    <w:p w:rsidR="00E229A2" w:rsidRPr="00723551" w:rsidRDefault="00E229A2" w:rsidP="00E229A2">
      <w:pPr>
        <w:rPr>
          <w:sz w:val="22"/>
          <w:szCs w:val="22"/>
          <w:lang w:eastAsia="lt-LT"/>
        </w:rPr>
      </w:pPr>
      <w:proofErr w:type="spellStart"/>
      <w:r w:rsidRPr="00723551">
        <w:rPr>
          <w:sz w:val="22"/>
          <w:szCs w:val="22"/>
          <w:lang w:eastAsia="lt-LT"/>
        </w:rPr>
        <w:t>Cholestiraminas</w:t>
      </w:r>
      <w:proofErr w:type="spellEnd"/>
      <w:r w:rsidRPr="00723551">
        <w:rPr>
          <w:sz w:val="22"/>
          <w:szCs w:val="22"/>
          <w:lang w:eastAsia="lt-LT"/>
        </w:rPr>
        <w:t xml:space="preserve"> gali mažinti kartu vartojamo </w:t>
      </w:r>
      <w:proofErr w:type="spellStart"/>
      <w:r w:rsidRPr="00723551">
        <w:rPr>
          <w:sz w:val="22"/>
          <w:szCs w:val="22"/>
          <w:lang w:eastAsia="lt-LT"/>
        </w:rPr>
        <w:t>valproato</w:t>
      </w:r>
      <w:proofErr w:type="spellEnd"/>
      <w:r w:rsidRPr="00723551">
        <w:rPr>
          <w:sz w:val="22"/>
          <w:szCs w:val="22"/>
          <w:lang w:eastAsia="lt-LT"/>
        </w:rPr>
        <w:t xml:space="preserve"> kiekį plazmoje.</w:t>
      </w:r>
    </w:p>
    <w:p w:rsidR="00D945D9" w:rsidRPr="00723551" w:rsidRDefault="00D945D9">
      <w:pPr>
        <w:pStyle w:val="BTEMEASMCA"/>
      </w:pPr>
    </w:p>
    <w:p w:rsidR="00D945D9" w:rsidRPr="00723551" w:rsidRDefault="00D945D9" w:rsidP="003032E6">
      <w:pPr>
        <w:ind w:right="-2"/>
        <w:rPr>
          <w:sz w:val="22"/>
          <w:szCs w:val="22"/>
        </w:rPr>
      </w:pPr>
      <w:r w:rsidRPr="00723551">
        <w:rPr>
          <w:sz w:val="22"/>
          <w:szCs w:val="22"/>
          <w:u w:val="single"/>
        </w:rPr>
        <w:t>Kitokia sąveika</w:t>
      </w:r>
    </w:p>
    <w:p w:rsidR="00D945D9" w:rsidRPr="00723551" w:rsidRDefault="00D945D9" w:rsidP="00495E8B">
      <w:pPr>
        <w:pStyle w:val="Pagrindinistekstas"/>
        <w:spacing w:after="0"/>
        <w:rPr>
          <w:rFonts w:ascii="Times New Roman" w:hAnsi="Times New Roman"/>
          <w:szCs w:val="22"/>
        </w:rPr>
      </w:pPr>
      <w:proofErr w:type="spellStart"/>
      <w:r w:rsidRPr="00723551">
        <w:rPr>
          <w:rFonts w:ascii="Times New Roman" w:hAnsi="Times New Roman"/>
          <w:szCs w:val="22"/>
        </w:rPr>
        <w:t>Valproato</w:t>
      </w:r>
      <w:proofErr w:type="spellEnd"/>
      <w:r w:rsidRPr="00723551">
        <w:rPr>
          <w:rFonts w:ascii="Times New Roman" w:hAnsi="Times New Roman"/>
          <w:szCs w:val="22"/>
        </w:rPr>
        <w:t xml:space="preserve"> vartojimas kartu su </w:t>
      </w:r>
      <w:proofErr w:type="spellStart"/>
      <w:r w:rsidRPr="00723551">
        <w:rPr>
          <w:rFonts w:ascii="Times New Roman" w:hAnsi="Times New Roman"/>
          <w:i/>
          <w:szCs w:val="22"/>
        </w:rPr>
        <w:t>topiramatu</w:t>
      </w:r>
      <w:proofErr w:type="spellEnd"/>
      <w:r w:rsidRPr="00723551">
        <w:rPr>
          <w:rFonts w:ascii="Times New Roman" w:hAnsi="Times New Roman"/>
          <w:szCs w:val="22"/>
        </w:rPr>
        <w:t xml:space="preserve"> </w:t>
      </w:r>
      <w:r w:rsidR="00E229A2" w:rsidRPr="00723551">
        <w:rPr>
          <w:rFonts w:ascii="Times New Roman" w:hAnsi="Times New Roman"/>
          <w:i/>
          <w:szCs w:val="22"/>
        </w:rPr>
        <w:t xml:space="preserve">arba </w:t>
      </w:r>
      <w:proofErr w:type="spellStart"/>
      <w:r w:rsidR="00E229A2" w:rsidRPr="00723551">
        <w:rPr>
          <w:rFonts w:ascii="Times New Roman" w:hAnsi="Times New Roman"/>
          <w:i/>
          <w:szCs w:val="22"/>
        </w:rPr>
        <w:t>acetazolamidu</w:t>
      </w:r>
      <w:proofErr w:type="spellEnd"/>
      <w:r w:rsidR="00E229A2" w:rsidRPr="00723551">
        <w:rPr>
          <w:rFonts w:ascii="Times New Roman" w:hAnsi="Times New Roman"/>
          <w:szCs w:val="22"/>
        </w:rPr>
        <w:t xml:space="preserve"> </w:t>
      </w:r>
      <w:r w:rsidRPr="00723551">
        <w:rPr>
          <w:rFonts w:ascii="Times New Roman" w:hAnsi="Times New Roman"/>
          <w:szCs w:val="22"/>
        </w:rPr>
        <w:t xml:space="preserve">yra susijęs su </w:t>
      </w:r>
      <w:proofErr w:type="spellStart"/>
      <w:r w:rsidRPr="00723551">
        <w:rPr>
          <w:rFonts w:ascii="Times New Roman" w:hAnsi="Times New Roman"/>
          <w:szCs w:val="22"/>
        </w:rPr>
        <w:t>encefalopatija</w:t>
      </w:r>
      <w:proofErr w:type="spellEnd"/>
      <w:r w:rsidRPr="00723551">
        <w:rPr>
          <w:rFonts w:ascii="Times New Roman" w:hAnsi="Times New Roman"/>
          <w:szCs w:val="22"/>
        </w:rPr>
        <w:t xml:space="preserve"> ir</w:t>
      </w:r>
      <w:r w:rsidR="00C62E2E" w:rsidRPr="00723551">
        <w:rPr>
          <w:rFonts w:ascii="Times New Roman" w:hAnsi="Times New Roman"/>
          <w:szCs w:val="22"/>
        </w:rPr>
        <w:t xml:space="preserve"> (</w:t>
      </w:r>
      <w:r w:rsidRPr="00723551">
        <w:rPr>
          <w:rFonts w:ascii="Times New Roman" w:hAnsi="Times New Roman"/>
          <w:szCs w:val="22"/>
        </w:rPr>
        <w:t>ar</w:t>
      </w:r>
      <w:r w:rsidR="00C62E2E" w:rsidRPr="00723551">
        <w:rPr>
          <w:rFonts w:ascii="Times New Roman" w:hAnsi="Times New Roman"/>
          <w:szCs w:val="22"/>
        </w:rPr>
        <w:t>)</w:t>
      </w:r>
      <w:r w:rsidRPr="00723551">
        <w:rPr>
          <w:rFonts w:ascii="Times New Roman" w:hAnsi="Times New Roman"/>
          <w:szCs w:val="22"/>
        </w:rPr>
        <w:t xml:space="preserve"> </w:t>
      </w:r>
      <w:proofErr w:type="spellStart"/>
      <w:r w:rsidRPr="00723551">
        <w:rPr>
          <w:rFonts w:ascii="Times New Roman" w:hAnsi="Times New Roman"/>
          <w:szCs w:val="22"/>
        </w:rPr>
        <w:t>hiperamonemija</w:t>
      </w:r>
      <w:proofErr w:type="spellEnd"/>
      <w:r w:rsidRPr="00723551">
        <w:rPr>
          <w:rFonts w:ascii="Times New Roman" w:hAnsi="Times New Roman"/>
          <w:szCs w:val="22"/>
        </w:rPr>
        <w:t>. Šiuos dviem vaist</w:t>
      </w:r>
      <w:r w:rsidR="00723551" w:rsidRPr="00723551">
        <w:rPr>
          <w:rFonts w:ascii="Times New Roman" w:hAnsi="Times New Roman"/>
          <w:szCs w:val="22"/>
        </w:rPr>
        <w:t>ini</w:t>
      </w:r>
      <w:r w:rsidRPr="00723551">
        <w:rPr>
          <w:rFonts w:ascii="Times New Roman" w:hAnsi="Times New Roman"/>
          <w:szCs w:val="22"/>
        </w:rPr>
        <w:t xml:space="preserve">ais </w:t>
      </w:r>
      <w:r w:rsidR="00723551" w:rsidRPr="00723551">
        <w:rPr>
          <w:rFonts w:ascii="Times New Roman" w:hAnsi="Times New Roman"/>
          <w:szCs w:val="22"/>
        </w:rPr>
        <w:t xml:space="preserve">preparatais </w:t>
      </w:r>
      <w:r w:rsidRPr="00723551">
        <w:rPr>
          <w:rFonts w:ascii="Times New Roman" w:hAnsi="Times New Roman"/>
          <w:szCs w:val="22"/>
        </w:rPr>
        <w:t xml:space="preserve">gydomus pacientus reikia atidžiai stebėti dėl </w:t>
      </w:r>
      <w:proofErr w:type="spellStart"/>
      <w:r w:rsidRPr="00723551">
        <w:rPr>
          <w:rFonts w:ascii="Times New Roman" w:hAnsi="Times New Roman"/>
          <w:szCs w:val="22"/>
        </w:rPr>
        <w:t>hiperamoneminės</w:t>
      </w:r>
      <w:proofErr w:type="spellEnd"/>
      <w:r w:rsidRPr="00723551">
        <w:rPr>
          <w:rFonts w:ascii="Times New Roman" w:hAnsi="Times New Roman"/>
          <w:szCs w:val="22"/>
        </w:rPr>
        <w:t xml:space="preserve"> </w:t>
      </w:r>
      <w:proofErr w:type="spellStart"/>
      <w:r w:rsidRPr="00723551">
        <w:rPr>
          <w:rFonts w:ascii="Times New Roman" w:hAnsi="Times New Roman"/>
          <w:szCs w:val="22"/>
        </w:rPr>
        <w:t>encefalopatijos</w:t>
      </w:r>
      <w:proofErr w:type="spellEnd"/>
      <w:r w:rsidRPr="00723551">
        <w:rPr>
          <w:rFonts w:ascii="Times New Roman" w:hAnsi="Times New Roman"/>
          <w:szCs w:val="22"/>
        </w:rPr>
        <w:t xml:space="preserve"> simptomų ir požymių.</w:t>
      </w:r>
    </w:p>
    <w:p w:rsidR="004B42E8" w:rsidRPr="00723551" w:rsidRDefault="004B42E8" w:rsidP="00375B2D">
      <w:pPr>
        <w:pStyle w:val="CM6"/>
        <w:spacing w:after="0"/>
        <w:rPr>
          <w:sz w:val="22"/>
          <w:szCs w:val="22"/>
          <w:lang w:val="lt-LT"/>
        </w:rPr>
      </w:pPr>
    </w:p>
    <w:p w:rsidR="004B42E8" w:rsidRPr="00723551" w:rsidRDefault="004B42E8" w:rsidP="00375B2D">
      <w:pPr>
        <w:pStyle w:val="CM6"/>
        <w:spacing w:after="0"/>
        <w:rPr>
          <w:i/>
          <w:iCs/>
          <w:sz w:val="22"/>
          <w:szCs w:val="22"/>
          <w:lang w:val="lt-LT"/>
        </w:rPr>
      </w:pPr>
      <w:proofErr w:type="spellStart"/>
      <w:r w:rsidRPr="00723551">
        <w:rPr>
          <w:i/>
          <w:iCs/>
          <w:sz w:val="22"/>
          <w:szCs w:val="22"/>
          <w:lang w:val="lt-LT"/>
        </w:rPr>
        <w:t>Kvetiapinas</w:t>
      </w:r>
      <w:proofErr w:type="spellEnd"/>
    </w:p>
    <w:p w:rsidR="004B42E8" w:rsidRPr="00723551" w:rsidRDefault="004B42E8" w:rsidP="00375B2D">
      <w:pPr>
        <w:pStyle w:val="CM6"/>
        <w:spacing w:after="0"/>
        <w:rPr>
          <w:sz w:val="22"/>
          <w:szCs w:val="22"/>
          <w:lang w:val="lt-LT"/>
        </w:rPr>
      </w:pPr>
      <w:r w:rsidRPr="00723551">
        <w:rPr>
          <w:sz w:val="22"/>
          <w:szCs w:val="22"/>
          <w:lang w:val="lt-LT"/>
        </w:rPr>
        <w:t xml:space="preserve">Jei kartu vartojama </w:t>
      </w:r>
      <w:proofErr w:type="spellStart"/>
      <w:r w:rsidRPr="00723551">
        <w:rPr>
          <w:sz w:val="22"/>
          <w:szCs w:val="22"/>
          <w:lang w:val="lt-LT"/>
        </w:rPr>
        <w:t>valproato</w:t>
      </w:r>
      <w:proofErr w:type="spellEnd"/>
      <w:r w:rsidRPr="00723551">
        <w:rPr>
          <w:sz w:val="22"/>
          <w:szCs w:val="22"/>
          <w:lang w:val="lt-LT"/>
        </w:rPr>
        <w:t xml:space="preserve"> ir </w:t>
      </w:r>
      <w:proofErr w:type="spellStart"/>
      <w:r w:rsidRPr="00723551">
        <w:rPr>
          <w:sz w:val="22"/>
          <w:szCs w:val="22"/>
          <w:lang w:val="lt-LT"/>
        </w:rPr>
        <w:t>kvetiapino</w:t>
      </w:r>
      <w:proofErr w:type="spellEnd"/>
      <w:r w:rsidRPr="00723551">
        <w:rPr>
          <w:sz w:val="22"/>
          <w:szCs w:val="22"/>
          <w:lang w:val="lt-LT"/>
        </w:rPr>
        <w:t xml:space="preserve">, gali padidėti </w:t>
      </w:r>
      <w:proofErr w:type="spellStart"/>
      <w:r w:rsidRPr="00723551">
        <w:rPr>
          <w:sz w:val="22"/>
          <w:szCs w:val="22"/>
          <w:lang w:val="lt-LT"/>
        </w:rPr>
        <w:t>neutropenijos</w:t>
      </w:r>
      <w:proofErr w:type="spellEnd"/>
      <w:r w:rsidRPr="00723551">
        <w:rPr>
          <w:sz w:val="22"/>
          <w:szCs w:val="22"/>
          <w:lang w:val="lt-LT"/>
        </w:rPr>
        <w:t xml:space="preserve"> ir </w:t>
      </w:r>
      <w:proofErr w:type="spellStart"/>
      <w:r w:rsidRPr="00723551">
        <w:rPr>
          <w:sz w:val="22"/>
          <w:szCs w:val="22"/>
          <w:lang w:val="lt-LT"/>
        </w:rPr>
        <w:t>leukopenijos</w:t>
      </w:r>
      <w:proofErr w:type="spellEnd"/>
      <w:r w:rsidRPr="00723551">
        <w:rPr>
          <w:sz w:val="22"/>
          <w:szCs w:val="22"/>
          <w:lang w:val="lt-LT"/>
        </w:rPr>
        <w:t xml:space="preserve"> atsiradimo rizika.</w:t>
      </w:r>
    </w:p>
    <w:p w:rsidR="00D945D9" w:rsidRPr="00723551" w:rsidRDefault="00D945D9" w:rsidP="003476FF">
      <w:pPr>
        <w:pStyle w:val="CM6"/>
        <w:spacing w:after="0"/>
        <w:rPr>
          <w:sz w:val="22"/>
          <w:szCs w:val="22"/>
          <w:lang w:val="lt-LT"/>
        </w:rPr>
      </w:pPr>
    </w:p>
    <w:p w:rsidR="00C34FDE" w:rsidRPr="00723551" w:rsidRDefault="00C34FDE" w:rsidP="00C34FDE">
      <w:pPr>
        <w:tabs>
          <w:tab w:val="left" w:pos="-720"/>
          <w:tab w:val="left" w:pos="0"/>
          <w:tab w:val="left" w:pos="567"/>
        </w:tabs>
        <w:suppressAutoHyphens/>
        <w:rPr>
          <w:i/>
          <w:spacing w:val="-3"/>
          <w:sz w:val="22"/>
          <w:szCs w:val="22"/>
        </w:rPr>
      </w:pPr>
      <w:r w:rsidRPr="00723551">
        <w:rPr>
          <w:rFonts w:eastAsia="MS Mincho"/>
          <w:i/>
          <w:spacing w:val="-3"/>
          <w:sz w:val="22"/>
          <w:szCs w:val="22"/>
        </w:rPr>
        <w:t>Vaistiniai preparatai, kurių sudėtyje yra estrogenų, įskaitant estrogenų sudėtyje turinčius hormoninius kontraceptikus</w:t>
      </w:r>
    </w:p>
    <w:p w:rsidR="00C34FDE" w:rsidRPr="00723551" w:rsidRDefault="00C34FDE" w:rsidP="00C34FDE">
      <w:pPr>
        <w:pStyle w:val="Default"/>
        <w:rPr>
          <w:sz w:val="22"/>
          <w:szCs w:val="22"/>
          <w:lang w:val="lt-LT"/>
        </w:rPr>
      </w:pPr>
      <w:r w:rsidRPr="00723551">
        <w:rPr>
          <w:rFonts w:eastAsia="MS Mincho"/>
          <w:color w:val="auto"/>
          <w:spacing w:val="-3"/>
          <w:sz w:val="22"/>
          <w:szCs w:val="22"/>
          <w:lang w:val="lt-LT"/>
        </w:rPr>
        <w:t>Estrogenai yra UDP-</w:t>
      </w:r>
      <w:proofErr w:type="spellStart"/>
      <w:r w:rsidRPr="00723551">
        <w:rPr>
          <w:rFonts w:eastAsia="MS Mincho"/>
          <w:color w:val="auto"/>
          <w:spacing w:val="-3"/>
          <w:sz w:val="22"/>
          <w:szCs w:val="22"/>
          <w:lang w:val="lt-LT"/>
        </w:rPr>
        <w:t>gliukuronoziltransferazės</w:t>
      </w:r>
      <w:proofErr w:type="spellEnd"/>
      <w:r w:rsidRPr="00723551">
        <w:rPr>
          <w:rFonts w:eastAsia="MS Mincho"/>
          <w:color w:val="auto"/>
          <w:spacing w:val="-3"/>
          <w:sz w:val="22"/>
          <w:szCs w:val="22"/>
          <w:lang w:val="lt-LT"/>
        </w:rPr>
        <w:t xml:space="preserve"> (UGT) fermento </w:t>
      </w:r>
      <w:proofErr w:type="spellStart"/>
      <w:r w:rsidRPr="00723551">
        <w:rPr>
          <w:rFonts w:eastAsia="MS Mincho"/>
          <w:color w:val="auto"/>
          <w:spacing w:val="-3"/>
          <w:sz w:val="22"/>
          <w:szCs w:val="22"/>
          <w:lang w:val="lt-LT"/>
        </w:rPr>
        <w:t>izoformų</w:t>
      </w:r>
      <w:proofErr w:type="spellEnd"/>
      <w:r w:rsidRPr="00723551">
        <w:rPr>
          <w:rFonts w:eastAsia="MS Mincho"/>
          <w:color w:val="auto"/>
          <w:spacing w:val="-3"/>
          <w:sz w:val="22"/>
          <w:szCs w:val="22"/>
          <w:lang w:val="lt-LT"/>
        </w:rPr>
        <w:t xml:space="preserve">, dalyvaujančių </w:t>
      </w:r>
      <w:proofErr w:type="spellStart"/>
      <w:r w:rsidRPr="00723551">
        <w:rPr>
          <w:rFonts w:eastAsia="MS Mincho"/>
          <w:color w:val="auto"/>
          <w:spacing w:val="-3"/>
          <w:sz w:val="22"/>
          <w:szCs w:val="22"/>
          <w:lang w:val="lt-LT"/>
        </w:rPr>
        <w:t>valproato</w:t>
      </w:r>
      <w:proofErr w:type="spellEnd"/>
      <w:r w:rsidRPr="00723551">
        <w:rPr>
          <w:rFonts w:eastAsia="MS Mincho"/>
          <w:color w:val="auto"/>
          <w:spacing w:val="-3"/>
          <w:sz w:val="22"/>
          <w:szCs w:val="22"/>
          <w:lang w:val="lt-LT"/>
        </w:rPr>
        <w:t xml:space="preserve"> </w:t>
      </w:r>
      <w:proofErr w:type="spellStart"/>
      <w:r w:rsidRPr="00723551">
        <w:rPr>
          <w:rFonts w:eastAsia="MS Mincho"/>
          <w:color w:val="auto"/>
          <w:spacing w:val="-3"/>
          <w:sz w:val="22"/>
          <w:szCs w:val="22"/>
          <w:lang w:val="lt-LT"/>
        </w:rPr>
        <w:t>gliukuronizacijos</w:t>
      </w:r>
      <w:proofErr w:type="spellEnd"/>
      <w:r w:rsidRPr="00723551">
        <w:rPr>
          <w:rFonts w:eastAsia="MS Mincho"/>
          <w:color w:val="auto"/>
          <w:spacing w:val="-3"/>
          <w:sz w:val="22"/>
          <w:szCs w:val="22"/>
          <w:lang w:val="lt-LT"/>
        </w:rPr>
        <w:t xml:space="preserve"> reakcijoje, </w:t>
      </w:r>
      <w:proofErr w:type="spellStart"/>
      <w:r w:rsidRPr="00723551">
        <w:rPr>
          <w:rFonts w:eastAsia="MS Mincho"/>
          <w:color w:val="auto"/>
          <w:spacing w:val="-3"/>
          <w:sz w:val="22"/>
          <w:szCs w:val="22"/>
          <w:lang w:val="lt-LT"/>
        </w:rPr>
        <w:t>induktoriai</w:t>
      </w:r>
      <w:proofErr w:type="spellEnd"/>
      <w:r w:rsidRPr="00723551">
        <w:rPr>
          <w:rFonts w:eastAsia="MS Mincho"/>
          <w:color w:val="auto"/>
          <w:spacing w:val="-3"/>
          <w:sz w:val="22"/>
          <w:szCs w:val="22"/>
          <w:lang w:val="lt-LT"/>
        </w:rPr>
        <w:t xml:space="preserve">, galintys padidinti </w:t>
      </w:r>
      <w:proofErr w:type="spellStart"/>
      <w:r w:rsidRPr="00723551">
        <w:rPr>
          <w:rFonts w:eastAsia="MS Mincho"/>
          <w:color w:val="auto"/>
          <w:spacing w:val="-3"/>
          <w:sz w:val="22"/>
          <w:szCs w:val="22"/>
          <w:lang w:val="lt-LT"/>
        </w:rPr>
        <w:t>valproato</w:t>
      </w:r>
      <w:proofErr w:type="spellEnd"/>
      <w:r w:rsidRPr="00723551">
        <w:rPr>
          <w:rFonts w:eastAsia="MS Mincho"/>
          <w:color w:val="auto"/>
          <w:spacing w:val="-3"/>
          <w:sz w:val="22"/>
          <w:szCs w:val="22"/>
          <w:lang w:val="lt-LT"/>
        </w:rPr>
        <w:t xml:space="preserve"> klirensą, todėl gali sumažėti </w:t>
      </w:r>
      <w:proofErr w:type="spellStart"/>
      <w:r w:rsidRPr="00723551">
        <w:rPr>
          <w:rFonts w:eastAsia="MS Mincho"/>
          <w:color w:val="auto"/>
          <w:spacing w:val="-3"/>
          <w:sz w:val="22"/>
          <w:szCs w:val="22"/>
          <w:lang w:val="lt-LT"/>
        </w:rPr>
        <w:t>valproato</w:t>
      </w:r>
      <w:proofErr w:type="spellEnd"/>
      <w:r w:rsidRPr="00723551">
        <w:rPr>
          <w:rFonts w:eastAsia="MS Mincho"/>
          <w:color w:val="auto"/>
          <w:spacing w:val="-3"/>
          <w:sz w:val="22"/>
          <w:szCs w:val="22"/>
          <w:lang w:val="lt-LT"/>
        </w:rPr>
        <w:t xml:space="preserve"> koncentracija kraujo serume ir </w:t>
      </w:r>
      <w:proofErr w:type="spellStart"/>
      <w:r w:rsidRPr="00723551">
        <w:rPr>
          <w:rFonts w:eastAsia="MS Mincho"/>
          <w:color w:val="auto"/>
          <w:spacing w:val="-3"/>
          <w:sz w:val="22"/>
          <w:szCs w:val="22"/>
          <w:lang w:val="lt-LT"/>
        </w:rPr>
        <w:t>valproato</w:t>
      </w:r>
      <w:proofErr w:type="spellEnd"/>
      <w:r w:rsidRPr="00723551">
        <w:rPr>
          <w:rFonts w:eastAsia="MS Mincho"/>
          <w:color w:val="auto"/>
          <w:spacing w:val="-3"/>
          <w:sz w:val="22"/>
          <w:szCs w:val="22"/>
          <w:lang w:val="lt-LT"/>
        </w:rPr>
        <w:t xml:space="preserve"> veiksmingumas (žr. 4.4 </w:t>
      </w:r>
      <w:r w:rsidRPr="00723551">
        <w:rPr>
          <w:rFonts w:eastAsia="MS Mincho"/>
          <w:color w:val="auto"/>
          <w:sz w:val="22"/>
          <w:szCs w:val="22"/>
          <w:lang w:val="lt-LT"/>
        </w:rPr>
        <w:t>skyrių)</w:t>
      </w:r>
      <w:r w:rsidRPr="00723551">
        <w:rPr>
          <w:rFonts w:eastAsia="MS Mincho"/>
          <w:color w:val="auto"/>
          <w:spacing w:val="-3"/>
          <w:sz w:val="22"/>
          <w:szCs w:val="22"/>
          <w:lang w:val="lt-LT"/>
        </w:rPr>
        <w:t xml:space="preserve">. Būtina apsvarstyti </w:t>
      </w:r>
      <w:proofErr w:type="spellStart"/>
      <w:r w:rsidRPr="00723551">
        <w:rPr>
          <w:rFonts w:eastAsia="MS Mincho"/>
          <w:color w:val="auto"/>
          <w:spacing w:val="-3"/>
          <w:sz w:val="22"/>
          <w:szCs w:val="22"/>
          <w:lang w:val="lt-LT"/>
        </w:rPr>
        <w:t>valproato</w:t>
      </w:r>
      <w:proofErr w:type="spellEnd"/>
      <w:r w:rsidRPr="00723551">
        <w:rPr>
          <w:rFonts w:eastAsia="MS Mincho"/>
          <w:color w:val="auto"/>
          <w:spacing w:val="-3"/>
          <w:sz w:val="22"/>
          <w:szCs w:val="22"/>
          <w:lang w:val="lt-LT"/>
        </w:rPr>
        <w:t xml:space="preserve"> kiekio kraujo serume stebėjimo reikalingumą.</w:t>
      </w:r>
    </w:p>
    <w:p w:rsidR="00D945D9" w:rsidRPr="00723551" w:rsidRDefault="00C34FDE" w:rsidP="00882A3C">
      <w:pPr>
        <w:pStyle w:val="CM6"/>
        <w:spacing w:after="0"/>
        <w:rPr>
          <w:color w:val="000000"/>
          <w:sz w:val="22"/>
          <w:szCs w:val="22"/>
          <w:lang w:val="lt-LT"/>
        </w:rPr>
      </w:pPr>
      <w:r w:rsidRPr="00723551">
        <w:rPr>
          <w:sz w:val="22"/>
          <w:szCs w:val="22"/>
          <w:lang w:val="lt-LT"/>
        </w:rPr>
        <w:t xml:space="preserve">Ir priešingai, </w:t>
      </w:r>
      <w:proofErr w:type="spellStart"/>
      <w:r w:rsidRPr="00723551">
        <w:rPr>
          <w:sz w:val="22"/>
          <w:szCs w:val="22"/>
          <w:lang w:val="lt-LT"/>
        </w:rPr>
        <w:t>v</w:t>
      </w:r>
      <w:r w:rsidR="00D945D9" w:rsidRPr="00723551">
        <w:rPr>
          <w:sz w:val="22"/>
          <w:szCs w:val="22"/>
          <w:lang w:val="lt-LT"/>
        </w:rPr>
        <w:t>alproatas</w:t>
      </w:r>
      <w:proofErr w:type="spellEnd"/>
      <w:r w:rsidR="00D945D9" w:rsidRPr="00723551">
        <w:rPr>
          <w:sz w:val="22"/>
          <w:szCs w:val="22"/>
          <w:lang w:val="lt-LT"/>
        </w:rPr>
        <w:t xml:space="preserve"> fermentų nesužadina, todėl </w:t>
      </w:r>
      <w:proofErr w:type="spellStart"/>
      <w:r w:rsidR="00D945D9" w:rsidRPr="00723551">
        <w:rPr>
          <w:sz w:val="22"/>
          <w:szCs w:val="22"/>
          <w:lang w:val="lt-LT"/>
        </w:rPr>
        <w:t>nesusilpnina</w:t>
      </w:r>
      <w:proofErr w:type="spellEnd"/>
      <w:r w:rsidR="00D945D9" w:rsidRPr="00723551">
        <w:rPr>
          <w:sz w:val="22"/>
          <w:szCs w:val="22"/>
          <w:lang w:val="lt-LT"/>
        </w:rPr>
        <w:t xml:space="preserve"> </w:t>
      </w:r>
      <w:r w:rsidR="00D945D9" w:rsidRPr="00723551">
        <w:rPr>
          <w:i/>
          <w:sz w:val="22"/>
          <w:szCs w:val="22"/>
          <w:lang w:val="lt-LT"/>
        </w:rPr>
        <w:t>estrogenų</w:t>
      </w:r>
      <w:r w:rsidR="00D945D9" w:rsidRPr="00723551">
        <w:rPr>
          <w:sz w:val="22"/>
          <w:szCs w:val="22"/>
          <w:lang w:val="lt-LT"/>
        </w:rPr>
        <w:t xml:space="preserve"> ir </w:t>
      </w:r>
      <w:proofErr w:type="spellStart"/>
      <w:r w:rsidR="00D945D9" w:rsidRPr="00723551">
        <w:rPr>
          <w:i/>
          <w:sz w:val="22"/>
          <w:szCs w:val="22"/>
          <w:lang w:val="lt-LT"/>
        </w:rPr>
        <w:t>gestagenų</w:t>
      </w:r>
      <w:proofErr w:type="spellEnd"/>
      <w:r w:rsidR="00D945D9" w:rsidRPr="00723551">
        <w:rPr>
          <w:i/>
          <w:sz w:val="22"/>
          <w:szCs w:val="22"/>
          <w:lang w:val="lt-LT"/>
        </w:rPr>
        <w:t xml:space="preserve"> </w:t>
      </w:r>
      <w:r w:rsidR="00D945D9" w:rsidRPr="00723551">
        <w:rPr>
          <w:sz w:val="22"/>
          <w:szCs w:val="22"/>
          <w:lang w:val="lt-LT"/>
        </w:rPr>
        <w:t>poveikio moterims, vartojančioms hormoninius kontraceptikus.</w:t>
      </w:r>
    </w:p>
    <w:p w:rsidR="00D945D9" w:rsidRPr="00723551" w:rsidRDefault="00D945D9" w:rsidP="0076605D">
      <w:pPr>
        <w:pStyle w:val="CM7"/>
        <w:spacing w:after="0"/>
        <w:rPr>
          <w:color w:val="000000"/>
          <w:sz w:val="22"/>
          <w:szCs w:val="22"/>
          <w:lang w:val="lt-LT"/>
        </w:rPr>
      </w:pPr>
    </w:p>
    <w:p w:rsidR="00D945D9" w:rsidRPr="00723551" w:rsidRDefault="00D945D9" w:rsidP="0076605D">
      <w:pPr>
        <w:pStyle w:val="CM7"/>
        <w:spacing w:after="0"/>
        <w:rPr>
          <w:color w:val="000000"/>
          <w:sz w:val="22"/>
          <w:szCs w:val="22"/>
          <w:lang w:val="lt-LT"/>
        </w:rPr>
      </w:pPr>
      <w:r w:rsidRPr="00723551">
        <w:rPr>
          <w:color w:val="000000"/>
          <w:sz w:val="22"/>
          <w:szCs w:val="22"/>
          <w:lang w:val="lt-LT"/>
        </w:rPr>
        <w:t xml:space="preserve">Jeigu natrio </w:t>
      </w:r>
      <w:proofErr w:type="spellStart"/>
      <w:r w:rsidRPr="00723551">
        <w:rPr>
          <w:color w:val="000000"/>
          <w:sz w:val="22"/>
          <w:szCs w:val="22"/>
          <w:lang w:val="lt-LT"/>
        </w:rPr>
        <w:t>valproato</w:t>
      </w:r>
      <w:proofErr w:type="spellEnd"/>
      <w:r w:rsidRPr="00723551">
        <w:rPr>
          <w:color w:val="000000"/>
          <w:sz w:val="22"/>
          <w:szCs w:val="22"/>
          <w:lang w:val="lt-LT"/>
        </w:rPr>
        <w:t xml:space="preserve"> skiriama </w:t>
      </w:r>
      <w:proofErr w:type="spellStart"/>
      <w:r w:rsidRPr="00723551">
        <w:rPr>
          <w:color w:val="000000"/>
          <w:sz w:val="22"/>
          <w:szCs w:val="22"/>
          <w:lang w:val="lt-LT"/>
        </w:rPr>
        <w:t>Chronosphere</w:t>
      </w:r>
      <w:proofErr w:type="spellEnd"/>
      <w:r w:rsidRPr="00723551">
        <w:rPr>
          <w:color w:val="000000"/>
          <w:sz w:val="22"/>
          <w:szCs w:val="22"/>
          <w:lang w:val="lt-LT"/>
        </w:rPr>
        <w:t xml:space="preserve"> pavidalu, maistas ryškesnės įtakos vaistinio preparato biologiniam prieinamumui nedaro.</w:t>
      </w:r>
    </w:p>
    <w:p w:rsidR="00D945D9" w:rsidRPr="00723551" w:rsidRDefault="00D945D9">
      <w:pPr>
        <w:pStyle w:val="BTEMEASMCA"/>
      </w:pPr>
    </w:p>
    <w:p w:rsidR="00BC7B7A" w:rsidRPr="00723551" w:rsidRDefault="00BC7B7A">
      <w:pPr>
        <w:pStyle w:val="BTEMEASMCA"/>
      </w:pPr>
      <w:r w:rsidRPr="00723551">
        <w:t>Kadangi valproatas daugiausia išskiriamas per inkstus dalinai ketonin</w:t>
      </w:r>
      <w:r w:rsidR="00194C09" w:rsidRPr="00723551">
        <w:t>ų pavidalu</w:t>
      </w:r>
      <w:r w:rsidRPr="00723551">
        <w:t>, tai ketonų tyrimo šlapime rezultatai gali būti tariamai teigiami diabetu sergantiems pacientams.</w:t>
      </w:r>
    </w:p>
    <w:p w:rsidR="00A05694" w:rsidRPr="00723551" w:rsidRDefault="00A05694">
      <w:pPr>
        <w:pStyle w:val="BTEMEASMCA"/>
      </w:pPr>
    </w:p>
    <w:p w:rsidR="00D945D9" w:rsidRPr="00723551" w:rsidRDefault="00D945D9" w:rsidP="00495E8B">
      <w:pPr>
        <w:pStyle w:val="PI-2EMEASMCA"/>
      </w:pPr>
      <w:bookmarkStart w:id="23" w:name="_Toc129243107"/>
      <w:bookmarkStart w:id="24" w:name="_Toc129243232"/>
      <w:r w:rsidRPr="00723551">
        <w:t>4.6</w:t>
      </w:r>
      <w:r w:rsidRPr="00723551">
        <w:tab/>
      </w:r>
      <w:r w:rsidR="0010204B" w:rsidRPr="00723551">
        <w:t>Vaisingumas, n</w:t>
      </w:r>
      <w:r w:rsidRPr="00723551">
        <w:t>ėštumo ir žindymo laikotarpis</w:t>
      </w:r>
      <w:bookmarkEnd w:id="23"/>
      <w:bookmarkEnd w:id="24"/>
    </w:p>
    <w:p w:rsidR="00ED6D9C" w:rsidRPr="00723551" w:rsidRDefault="00ED6D9C" w:rsidP="00ED6D9C">
      <w:pPr>
        <w:ind w:right="-2"/>
        <w:rPr>
          <w:sz w:val="22"/>
          <w:szCs w:val="22"/>
        </w:rPr>
      </w:pPr>
      <w:bookmarkStart w:id="25" w:name="_Hlk23950799"/>
    </w:p>
    <w:p w:rsidR="00ED6D9C" w:rsidRPr="00653D23" w:rsidRDefault="00ED6D9C" w:rsidP="00ED6D9C">
      <w:pPr>
        <w:ind w:right="-2"/>
        <w:rPr>
          <w:i/>
          <w:iCs/>
          <w:sz w:val="22"/>
          <w:szCs w:val="22"/>
        </w:rPr>
      </w:pPr>
      <w:proofErr w:type="spellStart"/>
      <w:r w:rsidRPr="00653D23">
        <w:rPr>
          <w:i/>
          <w:iCs/>
          <w:sz w:val="22"/>
          <w:szCs w:val="22"/>
        </w:rPr>
        <w:t>Teratogeninis</w:t>
      </w:r>
      <w:proofErr w:type="spellEnd"/>
      <w:r w:rsidRPr="00653D23">
        <w:rPr>
          <w:i/>
          <w:iCs/>
          <w:sz w:val="22"/>
          <w:szCs w:val="22"/>
        </w:rPr>
        <w:t xml:space="preserve"> poveikis ir poveikis raidai</w:t>
      </w:r>
    </w:p>
    <w:p w:rsidR="00D945D9" w:rsidRPr="00723551" w:rsidRDefault="00D945D9">
      <w:pPr>
        <w:pStyle w:val="BTEMEASMCA"/>
      </w:pPr>
    </w:p>
    <w:p w:rsidR="00B3259B" w:rsidRPr="00723551" w:rsidRDefault="00B3259B" w:rsidP="00B3259B">
      <w:pPr>
        <w:pBdr>
          <w:top w:val="single" w:sz="4" w:space="1" w:color="auto"/>
          <w:left w:val="single" w:sz="4" w:space="4" w:color="auto"/>
          <w:bottom w:val="single" w:sz="4" w:space="1" w:color="auto"/>
          <w:right w:val="single" w:sz="4" w:space="4" w:color="auto"/>
        </w:pBdr>
        <w:rPr>
          <w:color w:val="000000"/>
          <w:sz w:val="22"/>
          <w:szCs w:val="22"/>
        </w:rPr>
      </w:pPr>
      <w:proofErr w:type="spellStart"/>
      <w:r w:rsidRPr="00723551">
        <w:rPr>
          <w:color w:val="000000"/>
          <w:sz w:val="22"/>
          <w:szCs w:val="22"/>
        </w:rPr>
        <w:t>Valproato</w:t>
      </w:r>
      <w:proofErr w:type="spellEnd"/>
      <w:r w:rsidRPr="00723551">
        <w:rPr>
          <w:color w:val="000000"/>
          <w:sz w:val="22"/>
          <w:szCs w:val="22"/>
        </w:rPr>
        <w:t xml:space="preserve"> draudžiama vartoti </w:t>
      </w:r>
      <w:proofErr w:type="spellStart"/>
      <w:r w:rsidRPr="00723551">
        <w:rPr>
          <w:color w:val="000000"/>
          <w:sz w:val="22"/>
          <w:szCs w:val="22"/>
        </w:rPr>
        <w:t>bipoliniam</w:t>
      </w:r>
      <w:proofErr w:type="spellEnd"/>
      <w:r w:rsidRPr="00723551">
        <w:rPr>
          <w:color w:val="000000"/>
          <w:sz w:val="22"/>
          <w:szCs w:val="22"/>
        </w:rPr>
        <w:t xml:space="preserve"> sutrikimui gydyti nėščioms moterims. </w:t>
      </w:r>
      <w:proofErr w:type="spellStart"/>
      <w:r w:rsidRPr="00723551">
        <w:rPr>
          <w:color w:val="000000"/>
          <w:sz w:val="22"/>
          <w:szCs w:val="22"/>
        </w:rPr>
        <w:t>Valproato</w:t>
      </w:r>
      <w:proofErr w:type="spellEnd"/>
      <w:r w:rsidRPr="00723551">
        <w:rPr>
          <w:color w:val="000000"/>
          <w:sz w:val="22"/>
          <w:szCs w:val="22"/>
        </w:rPr>
        <w:t xml:space="preserve"> draudžiama vartoti epilepsijai gydyti nėščioms moterims, nebent nėra tinkamo alternatyvaus epilepsijos gydymo. </w:t>
      </w:r>
      <w:proofErr w:type="spellStart"/>
      <w:r w:rsidRPr="00723551">
        <w:rPr>
          <w:color w:val="000000"/>
          <w:sz w:val="22"/>
          <w:szCs w:val="22"/>
        </w:rPr>
        <w:t>Valproato</w:t>
      </w:r>
      <w:proofErr w:type="spellEnd"/>
      <w:r w:rsidRPr="00723551">
        <w:rPr>
          <w:color w:val="000000"/>
          <w:sz w:val="22"/>
          <w:szCs w:val="22"/>
        </w:rPr>
        <w:t xml:space="preserve"> draudžiama vartoti vaisingoms moterims, nebent laikomasi nėštumo prevencijos programos sąlygų (žr. 4.3 ir 4.4 skyri</w:t>
      </w:r>
      <w:r w:rsidR="003F5241">
        <w:rPr>
          <w:color w:val="000000"/>
          <w:sz w:val="22"/>
          <w:szCs w:val="22"/>
        </w:rPr>
        <w:t>ų</w:t>
      </w:r>
      <w:r w:rsidR="003F5241" w:rsidRPr="003F5241">
        <w:t xml:space="preserve"> </w:t>
      </w:r>
      <w:r w:rsidR="003F5241" w:rsidRPr="003F5241">
        <w:rPr>
          <w:color w:val="000000"/>
          <w:sz w:val="22"/>
          <w:szCs w:val="22"/>
        </w:rPr>
        <w:t>„Specialūs įspėjimai“</w:t>
      </w:r>
      <w:r w:rsidR="003F5241">
        <w:rPr>
          <w:color w:val="000000"/>
          <w:sz w:val="22"/>
          <w:szCs w:val="22"/>
        </w:rPr>
        <w:t xml:space="preserve"> </w:t>
      </w:r>
      <w:r w:rsidRPr="00723551">
        <w:rPr>
          <w:color w:val="000000"/>
          <w:sz w:val="22"/>
          <w:szCs w:val="22"/>
        </w:rPr>
        <w:t>).</w:t>
      </w:r>
    </w:p>
    <w:p w:rsidR="00717179" w:rsidRPr="00723551" w:rsidRDefault="00717179" w:rsidP="00495E8B">
      <w:pPr>
        <w:ind w:right="-2"/>
        <w:rPr>
          <w:sz w:val="22"/>
          <w:szCs w:val="22"/>
        </w:rPr>
      </w:pPr>
    </w:p>
    <w:p w:rsidR="000254BB" w:rsidRDefault="00817DD9" w:rsidP="00817DD9">
      <w:pPr>
        <w:pStyle w:val="Default"/>
        <w:rPr>
          <w:sz w:val="22"/>
          <w:szCs w:val="22"/>
          <w:lang w:val="lt-LT"/>
        </w:rPr>
      </w:pPr>
      <w:proofErr w:type="spellStart"/>
      <w:r w:rsidRPr="00723551">
        <w:rPr>
          <w:sz w:val="22"/>
          <w:szCs w:val="22"/>
          <w:lang w:val="lt-LT"/>
        </w:rPr>
        <w:t>Valproato</w:t>
      </w:r>
      <w:proofErr w:type="spellEnd"/>
      <w:r w:rsidRPr="00723551">
        <w:rPr>
          <w:sz w:val="22"/>
          <w:szCs w:val="22"/>
          <w:lang w:val="lt-LT"/>
        </w:rPr>
        <w:t xml:space="preserve"> skyrimas tiek </w:t>
      </w:r>
      <w:proofErr w:type="spellStart"/>
      <w:r w:rsidRPr="00723551">
        <w:rPr>
          <w:sz w:val="22"/>
          <w:szCs w:val="22"/>
          <w:lang w:val="lt-LT"/>
        </w:rPr>
        <w:t>monoterapijai</w:t>
      </w:r>
      <w:proofErr w:type="spellEnd"/>
      <w:r w:rsidRPr="00723551">
        <w:rPr>
          <w:sz w:val="22"/>
          <w:szCs w:val="22"/>
          <w:lang w:val="lt-LT"/>
        </w:rPr>
        <w:t xml:space="preserve">, tiek </w:t>
      </w:r>
      <w:proofErr w:type="spellStart"/>
      <w:r w:rsidRPr="00723551">
        <w:rPr>
          <w:sz w:val="22"/>
          <w:szCs w:val="22"/>
          <w:lang w:val="lt-LT"/>
        </w:rPr>
        <w:t>politerapijai</w:t>
      </w:r>
      <w:proofErr w:type="spellEnd"/>
      <w:r w:rsidRPr="00723551">
        <w:rPr>
          <w:sz w:val="22"/>
          <w:szCs w:val="22"/>
          <w:lang w:val="lt-LT"/>
        </w:rPr>
        <w:t xml:space="preserve"> </w:t>
      </w:r>
      <w:r w:rsidR="00ED6D9C" w:rsidRPr="00ED6D9C">
        <w:rPr>
          <w:sz w:val="22"/>
          <w:szCs w:val="22"/>
          <w:lang w:val="lt-LT"/>
        </w:rPr>
        <w:t xml:space="preserve">(įskaitant atvejus, kai kartu vartojama kitų vaistinių preparatų nuo epilepsijos), </w:t>
      </w:r>
      <w:r w:rsidR="00ED6D9C">
        <w:rPr>
          <w:sz w:val="22"/>
          <w:szCs w:val="22"/>
          <w:lang w:val="lt-LT"/>
        </w:rPr>
        <w:t>dažnai</w:t>
      </w:r>
      <w:r w:rsidR="00ED6D9C" w:rsidRPr="00ED6D9C">
        <w:rPr>
          <w:sz w:val="22"/>
          <w:szCs w:val="22"/>
          <w:lang w:val="lt-LT"/>
        </w:rPr>
        <w:t xml:space="preserve"> </w:t>
      </w:r>
      <w:r w:rsidRPr="00723551">
        <w:rPr>
          <w:sz w:val="22"/>
          <w:szCs w:val="22"/>
          <w:lang w:val="lt-LT"/>
        </w:rPr>
        <w:t xml:space="preserve">yra susijęs su </w:t>
      </w:r>
      <w:r w:rsidR="000254BB">
        <w:rPr>
          <w:sz w:val="22"/>
          <w:szCs w:val="22"/>
          <w:lang w:val="lt-LT"/>
        </w:rPr>
        <w:t>nenormaliomis nėštumo baigtimis</w:t>
      </w:r>
      <w:r w:rsidRPr="00723551">
        <w:rPr>
          <w:sz w:val="22"/>
          <w:szCs w:val="22"/>
          <w:lang w:val="lt-LT"/>
        </w:rPr>
        <w:t>.</w:t>
      </w:r>
    </w:p>
    <w:p w:rsidR="00817DD9" w:rsidRPr="00723551" w:rsidRDefault="00817DD9" w:rsidP="00817DD9">
      <w:pPr>
        <w:pStyle w:val="Default"/>
        <w:rPr>
          <w:sz w:val="22"/>
          <w:szCs w:val="22"/>
          <w:lang w:val="lt-LT"/>
        </w:rPr>
      </w:pPr>
      <w:r w:rsidRPr="00723551">
        <w:rPr>
          <w:sz w:val="22"/>
          <w:szCs w:val="22"/>
          <w:lang w:val="lt-LT"/>
        </w:rPr>
        <w:t xml:space="preserve">Turimi duomenys rodo, kad </w:t>
      </w:r>
      <w:proofErr w:type="spellStart"/>
      <w:r w:rsidRPr="00723551">
        <w:rPr>
          <w:sz w:val="22"/>
          <w:szCs w:val="22"/>
          <w:lang w:val="lt-LT"/>
        </w:rPr>
        <w:t>politerapija</w:t>
      </w:r>
      <w:proofErr w:type="spellEnd"/>
      <w:r w:rsidRPr="00723551">
        <w:rPr>
          <w:sz w:val="22"/>
          <w:szCs w:val="22"/>
          <w:lang w:val="lt-LT"/>
        </w:rPr>
        <w:t xml:space="preserve"> vaistais nuo epilepsijos, kartu skiriant ir </w:t>
      </w:r>
      <w:proofErr w:type="spellStart"/>
      <w:r w:rsidRPr="00723551">
        <w:rPr>
          <w:sz w:val="22"/>
          <w:szCs w:val="22"/>
          <w:lang w:val="lt-LT"/>
        </w:rPr>
        <w:t>valproatą</w:t>
      </w:r>
      <w:proofErr w:type="spellEnd"/>
      <w:r w:rsidRPr="00723551">
        <w:rPr>
          <w:sz w:val="22"/>
          <w:szCs w:val="22"/>
          <w:lang w:val="lt-LT"/>
        </w:rPr>
        <w:t xml:space="preserve">, </w:t>
      </w:r>
      <w:r w:rsidR="000254BB">
        <w:rPr>
          <w:sz w:val="22"/>
          <w:szCs w:val="22"/>
          <w:lang w:val="lt-LT"/>
        </w:rPr>
        <w:t>gali būti</w:t>
      </w:r>
      <w:r w:rsidR="000254BB" w:rsidRPr="00723551">
        <w:rPr>
          <w:sz w:val="22"/>
          <w:szCs w:val="22"/>
          <w:lang w:val="lt-LT"/>
        </w:rPr>
        <w:t xml:space="preserve"> </w:t>
      </w:r>
      <w:r w:rsidRPr="00723551">
        <w:rPr>
          <w:sz w:val="22"/>
          <w:szCs w:val="22"/>
          <w:lang w:val="lt-LT"/>
        </w:rPr>
        <w:t xml:space="preserve">susijusi su didesne įgimtų anomalijų rizika nei skiriant vien </w:t>
      </w:r>
      <w:proofErr w:type="spellStart"/>
      <w:r w:rsidRPr="00723551">
        <w:rPr>
          <w:sz w:val="22"/>
          <w:szCs w:val="22"/>
          <w:lang w:val="lt-LT"/>
        </w:rPr>
        <w:t>valproato</w:t>
      </w:r>
      <w:proofErr w:type="spellEnd"/>
      <w:r w:rsidRPr="00723551">
        <w:rPr>
          <w:sz w:val="22"/>
          <w:szCs w:val="22"/>
          <w:lang w:val="lt-LT"/>
        </w:rPr>
        <w:t>.</w:t>
      </w:r>
    </w:p>
    <w:p w:rsidR="00817DD9" w:rsidRDefault="00A3397D" w:rsidP="00817DD9">
      <w:pPr>
        <w:pStyle w:val="Default"/>
        <w:rPr>
          <w:sz w:val="22"/>
          <w:szCs w:val="22"/>
          <w:lang w:val="lt-LT"/>
        </w:rPr>
      </w:pPr>
      <w:r w:rsidRPr="00A3397D">
        <w:rPr>
          <w:sz w:val="22"/>
          <w:szCs w:val="22"/>
          <w:lang w:val="lt-LT"/>
        </w:rPr>
        <w:t xml:space="preserve">Nustatyta, kad </w:t>
      </w:r>
      <w:proofErr w:type="spellStart"/>
      <w:r w:rsidRPr="00A3397D">
        <w:rPr>
          <w:sz w:val="22"/>
          <w:szCs w:val="22"/>
          <w:lang w:val="lt-LT"/>
        </w:rPr>
        <w:t>valproatas</w:t>
      </w:r>
      <w:proofErr w:type="spellEnd"/>
      <w:r w:rsidRPr="00A3397D">
        <w:rPr>
          <w:sz w:val="22"/>
          <w:szCs w:val="22"/>
          <w:lang w:val="lt-LT"/>
        </w:rPr>
        <w:t xml:space="preserve"> prasiskverbia ir pro gyvūnų rūšių, ir </w:t>
      </w:r>
      <w:r>
        <w:rPr>
          <w:sz w:val="22"/>
          <w:szCs w:val="22"/>
          <w:lang w:val="lt-LT"/>
        </w:rPr>
        <w:t xml:space="preserve">pro </w:t>
      </w:r>
      <w:r w:rsidRPr="00A3397D">
        <w:rPr>
          <w:sz w:val="22"/>
          <w:szCs w:val="22"/>
          <w:lang w:val="lt-LT"/>
        </w:rPr>
        <w:t>moterų placentos barjerą (žr. 5.2 skyrių).</w:t>
      </w:r>
      <w:bookmarkEnd w:id="25"/>
    </w:p>
    <w:p w:rsidR="00EA1CDF" w:rsidRDefault="00EA1CDF" w:rsidP="00817DD9">
      <w:pPr>
        <w:pStyle w:val="Default"/>
        <w:rPr>
          <w:sz w:val="22"/>
          <w:szCs w:val="22"/>
          <w:lang w:val="lt-LT"/>
        </w:rPr>
      </w:pPr>
    </w:p>
    <w:p w:rsidR="00EA1CDF" w:rsidRDefault="00EA1CDF" w:rsidP="00817DD9">
      <w:pPr>
        <w:pStyle w:val="Default"/>
        <w:rPr>
          <w:sz w:val="22"/>
          <w:szCs w:val="22"/>
          <w:lang w:val="lt-LT"/>
        </w:rPr>
      </w:pPr>
      <w:r w:rsidRPr="00EA1CDF">
        <w:rPr>
          <w:sz w:val="22"/>
          <w:szCs w:val="22"/>
          <w:lang w:val="lt-LT"/>
        </w:rPr>
        <w:t xml:space="preserve">Gyvūnams: pelėms, žiurkėms ir triušiams buvo nustatytas </w:t>
      </w:r>
      <w:proofErr w:type="spellStart"/>
      <w:r w:rsidRPr="00EA1CDF">
        <w:rPr>
          <w:sz w:val="22"/>
          <w:szCs w:val="22"/>
          <w:lang w:val="lt-LT"/>
        </w:rPr>
        <w:t>teratogeninis</w:t>
      </w:r>
      <w:proofErr w:type="spellEnd"/>
      <w:r w:rsidRPr="00EA1CDF">
        <w:rPr>
          <w:sz w:val="22"/>
          <w:szCs w:val="22"/>
          <w:lang w:val="lt-LT"/>
        </w:rPr>
        <w:t xml:space="preserve"> poveikis (žr. 5.3 skyrių).</w:t>
      </w:r>
    </w:p>
    <w:p w:rsidR="00A3397D" w:rsidRPr="00723551" w:rsidRDefault="00A3397D" w:rsidP="00817DD9">
      <w:pPr>
        <w:pStyle w:val="Default"/>
        <w:rPr>
          <w:sz w:val="22"/>
          <w:szCs w:val="22"/>
          <w:lang w:val="lt-LT"/>
        </w:rPr>
      </w:pPr>
    </w:p>
    <w:p w:rsidR="00817DD9" w:rsidRPr="00723551" w:rsidRDefault="00817DD9" w:rsidP="00817DD9">
      <w:pPr>
        <w:pStyle w:val="Default"/>
        <w:rPr>
          <w:i/>
          <w:sz w:val="22"/>
          <w:szCs w:val="22"/>
          <w:lang w:val="lt-LT"/>
        </w:rPr>
      </w:pPr>
      <w:r w:rsidRPr="00723551">
        <w:rPr>
          <w:i/>
          <w:sz w:val="22"/>
          <w:szCs w:val="22"/>
          <w:lang w:val="lt-LT"/>
        </w:rPr>
        <w:t>Apsigimimai</w:t>
      </w:r>
    </w:p>
    <w:p w:rsidR="00817DD9" w:rsidRPr="00723551" w:rsidRDefault="00817DD9" w:rsidP="00817DD9">
      <w:pPr>
        <w:pStyle w:val="Default"/>
        <w:rPr>
          <w:sz w:val="22"/>
          <w:szCs w:val="22"/>
          <w:lang w:val="lt-LT"/>
        </w:rPr>
      </w:pPr>
      <w:r w:rsidRPr="00723551">
        <w:rPr>
          <w:sz w:val="22"/>
          <w:szCs w:val="22"/>
          <w:lang w:val="lt-LT"/>
        </w:rPr>
        <w:t xml:space="preserve">Duomenys, gauti iš </w:t>
      </w:r>
      <w:proofErr w:type="spellStart"/>
      <w:r w:rsidRPr="00723551">
        <w:rPr>
          <w:sz w:val="22"/>
          <w:szCs w:val="22"/>
          <w:lang w:val="lt-LT"/>
        </w:rPr>
        <w:t>metaanalizės</w:t>
      </w:r>
      <w:proofErr w:type="spellEnd"/>
      <w:r w:rsidRPr="00723551">
        <w:rPr>
          <w:sz w:val="22"/>
          <w:szCs w:val="22"/>
          <w:lang w:val="lt-LT"/>
        </w:rPr>
        <w:t xml:space="preserve"> (įskaitant registrų ir </w:t>
      </w:r>
      <w:proofErr w:type="spellStart"/>
      <w:r w:rsidRPr="00723551">
        <w:rPr>
          <w:sz w:val="22"/>
          <w:szCs w:val="22"/>
          <w:lang w:val="lt-LT"/>
        </w:rPr>
        <w:t>kohortinių</w:t>
      </w:r>
      <w:proofErr w:type="spellEnd"/>
      <w:r w:rsidRPr="00723551">
        <w:rPr>
          <w:sz w:val="22"/>
          <w:szCs w:val="22"/>
          <w:lang w:val="lt-LT"/>
        </w:rPr>
        <w:t xml:space="preserve"> tyrimų duomenis), rodo, kad 10,73 % epilepsija sergančių moterų, kurios nėštumo metu buvo gydomos vien </w:t>
      </w:r>
      <w:proofErr w:type="spellStart"/>
      <w:r w:rsidRPr="00723551">
        <w:rPr>
          <w:sz w:val="22"/>
          <w:szCs w:val="22"/>
          <w:lang w:val="lt-LT"/>
        </w:rPr>
        <w:t>valproatu</w:t>
      </w:r>
      <w:proofErr w:type="spellEnd"/>
      <w:r w:rsidRPr="00723551">
        <w:rPr>
          <w:sz w:val="22"/>
          <w:szCs w:val="22"/>
          <w:lang w:val="lt-LT"/>
        </w:rPr>
        <w:t>, vaikų turi apsigimimų (95 % PI: 8,16-13,29). Šie skaičiai rodo didesnę didelių apsigimimų riziką nei bendrojoje populiacijoje, kurioje rizika yra lygi maždaug 2-3 %. Ši rizika priklauso nuo dozės dydžio, tačiau dozės riba, kurios neviršijus nėra jokios rizikos, negali būti nustatyta.</w:t>
      </w:r>
    </w:p>
    <w:p w:rsidR="00817DD9" w:rsidRPr="00723551" w:rsidRDefault="00817DD9" w:rsidP="00817DD9">
      <w:pPr>
        <w:pStyle w:val="Default"/>
        <w:rPr>
          <w:sz w:val="22"/>
          <w:szCs w:val="22"/>
          <w:lang w:val="lt-LT"/>
        </w:rPr>
      </w:pPr>
    </w:p>
    <w:p w:rsidR="00817DD9" w:rsidRPr="00723551" w:rsidRDefault="00817DD9" w:rsidP="00817DD9">
      <w:pPr>
        <w:pStyle w:val="Default"/>
        <w:rPr>
          <w:sz w:val="22"/>
          <w:szCs w:val="22"/>
          <w:lang w:val="lt-LT"/>
        </w:rPr>
      </w:pPr>
      <w:r w:rsidRPr="00723551">
        <w:rPr>
          <w:sz w:val="22"/>
          <w:szCs w:val="22"/>
          <w:lang w:val="lt-LT"/>
        </w:rPr>
        <w:t xml:space="preserve">Turimi duomenys rodo, kad yra padidėjęs mažų ir didelių anomalijų dažnis. Dažniausiai pasitaikančios apsigimimų rūšys apima nervinio vamzdelio defektus, veido </w:t>
      </w:r>
      <w:proofErr w:type="spellStart"/>
      <w:r w:rsidRPr="00723551">
        <w:rPr>
          <w:sz w:val="22"/>
          <w:szCs w:val="22"/>
          <w:lang w:val="lt-LT"/>
        </w:rPr>
        <w:t>dismorfizmą</w:t>
      </w:r>
      <w:proofErr w:type="spellEnd"/>
      <w:r w:rsidRPr="00723551">
        <w:rPr>
          <w:sz w:val="22"/>
          <w:szCs w:val="22"/>
          <w:lang w:val="lt-LT"/>
        </w:rPr>
        <w:t xml:space="preserve">, lūpos ir gomurio </w:t>
      </w:r>
      <w:proofErr w:type="spellStart"/>
      <w:r w:rsidRPr="00723551">
        <w:rPr>
          <w:sz w:val="22"/>
          <w:szCs w:val="22"/>
          <w:lang w:val="lt-LT"/>
        </w:rPr>
        <w:t>nesuaugimą</w:t>
      </w:r>
      <w:proofErr w:type="spellEnd"/>
      <w:r w:rsidRPr="00723551">
        <w:rPr>
          <w:sz w:val="22"/>
          <w:szCs w:val="22"/>
          <w:lang w:val="lt-LT"/>
        </w:rPr>
        <w:t xml:space="preserve">, </w:t>
      </w:r>
      <w:proofErr w:type="spellStart"/>
      <w:r w:rsidRPr="00723551">
        <w:rPr>
          <w:sz w:val="22"/>
          <w:szCs w:val="22"/>
          <w:lang w:val="lt-LT"/>
        </w:rPr>
        <w:t>kraniostenozę</w:t>
      </w:r>
      <w:proofErr w:type="spellEnd"/>
      <w:r w:rsidRPr="00723551">
        <w:rPr>
          <w:sz w:val="22"/>
          <w:szCs w:val="22"/>
          <w:lang w:val="lt-LT"/>
        </w:rPr>
        <w:t xml:space="preserve">, širdies, inkstų ir šlapimo bei lyties organų defektus, galūnių defektus (įskaitant abiejų rankų stipinkaulių </w:t>
      </w:r>
      <w:proofErr w:type="spellStart"/>
      <w:r w:rsidRPr="00723551">
        <w:rPr>
          <w:sz w:val="22"/>
          <w:szCs w:val="22"/>
          <w:lang w:val="lt-LT"/>
        </w:rPr>
        <w:t>aplaziją</w:t>
      </w:r>
      <w:proofErr w:type="spellEnd"/>
      <w:r w:rsidRPr="00723551">
        <w:rPr>
          <w:sz w:val="22"/>
          <w:szCs w:val="22"/>
          <w:lang w:val="lt-LT"/>
        </w:rPr>
        <w:t>) ir daugybines anomalijas, kurios paveikia įvairias kūno sistemas.</w:t>
      </w:r>
    </w:p>
    <w:p w:rsidR="00AA7256" w:rsidRPr="00AA7256" w:rsidRDefault="00AA7256" w:rsidP="00AA7256">
      <w:pPr>
        <w:rPr>
          <w:rFonts w:eastAsia="MS Mincho"/>
          <w:sz w:val="22"/>
          <w:szCs w:val="22"/>
          <w:lang w:eastAsia="lt-LT"/>
        </w:rPr>
      </w:pPr>
    </w:p>
    <w:p w:rsidR="00AA7256" w:rsidRPr="00AA7256" w:rsidRDefault="00AA7256" w:rsidP="00AA7256">
      <w:pPr>
        <w:rPr>
          <w:rFonts w:eastAsia="MS Mincho"/>
          <w:sz w:val="22"/>
          <w:szCs w:val="22"/>
          <w:lang w:eastAsia="lt-LT"/>
        </w:rPr>
      </w:pPr>
      <w:proofErr w:type="spellStart"/>
      <w:r w:rsidRPr="00AA7256">
        <w:rPr>
          <w:rFonts w:eastAsia="MS Mincho"/>
          <w:sz w:val="22"/>
          <w:szCs w:val="22"/>
          <w:lang w:eastAsia="lt-LT"/>
        </w:rPr>
        <w:lastRenderedPageBreak/>
        <w:t>Valproato</w:t>
      </w:r>
      <w:proofErr w:type="spellEnd"/>
      <w:r w:rsidRPr="00AA7256">
        <w:rPr>
          <w:rFonts w:eastAsia="MS Mincho"/>
          <w:sz w:val="22"/>
          <w:szCs w:val="22"/>
          <w:lang w:eastAsia="lt-LT"/>
        </w:rPr>
        <w:t xml:space="preserve"> vartojimas nėštumo laikotarpiu gali sukelti klausos susilpnėjimą ar apkurtimą dėl ausies ir (arba) nosies apsigimimų (antrinis poveikis) ir (arba) dėl tiesioginio toksinio poveikio klausos funkcijai. </w:t>
      </w:r>
      <w:r w:rsidRPr="00693065">
        <w:rPr>
          <w:rFonts w:eastAsia="MS Mincho"/>
          <w:b/>
          <w:sz w:val="22"/>
          <w:szCs w:val="22"/>
          <w:u w:val="single"/>
          <w:lang w:eastAsia="lt-LT"/>
        </w:rPr>
        <w:t>Aprašyti ir vienpusio, ir abipusio apkurtimo ar klausos susilpnėjimo atvejai. Apie baigtis pranešta ne visais atvejais. Tai atvejais, kai apie baigtis pranešta, dauguma atvejų klausa neatsistatė.</w:t>
      </w:r>
    </w:p>
    <w:p w:rsidR="00817DD9" w:rsidRPr="00723551" w:rsidRDefault="00817DD9" w:rsidP="00817DD9">
      <w:pPr>
        <w:pStyle w:val="Default"/>
        <w:rPr>
          <w:sz w:val="22"/>
          <w:szCs w:val="22"/>
          <w:lang w:val="lt-LT"/>
        </w:rPr>
      </w:pPr>
    </w:p>
    <w:p w:rsidR="00817DD9" w:rsidRPr="00723551" w:rsidRDefault="00817DD9" w:rsidP="00817DD9">
      <w:pPr>
        <w:pStyle w:val="Default"/>
        <w:rPr>
          <w:i/>
          <w:sz w:val="22"/>
          <w:szCs w:val="22"/>
          <w:lang w:val="lt-LT"/>
        </w:rPr>
      </w:pPr>
      <w:r w:rsidRPr="00723551">
        <w:rPr>
          <w:i/>
          <w:sz w:val="22"/>
          <w:szCs w:val="22"/>
          <w:lang w:val="lt-LT"/>
        </w:rPr>
        <w:t>Raidos sutrikimai</w:t>
      </w:r>
    </w:p>
    <w:p w:rsidR="00817DD9" w:rsidRPr="00723551" w:rsidRDefault="00817DD9" w:rsidP="00817DD9">
      <w:pPr>
        <w:pStyle w:val="Default"/>
        <w:rPr>
          <w:sz w:val="22"/>
          <w:szCs w:val="22"/>
          <w:lang w:val="lt-LT"/>
        </w:rPr>
      </w:pPr>
      <w:r w:rsidRPr="00723551">
        <w:rPr>
          <w:sz w:val="22"/>
          <w:szCs w:val="22"/>
          <w:lang w:val="lt-LT"/>
        </w:rPr>
        <w:t xml:space="preserve">Tyrimų duomenys rodo, kad </w:t>
      </w:r>
      <w:proofErr w:type="spellStart"/>
      <w:r w:rsidRPr="00723551">
        <w:rPr>
          <w:sz w:val="22"/>
          <w:szCs w:val="22"/>
          <w:lang w:val="lt-LT"/>
        </w:rPr>
        <w:t>valproato</w:t>
      </w:r>
      <w:proofErr w:type="spellEnd"/>
      <w:r w:rsidRPr="00723551">
        <w:rPr>
          <w:sz w:val="22"/>
          <w:szCs w:val="22"/>
          <w:lang w:val="lt-LT"/>
        </w:rPr>
        <w:t xml:space="preserve"> ekspozicija nėštumo metu gali turėti nepageidaujamą poveikį psichinei ir fizinei paveiktų kūdikių raidai. Atrodo, kad rizika priklauso nuo dozės dydžio, bet, remiantis turimais duomenimis, dozės riba, kurios neviršijus nėra jokios rizikos, negali būti nustatyta. Kuriuo konkrečiu </w:t>
      </w:r>
      <w:proofErr w:type="spellStart"/>
      <w:r w:rsidRPr="00723551">
        <w:rPr>
          <w:sz w:val="22"/>
          <w:szCs w:val="22"/>
          <w:lang w:val="lt-LT"/>
        </w:rPr>
        <w:t>gestacijos</w:t>
      </w:r>
      <w:proofErr w:type="spellEnd"/>
      <w:r w:rsidRPr="00723551">
        <w:rPr>
          <w:sz w:val="22"/>
          <w:szCs w:val="22"/>
          <w:lang w:val="lt-LT"/>
        </w:rPr>
        <w:t xml:space="preserve"> laikotarpiu yra šių poveikių rizika, nėra žinoma, todėl negali būti atmesta rizika per visą nėštumo laikotarpį.</w:t>
      </w:r>
    </w:p>
    <w:p w:rsidR="00817DD9" w:rsidRPr="00723551" w:rsidRDefault="00817DD9" w:rsidP="00817DD9">
      <w:pPr>
        <w:pStyle w:val="Default"/>
        <w:rPr>
          <w:sz w:val="22"/>
          <w:szCs w:val="22"/>
          <w:lang w:val="lt-LT"/>
        </w:rPr>
      </w:pPr>
    </w:p>
    <w:p w:rsidR="00817DD9" w:rsidRPr="00723551" w:rsidRDefault="00817DD9" w:rsidP="00817DD9">
      <w:pPr>
        <w:pStyle w:val="Default"/>
        <w:rPr>
          <w:sz w:val="22"/>
          <w:szCs w:val="22"/>
          <w:lang w:val="lt-LT"/>
        </w:rPr>
      </w:pPr>
      <w:r w:rsidRPr="00723551">
        <w:rPr>
          <w:sz w:val="22"/>
          <w:szCs w:val="22"/>
          <w:lang w:val="lt-LT"/>
        </w:rPr>
        <w:t xml:space="preserve">Ikimokyklinio amžiaus vaikų, kuriuos </w:t>
      </w:r>
      <w:proofErr w:type="spellStart"/>
      <w:r w:rsidRPr="00723551">
        <w:rPr>
          <w:sz w:val="22"/>
          <w:szCs w:val="22"/>
          <w:lang w:val="lt-LT"/>
        </w:rPr>
        <w:t>valproatas</w:t>
      </w:r>
      <w:proofErr w:type="spellEnd"/>
      <w:r w:rsidRPr="00723551">
        <w:rPr>
          <w:sz w:val="22"/>
          <w:szCs w:val="22"/>
          <w:lang w:val="lt-LT"/>
        </w:rPr>
        <w:t xml:space="preserve"> paveikė nėštumo metu, tyrimai rodo, kad iki 30-40 % jų pasireiškia ankstyvosios raidos gebėjimų vėlavimas, tai yra, jie pradeda vėliau kalbėti ir vaikščioti, jų intelektiniai gebėjimai yra žemesni, yra menki kalbos įgūdžiais (kalbėjimas ir supratimas), prastesnė atmintis.</w:t>
      </w:r>
    </w:p>
    <w:p w:rsidR="00817DD9" w:rsidRPr="00723551" w:rsidRDefault="00817DD9" w:rsidP="00817DD9">
      <w:pPr>
        <w:pStyle w:val="Default"/>
        <w:rPr>
          <w:i/>
          <w:sz w:val="22"/>
          <w:szCs w:val="22"/>
          <w:lang w:val="lt-LT"/>
        </w:rPr>
      </w:pPr>
    </w:p>
    <w:p w:rsidR="00817DD9" w:rsidRPr="00723551" w:rsidRDefault="00817DD9" w:rsidP="00817DD9">
      <w:pPr>
        <w:pStyle w:val="Default"/>
        <w:rPr>
          <w:sz w:val="22"/>
          <w:szCs w:val="22"/>
          <w:lang w:val="lt-LT"/>
        </w:rPr>
      </w:pPr>
      <w:r w:rsidRPr="00723551">
        <w:rPr>
          <w:sz w:val="22"/>
          <w:szCs w:val="22"/>
          <w:lang w:val="lt-LT"/>
        </w:rPr>
        <w:t xml:space="preserve">Tyrimo metu tiriant 6 metų vaikus, kuriuos </w:t>
      </w:r>
      <w:proofErr w:type="spellStart"/>
      <w:r w:rsidRPr="00723551">
        <w:rPr>
          <w:sz w:val="22"/>
          <w:szCs w:val="22"/>
          <w:lang w:val="lt-LT"/>
        </w:rPr>
        <w:t>valproatas</w:t>
      </w:r>
      <w:proofErr w:type="spellEnd"/>
      <w:r w:rsidRPr="00723551">
        <w:rPr>
          <w:sz w:val="22"/>
          <w:szCs w:val="22"/>
          <w:lang w:val="lt-LT"/>
        </w:rPr>
        <w:t xml:space="preserve"> veikė nėštumo metu, jų intelekto koeficientas (IQ) buvo vidutiniškai 7-10 punktais žemesnis nei vaikų, kuriuos nėštumo metu paveikė kiti vaist</w:t>
      </w:r>
      <w:r w:rsidR="00D77283" w:rsidRPr="00723551">
        <w:rPr>
          <w:sz w:val="22"/>
          <w:szCs w:val="22"/>
          <w:lang w:val="lt-LT"/>
        </w:rPr>
        <w:t>iniai preparatai</w:t>
      </w:r>
      <w:r w:rsidRPr="00723551">
        <w:rPr>
          <w:sz w:val="22"/>
          <w:szCs w:val="22"/>
          <w:lang w:val="lt-LT"/>
        </w:rPr>
        <w:t xml:space="preserve"> nuo epilepsijos. Nors negalima paneigti kitų veiksnių vaidmens, yra įrodymų, kad </w:t>
      </w:r>
      <w:proofErr w:type="spellStart"/>
      <w:r w:rsidRPr="00723551">
        <w:rPr>
          <w:sz w:val="22"/>
          <w:szCs w:val="22"/>
          <w:lang w:val="lt-LT"/>
        </w:rPr>
        <w:t>valproato</w:t>
      </w:r>
      <w:proofErr w:type="spellEnd"/>
      <w:r w:rsidRPr="00723551">
        <w:rPr>
          <w:sz w:val="22"/>
          <w:szCs w:val="22"/>
          <w:lang w:val="lt-LT"/>
        </w:rPr>
        <w:t xml:space="preserve"> paveiktų vaikų intelekto sutrikimų rizika nepriklauso nuo motinos IQ.</w:t>
      </w:r>
    </w:p>
    <w:p w:rsidR="00817DD9" w:rsidRPr="00723551" w:rsidRDefault="00817DD9" w:rsidP="00817DD9">
      <w:pPr>
        <w:pStyle w:val="Default"/>
        <w:rPr>
          <w:sz w:val="22"/>
          <w:szCs w:val="22"/>
          <w:lang w:val="lt-LT"/>
        </w:rPr>
      </w:pPr>
    </w:p>
    <w:p w:rsidR="00817DD9" w:rsidRPr="00723551" w:rsidRDefault="00817DD9" w:rsidP="00817DD9">
      <w:pPr>
        <w:pStyle w:val="Default"/>
        <w:rPr>
          <w:sz w:val="22"/>
          <w:szCs w:val="22"/>
          <w:lang w:val="lt-LT"/>
        </w:rPr>
      </w:pPr>
      <w:r w:rsidRPr="00723551">
        <w:rPr>
          <w:sz w:val="22"/>
          <w:szCs w:val="22"/>
          <w:lang w:val="lt-LT"/>
        </w:rPr>
        <w:t>Duomenys apie ilgalaikes baigtis riboti.</w:t>
      </w:r>
    </w:p>
    <w:p w:rsidR="00817DD9" w:rsidRPr="00723551" w:rsidRDefault="00817DD9" w:rsidP="00817DD9">
      <w:pPr>
        <w:pStyle w:val="Default"/>
        <w:rPr>
          <w:sz w:val="22"/>
          <w:szCs w:val="22"/>
          <w:lang w:val="lt-LT"/>
        </w:rPr>
      </w:pPr>
    </w:p>
    <w:p w:rsidR="00EA1CDF" w:rsidRPr="00EA1CDF" w:rsidRDefault="00EA1CDF" w:rsidP="00EA1CDF">
      <w:pPr>
        <w:pStyle w:val="Default"/>
        <w:rPr>
          <w:sz w:val="22"/>
          <w:szCs w:val="22"/>
          <w:lang w:val="lt-LT"/>
        </w:rPr>
      </w:pPr>
      <w:r w:rsidRPr="00EA1CDF">
        <w:rPr>
          <w:sz w:val="22"/>
          <w:szCs w:val="22"/>
          <w:lang w:val="lt-LT"/>
        </w:rPr>
        <w:t xml:space="preserve">Turimi populiacija paremto tyrimo duomenys rodo, kad vaikams, kurių motinos nėštumo laikotarpiu vartojo </w:t>
      </w:r>
      <w:proofErr w:type="spellStart"/>
      <w:r w:rsidRPr="00EA1CDF">
        <w:rPr>
          <w:sz w:val="22"/>
          <w:szCs w:val="22"/>
          <w:lang w:val="lt-LT"/>
        </w:rPr>
        <w:t>valproato</w:t>
      </w:r>
      <w:proofErr w:type="spellEnd"/>
      <w:r w:rsidRPr="00EA1CDF">
        <w:rPr>
          <w:sz w:val="22"/>
          <w:szCs w:val="22"/>
          <w:lang w:val="lt-LT"/>
        </w:rPr>
        <w:t xml:space="preserve">, yra didesnė autizmo spektro sutrikimų (maždaug 3 kartus) ir vaikystės autizmo (maždaug 5 kartus) pasireiškimo rizika, lyginant su tyrimo vaikų, kurių motinos nėštumo laikotarpiu </w:t>
      </w:r>
      <w:proofErr w:type="spellStart"/>
      <w:r w:rsidRPr="00EA1CDF">
        <w:rPr>
          <w:sz w:val="22"/>
          <w:szCs w:val="22"/>
          <w:lang w:val="lt-LT"/>
        </w:rPr>
        <w:t>valproato</w:t>
      </w:r>
      <w:proofErr w:type="spellEnd"/>
      <w:r w:rsidRPr="00EA1CDF">
        <w:rPr>
          <w:sz w:val="22"/>
          <w:szCs w:val="22"/>
          <w:lang w:val="lt-LT"/>
        </w:rPr>
        <w:t xml:space="preserve"> nevartojo, populiacija.</w:t>
      </w:r>
    </w:p>
    <w:p w:rsidR="00EA1CDF" w:rsidRPr="00EA1CDF" w:rsidRDefault="00EA1CDF" w:rsidP="00EA1CDF">
      <w:pPr>
        <w:pStyle w:val="Default"/>
        <w:rPr>
          <w:sz w:val="22"/>
          <w:szCs w:val="22"/>
          <w:lang w:val="lt-LT"/>
        </w:rPr>
      </w:pPr>
    </w:p>
    <w:p w:rsidR="00817DD9" w:rsidRPr="00723551" w:rsidRDefault="00EA1CDF" w:rsidP="00817DD9">
      <w:pPr>
        <w:pStyle w:val="Default"/>
        <w:rPr>
          <w:sz w:val="22"/>
          <w:szCs w:val="22"/>
          <w:lang w:val="lt-LT"/>
        </w:rPr>
      </w:pPr>
      <w:r w:rsidRPr="00EA1CDF">
        <w:rPr>
          <w:sz w:val="22"/>
          <w:szCs w:val="22"/>
          <w:lang w:val="lt-LT"/>
        </w:rPr>
        <w:t xml:space="preserve">Turimi kito populiacija paremto tyrimo duomenys rodo, kad vaikams, kurių motinos nėštumo laikotarpiu vartojo </w:t>
      </w:r>
      <w:proofErr w:type="spellStart"/>
      <w:r w:rsidRPr="00EA1CDF">
        <w:rPr>
          <w:sz w:val="22"/>
          <w:szCs w:val="22"/>
          <w:lang w:val="lt-LT"/>
        </w:rPr>
        <w:t>valproato</w:t>
      </w:r>
      <w:proofErr w:type="spellEnd"/>
      <w:r w:rsidRPr="00EA1CDF">
        <w:rPr>
          <w:sz w:val="22"/>
          <w:szCs w:val="22"/>
          <w:lang w:val="lt-LT"/>
        </w:rPr>
        <w:t xml:space="preserve">, yra didesnė (maždaug 1,5 karto) aktyvumo ir dėmesio sutrikimo (ADS) pasireiškimo rizika, lyginant su tyrimo vaikų, kurių motinos nėštumo laikotarpiu </w:t>
      </w:r>
      <w:proofErr w:type="spellStart"/>
      <w:r w:rsidRPr="00EA1CDF">
        <w:rPr>
          <w:sz w:val="22"/>
          <w:szCs w:val="22"/>
          <w:lang w:val="lt-LT"/>
        </w:rPr>
        <w:t>valproato</w:t>
      </w:r>
      <w:proofErr w:type="spellEnd"/>
      <w:r w:rsidRPr="00EA1CDF">
        <w:rPr>
          <w:sz w:val="22"/>
          <w:szCs w:val="22"/>
          <w:lang w:val="lt-LT"/>
        </w:rPr>
        <w:t xml:space="preserve"> nevartojo, populiacija</w:t>
      </w:r>
      <w:r>
        <w:rPr>
          <w:sz w:val="22"/>
          <w:szCs w:val="22"/>
          <w:lang w:val="lt-LT"/>
        </w:rPr>
        <w:t>.</w:t>
      </w:r>
    </w:p>
    <w:p w:rsidR="00817DD9" w:rsidRPr="00723551" w:rsidRDefault="00817DD9" w:rsidP="00817DD9">
      <w:pPr>
        <w:pStyle w:val="Default"/>
        <w:rPr>
          <w:i/>
          <w:sz w:val="22"/>
          <w:szCs w:val="22"/>
          <w:lang w:val="lt-LT"/>
        </w:rPr>
      </w:pPr>
    </w:p>
    <w:p w:rsidR="00817DD9" w:rsidRPr="00723551" w:rsidRDefault="00817DD9" w:rsidP="00817DD9">
      <w:pPr>
        <w:pStyle w:val="Default"/>
        <w:rPr>
          <w:i/>
          <w:sz w:val="22"/>
          <w:szCs w:val="22"/>
          <w:lang w:val="lt-LT"/>
        </w:rPr>
      </w:pPr>
      <w:r w:rsidRPr="00723551">
        <w:rPr>
          <w:i/>
          <w:sz w:val="22"/>
          <w:szCs w:val="22"/>
          <w:lang w:val="lt-LT"/>
        </w:rPr>
        <w:t>Moteriškos lyties vaikai, paauglės ir vaisingo amžiaus moterys (žr. anksčiau ir 4.4 skyrių)</w:t>
      </w:r>
    </w:p>
    <w:p w:rsidR="00817DD9" w:rsidRPr="00723551" w:rsidRDefault="00817DD9" w:rsidP="00817DD9">
      <w:pPr>
        <w:pStyle w:val="Default"/>
        <w:rPr>
          <w:i/>
          <w:sz w:val="22"/>
          <w:szCs w:val="22"/>
          <w:lang w:val="lt-LT"/>
        </w:rPr>
      </w:pPr>
    </w:p>
    <w:p w:rsidR="005F5F4A" w:rsidRPr="00723551" w:rsidRDefault="005F5F4A" w:rsidP="005F5F4A">
      <w:pPr>
        <w:rPr>
          <w:rFonts w:eastAsia="Calibri"/>
          <w:i/>
          <w:sz w:val="22"/>
          <w:szCs w:val="22"/>
        </w:rPr>
      </w:pPr>
      <w:r w:rsidRPr="00723551">
        <w:rPr>
          <w:rFonts w:eastAsia="Calibri"/>
          <w:i/>
          <w:sz w:val="22"/>
          <w:szCs w:val="22"/>
        </w:rPr>
        <w:t>Jei moteris planuoja pastoti</w:t>
      </w:r>
    </w:p>
    <w:p w:rsidR="005F5F4A" w:rsidRPr="00723551" w:rsidRDefault="005F5F4A" w:rsidP="005F5F4A">
      <w:pPr>
        <w:ind w:right="179"/>
        <w:rPr>
          <w:rFonts w:eastAsia="Calibri"/>
          <w:sz w:val="22"/>
          <w:szCs w:val="22"/>
        </w:rPr>
      </w:pPr>
      <w:r w:rsidRPr="00723551">
        <w:rPr>
          <w:rFonts w:eastAsia="Calibri"/>
          <w:sz w:val="22"/>
          <w:szCs w:val="22"/>
        </w:rPr>
        <w:t xml:space="preserve">Jei epilepsijos indikacijai </w:t>
      </w:r>
      <w:proofErr w:type="spellStart"/>
      <w:r w:rsidRPr="00723551">
        <w:rPr>
          <w:rFonts w:eastAsia="Calibri"/>
          <w:sz w:val="22"/>
          <w:szCs w:val="22"/>
        </w:rPr>
        <w:t>valproato</w:t>
      </w:r>
      <w:proofErr w:type="spellEnd"/>
      <w:r w:rsidRPr="00723551">
        <w:rPr>
          <w:rFonts w:eastAsia="Calibri"/>
          <w:sz w:val="22"/>
          <w:szCs w:val="22"/>
        </w:rPr>
        <w:t xml:space="preserve"> vartojanti moteris planuoja pastoti, epilepsijos gydymo patirties turintis specialistas turi iš naujo įvertinti gydymą </w:t>
      </w:r>
      <w:proofErr w:type="spellStart"/>
      <w:r w:rsidRPr="00723551">
        <w:rPr>
          <w:rFonts w:eastAsia="Calibri"/>
          <w:sz w:val="22"/>
          <w:szCs w:val="22"/>
        </w:rPr>
        <w:t>valproatu</w:t>
      </w:r>
      <w:proofErr w:type="spellEnd"/>
      <w:r w:rsidRPr="00723551">
        <w:rPr>
          <w:rFonts w:eastAsia="Calibri"/>
          <w:sz w:val="22"/>
          <w:szCs w:val="22"/>
        </w:rPr>
        <w:t xml:space="preserve"> ir apsvarstyti alternatyvaus gydymo galimybes. Turi būti dedamos visos įmanomos pastangos, kad prieš pastojimą ir kontracepcijos nutraukimą būtų skirtas alternatyvus gydymas (žr. 4.4 skyrių</w:t>
      </w:r>
      <w:r w:rsidR="003F5241" w:rsidRPr="003F5241">
        <w:t xml:space="preserve"> </w:t>
      </w:r>
      <w:r w:rsidR="003F5241" w:rsidRPr="003F5241">
        <w:rPr>
          <w:rFonts w:eastAsia="Calibri"/>
          <w:sz w:val="22"/>
          <w:szCs w:val="22"/>
        </w:rPr>
        <w:t>„Specialūs įspėjimai“</w:t>
      </w:r>
      <w:r w:rsidRPr="00723551">
        <w:rPr>
          <w:rFonts w:eastAsia="Calibri"/>
          <w:sz w:val="22"/>
          <w:szCs w:val="22"/>
        </w:rPr>
        <w:t xml:space="preserve">). Jei gydymo pakeisti neįmanoma, moteris turi būti toliau konsultuojama dėl su </w:t>
      </w:r>
      <w:proofErr w:type="spellStart"/>
      <w:r w:rsidRPr="00723551">
        <w:rPr>
          <w:rFonts w:eastAsia="Calibri"/>
          <w:sz w:val="22"/>
          <w:szCs w:val="22"/>
        </w:rPr>
        <w:t>valproatu</w:t>
      </w:r>
      <w:proofErr w:type="spellEnd"/>
      <w:r w:rsidRPr="00723551">
        <w:rPr>
          <w:rFonts w:eastAsia="Calibri"/>
          <w:sz w:val="22"/>
          <w:szCs w:val="22"/>
        </w:rPr>
        <w:t xml:space="preserve"> susijusios rizikos negimusiam vaikui, kad būtų paremiamas jos informuotas sprendimas dėl šeimos planavimo.</w:t>
      </w:r>
    </w:p>
    <w:p w:rsidR="005F5F4A" w:rsidRPr="00723551" w:rsidRDefault="005F5F4A" w:rsidP="005F5F4A">
      <w:pPr>
        <w:ind w:right="179"/>
        <w:rPr>
          <w:rFonts w:eastAsia="Calibri"/>
          <w:sz w:val="22"/>
          <w:szCs w:val="22"/>
        </w:rPr>
      </w:pPr>
      <w:r w:rsidRPr="00723551">
        <w:rPr>
          <w:rFonts w:eastAsia="Calibri"/>
          <w:sz w:val="22"/>
          <w:szCs w:val="22"/>
        </w:rPr>
        <w:t xml:space="preserve">Jei </w:t>
      </w:r>
      <w:proofErr w:type="spellStart"/>
      <w:r w:rsidRPr="00723551">
        <w:rPr>
          <w:rFonts w:eastAsia="Calibri"/>
          <w:sz w:val="22"/>
          <w:szCs w:val="22"/>
        </w:rPr>
        <w:t>bipolinio</w:t>
      </w:r>
      <w:proofErr w:type="spellEnd"/>
      <w:r w:rsidRPr="00723551">
        <w:rPr>
          <w:rFonts w:eastAsia="Calibri"/>
          <w:sz w:val="22"/>
          <w:szCs w:val="22"/>
        </w:rPr>
        <w:t xml:space="preserve"> sutrikimo</w:t>
      </w:r>
      <w:r w:rsidRPr="00723551">
        <w:rPr>
          <w:rFonts w:eastAsia="Calibri"/>
          <w:i/>
          <w:sz w:val="22"/>
          <w:szCs w:val="22"/>
        </w:rPr>
        <w:t xml:space="preserve"> </w:t>
      </w:r>
      <w:r w:rsidRPr="00723551">
        <w:rPr>
          <w:rFonts w:eastAsia="Calibri"/>
          <w:sz w:val="22"/>
          <w:szCs w:val="22"/>
        </w:rPr>
        <w:t xml:space="preserve">indikacijai </w:t>
      </w:r>
      <w:proofErr w:type="spellStart"/>
      <w:r w:rsidRPr="00723551">
        <w:rPr>
          <w:rFonts w:eastAsia="Calibri"/>
          <w:sz w:val="22"/>
          <w:szCs w:val="22"/>
        </w:rPr>
        <w:t>valproato</w:t>
      </w:r>
      <w:proofErr w:type="spellEnd"/>
      <w:r w:rsidRPr="00723551">
        <w:rPr>
          <w:rFonts w:eastAsia="Calibri"/>
          <w:sz w:val="22"/>
          <w:szCs w:val="22"/>
        </w:rPr>
        <w:t xml:space="preserve"> vartojanti moteris planuoja pastoti, pacientę turi pakonsultuoti specialistas, turintis </w:t>
      </w:r>
      <w:proofErr w:type="spellStart"/>
      <w:r w:rsidRPr="00723551">
        <w:rPr>
          <w:rFonts w:eastAsia="Calibri"/>
          <w:sz w:val="22"/>
          <w:szCs w:val="22"/>
        </w:rPr>
        <w:t>bipolinio</w:t>
      </w:r>
      <w:proofErr w:type="spellEnd"/>
      <w:r w:rsidRPr="00723551">
        <w:rPr>
          <w:rFonts w:eastAsia="Calibri"/>
          <w:sz w:val="22"/>
          <w:szCs w:val="22"/>
        </w:rPr>
        <w:t xml:space="preserve"> sutrikimo gydymo patirties, turi būti nutrauktas gydymas </w:t>
      </w:r>
      <w:proofErr w:type="spellStart"/>
      <w:r w:rsidRPr="00723551">
        <w:rPr>
          <w:rFonts w:eastAsia="Calibri"/>
          <w:sz w:val="22"/>
          <w:szCs w:val="22"/>
        </w:rPr>
        <w:t>valproatu</w:t>
      </w:r>
      <w:proofErr w:type="spellEnd"/>
      <w:r w:rsidRPr="00723551">
        <w:rPr>
          <w:rFonts w:eastAsia="Calibri"/>
          <w:sz w:val="22"/>
          <w:szCs w:val="22"/>
        </w:rPr>
        <w:t xml:space="preserve"> ir (jei reikia) prieš pastojimą ir kontracepcijos nutraukimą pradėtas alternatyvus gydymas.</w:t>
      </w:r>
    </w:p>
    <w:p w:rsidR="005F5F4A" w:rsidRPr="00723551" w:rsidRDefault="005F5F4A" w:rsidP="005F5F4A">
      <w:pPr>
        <w:rPr>
          <w:rFonts w:eastAsia="Calibri"/>
          <w:sz w:val="22"/>
          <w:szCs w:val="22"/>
        </w:rPr>
      </w:pPr>
    </w:p>
    <w:p w:rsidR="005F5F4A" w:rsidRPr="00723551" w:rsidRDefault="005F5F4A" w:rsidP="005F5F4A">
      <w:pPr>
        <w:rPr>
          <w:rFonts w:eastAsia="Calibri"/>
          <w:i/>
          <w:sz w:val="22"/>
          <w:szCs w:val="22"/>
        </w:rPr>
      </w:pPr>
      <w:r w:rsidRPr="00723551">
        <w:rPr>
          <w:rFonts w:eastAsia="Calibri"/>
          <w:i/>
          <w:sz w:val="22"/>
          <w:szCs w:val="22"/>
        </w:rPr>
        <w:t>Nėščios moterys</w:t>
      </w:r>
    </w:p>
    <w:p w:rsidR="005F5F4A" w:rsidRPr="00723551" w:rsidRDefault="005F5F4A" w:rsidP="005F5F4A">
      <w:pPr>
        <w:rPr>
          <w:rFonts w:eastAsia="Calibri"/>
          <w:sz w:val="22"/>
          <w:szCs w:val="22"/>
        </w:rPr>
      </w:pPr>
      <w:r w:rsidRPr="00723551">
        <w:rPr>
          <w:rFonts w:eastAsia="Calibri"/>
          <w:sz w:val="22"/>
          <w:szCs w:val="22"/>
        </w:rPr>
        <w:t xml:space="preserve">Nėščioms moterims draudžiama vartoti </w:t>
      </w:r>
      <w:proofErr w:type="spellStart"/>
      <w:r w:rsidRPr="00723551">
        <w:rPr>
          <w:rFonts w:eastAsia="Calibri"/>
          <w:sz w:val="22"/>
          <w:szCs w:val="22"/>
        </w:rPr>
        <w:t>valproato</w:t>
      </w:r>
      <w:proofErr w:type="spellEnd"/>
      <w:r w:rsidRPr="00723551">
        <w:rPr>
          <w:rFonts w:eastAsia="Calibri"/>
          <w:sz w:val="22"/>
          <w:szCs w:val="22"/>
        </w:rPr>
        <w:t xml:space="preserve"> </w:t>
      </w:r>
      <w:proofErr w:type="spellStart"/>
      <w:r w:rsidRPr="00723551">
        <w:rPr>
          <w:rFonts w:eastAsia="Calibri"/>
          <w:sz w:val="22"/>
          <w:szCs w:val="22"/>
        </w:rPr>
        <w:t>bipoliniam</w:t>
      </w:r>
      <w:proofErr w:type="spellEnd"/>
      <w:r w:rsidRPr="00723551">
        <w:rPr>
          <w:rFonts w:eastAsia="Calibri"/>
          <w:sz w:val="22"/>
          <w:szCs w:val="22"/>
        </w:rPr>
        <w:t xml:space="preserve"> sutrikimui gydyti. </w:t>
      </w:r>
      <w:proofErr w:type="spellStart"/>
      <w:r w:rsidRPr="00723551">
        <w:rPr>
          <w:rFonts w:eastAsia="Calibri"/>
          <w:sz w:val="22"/>
          <w:szCs w:val="22"/>
        </w:rPr>
        <w:t>Valproato</w:t>
      </w:r>
      <w:proofErr w:type="spellEnd"/>
      <w:r w:rsidRPr="00723551">
        <w:rPr>
          <w:rFonts w:eastAsia="Calibri"/>
          <w:sz w:val="22"/>
          <w:szCs w:val="22"/>
        </w:rPr>
        <w:t xml:space="preserve"> draudžiama vartoti epilepsijai gydyti nėščioms moterims, nebent nėra tinkamo alternatyvaus gydymo (žr. 4.3 ir 4.4 </w:t>
      </w:r>
      <w:r w:rsidR="003F5241" w:rsidRPr="003F5241">
        <w:rPr>
          <w:rFonts w:eastAsia="Calibri"/>
          <w:sz w:val="22"/>
          <w:szCs w:val="22"/>
        </w:rPr>
        <w:t>skyrių „Specialūs įspėjimai“</w:t>
      </w:r>
      <w:r w:rsidRPr="00723551">
        <w:rPr>
          <w:rFonts w:eastAsia="Calibri"/>
          <w:sz w:val="22"/>
          <w:szCs w:val="22"/>
        </w:rPr>
        <w:t>).</w:t>
      </w:r>
    </w:p>
    <w:p w:rsidR="005F5F4A" w:rsidRPr="00723551" w:rsidRDefault="005F5F4A" w:rsidP="005F5F4A">
      <w:pPr>
        <w:rPr>
          <w:rFonts w:eastAsia="Calibri"/>
          <w:sz w:val="22"/>
          <w:szCs w:val="22"/>
        </w:rPr>
      </w:pPr>
      <w:r w:rsidRPr="00723551">
        <w:rPr>
          <w:rFonts w:eastAsia="Calibri"/>
          <w:sz w:val="22"/>
          <w:szCs w:val="22"/>
        </w:rPr>
        <w:t xml:space="preserve">Jei </w:t>
      </w:r>
      <w:proofErr w:type="spellStart"/>
      <w:r w:rsidRPr="00723551">
        <w:rPr>
          <w:rFonts w:eastAsia="Calibri"/>
          <w:sz w:val="22"/>
          <w:szCs w:val="22"/>
        </w:rPr>
        <w:t>valproatą</w:t>
      </w:r>
      <w:proofErr w:type="spellEnd"/>
      <w:r w:rsidRPr="00723551">
        <w:rPr>
          <w:rFonts w:eastAsia="Calibri"/>
          <w:sz w:val="22"/>
          <w:szCs w:val="22"/>
        </w:rPr>
        <w:t xml:space="preserve"> vartojanti moteris pastoja, ji turi būti nedelsiant nusiųsta specialisto konsultacijai, kad jis apsvarstytų alternatyvaus gydymo galimybes. Nėštumo metu motinos patiriami toniniai </w:t>
      </w:r>
      <w:proofErr w:type="spellStart"/>
      <w:r w:rsidRPr="00723551">
        <w:rPr>
          <w:rFonts w:eastAsia="Calibri"/>
          <w:sz w:val="22"/>
          <w:szCs w:val="22"/>
        </w:rPr>
        <w:t>kloniniai</w:t>
      </w:r>
      <w:proofErr w:type="spellEnd"/>
      <w:r w:rsidRPr="00723551">
        <w:rPr>
          <w:rFonts w:eastAsia="Calibri"/>
          <w:sz w:val="22"/>
          <w:szCs w:val="22"/>
        </w:rPr>
        <w:t xml:space="preserve"> traukuliai ir </w:t>
      </w:r>
      <w:proofErr w:type="spellStart"/>
      <w:r w:rsidRPr="00723551">
        <w:rPr>
          <w:rFonts w:eastAsia="Calibri"/>
          <w:sz w:val="22"/>
          <w:szCs w:val="22"/>
        </w:rPr>
        <w:t>epilepsinė</w:t>
      </w:r>
      <w:proofErr w:type="spellEnd"/>
      <w:r w:rsidRPr="00723551">
        <w:rPr>
          <w:rFonts w:eastAsia="Calibri"/>
          <w:sz w:val="22"/>
          <w:szCs w:val="22"/>
        </w:rPr>
        <w:t xml:space="preserve"> būklė su hipoksija gali kelti tam tikrą mirties riziką motinai ir dar negimusiam vaikui. </w:t>
      </w:r>
    </w:p>
    <w:p w:rsidR="005F5F4A" w:rsidRPr="00723551" w:rsidRDefault="005F5F4A" w:rsidP="005F5F4A">
      <w:pPr>
        <w:rPr>
          <w:rFonts w:eastAsia="Calibri"/>
          <w:sz w:val="22"/>
          <w:szCs w:val="22"/>
        </w:rPr>
      </w:pPr>
      <w:r w:rsidRPr="00723551">
        <w:rPr>
          <w:rFonts w:eastAsia="Calibri"/>
          <w:sz w:val="22"/>
          <w:szCs w:val="22"/>
        </w:rPr>
        <w:lastRenderedPageBreak/>
        <w:t xml:space="preserve">Jei, nepaisant žinomos su </w:t>
      </w:r>
      <w:proofErr w:type="spellStart"/>
      <w:r w:rsidRPr="00723551">
        <w:rPr>
          <w:rFonts w:eastAsia="Calibri"/>
          <w:sz w:val="22"/>
          <w:szCs w:val="22"/>
        </w:rPr>
        <w:t>valproato</w:t>
      </w:r>
      <w:proofErr w:type="spellEnd"/>
      <w:r w:rsidRPr="00723551">
        <w:rPr>
          <w:rFonts w:eastAsia="Calibri"/>
          <w:sz w:val="22"/>
          <w:szCs w:val="22"/>
        </w:rPr>
        <w:t xml:space="preserve"> vartojimu susijusios rizikos ir atidžiai apsvarsčius alternatyvų gydymą, išimtiniais atvejais nėščia moteris turi vartoti </w:t>
      </w:r>
      <w:proofErr w:type="spellStart"/>
      <w:r w:rsidRPr="00723551">
        <w:rPr>
          <w:rFonts w:eastAsia="Calibri"/>
          <w:sz w:val="22"/>
          <w:szCs w:val="22"/>
        </w:rPr>
        <w:t>valproato</w:t>
      </w:r>
      <w:proofErr w:type="spellEnd"/>
      <w:r w:rsidRPr="00723551">
        <w:rPr>
          <w:rFonts w:eastAsia="Calibri"/>
          <w:sz w:val="22"/>
          <w:szCs w:val="22"/>
        </w:rPr>
        <w:t xml:space="preserve"> epilepsijai gydyti, rekomenduojama:</w:t>
      </w:r>
    </w:p>
    <w:p w:rsidR="005F5F4A" w:rsidRPr="00723551" w:rsidRDefault="005F5F4A" w:rsidP="005F5F4A">
      <w:pPr>
        <w:numPr>
          <w:ilvl w:val="0"/>
          <w:numId w:val="73"/>
        </w:numPr>
        <w:rPr>
          <w:rFonts w:eastAsia="Calibri"/>
          <w:sz w:val="22"/>
          <w:szCs w:val="22"/>
        </w:rPr>
      </w:pPr>
      <w:r w:rsidRPr="00723551">
        <w:rPr>
          <w:rFonts w:eastAsia="Calibri"/>
          <w:sz w:val="22"/>
          <w:szCs w:val="22"/>
        </w:rPr>
        <w:t xml:space="preserve">Vartoti mažiausią veiksmingą dozę ir </w:t>
      </w:r>
      <w:proofErr w:type="spellStart"/>
      <w:r w:rsidRPr="00723551">
        <w:rPr>
          <w:rFonts w:eastAsia="Calibri"/>
          <w:sz w:val="22"/>
          <w:szCs w:val="22"/>
        </w:rPr>
        <w:t>valproato</w:t>
      </w:r>
      <w:proofErr w:type="spellEnd"/>
      <w:r w:rsidRPr="00723551">
        <w:rPr>
          <w:rFonts w:eastAsia="Calibri"/>
          <w:sz w:val="22"/>
          <w:szCs w:val="22"/>
        </w:rPr>
        <w:t xml:space="preserve"> paros dozę padalyti į keletą mažų dozių, kurios suvartojamos paros laikotarpiu. Pailginto atpalaidavimo formų vartojimas gali būti priimtinesnis už kitas farmacines formas, siekiant išvengti didelių koncentracijos kraujo plazmoje pikų (žr. 4.2 skyrių).</w:t>
      </w:r>
    </w:p>
    <w:p w:rsidR="005F5F4A" w:rsidRPr="00723551" w:rsidRDefault="005F5F4A" w:rsidP="005F5F4A">
      <w:pPr>
        <w:rPr>
          <w:rFonts w:eastAsia="Calibri"/>
          <w:sz w:val="22"/>
          <w:szCs w:val="22"/>
        </w:rPr>
      </w:pPr>
      <w:r w:rsidRPr="00723551">
        <w:rPr>
          <w:rFonts w:eastAsia="Calibri"/>
          <w:sz w:val="22"/>
          <w:szCs w:val="22"/>
        </w:rPr>
        <w:t xml:space="preserve">Visos pacientės, kurios nėštumo laikotarpiu vartojo </w:t>
      </w:r>
      <w:proofErr w:type="spellStart"/>
      <w:r w:rsidRPr="00723551">
        <w:rPr>
          <w:rFonts w:eastAsia="Calibri"/>
          <w:sz w:val="22"/>
          <w:szCs w:val="22"/>
        </w:rPr>
        <w:t>valproato</w:t>
      </w:r>
      <w:proofErr w:type="spellEnd"/>
      <w:r w:rsidRPr="00723551">
        <w:rPr>
          <w:rFonts w:eastAsia="Calibri"/>
          <w:sz w:val="22"/>
          <w:szCs w:val="22"/>
        </w:rPr>
        <w:t xml:space="preserve">, ir jų partneriai turi būti nusiųsti specialisto, turinčio patirties </w:t>
      </w:r>
      <w:proofErr w:type="spellStart"/>
      <w:r w:rsidRPr="00723551">
        <w:rPr>
          <w:rFonts w:eastAsia="Calibri"/>
          <w:sz w:val="22"/>
          <w:szCs w:val="22"/>
        </w:rPr>
        <w:t>teratologijoje</w:t>
      </w:r>
      <w:proofErr w:type="spellEnd"/>
      <w:r w:rsidRPr="00723551">
        <w:rPr>
          <w:rFonts w:eastAsia="Calibri"/>
          <w:sz w:val="22"/>
          <w:szCs w:val="22"/>
        </w:rPr>
        <w:t xml:space="preserve">, įvertinimui ir konsultacijai dėl poveikio nėštumui. Siekiant nustatyti galimą nervinio vamzdelio defektų ar kitų apsigimimų pasireiškimą, turi būti pradėtas specialus </w:t>
      </w:r>
      <w:proofErr w:type="spellStart"/>
      <w:r w:rsidRPr="00723551">
        <w:rPr>
          <w:rFonts w:eastAsia="Calibri"/>
          <w:sz w:val="22"/>
          <w:szCs w:val="22"/>
        </w:rPr>
        <w:t>prenatalinis</w:t>
      </w:r>
      <w:proofErr w:type="spellEnd"/>
      <w:r w:rsidRPr="00723551">
        <w:rPr>
          <w:rFonts w:eastAsia="Calibri"/>
          <w:sz w:val="22"/>
          <w:szCs w:val="22"/>
        </w:rPr>
        <w:t xml:space="preserve"> stebėjimas. Iki nėštumo vartojant </w:t>
      </w:r>
      <w:proofErr w:type="spellStart"/>
      <w:r w:rsidRPr="00723551">
        <w:rPr>
          <w:rFonts w:eastAsia="Calibri"/>
          <w:sz w:val="22"/>
          <w:szCs w:val="22"/>
        </w:rPr>
        <w:t>folatų</w:t>
      </w:r>
      <w:proofErr w:type="spellEnd"/>
      <w:r w:rsidRPr="00723551">
        <w:rPr>
          <w:rFonts w:eastAsia="Calibri"/>
          <w:sz w:val="22"/>
          <w:szCs w:val="22"/>
        </w:rPr>
        <w:t xml:space="preserve"> papildų gali sumažėti nervinio vamzdelio defektų rizika, būdinga visiems nėštumo atvejams. Vis dėlto turimi duomenys nerodo, kad tai apsaugo nuo įgimtų ydų ar apsigimimų dėl </w:t>
      </w:r>
      <w:proofErr w:type="spellStart"/>
      <w:r w:rsidRPr="00723551">
        <w:rPr>
          <w:rFonts w:eastAsia="Calibri"/>
          <w:sz w:val="22"/>
          <w:szCs w:val="22"/>
        </w:rPr>
        <w:t>valproato</w:t>
      </w:r>
      <w:proofErr w:type="spellEnd"/>
      <w:r w:rsidRPr="00723551">
        <w:rPr>
          <w:rFonts w:eastAsia="Calibri"/>
          <w:sz w:val="22"/>
          <w:szCs w:val="22"/>
        </w:rPr>
        <w:t xml:space="preserve"> ekspozicijos.</w:t>
      </w:r>
    </w:p>
    <w:p w:rsidR="00817DD9" w:rsidRPr="00723551" w:rsidRDefault="00817DD9" w:rsidP="00817DD9">
      <w:pPr>
        <w:pStyle w:val="Default"/>
        <w:rPr>
          <w:i/>
          <w:sz w:val="22"/>
          <w:szCs w:val="22"/>
          <w:lang w:val="lt-LT"/>
        </w:rPr>
      </w:pPr>
    </w:p>
    <w:p w:rsidR="00C34FDE" w:rsidRPr="00723551" w:rsidRDefault="00C34FDE" w:rsidP="00C34FDE">
      <w:pPr>
        <w:tabs>
          <w:tab w:val="left" w:pos="-720"/>
          <w:tab w:val="left" w:pos="0"/>
          <w:tab w:val="left" w:pos="567"/>
        </w:tabs>
        <w:suppressAutoHyphens/>
        <w:ind w:left="720" w:hanging="720"/>
        <w:rPr>
          <w:i/>
          <w:spacing w:val="-3"/>
          <w:sz w:val="22"/>
          <w:szCs w:val="22"/>
        </w:rPr>
      </w:pPr>
      <w:r w:rsidRPr="00723551">
        <w:rPr>
          <w:rFonts w:eastAsia="MS Mincho"/>
          <w:i/>
          <w:spacing w:val="-3"/>
          <w:sz w:val="22"/>
          <w:szCs w:val="22"/>
        </w:rPr>
        <w:t>Vaisingo amžiaus moterys</w:t>
      </w:r>
    </w:p>
    <w:p w:rsidR="00C34FDE" w:rsidRPr="00723551" w:rsidRDefault="00C34FDE" w:rsidP="00C34FDE">
      <w:pPr>
        <w:tabs>
          <w:tab w:val="left" w:pos="-720"/>
          <w:tab w:val="left" w:pos="0"/>
          <w:tab w:val="left" w:pos="567"/>
        </w:tabs>
        <w:suppressAutoHyphens/>
        <w:ind w:left="720" w:hanging="720"/>
        <w:rPr>
          <w:rFonts w:eastAsia="MS Mincho"/>
          <w:i/>
          <w:spacing w:val="-3"/>
          <w:sz w:val="22"/>
          <w:szCs w:val="22"/>
        </w:rPr>
      </w:pPr>
      <w:r w:rsidRPr="00723551">
        <w:rPr>
          <w:rFonts w:eastAsia="MS Mincho"/>
          <w:i/>
          <w:spacing w:val="-3"/>
          <w:sz w:val="22"/>
          <w:szCs w:val="22"/>
        </w:rPr>
        <w:t>Vaistiniai preparatai, kurių sudėtyje yra estrogenų</w:t>
      </w:r>
    </w:p>
    <w:p w:rsidR="00C34FDE" w:rsidRPr="00723551" w:rsidRDefault="00C34FDE" w:rsidP="00C34FDE">
      <w:pPr>
        <w:pStyle w:val="Default"/>
        <w:rPr>
          <w:rFonts w:eastAsia="MS Mincho"/>
          <w:color w:val="auto"/>
          <w:spacing w:val="-3"/>
          <w:sz w:val="22"/>
          <w:szCs w:val="22"/>
          <w:lang w:val="lt-LT"/>
        </w:rPr>
      </w:pPr>
      <w:r w:rsidRPr="00723551">
        <w:rPr>
          <w:rFonts w:eastAsia="MS Mincho"/>
          <w:color w:val="auto"/>
          <w:spacing w:val="-3"/>
          <w:sz w:val="22"/>
          <w:szCs w:val="22"/>
          <w:lang w:val="lt-LT"/>
        </w:rPr>
        <w:t xml:space="preserve">Vaistiniai preparatai, kurių sudėtyje yra estrogenų, įskaitant </w:t>
      </w:r>
      <w:r w:rsidRPr="00723551">
        <w:rPr>
          <w:rFonts w:eastAsia="Calibri"/>
          <w:color w:val="auto"/>
          <w:sz w:val="22"/>
          <w:szCs w:val="22"/>
          <w:lang w:val="lt-LT"/>
        </w:rPr>
        <w:t>estrogenų sudėtyje turinčius hormoninius kontraceptikus</w:t>
      </w:r>
      <w:r w:rsidRPr="00723551">
        <w:rPr>
          <w:rFonts w:eastAsia="MS Mincho"/>
          <w:color w:val="auto"/>
          <w:spacing w:val="-3"/>
          <w:sz w:val="22"/>
          <w:szCs w:val="22"/>
          <w:lang w:val="lt-LT"/>
        </w:rPr>
        <w:t xml:space="preserve">, gali didinti </w:t>
      </w:r>
      <w:proofErr w:type="spellStart"/>
      <w:r w:rsidRPr="00723551">
        <w:rPr>
          <w:rFonts w:eastAsia="MS Mincho"/>
          <w:color w:val="auto"/>
          <w:spacing w:val="-3"/>
          <w:sz w:val="22"/>
          <w:szCs w:val="22"/>
          <w:lang w:val="lt-LT"/>
        </w:rPr>
        <w:t>valproato</w:t>
      </w:r>
      <w:proofErr w:type="spellEnd"/>
      <w:r w:rsidRPr="00723551">
        <w:rPr>
          <w:rFonts w:eastAsia="MS Mincho"/>
          <w:color w:val="auto"/>
          <w:spacing w:val="-3"/>
          <w:sz w:val="22"/>
          <w:szCs w:val="22"/>
          <w:lang w:val="lt-LT"/>
        </w:rPr>
        <w:t xml:space="preserve"> klirensą, todėl sumažėtų </w:t>
      </w:r>
      <w:proofErr w:type="spellStart"/>
      <w:r w:rsidRPr="00723551">
        <w:rPr>
          <w:rFonts w:eastAsia="MS Mincho"/>
          <w:color w:val="auto"/>
          <w:spacing w:val="-3"/>
          <w:sz w:val="22"/>
          <w:szCs w:val="22"/>
          <w:lang w:val="lt-LT"/>
        </w:rPr>
        <w:t>valproato</w:t>
      </w:r>
      <w:proofErr w:type="spellEnd"/>
      <w:r w:rsidRPr="00723551">
        <w:rPr>
          <w:rFonts w:eastAsia="MS Mincho"/>
          <w:color w:val="auto"/>
          <w:spacing w:val="-3"/>
          <w:sz w:val="22"/>
          <w:szCs w:val="22"/>
          <w:lang w:val="lt-LT"/>
        </w:rPr>
        <w:t xml:space="preserve"> koncentracija kraujo serume ir </w:t>
      </w:r>
      <w:proofErr w:type="spellStart"/>
      <w:r w:rsidRPr="00723551">
        <w:rPr>
          <w:rFonts w:eastAsia="MS Mincho"/>
          <w:color w:val="auto"/>
          <w:spacing w:val="-3"/>
          <w:sz w:val="22"/>
          <w:szCs w:val="22"/>
          <w:lang w:val="lt-LT"/>
        </w:rPr>
        <w:t>valproato</w:t>
      </w:r>
      <w:proofErr w:type="spellEnd"/>
      <w:r w:rsidRPr="00723551">
        <w:rPr>
          <w:rFonts w:eastAsia="MS Mincho"/>
          <w:color w:val="auto"/>
          <w:spacing w:val="-3"/>
          <w:sz w:val="22"/>
          <w:szCs w:val="22"/>
          <w:lang w:val="lt-LT"/>
        </w:rPr>
        <w:t xml:space="preserve"> veiksmingumas (žr. 4.4 ir 4.5 skyrių).</w:t>
      </w:r>
    </w:p>
    <w:p w:rsidR="00C34FDE" w:rsidRPr="00723551" w:rsidRDefault="00C34FDE" w:rsidP="00C34FDE">
      <w:pPr>
        <w:pStyle w:val="Default"/>
        <w:rPr>
          <w:sz w:val="22"/>
          <w:szCs w:val="22"/>
          <w:u w:val="single"/>
          <w:lang w:val="lt-LT"/>
        </w:rPr>
      </w:pPr>
    </w:p>
    <w:p w:rsidR="00817DD9" w:rsidRPr="00723551" w:rsidRDefault="00817DD9" w:rsidP="00817DD9">
      <w:pPr>
        <w:pStyle w:val="Default"/>
        <w:rPr>
          <w:sz w:val="22"/>
          <w:szCs w:val="22"/>
          <w:u w:val="single"/>
          <w:lang w:val="lt-LT"/>
        </w:rPr>
      </w:pPr>
      <w:r w:rsidRPr="00723551">
        <w:rPr>
          <w:sz w:val="22"/>
          <w:szCs w:val="22"/>
          <w:u w:val="single"/>
          <w:lang w:val="lt-LT"/>
        </w:rPr>
        <w:t>Rizika naujagimiams</w:t>
      </w:r>
    </w:p>
    <w:p w:rsidR="00817DD9" w:rsidRPr="00723551" w:rsidRDefault="00817DD9" w:rsidP="005F5F4A">
      <w:pPr>
        <w:pStyle w:val="Default"/>
        <w:numPr>
          <w:ilvl w:val="0"/>
          <w:numId w:val="64"/>
        </w:numPr>
        <w:ind w:left="567" w:hanging="567"/>
        <w:rPr>
          <w:sz w:val="22"/>
          <w:szCs w:val="22"/>
          <w:lang w:val="lt-LT"/>
        </w:rPr>
      </w:pPr>
      <w:r w:rsidRPr="00723551">
        <w:rPr>
          <w:sz w:val="22"/>
          <w:szCs w:val="22"/>
          <w:lang w:val="lt-LT"/>
        </w:rPr>
        <w:t xml:space="preserve">Labai retai naujagimiams, kurių motinos vartojo </w:t>
      </w:r>
      <w:proofErr w:type="spellStart"/>
      <w:r w:rsidRPr="00723551">
        <w:rPr>
          <w:sz w:val="22"/>
          <w:szCs w:val="22"/>
          <w:lang w:val="lt-LT"/>
        </w:rPr>
        <w:t>valproatą</w:t>
      </w:r>
      <w:proofErr w:type="spellEnd"/>
      <w:r w:rsidRPr="00723551">
        <w:rPr>
          <w:sz w:val="22"/>
          <w:szCs w:val="22"/>
          <w:lang w:val="lt-LT"/>
        </w:rPr>
        <w:t xml:space="preserve"> nėštumo metu, buvo aprašyti hemoraginio sindromo atvejai. Šis hemoraginis sindromas yra susijęs su </w:t>
      </w:r>
      <w:proofErr w:type="spellStart"/>
      <w:r w:rsidRPr="00723551">
        <w:rPr>
          <w:sz w:val="22"/>
          <w:szCs w:val="22"/>
          <w:lang w:val="lt-LT"/>
        </w:rPr>
        <w:t>trombocitopenija</w:t>
      </w:r>
      <w:proofErr w:type="spellEnd"/>
      <w:r w:rsidRPr="00723551">
        <w:rPr>
          <w:sz w:val="22"/>
          <w:szCs w:val="22"/>
          <w:lang w:val="lt-LT"/>
        </w:rPr>
        <w:t xml:space="preserve">, </w:t>
      </w:r>
      <w:proofErr w:type="spellStart"/>
      <w:r w:rsidRPr="00723551">
        <w:rPr>
          <w:sz w:val="22"/>
          <w:szCs w:val="22"/>
          <w:lang w:val="lt-LT"/>
        </w:rPr>
        <w:t>hipofibrinogenemija</w:t>
      </w:r>
      <w:proofErr w:type="spellEnd"/>
      <w:r w:rsidRPr="00723551">
        <w:rPr>
          <w:sz w:val="22"/>
          <w:szCs w:val="22"/>
          <w:lang w:val="lt-LT"/>
        </w:rPr>
        <w:t xml:space="preserve"> ir (arba) kitų krešėjimo faktorių sumažėjimu. Taip pat buvo aprašyta </w:t>
      </w:r>
      <w:proofErr w:type="spellStart"/>
      <w:r w:rsidRPr="00723551">
        <w:rPr>
          <w:sz w:val="22"/>
          <w:szCs w:val="22"/>
          <w:lang w:val="lt-LT"/>
        </w:rPr>
        <w:t>afibrinogenemija</w:t>
      </w:r>
      <w:proofErr w:type="spellEnd"/>
      <w:r w:rsidRPr="00723551">
        <w:rPr>
          <w:sz w:val="22"/>
          <w:szCs w:val="22"/>
          <w:lang w:val="lt-LT"/>
        </w:rPr>
        <w:t xml:space="preserve">, kuri gali lemti mirtį. Tačiau šį sindromą reikia atskirti nuo vitamino K faktorių sumažėjimo, kurį sukelia </w:t>
      </w:r>
      <w:proofErr w:type="spellStart"/>
      <w:r w:rsidRPr="00723551">
        <w:rPr>
          <w:sz w:val="22"/>
          <w:szCs w:val="22"/>
          <w:lang w:val="lt-LT"/>
        </w:rPr>
        <w:t>fenobarbitalis</w:t>
      </w:r>
      <w:proofErr w:type="spellEnd"/>
      <w:r w:rsidRPr="00723551">
        <w:rPr>
          <w:sz w:val="22"/>
          <w:szCs w:val="22"/>
          <w:lang w:val="lt-LT"/>
        </w:rPr>
        <w:t xml:space="preserve"> ir fermentų </w:t>
      </w:r>
      <w:proofErr w:type="spellStart"/>
      <w:r w:rsidRPr="00723551">
        <w:rPr>
          <w:sz w:val="22"/>
          <w:szCs w:val="22"/>
          <w:lang w:val="lt-LT"/>
        </w:rPr>
        <w:t>induktoriai</w:t>
      </w:r>
      <w:proofErr w:type="spellEnd"/>
      <w:r w:rsidRPr="00723551">
        <w:rPr>
          <w:sz w:val="22"/>
          <w:szCs w:val="22"/>
          <w:lang w:val="lt-LT"/>
        </w:rPr>
        <w:t xml:space="preserve">. Todėl naujagimiams būtina ištirti trombocitų skaičių, </w:t>
      </w:r>
      <w:proofErr w:type="spellStart"/>
      <w:r w:rsidRPr="00723551">
        <w:rPr>
          <w:sz w:val="22"/>
          <w:szCs w:val="22"/>
          <w:lang w:val="lt-LT"/>
        </w:rPr>
        <w:t>fibrinogeno</w:t>
      </w:r>
      <w:proofErr w:type="spellEnd"/>
      <w:r w:rsidRPr="00723551">
        <w:rPr>
          <w:sz w:val="22"/>
          <w:szCs w:val="22"/>
          <w:lang w:val="lt-LT"/>
        </w:rPr>
        <w:t xml:space="preserve"> koncentraciją kraujo plazmoje, atlikti krešėjimo tyrimus ir nustatyti krešėjimo faktorius.</w:t>
      </w:r>
    </w:p>
    <w:p w:rsidR="00817DD9" w:rsidRPr="00723551" w:rsidRDefault="00817DD9" w:rsidP="005F5F4A">
      <w:pPr>
        <w:pStyle w:val="Default"/>
        <w:numPr>
          <w:ilvl w:val="0"/>
          <w:numId w:val="64"/>
        </w:numPr>
        <w:ind w:left="567" w:hanging="567"/>
        <w:rPr>
          <w:sz w:val="22"/>
          <w:szCs w:val="22"/>
          <w:lang w:val="lt-LT"/>
        </w:rPr>
      </w:pPr>
      <w:r w:rsidRPr="00723551">
        <w:rPr>
          <w:sz w:val="22"/>
          <w:szCs w:val="22"/>
          <w:lang w:val="lt-LT"/>
        </w:rPr>
        <w:t xml:space="preserve">Buvo pranešta apie hipoglikemijos atvejus naujagimiams, kurių motinos vartojo </w:t>
      </w:r>
      <w:proofErr w:type="spellStart"/>
      <w:r w:rsidRPr="00723551">
        <w:rPr>
          <w:sz w:val="22"/>
          <w:szCs w:val="22"/>
          <w:lang w:val="lt-LT"/>
        </w:rPr>
        <w:t>valproatą</w:t>
      </w:r>
      <w:proofErr w:type="spellEnd"/>
      <w:r w:rsidRPr="00723551">
        <w:rPr>
          <w:sz w:val="22"/>
          <w:szCs w:val="22"/>
          <w:lang w:val="lt-LT"/>
        </w:rPr>
        <w:t xml:space="preserve"> trečiojo nėštumo trimestro metu.</w:t>
      </w:r>
    </w:p>
    <w:p w:rsidR="00817DD9" w:rsidRPr="00723551" w:rsidRDefault="00817DD9" w:rsidP="005F5F4A">
      <w:pPr>
        <w:pStyle w:val="Default"/>
        <w:numPr>
          <w:ilvl w:val="0"/>
          <w:numId w:val="64"/>
        </w:numPr>
        <w:ind w:left="567" w:hanging="567"/>
        <w:rPr>
          <w:sz w:val="22"/>
          <w:szCs w:val="22"/>
          <w:lang w:val="lt-LT"/>
        </w:rPr>
      </w:pPr>
      <w:r w:rsidRPr="00723551">
        <w:rPr>
          <w:sz w:val="22"/>
          <w:szCs w:val="22"/>
          <w:lang w:val="lt-LT"/>
        </w:rPr>
        <w:t xml:space="preserve">Buvo pranešta apie </w:t>
      </w:r>
      <w:proofErr w:type="spellStart"/>
      <w:r w:rsidRPr="00723551">
        <w:rPr>
          <w:sz w:val="22"/>
          <w:szCs w:val="22"/>
          <w:lang w:val="lt-LT"/>
        </w:rPr>
        <w:t>hipotirozės</w:t>
      </w:r>
      <w:proofErr w:type="spellEnd"/>
      <w:r w:rsidRPr="00723551">
        <w:rPr>
          <w:sz w:val="22"/>
          <w:szCs w:val="22"/>
          <w:lang w:val="lt-LT"/>
        </w:rPr>
        <w:t xml:space="preserve"> atvejus naujagimiams, kurių motinos vartojo </w:t>
      </w:r>
      <w:proofErr w:type="spellStart"/>
      <w:r w:rsidRPr="00723551">
        <w:rPr>
          <w:sz w:val="22"/>
          <w:szCs w:val="22"/>
          <w:lang w:val="lt-LT"/>
        </w:rPr>
        <w:t>valproatą</w:t>
      </w:r>
      <w:proofErr w:type="spellEnd"/>
      <w:r w:rsidRPr="00723551">
        <w:rPr>
          <w:sz w:val="22"/>
          <w:szCs w:val="22"/>
          <w:lang w:val="lt-LT"/>
        </w:rPr>
        <w:t xml:space="preserve"> nėštumo metu.</w:t>
      </w:r>
    </w:p>
    <w:p w:rsidR="00817DD9" w:rsidRPr="00723551" w:rsidRDefault="00817DD9" w:rsidP="005F5F4A">
      <w:pPr>
        <w:pStyle w:val="Default"/>
        <w:numPr>
          <w:ilvl w:val="0"/>
          <w:numId w:val="64"/>
        </w:numPr>
        <w:ind w:left="567" w:hanging="567"/>
        <w:rPr>
          <w:sz w:val="22"/>
          <w:szCs w:val="22"/>
          <w:lang w:val="lt-LT"/>
        </w:rPr>
      </w:pPr>
      <w:r w:rsidRPr="00723551">
        <w:rPr>
          <w:sz w:val="22"/>
          <w:szCs w:val="22"/>
          <w:lang w:val="lt-LT"/>
        </w:rPr>
        <w:t xml:space="preserve">Naujagimiams, kurių motinos vartojo </w:t>
      </w:r>
      <w:proofErr w:type="spellStart"/>
      <w:r w:rsidRPr="00723551">
        <w:rPr>
          <w:sz w:val="22"/>
          <w:szCs w:val="22"/>
          <w:lang w:val="lt-LT"/>
        </w:rPr>
        <w:t>valproatą</w:t>
      </w:r>
      <w:proofErr w:type="spellEnd"/>
      <w:r w:rsidRPr="00723551">
        <w:rPr>
          <w:sz w:val="22"/>
          <w:szCs w:val="22"/>
          <w:lang w:val="lt-LT"/>
        </w:rPr>
        <w:t xml:space="preserve"> paskutinio nėštumo trimestro metu, gali pasireikšti nutraukimo sindromas (ypač sujaudinimas, dirglumas, padidėjęs jautrumas, drebėjimas, </w:t>
      </w:r>
      <w:proofErr w:type="spellStart"/>
      <w:r w:rsidRPr="00723551">
        <w:rPr>
          <w:sz w:val="22"/>
          <w:szCs w:val="22"/>
          <w:lang w:val="lt-LT"/>
        </w:rPr>
        <w:t>hiperkinezija</w:t>
      </w:r>
      <w:proofErr w:type="spellEnd"/>
      <w:r w:rsidRPr="00723551">
        <w:rPr>
          <w:sz w:val="22"/>
          <w:szCs w:val="22"/>
          <w:lang w:val="lt-LT"/>
        </w:rPr>
        <w:t xml:space="preserve">, tonuso sutrikimai, </w:t>
      </w:r>
      <w:proofErr w:type="spellStart"/>
      <w:r w:rsidRPr="00723551">
        <w:rPr>
          <w:sz w:val="22"/>
          <w:szCs w:val="22"/>
          <w:lang w:val="lt-LT"/>
        </w:rPr>
        <w:t>tremoras</w:t>
      </w:r>
      <w:proofErr w:type="spellEnd"/>
      <w:r w:rsidRPr="00723551">
        <w:rPr>
          <w:sz w:val="22"/>
          <w:szCs w:val="22"/>
          <w:lang w:val="lt-LT"/>
        </w:rPr>
        <w:t xml:space="preserve">, traukuliai ir maitinimosi sutrikimai). </w:t>
      </w:r>
    </w:p>
    <w:p w:rsidR="00817DD9" w:rsidRPr="00723551" w:rsidRDefault="00817DD9" w:rsidP="005F5F4A">
      <w:pPr>
        <w:pStyle w:val="Default"/>
        <w:ind w:left="567" w:hanging="567"/>
        <w:rPr>
          <w:sz w:val="22"/>
          <w:szCs w:val="22"/>
          <w:lang w:val="lt-LT"/>
        </w:rPr>
      </w:pPr>
    </w:p>
    <w:p w:rsidR="00817DD9" w:rsidRPr="00723551" w:rsidRDefault="00817DD9" w:rsidP="00817DD9">
      <w:pPr>
        <w:pStyle w:val="Default"/>
        <w:rPr>
          <w:sz w:val="22"/>
          <w:szCs w:val="22"/>
          <w:u w:val="single"/>
          <w:lang w:val="lt-LT"/>
        </w:rPr>
      </w:pPr>
      <w:r w:rsidRPr="00723551">
        <w:rPr>
          <w:sz w:val="22"/>
          <w:szCs w:val="22"/>
          <w:u w:val="single"/>
          <w:lang w:val="lt-LT"/>
        </w:rPr>
        <w:t>Žindymas</w:t>
      </w:r>
    </w:p>
    <w:p w:rsidR="00817DD9" w:rsidRPr="00723551" w:rsidRDefault="00817DD9" w:rsidP="00817DD9">
      <w:pPr>
        <w:pStyle w:val="Default"/>
        <w:rPr>
          <w:sz w:val="22"/>
          <w:szCs w:val="22"/>
          <w:lang w:val="lt-LT"/>
        </w:rPr>
      </w:pPr>
      <w:proofErr w:type="spellStart"/>
      <w:r w:rsidRPr="00723551">
        <w:rPr>
          <w:sz w:val="22"/>
          <w:szCs w:val="22"/>
          <w:lang w:val="lt-LT"/>
        </w:rPr>
        <w:t>Valproatas</w:t>
      </w:r>
      <w:proofErr w:type="spellEnd"/>
      <w:r w:rsidRPr="00723551">
        <w:rPr>
          <w:sz w:val="22"/>
          <w:szCs w:val="22"/>
          <w:lang w:val="lt-LT"/>
        </w:rPr>
        <w:t xml:space="preserve"> išsiskiria į motinos pieną. Jo koncentracija sudaro nuo 1 % iki 10 % motinos kraujo serume esančio </w:t>
      </w:r>
      <w:proofErr w:type="spellStart"/>
      <w:r w:rsidRPr="00723551">
        <w:rPr>
          <w:sz w:val="22"/>
          <w:szCs w:val="22"/>
          <w:lang w:val="lt-LT"/>
        </w:rPr>
        <w:t>valproato</w:t>
      </w:r>
      <w:proofErr w:type="spellEnd"/>
      <w:r w:rsidRPr="00723551">
        <w:rPr>
          <w:sz w:val="22"/>
          <w:szCs w:val="22"/>
          <w:lang w:val="lt-LT"/>
        </w:rPr>
        <w:t xml:space="preserve"> kiekio. Gydytų moterų žindomiems naujagimiams / kūdikiams pasireiškė kraujo sutrikimai (žr. 4.8 skyrių).</w:t>
      </w:r>
    </w:p>
    <w:p w:rsidR="00817DD9" w:rsidRPr="00723551" w:rsidRDefault="00817DD9" w:rsidP="00817DD9">
      <w:pPr>
        <w:pStyle w:val="Default"/>
        <w:rPr>
          <w:sz w:val="22"/>
          <w:szCs w:val="22"/>
          <w:lang w:val="lt-LT"/>
        </w:rPr>
      </w:pPr>
      <w:r w:rsidRPr="00723551">
        <w:rPr>
          <w:sz w:val="22"/>
          <w:szCs w:val="22"/>
          <w:lang w:val="lt-LT"/>
        </w:rPr>
        <w:t xml:space="preserve">Atsižvelgiant į žindymo naudą kūdikiui ir gydymo naudą motinai, reikia nuspręsti, ar nutraukti žindymą, ar nutraukti / susilaikyti nuo gydymo </w:t>
      </w:r>
      <w:r w:rsidR="00EB7094" w:rsidRPr="00723551">
        <w:rPr>
          <w:sz w:val="22"/>
          <w:szCs w:val="22"/>
          <w:lang w:val="lt-LT"/>
        </w:rPr>
        <w:t xml:space="preserve">DEPAKINE </w:t>
      </w:r>
      <w:proofErr w:type="spellStart"/>
      <w:r w:rsidR="00EB7094" w:rsidRPr="00723551">
        <w:rPr>
          <w:sz w:val="22"/>
          <w:szCs w:val="22"/>
          <w:lang w:val="lt-LT"/>
        </w:rPr>
        <w:t>Chronosphere</w:t>
      </w:r>
      <w:proofErr w:type="spellEnd"/>
      <w:r w:rsidRPr="00723551">
        <w:rPr>
          <w:sz w:val="22"/>
          <w:szCs w:val="22"/>
          <w:lang w:val="lt-LT"/>
        </w:rPr>
        <w:t>.</w:t>
      </w:r>
    </w:p>
    <w:p w:rsidR="00817DD9" w:rsidRPr="00723551" w:rsidRDefault="00817DD9" w:rsidP="00817DD9">
      <w:pPr>
        <w:pStyle w:val="Default"/>
        <w:rPr>
          <w:sz w:val="22"/>
          <w:szCs w:val="22"/>
          <w:lang w:val="lt-LT"/>
        </w:rPr>
      </w:pPr>
    </w:p>
    <w:p w:rsidR="00817DD9" w:rsidRPr="00723551" w:rsidRDefault="00817DD9" w:rsidP="00817DD9">
      <w:pPr>
        <w:pStyle w:val="Default"/>
        <w:rPr>
          <w:sz w:val="22"/>
          <w:szCs w:val="22"/>
          <w:u w:val="single"/>
          <w:lang w:val="lt-LT"/>
        </w:rPr>
      </w:pPr>
      <w:r w:rsidRPr="00723551">
        <w:rPr>
          <w:sz w:val="22"/>
          <w:szCs w:val="22"/>
          <w:u w:val="single"/>
          <w:lang w:val="lt-LT"/>
        </w:rPr>
        <w:t>Vaisingumas</w:t>
      </w:r>
    </w:p>
    <w:p w:rsidR="00817DD9" w:rsidRPr="00723551" w:rsidRDefault="00817DD9" w:rsidP="00E229A2">
      <w:pPr>
        <w:pStyle w:val="Default"/>
        <w:rPr>
          <w:sz w:val="22"/>
          <w:szCs w:val="22"/>
          <w:lang w:val="lt-LT"/>
        </w:rPr>
      </w:pPr>
      <w:r w:rsidRPr="00723551">
        <w:rPr>
          <w:sz w:val="22"/>
          <w:szCs w:val="22"/>
          <w:lang w:val="lt-LT"/>
        </w:rPr>
        <w:t xml:space="preserve">Buvo pranešta apie amenorėją, kiaušidžių </w:t>
      </w:r>
      <w:proofErr w:type="spellStart"/>
      <w:r w:rsidRPr="00723551">
        <w:rPr>
          <w:sz w:val="22"/>
          <w:szCs w:val="22"/>
          <w:lang w:val="lt-LT"/>
        </w:rPr>
        <w:t>policistozę</w:t>
      </w:r>
      <w:proofErr w:type="spellEnd"/>
      <w:r w:rsidRPr="00723551">
        <w:rPr>
          <w:sz w:val="22"/>
          <w:szCs w:val="22"/>
          <w:lang w:val="lt-LT"/>
        </w:rPr>
        <w:t xml:space="preserve"> ir padidėjusį testosterono kiekį moterims, vartojančioms </w:t>
      </w:r>
      <w:proofErr w:type="spellStart"/>
      <w:r w:rsidRPr="00723551">
        <w:rPr>
          <w:sz w:val="22"/>
          <w:szCs w:val="22"/>
          <w:lang w:val="lt-LT"/>
        </w:rPr>
        <w:t>valproatą</w:t>
      </w:r>
      <w:proofErr w:type="spellEnd"/>
      <w:r w:rsidRPr="00723551">
        <w:rPr>
          <w:sz w:val="22"/>
          <w:szCs w:val="22"/>
          <w:lang w:val="lt-LT"/>
        </w:rPr>
        <w:t xml:space="preserve"> (žr. 4.8 skyrių). </w:t>
      </w:r>
      <w:proofErr w:type="spellStart"/>
      <w:r w:rsidRPr="00723551">
        <w:rPr>
          <w:sz w:val="22"/>
          <w:szCs w:val="22"/>
          <w:lang w:val="lt-LT"/>
        </w:rPr>
        <w:t>Valproato</w:t>
      </w:r>
      <w:proofErr w:type="spellEnd"/>
      <w:r w:rsidRPr="00723551">
        <w:rPr>
          <w:sz w:val="22"/>
          <w:szCs w:val="22"/>
          <w:lang w:val="lt-LT"/>
        </w:rPr>
        <w:t xml:space="preserve"> vartojimas taip pat gali pakenkti vyrų vaisingumui (žr. 4.8 skyrių). Pranešimai apie atvejus rodo, kad nutraukus gydymą</w:t>
      </w:r>
      <w:r w:rsidRPr="00723551" w:rsidDel="00421F4D">
        <w:rPr>
          <w:sz w:val="22"/>
          <w:szCs w:val="22"/>
          <w:lang w:val="lt-LT"/>
        </w:rPr>
        <w:t xml:space="preserve"> </w:t>
      </w:r>
      <w:r w:rsidRPr="00723551">
        <w:rPr>
          <w:sz w:val="22"/>
          <w:szCs w:val="22"/>
          <w:lang w:val="lt-LT"/>
        </w:rPr>
        <w:t>vaisingumo sutrikimai išnyksta.</w:t>
      </w:r>
    </w:p>
    <w:p w:rsidR="00D945D9" w:rsidRPr="00723551" w:rsidRDefault="00D945D9" w:rsidP="00495E8B">
      <w:pPr>
        <w:pStyle w:val="CM1"/>
        <w:spacing w:line="240" w:lineRule="auto"/>
        <w:rPr>
          <w:i/>
          <w:color w:val="000000"/>
          <w:sz w:val="22"/>
          <w:szCs w:val="22"/>
          <w:lang w:val="lt-LT"/>
        </w:rPr>
      </w:pPr>
    </w:p>
    <w:p w:rsidR="00D945D9" w:rsidRPr="00723551" w:rsidRDefault="00D945D9" w:rsidP="00495E8B">
      <w:pPr>
        <w:pStyle w:val="PI-2EMEASMCA"/>
      </w:pPr>
      <w:bookmarkStart w:id="26" w:name="_Toc129243108"/>
      <w:bookmarkStart w:id="27" w:name="_Toc129243233"/>
      <w:r w:rsidRPr="00723551">
        <w:t>4.7</w:t>
      </w:r>
      <w:r w:rsidRPr="00723551">
        <w:tab/>
        <w:t>Poveikis gebėjimui vairuoti ir valdyti mechanizmus</w:t>
      </w:r>
      <w:bookmarkEnd w:id="26"/>
      <w:bookmarkEnd w:id="27"/>
    </w:p>
    <w:p w:rsidR="00D945D9" w:rsidRPr="00723551" w:rsidRDefault="00D945D9">
      <w:pPr>
        <w:pStyle w:val="BTEMEASMCA"/>
      </w:pPr>
    </w:p>
    <w:p w:rsidR="00D945D9" w:rsidRPr="00723551" w:rsidRDefault="00723551">
      <w:pPr>
        <w:pStyle w:val="BTEMEASMCA"/>
      </w:pPr>
      <w:r w:rsidRPr="00723551">
        <w:t xml:space="preserve">Pacientus </w:t>
      </w:r>
      <w:r w:rsidR="00D945D9" w:rsidRPr="00723551">
        <w:t>reikia perspėti apie mieguistumo pavojų, ypač tuos, kurie vartoja kelis vaistinius preparatus nuo traukulių arba benzodiazepinų (žr. 4.5 skyrių).</w:t>
      </w:r>
    </w:p>
    <w:p w:rsidR="00D945D9" w:rsidRPr="00723551" w:rsidRDefault="00D945D9">
      <w:pPr>
        <w:pStyle w:val="BTEMEASMCA"/>
      </w:pPr>
    </w:p>
    <w:p w:rsidR="00D945D9" w:rsidRPr="00723551" w:rsidRDefault="00D945D9" w:rsidP="00495E8B">
      <w:pPr>
        <w:pStyle w:val="PI-2EMEASMCA"/>
      </w:pPr>
      <w:bookmarkStart w:id="28" w:name="_Toc129243109"/>
      <w:bookmarkStart w:id="29" w:name="_Toc129243234"/>
      <w:r w:rsidRPr="00723551">
        <w:t>4.8</w:t>
      </w:r>
      <w:r w:rsidRPr="00723551">
        <w:tab/>
        <w:t>Nepageidaujamas poveikis</w:t>
      </w:r>
      <w:bookmarkEnd w:id="28"/>
      <w:bookmarkEnd w:id="29"/>
    </w:p>
    <w:p w:rsidR="00D945D9" w:rsidRPr="00723551" w:rsidRDefault="00D945D9" w:rsidP="00495E8B">
      <w:pPr>
        <w:pStyle w:val="CM5"/>
        <w:spacing w:line="240" w:lineRule="auto"/>
        <w:rPr>
          <w:bCs/>
          <w:noProof/>
          <w:sz w:val="22"/>
          <w:szCs w:val="22"/>
          <w:lang w:val="lt-LT"/>
        </w:rPr>
      </w:pPr>
    </w:p>
    <w:p w:rsidR="004B42E8" w:rsidRPr="00723551" w:rsidRDefault="004B42E8" w:rsidP="00495E8B">
      <w:pPr>
        <w:pStyle w:val="CM5"/>
        <w:rPr>
          <w:sz w:val="22"/>
          <w:szCs w:val="22"/>
          <w:lang w:val="lt-LT"/>
        </w:rPr>
      </w:pPr>
      <w:r w:rsidRPr="00723551">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717179" w:rsidRPr="00723551" w:rsidRDefault="00717179" w:rsidP="00495E8B">
      <w:pPr>
        <w:pStyle w:val="Default"/>
        <w:rPr>
          <w:i/>
          <w:sz w:val="22"/>
          <w:szCs w:val="22"/>
          <w:lang w:val="lt-LT"/>
        </w:rPr>
      </w:pPr>
    </w:p>
    <w:p w:rsidR="00817DD9" w:rsidRPr="00723551" w:rsidRDefault="00817DD9" w:rsidP="00495E8B">
      <w:pPr>
        <w:pStyle w:val="Default"/>
        <w:rPr>
          <w:i/>
          <w:sz w:val="22"/>
          <w:szCs w:val="22"/>
          <w:lang w:val="lt-LT"/>
        </w:rPr>
      </w:pPr>
      <w:r w:rsidRPr="00723551">
        <w:rPr>
          <w:i/>
          <w:sz w:val="22"/>
          <w:szCs w:val="22"/>
          <w:lang w:val="lt-LT"/>
        </w:rPr>
        <w:t>Įgimti apsigimimai ir raidos sutrikimai (žr. 4.4 skyrių ir 4.6 skyrių).</w:t>
      </w:r>
    </w:p>
    <w:p w:rsidR="00D945D9" w:rsidRPr="00723551" w:rsidRDefault="00D945D9" w:rsidP="00495E8B">
      <w:pPr>
        <w:pStyle w:val="Default"/>
        <w:rPr>
          <w:sz w:val="22"/>
          <w:szCs w:val="22"/>
          <w:lang w:val="lt-LT"/>
        </w:rPr>
      </w:pPr>
    </w:p>
    <w:p w:rsidR="00153287" w:rsidRPr="00723551" w:rsidRDefault="00153287" w:rsidP="00495E8B">
      <w:pPr>
        <w:rPr>
          <w:rFonts w:eastAsia="MS Mincho"/>
          <w:i/>
          <w:sz w:val="22"/>
          <w:szCs w:val="22"/>
        </w:rPr>
      </w:pPr>
      <w:r w:rsidRPr="00723551">
        <w:rPr>
          <w:rFonts w:eastAsia="MS Mincho"/>
          <w:i/>
          <w:sz w:val="22"/>
          <w:szCs w:val="22"/>
        </w:rPr>
        <w:t>Kraujo ir limfinės sistemos sutrikimai</w:t>
      </w:r>
      <w:r w:rsidRPr="00723551">
        <w:rPr>
          <w:rFonts w:eastAsia="MS Mincho"/>
          <w:i/>
          <w:sz w:val="22"/>
          <w:szCs w:val="22"/>
          <w:lang w:eastAsia="lt-LT"/>
        </w:rPr>
        <w:t xml:space="preserve"> </w:t>
      </w:r>
    </w:p>
    <w:p w:rsidR="00153287" w:rsidRPr="00723551" w:rsidRDefault="00153287" w:rsidP="00495E8B">
      <w:pPr>
        <w:rPr>
          <w:rFonts w:eastAsia="MS Mincho"/>
          <w:sz w:val="22"/>
          <w:szCs w:val="22"/>
        </w:rPr>
      </w:pPr>
      <w:r w:rsidRPr="00723551">
        <w:rPr>
          <w:rFonts w:eastAsia="MS Mincho"/>
          <w:sz w:val="22"/>
          <w:szCs w:val="22"/>
          <w:lang w:eastAsia="lt-LT"/>
        </w:rPr>
        <w:t>Dažn</w:t>
      </w:r>
      <w:r w:rsidR="00723551" w:rsidRPr="00723551">
        <w:rPr>
          <w:rFonts w:eastAsia="MS Mincho"/>
          <w:sz w:val="22"/>
          <w:szCs w:val="22"/>
          <w:lang w:eastAsia="lt-LT"/>
        </w:rPr>
        <w:t>as</w:t>
      </w:r>
      <w:r w:rsidRPr="00723551">
        <w:rPr>
          <w:rFonts w:eastAsia="MS Mincho"/>
          <w:sz w:val="22"/>
          <w:szCs w:val="22"/>
          <w:lang w:eastAsia="lt-LT"/>
        </w:rPr>
        <w:t xml:space="preserve">: anemija, </w:t>
      </w:r>
      <w:proofErr w:type="spellStart"/>
      <w:r w:rsidRPr="00723551">
        <w:rPr>
          <w:rFonts w:eastAsia="MS Mincho"/>
          <w:sz w:val="22"/>
          <w:szCs w:val="22"/>
        </w:rPr>
        <w:t>trombocitopenija</w:t>
      </w:r>
      <w:proofErr w:type="spellEnd"/>
      <w:r w:rsidRPr="00723551">
        <w:rPr>
          <w:rFonts w:eastAsia="MS Mincho"/>
          <w:sz w:val="22"/>
          <w:szCs w:val="22"/>
        </w:rPr>
        <w:t xml:space="preserve"> (žr. 4.4 skyrių</w:t>
      </w:r>
      <w:r w:rsidR="003F5241">
        <w:rPr>
          <w:rFonts w:eastAsia="MS Mincho"/>
          <w:sz w:val="22"/>
          <w:szCs w:val="22"/>
        </w:rPr>
        <w:t xml:space="preserve"> „Atsargumo priemonės“</w:t>
      </w:r>
      <w:r w:rsidRPr="00723551">
        <w:rPr>
          <w:rFonts w:eastAsia="MS Mincho"/>
          <w:sz w:val="22"/>
          <w:szCs w:val="22"/>
        </w:rPr>
        <w:t>)</w:t>
      </w:r>
    </w:p>
    <w:p w:rsidR="00153287" w:rsidRPr="00723551" w:rsidRDefault="00153287" w:rsidP="00495E8B">
      <w:pPr>
        <w:rPr>
          <w:rFonts w:eastAsia="MS Mincho"/>
          <w:sz w:val="22"/>
          <w:szCs w:val="22"/>
        </w:rPr>
      </w:pPr>
      <w:r w:rsidRPr="00723551">
        <w:rPr>
          <w:rFonts w:eastAsia="MS Mincho"/>
          <w:sz w:val="22"/>
          <w:szCs w:val="22"/>
          <w:lang w:eastAsia="lt-LT"/>
        </w:rPr>
        <w:t>Nedažn</w:t>
      </w:r>
      <w:r w:rsidR="00723551" w:rsidRPr="00723551">
        <w:rPr>
          <w:rFonts w:eastAsia="MS Mincho"/>
          <w:sz w:val="22"/>
          <w:szCs w:val="22"/>
          <w:lang w:eastAsia="lt-LT"/>
        </w:rPr>
        <w:t>as</w:t>
      </w:r>
      <w:r w:rsidRPr="00723551">
        <w:rPr>
          <w:rFonts w:eastAsia="MS Mincho"/>
          <w:sz w:val="22"/>
          <w:szCs w:val="22"/>
          <w:lang w:eastAsia="lt-LT"/>
        </w:rPr>
        <w:t xml:space="preserve">: </w:t>
      </w:r>
      <w:proofErr w:type="spellStart"/>
      <w:r w:rsidRPr="00723551">
        <w:rPr>
          <w:rFonts w:eastAsia="MS Mincho"/>
          <w:sz w:val="22"/>
          <w:szCs w:val="22"/>
        </w:rPr>
        <w:t>leukopenija</w:t>
      </w:r>
      <w:proofErr w:type="spellEnd"/>
      <w:r w:rsidRPr="00723551">
        <w:rPr>
          <w:rFonts w:eastAsia="MS Mincho"/>
          <w:sz w:val="22"/>
          <w:szCs w:val="22"/>
        </w:rPr>
        <w:t xml:space="preserve"> ar </w:t>
      </w:r>
      <w:proofErr w:type="spellStart"/>
      <w:r w:rsidRPr="00723551">
        <w:rPr>
          <w:rFonts w:eastAsia="MS Mincho"/>
          <w:sz w:val="22"/>
          <w:szCs w:val="22"/>
        </w:rPr>
        <w:t>pancitopenija</w:t>
      </w:r>
      <w:proofErr w:type="spellEnd"/>
      <w:r w:rsidRPr="00723551">
        <w:rPr>
          <w:rFonts w:eastAsia="MS Mincho"/>
          <w:sz w:val="22"/>
          <w:szCs w:val="22"/>
        </w:rPr>
        <w:t>.</w:t>
      </w:r>
    </w:p>
    <w:p w:rsidR="00153287" w:rsidRPr="00723551" w:rsidRDefault="00153287" w:rsidP="00495E8B">
      <w:pPr>
        <w:rPr>
          <w:rFonts w:eastAsia="MS Mincho"/>
          <w:sz w:val="22"/>
          <w:szCs w:val="22"/>
        </w:rPr>
      </w:pPr>
      <w:r w:rsidRPr="00723551">
        <w:rPr>
          <w:rFonts w:eastAsia="MS Mincho"/>
          <w:sz w:val="22"/>
          <w:szCs w:val="22"/>
          <w:lang w:eastAsia="lt-LT"/>
        </w:rPr>
        <w:t>Ret</w:t>
      </w:r>
      <w:r w:rsidR="00723551" w:rsidRPr="00723551">
        <w:rPr>
          <w:rFonts w:eastAsia="MS Mincho"/>
          <w:sz w:val="22"/>
          <w:szCs w:val="22"/>
          <w:lang w:eastAsia="lt-LT"/>
        </w:rPr>
        <w:t>as</w:t>
      </w:r>
      <w:r w:rsidRPr="00723551">
        <w:rPr>
          <w:rFonts w:eastAsia="MS Mincho"/>
          <w:sz w:val="22"/>
          <w:szCs w:val="22"/>
          <w:lang w:eastAsia="lt-LT"/>
        </w:rPr>
        <w:t>: kaulų</w:t>
      </w:r>
      <w:r w:rsidRPr="00723551">
        <w:rPr>
          <w:rFonts w:eastAsia="MS Mincho"/>
          <w:sz w:val="22"/>
          <w:szCs w:val="22"/>
        </w:rPr>
        <w:t xml:space="preserve"> čiulpų veiklos nepakankamumas, įskaitant visišką raudonųjų ląstelių </w:t>
      </w:r>
      <w:proofErr w:type="spellStart"/>
      <w:r w:rsidRPr="00723551">
        <w:rPr>
          <w:rFonts w:eastAsia="MS Mincho"/>
          <w:sz w:val="22"/>
          <w:szCs w:val="22"/>
        </w:rPr>
        <w:t>aplaziją</w:t>
      </w:r>
      <w:proofErr w:type="spellEnd"/>
      <w:r w:rsidRPr="00723551">
        <w:rPr>
          <w:rFonts w:eastAsia="MS Mincho"/>
          <w:sz w:val="22"/>
          <w:szCs w:val="22"/>
          <w:lang w:eastAsia="lt-LT"/>
        </w:rPr>
        <w:t xml:space="preserve">, </w:t>
      </w:r>
      <w:proofErr w:type="spellStart"/>
      <w:r w:rsidRPr="00723551">
        <w:rPr>
          <w:rFonts w:eastAsia="MS Mincho"/>
          <w:sz w:val="22"/>
          <w:szCs w:val="22"/>
          <w:lang w:eastAsia="lt-LT"/>
        </w:rPr>
        <w:t>agranulocitozė</w:t>
      </w:r>
      <w:proofErr w:type="spellEnd"/>
      <w:r w:rsidRPr="00723551">
        <w:rPr>
          <w:rFonts w:eastAsia="MS Mincho"/>
          <w:sz w:val="22"/>
          <w:szCs w:val="22"/>
          <w:lang w:eastAsia="lt-LT"/>
        </w:rPr>
        <w:t xml:space="preserve">, </w:t>
      </w:r>
      <w:proofErr w:type="spellStart"/>
      <w:r w:rsidRPr="00723551">
        <w:rPr>
          <w:rFonts w:eastAsia="MS Mincho"/>
          <w:sz w:val="22"/>
          <w:szCs w:val="22"/>
          <w:lang w:eastAsia="lt-LT"/>
        </w:rPr>
        <w:t>makrocitinė</w:t>
      </w:r>
      <w:proofErr w:type="spellEnd"/>
      <w:r w:rsidRPr="00723551">
        <w:rPr>
          <w:rFonts w:eastAsia="MS Mincho"/>
          <w:sz w:val="22"/>
          <w:szCs w:val="22"/>
          <w:lang w:eastAsia="lt-LT"/>
        </w:rPr>
        <w:t xml:space="preserve"> anemija, </w:t>
      </w:r>
      <w:proofErr w:type="spellStart"/>
      <w:r w:rsidRPr="00723551">
        <w:rPr>
          <w:rFonts w:eastAsia="MS Mincho"/>
          <w:sz w:val="22"/>
          <w:szCs w:val="22"/>
          <w:lang w:eastAsia="lt-LT"/>
        </w:rPr>
        <w:t>makrocitozė</w:t>
      </w:r>
      <w:proofErr w:type="spellEnd"/>
      <w:r w:rsidRPr="00723551">
        <w:rPr>
          <w:rFonts w:eastAsia="MS Mincho"/>
          <w:sz w:val="22"/>
          <w:szCs w:val="22"/>
        </w:rPr>
        <w:t>.</w:t>
      </w:r>
    </w:p>
    <w:p w:rsidR="00153287" w:rsidRPr="00723551" w:rsidRDefault="00153287" w:rsidP="00495E8B">
      <w:pPr>
        <w:rPr>
          <w:rFonts w:eastAsia="MS Mincho"/>
          <w:sz w:val="22"/>
          <w:szCs w:val="22"/>
          <w:lang w:eastAsia="lt-LT"/>
        </w:rPr>
      </w:pPr>
    </w:p>
    <w:p w:rsidR="00153287" w:rsidRPr="00723551" w:rsidRDefault="00153287" w:rsidP="00495E8B">
      <w:pPr>
        <w:autoSpaceDE w:val="0"/>
        <w:autoSpaceDN w:val="0"/>
        <w:adjustRightInd w:val="0"/>
        <w:rPr>
          <w:i/>
          <w:sz w:val="22"/>
          <w:szCs w:val="22"/>
        </w:rPr>
      </w:pPr>
      <w:r w:rsidRPr="00723551">
        <w:rPr>
          <w:i/>
          <w:sz w:val="22"/>
          <w:szCs w:val="22"/>
        </w:rPr>
        <w:t>Tyrimai</w:t>
      </w:r>
    </w:p>
    <w:p w:rsidR="00153287" w:rsidRPr="00723551" w:rsidRDefault="00153287" w:rsidP="00495E8B">
      <w:pPr>
        <w:autoSpaceDE w:val="0"/>
        <w:autoSpaceDN w:val="0"/>
        <w:adjustRightInd w:val="0"/>
        <w:rPr>
          <w:rFonts w:eastAsia="MS Mincho"/>
          <w:sz w:val="22"/>
          <w:szCs w:val="22"/>
          <w:lang w:eastAsia="ja-JP"/>
        </w:rPr>
      </w:pPr>
      <w:r w:rsidRPr="00723551">
        <w:rPr>
          <w:sz w:val="22"/>
          <w:szCs w:val="22"/>
        </w:rPr>
        <w:t>Ret</w:t>
      </w:r>
      <w:r w:rsidR="00723551" w:rsidRPr="00723551">
        <w:rPr>
          <w:sz w:val="22"/>
          <w:szCs w:val="22"/>
        </w:rPr>
        <w:t>as</w:t>
      </w:r>
      <w:r w:rsidRPr="00723551">
        <w:rPr>
          <w:sz w:val="22"/>
          <w:szCs w:val="22"/>
        </w:rPr>
        <w:t xml:space="preserve">: </w:t>
      </w:r>
      <w:r w:rsidRPr="00723551">
        <w:rPr>
          <w:rFonts w:eastAsia="MS Mincho"/>
          <w:bCs/>
          <w:sz w:val="22"/>
          <w:szCs w:val="22"/>
          <w:lang w:eastAsia="ja-JP"/>
        </w:rPr>
        <w:t xml:space="preserve">krešėjimo faktorių (mažiausiai vieno) kiekio sumažėjimas, nenormalūs krešėjimo tyrimų rodmenys (pvz., </w:t>
      </w:r>
      <w:proofErr w:type="spellStart"/>
      <w:r w:rsidRPr="00723551">
        <w:rPr>
          <w:rFonts w:eastAsia="MS Mincho"/>
          <w:bCs/>
          <w:sz w:val="22"/>
          <w:szCs w:val="22"/>
          <w:lang w:eastAsia="ja-JP"/>
        </w:rPr>
        <w:t>protrombino</w:t>
      </w:r>
      <w:proofErr w:type="spellEnd"/>
      <w:r w:rsidRPr="00723551">
        <w:rPr>
          <w:rFonts w:eastAsia="MS Mincho"/>
          <w:bCs/>
          <w:sz w:val="22"/>
          <w:szCs w:val="22"/>
          <w:lang w:eastAsia="ja-JP"/>
        </w:rPr>
        <w:t xml:space="preserve"> laiko pailgėjimas, aktyvintojo dalinio </w:t>
      </w:r>
      <w:proofErr w:type="spellStart"/>
      <w:r w:rsidRPr="00723551">
        <w:rPr>
          <w:rFonts w:eastAsia="MS Mincho"/>
          <w:bCs/>
          <w:sz w:val="22"/>
          <w:szCs w:val="22"/>
          <w:lang w:eastAsia="ja-JP"/>
        </w:rPr>
        <w:t>tromboplastino</w:t>
      </w:r>
      <w:proofErr w:type="spellEnd"/>
      <w:r w:rsidRPr="00723551">
        <w:rPr>
          <w:rFonts w:eastAsia="MS Mincho"/>
          <w:bCs/>
          <w:sz w:val="22"/>
          <w:szCs w:val="22"/>
          <w:lang w:eastAsia="ja-JP"/>
        </w:rPr>
        <w:t xml:space="preserve"> laiko pailgėjimas, trombino laiko pailgėjimas, </w:t>
      </w:r>
      <w:r w:rsidR="00A05694" w:rsidRPr="00723551">
        <w:rPr>
          <w:bCs/>
          <w:sz w:val="22"/>
          <w:szCs w:val="22"/>
          <w:lang w:eastAsia="ja-JP"/>
        </w:rPr>
        <w:t>tarptautinio normalizuoto santykio (</w:t>
      </w:r>
      <w:r w:rsidRPr="00723551">
        <w:rPr>
          <w:rFonts w:eastAsia="MS Mincho"/>
          <w:bCs/>
          <w:sz w:val="22"/>
          <w:szCs w:val="22"/>
          <w:lang w:eastAsia="ja-JP"/>
        </w:rPr>
        <w:t>TNS</w:t>
      </w:r>
      <w:r w:rsidR="00A05694" w:rsidRPr="00723551">
        <w:rPr>
          <w:rFonts w:eastAsia="MS Mincho"/>
          <w:bCs/>
          <w:sz w:val="22"/>
          <w:szCs w:val="22"/>
          <w:lang w:eastAsia="ja-JP"/>
        </w:rPr>
        <w:t>)</w:t>
      </w:r>
      <w:r w:rsidRPr="00723551">
        <w:rPr>
          <w:rFonts w:eastAsia="MS Mincho"/>
          <w:bCs/>
          <w:sz w:val="22"/>
          <w:szCs w:val="22"/>
          <w:lang w:eastAsia="ja-JP"/>
        </w:rPr>
        <w:t xml:space="preserve"> padidėjimas)</w:t>
      </w:r>
      <w:r w:rsidRPr="00723551">
        <w:rPr>
          <w:sz w:val="22"/>
          <w:szCs w:val="22"/>
        </w:rPr>
        <w:t xml:space="preserve"> (žr. 4.4</w:t>
      </w:r>
      <w:r w:rsidR="003F5241">
        <w:rPr>
          <w:sz w:val="22"/>
          <w:szCs w:val="22"/>
        </w:rPr>
        <w:t xml:space="preserve"> skyrių „Atsargumo priemonės“</w:t>
      </w:r>
      <w:r w:rsidRPr="00723551">
        <w:rPr>
          <w:sz w:val="22"/>
          <w:szCs w:val="22"/>
        </w:rPr>
        <w:t xml:space="preserve"> ir 4.6 skyri</w:t>
      </w:r>
      <w:r w:rsidR="003F5241">
        <w:rPr>
          <w:sz w:val="22"/>
          <w:szCs w:val="22"/>
        </w:rPr>
        <w:t>ų</w:t>
      </w:r>
      <w:r w:rsidRPr="00723551">
        <w:rPr>
          <w:sz w:val="22"/>
          <w:szCs w:val="22"/>
        </w:rPr>
        <w:t>)</w:t>
      </w:r>
      <w:r w:rsidR="004B42E8" w:rsidRPr="00723551">
        <w:rPr>
          <w:sz w:val="22"/>
          <w:szCs w:val="22"/>
        </w:rPr>
        <w:t>,</w:t>
      </w:r>
      <w:r w:rsidR="004B42E8" w:rsidRPr="00723551">
        <w:rPr>
          <w:i/>
          <w:sz w:val="22"/>
          <w:szCs w:val="22"/>
        </w:rPr>
        <w:t xml:space="preserve"> </w:t>
      </w:r>
      <w:proofErr w:type="spellStart"/>
      <w:r w:rsidR="004B42E8" w:rsidRPr="00723551">
        <w:rPr>
          <w:iCs/>
          <w:sz w:val="22"/>
          <w:szCs w:val="22"/>
        </w:rPr>
        <w:t>biotino</w:t>
      </w:r>
      <w:proofErr w:type="spellEnd"/>
      <w:r w:rsidR="004B42E8" w:rsidRPr="00723551">
        <w:rPr>
          <w:iCs/>
          <w:sz w:val="22"/>
          <w:szCs w:val="22"/>
        </w:rPr>
        <w:t xml:space="preserve"> stoka ar </w:t>
      </w:r>
      <w:proofErr w:type="spellStart"/>
      <w:r w:rsidR="004B42E8" w:rsidRPr="00723551">
        <w:rPr>
          <w:iCs/>
          <w:sz w:val="22"/>
          <w:szCs w:val="22"/>
        </w:rPr>
        <w:t>biotinidazės</w:t>
      </w:r>
      <w:proofErr w:type="spellEnd"/>
      <w:r w:rsidR="004B42E8" w:rsidRPr="00723551">
        <w:rPr>
          <w:iCs/>
          <w:sz w:val="22"/>
          <w:szCs w:val="22"/>
        </w:rPr>
        <w:t xml:space="preserve"> stoka</w:t>
      </w:r>
      <w:r w:rsidRPr="00723551">
        <w:rPr>
          <w:sz w:val="22"/>
          <w:szCs w:val="22"/>
        </w:rPr>
        <w:t>.</w:t>
      </w:r>
    </w:p>
    <w:p w:rsidR="00153287" w:rsidRPr="00723551" w:rsidRDefault="00153287" w:rsidP="00495E8B">
      <w:pPr>
        <w:rPr>
          <w:rFonts w:eastAsia="MS Mincho"/>
          <w:b/>
          <w:i/>
          <w:sz w:val="22"/>
          <w:szCs w:val="22"/>
          <w:lang w:eastAsia="lt-LT"/>
        </w:rPr>
      </w:pPr>
    </w:p>
    <w:p w:rsidR="00153287" w:rsidRPr="00723551" w:rsidRDefault="00153287" w:rsidP="00495E8B">
      <w:pPr>
        <w:rPr>
          <w:rFonts w:eastAsia="MS Mincho"/>
          <w:i/>
          <w:sz w:val="22"/>
          <w:szCs w:val="22"/>
        </w:rPr>
      </w:pPr>
      <w:r w:rsidRPr="00723551">
        <w:rPr>
          <w:rFonts w:eastAsia="MS Mincho"/>
          <w:i/>
          <w:sz w:val="22"/>
          <w:szCs w:val="22"/>
        </w:rPr>
        <w:t>Virškinimo trakto sutrikimai</w:t>
      </w:r>
      <w:r w:rsidRPr="00723551">
        <w:rPr>
          <w:rFonts w:eastAsia="MS Mincho"/>
          <w:i/>
          <w:sz w:val="22"/>
          <w:szCs w:val="22"/>
          <w:lang w:eastAsia="lt-LT"/>
        </w:rPr>
        <w:t xml:space="preserve"> </w:t>
      </w:r>
    </w:p>
    <w:p w:rsidR="00153287" w:rsidRPr="00723551" w:rsidRDefault="007130B3" w:rsidP="00495E8B">
      <w:pPr>
        <w:rPr>
          <w:rFonts w:eastAsia="MS Mincho"/>
          <w:sz w:val="22"/>
          <w:szCs w:val="22"/>
          <w:lang w:eastAsia="lt-LT"/>
        </w:rPr>
      </w:pPr>
      <w:r w:rsidRPr="00723551">
        <w:rPr>
          <w:color w:val="000000"/>
          <w:sz w:val="22"/>
          <w:szCs w:val="22"/>
        </w:rPr>
        <w:t>Labai</w:t>
      </w:r>
      <w:r w:rsidR="00153287" w:rsidRPr="00723551">
        <w:rPr>
          <w:rFonts w:eastAsia="MS Mincho"/>
          <w:sz w:val="22"/>
          <w:szCs w:val="22"/>
          <w:lang w:eastAsia="lt-LT"/>
        </w:rPr>
        <w:t xml:space="preserve"> dažn</w:t>
      </w:r>
      <w:r w:rsidR="00723551" w:rsidRPr="00723551">
        <w:rPr>
          <w:rFonts w:eastAsia="MS Mincho"/>
          <w:sz w:val="22"/>
          <w:szCs w:val="22"/>
          <w:lang w:eastAsia="lt-LT"/>
        </w:rPr>
        <w:t>as</w:t>
      </w:r>
      <w:r w:rsidR="00153287" w:rsidRPr="00723551">
        <w:rPr>
          <w:rFonts w:eastAsia="MS Mincho"/>
          <w:sz w:val="22"/>
          <w:szCs w:val="22"/>
          <w:lang w:eastAsia="lt-LT"/>
        </w:rPr>
        <w:t>:</w:t>
      </w:r>
      <w:r w:rsidR="00153287" w:rsidRPr="00723551">
        <w:rPr>
          <w:rFonts w:eastAsia="MS Mincho"/>
          <w:sz w:val="22"/>
          <w:szCs w:val="22"/>
        </w:rPr>
        <w:t xml:space="preserve"> pykinimas</w:t>
      </w:r>
      <w:r w:rsidR="00153287" w:rsidRPr="00723551">
        <w:rPr>
          <w:rFonts w:eastAsia="MS Mincho"/>
          <w:sz w:val="22"/>
          <w:szCs w:val="22"/>
          <w:lang w:eastAsia="lt-LT"/>
        </w:rPr>
        <w:t>*.</w:t>
      </w:r>
    </w:p>
    <w:p w:rsidR="00153287" w:rsidRPr="00723551" w:rsidRDefault="00153287" w:rsidP="00495E8B">
      <w:pPr>
        <w:rPr>
          <w:rFonts w:eastAsia="MS Mincho"/>
          <w:sz w:val="22"/>
          <w:szCs w:val="22"/>
        </w:rPr>
      </w:pPr>
      <w:r w:rsidRPr="00723551">
        <w:rPr>
          <w:rFonts w:eastAsia="MS Mincho"/>
          <w:sz w:val="22"/>
          <w:szCs w:val="22"/>
          <w:lang w:eastAsia="lt-LT"/>
        </w:rPr>
        <w:t>Dažn</w:t>
      </w:r>
      <w:r w:rsidR="00723551" w:rsidRPr="00723551">
        <w:rPr>
          <w:rFonts w:eastAsia="MS Mincho"/>
          <w:sz w:val="22"/>
          <w:szCs w:val="22"/>
          <w:lang w:eastAsia="lt-LT"/>
        </w:rPr>
        <w:t>as</w:t>
      </w:r>
      <w:r w:rsidRPr="00723551">
        <w:rPr>
          <w:rFonts w:eastAsia="MS Mincho"/>
          <w:sz w:val="22"/>
          <w:szCs w:val="22"/>
          <w:lang w:eastAsia="lt-LT"/>
        </w:rPr>
        <w:t>:</w:t>
      </w:r>
      <w:r w:rsidRPr="00723551">
        <w:rPr>
          <w:rFonts w:eastAsia="MS Mincho"/>
          <w:sz w:val="22"/>
          <w:szCs w:val="22"/>
        </w:rPr>
        <w:t xml:space="preserve"> </w:t>
      </w:r>
      <w:r w:rsidR="004B42E8" w:rsidRPr="00723551">
        <w:rPr>
          <w:rFonts w:eastAsia="MS Mincho"/>
          <w:sz w:val="22"/>
          <w:szCs w:val="22"/>
        </w:rPr>
        <w:t xml:space="preserve">vėmimas, dantenų sutrikimai (dažniausiai dantenų </w:t>
      </w:r>
      <w:proofErr w:type="spellStart"/>
      <w:r w:rsidR="004B42E8" w:rsidRPr="00723551">
        <w:rPr>
          <w:rFonts w:eastAsia="MS Mincho"/>
          <w:sz w:val="22"/>
          <w:szCs w:val="22"/>
        </w:rPr>
        <w:t>hiperplazija</w:t>
      </w:r>
      <w:proofErr w:type="spellEnd"/>
      <w:r w:rsidR="004B42E8" w:rsidRPr="00723551">
        <w:rPr>
          <w:rFonts w:eastAsia="MS Mincho"/>
          <w:sz w:val="22"/>
          <w:szCs w:val="22"/>
        </w:rPr>
        <w:t xml:space="preserve">), stomatitas, </w:t>
      </w:r>
      <w:r w:rsidRPr="00723551">
        <w:rPr>
          <w:rFonts w:eastAsia="MS Mincho"/>
          <w:sz w:val="22"/>
          <w:szCs w:val="22"/>
        </w:rPr>
        <w:t>skausmas viršutinėje pilvo dalyje, viduriavimas</w:t>
      </w:r>
      <w:r w:rsidR="00C8157D" w:rsidRPr="00723551">
        <w:rPr>
          <w:rFonts w:eastAsia="MS Mincho"/>
          <w:sz w:val="22"/>
          <w:szCs w:val="22"/>
        </w:rPr>
        <w:t>, atsirandantys kai kuriems pacientams dažniausiai gydymo pradžioje</w:t>
      </w:r>
      <w:r w:rsidRPr="00723551">
        <w:rPr>
          <w:rFonts w:eastAsia="MS Mincho"/>
          <w:sz w:val="22"/>
          <w:szCs w:val="22"/>
        </w:rPr>
        <w:t>.</w:t>
      </w:r>
      <w:r w:rsidR="00C62E2E" w:rsidRPr="00723551">
        <w:rPr>
          <w:rFonts w:eastAsia="MS Mincho"/>
          <w:sz w:val="22"/>
          <w:szCs w:val="22"/>
        </w:rPr>
        <w:t xml:space="preserve"> </w:t>
      </w:r>
      <w:r w:rsidR="00CB7602" w:rsidRPr="00723551">
        <w:rPr>
          <w:rFonts w:eastAsia="MS Mincho"/>
          <w:sz w:val="22"/>
          <w:szCs w:val="22"/>
        </w:rPr>
        <w:t>Š</w:t>
      </w:r>
      <w:r w:rsidRPr="00723551">
        <w:rPr>
          <w:rFonts w:eastAsia="MS Mincho"/>
          <w:sz w:val="22"/>
          <w:szCs w:val="22"/>
        </w:rPr>
        <w:t xml:space="preserve">ie nepageidaujami poveikiai </w:t>
      </w:r>
      <w:r w:rsidRPr="00723551">
        <w:rPr>
          <w:rFonts w:eastAsia="MS Mincho"/>
          <w:sz w:val="22"/>
          <w:szCs w:val="22"/>
          <w:lang w:eastAsia="lt-LT"/>
        </w:rPr>
        <w:t>paprastai išnyksta</w:t>
      </w:r>
      <w:r w:rsidRPr="00723551">
        <w:rPr>
          <w:rFonts w:eastAsia="MS Mincho"/>
          <w:sz w:val="22"/>
          <w:szCs w:val="22"/>
        </w:rPr>
        <w:t xml:space="preserve"> per kelias dienas</w:t>
      </w:r>
      <w:r w:rsidR="00CB7602" w:rsidRPr="00723551">
        <w:rPr>
          <w:rFonts w:eastAsia="MS Mincho"/>
          <w:sz w:val="22"/>
          <w:szCs w:val="22"/>
          <w:lang w:eastAsia="lt-LT"/>
        </w:rPr>
        <w:t xml:space="preserve"> net nenutraukus gydymo</w:t>
      </w:r>
      <w:r w:rsidRPr="00723551">
        <w:rPr>
          <w:rFonts w:eastAsia="MS Mincho"/>
          <w:sz w:val="22"/>
          <w:szCs w:val="22"/>
          <w:lang w:eastAsia="lt-LT"/>
        </w:rPr>
        <w:t>.</w:t>
      </w:r>
    </w:p>
    <w:p w:rsidR="00153287" w:rsidRPr="00723551" w:rsidRDefault="00153287" w:rsidP="00495E8B">
      <w:pPr>
        <w:rPr>
          <w:rFonts w:eastAsia="MS Mincho"/>
          <w:sz w:val="22"/>
          <w:szCs w:val="22"/>
        </w:rPr>
      </w:pPr>
      <w:r w:rsidRPr="00723551">
        <w:rPr>
          <w:rFonts w:eastAsia="MS Mincho"/>
          <w:sz w:val="22"/>
          <w:szCs w:val="22"/>
        </w:rPr>
        <w:t>*Taip pat pastebėtas praėjus kelioms minutėms po injekcijos į veną. Šis reiškinys išnyko savaime per kelias minutes.</w:t>
      </w:r>
    </w:p>
    <w:p w:rsidR="00153287" w:rsidRPr="00723551" w:rsidRDefault="00153287" w:rsidP="00495E8B">
      <w:pPr>
        <w:widowControl w:val="0"/>
        <w:autoSpaceDE w:val="0"/>
        <w:autoSpaceDN w:val="0"/>
        <w:adjustRightInd w:val="0"/>
        <w:rPr>
          <w:rFonts w:eastAsia="MS Mincho"/>
          <w:color w:val="000000"/>
          <w:sz w:val="22"/>
          <w:szCs w:val="22"/>
        </w:rPr>
      </w:pPr>
      <w:r w:rsidRPr="00723551">
        <w:rPr>
          <w:rFonts w:eastAsia="MS Mincho"/>
          <w:color w:val="000000"/>
          <w:sz w:val="22"/>
          <w:szCs w:val="22"/>
        </w:rPr>
        <w:t>Nedažn</w:t>
      </w:r>
      <w:r w:rsidR="00723551" w:rsidRPr="00723551">
        <w:rPr>
          <w:rFonts w:eastAsia="MS Mincho"/>
          <w:color w:val="000000"/>
          <w:sz w:val="22"/>
          <w:szCs w:val="22"/>
        </w:rPr>
        <w:t>as</w:t>
      </w:r>
      <w:r w:rsidRPr="00723551">
        <w:rPr>
          <w:rFonts w:eastAsia="MS Mincho"/>
          <w:sz w:val="22"/>
          <w:szCs w:val="22"/>
        </w:rPr>
        <w:t xml:space="preserve">: </w:t>
      </w:r>
      <w:r w:rsidRPr="00723551">
        <w:rPr>
          <w:rFonts w:eastAsia="MS Mincho"/>
          <w:color w:val="000000"/>
          <w:sz w:val="22"/>
          <w:szCs w:val="22"/>
        </w:rPr>
        <w:t>pankreatitas, kuris kartais baigiasi mirtimi (žr. 4.4 skyrių</w:t>
      </w:r>
      <w:r w:rsidR="003F5241">
        <w:rPr>
          <w:rFonts w:eastAsia="MS Mincho"/>
          <w:color w:val="000000"/>
          <w:sz w:val="22"/>
          <w:szCs w:val="22"/>
        </w:rPr>
        <w:t xml:space="preserve"> „Atsargumo priemonės“</w:t>
      </w:r>
      <w:r w:rsidRPr="00723551">
        <w:rPr>
          <w:rFonts w:eastAsia="MS Mincho"/>
          <w:color w:val="000000"/>
          <w:sz w:val="22"/>
          <w:szCs w:val="22"/>
        </w:rPr>
        <w:t>)</w:t>
      </w:r>
      <w:r w:rsidR="00F65AD1" w:rsidRPr="00723551">
        <w:rPr>
          <w:rFonts w:eastAsia="MS Mincho"/>
          <w:color w:val="000000"/>
          <w:sz w:val="22"/>
          <w:szCs w:val="22"/>
        </w:rPr>
        <w:t>.</w:t>
      </w:r>
      <w:r w:rsidRPr="00723551">
        <w:rPr>
          <w:rFonts w:eastAsia="MS Mincho"/>
          <w:color w:val="000000"/>
          <w:sz w:val="22"/>
          <w:szCs w:val="22"/>
        </w:rPr>
        <w:t xml:space="preserve"> </w:t>
      </w:r>
    </w:p>
    <w:p w:rsidR="00153287" w:rsidRPr="00723551" w:rsidRDefault="00153287" w:rsidP="00495E8B">
      <w:pPr>
        <w:rPr>
          <w:rFonts w:eastAsia="MS Mincho"/>
          <w:b/>
          <w:i/>
          <w:sz w:val="22"/>
          <w:szCs w:val="22"/>
        </w:rPr>
      </w:pPr>
    </w:p>
    <w:p w:rsidR="00153287" w:rsidRPr="00723551" w:rsidRDefault="00153287" w:rsidP="00495E8B">
      <w:pPr>
        <w:rPr>
          <w:rFonts w:eastAsia="MS Mincho"/>
          <w:i/>
          <w:sz w:val="22"/>
          <w:szCs w:val="22"/>
        </w:rPr>
      </w:pPr>
      <w:r w:rsidRPr="00723551">
        <w:rPr>
          <w:rFonts w:eastAsia="MS Mincho"/>
          <w:i/>
          <w:sz w:val="22"/>
          <w:szCs w:val="22"/>
        </w:rPr>
        <w:t>Kepenų, tulžies pūslės ir latakų sutrikimai</w:t>
      </w:r>
      <w:r w:rsidRPr="00723551">
        <w:rPr>
          <w:rFonts w:eastAsia="MS Mincho"/>
          <w:b/>
          <w:i/>
          <w:sz w:val="22"/>
          <w:szCs w:val="22"/>
          <w:lang w:eastAsia="lt-LT"/>
        </w:rPr>
        <w:t xml:space="preserve"> </w:t>
      </w:r>
    </w:p>
    <w:p w:rsidR="00153287" w:rsidRPr="00723551" w:rsidRDefault="00153287" w:rsidP="00495E8B">
      <w:pPr>
        <w:rPr>
          <w:rFonts w:eastAsia="MS Mincho"/>
          <w:sz w:val="22"/>
          <w:szCs w:val="22"/>
        </w:rPr>
      </w:pPr>
      <w:r w:rsidRPr="00723551">
        <w:rPr>
          <w:rFonts w:eastAsia="MS Mincho"/>
          <w:sz w:val="22"/>
          <w:szCs w:val="22"/>
          <w:lang w:eastAsia="lt-LT"/>
        </w:rPr>
        <w:t>Dažn</w:t>
      </w:r>
      <w:r w:rsidR="00723551" w:rsidRPr="00723551">
        <w:rPr>
          <w:rFonts w:eastAsia="MS Mincho"/>
          <w:sz w:val="22"/>
          <w:szCs w:val="22"/>
          <w:lang w:eastAsia="lt-LT"/>
        </w:rPr>
        <w:t>as</w:t>
      </w:r>
      <w:r w:rsidRPr="00723551">
        <w:rPr>
          <w:rFonts w:eastAsia="MS Mincho"/>
          <w:sz w:val="22"/>
          <w:szCs w:val="22"/>
        </w:rPr>
        <w:t xml:space="preserve">: kepenų </w:t>
      </w:r>
      <w:r w:rsidRPr="00723551">
        <w:rPr>
          <w:rFonts w:eastAsia="MS Mincho"/>
          <w:sz w:val="22"/>
          <w:szCs w:val="22"/>
          <w:lang w:eastAsia="lt-LT"/>
        </w:rPr>
        <w:t>pažeidimas</w:t>
      </w:r>
      <w:r w:rsidRPr="00723551">
        <w:rPr>
          <w:rFonts w:eastAsia="MS Mincho"/>
          <w:sz w:val="22"/>
          <w:szCs w:val="22"/>
        </w:rPr>
        <w:t xml:space="preserve"> (žr. 4.4 skyrių</w:t>
      </w:r>
      <w:r w:rsidR="003F5241" w:rsidRPr="003F5241">
        <w:rPr>
          <w:rFonts w:eastAsia="MS Mincho"/>
          <w:sz w:val="22"/>
          <w:szCs w:val="22"/>
        </w:rPr>
        <w:t xml:space="preserve"> „Specialūs įspėjimai“</w:t>
      </w:r>
      <w:r w:rsidRPr="00723551">
        <w:rPr>
          <w:rFonts w:eastAsia="MS Mincho"/>
          <w:sz w:val="22"/>
          <w:szCs w:val="22"/>
        </w:rPr>
        <w:t>).</w:t>
      </w:r>
    </w:p>
    <w:p w:rsidR="00153287" w:rsidRPr="00723551" w:rsidRDefault="00153287" w:rsidP="00495E8B">
      <w:pPr>
        <w:rPr>
          <w:rFonts w:eastAsia="MS Mincho"/>
          <w:b/>
          <w:i/>
          <w:sz w:val="22"/>
          <w:szCs w:val="22"/>
        </w:rPr>
      </w:pPr>
    </w:p>
    <w:p w:rsidR="00153287" w:rsidRPr="00723551" w:rsidRDefault="00153287" w:rsidP="00495E8B">
      <w:pPr>
        <w:rPr>
          <w:rFonts w:eastAsia="MS Mincho"/>
          <w:i/>
          <w:sz w:val="22"/>
          <w:szCs w:val="22"/>
        </w:rPr>
      </w:pPr>
      <w:r w:rsidRPr="00723551">
        <w:rPr>
          <w:rFonts w:eastAsia="MS Mincho"/>
          <w:i/>
          <w:sz w:val="22"/>
          <w:szCs w:val="22"/>
        </w:rPr>
        <w:t xml:space="preserve">Metabolizmo ir mitybos sutrikimai </w:t>
      </w:r>
    </w:p>
    <w:p w:rsidR="00E229A2" w:rsidRPr="00723551" w:rsidRDefault="00153287" w:rsidP="00E229A2">
      <w:pPr>
        <w:autoSpaceDE w:val="0"/>
        <w:autoSpaceDN w:val="0"/>
        <w:adjustRightInd w:val="0"/>
        <w:rPr>
          <w:sz w:val="22"/>
          <w:szCs w:val="22"/>
        </w:rPr>
      </w:pPr>
      <w:r w:rsidRPr="00723551">
        <w:rPr>
          <w:rFonts w:eastAsia="MS Mincho"/>
          <w:sz w:val="22"/>
          <w:szCs w:val="22"/>
          <w:lang w:eastAsia="lt-LT"/>
        </w:rPr>
        <w:t>Dažn</w:t>
      </w:r>
      <w:r w:rsidR="00723551" w:rsidRPr="00723551">
        <w:rPr>
          <w:rFonts w:eastAsia="MS Mincho"/>
          <w:sz w:val="22"/>
          <w:szCs w:val="22"/>
          <w:lang w:eastAsia="lt-LT"/>
        </w:rPr>
        <w:t>as</w:t>
      </w:r>
      <w:r w:rsidRPr="00723551">
        <w:rPr>
          <w:rFonts w:eastAsia="MS Mincho"/>
          <w:sz w:val="22"/>
          <w:szCs w:val="22"/>
        </w:rPr>
        <w:t xml:space="preserve">: </w:t>
      </w:r>
      <w:proofErr w:type="spellStart"/>
      <w:r w:rsidRPr="00723551">
        <w:rPr>
          <w:rFonts w:eastAsia="MS Mincho"/>
          <w:sz w:val="22"/>
          <w:szCs w:val="22"/>
        </w:rPr>
        <w:t>hiponatremija</w:t>
      </w:r>
      <w:proofErr w:type="spellEnd"/>
      <w:r w:rsidR="00E229A2" w:rsidRPr="00723551">
        <w:rPr>
          <w:rFonts w:eastAsia="MS Mincho"/>
          <w:sz w:val="22"/>
          <w:szCs w:val="22"/>
        </w:rPr>
        <w:t>,</w:t>
      </w:r>
      <w:r w:rsidR="00E229A2" w:rsidRPr="00723551">
        <w:rPr>
          <w:sz w:val="22"/>
          <w:szCs w:val="22"/>
        </w:rPr>
        <w:t xml:space="preserve"> kūno svorio padidėjimas</w:t>
      </w:r>
      <w:r w:rsidR="00E229A2" w:rsidRPr="00723551">
        <w:rPr>
          <w:rFonts w:eastAsia="MS Mincho"/>
          <w:sz w:val="22"/>
          <w:szCs w:val="22"/>
          <w:lang w:eastAsia="ja-JP"/>
        </w:rPr>
        <w:t>*</w:t>
      </w:r>
      <w:r w:rsidR="00E229A2" w:rsidRPr="00723551">
        <w:rPr>
          <w:sz w:val="22"/>
          <w:szCs w:val="22"/>
        </w:rPr>
        <w:t>.</w:t>
      </w:r>
    </w:p>
    <w:p w:rsidR="00E229A2" w:rsidRPr="00723551" w:rsidRDefault="00E229A2" w:rsidP="00B44FD8">
      <w:pPr>
        <w:rPr>
          <w:sz w:val="22"/>
          <w:szCs w:val="22"/>
        </w:rPr>
      </w:pPr>
      <w:r w:rsidRPr="00723551">
        <w:rPr>
          <w:rFonts w:eastAsia="MS Mincho"/>
          <w:sz w:val="22"/>
          <w:szCs w:val="22"/>
          <w:lang w:eastAsia="ja-JP"/>
        </w:rPr>
        <w:t>*</w:t>
      </w:r>
      <w:r w:rsidRPr="00723551">
        <w:rPr>
          <w:bCs/>
          <w:sz w:val="22"/>
          <w:szCs w:val="22"/>
        </w:rPr>
        <w:t xml:space="preserve">Reikia atidžiai stebėti, ar nepadidėja paciento kūno svoris, kadangi tai yra </w:t>
      </w:r>
      <w:proofErr w:type="spellStart"/>
      <w:r w:rsidRPr="00723551">
        <w:rPr>
          <w:bCs/>
          <w:sz w:val="22"/>
          <w:szCs w:val="22"/>
        </w:rPr>
        <w:t>policistinių</w:t>
      </w:r>
      <w:proofErr w:type="spellEnd"/>
      <w:r w:rsidRPr="00723551">
        <w:rPr>
          <w:bCs/>
          <w:sz w:val="22"/>
          <w:szCs w:val="22"/>
        </w:rPr>
        <w:t xml:space="preserve"> </w:t>
      </w:r>
      <w:r w:rsidRPr="00723551">
        <w:rPr>
          <w:rFonts w:eastAsia="MS Mincho"/>
          <w:sz w:val="22"/>
          <w:szCs w:val="22"/>
        </w:rPr>
        <w:t>kiaušidžių sindromo rizikos veiksnys</w:t>
      </w:r>
      <w:r w:rsidR="003F5241">
        <w:rPr>
          <w:rFonts w:eastAsia="MS Mincho"/>
          <w:sz w:val="22"/>
          <w:szCs w:val="22"/>
        </w:rPr>
        <w:t xml:space="preserve"> </w:t>
      </w:r>
      <w:r w:rsidR="003F5241" w:rsidRPr="003F5241">
        <w:rPr>
          <w:rFonts w:eastAsia="MS Mincho"/>
          <w:sz w:val="22"/>
          <w:szCs w:val="22"/>
        </w:rPr>
        <w:t>(žr. 4.4 skyrių „Atsargumo priemonės“)</w:t>
      </w:r>
      <w:r w:rsidRPr="00723551">
        <w:rPr>
          <w:bCs/>
          <w:sz w:val="22"/>
          <w:szCs w:val="22"/>
        </w:rPr>
        <w:t>.</w:t>
      </w:r>
    </w:p>
    <w:p w:rsidR="00153287" w:rsidRPr="00723551" w:rsidRDefault="00153287" w:rsidP="00495E8B">
      <w:pPr>
        <w:rPr>
          <w:rFonts w:eastAsia="MS Mincho"/>
          <w:sz w:val="22"/>
          <w:szCs w:val="22"/>
        </w:rPr>
      </w:pPr>
      <w:r w:rsidRPr="00723551">
        <w:rPr>
          <w:rFonts w:eastAsia="MS Mincho"/>
          <w:sz w:val="22"/>
          <w:szCs w:val="22"/>
        </w:rPr>
        <w:t>Ret</w:t>
      </w:r>
      <w:r w:rsidR="00723551" w:rsidRPr="00723551">
        <w:rPr>
          <w:rFonts w:eastAsia="MS Mincho"/>
          <w:sz w:val="22"/>
          <w:szCs w:val="22"/>
        </w:rPr>
        <w:t>as</w:t>
      </w:r>
      <w:r w:rsidRPr="00723551">
        <w:rPr>
          <w:rFonts w:eastAsia="MS Mincho"/>
          <w:sz w:val="22"/>
          <w:szCs w:val="22"/>
        </w:rPr>
        <w:t xml:space="preserve">: </w:t>
      </w:r>
      <w:proofErr w:type="spellStart"/>
      <w:r w:rsidRPr="00723551">
        <w:rPr>
          <w:rFonts w:eastAsia="MS Mincho"/>
          <w:sz w:val="22"/>
          <w:szCs w:val="22"/>
          <w:lang w:eastAsia="lt-LT"/>
        </w:rPr>
        <w:t>hiperamonemija</w:t>
      </w:r>
      <w:proofErr w:type="spellEnd"/>
      <w:r w:rsidRPr="00723551">
        <w:rPr>
          <w:rFonts w:eastAsia="MS Mincho"/>
          <w:sz w:val="22"/>
          <w:szCs w:val="22"/>
          <w:lang w:eastAsia="lt-LT"/>
        </w:rPr>
        <w:t xml:space="preserve">* (žr. </w:t>
      </w:r>
      <w:r w:rsidRPr="00723551">
        <w:rPr>
          <w:rFonts w:eastAsia="MS Mincho"/>
          <w:sz w:val="22"/>
          <w:szCs w:val="22"/>
        </w:rPr>
        <w:t>4.4 skyrių</w:t>
      </w:r>
      <w:r w:rsidR="003F5241">
        <w:rPr>
          <w:rFonts w:eastAsia="MS Mincho"/>
          <w:sz w:val="22"/>
          <w:szCs w:val="22"/>
        </w:rPr>
        <w:t xml:space="preserve"> „Atsargumo priemonės“</w:t>
      </w:r>
      <w:r w:rsidRPr="00723551">
        <w:rPr>
          <w:rFonts w:eastAsia="MS Mincho"/>
          <w:sz w:val="22"/>
          <w:szCs w:val="22"/>
        </w:rPr>
        <w:t>)</w:t>
      </w:r>
      <w:r w:rsidR="00E229A2" w:rsidRPr="00723551">
        <w:rPr>
          <w:rFonts w:eastAsia="MS Mincho"/>
          <w:sz w:val="22"/>
          <w:szCs w:val="22"/>
        </w:rPr>
        <w:t>, nutukimas</w:t>
      </w:r>
      <w:r w:rsidRPr="00723551">
        <w:rPr>
          <w:rFonts w:eastAsia="MS Mincho"/>
          <w:sz w:val="22"/>
          <w:szCs w:val="22"/>
        </w:rPr>
        <w:t>.</w:t>
      </w:r>
    </w:p>
    <w:p w:rsidR="00153287" w:rsidRPr="00723551" w:rsidRDefault="00153287" w:rsidP="00495E8B">
      <w:pPr>
        <w:rPr>
          <w:rFonts w:eastAsia="MS Mincho"/>
          <w:i/>
          <w:noProof/>
          <w:sz w:val="22"/>
          <w:szCs w:val="22"/>
          <w:lang w:eastAsia="lt-LT"/>
        </w:rPr>
      </w:pPr>
      <w:r w:rsidRPr="00723551">
        <w:rPr>
          <w:rFonts w:eastAsia="MS Mincho"/>
          <w:sz w:val="22"/>
          <w:szCs w:val="22"/>
          <w:lang w:eastAsia="lt-LT"/>
        </w:rPr>
        <w:t xml:space="preserve">*Gali atsirasti vidutinio sunkumo </w:t>
      </w:r>
      <w:proofErr w:type="spellStart"/>
      <w:r w:rsidRPr="00723551">
        <w:rPr>
          <w:rFonts w:eastAsia="MS Mincho"/>
          <w:sz w:val="22"/>
          <w:szCs w:val="22"/>
          <w:lang w:eastAsia="lt-LT"/>
        </w:rPr>
        <w:t>hiperamonemija</w:t>
      </w:r>
      <w:proofErr w:type="spellEnd"/>
      <w:r w:rsidRPr="00723551">
        <w:rPr>
          <w:rFonts w:eastAsia="MS Mincho"/>
          <w:sz w:val="22"/>
          <w:szCs w:val="22"/>
          <w:lang w:eastAsia="lt-LT"/>
        </w:rPr>
        <w:t xml:space="preserve"> be kepenų funkcijos rodmenų pokyčių. Tokiu atveju gydymo nutraukti nereikia. Be to, gauta pranešimų apie </w:t>
      </w:r>
      <w:proofErr w:type="spellStart"/>
      <w:r w:rsidRPr="00723551">
        <w:rPr>
          <w:rFonts w:eastAsia="MS Mincho"/>
          <w:sz w:val="22"/>
          <w:szCs w:val="22"/>
          <w:lang w:eastAsia="lt-LT"/>
        </w:rPr>
        <w:t>hiperamonemijos</w:t>
      </w:r>
      <w:proofErr w:type="spellEnd"/>
      <w:r w:rsidRPr="00723551">
        <w:rPr>
          <w:rFonts w:eastAsia="MS Mincho"/>
          <w:sz w:val="22"/>
          <w:szCs w:val="22"/>
          <w:lang w:eastAsia="lt-LT"/>
        </w:rPr>
        <w:t>,</w:t>
      </w:r>
      <w:r w:rsidRPr="00723551">
        <w:rPr>
          <w:rFonts w:eastAsia="MS Mincho"/>
          <w:color w:val="3366FF"/>
          <w:sz w:val="22"/>
          <w:szCs w:val="22"/>
          <w:lang w:eastAsia="lt-LT"/>
        </w:rPr>
        <w:t xml:space="preserve"> </w:t>
      </w:r>
      <w:r w:rsidRPr="00723551">
        <w:rPr>
          <w:rFonts w:eastAsia="MS Mincho"/>
          <w:sz w:val="22"/>
          <w:szCs w:val="22"/>
          <w:lang w:eastAsia="lt-LT"/>
        </w:rPr>
        <w:t>susijusios su neurologiniais simptomais, atvejus. Jeigu jų atsiranda, būtina apsvarstyti, ar nereikia išsamesnių tyrimų (žr. 4.4 skyrių</w:t>
      </w:r>
      <w:r w:rsidR="003F5241">
        <w:rPr>
          <w:rFonts w:eastAsia="MS Mincho"/>
          <w:sz w:val="22"/>
          <w:szCs w:val="22"/>
          <w:lang w:eastAsia="lt-LT"/>
        </w:rPr>
        <w:t xml:space="preserve"> „Atsargumo priemonės“</w:t>
      </w:r>
      <w:r w:rsidRPr="00723551">
        <w:rPr>
          <w:rFonts w:eastAsia="MS Mincho"/>
          <w:sz w:val="22"/>
          <w:szCs w:val="22"/>
          <w:lang w:eastAsia="lt-LT"/>
        </w:rPr>
        <w:t>).</w:t>
      </w:r>
    </w:p>
    <w:p w:rsidR="00153287" w:rsidRPr="00723551" w:rsidRDefault="00153287" w:rsidP="00495E8B">
      <w:pPr>
        <w:rPr>
          <w:rFonts w:eastAsia="MS Mincho"/>
          <w:i/>
          <w:noProof/>
          <w:sz w:val="22"/>
          <w:szCs w:val="22"/>
          <w:lang w:eastAsia="lt-LT"/>
        </w:rPr>
      </w:pPr>
    </w:p>
    <w:p w:rsidR="00153287" w:rsidRPr="00723551" w:rsidRDefault="00153287" w:rsidP="00495E8B">
      <w:pPr>
        <w:rPr>
          <w:rFonts w:eastAsia="MS Mincho"/>
          <w:i/>
          <w:noProof/>
          <w:sz w:val="22"/>
          <w:szCs w:val="22"/>
          <w:lang w:eastAsia="lt-LT"/>
        </w:rPr>
      </w:pPr>
      <w:r w:rsidRPr="00723551">
        <w:rPr>
          <w:rFonts w:eastAsia="MS Mincho"/>
          <w:i/>
          <w:noProof/>
          <w:sz w:val="22"/>
          <w:szCs w:val="22"/>
          <w:lang w:eastAsia="lt-LT"/>
        </w:rPr>
        <w:t>Gerybiniai, piktybiniai ir nepatikslinti navikai (tarp jų cistos ir polipai)</w:t>
      </w:r>
    </w:p>
    <w:p w:rsidR="00153287" w:rsidRPr="00723551" w:rsidRDefault="00153287" w:rsidP="00495E8B">
      <w:pPr>
        <w:rPr>
          <w:rFonts w:eastAsia="MS Mincho"/>
          <w:sz w:val="22"/>
          <w:szCs w:val="22"/>
        </w:rPr>
      </w:pPr>
      <w:r w:rsidRPr="00723551">
        <w:rPr>
          <w:rFonts w:eastAsia="MS Mincho"/>
          <w:sz w:val="22"/>
          <w:szCs w:val="22"/>
          <w:lang w:eastAsia="lt-LT"/>
        </w:rPr>
        <w:t>Ret</w:t>
      </w:r>
      <w:r w:rsidR="00723551" w:rsidRPr="00723551">
        <w:rPr>
          <w:rFonts w:eastAsia="MS Mincho"/>
          <w:sz w:val="22"/>
          <w:szCs w:val="22"/>
          <w:lang w:eastAsia="lt-LT"/>
        </w:rPr>
        <w:t>as</w:t>
      </w:r>
      <w:r w:rsidRPr="00723551">
        <w:rPr>
          <w:rFonts w:eastAsia="MS Mincho"/>
          <w:sz w:val="22"/>
          <w:szCs w:val="22"/>
          <w:lang w:eastAsia="lt-LT"/>
        </w:rPr>
        <w:t xml:space="preserve">: </w:t>
      </w:r>
      <w:proofErr w:type="spellStart"/>
      <w:r w:rsidRPr="00723551">
        <w:rPr>
          <w:rFonts w:eastAsia="MS Mincho"/>
          <w:sz w:val="22"/>
          <w:szCs w:val="22"/>
          <w:lang w:eastAsia="lt-LT"/>
        </w:rPr>
        <w:t>mielodisplazijos</w:t>
      </w:r>
      <w:proofErr w:type="spellEnd"/>
      <w:r w:rsidRPr="00723551">
        <w:rPr>
          <w:rFonts w:eastAsia="MS Mincho"/>
          <w:sz w:val="22"/>
          <w:szCs w:val="22"/>
        </w:rPr>
        <w:t xml:space="preserve"> sindromas.</w:t>
      </w:r>
    </w:p>
    <w:p w:rsidR="00153287" w:rsidRPr="00723551" w:rsidRDefault="00153287" w:rsidP="00495E8B">
      <w:pPr>
        <w:rPr>
          <w:rFonts w:eastAsia="MS Mincho"/>
          <w:i/>
          <w:sz w:val="22"/>
          <w:szCs w:val="22"/>
        </w:rPr>
      </w:pPr>
    </w:p>
    <w:p w:rsidR="00153287" w:rsidRPr="00723551" w:rsidRDefault="00153287" w:rsidP="00495E8B">
      <w:pPr>
        <w:rPr>
          <w:rFonts w:eastAsia="MS Mincho"/>
          <w:i/>
          <w:sz w:val="22"/>
          <w:szCs w:val="22"/>
        </w:rPr>
      </w:pPr>
      <w:r w:rsidRPr="00723551">
        <w:rPr>
          <w:rFonts w:eastAsia="MS Mincho"/>
          <w:i/>
          <w:sz w:val="22"/>
          <w:szCs w:val="22"/>
        </w:rPr>
        <w:t>Nervų sistemos sutrikimai</w:t>
      </w:r>
      <w:r w:rsidRPr="00723551">
        <w:rPr>
          <w:rFonts w:eastAsia="MS Mincho"/>
          <w:i/>
          <w:sz w:val="22"/>
          <w:szCs w:val="22"/>
          <w:lang w:eastAsia="lt-LT"/>
        </w:rPr>
        <w:t xml:space="preserve"> </w:t>
      </w:r>
    </w:p>
    <w:p w:rsidR="00153287" w:rsidRPr="00723551" w:rsidRDefault="00153287" w:rsidP="00495E8B">
      <w:pPr>
        <w:autoSpaceDE w:val="0"/>
        <w:autoSpaceDN w:val="0"/>
        <w:adjustRightInd w:val="0"/>
        <w:rPr>
          <w:rFonts w:eastAsia="MS Mincho"/>
          <w:sz w:val="22"/>
          <w:szCs w:val="22"/>
          <w:lang w:eastAsia="ja-JP"/>
        </w:rPr>
      </w:pPr>
      <w:r w:rsidRPr="00723551">
        <w:rPr>
          <w:rFonts w:eastAsia="MS Mincho"/>
          <w:sz w:val="22"/>
          <w:szCs w:val="22"/>
        </w:rPr>
        <w:t xml:space="preserve">Labai </w:t>
      </w:r>
      <w:r w:rsidRPr="00723551">
        <w:rPr>
          <w:rFonts w:eastAsia="MS Mincho"/>
          <w:sz w:val="22"/>
          <w:szCs w:val="22"/>
          <w:lang w:eastAsia="ja-JP"/>
        </w:rPr>
        <w:t>dažn</w:t>
      </w:r>
      <w:r w:rsidR="00723551" w:rsidRPr="00723551">
        <w:rPr>
          <w:rFonts w:eastAsia="MS Mincho"/>
          <w:sz w:val="22"/>
          <w:szCs w:val="22"/>
          <w:lang w:eastAsia="ja-JP"/>
        </w:rPr>
        <w:t>as</w:t>
      </w:r>
      <w:r w:rsidRPr="00723551">
        <w:rPr>
          <w:rFonts w:eastAsia="MS Mincho"/>
          <w:sz w:val="22"/>
          <w:szCs w:val="22"/>
          <w:lang w:eastAsia="ja-JP"/>
        </w:rPr>
        <w:t xml:space="preserve">: </w:t>
      </w:r>
      <w:proofErr w:type="spellStart"/>
      <w:r w:rsidRPr="00723551">
        <w:rPr>
          <w:rFonts w:eastAsia="MS Mincho"/>
          <w:sz w:val="22"/>
          <w:szCs w:val="22"/>
          <w:lang w:eastAsia="ja-JP"/>
        </w:rPr>
        <w:t>tremoras</w:t>
      </w:r>
      <w:proofErr w:type="spellEnd"/>
      <w:r w:rsidRPr="00723551">
        <w:rPr>
          <w:rFonts w:eastAsia="MS Mincho"/>
          <w:sz w:val="22"/>
          <w:szCs w:val="22"/>
          <w:lang w:eastAsia="ja-JP"/>
        </w:rPr>
        <w:t>.</w:t>
      </w:r>
    </w:p>
    <w:p w:rsidR="00153287" w:rsidRPr="00723551" w:rsidRDefault="00153287" w:rsidP="00495E8B">
      <w:pPr>
        <w:autoSpaceDE w:val="0"/>
        <w:autoSpaceDN w:val="0"/>
        <w:adjustRightInd w:val="0"/>
        <w:rPr>
          <w:rFonts w:eastAsia="MS Mincho"/>
          <w:sz w:val="22"/>
          <w:szCs w:val="22"/>
        </w:rPr>
      </w:pPr>
      <w:r w:rsidRPr="00723551">
        <w:rPr>
          <w:rFonts w:eastAsia="MS Mincho"/>
          <w:sz w:val="22"/>
          <w:szCs w:val="22"/>
          <w:lang w:eastAsia="ja-JP"/>
        </w:rPr>
        <w:t>Dažn</w:t>
      </w:r>
      <w:r w:rsidR="00723551" w:rsidRPr="00723551">
        <w:rPr>
          <w:rFonts w:eastAsia="MS Mincho"/>
          <w:sz w:val="22"/>
          <w:szCs w:val="22"/>
          <w:lang w:eastAsia="ja-JP"/>
        </w:rPr>
        <w:t>as</w:t>
      </w:r>
      <w:r w:rsidRPr="00723551">
        <w:rPr>
          <w:rFonts w:eastAsia="MS Mincho"/>
          <w:sz w:val="22"/>
          <w:szCs w:val="22"/>
          <w:lang w:eastAsia="ja-JP"/>
        </w:rPr>
        <w:t>:</w:t>
      </w:r>
      <w:r w:rsidRPr="00723551">
        <w:rPr>
          <w:rFonts w:eastAsia="MS Mincho"/>
          <w:sz w:val="22"/>
          <w:szCs w:val="22"/>
        </w:rPr>
        <w:t xml:space="preserve"> </w:t>
      </w:r>
      <w:proofErr w:type="spellStart"/>
      <w:r w:rsidRPr="00723551">
        <w:rPr>
          <w:rFonts w:eastAsia="MS Mincho"/>
          <w:sz w:val="22"/>
          <w:szCs w:val="22"/>
          <w:lang w:eastAsia="ja-JP"/>
        </w:rPr>
        <w:t>ekstrapiramidinis</w:t>
      </w:r>
      <w:proofErr w:type="spellEnd"/>
      <w:r w:rsidRPr="00723551">
        <w:rPr>
          <w:rFonts w:eastAsia="MS Mincho"/>
          <w:sz w:val="22"/>
          <w:szCs w:val="22"/>
        </w:rPr>
        <w:t xml:space="preserve"> sutrikimas, </w:t>
      </w:r>
      <w:proofErr w:type="spellStart"/>
      <w:r w:rsidRPr="00723551">
        <w:rPr>
          <w:rFonts w:eastAsia="MS Mincho"/>
          <w:sz w:val="22"/>
          <w:szCs w:val="22"/>
          <w:lang w:eastAsia="ja-JP"/>
        </w:rPr>
        <w:t>stuporas</w:t>
      </w:r>
      <w:proofErr w:type="spellEnd"/>
      <w:r w:rsidRPr="00723551">
        <w:rPr>
          <w:rFonts w:eastAsia="MS Mincho"/>
          <w:sz w:val="22"/>
          <w:szCs w:val="22"/>
          <w:lang w:eastAsia="ja-JP"/>
        </w:rPr>
        <w:t xml:space="preserve">*, </w:t>
      </w:r>
      <w:proofErr w:type="spellStart"/>
      <w:r w:rsidRPr="00723551">
        <w:rPr>
          <w:rFonts w:eastAsia="MS Mincho"/>
          <w:sz w:val="22"/>
          <w:szCs w:val="22"/>
          <w:lang w:eastAsia="ja-JP"/>
        </w:rPr>
        <w:t>somnolencija</w:t>
      </w:r>
      <w:proofErr w:type="spellEnd"/>
      <w:r w:rsidRPr="00723551">
        <w:rPr>
          <w:rFonts w:eastAsia="MS Mincho"/>
          <w:sz w:val="22"/>
          <w:szCs w:val="22"/>
          <w:lang w:eastAsia="ja-JP"/>
        </w:rPr>
        <w:t xml:space="preserve">, traukuliai*, atminties sutrikimas, galvos skausmas, </w:t>
      </w:r>
      <w:proofErr w:type="spellStart"/>
      <w:r w:rsidRPr="00723551">
        <w:rPr>
          <w:rFonts w:eastAsia="MS Mincho"/>
          <w:sz w:val="22"/>
          <w:szCs w:val="22"/>
          <w:lang w:eastAsia="ja-JP"/>
        </w:rPr>
        <w:t>nistagmas</w:t>
      </w:r>
      <w:proofErr w:type="spellEnd"/>
      <w:r w:rsidRPr="00723551">
        <w:rPr>
          <w:rFonts w:eastAsia="MS Mincho"/>
          <w:sz w:val="22"/>
          <w:szCs w:val="22"/>
          <w:lang w:eastAsia="ja-JP"/>
        </w:rPr>
        <w:t xml:space="preserve"> ir svaigulys</w:t>
      </w:r>
      <w:r w:rsidR="00E229A2" w:rsidRPr="00723551">
        <w:rPr>
          <w:rFonts w:eastAsia="MS Mincho"/>
          <w:sz w:val="22"/>
          <w:szCs w:val="22"/>
          <w:lang w:eastAsia="ja-JP"/>
        </w:rPr>
        <w:t xml:space="preserve"> (praėjus kelioms minutėms po injekcijos į veną, gali pasireikšti svaigulys, kuris per kelias minutes paprastai išnyksta savaime)</w:t>
      </w:r>
      <w:r w:rsidRPr="00723551">
        <w:rPr>
          <w:rFonts w:eastAsia="MS Mincho"/>
          <w:sz w:val="22"/>
          <w:szCs w:val="22"/>
        </w:rPr>
        <w:t>.</w:t>
      </w:r>
    </w:p>
    <w:p w:rsidR="00153287" w:rsidRPr="00723551" w:rsidRDefault="006D2D31" w:rsidP="00495E8B">
      <w:pPr>
        <w:autoSpaceDE w:val="0"/>
        <w:autoSpaceDN w:val="0"/>
        <w:adjustRightInd w:val="0"/>
        <w:rPr>
          <w:rFonts w:eastAsia="MS Mincho"/>
          <w:sz w:val="22"/>
          <w:szCs w:val="22"/>
        </w:rPr>
      </w:pPr>
      <w:r w:rsidRPr="00723551">
        <w:rPr>
          <w:rFonts w:eastAsia="MS Mincho"/>
          <w:sz w:val="22"/>
          <w:szCs w:val="22"/>
          <w:lang w:eastAsia="ja-JP"/>
        </w:rPr>
        <w:t>N</w:t>
      </w:r>
      <w:r w:rsidR="00153287" w:rsidRPr="00723551">
        <w:rPr>
          <w:rFonts w:eastAsia="MS Mincho"/>
          <w:sz w:val="22"/>
          <w:szCs w:val="22"/>
          <w:lang w:eastAsia="ja-JP"/>
        </w:rPr>
        <w:t>edažn</w:t>
      </w:r>
      <w:r w:rsidR="00723551" w:rsidRPr="00723551">
        <w:rPr>
          <w:rFonts w:eastAsia="MS Mincho"/>
          <w:sz w:val="22"/>
          <w:szCs w:val="22"/>
          <w:lang w:eastAsia="ja-JP"/>
        </w:rPr>
        <w:t>as</w:t>
      </w:r>
      <w:r w:rsidR="00153287" w:rsidRPr="00723551">
        <w:rPr>
          <w:rFonts w:eastAsia="MS Mincho"/>
          <w:sz w:val="22"/>
          <w:szCs w:val="22"/>
          <w:lang w:eastAsia="ja-JP"/>
        </w:rPr>
        <w:t xml:space="preserve">: koma*, </w:t>
      </w:r>
      <w:proofErr w:type="spellStart"/>
      <w:r w:rsidR="00153287" w:rsidRPr="00723551">
        <w:rPr>
          <w:rFonts w:eastAsia="MS Mincho"/>
          <w:sz w:val="22"/>
          <w:szCs w:val="22"/>
          <w:lang w:eastAsia="ja-JP"/>
        </w:rPr>
        <w:t>encefalopatija</w:t>
      </w:r>
      <w:proofErr w:type="spellEnd"/>
      <w:r w:rsidR="00153287" w:rsidRPr="00723551">
        <w:rPr>
          <w:rFonts w:eastAsia="MS Mincho"/>
          <w:sz w:val="22"/>
          <w:szCs w:val="22"/>
          <w:lang w:eastAsia="ja-JP"/>
        </w:rPr>
        <w:t xml:space="preserve">*, letargija* (žr. žemiau), laikinas </w:t>
      </w:r>
      <w:proofErr w:type="spellStart"/>
      <w:r w:rsidR="00153287" w:rsidRPr="00723551">
        <w:rPr>
          <w:rFonts w:eastAsia="MS Mincho"/>
          <w:sz w:val="22"/>
          <w:szCs w:val="22"/>
          <w:lang w:eastAsia="ja-JP"/>
        </w:rPr>
        <w:t>parkinsonizmas</w:t>
      </w:r>
      <w:proofErr w:type="spellEnd"/>
      <w:r w:rsidR="00153287" w:rsidRPr="00723551">
        <w:rPr>
          <w:rFonts w:eastAsia="MS Mincho"/>
          <w:sz w:val="22"/>
          <w:szCs w:val="22"/>
          <w:lang w:eastAsia="ja-JP"/>
        </w:rPr>
        <w:t xml:space="preserve">, </w:t>
      </w:r>
      <w:proofErr w:type="spellStart"/>
      <w:r w:rsidR="00153287" w:rsidRPr="00723551">
        <w:rPr>
          <w:rFonts w:eastAsia="MS Mincho"/>
          <w:sz w:val="22"/>
          <w:szCs w:val="22"/>
          <w:lang w:eastAsia="ja-JP"/>
        </w:rPr>
        <w:t>ataksija</w:t>
      </w:r>
      <w:proofErr w:type="spellEnd"/>
      <w:r w:rsidR="00153287" w:rsidRPr="00723551">
        <w:rPr>
          <w:rFonts w:eastAsia="MS Mincho"/>
          <w:sz w:val="22"/>
          <w:szCs w:val="22"/>
          <w:lang w:eastAsia="ja-JP"/>
        </w:rPr>
        <w:t xml:space="preserve">, </w:t>
      </w:r>
      <w:proofErr w:type="spellStart"/>
      <w:r w:rsidR="00153287" w:rsidRPr="00723551">
        <w:rPr>
          <w:rFonts w:eastAsia="MS Mincho"/>
          <w:sz w:val="22"/>
          <w:szCs w:val="22"/>
          <w:lang w:eastAsia="ja-JP"/>
        </w:rPr>
        <w:t>parestezija</w:t>
      </w:r>
      <w:proofErr w:type="spellEnd"/>
      <w:r w:rsidR="00831AEA" w:rsidRPr="00723551">
        <w:rPr>
          <w:rFonts w:eastAsia="MS Mincho"/>
          <w:sz w:val="22"/>
          <w:szCs w:val="22"/>
          <w:lang w:eastAsia="ja-JP"/>
        </w:rPr>
        <w:t>, traukulių pasunkėjimas (žr. 4.4 skyrių</w:t>
      </w:r>
      <w:r w:rsidR="003F5241">
        <w:rPr>
          <w:rFonts w:eastAsia="MS Mincho"/>
          <w:sz w:val="22"/>
          <w:szCs w:val="22"/>
          <w:lang w:eastAsia="ja-JP"/>
        </w:rPr>
        <w:t xml:space="preserve"> „Specialūs įspėjimai“</w:t>
      </w:r>
      <w:r w:rsidR="00831AEA" w:rsidRPr="00723551">
        <w:rPr>
          <w:rFonts w:eastAsia="MS Mincho"/>
          <w:sz w:val="22"/>
          <w:szCs w:val="22"/>
          <w:lang w:eastAsia="ja-JP"/>
        </w:rPr>
        <w:t>)</w:t>
      </w:r>
      <w:r w:rsidR="00153287" w:rsidRPr="00723551">
        <w:rPr>
          <w:rFonts w:eastAsia="MS Mincho"/>
          <w:sz w:val="22"/>
          <w:szCs w:val="22"/>
          <w:lang w:eastAsia="ja-JP"/>
        </w:rPr>
        <w:t>.</w:t>
      </w:r>
    </w:p>
    <w:p w:rsidR="00153287" w:rsidRPr="00723551" w:rsidRDefault="00AD770E" w:rsidP="00495E8B">
      <w:pPr>
        <w:rPr>
          <w:rFonts w:eastAsia="MS Mincho"/>
          <w:sz w:val="22"/>
          <w:szCs w:val="22"/>
        </w:rPr>
      </w:pPr>
      <w:r w:rsidRPr="00723551">
        <w:rPr>
          <w:rFonts w:eastAsia="MS Mincho"/>
          <w:sz w:val="22"/>
          <w:szCs w:val="22"/>
          <w:lang w:eastAsia="lt-LT"/>
        </w:rPr>
        <w:t>R</w:t>
      </w:r>
      <w:r w:rsidR="00153287" w:rsidRPr="00723551" w:rsidDel="00756B19">
        <w:rPr>
          <w:rFonts w:eastAsia="MS Mincho"/>
          <w:sz w:val="22"/>
          <w:szCs w:val="22"/>
          <w:lang w:eastAsia="lt-LT"/>
        </w:rPr>
        <w:t>et</w:t>
      </w:r>
      <w:r w:rsidR="00723551" w:rsidRPr="00723551">
        <w:rPr>
          <w:rFonts w:eastAsia="MS Mincho"/>
          <w:sz w:val="22"/>
          <w:szCs w:val="22"/>
          <w:lang w:eastAsia="lt-LT"/>
        </w:rPr>
        <w:t>as</w:t>
      </w:r>
      <w:r w:rsidR="00153287" w:rsidRPr="00723551">
        <w:rPr>
          <w:rFonts w:eastAsia="MS Mincho"/>
          <w:sz w:val="22"/>
          <w:szCs w:val="22"/>
          <w:lang w:eastAsia="lt-LT"/>
        </w:rPr>
        <w:t>: laikina demencija, susijusi</w:t>
      </w:r>
      <w:r w:rsidR="00153287" w:rsidRPr="00723551">
        <w:rPr>
          <w:rFonts w:eastAsia="MS Mincho"/>
          <w:sz w:val="22"/>
          <w:szCs w:val="22"/>
        </w:rPr>
        <w:t xml:space="preserve"> su laikina smegenų </w:t>
      </w:r>
      <w:r w:rsidR="00153287" w:rsidRPr="00723551">
        <w:rPr>
          <w:rFonts w:eastAsia="MS Mincho"/>
          <w:sz w:val="22"/>
          <w:szCs w:val="22"/>
          <w:lang w:eastAsia="lt-LT"/>
        </w:rPr>
        <w:t>atrofija, kognityvinės funkcijos sutrikimas</w:t>
      </w:r>
      <w:r w:rsidR="00A11775">
        <w:rPr>
          <w:rFonts w:eastAsia="MS Mincho"/>
          <w:sz w:val="22"/>
          <w:szCs w:val="22"/>
          <w:lang w:eastAsia="lt-LT"/>
        </w:rPr>
        <w:t xml:space="preserve">, </w:t>
      </w:r>
      <w:proofErr w:type="spellStart"/>
      <w:r w:rsidR="00A11775">
        <w:rPr>
          <w:rFonts w:eastAsia="MS Mincho"/>
          <w:sz w:val="22"/>
          <w:szCs w:val="22"/>
          <w:lang w:eastAsia="lt-LT"/>
        </w:rPr>
        <w:t>diplopija</w:t>
      </w:r>
      <w:proofErr w:type="spellEnd"/>
      <w:r w:rsidR="00153287" w:rsidRPr="00723551">
        <w:rPr>
          <w:rFonts w:eastAsia="MS Mincho"/>
          <w:sz w:val="22"/>
          <w:szCs w:val="22"/>
        </w:rPr>
        <w:t>.</w:t>
      </w:r>
    </w:p>
    <w:p w:rsidR="00153287" w:rsidRPr="00723551" w:rsidRDefault="00153287" w:rsidP="00495E8B">
      <w:pPr>
        <w:rPr>
          <w:rFonts w:eastAsia="MS Mincho"/>
          <w:sz w:val="22"/>
          <w:szCs w:val="22"/>
        </w:rPr>
      </w:pPr>
      <w:r w:rsidRPr="00723551">
        <w:rPr>
          <w:rFonts w:eastAsia="MS Mincho"/>
          <w:sz w:val="22"/>
          <w:szCs w:val="22"/>
          <w:lang w:eastAsia="ja-JP"/>
        </w:rPr>
        <w:t>*</w:t>
      </w:r>
      <w:r w:rsidRPr="00723551">
        <w:rPr>
          <w:rFonts w:eastAsia="MS Mincho"/>
          <w:sz w:val="22"/>
          <w:szCs w:val="22"/>
          <w:lang w:eastAsia="lt-LT"/>
        </w:rPr>
        <w:t>Natrio</w:t>
      </w:r>
      <w:r w:rsidRPr="00723551">
        <w:rPr>
          <w:rFonts w:eastAsia="MS Mincho"/>
          <w:sz w:val="22"/>
          <w:szCs w:val="22"/>
        </w:rPr>
        <w:t xml:space="preserve"> </w:t>
      </w:r>
      <w:proofErr w:type="spellStart"/>
      <w:r w:rsidRPr="00723551">
        <w:rPr>
          <w:rFonts w:eastAsia="MS Mincho"/>
          <w:sz w:val="22"/>
          <w:szCs w:val="22"/>
        </w:rPr>
        <w:t>valproatu</w:t>
      </w:r>
      <w:proofErr w:type="spellEnd"/>
      <w:r w:rsidRPr="00723551">
        <w:rPr>
          <w:rFonts w:eastAsia="MS Mincho"/>
          <w:sz w:val="22"/>
          <w:szCs w:val="22"/>
          <w:lang w:eastAsia="lt-LT"/>
        </w:rPr>
        <w:t xml:space="preserve"> gydomiems </w:t>
      </w:r>
      <w:r w:rsidR="00723551" w:rsidRPr="00723551">
        <w:rPr>
          <w:rFonts w:eastAsia="MS Mincho"/>
          <w:sz w:val="22"/>
          <w:szCs w:val="22"/>
          <w:lang w:eastAsia="lt-LT"/>
        </w:rPr>
        <w:t xml:space="preserve">pacientams </w:t>
      </w:r>
      <w:r w:rsidRPr="00723551">
        <w:rPr>
          <w:rFonts w:eastAsia="MS Mincho"/>
          <w:sz w:val="22"/>
          <w:szCs w:val="22"/>
          <w:lang w:eastAsia="lt-LT"/>
        </w:rPr>
        <w:t>pastebėti</w:t>
      </w:r>
      <w:r w:rsidRPr="00723551">
        <w:rPr>
          <w:rFonts w:eastAsia="MS Mincho"/>
          <w:sz w:val="22"/>
          <w:szCs w:val="22"/>
        </w:rPr>
        <w:t xml:space="preserve"> </w:t>
      </w:r>
      <w:proofErr w:type="spellStart"/>
      <w:r w:rsidRPr="00723551">
        <w:rPr>
          <w:rFonts w:eastAsia="MS Mincho"/>
          <w:sz w:val="22"/>
          <w:szCs w:val="22"/>
        </w:rPr>
        <w:t>stuporo</w:t>
      </w:r>
      <w:proofErr w:type="spellEnd"/>
      <w:r w:rsidRPr="00723551">
        <w:rPr>
          <w:rFonts w:eastAsia="MS Mincho"/>
          <w:sz w:val="22"/>
          <w:szCs w:val="22"/>
        </w:rPr>
        <w:t xml:space="preserve"> ar letargijos</w:t>
      </w:r>
      <w:r w:rsidRPr="00723551">
        <w:rPr>
          <w:rFonts w:eastAsia="MS Mincho"/>
          <w:sz w:val="22"/>
          <w:szCs w:val="22"/>
          <w:lang w:eastAsia="lt-LT"/>
        </w:rPr>
        <w:t xml:space="preserve"> atvejai, kartais progresuojantys į laikiną</w:t>
      </w:r>
      <w:r w:rsidRPr="00723551">
        <w:rPr>
          <w:rFonts w:eastAsia="MS Mincho"/>
          <w:sz w:val="22"/>
          <w:szCs w:val="22"/>
        </w:rPr>
        <w:t xml:space="preserve"> komą (</w:t>
      </w:r>
      <w:proofErr w:type="spellStart"/>
      <w:r w:rsidRPr="00723551">
        <w:rPr>
          <w:rFonts w:eastAsia="MS Mincho"/>
          <w:sz w:val="22"/>
          <w:szCs w:val="22"/>
        </w:rPr>
        <w:t>encefalopatiją</w:t>
      </w:r>
      <w:proofErr w:type="spellEnd"/>
      <w:r w:rsidRPr="00723551">
        <w:rPr>
          <w:rFonts w:eastAsia="MS Mincho"/>
          <w:sz w:val="22"/>
          <w:szCs w:val="22"/>
          <w:lang w:eastAsia="lt-LT"/>
        </w:rPr>
        <w:t>).</w:t>
      </w:r>
      <w:r w:rsidRPr="00723551">
        <w:rPr>
          <w:rFonts w:eastAsia="MS Mincho"/>
          <w:sz w:val="22"/>
          <w:szCs w:val="22"/>
        </w:rPr>
        <w:t xml:space="preserve"> Šie </w:t>
      </w:r>
      <w:r w:rsidRPr="00723551">
        <w:rPr>
          <w:rFonts w:eastAsia="MS Mincho"/>
          <w:sz w:val="22"/>
          <w:szCs w:val="22"/>
          <w:lang w:eastAsia="lt-LT"/>
        </w:rPr>
        <w:t>pokyčiai buvo nepriklausomi ar susiję su priepuolių padažnėjimu</w:t>
      </w:r>
      <w:r w:rsidRPr="00723551">
        <w:rPr>
          <w:rFonts w:eastAsia="MS Mincho"/>
          <w:sz w:val="22"/>
          <w:szCs w:val="22"/>
        </w:rPr>
        <w:t xml:space="preserve"> nepaisant gydymo</w:t>
      </w:r>
      <w:r w:rsidRPr="00723551">
        <w:rPr>
          <w:rFonts w:eastAsia="MS Mincho"/>
          <w:sz w:val="22"/>
          <w:szCs w:val="22"/>
          <w:lang w:eastAsia="lt-LT"/>
        </w:rPr>
        <w:t>, ir praeidavo nutraukus vaistinių preparatų</w:t>
      </w:r>
      <w:r w:rsidRPr="00723551">
        <w:rPr>
          <w:rFonts w:eastAsia="MS Mincho"/>
          <w:sz w:val="22"/>
          <w:szCs w:val="22"/>
        </w:rPr>
        <w:t xml:space="preserve"> vartojimą ar sumažinus dozę. Tokių atvejų daugiausia pastebėta </w:t>
      </w:r>
      <w:r w:rsidR="00723551" w:rsidRPr="00723551">
        <w:rPr>
          <w:rFonts w:eastAsia="MS Mincho"/>
          <w:sz w:val="22"/>
          <w:szCs w:val="22"/>
        </w:rPr>
        <w:t>pacientams</w:t>
      </w:r>
      <w:r w:rsidRPr="00723551">
        <w:rPr>
          <w:rFonts w:eastAsia="MS Mincho"/>
          <w:sz w:val="22"/>
          <w:szCs w:val="22"/>
        </w:rPr>
        <w:t xml:space="preserve">, gydomiems keliais vaistiniais preparatais (ypač kartu su </w:t>
      </w:r>
      <w:proofErr w:type="spellStart"/>
      <w:r w:rsidRPr="00723551">
        <w:rPr>
          <w:rFonts w:eastAsia="MS Mincho"/>
          <w:sz w:val="22"/>
          <w:szCs w:val="22"/>
        </w:rPr>
        <w:t>fenobarbitaliu</w:t>
      </w:r>
      <w:proofErr w:type="spellEnd"/>
      <w:r w:rsidRPr="00723551">
        <w:rPr>
          <w:rFonts w:eastAsia="MS Mincho"/>
          <w:sz w:val="22"/>
          <w:szCs w:val="22"/>
        </w:rPr>
        <w:t xml:space="preserve"> ar </w:t>
      </w:r>
      <w:proofErr w:type="spellStart"/>
      <w:r w:rsidRPr="00723551">
        <w:rPr>
          <w:rFonts w:eastAsia="MS Mincho"/>
          <w:sz w:val="22"/>
          <w:szCs w:val="22"/>
        </w:rPr>
        <w:t>topiramatu</w:t>
      </w:r>
      <w:proofErr w:type="spellEnd"/>
      <w:r w:rsidRPr="00723551">
        <w:rPr>
          <w:rFonts w:eastAsia="MS Mincho"/>
          <w:sz w:val="22"/>
          <w:szCs w:val="22"/>
        </w:rPr>
        <w:t xml:space="preserve">) </w:t>
      </w:r>
      <w:r w:rsidRPr="00723551">
        <w:rPr>
          <w:rFonts w:eastAsia="MS Mincho"/>
          <w:sz w:val="22"/>
          <w:szCs w:val="22"/>
          <w:lang w:eastAsia="lt-LT"/>
        </w:rPr>
        <w:t>ar</w:t>
      </w:r>
      <w:r w:rsidRPr="00723551">
        <w:rPr>
          <w:rFonts w:eastAsia="MS Mincho"/>
          <w:sz w:val="22"/>
          <w:szCs w:val="22"/>
        </w:rPr>
        <w:t xml:space="preserve"> staiga padidinus </w:t>
      </w:r>
      <w:proofErr w:type="spellStart"/>
      <w:r w:rsidRPr="00723551">
        <w:rPr>
          <w:rFonts w:eastAsia="MS Mincho"/>
          <w:sz w:val="22"/>
          <w:szCs w:val="22"/>
        </w:rPr>
        <w:t>valproato</w:t>
      </w:r>
      <w:proofErr w:type="spellEnd"/>
      <w:r w:rsidRPr="00723551">
        <w:rPr>
          <w:rFonts w:eastAsia="MS Mincho"/>
          <w:sz w:val="22"/>
          <w:szCs w:val="22"/>
        </w:rPr>
        <w:t xml:space="preserve"> dozę.</w:t>
      </w:r>
      <w:r w:rsidRPr="00723551">
        <w:rPr>
          <w:rFonts w:eastAsia="MS Mincho"/>
          <w:sz w:val="22"/>
          <w:szCs w:val="22"/>
          <w:lang w:eastAsia="lt-LT"/>
        </w:rPr>
        <w:t xml:space="preserve"> </w:t>
      </w:r>
    </w:p>
    <w:p w:rsidR="00153287" w:rsidRPr="00723551" w:rsidRDefault="00153287" w:rsidP="00495E8B">
      <w:pPr>
        <w:rPr>
          <w:rFonts w:eastAsia="MS Mincho"/>
          <w:b/>
          <w:i/>
          <w:sz w:val="22"/>
          <w:szCs w:val="22"/>
        </w:rPr>
      </w:pPr>
    </w:p>
    <w:p w:rsidR="00153287" w:rsidRPr="00723551" w:rsidRDefault="00153287" w:rsidP="00495E8B">
      <w:pPr>
        <w:rPr>
          <w:rFonts w:eastAsia="MS Mincho"/>
          <w:i/>
          <w:sz w:val="22"/>
          <w:szCs w:val="22"/>
        </w:rPr>
      </w:pPr>
      <w:r w:rsidRPr="00723551">
        <w:rPr>
          <w:rFonts w:eastAsia="MS Mincho"/>
          <w:i/>
          <w:sz w:val="22"/>
          <w:szCs w:val="22"/>
        </w:rPr>
        <w:t>Odos ir poodinio audinio sutrikimai</w:t>
      </w:r>
      <w:r w:rsidRPr="00723551">
        <w:rPr>
          <w:rFonts w:eastAsia="MS Mincho"/>
          <w:i/>
          <w:sz w:val="22"/>
          <w:szCs w:val="22"/>
          <w:lang w:eastAsia="lt-LT"/>
        </w:rPr>
        <w:t xml:space="preserve"> </w:t>
      </w:r>
    </w:p>
    <w:p w:rsidR="00153287" w:rsidRPr="00723551" w:rsidRDefault="00153287" w:rsidP="00495E8B">
      <w:pPr>
        <w:rPr>
          <w:rFonts w:eastAsia="MS Mincho"/>
          <w:sz w:val="22"/>
          <w:szCs w:val="22"/>
          <w:lang w:eastAsia="lt-LT"/>
        </w:rPr>
      </w:pPr>
      <w:r w:rsidRPr="00723551">
        <w:rPr>
          <w:rFonts w:eastAsia="MS Mincho"/>
          <w:sz w:val="22"/>
          <w:szCs w:val="22"/>
          <w:lang w:eastAsia="lt-LT"/>
        </w:rPr>
        <w:lastRenderedPageBreak/>
        <w:t>Dažn</w:t>
      </w:r>
      <w:r w:rsidR="00723551" w:rsidRPr="00723551">
        <w:rPr>
          <w:rFonts w:eastAsia="MS Mincho"/>
          <w:sz w:val="22"/>
          <w:szCs w:val="22"/>
          <w:lang w:eastAsia="lt-LT"/>
        </w:rPr>
        <w:t>as</w:t>
      </w:r>
      <w:r w:rsidRPr="00723551">
        <w:rPr>
          <w:rFonts w:eastAsia="MS Mincho"/>
          <w:sz w:val="22"/>
          <w:szCs w:val="22"/>
          <w:lang w:eastAsia="lt-LT"/>
        </w:rPr>
        <w:t xml:space="preserve">: padidėjęs jautrumas, laikina ir (arba) nuo dozės priklausoma </w:t>
      </w:r>
      <w:proofErr w:type="spellStart"/>
      <w:r w:rsidRPr="00723551">
        <w:rPr>
          <w:rFonts w:eastAsia="MS Mincho"/>
          <w:sz w:val="22"/>
          <w:szCs w:val="22"/>
          <w:lang w:eastAsia="lt-LT"/>
        </w:rPr>
        <w:t>alopecija</w:t>
      </w:r>
      <w:proofErr w:type="spellEnd"/>
      <w:r w:rsidR="00E229A2" w:rsidRPr="00723551">
        <w:rPr>
          <w:rFonts w:eastAsia="MS Mincho"/>
          <w:sz w:val="22"/>
          <w:szCs w:val="22"/>
          <w:lang w:eastAsia="lt-LT"/>
        </w:rPr>
        <w:t xml:space="preserve">, </w:t>
      </w:r>
      <w:r w:rsidR="00E229A2" w:rsidRPr="00723551">
        <w:rPr>
          <w:rFonts w:eastAsia="MS Mincho"/>
          <w:sz w:val="22"/>
          <w:szCs w:val="22"/>
        </w:rPr>
        <w:t>nag</w:t>
      </w:r>
      <w:r w:rsidR="00C30D24" w:rsidRPr="00723551">
        <w:rPr>
          <w:rFonts w:eastAsia="MS Mincho"/>
          <w:sz w:val="22"/>
          <w:szCs w:val="22"/>
        </w:rPr>
        <w:t>o</w:t>
      </w:r>
      <w:r w:rsidR="00E229A2" w:rsidRPr="00723551">
        <w:rPr>
          <w:rFonts w:eastAsia="MS Mincho"/>
          <w:sz w:val="22"/>
          <w:szCs w:val="22"/>
        </w:rPr>
        <w:t xml:space="preserve"> ir </w:t>
      </w:r>
      <w:r w:rsidR="00C30D24" w:rsidRPr="00723551">
        <w:rPr>
          <w:rFonts w:eastAsia="MS Mincho"/>
          <w:sz w:val="22"/>
          <w:szCs w:val="22"/>
        </w:rPr>
        <w:t xml:space="preserve">jo </w:t>
      </w:r>
      <w:r w:rsidR="00E229A2" w:rsidRPr="00723551">
        <w:rPr>
          <w:rFonts w:eastAsia="MS Mincho"/>
          <w:sz w:val="22"/>
          <w:szCs w:val="22"/>
        </w:rPr>
        <w:t>guoli</w:t>
      </w:r>
      <w:r w:rsidR="00C30D24" w:rsidRPr="00723551">
        <w:rPr>
          <w:rFonts w:eastAsia="MS Mincho"/>
          <w:sz w:val="22"/>
          <w:szCs w:val="22"/>
        </w:rPr>
        <w:t>o</w:t>
      </w:r>
      <w:r w:rsidR="00E229A2" w:rsidRPr="00723551">
        <w:rPr>
          <w:rFonts w:eastAsia="MS Mincho"/>
          <w:sz w:val="22"/>
          <w:szCs w:val="22"/>
        </w:rPr>
        <w:t xml:space="preserve"> sutrikimai</w:t>
      </w:r>
      <w:r w:rsidRPr="00723551">
        <w:rPr>
          <w:rFonts w:eastAsia="MS Mincho"/>
          <w:sz w:val="22"/>
          <w:szCs w:val="22"/>
          <w:lang w:eastAsia="lt-LT"/>
        </w:rPr>
        <w:t>.</w:t>
      </w:r>
    </w:p>
    <w:p w:rsidR="00153287" w:rsidRPr="00723551" w:rsidRDefault="00153287" w:rsidP="00495E8B">
      <w:pPr>
        <w:rPr>
          <w:rFonts w:eastAsia="MS Mincho"/>
          <w:sz w:val="22"/>
          <w:szCs w:val="22"/>
          <w:lang w:eastAsia="lt-LT"/>
        </w:rPr>
      </w:pPr>
      <w:r w:rsidRPr="00723551">
        <w:rPr>
          <w:rFonts w:eastAsia="MS Mincho"/>
          <w:sz w:val="22"/>
          <w:szCs w:val="22"/>
          <w:lang w:eastAsia="lt-LT"/>
        </w:rPr>
        <w:t>Nedažn</w:t>
      </w:r>
      <w:r w:rsidR="00723551" w:rsidRPr="00723551">
        <w:rPr>
          <w:rFonts w:eastAsia="MS Mincho"/>
          <w:sz w:val="22"/>
          <w:szCs w:val="22"/>
          <w:lang w:eastAsia="lt-LT"/>
        </w:rPr>
        <w:t>as</w:t>
      </w:r>
      <w:r w:rsidRPr="00723551">
        <w:rPr>
          <w:rFonts w:eastAsia="MS Mincho"/>
          <w:sz w:val="22"/>
          <w:szCs w:val="22"/>
          <w:lang w:eastAsia="lt-LT"/>
        </w:rPr>
        <w:t xml:space="preserve">: </w:t>
      </w:r>
      <w:proofErr w:type="spellStart"/>
      <w:r w:rsidRPr="00723551">
        <w:rPr>
          <w:rFonts w:eastAsia="MS Mincho"/>
          <w:sz w:val="22"/>
          <w:szCs w:val="22"/>
          <w:lang w:eastAsia="lt-LT"/>
        </w:rPr>
        <w:t>angioneurozinė</w:t>
      </w:r>
      <w:proofErr w:type="spellEnd"/>
      <w:r w:rsidRPr="00723551">
        <w:rPr>
          <w:rFonts w:eastAsia="MS Mincho"/>
          <w:sz w:val="22"/>
          <w:szCs w:val="22"/>
          <w:lang w:eastAsia="lt-LT"/>
        </w:rPr>
        <w:t xml:space="preserve"> edema, išbėrimas</w:t>
      </w:r>
      <w:r w:rsidR="004B42E8" w:rsidRPr="00723551">
        <w:rPr>
          <w:rFonts w:eastAsia="MS Mincho"/>
          <w:sz w:val="22"/>
          <w:szCs w:val="22"/>
          <w:lang w:eastAsia="lt-LT"/>
        </w:rPr>
        <w:t>, plaukų sutrikimai (pvz., nenormali plaukų struktūra, plaukų spalvos pokytis, nenormalus plaukų augimas)</w:t>
      </w:r>
      <w:r w:rsidRPr="00723551">
        <w:rPr>
          <w:rFonts w:eastAsia="MS Mincho"/>
          <w:sz w:val="22"/>
          <w:szCs w:val="22"/>
          <w:lang w:eastAsia="lt-LT"/>
        </w:rPr>
        <w:t>.</w:t>
      </w:r>
    </w:p>
    <w:p w:rsidR="00153287" w:rsidRPr="00723551" w:rsidRDefault="00AD770E" w:rsidP="00495E8B">
      <w:pPr>
        <w:rPr>
          <w:rFonts w:eastAsia="MS Mincho"/>
          <w:sz w:val="22"/>
          <w:szCs w:val="22"/>
        </w:rPr>
      </w:pPr>
      <w:r w:rsidRPr="00723551">
        <w:rPr>
          <w:rFonts w:eastAsia="MS Mincho"/>
          <w:sz w:val="22"/>
          <w:szCs w:val="22"/>
          <w:lang w:eastAsia="lt-LT"/>
        </w:rPr>
        <w:t>Ret</w:t>
      </w:r>
      <w:r w:rsidR="00723551" w:rsidRPr="00723551">
        <w:rPr>
          <w:rFonts w:eastAsia="MS Mincho"/>
          <w:sz w:val="22"/>
          <w:szCs w:val="22"/>
          <w:lang w:eastAsia="lt-LT"/>
        </w:rPr>
        <w:t>as</w:t>
      </w:r>
      <w:r w:rsidR="00153287" w:rsidRPr="00723551">
        <w:rPr>
          <w:rFonts w:eastAsia="MS Mincho"/>
          <w:sz w:val="22"/>
          <w:szCs w:val="22"/>
        </w:rPr>
        <w:t xml:space="preserve">: toksinė epidermio </w:t>
      </w:r>
      <w:proofErr w:type="spellStart"/>
      <w:r w:rsidR="00153287" w:rsidRPr="00723551">
        <w:rPr>
          <w:rFonts w:eastAsia="MS Mincho"/>
          <w:sz w:val="22"/>
          <w:szCs w:val="22"/>
        </w:rPr>
        <w:t>nekrolizė</w:t>
      </w:r>
      <w:proofErr w:type="spellEnd"/>
      <w:r w:rsidR="00153287" w:rsidRPr="00723551">
        <w:rPr>
          <w:rFonts w:eastAsia="MS Mincho"/>
          <w:sz w:val="22"/>
          <w:szCs w:val="22"/>
        </w:rPr>
        <w:t xml:space="preserve">, </w:t>
      </w:r>
      <w:proofErr w:type="spellStart"/>
      <w:r w:rsidR="00153287" w:rsidRPr="00723551">
        <w:rPr>
          <w:rFonts w:eastAsia="MS Mincho"/>
          <w:sz w:val="22"/>
          <w:szCs w:val="22"/>
        </w:rPr>
        <w:t>Stivenso</w:t>
      </w:r>
      <w:proofErr w:type="spellEnd"/>
      <w:r w:rsidR="00153287" w:rsidRPr="00723551">
        <w:rPr>
          <w:rFonts w:eastAsia="MS Mincho"/>
          <w:sz w:val="22"/>
          <w:szCs w:val="22"/>
        </w:rPr>
        <w:t xml:space="preserve"> ir Džonsono sindromas, daugiaformė </w:t>
      </w:r>
      <w:proofErr w:type="spellStart"/>
      <w:r w:rsidR="00153287" w:rsidRPr="00723551">
        <w:rPr>
          <w:rFonts w:eastAsia="MS Mincho"/>
          <w:sz w:val="22"/>
          <w:szCs w:val="22"/>
        </w:rPr>
        <w:t>eritema</w:t>
      </w:r>
      <w:bookmarkStart w:id="30" w:name="OLE_LINK1"/>
      <w:bookmarkStart w:id="31" w:name="OLE_LINK2"/>
      <w:proofErr w:type="spellEnd"/>
      <w:r w:rsidR="004701E8" w:rsidRPr="00723551">
        <w:rPr>
          <w:rFonts w:eastAsia="MS Mincho"/>
          <w:b/>
          <w:i/>
          <w:sz w:val="22"/>
          <w:szCs w:val="22"/>
        </w:rPr>
        <w:t xml:space="preserve">, </w:t>
      </w:r>
      <w:bookmarkEnd w:id="30"/>
      <w:bookmarkEnd w:id="31"/>
      <w:r w:rsidR="00153287" w:rsidRPr="00723551">
        <w:rPr>
          <w:rFonts w:eastAsia="MS Mincho"/>
          <w:sz w:val="22"/>
          <w:szCs w:val="22"/>
        </w:rPr>
        <w:t xml:space="preserve">vaistinių preparatų sukelto išbėrimo kartu su </w:t>
      </w:r>
      <w:proofErr w:type="spellStart"/>
      <w:r w:rsidR="00153287" w:rsidRPr="00723551">
        <w:rPr>
          <w:rFonts w:eastAsia="MS Mincho"/>
          <w:sz w:val="22"/>
          <w:szCs w:val="22"/>
        </w:rPr>
        <w:t>eozinofilija</w:t>
      </w:r>
      <w:proofErr w:type="spellEnd"/>
      <w:r w:rsidR="00153287" w:rsidRPr="00723551">
        <w:rPr>
          <w:rFonts w:eastAsia="MS Mincho"/>
          <w:sz w:val="22"/>
          <w:szCs w:val="22"/>
        </w:rPr>
        <w:t xml:space="preserve"> ir sisteminiais simptomais (</w:t>
      </w:r>
      <w:r w:rsidR="00153287" w:rsidRPr="00723551">
        <w:rPr>
          <w:rFonts w:eastAsia="MS Mincho"/>
          <w:i/>
          <w:sz w:val="22"/>
          <w:szCs w:val="22"/>
        </w:rPr>
        <w:t>angl. DRESS</w:t>
      </w:r>
      <w:r w:rsidR="00153287" w:rsidRPr="00723551">
        <w:rPr>
          <w:rFonts w:eastAsia="MS Mincho"/>
          <w:sz w:val="22"/>
          <w:szCs w:val="22"/>
        </w:rPr>
        <w:t>) sindromas</w:t>
      </w:r>
      <w:r w:rsidR="00153287" w:rsidRPr="00723551">
        <w:rPr>
          <w:rFonts w:eastAsia="MS Mincho"/>
          <w:sz w:val="22"/>
          <w:szCs w:val="22"/>
          <w:lang w:eastAsia="lt-LT"/>
        </w:rPr>
        <w:t xml:space="preserve">. </w:t>
      </w:r>
    </w:p>
    <w:p w:rsidR="00153287" w:rsidRPr="00723551" w:rsidRDefault="00153287" w:rsidP="00495E8B">
      <w:pPr>
        <w:rPr>
          <w:rFonts w:eastAsia="MS Mincho"/>
          <w:sz w:val="22"/>
          <w:szCs w:val="22"/>
        </w:rPr>
      </w:pPr>
    </w:p>
    <w:p w:rsidR="00153287" w:rsidRPr="00723551" w:rsidRDefault="00153287" w:rsidP="00495E8B">
      <w:pPr>
        <w:rPr>
          <w:rFonts w:eastAsia="MS Mincho"/>
          <w:i/>
          <w:noProof/>
          <w:sz w:val="22"/>
          <w:szCs w:val="22"/>
          <w:lang w:eastAsia="lt-LT"/>
        </w:rPr>
      </w:pPr>
      <w:r w:rsidRPr="00723551">
        <w:rPr>
          <w:rFonts w:eastAsia="MS Mincho"/>
          <w:i/>
          <w:sz w:val="22"/>
          <w:szCs w:val="22"/>
        </w:rPr>
        <w:t>Lytinės sistemos ir krūties sutrikimai</w:t>
      </w:r>
      <w:r w:rsidRPr="00723551">
        <w:rPr>
          <w:rFonts w:eastAsia="MS Mincho"/>
          <w:i/>
          <w:noProof/>
          <w:sz w:val="22"/>
          <w:szCs w:val="22"/>
          <w:lang w:eastAsia="lt-LT"/>
        </w:rPr>
        <w:t xml:space="preserve"> </w:t>
      </w:r>
    </w:p>
    <w:p w:rsidR="00153287" w:rsidRPr="00723551" w:rsidRDefault="00153287" w:rsidP="00495E8B">
      <w:pPr>
        <w:rPr>
          <w:rFonts w:eastAsia="MS Mincho"/>
          <w:sz w:val="22"/>
          <w:szCs w:val="22"/>
          <w:lang w:eastAsia="lt-LT"/>
        </w:rPr>
      </w:pPr>
      <w:r w:rsidRPr="00723551">
        <w:rPr>
          <w:rFonts w:eastAsia="MS Mincho"/>
          <w:sz w:val="22"/>
          <w:szCs w:val="22"/>
          <w:lang w:eastAsia="lt-LT"/>
        </w:rPr>
        <w:t>Dažn</w:t>
      </w:r>
      <w:r w:rsidR="00723551" w:rsidRPr="00723551">
        <w:rPr>
          <w:rFonts w:eastAsia="MS Mincho"/>
          <w:sz w:val="22"/>
          <w:szCs w:val="22"/>
          <w:lang w:eastAsia="lt-LT"/>
        </w:rPr>
        <w:t>as</w:t>
      </w:r>
      <w:r w:rsidRPr="00723551">
        <w:rPr>
          <w:rFonts w:eastAsia="MS Mincho"/>
          <w:sz w:val="22"/>
          <w:szCs w:val="22"/>
          <w:lang w:eastAsia="lt-LT"/>
        </w:rPr>
        <w:t xml:space="preserve">: </w:t>
      </w:r>
      <w:proofErr w:type="spellStart"/>
      <w:r w:rsidRPr="00723551">
        <w:rPr>
          <w:rFonts w:eastAsia="MS Mincho"/>
          <w:sz w:val="22"/>
          <w:szCs w:val="22"/>
          <w:lang w:eastAsia="lt-LT"/>
        </w:rPr>
        <w:t>dismenorėja</w:t>
      </w:r>
      <w:proofErr w:type="spellEnd"/>
      <w:r w:rsidRPr="00723551">
        <w:rPr>
          <w:rFonts w:eastAsia="MS Mincho"/>
          <w:sz w:val="22"/>
          <w:szCs w:val="22"/>
          <w:lang w:eastAsia="lt-LT"/>
        </w:rPr>
        <w:t>.</w:t>
      </w:r>
    </w:p>
    <w:p w:rsidR="00153287" w:rsidRPr="00723551" w:rsidRDefault="00153287" w:rsidP="00495E8B">
      <w:pPr>
        <w:rPr>
          <w:rFonts w:eastAsia="MS Mincho"/>
          <w:sz w:val="22"/>
          <w:szCs w:val="22"/>
          <w:lang w:eastAsia="lt-LT"/>
        </w:rPr>
      </w:pPr>
      <w:r w:rsidRPr="00723551">
        <w:rPr>
          <w:rFonts w:eastAsia="MS Mincho"/>
          <w:sz w:val="22"/>
          <w:szCs w:val="22"/>
          <w:lang w:eastAsia="lt-LT"/>
        </w:rPr>
        <w:t>Nedažn</w:t>
      </w:r>
      <w:r w:rsidR="00723551" w:rsidRPr="00723551">
        <w:rPr>
          <w:rFonts w:eastAsia="MS Mincho"/>
          <w:sz w:val="22"/>
          <w:szCs w:val="22"/>
          <w:lang w:eastAsia="lt-LT"/>
        </w:rPr>
        <w:t>as</w:t>
      </w:r>
      <w:r w:rsidRPr="00723551">
        <w:rPr>
          <w:rFonts w:eastAsia="MS Mincho"/>
          <w:sz w:val="22"/>
          <w:szCs w:val="22"/>
          <w:lang w:eastAsia="lt-LT"/>
        </w:rPr>
        <w:t>: amenorėja.</w:t>
      </w:r>
    </w:p>
    <w:p w:rsidR="00153287" w:rsidRPr="00723551" w:rsidRDefault="00153287" w:rsidP="00495E8B">
      <w:pPr>
        <w:rPr>
          <w:rFonts w:eastAsia="MS Mincho"/>
          <w:sz w:val="22"/>
          <w:szCs w:val="22"/>
        </w:rPr>
      </w:pPr>
      <w:r w:rsidRPr="00723551">
        <w:rPr>
          <w:rFonts w:eastAsia="MS Mincho"/>
          <w:sz w:val="22"/>
          <w:szCs w:val="22"/>
          <w:lang w:eastAsia="lt-LT"/>
        </w:rPr>
        <w:t>Ret</w:t>
      </w:r>
      <w:r w:rsidR="00723551" w:rsidRPr="00723551">
        <w:rPr>
          <w:rFonts w:eastAsia="MS Mincho"/>
          <w:sz w:val="22"/>
          <w:szCs w:val="22"/>
          <w:lang w:eastAsia="lt-LT"/>
        </w:rPr>
        <w:t>as</w:t>
      </w:r>
      <w:r w:rsidRPr="00723551">
        <w:rPr>
          <w:rFonts w:eastAsia="MS Mincho"/>
          <w:sz w:val="22"/>
          <w:szCs w:val="22"/>
          <w:lang w:eastAsia="lt-LT"/>
        </w:rPr>
        <w:t xml:space="preserve">: vyrų nevaisingumas, kiaušidžių </w:t>
      </w:r>
      <w:proofErr w:type="spellStart"/>
      <w:r w:rsidRPr="00723551">
        <w:rPr>
          <w:rFonts w:eastAsia="MS Mincho"/>
          <w:sz w:val="22"/>
          <w:szCs w:val="22"/>
          <w:lang w:eastAsia="lt-LT"/>
        </w:rPr>
        <w:t>policistozė</w:t>
      </w:r>
      <w:proofErr w:type="spellEnd"/>
      <w:r w:rsidRPr="00723551">
        <w:rPr>
          <w:rFonts w:eastAsia="MS Mincho"/>
          <w:sz w:val="22"/>
          <w:szCs w:val="22"/>
        </w:rPr>
        <w:t>.</w:t>
      </w:r>
    </w:p>
    <w:p w:rsidR="00153287" w:rsidRPr="00723551" w:rsidRDefault="00153287" w:rsidP="00495E8B">
      <w:pPr>
        <w:rPr>
          <w:rFonts w:eastAsia="MS Mincho"/>
          <w:b/>
          <w:i/>
          <w:sz w:val="22"/>
          <w:szCs w:val="22"/>
        </w:rPr>
      </w:pPr>
    </w:p>
    <w:p w:rsidR="00153287" w:rsidRPr="00723551" w:rsidRDefault="00153287" w:rsidP="00495E8B">
      <w:pPr>
        <w:rPr>
          <w:rFonts w:eastAsia="MS Mincho"/>
          <w:i/>
          <w:sz w:val="22"/>
          <w:szCs w:val="22"/>
          <w:lang w:eastAsia="lt-LT"/>
        </w:rPr>
      </w:pPr>
      <w:r w:rsidRPr="00723551">
        <w:rPr>
          <w:rFonts w:eastAsia="MS Mincho"/>
          <w:i/>
          <w:sz w:val="22"/>
          <w:szCs w:val="22"/>
        </w:rPr>
        <w:t>Kraujagyslių sutrikimai</w:t>
      </w:r>
      <w:r w:rsidRPr="00723551">
        <w:rPr>
          <w:rFonts w:eastAsia="MS Mincho"/>
          <w:i/>
          <w:sz w:val="22"/>
          <w:szCs w:val="22"/>
          <w:lang w:eastAsia="lt-LT"/>
        </w:rPr>
        <w:t xml:space="preserve"> </w:t>
      </w:r>
    </w:p>
    <w:p w:rsidR="00153287" w:rsidRPr="00723551" w:rsidRDefault="00481E14" w:rsidP="00495E8B">
      <w:pPr>
        <w:rPr>
          <w:rFonts w:eastAsia="MS Mincho"/>
          <w:sz w:val="22"/>
          <w:szCs w:val="22"/>
          <w:lang w:eastAsia="lt-LT"/>
        </w:rPr>
      </w:pPr>
      <w:r w:rsidRPr="00723551">
        <w:rPr>
          <w:rFonts w:eastAsia="MS Mincho"/>
          <w:sz w:val="22"/>
          <w:szCs w:val="22"/>
          <w:lang w:eastAsia="lt-LT"/>
        </w:rPr>
        <w:t>Dažn</w:t>
      </w:r>
      <w:r w:rsidR="00723551" w:rsidRPr="00723551">
        <w:rPr>
          <w:rFonts w:eastAsia="MS Mincho"/>
          <w:sz w:val="22"/>
          <w:szCs w:val="22"/>
          <w:lang w:eastAsia="lt-LT"/>
        </w:rPr>
        <w:t>as</w:t>
      </w:r>
      <w:r w:rsidR="00153287" w:rsidRPr="00723551">
        <w:rPr>
          <w:rFonts w:eastAsia="MS Mincho"/>
          <w:sz w:val="22"/>
          <w:szCs w:val="22"/>
          <w:lang w:eastAsia="lt-LT"/>
        </w:rPr>
        <w:t xml:space="preserve">: kraujavimas (žr. 4.4 </w:t>
      </w:r>
      <w:r w:rsidR="003F5241">
        <w:rPr>
          <w:rFonts w:eastAsia="MS Mincho"/>
          <w:sz w:val="22"/>
          <w:szCs w:val="22"/>
          <w:lang w:eastAsia="lt-LT"/>
        </w:rPr>
        <w:t xml:space="preserve">skyrių „Atsargumo priemonės“ </w:t>
      </w:r>
      <w:r w:rsidR="00153287" w:rsidRPr="00723551">
        <w:rPr>
          <w:rFonts w:eastAsia="MS Mincho"/>
          <w:sz w:val="22"/>
          <w:szCs w:val="22"/>
          <w:lang w:eastAsia="lt-LT"/>
        </w:rPr>
        <w:t>ir 4.6 skyri</w:t>
      </w:r>
      <w:r w:rsidR="003F5241">
        <w:rPr>
          <w:rFonts w:eastAsia="MS Mincho"/>
          <w:sz w:val="22"/>
          <w:szCs w:val="22"/>
          <w:lang w:eastAsia="lt-LT"/>
        </w:rPr>
        <w:t>ų</w:t>
      </w:r>
      <w:r w:rsidR="00153287" w:rsidRPr="00723551">
        <w:rPr>
          <w:rFonts w:eastAsia="MS Mincho"/>
          <w:sz w:val="22"/>
          <w:szCs w:val="22"/>
          <w:lang w:eastAsia="lt-LT"/>
        </w:rPr>
        <w:t>).</w:t>
      </w:r>
    </w:p>
    <w:p w:rsidR="00153287" w:rsidRPr="00723551" w:rsidRDefault="00153287" w:rsidP="00495E8B">
      <w:pPr>
        <w:rPr>
          <w:rFonts w:eastAsia="MS Mincho"/>
          <w:sz w:val="22"/>
          <w:szCs w:val="22"/>
          <w:lang w:eastAsia="lt-LT"/>
        </w:rPr>
      </w:pPr>
      <w:r w:rsidRPr="00723551">
        <w:rPr>
          <w:rFonts w:eastAsia="MS Mincho"/>
          <w:sz w:val="22"/>
          <w:szCs w:val="22"/>
          <w:lang w:eastAsia="lt-LT"/>
        </w:rPr>
        <w:t>Nedažn</w:t>
      </w:r>
      <w:r w:rsidR="00723551" w:rsidRPr="00723551">
        <w:rPr>
          <w:rFonts w:eastAsia="MS Mincho"/>
          <w:sz w:val="22"/>
          <w:szCs w:val="22"/>
          <w:lang w:eastAsia="lt-LT"/>
        </w:rPr>
        <w:t>as</w:t>
      </w:r>
      <w:r w:rsidRPr="00723551">
        <w:rPr>
          <w:rFonts w:eastAsia="MS Mincho"/>
          <w:sz w:val="22"/>
          <w:szCs w:val="22"/>
          <w:lang w:eastAsia="lt-LT"/>
        </w:rPr>
        <w:t>: kraujagyslių uždegimas.</w:t>
      </w:r>
    </w:p>
    <w:p w:rsidR="00153287" w:rsidRPr="00723551" w:rsidRDefault="00153287" w:rsidP="00495E8B">
      <w:pPr>
        <w:rPr>
          <w:rFonts w:eastAsia="MS Mincho"/>
          <w:b/>
          <w:i/>
          <w:sz w:val="22"/>
          <w:szCs w:val="22"/>
        </w:rPr>
      </w:pPr>
    </w:p>
    <w:p w:rsidR="00153287" w:rsidRPr="00723551" w:rsidRDefault="00153287" w:rsidP="00495E8B">
      <w:pPr>
        <w:rPr>
          <w:rFonts w:eastAsia="MS Mincho"/>
          <w:i/>
          <w:sz w:val="22"/>
          <w:szCs w:val="22"/>
          <w:lang w:eastAsia="lt-LT"/>
        </w:rPr>
      </w:pPr>
      <w:r w:rsidRPr="00723551">
        <w:rPr>
          <w:rFonts w:eastAsia="MS Mincho"/>
          <w:i/>
          <w:sz w:val="22"/>
          <w:szCs w:val="22"/>
        </w:rPr>
        <w:t>Ausų ir labirintų sutrikimai</w:t>
      </w:r>
      <w:r w:rsidRPr="00723551">
        <w:rPr>
          <w:rFonts w:eastAsia="MS Mincho"/>
          <w:i/>
          <w:sz w:val="22"/>
          <w:szCs w:val="22"/>
          <w:lang w:eastAsia="lt-LT"/>
        </w:rPr>
        <w:t xml:space="preserve"> </w:t>
      </w:r>
    </w:p>
    <w:p w:rsidR="00153287" w:rsidRPr="00723551" w:rsidRDefault="00153287" w:rsidP="00495E8B">
      <w:pPr>
        <w:rPr>
          <w:rFonts w:eastAsia="MS Mincho"/>
          <w:b/>
          <w:i/>
          <w:sz w:val="22"/>
          <w:szCs w:val="22"/>
          <w:lang w:eastAsia="lt-LT"/>
        </w:rPr>
      </w:pPr>
      <w:r w:rsidRPr="00723551">
        <w:rPr>
          <w:rFonts w:eastAsia="MS Mincho"/>
          <w:sz w:val="22"/>
          <w:szCs w:val="22"/>
          <w:lang w:eastAsia="lt-LT"/>
        </w:rPr>
        <w:t>Dažn</w:t>
      </w:r>
      <w:r w:rsidR="00723551" w:rsidRPr="00723551">
        <w:rPr>
          <w:rFonts w:eastAsia="MS Mincho"/>
          <w:sz w:val="22"/>
          <w:szCs w:val="22"/>
          <w:lang w:eastAsia="lt-LT"/>
        </w:rPr>
        <w:t>as</w:t>
      </w:r>
      <w:r w:rsidRPr="00723551">
        <w:rPr>
          <w:rFonts w:eastAsia="MS Mincho"/>
          <w:sz w:val="22"/>
          <w:szCs w:val="22"/>
          <w:lang w:eastAsia="lt-LT"/>
        </w:rPr>
        <w:t xml:space="preserve">: kurtumas. </w:t>
      </w:r>
    </w:p>
    <w:p w:rsidR="00153287" w:rsidRPr="00723551" w:rsidRDefault="00153287" w:rsidP="00495E8B">
      <w:pPr>
        <w:rPr>
          <w:rFonts w:eastAsia="MS Mincho"/>
          <w:i/>
          <w:noProof/>
          <w:sz w:val="22"/>
          <w:szCs w:val="22"/>
          <w:lang w:eastAsia="lt-LT"/>
        </w:rPr>
      </w:pPr>
    </w:p>
    <w:p w:rsidR="00153287" w:rsidRPr="00723551" w:rsidRDefault="00153287" w:rsidP="00495E8B">
      <w:pPr>
        <w:autoSpaceDE w:val="0"/>
        <w:autoSpaceDN w:val="0"/>
        <w:adjustRightInd w:val="0"/>
        <w:rPr>
          <w:i/>
          <w:iCs/>
          <w:sz w:val="22"/>
          <w:szCs w:val="22"/>
        </w:rPr>
      </w:pPr>
      <w:r w:rsidRPr="00723551">
        <w:rPr>
          <w:i/>
          <w:iCs/>
          <w:sz w:val="22"/>
          <w:szCs w:val="22"/>
        </w:rPr>
        <w:t>Kvėpavimo sistemos, krūtinės ląstos ir tarpuplaučio sutrikimai</w:t>
      </w:r>
    </w:p>
    <w:p w:rsidR="00153287" w:rsidRPr="00723551" w:rsidRDefault="00153287" w:rsidP="00495E8B">
      <w:pPr>
        <w:widowControl w:val="0"/>
        <w:tabs>
          <w:tab w:val="left" w:pos="0"/>
          <w:tab w:val="left" w:pos="142"/>
        </w:tabs>
        <w:rPr>
          <w:rFonts w:eastAsia="MS Mincho"/>
          <w:sz w:val="22"/>
          <w:szCs w:val="22"/>
        </w:rPr>
      </w:pPr>
      <w:r w:rsidRPr="00723551">
        <w:rPr>
          <w:sz w:val="22"/>
          <w:szCs w:val="22"/>
        </w:rPr>
        <w:t>Nedažn</w:t>
      </w:r>
      <w:r w:rsidR="00723551" w:rsidRPr="00723551">
        <w:rPr>
          <w:sz w:val="22"/>
          <w:szCs w:val="22"/>
        </w:rPr>
        <w:t>as</w:t>
      </w:r>
      <w:r w:rsidRPr="00723551">
        <w:rPr>
          <w:sz w:val="22"/>
          <w:szCs w:val="22"/>
        </w:rPr>
        <w:t xml:space="preserve">: </w:t>
      </w:r>
      <w:r w:rsidRPr="00723551">
        <w:rPr>
          <w:bCs/>
          <w:sz w:val="22"/>
          <w:szCs w:val="22"/>
        </w:rPr>
        <w:t>skystis pleuros ertmėje.</w:t>
      </w:r>
    </w:p>
    <w:p w:rsidR="00153287" w:rsidRPr="00723551" w:rsidRDefault="00153287" w:rsidP="00495E8B">
      <w:pPr>
        <w:rPr>
          <w:rFonts w:eastAsia="MS Mincho"/>
          <w:i/>
          <w:sz w:val="22"/>
          <w:szCs w:val="22"/>
        </w:rPr>
      </w:pPr>
    </w:p>
    <w:p w:rsidR="00153287" w:rsidRPr="00723551" w:rsidRDefault="00153287" w:rsidP="00495E8B">
      <w:pPr>
        <w:rPr>
          <w:rFonts w:eastAsia="MS Mincho"/>
          <w:i/>
          <w:sz w:val="22"/>
          <w:szCs w:val="22"/>
          <w:lang w:eastAsia="lt-LT"/>
        </w:rPr>
      </w:pPr>
      <w:r w:rsidRPr="00723551">
        <w:rPr>
          <w:rFonts w:eastAsia="MS Mincho"/>
          <w:i/>
          <w:sz w:val="22"/>
          <w:szCs w:val="22"/>
        </w:rPr>
        <w:t>Inkstų ir šlapimo takų sutrikimai</w:t>
      </w:r>
      <w:r w:rsidRPr="00723551">
        <w:rPr>
          <w:rFonts w:eastAsia="MS Mincho"/>
          <w:i/>
          <w:sz w:val="22"/>
          <w:szCs w:val="22"/>
          <w:lang w:eastAsia="lt-LT"/>
        </w:rPr>
        <w:t xml:space="preserve"> </w:t>
      </w:r>
    </w:p>
    <w:p w:rsidR="00F03D6A" w:rsidRPr="00723551" w:rsidRDefault="00F03D6A" w:rsidP="00495E8B">
      <w:pPr>
        <w:rPr>
          <w:rFonts w:eastAsia="MS Mincho"/>
          <w:sz w:val="22"/>
          <w:szCs w:val="22"/>
          <w:lang w:eastAsia="lt-LT"/>
        </w:rPr>
      </w:pPr>
      <w:r w:rsidRPr="00723551">
        <w:rPr>
          <w:rFonts w:eastAsia="MS Mincho"/>
          <w:sz w:val="22"/>
          <w:szCs w:val="22"/>
          <w:lang w:eastAsia="lt-LT"/>
        </w:rPr>
        <w:t>Dažn</w:t>
      </w:r>
      <w:r w:rsidR="00723551" w:rsidRPr="00723551">
        <w:rPr>
          <w:rFonts w:eastAsia="MS Mincho"/>
          <w:sz w:val="22"/>
          <w:szCs w:val="22"/>
          <w:lang w:eastAsia="lt-LT"/>
        </w:rPr>
        <w:t>as</w:t>
      </w:r>
      <w:r w:rsidRPr="00723551">
        <w:rPr>
          <w:rFonts w:eastAsia="MS Mincho"/>
          <w:sz w:val="22"/>
          <w:szCs w:val="22"/>
          <w:lang w:eastAsia="lt-LT"/>
        </w:rPr>
        <w:t>: šlapimo nelaikymas.</w:t>
      </w:r>
    </w:p>
    <w:p w:rsidR="004B42E8" w:rsidRPr="00723551" w:rsidRDefault="004B42E8" w:rsidP="00495E8B">
      <w:pPr>
        <w:rPr>
          <w:rFonts w:eastAsia="MS Mincho"/>
          <w:sz w:val="22"/>
          <w:szCs w:val="22"/>
          <w:lang w:eastAsia="lt-LT"/>
        </w:rPr>
      </w:pPr>
      <w:r w:rsidRPr="00723551">
        <w:rPr>
          <w:rFonts w:eastAsia="MS Mincho"/>
          <w:sz w:val="22"/>
          <w:szCs w:val="22"/>
          <w:lang w:eastAsia="lt-LT"/>
        </w:rPr>
        <w:t>Nedažn</w:t>
      </w:r>
      <w:r w:rsidR="00723551" w:rsidRPr="00723551">
        <w:rPr>
          <w:rFonts w:eastAsia="MS Mincho"/>
          <w:sz w:val="22"/>
          <w:szCs w:val="22"/>
          <w:lang w:eastAsia="lt-LT"/>
        </w:rPr>
        <w:t>as</w:t>
      </w:r>
      <w:r w:rsidRPr="00723551">
        <w:rPr>
          <w:rFonts w:eastAsia="MS Mincho"/>
          <w:sz w:val="22"/>
          <w:szCs w:val="22"/>
          <w:lang w:eastAsia="lt-LT"/>
        </w:rPr>
        <w:t>: inkstų nepakankamumas.</w:t>
      </w:r>
    </w:p>
    <w:p w:rsidR="00153287" w:rsidRPr="00723551" w:rsidRDefault="00153287" w:rsidP="00495E8B">
      <w:pPr>
        <w:rPr>
          <w:rFonts w:eastAsia="MS Mincho"/>
          <w:b/>
          <w:sz w:val="22"/>
          <w:szCs w:val="22"/>
          <w:lang w:eastAsia="lt-LT"/>
        </w:rPr>
      </w:pPr>
      <w:r w:rsidRPr="00723551">
        <w:rPr>
          <w:rFonts w:eastAsia="MS Mincho"/>
          <w:sz w:val="22"/>
          <w:szCs w:val="22"/>
          <w:lang w:eastAsia="lt-LT"/>
        </w:rPr>
        <w:t>Ret</w:t>
      </w:r>
      <w:r w:rsidR="00723551" w:rsidRPr="00723551">
        <w:rPr>
          <w:rFonts w:eastAsia="MS Mincho"/>
          <w:sz w:val="22"/>
          <w:szCs w:val="22"/>
          <w:lang w:eastAsia="lt-LT"/>
        </w:rPr>
        <w:t>as</w:t>
      </w:r>
      <w:r w:rsidRPr="00723551">
        <w:rPr>
          <w:rFonts w:eastAsia="MS Mincho"/>
          <w:sz w:val="22"/>
          <w:szCs w:val="22"/>
          <w:lang w:eastAsia="lt-LT"/>
        </w:rPr>
        <w:t xml:space="preserve">: </w:t>
      </w:r>
      <w:proofErr w:type="spellStart"/>
      <w:r w:rsidR="00AF5932" w:rsidRPr="00723551">
        <w:rPr>
          <w:rFonts w:eastAsia="MS Mincho"/>
          <w:sz w:val="22"/>
          <w:szCs w:val="22"/>
          <w:lang w:eastAsia="lt-LT"/>
        </w:rPr>
        <w:t>enurezė</w:t>
      </w:r>
      <w:proofErr w:type="spellEnd"/>
      <w:r w:rsidRPr="00723551">
        <w:rPr>
          <w:rFonts w:eastAsia="MS Mincho"/>
          <w:sz w:val="22"/>
          <w:szCs w:val="22"/>
          <w:lang w:eastAsia="lt-LT"/>
        </w:rPr>
        <w:t xml:space="preserve">, </w:t>
      </w:r>
      <w:proofErr w:type="spellStart"/>
      <w:r w:rsidR="004B42E8" w:rsidRPr="00723551">
        <w:rPr>
          <w:rFonts w:eastAsia="MS Mincho"/>
          <w:sz w:val="22"/>
          <w:szCs w:val="22"/>
          <w:lang w:eastAsia="lt-LT"/>
        </w:rPr>
        <w:t>tubulointersticinis</w:t>
      </w:r>
      <w:proofErr w:type="spellEnd"/>
      <w:r w:rsidR="004B42E8" w:rsidRPr="00723551">
        <w:rPr>
          <w:rFonts w:eastAsia="MS Mincho"/>
          <w:sz w:val="22"/>
          <w:szCs w:val="22"/>
          <w:lang w:eastAsia="lt-LT"/>
        </w:rPr>
        <w:t xml:space="preserve"> nefritas, </w:t>
      </w:r>
      <w:r w:rsidRPr="00723551">
        <w:rPr>
          <w:rFonts w:eastAsia="MS Mincho"/>
          <w:sz w:val="22"/>
          <w:szCs w:val="22"/>
          <w:lang w:eastAsia="lt-LT"/>
        </w:rPr>
        <w:t xml:space="preserve">laikinas </w:t>
      </w:r>
      <w:proofErr w:type="spellStart"/>
      <w:r w:rsidRPr="00723551">
        <w:rPr>
          <w:rFonts w:eastAsia="MS Mincho"/>
          <w:sz w:val="22"/>
          <w:szCs w:val="22"/>
          <w:lang w:eastAsia="lt-LT"/>
        </w:rPr>
        <w:t>Fankoni</w:t>
      </w:r>
      <w:proofErr w:type="spellEnd"/>
      <w:r w:rsidRPr="00723551">
        <w:rPr>
          <w:rFonts w:eastAsia="MS Mincho"/>
          <w:sz w:val="22"/>
          <w:szCs w:val="22"/>
          <w:lang w:eastAsia="lt-LT"/>
        </w:rPr>
        <w:t xml:space="preserve"> sindromas, tačiau kaip šis sutrikimas atsiranda, iki šiol nežinoma.</w:t>
      </w:r>
    </w:p>
    <w:p w:rsidR="00153287" w:rsidRPr="00723551" w:rsidRDefault="00153287" w:rsidP="00495E8B">
      <w:pPr>
        <w:rPr>
          <w:rFonts w:eastAsia="MS Mincho"/>
          <w:b/>
          <w:i/>
          <w:sz w:val="22"/>
          <w:szCs w:val="22"/>
          <w:lang w:eastAsia="lt-LT"/>
        </w:rPr>
      </w:pPr>
    </w:p>
    <w:p w:rsidR="00153287" w:rsidRPr="00723551" w:rsidRDefault="00153287" w:rsidP="00495E8B">
      <w:pPr>
        <w:rPr>
          <w:rFonts w:eastAsia="MS Mincho"/>
          <w:i/>
          <w:sz w:val="22"/>
          <w:szCs w:val="22"/>
        </w:rPr>
      </w:pPr>
      <w:r w:rsidRPr="00723551">
        <w:rPr>
          <w:rFonts w:eastAsia="MS Mincho"/>
          <w:i/>
          <w:sz w:val="22"/>
          <w:szCs w:val="22"/>
        </w:rPr>
        <w:t>Bendrieji sutrikimai ir vartojimo vietos pažeidimai</w:t>
      </w:r>
      <w:r w:rsidRPr="00723551">
        <w:rPr>
          <w:rFonts w:eastAsia="MS Mincho"/>
          <w:i/>
          <w:sz w:val="22"/>
          <w:szCs w:val="22"/>
          <w:lang w:eastAsia="lt-LT"/>
        </w:rPr>
        <w:t xml:space="preserve"> </w:t>
      </w:r>
    </w:p>
    <w:p w:rsidR="00153287" w:rsidRPr="00723551" w:rsidRDefault="00153287" w:rsidP="00495E8B">
      <w:pPr>
        <w:rPr>
          <w:rFonts w:eastAsia="MS Mincho"/>
          <w:sz w:val="22"/>
          <w:szCs w:val="22"/>
        </w:rPr>
      </w:pPr>
      <w:r w:rsidRPr="00723551">
        <w:rPr>
          <w:rFonts w:eastAsia="MS Mincho"/>
          <w:sz w:val="22"/>
          <w:szCs w:val="22"/>
          <w:lang w:eastAsia="lt-LT"/>
        </w:rPr>
        <w:t>Nedažn</w:t>
      </w:r>
      <w:r w:rsidR="00723551" w:rsidRPr="00723551">
        <w:rPr>
          <w:rFonts w:eastAsia="MS Mincho"/>
          <w:sz w:val="22"/>
          <w:szCs w:val="22"/>
          <w:lang w:eastAsia="lt-LT"/>
        </w:rPr>
        <w:t>as</w:t>
      </w:r>
      <w:r w:rsidRPr="00723551">
        <w:rPr>
          <w:rFonts w:eastAsia="MS Mincho"/>
          <w:sz w:val="22"/>
          <w:szCs w:val="22"/>
        </w:rPr>
        <w:t xml:space="preserve">: </w:t>
      </w:r>
      <w:r w:rsidR="004B42E8" w:rsidRPr="00723551">
        <w:rPr>
          <w:rFonts w:eastAsia="MS Mincho"/>
          <w:sz w:val="22"/>
          <w:szCs w:val="22"/>
        </w:rPr>
        <w:t xml:space="preserve">hipotermija, </w:t>
      </w:r>
      <w:r w:rsidRPr="00723551">
        <w:rPr>
          <w:rFonts w:eastAsia="MS Mincho"/>
          <w:sz w:val="22"/>
          <w:szCs w:val="22"/>
        </w:rPr>
        <w:t xml:space="preserve">nesunki periferinė edema. </w:t>
      </w:r>
    </w:p>
    <w:p w:rsidR="00153287" w:rsidRPr="00723551" w:rsidRDefault="00153287" w:rsidP="00495E8B">
      <w:pPr>
        <w:rPr>
          <w:rFonts w:eastAsia="MS Mincho"/>
          <w:sz w:val="22"/>
          <w:szCs w:val="22"/>
        </w:rPr>
      </w:pPr>
    </w:p>
    <w:p w:rsidR="00153287" w:rsidRPr="00723551" w:rsidRDefault="00153287" w:rsidP="00495E8B">
      <w:pPr>
        <w:rPr>
          <w:rFonts w:eastAsia="MS Mincho"/>
          <w:i/>
          <w:sz w:val="22"/>
          <w:szCs w:val="22"/>
        </w:rPr>
      </w:pPr>
      <w:r w:rsidRPr="00723551">
        <w:rPr>
          <w:rFonts w:eastAsia="MS Mincho"/>
          <w:i/>
          <w:sz w:val="22"/>
          <w:szCs w:val="22"/>
        </w:rPr>
        <w:t>Psichikos sutrikimai</w:t>
      </w:r>
    </w:p>
    <w:p w:rsidR="00153287" w:rsidRPr="00723551" w:rsidRDefault="00153287" w:rsidP="00495E8B">
      <w:pPr>
        <w:autoSpaceDE w:val="0"/>
        <w:autoSpaceDN w:val="0"/>
        <w:adjustRightInd w:val="0"/>
        <w:rPr>
          <w:rFonts w:eastAsia="MS Mincho"/>
          <w:sz w:val="22"/>
          <w:szCs w:val="22"/>
        </w:rPr>
      </w:pPr>
      <w:r w:rsidRPr="00723551">
        <w:rPr>
          <w:rFonts w:eastAsia="MS Mincho"/>
          <w:spacing w:val="-3"/>
          <w:sz w:val="22"/>
          <w:szCs w:val="22"/>
        </w:rPr>
        <w:t>Dažn</w:t>
      </w:r>
      <w:r w:rsidR="00723551" w:rsidRPr="00723551">
        <w:rPr>
          <w:rFonts w:eastAsia="MS Mincho"/>
          <w:spacing w:val="-3"/>
          <w:sz w:val="22"/>
          <w:szCs w:val="22"/>
        </w:rPr>
        <w:t>as</w:t>
      </w:r>
      <w:r w:rsidRPr="00723551">
        <w:rPr>
          <w:rFonts w:eastAsia="MS Mincho"/>
          <w:spacing w:val="-3"/>
          <w:sz w:val="22"/>
          <w:szCs w:val="22"/>
        </w:rPr>
        <w:t>: konfūzija pasireiškianti būklė,</w:t>
      </w:r>
      <w:r w:rsidRPr="00723551">
        <w:rPr>
          <w:rFonts w:eastAsia="MS Mincho"/>
          <w:b/>
          <w:bCs/>
          <w:sz w:val="22"/>
          <w:szCs w:val="22"/>
        </w:rPr>
        <w:t xml:space="preserve"> </w:t>
      </w:r>
      <w:r w:rsidR="004B42E8" w:rsidRPr="00723551">
        <w:rPr>
          <w:rFonts w:eastAsia="MS Mincho"/>
          <w:bCs/>
          <w:sz w:val="22"/>
          <w:szCs w:val="22"/>
        </w:rPr>
        <w:t>haliucinacijos,</w:t>
      </w:r>
      <w:r w:rsidR="004B42E8" w:rsidRPr="00723551">
        <w:rPr>
          <w:rFonts w:eastAsia="MS Mincho"/>
          <w:b/>
          <w:bCs/>
          <w:sz w:val="22"/>
          <w:szCs w:val="22"/>
        </w:rPr>
        <w:t xml:space="preserve"> </w:t>
      </w:r>
      <w:r w:rsidRPr="00723551">
        <w:rPr>
          <w:rFonts w:eastAsia="MS Mincho"/>
          <w:bCs/>
          <w:sz w:val="22"/>
          <w:szCs w:val="22"/>
        </w:rPr>
        <w:t xml:space="preserve">agresija*, </w:t>
      </w:r>
      <w:proofErr w:type="spellStart"/>
      <w:r w:rsidRPr="00723551">
        <w:rPr>
          <w:rFonts w:eastAsia="MS Mincho"/>
          <w:bCs/>
          <w:sz w:val="22"/>
          <w:szCs w:val="22"/>
        </w:rPr>
        <w:t>ažitacija</w:t>
      </w:r>
      <w:proofErr w:type="spellEnd"/>
      <w:r w:rsidRPr="00723551">
        <w:rPr>
          <w:rFonts w:eastAsia="MS Mincho"/>
          <w:bCs/>
          <w:sz w:val="22"/>
          <w:szCs w:val="22"/>
        </w:rPr>
        <w:t>*, dėmesio sukaupimo sutrikimas*.</w:t>
      </w:r>
    </w:p>
    <w:p w:rsidR="00153287" w:rsidRPr="00723551" w:rsidRDefault="00153287" w:rsidP="00495E8B">
      <w:pPr>
        <w:tabs>
          <w:tab w:val="left" w:pos="-720"/>
          <w:tab w:val="left" w:pos="0"/>
        </w:tabs>
        <w:suppressAutoHyphens/>
        <w:rPr>
          <w:rFonts w:eastAsia="MS Mincho"/>
          <w:spacing w:val="-3"/>
          <w:sz w:val="22"/>
          <w:szCs w:val="22"/>
        </w:rPr>
      </w:pPr>
      <w:r w:rsidRPr="00723551">
        <w:rPr>
          <w:rFonts w:eastAsia="MS Mincho"/>
          <w:bCs/>
          <w:sz w:val="22"/>
          <w:szCs w:val="22"/>
        </w:rPr>
        <w:t>Ret</w:t>
      </w:r>
      <w:r w:rsidR="00723551" w:rsidRPr="00723551">
        <w:rPr>
          <w:rFonts w:eastAsia="MS Mincho"/>
          <w:bCs/>
          <w:sz w:val="22"/>
          <w:szCs w:val="22"/>
        </w:rPr>
        <w:t>as</w:t>
      </w:r>
      <w:r w:rsidRPr="00723551">
        <w:rPr>
          <w:rFonts w:eastAsia="MS Mincho"/>
          <w:bCs/>
          <w:sz w:val="22"/>
          <w:szCs w:val="22"/>
        </w:rPr>
        <w:t xml:space="preserve">: nenormalus elgesys*, </w:t>
      </w:r>
      <w:proofErr w:type="spellStart"/>
      <w:r w:rsidRPr="00723551">
        <w:rPr>
          <w:rFonts w:eastAsia="MS Mincho"/>
          <w:bCs/>
          <w:sz w:val="22"/>
          <w:szCs w:val="22"/>
        </w:rPr>
        <w:t>psichomotorinis</w:t>
      </w:r>
      <w:proofErr w:type="spellEnd"/>
      <w:r w:rsidRPr="00723551">
        <w:rPr>
          <w:rFonts w:eastAsia="MS Mincho"/>
          <w:bCs/>
          <w:sz w:val="22"/>
          <w:szCs w:val="22"/>
        </w:rPr>
        <w:t xml:space="preserve"> </w:t>
      </w:r>
      <w:proofErr w:type="spellStart"/>
      <w:r w:rsidRPr="00723551">
        <w:rPr>
          <w:rFonts w:eastAsia="MS Mincho"/>
          <w:bCs/>
          <w:sz w:val="22"/>
          <w:szCs w:val="22"/>
        </w:rPr>
        <w:t>hiperaktyvumas</w:t>
      </w:r>
      <w:proofErr w:type="spellEnd"/>
      <w:r w:rsidRPr="00723551">
        <w:rPr>
          <w:rFonts w:eastAsia="MS Mincho"/>
          <w:bCs/>
          <w:sz w:val="22"/>
          <w:szCs w:val="22"/>
        </w:rPr>
        <w:t>*, mokymosi sutrikimas*.</w:t>
      </w:r>
      <w:r w:rsidRPr="00723551">
        <w:rPr>
          <w:rFonts w:eastAsia="MS Mincho"/>
          <w:spacing w:val="-3"/>
          <w:sz w:val="22"/>
          <w:szCs w:val="22"/>
        </w:rPr>
        <w:t xml:space="preserve"> </w:t>
      </w:r>
    </w:p>
    <w:p w:rsidR="00153287" w:rsidRPr="00723551" w:rsidRDefault="00153287" w:rsidP="00495E8B">
      <w:pPr>
        <w:tabs>
          <w:tab w:val="left" w:pos="-720"/>
          <w:tab w:val="left" w:pos="0"/>
        </w:tabs>
        <w:suppressAutoHyphens/>
        <w:jc w:val="both"/>
        <w:rPr>
          <w:rFonts w:eastAsia="MS Mincho"/>
          <w:sz w:val="22"/>
          <w:szCs w:val="22"/>
        </w:rPr>
      </w:pPr>
      <w:r w:rsidRPr="00723551">
        <w:rPr>
          <w:rFonts w:eastAsia="MS Mincho"/>
          <w:bCs/>
          <w:sz w:val="22"/>
          <w:szCs w:val="22"/>
        </w:rPr>
        <w:t>*</w:t>
      </w:r>
      <w:r w:rsidRPr="00723551">
        <w:rPr>
          <w:rFonts w:eastAsia="MS Mincho"/>
          <w:sz w:val="22"/>
          <w:szCs w:val="22"/>
        </w:rPr>
        <w:t>Šios neapgeidaujamos reakcijos daugiausia pastebėtos vaikų populiacijoje.</w:t>
      </w:r>
    </w:p>
    <w:p w:rsidR="00153287" w:rsidRPr="00723551" w:rsidRDefault="00153287" w:rsidP="00495E8B">
      <w:pPr>
        <w:rPr>
          <w:rFonts w:eastAsia="MS Mincho"/>
          <w:sz w:val="22"/>
          <w:szCs w:val="22"/>
        </w:rPr>
      </w:pPr>
    </w:p>
    <w:p w:rsidR="00153287" w:rsidRPr="00723551" w:rsidRDefault="00153287" w:rsidP="00495E8B">
      <w:pPr>
        <w:rPr>
          <w:rFonts w:eastAsia="MS Mincho"/>
          <w:i/>
          <w:sz w:val="22"/>
          <w:szCs w:val="22"/>
        </w:rPr>
      </w:pPr>
      <w:r w:rsidRPr="00723551">
        <w:rPr>
          <w:rFonts w:eastAsia="MS Mincho"/>
          <w:i/>
          <w:sz w:val="22"/>
          <w:szCs w:val="22"/>
        </w:rPr>
        <w:t>Skeleto, raumenų ir jungiamojo audinio sutrikimai</w:t>
      </w:r>
    </w:p>
    <w:p w:rsidR="00153287" w:rsidRPr="00723551" w:rsidRDefault="00153287" w:rsidP="00495E8B">
      <w:pPr>
        <w:rPr>
          <w:rFonts w:eastAsia="MS Mincho"/>
          <w:sz w:val="22"/>
          <w:szCs w:val="22"/>
        </w:rPr>
      </w:pPr>
      <w:r w:rsidRPr="00723551">
        <w:rPr>
          <w:rFonts w:eastAsia="MS Mincho"/>
          <w:sz w:val="22"/>
          <w:szCs w:val="22"/>
        </w:rPr>
        <w:t>Nedažn</w:t>
      </w:r>
      <w:r w:rsidR="00723551" w:rsidRPr="00723551">
        <w:rPr>
          <w:rFonts w:eastAsia="MS Mincho"/>
          <w:sz w:val="22"/>
          <w:szCs w:val="22"/>
        </w:rPr>
        <w:t>as</w:t>
      </w:r>
      <w:r w:rsidRPr="00723551">
        <w:rPr>
          <w:rFonts w:eastAsia="MS Mincho"/>
          <w:sz w:val="22"/>
          <w:szCs w:val="22"/>
        </w:rPr>
        <w:t xml:space="preserve">: kaulų mineralinio tankio sumažėjimas, </w:t>
      </w:r>
      <w:proofErr w:type="spellStart"/>
      <w:r w:rsidRPr="00723551">
        <w:rPr>
          <w:rFonts w:eastAsia="MS Mincho"/>
          <w:sz w:val="22"/>
          <w:szCs w:val="22"/>
        </w:rPr>
        <w:t>osteopenija</w:t>
      </w:r>
      <w:proofErr w:type="spellEnd"/>
      <w:r w:rsidRPr="00723551">
        <w:rPr>
          <w:rFonts w:eastAsia="MS Mincho"/>
          <w:sz w:val="22"/>
          <w:szCs w:val="22"/>
        </w:rPr>
        <w:t xml:space="preserve">, osteoporozė bei kaulų lūžiai ilgai natrio </w:t>
      </w:r>
      <w:proofErr w:type="spellStart"/>
      <w:r w:rsidRPr="00723551">
        <w:rPr>
          <w:rFonts w:eastAsia="MS Mincho"/>
          <w:sz w:val="22"/>
          <w:szCs w:val="22"/>
        </w:rPr>
        <w:t>valproatą</w:t>
      </w:r>
      <w:proofErr w:type="spellEnd"/>
      <w:r w:rsidRPr="00723551">
        <w:rPr>
          <w:rFonts w:eastAsia="MS Mincho"/>
          <w:sz w:val="22"/>
          <w:szCs w:val="22"/>
        </w:rPr>
        <w:t xml:space="preserve"> vartojusiems pacientams. Kaip natrio </w:t>
      </w:r>
      <w:proofErr w:type="spellStart"/>
      <w:r w:rsidRPr="00723551">
        <w:rPr>
          <w:rFonts w:eastAsia="MS Mincho"/>
          <w:sz w:val="22"/>
          <w:szCs w:val="22"/>
        </w:rPr>
        <w:t>valproatas</w:t>
      </w:r>
      <w:proofErr w:type="spellEnd"/>
      <w:r w:rsidRPr="00723551">
        <w:rPr>
          <w:rFonts w:eastAsia="MS Mincho"/>
          <w:sz w:val="22"/>
          <w:szCs w:val="22"/>
        </w:rPr>
        <w:t xml:space="preserve"> veikia kaulų metabolizmą, nenustatyta. </w:t>
      </w:r>
    </w:p>
    <w:p w:rsidR="00153287" w:rsidRPr="00723551" w:rsidRDefault="00153287" w:rsidP="00495E8B">
      <w:pPr>
        <w:rPr>
          <w:rFonts w:eastAsia="MS Mincho"/>
          <w:sz w:val="22"/>
          <w:szCs w:val="22"/>
        </w:rPr>
      </w:pPr>
      <w:r w:rsidRPr="00723551">
        <w:rPr>
          <w:rFonts w:eastAsia="MS Mincho"/>
          <w:sz w:val="22"/>
          <w:szCs w:val="22"/>
        </w:rPr>
        <w:t>Ret</w:t>
      </w:r>
      <w:r w:rsidR="00723551" w:rsidRPr="00723551">
        <w:rPr>
          <w:rFonts w:eastAsia="MS Mincho"/>
          <w:sz w:val="22"/>
          <w:szCs w:val="22"/>
        </w:rPr>
        <w:t>as</w:t>
      </w:r>
      <w:r w:rsidRPr="00723551">
        <w:rPr>
          <w:rFonts w:eastAsia="MS Mincho"/>
          <w:sz w:val="22"/>
          <w:szCs w:val="22"/>
        </w:rPr>
        <w:t>: sisteminė raudonoji vilkligė (žr.4.4 skyrių</w:t>
      </w:r>
      <w:r w:rsidR="003F5241">
        <w:rPr>
          <w:rFonts w:eastAsia="MS Mincho"/>
          <w:sz w:val="22"/>
          <w:szCs w:val="22"/>
        </w:rPr>
        <w:t xml:space="preserve"> „Atsargumo priemonės“</w:t>
      </w:r>
      <w:r w:rsidRPr="00723551">
        <w:rPr>
          <w:rFonts w:eastAsia="MS Mincho"/>
          <w:sz w:val="22"/>
          <w:szCs w:val="22"/>
        </w:rPr>
        <w:t>)</w:t>
      </w:r>
      <w:r w:rsidR="004B42E8" w:rsidRPr="00723551">
        <w:rPr>
          <w:rFonts w:eastAsia="MS Mincho"/>
          <w:sz w:val="22"/>
          <w:szCs w:val="22"/>
        </w:rPr>
        <w:t xml:space="preserve">, </w:t>
      </w:r>
      <w:proofErr w:type="spellStart"/>
      <w:r w:rsidR="004B42E8" w:rsidRPr="00723551">
        <w:rPr>
          <w:rFonts w:eastAsia="MS Mincho"/>
          <w:sz w:val="22"/>
          <w:szCs w:val="22"/>
        </w:rPr>
        <w:t>rabdomiolizė</w:t>
      </w:r>
      <w:proofErr w:type="spellEnd"/>
      <w:r w:rsidR="004B42E8" w:rsidRPr="00723551">
        <w:rPr>
          <w:rFonts w:eastAsia="MS Mincho"/>
          <w:sz w:val="22"/>
          <w:szCs w:val="22"/>
        </w:rPr>
        <w:t xml:space="preserve"> (žr.4.4 skyrių</w:t>
      </w:r>
      <w:r w:rsidR="003F5241">
        <w:rPr>
          <w:rFonts w:eastAsia="MS Mincho"/>
          <w:sz w:val="22"/>
          <w:szCs w:val="22"/>
        </w:rPr>
        <w:t xml:space="preserve"> „Atsargumo priemonės“</w:t>
      </w:r>
      <w:r w:rsidR="004B42E8" w:rsidRPr="00723551">
        <w:rPr>
          <w:rFonts w:eastAsia="MS Mincho"/>
          <w:sz w:val="22"/>
          <w:szCs w:val="22"/>
        </w:rPr>
        <w:t>).</w:t>
      </w:r>
    </w:p>
    <w:p w:rsidR="00153287" w:rsidRPr="00723551" w:rsidRDefault="00153287" w:rsidP="00495E8B">
      <w:pPr>
        <w:rPr>
          <w:rFonts w:eastAsia="MS Mincho"/>
          <w:sz w:val="22"/>
          <w:szCs w:val="22"/>
        </w:rPr>
      </w:pPr>
    </w:p>
    <w:p w:rsidR="00153287" w:rsidRPr="00723551" w:rsidRDefault="00153287" w:rsidP="00495E8B">
      <w:pPr>
        <w:rPr>
          <w:rFonts w:eastAsia="MS Mincho"/>
          <w:i/>
          <w:sz w:val="22"/>
          <w:szCs w:val="22"/>
        </w:rPr>
      </w:pPr>
      <w:r w:rsidRPr="00723551">
        <w:rPr>
          <w:rFonts w:eastAsia="MS Mincho"/>
          <w:i/>
          <w:sz w:val="22"/>
          <w:szCs w:val="22"/>
        </w:rPr>
        <w:t>Endokrininiai sutrikimai</w:t>
      </w:r>
    </w:p>
    <w:p w:rsidR="00153287" w:rsidRPr="00723551" w:rsidRDefault="00153287" w:rsidP="00495E8B">
      <w:pPr>
        <w:rPr>
          <w:rFonts w:eastAsia="MS Mincho"/>
          <w:sz w:val="22"/>
          <w:szCs w:val="22"/>
          <w:lang w:eastAsia="lt-LT"/>
        </w:rPr>
      </w:pPr>
      <w:r w:rsidRPr="00723551">
        <w:rPr>
          <w:rFonts w:eastAsia="MS Mincho"/>
          <w:sz w:val="22"/>
          <w:szCs w:val="22"/>
          <w:lang w:eastAsia="lt-LT"/>
        </w:rPr>
        <w:t>Nedažn</w:t>
      </w:r>
      <w:r w:rsidR="00723551" w:rsidRPr="00723551">
        <w:rPr>
          <w:rFonts w:eastAsia="MS Mincho"/>
          <w:sz w:val="22"/>
          <w:szCs w:val="22"/>
          <w:lang w:eastAsia="lt-LT"/>
        </w:rPr>
        <w:t>as</w:t>
      </w:r>
      <w:r w:rsidRPr="00723551">
        <w:rPr>
          <w:rFonts w:eastAsia="MS Mincho"/>
          <w:sz w:val="22"/>
          <w:szCs w:val="22"/>
          <w:lang w:eastAsia="lt-LT"/>
        </w:rPr>
        <w:t xml:space="preserve">: sutrikusios </w:t>
      </w:r>
      <w:proofErr w:type="spellStart"/>
      <w:r w:rsidRPr="00723551">
        <w:rPr>
          <w:rFonts w:eastAsia="MS Mincho"/>
          <w:sz w:val="22"/>
          <w:szCs w:val="22"/>
          <w:lang w:eastAsia="lt-LT"/>
        </w:rPr>
        <w:t>antidiurezinio</w:t>
      </w:r>
      <w:proofErr w:type="spellEnd"/>
      <w:r w:rsidRPr="00723551">
        <w:rPr>
          <w:rFonts w:eastAsia="MS Mincho"/>
          <w:sz w:val="22"/>
          <w:szCs w:val="22"/>
          <w:lang w:eastAsia="lt-LT"/>
        </w:rPr>
        <w:t xml:space="preserve"> hormono sekrecijos (SADHS) sindromas</w:t>
      </w:r>
      <w:r w:rsidR="004B42E8" w:rsidRPr="00723551">
        <w:rPr>
          <w:rFonts w:eastAsia="MS Mincho"/>
          <w:sz w:val="22"/>
          <w:szCs w:val="22"/>
          <w:lang w:eastAsia="lt-LT"/>
        </w:rPr>
        <w:t>,</w:t>
      </w:r>
      <w:r w:rsidR="004B42E8" w:rsidRPr="00723551">
        <w:rPr>
          <w:rFonts w:eastAsia="MS Mincho"/>
          <w:sz w:val="22"/>
          <w:szCs w:val="22"/>
        </w:rPr>
        <w:t xml:space="preserve"> </w:t>
      </w:r>
      <w:proofErr w:type="spellStart"/>
      <w:r w:rsidR="004B42E8" w:rsidRPr="00723551">
        <w:rPr>
          <w:rFonts w:eastAsia="MS Mincho"/>
          <w:sz w:val="22"/>
          <w:szCs w:val="22"/>
          <w:lang w:eastAsia="lt-LT"/>
        </w:rPr>
        <w:t>hiperandrogenizmas</w:t>
      </w:r>
      <w:proofErr w:type="spellEnd"/>
      <w:r w:rsidR="004B42E8" w:rsidRPr="00723551">
        <w:rPr>
          <w:rFonts w:eastAsia="MS Mincho"/>
          <w:sz w:val="22"/>
          <w:szCs w:val="22"/>
          <w:lang w:eastAsia="lt-LT"/>
        </w:rPr>
        <w:t xml:space="preserve"> (</w:t>
      </w:r>
      <w:proofErr w:type="spellStart"/>
      <w:r w:rsidR="004B42E8" w:rsidRPr="00723551">
        <w:rPr>
          <w:rFonts w:eastAsia="MS Mincho"/>
          <w:sz w:val="22"/>
          <w:szCs w:val="22"/>
          <w:lang w:eastAsia="lt-LT"/>
        </w:rPr>
        <w:t>hirsutizmas</w:t>
      </w:r>
      <w:proofErr w:type="spellEnd"/>
      <w:r w:rsidR="004B42E8" w:rsidRPr="00723551">
        <w:rPr>
          <w:rFonts w:eastAsia="MS Mincho"/>
          <w:sz w:val="22"/>
          <w:szCs w:val="22"/>
          <w:lang w:eastAsia="lt-LT"/>
        </w:rPr>
        <w:t xml:space="preserve">, </w:t>
      </w:r>
      <w:proofErr w:type="spellStart"/>
      <w:r w:rsidR="004B42E8" w:rsidRPr="00723551">
        <w:rPr>
          <w:rFonts w:eastAsia="MS Mincho"/>
          <w:sz w:val="22"/>
          <w:szCs w:val="22"/>
          <w:lang w:eastAsia="lt-LT"/>
        </w:rPr>
        <w:t>virilizmas</w:t>
      </w:r>
      <w:proofErr w:type="spellEnd"/>
      <w:r w:rsidR="004B42E8" w:rsidRPr="00723551">
        <w:rPr>
          <w:rFonts w:eastAsia="MS Mincho"/>
          <w:sz w:val="22"/>
          <w:szCs w:val="22"/>
          <w:lang w:eastAsia="lt-LT"/>
        </w:rPr>
        <w:t xml:space="preserve">, </w:t>
      </w:r>
      <w:proofErr w:type="spellStart"/>
      <w:r w:rsidR="004B42E8" w:rsidRPr="00723551">
        <w:rPr>
          <w:rFonts w:eastAsia="MS Mincho"/>
          <w:sz w:val="22"/>
          <w:szCs w:val="22"/>
          <w:lang w:eastAsia="lt-LT"/>
        </w:rPr>
        <w:t>aknė</w:t>
      </w:r>
      <w:proofErr w:type="spellEnd"/>
      <w:r w:rsidR="004B42E8" w:rsidRPr="00723551">
        <w:rPr>
          <w:rFonts w:eastAsia="MS Mincho"/>
          <w:sz w:val="22"/>
          <w:szCs w:val="22"/>
          <w:lang w:eastAsia="lt-LT"/>
        </w:rPr>
        <w:t>, vyriškojo pobūdžio plikimas ir (arba) androgeno kiekio padidėjimas)</w:t>
      </w:r>
      <w:r w:rsidR="007E22C1" w:rsidRPr="00723551">
        <w:rPr>
          <w:rFonts w:eastAsia="MS Mincho"/>
          <w:sz w:val="22"/>
          <w:szCs w:val="22"/>
          <w:lang w:eastAsia="lt-LT"/>
        </w:rPr>
        <w:t>.</w:t>
      </w:r>
      <w:r w:rsidRPr="00723551">
        <w:rPr>
          <w:rFonts w:eastAsia="MS Mincho"/>
          <w:sz w:val="22"/>
          <w:szCs w:val="22"/>
          <w:lang w:eastAsia="lt-LT"/>
        </w:rPr>
        <w:t xml:space="preserve"> </w:t>
      </w:r>
    </w:p>
    <w:p w:rsidR="00153287" w:rsidRPr="00723551" w:rsidRDefault="00153287" w:rsidP="00495E8B">
      <w:pPr>
        <w:rPr>
          <w:rFonts w:eastAsia="MS Mincho"/>
          <w:sz w:val="22"/>
          <w:szCs w:val="22"/>
        </w:rPr>
      </w:pPr>
      <w:r w:rsidRPr="00723551">
        <w:rPr>
          <w:rFonts w:eastAsia="MS Mincho"/>
          <w:sz w:val="22"/>
          <w:szCs w:val="22"/>
        </w:rPr>
        <w:t>Ret</w:t>
      </w:r>
      <w:r w:rsidR="00723551" w:rsidRPr="00723551">
        <w:rPr>
          <w:rFonts w:eastAsia="MS Mincho"/>
          <w:sz w:val="22"/>
          <w:szCs w:val="22"/>
        </w:rPr>
        <w:t>as</w:t>
      </w:r>
      <w:r w:rsidRPr="00723551">
        <w:rPr>
          <w:rFonts w:eastAsia="MS Mincho"/>
          <w:sz w:val="22"/>
          <w:szCs w:val="22"/>
        </w:rPr>
        <w:t xml:space="preserve">: </w:t>
      </w:r>
      <w:proofErr w:type="spellStart"/>
      <w:r w:rsidRPr="00723551">
        <w:rPr>
          <w:rFonts w:eastAsia="MS Mincho"/>
          <w:sz w:val="22"/>
          <w:szCs w:val="22"/>
        </w:rPr>
        <w:t>hipotiroidizmas</w:t>
      </w:r>
      <w:proofErr w:type="spellEnd"/>
      <w:r w:rsidRPr="00723551">
        <w:rPr>
          <w:rFonts w:eastAsia="MS Mincho"/>
          <w:sz w:val="22"/>
          <w:szCs w:val="22"/>
        </w:rPr>
        <w:t xml:space="preserve"> (žr.4.6 skyrių).</w:t>
      </w:r>
    </w:p>
    <w:p w:rsidR="004B42E8" w:rsidRPr="00723551" w:rsidRDefault="004B42E8">
      <w:pPr>
        <w:pStyle w:val="BTEMEASMCA"/>
      </w:pPr>
    </w:p>
    <w:p w:rsidR="00241AD0" w:rsidRPr="00723551" w:rsidRDefault="00241AD0" w:rsidP="00241AD0">
      <w:pPr>
        <w:tabs>
          <w:tab w:val="left" w:pos="567"/>
        </w:tabs>
        <w:autoSpaceDE w:val="0"/>
        <w:autoSpaceDN w:val="0"/>
        <w:adjustRightInd w:val="0"/>
        <w:spacing w:line="260" w:lineRule="exact"/>
        <w:jc w:val="both"/>
        <w:rPr>
          <w:snapToGrid w:val="0"/>
          <w:sz w:val="22"/>
          <w:szCs w:val="22"/>
          <w:u w:val="single"/>
        </w:rPr>
      </w:pPr>
      <w:r w:rsidRPr="00723551">
        <w:rPr>
          <w:noProof/>
          <w:snapToGrid w:val="0"/>
          <w:sz w:val="22"/>
          <w:szCs w:val="22"/>
          <w:u w:val="single"/>
        </w:rPr>
        <w:t>Pranešimas apie įtariamas nepageidaujamas reakcijas</w:t>
      </w:r>
    </w:p>
    <w:p w:rsidR="00241AD0" w:rsidRPr="00723551" w:rsidRDefault="00241AD0" w:rsidP="00195366">
      <w:pPr>
        <w:tabs>
          <w:tab w:val="left" w:pos="567"/>
        </w:tabs>
        <w:autoSpaceDE w:val="0"/>
        <w:autoSpaceDN w:val="0"/>
        <w:adjustRightInd w:val="0"/>
        <w:spacing w:line="260" w:lineRule="exact"/>
        <w:jc w:val="both"/>
        <w:rPr>
          <w:noProof/>
          <w:snapToGrid w:val="0"/>
          <w:sz w:val="22"/>
          <w:szCs w:val="22"/>
        </w:rPr>
      </w:pPr>
      <w:r w:rsidRPr="00723551">
        <w:rPr>
          <w:noProof/>
          <w:snapToGrid w:val="0"/>
          <w:sz w:val="22"/>
          <w:szCs w:val="22"/>
        </w:rPr>
        <w:t>Svarbu pranešti apie įtariamas nepageidaujamas reakcijas, pastebėtas po vaistinio preparato registracijos, nes tai leidžia nuolat stebėti vaistinio preparato naudos ir rizikos santykį.</w:t>
      </w:r>
      <w:r w:rsidRPr="00723551">
        <w:rPr>
          <w:snapToGrid w:val="0"/>
          <w:sz w:val="22"/>
          <w:szCs w:val="22"/>
        </w:rPr>
        <w:t xml:space="preserve"> </w:t>
      </w:r>
      <w:r w:rsidRPr="00723551">
        <w:rPr>
          <w:noProof/>
          <w:snapToGrid w:val="0"/>
          <w:sz w:val="22"/>
          <w:szCs w:val="22"/>
        </w:rPr>
        <w:t>Sveikatos priežiūros specialistai turi pranešti apie bet kokias įtariamas nepageidaujamas reakcijas, užpildę interneto svetainėje http://</w:t>
      </w:r>
      <w:hyperlink r:id="rId11" w:history="1">
        <w:r w:rsidRPr="00723551">
          <w:rPr>
            <w:rFonts w:eastAsia="SimSun"/>
            <w:noProof/>
            <w:snapToGrid w:val="0"/>
            <w:color w:val="0000FF"/>
            <w:sz w:val="22"/>
            <w:szCs w:val="22"/>
            <w:u w:val="single"/>
          </w:rPr>
          <w:t>www.vvkt.lt</w:t>
        </w:r>
      </w:hyperlink>
      <w:r w:rsidRPr="00723551">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723551">
          <w:rPr>
            <w:rFonts w:eastAsia="SimSun"/>
            <w:noProof/>
            <w:snapToGrid w:val="0"/>
            <w:color w:val="0000FF"/>
            <w:sz w:val="22"/>
            <w:szCs w:val="22"/>
            <w:u w:val="single"/>
          </w:rPr>
          <w:t>NepageidaujamaR@vvkt.lt</w:t>
        </w:r>
      </w:hyperlink>
      <w:r w:rsidRPr="00723551">
        <w:rPr>
          <w:noProof/>
          <w:snapToGrid w:val="0"/>
          <w:sz w:val="22"/>
          <w:szCs w:val="22"/>
        </w:rPr>
        <w:t xml:space="preserve">), per interneto svetainę (adresu </w:t>
      </w:r>
      <w:hyperlink r:id="rId13" w:history="1">
        <w:r w:rsidR="003032E6" w:rsidRPr="00723551">
          <w:rPr>
            <w:rStyle w:val="Hipersaitas"/>
            <w:noProof/>
            <w:snapToGrid w:val="0"/>
            <w:sz w:val="22"/>
            <w:szCs w:val="22"/>
          </w:rPr>
          <w:t>http://www.vvkt.lt</w:t>
        </w:r>
      </w:hyperlink>
      <w:r w:rsidRPr="00723551">
        <w:rPr>
          <w:noProof/>
          <w:snapToGrid w:val="0"/>
          <w:sz w:val="22"/>
          <w:szCs w:val="22"/>
        </w:rPr>
        <w:t>).</w:t>
      </w:r>
    </w:p>
    <w:p w:rsidR="00D945D9" w:rsidRPr="00723551" w:rsidRDefault="00D945D9">
      <w:pPr>
        <w:pStyle w:val="BTEMEASMCA"/>
      </w:pPr>
    </w:p>
    <w:p w:rsidR="00D945D9" w:rsidRPr="00723551" w:rsidRDefault="00D945D9" w:rsidP="00495E8B">
      <w:pPr>
        <w:pStyle w:val="PI-2EMEASMCA"/>
      </w:pPr>
      <w:bookmarkStart w:id="32" w:name="_Toc129243110"/>
      <w:bookmarkStart w:id="33" w:name="_Toc129243235"/>
      <w:r w:rsidRPr="00723551">
        <w:lastRenderedPageBreak/>
        <w:t>4.9</w:t>
      </w:r>
      <w:r w:rsidRPr="00723551">
        <w:tab/>
        <w:t>Perdozavimas</w:t>
      </w:r>
      <w:bookmarkEnd w:id="32"/>
      <w:bookmarkEnd w:id="33"/>
    </w:p>
    <w:p w:rsidR="00D945D9" w:rsidRPr="00723551" w:rsidRDefault="00D945D9">
      <w:pPr>
        <w:pStyle w:val="BTEMEASMCA"/>
      </w:pPr>
    </w:p>
    <w:p w:rsidR="00D945D9" w:rsidRPr="00723551" w:rsidRDefault="00D945D9">
      <w:pPr>
        <w:pStyle w:val="BTEMEASMCA"/>
      </w:pPr>
      <w:r w:rsidRPr="00723551">
        <w:t>Simptomai ir požymiai</w:t>
      </w:r>
    </w:p>
    <w:p w:rsidR="00D945D9" w:rsidRPr="00723551" w:rsidRDefault="00D945D9" w:rsidP="00495E8B">
      <w:pPr>
        <w:pStyle w:val="CM7"/>
        <w:spacing w:after="0"/>
        <w:rPr>
          <w:sz w:val="22"/>
          <w:szCs w:val="22"/>
          <w:lang w:val="lt-LT"/>
        </w:rPr>
      </w:pPr>
      <w:r w:rsidRPr="00723551">
        <w:rPr>
          <w:sz w:val="22"/>
          <w:szCs w:val="22"/>
          <w:lang w:val="lt-LT"/>
        </w:rPr>
        <w:t xml:space="preserve">Įprastiniai ūminio stipraus perdozavimo klinikiniai požymiai: koma su raumenų hipotonija, susilpnėję refleksai, </w:t>
      </w:r>
      <w:proofErr w:type="spellStart"/>
      <w:r w:rsidRPr="00723551">
        <w:rPr>
          <w:sz w:val="22"/>
          <w:szCs w:val="22"/>
          <w:lang w:val="lt-LT"/>
        </w:rPr>
        <w:t>miozė</w:t>
      </w:r>
      <w:proofErr w:type="spellEnd"/>
      <w:r w:rsidRPr="00723551">
        <w:rPr>
          <w:sz w:val="22"/>
          <w:szCs w:val="22"/>
          <w:lang w:val="lt-LT"/>
        </w:rPr>
        <w:t xml:space="preserve">, pablogėjusi kvėpavimo funkcija, </w:t>
      </w:r>
      <w:proofErr w:type="spellStart"/>
      <w:r w:rsidRPr="00723551">
        <w:rPr>
          <w:sz w:val="22"/>
          <w:szCs w:val="22"/>
          <w:lang w:val="lt-LT"/>
        </w:rPr>
        <w:t>metabolinė</w:t>
      </w:r>
      <w:proofErr w:type="spellEnd"/>
      <w:r w:rsidRPr="00723551">
        <w:rPr>
          <w:sz w:val="22"/>
          <w:szCs w:val="22"/>
          <w:lang w:val="lt-LT"/>
        </w:rPr>
        <w:t xml:space="preserve"> </w:t>
      </w:r>
      <w:proofErr w:type="spellStart"/>
      <w:r w:rsidRPr="00723551">
        <w:rPr>
          <w:sz w:val="22"/>
          <w:szCs w:val="22"/>
          <w:lang w:val="lt-LT"/>
        </w:rPr>
        <w:t>acidozė</w:t>
      </w:r>
      <w:proofErr w:type="spellEnd"/>
      <w:r w:rsidR="004B42E8" w:rsidRPr="00723551">
        <w:rPr>
          <w:sz w:val="22"/>
          <w:szCs w:val="22"/>
          <w:lang w:val="lt-LT"/>
        </w:rPr>
        <w:t>,</w:t>
      </w:r>
      <w:r w:rsidR="004B42E8" w:rsidRPr="00723551">
        <w:rPr>
          <w:rFonts w:eastAsia="MS Mincho"/>
          <w:sz w:val="22"/>
          <w:szCs w:val="22"/>
          <w:lang w:val="lt-LT"/>
        </w:rPr>
        <w:t xml:space="preserve"> </w:t>
      </w:r>
      <w:proofErr w:type="spellStart"/>
      <w:r w:rsidR="004B42E8" w:rsidRPr="00723551">
        <w:rPr>
          <w:sz w:val="22"/>
          <w:szCs w:val="22"/>
          <w:lang w:val="lt-LT"/>
        </w:rPr>
        <w:t>hipotenzija</w:t>
      </w:r>
      <w:proofErr w:type="spellEnd"/>
      <w:r w:rsidR="004B42E8" w:rsidRPr="00723551">
        <w:rPr>
          <w:sz w:val="22"/>
          <w:szCs w:val="22"/>
          <w:lang w:val="lt-LT"/>
        </w:rPr>
        <w:t xml:space="preserve"> ir kraujotakos </w:t>
      </w:r>
      <w:proofErr w:type="spellStart"/>
      <w:r w:rsidR="004B42E8" w:rsidRPr="00723551">
        <w:rPr>
          <w:sz w:val="22"/>
          <w:szCs w:val="22"/>
          <w:lang w:val="lt-LT"/>
        </w:rPr>
        <w:t>kolapsas</w:t>
      </w:r>
      <w:proofErr w:type="spellEnd"/>
      <w:r w:rsidR="004B42E8" w:rsidRPr="00723551">
        <w:rPr>
          <w:sz w:val="22"/>
          <w:szCs w:val="22"/>
          <w:lang w:val="lt-LT"/>
        </w:rPr>
        <w:t xml:space="preserve"> ar šokas</w:t>
      </w:r>
      <w:r w:rsidRPr="00723551">
        <w:rPr>
          <w:sz w:val="22"/>
          <w:szCs w:val="22"/>
          <w:lang w:val="lt-LT"/>
        </w:rPr>
        <w:t xml:space="preserve">. </w:t>
      </w:r>
    </w:p>
    <w:p w:rsidR="00D945D9" w:rsidRPr="00723551" w:rsidRDefault="00D945D9" w:rsidP="00495E8B">
      <w:pPr>
        <w:rPr>
          <w:sz w:val="22"/>
          <w:szCs w:val="22"/>
        </w:rPr>
      </w:pPr>
      <w:r w:rsidRPr="00723551">
        <w:rPr>
          <w:sz w:val="22"/>
          <w:szCs w:val="22"/>
        </w:rPr>
        <w:t xml:space="preserve">Jeigu perdozavimas labai sunkus, </w:t>
      </w:r>
      <w:r w:rsidR="00723551" w:rsidRPr="00723551">
        <w:rPr>
          <w:sz w:val="22"/>
          <w:szCs w:val="22"/>
        </w:rPr>
        <w:t xml:space="preserve">pacientas </w:t>
      </w:r>
      <w:r w:rsidRPr="00723551">
        <w:rPr>
          <w:sz w:val="22"/>
          <w:szCs w:val="22"/>
        </w:rPr>
        <w:t xml:space="preserve">gali net mirti, tačiau paprastai jį pavyksta išgelbėti. </w:t>
      </w:r>
    </w:p>
    <w:p w:rsidR="00D945D9" w:rsidRPr="00723551" w:rsidRDefault="00D945D9" w:rsidP="00495E8B">
      <w:pPr>
        <w:pStyle w:val="CM7"/>
        <w:spacing w:after="0"/>
        <w:rPr>
          <w:sz w:val="22"/>
          <w:szCs w:val="22"/>
          <w:lang w:val="lt-LT"/>
        </w:rPr>
      </w:pPr>
      <w:r w:rsidRPr="00723551">
        <w:rPr>
          <w:sz w:val="22"/>
          <w:szCs w:val="22"/>
          <w:lang w:val="lt-LT"/>
        </w:rPr>
        <w:t>Gali pasireikšti įvairių simptomų; buvo atvejų, kai, susidarius labai didelei koncentracijai plazmoje, prasidėjo traukuliai. Taip pat buvo su smegenų edema susijusių vidinio kaukolės spaudimo padidėjimo atvejų.</w:t>
      </w:r>
    </w:p>
    <w:p w:rsidR="004B42E8" w:rsidRPr="00723551" w:rsidRDefault="004B42E8" w:rsidP="00375B2D">
      <w:pPr>
        <w:pStyle w:val="Default"/>
        <w:rPr>
          <w:sz w:val="22"/>
          <w:szCs w:val="22"/>
          <w:lang w:val="lt-LT"/>
        </w:rPr>
      </w:pPr>
      <w:proofErr w:type="spellStart"/>
      <w:r w:rsidRPr="00723551">
        <w:rPr>
          <w:sz w:val="22"/>
          <w:szCs w:val="22"/>
          <w:lang w:val="lt-LT"/>
        </w:rPr>
        <w:t>Valproato</w:t>
      </w:r>
      <w:proofErr w:type="spellEnd"/>
      <w:r w:rsidRPr="00723551">
        <w:rPr>
          <w:sz w:val="22"/>
          <w:szCs w:val="22"/>
          <w:lang w:val="lt-LT"/>
        </w:rPr>
        <w:t xml:space="preserve"> sudėtyje yra natrio, todėl perdozavus gali pasireikšti </w:t>
      </w:r>
      <w:proofErr w:type="spellStart"/>
      <w:r w:rsidRPr="00723551">
        <w:rPr>
          <w:sz w:val="22"/>
          <w:szCs w:val="22"/>
          <w:lang w:val="lt-LT"/>
        </w:rPr>
        <w:t>hipernatremija</w:t>
      </w:r>
      <w:proofErr w:type="spellEnd"/>
      <w:r w:rsidRPr="00723551">
        <w:rPr>
          <w:sz w:val="22"/>
          <w:szCs w:val="22"/>
          <w:lang w:val="lt-LT"/>
        </w:rPr>
        <w:t>.</w:t>
      </w:r>
    </w:p>
    <w:p w:rsidR="00D945D9" w:rsidRPr="00723551" w:rsidRDefault="00D945D9" w:rsidP="00495E8B">
      <w:pPr>
        <w:pStyle w:val="Default"/>
        <w:rPr>
          <w:sz w:val="22"/>
          <w:szCs w:val="22"/>
          <w:lang w:val="lt-LT"/>
        </w:rPr>
      </w:pPr>
    </w:p>
    <w:p w:rsidR="00D945D9" w:rsidRPr="00723551" w:rsidRDefault="00D945D9" w:rsidP="00495E8B">
      <w:pPr>
        <w:pStyle w:val="Default"/>
        <w:rPr>
          <w:i/>
          <w:sz w:val="22"/>
          <w:szCs w:val="22"/>
          <w:lang w:val="lt-LT"/>
        </w:rPr>
      </w:pPr>
      <w:r w:rsidRPr="00723551">
        <w:rPr>
          <w:i/>
          <w:sz w:val="22"/>
          <w:szCs w:val="22"/>
          <w:lang w:val="lt-LT"/>
        </w:rPr>
        <w:t>Gydymas</w:t>
      </w:r>
    </w:p>
    <w:p w:rsidR="00D945D9" w:rsidRPr="00723551" w:rsidRDefault="00D945D9" w:rsidP="00495E8B">
      <w:pPr>
        <w:pStyle w:val="CM7"/>
        <w:spacing w:after="0"/>
        <w:rPr>
          <w:sz w:val="22"/>
          <w:szCs w:val="22"/>
          <w:lang w:val="lt-LT"/>
        </w:rPr>
      </w:pPr>
      <w:r w:rsidRPr="00723551">
        <w:rPr>
          <w:sz w:val="22"/>
          <w:szCs w:val="22"/>
          <w:lang w:val="lt-LT"/>
        </w:rPr>
        <w:t>Vaistinio preparato perdozavusiesiems ligoninėje reikia taikyti simptominį gydymą: išplauti skrandį (naudinga, jei nuo vaistinio preparato išgėrimo praėjo mažiau kaip 10-12 valandų), stebėti širdies ir kraujagyslių bei kvėpavimo sistemų būklę.</w:t>
      </w:r>
    </w:p>
    <w:p w:rsidR="00D945D9" w:rsidRPr="00723551" w:rsidRDefault="00D945D9" w:rsidP="00495E8B">
      <w:pPr>
        <w:rPr>
          <w:sz w:val="22"/>
          <w:szCs w:val="22"/>
        </w:rPr>
      </w:pPr>
      <w:r w:rsidRPr="00723551">
        <w:rPr>
          <w:sz w:val="22"/>
          <w:szCs w:val="22"/>
        </w:rPr>
        <w:t xml:space="preserve">Keliais pavieniais atvejais padėjo </w:t>
      </w:r>
      <w:proofErr w:type="spellStart"/>
      <w:r w:rsidRPr="00723551">
        <w:rPr>
          <w:sz w:val="22"/>
          <w:szCs w:val="22"/>
        </w:rPr>
        <w:t>naloksonas</w:t>
      </w:r>
      <w:proofErr w:type="spellEnd"/>
      <w:r w:rsidRPr="00723551">
        <w:rPr>
          <w:sz w:val="22"/>
          <w:szCs w:val="22"/>
        </w:rPr>
        <w:t>. Sunkaus perdozavimo atveju sėkmingai naudojama kraujo dializė ir kraujo perpylimas.</w:t>
      </w:r>
    </w:p>
    <w:p w:rsidR="00D945D9" w:rsidRPr="00723551" w:rsidRDefault="00D945D9">
      <w:pPr>
        <w:pStyle w:val="BTEMEASMCA"/>
      </w:pPr>
    </w:p>
    <w:p w:rsidR="00D945D9" w:rsidRPr="00723551" w:rsidRDefault="00D945D9">
      <w:pPr>
        <w:pStyle w:val="BTEMEASMCA"/>
      </w:pPr>
    </w:p>
    <w:p w:rsidR="00D945D9" w:rsidRPr="00723551" w:rsidRDefault="00D945D9" w:rsidP="00495E8B">
      <w:pPr>
        <w:pStyle w:val="PI-1EMEASMCA"/>
      </w:pPr>
      <w:bookmarkStart w:id="34" w:name="_Toc129243111"/>
      <w:bookmarkStart w:id="35" w:name="_Toc129243236"/>
      <w:r w:rsidRPr="00723551">
        <w:t>5.</w:t>
      </w:r>
      <w:r w:rsidRPr="00723551">
        <w:tab/>
        <w:t>FARMAKOLOGINĖS SAVYBĖS</w:t>
      </w:r>
      <w:bookmarkEnd w:id="34"/>
      <w:bookmarkEnd w:id="35"/>
    </w:p>
    <w:p w:rsidR="00D945D9" w:rsidRPr="00723551" w:rsidRDefault="00D945D9">
      <w:pPr>
        <w:pStyle w:val="BTEMEASMCA"/>
      </w:pPr>
    </w:p>
    <w:p w:rsidR="00D945D9" w:rsidRPr="00723551" w:rsidRDefault="00D945D9" w:rsidP="00495E8B">
      <w:pPr>
        <w:pStyle w:val="PI-2EMEASMCA"/>
      </w:pPr>
      <w:bookmarkStart w:id="36" w:name="_Toc129243112"/>
      <w:bookmarkStart w:id="37" w:name="_Toc129243237"/>
      <w:r w:rsidRPr="00723551">
        <w:t>5.1</w:t>
      </w:r>
      <w:r w:rsidRPr="00723551">
        <w:tab/>
      </w:r>
      <w:proofErr w:type="spellStart"/>
      <w:r w:rsidRPr="00723551">
        <w:t>Farmakodinaminės</w:t>
      </w:r>
      <w:proofErr w:type="spellEnd"/>
      <w:r w:rsidRPr="00723551">
        <w:t xml:space="preserve"> savybės</w:t>
      </w:r>
      <w:bookmarkEnd w:id="36"/>
      <w:bookmarkEnd w:id="37"/>
    </w:p>
    <w:p w:rsidR="00D945D9" w:rsidRPr="00723551" w:rsidRDefault="00D945D9">
      <w:pPr>
        <w:pStyle w:val="BTEMEASMCA"/>
      </w:pPr>
    </w:p>
    <w:p w:rsidR="00D945D9" w:rsidRPr="00723551" w:rsidRDefault="00D945D9">
      <w:pPr>
        <w:pStyle w:val="BTEMEASMCA"/>
      </w:pPr>
      <w:r w:rsidRPr="00723551">
        <w:t>Farmakoterapinė grupė –</w:t>
      </w:r>
      <w:r w:rsidR="006C3BF2" w:rsidRPr="00723551">
        <w:t xml:space="preserve"> </w:t>
      </w:r>
      <w:r w:rsidRPr="00723551">
        <w:t>vaistiniai preparatai</w:t>
      </w:r>
      <w:r w:rsidR="00095F27" w:rsidRPr="00723551">
        <w:t xml:space="preserve"> nuo epilepsijos</w:t>
      </w:r>
      <w:r w:rsidRPr="00723551">
        <w:t>, ATC kodas – N03AG01.</w:t>
      </w:r>
    </w:p>
    <w:p w:rsidR="00D945D9" w:rsidRPr="00723551" w:rsidRDefault="00D945D9" w:rsidP="00495E8B">
      <w:pPr>
        <w:pStyle w:val="CM1"/>
        <w:spacing w:line="240" w:lineRule="auto"/>
        <w:rPr>
          <w:color w:val="000000"/>
          <w:sz w:val="22"/>
          <w:szCs w:val="22"/>
          <w:lang w:val="lt-LT"/>
        </w:rPr>
      </w:pPr>
    </w:p>
    <w:p w:rsidR="00D945D9" w:rsidRPr="00723551" w:rsidRDefault="00D945D9" w:rsidP="00495E8B">
      <w:pPr>
        <w:pStyle w:val="CM1"/>
        <w:spacing w:line="240" w:lineRule="auto"/>
        <w:rPr>
          <w:color w:val="000000"/>
          <w:sz w:val="22"/>
          <w:szCs w:val="22"/>
          <w:lang w:val="lt-LT"/>
        </w:rPr>
      </w:pPr>
      <w:r w:rsidRPr="00723551">
        <w:rPr>
          <w:color w:val="000000"/>
          <w:sz w:val="22"/>
          <w:szCs w:val="22"/>
          <w:lang w:val="lt-LT"/>
        </w:rPr>
        <w:t xml:space="preserve">Natrio </w:t>
      </w:r>
      <w:proofErr w:type="spellStart"/>
      <w:r w:rsidRPr="00723551">
        <w:rPr>
          <w:color w:val="000000"/>
          <w:sz w:val="22"/>
          <w:szCs w:val="22"/>
          <w:lang w:val="lt-LT"/>
        </w:rPr>
        <w:t>valproatas</w:t>
      </w:r>
      <w:proofErr w:type="spellEnd"/>
      <w:r w:rsidRPr="00723551">
        <w:rPr>
          <w:color w:val="000000"/>
          <w:sz w:val="22"/>
          <w:szCs w:val="22"/>
          <w:lang w:val="lt-LT"/>
        </w:rPr>
        <w:t xml:space="preserve"> yra vaistinis preparatas nuo epilepsijos.</w:t>
      </w:r>
    </w:p>
    <w:p w:rsidR="00D945D9" w:rsidRPr="00723551" w:rsidRDefault="00D945D9" w:rsidP="00495E8B">
      <w:pPr>
        <w:pStyle w:val="Default"/>
        <w:rPr>
          <w:sz w:val="22"/>
          <w:szCs w:val="22"/>
          <w:lang w:val="lt-LT"/>
        </w:rPr>
      </w:pPr>
    </w:p>
    <w:p w:rsidR="00D945D9" w:rsidRPr="00723551" w:rsidRDefault="0037569A" w:rsidP="00495E8B">
      <w:pPr>
        <w:pStyle w:val="CM1"/>
        <w:spacing w:line="240" w:lineRule="auto"/>
        <w:rPr>
          <w:color w:val="000000"/>
          <w:sz w:val="22"/>
          <w:szCs w:val="22"/>
          <w:lang w:val="lt-LT"/>
        </w:rPr>
      </w:pPr>
      <w:proofErr w:type="spellStart"/>
      <w:r w:rsidRPr="00723551">
        <w:rPr>
          <w:sz w:val="22"/>
          <w:szCs w:val="22"/>
          <w:lang w:val="lt-LT"/>
        </w:rPr>
        <w:t>Valpro</w:t>
      </w:r>
      <w:proofErr w:type="spellEnd"/>
      <w:r w:rsidR="00D945D9" w:rsidRPr="00723551">
        <w:rPr>
          <w:sz w:val="22"/>
          <w:szCs w:val="22"/>
          <w:lang w:val="lt-LT"/>
        </w:rPr>
        <w:t xml:space="preserve"> rūgštis didina GASR (γ-</w:t>
      </w:r>
      <w:proofErr w:type="spellStart"/>
      <w:r w:rsidR="00D945D9" w:rsidRPr="00723551">
        <w:rPr>
          <w:sz w:val="22"/>
          <w:szCs w:val="22"/>
          <w:lang w:val="lt-LT"/>
        </w:rPr>
        <w:t>aminosviesto</w:t>
      </w:r>
      <w:proofErr w:type="spellEnd"/>
      <w:r w:rsidR="00D945D9" w:rsidRPr="00723551">
        <w:rPr>
          <w:sz w:val="22"/>
          <w:szCs w:val="22"/>
          <w:lang w:val="lt-LT"/>
        </w:rPr>
        <w:t xml:space="preserve"> rūgšties</w:t>
      </w:r>
      <w:r w:rsidR="007E22C1" w:rsidRPr="00723551">
        <w:rPr>
          <w:sz w:val="22"/>
          <w:szCs w:val="22"/>
          <w:lang w:val="lt-LT"/>
        </w:rPr>
        <w:t>)</w:t>
      </w:r>
      <w:r w:rsidR="00D945D9" w:rsidRPr="00723551">
        <w:rPr>
          <w:sz w:val="22"/>
          <w:szCs w:val="22"/>
          <w:lang w:val="lt-LT"/>
        </w:rPr>
        <w:t xml:space="preserve"> koncentraciją GASRA ir GASRB receptoriuose, aktyvuodamas GASR sintezę, slopindamas jos </w:t>
      </w:r>
      <w:proofErr w:type="spellStart"/>
      <w:r w:rsidR="00D945D9" w:rsidRPr="00723551">
        <w:rPr>
          <w:sz w:val="22"/>
          <w:szCs w:val="22"/>
          <w:lang w:val="lt-LT"/>
        </w:rPr>
        <w:t>katabolizmą</w:t>
      </w:r>
      <w:proofErr w:type="spellEnd"/>
      <w:r w:rsidR="00D945D9" w:rsidRPr="00723551">
        <w:rPr>
          <w:sz w:val="22"/>
          <w:szCs w:val="22"/>
          <w:lang w:val="lt-LT"/>
        </w:rPr>
        <w:t xml:space="preserve"> ir didindamas jo </w:t>
      </w:r>
      <w:proofErr w:type="spellStart"/>
      <w:r w:rsidR="00D945D9" w:rsidRPr="00723551">
        <w:rPr>
          <w:sz w:val="22"/>
          <w:szCs w:val="22"/>
          <w:lang w:val="lt-LT"/>
        </w:rPr>
        <w:t>posinapsinį</w:t>
      </w:r>
      <w:proofErr w:type="spellEnd"/>
      <w:r w:rsidR="00D945D9" w:rsidRPr="00723551">
        <w:rPr>
          <w:sz w:val="22"/>
          <w:szCs w:val="22"/>
          <w:lang w:val="lt-LT"/>
        </w:rPr>
        <w:t xml:space="preserve"> efektą. </w:t>
      </w:r>
      <w:proofErr w:type="spellStart"/>
      <w:r w:rsidR="00D945D9" w:rsidRPr="00723551">
        <w:rPr>
          <w:sz w:val="22"/>
          <w:szCs w:val="22"/>
          <w:lang w:val="lt-LT"/>
        </w:rPr>
        <w:t>Valp</w:t>
      </w:r>
      <w:r w:rsidRPr="00723551">
        <w:rPr>
          <w:sz w:val="22"/>
          <w:szCs w:val="22"/>
          <w:lang w:val="lt-LT"/>
        </w:rPr>
        <w:t>r</w:t>
      </w:r>
      <w:r w:rsidR="00D945D9" w:rsidRPr="00723551">
        <w:rPr>
          <w:sz w:val="22"/>
          <w:szCs w:val="22"/>
          <w:lang w:val="lt-LT"/>
        </w:rPr>
        <w:t>oatas</w:t>
      </w:r>
      <w:proofErr w:type="spellEnd"/>
      <w:r w:rsidR="00D945D9" w:rsidRPr="00723551">
        <w:rPr>
          <w:sz w:val="22"/>
          <w:szCs w:val="22"/>
          <w:lang w:val="lt-LT"/>
        </w:rPr>
        <w:t xml:space="preserve"> mažina dirginančių aminorūgščių sukeltą </w:t>
      </w:r>
      <w:proofErr w:type="spellStart"/>
      <w:r w:rsidR="00D945D9" w:rsidRPr="00723551">
        <w:rPr>
          <w:sz w:val="22"/>
          <w:szCs w:val="22"/>
          <w:lang w:val="lt-LT"/>
        </w:rPr>
        <w:t>neurotransmisiją</w:t>
      </w:r>
      <w:proofErr w:type="spellEnd"/>
      <w:r w:rsidR="00D945D9" w:rsidRPr="00723551">
        <w:rPr>
          <w:color w:val="000000"/>
          <w:sz w:val="22"/>
          <w:szCs w:val="22"/>
          <w:lang w:val="lt-LT"/>
        </w:rPr>
        <w:t>.</w:t>
      </w:r>
    </w:p>
    <w:p w:rsidR="00D945D9" w:rsidRPr="00723551" w:rsidRDefault="00D945D9" w:rsidP="00495E8B">
      <w:pPr>
        <w:pStyle w:val="CM1"/>
        <w:spacing w:line="240" w:lineRule="auto"/>
        <w:rPr>
          <w:color w:val="000000"/>
          <w:sz w:val="22"/>
          <w:szCs w:val="22"/>
          <w:lang w:val="lt-LT"/>
        </w:rPr>
      </w:pPr>
      <w:r w:rsidRPr="00723551">
        <w:rPr>
          <w:color w:val="000000"/>
          <w:sz w:val="22"/>
          <w:szCs w:val="22"/>
          <w:lang w:val="lt-LT"/>
        </w:rPr>
        <w:t xml:space="preserve">Kai kurių </w:t>
      </w:r>
      <w:proofErr w:type="spellStart"/>
      <w:r w:rsidRPr="00723551">
        <w:rPr>
          <w:i/>
          <w:color w:val="000000"/>
          <w:sz w:val="22"/>
          <w:szCs w:val="22"/>
          <w:lang w:val="lt-LT"/>
        </w:rPr>
        <w:t>in</w:t>
      </w:r>
      <w:proofErr w:type="spellEnd"/>
      <w:r w:rsidRPr="00723551">
        <w:rPr>
          <w:i/>
          <w:color w:val="000000"/>
          <w:sz w:val="22"/>
          <w:szCs w:val="22"/>
          <w:lang w:val="lt-LT"/>
        </w:rPr>
        <w:t xml:space="preserve"> </w:t>
      </w:r>
      <w:proofErr w:type="spellStart"/>
      <w:r w:rsidRPr="00723551">
        <w:rPr>
          <w:i/>
          <w:color w:val="000000"/>
          <w:sz w:val="22"/>
          <w:szCs w:val="22"/>
          <w:lang w:val="lt-LT"/>
        </w:rPr>
        <w:t>vitro</w:t>
      </w:r>
      <w:proofErr w:type="spellEnd"/>
      <w:r w:rsidRPr="00723551">
        <w:rPr>
          <w:color w:val="000000"/>
          <w:sz w:val="22"/>
          <w:szCs w:val="22"/>
          <w:lang w:val="lt-LT"/>
        </w:rPr>
        <w:t xml:space="preserve"> tyrimų duomenimis, natrio </w:t>
      </w:r>
      <w:proofErr w:type="spellStart"/>
      <w:r w:rsidRPr="00723551">
        <w:rPr>
          <w:color w:val="000000"/>
          <w:sz w:val="22"/>
          <w:szCs w:val="22"/>
          <w:lang w:val="lt-LT"/>
        </w:rPr>
        <w:t>valproatas</w:t>
      </w:r>
      <w:proofErr w:type="spellEnd"/>
      <w:r w:rsidRPr="00723551">
        <w:rPr>
          <w:color w:val="000000"/>
          <w:sz w:val="22"/>
          <w:szCs w:val="22"/>
          <w:lang w:val="lt-LT"/>
        </w:rPr>
        <w:t xml:space="preserve"> skatina ŽIV-1 viruso replikaciją, tačiau toks poveikis nestiprus, nepastovus, nepriklauso nuo dozės bei nepasireiškia gydant žmones.</w:t>
      </w:r>
    </w:p>
    <w:p w:rsidR="00D945D9" w:rsidRPr="00723551" w:rsidRDefault="00D945D9">
      <w:pPr>
        <w:pStyle w:val="BTEMEASMCA"/>
      </w:pPr>
    </w:p>
    <w:p w:rsidR="00D945D9" w:rsidRPr="00723551" w:rsidRDefault="00D945D9" w:rsidP="00495E8B">
      <w:pPr>
        <w:pStyle w:val="PI-2EMEASMCA"/>
      </w:pPr>
      <w:bookmarkStart w:id="38" w:name="_Toc129243113"/>
      <w:bookmarkStart w:id="39" w:name="_Toc129243238"/>
      <w:r w:rsidRPr="00723551">
        <w:t>5.2</w:t>
      </w:r>
      <w:r w:rsidRPr="00723551">
        <w:tab/>
      </w:r>
      <w:proofErr w:type="spellStart"/>
      <w:r w:rsidRPr="00723551">
        <w:t>Farmakokinetinės</w:t>
      </w:r>
      <w:proofErr w:type="spellEnd"/>
      <w:r w:rsidRPr="00723551">
        <w:t xml:space="preserve"> savybės</w:t>
      </w:r>
      <w:bookmarkEnd w:id="38"/>
      <w:bookmarkEnd w:id="39"/>
    </w:p>
    <w:p w:rsidR="00D945D9" w:rsidRPr="00723551" w:rsidRDefault="00D945D9">
      <w:pPr>
        <w:pStyle w:val="BTEMEASMCA"/>
      </w:pPr>
    </w:p>
    <w:p w:rsidR="0087782E" w:rsidRPr="0087782E" w:rsidRDefault="0087782E" w:rsidP="0087782E">
      <w:pPr>
        <w:rPr>
          <w:sz w:val="22"/>
          <w:szCs w:val="22"/>
          <w:u w:val="single"/>
          <w:lang w:eastAsia="en-GB"/>
        </w:rPr>
      </w:pPr>
      <w:r w:rsidRPr="0087782E">
        <w:rPr>
          <w:sz w:val="22"/>
          <w:szCs w:val="22"/>
          <w:u w:val="single"/>
          <w:lang w:eastAsia="en-GB"/>
        </w:rPr>
        <w:t>Pasiskirstymas</w:t>
      </w:r>
    </w:p>
    <w:p w:rsidR="0087782E" w:rsidRPr="00693065" w:rsidRDefault="0087782E" w:rsidP="0087782E">
      <w:pPr>
        <w:rPr>
          <w:sz w:val="22"/>
          <w:szCs w:val="22"/>
          <w:lang w:eastAsia="en-GB"/>
        </w:rPr>
      </w:pPr>
      <w:r w:rsidRPr="00693065">
        <w:rPr>
          <w:sz w:val="22"/>
          <w:szCs w:val="22"/>
          <w:lang w:eastAsia="en-GB"/>
        </w:rPr>
        <w:t>Prasiskverbimas pro placentą (žr. 4.6 skyrių).</w:t>
      </w:r>
    </w:p>
    <w:p w:rsidR="0087782E" w:rsidRPr="00837BFB" w:rsidRDefault="0087782E" w:rsidP="0087782E">
      <w:pPr>
        <w:rPr>
          <w:rFonts w:eastAsia="MS Mincho"/>
          <w:sz w:val="22"/>
          <w:szCs w:val="22"/>
          <w:lang w:eastAsia="lt-LT"/>
        </w:rPr>
      </w:pPr>
      <w:proofErr w:type="spellStart"/>
      <w:r w:rsidRPr="00837BFB">
        <w:rPr>
          <w:rFonts w:eastAsia="MS Mincho"/>
          <w:sz w:val="22"/>
          <w:szCs w:val="22"/>
          <w:lang w:eastAsia="lt-LT"/>
        </w:rPr>
        <w:t>Valproatas</w:t>
      </w:r>
      <w:proofErr w:type="spellEnd"/>
      <w:r w:rsidRPr="00837BFB">
        <w:rPr>
          <w:rFonts w:eastAsia="MS Mincho"/>
          <w:sz w:val="22"/>
          <w:szCs w:val="22"/>
          <w:lang w:eastAsia="lt-LT"/>
        </w:rPr>
        <w:t xml:space="preserve"> prasiskverbia pro gyvūnų rūšių ir moterų placentos barjerą:</w:t>
      </w:r>
    </w:p>
    <w:p w:rsidR="0087782E" w:rsidRPr="00693065" w:rsidRDefault="0087782E" w:rsidP="0087782E">
      <w:pPr>
        <w:numPr>
          <w:ilvl w:val="0"/>
          <w:numId w:val="80"/>
        </w:numPr>
        <w:ind w:left="567" w:hanging="567"/>
        <w:rPr>
          <w:sz w:val="22"/>
          <w:szCs w:val="22"/>
          <w:lang w:eastAsia="en-GB"/>
        </w:rPr>
      </w:pPr>
      <w:r w:rsidRPr="00693065">
        <w:rPr>
          <w:sz w:val="22"/>
          <w:szCs w:val="22"/>
          <w:lang w:eastAsia="en-GB"/>
        </w:rPr>
        <w:t xml:space="preserve">pro gyvūnų placentą </w:t>
      </w:r>
      <w:proofErr w:type="spellStart"/>
      <w:r w:rsidRPr="00693065">
        <w:rPr>
          <w:sz w:val="22"/>
          <w:szCs w:val="22"/>
          <w:lang w:eastAsia="en-GB"/>
        </w:rPr>
        <w:t>valproatas</w:t>
      </w:r>
      <w:proofErr w:type="spellEnd"/>
      <w:r w:rsidRPr="00693065">
        <w:rPr>
          <w:sz w:val="22"/>
          <w:szCs w:val="22"/>
          <w:lang w:eastAsia="en-GB"/>
        </w:rPr>
        <w:t xml:space="preserve"> prasiskverbia panašiais kiekiais kaip ir pro moterų placentą;</w:t>
      </w:r>
    </w:p>
    <w:p w:rsidR="0087782E" w:rsidRPr="00693065" w:rsidRDefault="0087782E" w:rsidP="0087782E">
      <w:pPr>
        <w:numPr>
          <w:ilvl w:val="0"/>
          <w:numId w:val="80"/>
        </w:numPr>
        <w:ind w:left="567" w:hanging="567"/>
        <w:rPr>
          <w:sz w:val="22"/>
          <w:szCs w:val="22"/>
          <w:lang w:eastAsia="en-GB"/>
        </w:rPr>
      </w:pPr>
      <w:r w:rsidRPr="00693065">
        <w:rPr>
          <w:sz w:val="22"/>
          <w:szCs w:val="22"/>
          <w:lang w:eastAsia="en-GB"/>
        </w:rPr>
        <w:t xml:space="preserve">žmonėms keliose publikacijose vertinta </w:t>
      </w:r>
      <w:proofErr w:type="spellStart"/>
      <w:r w:rsidRPr="00693065">
        <w:rPr>
          <w:sz w:val="22"/>
          <w:szCs w:val="22"/>
          <w:lang w:eastAsia="en-GB"/>
        </w:rPr>
        <w:t>valproato</w:t>
      </w:r>
      <w:proofErr w:type="spellEnd"/>
      <w:r w:rsidRPr="00693065">
        <w:rPr>
          <w:sz w:val="22"/>
          <w:szCs w:val="22"/>
          <w:lang w:eastAsia="en-GB"/>
        </w:rPr>
        <w:t xml:space="preserve"> koncentracija naujagimių bambagyslės kraujo serume per gimdymą. </w:t>
      </w:r>
      <w:proofErr w:type="spellStart"/>
      <w:r w:rsidRPr="00693065">
        <w:rPr>
          <w:sz w:val="22"/>
          <w:szCs w:val="22"/>
          <w:lang w:eastAsia="en-GB"/>
        </w:rPr>
        <w:t>Valproato</w:t>
      </w:r>
      <w:proofErr w:type="spellEnd"/>
      <w:r w:rsidRPr="00693065">
        <w:rPr>
          <w:sz w:val="22"/>
          <w:szCs w:val="22"/>
          <w:lang w:eastAsia="en-GB"/>
        </w:rPr>
        <w:t xml:space="preserve"> koncentracija bambagyslės kraujo serume (atitinka koncentraciją vaisiaus kraujo serume) buvo panaši į nustatytą motinos kraujo serume ar šiek tiek didesnė.</w:t>
      </w:r>
    </w:p>
    <w:p w:rsidR="0087782E" w:rsidRPr="0087782E" w:rsidRDefault="0087782E" w:rsidP="0087782E">
      <w:pPr>
        <w:rPr>
          <w:sz w:val="22"/>
          <w:szCs w:val="22"/>
          <w:u w:val="single"/>
          <w:lang w:eastAsia="en-GB"/>
        </w:rPr>
      </w:pPr>
    </w:p>
    <w:p w:rsidR="00D945D9" w:rsidRPr="00723551" w:rsidRDefault="00D945D9" w:rsidP="00495E8B">
      <w:pPr>
        <w:pStyle w:val="Default"/>
        <w:rPr>
          <w:i/>
          <w:sz w:val="22"/>
          <w:szCs w:val="22"/>
          <w:lang w:val="lt-LT"/>
        </w:rPr>
      </w:pPr>
      <w:r w:rsidRPr="00723551">
        <w:rPr>
          <w:i/>
          <w:sz w:val="22"/>
          <w:szCs w:val="22"/>
          <w:lang w:val="lt-LT"/>
        </w:rPr>
        <w:t xml:space="preserve">Natrio </w:t>
      </w:r>
      <w:proofErr w:type="spellStart"/>
      <w:r w:rsidRPr="00723551">
        <w:rPr>
          <w:i/>
          <w:sz w:val="22"/>
          <w:szCs w:val="22"/>
          <w:lang w:val="lt-LT"/>
        </w:rPr>
        <w:t>valproatas</w:t>
      </w:r>
      <w:proofErr w:type="spellEnd"/>
    </w:p>
    <w:p w:rsidR="00D945D9" w:rsidRPr="00723551" w:rsidRDefault="00D945D9" w:rsidP="00495E8B">
      <w:pPr>
        <w:pStyle w:val="Default"/>
        <w:numPr>
          <w:ilvl w:val="0"/>
          <w:numId w:val="15"/>
        </w:numPr>
        <w:rPr>
          <w:sz w:val="22"/>
          <w:szCs w:val="22"/>
          <w:lang w:val="lt-LT"/>
        </w:rPr>
      </w:pPr>
      <w:r w:rsidRPr="00723551">
        <w:rPr>
          <w:sz w:val="22"/>
          <w:szCs w:val="22"/>
          <w:lang w:val="lt-LT"/>
        </w:rPr>
        <w:t xml:space="preserve">Kaip ir suleisto į veną, išgerto natrio </w:t>
      </w:r>
      <w:proofErr w:type="spellStart"/>
      <w:r w:rsidRPr="00723551">
        <w:rPr>
          <w:sz w:val="22"/>
          <w:szCs w:val="22"/>
          <w:lang w:val="lt-LT"/>
        </w:rPr>
        <w:t>valproato</w:t>
      </w:r>
      <w:proofErr w:type="spellEnd"/>
      <w:r w:rsidRPr="00723551">
        <w:rPr>
          <w:sz w:val="22"/>
          <w:szCs w:val="22"/>
          <w:lang w:val="lt-LT"/>
        </w:rPr>
        <w:t xml:space="preserve"> biologinis prieinamumas – beveik 100%.</w:t>
      </w:r>
    </w:p>
    <w:p w:rsidR="00D945D9" w:rsidRPr="00723551" w:rsidRDefault="00D945D9" w:rsidP="00495E8B">
      <w:pPr>
        <w:pStyle w:val="Default"/>
        <w:numPr>
          <w:ilvl w:val="0"/>
          <w:numId w:val="15"/>
        </w:numPr>
        <w:rPr>
          <w:sz w:val="22"/>
          <w:szCs w:val="22"/>
          <w:lang w:val="lt-LT"/>
        </w:rPr>
      </w:pPr>
      <w:r w:rsidRPr="00723551">
        <w:rPr>
          <w:sz w:val="22"/>
          <w:szCs w:val="22"/>
          <w:lang w:val="lt-LT"/>
        </w:rPr>
        <w:t xml:space="preserve">Pasiskirstymo tūris daugiausia priklauso nuo kraujo bei greitai kintančio neląstelinio skysčio kiekio. Natrio </w:t>
      </w:r>
      <w:proofErr w:type="spellStart"/>
      <w:r w:rsidRPr="00723551">
        <w:rPr>
          <w:sz w:val="22"/>
          <w:szCs w:val="22"/>
          <w:lang w:val="lt-LT"/>
        </w:rPr>
        <w:t>valproatas</w:t>
      </w:r>
      <w:proofErr w:type="spellEnd"/>
      <w:r w:rsidRPr="00723551">
        <w:rPr>
          <w:sz w:val="22"/>
          <w:szCs w:val="22"/>
          <w:lang w:val="lt-LT"/>
        </w:rPr>
        <w:t xml:space="preserve"> pereina per placentos barjerą. Jeigu vaistinį preparatą vartoja žindyvė, labai nedidelis natrio </w:t>
      </w:r>
      <w:proofErr w:type="spellStart"/>
      <w:r w:rsidRPr="00723551">
        <w:rPr>
          <w:sz w:val="22"/>
          <w:szCs w:val="22"/>
          <w:lang w:val="lt-LT"/>
        </w:rPr>
        <w:t>valproato</w:t>
      </w:r>
      <w:proofErr w:type="spellEnd"/>
      <w:r w:rsidRPr="00723551">
        <w:rPr>
          <w:sz w:val="22"/>
          <w:szCs w:val="22"/>
          <w:lang w:val="lt-LT"/>
        </w:rPr>
        <w:t xml:space="preserve"> kiekis patenka į motinos pieną (susidaro maždaug 1-10 % koncentracija nuo bendrosios vaistinio preparato koncentracijos serume).</w:t>
      </w:r>
    </w:p>
    <w:p w:rsidR="00D945D9" w:rsidRPr="00723551" w:rsidRDefault="00D945D9" w:rsidP="00495E8B">
      <w:pPr>
        <w:pStyle w:val="Default"/>
        <w:numPr>
          <w:ilvl w:val="0"/>
          <w:numId w:val="15"/>
        </w:numPr>
        <w:rPr>
          <w:sz w:val="22"/>
          <w:szCs w:val="22"/>
          <w:lang w:val="lt-LT"/>
        </w:rPr>
      </w:pPr>
      <w:r w:rsidRPr="00723551">
        <w:rPr>
          <w:sz w:val="22"/>
          <w:szCs w:val="22"/>
          <w:lang w:val="lt-LT"/>
        </w:rPr>
        <w:t xml:space="preserve">Vartojant vaistinį preparatą per burną, </w:t>
      </w:r>
      <w:proofErr w:type="spellStart"/>
      <w:r w:rsidRPr="00723551">
        <w:rPr>
          <w:sz w:val="22"/>
          <w:szCs w:val="22"/>
          <w:lang w:val="lt-LT"/>
        </w:rPr>
        <w:t>pusiausvyrinė</w:t>
      </w:r>
      <w:proofErr w:type="spellEnd"/>
      <w:r w:rsidRPr="00723551">
        <w:rPr>
          <w:sz w:val="22"/>
          <w:szCs w:val="22"/>
          <w:lang w:val="lt-LT"/>
        </w:rPr>
        <w:t xml:space="preserve"> apykaita nusistovi greitai (per 3-4 dienas), o jei vaistinio preparato suleidžiama į veną, – po kelių minučių (vėliau ji gali būti palaikoma nuolatine infuzija į veną).</w:t>
      </w:r>
    </w:p>
    <w:p w:rsidR="00D945D9" w:rsidRPr="00723551" w:rsidRDefault="00D945D9" w:rsidP="00495E8B">
      <w:pPr>
        <w:pStyle w:val="Default"/>
        <w:numPr>
          <w:ilvl w:val="0"/>
          <w:numId w:val="15"/>
        </w:numPr>
        <w:rPr>
          <w:sz w:val="22"/>
          <w:szCs w:val="22"/>
          <w:lang w:val="lt-LT"/>
        </w:rPr>
      </w:pPr>
      <w:r w:rsidRPr="00723551">
        <w:rPr>
          <w:sz w:val="22"/>
          <w:szCs w:val="22"/>
          <w:lang w:val="lt-LT"/>
        </w:rPr>
        <w:t xml:space="preserve">Didelė dalis </w:t>
      </w:r>
      <w:proofErr w:type="spellStart"/>
      <w:r w:rsidRPr="00723551">
        <w:rPr>
          <w:sz w:val="22"/>
          <w:szCs w:val="22"/>
          <w:lang w:val="lt-LT"/>
        </w:rPr>
        <w:t>valproato</w:t>
      </w:r>
      <w:proofErr w:type="spellEnd"/>
      <w:r w:rsidRPr="00723551">
        <w:rPr>
          <w:sz w:val="22"/>
          <w:szCs w:val="22"/>
          <w:lang w:val="lt-LT"/>
        </w:rPr>
        <w:t xml:space="preserve"> jungiasi su plazmos baltymais (šis procesas priklauso nuo dozės ir yra įsotinamas).</w:t>
      </w:r>
    </w:p>
    <w:p w:rsidR="00D945D9" w:rsidRPr="00723551" w:rsidRDefault="00D945D9" w:rsidP="00495E8B">
      <w:pPr>
        <w:pStyle w:val="Default"/>
        <w:numPr>
          <w:ilvl w:val="0"/>
          <w:numId w:val="15"/>
        </w:numPr>
        <w:rPr>
          <w:sz w:val="22"/>
          <w:szCs w:val="22"/>
          <w:lang w:val="lt-LT"/>
        </w:rPr>
      </w:pPr>
      <w:r w:rsidRPr="00723551">
        <w:rPr>
          <w:sz w:val="22"/>
          <w:szCs w:val="22"/>
          <w:lang w:val="lt-LT"/>
        </w:rPr>
        <w:t xml:space="preserve">Taikant dializę, išsiskiria tik laisvoji </w:t>
      </w:r>
      <w:proofErr w:type="spellStart"/>
      <w:r w:rsidRPr="00723551">
        <w:rPr>
          <w:sz w:val="22"/>
          <w:szCs w:val="22"/>
          <w:lang w:val="lt-LT"/>
        </w:rPr>
        <w:t>valproato</w:t>
      </w:r>
      <w:proofErr w:type="spellEnd"/>
      <w:r w:rsidRPr="00723551">
        <w:rPr>
          <w:sz w:val="22"/>
          <w:szCs w:val="22"/>
          <w:lang w:val="lt-LT"/>
        </w:rPr>
        <w:t xml:space="preserve"> molekulės forma (maždaug 10% dozės).</w:t>
      </w:r>
    </w:p>
    <w:p w:rsidR="00D945D9" w:rsidRPr="00723551" w:rsidRDefault="00D945D9" w:rsidP="00495E8B">
      <w:pPr>
        <w:pStyle w:val="Default"/>
        <w:numPr>
          <w:ilvl w:val="0"/>
          <w:numId w:val="15"/>
        </w:numPr>
        <w:rPr>
          <w:sz w:val="22"/>
          <w:szCs w:val="22"/>
          <w:lang w:val="lt-LT"/>
        </w:rPr>
      </w:pPr>
      <w:r w:rsidRPr="00723551">
        <w:rPr>
          <w:sz w:val="22"/>
          <w:szCs w:val="22"/>
          <w:lang w:val="lt-LT"/>
        </w:rPr>
        <w:lastRenderedPageBreak/>
        <w:t xml:space="preserve">Kitaip nei kiti vaistiniai preparatai nuo epilepsijos, natrio </w:t>
      </w:r>
      <w:proofErr w:type="spellStart"/>
      <w:r w:rsidRPr="00723551">
        <w:rPr>
          <w:sz w:val="22"/>
          <w:szCs w:val="22"/>
          <w:lang w:val="lt-LT"/>
        </w:rPr>
        <w:t>valproatas</w:t>
      </w:r>
      <w:proofErr w:type="spellEnd"/>
      <w:r w:rsidRPr="00723551">
        <w:rPr>
          <w:sz w:val="22"/>
          <w:szCs w:val="22"/>
          <w:lang w:val="lt-LT"/>
        </w:rPr>
        <w:t xml:space="preserve"> neskatina nei savo, nei kitų vaistinių preparatų, pavyzdžiui, estrogenų bei </w:t>
      </w:r>
      <w:proofErr w:type="spellStart"/>
      <w:r w:rsidRPr="00723551">
        <w:rPr>
          <w:sz w:val="22"/>
          <w:szCs w:val="22"/>
          <w:lang w:val="lt-LT"/>
        </w:rPr>
        <w:t>gestagenų</w:t>
      </w:r>
      <w:proofErr w:type="spellEnd"/>
      <w:r w:rsidRPr="00723551">
        <w:rPr>
          <w:sz w:val="22"/>
          <w:szCs w:val="22"/>
          <w:lang w:val="lt-LT"/>
        </w:rPr>
        <w:t xml:space="preserve">, irimo, kadangi jam nebūdingas </w:t>
      </w:r>
      <w:proofErr w:type="spellStart"/>
      <w:r w:rsidRPr="00723551">
        <w:rPr>
          <w:sz w:val="22"/>
          <w:szCs w:val="22"/>
          <w:lang w:val="lt-LT"/>
        </w:rPr>
        <w:t>citochromo</w:t>
      </w:r>
      <w:proofErr w:type="spellEnd"/>
      <w:r w:rsidRPr="00723551">
        <w:rPr>
          <w:sz w:val="22"/>
          <w:szCs w:val="22"/>
          <w:lang w:val="lt-LT"/>
        </w:rPr>
        <w:t xml:space="preserve"> P450 fermentus sužadinantis poveikis. </w:t>
      </w:r>
    </w:p>
    <w:p w:rsidR="00D945D9" w:rsidRPr="00723551" w:rsidRDefault="00D945D9" w:rsidP="00495E8B">
      <w:pPr>
        <w:pStyle w:val="Default"/>
        <w:numPr>
          <w:ilvl w:val="0"/>
          <w:numId w:val="15"/>
        </w:numPr>
        <w:rPr>
          <w:sz w:val="22"/>
          <w:szCs w:val="22"/>
          <w:lang w:val="lt-LT"/>
        </w:rPr>
      </w:pPr>
      <w:r w:rsidRPr="00723551">
        <w:rPr>
          <w:sz w:val="22"/>
          <w:szCs w:val="22"/>
          <w:lang w:val="lt-LT"/>
        </w:rPr>
        <w:t xml:space="preserve">Pusinis eliminacijos laikas – maždaug 8-20 valandų. Vaikams jis paprastai </w:t>
      </w:r>
      <w:r w:rsidR="00A00A93" w:rsidRPr="00723551">
        <w:rPr>
          <w:sz w:val="22"/>
          <w:szCs w:val="22"/>
          <w:lang w:val="lt-LT"/>
        </w:rPr>
        <w:t xml:space="preserve">yra </w:t>
      </w:r>
      <w:r w:rsidRPr="00723551">
        <w:rPr>
          <w:sz w:val="22"/>
          <w:szCs w:val="22"/>
          <w:lang w:val="lt-LT"/>
        </w:rPr>
        <w:t xml:space="preserve">trumpesnis. </w:t>
      </w:r>
    </w:p>
    <w:p w:rsidR="00D945D9" w:rsidRPr="00723551" w:rsidRDefault="00D945D9" w:rsidP="00495E8B">
      <w:pPr>
        <w:pStyle w:val="Default"/>
        <w:numPr>
          <w:ilvl w:val="0"/>
          <w:numId w:val="15"/>
        </w:numPr>
        <w:rPr>
          <w:sz w:val="22"/>
          <w:szCs w:val="22"/>
          <w:lang w:val="lt-LT"/>
        </w:rPr>
      </w:pPr>
      <w:r w:rsidRPr="00723551">
        <w:rPr>
          <w:sz w:val="22"/>
          <w:szCs w:val="22"/>
          <w:lang w:val="lt-LT"/>
        </w:rPr>
        <w:t xml:space="preserve">Natrio </w:t>
      </w:r>
      <w:proofErr w:type="spellStart"/>
      <w:r w:rsidRPr="00723551">
        <w:rPr>
          <w:sz w:val="22"/>
          <w:szCs w:val="22"/>
          <w:lang w:val="lt-LT"/>
        </w:rPr>
        <w:t>valproatas</w:t>
      </w:r>
      <w:proofErr w:type="spellEnd"/>
      <w:r w:rsidRPr="00723551">
        <w:rPr>
          <w:sz w:val="22"/>
          <w:szCs w:val="22"/>
          <w:lang w:val="lt-LT"/>
        </w:rPr>
        <w:t xml:space="preserve"> </w:t>
      </w:r>
      <w:r w:rsidR="00A00A93" w:rsidRPr="00723551">
        <w:rPr>
          <w:sz w:val="22"/>
          <w:szCs w:val="22"/>
          <w:lang w:val="lt-LT"/>
        </w:rPr>
        <w:t xml:space="preserve">po </w:t>
      </w:r>
      <w:proofErr w:type="spellStart"/>
      <w:r w:rsidR="00A00A93" w:rsidRPr="00723551">
        <w:rPr>
          <w:sz w:val="22"/>
          <w:szCs w:val="22"/>
          <w:lang w:val="lt-LT"/>
        </w:rPr>
        <w:t>metabolizavimo</w:t>
      </w:r>
      <w:proofErr w:type="spellEnd"/>
      <w:r w:rsidR="00A00A93" w:rsidRPr="00723551">
        <w:rPr>
          <w:sz w:val="22"/>
          <w:szCs w:val="22"/>
          <w:lang w:val="lt-LT"/>
        </w:rPr>
        <w:t xml:space="preserve">, </w:t>
      </w:r>
      <w:proofErr w:type="spellStart"/>
      <w:r w:rsidR="00A00A93" w:rsidRPr="00723551">
        <w:rPr>
          <w:sz w:val="22"/>
          <w:szCs w:val="22"/>
          <w:lang w:val="lt-LT"/>
        </w:rPr>
        <w:t>t.y</w:t>
      </w:r>
      <w:proofErr w:type="spellEnd"/>
      <w:r w:rsidR="00A00A93" w:rsidRPr="00723551">
        <w:rPr>
          <w:sz w:val="22"/>
          <w:szCs w:val="22"/>
          <w:lang w:val="lt-LT"/>
        </w:rPr>
        <w:t xml:space="preserve">. prijungimo prie </w:t>
      </w:r>
      <w:proofErr w:type="spellStart"/>
      <w:r w:rsidR="00A00A93" w:rsidRPr="00723551">
        <w:rPr>
          <w:sz w:val="22"/>
          <w:szCs w:val="22"/>
          <w:lang w:val="lt-LT"/>
        </w:rPr>
        <w:t>gliukurono</w:t>
      </w:r>
      <w:proofErr w:type="spellEnd"/>
      <w:r w:rsidR="00A00A93" w:rsidRPr="00723551">
        <w:rPr>
          <w:sz w:val="22"/>
          <w:szCs w:val="22"/>
          <w:lang w:val="lt-LT"/>
        </w:rPr>
        <w:t xml:space="preserve"> rūgšties ir beta oksidavimo, šalinamas iš organizmo </w:t>
      </w:r>
      <w:r w:rsidRPr="00723551">
        <w:rPr>
          <w:sz w:val="22"/>
          <w:szCs w:val="22"/>
          <w:lang w:val="lt-LT"/>
        </w:rPr>
        <w:t>daugiausia</w:t>
      </w:r>
      <w:r w:rsidR="00A00A93" w:rsidRPr="00723551">
        <w:rPr>
          <w:sz w:val="22"/>
          <w:szCs w:val="22"/>
          <w:lang w:val="lt-LT"/>
        </w:rPr>
        <w:t>i</w:t>
      </w:r>
      <w:r w:rsidRPr="00723551">
        <w:rPr>
          <w:sz w:val="22"/>
          <w:szCs w:val="22"/>
          <w:lang w:val="lt-LT"/>
        </w:rPr>
        <w:t xml:space="preserve"> su šlapimu.</w:t>
      </w:r>
    </w:p>
    <w:p w:rsidR="00771528" w:rsidRPr="00723551" w:rsidRDefault="00771528" w:rsidP="00495E8B">
      <w:pPr>
        <w:pStyle w:val="Default"/>
        <w:numPr>
          <w:ilvl w:val="0"/>
          <w:numId w:val="15"/>
        </w:numPr>
        <w:rPr>
          <w:sz w:val="22"/>
          <w:szCs w:val="22"/>
          <w:lang w:val="lt-LT"/>
        </w:rPr>
      </w:pPr>
      <w:r w:rsidRPr="00723551">
        <w:rPr>
          <w:sz w:val="22"/>
          <w:szCs w:val="22"/>
          <w:lang w:val="lt-LT"/>
        </w:rPr>
        <w:t>Pacientams,</w:t>
      </w:r>
      <w:r w:rsidR="00074205" w:rsidRPr="00723551">
        <w:rPr>
          <w:sz w:val="22"/>
          <w:szCs w:val="22"/>
          <w:lang w:val="lt-LT"/>
        </w:rPr>
        <w:t xml:space="preserve"> </w:t>
      </w:r>
      <w:r w:rsidRPr="00723551">
        <w:rPr>
          <w:sz w:val="22"/>
          <w:szCs w:val="22"/>
          <w:lang w:val="lt-LT"/>
        </w:rPr>
        <w:t xml:space="preserve">sergantiems sunkiu inkstų nepakankamumu, gali prireikti </w:t>
      </w:r>
      <w:r w:rsidR="00074205" w:rsidRPr="00723551">
        <w:rPr>
          <w:sz w:val="22"/>
          <w:szCs w:val="22"/>
          <w:lang w:val="lt-LT"/>
        </w:rPr>
        <w:t>keisti dozę, atsižvelgiant į</w:t>
      </w:r>
      <w:r w:rsidRPr="00723551">
        <w:rPr>
          <w:sz w:val="22"/>
          <w:szCs w:val="22"/>
          <w:lang w:val="lt-LT"/>
        </w:rPr>
        <w:t xml:space="preserve"> </w:t>
      </w:r>
      <w:r w:rsidR="00074205" w:rsidRPr="00723551">
        <w:rPr>
          <w:sz w:val="22"/>
          <w:szCs w:val="22"/>
          <w:lang w:val="lt-LT"/>
        </w:rPr>
        <w:t xml:space="preserve">laisvos </w:t>
      </w:r>
      <w:proofErr w:type="spellStart"/>
      <w:r w:rsidR="00074205" w:rsidRPr="00723551">
        <w:rPr>
          <w:sz w:val="22"/>
          <w:szCs w:val="22"/>
          <w:lang w:val="lt-LT"/>
        </w:rPr>
        <w:t>valpro</w:t>
      </w:r>
      <w:proofErr w:type="spellEnd"/>
      <w:r w:rsidR="00074205" w:rsidRPr="00723551">
        <w:rPr>
          <w:sz w:val="22"/>
          <w:szCs w:val="22"/>
          <w:lang w:val="lt-LT"/>
        </w:rPr>
        <w:t xml:space="preserve"> rūgšties koncentraciją plazmoje (žr.</w:t>
      </w:r>
      <w:r w:rsidR="00355D35" w:rsidRPr="00723551">
        <w:rPr>
          <w:sz w:val="22"/>
          <w:szCs w:val="22"/>
          <w:lang w:val="lt-LT"/>
        </w:rPr>
        <w:t xml:space="preserve"> </w:t>
      </w:r>
      <w:r w:rsidR="00074205" w:rsidRPr="00723551">
        <w:rPr>
          <w:sz w:val="22"/>
          <w:szCs w:val="22"/>
          <w:lang w:val="lt-LT"/>
        </w:rPr>
        <w:t>4.2 skyrių).</w:t>
      </w:r>
    </w:p>
    <w:p w:rsidR="00347F30" w:rsidRPr="00723551" w:rsidRDefault="00347F30" w:rsidP="00C34FDE">
      <w:pPr>
        <w:pStyle w:val="Pagrindinistekstas"/>
        <w:spacing w:after="0"/>
        <w:rPr>
          <w:rFonts w:ascii="Times New Roman" w:hAnsi="Times New Roman"/>
          <w:color w:val="000000"/>
          <w:szCs w:val="22"/>
          <w:u w:val="single"/>
        </w:rPr>
      </w:pPr>
    </w:p>
    <w:p w:rsidR="00C34FDE" w:rsidRPr="00723551" w:rsidRDefault="00C34FDE" w:rsidP="00C34FDE">
      <w:pPr>
        <w:pStyle w:val="Pagrindinistekstas"/>
        <w:spacing w:after="0"/>
        <w:rPr>
          <w:rFonts w:ascii="Times New Roman" w:hAnsi="Times New Roman"/>
          <w:color w:val="000000"/>
          <w:szCs w:val="22"/>
          <w:u w:val="single"/>
        </w:rPr>
      </w:pPr>
      <w:proofErr w:type="spellStart"/>
      <w:r w:rsidRPr="00723551">
        <w:rPr>
          <w:rFonts w:ascii="Times New Roman" w:hAnsi="Times New Roman"/>
          <w:color w:val="000000"/>
          <w:szCs w:val="22"/>
          <w:u w:val="single"/>
        </w:rPr>
        <w:t>Biotransformacija</w:t>
      </w:r>
      <w:proofErr w:type="spellEnd"/>
    </w:p>
    <w:p w:rsidR="00C34FDE" w:rsidRPr="00723551" w:rsidRDefault="00C34FDE" w:rsidP="00C34FDE">
      <w:pPr>
        <w:pStyle w:val="Antrat5"/>
        <w:spacing w:before="0"/>
        <w:rPr>
          <w:rFonts w:ascii="Times New Roman" w:eastAsia="Times New Roman" w:hAnsi="Times New Roman"/>
          <w:color w:val="000000"/>
          <w:sz w:val="22"/>
          <w:szCs w:val="22"/>
        </w:rPr>
      </w:pPr>
      <w:r w:rsidRPr="00723551">
        <w:rPr>
          <w:rFonts w:ascii="Times New Roman" w:eastAsia="Times New Roman" w:hAnsi="Times New Roman"/>
          <w:color w:val="000000"/>
          <w:sz w:val="22"/>
          <w:szCs w:val="22"/>
        </w:rPr>
        <w:t xml:space="preserve">Pagrindinis </w:t>
      </w:r>
      <w:proofErr w:type="spellStart"/>
      <w:r w:rsidRPr="00723551">
        <w:rPr>
          <w:rFonts w:ascii="Times New Roman" w:eastAsia="Times New Roman" w:hAnsi="Times New Roman"/>
          <w:color w:val="000000"/>
          <w:sz w:val="22"/>
          <w:szCs w:val="22"/>
        </w:rPr>
        <w:t>valproato</w:t>
      </w:r>
      <w:proofErr w:type="spellEnd"/>
      <w:r w:rsidRPr="00723551">
        <w:rPr>
          <w:rFonts w:ascii="Times New Roman" w:eastAsia="Times New Roman" w:hAnsi="Times New Roman"/>
          <w:color w:val="000000"/>
          <w:sz w:val="22"/>
          <w:szCs w:val="22"/>
        </w:rPr>
        <w:t xml:space="preserve"> metabolizmo būdas yra </w:t>
      </w:r>
      <w:proofErr w:type="spellStart"/>
      <w:r w:rsidRPr="00723551">
        <w:rPr>
          <w:rFonts w:ascii="Times New Roman" w:eastAsia="Times New Roman" w:hAnsi="Times New Roman"/>
          <w:color w:val="000000"/>
          <w:sz w:val="22"/>
          <w:szCs w:val="22"/>
        </w:rPr>
        <w:t>gliukuronizacijos</w:t>
      </w:r>
      <w:proofErr w:type="spellEnd"/>
      <w:r w:rsidRPr="00723551">
        <w:rPr>
          <w:rFonts w:ascii="Times New Roman" w:eastAsia="Times New Roman" w:hAnsi="Times New Roman"/>
          <w:color w:val="000000"/>
          <w:sz w:val="22"/>
          <w:szCs w:val="22"/>
        </w:rPr>
        <w:t xml:space="preserve"> reakcija (apytiksliai 40 %), daugiausiai dalyvaujant UGT1A6, UGT1A9 ir UGT2B7 fermentams.</w:t>
      </w:r>
    </w:p>
    <w:p w:rsidR="00C34FDE" w:rsidRPr="00723551" w:rsidRDefault="00C34FDE" w:rsidP="00495E8B">
      <w:pPr>
        <w:pStyle w:val="Default"/>
        <w:rPr>
          <w:sz w:val="22"/>
          <w:szCs w:val="22"/>
          <w:lang w:val="lt-LT"/>
        </w:rPr>
      </w:pPr>
    </w:p>
    <w:p w:rsidR="00D945D9" w:rsidRPr="00723551" w:rsidRDefault="00D945D9" w:rsidP="00495E8B">
      <w:pPr>
        <w:pStyle w:val="CM1"/>
        <w:spacing w:line="240" w:lineRule="auto"/>
        <w:rPr>
          <w:i/>
          <w:color w:val="000000"/>
          <w:sz w:val="22"/>
          <w:szCs w:val="22"/>
          <w:lang w:val="lt-LT"/>
        </w:rPr>
      </w:pPr>
      <w:r w:rsidRPr="00723551">
        <w:rPr>
          <w:i/>
          <w:color w:val="000000"/>
          <w:sz w:val="22"/>
          <w:szCs w:val="22"/>
          <w:lang w:val="lt-LT"/>
        </w:rPr>
        <w:t xml:space="preserve">DEPAKINE </w:t>
      </w:r>
      <w:proofErr w:type="spellStart"/>
      <w:r w:rsidRPr="00723551">
        <w:rPr>
          <w:i/>
          <w:sz w:val="22"/>
          <w:szCs w:val="22"/>
          <w:lang w:val="lt-LT"/>
        </w:rPr>
        <w:t>Chronosphere</w:t>
      </w:r>
      <w:proofErr w:type="spellEnd"/>
    </w:p>
    <w:p w:rsidR="00D945D9" w:rsidRPr="00723551" w:rsidRDefault="00D945D9" w:rsidP="00495E8B">
      <w:pPr>
        <w:pStyle w:val="CM1"/>
        <w:numPr>
          <w:ilvl w:val="0"/>
          <w:numId w:val="50"/>
        </w:numPr>
        <w:spacing w:line="240" w:lineRule="auto"/>
        <w:ind w:left="567" w:hanging="567"/>
        <w:rPr>
          <w:color w:val="000000"/>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yra modifikuoto atpalaidavimo </w:t>
      </w:r>
      <w:proofErr w:type="spellStart"/>
      <w:r w:rsidRPr="00723551">
        <w:rPr>
          <w:color w:val="000000"/>
          <w:sz w:val="22"/>
          <w:szCs w:val="22"/>
          <w:lang w:val="lt-LT"/>
        </w:rPr>
        <w:t>Depakine</w:t>
      </w:r>
      <w:proofErr w:type="spellEnd"/>
      <w:r w:rsidRPr="00723551">
        <w:rPr>
          <w:color w:val="000000"/>
          <w:sz w:val="22"/>
          <w:szCs w:val="22"/>
          <w:lang w:val="lt-LT"/>
        </w:rPr>
        <w:t xml:space="preserve"> forma. Palyginti su</w:t>
      </w:r>
      <w:r w:rsidR="008056D4" w:rsidRPr="00723551">
        <w:rPr>
          <w:color w:val="000000"/>
          <w:sz w:val="22"/>
          <w:szCs w:val="22"/>
          <w:lang w:val="lt-LT"/>
        </w:rPr>
        <w:t xml:space="preserve"> iš karto veikliąją medžiagą</w:t>
      </w:r>
      <w:r w:rsidRPr="00723551">
        <w:rPr>
          <w:color w:val="000000"/>
          <w:sz w:val="22"/>
          <w:szCs w:val="22"/>
          <w:lang w:val="lt-LT"/>
        </w:rPr>
        <w:t xml:space="preserve"> atpalaid</w:t>
      </w:r>
      <w:r w:rsidR="008056D4" w:rsidRPr="00723551">
        <w:rPr>
          <w:color w:val="000000"/>
          <w:sz w:val="22"/>
          <w:szCs w:val="22"/>
          <w:lang w:val="lt-LT"/>
        </w:rPr>
        <w:t>uojančia</w:t>
      </w:r>
      <w:r w:rsidRPr="00723551">
        <w:rPr>
          <w:color w:val="000000"/>
          <w:sz w:val="22"/>
          <w:szCs w:val="22"/>
          <w:lang w:val="lt-LT"/>
        </w:rPr>
        <w:t xml:space="preserve"> forma, suvartojus ekvivalentinę dozę:</w:t>
      </w:r>
    </w:p>
    <w:p w:rsidR="00D945D9" w:rsidRPr="00723551" w:rsidRDefault="00D945D9" w:rsidP="00495E8B">
      <w:pPr>
        <w:pStyle w:val="Default"/>
        <w:numPr>
          <w:ilvl w:val="0"/>
          <w:numId w:val="17"/>
        </w:numPr>
        <w:rPr>
          <w:sz w:val="22"/>
          <w:szCs w:val="22"/>
          <w:lang w:val="lt-LT"/>
        </w:rPr>
      </w:pPr>
      <w:r w:rsidRPr="00723551">
        <w:rPr>
          <w:sz w:val="22"/>
          <w:szCs w:val="22"/>
          <w:lang w:val="lt-LT"/>
        </w:rPr>
        <w:t>biologinis prieinamumas panašus;</w:t>
      </w:r>
    </w:p>
    <w:p w:rsidR="00D945D9" w:rsidRPr="00723551" w:rsidRDefault="00D945D9" w:rsidP="00495E8B">
      <w:pPr>
        <w:pStyle w:val="Default"/>
        <w:numPr>
          <w:ilvl w:val="0"/>
          <w:numId w:val="17"/>
        </w:numPr>
        <w:rPr>
          <w:sz w:val="22"/>
          <w:szCs w:val="22"/>
          <w:lang w:val="lt-LT"/>
        </w:rPr>
      </w:pPr>
      <w:r w:rsidRPr="00723551">
        <w:rPr>
          <w:sz w:val="22"/>
          <w:szCs w:val="22"/>
          <w:lang w:val="lt-LT"/>
        </w:rPr>
        <w:t xml:space="preserve">maždaug 25 % mažesnė </w:t>
      </w:r>
      <w:proofErr w:type="spellStart"/>
      <w:r w:rsidRPr="00723551">
        <w:rPr>
          <w:sz w:val="22"/>
          <w:szCs w:val="22"/>
          <w:lang w:val="lt-LT"/>
        </w:rPr>
        <w:t>C</w:t>
      </w:r>
      <w:r w:rsidRPr="00723551">
        <w:rPr>
          <w:sz w:val="22"/>
          <w:szCs w:val="22"/>
          <w:vertAlign w:val="subscript"/>
          <w:lang w:val="lt-LT"/>
        </w:rPr>
        <w:t>max</w:t>
      </w:r>
      <w:proofErr w:type="spellEnd"/>
      <w:r w:rsidRPr="00723551">
        <w:rPr>
          <w:sz w:val="22"/>
          <w:szCs w:val="22"/>
          <w:lang w:val="lt-LT"/>
        </w:rPr>
        <w:t>, esant santykinai stabilesnei plato fazei 4-14 valandą po suvartojimo.</w:t>
      </w:r>
    </w:p>
    <w:p w:rsidR="00D945D9" w:rsidRPr="00723551" w:rsidRDefault="00D945D9" w:rsidP="00495E8B">
      <w:pPr>
        <w:pStyle w:val="Default"/>
        <w:numPr>
          <w:ilvl w:val="0"/>
          <w:numId w:val="51"/>
        </w:numPr>
        <w:ind w:left="567" w:hanging="567"/>
        <w:rPr>
          <w:sz w:val="22"/>
          <w:szCs w:val="22"/>
          <w:lang w:val="lt-LT"/>
        </w:rPr>
      </w:pPr>
      <w:r w:rsidRPr="00723551">
        <w:rPr>
          <w:sz w:val="22"/>
          <w:szCs w:val="22"/>
          <w:lang w:val="lt-LT"/>
        </w:rPr>
        <w:t xml:space="preserve">Dėl mažesnių svyravimų </w:t>
      </w:r>
      <w:proofErr w:type="spellStart"/>
      <w:r w:rsidR="0037569A" w:rsidRPr="00723551">
        <w:rPr>
          <w:sz w:val="22"/>
          <w:szCs w:val="22"/>
          <w:lang w:val="lt-LT"/>
        </w:rPr>
        <w:t>valpro</w:t>
      </w:r>
      <w:proofErr w:type="spellEnd"/>
      <w:r w:rsidRPr="00723551">
        <w:rPr>
          <w:sz w:val="22"/>
          <w:szCs w:val="22"/>
          <w:lang w:val="lt-LT"/>
        </w:rPr>
        <w:t xml:space="preserve"> rūgšties koncentracija būna stabilesnė bei tolygiau pasiskirsto per parą: vartojant tą pačią dozę du kartus per parą, koncentracija plazmoje svyruoja maždaug du kartus mažiau.</w:t>
      </w:r>
    </w:p>
    <w:p w:rsidR="00D945D9" w:rsidRPr="00723551" w:rsidRDefault="00D945D9" w:rsidP="00495E8B">
      <w:pPr>
        <w:pStyle w:val="Default"/>
        <w:numPr>
          <w:ilvl w:val="0"/>
          <w:numId w:val="51"/>
        </w:numPr>
        <w:ind w:left="567" w:hanging="567"/>
        <w:rPr>
          <w:sz w:val="22"/>
          <w:szCs w:val="22"/>
          <w:lang w:val="lt-LT"/>
        </w:rPr>
      </w:pPr>
      <w:r w:rsidRPr="00723551">
        <w:rPr>
          <w:sz w:val="22"/>
          <w:szCs w:val="22"/>
          <w:lang w:val="lt-LT"/>
        </w:rPr>
        <w:t>Didžiausia koncentracija plazmoje susidaro praėjus maždaug 7 valandoms po suvartojimo, o pusinės eliminacijos laikas yra 13-16 valandų.</w:t>
      </w:r>
    </w:p>
    <w:p w:rsidR="00D945D9" w:rsidRPr="00723551" w:rsidRDefault="00D945D9" w:rsidP="00495E8B">
      <w:pPr>
        <w:pStyle w:val="Default"/>
        <w:numPr>
          <w:ilvl w:val="0"/>
          <w:numId w:val="51"/>
        </w:numPr>
        <w:ind w:left="567" w:hanging="567"/>
        <w:rPr>
          <w:sz w:val="22"/>
          <w:szCs w:val="22"/>
          <w:lang w:val="lt-LT"/>
        </w:rPr>
      </w:pPr>
      <w:r w:rsidRPr="00723551">
        <w:rPr>
          <w:sz w:val="22"/>
          <w:szCs w:val="22"/>
          <w:lang w:val="lt-LT"/>
        </w:rPr>
        <w:t xml:space="preserve">Jeigu vaistinis preparatas vartojamas su maistu, šios jo </w:t>
      </w:r>
      <w:proofErr w:type="spellStart"/>
      <w:r w:rsidRPr="00723551">
        <w:rPr>
          <w:sz w:val="22"/>
          <w:szCs w:val="22"/>
          <w:lang w:val="lt-LT"/>
        </w:rPr>
        <w:t>farmakokinetinės</w:t>
      </w:r>
      <w:proofErr w:type="spellEnd"/>
      <w:r w:rsidRPr="00723551">
        <w:rPr>
          <w:sz w:val="22"/>
          <w:szCs w:val="22"/>
          <w:lang w:val="lt-LT"/>
        </w:rPr>
        <w:t xml:space="preserve"> savybės nepakinta.</w:t>
      </w:r>
    </w:p>
    <w:p w:rsidR="00D945D9" w:rsidRPr="00723551" w:rsidRDefault="00D945D9">
      <w:pPr>
        <w:pStyle w:val="BTEMEASMCA"/>
      </w:pPr>
    </w:p>
    <w:p w:rsidR="00D945D9" w:rsidRPr="00723551" w:rsidRDefault="00D945D9" w:rsidP="00495E8B">
      <w:pPr>
        <w:pStyle w:val="PI-2EMEASMCA"/>
      </w:pPr>
      <w:bookmarkStart w:id="40" w:name="_Toc129243114"/>
      <w:bookmarkStart w:id="41" w:name="_Toc129243239"/>
      <w:r w:rsidRPr="00723551">
        <w:t>5.3</w:t>
      </w:r>
      <w:r w:rsidRPr="00723551">
        <w:tab/>
      </w:r>
      <w:proofErr w:type="spellStart"/>
      <w:r w:rsidRPr="00723551">
        <w:t>Ikiklinikinių</w:t>
      </w:r>
      <w:proofErr w:type="spellEnd"/>
      <w:r w:rsidRPr="00723551">
        <w:t xml:space="preserve"> saugumo tyrimų duomenys</w:t>
      </w:r>
      <w:bookmarkEnd w:id="40"/>
      <w:bookmarkEnd w:id="41"/>
    </w:p>
    <w:p w:rsidR="00D945D9" w:rsidRPr="00723551" w:rsidRDefault="00D945D9">
      <w:pPr>
        <w:pStyle w:val="BTEMEASMCA"/>
      </w:pPr>
    </w:p>
    <w:p w:rsidR="00EA1CDF" w:rsidRPr="00EA1CDF" w:rsidRDefault="00EA1CDF" w:rsidP="00EA1CDF">
      <w:pPr>
        <w:pStyle w:val="Pagrindinistekstas"/>
        <w:spacing w:after="0"/>
        <w:rPr>
          <w:szCs w:val="22"/>
        </w:rPr>
      </w:pPr>
      <w:proofErr w:type="spellStart"/>
      <w:r w:rsidRPr="00EA1CDF">
        <w:rPr>
          <w:szCs w:val="22"/>
        </w:rPr>
        <w:t>Valproatas</w:t>
      </w:r>
      <w:proofErr w:type="spellEnd"/>
      <w:r w:rsidRPr="00EA1CDF">
        <w:rPr>
          <w:szCs w:val="22"/>
        </w:rPr>
        <w:t xml:space="preserve"> nesukėlė </w:t>
      </w:r>
      <w:proofErr w:type="spellStart"/>
      <w:r w:rsidRPr="00EA1CDF">
        <w:rPr>
          <w:szCs w:val="22"/>
        </w:rPr>
        <w:t>mutageninio</w:t>
      </w:r>
      <w:proofErr w:type="spellEnd"/>
      <w:r w:rsidRPr="00EA1CDF">
        <w:rPr>
          <w:szCs w:val="22"/>
        </w:rPr>
        <w:t xml:space="preserve"> poveikio nei bakterijų, nei pelių limfomos tyrimų </w:t>
      </w:r>
      <w:proofErr w:type="spellStart"/>
      <w:r w:rsidRPr="00EA1CDF">
        <w:rPr>
          <w:szCs w:val="22"/>
        </w:rPr>
        <w:t>in</w:t>
      </w:r>
      <w:proofErr w:type="spellEnd"/>
      <w:r w:rsidRPr="00EA1CDF">
        <w:rPr>
          <w:szCs w:val="22"/>
        </w:rPr>
        <w:t xml:space="preserve"> </w:t>
      </w:r>
      <w:proofErr w:type="spellStart"/>
      <w:r w:rsidRPr="00EA1CDF">
        <w:rPr>
          <w:szCs w:val="22"/>
        </w:rPr>
        <w:t>vitro</w:t>
      </w:r>
      <w:proofErr w:type="spellEnd"/>
      <w:r w:rsidRPr="00EA1CDF">
        <w:rPr>
          <w:szCs w:val="22"/>
        </w:rPr>
        <w:t xml:space="preserve"> metu ir nesukėlė DNR pažaidų atkūrimo pirminėse žiurkių kepenų ląstelių kultūrose. Vis dėlto tyrimų </w:t>
      </w:r>
      <w:proofErr w:type="spellStart"/>
      <w:r w:rsidRPr="00EA1CDF">
        <w:rPr>
          <w:szCs w:val="22"/>
        </w:rPr>
        <w:t>in</w:t>
      </w:r>
      <w:proofErr w:type="spellEnd"/>
      <w:r w:rsidRPr="00EA1CDF">
        <w:rPr>
          <w:szCs w:val="22"/>
        </w:rPr>
        <w:t xml:space="preserve"> </w:t>
      </w:r>
      <w:proofErr w:type="spellStart"/>
      <w:r w:rsidRPr="00EA1CDF">
        <w:rPr>
          <w:szCs w:val="22"/>
        </w:rPr>
        <w:t>vivo</w:t>
      </w:r>
      <w:proofErr w:type="spellEnd"/>
      <w:r w:rsidRPr="00EA1CDF">
        <w:rPr>
          <w:szCs w:val="22"/>
        </w:rPr>
        <w:t xml:space="preserve"> metu skiriant </w:t>
      </w:r>
      <w:proofErr w:type="spellStart"/>
      <w:r w:rsidRPr="00EA1CDF">
        <w:rPr>
          <w:szCs w:val="22"/>
        </w:rPr>
        <w:t>teratogeninį</w:t>
      </w:r>
      <w:proofErr w:type="spellEnd"/>
      <w:r w:rsidRPr="00EA1CDF">
        <w:rPr>
          <w:szCs w:val="22"/>
        </w:rPr>
        <w:t xml:space="preserve"> poveikį sukeliančias dozes, priklausomai nuo vartojimo būdo, buvo gauti priešingi rezultatai. Pavartojus per burną (tai yra pagrindinis vartojimo būdas žmonėms), </w:t>
      </w:r>
      <w:proofErr w:type="spellStart"/>
      <w:r w:rsidRPr="00EA1CDF">
        <w:rPr>
          <w:szCs w:val="22"/>
        </w:rPr>
        <w:t>valproatas</w:t>
      </w:r>
      <w:proofErr w:type="spellEnd"/>
      <w:r w:rsidRPr="00EA1CDF">
        <w:rPr>
          <w:szCs w:val="22"/>
        </w:rPr>
        <w:t xml:space="preserve"> nesukėlė chromosomų </w:t>
      </w:r>
      <w:proofErr w:type="spellStart"/>
      <w:r w:rsidRPr="00EA1CDF">
        <w:rPr>
          <w:szCs w:val="22"/>
        </w:rPr>
        <w:t>aberacijų</w:t>
      </w:r>
      <w:proofErr w:type="spellEnd"/>
      <w:r w:rsidRPr="00EA1CDF">
        <w:rPr>
          <w:szCs w:val="22"/>
        </w:rPr>
        <w:t xml:space="preserve"> žiurkių kaulų čiulpuose ar dominuojančio gaišimą sukeliančio poveikio pelėms. </w:t>
      </w:r>
      <w:proofErr w:type="spellStart"/>
      <w:r w:rsidRPr="00EA1CDF">
        <w:rPr>
          <w:szCs w:val="22"/>
        </w:rPr>
        <w:t>Valproato</w:t>
      </w:r>
      <w:proofErr w:type="spellEnd"/>
      <w:r w:rsidRPr="00EA1CDF">
        <w:rPr>
          <w:szCs w:val="22"/>
        </w:rPr>
        <w:t xml:space="preserve"> injekcija į pilvaplėvės ertmę padidino DN</w:t>
      </w:r>
      <w:r w:rsidR="00E379B7">
        <w:rPr>
          <w:szCs w:val="22"/>
        </w:rPr>
        <w:t>R</w:t>
      </w:r>
      <w:r w:rsidRPr="00EA1CDF">
        <w:rPr>
          <w:szCs w:val="22"/>
        </w:rPr>
        <w:t xml:space="preserve"> vijų nutrūkimų ir chromosomų pažaidų dažnį graužikams. Be to, paskelbtuose tyrimuose pranešta, kad </w:t>
      </w:r>
      <w:proofErr w:type="spellStart"/>
      <w:r w:rsidRPr="00EA1CDF">
        <w:rPr>
          <w:szCs w:val="22"/>
        </w:rPr>
        <w:t>valproato</w:t>
      </w:r>
      <w:proofErr w:type="spellEnd"/>
      <w:r w:rsidRPr="00EA1CDF">
        <w:rPr>
          <w:szCs w:val="22"/>
        </w:rPr>
        <w:t xml:space="preserve"> vartojusiems epilepsija sergantiems pacientams, palyginti su negydytais sveikais asmenimis, padaugėja </w:t>
      </w:r>
      <w:proofErr w:type="spellStart"/>
      <w:r w:rsidRPr="00EA1CDF">
        <w:rPr>
          <w:szCs w:val="22"/>
        </w:rPr>
        <w:t>seserinių</w:t>
      </w:r>
      <w:proofErr w:type="spellEnd"/>
      <w:r w:rsidRPr="00EA1CDF">
        <w:rPr>
          <w:szCs w:val="22"/>
        </w:rPr>
        <w:t xml:space="preserve"> </w:t>
      </w:r>
      <w:proofErr w:type="spellStart"/>
      <w:r w:rsidRPr="00EA1CDF">
        <w:rPr>
          <w:szCs w:val="22"/>
        </w:rPr>
        <w:t>chromatidžių</w:t>
      </w:r>
      <w:proofErr w:type="spellEnd"/>
      <w:r w:rsidRPr="00EA1CDF">
        <w:rPr>
          <w:szCs w:val="22"/>
        </w:rPr>
        <w:t xml:space="preserve"> mainų. Vis dėlto lyginant </w:t>
      </w:r>
      <w:proofErr w:type="spellStart"/>
      <w:r w:rsidRPr="00EA1CDF">
        <w:rPr>
          <w:szCs w:val="22"/>
        </w:rPr>
        <w:t>valproatu</w:t>
      </w:r>
      <w:proofErr w:type="spellEnd"/>
      <w:r w:rsidRPr="00EA1CDF">
        <w:rPr>
          <w:szCs w:val="22"/>
        </w:rPr>
        <w:t xml:space="preserve"> gydytų epilepsija sergančių pacientų ir negydytų epilepsija sergančių pacientų duomenis, gauti prieštaringi rezultatai. Klinikinė tokio poveikio DNR/chromosomoms reikšmė nėra žinoma. </w:t>
      </w:r>
    </w:p>
    <w:p w:rsidR="00EA1CDF" w:rsidRPr="00EA1CDF" w:rsidRDefault="00EA1CDF" w:rsidP="00EA1CDF">
      <w:pPr>
        <w:pStyle w:val="Pagrindinistekstas"/>
        <w:rPr>
          <w:szCs w:val="22"/>
        </w:rPr>
      </w:pPr>
      <w:r w:rsidRPr="00EA1CDF">
        <w:rPr>
          <w:szCs w:val="22"/>
        </w:rPr>
        <w:t xml:space="preserve">Įprastų </w:t>
      </w:r>
      <w:proofErr w:type="spellStart"/>
      <w:r w:rsidRPr="00EA1CDF">
        <w:rPr>
          <w:szCs w:val="22"/>
        </w:rPr>
        <w:t>kancerogeniškumo</w:t>
      </w:r>
      <w:proofErr w:type="spellEnd"/>
      <w:r w:rsidRPr="00EA1CDF">
        <w:rPr>
          <w:szCs w:val="22"/>
        </w:rPr>
        <w:t xml:space="preserve"> </w:t>
      </w:r>
      <w:proofErr w:type="spellStart"/>
      <w:r w:rsidRPr="00EA1CDF">
        <w:rPr>
          <w:szCs w:val="22"/>
        </w:rPr>
        <w:t>ikiklinikinių</w:t>
      </w:r>
      <w:proofErr w:type="spellEnd"/>
      <w:r w:rsidRPr="00EA1CDF">
        <w:rPr>
          <w:szCs w:val="22"/>
        </w:rPr>
        <w:t xml:space="preserve"> tyrimų duomenys specifinio pavojaus žmogui nerodo.</w:t>
      </w:r>
    </w:p>
    <w:p w:rsidR="00EA1CDF" w:rsidRPr="00EA1CDF" w:rsidRDefault="00EA1CDF" w:rsidP="00EA1CDF">
      <w:pPr>
        <w:pStyle w:val="Pagrindinistekstas"/>
        <w:spacing w:after="0"/>
        <w:rPr>
          <w:i/>
          <w:iCs/>
          <w:szCs w:val="22"/>
        </w:rPr>
      </w:pPr>
      <w:r w:rsidRPr="00EA1CDF">
        <w:rPr>
          <w:i/>
          <w:iCs/>
          <w:szCs w:val="22"/>
        </w:rPr>
        <w:t>Toksinis poveikis reprodukcijai</w:t>
      </w:r>
    </w:p>
    <w:p w:rsidR="00EA1CDF" w:rsidRPr="00EA1CDF" w:rsidRDefault="00EA1CDF" w:rsidP="00EA1CDF">
      <w:pPr>
        <w:pStyle w:val="Pagrindinistekstas"/>
        <w:spacing w:after="0"/>
        <w:rPr>
          <w:szCs w:val="22"/>
        </w:rPr>
      </w:pPr>
      <w:proofErr w:type="spellStart"/>
      <w:r w:rsidRPr="00EA1CDF">
        <w:rPr>
          <w:szCs w:val="22"/>
        </w:rPr>
        <w:t>Valproatas</w:t>
      </w:r>
      <w:proofErr w:type="spellEnd"/>
      <w:r w:rsidRPr="00EA1CDF">
        <w:rPr>
          <w:szCs w:val="22"/>
        </w:rPr>
        <w:t xml:space="preserve"> sukelia </w:t>
      </w:r>
      <w:proofErr w:type="spellStart"/>
      <w:r w:rsidRPr="00EA1CDF">
        <w:rPr>
          <w:szCs w:val="22"/>
        </w:rPr>
        <w:t>teratogeninį</w:t>
      </w:r>
      <w:proofErr w:type="spellEnd"/>
      <w:r w:rsidRPr="00EA1CDF">
        <w:rPr>
          <w:szCs w:val="22"/>
        </w:rPr>
        <w:t xml:space="preserve"> poveikį (daugelio organų sistemų sklaidos defektus) pelėms, žiurkėms ir triušiams.</w:t>
      </w:r>
    </w:p>
    <w:p w:rsidR="00D945D9" w:rsidRPr="00723551" w:rsidRDefault="00EA1CDF" w:rsidP="00EA1CDF">
      <w:pPr>
        <w:pStyle w:val="Pagrindinistekstas"/>
        <w:spacing w:after="0"/>
        <w:rPr>
          <w:rFonts w:ascii="Times New Roman" w:hAnsi="Times New Roman"/>
          <w:szCs w:val="22"/>
        </w:rPr>
      </w:pPr>
      <w:r w:rsidRPr="00EA1CDF">
        <w:rPr>
          <w:rFonts w:ascii="Times New Roman" w:hAnsi="Times New Roman"/>
          <w:szCs w:val="22"/>
        </w:rPr>
        <w:t xml:space="preserve">Pirmajai pelių ir žiurkių jauniklių, kuriuos atsivedusioms patelėms vaikingumo laikotarpiu buvo skirta </w:t>
      </w:r>
      <w:proofErr w:type="spellStart"/>
      <w:r w:rsidRPr="00EA1CDF">
        <w:rPr>
          <w:rFonts w:ascii="Times New Roman" w:hAnsi="Times New Roman"/>
          <w:szCs w:val="22"/>
        </w:rPr>
        <w:t>valproato</w:t>
      </w:r>
      <w:proofErr w:type="spellEnd"/>
      <w:r w:rsidRPr="00EA1CDF">
        <w:rPr>
          <w:rFonts w:ascii="Times New Roman" w:hAnsi="Times New Roman"/>
          <w:szCs w:val="22"/>
        </w:rPr>
        <w:t xml:space="preserve">, vadai atsirado elgsenos sutrikimų. Be to, tam tikrų elgsenos sutrikimų nustatyta antrosios vados pelių jaunikliams ir mažiau išreikštų sutrikimų trečiosios vados jaunikliams po to, kai patelėms vaikingumo laikotarpiu prieš pirmosios kartos jauniklių atsivedimą buvo skirta ūminė </w:t>
      </w:r>
      <w:proofErr w:type="spellStart"/>
      <w:r w:rsidRPr="00EA1CDF">
        <w:rPr>
          <w:rFonts w:ascii="Times New Roman" w:hAnsi="Times New Roman"/>
          <w:szCs w:val="22"/>
        </w:rPr>
        <w:t>teratogeninį</w:t>
      </w:r>
      <w:proofErr w:type="spellEnd"/>
      <w:r w:rsidRPr="00EA1CDF">
        <w:rPr>
          <w:rFonts w:ascii="Times New Roman" w:hAnsi="Times New Roman"/>
          <w:szCs w:val="22"/>
        </w:rPr>
        <w:t xml:space="preserve"> poveikį sukelianti </w:t>
      </w:r>
      <w:proofErr w:type="spellStart"/>
      <w:r w:rsidRPr="00EA1CDF">
        <w:rPr>
          <w:rFonts w:ascii="Times New Roman" w:hAnsi="Times New Roman"/>
          <w:szCs w:val="22"/>
        </w:rPr>
        <w:t>valproato</w:t>
      </w:r>
      <w:proofErr w:type="spellEnd"/>
      <w:r w:rsidRPr="00EA1CDF">
        <w:rPr>
          <w:rFonts w:ascii="Times New Roman" w:hAnsi="Times New Roman"/>
          <w:szCs w:val="22"/>
        </w:rPr>
        <w:t xml:space="preserve"> dozė. Tokį poveikį lemiantys mechanizmai ir klinikinė jo reikšmė nėra žinomi</w:t>
      </w:r>
    </w:p>
    <w:p w:rsidR="0049377C" w:rsidRDefault="0049377C" w:rsidP="0049377C">
      <w:pPr>
        <w:pStyle w:val="BTEMEASMCA"/>
      </w:pPr>
    </w:p>
    <w:p w:rsidR="00D945D9" w:rsidRDefault="0049377C" w:rsidP="0049377C">
      <w:pPr>
        <w:pStyle w:val="BTEMEASMCA"/>
      </w:pPr>
      <w:r>
        <w:t>Tyrimai su gyvūnais parodė, kad valproato vartojimas vaikingumo laikotarpiu žiurkėms ir pelėms sukelia morfologinių ir funkcinių klausos sistemos pokyčių.</w:t>
      </w:r>
    </w:p>
    <w:p w:rsidR="0049377C" w:rsidRPr="00723551" w:rsidRDefault="0049377C" w:rsidP="0049377C">
      <w:pPr>
        <w:pStyle w:val="BTEMEASMCA"/>
      </w:pPr>
    </w:p>
    <w:p w:rsidR="00D945D9" w:rsidRPr="00723551" w:rsidRDefault="00D945D9">
      <w:pPr>
        <w:pStyle w:val="BTEMEASMCA"/>
      </w:pPr>
    </w:p>
    <w:p w:rsidR="00D945D9" w:rsidRPr="00723551" w:rsidRDefault="00D945D9" w:rsidP="00495E8B">
      <w:pPr>
        <w:pStyle w:val="PI-1EMEASMCA"/>
      </w:pPr>
      <w:bookmarkStart w:id="42" w:name="_Toc129243115"/>
      <w:bookmarkStart w:id="43" w:name="_Toc129243240"/>
      <w:r w:rsidRPr="00723551">
        <w:t>6.</w:t>
      </w:r>
      <w:r w:rsidRPr="00723551">
        <w:tab/>
        <w:t>FARMACINĖ INFORMACIJA</w:t>
      </w:r>
      <w:bookmarkEnd w:id="42"/>
      <w:bookmarkEnd w:id="43"/>
    </w:p>
    <w:p w:rsidR="00D945D9" w:rsidRPr="00723551" w:rsidRDefault="00D945D9">
      <w:pPr>
        <w:pStyle w:val="BTEMEASMCA"/>
      </w:pPr>
    </w:p>
    <w:p w:rsidR="00D945D9" w:rsidRPr="00723551" w:rsidRDefault="00D945D9" w:rsidP="00495E8B">
      <w:pPr>
        <w:pStyle w:val="PI-2EMEASMCA"/>
      </w:pPr>
      <w:bookmarkStart w:id="44" w:name="_Toc129243116"/>
      <w:bookmarkStart w:id="45" w:name="_Toc129243241"/>
      <w:r w:rsidRPr="00723551">
        <w:lastRenderedPageBreak/>
        <w:t>6.1</w:t>
      </w:r>
      <w:r w:rsidRPr="00723551">
        <w:tab/>
        <w:t>Pagalbinių medžiagų sąrašas</w:t>
      </w:r>
      <w:bookmarkEnd w:id="44"/>
      <w:bookmarkEnd w:id="45"/>
    </w:p>
    <w:p w:rsidR="00D945D9" w:rsidRPr="00723551" w:rsidRDefault="00D945D9">
      <w:pPr>
        <w:pStyle w:val="BTEMEASMCA"/>
      </w:pPr>
    </w:p>
    <w:p w:rsidR="00D945D9" w:rsidRPr="00723551" w:rsidRDefault="00D945D9" w:rsidP="00495E8B">
      <w:pPr>
        <w:pStyle w:val="CM6"/>
        <w:spacing w:after="0"/>
        <w:rPr>
          <w:color w:val="000000"/>
          <w:sz w:val="22"/>
          <w:szCs w:val="22"/>
          <w:lang w:val="lt-LT"/>
        </w:rPr>
      </w:pPr>
      <w:r w:rsidRPr="00723551">
        <w:rPr>
          <w:color w:val="000000"/>
          <w:sz w:val="22"/>
          <w:szCs w:val="22"/>
          <w:lang w:val="lt-LT"/>
        </w:rPr>
        <w:t>Kietasis parafinas</w:t>
      </w:r>
    </w:p>
    <w:p w:rsidR="00D945D9" w:rsidRPr="00723551" w:rsidRDefault="00D945D9" w:rsidP="00495E8B">
      <w:pPr>
        <w:pStyle w:val="CM6"/>
        <w:spacing w:after="0"/>
        <w:rPr>
          <w:color w:val="000000"/>
          <w:sz w:val="22"/>
          <w:szCs w:val="22"/>
          <w:lang w:val="lt-LT"/>
        </w:rPr>
      </w:pPr>
      <w:proofErr w:type="spellStart"/>
      <w:r w:rsidRPr="00723551">
        <w:rPr>
          <w:color w:val="000000"/>
          <w:sz w:val="22"/>
          <w:szCs w:val="22"/>
          <w:lang w:val="lt-LT"/>
        </w:rPr>
        <w:t>Glicerolio</w:t>
      </w:r>
      <w:proofErr w:type="spellEnd"/>
      <w:r w:rsidRPr="00723551">
        <w:rPr>
          <w:color w:val="000000"/>
          <w:sz w:val="22"/>
          <w:szCs w:val="22"/>
          <w:lang w:val="lt-LT"/>
        </w:rPr>
        <w:t xml:space="preserve"> </w:t>
      </w:r>
      <w:proofErr w:type="spellStart"/>
      <w:r w:rsidRPr="00723551">
        <w:rPr>
          <w:color w:val="000000"/>
          <w:sz w:val="22"/>
          <w:szCs w:val="22"/>
          <w:lang w:val="lt-LT"/>
        </w:rPr>
        <w:t>dibehenatas</w:t>
      </w:r>
      <w:proofErr w:type="spellEnd"/>
    </w:p>
    <w:p w:rsidR="00D945D9" w:rsidRPr="00723551" w:rsidRDefault="00BE2D7F" w:rsidP="00495E8B">
      <w:pPr>
        <w:pStyle w:val="CM6"/>
        <w:spacing w:after="0"/>
        <w:rPr>
          <w:color w:val="000000"/>
          <w:sz w:val="22"/>
          <w:szCs w:val="22"/>
          <w:lang w:val="lt-LT"/>
        </w:rPr>
      </w:pPr>
      <w:r w:rsidRPr="00723551">
        <w:rPr>
          <w:color w:val="000000"/>
          <w:sz w:val="22"/>
          <w:szCs w:val="22"/>
          <w:lang w:val="lt-LT"/>
        </w:rPr>
        <w:t>Hidratuotas k</w:t>
      </w:r>
      <w:r w:rsidR="00D945D9" w:rsidRPr="00723551">
        <w:rPr>
          <w:color w:val="000000"/>
          <w:sz w:val="22"/>
          <w:szCs w:val="22"/>
          <w:lang w:val="lt-LT"/>
        </w:rPr>
        <w:t>oloidinis</w:t>
      </w:r>
      <w:r w:rsidR="00727E62" w:rsidRPr="00723551">
        <w:rPr>
          <w:color w:val="000000"/>
          <w:sz w:val="22"/>
          <w:szCs w:val="22"/>
          <w:lang w:val="lt-LT"/>
        </w:rPr>
        <w:t xml:space="preserve"> </w:t>
      </w:r>
      <w:r w:rsidR="00D945D9" w:rsidRPr="00723551">
        <w:rPr>
          <w:color w:val="000000"/>
          <w:sz w:val="22"/>
          <w:szCs w:val="22"/>
          <w:lang w:val="lt-LT"/>
        </w:rPr>
        <w:t>silicio dioksid</w:t>
      </w:r>
      <w:r w:rsidR="00727E62" w:rsidRPr="00723551">
        <w:rPr>
          <w:color w:val="000000"/>
          <w:sz w:val="22"/>
          <w:szCs w:val="22"/>
          <w:lang w:val="lt-LT"/>
        </w:rPr>
        <w:t>as</w:t>
      </w:r>
    </w:p>
    <w:p w:rsidR="00D945D9" w:rsidRPr="00723551" w:rsidRDefault="00D945D9">
      <w:pPr>
        <w:pStyle w:val="BTEMEASMCA"/>
      </w:pPr>
    </w:p>
    <w:p w:rsidR="00D945D9" w:rsidRPr="00723551" w:rsidRDefault="00D945D9" w:rsidP="00495E8B">
      <w:pPr>
        <w:pStyle w:val="PI-2EMEASMCA"/>
      </w:pPr>
      <w:bookmarkStart w:id="46" w:name="_Toc129243117"/>
      <w:bookmarkStart w:id="47" w:name="_Toc129243242"/>
      <w:r w:rsidRPr="00723551">
        <w:t>6.2</w:t>
      </w:r>
      <w:r w:rsidRPr="00723551">
        <w:tab/>
        <w:t>Nesuderinamumas</w:t>
      </w:r>
      <w:bookmarkEnd w:id="46"/>
      <w:bookmarkEnd w:id="47"/>
    </w:p>
    <w:p w:rsidR="00D945D9" w:rsidRPr="00723551" w:rsidRDefault="00D945D9">
      <w:pPr>
        <w:pStyle w:val="BTEMEASMCA"/>
      </w:pPr>
    </w:p>
    <w:p w:rsidR="00D945D9" w:rsidRPr="00723551" w:rsidRDefault="00D945D9">
      <w:pPr>
        <w:pStyle w:val="BTEMEASMCA"/>
      </w:pPr>
      <w:r w:rsidRPr="00723551">
        <w:t>Duomenys nebūtini.</w:t>
      </w:r>
    </w:p>
    <w:p w:rsidR="00D945D9" w:rsidRPr="00723551" w:rsidRDefault="00D945D9">
      <w:pPr>
        <w:pStyle w:val="BTEMEASMCA"/>
      </w:pPr>
    </w:p>
    <w:p w:rsidR="00D945D9" w:rsidRPr="00723551" w:rsidRDefault="00D945D9" w:rsidP="00495E8B">
      <w:pPr>
        <w:pStyle w:val="PI-2EMEASMCA"/>
      </w:pPr>
      <w:bookmarkStart w:id="48" w:name="_Toc129243118"/>
      <w:bookmarkStart w:id="49" w:name="_Toc129243243"/>
      <w:r w:rsidRPr="00723551">
        <w:t>6.3</w:t>
      </w:r>
      <w:r w:rsidRPr="00723551">
        <w:tab/>
        <w:t>Tinkamumo laikas</w:t>
      </w:r>
      <w:bookmarkEnd w:id="48"/>
      <w:bookmarkEnd w:id="49"/>
    </w:p>
    <w:p w:rsidR="00D945D9" w:rsidRPr="00723551" w:rsidRDefault="00D945D9">
      <w:pPr>
        <w:pStyle w:val="BTEMEASMCA"/>
      </w:pPr>
    </w:p>
    <w:p w:rsidR="00D945D9" w:rsidRPr="00723551" w:rsidRDefault="00D945D9" w:rsidP="00495E8B">
      <w:pPr>
        <w:pStyle w:val="Default"/>
        <w:rPr>
          <w:sz w:val="22"/>
          <w:szCs w:val="22"/>
          <w:lang w:val="lt-LT"/>
        </w:rPr>
      </w:pPr>
      <w:r w:rsidRPr="00723551">
        <w:rPr>
          <w:sz w:val="22"/>
          <w:szCs w:val="22"/>
          <w:lang w:val="lt-LT"/>
        </w:rPr>
        <w:t>2 metai.</w:t>
      </w:r>
    </w:p>
    <w:p w:rsidR="00D945D9" w:rsidRPr="00723551" w:rsidRDefault="00D945D9">
      <w:pPr>
        <w:pStyle w:val="BTEMEASMCA"/>
      </w:pPr>
    </w:p>
    <w:p w:rsidR="00D945D9" w:rsidRPr="00723551" w:rsidRDefault="00D945D9" w:rsidP="00495E8B">
      <w:pPr>
        <w:pStyle w:val="PI-2EMEASMCA"/>
      </w:pPr>
      <w:bookmarkStart w:id="50" w:name="_Toc129243119"/>
      <w:bookmarkStart w:id="51" w:name="_Toc129243244"/>
      <w:r w:rsidRPr="00723551">
        <w:t>6.4</w:t>
      </w:r>
      <w:r w:rsidRPr="00723551">
        <w:tab/>
        <w:t>Specialios laikymo sąlygos</w:t>
      </w:r>
      <w:bookmarkEnd w:id="50"/>
      <w:bookmarkEnd w:id="51"/>
    </w:p>
    <w:p w:rsidR="00D945D9" w:rsidRPr="00723551" w:rsidRDefault="00D945D9">
      <w:pPr>
        <w:pStyle w:val="BTEMEASMCA"/>
      </w:pPr>
    </w:p>
    <w:p w:rsidR="00D945D9" w:rsidRPr="00723551" w:rsidRDefault="00D945D9" w:rsidP="00495E8B">
      <w:pPr>
        <w:rPr>
          <w:sz w:val="22"/>
          <w:szCs w:val="22"/>
        </w:rPr>
      </w:pPr>
      <w:r w:rsidRPr="00723551">
        <w:rPr>
          <w:color w:val="000000"/>
          <w:sz w:val="22"/>
          <w:szCs w:val="22"/>
        </w:rPr>
        <w:t xml:space="preserve">Laikyti ne aukštesnėje kaip 25 °C temperatūroje. </w:t>
      </w:r>
      <w:r w:rsidRPr="00723551">
        <w:rPr>
          <w:sz w:val="22"/>
          <w:szCs w:val="22"/>
        </w:rPr>
        <w:t>Negalima šaldyti ar užšaldyti.</w:t>
      </w:r>
      <w:r w:rsidR="00BD7D75" w:rsidRPr="00723551">
        <w:rPr>
          <w:sz w:val="22"/>
          <w:szCs w:val="22"/>
        </w:rPr>
        <w:t xml:space="preserve"> </w:t>
      </w:r>
    </w:p>
    <w:p w:rsidR="00D945D9" w:rsidRPr="00723551" w:rsidRDefault="00D945D9" w:rsidP="00495E8B">
      <w:pPr>
        <w:rPr>
          <w:sz w:val="22"/>
          <w:szCs w:val="22"/>
        </w:rPr>
      </w:pPr>
      <w:r w:rsidRPr="00723551">
        <w:rPr>
          <w:color w:val="000000"/>
          <w:sz w:val="22"/>
          <w:szCs w:val="22"/>
        </w:rPr>
        <w:t xml:space="preserve">Laikyti gamintojo pakuotėje, kad </w:t>
      </w:r>
      <w:r w:rsidR="00BE2D7F" w:rsidRPr="00723551">
        <w:rPr>
          <w:color w:val="000000"/>
          <w:sz w:val="22"/>
          <w:szCs w:val="22"/>
        </w:rPr>
        <w:t xml:space="preserve">vaistinis </w:t>
      </w:r>
      <w:r w:rsidRPr="00723551">
        <w:rPr>
          <w:color w:val="000000"/>
          <w:sz w:val="22"/>
          <w:szCs w:val="22"/>
        </w:rPr>
        <w:t>preparatas būtų apsaugotas nuo drėgmės.</w:t>
      </w:r>
      <w:r w:rsidRPr="00723551">
        <w:rPr>
          <w:sz w:val="22"/>
          <w:szCs w:val="22"/>
        </w:rPr>
        <w:t xml:space="preserve"> </w:t>
      </w:r>
    </w:p>
    <w:p w:rsidR="00D945D9" w:rsidRPr="00723551" w:rsidRDefault="00D945D9">
      <w:pPr>
        <w:pStyle w:val="BTEMEASMCA"/>
      </w:pPr>
    </w:p>
    <w:p w:rsidR="00D945D9" w:rsidRPr="00723551" w:rsidRDefault="00D945D9" w:rsidP="00495E8B">
      <w:pPr>
        <w:pStyle w:val="PI-2EMEASMCA"/>
      </w:pPr>
      <w:bookmarkStart w:id="52" w:name="_Toc129243120"/>
      <w:bookmarkStart w:id="53" w:name="_Toc129243245"/>
      <w:r w:rsidRPr="00723551">
        <w:t>6.5</w:t>
      </w:r>
      <w:r w:rsidRPr="00723551">
        <w:tab/>
      </w:r>
      <w:proofErr w:type="spellStart"/>
      <w:r w:rsidR="00916D9F" w:rsidRPr="00723551">
        <w:t>Talpyklės</w:t>
      </w:r>
      <w:proofErr w:type="spellEnd"/>
      <w:r w:rsidR="00916D9F" w:rsidRPr="00723551">
        <w:t xml:space="preserve"> pobūdis</w:t>
      </w:r>
      <w:r w:rsidRPr="00723551">
        <w:t xml:space="preserve"> ir jos turinys</w:t>
      </w:r>
      <w:bookmarkEnd w:id="52"/>
      <w:bookmarkEnd w:id="53"/>
    </w:p>
    <w:p w:rsidR="00D945D9" w:rsidRPr="00723551" w:rsidRDefault="00D945D9">
      <w:pPr>
        <w:pStyle w:val="BTEMEASMCA"/>
      </w:pPr>
    </w:p>
    <w:p w:rsidR="00D945D9" w:rsidRPr="00723551" w:rsidRDefault="00D945D9" w:rsidP="00495E8B">
      <w:pPr>
        <w:pStyle w:val="CM6"/>
        <w:spacing w:after="0"/>
        <w:rPr>
          <w:color w:val="000000"/>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sidDel="00085759">
        <w:rPr>
          <w:color w:val="000000"/>
          <w:sz w:val="22"/>
          <w:szCs w:val="22"/>
          <w:lang w:val="lt-LT"/>
        </w:rPr>
        <w:t xml:space="preserve"> </w:t>
      </w:r>
      <w:r w:rsidRPr="00723551">
        <w:rPr>
          <w:color w:val="000000"/>
          <w:sz w:val="22"/>
          <w:szCs w:val="22"/>
          <w:lang w:val="lt-LT"/>
        </w:rPr>
        <w:t xml:space="preserve">250 mg modifikuoto atpalaidavimo granulės tiekiamos popieriaus, aliuminio </w:t>
      </w:r>
      <w:r w:rsidRPr="00723551">
        <w:rPr>
          <w:sz w:val="22"/>
          <w:szCs w:val="22"/>
          <w:lang w:val="lt-LT"/>
        </w:rPr>
        <w:t xml:space="preserve">ir </w:t>
      </w:r>
      <w:proofErr w:type="spellStart"/>
      <w:r w:rsidRPr="00723551">
        <w:rPr>
          <w:sz w:val="22"/>
          <w:szCs w:val="22"/>
          <w:lang w:val="lt-LT"/>
        </w:rPr>
        <w:t>jonomero</w:t>
      </w:r>
      <w:proofErr w:type="spellEnd"/>
      <w:r w:rsidRPr="00723551">
        <w:rPr>
          <w:sz w:val="22"/>
          <w:szCs w:val="22"/>
          <w:lang w:val="lt-LT"/>
        </w:rPr>
        <w:t xml:space="preserve"> dervos komplekso</w:t>
      </w:r>
      <w:r w:rsidRPr="00723551">
        <w:rPr>
          <w:color w:val="000000"/>
          <w:sz w:val="22"/>
          <w:szCs w:val="22"/>
          <w:lang w:val="lt-LT"/>
        </w:rPr>
        <w:t xml:space="preserve"> paketėliuose. Viename paketėlyje yra 758 mg granulių.</w:t>
      </w:r>
    </w:p>
    <w:p w:rsidR="00D945D9" w:rsidRPr="00723551" w:rsidRDefault="00D945D9" w:rsidP="00495E8B">
      <w:pPr>
        <w:pStyle w:val="CM6"/>
        <w:spacing w:after="0"/>
        <w:rPr>
          <w:color w:val="000000"/>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500 mg modifikuoto atpalaidavimo granulės tiekiamos popieriaus, aliuminio ir </w:t>
      </w:r>
      <w:proofErr w:type="spellStart"/>
      <w:r w:rsidRPr="00723551">
        <w:rPr>
          <w:sz w:val="22"/>
          <w:szCs w:val="22"/>
          <w:lang w:val="lt-LT"/>
        </w:rPr>
        <w:t>jonomero</w:t>
      </w:r>
      <w:proofErr w:type="spellEnd"/>
      <w:r w:rsidRPr="00723551">
        <w:rPr>
          <w:sz w:val="22"/>
          <w:szCs w:val="22"/>
          <w:lang w:val="lt-LT"/>
        </w:rPr>
        <w:t xml:space="preserve"> dervos komplekso</w:t>
      </w:r>
      <w:r w:rsidRPr="00723551">
        <w:rPr>
          <w:color w:val="000000"/>
          <w:sz w:val="22"/>
          <w:szCs w:val="22"/>
          <w:lang w:val="lt-LT"/>
        </w:rPr>
        <w:t xml:space="preserve"> paketėliuose. Viename paketėlyje yra 1515 mg granulių.</w:t>
      </w:r>
    </w:p>
    <w:p w:rsidR="00D945D9" w:rsidRPr="00723551" w:rsidRDefault="00D945D9" w:rsidP="00495E8B">
      <w:pPr>
        <w:pStyle w:val="CM6"/>
        <w:spacing w:after="0"/>
        <w:rPr>
          <w:color w:val="000000"/>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750 mg modifikuoto atpalaidavimo granulės tiekiamos popieriaus, aliuminio ir </w:t>
      </w:r>
      <w:proofErr w:type="spellStart"/>
      <w:r w:rsidRPr="00723551">
        <w:rPr>
          <w:sz w:val="22"/>
          <w:szCs w:val="22"/>
          <w:lang w:val="lt-LT"/>
        </w:rPr>
        <w:t>jonomero</w:t>
      </w:r>
      <w:proofErr w:type="spellEnd"/>
      <w:r w:rsidRPr="00723551">
        <w:rPr>
          <w:sz w:val="22"/>
          <w:szCs w:val="22"/>
          <w:lang w:val="lt-LT"/>
        </w:rPr>
        <w:t xml:space="preserve"> dervos komplekso</w:t>
      </w:r>
      <w:r w:rsidRPr="00723551">
        <w:rPr>
          <w:color w:val="000000"/>
          <w:sz w:val="22"/>
          <w:szCs w:val="22"/>
          <w:lang w:val="lt-LT"/>
        </w:rPr>
        <w:t xml:space="preserve"> paketėliuose. Viename paketėlyje yra 2273 mg granulių.</w:t>
      </w:r>
    </w:p>
    <w:p w:rsidR="00D945D9" w:rsidRPr="00723551" w:rsidRDefault="00D945D9" w:rsidP="00495E8B">
      <w:pPr>
        <w:pStyle w:val="CM6"/>
        <w:spacing w:after="0"/>
        <w:rPr>
          <w:color w:val="000000"/>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sidDel="00085759">
        <w:rPr>
          <w:color w:val="000000"/>
          <w:sz w:val="22"/>
          <w:szCs w:val="22"/>
          <w:lang w:val="lt-LT"/>
        </w:rPr>
        <w:t xml:space="preserve"> </w:t>
      </w:r>
      <w:r w:rsidRPr="00723551">
        <w:rPr>
          <w:color w:val="000000"/>
          <w:sz w:val="22"/>
          <w:szCs w:val="22"/>
          <w:lang w:val="lt-LT"/>
        </w:rPr>
        <w:t xml:space="preserve">1000 mg modifikuoto atpalaidavimo granulės tiekiamos popieriaus, aliuminio ir </w:t>
      </w:r>
      <w:proofErr w:type="spellStart"/>
      <w:r w:rsidRPr="00723551">
        <w:rPr>
          <w:sz w:val="22"/>
          <w:szCs w:val="22"/>
          <w:lang w:val="lt-LT"/>
        </w:rPr>
        <w:t>jonomero</w:t>
      </w:r>
      <w:proofErr w:type="spellEnd"/>
      <w:r w:rsidRPr="00723551">
        <w:rPr>
          <w:sz w:val="22"/>
          <w:szCs w:val="22"/>
          <w:lang w:val="lt-LT"/>
        </w:rPr>
        <w:t xml:space="preserve"> dervos komplekso</w:t>
      </w:r>
      <w:r w:rsidRPr="00723551">
        <w:rPr>
          <w:color w:val="000000"/>
          <w:sz w:val="22"/>
          <w:szCs w:val="22"/>
          <w:lang w:val="lt-LT"/>
        </w:rPr>
        <w:t xml:space="preserve"> paketėliuose. Viename paketėlyje yra 3030 mg granulių.</w:t>
      </w:r>
    </w:p>
    <w:p w:rsidR="00D945D9" w:rsidRPr="00723551" w:rsidRDefault="00D945D9" w:rsidP="00495E8B">
      <w:pPr>
        <w:pStyle w:val="CM6"/>
        <w:spacing w:after="0"/>
        <w:rPr>
          <w:color w:val="000000"/>
          <w:sz w:val="22"/>
          <w:szCs w:val="22"/>
          <w:lang w:val="lt-LT"/>
        </w:rPr>
      </w:pPr>
      <w:r w:rsidRPr="00723551">
        <w:rPr>
          <w:color w:val="000000"/>
          <w:sz w:val="22"/>
          <w:szCs w:val="22"/>
          <w:lang w:val="lt-LT"/>
        </w:rPr>
        <w:t xml:space="preserve">Kartono dėžutėje yra 30 arba 50 paketėlių. </w:t>
      </w:r>
    </w:p>
    <w:p w:rsidR="00D945D9" w:rsidRPr="00723551" w:rsidRDefault="00D945D9">
      <w:pPr>
        <w:pStyle w:val="BTEMEASMCA"/>
      </w:pPr>
      <w:r w:rsidRPr="00723551">
        <w:t>Gali būti tiekiamos ne visų dydžių pakuotės.</w:t>
      </w:r>
    </w:p>
    <w:p w:rsidR="00D945D9" w:rsidRPr="00723551" w:rsidRDefault="00D945D9">
      <w:pPr>
        <w:pStyle w:val="BTEMEASMCA"/>
      </w:pPr>
    </w:p>
    <w:p w:rsidR="00D945D9" w:rsidRPr="00723551" w:rsidRDefault="00D945D9" w:rsidP="00495E8B">
      <w:pPr>
        <w:pStyle w:val="PI-2EMEASMCA"/>
        <w:tabs>
          <w:tab w:val="left" w:pos="720"/>
        </w:tabs>
      </w:pPr>
      <w:bookmarkStart w:id="54" w:name="_Toc129243121"/>
      <w:bookmarkStart w:id="55" w:name="_Toc129243246"/>
      <w:r w:rsidRPr="00723551">
        <w:t>6.6</w:t>
      </w:r>
      <w:r w:rsidRPr="00723551">
        <w:tab/>
        <w:t>Specialūs reikalavimai atliekoms tvarkyti ir vaistiniam preparatui ruošti</w:t>
      </w:r>
      <w:bookmarkEnd w:id="54"/>
      <w:bookmarkEnd w:id="55"/>
    </w:p>
    <w:p w:rsidR="00D945D9" w:rsidRPr="00723551" w:rsidRDefault="00D945D9">
      <w:pPr>
        <w:pStyle w:val="BTEMEASMCA"/>
      </w:pPr>
    </w:p>
    <w:p w:rsidR="00D945D9" w:rsidRPr="00723551" w:rsidRDefault="00D945D9" w:rsidP="00495E8B">
      <w:pPr>
        <w:pStyle w:val="CM6"/>
        <w:tabs>
          <w:tab w:val="left" w:pos="720"/>
        </w:tabs>
        <w:spacing w:after="0"/>
        <w:rPr>
          <w:color w:val="000000"/>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sferinės granulės yra beskonės. Jas geriausia suvartoti išbarstytas ant šalto ar kambario temperatūros lengvo maisto (jogurto, kompoto ar atskiestos varškės) ar subertas į gėrimą (pvz., apelsinų </w:t>
      </w:r>
      <w:proofErr w:type="spellStart"/>
      <w:r w:rsidRPr="00723551">
        <w:rPr>
          <w:color w:val="000000"/>
          <w:sz w:val="22"/>
          <w:szCs w:val="22"/>
          <w:lang w:val="lt-LT"/>
        </w:rPr>
        <w:t>sultis</w:t>
      </w:r>
      <w:proofErr w:type="spellEnd"/>
      <w:r w:rsidRPr="00723551">
        <w:rPr>
          <w:color w:val="000000"/>
          <w:sz w:val="22"/>
          <w:szCs w:val="22"/>
          <w:lang w:val="lt-LT"/>
        </w:rPr>
        <w:t xml:space="preserve">). DEPAKINE </w:t>
      </w:r>
      <w:proofErr w:type="spellStart"/>
      <w:r w:rsidRPr="00723551">
        <w:rPr>
          <w:sz w:val="22"/>
          <w:szCs w:val="22"/>
          <w:lang w:val="lt-LT"/>
        </w:rPr>
        <w:t>Chronosphere</w:t>
      </w:r>
      <w:proofErr w:type="spellEnd"/>
      <w:r w:rsidRPr="00723551">
        <w:rPr>
          <w:color w:val="000000"/>
          <w:sz w:val="22"/>
          <w:szCs w:val="22"/>
          <w:lang w:val="lt-LT"/>
        </w:rPr>
        <w:t xml:space="preserve"> draudžiama vartoti su karštu ir šaltu gėrimu ar maistu (pavyzdžiui, sriuba, kava, arbata).</w:t>
      </w:r>
    </w:p>
    <w:p w:rsidR="00D945D9" w:rsidRPr="00723551" w:rsidRDefault="00D945D9" w:rsidP="00495E8B">
      <w:pPr>
        <w:pStyle w:val="CM6"/>
        <w:tabs>
          <w:tab w:val="left" w:pos="720"/>
        </w:tabs>
        <w:spacing w:after="0"/>
        <w:rPr>
          <w:color w:val="000000"/>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draudžiama vartoti iš vaikiškų buteliukų, nes granulės gali užkimšti žinduką.</w:t>
      </w:r>
    </w:p>
    <w:p w:rsidR="00D945D9" w:rsidRPr="00723551" w:rsidRDefault="00D945D9" w:rsidP="00495E8B">
      <w:pPr>
        <w:pStyle w:val="CM6"/>
        <w:tabs>
          <w:tab w:val="left" w:pos="720"/>
        </w:tabs>
        <w:spacing w:after="0"/>
        <w:rPr>
          <w:color w:val="000000"/>
          <w:sz w:val="22"/>
          <w:szCs w:val="22"/>
          <w:lang w:val="lt-LT"/>
        </w:rPr>
      </w:pPr>
      <w:r w:rsidRPr="00723551">
        <w:rPr>
          <w:color w:val="000000"/>
          <w:sz w:val="22"/>
          <w:szCs w:val="22"/>
          <w:lang w:val="lt-LT"/>
        </w:rPr>
        <w:t>Jeigu vaistinis preparatas vartojamas su skysčiu, rekomenduojama į stiklinę skysčio įpilti nedaug ir pateliūskuoti, nes kai kurios granulės gali būti prilipusios prie stiklo.</w:t>
      </w:r>
    </w:p>
    <w:p w:rsidR="00D945D9" w:rsidRPr="00723551" w:rsidRDefault="00D945D9" w:rsidP="00495E8B">
      <w:pPr>
        <w:pStyle w:val="CM6"/>
        <w:tabs>
          <w:tab w:val="left" w:pos="720"/>
        </w:tabs>
        <w:spacing w:after="0"/>
        <w:rPr>
          <w:color w:val="000000"/>
          <w:sz w:val="22"/>
          <w:szCs w:val="22"/>
          <w:lang w:val="lt-LT"/>
        </w:rPr>
      </w:pPr>
      <w:r w:rsidRPr="00723551">
        <w:rPr>
          <w:color w:val="000000"/>
          <w:sz w:val="22"/>
          <w:szCs w:val="22"/>
          <w:lang w:val="lt-LT"/>
        </w:rPr>
        <w:t>Gautą mišinį reikia nuryti nedelsiant ir nekramtant, jo negalima palikti suvartoti vėliau.</w:t>
      </w:r>
    </w:p>
    <w:p w:rsidR="00D945D9" w:rsidRPr="00723551" w:rsidRDefault="00D945D9" w:rsidP="00495E8B">
      <w:pPr>
        <w:pStyle w:val="CM7"/>
        <w:tabs>
          <w:tab w:val="left" w:pos="720"/>
        </w:tabs>
        <w:spacing w:after="0"/>
        <w:rPr>
          <w:color w:val="000000"/>
          <w:sz w:val="22"/>
          <w:szCs w:val="22"/>
          <w:lang w:val="lt-LT"/>
        </w:rPr>
      </w:pPr>
      <w:r w:rsidRPr="00723551">
        <w:rPr>
          <w:color w:val="000000"/>
          <w:sz w:val="22"/>
          <w:szCs w:val="22"/>
          <w:lang w:val="lt-LT"/>
        </w:rPr>
        <w:t>Kadangi vaistinio preparato pagalbinės medžiagos yra specifinės kilmės, kad būtų kontroliuojamas veikliosios medžiagos atpalaidavimo procesas, inertiška granulių matrica virškinimo trakte neabsorbuojama, o, išsiskyrus visai veikliajai medžiagai, pasišalina su išmatomis.</w:t>
      </w:r>
    </w:p>
    <w:p w:rsidR="00D945D9" w:rsidRPr="00723551" w:rsidRDefault="00D945D9">
      <w:pPr>
        <w:pStyle w:val="BTEMEASMCA"/>
      </w:pPr>
    </w:p>
    <w:p w:rsidR="00D945D9" w:rsidRPr="00723551" w:rsidRDefault="00D945D9">
      <w:pPr>
        <w:pStyle w:val="BTEMEASMCA"/>
      </w:pPr>
      <w:r w:rsidRPr="00723551">
        <w:t xml:space="preserve">Nesuvartotą </w:t>
      </w:r>
      <w:r w:rsidR="00916D9F" w:rsidRPr="00723551">
        <w:t xml:space="preserve">vaistinį </w:t>
      </w:r>
      <w:r w:rsidRPr="00723551">
        <w:t>preparatą ar atliekas reikia tvarkyti laikantis vietinių reikalavimų.</w:t>
      </w:r>
    </w:p>
    <w:p w:rsidR="00D945D9" w:rsidRPr="00723551" w:rsidRDefault="00D945D9">
      <w:pPr>
        <w:pStyle w:val="BTEMEASMCA"/>
      </w:pPr>
    </w:p>
    <w:p w:rsidR="00D945D9" w:rsidRPr="00723551" w:rsidRDefault="00D945D9">
      <w:pPr>
        <w:pStyle w:val="BTEMEASMCA"/>
      </w:pPr>
    </w:p>
    <w:p w:rsidR="00D945D9" w:rsidRPr="00723551" w:rsidRDefault="00D945D9" w:rsidP="00495E8B">
      <w:pPr>
        <w:pStyle w:val="PI-1EMEASMCA"/>
        <w:tabs>
          <w:tab w:val="left" w:pos="720"/>
        </w:tabs>
      </w:pPr>
      <w:bookmarkStart w:id="56" w:name="_Toc129243122"/>
      <w:bookmarkStart w:id="57" w:name="_Toc129243247"/>
      <w:r w:rsidRPr="00723551">
        <w:t>7.</w:t>
      </w:r>
      <w:r w:rsidRPr="00723551">
        <w:tab/>
      </w:r>
      <w:bookmarkEnd w:id="56"/>
      <w:bookmarkEnd w:id="57"/>
      <w:r w:rsidR="00AD1F8D" w:rsidRPr="00723551">
        <w:t>REGISTRUOTOJAS</w:t>
      </w:r>
    </w:p>
    <w:p w:rsidR="00D945D9" w:rsidRPr="00723551" w:rsidRDefault="00D945D9">
      <w:pPr>
        <w:pStyle w:val="BTEMEASMCA"/>
      </w:pPr>
    </w:p>
    <w:p w:rsidR="00D945D9" w:rsidRPr="00723551" w:rsidRDefault="00D945D9">
      <w:pPr>
        <w:pStyle w:val="BTEMEASMCA"/>
      </w:pPr>
      <w:r w:rsidRPr="00723551">
        <w:t>UAB „SANOFI-AVENTIS LIETUVA“</w:t>
      </w:r>
    </w:p>
    <w:p w:rsidR="00D945D9" w:rsidRPr="00723551" w:rsidRDefault="00D945D9">
      <w:pPr>
        <w:pStyle w:val="BTEMEASMCA"/>
      </w:pPr>
      <w:r w:rsidRPr="00723551">
        <w:t>A. Juozapavičiaus g. 6/2</w:t>
      </w:r>
    </w:p>
    <w:p w:rsidR="00D945D9" w:rsidRPr="00723551" w:rsidRDefault="00D945D9">
      <w:pPr>
        <w:pStyle w:val="BTEMEASMCA"/>
      </w:pPr>
      <w:r w:rsidRPr="00723551">
        <w:t>LT-09310, Vilnius</w:t>
      </w:r>
    </w:p>
    <w:p w:rsidR="00D945D9" w:rsidRPr="00723551" w:rsidRDefault="00D945D9">
      <w:pPr>
        <w:pStyle w:val="BTEMEASMCA"/>
      </w:pPr>
      <w:r w:rsidRPr="00723551">
        <w:t>Lietuva</w:t>
      </w:r>
    </w:p>
    <w:p w:rsidR="00D945D9" w:rsidRPr="00723551" w:rsidRDefault="00D945D9">
      <w:pPr>
        <w:pStyle w:val="BTEMEASMCA"/>
      </w:pPr>
    </w:p>
    <w:p w:rsidR="00D945D9" w:rsidRPr="00723551" w:rsidRDefault="00D945D9">
      <w:pPr>
        <w:pStyle w:val="BTEMEASMCA"/>
      </w:pPr>
    </w:p>
    <w:p w:rsidR="00D945D9" w:rsidRPr="00723551" w:rsidRDefault="00D945D9" w:rsidP="00495E8B">
      <w:pPr>
        <w:pStyle w:val="PI-1EMEASMCA"/>
        <w:tabs>
          <w:tab w:val="left" w:pos="720"/>
        </w:tabs>
      </w:pPr>
      <w:bookmarkStart w:id="58" w:name="_Toc129243123"/>
      <w:bookmarkStart w:id="59" w:name="_Toc129243248"/>
      <w:r w:rsidRPr="00723551">
        <w:t>8.</w:t>
      </w:r>
      <w:r w:rsidRPr="00723551">
        <w:tab/>
      </w:r>
      <w:r w:rsidR="00AD1F8D" w:rsidRPr="00723551">
        <w:t xml:space="preserve">REGISTRACIJOS </w:t>
      </w:r>
      <w:r w:rsidR="00D13EB2" w:rsidRPr="00723551">
        <w:t>PAŽYMĖJIMO</w:t>
      </w:r>
      <w:r w:rsidRPr="00723551">
        <w:t xml:space="preserve"> NUMERIS</w:t>
      </w:r>
      <w:bookmarkEnd w:id="58"/>
      <w:bookmarkEnd w:id="59"/>
      <w:r w:rsidRPr="00723551">
        <w:t xml:space="preserve"> (-IAI)</w:t>
      </w:r>
    </w:p>
    <w:p w:rsidR="00D945D9" w:rsidRPr="00723551" w:rsidRDefault="00D945D9" w:rsidP="00495E8B">
      <w:pPr>
        <w:pStyle w:val="Default"/>
        <w:tabs>
          <w:tab w:val="left" w:pos="720"/>
        </w:tabs>
        <w:rPr>
          <w:sz w:val="22"/>
          <w:szCs w:val="22"/>
          <w:lang w:val="lt-LT"/>
        </w:rPr>
      </w:pPr>
    </w:p>
    <w:p w:rsidR="00D945D9" w:rsidRPr="00723551" w:rsidRDefault="00D945D9" w:rsidP="00495E8B">
      <w:pPr>
        <w:pStyle w:val="Default"/>
        <w:tabs>
          <w:tab w:val="left" w:pos="720"/>
        </w:tabs>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250 mg</w:t>
      </w:r>
    </w:p>
    <w:p w:rsidR="00D945D9" w:rsidRPr="00723551" w:rsidRDefault="00D945D9" w:rsidP="00495E8B">
      <w:pPr>
        <w:pStyle w:val="Default"/>
        <w:tabs>
          <w:tab w:val="left" w:pos="720"/>
        </w:tabs>
        <w:rPr>
          <w:sz w:val="22"/>
          <w:szCs w:val="22"/>
          <w:lang w:val="lt-LT"/>
        </w:rPr>
      </w:pPr>
      <w:r w:rsidRPr="00723551">
        <w:rPr>
          <w:sz w:val="22"/>
          <w:szCs w:val="22"/>
          <w:lang w:val="lt-LT"/>
        </w:rPr>
        <w:t>N30 – LT/1/</w:t>
      </w:r>
      <w:r w:rsidR="00512633" w:rsidRPr="00723551">
        <w:rPr>
          <w:sz w:val="22"/>
          <w:szCs w:val="22"/>
          <w:lang w:val="lt-LT"/>
        </w:rPr>
        <w:t>94</w:t>
      </w:r>
      <w:r w:rsidRPr="00723551">
        <w:rPr>
          <w:sz w:val="22"/>
          <w:szCs w:val="22"/>
          <w:lang w:val="lt-LT"/>
        </w:rPr>
        <w:t>/0952/005</w:t>
      </w:r>
    </w:p>
    <w:p w:rsidR="00D945D9" w:rsidRPr="00723551" w:rsidRDefault="00D945D9" w:rsidP="00495E8B">
      <w:pPr>
        <w:pStyle w:val="Default"/>
        <w:tabs>
          <w:tab w:val="left" w:pos="720"/>
        </w:tabs>
        <w:rPr>
          <w:sz w:val="22"/>
          <w:szCs w:val="22"/>
          <w:lang w:val="lt-LT"/>
        </w:rPr>
      </w:pPr>
      <w:r w:rsidRPr="00723551">
        <w:rPr>
          <w:sz w:val="22"/>
          <w:szCs w:val="22"/>
          <w:lang w:val="lt-LT"/>
        </w:rPr>
        <w:t>N50 – LT/1/</w:t>
      </w:r>
      <w:r w:rsidR="00512633" w:rsidRPr="00723551">
        <w:rPr>
          <w:sz w:val="22"/>
          <w:szCs w:val="22"/>
          <w:lang w:val="lt-LT"/>
        </w:rPr>
        <w:t>94</w:t>
      </w:r>
      <w:r w:rsidRPr="00723551">
        <w:rPr>
          <w:sz w:val="22"/>
          <w:szCs w:val="22"/>
          <w:lang w:val="lt-LT"/>
        </w:rPr>
        <w:t>/0952/006</w:t>
      </w:r>
    </w:p>
    <w:p w:rsidR="00D945D9" w:rsidRPr="00723551" w:rsidRDefault="00D945D9" w:rsidP="00495E8B">
      <w:pPr>
        <w:pStyle w:val="Default"/>
        <w:tabs>
          <w:tab w:val="left" w:pos="720"/>
        </w:tabs>
        <w:rPr>
          <w:sz w:val="22"/>
          <w:szCs w:val="22"/>
          <w:lang w:val="lt-LT"/>
        </w:rPr>
      </w:pPr>
    </w:p>
    <w:p w:rsidR="00D945D9" w:rsidRPr="00723551" w:rsidRDefault="00D945D9" w:rsidP="00495E8B">
      <w:pPr>
        <w:pStyle w:val="Default"/>
        <w:tabs>
          <w:tab w:val="left" w:pos="720"/>
        </w:tabs>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500 mg</w:t>
      </w:r>
    </w:p>
    <w:p w:rsidR="00D945D9" w:rsidRPr="00723551" w:rsidRDefault="00D945D9" w:rsidP="00495E8B">
      <w:pPr>
        <w:pStyle w:val="Default"/>
        <w:tabs>
          <w:tab w:val="left" w:pos="720"/>
        </w:tabs>
        <w:rPr>
          <w:sz w:val="22"/>
          <w:szCs w:val="22"/>
          <w:lang w:val="lt-LT"/>
        </w:rPr>
      </w:pPr>
      <w:r w:rsidRPr="00723551">
        <w:rPr>
          <w:sz w:val="22"/>
          <w:szCs w:val="22"/>
          <w:lang w:val="lt-LT"/>
        </w:rPr>
        <w:t>N30 – LT/1/</w:t>
      </w:r>
      <w:r w:rsidR="00512633" w:rsidRPr="00723551">
        <w:rPr>
          <w:sz w:val="22"/>
          <w:szCs w:val="22"/>
          <w:lang w:val="lt-LT"/>
        </w:rPr>
        <w:t>94</w:t>
      </w:r>
      <w:r w:rsidRPr="00723551">
        <w:rPr>
          <w:sz w:val="22"/>
          <w:szCs w:val="22"/>
          <w:lang w:val="lt-LT"/>
        </w:rPr>
        <w:t>/0952/007</w:t>
      </w:r>
    </w:p>
    <w:p w:rsidR="00D945D9" w:rsidRPr="00723551" w:rsidRDefault="00D945D9" w:rsidP="00495E8B">
      <w:pPr>
        <w:pStyle w:val="Default"/>
        <w:tabs>
          <w:tab w:val="left" w:pos="720"/>
        </w:tabs>
        <w:rPr>
          <w:sz w:val="22"/>
          <w:szCs w:val="22"/>
          <w:lang w:val="lt-LT"/>
        </w:rPr>
      </w:pPr>
      <w:r w:rsidRPr="00723551">
        <w:rPr>
          <w:sz w:val="22"/>
          <w:szCs w:val="22"/>
          <w:lang w:val="lt-LT"/>
        </w:rPr>
        <w:t>N50 – LT/1/</w:t>
      </w:r>
      <w:r w:rsidR="00512633" w:rsidRPr="00723551">
        <w:rPr>
          <w:sz w:val="22"/>
          <w:szCs w:val="22"/>
          <w:lang w:val="lt-LT"/>
        </w:rPr>
        <w:t>94</w:t>
      </w:r>
      <w:r w:rsidRPr="00723551">
        <w:rPr>
          <w:sz w:val="22"/>
          <w:szCs w:val="22"/>
          <w:lang w:val="lt-LT"/>
        </w:rPr>
        <w:t>/0952/008</w:t>
      </w:r>
    </w:p>
    <w:p w:rsidR="00D945D9" w:rsidRPr="00723551" w:rsidRDefault="00D945D9" w:rsidP="00495E8B">
      <w:pPr>
        <w:pStyle w:val="Default"/>
        <w:tabs>
          <w:tab w:val="left" w:pos="720"/>
        </w:tabs>
        <w:rPr>
          <w:sz w:val="22"/>
          <w:szCs w:val="22"/>
          <w:lang w:val="lt-LT"/>
        </w:rPr>
      </w:pPr>
    </w:p>
    <w:p w:rsidR="00D945D9" w:rsidRPr="00723551" w:rsidRDefault="00D945D9" w:rsidP="00495E8B">
      <w:pPr>
        <w:pStyle w:val="Default"/>
        <w:tabs>
          <w:tab w:val="left" w:pos="720"/>
        </w:tabs>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750 mg</w:t>
      </w:r>
    </w:p>
    <w:p w:rsidR="00D945D9" w:rsidRPr="00723551" w:rsidRDefault="00D945D9" w:rsidP="00495E8B">
      <w:pPr>
        <w:pStyle w:val="Default"/>
        <w:tabs>
          <w:tab w:val="left" w:pos="720"/>
        </w:tabs>
        <w:rPr>
          <w:sz w:val="22"/>
          <w:szCs w:val="22"/>
          <w:lang w:val="lt-LT"/>
        </w:rPr>
      </w:pPr>
      <w:r w:rsidRPr="00723551">
        <w:rPr>
          <w:sz w:val="22"/>
          <w:szCs w:val="22"/>
          <w:lang w:val="lt-LT"/>
        </w:rPr>
        <w:t>N30 – LT/1/</w:t>
      </w:r>
      <w:r w:rsidR="00512633" w:rsidRPr="00723551">
        <w:rPr>
          <w:sz w:val="22"/>
          <w:szCs w:val="22"/>
          <w:lang w:val="lt-LT"/>
        </w:rPr>
        <w:t>94</w:t>
      </w:r>
      <w:r w:rsidRPr="00723551">
        <w:rPr>
          <w:sz w:val="22"/>
          <w:szCs w:val="22"/>
          <w:lang w:val="lt-LT"/>
        </w:rPr>
        <w:t>/0952/009</w:t>
      </w:r>
    </w:p>
    <w:p w:rsidR="00D945D9" w:rsidRPr="00723551" w:rsidRDefault="00D945D9" w:rsidP="00495E8B">
      <w:pPr>
        <w:pStyle w:val="Default"/>
        <w:tabs>
          <w:tab w:val="left" w:pos="720"/>
        </w:tabs>
        <w:rPr>
          <w:sz w:val="22"/>
          <w:szCs w:val="22"/>
          <w:lang w:val="lt-LT"/>
        </w:rPr>
      </w:pPr>
      <w:r w:rsidRPr="00723551">
        <w:rPr>
          <w:sz w:val="22"/>
          <w:szCs w:val="22"/>
          <w:lang w:val="lt-LT"/>
        </w:rPr>
        <w:t>N50 – LT/1/</w:t>
      </w:r>
      <w:r w:rsidR="00512633" w:rsidRPr="00723551">
        <w:rPr>
          <w:sz w:val="22"/>
          <w:szCs w:val="22"/>
          <w:lang w:val="lt-LT"/>
        </w:rPr>
        <w:t>94</w:t>
      </w:r>
      <w:r w:rsidRPr="00723551">
        <w:rPr>
          <w:sz w:val="22"/>
          <w:szCs w:val="22"/>
          <w:lang w:val="lt-LT"/>
        </w:rPr>
        <w:t>/0952/010</w:t>
      </w:r>
    </w:p>
    <w:p w:rsidR="00D945D9" w:rsidRPr="00723551" w:rsidRDefault="00D945D9" w:rsidP="00495E8B">
      <w:pPr>
        <w:pStyle w:val="Default"/>
        <w:tabs>
          <w:tab w:val="left" w:pos="720"/>
        </w:tabs>
        <w:rPr>
          <w:sz w:val="22"/>
          <w:szCs w:val="22"/>
          <w:lang w:val="lt-LT"/>
        </w:rPr>
      </w:pPr>
    </w:p>
    <w:p w:rsidR="00D945D9" w:rsidRPr="00723551" w:rsidRDefault="00D945D9" w:rsidP="00495E8B">
      <w:pPr>
        <w:pStyle w:val="Default"/>
        <w:tabs>
          <w:tab w:val="left" w:pos="720"/>
        </w:tabs>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1000 mg</w:t>
      </w:r>
    </w:p>
    <w:p w:rsidR="00D945D9" w:rsidRPr="00723551" w:rsidRDefault="00D945D9" w:rsidP="00495E8B">
      <w:pPr>
        <w:pStyle w:val="Default"/>
        <w:tabs>
          <w:tab w:val="left" w:pos="720"/>
        </w:tabs>
        <w:rPr>
          <w:sz w:val="22"/>
          <w:szCs w:val="22"/>
          <w:lang w:val="lt-LT"/>
        </w:rPr>
      </w:pPr>
      <w:r w:rsidRPr="00723551">
        <w:rPr>
          <w:sz w:val="22"/>
          <w:szCs w:val="22"/>
          <w:lang w:val="lt-LT"/>
        </w:rPr>
        <w:t>N30 – LT/1/</w:t>
      </w:r>
      <w:r w:rsidR="00512633" w:rsidRPr="00723551">
        <w:rPr>
          <w:sz w:val="22"/>
          <w:szCs w:val="22"/>
          <w:lang w:val="lt-LT"/>
        </w:rPr>
        <w:t>94</w:t>
      </w:r>
      <w:r w:rsidRPr="00723551">
        <w:rPr>
          <w:sz w:val="22"/>
          <w:szCs w:val="22"/>
          <w:lang w:val="lt-LT"/>
        </w:rPr>
        <w:t>/0952/011</w:t>
      </w:r>
    </w:p>
    <w:p w:rsidR="00D945D9" w:rsidRPr="00723551" w:rsidRDefault="00D945D9" w:rsidP="00495E8B">
      <w:pPr>
        <w:pStyle w:val="Default"/>
        <w:tabs>
          <w:tab w:val="left" w:pos="720"/>
        </w:tabs>
        <w:rPr>
          <w:sz w:val="22"/>
          <w:szCs w:val="22"/>
          <w:lang w:val="lt-LT"/>
        </w:rPr>
      </w:pPr>
      <w:r w:rsidRPr="00723551">
        <w:rPr>
          <w:sz w:val="22"/>
          <w:szCs w:val="22"/>
          <w:lang w:val="lt-LT"/>
        </w:rPr>
        <w:t>N50 – LT/1/</w:t>
      </w:r>
      <w:r w:rsidR="00512633" w:rsidRPr="00723551">
        <w:rPr>
          <w:sz w:val="22"/>
          <w:szCs w:val="22"/>
          <w:lang w:val="lt-LT"/>
        </w:rPr>
        <w:t>94</w:t>
      </w:r>
      <w:r w:rsidRPr="00723551">
        <w:rPr>
          <w:sz w:val="22"/>
          <w:szCs w:val="22"/>
          <w:lang w:val="lt-LT"/>
        </w:rPr>
        <w:t>/0952/012</w:t>
      </w:r>
    </w:p>
    <w:p w:rsidR="00D945D9" w:rsidRPr="00723551" w:rsidRDefault="00D945D9">
      <w:pPr>
        <w:pStyle w:val="BTEMEASMCA"/>
      </w:pPr>
    </w:p>
    <w:p w:rsidR="00D945D9" w:rsidRPr="00723551" w:rsidRDefault="00D945D9">
      <w:pPr>
        <w:pStyle w:val="BTEMEASMCA"/>
      </w:pPr>
    </w:p>
    <w:p w:rsidR="00D945D9" w:rsidRPr="00723551" w:rsidRDefault="00D945D9" w:rsidP="00495E8B">
      <w:pPr>
        <w:pStyle w:val="PI-1EMEASMCA"/>
      </w:pPr>
      <w:bookmarkStart w:id="60" w:name="_Toc129243124"/>
      <w:bookmarkStart w:id="61" w:name="_Toc129243249"/>
      <w:r w:rsidRPr="00723551">
        <w:t>9.</w:t>
      </w:r>
      <w:r w:rsidRPr="00723551">
        <w:tab/>
      </w:r>
      <w:r w:rsidR="00AD1F8D" w:rsidRPr="00723551">
        <w:t>REGISTRAVIMO / PERREGISTRAVIMO</w:t>
      </w:r>
      <w:r w:rsidRPr="00723551">
        <w:t xml:space="preserve"> DATA</w:t>
      </w:r>
      <w:bookmarkEnd w:id="60"/>
      <w:bookmarkEnd w:id="61"/>
    </w:p>
    <w:p w:rsidR="00D945D9" w:rsidRPr="00723551" w:rsidRDefault="00D945D9">
      <w:pPr>
        <w:pStyle w:val="BTEMEASMCA"/>
      </w:pPr>
    </w:p>
    <w:p w:rsidR="00EB78B6" w:rsidRPr="00723551" w:rsidRDefault="00AD1F8D" w:rsidP="00495E8B">
      <w:pPr>
        <w:rPr>
          <w:rFonts w:eastAsia="SimSun"/>
          <w:snapToGrid w:val="0"/>
          <w:sz w:val="22"/>
          <w:szCs w:val="22"/>
          <w:lang w:eastAsia="zh-CN"/>
        </w:rPr>
      </w:pPr>
      <w:r w:rsidRPr="00723551">
        <w:rPr>
          <w:rFonts w:eastAsia="SimSun"/>
          <w:snapToGrid w:val="0"/>
          <w:sz w:val="22"/>
          <w:szCs w:val="22"/>
          <w:lang w:eastAsia="zh-CN"/>
        </w:rPr>
        <w:t>Registravimo data</w:t>
      </w:r>
      <w:r w:rsidR="00EB78B6" w:rsidRPr="00723551">
        <w:rPr>
          <w:rFonts w:eastAsia="SimSun"/>
          <w:snapToGrid w:val="0"/>
          <w:sz w:val="22"/>
          <w:szCs w:val="22"/>
          <w:lang w:eastAsia="zh-CN"/>
        </w:rPr>
        <w:t xml:space="preserve"> 2007 m. gruodžio 20 d.</w:t>
      </w:r>
    </w:p>
    <w:p w:rsidR="001F6D9B" w:rsidRPr="00723551" w:rsidRDefault="00AD1F8D" w:rsidP="00495E8B">
      <w:pPr>
        <w:pStyle w:val="Pagrindinistekstas"/>
        <w:spacing w:after="0"/>
        <w:rPr>
          <w:rFonts w:ascii="Times New Roman" w:hAnsi="Times New Roman"/>
          <w:szCs w:val="22"/>
        </w:rPr>
      </w:pPr>
      <w:r w:rsidRPr="00723551">
        <w:rPr>
          <w:rFonts w:ascii="Times New Roman" w:hAnsi="Times New Roman"/>
          <w:szCs w:val="22"/>
        </w:rPr>
        <w:t>Paskutinio perregistravimo data</w:t>
      </w:r>
      <w:r w:rsidR="001F6D9B" w:rsidRPr="00723551">
        <w:rPr>
          <w:rFonts w:ascii="Times New Roman" w:hAnsi="Times New Roman"/>
          <w:szCs w:val="22"/>
        </w:rPr>
        <w:t xml:space="preserve"> 2013 m. gegužės 07 d.</w:t>
      </w:r>
    </w:p>
    <w:p w:rsidR="00D945D9" w:rsidRPr="00723551" w:rsidRDefault="00D945D9">
      <w:pPr>
        <w:pStyle w:val="BTEMEASMCA"/>
      </w:pPr>
    </w:p>
    <w:p w:rsidR="00D945D9" w:rsidRPr="00723551" w:rsidRDefault="00D945D9">
      <w:pPr>
        <w:pStyle w:val="BTEMEASMCA"/>
      </w:pPr>
    </w:p>
    <w:p w:rsidR="00D945D9" w:rsidRPr="00723551" w:rsidRDefault="00D945D9" w:rsidP="00495E8B">
      <w:pPr>
        <w:pStyle w:val="PI-1EMEASMCA"/>
        <w:numPr>
          <w:ilvl w:val="0"/>
          <w:numId w:val="48"/>
        </w:numPr>
        <w:tabs>
          <w:tab w:val="clear" w:pos="930"/>
          <w:tab w:val="num" w:pos="567"/>
        </w:tabs>
        <w:ind w:left="567" w:hanging="567"/>
      </w:pPr>
      <w:bookmarkStart w:id="62" w:name="_Toc129243125"/>
      <w:bookmarkStart w:id="63" w:name="_Toc129243250"/>
      <w:r w:rsidRPr="00723551">
        <w:t>TEKSTO PERŽIŪROS DATA</w:t>
      </w:r>
      <w:bookmarkEnd w:id="62"/>
      <w:bookmarkEnd w:id="63"/>
    </w:p>
    <w:p w:rsidR="001F6D9B" w:rsidRPr="00723551" w:rsidRDefault="001F6D9B" w:rsidP="00495E8B">
      <w:pPr>
        <w:rPr>
          <w:rFonts w:eastAsia="SimSun"/>
          <w:snapToGrid w:val="0"/>
          <w:sz w:val="22"/>
          <w:szCs w:val="22"/>
          <w:lang w:eastAsia="zh-CN"/>
        </w:rPr>
      </w:pPr>
    </w:p>
    <w:p w:rsidR="00EF3313" w:rsidRPr="007E301A" w:rsidRDefault="00EF3313" w:rsidP="00EF3313">
      <w:pPr>
        <w:pStyle w:val="Pagrindinistekstas"/>
        <w:spacing w:after="0"/>
        <w:rPr>
          <w:szCs w:val="22"/>
        </w:rPr>
      </w:pPr>
      <w:r w:rsidRPr="007E301A">
        <w:rPr>
          <w:szCs w:val="22"/>
        </w:rPr>
        <w:t>2020 m. gegužės 20 d.</w:t>
      </w:r>
    </w:p>
    <w:p w:rsidR="00FC0701" w:rsidRDefault="00FC0701">
      <w:pPr>
        <w:pStyle w:val="BTEMEASMCA"/>
      </w:pPr>
    </w:p>
    <w:p w:rsidR="004B42E8" w:rsidRPr="00723551" w:rsidRDefault="004B42E8">
      <w:pPr>
        <w:pStyle w:val="BTEMEASMCA"/>
      </w:pPr>
      <w:r w:rsidRPr="00723551">
        <w:t>Išsami informacija apie šį vaistinį preparatą pateikiama Valstybinės vaistų kontrolės tarn</w:t>
      </w:r>
      <w:r w:rsidR="0076605D" w:rsidRPr="00723551">
        <w:t xml:space="preserve">ybos prie Lietuvos Respublikos </w:t>
      </w:r>
      <w:r w:rsidRPr="00723551">
        <w:t xml:space="preserve">sveikatos apsaugos ministerijos tinklalapyje </w:t>
      </w:r>
      <w:hyperlink r:id="rId14" w:history="1">
        <w:r w:rsidRPr="00723551">
          <w:rPr>
            <w:rStyle w:val="Hipersaitas"/>
            <w:i/>
          </w:rPr>
          <w:t>http://www.vvkt.lt/</w:t>
        </w:r>
      </w:hyperlink>
    </w:p>
    <w:p w:rsidR="006B5E79" w:rsidRPr="00723551" w:rsidRDefault="004B42E8" w:rsidP="002920DA">
      <w:pPr>
        <w:jc w:val="center"/>
        <w:rPr>
          <w:b/>
          <w:caps/>
          <w:sz w:val="22"/>
          <w:szCs w:val="22"/>
        </w:rPr>
      </w:pPr>
      <w:r w:rsidRPr="00723551">
        <w:rPr>
          <w:sz w:val="22"/>
          <w:szCs w:val="22"/>
        </w:rPr>
        <w:br w:type="page"/>
      </w:r>
      <w:bookmarkStart w:id="64" w:name="_Toc129243137"/>
      <w:bookmarkStart w:id="65" w:name="_Toc129243262"/>
    </w:p>
    <w:p w:rsidR="006B5E79" w:rsidRPr="00723551" w:rsidRDefault="006B5E79" w:rsidP="002920DA">
      <w:pPr>
        <w:jc w:val="center"/>
        <w:rPr>
          <w:b/>
          <w:caps/>
          <w:sz w:val="22"/>
          <w:szCs w:val="22"/>
        </w:rPr>
      </w:pPr>
    </w:p>
    <w:p w:rsidR="006B5E79" w:rsidRPr="00723551" w:rsidRDefault="006B5E79" w:rsidP="006C3BF2">
      <w:pPr>
        <w:jc w:val="center"/>
        <w:rPr>
          <w:b/>
          <w:caps/>
          <w:sz w:val="22"/>
          <w:szCs w:val="22"/>
        </w:rPr>
      </w:pPr>
    </w:p>
    <w:p w:rsidR="006B5E79" w:rsidRPr="00723551" w:rsidRDefault="006B5E79" w:rsidP="00D12FA6">
      <w:pPr>
        <w:jc w:val="center"/>
        <w:rPr>
          <w:b/>
          <w:caps/>
          <w:sz w:val="22"/>
          <w:szCs w:val="22"/>
        </w:rPr>
      </w:pPr>
    </w:p>
    <w:p w:rsidR="006B5E79" w:rsidRPr="00723551" w:rsidRDefault="006B5E79" w:rsidP="00375B2D">
      <w:pPr>
        <w:jc w:val="center"/>
        <w:rPr>
          <w:b/>
          <w:caps/>
          <w:sz w:val="22"/>
          <w:szCs w:val="22"/>
        </w:rPr>
      </w:pPr>
    </w:p>
    <w:p w:rsidR="006B5E79" w:rsidRPr="00723551" w:rsidRDefault="006B5E79" w:rsidP="00810E92">
      <w:pPr>
        <w:jc w:val="center"/>
        <w:rPr>
          <w:b/>
          <w:caps/>
          <w:sz w:val="22"/>
          <w:szCs w:val="22"/>
        </w:rPr>
      </w:pPr>
    </w:p>
    <w:p w:rsidR="006B5E79" w:rsidRPr="00723551" w:rsidRDefault="006B5E79" w:rsidP="00810E92">
      <w:pPr>
        <w:jc w:val="center"/>
        <w:rPr>
          <w:b/>
          <w:caps/>
          <w:sz w:val="22"/>
          <w:szCs w:val="22"/>
        </w:rPr>
      </w:pPr>
    </w:p>
    <w:p w:rsidR="006B5E79" w:rsidRPr="00723551" w:rsidRDefault="006B5E79" w:rsidP="00745652">
      <w:pPr>
        <w:jc w:val="center"/>
        <w:rPr>
          <w:b/>
          <w:caps/>
          <w:sz w:val="22"/>
          <w:szCs w:val="22"/>
        </w:rPr>
      </w:pPr>
    </w:p>
    <w:p w:rsidR="006B5E79" w:rsidRPr="00723551" w:rsidRDefault="006B5E79" w:rsidP="00A64626">
      <w:pPr>
        <w:jc w:val="center"/>
        <w:rPr>
          <w:b/>
          <w:caps/>
          <w:sz w:val="22"/>
          <w:szCs w:val="22"/>
        </w:rPr>
      </w:pPr>
    </w:p>
    <w:p w:rsidR="006B5E79" w:rsidRPr="00723551" w:rsidRDefault="006B5E79" w:rsidP="00A64626">
      <w:pPr>
        <w:jc w:val="center"/>
        <w:rPr>
          <w:b/>
          <w:caps/>
          <w:sz w:val="22"/>
          <w:szCs w:val="22"/>
        </w:rPr>
      </w:pPr>
    </w:p>
    <w:p w:rsidR="006B5E79" w:rsidRPr="00723551" w:rsidRDefault="006B5E79" w:rsidP="00A64626">
      <w:pPr>
        <w:jc w:val="center"/>
        <w:rPr>
          <w:b/>
          <w:caps/>
          <w:sz w:val="22"/>
          <w:szCs w:val="22"/>
        </w:rPr>
      </w:pPr>
    </w:p>
    <w:p w:rsidR="006B5E79" w:rsidRPr="00723551" w:rsidRDefault="006B5E79" w:rsidP="00A64626">
      <w:pPr>
        <w:jc w:val="center"/>
        <w:rPr>
          <w:b/>
          <w:caps/>
          <w:sz w:val="22"/>
          <w:szCs w:val="22"/>
        </w:rPr>
      </w:pPr>
    </w:p>
    <w:p w:rsidR="006B5E79" w:rsidRPr="00723551" w:rsidRDefault="006B5E79" w:rsidP="00A64626">
      <w:pPr>
        <w:jc w:val="center"/>
        <w:rPr>
          <w:b/>
          <w:caps/>
          <w:sz w:val="22"/>
          <w:szCs w:val="22"/>
        </w:rPr>
      </w:pPr>
    </w:p>
    <w:p w:rsidR="006B5E79" w:rsidRPr="00723551" w:rsidRDefault="006B5E79" w:rsidP="00A64626">
      <w:pPr>
        <w:jc w:val="center"/>
        <w:rPr>
          <w:b/>
          <w:caps/>
          <w:sz w:val="22"/>
          <w:szCs w:val="22"/>
        </w:rPr>
      </w:pPr>
    </w:p>
    <w:p w:rsidR="006B5E79" w:rsidRPr="00723551" w:rsidRDefault="006B5E79" w:rsidP="00A64626">
      <w:pPr>
        <w:jc w:val="center"/>
        <w:rPr>
          <w:b/>
          <w:caps/>
          <w:sz w:val="22"/>
          <w:szCs w:val="22"/>
        </w:rPr>
      </w:pPr>
    </w:p>
    <w:p w:rsidR="006B5E79" w:rsidRPr="00723551" w:rsidRDefault="006B5E79" w:rsidP="00A64626">
      <w:pPr>
        <w:jc w:val="center"/>
        <w:rPr>
          <w:b/>
          <w:caps/>
          <w:sz w:val="22"/>
          <w:szCs w:val="22"/>
        </w:rPr>
      </w:pPr>
    </w:p>
    <w:p w:rsidR="006B5E79" w:rsidRPr="00723551" w:rsidRDefault="006B5E79" w:rsidP="00A64626">
      <w:pPr>
        <w:jc w:val="center"/>
        <w:rPr>
          <w:b/>
          <w:caps/>
          <w:sz w:val="22"/>
          <w:szCs w:val="22"/>
        </w:rPr>
      </w:pPr>
    </w:p>
    <w:p w:rsidR="006B5E79" w:rsidRPr="00723551" w:rsidRDefault="006B5E79" w:rsidP="00A64626">
      <w:pPr>
        <w:jc w:val="center"/>
        <w:rPr>
          <w:b/>
          <w:caps/>
          <w:sz w:val="22"/>
          <w:szCs w:val="22"/>
        </w:rPr>
      </w:pPr>
    </w:p>
    <w:p w:rsidR="006B5E79" w:rsidRPr="00723551" w:rsidRDefault="006B5E79" w:rsidP="00A64626">
      <w:pPr>
        <w:jc w:val="center"/>
        <w:rPr>
          <w:b/>
          <w:caps/>
          <w:sz w:val="22"/>
          <w:szCs w:val="22"/>
        </w:rPr>
      </w:pPr>
    </w:p>
    <w:p w:rsidR="006B5E79" w:rsidRPr="00723551" w:rsidRDefault="006B5E79" w:rsidP="00A64626">
      <w:pPr>
        <w:jc w:val="center"/>
        <w:rPr>
          <w:b/>
          <w:caps/>
          <w:sz w:val="22"/>
          <w:szCs w:val="22"/>
        </w:rPr>
      </w:pPr>
    </w:p>
    <w:p w:rsidR="006B5E79" w:rsidRPr="00723551" w:rsidRDefault="006B5E79" w:rsidP="00A64626">
      <w:pPr>
        <w:jc w:val="center"/>
        <w:rPr>
          <w:b/>
          <w:caps/>
          <w:sz w:val="22"/>
          <w:szCs w:val="22"/>
        </w:rPr>
      </w:pPr>
    </w:p>
    <w:p w:rsidR="006B5E79" w:rsidRPr="00723551" w:rsidRDefault="006B5E79" w:rsidP="00A64626">
      <w:pPr>
        <w:jc w:val="center"/>
        <w:rPr>
          <w:b/>
          <w:caps/>
          <w:sz w:val="22"/>
          <w:szCs w:val="22"/>
        </w:rPr>
      </w:pPr>
    </w:p>
    <w:p w:rsidR="00916D9F" w:rsidRPr="00723551" w:rsidRDefault="00916D9F" w:rsidP="00375B2D">
      <w:pPr>
        <w:keepNext/>
        <w:tabs>
          <w:tab w:val="left" w:pos="567"/>
        </w:tabs>
        <w:jc w:val="center"/>
        <w:outlineLvl w:val="1"/>
        <w:rPr>
          <w:b/>
          <w:iCs/>
          <w:sz w:val="22"/>
          <w:szCs w:val="22"/>
        </w:rPr>
      </w:pPr>
      <w:r w:rsidRPr="00723551">
        <w:rPr>
          <w:b/>
          <w:iCs/>
          <w:sz w:val="22"/>
          <w:szCs w:val="22"/>
        </w:rPr>
        <w:t>II PRIEDAS</w:t>
      </w:r>
    </w:p>
    <w:p w:rsidR="00AD1F8D" w:rsidRPr="00723551" w:rsidRDefault="00AD1F8D" w:rsidP="00375B2D">
      <w:pPr>
        <w:keepNext/>
        <w:tabs>
          <w:tab w:val="left" w:pos="567"/>
        </w:tabs>
        <w:jc w:val="center"/>
        <w:outlineLvl w:val="1"/>
        <w:rPr>
          <w:b/>
          <w:iCs/>
          <w:sz w:val="22"/>
          <w:szCs w:val="22"/>
        </w:rPr>
      </w:pPr>
    </w:p>
    <w:p w:rsidR="00AD1F8D" w:rsidRPr="00723551" w:rsidRDefault="00AD1F8D" w:rsidP="00375B2D">
      <w:pPr>
        <w:keepNext/>
        <w:tabs>
          <w:tab w:val="left" w:pos="567"/>
        </w:tabs>
        <w:jc w:val="center"/>
        <w:outlineLvl w:val="1"/>
        <w:rPr>
          <w:b/>
          <w:iCs/>
          <w:sz w:val="22"/>
          <w:szCs w:val="22"/>
        </w:rPr>
      </w:pPr>
      <w:r w:rsidRPr="00723551">
        <w:rPr>
          <w:b/>
          <w:iCs/>
          <w:sz w:val="22"/>
          <w:szCs w:val="22"/>
        </w:rPr>
        <w:t>REGISTRACIJOS SĄLYGOS</w:t>
      </w:r>
    </w:p>
    <w:p w:rsidR="00916D9F" w:rsidRPr="00723551" w:rsidRDefault="00916D9F" w:rsidP="00810E92">
      <w:pPr>
        <w:tabs>
          <w:tab w:val="left" w:pos="567"/>
        </w:tabs>
        <w:spacing w:line="260" w:lineRule="exact"/>
        <w:rPr>
          <w:rFonts w:eastAsia="SimSun"/>
          <w:snapToGrid w:val="0"/>
          <w:sz w:val="22"/>
          <w:szCs w:val="22"/>
          <w:lang w:eastAsia="zh-CN"/>
        </w:rPr>
      </w:pPr>
    </w:p>
    <w:p w:rsidR="00916D9F" w:rsidRPr="00723551" w:rsidRDefault="00916D9F" w:rsidP="00810E92">
      <w:pPr>
        <w:tabs>
          <w:tab w:val="left" w:pos="567"/>
        </w:tabs>
        <w:ind w:left="1701" w:right="1416" w:hanging="708"/>
        <w:rPr>
          <w:rFonts w:eastAsia="SimSun"/>
          <w:b/>
          <w:snapToGrid w:val="0"/>
          <w:sz w:val="22"/>
          <w:szCs w:val="22"/>
          <w:lang w:eastAsia="zh-CN"/>
        </w:rPr>
      </w:pPr>
      <w:r w:rsidRPr="00723551">
        <w:rPr>
          <w:rFonts w:eastAsia="SimSun"/>
          <w:b/>
          <w:snapToGrid w:val="0"/>
          <w:sz w:val="22"/>
          <w:szCs w:val="22"/>
          <w:lang w:eastAsia="zh-CN"/>
        </w:rPr>
        <w:t>A.</w:t>
      </w:r>
      <w:r w:rsidRPr="00723551">
        <w:rPr>
          <w:rFonts w:eastAsia="SimSun"/>
          <w:b/>
          <w:snapToGrid w:val="0"/>
          <w:sz w:val="22"/>
          <w:szCs w:val="22"/>
          <w:lang w:eastAsia="zh-CN"/>
        </w:rPr>
        <w:tab/>
        <w:t>GAMINTOJAS (-AI), ATSAKINGAS (-I) UŽ SERIJŲ IŠLEIDIMĄ</w:t>
      </w:r>
    </w:p>
    <w:p w:rsidR="00916D9F" w:rsidRPr="00723551" w:rsidRDefault="00916D9F" w:rsidP="00745652">
      <w:pPr>
        <w:tabs>
          <w:tab w:val="left" w:pos="567"/>
        </w:tabs>
        <w:spacing w:line="260" w:lineRule="exact"/>
        <w:rPr>
          <w:rFonts w:eastAsia="SimSun"/>
          <w:snapToGrid w:val="0"/>
          <w:sz w:val="22"/>
          <w:szCs w:val="22"/>
          <w:lang w:eastAsia="zh-CN"/>
        </w:rPr>
      </w:pPr>
    </w:p>
    <w:p w:rsidR="00916D9F" w:rsidRPr="00723551" w:rsidRDefault="00916D9F" w:rsidP="00A64626">
      <w:pPr>
        <w:suppressLineNumbers/>
        <w:tabs>
          <w:tab w:val="left" w:pos="567"/>
        </w:tabs>
        <w:ind w:left="1701" w:right="1416" w:hanging="708"/>
        <w:rPr>
          <w:rFonts w:eastAsia="SimSun"/>
          <w:snapToGrid w:val="0"/>
          <w:sz w:val="22"/>
          <w:szCs w:val="22"/>
          <w:lang w:eastAsia="zh-CN"/>
        </w:rPr>
      </w:pPr>
      <w:r w:rsidRPr="00723551">
        <w:rPr>
          <w:rFonts w:eastAsia="SimSun"/>
          <w:b/>
          <w:snapToGrid w:val="0"/>
          <w:sz w:val="22"/>
          <w:szCs w:val="22"/>
          <w:lang w:eastAsia="zh-CN"/>
        </w:rPr>
        <w:t>B.</w:t>
      </w:r>
      <w:r w:rsidRPr="00723551">
        <w:rPr>
          <w:rFonts w:eastAsia="SimSun"/>
          <w:b/>
          <w:snapToGrid w:val="0"/>
          <w:sz w:val="22"/>
          <w:szCs w:val="22"/>
          <w:lang w:eastAsia="zh-CN"/>
        </w:rPr>
        <w:tab/>
        <w:t>TIEKIMO IR VARTOJIMO SĄLYGOS AR APRIBOJIMAI</w:t>
      </w:r>
    </w:p>
    <w:p w:rsidR="00916D9F" w:rsidRPr="00723551" w:rsidRDefault="00916D9F" w:rsidP="00A64626">
      <w:pPr>
        <w:tabs>
          <w:tab w:val="left" w:pos="567"/>
        </w:tabs>
        <w:spacing w:line="260" w:lineRule="exact"/>
        <w:rPr>
          <w:rFonts w:eastAsia="SimSun"/>
          <w:snapToGrid w:val="0"/>
          <w:sz w:val="22"/>
          <w:szCs w:val="22"/>
          <w:lang w:eastAsia="zh-CN"/>
        </w:rPr>
      </w:pPr>
    </w:p>
    <w:p w:rsidR="008542C5" w:rsidRPr="00723551" w:rsidRDefault="008542C5" w:rsidP="00A64626">
      <w:pPr>
        <w:jc w:val="center"/>
        <w:rPr>
          <w:b/>
          <w:sz w:val="22"/>
          <w:szCs w:val="22"/>
        </w:rPr>
      </w:pPr>
    </w:p>
    <w:p w:rsidR="008542C5" w:rsidRPr="00723551" w:rsidRDefault="008542C5" w:rsidP="00A64626">
      <w:pPr>
        <w:ind w:left="1560"/>
        <w:rPr>
          <w:b/>
          <w:sz w:val="22"/>
          <w:szCs w:val="22"/>
        </w:rPr>
      </w:pPr>
    </w:p>
    <w:p w:rsidR="008542C5" w:rsidRPr="00723551" w:rsidRDefault="008542C5" w:rsidP="00A64626">
      <w:pPr>
        <w:rPr>
          <w:sz w:val="22"/>
          <w:szCs w:val="22"/>
        </w:rPr>
      </w:pPr>
    </w:p>
    <w:p w:rsidR="008542C5" w:rsidRPr="00723551" w:rsidRDefault="008542C5" w:rsidP="00A64626">
      <w:pPr>
        <w:rPr>
          <w:b/>
          <w:bCs/>
          <w:color w:val="000000"/>
          <w:sz w:val="22"/>
          <w:szCs w:val="22"/>
        </w:rPr>
      </w:pPr>
    </w:p>
    <w:p w:rsidR="008542C5" w:rsidRPr="00723551" w:rsidRDefault="008542C5" w:rsidP="00A64626">
      <w:pPr>
        <w:ind w:left="900" w:hanging="900"/>
        <w:rPr>
          <w:sz w:val="22"/>
          <w:szCs w:val="22"/>
        </w:rPr>
      </w:pPr>
      <w:r w:rsidRPr="00723551">
        <w:rPr>
          <w:b/>
          <w:bCs/>
          <w:color w:val="000000"/>
          <w:sz w:val="22"/>
          <w:szCs w:val="22"/>
        </w:rPr>
        <w:br w:type="page"/>
      </w:r>
      <w:r w:rsidRPr="00723551">
        <w:rPr>
          <w:b/>
          <w:sz w:val="22"/>
          <w:szCs w:val="22"/>
        </w:rPr>
        <w:lastRenderedPageBreak/>
        <w:t>A.</w:t>
      </w:r>
      <w:r w:rsidRPr="00723551">
        <w:rPr>
          <w:b/>
          <w:sz w:val="22"/>
          <w:szCs w:val="22"/>
        </w:rPr>
        <w:tab/>
      </w:r>
      <w:r w:rsidR="00916D9F" w:rsidRPr="00723551">
        <w:rPr>
          <w:b/>
          <w:sz w:val="22"/>
          <w:szCs w:val="22"/>
        </w:rPr>
        <w:t>GAMINTOJAS (-AI), ATSAKINGAS (-I) UŽ SERIJŲ IŠLEIDIMĄ</w:t>
      </w:r>
    </w:p>
    <w:p w:rsidR="008542C5" w:rsidRPr="00723551" w:rsidRDefault="008542C5" w:rsidP="00A64626">
      <w:pPr>
        <w:rPr>
          <w:color w:val="000000"/>
          <w:sz w:val="22"/>
          <w:szCs w:val="22"/>
        </w:rPr>
      </w:pPr>
    </w:p>
    <w:p w:rsidR="008542C5" w:rsidRPr="00723551" w:rsidRDefault="008542C5" w:rsidP="00A64626">
      <w:pPr>
        <w:rPr>
          <w:sz w:val="22"/>
          <w:szCs w:val="22"/>
        </w:rPr>
      </w:pPr>
      <w:r w:rsidRPr="00723551">
        <w:rPr>
          <w:sz w:val="22"/>
          <w:szCs w:val="22"/>
          <w:u w:val="single"/>
        </w:rPr>
        <w:t>Gamintojo (-ų), atsakingo (-ų) už serijų išleidimą, pavadinimas (-ai) ir adresas (-ai)</w:t>
      </w:r>
    </w:p>
    <w:p w:rsidR="008542C5" w:rsidRPr="00723551" w:rsidRDefault="008542C5" w:rsidP="00A64626">
      <w:pPr>
        <w:rPr>
          <w:sz w:val="22"/>
          <w:szCs w:val="22"/>
        </w:rPr>
      </w:pPr>
    </w:p>
    <w:p w:rsidR="008542C5" w:rsidRPr="00723551" w:rsidRDefault="008542C5" w:rsidP="00A64626">
      <w:pPr>
        <w:rPr>
          <w:sz w:val="22"/>
          <w:szCs w:val="22"/>
        </w:rPr>
      </w:pPr>
      <w:proofErr w:type="spellStart"/>
      <w:r w:rsidRPr="00723551">
        <w:rPr>
          <w:sz w:val="22"/>
          <w:szCs w:val="22"/>
        </w:rPr>
        <w:t>Sanofi</w:t>
      </w:r>
      <w:proofErr w:type="spellEnd"/>
      <w:r w:rsidRPr="00723551">
        <w:rPr>
          <w:sz w:val="22"/>
          <w:szCs w:val="22"/>
        </w:rPr>
        <w:t xml:space="preserve"> </w:t>
      </w:r>
      <w:proofErr w:type="spellStart"/>
      <w:r w:rsidRPr="00723551">
        <w:rPr>
          <w:sz w:val="22"/>
          <w:szCs w:val="22"/>
        </w:rPr>
        <w:t>Winthrop</w:t>
      </w:r>
      <w:proofErr w:type="spellEnd"/>
      <w:r w:rsidRPr="00723551">
        <w:rPr>
          <w:sz w:val="22"/>
          <w:szCs w:val="22"/>
        </w:rPr>
        <w:t xml:space="preserve"> </w:t>
      </w:r>
      <w:proofErr w:type="spellStart"/>
      <w:r w:rsidRPr="00723551">
        <w:rPr>
          <w:sz w:val="22"/>
          <w:szCs w:val="22"/>
        </w:rPr>
        <w:t>Industrie</w:t>
      </w:r>
      <w:proofErr w:type="spellEnd"/>
    </w:p>
    <w:p w:rsidR="008542C5" w:rsidRPr="00723551" w:rsidRDefault="008542C5" w:rsidP="00A64626">
      <w:pPr>
        <w:rPr>
          <w:sz w:val="22"/>
          <w:szCs w:val="22"/>
        </w:rPr>
      </w:pPr>
      <w:r w:rsidRPr="00723551">
        <w:rPr>
          <w:sz w:val="22"/>
          <w:szCs w:val="22"/>
        </w:rPr>
        <w:t xml:space="preserve">196, </w:t>
      </w:r>
      <w:proofErr w:type="spellStart"/>
      <w:r w:rsidRPr="00723551">
        <w:rPr>
          <w:sz w:val="22"/>
          <w:szCs w:val="22"/>
        </w:rPr>
        <w:t>rue</w:t>
      </w:r>
      <w:proofErr w:type="spellEnd"/>
      <w:r w:rsidRPr="00723551">
        <w:rPr>
          <w:sz w:val="22"/>
          <w:szCs w:val="22"/>
        </w:rPr>
        <w:t xml:space="preserve"> du </w:t>
      </w:r>
      <w:proofErr w:type="spellStart"/>
      <w:r w:rsidRPr="00723551">
        <w:rPr>
          <w:sz w:val="22"/>
          <w:szCs w:val="22"/>
        </w:rPr>
        <w:t>Marechal</w:t>
      </w:r>
      <w:proofErr w:type="spellEnd"/>
      <w:r w:rsidRPr="00723551">
        <w:rPr>
          <w:sz w:val="22"/>
          <w:szCs w:val="22"/>
        </w:rPr>
        <w:t xml:space="preserve"> </w:t>
      </w:r>
      <w:proofErr w:type="spellStart"/>
      <w:r w:rsidRPr="00723551">
        <w:rPr>
          <w:sz w:val="22"/>
          <w:szCs w:val="22"/>
        </w:rPr>
        <w:t>Juin</w:t>
      </w:r>
      <w:proofErr w:type="spellEnd"/>
    </w:p>
    <w:p w:rsidR="008542C5" w:rsidRPr="00723551" w:rsidRDefault="008542C5" w:rsidP="00A64626">
      <w:pPr>
        <w:rPr>
          <w:sz w:val="22"/>
          <w:szCs w:val="22"/>
        </w:rPr>
      </w:pPr>
      <w:r w:rsidRPr="00723551">
        <w:rPr>
          <w:sz w:val="22"/>
          <w:szCs w:val="22"/>
        </w:rPr>
        <w:t xml:space="preserve">45200 </w:t>
      </w:r>
      <w:proofErr w:type="spellStart"/>
      <w:r w:rsidRPr="00723551">
        <w:rPr>
          <w:sz w:val="22"/>
          <w:szCs w:val="22"/>
        </w:rPr>
        <w:t>Amilly</w:t>
      </w:r>
      <w:proofErr w:type="spellEnd"/>
    </w:p>
    <w:p w:rsidR="008542C5" w:rsidRPr="00723551" w:rsidRDefault="008542C5" w:rsidP="00A64626">
      <w:pPr>
        <w:rPr>
          <w:sz w:val="22"/>
          <w:szCs w:val="22"/>
        </w:rPr>
      </w:pPr>
      <w:r w:rsidRPr="00723551">
        <w:rPr>
          <w:sz w:val="22"/>
          <w:szCs w:val="22"/>
        </w:rPr>
        <w:t>Prancūzija</w:t>
      </w:r>
    </w:p>
    <w:p w:rsidR="008542C5" w:rsidRPr="00723551" w:rsidRDefault="008542C5" w:rsidP="00A64626">
      <w:pPr>
        <w:rPr>
          <w:sz w:val="22"/>
          <w:szCs w:val="22"/>
        </w:rPr>
      </w:pPr>
    </w:p>
    <w:p w:rsidR="008542C5" w:rsidRPr="00723551" w:rsidRDefault="008542C5" w:rsidP="00A64626">
      <w:pPr>
        <w:rPr>
          <w:sz w:val="22"/>
          <w:szCs w:val="22"/>
        </w:rPr>
      </w:pPr>
      <w:r w:rsidRPr="00723551">
        <w:rPr>
          <w:sz w:val="22"/>
          <w:szCs w:val="22"/>
        </w:rPr>
        <w:t xml:space="preserve">arba </w:t>
      </w:r>
    </w:p>
    <w:p w:rsidR="008542C5" w:rsidRPr="00723551" w:rsidRDefault="008542C5" w:rsidP="00A64626">
      <w:pPr>
        <w:rPr>
          <w:sz w:val="22"/>
          <w:szCs w:val="22"/>
        </w:rPr>
      </w:pPr>
    </w:p>
    <w:p w:rsidR="008542C5" w:rsidRPr="00723551" w:rsidRDefault="008542C5" w:rsidP="00A64626">
      <w:pPr>
        <w:rPr>
          <w:sz w:val="22"/>
          <w:szCs w:val="22"/>
        </w:rPr>
      </w:pPr>
      <w:r w:rsidRPr="00723551">
        <w:rPr>
          <w:sz w:val="22"/>
          <w:szCs w:val="22"/>
        </w:rPr>
        <w:t xml:space="preserve">SANOFI AVENTIS </w:t>
      </w:r>
      <w:proofErr w:type="spellStart"/>
      <w:r w:rsidRPr="00723551">
        <w:rPr>
          <w:sz w:val="22"/>
          <w:szCs w:val="22"/>
        </w:rPr>
        <w:t>Zrt</w:t>
      </w:r>
      <w:proofErr w:type="spellEnd"/>
      <w:r w:rsidRPr="00723551">
        <w:rPr>
          <w:sz w:val="22"/>
          <w:szCs w:val="22"/>
        </w:rPr>
        <w:t>.</w:t>
      </w:r>
    </w:p>
    <w:p w:rsidR="008542C5" w:rsidRPr="00723551" w:rsidRDefault="008542C5" w:rsidP="00A64626">
      <w:pPr>
        <w:rPr>
          <w:sz w:val="22"/>
          <w:szCs w:val="22"/>
        </w:rPr>
      </w:pPr>
      <w:proofErr w:type="spellStart"/>
      <w:r w:rsidRPr="00723551">
        <w:rPr>
          <w:sz w:val="22"/>
          <w:szCs w:val="22"/>
        </w:rPr>
        <w:t>Campona</w:t>
      </w:r>
      <w:proofErr w:type="spellEnd"/>
      <w:r w:rsidRPr="00723551">
        <w:rPr>
          <w:sz w:val="22"/>
          <w:szCs w:val="22"/>
        </w:rPr>
        <w:t xml:space="preserve"> u. 1. (</w:t>
      </w:r>
      <w:proofErr w:type="spellStart"/>
      <w:r w:rsidRPr="00723551">
        <w:rPr>
          <w:sz w:val="22"/>
          <w:szCs w:val="22"/>
        </w:rPr>
        <w:t>Harbor</w:t>
      </w:r>
      <w:proofErr w:type="spellEnd"/>
      <w:r w:rsidRPr="00723551">
        <w:rPr>
          <w:sz w:val="22"/>
          <w:szCs w:val="22"/>
        </w:rPr>
        <w:t xml:space="preserve"> </w:t>
      </w:r>
      <w:proofErr w:type="spellStart"/>
      <w:r w:rsidRPr="00723551">
        <w:rPr>
          <w:sz w:val="22"/>
          <w:szCs w:val="22"/>
        </w:rPr>
        <w:t>Park</w:t>
      </w:r>
      <w:proofErr w:type="spellEnd"/>
      <w:r w:rsidRPr="00723551">
        <w:rPr>
          <w:sz w:val="22"/>
          <w:szCs w:val="22"/>
        </w:rPr>
        <w:t>)</w:t>
      </w:r>
    </w:p>
    <w:p w:rsidR="008542C5" w:rsidRPr="00723551" w:rsidRDefault="008542C5" w:rsidP="00A64626">
      <w:pPr>
        <w:rPr>
          <w:sz w:val="22"/>
          <w:szCs w:val="22"/>
        </w:rPr>
      </w:pPr>
      <w:r w:rsidRPr="00723551">
        <w:rPr>
          <w:sz w:val="22"/>
          <w:szCs w:val="22"/>
        </w:rPr>
        <w:t xml:space="preserve">1225 </w:t>
      </w:r>
      <w:proofErr w:type="spellStart"/>
      <w:r w:rsidRPr="00723551">
        <w:rPr>
          <w:sz w:val="22"/>
          <w:szCs w:val="22"/>
        </w:rPr>
        <w:t>Budapest</w:t>
      </w:r>
      <w:proofErr w:type="spellEnd"/>
      <w:r w:rsidRPr="00723551">
        <w:rPr>
          <w:sz w:val="22"/>
          <w:szCs w:val="22"/>
        </w:rPr>
        <w:t xml:space="preserve"> </w:t>
      </w:r>
    </w:p>
    <w:p w:rsidR="008542C5" w:rsidRPr="00723551" w:rsidRDefault="008542C5" w:rsidP="00A64626">
      <w:pPr>
        <w:rPr>
          <w:sz w:val="22"/>
          <w:szCs w:val="22"/>
        </w:rPr>
      </w:pPr>
      <w:r w:rsidRPr="00723551">
        <w:rPr>
          <w:sz w:val="22"/>
          <w:szCs w:val="22"/>
        </w:rPr>
        <w:t>Vengrija</w:t>
      </w:r>
    </w:p>
    <w:p w:rsidR="00340BA2" w:rsidRPr="00723551" w:rsidRDefault="00340BA2" w:rsidP="00A64626">
      <w:pPr>
        <w:rPr>
          <w:sz w:val="22"/>
          <w:szCs w:val="22"/>
        </w:rPr>
      </w:pPr>
    </w:p>
    <w:p w:rsidR="008542C5" w:rsidRPr="00723551" w:rsidRDefault="00340BA2" w:rsidP="00A64626">
      <w:pPr>
        <w:rPr>
          <w:sz w:val="22"/>
          <w:szCs w:val="22"/>
        </w:rPr>
      </w:pPr>
      <w:r w:rsidRPr="00723551">
        <w:rPr>
          <w:sz w:val="22"/>
          <w:szCs w:val="22"/>
        </w:rPr>
        <w:t>Su pakuote pateikiamame lapelyje nurodomas gamintojo, atsakingo už konkrečios serijos išleidimą, pavadinimas ir adresas.</w:t>
      </w:r>
    </w:p>
    <w:p w:rsidR="00340BA2" w:rsidRPr="00723551" w:rsidRDefault="00340BA2" w:rsidP="00A64626">
      <w:pPr>
        <w:rPr>
          <w:sz w:val="22"/>
          <w:szCs w:val="22"/>
        </w:rPr>
      </w:pPr>
    </w:p>
    <w:p w:rsidR="001F6D9B" w:rsidRPr="00723551" w:rsidRDefault="001F6D9B" w:rsidP="00A64626">
      <w:pPr>
        <w:rPr>
          <w:sz w:val="22"/>
          <w:szCs w:val="22"/>
        </w:rPr>
      </w:pPr>
    </w:p>
    <w:p w:rsidR="00916D9F" w:rsidRPr="00723551" w:rsidRDefault="00916D9F" w:rsidP="00A64626">
      <w:pPr>
        <w:suppressLineNumbers/>
        <w:tabs>
          <w:tab w:val="left" w:pos="567"/>
        </w:tabs>
        <w:ind w:left="567" w:hanging="567"/>
        <w:rPr>
          <w:rFonts w:eastAsia="SimSun"/>
          <w:snapToGrid w:val="0"/>
          <w:sz w:val="22"/>
          <w:szCs w:val="22"/>
          <w:lang w:eastAsia="zh-CN"/>
        </w:rPr>
      </w:pPr>
      <w:bookmarkStart w:id="66" w:name="_Toc129243129"/>
      <w:bookmarkStart w:id="67" w:name="_Toc129243254"/>
      <w:r w:rsidRPr="00723551">
        <w:rPr>
          <w:rFonts w:eastAsia="SimSun"/>
          <w:b/>
          <w:snapToGrid w:val="0"/>
          <w:sz w:val="22"/>
          <w:szCs w:val="22"/>
          <w:lang w:eastAsia="zh-CN"/>
        </w:rPr>
        <w:t>B.</w:t>
      </w:r>
      <w:r w:rsidRPr="00723551">
        <w:rPr>
          <w:rFonts w:eastAsia="SimSun"/>
          <w:b/>
          <w:snapToGrid w:val="0"/>
          <w:sz w:val="22"/>
          <w:szCs w:val="22"/>
          <w:lang w:eastAsia="zh-CN"/>
        </w:rPr>
        <w:tab/>
        <w:t>TIEKIMO IR VARTOJIMO SĄLYGOS AR APRIBOJIMAI</w:t>
      </w:r>
    </w:p>
    <w:bookmarkEnd w:id="66"/>
    <w:bookmarkEnd w:id="67"/>
    <w:p w:rsidR="00916D9F" w:rsidRPr="00723551" w:rsidRDefault="00916D9F" w:rsidP="00A64626">
      <w:pPr>
        <w:rPr>
          <w:rFonts w:eastAsia="MS Mincho"/>
          <w:sz w:val="22"/>
          <w:szCs w:val="22"/>
        </w:rPr>
      </w:pPr>
    </w:p>
    <w:p w:rsidR="008542C5" w:rsidRPr="00723551" w:rsidRDefault="008542C5" w:rsidP="00A64626">
      <w:pPr>
        <w:rPr>
          <w:color w:val="000000"/>
          <w:sz w:val="22"/>
          <w:szCs w:val="22"/>
        </w:rPr>
      </w:pPr>
      <w:r w:rsidRPr="00723551">
        <w:rPr>
          <w:color w:val="000000"/>
          <w:sz w:val="22"/>
          <w:szCs w:val="22"/>
        </w:rPr>
        <w:t>Receptinis vaistinis preparatas.</w:t>
      </w:r>
    </w:p>
    <w:p w:rsidR="008542C5" w:rsidRPr="00723551" w:rsidRDefault="008542C5" w:rsidP="00A64626">
      <w:pPr>
        <w:rPr>
          <w:color w:val="000000"/>
          <w:sz w:val="22"/>
          <w:szCs w:val="22"/>
        </w:rPr>
      </w:pPr>
    </w:p>
    <w:p w:rsidR="008542C5" w:rsidRPr="00723551" w:rsidRDefault="008542C5" w:rsidP="00A64626">
      <w:pPr>
        <w:rPr>
          <w:sz w:val="22"/>
          <w:szCs w:val="22"/>
        </w:rPr>
      </w:pPr>
    </w:p>
    <w:p w:rsidR="008542C5" w:rsidRPr="00723551" w:rsidRDefault="008542C5" w:rsidP="00A64626">
      <w:pPr>
        <w:rPr>
          <w:sz w:val="22"/>
          <w:szCs w:val="22"/>
        </w:rPr>
      </w:pPr>
    </w:p>
    <w:p w:rsidR="008542C5" w:rsidRPr="00723551" w:rsidRDefault="008542C5" w:rsidP="00A64626">
      <w:pPr>
        <w:rPr>
          <w:sz w:val="22"/>
          <w:szCs w:val="22"/>
        </w:rPr>
      </w:pPr>
    </w:p>
    <w:p w:rsidR="008542C5" w:rsidRPr="00723551" w:rsidRDefault="008542C5" w:rsidP="00A64626">
      <w:pPr>
        <w:rPr>
          <w:sz w:val="22"/>
          <w:szCs w:val="22"/>
        </w:rPr>
      </w:pPr>
    </w:p>
    <w:p w:rsidR="008542C5" w:rsidRPr="00723551" w:rsidRDefault="008542C5" w:rsidP="00A64626">
      <w:pPr>
        <w:rPr>
          <w:sz w:val="22"/>
          <w:szCs w:val="22"/>
        </w:rPr>
      </w:pPr>
    </w:p>
    <w:p w:rsidR="008542C5" w:rsidRPr="00723551" w:rsidRDefault="008542C5" w:rsidP="00A64626">
      <w:pPr>
        <w:rPr>
          <w:sz w:val="22"/>
          <w:szCs w:val="22"/>
        </w:rPr>
      </w:pPr>
    </w:p>
    <w:p w:rsidR="008542C5" w:rsidRPr="00723551" w:rsidRDefault="008542C5" w:rsidP="00A64626">
      <w:pPr>
        <w:rPr>
          <w:sz w:val="22"/>
          <w:szCs w:val="22"/>
        </w:rPr>
      </w:pPr>
    </w:p>
    <w:p w:rsidR="008542C5" w:rsidRPr="00723551" w:rsidRDefault="008542C5" w:rsidP="00A64626">
      <w:pPr>
        <w:pStyle w:val="Porat"/>
        <w:tabs>
          <w:tab w:val="clear" w:pos="4153"/>
          <w:tab w:val="clear" w:pos="8306"/>
        </w:tabs>
        <w:rPr>
          <w:rFonts w:ascii="Times New Roman" w:hAnsi="Times New Roman"/>
          <w:szCs w:val="22"/>
        </w:rPr>
      </w:pPr>
      <w:r w:rsidRPr="00723551">
        <w:rPr>
          <w:rFonts w:ascii="Times New Roman" w:hAnsi="Times New Roman"/>
          <w:szCs w:val="22"/>
        </w:rPr>
        <w:br w:type="page"/>
      </w: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pPr>
        <w:pStyle w:val="BTEMEASMCA"/>
      </w:pPr>
    </w:p>
    <w:p w:rsidR="008542C5" w:rsidRPr="00723551" w:rsidRDefault="008542C5" w:rsidP="00A64626">
      <w:pPr>
        <w:pStyle w:val="TTEMEASMCA"/>
        <w:rPr>
          <w:szCs w:val="22"/>
          <w:lang w:val="lt-LT"/>
        </w:rPr>
      </w:pPr>
      <w:r w:rsidRPr="00723551">
        <w:rPr>
          <w:szCs w:val="22"/>
          <w:lang w:val="lt-LT"/>
        </w:rPr>
        <w:t>III PRIEDAS</w:t>
      </w:r>
    </w:p>
    <w:p w:rsidR="008542C5" w:rsidRPr="00723551" w:rsidRDefault="008542C5">
      <w:pPr>
        <w:pStyle w:val="BTEMEASMCA"/>
      </w:pPr>
    </w:p>
    <w:p w:rsidR="008542C5" w:rsidRPr="00723551" w:rsidRDefault="008542C5" w:rsidP="00A64626">
      <w:pPr>
        <w:pStyle w:val="TTEMEASMCA"/>
        <w:rPr>
          <w:szCs w:val="22"/>
          <w:lang w:val="lt-LT"/>
        </w:rPr>
      </w:pPr>
      <w:r w:rsidRPr="00723551">
        <w:rPr>
          <w:szCs w:val="22"/>
          <w:lang w:val="lt-LT"/>
        </w:rPr>
        <w:t>ŽENKLINIMAS IR PAKUOTĖS LAPELIS</w:t>
      </w:r>
    </w:p>
    <w:p w:rsidR="008542C5" w:rsidRPr="00723551" w:rsidRDefault="008542C5">
      <w:pPr>
        <w:pStyle w:val="BTEMEASMCA"/>
      </w:pPr>
      <w:r w:rsidRPr="00723551">
        <w:br w:type="page"/>
      </w: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8542C5" w:rsidP="00A64626">
      <w:pPr>
        <w:pStyle w:val="Antrat4"/>
        <w:spacing w:before="0" w:after="0"/>
        <w:jc w:val="center"/>
        <w:rPr>
          <w:bCs w:val="0"/>
          <w:caps/>
          <w:sz w:val="22"/>
          <w:szCs w:val="22"/>
        </w:rPr>
      </w:pPr>
      <w:r w:rsidRPr="00723551">
        <w:rPr>
          <w:bCs w:val="0"/>
          <w:caps/>
          <w:sz w:val="22"/>
          <w:szCs w:val="22"/>
        </w:rPr>
        <w:t>A. ŽENKLINIMAS</w:t>
      </w:r>
    </w:p>
    <w:p w:rsidR="008542C5" w:rsidRPr="00723551" w:rsidRDefault="004B42E8" w:rsidP="003476FF">
      <w:pPr>
        <w:rPr>
          <w:b/>
          <w:sz w:val="22"/>
          <w:szCs w:val="22"/>
        </w:rPr>
      </w:pPr>
      <w:r w:rsidRPr="00723551">
        <w:rPr>
          <w:b/>
          <w:sz w:val="22"/>
          <w:szCs w:val="22"/>
        </w:rPr>
        <w:br w:type="page"/>
      </w:r>
    </w:p>
    <w:p w:rsidR="008542C5" w:rsidRPr="00723551" w:rsidRDefault="008542C5" w:rsidP="003476FF">
      <w:pPr>
        <w:pBdr>
          <w:top w:val="single" w:sz="4" w:space="1" w:color="auto"/>
          <w:left w:val="single" w:sz="4" w:space="4" w:color="auto"/>
          <w:bottom w:val="single" w:sz="4" w:space="1" w:color="auto"/>
          <w:right w:val="single" w:sz="4" w:space="4" w:color="auto"/>
        </w:pBdr>
        <w:outlineLvl w:val="0"/>
        <w:rPr>
          <w:b/>
          <w:caps/>
          <w:sz w:val="22"/>
          <w:szCs w:val="22"/>
        </w:rPr>
      </w:pPr>
      <w:r w:rsidRPr="00723551">
        <w:rPr>
          <w:b/>
          <w:caps/>
          <w:sz w:val="22"/>
          <w:szCs w:val="22"/>
        </w:rPr>
        <w:lastRenderedPageBreak/>
        <w:t xml:space="preserve">Informacija ant </w:t>
      </w:r>
      <w:r w:rsidRPr="00723551">
        <w:rPr>
          <w:b/>
          <w:sz w:val="22"/>
          <w:szCs w:val="22"/>
        </w:rPr>
        <w:t>IŠORINĖS</w:t>
      </w:r>
      <w:r w:rsidRPr="00723551">
        <w:rPr>
          <w:sz w:val="22"/>
          <w:szCs w:val="22"/>
        </w:rPr>
        <w:t xml:space="preserve"> </w:t>
      </w:r>
      <w:r w:rsidRPr="00723551">
        <w:rPr>
          <w:b/>
          <w:caps/>
          <w:sz w:val="22"/>
          <w:szCs w:val="22"/>
        </w:rPr>
        <w:t xml:space="preserve">pakuotės </w:t>
      </w:r>
    </w:p>
    <w:p w:rsidR="008542C5" w:rsidRPr="00723551" w:rsidRDefault="008542C5" w:rsidP="00882A3C">
      <w:pPr>
        <w:pBdr>
          <w:top w:val="single" w:sz="4" w:space="1" w:color="auto"/>
          <w:left w:val="single" w:sz="4" w:space="4" w:color="auto"/>
          <w:bottom w:val="single" w:sz="4" w:space="1" w:color="auto"/>
          <w:right w:val="single" w:sz="4" w:space="4" w:color="auto"/>
        </w:pBdr>
        <w:ind w:left="567" w:hanging="567"/>
        <w:rPr>
          <w:sz w:val="22"/>
          <w:szCs w:val="22"/>
        </w:rPr>
      </w:pPr>
    </w:p>
    <w:p w:rsidR="008542C5" w:rsidRPr="00723551" w:rsidRDefault="008542C5" w:rsidP="0076605D">
      <w:pPr>
        <w:pBdr>
          <w:top w:val="single" w:sz="4" w:space="1" w:color="auto"/>
          <w:left w:val="single" w:sz="4" w:space="4" w:color="auto"/>
          <w:bottom w:val="single" w:sz="4" w:space="1" w:color="auto"/>
          <w:right w:val="single" w:sz="4" w:space="4" w:color="auto"/>
        </w:pBdr>
        <w:ind w:left="567" w:hanging="567"/>
        <w:rPr>
          <w:b/>
          <w:caps/>
          <w:sz w:val="22"/>
          <w:szCs w:val="22"/>
        </w:rPr>
      </w:pPr>
      <w:r w:rsidRPr="00723551">
        <w:rPr>
          <w:b/>
          <w:caps/>
          <w:sz w:val="22"/>
          <w:szCs w:val="22"/>
        </w:rPr>
        <w:t>kartono dėžutė</w:t>
      </w:r>
    </w:p>
    <w:p w:rsidR="008542C5" w:rsidRPr="00723551" w:rsidRDefault="008542C5" w:rsidP="00495E8B">
      <w:pPr>
        <w:ind w:left="567" w:hanging="567"/>
        <w:rPr>
          <w:sz w:val="22"/>
          <w:szCs w:val="22"/>
        </w:rPr>
      </w:pPr>
    </w:p>
    <w:p w:rsidR="008542C5" w:rsidRPr="00723551" w:rsidRDefault="008542C5" w:rsidP="006338F2">
      <w:pPr>
        <w:ind w:left="567" w:hanging="567"/>
        <w:rPr>
          <w:sz w:val="22"/>
          <w:szCs w:val="22"/>
        </w:rPr>
      </w:pPr>
    </w:p>
    <w:p w:rsidR="008542C5" w:rsidRPr="00723551" w:rsidRDefault="008542C5" w:rsidP="00F65AD1">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1.</w:t>
      </w:r>
      <w:r w:rsidRPr="00723551">
        <w:rPr>
          <w:b/>
          <w:caps/>
          <w:sz w:val="22"/>
          <w:szCs w:val="22"/>
        </w:rPr>
        <w:tab/>
        <w:t>vaistinio preparato pavadinimas</w:t>
      </w:r>
    </w:p>
    <w:p w:rsidR="008542C5" w:rsidRPr="00723551" w:rsidRDefault="008542C5" w:rsidP="002920DA">
      <w:pPr>
        <w:ind w:left="567" w:hanging="567"/>
        <w:rPr>
          <w:sz w:val="22"/>
          <w:szCs w:val="22"/>
        </w:rPr>
      </w:pPr>
    </w:p>
    <w:p w:rsidR="008542C5" w:rsidRPr="00723551" w:rsidRDefault="008542C5" w:rsidP="006C3BF2">
      <w:pPr>
        <w:ind w:left="567" w:hanging="567"/>
        <w:rPr>
          <w:sz w:val="22"/>
          <w:szCs w:val="22"/>
        </w:rPr>
      </w:pPr>
      <w:r w:rsidRPr="00723551">
        <w:rPr>
          <w:sz w:val="22"/>
          <w:szCs w:val="22"/>
        </w:rPr>
        <w:t xml:space="preserve">DEPAKINE </w:t>
      </w:r>
      <w:proofErr w:type="spellStart"/>
      <w:r w:rsidR="00A00A93" w:rsidRPr="00723551">
        <w:rPr>
          <w:sz w:val="22"/>
          <w:szCs w:val="22"/>
        </w:rPr>
        <w:t>Chronosphere</w:t>
      </w:r>
      <w:proofErr w:type="spellEnd"/>
      <w:r w:rsidR="00A00A93" w:rsidRPr="00723551">
        <w:rPr>
          <w:sz w:val="22"/>
          <w:szCs w:val="22"/>
        </w:rPr>
        <w:t xml:space="preserve"> </w:t>
      </w:r>
      <w:r w:rsidRPr="00723551">
        <w:rPr>
          <w:sz w:val="22"/>
          <w:szCs w:val="22"/>
        </w:rPr>
        <w:t>250</w:t>
      </w:r>
      <w:r w:rsidR="00EB78B6" w:rsidRPr="00723551">
        <w:rPr>
          <w:sz w:val="22"/>
          <w:szCs w:val="22"/>
        </w:rPr>
        <w:t> </w:t>
      </w:r>
      <w:r w:rsidRPr="00723551">
        <w:rPr>
          <w:sz w:val="22"/>
          <w:szCs w:val="22"/>
        </w:rPr>
        <w:t>mg modifikuoto atpalaidavimo granulės</w:t>
      </w:r>
    </w:p>
    <w:p w:rsidR="00A00A93" w:rsidRPr="00AC1CA7" w:rsidRDefault="00A00A93" w:rsidP="00D12FA6">
      <w:pPr>
        <w:ind w:left="567" w:hanging="567"/>
        <w:rPr>
          <w:sz w:val="22"/>
          <w:szCs w:val="22"/>
          <w:highlight w:val="lightGray"/>
        </w:rPr>
      </w:pPr>
      <w:r w:rsidRPr="00AC1CA7">
        <w:rPr>
          <w:sz w:val="22"/>
          <w:szCs w:val="22"/>
          <w:highlight w:val="lightGray"/>
        </w:rPr>
        <w:t xml:space="preserve">DEPAKINE </w:t>
      </w:r>
      <w:proofErr w:type="spellStart"/>
      <w:r w:rsidRPr="00AC1CA7">
        <w:rPr>
          <w:sz w:val="22"/>
          <w:szCs w:val="22"/>
          <w:highlight w:val="lightGray"/>
        </w:rPr>
        <w:t>Chronosphere</w:t>
      </w:r>
      <w:proofErr w:type="spellEnd"/>
      <w:r w:rsidRPr="00AC1CA7">
        <w:rPr>
          <w:sz w:val="22"/>
          <w:szCs w:val="22"/>
          <w:highlight w:val="lightGray"/>
        </w:rPr>
        <w:t xml:space="preserve"> 500 mg modifikuoto atpalaidavimo granulės</w:t>
      </w:r>
    </w:p>
    <w:p w:rsidR="00A00A93" w:rsidRPr="00AC1CA7" w:rsidRDefault="00A00A93" w:rsidP="00375B2D">
      <w:pPr>
        <w:ind w:left="567" w:hanging="567"/>
        <w:rPr>
          <w:sz w:val="22"/>
          <w:szCs w:val="22"/>
          <w:highlight w:val="lightGray"/>
        </w:rPr>
      </w:pPr>
      <w:r w:rsidRPr="00AC1CA7">
        <w:rPr>
          <w:sz w:val="22"/>
          <w:szCs w:val="22"/>
          <w:highlight w:val="lightGray"/>
        </w:rPr>
        <w:t xml:space="preserve">DEPAKINE </w:t>
      </w:r>
      <w:proofErr w:type="spellStart"/>
      <w:r w:rsidRPr="00AC1CA7">
        <w:rPr>
          <w:sz w:val="22"/>
          <w:szCs w:val="22"/>
          <w:highlight w:val="lightGray"/>
        </w:rPr>
        <w:t>Chronosphere</w:t>
      </w:r>
      <w:proofErr w:type="spellEnd"/>
      <w:r w:rsidRPr="00AC1CA7">
        <w:rPr>
          <w:sz w:val="22"/>
          <w:szCs w:val="22"/>
          <w:highlight w:val="lightGray"/>
        </w:rPr>
        <w:t xml:space="preserve"> 750 mg modifikuoto atpalaidavimo granulės</w:t>
      </w:r>
    </w:p>
    <w:p w:rsidR="00A00A93" w:rsidRPr="00723551" w:rsidRDefault="00A00A93" w:rsidP="00810E92">
      <w:pPr>
        <w:ind w:left="567" w:hanging="567"/>
        <w:rPr>
          <w:sz w:val="22"/>
          <w:szCs w:val="22"/>
        </w:rPr>
      </w:pPr>
      <w:r w:rsidRPr="00AC1CA7">
        <w:rPr>
          <w:sz w:val="22"/>
          <w:szCs w:val="22"/>
          <w:highlight w:val="lightGray"/>
        </w:rPr>
        <w:t xml:space="preserve">DEPAKINE </w:t>
      </w:r>
      <w:proofErr w:type="spellStart"/>
      <w:r w:rsidRPr="00AC1CA7">
        <w:rPr>
          <w:sz w:val="22"/>
          <w:szCs w:val="22"/>
          <w:highlight w:val="lightGray"/>
        </w:rPr>
        <w:t>Chronosphere</w:t>
      </w:r>
      <w:proofErr w:type="spellEnd"/>
      <w:r w:rsidRPr="00AC1CA7">
        <w:rPr>
          <w:sz w:val="22"/>
          <w:szCs w:val="22"/>
          <w:highlight w:val="lightGray"/>
        </w:rPr>
        <w:t xml:space="preserve"> 1000 mg modifikuoto atpalaidavimo granulės</w:t>
      </w:r>
    </w:p>
    <w:p w:rsidR="008542C5" w:rsidRPr="00723551" w:rsidRDefault="008542C5" w:rsidP="00810E92">
      <w:pPr>
        <w:ind w:left="567" w:hanging="567"/>
        <w:rPr>
          <w:sz w:val="22"/>
          <w:szCs w:val="22"/>
        </w:rPr>
      </w:pPr>
      <w:r w:rsidRPr="00723551">
        <w:rPr>
          <w:sz w:val="22"/>
          <w:szCs w:val="22"/>
        </w:rPr>
        <w:t xml:space="preserve">Natrio </w:t>
      </w:r>
      <w:proofErr w:type="spellStart"/>
      <w:r w:rsidRPr="00723551">
        <w:rPr>
          <w:sz w:val="22"/>
          <w:szCs w:val="22"/>
        </w:rPr>
        <w:t>valproatas</w:t>
      </w:r>
      <w:proofErr w:type="spellEnd"/>
      <w:r w:rsidRPr="00723551">
        <w:rPr>
          <w:sz w:val="22"/>
          <w:szCs w:val="22"/>
        </w:rPr>
        <w:t xml:space="preserve"> ir </w:t>
      </w:r>
      <w:proofErr w:type="spellStart"/>
      <w:r w:rsidRPr="00723551">
        <w:rPr>
          <w:sz w:val="22"/>
          <w:szCs w:val="22"/>
        </w:rPr>
        <w:t>valpr</w:t>
      </w:r>
      <w:r w:rsidR="0086493A" w:rsidRPr="00723551">
        <w:rPr>
          <w:sz w:val="22"/>
          <w:szCs w:val="22"/>
        </w:rPr>
        <w:t>o</w:t>
      </w:r>
      <w:proofErr w:type="spellEnd"/>
      <w:r w:rsidR="002202F1" w:rsidRPr="00723551">
        <w:rPr>
          <w:sz w:val="22"/>
          <w:szCs w:val="22"/>
        </w:rPr>
        <w:t xml:space="preserve"> </w:t>
      </w:r>
      <w:r w:rsidRPr="00723551">
        <w:rPr>
          <w:sz w:val="22"/>
          <w:szCs w:val="22"/>
        </w:rPr>
        <w:t>rūgštis</w:t>
      </w:r>
    </w:p>
    <w:p w:rsidR="008542C5" w:rsidRPr="00723551" w:rsidRDefault="008542C5" w:rsidP="00745652">
      <w:pPr>
        <w:ind w:left="567" w:hanging="567"/>
        <w:rPr>
          <w:sz w:val="22"/>
          <w:szCs w:val="22"/>
        </w:rPr>
      </w:pPr>
    </w:p>
    <w:p w:rsidR="008542C5" w:rsidRPr="00723551" w:rsidRDefault="008542C5" w:rsidP="00A64626">
      <w:pPr>
        <w:ind w:left="567" w:hanging="567"/>
        <w:rPr>
          <w:sz w:val="22"/>
          <w:szCs w:val="22"/>
        </w:rPr>
      </w:pPr>
    </w:p>
    <w:p w:rsidR="008542C5" w:rsidRPr="00723551" w:rsidRDefault="008542C5" w:rsidP="00A64626">
      <w:pPr>
        <w:suppressLineNumbers/>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2.</w:t>
      </w:r>
      <w:r w:rsidRPr="00723551">
        <w:rPr>
          <w:b/>
          <w:caps/>
          <w:sz w:val="22"/>
          <w:szCs w:val="22"/>
        </w:rPr>
        <w:tab/>
        <w:t xml:space="preserve">veikliOJI </w:t>
      </w:r>
      <w:r w:rsidR="00AF4C0F" w:rsidRPr="00723551">
        <w:rPr>
          <w:b/>
          <w:sz w:val="22"/>
          <w:szCs w:val="22"/>
        </w:rPr>
        <w:t xml:space="preserve">(-IOS) </w:t>
      </w:r>
      <w:r w:rsidRPr="00723551">
        <w:rPr>
          <w:b/>
          <w:caps/>
          <w:sz w:val="22"/>
          <w:szCs w:val="22"/>
        </w:rPr>
        <w:t xml:space="preserve">medžiagA </w:t>
      </w:r>
      <w:r w:rsidR="00AF4C0F" w:rsidRPr="00723551">
        <w:rPr>
          <w:b/>
          <w:sz w:val="22"/>
          <w:szCs w:val="22"/>
        </w:rPr>
        <w:t xml:space="preserve">(-OS) </w:t>
      </w:r>
      <w:r w:rsidRPr="00723551">
        <w:rPr>
          <w:b/>
          <w:caps/>
          <w:sz w:val="22"/>
          <w:szCs w:val="22"/>
        </w:rPr>
        <w:t xml:space="preserve">ir JOS </w:t>
      </w:r>
      <w:r w:rsidR="00AF4C0F" w:rsidRPr="00723551">
        <w:rPr>
          <w:b/>
          <w:sz w:val="22"/>
          <w:szCs w:val="22"/>
        </w:rPr>
        <w:t xml:space="preserve">(-Ų) </w:t>
      </w:r>
      <w:r w:rsidRPr="00723551">
        <w:rPr>
          <w:b/>
          <w:caps/>
          <w:sz w:val="22"/>
          <w:szCs w:val="22"/>
        </w:rPr>
        <w:t xml:space="preserve">kiekis </w:t>
      </w:r>
      <w:r w:rsidR="00AF4C0F" w:rsidRPr="00723551">
        <w:rPr>
          <w:b/>
          <w:sz w:val="22"/>
          <w:szCs w:val="22"/>
        </w:rPr>
        <w:t>(-IAI)</w:t>
      </w:r>
    </w:p>
    <w:p w:rsidR="008542C5" w:rsidRPr="00723551" w:rsidRDefault="008542C5" w:rsidP="00A64626">
      <w:pPr>
        <w:ind w:left="567" w:hanging="567"/>
        <w:rPr>
          <w:sz w:val="22"/>
          <w:szCs w:val="22"/>
        </w:rPr>
      </w:pPr>
    </w:p>
    <w:p w:rsidR="008542C5" w:rsidRPr="00723551" w:rsidRDefault="008542C5" w:rsidP="00A64626">
      <w:pPr>
        <w:rPr>
          <w:sz w:val="22"/>
          <w:szCs w:val="22"/>
        </w:rPr>
      </w:pPr>
      <w:r w:rsidRPr="00723551">
        <w:rPr>
          <w:sz w:val="22"/>
          <w:szCs w:val="22"/>
        </w:rPr>
        <w:t xml:space="preserve">Viename paketėlyje yra 758 mg modifikuoto atpalaidavimo granulių, kurių sudėtyje yra 166,76 mg natrio </w:t>
      </w:r>
      <w:proofErr w:type="spellStart"/>
      <w:r w:rsidRPr="00723551">
        <w:rPr>
          <w:sz w:val="22"/>
          <w:szCs w:val="22"/>
        </w:rPr>
        <w:t>valproato</w:t>
      </w:r>
      <w:proofErr w:type="spellEnd"/>
      <w:r w:rsidRPr="00723551">
        <w:rPr>
          <w:sz w:val="22"/>
          <w:szCs w:val="22"/>
        </w:rPr>
        <w:t xml:space="preserve"> bei 72,61 mg </w:t>
      </w:r>
      <w:proofErr w:type="spellStart"/>
      <w:r w:rsidR="0037569A" w:rsidRPr="00723551">
        <w:rPr>
          <w:sz w:val="22"/>
          <w:szCs w:val="22"/>
        </w:rPr>
        <w:t>valpro</w:t>
      </w:r>
      <w:proofErr w:type="spellEnd"/>
      <w:r w:rsidRPr="00723551">
        <w:rPr>
          <w:sz w:val="22"/>
          <w:szCs w:val="22"/>
        </w:rPr>
        <w:t xml:space="preserve"> rūgšties, atitinkančių 250 mg natrio </w:t>
      </w:r>
      <w:proofErr w:type="spellStart"/>
      <w:r w:rsidRPr="00723551">
        <w:rPr>
          <w:sz w:val="22"/>
          <w:szCs w:val="22"/>
        </w:rPr>
        <w:t>valproato</w:t>
      </w:r>
      <w:proofErr w:type="spellEnd"/>
      <w:r w:rsidRPr="00723551">
        <w:rPr>
          <w:sz w:val="22"/>
          <w:szCs w:val="22"/>
        </w:rPr>
        <w:t>.</w:t>
      </w:r>
    </w:p>
    <w:p w:rsidR="00A00A93" w:rsidRPr="00AC1CA7" w:rsidRDefault="00A00A93" w:rsidP="00A64626">
      <w:pPr>
        <w:jc w:val="both"/>
        <w:rPr>
          <w:sz w:val="22"/>
          <w:szCs w:val="22"/>
          <w:highlight w:val="lightGray"/>
        </w:rPr>
      </w:pPr>
      <w:r w:rsidRPr="00AC1CA7">
        <w:rPr>
          <w:sz w:val="22"/>
          <w:szCs w:val="22"/>
          <w:highlight w:val="lightGray"/>
        </w:rPr>
        <w:t xml:space="preserve">Viename paketėlyje yra 1515 mg modifikuoto atpalaidavimo granulių, kurių sudėtyje yra 333,30 mg natrio </w:t>
      </w:r>
      <w:proofErr w:type="spellStart"/>
      <w:r w:rsidRPr="00AC1CA7">
        <w:rPr>
          <w:sz w:val="22"/>
          <w:szCs w:val="22"/>
          <w:highlight w:val="lightGray"/>
        </w:rPr>
        <w:t>valproato</w:t>
      </w:r>
      <w:proofErr w:type="spellEnd"/>
      <w:r w:rsidRPr="00AC1CA7">
        <w:rPr>
          <w:sz w:val="22"/>
          <w:szCs w:val="22"/>
          <w:highlight w:val="lightGray"/>
        </w:rPr>
        <w:t xml:space="preserve"> bei 145,14 mg </w:t>
      </w:r>
      <w:proofErr w:type="spellStart"/>
      <w:r w:rsidRPr="00AC1CA7">
        <w:rPr>
          <w:sz w:val="22"/>
          <w:szCs w:val="22"/>
          <w:highlight w:val="lightGray"/>
        </w:rPr>
        <w:t>valpro</w:t>
      </w:r>
      <w:proofErr w:type="spellEnd"/>
      <w:r w:rsidRPr="00AC1CA7">
        <w:rPr>
          <w:sz w:val="22"/>
          <w:szCs w:val="22"/>
          <w:highlight w:val="lightGray"/>
        </w:rPr>
        <w:t xml:space="preserve"> rūgšties, atitinkančių 500 mg natrio </w:t>
      </w:r>
      <w:proofErr w:type="spellStart"/>
      <w:r w:rsidRPr="00AC1CA7">
        <w:rPr>
          <w:sz w:val="22"/>
          <w:szCs w:val="22"/>
          <w:highlight w:val="lightGray"/>
        </w:rPr>
        <w:t>valproato</w:t>
      </w:r>
      <w:proofErr w:type="spellEnd"/>
      <w:r w:rsidRPr="00AC1CA7">
        <w:rPr>
          <w:sz w:val="22"/>
          <w:szCs w:val="22"/>
          <w:highlight w:val="lightGray"/>
        </w:rPr>
        <w:t>.</w:t>
      </w:r>
    </w:p>
    <w:p w:rsidR="00A00A93" w:rsidRPr="00AC1CA7" w:rsidRDefault="00A00A93" w:rsidP="00A64626">
      <w:pPr>
        <w:jc w:val="both"/>
        <w:rPr>
          <w:sz w:val="22"/>
          <w:szCs w:val="22"/>
          <w:highlight w:val="lightGray"/>
        </w:rPr>
      </w:pPr>
      <w:r w:rsidRPr="00AC1CA7">
        <w:rPr>
          <w:sz w:val="22"/>
          <w:szCs w:val="22"/>
          <w:highlight w:val="lightGray"/>
        </w:rPr>
        <w:t xml:space="preserve">Viename paketėlyje yra 2273 mg modifikuoto atpalaidavimo granulių, kurių sudėtyje yra 500,06 mg natrio </w:t>
      </w:r>
      <w:proofErr w:type="spellStart"/>
      <w:r w:rsidRPr="00AC1CA7">
        <w:rPr>
          <w:sz w:val="22"/>
          <w:szCs w:val="22"/>
          <w:highlight w:val="lightGray"/>
        </w:rPr>
        <w:t>valproato</w:t>
      </w:r>
      <w:proofErr w:type="spellEnd"/>
      <w:r w:rsidRPr="00AC1CA7">
        <w:rPr>
          <w:sz w:val="22"/>
          <w:szCs w:val="22"/>
          <w:highlight w:val="lightGray"/>
        </w:rPr>
        <w:t xml:space="preserve"> bei 217,75 mg </w:t>
      </w:r>
      <w:proofErr w:type="spellStart"/>
      <w:r w:rsidRPr="00AC1CA7">
        <w:rPr>
          <w:sz w:val="22"/>
          <w:szCs w:val="22"/>
          <w:highlight w:val="lightGray"/>
        </w:rPr>
        <w:t>valpro</w:t>
      </w:r>
      <w:proofErr w:type="spellEnd"/>
      <w:r w:rsidRPr="00AC1CA7">
        <w:rPr>
          <w:sz w:val="22"/>
          <w:szCs w:val="22"/>
          <w:highlight w:val="lightGray"/>
        </w:rPr>
        <w:t xml:space="preserve"> rūgšties, atitinkančių 750 mg natrio </w:t>
      </w:r>
      <w:proofErr w:type="spellStart"/>
      <w:r w:rsidRPr="00AC1CA7">
        <w:rPr>
          <w:sz w:val="22"/>
          <w:szCs w:val="22"/>
          <w:highlight w:val="lightGray"/>
        </w:rPr>
        <w:t>valproato</w:t>
      </w:r>
      <w:proofErr w:type="spellEnd"/>
      <w:r w:rsidRPr="00AC1CA7">
        <w:rPr>
          <w:sz w:val="22"/>
          <w:szCs w:val="22"/>
          <w:highlight w:val="lightGray"/>
        </w:rPr>
        <w:t>.</w:t>
      </w:r>
    </w:p>
    <w:p w:rsidR="00A00A93" w:rsidRPr="00723551" w:rsidRDefault="00A00A93" w:rsidP="00A64626">
      <w:pPr>
        <w:rPr>
          <w:sz w:val="22"/>
          <w:szCs w:val="22"/>
        </w:rPr>
      </w:pPr>
      <w:r w:rsidRPr="00AC1CA7">
        <w:rPr>
          <w:sz w:val="22"/>
          <w:szCs w:val="22"/>
          <w:highlight w:val="lightGray"/>
        </w:rPr>
        <w:t xml:space="preserve">Viename paketėlyje yra 3030 mg modifikuoto atpalaidavimo granulių, kurių sudėtyje yra 666,60 mg natrio </w:t>
      </w:r>
      <w:proofErr w:type="spellStart"/>
      <w:r w:rsidRPr="00AC1CA7">
        <w:rPr>
          <w:sz w:val="22"/>
          <w:szCs w:val="22"/>
          <w:highlight w:val="lightGray"/>
        </w:rPr>
        <w:t>valproato</w:t>
      </w:r>
      <w:proofErr w:type="spellEnd"/>
      <w:r w:rsidRPr="00AC1CA7">
        <w:rPr>
          <w:sz w:val="22"/>
          <w:szCs w:val="22"/>
          <w:highlight w:val="lightGray"/>
        </w:rPr>
        <w:t xml:space="preserve"> bei 290,27 mg </w:t>
      </w:r>
      <w:proofErr w:type="spellStart"/>
      <w:r w:rsidRPr="00AC1CA7">
        <w:rPr>
          <w:sz w:val="22"/>
          <w:szCs w:val="22"/>
          <w:highlight w:val="lightGray"/>
        </w:rPr>
        <w:t>valpro</w:t>
      </w:r>
      <w:proofErr w:type="spellEnd"/>
      <w:r w:rsidRPr="00AC1CA7">
        <w:rPr>
          <w:sz w:val="22"/>
          <w:szCs w:val="22"/>
          <w:highlight w:val="lightGray"/>
        </w:rPr>
        <w:t xml:space="preserve"> rūgšties, atitinkančių 1000 mg natrio </w:t>
      </w:r>
      <w:proofErr w:type="spellStart"/>
      <w:r w:rsidRPr="00AC1CA7">
        <w:rPr>
          <w:sz w:val="22"/>
          <w:szCs w:val="22"/>
          <w:highlight w:val="lightGray"/>
        </w:rPr>
        <w:t>valproato</w:t>
      </w:r>
      <w:proofErr w:type="spellEnd"/>
      <w:r w:rsidRPr="00AC1CA7">
        <w:rPr>
          <w:sz w:val="22"/>
          <w:szCs w:val="22"/>
          <w:highlight w:val="lightGray"/>
        </w:rPr>
        <w:t>.</w:t>
      </w:r>
    </w:p>
    <w:p w:rsidR="008542C5" w:rsidRPr="00723551" w:rsidRDefault="008542C5" w:rsidP="00A64626">
      <w:pPr>
        <w:ind w:left="567" w:hanging="567"/>
        <w:rPr>
          <w:sz w:val="22"/>
          <w:szCs w:val="22"/>
        </w:rPr>
      </w:pPr>
    </w:p>
    <w:p w:rsidR="008542C5" w:rsidRPr="00723551" w:rsidRDefault="008542C5" w:rsidP="00A64626">
      <w:pPr>
        <w:ind w:left="567" w:hanging="567"/>
        <w:rPr>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3.</w:t>
      </w:r>
      <w:r w:rsidRPr="00723551">
        <w:rPr>
          <w:b/>
          <w:caps/>
          <w:sz w:val="22"/>
          <w:szCs w:val="22"/>
        </w:rPr>
        <w:tab/>
        <w:t>pagalbinių medžiagų sąrašas</w:t>
      </w:r>
    </w:p>
    <w:p w:rsidR="00723551" w:rsidRPr="00723551" w:rsidRDefault="00723551" w:rsidP="00723551">
      <w:pPr>
        <w:ind w:left="567" w:hanging="567"/>
        <w:rPr>
          <w:caps/>
          <w:sz w:val="22"/>
          <w:szCs w:val="22"/>
        </w:rPr>
      </w:pPr>
    </w:p>
    <w:p w:rsidR="00723551" w:rsidRPr="00723551" w:rsidRDefault="00723551" w:rsidP="00723551">
      <w:pPr>
        <w:ind w:left="567" w:hanging="567"/>
        <w:rPr>
          <w:caps/>
          <w:sz w:val="22"/>
          <w:szCs w:val="22"/>
        </w:rPr>
      </w:pPr>
      <w:r w:rsidRPr="00723551">
        <w:rPr>
          <w:noProof/>
          <w:sz w:val="22"/>
          <w:szCs w:val="22"/>
        </w:rPr>
        <w:t xml:space="preserve">Sudėtyje yra </w:t>
      </w:r>
      <w:r w:rsidRPr="00723551">
        <w:rPr>
          <w:sz w:val="22"/>
          <w:szCs w:val="22"/>
        </w:rPr>
        <w:t>daug natrio</w:t>
      </w:r>
      <w:r w:rsidRPr="00723551">
        <w:rPr>
          <w:noProof/>
          <w:sz w:val="22"/>
          <w:szCs w:val="22"/>
        </w:rPr>
        <w:t>. Daugiau informacijos pateikta pakuotės lapelyje.</w:t>
      </w:r>
    </w:p>
    <w:p w:rsidR="008542C5" w:rsidRPr="00723551" w:rsidRDefault="008542C5" w:rsidP="00A64626">
      <w:pPr>
        <w:ind w:left="567" w:hanging="567"/>
        <w:rPr>
          <w:caps/>
          <w:sz w:val="22"/>
          <w:szCs w:val="22"/>
        </w:rPr>
      </w:pPr>
    </w:p>
    <w:p w:rsidR="008542C5" w:rsidRPr="00723551" w:rsidRDefault="008542C5" w:rsidP="00A64626">
      <w:pPr>
        <w:ind w:left="567" w:hanging="567"/>
        <w:rPr>
          <w:caps/>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4.</w:t>
      </w:r>
      <w:r w:rsidRPr="00723551">
        <w:rPr>
          <w:b/>
          <w:caps/>
          <w:sz w:val="22"/>
          <w:szCs w:val="22"/>
        </w:rPr>
        <w:tab/>
        <w:t>farmacinė forma ir KIEKIS PAKUOTĖJE</w:t>
      </w:r>
    </w:p>
    <w:p w:rsidR="008542C5" w:rsidRPr="00723551" w:rsidRDefault="008542C5" w:rsidP="00A64626">
      <w:pPr>
        <w:ind w:left="567" w:hanging="567"/>
        <w:rPr>
          <w:caps/>
          <w:sz w:val="22"/>
          <w:szCs w:val="22"/>
        </w:rPr>
      </w:pPr>
    </w:p>
    <w:p w:rsidR="008542C5" w:rsidRPr="00723551" w:rsidRDefault="008542C5" w:rsidP="00A64626">
      <w:pPr>
        <w:ind w:left="567" w:hanging="567"/>
        <w:rPr>
          <w:sz w:val="22"/>
          <w:szCs w:val="22"/>
        </w:rPr>
      </w:pPr>
      <w:r w:rsidRPr="00723551">
        <w:rPr>
          <w:sz w:val="22"/>
          <w:szCs w:val="22"/>
        </w:rPr>
        <w:t>30 paketėlių</w:t>
      </w:r>
    </w:p>
    <w:p w:rsidR="008542C5" w:rsidRPr="00723551" w:rsidRDefault="008542C5" w:rsidP="00A64626">
      <w:pPr>
        <w:ind w:left="567" w:hanging="567"/>
        <w:rPr>
          <w:sz w:val="22"/>
          <w:szCs w:val="22"/>
        </w:rPr>
      </w:pPr>
      <w:r w:rsidRPr="00AC1CA7">
        <w:rPr>
          <w:sz w:val="22"/>
          <w:szCs w:val="22"/>
          <w:highlight w:val="lightGray"/>
        </w:rPr>
        <w:t>50 paketėlių</w:t>
      </w:r>
    </w:p>
    <w:p w:rsidR="008542C5" w:rsidRPr="00723551" w:rsidRDefault="008542C5" w:rsidP="00A64626">
      <w:pPr>
        <w:ind w:left="567" w:hanging="567"/>
        <w:rPr>
          <w:caps/>
          <w:sz w:val="22"/>
          <w:szCs w:val="22"/>
        </w:rPr>
      </w:pPr>
    </w:p>
    <w:p w:rsidR="008542C5" w:rsidRPr="00723551" w:rsidRDefault="008542C5" w:rsidP="00A64626">
      <w:pPr>
        <w:ind w:left="567" w:hanging="567"/>
        <w:rPr>
          <w:caps/>
          <w:sz w:val="22"/>
          <w:szCs w:val="22"/>
        </w:rPr>
      </w:pPr>
    </w:p>
    <w:p w:rsidR="008542C5" w:rsidRPr="00723551" w:rsidRDefault="008542C5" w:rsidP="00A64626">
      <w:pPr>
        <w:suppressLineNumbers/>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5.</w:t>
      </w:r>
      <w:r w:rsidRPr="00723551">
        <w:rPr>
          <w:b/>
          <w:caps/>
          <w:sz w:val="22"/>
          <w:szCs w:val="22"/>
        </w:rPr>
        <w:tab/>
        <w:t>vartojimo METODAS IR būdas</w:t>
      </w:r>
      <w:r w:rsidR="00AF4C0F" w:rsidRPr="00723551">
        <w:rPr>
          <w:b/>
          <w:caps/>
          <w:sz w:val="22"/>
          <w:szCs w:val="22"/>
        </w:rPr>
        <w:t xml:space="preserve"> </w:t>
      </w:r>
      <w:r w:rsidR="00AF4C0F" w:rsidRPr="00723551">
        <w:rPr>
          <w:b/>
          <w:sz w:val="22"/>
          <w:szCs w:val="22"/>
        </w:rPr>
        <w:t>(-AI)</w:t>
      </w:r>
    </w:p>
    <w:p w:rsidR="008542C5" w:rsidRPr="00723551" w:rsidRDefault="008542C5" w:rsidP="00A64626">
      <w:pPr>
        <w:ind w:left="567" w:hanging="567"/>
        <w:rPr>
          <w:caps/>
          <w:sz w:val="22"/>
          <w:szCs w:val="22"/>
        </w:rPr>
      </w:pPr>
    </w:p>
    <w:p w:rsidR="008542C5" w:rsidRPr="00723551" w:rsidRDefault="008542C5" w:rsidP="00A64626">
      <w:pPr>
        <w:ind w:left="567" w:hanging="567"/>
        <w:rPr>
          <w:sz w:val="22"/>
          <w:szCs w:val="22"/>
        </w:rPr>
      </w:pPr>
      <w:r w:rsidRPr="00723551">
        <w:rPr>
          <w:sz w:val="22"/>
          <w:szCs w:val="22"/>
        </w:rPr>
        <w:t>Vartoti per burną.</w:t>
      </w:r>
    </w:p>
    <w:p w:rsidR="008542C5" w:rsidRPr="00723551" w:rsidRDefault="008542C5" w:rsidP="00A64626">
      <w:pPr>
        <w:ind w:left="567" w:hanging="567"/>
        <w:rPr>
          <w:sz w:val="22"/>
          <w:szCs w:val="22"/>
        </w:rPr>
      </w:pPr>
      <w:r w:rsidRPr="00723551">
        <w:rPr>
          <w:sz w:val="22"/>
          <w:szCs w:val="22"/>
        </w:rPr>
        <w:t>Prieš vartojimą</w:t>
      </w:r>
      <w:r w:rsidR="009A22CC" w:rsidRPr="00723551">
        <w:rPr>
          <w:sz w:val="22"/>
          <w:szCs w:val="22"/>
        </w:rPr>
        <w:t xml:space="preserve"> atidžiai</w:t>
      </w:r>
      <w:r w:rsidRPr="00723551">
        <w:rPr>
          <w:sz w:val="22"/>
          <w:szCs w:val="22"/>
        </w:rPr>
        <w:t xml:space="preserve"> perskaitykite pakuotės lapelį.</w:t>
      </w:r>
    </w:p>
    <w:p w:rsidR="008542C5" w:rsidRPr="00723551" w:rsidRDefault="008542C5" w:rsidP="00A64626">
      <w:pPr>
        <w:ind w:left="567" w:hanging="567"/>
        <w:rPr>
          <w:sz w:val="22"/>
          <w:szCs w:val="22"/>
        </w:rPr>
      </w:pPr>
    </w:p>
    <w:p w:rsidR="008542C5" w:rsidRPr="00723551" w:rsidRDefault="008542C5" w:rsidP="00A64626">
      <w:pPr>
        <w:ind w:left="567" w:hanging="567"/>
        <w:rPr>
          <w:caps/>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723551">
        <w:rPr>
          <w:b/>
          <w:caps/>
          <w:sz w:val="22"/>
          <w:szCs w:val="22"/>
        </w:rPr>
        <w:t>6.</w:t>
      </w:r>
      <w:r w:rsidRPr="00723551">
        <w:rPr>
          <w:b/>
          <w:caps/>
          <w:sz w:val="22"/>
          <w:szCs w:val="22"/>
        </w:rPr>
        <w:tab/>
        <w:t>SPECIALUS Įspėjimas</w:t>
      </w:r>
      <w:r w:rsidRPr="00723551">
        <w:rPr>
          <w:sz w:val="22"/>
          <w:szCs w:val="22"/>
        </w:rPr>
        <w:t xml:space="preserve">, </w:t>
      </w:r>
      <w:r w:rsidRPr="00723551">
        <w:rPr>
          <w:b/>
          <w:sz w:val="22"/>
          <w:szCs w:val="22"/>
        </w:rPr>
        <w:t xml:space="preserve">KAD VAISTINĮ PREPARATĄ BŪTINA LAIKYTI </w:t>
      </w:r>
      <w:r w:rsidRPr="00723551">
        <w:rPr>
          <w:b/>
          <w:caps/>
          <w:sz w:val="22"/>
          <w:szCs w:val="22"/>
        </w:rPr>
        <w:t xml:space="preserve">vaikams </w:t>
      </w:r>
      <w:r w:rsidR="00916D9F" w:rsidRPr="00723551">
        <w:rPr>
          <w:b/>
          <w:caps/>
          <w:sz w:val="22"/>
          <w:szCs w:val="22"/>
        </w:rPr>
        <w:t xml:space="preserve">NEPASTEBIMOJE IR NEPASIEKIAMOJE </w:t>
      </w:r>
      <w:r w:rsidRPr="00723551">
        <w:rPr>
          <w:b/>
          <w:caps/>
          <w:sz w:val="22"/>
          <w:szCs w:val="22"/>
        </w:rPr>
        <w:t>vietoje</w:t>
      </w:r>
    </w:p>
    <w:p w:rsidR="008542C5" w:rsidRPr="00723551" w:rsidRDefault="008542C5" w:rsidP="00A64626">
      <w:pPr>
        <w:ind w:left="567" w:hanging="567"/>
        <w:rPr>
          <w:sz w:val="22"/>
          <w:szCs w:val="22"/>
        </w:rPr>
      </w:pPr>
    </w:p>
    <w:p w:rsidR="008542C5" w:rsidRPr="00723551" w:rsidRDefault="008542C5" w:rsidP="00A64626">
      <w:pPr>
        <w:ind w:left="567" w:hanging="567"/>
        <w:outlineLvl w:val="0"/>
        <w:rPr>
          <w:sz w:val="22"/>
          <w:szCs w:val="22"/>
        </w:rPr>
      </w:pPr>
      <w:r w:rsidRPr="00723551">
        <w:rPr>
          <w:sz w:val="22"/>
          <w:szCs w:val="22"/>
        </w:rPr>
        <w:t xml:space="preserve">Laikyti vaikams nepastebimoje </w:t>
      </w:r>
      <w:r w:rsidR="00916D9F" w:rsidRPr="00723551">
        <w:rPr>
          <w:sz w:val="22"/>
          <w:szCs w:val="22"/>
        </w:rPr>
        <w:t xml:space="preserve">ir nepasiekiamoje </w:t>
      </w:r>
      <w:r w:rsidRPr="00723551">
        <w:rPr>
          <w:sz w:val="22"/>
          <w:szCs w:val="22"/>
        </w:rPr>
        <w:t>vietoje.</w:t>
      </w:r>
    </w:p>
    <w:p w:rsidR="008542C5" w:rsidRPr="00723551" w:rsidRDefault="008542C5" w:rsidP="00A64626">
      <w:pPr>
        <w:ind w:left="567" w:hanging="567"/>
        <w:rPr>
          <w:sz w:val="22"/>
          <w:szCs w:val="22"/>
        </w:rPr>
      </w:pPr>
    </w:p>
    <w:p w:rsidR="008542C5" w:rsidRPr="00723551" w:rsidRDefault="008542C5" w:rsidP="00A64626">
      <w:pPr>
        <w:ind w:left="567" w:hanging="567"/>
        <w:rPr>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7.</w:t>
      </w:r>
      <w:r w:rsidRPr="00723551">
        <w:rPr>
          <w:b/>
          <w:caps/>
          <w:sz w:val="22"/>
          <w:szCs w:val="22"/>
        </w:rPr>
        <w:tab/>
        <w:t>kitas (-I) specialus (-ŪS) Įspėjimas</w:t>
      </w:r>
      <w:r w:rsidR="00BD7D75" w:rsidRPr="00723551">
        <w:rPr>
          <w:b/>
          <w:caps/>
          <w:sz w:val="22"/>
          <w:szCs w:val="22"/>
        </w:rPr>
        <w:t xml:space="preserve"> </w:t>
      </w:r>
      <w:r w:rsidRPr="00723551">
        <w:rPr>
          <w:b/>
          <w:caps/>
          <w:sz w:val="22"/>
          <w:szCs w:val="22"/>
        </w:rPr>
        <w:t>(-AI) (jei reikia)</w:t>
      </w:r>
    </w:p>
    <w:p w:rsidR="008542C5" w:rsidRPr="00723551" w:rsidRDefault="008542C5" w:rsidP="00A64626">
      <w:pPr>
        <w:ind w:left="567" w:hanging="567"/>
        <w:rPr>
          <w:caps/>
          <w:sz w:val="22"/>
          <w:szCs w:val="22"/>
        </w:rPr>
      </w:pPr>
    </w:p>
    <w:p w:rsidR="009401E5" w:rsidRPr="00723551" w:rsidRDefault="009401E5" w:rsidP="009401E5">
      <w:pPr>
        <w:ind w:left="567" w:hanging="567"/>
        <w:rPr>
          <w:b/>
          <w:caps/>
          <w:sz w:val="22"/>
          <w:szCs w:val="22"/>
          <w:lang w:eastAsia="lt-LT"/>
        </w:rPr>
      </w:pPr>
      <w:r w:rsidRPr="00723551">
        <w:rPr>
          <w:b/>
          <w:caps/>
          <w:sz w:val="22"/>
          <w:szCs w:val="22"/>
          <w:lang w:eastAsia="lt-LT"/>
        </w:rPr>
        <w:t>ĮSPĖJIMAS MOTERIMS IR MERGAITĖMS</w:t>
      </w:r>
    </w:p>
    <w:p w:rsidR="009401E5" w:rsidRPr="00723551" w:rsidRDefault="009401E5" w:rsidP="009401E5">
      <w:pPr>
        <w:ind w:left="567" w:hanging="567"/>
        <w:rPr>
          <w:sz w:val="22"/>
          <w:szCs w:val="22"/>
          <w:lang w:eastAsia="lt-LT"/>
        </w:rPr>
      </w:pPr>
      <w:r w:rsidRPr="00723551">
        <w:rPr>
          <w:sz w:val="22"/>
          <w:szCs w:val="22"/>
          <w:lang w:eastAsia="lt-LT"/>
        </w:rPr>
        <w:t xml:space="preserve">Šis vaistas gali </w:t>
      </w:r>
      <w:r w:rsidR="006B2D5A" w:rsidRPr="00723551">
        <w:rPr>
          <w:sz w:val="22"/>
          <w:szCs w:val="22"/>
          <w:lang w:eastAsia="lt-LT"/>
        </w:rPr>
        <w:t>labai</w:t>
      </w:r>
      <w:r w:rsidRPr="00723551">
        <w:rPr>
          <w:sz w:val="22"/>
          <w:szCs w:val="22"/>
          <w:lang w:eastAsia="lt-LT"/>
        </w:rPr>
        <w:t xml:space="preserve"> pakenkti negimusiam kūdikiui.</w:t>
      </w:r>
    </w:p>
    <w:p w:rsidR="009401E5" w:rsidRPr="00723551" w:rsidRDefault="009401E5" w:rsidP="009401E5">
      <w:pPr>
        <w:ind w:left="567" w:hanging="567"/>
        <w:rPr>
          <w:sz w:val="22"/>
          <w:szCs w:val="22"/>
          <w:lang w:eastAsia="lt-LT"/>
        </w:rPr>
      </w:pPr>
      <w:r w:rsidRPr="00723551">
        <w:rPr>
          <w:sz w:val="22"/>
          <w:szCs w:val="22"/>
          <w:lang w:eastAsia="lt-LT"/>
        </w:rPr>
        <w:t xml:space="preserve">Gydymo </w:t>
      </w:r>
      <w:r w:rsidR="004B3B5F" w:rsidRPr="00723551">
        <w:rPr>
          <w:sz w:val="22"/>
          <w:szCs w:val="22"/>
          <w:lang w:eastAsia="lt-LT"/>
        </w:rPr>
        <w:t xml:space="preserve">DEPAKINE </w:t>
      </w:r>
      <w:proofErr w:type="spellStart"/>
      <w:r w:rsidR="004B3B5F" w:rsidRPr="00723551">
        <w:rPr>
          <w:sz w:val="22"/>
          <w:szCs w:val="22"/>
          <w:lang w:eastAsia="lt-LT"/>
        </w:rPr>
        <w:t>Chronosphere</w:t>
      </w:r>
      <w:proofErr w:type="spellEnd"/>
      <w:r w:rsidR="004B3B5F" w:rsidRPr="00723551">
        <w:rPr>
          <w:sz w:val="22"/>
          <w:szCs w:val="22"/>
          <w:lang w:eastAsia="lt-LT"/>
        </w:rPr>
        <w:t xml:space="preserve"> </w:t>
      </w:r>
      <w:r w:rsidRPr="00723551">
        <w:rPr>
          <w:sz w:val="22"/>
          <w:szCs w:val="22"/>
          <w:lang w:eastAsia="lt-LT"/>
        </w:rPr>
        <w:t xml:space="preserve">metu visuomet </w:t>
      </w:r>
      <w:r w:rsidR="004B3B5F" w:rsidRPr="00723551">
        <w:rPr>
          <w:sz w:val="22"/>
          <w:szCs w:val="22"/>
          <w:lang w:eastAsia="lt-LT"/>
        </w:rPr>
        <w:t xml:space="preserve">naudokite </w:t>
      </w:r>
      <w:r w:rsidRPr="00723551">
        <w:rPr>
          <w:sz w:val="22"/>
          <w:szCs w:val="22"/>
          <w:lang w:eastAsia="lt-LT"/>
        </w:rPr>
        <w:t>veiksmingą kontracepciją.</w:t>
      </w:r>
    </w:p>
    <w:p w:rsidR="009401E5" w:rsidRPr="00723551" w:rsidRDefault="009401E5" w:rsidP="009401E5">
      <w:pPr>
        <w:ind w:left="567" w:hanging="567"/>
        <w:rPr>
          <w:sz w:val="22"/>
          <w:szCs w:val="22"/>
          <w:lang w:eastAsia="lt-LT"/>
        </w:rPr>
      </w:pPr>
      <w:r w:rsidRPr="00723551">
        <w:rPr>
          <w:sz w:val="22"/>
          <w:szCs w:val="22"/>
          <w:lang w:eastAsia="lt-LT"/>
        </w:rPr>
        <w:t>Jeigu ketinate pastoti ar pastojote, nedelsiant kreipkitės į savo gydytoją.</w:t>
      </w:r>
    </w:p>
    <w:p w:rsidR="004B3B5F" w:rsidRPr="00723551" w:rsidRDefault="004B3B5F" w:rsidP="00B61982">
      <w:pPr>
        <w:rPr>
          <w:sz w:val="22"/>
          <w:szCs w:val="22"/>
          <w:lang w:eastAsia="lt-LT"/>
        </w:rPr>
      </w:pPr>
      <w:r w:rsidRPr="00723551">
        <w:rPr>
          <w:sz w:val="22"/>
          <w:szCs w:val="22"/>
          <w:lang w:eastAsia="lt-LT"/>
        </w:rPr>
        <w:lastRenderedPageBreak/>
        <w:t xml:space="preserve">Nenutraukite DEPAKINE </w:t>
      </w:r>
      <w:proofErr w:type="spellStart"/>
      <w:r w:rsidRPr="00723551">
        <w:rPr>
          <w:sz w:val="22"/>
          <w:szCs w:val="22"/>
          <w:lang w:eastAsia="lt-LT"/>
        </w:rPr>
        <w:t>Chronosphere</w:t>
      </w:r>
      <w:proofErr w:type="spellEnd"/>
      <w:r w:rsidRPr="00723551">
        <w:rPr>
          <w:sz w:val="22"/>
          <w:szCs w:val="22"/>
          <w:lang w:eastAsia="lt-LT"/>
        </w:rPr>
        <w:t xml:space="preserve"> vartojimo, kol to nenurodė Jūsų gydytojas.</w:t>
      </w:r>
    </w:p>
    <w:p w:rsidR="008542C5" w:rsidRPr="00723551" w:rsidRDefault="008542C5" w:rsidP="00A64626">
      <w:pPr>
        <w:ind w:left="567" w:hanging="567"/>
        <w:rPr>
          <w:caps/>
          <w:sz w:val="22"/>
          <w:szCs w:val="22"/>
        </w:rPr>
      </w:pPr>
    </w:p>
    <w:p w:rsidR="00BE2D7F" w:rsidRPr="00723551" w:rsidRDefault="00BE2D7F" w:rsidP="00A64626">
      <w:pPr>
        <w:ind w:left="567" w:hanging="567"/>
        <w:rPr>
          <w:caps/>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8.</w:t>
      </w:r>
      <w:r w:rsidRPr="00723551">
        <w:rPr>
          <w:b/>
          <w:caps/>
          <w:sz w:val="22"/>
          <w:szCs w:val="22"/>
        </w:rPr>
        <w:tab/>
        <w:t>tinkamumo laikas</w:t>
      </w:r>
    </w:p>
    <w:p w:rsidR="008542C5" w:rsidRPr="00723551" w:rsidRDefault="008542C5" w:rsidP="00A64626">
      <w:pPr>
        <w:ind w:left="567" w:hanging="567"/>
        <w:rPr>
          <w:sz w:val="22"/>
          <w:szCs w:val="22"/>
        </w:rPr>
      </w:pPr>
    </w:p>
    <w:p w:rsidR="008542C5" w:rsidRPr="00723551" w:rsidRDefault="00506307" w:rsidP="00A64626">
      <w:pPr>
        <w:ind w:left="567" w:hanging="567"/>
        <w:outlineLvl w:val="0"/>
        <w:rPr>
          <w:sz w:val="22"/>
          <w:szCs w:val="22"/>
        </w:rPr>
      </w:pPr>
      <w:r w:rsidRPr="00723551">
        <w:rPr>
          <w:sz w:val="22"/>
          <w:szCs w:val="22"/>
        </w:rPr>
        <w:t>EXP</w:t>
      </w:r>
      <w:r w:rsidR="008542C5" w:rsidRPr="00723551">
        <w:rPr>
          <w:sz w:val="22"/>
          <w:szCs w:val="22"/>
        </w:rPr>
        <w:t xml:space="preserve"> </w:t>
      </w:r>
      <w:r w:rsidR="00383BCC" w:rsidRPr="00723551">
        <w:rPr>
          <w:sz w:val="22"/>
          <w:szCs w:val="22"/>
        </w:rPr>
        <w:t>{mm/MMMM}</w:t>
      </w:r>
    </w:p>
    <w:p w:rsidR="008542C5" w:rsidRPr="00723551" w:rsidRDefault="008542C5" w:rsidP="00A64626">
      <w:pPr>
        <w:ind w:left="567" w:hanging="567"/>
        <w:rPr>
          <w:sz w:val="22"/>
          <w:szCs w:val="22"/>
        </w:rPr>
      </w:pPr>
    </w:p>
    <w:p w:rsidR="008542C5" w:rsidRPr="00723551" w:rsidRDefault="008542C5" w:rsidP="00A64626">
      <w:pPr>
        <w:ind w:left="567" w:hanging="567"/>
        <w:rPr>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9.</w:t>
      </w:r>
      <w:r w:rsidRPr="00723551">
        <w:rPr>
          <w:b/>
          <w:caps/>
          <w:sz w:val="22"/>
          <w:szCs w:val="22"/>
        </w:rPr>
        <w:tab/>
        <w:t>SPECIALIOS laikymo sąlygos</w:t>
      </w:r>
    </w:p>
    <w:p w:rsidR="008542C5" w:rsidRPr="00723551" w:rsidRDefault="008542C5" w:rsidP="00A64626">
      <w:pPr>
        <w:ind w:left="567" w:hanging="567"/>
        <w:rPr>
          <w:sz w:val="22"/>
          <w:szCs w:val="22"/>
        </w:rPr>
      </w:pPr>
    </w:p>
    <w:p w:rsidR="008542C5" w:rsidRPr="00723551" w:rsidRDefault="008542C5" w:rsidP="002920DA">
      <w:pPr>
        <w:rPr>
          <w:sz w:val="22"/>
          <w:szCs w:val="22"/>
        </w:rPr>
      </w:pPr>
      <w:r w:rsidRPr="00723551">
        <w:rPr>
          <w:sz w:val="22"/>
          <w:szCs w:val="22"/>
        </w:rPr>
        <w:t xml:space="preserve">Laikyti ne aukštesnėje kaip 25 </w:t>
      </w:r>
      <w:r w:rsidRPr="00723551">
        <w:rPr>
          <w:sz w:val="22"/>
          <w:szCs w:val="22"/>
        </w:rPr>
        <w:sym w:font="Symbol" w:char="F0B0"/>
      </w:r>
      <w:r w:rsidRPr="00723551">
        <w:rPr>
          <w:sz w:val="22"/>
          <w:szCs w:val="22"/>
        </w:rPr>
        <w:t xml:space="preserve">C temperatūroje. </w:t>
      </w:r>
    </w:p>
    <w:p w:rsidR="008542C5" w:rsidRPr="00723551" w:rsidRDefault="008542C5" w:rsidP="006C3BF2">
      <w:pPr>
        <w:rPr>
          <w:sz w:val="22"/>
          <w:szCs w:val="22"/>
        </w:rPr>
      </w:pPr>
      <w:r w:rsidRPr="00723551">
        <w:rPr>
          <w:sz w:val="22"/>
          <w:szCs w:val="22"/>
        </w:rPr>
        <w:t>Negalima šaldyti ar užšaldyti.</w:t>
      </w:r>
    </w:p>
    <w:p w:rsidR="008542C5" w:rsidRPr="00723551" w:rsidRDefault="008542C5" w:rsidP="00D12FA6">
      <w:pPr>
        <w:rPr>
          <w:sz w:val="22"/>
          <w:szCs w:val="22"/>
        </w:rPr>
      </w:pPr>
      <w:r w:rsidRPr="00723551">
        <w:rPr>
          <w:sz w:val="22"/>
          <w:szCs w:val="22"/>
        </w:rPr>
        <w:t xml:space="preserve">Laikyti gamintojo pakuotėje, kad </w:t>
      </w:r>
      <w:r w:rsidR="00BE2D7F" w:rsidRPr="00723551">
        <w:rPr>
          <w:sz w:val="22"/>
          <w:szCs w:val="22"/>
        </w:rPr>
        <w:t>vaistas</w:t>
      </w:r>
      <w:r w:rsidR="009F21DB" w:rsidRPr="00723551">
        <w:rPr>
          <w:sz w:val="22"/>
          <w:szCs w:val="22"/>
        </w:rPr>
        <w:t xml:space="preserve"> </w:t>
      </w:r>
      <w:r w:rsidRPr="00723551">
        <w:rPr>
          <w:sz w:val="22"/>
          <w:szCs w:val="22"/>
        </w:rPr>
        <w:t>būtų apsaugotas nuo drėgmės.</w:t>
      </w:r>
    </w:p>
    <w:p w:rsidR="008542C5" w:rsidRPr="00723551" w:rsidRDefault="008542C5" w:rsidP="00375B2D">
      <w:pPr>
        <w:ind w:left="567" w:hanging="567"/>
        <w:rPr>
          <w:sz w:val="22"/>
          <w:szCs w:val="22"/>
        </w:rPr>
      </w:pPr>
    </w:p>
    <w:p w:rsidR="008542C5" w:rsidRPr="00723551" w:rsidRDefault="008542C5" w:rsidP="00810E92">
      <w:pPr>
        <w:ind w:left="567" w:hanging="567"/>
        <w:rPr>
          <w:sz w:val="22"/>
          <w:szCs w:val="22"/>
        </w:rPr>
      </w:pPr>
    </w:p>
    <w:p w:rsidR="008542C5" w:rsidRPr="00723551" w:rsidRDefault="008542C5" w:rsidP="00810E92">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10.</w:t>
      </w:r>
      <w:r w:rsidRPr="00723551">
        <w:rPr>
          <w:b/>
          <w:caps/>
          <w:sz w:val="22"/>
          <w:szCs w:val="22"/>
        </w:rPr>
        <w:tab/>
        <w:t>specialios atsargumo priemonės</w:t>
      </w:r>
      <w:r w:rsidRPr="00723551">
        <w:rPr>
          <w:b/>
          <w:sz w:val="22"/>
          <w:szCs w:val="22"/>
        </w:rPr>
        <w:t xml:space="preserve">, BŪTINOS </w:t>
      </w:r>
      <w:r w:rsidRPr="00723551">
        <w:rPr>
          <w:b/>
          <w:caps/>
          <w:sz w:val="22"/>
          <w:szCs w:val="22"/>
        </w:rPr>
        <w:t>NAIKINANT VAISTINIO PREPARATO LIKUČIUS ARBA ATLIEKAS</w:t>
      </w:r>
      <w:r w:rsidRPr="00723551">
        <w:rPr>
          <w:caps/>
          <w:sz w:val="22"/>
          <w:szCs w:val="22"/>
        </w:rPr>
        <w:t xml:space="preserve"> </w:t>
      </w:r>
      <w:r w:rsidRPr="00723551">
        <w:rPr>
          <w:b/>
          <w:caps/>
          <w:sz w:val="22"/>
          <w:szCs w:val="22"/>
        </w:rPr>
        <w:t>(jei reikia)</w:t>
      </w:r>
    </w:p>
    <w:p w:rsidR="008542C5" w:rsidRPr="00723551" w:rsidRDefault="008542C5" w:rsidP="00745652">
      <w:pPr>
        <w:rPr>
          <w:caps/>
          <w:sz w:val="22"/>
          <w:szCs w:val="22"/>
        </w:rPr>
      </w:pPr>
    </w:p>
    <w:p w:rsidR="008542C5" w:rsidRPr="00723551" w:rsidRDefault="008542C5" w:rsidP="00A64626">
      <w:pPr>
        <w:rPr>
          <w:caps/>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11.</w:t>
      </w:r>
      <w:r w:rsidRPr="00723551">
        <w:rPr>
          <w:b/>
          <w:caps/>
          <w:sz w:val="22"/>
          <w:szCs w:val="22"/>
        </w:rPr>
        <w:tab/>
      </w:r>
      <w:r w:rsidR="00AD1F8D" w:rsidRPr="00723551">
        <w:rPr>
          <w:b/>
          <w:caps/>
          <w:sz w:val="22"/>
          <w:szCs w:val="22"/>
        </w:rPr>
        <w:t>REGISTRUOTOJO</w:t>
      </w:r>
      <w:r w:rsidRPr="00723551">
        <w:rPr>
          <w:b/>
          <w:caps/>
          <w:sz w:val="22"/>
          <w:szCs w:val="22"/>
        </w:rPr>
        <w:t xml:space="preserve"> pavadinimas ir adresas</w:t>
      </w:r>
    </w:p>
    <w:p w:rsidR="008542C5" w:rsidRPr="00723551" w:rsidRDefault="008542C5" w:rsidP="00A64626">
      <w:pPr>
        <w:rPr>
          <w:sz w:val="22"/>
          <w:szCs w:val="22"/>
        </w:rPr>
      </w:pPr>
    </w:p>
    <w:p w:rsidR="008542C5" w:rsidRPr="00723551" w:rsidRDefault="008542C5" w:rsidP="00A64626">
      <w:pPr>
        <w:rPr>
          <w:sz w:val="22"/>
          <w:szCs w:val="22"/>
        </w:rPr>
      </w:pPr>
      <w:r w:rsidRPr="00723551">
        <w:rPr>
          <w:sz w:val="22"/>
          <w:szCs w:val="22"/>
        </w:rPr>
        <w:t>UAB „SANOFI-AVENTIS LIETUVA“</w:t>
      </w:r>
    </w:p>
    <w:p w:rsidR="008542C5" w:rsidRPr="00723551" w:rsidRDefault="008542C5" w:rsidP="00A64626">
      <w:pPr>
        <w:rPr>
          <w:sz w:val="22"/>
          <w:szCs w:val="22"/>
        </w:rPr>
      </w:pPr>
      <w:r w:rsidRPr="00723551">
        <w:rPr>
          <w:sz w:val="22"/>
          <w:szCs w:val="22"/>
        </w:rPr>
        <w:t>A. Juozapavičiaus g. 6/2</w:t>
      </w:r>
    </w:p>
    <w:p w:rsidR="008542C5" w:rsidRPr="00723551" w:rsidRDefault="008542C5" w:rsidP="00A64626">
      <w:pPr>
        <w:rPr>
          <w:sz w:val="22"/>
          <w:szCs w:val="22"/>
        </w:rPr>
      </w:pPr>
      <w:r w:rsidRPr="00723551">
        <w:rPr>
          <w:sz w:val="22"/>
          <w:szCs w:val="22"/>
        </w:rPr>
        <w:t>LT-09310 Vilnius</w:t>
      </w:r>
    </w:p>
    <w:p w:rsidR="008542C5" w:rsidRPr="00723551" w:rsidRDefault="008542C5" w:rsidP="00A64626">
      <w:pPr>
        <w:ind w:left="567" w:hanging="567"/>
        <w:rPr>
          <w:caps/>
          <w:sz w:val="22"/>
          <w:szCs w:val="22"/>
        </w:rPr>
      </w:pPr>
      <w:r w:rsidRPr="00723551">
        <w:rPr>
          <w:sz w:val="22"/>
          <w:szCs w:val="22"/>
        </w:rPr>
        <w:t>Lietuva</w:t>
      </w:r>
    </w:p>
    <w:p w:rsidR="008542C5" w:rsidRPr="00723551" w:rsidRDefault="008542C5" w:rsidP="00A64626">
      <w:pPr>
        <w:ind w:left="567" w:hanging="567"/>
        <w:rPr>
          <w:caps/>
          <w:sz w:val="22"/>
          <w:szCs w:val="22"/>
        </w:rPr>
      </w:pPr>
    </w:p>
    <w:p w:rsidR="001F6D9B" w:rsidRPr="00723551" w:rsidRDefault="001F6D9B" w:rsidP="00A64626">
      <w:pPr>
        <w:ind w:left="567" w:hanging="567"/>
        <w:rPr>
          <w:caps/>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12.</w:t>
      </w:r>
      <w:r w:rsidRPr="00723551">
        <w:rPr>
          <w:b/>
          <w:caps/>
          <w:sz w:val="22"/>
          <w:szCs w:val="22"/>
        </w:rPr>
        <w:tab/>
      </w:r>
      <w:r w:rsidR="00AD1F8D" w:rsidRPr="00723551">
        <w:rPr>
          <w:b/>
          <w:caps/>
          <w:sz w:val="22"/>
          <w:szCs w:val="22"/>
        </w:rPr>
        <w:t xml:space="preserve">REGISTRACIJOS </w:t>
      </w:r>
      <w:r w:rsidR="00CC66A3" w:rsidRPr="00723551">
        <w:rPr>
          <w:b/>
          <w:caps/>
          <w:sz w:val="22"/>
          <w:szCs w:val="22"/>
        </w:rPr>
        <w:t xml:space="preserve">PAŽYMĖJIMO </w:t>
      </w:r>
      <w:r w:rsidRPr="00723551">
        <w:rPr>
          <w:b/>
          <w:caps/>
          <w:sz w:val="22"/>
          <w:szCs w:val="22"/>
        </w:rPr>
        <w:t>NUMERIS</w:t>
      </w:r>
      <w:r w:rsidR="00916D9F" w:rsidRPr="00723551">
        <w:rPr>
          <w:b/>
          <w:caps/>
          <w:sz w:val="22"/>
          <w:szCs w:val="22"/>
        </w:rPr>
        <w:t xml:space="preserve"> (-IAI)</w:t>
      </w:r>
    </w:p>
    <w:p w:rsidR="008542C5" w:rsidRPr="00723551" w:rsidRDefault="008542C5" w:rsidP="00A64626">
      <w:pPr>
        <w:ind w:left="567" w:hanging="567"/>
        <w:rPr>
          <w:sz w:val="22"/>
          <w:szCs w:val="22"/>
        </w:rPr>
      </w:pPr>
    </w:p>
    <w:p w:rsidR="001F6D9B" w:rsidRPr="00723551" w:rsidRDefault="001F6D9B" w:rsidP="00A64626">
      <w:pPr>
        <w:pStyle w:val="Default"/>
        <w:tabs>
          <w:tab w:val="left" w:pos="720"/>
        </w:tabs>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250 mg</w:t>
      </w:r>
    </w:p>
    <w:p w:rsidR="001F6D9B" w:rsidRPr="00723551" w:rsidRDefault="001F6D9B" w:rsidP="00A64626">
      <w:pPr>
        <w:pStyle w:val="Default"/>
        <w:tabs>
          <w:tab w:val="left" w:pos="720"/>
        </w:tabs>
        <w:rPr>
          <w:sz w:val="22"/>
          <w:szCs w:val="22"/>
          <w:lang w:val="lt-LT"/>
        </w:rPr>
      </w:pPr>
      <w:r w:rsidRPr="00723551">
        <w:rPr>
          <w:sz w:val="22"/>
          <w:szCs w:val="22"/>
          <w:lang w:val="lt-LT"/>
        </w:rPr>
        <w:t>N30 – LT/1/94/0952/005</w:t>
      </w:r>
    </w:p>
    <w:p w:rsidR="001F6D9B" w:rsidRPr="00AC1CA7" w:rsidRDefault="001F6D9B" w:rsidP="00A64626">
      <w:pPr>
        <w:pStyle w:val="Default"/>
        <w:tabs>
          <w:tab w:val="left" w:pos="720"/>
        </w:tabs>
        <w:rPr>
          <w:sz w:val="22"/>
          <w:szCs w:val="22"/>
          <w:highlight w:val="lightGray"/>
          <w:lang w:val="lt-LT"/>
        </w:rPr>
      </w:pPr>
      <w:r w:rsidRPr="00AC1CA7">
        <w:rPr>
          <w:sz w:val="22"/>
          <w:szCs w:val="22"/>
          <w:highlight w:val="lightGray"/>
          <w:lang w:val="lt-LT"/>
        </w:rPr>
        <w:t>N50 – LT/1/94/0952/006</w:t>
      </w:r>
    </w:p>
    <w:p w:rsidR="001F6D9B" w:rsidRPr="00AC1CA7" w:rsidRDefault="001F6D9B" w:rsidP="00A64626">
      <w:pPr>
        <w:pStyle w:val="Default"/>
        <w:tabs>
          <w:tab w:val="left" w:pos="720"/>
        </w:tabs>
        <w:rPr>
          <w:sz w:val="22"/>
          <w:szCs w:val="22"/>
          <w:highlight w:val="lightGray"/>
          <w:lang w:val="lt-LT"/>
        </w:rPr>
      </w:pPr>
    </w:p>
    <w:p w:rsidR="001F6D9B" w:rsidRPr="00AC1CA7" w:rsidRDefault="001F6D9B" w:rsidP="00A64626">
      <w:pPr>
        <w:pStyle w:val="Default"/>
        <w:tabs>
          <w:tab w:val="left" w:pos="720"/>
        </w:tabs>
        <w:rPr>
          <w:sz w:val="22"/>
          <w:szCs w:val="22"/>
          <w:highlight w:val="lightGray"/>
          <w:lang w:val="lt-LT"/>
        </w:rPr>
      </w:pPr>
      <w:r w:rsidRPr="00AC1CA7">
        <w:rPr>
          <w:sz w:val="22"/>
          <w:szCs w:val="22"/>
          <w:highlight w:val="lightGray"/>
          <w:lang w:val="lt-LT"/>
        </w:rPr>
        <w:t xml:space="preserve">DEPAKINE </w:t>
      </w:r>
      <w:proofErr w:type="spellStart"/>
      <w:r w:rsidRPr="00AC1CA7">
        <w:rPr>
          <w:sz w:val="22"/>
          <w:szCs w:val="22"/>
          <w:highlight w:val="lightGray"/>
          <w:lang w:val="lt-LT"/>
        </w:rPr>
        <w:t>Chronosphere</w:t>
      </w:r>
      <w:proofErr w:type="spellEnd"/>
      <w:r w:rsidRPr="00AC1CA7">
        <w:rPr>
          <w:sz w:val="22"/>
          <w:szCs w:val="22"/>
          <w:highlight w:val="lightGray"/>
          <w:lang w:val="lt-LT"/>
        </w:rPr>
        <w:t xml:space="preserve"> 500 mg</w:t>
      </w:r>
    </w:p>
    <w:p w:rsidR="001F6D9B" w:rsidRPr="00AC1CA7" w:rsidRDefault="001F6D9B" w:rsidP="00A64626">
      <w:pPr>
        <w:pStyle w:val="Default"/>
        <w:tabs>
          <w:tab w:val="left" w:pos="720"/>
        </w:tabs>
        <w:rPr>
          <w:sz w:val="22"/>
          <w:szCs w:val="22"/>
          <w:highlight w:val="lightGray"/>
          <w:lang w:val="lt-LT"/>
        </w:rPr>
      </w:pPr>
      <w:r w:rsidRPr="00AC1CA7">
        <w:rPr>
          <w:sz w:val="22"/>
          <w:szCs w:val="22"/>
          <w:highlight w:val="lightGray"/>
          <w:lang w:val="lt-LT"/>
        </w:rPr>
        <w:t>N30 – LT/1/94/0952/007</w:t>
      </w:r>
    </w:p>
    <w:p w:rsidR="001F6D9B" w:rsidRPr="00AC1CA7" w:rsidRDefault="001F6D9B" w:rsidP="00A64626">
      <w:pPr>
        <w:pStyle w:val="Default"/>
        <w:tabs>
          <w:tab w:val="left" w:pos="720"/>
        </w:tabs>
        <w:rPr>
          <w:sz w:val="22"/>
          <w:szCs w:val="22"/>
          <w:highlight w:val="lightGray"/>
          <w:lang w:val="lt-LT"/>
        </w:rPr>
      </w:pPr>
      <w:r w:rsidRPr="00AC1CA7">
        <w:rPr>
          <w:sz w:val="22"/>
          <w:szCs w:val="22"/>
          <w:highlight w:val="lightGray"/>
          <w:lang w:val="lt-LT"/>
        </w:rPr>
        <w:t>N50 – LT/1/94/0952/008</w:t>
      </w:r>
    </w:p>
    <w:p w:rsidR="001F6D9B" w:rsidRPr="00AC1CA7" w:rsidRDefault="001F6D9B" w:rsidP="00A64626">
      <w:pPr>
        <w:pStyle w:val="Default"/>
        <w:tabs>
          <w:tab w:val="left" w:pos="720"/>
        </w:tabs>
        <w:rPr>
          <w:sz w:val="22"/>
          <w:szCs w:val="22"/>
          <w:highlight w:val="lightGray"/>
          <w:lang w:val="lt-LT"/>
        </w:rPr>
      </w:pPr>
    </w:p>
    <w:p w:rsidR="001F6D9B" w:rsidRPr="00AC1CA7" w:rsidRDefault="001F6D9B" w:rsidP="00A64626">
      <w:pPr>
        <w:pStyle w:val="Default"/>
        <w:tabs>
          <w:tab w:val="left" w:pos="720"/>
        </w:tabs>
        <w:rPr>
          <w:sz w:val="22"/>
          <w:szCs w:val="22"/>
          <w:highlight w:val="lightGray"/>
          <w:lang w:val="lt-LT"/>
        </w:rPr>
      </w:pPr>
      <w:r w:rsidRPr="00AC1CA7">
        <w:rPr>
          <w:sz w:val="22"/>
          <w:szCs w:val="22"/>
          <w:highlight w:val="lightGray"/>
          <w:lang w:val="lt-LT"/>
        </w:rPr>
        <w:t xml:space="preserve">DEPAKINE </w:t>
      </w:r>
      <w:proofErr w:type="spellStart"/>
      <w:r w:rsidRPr="00AC1CA7">
        <w:rPr>
          <w:sz w:val="22"/>
          <w:szCs w:val="22"/>
          <w:highlight w:val="lightGray"/>
          <w:lang w:val="lt-LT"/>
        </w:rPr>
        <w:t>Chronosphere</w:t>
      </w:r>
      <w:proofErr w:type="spellEnd"/>
      <w:r w:rsidRPr="00AC1CA7">
        <w:rPr>
          <w:sz w:val="22"/>
          <w:szCs w:val="22"/>
          <w:highlight w:val="lightGray"/>
          <w:lang w:val="lt-LT"/>
        </w:rPr>
        <w:t xml:space="preserve"> 750 mg</w:t>
      </w:r>
    </w:p>
    <w:p w:rsidR="001F6D9B" w:rsidRPr="00AC1CA7" w:rsidRDefault="001F6D9B" w:rsidP="00A64626">
      <w:pPr>
        <w:pStyle w:val="Default"/>
        <w:tabs>
          <w:tab w:val="left" w:pos="720"/>
        </w:tabs>
        <w:rPr>
          <w:sz w:val="22"/>
          <w:szCs w:val="22"/>
          <w:highlight w:val="lightGray"/>
          <w:lang w:val="lt-LT"/>
        </w:rPr>
      </w:pPr>
      <w:r w:rsidRPr="00AC1CA7">
        <w:rPr>
          <w:sz w:val="22"/>
          <w:szCs w:val="22"/>
          <w:highlight w:val="lightGray"/>
          <w:lang w:val="lt-LT"/>
        </w:rPr>
        <w:t>N30 – LT/1/94/0952/009</w:t>
      </w:r>
    </w:p>
    <w:p w:rsidR="001F6D9B" w:rsidRPr="00AC1CA7" w:rsidRDefault="001F6D9B" w:rsidP="00A64626">
      <w:pPr>
        <w:pStyle w:val="Default"/>
        <w:tabs>
          <w:tab w:val="left" w:pos="720"/>
        </w:tabs>
        <w:rPr>
          <w:sz w:val="22"/>
          <w:szCs w:val="22"/>
          <w:highlight w:val="lightGray"/>
          <w:lang w:val="lt-LT"/>
        </w:rPr>
      </w:pPr>
      <w:r w:rsidRPr="00AC1CA7">
        <w:rPr>
          <w:sz w:val="22"/>
          <w:szCs w:val="22"/>
          <w:highlight w:val="lightGray"/>
          <w:lang w:val="lt-LT"/>
        </w:rPr>
        <w:t>N50 – LT/1/94/0952/010</w:t>
      </w:r>
    </w:p>
    <w:p w:rsidR="001F6D9B" w:rsidRPr="00AC1CA7" w:rsidRDefault="001F6D9B" w:rsidP="00A64626">
      <w:pPr>
        <w:pStyle w:val="Default"/>
        <w:tabs>
          <w:tab w:val="left" w:pos="720"/>
        </w:tabs>
        <w:rPr>
          <w:sz w:val="22"/>
          <w:szCs w:val="22"/>
          <w:highlight w:val="lightGray"/>
          <w:lang w:val="lt-LT"/>
        </w:rPr>
      </w:pPr>
    </w:p>
    <w:p w:rsidR="001F6D9B" w:rsidRPr="00AC1CA7" w:rsidRDefault="001F6D9B" w:rsidP="00A64626">
      <w:pPr>
        <w:pStyle w:val="Default"/>
        <w:tabs>
          <w:tab w:val="left" w:pos="720"/>
        </w:tabs>
        <w:rPr>
          <w:sz w:val="22"/>
          <w:szCs w:val="22"/>
          <w:highlight w:val="lightGray"/>
          <w:lang w:val="lt-LT"/>
        </w:rPr>
      </w:pPr>
      <w:r w:rsidRPr="00AC1CA7">
        <w:rPr>
          <w:sz w:val="22"/>
          <w:szCs w:val="22"/>
          <w:highlight w:val="lightGray"/>
          <w:lang w:val="lt-LT"/>
        </w:rPr>
        <w:t xml:space="preserve">DEPAKINE </w:t>
      </w:r>
      <w:proofErr w:type="spellStart"/>
      <w:r w:rsidRPr="00AC1CA7">
        <w:rPr>
          <w:sz w:val="22"/>
          <w:szCs w:val="22"/>
          <w:highlight w:val="lightGray"/>
          <w:lang w:val="lt-LT"/>
        </w:rPr>
        <w:t>Chronosphere</w:t>
      </w:r>
      <w:proofErr w:type="spellEnd"/>
      <w:r w:rsidRPr="00AC1CA7">
        <w:rPr>
          <w:sz w:val="22"/>
          <w:szCs w:val="22"/>
          <w:highlight w:val="lightGray"/>
          <w:lang w:val="lt-LT"/>
        </w:rPr>
        <w:t xml:space="preserve"> 1000 mg</w:t>
      </w:r>
    </w:p>
    <w:p w:rsidR="001F6D9B" w:rsidRPr="00AC1CA7" w:rsidRDefault="001F6D9B" w:rsidP="00A64626">
      <w:pPr>
        <w:pStyle w:val="Default"/>
        <w:tabs>
          <w:tab w:val="left" w:pos="720"/>
        </w:tabs>
        <w:rPr>
          <w:sz w:val="22"/>
          <w:szCs w:val="22"/>
          <w:highlight w:val="lightGray"/>
          <w:lang w:val="lt-LT"/>
        </w:rPr>
      </w:pPr>
      <w:r w:rsidRPr="00AC1CA7">
        <w:rPr>
          <w:sz w:val="22"/>
          <w:szCs w:val="22"/>
          <w:highlight w:val="lightGray"/>
          <w:lang w:val="lt-LT"/>
        </w:rPr>
        <w:t>N30 – LT/1/94/0952/011</w:t>
      </w:r>
    </w:p>
    <w:p w:rsidR="001F6D9B" w:rsidRPr="00723551" w:rsidRDefault="001F6D9B" w:rsidP="00A64626">
      <w:pPr>
        <w:pStyle w:val="Default"/>
        <w:tabs>
          <w:tab w:val="left" w:pos="720"/>
        </w:tabs>
        <w:rPr>
          <w:sz w:val="22"/>
          <w:szCs w:val="22"/>
          <w:lang w:val="lt-LT"/>
        </w:rPr>
      </w:pPr>
      <w:r w:rsidRPr="00AC1CA7">
        <w:rPr>
          <w:sz w:val="22"/>
          <w:szCs w:val="22"/>
          <w:highlight w:val="lightGray"/>
          <w:lang w:val="lt-LT"/>
        </w:rPr>
        <w:t>N50 – LT/1/94/0952/012</w:t>
      </w:r>
    </w:p>
    <w:p w:rsidR="008542C5" w:rsidRPr="00723551" w:rsidRDefault="008542C5" w:rsidP="00A64626">
      <w:pPr>
        <w:ind w:left="567" w:hanging="567"/>
        <w:rPr>
          <w:sz w:val="22"/>
          <w:szCs w:val="22"/>
        </w:rPr>
      </w:pPr>
    </w:p>
    <w:p w:rsidR="008542C5" w:rsidRPr="00723551" w:rsidRDefault="008542C5" w:rsidP="00A64626">
      <w:pPr>
        <w:ind w:left="567" w:hanging="567"/>
        <w:rPr>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13.</w:t>
      </w:r>
      <w:r w:rsidRPr="00723551">
        <w:rPr>
          <w:b/>
          <w:caps/>
          <w:sz w:val="22"/>
          <w:szCs w:val="22"/>
        </w:rPr>
        <w:tab/>
      </w:r>
      <w:r w:rsidR="00CC66A3" w:rsidRPr="00723551">
        <w:rPr>
          <w:b/>
          <w:caps/>
          <w:sz w:val="22"/>
          <w:szCs w:val="22"/>
        </w:rPr>
        <w:t>SERIJOS NUMERIS</w:t>
      </w:r>
    </w:p>
    <w:p w:rsidR="008542C5" w:rsidRPr="00723551" w:rsidRDefault="008542C5" w:rsidP="00A64626">
      <w:pPr>
        <w:ind w:left="567" w:hanging="567"/>
        <w:rPr>
          <w:sz w:val="22"/>
          <w:szCs w:val="22"/>
        </w:rPr>
      </w:pPr>
    </w:p>
    <w:p w:rsidR="008542C5" w:rsidRPr="00723551" w:rsidRDefault="00506307" w:rsidP="00A64626">
      <w:pPr>
        <w:ind w:left="567" w:hanging="567"/>
        <w:rPr>
          <w:sz w:val="22"/>
          <w:szCs w:val="22"/>
        </w:rPr>
      </w:pPr>
      <w:proofErr w:type="spellStart"/>
      <w:r w:rsidRPr="00723551">
        <w:rPr>
          <w:sz w:val="22"/>
          <w:szCs w:val="22"/>
        </w:rPr>
        <w:t>Lot</w:t>
      </w:r>
      <w:proofErr w:type="spellEnd"/>
      <w:r w:rsidRPr="00723551">
        <w:rPr>
          <w:sz w:val="22"/>
          <w:szCs w:val="22"/>
        </w:rPr>
        <w:t xml:space="preserve"> </w:t>
      </w:r>
    </w:p>
    <w:p w:rsidR="008542C5" w:rsidRPr="00723551" w:rsidRDefault="008542C5" w:rsidP="00A64626">
      <w:pPr>
        <w:ind w:left="567" w:hanging="567"/>
        <w:rPr>
          <w:sz w:val="22"/>
          <w:szCs w:val="22"/>
        </w:rPr>
      </w:pPr>
    </w:p>
    <w:p w:rsidR="008542C5" w:rsidRPr="00723551" w:rsidRDefault="008542C5" w:rsidP="00A64626">
      <w:pPr>
        <w:ind w:left="567" w:hanging="567"/>
        <w:rPr>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14.</w:t>
      </w:r>
      <w:r w:rsidRPr="00723551">
        <w:rPr>
          <w:b/>
          <w:caps/>
          <w:sz w:val="22"/>
          <w:szCs w:val="22"/>
        </w:rPr>
        <w:tab/>
        <w:t>PARDAVIMO (IŠDAVIMO) tvarka</w:t>
      </w:r>
    </w:p>
    <w:p w:rsidR="008542C5" w:rsidRPr="00723551" w:rsidRDefault="008542C5" w:rsidP="00A64626">
      <w:pPr>
        <w:ind w:left="567" w:hanging="567"/>
        <w:rPr>
          <w:sz w:val="22"/>
          <w:szCs w:val="22"/>
        </w:rPr>
      </w:pPr>
    </w:p>
    <w:p w:rsidR="008542C5" w:rsidRPr="00723551" w:rsidRDefault="008542C5" w:rsidP="00A64626">
      <w:pPr>
        <w:ind w:left="567" w:hanging="567"/>
        <w:rPr>
          <w:sz w:val="22"/>
          <w:szCs w:val="22"/>
        </w:rPr>
      </w:pPr>
      <w:r w:rsidRPr="00723551">
        <w:rPr>
          <w:sz w:val="22"/>
          <w:szCs w:val="22"/>
        </w:rPr>
        <w:t xml:space="preserve">Receptinis </w:t>
      </w:r>
      <w:r w:rsidR="009C5CBE" w:rsidRPr="00723551">
        <w:rPr>
          <w:sz w:val="22"/>
          <w:szCs w:val="22"/>
        </w:rPr>
        <w:t>vaistas</w:t>
      </w:r>
      <w:r w:rsidRPr="00723551">
        <w:rPr>
          <w:sz w:val="22"/>
          <w:szCs w:val="22"/>
        </w:rPr>
        <w:t>.</w:t>
      </w:r>
    </w:p>
    <w:p w:rsidR="008542C5" w:rsidRPr="00723551" w:rsidRDefault="008542C5" w:rsidP="00A64626">
      <w:pPr>
        <w:ind w:left="567" w:hanging="567"/>
        <w:rPr>
          <w:sz w:val="22"/>
          <w:szCs w:val="22"/>
        </w:rPr>
      </w:pPr>
    </w:p>
    <w:p w:rsidR="008542C5" w:rsidRPr="00723551" w:rsidRDefault="008542C5" w:rsidP="00A64626">
      <w:pPr>
        <w:ind w:left="567" w:hanging="567"/>
        <w:rPr>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15.</w:t>
      </w:r>
      <w:r w:rsidRPr="00723551">
        <w:rPr>
          <w:b/>
          <w:caps/>
          <w:sz w:val="22"/>
          <w:szCs w:val="22"/>
        </w:rPr>
        <w:tab/>
        <w:t>vartojimo instrukcijA</w:t>
      </w:r>
    </w:p>
    <w:p w:rsidR="008542C5" w:rsidRPr="00723551" w:rsidRDefault="008542C5" w:rsidP="00A64626">
      <w:pPr>
        <w:ind w:left="567" w:hanging="567"/>
        <w:rPr>
          <w:sz w:val="22"/>
          <w:szCs w:val="22"/>
        </w:rPr>
      </w:pPr>
    </w:p>
    <w:p w:rsidR="00383BCC" w:rsidRPr="00723551" w:rsidRDefault="00383BCC" w:rsidP="00A64626">
      <w:pPr>
        <w:rPr>
          <w:sz w:val="22"/>
          <w:szCs w:val="22"/>
        </w:rPr>
      </w:pPr>
    </w:p>
    <w:p w:rsidR="00383BCC" w:rsidRPr="00723551" w:rsidRDefault="00383BCC" w:rsidP="00A64626">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723551">
        <w:rPr>
          <w:b/>
          <w:noProof/>
          <w:sz w:val="22"/>
          <w:szCs w:val="22"/>
        </w:rPr>
        <w:t>16.</w:t>
      </w:r>
      <w:r w:rsidRPr="00723551">
        <w:rPr>
          <w:b/>
          <w:noProof/>
          <w:sz w:val="22"/>
          <w:szCs w:val="22"/>
        </w:rPr>
        <w:tab/>
        <w:t>INFORMACIJA BRAILIO RAŠTU</w:t>
      </w:r>
    </w:p>
    <w:p w:rsidR="00383BCC" w:rsidRPr="00723551" w:rsidRDefault="00383BCC" w:rsidP="00A64626">
      <w:pPr>
        <w:ind w:left="567" w:hanging="567"/>
        <w:rPr>
          <w:sz w:val="22"/>
          <w:szCs w:val="22"/>
        </w:rPr>
      </w:pPr>
    </w:p>
    <w:p w:rsidR="00383BCC" w:rsidRPr="00723551" w:rsidRDefault="00383BCC" w:rsidP="00A64626">
      <w:pPr>
        <w:ind w:left="567" w:hanging="567"/>
        <w:rPr>
          <w:sz w:val="22"/>
          <w:szCs w:val="22"/>
        </w:rPr>
      </w:pPr>
      <w:r w:rsidRPr="00723551">
        <w:rPr>
          <w:sz w:val="22"/>
          <w:szCs w:val="22"/>
        </w:rPr>
        <w:t xml:space="preserve">DEPAKINE </w:t>
      </w:r>
      <w:proofErr w:type="spellStart"/>
      <w:r w:rsidRPr="00723551">
        <w:rPr>
          <w:sz w:val="22"/>
          <w:szCs w:val="22"/>
        </w:rPr>
        <w:t>Chronosphere</w:t>
      </w:r>
      <w:proofErr w:type="spellEnd"/>
      <w:r w:rsidRPr="00723551">
        <w:rPr>
          <w:sz w:val="22"/>
          <w:szCs w:val="22"/>
        </w:rPr>
        <w:t xml:space="preserve"> 250 mg</w:t>
      </w:r>
    </w:p>
    <w:p w:rsidR="00383BCC" w:rsidRPr="00AC1CA7" w:rsidRDefault="00383BCC" w:rsidP="00A64626">
      <w:pPr>
        <w:ind w:left="567" w:hanging="567"/>
        <w:rPr>
          <w:sz w:val="22"/>
          <w:szCs w:val="22"/>
          <w:highlight w:val="lightGray"/>
        </w:rPr>
      </w:pPr>
      <w:r w:rsidRPr="00AC1CA7">
        <w:rPr>
          <w:sz w:val="22"/>
          <w:szCs w:val="22"/>
          <w:highlight w:val="lightGray"/>
        </w:rPr>
        <w:t xml:space="preserve">DEPAKINE </w:t>
      </w:r>
      <w:proofErr w:type="spellStart"/>
      <w:r w:rsidRPr="00AC1CA7">
        <w:rPr>
          <w:sz w:val="22"/>
          <w:szCs w:val="22"/>
          <w:highlight w:val="lightGray"/>
        </w:rPr>
        <w:t>Chronosphere</w:t>
      </w:r>
      <w:proofErr w:type="spellEnd"/>
      <w:r w:rsidRPr="00AC1CA7">
        <w:rPr>
          <w:sz w:val="22"/>
          <w:szCs w:val="22"/>
          <w:highlight w:val="lightGray"/>
        </w:rPr>
        <w:t xml:space="preserve"> 500 mg </w:t>
      </w:r>
    </w:p>
    <w:p w:rsidR="00383BCC" w:rsidRPr="00AC1CA7" w:rsidRDefault="00383BCC" w:rsidP="00A64626">
      <w:pPr>
        <w:rPr>
          <w:sz w:val="22"/>
          <w:szCs w:val="22"/>
          <w:highlight w:val="lightGray"/>
        </w:rPr>
      </w:pPr>
      <w:r w:rsidRPr="00AC1CA7">
        <w:rPr>
          <w:sz w:val="22"/>
          <w:szCs w:val="22"/>
          <w:highlight w:val="lightGray"/>
        </w:rPr>
        <w:t xml:space="preserve">DEPAKINE </w:t>
      </w:r>
      <w:proofErr w:type="spellStart"/>
      <w:r w:rsidRPr="00AC1CA7">
        <w:rPr>
          <w:sz w:val="22"/>
          <w:szCs w:val="22"/>
          <w:highlight w:val="lightGray"/>
        </w:rPr>
        <w:t>Chronosphere</w:t>
      </w:r>
      <w:proofErr w:type="spellEnd"/>
      <w:r w:rsidRPr="00AC1CA7">
        <w:rPr>
          <w:sz w:val="22"/>
          <w:szCs w:val="22"/>
          <w:highlight w:val="lightGray"/>
        </w:rPr>
        <w:t xml:space="preserve"> 750 mg </w:t>
      </w:r>
    </w:p>
    <w:p w:rsidR="009C5CBE" w:rsidRPr="00723551" w:rsidRDefault="00383BCC" w:rsidP="00A64626">
      <w:pPr>
        <w:rPr>
          <w:sz w:val="22"/>
          <w:szCs w:val="22"/>
        </w:rPr>
      </w:pPr>
      <w:r w:rsidRPr="00AC1CA7">
        <w:rPr>
          <w:sz w:val="22"/>
          <w:szCs w:val="22"/>
          <w:highlight w:val="lightGray"/>
        </w:rPr>
        <w:t xml:space="preserve">DEPAKINE </w:t>
      </w:r>
      <w:proofErr w:type="spellStart"/>
      <w:r w:rsidRPr="00AC1CA7">
        <w:rPr>
          <w:sz w:val="22"/>
          <w:szCs w:val="22"/>
          <w:highlight w:val="lightGray"/>
        </w:rPr>
        <w:t>Chronosphere</w:t>
      </w:r>
      <w:proofErr w:type="spellEnd"/>
      <w:r w:rsidRPr="00AC1CA7">
        <w:rPr>
          <w:sz w:val="22"/>
          <w:szCs w:val="22"/>
          <w:highlight w:val="lightGray"/>
        </w:rPr>
        <w:t xml:space="preserve"> 1000 mg</w:t>
      </w:r>
      <w:r w:rsidRPr="00723551">
        <w:rPr>
          <w:sz w:val="22"/>
          <w:szCs w:val="22"/>
        </w:rPr>
        <w:t xml:space="preserve"> </w:t>
      </w:r>
    </w:p>
    <w:p w:rsidR="009C5CBE" w:rsidRPr="00723551" w:rsidRDefault="009C5CBE" w:rsidP="00A64626">
      <w:pPr>
        <w:rPr>
          <w:sz w:val="22"/>
          <w:szCs w:val="22"/>
        </w:rPr>
      </w:pPr>
    </w:p>
    <w:p w:rsidR="009C5CBE" w:rsidRPr="00723551" w:rsidRDefault="009C5CBE" w:rsidP="00A64626">
      <w:pPr>
        <w:rPr>
          <w:sz w:val="22"/>
          <w:szCs w:val="22"/>
        </w:rPr>
      </w:pPr>
    </w:p>
    <w:p w:rsidR="009C5CBE" w:rsidRPr="00723551" w:rsidRDefault="009C5CBE" w:rsidP="009C5CBE">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723551">
        <w:rPr>
          <w:b/>
          <w:noProof/>
          <w:sz w:val="22"/>
          <w:szCs w:val="22"/>
        </w:rPr>
        <w:t>17.</w:t>
      </w:r>
      <w:r w:rsidRPr="00723551">
        <w:rPr>
          <w:b/>
          <w:noProof/>
          <w:sz w:val="22"/>
          <w:szCs w:val="22"/>
        </w:rPr>
        <w:tab/>
        <w:t>UNIKALUS IDENTIFIKATORIUS – 2D BRŪKŠNINIS KODAS</w:t>
      </w:r>
    </w:p>
    <w:p w:rsidR="009C5CBE" w:rsidRPr="00723551" w:rsidRDefault="009C5CBE" w:rsidP="009C5CBE">
      <w:pPr>
        <w:tabs>
          <w:tab w:val="left" w:pos="540"/>
        </w:tabs>
        <w:rPr>
          <w:noProof/>
          <w:sz w:val="22"/>
          <w:szCs w:val="22"/>
        </w:rPr>
      </w:pPr>
    </w:p>
    <w:p w:rsidR="009C5CBE" w:rsidRPr="00723551" w:rsidRDefault="009C5CBE" w:rsidP="009C5CBE">
      <w:pPr>
        <w:tabs>
          <w:tab w:val="left" w:pos="540"/>
        </w:tabs>
        <w:rPr>
          <w:noProof/>
          <w:sz w:val="22"/>
          <w:szCs w:val="22"/>
        </w:rPr>
      </w:pPr>
      <w:r w:rsidRPr="00AC1CA7">
        <w:rPr>
          <w:noProof/>
          <w:sz w:val="22"/>
          <w:szCs w:val="22"/>
          <w:highlight w:val="lightGray"/>
        </w:rPr>
        <w:t>2D brūkšninis kodas su nurodytu unikaliu identifikatoriumi.</w:t>
      </w:r>
    </w:p>
    <w:p w:rsidR="009C5CBE" w:rsidRPr="00723551" w:rsidRDefault="009C5CBE" w:rsidP="009C5CBE">
      <w:pPr>
        <w:tabs>
          <w:tab w:val="left" w:pos="540"/>
        </w:tabs>
        <w:rPr>
          <w:noProof/>
          <w:sz w:val="22"/>
          <w:szCs w:val="22"/>
        </w:rPr>
      </w:pPr>
    </w:p>
    <w:p w:rsidR="009C5CBE" w:rsidRPr="00723551" w:rsidRDefault="009C5CBE" w:rsidP="009C5CBE">
      <w:pPr>
        <w:tabs>
          <w:tab w:val="left" w:pos="540"/>
        </w:tabs>
        <w:rPr>
          <w:noProof/>
          <w:sz w:val="22"/>
          <w:szCs w:val="22"/>
        </w:rPr>
      </w:pPr>
    </w:p>
    <w:p w:rsidR="009C5CBE" w:rsidRPr="00723551" w:rsidRDefault="009C5CBE" w:rsidP="009C5CBE">
      <w:pPr>
        <w:pBdr>
          <w:top w:val="single" w:sz="4" w:space="1" w:color="auto"/>
          <w:left w:val="single" w:sz="4" w:space="4" w:color="auto"/>
          <w:bottom w:val="single" w:sz="4" w:space="1" w:color="auto"/>
          <w:right w:val="single" w:sz="4" w:space="4" w:color="auto"/>
        </w:pBdr>
        <w:tabs>
          <w:tab w:val="left" w:pos="540"/>
        </w:tabs>
        <w:rPr>
          <w:noProof/>
          <w:sz w:val="22"/>
          <w:szCs w:val="22"/>
        </w:rPr>
      </w:pPr>
      <w:r w:rsidRPr="00723551">
        <w:rPr>
          <w:b/>
          <w:noProof/>
          <w:sz w:val="22"/>
          <w:szCs w:val="22"/>
        </w:rPr>
        <w:t>18.</w:t>
      </w:r>
      <w:r w:rsidRPr="00723551">
        <w:rPr>
          <w:b/>
          <w:noProof/>
          <w:sz w:val="22"/>
          <w:szCs w:val="22"/>
        </w:rPr>
        <w:tab/>
        <w:t>UNIKALUS IDENTIFIKATORIUS – ŽMONĖMS SUPRANTAMI DUOMENYS</w:t>
      </w:r>
    </w:p>
    <w:p w:rsidR="009C5CBE" w:rsidRPr="00723551" w:rsidRDefault="009C5CBE" w:rsidP="009C5CBE">
      <w:pPr>
        <w:tabs>
          <w:tab w:val="left" w:pos="540"/>
        </w:tabs>
        <w:rPr>
          <w:noProof/>
          <w:sz w:val="22"/>
          <w:szCs w:val="22"/>
        </w:rPr>
      </w:pPr>
    </w:p>
    <w:p w:rsidR="009C5CBE" w:rsidRPr="00723551" w:rsidRDefault="009C5CBE" w:rsidP="009C5CBE">
      <w:pPr>
        <w:tabs>
          <w:tab w:val="left" w:pos="540"/>
        </w:tabs>
        <w:rPr>
          <w:noProof/>
          <w:sz w:val="22"/>
          <w:szCs w:val="22"/>
        </w:rPr>
      </w:pPr>
      <w:r w:rsidRPr="00723551">
        <w:rPr>
          <w:noProof/>
          <w:sz w:val="22"/>
          <w:szCs w:val="22"/>
        </w:rPr>
        <w:t>PC: {numeris}</w:t>
      </w:r>
    </w:p>
    <w:p w:rsidR="009C5CBE" w:rsidRPr="00723551" w:rsidRDefault="009C5CBE" w:rsidP="009C5CBE">
      <w:pPr>
        <w:tabs>
          <w:tab w:val="left" w:pos="540"/>
        </w:tabs>
        <w:rPr>
          <w:noProof/>
          <w:sz w:val="22"/>
          <w:szCs w:val="22"/>
        </w:rPr>
      </w:pPr>
      <w:r w:rsidRPr="00723551">
        <w:rPr>
          <w:noProof/>
          <w:sz w:val="22"/>
          <w:szCs w:val="22"/>
        </w:rPr>
        <w:t>SN: {numeris}</w:t>
      </w:r>
    </w:p>
    <w:p w:rsidR="009C5CBE" w:rsidRPr="00723551" w:rsidRDefault="009C5CBE" w:rsidP="009C5CBE">
      <w:pPr>
        <w:tabs>
          <w:tab w:val="left" w:pos="540"/>
        </w:tabs>
        <w:rPr>
          <w:noProof/>
          <w:sz w:val="22"/>
          <w:szCs w:val="22"/>
        </w:rPr>
      </w:pPr>
      <w:r w:rsidRPr="00723551">
        <w:rPr>
          <w:noProof/>
          <w:sz w:val="22"/>
          <w:szCs w:val="22"/>
        </w:rPr>
        <w:t>NN: {numeris}</w:t>
      </w:r>
    </w:p>
    <w:p w:rsidR="008542C5" w:rsidRPr="00723551" w:rsidRDefault="008542C5" w:rsidP="00A64626">
      <w:pPr>
        <w:rPr>
          <w:sz w:val="22"/>
          <w:szCs w:val="22"/>
        </w:rPr>
      </w:pPr>
      <w:r w:rsidRPr="00723551">
        <w:rPr>
          <w:sz w:val="22"/>
          <w:szCs w:val="22"/>
        </w:rPr>
        <w:br w:type="page"/>
      </w: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lastRenderedPageBreak/>
        <w:t xml:space="preserve">Minimali informacija ant mažų </w:t>
      </w:r>
      <w:r w:rsidRPr="00723551">
        <w:rPr>
          <w:b/>
          <w:sz w:val="22"/>
          <w:szCs w:val="22"/>
        </w:rPr>
        <w:t>VIDINIŲ</w:t>
      </w:r>
      <w:r w:rsidRPr="00723551">
        <w:rPr>
          <w:sz w:val="22"/>
          <w:szCs w:val="22"/>
        </w:rPr>
        <w:t xml:space="preserve"> </w:t>
      </w:r>
      <w:r w:rsidRPr="00723551">
        <w:rPr>
          <w:b/>
          <w:caps/>
          <w:sz w:val="22"/>
          <w:szCs w:val="22"/>
        </w:rPr>
        <w:t>pakuočių</w:t>
      </w: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rPr>
          <w:b/>
          <w:caps/>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rPr>
          <w:b/>
          <w:caps/>
          <w:sz w:val="22"/>
          <w:szCs w:val="22"/>
        </w:rPr>
      </w:pPr>
      <w:r w:rsidRPr="00723551">
        <w:rPr>
          <w:b/>
          <w:caps/>
          <w:sz w:val="22"/>
          <w:szCs w:val="22"/>
        </w:rPr>
        <w:t>paketėlis</w:t>
      </w:r>
    </w:p>
    <w:p w:rsidR="008542C5" w:rsidRPr="00723551" w:rsidRDefault="008542C5" w:rsidP="00A64626">
      <w:pPr>
        <w:ind w:left="567" w:hanging="567"/>
        <w:rPr>
          <w:caps/>
          <w:sz w:val="22"/>
          <w:szCs w:val="22"/>
        </w:rPr>
      </w:pPr>
    </w:p>
    <w:p w:rsidR="008542C5" w:rsidRPr="00723551" w:rsidRDefault="008542C5" w:rsidP="00A64626">
      <w:pPr>
        <w:ind w:left="567" w:hanging="567"/>
        <w:rPr>
          <w:caps/>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1.</w:t>
      </w:r>
      <w:r w:rsidRPr="00723551">
        <w:rPr>
          <w:b/>
          <w:caps/>
          <w:sz w:val="22"/>
          <w:szCs w:val="22"/>
        </w:rPr>
        <w:tab/>
        <w:t>Vaistinio preparato pavadinimas ir vartojimo būdas</w:t>
      </w:r>
      <w:r w:rsidR="00CC66A3" w:rsidRPr="00723551">
        <w:rPr>
          <w:b/>
          <w:caps/>
          <w:sz w:val="22"/>
          <w:szCs w:val="22"/>
        </w:rPr>
        <w:t xml:space="preserve"> (-AI)</w:t>
      </w:r>
    </w:p>
    <w:p w:rsidR="008542C5" w:rsidRPr="00723551" w:rsidRDefault="008542C5" w:rsidP="00A64626">
      <w:pPr>
        <w:ind w:left="567" w:hanging="567"/>
        <w:rPr>
          <w:sz w:val="22"/>
          <w:szCs w:val="22"/>
        </w:rPr>
      </w:pPr>
    </w:p>
    <w:p w:rsidR="008542C5" w:rsidRPr="00723551" w:rsidRDefault="008542C5" w:rsidP="00A64626">
      <w:pPr>
        <w:ind w:left="567" w:hanging="567"/>
        <w:rPr>
          <w:sz w:val="22"/>
          <w:szCs w:val="22"/>
        </w:rPr>
      </w:pPr>
      <w:r w:rsidRPr="00723551">
        <w:rPr>
          <w:sz w:val="22"/>
          <w:szCs w:val="22"/>
        </w:rPr>
        <w:t xml:space="preserve">DEPAKINE </w:t>
      </w:r>
      <w:proofErr w:type="spellStart"/>
      <w:r w:rsidR="00383BCC" w:rsidRPr="00723551">
        <w:rPr>
          <w:sz w:val="22"/>
          <w:szCs w:val="22"/>
        </w:rPr>
        <w:t>Chronosphere</w:t>
      </w:r>
      <w:proofErr w:type="spellEnd"/>
      <w:r w:rsidR="00383BCC" w:rsidRPr="00723551">
        <w:rPr>
          <w:sz w:val="22"/>
          <w:szCs w:val="22"/>
        </w:rPr>
        <w:t xml:space="preserve"> </w:t>
      </w:r>
      <w:r w:rsidRPr="00723551">
        <w:rPr>
          <w:sz w:val="22"/>
          <w:szCs w:val="22"/>
        </w:rPr>
        <w:t>250</w:t>
      </w:r>
      <w:r w:rsidR="00EB78B6" w:rsidRPr="00723551">
        <w:rPr>
          <w:sz w:val="22"/>
          <w:szCs w:val="22"/>
        </w:rPr>
        <w:t> </w:t>
      </w:r>
      <w:r w:rsidRPr="00723551">
        <w:rPr>
          <w:sz w:val="22"/>
          <w:szCs w:val="22"/>
        </w:rPr>
        <w:t>mg modifikuoto atpalaidavimo granulės</w:t>
      </w:r>
    </w:p>
    <w:p w:rsidR="00383BCC" w:rsidRPr="00AC1CA7" w:rsidRDefault="00383BCC" w:rsidP="00A64626">
      <w:pPr>
        <w:ind w:left="567" w:hanging="567"/>
        <w:rPr>
          <w:sz w:val="22"/>
          <w:szCs w:val="22"/>
          <w:highlight w:val="lightGray"/>
        </w:rPr>
      </w:pPr>
      <w:r w:rsidRPr="00AC1CA7">
        <w:rPr>
          <w:sz w:val="22"/>
          <w:szCs w:val="22"/>
          <w:highlight w:val="lightGray"/>
        </w:rPr>
        <w:t xml:space="preserve">DEPAKINE </w:t>
      </w:r>
      <w:proofErr w:type="spellStart"/>
      <w:r w:rsidRPr="00AC1CA7">
        <w:rPr>
          <w:sz w:val="22"/>
          <w:szCs w:val="22"/>
          <w:highlight w:val="lightGray"/>
        </w:rPr>
        <w:t>Chronosphere</w:t>
      </w:r>
      <w:proofErr w:type="spellEnd"/>
      <w:r w:rsidRPr="00AC1CA7">
        <w:rPr>
          <w:sz w:val="22"/>
          <w:szCs w:val="22"/>
          <w:highlight w:val="lightGray"/>
        </w:rPr>
        <w:t xml:space="preserve"> 500 mg modifikuoto atpalaidavimo granulės</w:t>
      </w:r>
    </w:p>
    <w:p w:rsidR="00383BCC" w:rsidRPr="00AC1CA7" w:rsidRDefault="00383BCC" w:rsidP="00A64626">
      <w:pPr>
        <w:ind w:left="567" w:hanging="567"/>
        <w:rPr>
          <w:sz w:val="22"/>
          <w:szCs w:val="22"/>
          <w:highlight w:val="lightGray"/>
        </w:rPr>
      </w:pPr>
      <w:r w:rsidRPr="00AC1CA7">
        <w:rPr>
          <w:sz w:val="22"/>
          <w:szCs w:val="22"/>
          <w:highlight w:val="lightGray"/>
        </w:rPr>
        <w:t xml:space="preserve">DEPAKINE </w:t>
      </w:r>
      <w:proofErr w:type="spellStart"/>
      <w:r w:rsidRPr="00AC1CA7">
        <w:rPr>
          <w:sz w:val="22"/>
          <w:szCs w:val="22"/>
          <w:highlight w:val="lightGray"/>
        </w:rPr>
        <w:t>Chronosphere</w:t>
      </w:r>
      <w:proofErr w:type="spellEnd"/>
      <w:r w:rsidRPr="00AC1CA7">
        <w:rPr>
          <w:sz w:val="22"/>
          <w:szCs w:val="22"/>
          <w:highlight w:val="lightGray"/>
        </w:rPr>
        <w:t xml:space="preserve"> 750 mg modifikuoto atpalaidavimo granulės</w:t>
      </w:r>
    </w:p>
    <w:p w:rsidR="00383BCC" w:rsidRPr="00723551" w:rsidRDefault="00383BCC" w:rsidP="00A64626">
      <w:pPr>
        <w:ind w:left="567" w:hanging="567"/>
        <w:rPr>
          <w:sz w:val="22"/>
          <w:szCs w:val="22"/>
        </w:rPr>
      </w:pPr>
      <w:r w:rsidRPr="00AC1CA7">
        <w:rPr>
          <w:sz w:val="22"/>
          <w:szCs w:val="22"/>
          <w:highlight w:val="lightGray"/>
        </w:rPr>
        <w:t xml:space="preserve">DEPAKINE </w:t>
      </w:r>
      <w:proofErr w:type="spellStart"/>
      <w:r w:rsidRPr="00AC1CA7">
        <w:rPr>
          <w:sz w:val="22"/>
          <w:szCs w:val="22"/>
          <w:highlight w:val="lightGray"/>
        </w:rPr>
        <w:t>Chronosphere</w:t>
      </w:r>
      <w:proofErr w:type="spellEnd"/>
      <w:r w:rsidRPr="00AC1CA7">
        <w:rPr>
          <w:sz w:val="22"/>
          <w:szCs w:val="22"/>
          <w:highlight w:val="lightGray"/>
        </w:rPr>
        <w:t xml:space="preserve"> 1000 mg modifikuoto atpalaidavimo granulės</w:t>
      </w:r>
    </w:p>
    <w:p w:rsidR="008542C5" w:rsidRPr="00723551" w:rsidRDefault="008542C5" w:rsidP="00A64626">
      <w:pPr>
        <w:ind w:left="567" w:hanging="567"/>
        <w:rPr>
          <w:sz w:val="22"/>
          <w:szCs w:val="22"/>
        </w:rPr>
      </w:pPr>
      <w:r w:rsidRPr="00723551">
        <w:rPr>
          <w:sz w:val="22"/>
          <w:szCs w:val="22"/>
        </w:rPr>
        <w:t xml:space="preserve">Natrio </w:t>
      </w:r>
      <w:proofErr w:type="spellStart"/>
      <w:r w:rsidRPr="00723551">
        <w:rPr>
          <w:sz w:val="22"/>
          <w:szCs w:val="22"/>
        </w:rPr>
        <w:t>valproatas</w:t>
      </w:r>
      <w:proofErr w:type="spellEnd"/>
      <w:r w:rsidRPr="00723551">
        <w:rPr>
          <w:sz w:val="22"/>
          <w:szCs w:val="22"/>
        </w:rPr>
        <w:t xml:space="preserve"> ir </w:t>
      </w:r>
      <w:proofErr w:type="spellStart"/>
      <w:r w:rsidR="0037569A" w:rsidRPr="00723551">
        <w:rPr>
          <w:sz w:val="22"/>
          <w:szCs w:val="22"/>
        </w:rPr>
        <w:t>valpro</w:t>
      </w:r>
      <w:proofErr w:type="spellEnd"/>
      <w:r w:rsidRPr="00723551">
        <w:rPr>
          <w:sz w:val="22"/>
          <w:szCs w:val="22"/>
        </w:rPr>
        <w:t xml:space="preserve"> rūgštis</w:t>
      </w:r>
    </w:p>
    <w:p w:rsidR="008542C5" w:rsidRPr="00723551" w:rsidRDefault="008542C5" w:rsidP="00A64626">
      <w:pPr>
        <w:ind w:left="567" w:hanging="567"/>
        <w:rPr>
          <w:sz w:val="22"/>
          <w:szCs w:val="22"/>
        </w:rPr>
      </w:pPr>
    </w:p>
    <w:p w:rsidR="008542C5" w:rsidRPr="00723551" w:rsidRDefault="008542C5" w:rsidP="00A64626">
      <w:pPr>
        <w:ind w:left="567" w:hanging="567"/>
        <w:rPr>
          <w:sz w:val="22"/>
          <w:szCs w:val="22"/>
        </w:rPr>
      </w:pPr>
      <w:r w:rsidRPr="00723551">
        <w:rPr>
          <w:sz w:val="22"/>
          <w:szCs w:val="22"/>
        </w:rPr>
        <w:t>Vartoti per burną.</w:t>
      </w:r>
    </w:p>
    <w:p w:rsidR="008542C5" w:rsidRPr="00723551" w:rsidRDefault="008542C5" w:rsidP="00A64626">
      <w:pPr>
        <w:ind w:left="567" w:hanging="567"/>
        <w:rPr>
          <w:sz w:val="22"/>
          <w:szCs w:val="22"/>
        </w:rPr>
      </w:pPr>
    </w:p>
    <w:p w:rsidR="008542C5" w:rsidRPr="00723551" w:rsidRDefault="008542C5" w:rsidP="00A64626">
      <w:pPr>
        <w:ind w:left="567" w:hanging="567"/>
        <w:rPr>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sz w:val="22"/>
          <w:szCs w:val="22"/>
        </w:rPr>
        <w:t>2.</w:t>
      </w:r>
      <w:r w:rsidRPr="00723551">
        <w:rPr>
          <w:b/>
          <w:sz w:val="22"/>
          <w:szCs w:val="22"/>
        </w:rPr>
        <w:tab/>
      </w:r>
      <w:r w:rsidRPr="00723551">
        <w:rPr>
          <w:b/>
          <w:caps/>
          <w:sz w:val="22"/>
          <w:szCs w:val="22"/>
        </w:rPr>
        <w:t>vartojimo metodas</w:t>
      </w:r>
    </w:p>
    <w:p w:rsidR="008542C5" w:rsidRPr="00723551" w:rsidRDefault="008542C5" w:rsidP="00A64626">
      <w:pPr>
        <w:ind w:left="567" w:hanging="567"/>
        <w:rPr>
          <w:sz w:val="22"/>
          <w:szCs w:val="22"/>
        </w:rPr>
      </w:pPr>
    </w:p>
    <w:p w:rsidR="008542C5" w:rsidRPr="00723551" w:rsidRDefault="008542C5" w:rsidP="00A64626">
      <w:pPr>
        <w:ind w:left="567" w:hanging="567"/>
        <w:rPr>
          <w:sz w:val="22"/>
          <w:szCs w:val="22"/>
        </w:rPr>
      </w:pPr>
      <w:r w:rsidRPr="00723551">
        <w:rPr>
          <w:sz w:val="22"/>
          <w:szCs w:val="22"/>
        </w:rPr>
        <w:t>Prieš vartojimą perskaitykite pakuotės lapelį.</w:t>
      </w:r>
    </w:p>
    <w:p w:rsidR="008542C5" w:rsidRPr="00723551" w:rsidRDefault="008542C5" w:rsidP="00A64626">
      <w:pPr>
        <w:ind w:left="567" w:hanging="567"/>
        <w:rPr>
          <w:sz w:val="22"/>
          <w:szCs w:val="22"/>
        </w:rPr>
      </w:pPr>
    </w:p>
    <w:p w:rsidR="008542C5" w:rsidRPr="00723551" w:rsidRDefault="008542C5" w:rsidP="00A64626">
      <w:pPr>
        <w:ind w:left="567" w:hanging="567"/>
        <w:rPr>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sz w:val="22"/>
          <w:szCs w:val="22"/>
        </w:rPr>
        <w:t>3.</w:t>
      </w:r>
      <w:r w:rsidRPr="00723551">
        <w:rPr>
          <w:b/>
          <w:sz w:val="22"/>
          <w:szCs w:val="22"/>
        </w:rPr>
        <w:tab/>
      </w:r>
      <w:r w:rsidRPr="00723551">
        <w:rPr>
          <w:b/>
          <w:caps/>
          <w:sz w:val="22"/>
          <w:szCs w:val="22"/>
        </w:rPr>
        <w:t>tinkamumo laikas</w:t>
      </w:r>
    </w:p>
    <w:p w:rsidR="008542C5" w:rsidRPr="00723551" w:rsidRDefault="008542C5" w:rsidP="00A64626">
      <w:pPr>
        <w:ind w:left="567" w:hanging="567"/>
        <w:rPr>
          <w:sz w:val="22"/>
          <w:szCs w:val="22"/>
        </w:rPr>
      </w:pPr>
    </w:p>
    <w:p w:rsidR="008542C5" w:rsidRPr="00723551" w:rsidRDefault="00506307" w:rsidP="00A64626">
      <w:pPr>
        <w:ind w:left="567" w:hanging="567"/>
        <w:outlineLvl w:val="0"/>
        <w:rPr>
          <w:sz w:val="22"/>
          <w:szCs w:val="22"/>
        </w:rPr>
      </w:pPr>
      <w:r w:rsidRPr="00723551">
        <w:rPr>
          <w:sz w:val="22"/>
          <w:szCs w:val="22"/>
        </w:rPr>
        <w:t>EXP</w:t>
      </w:r>
      <w:r w:rsidR="00383BCC" w:rsidRPr="00723551">
        <w:rPr>
          <w:sz w:val="22"/>
          <w:szCs w:val="22"/>
        </w:rPr>
        <w:t xml:space="preserve"> {mm/MMMM}</w:t>
      </w:r>
      <w:r w:rsidR="008542C5" w:rsidRPr="00723551">
        <w:rPr>
          <w:sz w:val="22"/>
          <w:szCs w:val="22"/>
        </w:rPr>
        <w:t xml:space="preserve"> </w:t>
      </w:r>
    </w:p>
    <w:p w:rsidR="008542C5" w:rsidRPr="00723551" w:rsidRDefault="008542C5" w:rsidP="00A64626">
      <w:pPr>
        <w:ind w:left="567" w:hanging="567"/>
        <w:rPr>
          <w:sz w:val="22"/>
          <w:szCs w:val="22"/>
        </w:rPr>
      </w:pPr>
    </w:p>
    <w:p w:rsidR="008542C5" w:rsidRPr="00723551" w:rsidRDefault="008542C5" w:rsidP="00A64626">
      <w:pPr>
        <w:ind w:left="567" w:hanging="567"/>
        <w:rPr>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23551">
        <w:rPr>
          <w:b/>
          <w:caps/>
          <w:sz w:val="22"/>
          <w:szCs w:val="22"/>
        </w:rPr>
        <w:t>4.</w:t>
      </w:r>
      <w:r w:rsidRPr="00723551">
        <w:rPr>
          <w:b/>
          <w:caps/>
          <w:sz w:val="22"/>
          <w:szCs w:val="22"/>
        </w:rPr>
        <w:tab/>
        <w:t>serijos numeris</w:t>
      </w:r>
    </w:p>
    <w:p w:rsidR="008542C5" w:rsidRPr="00723551" w:rsidRDefault="008542C5" w:rsidP="00A64626">
      <w:pPr>
        <w:ind w:left="567" w:hanging="567"/>
        <w:rPr>
          <w:sz w:val="22"/>
          <w:szCs w:val="22"/>
        </w:rPr>
      </w:pPr>
    </w:p>
    <w:p w:rsidR="008542C5" w:rsidRPr="00723551" w:rsidRDefault="00506307" w:rsidP="00A64626">
      <w:pPr>
        <w:ind w:left="567" w:hanging="567"/>
        <w:rPr>
          <w:sz w:val="22"/>
          <w:szCs w:val="22"/>
        </w:rPr>
      </w:pPr>
      <w:proofErr w:type="spellStart"/>
      <w:r w:rsidRPr="00723551">
        <w:rPr>
          <w:sz w:val="22"/>
          <w:szCs w:val="22"/>
        </w:rPr>
        <w:t>Lot</w:t>
      </w:r>
      <w:proofErr w:type="spellEnd"/>
      <w:r w:rsidRPr="00723551">
        <w:rPr>
          <w:sz w:val="22"/>
          <w:szCs w:val="22"/>
        </w:rPr>
        <w:t xml:space="preserve"> </w:t>
      </w:r>
    </w:p>
    <w:p w:rsidR="008542C5" w:rsidRPr="00723551" w:rsidRDefault="008542C5" w:rsidP="00A64626">
      <w:pPr>
        <w:ind w:left="567" w:hanging="567"/>
        <w:rPr>
          <w:sz w:val="22"/>
          <w:szCs w:val="22"/>
        </w:rPr>
      </w:pPr>
    </w:p>
    <w:p w:rsidR="008542C5" w:rsidRPr="00723551" w:rsidRDefault="008542C5" w:rsidP="00A64626">
      <w:pPr>
        <w:ind w:left="567" w:hanging="567"/>
        <w:rPr>
          <w:sz w:val="22"/>
          <w:szCs w:val="22"/>
        </w:rPr>
      </w:pPr>
    </w:p>
    <w:p w:rsidR="008542C5" w:rsidRPr="00723551" w:rsidRDefault="008542C5" w:rsidP="00A64626">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723551">
        <w:rPr>
          <w:b/>
          <w:caps/>
          <w:sz w:val="22"/>
          <w:szCs w:val="22"/>
        </w:rPr>
        <w:t>5.</w:t>
      </w:r>
      <w:r w:rsidRPr="00723551">
        <w:rPr>
          <w:b/>
          <w:caps/>
          <w:sz w:val="22"/>
          <w:szCs w:val="22"/>
        </w:rPr>
        <w:tab/>
        <w:t>kiekis</w:t>
      </w:r>
      <w:r w:rsidRPr="00723551">
        <w:rPr>
          <w:b/>
          <w:sz w:val="22"/>
          <w:szCs w:val="22"/>
        </w:rPr>
        <w:t xml:space="preserve"> (MASĖ, TŪRIS ARBA VIENETAI)</w:t>
      </w:r>
    </w:p>
    <w:p w:rsidR="008542C5" w:rsidRPr="00723551" w:rsidRDefault="008542C5" w:rsidP="00A64626">
      <w:pPr>
        <w:ind w:left="567" w:hanging="567"/>
        <w:rPr>
          <w:sz w:val="22"/>
          <w:szCs w:val="22"/>
        </w:rPr>
      </w:pPr>
    </w:p>
    <w:p w:rsidR="008542C5" w:rsidRPr="00723551" w:rsidRDefault="008542C5" w:rsidP="00A64626">
      <w:pPr>
        <w:rPr>
          <w:sz w:val="22"/>
          <w:szCs w:val="22"/>
        </w:rPr>
      </w:pPr>
      <w:r w:rsidRPr="00723551">
        <w:rPr>
          <w:sz w:val="22"/>
          <w:szCs w:val="22"/>
        </w:rPr>
        <w:t>Viename paketėlyje yra 758</w:t>
      </w:r>
      <w:r w:rsidR="00EB78B6" w:rsidRPr="00723551">
        <w:rPr>
          <w:sz w:val="22"/>
          <w:szCs w:val="22"/>
        </w:rPr>
        <w:t> </w:t>
      </w:r>
      <w:r w:rsidRPr="00723551">
        <w:rPr>
          <w:sz w:val="22"/>
          <w:szCs w:val="22"/>
        </w:rPr>
        <w:t>mg modifikuoto atpalaidavimo granulių, atitinkančių 250</w:t>
      </w:r>
      <w:r w:rsidR="00EB78B6" w:rsidRPr="00723551">
        <w:rPr>
          <w:sz w:val="22"/>
          <w:szCs w:val="22"/>
        </w:rPr>
        <w:t> </w:t>
      </w:r>
      <w:r w:rsidRPr="00723551">
        <w:rPr>
          <w:sz w:val="22"/>
          <w:szCs w:val="22"/>
        </w:rPr>
        <w:t xml:space="preserve">mg natrio </w:t>
      </w:r>
      <w:proofErr w:type="spellStart"/>
      <w:r w:rsidRPr="00723551">
        <w:rPr>
          <w:sz w:val="22"/>
          <w:szCs w:val="22"/>
        </w:rPr>
        <w:t>valproato</w:t>
      </w:r>
      <w:proofErr w:type="spellEnd"/>
      <w:r w:rsidRPr="00723551">
        <w:rPr>
          <w:sz w:val="22"/>
          <w:szCs w:val="22"/>
        </w:rPr>
        <w:t>.</w:t>
      </w:r>
    </w:p>
    <w:p w:rsidR="00383BCC" w:rsidRPr="00AC1CA7" w:rsidRDefault="00383BCC" w:rsidP="00A64626">
      <w:pPr>
        <w:jc w:val="both"/>
        <w:rPr>
          <w:sz w:val="22"/>
          <w:szCs w:val="22"/>
          <w:highlight w:val="lightGray"/>
        </w:rPr>
      </w:pPr>
      <w:r w:rsidRPr="00AC1CA7">
        <w:rPr>
          <w:sz w:val="22"/>
          <w:szCs w:val="22"/>
          <w:highlight w:val="lightGray"/>
        </w:rPr>
        <w:t xml:space="preserve">Viename paketėlyje yra 1515 mg modifikuoto atpalaidavimo granulių, atitinkančių 500 mg natrio </w:t>
      </w:r>
      <w:proofErr w:type="spellStart"/>
      <w:r w:rsidRPr="00AC1CA7">
        <w:rPr>
          <w:sz w:val="22"/>
          <w:szCs w:val="22"/>
          <w:highlight w:val="lightGray"/>
        </w:rPr>
        <w:t>valproato</w:t>
      </w:r>
      <w:proofErr w:type="spellEnd"/>
      <w:r w:rsidRPr="00AC1CA7">
        <w:rPr>
          <w:sz w:val="22"/>
          <w:szCs w:val="22"/>
          <w:highlight w:val="lightGray"/>
        </w:rPr>
        <w:t>.</w:t>
      </w:r>
    </w:p>
    <w:p w:rsidR="00383BCC" w:rsidRPr="00AC1CA7" w:rsidRDefault="00383BCC" w:rsidP="00A64626">
      <w:pPr>
        <w:jc w:val="both"/>
        <w:rPr>
          <w:sz w:val="22"/>
          <w:szCs w:val="22"/>
          <w:highlight w:val="lightGray"/>
        </w:rPr>
      </w:pPr>
      <w:r w:rsidRPr="00AC1CA7">
        <w:rPr>
          <w:sz w:val="22"/>
          <w:szCs w:val="22"/>
          <w:highlight w:val="lightGray"/>
        </w:rPr>
        <w:t xml:space="preserve">Viename paketėlyje yra 2273 mg modifikuoto atpalaidavimo granulių, atitinkančių 750 mg natrio </w:t>
      </w:r>
      <w:proofErr w:type="spellStart"/>
      <w:r w:rsidRPr="00AC1CA7">
        <w:rPr>
          <w:sz w:val="22"/>
          <w:szCs w:val="22"/>
          <w:highlight w:val="lightGray"/>
        </w:rPr>
        <w:t>valproato</w:t>
      </w:r>
      <w:proofErr w:type="spellEnd"/>
      <w:r w:rsidRPr="00AC1CA7">
        <w:rPr>
          <w:sz w:val="22"/>
          <w:szCs w:val="22"/>
          <w:highlight w:val="lightGray"/>
        </w:rPr>
        <w:t>.</w:t>
      </w:r>
    </w:p>
    <w:p w:rsidR="00383BCC" w:rsidRPr="00723551" w:rsidRDefault="00383BCC" w:rsidP="00A64626">
      <w:pPr>
        <w:rPr>
          <w:sz w:val="22"/>
          <w:szCs w:val="22"/>
        </w:rPr>
      </w:pPr>
      <w:r w:rsidRPr="00AC1CA7">
        <w:rPr>
          <w:sz w:val="22"/>
          <w:szCs w:val="22"/>
          <w:highlight w:val="lightGray"/>
        </w:rPr>
        <w:t xml:space="preserve">Viename paketėlyje yra 3030 mg modifikuoto atpalaidavimo granulių, atitinkančių 1000 mg natrio </w:t>
      </w:r>
      <w:proofErr w:type="spellStart"/>
      <w:r w:rsidRPr="00AC1CA7">
        <w:rPr>
          <w:sz w:val="22"/>
          <w:szCs w:val="22"/>
          <w:highlight w:val="lightGray"/>
        </w:rPr>
        <w:t>valproato</w:t>
      </w:r>
      <w:proofErr w:type="spellEnd"/>
      <w:r w:rsidRPr="00AC1CA7">
        <w:rPr>
          <w:sz w:val="22"/>
          <w:szCs w:val="22"/>
          <w:highlight w:val="lightGray"/>
        </w:rPr>
        <w:t>.</w:t>
      </w:r>
    </w:p>
    <w:p w:rsidR="008542C5" w:rsidRPr="00723551" w:rsidRDefault="008542C5" w:rsidP="00A64626">
      <w:pPr>
        <w:rPr>
          <w:b/>
          <w:sz w:val="22"/>
          <w:szCs w:val="22"/>
        </w:rPr>
      </w:pPr>
    </w:p>
    <w:p w:rsidR="00383BCC" w:rsidRPr="00723551" w:rsidRDefault="00383BCC" w:rsidP="00A64626">
      <w:pPr>
        <w:rPr>
          <w:b/>
          <w:sz w:val="22"/>
          <w:szCs w:val="22"/>
        </w:rPr>
      </w:pPr>
    </w:p>
    <w:p w:rsidR="00383BCC" w:rsidRPr="00AC1CA7" w:rsidRDefault="00383BCC" w:rsidP="00A64626">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723551">
        <w:rPr>
          <w:b/>
          <w:noProof/>
          <w:sz w:val="22"/>
          <w:szCs w:val="22"/>
        </w:rPr>
        <w:t>6.</w:t>
      </w:r>
      <w:r w:rsidRPr="00723551">
        <w:rPr>
          <w:b/>
          <w:noProof/>
          <w:sz w:val="22"/>
          <w:szCs w:val="22"/>
        </w:rPr>
        <w:tab/>
        <w:t>KITA</w:t>
      </w:r>
    </w:p>
    <w:p w:rsidR="00383BCC" w:rsidRPr="00723551" w:rsidRDefault="00383BCC" w:rsidP="00A64626">
      <w:pPr>
        <w:rPr>
          <w:b/>
          <w:sz w:val="22"/>
          <w:szCs w:val="22"/>
        </w:rPr>
      </w:pPr>
    </w:p>
    <w:p w:rsidR="008542C5" w:rsidRPr="00723551" w:rsidRDefault="008542C5" w:rsidP="00A64626">
      <w:pPr>
        <w:rPr>
          <w:b/>
          <w:sz w:val="22"/>
          <w:szCs w:val="22"/>
        </w:rPr>
      </w:pPr>
    </w:p>
    <w:p w:rsidR="008542C5" w:rsidRPr="00723551" w:rsidRDefault="008542C5" w:rsidP="00A64626">
      <w:pPr>
        <w:rPr>
          <w:b/>
          <w:sz w:val="22"/>
          <w:szCs w:val="22"/>
        </w:rPr>
      </w:pPr>
    </w:p>
    <w:p w:rsidR="008542C5" w:rsidRPr="00723551" w:rsidRDefault="00CC66A3" w:rsidP="00A64626">
      <w:pPr>
        <w:rPr>
          <w:b/>
          <w:sz w:val="22"/>
          <w:szCs w:val="22"/>
        </w:rPr>
      </w:pPr>
      <w:r w:rsidRPr="00723551">
        <w:rPr>
          <w:b/>
          <w:sz w:val="22"/>
          <w:szCs w:val="22"/>
        </w:rPr>
        <w:br w:type="page"/>
      </w:r>
    </w:p>
    <w:p w:rsidR="00D945D9" w:rsidRPr="00723551" w:rsidRDefault="00D945D9" w:rsidP="00A64626">
      <w:pPr>
        <w:pStyle w:val="TTEMEASMCA"/>
        <w:rPr>
          <w:noProof/>
          <w:szCs w:val="22"/>
          <w:lang w:val="lt-LT"/>
        </w:rPr>
      </w:pPr>
    </w:p>
    <w:p w:rsidR="00D945D9" w:rsidRPr="00723551" w:rsidRDefault="00D945D9" w:rsidP="00A64626">
      <w:pPr>
        <w:pStyle w:val="TTEMEASMCA"/>
        <w:rPr>
          <w:noProof/>
          <w:szCs w:val="22"/>
          <w:lang w:val="lt-LT"/>
        </w:rPr>
      </w:pPr>
    </w:p>
    <w:p w:rsidR="00D945D9" w:rsidRPr="00723551" w:rsidRDefault="00D945D9" w:rsidP="00A64626">
      <w:pPr>
        <w:pStyle w:val="TTEMEASMCA"/>
        <w:rPr>
          <w:noProof/>
          <w:szCs w:val="22"/>
          <w:lang w:val="lt-LT"/>
        </w:rPr>
      </w:pPr>
    </w:p>
    <w:p w:rsidR="00D945D9" w:rsidRPr="00723551" w:rsidRDefault="00D945D9" w:rsidP="00A64626">
      <w:pPr>
        <w:pStyle w:val="TTEMEASMCA"/>
        <w:rPr>
          <w:noProof/>
          <w:szCs w:val="22"/>
          <w:lang w:val="lt-LT"/>
        </w:rPr>
      </w:pPr>
    </w:p>
    <w:p w:rsidR="00D945D9" w:rsidRPr="00723551" w:rsidRDefault="00D945D9" w:rsidP="00A64626">
      <w:pPr>
        <w:pStyle w:val="TTEMEASMCA"/>
        <w:rPr>
          <w:noProof/>
          <w:szCs w:val="22"/>
          <w:lang w:val="lt-LT"/>
        </w:rPr>
      </w:pPr>
    </w:p>
    <w:p w:rsidR="00D945D9" w:rsidRPr="00723551" w:rsidRDefault="00D945D9" w:rsidP="00A64626">
      <w:pPr>
        <w:pStyle w:val="TTEMEASMCA"/>
        <w:rPr>
          <w:noProof/>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rPr>
          <w:szCs w:val="22"/>
          <w:lang w:val="lt-LT"/>
        </w:rPr>
      </w:pPr>
    </w:p>
    <w:p w:rsidR="008542C5" w:rsidRPr="00723551" w:rsidRDefault="008542C5" w:rsidP="00A64626">
      <w:pPr>
        <w:pStyle w:val="TTEMEASMCA"/>
        <w:jc w:val="left"/>
        <w:rPr>
          <w:szCs w:val="22"/>
          <w:lang w:val="lt-LT"/>
        </w:rPr>
      </w:pPr>
    </w:p>
    <w:p w:rsidR="00D945D9" w:rsidRPr="00723551" w:rsidRDefault="00D945D9" w:rsidP="00A64626">
      <w:pPr>
        <w:pStyle w:val="TTEMEASMCA"/>
        <w:rPr>
          <w:szCs w:val="22"/>
          <w:lang w:val="lt-LT"/>
        </w:rPr>
      </w:pPr>
      <w:r w:rsidRPr="00723551">
        <w:rPr>
          <w:szCs w:val="22"/>
          <w:lang w:val="lt-LT"/>
        </w:rPr>
        <w:t>B. PAKUOTĖS LAPELIS</w:t>
      </w:r>
      <w:bookmarkEnd w:id="64"/>
      <w:bookmarkEnd w:id="65"/>
    </w:p>
    <w:p w:rsidR="008C4C95" w:rsidRPr="00723551" w:rsidRDefault="00D945D9" w:rsidP="008C4C95">
      <w:pPr>
        <w:pStyle w:val="TTEMEASMCA"/>
        <w:rPr>
          <w:szCs w:val="22"/>
          <w:lang w:val="lt-LT"/>
        </w:rPr>
      </w:pPr>
      <w:r w:rsidRPr="00723551">
        <w:rPr>
          <w:szCs w:val="22"/>
          <w:lang w:val="lt-LT"/>
        </w:rPr>
        <w:br w:type="page"/>
      </w:r>
      <w:bookmarkStart w:id="68" w:name="_Toc129243138"/>
      <w:bookmarkStart w:id="69" w:name="_Toc129243263"/>
      <w:r w:rsidR="008C4C95" w:rsidRPr="00723551">
        <w:rPr>
          <w:caps w:val="0"/>
          <w:szCs w:val="22"/>
          <w:lang w:val="lt-LT"/>
        </w:rPr>
        <w:lastRenderedPageBreak/>
        <w:t>Pakuotės lapelis: informacija vartotojui</w:t>
      </w:r>
      <w:bookmarkEnd w:id="68"/>
      <w:bookmarkEnd w:id="69"/>
    </w:p>
    <w:p w:rsidR="008C4C95" w:rsidRPr="00723551" w:rsidRDefault="008C4C95" w:rsidP="008C4C95">
      <w:pPr>
        <w:pStyle w:val="BTEMEASMCA"/>
      </w:pPr>
    </w:p>
    <w:p w:rsidR="008C4C95" w:rsidRPr="00723551" w:rsidRDefault="008C4C95" w:rsidP="008C4C95">
      <w:pPr>
        <w:pStyle w:val="Default"/>
        <w:jc w:val="center"/>
        <w:rPr>
          <w:b/>
          <w:sz w:val="22"/>
          <w:szCs w:val="22"/>
          <w:lang w:val="lt-LT"/>
        </w:rPr>
      </w:pPr>
      <w:r w:rsidRPr="00723551">
        <w:rPr>
          <w:b/>
          <w:sz w:val="22"/>
          <w:szCs w:val="22"/>
          <w:lang w:val="lt-LT"/>
        </w:rPr>
        <w:t xml:space="preserve">DEPAKINE </w:t>
      </w:r>
      <w:proofErr w:type="spellStart"/>
      <w:r w:rsidRPr="00723551">
        <w:rPr>
          <w:b/>
          <w:sz w:val="22"/>
          <w:szCs w:val="22"/>
          <w:lang w:val="lt-LT"/>
        </w:rPr>
        <w:t>Chronosphere</w:t>
      </w:r>
      <w:proofErr w:type="spellEnd"/>
      <w:r w:rsidRPr="00723551">
        <w:rPr>
          <w:b/>
          <w:sz w:val="22"/>
          <w:szCs w:val="22"/>
          <w:lang w:val="lt-LT"/>
        </w:rPr>
        <w:t xml:space="preserve"> 250 mg modifikuoto atpalaidavimo granulės</w:t>
      </w:r>
    </w:p>
    <w:p w:rsidR="008C4C95" w:rsidRPr="00723551" w:rsidRDefault="008C4C95" w:rsidP="008C4C95">
      <w:pPr>
        <w:pStyle w:val="Default"/>
        <w:jc w:val="center"/>
        <w:rPr>
          <w:b/>
          <w:sz w:val="22"/>
          <w:szCs w:val="22"/>
          <w:lang w:val="lt-LT"/>
        </w:rPr>
      </w:pPr>
      <w:r w:rsidRPr="00723551">
        <w:rPr>
          <w:b/>
          <w:sz w:val="22"/>
          <w:szCs w:val="22"/>
          <w:lang w:val="lt-LT"/>
        </w:rPr>
        <w:t xml:space="preserve">DEPAKINE </w:t>
      </w:r>
      <w:proofErr w:type="spellStart"/>
      <w:r w:rsidRPr="00723551">
        <w:rPr>
          <w:b/>
          <w:sz w:val="22"/>
          <w:szCs w:val="22"/>
          <w:lang w:val="lt-LT"/>
        </w:rPr>
        <w:t>Chronosphere</w:t>
      </w:r>
      <w:proofErr w:type="spellEnd"/>
      <w:r w:rsidRPr="00723551">
        <w:rPr>
          <w:b/>
          <w:sz w:val="22"/>
          <w:szCs w:val="22"/>
          <w:lang w:val="lt-LT"/>
        </w:rPr>
        <w:t xml:space="preserve"> 500 mg modifikuoto atpalaidavimo granulės</w:t>
      </w:r>
    </w:p>
    <w:p w:rsidR="008C4C95" w:rsidRPr="00723551" w:rsidRDefault="008C4C95" w:rsidP="008C4C95">
      <w:pPr>
        <w:pStyle w:val="Default"/>
        <w:jc w:val="center"/>
        <w:rPr>
          <w:b/>
          <w:sz w:val="22"/>
          <w:szCs w:val="22"/>
          <w:lang w:val="lt-LT"/>
        </w:rPr>
      </w:pPr>
      <w:r w:rsidRPr="00723551">
        <w:rPr>
          <w:b/>
          <w:sz w:val="22"/>
          <w:szCs w:val="22"/>
          <w:lang w:val="lt-LT"/>
        </w:rPr>
        <w:t xml:space="preserve">DEPAKINE </w:t>
      </w:r>
      <w:proofErr w:type="spellStart"/>
      <w:r w:rsidRPr="00723551">
        <w:rPr>
          <w:b/>
          <w:sz w:val="22"/>
          <w:szCs w:val="22"/>
          <w:lang w:val="lt-LT"/>
        </w:rPr>
        <w:t>Chronosphere</w:t>
      </w:r>
      <w:proofErr w:type="spellEnd"/>
      <w:r w:rsidRPr="00723551">
        <w:rPr>
          <w:b/>
          <w:sz w:val="22"/>
          <w:szCs w:val="22"/>
          <w:lang w:val="lt-LT"/>
        </w:rPr>
        <w:t xml:space="preserve"> 750 mg modifikuoto atpalaidavimo granulės</w:t>
      </w:r>
    </w:p>
    <w:p w:rsidR="008C4C95" w:rsidRPr="00723551" w:rsidRDefault="008C4C95" w:rsidP="008C4C95">
      <w:pPr>
        <w:pStyle w:val="Default"/>
        <w:jc w:val="center"/>
        <w:rPr>
          <w:b/>
          <w:sz w:val="22"/>
          <w:szCs w:val="22"/>
          <w:lang w:val="lt-LT"/>
        </w:rPr>
      </w:pPr>
      <w:r w:rsidRPr="00723551">
        <w:rPr>
          <w:b/>
          <w:sz w:val="22"/>
          <w:szCs w:val="22"/>
          <w:lang w:val="lt-LT"/>
        </w:rPr>
        <w:t xml:space="preserve">DEPAKINE </w:t>
      </w:r>
      <w:proofErr w:type="spellStart"/>
      <w:r w:rsidRPr="00723551">
        <w:rPr>
          <w:b/>
          <w:sz w:val="22"/>
          <w:szCs w:val="22"/>
          <w:lang w:val="lt-LT"/>
        </w:rPr>
        <w:t>Chronosphere</w:t>
      </w:r>
      <w:proofErr w:type="spellEnd"/>
      <w:r w:rsidRPr="00723551" w:rsidDel="00085759">
        <w:rPr>
          <w:b/>
          <w:sz w:val="22"/>
          <w:szCs w:val="22"/>
          <w:lang w:val="lt-LT"/>
        </w:rPr>
        <w:t xml:space="preserve"> </w:t>
      </w:r>
      <w:r w:rsidRPr="00723551">
        <w:rPr>
          <w:b/>
          <w:sz w:val="22"/>
          <w:szCs w:val="22"/>
          <w:lang w:val="lt-LT"/>
        </w:rPr>
        <w:t>1000 mg modifikuoto atpalaidavimo granulės</w:t>
      </w:r>
    </w:p>
    <w:p w:rsidR="008C4C95" w:rsidRPr="00723551" w:rsidRDefault="008C4C95" w:rsidP="008C4C95">
      <w:pPr>
        <w:pStyle w:val="Default"/>
        <w:jc w:val="center"/>
        <w:rPr>
          <w:color w:val="auto"/>
          <w:sz w:val="22"/>
          <w:szCs w:val="22"/>
          <w:lang w:val="lt-LT"/>
        </w:rPr>
      </w:pPr>
      <w:r w:rsidRPr="00723551">
        <w:rPr>
          <w:color w:val="auto"/>
          <w:sz w:val="22"/>
          <w:szCs w:val="22"/>
          <w:lang w:val="lt-LT"/>
        </w:rPr>
        <w:t xml:space="preserve">Natrio </w:t>
      </w:r>
      <w:proofErr w:type="spellStart"/>
      <w:r w:rsidRPr="00723551">
        <w:rPr>
          <w:color w:val="auto"/>
          <w:sz w:val="22"/>
          <w:szCs w:val="22"/>
          <w:lang w:val="lt-LT"/>
        </w:rPr>
        <w:t>valproatas</w:t>
      </w:r>
      <w:proofErr w:type="spellEnd"/>
      <w:r w:rsidRPr="00723551">
        <w:rPr>
          <w:color w:val="auto"/>
          <w:sz w:val="22"/>
          <w:szCs w:val="22"/>
          <w:lang w:val="lt-LT"/>
        </w:rPr>
        <w:t xml:space="preserve"> ir </w:t>
      </w:r>
      <w:proofErr w:type="spellStart"/>
      <w:r w:rsidRPr="00723551">
        <w:rPr>
          <w:color w:val="auto"/>
          <w:sz w:val="22"/>
          <w:szCs w:val="22"/>
          <w:lang w:val="lt-LT"/>
        </w:rPr>
        <w:t>valpro</w:t>
      </w:r>
      <w:proofErr w:type="spellEnd"/>
      <w:r w:rsidRPr="00723551">
        <w:rPr>
          <w:color w:val="auto"/>
          <w:sz w:val="22"/>
          <w:szCs w:val="22"/>
          <w:lang w:val="lt-LT"/>
        </w:rPr>
        <w:t xml:space="preserve"> rūgštis</w:t>
      </w:r>
    </w:p>
    <w:p w:rsidR="008C4C95" w:rsidRPr="00723551" w:rsidRDefault="008C4C95" w:rsidP="008C4C95">
      <w:pPr>
        <w:pStyle w:val="Default"/>
        <w:jc w:val="center"/>
        <w:rPr>
          <w:color w:val="auto"/>
          <w:sz w:val="22"/>
          <w:szCs w:val="22"/>
          <w:lang w:val="lt-LT"/>
        </w:rPr>
      </w:pPr>
    </w:p>
    <w:p w:rsidR="008C4C95" w:rsidRPr="00723551" w:rsidRDefault="008C4C95" w:rsidP="008C4C95">
      <w:pPr>
        <w:autoSpaceDE w:val="0"/>
        <w:autoSpaceDN w:val="0"/>
        <w:adjustRightInd w:val="0"/>
        <w:spacing w:after="200" w:line="276" w:lineRule="auto"/>
        <w:rPr>
          <w:rFonts w:eastAsia="Calibri"/>
          <w:sz w:val="22"/>
          <w:szCs w:val="22"/>
        </w:rPr>
      </w:pPr>
      <w:r w:rsidRPr="00723551">
        <w:rPr>
          <w:rFonts w:eastAsia="Calibri"/>
          <w:i/>
          <w:iCs/>
          <w:sz w:val="22"/>
          <w:szCs w:val="22"/>
        </w:rPr>
        <w:t>▼</w:t>
      </w:r>
      <w:r w:rsidRPr="00723551">
        <w:rPr>
          <w:rFonts w:eastAsia="Calibri"/>
          <w:sz w:val="22"/>
          <w:szCs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8C4C95" w:rsidRPr="00723551" w:rsidRDefault="008C4C95" w:rsidP="008C4C95">
      <w:pPr>
        <w:pBdr>
          <w:top w:val="single" w:sz="4" w:space="1" w:color="auto"/>
          <w:left w:val="single" w:sz="4" w:space="1" w:color="auto"/>
          <w:bottom w:val="single" w:sz="4" w:space="1" w:color="auto"/>
          <w:right w:val="single" w:sz="4" w:space="1" w:color="auto"/>
        </w:pBdr>
        <w:autoSpaceDE w:val="0"/>
        <w:autoSpaceDN w:val="0"/>
        <w:adjustRightInd w:val="0"/>
        <w:spacing w:after="200" w:line="276" w:lineRule="auto"/>
        <w:jc w:val="center"/>
        <w:rPr>
          <w:rFonts w:eastAsia="Calibri"/>
          <w:b/>
          <w:sz w:val="22"/>
          <w:szCs w:val="22"/>
        </w:rPr>
      </w:pPr>
      <w:r w:rsidRPr="00723551">
        <w:rPr>
          <w:rFonts w:eastAsia="Calibri"/>
          <w:b/>
          <w:sz w:val="22"/>
          <w:szCs w:val="22"/>
        </w:rPr>
        <w:t>ĮSPĖJIMAS</w:t>
      </w:r>
    </w:p>
    <w:p w:rsidR="008C4C95" w:rsidRPr="00723551" w:rsidRDefault="008C4C95" w:rsidP="008C4C95">
      <w:pPr>
        <w:pBdr>
          <w:top w:val="single" w:sz="4" w:space="1" w:color="auto"/>
          <w:left w:val="single" w:sz="4" w:space="1" w:color="auto"/>
          <w:bottom w:val="single" w:sz="4" w:space="1" w:color="auto"/>
          <w:right w:val="single" w:sz="4" w:space="1" w:color="auto"/>
        </w:pBdr>
        <w:rPr>
          <w:rFonts w:eastAsia="SimSun"/>
          <w:iCs/>
          <w:noProof/>
          <w:sz w:val="22"/>
          <w:szCs w:val="22"/>
          <w:lang w:eastAsia="zh-CN"/>
        </w:rPr>
      </w:pPr>
      <w:r w:rsidRPr="00723551">
        <w:rPr>
          <w:rFonts w:eastAsia="SimSun"/>
          <w:noProof/>
          <w:sz w:val="22"/>
          <w:szCs w:val="22"/>
          <w:lang w:eastAsia="zh-CN"/>
        </w:rPr>
        <w:t>Nėštumo laikotarpiu vartojamas DEPAKINE Chronosphere</w:t>
      </w:r>
      <w:r w:rsidRPr="00723551">
        <w:rPr>
          <w:rFonts w:eastAsia="SimSun"/>
          <w:iCs/>
          <w:noProof/>
          <w:sz w:val="22"/>
          <w:szCs w:val="22"/>
          <w:lang w:eastAsia="zh-CN"/>
        </w:rPr>
        <w:t xml:space="preserve"> (natrio valproatas ir valpro rūgštis)</w:t>
      </w:r>
    </w:p>
    <w:p w:rsidR="008C4C95" w:rsidRPr="00723551" w:rsidRDefault="008C4C95" w:rsidP="008C4C95">
      <w:pPr>
        <w:pBdr>
          <w:top w:val="single" w:sz="4" w:space="1" w:color="auto"/>
          <w:left w:val="single" w:sz="4" w:space="1" w:color="auto"/>
          <w:bottom w:val="single" w:sz="4" w:space="1" w:color="auto"/>
          <w:right w:val="single" w:sz="4" w:space="1" w:color="auto"/>
        </w:pBdr>
        <w:autoSpaceDE w:val="0"/>
        <w:autoSpaceDN w:val="0"/>
        <w:adjustRightInd w:val="0"/>
        <w:rPr>
          <w:rFonts w:eastAsia="SimSun"/>
          <w:noProof/>
          <w:sz w:val="22"/>
          <w:szCs w:val="22"/>
          <w:lang w:eastAsia="zh-CN"/>
        </w:rPr>
      </w:pPr>
      <w:r w:rsidRPr="00723551">
        <w:rPr>
          <w:rFonts w:eastAsia="SimSun"/>
          <w:noProof/>
          <w:sz w:val="22"/>
          <w:szCs w:val="22"/>
          <w:lang w:eastAsia="zh-CN"/>
        </w:rPr>
        <w:t xml:space="preserve">gali labai pakenkti dar negimusiam vaikui. Jei Jūs esate vaiko susilaukti galinti moteris, turite naudoti veiksmingą pastojimo kontrolės (kontracepcijos) metodą be pertraukų visu gydymo DEPAKINE Chronosphere laikotarpiu. Gydytojas tai aptars su Jumis, tačiau taip pat turite laikytis šio lapelio 2 skyriuje pateikiamų patarimų. </w:t>
      </w:r>
    </w:p>
    <w:p w:rsidR="008C4C95" w:rsidRPr="00723551" w:rsidRDefault="008C4C95" w:rsidP="008C4C95">
      <w:pPr>
        <w:pBdr>
          <w:top w:val="single" w:sz="4" w:space="1" w:color="auto"/>
          <w:left w:val="single" w:sz="4" w:space="1" w:color="auto"/>
          <w:bottom w:val="single" w:sz="4" w:space="1" w:color="auto"/>
          <w:right w:val="single" w:sz="4" w:space="1" w:color="auto"/>
        </w:pBdr>
        <w:autoSpaceDE w:val="0"/>
        <w:autoSpaceDN w:val="0"/>
        <w:adjustRightInd w:val="0"/>
        <w:rPr>
          <w:rFonts w:eastAsia="SimSun"/>
          <w:noProof/>
          <w:sz w:val="22"/>
          <w:szCs w:val="22"/>
          <w:lang w:eastAsia="zh-CN"/>
        </w:rPr>
      </w:pPr>
      <w:r w:rsidRPr="00723551">
        <w:rPr>
          <w:rFonts w:eastAsia="SimSun"/>
          <w:noProof/>
          <w:sz w:val="22"/>
          <w:szCs w:val="22"/>
          <w:lang w:eastAsia="zh-CN"/>
        </w:rPr>
        <w:t>Jei norite pastoti arba manote, kad esate nėščia, suplanuokite skubų susitikimą su gydytoju.</w:t>
      </w:r>
    </w:p>
    <w:p w:rsidR="008C4C95" w:rsidRPr="00723551" w:rsidRDefault="008C4C95" w:rsidP="008C4C95">
      <w:pPr>
        <w:pStyle w:val="BTEMEASMCA"/>
        <w:pBdr>
          <w:top w:val="single" w:sz="4" w:space="1" w:color="auto"/>
          <w:left w:val="single" w:sz="4" w:space="1" w:color="auto"/>
          <w:bottom w:val="single" w:sz="4" w:space="1" w:color="auto"/>
          <w:right w:val="single" w:sz="4" w:space="1" w:color="auto"/>
        </w:pBdr>
      </w:pPr>
      <w:r w:rsidRPr="00723551">
        <w:rPr>
          <w:rFonts w:eastAsia="SimSun"/>
          <w:lang w:eastAsia="zh-CN"/>
        </w:rPr>
        <w:t>Nenutraukite DEPAKINE Chronosphere vartojimo, jei to nenurodė gydytojas, nes Jūsų būklė gali pablogėti.</w:t>
      </w:r>
    </w:p>
    <w:p w:rsidR="008C4C95" w:rsidRPr="00723551" w:rsidRDefault="008C4C95" w:rsidP="008C4C95">
      <w:pPr>
        <w:suppressAutoHyphens/>
        <w:rPr>
          <w:rFonts w:eastAsia="MS Mincho"/>
          <w:b/>
          <w:sz w:val="22"/>
          <w:szCs w:val="22"/>
        </w:rPr>
      </w:pPr>
    </w:p>
    <w:p w:rsidR="008C4C95" w:rsidRPr="00723551" w:rsidRDefault="008C4C95" w:rsidP="008C4C95">
      <w:pPr>
        <w:suppressAutoHyphens/>
        <w:rPr>
          <w:rFonts w:eastAsia="MS Mincho"/>
          <w:sz w:val="22"/>
          <w:szCs w:val="22"/>
        </w:rPr>
      </w:pPr>
      <w:r w:rsidRPr="00723551">
        <w:rPr>
          <w:rFonts w:eastAsia="MS Mincho"/>
          <w:b/>
          <w:sz w:val="22"/>
          <w:szCs w:val="22"/>
        </w:rPr>
        <w:t>Atidžiai perskaitykite visą šį lapelį, prieš pradėdami vartoti vaistą, nes jame pateikiama Jums svarbi informacija.</w:t>
      </w:r>
    </w:p>
    <w:p w:rsidR="008C4C95" w:rsidRPr="00723551" w:rsidRDefault="008C4C95" w:rsidP="008C4C95">
      <w:pPr>
        <w:ind w:left="540" w:hanging="540"/>
        <w:rPr>
          <w:rFonts w:eastAsia="MS Mincho"/>
          <w:sz w:val="22"/>
          <w:szCs w:val="22"/>
        </w:rPr>
      </w:pPr>
      <w:r w:rsidRPr="00723551">
        <w:rPr>
          <w:rFonts w:eastAsia="MS Mincho"/>
          <w:b/>
          <w:iCs/>
          <w:sz w:val="22"/>
          <w:szCs w:val="22"/>
        </w:rPr>
        <w:t>-</w:t>
      </w:r>
      <w:r w:rsidRPr="00723551">
        <w:rPr>
          <w:rFonts w:eastAsia="MS Mincho"/>
          <w:b/>
          <w:iCs/>
          <w:sz w:val="22"/>
          <w:szCs w:val="22"/>
        </w:rPr>
        <w:tab/>
      </w:r>
      <w:r w:rsidRPr="00723551">
        <w:rPr>
          <w:rFonts w:eastAsia="MS Mincho"/>
          <w:sz w:val="22"/>
          <w:szCs w:val="22"/>
        </w:rPr>
        <w:t>Neišmeskite šio lapelio, nes vėl gali prireikti jį perskaityti.</w:t>
      </w:r>
    </w:p>
    <w:p w:rsidR="008C4C95" w:rsidRPr="00723551" w:rsidRDefault="008C4C95" w:rsidP="008C4C95">
      <w:pPr>
        <w:ind w:left="540" w:hanging="540"/>
        <w:rPr>
          <w:rFonts w:eastAsia="MS Mincho"/>
          <w:sz w:val="22"/>
          <w:szCs w:val="22"/>
        </w:rPr>
      </w:pPr>
      <w:r w:rsidRPr="00723551">
        <w:rPr>
          <w:rFonts w:eastAsia="MS Mincho"/>
          <w:sz w:val="22"/>
          <w:szCs w:val="22"/>
        </w:rPr>
        <w:t>-</w:t>
      </w:r>
      <w:r w:rsidRPr="00723551">
        <w:rPr>
          <w:rFonts w:eastAsia="MS Mincho"/>
          <w:sz w:val="22"/>
          <w:szCs w:val="22"/>
        </w:rPr>
        <w:tab/>
        <w:t>Jeigu kiltų daugiau klausimų, kreipkitės į gydytoją arba vaistininką.</w:t>
      </w:r>
    </w:p>
    <w:p w:rsidR="008C4C95" w:rsidRPr="00723551" w:rsidRDefault="008C4C95" w:rsidP="008C4C95">
      <w:pPr>
        <w:ind w:left="540" w:hanging="540"/>
        <w:rPr>
          <w:rFonts w:eastAsia="MS Mincho"/>
          <w:sz w:val="22"/>
          <w:szCs w:val="22"/>
        </w:rPr>
      </w:pPr>
      <w:r w:rsidRPr="00723551">
        <w:rPr>
          <w:rFonts w:eastAsia="MS Mincho"/>
          <w:sz w:val="22"/>
          <w:szCs w:val="22"/>
        </w:rPr>
        <w:t>-</w:t>
      </w:r>
      <w:r w:rsidRPr="00723551">
        <w:rPr>
          <w:rFonts w:eastAsia="MS Mincho"/>
          <w:sz w:val="22"/>
          <w:szCs w:val="22"/>
        </w:rPr>
        <w:tab/>
        <w:t>Šis vaistas skirtas tik Jums, todėl kitiems žmonėms jo duoti negalima. Vaistas gali jiems pakenkti (net tiems, kurių ligos požymiai yra tokie patys kaip Jūsų).</w:t>
      </w:r>
    </w:p>
    <w:p w:rsidR="008C4C95" w:rsidRPr="00723551" w:rsidRDefault="008C4C95" w:rsidP="008C4C95">
      <w:pPr>
        <w:ind w:left="540" w:hanging="540"/>
        <w:rPr>
          <w:rFonts w:eastAsia="SimSun"/>
          <w:snapToGrid w:val="0"/>
          <w:sz w:val="22"/>
          <w:szCs w:val="22"/>
          <w:lang w:eastAsia="zh-CN"/>
        </w:rPr>
      </w:pPr>
      <w:r w:rsidRPr="00723551">
        <w:rPr>
          <w:rFonts w:eastAsia="MS Mincho"/>
          <w:sz w:val="22"/>
          <w:szCs w:val="22"/>
        </w:rPr>
        <w:t>-</w:t>
      </w:r>
      <w:r w:rsidRPr="00723551">
        <w:rPr>
          <w:rFonts w:eastAsia="MS Mincho"/>
          <w:sz w:val="22"/>
          <w:szCs w:val="22"/>
        </w:rPr>
        <w:tab/>
        <w:t xml:space="preserve">Jeigu pasireiškė šalutinis poveikis </w:t>
      </w:r>
      <w:r w:rsidRPr="00723551">
        <w:rPr>
          <w:rFonts w:eastAsia="SimSun"/>
          <w:snapToGrid w:val="0"/>
          <w:sz w:val="22"/>
          <w:szCs w:val="22"/>
          <w:lang w:eastAsia="zh-CN"/>
        </w:rPr>
        <w:t>(net jeigu jis šiame lapelyje nenurodytas), kreipkitės į gydytoją arba vaistininką. Žr. 4 skyrių.</w:t>
      </w:r>
    </w:p>
    <w:p w:rsidR="008C4C95" w:rsidRPr="00723551" w:rsidRDefault="008C4C95" w:rsidP="008C4C95">
      <w:pPr>
        <w:pStyle w:val="BTEMEASMCA"/>
      </w:pPr>
    </w:p>
    <w:p w:rsidR="008C4C95" w:rsidRPr="00723551" w:rsidRDefault="008C4C95" w:rsidP="008C4C95">
      <w:pPr>
        <w:pStyle w:val="Pagrindinistekstas"/>
        <w:spacing w:after="0"/>
        <w:rPr>
          <w:rFonts w:ascii="Times New Roman" w:hAnsi="Times New Roman"/>
          <w:b/>
          <w:bCs/>
          <w:szCs w:val="22"/>
        </w:rPr>
      </w:pPr>
      <w:r w:rsidRPr="00723551">
        <w:rPr>
          <w:rFonts w:ascii="Times New Roman" w:hAnsi="Times New Roman"/>
          <w:b/>
          <w:bCs/>
          <w:szCs w:val="22"/>
        </w:rPr>
        <w:t>Apie ką rašoma šiame lapelyje?</w:t>
      </w:r>
    </w:p>
    <w:p w:rsidR="008C4C95" w:rsidRPr="00723551" w:rsidRDefault="008C4C95" w:rsidP="008C4C95">
      <w:pPr>
        <w:pStyle w:val="BTEMEASMCA"/>
      </w:pPr>
    </w:p>
    <w:p w:rsidR="008C4C95" w:rsidRPr="00723551" w:rsidRDefault="008C4C95" w:rsidP="008C4C95">
      <w:pPr>
        <w:pStyle w:val="BTEMEASMCA"/>
      </w:pPr>
      <w:r w:rsidRPr="00723551">
        <w:t>1.</w:t>
      </w:r>
      <w:r w:rsidRPr="00723551">
        <w:tab/>
        <w:t>Kas yra DEPAKINE Chronosphere ir kam jis vartojamas</w:t>
      </w:r>
    </w:p>
    <w:p w:rsidR="008C4C95" w:rsidRPr="00723551" w:rsidRDefault="008C4C95" w:rsidP="008C4C95">
      <w:pPr>
        <w:pStyle w:val="BTEMEASMCA"/>
      </w:pPr>
      <w:r w:rsidRPr="00723551">
        <w:t>2.</w:t>
      </w:r>
      <w:r w:rsidRPr="00723551">
        <w:tab/>
        <w:t>Kas žinotina prieš vartojant DEPAKINE Chronosphere</w:t>
      </w:r>
    </w:p>
    <w:p w:rsidR="008C4C95" w:rsidRPr="00723551" w:rsidRDefault="008C4C95" w:rsidP="008C4C95">
      <w:pPr>
        <w:pStyle w:val="BTEMEASMCA"/>
      </w:pPr>
      <w:r w:rsidRPr="00723551">
        <w:t>3.</w:t>
      </w:r>
      <w:r w:rsidRPr="00723551">
        <w:tab/>
        <w:t>Kaip vartoti DEPAKINE Chronosphere</w:t>
      </w:r>
    </w:p>
    <w:p w:rsidR="008C4C95" w:rsidRPr="00723551" w:rsidRDefault="008C4C95" w:rsidP="008C4C95">
      <w:pPr>
        <w:pStyle w:val="BTEMEASMCA"/>
      </w:pPr>
      <w:r w:rsidRPr="00723551">
        <w:t>4.</w:t>
      </w:r>
      <w:r w:rsidRPr="00723551">
        <w:tab/>
        <w:t>Galimas šalutinis poveikis</w:t>
      </w:r>
    </w:p>
    <w:p w:rsidR="008C4C95" w:rsidRPr="00723551" w:rsidRDefault="008C4C95" w:rsidP="008C4C95">
      <w:pPr>
        <w:pStyle w:val="BTEMEASMCA"/>
      </w:pPr>
      <w:r w:rsidRPr="00723551">
        <w:t>5.</w:t>
      </w:r>
      <w:r w:rsidRPr="00723551">
        <w:tab/>
        <w:t>Kaip laikyti DEPAKINE Chronosphere</w:t>
      </w:r>
    </w:p>
    <w:p w:rsidR="008C4C95" w:rsidRPr="00723551" w:rsidRDefault="008C4C95" w:rsidP="008C4C95">
      <w:pPr>
        <w:pStyle w:val="BTEMEASMCA"/>
      </w:pPr>
      <w:r w:rsidRPr="00723551">
        <w:t>6.</w:t>
      </w:r>
      <w:r w:rsidRPr="00723551">
        <w:tab/>
        <w:t>Pakuotės turinys ir kita informacija</w:t>
      </w:r>
    </w:p>
    <w:p w:rsidR="008C4C95" w:rsidRPr="00723551" w:rsidRDefault="008C4C95" w:rsidP="008C4C95">
      <w:pPr>
        <w:pStyle w:val="BTEMEASMCA"/>
      </w:pPr>
    </w:p>
    <w:p w:rsidR="008C4C95" w:rsidRPr="00723551" w:rsidRDefault="008C4C95" w:rsidP="008C4C95">
      <w:pPr>
        <w:pStyle w:val="BTEMEASMCA"/>
      </w:pPr>
    </w:p>
    <w:p w:rsidR="008C4C95" w:rsidRPr="00723551" w:rsidRDefault="008C4C95" w:rsidP="008C4C95">
      <w:pPr>
        <w:pStyle w:val="PI-1EMEASMCA"/>
      </w:pPr>
      <w:bookmarkStart w:id="70" w:name="_Toc129243139"/>
      <w:bookmarkStart w:id="71" w:name="_Toc129243264"/>
      <w:r w:rsidRPr="00723551">
        <w:t>1.</w:t>
      </w:r>
      <w:r w:rsidRPr="00723551">
        <w:tab/>
        <w:t xml:space="preserve">Kas yra DEPAKINE </w:t>
      </w:r>
      <w:proofErr w:type="spellStart"/>
      <w:r w:rsidRPr="00723551">
        <w:t>Chronosphere</w:t>
      </w:r>
      <w:proofErr w:type="spellEnd"/>
      <w:r w:rsidRPr="00723551">
        <w:t xml:space="preserve"> ir kam jis vartojamas</w:t>
      </w:r>
      <w:bookmarkEnd w:id="70"/>
      <w:bookmarkEnd w:id="71"/>
    </w:p>
    <w:p w:rsidR="008C4C95" w:rsidRPr="00723551" w:rsidRDefault="008C4C95" w:rsidP="008C4C95">
      <w:pPr>
        <w:pStyle w:val="BTEMEASMCA"/>
      </w:pPr>
    </w:p>
    <w:p w:rsidR="008C4C95" w:rsidRPr="00723551" w:rsidRDefault="008C4C95" w:rsidP="008C4C95">
      <w:pPr>
        <w:pStyle w:val="Pagrindinistekstas"/>
        <w:spacing w:after="0"/>
        <w:rPr>
          <w:rFonts w:ascii="Times New Roman" w:hAnsi="Times New Roman"/>
          <w:szCs w:val="22"/>
        </w:rPr>
      </w:pPr>
      <w:r w:rsidRPr="00723551">
        <w:rPr>
          <w:rFonts w:ascii="Times New Roman" w:hAnsi="Times New Roman"/>
          <w:szCs w:val="22"/>
        </w:rPr>
        <w:t xml:space="preserve">DEPAKINE </w:t>
      </w:r>
      <w:proofErr w:type="spellStart"/>
      <w:r w:rsidRPr="00723551">
        <w:rPr>
          <w:rFonts w:ascii="Times New Roman" w:hAnsi="Times New Roman"/>
          <w:szCs w:val="22"/>
        </w:rPr>
        <w:t>Chronosphere</w:t>
      </w:r>
      <w:proofErr w:type="spellEnd"/>
      <w:r w:rsidRPr="00723551">
        <w:rPr>
          <w:rFonts w:ascii="Times New Roman" w:hAnsi="Times New Roman"/>
          <w:szCs w:val="22"/>
        </w:rPr>
        <w:t xml:space="preserve"> sudėtyje yra veikliosios medžiagos natrio </w:t>
      </w:r>
      <w:proofErr w:type="spellStart"/>
      <w:r w:rsidRPr="00723551">
        <w:rPr>
          <w:rFonts w:ascii="Times New Roman" w:hAnsi="Times New Roman"/>
          <w:szCs w:val="22"/>
        </w:rPr>
        <w:t>valproato</w:t>
      </w:r>
      <w:proofErr w:type="spellEnd"/>
      <w:r w:rsidRPr="00723551">
        <w:rPr>
          <w:rFonts w:ascii="Times New Roman" w:hAnsi="Times New Roman"/>
          <w:szCs w:val="22"/>
        </w:rPr>
        <w:t xml:space="preserve"> ir </w:t>
      </w:r>
      <w:proofErr w:type="spellStart"/>
      <w:r w:rsidRPr="00723551">
        <w:rPr>
          <w:rFonts w:ascii="Times New Roman" w:hAnsi="Times New Roman"/>
          <w:szCs w:val="22"/>
        </w:rPr>
        <w:t>valpro</w:t>
      </w:r>
      <w:proofErr w:type="spellEnd"/>
      <w:r w:rsidRPr="00723551">
        <w:rPr>
          <w:rFonts w:ascii="Times New Roman" w:hAnsi="Times New Roman"/>
          <w:szCs w:val="22"/>
        </w:rPr>
        <w:t xml:space="preserve"> rūgšties. DEPAKINE </w:t>
      </w:r>
      <w:proofErr w:type="spellStart"/>
      <w:r w:rsidRPr="00723551">
        <w:rPr>
          <w:rFonts w:ascii="Times New Roman" w:hAnsi="Times New Roman"/>
          <w:szCs w:val="22"/>
        </w:rPr>
        <w:t>Chronosphere</w:t>
      </w:r>
      <w:proofErr w:type="spellEnd"/>
      <w:r w:rsidRPr="00723551">
        <w:rPr>
          <w:rFonts w:ascii="Times New Roman" w:hAnsi="Times New Roman"/>
          <w:szCs w:val="22"/>
        </w:rPr>
        <w:t xml:space="preserve"> modifikuoto atpalaidavimo granulės yra vaistas, kuris vartojamas:</w:t>
      </w:r>
    </w:p>
    <w:p w:rsidR="008C4C95" w:rsidRPr="00723551" w:rsidRDefault="008C4C95" w:rsidP="008C4C95">
      <w:pPr>
        <w:pStyle w:val="Pagrindinistekstas"/>
        <w:numPr>
          <w:ilvl w:val="0"/>
          <w:numId w:val="61"/>
        </w:numPr>
        <w:spacing w:after="0"/>
        <w:rPr>
          <w:rFonts w:ascii="Times New Roman" w:hAnsi="Times New Roman"/>
          <w:szCs w:val="22"/>
        </w:rPr>
      </w:pPr>
      <w:r w:rsidRPr="00723551">
        <w:rPr>
          <w:rFonts w:ascii="Times New Roman" w:hAnsi="Times New Roman"/>
          <w:szCs w:val="22"/>
        </w:rPr>
        <w:t xml:space="preserve">suaugusiųjų ir vaikų epilepsijos gydymui; </w:t>
      </w:r>
    </w:p>
    <w:p w:rsidR="008C4C95" w:rsidRPr="00723551" w:rsidRDefault="008C4C95" w:rsidP="008C4C95">
      <w:pPr>
        <w:pStyle w:val="Pagrindinistekstas"/>
        <w:numPr>
          <w:ilvl w:val="0"/>
          <w:numId w:val="61"/>
        </w:numPr>
        <w:spacing w:after="0"/>
        <w:rPr>
          <w:rFonts w:ascii="Times New Roman" w:hAnsi="Times New Roman"/>
          <w:szCs w:val="22"/>
        </w:rPr>
      </w:pPr>
      <w:r w:rsidRPr="00723551">
        <w:rPr>
          <w:rFonts w:ascii="Times New Roman" w:hAnsi="Times New Roman"/>
          <w:szCs w:val="22"/>
        </w:rPr>
        <w:t xml:space="preserve">suaugusiųjų manijos gydymui. Manijos metu Jūs galite jaustis labai susijaudinę ar sujaudinti, pakilios nuotaikos, entuziastingi ar pernelyg aktyvūs. Manija pasireiškia sergant liga, vadinama </w:t>
      </w:r>
      <w:proofErr w:type="spellStart"/>
      <w:r w:rsidRPr="00723551">
        <w:rPr>
          <w:rFonts w:ascii="Times New Roman" w:hAnsi="Times New Roman"/>
          <w:szCs w:val="22"/>
        </w:rPr>
        <w:t>bipoliniu</w:t>
      </w:r>
      <w:proofErr w:type="spellEnd"/>
      <w:r w:rsidRPr="00723551">
        <w:rPr>
          <w:rFonts w:ascii="Times New Roman" w:hAnsi="Times New Roman"/>
          <w:szCs w:val="22"/>
        </w:rPr>
        <w:t xml:space="preserve"> </w:t>
      </w:r>
      <w:proofErr w:type="spellStart"/>
      <w:r w:rsidRPr="00723551">
        <w:rPr>
          <w:rFonts w:ascii="Times New Roman" w:hAnsi="Times New Roman"/>
          <w:szCs w:val="22"/>
        </w:rPr>
        <w:t>afektiniu</w:t>
      </w:r>
      <w:proofErr w:type="spellEnd"/>
      <w:r w:rsidRPr="00723551">
        <w:rPr>
          <w:rFonts w:ascii="Times New Roman" w:hAnsi="Times New Roman"/>
          <w:szCs w:val="22"/>
        </w:rPr>
        <w:t xml:space="preserve"> sutrikimu. DEPAKINE </w:t>
      </w:r>
      <w:proofErr w:type="spellStart"/>
      <w:r w:rsidRPr="00723551">
        <w:rPr>
          <w:rFonts w:ascii="Times New Roman" w:hAnsi="Times New Roman"/>
          <w:szCs w:val="22"/>
        </w:rPr>
        <w:t>Chronosphere</w:t>
      </w:r>
      <w:proofErr w:type="spellEnd"/>
      <w:r w:rsidRPr="00723551">
        <w:rPr>
          <w:rFonts w:ascii="Times New Roman" w:hAnsi="Times New Roman"/>
          <w:szCs w:val="22"/>
        </w:rPr>
        <w:t xml:space="preserve"> gali būti vartojamas, kai negalima vartoti ličio preparatų.</w:t>
      </w:r>
    </w:p>
    <w:p w:rsidR="008C4C95" w:rsidRPr="00723551" w:rsidRDefault="008C4C95" w:rsidP="008C4C95">
      <w:pPr>
        <w:pStyle w:val="BTEMEASMCA"/>
      </w:pPr>
    </w:p>
    <w:p w:rsidR="008C4C95" w:rsidRPr="00723551" w:rsidRDefault="008C4C95" w:rsidP="008C4C95">
      <w:pPr>
        <w:pStyle w:val="BTEMEASMCA"/>
      </w:pPr>
    </w:p>
    <w:p w:rsidR="008C4C95" w:rsidRPr="00723551" w:rsidRDefault="008C4C95" w:rsidP="008C4C95">
      <w:pPr>
        <w:pStyle w:val="PI-1EMEASMCA"/>
      </w:pPr>
      <w:bookmarkStart w:id="72" w:name="_Toc129243140"/>
      <w:bookmarkStart w:id="73" w:name="_Toc129243265"/>
      <w:r w:rsidRPr="00723551">
        <w:t>2.</w:t>
      </w:r>
      <w:r w:rsidRPr="00723551">
        <w:tab/>
        <w:t xml:space="preserve">Kas žinotina prieš vartojant </w:t>
      </w:r>
      <w:bookmarkEnd w:id="72"/>
      <w:bookmarkEnd w:id="73"/>
      <w:r w:rsidRPr="00723551">
        <w:t xml:space="preserve">DEPAKINE </w:t>
      </w:r>
      <w:proofErr w:type="spellStart"/>
      <w:r w:rsidRPr="00723551">
        <w:t>Chronosphere</w:t>
      </w:r>
      <w:proofErr w:type="spellEnd"/>
    </w:p>
    <w:p w:rsidR="008C4C95" w:rsidRPr="00723551" w:rsidRDefault="008C4C95" w:rsidP="008C4C95">
      <w:pPr>
        <w:pStyle w:val="BTEMEASMCA"/>
      </w:pPr>
    </w:p>
    <w:p w:rsidR="008C4C95" w:rsidRPr="00723551" w:rsidRDefault="008C4C95" w:rsidP="008C4C95">
      <w:pPr>
        <w:pStyle w:val="PI-3EMEASMCA"/>
        <w:spacing w:line="240" w:lineRule="auto"/>
      </w:pPr>
      <w:r w:rsidRPr="00723551">
        <w:t xml:space="preserve">DEPAKINE </w:t>
      </w:r>
      <w:proofErr w:type="spellStart"/>
      <w:r w:rsidRPr="00723551">
        <w:t>Chronosphere</w:t>
      </w:r>
      <w:proofErr w:type="spellEnd"/>
      <w:r w:rsidRPr="00723551">
        <w:t xml:space="preserve"> vartoti negalima:</w:t>
      </w:r>
    </w:p>
    <w:p w:rsidR="008C4C95" w:rsidRPr="00723551" w:rsidRDefault="008C4C95" w:rsidP="008C4C95">
      <w:pPr>
        <w:pStyle w:val="BT-EMEASMCA"/>
      </w:pPr>
      <w:r w:rsidRPr="00723551">
        <w:lastRenderedPageBreak/>
        <w:t>jeigu yra alergija natrio valproatui, valpro rūgščiai arba bet kuriai pagalbinei šio vaisto medžiagai (jos išvardytos 6 skyriuje);</w:t>
      </w:r>
    </w:p>
    <w:p w:rsidR="008C4C95" w:rsidRPr="00723551" w:rsidRDefault="008C4C95" w:rsidP="008C4C95">
      <w:pPr>
        <w:pStyle w:val="BT-EMEASMCA"/>
      </w:pPr>
      <w:r w:rsidRPr="00723551">
        <w:t>jeigu sergate ūmiu ar lėtiniu kepenų uždegimu;</w:t>
      </w:r>
    </w:p>
    <w:p w:rsidR="008C4C95" w:rsidRPr="00723551" w:rsidRDefault="008C4C95" w:rsidP="008C4C95">
      <w:pPr>
        <w:pStyle w:val="BT-EMEASMCA"/>
      </w:pPr>
      <w:r w:rsidRPr="00723551">
        <w:t>jeigu Jūs arba artimi Jūsų giminaičiai anksčiau sirgo sunkiu kepenų uždegimu, ypač susijusiu su vaistų vartojimu;</w:t>
      </w:r>
    </w:p>
    <w:p w:rsidR="008C4C95" w:rsidRPr="00723551" w:rsidRDefault="008C4C95" w:rsidP="008C4C95">
      <w:pPr>
        <w:pStyle w:val="BT-EMEASMCA"/>
      </w:pPr>
      <w:r w:rsidRPr="00723551">
        <w:t>jeigu sergate kepenų porfirija (labai retu medžiagų apykaitos sutrikimu);</w:t>
      </w:r>
    </w:p>
    <w:p w:rsidR="008C4C95" w:rsidRPr="00723551" w:rsidRDefault="008C4C95" w:rsidP="008C4C95">
      <w:pPr>
        <w:pStyle w:val="BT-EMEASMCA"/>
      </w:pPr>
      <w:r w:rsidRPr="00723551">
        <w:t>jeigu Jums diagnozuotas genetinis sutrikimas, sukeliantis mitochondrijų sutrikimą (pvz., Alpers-Huttenlocher sindromas);</w:t>
      </w:r>
    </w:p>
    <w:p w:rsidR="008C4C95" w:rsidRPr="00723551" w:rsidRDefault="008C4C95" w:rsidP="008C4C95">
      <w:pPr>
        <w:pStyle w:val="BT-EMEASMCA"/>
      </w:pPr>
      <w:r w:rsidRPr="00723551">
        <w:t>jeigu Jums diagnozuotas metabolinis sutrikimas, t.y. šlapalo ciklo sutrikimas.</w:t>
      </w:r>
    </w:p>
    <w:p w:rsidR="008C4C95" w:rsidRPr="00723551" w:rsidRDefault="008C4C95" w:rsidP="008C4C95">
      <w:pPr>
        <w:pStyle w:val="BTEMEASMCA"/>
      </w:pPr>
    </w:p>
    <w:p w:rsidR="008C4C95" w:rsidRPr="00723551" w:rsidRDefault="008C4C95" w:rsidP="008C4C95">
      <w:pPr>
        <w:ind w:left="540" w:hanging="540"/>
        <w:rPr>
          <w:rFonts w:eastAsia="MS Mincho"/>
          <w:i/>
          <w:sz w:val="22"/>
          <w:szCs w:val="22"/>
          <w:u w:val="single"/>
        </w:rPr>
      </w:pPr>
      <w:proofErr w:type="spellStart"/>
      <w:r w:rsidRPr="00723551">
        <w:rPr>
          <w:rFonts w:eastAsia="MS Mincho"/>
          <w:i/>
          <w:sz w:val="22"/>
          <w:szCs w:val="22"/>
          <w:u w:val="single"/>
        </w:rPr>
        <w:t>Bipolinis</w:t>
      </w:r>
      <w:proofErr w:type="spellEnd"/>
      <w:r w:rsidRPr="00723551">
        <w:rPr>
          <w:rFonts w:eastAsia="MS Mincho"/>
          <w:i/>
          <w:sz w:val="22"/>
          <w:szCs w:val="22"/>
          <w:u w:val="single"/>
        </w:rPr>
        <w:t xml:space="preserve"> sutrikimas </w:t>
      </w:r>
    </w:p>
    <w:p w:rsidR="008C4C95" w:rsidRPr="00723551" w:rsidRDefault="008C4C95" w:rsidP="008C4C95">
      <w:pPr>
        <w:numPr>
          <w:ilvl w:val="0"/>
          <w:numId w:val="78"/>
        </w:numPr>
        <w:ind w:left="567" w:hanging="567"/>
        <w:rPr>
          <w:rFonts w:eastAsia="MS Mincho"/>
          <w:sz w:val="22"/>
          <w:szCs w:val="22"/>
        </w:rPr>
      </w:pPr>
      <w:r w:rsidRPr="00723551">
        <w:rPr>
          <w:rFonts w:eastAsia="MS Mincho"/>
          <w:sz w:val="22"/>
          <w:szCs w:val="22"/>
        </w:rPr>
        <w:t xml:space="preserve">Jei esate nėščia, DEPAKINE </w:t>
      </w:r>
      <w:proofErr w:type="spellStart"/>
      <w:r w:rsidRPr="00723551">
        <w:rPr>
          <w:rFonts w:eastAsia="MS Mincho"/>
          <w:sz w:val="22"/>
          <w:szCs w:val="22"/>
        </w:rPr>
        <w:t>Chronosphere</w:t>
      </w:r>
      <w:proofErr w:type="spellEnd"/>
      <w:r w:rsidRPr="00723551">
        <w:rPr>
          <w:rFonts w:eastAsia="MS Mincho"/>
          <w:sz w:val="22"/>
          <w:szCs w:val="22"/>
        </w:rPr>
        <w:t xml:space="preserve"> negalite vartoti </w:t>
      </w:r>
      <w:proofErr w:type="spellStart"/>
      <w:r w:rsidRPr="00723551">
        <w:rPr>
          <w:rFonts w:eastAsia="MS Mincho"/>
          <w:sz w:val="22"/>
          <w:szCs w:val="22"/>
        </w:rPr>
        <w:t>bipoliniam</w:t>
      </w:r>
      <w:proofErr w:type="spellEnd"/>
      <w:r w:rsidRPr="00723551">
        <w:rPr>
          <w:rFonts w:eastAsia="MS Mincho"/>
          <w:sz w:val="22"/>
          <w:szCs w:val="22"/>
        </w:rPr>
        <w:t xml:space="preserve"> sutrikimui gydyti.</w:t>
      </w:r>
    </w:p>
    <w:p w:rsidR="008C4C95" w:rsidRPr="00723551" w:rsidRDefault="008C4C95" w:rsidP="008C4C95">
      <w:pPr>
        <w:numPr>
          <w:ilvl w:val="0"/>
          <w:numId w:val="78"/>
        </w:numPr>
        <w:ind w:left="567" w:hanging="567"/>
        <w:contextualSpacing/>
        <w:rPr>
          <w:rFonts w:eastAsia="MS Mincho"/>
          <w:sz w:val="22"/>
          <w:szCs w:val="22"/>
        </w:rPr>
      </w:pPr>
      <w:r w:rsidRPr="00723551">
        <w:rPr>
          <w:rFonts w:eastAsia="MS Mincho"/>
          <w:sz w:val="22"/>
          <w:szCs w:val="22"/>
        </w:rPr>
        <w:t xml:space="preserve">Jei esate vaiko susilaukti galinti moteris, DEPAKINE </w:t>
      </w:r>
      <w:proofErr w:type="spellStart"/>
      <w:r w:rsidRPr="00723551">
        <w:rPr>
          <w:rFonts w:eastAsia="MS Mincho"/>
          <w:sz w:val="22"/>
          <w:szCs w:val="22"/>
        </w:rPr>
        <w:t>Chronosphere</w:t>
      </w:r>
      <w:proofErr w:type="spellEnd"/>
      <w:r w:rsidRPr="00723551">
        <w:rPr>
          <w:rFonts w:eastAsia="MS Mincho"/>
          <w:sz w:val="22"/>
          <w:szCs w:val="22"/>
        </w:rPr>
        <w:t xml:space="preserve"> negalite vartoti </w:t>
      </w:r>
      <w:proofErr w:type="spellStart"/>
      <w:r w:rsidRPr="00723551">
        <w:rPr>
          <w:rFonts w:eastAsia="MS Mincho"/>
          <w:sz w:val="22"/>
          <w:szCs w:val="22"/>
        </w:rPr>
        <w:t>bipoliniam</w:t>
      </w:r>
      <w:proofErr w:type="spellEnd"/>
      <w:r w:rsidRPr="00723551">
        <w:rPr>
          <w:rFonts w:eastAsia="MS Mincho"/>
          <w:sz w:val="22"/>
          <w:szCs w:val="22"/>
        </w:rPr>
        <w:t xml:space="preserve"> sutrikimui gydyti, jei nenaudojate veiksmingo pastojimo kontrolės (kontracepcijos) metodo visu gydymo DEPAKINE </w:t>
      </w:r>
      <w:proofErr w:type="spellStart"/>
      <w:r w:rsidRPr="00723551">
        <w:rPr>
          <w:rFonts w:eastAsia="MS Mincho"/>
          <w:sz w:val="22"/>
          <w:szCs w:val="22"/>
        </w:rPr>
        <w:t>Chronosphere</w:t>
      </w:r>
      <w:proofErr w:type="spellEnd"/>
      <w:r w:rsidRPr="00723551">
        <w:rPr>
          <w:rFonts w:eastAsia="MS Mincho"/>
          <w:sz w:val="22"/>
          <w:szCs w:val="22"/>
        </w:rPr>
        <w:t xml:space="preserve"> laikotarpiu. Nenutraukite DEPAKINE </w:t>
      </w:r>
      <w:proofErr w:type="spellStart"/>
      <w:r w:rsidRPr="00723551">
        <w:rPr>
          <w:rFonts w:eastAsia="MS Mincho"/>
          <w:sz w:val="22"/>
          <w:szCs w:val="22"/>
        </w:rPr>
        <w:t>Chronosphere</w:t>
      </w:r>
      <w:proofErr w:type="spellEnd"/>
      <w:r w:rsidRPr="00723551">
        <w:rPr>
          <w:rFonts w:eastAsia="MS Mincho"/>
          <w:sz w:val="22"/>
          <w:szCs w:val="22"/>
        </w:rPr>
        <w:t xml:space="preserve"> vartojimo ar kontracepcijos, nepasitarusi su savo gydytoju. Gydytojas patars, kaip elgtis toliau (žr. toliau esantį poskyrį „Nėštumas, žindymo laikotarpis ir vaisingumas“ – „Svarbūs patarimai moterims“).</w:t>
      </w:r>
    </w:p>
    <w:p w:rsidR="008C4C95" w:rsidRPr="00723551" w:rsidRDefault="008C4C95" w:rsidP="008C4C95">
      <w:pPr>
        <w:ind w:left="540" w:hanging="540"/>
        <w:rPr>
          <w:rFonts w:eastAsia="MS Mincho"/>
          <w:sz w:val="22"/>
          <w:szCs w:val="22"/>
        </w:rPr>
      </w:pPr>
    </w:p>
    <w:p w:rsidR="008C4C95" w:rsidRPr="00723551" w:rsidRDefault="008C4C95" w:rsidP="008C4C95">
      <w:pPr>
        <w:ind w:left="540" w:hanging="540"/>
        <w:rPr>
          <w:rFonts w:eastAsia="MS Mincho"/>
          <w:i/>
          <w:sz w:val="22"/>
          <w:szCs w:val="22"/>
          <w:u w:val="single"/>
        </w:rPr>
      </w:pPr>
      <w:r w:rsidRPr="00723551">
        <w:rPr>
          <w:rFonts w:eastAsia="MS Mincho"/>
          <w:i/>
          <w:sz w:val="22"/>
          <w:szCs w:val="22"/>
          <w:u w:val="single"/>
        </w:rPr>
        <w:t>Epilepsija</w:t>
      </w:r>
    </w:p>
    <w:p w:rsidR="008C4C95" w:rsidRPr="00723551" w:rsidRDefault="008C4C95" w:rsidP="008C4C95">
      <w:pPr>
        <w:numPr>
          <w:ilvl w:val="0"/>
          <w:numId w:val="79"/>
        </w:numPr>
        <w:ind w:left="567" w:hanging="720"/>
        <w:rPr>
          <w:rFonts w:eastAsia="MS Mincho"/>
          <w:sz w:val="22"/>
          <w:szCs w:val="22"/>
        </w:rPr>
      </w:pPr>
      <w:r w:rsidRPr="00723551">
        <w:rPr>
          <w:rFonts w:eastAsia="MS Mincho"/>
          <w:sz w:val="22"/>
          <w:szCs w:val="22"/>
        </w:rPr>
        <w:t xml:space="preserve">Jei esate nėščia, DEPAKINE </w:t>
      </w:r>
      <w:proofErr w:type="spellStart"/>
      <w:r w:rsidRPr="00723551">
        <w:rPr>
          <w:rFonts w:eastAsia="MS Mincho"/>
          <w:sz w:val="22"/>
          <w:szCs w:val="22"/>
        </w:rPr>
        <w:t>Chronosphere</w:t>
      </w:r>
      <w:proofErr w:type="spellEnd"/>
      <w:r w:rsidRPr="00723551">
        <w:rPr>
          <w:rFonts w:eastAsia="MS Mincho"/>
          <w:sz w:val="22"/>
          <w:szCs w:val="22"/>
        </w:rPr>
        <w:t xml:space="preserve"> negalite vartoti epilepsijai gydyti, nebent joks kitas vaistas nėra veiksmingas. </w:t>
      </w:r>
    </w:p>
    <w:p w:rsidR="008C4C95" w:rsidRPr="00723551" w:rsidRDefault="008C4C95" w:rsidP="008C4C95">
      <w:pPr>
        <w:numPr>
          <w:ilvl w:val="0"/>
          <w:numId w:val="79"/>
        </w:numPr>
        <w:ind w:left="567" w:hanging="720"/>
        <w:contextualSpacing/>
        <w:rPr>
          <w:rFonts w:eastAsia="MS Mincho"/>
          <w:sz w:val="22"/>
          <w:szCs w:val="22"/>
        </w:rPr>
      </w:pPr>
      <w:r w:rsidRPr="00723551">
        <w:rPr>
          <w:rFonts w:eastAsia="MS Mincho"/>
          <w:sz w:val="22"/>
          <w:szCs w:val="22"/>
        </w:rPr>
        <w:t xml:space="preserve">Jei esate vaiko susilaukti galinti moteris, DEPAKINE </w:t>
      </w:r>
      <w:proofErr w:type="spellStart"/>
      <w:r w:rsidRPr="00723551">
        <w:rPr>
          <w:rFonts w:eastAsia="MS Mincho"/>
          <w:sz w:val="22"/>
          <w:szCs w:val="22"/>
        </w:rPr>
        <w:t>Chronosphere</w:t>
      </w:r>
      <w:proofErr w:type="spellEnd"/>
      <w:r w:rsidRPr="00723551">
        <w:rPr>
          <w:rFonts w:eastAsia="MS Mincho"/>
          <w:sz w:val="22"/>
          <w:szCs w:val="22"/>
        </w:rPr>
        <w:t xml:space="preserve"> negalite vartoti epilepsijai gydyti, jei nenaudojate veiksmingo pastojimo kontrolės (kontracepcijos) metodo visu gydymo DEPAKINE </w:t>
      </w:r>
      <w:proofErr w:type="spellStart"/>
      <w:r w:rsidRPr="00723551">
        <w:rPr>
          <w:rFonts w:eastAsia="MS Mincho"/>
          <w:sz w:val="22"/>
          <w:szCs w:val="22"/>
        </w:rPr>
        <w:t>Chronosphere</w:t>
      </w:r>
      <w:proofErr w:type="spellEnd"/>
      <w:r w:rsidRPr="00723551">
        <w:rPr>
          <w:rFonts w:eastAsia="MS Mincho"/>
          <w:sz w:val="22"/>
          <w:szCs w:val="22"/>
        </w:rPr>
        <w:t xml:space="preserve"> laikotarpiu. Nenutraukite DEPAKINE </w:t>
      </w:r>
      <w:proofErr w:type="spellStart"/>
      <w:r w:rsidRPr="00723551">
        <w:rPr>
          <w:rFonts w:eastAsia="MS Mincho"/>
          <w:sz w:val="22"/>
          <w:szCs w:val="22"/>
        </w:rPr>
        <w:t>Chronosphere</w:t>
      </w:r>
      <w:proofErr w:type="spellEnd"/>
      <w:r w:rsidRPr="00723551">
        <w:rPr>
          <w:rFonts w:eastAsia="MS Mincho"/>
          <w:sz w:val="22"/>
          <w:szCs w:val="22"/>
        </w:rPr>
        <w:t xml:space="preserve"> vartojimo ar kontracepcijos, neaptarusi su savo gydytoju. Gydytojas patars, kaip elgtis toliau (žr. toliau esantį poskyrį „Nėštumas, žindymo laikotarpis ir vaisingumas“ – „Svarbūs patarimai moterims“).</w:t>
      </w:r>
    </w:p>
    <w:p w:rsidR="008C4C95" w:rsidRPr="00723551" w:rsidRDefault="008C4C95" w:rsidP="008C4C95">
      <w:pPr>
        <w:pStyle w:val="BTEMEASMCA"/>
      </w:pPr>
    </w:p>
    <w:p w:rsidR="008C4C95" w:rsidRPr="00723551" w:rsidRDefault="008C4C95" w:rsidP="008C4C95">
      <w:pPr>
        <w:rPr>
          <w:sz w:val="22"/>
          <w:szCs w:val="22"/>
        </w:rPr>
      </w:pPr>
      <w:r w:rsidRPr="00723551">
        <w:rPr>
          <w:sz w:val="22"/>
          <w:szCs w:val="22"/>
        </w:rPr>
        <w:t xml:space="preserve">Jeigu manote, kad Jums yra kuris nors iš minėtų sutrikimų, arba dėl ko nors abejojate, prieš pradėdami vartoti DEPAKINE </w:t>
      </w:r>
      <w:proofErr w:type="spellStart"/>
      <w:r w:rsidRPr="00723551">
        <w:rPr>
          <w:sz w:val="22"/>
          <w:szCs w:val="22"/>
        </w:rPr>
        <w:t>Chronosphere</w:t>
      </w:r>
      <w:proofErr w:type="spellEnd"/>
      <w:r w:rsidRPr="00723551">
        <w:rPr>
          <w:sz w:val="22"/>
          <w:szCs w:val="22"/>
        </w:rPr>
        <w:t>, pasitarkite su gydytoju.</w:t>
      </w:r>
    </w:p>
    <w:p w:rsidR="008C4C95" w:rsidRPr="00723551" w:rsidRDefault="008C4C95" w:rsidP="008C4C95">
      <w:pPr>
        <w:pStyle w:val="BTEMEASMCA"/>
      </w:pPr>
    </w:p>
    <w:p w:rsidR="008C4C95" w:rsidRPr="00723551" w:rsidRDefault="008C4C95" w:rsidP="008C4C95">
      <w:pPr>
        <w:pStyle w:val="PI-3EMEASMCA"/>
        <w:spacing w:line="240" w:lineRule="auto"/>
      </w:pPr>
      <w:r w:rsidRPr="00723551">
        <w:t>Įspėjimai ir atsargumo priemonės</w:t>
      </w:r>
    </w:p>
    <w:p w:rsidR="008C4C95" w:rsidRPr="00723551" w:rsidRDefault="008C4C95" w:rsidP="008C4C95">
      <w:pPr>
        <w:pStyle w:val="PI-3EMEASMCA"/>
        <w:spacing w:line="240" w:lineRule="auto"/>
        <w:rPr>
          <w:b w:val="0"/>
        </w:rPr>
      </w:pPr>
      <w:r w:rsidRPr="00723551">
        <w:rPr>
          <w:b w:val="0"/>
        </w:rPr>
        <w:t>Pasitarkite su gydytoju arba vaistininku prieš pradėdami</w:t>
      </w:r>
      <w:r w:rsidRPr="00723551">
        <w:t xml:space="preserve"> </w:t>
      </w:r>
      <w:r w:rsidRPr="00723551">
        <w:rPr>
          <w:b w:val="0"/>
        </w:rPr>
        <w:t xml:space="preserve">vartoti DEPAKINE </w:t>
      </w:r>
      <w:proofErr w:type="spellStart"/>
      <w:r w:rsidRPr="00723551">
        <w:rPr>
          <w:b w:val="0"/>
        </w:rPr>
        <w:t>Chronosphere</w:t>
      </w:r>
      <w:proofErr w:type="spellEnd"/>
      <w:r w:rsidRPr="00723551">
        <w:rPr>
          <w:b w:val="0"/>
        </w:rPr>
        <w:t>:</w:t>
      </w:r>
    </w:p>
    <w:p w:rsidR="008C4C95" w:rsidRPr="00723551" w:rsidRDefault="008C4C95" w:rsidP="008C4C95">
      <w:pPr>
        <w:pStyle w:val="Default"/>
        <w:numPr>
          <w:ilvl w:val="0"/>
          <w:numId w:val="25"/>
        </w:numPr>
        <w:rPr>
          <w:color w:val="auto"/>
          <w:sz w:val="22"/>
          <w:szCs w:val="22"/>
          <w:lang w:val="lt-LT"/>
        </w:rPr>
      </w:pPr>
      <w:r w:rsidRPr="00723551">
        <w:rPr>
          <w:color w:val="auto"/>
          <w:sz w:val="22"/>
          <w:szCs w:val="22"/>
          <w:lang w:val="lt-LT"/>
        </w:rPr>
        <w:t xml:space="preserve">jeigu Jums arba Jūsų vaikui staiga sutrinka sveikata, ypač per pirmuosius šešis gydymo mėnesius ir ypač, jei kartojasi vėmimas, juntamas labai didelis nuovargis, skauda pilvą, vargina mieguistumas, silpnumas, apetito stoka, skauda viršutinę pilvo dalį, pykina, išryškėja gelta (odos bei akių baltymų pageltimas), patinsta kojos, pasunkėja epilepsija ar pablogėja bendra savijauta, nedelsdami pasakykite gydytojui. DEPAKINE </w:t>
      </w:r>
      <w:proofErr w:type="spellStart"/>
      <w:r w:rsidRPr="00723551">
        <w:rPr>
          <w:sz w:val="22"/>
          <w:szCs w:val="22"/>
          <w:lang w:val="lt-LT"/>
        </w:rPr>
        <w:t>Chronosphere</w:t>
      </w:r>
      <w:proofErr w:type="spellEnd"/>
      <w:r w:rsidRPr="00723551">
        <w:rPr>
          <w:color w:val="auto"/>
          <w:sz w:val="22"/>
          <w:szCs w:val="22"/>
          <w:lang w:val="lt-LT"/>
        </w:rPr>
        <w:t xml:space="preserve"> labai nedidelei daliai pacientų kartais sukelia kepenų, bei dar mažesnei – kasos sutrikimą;</w:t>
      </w:r>
    </w:p>
    <w:p w:rsidR="008C4C95" w:rsidRPr="00723551" w:rsidRDefault="008C4C95" w:rsidP="008C4C95">
      <w:pPr>
        <w:pStyle w:val="Default"/>
        <w:numPr>
          <w:ilvl w:val="0"/>
          <w:numId w:val="25"/>
        </w:numPr>
        <w:rPr>
          <w:color w:val="auto"/>
          <w:sz w:val="22"/>
          <w:szCs w:val="22"/>
          <w:lang w:val="lt-LT"/>
        </w:rPr>
      </w:pPr>
      <w:r w:rsidRPr="00723551">
        <w:rPr>
          <w:color w:val="auto"/>
          <w:sz w:val="22"/>
          <w:szCs w:val="22"/>
          <w:lang w:val="lt-LT"/>
        </w:rPr>
        <w:t xml:space="preserve">jeigu Jūsų vaikui mažiau kaip 3 metai ir jis kartu su DEPAKINE </w:t>
      </w:r>
      <w:proofErr w:type="spellStart"/>
      <w:r w:rsidRPr="00723551">
        <w:rPr>
          <w:sz w:val="22"/>
          <w:szCs w:val="22"/>
          <w:lang w:val="lt-LT"/>
        </w:rPr>
        <w:t>Chronosphere</w:t>
      </w:r>
      <w:proofErr w:type="spellEnd"/>
      <w:r w:rsidRPr="00723551">
        <w:rPr>
          <w:color w:val="auto"/>
          <w:sz w:val="22"/>
          <w:szCs w:val="22"/>
          <w:lang w:val="lt-LT"/>
        </w:rPr>
        <w:t xml:space="preserve"> gydomas kitais vaistais nuo epilepsijos, serga kita nervų sistemos ar medžiagų apykaitos liga arba jo epilepsija sunkios formos;</w:t>
      </w:r>
    </w:p>
    <w:p w:rsidR="008C4C95" w:rsidRPr="00723551" w:rsidRDefault="008C4C95" w:rsidP="008C4C95">
      <w:pPr>
        <w:pStyle w:val="Default"/>
        <w:numPr>
          <w:ilvl w:val="0"/>
          <w:numId w:val="25"/>
        </w:numPr>
        <w:rPr>
          <w:color w:val="auto"/>
          <w:sz w:val="22"/>
          <w:szCs w:val="22"/>
          <w:lang w:val="lt-LT"/>
        </w:rPr>
      </w:pPr>
      <w:r w:rsidRPr="00723551">
        <w:rPr>
          <w:color w:val="auto"/>
          <w:sz w:val="22"/>
          <w:szCs w:val="22"/>
          <w:lang w:val="lt-LT"/>
        </w:rPr>
        <w:t xml:space="preserve">jeigu Jūsų vaikui mažiau kaip 3 metai, DEPAKINE </w:t>
      </w:r>
      <w:proofErr w:type="spellStart"/>
      <w:r w:rsidRPr="00723551">
        <w:rPr>
          <w:sz w:val="22"/>
          <w:szCs w:val="22"/>
          <w:lang w:val="lt-LT"/>
        </w:rPr>
        <w:t>Chronosphere</w:t>
      </w:r>
      <w:proofErr w:type="spellEnd"/>
      <w:r w:rsidRPr="00723551">
        <w:rPr>
          <w:color w:val="auto"/>
          <w:sz w:val="22"/>
          <w:szCs w:val="22"/>
          <w:lang w:val="lt-LT"/>
        </w:rPr>
        <w:t xml:space="preserve"> negalima vartoti kartu su </w:t>
      </w:r>
      <w:proofErr w:type="spellStart"/>
      <w:r w:rsidRPr="00723551">
        <w:rPr>
          <w:color w:val="auto"/>
          <w:sz w:val="22"/>
          <w:szCs w:val="22"/>
          <w:lang w:val="lt-LT"/>
        </w:rPr>
        <w:t>acetilsalicilo</w:t>
      </w:r>
      <w:proofErr w:type="spellEnd"/>
      <w:r w:rsidRPr="00723551">
        <w:rPr>
          <w:color w:val="auto"/>
          <w:sz w:val="22"/>
          <w:szCs w:val="22"/>
          <w:lang w:val="lt-LT"/>
        </w:rPr>
        <w:t xml:space="preserve"> rūgštimi (aspirinu);</w:t>
      </w:r>
    </w:p>
    <w:p w:rsidR="008C4C95" w:rsidRPr="00723551" w:rsidRDefault="008C4C95" w:rsidP="008C4C95">
      <w:pPr>
        <w:pStyle w:val="Default"/>
        <w:numPr>
          <w:ilvl w:val="0"/>
          <w:numId w:val="25"/>
        </w:numPr>
        <w:rPr>
          <w:color w:val="auto"/>
          <w:sz w:val="22"/>
          <w:szCs w:val="22"/>
          <w:lang w:val="lt-LT"/>
        </w:rPr>
      </w:pPr>
      <w:r w:rsidRPr="00723551">
        <w:rPr>
          <w:color w:val="auto"/>
          <w:sz w:val="22"/>
          <w:szCs w:val="22"/>
          <w:lang w:val="lt-LT"/>
        </w:rPr>
        <w:t>jeigu sergate reta liga sistemine raudonąja vilklige;</w:t>
      </w:r>
    </w:p>
    <w:p w:rsidR="008C4C95" w:rsidRPr="00723551" w:rsidRDefault="008C4C95" w:rsidP="008C4C95">
      <w:pPr>
        <w:pStyle w:val="Default"/>
        <w:numPr>
          <w:ilvl w:val="0"/>
          <w:numId w:val="25"/>
        </w:numPr>
        <w:rPr>
          <w:color w:val="auto"/>
          <w:sz w:val="22"/>
          <w:szCs w:val="22"/>
          <w:lang w:val="lt-LT"/>
        </w:rPr>
      </w:pPr>
      <w:r w:rsidRPr="00723551">
        <w:rPr>
          <w:color w:val="auto"/>
          <w:sz w:val="22"/>
          <w:szCs w:val="22"/>
          <w:lang w:val="lt-LT"/>
        </w:rPr>
        <w:t>jeigu Jums įtariamas koks nors medžiagų apykaitos sutrikimas, ypač įgimtas nepakankamumas fermentų, pavyzdžiui, dalyvaujančių karbamido cikle, kadangi kraujyje gali padidėti amoniako koncentracija;</w:t>
      </w:r>
    </w:p>
    <w:p w:rsidR="008C4C95" w:rsidRPr="00723551" w:rsidRDefault="008C4C95" w:rsidP="008C4C95">
      <w:pPr>
        <w:pStyle w:val="Default"/>
        <w:numPr>
          <w:ilvl w:val="0"/>
          <w:numId w:val="25"/>
        </w:numPr>
        <w:rPr>
          <w:color w:val="auto"/>
          <w:sz w:val="22"/>
          <w:szCs w:val="22"/>
          <w:lang w:val="lt-LT"/>
        </w:rPr>
      </w:pPr>
      <w:r w:rsidRPr="00723551">
        <w:rPr>
          <w:color w:val="auto"/>
          <w:sz w:val="22"/>
          <w:szCs w:val="22"/>
          <w:lang w:val="lt-LT"/>
        </w:rPr>
        <w:t xml:space="preserve">jeigu sutrikusi inkstų funkcija. Gydytojas gali tirti </w:t>
      </w:r>
      <w:proofErr w:type="spellStart"/>
      <w:r w:rsidRPr="00723551">
        <w:rPr>
          <w:color w:val="auto"/>
          <w:sz w:val="22"/>
          <w:szCs w:val="22"/>
          <w:lang w:val="lt-LT"/>
        </w:rPr>
        <w:t>valproato</w:t>
      </w:r>
      <w:proofErr w:type="spellEnd"/>
      <w:r w:rsidRPr="00723551">
        <w:rPr>
          <w:color w:val="auto"/>
          <w:sz w:val="22"/>
          <w:szCs w:val="22"/>
          <w:lang w:val="lt-LT"/>
        </w:rPr>
        <w:t xml:space="preserve"> koncentraciją Jūsų kraujyje ar keisti dozę;</w:t>
      </w:r>
    </w:p>
    <w:p w:rsidR="008C4C95" w:rsidRPr="00723551" w:rsidRDefault="008C4C95" w:rsidP="008C4C95">
      <w:pPr>
        <w:pStyle w:val="Default"/>
        <w:numPr>
          <w:ilvl w:val="0"/>
          <w:numId w:val="25"/>
        </w:numPr>
        <w:rPr>
          <w:color w:val="auto"/>
          <w:sz w:val="22"/>
          <w:szCs w:val="22"/>
          <w:lang w:val="lt-LT"/>
        </w:rPr>
      </w:pPr>
      <w:r w:rsidRPr="00723551">
        <w:rPr>
          <w:color w:val="auto"/>
          <w:sz w:val="22"/>
          <w:szCs w:val="22"/>
          <w:lang w:val="lt-LT"/>
        </w:rPr>
        <w:t>jeigu turite antsvorio, nes gali padidėti apetitas;</w:t>
      </w:r>
    </w:p>
    <w:p w:rsidR="008C4C95" w:rsidRPr="00723551" w:rsidRDefault="008C4C95" w:rsidP="008C4C95">
      <w:pPr>
        <w:pStyle w:val="Pagrindinistekstas"/>
        <w:numPr>
          <w:ilvl w:val="0"/>
          <w:numId w:val="25"/>
        </w:numPr>
        <w:spacing w:after="0"/>
        <w:rPr>
          <w:rFonts w:ascii="Times New Roman" w:hAnsi="Times New Roman"/>
          <w:szCs w:val="22"/>
        </w:rPr>
      </w:pPr>
      <w:r w:rsidRPr="00723551">
        <w:rPr>
          <w:rFonts w:ascii="Times New Roman" w:hAnsi="Times New Roman"/>
          <w:szCs w:val="22"/>
        </w:rPr>
        <w:t xml:space="preserve">nedaugelis žmonių, kurie buvo gydomi vaistais nuo epilepsijos, tokiais kaip natrio </w:t>
      </w:r>
      <w:proofErr w:type="spellStart"/>
      <w:r w:rsidRPr="00723551">
        <w:rPr>
          <w:rFonts w:ascii="Times New Roman" w:hAnsi="Times New Roman"/>
          <w:szCs w:val="22"/>
        </w:rPr>
        <w:t>valproatas</w:t>
      </w:r>
      <w:proofErr w:type="spellEnd"/>
      <w:r w:rsidRPr="00723551">
        <w:rPr>
          <w:rFonts w:ascii="Times New Roman" w:hAnsi="Times New Roman"/>
          <w:szCs w:val="22"/>
        </w:rPr>
        <w:t xml:space="preserve"> ir </w:t>
      </w:r>
      <w:proofErr w:type="spellStart"/>
      <w:r w:rsidRPr="00723551">
        <w:rPr>
          <w:rFonts w:ascii="Times New Roman" w:hAnsi="Times New Roman"/>
          <w:szCs w:val="22"/>
        </w:rPr>
        <w:t>valpro</w:t>
      </w:r>
      <w:proofErr w:type="spellEnd"/>
      <w:r w:rsidRPr="00723551">
        <w:rPr>
          <w:rFonts w:ascii="Times New Roman" w:hAnsi="Times New Roman"/>
          <w:szCs w:val="22"/>
        </w:rPr>
        <w:t xml:space="preserve"> rūgštis, turėjo minčių apie savęs žalojimą ar savižudybę. Jeigu bet kuriuo metu turite tokių minčių, nedelsiant kreipkitės į gydytoją;</w:t>
      </w:r>
    </w:p>
    <w:p w:rsidR="008C4C95" w:rsidRPr="00723551" w:rsidRDefault="008C4C95" w:rsidP="008C4C95">
      <w:pPr>
        <w:pStyle w:val="Pagrindinistekstas"/>
        <w:numPr>
          <w:ilvl w:val="0"/>
          <w:numId w:val="25"/>
        </w:numPr>
        <w:spacing w:after="0"/>
        <w:rPr>
          <w:rFonts w:ascii="Times New Roman" w:hAnsi="Times New Roman"/>
          <w:szCs w:val="22"/>
        </w:rPr>
      </w:pPr>
      <w:r w:rsidRPr="00723551">
        <w:rPr>
          <w:rFonts w:ascii="Times New Roman" w:hAnsi="Times New Roman"/>
          <w:szCs w:val="22"/>
        </w:rPr>
        <w:t xml:space="preserve">jeigu Jums yra II tipo </w:t>
      </w:r>
      <w:proofErr w:type="spellStart"/>
      <w:r w:rsidRPr="00723551">
        <w:rPr>
          <w:rFonts w:ascii="Times New Roman" w:hAnsi="Times New Roman"/>
          <w:szCs w:val="22"/>
        </w:rPr>
        <w:t>karnitino</w:t>
      </w:r>
      <w:proofErr w:type="spellEnd"/>
      <w:r w:rsidRPr="00723551">
        <w:rPr>
          <w:rFonts w:ascii="Times New Roman" w:hAnsi="Times New Roman"/>
          <w:szCs w:val="22"/>
        </w:rPr>
        <w:t xml:space="preserve"> </w:t>
      </w:r>
      <w:proofErr w:type="spellStart"/>
      <w:r w:rsidRPr="00723551">
        <w:rPr>
          <w:rFonts w:ascii="Times New Roman" w:hAnsi="Times New Roman"/>
          <w:szCs w:val="22"/>
        </w:rPr>
        <w:t>palmitoiltransferazės</w:t>
      </w:r>
      <w:proofErr w:type="spellEnd"/>
      <w:r w:rsidRPr="00723551">
        <w:rPr>
          <w:rFonts w:ascii="Times New Roman" w:hAnsi="Times New Roman"/>
          <w:szCs w:val="22"/>
        </w:rPr>
        <w:t xml:space="preserve"> stoka;</w:t>
      </w:r>
    </w:p>
    <w:p w:rsidR="008C4C95" w:rsidRPr="00723551" w:rsidRDefault="008C4C95" w:rsidP="008C4C95">
      <w:pPr>
        <w:pStyle w:val="Pagrindinistekstas"/>
        <w:numPr>
          <w:ilvl w:val="0"/>
          <w:numId w:val="25"/>
        </w:numPr>
        <w:spacing w:after="0"/>
        <w:rPr>
          <w:rFonts w:ascii="Times New Roman" w:hAnsi="Times New Roman"/>
          <w:szCs w:val="22"/>
        </w:rPr>
      </w:pPr>
      <w:r w:rsidRPr="00723551">
        <w:rPr>
          <w:rFonts w:ascii="Times New Roman" w:hAnsi="Times New Roman"/>
          <w:szCs w:val="22"/>
        </w:rPr>
        <w:t>Jūs žinote arba įtariate, kad Jūsų šeimos nariui (-</w:t>
      </w:r>
      <w:proofErr w:type="spellStart"/>
      <w:r w:rsidRPr="00723551">
        <w:rPr>
          <w:rFonts w:ascii="Times New Roman" w:hAnsi="Times New Roman"/>
          <w:szCs w:val="22"/>
        </w:rPr>
        <w:t>iams</w:t>
      </w:r>
      <w:proofErr w:type="spellEnd"/>
      <w:r w:rsidRPr="00723551">
        <w:rPr>
          <w:rFonts w:ascii="Times New Roman" w:hAnsi="Times New Roman"/>
          <w:szCs w:val="22"/>
        </w:rPr>
        <w:t xml:space="preserve">) diagnozuotas genetinis sutrikimas, sukeliantis </w:t>
      </w:r>
      <w:proofErr w:type="spellStart"/>
      <w:r w:rsidRPr="00723551">
        <w:rPr>
          <w:rFonts w:ascii="Times New Roman" w:hAnsi="Times New Roman"/>
          <w:szCs w:val="22"/>
        </w:rPr>
        <w:t>mitochondrijų</w:t>
      </w:r>
      <w:proofErr w:type="spellEnd"/>
      <w:r w:rsidRPr="00723551">
        <w:rPr>
          <w:rFonts w:ascii="Times New Roman" w:hAnsi="Times New Roman"/>
          <w:szCs w:val="22"/>
        </w:rPr>
        <w:t xml:space="preserve"> sutrikimą.</w:t>
      </w:r>
    </w:p>
    <w:p w:rsidR="008C4C95" w:rsidRPr="00723551" w:rsidRDefault="008C4C95" w:rsidP="008C4C95">
      <w:pPr>
        <w:pStyle w:val="Pagrindinistekstas"/>
        <w:numPr>
          <w:ilvl w:val="0"/>
          <w:numId w:val="25"/>
        </w:numPr>
        <w:spacing w:after="0"/>
        <w:rPr>
          <w:rFonts w:ascii="Times New Roman" w:hAnsi="Times New Roman"/>
          <w:szCs w:val="22"/>
        </w:rPr>
      </w:pPr>
      <w:r w:rsidRPr="00723551">
        <w:rPr>
          <w:rFonts w:ascii="Times New Roman" w:hAnsi="Times New Roman"/>
          <w:szCs w:val="22"/>
        </w:rPr>
        <w:lastRenderedPageBreak/>
        <w:t>Kaip ir vartojant kitokių vaistų nuo epilepsijos, šio vaisto vartojimo metu gali pasunkėti arba padažnėti traukuliai. Tokiu atveju būtina nedelsiant kreiptis į gydytoją.</w:t>
      </w:r>
    </w:p>
    <w:p w:rsidR="008C4C95" w:rsidRPr="00723551" w:rsidRDefault="008C4C95" w:rsidP="008C4C95">
      <w:pPr>
        <w:pStyle w:val="BTEMEASMCA"/>
      </w:pPr>
    </w:p>
    <w:p w:rsidR="008C4C95" w:rsidRPr="00723551" w:rsidRDefault="008C4C95" w:rsidP="008C4C95">
      <w:pPr>
        <w:pStyle w:val="Pagrindinistekstas"/>
        <w:spacing w:after="0"/>
        <w:rPr>
          <w:rFonts w:ascii="Times New Roman" w:hAnsi="Times New Roman"/>
          <w:b/>
          <w:szCs w:val="22"/>
        </w:rPr>
      </w:pPr>
      <w:r w:rsidRPr="00723551">
        <w:rPr>
          <w:rFonts w:ascii="Times New Roman" w:hAnsi="Times New Roman"/>
          <w:b/>
          <w:szCs w:val="22"/>
        </w:rPr>
        <w:t>Vaikams ir paaugliams</w:t>
      </w:r>
    </w:p>
    <w:p w:rsidR="008C4C95" w:rsidRPr="00723551" w:rsidRDefault="008C4C95" w:rsidP="008C4C95">
      <w:pPr>
        <w:ind w:right="-2"/>
        <w:rPr>
          <w:sz w:val="22"/>
          <w:szCs w:val="22"/>
        </w:rPr>
      </w:pPr>
      <w:r w:rsidRPr="00723551">
        <w:rPr>
          <w:sz w:val="22"/>
          <w:szCs w:val="22"/>
        </w:rPr>
        <w:t xml:space="preserve">DEPAKINE </w:t>
      </w:r>
      <w:proofErr w:type="spellStart"/>
      <w:r w:rsidRPr="00723551">
        <w:rPr>
          <w:sz w:val="22"/>
          <w:szCs w:val="22"/>
        </w:rPr>
        <w:t>Chronosphere</w:t>
      </w:r>
      <w:proofErr w:type="spellEnd"/>
      <w:r w:rsidRPr="00723551">
        <w:rPr>
          <w:sz w:val="22"/>
          <w:szCs w:val="22"/>
        </w:rPr>
        <w:t xml:space="preserve"> vartojamas vaikams, sveriantiems ne mažiau nei 17 kg ir paaugliams epilepsijai gydyti.</w:t>
      </w:r>
    </w:p>
    <w:p w:rsidR="008C4C95" w:rsidRPr="00723551" w:rsidRDefault="008C4C95" w:rsidP="008C4C95">
      <w:pPr>
        <w:ind w:right="-2"/>
        <w:rPr>
          <w:noProof/>
          <w:sz w:val="22"/>
          <w:szCs w:val="22"/>
        </w:rPr>
      </w:pPr>
      <w:r w:rsidRPr="00723551">
        <w:rPr>
          <w:sz w:val="22"/>
          <w:szCs w:val="22"/>
        </w:rPr>
        <w:t xml:space="preserve">DEPAKINE </w:t>
      </w:r>
      <w:proofErr w:type="spellStart"/>
      <w:r w:rsidRPr="00723551">
        <w:rPr>
          <w:sz w:val="22"/>
          <w:szCs w:val="22"/>
        </w:rPr>
        <w:t>Chronosphere</w:t>
      </w:r>
      <w:proofErr w:type="spellEnd"/>
      <w:r w:rsidRPr="00723551">
        <w:rPr>
          <w:sz w:val="22"/>
          <w:szCs w:val="22"/>
        </w:rPr>
        <w:t xml:space="preserve"> negalima vartoti manijai gydyti vaikams ir paaugliams iki 18 metų.</w:t>
      </w:r>
    </w:p>
    <w:p w:rsidR="008C4C95" w:rsidRPr="00723551" w:rsidRDefault="008C4C95" w:rsidP="008C4C95">
      <w:pPr>
        <w:pStyle w:val="BTEMEASMCA"/>
      </w:pPr>
    </w:p>
    <w:p w:rsidR="008C4C95" w:rsidRPr="00723551" w:rsidRDefault="008C4C95" w:rsidP="008C4C95">
      <w:pPr>
        <w:pStyle w:val="PI-3EMEASMCA"/>
        <w:spacing w:line="240" w:lineRule="auto"/>
      </w:pPr>
      <w:r w:rsidRPr="00723551">
        <w:t xml:space="preserve">Kiti vaistai ir DEPAKINE </w:t>
      </w:r>
      <w:proofErr w:type="spellStart"/>
      <w:r w:rsidRPr="00723551">
        <w:t>Chronosphere</w:t>
      </w:r>
      <w:proofErr w:type="spellEnd"/>
      <w:r w:rsidRPr="00723551" w:rsidDel="007502A6">
        <w:t xml:space="preserve"> </w:t>
      </w:r>
    </w:p>
    <w:p w:rsidR="008C4C95" w:rsidRPr="00723551" w:rsidRDefault="008C4C95" w:rsidP="008C4C95">
      <w:pPr>
        <w:pStyle w:val="BTEMEASMCA"/>
      </w:pPr>
      <w:r w:rsidRPr="00723551">
        <w:t>Jeigu vartojate ar neseniai vartojote kitų vaistų arba dėl to nesate tikri, apie tai pasakykite gydytojui arba vaistininkui.</w:t>
      </w:r>
    </w:p>
    <w:p w:rsidR="008C4C95" w:rsidRPr="00723551" w:rsidRDefault="008C4C95" w:rsidP="008C4C95">
      <w:pPr>
        <w:pStyle w:val="CM2"/>
        <w:spacing w:line="240" w:lineRule="auto"/>
        <w:rPr>
          <w:sz w:val="22"/>
          <w:szCs w:val="22"/>
          <w:lang w:val="lt-LT"/>
        </w:rPr>
      </w:pPr>
    </w:p>
    <w:p w:rsidR="008C4C95" w:rsidRPr="00723551" w:rsidRDefault="008C4C95" w:rsidP="008C4C95">
      <w:pPr>
        <w:pStyle w:val="CM2"/>
        <w:spacing w:line="240" w:lineRule="auto"/>
        <w:rPr>
          <w:sz w:val="22"/>
          <w:szCs w:val="22"/>
          <w:lang w:val="lt-LT"/>
        </w:rPr>
      </w:pPr>
      <w:r w:rsidRPr="00723551">
        <w:rPr>
          <w:sz w:val="22"/>
          <w:szCs w:val="22"/>
          <w:lang w:val="lt-LT"/>
        </w:rPr>
        <w:t xml:space="preserve">Kai kurie vaistai, taip pat ir toliau išvardyti, gali keisti DEPAKINE </w:t>
      </w:r>
      <w:proofErr w:type="spellStart"/>
      <w:r w:rsidRPr="00723551">
        <w:rPr>
          <w:sz w:val="22"/>
          <w:szCs w:val="22"/>
          <w:lang w:val="lt-LT"/>
        </w:rPr>
        <w:t>Chronosphere</w:t>
      </w:r>
      <w:proofErr w:type="spellEnd"/>
      <w:r w:rsidRPr="00723551">
        <w:rPr>
          <w:sz w:val="22"/>
          <w:szCs w:val="22"/>
          <w:lang w:val="lt-LT"/>
        </w:rPr>
        <w:t xml:space="preserve"> veiksmingumą arba atvirkščiai.</w:t>
      </w:r>
    </w:p>
    <w:p w:rsidR="008C4C95" w:rsidRPr="00723551" w:rsidRDefault="008C4C95" w:rsidP="008C4C95">
      <w:pPr>
        <w:pStyle w:val="Default"/>
        <w:numPr>
          <w:ilvl w:val="0"/>
          <w:numId w:val="28"/>
        </w:numPr>
        <w:rPr>
          <w:sz w:val="22"/>
          <w:szCs w:val="22"/>
          <w:lang w:val="lt-LT"/>
        </w:rPr>
      </w:pPr>
      <w:r w:rsidRPr="00723551">
        <w:rPr>
          <w:sz w:val="22"/>
          <w:szCs w:val="22"/>
          <w:lang w:val="lt-LT"/>
        </w:rPr>
        <w:t>vaistai, kurių sudėtyje yra estrogenų (įskaitant kai kurias nuo nėštumo apsaugančias tabletes);</w:t>
      </w:r>
    </w:p>
    <w:p w:rsidR="008C4C95" w:rsidRPr="00723551" w:rsidRDefault="008C4C95" w:rsidP="008C4C95">
      <w:pPr>
        <w:pStyle w:val="Default"/>
        <w:numPr>
          <w:ilvl w:val="0"/>
          <w:numId w:val="28"/>
        </w:numPr>
        <w:rPr>
          <w:color w:val="auto"/>
          <w:sz w:val="22"/>
          <w:szCs w:val="22"/>
          <w:lang w:val="lt-LT"/>
        </w:rPr>
      </w:pPr>
      <w:proofErr w:type="spellStart"/>
      <w:r w:rsidRPr="00723551">
        <w:rPr>
          <w:color w:val="auto"/>
          <w:sz w:val="22"/>
          <w:szCs w:val="22"/>
          <w:lang w:val="lt-LT"/>
        </w:rPr>
        <w:t>Neuroleptikai</w:t>
      </w:r>
      <w:proofErr w:type="spellEnd"/>
      <w:r w:rsidRPr="00723551">
        <w:rPr>
          <w:color w:val="auto"/>
          <w:sz w:val="22"/>
          <w:szCs w:val="22"/>
          <w:lang w:val="lt-LT"/>
        </w:rPr>
        <w:t xml:space="preserve"> (vaistai nuo psichikos sutrikimų).</w:t>
      </w:r>
    </w:p>
    <w:p w:rsidR="008C4C95" w:rsidRPr="00723551" w:rsidRDefault="008C4C95" w:rsidP="008C4C95">
      <w:pPr>
        <w:pStyle w:val="Default"/>
        <w:numPr>
          <w:ilvl w:val="0"/>
          <w:numId w:val="28"/>
        </w:numPr>
        <w:rPr>
          <w:color w:val="auto"/>
          <w:sz w:val="22"/>
          <w:szCs w:val="22"/>
          <w:lang w:val="lt-LT"/>
        </w:rPr>
      </w:pPr>
      <w:r w:rsidRPr="00723551">
        <w:rPr>
          <w:color w:val="auto"/>
          <w:sz w:val="22"/>
          <w:szCs w:val="22"/>
          <w:lang w:val="lt-LT"/>
        </w:rPr>
        <w:t>Vaistai nuo depresijos.</w:t>
      </w:r>
    </w:p>
    <w:p w:rsidR="008C4C95" w:rsidRPr="00723551" w:rsidRDefault="008C4C95" w:rsidP="008C4C95">
      <w:pPr>
        <w:pStyle w:val="Default"/>
        <w:numPr>
          <w:ilvl w:val="0"/>
          <w:numId w:val="28"/>
        </w:numPr>
        <w:rPr>
          <w:color w:val="auto"/>
          <w:sz w:val="22"/>
          <w:szCs w:val="22"/>
          <w:lang w:val="lt-LT"/>
        </w:rPr>
      </w:pPr>
      <w:r w:rsidRPr="00723551">
        <w:rPr>
          <w:color w:val="auto"/>
          <w:sz w:val="22"/>
          <w:szCs w:val="22"/>
          <w:lang w:val="lt-LT"/>
        </w:rPr>
        <w:t>Benzodiazepinai (jie vartojami kaip migdomieji arba nuo nerimo).</w:t>
      </w:r>
    </w:p>
    <w:p w:rsidR="008C4C95" w:rsidRPr="00723551" w:rsidRDefault="008C4C95" w:rsidP="008C4C95">
      <w:pPr>
        <w:numPr>
          <w:ilvl w:val="0"/>
          <w:numId w:val="28"/>
        </w:numPr>
        <w:rPr>
          <w:sz w:val="22"/>
          <w:szCs w:val="22"/>
        </w:rPr>
      </w:pPr>
      <w:proofErr w:type="spellStart"/>
      <w:r w:rsidRPr="00723551">
        <w:rPr>
          <w:sz w:val="22"/>
          <w:szCs w:val="22"/>
        </w:rPr>
        <w:t>Kvetiapinas</w:t>
      </w:r>
      <w:proofErr w:type="spellEnd"/>
      <w:r w:rsidRPr="00723551">
        <w:rPr>
          <w:sz w:val="22"/>
          <w:szCs w:val="22"/>
        </w:rPr>
        <w:t xml:space="preserve">, </w:t>
      </w:r>
      <w:proofErr w:type="spellStart"/>
      <w:r w:rsidRPr="00723551">
        <w:rPr>
          <w:sz w:val="22"/>
          <w:szCs w:val="22"/>
        </w:rPr>
        <w:t>olanzapinas</w:t>
      </w:r>
      <w:proofErr w:type="spellEnd"/>
      <w:r w:rsidRPr="00723551">
        <w:rPr>
          <w:sz w:val="22"/>
          <w:szCs w:val="22"/>
        </w:rPr>
        <w:t xml:space="preserve"> (vaistai nuo psichikos sutrikimų).</w:t>
      </w:r>
    </w:p>
    <w:p w:rsidR="008C4C95" w:rsidRPr="00723551" w:rsidRDefault="008C4C95" w:rsidP="008C4C95">
      <w:pPr>
        <w:pStyle w:val="Default"/>
        <w:numPr>
          <w:ilvl w:val="0"/>
          <w:numId w:val="28"/>
        </w:numPr>
        <w:rPr>
          <w:color w:val="auto"/>
          <w:sz w:val="22"/>
          <w:szCs w:val="22"/>
          <w:lang w:val="lt-LT"/>
        </w:rPr>
      </w:pPr>
      <w:r w:rsidRPr="00723551">
        <w:rPr>
          <w:color w:val="auto"/>
          <w:sz w:val="22"/>
          <w:szCs w:val="22"/>
          <w:lang w:val="lt-LT"/>
        </w:rPr>
        <w:t xml:space="preserve">Kiti vaistai nuo epilepsijos, įskaitant </w:t>
      </w:r>
      <w:proofErr w:type="spellStart"/>
      <w:r w:rsidRPr="00723551">
        <w:rPr>
          <w:color w:val="auto"/>
          <w:sz w:val="22"/>
          <w:szCs w:val="22"/>
          <w:lang w:val="lt-LT"/>
        </w:rPr>
        <w:t>fenobarbitalį</w:t>
      </w:r>
      <w:proofErr w:type="spellEnd"/>
      <w:r w:rsidRPr="00723551">
        <w:rPr>
          <w:color w:val="auto"/>
          <w:sz w:val="22"/>
          <w:szCs w:val="22"/>
          <w:lang w:val="lt-LT"/>
        </w:rPr>
        <w:t xml:space="preserve">, </w:t>
      </w:r>
      <w:proofErr w:type="spellStart"/>
      <w:r w:rsidRPr="00723551">
        <w:rPr>
          <w:color w:val="auto"/>
          <w:sz w:val="22"/>
          <w:szCs w:val="22"/>
          <w:lang w:val="lt-LT"/>
        </w:rPr>
        <w:t>fenitoiną</w:t>
      </w:r>
      <w:proofErr w:type="spellEnd"/>
      <w:r w:rsidRPr="00723551">
        <w:rPr>
          <w:color w:val="auto"/>
          <w:sz w:val="22"/>
          <w:szCs w:val="22"/>
          <w:lang w:val="lt-LT"/>
        </w:rPr>
        <w:t xml:space="preserve">, </w:t>
      </w:r>
      <w:proofErr w:type="spellStart"/>
      <w:r w:rsidRPr="00723551">
        <w:rPr>
          <w:color w:val="auto"/>
          <w:sz w:val="22"/>
          <w:szCs w:val="22"/>
          <w:lang w:val="lt-LT"/>
        </w:rPr>
        <w:t>primidoną</w:t>
      </w:r>
      <w:proofErr w:type="spellEnd"/>
      <w:r w:rsidRPr="00723551">
        <w:rPr>
          <w:color w:val="auto"/>
          <w:sz w:val="22"/>
          <w:szCs w:val="22"/>
          <w:lang w:val="lt-LT"/>
        </w:rPr>
        <w:t xml:space="preserve">, </w:t>
      </w:r>
      <w:proofErr w:type="spellStart"/>
      <w:r w:rsidRPr="00723551">
        <w:rPr>
          <w:color w:val="auto"/>
          <w:sz w:val="22"/>
          <w:szCs w:val="22"/>
          <w:lang w:val="lt-LT"/>
        </w:rPr>
        <w:t>lamotriginą</w:t>
      </w:r>
      <w:proofErr w:type="spellEnd"/>
      <w:r w:rsidRPr="00723551">
        <w:rPr>
          <w:color w:val="auto"/>
          <w:sz w:val="22"/>
          <w:szCs w:val="22"/>
          <w:lang w:val="lt-LT"/>
        </w:rPr>
        <w:t xml:space="preserve">, </w:t>
      </w:r>
      <w:proofErr w:type="spellStart"/>
      <w:r w:rsidRPr="00723551">
        <w:rPr>
          <w:color w:val="auto"/>
          <w:sz w:val="22"/>
          <w:szCs w:val="22"/>
          <w:lang w:val="lt-LT"/>
        </w:rPr>
        <w:t>karbamazepiną</w:t>
      </w:r>
      <w:proofErr w:type="spellEnd"/>
      <w:r w:rsidRPr="00723551">
        <w:rPr>
          <w:color w:val="auto"/>
          <w:sz w:val="22"/>
          <w:szCs w:val="22"/>
          <w:lang w:val="lt-LT"/>
        </w:rPr>
        <w:t xml:space="preserve">, </w:t>
      </w:r>
      <w:proofErr w:type="spellStart"/>
      <w:r w:rsidRPr="00723551">
        <w:rPr>
          <w:color w:val="auto"/>
          <w:sz w:val="22"/>
          <w:szCs w:val="22"/>
          <w:lang w:val="lt-LT"/>
        </w:rPr>
        <w:t>topiramatą</w:t>
      </w:r>
      <w:proofErr w:type="spellEnd"/>
      <w:r w:rsidRPr="00723551">
        <w:rPr>
          <w:color w:val="auto"/>
          <w:sz w:val="22"/>
          <w:szCs w:val="22"/>
          <w:lang w:val="lt-LT"/>
        </w:rPr>
        <w:t xml:space="preserve">, </w:t>
      </w:r>
      <w:proofErr w:type="spellStart"/>
      <w:r w:rsidRPr="00723551">
        <w:rPr>
          <w:color w:val="auto"/>
          <w:sz w:val="22"/>
          <w:szCs w:val="22"/>
          <w:lang w:val="lt-LT"/>
        </w:rPr>
        <w:t>felbamatą</w:t>
      </w:r>
      <w:proofErr w:type="spellEnd"/>
      <w:r w:rsidRPr="00723551">
        <w:rPr>
          <w:color w:val="auto"/>
          <w:sz w:val="22"/>
          <w:szCs w:val="22"/>
          <w:lang w:val="lt-LT"/>
        </w:rPr>
        <w:t>.</w:t>
      </w:r>
    </w:p>
    <w:p w:rsidR="008C4C95" w:rsidRPr="00723551" w:rsidRDefault="008C4C95" w:rsidP="008C4C95">
      <w:pPr>
        <w:pStyle w:val="Default"/>
        <w:numPr>
          <w:ilvl w:val="0"/>
          <w:numId w:val="28"/>
        </w:numPr>
        <w:rPr>
          <w:color w:val="auto"/>
          <w:sz w:val="22"/>
          <w:szCs w:val="22"/>
          <w:lang w:val="lt-LT"/>
        </w:rPr>
      </w:pPr>
      <w:proofErr w:type="spellStart"/>
      <w:r w:rsidRPr="00723551">
        <w:rPr>
          <w:color w:val="auto"/>
          <w:sz w:val="22"/>
          <w:szCs w:val="22"/>
          <w:lang w:val="lt-LT"/>
        </w:rPr>
        <w:t>Zidovudinas</w:t>
      </w:r>
      <w:proofErr w:type="spellEnd"/>
      <w:r w:rsidRPr="00723551">
        <w:rPr>
          <w:color w:val="auto"/>
          <w:sz w:val="22"/>
          <w:szCs w:val="22"/>
          <w:lang w:val="lt-LT"/>
        </w:rPr>
        <w:t xml:space="preserve"> (vaistas nuo ŽIV infekcijos bei AIDS).</w:t>
      </w:r>
    </w:p>
    <w:p w:rsidR="008C4C95" w:rsidRPr="00723551" w:rsidRDefault="008C4C95" w:rsidP="008C4C95">
      <w:pPr>
        <w:pStyle w:val="Default"/>
        <w:numPr>
          <w:ilvl w:val="0"/>
          <w:numId w:val="28"/>
        </w:numPr>
        <w:rPr>
          <w:color w:val="auto"/>
          <w:sz w:val="22"/>
          <w:szCs w:val="22"/>
          <w:lang w:val="lt-LT"/>
        </w:rPr>
      </w:pPr>
      <w:proofErr w:type="spellStart"/>
      <w:r w:rsidRPr="00723551">
        <w:rPr>
          <w:color w:val="auto"/>
          <w:sz w:val="22"/>
          <w:szCs w:val="22"/>
          <w:lang w:val="lt-LT"/>
        </w:rPr>
        <w:t>Meflokvinas</w:t>
      </w:r>
      <w:proofErr w:type="spellEnd"/>
      <w:r w:rsidRPr="00723551">
        <w:rPr>
          <w:color w:val="auto"/>
          <w:sz w:val="22"/>
          <w:szCs w:val="22"/>
          <w:lang w:val="lt-LT"/>
        </w:rPr>
        <w:t xml:space="preserve"> (vartojamas maliarijos gydymui arba profilaktikai).</w:t>
      </w:r>
    </w:p>
    <w:p w:rsidR="008C4C95" w:rsidRPr="00723551" w:rsidRDefault="008C4C95" w:rsidP="008C4C95">
      <w:pPr>
        <w:pStyle w:val="Default"/>
        <w:numPr>
          <w:ilvl w:val="0"/>
          <w:numId w:val="28"/>
        </w:numPr>
        <w:rPr>
          <w:color w:val="auto"/>
          <w:sz w:val="22"/>
          <w:szCs w:val="22"/>
          <w:lang w:val="lt-LT"/>
        </w:rPr>
      </w:pPr>
      <w:proofErr w:type="spellStart"/>
      <w:r w:rsidRPr="00723551">
        <w:rPr>
          <w:color w:val="auto"/>
          <w:sz w:val="22"/>
          <w:szCs w:val="22"/>
          <w:lang w:val="lt-LT"/>
        </w:rPr>
        <w:t>Salicilatai</w:t>
      </w:r>
      <w:proofErr w:type="spellEnd"/>
      <w:r w:rsidRPr="00723551">
        <w:rPr>
          <w:color w:val="auto"/>
          <w:sz w:val="22"/>
          <w:szCs w:val="22"/>
          <w:lang w:val="lt-LT"/>
        </w:rPr>
        <w:t xml:space="preserve"> (aspirinas); apie jų vartojimą gydant vaikus informacijos yra ir kitose šio skyriaus vietose.</w:t>
      </w:r>
    </w:p>
    <w:p w:rsidR="008C4C95" w:rsidRPr="00723551" w:rsidRDefault="008C4C95" w:rsidP="008C4C95">
      <w:pPr>
        <w:pStyle w:val="Default"/>
        <w:numPr>
          <w:ilvl w:val="0"/>
          <w:numId w:val="28"/>
        </w:numPr>
        <w:rPr>
          <w:color w:val="auto"/>
          <w:sz w:val="22"/>
          <w:szCs w:val="22"/>
          <w:lang w:val="lt-LT"/>
        </w:rPr>
      </w:pPr>
      <w:r w:rsidRPr="00723551">
        <w:rPr>
          <w:color w:val="auto"/>
          <w:sz w:val="22"/>
          <w:szCs w:val="22"/>
          <w:lang w:val="lt-LT"/>
        </w:rPr>
        <w:t>Antikoaguliantai (vaistai nuo kraujo krešulių susidarymo).</w:t>
      </w:r>
    </w:p>
    <w:p w:rsidR="008C4C95" w:rsidRPr="00723551" w:rsidRDefault="008C4C95" w:rsidP="008C4C95">
      <w:pPr>
        <w:pStyle w:val="Default"/>
        <w:numPr>
          <w:ilvl w:val="0"/>
          <w:numId w:val="28"/>
        </w:numPr>
        <w:rPr>
          <w:color w:val="auto"/>
          <w:sz w:val="22"/>
          <w:szCs w:val="22"/>
          <w:lang w:val="lt-LT"/>
        </w:rPr>
      </w:pPr>
      <w:proofErr w:type="spellStart"/>
      <w:r w:rsidRPr="00723551">
        <w:rPr>
          <w:color w:val="auto"/>
          <w:sz w:val="22"/>
          <w:szCs w:val="22"/>
          <w:lang w:val="lt-LT"/>
        </w:rPr>
        <w:t>Cimetidinas</w:t>
      </w:r>
      <w:proofErr w:type="spellEnd"/>
      <w:r w:rsidRPr="00723551">
        <w:rPr>
          <w:color w:val="auto"/>
          <w:sz w:val="22"/>
          <w:szCs w:val="22"/>
          <w:lang w:val="lt-LT"/>
        </w:rPr>
        <w:t xml:space="preserve"> (vaistas nuo opaligės).</w:t>
      </w:r>
    </w:p>
    <w:p w:rsidR="008C4C95" w:rsidRPr="00723551" w:rsidRDefault="008C4C95" w:rsidP="008C4C95">
      <w:pPr>
        <w:pStyle w:val="Default"/>
        <w:numPr>
          <w:ilvl w:val="0"/>
          <w:numId w:val="28"/>
        </w:numPr>
        <w:rPr>
          <w:color w:val="auto"/>
          <w:sz w:val="22"/>
          <w:szCs w:val="22"/>
          <w:lang w:val="lt-LT"/>
        </w:rPr>
      </w:pPr>
      <w:proofErr w:type="spellStart"/>
      <w:r w:rsidRPr="00723551">
        <w:rPr>
          <w:color w:val="auto"/>
          <w:sz w:val="22"/>
          <w:szCs w:val="22"/>
          <w:lang w:val="lt-LT"/>
        </w:rPr>
        <w:t>Eritromicinas</w:t>
      </w:r>
      <w:proofErr w:type="spellEnd"/>
      <w:r w:rsidRPr="00723551">
        <w:rPr>
          <w:color w:val="auto"/>
          <w:sz w:val="22"/>
          <w:szCs w:val="22"/>
          <w:lang w:val="lt-LT"/>
        </w:rPr>
        <w:t xml:space="preserve">, </w:t>
      </w:r>
      <w:proofErr w:type="spellStart"/>
      <w:r w:rsidRPr="00723551">
        <w:rPr>
          <w:color w:val="auto"/>
          <w:sz w:val="22"/>
          <w:szCs w:val="22"/>
          <w:lang w:val="lt-LT"/>
        </w:rPr>
        <w:t>rifampicinas</w:t>
      </w:r>
      <w:proofErr w:type="spellEnd"/>
      <w:r w:rsidRPr="00723551">
        <w:rPr>
          <w:color w:val="auto"/>
          <w:sz w:val="22"/>
          <w:szCs w:val="22"/>
          <w:lang w:val="lt-LT"/>
        </w:rPr>
        <w:t xml:space="preserve"> (antibiotikai, </w:t>
      </w:r>
      <w:r w:rsidRPr="00723551">
        <w:rPr>
          <w:sz w:val="22"/>
          <w:szCs w:val="22"/>
          <w:lang w:val="lt-LT"/>
        </w:rPr>
        <w:t>kuriais gydomos bakterinės infekcinės ligos</w:t>
      </w:r>
      <w:r w:rsidRPr="00723551">
        <w:rPr>
          <w:color w:val="auto"/>
          <w:sz w:val="22"/>
          <w:szCs w:val="22"/>
          <w:lang w:val="lt-LT"/>
        </w:rPr>
        <w:t xml:space="preserve">). </w:t>
      </w:r>
    </w:p>
    <w:p w:rsidR="008C4C95" w:rsidRPr="00723551" w:rsidRDefault="008C4C95" w:rsidP="008C4C95">
      <w:pPr>
        <w:pStyle w:val="Pagrindinistekstas"/>
        <w:numPr>
          <w:ilvl w:val="0"/>
          <w:numId w:val="53"/>
        </w:numPr>
        <w:spacing w:after="0"/>
        <w:rPr>
          <w:rFonts w:ascii="Times New Roman" w:hAnsi="Times New Roman"/>
          <w:szCs w:val="22"/>
        </w:rPr>
      </w:pPr>
      <w:proofErr w:type="spellStart"/>
      <w:r w:rsidRPr="00723551">
        <w:rPr>
          <w:rFonts w:ascii="Times New Roman" w:hAnsi="Times New Roman"/>
          <w:szCs w:val="22"/>
        </w:rPr>
        <w:t>Karbapenemai</w:t>
      </w:r>
      <w:proofErr w:type="spellEnd"/>
      <w:r w:rsidRPr="00723551">
        <w:rPr>
          <w:rFonts w:ascii="Times New Roman" w:hAnsi="Times New Roman"/>
          <w:szCs w:val="22"/>
        </w:rPr>
        <w:t xml:space="preserve">, tokie kaip </w:t>
      </w:r>
      <w:proofErr w:type="spellStart"/>
      <w:r w:rsidRPr="00723551">
        <w:rPr>
          <w:rFonts w:ascii="Times New Roman" w:hAnsi="Times New Roman"/>
          <w:szCs w:val="22"/>
        </w:rPr>
        <w:t>imipenemas</w:t>
      </w:r>
      <w:proofErr w:type="spellEnd"/>
      <w:r w:rsidRPr="00723551">
        <w:rPr>
          <w:rFonts w:ascii="Times New Roman" w:hAnsi="Times New Roman"/>
          <w:szCs w:val="22"/>
        </w:rPr>
        <w:t xml:space="preserve">, </w:t>
      </w:r>
      <w:proofErr w:type="spellStart"/>
      <w:r w:rsidRPr="00723551">
        <w:rPr>
          <w:rFonts w:ascii="Times New Roman" w:hAnsi="Times New Roman"/>
          <w:szCs w:val="22"/>
        </w:rPr>
        <w:t>panipenemas</w:t>
      </w:r>
      <w:proofErr w:type="spellEnd"/>
      <w:r w:rsidRPr="00723551">
        <w:rPr>
          <w:rFonts w:ascii="Times New Roman" w:hAnsi="Times New Roman"/>
          <w:szCs w:val="22"/>
        </w:rPr>
        <w:t xml:space="preserve"> ir </w:t>
      </w:r>
      <w:proofErr w:type="spellStart"/>
      <w:r w:rsidRPr="00723551">
        <w:rPr>
          <w:rFonts w:ascii="Times New Roman" w:hAnsi="Times New Roman"/>
          <w:szCs w:val="22"/>
        </w:rPr>
        <w:t>meropenemas</w:t>
      </w:r>
      <w:proofErr w:type="spellEnd"/>
      <w:r w:rsidRPr="00723551">
        <w:rPr>
          <w:rFonts w:ascii="Times New Roman" w:hAnsi="Times New Roman"/>
          <w:szCs w:val="22"/>
        </w:rPr>
        <w:t xml:space="preserve"> (antibiotikai, kuriais gydomos bakterinės infekcinės ligos). </w:t>
      </w:r>
      <w:proofErr w:type="spellStart"/>
      <w:r w:rsidRPr="00723551">
        <w:rPr>
          <w:rFonts w:ascii="Times New Roman" w:hAnsi="Times New Roman"/>
          <w:szCs w:val="22"/>
        </w:rPr>
        <w:t>Valpro</w:t>
      </w:r>
      <w:proofErr w:type="spellEnd"/>
      <w:r w:rsidRPr="00723551">
        <w:rPr>
          <w:rFonts w:ascii="Times New Roman" w:hAnsi="Times New Roman"/>
          <w:szCs w:val="22"/>
        </w:rPr>
        <w:t xml:space="preserve"> rūgšties negalima vartoti kartu su </w:t>
      </w:r>
      <w:proofErr w:type="spellStart"/>
      <w:r w:rsidRPr="00723551">
        <w:rPr>
          <w:rFonts w:ascii="Times New Roman" w:hAnsi="Times New Roman"/>
          <w:szCs w:val="22"/>
        </w:rPr>
        <w:t>karbapenemais</w:t>
      </w:r>
      <w:proofErr w:type="spellEnd"/>
      <w:r w:rsidRPr="00723551">
        <w:rPr>
          <w:rFonts w:ascii="Times New Roman" w:hAnsi="Times New Roman"/>
          <w:szCs w:val="22"/>
        </w:rPr>
        <w:t xml:space="preserve">, nes gali susilpnėti natrio </w:t>
      </w:r>
      <w:proofErr w:type="spellStart"/>
      <w:r w:rsidRPr="00723551">
        <w:rPr>
          <w:rFonts w:ascii="Times New Roman" w:hAnsi="Times New Roman"/>
          <w:szCs w:val="22"/>
        </w:rPr>
        <w:t>valproato</w:t>
      </w:r>
      <w:proofErr w:type="spellEnd"/>
      <w:r w:rsidRPr="00723551">
        <w:rPr>
          <w:rFonts w:ascii="Times New Roman" w:hAnsi="Times New Roman"/>
          <w:szCs w:val="22"/>
        </w:rPr>
        <w:t xml:space="preserve"> poveikis.</w:t>
      </w:r>
    </w:p>
    <w:p w:rsidR="008C4C95" w:rsidRPr="00723551" w:rsidRDefault="008C4C95" w:rsidP="008C4C95">
      <w:pPr>
        <w:pStyle w:val="Pagrindinistekstas"/>
        <w:numPr>
          <w:ilvl w:val="0"/>
          <w:numId w:val="53"/>
        </w:numPr>
        <w:spacing w:after="0"/>
        <w:rPr>
          <w:rFonts w:ascii="Times New Roman" w:hAnsi="Times New Roman"/>
          <w:szCs w:val="22"/>
        </w:rPr>
      </w:pPr>
      <w:proofErr w:type="spellStart"/>
      <w:r w:rsidRPr="00723551">
        <w:rPr>
          <w:rFonts w:ascii="Times New Roman" w:hAnsi="Times New Roman"/>
          <w:szCs w:val="22"/>
        </w:rPr>
        <w:t>Rufinamidas</w:t>
      </w:r>
      <w:proofErr w:type="spellEnd"/>
      <w:r w:rsidRPr="00723551">
        <w:rPr>
          <w:rFonts w:ascii="Times New Roman" w:hAnsi="Times New Roman"/>
          <w:szCs w:val="22"/>
        </w:rPr>
        <w:t xml:space="preserve"> (vaistas, vartojamas epilepsijai gydyti).</w:t>
      </w:r>
    </w:p>
    <w:p w:rsidR="008C4C95" w:rsidRPr="00723551" w:rsidRDefault="008C4C95" w:rsidP="008C4C95">
      <w:pPr>
        <w:pStyle w:val="Pagrindinistekstas"/>
        <w:numPr>
          <w:ilvl w:val="0"/>
          <w:numId w:val="53"/>
        </w:numPr>
        <w:spacing w:after="0"/>
        <w:rPr>
          <w:rFonts w:ascii="Times New Roman" w:hAnsi="Times New Roman"/>
          <w:szCs w:val="22"/>
        </w:rPr>
      </w:pPr>
      <w:proofErr w:type="spellStart"/>
      <w:r w:rsidRPr="00723551">
        <w:rPr>
          <w:rFonts w:ascii="Times New Roman" w:hAnsi="Times New Roman"/>
          <w:szCs w:val="22"/>
        </w:rPr>
        <w:t>Acetazolamidas</w:t>
      </w:r>
      <w:proofErr w:type="spellEnd"/>
      <w:r w:rsidRPr="00723551">
        <w:rPr>
          <w:rFonts w:ascii="Times New Roman" w:hAnsi="Times New Roman"/>
          <w:szCs w:val="22"/>
        </w:rPr>
        <w:t xml:space="preserve"> (vaistas, vartojamas glaukomai gydyti).</w:t>
      </w:r>
    </w:p>
    <w:p w:rsidR="008C4C95" w:rsidRPr="00723551" w:rsidRDefault="008C4C95" w:rsidP="008C4C95">
      <w:pPr>
        <w:pStyle w:val="Pagrindinistekstas"/>
        <w:numPr>
          <w:ilvl w:val="0"/>
          <w:numId w:val="53"/>
        </w:numPr>
        <w:spacing w:after="0"/>
        <w:rPr>
          <w:rFonts w:ascii="Times New Roman" w:hAnsi="Times New Roman"/>
          <w:szCs w:val="22"/>
        </w:rPr>
      </w:pPr>
      <w:r w:rsidRPr="00723551">
        <w:rPr>
          <w:rFonts w:ascii="Times New Roman" w:hAnsi="Times New Roman"/>
          <w:szCs w:val="22"/>
        </w:rPr>
        <w:t xml:space="preserve">Proteazės inhibitoriai, tokie kaip </w:t>
      </w:r>
      <w:proofErr w:type="spellStart"/>
      <w:r w:rsidRPr="00723551">
        <w:rPr>
          <w:rFonts w:ascii="Times New Roman" w:hAnsi="Times New Roman"/>
          <w:szCs w:val="22"/>
        </w:rPr>
        <w:t>lopinaviras</w:t>
      </w:r>
      <w:proofErr w:type="spellEnd"/>
      <w:r w:rsidRPr="00723551">
        <w:rPr>
          <w:rFonts w:ascii="Times New Roman" w:hAnsi="Times New Roman"/>
          <w:szCs w:val="22"/>
        </w:rPr>
        <w:t xml:space="preserve">, </w:t>
      </w:r>
      <w:proofErr w:type="spellStart"/>
      <w:r w:rsidRPr="00723551">
        <w:rPr>
          <w:rFonts w:ascii="Times New Roman" w:hAnsi="Times New Roman"/>
          <w:szCs w:val="22"/>
        </w:rPr>
        <w:t>ritonaviras</w:t>
      </w:r>
      <w:proofErr w:type="spellEnd"/>
      <w:r w:rsidRPr="00723551">
        <w:rPr>
          <w:rFonts w:ascii="Times New Roman" w:hAnsi="Times New Roman"/>
          <w:szCs w:val="22"/>
        </w:rPr>
        <w:t xml:space="preserve"> (vaistai nuo ŽIV).</w:t>
      </w:r>
    </w:p>
    <w:p w:rsidR="008C4C95" w:rsidRPr="00723551" w:rsidRDefault="008C4C95" w:rsidP="008C4C95">
      <w:pPr>
        <w:pStyle w:val="Pagrindinistekstas"/>
        <w:numPr>
          <w:ilvl w:val="0"/>
          <w:numId w:val="53"/>
        </w:numPr>
        <w:spacing w:after="0"/>
        <w:rPr>
          <w:rFonts w:ascii="Times New Roman" w:hAnsi="Times New Roman"/>
          <w:szCs w:val="22"/>
        </w:rPr>
      </w:pPr>
      <w:proofErr w:type="spellStart"/>
      <w:r w:rsidRPr="00723551">
        <w:rPr>
          <w:rFonts w:ascii="Times New Roman" w:hAnsi="Times New Roman"/>
          <w:szCs w:val="22"/>
        </w:rPr>
        <w:t>Cholestiraminas</w:t>
      </w:r>
      <w:proofErr w:type="spellEnd"/>
      <w:r w:rsidRPr="00723551">
        <w:rPr>
          <w:rFonts w:ascii="Times New Roman" w:hAnsi="Times New Roman"/>
          <w:szCs w:val="22"/>
        </w:rPr>
        <w:t xml:space="preserve"> (vaistas, mažinantis cholesterolio kiekį kraujyje).</w:t>
      </w:r>
    </w:p>
    <w:p w:rsidR="008C4C95" w:rsidRPr="00723551" w:rsidRDefault="008C4C95" w:rsidP="008C4C95">
      <w:pPr>
        <w:pStyle w:val="Pagrindinistekstas"/>
        <w:numPr>
          <w:ilvl w:val="0"/>
          <w:numId w:val="53"/>
        </w:numPr>
        <w:spacing w:after="0"/>
        <w:rPr>
          <w:rFonts w:ascii="Times New Roman" w:hAnsi="Times New Roman"/>
          <w:szCs w:val="22"/>
        </w:rPr>
      </w:pPr>
      <w:proofErr w:type="spellStart"/>
      <w:r w:rsidRPr="00723551">
        <w:rPr>
          <w:rFonts w:ascii="Times New Roman" w:hAnsi="Times New Roman"/>
          <w:szCs w:val="22"/>
        </w:rPr>
        <w:t>Propofolis</w:t>
      </w:r>
      <w:proofErr w:type="spellEnd"/>
      <w:r w:rsidRPr="00723551">
        <w:rPr>
          <w:rFonts w:ascii="Times New Roman" w:hAnsi="Times New Roman"/>
          <w:szCs w:val="22"/>
        </w:rPr>
        <w:t xml:space="preserve"> (vartojamas anestezijai).</w:t>
      </w:r>
    </w:p>
    <w:p w:rsidR="008C4C95" w:rsidRPr="00723551" w:rsidRDefault="008C4C95" w:rsidP="008C4C95">
      <w:pPr>
        <w:pStyle w:val="Pagrindinistekstas"/>
        <w:numPr>
          <w:ilvl w:val="0"/>
          <w:numId w:val="53"/>
        </w:numPr>
        <w:spacing w:after="0"/>
        <w:rPr>
          <w:rFonts w:ascii="Times New Roman" w:hAnsi="Times New Roman"/>
          <w:szCs w:val="22"/>
        </w:rPr>
      </w:pPr>
      <w:proofErr w:type="spellStart"/>
      <w:r w:rsidRPr="00723551">
        <w:rPr>
          <w:rFonts w:ascii="Times New Roman" w:hAnsi="Times New Roman"/>
          <w:szCs w:val="22"/>
        </w:rPr>
        <w:t>Nimodipinas</w:t>
      </w:r>
      <w:proofErr w:type="spellEnd"/>
      <w:r w:rsidRPr="00723551">
        <w:rPr>
          <w:rFonts w:ascii="Times New Roman" w:hAnsi="Times New Roman"/>
          <w:szCs w:val="22"/>
        </w:rPr>
        <w:t xml:space="preserve"> (</w:t>
      </w:r>
      <w:proofErr w:type="spellStart"/>
      <w:r w:rsidRPr="00723551">
        <w:rPr>
          <w:rFonts w:ascii="Times New Roman" w:hAnsi="Times New Roman"/>
          <w:szCs w:val="22"/>
        </w:rPr>
        <w:t>Depakine</w:t>
      </w:r>
      <w:proofErr w:type="spellEnd"/>
      <w:r w:rsidRPr="00723551">
        <w:rPr>
          <w:rFonts w:ascii="Times New Roman" w:hAnsi="Times New Roman"/>
          <w:szCs w:val="22"/>
        </w:rPr>
        <w:t xml:space="preserve"> gali stiprinti šio vaisto poveikį).</w:t>
      </w:r>
    </w:p>
    <w:p w:rsidR="008C4C95" w:rsidRPr="00723551" w:rsidRDefault="008C4C95" w:rsidP="008C4C95">
      <w:pPr>
        <w:pStyle w:val="Default"/>
        <w:ind w:left="567"/>
        <w:rPr>
          <w:sz w:val="22"/>
          <w:szCs w:val="22"/>
          <w:lang w:val="lt-LT"/>
        </w:rPr>
      </w:pPr>
    </w:p>
    <w:p w:rsidR="008C4C95" w:rsidRPr="00723551" w:rsidRDefault="008C4C95" w:rsidP="008C4C95">
      <w:pPr>
        <w:pStyle w:val="CM11"/>
        <w:spacing w:after="0"/>
        <w:rPr>
          <w:sz w:val="22"/>
          <w:szCs w:val="22"/>
          <w:lang w:val="lt-LT"/>
        </w:rPr>
      </w:pPr>
      <w:r w:rsidRPr="00723551">
        <w:rPr>
          <w:sz w:val="22"/>
          <w:szCs w:val="22"/>
          <w:lang w:val="lt-LT"/>
        </w:rPr>
        <w:t xml:space="preserve">Jei vartojama kartu, DEPAKINE </w:t>
      </w:r>
      <w:proofErr w:type="spellStart"/>
      <w:r w:rsidRPr="00723551">
        <w:rPr>
          <w:sz w:val="22"/>
          <w:szCs w:val="22"/>
          <w:lang w:val="lt-LT"/>
        </w:rPr>
        <w:t>Chronosphere</w:t>
      </w:r>
      <w:proofErr w:type="spellEnd"/>
      <w:r w:rsidRPr="00723551">
        <w:rPr>
          <w:sz w:val="22"/>
          <w:szCs w:val="22"/>
          <w:lang w:val="lt-LT"/>
        </w:rPr>
        <w:t xml:space="preserve"> gali keisti šių bei kitų vaistų poveikį, arba pakisti paties DEPAKINE </w:t>
      </w:r>
      <w:proofErr w:type="spellStart"/>
      <w:r w:rsidRPr="00723551">
        <w:rPr>
          <w:sz w:val="22"/>
          <w:szCs w:val="22"/>
          <w:lang w:val="lt-LT"/>
        </w:rPr>
        <w:t>Chronosphere</w:t>
      </w:r>
      <w:proofErr w:type="spellEnd"/>
      <w:r w:rsidRPr="00723551" w:rsidDel="00085759">
        <w:rPr>
          <w:sz w:val="22"/>
          <w:szCs w:val="22"/>
          <w:lang w:val="lt-LT"/>
        </w:rPr>
        <w:t xml:space="preserve"> </w:t>
      </w:r>
      <w:r w:rsidRPr="00723551">
        <w:rPr>
          <w:sz w:val="22"/>
          <w:szCs w:val="22"/>
          <w:lang w:val="lt-LT"/>
        </w:rPr>
        <w:t>poveikis. Gali tekti keisti vartojamo vaisto dozę arba pradėti vartoti kitą vaistą. Kaip elgtis Jums patars gydytojas arba vaistininkas.</w:t>
      </w:r>
    </w:p>
    <w:p w:rsidR="008C4C95" w:rsidRPr="00723551" w:rsidRDefault="008C4C95" w:rsidP="008C4C95">
      <w:pPr>
        <w:pStyle w:val="CM11"/>
        <w:spacing w:after="0"/>
        <w:rPr>
          <w:sz w:val="22"/>
          <w:szCs w:val="22"/>
          <w:lang w:val="lt-LT"/>
        </w:rPr>
      </w:pPr>
      <w:r w:rsidRPr="00723551">
        <w:rPr>
          <w:sz w:val="22"/>
          <w:szCs w:val="22"/>
          <w:lang w:val="lt-LT"/>
        </w:rPr>
        <w:t xml:space="preserve">Gydytojas arba vaistininkas Jums suteiks daugiau informacijos apie vaistus, kuriuos reikia vartoti atsargiai ir kurių vengti, jei gydomasi DEPAKINE </w:t>
      </w:r>
      <w:proofErr w:type="spellStart"/>
      <w:r w:rsidRPr="00723551">
        <w:rPr>
          <w:sz w:val="22"/>
          <w:szCs w:val="22"/>
          <w:lang w:val="lt-LT"/>
        </w:rPr>
        <w:t>Chronosphere</w:t>
      </w:r>
      <w:proofErr w:type="spellEnd"/>
      <w:r w:rsidRPr="00723551">
        <w:rPr>
          <w:sz w:val="22"/>
          <w:szCs w:val="22"/>
          <w:lang w:val="lt-LT"/>
        </w:rPr>
        <w:t xml:space="preserve">. </w:t>
      </w:r>
    </w:p>
    <w:p w:rsidR="008C4C95" w:rsidRPr="00723551" w:rsidRDefault="008C4C95" w:rsidP="008C4C95">
      <w:pPr>
        <w:pStyle w:val="Default"/>
        <w:rPr>
          <w:sz w:val="22"/>
          <w:szCs w:val="22"/>
          <w:lang w:val="lt-LT"/>
        </w:rPr>
      </w:pPr>
    </w:p>
    <w:p w:rsidR="008C4C95" w:rsidRPr="00723551" w:rsidRDefault="008C4C95" w:rsidP="008C4C95">
      <w:pPr>
        <w:pStyle w:val="PI-3EMEASMCA"/>
        <w:spacing w:line="240" w:lineRule="auto"/>
      </w:pPr>
      <w:r w:rsidRPr="00723551">
        <w:t xml:space="preserve">DEPAKINE </w:t>
      </w:r>
      <w:proofErr w:type="spellStart"/>
      <w:r w:rsidRPr="00723551">
        <w:t>Chronosphere</w:t>
      </w:r>
      <w:proofErr w:type="spellEnd"/>
      <w:r w:rsidRPr="00723551">
        <w:t xml:space="preserve"> vartojimas su maistu ir gėrimais</w:t>
      </w:r>
    </w:p>
    <w:p w:rsidR="008C4C95" w:rsidRPr="00723551" w:rsidRDefault="008C4C95" w:rsidP="008C4C95">
      <w:pPr>
        <w:pStyle w:val="Pagrindinistekstas"/>
        <w:spacing w:after="0"/>
        <w:rPr>
          <w:rFonts w:ascii="Times New Roman" w:hAnsi="Times New Roman"/>
          <w:szCs w:val="22"/>
        </w:rPr>
      </w:pPr>
      <w:r w:rsidRPr="00723551">
        <w:rPr>
          <w:rFonts w:ascii="Times New Roman" w:hAnsi="Times New Roman"/>
          <w:szCs w:val="22"/>
        </w:rPr>
        <w:t xml:space="preserve">DEPAKINE </w:t>
      </w:r>
      <w:proofErr w:type="spellStart"/>
      <w:r w:rsidRPr="00723551">
        <w:rPr>
          <w:rFonts w:ascii="Times New Roman" w:hAnsi="Times New Roman"/>
          <w:szCs w:val="22"/>
        </w:rPr>
        <w:t>Chronosphere</w:t>
      </w:r>
      <w:proofErr w:type="spellEnd"/>
      <w:r w:rsidRPr="00723551">
        <w:rPr>
          <w:rFonts w:ascii="Times New Roman" w:hAnsi="Times New Roman"/>
          <w:szCs w:val="22"/>
        </w:rPr>
        <w:t xml:space="preserve"> pasisavinimui maistas įtakos nedaro. </w:t>
      </w:r>
    </w:p>
    <w:p w:rsidR="008C4C95" w:rsidRPr="00723551" w:rsidRDefault="008C4C95" w:rsidP="008C4C95">
      <w:pPr>
        <w:pStyle w:val="Default"/>
        <w:rPr>
          <w:sz w:val="22"/>
          <w:szCs w:val="22"/>
          <w:lang w:val="lt-LT"/>
        </w:rPr>
      </w:pPr>
      <w:r w:rsidRPr="00723551">
        <w:rPr>
          <w:sz w:val="22"/>
          <w:szCs w:val="22"/>
          <w:lang w:val="lt-LT"/>
        </w:rPr>
        <w:t>Gydymo metu nerekomenduojama gerti alkoholio.</w:t>
      </w:r>
    </w:p>
    <w:p w:rsidR="008C4C95" w:rsidRPr="00723551" w:rsidRDefault="008C4C95" w:rsidP="008C4C95">
      <w:pPr>
        <w:pStyle w:val="BTEMEASMCA"/>
      </w:pPr>
    </w:p>
    <w:p w:rsidR="008C4C95" w:rsidRPr="00723551" w:rsidRDefault="008C4C95" w:rsidP="008C4C95">
      <w:pPr>
        <w:pStyle w:val="PI-3EMEASMCA"/>
        <w:spacing w:line="240" w:lineRule="auto"/>
      </w:pPr>
      <w:r w:rsidRPr="00723551">
        <w:t>Nėštumas, žindymo laikotarpis ir vaisingumas</w:t>
      </w:r>
    </w:p>
    <w:p w:rsidR="008C4C95" w:rsidRPr="00723551" w:rsidRDefault="008C4C95" w:rsidP="008C4C95">
      <w:pPr>
        <w:pStyle w:val="BTEMEASMCA"/>
      </w:pPr>
    </w:p>
    <w:p w:rsidR="008C4C95" w:rsidRPr="00723551" w:rsidRDefault="008C4C95" w:rsidP="008C4C95">
      <w:pPr>
        <w:ind w:right="-2"/>
        <w:rPr>
          <w:i/>
          <w:sz w:val="22"/>
          <w:szCs w:val="22"/>
        </w:rPr>
      </w:pPr>
      <w:r w:rsidRPr="00723551">
        <w:rPr>
          <w:i/>
          <w:sz w:val="22"/>
          <w:szCs w:val="22"/>
        </w:rPr>
        <w:t>Nėštumas</w:t>
      </w:r>
    </w:p>
    <w:p w:rsidR="008C4C95" w:rsidRPr="00723551" w:rsidRDefault="008C4C95" w:rsidP="008C4C95">
      <w:pPr>
        <w:tabs>
          <w:tab w:val="left" w:pos="426"/>
        </w:tabs>
        <w:autoSpaceDE w:val="0"/>
        <w:autoSpaceDN w:val="0"/>
        <w:adjustRightInd w:val="0"/>
        <w:ind w:right="-20"/>
        <w:rPr>
          <w:rFonts w:eastAsia="Calibri"/>
          <w:b/>
          <w:color w:val="000000"/>
          <w:sz w:val="22"/>
          <w:szCs w:val="22"/>
        </w:rPr>
      </w:pPr>
      <w:r w:rsidRPr="00723551">
        <w:rPr>
          <w:rFonts w:eastAsia="Calibri"/>
          <w:b/>
          <w:color w:val="000000"/>
          <w:sz w:val="22"/>
          <w:szCs w:val="22"/>
        </w:rPr>
        <w:t>Svarbūs patarimai moterims</w:t>
      </w:r>
    </w:p>
    <w:p w:rsidR="008C4C95" w:rsidRPr="00723551" w:rsidRDefault="008C4C95" w:rsidP="008C4C95">
      <w:pPr>
        <w:tabs>
          <w:tab w:val="left" w:pos="0"/>
        </w:tabs>
        <w:autoSpaceDE w:val="0"/>
        <w:autoSpaceDN w:val="0"/>
        <w:adjustRightInd w:val="0"/>
        <w:rPr>
          <w:rFonts w:eastAsia="Calibri"/>
          <w:i/>
          <w:sz w:val="22"/>
          <w:szCs w:val="22"/>
          <w:u w:val="single"/>
        </w:rPr>
      </w:pPr>
      <w:proofErr w:type="spellStart"/>
      <w:r w:rsidRPr="00723551">
        <w:rPr>
          <w:rFonts w:eastAsia="Calibri"/>
          <w:i/>
          <w:sz w:val="22"/>
          <w:szCs w:val="22"/>
          <w:u w:val="single"/>
        </w:rPr>
        <w:t>Bipolinis</w:t>
      </w:r>
      <w:proofErr w:type="spellEnd"/>
      <w:r w:rsidRPr="00723551">
        <w:rPr>
          <w:rFonts w:eastAsia="Calibri"/>
          <w:i/>
          <w:sz w:val="22"/>
          <w:szCs w:val="22"/>
          <w:u w:val="single"/>
        </w:rPr>
        <w:t xml:space="preserve"> sutrikimas </w:t>
      </w:r>
    </w:p>
    <w:p w:rsidR="008C4C95" w:rsidRPr="00723551" w:rsidRDefault="008C4C95" w:rsidP="008C4C95">
      <w:pPr>
        <w:numPr>
          <w:ilvl w:val="0"/>
          <w:numId w:val="67"/>
        </w:numPr>
        <w:ind w:left="567" w:hanging="567"/>
        <w:contextualSpacing/>
        <w:rPr>
          <w:rFonts w:eastAsia="Calibri"/>
          <w:sz w:val="22"/>
          <w:szCs w:val="22"/>
        </w:rPr>
      </w:pPr>
      <w:r w:rsidRPr="00723551">
        <w:rPr>
          <w:rFonts w:eastAsia="Calibri"/>
          <w:sz w:val="22"/>
          <w:szCs w:val="22"/>
        </w:rPr>
        <w:t xml:space="preserve">Jei esate nėščia, DEPAKINE </w:t>
      </w:r>
      <w:proofErr w:type="spellStart"/>
      <w:r w:rsidRPr="00723551">
        <w:rPr>
          <w:rFonts w:eastAsia="Calibri"/>
          <w:sz w:val="22"/>
          <w:szCs w:val="22"/>
        </w:rPr>
        <w:t>Chronosphere</w:t>
      </w:r>
      <w:proofErr w:type="spellEnd"/>
      <w:r w:rsidRPr="00723551">
        <w:rPr>
          <w:rFonts w:eastAsia="Calibri"/>
          <w:sz w:val="22"/>
          <w:szCs w:val="22"/>
        </w:rPr>
        <w:t xml:space="preserve"> negalite vartoti </w:t>
      </w:r>
      <w:proofErr w:type="spellStart"/>
      <w:r w:rsidRPr="00723551">
        <w:rPr>
          <w:rFonts w:eastAsia="Calibri"/>
          <w:sz w:val="22"/>
          <w:szCs w:val="22"/>
        </w:rPr>
        <w:t>bipoliniam</w:t>
      </w:r>
      <w:proofErr w:type="spellEnd"/>
      <w:r w:rsidRPr="00723551">
        <w:rPr>
          <w:rFonts w:eastAsia="Calibri"/>
          <w:sz w:val="22"/>
          <w:szCs w:val="22"/>
        </w:rPr>
        <w:t xml:space="preserve"> sutrikimui gydyti.</w:t>
      </w:r>
    </w:p>
    <w:p w:rsidR="008C4C95" w:rsidRPr="00723551" w:rsidRDefault="008C4C95" w:rsidP="008C4C95">
      <w:pPr>
        <w:numPr>
          <w:ilvl w:val="0"/>
          <w:numId w:val="67"/>
        </w:numPr>
        <w:ind w:left="567" w:hanging="567"/>
        <w:contextualSpacing/>
        <w:rPr>
          <w:rFonts w:eastAsia="Calibri"/>
          <w:sz w:val="22"/>
          <w:szCs w:val="22"/>
        </w:rPr>
      </w:pPr>
      <w:r w:rsidRPr="00723551">
        <w:rPr>
          <w:rFonts w:eastAsia="Calibri"/>
          <w:sz w:val="22"/>
          <w:szCs w:val="22"/>
        </w:rPr>
        <w:t xml:space="preserve">Jei esate vaiko susilaukti galinti moteris, DEPAKINE </w:t>
      </w:r>
      <w:proofErr w:type="spellStart"/>
      <w:r w:rsidRPr="00723551">
        <w:rPr>
          <w:rFonts w:eastAsia="Calibri"/>
          <w:sz w:val="22"/>
          <w:szCs w:val="22"/>
        </w:rPr>
        <w:t>Chronosphere</w:t>
      </w:r>
      <w:proofErr w:type="spellEnd"/>
      <w:r w:rsidRPr="00723551">
        <w:rPr>
          <w:rFonts w:eastAsia="Calibri"/>
          <w:sz w:val="22"/>
          <w:szCs w:val="22"/>
        </w:rPr>
        <w:t xml:space="preserve"> negalite vartoti </w:t>
      </w:r>
      <w:proofErr w:type="spellStart"/>
      <w:r w:rsidRPr="00723551">
        <w:rPr>
          <w:rFonts w:eastAsia="Calibri"/>
          <w:sz w:val="22"/>
          <w:szCs w:val="22"/>
        </w:rPr>
        <w:t>bipoliniam</w:t>
      </w:r>
      <w:proofErr w:type="spellEnd"/>
      <w:r w:rsidRPr="00723551">
        <w:rPr>
          <w:rFonts w:eastAsia="Calibri"/>
          <w:sz w:val="22"/>
          <w:szCs w:val="22"/>
        </w:rPr>
        <w:t xml:space="preserve"> sutrikimui gydyti, jei nenaudojate veiksmingo pastojimo kontrolės (kontracepcijos) metodo visu </w:t>
      </w:r>
      <w:r w:rsidRPr="00723551">
        <w:rPr>
          <w:rFonts w:eastAsia="Calibri"/>
          <w:sz w:val="22"/>
          <w:szCs w:val="22"/>
        </w:rPr>
        <w:lastRenderedPageBreak/>
        <w:t xml:space="preserve">gydymo DEPAKINE </w:t>
      </w:r>
      <w:proofErr w:type="spellStart"/>
      <w:r w:rsidRPr="00723551">
        <w:rPr>
          <w:rFonts w:eastAsia="Calibri"/>
          <w:sz w:val="22"/>
          <w:szCs w:val="22"/>
        </w:rPr>
        <w:t>Chronosphere</w:t>
      </w:r>
      <w:proofErr w:type="spellEnd"/>
      <w:r w:rsidRPr="00723551">
        <w:rPr>
          <w:rFonts w:eastAsia="Calibri"/>
          <w:sz w:val="22"/>
          <w:szCs w:val="22"/>
        </w:rPr>
        <w:t xml:space="preserve"> laikotarpiu. Nenutraukite DEPAKINE </w:t>
      </w:r>
      <w:proofErr w:type="spellStart"/>
      <w:r w:rsidRPr="00723551">
        <w:rPr>
          <w:rFonts w:eastAsia="Calibri"/>
          <w:sz w:val="22"/>
          <w:szCs w:val="22"/>
        </w:rPr>
        <w:t>Chronosphere</w:t>
      </w:r>
      <w:proofErr w:type="spellEnd"/>
      <w:r w:rsidRPr="00723551">
        <w:rPr>
          <w:rFonts w:eastAsia="Calibri"/>
          <w:sz w:val="22"/>
          <w:szCs w:val="22"/>
        </w:rPr>
        <w:t xml:space="preserve"> vartojimo ar kontracepcijos, nepasitarusi su savo gydytoju. Gydytojas patars, kaip elgtis toliau. </w:t>
      </w:r>
    </w:p>
    <w:p w:rsidR="008C4C95" w:rsidRPr="00723551" w:rsidRDefault="008C4C95" w:rsidP="008C4C95">
      <w:pPr>
        <w:tabs>
          <w:tab w:val="left" w:pos="90"/>
        </w:tabs>
        <w:ind w:left="90"/>
        <w:contextualSpacing/>
        <w:rPr>
          <w:rFonts w:eastAsia="Calibri"/>
          <w:sz w:val="22"/>
          <w:szCs w:val="22"/>
        </w:rPr>
      </w:pPr>
    </w:p>
    <w:p w:rsidR="008C4C95" w:rsidRPr="00723551" w:rsidRDefault="008C4C95" w:rsidP="008C4C95">
      <w:pPr>
        <w:tabs>
          <w:tab w:val="left" w:pos="90"/>
        </w:tabs>
        <w:ind w:left="90"/>
        <w:contextualSpacing/>
        <w:rPr>
          <w:rFonts w:eastAsia="Calibri"/>
          <w:i/>
          <w:sz w:val="22"/>
          <w:szCs w:val="22"/>
          <w:u w:val="single"/>
        </w:rPr>
      </w:pPr>
      <w:r w:rsidRPr="00723551">
        <w:rPr>
          <w:rFonts w:eastAsia="Calibri"/>
          <w:i/>
          <w:sz w:val="22"/>
          <w:szCs w:val="22"/>
          <w:u w:val="single"/>
        </w:rPr>
        <w:t>Epilepsija</w:t>
      </w:r>
    </w:p>
    <w:p w:rsidR="008C4C95" w:rsidRPr="00723551" w:rsidRDefault="008C4C95" w:rsidP="008C4C95">
      <w:pPr>
        <w:numPr>
          <w:ilvl w:val="0"/>
          <w:numId w:val="67"/>
        </w:numPr>
        <w:ind w:left="567" w:hanging="567"/>
        <w:contextualSpacing/>
        <w:rPr>
          <w:rFonts w:eastAsia="Calibri"/>
          <w:sz w:val="22"/>
          <w:szCs w:val="22"/>
        </w:rPr>
      </w:pPr>
      <w:r w:rsidRPr="00723551">
        <w:rPr>
          <w:rFonts w:eastAsia="Calibri"/>
          <w:sz w:val="22"/>
          <w:szCs w:val="22"/>
        </w:rPr>
        <w:t xml:space="preserve">Jei esate nėščia, DEPAKINE </w:t>
      </w:r>
      <w:proofErr w:type="spellStart"/>
      <w:r w:rsidRPr="00723551">
        <w:rPr>
          <w:rFonts w:eastAsia="Calibri"/>
          <w:sz w:val="22"/>
          <w:szCs w:val="22"/>
        </w:rPr>
        <w:t>Chronosphere</w:t>
      </w:r>
      <w:proofErr w:type="spellEnd"/>
      <w:r w:rsidRPr="00723551">
        <w:rPr>
          <w:rFonts w:eastAsia="Calibri"/>
          <w:sz w:val="22"/>
          <w:szCs w:val="22"/>
        </w:rPr>
        <w:t xml:space="preserve"> negalite vartoti epilepsijai gydyti, nebent joks kitas vaistas nėra veiksmingas. </w:t>
      </w:r>
    </w:p>
    <w:p w:rsidR="008C4C95" w:rsidRPr="00723551" w:rsidRDefault="008C4C95" w:rsidP="008C4C95">
      <w:pPr>
        <w:numPr>
          <w:ilvl w:val="0"/>
          <w:numId w:val="67"/>
        </w:numPr>
        <w:ind w:left="567" w:hanging="567"/>
        <w:contextualSpacing/>
        <w:rPr>
          <w:rFonts w:eastAsia="Calibri"/>
          <w:sz w:val="22"/>
          <w:szCs w:val="22"/>
        </w:rPr>
      </w:pPr>
      <w:r w:rsidRPr="00723551">
        <w:rPr>
          <w:rFonts w:eastAsia="Calibri"/>
          <w:sz w:val="22"/>
          <w:szCs w:val="22"/>
        </w:rPr>
        <w:t xml:space="preserve">Jei esate vaiko susilaukti galinti moteris, DEPAKINE </w:t>
      </w:r>
      <w:proofErr w:type="spellStart"/>
      <w:r w:rsidRPr="00723551">
        <w:rPr>
          <w:rFonts w:eastAsia="Calibri"/>
          <w:sz w:val="22"/>
          <w:szCs w:val="22"/>
        </w:rPr>
        <w:t>Chronosphere</w:t>
      </w:r>
      <w:proofErr w:type="spellEnd"/>
      <w:r w:rsidRPr="00723551">
        <w:rPr>
          <w:rFonts w:eastAsia="Calibri"/>
          <w:sz w:val="22"/>
          <w:szCs w:val="22"/>
        </w:rPr>
        <w:t xml:space="preserve"> negalite vartoti epilepsijai gydyti, jei nenaudojate veiksmingo pastojimo kontrolės (kontracepcijos) metodo visu gydymo DEPAKINE </w:t>
      </w:r>
      <w:proofErr w:type="spellStart"/>
      <w:r w:rsidRPr="00723551">
        <w:rPr>
          <w:rFonts w:eastAsia="Calibri"/>
          <w:sz w:val="22"/>
          <w:szCs w:val="22"/>
        </w:rPr>
        <w:t>Chronosphere</w:t>
      </w:r>
      <w:proofErr w:type="spellEnd"/>
      <w:r w:rsidRPr="00723551">
        <w:rPr>
          <w:rFonts w:eastAsia="Calibri"/>
          <w:sz w:val="22"/>
          <w:szCs w:val="22"/>
        </w:rPr>
        <w:t xml:space="preserve"> laikotarpiu. Nenutraukite DEPAKINE </w:t>
      </w:r>
      <w:proofErr w:type="spellStart"/>
      <w:r w:rsidRPr="00723551">
        <w:rPr>
          <w:rFonts w:eastAsia="Calibri"/>
          <w:sz w:val="22"/>
          <w:szCs w:val="22"/>
        </w:rPr>
        <w:t>Chronosphere</w:t>
      </w:r>
      <w:proofErr w:type="spellEnd"/>
      <w:r w:rsidRPr="00723551">
        <w:rPr>
          <w:rFonts w:eastAsia="Calibri"/>
          <w:sz w:val="22"/>
          <w:szCs w:val="22"/>
        </w:rPr>
        <w:t xml:space="preserve"> vartojimo ar kontracepcijos, neaptarusi su savo gydytoju. Gydytojas patars, kaip elgtis toliau.</w:t>
      </w:r>
    </w:p>
    <w:p w:rsidR="008C4C95" w:rsidRPr="00723551" w:rsidRDefault="008C4C95" w:rsidP="008C4C95">
      <w:pPr>
        <w:ind w:left="720"/>
        <w:contextualSpacing/>
        <w:rPr>
          <w:rFonts w:eastAsia="Calibri"/>
          <w:sz w:val="22"/>
          <w:szCs w:val="22"/>
        </w:rPr>
      </w:pPr>
    </w:p>
    <w:p w:rsidR="008C4C95" w:rsidRPr="00723551" w:rsidRDefault="008C4C95" w:rsidP="008C4C95">
      <w:pPr>
        <w:tabs>
          <w:tab w:val="left" w:pos="90"/>
        </w:tabs>
        <w:contextualSpacing/>
        <w:rPr>
          <w:rFonts w:eastAsia="Calibri"/>
          <w:sz w:val="22"/>
          <w:szCs w:val="22"/>
          <w:u w:val="single"/>
        </w:rPr>
      </w:pPr>
      <w:r w:rsidRPr="00723551">
        <w:rPr>
          <w:rFonts w:eastAsia="Calibri"/>
          <w:sz w:val="22"/>
          <w:szCs w:val="22"/>
          <w:u w:val="single"/>
        </w:rPr>
        <w:t xml:space="preserve">Rizika, susijusi su </w:t>
      </w:r>
      <w:proofErr w:type="spellStart"/>
      <w:r w:rsidRPr="00723551">
        <w:rPr>
          <w:rFonts w:eastAsia="Calibri"/>
          <w:sz w:val="22"/>
          <w:szCs w:val="22"/>
          <w:u w:val="single"/>
        </w:rPr>
        <w:t>valproato</w:t>
      </w:r>
      <w:proofErr w:type="spellEnd"/>
      <w:r w:rsidRPr="00723551">
        <w:rPr>
          <w:rFonts w:eastAsia="Calibri"/>
          <w:sz w:val="22"/>
          <w:szCs w:val="22"/>
          <w:u w:val="single"/>
        </w:rPr>
        <w:t xml:space="preserve"> vartojimu nėštumo laikotarpiu (nepriklausomai nuo ligos, kuriai gydyti </w:t>
      </w:r>
      <w:proofErr w:type="spellStart"/>
      <w:r w:rsidRPr="00723551">
        <w:rPr>
          <w:rFonts w:eastAsia="Calibri"/>
          <w:sz w:val="22"/>
          <w:szCs w:val="22"/>
          <w:u w:val="single"/>
        </w:rPr>
        <w:t>valproatas</w:t>
      </w:r>
      <w:proofErr w:type="spellEnd"/>
      <w:r w:rsidRPr="00723551">
        <w:rPr>
          <w:rFonts w:eastAsia="Calibri"/>
          <w:sz w:val="22"/>
          <w:szCs w:val="22"/>
          <w:u w:val="single"/>
        </w:rPr>
        <w:t xml:space="preserve"> vartojimas)</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Jei planuojate pastoti ar esate nėščia, nedelsdama aptarkite tai su gydytoju.</w:t>
      </w:r>
    </w:p>
    <w:p w:rsidR="008C4C95" w:rsidRPr="00723551" w:rsidRDefault="008C4C95" w:rsidP="008C4C95">
      <w:pPr>
        <w:numPr>
          <w:ilvl w:val="0"/>
          <w:numId w:val="67"/>
        </w:numPr>
        <w:autoSpaceDE w:val="0"/>
        <w:autoSpaceDN w:val="0"/>
        <w:adjustRightInd w:val="0"/>
        <w:ind w:left="567" w:hanging="567"/>
        <w:rPr>
          <w:rFonts w:eastAsia="Calibri"/>
          <w:sz w:val="22"/>
          <w:szCs w:val="22"/>
        </w:rPr>
      </w:pPr>
      <w:proofErr w:type="spellStart"/>
      <w:r w:rsidRPr="00723551">
        <w:rPr>
          <w:rFonts w:eastAsia="Calibri"/>
          <w:sz w:val="22"/>
          <w:szCs w:val="22"/>
        </w:rPr>
        <w:t>Valproato</w:t>
      </w:r>
      <w:proofErr w:type="spellEnd"/>
      <w:r w:rsidRPr="00723551">
        <w:rPr>
          <w:rFonts w:eastAsia="Calibri"/>
          <w:sz w:val="22"/>
          <w:szCs w:val="22"/>
        </w:rPr>
        <w:t xml:space="preserve"> vartojimas nėštumo laikotarpiu yra susijęs su rizika. Kuo didesnė dozė, tuo didesnė rizika, tačiau kiekviena dozė yra susijusi su rizika.</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Vaistas gali sukelti sunkių apsigimimų ir turėti įtakos vaiko raidai ir augimui. Apsigimimai, apie kuriuos pranešta, yra įskilas stuburas (netinkamai susiformavę stuburo kaulai), veido ir kaukolės apsigimimai; širdies, inkstų, šlapimo takų ir lyties organų apsigimimai, galūnių defektai.</w:t>
      </w:r>
      <w:r w:rsidR="00B26647" w:rsidRPr="00B26647">
        <w:rPr>
          <w:rFonts w:eastAsia="Calibri"/>
          <w:sz w:val="22"/>
          <w:szCs w:val="22"/>
        </w:rPr>
        <w:t xml:space="preserve"> Pranešta apie klausos problemas ar apkurtimą vaikams, kurių motinos nėštumo laikotarpiu vartojo </w:t>
      </w:r>
      <w:proofErr w:type="spellStart"/>
      <w:r w:rsidR="00B26647" w:rsidRPr="00B26647">
        <w:rPr>
          <w:rFonts w:eastAsia="Calibri"/>
          <w:sz w:val="22"/>
          <w:szCs w:val="22"/>
        </w:rPr>
        <w:t>valproato</w:t>
      </w:r>
      <w:proofErr w:type="spellEnd"/>
      <w:r w:rsidR="00B26647" w:rsidRPr="00B26647">
        <w:rPr>
          <w:rFonts w:eastAsia="Calibri"/>
          <w:sz w:val="22"/>
          <w:szCs w:val="22"/>
        </w:rPr>
        <w:t>.</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Jei vartojate </w:t>
      </w:r>
      <w:proofErr w:type="spellStart"/>
      <w:r w:rsidRPr="00723551">
        <w:rPr>
          <w:rFonts w:eastAsia="Calibri"/>
          <w:sz w:val="22"/>
          <w:szCs w:val="22"/>
        </w:rPr>
        <w:t>valproato</w:t>
      </w:r>
      <w:proofErr w:type="spellEnd"/>
      <w:r w:rsidRPr="00723551">
        <w:rPr>
          <w:rFonts w:eastAsia="Calibri"/>
          <w:sz w:val="22"/>
          <w:szCs w:val="22"/>
        </w:rPr>
        <w:t xml:space="preserve"> nėštumo metu, Jums, palyginti su kitomis moterimis, yra didesnė rizika susilaukti kūdikio su įgimtais defektais, kuriuos būtina gydyti. Kadangi </w:t>
      </w:r>
      <w:proofErr w:type="spellStart"/>
      <w:r w:rsidRPr="00723551">
        <w:rPr>
          <w:rFonts w:eastAsia="Calibri"/>
          <w:sz w:val="22"/>
          <w:szCs w:val="22"/>
        </w:rPr>
        <w:t>valproatas</w:t>
      </w:r>
      <w:proofErr w:type="spellEnd"/>
      <w:r w:rsidRPr="00723551">
        <w:rPr>
          <w:rFonts w:eastAsia="Calibri"/>
          <w:sz w:val="22"/>
          <w:szCs w:val="22"/>
        </w:rPr>
        <w:t xml:space="preserve"> vartojamas jau daug metų, žinoma, kad apsigimimų turi maždaug 10 iš 100 kūdikių, gimusių moterims, kurios vartoja </w:t>
      </w:r>
      <w:proofErr w:type="spellStart"/>
      <w:r w:rsidRPr="00723551">
        <w:rPr>
          <w:rFonts w:eastAsia="Calibri"/>
          <w:sz w:val="22"/>
          <w:szCs w:val="22"/>
        </w:rPr>
        <w:t>valproato</w:t>
      </w:r>
      <w:proofErr w:type="spellEnd"/>
      <w:r w:rsidRPr="00723551">
        <w:rPr>
          <w:rFonts w:eastAsia="Calibri"/>
          <w:sz w:val="22"/>
          <w:szCs w:val="22"/>
        </w:rPr>
        <w:t>. Palyginimui, moterims, kurios neserga epilepsija, apsigimimų turi 2-3 kūdikiai iš 100.</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Apskaičiuota, kad iki 30-40 % ikimokyklinio amžiaus vaikų, kurių motinos vartojo </w:t>
      </w:r>
      <w:proofErr w:type="spellStart"/>
      <w:r w:rsidRPr="00723551">
        <w:rPr>
          <w:rFonts w:eastAsia="Calibri"/>
          <w:sz w:val="22"/>
          <w:szCs w:val="22"/>
        </w:rPr>
        <w:t>valproato</w:t>
      </w:r>
      <w:proofErr w:type="spellEnd"/>
      <w:r w:rsidRPr="00723551">
        <w:rPr>
          <w:rFonts w:eastAsia="Calibri"/>
          <w:sz w:val="22"/>
          <w:szCs w:val="22"/>
        </w:rPr>
        <w:t xml:space="preserve"> nėštumo metu, gali turėti ankstyvosios vaikystės raidos sutrikimų. Vaisto paveikti vaikai gali vėliau pradėti vaikščioti ir kalbėti, būti žemesnio intelekto nei kiti vaikai, jie gali turėti kalbos ir atminties sutrikimų.</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Vaikams, kurių motinos nėštumo laikotarpiu vartojo </w:t>
      </w:r>
      <w:proofErr w:type="spellStart"/>
      <w:r w:rsidRPr="00723551">
        <w:rPr>
          <w:rFonts w:eastAsia="Calibri"/>
          <w:sz w:val="22"/>
          <w:szCs w:val="22"/>
        </w:rPr>
        <w:t>valproato</w:t>
      </w:r>
      <w:proofErr w:type="spellEnd"/>
      <w:r w:rsidRPr="00723551">
        <w:rPr>
          <w:rFonts w:eastAsia="Calibri"/>
          <w:sz w:val="22"/>
          <w:szCs w:val="22"/>
        </w:rPr>
        <w:t xml:space="preserve">, dažniau diagnozuojami autizmo spektro sutrikimai, </w:t>
      </w:r>
      <w:r w:rsidR="00EA1CDF">
        <w:rPr>
          <w:rFonts w:eastAsia="Calibri"/>
          <w:sz w:val="22"/>
          <w:szCs w:val="22"/>
        </w:rPr>
        <w:t>be to,</w:t>
      </w:r>
      <w:r w:rsidRPr="00723551">
        <w:rPr>
          <w:rFonts w:eastAsia="Calibri"/>
          <w:sz w:val="22"/>
          <w:szCs w:val="22"/>
        </w:rPr>
        <w:t xml:space="preserve"> yra tam tikrų duomenų, kad tokiems vaikams yra didesnė aktyvumo ir dėmesio sutrikimo (ADS) </w:t>
      </w:r>
      <w:r w:rsidR="00EA1CDF">
        <w:rPr>
          <w:rFonts w:eastAsia="Calibri"/>
          <w:sz w:val="22"/>
          <w:szCs w:val="22"/>
        </w:rPr>
        <w:t>pasireiškimo</w:t>
      </w:r>
      <w:r w:rsidRPr="00723551">
        <w:rPr>
          <w:rFonts w:eastAsia="Calibri"/>
          <w:sz w:val="22"/>
          <w:szCs w:val="22"/>
        </w:rPr>
        <w:t xml:space="preserve"> rizika.</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Prieš skirdamas šį vaistą Jums, gydytojas turės paaiškinti, kas gali atsitikti Jūsų kūdikiui, jeigu vartodama </w:t>
      </w:r>
      <w:proofErr w:type="spellStart"/>
      <w:r w:rsidRPr="00723551">
        <w:rPr>
          <w:rFonts w:eastAsia="Calibri"/>
          <w:sz w:val="22"/>
          <w:szCs w:val="22"/>
        </w:rPr>
        <w:t>valproatą</w:t>
      </w:r>
      <w:proofErr w:type="spellEnd"/>
      <w:r w:rsidRPr="00723551">
        <w:rPr>
          <w:rFonts w:eastAsia="Calibri"/>
          <w:sz w:val="22"/>
          <w:szCs w:val="22"/>
        </w:rPr>
        <w:t xml:space="preserve"> pastosite. Jei vėliau nuspręsite, jog norite susilaukti kūdikio, nenutraukite vaisto vartojimo ir kontracepcijos metodo naudojimo nepasitarusi su savo gydytoju.</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Jei esate </w:t>
      </w:r>
      <w:proofErr w:type="spellStart"/>
      <w:r w:rsidRPr="00723551">
        <w:rPr>
          <w:rFonts w:eastAsia="Calibri"/>
          <w:sz w:val="22"/>
          <w:szCs w:val="22"/>
        </w:rPr>
        <w:t>valproato</w:t>
      </w:r>
      <w:proofErr w:type="spellEnd"/>
      <w:r w:rsidRPr="00723551">
        <w:rPr>
          <w:rFonts w:eastAsia="Calibri"/>
          <w:sz w:val="22"/>
          <w:szCs w:val="22"/>
        </w:rPr>
        <w:t xml:space="preserve"> vartojančio moteriškos lyties vaiko tėvas (motina) ar globėjas, turite nedelsdami kreiptis į gydytoją, vos tik </w:t>
      </w:r>
      <w:proofErr w:type="spellStart"/>
      <w:r w:rsidRPr="00723551">
        <w:rPr>
          <w:rFonts w:eastAsia="Calibri"/>
          <w:sz w:val="22"/>
          <w:szCs w:val="22"/>
        </w:rPr>
        <w:t>valproato</w:t>
      </w:r>
      <w:proofErr w:type="spellEnd"/>
      <w:r w:rsidRPr="00723551">
        <w:rPr>
          <w:rFonts w:eastAsia="Calibri"/>
          <w:sz w:val="22"/>
          <w:szCs w:val="22"/>
        </w:rPr>
        <w:t xml:space="preserve"> vartojančiam vaikui prasidės mėnesinės.</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sz w:val="22"/>
          <w:szCs w:val="22"/>
        </w:rPr>
        <w:t xml:space="preserve">Kai kurios nuo nėštumo apsaugančios tabletės (nuo nėštumo apsaugančios tabletės, kurių sudėtyje yra estrogenų) gali mažinti </w:t>
      </w:r>
      <w:proofErr w:type="spellStart"/>
      <w:r w:rsidRPr="00723551">
        <w:rPr>
          <w:sz w:val="22"/>
          <w:szCs w:val="22"/>
        </w:rPr>
        <w:t>valproato</w:t>
      </w:r>
      <w:proofErr w:type="spellEnd"/>
      <w:r w:rsidRPr="00723551">
        <w:rPr>
          <w:sz w:val="22"/>
          <w:szCs w:val="22"/>
        </w:rPr>
        <w:t xml:space="preserve"> kiekį kraujyje. Būtinai aptarkite su gydytoju kontracepcijos (apsisaugojimo nuo nėštumo) metodą, kuris Jums labiausiai tinka.</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Su savo gydytoju aptarkite </w:t>
      </w:r>
      <w:proofErr w:type="spellStart"/>
      <w:r w:rsidRPr="00723551">
        <w:rPr>
          <w:rFonts w:eastAsia="Calibri"/>
          <w:sz w:val="22"/>
          <w:szCs w:val="22"/>
        </w:rPr>
        <w:t>folio</w:t>
      </w:r>
      <w:proofErr w:type="spellEnd"/>
      <w:r w:rsidRPr="00723551">
        <w:rPr>
          <w:rFonts w:eastAsia="Calibri"/>
          <w:sz w:val="22"/>
          <w:szCs w:val="22"/>
        </w:rPr>
        <w:t xml:space="preserve"> rūgšties vartojimą bandant pastoti. Folio rūgštis gali sumažinti bendrą įskilo stuburo riziką ir ankstyvo persileidimo galimybę, kuri būdinga visiems nėštumo atvejams. Vis dėlto nėra tikėtina, kad ji sumažins apsigimimų, susijusių su </w:t>
      </w:r>
      <w:proofErr w:type="spellStart"/>
      <w:r w:rsidRPr="00723551">
        <w:rPr>
          <w:rFonts w:eastAsia="Calibri"/>
          <w:sz w:val="22"/>
          <w:szCs w:val="22"/>
        </w:rPr>
        <w:t>valproato</w:t>
      </w:r>
      <w:proofErr w:type="spellEnd"/>
      <w:r w:rsidRPr="00723551">
        <w:rPr>
          <w:rFonts w:eastAsia="Calibri"/>
          <w:sz w:val="22"/>
          <w:szCs w:val="22"/>
        </w:rPr>
        <w:t xml:space="preserve"> vartojimu, riziką.</w:t>
      </w:r>
    </w:p>
    <w:p w:rsidR="008C4C95" w:rsidRPr="00723551" w:rsidRDefault="008C4C95" w:rsidP="008C4C95">
      <w:pPr>
        <w:numPr>
          <w:ilvl w:val="0"/>
          <w:numId w:val="67"/>
        </w:numPr>
        <w:ind w:left="567" w:right="-2" w:hanging="567"/>
        <w:rPr>
          <w:sz w:val="22"/>
          <w:szCs w:val="22"/>
        </w:rPr>
      </w:pPr>
      <w:r w:rsidRPr="00723551">
        <w:rPr>
          <w:sz w:val="22"/>
          <w:szCs w:val="22"/>
        </w:rPr>
        <w:t xml:space="preserve">Naujagimiams, kurių motinos nėštumo laikotarpiu vartojo DEPAKINE </w:t>
      </w:r>
      <w:proofErr w:type="spellStart"/>
      <w:r w:rsidRPr="00723551">
        <w:rPr>
          <w:sz w:val="22"/>
          <w:szCs w:val="22"/>
        </w:rPr>
        <w:t>Chronosphere</w:t>
      </w:r>
      <w:proofErr w:type="spellEnd"/>
      <w:r w:rsidRPr="00723551">
        <w:rPr>
          <w:sz w:val="22"/>
          <w:szCs w:val="22"/>
        </w:rPr>
        <w:t xml:space="preserve">, gali būti kraujo krešėjimo sutrikimų, sumažėti gliukozės koncentracija kraujyje ir pasireikšti </w:t>
      </w:r>
      <w:proofErr w:type="spellStart"/>
      <w:r w:rsidRPr="00723551">
        <w:rPr>
          <w:sz w:val="22"/>
          <w:szCs w:val="22"/>
        </w:rPr>
        <w:t>hipotiroidizmas</w:t>
      </w:r>
      <w:proofErr w:type="spellEnd"/>
      <w:r w:rsidRPr="00723551">
        <w:rPr>
          <w:sz w:val="22"/>
          <w:szCs w:val="22"/>
        </w:rPr>
        <w:t xml:space="preserve"> (per silpna skydliaukės veikla, galinti sukelti nuovargį ar kūno svorio padidėjimą).</w:t>
      </w:r>
    </w:p>
    <w:p w:rsidR="008C4C95" w:rsidRPr="00723551" w:rsidRDefault="008C4C95" w:rsidP="008C4C95">
      <w:pPr>
        <w:numPr>
          <w:ilvl w:val="0"/>
          <w:numId w:val="67"/>
        </w:numPr>
        <w:ind w:left="567" w:right="-2" w:hanging="567"/>
        <w:rPr>
          <w:sz w:val="22"/>
          <w:szCs w:val="22"/>
        </w:rPr>
      </w:pPr>
      <w:r w:rsidRPr="00723551">
        <w:rPr>
          <w:sz w:val="22"/>
          <w:szCs w:val="22"/>
        </w:rPr>
        <w:t xml:space="preserve">Naujagimiams, kurių motinos paskutiniaisiais trimis nėštumo mėnesiais vartojo DEPAKINE </w:t>
      </w:r>
      <w:proofErr w:type="spellStart"/>
      <w:r w:rsidRPr="00723551">
        <w:rPr>
          <w:sz w:val="22"/>
          <w:szCs w:val="22"/>
        </w:rPr>
        <w:t>Chronosphere</w:t>
      </w:r>
      <w:proofErr w:type="spellEnd"/>
      <w:r w:rsidRPr="00723551">
        <w:rPr>
          <w:sz w:val="22"/>
          <w:szCs w:val="22"/>
        </w:rPr>
        <w:t>, gali pasireikšti nutraukimo sindromas (baimingas susijaudinimas, irzlumas, padidėjęs jaudrumas, susijaudinimas, judrumo padidėjimas, tonuso sutrikimai, drebulys, traukuliai ir maitinimosi sutrikimai).</w:t>
      </w:r>
    </w:p>
    <w:p w:rsidR="008C4C95" w:rsidRPr="00723551" w:rsidRDefault="008C4C95" w:rsidP="008C4C95">
      <w:pPr>
        <w:widowControl w:val="0"/>
        <w:autoSpaceDE w:val="0"/>
        <w:autoSpaceDN w:val="0"/>
        <w:adjustRightInd w:val="0"/>
        <w:rPr>
          <w:b/>
          <w:color w:val="000000"/>
          <w:sz w:val="22"/>
          <w:szCs w:val="22"/>
        </w:rPr>
      </w:pPr>
    </w:p>
    <w:p w:rsidR="008C4C95" w:rsidRPr="00723551" w:rsidRDefault="008C4C95" w:rsidP="008C4C95">
      <w:pPr>
        <w:keepNext/>
        <w:keepLines/>
        <w:autoSpaceDE w:val="0"/>
        <w:autoSpaceDN w:val="0"/>
        <w:adjustRightInd w:val="0"/>
        <w:rPr>
          <w:rFonts w:eastAsia="Calibri"/>
          <w:b/>
          <w:sz w:val="22"/>
          <w:szCs w:val="22"/>
        </w:rPr>
      </w:pPr>
      <w:r w:rsidRPr="00723551">
        <w:rPr>
          <w:rFonts w:eastAsia="Calibri"/>
          <w:b/>
          <w:sz w:val="22"/>
          <w:szCs w:val="22"/>
        </w:rPr>
        <w:lastRenderedPageBreak/>
        <w:t>Pasirinkite Jums tinkančią situaciją iš aprašytų toliau ir perskaitykite jai skirtą informaciją:</w:t>
      </w:r>
    </w:p>
    <w:p w:rsidR="008C4C95" w:rsidRPr="00723551" w:rsidRDefault="008C4C95" w:rsidP="008C4C95">
      <w:pPr>
        <w:keepNext/>
        <w:keepLines/>
        <w:numPr>
          <w:ilvl w:val="0"/>
          <w:numId w:val="77"/>
        </w:numPr>
        <w:autoSpaceDE w:val="0"/>
        <w:autoSpaceDN w:val="0"/>
        <w:adjustRightInd w:val="0"/>
        <w:ind w:left="567" w:hanging="567"/>
        <w:contextualSpacing/>
        <w:rPr>
          <w:rFonts w:eastAsia="Calibri"/>
          <w:caps/>
          <w:sz w:val="22"/>
          <w:szCs w:val="22"/>
        </w:rPr>
      </w:pPr>
      <w:r w:rsidRPr="00723551">
        <w:rPr>
          <w:rFonts w:eastAsia="Calibri"/>
          <w:caps/>
          <w:sz w:val="22"/>
          <w:szCs w:val="22"/>
        </w:rPr>
        <w:t xml:space="preserve">AŠ PRADEDU GYDYMĄ DEPAKINE Chronosphere </w:t>
      </w:r>
    </w:p>
    <w:p w:rsidR="008C4C95" w:rsidRPr="00723551" w:rsidRDefault="008C4C95" w:rsidP="008C4C95">
      <w:pPr>
        <w:keepNext/>
        <w:keepLines/>
        <w:numPr>
          <w:ilvl w:val="0"/>
          <w:numId w:val="77"/>
        </w:numPr>
        <w:autoSpaceDE w:val="0"/>
        <w:autoSpaceDN w:val="0"/>
        <w:adjustRightInd w:val="0"/>
        <w:ind w:left="567" w:hanging="567"/>
        <w:contextualSpacing/>
        <w:rPr>
          <w:rFonts w:eastAsia="Calibri"/>
          <w:caps/>
          <w:sz w:val="22"/>
          <w:szCs w:val="22"/>
        </w:rPr>
      </w:pPr>
      <w:r w:rsidRPr="00723551">
        <w:rPr>
          <w:rFonts w:eastAsia="Calibri"/>
          <w:caps/>
          <w:sz w:val="22"/>
          <w:szCs w:val="22"/>
        </w:rPr>
        <w:t xml:space="preserve">AŠ VARTOJU DEPAKINE Chronosphere IR NEPLANUOJU PASTOTI </w:t>
      </w:r>
    </w:p>
    <w:p w:rsidR="008C4C95" w:rsidRPr="00723551" w:rsidRDefault="008C4C95" w:rsidP="008C4C95">
      <w:pPr>
        <w:keepNext/>
        <w:keepLines/>
        <w:numPr>
          <w:ilvl w:val="0"/>
          <w:numId w:val="77"/>
        </w:numPr>
        <w:autoSpaceDE w:val="0"/>
        <w:autoSpaceDN w:val="0"/>
        <w:adjustRightInd w:val="0"/>
        <w:ind w:left="567" w:hanging="567"/>
        <w:contextualSpacing/>
        <w:rPr>
          <w:rFonts w:eastAsia="Calibri"/>
          <w:caps/>
          <w:sz w:val="22"/>
          <w:szCs w:val="22"/>
        </w:rPr>
      </w:pPr>
      <w:r w:rsidRPr="00723551">
        <w:rPr>
          <w:rFonts w:eastAsia="Calibri"/>
          <w:caps/>
          <w:sz w:val="22"/>
          <w:szCs w:val="22"/>
        </w:rPr>
        <w:t xml:space="preserve">AŠ VARTOJU DEPAKINE Chronosphere IR PLANUOJU PASTOTI </w:t>
      </w:r>
    </w:p>
    <w:p w:rsidR="008C4C95" w:rsidRPr="00723551" w:rsidRDefault="008C4C95" w:rsidP="008C4C95">
      <w:pPr>
        <w:numPr>
          <w:ilvl w:val="0"/>
          <w:numId w:val="77"/>
        </w:numPr>
        <w:autoSpaceDE w:val="0"/>
        <w:autoSpaceDN w:val="0"/>
        <w:adjustRightInd w:val="0"/>
        <w:ind w:left="567" w:hanging="567"/>
        <w:contextualSpacing/>
        <w:rPr>
          <w:rFonts w:eastAsia="Calibri"/>
          <w:caps/>
          <w:sz w:val="22"/>
          <w:szCs w:val="22"/>
        </w:rPr>
      </w:pPr>
      <w:r w:rsidRPr="00723551">
        <w:rPr>
          <w:rFonts w:eastAsia="Calibri"/>
          <w:caps/>
          <w:sz w:val="22"/>
          <w:szCs w:val="22"/>
        </w:rPr>
        <w:t>AŠ ESU NĖŠČIA IR VARTOJU DEPAKINE Chronosphere</w:t>
      </w:r>
    </w:p>
    <w:p w:rsidR="008C4C95" w:rsidRPr="00723551" w:rsidRDefault="008C4C95" w:rsidP="008C4C95">
      <w:pPr>
        <w:autoSpaceDE w:val="0"/>
        <w:autoSpaceDN w:val="0"/>
        <w:adjustRightInd w:val="0"/>
        <w:rPr>
          <w:rFonts w:eastAsia="Calibri"/>
          <w:b/>
          <w:sz w:val="22"/>
          <w:szCs w:val="22"/>
        </w:rPr>
      </w:pPr>
    </w:p>
    <w:p w:rsidR="008C4C95" w:rsidRPr="00723551" w:rsidRDefault="008C4C95" w:rsidP="008C4C95">
      <w:pPr>
        <w:autoSpaceDE w:val="0"/>
        <w:autoSpaceDN w:val="0"/>
        <w:adjustRightInd w:val="0"/>
        <w:rPr>
          <w:rFonts w:eastAsia="Calibri"/>
          <w:sz w:val="22"/>
          <w:szCs w:val="22"/>
        </w:rPr>
      </w:pPr>
      <w:r w:rsidRPr="00723551">
        <w:rPr>
          <w:rFonts w:eastAsia="Calibri"/>
          <w:b/>
          <w:sz w:val="22"/>
          <w:szCs w:val="22"/>
        </w:rPr>
        <w:t xml:space="preserve">AŠ PRADEDU GYDYMĄ DEPAKINE CHRONOSPHERE </w:t>
      </w:r>
    </w:p>
    <w:p w:rsidR="008C4C95" w:rsidRPr="00723551" w:rsidRDefault="008C4C95" w:rsidP="008C4C95">
      <w:pPr>
        <w:autoSpaceDE w:val="0"/>
        <w:autoSpaceDN w:val="0"/>
        <w:adjustRightInd w:val="0"/>
        <w:rPr>
          <w:rFonts w:eastAsia="Calibri"/>
          <w:sz w:val="22"/>
          <w:szCs w:val="22"/>
        </w:rPr>
      </w:pPr>
      <w:r w:rsidRPr="00723551">
        <w:rPr>
          <w:rFonts w:eastAsia="Calibri"/>
          <w:sz w:val="22"/>
          <w:szCs w:val="22"/>
        </w:rPr>
        <w:t xml:space="preserve">Jei tai yra pirmasis kartas, kai Jums paskirtas DEPAKINE </w:t>
      </w:r>
      <w:proofErr w:type="spellStart"/>
      <w:r w:rsidRPr="00723551">
        <w:rPr>
          <w:rFonts w:eastAsia="Calibri"/>
          <w:sz w:val="22"/>
          <w:szCs w:val="22"/>
        </w:rPr>
        <w:t>Chronosphere</w:t>
      </w:r>
      <w:proofErr w:type="spellEnd"/>
      <w:r w:rsidRPr="00723551">
        <w:rPr>
          <w:rFonts w:eastAsia="Calibri"/>
          <w:sz w:val="22"/>
          <w:szCs w:val="22"/>
        </w:rPr>
        <w:t xml:space="preserve">, gydytojas Jums paaiškins, kokia rizika kiltų Jūsų negimusiam kūdikiui, jei pastotumėte. Jei Jūs esate vaisinga, turite būti tikra, kad naudojate veiksmingą kontracepcijos metodą visą gydymo DEPAKINE </w:t>
      </w:r>
      <w:proofErr w:type="spellStart"/>
      <w:r w:rsidRPr="00723551">
        <w:rPr>
          <w:rFonts w:eastAsia="Calibri"/>
          <w:sz w:val="22"/>
          <w:szCs w:val="22"/>
        </w:rPr>
        <w:t>Chronosphere</w:t>
      </w:r>
      <w:proofErr w:type="spellEnd"/>
      <w:r w:rsidRPr="00723551">
        <w:rPr>
          <w:rFonts w:eastAsia="Calibri"/>
          <w:sz w:val="22"/>
          <w:szCs w:val="22"/>
        </w:rPr>
        <w:t xml:space="preserve"> laikotarpį be pertraukų. Pasitarkite su gydytoju ar kreipkitės į šeimos planavimo kliniką, jei Jums reikia konsultacijos dėl kontracepcijos.</w:t>
      </w:r>
    </w:p>
    <w:p w:rsidR="008C4C95" w:rsidRPr="00723551" w:rsidRDefault="008C4C95" w:rsidP="008C4C95">
      <w:pPr>
        <w:autoSpaceDE w:val="0"/>
        <w:autoSpaceDN w:val="0"/>
        <w:adjustRightInd w:val="0"/>
        <w:rPr>
          <w:rFonts w:eastAsia="Calibri"/>
          <w:sz w:val="22"/>
          <w:szCs w:val="22"/>
        </w:rPr>
      </w:pPr>
    </w:p>
    <w:p w:rsidR="008C4C95" w:rsidRPr="00723551" w:rsidRDefault="008C4C95" w:rsidP="008C4C95">
      <w:pPr>
        <w:autoSpaceDE w:val="0"/>
        <w:autoSpaceDN w:val="0"/>
        <w:adjustRightInd w:val="0"/>
        <w:rPr>
          <w:rFonts w:eastAsia="Calibri"/>
          <w:sz w:val="22"/>
          <w:szCs w:val="22"/>
        </w:rPr>
      </w:pPr>
      <w:r w:rsidRPr="00723551">
        <w:rPr>
          <w:rFonts w:eastAsia="Calibri"/>
          <w:b/>
          <w:sz w:val="22"/>
          <w:szCs w:val="22"/>
        </w:rPr>
        <w:t>Svarbiausios žinutės</w:t>
      </w:r>
    </w:p>
    <w:p w:rsidR="008C4C95" w:rsidRPr="00723551" w:rsidRDefault="008C4C95" w:rsidP="008C4C95">
      <w:pPr>
        <w:numPr>
          <w:ilvl w:val="0"/>
          <w:numId w:val="67"/>
        </w:numPr>
        <w:tabs>
          <w:tab w:val="left" w:pos="567"/>
        </w:tabs>
        <w:autoSpaceDE w:val="0"/>
        <w:autoSpaceDN w:val="0"/>
        <w:adjustRightInd w:val="0"/>
        <w:ind w:left="567" w:hanging="567"/>
        <w:rPr>
          <w:rFonts w:eastAsia="Calibri"/>
          <w:sz w:val="22"/>
          <w:szCs w:val="22"/>
        </w:rPr>
      </w:pPr>
      <w:r w:rsidRPr="00723551">
        <w:rPr>
          <w:noProof/>
          <w:sz w:val="22"/>
          <w:szCs w:val="22"/>
          <w:lang w:eastAsia="en-GB"/>
        </w:rPr>
        <w:t xml:space="preserve">Prieš pradedant gydymą </w:t>
      </w:r>
      <w:r w:rsidRPr="00723551">
        <w:rPr>
          <w:rFonts w:eastAsia="Calibri"/>
          <w:sz w:val="22"/>
          <w:szCs w:val="22"/>
        </w:rPr>
        <w:t xml:space="preserve">DEPAKINE </w:t>
      </w:r>
      <w:proofErr w:type="spellStart"/>
      <w:r w:rsidRPr="00723551">
        <w:rPr>
          <w:rFonts w:eastAsia="Calibri"/>
          <w:sz w:val="22"/>
          <w:szCs w:val="22"/>
        </w:rPr>
        <w:t>Chronosphere</w:t>
      </w:r>
      <w:proofErr w:type="spellEnd"/>
      <w:r w:rsidRPr="00723551">
        <w:rPr>
          <w:rFonts w:eastAsia="Calibri"/>
          <w:sz w:val="22"/>
          <w:szCs w:val="22"/>
        </w:rPr>
        <w:t xml:space="preserve"> </w:t>
      </w:r>
      <w:r w:rsidRPr="00723551">
        <w:rPr>
          <w:noProof/>
          <w:sz w:val="22"/>
          <w:szCs w:val="22"/>
          <w:lang w:eastAsia="en-GB"/>
        </w:rPr>
        <w:t>valproatu reikia atmesti nėštumo galimybę atlikus nėštumo testą, kurio</w:t>
      </w:r>
      <w:r w:rsidRPr="00723551">
        <w:rPr>
          <w:rFonts w:eastAsia="Calibri"/>
          <w:sz w:val="22"/>
          <w:szCs w:val="22"/>
        </w:rPr>
        <w:t xml:space="preserve"> rezultatą turi patvirtinti gydytojas.</w:t>
      </w:r>
    </w:p>
    <w:p w:rsidR="008C4C95" w:rsidRPr="00723551" w:rsidRDefault="008C4C95" w:rsidP="008C4C95">
      <w:pPr>
        <w:numPr>
          <w:ilvl w:val="0"/>
          <w:numId w:val="67"/>
        </w:numPr>
        <w:tabs>
          <w:tab w:val="left" w:pos="567"/>
        </w:tabs>
        <w:autoSpaceDE w:val="0"/>
        <w:autoSpaceDN w:val="0"/>
        <w:adjustRightInd w:val="0"/>
        <w:ind w:left="567" w:hanging="567"/>
        <w:rPr>
          <w:rFonts w:eastAsia="Calibri"/>
          <w:sz w:val="22"/>
          <w:szCs w:val="22"/>
        </w:rPr>
      </w:pPr>
      <w:r w:rsidRPr="00723551">
        <w:rPr>
          <w:rFonts w:eastAsia="Calibri"/>
          <w:sz w:val="22"/>
          <w:szCs w:val="22"/>
        </w:rPr>
        <w:t xml:space="preserve">Turite naudoti veiksmingą pastojimo kontrolės (kontracepcijos) metodą visu gydymo DEPAKINE </w:t>
      </w:r>
      <w:proofErr w:type="spellStart"/>
      <w:r w:rsidRPr="00723551">
        <w:rPr>
          <w:rFonts w:eastAsia="Calibri"/>
          <w:sz w:val="22"/>
          <w:szCs w:val="22"/>
        </w:rPr>
        <w:t>Chronosphere</w:t>
      </w:r>
      <w:proofErr w:type="spellEnd"/>
      <w:r w:rsidRPr="00723551">
        <w:rPr>
          <w:rFonts w:eastAsia="Calibri"/>
          <w:sz w:val="22"/>
          <w:szCs w:val="22"/>
        </w:rPr>
        <w:t xml:space="preserve"> laikotarpiu. </w:t>
      </w:r>
    </w:p>
    <w:p w:rsidR="008C4C95" w:rsidRPr="00723551" w:rsidRDefault="008C4C95" w:rsidP="008C4C95">
      <w:pPr>
        <w:numPr>
          <w:ilvl w:val="0"/>
          <w:numId w:val="67"/>
        </w:numPr>
        <w:tabs>
          <w:tab w:val="left" w:pos="567"/>
        </w:tabs>
        <w:autoSpaceDE w:val="0"/>
        <w:autoSpaceDN w:val="0"/>
        <w:adjustRightInd w:val="0"/>
        <w:ind w:left="567" w:hanging="567"/>
        <w:rPr>
          <w:rFonts w:eastAsia="Calibri"/>
          <w:sz w:val="22"/>
          <w:szCs w:val="22"/>
        </w:rPr>
      </w:pPr>
      <w:r w:rsidRPr="00723551">
        <w:rPr>
          <w:rFonts w:eastAsia="Calibri"/>
          <w:sz w:val="22"/>
          <w:szCs w:val="22"/>
        </w:rPr>
        <w:t>Su gydytoju turite aptarti tinkamą pastojimo kontrolės (kontracepcijos) metodą. Gydytojas pateiks informacijos apie apsisaugojimą nuo nėštumo ir gali nusiųsti pas specialistą konsultacijai dėl pastojimo kontrolės.</w:t>
      </w:r>
    </w:p>
    <w:p w:rsidR="008C4C95" w:rsidRPr="00723551" w:rsidRDefault="008C4C95" w:rsidP="008C4C95">
      <w:pPr>
        <w:numPr>
          <w:ilvl w:val="0"/>
          <w:numId w:val="67"/>
        </w:numPr>
        <w:tabs>
          <w:tab w:val="left" w:pos="567"/>
        </w:tabs>
        <w:autoSpaceDE w:val="0"/>
        <w:autoSpaceDN w:val="0"/>
        <w:adjustRightInd w:val="0"/>
        <w:ind w:left="567" w:hanging="567"/>
        <w:rPr>
          <w:rFonts w:eastAsia="Calibri"/>
          <w:sz w:val="22"/>
          <w:szCs w:val="22"/>
        </w:rPr>
      </w:pPr>
      <w:r w:rsidRPr="00723551">
        <w:rPr>
          <w:rFonts w:eastAsia="Calibri"/>
          <w:sz w:val="22"/>
          <w:szCs w:val="22"/>
        </w:rPr>
        <w:t xml:space="preserve">Jūs turėsite reguliariai (ne rečiau kaip kasmet) apsilankyti pas specialistą, turintį </w:t>
      </w:r>
      <w:proofErr w:type="spellStart"/>
      <w:r w:rsidRPr="00723551">
        <w:rPr>
          <w:rFonts w:eastAsia="Calibri"/>
          <w:sz w:val="22"/>
          <w:szCs w:val="22"/>
        </w:rPr>
        <w:t>bipolinio</w:t>
      </w:r>
      <w:proofErr w:type="spellEnd"/>
      <w:r w:rsidRPr="00723551">
        <w:rPr>
          <w:rFonts w:eastAsia="Calibri"/>
          <w:sz w:val="22"/>
          <w:szCs w:val="22"/>
        </w:rPr>
        <w:t xml:space="preserve"> sutrikimo ar epilepsijos gydymo patirties</w:t>
      </w:r>
      <w:r w:rsidRPr="00723551">
        <w:rPr>
          <w:rFonts w:eastAsia="Calibri"/>
          <w:i/>
          <w:sz w:val="22"/>
          <w:szCs w:val="22"/>
        </w:rPr>
        <w:t xml:space="preserve">. </w:t>
      </w:r>
      <w:r w:rsidRPr="00723551">
        <w:rPr>
          <w:rFonts w:eastAsia="Calibri"/>
          <w:sz w:val="22"/>
          <w:szCs w:val="22"/>
        </w:rPr>
        <w:t xml:space="preserve">Tokio apsilankymo metu gydytojas įsitikins, kad Jūs gerai žinote ir suprantate visą riziką bei patarimus, susijusius su </w:t>
      </w:r>
      <w:proofErr w:type="spellStart"/>
      <w:r w:rsidRPr="00723551">
        <w:rPr>
          <w:rFonts w:eastAsia="Calibri"/>
          <w:sz w:val="22"/>
          <w:szCs w:val="22"/>
        </w:rPr>
        <w:t>valproato</w:t>
      </w:r>
      <w:proofErr w:type="spellEnd"/>
      <w:r w:rsidRPr="00723551">
        <w:rPr>
          <w:rFonts w:eastAsia="Calibri"/>
          <w:sz w:val="22"/>
          <w:szCs w:val="22"/>
        </w:rPr>
        <w:t xml:space="preserve"> vartojimu nėštumo laikotarpiu.</w:t>
      </w:r>
    </w:p>
    <w:p w:rsidR="008C4C95" w:rsidRPr="00723551" w:rsidRDefault="008C4C95" w:rsidP="008C4C95">
      <w:pPr>
        <w:numPr>
          <w:ilvl w:val="0"/>
          <w:numId w:val="67"/>
        </w:numPr>
        <w:tabs>
          <w:tab w:val="left" w:pos="567"/>
        </w:tabs>
        <w:autoSpaceDE w:val="0"/>
        <w:autoSpaceDN w:val="0"/>
        <w:adjustRightInd w:val="0"/>
        <w:ind w:left="567" w:hanging="567"/>
        <w:rPr>
          <w:rFonts w:eastAsia="Calibri"/>
          <w:sz w:val="22"/>
          <w:szCs w:val="22"/>
        </w:rPr>
      </w:pPr>
      <w:r w:rsidRPr="00723551">
        <w:rPr>
          <w:rFonts w:eastAsia="Calibri"/>
          <w:sz w:val="22"/>
          <w:szCs w:val="22"/>
        </w:rPr>
        <w:t>Pasakykite gydytojui, jei norite susilaukti kūdikio.</w:t>
      </w:r>
    </w:p>
    <w:p w:rsidR="008C4C95" w:rsidRPr="00723551" w:rsidRDefault="008C4C95" w:rsidP="008C4C95">
      <w:pPr>
        <w:numPr>
          <w:ilvl w:val="0"/>
          <w:numId w:val="67"/>
        </w:numPr>
        <w:tabs>
          <w:tab w:val="left" w:pos="567"/>
        </w:tabs>
        <w:autoSpaceDE w:val="0"/>
        <w:autoSpaceDN w:val="0"/>
        <w:adjustRightInd w:val="0"/>
        <w:ind w:left="567" w:hanging="567"/>
        <w:rPr>
          <w:rFonts w:eastAsia="Calibri"/>
          <w:sz w:val="22"/>
          <w:szCs w:val="22"/>
        </w:rPr>
      </w:pPr>
      <w:r w:rsidRPr="00723551">
        <w:rPr>
          <w:rFonts w:eastAsia="Calibri"/>
          <w:sz w:val="22"/>
          <w:szCs w:val="22"/>
        </w:rPr>
        <w:t>Nedelsdama pasakykite gydytojui, jei esate nėščia arba manote, kad galbūt esate nėščia.</w:t>
      </w:r>
    </w:p>
    <w:p w:rsidR="008C4C95" w:rsidRPr="00723551" w:rsidRDefault="008C4C95" w:rsidP="008C4C95">
      <w:pPr>
        <w:autoSpaceDE w:val="0"/>
        <w:autoSpaceDN w:val="0"/>
        <w:adjustRightInd w:val="0"/>
        <w:rPr>
          <w:rFonts w:eastAsia="Calibri"/>
          <w:b/>
          <w:sz w:val="22"/>
          <w:szCs w:val="22"/>
        </w:rPr>
      </w:pPr>
    </w:p>
    <w:p w:rsidR="008C4C95" w:rsidRPr="00723551" w:rsidRDefault="008C4C95" w:rsidP="008C4C95">
      <w:pPr>
        <w:autoSpaceDE w:val="0"/>
        <w:autoSpaceDN w:val="0"/>
        <w:adjustRightInd w:val="0"/>
        <w:rPr>
          <w:rFonts w:eastAsia="Calibri"/>
          <w:b/>
          <w:sz w:val="22"/>
          <w:szCs w:val="22"/>
        </w:rPr>
      </w:pPr>
      <w:r w:rsidRPr="00723551">
        <w:rPr>
          <w:rFonts w:eastAsia="Calibri"/>
          <w:b/>
          <w:sz w:val="22"/>
          <w:szCs w:val="22"/>
        </w:rPr>
        <w:t>AŠ VARTOJU DEPAKINE CHRONOSPHERE IR NEPLANUOJU PASTOTI</w:t>
      </w:r>
    </w:p>
    <w:p w:rsidR="008C4C95" w:rsidRPr="00723551" w:rsidRDefault="008C4C95" w:rsidP="008C4C95">
      <w:pPr>
        <w:autoSpaceDE w:val="0"/>
        <w:autoSpaceDN w:val="0"/>
        <w:adjustRightInd w:val="0"/>
        <w:rPr>
          <w:rFonts w:eastAsia="Calibri"/>
          <w:sz w:val="22"/>
          <w:szCs w:val="22"/>
        </w:rPr>
      </w:pPr>
      <w:r w:rsidRPr="00723551">
        <w:rPr>
          <w:rFonts w:eastAsia="Calibri"/>
          <w:sz w:val="22"/>
          <w:szCs w:val="22"/>
        </w:rPr>
        <w:t xml:space="preserve">Jei tęsiate gydymą DEPAKINE </w:t>
      </w:r>
      <w:proofErr w:type="spellStart"/>
      <w:r w:rsidRPr="00723551">
        <w:rPr>
          <w:rFonts w:eastAsia="Calibri"/>
          <w:sz w:val="22"/>
          <w:szCs w:val="22"/>
        </w:rPr>
        <w:t>Chronosphere</w:t>
      </w:r>
      <w:proofErr w:type="spellEnd"/>
      <w:r w:rsidRPr="00723551">
        <w:rPr>
          <w:rFonts w:eastAsia="Calibri"/>
          <w:sz w:val="22"/>
          <w:szCs w:val="22"/>
        </w:rPr>
        <w:t xml:space="preserve">, tačiau neplanuojate susilaukti kūdikio, turite būti tikra, kad naudojate veiksmingą kontracepcijos metodą visą gydymo DEPAKINE </w:t>
      </w:r>
      <w:proofErr w:type="spellStart"/>
      <w:r w:rsidRPr="00723551">
        <w:rPr>
          <w:rFonts w:eastAsia="Calibri"/>
          <w:sz w:val="22"/>
          <w:szCs w:val="22"/>
        </w:rPr>
        <w:t>Chronosphere</w:t>
      </w:r>
      <w:proofErr w:type="spellEnd"/>
      <w:r w:rsidRPr="00723551">
        <w:rPr>
          <w:rFonts w:eastAsia="Calibri"/>
          <w:sz w:val="22"/>
          <w:szCs w:val="22"/>
        </w:rPr>
        <w:t xml:space="preserve"> laikotarpį be pertraukų. Pasitarkite su gydytoju ar kreipkitės į šeimos planavimo kliniką, jei Jums reikia konsultacijos dėl kontracepcijos.</w:t>
      </w:r>
    </w:p>
    <w:p w:rsidR="008C4C95" w:rsidRPr="00723551" w:rsidRDefault="008C4C95" w:rsidP="008C4C95">
      <w:pPr>
        <w:autoSpaceDE w:val="0"/>
        <w:autoSpaceDN w:val="0"/>
        <w:adjustRightInd w:val="0"/>
        <w:rPr>
          <w:rFonts w:eastAsia="Calibri"/>
          <w:sz w:val="22"/>
          <w:szCs w:val="22"/>
        </w:rPr>
      </w:pPr>
    </w:p>
    <w:p w:rsidR="008C4C95" w:rsidRPr="00723551" w:rsidRDefault="008C4C95" w:rsidP="008C4C95">
      <w:pPr>
        <w:autoSpaceDE w:val="0"/>
        <w:autoSpaceDN w:val="0"/>
        <w:adjustRightInd w:val="0"/>
        <w:rPr>
          <w:rFonts w:eastAsia="Calibri"/>
          <w:b/>
          <w:sz w:val="22"/>
          <w:szCs w:val="22"/>
        </w:rPr>
      </w:pPr>
      <w:r w:rsidRPr="00723551">
        <w:rPr>
          <w:rFonts w:eastAsia="Calibri"/>
          <w:b/>
          <w:sz w:val="22"/>
          <w:szCs w:val="22"/>
        </w:rPr>
        <w:t>Svarbiausios žinutės</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Turite naudoti veiksmingą pastojimo kontrolės (kontracepcijos) metodą visu gydymo DEPAKINE </w:t>
      </w:r>
      <w:proofErr w:type="spellStart"/>
      <w:r w:rsidRPr="00723551">
        <w:rPr>
          <w:rFonts w:eastAsia="Calibri"/>
          <w:sz w:val="22"/>
          <w:szCs w:val="22"/>
        </w:rPr>
        <w:t>Chronosphere</w:t>
      </w:r>
      <w:proofErr w:type="spellEnd"/>
      <w:r w:rsidRPr="00723551">
        <w:rPr>
          <w:rFonts w:eastAsia="Calibri"/>
          <w:sz w:val="22"/>
          <w:szCs w:val="22"/>
        </w:rPr>
        <w:t xml:space="preserve"> laikotarpiu.</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Su gydytoju turite aptarti tinkamą pastojimo kontrolės (kontracepcijos) metodą. Gydytojas pateiks informacijos apie apsisaugojimą nuo nėštumo ir gali nusiųsti pas specialistą konsultacijai dėl pastojimo kontrolės.</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Jūs turėsite reguliariai (ne rečiau kaip kasmet) apsilankyti pas specialistą, turintį </w:t>
      </w:r>
      <w:proofErr w:type="spellStart"/>
      <w:r w:rsidRPr="00723551">
        <w:rPr>
          <w:rFonts w:eastAsia="Calibri"/>
          <w:sz w:val="22"/>
          <w:szCs w:val="22"/>
        </w:rPr>
        <w:t>bipolinio</w:t>
      </w:r>
      <w:proofErr w:type="spellEnd"/>
      <w:r w:rsidRPr="00723551">
        <w:rPr>
          <w:rFonts w:eastAsia="Calibri"/>
          <w:sz w:val="22"/>
          <w:szCs w:val="22"/>
        </w:rPr>
        <w:t xml:space="preserve"> sutrikimo ar epilepsijos gydymo patirties</w:t>
      </w:r>
      <w:r w:rsidRPr="00723551">
        <w:rPr>
          <w:rFonts w:eastAsia="Calibri"/>
          <w:i/>
          <w:sz w:val="22"/>
          <w:szCs w:val="22"/>
        </w:rPr>
        <w:t xml:space="preserve">. </w:t>
      </w:r>
      <w:r w:rsidRPr="00723551">
        <w:rPr>
          <w:rFonts w:eastAsia="Calibri"/>
          <w:sz w:val="22"/>
          <w:szCs w:val="22"/>
        </w:rPr>
        <w:t xml:space="preserve">Tokio apsilankymo metu gydytojas įsitikins, kad Jūs gerai žinote ir suprantate visą riziką bei patarimus, susijusius su </w:t>
      </w:r>
      <w:proofErr w:type="spellStart"/>
      <w:r w:rsidRPr="00723551">
        <w:rPr>
          <w:rFonts w:eastAsia="Calibri"/>
          <w:sz w:val="22"/>
          <w:szCs w:val="22"/>
        </w:rPr>
        <w:t>valproato</w:t>
      </w:r>
      <w:proofErr w:type="spellEnd"/>
      <w:r w:rsidRPr="00723551">
        <w:rPr>
          <w:rFonts w:eastAsia="Calibri"/>
          <w:sz w:val="22"/>
          <w:szCs w:val="22"/>
        </w:rPr>
        <w:t xml:space="preserve"> vartojimu nėštumo laikotarpiu.</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Pasakykite gydytojui, jei norite susilaukti kūdikio.</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Nedelsdama pasakykite gydytojui, jei esate nėščia arba manote, kad galbūt esate nėščia.</w:t>
      </w:r>
    </w:p>
    <w:p w:rsidR="008C4C95" w:rsidRPr="00723551" w:rsidRDefault="008C4C95" w:rsidP="008C4C95">
      <w:pPr>
        <w:autoSpaceDE w:val="0"/>
        <w:autoSpaceDN w:val="0"/>
        <w:adjustRightInd w:val="0"/>
        <w:rPr>
          <w:rFonts w:eastAsia="Calibri"/>
          <w:sz w:val="22"/>
          <w:szCs w:val="22"/>
        </w:rPr>
      </w:pPr>
    </w:p>
    <w:p w:rsidR="008C4C95" w:rsidRPr="00723551" w:rsidRDefault="008C4C95" w:rsidP="008C4C95">
      <w:pPr>
        <w:autoSpaceDE w:val="0"/>
        <w:autoSpaceDN w:val="0"/>
        <w:adjustRightInd w:val="0"/>
        <w:rPr>
          <w:rFonts w:eastAsia="Calibri"/>
          <w:sz w:val="22"/>
          <w:szCs w:val="22"/>
        </w:rPr>
      </w:pPr>
      <w:r w:rsidRPr="00723551">
        <w:rPr>
          <w:rFonts w:eastAsia="Calibri"/>
          <w:b/>
          <w:sz w:val="22"/>
          <w:szCs w:val="22"/>
        </w:rPr>
        <w:t>AŠ VARTOJU DEPAKINE CHRONOSPHERE IR PLANUOJU PASTOTI</w:t>
      </w:r>
    </w:p>
    <w:p w:rsidR="008C4C95" w:rsidRPr="00723551" w:rsidRDefault="008C4C95" w:rsidP="008C4C95">
      <w:pPr>
        <w:autoSpaceDE w:val="0"/>
        <w:autoSpaceDN w:val="0"/>
        <w:adjustRightInd w:val="0"/>
        <w:rPr>
          <w:rFonts w:eastAsia="Calibri"/>
          <w:sz w:val="22"/>
          <w:szCs w:val="22"/>
        </w:rPr>
      </w:pPr>
      <w:r w:rsidRPr="00723551">
        <w:rPr>
          <w:rFonts w:eastAsia="Calibri"/>
          <w:sz w:val="22"/>
          <w:szCs w:val="22"/>
        </w:rPr>
        <w:t xml:space="preserve">Jei planuojate pastoti, pirmiausia susiplanuokite vizitą pas gydytoją. </w:t>
      </w:r>
    </w:p>
    <w:p w:rsidR="008C4C95" w:rsidRPr="00723551" w:rsidRDefault="008C4C95" w:rsidP="008C4C95">
      <w:pPr>
        <w:autoSpaceDE w:val="0"/>
        <w:autoSpaceDN w:val="0"/>
        <w:adjustRightInd w:val="0"/>
        <w:rPr>
          <w:rFonts w:eastAsia="Calibri"/>
          <w:sz w:val="22"/>
          <w:szCs w:val="22"/>
        </w:rPr>
      </w:pPr>
      <w:r w:rsidRPr="00723551">
        <w:rPr>
          <w:rFonts w:eastAsia="Calibri"/>
          <w:sz w:val="22"/>
          <w:szCs w:val="22"/>
        </w:rPr>
        <w:t xml:space="preserve">Nenutraukite DEPAKINE </w:t>
      </w:r>
      <w:proofErr w:type="spellStart"/>
      <w:r w:rsidRPr="00723551">
        <w:rPr>
          <w:rFonts w:eastAsia="Calibri"/>
          <w:sz w:val="22"/>
          <w:szCs w:val="22"/>
        </w:rPr>
        <w:t>Chronosphere</w:t>
      </w:r>
      <w:proofErr w:type="spellEnd"/>
      <w:r w:rsidRPr="00723551">
        <w:rPr>
          <w:rFonts w:eastAsia="Calibri"/>
          <w:sz w:val="22"/>
          <w:szCs w:val="22"/>
        </w:rPr>
        <w:t xml:space="preserve"> vartojimo ar kontracepcijos, nepasitarusi su savo gydytoju. Gydytojas patars, kaip elgtis toliau.</w:t>
      </w:r>
    </w:p>
    <w:p w:rsidR="008C4C95" w:rsidRPr="00723551" w:rsidRDefault="008C4C95" w:rsidP="008C4C95">
      <w:pPr>
        <w:autoSpaceDE w:val="0"/>
        <w:autoSpaceDN w:val="0"/>
        <w:adjustRightInd w:val="0"/>
        <w:rPr>
          <w:rFonts w:eastAsia="Calibri"/>
          <w:sz w:val="22"/>
          <w:szCs w:val="22"/>
        </w:rPr>
      </w:pPr>
      <w:proofErr w:type="spellStart"/>
      <w:r w:rsidRPr="00723551">
        <w:rPr>
          <w:rFonts w:eastAsia="Calibri"/>
          <w:sz w:val="22"/>
          <w:szCs w:val="22"/>
        </w:rPr>
        <w:t>Valproato</w:t>
      </w:r>
      <w:proofErr w:type="spellEnd"/>
      <w:r w:rsidRPr="00723551">
        <w:rPr>
          <w:rFonts w:eastAsia="Calibri"/>
          <w:sz w:val="22"/>
          <w:szCs w:val="22"/>
        </w:rPr>
        <w:t xml:space="preserve"> vartojusių moterų kūdikiams yra didelė apsigimimų ir raidos sutrikimų, galinčių sukelti sunkų neįgalumą, rizika. Gydytojas Jus gali nusiųsti specialisto, turinčio </w:t>
      </w:r>
      <w:proofErr w:type="spellStart"/>
      <w:r w:rsidRPr="00723551">
        <w:rPr>
          <w:rFonts w:eastAsia="Calibri"/>
          <w:sz w:val="22"/>
          <w:szCs w:val="22"/>
        </w:rPr>
        <w:t>bipolinio</w:t>
      </w:r>
      <w:proofErr w:type="spellEnd"/>
      <w:r w:rsidRPr="00723551">
        <w:rPr>
          <w:rFonts w:eastAsia="Calibri"/>
          <w:sz w:val="22"/>
          <w:szCs w:val="22"/>
        </w:rPr>
        <w:t xml:space="preserve"> sutrikimo ar epilepsijos gydymo patirties, konsultacijai, kad būtų anksti įvertintos alternatyvaus gydymo galimybės. Jūsų specialistas gali imtis tam tikrų priemonių, kad nėštumo eiga būtų kiek įmanoma sklandesnė </w:t>
      </w:r>
      <w:r w:rsidRPr="00723551">
        <w:rPr>
          <w:noProof/>
          <w:sz w:val="22"/>
          <w:szCs w:val="22"/>
          <w:lang w:eastAsia="en-GB"/>
        </w:rPr>
        <w:t>ir bet kokia rizika Jums ir Jūsų dar negimusiam kūdikiui būtų kiek įmanoma mažesnė</w:t>
      </w:r>
      <w:r w:rsidRPr="00723551">
        <w:rPr>
          <w:rFonts w:eastAsia="Calibri"/>
          <w:sz w:val="22"/>
          <w:szCs w:val="22"/>
        </w:rPr>
        <w:t>.</w:t>
      </w:r>
    </w:p>
    <w:p w:rsidR="008C4C95" w:rsidRPr="00723551" w:rsidRDefault="008C4C95" w:rsidP="008C4C95">
      <w:pPr>
        <w:autoSpaceDE w:val="0"/>
        <w:autoSpaceDN w:val="0"/>
        <w:adjustRightInd w:val="0"/>
        <w:rPr>
          <w:rFonts w:eastAsia="Calibri"/>
          <w:sz w:val="22"/>
          <w:szCs w:val="22"/>
        </w:rPr>
      </w:pPr>
      <w:r w:rsidRPr="00723551">
        <w:rPr>
          <w:rFonts w:eastAsia="Calibri"/>
          <w:sz w:val="22"/>
          <w:szCs w:val="22"/>
        </w:rPr>
        <w:lastRenderedPageBreak/>
        <w:t xml:space="preserve">Jūsų specialistas gali nuspręsti pakeisti DEPAKINE </w:t>
      </w:r>
      <w:proofErr w:type="spellStart"/>
      <w:r w:rsidRPr="00723551">
        <w:rPr>
          <w:rFonts w:eastAsia="Calibri"/>
          <w:sz w:val="22"/>
          <w:szCs w:val="22"/>
        </w:rPr>
        <w:t>Chronosphere</w:t>
      </w:r>
      <w:proofErr w:type="spellEnd"/>
      <w:r w:rsidRPr="00723551">
        <w:rPr>
          <w:rFonts w:eastAsia="Calibri"/>
          <w:sz w:val="22"/>
          <w:szCs w:val="22"/>
        </w:rPr>
        <w:t xml:space="preserve"> dozę, jį pakeisti kitu vaistu arba nutraukti gydymą DEPAKINE </w:t>
      </w:r>
      <w:proofErr w:type="spellStart"/>
      <w:r w:rsidRPr="00723551">
        <w:rPr>
          <w:rFonts w:eastAsia="Calibri"/>
          <w:sz w:val="22"/>
          <w:szCs w:val="22"/>
        </w:rPr>
        <w:t>Chronosphere</w:t>
      </w:r>
      <w:proofErr w:type="spellEnd"/>
      <w:r w:rsidRPr="00723551">
        <w:rPr>
          <w:rFonts w:eastAsia="Calibri"/>
          <w:sz w:val="22"/>
          <w:szCs w:val="22"/>
        </w:rPr>
        <w:t xml:space="preserve"> dar gerokai prieš Jūsų pastojimą, kad užtikrintų ligos stabilumą. </w:t>
      </w:r>
    </w:p>
    <w:p w:rsidR="008C4C95" w:rsidRPr="00723551" w:rsidRDefault="008C4C95" w:rsidP="008C4C95">
      <w:pPr>
        <w:autoSpaceDE w:val="0"/>
        <w:autoSpaceDN w:val="0"/>
        <w:adjustRightInd w:val="0"/>
        <w:rPr>
          <w:rFonts w:eastAsia="Calibri"/>
          <w:sz w:val="22"/>
          <w:szCs w:val="22"/>
        </w:rPr>
      </w:pPr>
      <w:r w:rsidRPr="00723551">
        <w:rPr>
          <w:rFonts w:eastAsia="Calibri"/>
          <w:sz w:val="22"/>
          <w:szCs w:val="22"/>
        </w:rPr>
        <w:t xml:space="preserve">Su savo gydytoju aptarkite </w:t>
      </w:r>
      <w:proofErr w:type="spellStart"/>
      <w:r w:rsidRPr="00723551">
        <w:rPr>
          <w:rFonts w:eastAsia="Calibri"/>
          <w:sz w:val="22"/>
          <w:szCs w:val="22"/>
        </w:rPr>
        <w:t>folio</w:t>
      </w:r>
      <w:proofErr w:type="spellEnd"/>
      <w:r w:rsidRPr="00723551">
        <w:rPr>
          <w:rFonts w:eastAsia="Calibri"/>
          <w:sz w:val="22"/>
          <w:szCs w:val="22"/>
        </w:rPr>
        <w:t xml:space="preserve"> rūgšties vartojimą planuojant pastoti. Folio rūgštis gali sumažinti bendrą įskilo stuburo riziką ir ankstyvo persileidimo galimybę, kuri būdinga visiems nėštumo atvejams. Vis dėlto nėra tikėtina, kad ji sumažins apsigimimų, susijusių su </w:t>
      </w:r>
      <w:proofErr w:type="spellStart"/>
      <w:r w:rsidRPr="00723551">
        <w:rPr>
          <w:rFonts w:eastAsia="Calibri"/>
          <w:sz w:val="22"/>
          <w:szCs w:val="22"/>
        </w:rPr>
        <w:t>valproato</w:t>
      </w:r>
      <w:proofErr w:type="spellEnd"/>
      <w:r w:rsidRPr="00723551">
        <w:rPr>
          <w:rFonts w:eastAsia="Calibri"/>
          <w:sz w:val="22"/>
          <w:szCs w:val="22"/>
        </w:rPr>
        <w:t xml:space="preserve"> vartojimu, riziką.</w:t>
      </w:r>
    </w:p>
    <w:p w:rsidR="008C4C95" w:rsidRPr="00723551" w:rsidRDefault="008C4C95" w:rsidP="008C4C95">
      <w:pPr>
        <w:autoSpaceDE w:val="0"/>
        <w:autoSpaceDN w:val="0"/>
        <w:adjustRightInd w:val="0"/>
        <w:rPr>
          <w:rFonts w:eastAsia="Calibri"/>
          <w:sz w:val="22"/>
          <w:szCs w:val="22"/>
        </w:rPr>
      </w:pPr>
    </w:p>
    <w:p w:rsidR="008C4C95" w:rsidRPr="00723551" w:rsidRDefault="008C4C95" w:rsidP="008C4C95">
      <w:pPr>
        <w:autoSpaceDE w:val="0"/>
        <w:autoSpaceDN w:val="0"/>
        <w:adjustRightInd w:val="0"/>
        <w:rPr>
          <w:rFonts w:eastAsia="Calibri"/>
          <w:sz w:val="22"/>
          <w:szCs w:val="22"/>
        </w:rPr>
      </w:pPr>
      <w:r w:rsidRPr="00723551">
        <w:rPr>
          <w:rFonts w:eastAsia="Calibri"/>
          <w:b/>
          <w:sz w:val="22"/>
          <w:szCs w:val="22"/>
        </w:rPr>
        <w:t>Svarbiausios žinutės</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Nenutraukite DEPAKINE </w:t>
      </w:r>
      <w:proofErr w:type="spellStart"/>
      <w:r w:rsidRPr="00723551">
        <w:rPr>
          <w:rFonts w:eastAsia="Calibri"/>
          <w:sz w:val="22"/>
          <w:szCs w:val="22"/>
        </w:rPr>
        <w:t>Chronosphere</w:t>
      </w:r>
      <w:proofErr w:type="spellEnd"/>
      <w:r w:rsidRPr="00723551">
        <w:rPr>
          <w:rFonts w:eastAsia="Calibri"/>
          <w:sz w:val="22"/>
          <w:szCs w:val="22"/>
        </w:rPr>
        <w:t xml:space="preserve"> vartojimo, kol to nenurodė gydytojas.</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Nenutraukite DEPAKINE </w:t>
      </w:r>
      <w:proofErr w:type="spellStart"/>
      <w:r w:rsidRPr="00723551">
        <w:rPr>
          <w:rFonts w:eastAsia="Calibri"/>
          <w:sz w:val="22"/>
          <w:szCs w:val="22"/>
        </w:rPr>
        <w:t>Chronosphere</w:t>
      </w:r>
      <w:proofErr w:type="spellEnd"/>
      <w:r w:rsidRPr="00723551">
        <w:rPr>
          <w:rFonts w:eastAsia="Calibri"/>
          <w:sz w:val="22"/>
          <w:szCs w:val="22"/>
        </w:rPr>
        <w:t xml:space="preserve"> vartojimo ar kontracepcijos, nepasitarusi su savo gydytoju, ir kartu aptarkite planą, užtikrinantį, jog Jūsų būklė yra kontroliuojama ir rizika vaikui yra sumažinta.</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Pirmiausia suplanuokite susitikimą su savo gydytoju. Tokio apsilankymo metu gydytojas įsitikins, kad Jūs gerai žinote ir suprantate visą riziką bei patarimus, susijusius su </w:t>
      </w:r>
      <w:proofErr w:type="spellStart"/>
      <w:r w:rsidRPr="00723551">
        <w:rPr>
          <w:rFonts w:eastAsia="Calibri"/>
          <w:sz w:val="22"/>
          <w:szCs w:val="22"/>
        </w:rPr>
        <w:t>valproato</w:t>
      </w:r>
      <w:proofErr w:type="spellEnd"/>
      <w:r w:rsidRPr="00723551">
        <w:rPr>
          <w:rFonts w:eastAsia="Calibri"/>
          <w:sz w:val="22"/>
          <w:szCs w:val="22"/>
        </w:rPr>
        <w:t xml:space="preserve"> vartojimu nėštumo laikotarpiu. </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Gydytojas pabandys Jums vietoj DEPAKINE </w:t>
      </w:r>
      <w:proofErr w:type="spellStart"/>
      <w:r w:rsidRPr="00723551">
        <w:rPr>
          <w:rFonts w:eastAsia="Calibri"/>
          <w:sz w:val="22"/>
          <w:szCs w:val="22"/>
        </w:rPr>
        <w:t>Chronosphere</w:t>
      </w:r>
      <w:proofErr w:type="spellEnd"/>
      <w:r w:rsidRPr="00723551">
        <w:rPr>
          <w:rFonts w:eastAsia="Calibri"/>
          <w:sz w:val="22"/>
          <w:szCs w:val="22"/>
        </w:rPr>
        <w:t xml:space="preserve"> skirti kitą vaistą arba sustabdys gydymą DEPAKINE </w:t>
      </w:r>
      <w:proofErr w:type="spellStart"/>
      <w:r w:rsidRPr="00723551">
        <w:rPr>
          <w:rFonts w:eastAsia="Calibri"/>
          <w:sz w:val="22"/>
          <w:szCs w:val="22"/>
        </w:rPr>
        <w:t>Chronosphere</w:t>
      </w:r>
      <w:proofErr w:type="spellEnd"/>
      <w:r w:rsidRPr="00723551">
        <w:rPr>
          <w:rFonts w:eastAsia="Calibri"/>
          <w:sz w:val="22"/>
          <w:szCs w:val="22"/>
        </w:rPr>
        <w:t xml:space="preserve"> dar gerokai prieš Jūsų pastojimą. </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Suplanuokite skubų apsilankymą pas gydytoją, jei esate nėščia arba manote, kad galbūt esate nėščia.</w:t>
      </w:r>
    </w:p>
    <w:p w:rsidR="008C4C95" w:rsidRPr="00723551" w:rsidRDefault="008C4C95" w:rsidP="008C4C95">
      <w:pPr>
        <w:tabs>
          <w:tab w:val="left" w:pos="142"/>
        </w:tabs>
        <w:autoSpaceDE w:val="0"/>
        <w:autoSpaceDN w:val="0"/>
        <w:adjustRightInd w:val="0"/>
        <w:ind w:right="-23"/>
        <w:rPr>
          <w:rFonts w:eastAsia="Calibri"/>
          <w:b/>
          <w:sz w:val="22"/>
          <w:szCs w:val="22"/>
        </w:rPr>
      </w:pPr>
    </w:p>
    <w:p w:rsidR="008C4C95" w:rsidRPr="00723551" w:rsidRDefault="008C4C95" w:rsidP="008C4C95">
      <w:pPr>
        <w:autoSpaceDE w:val="0"/>
        <w:autoSpaceDN w:val="0"/>
        <w:adjustRightInd w:val="0"/>
        <w:rPr>
          <w:rFonts w:eastAsia="Calibri"/>
          <w:b/>
          <w:sz w:val="22"/>
          <w:szCs w:val="22"/>
        </w:rPr>
      </w:pPr>
      <w:r w:rsidRPr="00723551">
        <w:rPr>
          <w:rFonts w:eastAsia="Calibri"/>
          <w:b/>
          <w:sz w:val="22"/>
          <w:szCs w:val="22"/>
        </w:rPr>
        <w:t>AŠ ESU NĖŠČIA IR VARTOJU DEPAKINE CHRONOSPHERE</w:t>
      </w:r>
    </w:p>
    <w:p w:rsidR="008C4C95" w:rsidRPr="00723551" w:rsidRDefault="008C4C95" w:rsidP="008C4C95">
      <w:pPr>
        <w:autoSpaceDE w:val="0"/>
        <w:autoSpaceDN w:val="0"/>
        <w:adjustRightInd w:val="0"/>
        <w:rPr>
          <w:rFonts w:eastAsia="Calibri"/>
          <w:sz w:val="22"/>
          <w:szCs w:val="22"/>
        </w:rPr>
      </w:pPr>
      <w:r w:rsidRPr="00723551">
        <w:rPr>
          <w:rFonts w:eastAsia="Calibri"/>
          <w:sz w:val="22"/>
          <w:szCs w:val="22"/>
        </w:rPr>
        <w:t xml:space="preserve">Nenutraukite DEPAKINE </w:t>
      </w:r>
      <w:proofErr w:type="spellStart"/>
      <w:r w:rsidRPr="00723551">
        <w:rPr>
          <w:rFonts w:eastAsia="Calibri"/>
          <w:sz w:val="22"/>
          <w:szCs w:val="22"/>
        </w:rPr>
        <w:t>Chronosphere</w:t>
      </w:r>
      <w:proofErr w:type="spellEnd"/>
      <w:r w:rsidRPr="00723551">
        <w:rPr>
          <w:rFonts w:eastAsia="Calibri"/>
          <w:sz w:val="22"/>
          <w:szCs w:val="22"/>
        </w:rPr>
        <w:t xml:space="preserve"> vartojimo, jei to nenurodė gydytojas, nes Jūsų būklė gali pablogėti. Suplanuokite skubų apsilankymą pas gydytoją, jei esate nėščia arba manote, kad galbūt esate nėščia. Gydytojas patars, kaip elgtis toliau. </w:t>
      </w:r>
    </w:p>
    <w:p w:rsidR="008C4C95" w:rsidRPr="00723551" w:rsidRDefault="008C4C95" w:rsidP="008C4C95">
      <w:pPr>
        <w:autoSpaceDE w:val="0"/>
        <w:autoSpaceDN w:val="0"/>
        <w:adjustRightInd w:val="0"/>
        <w:rPr>
          <w:rFonts w:eastAsia="Calibri"/>
          <w:sz w:val="22"/>
          <w:szCs w:val="22"/>
        </w:rPr>
      </w:pPr>
      <w:proofErr w:type="spellStart"/>
      <w:r w:rsidRPr="00723551">
        <w:rPr>
          <w:rFonts w:eastAsia="Calibri"/>
          <w:sz w:val="22"/>
          <w:szCs w:val="22"/>
        </w:rPr>
        <w:t>Valproato</w:t>
      </w:r>
      <w:proofErr w:type="spellEnd"/>
      <w:r w:rsidRPr="00723551">
        <w:rPr>
          <w:rFonts w:eastAsia="Calibri"/>
          <w:sz w:val="22"/>
          <w:szCs w:val="22"/>
        </w:rPr>
        <w:t xml:space="preserve"> vartojusių moterų kūdikiams yra didelė apsigimimų ir raidos sutrikimų, galinčių sukelti sunkų neįgalumą, rizika. </w:t>
      </w:r>
    </w:p>
    <w:p w:rsidR="008C4C95" w:rsidRPr="00723551" w:rsidRDefault="008C4C95" w:rsidP="008C4C95">
      <w:pPr>
        <w:autoSpaceDE w:val="0"/>
        <w:autoSpaceDN w:val="0"/>
        <w:adjustRightInd w:val="0"/>
        <w:rPr>
          <w:rFonts w:eastAsia="Calibri"/>
          <w:sz w:val="22"/>
          <w:szCs w:val="22"/>
        </w:rPr>
      </w:pPr>
      <w:r w:rsidRPr="00723551">
        <w:rPr>
          <w:rFonts w:eastAsia="Calibri"/>
          <w:sz w:val="22"/>
          <w:szCs w:val="22"/>
        </w:rPr>
        <w:t xml:space="preserve">Gydytojas Jus gali nusiųsti specialisto, turinčio </w:t>
      </w:r>
      <w:proofErr w:type="spellStart"/>
      <w:r w:rsidRPr="00723551">
        <w:rPr>
          <w:rFonts w:eastAsia="Calibri"/>
          <w:sz w:val="22"/>
          <w:szCs w:val="22"/>
        </w:rPr>
        <w:t>bipolinio</w:t>
      </w:r>
      <w:proofErr w:type="spellEnd"/>
      <w:r w:rsidRPr="00723551">
        <w:rPr>
          <w:rFonts w:eastAsia="Calibri"/>
          <w:sz w:val="22"/>
          <w:szCs w:val="22"/>
        </w:rPr>
        <w:t xml:space="preserve"> sutrikimo</w:t>
      </w:r>
      <w:r w:rsidRPr="00723551">
        <w:rPr>
          <w:rFonts w:eastAsia="Calibri"/>
          <w:i/>
          <w:sz w:val="22"/>
          <w:szCs w:val="22"/>
        </w:rPr>
        <w:t xml:space="preserve"> </w:t>
      </w:r>
      <w:r w:rsidRPr="00723551">
        <w:rPr>
          <w:rFonts w:eastAsia="Calibri"/>
          <w:sz w:val="22"/>
          <w:szCs w:val="22"/>
        </w:rPr>
        <w:t>ar epilepsijos gydymo patirties, konsultacijai, kad būtų anksti įvertintos alternatyvaus gydymo galimybės.</w:t>
      </w:r>
    </w:p>
    <w:p w:rsidR="008C4C95" w:rsidRPr="00723551" w:rsidRDefault="008C4C95" w:rsidP="008C4C95">
      <w:pPr>
        <w:autoSpaceDE w:val="0"/>
        <w:autoSpaceDN w:val="0"/>
        <w:adjustRightInd w:val="0"/>
        <w:rPr>
          <w:rFonts w:eastAsia="Calibri"/>
          <w:sz w:val="22"/>
          <w:szCs w:val="22"/>
        </w:rPr>
      </w:pPr>
      <w:r w:rsidRPr="00723551">
        <w:rPr>
          <w:rFonts w:eastAsia="Calibri"/>
          <w:sz w:val="22"/>
          <w:szCs w:val="22"/>
        </w:rPr>
        <w:t xml:space="preserve">Išimtinėmis aplinkybėmis, kai gydymas DEPAKINE </w:t>
      </w:r>
      <w:proofErr w:type="spellStart"/>
      <w:r w:rsidRPr="00723551">
        <w:rPr>
          <w:rFonts w:eastAsia="Calibri"/>
          <w:sz w:val="22"/>
          <w:szCs w:val="22"/>
        </w:rPr>
        <w:t>Chronosphere</w:t>
      </w:r>
      <w:proofErr w:type="spellEnd"/>
      <w:r w:rsidRPr="00723551">
        <w:rPr>
          <w:rFonts w:eastAsia="Calibri"/>
          <w:sz w:val="22"/>
          <w:szCs w:val="22"/>
        </w:rPr>
        <w:t xml:space="preserve"> yra vienintelė gydymo galimybė nėštumo laikotarpiu, Jūs būsite labai atidžiai stebima siekiant ir kontroliuoti Jūsų ligą, ir tikrinti dar negimusio vaiko raidą. Jūs ir Jūsų partneris turite būti konsultuojami ir palaikomi dėl </w:t>
      </w:r>
      <w:proofErr w:type="spellStart"/>
      <w:r w:rsidRPr="00723551">
        <w:rPr>
          <w:rFonts w:eastAsia="Calibri"/>
          <w:sz w:val="22"/>
          <w:szCs w:val="22"/>
        </w:rPr>
        <w:t>valproato</w:t>
      </w:r>
      <w:proofErr w:type="spellEnd"/>
      <w:r w:rsidRPr="00723551">
        <w:rPr>
          <w:rFonts w:eastAsia="Calibri"/>
          <w:sz w:val="22"/>
          <w:szCs w:val="22"/>
        </w:rPr>
        <w:t xml:space="preserve"> vartojimo nėštumo laikotarpiu.</w:t>
      </w:r>
    </w:p>
    <w:p w:rsidR="008C4C95" w:rsidRPr="00723551" w:rsidRDefault="008C4C95" w:rsidP="008C4C95">
      <w:pPr>
        <w:autoSpaceDE w:val="0"/>
        <w:autoSpaceDN w:val="0"/>
        <w:adjustRightInd w:val="0"/>
        <w:rPr>
          <w:rFonts w:eastAsia="Calibri"/>
          <w:sz w:val="22"/>
          <w:szCs w:val="22"/>
        </w:rPr>
      </w:pPr>
      <w:r w:rsidRPr="00723551">
        <w:rPr>
          <w:rFonts w:eastAsia="Calibri"/>
          <w:sz w:val="22"/>
          <w:szCs w:val="22"/>
        </w:rPr>
        <w:t xml:space="preserve">Paklauskite gydytojo apie </w:t>
      </w:r>
      <w:proofErr w:type="spellStart"/>
      <w:r w:rsidRPr="00723551">
        <w:rPr>
          <w:rFonts w:eastAsia="Calibri"/>
          <w:sz w:val="22"/>
          <w:szCs w:val="22"/>
        </w:rPr>
        <w:t>folio</w:t>
      </w:r>
      <w:proofErr w:type="spellEnd"/>
      <w:r w:rsidRPr="00723551">
        <w:rPr>
          <w:rFonts w:eastAsia="Calibri"/>
          <w:sz w:val="22"/>
          <w:szCs w:val="22"/>
        </w:rPr>
        <w:t xml:space="preserve"> rūgšties vartojimą. Folio rūgštis gali sumažinti bendrą įskilo stuburo riziką ir ankstyvo persileidimo galimybę, kuri būdinga visiems nėštumo atvejams. Vis dėlto nėra tikėtina, kad ji sumažins apsigimimų, susijusių su </w:t>
      </w:r>
      <w:proofErr w:type="spellStart"/>
      <w:r w:rsidRPr="00723551">
        <w:rPr>
          <w:rFonts w:eastAsia="Calibri"/>
          <w:sz w:val="22"/>
          <w:szCs w:val="22"/>
        </w:rPr>
        <w:t>valproato</w:t>
      </w:r>
      <w:proofErr w:type="spellEnd"/>
      <w:r w:rsidRPr="00723551">
        <w:rPr>
          <w:rFonts w:eastAsia="Calibri"/>
          <w:sz w:val="22"/>
          <w:szCs w:val="22"/>
        </w:rPr>
        <w:t xml:space="preserve"> vartojimu, riziką.</w:t>
      </w:r>
    </w:p>
    <w:p w:rsidR="008C4C95" w:rsidRPr="00723551" w:rsidRDefault="008C4C95" w:rsidP="008C4C95">
      <w:pPr>
        <w:autoSpaceDE w:val="0"/>
        <w:autoSpaceDN w:val="0"/>
        <w:adjustRightInd w:val="0"/>
        <w:rPr>
          <w:rFonts w:eastAsia="Calibri"/>
          <w:sz w:val="22"/>
          <w:szCs w:val="22"/>
        </w:rPr>
      </w:pPr>
    </w:p>
    <w:p w:rsidR="008C4C95" w:rsidRPr="00723551" w:rsidRDefault="008C4C95" w:rsidP="008C4C95">
      <w:pPr>
        <w:autoSpaceDE w:val="0"/>
        <w:autoSpaceDN w:val="0"/>
        <w:adjustRightInd w:val="0"/>
        <w:rPr>
          <w:rFonts w:eastAsia="Calibri"/>
          <w:sz w:val="22"/>
          <w:szCs w:val="22"/>
        </w:rPr>
      </w:pPr>
      <w:r w:rsidRPr="00723551">
        <w:rPr>
          <w:rFonts w:eastAsia="Calibri"/>
          <w:b/>
          <w:sz w:val="22"/>
          <w:szCs w:val="22"/>
        </w:rPr>
        <w:t>Svarbiausios žinutės</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Suplanuokite skubų apsilankymą pas gydytoją, jei esate nėščia arba manote, kad galbūt esate nėščia.</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Nenutraukite DEPAKINE </w:t>
      </w:r>
      <w:proofErr w:type="spellStart"/>
      <w:r w:rsidRPr="00723551">
        <w:rPr>
          <w:rFonts w:eastAsia="Calibri"/>
          <w:sz w:val="22"/>
          <w:szCs w:val="22"/>
        </w:rPr>
        <w:t>Chronosphere</w:t>
      </w:r>
      <w:proofErr w:type="spellEnd"/>
      <w:r w:rsidRPr="00723551">
        <w:rPr>
          <w:rFonts w:eastAsia="Calibri"/>
          <w:sz w:val="22"/>
          <w:szCs w:val="22"/>
        </w:rPr>
        <w:t xml:space="preserve"> vartojimo, kol to nenurodė gydytojas.</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Užtikrinkite, kad būtumėte nusiųsta specialisto, turinčio epilepsijos, </w:t>
      </w:r>
      <w:proofErr w:type="spellStart"/>
      <w:r w:rsidRPr="00723551">
        <w:rPr>
          <w:rFonts w:eastAsia="Calibri"/>
          <w:sz w:val="22"/>
          <w:szCs w:val="22"/>
        </w:rPr>
        <w:t>bipolinio</w:t>
      </w:r>
      <w:proofErr w:type="spellEnd"/>
      <w:r w:rsidRPr="00723551">
        <w:rPr>
          <w:rFonts w:eastAsia="Calibri"/>
          <w:sz w:val="22"/>
          <w:szCs w:val="22"/>
        </w:rPr>
        <w:t xml:space="preserve"> sutrikimo gydymo patirties, konsultacijai, kad būtų įvertintos alternatyvaus gydymo galimybės. </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Jums turi būti išsamiai paaiškinta su DEPAKINE </w:t>
      </w:r>
      <w:proofErr w:type="spellStart"/>
      <w:r w:rsidRPr="00723551">
        <w:rPr>
          <w:rFonts w:eastAsia="Calibri"/>
          <w:sz w:val="22"/>
          <w:szCs w:val="22"/>
        </w:rPr>
        <w:t>Chronosphere</w:t>
      </w:r>
      <w:proofErr w:type="spellEnd"/>
      <w:r w:rsidRPr="00723551">
        <w:rPr>
          <w:rFonts w:eastAsia="Calibri"/>
          <w:sz w:val="22"/>
          <w:szCs w:val="22"/>
        </w:rPr>
        <w:t xml:space="preserve"> vartojimu nėštumo laikotarpiu susijusi rizika, įskaitant </w:t>
      </w:r>
      <w:proofErr w:type="spellStart"/>
      <w:r w:rsidRPr="00723551">
        <w:rPr>
          <w:rFonts w:eastAsia="Calibri"/>
          <w:sz w:val="22"/>
          <w:szCs w:val="22"/>
        </w:rPr>
        <w:t>teratogeninį</w:t>
      </w:r>
      <w:proofErr w:type="spellEnd"/>
      <w:r w:rsidRPr="00723551">
        <w:rPr>
          <w:rFonts w:eastAsia="Calibri"/>
          <w:sz w:val="22"/>
          <w:szCs w:val="22"/>
        </w:rPr>
        <w:t xml:space="preserve"> poveikį ir poveikį vaikų raidai.</w:t>
      </w:r>
    </w:p>
    <w:p w:rsidR="008C4C95" w:rsidRPr="00723551" w:rsidRDefault="008C4C95" w:rsidP="008C4C95">
      <w:pPr>
        <w:numPr>
          <w:ilvl w:val="0"/>
          <w:numId w:val="67"/>
        </w:numPr>
        <w:autoSpaceDE w:val="0"/>
        <w:autoSpaceDN w:val="0"/>
        <w:adjustRightInd w:val="0"/>
        <w:ind w:left="567" w:hanging="567"/>
        <w:rPr>
          <w:rFonts w:eastAsia="Calibri"/>
          <w:sz w:val="22"/>
          <w:szCs w:val="22"/>
        </w:rPr>
      </w:pPr>
      <w:r w:rsidRPr="00723551">
        <w:rPr>
          <w:rFonts w:eastAsia="Calibri"/>
          <w:sz w:val="22"/>
          <w:szCs w:val="22"/>
        </w:rPr>
        <w:t xml:space="preserve">Užtikrinkite, kad būtumėte nusiųsti specialisto konsultacijai, kuris užtikrins </w:t>
      </w:r>
      <w:proofErr w:type="spellStart"/>
      <w:r w:rsidRPr="00723551">
        <w:rPr>
          <w:rFonts w:eastAsia="Calibri"/>
          <w:sz w:val="22"/>
          <w:szCs w:val="22"/>
        </w:rPr>
        <w:t>prenatalinį</w:t>
      </w:r>
      <w:proofErr w:type="spellEnd"/>
      <w:r w:rsidRPr="00723551">
        <w:rPr>
          <w:rFonts w:eastAsia="Calibri"/>
          <w:sz w:val="22"/>
          <w:szCs w:val="22"/>
        </w:rPr>
        <w:t xml:space="preserve"> stebėjimą, kad būtų galima nustatyti galimus </w:t>
      </w:r>
      <w:proofErr w:type="spellStart"/>
      <w:r w:rsidRPr="00723551">
        <w:rPr>
          <w:rFonts w:eastAsia="Calibri"/>
          <w:sz w:val="22"/>
          <w:szCs w:val="22"/>
        </w:rPr>
        <w:t>apsigimimus</w:t>
      </w:r>
      <w:proofErr w:type="spellEnd"/>
      <w:r w:rsidRPr="00723551">
        <w:rPr>
          <w:rFonts w:eastAsia="Calibri"/>
          <w:sz w:val="22"/>
          <w:szCs w:val="22"/>
        </w:rPr>
        <w:t>.</w:t>
      </w:r>
    </w:p>
    <w:p w:rsidR="008C4C95" w:rsidRPr="00723551" w:rsidRDefault="008C4C95" w:rsidP="008C4C95">
      <w:pPr>
        <w:pStyle w:val="CM11"/>
        <w:spacing w:after="0"/>
        <w:rPr>
          <w:sz w:val="22"/>
          <w:szCs w:val="22"/>
          <w:lang w:val="lt-LT"/>
        </w:rPr>
      </w:pPr>
    </w:p>
    <w:p w:rsidR="008C4C95" w:rsidRPr="00723551" w:rsidRDefault="008C4C95" w:rsidP="008C4C95">
      <w:pPr>
        <w:widowControl w:val="0"/>
        <w:autoSpaceDE w:val="0"/>
        <w:autoSpaceDN w:val="0"/>
        <w:adjustRightInd w:val="0"/>
        <w:rPr>
          <w:rFonts w:eastAsia="MS Mincho"/>
          <w:sz w:val="22"/>
          <w:szCs w:val="22"/>
        </w:rPr>
      </w:pPr>
      <w:r w:rsidRPr="00723551">
        <w:rPr>
          <w:rFonts w:eastAsia="MS Mincho"/>
          <w:sz w:val="22"/>
          <w:szCs w:val="22"/>
        </w:rPr>
        <w:t xml:space="preserve">Jei esate nėščia, žindote kūdikį, manote, kad galite būti nėščia arba planuojate pastoti, tai prieš vartodama šį vaistą pasitarkite su gydytoju arba vaistininku. </w:t>
      </w:r>
    </w:p>
    <w:p w:rsidR="008C4C95" w:rsidRPr="00723551" w:rsidRDefault="008C4C95" w:rsidP="008C4C95">
      <w:pPr>
        <w:pStyle w:val="CM11"/>
        <w:spacing w:after="0"/>
        <w:rPr>
          <w:sz w:val="22"/>
          <w:szCs w:val="22"/>
          <w:lang w:val="lt-LT"/>
        </w:rPr>
      </w:pPr>
      <w:r w:rsidRPr="00723551">
        <w:rPr>
          <w:sz w:val="22"/>
          <w:szCs w:val="22"/>
          <w:lang w:val="lt-LT"/>
        </w:rPr>
        <w:t xml:space="preserve">Jeigu gydytojas nenusprendžia kitaip, DEPAKINE </w:t>
      </w:r>
      <w:proofErr w:type="spellStart"/>
      <w:r w:rsidRPr="00723551">
        <w:rPr>
          <w:sz w:val="22"/>
          <w:szCs w:val="22"/>
          <w:lang w:val="lt-LT"/>
        </w:rPr>
        <w:t>Chronosphere</w:t>
      </w:r>
      <w:proofErr w:type="spellEnd"/>
      <w:r w:rsidRPr="00723551">
        <w:rPr>
          <w:sz w:val="22"/>
          <w:szCs w:val="22"/>
          <w:lang w:val="lt-LT"/>
        </w:rPr>
        <w:t xml:space="preserve"> vartojimo nenutraukite, nes nekontroliuojama epilepsija gali kelti didelį pavojų Jums ir besivystančiam vaisiui. </w:t>
      </w:r>
    </w:p>
    <w:p w:rsidR="008C4C95" w:rsidRPr="00723551" w:rsidRDefault="008C4C95" w:rsidP="008C4C95">
      <w:pPr>
        <w:pStyle w:val="CM11"/>
        <w:spacing w:after="0"/>
        <w:rPr>
          <w:sz w:val="22"/>
          <w:szCs w:val="22"/>
          <w:lang w:val="lt-LT"/>
        </w:rPr>
      </w:pPr>
    </w:p>
    <w:p w:rsidR="008C4C95" w:rsidRPr="00723551" w:rsidRDefault="008C4C95" w:rsidP="008C4C95">
      <w:pPr>
        <w:keepNext/>
        <w:keepLines/>
        <w:ind w:left="567" w:hanging="567"/>
        <w:rPr>
          <w:i/>
          <w:sz w:val="22"/>
          <w:szCs w:val="22"/>
        </w:rPr>
      </w:pPr>
      <w:r w:rsidRPr="00723551">
        <w:rPr>
          <w:i/>
          <w:sz w:val="22"/>
          <w:szCs w:val="22"/>
        </w:rPr>
        <w:lastRenderedPageBreak/>
        <w:t>Žindymo laikotarpis</w:t>
      </w:r>
    </w:p>
    <w:p w:rsidR="008C4C95" w:rsidRPr="00723551" w:rsidRDefault="008C4C95" w:rsidP="008C4C95">
      <w:pPr>
        <w:pStyle w:val="BTEMEASMCA"/>
        <w:keepNext/>
        <w:keepLines/>
      </w:pPr>
      <w:r w:rsidRPr="00723551">
        <w:t>Prieš vartojant bet kokį vaistą, būtina pasitarti su gydytoju arba vaistininku.</w:t>
      </w:r>
    </w:p>
    <w:p w:rsidR="008C4C95" w:rsidRPr="00723551" w:rsidRDefault="008C4C95" w:rsidP="008C4C95">
      <w:pPr>
        <w:pStyle w:val="BTEMEASMCA"/>
        <w:keepNext/>
        <w:keepLines/>
      </w:pPr>
      <w:r w:rsidRPr="00723551">
        <w:t>Valproatas išsiskiria į motinos pieną. Jo koncentracija sudaro nuo 1 % iki 10 % motinos kraujo serume esančio valproato kiekio. Gydytų moterų žindomiems naujagimiams / kūdikiams pasireiškė kraujo sutrikimai.</w:t>
      </w:r>
    </w:p>
    <w:p w:rsidR="008C4C95" w:rsidRPr="00723551" w:rsidRDefault="008C4C95" w:rsidP="008C4C95">
      <w:pPr>
        <w:pStyle w:val="BTEMEASMCA"/>
      </w:pPr>
      <w:r w:rsidRPr="00723551">
        <w:t>Atsižvelgiant į žindymo naudą kūdikiui ir gydymo naudą motinai, gydytojas nuspręs, ar nutraukti žindymą, ar nutraukti / susilaikyti nuo gydymo DEPAKINE Chronosphere.</w:t>
      </w:r>
    </w:p>
    <w:p w:rsidR="008C4C95" w:rsidRPr="00723551" w:rsidRDefault="008C4C95" w:rsidP="008C4C95">
      <w:pPr>
        <w:pStyle w:val="CM11"/>
        <w:spacing w:after="0"/>
        <w:rPr>
          <w:sz w:val="22"/>
          <w:szCs w:val="22"/>
          <w:lang w:val="lt-LT"/>
        </w:rPr>
      </w:pPr>
    </w:p>
    <w:p w:rsidR="008C4C95" w:rsidRPr="00723551" w:rsidRDefault="008C4C95" w:rsidP="008C4C95">
      <w:pPr>
        <w:pStyle w:val="CM11"/>
        <w:spacing w:after="0"/>
        <w:rPr>
          <w:b/>
          <w:iCs/>
          <w:noProof/>
          <w:sz w:val="22"/>
          <w:szCs w:val="22"/>
        </w:rPr>
      </w:pPr>
      <w:r w:rsidRPr="00723551">
        <w:rPr>
          <w:b/>
          <w:iCs/>
          <w:noProof/>
          <w:sz w:val="22"/>
          <w:szCs w:val="22"/>
        </w:rPr>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p>
    <w:p w:rsidR="008C4C95" w:rsidRPr="00723551" w:rsidRDefault="008C4C95" w:rsidP="008C4C95">
      <w:pPr>
        <w:pStyle w:val="BTEMEASMCA"/>
      </w:pPr>
    </w:p>
    <w:p w:rsidR="008C4C95" w:rsidRPr="00723551" w:rsidRDefault="008C4C95" w:rsidP="008C4C95">
      <w:pPr>
        <w:pStyle w:val="PI-3EMEASMCA"/>
        <w:spacing w:line="240" w:lineRule="auto"/>
      </w:pPr>
      <w:r w:rsidRPr="00723551">
        <w:t>Vairavimas ir mechanizmų valdymas</w:t>
      </w:r>
    </w:p>
    <w:p w:rsidR="008C4C95" w:rsidRPr="00723551" w:rsidRDefault="008C4C95" w:rsidP="008C4C95">
      <w:pPr>
        <w:pStyle w:val="CM11"/>
        <w:spacing w:after="0"/>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kai kuriems žmonėms gali sukelti mieguistumą, ypač gydymo pradžioje, arba šio vaisto vartojant kartu su kitais vaistais nuo traukulių arba benzodiazepinais. Prieš vairuodami ar valdydami mechanizmus, turite būti tikri, kad vaistas tokio poveikio Jums nedaro, nes mieguistumas gali kelti pavojų.</w:t>
      </w:r>
    </w:p>
    <w:p w:rsidR="00723551" w:rsidRPr="00723551" w:rsidRDefault="00723551" w:rsidP="00723551">
      <w:pPr>
        <w:pStyle w:val="BTEMEASMCA"/>
      </w:pPr>
    </w:p>
    <w:p w:rsidR="00723551" w:rsidRPr="00723551" w:rsidRDefault="00723551" w:rsidP="00723551">
      <w:pPr>
        <w:pStyle w:val="BTEMEASMCA"/>
        <w:rPr>
          <w:b/>
        </w:rPr>
      </w:pPr>
      <w:r w:rsidRPr="00723551">
        <w:rPr>
          <w:b/>
        </w:rPr>
        <w:t>DEPAKINE Chronosphere sudėtyje yra natrio</w:t>
      </w:r>
    </w:p>
    <w:p w:rsidR="00723551" w:rsidRPr="00723551" w:rsidRDefault="00723551" w:rsidP="00723551">
      <w:pPr>
        <w:pStyle w:val="BTEMEASMCA"/>
        <w:rPr>
          <w:i/>
        </w:rPr>
      </w:pPr>
      <w:r w:rsidRPr="00723551">
        <w:rPr>
          <w:i/>
        </w:rPr>
        <w:t>DEPAKINE Chronosphere 250 mg modifikuoto atpalaidavimo granulės</w:t>
      </w:r>
    </w:p>
    <w:p w:rsidR="00723551" w:rsidRPr="00723551" w:rsidRDefault="00723551" w:rsidP="00723551">
      <w:pPr>
        <w:pStyle w:val="BTEMEASMCA"/>
      </w:pPr>
      <w:r w:rsidRPr="00723551">
        <w:t>Kiekvienoje šio vaisto dozėje yra 23,07</w:t>
      </w:r>
      <w:r w:rsidR="004E54FE">
        <w:t> </w:t>
      </w:r>
      <w:r w:rsidRPr="00723551">
        <w:t>mg natrio (valgomosios druskos sudedamosios dalies). Tai atitinka 1,18</w:t>
      </w:r>
      <w:r w:rsidR="004E54FE">
        <w:t> </w:t>
      </w:r>
      <w:r w:rsidRPr="00723551">
        <w:t>% didžiausios rekomenduojamos natrio paros normos suaugusiesiems.</w:t>
      </w:r>
    </w:p>
    <w:p w:rsidR="00723551" w:rsidRPr="00723551" w:rsidRDefault="00723551" w:rsidP="00723551">
      <w:pPr>
        <w:pStyle w:val="BTEMEASMCA"/>
      </w:pPr>
      <w:r w:rsidRPr="00723551">
        <w:t>Pasitarkite su gydytoju arba vaistininku, jei ilgą laikotarpį Jums tektų vartoti 17 ar daugiau paketėlių per parą, ypač jei Jums patariama kontroliuoti druskos (natrio) kiekį maiste.</w:t>
      </w:r>
    </w:p>
    <w:p w:rsidR="00723551" w:rsidRPr="00723551" w:rsidRDefault="00723551" w:rsidP="00723551">
      <w:pPr>
        <w:pStyle w:val="BTEMEASMCA"/>
      </w:pPr>
    </w:p>
    <w:p w:rsidR="00723551" w:rsidRPr="00723551" w:rsidRDefault="00723551" w:rsidP="00723551">
      <w:pPr>
        <w:pStyle w:val="BTEMEASMCA"/>
        <w:rPr>
          <w:i/>
        </w:rPr>
      </w:pPr>
      <w:r w:rsidRPr="00723551">
        <w:rPr>
          <w:i/>
        </w:rPr>
        <w:t>DEPAKINE Chronosphere 500 mg modifikuoto atpalaidavimo granulės</w:t>
      </w:r>
    </w:p>
    <w:p w:rsidR="00723551" w:rsidRPr="00723551" w:rsidRDefault="00723551" w:rsidP="00723551">
      <w:pPr>
        <w:pStyle w:val="BTEMEASMCA"/>
      </w:pPr>
      <w:r w:rsidRPr="00723551">
        <w:t>Kiekvienoje šio vaisto dozėje yra 46,08</w:t>
      </w:r>
      <w:r w:rsidR="004E54FE">
        <w:t> </w:t>
      </w:r>
      <w:r w:rsidRPr="00723551">
        <w:t>mg natrio (valgomosios druskos sudedamosios dalies). Tai atitinka 2,36</w:t>
      </w:r>
      <w:r w:rsidR="004E54FE">
        <w:t> </w:t>
      </w:r>
      <w:r w:rsidRPr="00723551">
        <w:t>% didžiausios rekomenduojamos natrio paros normos suaugusiesiems.</w:t>
      </w:r>
    </w:p>
    <w:p w:rsidR="00723551" w:rsidRPr="00723551" w:rsidRDefault="00723551" w:rsidP="00723551">
      <w:pPr>
        <w:pStyle w:val="BTEMEASMCA"/>
      </w:pPr>
      <w:r w:rsidRPr="00723551">
        <w:t>Pasitarkite su gydytoju arba vaistininku, jei ilgą laikotarpį Jums tektų vartoti 9 ar daugiau paketėlių per parą, ypač jei Jums patariama kontroliuoti druskos (natrio) kiekį maiste.</w:t>
      </w:r>
    </w:p>
    <w:p w:rsidR="00723551" w:rsidRPr="00723551" w:rsidRDefault="00723551" w:rsidP="00723551">
      <w:pPr>
        <w:pStyle w:val="BTEMEASMCA"/>
      </w:pPr>
    </w:p>
    <w:p w:rsidR="00723551" w:rsidRPr="00723551" w:rsidRDefault="00723551" w:rsidP="00723551">
      <w:pPr>
        <w:pStyle w:val="BTEMEASMCA"/>
        <w:rPr>
          <w:i/>
        </w:rPr>
      </w:pPr>
      <w:r w:rsidRPr="00723551">
        <w:rPr>
          <w:i/>
        </w:rPr>
        <w:t>DEPAKINE Chronosphere 750 mg modifikuoto atpalaidavimo granulės</w:t>
      </w:r>
    </w:p>
    <w:p w:rsidR="00723551" w:rsidRPr="00723551" w:rsidRDefault="00723551" w:rsidP="00723551">
      <w:pPr>
        <w:pStyle w:val="BTEMEASMCA"/>
      </w:pPr>
      <w:r w:rsidRPr="00723551">
        <w:t>Kiekvienoje šio vaisto dozėje yra 69,20</w:t>
      </w:r>
      <w:r w:rsidR="004E54FE">
        <w:t> </w:t>
      </w:r>
      <w:r w:rsidRPr="00723551">
        <w:t>mg natrio (valgomosios druskos sudedamosios dalies). Tai atitinka 3,5</w:t>
      </w:r>
      <w:r w:rsidR="004E54FE">
        <w:t> </w:t>
      </w:r>
      <w:r w:rsidRPr="00723551">
        <w:t>% didžiausios rekomenduojamos natrio paros normos suaugusiesiems.</w:t>
      </w:r>
    </w:p>
    <w:p w:rsidR="00723551" w:rsidRPr="00723551" w:rsidRDefault="00723551" w:rsidP="00723551">
      <w:pPr>
        <w:pStyle w:val="BTEMEASMCA"/>
      </w:pPr>
      <w:r w:rsidRPr="00723551">
        <w:t>Pasitarkite su gydytoju arba vaistininku, jei ilgą laikotarpį Jums tektų vartoti 7 ar daugiau paketėlių per parą, ypač jei Jums patariama kontroliuoti druskos (natrio) kiekį maiste.</w:t>
      </w:r>
    </w:p>
    <w:p w:rsidR="00723551" w:rsidRPr="00723551" w:rsidRDefault="00723551" w:rsidP="00723551">
      <w:pPr>
        <w:pStyle w:val="BTEMEASMCA"/>
      </w:pPr>
    </w:p>
    <w:p w:rsidR="00723551" w:rsidRPr="00723551" w:rsidRDefault="00723551" w:rsidP="00723551">
      <w:pPr>
        <w:pStyle w:val="BTEMEASMCA"/>
        <w:rPr>
          <w:i/>
        </w:rPr>
      </w:pPr>
      <w:r w:rsidRPr="00723551">
        <w:rPr>
          <w:i/>
        </w:rPr>
        <w:t>DEPAKINE Chronosphere 1000 mg modifikuoto atpalaidavimo granulės</w:t>
      </w:r>
    </w:p>
    <w:p w:rsidR="00723551" w:rsidRPr="00723551" w:rsidRDefault="00723551" w:rsidP="00723551">
      <w:pPr>
        <w:pStyle w:val="BTEMEASMCA"/>
      </w:pPr>
      <w:r w:rsidRPr="00723551">
        <w:t>Kiekvienoje šio vaisto dozėje yra 92,24</w:t>
      </w:r>
      <w:r w:rsidR="004E54FE">
        <w:t> </w:t>
      </w:r>
      <w:r w:rsidRPr="00723551">
        <w:t>mg natrio (valgomosios druskos sudedamosios dalies). Tai atitinka 4,7</w:t>
      </w:r>
      <w:r w:rsidR="004E54FE">
        <w:t> </w:t>
      </w:r>
      <w:r w:rsidRPr="00723551">
        <w:t>% didžiausios rekomenduojamos natrio paros normos suaugusiesiems.</w:t>
      </w:r>
    </w:p>
    <w:p w:rsidR="00723551" w:rsidRPr="00723551" w:rsidRDefault="00723551" w:rsidP="00723551">
      <w:pPr>
        <w:pStyle w:val="BTEMEASMCA"/>
      </w:pPr>
      <w:r w:rsidRPr="00723551">
        <w:t>Pasitarkite su gydytoju arba vaistininku, jei ilgą laikotarpį Jums tektų vartoti 5 ar daugiau paketėlių per parą, ypač jei Jums patariama kontroliuoti druskos (natrio) kiekį maiste.</w:t>
      </w:r>
    </w:p>
    <w:p w:rsidR="008C4C95" w:rsidRPr="00723551" w:rsidRDefault="008C4C95" w:rsidP="008C4C95">
      <w:pPr>
        <w:pStyle w:val="BTEMEASMCA"/>
      </w:pPr>
    </w:p>
    <w:p w:rsidR="008C4C95" w:rsidRPr="00723551" w:rsidRDefault="008C4C95" w:rsidP="008C4C95">
      <w:pPr>
        <w:pStyle w:val="BTEMEASMCA"/>
      </w:pPr>
    </w:p>
    <w:p w:rsidR="008C4C95" w:rsidRPr="00723551" w:rsidRDefault="008C4C95" w:rsidP="008C4C95">
      <w:pPr>
        <w:pStyle w:val="PI-1EMEASMCA"/>
      </w:pPr>
      <w:bookmarkStart w:id="74" w:name="_Toc129243141"/>
      <w:bookmarkStart w:id="75" w:name="_Toc129243266"/>
      <w:r w:rsidRPr="00723551">
        <w:t>3.</w:t>
      </w:r>
      <w:r w:rsidRPr="00723551">
        <w:tab/>
        <w:t xml:space="preserve">Kaip vartoti </w:t>
      </w:r>
      <w:bookmarkEnd w:id="74"/>
      <w:bookmarkEnd w:id="75"/>
      <w:r w:rsidRPr="00723551">
        <w:t xml:space="preserve">DEPAKINE </w:t>
      </w:r>
      <w:proofErr w:type="spellStart"/>
      <w:r w:rsidRPr="00723551">
        <w:t>Chronosphere</w:t>
      </w:r>
      <w:proofErr w:type="spellEnd"/>
    </w:p>
    <w:p w:rsidR="008C4C95" w:rsidRPr="00723551" w:rsidRDefault="008C4C95" w:rsidP="008C4C95">
      <w:pPr>
        <w:pStyle w:val="BTEMEASMCA"/>
      </w:pPr>
    </w:p>
    <w:p w:rsidR="008C4C95" w:rsidRPr="00723551" w:rsidRDefault="008C4C95" w:rsidP="008C4C95">
      <w:pPr>
        <w:pStyle w:val="BTEMEASMCA"/>
      </w:pPr>
      <w:r w:rsidRPr="00723551">
        <w:t>Visada vartokite šį vaistą tiksliai kaip nurodė gydytojas. Jeigu abejojate, kreipkitės į gydytoją arba vaistininką.</w:t>
      </w:r>
    </w:p>
    <w:p w:rsidR="008C4C95" w:rsidRPr="00723551" w:rsidRDefault="008C4C95" w:rsidP="008C4C95">
      <w:pPr>
        <w:pStyle w:val="BTEMEASMCA"/>
      </w:pPr>
    </w:p>
    <w:p w:rsidR="008C4C95" w:rsidRPr="00723551" w:rsidRDefault="008C4C95" w:rsidP="008C4C95">
      <w:pPr>
        <w:pStyle w:val="BTEMEASMCA"/>
      </w:pPr>
      <w:r w:rsidRPr="00723551">
        <w:t>Gydymą DEPAKINE Chronosphere turi pradėti ir prižiūrėti gydytojas, turintis epilepsijos ar bipolinio sutrikimo gydymo patirties.</w:t>
      </w:r>
    </w:p>
    <w:p w:rsidR="008C4C95" w:rsidRPr="00723551" w:rsidRDefault="008C4C95" w:rsidP="008C4C95">
      <w:pPr>
        <w:pStyle w:val="BTEMEASMCA"/>
      </w:pPr>
    </w:p>
    <w:p w:rsidR="008C4C95" w:rsidRPr="00723551" w:rsidRDefault="008C4C95" w:rsidP="008C4C95">
      <w:pPr>
        <w:pStyle w:val="CM11"/>
        <w:spacing w:after="0"/>
        <w:rPr>
          <w:sz w:val="22"/>
          <w:szCs w:val="22"/>
          <w:lang w:val="lt-LT"/>
        </w:rPr>
      </w:pPr>
      <w:r w:rsidRPr="00723551">
        <w:rPr>
          <w:sz w:val="22"/>
          <w:szCs w:val="22"/>
          <w:lang w:val="lt-LT"/>
        </w:rPr>
        <w:t>Būtina, kaip paskirta, reguliariai lankytis pas gydytoją, kadangi gydymo metu gali tekti keisti dozę.</w:t>
      </w:r>
    </w:p>
    <w:p w:rsidR="008C4C95" w:rsidRPr="00723551" w:rsidRDefault="008C4C95" w:rsidP="008C4C95">
      <w:pPr>
        <w:pStyle w:val="BTEMEASMCA"/>
      </w:pPr>
    </w:p>
    <w:p w:rsidR="008C4C95" w:rsidRPr="00723551" w:rsidRDefault="008C4C95" w:rsidP="008C4C95">
      <w:pPr>
        <w:pStyle w:val="CM6"/>
        <w:spacing w:after="0"/>
        <w:rPr>
          <w:color w:val="000000"/>
          <w:sz w:val="22"/>
          <w:szCs w:val="22"/>
          <w:lang w:val="lt-LT"/>
        </w:rPr>
      </w:pPr>
      <w:r w:rsidRPr="00723551">
        <w:rPr>
          <w:color w:val="000000"/>
          <w:sz w:val="22"/>
          <w:szCs w:val="22"/>
          <w:lang w:val="lt-LT"/>
        </w:rPr>
        <w:t xml:space="preserve">Beskonės DEPAKINE </w:t>
      </w:r>
      <w:proofErr w:type="spellStart"/>
      <w:r w:rsidRPr="00723551">
        <w:rPr>
          <w:sz w:val="22"/>
          <w:szCs w:val="22"/>
          <w:lang w:val="lt-LT"/>
        </w:rPr>
        <w:t>Chronosphere</w:t>
      </w:r>
      <w:proofErr w:type="spellEnd"/>
      <w:r w:rsidRPr="00723551">
        <w:rPr>
          <w:color w:val="000000"/>
          <w:sz w:val="22"/>
          <w:szCs w:val="22"/>
          <w:lang w:val="lt-LT"/>
        </w:rPr>
        <w:t xml:space="preserve"> rutulio formos modifikuoto atpalaidavimo granulės yra vartojamos tik per burną. Tai vaisto forma, tinkama visiems pacientams, o ypač vaikams (jeigu jie gali nuryti lengvą maistą), suaugusiesiems, kuriems yra rijimo sutrikimas bei vyresniojo amžiaus </w:t>
      </w:r>
      <w:r w:rsidRPr="00723551">
        <w:rPr>
          <w:color w:val="000000"/>
          <w:sz w:val="22"/>
          <w:szCs w:val="22"/>
          <w:lang w:val="lt-LT"/>
        </w:rPr>
        <w:lastRenderedPageBreak/>
        <w:t>žmonėms.</w:t>
      </w:r>
    </w:p>
    <w:p w:rsidR="008C4C95" w:rsidRPr="00723551" w:rsidRDefault="008C4C95" w:rsidP="008C4C95">
      <w:pPr>
        <w:pStyle w:val="CM2"/>
        <w:spacing w:line="240" w:lineRule="auto"/>
        <w:rPr>
          <w:color w:val="000000"/>
          <w:sz w:val="22"/>
          <w:szCs w:val="22"/>
          <w:lang w:val="lt-LT"/>
        </w:rPr>
      </w:pPr>
    </w:p>
    <w:p w:rsidR="008C4C95" w:rsidRPr="00723551" w:rsidRDefault="008C4C95" w:rsidP="008C4C95">
      <w:pPr>
        <w:pStyle w:val="Pagrindinistekstas"/>
        <w:spacing w:after="0"/>
        <w:rPr>
          <w:rFonts w:ascii="Times New Roman" w:hAnsi="Times New Roman"/>
          <w:szCs w:val="22"/>
          <w:u w:val="single"/>
        </w:rPr>
      </w:pPr>
      <w:r w:rsidRPr="00723551">
        <w:rPr>
          <w:rFonts w:ascii="Times New Roman" w:hAnsi="Times New Roman"/>
          <w:szCs w:val="22"/>
          <w:u w:val="single"/>
        </w:rPr>
        <w:t>Epilepsija (suaugusiesiems ir vaikams, sveriantiems ne mažiau nei 17 kg)</w:t>
      </w:r>
    </w:p>
    <w:p w:rsidR="008C4C95" w:rsidRPr="00723551" w:rsidRDefault="008C4C95" w:rsidP="008C4C95">
      <w:pPr>
        <w:pStyle w:val="CM2"/>
        <w:spacing w:line="240" w:lineRule="auto"/>
        <w:rPr>
          <w:color w:val="000000"/>
          <w:sz w:val="22"/>
          <w:szCs w:val="22"/>
          <w:lang w:val="lt-LT"/>
        </w:rPr>
      </w:pPr>
      <w:r w:rsidRPr="00723551">
        <w:rPr>
          <w:color w:val="000000"/>
          <w:sz w:val="22"/>
          <w:szCs w:val="22"/>
          <w:lang w:val="lt-LT"/>
        </w:rPr>
        <w:t xml:space="preserve">Įprastinė pradinė paros dozė – 10-15 mg/kg kūno svorio (ji priklauso nuo ligos pobūdžio bei sunkumo), vėliau ji, atsižvelgiant į organizmo atsakomąją reakciją, gali būti didinama arba mažinama. Paros dozė gali būti išgeriama vienu kartu arba per du kartus. </w:t>
      </w:r>
    </w:p>
    <w:p w:rsidR="008C4C95" w:rsidRPr="00723551" w:rsidRDefault="008C4C95" w:rsidP="008C4C95">
      <w:pPr>
        <w:pStyle w:val="Default"/>
        <w:rPr>
          <w:sz w:val="22"/>
          <w:szCs w:val="22"/>
          <w:lang w:val="lt-LT"/>
        </w:rPr>
      </w:pPr>
    </w:p>
    <w:p w:rsidR="008C4C95" w:rsidRPr="00723551" w:rsidRDefault="008C4C95" w:rsidP="008C4C95">
      <w:pPr>
        <w:pStyle w:val="Default"/>
        <w:rPr>
          <w:sz w:val="22"/>
          <w:szCs w:val="22"/>
          <w:lang w:val="lt-LT"/>
        </w:rPr>
      </w:pPr>
      <w:r w:rsidRPr="00282B40">
        <w:rPr>
          <w:b/>
          <w:sz w:val="22"/>
          <w:szCs w:val="22"/>
          <w:lang w:val="lt-LT"/>
        </w:rPr>
        <w:t xml:space="preserve">Vartojimas vaikams </w:t>
      </w:r>
      <w:r w:rsidR="00723551" w:rsidRPr="00723551">
        <w:rPr>
          <w:b/>
          <w:sz w:val="22"/>
          <w:szCs w:val="22"/>
          <w:lang w:val="lt-LT"/>
        </w:rPr>
        <w:t>ir paaugliams</w:t>
      </w:r>
    </w:p>
    <w:p w:rsidR="008C4C95" w:rsidRPr="00723551" w:rsidRDefault="008C4C95" w:rsidP="008C4C95">
      <w:pPr>
        <w:pStyle w:val="Default"/>
        <w:rPr>
          <w:sz w:val="22"/>
          <w:szCs w:val="22"/>
          <w:lang w:val="lt-LT"/>
        </w:rPr>
      </w:pPr>
      <w:r w:rsidRPr="00723551">
        <w:rPr>
          <w:sz w:val="22"/>
          <w:szCs w:val="22"/>
          <w:lang w:val="lt-LT"/>
        </w:rPr>
        <w:t>Įprastinė palaikomoji dozė yra apie 30 mg/kg kūno svorio.</w:t>
      </w:r>
    </w:p>
    <w:p w:rsidR="00723551" w:rsidRPr="00723551" w:rsidRDefault="00723551" w:rsidP="008C4C95">
      <w:pPr>
        <w:pStyle w:val="Default"/>
        <w:rPr>
          <w:sz w:val="22"/>
          <w:szCs w:val="22"/>
          <w:lang w:val="lt-LT"/>
        </w:rPr>
      </w:pPr>
    </w:p>
    <w:p w:rsidR="00723551" w:rsidRPr="00723551" w:rsidRDefault="008C4C95" w:rsidP="008C4C95">
      <w:pPr>
        <w:pStyle w:val="Default"/>
        <w:rPr>
          <w:i/>
          <w:sz w:val="22"/>
          <w:szCs w:val="22"/>
          <w:lang w:val="lt-LT"/>
        </w:rPr>
      </w:pPr>
      <w:r w:rsidRPr="00723551">
        <w:rPr>
          <w:i/>
          <w:sz w:val="22"/>
          <w:szCs w:val="22"/>
          <w:lang w:val="lt-LT"/>
        </w:rPr>
        <w:t xml:space="preserve">Suaugusiesiems </w:t>
      </w:r>
    </w:p>
    <w:p w:rsidR="008C4C95" w:rsidRPr="00723551" w:rsidRDefault="00723551" w:rsidP="008C4C95">
      <w:pPr>
        <w:pStyle w:val="Default"/>
        <w:rPr>
          <w:sz w:val="22"/>
          <w:szCs w:val="22"/>
          <w:lang w:val="lt-LT"/>
        </w:rPr>
      </w:pPr>
      <w:r w:rsidRPr="00282B40">
        <w:rPr>
          <w:sz w:val="22"/>
          <w:szCs w:val="22"/>
          <w:lang w:val="lt-LT"/>
        </w:rPr>
        <w:t>Į</w:t>
      </w:r>
      <w:r w:rsidR="008C4C95" w:rsidRPr="00723551">
        <w:rPr>
          <w:sz w:val="22"/>
          <w:szCs w:val="22"/>
          <w:lang w:val="lt-LT"/>
        </w:rPr>
        <w:t>prastinė palaikomoji dozė yra maždaug 20-30 mg/kg kūno svorio.</w:t>
      </w:r>
    </w:p>
    <w:p w:rsidR="008C4C95" w:rsidRPr="00723551" w:rsidRDefault="008C4C95" w:rsidP="008C4C95">
      <w:pPr>
        <w:pStyle w:val="CM6"/>
        <w:spacing w:after="0"/>
        <w:rPr>
          <w:sz w:val="22"/>
          <w:szCs w:val="22"/>
          <w:lang w:val="lt-LT"/>
        </w:rPr>
      </w:pPr>
    </w:p>
    <w:p w:rsidR="008C4C95" w:rsidRPr="00723551" w:rsidRDefault="008C4C95" w:rsidP="008C4C95">
      <w:pPr>
        <w:pStyle w:val="Default"/>
        <w:rPr>
          <w:i/>
          <w:iCs/>
          <w:sz w:val="22"/>
          <w:szCs w:val="22"/>
          <w:lang w:val="lt-LT"/>
        </w:rPr>
      </w:pPr>
      <w:r w:rsidRPr="00723551">
        <w:rPr>
          <w:i/>
          <w:iCs/>
          <w:sz w:val="22"/>
          <w:szCs w:val="22"/>
          <w:lang w:val="lt-LT"/>
        </w:rPr>
        <w:t>Senyviems pacientams</w:t>
      </w:r>
    </w:p>
    <w:p w:rsidR="008C4C95" w:rsidRPr="00723551" w:rsidRDefault="008C4C95" w:rsidP="008C4C95">
      <w:pPr>
        <w:pStyle w:val="Default"/>
        <w:rPr>
          <w:sz w:val="22"/>
          <w:szCs w:val="22"/>
          <w:lang w:val="lt-LT"/>
        </w:rPr>
      </w:pPr>
      <w:r w:rsidRPr="00723551">
        <w:rPr>
          <w:sz w:val="22"/>
          <w:szCs w:val="22"/>
          <w:lang w:val="lt-LT"/>
        </w:rPr>
        <w:t>Dozę paskirs gydytojas, atsižvelgęs į traukulių priepuolių kontrolę.</w:t>
      </w:r>
    </w:p>
    <w:p w:rsidR="008C4C95" w:rsidRPr="00723551" w:rsidRDefault="008C4C95" w:rsidP="008C4C95">
      <w:pPr>
        <w:pStyle w:val="CM1"/>
        <w:spacing w:line="240" w:lineRule="auto"/>
        <w:rPr>
          <w:i/>
          <w:sz w:val="22"/>
          <w:szCs w:val="22"/>
          <w:lang w:val="lt-LT"/>
        </w:rPr>
      </w:pPr>
    </w:p>
    <w:p w:rsidR="008C4C95" w:rsidRPr="00723551" w:rsidRDefault="008C4C95" w:rsidP="008C4C95">
      <w:pPr>
        <w:pStyle w:val="CM1"/>
        <w:spacing w:line="240" w:lineRule="auto"/>
        <w:rPr>
          <w:sz w:val="22"/>
          <w:szCs w:val="22"/>
          <w:lang w:val="lt-LT"/>
        </w:rPr>
      </w:pPr>
      <w:r w:rsidRPr="00723551">
        <w:rPr>
          <w:i/>
          <w:sz w:val="22"/>
          <w:szCs w:val="22"/>
          <w:lang w:val="lt-LT"/>
        </w:rPr>
        <w:t>Pacientams, kurių inkstų funkcija sutrikusi</w:t>
      </w:r>
    </w:p>
    <w:p w:rsidR="008C4C95" w:rsidRPr="00723551" w:rsidRDefault="008C4C95" w:rsidP="008C4C95">
      <w:pPr>
        <w:pStyle w:val="CM1"/>
        <w:spacing w:line="240" w:lineRule="auto"/>
        <w:rPr>
          <w:sz w:val="22"/>
          <w:szCs w:val="22"/>
          <w:lang w:val="lt-LT"/>
        </w:rPr>
      </w:pPr>
      <w:r w:rsidRPr="00723551">
        <w:rPr>
          <w:sz w:val="22"/>
          <w:szCs w:val="22"/>
          <w:lang w:val="lt-LT"/>
        </w:rPr>
        <w:t>Gali tekti mažinti dozę. Gydytojas paskirs dozę, atsižvelgęs į klinikinę būklę.</w:t>
      </w:r>
    </w:p>
    <w:p w:rsidR="008C4C95" w:rsidRPr="00723551" w:rsidRDefault="008C4C95" w:rsidP="008C4C95">
      <w:pPr>
        <w:autoSpaceDE w:val="0"/>
        <w:autoSpaceDN w:val="0"/>
        <w:adjustRightInd w:val="0"/>
        <w:rPr>
          <w:i/>
          <w:sz w:val="22"/>
          <w:szCs w:val="22"/>
        </w:rPr>
      </w:pPr>
    </w:p>
    <w:p w:rsidR="008C4C95" w:rsidRPr="00723551" w:rsidRDefault="008C4C95" w:rsidP="008C4C95">
      <w:pPr>
        <w:autoSpaceDE w:val="0"/>
        <w:autoSpaceDN w:val="0"/>
        <w:adjustRightInd w:val="0"/>
        <w:rPr>
          <w:i/>
          <w:sz w:val="22"/>
          <w:szCs w:val="22"/>
        </w:rPr>
      </w:pPr>
      <w:r w:rsidRPr="00723551">
        <w:rPr>
          <w:i/>
          <w:sz w:val="22"/>
          <w:szCs w:val="22"/>
        </w:rPr>
        <w:t>Pacientams, kurių kepenų funkcija sutrikusi</w:t>
      </w:r>
    </w:p>
    <w:p w:rsidR="008C4C95" w:rsidRPr="00723551" w:rsidRDefault="008C4C95" w:rsidP="008C4C95">
      <w:pPr>
        <w:rPr>
          <w:sz w:val="22"/>
          <w:szCs w:val="22"/>
        </w:rPr>
      </w:pPr>
      <w:r w:rsidRPr="00723551">
        <w:rPr>
          <w:sz w:val="22"/>
          <w:szCs w:val="22"/>
        </w:rPr>
        <w:t xml:space="preserve">Žr. sk. „DEPAKINE </w:t>
      </w:r>
      <w:proofErr w:type="spellStart"/>
      <w:r w:rsidRPr="00723551">
        <w:rPr>
          <w:sz w:val="22"/>
          <w:szCs w:val="22"/>
        </w:rPr>
        <w:t>Chronosphere</w:t>
      </w:r>
      <w:proofErr w:type="spellEnd"/>
      <w:r w:rsidRPr="00723551">
        <w:rPr>
          <w:sz w:val="22"/>
          <w:szCs w:val="22"/>
        </w:rPr>
        <w:t xml:space="preserve"> vartoti negalima“ ir „Įspėjimai ir atsargumo priemonės“.</w:t>
      </w:r>
    </w:p>
    <w:p w:rsidR="008C4C95" w:rsidRPr="00723551" w:rsidRDefault="008C4C95" w:rsidP="008C4C95">
      <w:pPr>
        <w:pStyle w:val="CM6"/>
        <w:spacing w:after="0"/>
        <w:rPr>
          <w:sz w:val="22"/>
          <w:szCs w:val="22"/>
          <w:lang w:val="lt-LT"/>
        </w:rPr>
      </w:pPr>
    </w:p>
    <w:p w:rsidR="008C4C95" w:rsidRPr="00723551" w:rsidRDefault="008C4C95" w:rsidP="008C4C95">
      <w:pPr>
        <w:ind w:right="-2"/>
        <w:rPr>
          <w:noProof/>
          <w:sz w:val="22"/>
          <w:szCs w:val="22"/>
          <w:u w:val="single"/>
        </w:rPr>
      </w:pPr>
      <w:r w:rsidRPr="00723551">
        <w:rPr>
          <w:noProof/>
          <w:sz w:val="22"/>
          <w:szCs w:val="22"/>
          <w:u w:val="single"/>
        </w:rPr>
        <w:t>Manija (suaugusiesiems)</w:t>
      </w:r>
    </w:p>
    <w:p w:rsidR="008C4C95" w:rsidRPr="00723551" w:rsidRDefault="008C4C95" w:rsidP="008C4C95">
      <w:pPr>
        <w:ind w:right="-2"/>
        <w:rPr>
          <w:sz w:val="22"/>
          <w:szCs w:val="22"/>
        </w:rPr>
      </w:pPr>
      <w:r w:rsidRPr="00723551">
        <w:rPr>
          <w:sz w:val="22"/>
          <w:szCs w:val="22"/>
        </w:rPr>
        <w:t xml:space="preserve">Paros dozę kiekvienam </w:t>
      </w:r>
      <w:r w:rsidR="00723551" w:rsidRPr="00723551">
        <w:rPr>
          <w:sz w:val="22"/>
          <w:szCs w:val="22"/>
        </w:rPr>
        <w:t xml:space="preserve">pacientui </w:t>
      </w:r>
      <w:r w:rsidRPr="00723551">
        <w:rPr>
          <w:sz w:val="22"/>
          <w:szCs w:val="22"/>
        </w:rPr>
        <w:t>individualiai turi nustatyti ir kontroliuoti gydantis gydytojas.</w:t>
      </w:r>
    </w:p>
    <w:p w:rsidR="008C4C95" w:rsidRPr="00723551" w:rsidRDefault="008C4C95" w:rsidP="008C4C95">
      <w:pPr>
        <w:ind w:right="-2"/>
        <w:rPr>
          <w:sz w:val="22"/>
          <w:szCs w:val="22"/>
        </w:rPr>
      </w:pPr>
    </w:p>
    <w:p w:rsidR="008C4C95" w:rsidRPr="00723551" w:rsidRDefault="008C4C95" w:rsidP="008C4C95">
      <w:pPr>
        <w:ind w:right="-2"/>
        <w:rPr>
          <w:i/>
          <w:sz w:val="22"/>
          <w:szCs w:val="22"/>
        </w:rPr>
      </w:pPr>
      <w:r w:rsidRPr="00723551">
        <w:rPr>
          <w:i/>
          <w:sz w:val="22"/>
          <w:szCs w:val="22"/>
        </w:rPr>
        <w:t>Pradinė dozė</w:t>
      </w:r>
    </w:p>
    <w:p w:rsidR="008C4C95" w:rsidRPr="00723551" w:rsidRDefault="008C4C95" w:rsidP="008C4C95">
      <w:pPr>
        <w:ind w:right="-2"/>
        <w:rPr>
          <w:sz w:val="22"/>
          <w:szCs w:val="22"/>
        </w:rPr>
      </w:pPr>
      <w:r w:rsidRPr="00723551">
        <w:rPr>
          <w:sz w:val="22"/>
          <w:szCs w:val="22"/>
        </w:rPr>
        <w:t>Rekomenduojama pradinė paros dozė yra 750 mg.</w:t>
      </w:r>
    </w:p>
    <w:p w:rsidR="008C4C95" w:rsidRPr="00723551" w:rsidRDefault="008C4C95" w:rsidP="008C4C95">
      <w:pPr>
        <w:ind w:right="-2"/>
        <w:rPr>
          <w:sz w:val="22"/>
          <w:szCs w:val="22"/>
        </w:rPr>
      </w:pPr>
    </w:p>
    <w:p w:rsidR="008C4C95" w:rsidRPr="00723551" w:rsidRDefault="008C4C95" w:rsidP="008C4C95">
      <w:pPr>
        <w:ind w:right="-2"/>
        <w:rPr>
          <w:i/>
          <w:sz w:val="22"/>
          <w:szCs w:val="22"/>
        </w:rPr>
      </w:pPr>
      <w:r w:rsidRPr="00723551">
        <w:rPr>
          <w:i/>
          <w:sz w:val="22"/>
          <w:szCs w:val="22"/>
        </w:rPr>
        <w:t>Vidutinė paros dozė</w:t>
      </w:r>
    </w:p>
    <w:p w:rsidR="008C4C95" w:rsidRPr="00723551" w:rsidRDefault="008C4C95" w:rsidP="008C4C95">
      <w:pPr>
        <w:pStyle w:val="CM6"/>
        <w:spacing w:after="0"/>
        <w:rPr>
          <w:sz w:val="22"/>
          <w:szCs w:val="22"/>
          <w:lang w:val="lt-LT"/>
        </w:rPr>
      </w:pPr>
      <w:r w:rsidRPr="00723551">
        <w:rPr>
          <w:sz w:val="22"/>
          <w:szCs w:val="22"/>
          <w:lang w:val="lt-LT"/>
        </w:rPr>
        <w:t>Rekomenduojama paros dozė paprastai yra nuo 1 000 mg iki 2 000 mg.</w:t>
      </w:r>
    </w:p>
    <w:p w:rsidR="008C4C95" w:rsidRPr="00723551" w:rsidRDefault="008C4C95" w:rsidP="008C4C95">
      <w:pPr>
        <w:pStyle w:val="Default"/>
        <w:rPr>
          <w:sz w:val="22"/>
          <w:szCs w:val="22"/>
          <w:lang w:val="lt-LT"/>
        </w:rPr>
      </w:pPr>
    </w:p>
    <w:p w:rsidR="008C4C95" w:rsidRPr="00723551" w:rsidRDefault="008C4C95" w:rsidP="008C4C95">
      <w:pPr>
        <w:pStyle w:val="CM6"/>
        <w:spacing w:after="0"/>
        <w:rPr>
          <w:color w:val="000000"/>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granules geriausia suvartoti išbertas ant šalto ar kambario temperatūros lengvo maisto (jogurto, atskiestos varškės) ar subertas į gėrimą (pvz., apelsinų </w:t>
      </w:r>
      <w:proofErr w:type="spellStart"/>
      <w:r w:rsidRPr="00723551">
        <w:rPr>
          <w:color w:val="000000"/>
          <w:sz w:val="22"/>
          <w:szCs w:val="22"/>
          <w:lang w:val="lt-LT"/>
        </w:rPr>
        <w:t>sultis</w:t>
      </w:r>
      <w:proofErr w:type="spellEnd"/>
      <w:r w:rsidRPr="00723551">
        <w:rPr>
          <w:color w:val="000000"/>
          <w:sz w:val="22"/>
          <w:szCs w:val="22"/>
          <w:lang w:val="lt-LT"/>
        </w:rPr>
        <w:t xml:space="preserve">). DEPAKINE </w:t>
      </w:r>
      <w:proofErr w:type="spellStart"/>
      <w:r w:rsidRPr="00723551">
        <w:rPr>
          <w:sz w:val="22"/>
          <w:szCs w:val="22"/>
          <w:lang w:val="lt-LT"/>
        </w:rPr>
        <w:t>Chronosphere</w:t>
      </w:r>
      <w:proofErr w:type="spellEnd"/>
      <w:r w:rsidRPr="00723551">
        <w:rPr>
          <w:color w:val="000000"/>
          <w:sz w:val="22"/>
          <w:szCs w:val="22"/>
          <w:lang w:val="lt-LT"/>
        </w:rPr>
        <w:t xml:space="preserve"> negalima vartoti su karštu ar šiltu gėrimu ir maistu (pvz., sriuba, kava, arbata).</w:t>
      </w:r>
    </w:p>
    <w:p w:rsidR="008C4C95" w:rsidRPr="00723551" w:rsidRDefault="008C4C95" w:rsidP="008C4C95">
      <w:pPr>
        <w:pStyle w:val="CM6"/>
        <w:spacing w:after="0"/>
        <w:rPr>
          <w:color w:val="000000"/>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negalima gerti iš vaikiškų buteliukų, nes granulės gali užkimšti žinduką.</w:t>
      </w:r>
    </w:p>
    <w:p w:rsidR="008C4C95" w:rsidRPr="00723551" w:rsidRDefault="008C4C95" w:rsidP="008C4C95">
      <w:pPr>
        <w:pStyle w:val="CM6"/>
        <w:spacing w:after="0"/>
        <w:rPr>
          <w:color w:val="000000"/>
          <w:sz w:val="22"/>
          <w:szCs w:val="22"/>
          <w:lang w:val="lt-LT"/>
        </w:rPr>
      </w:pPr>
      <w:r w:rsidRPr="00723551">
        <w:rPr>
          <w:color w:val="000000"/>
          <w:sz w:val="22"/>
          <w:szCs w:val="22"/>
          <w:lang w:val="lt-LT"/>
        </w:rPr>
        <w:t>Jeigu vaistas vartojamas su skysčiu, rekomenduojama į stiklinę įpilti nedaug skysčio ir pateliūskuoti, nes kai kurios granulės gali būti prilipusios prie stiklo.</w:t>
      </w:r>
    </w:p>
    <w:p w:rsidR="008C4C95" w:rsidRPr="00723551" w:rsidRDefault="008C4C95" w:rsidP="008C4C95">
      <w:pPr>
        <w:pStyle w:val="CM6"/>
        <w:spacing w:after="0"/>
        <w:rPr>
          <w:color w:val="000000"/>
          <w:sz w:val="22"/>
          <w:szCs w:val="22"/>
          <w:lang w:val="lt-LT"/>
        </w:rPr>
      </w:pPr>
      <w:r w:rsidRPr="00723551">
        <w:rPr>
          <w:color w:val="000000"/>
          <w:sz w:val="22"/>
          <w:szCs w:val="22"/>
          <w:lang w:val="lt-LT"/>
        </w:rPr>
        <w:t>Gautą mišinį reikia nuryti nedelsiant ir nekramtant, jo negalima pasilikti suvartoti vėliau.</w:t>
      </w:r>
    </w:p>
    <w:p w:rsidR="008C4C95" w:rsidRPr="00723551" w:rsidRDefault="008C4C95" w:rsidP="008C4C95">
      <w:pPr>
        <w:pStyle w:val="CM12"/>
        <w:spacing w:after="0"/>
        <w:rPr>
          <w:sz w:val="22"/>
          <w:szCs w:val="22"/>
          <w:lang w:val="lt-LT"/>
        </w:rPr>
      </w:pPr>
    </w:p>
    <w:p w:rsidR="008C4C95" w:rsidRPr="00723551" w:rsidRDefault="008C4C95" w:rsidP="008C4C95">
      <w:pPr>
        <w:pStyle w:val="CM7"/>
        <w:spacing w:after="0"/>
        <w:rPr>
          <w:color w:val="000000"/>
          <w:sz w:val="22"/>
          <w:szCs w:val="22"/>
          <w:lang w:val="lt-LT"/>
        </w:rPr>
      </w:pPr>
      <w:r w:rsidRPr="00723551">
        <w:rPr>
          <w:color w:val="000000"/>
          <w:sz w:val="22"/>
          <w:szCs w:val="22"/>
          <w:lang w:val="lt-LT"/>
        </w:rPr>
        <w:t>Kadangi vaisto pagalbinės medžiagos yra specifinės kilmės, kad būtų kontroliuojamas veikliosios medžiagos atpalaidavimo procesas, inertiška granulių matrica virškinimo trakte nepasisavinama, o, išsiskyrus visai veikliajai medžiagai, pasišalina su išmatomis.</w:t>
      </w:r>
    </w:p>
    <w:p w:rsidR="008C4C95" w:rsidRPr="00723551" w:rsidRDefault="008C4C95" w:rsidP="008C4C95">
      <w:pPr>
        <w:pStyle w:val="CM12"/>
        <w:spacing w:after="0"/>
        <w:rPr>
          <w:sz w:val="22"/>
          <w:szCs w:val="22"/>
          <w:lang w:val="lt-LT"/>
        </w:rPr>
      </w:pPr>
    </w:p>
    <w:p w:rsidR="008C4C95" w:rsidRPr="00723551" w:rsidRDefault="008C4C95" w:rsidP="008C4C95">
      <w:pPr>
        <w:pStyle w:val="CM12"/>
        <w:spacing w:after="0"/>
        <w:rPr>
          <w:sz w:val="22"/>
          <w:szCs w:val="22"/>
          <w:lang w:val="lt-LT"/>
        </w:rPr>
      </w:pPr>
      <w:r w:rsidRPr="00723551">
        <w:rPr>
          <w:sz w:val="22"/>
          <w:szCs w:val="22"/>
          <w:lang w:val="lt-LT"/>
        </w:rPr>
        <w:t xml:space="preserve">Jeigu manote, kad </w:t>
      </w: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veikia per stipriai arba per silpnai, kreipkitės į gydytoją arba vaistininką.</w:t>
      </w:r>
    </w:p>
    <w:p w:rsidR="008C4C95" w:rsidRPr="00723551" w:rsidRDefault="008C4C95" w:rsidP="008C4C95">
      <w:pPr>
        <w:pStyle w:val="CM11"/>
        <w:spacing w:after="0"/>
        <w:rPr>
          <w:sz w:val="22"/>
          <w:szCs w:val="22"/>
          <w:u w:val="single"/>
          <w:lang w:val="lt-LT"/>
        </w:rPr>
      </w:pPr>
    </w:p>
    <w:p w:rsidR="008C4C95" w:rsidRPr="00723551" w:rsidRDefault="008C4C95" w:rsidP="008C4C95">
      <w:pPr>
        <w:pStyle w:val="CM11"/>
        <w:spacing w:after="0"/>
        <w:rPr>
          <w:sz w:val="22"/>
          <w:szCs w:val="22"/>
          <w:u w:val="single"/>
          <w:lang w:val="lt-LT"/>
        </w:rPr>
      </w:pPr>
      <w:r w:rsidRPr="00723551">
        <w:rPr>
          <w:sz w:val="22"/>
          <w:szCs w:val="22"/>
          <w:u w:val="single"/>
          <w:lang w:val="lt-LT"/>
        </w:rPr>
        <w:t>Gydymo trukmė</w:t>
      </w:r>
    </w:p>
    <w:p w:rsidR="008C4C95" w:rsidRPr="00723551" w:rsidRDefault="008C4C95" w:rsidP="008C4C95">
      <w:pPr>
        <w:pStyle w:val="CM11"/>
        <w:spacing w:after="0"/>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vartokite tiek laiko, kiek paskyrė gydytojas.</w:t>
      </w:r>
    </w:p>
    <w:p w:rsidR="008C4C95" w:rsidRPr="00723551" w:rsidRDefault="008C4C95" w:rsidP="008C4C95">
      <w:pPr>
        <w:pStyle w:val="BTEMEASMCA"/>
      </w:pPr>
    </w:p>
    <w:p w:rsidR="008C4C95" w:rsidRPr="00723551" w:rsidRDefault="008C4C95" w:rsidP="008C4C95">
      <w:pPr>
        <w:pStyle w:val="PI-3EMEASMCA"/>
        <w:spacing w:line="240" w:lineRule="auto"/>
      </w:pPr>
      <w:r w:rsidRPr="00723551">
        <w:t xml:space="preserve">Ką daryti pavartojus per didelę DEPAKINE </w:t>
      </w:r>
      <w:proofErr w:type="spellStart"/>
      <w:r w:rsidRPr="00723551">
        <w:t>Chronosphere</w:t>
      </w:r>
      <w:proofErr w:type="spellEnd"/>
      <w:r w:rsidRPr="00723551">
        <w:t xml:space="preserve"> dozę?</w:t>
      </w:r>
    </w:p>
    <w:p w:rsidR="008C4C95" w:rsidRPr="00723551" w:rsidRDefault="008C4C95" w:rsidP="008C4C95">
      <w:pPr>
        <w:rPr>
          <w:sz w:val="22"/>
          <w:szCs w:val="22"/>
        </w:rPr>
      </w:pPr>
      <w:r w:rsidRPr="00723551">
        <w:rPr>
          <w:bCs/>
          <w:sz w:val="22"/>
          <w:szCs w:val="22"/>
        </w:rPr>
        <w:t xml:space="preserve">DEPAKINE </w:t>
      </w:r>
      <w:proofErr w:type="spellStart"/>
      <w:r w:rsidRPr="00723551">
        <w:rPr>
          <w:sz w:val="22"/>
          <w:szCs w:val="22"/>
        </w:rPr>
        <w:t>Chronosphere</w:t>
      </w:r>
      <w:proofErr w:type="spellEnd"/>
      <w:r w:rsidRPr="00723551">
        <w:rPr>
          <w:b/>
          <w:bCs/>
          <w:sz w:val="22"/>
          <w:szCs w:val="22"/>
        </w:rPr>
        <w:t xml:space="preserve"> </w:t>
      </w:r>
      <w:r w:rsidRPr="00723551">
        <w:rPr>
          <w:sz w:val="22"/>
          <w:szCs w:val="22"/>
        </w:rPr>
        <w:t>perdozavimas gali būti pavojingas, todėl tokiu atveju nedelsdami kreipkitės į gydytoją arba artimiausią skubiosios pagalbos skyrių.</w:t>
      </w:r>
    </w:p>
    <w:p w:rsidR="008C4C95" w:rsidRPr="00723551" w:rsidRDefault="008C4C95" w:rsidP="008C4C95">
      <w:pPr>
        <w:pStyle w:val="BTEMEASMCA"/>
      </w:pPr>
    </w:p>
    <w:p w:rsidR="008C4C95" w:rsidRPr="00723551" w:rsidRDefault="008C4C95" w:rsidP="008C4C95">
      <w:pPr>
        <w:pStyle w:val="PI-3EMEASMCA"/>
        <w:spacing w:line="240" w:lineRule="auto"/>
      </w:pPr>
      <w:r w:rsidRPr="00723551">
        <w:t xml:space="preserve">Pamiršus pavartoti DEPAKINE </w:t>
      </w:r>
      <w:proofErr w:type="spellStart"/>
      <w:r w:rsidRPr="00723551">
        <w:t>Chronosphere</w:t>
      </w:r>
      <w:proofErr w:type="spellEnd"/>
    </w:p>
    <w:p w:rsidR="008C4C95" w:rsidRPr="00723551" w:rsidRDefault="008C4C95" w:rsidP="008C4C95">
      <w:pPr>
        <w:pStyle w:val="CM11"/>
        <w:spacing w:after="0"/>
        <w:rPr>
          <w:sz w:val="22"/>
          <w:szCs w:val="22"/>
          <w:lang w:val="lt-LT"/>
        </w:rPr>
      </w:pPr>
      <w:r w:rsidRPr="00723551">
        <w:rPr>
          <w:sz w:val="22"/>
          <w:szCs w:val="22"/>
          <w:lang w:val="lt-LT"/>
        </w:rPr>
        <w:t>Negalima vartoti dvigubos dozės norint kompensuoti praleistą dozę. Toliau gerkite vaistą taip, kaip nurodė gydytojas. Jeigu neišgėrėte kelių dozių, nedelsdami kreipkitės į gydytoją.</w:t>
      </w:r>
    </w:p>
    <w:p w:rsidR="008C4C95" w:rsidRPr="00723551" w:rsidRDefault="008C4C95" w:rsidP="008C4C95">
      <w:pPr>
        <w:pStyle w:val="BTEMEASMCA"/>
      </w:pPr>
    </w:p>
    <w:p w:rsidR="008C4C95" w:rsidRPr="00723551" w:rsidRDefault="008C4C95" w:rsidP="008C4C95">
      <w:pPr>
        <w:pStyle w:val="PI-3EMEASMCA"/>
        <w:spacing w:line="240" w:lineRule="auto"/>
      </w:pPr>
      <w:r w:rsidRPr="00723551">
        <w:lastRenderedPageBreak/>
        <w:t xml:space="preserve">Nustojus vartoti DEPAKINE </w:t>
      </w:r>
      <w:proofErr w:type="spellStart"/>
      <w:r w:rsidRPr="00723551">
        <w:t>Chronosphere</w:t>
      </w:r>
      <w:proofErr w:type="spellEnd"/>
    </w:p>
    <w:p w:rsidR="008C4C95" w:rsidRPr="00723551" w:rsidRDefault="008C4C95" w:rsidP="008C4C95">
      <w:pPr>
        <w:pStyle w:val="CM11"/>
        <w:spacing w:after="0"/>
        <w:rPr>
          <w:sz w:val="22"/>
          <w:szCs w:val="22"/>
          <w:lang w:val="lt-LT"/>
        </w:rPr>
      </w:pPr>
      <w:r w:rsidRPr="00723551">
        <w:rPr>
          <w:sz w:val="22"/>
          <w:szCs w:val="22"/>
          <w:lang w:val="lt-LT"/>
        </w:rPr>
        <w:t xml:space="preserve">Nenutraukite DEPAKINE </w:t>
      </w:r>
      <w:proofErr w:type="spellStart"/>
      <w:r w:rsidRPr="00723551">
        <w:rPr>
          <w:sz w:val="22"/>
          <w:szCs w:val="22"/>
          <w:lang w:val="lt-LT"/>
        </w:rPr>
        <w:t>Chronosphere</w:t>
      </w:r>
      <w:proofErr w:type="spellEnd"/>
      <w:r w:rsidRPr="00723551">
        <w:rPr>
          <w:sz w:val="22"/>
          <w:szCs w:val="22"/>
          <w:lang w:val="lt-LT"/>
        </w:rPr>
        <w:t xml:space="preserve"> vartojimo bei nekeiskite jo dozės be gydytojo žinios. Jeigu be gydytojo nurodymo nutrauksite vaisto vartojimą, Jūsų būklė gali pablogėti.</w:t>
      </w:r>
    </w:p>
    <w:p w:rsidR="008C4C95" w:rsidRPr="00723551" w:rsidRDefault="008C4C95" w:rsidP="008C4C95">
      <w:pPr>
        <w:pStyle w:val="BTEMEASMCA"/>
      </w:pPr>
    </w:p>
    <w:p w:rsidR="008C4C95" w:rsidRPr="00723551" w:rsidRDefault="008C4C95" w:rsidP="008C4C95">
      <w:pPr>
        <w:pStyle w:val="BTEMEASMCA"/>
      </w:pPr>
      <w:r w:rsidRPr="00723551">
        <w:t>Jeigu kiltų daugiau klausimų dėl šio vaisto vartojimo, kreipkitės į gydytoją arba vaistininką.</w:t>
      </w:r>
    </w:p>
    <w:p w:rsidR="008C4C95" w:rsidRPr="00723551" w:rsidRDefault="008C4C95" w:rsidP="008C4C95">
      <w:pPr>
        <w:pStyle w:val="BTEMEASMCA"/>
      </w:pPr>
    </w:p>
    <w:p w:rsidR="008C4C95" w:rsidRPr="00723551" w:rsidRDefault="008C4C95" w:rsidP="008C4C95">
      <w:pPr>
        <w:pStyle w:val="BTEMEASMCA"/>
      </w:pPr>
    </w:p>
    <w:p w:rsidR="008C4C95" w:rsidRPr="00723551" w:rsidRDefault="008C4C95" w:rsidP="008C4C95">
      <w:pPr>
        <w:pStyle w:val="PI-1EMEASMCA"/>
      </w:pPr>
      <w:bookmarkStart w:id="76" w:name="_Toc129243142"/>
      <w:bookmarkStart w:id="77" w:name="_Toc129243267"/>
      <w:r w:rsidRPr="00723551">
        <w:t>4.</w:t>
      </w:r>
      <w:r w:rsidRPr="00723551">
        <w:tab/>
        <w:t>Galimas šalutinis poveikis</w:t>
      </w:r>
      <w:bookmarkEnd w:id="76"/>
      <w:bookmarkEnd w:id="77"/>
    </w:p>
    <w:p w:rsidR="008C4C95" w:rsidRPr="00723551" w:rsidRDefault="008C4C95" w:rsidP="008C4C95">
      <w:pPr>
        <w:pStyle w:val="BTEMEASMCA"/>
      </w:pPr>
    </w:p>
    <w:p w:rsidR="008C4C95" w:rsidRPr="00723551" w:rsidRDefault="008C4C95" w:rsidP="008C4C95">
      <w:pPr>
        <w:pStyle w:val="BTEMEASMCA"/>
      </w:pPr>
      <w:r w:rsidRPr="00723551">
        <w:t>Šis vaistas, kaip ir visi kiti, gali sukelti šalutinį poveikį, nors jis pasireiškia ne visiems žmonėms.</w:t>
      </w:r>
    </w:p>
    <w:p w:rsidR="008C4C95" w:rsidRPr="00723551" w:rsidRDefault="008C4C95" w:rsidP="008C4C95">
      <w:pPr>
        <w:rPr>
          <w:sz w:val="22"/>
          <w:szCs w:val="22"/>
        </w:rPr>
      </w:pPr>
      <w:r w:rsidRPr="00723551">
        <w:rPr>
          <w:sz w:val="22"/>
          <w:szCs w:val="22"/>
        </w:rPr>
        <w:t xml:space="preserve">Paprastai jis būna laikinas. Kai kuriuos nepageidaujamus sutrikimus gali tekti gydyti. </w:t>
      </w:r>
    </w:p>
    <w:p w:rsidR="008C4C95" w:rsidRPr="00723551" w:rsidRDefault="008C4C95" w:rsidP="008C4C95">
      <w:pPr>
        <w:rPr>
          <w:sz w:val="22"/>
          <w:szCs w:val="22"/>
        </w:rPr>
      </w:pPr>
    </w:p>
    <w:p w:rsidR="008C4C95" w:rsidRPr="00723551" w:rsidRDefault="008C4C95" w:rsidP="008C4C95">
      <w:pPr>
        <w:rPr>
          <w:i/>
          <w:sz w:val="22"/>
          <w:szCs w:val="22"/>
          <w:lang w:eastAsia="lt-LT"/>
        </w:rPr>
      </w:pPr>
      <w:r w:rsidRPr="00723551">
        <w:rPr>
          <w:i/>
          <w:sz w:val="22"/>
          <w:szCs w:val="22"/>
          <w:lang w:eastAsia="lt-LT"/>
        </w:rPr>
        <w:t>Labai dažni ( atsiranda daugiau kaip 1 vaistą vartojančiam žmogui iš 10)</w:t>
      </w:r>
    </w:p>
    <w:p w:rsidR="008C4C95" w:rsidRPr="00723551" w:rsidRDefault="008C4C95" w:rsidP="008C4C95">
      <w:pPr>
        <w:numPr>
          <w:ilvl w:val="0"/>
          <w:numId w:val="68"/>
        </w:numPr>
        <w:contextualSpacing/>
        <w:rPr>
          <w:i/>
          <w:sz w:val="22"/>
          <w:szCs w:val="22"/>
          <w:lang w:eastAsia="lt-LT"/>
        </w:rPr>
      </w:pPr>
      <w:r w:rsidRPr="00723551">
        <w:rPr>
          <w:sz w:val="22"/>
          <w:szCs w:val="22"/>
          <w:lang w:eastAsia="lt-LT"/>
        </w:rPr>
        <w:t>Pykinimas.</w:t>
      </w:r>
    </w:p>
    <w:p w:rsidR="008C4C95" w:rsidRPr="00723551" w:rsidRDefault="008C4C95" w:rsidP="008C4C95">
      <w:pPr>
        <w:numPr>
          <w:ilvl w:val="0"/>
          <w:numId w:val="68"/>
        </w:numPr>
        <w:contextualSpacing/>
        <w:rPr>
          <w:i/>
          <w:sz w:val="22"/>
          <w:szCs w:val="22"/>
          <w:lang w:eastAsia="lt-LT"/>
        </w:rPr>
      </w:pPr>
      <w:r w:rsidRPr="00723551">
        <w:rPr>
          <w:sz w:val="22"/>
          <w:szCs w:val="22"/>
          <w:lang w:eastAsia="lt-LT"/>
        </w:rPr>
        <w:t>Drebulys (</w:t>
      </w:r>
      <w:proofErr w:type="spellStart"/>
      <w:r w:rsidRPr="00723551">
        <w:rPr>
          <w:sz w:val="22"/>
          <w:szCs w:val="22"/>
          <w:lang w:eastAsia="lt-LT"/>
        </w:rPr>
        <w:t>tremoras</w:t>
      </w:r>
      <w:proofErr w:type="spellEnd"/>
      <w:r w:rsidRPr="00723551">
        <w:rPr>
          <w:sz w:val="22"/>
          <w:szCs w:val="22"/>
          <w:lang w:eastAsia="lt-LT"/>
        </w:rPr>
        <w:t>).</w:t>
      </w:r>
    </w:p>
    <w:p w:rsidR="008C4C95" w:rsidRPr="00723551" w:rsidRDefault="008C4C95" w:rsidP="008C4C95">
      <w:pPr>
        <w:rPr>
          <w:sz w:val="22"/>
          <w:szCs w:val="22"/>
          <w:lang w:eastAsia="lt-LT"/>
        </w:rPr>
      </w:pPr>
    </w:p>
    <w:p w:rsidR="008C4C95" w:rsidRPr="00723551" w:rsidRDefault="008C4C95" w:rsidP="008C4C95">
      <w:pPr>
        <w:rPr>
          <w:i/>
          <w:sz w:val="22"/>
          <w:szCs w:val="22"/>
          <w:lang w:eastAsia="lt-LT"/>
        </w:rPr>
      </w:pPr>
      <w:r w:rsidRPr="00723551">
        <w:rPr>
          <w:i/>
          <w:sz w:val="22"/>
          <w:szCs w:val="22"/>
          <w:lang w:eastAsia="lt-LT"/>
        </w:rPr>
        <w:t>Dažni (atsiranda 1- 10 vaistą vartojančių žmonių iš 100)</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Kraujo plokštelių ar raudonųjų kraujo ląstelių kiekio sumažėjimas.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Vėmimas, pilvo skausmas, viduriavimas (ypač gydymo pradžioje), dantenų sutrikimai (dažniausiai dantenų padidėjimas), stomatitas (burnos skausmas, patinimas, burnos opos ir deginimo pojūtis burnoje); šie nepageidaujami poveikiai paprastai išnyksta per kelias dienas net nenutraukus gydymo.</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Kepenų pažeidimas.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 xml:space="preserve">Šlapimo nelaikymas (nevalingas </w:t>
      </w:r>
      <w:proofErr w:type="spellStart"/>
      <w:r w:rsidRPr="00723551">
        <w:rPr>
          <w:sz w:val="22"/>
          <w:szCs w:val="22"/>
          <w:lang w:eastAsia="lt-LT"/>
        </w:rPr>
        <w:t>šlapinimasis</w:t>
      </w:r>
      <w:proofErr w:type="spellEnd"/>
      <w:r w:rsidRPr="00723551">
        <w:rPr>
          <w:sz w:val="22"/>
          <w:szCs w:val="22"/>
          <w:lang w:eastAsia="lt-LT"/>
        </w:rPr>
        <w:t>).</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Natrio kiekio sumažėjimas kraujyje (</w:t>
      </w:r>
      <w:proofErr w:type="spellStart"/>
      <w:r w:rsidRPr="00723551">
        <w:rPr>
          <w:sz w:val="22"/>
          <w:szCs w:val="22"/>
          <w:lang w:eastAsia="lt-LT"/>
        </w:rPr>
        <w:t>hiponatremija</w:t>
      </w:r>
      <w:proofErr w:type="spellEnd"/>
      <w:r w:rsidRPr="00723551">
        <w:rPr>
          <w:sz w:val="22"/>
          <w:szCs w:val="22"/>
          <w:lang w:eastAsia="lt-LT"/>
        </w:rPr>
        <w:t>), kūno svorio padidėjimas.</w:t>
      </w:r>
    </w:p>
    <w:p w:rsidR="008C4C95" w:rsidRPr="00723551" w:rsidRDefault="008C4C95" w:rsidP="008C4C95">
      <w:pPr>
        <w:numPr>
          <w:ilvl w:val="0"/>
          <w:numId w:val="68"/>
        </w:numPr>
        <w:contextualSpacing/>
        <w:rPr>
          <w:sz w:val="22"/>
          <w:szCs w:val="22"/>
          <w:lang w:eastAsia="lt-LT"/>
        </w:rPr>
      </w:pPr>
      <w:proofErr w:type="spellStart"/>
      <w:r w:rsidRPr="00723551">
        <w:rPr>
          <w:sz w:val="22"/>
          <w:szCs w:val="22"/>
          <w:lang w:eastAsia="lt-LT"/>
        </w:rPr>
        <w:t>Ekstrapiramidinis</w:t>
      </w:r>
      <w:proofErr w:type="spellEnd"/>
      <w:r w:rsidRPr="00723551">
        <w:rPr>
          <w:sz w:val="22"/>
          <w:szCs w:val="22"/>
          <w:lang w:eastAsia="lt-LT"/>
        </w:rPr>
        <w:t xml:space="preserve"> sutrikimas (pasireiškiantis nenatūraliais judesiais, nevalingu akių vartymu, liežuvio trūkčiojimu), </w:t>
      </w:r>
      <w:proofErr w:type="spellStart"/>
      <w:r w:rsidRPr="00723551">
        <w:rPr>
          <w:sz w:val="22"/>
          <w:szCs w:val="22"/>
          <w:lang w:eastAsia="lt-LT"/>
        </w:rPr>
        <w:t>stuporas</w:t>
      </w:r>
      <w:proofErr w:type="spellEnd"/>
      <w:r w:rsidRPr="00723551">
        <w:rPr>
          <w:sz w:val="22"/>
          <w:szCs w:val="22"/>
          <w:lang w:eastAsia="lt-LT"/>
        </w:rPr>
        <w:t xml:space="preserve"> (visiškas nekalbumas ir </w:t>
      </w:r>
      <w:proofErr w:type="spellStart"/>
      <w:r w:rsidRPr="00723551">
        <w:rPr>
          <w:sz w:val="22"/>
          <w:szCs w:val="22"/>
          <w:lang w:eastAsia="lt-LT"/>
        </w:rPr>
        <w:t>nejudrumas</w:t>
      </w:r>
      <w:proofErr w:type="spellEnd"/>
      <w:r w:rsidRPr="00723551">
        <w:rPr>
          <w:sz w:val="22"/>
          <w:szCs w:val="22"/>
          <w:lang w:eastAsia="lt-LT"/>
        </w:rPr>
        <w:t xml:space="preserve">), mieguistumas, traukuliai, atminties sutrikimas, galvos skausmas, </w:t>
      </w:r>
      <w:proofErr w:type="spellStart"/>
      <w:r w:rsidRPr="00723551">
        <w:rPr>
          <w:sz w:val="22"/>
          <w:szCs w:val="22"/>
          <w:lang w:eastAsia="lt-LT"/>
        </w:rPr>
        <w:t>nistagmas</w:t>
      </w:r>
      <w:proofErr w:type="spellEnd"/>
      <w:r w:rsidRPr="00723551">
        <w:rPr>
          <w:sz w:val="22"/>
          <w:szCs w:val="22"/>
          <w:lang w:eastAsia="lt-LT"/>
        </w:rPr>
        <w:t xml:space="preserve"> (greiti nekontroliuojami akių judesiai) ir svaigulys.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Alerginė reakcija, laikinas plaukų slinkimas, nago ir jo guolio sutrikimai.</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Mėnesinių sutrikimas.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Kraujavimas.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Klausos sutrikimas.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Sumišimas, haliucinacijos, agresija, baimingas susijaudinimas (</w:t>
      </w:r>
      <w:proofErr w:type="spellStart"/>
      <w:r w:rsidRPr="00723551">
        <w:rPr>
          <w:sz w:val="22"/>
          <w:szCs w:val="22"/>
          <w:lang w:eastAsia="lt-LT"/>
        </w:rPr>
        <w:t>ažitacija</w:t>
      </w:r>
      <w:proofErr w:type="spellEnd"/>
      <w:r w:rsidRPr="00723551">
        <w:rPr>
          <w:sz w:val="22"/>
          <w:szCs w:val="22"/>
          <w:lang w:eastAsia="lt-LT"/>
        </w:rPr>
        <w:t>), dėmesio sukaupimo sutrikimas.</w:t>
      </w:r>
    </w:p>
    <w:p w:rsidR="008C4C95" w:rsidRPr="00723551" w:rsidRDefault="008C4C95" w:rsidP="008C4C95">
      <w:pPr>
        <w:rPr>
          <w:sz w:val="22"/>
          <w:szCs w:val="22"/>
          <w:lang w:eastAsia="lt-LT"/>
        </w:rPr>
      </w:pPr>
    </w:p>
    <w:p w:rsidR="008C4C95" w:rsidRPr="00723551" w:rsidRDefault="008C4C95" w:rsidP="008C4C95">
      <w:pPr>
        <w:rPr>
          <w:i/>
          <w:sz w:val="22"/>
          <w:szCs w:val="22"/>
          <w:lang w:eastAsia="lt-LT"/>
        </w:rPr>
      </w:pPr>
      <w:r w:rsidRPr="00723551">
        <w:rPr>
          <w:i/>
          <w:sz w:val="22"/>
          <w:szCs w:val="22"/>
          <w:lang w:eastAsia="lt-LT"/>
        </w:rPr>
        <w:t>Nedažni (atsiranda 1- 10 vaistą vartojančių žmonių iš 1 000)</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Baltųjų kraujo ląstelių sumažėjimas ar visų kraujo ląstelių sumažėjimas (</w:t>
      </w:r>
      <w:proofErr w:type="spellStart"/>
      <w:r w:rsidRPr="00723551">
        <w:rPr>
          <w:sz w:val="22"/>
          <w:szCs w:val="22"/>
          <w:lang w:eastAsia="lt-LT"/>
        </w:rPr>
        <w:t>pancitopenija</w:t>
      </w:r>
      <w:proofErr w:type="spellEnd"/>
      <w:r w:rsidRPr="00723551">
        <w:rPr>
          <w:sz w:val="22"/>
          <w:szCs w:val="22"/>
          <w:lang w:eastAsia="lt-LT"/>
        </w:rPr>
        <w:t>).</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Kasos uždegimas, kuris gali būti mirtinas.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Sąmonės netekimas (koma), smegenų veiklos sutrikimas (</w:t>
      </w:r>
      <w:proofErr w:type="spellStart"/>
      <w:r w:rsidRPr="00723551">
        <w:rPr>
          <w:sz w:val="22"/>
          <w:szCs w:val="22"/>
          <w:lang w:eastAsia="lt-LT"/>
        </w:rPr>
        <w:t>encefalopatija</w:t>
      </w:r>
      <w:proofErr w:type="spellEnd"/>
      <w:r w:rsidRPr="00723551">
        <w:rPr>
          <w:sz w:val="22"/>
          <w:szCs w:val="22"/>
          <w:lang w:eastAsia="lt-LT"/>
        </w:rPr>
        <w:t xml:space="preserve">), liguistas miegas (letargija), laikinas </w:t>
      </w:r>
      <w:proofErr w:type="spellStart"/>
      <w:r w:rsidRPr="00723551">
        <w:rPr>
          <w:sz w:val="22"/>
          <w:szCs w:val="22"/>
          <w:lang w:eastAsia="lt-LT"/>
        </w:rPr>
        <w:t>parkinsonizmas</w:t>
      </w:r>
      <w:proofErr w:type="spellEnd"/>
      <w:r w:rsidRPr="00723551">
        <w:rPr>
          <w:sz w:val="22"/>
          <w:szCs w:val="22"/>
          <w:lang w:eastAsia="lt-LT"/>
        </w:rPr>
        <w:t>, koordinacijos sutrikimas (</w:t>
      </w:r>
      <w:proofErr w:type="spellStart"/>
      <w:r w:rsidRPr="00723551">
        <w:rPr>
          <w:sz w:val="22"/>
          <w:szCs w:val="22"/>
          <w:lang w:eastAsia="lt-LT"/>
        </w:rPr>
        <w:t>ataksija</w:t>
      </w:r>
      <w:proofErr w:type="spellEnd"/>
      <w:r w:rsidRPr="00723551">
        <w:rPr>
          <w:sz w:val="22"/>
          <w:szCs w:val="22"/>
          <w:lang w:eastAsia="lt-LT"/>
        </w:rPr>
        <w:t>), pėdų ir plaštakų dilgčiojimas ar tirpimas (</w:t>
      </w:r>
      <w:proofErr w:type="spellStart"/>
      <w:r w:rsidRPr="00723551">
        <w:rPr>
          <w:sz w:val="22"/>
          <w:szCs w:val="22"/>
          <w:lang w:eastAsia="lt-LT"/>
        </w:rPr>
        <w:t>parestezija</w:t>
      </w:r>
      <w:proofErr w:type="spellEnd"/>
      <w:r w:rsidRPr="00723551">
        <w:rPr>
          <w:sz w:val="22"/>
          <w:szCs w:val="22"/>
          <w:lang w:eastAsia="lt-LT"/>
        </w:rPr>
        <w:t>), traukulių dažnio ir sunkumo padidėjimas.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Alergijos sukeltas patinimas, susijęs su skausmingomis niežtinčiomis ruplėmis (dažniausia akių, lūpų, gerklės ir kartais rankų bei pėdų srityje), išbėrimas, plaukų sutrikimai (pvz., nenormali plaukų struktūra, plaukų spalvos pokytis, nenormalus plaukų augimas).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Mėnesinių išnykimas.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Kraujagyslių uždegimas;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Skystis pleuros ertmėje.</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 xml:space="preserve">Inkstų sutrikimas. </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Kūno temperatūros sumažėjimas, pėdų bei kojų patinimas (edema).</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 xml:space="preserve">Kaulų sutrikimai, įskaitant </w:t>
      </w:r>
      <w:proofErr w:type="spellStart"/>
      <w:r w:rsidRPr="00723551">
        <w:rPr>
          <w:sz w:val="22"/>
          <w:szCs w:val="22"/>
          <w:lang w:eastAsia="lt-LT"/>
        </w:rPr>
        <w:t>osteopeniją</w:t>
      </w:r>
      <w:proofErr w:type="spellEnd"/>
      <w:r w:rsidRPr="00723551">
        <w:rPr>
          <w:sz w:val="22"/>
          <w:szCs w:val="22"/>
          <w:lang w:eastAsia="lt-LT"/>
        </w:rPr>
        <w:t>, osteoporozę (kaulų išretėjimas) bei kaulų lūžius.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 xml:space="preserve">Sutrikusios </w:t>
      </w:r>
      <w:proofErr w:type="spellStart"/>
      <w:r w:rsidRPr="00723551">
        <w:rPr>
          <w:sz w:val="22"/>
          <w:szCs w:val="22"/>
          <w:lang w:eastAsia="lt-LT"/>
        </w:rPr>
        <w:t>antidiurezinio</w:t>
      </w:r>
      <w:proofErr w:type="spellEnd"/>
      <w:r w:rsidRPr="00723551">
        <w:rPr>
          <w:sz w:val="22"/>
          <w:szCs w:val="22"/>
          <w:lang w:eastAsia="lt-LT"/>
        </w:rPr>
        <w:t xml:space="preserve"> hormono sekrecijos (SADHS) sindromas, </w:t>
      </w:r>
      <w:proofErr w:type="spellStart"/>
      <w:r w:rsidRPr="00723551">
        <w:rPr>
          <w:sz w:val="22"/>
          <w:szCs w:val="22"/>
          <w:lang w:eastAsia="lt-LT"/>
        </w:rPr>
        <w:t>hiperandrogenizmas</w:t>
      </w:r>
      <w:proofErr w:type="spellEnd"/>
      <w:r w:rsidRPr="00723551">
        <w:rPr>
          <w:sz w:val="22"/>
          <w:szCs w:val="22"/>
          <w:lang w:eastAsia="lt-LT"/>
        </w:rPr>
        <w:t xml:space="preserve"> (padidėjęs plaukuotumas, suvyriškėjimas, spuogai, vyriškojo pobūdžio plikimas ir (arba) androgeno kiekio padidėjimas).</w:t>
      </w:r>
    </w:p>
    <w:p w:rsidR="008C4C95" w:rsidRPr="00723551" w:rsidRDefault="008C4C95" w:rsidP="008C4C95">
      <w:pPr>
        <w:rPr>
          <w:sz w:val="22"/>
          <w:szCs w:val="22"/>
          <w:lang w:eastAsia="lt-LT"/>
        </w:rPr>
      </w:pPr>
    </w:p>
    <w:p w:rsidR="008C4C95" w:rsidRPr="00723551" w:rsidRDefault="008C4C95" w:rsidP="008C4C95">
      <w:pPr>
        <w:rPr>
          <w:i/>
          <w:sz w:val="22"/>
          <w:szCs w:val="22"/>
          <w:lang w:eastAsia="lt-LT"/>
        </w:rPr>
      </w:pPr>
      <w:r w:rsidRPr="00723551">
        <w:rPr>
          <w:i/>
          <w:sz w:val="22"/>
          <w:szCs w:val="22"/>
          <w:lang w:eastAsia="lt-LT"/>
        </w:rPr>
        <w:t>Reti (atsiranda 1- 10 vaistą vartojančių žmonių iš 10 000)</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Kaulų čiulpų veiklos sutrikimai, kraujo ląstelių ir jų kiekio pakitimai.</w:t>
      </w:r>
    </w:p>
    <w:p w:rsidR="008C4C95" w:rsidRPr="00723551" w:rsidRDefault="008C4C95" w:rsidP="008C4C95">
      <w:pPr>
        <w:numPr>
          <w:ilvl w:val="0"/>
          <w:numId w:val="68"/>
        </w:numPr>
        <w:contextualSpacing/>
        <w:rPr>
          <w:sz w:val="22"/>
          <w:szCs w:val="22"/>
          <w:lang w:eastAsia="lt-LT"/>
        </w:rPr>
      </w:pPr>
      <w:r w:rsidRPr="00723551">
        <w:rPr>
          <w:sz w:val="22"/>
          <w:szCs w:val="22"/>
          <w:lang w:eastAsia="lt-LT"/>
        </w:rPr>
        <w:lastRenderedPageBreak/>
        <w:t xml:space="preserve">Kraujo krešėjimo sutrikimai, </w:t>
      </w:r>
      <w:proofErr w:type="spellStart"/>
      <w:r w:rsidRPr="00723551">
        <w:rPr>
          <w:sz w:val="22"/>
          <w:szCs w:val="22"/>
          <w:lang w:eastAsia="lt-LT"/>
        </w:rPr>
        <w:t>biotino</w:t>
      </w:r>
      <w:proofErr w:type="spellEnd"/>
      <w:r w:rsidRPr="00723551">
        <w:rPr>
          <w:sz w:val="22"/>
          <w:szCs w:val="22"/>
          <w:lang w:eastAsia="lt-LT"/>
        </w:rPr>
        <w:t xml:space="preserve"> ar </w:t>
      </w:r>
      <w:proofErr w:type="spellStart"/>
      <w:r w:rsidRPr="00723551">
        <w:rPr>
          <w:sz w:val="22"/>
          <w:szCs w:val="22"/>
          <w:lang w:eastAsia="lt-LT"/>
        </w:rPr>
        <w:t>biotinidazės</w:t>
      </w:r>
      <w:proofErr w:type="spellEnd"/>
      <w:r w:rsidRPr="00723551">
        <w:rPr>
          <w:sz w:val="22"/>
          <w:szCs w:val="22"/>
          <w:lang w:eastAsia="lt-LT"/>
        </w:rPr>
        <w:t xml:space="preserve"> stoka (sausa oda, bėrimai, plaukų slinkimas).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Padidėjusi amoniako arba amonio jonų koncentracija kraujyje (</w:t>
      </w:r>
      <w:proofErr w:type="spellStart"/>
      <w:r w:rsidRPr="00723551">
        <w:rPr>
          <w:sz w:val="22"/>
          <w:szCs w:val="22"/>
          <w:lang w:eastAsia="lt-LT"/>
        </w:rPr>
        <w:t>hiperamonemija</w:t>
      </w:r>
      <w:proofErr w:type="spellEnd"/>
      <w:r w:rsidRPr="00723551">
        <w:rPr>
          <w:sz w:val="22"/>
          <w:szCs w:val="22"/>
          <w:lang w:eastAsia="lt-LT"/>
        </w:rPr>
        <w:t>), nutukimas.</w:t>
      </w:r>
    </w:p>
    <w:p w:rsidR="008C4C95" w:rsidRPr="00723551" w:rsidRDefault="008C4C95" w:rsidP="008C4C95">
      <w:pPr>
        <w:numPr>
          <w:ilvl w:val="0"/>
          <w:numId w:val="68"/>
        </w:numPr>
        <w:contextualSpacing/>
        <w:rPr>
          <w:sz w:val="22"/>
          <w:szCs w:val="22"/>
          <w:lang w:eastAsia="lt-LT"/>
        </w:rPr>
      </w:pPr>
      <w:proofErr w:type="spellStart"/>
      <w:r w:rsidRPr="00723551">
        <w:rPr>
          <w:sz w:val="22"/>
          <w:szCs w:val="22"/>
          <w:lang w:eastAsia="lt-LT"/>
        </w:rPr>
        <w:t>Kraujodaros</w:t>
      </w:r>
      <w:proofErr w:type="spellEnd"/>
      <w:r w:rsidRPr="00723551">
        <w:rPr>
          <w:sz w:val="22"/>
          <w:szCs w:val="22"/>
          <w:lang w:eastAsia="lt-LT"/>
        </w:rPr>
        <w:t xml:space="preserve"> sutrikimas (</w:t>
      </w:r>
      <w:proofErr w:type="spellStart"/>
      <w:r w:rsidRPr="00723551">
        <w:rPr>
          <w:sz w:val="22"/>
          <w:szCs w:val="22"/>
          <w:lang w:eastAsia="lt-LT"/>
        </w:rPr>
        <w:t>mielodisplazinis</w:t>
      </w:r>
      <w:proofErr w:type="spellEnd"/>
      <w:r w:rsidRPr="00723551">
        <w:rPr>
          <w:sz w:val="22"/>
          <w:szCs w:val="22"/>
          <w:lang w:eastAsia="lt-LT"/>
        </w:rPr>
        <w:t xml:space="preserve"> sindromas).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Laikina demencija (silpnaprotystė, pakitęs suvokimo lygis, keistas elgesys), pažintinės funkcijos sutrikimas.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 xml:space="preserve">Pūslės su apsilupusia oda (toksinė epidermio </w:t>
      </w:r>
      <w:proofErr w:type="spellStart"/>
      <w:r w:rsidRPr="00723551">
        <w:rPr>
          <w:sz w:val="22"/>
          <w:szCs w:val="22"/>
          <w:lang w:eastAsia="lt-LT"/>
        </w:rPr>
        <w:t>nekrolizė</w:t>
      </w:r>
      <w:proofErr w:type="spellEnd"/>
      <w:r w:rsidRPr="00723551">
        <w:rPr>
          <w:sz w:val="22"/>
          <w:szCs w:val="22"/>
          <w:lang w:eastAsia="lt-LT"/>
        </w:rPr>
        <w:t>); alerginė reakcija, sukelianti sąnarių skausmą, odos išbėrimą ir karščiavimą (</w:t>
      </w:r>
      <w:proofErr w:type="spellStart"/>
      <w:r w:rsidRPr="00723551">
        <w:rPr>
          <w:sz w:val="22"/>
          <w:szCs w:val="22"/>
          <w:lang w:eastAsia="lt-LT"/>
        </w:rPr>
        <w:t>Stivenso</w:t>
      </w:r>
      <w:proofErr w:type="spellEnd"/>
      <w:r w:rsidRPr="00723551">
        <w:rPr>
          <w:sz w:val="22"/>
          <w:szCs w:val="22"/>
          <w:lang w:eastAsia="lt-LT"/>
        </w:rPr>
        <w:t xml:space="preserve"> ir Džonsono sindromas), raudonų dėmių atsiradimas (daugiaformė </w:t>
      </w:r>
      <w:proofErr w:type="spellStart"/>
      <w:r w:rsidRPr="00723551">
        <w:rPr>
          <w:sz w:val="22"/>
          <w:szCs w:val="22"/>
          <w:lang w:eastAsia="lt-LT"/>
        </w:rPr>
        <w:t>eritema</w:t>
      </w:r>
      <w:proofErr w:type="spellEnd"/>
      <w:r w:rsidRPr="00723551">
        <w:rPr>
          <w:sz w:val="22"/>
          <w:szCs w:val="22"/>
          <w:lang w:eastAsia="lt-LT"/>
        </w:rPr>
        <w:t>); sindromas, pasireiškiantis vaistų sukeltu išbėrimu, karščiavimu, limfmazgių padidėjimu ir galimu kitų organų pažeidimu.</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 xml:space="preserve">Vyrų nevaisingumas; kiaušidžių </w:t>
      </w:r>
      <w:proofErr w:type="spellStart"/>
      <w:r w:rsidRPr="00723551">
        <w:rPr>
          <w:sz w:val="22"/>
          <w:szCs w:val="22"/>
          <w:lang w:eastAsia="lt-LT"/>
        </w:rPr>
        <w:t>policistozė</w:t>
      </w:r>
      <w:proofErr w:type="spellEnd"/>
      <w:r w:rsidRPr="00723551">
        <w:rPr>
          <w:sz w:val="22"/>
          <w:szCs w:val="22"/>
          <w:lang w:eastAsia="lt-LT"/>
        </w:rPr>
        <w:t>.</w:t>
      </w:r>
    </w:p>
    <w:p w:rsidR="008C4C95" w:rsidRPr="00723551" w:rsidRDefault="008C4C95" w:rsidP="008C4C95">
      <w:pPr>
        <w:numPr>
          <w:ilvl w:val="0"/>
          <w:numId w:val="68"/>
        </w:numPr>
        <w:contextualSpacing/>
        <w:rPr>
          <w:sz w:val="22"/>
          <w:szCs w:val="22"/>
          <w:lang w:eastAsia="lt-LT"/>
        </w:rPr>
      </w:pPr>
      <w:proofErr w:type="spellStart"/>
      <w:r w:rsidRPr="00723551">
        <w:rPr>
          <w:sz w:val="22"/>
          <w:szCs w:val="22"/>
          <w:lang w:eastAsia="lt-LT"/>
        </w:rPr>
        <w:t>Šlapinimasis</w:t>
      </w:r>
      <w:proofErr w:type="spellEnd"/>
      <w:r w:rsidRPr="00723551">
        <w:rPr>
          <w:sz w:val="22"/>
          <w:szCs w:val="22"/>
          <w:lang w:eastAsia="lt-LT"/>
        </w:rPr>
        <w:t xml:space="preserve"> į lovą ar dažnesnis noras šlapintis.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 xml:space="preserve">Nenormalus elgesys, per didelis </w:t>
      </w:r>
      <w:proofErr w:type="spellStart"/>
      <w:r w:rsidRPr="00723551">
        <w:rPr>
          <w:sz w:val="22"/>
          <w:szCs w:val="22"/>
          <w:lang w:eastAsia="lt-LT"/>
        </w:rPr>
        <w:t>psichomotorinis</w:t>
      </w:r>
      <w:proofErr w:type="spellEnd"/>
      <w:r w:rsidRPr="00723551">
        <w:rPr>
          <w:sz w:val="22"/>
          <w:szCs w:val="22"/>
          <w:lang w:eastAsia="lt-LT"/>
        </w:rPr>
        <w:t xml:space="preserve"> aktyvumas, mokymosi sutrikimas.</w:t>
      </w:r>
    </w:p>
    <w:p w:rsidR="008C4C95" w:rsidRPr="00723551" w:rsidRDefault="008C4C95" w:rsidP="008C4C95">
      <w:pPr>
        <w:numPr>
          <w:ilvl w:val="0"/>
          <w:numId w:val="68"/>
        </w:numPr>
        <w:contextualSpacing/>
        <w:rPr>
          <w:sz w:val="22"/>
          <w:szCs w:val="22"/>
          <w:lang w:eastAsia="lt-LT"/>
        </w:rPr>
      </w:pPr>
      <w:r w:rsidRPr="00723551">
        <w:rPr>
          <w:sz w:val="22"/>
          <w:szCs w:val="22"/>
          <w:lang w:eastAsia="lt-LT"/>
        </w:rPr>
        <w:t>Sisteminė raudonoji vilkligė, raumenų skausmas ir raumenų silpnumas (</w:t>
      </w:r>
      <w:proofErr w:type="spellStart"/>
      <w:r w:rsidRPr="00723551">
        <w:rPr>
          <w:sz w:val="22"/>
          <w:szCs w:val="22"/>
          <w:lang w:eastAsia="lt-LT"/>
        </w:rPr>
        <w:t>rabdomiolizė</w:t>
      </w:r>
      <w:proofErr w:type="spellEnd"/>
      <w:r w:rsidRPr="00723551">
        <w:rPr>
          <w:sz w:val="22"/>
          <w:szCs w:val="22"/>
          <w:lang w:eastAsia="lt-LT"/>
        </w:rPr>
        <w:t>).</w:t>
      </w:r>
    </w:p>
    <w:p w:rsidR="008C4C95" w:rsidRDefault="008C4C95" w:rsidP="008C4C95">
      <w:pPr>
        <w:pStyle w:val="Sraopastraipa"/>
        <w:numPr>
          <w:ilvl w:val="0"/>
          <w:numId w:val="68"/>
        </w:numPr>
        <w:rPr>
          <w:sz w:val="22"/>
          <w:szCs w:val="22"/>
        </w:rPr>
      </w:pPr>
      <w:r w:rsidRPr="00723551">
        <w:rPr>
          <w:sz w:val="22"/>
          <w:szCs w:val="22"/>
          <w:lang w:eastAsia="lt-LT"/>
        </w:rPr>
        <w:t>Per mažas skydliaukės aktyvumas, galintis sukelti nuovargį ar kūno svorio padidėjimą (</w:t>
      </w:r>
      <w:proofErr w:type="spellStart"/>
      <w:r w:rsidRPr="00723551">
        <w:rPr>
          <w:sz w:val="22"/>
          <w:szCs w:val="22"/>
          <w:lang w:eastAsia="lt-LT"/>
        </w:rPr>
        <w:t>hipotiroidizmas</w:t>
      </w:r>
      <w:proofErr w:type="spellEnd"/>
      <w:r w:rsidRPr="00723551">
        <w:rPr>
          <w:sz w:val="22"/>
          <w:szCs w:val="22"/>
          <w:lang w:eastAsia="lt-LT"/>
        </w:rPr>
        <w:t>).</w:t>
      </w:r>
    </w:p>
    <w:p w:rsidR="00A11775" w:rsidRPr="00723551" w:rsidRDefault="00A11775" w:rsidP="008C4C95">
      <w:pPr>
        <w:pStyle w:val="Sraopastraipa"/>
        <w:numPr>
          <w:ilvl w:val="0"/>
          <w:numId w:val="68"/>
        </w:numPr>
        <w:rPr>
          <w:sz w:val="22"/>
          <w:szCs w:val="22"/>
        </w:rPr>
      </w:pPr>
      <w:r>
        <w:rPr>
          <w:sz w:val="22"/>
          <w:szCs w:val="22"/>
          <w:lang w:eastAsia="lt-LT"/>
        </w:rPr>
        <w:t>Dvejinimasis akyse.</w:t>
      </w:r>
    </w:p>
    <w:p w:rsidR="008C4C95" w:rsidRPr="00723551" w:rsidRDefault="008C4C95" w:rsidP="008C4C95">
      <w:pPr>
        <w:pStyle w:val="Default"/>
        <w:tabs>
          <w:tab w:val="left" w:pos="567"/>
        </w:tabs>
        <w:rPr>
          <w:sz w:val="22"/>
          <w:szCs w:val="22"/>
          <w:lang w:val="lt-LT"/>
        </w:rPr>
      </w:pPr>
    </w:p>
    <w:p w:rsidR="008C4C95" w:rsidRPr="00723551" w:rsidRDefault="008C4C95" w:rsidP="008C4C95">
      <w:pPr>
        <w:pStyle w:val="Default"/>
        <w:tabs>
          <w:tab w:val="left" w:pos="567"/>
        </w:tabs>
        <w:rPr>
          <w:sz w:val="22"/>
          <w:szCs w:val="22"/>
          <w:lang w:val="lt-LT"/>
        </w:rPr>
      </w:pPr>
      <w:r w:rsidRPr="00723551">
        <w:rPr>
          <w:sz w:val="22"/>
          <w:szCs w:val="22"/>
          <w:lang w:val="lt-LT"/>
        </w:rPr>
        <w:t>Pasakykite gydytojui arba vaistininkui, jei ilgai vartojate vaistų nuo epilepsijos, sirgote osteoporoze arba vartojate steroidų.</w:t>
      </w:r>
    </w:p>
    <w:p w:rsidR="008C4C95" w:rsidRPr="00723551" w:rsidRDefault="008C4C95" w:rsidP="008C4C95">
      <w:pPr>
        <w:rPr>
          <w:sz w:val="22"/>
          <w:szCs w:val="22"/>
        </w:rPr>
      </w:pPr>
    </w:p>
    <w:p w:rsidR="008C4C95" w:rsidRPr="00723551" w:rsidRDefault="008C4C95" w:rsidP="008C4C95">
      <w:pPr>
        <w:rPr>
          <w:sz w:val="22"/>
          <w:szCs w:val="22"/>
        </w:rPr>
      </w:pPr>
      <w:r w:rsidRPr="00723551">
        <w:rPr>
          <w:sz w:val="22"/>
          <w:szCs w:val="22"/>
        </w:rPr>
        <w:t xml:space="preserve">Jeigu pasireiškė toliau išvardytas šalutinis poveikis, </w:t>
      </w:r>
      <w:r w:rsidRPr="00723551">
        <w:rPr>
          <w:b/>
          <w:sz w:val="22"/>
          <w:szCs w:val="22"/>
        </w:rPr>
        <w:t>nedelsdami pasakykite gydytojui</w:t>
      </w:r>
      <w:r w:rsidRPr="00723551">
        <w:rPr>
          <w:sz w:val="22"/>
          <w:szCs w:val="22"/>
        </w:rPr>
        <w:t>. Jums gali prireikti neatidėliotinos medicininės pagalbos.</w:t>
      </w:r>
    </w:p>
    <w:p w:rsidR="008C4C95" w:rsidRPr="00723551" w:rsidRDefault="008C4C95" w:rsidP="008C4C95">
      <w:pPr>
        <w:numPr>
          <w:ilvl w:val="0"/>
          <w:numId w:val="33"/>
        </w:numPr>
        <w:rPr>
          <w:sz w:val="22"/>
          <w:szCs w:val="22"/>
        </w:rPr>
      </w:pPr>
      <w:r w:rsidRPr="00723551">
        <w:rPr>
          <w:sz w:val="22"/>
          <w:szCs w:val="22"/>
        </w:rPr>
        <w:t xml:space="preserve">Pakitęs sąmonės lygis, keistas elgesys kartu su dažnesniais ar sunkesniais traukulių priepuoliais arba be jų, jėgų netekimas, ypač tais atvejais, jei kartu vartojamas </w:t>
      </w:r>
      <w:proofErr w:type="spellStart"/>
      <w:r w:rsidRPr="00723551">
        <w:rPr>
          <w:sz w:val="22"/>
          <w:szCs w:val="22"/>
        </w:rPr>
        <w:t>fenobarbitalis</w:t>
      </w:r>
      <w:proofErr w:type="spellEnd"/>
      <w:r w:rsidRPr="00723551">
        <w:rPr>
          <w:sz w:val="22"/>
          <w:szCs w:val="22"/>
        </w:rPr>
        <w:t xml:space="preserve"> ir </w:t>
      </w:r>
      <w:proofErr w:type="spellStart"/>
      <w:r w:rsidRPr="00723551">
        <w:rPr>
          <w:sz w:val="22"/>
          <w:szCs w:val="22"/>
        </w:rPr>
        <w:t>topiramatas</w:t>
      </w:r>
      <w:proofErr w:type="spellEnd"/>
      <w:r w:rsidRPr="00723551">
        <w:rPr>
          <w:sz w:val="22"/>
          <w:szCs w:val="22"/>
        </w:rPr>
        <w:t xml:space="preserve"> arba staiga padidinama DEPAKINE </w:t>
      </w:r>
      <w:proofErr w:type="spellStart"/>
      <w:r w:rsidRPr="00723551">
        <w:rPr>
          <w:sz w:val="22"/>
          <w:szCs w:val="22"/>
        </w:rPr>
        <w:t>Chronosphere</w:t>
      </w:r>
      <w:proofErr w:type="spellEnd"/>
      <w:r w:rsidRPr="00723551">
        <w:rPr>
          <w:sz w:val="22"/>
          <w:szCs w:val="22"/>
        </w:rPr>
        <w:t xml:space="preserve"> dozė.</w:t>
      </w:r>
    </w:p>
    <w:p w:rsidR="008C4C95" w:rsidRPr="00723551" w:rsidRDefault="008C4C95" w:rsidP="008C4C95">
      <w:pPr>
        <w:numPr>
          <w:ilvl w:val="0"/>
          <w:numId w:val="33"/>
        </w:numPr>
        <w:rPr>
          <w:sz w:val="22"/>
          <w:szCs w:val="22"/>
        </w:rPr>
      </w:pPr>
      <w:r w:rsidRPr="00723551">
        <w:rPr>
          <w:sz w:val="22"/>
          <w:szCs w:val="22"/>
        </w:rPr>
        <w:t>Daugkartinis vėmimas, labai stiprus nuovargis, pilvo skausmas, mieguistumas, silpnumas, apetito praradimas, stiprus viršutinės pilvo dalies skausmas, pykinimas, gelta (odos bei akių baltymų pageltimas), kojų patinimas, epilepsijos pablogėjimas ar bloga bendroji savijauta.</w:t>
      </w:r>
    </w:p>
    <w:p w:rsidR="008C4C95" w:rsidRPr="00723551" w:rsidRDefault="008C4C95" w:rsidP="008C4C95">
      <w:pPr>
        <w:numPr>
          <w:ilvl w:val="0"/>
          <w:numId w:val="33"/>
        </w:numPr>
        <w:rPr>
          <w:sz w:val="22"/>
          <w:szCs w:val="22"/>
        </w:rPr>
      </w:pPr>
      <w:r w:rsidRPr="00723551">
        <w:rPr>
          <w:sz w:val="22"/>
          <w:szCs w:val="22"/>
        </w:rPr>
        <w:t>Kraujo krešėjimo sutrikimai.</w:t>
      </w:r>
    </w:p>
    <w:p w:rsidR="008C4C95" w:rsidRPr="00723551" w:rsidRDefault="008C4C95" w:rsidP="008C4C95">
      <w:pPr>
        <w:numPr>
          <w:ilvl w:val="0"/>
          <w:numId w:val="33"/>
        </w:numPr>
        <w:rPr>
          <w:sz w:val="22"/>
          <w:szCs w:val="22"/>
        </w:rPr>
      </w:pPr>
      <w:r w:rsidRPr="00723551">
        <w:rPr>
          <w:sz w:val="22"/>
          <w:szCs w:val="22"/>
        </w:rPr>
        <w:t>Savaime atsirandančios mėlynės ar kraujavimas.</w:t>
      </w:r>
    </w:p>
    <w:p w:rsidR="008C4C95" w:rsidRPr="00723551" w:rsidRDefault="008C4C95" w:rsidP="008C4C95">
      <w:pPr>
        <w:numPr>
          <w:ilvl w:val="0"/>
          <w:numId w:val="33"/>
        </w:numPr>
        <w:rPr>
          <w:sz w:val="22"/>
          <w:szCs w:val="22"/>
        </w:rPr>
      </w:pPr>
      <w:r w:rsidRPr="00723551">
        <w:rPr>
          <w:sz w:val="22"/>
          <w:szCs w:val="22"/>
        </w:rPr>
        <w:t>Pūslių atsiradimas ir odos sluoksniavimasis.</w:t>
      </w:r>
    </w:p>
    <w:p w:rsidR="008C4C95" w:rsidRPr="00723551" w:rsidRDefault="008C4C95" w:rsidP="008C4C95">
      <w:pPr>
        <w:pStyle w:val="Pagrindinistekstas"/>
        <w:numPr>
          <w:ilvl w:val="0"/>
          <w:numId w:val="33"/>
        </w:numPr>
        <w:spacing w:after="0"/>
        <w:rPr>
          <w:rFonts w:ascii="Times New Roman" w:hAnsi="Times New Roman"/>
          <w:szCs w:val="22"/>
        </w:rPr>
      </w:pPr>
      <w:r w:rsidRPr="00723551">
        <w:rPr>
          <w:rFonts w:ascii="Times New Roman" w:hAnsi="Times New Roman"/>
          <w:szCs w:val="22"/>
        </w:rPr>
        <w:t>Ženklus baltųjų kraujo ląstelių sumažėjimas ar kaulų čiulpų nepakankamumas, kartais pasireiškiantis karščiavimu ir dusuliu.</w:t>
      </w:r>
    </w:p>
    <w:p w:rsidR="008C4C95" w:rsidRPr="00723551" w:rsidRDefault="008C4C95" w:rsidP="008C4C95">
      <w:pPr>
        <w:pStyle w:val="Pagrindinistekstas"/>
        <w:numPr>
          <w:ilvl w:val="0"/>
          <w:numId w:val="33"/>
        </w:numPr>
        <w:spacing w:after="0"/>
        <w:rPr>
          <w:rFonts w:ascii="Times New Roman" w:hAnsi="Times New Roman"/>
          <w:szCs w:val="22"/>
        </w:rPr>
      </w:pPr>
      <w:r w:rsidRPr="00723551">
        <w:rPr>
          <w:rFonts w:ascii="Times New Roman" w:hAnsi="Times New Roman"/>
          <w:szCs w:val="22"/>
        </w:rPr>
        <w:t>Sumišimas, kuris gali atsirasti dėl natrio kiekio Jūsų kraujyje sumažėjimo.</w:t>
      </w:r>
    </w:p>
    <w:p w:rsidR="008C4C95" w:rsidRPr="00723551" w:rsidRDefault="008C4C95" w:rsidP="008C4C95">
      <w:pPr>
        <w:pStyle w:val="Pagrindinistekstas"/>
        <w:numPr>
          <w:ilvl w:val="0"/>
          <w:numId w:val="33"/>
        </w:numPr>
        <w:spacing w:after="0"/>
        <w:rPr>
          <w:rFonts w:ascii="Times New Roman" w:hAnsi="Times New Roman"/>
          <w:szCs w:val="22"/>
        </w:rPr>
      </w:pPr>
      <w:r w:rsidRPr="00723551">
        <w:rPr>
          <w:rFonts w:ascii="Times New Roman" w:hAnsi="Times New Roman"/>
          <w:szCs w:val="22"/>
        </w:rPr>
        <w:t>Alergijos sukeltas patinimas, susijęs su skausmingomis niežtinčiomis ruplėmis (dažniausiai akių, lūpų, gerklės ir kartais rankų bei pėdų srityje).</w:t>
      </w:r>
    </w:p>
    <w:p w:rsidR="008C4C95" w:rsidRPr="00723551" w:rsidRDefault="008C4C95" w:rsidP="008C4C95">
      <w:pPr>
        <w:pStyle w:val="Pagrindinistekstas"/>
        <w:numPr>
          <w:ilvl w:val="0"/>
          <w:numId w:val="33"/>
        </w:numPr>
        <w:spacing w:after="0"/>
        <w:rPr>
          <w:rFonts w:ascii="Times New Roman" w:hAnsi="Times New Roman"/>
          <w:szCs w:val="22"/>
        </w:rPr>
      </w:pPr>
      <w:r w:rsidRPr="00723551">
        <w:rPr>
          <w:rFonts w:ascii="Times New Roman" w:hAnsi="Times New Roman"/>
          <w:szCs w:val="22"/>
        </w:rPr>
        <w:t xml:space="preserve">Sindromas, pasireiškiantis vaistų sukeltu išbėrimu, karščiavimu, limfmazgių padidėjimu ir galimu kitų organų pažeidimu. </w:t>
      </w:r>
    </w:p>
    <w:p w:rsidR="008C4C95" w:rsidRPr="00723551" w:rsidRDefault="008C4C95" w:rsidP="008C4C95">
      <w:pPr>
        <w:pStyle w:val="Pagrindinistekstas"/>
        <w:numPr>
          <w:ilvl w:val="0"/>
          <w:numId w:val="33"/>
        </w:numPr>
        <w:spacing w:after="0"/>
        <w:rPr>
          <w:rFonts w:ascii="Times New Roman" w:hAnsi="Times New Roman"/>
          <w:szCs w:val="22"/>
        </w:rPr>
      </w:pPr>
      <w:r w:rsidRPr="00723551">
        <w:rPr>
          <w:rFonts w:ascii="Times New Roman" w:hAnsi="Times New Roman"/>
          <w:szCs w:val="22"/>
        </w:rPr>
        <w:t>Per mažas skydliaukės aktyvumas, galintis sukelti nuovargį ar kūno svorio padidėjimą (</w:t>
      </w:r>
      <w:proofErr w:type="spellStart"/>
      <w:r w:rsidRPr="00723551">
        <w:rPr>
          <w:rFonts w:ascii="Times New Roman" w:hAnsi="Times New Roman"/>
          <w:szCs w:val="22"/>
        </w:rPr>
        <w:t>hipotiroidizmas</w:t>
      </w:r>
      <w:proofErr w:type="spellEnd"/>
      <w:r w:rsidRPr="00723551">
        <w:rPr>
          <w:rFonts w:ascii="Times New Roman" w:hAnsi="Times New Roman"/>
          <w:szCs w:val="22"/>
        </w:rPr>
        <w:t>).</w:t>
      </w:r>
    </w:p>
    <w:p w:rsidR="008C4C95" w:rsidRPr="00723551" w:rsidRDefault="008C4C95" w:rsidP="008C4C95">
      <w:pPr>
        <w:pStyle w:val="Pagrindinistekstas"/>
        <w:numPr>
          <w:ilvl w:val="0"/>
          <w:numId w:val="33"/>
        </w:numPr>
        <w:spacing w:after="0"/>
        <w:rPr>
          <w:rFonts w:ascii="Times New Roman" w:hAnsi="Times New Roman"/>
          <w:szCs w:val="22"/>
        </w:rPr>
      </w:pPr>
      <w:r w:rsidRPr="00723551">
        <w:rPr>
          <w:rFonts w:ascii="Times New Roman" w:hAnsi="Times New Roman"/>
          <w:szCs w:val="22"/>
        </w:rPr>
        <w:t>Sisteminė raudonoji vilkligė.</w:t>
      </w:r>
    </w:p>
    <w:p w:rsidR="008C4C95" w:rsidRPr="00723551" w:rsidRDefault="008C4C95" w:rsidP="008C4C95">
      <w:pPr>
        <w:pStyle w:val="Pagrindinistekstas"/>
        <w:numPr>
          <w:ilvl w:val="0"/>
          <w:numId w:val="33"/>
        </w:numPr>
        <w:spacing w:after="0"/>
        <w:rPr>
          <w:rFonts w:ascii="Times New Roman" w:hAnsi="Times New Roman"/>
          <w:szCs w:val="22"/>
        </w:rPr>
      </w:pPr>
      <w:r w:rsidRPr="00723551">
        <w:rPr>
          <w:rFonts w:ascii="Times New Roman" w:hAnsi="Times New Roman"/>
          <w:szCs w:val="22"/>
        </w:rPr>
        <w:t>Alerginė reakcija, sukelianti sąnarių skausmą, odos išbėrimą ir karščiavimą (</w:t>
      </w:r>
      <w:proofErr w:type="spellStart"/>
      <w:r w:rsidRPr="00723551">
        <w:rPr>
          <w:rFonts w:ascii="Times New Roman" w:hAnsi="Times New Roman"/>
          <w:szCs w:val="22"/>
        </w:rPr>
        <w:t>Stivenso</w:t>
      </w:r>
      <w:proofErr w:type="spellEnd"/>
      <w:r w:rsidRPr="00723551">
        <w:rPr>
          <w:rFonts w:ascii="Times New Roman" w:hAnsi="Times New Roman"/>
          <w:szCs w:val="22"/>
        </w:rPr>
        <w:t xml:space="preserve"> ir Džonsono sindromas).</w:t>
      </w:r>
    </w:p>
    <w:p w:rsidR="008C4C95" w:rsidRPr="00723551" w:rsidRDefault="008C4C95" w:rsidP="008C4C95">
      <w:pPr>
        <w:pStyle w:val="Pagrindinistekstas"/>
        <w:numPr>
          <w:ilvl w:val="0"/>
          <w:numId w:val="33"/>
        </w:numPr>
        <w:spacing w:after="0"/>
        <w:rPr>
          <w:rFonts w:ascii="Times New Roman" w:hAnsi="Times New Roman"/>
          <w:szCs w:val="22"/>
        </w:rPr>
      </w:pPr>
      <w:proofErr w:type="spellStart"/>
      <w:r w:rsidRPr="00723551">
        <w:rPr>
          <w:rFonts w:ascii="Times New Roman" w:hAnsi="Times New Roman"/>
          <w:szCs w:val="22"/>
        </w:rPr>
        <w:t>Ekstrapiramidinis</w:t>
      </w:r>
      <w:proofErr w:type="spellEnd"/>
      <w:r w:rsidRPr="00723551">
        <w:rPr>
          <w:rFonts w:ascii="Times New Roman" w:hAnsi="Times New Roman"/>
          <w:szCs w:val="22"/>
        </w:rPr>
        <w:t xml:space="preserve"> sutrikimas.</w:t>
      </w:r>
    </w:p>
    <w:p w:rsidR="008C4C95" w:rsidRPr="00723551" w:rsidRDefault="008C4C95" w:rsidP="008C4C95">
      <w:pPr>
        <w:numPr>
          <w:ilvl w:val="0"/>
          <w:numId w:val="33"/>
        </w:numPr>
        <w:rPr>
          <w:sz w:val="22"/>
          <w:szCs w:val="22"/>
        </w:rPr>
      </w:pPr>
      <w:r w:rsidRPr="00723551">
        <w:rPr>
          <w:sz w:val="22"/>
          <w:szCs w:val="22"/>
        </w:rPr>
        <w:t>Plaučius apgaubiančios plėvės uždegimo sukeltas kvėpavimo pasunkėjimas ir skausmas (skystis pleuros ertmėje).</w:t>
      </w:r>
    </w:p>
    <w:p w:rsidR="008C4C95" w:rsidRPr="00723551" w:rsidRDefault="008C4C95" w:rsidP="008C4C95">
      <w:pPr>
        <w:numPr>
          <w:ilvl w:val="0"/>
          <w:numId w:val="33"/>
        </w:numPr>
        <w:rPr>
          <w:sz w:val="22"/>
          <w:szCs w:val="22"/>
        </w:rPr>
      </w:pPr>
      <w:r w:rsidRPr="00723551">
        <w:rPr>
          <w:sz w:val="22"/>
          <w:szCs w:val="22"/>
        </w:rPr>
        <w:t>Raumenų skausmas ir raumenų silpnumas (</w:t>
      </w:r>
      <w:proofErr w:type="spellStart"/>
      <w:r w:rsidRPr="00723551">
        <w:rPr>
          <w:sz w:val="22"/>
          <w:szCs w:val="22"/>
        </w:rPr>
        <w:t>rabdomiolizė</w:t>
      </w:r>
      <w:proofErr w:type="spellEnd"/>
      <w:r w:rsidRPr="00723551">
        <w:rPr>
          <w:sz w:val="22"/>
          <w:szCs w:val="22"/>
        </w:rPr>
        <w:t>).</w:t>
      </w:r>
    </w:p>
    <w:p w:rsidR="008C4C95" w:rsidRPr="00723551" w:rsidRDefault="008C4C95" w:rsidP="008C4C95">
      <w:pPr>
        <w:numPr>
          <w:ilvl w:val="0"/>
          <w:numId w:val="33"/>
        </w:numPr>
        <w:rPr>
          <w:sz w:val="22"/>
          <w:szCs w:val="22"/>
        </w:rPr>
      </w:pPr>
      <w:r w:rsidRPr="00723551">
        <w:rPr>
          <w:sz w:val="22"/>
          <w:szCs w:val="22"/>
        </w:rPr>
        <w:t>Inkstų liga.</w:t>
      </w:r>
    </w:p>
    <w:p w:rsidR="008C4C95" w:rsidRPr="00723551" w:rsidRDefault="008C4C95" w:rsidP="008C4C95">
      <w:pPr>
        <w:numPr>
          <w:ilvl w:val="0"/>
          <w:numId w:val="33"/>
        </w:numPr>
        <w:rPr>
          <w:sz w:val="22"/>
          <w:szCs w:val="22"/>
        </w:rPr>
      </w:pPr>
      <w:r w:rsidRPr="00723551">
        <w:rPr>
          <w:sz w:val="22"/>
          <w:szCs w:val="22"/>
        </w:rPr>
        <w:t>Traukulių dažnio ir sunkumo padidėjimas.</w:t>
      </w:r>
    </w:p>
    <w:p w:rsidR="008C4C95" w:rsidRPr="00723551" w:rsidRDefault="008C4C95" w:rsidP="008C4C95">
      <w:pPr>
        <w:pStyle w:val="Default"/>
        <w:rPr>
          <w:color w:val="auto"/>
          <w:sz w:val="22"/>
          <w:szCs w:val="22"/>
          <w:lang w:val="lt-LT"/>
        </w:rPr>
      </w:pPr>
    </w:p>
    <w:p w:rsidR="008C4C95" w:rsidRPr="00723551" w:rsidRDefault="008C4C95" w:rsidP="008C4C95">
      <w:pPr>
        <w:tabs>
          <w:tab w:val="left" w:pos="567"/>
        </w:tabs>
        <w:rPr>
          <w:b/>
          <w:snapToGrid w:val="0"/>
          <w:sz w:val="22"/>
          <w:szCs w:val="22"/>
        </w:rPr>
      </w:pPr>
      <w:r w:rsidRPr="00723551">
        <w:rPr>
          <w:b/>
          <w:noProof/>
          <w:snapToGrid w:val="0"/>
          <w:sz w:val="22"/>
          <w:szCs w:val="22"/>
        </w:rPr>
        <w:t>Pranešimas apie šalutinį poveikį</w:t>
      </w:r>
    </w:p>
    <w:p w:rsidR="008C4C95" w:rsidRPr="00723551" w:rsidRDefault="008C4C95" w:rsidP="008C4C95">
      <w:pPr>
        <w:tabs>
          <w:tab w:val="left" w:pos="567"/>
        </w:tabs>
        <w:spacing w:line="260" w:lineRule="exact"/>
        <w:ind w:right="-449"/>
        <w:rPr>
          <w:noProof/>
          <w:snapToGrid w:val="0"/>
          <w:sz w:val="22"/>
          <w:szCs w:val="22"/>
        </w:rPr>
      </w:pPr>
      <w:bookmarkStart w:id="78" w:name="_Toc129243143"/>
      <w:bookmarkStart w:id="79" w:name="_Toc129243268"/>
      <w:r w:rsidRPr="00723551">
        <w:rPr>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23551">
        <w:rPr>
          <w:snapToGrid w:val="0"/>
          <w:sz w:val="22"/>
          <w:szCs w:val="22"/>
          <w:lang w:eastAsia="zh-CN"/>
        </w:rPr>
        <w:t>elefonu 8 800 73568</w:t>
      </w:r>
      <w:r w:rsidRPr="00723551">
        <w:rPr>
          <w:snapToGrid w:val="0"/>
          <w:sz w:val="22"/>
          <w:szCs w:val="22"/>
        </w:rPr>
        <w:t xml:space="preserve"> arba užpildyti interneto svetainėje </w:t>
      </w:r>
      <w:hyperlink r:id="rId15" w:history="1">
        <w:r w:rsidRPr="00723551">
          <w:rPr>
            <w:rFonts w:eastAsia="SimSun"/>
            <w:snapToGrid w:val="0"/>
            <w:color w:val="0000FF"/>
            <w:sz w:val="22"/>
            <w:szCs w:val="22"/>
            <w:u w:val="single"/>
          </w:rPr>
          <w:t>www.vvkt.lt</w:t>
        </w:r>
      </w:hyperlink>
      <w:r w:rsidRPr="00723551">
        <w:rPr>
          <w:snapToGrid w:val="0"/>
          <w:sz w:val="22"/>
          <w:szCs w:val="22"/>
        </w:rPr>
        <w:t xml:space="preserve"> esančią formą ir pateikti ją Valstybinei vaistų kontrolės tarnybai prie Lietuvos Respublikos sveikatos apsaugos ministerijos vienu iš šių būdų: raštu (adresu Žirmūnų g. 139A, </w:t>
      </w:r>
      <w:r w:rsidRPr="00723551">
        <w:rPr>
          <w:snapToGrid w:val="0"/>
          <w:sz w:val="22"/>
          <w:szCs w:val="22"/>
        </w:rPr>
        <w:lastRenderedPageBreak/>
        <w:t xml:space="preserve">LT-09120 Vilnius), </w:t>
      </w:r>
      <w:r w:rsidRPr="00723551">
        <w:rPr>
          <w:snapToGrid w:val="0"/>
          <w:sz w:val="22"/>
          <w:szCs w:val="22"/>
          <w:lang w:eastAsia="zh-CN"/>
        </w:rPr>
        <w:t xml:space="preserve">nemokamu </w:t>
      </w:r>
      <w:r w:rsidRPr="00723551">
        <w:rPr>
          <w:snapToGrid w:val="0"/>
          <w:sz w:val="22"/>
          <w:szCs w:val="22"/>
        </w:rPr>
        <w:t>fakso numeriu 8 800 20131</w:t>
      </w:r>
      <w:r w:rsidRPr="00723551">
        <w:rPr>
          <w:snapToGrid w:val="0"/>
          <w:sz w:val="22"/>
          <w:szCs w:val="22"/>
          <w:lang w:eastAsia="zh-CN"/>
        </w:rPr>
        <w:t xml:space="preserve">, </w:t>
      </w:r>
      <w:r w:rsidRPr="00723551">
        <w:rPr>
          <w:snapToGrid w:val="0"/>
          <w:sz w:val="22"/>
          <w:szCs w:val="22"/>
        </w:rPr>
        <w:t xml:space="preserve">el. paštu </w:t>
      </w:r>
      <w:hyperlink r:id="rId16" w:history="1">
        <w:r w:rsidRPr="00723551">
          <w:rPr>
            <w:rFonts w:eastAsia="SimSun"/>
            <w:snapToGrid w:val="0"/>
            <w:color w:val="0000FF"/>
            <w:sz w:val="22"/>
            <w:szCs w:val="22"/>
            <w:u w:val="single"/>
          </w:rPr>
          <w:t>NepageidaujamaR@vvkt.lt</w:t>
        </w:r>
      </w:hyperlink>
      <w:r w:rsidRPr="00723551">
        <w:rPr>
          <w:snapToGrid w:val="0"/>
          <w:sz w:val="22"/>
          <w:szCs w:val="22"/>
        </w:rPr>
        <w:t xml:space="preserve">, taip pat per Valstybinės vaistų kontrolės tarnybos prie Lietuvos Respublikos sveikatos apsaugos ministerijos interneto svetainę (adresu </w:t>
      </w:r>
      <w:hyperlink r:id="rId17" w:history="1">
        <w:r w:rsidRPr="00723551">
          <w:rPr>
            <w:rFonts w:eastAsia="SimSun"/>
            <w:snapToGrid w:val="0"/>
            <w:color w:val="0000FF"/>
            <w:sz w:val="22"/>
            <w:szCs w:val="22"/>
            <w:u w:val="single"/>
          </w:rPr>
          <w:t>http://www.vvkt.lt</w:t>
        </w:r>
      </w:hyperlink>
      <w:r w:rsidRPr="00723551">
        <w:rPr>
          <w:snapToGrid w:val="0"/>
          <w:sz w:val="22"/>
          <w:szCs w:val="22"/>
        </w:rPr>
        <w:t>). Pranešdami apie šalutinį poveikį galite mums padėti gauti daugiau informacijos apie šio vaisto saugumą.</w:t>
      </w:r>
    </w:p>
    <w:p w:rsidR="008C4C95" w:rsidRPr="00723551" w:rsidRDefault="008C4C95" w:rsidP="008C4C95">
      <w:pPr>
        <w:pStyle w:val="PI-1EMEASMCA"/>
      </w:pPr>
    </w:p>
    <w:p w:rsidR="008C4C95" w:rsidRPr="00723551" w:rsidRDefault="008C4C95" w:rsidP="008C4C95">
      <w:pPr>
        <w:pStyle w:val="PI-1EMEASMCA"/>
      </w:pPr>
    </w:p>
    <w:p w:rsidR="008C4C95" w:rsidRPr="00723551" w:rsidRDefault="008C4C95" w:rsidP="008C4C95">
      <w:pPr>
        <w:pStyle w:val="PI-1EMEASMCA"/>
      </w:pPr>
      <w:r w:rsidRPr="00723551">
        <w:t>5.</w:t>
      </w:r>
      <w:r w:rsidRPr="00723551">
        <w:tab/>
        <w:t xml:space="preserve">Kaip laikyti </w:t>
      </w:r>
      <w:bookmarkEnd w:id="78"/>
      <w:bookmarkEnd w:id="79"/>
      <w:r w:rsidRPr="00723551">
        <w:t xml:space="preserve">DEPAKINE </w:t>
      </w:r>
      <w:proofErr w:type="spellStart"/>
      <w:r w:rsidRPr="00723551">
        <w:t>Chronosphere</w:t>
      </w:r>
      <w:proofErr w:type="spellEnd"/>
    </w:p>
    <w:p w:rsidR="008C4C95" w:rsidRPr="00723551" w:rsidRDefault="008C4C95" w:rsidP="008C4C95">
      <w:pPr>
        <w:pStyle w:val="BTEMEASMCA"/>
      </w:pPr>
    </w:p>
    <w:p w:rsidR="008C4C95" w:rsidRPr="00723551" w:rsidRDefault="008C4C95" w:rsidP="008C4C95">
      <w:pPr>
        <w:rPr>
          <w:rFonts w:eastAsia="MS Mincho"/>
          <w:sz w:val="22"/>
          <w:szCs w:val="22"/>
        </w:rPr>
      </w:pPr>
      <w:r w:rsidRPr="00723551">
        <w:rPr>
          <w:rFonts w:eastAsia="MS Mincho"/>
          <w:sz w:val="22"/>
          <w:szCs w:val="22"/>
        </w:rPr>
        <w:t>Šį vaistą laikykite vaikams nepastebimoje ir nepasiekiamoje vietoje.</w:t>
      </w:r>
    </w:p>
    <w:p w:rsidR="008C4C95" w:rsidRPr="00723551" w:rsidRDefault="008C4C95" w:rsidP="008C4C95">
      <w:pPr>
        <w:pStyle w:val="CM1"/>
        <w:spacing w:line="240" w:lineRule="auto"/>
        <w:rPr>
          <w:color w:val="000000"/>
          <w:sz w:val="22"/>
          <w:szCs w:val="22"/>
          <w:lang w:val="lt-LT"/>
        </w:rPr>
      </w:pPr>
    </w:p>
    <w:p w:rsidR="008C4C95" w:rsidRPr="00723551" w:rsidRDefault="008C4C95" w:rsidP="008C4C95">
      <w:pPr>
        <w:pStyle w:val="CM1"/>
        <w:spacing w:line="240" w:lineRule="auto"/>
        <w:rPr>
          <w:color w:val="000000"/>
          <w:sz w:val="22"/>
          <w:szCs w:val="22"/>
          <w:lang w:val="lt-LT"/>
        </w:rPr>
      </w:pPr>
      <w:r w:rsidRPr="00723551">
        <w:rPr>
          <w:color w:val="000000"/>
          <w:sz w:val="22"/>
          <w:szCs w:val="22"/>
          <w:lang w:val="lt-LT"/>
        </w:rPr>
        <w:t>Laikyti ne aukštesnėje kaip 25 °C temperatūroje. Negalima šaldyti ar užšaldyti.</w:t>
      </w:r>
    </w:p>
    <w:p w:rsidR="008C4C95" w:rsidRPr="00723551" w:rsidRDefault="008C4C95" w:rsidP="008C4C95">
      <w:pPr>
        <w:pStyle w:val="CM1"/>
        <w:spacing w:line="240" w:lineRule="auto"/>
        <w:rPr>
          <w:color w:val="000000"/>
          <w:sz w:val="22"/>
          <w:szCs w:val="22"/>
          <w:lang w:val="lt-LT"/>
        </w:rPr>
      </w:pPr>
      <w:r w:rsidRPr="00723551">
        <w:rPr>
          <w:color w:val="000000"/>
          <w:sz w:val="22"/>
          <w:szCs w:val="22"/>
          <w:lang w:val="lt-LT"/>
        </w:rPr>
        <w:t xml:space="preserve">Laikyti gamintojo pakuotėje, kad vaistas būtų apsaugotas nuo drėgmės. </w:t>
      </w:r>
    </w:p>
    <w:p w:rsidR="008C4C95" w:rsidRPr="00723551" w:rsidRDefault="008C4C95" w:rsidP="008C4C95">
      <w:pPr>
        <w:pStyle w:val="BTEMEASMCA"/>
      </w:pPr>
    </w:p>
    <w:p w:rsidR="008C4C95" w:rsidRPr="00723551" w:rsidRDefault="008C4C95" w:rsidP="008C4C95">
      <w:pPr>
        <w:pStyle w:val="BTEMEASMCA"/>
      </w:pPr>
      <w:r w:rsidRPr="00723551">
        <w:t>Ant dėžutės ir paketėlio po „EXP“ nurodytam tinkamumo laikui pasibaigus, šio vaisto vartoti negalima. Vaistas tinkamas vartoti iki paskutinės nurodyto mėnesio dienos.</w:t>
      </w:r>
    </w:p>
    <w:p w:rsidR="008C4C95" w:rsidRPr="00723551" w:rsidRDefault="008C4C95" w:rsidP="008C4C95">
      <w:pPr>
        <w:pStyle w:val="BTEMEASMCA"/>
      </w:pPr>
    </w:p>
    <w:p w:rsidR="008C4C95" w:rsidRPr="00723551" w:rsidRDefault="008C4C95" w:rsidP="008C4C95">
      <w:pPr>
        <w:pStyle w:val="CM11"/>
        <w:spacing w:after="0"/>
        <w:rPr>
          <w:sz w:val="22"/>
          <w:szCs w:val="22"/>
          <w:lang w:val="lt-LT"/>
        </w:rPr>
      </w:pPr>
      <w:r w:rsidRPr="00723551">
        <w:rPr>
          <w:sz w:val="22"/>
          <w:szCs w:val="22"/>
          <w:lang w:val="lt-LT"/>
        </w:rPr>
        <w:t xml:space="preserve">Pastebėjus, kad granulės susilydžiusios ar sulipusios į gabalus, DEPAKINE </w:t>
      </w:r>
      <w:proofErr w:type="spellStart"/>
      <w:r w:rsidRPr="00723551">
        <w:rPr>
          <w:sz w:val="22"/>
          <w:szCs w:val="22"/>
          <w:lang w:val="lt-LT"/>
        </w:rPr>
        <w:t>Chronosphere</w:t>
      </w:r>
      <w:proofErr w:type="spellEnd"/>
      <w:r w:rsidRPr="00723551">
        <w:rPr>
          <w:sz w:val="22"/>
          <w:szCs w:val="22"/>
          <w:lang w:val="lt-LT"/>
        </w:rPr>
        <w:t xml:space="preserve"> vartoti negalima.</w:t>
      </w:r>
    </w:p>
    <w:p w:rsidR="008C4C95" w:rsidRPr="00723551" w:rsidRDefault="008C4C95" w:rsidP="008C4C95">
      <w:pPr>
        <w:pStyle w:val="BTEMEASMCA"/>
      </w:pPr>
    </w:p>
    <w:p w:rsidR="008C4C95" w:rsidRPr="00723551" w:rsidRDefault="008C4C95" w:rsidP="008C4C95">
      <w:pPr>
        <w:pStyle w:val="BTEMEASMCA"/>
      </w:pPr>
      <w:r w:rsidRPr="00723551">
        <w:t>Vaistų negalima išmesti į kanalizaciją arba su buitinėmis atliekomis. Kaip išmesti nereikalingus vaistus, klauskite vaistininko. Šios priemonės padės apsaugoti aplinką.</w:t>
      </w:r>
    </w:p>
    <w:p w:rsidR="008C4C95" w:rsidRPr="00723551" w:rsidRDefault="008C4C95" w:rsidP="008C4C95">
      <w:pPr>
        <w:pStyle w:val="BTEMEASMCA"/>
      </w:pPr>
    </w:p>
    <w:p w:rsidR="008C4C95" w:rsidRPr="00723551" w:rsidRDefault="008C4C95" w:rsidP="008C4C95">
      <w:pPr>
        <w:pStyle w:val="BTEMEASMCA"/>
      </w:pPr>
    </w:p>
    <w:p w:rsidR="008C4C95" w:rsidRPr="00723551" w:rsidRDefault="008C4C95" w:rsidP="008C4C95">
      <w:pPr>
        <w:pStyle w:val="PI-1EMEASMCA"/>
      </w:pPr>
      <w:bookmarkStart w:id="80" w:name="_Toc129243144"/>
      <w:bookmarkStart w:id="81" w:name="_Toc129243269"/>
      <w:r w:rsidRPr="00723551">
        <w:t>6.</w:t>
      </w:r>
      <w:r w:rsidRPr="00723551">
        <w:tab/>
        <w:t>Pakuotės turinys ir kita informacija</w:t>
      </w:r>
      <w:bookmarkEnd w:id="80"/>
      <w:bookmarkEnd w:id="81"/>
    </w:p>
    <w:p w:rsidR="008C4C95" w:rsidRPr="00723551" w:rsidRDefault="008C4C95" w:rsidP="008C4C95">
      <w:pPr>
        <w:pStyle w:val="BTEMEASMCA"/>
      </w:pPr>
    </w:p>
    <w:p w:rsidR="008C4C95" w:rsidRPr="00723551" w:rsidRDefault="008C4C95" w:rsidP="008C4C95">
      <w:pPr>
        <w:pStyle w:val="PI-3EMEASMCA"/>
        <w:spacing w:line="240" w:lineRule="auto"/>
      </w:pPr>
      <w:r w:rsidRPr="00723551">
        <w:t xml:space="preserve">DEPAKINE </w:t>
      </w:r>
      <w:proofErr w:type="spellStart"/>
      <w:r w:rsidRPr="00723551">
        <w:t>Chronosphere</w:t>
      </w:r>
      <w:proofErr w:type="spellEnd"/>
      <w:r w:rsidRPr="00723551">
        <w:t xml:space="preserve"> sudėtis</w:t>
      </w:r>
    </w:p>
    <w:p w:rsidR="008C4C95" w:rsidRPr="00723551" w:rsidRDefault="008C4C95" w:rsidP="008C4C95">
      <w:pPr>
        <w:pStyle w:val="CM6"/>
        <w:numPr>
          <w:ilvl w:val="0"/>
          <w:numId w:val="62"/>
        </w:numPr>
        <w:spacing w:after="0"/>
        <w:rPr>
          <w:sz w:val="22"/>
          <w:szCs w:val="22"/>
          <w:lang w:val="lt-LT"/>
        </w:rPr>
      </w:pPr>
      <w:r w:rsidRPr="00723551">
        <w:rPr>
          <w:sz w:val="22"/>
          <w:szCs w:val="22"/>
          <w:lang w:val="lt-LT"/>
        </w:rPr>
        <w:t xml:space="preserve">Viename DEPAKINE </w:t>
      </w:r>
      <w:proofErr w:type="spellStart"/>
      <w:r w:rsidRPr="00723551">
        <w:rPr>
          <w:sz w:val="22"/>
          <w:szCs w:val="22"/>
          <w:lang w:val="lt-LT"/>
        </w:rPr>
        <w:t>Chronosphere</w:t>
      </w:r>
      <w:proofErr w:type="spellEnd"/>
      <w:r w:rsidRPr="00723551">
        <w:rPr>
          <w:sz w:val="22"/>
          <w:szCs w:val="22"/>
          <w:lang w:val="lt-LT"/>
        </w:rPr>
        <w:t xml:space="preserve"> 250 mg modifikuoto atpalaidavimo granulių paketėlyje yra 166,76 mg natrio </w:t>
      </w:r>
      <w:proofErr w:type="spellStart"/>
      <w:r w:rsidRPr="00723551">
        <w:rPr>
          <w:sz w:val="22"/>
          <w:szCs w:val="22"/>
          <w:lang w:val="lt-LT"/>
        </w:rPr>
        <w:t>valproato</w:t>
      </w:r>
      <w:proofErr w:type="spellEnd"/>
      <w:r w:rsidRPr="00723551">
        <w:rPr>
          <w:sz w:val="22"/>
          <w:szCs w:val="22"/>
          <w:lang w:val="lt-LT"/>
        </w:rPr>
        <w:t xml:space="preserve"> ir 72,61 mg </w:t>
      </w:r>
      <w:proofErr w:type="spellStart"/>
      <w:r w:rsidRPr="00723551">
        <w:rPr>
          <w:sz w:val="22"/>
          <w:szCs w:val="22"/>
          <w:lang w:val="lt-LT"/>
        </w:rPr>
        <w:t>valpro</w:t>
      </w:r>
      <w:proofErr w:type="spellEnd"/>
      <w:r w:rsidRPr="00723551">
        <w:rPr>
          <w:sz w:val="22"/>
          <w:szCs w:val="22"/>
          <w:lang w:val="lt-LT"/>
        </w:rPr>
        <w:t xml:space="preserve"> rūgšties, atitinkančių 250 mg natrio </w:t>
      </w:r>
      <w:proofErr w:type="spellStart"/>
      <w:r w:rsidRPr="00723551">
        <w:rPr>
          <w:sz w:val="22"/>
          <w:szCs w:val="22"/>
          <w:lang w:val="lt-LT"/>
        </w:rPr>
        <w:t>valproato</w:t>
      </w:r>
      <w:proofErr w:type="spellEnd"/>
      <w:r w:rsidRPr="00723551">
        <w:rPr>
          <w:sz w:val="22"/>
          <w:szCs w:val="22"/>
          <w:lang w:val="lt-LT"/>
        </w:rPr>
        <w:t>.</w:t>
      </w:r>
    </w:p>
    <w:p w:rsidR="008C4C95" w:rsidRPr="00723551" w:rsidRDefault="008C4C95" w:rsidP="008C4C95">
      <w:pPr>
        <w:pStyle w:val="CM6"/>
        <w:spacing w:after="0"/>
        <w:ind w:left="567"/>
        <w:rPr>
          <w:sz w:val="22"/>
          <w:szCs w:val="22"/>
          <w:lang w:val="lt-LT"/>
        </w:rPr>
      </w:pPr>
      <w:r w:rsidRPr="00723551">
        <w:rPr>
          <w:sz w:val="22"/>
          <w:szCs w:val="22"/>
          <w:lang w:val="lt-LT"/>
        </w:rPr>
        <w:t xml:space="preserve">Viename DEPAKINE </w:t>
      </w:r>
      <w:proofErr w:type="spellStart"/>
      <w:r w:rsidRPr="00723551">
        <w:rPr>
          <w:sz w:val="22"/>
          <w:szCs w:val="22"/>
          <w:lang w:val="lt-LT"/>
        </w:rPr>
        <w:t>Chronosphere</w:t>
      </w:r>
      <w:proofErr w:type="spellEnd"/>
      <w:r w:rsidRPr="00723551">
        <w:rPr>
          <w:sz w:val="22"/>
          <w:szCs w:val="22"/>
          <w:lang w:val="lt-LT"/>
        </w:rPr>
        <w:t xml:space="preserve"> 500 mg modifikuoto atpalaidavimo granulių paketėlyje yra 333,30 mg natrio </w:t>
      </w:r>
      <w:proofErr w:type="spellStart"/>
      <w:r w:rsidRPr="00723551">
        <w:rPr>
          <w:sz w:val="22"/>
          <w:szCs w:val="22"/>
          <w:lang w:val="lt-LT"/>
        </w:rPr>
        <w:t>valproato</w:t>
      </w:r>
      <w:proofErr w:type="spellEnd"/>
      <w:r w:rsidRPr="00723551">
        <w:rPr>
          <w:sz w:val="22"/>
          <w:szCs w:val="22"/>
          <w:lang w:val="lt-LT"/>
        </w:rPr>
        <w:t xml:space="preserve"> ir 145,14 mg </w:t>
      </w:r>
      <w:proofErr w:type="spellStart"/>
      <w:r w:rsidRPr="00723551">
        <w:rPr>
          <w:sz w:val="22"/>
          <w:szCs w:val="22"/>
          <w:lang w:val="lt-LT"/>
        </w:rPr>
        <w:t>valpro</w:t>
      </w:r>
      <w:proofErr w:type="spellEnd"/>
      <w:r w:rsidRPr="00723551">
        <w:rPr>
          <w:sz w:val="22"/>
          <w:szCs w:val="22"/>
          <w:lang w:val="lt-LT"/>
        </w:rPr>
        <w:t xml:space="preserve"> rūgšties, atitinkančių 500 mg natrio </w:t>
      </w:r>
      <w:proofErr w:type="spellStart"/>
      <w:r w:rsidRPr="00723551">
        <w:rPr>
          <w:sz w:val="22"/>
          <w:szCs w:val="22"/>
          <w:lang w:val="lt-LT"/>
        </w:rPr>
        <w:t>valproato</w:t>
      </w:r>
      <w:proofErr w:type="spellEnd"/>
      <w:r w:rsidRPr="00723551">
        <w:rPr>
          <w:sz w:val="22"/>
          <w:szCs w:val="22"/>
          <w:lang w:val="lt-LT"/>
        </w:rPr>
        <w:t>.</w:t>
      </w:r>
    </w:p>
    <w:p w:rsidR="008C4C95" w:rsidRPr="00723551" w:rsidRDefault="008C4C95" w:rsidP="008C4C95">
      <w:pPr>
        <w:pStyle w:val="CM6"/>
        <w:spacing w:after="0"/>
        <w:ind w:left="567"/>
        <w:rPr>
          <w:sz w:val="22"/>
          <w:szCs w:val="22"/>
          <w:lang w:val="lt-LT"/>
        </w:rPr>
      </w:pPr>
      <w:r w:rsidRPr="00723551">
        <w:rPr>
          <w:sz w:val="22"/>
          <w:szCs w:val="22"/>
          <w:lang w:val="lt-LT"/>
        </w:rPr>
        <w:t xml:space="preserve">Viename DEPAKINE </w:t>
      </w:r>
      <w:proofErr w:type="spellStart"/>
      <w:r w:rsidRPr="00723551">
        <w:rPr>
          <w:sz w:val="22"/>
          <w:szCs w:val="22"/>
          <w:lang w:val="lt-LT"/>
        </w:rPr>
        <w:t>Chronosphere</w:t>
      </w:r>
      <w:proofErr w:type="spellEnd"/>
      <w:r w:rsidRPr="00723551">
        <w:rPr>
          <w:sz w:val="22"/>
          <w:szCs w:val="22"/>
          <w:lang w:val="lt-LT"/>
        </w:rPr>
        <w:t xml:space="preserve"> 750 mg modifikuoto atpalaidavimo granulių paketėlyje yra 500,06 mg natrio </w:t>
      </w:r>
      <w:proofErr w:type="spellStart"/>
      <w:r w:rsidRPr="00723551">
        <w:rPr>
          <w:sz w:val="22"/>
          <w:szCs w:val="22"/>
          <w:lang w:val="lt-LT"/>
        </w:rPr>
        <w:t>valproato</w:t>
      </w:r>
      <w:proofErr w:type="spellEnd"/>
      <w:r w:rsidRPr="00723551">
        <w:rPr>
          <w:sz w:val="22"/>
          <w:szCs w:val="22"/>
          <w:lang w:val="lt-LT"/>
        </w:rPr>
        <w:t xml:space="preserve"> ir 217,75 mg </w:t>
      </w:r>
      <w:proofErr w:type="spellStart"/>
      <w:r w:rsidRPr="00723551">
        <w:rPr>
          <w:sz w:val="22"/>
          <w:szCs w:val="22"/>
          <w:lang w:val="lt-LT"/>
        </w:rPr>
        <w:t>valpro</w:t>
      </w:r>
      <w:proofErr w:type="spellEnd"/>
      <w:r w:rsidRPr="00723551">
        <w:rPr>
          <w:sz w:val="22"/>
          <w:szCs w:val="22"/>
          <w:lang w:val="lt-LT"/>
        </w:rPr>
        <w:t xml:space="preserve"> rūgšties, atitinkančių 750 mg natrio </w:t>
      </w:r>
      <w:proofErr w:type="spellStart"/>
      <w:r w:rsidRPr="00723551">
        <w:rPr>
          <w:sz w:val="22"/>
          <w:szCs w:val="22"/>
          <w:lang w:val="lt-LT"/>
        </w:rPr>
        <w:t>valproato</w:t>
      </w:r>
      <w:proofErr w:type="spellEnd"/>
      <w:r w:rsidRPr="00723551">
        <w:rPr>
          <w:sz w:val="22"/>
          <w:szCs w:val="22"/>
          <w:lang w:val="lt-LT"/>
        </w:rPr>
        <w:t>.</w:t>
      </w:r>
    </w:p>
    <w:p w:rsidR="008C4C95" w:rsidRPr="00723551" w:rsidRDefault="008C4C95" w:rsidP="008C4C95">
      <w:pPr>
        <w:pStyle w:val="CM1"/>
        <w:spacing w:line="240" w:lineRule="auto"/>
        <w:ind w:left="567"/>
        <w:rPr>
          <w:sz w:val="22"/>
          <w:szCs w:val="22"/>
          <w:lang w:val="lt-LT"/>
        </w:rPr>
      </w:pPr>
      <w:r w:rsidRPr="00723551">
        <w:rPr>
          <w:sz w:val="22"/>
          <w:szCs w:val="22"/>
          <w:lang w:val="lt-LT"/>
        </w:rPr>
        <w:t xml:space="preserve">Viename DEPAKINE </w:t>
      </w:r>
      <w:proofErr w:type="spellStart"/>
      <w:r w:rsidRPr="00723551">
        <w:rPr>
          <w:sz w:val="22"/>
          <w:szCs w:val="22"/>
          <w:lang w:val="lt-LT"/>
        </w:rPr>
        <w:t>Chronosphere</w:t>
      </w:r>
      <w:proofErr w:type="spellEnd"/>
      <w:r w:rsidRPr="00723551">
        <w:rPr>
          <w:sz w:val="22"/>
          <w:szCs w:val="22"/>
          <w:lang w:val="lt-LT"/>
        </w:rPr>
        <w:t xml:space="preserve"> 1000 mg modifikuoto atpalaidavimo granulių paketėlyje yra 666,60 mg natrio </w:t>
      </w:r>
      <w:proofErr w:type="spellStart"/>
      <w:r w:rsidRPr="00723551">
        <w:rPr>
          <w:sz w:val="22"/>
          <w:szCs w:val="22"/>
          <w:lang w:val="lt-LT"/>
        </w:rPr>
        <w:t>valproato</w:t>
      </w:r>
      <w:proofErr w:type="spellEnd"/>
      <w:r w:rsidRPr="00723551">
        <w:rPr>
          <w:sz w:val="22"/>
          <w:szCs w:val="22"/>
          <w:lang w:val="lt-LT"/>
        </w:rPr>
        <w:t xml:space="preserve"> ir 290,27 mg </w:t>
      </w:r>
      <w:proofErr w:type="spellStart"/>
      <w:r w:rsidRPr="00723551">
        <w:rPr>
          <w:sz w:val="22"/>
          <w:szCs w:val="22"/>
          <w:lang w:val="lt-LT"/>
        </w:rPr>
        <w:t>valpro</w:t>
      </w:r>
      <w:proofErr w:type="spellEnd"/>
      <w:r w:rsidRPr="00723551">
        <w:rPr>
          <w:sz w:val="22"/>
          <w:szCs w:val="22"/>
          <w:lang w:val="lt-LT"/>
        </w:rPr>
        <w:t xml:space="preserve"> rūgšties, atitinkančių 1000 mg natrio </w:t>
      </w:r>
      <w:proofErr w:type="spellStart"/>
      <w:r w:rsidRPr="00723551">
        <w:rPr>
          <w:sz w:val="22"/>
          <w:szCs w:val="22"/>
          <w:lang w:val="lt-LT"/>
        </w:rPr>
        <w:t>valproato</w:t>
      </w:r>
      <w:proofErr w:type="spellEnd"/>
      <w:r w:rsidRPr="00723551">
        <w:rPr>
          <w:sz w:val="22"/>
          <w:szCs w:val="22"/>
          <w:lang w:val="lt-LT"/>
        </w:rPr>
        <w:t xml:space="preserve">. </w:t>
      </w:r>
    </w:p>
    <w:p w:rsidR="008C4C95" w:rsidRPr="00723551" w:rsidRDefault="008C4C95" w:rsidP="008C4C95">
      <w:pPr>
        <w:numPr>
          <w:ilvl w:val="0"/>
          <w:numId w:val="34"/>
        </w:numPr>
        <w:rPr>
          <w:sz w:val="22"/>
          <w:szCs w:val="22"/>
        </w:rPr>
      </w:pPr>
      <w:r w:rsidRPr="00723551">
        <w:rPr>
          <w:sz w:val="22"/>
          <w:szCs w:val="22"/>
        </w:rPr>
        <w:t xml:space="preserve">Pagalbinės medžiagos yra kietasis parafinas, </w:t>
      </w:r>
      <w:proofErr w:type="spellStart"/>
      <w:r w:rsidRPr="00723551">
        <w:rPr>
          <w:sz w:val="22"/>
          <w:szCs w:val="22"/>
        </w:rPr>
        <w:t>glicerolio</w:t>
      </w:r>
      <w:proofErr w:type="spellEnd"/>
      <w:r w:rsidRPr="00723551">
        <w:rPr>
          <w:sz w:val="22"/>
          <w:szCs w:val="22"/>
        </w:rPr>
        <w:t xml:space="preserve"> </w:t>
      </w:r>
      <w:proofErr w:type="spellStart"/>
      <w:r w:rsidRPr="00723551">
        <w:rPr>
          <w:sz w:val="22"/>
          <w:szCs w:val="22"/>
        </w:rPr>
        <w:t>dibehenatas</w:t>
      </w:r>
      <w:proofErr w:type="spellEnd"/>
      <w:r w:rsidRPr="00723551">
        <w:rPr>
          <w:sz w:val="22"/>
          <w:szCs w:val="22"/>
        </w:rPr>
        <w:t xml:space="preserve"> bei </w:t>
      </w:r>
      <w:r w:rsidRPr="00723551">
        <w:rPr>
          <w:color w:val="000000"/>
          <w:sz w:val="22"/>
          <w:szCs w:val="22"/>
        </w:rPr>
        <w:t>hidratuotas koloidinis silicio dioksidas</w:t>
      </w:r>
      <w:r w:rsidRPr="00723551">
        <w:rPr>
          <w:sz w:val="22"/>
          <w:szCs w:val="22"/>
        </w:rPr>
        <w:t>.</w:t>
      </w:r>
    </w:p>
    <w:p w:rsidR="008C4C95" w:rsidRPr="00723551" w:rsidRDefault="008C4C95" w:rsidP="008C4C95">
      <w:pPr>
        <w:pStyle w:val="BTEMEASMCA"/>
      </w:pPr>
    </w:p>
    <w:p w:rsidR="008C4C95" w:rsidRPr="00723551" w:rsidRDefault="008C4C95" w:rsidP="008C4C95">
      <w:pPr>
        <w:pStyle w:val="PI-3EMEASMCA"/>
        <w:spacing w:line="240" w:lineRule="auto"/>
      </w:pPr>
      <w:r w:rsidRPr="00723551">
        <w:t xml:space="preserve">DEPAKINE </w:t>
      </w:r>
      <w:proofErr w:type="spellStart"/>
      <w:r w:rsidRPr="00723551">
        <w:t>Chronosphere</w:t>
      </w:r>
      <w:proofErr w:type="spellEnd"/>
      <w:r w:rsidRPr="00723551">
        <w:t xml:space="preserve"> išvaizda ir kiekis pakuotėje</w:t>
      </w:r>
    </w:p>
    <w:p w:rsidR="008C4C95" w:rsidRPr="00723551" w:rsidRDefault="008C4C95" w:rsidP="008C4C95">
      <w:pPr>
        <w:pStyle w:val="Default"/>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yra </w:t>
      </w:r>
      <w:r w:rsidRPr="00723551">
        <w:rPr>
          <w:bCs/>
          <w:sz w:val="22"/>
          <w:szCs w:val="22"/>
          <w:lang w:val="lt-LT"/>
        </w:rPr>
        <w:t xml:space="preserve">baltos arba šiek tiek gelsvos, vaškuotos </w:t>
      </w:r>
      <w:proofErr w:type="spellStart"/>
      <w:r w:rsidRPr="00723551">
        <w:rPr>
          <w:bCs/>
          <w:sz w:val="22"/>
          <w:szCs w:val="22"/>
          <w:lang w:val="lt-LT"/>
        </w:rPr>
        <w:t>mikrogranulės</w:t>
      </w:r>
      <w:proofErr w:type="spellEnd"/>
      <w:r w:rsidRPr="00723551">
        <w:rPr>
          <w:bCs/>
          <w:sz w:val="22"/>
          <w:szCs w:val="22"/>
          <w:lang w:val="lt-LT"/>
        </w:rPr>
        <w:t>.</w:t>
      </w:r>
    </w:p>
    <w:p w:rsidR="008C4C95" w:rsidRPr="00723551" w:rsidRDefault="008C4C95" w:rsidP="008C4C95">
      <w:pPr>
        <w:pStyle w:val="CM6"/>
        <w:spacing w:after="0"/>
        <w:rPr>
          <w:color w:val="000000"/>
          <w:sz w:val="22"/>
          <w:szCs w:val="22"/>
          <w:lang w:val="lt-LT"/>
        </w:rPr>
      </w:pPr>
      <w:r w:rsidRPr="00723551">
        <w:rPr>
          <w:color w:val="000000"/>
          <w:sz w:val="22"/>
          <w:szCs w:val="22"/>
          <w:lang w:val="lt-LT"/>
        </w:rPr>
        <w:t xml:space="preserve">Kartono dėžutėje yra 30 arba 50 paketėlių. </w:t>
      </w:r>
    </w:p>
    <w:p w:rsidR="008C4C95" w:rsidRPr="00723551" w:rsidRDefault="008C4C95" w:rsidP="008C4C95">
      <w:pPr>
        <w:pStyle w:val="BTEMEASMCA"/>
      </w:pPr>
      <w:r w:rsidRPr="00723551">
        <w:t>Gali būti tiekiamos ne visų dydžių pakuotės.</w:t>
      </w:r>
    </w:p>
    <w:p w:rsidR="008C4C95" w:rsidRPr="00723551" w:rsidRDefault="008C4C95" w:rsidP="008C4C95">
      <w:pPr>
        <w:pStyle w:val="BTEMEASMCA"/>
      </w:pPr>
    </w:p>
    <w:p w:rsidR="008C4C95" w:rsidRPr="00723551" w:rsidRDefault="008C4C95" w:rsidP="008C4C95">
      <w:pPr>
        <w:pStyle w:val="PI-3EMEASMCA"/>
        <w:spacing w:line="240" w:lineRule="auto"/>
      </w:pPr>
      <w:r w:rsidRPr="00723551">
        <w:t>Registruotojas ir gamintojas</w:t>
      </w:r>
    </w:p>
    <w:p w:rsidR="008C4C95" w:rsidRPr="00723551" w:rsidRDefault="008C4C95" w:rsidP="008C4C95">
      <w:pPr>
        <w:pStyle w:val="BTEMEASMCA"/>
      </w:pPr>
      <w:r w:rsidRPr="00723551">
        <w:t>Registruotojas</w:t>
      </w:r>
    </w:p>
    <w:p w:rsidR="008C4C95" w:rsidRPr="00723551" w:rsidRDefault="008C4C95" w:rsidP="008C4C95">
      <w:pPr>
        <w:pStyle w:val="BTEMEASMCA"/>
      </w:pPr>
      <w:r w:rsidRPr="00723551">
        <w:t>UAB „SANOFI-AVENTIS LIETUVA“</w:t>
      </w:r>
    </w:p>
    <w:p w:rsidR="008C4C95" w:rsidRPr="00723551" w:rsidRDefault="008C4C95" w:rsidP="008C4C95">
      <w:pPr>
        <w:pStyle w:val="BTEMEASMCA"/>
      </w:pPr>
      <w:r w:rsidRPr="00723551">
        <w:t>A. Juozapavičiaus g. 6/2</w:t>
      </w:r>
    </w:p>
    <w:p w:rsidR="008C4C95" w:rsidRPr="00723551" w:rsidRDefault="008C4C95" w:rsidP="008C4C95">
      <w:pPr>
        <w:pStyle w:val="BTEMEASMCA"/>
      </w:pPr>
      <w:r w:rsidRPr="00723551">
        <w:t>LT-09310 Vilnius</w:t>
      </w:r>
    </w:p>
    <w:p w:rsidR="008C4C95" w:rsidRPr="00723551" w:rsidRDefault="008C4C95" w:rsidP="008C4C95">
      <w:pPr>
        <w:pStyle w:val="BTEMEASMCA"/>
      </w:pPr>
      <w:r w:rsidRPr="00723551">
        <w:t>Lietuva</w:t>
      </w:r>
    </w:p>
    <w:p w:rsidR="008C4C95" w:rsidRPr="00723551" w:rsidRDefault="008C4C95" w:rsidP="008C4C95">
      <w:pPr>
        <w:pStyle w:val="BTEMEASMCA"/>
      </w:pPr>
    </w:p>
    <w:p w:rsidR="008C4C95" w:rsidRPr="00723551" w:rsidRDefault="008C4C95" w:rsidP="008C4C95">
      <w:pPr>
        <w:pStyle w:val="BTEMEASMCA"/>
      </w:pPr>
      <w:r w:rsidRPr="00723551">
        <w:t>Gamintojai</w:t>
      </w:r>
    </w:p>
    <w:p w:rsidR="008C4C95" w:rsidRPr="00723551" w:rsidRDefault="008C4C95" w:rsidP="008C4C95">
      <w:pPr>
        <w:pStyle w:val="CM5"/>
        <w:spacing w:line="240" w:lineRule="auto"/>
        <w:rPr>
          <w:sz w:val="22"/>
          <w:szCs w:val="22"/>
          <w:lang w:val="lt-LT"/>
        </w:rPr>
      </w:pPr>
      <w:proofErr w:type="spellStart"/>
      <w:r w:rsidRPr="00723551">
        <w:rPr>
          <w:sz w:val="22"/>
          <w:szCs w:val="22"/>
          <w:lang w:val="lt-LT"/>
        </w:rPr>
        <w:t>Sanofi</w:t>
      </w:r>
      <w:proofErr w:type="spellEnd"/>
      <w:r w:rsidRPr="00723551">
        <w:rPr>
          <w:sz w:val="22"/>
          <w:szCs w:val="22"/>
          <w:lang w:val="lt-LT"/>
        </w:rPr>
        <w:t xml:space="preserve"> </w:t>
      </w:r>
      <w:proofErr w:type="spellStart"/>
      <w:r w:rsidRPr="00723551">
        <w:rPr>
          <w:sz w:val="22"/>
          <w:szCs w:val="22"/>
          <w:lang w:val="lt-LT"/>
        </w:rPr>
        <w:t>Winthrop</w:t>
      </w:r>
      <w:proofErr w:type="spellEnd"/>
      <w:r w:rsidRPr="00723551">
        <w:rPr>
          <w:sz w:val="22"/>
          <w:szCs w:val="22"/>
          <w:lang w:val="lt-LT"/>
        </w:rPr>
        <w:t xml:space="preserve"> </w:t>
      </w:r>
      <w:proofErr w:type="spellStart"/>
      <w:r w:rsidRPr="00723551">
        <w:rPr>
          <w:sz w:val="22"/>
          <w:szCs w:val="22"/>
          <w:lang w:val="lt-LT"/>
        </w:rPr>
        <w:t>Industrie</w:t>
      </w:r>
      <w:proofErr w:type="spellEnd"/>
      <w:r w:rsidRPr="00723551">
        <w:rPr>
          <w:sz w:val="22"/>
          <w:szCs w:val="22"/>
          <w:lang w:val="lt-LT"/>
        </w:rPr>
        <w:t xml:space="preserve"> </w:t>
      </w:r>
    </w:p>
    <w:p w:rsidR="008C4C95" w:rsidRPr="00723551" w:rsidRDefault="008C4C95" w:rsidP="008C4C95">
      <w:pPr>
        <w:pStyle w:val="CM5"/>
        <w:spacing w:line="240" w:lineRule="auto"/>
        <w:rPr>
          <w:sz w:val="22"/>
          <w:szCs w:val="22"/>
          <w:lang w:val="lt-LT"/>
        </w:rPr>
      </w:pPr>
      <w:r w:rsidRPr="00723551">
        <w:rPr>
          <w:sz w:val="22"/>
          <w:szCs w:val="22"/>
          <w:lang w:val="lt-LT"/>
        </w:rPr>
        <w:t xml:space="preserve">196, </w:t>
      </w:r>
      <w:proofErr w:type="spellStart"/>
      <w:r w:rsidR="001060CA">
        <w:rPr>
          <w:sz w:val="22"/>
          <w:szCs w:val="22"/>
          <w:lang w:val="lt-LT"/>
        </w:rPr>
        <w:t>rue</w:t>
      </w:r>
      <w:proofErr w:type="spellEnd"/>
      <w:r w:rsidR="001060CA" w:rsidRPr="00723551">
        <w:rPr>
          <w:sz w:val="22"/>
          <w:szCs w:val="22"/>
          <w:lang w:val="lt-LT"/>
        </w:rPr>
        <w:t xml:space="preserve"> </w:t>
      </w:r>
      <w:r w:rsidRPr="00723551">
        <w:rPr>
          <w:sz w:val="22"/>
          <w:szCs w:val="22"/>
          <w:lang w:val="lt-LT"/>
        </w:rPr>
        <w:t xml:space="preserve">du </w:t>
      </w:r>
      <w:proofErr w:type="spellStart"/>
      <w:r w:rsidRPr="00723551">
        <w:rPr>
          <w:sz w:val="22"/>
          <w:szCs w:val="22"/>
          <w:lang w:val="lt-LT"/>
        </w:rPr>
        <w:t>Maréchal</w:t>
      </w:r>
      <w:proofErr w:type="spellEnd"/>
      <w:r w:rsidRPr="00723551">
        <w:rPr>
          <w:sz w:val="22"/>
          <w:szCs w:val="22"/>
          <w:lang w:val="lt-LT"/>
        </w:rPr>
        <w:t xml:space="preserve"> </w:t>
      </w:r>
      <w:proofErr w:type="spellStart"/>
      <w:r w:rsidRPr="00723551">
        <w:rPr>
          <w:sz w:val="22"/>
          <w:szCs w:val="22"/>
          <w:lang w:val="lt-LT"/>
        </w:rPr>
        <w:t>Juin</w:t>
      </w:r>
      <w:proofErr w:type="spellEnd"/>
      <w:r w:rsidRPr="00723551">
        <w:rPr>
          <w:sz w:val="22"/>
          <w:szCs w:val="22"/>
          <w:lang w:val="lt-LT"/>
        </w:rPr>
        <w:t xml:space="preserve"> </w:t>
      </w:r>
    </w:p>
    <w:p w:rsidR="008C4C95" w:rsidRPr="00723551" w:rsidRDefault="008C4C95" w:rsidP="008C4C95">
      <w:pPr>
        <w:pStyle w:val="CM5"/>
        <w:spacing w:line="240" w:lineRule="auto"/>
        <w:rPr>
          <w:sz w:val="22"/>
          <w:szCs w:val="22"/>
          <w:lang w:val="lt-LT"/>
        </w:rPr>
      </w:pPr>
      <w:r w:rsidRPr="00723551">
        <w:rPr>
          <w:sz w:val="22"/>
          <w:szCs w:val="22"/>
          <w:lang w:val="lt-LT"/>
        </w:rPr>
        <w:t xml:space="preserve">45200 </w:t>
      </w:r>
      <w:proofErr w:type="spellStart"/>
      <w:r w:rsidRPr="00723551">
        <w:rPr>
          <w:sz w:val="22"/>
          <w:szCs w:val="22"/>
          <w:lang w:val="lt-LT"/>
        </w:rPr>
        <w:t>Amilly</w:t>
      </w:r>
      <w:proofErr w:type="spellEnd"/>
      <w:r w:rsidRPr="00723551">
        <w:rPr>
          <w:sz w:val="22"/>
          <w:szCs w:val="22"/>
          <w:lang w:val="lt-LT"/>
        </w:rPr>
        <w:t xml:space="preserve"> </w:t>
      </w:r>
    </w:p>
    <w:p w:rsidR="008C4C95" w:rsidRPr="00723551" w:rsidRDefault="008C4C95" w:rsidP="008C4C95">
      <w:pPr>
        <w:pStyle w:val="CM12"/>
        <w:spacing w:after="0"/>
        <w:rPr>
          <w:sz w:val="22"/>
          <w:szCs w:val="22"/>
          <w:lang w:val="lt-LT"/>
        </w:rPr>
      </w:pPr>
      <w:r w:rsidRPr="00723551">
        <w:rPr>
          <w:sz w:val="22"/>
          <w:szCs w:val="22"/>
          <w:lang w:val="lt-LT"/>
        </w:rPr>
        <w:t>Prancūzija</w:t>
      </w:r>
    </w:p>
    <w:p w:rsidR="008C4C95" w:rsidRPr="00723551" w:rsidRDefault="008C4C95" w:rsidP="008C4C95">
      <w:pPr>
        <w:rPr>
          <w:sz w:val="22"/>
          <w:szCs w:val="22"/>
        </w:rPr>
      </w:pPr>
    </w:p>
    <w:p w:rsidR="008C4C95" w:rsidRPr="00723551" w:rsidRDefault="008C4C95" w:rsidP="008C4C95">
      <w:pPr>
        <w:rPr>
          <w:sz w:val="22"/>
          <w:szCs w:val="22"/>
        </w:rPr>
      </w:pPr>
      <w:r w:rsidRPr="00723551">
        <w:rPr>
          <w:sz w:val="22"/>
          <w:szCs w:val="22"/>
        </w:rPr>
        <w:t xml:space="preserve">arba </w:t>
      </w:r>
    </w:p>
    <w:p w:rsidR="008C4C95" w:rsidRPr="00723551" w:rsidRDefault="008C4C95" w:rsidP="008C4C95">
      <w:pPr>
        <w:rPr>
          <w:sz w:val="22"/>
          <w:szCs w:val="22"/>
        </w:rPr>
      </w:pPr>
    </w:p>
    <w:p w:rsidR="008C4C95" w:rsidRPr="00723551" w:rsidRDefault="008C4C95" w:rsidP="008C4C95">
      <w:pPr>
        <w:rPr>
          <w:sz w:val="22"/>
          <w:szCs w:val="22"/>
        </w:rPr>
      </w:pPr>
      <w:r w:rsidRPr="00723551">
        <w:rPr>
          <w:sz w:val="22"/>
          <w:szCs w:val="22"/>
        </w:rPr>
        <w:t xml:space="preserve">SANOFI-AVENTIS </w:t>
      </w:r>
      <w:proofErr w:type="spellStart"/>
      <w:r w:rsidRPr="00723551">
        <w:rPr>
          <w:sz w:val="22"/>
          <w:szCs w:val="22"/>
        </w:rPr>
        <w:t>Zrt</w:t>
      </w:r>
      <w:proofErr w:type="spellEnd"/>
      <w:r w:rsidRPr="00723551">
        <w:rPr>
          <w:sz w:val="22"/>
          <w:szCs w:val="22"/>
        </w:rPr>
        <w:t>.</w:t>
      </w:r>
    </w:p>
    <w:p w:rsidR="008C4C95" w:rsidRPr="00723551" w:rsidRDefault="008C4C95" w:rsidP="008C4C95">
      <w:pPr>
        <w:rPr>
          <w:sz w:val="22"/>
          <w:szCs w:val="22"/>
        </w:rPr>
      </w:pPr>
      <w:proofErr w:type="spellStart"/>
      <w:r w:rsidRPr="00723551">
        <w:rPr>
          <w:sz w:val="22"/>
          <w:szCs w:val="22"/>
        </w:rPr>
        <w:t>Harbor</w:t>
      </w:r>
      <w:proofErr w:type="spellEnd"/>
      <w:r w:rsidRPr="00723551">
        <w:rPr>
          <w:sz w:val="22"/>
          <w:szCs w:val="22"/>
        </w:rPr>
        <w:t xml:space="preserve"> </w:t>
      </w:r>
      <w:proofErr w:type="spellStart"/>
      <w:r w:rsidRPr="00723551">
        <w:rPr>
          <w:sz w:val="22"/>
          <w:szCs w:val="22"/>
        </w:rPr>
        <w:t>Park</w:t>
      </w:r>
      <w:proofErr w:type="spellEnd"/>
      <w:r w:rsidRPr="00723551">
        <w:rPr>
          <w:sz w:val="22"/>
          <w:szCs w:val="22"/>
        </w:rPr>
        <w:t xml:space="preserve">, </w:t>
      </w:r>
      <w:proofErr w:type="spellStart"/>
      <w:r w:rsidRPr="00723551">
        <w:rPr>
          <w:sz w:val="22"/>
          <w:szCs w:val="22"/>
        </w:rPr>
        <w:t>Campona</w:t>
      </w:r>
      <w:proofErr w:type="spellEnd"/>
      <w:r w:rsidRPr="00723551">
        <w:rPr>
          <w:sz w:val="22"/>
          <w:szCs w:val="22"/>
        </w:rPr>
        <w:t xml:space="preserve"> u. 1</w:t>
      </w:r>
    </w:p>
    <w:p w:rsidR="008C4C95" w:rsidRPr="00723551" w:rsidRDefault="008C4C95" w:rsidP="008C4C95">
      <w:pPr>
        <w:rPr>
          <w:sz w:val="22"/>
          <w:szCs w:val="22"/>
        </w:rPr>
      </w:pPr>
      <w:r w:rsidRPr="00723551">
        <w:rPr>
          <w:sz w:val="22"/>
          <w:szCs w:val="22"/>
        </w:rPr>
        <w:t xml:space="preserve">1225 </w:t>
      </w:r>
      <w:proofErr w:type="spellStart"/>
      <w:r w:rsidRPr="00723551">
        <w:rPr>
          <w:sz w:val="22"/>
          <w:szCs w:val="22"/>
        </w:rPr>
        <w:t>Budapest</w:t>
      </w:r>
      <w:proofErr w:type="spellEnd"/>
    </w:p>
    <w:p w:rsidR="008C4C95" w:rsidRPr="00723551" w:rsidRDefault="008C4C95" w:rsidP="008C4C95">
      <w:pPr>
        <w:rPr>
          <w:color w:val="000000"/>
          <w:sz w:val="22"/>
          <w:szCs w:val="22"/>
        </w:rPr>
      </w:pPr>
      <w:r w:rsidRPr="00723551">
        <w:rPr>
          <w:sz w:val="22"/>
          <w:szCs w:val="22"/>
        </w:rPr>
        <w:t>Vengrija</w:t>
      </w:r>
    </w:p>
    <w:p w:rsidR="008C4C95" w:rsidRPr="00723551" w:rsidRDefault="008C4C95" w:rsidP="008C4C95">
      <w:pPr>
        <w:pStyle w:val="BTEMEASMCA"/>
      </w:pPr>
    </w:p>
    <w:p w:rsidR="008C4C95" w:rsidRPr="00723551" w:rsidRDefault="008C4C95" w:rsidP="008C4C95">
      <w:pPr>
        <w:pStyle w:val="BTEMEASMCA"/>
      </w:pPr>
      <w:r w:rsidRPr="00723551">
        <w:t>Jeigu apie šį vaistą norite sužinoti daugiau, kreipkitės į registruotoją.</w:t>
      </w:r>
    </w:p>
    <w:p w:rsidR="008C4C95" w:rsidRPr="00723551" w:rsidRDefault="008C4C95" w:rsidP="008C4C95">
      <w:pPr>
        <w:rPr>
          <w:sz w:val="22"/>
          <w:szCs w:val="22"/>
        </w:rPr>
      </w:pPr>
    </w:p>
    <w:tbl>
      <w:tblPr>
        <w:tblW w:w="4536" w:type="dxa"/>
        <w:tblLayout w:type="fixed"/>
        <w:tblLook w:val="0000" w:firstRow="0" w:lastRow="0" w:firstColumn="0" w:lastColumn="0" w:noHBand="0" w:noVBand="0"/>
      </w:tblPr>
      <w:tblGrid>
        <w:gridCol w:w="4536"/>
      </w:tblGrid>
      <w:tr w:rsidR="008C4C95" w:rsidRPr="00723551" w:rsidTr="00A86275">
        <w:tc>
          <w:tcPr>
            <w:tcW w:w="4536" w:type="dxa"/>
          </w:tcPr>
          <w:p w:rsidR="008C4C95" w:rsidRPr="00723551" w:rsidRDefault="008C4C95" w:rsidP="00723551">
            <w:pPr>
              <w:pStyle w:val="BTEMEASMCA"/>
              <w:ind w:left="-108"/>
            </w:pPr>
            <w:r w:rsidRPr="00723551">
              <w:t>UAB „SANOFI-AVENTIS LIETUVA“</w:t>
            </w:r>
          </w:p>
          <w:p w:rsidR="008C4C95" w:rsidRPr="00723551" w:rsidRDefault="008C4C95" w:rsidP="00723551">
            <w:pPr>
              <w:pStyle w:val="BTEMEASMCA"/>
              <w:ind w:left="-108"/>
            </w:pPr>
            <w:r w:rsidRPr="00723551">
              <w:t>A.Juozapavičiaus g. 6/2</w:t>
            </w:r>
          </w:p>
          <w:p w:rsidR="008C4C95" w:rsidRPr="00723551" w:rsidRDefault="008C4C95" w:rsidP="00723551">
            <w:pPr>
              <w:pStyle w:val="BTEMEASMCA"/>
              <w:ind w:left="-108"/>
            </w:pPr>
            <w:r w:rsidRPr="00723551">
              <w:t>LT-09310 Vilnius</w:t>
            </w:r>
          </w:p>
          <w:p w:rsidR="008C4C95" w:rsidRPr="00723551" w:rsidRDefault="008C4C95" w:rsidP="00723551">
            <w:pPr>
              <w:pStyle w:val="BTEMEASMCA"/>
              <w:ind w:left="-108"/>
            </w:pPr>
            <w:r w:rsidRPr="00723551">
              <w:t>Tel. +370 5 275 5224</w:t>
            </w:r>
          </w:p>
          <w:p w:rsidR="008C4C95" w:rsidRPr="00723551" w:rsidRDefault="008C4C95" w:rsidP="0091328D">
            <w:pPr>
              <w:tabs>
                <w:tab w:val="left" w:pos="-720"/>
              </w:tabs>
              <w:suppressAutoHyphens/>
              <w:rPr>
                <w:sz w:val="22"/>
                <w:szCs w:val="22"/>
              </w:rPr>
            </w:pPr>
          </w:p>
        </w:tc>
      </w:tr>
    </w:tbl>
    <w:p w:rsidR="008C4C95" w:rsidRPr="00723551" w:rsidRDefault="008C4C95" w:rsidP="008C4C95">
      <w:pPr>
        <w:pStyle w:val="BTEMEASMCA"/>
        <w:rPr>
          <w:b/>
        </w:rPr>
      </w:pPr>
    </w:p>
    <w:p w:rsidR="008C4C95" w:rsidRPr="00723551" w:rsidRDefault="008C4C95" w:rsidP="008C4C95">
      <w:pPr>
        <w:pStyle w:val="BTEMEASMCA"/>
      </w:pPr>
      <w:r w:rsidRPr="00723551">
        <w:rPr>
          <w:b/>
        </w:rPr>
        <w:t>Šis pakuotės lapelis paskutinį kartą peržiūrėtas</w:t>
      </w:r>
      <w:r w:rsidR="00B01C8E">
        <w:rPr>
          <w:b/>
        </w:rPr>
        <w:t xml:space="preserve"> </w:t>
      </w:r>
      <w:r w:rsidR="005665EB">
        <w:rPr>
          <w:b/>
        </w:rPr>
        <w:t>2020-05-20.</w:t>
      </w:r>
    </w:p>
    <w:p w:rsidR="008C4C95" w:rsidRPr="00723551" w:rsidRDefault="008C4C95" w:rsidP="008C4C95">
      <w:pPr>
        <w:pStyle w:val="BTEMEASMCA"/>
      </w:pPr>
    </w:p>
    <w:p w:rsidR="008C4C95" w:rsidRPr="00723551" w:rsidRDefault="008C4C95" w:rsidP="008C4C95">
      <w:pPr>
        <w:pStyle w:val="BTEMEASMCA"/>
        <w:rPr>
          <w:rStyle w:val="Hipersaitas"/>
        </w:rPr>
      </w:pPr>
      <w:r w:rsidRPr="00723551">
        <w:t>Išsami informacija apie šį vaistą pateikiama Valstybinės vaistų kontrolės tarnybos prie Lietuvos Respublikos sveikatos apsaugos ministerijos tinklalapyje</w:t>
      </w:r>
      <w:r w:rsidRPr="00723551">
        <w:rPr>
          <w:i/>
        </w:rPr>
        <w:t xml:space="preserve"> </w:t>
      </w:r>
      <w:hyperlink r:id="rId18" w:history="1">
        <w:r w:rsidRPr="00723551">
          <w:rPr>
            <w:rStyle w:val="Hipersaitas"/>
          </w:rPr>
          <w:t>http://www.vvkt.lt/</w:t>
        </w:r>
      </w:hyperlink>
    </w:p>
    <w:p w:rsidR="008C4C95" w:rsidRPr="00723551" w:rsidRDefault="008C4C95" w:rsidP="008C4C95">
      <w:pPr>
        <w:pStyle w:val="BTEMEASMCA"/>
      </w:pPr>
    </w:p>
    <w:p w:rsidR="008C4C95" w:rsidRPr="00723551" w:rsidRDefault="008C4C95" w:rsidP="008C4C95">
      <w:pPr>
        <w:keepNext/>
        <w:numPr>
          <w:ilvl w:val="12"/>
          <w:numId w:val="0"/>
        </w:numPr>
        <w:rPr>
          <w:sz w:val="22"/>
          <w:szCs w:val="22"/>
        </w:rPr>
      </w:pPr>
      <w:r w:rsidRPr="00723551">
        <w:rPr>
          <w:sz w:val="22"/>
          <w:szCs w:val="22"/>
        </w:rPr>
        <w:t xml:space="preserve">Išsamią ir atnaujintą informaciją apie šį vaistą galite rasti išmaniuoju telefonu nuskaitę pakuotės lapelyje esantį QR kodą. Tą pačią informaciją rasite: </w:t>
      </w:r>
      <w:hyperlink r:id="rId19" w:history="1">
        <w:r w:rsidRPr="00723551">
          <w:rPr>
            <w:rStyle w:val="Hipersaitas"/>
            <w:sz w:val="22"/>
            <w:szCs w:val="22"/>
          </w:rPr>
          <w:t>www.qr.valproataiiras.lt</w:t>
        </w:r>
      </w:hyperlink>
      <w:r w:rsidRPr="00723551">
        <w:rPr>
          <w:sz w:val="22"/>
          <w:szCs w:val="22"/>
        </w:rPr>
        <w:t>.</w:t>
      </w:r>
    </w:p>
    <w:p w:rsidR="008C4C95" w:rsidRPr="00AC1CA7" w:rsidRDefault="008C4C95" w:rsidP="008C4C95">
      <w:pPr>
        <w:rPr>
          <w:sz w:val="22"/>
          <w:szCs w:val="22"/>
          <w:highlight w:val="lightGray"/>
        </w:rPr>
      </w:pPr>
    </w:p>
    <w:p w:rsidR="008C4C95" w:rsidRDefault="008C4C95" w:rsidP="008C4C95">
      <w:pPr>
        <w:rPr>
          <w:sz w:val="22"/>
          <w:szCs w:val="22"/>
        </w:rPr>
      </w:pPr>
      <w:r w:rsidRPr="00AC1CA7">
        <w:rPr>
          <w:sz w:val="22"/>
          <w:szCs w:val="22"/>
          <w:highlight w:val="lightGray"/>
        </w:rPr>
        <w:t>[QR kodas]</w:t>
      </w:r>
    </w:p>
    <w:p w:rsidR="009E452F" w:rsidRDefault="009E452F" w:rsidP="008C4C95">
      <w:pPr>
        <w:rPr>
          <w:sz w:val="22"/>
          <w:szCs w:val="22"/>
        </w:rPr>
      </w:pPr>
    </w:p>
    <w:p w:rsidR="009E452F" w:rsidRPr="00723551" w:rsidRDefault="009E452F" w:rsidP="008C4C95">
      <w:pPr>
        <w:rPr>
          <w:sz w:val="22"/>
          <w:szCs w:val="22"/>
        </w:rPr>
      </w:pPr>
    </w:p>
    <w:p w:rsidR="008C4C95" w:rsidRPr="00723551" w:rsidRDefault="008C4C95" w:rsidP="008C4C95">
      <w:pPr>
        <w:pStyle w:val="BTEMEASMCA"/>
      </w:pPr>
      <w:bookmarkStart w:id="82" w:name="_GoBack"/>
      <w:bookmarkEnd w:id="82"/>
    </w:p>
    <w:p w:rsidR="002917D3" w:rsidRPr="00723551" w:rsidRDefault="002917D3" w:rsidP="008C4C95">
      <w:pPr>
        <w:pStyle w:val="TTEMEASMCA"/>
        <w:rPr>
          <w:szCs w:val="22"/>
          <w:lang w:val="lt-LT"/>
        </w:rPr>
      </w:pPr>
    </w:p>
    <w:sectPr w:rsidR="002917D3" w:rsidRPr="00723551" w:rsidSect="00474AB7">
      <w:footerReference w:type="even" r:id="rId20"/>
      <w:footerReference w:type="default" r:id="rId21"/>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74F074" w16cid:durableId="22273C9E"/>
  <w16cid:commentId w16cid:paraId="35394E02" w16cid:durableId="22273CD7"/>
  <w16cid:commentId w16cid:paraId="72728195" w16cid:durableId="22273D67"/>
  <w16cid:commentId w16cid:paraId="2DE22FAF" w16cid:durableId="22273D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6B4" w:rsidRDefault="003136B4">
      <w:r>
        <w:separator/>
      </w:r>
    </w:p>
  </w:endnote>
  <w:endnote w:type="continuationSeparator" w:id="0">
    <w:p w:rsidR="003136B4" w:rsidRDefault="0031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241" w:rsidRDefault="001A0E52" w:rsidP="001436BA">
    <w:pPr>
      <w:pStyle w:val="Porat"/>
      <w:framePr w:wrap="around" w:vAnchor="text" w:hAnchor="margin" w:xAlign="center" w:y="1"/>
      <w:rPr>
        <w:rStyle w:val="Puslapionumeris"/>
      </w:rPr>
    </w:pPr>
    <w:r>
      <w:rPr>
        <w:rStyle w:val="Puslapionumeris"/>
      </w:rPr>
      <w:fldChar w:fldCharType="begin"/>
    </w:r>
    <w:r w:rsidR="003F5241">
      <w:rPr>
        <w:rStyle w:val="Puslapionumeris"/>
      </w:rPr>
      <w:instrText xml:space="preserve">PAGE  </w:instrText>
    </w:r>
    <w:r>
      <w:rPr>
        <w:rStyle w:val="Puslapionumeris"/>
      </w:rPr>
      <w:fldChar w:fldCharType="end"/>
    </w:r>
  </w:p>
  <w:p w:rsidR="003F5241" w:rsidRDefault="003F52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241" w:rsidRDefault="001A0E52" w:rsidP="001436BA">
    <w:pPr>
      <w:pStyle w:val="Porat"/>
      <w:framePr w:wrap="around" w:vAnchor="text" w:hAnchor="margin" w:xAlign="center" w:y="1"/>
      <w:rPr>
        <w:rStyle w:val="Puslapionumeris"/>
      </w:rPr>
    </w:pPr>
    <w:r>
      <w:rPr>
        <w:rStyle w:val="Puslapionumeris"/>
      </w:rPr>
      <w:fldChar w:fldCharType="begin"/>
    </w:r>
    <w:r w:rsidR="003F5241">
      <w:rPr>
        <w:rStyle w:val="Puslapionumeris"/>
      </w:rPr>
      <w:instrText xml:space="preserve">PAGE  </w:instrText>
    </w:r>
    <w:r>
      <w:rPr>
        <w:rStyle w:val="Puslapionumeris"/>
      </w:rPr>
      <w:fldChar w:fldCharType="separate"/>
    </w:r>
    <w:r w:rsidR="005665EB">
      <w:rPr>
        <w:rStyle w:val="Puslapionumeris"/>
        <w:noProof/>
      </w:rPr>
      <w:t>39</w:t>
    </w:r>
    <w:r>
      <w:rPr>
        <w:rStyle w:val="Puslapionumeris"/>
      </w:rPr>
      <w:fldChar w:fldCharType="end"/>
    </w:r>
  </w:p>
  <w:p w:rsidR="003F5241" w:rsidRDefault="003F52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6B4" w:rsidRDefault="003136B4">
      <w:r>
        <w:separator/>
      </w:r>
    </w:p>
  </w:footnote>
  <w:footnote w:type="continuationSeparator" w:id="0">
    <w:p w:rsidR="003136B4" w:rsidRDefault="0031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3D8FE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A740B4"/>
    <w:multiLevelType w:val="hybridMultilevel"/>
    <w:tmpl w:val="EA3206B8"/>
    <w:lvl w:ilvl="0" w:tplc="A2BEDC0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0C649A"/>
    <w:multiLevelType w:val="multilevel"/>
    <w:tmpl w:val="25B02EFC"/>
    <w:lvl w:ilvl="0">
      <w:start w:val="1"/>
      <w:numFmt w:val="bullet"/>
      <w:lvlRestart w:val="0"/>
      <w:lvlText w:val="-"/>
      <w:lvlJc w:val="left"/>
      <w:pPr>
        <w:tabs>
          <w:tab w:val="num" w:pos="5904"/>
        </w:tabs>
        <w:ind w:left="5904" w:hanging="363"/>
      </w:pPr>
      <w:rPr>
        <w:rFonts w:ascii="Times New Roman" w:hAnsi="Times New Roman" w:hint="default"/>
      </w:rPr>
    </w:lvl>
    <w:lvl w:ilvl="1">
      <w:start w:val="1"/>
      <w:numFmt w:val="bullet"/>
      <w:lvlText w:val="o"/>
      <w:lvlJc w:val="left"/>
      <w:pPr>
        <w:tabs>
          <w:tab w:val="num" w:pos="6624"/>
        </w:tabs>
        <w:ind w:left="6624" w:hanging="360"/>
      </w:pPr>
      <w:rPr>
        <w:rFonts w:ascii="Courier New" w:hAnsi="Courier New" w:hint="default"/>
      </w:rPr>
    </w:lvl>
    <w:lvl w:ilvl="2">
      <w:start w:val="1"/>
      <w:numFmt w:val="bullet"/>
      <w:lvlText w:val=""/>
      <w:lvlJc w:val="left"/>
      <w:pPr>
        <w:tabs>
          <w:tab w:val="num" w:pos="7344"/>
        </w:tabs>
        <w:ind w:left="7344" w:hanging="360"/>
      </w:pPr>
      <w:rPr>
        <w:rFonts w:ascii="Wingdings" w:hAnsi="Wingdings" w:hint="default"/>
      </w:rPr>
    </w:lvl>
    <w:lvl w:ilvl="3">
      <w:start w:val="1"/>
      <w:numFmt w:val="bullet"/>
      <w:lvlText w:val=""/>
      <w:lvlJc w:val="left"/>
      <w:pPr>
        <w:tabs>
          <w:tab w:val="num" w:pos="8064"/>
        </w:tabs>
        <w:ind w:left="8064" w:hanging="360"/>
      </w:pPr>
      <w:rPr>
        <w:rFonts w:ascii="Symbol" w:hAnsi="Symbol" w:hint="default"/>
      </w:rPr>
    </w:lvl>
    <w:lvl w:ilvl="4">
      <w:start w:val="1"/>
      <w:numFmt w:val="bullet"/>
      <w:lvlText w:val="o"/>
      <w:lvlJc w:val="left"/>
      <w:pPr>
        <w:tabs>
          <w:tab w:val="num" w:pos="8784"/>
        </w:tabs>
        <w:ind w:left="8784" w:hanging="360"/>
      </w:pPr>
      <w:rPr>
        <w:rFonts w:ascii="Courier New" w:hAnsi="Courier New" w:hint="default"/>
      </w:rPr>
    </w:lvl>
    <w:lvl w:ilvl="5">
      <w:start w:val="1"/>
      <w:numFmt w:val="bullet"/>
      <w:lvlText w:val=""/>
      <w:lvlJc w:val="left"/>
      <w:pPr>
        <w:tabs>
          <w:tab w:val="num" w:pos="9504"/>
        </w:tabs>
        <w:ind w:left="9504" w:hanging="360"/>
      </w:pPr>
      <w:rPr>
        <w:rFonts w:ascii="Wingdings" w:hAnsi="Wingdings" w:hint="default"/>
      </w:rPr>
    </w:lvl>
    <w:lvl w:ilvl="6">
      <w:start w:val="1"/>
      <w:numFmt w:val="bullet"/>
      <w:lvlText w:val=""/>
      <w:lvlJc w:val="left"/>
      <w:pPr>
        <w:tabs>
          <w:tab w:val="num" w:pos="10224"/>
        </w:tabs>
        <w:ind w:left="10224" w:hanging="360"/>
      </w:pPr>
      <w:rPr>
        <w:rFonts w:ascii="Symbol" w:hAnsi="Symbol" w:hint="default"/>
      </w:rPr>
    </w:lvl>
    <w:lvl w:ilvl="7">
      <w:start w:val="1"/>
      <w:numFmt w:val="bullet"/>
      <w:lvlText w:val="o"/>
      <w:lvlJc w:val="left"/>
      <w:pPr>
        <w:tabs>
          <w:tab w:val="num" w:pos="10944"/>
        </w:tabs>
        <w:ind w:left="10944" w:hanging="360"/>
      </w:pPr>
      <w:rPr>
        <w:rFonts w:ascii="Courier New" w:hAnsi="Courier New" w:hint="default"/>
      </w:rPr>
    </w:lvl>
    <w:lvl w:ilvl="8">
      <w:start w:val="1"/>
      <w:numFmt w:val="bullet"/>
      <w:lvlText w:val=""/>
      <w:lvlJc w:val="left"/>
      <w:pPr>
        <w:tabs>
          <w:tab w:val="num" w:pos="11664"/>
        </w:tabs>
        <w:ind w:left="11664" w:hanging="360"/>
      </w:pPr>
      <w:rPr>
        <w:rFonts w:ascii="Wingdings" w:hAnsi="Wingdings" w:hint="default"/>
      </w:rPr>
    </w:lvl>
  </w:abstractNum>
  <w:abstractNum w:abstractNumId="4" w15:restartNumberingAfterBreak="0">
    <w:nsid w:val="01C34B70"/>
    <w:multiLevelType w:val="hybridMultilevel"/>
    <w:tmpl w:val="80FE3288"/>
    <w:lvl w:ilvl="0" w:tplc="A2BEDC00">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6624"/>
        </w:tabs>
        <w:ind w:left="6624" w:hanging="360"/>
      </w:pPr>
      <w:rPr>
        <w:rFonts w:ascii="Courier New" w:hAnsi="Courier New" w:hint="default"/>
      </w:rPr>
    </w:lvl>
    <w:lvl w:ilvl="2" w:tplc="04270005" w:tentative="1">
      <w:start w:val="1"/>
      <w:numFmt w:val="bullet"/>
      <w:lvlText w:val=""/>
      <w:lvlJc w:val="left"/>
      <w:pPr>
        <w:tabs>
          <w:tab w:val="num" w:pos="7344"/>
        </w:tabs>
        <w:ind w:left="7344" w:hanging="360"/>
      </w:pPr>
      <w:rPr>
        <w:rFonts w:ascii="Wingdings" w:hAnsi="Wingdings" w:hint="default"/>
      </w:rPr>
    </w:lvl>
    <w:lvl w:ilvl="3" w:tplc="04270001" w:tentative="1">
      <w:start w:val="1"/>
      <w:numFmt w:val="bullet"/>
      <w:lvlText w:val=""/>
      <w:lvlJc w:val="left"/>
      <w:pPr>
        <w:tabs>
          <w:tab w:val="num" w:pos="8064"/>
        </w:tabs>
        <w:ind w:left="8064" w:hanging="360"/>
      </w:pPr>
      <w:rPr>
        <w:rFonts w:ascii="Symbol" w:hAnsi="Symbol" w:hint="default"/>
      </w:rPr>
    </w:lvl>
    <w:lvl w:ilvl="4" w:tplc="04270003" w:tentative="1">
      <w:start w:val="1"/>
      <w:numFmt w:val="bullet"/>
      <w:lvlText w:val="o"/>
      <w:lvlJc w:val="left"/>
      <w:pPr>
        <w:tabs>
          <w:tab w:val="num" w:pos="8784"/>
        </w:tabs>
        <w:ind w:left="8784" w:hanging="360"/>
      </w:pPr>
      <w:rPr>
        <w:rFonts w:ascii="Courier New" w:hAnsi="Courier New" w:hint="default"/>
      </w:rPr>
    </w:lvl>
    <w:lvl w:ilvl="5" w:tplc="04270005" w:tentative="1">
      <w:start w:val="1"/>
      <w:numFmt w:val="bullet"/>
      <w:lvlText w:val=""/>
      <w:lvlJc w:val="left"/>
      <w:pPr>
        <w:tabs>
          <w:tab w:val="num" w:pos="9504"/>
        </w:tabs>
        <w:ind w:left="9504" w:hanging="360"/>
      </w:pPr>
      <w:rPr>
        <w:rFonts w:ascii="Wingdings" w:hAnsi="Wingdings" w:hint="default"/>
      </w:rPr>
    </w:lvl>
    <w:lvl w:ilvl="6" w:tplc="04270001" w:tentative="1">
      <w:start w:val="1"/>
      <w:numFmt w:val="bullet"/>
      <w:lvlText w:val=""/>
      <w:lvlJc w:val="left"/>
      <w:pPr>
        <w:tabs>
          <w:tab w:val="num" w:pos="10224"/>
        </w:tabs>
        <w:ind w:left="10224" w:hanging="360"/>
      </w:pPr>
      <w:rPr>
        <w:rFonts w:ascii="Symbol" w:hAnsi="Symbol" w:hint="default"/>
      </w:rPr>
    </w:lvl>
    <w:lvl w:ilvl="7" w:tplc="04270003" w:tentative="1">
      <w:start w:val="1"/>
      <w:numFmt w:val="bullet"/>
      <w:lvlText w:val="o"/>
      <w:lvlJc w:val="left"/>
      <w:pPr>
        <w:tabs>
          <w:tab w:val="num" w:pos="10944"/>
        </w:tabs>
        <w:ind w:left="10944" w:hanging="360"/>
      </w:pPr>
      <w:rPr>
        <w:rFonts w:ascii="Courier New" w:hAnsi="Courier New" w:hint="default"/>
      </w:rPr>
    </w:lvl>
    <w:lvl w:ilvl="8" w:tplc="04270005" w:tentative="1">
      <w:start w:val="1"/>
      <w:numFmt w:val="bullet"/>
      <w:lvlText w:val=""/>
      <w:lvlJc w:val="left"/>
      <w:pPr>
        <w:tabs>
          <w:tab w:val="num" w:pos="11664"/>
        </w:tabs>
        <w:ind w:left="11664" w:hanging="360"/>
      </w:pPr>
      <w:rPr>
        <w:rFonts w:ascii="Wingdings" w:hAnsi="Wingdings" w:hint="default"/>
      </w:rPr>
    </w:lvl>
  </w:abstractNum>
  <w:abstractNum w:abstractNumId="5" w15:restartNumberingAfterBreak="0">
    <w:nsid w:val="03B31D37"/>
    <w:multiLevelType w:val="hybridMultilevel"/>
    <w:tmpl w:val="09869962"/>
    <w:lvl w:ilvl="0" w:tplc="D9CC004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680B93"/>
    <w:multiLevelType w:val="hybridMultilevel"/>
    <w:tmpl w:val="6F045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B11535"/>
    <w:multiLevelType w:val="hybridMultilevel"/>
    <w:tmpl w:val="AB265CD0"/>
    <w:lvl w:ilvl="0" w:tplc="DD082FF6">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6D348F"/>
    <w:multiLevelType w:val="hybridMultilevel"/>
    <w:tmpl w:val="70FABB42"/>
    <w:lvl w:ilvl="0" w:tplc="EBAE1DE0">
      <w:start w:val="1"/>
      <w:numFmt w:val="decimal"/>
      <w:lvlText w:val="%1."/>
      <w:lvlJc w:val="left"/>
      <w:pPr>
        <w:tabs>
          <w:tab w:val="num" w:pos="1665"/>
        </w:tabs>
        <w:ind w:left="1665" w:hanging="13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6B90A57"/>
    <w:multiLevelType w:val="hybridMultilevel"/>
    <w:tmpl w:val="9B9EABD6"/>
    <w:lvl w:ilvl="0" w:tplc="CEA8AA3E">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4D154D"/>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11" w15:restartNumberingAfterBreak="0">
    <w:nsid w:val="09245EED"/>
    <w:multiLevelType w:val="hybridMultilevel"/>
    <w:tmpl w:val="844A85C4"/>
    <w:lvl w:ilvl="0" w:tplc="B17C572C">
      <w:start w:val="10"/>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A1B6B24"/>
    <w:multiLevelType w:val="hybridMultilevel"/>
    <w:tmpl w:val="C244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292B40"/>
    <w:multiLevelType w:val="hybridMultilevel"/>
    <w:tmpl w:val="262CEE6E"/>
    <w:lvl w:ilvl="0" w:tplc="27FC61FC">
      <w:numFmt w:val="bullet"/>
      <w:lvlText w:val="-"/>
      <w:lvlJc w:val="left"/>
      <w:pPr>
        <w:ind w:left="720" w:hanging="360"/>
      </w:pPr>
      <w:rPr>
        <w:rFonts w:ascii="Verdana" w:eastAsia="Calibr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14E3702F"/>
    <w:multiLevelType w:val="hybridMultilevel"/>
    <w:tmpl w:val="2034F5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DC48BD"/>
    <w:multiLevelType w:val="multilevel"/>
    <w:tmpl w:val="4184F7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211EC2"/>
    <w:multiLevelType w:val="hybridMultilevel"/>
    <w:tmpl w:val="5D609706"/>
    <w:lvl w:ilvl="0" w:tplc="DD082FF6">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9442F9"/>
    <w:multiLevelType w:val="hybridMultilevel"/>
    <w:tmpl w:val="35D812A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A6830FC"/>
    <w:multiLevelType w:val="hybridMultilevel"/>
    <w:tmpl w:val="DD3A748C"/>
    <w:lvl w:ilvl="0" w:tplc="A2BEDC00">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933545"/>
    <w:multiLevelType w:val="hybridMultilevel"/>
    <w:tmpl w:val="95FED6BE"/>
    <w:lvl w:ilvl="0" w:tplc="A2BEDC0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BB35D7"/>
    <w:multiLevelType w:val="hybridMultilevel"/>
    <w:tmpl w:val="A4CC8FF8"/>
    <w:lvl w:ilvl="0" w:tplc="0F0A4294">
      <w:start w:val="1"/>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1B072097"/>
    <w:multiLevelType w:val="multilevel"/>
    <w:tmpl w:val="25B02EFC"/>
    <w:lvl w:ilvl="0">
      <w:start w:val="1"/>
      <w:numFmt w:val="bullet"/>
      <w:lvlRestart w:val="0"/>
      <w:lvlText w:val="-"/>
      <w:lvlJc w:val="left"/>
      <w:pPr>
        <w:tabs>
          <w:tab w:val="num" w:pos="5904"/>
        </w:tabs>
        <w:ind w:left="5904" w:hanging="363"/>
      </w:pPr>
      <w:rPr>
        <w:rFonts w:ascii="Times New Roman" w:hAnsi="Times New Roman" w:hint="default"/>
      </w:rPr>
    </w:lvl>
    <w:lvl w:ilvl="1">
      <w:start w:val="1"/>
      <w:numFmt w:val="bullet"/>
      <w:lvlText w:val="o"/>
      <w:lvlJc w:val="left"/>
      <w:pPr>
        <w:tabs>
          <w:tab w:val="num" w:pos="6624"/>
        </w:tabs>
        <w:ind w:left="6624" w:hanging="360"/>
      </w:pPr>
      <w:rPr>
        <w:rFonts w:ascii="Courier New" w:hAnsi="Courier New" w:hint="default"/>
      </w:rPr>
    </w:lvl>
    <w:lvl w:ilvl="2">
      <w:start w:val="1"/>
      <w:numFmt w:val="bullet"/>
      <w:lvlText w:val=""/>
      <w:lvlJc w:val="left"/>
      <w:pPr>
        <w:tabs>
          <w:tab w:val="num" w:pos="7344"/>
        </w:tabs>
        <w:ind w:left="7344" w:hanging="360"/>
      </w:pPr>
      <w:rPr>
        <w:rFonts w:ascii="Wingdings" w:hAnsi="Wingdings" w:hint="default"/>
      </w:rPr>
    </w:lvl>
    <w:lvl w:ilvl="3">
      <w:start w:val="1"/>
      <w:numFmt w:val="bullet"/>
      <w:lvlText w:val=""/>
      <w:lvlJc w:val="left"/>
      <w:pPr>
        <w:tabs>
          <w:tab w:val="num" w:pos="8064"/>
        </w:tabs>
        <w:ind w:left="8064" w:hanging="360"/>
      </w:pPr>
      <w:rPr>
        <w:rFonts w:ascii="Symbol" w:hAnsi="Symbol" w:hint="default"/>
      </w:rPr>
    </w:lvl>
    <w:lvl w:ilvl="4">
      <w:start w:val="1"/>
      <w:numFmt w:val="bullet"/>
      <w:lvlText w:val="o"/>
      <w:lvlJc w:val="left"/>
      <w:pPr>
        <w:tabs>
          <w:tab w:val="num" w:pos="8784"/>
        </w:tabs>
        <w:ind w:left="8784" w:hanging="360"/>
      </w:pPr>
      <w:rPr>
        <w:rFonts w:ascii="Courier New" w:hAnsi="Courier New" w:hint="default"/>
      </w:rPr>
    </w:lvl>
    <w:lvl w:ilvl="5">
      <w:start w:val="1"/>
      <w:numFmt w:val="bullet"/>
      <w:lvlText w:val=""/>
      <w:lvlJc w:val="left"/>
      <w:pPr>
        <w:tabs>
          <w:tab w:val="num" w:pos="9504"/>
        </w:tabs>
        <w:ind w:left="9504" w:hanging="360"/>
      </w:pPr>
      <w:rPr>
        <w:rFonts w:ascii="Wingdings" w:hAnsi="Wingdings" w:hint="default"/>
      </w:rPr>
    </w:lvl>
    <w:lvl w:ilvl="6">
      <w:start w:val="1"/>
      <w:numFmt w:val="bullet"/>
      <w:lvlText w:val=""/>
      <w:lvlJc w:val="left"/>
      <w:pPr>
        <w:tabs>
          <w:tab w:val="num" w:pos="10224"/>
        </w:tabs>
        <w:ind w:left="10224" w:hanging="360"/>
      </w:pPr>
      <w:rPr>
        <w:rFonts w:ascii="Symbol" w:hAnsi="Symbol" w:hint="default"/>
      </w:rPr>
    </w:lvl>
    <w:lvl w:ilvl="7">
      <w:start w:val="1"/>
      <w:numFmt w:val="bullet"/>
      <w:lvlText w:val="o"/>
      <w:lvlJc w:val="left"/>
      <w:pPr>
        <w:tabs>
          <w:tab w:val="num" w:pos="10944"/>
        </w:tabs>
        <w:ind w:left="10944" w:hanging="360"/>
      </w:pPr>
      <w:rPr>
        <w:rFonts w:ascii="Courier New" w:hAnsi="Courier New" w:hint="default"/>
      </w:rPr>
    </w:lvl>
    <w:lvl w:ilvl="8">
      <w:start w:val="1"/>
      <w:numFmt w:val="bullet"/>
      <w:lvlText w:val=""/>
      <w:lvlJc w:val="left"/>
      <w:pPr>
        <w:tabs>
          <w:tab w:val="num" w:pos="11664"/>
        </w:tabs>
        <w:ind w:left="11664" w:hanging="360"/>
      </w:pPr>
      <w:rPr>
        <w:rFonts w:ascii="Wingdings" w:hAnsi="Wingdings" w:hint="default"/>
      </w:rPr>
    </w:lvl>
  </w:abstractNum>
  <w:abstractNum w:abstractNumId="22" w15:restartNumberingAfterBreak="0">
    <w:nsid w:val="1C1473BD"/>
    <w:multiLevelType w:val="singleLevel"/>
    <w:tmpl w:val="E2684722"/>
    <w:lvl w:ilvl="0">
      <w:start w:val="2"/>
      <w:numFmt w:val="bullet"/>
      <w:lvlText w:val="-"/>
      <w:lvlJc w:val="left"/>
      <w:pPr>
        <w:tabs>
          <w:tab w:val="num" w:pos="720"/>
        </w:tabs>
        <w:ind w:left="720" w:hanging="720"/>
      </w:pPr>
      <w:rPr>
        <w:rFonts w:hint="default"/>
      </w:rPr>
    </w:lvl>
  </w:abstractNum>
  <w:abstractNum w:abstractNumId="23" w15:restartNumberingAfterBreak="0">
    <w:nsid w:val="1D131B24"/>
    <w:multiLevelType w:val="hybridMultilevel"/>
    <w:tmpl w:val="B7782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713328"/>
    <w:multiLevelType w:val="hybridMultilevel"/>
    <w:tmpl w:val="6F048756"/>
    <w:lvl w:ilvl="0" w:tplc="CEA8AA3E">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313FDB"/>
    <w:multiLevelType w:val="hybridMultilevel"/>
    <w:tmpl w:val="DF427B72"/>
    <w:lvl w:ilvl="0" w:tplc="142089FE">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5E4572"/>
    <w:multiLevelType w:val="hybridMultilevel"/>
    <w:tmpl w:val="C930CD22"/>
    <w:lvl w:ilvl="0" w:tplc="DD082FF6">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C86747"/>
    <w:multiLevelType w:val="hybridMultilevel"/>
    <w:tmpl w:val="96CC96A2"/>
    <w:lvl w:ilvl="0" w:tplc="FA66B0D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A16745"/>
    <w:multiLevelType w:val="hybridMultilevel"/>
    <w:tmpl w:val="71543F7E"/>
    <w:lvl w:ilvl="0" w:tplc="92ECF106">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5323AFF"/>
    <w:multiLevelType w:val="hybridMultilevel"/>
    <w:tmpl w:val="F73C3FF6"/>
    <w:lvl w:ilvl="0" w:tplc="D712554E">
      <w:start w:val="1"/>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6624"/>
        </w:tabs>
        <w:ind w:left="6624" w:hanging="360"/>
      </w:pPr>
      <w:rPr>
        <w:rFonts w:ascii="Courier New" w:hAnsi="Courier New" w:hint="default"/>
      </w:rPr>
    </w:lvl>
    <w:lvl w:ilvl="2" w:tplc="04270005" w:tentative="1">
      <w:start w:val="1"/>
      <w:numFmt w:val="bullet"/>
      <w:lvlText w:val=""/>
      <w:lvlJc w:val="left"/>
      <w:pPr>
        <w:tabs>
          <w:tab w:val="num" w:pos="7344"/>
        </w:tabs>
        <w:ind w:left="7344" w:hanging="360"/>
      </w:pPr>
      <w:rPr>
        <w:rFonts w:ascii="Wingdings" w:hAnsi="Wingdings" w:hint="default"/>
      </w:rPr>
    </w:lvl>
    <w:lvl w:ilvl="3" w:tplc="04270001" w:tentative="1">
      <w:start w:val="1"/>
      <w:numFmt w:val="bullet"/>
      <w:lvlText w:val=""/>
      <w:lvlJc w:val="left"/>
      <w:pPr>
        <w:tabs>
          <w:tab w:val="num" w:pos="8064"/>
        </w:tabs>
        <w:ind w:left="8064" w:hanging="360"/>
      </w:pPr>
      <w:rPr>
        <w:rFonts w:ascii="Symbol" w:hAnsi="Symbol" w:hint="default"/>
      </w:rPr>
    </w:lvl>
    <w:lvl w:ilvl="4" w:tplc="04270003" w:tentative="1">
      <w:start w:val="1"/>
      <w:numFmt w:val="bullet"/>
      <w:lvlText w:val="o"/>
      <w:lvlJc w:val="left"/>
      <w:pPr>
        <w:tabs>
          <w:tab w:val="num" w:pos="8784"/>
        </w:tabs>
        <w:ind w:left="8784" w:hanging="360"/>
      </w:pPr>
      <w:rPr>
        <w:rFonts w:ascii="Courier New" w:hAnsi="Courier New" w:hint="default"/>
      </w:rPr>
    </w:lvl>
    <w:lvl w:ilvl="5" w:tplc="04270005" w:tentative="1">
      <w:start w:val="1"/>
      <w:numFmt w:val="bullet"/>
      <w:lvlText w:val=""/>
      <w:lvlJc w:val="left"/>
      <w:pPr>
        <w:tabs>
          <w:tab w:val="num" w:pos="9504"/>
        </w:tabs>
        <w:ind w:left="9504" w:hanging="360"/>
      </w:pPr>
      <w:rPr>
        <w:rFonts w:ascii="Wingdings" w:hAnsi="Wingdings" w:hint="default"/>
      </w:rPr>
    </w:lvl>
    <w:lvl w:ilvl="6" w:tplc="04270001" w:tentative="1">
      <w:start w:val="1"/>
      <w:numFmt w:val="bullet"/>
      <w:lvlText w:val=""/>
      <w:lvlJc w:val="left"/>
      <w:pPr>
        <w:tabs>
          <w:tab w:val="num" w:pos="10224"/>
        </w:tabs>
        <w:ind w:left="10224" w:hanging="360"/>
      </w:pPr>
      <w:rPr>
        <w:rFonts w:ascii="Symbol" w:hAnsi="Symbol" w:hint="default"/>
      </w:rPr>
    </w:lvl>
    <w:lvl w:ilvl="7" w:tplc="04270003" w:tentative="1">
      <w:start w:val="1"/>
      <w:numFmt w:val="bullet"/>
      <w:lvlText w:val="o"/>
      <w:lvlJc w:val="left"/>
      <w:pPr>
        <w:tabs>
          <w:tab w:val="num" w:pos="10944"/>
        </w:tabs>
        <w:ind w:left="10944" w:hanging="360"/>
      </w:pPr>
      <w:rPr>
        <w:rFonts w:ascii="Courier New" w:hAnsi="Courier New" w:hint="default"/>
      </w:rPr>
    </w:lvl>
    <w:lvl w:ilvl="8" w:tplc="04270005" w:tentative="1">
      <w:start w:val="1"/>
      <w:numFmt w:val="bullet"/>
      <w:lvlText w:val=""/>
      <w:lvlJc w:val="left"/>
      <w:pPr>
        <w:tabs>
          <w:tab w:val="num" w:pos="11664"/>
        </w:tabs>
        <w:ind w:left="11664" w:hanging="360"/>
      </w:pPr>
      <w:rPr>
        <w:rFonts w:ascii="Wingdings" w:hAnsi="Wingdings" w:hint="default"/>
      </w:rPr>
    </w:lvl>
  </w:abstractNum>
  <w:abstractNum w:abstractNumId="30" w15:restartNumberingAfterBreak="0">
    <w:nsid w:val="25585FD5"/>
    <w:multiLevelType w:val="multilevel"/>
    <w:tmpl w:val="C8CE2C2E"/>
    <w:lvl w:ilvl="0">
      <w:start w:val="1"/>
      <w:numFmt w:val="bullet"/>
      <w:lvlText w:val=""/>
      <w:lvlJc w:val="left"/>
      <w:pPr>
        <w:tabs>
          <w:tab w:val="num" w:pos="720"/>
        </w:tabs>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26E84F6E"/>
    <w:multiLevelType w:val="hybridMultilevel"/>
    <w:tmpl w:val="F52A0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EE377A"/>
    <w:multiLevelType w:val="multilevel"/>
    <w:tmpl w:val="25B02EFC"/>
    <w:lvl w:ilvl="0">
      <w:start w:val="1"/>
      <w:numFmt w:val="bullet"/>
      <w:lvlRestart w:val="0"/>
      <w:lvlText w:val="-"/>
      <w:lvlJc w:val="left"/>
      <w:pPr>
        <w:tabs>
          <w:tab w:val="num" w:pos="5904"/>
        </w:tabs>
        <w:ind w:left="5904" w:hanging="363"/>
      </w:pPr>
      <w:rPr>
        <w:rFonts w:ascii="Times New Roman" w:hAnsi="Times New Roman" w:hint="default"/>
      </w:rPr>
    </w:lvl>
    <w:lvl w:ilvl="1">
      <w:start w:val="1"/>
      <w:numFmt w:val="bullet"/>
      <w:lvlText w:val="o"/>
      <w:lvlJc w:val="left"/>
      <w:pPr>
        <w:tabs>
          <w:tab w:val="num" w:pos="6624"/>
        </w:tabs>
        <w:ind w:left="6624" w:hanging="360"/>
      </w:pPr>
      <w:rPr>
        <w:rFonts w:ascii="Courier New" w:hAnsi="Courier New" w:hint="default"/>
      </w:rPr>
    </w:lvl>
    <w:lvl w:ilvl="2">
      <w:start w:val="1"/>
      <w:numFmt w:val="bullet"/>
      <w:lvlText w:val=""/>
      <w:lvlJc w:val="left"/>
      <w:pPr>
        <w:tabs>
          <w:tab w:val="num" w:pos="7344"/>
        </w:tabs>
        <w:ind w:left="7344" w:hanging="360"/>
      </w:pPr>
      <w:rPr>
        <w:rFonts w:ascii="Wingdings" w:hAnsi="Wingdings" w:hint="default"/>
      </w:rPr>
    </w:lvl>
    <w:lvl w:ilvl="3">
      <w:start w:val="1"/>
      <w:numFmt w:val="bullet"/>
      <w:lvlText w:val=""/>
      <w:lvlJc w:val="left"/>
      <w:pPr>
        <w:tabs>
          <w:tab w:val="num" w:pos="8064"/>
        </w:tabs>
        <w:ind w:left="8064" w:hanging="360"/>
      </w:pPr>
      <w:rPr>
        <w:rFonts w:ascii="Symbol" w:hAnsi="Symbol" w:hint="default"/>
      </w:rPr>
    </w:lvl>
    <w:lvl w:ilvl="4">
      <w:start w:val="1"/>
      <w:numFmt w:val="bullet"/>
      <w:lvlText w:val="o"/>
      <w:lvlJc w:val="left"/>
      <w:pPr>
        <w:tabs>
          <w:tab w:val="num" w:pos="8784"/>
        </w:tabs>
        <w:ind w:left="8784" w:hanging="360"/>
      </w:pPr>
      <w:rPr>
        <w:rFonts w:ascii="Courier New" w:hAnsi="Courier New" w:hint="default"/>
      </w:rPr>
    </w:lvl>
    <w:lvl w:ilvl="5">
      <w:start w:val="1"/>
      <w:numFmt w:val="bullet"/>
      <w:lvlText w:val=""/>
      <w:lvlJc w:val="left"/>
      <w:pPr>
        <w:tabs>
          <w:tab w:val="num" w:pos="9504"/>
        </w:tabs>
        <w:ind w:left="9504" w:hanging="360"/>
      </w:pPr>
      <w:rPr>
        <w:rFonts w:ascii="Wingdings" w:hAnsi="Wingdings" w:hint="default"/>
      </w:rPr>
    </w:lvl>
    <w:lvl w:ilvl="6">
      <w:start w:val="1"/>
      <w:numFmt w:val="bullet"/>
      <w:lvlText w:val=""/>
      <w:lvlJc w:val="left"/>
      <w:pPr>
        <w:tabs>
          <w:tab w:val="num" w:pos="10224"/>
        </w:tabs>
        <w:ind w:left="10224" w:hanging="360"/>
      </w:pPr>
      <w:rPr>
        <w:rFonts w:ascii="Symbol" w:hAnsi="Symbol" w:hint="default"/>
      </w:rPr>
    </w:lvl>
    <w:lvl w:ilvl="7">
      <w:start w:val="1"/>
      <w:numFmt w:val="bullet"/>
      <w:lvlText w:val="o"/>
      <w:lvlJc w:val="left"/>
      <w:pPr>
        <w:tabs>
          <w:tab w:val="num" w:pos="10944"/>
        </w:tabs>
        <w:ind w:left="10944" w:hanging="360"/>
      </w:pPr>
      <w:rPr>
        <w:rFonts w:ascii="Courier New" w:hAnsi="Courier New" w:hint="default"/>
      </w:rPr>
    </w:lvl>
    <w:lvl w:ilvl="8">
      <w:start w:val="1"/>
      <w:numFmt w:val="bullet"/>
      <w:lvlText w:val=""/>
      <w:lvlJc w:val="left"/>
      <w:pPr>
        <w:tabs>
          <w:tab w:val="num" w:pos="11664"/>
        </w:tabs>
        <w:ind w:left="11664" w:hanging="360"/>
      </w:pPr>
      <w:rPr>
        <w:rFonts w:ascii="Wingdings" w:hAnsi="Wingdings" w:hint="default"/>
      </w:rPr>
    </w:lvl>
  </w:abstractNum>
  <w:abstractNum w:abstractNumId="33" w15:restartNumberingAfterBreak="0">
    <w:nsid w:val="2ABA5B67"/>
    <w:multiLevelType w:val="hybridMultilevel"/>
    <w:tmpl w:val="88FCA1A2"/>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B4369DC"/>
    <w:multiLevelType w:val="hybridMultilevel"/>
    <w:tmpl w:val="71ECDC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DCF121E"/>
    <w:multiLevelType w:val="hybridMultilevel"/>
    <w:tmpl w:val="7E1EEAC4"/>
    <w:lvl w:ilvl="0" w:tplc="DD082FF6">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37" w15:restartNumberingAfterBreak="0">
    <w:nsid w:val="2EFA5DCA"/>
    <w:multiLevelType w:val="hybridMultilevel"/>
    <w:tmpl w:val="30D82C6C"/>
    <w:lvl w:ilvl="0" w:tplc="04090001">
      <w:start w:val="1"/>
      <w:numFmt w:val="bullet"/>
      <w:lvlText w:val=""/>
      <w:lvlJc w:val="left"/>
      <w:pPr>
        <w:tabs>
          <w:tab w:val="num" w:pos="720"/>
        </w:tabs>
        <w:ind w:left="720" w:hanging="360"/>
      </w:pPr>
      <w:rPr>
        <w:rFonts w:ascii="Symbol" w:hAnsi="Symbol" w:hint="default"/>
      </w:rPr>
    </w:lvl>
    <w:lvl w:ilvl="1" w:tplc="84BA5780">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F6B4F6C"/>
    <w:multiLevelType w:val="hybridMultilevel"/>
    <w:tmpl w:val="679EB574"/>
    <w:lvl w:ilvl="0" w:tplc="CEA8AA3E">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0F02CEA"/>
    <w:multiLevelType w:val="hybridMultilevel"/>
    <w:tmpl w:val="0CF68476"/>
    <w:lvl w:ilvl="0" w:tplc="9736A226">
      <w:start w:val="1"/>
      <w:numFmt w:val="bullet"/>
      <w:lvlRestart w:val="0"/>
      <w:pStyle w:val="BT-EMEASMCA"/>
      <w:lvlText w:val="-"/>
      <w:lvlJc w:val="left"/>
      <w:pPr>
        <w:tabs>
          <w:tab w:val="num" w:pos="5904"/>
        </w:tabs>
        <w:ind w:left="5904" w:hanging="363"/>
      </w:pPr>
      <w:rPr>
        <w:rFonts w:ascii="Times New Roman" w:hAnsi="Times New Roman" w:hint="default"/>
      </w:rPr>
    </w:lvl>
    <w:lvl w:ilvl="1" w:tplc="D3E47FD2">
      <w:start w:val="1"/>
      <w:numFmt w:val="bullet"/>
      <w:lvlText w:val="-"/>
      <w:lvlJc w:val="left"/>
      <w:pPr>
        <w:tabs>
          <w:tab w:val="num" w:pos="567"/>
        </w:tabs>
        <w:ind w:left="567" w:hanging="567"/>
      </w:pPr>
      <w:rPr>
        <w:rFonts w:ascii="Times New Roman" w:eastAsia="Times New Roman" w:hAnsi="Times New Roman" w:hint="default"/>
      </w:rPr>
    </w:lvl>
    <w:lvl w:ilvl="2" w:tplc="04270005" w:tentative="1">
      <w:start w:val="1"/>
      <w:numFmt w:val="bullet"/>
      <w:lvlText w:val=""/>
      <w:lvlJc w:val="left"/>
      <w:pPr>
        <w:tabs>
          <w:tab w:val="num" w:pos="7344"/>
        </w:tabs>
        <w:ind w:left="7344" w:hanging="360"/>
      </w:pPr>
      <w:rPr>
        <w:rFonts w:ascii="Wingdings" w:hAnsi="Wingdings" w:hint="default"/>
      </w:rPr>
    </w:lvl>
    <w:lvl w:ilvl="3" w:tplc="04270001" w:tentative="1">
      <w:start w:val="1"/>
      <w:numFmt w:val="bullet"/>
      <w:lvlText w:val=""/>
      <w:lvlJc w:val="left"/>
      <w:pPr>
        <w:tabs>
          <w:tab w:val="num" w:pos="8064"/>
        </w:tabs>
        <w:ind w:left="8064" w:hanging="360"/>
      </w:pPr>
      <w:rPr>
        <w:rFonts w:ascii="Symbol" w:hAnsi="Symbol" w:hint="default"/>
      </w:rPr>
    </w:lvl>
    <w:lvl w:ilvl="4" w:tplc="04270003" w:tentative="1">
      <w:start w:val="1"/>
      <w:numFmt w:val="bullet"/>
      <w:lvlText w:val="o"/>
      <w:lvlJc w:val="left"/>
      <w:pPr>
        <w:tabs>
          <w:tab w:val="num" w:pos="8784"/>
        </w:tabs>
        <w:ind w:left="8784" w:hanging="360"/>
      </w:pPr>
      <w:rPr>
        <w:rFonts w:ascii="Courier New" w:hAnsi="Courier New" w:hint="default"/>
      </w:rPr>
    </w:lvl>
    <w:lvl w:ilvl="5" w:tplc="04270005" w:tentative="1">
      <w:start w:val="1"/>
      <w:numFmt w:val="bullet"/>
      <w:lvlText w:val=""/>
      <w:lvlJc w:val="left"/>
      <w:pPr>
        <w:tabs>
          <w:tab w:val="num" w:pos="9504"/>
        </w:tabs>
        <w:ind w:left="9504" w:hanging="360"/>
      </w:pPr>
      <w:rPr>
        <w:rFonts w:ascii="Wingdings" w:hAnsi="Wingdings" w:hint="default"/>
      </w:rPr>
    </w:lvl>
    <w:lvl w:ilvl="6" w:tplc="04270001" w:tentative="1">
      <w:start w:val="1"/>
      <w:numFmt w:val="bullet"/>
      <w:lvlText w:val=""/>
      <w:lvlJc w:val="left"/>
      <w:pPr>
        <w:tabs>
          <w:tab w:val="num" w:pos="10224"/>
        </w:tabs>
        <w:ind w:left="10224" w:hanging="360"/>
      </w:pPr>
      <w:rPr>
        <w:rFonts w:ascii="Symbol" w:hAnsi="Symbol" w:hint="default"/>
      </w:rPr>
    </w:lvl>
    <w:lvl w:ilvl="7" w:tplc="04270003" w:tentative="1">
      <w:start w:val="1"/>
      <w:numFmt w:val="bullet"/>
      <w:lvlText w:val="o"/>
      <w:lvlJc w:val="left"/>
      <w:pPr>
        <w:tabs>
          <w:tab w:val="num" w:pos="10944"/>
        </w:tabs>
        <w:ind w:left="10944" w:hanging="360"/>
      </w:pPr>
      <w:rPr>
        <w:rFonts w:ascii="Courier New" w:hAnsi="Courier New" w:hint="default"/>
      </w:rPr>
    </w:lvl>
    <w:lvl w:ilvl="8" w:tplc="04270005" w:tentative="1">
      <w:start w:val="1"/>
      <w:numFmt w:val="bullet"/>
      <w:lvlText w:val=""/>
      <w:lvlJc w:val="left"/>
      <w:pPr>
        <w:tabs>
          <w:tab w:val="num" w:pos="11664"/>
        </w:tabs>
        <w:ind w:left="11664" w:hanging="360"/>
      </w:pPr>
      <w:rPr>
        <w:rFonts w:ascii="Wingdings" w:hAnsi="Wingdings" w:hint="default"/>
      </w:rPr>
    </w:lvl>
  </w:abstractNum>
  <w:abstractNum w:abstractNumId="40" w15:restartNumberingAfterBreak="0">
    <w:nsid w:val="30FC7A12"/>
    <w:multiLevelType w:val="hybridMultilevel"/>
    <w:tmpl w:val="BDAE4BB4"/>
    <w:lvl w:ilvl="0" w:tplc="DD082FF6">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23E3351"/>
    <w:multiLevelType w:val="hybridMultilevel"/>
    <w:tmpl w:val="DFAAFDA8"/>
    <w:lvl w:ilvl="0" w:tplc="142089FE">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8F7F5E"/>
    <w:multiLevelType w:val="hybridMultilevel"/>
    <w:tmpl w:val="2F8EE292"/>
    <w:lvl w:ilvl="0" w:tplc="CEA8AA3E">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4F72A0B"/>
    <w:multiLevelType w:val="hybridMultilevel"/>
    <w:tmpl w:val="639CDCCC"/>
    <w:lvl w:ilvl="0" w:tplc="4BECF3A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FF603D"/>
    <w:multiLevelType w:val="hybridMultilevel"/>
    <w:tmpl w:val="394805C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1F6B87"/>
    <w:multiLevelType w:val="hybridMultilevel"/>
    <w:tmpl w:val="C84454B6"/>
    <w:lvl w:ilvl="0" w:tplc="A2BEDC00">
      <w:start w:val="1"/>
      <w:numFmt w:val="bullet"/>
      <w:lvlText w:val="-"/>
      <w:lvlJc w:val="left"/>
      <w:pPr>
        <w:tabs>
          <w:tab w:val="num" w:pos="567"/>
        </w:tabs>
        <w:ind w:left="567" w:hanging="567"/>
      </w:pPr>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38541D4C"/>
    <w:multiLevelType w:val="hybridMultilevel"/>
    <w:tmpl w:val="BC00EB78"/>
    <w:lvl w:ilvl="0" w:tplc="9736A226">
      <w:start w:val="1"/>
      <w:numFmt w:val="bullet"/>
      <w:lvlRestart w:val="0"/>
      <w:lvlText w:val="-"/>
      <w:lvlJc w:val="left"/>
      <w:pPr>
        <w:tabs>
          <w:tab w:val="num" w:pos="5904"/>
        </w:tabs>
        <w:ind w:left="5904" w:hanging="363"/>
      </w:pPr>
      <w:rPr>
        <w:rFonts w:ascii="Times New Roman" w:hAnsi="Times New Roman" w:hint="default"/>
      </w:rPr>
    </w:lvl>
    <w:lvl w:ilvl="1" w:tplc="DCBEECDA">
      <w:start w:val="1"/>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7344"/>
        </w:tabs>
        <w:ind w:left="7344" w:hanging="360"/>
      </w:pPr>
      <w:rPr>
        <w:rFonts w:ascii="Wingdings" w:hAnsi="Wingdings" w:hint="default"/>
      </w:rPr>
    </w:lvl>
    <w:lvl w:ilvl="3" w:tplc="04270001" w:tentative="1">
      <w:start w:val="1"/>
      <w:numFmt w:val="bullet"/>
      <w:lvlText w:val=""/>
      <w:lvlJc w:val="left"/>
      <w:pPr>
        <w:tabs>
          <w:tab w:val="num" w:pos="8064"/>
        </w:tabs>
        <w:ind w:left="8064" w:hanging="360"/>
      </w:pPr>
      <w:rPr>
        <w:rFonts w:ascii="Symbol" w:hAnsi="Symbol" w:hint="default"/>
      </w:rPr>
    </w:lvl>
    <w:lvl w:ilvl="4" w:tplc="04270003" w:tentative="1">
      <w:start w:val="1"/>
      <w:numFmt w:val="bullet"/>
      <w:lvlText w:val="o"/>
      <w:lvlJc w:val="left"/>
      <w:pPr>
        <w:tabs>
          <w:tab w:val="num" w:pos="8784"/>
        </w:tabs>
        <w:ind w:left="8784" w:hanging="360"/>
      </w:pPr>
      <w:rPr>
        <w:rFonts w:ascii="Courier New" w:hAnsi="Courier New" w:hint="default"/>
      </w:rPr>
    </w:lvl>
    <w:lvl w:ilvl="5" w:tplc="04270005" w:tentative="1">
      <w:start w:val="1"/>
      <w:numFmt w:val="bullet"/>
      <w:lvlText w:val=""/>
      <w:lvlJc w:val="left"/>
      <w:pPr>
        <w:tabs>
          <w:tab w:val="num" w:pos="9504"/>
        </w:tabs>
        <w:ind w:left="9504" w:hanging="360"/>
      </w:pPr>
      <w:rPr>
        <w:rFonts w:ascii="Wingdings" w:hAnsi="Wingdings" w:hint="default"/>
      </w:rPr>
    </w:lvl>
    <w:lvl w:ilvl="6" w:tplc="04270001" w:tentative="1">
      <w:start w:val="1"/>
      <w:numFmt w:val="bullet"/>
      <w:lvlText w:val=""/>
      <w:lvlJc w:val="left"/>
      <w:pPr>
        <w:tabs>
          <w:tab w:val="num" w:pos="10224"/>
        </w:tabs>
        <w:ind w:left="10224" w:hanging="360"/>
      </w:pPr>
      <w:rPr>
        <w:rFonts w:ascii="Symbol" w:hAnsi="Symbol" w:hint="default"/>
      </w:rPr>
    </w:lvl>
    <w:lvl w:ilvl="7" w:tplc="04270003" w:tentative="1">
      <w:start w:val="1"/>
      <w:numFmt w:val="bullet"/>
      <w:lvlText w:val="o"/>
      <w:lvlJc w:val="left"/>
      <w:pPr>
        <w:tabs>
          <w:tab w:val="num" w:pos="10944"/>
        </w:tabs>
        <w:ind w:left="10944" w:hanging="360"/>
      </w:pPr>
      <w:rPr>
        <w:rFonts w:ascii="Courier New" w:hAnsi="Courier New" w:hint="default"/>
      </w:rPr>
    </w:lvl>
    <w:lvl w:ilvl="8" w:tplc="04270005" w:tentative="1">
      <w:start w:val="1"/>
      <w:numFmt w:val="bullet"/>
      <w:lvlText w:val=""/>
      <w:lvlJc w:val="left"/>
      <w:pPr>
        <w:tabs>
          <w:tab w:val="num" w:pos="11664"/>
        </w:tabs>
        <w:ind w:left="11664" w:hanging="360"/>
      </w:pPr>
      <w:rPr>
        <w:rFonts w:ascii="Wingdings" w:hAnsi="Wingdings" w:hint="default"/>
      </w:rPr>
    </w:lvl>
  </w:abstractNum>
  <w:abstractNum w:abstractNumId="47" w15:restartNumberingAfterBreak="0">
    <w:nsid w:val="3AE359C1"/>
    <w:multiLevelType w:val="hybridMultilevel"/>
    <w:tmpl w:val="356005DE"/>
    <w:lvl w:ilvl="0" w:tplc="4BECF3A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B3C1D90"/>
    <w:multiLevelType w:val="hybridMultilevel"/>
    <w:tmpl w:val="CD2EF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0C23DB"/>
    <w:multiLevelType w:val="hybridMultilevel"/>
    <w:tmpl w:val="A24CC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0E14A7D"/>
    <w:multiLevelType w:val="hybridMultilevel"/>
    <w:tmpl w:val="705261DA"/>
    <w:lvl w:ilvl="0" w:tplc="27FC61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42196F19"/>
    <w:multiLevelType w:val="multilevel"/>
    <w:tmpl w:val="4184F7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163066"/>
    <w:multiLevelType w:val="hybridMultilevel"/>
    <w:tmpl w:val="B9EE64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911605D"/>
    <w:multiLevelType w:val="multilevel"/>
    <w:tmpl w:val="B77823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B7579A1"/>
    <w:multiLevelType w:val="hybridMultilevel"/>
    <w:tmpl w:val="C8CE2C2E"/>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52F26648"/>
    <w:multiLevelType w:val="hybridMultilevel"/>
    <w:tmpl w:val="6AF2605A"/>
    <w:lvl w:ilvl="0" w:tplc="82A80786">
      <w:start w:val="1"/>
      <w:numFmt w:val="bullet"/>
      <w:lvlRestart w:val="0"/>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6624"/>
        </w:tabs>
        <w:ind w:left="6624" w:hanging="360"/>
      </w:pPr>
      <w:rPr>
        <w:rFonts w:ascii="Courier New" w:hAnsi="Courier New" w:hint="default"/>
      </w:rPr>
    </w:lvl>
    <w:lvl w:ilvl="2" w:tplc="04270005" w:tentative="1">
      <w:start w:val="1"/>
      <w:numFmt w:val="bullet"/>
      <w:lvlText w:val=""/>
      <w:lvlJc w:val="left"/>
      <w:pPr>
        <w:tabs>
          <w:tab w:val="num" w:pos="7344"/>
        </w:tabs>
        <w:ind w:left="7344" w:hanging="360"/>
      </w:pPr>
      <w:rPr>
        <w:rFonts w:ascii="Wingdings" w:hAnsi="Wingdings" w:hint="default"/>
      </w:rPr>
    </w:lvl>
    <w:lvl w:ilvl="3" w:tplc="04270001" w:tentative="1">
      <w:start w:val="1"/>
      <w:numFmt w:val="bullet"/>
      <w:lvlText w:val=""/>
      <w:lvlJc w:val="left"/>
      <w:pPr>
        <w:tabs>
          <w:tab w:val="num" w:pos="8064"/>
        </w:tabs>
        <w:ind w:left="8064" w:hanging="360"/>
      </w:pPr>
      <w:rPr>
        <w:rFonts w:ascii="Symbol" w:hAnsi="Symbol" w:hint="default"/>
      </w:rPr>
    </w:lvl>
    <w:lvl w:ilvl="4" w:tplc="04270003" w:tentative="1">
      <w:start w:val="1"/>
      <w:numFmt w:val="bullet"/>
      <w:lvlText w:val="o"/>
      <w:lvlJc w:val="left"/>
      <w:pPr>
        <w:tabs>
          <w:tab w:val="num" w:pos="8784"/>
        </w:tabs>
        <w:ind w:left="8784" w:hanging="360"/>
      </w:pPr>
      <w:rPr>
        <w:rFonts w:ascii="Courier New" w:hAnsi="Courier New" w:hint="default"/>
      </w:rPr>
    </w:lvl>
    <w:lvl w:ilvl="5" w:tplc="04270005" w:tentative="1">
      <w:start w:val="1"/>
      <w:numFmt w:val="bullet"/>
      <w:lvlText w:val=""/>
      <w:lvlJc w:val="left"/>
      <w:pPr>
        <w:tabs>
          <w:tab w:val="num" w:pos="9504"/>
        </w:tabs>
        <w:ind w:left="9504" w:hanging="360"/>
      </w:pPr>
      <w:rPr>
        <w:rFonts w:ascii="Wingdings" w:hAnsi="Wingdings" w:hint="default"/>
      </w:rPr>
    </w:lvl>
    <w:lvl w:ilvl="6" w:tplc="04270001" w:tentative="1">
      <w:start w:val="1"/>
      <w:numFmt w:val="bullet"/>
      <w:lvlText w:val=""/>
      <w:lvlJc w:val="left"/>
      <w:pPr>
        <w:tabs>
          <w:tab w:val="num" w:pos="10224"/>
        </w:tabs>
        <w:ind w:left="10224" w:hanging="360"/>
      </w:pPr>
      <w:rPr>
        <w:rFonts w:ascii="Symbol" w:hAnsi="Symbol" w:hint="default"/>
      </w:rPr>
    </w:lvl>
    <w:lvl w:ilvl="7" w:tplc="04270003" w:tentative="1">
      <w:start w:val="1"/>
      <w:numFmt w:val="bullet"/>
      <w:lvlText w:val="o"/>
      <w:lvlJc w:val="left"/>
      <w:pPr>
        <w:tabs>
          <w:tab w:val="num" w:pos="10944"/>
        </w:tabs>
        <w:ind w:left="10944" w:hanging="360"/>
      </w:pPr>
      <w:rPr>
        <w:rFonts w:ascii="Courier New" w:hAnsi="Courier New" w:hint="default"/>
      </w:rPr>
    </w:lvl>
    <w:lvl w:ilvl="8" w:tplc="04270005" w:tentative="1">
      <w:start w:val="1"/>
      <w:numFmt w:val="bullet"/>
      <w:lvlText w:val=""/>
      <w:lvlJc w:val="left"/>
      <w:pPr>
        <w:tabs>
          <w:tab w:val="num" w:pos="11664"/>
        </w:tabs>
        <w:ind w:left="11664" w:hanging="360"/>
      </w:pPr>
      <w:rPr>
        <w:rFonts w:ascii="Wingdings" w:hAnsi="Wingdings" w:hint="default"/>
      </w:rPr>
    </w:lvl>
  </w:abstractNum>
  <w:abstractNum w:abstractNumId="56" w15:restartNumberingAfterBreak="0">
    <w:nsid w:val="57517E89"/>
    <w:multiLevelType w:val="hybridMultilevel"/>
    <w:tmpl w:val="4184F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A3332DB"/>
    <w:multiLevelType w:val="hybridMultilevel"/>
    <w:tmpl w:val="E91681EE"/>
    <w:lvl w:ilvl="0" w:tplc="DD082FF6">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E44E9C"/>
    <w:multiLevelType w:val="multilevel"/>
    <w:tmpl w:val="25B02EFC"/>
    <w:lvl w:ilvl="0">
      <w:start w:val="1"/>
      <w:numFmt w:val="bullet"/>
      <w:lvlRestart w:val="0"/>
      <w:lvlText w:val="-"/>
      <w:lvlJc w:val="left"/>
      <w:pPr>
        <w:tabs>
          <w:tab w:val="num" w:pos="5904"/>
        </w:tabs>
        <w:ind w:left="5904" w:hanging="363"/>
      </w:pPr>
      <w:rPr>
        <w:rFonts w:ascii="Times New Roman" w:hAnsi="Times New Roman" w:hint="default"/>
      </w:rPr>
    </w:lvl>
    <w:lvl w:ilvl="1">
      <w:start w:val="1"/>
      <w:numFmt w:val="bullet"/>
      <w:lvlText w:val="o"/>
      <w:lvlJc w:val="left"/>
      <w:pPr>
        <w:tabs>
          <w:tab w:val="num" w:pos="6624"/>
        </w:tabs>
        <w:ind w:left="6624" w:hanging="360"/>
      </w:pPr>
      <w:rPr>
        <w:rFonts w:ascii="Courier New" w:hAnsi="Courier New" w:hint="default"/>
      </w:rPr>
    </w:lvl>
    <w:lvl w:ilvl="2">
      <w:start w:val="1"/>
      <w:numFmt w:val="bullet"/>
      <w:lvlText w:val=""/>
      <w:lvlJc w:val="left"/>
      <w:pPr>
        <w:tabs>
          <w:tab w:val="num" w:pos="7344"/>
        </w:tabs>
        <w:ind w:left="7344" w:hanging="360"/>
      </w:pPr>
      <w:rPr>
        <w:rFonts w:ascii="Wingdings" w:hAnsi="Wingdings" w:hint="default"/>
      </w:rPr>
    </w:lvl>
    <w:lvl w:ilvl="3">
      <w:start w:val="1"/>
      <w:numFmt w:val="bullet"/>
      <w:lvlText w:val=""/>
      <w:lvlJc w:val="left"/>
      <w:pPr>
        <w:tabs>
          <w:tab w:val="num" w:pos="8064"/>
        </w:tabs>
        <w:ind w:left="8064" w:hanging="360"/>
      </w:pPr>
      <w:rPr>
        <w:rFonts w:ascii="Symbol" w:hAnsi="Symbol" w:hint="default"/>
      </w:rPr>
    </w:lvl>
    <w:lvl w:ilvl="4">
      <w:start w:val="1"/>
      <w:numFmt w:val="bullet"/>
      <w:lvlText w:val="o"/>
      <w:lvlJc w:val="left"/>
      <w:pPr>
        <w:tabs>
          <w:tab w:val="num" w:pos="8784"/>
        </w:tabs>
        <w:ind w:left="8784" w:hanging="360"/>
      </w:pPr>
      <w:rPr>
        <w:rFonts w:ascii="Courier New" w:hAnsi="Courier New" w:hint="default"/>
      </w:rPr>
    </w:lvl>
    <w:lvl w:ilvl="5">
      <w:start w:val="1"/>
      <w:numFmt w:val="bullet"/>
      <w:lvlText w:val=""/>
      <w:lvlJc w:val="left"/>
      <w:pPr>
        <w:tabs>
          <w:tab w:val="num" w:pos="9504"/>
        </w:tabs>
        <w:ind w:left="9504" w:hanging="360"/>
      </w:pPr>
      <w:rPr>
        <w:rFonts w:ascii="Wingdings" w:hAnsi="Wingdings" w:hint="default"/>
      </w:rPr>
    </w:lvl>
    <w:lvl w:ilvl="6">
      <w:start w:val="1"/>
      <w:numFmt w:val="bullet"/>
      <w:lvlText w:val=""/>
      <w:lvlJc w:val="left"/>
      <w:pPr>
        <w:tabs>
          <w:tab w:val="num" w:pos="10224"/>
        </w:tabs>
        <w:ind w:left="10224" w:hanging="360"/>
      </w:pPr>
      <w:rPr>
        <w:rFonts w:ascii="Symbol" w:hAnsi="Symbol" w:hint="default"/>
      </w:rPr>
    </w:lvl>
    <w:lvl w:ilvl="7">
      <w:start w:val="1"/>
      <w:numFmt w:val="bullet"/>
      <w:lvlText w:val="o"/>
      <w:lvlJc w:val="left"/>
      <w:pPr>
        <w:tabs>
          <w:tab w:val="num" w:pos="10944"/>
        </w:tabs>
        <w:ind w:left="10944" w:hanging="360"/>
      </w:pPr>
      <w:rPr>
        <w:rFonts w:ascii="Courier New" w:hAnsi="Courier New" w:hint="default"/>
      </w:rPr>
    </w:lvl>
    <w:lvl w:ilvl="8">
      <w:start w:val="1"/>
      <w:numFmt w:val="bullet"/>
      <w:lvlText w:val=""/>
      <w:lvlJc w:val="left"/>
      <w:pPr>
        <w:tabs>
          <w:tab w:val="num" w:pos="11664"/>
        </w:tabs>
        <w:ind w:left="11664" w:hanging="360"/>
      </w:pPr>
      <w:rPr>
        <w:rFonts w:ascii="Wingdings" w:hAnsi="Wingdings" w:hint="default"/>
      </w:rPr>
    </w:lvl>
  </w:abstractNum>
  <w:abstractNum w:abstractNumId="59" w15:restartNumberingAfterBreak="0">
    <w:nsid w:val="60CD66DE"/>
    <w:multiLevelType w:val="multilevel"/>
    <w:tmpl w:val="25B02EFC"/>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155465F"/>
    <w:multiLevelType w:val="hybridMultilevel"/>
    <w:tmpl w:val="D0D89764"/>
    <w:lvl w:ilvl="0" w:tplc="A2BEDC0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3212EA1"/>
    <w:multiLevelType w:val="hybridMultilevel"/>
    <w:tmpl w:val="D3342A40"/>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38B1381"/>
    <w:multiLevelType w:val="multilevel"/>
    <w:tmpl w:val="CD2EF1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46A131F"/>
    <w:multiLevelType w:val="hybridMultilevel"/>
    <w:tmpl w:val="65DAB77E"/>
    <w:lvl w:ilvl="0" w:tplc="4BECF3A8">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F021F0"/>
    <w:multiLevelType w:val="hybridMultilevel"/>
    <w:tmpl w:val="69EABB14"/>
    <w:lvl w:ilvl="0" w:tplc="8864F5A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B87096"/>
    <w:multiLevelType w:val="hybridMultilevel"/>
    <w:tmpl w:val="DBEEFCF8"/>
    <w:lvl w:ilvl="0" w:tplc="DD082FF6">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9647011"/>
    <w:multiLevelType w:val="hybridMultilevel"/>
    <w:tmpl w:val="31E230B2"/>
    <w:lvl w:ilvl="0" w:tplc="DD082FF6">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A7396F"/>
    <w:multiLevelType w:val="hybridMultilevel"/>
    <w:tmpl w:val="4CFE0EAA"/>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1551278"/>
    <w:multiLevelType w:val="hybridMultilevel"/>
    <w:tmpl w:val="5036AA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718D6B63"/>
    <w:multiLevelType w:val="multilevel"/>
    <w:tmpl w:val="A24CC1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2492425"/>
    <w:multiLevelType w:val="hybridMultilevel"/>
    <w:tmpl w:val="15969D40"/>
    <w:lvl w:ilvl="0" w:tplc="04090001">
      <w:start w:val="1"/>
      <w:numFmt w:val="bullet"/>
      <w:lvlText w:val=""/>
      <w:lvlJc w:val="left"/>
      <w:pPr>
        <w:tabs>
          <w:tab w:val="num" w:pos="720"/>
        </w:tabs>
        <w:ind w:left="720" w:hanging="360"/>
      </w:pPr>
      <w:rPr>
        <w:rFonts w:ascii="Symbol" w:hAnsi="Symbol" w:hint="default"/>
      </w:rPr>
    </w:lvl>
    <w:lvl w:ilvl="1" w:tplc="422886C8">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3734EBA"/>
    <w:multiLevelType w:val="hybridMultilevel"/>
    <w:tmpl w:val="FAF05C36"/>
    <w:lvl w:ilvl="0" w:tplc="7D802902">
      <w:start w:val="1"/>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6624"/>
        </w:tabs>
        <w:ind w:left="6624" w:hanging="360"/>
      </w:pPr>
      <w:rPr>
        <w:rFonts w:ascii="Courier New" w:hAnsi="Courier New" w:hint="default"/>
      </w:rPr>
    </w:lvl>
    <w:lvl w:ilvl="2" w:tplc="04270005" w:tentative="1">
      <w:start w:val="1"/>
      <w:numFmt w:val="bullet"/>
      <w:lvlText w:val=""/>
      <w:lvlJc w:val="left"/>
      <w:pPr>
        <w:tabs>
          <w:tab w:val="num" w:pos="7344"/>
        </w:tabs>
        <w:ind w:left="7344" w:hanging="360"/>
      </w:pPr>
      <w:rPr>
        <w:rFonts w:ascii="Wingdings" w:hAnsi="Wingdings" w:hint="default"/>
      </w:rPr>
    </w:lvl>
    <w:lvl w:ilvl="3" w:tplc="04270001" w:tentative="1">
      <w:start w:val="1"/>
      <w:numFmt w:val="bullet"/>
      <w:lvlText w:val=""/>
      <w:lvlJc w:val="left"/>
      <w:pPr>
        <w:tabs>
          <w:tab w:val="num" w:pos="8064"/>
        </w:tabs>
        <w:ind w:left="8064" w:hanging="360"/>
      </w:pPr>
      <w:rPr>
        <w:rFonts w:ascii="Symbol" w:hAnsi="Symbol" w:hint="default"/>
      </w:rPr>
    </w:lvl>
    <w:lvl w:ilvl="4" w:tplc="04270003" w:tentative="1">
      <w:start w:val="1"/>
      <w:numFmt w:val="bullet"/>
      <w:lvlText w:val="o"/>
      <w:lvlJc w:val="left"/>
      <w:pPr>
        <w:tabs>
          <w:tab w:val="num" w:pos="8784"/>
        </w:tabs>
        <w:ind w:left="8784" w:hanging="360"/>
      </w:pPr>
      <w:rPr>
        <w:rFonts w:ascii="Courier New" w:hAnsi="Courier New" w:hint="default"/>
      </w:rPr>
    </w:lvl>
    <w:lvl w:ilvl="5" w:tplc="04270005" w:tentative="1">
      <w:start w:val="1"/>
      <w:numFmt w:val="bullet"/>
      <w:lvlText w:val=""/>
      <w:lvlJc w:val="left"/>
      <w:pPr>
        <w:tabs>
          <w:tab w:val="num" w:pos="9504"/>
        </w:tabs>
        <w:ind w:left="9504" w:hanging="360"/>
      </w:pPr>
      <w:rPr>
        <w:rFonts w:ascii="Wingdings" w:hAnsi="Wingdings" w:hint="default"/>
      </w:rPr>
    </w:lvl>
    <w:lvl w:ilvl="6" w:tplc="04270001" w:tentative="1">
      <w:start w:val="1"/>
      <w:numFmt w:val="bullet"/>
      <w:lvlText w:val=""/>
      <w:lvlJc w:val="left"/>
      <w:pPr>
        <w:tabs>
          <w:tab w:val="num" w:pos="10224"/>
        </w:tabs>
        <w:ind w:left="10224" w:hanging="360"/>
      </w:pPr>
      <w:rPr>
        <w:rFonts w:ascii="Symbol" w:hAnsi="Symbol" w:hint="default"/>
      </w:rPr>
    </w:lvl>
    <w:lvl w:ilvl="7" w:tplc="04270003" w:tentative="1">
      <w:start w:val="1"/>
      <w:numFmt w:val="bullet"/>
      <w:lvlText w:val="o"/>
      <w:lvlJc w:val="left"/>
      <w:pPr>
        <w:tabs>
          <w:tab w:val="num" w:pos="10944"/>
        </w:tabs>
        <w:ind w:left="10944" w:hanging="360"/>
      </w:pPr>
      <w:rPr>
        <w:rFonts w:ascii="Courier New" w:hAnsi="Courier New" w:hint="default"/>
      </w:rPr>
    </w:lvl>
    <w:lvl w:ilvl="8" w:tplc="04270005" w:tentative="1">
      <w:start w:val="1"/>
      <w:numFmt w:val="bullet"/>
      <w:lvlText w:val=""/>
      <w:lvlJc w:val="left"/>
      <w:pPr>
        <w:tabs>
          <w:tab w:val="num" w:pos="11664"/>
        </w:tabs>
        <w:ind w:left="11664" w:hanging="360"/>
      </w:pPr>
      <w:rPr>
        <w:rFonts w:ascii="Wingdings" w:hAnsi="Wingdings" w:hint="default"/>
      </w:rPr>
    </w:lvl>
  </w:abstractNum>
  <w:abstractNum w:abstractNumId="73" w15:restartNumberingAfterBreak="0">
    <w:nsid w:val="75047293"/>
    <w:multiLevelType w:val="multilevel"/>
    <w:tmpl w:val="F52A05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6C41599"/>
    <w:multiLevelType w:val="multilevel"/>
    <w:tmpl w:val="25B02EFC"/>
    <w:lvl w:ilvl="0">
      <w:start w:val="1"/>
      <w:numFmt w:val="bullet"/>
      <w:lvlRestart w:val="0"/>
      <w:lvlText w:val="-"/>
      <w:lvlJc w:val="left"/>
      <w:pPr>
        <w:tabs>
          <w:tab w:val="num" w:pos="5904"/>
        </w:tabs>
        <w:ind w:left="5904" w:hanging="363"/>
      </w:pPr>
      <w:rPr>
        <w:rFonts w:ascii="Times New Roman" w:hAnsi="Times New Roman" w:hint="default"/>
      </w:rPr>
    </w:lvl>
    <w:lvl w:ilvl="1">
      <w:start w:val="1"/>
      <w:numFmt w:val="bullet"/>
      <w:lvlText w:val="o"/>
      <w:lvlJc w:val="left"/>
      <w:pPr>
        <w:tabs>
          <w:tab w:val="num" w:pos="6624"/>
        </w:tabs>
        <w:ind w:left="6624" w:hanging="360"/>
      </w:pPr>
      <w:rPr>
        <w:rFonts w:ascii="Courier New" w:hAnsi="Courier New" w:hint="default"/>
      </w:rPr>
    </w:lvl>
    <w:lvl w:ilvl="2">
      <w:start w:val="1"/>
      <w:numFmt w:val="bullet"/>
      <w:lvlText w:val=""/>
      <w:lvlJc w:val="left"/>
      <w:pPr>
        <w:tabs>
          <w:tab w:val="num" w:pos="7344"/>
        </w:tabs>
        <w:ind w:left="7344" w:hanging="360"/>
      </w:pPr>
      <w:rPr>
        <w:rFonts w:ascii="Wingdings" w:hAnsi="Wingdings" w:hint="default"/>
      </w:rPr>
    </w:lvl>
    <w:lvl w:ilvl="3">
      <w:start w:val="1"/>
      <w:numFmt w:val="bullet"/>
      <w:lvlText w:val=""/>
      <w:lvlJc w:val="left"/>
      <w:pPr>
        <w:tabs>
          <w:tab w:val="num" w:pos="8064"/>
        </w:tabs>
        <w:ind w:left="8064" w:hanging="360"/>
      </w:pPr>
      <w:rPr>
        <w:rFonts w:ascii="Symbol" w:hAnsi="Symbol" w:hint="default"/>
      </w:rPr>
    </w:lvl>
    <w:lvl w:ilvl="4">
      <w:start w:val="1"/>
      <w:numFmt w:val="bullet"/>
      <w:lvlText w:val="o"/>
      <w:lvlJc w:val="left"/>
      <w:pPr>
        <w:tabs>
          <w:tab w:val="num" w:pos="8784"/>
        </w:tabs>
        <w:ind w:left="8784" w:hanging="360"/>
      </w:pPr>
      <w:rPr>
        <w:rFonts w:ascii="Courier New" w:hAnsi="Courier New" w:hint="default"/>
      </w:rPr>
    </w:lvl>
    <w:lvl w:ilvl="5">
      <w:start w:val="1"/>
      <w:numFmt w:val="bullet"/>
      <w:lvlText w:val=""/>
      <w:lvlJc w:val="left"/>
      <w:pPr>
        <w:tabs>
          <w:tab w:val="num" w:pos="9504"/>
        </w:tabs>
        <w:ind w:left="9504" w:hanging="360"/>
      </w:pPr>
      <w:rPr>
        <w:rFonts w:ascii="Wingdings" w:hAnsi="Wingdings" w:hint="default"/>
      </w:rPr>
    </w:lvl>
    <w:lvl w:ilvl="6">
      <w:start w:val="1"/>
      <w:numFmt w:val="bullet"/>
      <w:lvlText w:val=""/>
      <w:lvlJc w:val="left"/>
      <w:pPr>
        <w:tabs>
          <w:tab w:val="num" w:pos="10224"/>
        </w:tabs>
        <w:ind w:left="10224" w:hanging="360"/>
      </w:pPr>
      <w:rPr>
        <w:rFonts w:ascii="Symbol" w:hAnsi="Symbol" w:hint="default"/>
      </w:rPr>
    </w:lvl>
    <w:lvl w:ilvl="7">
      <w:start w:val="1"/>
      <w:numFmt w:val="bullet"/>
      <w:lvlText w:val="o"/>
      <w:lvlJc w:val="left"/>
      <w:pPr>
        <w:tabs>
          <w:tab w:val="num" w:pos="10944"/>
        </w:tabs>
        <w:ind w:left="10944" w:hanging="360"/>
      </w:pPr>
      <w:rPr>
        <w:rFonts w:ascii="Courier New" w:hAnsi="Courier New" w:hint="default"/>
      </w:rPr>
    </w:lvl>
    <w:lvl w:ilvl="8">
      <w:start w:val="1"/>
      <w:numFmt w:val="bullet"/>
      <w:lvlText w:val=""/>
      <w:lvlJc w:val="left"/>
      <w:pPr>
        <w:tabs>
          <w:tab w:val="num" w:pos="11664"/>
        </w:tabs>
        <w:ind w:left="11664" w:hanging="360"/>
      </w:pPr>
      <w:rPr>
        <w:rFonts w:ascii="Wingdings" w:hAnsi="Wingdings" w:hint="default"/>
      </w:rPr>
    </w:lvl>
  </w:abstractNum>
  <w:abstractNum w:abstractNumId="75" w15:restartNumberingAfterBreak="0">
    <w:nsid w:val="76F324E4"/>
    <w:multiLevelType w:val="hybridMultilevel"/>
    <w:tmpl w:val="106C55C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9D778B5"/>
    <w:multiLevelType w:val="hybridMultilevel"/>
    <w:tmpl w:val="2BEC41DE"/>
    <w:lvl w:ilvl="0" w:tplc="DD082FF6">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BEF43AF"/>
    <w:multiLevelType w:val="multilevel"/>
    <w:tmpl w:val="20E8C7A2"/>
    <w:lvl w:ilvl="0">
      <w:start w:val="1"/>
      <w:numFmt w:val="bullet"/>
      <w:lvlRestart w:val="0"/>
      <w:lvlText w:val="-"/>
      <w:lvlJc w:val="left"/>
      <w:pPr>
        <w:tabs>
          <w:tab w:val="num" w:pos="5904"/>
        </w:tabs>
        <w:ind w:left="5904" w:hanging="363"/>
      </w:pPr>
      <w:rPr>
        <w:rFonts w:ascii="Times New Roman" w:hAnsi="Times New Roman" w:hint="default"/>
      </w:rPr>
    </w:lvl>
    <w:lvl w:ilvl="1">
      <w:start w:val="1"/>
      <w:numFmt w:val="decimal"/>
      <w:lvlText w:val="%2."/>
      <w:lvlJc w:val="left"/>
      <w:pPr>
        <w:tabs>
          <w:tab w:val="num" w:pos="1305"/>
        </w:tabs>
        <w:ind w:left="1305" w:hanging="1305"/>
      </w:pPr>
      <w:rPr>
        <w:rFonts w:cs="Times New Roman" w:hint="default"/>
      </w:rPr>
    </w:lvl>
    <w:lvl w:ilvl="2">
      <w:start w:val="1"/>
      <w:numFmt w:val="bullet"/>
      <w:lvlText w:val=""/>
      <w:lvlJc w:val="left"/>
      <w:pPr>
        <w:tabs>
          <w:tab w:val="num" w:pos="7344"/>
        </w:tabs>
        <w:ind w:left="7344" w:hanging="360"/>
      </w:pPr>
      <w:rPr>
        <w:rFonts w:ascii="Wingdings" w:hAnsi="Wingdings" w:hint="default"/>
      </w:rPr>
    </w:lvl>
    <w:lvl w:ilvl="3">
      <w:start w:val="1"/>
      <w:numFmt w:val="bullet"/>
      <w:lvlText w:val=""/>
      <w:lvlJc w:val="left"/>
      <w:pPr>
        <w:tabs>
          <w:tab w:val="num" w:pos="8064"/>
        </w:tabs>
        <w:ind w:left="8064" w:hanging="360"/>
      </w:pPr>
      <w:rPr>
        <w:rFonts w:ascii="Symbol" w:hAnsi="Symbol" w:hint="default"/>
      </w:rPr>
    </w:lvl>
    <w:lvl w:ilvl="4">
      <w:start w:val="1"/>
      <w:numFmt w:val="bullet"/>
      <w:lvlText w:val="o"/>
      <w:lvlJc w:val="left"/>
      <w:pPr>
        <w:tabs>
          <w:tab w:val="num" w:pos="8784"/>
        </w:tabs>
        <w:ind w:left="8784" w:hanging="360"/>
      </w:pPr>
      <w:rPr>
        <w:rFonts w:ascii="Courier New" w:hAnsi="Courier New" w:hint="default"/>
      </w:rPr>
    </w:lvl>
    <w:lvl w:ilvl="5">
      <w:start w:val="1"/>
      <w:numFmt w:val="bullet"/>
      <w:lvlText w:val=""/>
      <w:lvlJc w:val="left"/>
      <w:pPr>
        <w:tabs>
          <w:tab w:val="num" w:pos="9504"/>
        </w:tabs>
        <w:ind w:left="9504" w:hanging="360"/>
      </w:pPr>
      <w:rPr>
        <w:rFonts w:ascii="Wingdings" w:hAnsi="Wingdings" w:hint="default"/>
      </w:rPr>
    </w:lvl>
    <w:lvl w:ilvl="6">
      <w:start w:val="1"/>
      <w:numFmt w:val="bullet"/>
      <w:lvlText w:val=""/>
      <w:lvlJc w:val="left"/>
      <w:pPr>
        <w:tabs>
          <w:tab w:val="num" w:pos="10224"/>
        </w:tabs>
        <w:ind w:left="10224" w:hanging="360"/>
      </w:pPr>
      <w:rPr>
        <w:rFonts w:ascii="Symbol" w:hAnsi="Symbol" w:hint="default"/>
      </w:rPr>
    </w:lvl>
    <w:lvl w:ilvl="7">
      <w:start w:val="1"/>
      <w:numFmt w:val="bullet"/>
      <w:lvlText w:val="o"/>
      <w:lvlJc w:val="left"/>
      <w:pPr>
        <w:tabs>
          <w:tab w:val="num" w:pos="10944"/>
        </w:tabs>
        <w:ind w:left="10944" w:hanging="360"/>
      </w:pPr>
      <w:rPr>
        <w:rFonts w:ascii="Courier New" w:hAnsi="Courier New" w:hint="default"/>
      </w:rPr>
    </w:lvl>
    <w:lvl w:ilvl="8">
      <w:start w:val="1"/>
      <w:numFmt w:val="bullet"/>
      <w:lvlText w:val=""/>
      <w:lvlJc w:val="left"/>
      <w:pPr>
        <w:tabs>
          <w:tab w:val="num" w:pos="11664"/>
        </w:tabs>
        <w:ind w:left="11664" w:hanging="360"/>
      </w:pPr>
      <w:rPr>
        <w:rFonts w:ascii="Wingdings" w:hAnsi="Wingdings" w:hint="default"/>
      </w:rPr>
    </w:lvl>
  </w:abstractNum>
  <w:abstractNum w:abstractNumId="78" w15:restartNumberingAfterBreak="0">
    <w:nsid w:val="7C8012C2"/>
    <w:multiLevelType w:val="hybridMultilevel"/>
    <w:tmpl w:val="B46ABA82"/>
    <w:lvl w:ilvl="0" w:tplc="FD067294">
      <w:start w:val="1"/>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6624"/>
        </w:tabs>
        <w:ind w:left="6624" w:hanging="360"/>
      </w:pPr>
      <w:rPr>
        <w:rFonts w:ascii="Courier New" w:hAnsi="Courier New" w:hint="default"/>
      </w:rPr>
    </w:lvl>
    <w:lvl w:ilvl="2" w:tplc="04270005" w:tentative="1">
      <w:start w:val="1"/>
      <w:numFmt w:val="bullet"/>
      <w:lvlText w:val=""/>
      <w:lvlJc w:val="left"/>
      <w:pPr>
        <w:tabs>
          <w:tab w:val="num" w:pos="7344"/>
        </w:tabs>
        <w:ind w:left="7344" w:hanging="360"/>
      </w:pPr>
      <w:rPr>
        <w:rFonts w:ascii="Wingdings" w:hAnsi="Wingdings" w:hint="default"/>
      </w:rPr>
    </w:lvl>
    <w:lvl w:ilvl="3" w:tplc="04270001" w:tentative="1">
      <w:start w:val="1"/>
      <w:numFmt w:val="bullet"/>
      <w:lvlText w:val=""/>
      <w:lvlJc w:val="left"/>
      <w:pPr>
        <w:tabs>
          <w:tab w:val="num" w:pos="8064"/>
        </w:tabs>
        <w:ind w:left="8064" w:hanging="360"/>
      </w:pPr>
      <w:rPr>
        <w:rFonts w:ascii="Symbol" w:hAnsi="Symbol" w:hint="default"/>
      </w:rPr>
    </w:lvl>
    <w:lvl w:ilvl="4" w:tplc="04270003" w:tentative="1">
      <w:start w:val="1"/>
      <w:numFmt w:val="bullet"/>
      <w:lvlText w:val="o"/>
      <w:lvlJc w:val="left"/>
      <w:pPr>
        <w:tabs>
          <w:tab w:val="num" w:pos="8784"/>
        </w:tabs>
        <w:ind w:left="8784" w:hanging="360"/>
      </w:pPr>
      <w:rPr>
        <w:rFonts w:ascii="Courier New" w:hAnsi="Courier New" w:hint="default"/>
      </w:rPr>
    </w:lvl>
    <w:lvl w:ilvl="5" w:tplc="04270005" w:tentative="1">
      <w:start w:val="1"/>
      <w:numFmt w:val="bullet"/>
      <w:lvlText w:val=""/>
      <w:lvlJc w:val="left"/>
      <w:pPr>
        <w:tabs>
          <w:tab w:val="num" w:pos="9504"/>
        </w:tabs>
        <w:ind w:left="9504" w:hanging="360"/>
      </w:pPr>
      <w:rPr>
        <w:rFonts w:ascii="Wingdings" w:hAnsi="Wingdings" w:hint="default"/>
      </w:rPr>
    </w:lvl>
    <w:lvl w:ilvl="6" w:tplc="04270001" w:tentative="1">
      <w:start w:val="1"/>
      <w:numFmt w:val="bullet"/>
      <w:lvlText w:val=""/>
      <w:lvlJc w:val="left"/>
      <w:pPr>
        <w:tabs>
          <w:tab w:val="num" w:pos="10224"/>
        </w:tabs>
        <w:ind w:left="10224" w:hanging="360"/>
      </w:pPr>
      <w:rPr>
        <w:rFonts w:ascii="Symbol" w:hAnsi="Symbol" w:hint="default"/>
      </w:rPr>
    </w:lvl>
    <w:lvl w:ilvl="7" w:tplc="04270003" w:tentative="1">
      <w:start w:val="1"/>
      <w:numFmt w:val="bullet"/>
      <w:lvlText w:val="o"/>
      <w:lvlJc w:val="left"/>
      <w:pPr>
        <w:tabs>
          <w:tab w:val="num" w:pos="10944"/>
        </w:tabs>
        <w:ind w:left="10944" w:hanging="360"/>
      </w:pPr>
      <w:rPr>
        <w:rFonts w:ascii="Courier New" w:hAnsi="Courier New" w:hint="default"/>
      </w:rPr>
    </w:lvl>
    <w:lvl w:ilvl="8" w:tplc="04270005" w:tentative="1">
      <w:start w:val="1"/>
      <w:numFmt w:val="bullet"/>
      <w:lvlText w:val=""/>
      <w:lvlJc w:val="left"/>
      <w:pPr>
        <w:tabs>
          <w:tab w:val="num" w:pos="11664"/>
        </w:tabs>
        <w:ind w:left="11664" w:hanging="360"/>
      </w:pPr>
      <w:rPr>
        <w:rFonts w:ascii="Wingdings" w:hAnsi="Wingdings" w:hint="default"/>
      </w:rPr>
    </w:lvl>
  </w:abstractNum>
  <w:abstractNum w:abstractNumId="79" w15:restartNumberingAfterBreak="0">
    <w:nsid w:val="7E6A7CD1"/>
    <w:multiLevelType w:val="hybridMultilevel"/>
    <w:tmpl w:val="58CCE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79"/>
  </w:num>
  <w:num w:numId="3">
    <w:abstractNumId w:val="26"/>
  </w:num>
  <w:num w:numId="4">
    <w:abstractNumId w:val="37"/>
  </w:num>
  <w:num w:numId="5">
    <w:abstractNumId w:val="16"/>
  </w:num>
  <w:num w:numId="6">
    <w:abstractNumId w:val="31"/>
  </w:num>
  <w:num w:numId="7">
    <w:abstractNumId w:val="73"/>
  </w:num>
  <w:num w:numId="8">
    <w:abstractNumId w:val="40"/>
  </w:num>
  <w:num w:numId="9">
    <w:abstractNumId w:val="57"/>
  </w:num>
  <w:num w:numId="10">
    <w:abstractNumId w:val="35"/>
  </w:num>
  <w:num w:numId="11">
    <w:abstractNumId w:val="36"/>
  </w:num>
  <w:num w:numId="12">
    <w:abstractNumId w:val="23"/>
  </w:num>
  <w:num w:numId="13">
    <w:abstractNumId w:val="48"/>
  </w:num>
  <w:num w:numId="14">
    <w:abstractNumId w:val="53"/>
  </w:num>
  <w:num w:numId="15">
    <w:abstractNumId w:val="19"/>
  </w:num>
  <w:num w:numId="16">
    <w:abstractNumId w:val="62"/>
  </w:num>
  <w:num w:numId="17">
    <w:abstractNumId w:val="60"/>
  </w:num>
  <w:num w:numId="18">
    <w:abstractNumId w:val="59"/>
  </w:num>
  <w:num w:numId="19">
    <w:abstractNumId w:val="18"/>
  </w:num>
  <w:num w:numId="20">
    <w:abstractNumId w:val="6"/>
  </w:num>
  <w:num w:numId="21">
    <w:abstractNumId w:val="32"/>
  </w:num>
  <w:num w:numId="22">
    <w:abstractNumId w:val="4"/>
  </w:num>
  <w:num w:numId="23">
    <w:abstractNumId w:val="54"/>
  </w:num>
  <w:num w:numId="24">
    <w:abstractNumId w:val="30"/>
  </w:num>
  <w:num w:numId="25">
    <w:abstractNumId w:val="45"/>
  </w:num>
  <w:num w:numId="26">
    <w:abstractNumId w:val="49"/>
  </w:num>
  <w:num w:numId="27">
    <w:abstractNumId w:val="70"/>
  </w:num>
  <w:num w:numId="28">
    <w:abstractNumId w:val="2"/>
  </w:num>
  <w:num w:numId="29">
    <w:abstractNumId w:val="56"/>
  </w:num>
  <w:num w:numId="30">
    <w:abstractNumId w:val="51"/>
  </w:num>
  <w:num w:numId="31">
    <w:abstractNumId w:val="64"/>
  </w:num>
  <w:num w:numId="32">
    <w:abstractNumId w:val="15"/>
  </w:num>
  <w:num w:numId="33">
    <w:abstractNumId w:val="47"/>
  </w:num>
  <w:num w:numId="34">
    <w:abstractNumId w:val="63"/>
  </w:num>
  <w:num w:numId="35">
    <w:abstractNumId w:val="22"/>
  </w:num>
  <w:num w:numId="36">
    <w:abstractNumId w:val="41"/>
  </w:num>
  <w:num w:numId="37">
    <w:abstractNumId w:val="58"/>
  </w:num>
  <w:num w:numId="38">
    <w:abstractNumId w:val="72"/>
  </w:num>
  <w:num w:numId="39">
    <w:abstractNumId w:val="21"/>
  </w:num>
  <w:num w:numId="40">
    <w:abstractNumId w:val="78"/>
  </w:num>
  <w:num w:numId="41">
    <w:abstractNumId w:val="3"/>
  </w:num>
  <w:num w:numId="42">
    <w:abstractNumId w:val="29"/>
  </w:num>
  <w:num w:numId="43">
    <w:abstractNumId w:val="66"/>
  </w:num>
  <w:num w:numId="44">
    <w:abstractNumId w:val="74"/>
  </w:num>
  <w:num w:numId="45">
    <w:abstractNumId w:val="55"/>
  </w:num>
  <w:num w:numId="46">
    <w:abstractNumId w:val="71"/>
  </w:num>
  <w:num w:numId="4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8">
    <w:abstractNumId w:val="11"/>
  </w:num>
  <w:num w:numId="49">
    <w:abstractNumId w:val="76"/>
  </w:num>
  <w:num w:numId="50">
    <w:abstractNumId w:val="7"/>
  </w:num>
  <w:num w:numId="51">
    <w:abstractNumId w:val="65"/>
  </w:num>
  <w:num w:numId="52">
    <w:abstractNumId w:val="44"/>
  </w:num>
  <w:num w:numId="53">
    <w:abstractNumId w:val="10"/>
  </w:num>
  <w:num w:numId="54">
    <w:abstractNumId w:val="28"/>
  </w:num>
  <w:num w:numId="55">
    <w:abstractNumId w:val="8"/>
  </w:num>
  <w:num w:numId="56">
    <w:abstractNumId w:val="46"/>
  </w:num>
  <w:num w:numId="57">
    <w:abstractNumId w:val="77"/>
  </w:num>
  <w:num w:numId="58">
    <w:abstractNumId w:val="27"/>
  </w:num>
  <w:num w:numId="59">
    <w:abstractNumId w:val="69"/>
  </w:num>
  <w:num w:numId="60">
    <w:abstractNumId w:val="25"/>
  </w:num>
  <w:num w:numId="61">
    <w:abstractNumId w:val="20"/>
  </w:num>
  <w:num w:numId="62">
    <w:abstractNumId w:val="43"/>
  </w:num>
  <w:num w:numId="63">
    <w:abstractNumId w:val="0"/>
  </w:num>
  <w:num w:numId="64">
    <w:abstractNumId w:val="50"/>
  </w:num>
  <w:num w:numId="65">
    <w:abstractNumId w:val="12"/>
  </w:num>
  <w:num w:numId="66">
    <w:abstractNumId w:val="13"/>
  </w:num>
  <w:num w:numId="67">
    <w:abstractNumId w:val="67"/>
  </w:num>
  <w:num w:numId="68">
    <w:abstractNumId w:val="61"/>
  </w:num>
  <w:num w:numId="69">
    <w:abstractNumId w:val="38"/>
  </w:num>
  <w:num w:numId="70">
    <w:abstractNumId w:val="9"/>
  </w:num>
  <w:num w:numId="71">
    <w:abstractNumId w:val="14"/>
  </w:num>
  <w:num w:numId="72">
    <w:abstractNumId w:val="52"/>
  </w:num>
  <w:num w:numId="73">
    <w:abstractNumId w:val="34"/>
  </w:num>
  <w:num w:numId="74">
    <w:abstractNumId w:val="42"/>
  </w:num>
  <w:num w:numId="75">
    <w:abstractNumId w:val="24"/>
  </w:num>
  <w:num w:numId="76">
    <w:abstractNumId w:val="17"/>
  </w:num>
  <w:num w:numId="77">
    <w:abstractNumId w:val="75"/>
  </w:num>
  <w:num w:numId="78">
    <w:abstractNumId w:val="33"/>
  </w:num>
  <w:num w:numId="79">
    <w:abstractNumId w:val="68"/>
  </w:num>
  <w:num w:numId="80">
    <w:abstractNumId w:val="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04D62"/>
    <w:rsid w:val="000107A5"/>
    <w:rsid w:val="00010BC9"/>
    <w:rsid w:val="00015C48"/>
    <w:rsid w:val="00021379"/>
    <w:rsid w:val="00021DD4"/>
    <w:rsid w:val="00022247"/>
    <w:rsid w:val="000254BB"/>
    <w:rsid w:val="0003000E"/>
    <w:rsid w:val="0003301C"/>
    <w:rsid w:val="000333B8"/>
    <w:rsid w:val="00036D64"/>
    <w:rsid w:val="00056EA6"/>
    <w:rsid w:val="00063BAB"/>
    <w:rsid w:val="00067A1A"/>
    <w:rsid w:val="00070B9E"/>
    <w:rsid w:val="00072514"/>
    <w:rsid w:val="00074205"/>
    <w:rsid w:val="0007760D"/>
    <w:rsid w:val="000776E3"/>
    <w:rsid w:val="00080AF5"/>
    <w:rsid w:val="00085759"/>
    <w:rsid w:val="00086B9B"/>
    <w:rsid w:val="00087860"/>
    <w:rsid w:val="0009559B"/>
    <w:rsid w:val="00095F27"/>
    <w:rsid w:val="000A0569"/>
    <w:rsid w:val="000A5B4A"/>
    <w:rsid w:val="000A72AD"/>
    <w:rsid w:val="000B004B"/>
    <w:rsid w:val="000B0A3C"/>
    <w:rsid w:val="000B2697"/>
    <w:rsid w:val="000B3D54"/>
    <w:rsid w:val="000B4745"/>
    <w:rsid w:val="000B7200"/>
    <w:rsid w:val="000C4843"/>
    <w:rsid w:val="000C61E7"/>
    <w:rsid w:val="000C6B82"/>
    <w:rsid w:val="000C77A8"/>
    <w:rsid w:val="000D6F2C"/>
    <w:rsid w:val="000E2B24"/>
    <w:rsid w:val="000E6B82"/>
    <w:rsid w:val="000F2596"/>
    <w:rsid w:val="000F2AB5"/>
    <w:rsid w:val="000F36AE"/>
    <w:rsid w:val="000F45D0"/>
    <w:rsid w:val="000F4901"/>
    <w:rsid w:val="00101EB0"/>
    <w:rsid w:val="0010204B"/>
    <w:rsid w:val="00102979"/>
    <w:rsid w:val="001060CA"/>
    <w:rsid w:val="00111B9B"/>
    <w:rsid w:val="001120C8"/>
    <w:rsid w:val="00114D89"/>
    <w:rsid w:val="001225D5"/>
    <w:rsid w:val="001238D5"/>
    <w:rsid w:val="0012578D"/>
    <w:rsid w:val="0012707B"/>
    <w:rsid w:val="00137663"/>
    <w:rsid w:val="00140E2A"/>
    <w:rsid w:val="001436BA"/>
    <w:rsid w:val="00143B03"/>
    <w:rsid w:val="00144C8B"/>
    <w:rsid w:val="001515D4"/>
    <w:rsid w:val="00152180"/>
    <w:rsid w:val="00152B78"/>
    <w:rsid w:val="00153287"/>
    <w:rsid w:val="0015512E"/>
    <w:rsid w:val="00161847"/>
    <w:rsid w:val="001654CF"/>
    <w:rsid w:val="001726BA"/>
    <w:rsid w:val="001764A0"/>
    <w:rsid w:val="001814E7"/>
    <w:rsid w:val="001825B3"/>
    <w:rsid w:val="0018427A"/>
    <w:rsid w:val="00192EEB"/>
    <w:rsid w:val="00193E2E"/>
    <w:rsid w:val="00194C09"/>
    <w:rsid w:val="00195366"/>
    <w:rsid w:val="001A0E52"/>
    <w:rsid w:val="001A11AC"/>
    <w:rsid w:val="001A4EE4"/>
    <w:rsid w:val="001B3024"/>
    <w:rsid w:val="001B4A5D"/>
    <w:rsid w:val="001B5BAE"/>
    <w:rsid w:val="001B6413"/>
    <w:rsid w:val="001C1551"/>
    <w:rsid w:val="001C641B"/>
    <w:rsid w:val="001C7B87"/>
    <w:rsid w:val="001D0E2D"/>
    <w:rsid w:val="001D5E66"/>
    <w:rsid w:val="001F0489"/>
    <w:rsid w:val="001F6D9B"/>
    <w:rsid w:val="00200BBA"/>
    <w:rsid w:val="00206CD4"/>
    <w:rsid w:val="002144DA"/>
    <w:rsid w:val="002202F1"/>
    <w:rsid w:val="00225B8D"/>
    <w:rsid w:val="00225E95"/>
    <w:rsid w:val="00227135"/>
    <w:rsid w:val="00240B35"/>
    <w:rsid w:val="00241AD0"/>
    <w:rsid w:val="002437BD"/>
    <w:rsid w:val="00245D8B"/>
    <w:rsid w:val="00246292"/>
    <w:rsid w:val="0025667B"/>
    <w:rsid w:val="00257E1D"/>
    <w:rsid w:val="002648BD"/>
    <w:rsid w:val="002776C4"/>
    <w:rsid w:val="00281783"/>
    <w:rsid w:val="00282A2C"/>
    <w:rsid w:val="00282B40"/>
    <w:rsid w:val="0028539D"/>
    <w:rsid w:val="002917D3"/>
    <w:rsid w:val="002920DA"/>
    <w:rsid w:val="00292F4B"/>
    <w:rsid w:val="0029380A"/>
    <w:rsid w:val="002A345C"/>
    <w:rsid w:val="002A530F"/>
    <w:rsid w:val="002A5A15"/>
    <w:rsid w:val="002B0F3A"/>
    <w:rsid w:val="002B14D6"/>
    <w:rsid w:val="002B4135"/>
    <w:rsid w:val="002B46A9"/>
    <w:rsid w:val="002C2A38"/>
    <w:rsid w:val="002C2E85"/>
    <w:rsid w:val="002D2698"/>
    <w:rsid w:val="002D5296"/>
    <w:rsid w:val="002E1D00"/>
    <w:rsid w:val="002E22EC"/>
    <w:rsid w:val="002E3D13"/>
    <w:rsid w:val="002E7B47"/>
    <w:rsid w:val="002F399D"/>
    <w:rsid w:val="003032E6"/>
    <w:rsid w:val="00307683"/>
    <w:rsid w:val="00310641"/>
    <w:rsid w:val="003136B4"/>
    <w:rsid w:val="00315FDE"/>
    <w:rsid w:val="00317F0D"/>
    <w:rsid w:val="00322A2D"/>
    <w:rsid w:val="0032360A"/>
    <w:rsid w:val="00324FD2"/>
    <w:rsid w:val="003256E1"/>
    <w:rsid w:val="00333E87"/>
    <w:rsid w:val="00334315"/>
    <w:rsid w:val="00335F74"/>
    <w:rsid w:val="00336EE4"/>
    <w:rsid w:val="00340BA2"/>
    <w:rsid w:val="00340DFD"/>
    <w:rsid w:val="00342FBB"/>
    <w:rsid w:val="003476FF"/>
    <w:rsid w:val="00347CEB"/>
    <w:rsid w:val="00347F30"/>
    <w:rsid w:val="00352D25"/>
    <w:rsid w:val="00355D35"/>
    <w:rsid w:val="00356D30"/>
    <w:rsid w:val="00357784"/>
    <w:rsid w:val="00362249"/>
    <w:rsid w:val="0036702C"/>
    <w:rsid w:val="003729CB"/>
    <w:rsid w:val="0037569A"/>
    <w:rsid w:val="00375B2D"/>
    <w:rsid w:val="00375F91"/>
    <w:rsid w:val="0038115C"/>
    <w:rsid w:val="003820EF"/>
    <w:rsid w:val="00382536"/>
    <w:rsid w:val="00383BCC"/>
    <w:rsid w:val="003875B5"/>
    <w:rsid w:val="003875F4"/>
    <w:rsid w:val="00391A0E"/>
    <w:rsid w:val="00391AEB"/>
    <w:rsid w:val="00392A59"/>
    <w:rsid w:val="00393EF0"/>
    <w:rsid w:val="00394BC5"/>
    <w:rsid w:val="003A036F"/>
    <w:rsid w:val="003A1B78"/>
    <w:rsid w:val="003A27B5"/>
    <w:rsid w:val="003A2AF2"/>
    <w:rsid w:val="003A34FB"/>
    <w:rsid w:val="003B159F"/>
    <w:rsid w:val="003C1F27"/>
    <w:rsid w:val="003C29A3"/>
    <w:rsid w:val="003C3D64"/>
    <w:rsid w:val="003C5A02"/>
    <w:rsid w:val="003C60FC"/>
    <w:rsid w:val="003C6499"/>
    <w:rsid w:val="003C6FD3"/>
    <w:rsid w:val="003D43FB"/>
    <w:rsid w:val="003D7099"/>
    <w:rsid w:val="003E00AB"/>
    <w:rsid w:val="003E027C"/>
    <w:rsid w:val="003E2B4A"/>
    <w:rsid w:val="003E55F1"/>
    <w:rsid w:val="003E561E"/>
    <w:rsid w:val="003F5241"/>
    <w:rsid w:val="003F68EB"/>
    <w:rsid w:val="003F6E57"/>
    <w:rsid w:val="00403585"/>
    <w:rsid w:val="00410731"/>
    <w:rsid w:val="00411E5E"/>
    <w:rsid w:val="0041365B"/>
    <w:rsid w:val="0041380A"/>
    <w:rsid w:val="004149FC"/>
    <w:rsid w:val="00415F12"/>
    <w:rsid w:val="00420891"/>
    <w:rsid w:val="00421966"/>
    <w:rsid w:val="00421D66"/>
    <w:rsid w:val="004305A1"/>
    <w:rsid w:val="00431884"/>
    <w:rsid w:val="004340A5"/>
    <w:rsid w:val="004430FE"/>
    <w:rsid w:val="00452867"/>
    <w:rsid w:val="00453708"/>
    <w:rsid w:val="00453C6E"/>
    <w:rsid w:val="00454F63"/>
    <w:rsid w:val="00457B67"/>
    <w:rsid w:val="004608F6"/>
    <w:rsid w:val="0046105F"/>
    <w:rsid w:val="0047009F"/>
    <w:rsid w:val="004701E8"/>
    <w:rsid w:val="00470323"/>
    <w:rsid w:val="00471E15"/>
    <w:rsid w:val="004724C2"/>
    <w:rsid w:val="00474AB7"/>
    <w:rsid w:val="0047539F"/>
    <w:rsid w:val="00481E14"/>
    <w:rsid w:val="00483687"/>
    <w:rsid w:val="00491269"/>
    <w:rsid w:val="004931CA"/>
    <w:rsid w:val="0049355D"/>
    <w:rsid w:val="0049377C"/>
    <w:rsid w:val="00495C3F"/>
    <w:rsid w:val="00495E8B"/>
    <w:rsid w:val="004979E7"/>
    <w:rsid w:val="004A1E43"/>
    <w:rsid w:val="004A4B59"/>
    <w:rsid w:val="004A6256"/>
    <w:rsid w:val="004B33D8"/>
    <w:rsid w:val="004B3B5F"/>
    <w:rsid w:val="004B42E8"/>
    <w:rsid w:val="004C6CF7"/>
    <w:rsid w:val="004D50D5"/>
    <w:rsid w:val="004D5373"/>
    <w:rsid w:val="004E0895"/>
    <w:rsid w:val="004E0FEF"/>
    <w:rsid w:val="004E2B00"/>
    <w:rsid w:val="004E2ED4"/>
    <w:rsid w:val="004E443D"/>
    <w:rsid w:val="004E54FE"/>
    <w:rsid w:val="004F2A43"/>
    <w:rsid w:val="004F4D74"/>
    <w:rsid w:val="004F5A09"/>
    <w:rsid w:val="00502B72"/>
    <w:rsid w:val="00506307"/>
    <w:rsid w:val="00506AA6"/>
    <w:rsid w:val="00512633"/>
    <w:rsid w:val="00515307"/>
    <w:rsid w:val="00521EE4"/>
    <w:rsid w:val="00522F8A"/>
    <w:rsid w:val="00526EC4"/>
    <w:rsid w:val="00526F01"/>
    <w:rsid w:val="005279AB"/>
    <w:rsid w:val="00533D36"/>
    <w:rsid w:val="005460D4"/>
    <w:rsid w:val="00546657"/>
    <w:rsid w:val="00555043"/>
    <w:rsid w:val="00555666"/>
    <w:rsid w:val="00556CF5"/>
    <w:rsid w:val="00556DDF"/>
    <w:rsid w:val="005665EB"/>
    <w:rsid w:val="00567585"/>
    <w:rsid w:val="00573216"/>
    <w:rsid w:val="005769E5"/>
    <w:rsid w:val="00593880"/>
    <w:rsid w:val="005A38BA"/>
    <w:rsid w:val="005A4D9D"/>
    <w:rsid w:val="005B08D2"/>
    <w:rsid w:val="005B3BC6"/>
    <w:rsid w:val="005C093A"/>
    <w:rsid w:val="005C3CC3"/>
    <w:rsid w:val="005D0506"/>
    <w:rsid w:val="005D0C4F"/>
    <w:rsid w:val="005D18AD"/>
    <w:rsid w:val="005D2ACF"/>
    <w:rsid w:val="005D2B9F"/>
    <w:rsid w:val="005D3565"/>
    <w:rsid w:val="005D370D"/>
    <w:rsid w:val="005D6A68"/>
    <w:rsid w:val="005E2188"/>
    <w:rsid w:val="005E3739"/>
    <w:rsid w:val="005E4B1F"/>
    <w:rsid w:val="005F3EB3"/>
    <w:rsid w:val="005F5F4A"/>
    <w:rsid w:val="005F7CAB"/>
    <w:rsid w:val="00611568"/>
    <w:rsid w:val="006131CA"/>
    <w:rsid w:val="006149B8"/>
    <w:rsid w:val="006158A5"/>
    <w:rsid w:val="00621228"/>
    <w:rsid w:val="00623ABA"/>
    <w:rsid w:val="0063111D"/>
    <w:rsid w:val="006314BD"/>
    <w:rsid w:val="006338F2"/>
    <w:rsid w:val="00633D05"/>
    <w:rsid w:val="00636FB0"/>
    <w:rsid w:val="00637433"/>
    <w:rsid w:val="00642707"/>
    <w:rsid w:val="0064618D"/>
    <w:rsid w:val="006477F0"/>
    <w:rsid w:val="006543D5"/>
    <w:rsid w:val="00660117"/>
    <w:rsid w:val="00661413"/>
    <w:rsid w:val="00663418"/>
    <w:rsid w:val="006667D2"/>
    <w:rsid w:val="00670DFB"/>
    <w:rsid w:val="00671633"/>
    <w:rsid w:val="00672A12"/>
    <w:rsid w:val="00673194"/>
    <w:rsid w:val="00681082"/>
    <w:rsid w:val="00681BEF"/>
    <w:rsid w:val="006821D5"/>
    <w:rsid w:val="00684EF2"/>
    <w:rsid w:val="00693065"/>
    <w:rsid w:val="00694F91"/>
    <w:rsid w:val="006A123E"/>
    <w:rsid w:val="006A4CF6"/>
    <w:rsid w:val="006A53AC"/>
    <w:rsid w:val="006A5ECB"/>
    <w:rsid w:val="006B2D5A"/>
    <w:rsid w:val="006B39BD"/>
    <w:rsid w:val="006B3B23"/>
    <w:rsid w:val="006B4C52"/>
    <w:rsid w:val="006B5E79"/>
    <w:rsid w:val="006C09C3"/>
    <w:rsid w:val="006C193E"/>
    <w:rsid w:val="006C2750"/>
    <w:rsid w:val="006C3BF2"/>
    <w:rsid w:val="006C737C"/>
    <w:rsid w:val="006D057C"/>
    <w:rsid w:val="006D2D31"/>
    <w:rsid w:val="006D5E6E"/>
    <w:rsid w:val="006F1EE0"/>
    <w:rsid w:val="006F6E86"/>
    <w:rsid w:val="006F71AF"/>
    <w:rsid w:val="006F7CBB"/>
    <w:rsid w:val="007003E5"/>
    <w:rsid w:val="0070105B"/>
    <w:rsid w:val="00704C68"/>
    <w:rsid w:val="00705488"/>
    <w:rsid w:val="007079A0"/>
    <w:rsid w:val="007122C2"/>
    <w:rsid w:val="00712FA1"/>
    <w:rsid w:val="007130B3"/>
    <w:rsid w:val="0071398C"/>
    <w:rsid w:val="00714579"/>
    <w:rsid w:val="007154D1"/>
    <w:rsid w:val="007162DE"/>
    <w:rsid w:val="00717179"/>
    <w:rsid w:val="00723551"/>
    <w:rsid w:val="00727E62"/>
    <w:rsid w:val="00733EA1"/>
    <w:rsid w:val="0073738C"/>
    <w:rsid w:val="00740DB2"/>
    <w:rsid w:val="0074216C"/>
    <w:rsid w:val="00742E61"/>
    <w:rsid w:val="00745652"/>
    <w:rsid w:val="00747E1A"/>
    <w:rsid w:val="007502A6"/>
    <w:rsid w:val="007530D3"/>
    <w:rsid w:val="007616A0"/>
    <w:rsid w:val="0076605D"/>
    <w:rsid w:val="00770E2D"/>
    <w:rsid w:val="00771528"/>
    <w:rsid w:val="00772983"/>
    <w:rsid w:val="00773E01"/>
    <w:rsid w:val="00777875"/>
    <w:rsid w:val="00777CC3"/>
    <w:rsid w:val="00792E04"/>
    <w:rsid w:val="007956DF"/>
    <w:rsid w:val="00797A83"/>
    <w:rsid w:val="007A48C2"/>
    <w:rsid w:val="007A5B7F"/>
    <w:rsid w:val="007B4C9E"/>
    <w:rsid w:val="007C1189"/>
    <w:rsid w:val="007C29A6"/>
    <w:rsid w:val="007C619F"/>
    <w:rsid w:val="007D1081"/>
    <w:rsid w:val="007E1129"/>
    <w:rsid w:val="007E22C1"/>
    <w:rsid w:val="007E7FCA"/>
    <w:rsid w:val="007F2911"/>
    <w:rsid w:val="007F342F"/>
    <w:rsid w:val="007F4618"/>
    <w:rsid w:val="00802CC7"/>
    <w:rsid w:val="00804FBD"/>
    <w:rsid w:val="008053D6"/>
    <w:rsid w:val="008056D4"/>
    <w:rsid w:val="0080596D"/>
    <w:rsid w:val="00810024"/>
    <w:rsid w:val="008102FE"/>
    <w:rsid w:val="00810E92"/>
    <w:rsid w:val="008132D5"/>
    <w:rsid w:val="00813331"/>
    <w:rsid w:val="00814E99"/>
    <w:rsid w:val="008159D9"/>
    <w:rsid w:val="00817DD9"/>
    <w:rsid w:val="0082171B"/>
    <w:rsid w:val="0082176F"/>
    <w:rsid w:val="00822C3F"/>
    <w:rsid w:val="00822DF5"/>
    <w:rsid w:val="00823118"/>
    <w:rsid w:val="00824EA0"/>
    <w:rsid w:val="0082558A"/>
    <w:rsid w:val="00831AEA"/>
    <w:rsid w:val="00833371"/>
    <w:rsid w:val="008337C4"/>
    <w:rsid w:val="0083579B"/>
    <w:rsid w:val="008372B9"/>
    <w:rsid w:val="00837BFB"/>
    <w:rsid w:val="008427A9"/>
    <w:rsid w:val="008501F2"/>
    <w:rsid w:val="0085427D"/>
    <w:rsid w:val="008542C5"/>
    <w:rsid w:val="00863EBE"/>
    <w:rsid w:val="0086493A"/>
    <w:rsid w:val="00867091"/>
    <w:rsid w:val="0087250C"/>
    <w:rsid w:val="0087346E"/>
    <w:rsid w:val="008736FC"/>
    <w:rsid w:val="008751DB"/>
    <w:rsid w:val="0087782E"/>
    <w:rsid w:val="00881524"/>
    <w:rsid w:val="00882645"/>
    <w:rsid w:val="00882A3C"/>
    <w:rsid w:val="00893FC6"/>
    <w:rsid w:val="00895BDF"/>
    <w:rsid w:val="008B3BBD"/>
    <w:rsid w:val="008B4753"/>
    <w:rsid w:val="008C0025"/>
    <w:rsid w:val="008C40AC"/>
    <w:rsid w:val="008C4C95"/>
    <w:rsid w:val="008C653E"/>
    <w:rsid w:val="008D2322"/>
    <w:rsid w:val="008D325C"/>
    <w:rsid w:val="008D7A38"/>
    <w:rsid w:val="008E6B6D"/>
    <w:rsid w:val="008E7579"/>
    <w:rsid w:val="008E7BCA"/>
    <w:rsid w:val="008F67F7"/>
    <w:rsid w:val="008F7866"/>
    <w:rsid w:val="00900561"/>
    <w:rsid w:val="0090420C"/>
    <w:rsid w:val="009057EE"/>
    <w:rsid w:val="009069E4"/>
    <w:rsid w:val="0091328D"/>
    <w:rsid w:val="00916B2D"/>
    <w:rsid w:val="00916D9F"/>
    <w:rsid w:val="00917A68"/>
    <w:rsid w:val="009235E9"/>
    <w:rsid w:val="00923E08"/>
    <w:rsid w:val="00924D0F"/>
    <w:rsid w:val="00931A90"/>
    <w:rsid w:val="00933763"/>
    <w:rsid w:val="00934AF6"/>
    <w:rsid w:val="009401E5"/>
    <w:rsid w:val="00942C80"/>
    <w:rsid w:val="00952FE3"/>
    <w:rsid w:val="009537F9"/>
    <w:rsid w:val="0095465C"/>
    <w:rsid w:val="00962040"/>
    <w:rsid w:val="0096646A"/>
    <w:rsid w:val="0098377D"/>
    <w:rsid w:val="0099531B"/>
    <w:rsid w:val="009A1249"/>
    <w:rsid w:val="009A22CC"/>
    <w:rsid w:val="009A357D"/>
    <w:rsid w:val="009A3B87"/>
    <w:rsid w:val="009B3429"/>
    <w:rsid w:val="009C5CBE"/>
    <w:rsid w:val="009C5DA9"/>
    <w:rsid w:val="009E1752"/>
    <w:rsid w:val="009E452F"/>
    <w:rsid w:val="009E52EE"/>
    <w:rsid w:val="009F0FBC"/>
    <w:rsid w:val="009F1C81"/>
    <w:rsid w:val="009F21DB"/>
    <w:rsid w:val="009F5AA7"/>
    <w:rsid w:val="00A001AD"/>
    <w:rsid w:val="00A00A93"/>
    <w:rsid w:val="00A0476D"/>
    <w:rsid w:val="00A05694"/>
    <w:rsid w:val="00A05A29"/>
    <w:rsid w:val="00A07AF4"/>
    <w:rsid w:val="00A11775"/>
    <w:rsid w:val="00A159D9"/>
    <w:rsid w:val="00A2202D"/>
    <w:rsid w:val="00A22A50"/>
    <w:rsid w:val="00A3389C"/>
    <w:rsid w:val="00A3397D"/>
    <w:rsid w:val="00A37FC6"/>
    <w:rsid w:val="00A456CC"/>
    <w:rsid w:val="00A55938"/>
    <w:rsid w:val="00A570EA"/>
    <w:rsid w:val="00A64626"/>
    <w:rsid w:val="00A66AAC"/>
    <w:rsid w:val="00A71135"/>
    <w:rsid w:val="00A82006"/>
    <w:rsid w:val="00A85CCB"/>
    <w:rsid w:val="00A86275"/>
    <w:rsid w:val="00A934C4"/>
    <w:rsid w:val="00A94334"/>
    <w:rsid w:val="00A9792B"/>
    <w:rsid w:val="00A97DA3"/>
    <w:rsid w:val="00AA32C0"/>
    <w:rsid w:val="00AA5ACE"/>
    <w:rsid w:val="00AA7256"/>
    <w:rsid w:val="00AC1CA7"/>
    <w:rsid w:val="00AC322F"/>
    <w:rsid w:val="00AC5683"/>
    <w:rsid w:val="00AD1F8D"/>
    <w:rsid w:val="00AD39AD"/>
    <w:rsid w:val="00AD516B"/>
    <w:rsid w:val="00AD770E"/>
    <w:rsid w:val="00AD7C26"/>
    <w:rsid w:val="00AF36A6"/>
    <w:rsid w:val="00AF4C0F"/>
    <w:rsid w:val="00AF5932"/>
    <w:rsid w:val="00AF7F5D"/>
    <w:rsid w:val="00B007DC"/>
    <w:rsid w:val="00B01C8E"/>
    <w:rsid w:val="00B0406E"/>
    <w:rsid w:val="00B07C6C"/>
    <w:rsid w:val="00B12CA1"/>
    <w:rsid w:val="00B20CC0"/>
    <w:rsid w:val="00B22F07"/>
    <w:rsid w:val="00B2516D"/>
    <w:rsid w:val="00B26647"/>
    <w:rsid w:val="00B31672"/>
    <w:rsid w:val="00B32433"/>
    <w:rsid w:val="00B3259B"/>
    <w:rsid w:val="00B32AC9"/>
    <w:rsid w:val="00B355EB"/>
    <w:rsid w:val="00B358A1"/>
    <w:rsid w:val="00B35F6A"/>
    <w:rsid w:val="00B41218"/>
    <w:rsid w:val="00B4395E"/>
    <w:rsid w:val="00B44FD8"/>
    <w:rsid w:val="00B469FA"/>
    <w:rsid w:val="00B50742"/>
    <w:rsid w:val="00B52654"/>
    <w:rsid w:val="00B55064"/>
    <w:rsid w:val="00B561A0"/>
    <w:rsid w:val="00B60541"/>
    <w:rsid w:val="00B607E9"/>
    <w:rsid w:val="00B61982"/>
    <w:rsid w:val="00B6198E"/>
    <w:rsid w:val="00B64D6C"/>
    <w:rsid w:val="00B64E9B"/>
    <w:rsid w:val="00B65295"/>
    <w:rsid w:val="00B70810"/>
    <w:rsid w:val="00B73611"/>
    <w:rsid w:val="00B74E23"/>
    <w:rsid w:val="00B83539"/>
    <w:rsid w:val="00B960B2"/>
    <w:rsid w:val="00BA1436"/>
    <w:rsid w:val="00BB0ACC"/>
    <w:rsid w:val="00BB3701"/>
    <w:rsid w:val="00BB6498"/>
    <w:rsid w:val="00BB7F00"/>
    <w:rsid w:val="00BC0588"/>
    <w:rsid w:val="00BC2903"/>
    <w:rsid w:val="00BC2958"/>
    <w:rsid w:val="00BC7B7A"/>
    <w:rsid w:val="00BD05E1"/>
    <w:rsid w:val="00BD4FA2"/>
    <w:rsid w:val="00BD55DA"/>
    <w:rsid w:val="00BD7D75"/>
    <w:rsid w:val="00BE041E"/>
    <w:rsid w:val="00BE0D6C"/>
    <w:rsid w:val="00BE2D7F"/>
    <w:rsid w:val="00BE345A"/>
    <w:rsid w:val="00BE44F2"/>
    <w:rsid w:val="00BF5DF5"/>
    <w:rsid w:val="00BF6926"/>
    <w:rsid w:val="00BF7066"/>
    <w:rsid w:val="00C13E58"/>
    <w:rsid w:val="00C158A2"/>
    <w:rsid w:val="00C15BB7"/>
    <w:rsid w:val="00C24DE0"/>
    <w:rsid w:val="00C2655F"/>
    <w:rsid w:val="00C30D24"/>
    <w:rsid w:val="00C316ED"/>
    <w:rsid w:val="00C34FDE"/>
    <w:rsid w:val="00C407D9"/>
    <w:rsid w:val="00C410F0"/>
    <w:rsid w:val="00C413F3"/>
    <w:rsid w:val="00C420A3"/>
    <w:rsid w:val="00C42E76"/>
    <w:rsid w:val="00C44772"/>
    <w:rsid w:val="00C53272"/>
    <w:rsid w:val="00C55512"/>
    <w:rsid w:val="00C558C8"/>
    <w:rsid w:val="00C57B66"/>
    <w:rsid w:val="00C62167"/>
    <w:rsid w:val="00C62E2E"/>
    <w:rsid w:val="00C667CB"/>
    <w:rsid w:val="00C8157D"/>
    <w:rsid w:val="00C84EDC"/>
    <w:rsid w:val="00C87640"/>
    <w:rsid w:val="00C93780"/>
    <w:rsid w:val="00C95B36"/>
    <w:rsid w:val="00CA1035"/>
    <w:rsid w:val="00CA2A21"/>
    <w:rsid w:val="00CA57EF"/>
    <w:rsid w:val="00CB0CEC"/>
    <w:rsid w:val="00CB113B"/>
    <w:rsid w:val="00CB4FF4"/>
    <w:rsid w:val="00CB68C1"/>
    <w:rsid w:val="00CB7480"/>
    <w:rsid w:val="00CB7602"/>
    <w:rsid w:val="00CC448E"/>
    <w:rsid w:val="00CC5241"/>
    <w:rsid w:val="00CC60E9"/>
    <w:rsid w:val="00CC66A3"/>
    <w:rsid w:val="00CD3F1C"/>
    <w:rsid w:val="00CD5688"/>
    <w:rsid w:val="00CE0C23"/>
    <w:rsid w:val="00CE2C3F"/>
    <w:rsid w:val="00CE33C5"/>
    <w:rsid w:val="00CE3B0D"/>
    <w:rsid w:val="00CE4411"/>
    <w:rsid w:val="00CE5B44"/>
    <w:rsid w:val="00CE7AF1"/>
    <w:rsid w:val="00CF736D"/>
    <w:rsid w:val="00D0079C"/>
    <w:rsid w:val="00D043A3"/>
    <w:rsid w:val="00D07819"/>
    <w:rsid w:val="00D12FA6"/>
    <w:rsid w:val="00D13EB2"/>
    <w:rsid w:val="00D14540"/>
    <w:rsid w:val="00D14D7B"/>
    <w:rsid w:val="00D15928"/>
    <w:rsid w:val="00D17C76"/>
    <w:rsid w:val="00D22C98"/>
    <w:rsid w:val="00D34D0A"/>
    <w:rsid w:val="00D418CF"/>
    <w:rsid w:val="00D44919"/>
    <w:rsid w:val="00D50679"/>
    <w:rsid w:val="00D5331E"/>
    <w:rsid w:val="00D56224"/>
    <w:rsid w:val="00D575FF"/>
    <w:rsid w:val="00D57EEB"/>
    <w:rsid w:val="00D625F7"/>
    <w:rsid w:val="00D657CC"/>
    <w:rsid w:val="00D6616F"/>
    <w:rsid w:val="00D66286"/>
    <w:rsid w:val="00D72A97"/>
    <w:rsid w:val="00D72E01"/>
    <w:rsid w:val="00D739C6"/>
    <w:rsid w:val="00D771A2"/>
    <w:rsid w:val="00D77283"/>
    <w:rsid w:val="00D80511"/>
    <w:rsid w:val="00D81CD9"/>
    <w:rsid w:val="00D8452A"/>
    <w:rsid w:val="00D87018"/>
    <w:rsid w:val="00D900EA"/>
    <w:rsid w:val="00D91B14"/>
    <w:rsid w:val="00D93EC1"/>
    <w:rsid w:val="00D945D9"/>
    <w:rsid w:val="00DA0112"/>
    <w:rsid w:val="00DA3ED8"/>
    <w:rsid w:val="00DA48AF"/>
    <w:rsid w:val="00DB02A7"/>
    <w:rsid w:val="00DB25FF"/>
    <w:rsid w:val="00DB351B"/>
    <w:rsid w:val="00DB42C1"/>
    <w:rsid w:val="00DC05B2"/>
    <w:rsid w:val="00DC1458"/>
    <w:rsid w:val="00DD2073"/>
    <w:rsid w:val="00DE08B5"/>
    <w:rsid w:val="00DE1EA1"/>
    <w:rsid w:val="00DE63C1"/>
    <w:rsid w:val="00DE7F36"/>
    <w:rsid w:val="00DF3158"/>
    <w:rsid w:val="00DF3879"/>
    <w:rsid w:val="00DF7A7B"/>
    <w:rsid w:val="00E008DD"/>
    <w:rsid w:val="00E03086"/>
    <w:rsid w:val="00E04D95"/>
    <w:rsid w:val="00E053C6"/>
    <w:rsid w:val="00E07EF7"/>
    <w:rsid w:val="00E14470"/>
    <w:rsid w:val="00E229A2"/>
    <w:rsid w:val="00E2330E"/>
    <w:rsid w:val="00E25B55"/>
    <w:rsid w:val="00E30044"/>
    <w:rsid w:val="00E301AE"/>
    <w:rsid w:val="00E344D7"/>
    <w:rsid w:val="00E379B7"/>
    <w:rsid w:val="00E41BB2"/>
    <w:rsid w:val="00E42986"/>
    <w:rsid w:val="00E444BA"/>
    <w:rsid w:val="00E623C1"/>
    <w:rsid w:val="00E711B0"/>
    <w:rsid w:val="00E7283A"/>
    <w:rsid w:val="00E77CD9"/>
    <w:rsid w:val="00E80C33"/>
    <w:rsid w:val="00E90510"/>
    <w:rsid w:val="00E9563E"/>
    <w:rsid w:val="00E97BAB"/>
    <w:rsid w:val="00EA040B"/>
    <w:rsid w:val="00EA1CDF"/>
    <w:rsid w:val="00EA5110"/>
    <w:rsid w:val="00EA7843"/>
    <w:rsid w:val="00EB02C4"/>
    <w:rsid w:val="00EB7094"/>
    <w:rsid w:val="00EB78B6"/>
    <w:rsid w:val="00ED25A7"/>
    <w:rsid w:val="00ED3DB4"/>
    <w:rsid w:val="00ED6D9C"/>
    <w:rsid w:val="00ED72C7"/>
    <w:rsid w:val="00ED7F5F"/>
    <w:rsid w:val="00EE4A2F"/>
    <w:rsid w:val="00EF0F9E"/>
    <w:rsid w:val="00EF3313"/>
    <w:rsid w:val="00EF5E57"/>
    <w:rsid w:val="00F00ED9"/>
    <w:rsid w:val="00F01E44"/>
    <w:rsid w:val="00F03D6A"/>
    <w:rsid w:val="00F0612C"/>
    <w:rsid w:val="00F1286B"/>
    <w:rsid w:val="00F14ADF"/>
    <w:rsid w:val="00F15F55"/>
    <w:rsid w:val="00F1634D"/>
    <w:rsid w:val="00F30EDA"/>
    <w:rsid w:val="00F36086"/>
    <w:rsid w:val="00F422C3"/>
    <w:rsid w:val="00F42C30"/>
    <w:rsid w:val="00F57438"/>
    <w:rsid w:val="00F649DC"/>
    <w:rsid w:val="00F6546D"/>
    <w:rsid w:val="00F65AD1"/>
    <w:rsid w:val="00F70BF3"/>
    <w:rsid w:val="00F7763E"/>
    <w:rsid w:val="00F802B6"/>
    <w:rsid w:val="00F81F50"/>
    <w:rsid w:val="00F91A3A"/>
    <w:rsid w:val="00F91E84"/>
    <w:rsid w:val="00F96414"/>
    <w:rsid w:val="00F9647F"/>
    <w:rsid w:val="00FC0701"/>
    <w:rsid w:val="00FC0CEF"/>
    <w:rsid w:val="00FC3024"/>
    <w:rsid w:val="00FC6F3F"/>
    <w:rsid w:val="00FD0258"/>
    <w:rsid w:val="00FD6C34"/>
    <w:rsid w:val="00FD6F46"/>
    <w:rsid w:val="00FE1637"/>
    <w:rsid w:val="00FE21F3"/>
    <w:rsid w:val="00FE45C2"/>
    <w:rsid w:val="00FE48ED"/>
    <w:rsid w:val="00FE5015"/>
    <w:rsid w:val="00FE6104"/>
    <w:rsid w:val="00FF02D3"/>
    <w:rsid w:val="00FF193E"/>
    <w:rsid w:val="00FF2131"/>
    <w:rsid w:val="00FF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89848"/>
  <w15:docId w15:val="{DD59865A-0177-4C90-AC70-76A4112A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FD6F46"/>
    <w:pPr>
      <w:keepNext/>
      <w:spacing w:before="240" w:after="60"/>
      <w:outlineLvl w:val="3"/>
    </w:pPr>
    <w:rPr>
      <w:b/>
      <w:bCs/>
      <w:sz w:val="28"/>
      <w:szCs w:val="28"/>
    </w:rPr>
  </w:style>
  <w:style w:type="paragraph" w:styleId="Antrat5">
    <w:name w:val="heading 5"/>
    <w:basedOn w:val="prastasis"/>
    <w:next w:val="prastasis"/>
    <w:link w:val="Antrat5Diagrama"/>
    <w:semiHidden/>
    <w:unhideWhenUsed/>
    <w:qFormat/>
    <w:locked/>
    <w:rsid w:val="00C34FDE"/>
    <w:pPr>
      <w:keepNext/>
      <w:keepLines/>
      <w:spacing w:before="40"/>
      <w:outlineLvl w:val="4"/>
    </w:pPr>
    <w:rPr>
      <w:rFonts w:ascii="Cambria" w:eastAsia="MS Gothic" w:hAnsi="Cambria"/>
      <w:color w:val="365F9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locked/>
    <w:rsid w:val="001120C8"/>
    <w:rPr>
      <w:b/>
      <w:noProof/>
      <w:sz w:val="22"/>
      <w:lang w:val="lt-LT" w:eastAsia="en-US"/>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C322F"/>
    <w:pPr>
      <w:tabs>
        <w:tab w:val="left" w:pos="540"/>
      </w:tabs>
    </w:pPr>
    <w:rPr>
      <w:iCs/>
      <w:noProof/>
      <w:sz w:val="22"/>
      <w:szCs w:val="22"/>
    </w:rPr>
  </w:style>
  <w:style w:type="paragraph" w:customStyle="1" w:styleId="TTEMEASMCA">
    <w:name w:val="TT EMEA_SMCA"/>
    <w:basedOn w:val="Antrat1"/>
    <w:link w:val="TTEMEASMCAChar"/>
    <w:autoRedefine/>
    <w:rsid w:val="008751DB"/>
    <w:pPr>
      <w:keepNext w:val="0"/>
      <w:tabs>
        <w:tab w:val="left" w:pos="567"/>
      </w:tabs>
      <w:spacing w:before="0" w:after="0"/>
      <w:jc w:val="center"/>
    </w:pPr>
    <w:rPr>
      <w:rFonts w:ascii="Times New Roman" w:hAnsi="Times New Roman" w:cs="Times New Roman"/>
      <w:bCs w:val="0"/>
      <w:caps/>
      <w:kern w:val="0"/>
      <w:sz w:val="22"/>
      <w:szCs w:val="20"/>
      <w:lang w:val="en-US"/>
    </w:rPr>
  </w:style>
  <w:style w:type="character" w:customStyle="1" w:styleId="TTEMEASMCAChar">
    <w:name w:val="TT EMEA_SMCA Char"/>
    <w:link w:val="TTEMEASMCA"/>
    <w:locked/>
    <w:rsid w:val="008751DB"/>
    <w:rPr>
      <w:b/>
      <w:caps/>
      <w:sz w:val="22"/>
      <w:lang w:val="en-US" w:eastAsia="en-US"/>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200BBA"/>
    <w:pPr>
      <w:numPr>
        <w:numId w:val="1"/>
      </w:numPr>
      <w:tabs>
        <w:tab w:val="num" w:pos="540"/>
      </w:tabs>
      <w:ind w:left="540" w:hanging="54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iCs w:val="0"/>
      <w:color w:val="008000"/>
      <w:szCs w:val="20"/>
      <w:u w:val="single"/>
    </w:rPr>
  </w:style>
  <w:style w:type="character" w:customStyle="1" w:styleId="BTEMEASMCAChar">
    <w:name w:val="BT EMEA_SMCA Char"/>
    <w:link w:val="BTEMEASMCA"/>
    <w:locked/>
    <w:rsid w:val="00AC322F"/>
    <w:rPr>
      <w:iCs/>
      <w:noProof/>
      <w:sz w:val="22"/>
      <w:szCs w:val="22"/>
      <w:lang w:eastAsia="en-US"/>
    </w:rPr>
  </w:style>
  <w:style w:type="character" w:customStyle="1" w:styleId="BTgEMEASMCAChar">
    <w:name w:val="BT(g) EMEA_SMCA Char"/>
    <w:link w:val="BTgEMEASMCA"/>
    <w:locked/>
    <w:rsid w:val="00633D05"/>
    <w:rPr>
      <w:i/>
      <w:noProof/>
      <w:color w:val="008000"/>
      <w:sz w:val="22"/>
      <w:u w:val="single"/>
      <w:lang w:val="lt-LT" w:eastAsia="en-US"/>
    </w:rPr>
  </w:style>
  <w:style w:type="paragraph" w:customStyle="1" w:styleId="BTuEMEASMCA">
    <w:name w:val="BT(u) EMEA_SMCA"/>
    <w:basedOn w:val="BTEMEASMCA"/>
    <w:autoRedefine/>
    <w:rsid w:val="00633D05"/>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customStyle="1" w:styleId="Default">
    <w:name w:val="Default"/>
    <w:rsid w:val="00F01E44"/>
    <w:pPr>
      <w:widowControl w:val="0"/>
      <w:autoSpaceDE w:val="0"/>
      <w:autoSpaceDN w:val="0"/>
      <w:adjustRightInd w:val="0"/>
    </w:pPr>
    <w:rPr>
      <w:color w:val="000000"/>
      <w:sz w:val="24"/>
      <w:szCs w:val="24"/>
      <w:lang w:val="en-US" w:eastAsia="en-US"/>
    </w:rPr>
  </w:style>
  <w:style w:type="paragraph" w:customStyle="1" w:styleId="CM1">
    <w:name w:val="CM1"/>
    <w:basedOn w:val="Default"/>
    <w:next w:val="Default"/>
    <w:rsid w:val="00F01E44"/>
    <w:pPr>
      <w:spacing w:line="236" w:lineRule="atLeast"/>
    </w:pPr>
    <w:rPr>
      <w:color w:val="auto"/>
    </w:rPr>
  </w:style>
  <w:style w:type="paragraph" w:customStyle="1" w:styleId="CM6">
    <w:name w:val="CM6"/>
    <w:basedOn w:val="Default"/>
    <w:next w:val="Default"/>
    <w:rsid w:val="00F01E44"/>
    <w:pPr>
      <w:spacing w:after="238"/>
    </w:pPr>
    <w:rPr>
      <w:color w:val="auto"/>
    </w:rPr>
  </w:style>
  <w:style w:type="paragraph" w:customStyle="1" w:styleId="CM2">
    <w:name w:val="CM2"/>
    <w:basedOn w:val="Default"/>
    <w:next w:val="Default"/>
    <w:rsid w:val="00F01E44"/>
    <w:pPr>
      <w:spacing w:line="238" w:lineRule="atLeast"/>
    </w:pPr>
    <w:rPr>
      <w:color w:val="auto"/>
    </w:rPr>
  </w:style>
  <w:style w:type="paragraph" w:customStyle="1" w:styleId="CM7">
    <w:name w:val="CM7"/>
    <w:basedOn w:val="Default"/>
    <w:next w:val="Default"/>
    <w:rsid w:val="00F01E44"/>
    <w:pPr>
      <w:spacing w:after="468"/>
    </w:pPr>
    <w:rPr>
      <w:color w:val="auto"/>
    </w:rPr>
  </w:style>
  <w:style w:type="paragraph" w:customStyle="1" w:styleId="CM5">
    <w:name w:val="CM5"/>
    <w:basedOn w:val="Default"/>
    <w:next w:val="Default"/>
    <w:rsid w:val="0038115C"/>
    <w:pPr>
      <w:spacing w:line="233" w:lineRule="atLeast"/>
    </w:pPr>
    <w:rPr>
      <w:color w:val="auto"/>
    </w:rPr>
  </w:style>
  <w:style w:type="paragraph" w:customStyle="1" w:styleId="CM13">
    <w:name w:val="CM13"/>
    <w:basedOn w:val="Default"/>
    <w:next w:val="Default"/>
    <w:rsid w:val="0038115C"/>
    <w:pPr>
      <w:spacing w:after="120"/>
    </w:pPr>
    <w:rPr>
      <w:color w:val="auto"/>
    </w:rPr>
  </w:style>
  <w:style w:type="paragraph" w:styleId="Pagrindinistekstas">
    <w:name w:val="Body Text"/>
    <w:basedOn w:val="prastasis"/>
    <w:link w:val="PagrindinistekstasDiagrama"/>
    <w:rsid w:val="0038115C"/>
    <w:pPr>
      <w:spacing w:after="120"/>
    </w:pPr>
    <w:rPr>
      <w:rFonts w:ascii="Times" w:hAnsi="Times"/>
      <w:sz w:val="22"/>
      <w:szCs w:val="20"/>
    </w:rPr>
  </w:style>
  <w:style w:type="paragraph" w:customStyle="1" w:styleId="CM11">
    <w:name w:val="CM11"/>
    <w:basedOn w:val="Default"/>
    <w:next w:val="Default"/>
    <w:rsid w:val="00CB68C1"/>
    <w:pPr>
      <w:spacing w:after="238"/>
    </w:pPr>
    <w:rPr>
      <w:color w:val="auto"/>
    </w:rPr>
  </w:style>
  <w:style w:type="paragraph" w:customStyle="1" w:styleId="CM12">
    <w:name w:val="CM12"/>
    <w:basedOn w:val="Default"/>
    <w:next w:val="Default"/>
    <w:rsid w:val="00CB68C1"/>
    <w:pPr>
      <w:spacing w:after="470"/>
    </w:pPr>
    <w:rPr>
      <w:color w:val="auto"/>
    </w:rPr>
  </w:style>
  <w:style w:type="paragraph" w:styleId="Pagrindinistekstas3">
    <w:name w:val="Body Text 3"/>
    <w:basedOn w:val="prastasis"/>
    <w:rsid w:val="00CA1035"/>
    <w:pPr>
      <w:spacing w:after="120"/>
    </w:pPr>
    <w:rPr>
      <w:sz w:val="16"/>
      <w:szCs w:val="16"/>
    </w:rPr>
  </w:style>
  <w:style w:type="character" w:styleId="Komentaronuoroda">
    <w:name w:val="annotation reference"/>
    <w:semiHidden/>
    <w:rsid w:val="00CA1035"/>
    <w:rPr>
      <w:sz w:val="16"/>
    </w:rPr>
  </w:style>
  <w:style w:type="paragraph" w:styleId="Komentarotekstas">
    <w:name w:val="annotation text"/>
    <w:basedOn w:val="prastasis"/>
    <w:link w:val="KomentarotekstasDiagrama"/>
    <w:semiHidden/>
    <w:rsid w:val="00CA1035"/>
    <w:rPr>
      <w:sz w:val="20"/>
      <w:szCs w:val="20"/>
    </w:rPr>
  </w:style>
  <w:style w:type="paragraph" w:styleId="Komentarotema">
    <w:name w:val="annotation subject"/>
    <w:basedOn w:val="Komentarotekstas"/>
    <w:next w:val="Komentarotekstas"/>
    <w:semiHidden/>
    <w:rsid w:val="00CA1035"/>
    <w:rPr>
      <w:b/>
      <w:bCs/>
    </w:rPr>
  </w:style>
  <w:style w:type="paragraph" w:styleId="Porat">
    <w:name w:val="footer"/>
    <w:basedOn w:val="prastasis"/>
    <w:rsid w:val="00FD6F46"/>
    <w:pPr>
      <w:tabs>
        <w:tab w:val="center" w:pos="4153"/>
        <w:tab w:val="right" w:pos="8306"/>
      </w:tabs>
    </w:pPr>
    <w:rPr>
      <w:rFonts w:ascii="Times" w:hAnsi="Times"/>
      <w:sz w:val="22"/>
      <w:szCs w:val="20"/>
    </w:rPr>
  </w:style>
  <w:style w:type="character" w:styleId="Puslapionumeris">
    <w:name w:val="page number"/>
    <w:basedOn w:val="Numatytasispastraiposriftas"/>
    <w:rsid w:val="00ED72C7"/>
  </w:style>
  <w:style w:type="paragraph" w:customStyle="1" w:styleId="TblTextLeft">
    <w:name w:val="Tbl Text Left"/>
    <w:rsid w:val="00FE45C2"/>
    <w:pPr>
      <w:spacing w:before="60" w:after="60"/>
    </w:pPr>
    <w:rPr>
      <w:rFonts w:ascii="Arial Narrow" w:hAnsi="Arial Narrow"/>
      <w:lang w:val="en-US" w:eastAsia="en-US"/>
    </w:rPr>
  </w:style>
  <w:style w:type="paragraph" w:customStyle="1" w:styleId="Sraopastraipa1">
    <w:name w:val="Sąrašo pastraipa1"/>
    <w:basedOn w:val="prastasis"/>
    <w:rsid w:val="00C420A3"/>
    <w:pPr>
      <w:ind w:left="720"/>
    </w:pPr>
  </w:style>
  <w:style w:type="character" w:customStyle="1" w:styleId="KomentarotekstasDiagrama">
    <w:name w:val="Komentaro tekstas Diagrama"/>
    <w:link w:val="Komentarotekstas"/>
    <w:locked/>
    <w:rsid w:val="007162DE"/>
    <w:rPr>
      <w:lang w:val="lt-LT" w:eastAsia="en-US"/>
    </w:rPr>
  </w:style>
  <w:style w:type="character" w:customStyle="1" w:styleId="PagrindinistekstasDiagrama">
    <w:name w:val="Pagrindinis tekstas Diagrama"/>
    <w:link w:val="Pagrindinistekstas"/>
    <w:rsid w:val="000B3D54"/>
    <w:rPr>
      <w:rFonts w:ascii="Times" w:hAnsi="Times"/>
      <w:sz w:val="22"/>
      <w:lang w:val="lt-LT" w:eastAsia="en-US" w:bidi="ar-SA"/>
    </w:rPr>
  </w:style>
  <w:style w:type="paragraph" w:styleId="Sraopastraipa">
    <w:name w:val="List Paragraph"/>
    <w:basedOn w:val="prastasis"/>
    <w:uiPriority w:val="34"/>
    <w:qFormat/>
    <w:rsid w:val="00AD39AD"/>
    <w:pPr>
      <w:ind w:left="720"/>
      <w:contextualSpacing/>
    </w:pPr>
  </w:style>
  <w:style w:type="character" w:customStyle="1" w:styleId="Antrat5Diagrama">
    <w:name w:val="Antraštė 5 Diagrama"/>
    <w:link w:val="Antrat5"/>
    <w:semiHidden/>
    <w:rsid w:val="00C34FDE"/>
    <w:rPr>
      <w:rFonts w:ascii="Cambria" w:eastAsia="MS Gothic" w:hAnsi="Cambria" w:cs="Times New Roman"/>
      <w:color w:val="365F9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2650462">
      <w:bodyDiv w:val="1"/>
      <w:marLeft w:val="0"/>
      <w:marRight w:val="0"/>
      <w:marTop w:val="0"/>
      <w:marBottom w:val="0"/>
      <w:divBdr>
        <w:top w:val="none" w:sz="0" w:space="0" w:color="auto"/>
        <w:left w:val="none" w:sz="0" w:space="0" w:color="auto"/>
        <w:bottom w:val="none" w:sz="0" w:space="0" w:color="auto"/>
        <w:right w:val="none" w:sz="0" w:space="0" w:color="auto"/>
      </w:divBdr>
    </w:div>
    <w:div w:id="723455577">
      <w:bodyDiv w:val="1"/>
      <w:marLeft w:val="0"/>
      <w:marRight w:val="0"/>
      <w:marTop w:val="0"/>
      <w:marBottom w:val="0"/>
      <w:divBdr>
        <w:top w:val="none" w:sz="0" w:space="0" w:color="auto"/>
        <w:left w:val="none" w:sz="0" w:space="0" w:color="auto"/>
        <w:bottom w:val="none" w:sz="0" w:space="0" w:color="auto"/>
        <w:right w:val="none" w:sz="0" w:space="0" w:color="auto"/>
      </w:divBdr>
    </w:div>
    <w:div w:id="1442871120">
      <w:bodyDiv w:val="1"/>
      <w:marLeft w:val="0"/>
      <w:marRight w:val="0"/>
      <w:marTop w:val="0"/>
      <w:marBottom w:val="0"/>
      <w:divBdr>
        <w:top w:val="none" w:sz="0" w:space="0" w:color="auto"/>
        <w:left w:val="none" w:sz="0" w:space="0" w:color="auto"/>
        <w:bottom w:val="none" w:sz="0" w:space="0" w:color="auto"/>
        <w:right w:val="none" w:sz="0" w:space="0" w:color="auto"/>
      </w:divBdr>
    </w:div>
    <w:div w:id="149915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qr.valproataiira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EB8FD-5540-4095-B50E-1BE1F4EC2885}">
  <ds:schemaRefs>
    <ds:schemaRef ds:uri="http://schemas.microsoft.com/sharepoint/v3/contenttype/forms"/>
  </ds:schemaRefs>
</ds:datastoreItem>
</file>

<file path=customXml/itemProps2.xml><?xml version="1.0" encoding="utf-8"?>
<ds:datastoreItem xmlns:ds="http://schemas.openxmlformats.org/officeDocument/2006/customXml" ds:itemID="{E19C3129-291B-4832-A11E-EFA4C4195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842FD35-04EA-4F5A-8B2D-80F28E7BC5B8}">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s>
</ds:datastoreItem>
</file>

<file path=customXml/itemProps4.xml><?xml version="1.0" encoding="utf-8"?>
<ds:datastoreItem xmlns:ds="http://schemas.openxmlformats.org/officeDocument/2006/customXml" ds:itemID="{F1AC4C46-DAA9-47BB-9630-6F2A4C92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12352</Words>
  <Characters>88763</Characters>
  <Application>Microsoft Office Word</Application>
  <DocSecurity>0</DocSecurity>
  <Lines>739</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100914</CharactersWithSpaces>
  <SharedDoc>false</SharedDoc>
  <HLinks>
    <vt:vector size="54" baseType="variant">
      <vt:variant>
        <vt:i4>5570584</vt:i4>
      </vt:variant>
      <vt:variant>
        <vt:i4>24</vt:i4>
      </vt:variant>
      <vt:variant>
        <vt:i4>0</vt:i4>
      </vt:variant>
      <vt:variant>
        <vt:i4>5</vt:i4>
      </vt:variant>
      <vt:variant>
        <vt:lpwstr>http://www.qr.valproataiiras.lt/</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Albina Burkauskaitė</cp:lastModifiedBy>
  <cp:revision>3</cp:revision>
  <cp:lastPrinted>2013-02-11T13:33:00Z</cp:lastPrinted>
  <dcterms:created xsi:type="dcterms:W3CDTF">2020-05-21T07:11:00Z</dcterms:created>
  <dcterms:modified xsi:type="dcterms:W3CDTF">2020-05-21T07:11:00Z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