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645" w:rsidRPr="00827E56" w:rsidRDefault="00371645" w:rsidP="00371645">
      <w:pPr>
        <w:pStyle w:val="TTEMEASMCA"/>
        <w:rPr>
          <w:lang w:val="lt-LT"/>
        </w:rPr>
      </w:pPr>
      <w:bookmarkStart w:id="0" w:name="_Toc129243138"/>
      <w:bookmarkStart w:id="1" w:name="_Toc129243263"/>
      <w:bookmarkStart w:id="2" w:name="OLE_LINK12"/>
      <w:bookmarkStart w:id="3" w:name="OLE_LINK13"/>
      <w:r w:rsidRPr="00827E56">
        <w:rPr>
          <w:caps w:val="0"/>
          <w:lang w:val="lt-LT"/>
        </w:rPr>
        <w:t xml:space="preserve">Pakuotės lapelis: informacija </w:t>
      </w:r>
      <w:bookmarkEnd w:id="0"/>
      <w:bookmarkEnd w:id="1"/>
      <w:r>
        <w:rPr>
          <w:caps w:val="0"/>
          <w:lang w:val="lt-LT"/>
        </w:rPr>
        <w:t>pacientui</w:t>
      </w:r>
    </w:p>
    <w:p w:rsidR="00371645" w:rsidRPr="00827E56" w:rsidRDefault="00371645" w:rsidP="00371645">
      <w:pPr>
        <w:pStyle w:val="BTEMEASMCA"/>
        <w:rPr>
          <w:noProof w:val="0"/>
        </w:rPr>
      </w:pPr>
    </w:p>
    <w:p w:rsidR="00371645" w:rsidRDefault="00371645" w:rsidP="00371645">
      <w:pPr>
        <w:jc w:val="center"/>
        <w:rPr>
          <w:b/>
          <w:sz w:val="22"/>
          <w:szCs w:val="22"/>
          <w:lang w:val="lt-LT"/>
        </w:rPr>
      </w:pPr>
      <w:proofErr w:type="spellStart"/>
      <w:r w:rsidRPr="00827E56">
        <w:rPr>
          <w:b/>
          <w:sz w:val="22"/>
          <w:szCs w:val="22"/>
          <w:lang w:val="lt-LT"/>
        </w:rPr>
        <w:t>Sumamed</w:t>
      </w:r>
      <w:proofErr w:type="spellEnd"/>
      <w:r w:rsidRPr="00827E56">
        <w:rPr>
          <w:b/>
          <w:sz w:val="22"/>
          <w:szCs w:val="22"/>
          <w:lang w:val="lt-LT"/>
        </w:rPr>
        <w:t xml:space="preserve"> 100 mg/5 ml milteliai geriamajai suspensijai</w:t>
      </w:r>
    </w:p>
    <w:p w:rsidR="00371645" w:rsidRPr="00827E56" w:rsidRDefault="00371645" w:rsidP="00371645">
      <w:pPr>
        <w:jc w:val="center"/>
        <w:rPr>
          <w:b/>
          <w:sz w:val="22"/>
          <w:szCs w:val="22"/>
          <w:lang w:val="lt-LT"/>
        </w:rPr>
      </w:pPr>
    </w:p>
    <w:p w:rsidR="00371645" w:rsidRPr="00827E56" w:rsidRDefault="00371645" w:rsidP="00371645">
      <w:pPr>
        <w:jc w:val="center"/>
        <w:outlineLvl w:val="0"/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a</w:t>
      </w:r>
      <w:r w:rsidRPr="00827E56">
        <w:rPr>
          <w:sz w:val="22"/>
          <w:szCs w:val="22"/>
          <w:lang w:val="lt-LT"/>
        </w:rPr>
        <w:t>zitromicinas</w:t>
      </w:r>
      <w:proofErr w:type="spellEnd"/>
    </w:p>
    <w:p w:rsidR="00371645" w:rsidRPr="00827E56" w:rsidRDefault="00371645" w:rsidP="00371645">
      <w:pPr>
        <w:pStyle w:val="BTEMEASMCA"/>
        <w:rPr>
          <w:noProof w:val="0"/>
        </w:rPr>
      </w:pPr>
    </w:p>
    <w:p w:rsidR="00371645" w:rsidRDefault="00371645" w:rsidP="00371645">
      <w:pPr>
        <w:pStyle w:val="BTbEMEASMCA"/>
        <w:rPr>
          <w:noProof w:val="0"/>
        </w:rPr>
      </w:pPr>
      <w:r w:rsidRPr="00827E56">
        <w:rPr>
          <w:noProof w:val="0"/>
        </w:rPr>
        <w:t>Atidžiai perskaitykite visą šį lapelį, prieš pradėdami vartoti vaistą, nes jame pateikiama Jums svarbi informacija.</w:t>
      </w:r>
    </w:p>
    <w:p w:rsidR="00371645" w:rsidRPr="00827E56" w:rsidRDefault="00371645" w:rsidP="00371645">
      <w:pPr>
        <w:pStyle w:val="BTbEMEASMCA"/>
        <w:rPr>
          <w:noProof w:val="0"/>
        </w:rPr>
      </w:pPr>
    </w:p>
    <w:p w:rsidR="00371645" w:rsidRPr="00827E56" w:rsidRDefault="00371645" w:rsidP="00371645">
      <w:pPr>
        <w:pStyle w:val="BTbEMEASMCA"/>
        <w:ind w:left="567" w:hanging="567"/>
        <w:rPr>
          <w:b w:val="0"/>
          <w:noProof w:val="0"/>
        </w:rPr>
      </w:pPr>
      <w:r w:rsidRPr="00827E56">
        <w:rPr>
          <w:noProof w:val="0"/>
        </w:rPr>
        <w:t>-</w:t>
      </w:r>
      <w:r w:rsidRPr="00827E56">
        <w:rPr>
          <w:noProof w:val="0"/>
        </w:rPr>
        <w:tab/>
      </w:r>
      <w:r w:rsidRPr="00827E56">
        <w:rPr>
          <w:b w:val="0"/>
          <w:noProof w:val="0"/>
        </w:rPr>
        <w:t>Neišmeskite šio lapelio, nes vėl gali prireikti jį perskaityti.</w:t>
      </w:r>
    </w:p>
    <w:p w:rsidR="00371645" w:rsidRPr="00827E56" w:rsidRDefault="00371645" w:rsidP="00371645">
      <w:pPr>
        <w:pStyle w:val="BT-EMEASMCA"/>
        <w:ind w:left="567" w:hanging="567"/>
      </w:pPr>
      <w:r w:rsidRPr="00827E56">
        <w:t>Jeigu kiltų daugiau klausimų, kreipkitės į gydytoją arba vaistininką.</w:t>
      </w:r>
    </w:p>
    <w:p w:rsidR="00371645" w:rsidRPr="00827E56" w:rsidRDefault="00371645" w:rsidP="00371645">
      <w:pPr>
        <w:pStyle w:val="BT-EMEASMCA"/>
        <w:ind w:left="567" w:hanging="567"/>
      </w:pPr>
      <w:r w:rsidRPr="00827E56">
        <w:t>Šis vaistas skirtas tik Jums, todėl kitiems žmonėms jo duoti negalima. Vaistas gali jiems pakenkti (net tiems, kurių ligos požymiai yra tokie patys kaip Jūsų).</w:t>
      </w:r>
    </w:p>
    <w:p w:rsidR="00371645" w:rsidRPr="00827E56" w:rsidRDefault="00371645" w:rsidP="00371645">
      <w:pPr>
        <w:pStyle w:val="BT-EMEASMCA"/>
        <w:ind w:left="567" w:hanging="567"/>
      </w:pPr>
      <w:r w:rsidRPr="00827E56">
        <w:t>Jeigu pasireiškė sunkus šalutinis poveikis (net jeigu jis šiame lapelyje nenurodytas), kreipkitės į gydytoją arba vaistininką. Žr. 4 skyrių.</w:t>
      </w:r>
      <w:bookmarkEnd w:id="2"/>
      <w:bookmarkEnd w:id="3"/>
    </w:p>
    <w:p w:rsidR="00371645" w:rsidRPr="00827E56" w:rsidRDefault="00371645" w:rsidP="00371645">
      <w:pPr>
        <w:ind w:left="567" w:hanging="709"/>
        <w:rPr>
          <w:sz w:val="22"/>
          <w:szCs w:val="22"/>
          <w:lang w:val="lt-LT"/>
        </w:rPr>
      </w:pPr>
    </w:p>
    <w:p w:rsidR="00371645" w:rsidRDefault="00371645" w:rsidP="00371645">
      <w:pPr>
        <w:ind w:left="567" w:hanging="567"/>
        <w:outlineLvl w:val="0"/>
        <w:rPr>
          <w:b/>
          <w:sz w:val="22"/>
          <w:szCs w:val="22"/>
          <w:lang w:val="lt-LT"/>
        </w:rPr>
      </w:pPr>
      <w:r w:rsidRPr="00827E56">
        <w:rPr>
          <w:b/>
          <w:sz w:val="22"/>
          <w:szCs w:val="22"/>
          <w:lang w:val="lt-LT"/>
        </w:rPr>
        <w:t>Apie ką rašoma šiame lapelyje?</w:t>
      </w:r>
    </w:p>
    <w:p w:rsidR="00371645" w:rsidRPr="00827E56" w:rsidRDefault="00371645" w:rsidP="00371645">
      <w:pPr>
        <w:ind w:left="567" w:hanging="567"/>
        <w:outlineLvl w:val="0"/>
        <w:rPr>
          <w:b/>
          <w:sz w:val="22"/>
          <w:szCs w:val="22"/>
          <w:lang w:val="lt-LT"/>
        </w:rPr>
      </w:pPr>
    </w:p>
    <w:p w:rsidR="00371645" w:rsidRPr="00827E56" w:rsidRDefault="00371645" w:rsidP="00371645">
      <w:pPr>
        <w:ind w:left="567" w:hanging="567"/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>1.</w:t>
      </w:r>
      <w:r w:rsidRPr="00827E56">
        <w:rPr>
          <w:sz w:val="22"/>
          <w:szCs w:val="22"/>
          <w:lang w:val="lt-LT"/>
        </w:rPr>
        <w:tab/>
        <w:t xml:space="preserve">Kas yra </w:t>
      </w:r>
      <w:proofErr w:type="spellStart"/>
      <w:r w:rsidRPr="00827E56">
        <w:rPr>
          <w:sz w:val="22"/>
          <w:szCs w:val="22"/>
          <w:lang w:val="lt-LT"/>
        </w:rPr>
        <w:t>Sumamed</w:t>
      </w:r>
      <w:proofErr w:type="spellEnd"/>
      <w:r w:rsidRPr="00827E56">
        <w:rPr>
          <w:sz w:val="22"/>
          <w:szCs w:val="22"/>
          <w:lang w:val="lt-LT"/>
        </w:rPr>
        <w:t xml:space="preserve"> ir kam jis vartojamas</w:t>
      </w:r>
    </w:p>
    <w:p w:rsidR="00371645" w:rsidRPr="00827E56" w:rsidRDefault="00371645" w:rsidP="00371645">
      <w:pPr>
        <w:ind w:left="567" w:hanging="567"/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>2.</w:t>
      </w:r>
      <w:r w:rsidRPr="00827E56">
        <w:rPr>
          <w:sz w:val="22"/>
          <w:szCs w:val="22"/>
          <w:lang w:val="lt-LT"/>
        </w:rPr>
        <w:tab/>
        <w:t xml:space="preserve">Kas žinotina prieš vartojant </w:t>
      </w:r>
      <w:proofErr w:type="spellStart"/>
      <w:r w:rsidRPr="00827E56">
        <w:rPr>
          <w:sz w:val="22"/>
          <w:szCs w:val="22"/>
          <w:lang w:val="lt-LT"/>
        </w:rPr>
        <w:t>Sumamed</w:t>
      </w:r>
      <w:proofErr w:type="spellEnd"/>
    </w:p>
    <w:p w:rsidR="00371645" w:rsidRPr="00827E56" w:rsidRDefault="00371645" w:rsidP="00371645">
      <w:pPr>
        <w:ind w:left="567" w:hanging="567"/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>3.</w:t>
      </w:r>
      <w:r w:rsidRPr="00827E56">
        <w:rPr>
          <w:sz w:val="22"/>
          <w:szCs w:val="22"/>
          <w:lang w:val="lt-LT"/>
        </w:rPr>
        <w:tab/>
        <w:t xml:space="preserve">Kaip vartoti </w:t>
      </w:r>
      <w:proofErr w:type="spellStart"/>
      <w:r w:rsidRPr="00827E56">
        <w:rPr>
          <w:sz w:val="22"/>
          <w:szCs w:val="22"/>
          <w:lang w:val="lt-LT"/>
        </w:rPr>
        <w:t>Sumamed</w:t>
      </w:r>
      <w:proofErr w:type="spellEnd"/>
    </w:p>
    <w:p w:rsidR="00371645" w:rsidRPr="00827E56" w:rsidRDefault="00371645" w:rsidP="00371645">
      <w:pPr>
        <w:ind w:left="567" w:hanging="567"/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>4.</w:t>
      </w:r>
      <w:r w:rsidRPr="00827E56">
        <w:rPr>
          <w:sz w:val="22"/>
          <w:szCs w:val="22"/>
          <w:lang w:val="lt-LT"/>
        </w:rPr>
        <w:tab/>
        <w:t>Galimas šalutinis poveikis</w:t>
      </w:r>
    </w:p>
    <w:p w:rsidR="00371645" w:rsidRPr="00827E56" w:rsidRDefault="00371645" w:rsidP="00371645">
      <w:pPr>
        <w:ind w:left="567" w:hanging="567"/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>5.</w:t>
      </w:r>
      <w:r w:rsidRPr="00827E56">
        <w:rPr>
          <w:sz w:val="22"/>
          <w:szCs w:val="22"/>
          <w:lang w:val="lt-LT"/>
        </w:rPr>
        <w:tab/>
        <w:t xml:space="preserve">Kaip laikyti </w:t>
      </w:r>
      <w:proofErr w:type="spellStart"/>
      <w:r w:rsidRPr="00827E56">
        <w:rPr>
          <w:sz w:val="22"/>
          <w:szCs w:val="22"/>
          <w:lang w:val="lt-LT"/>
        </w:rPr>
        <w:t>Sumamed</w:t>
      </w:r>
      <w:proofErr w:type="spellEnd"/>
      <w:r w:rsidRPr="00827E56">
        <w:rPr>
          <w:sz w:val="22"/>
          <w:szCs w:val="22"/>
          <w:lang w:val="lt-LT"/>
        </w:rPr>
        <w:t xml:space="preserve"> </w:t>
      </w:r>
    </w:p>
    <w:p w:rsidR="00371645" w:rsidRPr="00827E56" w:rsidRDefault="00371645" w:rsidP="00371645">
      <w:pPr>
        <w:ind w:left="567" w:hanging="567"/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>6.</w:t>
      </w:r>
      <w:r w:rsidRPr="00827E56">
        <w:rPr>
          <w:sz w:val="22"/>
          <w:szCs w:val="22"/>
          <w:lang w:val="lt-LT"/>
        </w:rPr>
        <w:tab/>
        <w:t>Pakuotės turinys ir kita informacija</w:t>
      </w:r>
    </w:p>
    <w:p w:rsidR="00371645" w:rsidRPr="00827E56" w:rsidRDefault="00371645" w:rsidP="00371645">
      <w:pPr>
        <w:ind w:left="567" w:hanging="567"/>
        <w:rPr>
          <w:sz w:val="22"/>
          <w:szCs w:val="22"/>
          <w:lang w:val="lt-LT"/>
        </w:rPr>
      </w:pPr>
    </w:p>
    <w:p w:rsidR="00371645" w:rsidRPr="00827E56" w:rsidRDefault="00371645" w:rsidP="00371645">
      <w:pPr>
        <w:rPr>
          <w:sz w:val="22"/>
          <w:szCs w:val="22"/>
          <w:lang w:val="lt-LT"/>
        </w:rPr>
      </w:pPr>
    </w:p>
    <w:p w:rsidR="00371645" w:rsidRPr="00827E56" w:rsidRDefault="00371645" w:rsidP="00371645">
      <w:pPr>
        <w:numPr>
          <w:ilvl w:val="12"/>
          <w:numId w:val="0"/>
        </w:numPr>
        <w:ind w:left="567" w:hanging="567"/>
        <w:outlineLvl w:val="0"/>
        <w:rPr>
          <w:b/>
          <w:bCs/>
          <w:caps/>
          <w:sz w:val="22"/>
          <w:szCs w:val="22"/>
          <w:lang w:val="lt-LT"/>
        </w:rPr>
      </w:pPr>
      <w:r w:rsidRPr="00827E56">
        <w:rPr>
          <w:b/>
          <w:sz w:val="22"/>
          <w:szCs w:val="22"/>
          <w:lang w:val="lt-LT"/>
        </w:rPr>
        <w:t>1.</w:t>
      </w:r>
      <w:r w:rsidRPr="00827E56">
        <w:rPr>
          <w:b/>
          <w:sz w:val="22"/>
          <w:szCs w:val="22"/>
          <w:lang w:val="lt-LT"/>
        </w:rPr>
        <w:tab/>
      </w:r>
      <w:r w:rsidRPr="00827E56">
        <w:rPr>
          <w:b/>
          <w:bCs/>
          <w:sz w:val="22"/>
          <w:szCs w:val="22"/>
          <w:lang w:val="lt-LT"/>
        </w:rPr>
        <w:t xml:space="preserve">Kas yra </w:t>
      </w:r>
      <w:proofErr w:type="spellStart"/>
      <w:r w:rsidRPr="00827E56">
        <w:rPr>
          <w:b/>
          <w:bCs/>
          <w:sz w:val="22"/>
          <w:szCs w:val="22"/>
          <w:lang w:val="lt-LT"/>
        </w:rPr>
        <w:t>Sumamed</w:t>
      </w:r>
      <w:proofErr w:type="spellEnd"/>
      <w:r w:rsidRPr="00827E56">
        <w:rPr>
          <w:sz w:val="22"/>
          <w:szCs w:val="22"/>
          <w:lang w:val="lt-LT"/>
        </w:rPr>
        <w:t xml:space="preserve"> </w:t>
      </w:r>
      <w:r w:rsidRPr="00827E56">
        <w:rPr>
          <w:b/>
          <w:bCs/>
          <w:sz w:val="22"/>
          <w:szCs w:val="22"/>
          <w:lang w:val="lt-LT"/>
        </w:rPr>
        <w:t>ir kam jis vartojamas</w:t>
      </w:r>
    </w:p>
    <w:p w:rsidR="00371645" w:rsidRPr="00827E56" w:rsidRDefault="00371645" w:rsidP="00371645">
      <w:pPr>
        <w:numPr>
          <w:ilvl w:val="12"/>
          <w:numId w:val="0"/>
        </w:numPr>
        <w:ind w:left="567" w:hanging="567"/>
        <w:outlineLvl w:val="0"/>
        <w:rPr>
          <w:sz w:val="22"/>
          <w:szCs w:val="22"/>
          <w:lang w:val="lt-LT"/>
        </w:rPr>
      </w:pPr>
    </w:p>
    <w:p w:rsidR="00371645" w:rsidRPr="00827E56" w:rsidRDefault="00371645" w:rsidP="00371645">
      <w:pPr>
        <w:rPr>
          <w:sz w:val="22"/>
          <w:szCs w:val="22"/>
          <w:lang w:val="lt-LT"/>
        </w:rPr>
      </w:pPr>
      <w:proofErr w:type="spellStart"/>
      <w:r w:rsidRPr="00827E56">
        <w:rPr>
          <w:sz w:val="22"/>
          <w:szCs w:val="22"/>
          <w:lang w:val="lt-LT"/>
        </w:rPr>
        <w:t>Azitromicinas</w:t>
      </w:r>
      <w:proofErr w:type="spellEnd"/>
      <w:r w:rsidRPr="00827E56">
        <w:rPr>
          <w:sz w:val="22"/>
          <w:szCs w:val="22"/>
          <w:lang w:val="lt-LT"/>
        </w:rPr>
        <w:t xml:space="preserve"> priklauso </w:t>
      </w:r>
      <w:proofErr w:type="spellStart"/>
      <w:r w:rsidRPr="00827E56">
        <w:rPr>
          <w:sz w:val="22"/>
          <w:szCs w:val="22"/>
          <w:lang w:val="lt-LT"/>
        </w:rPr>
        <w:t>makrolidų</w:t>
      </w:r>
      <w:proofErr w:type="spellEnd"/>
      <w:r w:rsidRPr="00827E56">
        <w:rPr>
          <w:sz w:val="22"/>
          <w:szCs w:val="22"/>
          <w:lang w:val="lt-LT"/>
        </w:rPr>
        <w:t xml:space="preserve"> grupės antibiotikų, vadinamų </w:t>
      </w:r>
      <w:proofErr w:type="spellStart"/>
      <w:r w:rsidRPr="00827E56">
        <w:rPr>
          <w:sz w:val="22"/>
          <w:szCs w:val="22"/>
          <w:lang w:val="lt-LT"/>
        </w:rPr>
        <w:t>azalidais</w:t>
      </w:r>
      <w:proofErr w:type="spellEnd"/>
      <w:r w:rsidRPr="00827E56">
        <w:rPr>
          <w:sz w:val="22"/>
          <w:szCs w:val="22"/>
          <w:lang w:val="lt-LT"/>
        </w:rPr>
        <w:t>, pogrupiui. Jis slopina jam jautrių mikroorganizmų baltymų sintezę.</w:t>
      </w:r>
    </w:p>
    <w:p w:rsidR="00371645" w:rsidRPr="00827E56" w:rsidRDefault="00371645" w:rsidP="00371645">
      <w:pPr>
        <w:rPr>
          <w:sz w:val="22"/>
          <w:szCs w:val="22"/>
          <w:lang w:val="lt-LT"/>
        </w:rPr>
      </w:pPr>
    </w:p>
    <w:p w:rsidR="00371645" w:rsidRPr="00827E56" w:rsidRDefault="00371645" w:rsidP="00371645">
      <w:pPr>
        <w:rPr>
          <w:sz w:val="22"/>
          <w:szCs w:val="22"/>
          <w:lang w:val="lt-LT"/>
        </w:rPr>
      </w:pPr>
      <w:proofErr w:type="spellStart"/>
      <w:r w:rsidRPr="00827E56">
        <w:rPr>
          <w:sz w:val="22"/>
          <w:szCs w:val="22"/>
          <w:lang w:val="lt-LT"/>
        </w:rPr>
        <w:t>Azitromicinas</w:t>
      </w:r>
      <w:proofErr w:type="spellEnd"/>
      <w:r w:rsidRPr="00827E56">
        <w:rPr>
          <w:sz w:val="22"/>
          <w:szCs w:val="22"/>
          <w:lang w:val="lt-LT"/>
        </w:rPr>
        <w:t xml:space="preserve"> yra plataus poveikio antibiotikas, veikiantis daugumą </w:t>
      </w:r>
      <w:proofErr w:type="spellStart"/>
      <w:r w:rsidRPr="00827E56">
        <w:rPr>
          <w:sz w:val="22"/>
          <w:szCs w:val="22"/>
          <w:lang w:val="lt-LT"/>
        </w:rPr>
        <w:t>gramneigiamų</w:t>
      </w:r>
      <w:proofErr w:type="spellEnd"/>
      <w:r w:rsidRPr="00827E56">
        <w:rPr>
          <w:sz w:val="22"/>
          <w:szCs w:val="22"/>
          <w:lang w:val="lt-LT"/>
        </w:rPr>
        <w:t xml:space="preserve"> ir </w:t>
      </w:r>
      <w:proofErr w:type="spellStart"/>
      <w:r w:rsidRPr="00827E56">
        <w:rPr>
          <w:sz w:val="22"/>
          <w:szCs w:val="22"/>
          <w:lang w:val="lt-LT"/>
        </w:rPr>
        <w:t>gramteigiamų</w:t>
      </w:r>
      <w:proofErr w:type="spellEnd"/>
      <w:r w:rsidRPr="00827E56">
        <w:rPr>
          <w:sz w:val="22"/>
          <w:szCs w:val="22"/>
          <w:lang w:val="lt-LT"/>
        </w:rPr>
        <w:t xml:space="preserve"> aerobinių, anaerobinių, </w:t>
      </w:r>
      <w:proofErr w:type="spellStart"/>
      <w:r w:rsidRPr="00827E56">
        <w:rPr>
          <w:sz w:val="22"/>
          <w:szCs w:val="22"/>
          <w:lang w:val="lt-LT"/>
        </w:rPr>
        <w:t>viduląstelinių</w:t>
      </w:r>
      <w:proofErr w:type="spellEnd"/>
      <w:r w:rsidRPr="00827E56">
        <w:rPr>
          <w:sz w:val="22"/>
          <w:szCs w:val="22"/>
          <w:lang w:val="lt-LT"/>
        </w:rPr>
        <w:t xml:space="preserve"> ir kitų mikroorganizmų.</w:t>
      </w:r>
    </w:p>
    <w:p w:rsidR="00371645" w:rsidRPr="00827E56" w:rsidRDefault="00371645" w:rsidP="00371645">
      <w:pPr>
        <w:rPr>
          <w:sz w:val="22"/>
          <w:szCs w:val="22"/>
          <w:lang w:val="lt-LT"/>
        </w:rPr>
      </w:pPr>
    </w:p>
    <w:p w:rsidR="00371645" w:rsidRPr="00827E56" w:rsidRDefault="00371645" w:rsidP="00371645">
      <w:pPr>
        <w:rPr>
          <w:sz w:val="22"/>
          <w:szCs w:val="22"/>
          <w:lang w:val="lt-LT"/>
        </w:rPr>
      </w:pPr>
      <w:proofErr w:type="spellStart"/>
      <w:r w:rsidRPr="00827E56">
        <w:rPr>
          <w:sz w:val="22"/>
          <w:szCs w:val="22"/>
          <w:lang w:val="lt-LT"/>
        </w:rPr>
        <w:t>Sumamed</w:t>
      </w:r>
      <w:proofErr w:type="spellEnd"/>
      <w:r w:rsidRPr="00827E56">
        <w:rPr>
          <w:sz w:val="22"/>
          <w:szCs w:val="22"/>
          <w:lang w:val="lt-LT"/>
        </w:rPr>
        <w:t xml:space="preserve"> gydomos </w:t>
      </w:r>
      <w:r w:rsidRPr="00827E56">
        <w:rPr>
          <w:color w:val="000000"/>
          <w:sz w:val="22"/>
          <w:szCs w:val="22"/>
          <w:lang w:val="lt-LT"/>
        </w:rPr>
        <w:t xml:space="preserve">toliau išvardytos užkrečiamosios ligos, jeigu žinoma ar tikėtina, kad jas sukėlė vienas ar daugiau </w:t>
      </w:r>
      <w:proofErr w:type="spellStart"/>
      <w:r w:rsidRPr="00827E56">
        <w:rPr>
          <w:color w:val="000000"/>
          <w:sz w:val="22"/>
          <w:szCs w:val="22"/>
          <w:lang w:val="lt-LT"/>
        </w:rPr>
        <w:t>azitromicinui</w:t>
      </w:r>
      <w:proofErr w:type="spellEnd"/>
      <w:r w:rsidRPr="00827E56">
        <w:rPr>
          <w:color w:val="000000"/>
          <w:sz w:val="22"/>
          <w:szCs w:val="22"/>
          <w:lang w:val="lt-LT"/>
        </w:rPr>
        <w:t xml:space="preserve"> jautrių mikroorganizmų</w:t>
      </w:r>
      <w:r w:rsidRPr="00827E56">
        <w:rPr>
          <w:sz w:val="22"/>
          <w:szCs w:val="22"/>
          <w:lang w:val="lt-LT"/>
        </w:rPr>
        <w:t xml:space="preserve">: </w:t>
      </w:r>
    </w:p>
    <w:p w:rsidR="00371645" w:rsidRPr="00827E56" w:rsidRDefault="00371645" w:rsidP="00371645">
      <w:pPr>
        <w:ind w:left="567" w:hanging="567"/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>-</w:t>
      </w:r>
      <w:r w:rsidRPr="00827E56">
        <w:rPr>
          <w:sz w:val="22"/>
          <w:szCs w:val="22"/>
          <w:lang w:val="lt-LT"/>
        </w:rPr>
        <w:tab/>
        <w:t>viršutinių kvėpavimo takų užkrečiamosios ligos, įskaitant bakterijų sukeltą gerklės uždegimą (</w:t>
      </w:r>
      <w:proofErr w:type="spellStart"/>
      <w:r w:rsidRPr="00827E56">
        <w:rPr>
          <w:sz w:val="22"/>
          <w:szCs w:val="22"/>
          <w:lang w:val="lt-LT"/>
        </w:rPr>
        <w:t>faringitą</w:t>
      </w:r>
      <w:proofErr w:type="spellEnd"/>
      <w:r w:rsidRPr="00827E56">
        <w:rPr>
          <w:sz w:val="22"/>
          <w:szCs w:val="22"/>
          <w:lang w:val="lt-LT"/>
        </w:rPr>
        <w:t>), migdolų uždegimą (</w:t>
      </w:r>
      <w:proofErr w:type="spellStart"/>
      <w:r w:rsidRPr="00827E56">
        <w:rPr>
          <w:sz w:val="22"/>
          <w:szCs w:val="22"/>
          <w:lang w:val="lt-LT"/>
        </w:rPr>
        <w:t>tonzilitą</w:t>
      </w:r>
      <w:proofErr w:type="spellEnd"/>
      <w:r w:rsidRPr="00827E56">
        <w:rPr>
          <w:sz w:val="22"/>
          <w:szCs w:val="22"/>
          <w:lang w:val="lt-LT"/>
        </w:rPr>
        <w:t>), prienosinių ančių uždegimą (sinusitą) ir vidurinės ausies uždegimą;</w:t>
      </w:r>
    </w:p>
    <w:p w:rsidR="00371645" w:rsidRPr="00827E56" w:rsidRDefault="00371645" w:rsidP="00371645">
      <w:pPr>
        <w:ind w:left="567" w:hanging="567"/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>-</w:t>
      </w:r>
      <w:r w:rsidRPr="00827E56">
        <w:rPr>
          <w:sz w:val="22"/>
          <w:szCs w:val="22"/>
          <w:lang w:val="lt-LT"/>
        </w:rPr>
        <w:tab/>
        <w:t>apatinių kvėpavimo takų užkrečiamosios ligos, įskaitant bronchitą ir bendruomenėje įgytą plaučių uždegimą;</w:t>
      </w:r>
    </w:p>
    <w:p w:rsidR="00371645" w:rsidRPr="00827E56" w:rsidRDefault="00371645" w:rsidP="00371645">
      <w:pPr>
        <w:ind w:left="567" w:hanging="567"/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>-</w:t>
      </w:r>
      <w:r w:rsidRPr="00827E56">
        <w:rPr>
          <w:sz w:val="22"/>
          <w:szCs w:val="22"/>
          <w:lang w:val="lt-LT"/>
        </w:rPr>
        <w:tab/>
        <w:t>odos ir minkštųjų audinių užkrečiamosios ligos, įskaitant migruojančią raudonę (</w:t>
      </w:r>
      <w:proofErr w:type="spellStart"/>
      <w:r w:rsidRPr="00827E56">
        <w:rPr>
          <w:sz w:val="22"/>
          <w:szCs w:val="22"/>
          <w:lang w:val="lt-LT"/>
        </w:rPr>
        <w:t>Laimo</w:t>
      </w:r>
      <w:proofErr w:type="spellEnd"/>
      <w:r w:rsidRPr="00827E56">
        <w:rPr>
          <w:sz w:val="22"/>
          <w:szCs w:val="22"/>
          <w:lang w:val="lt-LT"/>
        </w:rPr>
        <w:t xml:space="preserve"> ligos pirmoji stadija), rožę, </w:t>
      </w:r>
      <w:proofErr w:type="spellStart"/>
      <w:r w:rsidRPr="00827E56">
        <w:rPr>
          <w:sz w:val="22"/>
          <w:szCs w:val="22"/>
          <w:lang w:val="lt-LT"/>
        </w:rPr>
        <w:t>pūlinėlinę</w:t>
      </w:r>
      <w:proofErr w:type="spellEnd"/>
      <w:r w:rsidRPr="00827E56">
        <w:rPr>
          <w:sz w:val="22"/>
          <w:szCs w:val="22"/>
          <w:lang w:val="lt-LT"/>
        </w:rPr>
        <w:t xml:space="preserve"> ir tam tikrą antrinę mikrobų sukeltą ligą (</w:t>
      </w:r>
      <w:proofErr w:type="spellStart"/>
      <w:r w:rsidRPr="00827E56">
        <w:rPr>
          <w:sz w:val="22"/>
          <w:szCs w:val="22"/>
          <w:lang w:val="lt-LT"/>
        </w:rPr>
        <w:t>piodermiją</w:t>
      </w:r>
      <w:proofErr w:type="spellEnd"/>
      <w:r w:rsidRPr="00827E56">
        <w:rPr>
          <w:sz w:val="22"/>
          <w:szCs w:val="22"/>
          <w:lang w:val="lt-LT"/>
        </w:rPr>
        <w:t>).</w:t>
      </w:r>
    </w:p>
    <w:p w:rsidR="00371645" w:rsidRPr="00827E56" w:rsidRDefault="00371645" w:rsidP="00371645">
      <w:pPr>
        <w:ind w:left="567" w:hanging="567"/>
        <w:rPr>
          <w:sz w:val="22"/>
          <w:szCs w:val="22"/>
          <w:lang w:val="lt-LT"/>
        </w:rPr>
      </w:pPr>
    </w:p>
    <w:p w:rsidR="00371645" w:rsidRPr="00827E56" w:rsidRDefault="00371645" w:rsidP="00371645">
      <w:pPr>
        <w:ind w:left="567" w:hanging="567"/>
        <w:rPr>
          <w:sz w:val="22"/>
          <w:szCs w:val="22"/>
          <w:lang w:val="lt-LT"/>
        </w:rPr>
      </w:pPr>
    </w:p>
    <w:p w:rsidR="00371645" w:rsidRPr="00827E56" w:rsidRDefault="00371645" w:rsidP="00371645">
      <w:pPr>
        <w:numPr>
          <w:ilvl w:val="12"/>
          <w:numId w:val="0"/>
        </w:numPr>
        <w:ind w:left="567" w:hanging="567"/>
        <w:outlineLvl w:val="0"/>
        <w:rPr>
          <w:b/>
          <w:bCs/>
          <w:sz w:val="22"/>
          <w:szCs w:val="22"/>
          <w:lang w:val="lt-LT"/>
        </w:rPr>
      </w:pPr>
      <w:r w:rsidRPr="00827E56">
        <w:rPr>
          <w:b/>
          <w:sz w:val="22"/>
          <w:szCs w:val="22"/>
          <w:lang w:val="lt-LT"/>
        </w:rPr>
        <w:t>2.</w:t>
      </w:r>
      <w:r w:rsidRPr="00827E56">
        <w:rPr>
          <w:b/>
          <w:sz w:val="22"/>
          <w:szCs w:val="22"/>
          <w:lang w:val="lt-LT"/>
        </w:rPr>
        <w:tab/>
      </w:r>
      <w:r w:rsidRPr="00827E56">
        <w:rPr>
          <w:b/>
          <w:bCs/>
          <w:sz w:val="22"/>
          <w:szCs w:val="22"/>
          <w:lang w:val="lt-LT"/>
        </w:rPr>
        <w:t xml:space="preserve">Kas žinotina prieš vartojant </w:t>
      </w:r>
      <w:proofErr w:type="spellStart"/>
      <w:r w:rsidRPr="00827E56">
        <w:rPr>
          <w:b/>
          <w:bCs/>
          <w:sz w:val="22"/>
          <w:szCs w:val="22"/>
          <w:lang w:val="lt-LT"/>
        </w:rPr>
        <w:t>Sumamed</w:t>
      </w:r>
      <w:proofErr w:type="spellEnd"/>
    </w:p>
    <w:p w:rsidR="00371645" w:rsidRPr="00827E56" w:rsidRDefault="00371645" w:rsidP="00371645">
      <w:pPr>
        <w:numPr>
          <w:ilvl w:val="12"/>
          <w:numId w:val="0"/>
        </w:numPr>
        <w:ind w:left="567" w:hanging="567"/>
        <w:outlineLvl w:val="0"/>
        <w:rPr>
          <w:sz w:val="22"/>
          <w:szCs w:val="22"/>
          <w:lang w:val="lt-LT"/>
        </w:rPr>
      </w:pPr>
    </w:p>
    <w:p w:rsidR="00371645" w:rsidRPr="00827E56" w:rsidRDefault="00371645" w:rsidP="00371645">
      <w:pPr>
        <w:outlineLvl w:val="0"/>
        <w:rPr>
          <w:b/>
          <w:sz w:val="22"/>
          <w:szCs w:val="22"/>
          <w:lang w:val="lt-LT"/>
        </w:rPr>
      </w:pPr>
      <w:proofErr w:type="spellStart"/>
      <w:r w:rsidRPr="00827E56">
        <w:rPr>
          <w:b/>
          <w:sz w:val="22"/>
          <w:szCs w:val="22"/>
          <w:lang w:val="lt-LT"/>
        </w:rPr>
        <w:t>Sumamed</w:t>
      </w:r>
      <w:proofErr w:type="spellEnd"/>
      <w:r w:rsidRPr="00827E56">
        <w:rPr>
          <w:b/>
          <w:sz w:val="22"/>
          <w:szCs w:val="22"/>
          <w:lang w:val="lt-LT"/>
        </w:rPr>
        <w:t xml:space="preserve"> vartoti </w:t>
      </w:r>
      <w:r>
        <w:rPr>
          <w:b/>
          <w:sz w:val="22"/>
          <w:szCs w:val="22"/>
          <w:lang w:val="lt-LT"/>
        </w:rPr>
        <w:t>draudžiama</w:t>
      </w:r>
      <w:r w:rsidRPr="00827E56">
        <w:rPr>
          <w:b/>
          <w:sz w:val="22"/>
          <w:szCs w:val="22"/>
          <w:lang w:val="lt-LT"/>
        </w:rPr>
        <w:t>:</w:t>
      </w:r>
    </w:p>
    <w:p w:rsidR="00371645" w:rsidRPr="00827E56" w:rsidRDefault="00371645" w:rsidP="00371645">
      <w:pPr>
        <w:numPr>
          <w:ilvl w:val="12"/>
          <w:numId w:val="0"/>
        </w:numPr>
        <w:ind w:left="567" w:hanging="567"/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>-</w:t>
      </w:r>
      <w:r w:rsidRPr="00827E56">
        <w:rPr>
          <w:sz w:val="22"/>
          <w:szCs w:val="22"/>
          <w:lang w:val="lt-LT"/>
        </w:rPr>
        <w:tab/>
        <w:t xml:space="preserve">jeigu yra alergija </w:t>
      </w:r>
      <w:proofErr w:type="spellStart"/>
      <w:r w:rsidRPr="00827E56">
        <w:rPr>
          <w:sz w:val="22"/>
          <w:szCs w:val="22"/>
          <w:lang w:val="lt-LT"/>
        </w:rPr>
        <w:t>azitromicinui</w:t>
      </w:r>
      <w:proofErr w:type="spellEnd"/>
      <w:r w:rsidRPr="00827E56">
        <w:rPr>
          <w:sz w:val="22"/>
          <w:szCs w:val="22"/>
          <w:lang w:val="lt-LT"/>
        </w:rPr>
        <w:t xml:space="preserve">, </w:t>
      </w:r>
      <w:proofErr w:type="spellStart"/>
      <w:r w:rsidRPr="00827E56">
        <w:rPr>
          <w:sz w:val="22"/>
          <w:szCs w:val="22"/>
          <w:lang w:val="lt-LT"/>
        </w:rPr>
        <w:t>eritromicinui</w:t>
      </w:r>
      <w:proofErr w:type="spellEnd"/>
      <w:r w:rsidRPr="00827E56">
        <w:rPr>
          <w:sz w:val="22"/>
          <w:szCs w:val="22"/>
          <w:lang w:val="lt-LT"/>
        </w:rPr>
        <w:t xml:space="preserve">, bet kuriam </w:t>
      </w:r>
      <w:proofErr w:type="spellStart"/>
      <w:r w:rsidRPr="00827E56">
        <w:rPr>
          <w:sz w:val="22"/>
          <w:szCs w:val="22"/>
          <w:lang w:val="lt-LT"/>
        </w:rPr>
        <w:t>makrolidų</w:t>
      </w:r>
      <w:proofErr w:type="spellEnd"/>
      <w:r w:rsidRPr="00827E56">
        <w:rPr>
          <w:sz w:val="22"/>
          <w:szCs w:val="22"/>
          <w:lang w:val="lt-LT"/>
        </w:rPr>
        <w:t xml:space="preserve"> ar </w:t>
      </w:r>
      <w:proofErr w:type="spellStart"/>
      <w:r w:rsidRPr="00827E56">
        <w:rPr>
          <w:sz w:val="22"/>
          <w:szCs w:val="22"/>
          <w:lang w:val="lt-LT"/>
        </w:rPr>
        <w:t>ketolidų</w:t>
      </w:r>
      <w:proofErr w:type="spellEnd"/>
      <w:r w:rsidRPr="00827E56">
        <w:rPr>
          <w:sz w:val="22"/>
          <w:szCs w:val="22"/>
          <w:lang w:val="lt-LT"/>
        </w:rPr>
        <w:t xml:space="preserve"> grupės antibiotikui arba bet kuriai pagalbinei šio vaisto medžiagai (jos išvardytos 6 skyriuje).</w:t>
      </w:r>
    </w:p>
    <w:p w:rsidR="00371645" w:rsidRPr="00827E56" w:rsidRDefault="00371645" w:rsidP="00371645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:rsidR="00371645" w:rsidRPr="00827E56" w:rsidRDefault="00371645" w:rsidP="00371645">
      <w:pPr>
        <w:outlineLvl w:val="0"/>
        <w:rPr>
          <w:b/>
          <w:sz w:val="22"/>
          <w:szCs w:val="22"/>
          <w:lang w:val="lt-LT"/>
        </w:rPr>
      </w:pPr>
      <w:r w:rsidRPr="00827E56">
        <w:rPr>
          <w:b/>
          <w:bCs/>
          <w:sz w:val="22"/>
          <w:szCs w:val="22"/>
          <w:lang w:val="lt-LT"/>
        </w:rPr>
        <w:t>Įspėjimai ir</w:t>
      </w:r>
      <w:r w:rsidRPr="00827E56">
        <w:rPr>
          <w:b/>
          <w:sz w:val="22"/>
          <w:szCs w:val="22"/>
          <w:lang w:val="lt-LT"/>
        </w:rPr>
        <w:t xml:space="preserve"> atsargumo priemonės</w:t>
      </w:r>
    </w:p>
    <w:p w:rsidR="00371645" w:rsidRPr="00827E56" w:rsidRDefault="00371645" w:rsidP="00371645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827E56">
        <w:rPr>
          <w:noProof/>
          <w:sz w:val="22"/>
          <w:szCs w:val="22"/>
          <w:lang w:val="lt-LT"/>
        </w:rPr>
        <w:t>Pasitarkite su gydytoju arba vaistininku, prieš pradėdami vartoti Sumamed:</w:t>
      </w:r>
    </w:p>
    <w:p w:rsidR="00371645" w:rsidRPr="00827E56" w:rsidRDefault="00371645" w:rsidP="00371645">
      <w:pPr>
        <w:numPr>
          <w:ilvl w:val="12"/>
          <w:numId w:val="0"/>
        </w:numPr>
        <w:ind w:left="567" w:hanging="567"/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lastRenderedPageBreak/>
        <w:t>-</w:t>
      </w:r>
      <w:r w:rsidRPr="00827E56">
        <w:rPr>
          <w:sz w:val="22"/>
          <w:szCs w:val="22"/>
          <w:lang w:val="lt-LT"/>
        </w:rPr>
        <w:tab/>
        <w:t>jeigu sergate kepenų liga (gydytojas gali sekti kepenų funkciją arba nutraukti gydymą);</w:t>
      </w:r>
    </w:p>
    <w:p w:rsidR="00371645" w:rsidRPr="00827E56" w:rsidRDefault="00371645" w:rsidP="00371645">
      <w:pPr>
        <w:numPr>
          <w:ilvl w:val="12"/>
          <w:numId w:val="0"/>
        </w:numPr>
        <w:ind w:left="567" w:hanging="567"/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>-</w:t>
      </w:r>
      <w:r w:rsidRPr="00827E56">
        <w:rPr>
          <w:sz w:val="22"/>
          <w:szCs w:val="22"/>
          <w:lang w:val="lt-LT"/>
        </w:rPr>
        <w:tab/>
        <w:t>jeigu sergate sunkiu inkstų funkcijos sutrikimu;</w:t>
      </w:r>
    </w:p>
    <w:p w:rsidR="00371645" w:rsidRPr="00827E56" w:rsidRDefault="00371645" w:rsidP="00371645">
      <w:pPr>
        <w:pStyle w:val="BT-EMEASMCA"/>
        <w:ind w:left="567" w:hanging="567"/>
      </w:pPr>
      <w:r w:rsidRPr="00827E56">
        <w:t>jeigu Jums yra QT intervalo prailgėjimas;</w:t>
      </w:r>
    </w:p>
    <w:p w:rsidR="00371645" w:rsidRPr="00827E56" w:rsidRDefault="00371645" w:rsidP="00371645">
      <w:pPr>
        <w:autoSpaceDE w:val="0"/>
        <w:autoSpaceDN w:val="0"/>
        <w:adjustRightInd w:val="0"/>
        <w:ind w:left="567" w:hanging="567"/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>-</w:t>
      </w:r>
      <w:r w:rsidRPr="00827E56">
        <w:rPr>
          <w:sz w:val="22"/>
          <w:szCs w:val="22"/>
          <w:lang w:val="lt-LT"/>
        </w:rPr>
        <w:tab/>
        <w:t>jeigu Jūs vartojate kitų QT intervalą ilginančių vaistų, pvz., I A (</w:t>
      </w:r>
      <w:proofErr w:type="spellStart"/>
      <w:r w:rsidRPr="00827E56">
        <w:rPr>
          <w:sz w:val="22"/>
          <w:szCs w:val="22"/>
          <w:lang w:val="lt-LT"/>
        </w:rPr>
        <w:t>chinidino</w:t>
      </w:r>
      <w:proofErr w:type="spellEnd"/>
      <w:r w:rsidRPr="00827E56">
        <w:rPr>
          <w:sz w:val="22"/>
          <w:szCs w:val="22"/>
          <w:lang w:val="lt-LT"/>
        </w:rPr>
        <w:t xml:space="preserve"> arba </w:t>
      </w:r>
      <w:proofErr w:type="spellStart"/>
      <w:r w:rsidRPr="00827E56">
        <w:rPr>
          <w:sz w:val="22"/>
          <w:szCs w:val="22"/>
          <w:lang w:val="lt-LT"/>
        </w:rPr>
        <w:t>prokainamido</w:t>
      </w:r>
      <w:proofErr w:type="spellEnd"/>
      <w:r w:rsidRPr="00827E56">
        <w:rPr>
          <w:sz w:val="22"/>
          <w:szCs w:val="22"/>
          <w:lang w:val="lt-LT"/>
        </w:rPr>
        <w:t xml:space="preserve">) arba III klasės </w:t>
      </w:r>
      <w:r w:rsidRPr="00827E56">
        <w:rPr>
          <w:noProof/>
          <w:sz w:val="22"/>
          <w:szCs w:val="22"/>
          <w:lang w:val="hr-HR"/>
        </w:rPr>
        <w:t>(dofetilido, amjodarono ir sotalolo)</w:t>
      </w:r>
      <w:r w:rsidRPr="00827E56">
        <w:rPr>
          <w:sz w:val="22"/>
          <w:szCs w:val="22"/>
          <w:lang w:val="lt-LT"/>
        </w:rPr>
        <w:t xml:space="preserve"> </w:t>
      </w:r>
      <w:proofErr w:type="spellStart"/>
      <w:r w:rsidRPr="00827E56">
        <w:rPr>
          <w:sz w:val="22"/>
          <w:szCs w:val="22"/>
          <w:lang w:val="lt-LT"/>
        </w:rPr>
        <w:t>antiaritminių</w:t>
      </w:r>
      <w:proofErr w:type="spellEnd"/>
      <w:r w:rsidRPr="00827E56">
        <w:rPr>
          <w:sz w:val="22"/>
          <w:szCs w:val="22"/>
          <w:lang w:val="lt-LT"/>
        </w:rPr>
        <w:t xml:space="preserve"> vaistų, </w:t>
      </w:r>
      <w:proofErr w:type="spellStart"/>
      <w:r w:rsidRPr="00827E56">
        <w:rPr>
          <w:sz w:val="22"/>
          <w:szCs w:val="22"/>
          <w:lang w:val="lt-LT"/>
        </w:rPr>
        <w:t>cisaprido</w:t>
      </w:r>
      <w:proofErr w:type="spellEnd"/>
      <w:r w:rsidRPr="00827E56">
        <w:rPr>
          <w:sz w:val="22"/>
          <w:szCs w:val="22"/>
          <w:lang w:val="lt-LT"/>
        </w:rPr>
        <w:t xml:space="preserve"> ir </w:t>
      </w:r>
      <w:proofErr w:type="spellStart"/>
      <w:r w:rsidRPr="00827E56">
        <w:rPr>
          <w:sz w:val="22"/>
          <w:szCs w:val="22"/>
          <w:lang w:val="lt-LT"/>
        </w:rPr>
        <w:t>terfenadino</w:t>
      </w:r>
      <w:proofErr w:type="spellEnd"/>
      <w:r w:rsidRPr="00827E56">
        <w:rPr>
          <w:sz w:val="22"/>
          <w:szCs w:val="22"/>
          <w:lang w:val="lt-LT"/>
        </w:rPr>
        <w:t>;</w:t>
      </w:r>
    </w:p>
    <w:p w:rsidR="00371645" w:rsidRPr="00827E56" w:rsidRDefault="00371645" w:rsidP="00371645">
      <w:pPr>
        <w:autoSpaceDE w:val="0"/>
        <w:autoSpaceDN w:val="0"/>
        <w:adjustRightInd w:val="0"/>
        <w:ind w:left="567" w:hanging="567"/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>-</w:t>
      </w:r>
      <w:r w:rsidRPr="00827E56">
        <w:rPr>
          <w:sz w:val="22"/>
          <w:szCs w:val="22"/>
          <w:lang w:val="lt-LT"/>
        </w:rPr>
        <w:tab/>
        <w:t xml:space="preserve">jeigu Jūs vartojate tam tikrų vaistų nuo psichozės (pvz., </w:t>
      </w:r>
      <w:proofErr w:type="spellStart"/>
      <w:r w:rsidRPr="00827E56">
        <w:rPr>
          <w:sz w:val="22"/>
          <w:szCs w:val="22"/>
          <w:lang w:val="lt-LT"/>
        </w:rPr>
        <w:t>pimozido</w:t>
      </w:r>
      <w:proofErr w:type="spellEnd"/>
      <w:r w:rsidRPr="00827E56">
        <w:rPr>
          <w:sz w:val="22"/>
          <w:szCs w:val="22"/>
          <w:lang w:val="lt-LT"/>
        </w:rPr>
        <w:t xml:space="preserve">), tam tikrų vaistų nuo depresijos (pvz., </w:t>
      </w:r>
      <w:proofErr w:type="spellStart"/>
      <w:r w:rsidRPr="00827E56">
        <w:rPr>
          <w:sz w:val="22"/>
          <w:szCs w:val="22"/>
          <w:lang w:val="lt-LT"/>
        </w:rPr>
        <w:t>citalopramo</w:t>
      </w:r>
      <w:proofErr w:type="spellEnd"/>
      <w:r w:rsidRPr="00827E56">
        <w:rPr>
          <w:sz w:val="22"/>
          <w:szCs w:val="22"/>
          <w:lang w:val="lt-LT"/>
        </w:rPr>
        <w:t xml:space="preserve">), vaistų, kurie yra </w:t>
      </w:r>
      <w:proofErr w:type="spellStart"/>
      <w:r w:rsidRPr="00827E56">
        <w:rPr>
          <w:sz w:val="22"/>
          <w:szCs w:val="22"/>
          <w:lang w:val="lt-LT"/>
        </w:rPr>
        <w:t>fluorochinolonų</w:t>
      </w:r>
      <w:proofErr w:type="spellEnd"/>
      <w:r w:rsidRPr="00827E56">
        <w:rPr>
          <w:sz w:val="22"/>
          <w:szCs w:val="22"/>
          <w:lang w:val="lt-LT"/>
        </w:rPr>
        <w:t xml:space="preserve"> dariniai (</w:t>
      </w:r>
      <w:r w:rsidRPr="00827E56">
        <w:rPr>
          <w:noProof/>
          <w:sz w:val="22"/>
          <w:szCs w:val="22"/>
          <w:lang w:val="hr-HR"/>
        </w:rPr>
        <w:t>moksifloksacino ir levofloksacino);</w:t>
      </w:r>
    </w:p>
    <w:p w:rsidR="00371645" w:rsidRPr="00827E56" w:rsidRDefault="00371645" w:rsidP="00371645">
      <w:pPr>
        <w:autoSpaceDE w:val="0"/>
        <w:autoSpaceDN w:val="0"/>
        <w:adjustRightInd w:val="0"/>
        <w:ind w:left="567" w:hanging="567"/>
        <w:rPr>
          <w:color w:val="000000"/>
          <w:sz w:val="22"/>
          <w:szCs w:val="22"/>
          <w:lang w:val="lt-LT"/>
        </w:rPr>
      </w:pPr>
      <w:r w:rsidRPr="00827E56">
        <w:rPr>
          <w:color w:val="000000"/>
          <w:sz w:val="22"/>
          <w:szCs w:val="22"/>
          <w:lang w:val="lt-LT"/>
        </w:rPr>
        <w:t>-</w:t>
      </w:r>
      <w:r w:rsidRPr="00827E56">
        <w:rPr>
          <w:color w:val="000000"/>
          <w:sz w:val="22"/>
          <w:szCs w:val="22"/>
          <w:lang w:val="lt-LT"/>
        </w:rPr>
        <w:tab/>
        <w:t xml:space="preserve">jeigu Jums yra elektrolitų pusiausvyros sutrikimas, ypač </w:t>
      </w:r>
      <w:proofErr w:type="spellStart"/>
      <w:r w:rsidRPr="00827E56">
        <w:rPr>
          <w:color w:val="000000"/>
          <w:sz w:val="22"/>
          <w:szCs w:val="22"/>
          <w:lang w:val="lt-LT"/>
        </w:rPr>
        <w:t>hipokalemija</w:t>
      </w:r>
      <w:proofErr w:type="spellEnd"/>
      <w:r w:rsidRPr="00827E56">
        <w:rPr>
          <w:color w:val="000000"/>
          <w:sz w:val="22"/>
          <w:szCs w:val="22"/>
          <w:lang w:val="lt-LT"/>
        </w:rPr>
        <w:t xml:space="preserve"> ir </w:t>
      </w:r>
      <w:proofErr w:type="spellStart"/>
      <w:r w:rsidRPr="00827E56">
        <w:rPr>
          <w:color w:val="000000"/>
          <w:sz w:val="22"/>
          <w:szCs w:val="22"/>
          <w:lang w:val="lt-LT"/>
        </w:rPr>
        <w:t>hipomagnezemija</w:t>
      </w:r>
      <w:proofErr w:type="spellEnd"/>
      <w:r w:rsidRPr="00827E56">
        <w:rPr>
          <w:color w:val="000000"/>
          <w:sz w:val="22"/>
          <w:szCs w:val="22"/>
          <w:lang w:val="lt-LT"/>
        </w:rPr>
        <w:t>;</w:t>
      </w:r>
    </w:p>
    <w:p w:rsidR="00371645" w:rsidRPr="00827E56" w:rsidRDefault="00371645" w:rsidP="00371645">
      <w:pPr>
        <w:autoSpaceDE w:val="0"/>
        <w:autoSpaceDN w:val="0"/>
        <w:adjustRightInd w:val="0"/>
        <w:ind w:left="567" w:hanging="567"/>
        <w:rPr>
          <w:color w:val="000000"/>
          <w:sz w:val="22"/>
          <w:szCs w:val="22"/>
          <w:lang w:val="lt-LT"/>
        </w:rPr>
      </w:pPr>
      <w:r w:rsidRPr="00827E56">
        <w:rPr>
          <w:color w:val="000000"/>
          <w:sz w:val="22"/>
          <w:szCs w:val="22"/>
          <w:lang w:val="lt-LT"/>
        </w:rPr>
        <w:t>-</w:t>
      </w:r>
      <w:r w:rsidRPr="00827E56">
        <w:rPr>
          <w:color w:val="000000"/>
          <w:sz w:val="22"/>
          <w:szCs w:val="22"/>
          <w:lang w:val="lt-LT"/>
        </w:rPr>
        <w:tab/>
        <w:t>jeigu Jums yra klini</w:t>
      </w:r>
      <w:r>
        <w:rPr>
          <w:color w:val="000000"/>
          <w:sz w:val="22"/>
          <w:szCs w:val="22"/>
          <w:lang w:val="lt-LT"/>
        </w:rPr>
        <w:t>š</w:t>
      </w:r>
      <w:r w:rsidRPr="00827E56">
        <w:rPr>
          <w:color w:val="000000"/>
          <w:sz w:val="22"/>
          <w:szCs w:val="22"/>
          <w:lang w:val="lt-LT"/>
        </w:rPr>
        <w:t>kai reikšmingai suretėjęs širdies ritmas, širdies ritmo sutrikimas ar sunkus širdies nepakankamumas;</w:t>
      </w:r>
    </w:p>
    <w:p w:rsidR="00371645" w:rsidRPr="00827E56" w:rsidRDefault="00371645" w:rsidP="00371645">
      <w:pPr>
        <w:autoSpaceDE w:val="0"/>
        <w:autoSpaceDN w:val="0"/>
        <w:adjustRightInd w:val="0"/>
        <w:ind w:left="567" w:hanging="567"/>
        <w:rPr>
          <w:color w:val="000000"/>
          <w:sz w:val="22"/>
          <w:szCs w:val="22"/>
          <w:lang w:val="lt-LT"/>
        </w:rPr>
      </w:pPr>
      <w:r w:rsidRPr="00827E56">
        <w:rPr>
          <w:color w:val="000000"/>
          <w:sz w:val="22"/>
          <w:szCs w:val="22"/>
          <w:lang w:val="lt-LT"/>
        </w:rPr>
        <w:t>-</w:t>
      </w:r>
      <w:r w:rsidRPr="00827E56">
        <w:rPr>
          <w:color w:val="000000"/>
          <w:sz w:val="22"/>
          <w:szCs w:val="22"/>
          <w:lang w:val="lt-LT"/>
        </w:rPr>
        <w:tab/>
        <w:t xml:space="preserve">jeigu Jums yra </w:t>
      </w:r>
      <w:proofErr w:type="spellStart"/>
      <w:r>
        <w:rPr>
          <w:color w:val="000000"/>
          <w:sz w:val="22"/>
          <w:szCs w:val="22"/>
          <w:lang w:val="lt-LT"/>
        </w:rPr>
        <w:t>generalizuota</w:t>
      </w:r>
      <w:proofErr w:type="spellEnd"/>
      <w:r w:rsidRPr="00827E56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827E56">
        <w:rPr>
          <w:color w:val="000000"/>
          <w:sz w:val="22"/>
          <w:szCs w:val="22"/>
          <w:lang w:val="lt-LT"/>
        </w:rPr>
        <w:t>miastenija</w:t>
      </w:r>
      <w:proofErr w:type="spellEnd"/>
      <w:r w:rsidRPr="00827E56">
        <w:rPr>
          <w:color w:val="000000"/>
          <w:sz w:val="22"/>
          <w:szCs w:val="22"/>
          <w:lang w:val="lt-LT"/>
        </w:rPr>
        <w:t>;</w:t>
      </w:r>
    </w:p>
    <w:p w:rsidR="00371645" w:rsidRPr="00827E56" w:rsidRDefault="00371645" w:rsidP="00371645">
      <w:pPr>
        <w:numPr>
          <w:ilvl w:val="12"/>
          <w:numId w:val="0"/>
        </w:numPr>
        <w:ind w:left="567" w:hanging="567"/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>-</w:t>
      </w:r>
      <w:r w:rsidRPr="00827E56">
        <w:rPr>
          <w:sz w:val="22"/>
          <w:szCs w:val="22"/>
          <w:lang w:val="lt-LT"/>
        </w:rPr>
        <w:tab/>
        <w:t xml:space="preserve">jeigu pacientas yra naujagimis, nes klinikinių duomenų apie </w:t>
      </w:r>
      <w:proofErr w:type="spellStart"/>
      <w:r w:rsidRPr="00827E56">
        <w:rPr>
          <w:sz w:val="22"/>
          <w:szCs w:val="22"/>
          <w:lang w:val="lt-LT"/>
        </w:rPr>
        <w:t>azitromicino</w:t>
      </w:r>
      <w:proofErr w:type="spellEnd"/>
      <w:r w:rsidRPr="00827E56">
        <w:rPr>
          <w:sz w:val="22"/>
          <w:szCs w:val="22"/>
          <w:lang w:val="lt-LT"/>
        </w:rPr>
        <w:t xml:space="preserve"> vartojimą tokiems pacientams nepakanka.</w:t>
      </w:r>
    </w:p>
    <w:p w:rsidR="00371645" w:rsidRPr="00827E56" w:rsidRDefault="00371645" w:rsidP="00371645">
      <w:pPr>
        <w:ind w:left="-3"/>
        <w:rPr>
          <w:sz w:val="22"/>
          <w:szCs w:val="22"/>
          <w:lang w:val="lt-LT"/>
        </w:rPr>
      </w:pPr>
    </w:p>
    <w:p w:rsidR="00371645" w:rsidRPr="00827E56" w:rsidRDefault="00371645" w:rsidP="00371645">
      <w:pPr>
        <w:numPr>
          <w:ilvl w:val="12"/>
          <w:numId w:val="0"/>
        </w:numPr>
        <w:rPr>
          <w:sz w:val="22"/>
          <w:szCs w:val="22"/>
          <w:lang w:val="lt-LT"/>
        </w:rPr>
      </w:pPr>
      <w:r w:rsidRPr="00827E56">
        <w:rPr>
          <w:color w:val="000000"/>
          <w:sz w:val="22"/>
          <w:szCs w:val="22"/>
          <w:lang w:val="lt-LT"/>
        </w:rPr>
        <w:t xml:space="preserve">Gydant </w:t>
      </w:r>
      <w:proofErr w:type="spellStart"/>
      <w:r w:rsidRPr="00827E56">
        <w:rPr>
          <w:color w:val="000000"/>
          <w:sz w:val="22"/>
          <w:szCs w:val="22"/>
          <w:lang w:val="lt-LT"/>
        </w:rPr>
        <w:t>Sumamed</w:t>
      </w:r>
      <w:proofErr w:type="spellEnd"/>
      <w:r w:rsidRPr="00827E56">
        <w:rPr>
          <w:color w:val="000000"/>
          <w:sz w:val="22"/>
          <w:szCs w:val="22"/>
          <w:lang w:val="lt-LT"/>
        </w:rPr>
        <w:t>, rekomenduojama stebėti, ar neatsiranda nejautrių mikroorganizmų,</w:t>
      </w:r>
      <w:r>
        <w:rPr>
          <w:color w:val="000000"/>
          <w:sz w:val="22"/>
          <w:szCs w:val="22"/>
          <w:lang w:val="lt-LT"/>
        </w:rPr>
        <w:t xml:space="preserve"> </w:t>
      </w:r>
      <w:r w:rsidRPr="00827E56">
        <w:rPr>
          <w:color w:val="000000"/>
          <w:sz w:val="22"/>
          <w:szCs w:val="22"/>
          <w:lang w:val="lt-LT"/>
        </w:rPr>
        <w:t xml:space="preserve">įskaitant grybelius, </w:t>
      </w:r>
      <w:proofErr w:type="spellStart"/>
      <w:r w:rsidRPr="00827E56">
        <w:rPr>
          <w:color w:val="000000"/>
          <w:sz w:val="22"/>
          <w:szCs w:val="22"/>
          <w:lang w:val="lt-LT"/>
        </w:rPr>
        <w:t>superinfekcijos</w:t>
      </w:r>
      <w:proofErr w:type="spellEnd"/>
      <w:r w:rsidRPr="00827E56">
        <w:rPr>
          <w:color w:val="000000"/>
          <w:sz w:val="22"/>
          <w:szCs w:val="22"/>
          <w:lang w:val="lt-LT"/>
        </w:rPr>
        <w:t xml:space="preserve"> požymių.</w:t>
      </w:r>
      <w:r w:rsidRPr="00827E56">
        <w:rPr>
          <w:sz w:val="22"/>
          <w:szCs w:val="22"/>
          <w:lang w:val="lt-LT"/>
        </w:rPr>
        <w:t xml:space="preserve"> </w:t>
      </w:r>
    </w:p>
    <w:p w:rsidR="00371645" w:rsidRPr="00827E56" w:rsidRDefault="00371645" w:rsidP="00371645">
      <w:pPr>
        <w:rPr>
          <w:sz w:val="22"/>
          <w:szCs w:val="22"/>
          <w:lang w:val="lt-LT"/>
        </w:rPr>
      </w:pPr>
    </w:p>
    <w:p w:rsidR="00371645" w:rsidRPr="00827E56" w:rsidRDefault="00371645" w:rsidP="00371645">
      <w:pPr>
        <w:numPr>
          <w:ilvl w:val="12"/>
          <w:numId w:val="0"/>
        </w:numPr>
        <w:rPr>
          <w:sz w:val="22"/>
          <w:szCs w:val="22"/>
          <w:lang w:val="lt-LT"/>
        </w:rPr>
      </w:pPr>
      <w:r w:rsidRPr="00827E56">
        <w:rPr>
          <w:color w:val="000000"/>
          <w:sz w:val="22"/>
          <w:szCs w:val="22"/>
          <w:lang w:val="lt-LT"/>
        </w:rPr>
        <w:t xml:space="preserve">Vartojant beveik visų antibakterinių vaistų, įskaitant </w:t>
      </w:r>
      <w:proofErr w:type="spellStart"/>
      <w:r w:rsidRPr="00827E56">
        <w:rPr>
          <w:color w:val="000000"/>
          <w:sz w:val="22"/>
          <w:szCs w:val="22"/>
          <w:lang w:val="lt-LT"/>
        </w:rPr>
        <w:t>azitromicino</w:t>
      </w:r>
      <w:proofErr w:type="spellEnd"/>
      <w:r w:rsidRPr="00827E56">
        <w:rPr>
          <w:color w:val="000000"/>
          <w:sz w:val="22"/>
          <w:szCs w:val="22"/>
          <w:lang w:val="lt-LT"/>
        </w:rPr>
        <w:t xml:space="preserve">, gali atsirasti viduriavimas. Jeigu vartojant </w:t>
      </w:r>
      <w:proofErr w:type="spellStart"/>
      <w:r w:rsidRPr="00827E56">
        <w:rPr>
          <w:color w:val="000000"/>
          <w:sz w:val="22"/>
          <w:szCs w:val="22"/>
          <w:lang w:val="lt-LT"/>
        </w:rPr>
        <w:t>Sumamed</w:t>
      </w:r>
      <w:proofErr w:type="spellEnd"/>
      <w:r w:rsidRPr="00827E56">
        <w:rPr>
          <w:color w:val="000000"/>
          <w:sz w:val="22"/>
          <w:szCs w:val="22"/>
          <w:lang w:val="lt-LT"/>
        </w:rPr>
        <w:t xml:space="preserve"> pradėjote viduriuoti, pasakykite gydytojui.</w:t>
      </w:r>
    </w:p>
    <w:p w:rsidR="00371645" w:rsidRPr="00827E56" w:rsidRDefault="00371645" w:rsidP="00371645">
      <w:pPr>
        <w:rPr>
          <w:color w:val="000000"/>
          <w:sz w:val="22"/>
          <w:szCs w:val="22"/>
          <w:lang w:val="lt-LT"/>
        </w:rPr>
      </w:pPr>
    </w:p>
    <w:p w:rsidR="00371645" w:rsidRPr="00827E56" w:rsidRDefault="00371645" w:rsidP="00371645">
      <w:pPr>
        <w:rPr>
          <w:color w:val="000000"/>
          <w:sz w:val="22"/>
          <w:szCs w:val="22"/>
          <w:lang w:val="lt-LT"/>
        </w:rPr>
      </w:pPr>
      <w:r w:rsidRPr="00827E56">
        <w:rPr>
          <w:color w:val="000000"/>
          <w:sz w:val="22"/>
          <w:szCs w:val="22"/>
          <w:lang w:val="lt-LT"/>
        </w:rPr>
        <w:t xml:space="preserve">Retais atvejais </w:t>
      </w:r>
      <w:proofErr w:type="spellStart"/>
      <w:r w:rsidRPr="00827E56">
        <w:rPr>
          <w:color w:val="000000"/>
          <w:sz w:val="22"/>
          <w:szCs w:val="22"/>
          <w:lang w:val="lt-LT"/>
        </w:rPr>
        <w:t>azitromicinas</w:t>
      </w:r>
      <w:proofErr w:type="spellEnd"/>
      <w:r w:rsidRPr="00827E56">
        <w:rPr>
          <w:color w:val="000000"/>
          <w:sz w:val="22"/>
          <w:szCs w:val="22"/>
          <w:lang w:val="lt-LT"/>
        </w:rPr>
        <w:t xml:space="preserve"> sukėlė sunkių alerginių reakcijų, pavyzdžiui, </w:t>
      </w:r>
      <w:r w:rsidRPr="00827E56">
        <w:rPr>
          <w:sz w:val="22"/>
          <w:szCs w:val="22"/>
          <w:lang w:val="lt-LT"/>
        </w:rPr>
        <w:t>audinių patinimą (</w:t>
      </w:r>
      <w:proofErr w:type="spellStart"/>
      <w:r w:rsidRPr="00827E56">
        <w:rPr>
          <w:color w:val="000000"/>
          <w:sz w:val="22"/>
          <w:szCs w:val="22"/>
          <w:lang w:val="lt-LT"/>
        </w:rPr>
        <w:t>angioneurozinę</w:t>
      </w:r>
      <w:proofErr w:type="spellEnd"/>
      <w:r w:rsidRPr="00827E56">
        <w:rPr>
          <w:color w:val="000000"/>
          <w:sz w:val="22"/>
          <w:szCs w:val="22"/>
          <w:lang w:val="lt-LT"/>
        </w:rPr>
        <w:t xml:space="preserve"> edemą) ir </w:t>
      </w:r>
      <w:bookmarkStart w:id="4" w:name="OLE_LINK2"/>
      <w:r w:rsidRPr="00827E56">
        <w:rPr>
          <w:sz w:val="22"/>
          <w:szCs w:val="22"/>
          <w:lang w:val="lt-LT"/>
        </w:rPr>
        <w:t>gyvybei pavojingą ūmiai besivystančią alerginę reakciją</w:t>
      </w:r>
      <w:bookmarkEnd w:id="4"/>
      <w:r w:rsidRPr="00827E56">
        <w:rPr>
          <w:color w:val="000000"/>
          <w:sz w:val="22"/>
          <w:szCs w:val="22"/>
          <w:lang w:val="lt-LT"/>
        </w:rPr>
        <w:t xml:space="preserve"> (</w:t>
      </w:r>
      <w:proofErr w:type="spellStart"/>
      <w:r w:rsidRPr="00827E56">
        <w:rPr>
          <w:color w:val="000000"/>
          <w:sz w:val="22"/>
          <w:szCs w:val="22"/>
          <w:lang w:val="lt-LT"/>
        </w:rPr>
        <w:t>anafilaksiją</w:t>
      </w:r>
      <w:proofErr w:type="spellEnd"/>
      <w:r w:rsidRPr="00827E56">
        <w:rPr>
          <w:color w:val="000000"/>
          <w:sz w:val="22"/>
          <w:szCs w:val="22"/>
          <w:lang w:val="lt-LT"/>
        </w:rPr>
        <w:t>). Kartais tokios reakcijos sukėlė pasikartojančių simptomų ir prireikė ilgalaikio stebėjimo bei gydymo.</w:t>
      </w:r>
    </w:p>
    <w:p w:rsidR="00371645" w:rsidRPr="00827E56" w:rsidRDefault="00371645" w:rsidP="00371645">
      <w:pPr>
        <w:rPr>
          <w:color w:val="000000"/>
          <w:sz w:val="22"/>
          <w:szCs w:val="22"/>
          <w:lang w:val="lt-LT"/>
        </w:rPr>
      </w:pPr>
    </w:p>
    <w:p w:rsidR="00371645" w:rsidRPr="00827E56" w:rsidRDefault="00371645" w:rsidP="00371645">
      <w:pPr>
        <w:outlineLvl w:val="0"/>
        <w:rPr>
          <w:b/>
          <w:bCs/>
          <w:sz w:val="22"/>
          <w:szCs w:val="22"/>
          <w:lang w:val="lt-LT"/>
        </w:rPr>
      </w:pPr>
      <w:r w:rsidRPr="00827E56">
        <w:rPr>
          <w:b/>
          <w:sz w:val="22"/>
          <w:szCs w:val="22"/>
          <w:lang w:val="lt-LT"/>
        </w:rPr>
        <w:t>Kit</w:t>
      </w:r>
      <w:r w:rsidRPr="00827E56">
        <w:rPr>
          <w:b/>
          <w:bCs/>
          <w:sz w:val="22"/>
          <w:szCs w:val="22"/>
          <w:lang w:val="lt-LT"/>
        </w:rPr>
        <w:t xml:space="preserve">i vaistai ir </w:t>
      </w:r>
      <w:proofErr w:type="spellStart"/>
      <w:r w:rsidRPr="00827E56">
        <w:rPr>
          <w:b/>
          <w:bCs/>
          <w:sz w:val="22"/>
          <w:szCs w:val="22"/>
          <w:lang w:val="lt-LT"/>
        </w:rPr>
        <w:t>Sumamed</w:t>
      </w:r>
      <w:proofErr w:type="spellEnd"/>
    </w:p>
    <w:p w:rsidR="00371645" w:rsidRPr="00827E56" w:rsidRDefault="00371645" w:rsidP="00371645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827E56">
        <w:rPr>
          <w:noProof/>
          <w:sz w:val="22"/>
          <w:szCs w:val="22"/>
          <w:lang w:val="lt-LT"/>
        </w:rPr>
        <w:t>Jeigu vartojate ar neseniai vartojote kitų vaistų arba dėl to nesate tikri, apie tai pasakykite gydytojui arba vaistininkui.</w:t>
      </w:r>
    </w:p>
    <w:p w:rsidR="00371645" w:rsidRPr="00827E56" w:rsidRDefault="00371645" w:rsidP="00371645">
      <w:pPr>
        <w:outlineLvl w:val="0"/>
        <w:rPr>
          <w:sz w:val="22"/>
          <w:szCs w:val="22"/>
          <w:lang w:val="lt-LT"/>
        </w:rPr>
      </w:pPr>
    </w:p>
    <w:p w:rsidR="00371645" w:rsidRPr="00827E56" w:rsidRDefault="00371645" w:rsidP="00371645">
      <w:pPr>
        <w:pStyle w:val="Pagrindinistekstas3"/>
        <w:rPr>
          <w:color w:val="000000"/>
          <w:szCs w:val="22"/>
          <w:lang w:val="lt-LT"/>
        </w:rPr>
      </w:pPr>
      <w:proofErr w:type="spellStart"/>
      <w:r w:rsidRPr="00827E56">
        <w:rPr>
          <w:szCs w:val="22"/>
          <w:lang w:val="lt-LT"/>
        </w:rPr>
        <w:t>Antacidiniai</w:t>
      </w:r>
      <w:proofErr w:type="spellEnd"/>
      <w:r w:rsidRPr="00827E56">
        <w:rPr>
          <w:szCs w:val="22"/>
          <w:lang w:val="lt-LT"/>
        </w:rPr>
        <w:t xml:space="preserve"> (mažinantys skrandžio sulčių rūgštingumą) vaistai turi įtakos </w:t>
      </w:r>
      <w:proofErr w:type="spellStart"/>
      <w:r w:rsidRPr="00827E56">
        <w:rPr>
          <w:szCs w:val="22"/>
          <w:lang w:val="lt-LT"/>
        </w:rPr>
        <w:t>azitromicino</w:t>
      </w:r>
      <w:proofErr w:type="spellEnd"/>
      <w:r w:rsidRPr="00827E56">
        <w:rPr>
          <w:szCs w:val="22"/>
          <w:lang w:val="lt-LT"/>
        </w:rPr>
        <w:t xml:space="preserve"> pasisavinamo greičiui. Jeigu reikia gydyti </w:t>
      </w:r>
      <w:proofErr w:type="spellStart"/>
      <w:r w:rsidRPr="00827E56">
        <w:rPr>
          <w:szCs w:val="22"/>
          <w:lang w:val="lt-LT"/>
        </w:rPr>
        <w:t>azitromicinu</w:t>
      </w:r>
      <w:proofErr w:type="spellEnd"/>
      <w:r w:rsidRPr="00827E56">
        <w:rPr>
          <w:szCs w:val="22"/>
          <w:lang w:val="lt-LT"/>
        </w:rPr>
        <w:t xml:space="preserve"> kartu su </w:t>
      </w:r>
      <w:proofErr w:type="spellStart"/>
      <w:r w:rsidRPr="00827E56">
        <w:rPr>
          <w:szCs w:val="22"/>
          <w:lang w:val="lt-LT"/>
        </w:rPr>
        <w:t>antacidiniais</w:t>
      </w:r>
      <w:proofErr w:type="spellEnd"/>
      <w:r w:rsidRPr="00827E56">
        <w:rPr>
          <w:szCs w:val="22"/>
          <w:lang w:val="lt-LT"/>
        </w:rPr>
        <w:t xml:space="preserve"> vaistais, rekomenduojama </w:t>
      </w:r>
      <w:proofErr w:type="spellStart"/>
      <w:r w:rsidRPr="00827E56">
        <w:rPr>
          <w:szCs w:val="22"/>
          <w:lang w:val="lt-LT"/>
        </w:rPr>
        <w:t>Sumamed</w:t>
      </w:r>
      <w:proofErr w:type="spellEnd"/>
      <w:r w:rsidRPr="00827E56">
        <w:rPr>
          <w:szCs w:val="22"/>
          <w:lang w:val="lt-LT"/>
        </w:rPr>
        <w:t xml:space="preserve"> </w:t>
      </w:r>
      <w:r w:rsidRPr="00827E56">
        <w:rPr>
          <w:color w:val="000000"/>
          <w:szCs w:val="22"/>
          <w:lang w:val="lt-LT"/>
        </w:rPr>
        <w:t xml:space="preserve">išgerti mažiausiai vieną valandą prieš arba ne anksčiau kaip praėjus dviem valandoms po </w:t>
      </w:r>
      <w:proofErr w:type="spellStart"/>
      <w:r w:rsidRPr="00827E56">
        <w:rPr>
          <w:color w:val="000000"/>
          <w:szCs w:val="22"/>
          <w:lang w:val="lt-LT"/>
        </w:rPr>
        <w:t>antacidinių</w:t>
      </w:r>
      <w:proofErr w:type="spellEnd"/>
      <w:r w:rsidRPr="00827E56">
        <w:rPr>
          <w:color w:val="000000"/>
          <w:szCs w:val="22"/>
          <w:lang w:val="lt-LT"/>
        </w:rPr>
        <w:t xml:space="preserve"> vaistų vartojimo.</w:t>
      </w:r>
    </w:p>
    <w:p w:rsidR="00371645" w:rsidRPr="00827E56" w:rsidRDefault="00371645" w:rsidP="00371645">
      <w:pPr>
        <w:pStyle w:val="Pagrindinistekstas3"/>
        <w:rPr>
          <w:szCs w:val="22"/>
          <w:lang w:val="lt-LT"/>
        </w:rPr>
      </w:pPr>
      <w:proofErr w:type="spellStart"/>
      <w:r w:rsidRPr="00827E56">
        <w:rPr>
          <w:szCs w:val="22"/>
          <w:lang w:val="lt-LT"/>
        </w:rPr>
        <w:t>Azitromicino</w:t>
      </w:r>
      <w:proofErr w:type="spellEnd"/>
      <w:r w:rsidRPr="00827E56">
        <w:rPr>
          <w:szCs w:val="22"/>
          <w:lang w:val="lt-LT"/>
        </w:rPr>
        <w:t xml:space="preserve"> vartojant kartu su </w:t>
      </w:r>
      <w:proofErr w:type="spellStart"/>
      <w:r w:rsidRPr="00827E56">
        <w:rPr>
          <w:szCs w:val="22"/>
          <w:lang w:val="lt-LT"/>
        </w:rPr>
        <w:t>digoksinu</w:t>
      </w:r>
      <w:proofErr w:type="spellEnd"/>
      <w:r>
        <w:rPr>
          <w:szCs w:val="22"/>
          <w:lang w:val="lt-LT"/>
        </w:rPr>
        <w:t xml:space="preserve"> (skiriamas širdies nepakankamumui gydyti) ir </w:t>
      </w:r>
      <w:proofErr w:type="spellStart"/>
      <w:r>
        <w:rPr>
          <w:szCs w:val="22"/>
          <w:lang w:val="lt-LT"/>
        </w:rPr>
        <w:t>kolchicinu</w:t>
      </w:r>
      <w:proofErr w:type="spellEnd"/>
      <w:r>
        <w:rPr>
          <w:szCs w:val="22"/>
          <w:lang w:val="lt-LT"/>
        </w:rPr>
        <w:t xml:space="preserve"> (vartojamo podagrai ir šeiminei Viduržemio jūros karštinei gydyti)</w:t>
      </w:r>
      <w:r w:rsidRPr="00827E56">
        <w:rPr>
          <w:szCs w:val="22"/>
          <w:lang w:val="lt-LT"/>
        </w:rPr>
        <w:t>, gali padidėti pastar</w:t>
      </w:r>
      <w:r>
        <w:rPr>
          <w:szCs w:val="22"/>
          <w:lang w:val="lt-LT"/>
        </w:rPr>
        <w:t>ų</w:t>
      </w:r>
      <w:r w:rsidRPr="00827E56">
        <w:rPr>
          <w:szCs w:val="22"/>
          <w:lang w:val="lt-LT"/>
        </w:rPr>
        <w:t>j</w:t>
      </w:r>
      <w:r>
        <w:rPr>
          <w:szCs w:val="22"/>
          <w:lang w:val="lt-LT"/>
        </w:rPr>
        <w:t>ų</w:t>
      </w:r>
      <w:r w:rsidRPr="00827E56">
        <w:rPr>
          <w:szCs w:val="22"/>
          <w:lang w:val="lt-LT"/>
        </w:rPr>
        <w:t xml:space="preserve"> vaist</w:t>
      </w:r>
      <w:r>
        <w:rPr>
          <w:szCs w:val="22"/>
          <w:lang w:val="lt-LT"/>
        </w:rPr>
        <w:t>ų</w:t>
      </w:r>
      <w:r w:rsidRPr="00827E56">
        <w:rPr>
          <w:szCs w:val="22"/>
          <w:lang w:val="lt-LT"/>
        </w:rPr>
        <w:t xml:space="preserve"> kiekis kraujyje.</w:t>
      </w:r>
    </w:p>
    <w:p w:rsidR="00371645" w:rsidRPr="00827E56" w:rsidRDefault="00371645" w:rsidP="00371645">
      <w:pPr>
        <w:pStyle w:val="Pagrindinistekstas3"/>
        <w:rPr>
          <w:szCs w:val="22"/>
          <w:lang w:val="lt-LT"/>
        </w:rPr>
      </w:pPr>
      <w:r w:rsidRPr="00827E56">
        <w:rPr>
          <w:szCs w:val="22"/>
          <w:lang w:val="lt-LT"/>
        </w:rPr>
        <w:t xml:space="preserve">Kartu vartojant </w:t>
      </w:r>
      <w:proofErr w:type="spellStart"/>
      <w:r w:rsidRPr="00827E56">
        <w:rPr>
          <w:szCs w:val="22"/>
          <w:lang w:val="lt-LT"/>
        </w:rPr>
        <w:t>azitromicino</w:t>
      </w:r>
      <w:proofErr w:type="spellEnd"/>
      <w:r w:rsidRPr="00827E56">
        <w:rPr>
          <w:szCs w:val="22"/>
          <w:lang w:val="lt-LT"/>
        </w:rPr>
        <w:t xml:space="preserve"> bei </w:t>
      </w:r>
      <w:proofErr w:type="spellStart"/>
      <w:r w:rsidRPr="00827E56">
        <w:rPr>
          <w:szCs w:val="22"/>
          <w:lang w:val="lt-LT"/>
        </w:rPr>
        <w:t>zidovudino</w:t>
      </w:r>
      <w:proofErr w:type="spellEnd"/>
      <w:r w:rsidRPr="00827E56">
        <w:rPr>
          <w:szCs w:val="22"/>
          <w:lang w:val="lt-LT"/>
        </w:rPr>
        <w:t xml:space="preserve"> gali padidėti aktyvaus pastarojo vaisto metabolito koncentracija.</w:t>
      </w:r>
    </w:p>
    <w:p w:rsidR="00371645" w:rsidRPr="00827E56" w:rsidRDefault="00371645" w:rsidP="00371645">
      <w:pPr>
        <w:pStyle w:val="Pagrindinistekstas3"/>
        <w:rPr>
          <w:szCs w:val="22"/>
          <w:lang w:val="lt-LT"/>
        </w:rPr>
      </w:pPr>
      <w:r w:rsidRPr="00827E56">
        <w:rPr>
          <w:szCs w:val="22"/>
          <w:lang w:val="lt-LT"/>
        </w:rPr>
        <w:t xml:space="preserve">Manoma, kad </w:t>
      </w:r>
      <w:proofErr w:type="spellStart"/>
      <w:r w:rsidRPr="00827E56">
        <w:rPr>
          <w:szCs w:val="22"/>
          <w:lang w:val="lt-LT"/>
        </w:rPr>
        <w:t>farmakokinetinė</w:t>
      </w:r>
      <w:proofErr w:type="spellEnd"/>
      <w:r w:rsidRPr="00827E56">
        <w:rPr>
          <w:szCs w:val="22"/>
          <w:lang w:val="lt-LT"/>
        </w:rPr>
        <w:t xml:space="preserve"> vaistų sąveika, kuri būna vartojant </w:t>
      </w:r>
      <w:proofErr w:type="spellStart"/>
      <w:r w:rsidRPr="00827E56">
        <w:rPr>
          <w:szCs w:val="22"/>
          <w:lang w:val="lt-LT"/>
        </w:rPr>
        <w:t>eritromicino</w:t>
      </w:r>
      <w:proofErr w:type="spellEnd"/>
      <w:r w:rsidRPr="00827E56">
        <w:rPr>
          <w:szCs w:val="22"/>
          <w:lang w:val="lt-LT"/>
        </w:rPr>
        <w:t xml:space="preserve"> ir kitų </w:t>
      </w:r>
      <w:proofErr w:type="spellStart"/>
      <w:r w:rsidRPr="00827E56">
        <w:rPr>
          <w:szCs w:val="22"/>
          <w:lang w:val="lt-LT"/>
        </w:rPr>
        <w:t>makrolidų</w:t>
      </w:r>
      <w:proofErr w:type="spellEnd"/>
      <w:r w:rsidRPr="00827E56">
        <w:rPr>
          <w:szCs w:val="22"/>
          <w:lang w:val="lt-LT"/>
        </w:rPr>
        <w:t>, nepasireiškia.</w:t>
      </w:r>
    </w:p>
    <w:p w:rsidR="00371645" w:rsidRPr="00827E56" w:rsidRDefault="00371645" w:rsidP="00371645">
      <w:pPr>
        <w:numPr>
          <w:ilvl w:val="12"/>
          <w:numId w:val="0"/>
        </w:numPr>
        <w:rPr>
          <w:color w:val="000000"/>
          <w:sz w:val="22"/>
          <w:szCs w:val="22"/>
          <w:lang w:val="lt-LT"/>
        </w:rPr>
      </w:pPr>
      <w:r w:rsidRPr="00827E56">
        <w:rPr>
          <w:color w:val="000000"/>
          <w:sz w:val="22"/>
          <w:szCs w:val="22"/>
          <w:lang w:val="lt-LT"/>
        </w:rPr>
        <w:t xml:space="preserve">Dėl teorinės </w:t>
      </w:r>
      <w:proofErr w:type="spellStart"/>
      <w:r w:rsidRPr="00827E56">
        <w:rPr>
          <w:color w:val="000000"/>
          <w:sz w:val="22"/>
          <w:szCs w:val="22"/>
          <w:lang w:val="lt-LT"/>
        </w:rPr>
        <w:t>ergotizmo</w:t>
      </w:r>
      <w:proofErr w:type="spellEnd"/>
      <w:r w:rsidRPr="00827E56">
        <w:rPr>
          <w:color w:val="000000"/>
          <w:sz w:val="22"/>
          <w:szCs w:val="22"/>
          <w:lang w:val="lt-LT"/>
        </w:rPr>
        <w:t xml:space="preserve"> (apsinuodijimo skalsėmis) galimybės </w:t>
      </w:r>
      <w:proofErr w:type="spellStart"/>
      <w:r w:rsidRPr="00827E56">
        <w:rPr>
          <w:color w:val="000000"/>
          <w:sz w:val="22"/>
          <w:szCs w:val="22"/>
          <w:lang w:val="lt-LT"/>
        </w:rPr>
        <w:t>azitromicino</w:t>
      </w:r>
      <w:proofErr w:type="spellEnd"/>
      <w:r w:rsidRPr="00827E56">
        <w:rPr>
          <w:color w:val="000000"/>
          <w:sz w:val="22"/>
          <w:szCs w:val="22"/>
          <w:lang w:val="lt-LT"/>
        </w:rPr>
        <w:t xml:space="preserve"> vartoti kartu su skalsių dariniais nerekomenduojama.</w:t>
      </w:r>
    </w:p>
    <w:p w:rsidR="00371645" w:rsidRPr="00827E56" w:rsidRDefault="00371645" w:rsidP="00371645">
      <w:pPr>
        <w:numPr>
          <w:ilvl w:val="12"/>
          <w:numId w:val="0"/>
        </w:numPr>
        <w:rPr>
          <w:sz w:val="22"/>
          <w:szCs w:val="22"/>
          <w:lang w:val="lt-LT"/>
        </w:rPr>
      </w:pPr>
      <w:proofErr w:type="spellStart"/>
      <w:r w:rsidRPr="00827E56">
        <w:rPr>
          <w:sz w:val="22"/>
          <w:szCs w:val="22"/>
          <w:lang w:val="lt-LT"/>
        </w:rPr>
        <w:t>Azitromicino</w:t>
      </w:r>
      <w:proofErr w:type="spellEnd"/>
      <w:r w:rsidRPr="00827E56">
        <w:rPr>
          <w:sz w:val="22"/>
          <w:szCs w:val="22"/>
          <w:lang w:val="lt-LT"/>
        </w:rPr>
        <w:t xml:space="preserve"> vartojant kartu su kumarino grupės geriamaisiais antikoaguliantais gali sustiprėti pastarųjų vaistų poveikis.</w:t>
      </w:r>
    </w:p>
    <w:p w:rsidR="00371645" w:rsidRPr="00827E56" w:rsidRDefault="00371645" w:rsidP="00371645">
      <w:pPr>
        <w:numPr>
          <w:ilvl w:val="12"/>
          <w:numId w:val="0"/>
        </w:numPr>
        <w:rPr>
          <w:sz w:val="22"/>
          <w:szCs w:val="22"/>
          <w:lang w:val="lt-LT"/>
        </w:rPr>
      </w:pPr>
      <w:proofErr w:type="spellStart"/>
      <w:r w:rsidRPr="00827E56">
        <w:rPr>
          <w:sz w:val="22"/>
          <w:szCs w:val="22"/>
          <w:lang w:val="lt-LT"/>
        </w:rPr>
        <w:t>Azitromicino</w:t>
      </w:r>
      <w:proofErr w:type="spellEnd"/>
      <w:r w:rsidRPr="00827E56">
        <w:rPr>
          <w:sz w:val="22"/>
          <w:szCs w:val="22"/>
          <w:lang w:val="lt-LT"/>
        </w:rPr>
        <w:t xml:space="preserve"> vartoti kartu su </w:t>
      </w:r>
      <w:proofErr w:type="spellStart"/>
      <w:r w:rsidRPr="00827E56">
        <w:rPr>
          <w:sz w:val="22"/>
          <w:szCs w:val="22"/>
          <w:lang w:val="lt-LT"/>
        </w:rPr>
        <w:t>ciklosporinu</w:t>
      </w:r>
      <w:proofErr w:type="spellEnd"/>
      <w:r w:rsidRPr="00827E56">
        <w:rPr>
          <w:sz w:val="22"/>
          <w:szCs w:val="22"/>
          <w:lang w:val="lt-LT"/>
        </w:rPr>
        <w:t xml:space="preserve"> reikia atsargiai dėl galimo </w:t>
      </w:r>
      <w:proofErr w:type="spellStart"/>
      <w:r w:rsidRPr="00827E56">
        <w:rPr>
          <w:sz w:val="22"/>
          <w:szCs w:val="22"/>
          <w:lang w:val="lt-LT"/>
        </w:rPr>
        <w:t>ciklosporino</w:t>
      </w:r>
      <w:proofErr w:type="spellEnd"/>
      <w:r w:rsidRPr="00827E56">
        <w:rPr>
          <w:sz w:val="22"/>
          <w:szCs w:val="22"/>
          <w:lang w:val="lt-LT"/>
        </w:rPr>
        <w:t xml:space="preserve"> koncentracijos kraujyje padidėjimo.</w:t>
      </w:r>
    </w:p>
    <w:p w:rsidR="00371645" w:rsidRPr="00827E56" w:rsidRDefault="00371645" w:rsidP="00371645">
      <w:pPr>
        <w:numPr>
          <w:ilvl w:val="12"/>
          <w:numId w:val="0"/>
        </w:numPr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 xml:space="preserve">Kliniškai reikšmingos </w:t>
      </w:r>
      <w:proofErr w:type="spellStart"/>
      <w:r w:rsidRPr="00827E56">
        <w:rPr>
          <w:sz w:val="22"/>
          <w:szCs w:val="22"/>
          <w:lang w:val="lt-LT"/>
        </w:rPr>
        <w:t>azitromicino</w:t>
      </w:r>
      <w:proofErr w:type="spellEnd"/>
      <w:r w:rsidRPr="00827E56">
        <w:rPr>
          <w:sz w:val="22"/>
          <w:szCs w:val="22"/>
          <w:lang w:val="lt-LT"/>
        </w:rPr>
        <w:t xml:space="preserve"> sąveikos su </w:t>
      </w:r>
      <w:proofErr w:type="spellStart"/>
      <w:r w:rsidRPr="00827E56">
        <w:rPr>
          <w:sz w:val="22"/>
          <w:szCs w:val="22"/>
          <w:lang w:val="lt-LT"/>
        </w:rPr>
        <w:t>cetirizinu</w:t>
      </w:r>
      <w:proofErr w:type="spellEnd"/>
      <w:r w:rsidRPr="00827E56">
        <w:rPr>
          <w:sz w:val="22"/>
          <w:szCs w:val="22"/>
          <w:lang w:val="lt-LT"/>
        </w:rPr>
        <w:t xml:space="preserve">, </w:t>
      </w:r>
      <w:proofErr w:type="spellStart"/>
      <w:r w:rsidRPr="00827E56">
        <w:rPr>
          <w:sz w:val="22"/>
          <w:szCs w:val="22"/>
          <w:lang w:val="lt-LT"/>
        </w:rPr>
        <w:t>didanozinu</w:t>
      </w:r>
      <w:proofErr w:type="spellEnd"/>
      <w:r w:rsidRPr="00827E56">
        <w:rPr>
          <w:sz w:val="22"/>
          <w:szCs w:val="22"/>
          <w:lang w:val="lt-LT"/>
        </w:rPr>
        <w:t xml:space="preserve">, </w:t>
      </w:r>
      <w:proofErr w:type="spellStart"/>
      <w:r w:rsidRPr="00827E56">
        <w:rPr>
          <w:sz w:val="22"/>
          <w:szCs w:val="22"/>
          <w:lang w:val="lt-LT"/>
        </w:rPr>
        <w:t>atorvastatinu</w:t>
      </w:r>
      <w:proofErr w:type="spellEnd"/>
      <w:r w:rsidRPr="00827E56">
        <w:rPr>
          <w:sz w:val="22"/>
          <w:szCs w:val="22"/>
          <w:lang w:val="lt-LT"/>
        </w:rPr>
        <w:t xml:space="preserve">, </w:t>
      </w:r>
      <w:proofErr w:type="spellStart"/>
      <w:r w:rsidRPr="00827E56">
        <w:rPr>
          <w:sz w:val="22"/>
          <w:szCs w:val="22"/>
          <w:lang w:val="lt-LT"/>
        </w:rPr>
        <w:t>karbamazepinu</w:t>
      </w:r>
      <w:proofErr w:type="spellEnd"/>
      <w:r w:rsidRPr="00827E56">
        <w:rPr>
          <w:sz w:val="22"/>
          <w:szCs w:val="22"/>
          <w:lang w:val="lt-LT"/>
        </w:rPr>
        <w:t xml:space="preserve">, </w:t>
      </w:r>
      <w:proofErr w:type="spellStart"/>
      <w:r w:rsidRPr="00827E56">
        <w:rPr>
          <w:sz w:val="22"/>
          <w:szCs w:val="22"/>
          <w:lang w:val="lt-LT"/>
        </w:rPr>
        <w:t>cimetidinu</w:t>
      </w:r>
      <w:proofErr w:type="spellEnd"/>
      <w:r w:rsidRPr="00827E56">
        <w:rPr>
          <w:sz w:val="22"/>
          <w:szCs w:val="22"/>
          <w:lang w:val="lt-LT"/>
        </w:rPr>
        <w:t xml:space="preserve">, </w:t>
      </w:r>
      <w:proofErr w:type="spellStart"/>
      <w:r w:rsidRPr="00827E56">
        <w:rPr>
          <w:sz w:val="22"/>
          <w:szCs w:val="22"/>
          <w:lang w:val="lt-LT"/>
        </w:rPr>
        <w:t>efavirenzu</w:t>
      </w:r>
      <w:proofErr w:type="spellEnd"/>
      <w:r w:rsidRPr="00827E56">
        <w:rPr>
          <w:sz w:val="22"/>
          <w:szCs w:val="22"/>
          <w:lang w:val="lt-LT"/>
        </w:rPr>
        <w:t xml:space="preserve">, </w:t>
      </w:r>
      <w:proofErr w:type="spellStart"/>
      <w:r w:rsidRPr="00827E56">
        <w:rPr>
          <w:sz w:val="22"/>
          <w:szCs w:val="22"/>
          <w:lang w:val="lt-LT"/>
        </w:rPr>
        <w:t>flukonazolu</w:t>
      </w:r>
      <w:proofErr w:type="spellEnd"/>
      <w:r w:rsidRPr="00827E56">
        <w:rPr>
          <w:sz w:val="22"/>
          <w:szCs w:val="22"/>
          <w:lang w:val="lt-LT"/>
        </w:rPr>
        <w:t xml:space="preserve">, </w:t>
      </w:r>
      <w:proofErr w:type="spellStart"/>
      <w:r w:rsidRPr="00827E56">
        <w:rPr>
          <w:sz w:val="22"/>
          <w:szCs w:val="22"/>
          <w:lang w:val="lt-LT"/>
        </w:rPr>
        <w:t>indinaviru</w:t>
      </w:r>
      <w:proofErr w:type="spellEnd"/>
      <w:r w:rsidRPr="00827E56">
        <w:rPr>
          <w:sz w:val="22"/>
          <w:szCs w:val="22"/>
          <w:lang w:val="lt-LT"/>
        </w:rPr>
        <w:t xml:space="preserve">, </w:t>
      </w:r>
      <w:proofErr w:type="spellStart"/>
      <w:r w:rsidRPr="00827E56">
        <w:rPr>
          <w:sz w:val="22"/>
          <w:szCs w:val="22"/>
          <w:lang w:val="lt-LT"/>
        </w:rPr>
        <w:t>metilprednizolonu</w:t>
      </w:r>
      <w:proofErr w:type="spellEnd"/>
      <w:r w:rsidRPr="00827E56">
        <w:rPr>
          <w:sz w:val="22"/>
          <w:szCs w:val="22"/>
          <w:lang w:val="lt-LT"/>
        </w:rPr>
        <w:t xml:space="preserve">, </w:t>
      </w:r>
      <w:proofErr w:type="spellStart"/>
      <w:r w:rsidRPr="00827E56">
        <w:rPr>
          <w:sz w:val="22"/>
          <w:szCs w:val="22"/>
          <w:lang w:val="lt-LT"/>
        </w:rPr>
        <w:t>midazolamu</w:t>
      </w:r>
      <w:proofErr w:type="spellEnd"/>
      <w:r w:rsidRPr="00827E56">
        <w:rPr>
          <w:sz w:val="22"/>
          <w:szCs w:val="22"/>
          <w:lang w:val="lt-LT"/>
        </w:rPr>
        <w:t xml:space="preserve">, </w:t>
      </w:r>
      <w:proofErr w:type="spellStart"/>
      <w:r w:rsidRPr="00827E56">
        <w:rPr>
          <w:sz w:val="22"/>
          <w:szCs w:val="22"/>
          <w:lang w:val="lt-LT"/>
        </w:rPr>
        <w:t>nelfinaviru</w:t>
      </w:r>
      <w:proofErr w:type="spellEnd"/>
      <w:r w:rsidRPr="00827E56">
        <w:rPr>
          <w:sz w:val="22"/>
          <w:szCs w:val="22"/>
          <w:lang w:val="lt-LT"/>
        </w:rPr>
        <w:t xml:space="preserve">, </w:t>
      </w:r>
      <w:proofErr w:type="spellStart"/>
      <w:r w:rsidRPr="00827E56">
        <w:rPr>
          <w:sz w:val="22"/>
          <w:szCs w:val="22"/>
          <w:lang w:val="lt-LT"/>
        </w:rPr>
        <w:t>rifabutinu</w:t>
      </w:r>
      <w:proofErr w:type="spellEnd"/>
      <w:r w:rsidRPr="00827E56">
        <w:rPr>
          <w:sz w:val="22"/>
          <w:szCs w:val="22"/>
          <w:lang w:val="lt-LT"/>
        </w:rPr>
        <w:t xml:space="preserve">, </w:t>
      </w:r>
      <w:proofErr w:type="spellStart"/>
      <w:r w:rsidRPr="00827E56">
        <w:rPr>
          <w:sz w:val="22"/>
          <w:szCs w:val="22"/>
          <w:lang w:val="lt-LT"/>
        </w:rPr>
        <w:t>sildenafiliu</w:t>
      </w:r>
      <w:proofErr w:type="spellEnd"/>
      <w:r w:rsidRPr="00827E56">
        <w:rPr>
          <w:sz w:val="22"/>
          <w:szCs w:val="22"/>
          <w:lang w:val="lt-LT"/>
        </w:rPr>
        <w:t xml:space="preserve">, </w:t>
      </w:r>
      <w:proofErr w:type="spellStart"/>
      <w:r w:rsidRPr="00827E56">
        <w:rPr>
          <w:sz w:val="22"/>
          <w:szCs w:val="22"/>
          <w:lang w:val="lt-LT"/>
        </w:rPr>
        <w:t>terdenafinu</w:t>
      </w:r>
      <w:proofErr w:type="spellEnd"/>
      <w:r w:rsidRPr="00827E56">
        <w:rPr>
          <w:sz w:val="22"/>
          <w:szCs w:val="22"/>
          <w:lang w:val="lt-LT"/>
        </w:rPr>
        <w:t xml:space="preserve">, </w:t>
      </w:r>
      <w:proofErr w:type="spellStart"/>
      <w:r w:rsidRPr="00827E56">
        <w:rPr>
          <w:sz w:val="22"/>
          <w:szCs w:val="22"/>
          <w:lang w:val="lt-LT"/>
        </w:rPr>
        <w:t>teofilinu</w:t>
      </w:r>
      <w:proofErr w:type="spellEnd"/>
      <w:r w:rsidRPr="00827E56">
        <w:rPr>
          <w:sz w:val="22"/>
          <w:szCs w:val="22"/>
          <w:lang w:val="lt-LT"/>
        </w:rPr>
        <w:t xml:space="preserve">, </w:t>
      </w:r>
      <w:proofErr w:type="spellStart"/>
      <w:r w:rsidRPr="00827E56">
        <w:rPr>
          <w:sz w:val="22"/>
          <w:szCs w:val="22"/>
          <w:lang w:val="lt-LT"/>
        </w:rPr>
        <w:t>triazolamu</w:t>
      </w:r>
      <w:proofErr w:type="spellEnd"/>
      <w:r w:rsidRPr="00827E56">
        <w:rPr>
          <w:sz w:val="22"/>
          <w:szCs w:val="22"/>
          <w:lang w:val="lt-LT"/>
        </w:rPr>
        <w:t xml:space="preserve">, </w:t>
      </w:r>
      <w:proofErr w:type="spellStart"/>
      <w:r w:rsidRPr="00827E56">
        <w:rPr>
          <w:sz w:val="22"/>
          <w:szCs w:val="22"/>
          <w:lang w:val="lt-LT"/>
        </w:rPr>
        <w:t>trimetoprimu</w:t>
      </w:r>
      <w:proofErr w:type="spellEnd"/>
      <w:r w:rsidRPr="00827E56">
        <w:rPr>
          <w:sz w:val="22"/>
          <w:szCs w:val="22"/>
          <w:lang w:val="lt-LT"/>
        </w:rPr>
        <w:t xml:space="preserve"> ir </w:t>
      </w:r>
      <w:proofErr w:type="spellStart"/>
      <w:r w:rsidRPr="00827E56">
        <w:rPr>
          <w:sz w:val="22"/>
          <w:szCs w:val="22"/>
          <w:lang w:val="lt-LT"/>
        </w:rPr>
        <w:t>sulfametoksazolu</w:t>
      </w:r>
      <w:proofErr w:type="spellEnd"/>
      <w:r w:rsidRPr="00827E56">
        <w:rPr>
          <w:sz w:val="22"/>
          <w:szCs w:val="22"/>
          <w:lang w:val="lt-LT"/>
        </w:rPr>
        <w:t xml:space="preserve"> nepastebėta. Vis dėlto, </w:t>
      </w:r>
      <w:proofErr w:type="spellStart"/>
      <w:r w:rsidRPr="00827E56">
        <w:rPr>
          <w:sz w:val="22"/>
          <w:szCs w:val="22"/>
          <w:lang w:val="lt-LT"/>
        </w:rPr>
        <w:t>azitromicino</w:t>
      </w:r>
      <w:proofErr w:type="spellEnd"/>
      <w:r w:rsidRPr="00827E56">
        <w:rPr>
          <w:sz w:val="22"/>
          <w:szCs w:val="22"/>
          <w:lang w:val="lt-LT"/>
        </w:rPr>
        <w:t xml:space="preserve"> vartoti kartu su šiais vaistais reikia atsargiai.</w:t>
      </w:r>
    </w:p>
    <w:p w:rsidR="00371645" w:rsidRDefault="00371645" w:rsidP="00371645">
      <w:pPr>
        <w:rPr>
          <w:sz w:val="22"/>
          <w:szCs w:val="22"/>
        </w:rPr>
      </w:pPr>
      <w:proofErr w:type="spellStart"/>
      <w:r w:rsidRPr="008E176F">
        <w:rPr>
          <w:sz w:val="22"/>
          <w:szCs w:val="22"/>
        </w:rPr>
        <w:t>Azitromicino</w:t>
      </w:r>
      <w:proofErr w:type="spellEnd"/>
      <w:r w:rsidRPr="008E176F">
        <w:rPr>
          <w:sz w:val="22"/>
          <w:szCs w:val="22"/>
        </w:rPr>
        <w:t xml:space="preserve"> </w:t>
      </w:r>
      <w:proofErr w:type="spellStart"/>
      <w:r w:rsidRPr="008E176F">
        <w:rPr>
          <w:sz w:val="22"/>
          <w:szCs w:val="22"/>
        </w:rPr>
        <w:t>vartojant</w:t>
      </w:r>
      <w:proofErr w:type="spellEnd"/>
      <w:r w:rsidRPr="008E176F">
        <w:rPr>
          <w:sz w:val="22"/>
          <w:szCs w:val="22"/>
        </w:rPr>
        <w:t xml:space="preserve"> </w:t>
      </w:r>
      <w:proofErr w:type="spellStart"/>
      <w:r w:rsidRPr="008E176F">
        <w:rPr>
          <w:sz w:val="22"/>
          <w:szCs w:val="22"/>
        </w:rPr>
        <w:t>kartu</w:t>
      </w:r>
      <w:proofErr w:type="spellEnd"/>
      <w:r w:rsidRPr="008E176F">
        <w:rPr>
          <w:sz w:val="22"/>
          <w:szCs w:val="22"/>
        </w:rPr>
        <w:t xml:space="preserve"> </w:t>
      </w:r>
      <w:proofErr w:type="spellStart"/>
      <w:r w:rsidRPr="008E176F">
        <w:rPr>
          <w:sz w:val="22"/>
          <w:szCs w:val="22"/>
        </w:rPr>
        <w:t>su</w:t>
      </w:r>
      <w:proofErr w:type="spellEnd"/>
      <w:r w:rsidRPr="008E176F">
        <w:rPr>
          <w:sz w:val="22"/>
          <w:szCs w:val="22"/>
        </w:rPr>
        <w:t xml:space="preserve"> </w:t>
      </w:r>
      <w:proofErr w:type="spellStart"/>
      <w:r w:rsidRPr="008E176F">
        <w:rPr>
          <w:sz w:val="22"/>
          <w:szCs w:val="22"/>
        </w:rPr>
        <w:t>hidroksichlorokvinu</w:t>
      </w:r>
      <w:proofErr w:type="spellEnd"/>
      <w:r w:rsidRPr="008E176F">
        <w:rPr>
          <w:sz w:val="22"/>
          <w:szCs w:val="22"/>
        </w:rPr>
        <w:t xml:space="preserve"> (</w:t>
      </w:r>
      <w:proofErr w:type="spellStart"/>
      <w:r w:rsidRPr="008E176F">
        <w:rPr>
          <w:sz w:val="22"/>
          <w:szCs w:val="22"/>
        </w:rPr>
        <w:t>vaistu</w:t>
      </w:r>
      <w:proofErr w:type="spellEnd"/>
      <w:r w:rsidRPr="008E176F">
        <w:rPr>
          <w:sz w:val="22"/>
          <w:szCs w:val="22"/>
        </w:rPr>
        <w:t xml:space="preserve">, </w:t>
      </w:r>
      <w:proofErr w:type="spellStart"/>
      <w:r w:rsidRPr="008E176F">
        <w:rPr>
          <w:sz w:val="22"/>
          <w:szCs w:val="22"/>
        </w:rPr>
        <w:t>vartojamu</w:t>
      </w:r>
      <w:proofErr w:type="spellEnd"/>
      <w:r w:rsidRPr="008E176F">
        <w:rPr>
          <w:sz w:val="22"/>
          <w:szCs w:val="22"/>
        </w:rPr>
        <w:t xml:space="preserve"> </w:t>
      </w:r>
      <w:proofErr w:type="spellStart"/>
      <w:r w:rsidRPr="008E176F">
        <w:rPr>
          <w:sz w:val="22"/>
          <w:szCs w:val="22"/>
        </w:rPr>
        <w:t>reumatinėms</w:t>
      </w:r>
      <w:proofErr w:type="spellEnd"/>
      <w:r w:rsidRPr="008E176F">
        <w:rPr>
          <w:sz w:val="22"/>
          <w:szCs w:val="22"/>
        </w:rPr>
        <w:t xml:space="preserve"> </w:t>
      </w:r>
      <w:proofErr w:type="spellStart"/>
      <w:r w:rsidRPr="008E176F">
        <w:rPr>
          <w:sz w:val="22"/>
          <w:szCs w:val="22"/>
        </w:rPr>
        <w:t>ligoms</w:t>
      </w:r>
      <w:proofErr w:type="spellEnd"/>
      <w:r w:rsidRPr="008E176F">
        <w:rPr>
          <w:sz w:val="22"/>
          <w:szCs w:val="22"/>
        </w:rPr>
        <w:t xml:space="preserve"> </w:t>
      </w:r>
      <w:proofErr w:type="spellStart"/>
      <w:r w:rsidRPr="008E176F">
        <w:rPr>
          <w:sz w:val="22"/>
          <w:szCs w:val="22"/>
        </w:rPr>
        <w:t>arba</w:t>
      </w:r>
      <w:proofErr w:type="spellEnd"/>
      <w:r w:rsidRPr="008E176F">
        <w:rPr>
          <w:sz w:val="22"/>
          <w:szCs w:val="22"/>
        </w:rPr>
        <w:t xml:space="preserve"> </w:t>
      </w:r>
      <w:proofErr w:type="spellStart"/>
      <w:r w:rsidRPr="008E176F">
        <w:rPr>
          <w:sz w:val="22"/>
          <w:szCs w:val="22"/>
        </w:rPr>
        <w:t>maliarijai</w:t>
      </w:r>
      <w:proofErr w:type="spellEnd"/>
      <w:r w:rsidRPr="008E176F">
        <w:rPr>
          <w:sz w:val="22"/>
          <w:szCs w:val="22"/>
        </w:rPr>
        <w:t xml:space="preserve"> </w:t>
      </w:r>
      <w:proofErr w:type="spellStart"/>
      <w:r w:rsidRPr="008E176F">
        <w:rPr>
          <w:sz w:val="22"/>
          <w:szCs w:val="22"/>
        </w:rPr>
        <w:t>gydyti</w:t>
      </w:r>
      <w:proofErr w:type="spellEnd"/>
      <w:r w:rsidRPr="008E176F">
        <w:rPr>
          <w:sz w:val="22"/>
          <w:szCs w:val="22"/>
        </w:rPr>
        <w:t xml:space="preserve">), </w:t>
      </w:r>
      <w:proofErr w:type="spellStart"/>
      <w:r w:rsidRPr="008E176F">
        <w:rPr>
          <w:sz w:val="22"/>
          <w:szCs w:val="22"/>
        </w:rPr>
        <w:t>gali</w:t>
      </w:r>
      <w:proofErr w:type="spellEnd"/>
      <w:r w:rsidRPr="008E176F">
        <w:rPr>
          <w:sz w:val="22"/>
          <w:szCs w:val="22"/>
        </w:rPr>
        <w:t xml:space="preserve"> </w:t>
      </w:r>
      <w:proofErr w:type="spellStart"/>
      <w:r w:rsidRPr="008E176F">
        <w:rPr>
          <w:sz w:val="22"/>
          <w:szCs w:val="22"/>
        </w:rPr>
        <w:t>pasireikšti</w:t>
      </w:r>
      <w:proofErr w:type="spellEnd"/>
      <w:r w:rsidRPr="008E176F">
        <w:rPr>
          <w:sz w:val="22"/>
          <w:szCs w:val="22"/>
        </w:rPr>
        <w:t xml:space="preserve"> </w:t>
      </w:r>
      <w:proofErr w:type="spellStart"/>
      <w:r w:rsidRPr="008E176F">
        <w:rPr>
          <w:sz w:val="22"/>
          <w:szCs w:val="22"/>
        </w:rPr>
        <w:t>širdies</w:t>
      </w:r>
      <w:proofErr w:type="spellEnd"/>
      <w:r w:rsidRPr="008E176F">
        <w:rPr>
          <w:sz w:val="22"/>
          <w:szCs w:val="22"/>
        </w:rPr>
        <w:t xml:space="preserve"> </w:t>
      </w:r>
      <w:proofErr w:type="spellStart"/>
      <w:r w:rsidRPr="008E176F">
        <w:rPr>
          <w:sz w:val="22"/>
          <w:szCs w:val="22"/>
        </w:rPr>
        <w:t>aritmija</w:t>
      </w:r>
      <w:proofErr w:type="spellEnd"/>
      <w:r w:rsidRPr="008E176F">
        <w:rPr>
          <w:sz w:val="22"/>
          <w:szCs w:val="22"/>
        </w:rPr>
        <w:t>.</w:t>
      </w:r>
    </w:p>
    <w:p w:rsidR="00371645" w:rsidRPr="00827E56" w:rsidRDefault="00371645" w:rsidP="00371645">
      <w:pPr>
        <w:rPr>
          <w:color w:val="000000"/>
          <w:sz w:val="22"/>
          <w:szCs w:val="22"/>
          <w:lang w:val="lt-LT"/>
        </w:rPr>
      </w:pPr>
    </w:p>
    <w:p w:rsidR="00371645" w:rsidRPr="00827E56" w:rsidRDefault="00371645" w:rsidP="00371645">
      <w:pPr>
        <w:autoSpaceDE w:val="0"/>
        <w:autoSpaceDN w:val="0"/>
        <w:adjustRightInd w:val="0"/>
        <w:ind w:left="567" w:hanging="567"/>
        <w:rPr>
          <w:b/>
          <w:sz w:val="22"/>
          <w:szCs w:val="22"/>
          <w:lang w:val="lt-LT"/>
        </w:rPr>
      </w:pPr>
      <w:proofErr w:type="spellStart"/>
      <w:r w:rsidRPr="00827E56">
        <w:rPr>
          <w:b/>
          <w:sz w:val="22"/>
          <w:szCs w:val="22"/>
          <w:lang w:val="lt-LT"/>
        </w:rPr>
        <w:t>Sumamed</w:t>
      </w:r>
      <w:proofErr w:type="spellEnd"/>
      <w:r w:rsidRPr="00827E56">
        <w:rPr>
          <w:sz w:val="22"/>
          <w:szCs w:val="22"/>
          <w:lang w:val="lt-LT"/>
        </w:rPr>
        <w:t xml:space="preserve"> </w:t>
      </w:r>
      <w:r w:rsidRPr="00827E56">
        <w:rPr>
          <w:b/>
          <w:sz w:val="22"/>
          <w:szCs w:val="22"/>
          <w:lang w:val="lt-LT"/>
        </w:rPr>
        <w:t>vartojimas su maistu ir gėrimais</w:t>
      </w:r>
    </w:p>
    <w:p w:rsidR="00371645" w:rsidRPr="00827E56" w:rsidRDefault="00371645" w:rsidP="00371645">
      <w:pPr>
        <w:outlineLvl w:val="0"/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lastRenderedPageBreak/>
        <w:t>Geriamąją s</w:t>
      </w:r>
      <w:r w:rsidRPr="00827E56">
        <w:rPr>
          <w:color w:val="000000"/>
          <w:sz w:val="22"/>
          <w:szCs w:val="22"/>
          <w:lang w:val="lt-LT"/>
        </w:rPr>
        <w:t>uspensiją reikia išgerti mažiausiai vieną valandą prieš valgį arba praėjus dviem valandoms po valgio.</w:t>
      </w:r>
    </w:p>
    <w:p w:rsidR="00371645" w:rsidRPr="00827E56" w:rsidRDefault="00371645" w:rsidP="00371645">
      <w:pPr>
        <w:pStyle w:val="Pagrindiniotekstotrauka"/>
        <w:numPr>
          <w:ilvl w:val="12"/>
          <w:numId w:val="0"/>
        </w:numPr>
        <w:spacing w:before="0" w:line="240" w:lineRule="auto"/>
        <w:jc w:val="left"/>
        <w:rPr>
          <w:sz w:val="22"/>
          <w:szCs w:val="22"/>
        </w:rPr>
      </w:pPr>
    </w:p>
    <w:p w:rsidR="00371645" w:rsidRPr="00827E56" w:rsidRDefault="00371645" w:rsidP="00371645">
      <w:pPr>
        <w:outlineLvl w:val="0"/>
        <w:rPr>
          <w:b/>
          <w:sz w:val="22"/>
          <w:szCs w:val="22"/>
          <w:lang w:val="lt-LT"/>
        </w:rPr>
      </w:pPr>
      <w:r w:rsidRPr="00827E56">
        <w:rPr>
          <w:b/>
          <w:sz w:val="22"/>
          <w:szCs w:val="22"/>
          <w:lang w:val="lt-LT"/>
        </w:rPr>
        <w:t>Nėštumas, žindymo laikotarpis ir vaisingumas</w:t>
      </w:r>
    </w:p>
    <w:p w:rsidR="00371645" w:rsidRPr="00827E56" w:rsidRDefault="00371645" w:rsidP="00371645">
      <w:pPr>
        <w:rPr>
          <w:noProof/>
          <w:sz w:val="22"/>
          <w:szCs w:val="22"/>
          <w:lang w:val="lt-LT"/>
        </w:rPr>
      </w:pPr>
      <w:r w:rsidRPr="00827E56">
        <w:rPr>
          <w:noProof/>
          <w:sz w:val="22"/>
          <w:szCs w:val="22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:rsidR="00371645" w:rsidRPr="00827E56" w:rsidRDefault="00371645" w:rsidP="00371645">
      <w:pPr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 xml:space="preserve">Nėštumo metu </w:t>
      </w:r>
      <w:proofErr w:type="spellStart"/>
      <w:r w:rsidRPr="00827E56">
        <w:rPr>
          <w:sz w:val="22"/>
          <w:szCs w:val="22"/>
          <w:lang w:val="lt-LT"/>
        </w:rPr>
        <w:t>azitromicino</w:t>
      </w:r>
      <w:proofErr w:type="spellEnd"/>
      <w:r w:rsidRPr="00827E56">
        <w:rPr>
          <w:sz w:val="22"/>
          <w:szCs w:val="22"/>
          <w:lang w:val="lt-LT"/>
        </w:rPr>
        <w:t xml:space="preserve"> galima vartoti tik tada, jeigu neabejotinai būtinu atveju jį paskyrė gydytojas.</w:t>
      </w:r>
    </w:p>
    <w:p w:rsidR="00371645" w:rsidRPr="00827E56" w:rsidRDefault="00371645" w:rsidP="00371645">
      <w:pPr>
        <w:rPr>
          <w:sz w:val="22"/>
          <w:szCs w:val="22"/>
          <w:lang w:val="lt-LT"/>
        </w:rPr>
      </w:pPr>
    </w:p>
    <w:p w:rsidR="00371645" w:rsidRPr="00827E56" w:rsidRDefault="00371645" w:rsidP="00371645">
      <w:pPr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 xml:space="preserve">Žindyvėms </w:t>
      </w:r>
      <w:proofErr w:type="spellStart"/>
      <w:r w:rsidRPr="00827E56">
        <w:rPr>
          <w:sz w:val="22"/>
          <w:szCs w:val="22"/>
          <w:lang w:val="lt-LT"/>
        </w:rPr>
        <w:t>azitromicino</w:t>
      </w:r>
      <w:proofErr w:type="spellEnd"/>
      <w:r w:rsidRPr="00827E56">
        <w:rPr>
          <w:sz w:val="22"/>
          <w:szCs w:val="22"/>
          <w:lang w:val="lt-LT"/>
        </w:rPr>
        <w:t xml:space="preserve"> galima vartoti tik tada, jeigu neabejotinai būtinu atveju jį paskyrė gydytojas.</w:t>
      </w:r>
    </w:p>
    <w:p w:rsidR="00371645" w:rsidRPr="00827E56" w:rsidRDefault="00371645" w:rsidP="00371645">
      <w:pPr>
        <w:rPr>
          <w:b/>
          <w:sz w:val="22"/>
          <w:szCs w:val="22"/>
          <w:lang w:val="lt-LT"/>
        </w:rPr>
      </w:pPr>
    </w:p>
    <w:p w:rsidR="00371645" w:rsidRPr="00827E56" w:rsidRDefault="00371645" w:rsidP="00371645">
      <w:pPr>
        <w:rPr>
          <w:sz w:val="22"/>
          <w:szCs w:val="22"/>
          <w:lang w:val="lt-LT"/>
        </w:rPr>
      </w:pPr>
      <w:proofErr w:type="spellStart"/>
      <w:r w:rsidRPr="00827E56">
        <w:rPr>
          <w:sz w:val="22"/>
          <w:szCs w:val="22"/>
          <w:lang w:val="lt-LT"/>
        </w:rPr>
        <w:t>Azitromicino</w:t>
      </w:r>
      <w:proofErr w:type="spellEnd"/>
      <w:r w:rsidRPr="00827E56">
        <w:rPr>
          <w:sz w:val="22"/>
          <w:szCs w:val="22"/>
          <w:lang w:val="lt-LT"/>
        </w:rPr>
        <w:t xml:space="preserve"> įtaka žmonių vaisingumui netirta.</w:t>
      </w:r>
    </w:p>
    <w:p w:rsidR="00371645" w:rsidRPr="00827E56" w:rsidRDefault="00371645" w:rsidP="00371645">
      <w:pPr>
        <w:rPr>
          <w:sz w:val="22"/>
          <w:szCs w:val="22"/>
          <w:lang w:val="lt-LT"/>
        </w:rPr>
      </w:pPr>
    </w:p>
    <w:p w:rsidR="00371645" w:rsidRPr="00827E56" w:rsidRDefault="00371645" w:rsidP="00371645">
      <w:pPr>
        <w:outlineLvl w:val="0"/>
        <w:rPr>
          <w:b/>
          <w:sz w:val="22"/>
          <w:szCs w:val="22"/>
          <w:lang w:val="lt-LT"/>
        </w:rPr>
      </w:pPr>
      <w:r w:rsidRPr="00827E56">
        <w:rPr>
          <w:b/>
          <w:sz w:val="22"/>
          <w:szCs w:val="22"/>
          <w:lang w:val="lt-LT"/>
        </w:rPr>
        <w:t>Vairavimas ir mechanizmų valdymas</w:t>
      </w:r>
    </w:p>
    <w:p w:rsidR="00371645" w:rsidRDefault="00371645" w:rsidP="00371645">
      <w:pPr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 xml:space="preserve">Požymių, rodančių, kad </w:t>
      </w:r>
      <w:proofErr w:type="spellStart"/>
      <w:r w:rsidRPr="00827E56">
        <w:rPr>
          <w:sz w:val="22"/>
          <w:szCs w:val="22"/>
          <w:lang w:val="lt-LT"/>
        </w:rPr>
        <w:t>azitromicinas</w:t>
      </w:r>
      <w:proofErr w:type="spellEnd"/>
      <w:r w:rsidRPr="00827E56">
        <w:rPr>
          <w:sz w:val="22"/>
          <w:szCs w:val="22"/>
          <w:lang w:val="lt-LT"/>
        </w:rPr>
        <w:t xml:space="preserve"> gali daryti poveikį paciento gebėjimui vairuoti ar valdyti mechanizmus, nėra.</w:t>
      </w:r>
      <w:r w:rsidRPr="00827E56" w:rsidDel="00181952">
        <w:rPr>
          <w:sz w:val="22"/>
          <w:szCs w:val="22"/>
          <w:lang w:val="lt-LT"/>
        </w:rPr>
        <w:t xml:space="preserve"> </w:t>
      </w:r>
    </w:p>
    <w:p w:rsidR="00371645" w:rsidRPr="00827E56" w:rsidRDefault="00371645" w:rsidP="00371645">
      <w:pPr>
        <w:rPr>
          <w:sz w:val="22"/>
          <w:szCs w:val="22"/>
          <w:lang w:val="lt-LT"/>
        </w:rPr>
      </w:pPr>
    </w:p>
    <w:p w:rsidR="00371645" w:rsidRPr="00827E56" w:rsidRDefault="00371645" w:rsidP="00371645">
      <w:pPr>
        <w:rPr>
          <w:b/>
          <w:sz w:val="22"/>
          <w:szCs w:val="22"/>
          <w:lang w:val="lt-LT"/>
        </w:rPr>
      </w:pPr>
      <w:proofErr w:type="spellStart"/>
      <w:r w:rsidRPr="00827E56">
        <w:rPr>
          <w:b/>
          <w:sz w:val="22"/>
          <w:szCs w:val="22"/>
          <w:lang w:val="lt-LT"/>
        </w:rPr>
        <w:t>Sumamed</w:t>
      </w:r>
      <w:proofErr w:type="spellEnd"/>
      <w:r w:rsidRPr="00827E56">
        <w:rPr>
          <w:b/>
          <w:sz w:val="22"/>
          <w:szCs w:val="22"/>
          <w:lang w:val="lt-LT"/>
        </w:rPr>
        <w:t xml:space="preserve"> sudėtyje yra sacharozės</w:t>
      </w:r>
    </w:p>
    <w:p w:rsidR="00371645" w:rsidRPr="00827E56" w:rsidRDefault="00371645" w:rsidP="00371645">
      <w:pPr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>Jeigu gydytojas Jums yra sakęs, kad netoleruojate kokių nors angliavandenių, kreipkitės į jį prieš pradėdami vartoti šį vaistą.</w:t>
      </w:r>
    </w:p>
    <w:p w:rsidR="00371645" w:rsidRPr="004B0CCF" w:rsidRDefault="00371645" w:rsidP="00371645">
      <w:pPr>
        <w:rPr>
          <w:b/>
          <w:sz w:val="22"/>
          <w:lang w:val="lt-LT"/>
        </w:rPr>
      </w:pPr>
    </w:p>
    <w:p w:rsidR="00371645" w:rsidRPr="00827E56" w:rsidRDefault="00371645" w:rsidP="00371645">
      <w:pPr>
        <w:rPr>
          <w:sz w:val="22"/>
          <w:szCs w:val="22"/>
          <w:lang w:val="lt-LT"/>
        </w:rPr>
      </w:pPr>
      <w:proofErr w:type="spellStart"/>
      <w:r w:rsidRPr="00827E56">
        <w:rPr>
          <w:b/>
          <w:sz w:val="22"/>
          <w:szCs w:val="22"/>
          <w:lang w:val="lt-LT"/>
        </w:rPr>
        <w:t>Sumamed</w:t>
      </w:r>
      <w:proofErr w:type="spellEnd"/>
      <w:r w:rsidRPr="00827E56">
        <w:rPr>
          <w:b/>
          <w:sz w:val="22"/>
          <w:szCs w:val="22"/>
          <w:lang w:val="lt-LT"/>
        </w:rPr>
        <w:t xml:space="preserve"> sudėtyje yra </w:t>
      </w:r>
      <w:r>
        <w:rPr>
          <w:b/>
          <w:sz w:val="22"/>
          <w:szCs w:val="22"/>
          <w:lang w:val="lt-LT"/>
        </w:rPr>
        <w:t>natrio</w:t>
      </w:r>
    </w:p>
    <w:p w:rsidR="00371645" w:rsidRDefault="00371645" w:rsidP="00371645">
      <w:pPr>
        <w:ind w:left="567" w:hanging="567"/>
        <w:rPr>
          <w:iCs/>
          <w:sz w:val="22"/>
          <w:szCs w:val="22"/>
          <w:lang w:val="lt-LT"/>
        </w:rPr>
      </w:pPr>
      <w:r>
        <w:rPr>
          <w:iCs/>
          <w:sz w:val="22"/>
          <w:szCs w:val="22"/>
          <w:lang w:val="lt-LT"/>
        </w:rPr>
        <w:t xml:space="preserve">Šio vaisto </w:t>
      </w:r>
      <w:r w:rsidRPr="004B0CCF">
        <w:rPr>
          <w:iCs/>
          <w:sz w:val="22"/>
          <w:szCs w:val="22"/>
          <w:lang w:val="lt-LT"/>
        </w:rPr>
        <w:t>5</w:t>
      </w:r>
      <w:r w:rsidRPr="002864C6">
        <w:rPr>
          <w:iCs/>
          <w:sz w:val="22"/>
          <w:szCs w:val="22"/>
          <w:lang w:val="lt-LT"/>
        </w:rPr>
        <w:t> ml</w:t>
      </w:r>
      <w:r>
        <w:rPr>
          <w:iCs/>
          <w:sz w:val="22"/>
          <w:szCs w:val="22"/>
          <w:lang w:val="lt-LT"/>
        </w:rPr>
        <w:t xml:space="preserve"> paruoštos geriamosios suspensijos yra mažiau kaip </w:t>
      </w:r>
      <w:r w:rsidRPr="005D572C">
        <w:rPr>
          <w:iCs/>
          <w:sz w:val="22"/>
          <w:szCs w:val="22"/>
          <w:lang w:val="lt-LT"/>
        </w:rPr>
        <w:t>1</w:t>
      </w:r>
      <w:r>
        <w:rPr>
          <w:iCs/>
          <w:sz w:val="22"/>
          <w:szCs w:val="22"/>
          <w:lang w:val="lt-LT"/>
        </w:rPr>
        <w:t xml:space="preserve"> </w:t>
      </w:r>
      <w:proofErr w:type="spellStart"/>
      <w:r>
        <w:rPr>
          <w:iCs/>
          <w:sz w:val="22"/>
          <w:szCs w:val="22"/>
          <w:lang w:val="lt-LT"/>
        </w:rPr>
        <w:t>mmol</w:t>
      </w:r>
      <w:proofErr w:type="spellEnd"/>
      <w:r>
        <w:rPr>
          <w:iCs/>
          <w:sz w:val="22"/>
          <w:szCs w:val="22"/>
          <w:lang w:val="lt-LT"/>
        </w:rPr>
        <w:t xml:space="preserve"> (</w:t>
      </w:r>
      <w:r w:rsidRPr="005D572C">
        <w:rPr>
          <w:iCs/>
          <w:sz w:val="22"/>
          <w:szCs w:val="22"/>
          <w:lang w:val="lt-LT"/>
        </w:rPr>
        <w:t>23 mg</w:t>
      </w:r>
      <w:r>
        <w:rPr>
          <w:iCs/>
          <w:sz w:val="22"/>
          <w:szCs w:val="22"/>
          <w:lang w:val="lt-LT"/>
        </w:rPr>
        <w:t xml:space="preserve">) natrio, </w:t>
      </w:r>
      <w:proofErr w:type="spellStart"/>
      <w:r>
        <w:rPr>
          <w:iCs/>
          <w:sz w:val="22"/>
          <w:szCs w:val="22"/>
          <w:lang w:val="lt-LT"/>
        </w:rPr>
        <w:t>t.y</w:t>
      </w:r>
      <w:proofErr w:type="spellEnd"/>
      <w:r>
        <w:rPr>
          <w:iCs/>
          <w:sz w:val="22"/>
          <w:szCs w:val="22"/>
          <w:lang w:val="lt-LT"/>
        </w:rPr>
        <w:t xml:space="preserve">. jis </w:t>
      </w:r>
    </w:p>
    <w:p w:rsidR="00371645" w:rsidRDefault="00371645" w:rsidP="00371645">
      <w:pPr>
        <w:ind w:left="567" w:hanging="567"/>
        <w:rPr>
          <w:iCs/>
          <w:sz w:val="22"/>
          <w:szCs w:val="22"/>
          <w:lang w:val="lt-LT"/>
        </w:rPr>
      </w:pPr>
      <w:r>
        <w:rPr>
          <w:iCs/>
          <w:sz w:val="22"/>
          <w:szCs w:val="22"/>
          <w:lang w:val="lt-LT"/>
        </w:rPr>
        <w:t>beveik neturi reikšmės.</w:t>
      </w:r>
    </w:p>
    <w:p w:rsidR="00371645" w:rsidRDefault="00371645" w:rsidP="00371645">
      <w:pPr>
        <w:ind w:left="567" w:hanging="567"/>
        <w:rPr>
          <w:sz w:val="22"/>
          <w:szCs w:val="22"/>
          <w:lang w:val="lt-LT"/>
        </w:rPr>
      </w:pPr>
    </w:p>
    <w:p w:rsidR="00371645" w:rsidRPr="00827E56" w:rsidRDefault="00371645" w:rsidP="00371645">
      <w:pPr>
        <w:ind w:left="567" w:hanging="567"/>
        <w:rPr>
          <w:sz w:val="22"/>
          <w:szCs w:val="22"/>
          <w:lang w:val="lt-LT"/>
        </w:rPr>
      </w:pPr>
    </w:p>
    <w:p w:rsidR="00371645" w:rsidRPr="00827E56" w:rsidRDefault="00371645" w:rsidP="00371645">
      <w:pPr>
        <w:numPr>
          <w:ilvl w:val="12"/>
          <w:numId w:val="0"/>
        </w:numPr>
        <w:ind w:left="567" w:hanging="567"/>
        <w:outlineLvl w:val="0"/>
        <w:rPr>
          <w:b/>
          <w:bCs/>
          <w:sz w:val="22"/>
          <w:szCs w:val="22"/>
          <w:lang w:val="lt-LT"/>
        </w:rPr>
      </w:pPr>
      <w:r w:rsidRPr="00827E56">
        <w:rPr>
          <w:b/>
          <w:sz w:val="22"/>
          <w:szCs w:val="22"/>
          <w:lang w:val="lt-LT"/>
        </w:rPr>
        <w:t>3.</w:t>
      </w:r>
      <w:r w:rsidRPr="00827E56">
        <w:rPr>
          <w:b/>
          <w:sz w:val="22"/>
          <w:szCs w:val="22"/>
          <w:lang w:val="lt-LT"/>
        </w:rPr>
        <w:tab/>
      </w:r>
      <w:r w:rsidRPr="00827E56">
        <w:rPr>
          <w:b/>
          <w:bCs/>
          <w:sz w:val="22"/>
          <w:szCs w:val="22"/>
          <w:lang w:val="lt-LT"/>
        </w:rPr>
        <w:t xml:space="preserve">Kaip vartoti </w:t>
      </w:r>
      <w:proofErr w:type="spellStart"/>
      <w:r w:rsidRPr="00827E56">
        <w:rPr>
          <w:b/>
          <w:bCs/>
          <w:sz w:val="22"/>
          <w:szCs w:val="22"/>
          <w:lang w:val="lt-LT"/>
        </w:rPr>
        <w:t>Sumamed</w:t>
      </w:r>
      <w:proofErr w:type="spellEnd"/>
    </w:p>
    <w:p w:rsidR="00371645" w:rsidRPr="00827E56" w:rsidRDefault="00371645" w:rsidP="00371645">
      <w:pPr>
        <w:numPr>
          <w:ilvl w:val="12"/>
          <w:numId w:val="0"/>
        </w:numPr>
        <w:ind w:left="567" w:hanging="567"/>
        <w:outlineLvl w:val="0"/>
        <w:rPr>
          <w:sz w:val="22"/>
          <w:szCs w:val="22"/>
          <w:lang w:val="lt-LT"/>
        </w:rPr>
      </w:pPr>
    </w:p>
    <w:p w:rsidR="00371645" w:rsidRPr="00827E56" w:rsidRDefault="00371645" w:rsidP="00371645">
      <w:pPr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>Visada vartokite šį vaistą tiksliai, kaip nurodė gydytojas. Jeigu abejojate, kreipkitės į gydytoją arba vaistininką.</w:t>
      </w:r>
    </w:p>
    <w:p w:rsidR="00371645" w:rsidRPr="00827E56" w:rsidRDefault="00371645" w:rsidP="00371645">
      <w:pPr>
        <w:rPr>
          <w:sz w:val="22"/>
          <w:szCs w:val="22"/>
          <w:lang w:val="lt-LT"/>
        </w:rPr>
      </w:pPr>
    </w:p>
    <w:p w:rsidR="00371645" w:rsidRPr="00827E56" w:rsidRDefault="00371645" w:rsidP="00371645">
      <w:pPr>
        <w:rPr>
          <w:color w:val="000000"/>
          <w:sz w:val="22"/>
          <w:szCs w:val="22"/>
          <w:lang w:val="lt-LT"/>
        </w:rPr>
      </w:pPr>
      <w:proofErr w:type="spellStart"/>
      <w:r w:rsidRPr="00827E56">
        <w:rPr>
          <w:color w:val="000000"/>
          <w:sz w:val="22"/>
          <w:szCs w:val="22"/>
          <w:lang w:val="lt-LT"/>
        </w:rPr>
        <w:t>Sumamed</w:t>
      </w:r>
      <w:proofErr w:type="spellEnd"/>
      <w:r w:rsidRPr="00827E56">
        <w:rPr>
          <w:color w:val="000000"/>
          <w:sz w:val="22"/>
          <w:szCs w:val="22"/>
          <w:lang w:val="lt-LT"/>
        </w:rPr>
        <w:t xml:space="preserve"> geriamoji suspensija geriama vieną kartą per parą, mažiausiai vieną valandą prieš valgį arba praėjus dviem valandoms po valgio.</w:t>
      </w:r>
    </w:p>
    <w:p w:rsidR="00371645" w:rsidRPr="00827E56" w:rsidRDefault="00371645" w:rsidP="00371645">
      <w:pPr>
        <w:pStyle w:val="Pagrindiniotekstotrauka"/>
        <w:numPr>
          <w:ilvl w:val="12"/>
          <w:numId w:val="0"/>
        </w:numPr>
        <w:spacing w:before="0" w:line="240" w:lineRule="auto"/>
        <w:jc w:val="left"/>
        <w:rPr>
          <w:sz w:val="22"/>
          <w:szCs w:val="22"/>
        </w:rPr>
      </w:pPr>
    </w:p>
    <w:p w:rsidR="00371645" w:rsidRPr="00827E56" w:rsidRDefault="00371645" w:rsidP="00371645">
      <w:pPr>
        <w:pStyle w:val="Pagrindiniotekstotrauka"/>
        <w:numPr>
          <w:ilvl w:val="12"/>
          <w:numId w:val="0"/>
        </w:numPr>
        <w:spacing w:before="0" w:line="240" w:lineRule="auto"/>
        <w:jc w:val="left"/>
        <w:rPr>
          <w:sz w:val="22"/>
          <w:szCs w:val="22"/>
          <w:u w:val="single"/>
        </w:rPr>
      </w:pPr>
      <w:r w:rsidRPr="00827E56">
        <w:rPr>
          <w:color w:val="000000"/>
          <w:sz w:val="22"/>
          <w:szCs w:val="22"/>
          <w:u w:val="single"/>
        </w:rPr>
        <w:t>Vaikams, kurių kūno svoris yra ne mažesnis kaip 5 kg</w:t>
      </w:r>
    </w:p>
    <w:p w:rsidR="00371645" w:rsidRPr="00827E56" w:rsidRDefault="00371645" w:rsidP="00371645">
      <w:pPr>
        <w:pStyle w:val="Pagrindiniotekstotrauka"/>
        <w:numPr>
          <w:ilvl w:val="12"/>
          <w:numId w:val="0"/>
        </w:numPr>
        <w:spacing w:before="0" w:line="240" w:lineRule="auto"/>
        <w:jc w:val="left"/>
        <w:rPr>
          <w:sz w:val="22"/>
          <w:szCs w:val="22"/>
        </w:rPr>
      </w:pPr>
    </w:p>
    <w:p w:rsidR="00371645" w:rsidRPr="00827E56" w:rsidRDefault="00371645" w:rsidP="00371645">
      <w:pPr>
        <w:autoSpaceDE w:val="0"/>
        <w:autoSpaceDN w:val="0"/>
        <w:adjustRightInd w:val="0"/>
        <w:rPr>
          <w:sz w:val="22"/>
          <w:szCs w:val="22"/>
          <w:lang w:val="lt-LT"/>
        </w:rPr>
      </w:pPr>
      <w:r w:rsidRPr="00827E56">
        <w:rPr>
          <w:i/>
          <w:sz w:val="22"/>
          <w:szCs w:val="22"/>
          <w:lang w:val="lt-LT"/>
        </w:rPr>
        <w:t>Viršutinių ir apatinių kvėpavimo takų bei odos ir poodinio audinio užkrečiamosios ligos (išskyrus migruojančią raudonę) gydymas</w:t>
      </w:r>
    </w:p>
    <w:p w:rsidR="00371645" w:rsidRPr="00827E56" w:rsidRDefault="00371645" w:rsidP="00371645">
      <w:pPr>
        <w:autoSpaceDE w:val="0"/>
        <w:autoSpaceDN w:val="0"/>
        <w:adjustRightInd w:val="0"/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 xml:space="preserve">Vartojama 10 mg/kg kūno svorio dozė vieną kartą per parą (per tris dienas reikia išgerti suminę 30 mg/kg kūno svorio </w:t>
      </w:r>
      <w:proofErr w:type="spellStart"/>
      <w:r w:rsidRPr="00827E56">
        <w:rPr>
          <w:sz w:val="22"/>
          <w:szCs w:val="22"/>
          <w:lang w:val="lt-LT"/>
        </w:rPr>
        <w:t>azitromicino</w:t>
      </w:r>
      <w:proofErr w:type="spellEnd"/>
      <w:r w:rsidRPr="00827E56">
        <w:rPr>
          <w:sz w:val="22"/>
          <w:szCs w:val="22"/>
          <w:lang w:val="lt-LT"/>
        </w:rPr>
        <w:t xml:space="preserve"> dozę).</w:t>
      </w:r>
    </w:p>
    <w:p w:rsidR="00371645" w:rsidRPr="00827E56" w:rsidRDefault="00371645" w:rsidP="00371645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:rsidR="00371645" w:rsidRPr="00827E56" w:rsidRDefault="00371645" w:rsidP="00371645">
      <w:pPr>
        <w:numPr>
          <w:ilvl w:val="12"/>
          <w:numId w:val="0"/>
        </w:numPr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>Dozės skiriamos atsižvelgiant į vaiko kūno svorį:</w:t>
      </w:r>
    </w:p>
    <w:p w:rsidR="00371645" w:rsidRPr="00827E56" w:rsidRDefault="00371645" w:rsidP="00371645">
      <w:pPr>
        <w:numPr>
          <w:ilvl w:val="12"/>
          <w:numId w:val="0"/>
        </w:numPr>
        <w:ind w:left="567"/>
        <w:rPr>
          <w:sz w:val="22"/>
          <w:szCs w:val="22"/>
          <w:lang w:val="lt-LT"/>
        </w:rPr>
      </w:pPr>
    </w:p>
    <w:tbl>
      <w:tblPr>
        <w:tblW w:w="0" w:type="auto"/>
        <w:tblInd w:w="1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057"/>
        <w:gridCol w:w="3179"/>
      </w:tblGrid>
      <w:tr w:rsidR="00371645" w:rsidRPr="00827E56" w:rsidTr="007647E3">
        <w:trPr>
          <w:cantSplit/>
        </w:trPr>
        <w:tc>
          <w:tcPr>
            <w:tcW w:w="2057" w:type="dxa"/>
            <w:tcBorders>
              <w:bottom w:val="double" w:sz="4" w:space="0" w:color="auto"/>
            </w:tcBorders>
            <w:vAlign w:val="center"/>
          </w:tcPr>
          <w:p w:rsidR="00371645" w:rsidRPr="00827E56" w:rsidRDefault="00371645" w:rsidP="007647E3">
            <w:pPr>
              <w:ind w:left="567"/>
              <w:jc w:val="center"/>
              <w:rPr>
                <w:sz w:val="22"/>
                <w:szCs w:val="22"/>
                <w:lang w:val="lt-LT"/>
              </w:rPr>
            </w:pPr>
            <w:r w:rsidRPr="00827E56">
              <w:rPr>
                <w:sz w:val="22"/>
                <w:szCs w:val="22"/>
                <w:lang w:val="lt-LT"/>
              </w:rPr>
              <w:t>Kūno svoris</w:t>
            </w:r>
          </w:p>
        </w:tc>
        <w:tc>
          <w:tcPr>
            <w:tcW w:w="3179" w:type="dxa"/>
            <w:tcBorders>
              <w:bottom w:val="double" w:sz="4" w:space="0" w:color="auto"/>
            </w:tcBorders>
            <w:vAlign w:val="center"/>
          </w:tcPr>
          <w:p w:rsidR="00371645" w:rsidRPr="00827E56" w:rsidRDefault="00371645" w:rsidP="007647E3">
            <w:pPr>
              <w:ind w:left="567"/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827E56">
              <w:rPr>
                <w:sz w:val="22"/>
                <w:szCs w:val="22"/>
                <w:lang w:val="lt-LT"/>
              </w:rPr>
              <w:t>Sumamed</w:t>
            </w:r>
            <w:proofErr w:type="spellEnd"/>
            <w:r w:rsidRPr="00827E56">
              <w:rPr>
                <w:sz w:val="22"/>
                <w:szCs w:val="22"/>
                <w:lang w:val="lt-LT"/>
              </w:rPr>
              <w:t xml:space="preserve"> 100 mg/5 ml geriamosios suspensijos dozė</w:t>
            </w:r>
          </w:p>
        </w:tc>
      </w:tr>
      <w:tr w:rsidR="00371645" w:rsidRPr="00827E56" w:rsidTr="007647E3">
        <w:trPr>
          <w:cantSplit/>
        </w:trPr>
        <w:tc>
          <w:tcPr>
            <w:tcW w:w="2057" w:type="dxa"/>
            <w:tcBorders>
              <w:top w:val="double" w:sz="4" w:space="0" w:color="auto"/>
            </w:tcBorders>
            <w:vAlign w:val="center"/>
          </w:tcPr>
          <w:p w:rsidR="00371645" w:rsidRPr="00827E56" w:rsidRDefault="00371645" w:rsidP="007647E3">
            <w:pPr>
              <w:ind w:left="567"/>
              <w:jc w:val="center"/>
              <w:rPr>
                <w:sz w:val="22"/>
                <w:szCs w:val="22"/>
                <w:lang w:val="lt-LT"/>
              </w:rPr>
            </w:pPr>
            <w:r w:rsidRPr="00827E56">
              <w:rPr>
                <w:sz w:val="22"/>
                <w:szCs w:val="22"/>
                <w:lang w:val="lt-LT"/>
              </w:rPr>
              <w:t>5 kg</w:t>
            </w:r>
          </w:p>
        </w:tc>
        <w:tc>
          <w:tcPr>
            <w:tcW w:w="3179" w:type="dxa"/>
            <w:tcBorders>
              <w:top w:val="double" w:sz="4" w:space="0" w:color="auto"/>
            </w:tcBorders>
            <w:vAlign w:val="center"/>
          </w:tcPr>
          <w:p w:rsidR="00371645" w:rsidRPr="00827E56" w:rsidRDefault="00371645" w:rsidP="007647E3">
            <w:pPr>
              <w:ind w:left="567"/>
              <w:jc w:val="center"/>
              <w:rPr>
                <w:sz w:val="22"/>
                <w:szCs w:val="22"/>
                <w:lang w:val="lt-LT"/>
              </w:rPr>
            </w:pPr>
            <w:r w:rsidRPr="00827E56">
              <w:rPr>
                <w:sz w:val="22"/>
                <w:szCs w:val="22"/>
                <w:lang w:val="lt-LT"/>
              </w:rPr>
              <w:t>2,5 ml (50 mg)</w:t>
            </w:r>
          </w:p>
        </w:tc>
      </w:tr>
      <w:tr w:rsidR="00371645" w:rsidRPr="00827E56" w:rsidTr="007647E3">
        <w:trPr>
          <w:cantSplit/>
        </w:trPr>
        <w:tc>
          <w:tcPr>
            <w:tcW w:w="2057" w:type="dxa"/>
            <w:vAlign w:val="center"/>
          </w:tcPr>
          <w:p w:rsidR="00371645" w:rsidRPr="00827E56" w:rsidRDefault="00371645" w:rsidP="007647E3">
            <w:pPr>
              <w:ind w:left="567"/>
              <w:jc w:val="center"/>
              <w:rPr>
                <w:sz w:val="22"/>
                <w:szCs w:val="22"/>
                <w:lang w:val="lt-LT"/>
              </w:rPr>
            </w:pPr>
            <w:r w:rsidRPr="00827E56">
              <w:rPr>
                <w:sz w:val="22"/>
                <w:szCs w:val="22"/>
                <w:lang w:val="lt-LT"/>
              </w:rPr>
              <w:t>6 kg</w:t>
            </w:r>
          </w:p>
        </w:tc>
        <w:tc>
          <w:tcPr>
            <w:tcW w:w="3179" w:type="dxa"/>
            <w:vAlign w:val="center"/>
          </w:tcPr>
          <w:p w:rsidR="00371645" w:rsidRPr="00827E56" w:rsidRDefault="00371645" w:rsidP="007647E3">
            <w:pPr>
              <w:ind w:left="567"/>
              <w:jc w:val="center"/>
              <w:rPr>
                <w:sz w:val="22"/>
                <w:szCs w:val="22"/>
                <w:lang w:val="lt-LT"/>
              </w:rPr>
            </w:pPr>
            <w:r w:rsidRPr="00827E56">
              <w:rPr>
                <w:sz w:val="22"/>
                <w:szCs w:val="22"/>
                <w:lang w:val="lt-LT"/>
              </w:rPr>
              <w:t>3 ml (60 mg)</w:t>
            </w:r>
          </w:p>
        </w:tc>
      </w:tr>
      <w:tr w:rsidR="00371645" w:rsidRPr="00827E56" w:rsidTr="007647E3">
        <w:trPr>
          <w:cantSplit/>
        </w:trPr>
        <w:tc>
          <w:tcPr>
            <w:tcW w:w="2057" w:type="dxa"/>
            <w:vAlign w:val="center"/>
          </w:tcPr>
          <w:p w:rsidR="00371645" w:rsidRPr="00827E56" w:rsidRDefault="00371645" w:rsidP="007647E3">
            <w:pPr>
              <w:ind w:left="567"/>
              <w:jc w:val="center"/>
              <w:rPr>
                <w:sz w:val="22"/>
                <w:szCs w:val="22"/>
                <w:lang w:val="lt-LT"/>
              </w:rPr>
            </w:pPr>
            <w:r w:rsidRPr="00827E56">
              <w:rPr>
                <w:sz w:val="22"/>
                <w:szCs w:val="22"/>
                <w:lang w:val="lt-LT"/>
              </w:rPr>
              <w:t>7 kg</w:t>
            </w:r>
          </w:p>
        </w:tc>
        <w:tc>
          <w:tcPr>
            <w:tcW w:w="3179" w:type="dxa"/>
            <w:vAlign w:val="center"/>
          </w:tcPr>
          <w:p w:rsidR="00371645" w:rsidRPr="00827E56" w:rsidRDefault="00371645" w:rsidP="007647E3">
            <w:pPr>
              <w:ind w:left="567"/>
              <w:jc w:val="center"/>
              <w:rPr>
                <w:sz w:val="22"/>
                <w:szCs w:val="22"/>
                <w:lang w:val="lt-LT"/>
              </w:rPr>
            </w:pPr>
            <w:r w:rsidRPr="00827E56">
              <w:rPr>
                <w:sz w:val="22"/>
                <w:szCs w:val="22"/>
                <w:lang w:val="lt-LT"/>
              </w:rPr>
              <w:t>3,5 ml (70 mg)</w:t>
            </w:r>
          </w:p>
        </w:tc>
      </w:tr>
      <w:tr w:rsidR="00371645" w:rsidRPr="00827E56" w:rsidTr="007647E3">
        <w:trPr>
          <w:cantSplit/>
        </w:trPr>
        <w:tc>
          <w:tcPr>
            <w:tcW w:w="2057" w:type="dxa"/>
            <w:vAlign w:val="center"/>
          </w:tcPr>
          <w:p w:rsidR="00371645" w:rsidRPr="00827E56" w:rsidRDefault="00371645" w:rsidP="007647E3">
            <w:pPr>
              <w:ind w:left="567"/>
              <w:jc w:val="center"/>
              <w:rPr>
                <w:sz w:val="22"/>
                <w:szCs w:val="22"/>
                <w:lang w:val="lt-LT"/>
              </w:rPr>
            </w:pPr>
            <w:r w:rsidRPr="00827E56">
              <w:rPr>
                <w:sz w:val="22"/>
                <w:szCs w:val="22"/>
                <w:lang w:val="lt-LT"/>
              </w:rPr>
              <w:t>8 kg</w:t>
            </w:r>
          </w:p>
        </w:tc>
        <w:tc>
          <w:tcPr>
            <w:tcW w:w="3179" w:type="dxa"/>
            <w:vAlign w:val="center"/>
          </w:tcPr>
          <w:p w:rsidR="00371645" w:rsidRPr="00827E56" w:rsidRDefault="00371645" w:rsidP="007647E3">
            <w:pPr>
              <w:ind w:left="567"/>
              <w:jc w:val="center"/>
              <w:rPr>
                <w:sz w:val="22"/>
                <w:szCs w:val="22"/>
                <w:lang w:val="lt-LT"/>
              </w:rPr>
            </w:pPr>
            <w:r w:rsidRPr="00827E56">
              <w:rPr>
                <w:sz w:val="22"/>
                <w:szCs w:val="22"/>
                <w:lang w:val="lt-LT"/>
              </w:rPr>
              <w:t>4 ml (80 mg)</w:t>
            </w:r>
          </w:p>
        </w:tc>
      </w:tr>
      <w:tr w:rsidR="00371645" w:rsidRPr="00827E56" w:rsidTr="007647E3">
        <w:trPr>
          <w:cantSplit/>
        </w:trPr>
        <w:tc>
          <w:tcPr>
            <w:tcW w:w="2057" w:type="dxa"/>
            <w:vAlign w:val="center"/>
          </w:tcPr>
          <w:p w:rsidR="00371645" w:rsidRPr="00827E56" w:rsidRDefault="00371645" w:rsidP="007647E3">
            <w:pPr>
              <w:ind w:left="567"/>
              <w:jc w:val="center"/>
              <w:rPr>
                <w:sz w:val="22"/>
                <w:szCs w:val="22"/>
                <w:lang w:val="lt-LT"/>
              </w:rPr>
            </w:pPr>
            <w:r w:rsidRPr="00827E56">
              <w:rPr>
                <w:sz w:val="22"/>
                <w:szCs w:val="22"/>
                <w:lang w:val="lt-LT"/>
              </w:rPr>
              <w:t>9 kg</w:t>
            </w:r>
          </w:p>
        </w:tc>
        <w:tc>
          <w:tcPr>
            <w:tcW w:w="3179" w:type="dxa"/>
            <w:vAlign w:val="center"/>
          </w:tcPr>
          <w:p w:rsidR="00371645" w:rsidRPr="00827E56" w:rsidRDefault="00371645" w:rsidP="007647E3">
            <w:pPr>
              <w:ind w:left="567"/>
              <w:jc w:val="center"/>
              <w:rPr>
                <w:sz w:val="22"/>
                <w:szCs w:val="22"/>
                <w:lang w:val="lt-LT"/>
              </w:rPr>
            </w:pPr>
            <w:r w:rsidRPr="00827E56">
              <w:rPr>
                <w:sz w:val="22"/>
                <w:szCs w:val="22"/>
                <w:lang w:val="lt-LT"/>
              </w:rPr>
              <w:t>4,5 ml (90 mg)</w:t>
            </w:r>
          </w:p>
        </w:tc>
      </w:tr>
      <w:tr w:rsidR="00371645" w:rsidRPr="00827E56" w:rsidTr="007647E3">
        <w:trPr>
          <w:cantSplit/>
        </w:trPr>
        <w:tc>
          <w:tcPr>
            <w:tcW w:w="2057" w:type="dxa"/>
            <w:vAlign w:val="center"/>
          </w:tcPr>
          <w:p w:rsidR="00371645" w:rsidRPr="00827E56" w:rsidRDefault="00371645" w:rsidP="007647E3">
            <w:pPr>
              <w:ind w:left="567"/>
              <w:jc w:val="center"/>
              <w:rPr>
                <w:sz w:val="22"/>
                <w:szCs w:val="22"/>
                <w:lang w:val="lt-LT"/>
              </w:rPr>
            </w:pPr>
            <w:r w:rsidRPr="00827E56">
              <w:rPr>
                <w:sz w:val="22"/>
                <w:szCs w:val="22"/>
                <w:lang w:val="lt-LT"/>
              </w:rPr>
              <w:t>10</w:t>
            </w:r>
            <w:r w:rsidRPr="00827E56">
              <w:rPr>
                <w:sz w:val="22"/>
                <w:szCs w:val="22"/>
                <w:lang w:val="lt-LT"/>
              </w:rPr>
              <w:noBreakHyphen/>
              <w:t>14 kg</w:t>
            </w:r>
          </w:p>
        </w:tc>
        <w:tc>
          <w:tcPr>
            <w:tcW w:w="3179" w:type="dxa"/>
            <w:vAlign w:val="center"/>
          </w:tcPr>
          <w:p w:rsidR="00371645" w:rsidRPr="00827E56" w:rsidRDefault="00371645" w:rsidP="007647E3">
            <w:pPr>
              <w:ind w:left="567"/>
              <w:jc w:val="center"/>
              <w:rPr>
                <w:sz w:val="22"/>
                <w:szCs w:val="22"/>
                <w:lang w:val="lt-LT"/>
              </w:rPr>
            </w:pPr>
            <w:r w:rsidRPr="00827E56">
              <w:rPr>
                <w:sz w:val="22"/>
                <w:szCs w:val="22"/>
                <w:lang w:val="lt-LT"/>
              </w:rPr>
              <w:t>5 ml (100 mg)</w:t>
            </w:r>
          </w:p>
        </w:tc>
      </w:tr>
    </w:tbl>
    <w:p w:rsidR="00371645" w:rsidRPr="00827E56" w:rsidRDefault="00371645" w:rsidP="00371645">
      <w:pPr>
        <w:pStyle w:val="Pagrindiniotekstotrauka"/>
        <w:numPr>
          <w:ilvl w:val="12"/>
          <w:numId w:val="0"/>
        </w:numPr>
        <w:spacing w:before="0" w:line="240" w:lineRule="auto"/>
        <w:ind w:left="567"/>
        <w:jc w:val="center"/>
        <w:rPr>
          <w:sz w:val="22"/>
          <w:szCs w:val="22"/>
        </w:rPr>
      </w:pPr>
    </w:p>
    <w:p w:rsidR="00371645" w:rsidRPr="00827E56" w:rsidRDefault="00371645" w:rsidP="00371645">
      <w:pPr>
        <w:rPr>
          <w:sz w:val="22"/>
          <w:szCs w:val="22"/>
          <w:lang w:val="lt-LT"/>
        </w:rPr>
      </w:pPr>
    </w:p>
    <w:p w:rsidR="00371645" w:rsidRPr="00827E56" w:rsidRDefault="00371645" w:rsidP="00371645">
      <w:pPr>
        <w:autoSpaceDE w:val="0"/>
        <w:autoSpaceDN w:val="0"/>
        <w:adjustRightInd w:val="0"/>
        <w:rPr>
          <w:i/>
          <w:sz w:val="22"/>
          <w:szCs w:val="22"/>
          <w:lang w:val="lt-LT"/>
        </w:rPr>
      </w:pPr>
      <w:r w:rsidRPr="00827E56">
        <w:rPr>
          <w:i/>
          <w:sz w:val="22"/>
          <w:szCs w:val="22"/>
          <w:lang w:val="lt-LT"/>
        </w:rPr>
        <w:lastRenderedPageBreak/>
        <w:t>Migruojančios raudonės gydymas</w:t>
      </w:r>
    </w:p>
    <w:p w:rsidR="00371645" w:rsidRPr="00827E56" w:rsidRDefault="00371645" w:rsidP="00371645">
      <w:pPr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 xml:space="preserve">Suminė </w:t>
      </w:r>
      <w:proofErr w:type="spellStart"/>
      <w:r w:rsidRPr="00827E56">
        <w:rPr>
          <w:sz w:val="22"/>
          <w:szCs w:val="22"/>
          <w:lang w:val="lt-LT"/>
        </w:rPr>
        <w:t>azitromicino</w:t>
      </w:r>
      <w:proofErr w:type="spellEnd"/>
      <w:r w:rsidRPr="00827E56">
        <w:rPr>
          <w:sz w:val="22"/>
          <w:szCs w:val="22"/>
          <w:lang w:val="lt-LT"/>
        </w:rPr>
        <w:t xml:space="preserve"> dozė migruojančiai raudonei gydyti yra 60 mg/kg kūno svorio. Ją reikia gerti taip: pirmą parą išgerti vienkartinę 20 mg/kg kūno svorio dozę, nuo antros iki penktos gydymo dienos gerti vieną kartą per parą vienkartinę 10 mg/kg kūno svorio dozę.</w:t>
      </w:r>
    </w:p>
    <w:p w:rsidR="00371645" w:rsidRPr="00827E56" w:rsidRDefault="00371645" w:rsidP="00371645">
      <w:pPr>
        <w:rPr>
          <w:i/>
          <w:sz w:val="22"/>
          <w:szCs w:val="22"/>
          <w:u w:val="single"/>
          <w:lang w:val="lt-LT"/>
        </w:rPr>
      </w:pPr>
    </w:p>
    <w:p w:rsidR="00371645" w:rsidRPr="00827E56" w:rsidRDefault="00371645" w:rsidP="00371645">
      <w:pPr>
        <w:autoSpaceDE w:val="0"/>
        <w:autoSpaceDN w:val="0"/>
        <w:adjustRightInd w:val="0"/>
        <w:outlineLvl w:val="0"/>
        <w:rPr>
          <w:sz w:val="22"/>
          <w:szCs w:val="22"/>
          <w:lang w:val="lt-LT"/>
        </w:rPr>
      </w:pPr>
      <w:r w:rsidRPr="00827E56">
        <w:rPr>
          <w:i/>
          <w:sz w:val="22"/>
          <w:szCs w:val="22"/>
          <w:lang w:val="lt-LT"/>
        </w:rPr>
        <w:t>Pacienta</w:t>
      </w:r>
      <w:r>
        <w:rPr>
          <w:i/>
          <w:sz w:val="22"/>
          <w:szCs w:val="22"/>
          <w:lang w:val="lt-LT"/>
        </w:rPr>
        <w:t>ms</w:t>
      </w:r>
      <w:r w:rsidRPr="00827E56">
        <w:rPr>
          <w:i/>
          <w:sz w:val="22"/>
          <w:szCs w:val="22"/>
          <w:lang w:val="lt-LT"/>
        </w:rPr>
        <w:t>, kuri</w:t>
      </w:r>
      <w:r>
        <w:rPr>
          <w:i/>
          <w:sz w:val="22"/>
          <w:szCs w:val="22"/>
          <w:lang w:val="lt-LT"/>
        </w:rPr>
        <w:t>ų</w:t>
      </w:r>
      <w:r w:rsidRPr="00827E56">
        <w:rPr>
          <w:i/>
          <w:sz w:val="22"/>
          <w:szCs w:val="22"/>
          <w:lang w:val="lt-LT"/>
        </w:rPr>
        <w:t xml:space="preserve"> inkstų funkcija</w:t>
      </w:r>
      <w:r>
        <w:rPr>
          <w:i/>
          <w:sz w:val="22"/>
          <w:szCs w:val="22"/>
          <w:lang w:val="lt-LT"/>
        </w:rPr>
        <w:t xml:space="preserve"> sutrikusi</w:t>
      </w:r>
    </w:p>
    <w:p w:rsidR="00371645" w:rsidRPr="00827E56" w:rsidRDefault="00371645" w:rsidP="00371645">
      <w:pPr>
        <w:autoSpaceDE w:val="0"/>
        <w:autoSpaceDN w:val="0"/>
        <w:adjustRightInd w:val="0"/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>Pacientams, kurių inkstų funkcija šiek tiek sutrikusi (</w:t>
      </w:r>
      <w:proofErr w:type="spellStart"/>
      <w:r w:rsidRPr="00827E56">
        <w:rPr>
          <w:sz w:val="22"/>
          <w:szCs w:val="22"/>
          <w:lang w:val="lt-LT"/>
        </w:rPr>
        <w:t>kreatinino</w:t>
      </w:r>
      <w:proofErr w:type="spellEnd"/>
      <w:r w:rsidRPr="00827E56">
        <w:rPr>
          <w:sz w:val="22"/>
          <w:szCs w:val="22"/>
          <w:lang w:val="lt-LT"/>
        </w:rPr>
        <w:t xml:space="preserve"> klirensas &gt; 40 ml/min.), dozę keisti nebūtina. Vartojant </w:t>
      </w:r>
      <w:proofErr w:type="spellStart"/>
      <w:r w:rsidRPr="00827E56">
        <w:rPr>
          <w:sz w:val="22"/>
          <w:szCs w:val="22"/>
          <w:lang w:val="lt-LT"/>
        </w:rPr>
        <w:t>azitromicino</w:t>
      </w:r>
      <w:proofErr w:type="spellEnd"/>
      <w:r w:rsidRPr="00827E56">
        <w:rPr>
          <w:sz w:val="22"/>
          <w:szCs w:val="22"/>
          <w:lang w:val="lt-LT"/>
        </w:rPr>
        <w:t xml:space="preserve"> pacientams, kurių </w:t>
      </w:r>
      <w:proofErr w:type="spellStart"/>
      <w:r w:rsidRPr="00827E56">
        <w:rPr>
          <w:sz w:val="22"/>
          <w:szCs w:val="22"/>
          <w:lang w:val="lt-LT"/>
        </w:rPr>
        <w:t>kreatinino</w:t>
      </w:r>
      <w:proofErr w:type="spellEnd"/>
      <w:r w:rsidRPr="00827E56">
        <w:rPr>
          <w:sz w:val="22"/>
          <w:szCs w:val="22"/>
          <w:lang w:val="lt-LT"/>
        </w:rPr>
        <w:t xml:space="preserve"> klirensas &lt; 40 ml/min., būtina laikytis atsargumo.</w:t>
      </w:r>
    </w:p>
    <w:p w:rsidR="00371645" w:rsidRPr="00827E56" w:rsidRDefault="00371645" w:rsidP="00371645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:rsidR="00371645" w:rsidRPr="00827E56" w:rsidRDefault="00371645" w:rsidP="00371645">
      <w:pPr>
        <w:autoSpaceDE w:val="0"/>
        <w:autoSpaceDN w:val="0"/>
        <w:adjustRightInd w:val="0"/>
        <w:outlineLvl w:val="0"/>
        <w:rPr>
          <w:sz w:val="22"/>
          <w:szCs w:val="22"/>
          <w:lang w:val="lt-LT"/>
        </w:rPr>
      </w:pPr>
      <w:r w:rsidRPr="00827E56">
        <w:rPr>
          <w:i/>
          <w:sz w:val="22"/>
          <w:szCs w:val="22"/>
          <w:lang w:val="lt-LT"/>
        </w:rPr>
        <w:t>Pacienta</w:t>
      </w:r>
      <w:r>
        <w:rPr>
          <w:i/>
          <w:sz w:val="22"/>
          <w:szCs w:val="22"/>
          <w:lang w:val="lt-LT"/>
        </w:rPr>
        <w:t>ms</w:t>
      </w:r>
      <w:r w:rsidRPr="00827E56">
        <w:rPr>
          <w:i/>
          <w:sz w:val="22"/>
          <w:szCs w:val="22"/>
          <w:lang w:val="lt-LT"/>
        </w:rPr>
        <w:t>, kuri</w:t>
      </w:r>
      <w:r>
        <w:rPr>
          <w:i/>
          <w:sz w:val="22"/>
          <w:szCs w:val="22"/>
          <w:lang w:val="lt-LT"/>
        </w:rPr>
        <w:t>ų</w:t>
      </w:r>
      <w:r w:rsidRPr="00827E56">
        <w:rPr>
          <w:i/>
          <w:sz w:val="22"/>
          <w:szCs w:val="22"/>
          <w:lang w:val="lt-LT"/>
        </w:rPr>
        <w:t xml:space="preserve"> kepenų funkcija</w:t>
      </w:r>
      <w:r>
        <w:rPr>
          <w:i/>
          <w:sz w:val="22"/>
          <w:szCs w:val="22"/>
          <w:lang w:val="lt-LT"/>
        </w:rPr>
        <w:t xml:space="preserve"> sutrikusi</w:t>
      </w:r>
    </w:p>
    <w:p w:rsidR="00371645" w:rsidRPr="00827E56" w:rsidRDefault="00371645" w:rsidP="00371645">
      <w:pPr>
        <w:autoSpaceDE w:val="0"/>
        <w:autoSpaceDN w:val="0"/>
        <w:adjustRightInd w:val="0"/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 xml:space="preserve">Šio vaisto skirti pacientams, sergantiems sunkia kepenų liga, negalima. Tokių pacientų gydymo </w:t>
      </w:r>
      <w:proofErr w:type="spellStart"/>
      <w:r w:rsidRPr="00827E56">
        <w:rPr>
          <w:sz w:val="22"/>
          <w:szCs w:val="22"/>
          <w:lang w:val="lt-LT"/>
        </w:rPr>
        <w:t>azitromicinu</w:t>
      </w:r>
      <w:proofErr w:type="spellEnd"/>
      <w:r w:rsidRPr="00827E56">
        <w:rPr>
          <w:sz w:val="22"/>
          <w:szCs w:val="22"/>
          <w:lang w:val="lt-LT"/>
        </w:rPr>
        <w:t xml:space="preserve"> tyrimai neatlikti.</w:t>
      </w:r>
    </w:p>
    <w:p w:rsidR="00371645" w:rsidRPr="00827E56" w:rsidRDefault="00371645" w:rsidP="00371645">
      <w:pPr>
        <w:rPr>
          <w:i/>
          <w:sz w:val="22"/>
          <w:szCs w:val="22"/>
          <w:u w:val="single"/>
          <w:lang w:val="lt-LT"/>
        </w:rPr>
      </w:pPr>
    </w:p>
    <w:p w:rsidR="00371645" w:rsidRPr="00827E56" w:rsidRDefault="00371645" w:rsidP="00371645">
      <w:pPr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>Pacientai, sergantys kepenų ar inkstų ligomis, apie tai turi pasakyti gydytojui, nes gali reikėti koreguoti vaisto dozę.</w:t>
      </w:r>
    </w:p>
    <w:p w:rsidR="00371645" w:rsidRPr="00827E56" w:rsidRDefault="00371645" w:rsidP="00371645">
      <w:pPr>
        <w:rPr>
          <w:sz w:val="22"/>
          <w:szCs w:val="22"/>
          <w:u w:val="single"/>
          <w:lang w:val="lt-LT"/>
        </w:rPr>
      </w:pPr>
    </w:p>
    <w:p w:rsidR="00371645" w:rsidRPr="00F54005" w:rsidRDefault="00371645" w:rsidP="00371645">
      <w:pPr>
        <w:rPr>
          <w:i/>
          <w:iCs/>
          <w:sz w:val="22"/>
          <w:szCs w:val="22"/>
          <w:lang w:val="lt-LT"/>
        </w:rPr>
      </w:pPr>
      <w:r w:rsidRPr="00F54005">
        <w:rPr>
          <w:i/>
          <w:iCs/>
          <w:sz w:val="22"/>
          <w:szCs w:val="22"/>
          <w:lang w:val="lt-LT"/>
        </w:rPr>
        <w:t>Senyvi</w:t>
      </w:r>
      <w:r>
        <w:rPr>
          <w:i/>
          <w:iCs/>
          <w:sz w:val="22"/>
          <w:szCs w:val="22"/>
          <w:lang w:val="lt-LT"/>
        </w:rPr>
        <w:t>ems</w:t>
      </w:r>
      <w:r w:rsidRPr="00F54005">
        <w:rPr>
          <w:i/>
          <w:iCs/>
          <w:sz w:val="22"/>
          <w:szCs w:val="22"/>
          <w:lang w:val="lt-LT"/>
        </w:rPr>
        <w:t xml:space="preserve"> pacienta</w:t>
      </w:r>
      <w:r>
        <w:rPr>
          <w:i/>
          <w:iCs/>
          <w:sz w:val="22"/>
          <w:szCs w:val="22"/>
          <w:lang w:val="lt-LT"/>
        </w:rPr>
        <w:t>ms</w:t>
      </w:r>
    </w:p>
    <w:p w:rsidR="00371645" w:rsidRPr="00827E56" w:rsidRDefault="00371645" w:rsidP="00371645">
      <w:pPr>
        <w:rPr>
          <w:color w:val="000000"/>
          <w:sz w:val="22"/>
          <w:szCs w:val="22"/>
          <w:lang w:val="lt-LT"/>
        </w:rPr>
      </w:pPr>
      <w:r w:rsidRPr="00827E56">
        <w:rPr>
          <w:color w:val="000000"/>
          <w:sz w:val="22"/>
          <w:szCs w:val="22"/>
          <w:lang w:val="lt-LT"/>
        </w:rPr>
        <w:t>Senyviems pacientams gydyti vartojamos tokios pat dozės. Kadangi senyviems pacientams gali būti būklių,</w:t>
      </w:r>
      <w:r w:rsidRPr="00F54005">
        <w:rPr>
          <w:lang w:val="lt-LT"/>
        </w:rPr>
        <w:t xml:space="preserve"> </w:t>
      </w:r>
      <w:r w:rsidRPr="002A247A">
        <w:rPr>
          <w:color w:val="000000"/>
          <w:sz w:val="22"/>
          <w:szCs w:val="22"/>
          <w:lang w:val="lt-LT"/>
        </w:rPr>
        <w:t>didinančių širdies ritmo sutrikimo riziką</w:t>
      </w:r>
      <w:r>
        <w:rPr>
          <w:color w:val="000000"/>
          <w:sz w:val="22"/>
          <w:szCs w:val="22"/>
          <w:lang w:val="lt-LT"/>
        </w:rPr>
        <w:t>,</w:t>
      </w:r>
      <w:r w:rsidRPr="00827E56">
        <w:rPr>
          <w:color w:val="000000"/>
          <w:sz w:val="22"/>
          <w:szCs w:val="22"/>
          <w:lang w:val="lt-LT"/>
        </w:rPr>
        <w:t xml:space="preserve"> reikia laikytis ypatingo atsargumo dėl galimos širdies veiklos sutrikimo rizikos.</w:t>
      </w:r>
    </w:p>
    <w:p w:rsidR="00371645" w:rsidRPr="00827E56" w:rsidRDefault="00371645" w:rsidP="00371645">
      <w:pPr>
        <w:rPr>
          <w:i/>
          <w:iCs/>
          <w:sz w:val="22"/>
          <w:szCs w:val="22"/>
          <w:u w:val="single"/>
          <w:lang w:val="lt-LT"/>
        </w:rPr>
      </w:pPr>
    </w:p>
    <w:p w:rsidR="00371645" w:rsidRPr="00827E56" w:rsidRDefault="00371645" w:rsidP="00371645">
      <w:pPr>
        <w:rPr>
          <w:i/>
          <w:sz w:val="22"/>
          <w:szCs w:val="22"/>
          <w:u w:val="single"/>
          <w:lang w:val="lt-LT"/>
        </w:rPr>
      </w:pPr>
      <w:r w:rsidRPr="00827E56">
        <w:rPr>
          <w:i/>
          <w:sz w:val="22"/>
          <w:szCs w:val="22"/>
          <w:u w:val="single"/>
          <w:lang w:val="lt-LT"/>
        </w:rPr>
        <w:t>Geriamosios suspensijos paruošimas</w:t>
      </w:r>
    </w:p>
    <w:p w:rsidR="00371645" w:rsidRPr="00827E56" w:rsidRDefault="00371645" w:rsidP="00371645">
      <w:pPr>
        <w:pStyle w:val="Pagrindinistekstas"/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 xml:space="preserve">Jei vaistinėje </w:t>
      </w:r>
      <w:r>
        <w:rPr>
          <w:sz w:val="22"/>
          <w:szCs w:val="22"/>
          <w:lang w:val="lt-LT"/>
        </w:rPr>
        <w:t xml:space="preserve">geriamoji </w:t>
      </w:r>
      <w:r w:rsidRPr="00827E56">
        <w:rPr>
          <w:sz w:val="22"/>
          <w:szCs w:val="22"/>
          <w:lang w:val="lt-LT"/>
        </w:rPr>
        <w:t>suspensija nebuvo paruošta, ją ruošiant ir matuojant vandens kiekį galima naudoti geriamąjį švirkštą.</w:t>
      </w:r>
    </w:p>
    <w:p w:rsidR="00371645" w:rsidRPr="00827E56" w:rsidRDefault="00371645" w:rsidP="00371645">
      <w:pPr>
        <w:numPr>
          <w:ilvl w:val="0"/>
          <w:numId w:val="2"/>
        </w:numPr>
        <w:tabs>
          <w:tab w:val="left" w:pos="0"/>
        </w:tabs>
        <w:ind w:left="567" w:hanging="567"/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 xml:space="preserve">Buteliuke esantys milteliai, iš kurių ruošiama </w:t>
      </w:r>
      <w:r>
        <w:rPr>
          <w:sz w:val="22"/>
          <w:szCs w:val="22"/>
          <w:lang w:val="lt-LT"/>
        </w:rPr>
        <w:t xml:space="preserve">geriamoji </w:t>
      </w:r>
      <w:r w:rsidRPr="00827E56">
        <w:rPr>
          <w:sz w:val="22"/>
          <w:szCs w:val="22"/>
          <w:lang w:val="lt-LT"/>
        </w:rPr>
        <w:t>suspensija, praskiedžiami vandeniu.</w:t>
      </w:r>
    </w:p>
    <w:p w:rsidR="00371645" w:rsidRPr="00827E56" w:rsidRDefault="00371645" w:rsidP="00371645">
      <w:pPr>
        <w:numPr>
          <w:ilvl w:val="0"/>
          <w:numId w:val="2"/>
        </w:numPr>
        <w:tabs>
          <w:tab w:val="left" w:pos="0"/>
        </w:tabs>
        <w:ind w:left="567" w:hanging="567"/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>Paspauskite buteliuko dangtelį žemyn ir pasukite jį prieš laikrodžio rodyklę.</w:t>
      </w:r>
    </w:p>
    <w:p w:rsidR="00371645" w:rsidRPr="00827E56" w:rsidRDefault="00371645" w:rsidP="00371645">
      <w:pPr>
        <w:numPr>
          <w:ilvl w:val="0"/>
          <w:numId w:val="2"/>
        </w:numPr>
        <w:tabs>
          <w:tab w:val="left" w:pos="0"/>
        </w:tabs>
        <w:ind w:left="567" w:hanging="567"/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 xml:space="preserve">Ruošiant 20 ml </w:t>
      </w:r>
      <w:r>
        <w:rPr>
          <w:sz w:val="22"/>
          <w:szCs w:val="22"/>
          <w:lang w:val="lt-LT"/>
        </w:rPr>
        <w:t xml:space="preserve">geriamosios </w:t>
      </w:r>
      <w:r w:rsidRPr="00827E56">
        <w:rPr>
          <w:sz w:val="22"/>
          <w:szCs w:val="22"/>
          <w:lang w:val="lt-LT"/>
        </w:rPr>
        <w:t xml:space="preserve">suspensijos, į </w:t>
      </w:r>
      <w:proofErr w:type="spellStart"/>
      <w:r w:rsidRPr="00827E56">
        <w:rPr>
          <w:sz w:val="22"/>
          <w:szCs w:val="22"/>
          <w:lang w:val="lt-LT"/>
        </w:rPr>
        <w:t>Sumamed</w:t>
      </w:r>
      <w:proofErr w:type="spellEnd"/>
      <w:r w:rsidRPr="00827E56">
        <w:rPr>
          <w:sz w:val="22"/>
          <w:szCs w:val="22"/>
          <w:lang w:val="lt-LT"/>
        </w:rPr>
        <w:t xml:space="preserve"> miltelius reikia įpilti 12 ml kambario temperatūros virinto vandens. Pamatuokite 2 kartus po 5 ml ir vieną kartą 2 ml vandens iš švarios stiklinės ir įpilkite į buteliuką su milteliais.</w:t>
      </w:r>
    </w:p>
    <w:p w:rsidR="00371645" w:rsidRPr="00827E56" w:rsidRDefault="00371645" w:rsidP="00371645">
      <w:pPr>
        <w:pStyle w:val="Pagrindinistekstas"/>
        <w:numPr>
          <w:ilvl w:val="0"/>
          <w:numId w:val="2"/>
        </w:numPr>
        <w:tabs>
          <w:tab w:val="left" w:pos="0"/>
        </w:tabs>
        <w:spacing w:after="0"/>
        <w:ind w:left="567" w:hanging="567"/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 xml:space="preserve">Gerai suplakite, kol pasidarys vienalytė </w:t>
      </w:r>
      <w:r>
        <w:rPr>
          <w:sz w:val="22"/>
          <w:szCs w:val="22"/>
          <w:lang w:val="lt-LT"/>
        </w:rPr>
        <w:t xml:space="preserve">geriamoji </w:t>
      </w:r>
      <w:r w:rsidRPr="00827E56">
        <w:rPr>
          <w:sz w:val="22"/>
          <w:szCs w:val="22"/>
          <w:lang w:val="lt-LT"/>
        </w:rPr>
        <w:t>suspensija.</w:t>
      </w:r>
    </w:p>
    <w:p w:rsidR="00371645" w:rsidRPr="00827E56" w:rsidRDefault="00371645" w:rsidP="00371645">
      <w:pPr>
        <w:pStyle w:val="Pagrindinistekstas"/>
        <w:numPr>
          <w:ilvl w:val="0"/>
          <w:numId w:val="2"/>
        </w:numPr>
        <w:tabs>
          <w:tab w:val="left" w:pos="0"/>
        </w:tabs>
        <w:spacing w:after="0"/>
        <w:ind w:left="567" w:hanging="567"/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 xml:space="preserve">Buteliuke gaunamas iki 5 ml didesnis paruoštos </w:t>
      </w:r>
      <w:r>
        <w:rPr>
          <w:sz w:val="22"/>
          <w:szCs w:val="22"/>
          <w:lang w:val="lt-LT"/>
        </w:rPr>
        <w:t xml:space="preserve">geriamosios </w:t>
      </w:r>
      <w:r w:rsidRPr="00827E56">
        <w:rPr>
          <w:sz w:val="22"/>
          <w:szCs w:val="22"/>
          <w:lang w:val="lt-LT"/>
        </w:rPr>
        <w:t>suspensijos kiekis (</w:t>
      </w:r>
      <w:proofErr w:type="spellStart"/>
      <w:r w:rsidRPr="00827E56">
        <w:rPr>
          <w:sz w:val="22"/>
          <w:szCs w:val="22"/>
          <w:lang w:val="lt-LT"/>
        </w:rPr>
        <w:t>t.y</w:t>
      </w:r>
      <w:proofErr w:type="spellEnd"/>
      <w:r w:rsidRPr="00827E56">
        <w:rPr>
          <w:sz w:val="22"/>
          <w:szCs w:val="22"/>
          <w:lang w:val="lt-LT"/>
        </w:rPr>
        <w:t xml:space="preserve">. viena doze daugiau), kad būtų užtikrintas visos dozės suvartojimas. Jos gali prireikti netyčia išpylus dalį </w:t>
      </w:r>
      <w:r>
        <w:rPr>
          <w:sz w:val="22"/>
          <w:szCs w:val="22"/>
          <w:lang w:val="lt-LT"/>
        </w:rPr>
        <w:t xml:space="preserve">geriamosios </w:t>
      </w:r>
      <w:r w:rsidRPr="00827E56">
        <w:rPr>
          <w:sz w:val="22"/>
          <w:szCs w:val="22"/>
          <w:lang w:val="lt-LT"/>
        </w:rPr>
        <w:t>suspensijos.</w:t>
      </w:r>
    </w:p>
    <w:p w:rsidR="00371645" w:rsidRPr="00827E56" w:rsidRDefault="00371645" w:rsidP="00371645">
      <w:pPr>
        <w:pStyle w:val="Pagrindinistekstas"/>
        <w:numPr>
          <w:ilvl w:val="0"/>
          <w:numId w:val="2"/>
        </w:numPr>
        <w:tabs>
          <w:tab w:val="left" w:pos="0"/>
        </w:tabs>
        <w:spacing w:after="0"/>
        <w:ind w:left="567" w:hanging="567"/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 xml:space="preserve">Paruoštos </w:t>
      </w:r>
      <w:r>
        <w:rPr>
          <w:sz w:val="22"/>
          <w:szCs w:val="22"/>
          <w:lang w:val="lt-LT"/>
        </w:rPr>
        <w:t xml:space="preserve">geriamosios </w:t>
      </w:r>
      <w:r w:rsidRPr="00827E56">
        <w:rPr>
          <w:sz w:val="22"/>
          <w:szCs w:val="22"/>
          <w:lang w:val="lt-LT"/>
        </w:rPr>
        <w:t xml:space="preserve">suspensijos tinkamumo laikas </w:t>
      </w:r>
      <w:r w:rsidRPr="00827E56">
        <w:rPr>
          <w:sz w:val="22"/>
          <w:szCs w:val="22"/>
          <w:lang w:val="lt-LT"/>
        </w:rPr>
        <w:noBreakHyphen/>
        <w:t xml:space="preserve"> 5 dienos.</w:t>
      </w:r>
    </w:p>
    <w:p w:rsidR="00371645" w:rsidRPr="00827E56" w:rsidRDefault="00371645" w:rsidP="00371645">
      <w:pPr>
        <w:rPr>
          <w:sz w:val="22"/>
          <w:szCs w:val="22"/>
          <w:lang w:val="lt-LT"/>
        </w:rPr>
      </w:pPr>
    </w:p>
    <w:p w:rsidR="00371645" w:rsidRPr="00827E56" w:rsidRDefault="00371645" w:rsidP="00371645">
      <w:pPr>
        <w:rPr>
          <w:i/>
          <w:sz w:val="22"/>
          <w:szCs w:val="22"/>
          <w:u w:val="single"/>
          <w:lang w:val="lt-LT"/>
        </w:rPr>
      </w:pPr>
      <w:r w:rsidRPr="00827E56">
        <w:rPr>
          <w:i/>
          <w:sz w:val="22"/>
          <w:szCs w:val="22"/>
          <w:u w:val="single"/>
          <w:lang w:val="lt-LT"/>
        </w:rPr>
        <w:t>Naudojimosi matavimo šaukštu ir geriamuoju švirkštu taisyklės</w:t>
      </w:r>
    </w:p>
    <w:p w:rsidR="00371645" w:rsidRPr="00827E56" w:rsidRDefault="00371645" w:rsidP="00371645">
      <w:pPr>
        <w:ind w:left="540" w:hanging="540"/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>-</w:t>
      </w:r>
      <w:r w:rsidRPr="00827E56">
        <w:rPr>
          <w:sz w:val="22"/>
          <w:szCs w:val="22"/>
          <w:lang w:val="lt-LT"/>
        </w:rPr>
        <w:tab/>
        <w:t>Prieš duodami vaikui gerti vaisto, atidžiai perskaitykite vartojimo taisykles.</w:t>
      </w:r>
    </w:p>
    <w:p w:rsidR="00371645" w:rsidRPr="00827E56" w:rsidRDefault="00371645" w:rsidP="00371645">
      <w:pPr>
        <w:ind w:left="540" w:hanging="540"/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>-</w:t>
      </w:r>
      <w:r w:rsidRPr="00827E56">
        <w:rPr>
          <w:sz w:val="22"/>
          <w:szCs w:val="22"/>
          <w:lang w:val="lt-LT"/>
        </w:rPr>
        <w:tab/>
        <w:t>Pakuotėje yra geriamasis švirkštas ir dvipusis matavimo šaukštas. Gydytojas arba vaistininkas Jums patars, naudoti matavimo šaukštą ar geriamąjį švirkštą.</w:t>
      </w:r>
    </w:p>
    <w:p w:rsidR="00371645" w:rsidRPr="00827E56" w:rsidRDefault="00371645" w:rsidP="00371645">
      <w:pPr>
        <w:ind w:left="540" w:hanging="540"/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>-</w:t>
      </w:r>
      <w:r w:rsidRPr="00827E56">
        <w:rPr>
          <w:sz w:val="22"/>
          <w:szCs w:val="22"/>
          <w:lang w:val="lt-LT"/>
        </w:rPr>
        <w:tab/>
        <w:t>Dvipusis matavimo šaukštas: vienoje matavimo šaukšto pusėje telpa 5 ml, o kitoje – 2,5 ml.</w:t>
      </w:r>
    </w:p>
    <w:p w:rsidR="00371645" w:rsidRPr="00827E56" w:rsidRDefault="00371645" w:rsidP="00371645">
      <w:pPr>
        <w:rPr>
          <w:i/>
          <w:sz w:val="22"/>
          <w:szCs w:val="22"/>
          <w:u w:val="single"/>
          <w:lang w:val="lt-LT"/>
        </w:rPr>
      </w:pPr>
    </w:p>
    <w:p w:rsidR="00371645" w:rsidRPr="00827E56" w:rsidRDefault="00371645" w:rsidP="00371645">
      <w:pPr>
        <w:rPr>
          <w:i/>
          <w:sz w:val="22"/>
          <w:szCs w:val="22"/>
          <w:u w:val="single"/>
          <w:lang w:val="lt-LT"/>
        </w:rPr>
      </w:pPr>
      <w:r w:rsidRPr="00827E56">
        <w:rPr>
          <w:i/>
          <w:sz w:val="22"/>
          <w:szCs w:val="22"/>
          <w:u w:val="single"/>
          <w:lang w:val="lt-LT"/>
        </w:rPr>
        <w:t>Geriamojo švirkšto pripildymas vaistais</w:t>
      </w:r>
    </w:p>
    <w:p w:rsidR="00371645" w:rsidRPr="00827E56" w:rsidRDefault="00371645" w:rsidP="00371645">
      <w:pPr>
        <w:tabs>
          <w:tab w:val="left" w:pos="540"/>
        </w:tabs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>1.</w:t>
      </w:r>
      <w:r w:rsidRPr="00827E56">
        <w:rPr>
          <w:sz w:val="22"/>
          <w:szCs w:val="22"/>
          <w:lang w:val="lt-LT"/>
        </w:rPr>
        <w:tab/>
        <w:t>Prieš vartojimą suspensiją suplakite.</w:t>
      </w:r>
    </w:p>
    <w:p w:rsidR="00371645" w:rsidRPr="00827E56" w:rsidRDefault="00371645" w:rsidP="00371645">
      <w:pPr>
        <w:tabs>
          <w:tab w:val="left" w:pos="540"/>
        </w:tabs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>2.</w:t>
      </w:r>
      <w:r w:rsidRPr="00827E56">
        <w:rPr>
          <w:sz w:val="22"/>
          <w:szCs w:val="22"/>
          <w:lang w:val="lt-LT"/>
        </w:rPr>
        <w:tab/>
        <w:t>Paspauskite buteli</w:t>
      </w:r>
      <w:r>
        <w:rPr>
          <w:sz w:val="22"/>
          <w:szCs w:val="22"/>
          <w:lang w:val="lt-LT"/>
        </w:rPr>
        <w:t>uk</w:t>
      </w:r>
      <w:r w:rsidRPr="00827E56">
        <w:rPr>
          <w:sz w:val="22"/>
          <w:szCs w:val="22"/>
          <w:lang w:val="lt-LT"/>
        </w:rPr>
        <w:t>o dangtelį žemyn ir pasukite jį prieš laikrodžio rodyklę.</w:t>
      </w:r>
    </w:p>
    <w:p w:rsidR="00371645" w:rsidRPr="00827E56" w:rsidRDefault="00371645" w:rsidP="00371645">
      <w:pPr>
        <w:tabs>
          <w:tab w:val="left" w:pos="540"/>
        </w:tabs>
        <w:ind w:left="540" w:hanging="540"/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>3.</w:t>
      </w:r>
      <w:r w:rsidRPr="00827E56">
        <w:rPr>
          <w:sz w:val="22"/>
          <w:szCs w:val="22"/>
          <w:lang w:val="lt-LT"/>
        </w:rPr>
        <w:tab/>
        <w:t xml:space="preserve">Įkiškite geriamąjį švirkštą į </w:t>
      </w:r>
      <w:r>
        <w:rPr>
          <w:sz w:val="22"/>
          <w:szCs w:val="22"/>
          <w:lang w:val="lt-LT"/>
        </w:rPr>
        <w:t xml:space="preserve">geriamąją </w:t>
      </w:r>
      <w:r w:rsidRPr="00827E56">
        <w:rPr>
          <w:sz w:val="22"/>
          <w:szCs w:val="22"/>
          <w:lang w:val="lt-LT"/>
        </w:rPr>
        <w:t xml:space="preserve">suspensiją ir, traukdami stūmoklį aukštyn, pritraukite reikiamą </w:t>
      </w:r>
      <w:r>
        <w:rPr>
          <w:sz w:val="22"/>
          <w:szCs w:val="22"/>
          <w:lang w:val="lt-LT"/>
        </w:rPr>
        <w:t xml:space="preserve">geriamosios </w:t>
      </w:r>
      <w:r w:rsidRPr="00827E56">
        <w:rPr>
          <w:sz w:val="22"/>
          <w:szCs w:val="22"/>
          <w:lang w:val="lt-LT"/>
        </w:rPr>
        <w:t>suspensijos kiekį.</w:t>
      </w:r>
    </w:p>
    <w:p w:rsidR="00371645" w:rsidRPr="00827E56" w:rsidRDefault="00371645" w:rsidP="00371645">
      <w:pPr>
        <w:tabs>
          <w:tab w:val="left" w:pos="540"/>
        </w:tabs>
        <w:ind w:left="540" w:hanging="540"/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>4.</w:t>
      </w:r>
      <w:r w:rsidRPr="00827E56">
        <w:rPr>
          <w:sz w:val="22"/>
          <w:szCs w:val="22"/>
          <w:lang w:val="lt-LT"/>
        </w:rPr>
        <w:tab/>
        <w:t>Jei geriamajame švirkšte yra oro burbuliukų, sušvirkškite vaistą atgal į butel</w:t>
      </w:r>
      <w:r>
        <w:rPr>
          <w:sz w:val="22"/>
          <w:szCs w:val="22"/>
          <w:lang w:val="lt-LT"/>
        </w:rPr>
        <w:t>iuką</w:t>
      </w:r>
      <w:r w:rsidRPr="00827E56">
        <w:rPr>
          <w:sz w:val="22"/>
          <w:szCs w:val="22"/>
          <w:lang w:val="lt-LT"/>
        </w:rPr>
        <w:t xml:space="preserve"> ir pakartokite 3 veiksmą.</w:t>
      </w:r>
    </w:p>
    <w:p w:rsidR="00371645" w:rsidRPr="00827E56" w:rsidRDefault="00371645" w:rsidP="00371645">
      <w:pPr>
        <w:rPr>
          <w:sz w:val="22"/>
          <w:szCs w:val="22"/>
          <w:lang w:val="lt-LT"/>
        </w:rPr>
      </w:pPr>
    </w:p>
    <w:p w:rsidR="00371645" w:rsidRPr="00827E56" w:rsidRDefault="00371645" w:rsidP="00371645">
      <w:pPr>
        <w:rPr>
          <w:i/>
          <w:sz w:val="22"/>
          <w:szCs w:val="22"/>
          <w:u w:val="single"/>
          <w:lang w:val="lt-LT"/>
        </w:rPr>
      </w:pPr>
      <w:r w:rsidRPr="00827E56">
        <w:rPr>
          <w:i/>
          <w:sz w:val="22"/>
          <w:szCs w:val="22"/>
          <w:u w:val="single"/>
          <w:lang w:val="lt-LT"/>
        </w:rPr>
        <w:t>Vartojant vaistą</w:t>
      </w:r>
    </w:p>
    <w:p w:rsidR="00371645" w:rsidRPr="00827E56" w:rsidRDefault="00371645" w:rsidP="00371645">
      <w:pPr>
        <w:tabs>
          <w:tab w:val="left" w:pos="540"/>
        </w:tabs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>1.</w:t>
      </w:r>
      <w:r w:rsidRPr="00827E56">
        <w:rPr>
          <w:sz w:val="22"/>
          <w:szCs w:val="22"/>
          <w:lang w:val="lt-LT"/>
        </w:rPr>
        <w:tab/>
        <w:t>Vaikas turi sėdėti.</w:t>
      </w:r>
    </w:p>
    <w:p w:rsidR="00371645" w:rsidRPr="00827E56" w:rsidRDefault="00371645" w:rsidP="00371645">
      <w:pPr>
        <w:tabs>
          <w:tab w:val="left" w:pos="540"/>
        </w:tabs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>2.</w:t>
      </w:r>
      <w:r w:rsidRPr="00827E56">
        <w:rPr>
          <w:sz w:val="22"/>
          <w:szCs w:val="22"/>
          <w:lang w:val="lt-LT"/>
        </w:rPr>
        <w:tab/>
        <w:t>Geriamojo švirkšto galiuką įkiškite vaikui į burną ir iš lėto su</w:t>
      </w:r>
      <w:r>
        <w:rPr>
          <w:sz w:val="22"/>
          <w:szCs w:val="22"/>
          <w:lang w:val="lt-LT"/>
        </w:rPr>
        <w:t>leiskite</w:t>
      </w:r>
      <w:r w:rsidRPr="00827E56">
        <w:rPr>
          <w:sz w:val="22"/>
          <w:szCs w:val="22"/>
          <w:lang w:val="lt-LT"/>
        </w:rPr>
        <w:t xml:space="preserve"> jo turinį.</w:t>
      </w:r>
    </w:p>
    <w:p w:rsidR="00371645" w:rsidRPr="00827E56" w:rsidRDefault="00371645" w:rsidP="00371645">
      <w:pPr>
        <w:tabs>
          <w:tab w:val="left" w:pos="540"/>
        </w:tabs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lastRenderedPageBreak/>
        <w:t>3.</w:t>
      </w:r>
      <w:r w:rsidRPr="00827E56"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>Leiskite</w:t>
      </w:r>
      <w:r w:rsidRPr="00827E56">
        <w:rPr>
          <w:sz w:val="22"/>
          <w:szCs w:val="22"/>
          <w:lang w:val="lt-LT"/>
        </w:rPr>
        <w:t xml:space="preserve"> taip, kad vaistą vaikas galėtų ryti po truputį.</w:t>
      </w:r>
    </w:p>
    <w:p w:rsidR="00371645" w:rsidRPr="00827E56" w:rsidRDefault="00371645" w:rsidP="00371645">
      <w:pPr>
        <w:tabs>
          <w:tab w:val="left" w:pos="540"/>
        </w:tabs>
        <w:ind w:left="540" w:hanging="540"/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>4.</w:t>
      </w:r>
      <w:r w:rsidRPr="00827E56">
        <w:rPr>
          <w:sz w:val="22"/>
          <w:szCs w:val="22"/>
          <w:lang w:val="lt-LT"/>
        </w:rPr>
        <w:tab/>
        <w:t>Kai vaikas nuryja vaistus, duokite jam užsigerti arbatos ar sulčių, kad nusiplautų vaisto likučiai burnoje.</w:t>
      </w:r>
    </w:p>
    <w:p w:rsidR="00371645" w:rsidRPr="00827E56" w:rsidRDefault="00371645" w:rsidP="00371645">
      <w:pPr>
        <w:rPr>
          <w:sz w:val="22"/>
          <w:szCs w:val="22"/>
          <w:lang w:val="lt-LT"/>
        </w:rPr>
      </w:pPr>
    </w:p>
    <w:p w:rsidR="00371645" w:rsidRPr="00827E56" w:rsidRDefault="00371645" w:rsidP="00371645">
      <w:pPr>
        <w:rPr>
          <w:i/>
          <w:sz w:val="22"/>
          <w:szCs w:val="22"/>
          <w:u w:val="single"/>
          <w:lang w:val="lt-LT"/>
        </w:rPr>
      </w:pPr>
      <w:r w:rsidRPr="00827E56">
        <w:rPr>
          <w:i/>
          <w:sz w:val="22"/>
          <w:szCs w:val="22"/>
          <w:u w:val="single"/>
          <w:lang w:val="lt-LT"/>
        </w:rPr>
        <w:t>Geriamojo švirkšto valymas ir laikymas</w:t>
      </w:r>
    </w:p>
    <w:p w:rsidR="00371645" w:rsidRPr="00827E56" w:rsidRDefault="00371645" w:rsidP="00371645">
      <w:pPr>
        <w:tabs>
          <w:tab w:val="left" w:pos="540"/>
        </w:tabs>
        <w:ind w:left="540" w:hanging="540"/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>1.</w:t>
      </w:r>
      <w:r w:rsidRPr="00827E56">
        <w:rPr>
          <w:sz w:val="22"/>
          <w:szCs w:val="22"/>
          <w:lang w:val="lt-LT"/>
        </w:rPr>
        <w:tab/>
        <w:t>Naudotą geriamąjį švirkštą išardykite, išplaukite po tekančiu vandeniu, palikite nudžiūti ir padėkite sausoje, švarioje vietoje šalia vaistų.</w:t>
      </w:r>
    </w:p>
    <w:p w:rsidR="00371645" w:rsidRPr="00827E56" w:rsidRDefault="00371645" w:rsidP="00371645">
      <w:pPr>
        <w:tabs>
          <w:tab w:val="left" w:pos="540"/>
        </w:tabs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>2.</w:t>
      </w:r>
      <w:r w:rsidRPr="00827E56">
        <w:rPr>
          <w:sz w:val="22"/>
          <w:szCs w:val="22"/>
          <w:lang w:val="lt-LT"/>
        </w:rPr>
        <w:tab/>
        <w:t>Kai sugirdėte vaikui paskutinę vaisto dozę, geriamąjį švirkštą kartu su buteliuku išmeskite.</w:t>
      </w:r>
    </w:p>
    <w:p w:rsidR="00371645" w:rsidRPr="00827E56" w:rsidRDefault="00371645" w:rsidP="00371645">
      <w:pPr>
        <w:rPr>
          <w:sz w:val="22"/>
          <w:szCs w:val="22"/>
          <w:lang w:val="lt-LT"/>
        </w:rPr>
      </w:pPr>
    </w:p>
    <w:p w:rsidR="00371645" w:rsidRPr="00827E56" w:rsidRDefault="00371645" w:rsidP="00371645">
      <w:pPr>
        <w:rPr>
          <w:i/>
          <w:sz w:val="22"/>
          <w:szCs w:val="22"/>
          <w:u w:val="single"/>
          <w:lang w:val="lt-LT"/>
        </w:rPr>
      </w:pPr>
      <w:r w:rsidRPr="00827E56">
        <w:rPr>
          <w:i/>
          <w:sz w:val="22"/>
          <w:szCs w:val="22"/>
          <w:u w:val="single"/>
          <w:lang w:val="lt-LT"/>
        </w:rPr>
        <w:t>Priminimas</w:t>
      </w:r>
    </w:p>
    <w:p w:rsidR="00371645" w:rsidRPr="00827E56" w:rsidRDefault="00371645" w:rsidP="00371645">
      <w:pPr>
        <w:ind w:left="540" w:hanging="540"/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>-</w:t>
      </w:r>
      <w:r w:rsidRPr="00827E56">
        <w:rPr>
          <w:sz w:val="22"/>
          <w:szCs w:val="22"/>
          <w:lang w:val="lt-LT"/>
        </w:rPr>
        <w:tab/>
        <w:t>Vaistus ir geriamąjį švirkštą laikyti vaikams nepasiekiamoje ir nepastebimoje vietoje.</w:t>
      </w:r>
    </w:p>
    <w:p w:rsidR="00371645" w:rsidRPr="00827E56" w:rsidRDefault="00371645" w:rsidP="00371645">
      <w:pPr>
        <w:ind w:left="540" w:hanging="540"/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>-</w:t>
      </w:r>
      <w:r w:rsidRPr="00827E56">
        <w:rPr>
          <w:sz w:val="22"/>
          <w:szCs w:val="22"/>
          <w:lang w:val="lt-LT"/>
        </w:rPr>
        <w:tab/>
        <w:t>Vaistus vartoti tik pagal gydytojo nurodymus.</w:t>
      </w:r>
    </w:p>
    <w:p w:rsidR="00371645" w:rsidRPr="00827E56" w:rsidRDefault="00371645" w:rsidP="00371645">
      <w:pPr>
        <w:ind w:left="540" w:hanging="540"/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>-</w:t>
      </w:r>
      <w:r w:rsidRPr="00827E56">
        <w:rPr>
          <w:sz w:val="22"/>
          <w:szCs w:val="22"/>
          <w:lang w:val="lt-LT"/>
        </w:rPr>
        <w:tab/>
      </w:r>
      <w:r w:rsidRPr="00827E56">
        <w:rPr>
          <w:noProof/>
          <w:sz w:val="22"/>
          <w:szCs w:val="22"/>
          <w:lang w:val="lt-LT"/>
        </w:rPr>
        <w:t>Jeigu kiltų bet kokių klausimų dėl šio vaisto vartojimo</w:t>
      </w:r>
      <w:r w:rsidRPr="00827E56">
        <w:rPr>
          <w:sz w:val="22"/>
          <w:szCs w:val="22"/>
          <w:lang w:val="lt-LT"/>
        </w:rPr>
        <w:t>, kreipkitės į savo gydytoją arba vaistininką.</w:t>
      </w:r>
    </w:p>
    <w:p w:rsidR="00371645" w:rsidRPr="00827E56" w:rsidRDefault="00371645" w:rsidP="00371645">
      <w:pPr>
        <w:rPr>
          <w:sz w:val="22"/>
          <w:szCs w:val="22"/>
          <w:lang w:val="lt-LT"/>
        </w:rPr>
      </w:pPr>
    </w:p>
    <w:p w:rsidR="00371645" w:rsidRPr="00827E56" w:rsidRDefault="00371645" w:rsidP="00371645">
      <w:pPr>
        <w:ind w:left="567" w:hanging="567"/>
        <w:outlineLvl w:val="0"/>
        <w:rPr>
          <w:b/>
          <w:sz w:val="22"/>
          <w:szCs w:val="22"/>
          <w:lang w:val="lt-LT"/>
        </w:rPr>
      </w:pPr>
      <w:r w:rsidRPr="00827E56">
        <w:rPr>
          <w:b/>
          <w:sz w:val="22"/>
          <w:szCs w:val="22"/>
          <w:lang w:val="lt-LT"/>
        </w:rPr>
        <w:t xml:space="preserve">Ką daryti pavartojus per didelę </w:t>
      </w:r>
      <w:proofErr w:type="spellStart"/>
      <w:r w:rsidRPr="00827E56">
        <w:rPr>
          <w:b/>
          <w:sz w:val="22"/>
          <w:szCs w:val="22"/>
          <w:lang w:val="lt-LT"/>
        </w:rPr>
        <w:t>Sumamed</w:t>
      </w:r>
      <w:proofErr w:type="spellEnd"/>
      <w:r w:rsidRPr="00827E56">
        <w:rPr>
          <w:b/>
          <w:sz w:val="22"/>
          <w:szCs w:val="22"/>
          <w:lang w:val="lt-LT"/>
        </w:rPr>
        <w:t xml:space="preserve"> dozę?</w:t>
      </w:r>
    </w:p>
    <w:p w:rsidR="00371645" w:rsidRPr="00827E56" w:rsidRDefault="00371645" w:rsidP="00371645">
      <w:pPr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 xml:space="preserve">Duomenų apie </w:t>
      </w:r>
      <w:proofErr w:type="spellStart"/>
      <w:r w:rsidRPr="00827E56">
        <w:rPr>
          <w:sz w:val="22"/>
          <w:szCs w:val="22"/>
          <w:lang w:val="lt-LT"/>
        </w:rPr>
        <w:t>azitromicino</w:t>
      </w:r>
      <w:proofErr w:type="spellEnd"/>
      <w:r w:rsidRPr="00827E56">
        <w:rPr>
          <w:sz w:val="22"/>
          <w:szCs w:val="22"/>
          <w:lang w:val="lt-LT"/>
        </w:rPr>
        <w:t xml:space="preserve"> perdozavimą nėra. Būdingi </w:t>
      </w:r>
      <w:proofErr w:type="spellStart"/>
      <w:r w:rsidRPr="00827E56">
        <w:rPr>
          <w:sz w:val="22"/>
          <w:szCs w:val="22"/>
          <w:lang w:val="lt-LT"/>
        </w:rPr>
        <w:t>makrolidų</w:t>
      </w:r>
      <w:proofErr w:type="spellEnd"/>
      <w:r w:rsidRPr="00827E56">
        <w:rPr>
          <w:sz w:val="22"/>
          <w:szCs w:val="22"/>
          <w:lang w:val="lt-LT"/>
        </w:rPr>
        <w:t xml:space="preserve"> grupės antibiotikų perdozavimo simptomai yra laikinas kurtumas, stiprus pykinimas, vėmimas ir viduriavimas. Tokiais atvejais ligoniui reikia sugirdyti aktyvintosios anglies ir nedelsiant kreiptis pagalbos į gydytoją.</w:t>
      </w:r>
    </w:p>
    <w:p w:rsidR="00371645" w:rsidRPr="00827E56" w:rsidRDefault="00371645" w:rsidP="00371645">
      <w:pPr>
        <w:ind w:left="567" w:hanging="567"/>
        <w:rPr>
          <w:b/>
          <w:sz w:val="22"/>
          <w:szCs w:val="22"/>
          <w:lang w:val="lt-LT"/>
        </w:rPr>
      </w:pPr>
    </w:p>
    <w:p w:rsidR="00371645" w:rsidRDefault="00371645" w:rsidP="00371645">
      <w:pPr>
        <w:ind w:left="567" w:hanging="567"/>
        <w:outlineLvl w:val="0"/>
        <w:rPr>
          <w:b/>
          <w:sz w:val="22"/>
          <w:szCs w:val="22"/>
          <w:lang w:val="lt-LT"/>
        </w:rPr>
      </w:pPr>
      <w:r w:rsidRPr="00827E56">
        <w:rPr>
          <w:b/>
          <w:sz w:val="22"/>
          <w:szCs w:val="22"/>
          <w:lang w:val="lt-LT"/>
        </w:rPr>
        <w:t xml:space="preserve">Pamiršus pavartoti </w:t>
      </w:r>
      <w:proofErr w:type="spellStart"/>
      <w:r w:rsidRPr="00827E56">
        <w:rPr>
          <w:b/>
          <w:sz w:val="22"/>
          <w:szCs w:val="22"/>
          <w:lang w:val="lt-LT"/>
        </w:rPr>
        <w:t>Sumamed</w:t>
      </w:r>
      <w:proofErr w:type="spellEnd"/>
    </w:p>
    <w:p w:rsidR="00371645" w:rsidRPr="00827E56" w:rsidRDefault="00371645" w:rsidP="00371645">
      <w:pPr>
        <w:ind w:left="567" w:hanging="567"/>
        <w:outlineLvl w:val="0"/>
        <w:rPr>
          <w:b/>
          <w:sz w:val="22"/>
          <w:szCs w:val="22"/>
          <w:lang w:val="lt-LT"/>
        </w:rPr>
      </w:pPr>
    </w:p>
    <w:p w:rsidR="00371645" w:rsidRPr="00827E56" w:rsidRDefault="00371645" w:rsidP="00371645">
      <w:pPr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>Neišgėrus vienos vaisto dozės, ją reikia išgerti kaip galima greičiau, kaip tik prisiminsite. Toliau vaistą vartoti kas 24 val. Praleidus dozę, vėliau vietoj jos dvigubos dozės vartoti negalima.</w:t>
      </w:r>
    </w:p>
    <w:p w:rsidR="00371645" w:rsidRPr="00827E56" w:rsidRDefault="00371645" w:rsidP="00371645">
      <w:pPr>
        <w:ind w:left="567" w:hanging="567"/>
        <w:rPr>
          <w:sz w:val="22"/>
          <w:szCs w:val="22"/>
          <w:lang w:val="lt-LT"/>
        </w:rPr>
      </w:pPr>
    </w:p>
    <w:p w:rsidR="00371645" w:rsidRPr="00827E56" w:rsidRDefault="00371645" w:rsidP="00371645">
      <w:pPr>
        <w:ind w:left="567" w:hanging="567"/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>Jeigu kiltų daugiau klausimų dėl šio vaisto vartojimo, kreipkitės į gydytoją arba vaistininką.</w:t>
      </w:r>
    </w:p>
    <w:p w:rsidR="00371645" w:rsidRPr="00827E56" w:rsidRDefault="00371645" w:rsidP="00371645">
      <w:pPr>
        <w:ind w:left="567" w:hanging="567"/>
        <w:rPr>
          <w:sz w:val="22"/>
          <w:szCs w:val="22"/>
          <w:lang w:val="lt-LT"/>
        </w:rPr>
      </w:pPr>
    </w:p>
    <w:p w:rsidR="00371645" w:rsidRPr="00827E56" w:rsidRDefault="00371645" w:rsidP="00371645">
      <w:pPr>
        <w:ind w:left="567" w:hanging="567"/>
        <w:rPr>
          <w:sz w:val="22"/>
          <w:szCs w:val="22"/>
          <w:lang w:val="lt-LT"/>
        </w:rPr>
      </w:pPr>
    </w:p>
    <w:p w:rsidR="00371645" w:rsidRPr="00827E56" w:rsidRDefault="00371645" w:rsidP="00371645">
      <w:pPr>
        <w:numPr>
          <w:ilvl w:val="12"/>
          <w:numId w:val="0"/>
        </w:numPr>
        <w:ind w:left="567" w:hanging="567"/>
        <w:outlineLvl w:val="0"/>
        <w:rPr>
          <w:b/>
          <w:bCs/>
          <w:caps/>
          <w:sz w:val="22"/>
          <w:szCs w:val="22"/>
          <w:lang w:val="lt-LT"/>
        </w:rPr>
      </w:pPr>
      <w:r w:rsidRPr="00827E56">
        <w:rPr>
          <w:b/>
          <w:caps/>
          <w:sz w:val="22"/>
          <w:szCs w:val="22"/>
          <w:lang w:val="lt-LT"/>
        </w:rPr>
        <w:t>4.</w:t>
      </w:r>
      <w:r w:rsidRPr="00827E56">
        <w:rPr>
          <w:b/>
          <w:caps/>
          <w:sz w:val="22"/>
          <w:szCs w:val="22"/>
          <w:lang w:val="lt-LT"/>
        </w:rPr>
        <w:tab/>
      </w:r>
      <w:r w:rsidRPr="00827E56">
        <w:rPr>
          <w:b/>
          <w:bCs/>
          <w:sz w:val="22"/>
          <w:szCs w:val="22"/>
          <w:lang w:val="lt-LT"/>
        </w:rPr>
        <w:t>Galimas šalutinis poveikis</w:t>
      </w:r>
      <w:r w:rsidRPr="00827E56" w:rsidDel="00F7402F">
        <w:rPr>
          <w:b/>
          <w:bCs/>
          <w:caps/>
          <w:sz w:val="22"/>
          <w:szCs w:val="22"/>
          <w:lang w:val="lt-LT"/>
        </w:rPr>
        <w:t xml:space="preserve"> </w:t>
      </w:r>
    </w:p>
    <w:p w:rsidR="00371645" w:rsidRPr="00827E56" w:rsidRDefault="00371645" w:rsidP="00371645">
      <w:pPr>
        <w:numPr>
          <w:ilvl w:val="12"/>
          <w:numId w:val="0"/>
        </w:numPr>
        <w:ind w:left="567" w:hanging="567"/>
        <w:outlineLvl w:val="0"/>
        <w:rPr>
          <w:sz w:val="22"/>
          <w:szCs w:val="22"/>
          <w:lang w:val="lt-LT"/>
        </w:rPr>
      </w:pPr>
    </w:p>
    <w:p w:rsidR="00371645" w:rsidRPr="00827E56" w:rsidRDefault="00371645" w:rsidP="00371645">
      <w:pPr>
        <w:outlineLvl w:val="0"/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>Šis vaistas, kaip ir kiti, gali sukelti šalutinį poveikį, nors jis pasireiškia ne visiems žmonėms.</w:t>
      </w:r>
    </w:p>
    <w:p w:rsidR="00371645" w:rsidRPr="00827E56" w:rsidRDefault="00371645" w:rsidP="00371645">
      <w:pPr>
        <w:rPr>
          <w:sz w:val="22"/>
          <w:szCs w:val="22"/>
          <w:lang w:val="lt-LT"/>
        </w:rPr>
      </w:pPr>
    </w:p>
    <w:p w:rsidR="00371645" w:rsidRPr="00827E56" w:rsidRDefault="00371645" w:rsidP="00371645">
      <w:pPr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 xml:space="preserve">Šalutinis poveikis dažniausiai būna lengvas arba vidutinio sunkumo, o nutraukus vaisto vartojimą, išnyksta. </w:t>
      </w:r>
    </w:p>
    <w:p w:rsidR="00371645" w:rsidRDefault="00371645" w:rsidP="00371645">
      <w:pPr>
        <w:rPr>
          <w:sz w:val="22"/>
          <w:szCs w:val="22"/>
          <w:lang w:val="lt-LT"/>
        </w:rPr>
      </w:pPr>
    </w:p>
    <w:p w:rsidR="00371645" w:rsidRPr="00C225FE" w:rsidRDefault="00371645" w:rsidP="00371645">
      <w:pPr>
        <w:outlineLvl w:val="0"/>
        <w:rPr>
          <w:rFonts w:eastAsia="Times New Roman"/>
          <w:i/>
          <w:sz w:val="22"/>
          <w:szCs w:val="22"/>
          <w:u w:val="single"/>
          <w:lang w:val="lt-LT"/>
        </w:rPr>
      </w:pPr>
      <w:r w:rsidRPr="009A048F">
        <w:rPr>
          <w:i/>
          <w:sz w:val="22"/>
          <w:szCs w:val="22"/>
          <w:lang w:val="lt-LT"/>
        </w:rPr>
        <w:t>Labai dažni šalutinio poveikio reiškiniai (gali pasireikšti ne rečiau kaip 1 iš 10 asmenų):</w:t>
      </w:r>
      <w:r w:rsidRPr="00C225FE">
        <w:rPr>
          <w:rFonts w:eastAsia="Times New Roman"/>
          <w:i/>
          <w:sz w:val="22"/>
          <w:szCs w:val="22"/>
          <w:lang w:val="lt-LT"/>
        </w:rPr>
        <w:t xml:space="preserve"> </w:t>
      </w:r>
    </w:p>
    <w:p w:rsidR="00371645" w:rsidRPr="00C225FE" w:rsidRDefault="00371645" w:rsidP="00371645">
      <w:pPr>
        <w:numPr>
          <w:ilvl w:val="0"/>
          <w:numId w:val="4"/>
        </w:numPr>
        <w:ind w:left="567" w:hanging="567"/>
        <w:contextualSpacing/>
        <w:outlineLvl w:val="0"/>
        <w:rPr>
          <w:rFonts w:eastAsia="Times New Roman"/>
          <w:sz w:val="22"/>
          <w:szCs w:val="22"/>
          <w:lang w:val="lt-LT"/>
        </w:rPr>
      </w:pPr>
      <w:r w:rsidRPr="00C225FE">
        <w:rPr>
          <w:rFonts w:eastAsia="Times New Roman"/>
          <w:sz w:val="22"/>
          <w:szCs w:val="22"/>
          <w:lang w:val="lt-LT"/>
        </w:rPr>
        <w:t>viduriavimas.</w:t>
      </w:r>
    </w:p>
    <w:p w:rsidR="00371645" w:rsidRPr="00C225FE" w:rsidRDefault="00371645" w:rsidP="00371645">
      <w:pPr>
        <w:outlineLvl w:val="0"/>
        <w:rPr>
          <w:rFonts w:eastAsia="Times New Roman"/>
          <w:sz w:val="22"/>
          <w:szCs w:val="22"/>
          <w:u w:val="single"/>
          <w:lang w:val="lt-LT"/>
        </w:rPr>
      </w:pPr>
    </w:p>
    <w:p w:rsidR="00371645" w:rsidRPr="00C225FE" w:rsidRDefault="00371645" w:rsidP="00371645">
      <w:pPr>
        <w:outlineLvl w:val="0"/>
        <w:rPr>
          <w:rFonts w:eastAsia="Times New Roman"/>
          <w:i/>
          <w:sz w:val="22"/>
          <w:szCs w:val="22"/>
          <w:lang w:val="lt-LT"/>
        </w:rPr>
      </w:pPr>
      <w:r w:rsidRPr="009A048F">
        <w:rPr>
          <w:i/>
          <w:sz w:val="22"/>
          <w:szCs w:val="22"/>
          <w:lang w:val="lt-LT"/>
        </w:rPr>
        <w:t>Dažni šalutinio poveikio reiškiniai (gali pasireikšti rečiau kaip 1 iš 10 asmenų)</w:t>
      </w:r>
      <w:r>
        <w:rPr>
          <w:i/>
          <w:sz w:val="22"/>
          <w:szCs w:val="22"/>
          <w:lang w:val="lt-LT"/>
        </w:rPr>
        <w:t>:</w:t>
      </w:r>
    </w:p>
    <w:p w:rsidR="00371645" w:rsidRPr="00C225FE" w:rsidRDefault="00371645" w:rsidP="00371645">
      <w:pPr>
        <w:numPr>
          <w:ilvl w:val="0"/>
          <w:numId w:val="4"/>
        </w:numPr>
        <w:ind w:left="567" w:hanging="567"/>
        <w:contextualSpacing/>
        <w:outlineLvl w:val="0"/>
        <w:rPr>
          <w:rFonts w:eastAsia="Times New Roman"/>
          <w:sz w:val="22"/>
          <w:szCs w:val="22"/>
          <w:lang w:val="lt-LT"/>
        </w:rPr>
      </w:pPr>
      <w:r w:rsidRPr="00C225FE">
        <w:rPr>
          <w:rFonts w:eastAsia="Times New Roman"/>
          <w:sz w:val="22"/>
          <w:szCs w:val="22"/>
          <w:lang w:val="lt-LT"/>
        </w:rPr>
        <w:t>galvos skausmas;</w:t>
      </w:r>
    </w:p>
    <w:p w:rsidR="00371645" w:rsidRPr="00C225FE" w:rsidRDefault="00371645" w:rsidP="00371645">
      <w:pPr>
        <w:numPr>
          <w:ilvl w:val="0"/>
          <w:numId w:val="4"/>
        </w:numPr>
        <w:ind w:left="567" w:hanging="567"/>
        <w:contextualSpacing/>
        <w:outlineLvl w:val="0"/>
        <w:rPr>
          <w:rFonts w:eastAsia="Times New Roman"/>
          <w:sz w:val="22"/>
          <w:szCs w:val="22"/>
          <w:lang w:val="lt-LT"/>
        </w:rPr>
      </w:pPr>
      <w:r w:rsidRPr="00C225FE">
        <w:rPr>
          <w:rFonts w:eastAsia="Times New Roman"/>
          <w:sz w:val="22"/>
          <w:szCs w:val="22"/>
          <w:lang w:val="lt-LT"/>
        </w:rPr>
        <w:t>vėmimas, pilvo skausmas, pykinimas;</w:t>
      </w:r>
    </w:p>
    <w:p w:rsidR="00371645" w:rsidRPr="00C225FE" w:rsidRDefault="00371645" w:rsidP="00371645">
      <w:pPr>
        <w:numPr>
          <w:ilvl w:val="0"/>
          <w:numId w:val="4"/>
        </w:numPr>
        <w:ind w:left="567" w:hanging="567"/>
        <w:contextualSpacing/>
        <w:outlineLvl w:val="0"/>
        <w:rPr>
          <w:rFonts w:eastAsia="Times New Roman"/>
          <w:sz w:val="22"/>
          <w:szCs w:val="22"/>
          <w:lang w:val="lt-LT"/>
        </w:rPr>
      </w:pPr>
      <w:r w:rsidRPr="00C225FE">
        <w:rPr>
          <w:rFonts w:eastAsia="Times New Roman"/>
          <w:sz w:val="22"/>
          <w:szCs w:val="22"/>
          <w:lang w:val="lt-LT"/>
        </w:rPr>
        <w:t xml:space="preserve">limfocitų kiekio sumažėjimas, </w:t>
      </w:r>
      <w:proofErr w:type="spellStart"/>
      <w:r w:rsidRPr="00C225FE">
        <w:rPr>
          <w:rFonts w:eastAsia="Times New Roman"/>
          <w:sz w:val="22"/>
          <w:szCs w:val="22"/>
          <w:lang w:val="lt-LT"/>
        </w:rPr>
        <w:t>eozinofilų</w:t>
      </w:r>
      <w:proofErr w:type="spellEnd"/>
      <w:r w:rsidRPr="00C225FE">
        <w:rPr>
          <w:rFonts w:eastAsia="Times New Roman"/>
          <w:sz w:val="22"/>
          <w:szCs w:val="22"/>
          <w:lang w:val="lt-LT"/>
        </w:rPr>
        <w:t xml:space="preserve"> kiekio padidėjimas, </w:t>
      </w:r>
      <w:proofErr w:type="spellStart"/>
      <w:r w:rsidRPr="00C225FE">
        <w:rPr>
          <w:rFonts w:eastAsia="Times New Roman"/>
          <w:sz w:val="22"/>
          <w:szCs w:val="22"/>
          <w:lang w:val="lt-LT"/>
        </w:rPr>
        <w:t>bikarbonatų</w:t>
      </w:r>
      <w:proofErr w:type="spellEnd"/>
      <w:r w:rsidRPr="00C225FE">
        <w:rPr>
          <w:rFonts w:eastAsia="Times New Roman"/>
          <w:sz w:val="22"/>
          <w:szCs w:val="22"/>
          <w:lang w:val="lt-LT"/>
        </w:rPr>
        <w:t xml:space="preserve"> kiekio kraujyje sumažėjimas, </w:t>
      </w:r>
      <w:proofErr w:type="spellStart"/>
      <w:r w:rsidRPr="00C225FE">
        <w:rPr>
          <w:rFonts w:eastAsia="Times New Roman"/>
          <w:sz w:val="22"/>
          <w:szCs w:val="22"/>
          <w:lang w:val="lt-LT"/>
        </w:rPr>
        <w:t>bazofilų</w:t>
      </w:r>
      <w:proofErr w:type="spellEnd"/>
      <w:r w:rsidRPr="00C225FE">
        <w:rPr>
          <w:rFonts w:eastAsia="Times New Roman"/>
          <w:sz w:val="22"/>
          <w:szCs w:val="22"/>
          <w:lang w:val="lt-LT"/>
        </w:rPr>
        <w:t xml:space="preserve">, </w:t>
      </w:r>
      <w:proofErr w:type="spellStart"/>
      <w:r w:rsidRPr="00C225FE">
        <w:rPr>
          <w:rFonts w:eastAsia="Times New Roman"/>
          <w:sz w:val="22"/>
          <w:szCs w:val="22"/>
          <w:lang w:val="lt-LT"/>
        </w:rPr>
        <w:t>monocitų</w:t>
      </w:r>
      <w:proofErr w:type="spellEnd"/>
      <w:r w:rsidRPr="00C225FE">
        <w:rPr>
          <w:rFonts w:eastAsia="Times New Roman"/>
          <w:sz w:val="22"/>
          <w:szCs w:val="22"/>
          <w:lang w:val="lt-LT"/>
        </w:rPr>
        <w:t xml:space="preserve">, </w:t>
      </w:r>
      <w:proofErr w:type="spellStart"/>
      <w:r w:rsidRPr="00C225FE">
        <w:rPr>
          <w:rFonts w:eastAsia="Times New Roman"/>
          <w:sz w:val="22"/>
          <w:szCs w:val="22"/>
          <w:lang w:val="lt-LT"/>
        </w:rPr>
        <w:t>neutrofilų</w:t>
      </w:r>
      <w:proofErr w:type="spellEnd"/>
      <w:r w:rsidRPr="00C225FE">
        <w:rPr>
          <w:rFonts w:eastAsia="Times New Roman"/>
          <w:sz w:val="22"/>
          <w:szCs w:val="22"/>
          <w:lang w:val="lt-LT"/>
        </w:rPr>
        <w:t xml:space="preserve"> skaičiaus padidėjimas.</w:t>
      </w:r>
    </w:p>
    <w:p w:rsidR="00371645" w:rsidRPr="00C225FE" w:rsidRDefault="00371645" w:rsidP="00371645">
      <w:pPr>
        <w:ind w:left="567"/>
        <w:contextualSpacing/>
        <w:outlineLvl w:val="0"/>
        <w:rPr>
          <w:rFonts w:eastAsia="Times New Roman"/>
          <w:sz w:val="22"/>
          <w:szCs w:val="22"/>
          <w:lang w:val="lt-LT"/>
        </w:rPr>
      </w:pPr>
    </w:p>
    <w:p w:rsidR="00371645" w:rsidRPr="00C225FE" w:rsidRDefault="00371645" w:rsidP="00371645">
      <w:pPr>
        <w:outlineLvl w:val="0"/>
        <w:rPr>
          <w:rFonts w:eastAsia="Times New Roman"/>
          <w:i/>
          <w:sz w:val="22"/>
          <w:szCs w:val="22"/>
          <w:lang w:val="lt-LT"/>
        </w:rPr>
      </w:pPr>
      <w:r w:rsidRPr="009A048F">
        <w:rPr>
          <w:i/>
          <w:sz w:val="22"/>
          <w:szCs w:val="22"/>
          <w:lang w:val="lt-LT"/>
        </w:rPr>
        <w:t>Nedažni šalutinio poveikio reiškiniai (gali pasireikšt</w:t>
      </w:r>
      <w:r>
        <w:rPr>
          <w:i/>
          <w:sz w:val="22"/>
          <w:szCs w:val="22"/>
          <w:lang w:val="lt-LT"/>
        </w:rPr>
        <w:t>i rečiau kaip 1 iš 100 asmenų):</w:t>
      </w:r>
    </w:p>
    <w:p w:rsidR="00371645" w:rsidRPr="00C225FE" w:rsidRDefault="00371645" w:rsidP="00371645">
      <w:pPr>
        <w:numPr>
          <w:ilvl w:val="0"/>
          <w:numId w:val="5"/>
        </w:numPr>
        <w:ind w:left="567" w:hanging="567"/>
        <w:contextualSpacing/>
        <w:rPr>
          <w:rFonts w:eastAsia="Times New Roman"/>
          <w:sz w:val="22"/>
          <w:szCs w:val="22"/>
          <w:lang w:val="lt-LT"/>
        </w:rPr>
      </w:pPr>
      <w:proofErr w:type="spellStart"/>
      <w:r w:rsidRPr="00C225FE">
        <w:rPr>
          <w:rFonts w:eastAsia="Times New Roman"/>
          <w:sz w:val="22"/>
          <w:szCs w:val="22"/>
          <w:lang w:val="lt-LT"/>
        </w:rPr>
        <w:t>kandidozė</w:t>
      </w:r>
      <w:proofErr w:type="spellEnd"/>
      <w:r w:rsidRPr="00C225FE">
        <w:rPr>
          <w:rFonts w:eastAsia="Times New Roman"/>
          <w:sz w:val="22"/>
          <w:szCs w:val="22"/>
          <w:lang w:val="lt-LT"/>
        </w:rPr>
        <w:t>, makšties infekcija, plaučių uždegimas, grybelių sukelta infekcija, bakterijų sukelta infekcija, ryklės uždegimas, skrandžio ir žarnyno sudirginimas (</w:t>
      </w:r>
      <w:proofErr w:type="spellStart"/>
      <w:r w:rsidRPr="00C225FE">
        <w:rPr>
          <w:rFonts w:eastAsia="Times New Roman"/>
          <w:sz w:val="22"/>
          <w:szCs w:val="22"/>
          <w:lang w:val="lt-LT"/>
        </w:rPr>
        <w:t>gastroenteritas</w:t>
      </w:r>
      <w:proofErr w:type="spellEnd"/>
      <w:r w:rsidRPr="00C225FE">
        <w:rPr>
          <w:rFonts w:eastAsia="Times New Roman"/>
          <w:sz w:val="22"/>
          <w:szCs w:val="22"/>
          <w:lang w:val="lt-LT"/>
        </w:rPr>
        <w:t xml:space="preserve">), kvėpavimo sutrikimas, sloga, burnos </w:t>
      </w:r>
      <w:proofErr w:type="spellStart"/>
      <w:r w:rsidRPr="00C225FE">
        <w:rPr>
          <w:rFonts w:eastAsia="Times New Roman"/>
          <w:sz w:val="22"/>
          <w:szCs w:val="22"/>
          <w:lang w:val="lt-LT"/>
        </w:rPr>
        <w:t>kandidozė</w:t>
      </w:r>
      <w:proofErr w:type="spellEnd"/>
      <w:r w:rsidRPr="00C225FE">
        <w:rPr>
          <w:rFonts w:eastAsia="Times New Roman"/>
          <w:sz w:val="22"/>
          <w:szCs w:val="22"/>
          <w:lang w:val="lt-LT"/>
        </w:rPr>
        <w:t>;</w:t>
      </w:r>
    </w:p>
    <w:p w:rsidR="00371645" w:rsidRPr="00C225FE" w:rsidRDefault="00371645" w:rsidP="00371645">
      <w:pPr>
        <w:numPr>
          <w:ilvl w:val="0"/>
          <w:numId w:val="5"/>
        </w:numPr>
        <w:ind w:left="567" w:hanging="567"/>
        <w:contextualSpacing/>
        <w:rPr>
          <w:rFonts w:eastAsia="Times New Roman"/>
          <w:sz w:val="22"/>
          <w:szCs w:val="22"/>
          <w:lang w:val="lt-LT"/>
        </w:rPr>
      </w:pPr>
      <w:r w:rsidRPr="00C225FE">
        <w:rPr>
          <w:rFonts w:eastAsia="Times New Roman"/>
          <w:sz w:val="22"/>
          <w:szCs w:val="22"/>
          <w:lang w:val="lt-LT"/>
        </w:rPr>
        <w:t xml:space="preserve">leukocitų skaičiaus sumažėjimas kraujyje, </w:t>
      </w:r>
      <w:proofErr w:type="spellStart"/>
      <w:r w:rsidRPr="00C225FE">
        <w:rPr>
          <w:rFonts w:eastAsia="Times New Roman"/>
          <w:sz w:val="22"/>
          <w:szCs w:val="22"/>
          <w:lang w:val="lt-LT"/>
        </w:rPr>
        <w:t>neutrofilų</w:t>
      </w:r>
      <w:proofErr w:type="spellEnd"/>
      <w:r w:rsidRPr="00C225FE">
        <w:rPr>
          <w:rFonts w:eastAsia="Times New Roman"/>
          <w:sz w:val="22"/>
          <w:szCs w:val="22"/>
          <w:lang w:val="lt-LT"/>
        </w:rPr>
        <w:t xml:space="preserve"> skaičiaus sumažėjimas kraujyje, padidėjęs </w:t>
      </w:r>
      <w:proofErr w:type="spellStart"/>
      <w:r w:rsidRPr="00C225FE">
        <w:rPr>
          <w:rFonts w:eastAsia="Times New Roman"/>
          <w:sz w:val="22"/>
          <w:szCs w:val="22"/>
          <w:lang w:val="lt-LT"/>
        </w:rPr>
        <w:t>eozinofilų</w:t>
      </w:r>
      <w:proofErr w:type="spellEnd"/>
      <w:r w:rsidRPr="00C225FE">
        <w:rPr>
          <w:rFonts w:eastAsia="Times New Roman"/>
          <w:sz w:val="22"/>
          <w:szCs w:val="22"/>
          <w:lang w:val="lt-LT"/>
        </w:rPr>
        <w:t xml:space="preserve"> kiekis kraujyje;</w:t>
      </w:r>
    </w:p>
    <w:p w:rsidR="00371645" w:rsidRPr="00C225FE" w:rsidRDefault="00371645" w:rsidP="00371645">
      <w:pPr>
        <w:numPr>
          <w:ilvl w:val="0"/>
          <w:numId w:val="5"/>
        </w:numPr>
        <w:ind w:left="567" w:hanging="567"/>
        <w:contextualSpacing/>
        <w:rPr>
          <w:rFonts w:eastAsia="Times New Roman"/>
          <w:sz w:val="22"/>
          <w:szCs w:val="22"/>
          <w:lang w:val="lt-LT"/>
        </w:rPr>
      </w:pPr>
      <w:r w:rsidRPr="00C225FE">
        <w:rPr>
          <w:rFonts w:eastAsia="Times New Roman"/>
          <w:sz w:val="22"/>
          <w:szCs w:val="22"/>
          <w:lang w:val="lt-LT"/>
        </w:rPr>
        <w:t>audinių patinimas, padidėjusio jautrumo reakcijos;</w:t>
      </w:r>
    </w:p>
    <w:p w:rsidR="00371645" w:rsidRPr="00C225FE" w:rsidRDefault="00371645" w:rsidP="00371645">
      <w:pPr>
        <w:numPr>
          <w:ilvl w:val="0"/>
          <w:numId w:val="5"/>
        </w:numPr>
        <w:ind w:left="567" w:hanging="567"/>
        <w:contextualSpacing/>
        <w:rPr>
          <w:rFonts w:eastAsia="Times New Roman"/>
          <w:sz w:val="22"/>
          <w:szCs w:val="22"/>
          <w:lang w:val="lt-LT"/>
        </w:rPr>
      </w:pPr>
      <w:r w:rsidRPr="00C225FE">
        <w:rPr>
          <w:rFonts w:eastAsia="Times New Roman"/>
          <w:sz w:val="22"/>
          <w:szCs w:val="22"/>
          <w:lang w:val="lt-LT"/>
        </w:rPr>
        <w:t>apetito netekimas;</w:t>
      </w:r>
    </w:p>
    <w:p w:rsidR="00371645" w:rsidRPr="00C225FE" w:rsidRDefault="00371645" w:rsidP="00371645">
      <w:pPr>
        <w:numPr>
          <w:ilvl w:val="0"/>
          <w:numId w:val="5"/>
        </w:numPr>
        <w:ind w:left="567" w:hanging="567"/>
        <w:contextualSpacing/>
        <w:rPr>
          <w:rFonts w:eastAsia="Times New Roman"/>
          <w:sz w:val="22"/>
          <w:szCs w:val="22"/>
          <w:lang w:val="lt-LT"/>
        </w:rPr>
      </w:pPr>
      <w:r w:rsidRPr="00C225FE">
        <w:rPr>
          <w:rFonts w:eastAsia="Times New Roman"/>
          <w:sz w:val="22"/>
          <w:szCs w:val="22"/>
          <w:lang w:val="lt-LT"/>
        </w:rPr>
        <w:t>nervingumas, nemiga;</w:t>
      </w:r>
    </w:p>
    <w:p w:rsidR="00371645" w:rsidRPr="00C225FE" w:rsidRDefault="00371645" w:rsidP="00371645">
      <w:pPr>
        <w:numPr>
          <w:ilvl w:val="0"/>
          <w:numId w:val="5"/>
        </w:numPr>
        <w:ind w:left="567" w:hanging="567"/>
        <w:contextualSpacing/>
        <w:rPr>
          <w:rFonts w:eastAsia="Times New Roman"/>
          <w:sz w:val="22"/>
          <w:szCs w:val="22"/>
          <w:lang w:val="lt-LT"/>
        </w:rPr>
      </w:pPr>
      <w:r w:rsidRPr="00C225FE">
        <w:rPr>
          <w:rFonts w:eastAsia="Times New Roman"/>
          <w:sz w:val="22"/>
          <w:szCs w:val="22"/>
          <w:lang w:val="lt-LT"/>
        </w:rPr>
        <w:t>svaigulys, apsnūdimas, skonio sutrikimas, tirpimo, niežėjimo pojūtis;</w:t>
      </w:r>
    </w:p>
    <w:p w:rsidR="00371645" w:rsidRPr="00C225FE" w:rsidRDefault="00371645" w:rsidP="00371645">
      <w:pPr>
        <w:numPr>
          <w:ilvl w:val="0"/>
          <w:numId w:val="5"/>
        </w:numPr>
        <w:ind w:left="567" w:hanging="567"/>
        <w:contextualSpacing/>
        <w:rPr>
          <w:rFonts w:eastAsia="Times New Roman"/>
          <w:sz w:val="22"/>
          <w:szCs w:val="22"/>
          <w:lang w:val="lt-LT"/>
        </w:rPr>
      </w:pPr>
      <w:r w:rsidRPr="00C225FE">
        <w:rPr>
          <w:rFonts w:eastAsia="Times New Roman"/>
          <w:sz w:val="22"/>
          <w:szCs w:val="22"/>
          <w:lang w:val="lt-LT"/>
        </w:rPr>
        <w:lastRenderedPageBreak/>
        <w:t>regos sutrikimai;</w:t>
      </w:r>
    </w:p>
    <w:p w:rsidR="00371645" w:rsidRPr="00C225FE" w:rsidRDefault="00371645" w:rsidP="00371645">
      <w:pPr>
        <w:numPr>
          <w:ilvl w:val="0"/>
          <w:numId w:val="5"/>
        </w:numPr>
        <w:ind w:left="567" w:hanging="567"/>
        <w:contextualSpacing/>
        <w:rPr>
          <w:rFonts w:eastAsia="Times New Roman"/>
          <w:sz w:val="22"/>
          <w:szCs w:val="22"/>
          <w:lang w:val="lt-LT"/>
        </w:rPr>
      </w:pPr>
      <w:r w:rsidRPr="00C225FE">
        <w:rPr>
          <w:rFonts w:eastAsia="Times New Roman"/>
          <w:sz w:val="22"/>
          <w:szCs w:val="22"/>
          <w:lang w:val="lt-LT"/>
        </w:rPr>
        <w:t>ausų ligos, galvos sukimasis;</w:t>
      </w:r>
    </w:p>
    <w:p w:rsidR="00371645" w:rsidRPr="00C225FE" w:rsidRDefault="00371645" w:rsidP="00371645">
      <w:pPr>
        <w:numPr>
          <w:ilvl w:val="0"/>
          <w:numId w:val="5"/>
        </w:numPr>
        <w:ind w:left="567" w:hanging="567"/>
        <w:contextualSpacing/>
        <w:rPr>
          <w:rFonts w:eastAsia="Times New Roman"/>
          <w:sz w:val="22"/>
          <w:szCs w:val="22"/>
          <w:lang w:val="lt-LT"/>
        </w:rPr>
      </w:pPr>
      <w:r w:rsidRPr="00C225FE">
        <w:rPr>
          <w:rFonts w:eastAsia="Times New Roman"/>
          <w:sz w:val="22"/>
          <w:szCs w:val="22"/>
          <w:lang w:val="lt-LT"/>
        </w:rPr>
        <w:t>neįprastas širdies plakimas;</w:t>
      </w:r>
    </w:p>
    <w:p w:rsidR="00371645" w:rsidRPr="00C225FE" w:rsidRDefault="00371645" w:rsidP="00371645">
      <w:pPr>
        <w:numPr>
          <w:ilvl w:val="0"/>
          <w:numId w:val="5"/>
        </w:numPr>
        <w:ind w:left="567" w:hanging="567"/>
        <w:contextualSpacing/>
        <w:rPr>
          <w:rFonts w:eastAsia="Times New Roman"/>
          <w:sz w:val="22"/>
          <w:szCs w:val="22"/>
          <w:lang w:val="lt-LT"/>
        </w:rPr>
      </w:pPr>
      <w:r w:rsidRPr="00C225FE">
        <w:rPr>
          <w:rFonts w:eastAsia="Times New Roman"/>
          <w:sz w:val="22"/>
          <w:szCs w:val="22"/>
          <w:lang w:val="lt-LT"/>
        </w:rPr>
        <w:t>kraujo priplūdimas į veidą;</w:t>
      </w:r>
    </w:p>
    <w:p w:rsidR="00371645" w:rsidRPr="00C225FE" w:rsidRDefault="00371645" w:rsidP="00371645">
      <w:pPr>
        <w:numPr>
          <w:ilvl w:val="0"/>
          <w:numId w:val="5"/>
        </w:numPr>
        <w:ind w:left="567" w:hanging="567"/>
        <w:contextualSpacing/>
        <w:rPr>
          <w:rFonts w:eastAsia="Times New Roman"/>
          <w:sz w:val="22"/>
          <w:szCs w:val="22"/>
          <w:lang w:val="lt-LT"/>
        </w:rPr>
      </w:pPr>
      <w:r w:rsidRPr="00C225FE">
        <w:rPr>
          <w:rFonts w:eastAsia="Times New Roman"/>
          <w:sz w:val="22"/>
          <w:szCs w:val="22"/>
          <w:lang w:val="lt-LT"/>
        </w:rPr>
        <w:t>dusulys, krauj</w:t>
      </w:r>
      <w:r>
        <w:rPr>
          <w:rFonts w:eastAsia="Times New Roman"/>
          <w:sz w:val="22"/>
          <w:szCs w:val="22"/>
          <w:lang w:val="lt-LT"/>
        </w:rPr>
        <w:t xml:space="preserve">avimas </w:t>
      </w:r>
      <w:r w:rsidRPr="00C225FE">
        <w:rPr>
          <w:rFonts w:eastAsia="Times New Roman"/>
          <w:sz w:val="22"/>
          <w:szCs w:val="22"/>
          <w:lang w:val="lt-LT"/>
        </w:rPr>
        <w:t>iš nosies;</w:t>
      </w:r>
    </w:p>
    <w:p w:rsidR="00371645" w:rsidRPr="00C225FE" w:rsidRDefault="00371645" w:rsidP="00371645">
      <w:pPr>
        <w:numPr>
          <w:ilvl w:val="0"/>
          <w:numId w:val="5"/>
        </w:numPr>
        <w:ind w:left="567" w:hanging="567"/>
        <w:contextualSpacing/>
        <w:rPr>
          <w:rFonts w:eastAsia="Times New Roman"/>
          <w:sz w:val="22"/>
          <w:szCs w:val="22"/>
          <w:lang w:val="lt-LT"/>
        </w:rPr>
      </w:pPr>
      <w:r w:rsidRPr="00C225FE">
        <w:rPr>
          <w:rFonts w:eastAsia="Times New Roman"/>
          <w:sz w:val="22"/>
          <w:szCs w:val="22"/>
          <w:lang w:val="lt-LT"/>
        </w:rPr>
        <w:t xml:space="preserve">vidurių užkietėjimas, vidurių pūtimas, </w:t>
      </w:r>
      <w:proofErr w:type="spellStart"/>
      <w:r w:rsidRPr="00C225FE">
        <w:rPr>
          <w:rFonts w:eastAsia="Times New Roman"/>
          <w:sz w:val="22"/>
          <w:szCs w:val="22"/>
          <w:lang w:val="lt-LT"/>
        </w:rPr>
        <w:t>nevirškinimo</w:t>
      </w:r>
      <w:proofErr w:type="spellEnd"/>
      <w:r w:rsidRPr="00C225FE">
        <w:rPr>
          <w:rFonts w:eastAsia="Times New Roman"/>
          <w:sz w:val="22"/>
          <w:szCs w:val="22"/>
          <w:lang w:val="lt-LT"/>
        </w:rPr>
        <w:t xml:space="preserve"> jausmas, skrandžio uždegimas, rijimo sutrikimas, pilvo tempimas, burnos džiūvimas, </w:t>
      </w:r>
      <w:proofErr w:type="spellStart"/>
      <w:r w:rsidRPr="00C225FE">
        <w:rPr>
          <w:rFonts w:eastAsia="Times New Roman"/>
          <w:sz w:val="22"/>
          <w:szCs w:val="22"/>
          <w:lang w:val="lt-LT"/>
        </w:rPr>
        <w:t>riaugėjimas</w:t>
      </w:r>
      <w:proofErr w:type="spellEnd"/>
      <w:r w:rsidRPr="00C225FE">
        <w:rPr>
          <w:rFonts w:eastAsia="Times New Roman"/>
          <w:sz w:val="22"/>
          <w:szCs w:val="22"/>
          <w:lang w:val="lt-LT"/>
        </w:rPr>
        <w:t>, burnos gleivinės opos, padidėjusi seilių sekrecija;</w:t>
      </w:r>
    </w:p>
    <w:p w:rsidR="00371645" w:rsidRPr="00C225FE" w:rsidRDefault="00371645" w:rsidP="00371645">
      <w:pPr>
        <w:numPr>
          <w:ilvl w:val="0"/>
          <w:numId w:val="5"/>
        </w:numPr>
        <w:ind w:left="567" w:hanging="567"/>
        <w:contextualSpacing/>
        <w:rPr>
          <w:rFonts w:eastAsia="Times New Roman"/>
          <w:sz w:val="22"/>
          <w:szCs w:val="22"/>
          <w:lang w:val="lt-LT"/>
        </w:rPr>
      </w:pPr>
      <w:r w:rsidRPr="00C225FE">
        <w:rPr>
          <w:rFonts w:eastAsia="Times New Roman"/>
          <w:sz w:val="22"/>
          <w:szCs w:val="22"/>
          <w:lang w:val="lt-LT"/>
        </w:rPr>
        <w:t xml:space="preserve">bėrimas, </w:t>
      </w:r>
      <w:r>
        <w:rPr>
          <w:rFonts w:eastAsia="Times New Roman"/>
          <w:sz w:val="22"/>
          <w:szCs w:val="22"/>
          <w:lang w:val="lt-LT"/>
        </w:rPr>
        <w:t>niežulys</w:t>
      </w:r>
      <w:r w:rsidRPr="00C225FE">
        <w:rPr>
          <w:rFonts w:eastAsia="Times New Roman"/>
          <w:sz w:val="22"/>
          <w:szCs w:val="22"/>
          <w:lang w:val="lt-LT"/>
        </w:rPr>
        <w:t>, dilgėlinė, odos uždegimas, odos sausmė, padidėjęs prakaitavimas;</w:t>
      </w:r>
    </w:p>
    <w:p w:rsidR="00371645" w:rsidRPr="00C225FE" w:rsidRDefault="00371645" w:rsidP="00371645">
      <w:pPr>
        <w:numPr>
          <w:ilvl w:val="0"/>
          <w:numId w:val="5"/>
        </w:numPr>
        <w:ind w:left="567" w:hanging="567"/>
        <w:contextualSpacing/>
        <w:rPr>
          <w:rFonts w:eastAsia="Times New Roman"/>
          <w:sz w:val="22"/>
          <w:szCs w:val="22"/>
          <w:lang w:val="lt-LT"/>
        </w:rPr>
      </w:pPr>
      <w:r w:rsidRPr="00C225FE">
        <w:rPr>
          <w:rFonts w:eastAsia="Times New Roman"/>
          <w:sz w:val="22"/>
          <w:szCs w:val="22"/>
          <w:lang w:val="lt-LT"/>
        </w:rPr>
        <w:t>sąnarių liga, raumenų skausmas, nugaros skausmas, kaklo skausmas;</w:t>
      </w:r>
    </w:p>
    <w:p w:rsidR="00371645" w:rsidRPr="00C225FE" w:rsidRDefault="00371645" w:rsidP="00371645">
      <w:pPr>
        <w:numPr>
          <w:ilvl w:val="0"/>
          <w:numId w:val="5"/>
        </w:numPr>
        <w:ind w:left="567" w:hanging="567"/>
        <w:contextualSpacing/>
        <w:rPr>
          <w:rFonts w:eastAsia="Times New Roman"/>
          <w:sz w:val="22"/>
          <w:szCs w:val="22"/>
          <w:lang w:val="lt-LT"/>
        </w:rPr>
      </w:pPr>
      <w:proofErr w:type="spellStart"/>
      <w:r w:rsidRPr="00C225FE">
        <w:rPr>
          <w:rFonts w:eastAsia="Times New Roman"/>
          <w:sz w:val="22"/>
          <w:szCs w:val="22"/>
          <w:lang w:val="lt-LT"/>
        </w:rPr>
        <w:t>šlapinimosi</w:t>
      </w:r>
      <w:proofErr w:type="spellEnd"/>
      <w:r w:rsidRPr="00C225FE">
        <w:rPr>
          <w:rFonts w:eastAsia="Times New Roman"/>
          <w:sz w:val="22"/>
          <w:szCs w:val="22"/>
          <w:lang w:val="lt-LT"/>
        </w:rPr>
        <w:t xml:space="preserve"> sutrikimas, skausmas inkstų srityje;</w:t>
      </w:r>
    </w:p>
    <w:p w:rsidR="00371645" w:rsidRPr="00C225FE" w:rsidRDefault="00371645" w:rsidP="00371645">
      <w:pPr>
        <w:numPr>
          <w:ilvl w:val="0"/>
          <w:numId w:val="5"/>
        </w:numPr>
        <w:ind w:left="567" w:hanging="567"/>
        <w:contextualSpacing/>
        <w:rPr>
          <w:rFonts w:eastAsia="Times New Roman"/>
          <w:sz w:val="22"/>
          <w:szCs w:val="22"/>
          <w:lang w:val="lt-LT"/>
        </w:rPr>
      </w:pPr>
      <w:r w:rsidRPr="00C225FE">
        <w:rPr>
          <w:rFonts w:eastAsia="Times New Roman"/>
          <w:sz w:val="22"/>
          <w:szCs w:val="22"/>
          <w:lang w:val="lt-LT"/>
        </w:rPr>
        <w:t>kraujavimas iš gimdos, sėklidžių ligos;</w:t>
      </w:r>
    </w:p>
    <w:p w:rsidR="00371645" w:rsidRPr="00C225FE" w:rsidRDefault="00371645" w:rsidP="00371645">
      <w:pPr>
        <w:numPr>
          <w:ilvl w:val="0"/>
          <w:numId w:val="5"/>
        </w:numPr>
        <w:ind w:left="567" w:hanging="567"/>
        <w:contextualSpacing/>
        <w:rPr>
          <w:rFonts w:eastAsia="Times New Roman"/>
          <w:sz w:val="22"/>
          <w:szCs w:val="22"/>
          <w:lang w:val="lt-LT"/>
        </w:rPr>
      </w:pPr>
      <w:r w:rsidRPr="00C225FE">
        <w:rPr>
          <w:rFonts w:eastAsia="Times New Roman"/>
          <w:sz w:val="22"/>
          <w:szCs w:val="22"/>
          <w:lang w:val="lt-LT"/>
        </w:rPr>
        <w:t>patinimas, silpnumas, nuovargis, bendrasis negalavimas, veido patinimas, krūtinės skausmas, karščiavimas, skausmas, periferinis patinimas;</w:t>
      </w:r>
    </w:p>
    <w:p w:rsidR="00371645" w:rsidRPr="00C225FE" w:rsidRDefault="00371645" w:rsidP="00371645">
      <w:pPr>
        <w:numPr>
          <w:ilvl w:val="0"/>
          <w:numId w:val="5"/>
        </w:numPr>
        <w:ind w:left="567" w:hanging="567"/>
        <w:contextualSpacing/>
        <w:rPr>
          <w:rFonts w:eastAsia="Times New Roman"/>
          <w:sz w:val="22"/>
          <w:szCs w:val="22"/>
          <w:lang w:val="lt-LT"/>
        </w:rPr>
      </w:pPr>
      <w:r w:rsidRPr="00C225FE">
        <w:rPr>
          <w:rFonts w:eastAsia="Times New Roman"/>
          <w:sz w:val="22"/>
          <w:szCs w:val="22"/>
          <w:lang w:val="lt-LT"/>
        </w:rPr>
        <w:t xml:space="preserve">padidėjęs aspartataminotransferazės, alaninaminotransferazės aktyvumas, padidėjęs </w:t>
      </w:r>
      <w:proofErr w:type="spellStart"/>
      <w:r w:rsidRPr="00C225FE">
        <w:rPr>
          <w:rFonts w:eastAsia="Times New Roman"/>
          <w:sz w:val="22"/>
          <w:szCs w:val="22"/>
          <w:lang w:val="lt-LT"/>
        </w:rPr>
        <w:t>bilirubino</w:t>
      </w:r>
      <w:proofErr w:type="spellEnd"/>
      <w:r w:rsidRPr="00C225FE">
        <w:rPr>
          <w:rFonts w:eastAsia="Times New Roman"/>
          <w:sz w:val="22"/>
          <w:szCs w:val="22"/>
          <w:lang w:val="lt-LT"/>
        </w:rPr>
        <w:t xml:space="preserve">, karbamido, </w:t>
      </w:r>
      <w:proofErr w:type="spellStart"/>
      <w:r w:rsidRPr="00C225FE">
        <w:rPr>
          <w:rFonts w:eastAsia="Times New Roman"/>
          <w:sz w:val="22"/>
          <w:szCs w:val="22"/>
          <w:lang w:val="lt-LT"/>
        </w:rPr>
        <w:t>kreatinino</w:t>
      </w:r>
      <w:proofErr w:type="spellEnd"/>
      <w:r w:rsidRPr="00C225FE">
        <w:rPr>
          <w:rFonts w:eastAsia="Times New Roman"/>
          <w:sz w:val="22"/>
          <w:szCs w:val="22"/>
          <w:lang w:val="lt-LT"/>
        </w:rPr>
        <w:t xml:space="preserve"> kiekis kraujyje, </w:t>
      </w:r>
    </w:p>
    <w:p w:rsidR="00371645" w:rsidRPr="00C225FE" w:rsidRDefault="00371645" w:rsidP="00371645">
      <w:pPr>
        <w:numPr>
          <w:ilvl w:val="0"/>
          <w:numId w:val="5"/>
        </w:numPr>
        <w:ind w:left="567" w:hanging="567"/>
        <w:contextualSpacing/>
        <w:rPr>
          <w:rFonts w:eastAsia="Times New Roman"/>
          <w:sz w:val="22"/>
          <w:szCs w:val="22"/>
          <w:lang w:val="lt-LT"/>
        </w:rPr>
      </w:pPr>
      <w:r w:rsidRPr="00C225FE">
        <w:rPr>
          <w:rFonts w:eastAsia="Times New Roman"/>
          <w:sz w:val="22"/>
          <w:szCs w:val="22"/>
          <w:lang w:val="lt-LT"/>
        </w:rPr>
        <w:t>nenormalus kalio kiekis, pakitęs natrio kiekis kraujyje;</w:t>
      </w:r>
    </w:p>
    <w:p w:rsidR="00371645" w:rsidRPr="00C225FE" w:rsidRDefault="00371645" w:rsidP="00371645">
      <w:pPr>
        <w:numPr>
          <w:ilvl w:val="0"/>
          <w:numId w:val="5"/>
        </w:numPr>
        <w:ind w:left="567" w:hanging="567"/>
        <w:contextualSpacing/>
        <w:rPr>
          <w:rFonts w:eastAsia="Times New Roman"/>
          <w:sz w:val="22"/>
          <w:szCs w:val="22"/>
          <w:lang w:val="lt-LT"/>
        </w:rPr>
      </w:pPr>
      <w:r w:rsidRPr="00C225FE">
        <w:rPr>
          <w:rFonts w:eastAsia="Times New Roman"/>
          <w:sz w:val="22"/>
          <w:szCs w:val="22"/>
          <w:lang w:val="lt-LT"/>
        </w:rPr>
        <w:t xml:space="preserve">padidėjęs aspartataminotransferazės, alaninaminotransferazės aktyvumas, padidėjęs </w:t>
      </w:r>
      <w:proofErr w:type="spellStart"/>
      <w:r w:rsidRPr="00C225FE">
        <w:rPr>
          <w:rFonts w:eastAsia="Times New Roman"/>
          <w:sz w:val="22"/>
          <w:szCs w:val="22"/>
          <w:lang w:val="lt-LT"/>
        </w:rPr>
        <w:t>bilirubino</w:t>
      </w:r>
      <w:proofErr w:type="spellEnd"/>
      <w:r w:rsidRPr="00C225FE">
        <w:rPr>
          <w:rFonts w:eastAsia="Times New Roman"/>
          <w:sz w:val="22"/>
          <w:szCs w:val="22"/>
          <w:lang w:val="lt-LT"/>
        </w:rPr>
        <w:t xml:space="preserve">, karbamido, </w:t>
      </w:r>
      <w:proofErr w:type="spellStart"/>
      <w:r w:rsidRPr="00C225FE">
        <w:rPr>
          <w:rFonts w:eastAsia="Times New Roman"/>
          <w:sz w:val="22"/>
          <w:szCs w:val="22"/>
          <w:lang w:val="lt-LT"/>
        </w:rPr>
        <w:t>kreatinino</w:t>
      </w:r>
      <w:proofErr w:type="spellEnd"/>
      <w:r w:rsidRPr="00C225FE">
        <w:rPr>
          <w:rFonts w:eastAsia="Times New Roman"/>
          <w:sz w:val="22"/>
          <w:szCs w:val="22"/>
          <w:lang w:val="lt-LT"/>
        </w:rPr>
        <w:t xml:space="preserve"> kiekis kraujyje, nenormalus kalio kiekis kraujyje, padidėjęs šarminės </w:t>
      </w:r>
      <w:proofErr w:type="spellStart"/>
      <w:r w:rsidRPr="00C225FE">
        <w:rPr>
          <w:rFonts w:eastAsia="Times New Roman"/>
          <w:sz w:val="22"/>
          <w:szCs w:val="22"/>
          <w:lang w:val="lt-LT"/>
        </w:rPr>
        <w:t>fosfatazės</w:t>
      </w:r>
      <w:proofErr w:type="spellEnd"/>
      <w:r w:rsidRPr="00C225FE">
        <w:rPr>
          <w:rFonts w:eastAsia="Times New Roman"/>
          <w:sz w:val="22"/>
          <w:szCs w:val="22"/>
          <w:lang w:val="lt-LT"/>
        </w:rPr>
        <w:t xml:space="preserve"> kiekis kraujyje, padidėjęs chloridų, gliukozės, trombocitų skaičius, sumažėjęs </w:t>
      </w:r>
      <w:proofErr w:type="spellStart"/>
      <w:r w:rsidRPr="00C225FE">
        <w:rPr>
          <w:rFonts w:eastAsia="Times New Roman"/>
          <w:sz w:val="22"/>
          <w:szCs w:val="22"/>
          <w:lang w:val="lt-LT"/>
        </w:rPr>
        <w:t>hematokritas</w:t>
      </w:r>
      <w:proofErr w:type="spellEnd"/>
      <w:r w:rsidRPr="00C225FE">
        <w:rPr>
          <w:rFonts w:eastAsia="Times New Roman"/>
          <w:sz w:val="22"/>
          <w:szCs w:val="22"/>
          <w:lang w:val="lt-LT"/>
        </w:rPr>
        <w:t xml:space="preserve">, padidėjęs </w:t>
      </w:r>
      <w:proofErr w:type="spellStart"/>
      <w:r w:rsidRPr="00C225FE">
        <w:rPr>
          <w:rFonts w:eastAsia="Times New Roman"/>
          <w:sz w:val="22"/>
          <w:szCs w:val="22"/>
          <w:lang w:val="lt-LT"/>
        </w:rPr>
        <w:t>bikarbonatų</w:t>
      </w:r>
      <w:proofErr w:type="spellEnd"/>
      <w:r w:rsidRPr="00C225FE">
        <w:rPr>
          <w:rFonts w:eastAsia="Times New Roman"/>
          <w:sz w:val="22"/>
          <w:szCs w:val="22"/>
          <w:lang w:val="lt-LT"/>
        </w:rPr>
        <w:t xml:space="preserve"> kiekis, pakitęs natrio kiekis;</w:t>
      </w:r>
    </w:p>
    <w:p w:rsidR="00371645" w:rsidRPr="00C225FE" w:rsidRDefault="00371645" w:rsidP="00371645">
      <w:pPr>
        <w:numPr>
          <w:ilvl w:val="0"/>
          <w:numId w:val="5"/>
        </w:numPr>
        <w:ind w:left="567" w:hanging="567"/>
        <w:contextualSpacing/>
        <w:rPr>
          <w:rFonts w:eastAsia="Times New Roman"/>
          <w:sz w:val="22"/>
          <w:szCs w:val="22"/>
          <w:lang w:val="lt-LT"/>
        </w:rPr>
      </w:pPr>
      <w:r w:rsidRPr="00C225FE">
        <w:rPr>
          <w:rFonts w:eastAsia="Times New Roman"/>
          <w:sz w:val="22"/>
          <w:szCs w:val="22"/>
          <w:lang w:val="lt-LT"/>
        </w:rPr>
        <w:t>komplikacijos po procedūrų.</w:t>
      </w:r>
    </w:p>
    <w:p w:rsidR="00371645" w:rsidRPr="00C225FE" w:rsidRDefault="00371645" w:rsidP="00371645">
      <w:pPr>
        <w:ind w:left="2160" w:hanging="2160"/>
        <w:rPr>
          <w:rFonts w:eastAsia="Times New Roman"/>
          <w:sz w:val="22"/>
          <w:szCs w:val="22"/>
          <w:lang w:val="lt-LT"/>
        </w:rPr>
      </w:pPr>
    </w:p>
    <w:p w:rsidR="00371645" w:rsidRPr="00C225FE" w:rsidRDefault="00371645" w:rsidP="00371645">
      <w:pPr>
        <w:ind w:left="2160" w:hanging="2160"/>
        <w:rPr>
          <w:rFonts w:eastAsia="Times New Roman"/>
          <w:i/>
          <w:sz w:val="22"/>
          <w:szCs w:val="22"/>
          <w:lang w:val="lt-LT"/>
        </w:rPr>
      </w:pPr>
      <w:r w:rsidRPr="009A048F">
        <w:rPr>
          <w:i/>
          <w:sz w:val="22"/>
          <w:szCs w:val="22"/>
          <w:lang w:val="lt-LT"/>
        </w:rPr>
        <w:t>Reti šalutinio poveikio reiškiniai (gali pasireikšti rečiau kaip 1 iš 1 000 asmenų):</w:t>
      </w:r>
    </w:p>
    <w:p w:rsidR="00371645" w:rsidRPr="00C225FE" w:rsidRDefault="00371645" w:rsidP="00371645">
      <w:pPr>
        <w:numPr>
          <w:ilvl w:val="0"/>
          <w:numId w:val="5"/>
        </w:numPr>
        <w:ind w:left="567" w:hanging="567"/>
        <w:contextualSpacing/>
        <w:rPr>
          <w:rFonts w:eastAsia="Times New Roman"/>
          <w:sz w:val="22"/>
          <w:szCs w:val="22"/>
          <w:lang w:val="lt-LT"/>
        </w:rPr>
      </w:pPr>
      <w:r w:rsidRPr="00C225FE">
        <w:rPr>
          <w:rFonts w:eastAsia="Times New Roman"/>
          <w:sz w:val="22"/>
          <w:szCs w:val="22"/>
          <w:lang w:val="lt-LT"/>
        </w:rPr>
        <w:t>susijaudinimas;</w:t>
      </w:r>
    </w:p>
    <w:p w:rsidR="00371645" w:rsidRPr="00C225FE" w:rsidRDefault="00371645" w:rsidP="00371645">
      <w:pPr>
        <w:numPr>
          <w:ilvl w:val="0"/>
          <w:numId w:val="5"/>
        </w:numPr>
        <w:ind w:left="567" w:hanging="567"/>
        <w:contextualSpacing/>
        <w:rPr>
          <w:rFonts w:eastAsia="Times New Roman"/>
          <w:sz w:val="22"/>
          <w:szCs w:val="22"/>
          <w:lang w:val="lt-LT"/>
        </w:rPr>
      </w:pPr>
      <w:r w:rsidRPr="00C225FE">
        <w:rPr>
          <w:rFonts w:eastAsia="Times New Roman"/>
          <w:sz w:val="22"/>
          <w:szCs w:val="22"/>
          <w:lang w:val="lt-LT"/>
        </w:rPr>
        <w:t>nenormali kepenų funkcija, gelta;</w:t>
      </w:r>
    </w:p>
    <w:p w:rsidR="00371645" w:rsidRDefault="00371645" w:rsidP="00371645">
      <w:pPr>
        <w:numPr>
          <w:ilvl w:val="0"/>
          <w:numId w:val="5"/>
        </w:numPr>
        <w:ind w:left="567" w:hanging="567"/>
        <w:contextualSpacing/>
        <w:rPr>
          <w:rFonts w:eastAsia="Times New Roman"/>
          <w:sz w:val="22"/>
          <w:szCs w:val="22"/>
          <w:lang w:val="lt-LT"/>
        </w:rPr>
      </w:pPr>
      <w:r w:rsidRPr="00C225FE">
        <w:rPr>
          <w:rFonts w:eastAsia="Times New Roman"/>
          <w:sz w:val="22"/>
          <w:szCs w:val="22"/>
          <w:lang w:val="lt-LT"/>
        </w:rPr>
        <w:t>padidėjusio jautrumo šviesai reakcija</w:t>
      </w:r>
      <w:r>
        <w:rPr>
          <w:rFonts w:eastAsia="Times New Roman"/>
          <w:sz w:val="22"/>
          <w:szCs w:val="22"/>
          <w:lang w:val="lt-LT"/>
        </w:rPr>
        <w:t>;</w:t>
      </w:r>
    </w:p>
    <w:p w:rsidR="00371645" w:rsidRPr="00C225FE" w:rsidRDefault="00371645" w:rsidP="00371645">
      <w:pPr>
        <w:numPr>
          <w:ilvl w:val="0"/>
          <w:numId w:val="5"/>
        </w:numPr>
        <w:ind w:left="567" w:hanging="567"/>
        <w:contextualSpacing/>
        <w:rPr>
          <w:rFonts w:eastAsia="Times New Roman"/>
          <w:sz w:val="22"/>
          <w:szCs w:val="22"/>
          <w:lang w:val="lt-LT"/>
        </w:rPr>
      </w:pPr>
      <w:r w:rsidRPr="001E3C14">
        <w:rPr>
          <w:rFonts w:eastAsia="Times New Roman"/>
          <w:sz w:val="22"/>
          <w:szCs w:val="22"/>
          <w:lang w:val="lt-LT"/>
        </w:rPr>
        <w:t xml:space="preserve">odos išbėrimas, kuriam būdingi staigiai išryškėjantys paraudusios odos plotai, padengti smulkiomis </w:t>
      </w:r>
      <w:proofErr w:type="spellStart"/>
      <w:r w:rsidRPr="001E3C14">
        <w:rPr>
          <w:rFonts w:eastAsia="Times New Roman"/>
          <w:sz w:val="22"/>
          <w:szCs w:val="22"/>
          <w:lang w:val="lt-LT"/>
        </w:rPr>
        <w:t>pustulėmis</w:t>
      </w:r>
      <w:proofErr w:type="spellEnd"/>
      <w:r w:rsidRPr="001E3C14">
        <w:rPr>
          <w:rFonts w:eastAsia="Times New Roman"/>
          <w:sz w:val="22"/>
          <w:szCs w:val="22"/>
          <w:lang w:val="lt-LT"/>
        </w:rPr>
        <w:t xml:space="preserve"> (balto ar geltono skysčio pripildytomis pūslelėmis).</w:t>
      </w:r>
    </w:p>
    <w:p w:rsidR="00371645" w:rsidRPr="00C225FE" w:rsidRDefault="00371645" w:rsidP="00371645">
      <w:pPr>
        <w:rPr>
          <w:rFonts w:eastAsia="Times New Roman"/>
          <w:sz w:val="22"/>
          <w:szCs w:val="22"/>
          <w:lang w:val="lt-LT"/>
        </w:rPr>
      </w:pPr>
    </w:p>
    <w:p w:rsidR="00371645" w:rsidRPr="00C225FE" w:rsidRDefault="00371645" w:rsidP="00371645">
      <w:pPr>
        <w:rPr>
          <w:rFonts w:eastAsia="Times New Roman"/>
          <w:i/>
          <w:sz w:val="22"/>
          <w:szCs w:val="22"/>
          <w:lang w:val="lt-LT"/>
        </w:rPr>
      </w:pPr>
      <w:r w:rsidRPr="009A048F">
        <w:rPr>
          <w:i/>
          <w:sz w:val="22"/>
          <w:szCs w:val="22"/>
          <w:lang w:val="lt-LT"/>
        </w:rPr>
        <w:t>Šalut</w:t>
      </w:r>
      <w:r>
        <w:rPr>
          <w:i/>
          <w:sz w:val="22"/>
          <w:szCs w:val="22"/>
          <w:lang w:val="lt-LT"/>
        </w:rPr>
        <w:t>inio poveikio reiškiniai, kurių</w:t>
      </w:r>
      <w:r w:rsidRPr="009A048F">
        <w:rPr>
          <w:i/>
          <w:sz w:val="22"/>
          <w:szCs w:val="22"/>
          <w:lang w:val="lt-LT"/>
        </w:rPr>
        <w:t xml:space="preserve"> dažnis nežinomas (negali būti apskaič</w:t>
      </w:r>
      <w:r>
        <w:rPr>
          <w:i/>
          <w:sz w:val="22"/>
          <w:szCs w:val="22"/>
          <w:lang w:val="lt-LT"/>
        </w:rPr>
        <w:t>iuotas pagal turimus duomenis):</w:t>
      </w:r>
    </w:p>
    <w:p w:rsidR="00371645" w:rsidRPr="00C225FE" w:rsidRDefault="00371645" w:rsidP="00371645">
      <w:pPr>
        <w:numPr>
          <w:ilvl w:val="0"/>
          <w:numId w:val="6"/>
        </w:numPr>
        <w:ind w:left="567" w:hanging="567"/>
        <w:contextualSpacing/>
        <w:rPr>
          <w:rFonts w:eastAsia="Times New Roman"/>
          <w:sz w:val="22"/>
          <w:szCs w:val="22"/>
          <w:lang w:val="lt-LT"/>
        </w:rPr>
      </w:pPr>
      <w:proofErr w:type="spellStart"/>
      <w:r w:rsidRPr="00C225FE">
        <w:rPr>
          <w:rFonts w:eastAsia="Times New Roman"/>
          <w:sz w:val="22"/>
          <w:szCs w:val="22"/>
          <w:lang w:val="lt-LT"/>
        </w:rPr>
        <w:t>pseudomembraninis</w:t>
      </w:r>
      <w:proofErr w:type="spellEnd"/>
      <w:r w:rsidRPr="00C225FE">
        <w:rPr>
          <w:rFonts w:eastAsia="Times New Roman"/>
          <w:sz w:val="22"/>
          <w:szCs w:val="22"/>
          <w:lang w:val="lt-LT"/>
        </w:rPr>
        <w:t xml:space="preserve"> kolitas (uždegiminė žarnų liga);</w:t>
      </w:r>
    </w:p>
    <w:p w:rsidR="00371645" w:rsidRPr="00C225FE" w:rsidRDefault="00371645" w:rsidP="00371645">
      <w:pPr>
        <w:numPr>
          <w:ilvl w:val="0"/>
          <w:numId w:val="6"/>
        </w:numPr>
        <w:ind w:left="567" w:hanging="567"/>
        <w:contextualSpacing/>
        <w:rPr>
          <w:rFonts w:eastAsia="Times New Roman"/>
          <w:sz w:val="22"/>
          <w:szCs w:val="22"/>
          <w:lang w:val="lt-LT"/>
        </w:rPr>
      </w:pPr>
      <w:r w:rsidRPr="00C225FE">
        <w:rPr>
          <w:rFonts w:eastAsia="Times New Roman"/>
          <w:sz w:val="22"/>
          <w:szCs w:val="22"/>
          <w:lang w:val="lt-LT"/>
        </w:rPr>
        <w:t>trombocitų skaičiaus sumažėjimas kraujyje, eritrocitų skaičiaus sumažėjimas kraujyje dėl jų irimo;</w:t>
      </w:r>
    </w:p>
    <w:p w:rsidR="00371645" w:rsidRPr="00C225FE" w:rsidRDefault="00371645" w:rsidP="00371645">
      <w:pPr>
        <w:numPr>
          <w:ilvl w:val="0"/>
          <w:numId w:val="6"/>
        </w:numPr>
        <w:ind w:left="567" w:hanging="567"/>
        <w:contextualSpacing/>
        <w:rPr>
          <w:rFonts w:eastAsia="Times New Roman"/>
          <w:sz w:val="22"/>
          <w:szCs w:val="22"/>
          <w:lang w:val="lt-LT"/>
        </w:rPr>
      </w:pPr>
      <w:r w:rsidRPr="00C225FE">
        <w:rPr>
          <w:rFonts w:eastAsia="Times New Roman"/>
          <w:sz w:val="22"/>
          <w:szCs w:val="22"/>
          <w:lang w:val="lt-LT"/>
        </w:rPr>
        <w:t>sunki alerginė reakcija;</w:t>
      </w:r>
    </w:p>
    <w:p w:rsidR="00371645" w:rsidRPr="00C225FE" w:rsidRDefault="00371645" w:rsidP="00371645">
      <w:pPr>
        <w:numPr>
          <w:ilvl w:val="0"/>
          <w:numId w:val="6"/>
        </w:numPr>
        <w:ind w:left="567" w:hanging="567"/>
        <w:contextualSpacing/>
        <w:rPr>
          <w:rFonts w:eastAsia="Times New Roman"/>
          <w:sz w:val="22"/>
          <w:szCs w:val="22"/>
          <w:lang w:val="lt-LT"/>
        </w:rPr>
      </w:pPr>
      <w:r w:rsidRPr="00C225FE">
        <w:rPr>
          <w:rFonts w:eastAsia="Times New Roman"/>
          <w:sz w:val="22"/>
          <w:szCs w:val="22"/>
          <w:lang w:val="lt-LT"/>
        </w:rPr>
        <w:t>agresyvumas, nerimas, kliedesys, haliucinacijos;</w:t>
      </w:r>
    </w:p>
    <w:p w:rsidR="00371645" w:rsidRPr="00C225FE" w:rsidRDefault="00371645" w:rsidP="00371645">
      <w:pPr>
        <w:numPr>
          <w:ilvl w:val="0"/>
          <w:numId w:val="6"/>
        </w:numPr>
        <w:ind w:left="567" w:hanging="567"/>
        <w:contextualSpacing/>
        <w:rPr>
          <w:rFonts w:eastAsia="Times New Roman"/>
          <w:sz w:val="22"/>
          <w:szCs w:val="22"/>
          <w:lang w:val="lt-LT"/>
        </w:rPr>
      </w:pPr>
      <w:r w:rsidRPr="00C225FE">
        <w:rPr>
          <w:rFonts w:eastAsia="Times New Roman"/>
          <w:sz w:val="22"/>
          <w:szCs w:val="22"/>
          <w:lang w:val="lt-LT"/>
        </w:rPr>
        <w:t xml:space="preserve">apalpimas, traukuliai, sumažėjęs jautrumas, per didelis </w:t>
      </w:r>
      <w:proofErr w:type="spellStart"/>
      <w:r w:rsidRPr="00C225FE">
        <w:rPr>
          <w:rFonts w:eastAsia="Times New Roman"/>
          <w:sz w:val="22"/>
          <w:szCs w:val="22"/>
          <w:lang w:val="lt-LT"/>
        </w:rPr>
        <w:t>psichomotorinis</w:t>
      </w:r>
      <w:proofErr w:type="spellEnd"/>
      <w:r w:rsidRPr="00C225FE">
        <w:rPr>
          <w:rFonts w:eastAsia="Times New Roman"/>
          <w:sz w:val="22"/>
          <w:szCs w:val="22"/>
          <w:lang w:val="lt-LT"/>
        </w:rPr>
        <w:t xml:space="preserve"> aktyvumas, uoslės išnykimas, skonio išnykimas, uoslės </w:t>
      </w:r>
      <w:r>
        <w:rPr>
          <w:rFonts w:eastAsia="Times New Roman"/>
          <w:sz w:val="22"/>
          <w:szCs w:val="22"/>
          <w:lang w:val="lt-LT"/>
        </w:rPr>
        <w:t>sutrikimas</w:t>
      </w:r>
      <w:r w:rsidRPr="00C225FE">
        <w:rPr>
          <w:rFonts w:eastAsia="Times New Roman"/>
          <w:sz w:val="22"/>
          <w:szCs w:val="22"/>
          <w:lang w:val="lt-LT"/>
        </w:rPr>
        <w:t>, raumenų silpnumas;</w:t>
      </w:r>
    </w:p>
    <w:p w:rsidR="00371645" w:rsidRPr="00C225FE" w:rsidRDefault="00371645" w:rsidP="00371645">
      <w:pPr>
        <w:numPr>
          <w:ilvl w:val="0"/>
          <w:numId w:val="6"/>
        </w:numPr>
        <w:ind w:left="567" w:hanging="567"/>
        <w:contextualSpacing/>
        <w:rPr>
          <w:rFonts w:eastAsia="Times New Roman"/>
          <w:sz w:val="22"/>
          <w:szCs w:val="22"/>
          <w:lang w:val="lt-LT"/>
        </w:rPr>
      </w:pPr>
      <w:r w:rsidRPr="00C225FE">
        <w:rPr>
          <w:rFonts w:eastAsia="Times New Roman"/>
          <w:noProof/>
          <w:sz w:val="22"/>
          <w:szCs w:val="22"/>
          <w:lang w:val="lt-LT"/>
        </w:rPr>
        <w:t>klausos sutrikimas, įskaitant kurtumą ir (arba) spengimą ausyse;</w:t>
      </w:r>
    </w:p>
    <w:p w:rsidR="00371645" w:rsidRPr="00C225FE" w:rsidRDefault="00371645" w:rsidP="00371645">
      <w:pPr>
        <w:numPr>
          <w:ilvl w:val="0"/>
          <w:numId w:val="6"/>
        </w:numPr>
        <w:ind w:left="567" w:hanging="567"/>
        <w:contextualSpacing/>
        <w:rPr>
          <w:rFonts w:eastAsia="Times New Roman"/>
          <w:sz w:val="22"/>
          <w:szCs w:val="22"/>
          <w:lang w:val="lt-LT"/>
        </w:rPr>
      </w:pPr>
      <w:r w:rsidRPr="00C225FE">
        <w:rPr>
          <w:rFonts w:eastAsia="Times New Roman"/>
          <w:color w:val="000000"/>
          <w:sz w:val="22"/>
          <w:szCs w:val="22"/>
          <w:lang w:val="lt-LT"/>
        </w:rPr>
        <w:t>širdies ritmo sutrikimas (gali būti sunkus)</w:t>
      </w:r>
      <w:r w:rsidRPr="00C225FE">
        <w:rPr>
          <w:rFonts w:eastAsia="Times New Roman"/>
          <w:sz w:val="22"/>
          <w:szCs w:val="22"/>
          <w:lang w:val="lt-LT"/>
        </w:rPr>
        <w:t xml:space="preserve">, įskaitant skilvelių </w:t>
      </w:r>
      <w:proofErr w:type="spellStart"/>
      <w:r w:rsidRPr="00C225FE">
        <w:rPr>
          <w:rFonts w:eastAsia="Times New Roman"/>
          <w:sz w:val="22"/>
          <w:szCs w:val="22"/>
          <w:lang w:val="lt-LT"/>
        </w:rPr>
        <w:t>tachikardiją</w:t>
      </w:r>
      <w:proofErr w:type="spellEnd"/>
      <w:r w:rsidRPr="00C225FE">
        <w:rPr>
          <w:rFonts w:eastAsia="Times New Roman"/>
          <w:sz w:val="22"/>
          <w:szCs w:val="22"/>
          <w:lang w:val="lt-LT"/>
        </w:rPr>
        <w:t>, QT intervalo pailgėjimas elektrokardiogramoje;</w:t>
      </w:r>
    </w:p>
    <w:p w:rsidR="00371645" w:rsidRPr="00C225FE" w:rsidRDefault="00371645" w:rsidP="00371645">
      <w:pPr>
        <w:numPr>
          <w:ilvl w:val="0"/>
          <w:numId w:val="6"/>
        </w:numPr>
        <w:ind w:left="567" w:hanging="567"/>
        <w:contextualSpacing/>
        <w:rPr>
          <w:rFonts w:eastAsia="Times New Roman"/>
          <w:sz w:val="22"/>
          <w:szCs w:val="22"/>
          <w:lang w:val="lt-LT"/>
        </w:rPr>
      </w:pPr>
      <w:r w:rsidRPr="00C225FE">
        <w:rPr>
          <w:rFonts w:eastAsia="Times New Roman"/>
          <w:sz w:val="22"/>
          <w:szCs w:val="22"/>
          <w:lang w:val="lt-LT"/>
        </w:rPr>
        <w:t>kraujospūdžio sumažėjimas;</w:t>
      </w:r>
    </w:p>
    <w:p w:rsidR="00371645" w:rsidRPr="00C225FE" w:rsidRDefault="00371645" w:rsidP="00371645">
      <w:pPr>
        <w:numPr>
          <w:ilvl w:val="0"/>
          <w:numId w:val="6"/>
        </w:numPr>
        <w:ind w:left="567" w:hanging="567"/>
        <w:contextualSpacing/>
        <w:rPr>
          <w:rFonts w:eastAsia="Times New Roman"/>
          <w:sz w:val="22"/>
          <w:szCs w:val="22"/>
          <w:lang w:val="lt-LT"/>
        </w:rPr>
      </w:pPr>
      <w:proofErr w:type="spellStart"/>
      <w:r w:rsidRPr="00C225FE">
        <w:rPr>
          <w:rFonts w:eastAsia="Times New Roman"/>
          <w:sz w:val="22"/>
          <w:szCs w:val="22"/>
        </w:rPr>
        <w:t>kasos</w:t>
      </w:r>
      <w:proofErr w:type="spellEnd"/>
      <w:r w:rsidRPr="00C225FE">
        <w:rPr>
          <w:rFonts w:eastAsia="Times New Roman"/>
          <w:sz w:val="22"/>
          <w:szCs w:val="22"/>
        </w:rPr>
        <w:t xml:space="preserve"> </w:t>
      </w:r>
      <w:proofErr w:type="spellStart"/>
      <w:r w:rsidRPr="00C225FE">
        <w:rPr>
          <w:rFonts w:eastAsia="Times New Roman"/>
          <w:sz w:val="22"/>
          <w:szCs w:val="22"/>
        </w:rPr>
        <w:t>uždegimas</w:t>
      </w:r>
      <w:proofErr w:type="spellEnd"/>
      <w:r w:rsidRPr="00C225FE">
        <w:rPr>
          <w:rFonts w:eastAsia="Times New Roman"/>
          <w:sz w:val="22"/>
          <w:szCs w:val="22"/>
        </w:rPr>
        <w:t xml:space="preserve">, </w:t>
      </w:r>
      <w:proofErr w:type="spellStart"/>
      <w:r w:rsidRPr="00C225FE">
        <w:rPr>
          <w:rFonts w:eastAsia="Times New Roman"/>
          <w:sz w:val="22"/>
          <w:szCs w:val="22"/>
        </w:rPr>
        <w:t>liežuvio</w:t>
      </w:r>
      <w:proofErr w:type="spellEnd"/>
      <w:r w:rsidRPr="00C225FE">
        <w:rPr>
          <w:rFonts w:eastAsia="Times New Roman"/>
          <w:sz w:val="22"/>
          <w:szCs w:val="22"/>
        </w:rPr>
        <w:t xml:space="preserve"> </w:t>
      </w:r>
      <w:proofErr w:type="spellStart"/>
      <w:r w:rsidRPr="00C225FE">
        <w:rPr>
          <w:rFonts w:eastAsia="Times New Roman"/>
          <w:sz w:val="22"/>
          <w:szCs w:val="22"/>
        </w:rPr>
        <w:t>spalvos</w:t>
      </w:r>
      <w:proofErr w:type="spellEnd"/>
      <w:r w:rsidRPr="00C225FE">
        <w:rPr>
          <w:rFonts w:eastAsia="Times New Roman"/>
          <w:sz w:val="22"/>
          <w:szCs w:val="22"/>
        </w:rPr>
        <w:t xml:space="preserve"> </w:t>
      </w:r>
      <w:proofErr w:type="spellStart"/>
      <w:r w:rsidRPr="00C225FE">
        <w:rPr>
          <w:rFonts w:eastAsia="Times New Roman"/>
          <w:sz w:val="22"/>
          <w:szCs w:val="22"/>
        </w:rPr>
        <w:t>pokyčiai</w:t>
      </w:r>
      <w:proofErr w:type="spellEnd"/>
      <w:r w:rsidRPr="00C225FE">
        <w:rPr>
          <w:rFonts w:eastAsia="Times New Roman"/>
          <w:sz w:val="22"/>
          <w:szCs w:val="22"/>
        </w:rPr>
        <w:t>;</w:t>
      </w:r>
    </w:p>
    <w:p w:rsidR="00371645" w:rsidRPr="00C225FE" w:rsidRDefault="00371645" w:rsidP="00371645">
      <w:pPr>
        <w:numPr>
          <w:ilvl w:val="0"/>
          <w:numId w:val="6"/>
        </w:numPr>
        <w:ind w:left="567" w:hanging="567"/>
        <w:contextualSpacing/>
        <w:rPr>
          <w:rFonts w:eastAsia="Times New Roman"/>
          <w:sz w:val="22"/>
          <w:szCs w:val="22"/>
          <w:lang w:val="lt-LT"/>
        </w:rPr>
      </w:pPr>
      <w:r w:rsidRPr="00C225FE">
        <w:rPr>
          <w:rFonts w:eastAsia="Times New Roman"/>
          <w:sz w:val="22"/>
          <w:szCs w:val="22"/>
          <w:lang w:val="lt-LT"/>
        </w:rPr>
        <w:t>kepenų nepakankamumas (kuris retais atvejais buvo mirtinas), žaibiškas kepenų uždegimas, kepenų irimas;</w:t>
      </w:r>
    </w:p>
    <w:p w:rsidR="00371645" w:rsidRPr="00C225FE" w:rsidRDefault="00371645" w:rsidP="00371645">
      <w:pPr>
        <w:numPr>
          <w:ilvl w:val="0"/>
          <w:numId w:val="6"/>
        </w:numPr>
        <w:ind w:left="567" w:hanging="567"/>
        <w:contextualSpacing/>
        <w:rPr>
          <w:rFonts w:eastAsia="Times New Roman"/>
          <w:sz w:val="22"/>
          <w:szCs w:val="22"/>
          <w:lang w:val="lt-LT"/>
        </w:rPr>
      </w:pPr>
      <w:r w:rsidRPr="00C225FE">
        <w:rPr>
          <w:rFonts w:eastAsia="Times New Roman"/>
          <w:sz w:val="22"/>
          <w:szCs w:val="22"/>
          <w:lang w:val="lt-LT"/>
        </w:rPr>
        <w:t>sunkus išbėrimas (</w:t>
      </w:r>
      <w:proofErr w:type="spellStart"/>
      <w:r w:rsidRPr="00C225FE">
        <w:rPr>
          <w:rFonts w:eastAsia="Times New Roman"/>
          <w:i/>
          <w:iCs/>
          <w:sz w:val="22"/>
          <w:szCs w:val="22"/>
          <w:lang w:val="lt-LT"/>
        </w:rPr>
        <w:t>Steven-Johnson</w:t>
      </w:r>
      <w:proofErr w:type="spellEnd"/>
      <w:r w:rsidRPr="00C225FE">
        <w:rPr>
          <w:rFonts w:eastAsia="Times New Roman"/>
          <w:sz w:val="22"/>
          <w:szCs w:val="22"/>
          <w:lang w:val="lt-LT"/>
        </w:rPr>
        <w:t xml:space="preserve"> sindromas), sunkus odos pažeidimas (toksinė epidermio </w:t>
      </w:r>
      <w:proofErr w:type="spellStart"/>
      <w:r w:rsidRPr="00C225FE">
        <w:rPr>
          <w:rFonts w:eastAsia="Times New Roman"/>
          <w:sz w:val="22"/>
          <w:szCs w:val="22"/>
          <w:lang w:val="lt-LT"/>
        </w:rPr>
        <w:t>nekrolizė</w:t>
      </w:r>
      <w:proofErr w:type="spellEnd"/>
      <w:r w:rsidRPr="00C225FE">
        <w:rPr>
          <w:rFonts w:eastAsia="Times New Roman"/>
          <w:sz w:val="22"/>
          <w:szCs w:val="22"/>
          <w:lang w:val="lt-LT"/>
        </w:rPr>
        <w:t xml:space="preserve">), tam tikra odos ir gleivinių liga (daugiaformė </w:t>
      </w:r>
      <w:proofErr w:type="spellStart"/>
      <w:r w:rsidRPr="00C225FE">
        <w:rPr>
          <w:rFonts w:eastAsia="Times New Roman"/>
          <w:sz w:val="22"/>
          <w:szCs w:val="22"/>
          <w:lang w:val="lt-LT"/>
        </w:rPr>
        <w:t>eritema</w:t>
      </w:r>
      <w:proofErr w:type="spellEnd"/>
      <w:r w:rsidRPr="00C225FE">
        <w:rPr>
          <w:rFonts w:eastAsia="Times New Roman"/>
          <w:sz w:val="22"/>
          <w:szCs w:val="22"/>
          <w:lang w:val="lt-LT"/>
        </w:rPr>
        <w:t xml:space="preserve">), vaistų sukelta odos reakcija su </w:t>
      </w:r>
      <w:proofErr w:type="spellStart"/>
      <w:r w:rsidRPr="00C225FE">
        <w:rPr>
          <w:rFonts w:eastAsia="Times New Roman"/>
          <w:sz w:val="22"/>
          <w:szCs w:val="22"/>
          <w:lang w:val="lt-LT"/>
        </w:rPr>
        <w:t>eozinofilija</w:t>
      </w:r>
      <w:proofErr w:type="spellEnd"/>
      <w:r w:rsidRPr="00C225FE">
        <w:rPr>
          <w:rFonts w:eastAsia="Times New Roman"/>
          <w:sz w:val="22"/>
          <w:szCs w:val="22"/>
          <w:lang w:val="lt-LT"/>
        </w:rPr>
        <w:t xml:space="preserve"> ir sisteminiais simptomais (</w:t>
      </w:r>
      <w:r w:rsidRPr="00C225FE">
        <w:rPr>
          <w:rFonts w:eastAsia="Times New Roman"/>
          <w:i/>
          <w:sz w:val="22"/>
          <w:szCs w:val="22"/>
          <w:lang w:val="lt-LT"/>
        </w:rPr>
        <w:t>DRESS</w:t>
      </w:r>
      <w:r w:rsidRPr="00C225FE">
        <w:rPr>
          <w:rFonts w:eastAsia="Times New Roman"/>
          <w:sz w:val="22"/>
          <w:szCs w:val="22"/>
          <w:lang w:val="lt-LT"/>
        </w:rPr>
        <w:t xml:space="preserve"> sindromas);</w:t>
      </w:r>
    </w:p>
    <w:p w:rsidR="00371645" w:rsidRDefault="00371645" w:rsidP="00371645">
      <w:pPr>
        <w:numPr>
          <w:ilvl w:val="0"/>
          <w:numId w:val="6"/>
        </w:numPr>
        <w:ind w:left="567" w:hanging="567"/>
        <w:contextualSpacing/>
        <w:rPr>
          <w:rFonts w:eastAsia="Times New Roman"/>
          <w:sz w:val="22"/>
          <w:szCs w:val="22"/>
          <w:lang w:val="lt-LT"/>
        </w:rPr>
      </w:pPr>
      <w:r w:rsidRPr="00C225FE">
        <w:rPr>
          <w:rFonts w:eastAsia="Times New Roman"/>
          <w:sz w:val="22"/>
          <w:szCs w:val="22"/>
          <w:lang w:val="lt-LT"/>
        </w:rPr>
        <w:t>sąnarių skausmas;</w:t>
      </w:r>
    </w:p>
    <w:p w:rsidR="00371645" w:rsidRPr="001C1EB3" w:rsidRDefault="00371645" w:rsidP="00371645">
      <w:pPr>
        <w:numPr>
          <w:ilvl w:val="0"/>
          <w:numId w:val="6"/>
        </w:numPr>
        <w:ind w:left="567" w:hanging="567"/>
        <w:contextualSpacing/>
        <w:rPr>
          <w:rFonts w:eastAsia="Times New Roman"/>
          <w:sz w:val="22"/>
          <w:szCs w:val="22"/>
          <w:lang w:val="lt-LT"/>
        </w:rPr>
      </w:pPr>
      <w:r w:rsidRPr="001C1EB3">
        <w:rPr>
          <w:rFonts w:eastAsia="Times New Roman"/>
          <w:sz w:val="22"/>
          <w:szCs w:val="22"/>
          <w:lang w:val="lt-LT"/>
        </w:rPr>
        <w:t>ūminis inkstų nepakankamumas, inkstų uždegimas.</w:t>
      </w:r>
    </w:p>
    <w:p w:rsidR="00371645" w:rsidRDefault="00371645" w:rsidP="00371645">
      <w:pPr>
        <w:rPr>
          <w:rFonts w:eastAsia="Times New Roman"/>
          <w:sz w:val="22"/>
          <w:szCs w:val="22"/>
          <w:lang w:val="lt-LT"/>
        </w:rPr>
      </w:pPr>
    </w:p>
    <w:p w:rsidR="00371645" w:rsidRDefault="00371645" w:rsidP="00371645">
      <w:pPr>
        <w:pStyle w:val="Sraopastraipa"/>
        <w:ind w:left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Šalutinis poveikis, kuris galėjo būti arba tikriausiai buvo susijęs su </w:t>
      </w:r>
      <w:proofErr w:type="spellStart"/>
      <w:r>
        <w:rPr>
          <w:i/>
          <w:sz w:val="22"/>
          <w:szCs w:val="22"/>
          <w:lang w:val="lt-LT"/>
        </w:rPr>
        <w:t>Mycobacterium</w:t>
      </w:r>
      <w:proofErr w:type="spellEnd"/>
      <w:r>
        <w:rPr>
          <w:i/>
          <w:sz w:val="22"/>
          <w:szCs w:val="22"/>
          <w:lang w:val="lt-LT"/>
        </w:rPr>
        <w:t xml:space="preserve"> </w:t>
      </w:r>
      <w:proofErr w:type="spellStart"/>
      <w:r>
        <w:rPr>
          <w:i/>
          <w:sz w:val="22"/>
          <w:szCs w:val="22"/>
          <w:lang w:val="lt-LT"/>
        </w:rPr>
        <w:t>a</w:t>
      </w:r>
      <w:r w:rsidRPr="00F54005">
        <w:rPr>
          <w:i/>
          <w:sz w:val="22"/>
          <w:szCs w:val="22"/>
          <w:lang w:val="lt-LT"/>
        </w:rPr>
        <w:t>vium</w:t>
      </w:r>
      <w:proofErr w:type="spellEnd"/>
      <w:r>
        <w:rPr>
          <w:sz w:val="22"/>
          <w:szCs w:val="22"/>
          <w:lang w:val="lt-LT"/>
        </w:rPr>
        <w:t xml:space="preserve"> komplekso profilaktika ir gydymu, remiantis klinikinių tyrimų duomenimis bei stebėjimais po vaisto patekimo į rinką.</w:t>
      </w:r>
    </w:p>
    <w:p w:rsidR="00371645" w:rsidRDefault="00371645" w:rsidP="00371645">
      <w:pPr>
        <w:pStyle w:val="Sraopastraipa"/>
        <w:rPr>
          <w:sz w:val="22"/>
          <w:szCs w:val="22"/>
          <w:lang w:val="lt-LT"/>
        </w:rPr>
      </w:pPr>
    </w:p>
    <w:p w:rsidR="00371645" w:rsidRDefault="00371645" w:rsidP="00371645">
      <w:pPr>
        <w:pStyle w:val="Sraopastraipa"/>
        <w:ind w:left="0"/>
        <w:rPr>
          <w:i/>
          <w:sz w:val="22"/>
          <w:szCs w:val="22"/>
          <w:lang w:val="lt-LT"/>
        </w:rPr>
      </w:pPr>
      <w:r w:rsidRPr="000B12CA">
        <w:rPr>
          <w:i/>
          <w:sz w:val="22"/>
          <w:szCs w:val="22"/>
          <w:lang w:val="lt-LT"/>
        </w:rPr>
        <w:lastRenderedPageBreak/>
        <w:t>Labai dažni šalutinio poveikio reiškiniai (gali pasireikšti ne rečiau kaip 1 iš 10 asmenų):</w:t>
      </w:r>
    </w:p>
    <w:p w:rsidR="00371645" w:rsidRDefault="00371645" w:rsidP="00371645">
      <w:pPr>
        <w:pStyle w:val="Sraopastraipa"/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-</w:t>
      </w:r>
      <w:r>
        <w:rPr>
          <w:sz w:val="22"/>
          <w:szCs w:val="22"/>
          <w:lang w:val="lt-LT"/>
        </w:rPr>
        <w:tab/>
        <w:t>viduriavimas, pilvo skausmas, pykinimas, dujų susikaupimas virškinimo trakte, nemalonus pojūtis pilve, skystos išmatos.</w:t>
      </w:r>
    </w:p>
    <w:p w:rsidR="00371645" w:rsidRDefault="00371645" w:rsidP="00371645">
      <w:pPr>
        <w:pStyle w:val="Sraopastraipa"/>
        <w:ind w:left="567" w:hanging="567"/>
        <w:rPr>
          <w:sz w:val="22"/>
          <w:szCs w:val="22"/>
          <w:lang w:val="lt-LT"/>
        </w:rPr>
      </w:pPr>
    </w:p>
    <w:p w:rsidR="00371645" w:rsidRDefault="00371645" w:rsidP="00371645">
      <w:pPr>
        <w:pStyle w:val="Sraopastraipa"/>
        <w:ind w:left="567" w:hanging="567"/>
        <w:rPr>
          <w:i/>
          <w:sz w:val="22"/>
          <w:szCs w:val="22"/>
          <w:lang w:val="lt-LT"/>
        </w:rPr>
      </w:pPr>
      <w:r w:rsidRPr="000B12CA">
        <w:rPr>
          <w:i/>
          <w:sz w:val="22"/>
          <w:szCs w:val="22"/>
          <w:lang w:val="lt-LT"/>
        </w:rPr>
        <w:t>Dažni šalutinio poveikio reiškiniai (gali pasireik</w:t>
      </w:r>
      <w:r>
        <w:rPr>
          <w:i/>
          <w:sz w:val="22"/>
          <w:szCs w:val="22"/>
          <w:lang w:val="lt-LT"/>
        </w:rPr>
        <w:t>šti rečiau kaip 1 iš 10 asmenų):</w:t>
      </w:r>
    </w:p>
    <w:p w:rsidR="00371645" w:rsidRDefault="00371645" w:rsidP="00371645">
      <w:pPr>
        <w:pStyle w:val="Sraopastraipa"/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-</w:t>
      </w:r>
      <w:r>
        <w:rPr>
          <w:sz w:val="22"/>
          <w:szCs w:val="22"/>
          <w:lang w:val="lt-LT"/>
        </w:rPr>
        <w:tab/>
        <w:t>apetito nebuvimas (anoreksija);</w:t>
      </w:r>
    </w:p>
    <w:p w:rsidR="00371645" w:rsidRDefault="00371645" w:rsidP="00371645">
      <w:pPr>
        <w:pStyle w:val="Sraopastraipa"/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-</w:t>
      </w:r>
      <w:r>
        <w:rPr>
          <w:sz w:val="22"/>
          <w:szCs w:val="22"/>
          <w:lang w:val="lt-LT"/>
        </w:rPr>
        <w:tab/>
        <w:t>svaigulys, galvos skausmas, badymo ir dilgčiojimo arba nutirpimo pojūtis (</w:t>
      </w:r>
      <w:proofErr w:type="spellStart"/>
      <w:r>
        <w:rPr>
          <w:sz w:val="22"/>
          <w:szCs w:val="22"/>
          <w:lang w:val="lt-LT"/>
        </w:rPr>
        <w:t>parestezija</w:t>
      </w:r>
      <w:proofErr w:type="spellEnd"/>
      <w:r>
        <w:rPr>
          <w:sz w:val="22"/>
          <w:szCs w:val="22"/>
          <w:lang w:val="lt-LT"/>
        </w:rPr>
        <w:t>), skonio pojūčio pokytis (</w:t>
      </w:r>
      <w:proofErr w:type="spellStart"/>
      <w:r>
        <w:rPr>
          <w:sz w:val="22"/>
          <w:szCs w:val="22"/>
          <w:lang w:val="lt-LT"/>
        </w:rPr>
        <w:t>disgeuzija</w:t>
      </w:r>
      <w:proofErr w:type="spellEnd"/>
      <w:r>
        <w:rPr>
          <w:sz w:val="22"/>
          <w:szCs w:val="22"/>
          <w:lang w:val="lt-LT"/>
        </w:rPr>
        <w:t>);</w:t>
      </w:r>
    </w:p>
    <w:p w:rsidR="00371645" w:rsidRDefault="00371645" w:rsidP="00371645">
      <w:pPr>
        <w:pStyle w:val="Sraopastraipa"/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-</w:t>
      </w:r>
      <w:r>
        <w:rPr>
          <w:sz w:val="22"/>
          <w:szCs w:val="22"/>
          <w:lang w:val="lt-LT"/>
        </w:rPr>
        <w:tab/>
        <w:t>regos sutrikimas;</w:t>
      </w:r>
    </w:p>
    <w:p w:rsidR="00371645" w:rsidRDefault="00371645" w:rsidP="00371645">
      <w:pPr>
        <w:pStyle w:val="Sraopastraipa"/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-</w:t>
      </w:r>
      <w:r>
        <w:rPr>
          <w:sz w:val="22"/>
          <w:szCs w:val="22"/>
          <w:lang w:val="lt-LT"/>
        </w:rPr>
        <w:tab/>
        <w:t>apkurtimas;</w:t>
      </w:r>
    </w:p>
    <w:p w:rsidR="00371645" w:rsidRDefault="00371645" w:rsidP="00371645">
      <w:pPr>
        <w:pStyle w:val="Sraopastraipa"/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-</w:t>
      </w:r>
      <w:r>
        <w:rPr>
          <w:sz w:val="22"/>
          <w:szCs w:val="22"/>
          <w:lang w:val="lt-LT"/>
        </w:rPr>
        <w:tab/>
        <w:t>odos išbėrimas ir niežėjimas;</w:t>
      </w:r>
    </w:p>
    <w:p w:rsidR="00371645" w:rsidRDefault="00371645" w:rsidP="00371645">
      <w:pPr>
        <w:pStyle w:val="Sraopastraipa"/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-</w:t>
      </w:r>
      <w:r>
        <w:rPr>
          <w:sz w:val="22"/>
          <w:szCs w:val="22"/>
          <w:lang w:val="lt-LT"/>
        </w:rPr>
        <w:tab/>
        <w:t>sąnarių skausmas (</w:t>
      </w:r>
      <w:proofErr w:type="spellStart"/>
      <w:r>
        <w:rPr>
          <w:sz w:val="22"/>
          <w:szCs w:val="22"/>
          <w:lang w:val="lt-LT"/>
        </w:rPr>
        <w:t>artralgija</w:t>
      </w:r>
      <w:proofErr w:type="spellEnd"/>
      <w:r>
        <w:rPr>
          <w:sz w:val="22"/>
          <w:szCs w:val="22"/>
          <w:lang w:val="lt-LT"/>
        </w:rPr>
        <w:t>);</w:t>
      </w:r>
    </w:p>
    <w:p w:rsidR="00371645" w:rsidRDefault="00371645" w:rsidP="00371645">
      <w:pPr>
        <w:pStyle w:val="Sraopastraipa"/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-</w:t>
      </w:r>
      <w:r>
        <w:rPr>
          <w:sz w:val="22"/>
          <w:szCs w:val="22"/>
          <w:lang w:val="lt-LT"/>
        </w:rPr>
        <w:tab/>
        <w:t>nuovargis.</w:t>
      </w:r>
    </w:p>
    <w:p w:rsidR="00371645" w:rsidRDefault="00371645" w:rsidP="00371645">
      <w:pPr>
        <w:pStyle w:val="Sraopastraipa"/>
        <w:ind w:left="567" w:hanging="567"/>
        <w:rPr>
          <w:sz w:val="22"/>
          <w:szCs w:val="22"/>
          <w:lang w:val="lt-LT"/>
        </w:rPr>
      </w:pPr>
    </w:p>
    <w:p w:rsidR="00371645" w:rsidRDefault="00371645" w:rsidP="00371645">
      <w:pPr>
        <w:pStyle w:val="Sraopastraipa"/>
        <w:ind w:left="567" w:hanging="567"/>
        <w:rPr>
          <w:i/>
          <w:sz w:val="22"/>
          <w:szCs w:val="22"/>
          <w:lang w:val="lt-LT"/>
        </w:rPr>
      </w:pPr>
      <w:r w:rsidRPr="000B12CA">
        <w:rPr>
          <w:i/>
          <w:sz w:val="22"/>
          <w:szCs w:val="22"/>
          <w:lang w:val="lt-LT"/>
        </w:rPr>
        <w:t>Nedažni šalutinio poveikio reiškiniai (gali pasireikšt</w:t>
      </w:r>
      <w:r>
        <w:rPr>
          <w:i/>
          <w:sz w:val="22"/>
          <w:szCs w:val="22"/>
          <w:lang w:val="lt-LT"/>
        </w:rPr>
        <w:t>i rečiau kaip 1 iš 100 asmenų):</w:t>
      </w:r>
    </w:p>
    <w:p w:rsidR="00371645" w:rsidRDefault="00371645" w:rsidP="00371645">
      <w:pPr>
        <w:pStyle w:val="Sraopastraipa"/>
        <w:numPr>
          <w:ilvl w:val="0"/>
          <w:numId w:val="7"/>
        </w:numPr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sumažėjęs jautrumas lietimui (</w:t>
      </w:r>
      <w:proofErr w:type="spellStart"/>
      <w:r>
        <w:rPr>
          <w:sz w:val="22"/>
          <w:szCs w:val="22"/>
          <w:lang w:val="lt-LT"/>
        </w:rPr>
        <w:t>hipestezija</w:t>
      </w:r>
      <w:proofErr w:type="spellEnd"/>
      <w:r>
        <w:rPr>
          <w:sz w:val="22"/>
          <w:szCs w:val="22"/>
          <w:lang w:val="lt-LT"/>
        </w:rPr>
        <w:t>);</w:t>
      </w:r>
    </w:p>
    <w:p w:rsidR="00371645" w:rsidRDefault="00371645" w:rsidP="00371645">
      <w:pPr>
        <w:pStyle w:val="Sraopastraipa"/>
        <w:numPr>
          <w:ilvl w:val="0"/>
          <w:numId w:val="7"/>
        </w:numPr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klausos sutrikimas arba spengimas ausyse (</w:t>
      </w:r>
      <w:proofErr w:type="spellStart"/>
      <w:r>
        <w:rPr>
          <w:sz w:val="22"/>
          <w:szCs w:val="22"/>
          <w:lang w:val="lt-LT"/>
        </w:rPr>
        <w:t>tinitas</w:t>
      </w:r>
      <w:proofErr w:type="spellEnd"/>
      <w:r>
        <w:rPr>
          <w:sz w:val="22"/>
          <w:szCs w:val="22"/>
          <w:lang w:val="lt-LT"/>
        </w:rPr>
        <w:t>);</w:t>
      </w:r>
    </w:p>
    <w:p w:rsidR="00371645" w:rsidRDefault="00371645" w:rsidP="00371645">
      <w:pPr>
        <w:pStyle w:val="Sraopastraipa"/>
        <w:numPr>
          <w:ilvl w:val="0"/>
          <w:numId w:val="7"/>
        </w:numPr>
        <w:ind w:left="567" w:hanging="567"/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palpitacijos</w:t>
      </w:r>
      <w:proofErr w:type="spellEnd"/>
      <w:r>
        <w:rPr>
          <w:sz w:val="22"/>
          <w:szCs w:val="22"/>
          <w:lang w:val="lt-LT"/>
        </w:rPr>
        <w:t>;</w:t>
      </w:r>
    </w:p>
    <w:p w:rsidR="00371645" w:rsidRDefault="00371645" w:rsidP="00371645">
      <w:pPr>
        <w:pStyle w:val="Sraopastraipa"/>
        <w:numPr>
          <w:ilvl w:val="0"/>
          <w:numId w:val="7"/>
        </w:numPr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hepatitas;</w:t>
      </w:r>
    </w:p>
    <w:p w:rsidR="00371645" w:rsidRDefault="00371645" w:rsidP="00371645">
      <w:pPr>
        <w:pStyle w:val="Sraopastraipa"/>
        <w:numPr>
          <w:ilvl w:val="0"/>
          <w:numId w:val="7"/>
        </w:numPr>
        <w:ind w:left="567" w:hanging="567"/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Stivenso</w:t>
      </w:r>
      <w:proofErr w:type="spellEnd"/>
      <w:r>
        <w:rPr>
          <w:sz w:val="22"/>
          <w:szCs w:val="22"/>
          <w:lang w:val="lt-LT"/>
        </w:rPr>
        <w:t>-Džonsono (</w:t>
      </w:r>
      <w:proofErr w:type="spellStart"/>
      <w:r w:rsidRPr="00F54005">
        <w:rPr>
          <w:i/>
          <w:sz w:val="22"/>
          <w:szCs w:val="22"/>
          <w:lang w:val="lt-LT"/>
        </w:rPr>
        <w:t>Stevens-Johnson</w:t>
      </w:r>
      <w:proofErr w:type="spellEnd"/>
      <w:r>
        <w:rPr>
          <w:sz w:val="22"/>
          <w:szCs w:val="22"/>
          <w:lang w:val="lt-LT"/>
        </w:rPr>
        <w:t>) sindromas, jautrumo saulės šviesai reakcija;</w:t>
      </w:r>
    </w:p>
    <w:p w:rsidR="00371645" w:rsidRDefault="00371645" w:rsidP="00371645">
      <w:pPr>
        <w:numPr>
          <w:ilvl w:val="0"/>
          <w:numId w:val="7"/>
        </w:numPr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silpnumas (</w:t>
      </w:r>
      <w:proofErr w:type="spellStart"/>
      <w:r>
        <w:rPr>
          <w:sz w:val="22"/>
          <w:szCs w:val="22"/>
          <w:lang w:val="lt-LT"/>
        </w:rPr>
        <w:t>astenija</w:t>
      </w:r>
      <w:proofErr w:type="spellEnd"/>
      <w:r>
        <w:rPr>
          <w:sz w:val="22"/>
          <w:szCs w:val="22"/>
          <w:lang w:val="lt-LT"/>
        </w:rPr>
        <w:t>), bloga savijauta (negalavimas).</w:t>
      </w:r>
    </w:p>
    <w:p w:rsidR="00371645" w:rsidRPr="00827E56" w:rsidRDefault="00371645" w:rsidP="00371645">
      <w:pPr>
        <w:rPr>
          <w:sz w:val="22"/>
          <w:szCs w:val="22"/>
          <w:lang w:val="lt-LT"/>
        </w:rPr>
      </w:pPr>
    </w:p>
    <w:p w:rsidR="00371645" w:rsidRPr="001E5710" w:rsidRDefault="00371645" w:rsidP="00371645">
      <w:pPr>
        <w:tabs>
          <w:tab w:val="left" w:pos="567"/>
        </w:tabs>
        <w:rPr>
          <w:rFonts w:eastAsia="Times New Roman"/>
          <w:b/>
          <w:snapToGrid w:val="0"/>
          <w:sz w:val="22"/>
          <w:szCs w:val="24"/>
          <w:lang w:val="lt-LT"/>
        </w:rPr>
      </w:pPr>
      <w:r w:rsidRPr="001E5710">
        <w:rPr>
          <w:rFonts w:eastAsia="Times New Roman"/>
          <w:b/>
          <w:noProof/>
          <w:snapToGrid w:val="0"/>
          <w:sz w:val="22"/>
          <w:szCs w:val="24"/>
          <w:lang w:val="lt-LT"/>
        </w:rPr>
        <w:t>Pranešimas apie šalutinį poveikį</w:t>
      </w:r>
    </w:p>
    <w:p w:rsidR="00371645" w:rsidRPr="00BB2241" w:rsidRDefault="00371645" w:rsidP="00371645">
      <w:pPr>
        <w:tabs>
          <w:tab w:val="left" w:pos="567"/>
        </w:tabs>
        <w:spacing w:line="260" w:lineRule="exact"/>
        <w:ind w:right="-1"/>
        <w:rPr>
          <w:snapToGrid w:val="0"/>
          <w:sz w:val="22"/>
          <w:lang w:val="lt-LT"/>
        </w:rPr>
      </w:pPr>
      <w:r w:rsidRPr="005F2B09">
        <w:rPr>
          <w:rFonts w:eastAsia="Times New Roman"/>
          <w:snapToGrid w:val="0"/>
          <w:sz w:val="22"/>
          <w:szCs w:val="22"/>
          <w:lang w:val="lt-LT"/>
        </w:rPr>
        <w:t xml:space="preserve">Jeigu pasireiškė šalutinis poveikis, įskaitant šiame lapelyje nenurodytą, pasakykite  gydytojui arba  </w:t>
      </w:r>
      <w:r w:rsidRPr="00BB2241">
        <w:rPr>
          <w:rFonts w:eastAsia="Times New Roman"/>
          <w:snapToGrid w:val="0"/>
          <w:sz w:val="22"/>
          <w:szCs w:val="22"/>
          <w:lang w:val="lt-LT"/>
        </w:rPr>
        <w:t xml:space="preserve">vaistininkui. </w:t>
      </w:r>
      <w:r w:rsidRPr="00BB2241">
        <w:rPr>
          <w:snapToGrid w:val="0"/>
          <w:sz w:val="22"/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BB2241">
          <w:rPr>
            <w:snapToGrid w:val="0"/>
            <w:color w:val="0000FF"/>
            <w:sz w:val="22"/>
            <w:u w:val="single"/>
            <w:lang w:val="lt-LT"/>
          </w:rPr>
          <w:t>https://vapris.vvkt.lt/vvkt-web/public/nrv</w:t>
        </w:r>
      </w:hyperlink>
      <w:r w:rsidRPr="00BB2241">
        <w:rPr>
          <w:snapToGrid w:val="0"/>
          <w:sz w:val="22"/>
          <w:lang w:val="lt-LT"/>
        </w:rPr>
        <w:t xml:space="preserve"> arba užpildant Paciento pranešimo apie įtariamą nepageidaujamą reakciją (ĮNR) formą, kuri skelbiama </w:t>
      </w:r>
      <w:hyperlink r:id="rId6" w:history="1">
        <w:r w:rsidRPr="00BB2241">
          <w:rPr>
            <w:snapToGrid w:val="0"/>
            <w:color w:val="0000FF"/>
            <w:sz w:val="22"/>
            <w:u w:val="single"/>
            <w:lang w:val="lt-LT"/>
          </w:rPr>
          <w:t>https://www.vvkt.lt/index.php?4004286486</w:t>
        </w:r>
      </w:hyperlink>
      <w:r w:rsidRPr="00BB2241">
        <w:rPr>
          <w:snapToGrid w:val="0"/>
          <w:sz w:val="22"/>
          <w:lang w:val="lt-LT"/>
        </w:rPr>
        <w:t xml:space="preserve">, ir atsiunčiant elektroniniu paštu (adresu </w:t>
      </w:r>
      <w:hyperlink r:id="rId7" w:history="1">
        <w:r w:rsidRPr="00BB2241">
          <w:rPr>
            <w:snapToGrid w:val="0"/>
            <w:color w:val="0000FF"/>
            <w:sz w:val="22"/>
            <w:u w:val="single"/>
            <w:lang w:val="lt-LT"/>
          </w:rPr>
          <w:t>NepageidaujamaR@vvkt.lt</w:t>
        </w:r>
      </w:hyperlink>
      <w:r w:rsidRPr="00BB2241">
        <w:rPr>
          <w:snapToGrid w:val="0"/>
          <w:sz w:val="22"/>
          <w:lang w:val="lt-LT"/>
        </w:rPr>
        <w:t>) arba nemokamu telefonu 8 800 73 568. Pranešdami apie šalutinį poveikį galite mums padėti gauti daugiau informacijos apie šio vaisto saugumą.</w:t>
      </w:r>
    </w:p>
    <w:p w:rsidR="00371645" w:rsidRPr="00827E56" w:rsidRDefault="00371645" w:rsidP="00371645">
      <w:pPr>
        <w:ind w:left="567" w:hanging="567"/>
        <w:rPr>
          <w:sz w:val="22"/>
          <w:szCs w:val="22"/>
          <w:lang w:val="lt-LT"/>
        </w:rPr>
      </w:pPr>
    </w:p>
    <w:p w:rsidR="00371645" w:rsidRPr="00827E56" w:rsidRDefault="00371645" w:rsidP="00371645">
      <w:pPr>
        <w:ind w:left="567" w:hanging="567"/>
        <w:rPr>
          <w:sz w:val="22"/>
          <w:szCs w:val="22"/>
          <w:lang w:val="lt-LT"/>
        </w:rPr>
      </w:pPr>
    </w:p>
    <w:p w:rsidR="00371645" w:rsidRPr="00827E56" w:rsidRDefault="00371645" w:rsidP="00371645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827E56">
        <w:rPr>
          <w:b/>
          <w:caps/>
          <w:sz w:val="22"/>
          <w:szCs w:val="22"/>
          <w:lang w:val="lt-LT"/>
        </w:rPr>
        <w:t>5.</w:t>
      </w:r>
      <w:r w:rsidRPr="00827E56">
        <w:rPr>
          <w:b/>
          <w:caps/>
          <w:sz w:val="22"/>
          <w:szCs w:val="22"/>
          <w:lang w:val="lt-LT"/>
        </w:rPr>
        <w:tab/>
      </w:r>
      <w:r w:rsidRPr="00827E56">
        <w:rPr>
          <w:b/>
          <w:bCs/>
          <w:sz w:val="22"/>
          <w:szCs w:val="22"/>
          <w:lang w:val="lt-LT"/>
        </w:rPr>
        <w:t xml:space="preserve">Kaip laikyti </w:t>
      </w:r>
      <w:proofErr w:type="spellStart"/>
      <w:r w:rsidRPr="00827E56">
        <w:rPr>
          <w:b/>
          <w:bCs/>
          <w:sz w:val="22"/>
          <w:szCs w:val="22"/>
          <w:lang w:val="lt-LT"/>
        </w:rPr>
        <w:t>Sumamed</w:t>
      </w:r>
      <w:proofErr w:type="spellEnd"/>
    </w:p>
    <w:p w:rsidR="00371645" w:rsidRPr="00827E56" w:rsidRDefault="00371645" w:rsidP="00371645">
      <w:pPr>
        <w:pStyle w:val="Pagrindiniotekstotrauka3"/>
        <w:ind w:left="0"/>
        <w:outlineLvl w:val="0"/>
        <w:rPr>
          <w:szCs w:val="22"/>
          <w:lang w:val="lt-LT"/>
        </w:rPr>
      </w:pPr>
    </w:p>
    <w:p w:rsidR="00371645" w:rsidRPr="00827E56" w:rsidRDefault="00371645" w:rsidP="00371645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827E56">
        <w:rPr>
          <w:noProof/>
          <w:sz w:val="22"/>
          <w:szCs w:val="22"/>
          <w:lang w:val="lt-LT"/>
        </w:rPr>
        <w:t>Šį vaistą laikykite vaikams nepastebimoje ir nepasiekiamoje vietoje.</w:t>
      </w:r>
    </w:p>
    <w:p w:rsidR="00371645" w:rsidRPr="00827E56" w:rsidRDefault="00371645" w:rsidP="00371645">
      <w:pPr>
        <w:pStyle w:val="Pagrindiniotekstotrauka3"/>
        <w:ind w:left="0"/>
        <w:outlineLvl w:val="0"/>
        <w:rPr>
          <w:szCs w:val="22"/>
          <w:lang w:val="lt-LT"/>
        </w:rPr>
      </w:pPr>
      <w:r w:rsidRPr="00827E56">
        <w:rPr>
          <w:szCs w:val="22"/>
          <w:lang w:val="lt-LT"/>
        </w:rPr>
        <w:t>Laikyti ne aukštesnėje kaip 25</w:t>
      </w:r>
      <w:r w:rsidRPr="00827E56">
        <w:rPr>
          <w:szCs w:val="22"/>
          <w:lang w:val="lt-LT"/>
        </w:rPr>
        <w:sym w:font="Symbol" w:char="F0B0"/>
      </w:r>
      <w:r w:rsidRPr="00827E56">
        <w:rPr>
          <w:szCs w:val="22"/>
          <w:lang w:val="lt-LT"/>
        </w:rPr>
        <w:t> C temperatūroje.</w:t>
      </w:r>
    </w:p>
    <w:p w:rsidR="00371645" w:rsidRPr="00827E56" w:rsidRDefault="00371645" w:rsidP="00371645">
      <w:pPr>
        <w:pStyle w:val="Pagrindiniotekstotrauka3"/>
        <w:ind w:left="0"/>
        <w:outlineLvl w:val="0"/>
        <w:rPr>
          <w:szCs w:val="22"/>
          <w:lang w:val="lt-LT"/>
        </w:rPr>
      </w:pPr>
      <w:r w:rsidRPr="00827E56">
        <w:rPr>
          <w:szCs w:val="22"/>
          <w:lang w:val="lt-LT"/>
        </w:rPr>
        <w:t>Paruoštos geriamosios suspensijos tinkamumo laikas yra 5 dienos.</w:t>
      </w:r>
    </w:p>
    <w:p w:rsidR="00371645" w:rsidRPr="00827E56" w:rsidRDefault="00371645" w:rsidP="00371645">
      <w:pPr>
        <w:pStyle w:val="BTEMEASMCA"/>
        <w:rPr>
          <w:noProof w:val="0"/>
        </w:rPr>
      </w:pPr>
    </w:p>
    <w:p w:rsidR="00371645" w:rsidRPr="00827E56" w:rsidRDefault="00371645" w:rsidP="00371645">
      <w:pPr>
        <w:pStyle w:val="BTEMEASMCA"/>
        <w:rPr>
          <w:noProof w:val="0"/>
        </w:rPr>
      </w:pPr>
      <w:r w:rsidRPr="00827E56">
        <w:rPr>
          <w:noProof w:val="0"/>
        </w:rPr>
        <w:t>Ant dėžutės ir buteliuko po „</w:t>
      </w:r>
      <w:r>
        <w:rPr>
          <w:noProof w:val="0"/>
        </w:rPr>
        <w:t>EXP/</w:t>
      </w:r>
      <w:r w:rsidRPr="00827E56">
        <w:rPr>
          <w:noProof w:val="0"/>
        </w:rPr>
        <w:t>Tinka iki“ nurodytam tinkamumo laikui pasibaigus, šio vaisto vartoti negalima. Vaistas tinkamas vartoti iki paskutinės nurodyto mėnesio dienos.</w:t>
      </w:r>
    </w:p>
    <w:p w:rsidR="00371645" w:rsidRPr="00827E56" w:rsidRDefault="00371645" w:rsidP="00371645">
      <w:pPr>
        <w:pStyle w:val="BTEMEASMCA"/>
        <w:rPr>
          <w:noProof w:val="0"/>
        </w:rPr>
      </w:pPr>
    </w:p>
    <w:p w:rsidR="00371645" w:rsidRPr="00827E56" w:rsidRDefault="00371645" w:rsidP="00371645">
      <w:pPr>
        <w:pStyle w:val="BTEMEASMCA"/>
        <w:rPr>
          <w:noProof w:val="0"/>
        </w:rPr>
      </w:pPr>
      <w:bookmarkStart w:id="5" w:name="OLE_LINK10"/>
      <w:bookmarkStart w:id="6" w:name="OLE_LINK11"/>
      <w:r w:rsidRPr="00827E56">
        <w:rPr>
          <w:noProof w:val="0"/>
        </w:rPr>
        <w:t>Vaistų negalima išmesti į kanalizaciją arba su buitinėmis atliekomis. Kaip išmesti nereikalingus vaistus, klauskite vaistininko. Šios priemonės padės apsaugoti aplinką.</w:t>
      </w:r>
    </w:p>
    <w:bookmarkEnd w:id="5"/>
    <w:bookmarkEnd w:id="6"/>
    <w:p w:rsidR="00371645" w:rsidRPr="00827E56" w:rsidRDefault="00371645" w:rsidP="00371645">
      <w:pPr>
        <w:pStyle w:val="Pagrindiniotekstotrauka3"/>
        <w:ind w:left="0"/>
        <w:outlineLvl w:val="0"/>
        <w:rPr>
          <w:szCs w:val="22"/>
          <w:lang w:val="lt-LT"/>
        </w:rPr>
      </w:pPr>
    </w:p>
    <w:p w:rsidR="00371645" w:rsidRPr="00827E56" w:rsidRDefault="00371645" w:rsidP="00371645">
      <w:pPr>
        <w:pStyle w:val="Pagrindiniotekstotrauka3"/>
        <w:ind w:left="0"/>
        <w:outlineLvl w:val="0"/>
        <w:rPr>
          <w:szCs w:val="22"/>
          <w:lang w:val="lt-LT"/>
        </w:rPr>
      </w:pPr>
    </w:p>
    <w:p w:rsidR="00371645" w:rsidRPr="00827E56" w:rsidRDefault="00371645" w:rsidP="00371645">
      <w:pPr>
        <w:numPr>
          <w:ilvl w:val="12"/>
          <w:numId w:val="0"/>
        </w:numPr>
        <w:ind w:left="567" w:hanging="567"/>
        <w:outlineLvl w:val="0"/>
        <w:rPr>
          <w:b/>
          <w:sz w:val="22"/>
          <w:szCs w:val="22"/>
          <w:lang w:val="lt-LT"/>
        </w:rPr>
      </w:pPr>
      <w:r w:rsidRPr="00827E56">
        <w:rPr>
          <w:b/>
          <w:sz w:val="22"/>
          <w:szCs w:val="22"/>
          <w:lang w:val="lt-LT"/>
        </w:rPr>
        <w:t>6.</w:t>
      </w:r>
      <w:r w:rsidRPr="00827E56">
        <w:rPr>
          <w:sz w:val="22"/>
          <w:szCs w:val="22"/>
          <w:lang w:val="lt-LT"/>
        </w:rPr>
        <w:tab/>
      </w:r>
      <w:r w:rsidRPr="00827E56">
        <w:rPr>
          <w:b/>
          <w:sz w:val="22"/>
          <w:szCs w:val="22"/>
          <w:lang w:val="lt-LT"/>
        </w:rPr>
        <w:t>Pakuotės turinys ir kita informacija</w:t>
      </w:r>
    </w:p>
    <w:p w:rsidR="00371645" w:rsidRPr="00827E56" w:rsidRDefault="00371645" w:rsidP="00371645">
      <w:pPr>
        <w:rPr>
          <w:sz w:val="22"/>
          <w:szCs w:val="22"/>
          <w:lang w:val="lt-LT"/>
        </w:rPr>
      </w:pPr>
    </w:p>
    <w:p w:rsidR="00371645" w:rsidRPr="00827E56" w:rsidRDefault="00371645" w:rsidP="00371645">
      <w:pPr>
        <w:pStyle w:val="PI-3EMEASMCA"/>
      </w:pPr>
      <w:proofErr w:type="spellStart"/>
      <w:r w:rsidRPr="00827E56">
        <w:t>Sumamed</w:t>
      </w:r>
      <w:proofErr w:type="spellEnd"/>
      <w:r w:rsidRPr="00827E56">
        <w:t xml:space="preserve"> sudėtis</w:t>
      </w:r>
    </w:p>
    <w:p w:rsidR="00371645" w:rsidRPr="00827E56" w:rsidRDefault="00371645" w:rsidP="00371645">
      <w:pPr>
        <w:ind w:left="567" w:hanging="567"/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>-</w:t>
      </w:r>
      <w:r w:rsidRPr="00827E56">
        <w:rPr>
          <w:sz w:val="22"/>
          <w:szCs w:val="22"/>
          <w:lang w:val="lt-LT"/>
        </w:rPr>
        <w:tab/>
        <w:t xml:space="preserve">Veiklioji medžiaga yra </w:t>
      </w:r>
      <w:proofErr w:type="spellStart"/>
      <w:r w:rsidRPr="00827E56">
        <w:rPr>
          <w:sz w:val="22"/>
          <w:szCs w:val="22"/>
          <w:lang w:val="lt-LT"/>
        </w:rPr>
        <w:t>azitromicinas</w:t>
      </w:r>
      <w:proofErr w:type="spellEnd"/>
      <w:r w:rsidRPr="00827E56">
        <w:rPr>
          <w:sz w:val="22"/>
          <w:szCs w:val="22"/>
          <w:lang w:val="lt-LT"/>
        </w:rPr>
        <w:t xml:space="preserve">. 5 ml paruoštos geriamosios suspensijos yra 100 mg </w:t>
      </w:r>
      <w:proofErr w:type="spellStart"/>
      <w:r w:rsidRPr="00827E56">
        <w:rPr>
          <w:sz w:val="22"/>
          <w:szCs w:val="22"/>
          <w:lang w:val="lt-LT"/>
        </w:rPr>
        <w:t>azitromicino</w:t>
      </w:r>
      <w:proofErr w:type="spellEnd"/>
      <w:r w:rsidRPr="00827E56">
        <w:rPr>
          <w:sz w:val="22"/>
          <w:szCs w:val="22"/>
          <w:lang w:val="lt-LT"/>
        </w:rPr>
        <w:t xml:space="preserve"> (</w:t>
      </w:r>
      <w:proofErr w:type="spellStart"/>
      <w:r w:rsidRPr="00827E56">
        <w:rPr>
          <w:sz w:val="22"/>
          <w:szCs w:val="22"/>
          <w:lang w:val="lt-LT"/>
        </w:rPr>
        <w:t>dihidrato</w:t>
      </w:r>
      <w:proofErr w:type="spellEnd"/>
      <w:r w:rsidRPr="00827E56">
        <w:rPr>
          <w:sz w:val="22"/>
          <w:szCs w:val="22"/>
          <w:lang w:val="lt-LT"/>
        </w:rPr>
        <w:t xml:space="preserve"> pavidalu).</w:t>
      </w:r>
    </w:p>
    <w:p w:rsidR="00371645" w:rsidRPr="00827E56" w:rsidRDefault="00371645" w:rsidP="00371645">
      <w:pPr>
        <w:numPr>
          <w:ilvl w:val="0"/>
          <w:numId w:val="1"/>
        </w:numPr>
        <w:ind w:left="567"/>
        <w:rPr>
          <w:i/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lastRenderedPageBreak/>
        <w:t xml:space="preserve">Pagalbinės medžiagos yra sacharozė, bevandenis natrio fosfatas, </w:t>
      </w:r>
      <w:proofErr w:type="spellStart"/>
      <w:r w:rsidRPr="00827E56">
        <w:rPr>
          <w:sz w:val="22"/>
          <w:szCs w:val="22"/>
          <w:lang w:val="lt-LT"/>
        </w:rPr>
        <w:t>hidroksipropilceliuliozė</w:t>
      </w:r>
      <w:proofErr w:type="spellEnd"/>
      <w:r w:rsidRPr="00827E56">
        <w:rPr>
          <w:sz w:val="22"/>
          <w:szCs w:val="22"/>
          <w:lang w:val="lt-LT"/>
        </w:rPr>
        <w:t xml:space="preserve">, </w:t>
      </w:r>
      <w:proofErr w:type="spellStart"/>
      <w:r w:rsidRPr="00827E56">
        <w:rPr>
          <w:sz w:val="22"/>
          <w:szCs w:val="22"/>
          <w:lang w:val="lt-LT"/>
        </w:rPr>
        <w:t>ksantano</w:t>
      </w:r>
      <w:proofErr w:type="spellEnd"/>
      <w:r w:rsidRPr="00827E56">
        <w:rPr>
          <w:sz w:val="22"/>
          <w:szCs w:val="22"/>
          <w:lang w:val="lt-LT"/>
        </w:rPr>
        <w:t xml:space="preserve"> lipai, vyšnių skonio medžiaga, bananų skonio medžiaga, vanilės skonio medžiaga, bevandenis koloidinis silicio dioksidas.</w:t>
      </w:r>
    </w:p>
    <w:p w:rsidR="00371645" w:rsidRPr="00827E56" w:rsidRDefault="00371645" w:rsidP="00371645">
      <w:pPr>
        <w:rPr>
          <w:sz w:val="22"/>
          <w:szCs w:val="22"/>
          <w:lang w:val="lt-LT"/>
        </w:rPr>
      </w:pPr>
    </w:p>
    <w:p w:rsidR="00371645" w:rsidRPr="00827E56" w:rsidRDefault="00371645" w:rsidP="00371645">
      <w:pPr>
        <w:pStyle w:val="PI-3EMEASMCA"/>
      </w:pPr>
      <w:proofErr w:type="spellStart"/>
      <w:r w:rsidRPr="00827E56">
        <w:t>Sumamed</w:t>
      </w:r>
      <w:proofErr w:type="spellEnd"/>
      <w:r w:rsidRPr="00827E56">
        <w:t xml:space="preserve"> išvaizda ir kiekis pakuotėje</w:t>
      </w:r>
    </w:p>
    <w:p w:rsidR="00371645" w:rsidRPr="00827E56" w:rsidRDefault="00371645" w:rsidP="00371645">
      <w:pPr>
        <w:pStyle w:val="Style3"/>
        <w:spacing w:before="0"/>
        <w:ind w:left="0"/>
        <w:jc w:val="left"/>
        <w:outlineLvl w:val="0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M</w:t>
      </w:r>
      <w:r w:rsidRPr="00827E56">
        <w:rPr>
          <w:rFonts w:ascii="Times New Roman" w:hAnsi="Times New Roman"/>
          <w:sz w:val="22"/>
          <w:szCs w:val="22"/>
          <w:lang w:val="lt-LT"/>
        </w:rPr>
        <w:t xml:space="preserve">ilteliai geriamajai suspensijai yra balti arba gelsvai balti. </w:t>
      </w:r>
    </w:p>
    <w:p w:rsidR="00371645" w:rsidRPr="00827E56" w:rsidRDefault="00371645" w:rsidP="00371645">
      <w:pPr>
        <w:pStyle w:val="Style3"/>
        <w:spacing w:before="0"/>
        <w:ind w:left="0"/>
        <w:jc w:val="left"/>
        <w:outlineLvl w:val="0"/>
        <w:rPr>
          <w:rFonts w:ascii="Times New Roman" w:hAnsi="Times New Roman"/>
          <w:sz w:val="22"/>
          <w:szCs w:val="22"/>
          <w:lang w:val="lt-LT"/>
        </w:rPr>
      </w:pPr>
      <w:r w:rsidRPr="00827E56">
        <w:rPr>
          <w:rFonts w:ascii="Times New Roman" w:hAnsi="Times New Roman"/>
          <w:sz w:val="22"/>
          <w:szCs w:val="22"/>
          <w:lang w:val="lt-LT"/>
        </w:rPr>
        <w:t xml:space="preserve">Paruošta </w:t>
      </w:r>
      <w:r>
        <w:rPr>
          <w:rFonts w:ascii="Times New Roman" w:hAnsi="Times New Roman"/>
          <w:sz w:val="22"/>
          <w:szCs w:val="22"/>
          <w:lang w:val="lt-LT"/>
        </w:rPr>
        <w:t xml:space="preserve">geriamoji </w:t>
      </w:r>
      <w:r w:rsidRPr="00827E56">
        <w:rPr>
          <w:rFonts w:ascii="Times New Roman" w:hAnsi="Times New Roman"/>
          <w:sz w:val="22"/>
          <w:szCs w:val="22"/>
          <w:lang w:val="lt-LT"/>
        </w:rPr>
        <w:t>suspensija yra balta arba gelsvai balta homogeninė, būdingo vyšnių ir bananų skonio .</w:t>
      </w:r>
    </w:p>
    <w:p w:rsidR="00371645" w:rsidRPr="00827E56" w:rsidRDefault="00371645" w:rsidP="00371645">
      <w:pPr>
        <w:rPr>
          <w:sz w:val="22"/>
          <w:szCs w:val="22"/>
          <w:lang w:val="lt-LT"/>
        </w:rPr>
      </w:pPr>
    </w:p>
    <w:p w:rsidR="00371645" w:rsidRPr="00827E56" w:rsidRDefault="00371645" w:rsidP="00371645">
      <w:pPr>
        <w:pStyle w:val="6"/>
        <w:tabs>
          <w:tab w:val="left" w:pos="5103"/>
        </w:tabs>
        <w:spacing w:before="0"/>
        <w:ind w:left="0"/>
        <w:jc w:val="left"/>
        <w:outlineLvl w:val="0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827E56">
        <w:rPr>
          <w:rFonts w:ascii="Times New Roman" w:hAnsi="Times New Roman"/>
          <w:sz w:val="22"/>
          <w:szCs w:val="22"/>
          <w:lang w:val="lt-LT"/>
        </w:rPr>
        <w:t>Sumamed</w:t>
      </w:r>
      <w:proofErr w:type="spellEnd"/>
      <w:r w:rsidRPr="00827E56">
        <w:rPr>
          <w:rFonts w:ascii="Times New Roman" w:hAnsi="Times New Roman"/>
          <w:sz w:val="22"/>
          <w:szCs w:val="22"/>
          <w:lang w:val="lt-LT"/>
        </w:rPr>
        <w:t xml:space="preserve"> 100 mg/5 ml milteliai geriamajai suspensijai tiekiami 50 ml DTPE buteliukuose su vaikų </w:t>
      </w:r>
      <w:r>
        <w:rPr>
          <w:rFonts w:ascii="Times New Roman" w:hAnsi="Times New Roman"/>
          <w:sz w:val="22"/>
          <w:szCs w:val="22"/>
          <w:lang w:val="lt-LT"/>
        </w:rPr>
        <w:t xml:space="preserve">sunkiai </w:t>
      </w:r>
      <w:r w:rsidRPr="00827E56">
        <w:rPr>
          <w:rFonts w:ascii="Times New Roman" w:hAnsi="Times New Roman"/>
          <w:sz w:val="22"/>
          <w:szCs w:val="22"/>
          <w:lang w:val="lt-LT"/>
        </w:rPr>
        <w:t>atidaromu uždoriu. Iš miltelių paruošiama 20 ml geriamosios suspensijos.</w:t>
      </w:r>
    </w:p>
    <w:p w:rsidR="00371645" w:rsidRPr="00827E56" w:rsidRDefault="00371645" w:rsidP="00371645">
      <w:pPr>
        <w:rPr>
          <w:sz w:val="22"/>
          <w:szCs w:val="22"/>
          <w:lang w:val="lt-LT"/>
        </w:rPr>
      </w:pPr>
    </w:p>
    <w:p w:rsidR="00371645" w:rsidRPr="00827E56" w:rsidRDefault="00371645" w:rsidP="00371645">
      <w:pPr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>Kartono dėžutėje yra buteliukas, sužymėtas dvipusis matavimo šaukštas ir geriamasis švirkštas.</w:t>
      </w:r>
    </w:p>
    <w:p w:rsidR="00371645" w:rsidRPr="00827E56" w:rsidRDefault="00371645" w:rsidP="00371645">
      <w:pPr>
        <w:rPr>
          <w:sz w:val="22"/>
          <w:szCs w:val="22"/>
          <w:lang w:val="lt-LT"/>
        </w:rPr>
      </w:pPr>
    </w:p>
    <w:p w:rsidR="00371645" w:rsidRPr="00827E56" w:rsidRDefault="00371645" w:rsidP="00371645">
      <w:pPr>
        <w:outlineLvl w:val="0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Registruotojas</w:t>
      </w:r>
    </w:p>
    <w:p w:rsidR="00371645" w:rsidRPr="00827E56" w:rsidRDefault="00371645" w:rsidP="00371645">
      <w:pPr>
        <w:pStyle w:val="6"/>
        <w:tabs>
          <w:tab w:val="left" w:pos="5103"/>
        </w:tabs>
        <w:spacing w:before="0"/>
        <w:ind w:left="0"/>
        <w:jc w:val="left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827E56">
        <w:rPr>
          <w:rFonts w:ascii="Times New Roman" w:hAnsi="Times New Roman"/>
          <w:sz w:val="22"/>
          <w:szCs w:val="22"/>
          <w:lang w:val="lt-LT"/>
        </w:rPr>
        <w:t>Teva</w:t>
      </w:r>
      <w:proofErr w:type="spellEnd"/>
      <w:r w:rsidRPr="00827E56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827E56">
        <w:rPr>
          <w:rFonts w:ascii="Times New Roman" w:hAnsi="Times New Roman"/>
          <w:sz w:val="22"/>
          <w:szCs w:val="22"/>
          <w:lang w:val="lt-LT"/>
        </w:rPr>
        <w:t>Pharma</w:t>
      </w:r>
      <w:proofErr w:type="spellEnd"/>
      <w:r w:rsidRPr="00827E56">
        <w:rPr>
          <w:rFonts w:ascii="Times New Roman" w:hAnsi="Times New Roman"/>
          <w:sz w:val="22"/>
          <w:szCs w:val="22"/>
          <w:lang w:val="lt-LT"/>
        </w:rPr>
        <w:t xml:space="preserve"> B.V.</w:t>
      </w:r>
    </w:p>
    <w:p w:rsidR="00371645" w:rsidRDefault="00371645" w:rsidP="00371645">
      <w:pPr>
        <w:pStyle w:val="6"/>
        <w:tabs>
          <w:tab w:val="left" w:pos="5103"/>
        </w:tabs>
        <w:spacing w:before="0"/>
        <w:ind w:left="0"/>
        <w:jc w:val="left"/>
        <w:rPr>
          <w:rFonts w:ascii="Times New Roman" w:hAnsi="Times New Roman"/>
          <w:sz w:val="22"/>
          <w:szCs w:val="22"/>
          <w:lang w:val="lt-LT"/>
        </w:rPr>
      </w:pPr>
      <w:proofErr w:type="spellStart"/>
      <w:r>
        <w:rPr>
          <w:rFonts w:ascii="Times New Roman" w:hAnsi="Times New Roman"/>
          <w:sz w:val="22"/>
          <w:szCs w:val="22"/>
          <w:lang w:val="lt-LT"/>
        </w:rPr>
        <w:t>Swensweg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 5</w:t>
      </w:r>
    </w:p>
    <w:p w:rsidR="00371645" w:rsidRPr="00827E56" w:rsidRDefault="00371645" w:rsidP="00371645">
      <w:pPr>
        <w:pStyle w:val="6"/>
        <w:tabs>
          <w:tab w:val="left" w:pos="5103"/>
        </w:tabs>
        <w:spacing w:before="0"/>
        <w:ind w:left="0"/>
        <w:jc w:val="left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2031 GA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Haarlem</w:t>
      </w:r>
      <w:proofErr w:type="spellEnd"/>
    </w:p>
    <w:p w:rsidR="00371645" w:rsidRPr="00827E56" w:rsidRDefault="00371645" w:rsidP="00371645">
      <w:pPr>
        <w:pStyle w:val="6"/>
        <w:tabs>
          <w:tab w:val="left" w:pos="5103"/>
        </w:tabs>
        <w:spacing w:before="0"/>
        <w:ind w:left="0"/>
        <w:jc w:val="left"/>
        <w:rPr>
          <w:rFonts w:ascii="Times New Roman" w:hAnsi="Times New Roman"/>
          <w:sz w:val="22"/>
          <w:szCs w:val="22"/>
          <w:lang w:val="lt-LT"/>
        </w:rPr>
      </w:pPr>
      <w:r w:rsidRPr="00827E56">
        <w:rPr>
          <w:rFonts w:ascii="Times New Roman" w:hAnsi="Times New Roman"/>
          <w:sz w:val="22"/>
          <w:szCs w:val="22"/>
          <w:lang w:val="lt-LT"/>
        </w:rPr>
        <w:t>Nyderlandai</w:t>
      </w:r>
    </w:p>
    <w:p w:rsidR="00371645" w:rsidRPr="00827E56" w:rsidRDefault="00371645" w:rsidP="00371645">
      <w:pPr>
        <w:rPr>
          <w:sz w:val="22"/>
          <w:szCs w:val="22"/>
          <w:lang w:val="lt-LT"/>
        </w:rPr>
      </w:pPr>
    </w:p>
    <w:p w:rsidR="00371645" w:rsidRPr="00827E56" w:rsidRDefault="00371645" w:rsidP="00371645">
      <w:pPr>
        <w:outlineLvl w:val="0"/>
        <w:rPr>
          <w:b/>
          <w:sz w:val="22"/>
          <w:szCs w:val="22"/>
          <w:lang w:val="lt-LT"/>
        </w:rPr>
      </w:pPr>
      <w:r w:rsidRPr="00827E56">
        <w:rPr>
          <w:b/>
          <w:sz w:val="22"/>
          <w:szCs w:val="22"/>
          <w:lang w:val="lt-LT"/>
        </w:rPr>
        <w:t>Gamintoja</w:t>
      </w:r>
      <w:r>
        <w:rPr>
          <w:b/>
          <w:sz w:val="22"/>
          <w:szCs w:val="22"/>
          <w:lang w:val="lt-LT"/>
        </w:rPr>
        <w:t>s</w:t>
      </w:r>
    </w:p>
    <w:p w:rsidR="00371645" w:rsidRPr="00827E56" w:rsidRDefault="00371645" w:rsidP="00371645">
      <w:pPr>
        <w:rPr>
          <w:sz w:val="22"/>
          <w:szCs w:val="22"/>
          <w:lang w:val="lt-LT"/>
        </w:rPr>
      </w:pPr>
      <w:proofErr w:type="spellStart"/>
      <w:r w:rsidRPr="00827E56">
        <w:rPr>
          <w:sz w:val="22"/>
          <w:szCs w:val="22"/>
          <w:lang w:val="lt-LT"/>
        </w:rPr>
        <w:t>Teva</w:t>
      </w:r>
      <w:proofErr w:type="spellEnd"/>
      <w:r w:rsidRPr="00827E56">
        <w:rPr>
          <w:sz w:val="22"/>
          <w:szCs w:val="22"/>
          <w:lang w:val="lt-LT"/>
        </w:rPr>
        <w:t xml:space="preserve"> </w:t>
      </w:r>
      <w:proofErr w:type="spellStart"/>
      <w:r w:rsidRPr="00827E56">
        <w:rPr>
          <w:sz w:val="22"/>
          <w:szCs w:val="22"/>
          <w:lang w:val="lt-LT"/>
        </w:rPr>
        <w:t>Operations</w:t>
      </w:r>
      <w:proofErr w:type="spellEnd"/>
      <w:r w:rsidRPr="00827E56">
        <w:rPr>
          <w:sz w:val="22"/>
          <w:szCs w:val="22"/>
          <w:lang w:val="lt-LT"/>
        </w:rPr>
        <w:t xml:space="preserve"> </w:t>
      </w:r>
      <w:proofErr w:type="spellStart"/>
      <w:r w:rsidRPr="00827E56">
        <w:rPr>
          <w:sz w:val="22"/>
          <w:szCs w:val="22"/>
          <w:lang w:val="lt-LT"/>
        </w:rPr>
        <w:t>Poland</w:t>
      </w:r>
      <w:proofErr w:type="spellEnd"/>
      <w:r w:rsidRPr="00827E56">
        <w:rPr>
          <w:sz w:val="22"/>
          <w:szCs w:val="22"/>
          <w:lang w:val="lt-LT"/>
        </w:rPr>
        <w:t xml:space="preserve"> Sp. z </w:t>
      </w:r>
      <w:proofErr w:type="spellStart"/>
      <w:r w:rsidRPr="00827E56">
        <w:rPr>
          <w:sz w:val="22"/>
          <w:szCs w:val="22"/>
          <w:lang w:val="lt-LT"/>
        </w:rPr>
        <w:t>o.o</w:t>
      </w:r>
      <w:proofErr w:type="spellEnd"/>
      <w:r w:rsidRPr="00827E56">
        <w:rPr>
          <w:sz w:val="22"/>
          <w:szCs w:val="22"/>
          <w:lang w:val="lt-LT"/>
        </w:rPr>
        <w:t>.</w:t>
      </w:r>
    </w:p>
    <w:p w:rsidR="00371645" w:rsidRPr="00827E56" w:rsidRDefault="00371645" w:rsidP="00371645">
      <w:pPr>
        <w:rPr>
          <w:sz w:val="22"/>
          <w:szCs w:val="22"/>
          <w:lang w:val="lt-LT"/>
        </w:rPr>
      </w:pPr>
      <w:proofErr w:type="spellStart"/>
      <w:r w:rsidRPr="00827E56">
        <w:rPr>
          <w:sz w:val="22"/>
          <w:szCs w:val="22"/>
          <w:lang w:val="lt-LT"/>
        </w:rPr>
        <w:t>ul</w:t>
      </w:r>
      <w:proofErr w:type="spellEnd"/>
      <w:r w:rsidRPr="00827E56">
        <w:rPr>
          <w:sz w:val="22"/>
          <w:szCs w:val="22"/>
          <w:lang w:val="lt-LT"/>
        </w:rPr>
        <w:t xml:space="preserve">. </w:t>
      </w:r>
      <w:proofErr w:type="spellStart"/>
      <w:r w:rsidRPr="00827E56">
        <w:rPr>
          <w:sz w:val="22"/>
          <w:szCs w:val="22"/>
          <w:lang w:val="lt-LT"/>
        </w:rPr>
        <w:t>Mogilska</w:t>
      </w:r>
      <w:proofErr w:type="spellEnd"/>
      <w:r w:rsidRPr="00827E56">
        <w:rPr>
          <w:sz w:val="22"/>
          <w:szCs w:val="22"/>
          <w:lang w:val="lt-LT"/>
        </w:rPr>
        <w:t xml:space="preserve"> 80  </w:t>
      </w:r>
    </w:p>
    <w:p w:rsidR="00371645" w:rsidRPr="00827E56" w:rsidRDefault="00371645" w:rsidP="00371645">
      <w:pPr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 xml:space="preserve">31-546 </w:t>
      </w:r>
      <w:proofErr w:type="spellStart"/>
      <w:r w:rsidRPr="00827E56">
        <w:rPr>
          <w:sz w:val="22"/>
          <w:szCs w:val="22"/>
          <w:lang w:val="lt-LT"/>
        </w:rPr>
        <w:t>Kraków</w:t>
      </w:r>
      <w:proofErr w:type="spellEnd"/>
      <w:r w:rsidRPr="00827E56">
        <w:rPr>
          <w:sz w:val="22"/>
          <w:szCs w:val="22"/>
          <w:lang w:val="lt-LT"/>
        </w:rPr>
        <w:t xml:space="preserve"> </w:t>
      </w:r>
    </w:p>
    <w:p w:rsidR="00371645" w:rsidRPr="00827E56" w:rsidRDefault="00371645" w:rsidP="00371645">
      <w:pPr>
        <w:rPr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>Lenkija</w:t>
      </w:r>
    </w:p>
    <w:p w:rsidR="00371645" w:rsidRDefault="00371645" w:rsidP="00371645">
      <w:pPr>
        <w:rPr>
          <w:sz w:val="22"/>
          <w:szCs w:val="22"/>
          <w:lang w:val="lt-LT"/>
        </w:rPr>
      </w:pPr>
    </w:p>
    <w:p w:rsidR="00371645" w:rsidRDefault="00371645" w:rsidP="00371645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arba</w:t>
      </w:r>
    </w:p>
    <w:p w:rsidR="00371645" w:rsidRDefault="00371645" w:rsidP="00371645">
      <w:pPr>
        <w:rPr>
          <w:sz w:val="22"/>
          <w:szCs w:val="22"/>
          <w:lang w:val="lt-LT"/>
        </w:rPr>
      </w:pPr>
    </w:p>
    <w:p w:rsidR="00371645" w:rsidRPr="002236F6" w:rsidRDefault="00371645" w:rsidP="00371645">
      <w:pPr>
        <w:autoSpaceDE w:val="0"/>
        <w:autoSpaceDN w:val="0"/>
        <w:adjustRightInd w:val="0"/>
        <w:rPr>
          <w:sz w:val="22"/>
          <w:szCs w:val="22"/>
          <w:lang w:val="lt-LT" w:eastAsia="lt-LT"/>
        </w:rPr>
      </w:pPr>
      <w:r w:rsidRPr="002236F6">
        <w:rPr>
          <w:sz w:val="22"/>
          <w:szCs w:val="22"/>
          <w:lang w:val="lt-LT" w:eastAsia="lt-LT"/>
        </w:rPr>
        <w:t xml:space="preserve">PLIVA </w:t>
      </w:r>
      <w:proofErr w:type="spellStart"/>
      <w:r w:rsidRPr="002236F6">
        <w:rPr>
          <w:sz w:val="22"/>
          <w:szCs w:val="22"/>
          <w:lang w:val="lt-LT" w:eastAsia="lt-LT"/>
        </w:rPr>
        <w:t>Hrvatska</w:t>
      </w:r>
      <w:proofErr w:type="spellEnd"/>
      <w:r w:rsidRPr="002236F6">
        <w:rPr>
          <w:sz w:val="22"/>
          <w:szCs w:val="22"/>
          <w:lang w:val="lt-LT" w:eastAsia="lt-LT"/>
        </w:rPr>
        <w:t xml:space="preserve"> </w:t>
      </w:r>
      <w:proofErr w:type="spellStart"/>
      <w:r w:rsidRPr="002236F6">
        <w:rPr>
          <w:sz w:val="22"/>
          <w:szCs w:val="22"/>
          <w:lang w:val="lt-LT" w:eastAsia="lt-LT"/>
        </w:rPr>
        <w:t>d.o.o</w:t>
      </w:r>
      <w:proofErr w:type="spellEnd"/>
      <w:r w:rsidRPr="002236F6">
        <w:rPr>
          <w:sz w:val="22"/>
          <w:szCs w:val="22"/>
          <w:lang w:val="lt-LT" w:eastAsia="lt-LT"/>
        </w:rPr>
        <w:t>.</w:t>
      </w:r>
    </w:p>
    <w:p w:rsidR="00371645" w:rsidRPr="002236F6" w:rsidRDefault="00371645" w:rsidP="00371645">
      <w:pPr>
        <w:autoSpaceDE w:val="0"/>
        <w:autoSpaceDN w:val="0"/>
        <w:adjustRightInd w:val="0"/>
        <w:rPr>
          <w:sz w:val="22"/>
          <w:szCs w:val="22"/>
          <w:lang w:val="lt-LT" w:eastAsia="lt-LT"/>
        </w:rPr>
      </w:pPr>
      <w:proofErr w:type="spellStart"/>
      <w:r w:rsidRPr="002236F6">
        <w:rPr>
          <w:sz w:val="22"/>
          <w:szCs w:val="22"/>
          <w:lang w:val="lt-LT" w:eastAsia="lt-LT"/>
        </w:rPr>
        <w:t>Prilaz</w:t>
      </w:r>
      <w:proofErr w:type="spellEnd"/>
      <w:r w:rsidRPr="002236F6">
        <w:rPr>
          <w:sz w:val="22"/>
          <w:szCs w:val="22"/>
          <w:lang w:val="lt-LT" w:eastAsia="lt-LT"/>
        </w:rPr>
        <w:t xml:space="preserve"> </w:t>
      </w:r>
      <w:proofErr w:type="spellStart"/>
      <w:r w:rsidRPr="002236F6">
        <w:rPr>
          <w:sz w:val="22"/>
          <w:szCs w:val="22"/>
          <w:lang w:val="lt-LT" w:eastAsia="lt-LT"/>
        </w:rPr>
        <w:t>baruna</w:t>
      </w:r>
      <w:proofErr w:type="spellEnd"/>
      <w:r w:rsidRPr="002236F6">
        <w:rPr>
          <w:sz w:val="22"/>
          <w:szCs w:val="22"/>
          <w:lang w:val="lt-LT" w:eastAsia="lt-LT"/>
        </w:rPr>
        <w:t xml:space="preserve"> </w:t>
      </w:r>
      <w:proofErr w:type="spellStart"/>
      <w:r w:rsidRPr="002236F6">
        <w:rPr>
          <w:sz w:val="22"/>
          <w:szCs w:val="22"/>
          <w:lang w:val="lt-LT" w:eastAsia="lt-LT"/>
        </w:rPr>
        <w:t>Filipovića</w:t>
      </w:r>
      <w:proofErr w:type="spellEnd"/>
      <w:r w:rsidRPr="002236F6">
        <w:rPr>
          <w:sz w:val="22"/>
          <w:szCs w:val="22"/>
          <w:lang w:val="lt-LT" w:eastAsia="lt-LT"/>
        </w:rPr>
        <w:t xml:space="preserve"> 25</w:t>
      </w:r>
    </w:p>
    <w:p w:rsidR="00371645" w:rsidRPr="002236F6" w:rsidRDefault="00371645" w:rsidP="00371645">
      <w:pPr>
        <w:autoSpaceDE w:val="0"/>
        <w:autoSpaceDN w:val="0"/>
        <w:adjustRightInd w:val="0"/>
        <w:rPr>
          <w:sz w:val="22"/>
          <w:szCs w:val="22"/>
          <w:lang w:val="lt-LT" w:eastAsia="lt-LT"/>
        </w:rPr>
      </w:pPr>
      <w:r w:rsidRPr="002236F6">
        <w:rPr>
          <w:sz w:val="22"/>
          <w:szCs w:val="22"/>
          <w:lang w:val="lt-LT" w:eastAsia="lt-LT"/>
        </w:rPr>
        <w:t xml:space="preserve">10000 </w:t>
      </w:r>
      <w:proofErr w:type="spellStart"/>
      <w:r w:rsidRPr="002236F6">
        <w:rPr>
          <w:sz w:val="22"/>
          <w:szCs w:val="22"/>
          <w:lang w:val="lt-LT" w:eastAsia="lt-LT"/>
        </w:rPr>
        <w:t>Zagreb</w:t>
      </w:r>
      <w:proofErr w:type="spellEnd"/>
    </w:p>
    <w:p w:rsidR="00371645" w:rsidRPr="002236F6" w:rsidRDefault="00371645" w:rsidP="00371645">
      <w:pPr>
        <w:autoSpaceDE w:val="0"/>
        <w:autoSpaceDN w:val="0"/>
        <w:adjustRightInd w:val="0"/>
        <w:rPr>
          <w:sz w:val="22"/>
          <w:szCs w:val="22"/>
          <w:lang w:val="lt-LT" w:eastAsia="lt-LT"/>
        </w:rPr>
      </w:pPr>
      <w:r w:rsidRPr="002236F6">
        <w:rPr>
          <w:sz w:val="22"/>
          <w:szCs w:val="22"/>
          <w:lang w:val="lt-LT" w:eastAsia="lt-LT"/>
        </w:rPr>
        <w:t>Kroatija</w:t>
      </w:r>
    </w:p>
    <w:p w:rsidR="00371645" w:rsidRPr="00827E56" w:rsidRDefault="00371645" w:rsidP="00371645">
      <w:pPr>
        <w:rPr>
          <w:b/>
          <w:sz w:val="22"/>
          <w:szCs w:val="22"/>
          <w:lang w:val="lt-LT"/>
        </w:rPr>
      </w:pPr>
    </w:p>
    <w:p w:rsidR="00371645" w:rsidRDefault="00371645" w:rsidP="00371645">
      <w:pPr>
        <w:pStyle w:val="BTEMEASMCA"/>
        <w:rPr>
          <w:noProof w:val="0"/>
        </w:rPr>
      </w:pPr>
      <w:r w:rsidRPr="00827E56">
        <w:rPr>
          <w:noProof w:val="0"/>
        </w:rPr>
        <w:t xml:space="preserve">Jeigu apie šį vaistą norite sužinoti daugiau, kreipkitės į vietinį </w:t>
      </w:r>
      <w:r>
        <w:rPr>
          <w:noProof w:val="0"/>
        </w:rPr>
        <w:t>registruotojo</w:t>
      </w:r>
      <w:r w:rsidRPr="00827E56">
        <w:rPr>
          <w:noProof w:val="0"/>
        </w:rPr>
        <w:t xml:space="preserve"> atstovą.</w:t>
      </w:r>
    </w:p>
    <w:p w:rsidR="00371645" w:rsidRDefault="00371645" w:rsidP="00371645">
      <w:pPr>
        <w:pStyle w:val="BTEMEASMCA"/>
        <w:rPr>
          <w:noProof w:val="0"/>
        </w:rPr>
      </w:pPr>
    </w:p>
    <w:p w:rsidR="00371645" w:rsidRDefault="00371645" w:rsidP="00371645">
      <w:pPr>
        <w:pStyle w:val="BTEMEASMCA"/>
        <w:rPr>
          <w:noProof w:val="0"/>
        </w:rPr>
      </w:pPr>
      <w:r>
        <w:rPr>
          <w:noProof w:val="0"/>
        </w:rPr>
        <w:t xml:space="preserve">UAB </w:t>
      </w:r>
      <w:proofErr w:type="spellStart"/>
      <w:r>
        <w:rPr>
          <w:noProof w:val="0"/>
        </w:rPr>
        <w:t>Teva</w:t>
      </w:r>
      <w:proofErr w:type="spellEnd"/>
      <w:r>
        <w:rPr>
          <w:noProof w:val="0"/>
        </w:rPr>
        <w:t xml:space="preserve"> Baltics</w:t>
      </w:r>
    </w:p>
    <w:p w:rsidR="00371645" w:rsidRDefault="00371645" w:rsidP="00371645">
      <w:pPr>
        <w:pStyle w:val="BTEMEASMCA"/>
        <w:rPr>
          <w:noProof w:val="0"/>
        </w:rPr>
      </w:pPr>
      <w:r>
        <w:rPr>
          <w:noProof w:val="0"/>
        </w:rPr>
        <w:t>Molėtų pl. 5</w:t>
      </w:r>
    </w:p>
    <w:p w:rsidR="00371645" w:rsidRDefault="00371645" w:rsidP="00371645">
      <w:pPr>
        <w:pStyle w:val="BTEMEASMCA"/>
        <w:rPr>
          <w:noProof w:val="0"/>
        </w:rPr>
      </w:pPr>
      <w:r>
        <w:rPr>
          <w:noProof w:val="0"/>
        </w:rPr>
        <w:t>LT-08409 Vilnius</w:t>
      </w:r>
    </w:p>
    <w:p w:rsidR="00371645" w:rsidRPr="00827E56" w:rsidRDefault="00371645" w:rsidP="00371645">
      <w:pPr>
        <w:pStyle w:val="BTEMEASMCA"/>
        <w:rPr>
          <w:noProof w:val="0"/>
        </w:rPr>
      </w:pPr>
      <w:r>
        <w:rPr>
          <w:noProof w:val="0"/>
        </w:rPr>
        <w:t>Tel. +370 5 266 02 03</w:t>
      </w:r>
    </w:p>
    <w:p w:rsidR="00371645" w:rsidRPr="00827E56" w:rsidRDefault="00371645" w:rsidP="00371645">
      <w:pPr>
        <w:pStyle w:val="BTEMEASMCA"/>
        <w:rPr>
          <w:noProof w:val="0"/>
        </w:rPr>
      </w:pPr>
    </w:p>
    <w:p w:rsidR="00371645" w:rsidRPr="00827E56" w:rsidRDefault="00371645" w:rsidP="00371645">
      <w:pPr>
        <w:pStyle w:val="BTbEMEASMCA"/>
        <w:rPr>
          <w:noProof w:val="0"/>
        </w:rPr>
      </w:pPr>
      <w:r w:rsidRPr="00827E56">
        <w:rPr>
          <w:bCs/>
          <w:noProof w:val="0"/>
        </w:rPr>
        <w:t>Šis pakuotės lapelis</w:t>
      </w:r>
      <w:r w:rsidRPr="00827E56">
        <w:rPr>
          <w:noProof w:val="0"/>
        </w:rPr>
        <w:t xml:space="preserve"> paskutinį kartą peržiūrėtas</w:t>
      </w:r>
      <w:r>
        <w:rPr>
          <w:noProof w:val="0"/>
        </w:rPr>
        <w:t xml:space="preserve"> 2022-05-16.</w:t>
      </w:r>
    </w:p>
    <w:p w:rsidR="00371645" w:rsidRPr="00827E56" w:rsidRDefault="00371645" w:rsidP="00371645">
      <w:pPr>
        <w:rPr>
          <w:sz w:val="22"/>
          <w:szCs w:val="22"/>
          <w:lang w:val="lt-LT"/>
        </w:rPr>
      </w:pPr>
    </w:p>
    <w:p w:rsidR="00371645" w:rsidRDefault="00371645" w:rsidP="00371645">
      <w:pPr>
        <w:numPr>
          <w:ilvl w:val="12"/>
          <w:numId w:val="0"/>
        </w:numPr>
        <w:ind w:right="-2"/>
        <w:rPr>
          <w:rStyle w:val="Hipersaitas"/>
          <w:rFonts w:eastAsia="SimSun"/>
          <w:sz w:val="22"/>
          <w:szCs w:val="22"/>
          <w:lang w:val="lt-LT"/>
        </w:rPr>
      </w:pPr>
      <w:r w:rsidRPr="00827E56">
        <w:rPr>
          <w:sz w:val="22"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827E56">
        <w:rPr>
          <w:i/>
          <w:sz w:val="22"/>
          <w:szCs w:val="22"/>
          <w:lang w:val="lt-LT"/>
        </w:rPr>
        <w:t xml:space="preserve"> </w:t>
      </w:r>
      <w:hyperlink r:id="rId8" w:history="1">
        <w:r w:rsidRPr="00827E56">
          <w:rPr>
            <w:rStyle w:val="Hipersaitas"/>
            <w:rFonts w:eastAsia="SimSun"/>
            <w:sz w:val="22"/>
            <w:szCs w:val="22"/>
            <w:lang w:val="lt-LT"/>
          </w:rPr>
          <w:t>http://www.vvkt.lt/</w:t>
        </w:r>
      </w:hyperlink>
    </w:p>
    <w:p w:rsidR="00371645" w:rsidRDefault="00371645" w:rsidP="00371645">
      <w:pPr>
        <w:numPr>
          <w:ilvl w:val="12"/>
          <w:numId w:val="0"/>
        </w:numPr>
        <w:ind w:right="-2"/>
        <w:rPr>
          <w:rStyle w:val="Hipersaitas"/>
          <w:rFonts w:eastAsia="SimSun"/>
          <w:sz w:val="22"/>
          <w:szCs w:val="22"/>
          <w:lang w:val="lt-LT"/>
        </w:rPr>
      </w:pPr>
    </w:p>
    <w:p w:rsidR="009041DB" w:rsidRDefault="009041DB">
      <w:bookmarkStart w:id="7" w:name="_GoBack"/>
      <w:bookmarkEnd w:id="7"/>
    </w:p>
    <w:sectPr w:rsidR="009041DB" w:rsidSect="002A211A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E19B1"/>
    <w:multiLevelType w:val="hybridMultilevel"/>
    <w:tmpl w:val="A3CAF1AE"/>
    <w:lvl w:ilvl="0" w:tplc="471096C2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2CEA"/>
    <w:multiLevelType w:val="hybridMultilevel"/>
    <w:tmpl w:val="1E6437EC"/>
    <w:lvl w:ilvl="0" w:tplc="BA027BA6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EC6A40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9E49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368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8011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6A82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8027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3ADE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EC71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762FB"/>
    <w:multiLevelType w:val="singleLevel"/>
    <w:tmpl w:val="1A5ECCB8"/>
    <w:lvl w:ilvl="0">
      <w:start w:val="6"/>
      <w:numFmt w:val="bullet"/>
      <w:lvlText w:val="-"/>
      <w:lvlJc w:val="left"/>
      <w:pPr>
        <w:tabs>
          <w:tab w:val="num" w:pos="570"/>
        </w:tabs>
        <w:ind w:left="570" w:hanging="570"/>
      </w:pPr>
    </w:lvl>
  </w:abstractNum>
  <w:abstractNum w:abstractNumId="3" w15:restartNumberingAfterBreak="0">
    <w:nsid w:val="5F5E6BC5"/>
    <w:multiLevelType w:val="hybridMultilevel"/>
    <w:tmpl w:val="26ACD650"/>
    <w:lvl w:ilvl="0" w:tplc="471096C2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E13BB"/>
    <w:multiLevelType w:val="hybridMultilevel"/>
    <w:tmpl w:val="413AC62C"/>
    <w:lvl w:ilvl="0" w:tplc="471096C2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C759B"/>
    <w:multiLevelType w:val="hybridMultilevel"/>
    <w:tmpl w:val="18525304"/>
    <w:lvl w:ilvl="0" w:tplc="1A5ECCB8">
      <w:start w:val="6"/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A6206"/>
    <w:multiLevelType w:val="singleLevel"/>
    <w:tmpl w:val="BDD4F4EA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45"/>
    <w:rsid w:val="00234094"/>
    <w:rsid w:val="002A211A"/>
    <w:rsid w:val="00371645"/>
    <w:rsid w:val="009041DB"/>
    <w:rsid w:val="00975D35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FC59F-A814-4FF7-B6B7-454554EB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7164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16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371645"/>
    <w:pPr>
      <w:spacing w:before="240" w:line="360" w:lineRule="auto"/>
      <w:ind w:left="60"/>
      <w:jc w:val="both"/>
    </w:pPr>
    <w:rPr>
      <w:sz w:val="24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371645"/>
    <w:rPr>
      <w:rFonts w:ascii="Times New Roman" w:eastAsia="Calibri" w:hAnsi="Times New Roman" w:cs="Times New Roman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371645"/>
    <w:pPr>
      <w:numPr>
        <w:ilvl w:val="12"/>
      </w:numPr>
    </w:pPr>
    <w:rPr>
      <w:sz w:val="22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71645"/>
    <w:rPr>
      <w:rFonts w:ascii="Times New Roman" w:eastAsia="Calibri" w:hAnsi="Times New Roman" w:cs="Times New Roman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371645"/>
    <w:pPr>
      <w:ind w:left="567"/>
    </w:pPr>
    <w:rPr>
      <w:sz w:val="22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371645"/>
    <w:rPr>
      <w:rFonts w:ascii="Times New Roman" w:eastAsia="Calibri" w:hAnsi="Times New Roman" w:cs="Times New Roman"/>
      <w:szCs w:val="20"/>
      <w:lang w:val="en-GB"/>
    </w:rPr>
  </w:style>
  <w:style w:type="paragraph" w:customStyle="1" w:styleId="Style3">
    <w:name w:val="Style3"/>
    <w:basedOn w:val="prastasis"/>
    <w:rsid w:val="00371645"/>
    <w:pPr>
      <w:tabs>
        <w:tab w:val="left" w:pos="567"/>
      </w:tabs>
      <w:spacing w:before="120"/>
      <w:ind w:left="567"/>
      <w:jc w:val="both"/>
    </w:pPr>
    <w:rPr>
      <w:rFonts w:ascii="Helvetica" w:hAnsi="Helvetica"/>
      <w:sz w:val="24"/>
    </w:rPr>
  </w:style>
  <w:style w:type="paragraph" w:customStyle="1" w:styleId="6">
    <w:name w:val="6"/>
    <w:basedOn w:val="prastasis"/>
    <w:rsid w:val="00371645"/>
    <w:pPr>
      <w:spacing w:before="240"/>
      <w:ind w:left="980"/>
      <w:jc w:val="both"/>
    </w:pPr>
    <w:rPr>
      <w:rFonts w:ascii="Times" w:hAnsi="Times"/>
    </w:rPr>
  </w:style>
  <w:style w:type="paragraph" w:styleId="Pagrindinistekstas">
    <w:name w:val="Body Text"/>
    <w:basedOn w:val="prastasis"/>
    <w:link w:val="PagrindinistekstasDiagrama"/>
    <w:rsid w:val="0037164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71645"/>
    <w:rPr>
      <w:rFonts w:ascii="Times New Roman" w:eastAsia="Calibri" w:hAnsi="Times New Roman" w:cs="Times New Roman"/>
      <w:sz w:val="20"/>
      <w:szCs w:val="20"/>
      <w:lang w:val="en-GB"/>
    </w:rPr>
  </w:style>
  <w:style w:type="character" w:styleId="Hipersaitas">
    <w:name w:val="Hyperlink"/>
    <w:rsid w:val="00371645"/>
    <w:rPr>
      <w:rFonts w:cs="Times New Roman"/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rsid w:val="00371645"/>
    <w:rPr>
      <w:noProof/>
      <w:sz w:val="22"/>
      <w:szCs w:val="22"/>
      <w:lang w:val="lt-LT"/>
    </w:rPr>
  </w:style>
  <w:style w:type="character" w:customStyle="1" w:styleId="BTEMEASMCAChar">
    <w:name w:val="BT EMEA_SMCA Char"/>
    <w:link w:val="BTEMEASMCA"/>
    <w:locked/>
    <w:rsid w:val="00371645"/>
    <w:rPr>
      <w:rFonts w:ascii="Times New Roman" w:eastAsia="Calibri" w:hAnsi="Times New Roman" w:cs="Times New Roman"/>
      <w:noProof/>
    </w:rPr>
  </w:style>
  <w:style w:type="paragraph" w:customStyle="1" w:styleId="BTbEMEASMCA">
    <w:name w:val="BT(b) EMEA_SMCA"/>
    <w:basedOn w:val="BTEMEASMCA"/>
    <w:autoRedefine/>
    <w:rsid w:val="00371645"/>
    <w:rPr>
      <w:b/>
    </w:rPr>
  </w:style>
  <w:style w:type="paragraph" w:customStyle="1" w:styleId="TTEMEASMCA">
    <w:name w:val="TT EMEA_SMCA"/>
    <w:basedOn w:val="Antrat1"/>
    <w:link w:val="TTEMEASMCAChar"/>
    <w:autoRedefine/>
    <w:rsid w:val="00371645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Calibri" w:hAnsi="Times New Roman" w:cs="Times New Roman"/>
      <w:b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link w:val="TTEMEASMCA"/>
    <w:locked/>
    <w:rsid w:val="00371645"/>
    <w:rPr>
      <w:rFonts w:ascii="Times New Roman" w:eastAsia="Calibri" w:hAnsi="Times New Roman" w:cs="Times New Roman"/>
      <w:b/>
      <w:caps/>
      <w:lang w:val="en-US"/>
    </w:rPr>
  </w:style>
  <w:style w:type="paragraph" w:customStyle="1" w:styleId="BT-EMEASMCA">
    <w:name w:val="BT- EMEA_SMCA"/>
    <w:basedOn w:val="BTEMEASMCA"/>
    <w:autoRedefine/>
    <w:rsid w:val="00371645"/>
    <w:pPr>
      <w:numPr>
        <w:numId w:val="3"/>
      </w:numPr>
      <w:tabs>
        <w:tab w:val="num" w:pos="567"/>
      </w:tabs>
      <w:ind w:left="709" w:hanging="709"/>
    </w:pPr>
  </w:style>
  <w:style w:type="paragraph" w:customStyle="1" w:styleId="PI-3EMEASMCA">
    <w:name w:val="PI-3 EMEA_SMCA"/>
    <w:basedOn w:val="prastasis"/>
    <w:autoRedefine/>
    <w:rsid w:val="00371645"/>
    <w:pPr>
      <w:spacing w:line="220" w:lineRule="exact"/>
    </w:pPr>
    <w:rPr>
      <w:b/>
      <w:bCs/>
      <w:sz w:val="22"/>
      <w:szCs w:val="22"/>
      <w:lang w:val="lt-LT"/>
    </w:rPr>
  </w:style>
  <w:style w:type="paragraph" w:styleId="Sraopastraipa">
    <w:name w:val="List Paragraph"/>
    <w:basedOn w:val="prastasis"/>
    <w:uiPriority w:val="34"/>
    <w:qFormat/>
    <w:rsid w:val="00371645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37164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12770</Words>
  <Characters>7279</Characters>
  <Application>Microsoft Office Word</Application>
  <DocSecurity>0</DocSecurity>
  <Lines>60</Lines>
  <Paragraphs>40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2022-05-17T11:50:00Z</dcterms:created>
  <dcterms:modified xsi:type="dcterms:W3CDTF">2022-05-17T11:51:00Z</dcterms:modified>
</cp:coreProperties>
</file>