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D792" w14:textId="77777777" w:rsidR="006E7219" w:rsidRPr="00BC5615" w:rsidRDefault="006E7219" w:rsidP="006E7219">
      <w:pPr>
        <w:pStyle w:val="TTEMEASMCA"/>
        <w:rPr>
          <w:lang w:val="lt-LT"/>
        </w:rPr>
      </w:pPr>
      <w:bookmarkStart w:id="0" w:name="_Toc129243138"/>
      <w:bookmarkStart w:id="1" w:name="_Toc129243263"/>
      <w:bookmarkStart w:id="2" w:name="OLE_LINK12"/>
      <w:bookmarkStart w:id="3" w:name="OLE_LINK13"/>
      <w:r w:rsidRPr="00BC5615">
        <w:rPr>
          <w:caps w:val="0"/>
          <w:lang w:val="lt-LT"/>
        </w:rPr>
        <w:t>Pakuotės lapelis: informacija pacientui</w:t>
      </w:r>
    </w:p>
    <w:bookmarkEnd w:id="0"/>
    <w:bookmarkEnd w:id="1"/>
    <w:p w14:paraId="6392E89C" w14:textId="77777777" w:rsidR="006E7219" w:rsidRPr="00BC5615" w:rsidRDefault="006E7219" w:rsidP="006E7219">
      <w:pPr>
        <w:pStyle w:val="TTEMEASMCA"/>
        <w:rPr>
          <w:lang w:val="lt-LT"/>
        </w:rPr>
      </w:pPr>
    </w:p>
    <w:p w14:paraId="15F28A15" w14:textId="77777777" w:rsidR="006E7219" w:rsidRPr="00BC5615" w:rsidRDefault="006E7219" w:rsidP="006E7219">
      <w:pPr>
        <w:jc w:val="center"/>
        <w:rPr>
          <w:b/>
          <w:sz w:val="22"/>
          <w:szCs w:val="22"/>
          <w:lang w:val="lt-LT"/>
        </w:rPr>
      </w:pP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 200 mg/5 ml milteliai geriamajai suspensijai</w:t>
      </w:r>
    </w:p>
    <w:p w14:paraId="14A80034" w14:textId="77777777" w:rsidR="006E7219" w:rsidRPr="00BC5615" w:rsidRDefault="006E7219" w:rsidP="006E7219">
      <w:pPr>
        <w:jc w:val="center"/>
        <w:outlineLvl w:val="0"/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azitromicinas</w:t>
      </w:r>
      <w:proofErr w:type="spellEnd"/>
    </w:p>
    <w:p w14:paraId="0C1C83B1" w14:textId="77777777" w:rsidR="006E7219" w:rsidRPr="00BC5615" w:rsidRDefault="006E7219" w:rsidP="006E7219">
      <w:pPr>
        <w:pStyle w:val="BTEMEASMCA"/>
        <w:rPr>
          <w:noProof w:val="0"/>
        </w:rPr>
      </w:pPr>
    </w:p>
    <w:p w14:paraId="3CF4C4A3" w14:textId="77777777" w:rsidR="006E7219" w:rsidRPr="00BC5615" w:rsidRDefault="006E7219" w:rsidP="006E7219">
      <w:pPr>
        <w:pStyle w:val="BTbEMEASMCA"/>
      </w:pPr>
      <w:r w:rsidRPr="00BC5615">
        <w:t>Atidžiai perskaitykite visą šį lapelį, prieš pradėdami vartoti vaistą, nes jame pateikiama Jums svarbi informacija.</w:t>
      </w:r>
    </w:p>
    <w:p w14:paraId="152888EB" w14:textId="77777777" w:rsidR="006E7219" w:rsidRPr="00BC5615" w:rsidRDefault="006E7219" w:rsidP="006E7219">
      <w:pPr>
        <w:pStyle w:val="BTbEMEASMCA"/>
      </w:pPr>
    </w:p>
    <w:p w14:paraId="4F1961D5" w14:textId="77777777" w:rsidR="006E7219" w:rsidRPr="00BC5615" w:rsidRDefault="006E7219" w:rsidP="006E7219">
      <w:pPr>
        <w:pStyle w:val="BT-EMEASMCA"/>
        <w:tabs>
          <w:tab w:val="clear" w:pos="360"/>
        </w:tabs>
      </w:pPr>
      <w:r w:rsidRPr="00BC5615">
        <w:t>Neišmeskite šio lapelio, nes vėl gali prireikti jį perskaityti.</w:t>
      </w:r>
    </w:p>
    <w:p w14:paraId="1BCB06A4" w14:textId="77777777" w:rsidR="006E7219" w:rsidRPr="00BC5615" w:rsidRDefault="006E7219" w:rsidP="006E7219">
      <w:pPr>
        <w:pStyle w:val="BT-EMEASMCA"/>
        <w:tabs>
          <w:tab w:val="clear" w:pos="360"/>
        </w:tabs>
      </w:pPr>
      <w:r w:rsidRPr="00BC5615">
        <w:t>Jeigu kiltų daugiau klausimų, kreipkitės į gydytoją arba vaistininką.</w:t>
      </w:r>
    </w:p>
    <w:p w14:paraId="56CA8862" w14:textId="77777777" w:rsidR="006E7219" w:rsidRPr="00BC5615" w:rsidRDefault="006E7219" w:rsidP="006E7219">
      <w:pPr>
        <w:pStyle w:val="BT-EMEASMCA"/>
        <w:tabs>
          <w:tab w:val="clear" w:pos="360"/>
        </w:tabs>
      </w:pPr>
      <w:r w:rsidRPr="00BC5615">
        <w:t>Šis vaistas skirtas tik Jums, todėl kitiems žmonėms jo duoti negalima. Vaistas gali jiems pakenkti (net tiems, kurių ligos simptomai yra tokie patys kaip Jūsų).</w:t>
      </w:r>
    </w:p>
    <w:bookmarkEnd w:id="2"/>
    <w:bookmarkEnd w:id="3"/>
    <w:p w14:paraId="32DF0A65" w14:textId="77777777" w:rsidR="006E7219" w:rsidRPr="00BC5615" w:rsidRDefault="006E7219" w:rsidP="006E7219">
      <w:pPr>
        <w:pStyle w:val="BT-EMEASMCA"/>
        <w:tabs>
          <w:tab w:val="clear" w:pos="360"/>
        </w:tabs>
      </w:pPr>
      <w:r w:rsidRPr="00BC5615">
        <w:t>Jeigu pasireiškė sunkus šalutinis poveikis (net jeigu jis šiame lapelyje nenurodytas), kreipkitės į gydytoją arba vaistininką. Žr. 4 skyrių.</w:t>
      </w:r>
    </w:p>
    <w:p w14:paraId="319E82A9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29074930" w14:textId="77777777" w:rsidR="006E7219" w:rsidRPr="00BC5615" w:rsidRDefault="006E7219" w:rsidP="006E7219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Apie ką rašome šiame lapelyje?</w:t>
      </w:r>
    </w:p>
    <w:p w14:paraId="178F8E55" w14:textId="77777777" w:rsidR="006E7219" w:rsidRPr="00BC5615" w:rsidRDefault="006E7219" w:rsidP="006E7219">
      <w:pPr>
        <w:ind w:left="567" w:hanging="567"/>
        <w:outlineLvl w:val="0"/>
        <w:rPr>
          <w:b/>
          <w:sz w:val="22"/>
          <w:szCs w:val="22"/>
          <w:lang w:val="lt-LT"/>
        </w:rPr>
      </w:pPr>
    </w:p>
    <w:p w14:paraId="795408D3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1.</w:t>
      </w:r>
      <w:r w:rsidRPr="00BC5615">
        <w:rPr>
          <w:sz w:val="22"/>
          <w:szCs w:val="22"/>
          <w:lang w:val="lt-LT"/>
        </w:rPr>
        <w:tab/>
        <w:t xml:space="preserve">Kas yra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ir kam jis vartojamas</w:t>
      </w:r>
    </w:p>
    <w:p w14:paraId="27E37E77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2.</w:t>
      </w:r>
      <w:r w:rsidRPr="00BC5615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</w:t>
      </w:r>
    </w:p>
    <w:p w14:paraId="5D775FCA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3.</w:t>
      </w:r>
      <w:r w:rsidRPr="00BC5615">
        <w:rPr>
          <w:sz w:val="22"/>
          <w:szCs w:val="22"/>
          <w:lang w:val="lt-LT"/>
        </w:rPr>
        <w:tab/>
        <w:t xml:space="preserve">Kaip vartoti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</w:t>
      </w:r>
    </w:p>
    <w:p w14:paraId="47A2A9F0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4.</w:t>
      </w:r>
      <w:r w:rsidRPr="00BC5615">
        <w:rPr>
          <w:sz w:val="22"/>
          <w:szCs w:val="22"/>
          <w:lang w:val="lt-LT"/>
        </w:rPr>
        <w:tab/>
        <w:t>Galimas šalutinis poveikis</w:t>
      </w:r>
    </w:p>
    <w:p w14:paraId="465E490F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5.</w:t>
      </w:r>
      <w:r w:rsidRPr="00BC5615">
        <w:rPr>
          <w:sz w:val="22"/>
          <w:szCs w:val="22"/>
          <w:lang w:val="lt-LT"/>
        </w:rPr>
        <w:tab/>
        <w:t xml:space="preserve">Kaip laikyti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</w:t>
      </w:r>
    </w:p>
    <w:p w14:paraId="2A259B5E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6.</w:t>
      </w:r>
      <w:r w:rsidRPr="00BC5615">
        <w:rPr>
          <w:sz w:val="22"/>
          <w:szCs w:val="22"/>
          <w:lang w:val="lt-LT"/>
        </w:rPr>
        <w:tab/>
        <w:t>Pakuotės turinys ir kita informacija</w:t>
      </w:r>
    </w:p>
    <w:p w14:paraId="7FC63398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71B6553D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7AF0EB49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1.</w:t>
      </w:r>
      <w:r w:rsidRPr="00BC5615">
        <w:rPr>
          <w:b/>
          <w:sz w:val="22"/>
          <w:szCs w:val="22"/>
          <w:lang w:val="lt-LT"/>
        </w:rPr>
        <w:tab/>
      </w:r>
      <w:r w:rsidRPr="00BC5615">
        <w:rPr>
          <w:b/>
          <w:bCs/>
          <w:sz w:val="22"/>
          <w:szCs w:val="22"/>
          <w:lang w:val="lt-LT"/>
        </w:rPr>
        <w:t xml:space="preserve">Kas yra </w:t>
      </w:r>
      <w:proofErr w:type="spellStart"/>
      <w:r w:rsidRPr="00BC5615">
        <w:rPr>
          <w:b/>
          <w:bCs/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r w:rsidRPr="00BC5615">
        <w:rPr>
          <w:b/>
          <w:sz w:val="22"/>
          <w:szCs w:val="22"/>
          <w:lang w:val="lt-LT"/>
        </w:rPr>
        <w:t>forte</w:t>
      </w:r>
      <w:r w:rsidRPr="00BC5615">
        <w:rPr>
          <w:sz w:val="22"/>
          <w:szCs w:val="22"/>
          <w:lang w:val="lt-LT"/>
        </w:rPr>
        <w:t xml:space="preserve"> </w:t>
      </w:r>
      <w:r w:rsidRPr="00BC5615">
        <w:rPr>
          <w:b/>
          <w:bCs/>
          <w:sz w:val="22"/>
          <w:szCs w:val="22"/>
          <w:lang w:val="lt-LT"/>
        </w:rPr>
        <w:t>ir kam jis vartojamas</w:t>
      </w:r>
    </w:p>
    <w:p w14:paraId="077F3F8B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14:paraId="37B559E4" w14:textId="77777777" w:rsidR="006E7219" w:rsidRPr="00BC5615" w:rsidRDefault="006E7219" w:rsidP="006E7219">
      <w:pPr>
        <w:rPr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Sumamed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forte sudėtyje yra veikliosios medžiagos </w:t>
      </w:r>
      <w:proofErr w:type="spellStart"/>
      <w:r w:rsidRPr="00BC5615">
        <w:rPr>
          <w:color w:val="000000"/>
          <w:sz w:val="22"/>
          <w:szCs w:val="22"/>
          <w:lang w:val="lt-LT"/>
        </w:rPr>
        <w:t>azitromicino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. </w:t>
      </w:r>
      <w:proofErr w:type="spellStart"/>
      <w:r w:rsidRPr="00BC5615">
        <w:rPr>
          <w:color w:val="000000"/>
          <w:sz w:val="22"/>
          <w:szCs w:val="22"/>
          <w:lang w:val="lt-LT"/>
        </w:rPr>
        <w:t>Azitromicinas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 – tai antibiotikas, priklausantis antibiotikų grupei, vadinamai </w:t>
      </w:r>
      <w:proofErr w:type="spellStart"/>
      <w:r w:rsidRPr="00BC5615">
        <w:rPr>
          <w:color w:val="000000"/>
          <w:sz w:val="22"/>
          <w:szCs w:val="22"/>
          <w:lang w:val="lt-LT"/>
        </w:rPr>
        <w:t>makrolidais</w:t>
      </w:r>
      <w:proofErr w:type="spellEnd"/>
      <w:r w:rsidRPr="00BC5615">
        <w:rPr>
          <w:color w:val="000000"/>
          <w:sz w:val="22"/>
          <w:szCs w:val="22"/>
          <w:lang w:val="lt-LT"/>
        </w:rPr>
        <w:t>, kurie blokuoja jiems jautrių bakterijų augimą.</w:t>
      </w:r>
    </w:p>
    <w:p w14:paraId="4346419E" w14:textId="77777777" w:rsidR="006E7219" w:rsidRPr="00BC5615" w:rsidRDefault="006E7219" w:rsidP="006E7219">
      <w:pPr>
        <w:rPr>
          <w:bCs/>
          <w:sz w:val="22"/>
          <w:szCs w:val="22"/>
          <w:lang w:val="lt-LT"/>
        </w:rPr>
      </w:pPr>
    </w:p>
    <w:p w14:paraId="7950104E" w14:textId="77777777" w:rsidR="006E7219" w:rsidRPr="00BC5615" w:rsidRDefault="006E7219" w:rsidP="006E7219">
      <w:pPr>
        <w:spacing w:after="120"/>
        <w:rPr>
          <w:bCs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Sumamed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forte vartojamas toliau išvardytoms infekcinėms ligoms gydyti.</w:t>
      </w:r>
    </w:p>
    <w:p w14:paraId="0F8E6C3C" w14:textId="77777777" w:rsidR="006E7219" w:rsidRPr="00BC5615" w:rsidRDefault="006E7219" w:rsidP="006E7219">
      <w:pPr>
        <w:rPr>
          <w:bCs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>6 mėnesių ir vyresniems, mažiau kaip 45 kg sveriantiems vaikams bei suaugusiesiems ir ne mažiau kaip 45 kg sveriantiems paaugliams, kuriems sunku nuryti</w:t>
      </w:r>
    </w:p>
    <w:p w14:paraId="65DB02DA" w14:textId="77777777" w:rsidR="006E7219" w:rsidRPr="00BC5615" w:rsidRDefault="006E7219" w:rsidP="006E7219">
      <w:pPr>
        <w:spacing w:after="60"/>
        <w:rPr>
          <w:bCs/>
          <w:color w:val="000000"/>
          <w:sz w:val="22"/>
          <w:szCs w:val="22"/>
          <w:u w:val="single"/>
          <w:lang w:val="lt-LT"/>
        </w:rPr>
      </w:pPr>
    </w:p>
    <w:p w14:paraId="1E0942DC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Bakterijų streptokokų sukeltos </w:t>
      </w:r>
      <w:r w:rsidRPr="00BC5615">
        <w:rPr>
          <w:color w:val="000000"/>
          <w:sz w:val="22"/>
          <w:szCs w:val="22"/>
          <w:lang w:val="lt-LT"/>
        </w:rPr>
        <w:t>tonzilių (</w:t>
      </w:r>
      <w:proofErr w:type="spellStart"/>
      <w:r w:rsidRPr="00BC5615">
        <w:rPr>
          <w:color w:val="000000"/>
          <w:sz w:val="22"/>
          <w:szCs w:val="22"/>
          <w:lang w:val="lt-LT"/>
        </w:rPr>
        <w:t>tonzilitas</w:t>
      </w:r>
      <w:proofErr w:type="spellEnd"/>
      <w:r w:rsidRPr="00BC5615">
        <w:rPr>
          <w:color w:val="000000"/>
          <w:sz w:val="22"/>
          <w:szCs w:val="22"/>
          <w:lang w:val="lt-LT"/>
        </w:rPr>
        <w:t>) arba gerklės [ryklės] (</w:t>
      </w:r>
      <w:proofErr w:type="spellStart"/>
      <w:r w:rsidRPr="00BC5615">
        <w:rPr>
          <w:color w:val="000000"/>
          <w:sz w:val="22"/>
          <w:szCs w:val="22"/>
          <w:lang w:val="lt-LT"/>
        </w:rPr>
        <w:t>faringitas</w:t>
      </w:r>
      <w:proofErr w:type="spellEnd"/>
      <w:r w:rsidRPr="00BC5615">
        <w:rPr>
          <w:color w:val="000000"/>
          <w:sz w:val="22"/>
          <w:szCs w:val="22"/>
          <w:lang w:val="lt-LT"/>
        </w:rPr>
        <w:t>) infekcinės ligos.</w:t>
      </w:r>
    </w:p>
    <w:p w14:paraId="6456A758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Bakterinės prienosinių ančių infekcinės ligos (sinusitas).</w:t>
      </w:r>
    </w:p>
    <w:p w14:paraId="6B5EC85D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 xml:space="preserve">Bakterinės vidurinės ausies infekcinės ligos (vidurinės ausies </w:t>
      </w:r>
      <w:proofErr w:type="spellStart"/>
      <w:r w:rsidRPr="00BC5615">
        <w:rPr>
          <w:color w:val="000000"/>
          <w:sz w:val="22"/>
          <w:szCs w:val="22"/>
          <w:lang w:val="lt-LT"/>
        </w:rPr>
        <w:t>otitas</w:t>
      </w:r>
      <w:proofErr w:type="spellEnd"/>
      <w:r w:rsidRPr="00BC5615">
        <w:rPr>
          <w:color w:val="000000"/>
          <w:sz w:val="22"/>
          <w:szCs w:val="22"/>
          <w:lang w:val="lt-LT"/>
        </w:rPr>
        <w:t>).</w:t>
      </w:r>
    </w:p>
    <w:p w14:paraId="2E39791E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Plaučių uždegimas (bendruomenėje įgyta pneumonija, kai užsikrėsta ne ligoninėje).</w:t>
      </w:r>
    </w:p>
    <w:p w14:paraId="6DE84BF0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 xml:space="preserve">Bakterinės odos ir poodinio audinio </w:t>
      </w:r>
      <w:proofErr w:type="spellStart"/>
      <w:r w:rsidRPr="00BC5615">
        <w:rPr>
          <w:color w:val="000000"/>
          <w:sz w:val="22"/>
          <w:szCs w:val="22"/>
          <w:lang w:val="lt-LT"/>
        </w:rPr>
        <w:t>infekciinfekcinės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ligos.</w:t>
      </w:r>
    </w:p>
    <w:p w14:paraId="03B62071" w14:textId="77777777" w:rsidR="006E7219" w:rsidRPr="00BC5615" w:rsidRDefault="006E7219" w:rsidP="006E7219">
      <w:pPr>
        <w:pStyle w:val="Sraopastraipa"/>
        <w:numPr>
          <w:ilvl w:val="0"/>
          <w:numId w:val="6"/>
        </w:numPr>
        <w:spacing w:after="60"/>
        <w:ind w:left="284" w:hanging="284"/>
        <w:rPr>
          <w:bCs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Ankstyvos stadijos lokalizuota (ribota) Laimo [</w:t>
      </w:r>
      <w:proofErr w:type="spellStart"/>
      <w:r w:rsidRPr="00BC5615">
        <w:rPr>
          <w:i/>
          <w:iCs/>
          <w:color w:val="000000"/>
          <w:sz w:val="22"/>
          <w:szCs w:val="22"/>
          <w:lang w:val="lt-LT"/>
        </w:rPr>
        <w:t>Lyme</w:t>
      </w:r>
      <w:proofErr w:type="spellEnd"/>
      <w:r w:rsidRPr="00BC5615">
        <w:rPr>
          <w:color w:val="000000"/>
          <w:sz w:val="22"/>
          <w:szCs w:val="22"/>
          <w:lang w:val="lt-LT"/>
        </w:rPr>
        <w:t>] liga (migruojanti raudonė, paprastai sukelta įsisiurbus erkei).</w:t>
      </w:r>
    </w:p>
    <w:p w14:paraId="7D07320A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1817A32B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5DDB7413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2.</w:t>
      </w:r>
      <w:r w:rsidRPr="00BC5615">
        <w:rPr>
          <w:b/>
          <w:sz w:val="22"/>
          <w:szCs w:val="22"/>
          <w:lang w:val="lt-LT"/>
        </w:rPr>
        <w:tab/>
      </w:r>
      <w:r w:rsidRPr="00BC5615">
        <w:rPr>
          <w:b/>
          <w:bCs/>
          <w:sz w:val="22"/>
          <w:szCs w:val="22"/>
          <w:lang w:val="lt-LT"/>
        </w:rPr>
        <w:t xml:space="preserve">Kas žinotina prieš vartojant </w:t>
      </w:r>
      <w:proofErr w:type="spellStart"/>
      <w:r w:rsidRPr="00BC5615">
        <w:rPr>
          <w:b/>
          <w:bCs/>
          <w:sz w:val="22"/>
          <w:szCs w:val="22"/>
          <w:lang w:val="lt-LT"/>
        </w:rPr>
        <w:t>Sumamed</w:t>
      </w:r>
      <w:proofErr w:type="spellEnd"/>
      <w:r w:rsidRPr="00BC5615">
        <w:rPr>
          <w:b/>
          <w:bCs/>
          <w:sz w:val="22"/>
          <w:szCs w:val="22"/>
          <w:lang w:val="lt-LT"/>
        </w:rPr>
        <w:t xml:space="preserve"> forte</w:t>
      </w:r>
    </w:p>
    <w:p w14:paraId="4700D35F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05B9AE85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 vartoti draudžiama:</w:t>
      </w:r>
    </w:p>
    <w:p w14:paraId="3F68D0F9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 xml:space="preserve">jeigu yra alergija </w:t>
      </w:r>
      <w:proofErr w:type="spellStart"/>
      <w:r w:rsidRPr="00BC5615">
        <w:rPr>
          <w:sz w:val="22"/>
          <w:szCs w:val="22"/>
          <w:lang w:val="lt-LT"/>
        </w:rPr>
        <w:t>azitromicinui</w:t>
      </w:r>
      <w:proofErr w:type="spellEnd"/>
      <w:r w:rsidRPr="00BC5615">
        <w:rPr>
          <w:sz w:val="22"/>
          <w:szCs w:val="22"/>
          <w:lang w:val="lt-LT"/>
        </w:rPr>
        <w:t xml:space="preserve">, </w:t>
      </w:r>
      <w:proofErr w:type="spellStart"/>
      <w:r w:rsidRPr="00BC5615">
        <w:rPr>
          <w:sz w:val="22"/>
          <w:szCs w:val="22"/>
          <w:lang w:val="lt-LT"/>
        </w:rPr>
        <w:t>eritromicinui</w:t>
      </w:r>
      <w:proofErr w:type="spellEnd"/>
      <w:r w:rsidRPr="00BC5615">
        <w:rPr>
          <w:sz w:val="22"/>
          <w:szCs w:val="22"/>
          <w:lang w:val="lt-LT"/>
        </w:rPr>
        <w:t xml:space="preserve">, bet kuriam </w:t>
      </w:r>
      <w:proofErr w:type="spellStart"/>
      <w:r w:rsidRPr="00BC5615">
        <w:rPr>
          <w:sz w:val="22"/>
          <w:szCs w:val="22"/>
          <w:lang w:val="lt-LT"/>
        </w:rPr>
        <w:t>makrolidų</w:t>
      </w:r>
      <w:proofErr w:type="spellEnd"/>
      <w:r w:rsidRPr="00BC5615">
        <w:rPr>
          <w:sz w:val="22"/>
          <w:szCs w:val="22"/>
          <w:lang w:val="lt-LT"/>
        </w:rPr>
        <w:t xml:space="preserve"> ar </w:t>
      </w:r>
      <w:proofErr w:type="spellStart"/>
      <w:r w:rsidRPr="00BC5615">
        <w:rPr>
          <w:sz w:val="22"/>
          <w:szCs w:val="22"/>
          <w:lang w:val="lt-LT"/>
        </w:rPr>
        <w:t>ketolidų</w:t>
      </w:r>
      <w:proofErr w:type="spellEnd"/>
      <w:r w:rsidRPr="00BC5615">
        <w:rPr>
          <w:sz w:val="22"/>
          <w:szCs w:val="22"/>
          <w:lang w:val="lt-LT"/>
        </w:rPr>
        <w:t xml:space="preserve"> grupės antibiotikui arba bet kuriai pagalbinei šio vaisto medžiagai (jos išvardytos 6 skyriuje).</w:t>
      </w:r>
    </w:p>
    <w:p w14:paraId="3325C430" w14:textId="77777777" w:rsidR="006E7219" w:rsidRPr="00BC5615" w:rsidRDefault="006E7219" w:rsidP="006E7219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4AE43636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bCs/>
          <w:sz w:val="22"/>
          <w:szCs w:val="22"/>
          <w:lang w:val="lt-LT"/>
        </w:rPr>
        <w:t>Įspėjimai ir</w:t>
      </w:r>
      <w:r w:rsidRPr="00BC5615">
        <w:rPr>
          <w:b/>
          <w:sz w:val="22"/>
          <w:szCs w:val="22"/>
          <w:lang w:val="lt-LT"/>
        </w:rPr>
        <w:t xml:space="preserve"> atsargumo priemonės</w:t>
      </w:r>
    </w:p>
    <w:p w14:paraId="3000881D" w14:textId="77777777" w:rsidR="006E7219" w:rsidRPr="00BC5615" w:rsidRDefault="006E7219" w:rsidP="006E7219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lt-LT"/>
        </w:rPr>
      </w:pPr>
      <w:r w:rsidRPr="00BC5615">
        <w:rPr>
          <w:noProof/>
          <w:sz w:val="22"/>
          <w:szCs w:val="22"/>
          <w:lang w:val="lt-LT"/>
        </w:rPr>
        <w:t xml:space="preserve">Pasitarkite su gydytoju arba vaistininku, prieš pradėdami vartoti Sumamed Forte, </w:t>
      </w:r>
      <w:r w:rsidRPr="00BC5615">
        <w:rPr>
          <w:sz w:val="22"/>
          <w:szCs w:val="22"/>
          <w:lang w:val="lt-LT"/>
        </w:rPr>
        <w:t>jeigu Jums yra bet kuris iš toliau nurodytų sutrikimų</w:t>
      </w:r>
      <w:r w:rsidRPr="00BC5615">
        <w:rPr>
          <w:noProof/>
          <w:sz w:val="22"/>
          <w:szCs w:val="22"/>
          <w:lang w:val="lt-LT"/>
        </w:rPr>
        <w:t>:</w:t>
      </w:r>
    </w:p>
    <w:p w14:paraId="1F7299DA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širdies sutrikimų (pvz., problemų su širdies ritmu arba širdies nepakankamum</w:t>
      </w:r>
      <w:r>
        <w:rPr>
          <w:sz w:val="22"/>
          <w:szCs w:val="22"/>
          <w:lang w:val="lt-LT"/>
        </w:rPr>
        <w:t>as</w:t>
      </w:r>
      <w:r w:rsidRPr="00BC5615">
        <w:rPr>
          <w:sz w:val="22"/>
          <w:szCs w:val="22"/>
          <w:lang w:val="lt-LT"/>
        </w:rPr>
        <w:t xml:space="preserve">) arba žemas kalio ar magnio kiekis kraujyje: esant šiems sutrikimams gali pasireikšti sunkus šalutinis </w:t>
      </w:r>
      <w:proofErr w:type="spellStart"/>
      <w:r w:rsidRPr="00BC5615">
        <w:rPr>
          <w:sz w:val="22"/>
          <w:szCs w:val="22"/>
          <w:lang w:val="lt-LT"/>
        </w:rPr>
        <w:t>azitromicino</w:t>
      </w:r>
      <w:proofErr w:type="spellEnd"/>
      <w:r w:rsidRPr="00BC5615">
        <w:rPr>
          <w:sz w:val="22"/>
          <w:szCs w:val="22"/>
          <w:lang w:val="lt-LT"/>
        </w:rPr>
        <w:t xml:space="preserve"> poveikis širdžiai;</w:t>
      </w:r>
    </w:p>
    <w:p w14:paraId="0A850775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lastRenderedPageBreak/>
        <w:t>kepenų sutrikimų: gali būti, kad gydytojui reikės stebėti kepenų funkciją arba nutraukti gydymą</w:t>
      </w:r>
    </w:p>
    <w:p w14:paraId="2C7BBD04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stipriai viduriuojate pavartoję bet kokių kitų antibiotikų;</w:t>
      </w:r>
    </w:p>
    <w:p w14:paraId="220F0E0F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tam tikros vietos (lokalizuotas) raumenų silpnumas (</w:t>
      </w:r>
      <w:proofErr w:type="spellStart"/>
      <w:r w:rsidRPr="00BC5615">
        <w:rPr>
          <w:sz w:val="22"/>
          <w:szCs w:val="22"/>
          <w:lang w:val="lt-LT"/>
        </w:rPr>
        <w:t>generalizuota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miastenija</w:t>
      </w:r>
      <w:proofErr w:type="spellEnd"/>
      <w:r w:rsidRPr="00BC5615">
        <w:rPr>
          <w:sz w:val="22"/>
          <w:szCs w:val="22"/>
          <w:lang w:val="lt-LT"/>
        </w:rPr>
        <w:t>), nes šios ligos simptomai gydymo metu gali pasunkėti;</w:t>
      </w:r>
    </w:p>
    <w:p w14:paraId="369B137E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arba vartojate bet kokių skalsių darinių, pvz., </w:t>
      </w:r>
      <w:proofErr w:type="spellStart"/>
      <w:r w:rsidRPr="00BC5615">
        <w:rPr>
          <w:sz w:val="22"/>
          <w:szCs w:val="22"/>
          <w:lang w:val="lt-LT"/>
        </w:rPr>
        <w:t>ergotaminą</w:t>
      </w:r>
      <w:proofErr w:type="spellEnd"/>
      <w:r w:rsidRPr="00BC5615">
        <w:rPr>
          <w:sz w:val="22"/>
          <w:szCs w:val="22"/>
          <w:lang w:val="lt-LT"/>
        </w:rPr>
        <w:t xml:space="preserve"> (skirtą migrenai gydyti), nes šių vaistų negalima vartoti kartu su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forte.</w:t>
      </w:r>
    </w:p>
    <w:p w14:paraId="76478B88" w14:textId="77777777" w:rsidR="006E7219" w:rsidRPr="00BC5615" w:rsidRDefault="006E7219" w:rsidP="006E7219">
      <w:pPr>
        <w:rPr>
          <w:rFonts w:eastAsia="Times New Roman"/>
          <w:noProof/>
          <w:sz w:val="22"/>
          <w:szCs w:val="22"/>
          <w:lang w:val="lt-LT"/>
        </w:rPr>
      </w:pPr>
    </w:p>
    <w:p w14:paraId="31C0DA8A" w14:textId="77777777" w:rsidR="006E7219" w:rsidRPr="00BC5615" w:rsidRDefault="006E7219" w:rsidP="006E7219">
      <w:pPr>
        <w:spacing w:after="60"/>
        <w:rPr>
          <w:rFonts w:eastAsia="Times New Roman"/>
          <w:b/>
          <w:noProof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Nustokite vartoti šio vaisto ir nedelsdami kreipkitės į gydytoją (dar žr. „Pavojingas šalutinis poveikis“ 4 skyriuje):</w:t>
      </w:r>
    </w:p>
    <w:p w14:paraId="4E8CBCF8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jeigu manote, kad Jums kilo alerginė reakcija (pvz., sunku kvėpuoti, patino veidas arba gerklė, atsirado pūslių);</w:t>
      </w:r>
    </w:p>
    <w:p w14:paraId="083A51F6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pastebėsite bet kokių 4 skyriuje aprašytų simptomų, susijusių su sunkiomis odos reakcijomis, įskaitant </w:t>
      </w:r>
      <w:proofErr w:type="spellStart"/>
      <w:r w:rsidRPr="00BC5615">
        <w:rPr>
          <w:sz w:val="22"/>
          <w:szCs w:val="22"/>
          <w:lang w:val="lt-LT"/>
        </w:rPr>
        <w:t>Stivenso</w:t>
      </w:r>
      <w:proofErr w:type="spellEnd"/>
      <w:r w:rsidRPr="00BC5615">
        <w:rPr>
          <w:sz w:val="22"/>
          <w:szCs w:val="22"/>
          <w:lang w:val="lt-LT"/>
        </w:rPr>
        <w:t>-Džonsono (</w:t>
      </w:r>
      <w:proofErr w:type="spellStart"/>
      <w:r w:rsidRPr="00BC5615">
        <w:rPr>
          <w:i/>
          <w:iCs/>
          <w:sz w:val="22"/>
          <w:szCs w:val="22"/>
          <w:lang w:val="lt-LT"/>
        </w:rPr>
        <w:t>Stevens-Johnson</w:t>
      </w:r>
      <w:proofErr w:type="spellEnd"/>
      <w:r w:rsidRPr="00BC5615">
        <w:rPr>
          <w:sz w:val="22"/>
          <w:szCs w:val="22"/>
          <w:lang w:val="lt-LT"/>
        </w:rPr>
        <w:t xml:space="preserve">) sindromą, toksinę epidermio </w:t>
      </w:r>
      <w:proofErr w:type="spellStart"/>
      <w:r w:rsidRPr="00BC5615">
        <w:rPr>
          <w:sz w:val="22"/>
          <w:szCs w:val="22"/>
          <w:lang w:val="lt-LT"/>
        </w:rPr>
        <w:t>nekrolizę</w:t>
      </w:r>
      <w:proofErr w:type="spellEnd"/>
      <w:r w:rsidRPr="00BC5615">
        <w:rPr>
          <w:sz w:val="22"/>
          <w:szCs w:val="22"/>
          <w:lang w:val="lt-LT"/>
        </w:rPr>
        <w:t xml:space="preserve">, vaisto sukeltą reakciją su </w:t>
      </w:r>
      <w:proofErr w:type="spellStart"/>
      <w:r w:rsidRPr="00BC5615">
        <w:rPr>
          <w:sz w:val="22"/>
          <w:szCs w:val="22"/>
          <w:lang w:val="lt-LT"/>
        </w:rPr>
        <w:t>eozinofilija</w:t>
      </w:r>
      <w:proofErr w:type="spellEnd"/>
      <w:r w:rsidRPr="00BC5615">
        <w:rPr>
          <w:sz w:val="22"/>
          <w:szCs w:val="22"/>
          <w:lang w:val="lt-LT"/>
        </w:rPr>
        <w:t xml:space="preserve"> ir sisteminiais simptomais (</w:t>
      </w:r>
      <w:r w:rsidRPr="00BC5615">
        <w:rPr>
          <w:i/>
          <w:iCs/>
          <w:sz w:val="22"/>
          <w:szCs w:val="22"/>
          <w:lang w:val="lt-LT"/>
        </w:rPr>
        <w:t>DRESS</w:t>
      </w:r>
      <w:r w:rsidRPr="00BC5615">
        <w:rPr>
          <w:sz w:val="22"/>
          <w:szCs w:val="22"/>
          <w:lang w:val="lt-LT"/>
        </w:rPr>
        <w:t xml:space="preserve">) ir ūminę </w:t>
      </w:r>
      <w:proofErr w:type="spellStart"/>
      <w:r w:rsidRPr="00BC5615">
        <w:rPr>
          <w:sz w:val="22"/>
          <w:szCs w:val="22"/>
          <w:lang w:val="lt-LT"/>
        </w:rPr>
        <w:t>generalizuotą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egzanteminę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pustuliozę</w:t>
      </w:r>
      <w:proofErr w:type="spellEnd"/>
      <w:r w:rsidRPr="00BC5615">
        <w:rPr>
          <w:sz w:val="22"/>
          <w:szCs w:val="22"/>
          <w:lang w:val="lt-LT"/>
        </w:rPr>
        <w:t xml:space="preserve"> (ŪGEP), apie kurias pranešta taikant gydymą </w:t>
      </w:r>
      <w:proofErr w:type="spellStart"/>
      <w:r w:rsidRPr="00BC5615">
        <w:rPr>
          <w:sz w:val="22"/>
          <w:szCs w:val="22"/>
          <w:lang w:val="lt-LT"/>
        </w:rPr>
        <w:t>azitromicinu</w:t>
      </w:r>
      <w:proofErr w:type="spellEnd"/>
      <w:r w:rsidRPr="00BC5615">
        <w:rPr>
          <w:sz w:val="22"/>
          <w:szCs w:val="22"/>
          <w:lang w:val="lt-LT"/>
        </w:rPr>
        <w:t>;</w:t>
      </w:r>
    </w:p>
    <w:p w14:paraId="4066F201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vartodami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manote, kad širdis plaka nenormaliai arba jaučiate širdies plakimą, perplakimą (</w:t>
      </w:r>
      <w:proofErr w:type="spellStart"/>
      <w:r w:rsidRPr="00BC5615">
        <w:rPr>
          <w:sz w:val="22"/>
          <w:szCs w:val="22"/>
          <w:lang w:val="lt-LT"/>
        </w:rPr>
        <w:t>palpitacijas</w:t>
      </w:r>
      <w:proofErr w:type="spellEnd"/>
      <w:r w:rsidRPr="00BC5615">
        <w:rPr>
          <w:sz w:val="22"/>
          <w:szCs w:val="22"/>
          <w:lang w:val="lt-LT"/>
        </w:rPr>
        <w:t>), svaigulį arba alpstate;</w:t>
      </w:r>
    </w:p>
    <w:p w14:paraId="485EED93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jeigu atsiranda kepenų sutrikimų (pvz., patamsėja šlapimas, dingsta apetitas arba pagelsta oda ar akių baltymai);</w:t>
      </w:r>
    </w:p>
    <w:p w14:paraId="7CCCF8BD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jeigu gydymo metu ar po jo imate stipriai viduriuoti. Nevartokite kitų vaistų viduriavimui gydyti</w:t>
      </w:r>
      <w:r>
        <w:rPr>
          <w:sz w:val="22"/>
          <w:szCs w:val="22"/>
          <w:lang w:val="lt-LT"/>
        </w:rPr>
        <w:t>,</w:t>
      </w:r>
      <w:r w:rsidRPr="00BC5615">
        <w:rPr>
          <w:sz w:val="22"/>
          <w:szCs w:val="22"/>
          <w:lang w:val="lt-LT"/>
        </w:rPr>
        <w:t xml:space="preserve"> iš pradžių nepasitarę su gydytoju. Jeigu pirmomis savaitėmis po gydymo viduriavimas tebesitęsia ar vėl atsiranda, taip pat praneškite gydytojui.</w:t>
      </w:r>
    </w:p>
    <w:p w14:paraId="5E6F70C8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</w:p>
    <w:p w14:paraId="744687E3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u w:val="single"/>
          <w:lang w:val="lt-LT"/>
        </w:rPr>
      </w:pPr>
      <w:proofErr w:type="spellStart"/>
      <w:r w:rsidRPr="00BC5615">
        <w:rPr>
          <w:sz w:val="22"/>
          <w:szCs w:val="22"/>
          <w:u w:val="single"/>
          <w:lang w:val="lt-LT"/>
        </w:rPr>
        <w:t>Superinfekcija</w:t>
      </w:r>
      <w:proofErr w:type="spellEnd"/>
    </w:p>
    <w:p w14:paraId="50D80A7F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Gydytojas gali stebėti, ar nepasireiškia papildomų bakterinių ar grybelinių infekcijų (</w:t>
      </w:r>
      <w:proofErr w:type="spellStart"/>
      <w:r w:rsidRPr="00BC5615">
        <w:rPr>
          <w:sz w:val="22"/>
          <w:szCs w:val="22"/>
          <w:lang w:val="lt-LT"/>
        </w:rPr>
        <w:t>superinfekcija</w:t>
      </w:r>
      <w:proofErr w:type="spellEnd"/>
      <w:r w:rsidRPr="00BC5615">
        <w:rPr>
          <w:sz w:val="22"/>
          <w:szCs w:val="22"/>
          <w:lang w:val="lt-LT"/>
        </w:rPr>
        <w:t xml:space="preserve">), kurių negalima gydyti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forte.</w:t>
      </w:r>
    </w:p>
    <w:p w14:paraId="0B178DDF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</w:p>
    <w:p w14:paraId="21AA4E6C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u w:val="single"/>
          <w:lang w:val="lt-LT"/>
        </w:rPr>
      </w:pPr>
      <w:r w:rsidRPr="00BC5615">
        <w:rPr>
          <w:sz w:val="22"/>
          <w:szCs w:val="22"/>
          <w:u w:val="single"/>
          <w:lang w:val="lt-LT"/>
        </w:rPr>
        <w:t>Lytiškai plintančios infekcijos</w:t>
      </w:r>
    </w:p>
    <w:p w14:paraId="1D8F57BC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Gydytojas gali atlikti tyrimus, kad atmestų galimą sifilio infekciją – lytiniu būdu plintančią ligą, kuri, jos nenustačius, gali progresuoti ir būti diagnozuota pavėluotai. Be to, bet kurių lytiškai plintančių infekcijų atveju gydytojas paves atlikti tolesnius laboratorinius tyrimus gydymo sėkmei stebėti.</w:t>
      </w:r>
    </w:p>
    <w:p w14:paraId="1F257A40" w14:textId="77777777" w:rsidR="006E7219" w:rsidRPr="00BC5615" w:rsidRDefault="006E7219" w:rsidP="006E7219">
      <w:pPr>
        <w:rPr>
          <w:color w:val="000000"/>
          <w:sz w:val="22"/>
          <w:szCs w:val="22"/>
          <w:lang w:val="lt-LT"/>
        </w:rPr>
      </w:pPr>
    </w:p>
    <w:p w14:paraId="7BCFB081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Vaikams ir paaugliams</w:t>
      </w:r>
    </w:p>
    <w:p w14:paraId="69B33B19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bCs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Klauskite gydytojo arba vaistininko, jeigu Jūsų vaikas jaunesnis kaip 6 mėnesių, nes tokiems vaikams vaisto veiksmingumas ir saugumas neįrodyti. </w:t>
      </w:r>
    </w:p>
    <w:p w14:paraId="1BEF2033" w14:textId="77777777" w:rsidR="006E7219" w:rsidRPr="00BC5615" w:rsidRDefault="006E7219" w:rsidP="006E7219">
      <w:pPr>
        <w:rPr>
          <w:color w:val="000000"/>
          <w:sz w:val="22"/>
          <w:szCs w:val="22"/>
          <w:u w:val="single"/>
          <w:lang w:val="lt-LT"/>
        </w:rPr>
      </w:pPr>
    </w:p>
    <w:p w14:paraId="3FB31081" w14:textId="77777777" w:rsidR="006E7219" w:rsidRPr="00BC5615" w:rsidRDefault="006E7219" w:rsidP="006E7219">
      <w:pPr>
        <w:rPr>
          <w:rFonts w:eastAsia="Times New Roman"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 xml:space="preserve">Kūdikių </w:t>
      </w:r>
      <w:proofErr w:type="spellStart"/>
      <w:r w:rsidRPr="00BC5615">
        <w:rPr>
          <w:color w:val="000000"/>
          <w:sz w:val="22"/>
          <w:szCs w:val="22"/>
          <w:u w:val="single"/>
          <w:lang w:val="lt-LT"/>
        </w:rPr>
        <w:t>hipertrofinė</w:t>
      </w:r>
      <w:proofErr w:type="spellEnd"/>
      <w:r w:rsidRPr="00BC5615">
        <w:rPr>
          <w:color w:val="000000"/>
          <w:sz w:val="22"/>
          <w:szCs w:val="22"/>
          <w:u w:val="single"/>
          <w:lang w:val="lt-LT"/>
        </w:rPr>
        <w:t xml:space="preserve"> </w:t>
      </w:r>
      <w:proofErr w:type="spellStart"/>
      <w:r w:rsidRPr="00BC5615">
        <w:rPr>
          <w:color w:val="000000"/>
          <w:sz w:val="22"/>
          <w:szCs w:val="22"/>
          <w:u w:val="single"/>
          <w:lang w:val="lt-LT"/>
        </w:rPr>
        <w:t>prievarčio</w:t>
      </w:r>
      <w:proofErr w:type="spellEnd"/>
      <w:r w:rsidRPr="00BC5615">
        <w:rPr>
          <w:color w:val="000000"/>
          <w:sz w:val="22"/>
          <w:szCs w:val="22"/>
          <w:u w:val="single"/>
          <w:lang w:val="lt-LT"/>
        </w:rPr>
        <w:t xml:space="preserve"> stenozė (KHPS)</w:t>
      </w:r>
    </w:p>
    <w:p w14:paraId="538D05BF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bCs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Jūsų vaikas jaunesnis kaip 6 mėnesių ir gydytojas rekomendavo gydymą </w:t>
      </w:r>
      <w:proofErr w:type="spellStart"/>
      <w:r w:rsidRPr="00BC5615">
        <w:rPr>
          <w:sz w:val="22"/>
          <w:szCs w:val="22"/>
          <w:lang w:val="lt-LT"/>
        </w:rPr>
        <w:t>azitromicinu</w:t>
      </w:r>
      <w:proofErr w:type="spellEnd"/>
      <w:r w:rsidRPr="00BC5615">
        <w:rPr>
          <w:sz w:val="22"/>
          <w:szCs w:val="22"/>
          <w:lang w:val="lt-LT"/>
        </w:rPr>
        <w:t>, nutraukite šio vaisto skyrimą jam ir nedelsdami kreipkitės į gydytoją, jeigu vaikas ima stipriai vemti (fontanu atpilti) arba maitinimo metu arba greitai po jo būna irzlus.</w:t>
      </w:r>
    </w:p>
    <w:p w14:paraId="642244E7" w14:textId="77777777" w:rsidR="006E7219" w:rsidRPr="00BC5615" w:rsidRDefault="006E7219" w:rsidP="006E7219">
      <w:pPr>
        <w:outlineLvl w:val="0"/>
        <w:rPr>
          <w:color w:val="000000"/>
          <w:sz w:val="22"/>
          <w:szCs w:val="22"/>
          <w:lang w:val="lt-LT"/>
        </w:rPr>
      </w:pPr>
    </w:p>
    <w:p w14:paraId="11BA4DED" w14:textId="77777777" w:rsidR="006E7219" w:rsidRPr="00BC5615" w:rsidRDefault="006E7219" w:rsidP="006E7219">
      <w:pPr>
        <w:outlineLvl w:val="0"/>
        <w:rPr>
          <w:b/>
          <w:bCs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Kit</w:t>
      </w:r>
      <w:r w:rsidRPr="00BC5615">
        <w:rPr>
          <w:b/>
          <w:bCs/>
          <w:sz w:val="22"/>
          <w:szCs w:val="22"/>
          <w:lang w:val="lt-LT"/>
        </w:rPr>
        <w:t xml:space="preserve">i vaistai ir </w:t>
      </w:r>
      <w:proofErr w:type="spellStart"/>
      <w:r w:rsidRPr="00BC5615">
        <w:rPr>
          <w:b/>
          <w:bCs/>
          <w:sz w:val="22"/>
          <w:szCs w:val="22"/>
          <w:lang w:val="lt-LT"/>
        </w:rPr>
        <w:t>Sumamed</w:t>
      </w:r>
      <w:proofErr w:type="spellEnd"/>
      <w:r w:rsidRPr="00BC5615">
        <w:rPr>
          <w:b/>
          <w:bCs/>
          <w:sz w:val="22"/>
          <w:szCs w:val="22"/>
          <w:lang w:val="lt-LT"/>
        </w:rPr>
        <w:t xml:space="preserve"> forte</w:t>
      </w:r>
    </w:p>
    <w:p w14:paraId="334C482D" w14:textId="77777777" w:rsidR="006E7219" w:rsidRPr="00BC5615" w:rsidRDefault="006E7219" w:rsidP="006E721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C5615">
        <w:rPr>
          <w:noProof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1079C057" w14:textId="77777777" w:rsidR="006E7219" w:rsidRPr="00BC5615" w:rsidRDefault="006E7219" w:rsidP="006E7219">
      <w:pPr>
        <w:outlineLvl w:val="0"/>
        <w:rPr>
          <w:sz w:val="22"/>
          <w:szCs w:val="22"/>
          <w:lang w:val="lt-LT"/>
        </w:rPr>
      </w:pPr>
    </w:p>
    <w:p w14:paraId="29D482DA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 xml:space="preserve">Vartojant </w:t>
      </w:r>
      <w:proofErr w:type="spellStart"/>
      <w:r w:rsidRPr="00BC5615">
        <w:rPr>
          <w:color w:val="000000"/>
          <w:sz w:val="22"/>
          <w:szCs w:val="22"/>
          <w:lang w:val="lt-LT"/>
        </w:rPr>
        <w:t>Sumamed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forte tuo pačiu metu su tam tikrais kitais vaistais, gali pasireikšti šalutinis poveikis. Todėl ypač svarbu pasakyti gydytojui, jeigu vartojate arba neseniai vartojote bet kurį iš šių vaistų:</w:t>
      </w:r>
    </w:p>
    <w:p w14:paraId="58ACB657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atorvastatino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ir kitų </w:t>
      </w:r>
      <w:proofErr w:type="spellStart"/>
      <w:r w:rsidRPr="00BC5615">
        <w:rPr>
          <w:color w:val="000000"/>
          <w:sz w:val="22"/>
          <w:szCs w:val="22"/>
          <w:lang w:val="lt-LT"/>
        </w:rPr>
        <w:t>statinų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grupės vaistų (cholesterolio kiekiui kraujyje sumažinti ir širdies ligai, įskaitant miokardo infarktą ir insultą, išvengti);</w:t>
      </w:r>
    </w:p>
    <w:p w14:paraId="74DC1CF1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ciclosporino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(persodintų organų atmetimo reakcijai išvengti);</w:t>
      </w:r>
    </w:p>
    <w:p w14:paraId="3B4F34A0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kolchicino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(podagrai ir šeiminei Viduržemio jūros karštinei gydyti);</w:t>
      </w:r>
    </w:p>
    <w:p w14:paraId="68A2A754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dabigatrano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(kraujo krešulių susidarymui išvengti ir gydyti (antikoagulianto));</w:t>
      </w:r>
    </w:p>
    <w:p w14:paraId="42FA2D1D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digoksino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(širdies ligoms gydyti);</w:t>
      </w:r>
    </w:p>
    <w:p w14:paraId="12A18515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varfarino ar panašių vaistų, skirtų kraujui „skystinti“ (antikoaguliantų);</w:t>
      </w:r>
    </w:p>
    <w:p w14:paraId="597B3E69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lastRenderedPageBreak/>
        <w:t>vaistų, dėl kurių gali pailgėti laikas, per kurį paprastai susitraukia ar atsipalaiduoja širdies raumuo (tai vadinama QT intervalo pailgėjimu), pvz., šių:</w:t>
      </w:r>
    </w:p>
    <w:p w14:paraId="68161C6E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kvinidino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BC5615">
        <w:rPr>
          <w:color w:val="000000"/>
          <w:sz w:val="22"/>
          <w:szCs w:val="22"/>
          <w:lang w:val="lt-LT"/>
        </w:rPr>
        <w:t>prokainamido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BC5615">
        <w:rPr>
          <w:color w:val="000000"/>
          <w:sz w:val="22"/>
          <w:szCs w:val="22"/>
          <w:lang w:val="lt-LT"/>
        </w:rPr>
        <w:t>dofetilido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, </w:t>
      </w:r>
      <w:proofErr w:type="spellStart"/>
      <w:r w:rsidRPr="00BC5615">
        <w:rPr>
          <w:color w:val="000000"/>
          <w:sz w:val="22"/>
          <w:szCs w:val="22"/>
          <w:lang w:val="lt-LT"/>
        </w:rPr>
        <w:t>amjodarono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ir </w:t>
      </w:r>
      <w:proofErr w:type="spellStart"/>
      <w:r w:rsidRPr="00BC5615">
        <w:rPr>
          <w:color w:val="000000"/>
          <w:sz w:val="22"/>
          <w:szCs w:val="22"/>
          <w:lang w:val="lt-LT"/>
        </w:rPr>
        <w:t>sotalolio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(nereguliariam širdies ritmui, įskaitant per greitą arba per lėtą širdies plakimą, (širdies aritmijai) gydyti),</w:t>
      </w:r>
    </w:p>
    <w:p w14:paraId="334DA372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pimozido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(vaisto psichikos ligoms gydyti),</w:t>
      </w:r>
    </w:p>
    <w:p w14:paraId="44840D14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citalopramo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(depresijai gydyti),</w:t>
      </w:r>
    </w:p>
    <w:p w14:paraId="18F688BE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moksifloksacino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ir </w:t>
      </w:r>
      <w:proofErr w:type="spellStart"/>
      <w:r w:rsidRPr="00BC5615">
        <w:rPr>
          <w:color w:val="000000"/>
          <w:sz w:val="22"/>
          <w:szCs w:val="22"/>
          <w:lang w:val="lt-LT"/>
        </w:rPr>
        <w:t>levofloksacino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(antibiotikų),</w:t>
      </w:r>
    </w:p>
    <w:p w14:paraId="44E897A5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cisaprido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(virškinimo trakto sutrikimams gydyti),</w:t>
      </w:r>
    </w:p>
    <w:p w14:paraId="2A0E7EBE" w14:textId="77777777" w:rsidR="006E7219" w:rsidRPr="00BC5615" w:rsidRDefault="006E7219" w:rsidP="006E7219">
      <w:pPr>
        <w:pStyle w:val="Sraopastraipa"/>
        <w:numPr>
          <w:ilvl w:val="1"/>
          <w:numId w:val="8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hidroksichlorokvino arba chlorokvino (autoimuninėms ligoms, įskaitant reumatoidinį artritą, gydyti arba maliarijai išvengti).</w:t>
      </w:r>
    </w:p>
    <w:p w14:paraId="092104C9" w14:textId="77777777" w:rsidR="006E7219" w:rsidRPr="00BC5615" w:rsidRDefault="006E7219" w:rsidP="006E7219">
      <w:pPr>
        <w:pStyle w:val="Sraopastraipa"/>
        <w:ind w:left="0"/>
        <w:rPr>
          <w:sz w:val="22"/>
          <w:szCs w:val="22"/>
          <w:lang w:val="lt-LT"/>
        </w:rPr>
      </w:pPr>
    </w:p>
    <w:p w14:paraId="52C14A9E" w14:textId="77777777" w:rsidR="006E7219" w:rsidRPr="00BC5615" w:rsidRDefault="006E7219" w:rsidP="006E7219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</w:p>
    <w:p w14:paraId="5C5860B2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</w:t>
      </w:r>
      <w:r w:rsidRPr="00BC5615">
        <w:rPr>
          <w:sz w:val="22"/>
          <w:szCs w:val="22"/>
          <w:lang w:val="lt-LT"/>
        </w:rPr>
        <w:t xml:space="preserve"> </w:t>
      </w:r>
      <w:r w:rsidRPr="00BC5615">
        <w:rPr>
          <w:b/>
          <w:sz w:val="22"/>
          <w:szCs w:val="22"/>
          <w:lang w:val="lt-LT"/>
        </w:rPr>
        <w:t>vartojimas su maistu ir gėrimais</w:t>
      </w:r>
    </w:p>
    <w:p w14:paraId="45826993" w14:textId="77777777" w:rsidR="006E7219" w:rsidRPr="00BC5615" w:rsidRDefault="006E7219" w:rsidP="006E7219">
      <w:pPr>
        <w:outlineLvl w:val="0"/>
        <w:rPr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Geriamąją suspensiją reikia išgerti mažiausiai vieną valandą prieš valgį arba praėjus dviem valandoms po valgio.</w:t>
      </w:r>
    </w:p>
    <w:p w14:paraId="37190F3C" w14:textId="77777777" w:rsidR="006E7219" w:rsidRPr="00BC5615" w:rsidRDefault="006E7219" w:rsidP="006E7219">
      <w:pPr>
        <w:pStyle w:val="Pagrindiniotekstotrauka"/>
        <w:numPr>
          <w:ilvl w:val="12"/>
          <w:numId w:val="0"/>
        </w:numPr>
        <w:spacing w:before="0" w:line="240" w:lineRule="auto"/>
        <w:jc w:val="left"/>
        <w:rPr>
          <w:sz w:val="22"/>
          <w:szCs w:val="22"/>
        </w:rPr>
      </w:pPr>
    </w:p>
    <w:p w14:paraId="576A3AAD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Nėštumas ir žindymo laikotarpis</w:t>
      </w:r>
    </w:p>
    <w:p w14:paraId="2159DC6F" w14:textId="77777777" w:rsidR="006E7219" w:rsidRPr="00BC5615" w:rsidRDefault="006E7219" w:rsidP="006E7219">
      <w:pPr>
        <w:rPr>
          <w:noProof/>
          <w:sz w:val="22"/>
          <w:szCs w:val="22"/>
          <w:lang w:val="lt-LT"/>
        </w:rPr>
      </w:pPr>
      <w:r w:rsidRPr="00BC5615">
        <w:rPr>
          <w:noProof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F6A6325" w14:textId="77777777" w:rsidR="006E7219" w:rsidRPr="00BC5615" w:rsidRDefault="006E7219" w:rsidP="006E7219">
      <w:pPr>
        <w:rPr>
          <w:noProof/>
          <w:sz w:val="22"/>
          <w:szCs w:val="22"/>
          <w:lang w:val="lt-LT"/>
        </w:rPr>
      </w:pPr>
    </w:p>
    <w:p w14:paraId="7F6A4D97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>Nėštumas</w:t>
      </w:r>
    </w:p>
    <w:p w14:paraId="2C2FA12D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r w:rsidRPr="00BC5615">
        <w:rPr>
          <w:color w:val="000000"/>
          <w:sz w:val="22"/>
          <w:szCs w:val="22"/>
          <w:lang w:val="lt-LT"/>
        </w:rPr>
        <w:t>Ar galite vartoti šį vaistą nėštumo metu, gydytojas nuspręs tik įsitikinęs, kad nauda didesnė už tikėtiną riziką.</w:t>
      </w:r>
    </w:p>
    <w:p w14:paraId="3A4716FC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u w:val="single"/>
          <w:lang w:val="lt-LT"/>
        </w:rPr>
      </w:pPr>
    </w:p>
    <w:p w14:paraId="5449A101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>Žindymas</w:t>
      </w:r>
    </w:p>
    <w:p w14:paraId="27B28CF0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color w:val="000000"/>
          <w:sz w:val="22"/>
          <w:szCs w:val="22"/>
          <w:lang w:val="lt-LT"/>
        </w:rPr>
      </w:pPr>
      <w:proofErr w:type="spellStart"/>
      <w:r w:rsidRPr="00BC5615">
        <w:rPr>
          <w:color w:val="000000"/>
          <w:sz w:val="22"/>
          <w:szCs w:val="22"/>
          <w:lang w:val="lt-LT"/>
        </w:rPr>
        <w:t>Sumamed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forte išsiskiria į gydomų moterų pieną. Todėl gydytojas, atsižvelgdamas į žindymo naudą vaikui ir gydymo naudą Jums, nuspręs, nutraukti žindymą ar nutraukti gydymą </w:t>
      </w:r>
      <w:proofErr w:type="spellStart"/>
      <w:r w:rsidRPr="00BC5615">
        <w:rPr>
          <w:color w:val="000000"/>
          <w:sz w:val="22"/>
          <w:szCs w:val="22"/>
          <w:lang w:val="lt-LT"/>
        </w:rPr>
        <w:t>Sumamed</w:t>
      </w:r>
      <w:proofErr w:type="spellEnd"/>
      <w:r w:rsidRPr="00BC5615">
        <w:rPr>
          <w:color w:val="000000"/>
          <w:sz w:val="22"/>
          <w:szCs w:val="22"/>
          <w:lang w:val="lt-LT"/>
        </w:rPr>
        <w:t xml:space="preserve"> forte.</w:t>
      </w:r>
    </w:p>
    <w:p w14:paraId="07D5AA68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2AF71BBE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Vairavimas ir mechanizmų valdymas</w:t>
      </w:r>
    </w:p>
    <w:p w14:paraId="64F01832" w14:textId="77777777" w:rsidR="006E7219" w:rsidRPr="00BC5615" w:rsidRDefault="006E7219" w:rsidP="006E7219">
      <w:pPr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gebėjimą vairuoti ir valdyti mechanizmus veikia vidutiniškai. Gauta pranešimų, kad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kai kuriems žmonėms sukelia svaigulį, mieguistumą ir traukulių priepuolius bei matymo ir klausos sutrikimus. Šis galimas šalutinis poveikis gali veikti Jūsų gebėjimą vairuoti ir valdyti mechanizmus.</w:t>
      </w:r>
      <w:r w:rsidRPr="00BC5615" w:rsidDel="00181952">
        <w:rPr>
          <w:sz w:val="22"/>
          <w:szCs w:val="22"/>
          <w:lang w:val="lt-LT"/>
        </w:rPr>
        <w:t xml:space="preserve"> </w:t>
      </w:r>
    </w:p>
    <w:p w14:paraId="69DD1DA3" w14:textId="77777777" w:rsidR="006E7219" w:rsidRPr="00BC5615" w:rsidRDefault="006E7219" w:rsidP="006E7219">
      <w:pPr>
        <w:rPr>
          <w:b/>
          <w:sz w:val="22"/>
          <w:szCs w:val="22"/>
          <w:lang w:val="lt-LT"/>
        </w:rPr>
      </w:pPr>
    </w:p>
    <w:p w14:paraId="62C6F07F" w14:textId="77777777" w:rsidR="006E7219" w:rsidRPr="00BC5615" w:rsidRDefault="006E7219" w:rsidP="006E7219">
      <w:pPr>
        <w:rPr>
          <w:b/>
          <w:sz w:val="22"/>
          <w:szCs w:val="22"/>
          <w:lang w:val="lt-LT"/>
        </w:rPr>
      </w:pP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 sudėtyje yra sacharozės</w:t>
      </w:r>
    </w:p>
    <w:p w14:paraId="050522C3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31135886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4E37E3AC" w14:textId="77777777" w:rsidR="006E7219" w:rsidRPr="00BC5615" w:rsidRDefault="006E7219" w:rsidP="006E7219">
      <w:pPr>
        <w:rPr>
          <w:b/>
          <w:sz w:val="22"/>
          <w:szCs w:val="22"/>
          <w:lang w:val="lt-LT"/>
        </w:rPr>
      </w:pP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 sudėtyje yra natrio</w:t>
      </w:r>
    </w:p>
    <w:p w14:paraId="512612E7" w14:textId="77777777" w:rsidR="006E7219" w:rsidRPr="00BC5615" w:rsidRDefault="006E7219" w:rsidP="006E7219">
      <w:pPr>
        <w:rPr>
          <w:color w:val="000000"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Šio vaisto 5 ml suspensijos yra mažiau kaip 1 </w:t>
      </w:r>
      <w:proofErr w:type="spellStart"/>
      <w:r w:rsidRPr="00BC5615">
        <w:rPr>
          <w:sz w:val="22"/>
          <w:szCs w:val="22"/>
          <w:lang w:val="lt-LT"/>
        </w:rPr>
        <w:t>mmol</w:t>
      </w:r>
      <w:proofErr w:type="spellEnd"/>
      <w:r w:rsidRPr="00BC5615">
        <w:rPr>
          <w:sz w:val="22"/>
          <w:szCs w:val="22"/>
          <w:lang w:val="lt-LT"/>
        </w:rPr>
        <w:t xml:space="preserve"> (23 mg) natrio, </w:t>
      </w:r>
      <w:proofErr w:type="spellStart"/>
      <w:r w:rsidRPr="00BC5615">
        <w:rPr>
          <w:sz w:val="22"/>
          <w:szCs w:val="22"/>
          <w:lang w:val="lt-LT"/>
        </w:rPr>
        <w:t>t.y</w:t>
      </w:r>
      <w:proofErr w:type="spellEnd"/>
      <w:r w:rsidRPr="00BC5615">
        <w:rPr>
          <w:sz w:val="22"/>
          <w:szCs w:val="22"/>
          <w:lang w:val="lt-LT"/>
        </w:rPr>
        <w:t>. jis beveik neturi reikšmės.</w:t>
      </w:r>
    </w:p>
    <w:p w14:paraId="3CB00474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47A7BC7E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08F70C43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3.</w:t>
      </w:r>
      <w:r w:rsidRPr="00BC5615">
        <w:rPr>
          <w:b/>
          <w:sz w:val="22"/>
          <w:szCs w:val="22"/>
          <w:lang w:val="lt-LT"/>
        </w:rPr>
        <w:tab/>
      </w:r>
      <w:r w:rsidRPr="00BC5615">
        <w:rPr>
          <w:b/>
          <w:bCs/>
          <w:sz w:val="22"/>
          <w:szCs w:val="22"/>
          <w:lang w:val="lt-LT"/>
        </w:rPr>
        <w:t xml:space="preserve">Kaip vartoti </w:t>
      </w:r>
      <w:proofErr w:type="spellStart"/>
      <w:r w:rsidRPr="00BC5615">
        <w:rPr>
          <w:b/>
          <w:bCs/>
          <w:sz w:val="22"/>
          <w:szCs w:val="22"/>
          <w:lang w:val="lt-LT"/>
        </w:rPr>
        <w:t>Sumamed</w:t>
      </w:r>
      <w:proofErr w:type="spellEnd"/>
      <w:r w:rsidRPr="00BC5615">
        <w:rPr>
          <w:b/>
          <w:bCs/>
          <w:sz w:val="22"/>
          <w:szCs w:val="22"/>
          <w:lang w:val="lt-LT"/>
        </w:rPr>
        <w:t xml:space="preserve"> forte</w:t>
      </w:r>
    </w:p>
    <w:p w14:paraId="089E1BB1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3499155E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Visada vartokite šį vaistą tiksliai, kaip nurodė gydytojas arba vaistininkas. Jeigu abejojate, kreipkitės į gydytoją arba vaistininką.</w:t>
      </w:r>
    </w:p>
    <w:p w14:paraId="6FD5763C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6B25D9C0" w14:textId="77777777" w:rsidR="006E7219" w:rsidRPr="00BC5615" w:rsidRDefault="006E7219" w:rsidP="006E7219">
      <w:pPr>
        <w:pStyle w:val="Pagrindinistekstas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Rekomenduojama taikyti toliau nurodytų dozių ir gydymo trukmės kursus.</w:t>
      </w:r>
    </w:p>
    <w:p w14:paraId="261F81A1" w14:textId="77777777" w:rsidR="006E7219" w:rsidRPr="00BC5615" w:rsidRDefault="006E7219" w:rsidP="006E7219">
      <w:pPr>
        <w:spacing w:after="60"/>
        <w:rPr>
          <w:bCs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>6 mėnesių ir vyresniems, mažiau kaip 45 kg sveriantiems vaikams</w:t>
      </w:r>
    </w:p>
    <w:tbl>
      <w:tblPr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  <w:gridCol w:w="6043"/>
      </w:tblGrid>
      <w:tr w:rsidR="006E7219" w:rsidRPr="00BC5615" w14:paraId="007A67BA" w14:textId="77777777" w:rsidTr="00A04EB5">
        <w:tc>
          <w:tcPr>
            <w:tcW w:w="3019" w:type="dxa"/>
          </w:tcPr>
          <w:p w14:paraId="21BCC01A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line="218" w:lineRule="exact"/>
              <w:ind w:left="107"/>
              <w:rPr>
                <w:sz w:val="22"/>
                <w:szCs w:val="22"/>
                <w:lang w:val="lt-LT"/>
              </w:rPr>
            </w:pPr>
            <w:bookmarkStart w:id="4" w:name="_Hlk189212306"/>
            <w:r w:rsidRPr="00BC5615">
              <w:rPr>
                <w:sz w:val="22"/>
                <w:szCs w:val="22"/>
                <w:lang w:val="lt-LT"/>
              </w:rPr>
              <w:t>Infekcija</w:t>
            </w:r>
          </w:p>
        </w:tc>
        <w:tc>
          <w:tcPr>
            <w:tcW w:w="6043" w:type="dxa"/>
          </w:tcPr>
          <w:p w14:paraId="61226B47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line="218" w:lineRule="exact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Gydymo </w:t>
            </w:r>
            <w:proofErr w:type="spellStart"/>
            <w:r w:rsidRPr="00BC5615">
              <w:rPr>
                <w:sz w:val="22"/>
                <w:szCs w:val="22"/>
                <w:lang w:val="lt-LT"/>
              </w:rPr>
              <w:t>azitromicinu</w:t>
            </w:r>
            <w:proofErr w:type="spellEnd"/>
            <w:r w:rsidRPr="00BC5615">
              <w:rPr>
                <w:sz w:val="22"/>
                <w:szCs w:val="22"/>
                <w:lang w:val="lt-LT"/>
              </w:rPr>
              <w:t xml:space="preserve"> kursas</w:t>
            </w:r>
          </w:p>
        </w:tc>
      </w:tr>
      <w:tr w:rsidR="006E7219" w:rsidRPr="00BC5615" w14:paraId="21F2BC68" w14:textId="77777777" w:rsidTr="00A04EB5">
        <w:tc>
          <w:tcPr>
            <w:tcW w:w="3019" w:type="dxa"/>
            <w:tcBorders>
              <w:bottom w:val="nil"/>
            </w:tcBorders>
          </w:tcPr>
          <w:p w14:paraId="72E9F161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Bakterinės prienosinių ančių infekcinės ligos (sinusitas)</w:t>
            </w:r>
          </w:p>
          <w:p w14:paraId="13DE19E4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rPr>
                <w:sz w:val="22"/>
                <w:szCs w:val="22"/>
                <w:lang w:val="lt-LT"/>
              </w:rPr>
            </w:pPr>
          </w:p>
          <w:p w14:paraId="4A940463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 xml:space="preserve">Plaučių uždegimas (bendruomenėje įgyta pneumonija, kai užsikrėsta ne </w:t>
            </w:r>
            <w:r w:rsidRPr="00BC5615">
              <w:rPr>
                <w:color w:val="000000"/>
                <w:sz w:val="22"/>
                <w:szCs w:val="22"/>
                <w:lang w:val="lt-LT"/>
              </w:rPr>
              <w:lastRenderedPageBreak/>
              <w:t>ligoninėje)</w:t>
            </w:r>
          </w:p>
          <w:p w14:paraId="2B792B86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7"/>
              <w:rPr>
                <w:sz w:val="22"/>
                <w:szCs w:val="22"/>
                <w:lang w:val="lt-LT"/>
              </w:rPr>
            </w:pPr>
          </w:p>
          <w:p w14:paraId="62877A2F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Bakterinės odos ir poodinio audinio infekcinės ligos</w:t>
            </w:r>
          </w:p>
          <w:p w14:paraId="02675A5C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</w:p>
          <w:p w14:paraId="52022382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7"/>
              <w:rPr>
                <w:sz w:val="22"/>
                <w:szCs w:val="22"/>
                <w:lang w:val="lt-LT"/>
              </w:rPr>
            </w:pPr>
          </w:p>
        </w:tc>
        <w:tc>
          <w:tcPr>
            <w:tcW w:w="6043" w:type="dxa"/>
            <w:tcBorders>
              <w:bottom w:val="nil"/>
            </w:tcBorders>
          </w:tcPr>
          <w:p w14:paraId="371912E3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99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lastRenderedPageBreak/>
              <w:t>Šių infekcijų atveju gali būti taikomas 3 parų arba 5 parų gydymo kursas</w:t>
            </w:r>
            <w:r w:rsidRPr="00BC5615">
              <w:rPr>
                <w:sz w:val="22"/>
                <w:szCs w:val="22"/>
                <w:lang w:val="lt-LT"/>
              </w:rPr>
              <w:br/>
            </w:r>
            <w:r w:rsidRPr="00BC5615">
              <w:rPr>
                <w:i/>
                <w:sz w:val="22"/>
                <w:szCs w:val="22"/>
                <w:lang w:val="lt-LT"/>
              </w:rPr>
              <w:t xml:space="preserve">3 parų gydymo </w:t>
            </w:r>
            <w:proofErr w:type="spellStart"/>
            <w:r w:rsidRPr="00BC5615">
              <w:rPr>
                <w:i/>
                <w:sz w:val="22"/>
                <w:szCs w:val="22"/>
                <w:lang w:val="lt-LT"/>
              </w:rPr>
              <w:t>kusas</w:t>
            </w:r>
            <w:proofErr w:type="spellEnd"/>
          </w:p>
          <w:p w14:paraId="57F66515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99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10 mg/kg per parą 3 paras </w:t>
            </w:r>
          </w:p>
          <w:p w14:paraId="2290AF92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99"/>
              <w:rPr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5 parų gydymo kursas</w:t>
            </w:r>
          </w:p>
          <w:p w14:paraId="23AC3ED2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99"/>
              <w:rPr>
                <w:sz w:val="22"/>
                <w:szCs w:val="22"/>
                <w:u w:val="single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lastRenderedPageBreak/>
              <w:t>10 mg/kg vartoti pirmąją gydymo parą, o paskui po 5 mg/kg vieną kartą per parą kitomis 4 paromis</w:t>
            </w:r>
          </w:p>
        </w:tc>
      </w:tr>
      <w:tr w:rsidR="006E7219" w:rsidRPr="00BC5615" w14:paraId="5B90F81B" w14:textId="77777777" w:rsidTr="00A04EB5">
        <w:tc>
          <w:tcPr>
            <w:tcW w:w="3019" w:type="dxa"/>
          </w:tcPr>
          <w:p w14:paraId="7832AB82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lastRenderedPageBreak/>
              <w:t xml:space="preserve">Bakterinės vidurinės ausies infekcijos (vidurinės ausies </w:t>
            </w:r>
            <w:proofErr w:type="spellStart"/>
            <w:r w:rsidRPr="00BC5615">
              <w:rPr>
                <w:color w:val="000000"/>
                <w:sz w:val="22"/>
                <w:szCs w:val="22"/>
                <w:lang w:val="lt-LT"/>
              </w:rPr>
              <w:t>otitas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)</w:t>
            </w:r>
          </w:p>
          <w:p w14:paraId="4AEA903D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7"/>
              <w:rPr>
                <w:sz w:val="22"/>
                <w:szCs w:val="22"/>
                <w:lang w:val="lt-LT"/>
              </w:rPr>
            </w:pPr>
          </w:p>
        </w:tc>
        <w:tc>
          <w:tcPr>
            <w:tcW w:w="6043" w:type="dxa"/>
          </w:tcPr>
          <w:p w14:paraId="23AC514C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Šios infekcijos atveju gali būti taikomas 1 paros, 3 parų arba 5 parų gydymo kursas</w:t>
            </w:r>
          </w:p>
          <w:p w14:paraId="24B7A1FC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1 paros gydymo kursas</w:t>
            </w:r>
          </w:p>
          <w:p w14:paraId="33CDFE10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vienkartinė 30 mg/kg dozė </w:t>
            </w:r>
          </w:p>
          <w:p w14:paraId="00988A87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3 parų gydymo kursas</w:t>
            </w:r>
          </w:p>
          <w:p w14:paraId="770700EE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10 mg/kg per parą 3 paras </w:t>
            </w:r>
          </w:p>
          <w:p w14:paraId="62BBAAE3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5 parų gydymo kursas</w:t>
            </w:r>
          </w:p>
          <w:p w14:paraId="5497B894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10 mg/kg vartoti pirmąją gydymo parą, o paskui po 5 mg/kg vieną kartą per parą kitomis 4 paromis</w:t>
            </w:r>
          </w:p>
        </w:tc>
      </w:tr>
      <w:tr w:rsidR="006E7219" w:rsidRPr="00BC5615" w14:paraId="135C1BD9" w14:textId="77777777" w:rsidTr="00A04EB5">
        <w:tc>
          <w:tcPr>
            <w:tcW w:w="3019" w:type="dxa"/>
          </w:tcPr>
          <w:p w14:paraId="638B04B0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Bakterijų streptokokų sukeltos tonzilių (</w:t>
            </w:r>
            <w:proofErr w:type="spellStart"/>
            <w:r w:rsidRPr="00BC5615">
              <w:rPr>
                <w:color w:val="000000"/>
                <w:sz w:val="22"/>
                <w:szCs w:val="22"/>
                <w:lang w:val="lt-LT"/>
              </w:rPr>
              <w:t>tonzilitas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) arba gerklės [ryklės] (</w:t>
            </w:r>
            <w:proofErr w:type="spellStart"/>
            <w:r w:rsidRPr="00BC5615">
              <w:rPr>
                <w:color w:val="000000"/>
                <w:sz w:val="22"/>
                <w:szCs w:val="22"/>
                <w:lang w:val="lt-LT"/>
              </w:rPr>
              <w:t>faringitas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) infekcinės ligos</w:t>
            </w:r>
          </w:p>
        </w:tc>
        <w:tc>
          <w:tcPr>
            <w:tcW w:w="6043" w:type="dxa"/>
          </w:tcPr>
          <w:p w14:paraId="673FCED1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Šių infekcijų atveju gali būti taikomas 3 parų arba 5 parų gydymo kursas</w:t>
            </w:r>
          </w:p>
          <w:p w14:paraId="15EE23EF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3 parų gydymo kursas</w:t>
            </w:r>
          </w:p>
          <w:p w14:paraId="6BE552E6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20 mg/kg per parą 3 paras</w:t>
            </w:r>
          </w:p>
          <w:p w14:paraId="57AA41E8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60"/>
              <w:ind w:left="108"/>
              <w:rPr>
                <w:i/>
                <w:sz w:val="22"/>
                <w:szCs w:val="22"/>
                <w:lang w:val="lt-LT"/>
              </w:rPr>
            </w:pPr>
            <w:r w:rsidRPr="00BC5615">
              <w:rPr>
                <w:i/>
                <w:sz w:val="22"/>
                <w:szCs w:val="22"/>
                <w:lang w:val="lt-LT"/>
              </w:rPr>
              <w:t>5 parų gydymo kursas</w:t>
            </w:r>
          </w:p>
          <w:p w14:paraId="39AF40F7" w14:textId="77777777" w:rsidR="006E7219" w:rsidRPr="00BC5615" w:rsidRDefault="006E7219" w:rsidP="00A04EB5">
            <w:pPr>
              <w:widowControl w:val="0"/>
              <w:tabs>
                <w:tab w:val="left" w:pos="5234"/>
              </w:tabs>
              <w:autoSpaceDE w:val="0"/>
              <w:autoSpaceDN w:val="0"/>
              <w:spacing w:after="60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12 mg/kg per parą 5 paras</w:t>
            </w:r>
          </w:p>
        </w:tc>
      </w:tr>
      <w:tr w:rsidR="006E7219" w:rsidRPr="00BC5615" w14:paraId="198EAACA" w14:textId="77777777" w:rsidTr="00A04EB5">
        <w:trPr>
          <w:trHeight w:val="53"/>
        </w:trPr>
        <w:tc>
          <w:tcPr>
            <w:tcW w:w="3019" w:type="dxa"/>
          </w:tcPr>
          <w:p w14:paraId="4FA51EAF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after="120" w:line="240" w:lineRule="atLeast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Ankstyvos stadijos lokalizuota Laimo [</w:t>
            </w:r>
            <w:proofErr w:type="spellStart"/>
            <w:r w:rsidRPr="00BC5615">
              <w:rPr>
                <w:i/>
                <w:iCs/>
                <w:color w:val="000000"/>
                <w:sz w:val="22"/>
                <w:szCs w:val="22"/>
                <w:lang w:val="lt-LT"/>
              </w:rPr>
              <w:t>Lyme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] liga (migruojanti raudonė, paprastai sukelta įsisiurbus erkei)</w:t>
            </w:r>
          </w:p>
        </w:tc>
        <w:tc>
          <w:tcPr>
            <w:tcW w:w="6043" w:type="dxa"/>
          </w:tcPr>
          <w:p w14:paraId="0C970B06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line="242" w:lineRule="auto"/>
              <w:ind w:left="108"/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20 mg/kg vartoti pirmąją gydymo parą, o paskui po 10 mg/kg vieną kartą per parą kitomis 9 paromis</w:t>
            </w:r>
          </w:p>
        </w:tc>
      </w:tr>
      <w:bookmarkEnd w:id="4"/>
    </w:tbl>
    <w:p w14:paraId="113AD769" w14:textId="77777777" w:rsidR="006E7219" w:rsidRPr="00BC5615" w:rsidRDefault="006E7219" w:rsidP="006E7219">
      <w:pPr>
        <w:pStyle w:val="StandardkeinAbstand"/>
        <w:jc w:val="left"/>
        <w:rPr>
          <w:b w:val="0"/>
          <w:sz w:val="22"/>
          <w:szCs w:val="22"/>
        </w:rPr>
      </w:pPr>
    </w:p>
    <w:p w14:paraId="19668A53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Svarbu užtikrinti, kad vartotumėte toliau lentelėje nurodytą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kiekį, nustatomą atsižvelgiant į paciento kūno svorį, gydomą infekcinę ligą ir konkretų gydymo kursą (1 paros, 3 parų, 5 parų, 10 parų), kurio laikytis nurodė gydytojas arba vaistininkas.</w:t>
      </w:r>
    </w:p>
    <w:p w14:paraId="0DD547F4" w14:textId="77777777" w:rsidR="006E7219" w:rsidRPr="00BC5615" w:rsidRDefault="006E7219" w:rsidP="006E7219">
      <w:pPr>
        <w:jc w:val="both"/>
        <w:rPr>
          <w:bCs/>
          <w:color w:val="000000"/>
          <w:sz w:val="22"/>
          <w:szCs w:val="22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604"/>
        <w:gridCol w:w="1701"/>
        <w:gridCol w:w="1701"/>
        <w:gridCol w:w="1843"/>
        <w:gridCol w:w="1842"/>
      </w:tblGrid>
      <w:tr w:rsidR="006E7219" w:rsidRPr="00BC5615" w14:paraId="24900295" w14:textId="77777777" w:rsidTr="00A04EB5">
        <w:tc>
          <w:tcPr>
            <w:tcW w:w="1510" w:type="dxa"/>
            <w:vMerge w:val="restart"/>
          </w:tcPr>
          <w:p w14:paraId="4A361F27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Kūno svoris (kg)</w:t>
            </w:r>
          </w:p>
        </w:tc>
        <w:tc>
          <w:tcPr>
            <w:tcW w:w="8691" w:type="dxa"/>
            <w:gridSpan w:val="5"/>
          </w:tcPr>
          <w:p w14:paraId="1955E7E6" w14:textId="77777777" w:rsidR="006E7219" w:rsidRPr="00BC5615" w:rsidRDefault="006E7219" w:rsidP="00A04EB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 xml:space="preserve">Didžiausia </w:t>
            </w:r>
            <w:proofErr w:type="spellStart"/>
            <w:r w:rsidRPr="00BC5615">
              <w:rPr>
                <w:b/>
                <w:sz w:val="22"/>
                <w:szCs w:val="22"/>
                <w:lang w:val="lt-LT"/>
              </w:rPr>
              <w:t>azitromicino</w:t>
            </w:r>
            <w:proofErr w:type="spellEnd"/>
            <w:r w:rsidRPr="00BC5615">
              <w:rPr>
                <w:b/>
                <w:sz w:val="22"/>
                <w:szCs w:val="22"/>
                <w:lang w:val="lt-LT"/>
              </w:rPr>
              <w:t xml:space="preserve"> dozė per parą</w:t>
            </w:r>
          </w:p>
          <w:p w14:paraId="0FAE1609" w14:textId="77777777" w:rsidR="006E7219" w:rsidRPr="00BC5615" w:rsidRDefault="006E7219" w:rsidP="00A04EB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40 mg/ml geriamoji suspensija buteliuke</w:t>
            </w:r>
            <w:r>
              <w:rPr>
                <w:b/>
                <w:sz w:val="22"/>
                <w:szCs w:val="22"/>
                <w:lang w:val="lt-LT"/>
              </w:rPr>
              <w:t xml:space="preserve"> po atskiedimo</w:t>
            </w:r>
          </w:p>
        </w:tc>
      </w:tr>
      <w:tr w:rsidR="006E7219" w:rsidRPr="00BC5615" w14:paraId="2A723363" w14:textId="77777777" w:rsidTr="00A04EB5">
        <w:tc>
          <w:tcPr>
            <w:tcW w:w="1510" w:type="dxa"/>
            <w:vMerge/>
          </w:tcPr>
          <w:p w14:paraId="43BFC128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604" w:type="dxa"/>
          </w:tcPr>
          <w:p w14:paraId="2E61E9C2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5 mg/kg+</w:t>
            </w:r>
          </w:p>
        </w:tc>
        <w:tc>
          <w:tcPr>
            <w:tcW w:w="1701" w:type="dxa"/>
            <w:shd w:val="clear" w:color="auto" w:fill="F2F2F2"/>
          </w:tcPr>
          <w:p w14:paraId="7D51833A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10 mg/kg</w:t>
            </w:r>
          </w:p>
        </w:tc>
        <w:tc>
          <w:tcPr>
            <w:tcW w:w="1701" w:type="dxa"/>
          </w:tcPr>
          <w:p w14:paraId="3B243A69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12 mg/kg++</w:t>
            </w:r>
          </w:p>
        </w:tc>
        <w:tc>
          <w:tcPr>
            <w:tcW w:w="1843" w:type="dxa"/>
            <w:shd w:val="clear" w:color="auto" w:fill="F2F2F2"/>
          </w:tcPr>
          <w:p w14:paraId="77E1AF2C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20 mg/kg</w:t>
            </w:r>
          </w:p>
        </w:tc>
        <w:tc>
          <w:tcPr>
            <w:tcW w:w="1842" w:type="dxa"/>
          </w:tcPr>
          <w:p w14:paraId="280A33CE" w14:textId="77777777" w:rsidR="006E7219" w:rsidRPr="00BC5615" w:rsidRDefault="006E7219" w:rsidP="00A04EB5">
            <w:pPr>
              <w:rPr>
                <w:b/>
                <w:sz w:val="22"/>
                <w:szCs w:val="22"/>
                <w:lang w:val="lt-LT"/>
              </w:rPr>
            </w:pPr>
            <w:r w:rsidRPr="00BC5615">
              <w:rPr>
                <w:b/>
                <w:sz w:val="22"/>
                <w:szCs w:val="22"/>
                <w:lang w:val="lt-LT"/>
              </w:rPr>
              <w:t>30 mg/kg</w:t>
            </w:r>
          </w:p>
        </w:tc>
      </w:tr>
      <w:tr w:rsidR="006E7219" w:rsidRPr="00BC5615" w14:paraId="130BD995" w14:textId="77777777" w:rsidTr="00A04EB5">
        <w:tc>
          <w:tcPr>
            <w:tcW w:w="1510" w:type="dxa"/>
          </w:tcPr>
          <w:p w14:paraId="7A2A36B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604" w:type="dxa"/>
          </w:tcPr>
          <w:p w14:paraId="40826EA3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1,00 ml (40 mg)*</w:t>
            </w:r>
          </w:p>
        </w:tc>
        <w:tc>
          <w:tcPr>
            <w:tcW w:w="1701" w:type="dxa"/>
            <w:shd w:val="clear" w:color="auto" w:fill="F2F2F2"/>
          </w:tcPr>
          <w:p w14:paraId="66DB40C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1,75 ml (70 mg)*</w:t>
            </w:r>
          </w:p>
        </w:tc>
        <w:tc>
          <w:tcPr>
            <w:tcW w:w="1701" w:type="dxa"/>
          </w:tcPr>
          <w:p w14:paraId="0451CD4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2,25 ml (90 mg)</w:t>
            </w:r>
          </w:p>
        </w:tc>
        <w:tc>
          <w:tcPr>
            <w:tcW w:w="1843" w:type="dxa"/>
            <w:shd w:val="clear" w:color="auto" w:fill="F2F2F2"/>
          </w:tcPr>
          <w:p w14:paraId="513D8166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3,50 ml (140 mg)</w:t>
            </w:r>
          </w:p>
        </w:tc>
        <w:tc>
          <w:tcPr>
            <w:tcW w:w="1842" w:type="dxa"/>
          </w:tcPr>
          <w:p w14:paraId="3F9A0703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5,25 ml (210 mg)</w:t>
            </w:r>
          </w:p>
        </w:tc>
      </w:tr>
      <w:tr w:rsidR="006E7219" w:rsidRPr="00BC5615" w14:paraId="19E4323D" w14:textId="77777777" w:rsidTr="00A04EB5">
        <w:tc>
          <w:tcPr>
            <w:tcW w:w="1510" w:type="dxa"/>
          </w:tcPr>
          <w:p w14:paraId="48A6D44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604" w:type="dxa"/>
          </w:tcPr>
          <w:p w14:paraId="432AE656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1,00 ml (40 mg)*</w:t>
            </w:r>
          </w:p>
        </w:tc>
        <w:tc>
          <w:tcPr>
            <w:tcW w:w="1701" w:type="dxa"/>
            <w:shd w:val="clear" w:color="auto" w:fill="F2F2F2"/>
          </w:tcPr>
          <w:p w14:paraId="5FD347B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2,00 ml (80 mg)*</w:t>
            </w:r>
          </w:p>
        </w:tc>
        <w:tc>
          <w:tcPr>
            <w:tcW w:w="1701" w:type="dxa"/>
          </w:tcPr>
          <w:p w14:paraId="4772DC1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2,50 ml (100 mg)</w:t>
            </w:r>
          </w:p>
        </w:tc>
        <w:tc>
          <w:tcPr>
            <w:tcW w:w="1843" w:type="dxa"/>
            <w:shd w:val="clear" w:color="auto" w:fill="F2F2F2"/>
          </w:tcPr>
          <w:p w14:paraId="1C736449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4,00 ml (160 mg)</w:t>
            </w:r>
          </w:p>
        </w:tc>
        <w:tc>
          <w:tcPr>
            <w:tcW w:w="1842" w:type="dxa"/>
          </w:tcPr>
          <w:p w14:paraId="11DB01E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6,00 ml (240 mg)</w:t>
            </w:r>
          </w:p>
        </w:tc>
      </w:tr>
      <w:tr w:rsidR="006E7219" w:rsidRPr="00BC5615" w14:paraId="128D611D" w14:textId="77777777" w:rsidTr="00A04EB5">
        <w:tc>
          <w:tcPr>
            <w:tcW w:w="1510" w:type="dxa"/>
          </w:tcPr>
          <w:p w14:paraId="626820A8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604" w:type="dxa"/>
          </w:tcPr>
          <w:p w14:paraId="4FB9A658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1,25 ml (50 mg)*</w:t>
            </w:r>
          </w:p>
        </w:tc>
        <w:tc>
          <w:tcPr>
            <w:tcW w:w="1701" w:type="dxa"/>
            <w:shd w:val="clear" w:color="auto" w:fill="F2F2F2"/>
          </w:tcPr>
          <w:p w14:paraId="202F6B97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2,25 ml (90 mg)</w:t>
            </w:r>
          </w:p>
        </w:tc>
        <w:tc>
          <w:tcPr>
            <w:tcW w:w="1701" w:type="dxa"/>
          </w:tcPr>
          <w:p w14:paraId="563F4FB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2,75 ml (110 mg)</w:t>
            </w:r>
          </w:p>
        </w:tc>
        <w:tc>
          <w:tcPr>
            <w:tcW w:w="1843" w:type="dxa"/>
            <w:shd w:val="clear" w:color="auto" w:fill="F2F2F2"/>
          </w:tcPr>
          <w:p w14:paraId="55E28489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4,50 ml (180 mg)</w:t>
            </w:r>
          </w:p>
        </w:tc>
        <w:tc>
          <w:tcPr>
            <w:tcW w:w="1842" w:type="dxa"/>
          </w:tcPr>
          <w:p w14:paraId="6E03602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6,75 ml (270 mg)</w:t>
            </w:r>
          </w:p>
        </w:tc>
      </w:tr>
      <w:tr w:rsidR="006E7219" w:rsidRPr="00BC5615" w14:paraId="7BDA8D2E" w14:textId="77777777" w:rsidTr="00A04EB5">
        <w:tc>
          <w:tcPr>
            <w:tcW w:w="1510" w:type="dxa"/>
          </w:tcPr>
          <w:p w14:paraId="54D3430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604" w:type="dxa"/>
          </w:tcPr>
          <w:p w14:paraId="47BED41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1,25 ml (50 mg)*</w:t>
            </w:r>
          </w:p>
        </w:tc>
        <w:tc>
          <w:tcPr>
            <w:tcW w:w="1701" w:type="dxa"/>
            <w:shd w:val="clear" w:color="auto" w:fill="F2F2F2"/>
          </w:tcPr>
          <w:p w14:paraId="7EDBFFF9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2,50 ml (100 mg)</w:t>
            </w:r>
          </w:p>
        </w:tc>
        <w:tc>
          <w:tcPr>
            <w:tcW w:w="1701" w:type="dxa"/>
          </w:tcPr>
          <w:p w14:paraId="58F7F070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3,00 ml (120 mg)</w:t>
            </w:r>
          </w:p>
        </w:tc>
        <w:tc>
          <w:tcPr>
            <w:tcW w:w="1843" w:type="dxa"/>
            <w:shd w:val="clear" w:color="auto" w:fill="F2F2F2"/>
          </w:tcPr>
          <w:p w14:paraId="3ACFD1A1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5,00 ml (200 mg)</w:t>
            </w:r>
          </w:p>
        </w:tc>
        <w:tc>
          <w:tcPr>
            <w:tcW w:w="1842" w:type="dxa"/>
          </w:tcPr>
          <w:p w14:paraId="51A9D84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7,50 ml (300 mg)</w:t>
            </w:r>
          </w:p>
        </w:tc>
      </w:tr>
      <w:tr w:rsidR="006E7219" w:rsidRPr="00BC5615" w14:paraId="1C57B2E4" w14:textId="77777777" w:rsidTr="00A04EB5">
        <w:tc>
          <w:tcPr>
            <w:tcW w:w="1510" w:type="dxa"/>
          </w:tcPr>
          <w:p w14:paraId="0A670DC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1604" w:type="dxa"/>
          </w:tcPr>
          <w:p w14:paraId="2E89677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1,50 ml (60 mg)*</w:t>
            </w:r>
          </w:p>
        </w:tc>
        <w:tc>
          <w:tcPr>
            <w:tcW w:w="1701" w:type="dxa"/>
            <w:shd w:val="clear" w:color="auto" w:fill="F2F2F2"/>
          </w:tcPr>
          <w:p w14:paraId="6853DD1B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2,75 ml (110 mg)</w:t>
            </w:r>
          </w:p>
        </w:tc>
        <w:tc>
          <w:tcPr>
            <w:tcW w:w="1701" w:type="dxa"/>
          </w:tcPr>
          <w:p w14:paraId="74564593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3,25 ml (130 mg)</w:t>
            </w:r>
          </w:p>
        </w:tc>
        <w:tc>
          <w:tcPr>
            <w:tcW w:w="1843" w:type="dxa"/>
            <w:shd w:val="clear" w:color="auto" w:fill="F2F2F2"/>
          </w:tcPr>
          <w:p w14:paraId="2CB80068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5,50 ml (220 mg)</w:t>
            </w:r>
          </w:p>
        </w:tc>
        <w:tc>
          <w:tcPr>
            <w:tcW w:w="1842" w:type="dxa"/>
          </w:tcPr>
          <w:p w14:paraId="29F44DC1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8,25 ml (330 mg)</w:t>
            </w:r>
          </w:p>
        </w:tc>
      </w:tr>
      <w:tr w:rsidR="006E7219" w:rsidRPr="00BC5615" w14:paraId="1A3462CE" w14:textId="77777777" w:rsidTr="00A04EB5">
        <w:tc>
          <w:tcPr>
            <w:tcW w:w="1510" w:type="dxa"/>
          </w:tcPr>
          <w:p w14:paraId="6B769D22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1604" w:type="dxa"/>
          </w:tcPr>
          <w:p w14:paraId="4077060E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1,50 ml (60 mg)*</w:t>
            </w:r>
          </w:p>
        </w:tc>
        <w:tc>
          <w:tcPr>
            <w:tcW w:w="1701" w:type="dxa"/>
            <w:shd w:val="clear" w:color="auto" w:fill="F2F2F2"/>
          </w:tcPr>
          <w:p w14:paraId="313025B9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3,00 ml (120 mg)</w:t>
            </w:r>
          </w:p>
        </w:tc>
        <w:tc>
          <w:tcPr>
            <w:tcW w:w="1701" w:type="dxa"/>
          </w:tcPr>
          <w:p w14:paraId="1F23ED7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3,75 ml (150 mg)</w:t>
            </w:r>
          </w:p>
        </w:tc>
        <w:tc>
          <w:tcPr>
            <w:tcW w:w="1843" w:type="dxa"/>
            <w:shd w:val="clear" w:color="auto" w:fill="F2F2F2"/>
          </w:tcPr>
          <w:p w14:paraId="405AD8F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6,00 ml (240 mg)</w:t>
            </w:r>
          </w:p>
        </w:tc>
        <w:tc>
          <w:tcPr>
            <w:tcW w:w="1842" w:type="dxa"/>
          </w:tcPr>
          <w:p w14:paraId="7842153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9,00 ml (360 mg)</w:t>
            </w:r>
          </w:p>
        </w:tc>
      </w:tr>
      <w:tr w:rsidR="006E7219" w:rsidRPr="00BC5615" w14:paraId="31157111" w14:textId="77777777" w:rsidTr="00A04EB5">
        <w:tc>
          <w:tcPr>
            <w:tcW w:w="1510" w:type="dxa"/>
          </w:tcPr>
          <w:p w14:paraId="66BF3680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1604" w:type="dxa"/>
          </w:tcPr>
          <w:p w14:paraId="509AB92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1,75 ml (60 mg)*</w:t>
            </w:r>
          </w:p>
        </w:tc>
        <w:tc>
          <w:tcPr>
            <w:tcW w:w="1701" w:type="dxa"/>
            <w:shd w:val="clear" w:color="auto" w:fill="F2F2F2"/>
          </w:tcPr>
          <w:p w14:paraId="5ABDA8D1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3,25 ml (130 mg)</w:t>
            </w:r>
          </w:p>
        </w:tc>
        <w:tc>
          <w:tcPr>
            <w:tcW w:w="1701" w:type="dxa"/>
          </w:tcPr>
          <w:p w14:paraId="390234BD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4,00 ml (160 mg)</w:t>
            </w:r>
          </w:p>
        </w:tc>
        <w:tc>
          <w:tcPr>
            <w:tcW w:w="1843" w:type="dxa"/>
            <w:shd w:val="clear" w:color="auto" w:fill="F2F2F2"/>
          </w:tcPr>
          <w:p w14:paraId="24AE1632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6,50 ml (260 mg)</w:t>
            </w:r>
          </w:p>
        </w:tc>
        <w:tc>
          <w:tcPr>
            <w:tcW w:w="1842" w:type="dxa"/>
          </w:tcPr>
          <w:p w14:paraId="45964658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9,75 ml (390 mg)</w:t>
            </w:r>
          </w:p>
        </w:tc>
      </w:tr>
      <w:tr w:rsidR="006E7219" w:rsidRPr="00BC5615" w14:paraId="2BA9174F" w14:textId="77777777" w:rsidTr="00A04EB5">
        <w:tc>
          <w:tcPr>
            <w:tcW w:w="1510" w:type="dxa"/>
          </w:tcPr>
          <w:p w14:paraId="1E9F5D83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1604" w:type="dxa"/>
          </w:tcPr>
          <w:p w14:paraId="62D3373D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1,75 ml (70 mg)*</w:t>
            </w:r>
          </w:p>
        </w:tc>
        <w:tc>
          <w:tcPr>
            <w:tcW w:w="1701" w:type="dxa"/>
            <w:shd w:val="clear" w:color="auto" w:fill="F2F2F2"/>
          </w:tcPr>
          <w:p w14:paraId="5BFB186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3,50 ml (140 mg)</w:t>
            </w:r>
          </w:p>
        </w:tc>
        <w:tc>
          <w:tcPr>
            <w:tcW w:w="1701" w:type="dxa"/>
          </w:tcPr>
          <w:p w14:paraId="4AE3B07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4,25 ml (170 mg)</w:t>
            </w:r>
          </w:p>
        </w:tc>
        <w:tc>
          <w:tcPr>
            <w:tcW w:w="1843" w:type="dxa"/>
            <w:shd w:val="clear" w:color="auto" w:fill="F2F2F2"/>
          </w:tcPr>
          <w:p w14:paraId="1BF65E10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7,00 ml (280 mg)</w:t>
            </w:r>
          </w:p>
        </w:tc>
        <w:tc>
          <w:tcPr>
            <w:tcW w:w="1842" w:type="dxa"/>
          </w:tcPr>
          <w:p w14:paraId="55835D8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10,50 ml (420 mg)</w:t>
            </w:r>
          </w:p>
        </w:tc>
      </w:tr>
      <w:tr w:rsidR="006E7219" w:rsidRPr="00BC5615" w14:paraId="5C538828" w14:textId="77777777" w:rsidTr="00A04EB5">
        <w:tc>
          <w:tcPr>
            <w:tcW w:w="1510" w:type="dxa"/>
          </w:tcPr>
          <w:p w14:paraId="10EFFBCE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15</w:t>
            </w:r>
          </w:p>
        </w:tc>
        <w:tc>
          <w:tcPr>
            <w:tcW w:w="1604" w:type="dxa"/>
          </w:tcPr>
          <w:p w14:paraId="619BD9F6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2,00 ml (80 mg)*</w:t>
            </w:r>
          </w:p>
        </w:tc>
        <w:tc>
          <w:tcPr>
            <w:tcW w:w="1701" w:type="dxa"/>
            <w:shd w:val="clear" w:color="auto" w:fill="F2F2F2"/>
          </w:tcPr>
          <w:p w14:paraId="3305A130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3,75 ml (150 mg)</w:t>
            </w:r>
          </w:p>
        </w:tc>
        <w:tc>
          <w:tcPr>
            <w:tcW w:w="1701" w:type="dxa"/>
          </w:tcPr>
          <w:p w14:paraId="7A057AB6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4,50 ml (180 mg)</w:t>
            </w:r>
          </w:p>
        </w:tc>
        <w:tc>
          <w:tcPr>
            <w:tcW w:w="1843" w:type="dxa"/>
            <w:shd w:val="clear" w:color="auto" w:fill="F2F2F2"/>
          </w:tcPr>
          <w:p w14:paraId="3F4194E0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7,50 ml (300 mg)</w:t>
            </w:r>
          </w:p>
        </w:tc>
        <w:tc>
          <w:tcPr>
            <w:tcW w:w="1842" w:type="dxa"/>
          </w:tcPr>
          <w:p w14:paraId="51F9197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11,25 ml (450 mg)</w:t>
            </w:r>
          </w:p>
        </w:tc>
      </w:tr>
      <w:tr w:rsidR="006E7219" w:rsidRPr="00BC5615" w14:paraId="357A8CA5" w14:textId="77777777" w:rsidTr="00A04EB5">
        <w:tc>
          <w:tcPr>
            <w:tcW w:w="1510" w:type="dxa"/>
          </w:tcPr>
          <w:p w14:paraId="0B9B45C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lastRenderedPageBreak/>
              <w:t>16–25</w:t>
            </w:r>
          </w:p>
        </w:tc>
        <w:tc>
          <w:tcPr>
            <w:tcW w:w="1604" w:type="dxa"/>
          </w:tcPr>
          <w:p w14:paraId="5ED044D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2,50 ml (100 mg)</w:t>
            </w:r>
          </w:p>
        </w:tc>
        <w:tc>
          <w:tcPr>
            <w:tcW w:w="1701" w:type="dxa"/>
            <w:shd w:val="clear" w:color="auto" w:fill="F2F2F2"/>
          </w:tcPr>
          <w:p w14:paraId="76EF0297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5,00 ml (200 mg)</w:t>
            </w:r>
          </w:p>
        </w:tc>
        <w:tc>
          <w:tcPr>
            <w:tcW w:w="1701" w:type="dxa"/>
          </w:tcPr>
          <w:p w14:paraId="4A43440E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6,25 ml (250 mg)</w:t>
            </w:r>
          </w:p>
        </w:tc>
        <w:tc>
          <w:tcPr>
            <w:tcW w:w="1843" w:type="dxa"/>
            <w:shd w:val="clear" w:color="auto" w:fill="F2F2F2"/>
          </w:tcPr>
          <w:p w14:paraId="1196A7D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10,00 ml (400 mg)</w:t>
            </w:r>
          </w:p>
        </w:tc>
        <w:tc>
          <w:tcPr>
            <w:tcW w:w="1842" w:type="dxa"/>
          </w:tcPr>
          <w:p w14:paraId="5BB12237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15,00 ml (600 mg)</w:t>
            </w:r>
          </w:p>
        </w:tc>
      </w:tr>
      <w:tr w:rsidR="006E7219" w:rsidRPr="00BC5615" w14:paraId="0F9FC483" w14:textId="77777777" w:rsidTr="00A04EB5">
        <w:tc>
          <w:tcPr>
            <w:tcW w:w="1510" w:type="dxa"/>
          </w:tcPr>
          <w:p w14:paraId="397268A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26–35</w:t>
            </w:r>
          </w:p>
        </w:tc>
        <w:tc>
          <w:tcPr>
            <w:tcW w:w="1604" w:type="dxa"/>
          </w:tcPr>
          <w:p w14:paraId="7526099C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3,75 ml (150 mg)</w:t>
            </w:r>
          </w:p>
        </w:tc>
        <w:tc>
          <w:tcPr>
            <w:tcW w:w="1701" w:type="dxa"/>
            <w:shd w:val="clear" w:color="auto" w:fill="F2F2F2"/>
          </w:tcPr>
          <w:p w14:paraId="4F4BAD4B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7,50 ml (300 mg)</w:t>
            </w:r>
          </w:p>
        </w:tc>
        <w:tc>
          <w:tcPr>
            <w:tcW w:w="1701" w:type="dxa"/>
          </w:tcPr>
          <w:p w14:paraId="2543E765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8,75 ml (350 mg)</w:t>
            </w:r>
          </w:p>
        </w:tc>
        <w:tc>
          <w:tcPr>
            <w:tcW w:w="1843" w:type="dxa"/>
            <w:shd w:val="clear" w:color="auto" w:fill="F2F2F2"/>
          </w:tcPr>
          <w:p w14:paraId="3910DCAB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12,50 ml (500 mg)</w:t>
            </w:r>
            <w:r w:rsidRPr="00BC5615">
              <w:rPr>
                <w:iCs/>
                <w:sz w:val="22"/>
                <w:szCs w:val="22"/>
                <w:lang w:val="lt-LT"/>
              </w:rPr>
              <w:t>#</w:t>
            </w:r>
          </w:p>
        </w:tc>
        <w:tc>
          <w:tcPr>
            <w:tcW w:w="1842" w:type="dxa"/>
          </w:tcPr>
          <w:p w14:paraId="56EE50D4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22,50 ml (900 mg)</w:t>
            </w:r>
          </w:p>
        </w:tc>
      </w:tr>
      <w:tr w:rsidR="006E7219" w:rsidRPr="00BC5615" w14:paraId="35308BD7" w14:textId="77777777" w:rsidTr="00A04EB5">
        <w:tc>
          <w:tcPr>
            <w:tcW w:w="1510" w:type="dxa"/>
          </w:tcPr>
          <w:p w14:paraId="7F4293D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nuo 36 iki &lt;45</w:t>
            </w:r>
          </w:p>
        </w:tc>
        <w:tc>
          <w:tcPr>
            <w:tcW w:w="1604" w:type="dxa"/>
          </w:tcPr>
          <w:p w14:paraId="382F103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5,00 ml (200 mg)</w:t>
            </w:r>
          </w:p>
        </w:tc>
        <w:tc>
          <w:tcPr>
            <w:tcW w:w="1701" w:type="dxa"/>
            <w:shd w:val="clear" w:color="auto" w:fill="F2F2F2"/>
          </w:tcPr>
          <w:p w14:paraId="008E48A2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10,00 ml (400 mg)</w:t>
            </w:r>
          </w:p>
        </w:tc>
        <w:tc>
          <w:tcPr>
            <w:tcW w:w="1701" w:type="dxa"/>
          </w:tcPr>
          <w:p w14:paraId="6D850DD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11,25 ml (450 mg)</w:t>
            </w:r>
          </w:p>
        </w:tc>
        <w:tc>
          <w:tcPr>
            <w:tcW w:w="1843" w:type="dxa"/>
            <w:shd w:val="clear" w:color="auto" w:fill="F2F2F2"/>
          </w:tcPr>
          <w:p w14:paraId="2472057F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12,50 ml (500 mg)</w:t>
            </w:r>
            <w:r w:rsidRPr="00BC5615">
              <w:rPr>
                <w:iCs/>
                <w:sz w:val="22"/>
                <w:szCs w:val="22"/>
                <w:lang w:val="lt-LT"/>
              </w:rPr>
              <w:t>#</w:t>
            </w:r>
          </w:p>
        </w:tc>
        <w:tc>
          <w:tcPr>
            <w:tcW w:w="1842" w:type="dxa"/>
          </w:tcPr>
          <w:p w14:paraId="4549A44A" w14:textId="77777777" w:rsidR="006E7219" w:rsidRPr="00BC5615" w:rsidRDefault="006E7219" w:rsidP="00A04EB5">
            <w:pPr>
              <w:rPr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30,00 ml (1 200 mg)</w:t>
            </w:r>
          </w:p>
        </w:tc>
      </w:tr>
    </w:tbl>
    <w:p w14:paraId="22719298" w14:textId="77777777" w:rsidR="006E7219" w:rsidRPr="00BC5615" w:rsidRDefault="006E7219" w:rsidP="006E7219">
      <w:pPr>
        <w:jc w:val="both"/>
        <w:rPr>
          <w:iCs/>
          <w:sz w:val="22"/>
          <w:szCs w:val="22"/>
          <w:lang w:val="lt-LT"/>
        </w:rPr>
      </w:pPr>
      <w:r w:rsidRPr="00BC5615">
        <w:rPr>
          <w:sz w:val="22"/>
          <w:szCs w:val="22"/>
          <w:vertAlign w:val="superscript"/>
          <w:lang w:val="lt-LT"/>
        </w:rPr>
        <w:t xml:space="preserve">+ </w:t>
      </w:r>
      <w:r w:rsidRPr="00BC5615">
        <w:rPr>
          <w:sz w:val="22"/>
          <w:szCs w:val="22"/>
          <w:lang w:val="lt-LT"/>
        </w:rPr>
        <w:t>Dozės suapvalintos iki tinkamos vartoti dozės.</w:t>
      </w:r>
    </w:p>
    <w:p w14:paraId="7A11A2BD" w14:textId="77777777" w:rsidR="006E7219" w:rsidRPr="00BC5615" w:rsidRDefault="006E7219" w:rsidP="006E7219">
      <w:pPr>
        <w:jc w:val="both"/>
        <w:rPr>
          <w:iCs/>
          <w:sz w:val="22"/>
          <w:szCs w:val="22"/>
          <w:lang w:val="lt-LT"/>
        </w:rPr>
      </w:pPr>
      <w:r w:rsidRPr="00BC5615">
        <w:rPr>
          <w:sz w:val="22"/>
          <w:szCs w:val="22"/>
          <w:vertAlign w:val="superscript"/>
          <w:lang w:val="lt-LT"/>
        </w:rPr>
        <w:t xml:space="preserve">++ </w:t>
      </w:r>
      <w:r w:rsidRPr="00BC5615">
        <w:rPr>
          <w:sz w:val="22"/>
          <w:szCs w:val="22"/>
          <w:lang w:val="lt-LT"/>
        </w:rPr>
        <w:t>Dozės suapvalintos iki tinkamos vartoti dozės.</w:t>
      </w:r>
    </w:p>
    <w:p w14:paraId="119D1E7B" w14:textId="77777777" w:rsidR="006E7219" w:rsidRPr="00BC5615" w:rsidRDefault="006E7219" w:rsidP="006E7219">
      <w:pPr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* Šiems pacientams tinkamiausia vartoti farmacinė forma yra 20 mg/ml (100 mg/5 ml) </w:t>
      </w:r>
      <w:proofErr w:type="spellStart"/>
      <w:r w:rsidRPr="00BC5615">
        <w:rPr>
          <w:sz w:val="22"/>
          <w:szCs w:val="22"/>
          <w:lang w:val="lt-LT"/>
        </w:rPr>
        <w:t>azitromicino</w:t>
      </w:r>
      <w:proofErr w:type="spellEnd"/>
      <w:r w:rsidRPr="00BC5615">
        <w:rPr>
          <w:sz w:val="22"/>
          <w:szCs w:val="22"/>
          <w:lang w:val="lt-LT"/>
        </w:rPr>
        <w:t xml:space="preserve"> milteliai geriamajai suspensijai.</w:t>
      </w:r>
    </w:p>
    <w:p w14:paraId="53A704DD" w14:textId="77777777" w:rsidR="006E7219" w:rsidRPr="00BC5615" w:rsidRDefault="006E7219" w:rsidP="006E7219">
      <w:pPr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szCs w:val="22"/>
          <w:vertAlign w:val="superscript"/>
          <w:lang w:val="lt-LT"/>
        </w:rPr>
        <w:t xml:space="preserve"># </w:t>
      </w:r>
      <w:r w:rsidRPr="00BC5615">
        <w:rPr>
          <w:sz w:val="22"/>
          <w:szCs w:val="22"/>
          <w:lang w:val="lt-LT"/>
        </w:rPr>
        <w:t>Negalima viršyti 500 mg paros dozės suaugusiesiems.</w:t>
      </w:r>
    </w:p>
    <w:p w14:paraId="49726442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b/>
          <w:sz w:val="22"/>
          <w:szCs w:val="22"/>
          <w:lang w:val="lt-LT"/>
        </w:rPr>
      </w:pPr>
    </w:p>
    <w:p w14:paraId="447D06E0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</w:p>
    <w:p w14:paraId="0B7DA37C" w14:textId="77777777" w:rsidR="006E7219" w:rsidRPr="00BC5615" w:rsidRDefault="006E7219" w:rsidP="006E7219">
      <w:pPr>
        <w:spacing w:before="1" w:line="252" w:lineRule="exact"/>
        <w:rPr>
          <w:iCs/>
          <w:color w:val="000000"/>
          <w:sz w:val="22"/>
          <w:szCs w:val="22"/>
          <w:u w:val="single"/>
          <w:lang w:val="lt-LT"/>
        </w:rPr>
      </w:pPr>
      <w:r w:rsidRPr="00BC5615">
        <w:rPr>
          <w:color w:val="000000"/>
          <w:sz w:val="22"/>
          <w:szCs w:val="22"/>
          <w:u w:val="single"/>
          <w:lang w:val="lt-LT"/>
        </w:rPr>
        <w:t>Suaugusiesiems ir ne mažiau kaip 45 kg sveriantiems pacientams paaugliams, kuriems sunku nuryti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674"/>
      </w:tblGrid>
      <w:tr w:rsidR="006E7219" w:rsidRPr="00BC5615" w14:paraId="4F801D9A" w14:textId="77777777" w:rsidTr="00A04EB5">
        <w:trPr>
          <w:trHeight w:val="251"/>
        </w:trPr>
        <w:tc>
          <w:tcPr>
            <w:tcW w:w="4390" w:type="dxa"/>
          </w:tcPr>
          <w:p w14:paraId="6DF572EF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eastAsia="Times New Roman"/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Infekcija</w:t>
            </w:r>
          </w:p>
        </w:tc>
        <w:tc>
          <w:tcPr>
            <w:tcW w:w="4674" w:type="dxa"/>
          </w:tcPr>
          <w:p w14:paraId="7C471F13" w14:textId="77777777" w:rsidR="006E7219" w:rsidRPr="00BC5615" w:rsidRDefault="006E7219" w:rsidP="00A04EB5">
            <w:pPr>
              <w:widowControl w:val="0"/>
              <w:autoSpaceDE w:val="0"/>
              <w:autoSpaceDN w:val="0"/>
              <w:spacing w:line="232" w:lineRule="exact"/>
              <w:ind w:left="107"/>
              <w:rPr>
                <w:rFonts w:eastAsia="Times New Roman"/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Gydymo </w:t>
            </w:r>
            <w:proofErr w:type="spellStart"/>
            <w:r w:rsidRPr="00BC5615">
              <w:rPr>
                <w:sz w:val="22"/>
                <w:szCs w:val="22"/>
                <w:lang w:val="lt-LT"/>
              </w:rPr>
              <w:t>azitromicinu</w:t>
            </w:r>
            <w:proofErr w:type="spellEnd"/>
            <w:r w:rsidRPr="00BC5615">
              <w:rPr>
                <w:sz w:val="22"/>
                <w:szCs w:val="22"/>
                <w:lang w:val="lt-LT"/>
              </w:rPr>
              <w:t xml:space="preserve"> kursas</w:t>
            </w:r>
          </w:p>
        </w:tc>
      </w:tr>
      <w:tr w:rsidR="006E7219" w:rsidRPr="00BC5615" w14:paraId="26DBE2A4" w14:textId="77777777" w:rsidTr="00A04EB5">
        <w:trPr>
          <w:trHeight w:val="1104"/>
        </w:trPr>
        <w:tc>
          <w:tcPr>
            <w:tcW w:w="4390" w:type="dxa"/>
          </w:tcPr>
          <w:p w14:paraId="00FC86F9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42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Bakterijų streptokokų sukeltos tonzilių (</w:t>
            </w:r>
            <w:proofErr w:type="spellStart"/>
            <w:r w:rsidRPr="00BC5615">
              <w:rPr>
                <w:color w:val="000000"/>
                <w:sz w:val="22"/>
                <w:szCs w:val="22"/>
                <w:lang w:val="lt-LT"/>
              </w:rPr>
              <w:t>tonzilitas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) arba gerklės [ryklės] (</w:t>
            </w:r>
            <w:proofErr w:type="spellStart"/>
            <w:r w:rsidRPr="00BC5615">
              <w:rPr>
                <w:color w:val="000000"/>
                <w:sz w:val="22"/>
                <w:szCs w:val="22"/>
                <w:lang w:val="lt-LT"/>
              </w:rPr>
              <w:t>faringitas</w:t>
            </w:r>
            <w:proofErr w:type="spellEnd"/>
            <w:r w:rsidRPr="00BC5615">
              <w:rPr>
                <w:color w:val="000000"/>
                <w:sz w:val="22"/>
                <w:szCs w:val="22"/>
                <w:lang w:val="lt-LT"/>
              </w:rPr>
              <w:t>) infekcinės ligos</w:t>
            </w:r>
          </w:p>
          <w:p w14:paraId="72D2B2C1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sz w:val="22"/>
                <w:szCs w:val="22"/>
                <w:lang w:val="lt-LT"/>
              </w:rPr>
            </w:pPr>
          </w:p>
          <w:p w14:paraId="18208E14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>Bakterinės prienosinių ančių infekcinės ligos (sinusitas)</w:t>
            </w:r>
          </w:p>
          <w:p w14:paraId="33F74CF0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sz w:val="22"/>
                <w:szCs w:val="22"/>
                <w:lang w:val="lt-LT"/>
              </w:rPr>
            </w:pPr>
          </w:p>
          <w:p w14:paraId="314F6B74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07"/>
              <w:rPr>
                <w:rFonts w:eastAsia="Verdana"/>
                <w:sz w:val="22"/>
                <w:szCs w:val="22"/>
                <w:lang w:val="lt-LT"/>
              </w:rPr>
            </w:pPr>
            <w:r w:rsidRPr="00BC5615">
              <w:rPr>
                <w:sz w:val="22"/>
                <w:szCs w:val="22"/>
                <w:lang w:val="lt-LT"/>
              </w:rPr>
              <w:t xml:space="preserve">Bakterinės vidurinės ausies infekcinės ligos (vidurinės ausies </w:t>
            </w:r>
            <w:proofErr w:type="spellStart"/>
            <w:r w:rsidRPr="00BC5615">
              <w:rPr>
                <w:sz w:val="22"/>
                <w:szCs w:val="22"/>
                <w:lang w:val="lt-LT"/>
              </w:rPr>
              <w:t>otitas</w:t>
            </w:r>
            <w:proofErr w:type="spellEnd"/>
            <w:r w:rsidRPr="00BC5615">
              <w:rPr>
                <w:sz w:val="22"/>
                <w:szCs w:val="22"/>
                <w:lang w:val="lt-LT"/>
              </w:rPr>
              <w:t>)</w:t>
            </w:r>
          </w:p>
          <w:p w14:paraId="4EDA19EE" w14:textId="77777777" w:rsidR="006E7219" w:rsidRPr="00BC5615" w:rsidRDefault="006E7219" w:rsidP="00A04EB5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rPr>
                <w:sz w:val="22"/>
                <w:szCs w:val="22"/>
                <w:lang w:val="lt-LT"/>
              </w:rPr>
            </w:pPr>
          </w:p>
          <w:p w14:paraId="2021A2AB" w14:textId="77777777" w:rsidR="006E7219" w:rsidRPr="00BC5615" w:rsidRDefault="006E7219" w:rsidP="00A04EB5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C5615">
              <w:rPr>
                <w:rFonts w:ascii="Times New Roman" w:hAnsi="Times New Roman" w:cs="Times New Roman"/>
              </w:rPr>
              <w:t>Plaučių uždegimas (bendruomenėje įgyta pneumonija, kai užsikrėsta ne ligoninėje)</w:t>
            </w:r>
            <w:r w:rsidRPr="00BC5615">
              <w:rPr>
                <w:rFonts w:ascii="Times New Roman" w:hAnsi="Times New Roman" w:cs="Times New Roman"/>
                <w:vertAlign w:val="superscript"/>
              </w:rPr>
              <w:t>#</w:t>
            </w:r>
          </w:p>
          <w:p w14:paraId="456A407B" w14:textId="77777777" w:rsidR="006E7219" w:rsidRPr="00BC5615" w:rsidRDefault="006E7219" w:rsidP="00A04EB5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</w:p>
          <w:p w14:paraId="183877AB" w14:textId="77777777" w:rsidR="006E7219" w:rsidRPr="00BC5615" w:rsidRDefault="006E7219" w:rsidP="00A04EB5">
            <w:pPr>
              <w:pStyle w:val="TableParagraph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BC5615">
              <w:rPr>
                <w:rFonts w:ascii="Times New Roman" w:hAnsi="Times New Roman" w:cs="Times New Roman"/>
              </w:rPr>
              <w:t xml:space="preserve">Bakterinės </w:t>
            </w:r>
            <w:r w:rsidRPr="00BC5615">
              <w:rPr>
                <w:rFonts w:ascii="Times New Roman" w:hAnsi="Times New Roman" w:cs="Times New Roman"/>
                <w:color w:val="000000"/>
              </w:rPr>
              <w:t>odos ir poodinio audinio infekcinės ligos</w:t>
            </w:r>
          </w:p>
          <w:p w14:paraId="49538B73" w14:textId="77777777" w:rsidR="006E7219" w:rsidRPr="00BC5615" w:rsidRDefault="006E7219" w:rsidP="00A04EB5">
            <w:pPr>
              <w:widowControl w:val="0"/>
              <w:tabs>
                <w:tab w:val="left" w:pos="142"/>
              </w:tabs>
              <w:autoSpaceDE w:val="0"/>
              <w:autoSpaceDN w:val="0"/>
              <w:ind w:left="142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674" w:type="dxa"/>
          </w:tcPr>
          <w:p w14:paraId="25199AB0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46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 xml:space="preserve">Šių infekcinių ligų atveju gali būti taikomas 3 parų arba 5 parų gydymo kursas, o </w:t>
            </w:r>
            <w:proofErr w:type="spellStart"/>
            <w:r>
              <w:rPr>
                <w:color w:val="000000"/>
                <w:sz w:val="22"/>
                <w:szCs w:val="22"/>
                <w:lang w:val="lt-LT"/>
              </w:rPr>
              <w:t>Sumamed</w:t>
            </w:r>
            <w:proofErr w:type="spellEnd"/>
            <w:r>
              <w:rPr>
                <w:color w:val="000000"/>
                <w:sz w:val="22"/>
                <w:szCs w:val="22"/>
                <w:lang w:val="lt-LT"/>
              </w:rPr>
              <w:t xml:space="preserve"> forte</w:t>
            </w:r>
            <w:r w:rsidRPr="00BC5615">
              <w:rPr>
                <w:color w:val="000000"/>
                <w:sz w:val="22"/>
                <w:szCs w:val="22"/>
                <w:lang w:val="lt-LT"/>
              </w:rPr>
              <w:t xml:space="preserve"> kiekis, kurį reikia vartoti kiekvieną parą, kiekvienam gydymo kursui nurodytas toliau.</w:t>
            </w:r>
          </w:p>
          <w:p w14:paraId="62501898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sz w:val="22"/>
                <w:szCs w:val="22"/>
                <w:lang w:val="lt-LT"/>
              </w:rPr>
            </w:pPr>
          </w:p>
          <w:p w14:paraId="35CC6413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i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i/>
                <w:color w:val="000000"/>
                <w:sz w:val="22"/>
                <w:szCs w:val="22"/>
                <w:lang w:val="lt-LT"/>
              </w:rPr>
              <w:t>3 parų gydymo kursas</w:t>
            </w:r>
          </w:p>
          <w:p w14:paraId="7D27F31B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12,5 ml (500 mg) vartoti vieną kartą per parą, gydymą tęsiant 3 paras</w:t>
            </w:r>
          </w:p>
          <w:p w14:paraId="00A65A95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</w:p>
          <w:p w14:paraId="08EDBEB4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i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i/>
                <w:color w:val="000000"/>
                <w:sz w:val="22"/>
                <w:szCs w:val="22"/>
                <w:lang w:val="lt-LT"/>
              </w:rPr>
              <w:t>5 parų gydymo kursas</w:t>
            </w:r>
          </w:p>
          <w:p w14:paraId="23B9B831" w14:textId="77777777" w:rsidR="006E7219" w:rsidRPr="00BC5615" w:rsidRDefault="006E7219" w:rsidP="00A04EB5">
            <w:pPr>
              <w:widowControl w:val="0"/>
              <w:autoSpaceDE w:val="0"/>
              <w:autoSpaceDN w:val="0"/>
              <w:ind w:left="113"/>
              <w:rPr>
                <w:rFonts w:eastAsia="Verdana"/>
                <w:color w:val="000000"/>
                <w:sz w:val="22"/>
                <w:szCs w:val="22"/>
                <w:lang w:val="lt-LT"/>
              </w:rPr>
            </w:pPr>
            <w:r w:rsidRPr="00BC5615">
              <w:rPr>
                <w:color w:val="000000"/>
                <w:sz w:val="22"/>
                <w:szCs w:val="22"/>
                <w:lang w:val="lt-LT"/>
              </w:rPr>
              <w:t>12,5 ml (500 mg) vartoti pirmąją gydymo parą, o paskui po 6,25 ml (250 mg) vieną kartą per parą kitomis 4 paromis</w:t>
            </w:r>
          </w:p>
        </w:tc>
      </w:tr>
      <w:tr w:rsidR="006E7219" w:rsidRPr="00BC5615" w14:paraId="2D847A4D" w14:textId="77777777" w:rsidTr="00A04EB5">
        <w:trPr>
          <w:trHeight w:val="655"/>
        </w:trPr>
        <w:tc>
          <w:tcPr>
            <w:tcW w:w="4390" w:type="dxa"/>
          </w:tcPr>
          <w:p w14:paraId="5C927D90" w14:textId="77777777" w:rsidR="006E7219" w:rsidRPr="00BC5615" w:rsidRDefault="006E7219" w:rsidP="00A04EB5">
            <w:pPr>
              <w:pStyle w:val="TableParagraph"/>
              <w:tabs>
                <w:tab w:val="left" w:pos="467"/>
              </w:tabs>
              <w:spacing w:before="2" w:line="269" w:lineRule="exact"/>
              <w:ind w:left="142"/>
              <w:rPr>
                <w:rFonts w:ascii="Times New Roman" w:hAnsi="Times New Roman" w:cs="Times New Roman"/>
              </w:rPr>
            </w:pPr>
            <w:r w:rsidRPr="00BC5615">
              <w:rPr>
                <w:rFonts w:ascii="Times New Roman" w:hAnsi="Times New Roman" w:cs="Times New Roman"/>
                <w:color w:val="000000"/>
              </w:rPr>
              <w:t>Ankstyvos stadijos lokalizuota Laimo [</w:t>
            </w:r>
            <w:proofErr w:type="spellStart"/>
            <w:r w:rsidRPr="00BC5615">
              <w:rPr>
                <w:rFonts w:ascii="Times New Roman" w:hAnsi="Times New Roman" w:cs="Times New Roman"/>
                <w:i/>
                <w:iCs/>
                <w:color w:val="000000"/>
              </w:rPr>
              <w:t>Lyme</w:t>
            </w:r>
            <w:proofErr w:type="spellEnd"/>
            <w:r w:rsidRPr="00BC5615">
              <w:rPr>
                <w:rFonts w:ascii="Times New Roman" w:hAnsi="Times New Roman" w:cs="Times New Roman"/>
                <w:color w:val="000000"/>
              </w:rPr>
              <w:t>] liga (migruojanti raudonė, paprastai sukelta įsisiurbus erkei)</w:t>
            </w:r>
          </w:p>
        </w:tc>
        <w:tc>
          <w:tcPr>
            <w:tcW w:w="4674" w:type="dxa"/>
          </w:tcPr>
          <w:p w14:paraId="7AE7E68C" w14:textId="77777777" w:rsidR="006E7219" w:rsidRPr="00BC5615" w:rsidRDefault="006E7219" w:rsidP="00A04EB5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C5615">
              <w:rPr>
                <w:rFonts w:ascii="Times New Roman" w:hAnsi="Times New Roman" w:cs="Times New Roman"/>
                <w:color w:val="000000"/>
              </w:rPr>
              <w:t>25 ml (1000 mg) vartoti pirmąją gydymo parą, o paskui po 12,5 ml (500 mg) vieną kartą per parą kitomis 9 paromis</w:t>
            </w:r>
          </w:p>
        </w:tc>
      </w:tr>
    </w:tbl>
    <w:p w14:paraId="4E54B61C" w14:textId="77777777" w:rsidR="006E7219" w:rsidRPr="00BC5615" w:rsidRDefault="006E7219" w:rsidP="006E7219">
      <w:pPr>
        <w:spacing w:after="60"/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szCs w:val="22"/>
          <w:vertAlign w:val="superscript"/>
          <w:lang w:val="lt-LT"/>
        </w:rPr>
        <w:t>#</w:t>
      </w:r>
      <w:r w:rsidRPr="00BC5615">
        <w:rPr>
          <w:sz w:val="22"/>
          <w:szCs w:val="22"/>
          <w:lang w:val="lt-LT"/>
        </w:rPr>
        <w:t xml:space="preserve"> suaugusiems pacientams gydymas per burną vartojamu vaistu gali būti taikomas po pirminio gydymo į veną leidžiamu vaistu</w:t>
      </w:r>
    </w:p>
    <w:p w14:paraId="22DB3DB8" w14:textId="77777777" w:rsidR="006E7219" w:rsidRPr="00BC5615" w:rsidRDefault="006E7219" w:rsidP="006E7219">
      <w:pPr>
        <w:spacing w:after="60"/>
        <w:rPr>
          <w:rFonts w:eastAsia="Times New Roman"/>
          <w:b/>
          <w:sz w:val="22"/>
          <w:szCs w:val="22"/>
          <w:lang w:val="lt-LT"/>
        </w:rPr>
      </w:pPr>
    </w:p>
    <w:p w14:paraId="4FDB84C0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b/>
          <w:sz w:val="22"/>
          <w:szCs w:val="22"/>
          <w:u w:val="single"/>
          <w:lang w:val="lt-LT"/>
        </w:rPr>
      </w:pPr>
      <w:r w:rsidRPr="00BC5615">
        <w:rPr>
          <w:b/>
          <w:sz w:val="22"/>
          <w:szCs w:val="22"/>
          <w:u w:val="single"/>
          <w:lang w:val="lt-LT"/>
        </w:rPr>
        <w:t>Vartojimas vaikams ir paaugliams</w:t>
      </w:r>
    </w:p>
    <w:p w14:paraId="3380897A" w14:textId="77777777" w:rsidR="006E7219" w:rsidRPr="00BC5615" w:rsidRDefault="006E7219" w:rsidP="006E7219">
      <w:pPr>
        <w:pStyle w:val="Pagrindinistekstas"/>
        <w:spacing w:after="0"/>
        <w:jc w:val="both"/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Azitromicino</w:t>
      </w:r>
      <w:proofErr w:type="spellEnd"/>
      <w:r w:rsidRPr="00BC5615">
        <w:rPr>
          <w:sz w:val="22"/>
          <w:szCs w:val="22"/>
          <w:lang w:val="lt-LT"/>
        </w:rPr>
        <w:t xml:space="preserve"> saugumas ir veiksmingumas jaunesniems kaip 6 mėnesių vaikams jokiai 1 skyriuje nurodytai indikacijai neištirti.</w:t>
      </w:r>
    </w:p>
    <w:p w14:paraId="6526CAFC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b/>
          <w:sz w:val="22"/>
          <w:szCs w:val="22"/>
          <w:lang w:val="lt-LT"/>
        </w:rPr>
      </w:pPr>
    </w:p>
    <w:p w14:paraId="1C461232" w14:textId="77777777" w:rsidR="006E7219" w:rsidRPr="00BC5615" w:rsidRDefault="006E7219" w:rsidP="006E7219">
      <w:pPr>
        <w:numPr>
          <w:ilvl w:val="12"/>
          <w:numId w:val="0"/>
        </w:numPr>
        <w:spacing w:after="60" w:line="280" w:lineRule="atLeast"/>
        <w:rPr>
          <w:rFonts w:eastAsia="Times New Roman"/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Vartojimo metodas</w:t>
      </w:r>
    </w:p>
    <w:p w14:paraId="4734CA2D" w14:textId="77777777" w:rsidR="006E7219" w:rsidRPr="00BC5615" w:rsidRDefault="006E7219" w:rsidP="006E7219">
      <w:pPr>
        <w:pStyle w:val="StandardkeinAbstand"/>
        <w:spacing w:after="60"/>
        <w:jc w:val="left"/>
        <w:rPr>
          <w:b w:val="0"/>
          <w:iCs/>
          <w:sz w:val="22"/>
          <w:szCs w:val="22"/>
        </w:rPr>
      </w:pPr>
      <w:r w:rsidRPr="00BC5615">
        <w:rPr>
          <w:b w:val="0"/>
          <w:sz w:val="22"/>
          <w:szCs w:val="22"/>
        </w:rPr>
        <w:t>Paruošus vartoti per burną.</w:t>
      </w:r>
    </w:p>
    <w:p w14:paraId="4F3CFB29" w14:textId="77777777" w:rsidR="006E7219" w:rsidRPr="00BC5615" w:rsidRDefault="006E7219" w:rsidP="006E7219">
      <w:pPr>
        <w:pStyle w:val="Pagrindinistekstas"/>
        <w:spacing w:after="0"/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turi būti vartojamas per burną vieną kartą per parą. Geriamąją suspensiją galima vartoti valgant (su maistu) arba nevalgius. Vartojant šį vaistą prieš pat valgant, jis gali mažiau dirginti skrandį.</w:t>
      </w:r>
    </w:p>
    <w:p w14:paraId="717C336D" w14:textId="77777777" w:rsidR="006E7219" w:rsidRPr="00BC5615" w:rsidRDefault="006E7219" w:rsidP="006E7219">
      <w:pPr>
        <w:pStyle w:val="Pagrindinistekstas"/>
        <w:spacing w:after="0"/>
        <w:rPr>
          <w:i/>
          <w:color w:val="000000"/>
          <w:sz w:val="22"/>
          <w:szCs w:val="22"/>
          <w:lang w:val="lt-LT"/>
        </w:rPr>
      </w:pPr>
    </w:p>
    <w:p w14:paraId="44CDCD24" w14:textId="77777777" w:rsidR="006E7219" w:rsidRPr="00BC5615" w:rsidRDefault="006E7219" w:rsidP="006E7219">
      <w:pPr>
        <w:pStyle w:val="Pagrindinistekstas"/>
        <w:spacing w:after="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buteliuke, kurį gavote iš gydytojo arba vaistininko, yra tik milteliai, o skysčio nėra, prieš paruošdami vaistą vartoti turite į buteliuką įpilti tam tikrą tūrį vandens. Jeigu miltelius jau ištirpino Jums gydytojas arba vaistininkas, galite pereiti tiesiai prie tolesnio skyriaus „Kasdienės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geriamosios suspensijos dozės vartojimo instrukcijos“.</w:t>
      </w:r>
    </w:p>
    <w:p w14:paraId="2643B153" w14:textId="77777777" w:rsidR="006E7219" w:rsidRPr="00BC5615" w:rsidRDefault="006E7219" w:rsidP="006E7219">
      <w:pPr>
        <w:pStyle w:val="Pagrindinistekstas"/>
        <w:spacing w:after="0"/>
        <w:rPr>
          <w:bCs/>
          <w:sz w:val="22"/>
          <w:szCs w:val="22"/>
          <w:lang w:val="lt-LT"/>
        </w:rPr>
      </w:pPr>
    </w:p>
    <w:p w14:paraId="0DF68F6D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</w:p>
    <w:p w14:paraId="46E90D02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  <w:r w:rsidRPr="00BC5615">
        <w:rPr>
          <w:i/>
          <w:sz w:val="22"/>
          <w:szCs w:val="22"/>
          <w:lang w:val="lt-LT"/>
        </w:rPr>
        <w:t>Geriamosios suspensijos paruošimas</w:t>
      </w:r>
    </w:p>
    <w:p w14:paraId="75A4D958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lastRenderedPageBreak/>
        <w:t>Jei vaistinėje geriamoji suspensija nebuvo paruošta, ją ruošiant ir matuojant vandens kiekį galima naudoti geriamąjį švirkštą.</w:t>
      </w:r>
    </w:p>
    <w:p w14:paraId="5032FA15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1.</w:t>
      </w:r>
      <w:r w:rsidRPr="00BC5615">
        <w:rPr>
          <w:sz w:val="22"/>
          <w:szCs w:val="22"/>
          <w:lang w:val="lt-LT"/>
        </w:rPr>
        <w:tab/>
        <w:t>Buteliuke esantys milteliai, iš kurių ruošiama suspensija, praskiedžiami kambario temperatūros virintu vandeniu.</w:t>
      </w:r>
    </w:p>
    <w:p w14:paraId="4EB0CDDF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2.</w:t>
      </w:r>
      <w:r w:rsidRPr="00BC5615">
        <w:rPr>
          <w:sz w:val="22"/>
          <w:szCs w:val="22"/>
          <w:lang w:val="lt-LT"/>
        </w:rPr>
        <w:tab/>
        <w:t>Paspauskite buteliuko dangtelį žemyn ir pasukite jį prieš laikrodžio rodyklę.</w:t>
      </w:r>
    </w:p>
    <w:p w14:paraId="6FD6C078" w14:textId="77777777" w:rsidR="006E7219" w:rsidRPr="00BC5615" w:rsidRDefault="006E7219" w:rsidP="006E7219">
      <w:pPr>
        <w:ind w:left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Kaip ruošti geriamąją suspensiją, nurodyta toliau. </w:t>
      </w:r>
    </w:p>
    <w:p w14:paraId="1CA2C158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</w:p>
    <w:p w14:paraId="2AE0094A" w14:textId="77777777" w:rsidR="006E7219" w:rsidRPr="00BC5615" w:rsidRDefault="006E7219" w:rsidP="006E7219">
      <w:pPr>
        <w:pStyle w:val="Pagrindinistekstas3"/>
        <w:rPr>
          <w:i/>
          <w:szCs w:val="22"/>
          <w:u w:val="single"/>
          <w:lang w:val="lt-LT"/>
        </w:rPr>
      </w:pPr>
      <w:r w:rsidRPr="00BC5615">
        <w:rPr>
          <w:i/>
          <w:szCs w:val="22"/>
          <w:u w:val="single"/>
          <w:lang w:val="lt-LT"/>
        </w:rPr>
        <w:t>15 ml geriamosios suspensijos paruošimas</w:t>
      </w:r>
    </w:p>
    <w:p w14:paraId="6FD117D3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  <w:r w:rsidRPr="00BC5615">
        <w:rPr>
          <w:szCs w:val="22"/>
          <w:lang w:val="lt-LT"/>
        </w:rPr>
        <w:t>Norint paruošti 15 ml geriamosios suspensijos, į buteliuką būtina įpilti 9,5 ml kambario temperatūros virinto vandens. Pamatuokite 2 kartus po 4 ml ir vieną kartą 1,5 ml vandens iš švarios stiklinės ir tuomet įpilkite į buteliuką su milteliais.</w:t>
      </w:r>
    </w:p>
    <w:p w14:paraId="438BDF7B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</w:p>
    <w:p w14:paraId="680945D3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  <w:r w:rsidRPr="00BC5615">
        <w:rPr>
          <w:i/>
          <w:szCs w:val="22"/>
          <w:u w:val="single"/>
          <w:lang w:val="lt-LT"/>
        </w:rPr>
        <w:t xml:space="preserve">30 ml geriamosios suspensijos paruošimas </w:t>
      </w:r>
    </w:p>
    <w:p w14:paraId="46C8AF2E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  <w:r w:rsidRPr="00BC5615">
        <w:rPr>
          <w:szCs w:val="22"/>
          <w:lang w:val="lt-LT"/>
        </w:rPr>
        <w:t>Norint paruošti 30 ml geriamosios suspensijos, į buteliuką būtina įpilti 16,5 ml kambario temperatūros virinto vandens. Pamatuokite 3 kartus po 5 ml ir vieną kartą 1,5 ml vandens iš švarios stiklinės ir įpilkite į buteliuką su milteliais.</w:t>
      </w:r>
    </w:p>
    <w:p w14:paraId="1BF55766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</w:p>
    <w:p w14:paraId="2E2695CF" w14:textId="77777777" w:rsidR="006E7219" w:rsidRPr="00BC5615" w:rsidRDefault="006E7219" w:rsidP="006E7219">
      <w:pPr>
        <w:pStyle w:val="Pagrindinistekstas3"/>
        <w:rPr>
          <w:i/>
          <w:szCs w:val="22"/>
          <w:u w:val="single"/>
          <w:lang w:val="lt-LT"/>
        </w:rPr>
      </w:pPr>
      <w:r w:rsidRPr="00BC5615">
        <w:rPr>
          <w:i/>
          <w:szCs w:val="22"/>
          <w:u w:val="single"/>
          <w:lang w:val="lt-LT"/>
        </w:rPr>
        <w:t>37,5 ml geriamosios suspensijos paruošimas</w:t>
      </w:r>
    </w:p>
    <w:p w14:paraId="194DF10E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  <w:r w:rsidRPr="00BC5615">
        <w:rPr>
          <w:szCs w:val="22"/>
          <w:lang w:val="lt-LT"/>
        </w:rPr>
        <w:t>Norint paruošti 37,5 ml geriamosios suspensijos, į buteliuką būtina įpilti 20 ml kambario temperatūros virinto vandens. Pamatuokite 4 kartus po 5 ml vandens iš švarios stiklinės ir įpilkite į buteliuką su milteliais.</w:t>
      </w:r>
    </w:p>
    <w:p w14:paraId="5E256B2B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5C8D3C97" w14:textId="77777777" w:rsidR="006E7219" w:rsidRPr="00BC5615" w:rsidRDefault="006E7219" w:rsidP="006E7219">
      <w:pPr>
        <w:tabs>
          <w:tab w:val="left" w:pos="540"/>
        </w:tabs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3.</w:t>
      </w:r>
      <w:r w:rsidRPr="00BC5615">
        <w:rPr>
          <w:sz w:val="22"/>
          <w:szCs w:val="22"/>
          <w:lang w:val="lt-LT"/>
        </w:rPr>
        <w:tab/>
        <w:t>Gerai suplakite, kol pasidarys vienalytė geriamoji suspensija.</w:t>
      </w:r>
    </w:p>
    <w:p w14:paraId="315A633E" w14:textId="77777777" w:rsidR="006E7219" w:rsidRPr="00BC5615" w:rsidRDefault="006E7219" w:rsidP="006E7219">
      <w:pPr>
        <w:numPr>
          <w:ilvl w:val="0"/>
          <w:numId w:val="2"/>
        </w:numPr>
        <w:tabs>
          <w:tab w:val="clear" w:pos="900"/>
          <w:tab w:val="num" w:pos="540"/>
        </w:tabs>
        <w:ind w:left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Buteliuke gaunamas iki 5 ml didesnis paruoštos geriamosios suspensijos kiekis, </w:t>
      </w:r>
      <w:proofErr w:type="spellStart"/>
      <w:r w:rsidRPr="00BC5615">
        <w:rPr>
          <w:sz w:val="22"/>
          <w:szCs w:val="22"/>
          <w:lang w:val="lt-LT"/>
        </w:rPr>
        <w:t>t.y</w:t>
      </w:r>
      <w:proofErr w:type="spellEnd"/>
      <w:r w:rsidRPr="00BC5615">
        <w:rPr>
          <w:sz w:val="22"/>
          <w:szCs w:val="22"/>
          <w:lang w:val="lt-LT"/>
        </w:rPr>
        <w:t>. viena doze daugiau, kad būtų užtikrintas visos dozės suvartojimas. Jos gali prireikti netyčia išpylus dalį geriamosios suspensijos.</w:t>
      </w:r>
    </w:p>
    <w:p w14:paraId="739E1B0F" w14:textId="77777777" w:rsidR="006E7219" w:rsidRPr="00BC5615" w:rsidRDefault="006E7219" w:rsidP="006E7219">
      <w:pPr>
        <w:numPr>
          <w:ilvl w:val="0"/>
          <w:numId w:val="2"/>
        </w:numPr>
        <w:tabs>
          <w:tab w:val="clear" w:pos="900"/>
          <w:tab w:val="num" w:pos="540"/>
        </w:tabs>
        <w:ind w:left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Paruoštos 15 ml geriamosios suspensijos tinkamumo laikas </w:t>
      </w:r>
      <w:r w:rsidRPr="00BC5615">
        <w:rPr>
          <w:sz w:val="22"/>
          <w:szCs w:val="22"/>
          <w:lang w:val="lt-LT"/>
        </w:rPr>
        <w:noBreakHyphen/>
        <w:t xml:space="preserve"> 5 dienos, 30 ml ir 37,5 ml – 10 dienų.</w:t>
      </w:r>
    </w:p>
    <w:p w14:paraId="138110FA" w14:textId="77777777" w:rsidR="006E7219" w:rsidRPr="00BC5615" w:rsidRDefault="006E7219" w:rsidP="006E7219">
      <w:pPr>
        <w:pStyle w:val="Pagrindinistekstas3"/>
        <w:rPr>
          <w:szCs w:val="22"/>
          <w:lang w:val="lt-LT"/>
        </w:rPr>
      </w:pPr>
    </w:p>
    <w:p w14:paraId="59750A7B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  <w:r w:rsidRPr="00BC5615">
        <w:rPr>
          <w:i/>
          <w:sz w:val="22"/>
          <w:szCs w:val="22"/>
          <w:lang w:val="lt-LT"/>
        </w:rPr>
        <w:t>Naudojimosi geriamuoju švirkštu taisyklės</w:t>
      </w:r>
    </w:p>
    <w:p w14:paraId="7A1FEB58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>Prieš duodami vaikui gerti vaisto, atidžiai perskaitykite vartojimo taisykles.</w:t>
      </w:r>
    </w:p>
    <w:p w14:paraId="359486EE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>Pakuotėje yra geriamasis švirkštas. Gydytojas arba vaistininkas Jums patars, naudoti geriamąjį švirkštą.</w:t>
      </w:r>
    </w:p>
    <w:p w14:paraId="1E092AF6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60C1D251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06AE5B0D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  <w:r w:rsidRPr="00BC5615">
        <w:rPr>
          <w:i/>
          <w:sz w:val="22"/>
          <w:szCs w:val="22"/>
          <w:lang w:val="lt-LT"/>
        </w:rPr>
        <w:t>Geriamojo švirkšto pripildymas vaistais</w:t>
      </w:r>
    </w:p>
    <w:p w14:paraId="69E7AB3B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1.</w:t>
      </w:r>
      <w:r w:rsidRPr="00BC5615">
        <w:rPr>
          <w:sz w:val="22"/>
          <w:szCs w:val="22"/>
          <w:lang w:val="lt-LT"/>
        </w:rPr>
        <w:tab/>
        <w:t>Prieš vartojimą geriamąją suspensiją suplakite.</w:t>
      </w:r>
    </w:p>
    <w:p w14:paraId="77A0E865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2.</w:t>
      </w:r>
      <w:r w:rsidRPr="00BC5615">
        <w:rPr>
          <w:sz w:val="22"/>
          <w:szCs w:val="22"/>
          <w:lang w:val="lt-LT"/>
        </w:rPr>
        <w:tab/>
        <w:t>Paspauskite buteliuko dangtelį žemyn ir pasukite jį prieš laikrodžio rodyklę.</w:t>
      </w:r>
    </w:p>
    <w:p w14:paraId="73007575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3.</w:t>
      </w:r>
      <w:r w:rsidRPr="00BC5615">
        <w:rPr>
          <w:sz w:val="22"/>
          <w:szCs w:val="22"/>
          <w:lang w:val="lt-LT"/>
        </w:rPr>
        <w:tab/>
        <w:t>Įkiškite geriamąjį  švirkštą į geriamąją suspensiją ir, traukdami stūmoklį aukštyn, pritraukite reikiamą geriamosios suspensijos kiekį.</w:t>
      </w:r>
    </w:p>
    <w:p w14:paraId="73A6F2A0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4.</w:t>
      </w:r>
      <w:r w:rsidRPr="00BC5615">
        <w:rPr>
          <w:sz w:val="22"/>
          <w:szCs w:val="22"/>
          <w:lang w:val="lt-LT"/>
        </w:rPr>
        <w:tab/>
        <w:t>Jei švirkšte yra oro burbuliukų, suleiskite vaistą atgal į buteliuką ir pakartokite 3 veiksmą.</w:t>
      </w:r>
    </w:p>
    <w:p w14:paraId="66B6DE55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107C469D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  <w:r w:rsidRPr="00BC5615">
        <w:rPr>
          <w:i/>
          <w:sz w:val="22"/>
          <w:szCs w:val="22"/>
          <w:lang w:val="lt-LT"/>
        </w:rPr>
        <w:t>Vartojant vaistą</w:t>
      </w:r>
    </w:p>
    <w:p w14:paraId="0AAD9F73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1.</w:t>
      </w:r>
      <w:r w:rsidRPr="00BC5615">
        <w:rPr>
          <w:sz w:val="22"/>
          <w:szCs w:val="22"/>
          <w:lang w:val="lt-LT"/>
        </w:rPr>
        <w:tab/>
        <w:t>Vaikas turi sėdėti.</w:t>
      </w:r>
    </w:p>
    <w:p w14:paraId="41CAAAE9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2.</w:t>
      </w:r>
      <w:r w:rsidRPr="00BC5615">
        <w:rPr>
          <w:sz w:val="22"/>
          <w:szCs w:val="22"/>
          <w:lang w:val="lt-LT"/>
        </w:rPr>
        <w:tab/>
        <w:t>Geriamojo švirkšto galiuką įkiškite vaikui į burną ir iš lėto suleiskite jo turinį.</w:t>
      </w:r>
    </w:p>
    <w:p w14:paraId="170B85F6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3.</w:t>
      </w:r>
      <w:r w:rsidRPr="00BC5615">
        <w:rPr>
          <w:sz w:val="22"/>
          <w:szCs w:val="22"/>
          <w:lang w:val="lt-LT"/>
        </w:rPr>
        <w:tab/>
        <w:t>Leiskite taip, kad vaistą vaikas galėtų ryti po truputį.</w:t>
      </w:r>
    </w:p>
    <w:p w14:paraId="301EF5A0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4.</w:t>
      </w:r>
      <w:r w:rsidRPr="00BC5615">
        <w:rPr>
          <w:sz w:val="22"/>
          <w:szCs w:val="22"/>
          <w:lang w:val="lt-LT"/>
        </w:rPr>
        <w:tab/>
        <w:t>Kai vaikas nuryja vaistus, duokite jam užsigerti arbatos ar sulčių, kad nusiplautų vaisto likučiai burnoje.</w:t>
      </w:r>
    </w:p>
    <w:p w14:paraId="2EC1CB00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5B958A9A" w14:textId="77777777" w:rsidR="006E7219" w:rsidRPr="00BC5615" w:rsidRDefault="006E7219" w:rsidP="006E7219">
      <w:pPr>
        <w:rPr>
          <w:i/>
          <w:sz w:val="22"/>
          <w:szCs w:val="22"/>
          <w:u w:val="single"/>
          <w:lang w:val="lt-LT"/>
        </w:rPr>
      </w:pPr>
      <w:r w:rsidRPr="00BC5615">
        <w:rPr>
          <w:i/>
          <w:sz w:val="22"/>
          <w:szCs w:val="22"/>
          <w:lang w:val="lt-LT"/>
        </w:rPr>
        <w:t>Geriamojo švirkšto valymas ir laikymas</w:t>
      </w:r>
    </w:p>
    <w:p w14:paraId="12F31A5A" w14:textId="77777777" w:rsidR="006E7219" w:rsidRPr="00BC5615" w:rsidRDefault="006E7219" w:rsidP="006E721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1.</w:t>
      </w:r>
      <w:r w:rsidRPr="00BC5615">
        <w:rPr>
          <w:sz w:val="22"/>
          <w:szCs w:val="22"/>
          <w:lang w:val="lt-LT"/>
        </w:rPr>
        <w:tab/>
        <w:t>Naudotą geriamąjį švirkštą išardykite, išplaukite po tekančiu vandeniu, palikite nudžiūti ir padėkite sausoje, švarioje vietoje šalia vaistų.</w:t>
      </w:r>
    </w:p>
    <w:p w14:paraId="1346B176" w14:textId="77777777" w:rsidR="006E7219" w:rsidRPr="00BC5615" w:rsidRDefault="006E7219" w:rsidP="006E7219">
      <w:pPr>
        <w:tabs>
          <w:tab w:val="left" w:pos="540"/>
        </w:tabs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2.</w:t>
      </w:r>
      <w:r w:rsidRPr="00BC5615">
        <w:rPr>
          <w:sz w:val="22"/>
          <w:szCs w:val="22"/>
          <w:lang w:val="lt-LT"/>
        </w:rPr>
        <w:tab/>
        <w:t>Kai sugirdėte vaikui paskutinę vaisto dozę, geriamąjį švirkštą kartu su buteliuku išmeskite.</w:t>
      </w:r>
    </w:p>
    <w:p w14:paraId="1A12A947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58F4BF1D" w14:textId="77777777" w:rsidR="006E7219" w:rsidRPr="00BC5615" w:rsidRDefault="006E7219" w:rsidP="006E7219">
      <w:pPr>
        <w:rPr>
          <w:i/>
          <w:sz w:val="22"/>
          <w:szCs w:val="22"/>
          <w:lang w:val="lt-LT"/>
        </w:rPr>
      </w:pPr>
      <w:r w:rsidRPr="00BC5615">
        <w:rPr>
          <w:i/>
          <w:sz w:val="22"/>
          <w:szCs w:val="22"/>
          <w:lang w:val="lt-LT"/>
        </w:rPr>
        <w:t>Priminimas</w:t>
      </w:r>
    </w:p>
    <w:p w14:paraId="4054AFD3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>Vaistus ir švirkštą laikyti vaikams nepasiekiamoje ir nepastebimoje vietoje.</w:t>
      </w:r>
    </w:p>
    <w:p w14:paraId="0BEA07E6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>Vaistus vartoti tik pagal gydytojo nurodymus.</w:t>
      </w:r>
    </w:p>
    <w:p w14:paraId="2C3DB8A8" w14:textId="77777777" w:rsidR="006E7219" w:rsidRPr="00BC5615" w:rsidRDefault="006E7219" w:rsidP="006E7219">
      <w:pPr>
        <w:ind w:left="540" w:hanging="54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lastRenderedPageBreak/>
        <w:t>-</w:t>
      </w:r>
      <w:r w:rsidRPr="00BC5615">
        <w:rPr>
          <w:sz w:val="22"/>
          <w:szCs w:val="22"/>
          <w:lang w:val="lt-LT"/>
        </w:rPr>
        <w:tab/>
      </w:r>
      <w:r w:rsidRPr="00BC5615">
        <w:rPr>
          <w:noProof/>
          <w:sz w:val="22"/>
          <w:szCs w:val="22"/>
          <w:lang w:val="lt-LT"/>
        </w:rPr>
        <w:t>Jeigu kiltų bet kokių klausimų dėl šio vaisto vartojimo</w:t>
      </w:r>
      <w:r w:rsidRPr="00BC5615">
        <w:rPr>
          <w:sz w:val="22"/>
          <w:szCs w:val="22"/>
          <w:lang w:val="lt-LT"/>
        </w:rPr>
        <w:t>, kreipkitės į savo gydytoją arba vaistininką.</w:t>
      </w:r>
    </w:p>
    <w:p w14:paraId="56E1BE0D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2D44DB54" w14:textId="77777777" w:rsidR="006E7219" w:rsidRPr="00BC5615" w:rsidRDefault="006E7219" w:rsidP="006E7219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 dozę</w:t>
      </w:r>
    </w:p>
    <w:p w14:paraId="459F00DA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suvartojote daugiau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forte, nei skirta, galite sunegaluoti. Tipiniai perdozavimo požymiai yra vėmimas, viduriavimas, pilvo skausmas ir pykinimas. Nedelsdami pasakykite apie tai gydytojui arba kreipkitės į artimiausią ligoninės priėmimo skyrių.</w:t>
      </w:r>
    </w:p>
    <w:p w14:paraId="7FF09524" w14:textId="77777777" w:rsidR="006E7219" w:rsidRPr="00BC5615" w:rsidRDefault="006E7219" w:rsidP="006E7219">
      <w:pPr>
        <w:ind w:left="567" w:hanging="567"/>
        <w:rPr>
          <w:b/>
          <w:sz w:val="22"/>
          <w:szCs w:val="22"/>
          <w:lang w:val="lt-LT"/>
        </w:rPr>
      </w:pPr>
    </w:p>
    <w:p w14:paraId="4B968023" w14:textId="77777777" w:rsidR="006E7219" w:rsidRPr="00BC5615" w:rsidRDefault="006E7219" w:rsidP="006E7219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</w:t>
      </w:r>
    </w:p>
    <w:p w14:paraId="67BE9481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pamiršote pavartoti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forte, suvartokite vaistą iškart, kai galėsite, jeigu iki tolesnės dozės vartojimo liko bent 12 valandų. Jeigu iki kitos dozės liko ne mažiau kaip 12 valandų, pamirštąją dozę praleiskite, o kitą dozę išgerkite įprastu laiku. Negalima vartoti dvigubos dozės norint kompensuoti praleistą dozę.</w:t>
      </w:r>
    </w:p>
    <w:p w14:paraId="1554183F" w14:textId="77777777" w:rsidR="006E7219" w:rsidRPr="00BC5615" w:rsidRDefault="006E7219" w:rsidP="006E7219">
      <w:pPr>
        <w:numPr>
          <w:ilvl w:val="12"/>
          <w:numId w:val="0"/>
        </w:numPr>
        <w:spacing w:after="60"/>
        <w:rPr>
          <w:rFonts w:eastAsia="Times New Roman"/>
          <w:noProof/>
          <w:sz w:val="22"/>
          <w:szCs w:val="22"/>
          <w:lang w:val="lt-LT"/>
        </w:rPr>
      </w:pPr>
    </w:p>
    <w:p w14:paraId="5632D445" w14:textId="77777777" w:rsidR="006E7219" w:rsidRPr="00BC5615" w:rsidRDefault="006E7219" w:rsidP="006E7219">
      <w:pPr>
        <w:spacing w:after="60"/>
        <w:rPr>
          <w:rFonts w:eastAsia="Verdana"/>
          <w:b/>
          <w:noProof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BC5615">
        <w:rPr>
          <w:b/>
          <w:sz w:val="22"/>
          <w:szCs w:val="22"/>
          <w:lang w:val="lt-LT"/>
        </w:rPr>
        <w:t>Sumamed</w:t>
      </w:r>
      <w:proofErr w:type="spellEnd"/>
      <w:r w:rsidRPr="00BC5615">
        <w:rPr>
          <w:b/>
          <w:sz w:val="22"/>
          <w:szCs w:val="22"/>
          <w:lang w:val="lt-LT"/>
        </w:rPr>
        <w:t xml:space="preserve"> forte</w:t>
      </w:r>
    </w:p>
    <w:p w14:paraId="77063B6C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per anksti nustosite vartoti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forte, infekcija gali atsinaujinti. Vartokite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visą gydymo laiką, net jeigu pradėsite jaustis geriau.</w:t>
      </w:r>
    </w:p>
    <w:p w14:paraId="45228EB4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59C95B97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Jeigu kiltų daugiau klausimų dėl šio vaisto vartojimo, kreipkitės į gydytoją, vaistininką arba </w:t>
      </w:r>
    </w:p>
    <w:p w14:paraId="1CCBA5A5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slaugytoją.</w:t>
      </w:r>
    </w:p>
    <w:p w14:paraId="4B9E7319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18B25CDA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0DA0D7B6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BC5615">
        <w:rPr>
          <w:b/>
          <w:caps/>
          <w:sz w:val="22"/>
          <w:szCs w:val="22"/>
          <w:lang w:val="lt-LT"/>
        </w:rPr>
        <w:t>4.</w:t>
      </w:r>
      <w:r w:rsidRPr="00BC5615">
        <w:rPr>
          <w:b/>
          <w:caps/>
          <w:sz w:val="22"/>
          <w:szCs w:val="22"/>
          <w:lang w:val="lt-LT"/>
        </w:rPr>
        <w:tab/>
      </w:r>
      <w:r w:rsidRPr="00BC5615">
        <w:rPr>
          <w:b/>
          <w:bCs/>
          <w:sz w:val="22"/>
          <w:szCs w:val="22"/>
          <w:lang w:val="lt-LT"/>
        </w:rPr>
        <w:t>Galimas šalutinis poveikis</w:t>
      </w:r>
    </w:p>
    <w:p w14:paraId="6E8023A7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</w:p>
    <w:p w14:paraId="44E4A2E5" w14:textId="77777777" w:rsidR="006E7219" w:rsidRPr="00BC5615" w:rsidRDefault="006E7219" w:rsidP="006E7219">
      <w:pPr>
        <w:outlineLvl w:val="0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Šis vaistas, kaip ir kiti, gali sukelti šalutinį poveikį, nors jis pasireiškia ne visiems žmonėms.</w:t>
      </w:r>
    </w:p>
    <w:p w14:paraId="124A1452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3EFA3B32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b/>
          <w:noProof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Pavojingas šalutinis poveikis</w:t>
      </w:r>
    </w:p>
    <w:p w14:paraId="20BDC9DA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</w:p>
    <w:p w14:paraId="2BF57E1F" w14:textId="77777777" w:rsidR="006E7219" w:rsidRPr="00BC5615" w:rsidRDefault="006E7219" w:rsidP="006E7219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Nustokite vartoti </w:t>
      </w:r>
      <w:proofErr w:type="spellStart"/>
      <w:r w:rsidRPr="00BC5615">
        <w:rPr>
          <w:sz w:val="22"/>
          <w:szCs w:val="22"/>
          <w:lang w:val="lt-LT"/>
        </w:rPr>
        <w:t>Sumamed</w:t>
      </w:r>
      <w:proofErr w:type="spellEnd"/>
      <w:r w:rsidRPr="00BC5615">
        <w:rPr>
          <w:sz w:val="22"/>
          <w:szCs w:val="22"/>
          <w:lang w:val="lt-LT"/>
        </w:rPr>
        <w:t xml:space="preserve"> forte ir nedelsdami kreipkitės į gydytoją, jeigu pastebėjote bet kurį iš toliau nurodytų simptomų:</w:t>
      </w:r>
    </w:p>
    <w:p w14:paraId="03F44182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staigus švokštimas; dusulys; akių, veido arba lūpų patinimas; išbėrimas arba niežėjimas, ypač apimantis visą kūną (</w:t>
      </w:r>
      <w:r w:rsidRPr="00BC5615">
        <w:rPr>
          <w:i/>
          <w:sz w:val="22"/>
          <w:szCs w:val="22"/>
          <w:lang w:val="lt-LT"/>
        </w:rPr>
        <w:t>anafilaksinė reakcija</w:t>
      </w:r>
      <w:r w:rsidRPr="00BC5615">
        <w:rPr>
          <w:sz w:val="22"/>
          <w:szCs w:val="22"/>
          <w:lang w:val="lt-LT"/>
        </w:rPr>
        <w:t>; dažnis nežinomas);</w:t>
      </w:r>
    </w:p>
    <w:p w14:paraId="4C81CE53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greitas arba nereguliarus širdies plakimas (</w:t>
      </w:r>
      <w:r w:rsidRPr="00BC5615">
        <w:rPr>
          <w:i/>
          <w:sz w:val="22"/>
          <w:szCs w:val="22"/>
          <w:lang w:val="lt-LT"/>
        </w:rPr>
        <w:t>širdies aritmija</w:t>
      </w:r>
      <w:r w:rsidRPr="00BC5615">
        <w:rPr>
          <w:sz w:val="22"/>
          <w:szCs w:val="22"/>
          <w:lang w:val="lt-LT"/>
        </w:rPr>
        <w:t xml:space="preserve"> arba </w:t>
      </w:r>
      <w:proofErr w:type="spellStart"/>
      <w:r w:rsidRPr="00BC5615">
        <w:rPr>
          <w:i/>
          <w:sz w:val="22"/>
          <w:szCs w:val="22"/>
          <w:lang w:val="lt-LT"/>
        </w:rPr>
        <w:t>polimorfinė</w:t>
      </w:r>
      <w:proofErr w:type="spellEnd"/>
      <w:r w:rsidRPr="00BC5615">
        <w:rPr>
          <w:i/>
          <w:sz w:val="22"/>
          <w:szCs w:val="22"/>
          <w:lang w:val="lt-LT"/>
        </w:rPr>
        <w:t xml:space="preserve"> </w:t>
      </w:r>
      <w:proofErr w:type="spellStart"/>
      <w:r w:rsidRPr="00BC5615">
        <w:rPr>
          <w:i/>
          <w:sz w:val="22"/>
          <w:szCs w:val="22"/>
          <w:lang w:val="lt-LT"/>
        </w:rPr>
        <w:t>paroksizminė</w:t>
      </w:r>
      <w:proofErr w:type="spellEnd"/>
      <w:r w:rsidRPr="00BC5615">
        <w:rPr>
          <w:i/>
          <w:sz w:val="22"/>
          <w:szCs w:val="22"/>
          <w:lang w:val="lt-LT"/>
        </w:rPr>
        <w:t xml:space="preserve"> </w:t>
      </w:r>
      <w:proofErr w:type="spellStart"/>
      <w:r w:rsidRPr="00BC5615">
        <w:rPr>
          <w:i/>
          <w:sz w:val="22"/>
          <w:szCs w:val="22"/>
          <w:lang w:val="lt-LT"/>
        </w:rPr>
        <w:t>skilvelinė</w:t>
      </w:r>
      <w:proofErr w:type="spellEnd"/>
      <w:r w:rsidRPr="00BC5615">
        <w:rPr>
          <w:i/>
          <w:sz w:val="22"/>
          <w:szCs w:val="22"/>
          <w:lang w:val="lt-LT"/>
        </w:rPr>
        <w:t xml:space="preserve"> tachikardija</w:t>
      </w:r>
      <w:r w:rsidRPr="00BC5615">
        <w:rPr>
          <w:sz w:val="22"/>
          <w:szCs w:val="22"/>
          <w:lang w:val="lt-LT"/>
        </w:rPr>
        <w:t>; dažnis nežinomas);</w:t>
      </w:r>
    </w:p>
    <w:p w14:paraId="2AD5258A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tamsus šlapimas, apetito praradimas arba odos arba akių baltymų pageltimas – tai kepenų sutrikimų požymiai (</w:t>
      </w:r>
      <w:r w:rsidRPr="00BC5615">
        <w:rPr>
          <w:i/>
          <w:sz w:val="22"/>
          <w:szCs w:val="22"/>
          <w:lang w:val="lt-LT"/>
        </w:rPr>
        <w:t>kepenų nepakankamumas</w:t>
      </w:r>
      <w:r w:rsidRPr="00BC5615">
        <w:rPr>
          <w:sz w:val="22"/>
          <w:szCs w:val="22"/>
          <w:lang w:val="lt-LT"/>
        </w:rPr>
        <w:t xml:space="preserve"> arba </w:t>
      </w:r>
      <w:r w:rsidRPr="00BC5615">
        <w:rPr>
          <w:i/>
          <w:sz w:val="22"/>
          <w:szCs w:val="22"/>
          <w:lang w:val="lt-LT"/>
        </w:rPr>
        <w:t>kepenų nekrozė</w:t>
      </w:r>
      <w:r w:rsidRPr="00BC5615">
        <w:rPr>
          <w:sz w:val="22"/>
          <w:szCs w:val="22"/>
          <w:lang w:val="lt-LT"/>
        </w:rPr>
        <w:t xml:space="preserve"> (dažnis nežinomas), (nedažnas: gali pasireikšti rečiau kaip 1 iš 100 asmenų));</w:t>
      </w:r>
    </w:p>
    <w:p w14:paraId="4E0DDB60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sunkus viduriavimas su pilvo spazmais, kraujingos išmatos ir (arba) karščiavimas gali reikšti, kad susirgote storosios žarnos infekcine liga (</w:t>
      </w:r>
      <w:r w:rsidRPr="00BC5615">
        <w:rPr>
          <w:i/>
          <w:sz w:val="22"/>
          <w:szCs w:val="22"/>
          <w:lang w:val="lt-LT"/>
        </w:rPr>
        <w:t>su antibiotikais susijęs kolitas</w:t>
      </w:r>
      <w:r w:rsidRPr="00BC5615">
        <w:rPr>
          <w:sz w:val="22"/>
          <w:szCs w:val="22"/>
          <w:lang w:val="lt-LT"/>
        </w:rPr>
        <w:t>; dažnis nežinomas). Nevartokite vaistų nuo viduriavimo, slopinančių žarnų peristaltiką (</w:t>
      </w:r>
      <w:proofErr w:type="spellStart"/>
      <w:r w:rsidRPr="00BC5615">
        <w:rPr>
          <w:sz w:val="22"/>
          <w:szCs w:val="22"/>
          <w:lang w:val="lt-LT"/>
        </w:rPr>
        <w:t>a</w:t>
      </w:r>
      <w:r w:rsidRPr="00BC5615">
        <w:rPr>
          <w:i/>
          <w:sz w:val="22"/>
          <w:szCs w:val="22"/>
          <w:lang w:val="lt-LT"/>
        </w:rPr>
        <w:t>ntiperistaltinių</w:t>
      </w:r>
      <w:proofErr w:type="spellEnd"/>
      <w:r w:rsidRPr="00BC5615">
        <w:rPr>
          <w:i/>
          <w:sz w:val="22"/>
          <w:szCs w:val="22"/>
          <w:lang w:val="lt-LT"/>
        </w:rPr>
        <w:t xml:space="preserve"> vaistų</w:t>
      </w:r>
      <w:r w:rsidRPr="00BC5615">
        <w:rPr>
          <w:sz w:val="22"/>
          <w:szCs w:val="22"/>
          <w:lang w:val="lt-LT"/>
        </w:rPr>
        <w:t>);</w:t>
      </w:r>
    </w:p>
    <w:p w14:paraId="04A5CD37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juosmens bėrimas rausvomis, neiškiliomis, žiedo arba apskritimo formos dėmėmis, kurių viduryje dažnai yra pūslelių; odos lupimasis; opos burnoje, gerklėje, nosyje, ant lyties organų ir akyse. Prieš atsirandant šiems sunkiems odos išbėrimams galima karščiuoti arba gali pasireikšti į gripą panašių simptomų (</w:t>
      </w:r>
      <w:r w:rsidRPr="00BC5615">
        <w:rPr>
          <w:i/>
          <w:sz w:val="22"/>
          <w:szCs w:val="22"/>
          <w:lang w:val="lt-LT"/>
        </w:rPr>
        <w:t xml:space="preserve">toksinė epidermio </w:t>
      </w:r>
      <w:proofErr w:type="spellStart"/>
      <w:r w:rsidRPr="00BC5615">
        <w:rPr>
          <w:i/>
          <w:sz w:val="22"/>
          <w:szCs w:val="22"/>
          <w:lang w:val="lt-LT"/>
        </w:rPr>
        <w:t>nekrolizė</w:t>
      </w:r>
      <w:proofErr w:type="spellEnd"/>
      <w:r w:rsidRPr="00BC5615">
        <w:rPr>
          <w:sz w:val="22"/>
          <w:szCs w:val="22"/>
          <w:lang w:val="lt-LT"/>
        </w:rPr>
        <w:t>; dažnis nežinomas);</w:t>
      </w:r>
    </w:p>
    <w:p w14:paraId="67BE7A90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išplitęs bėrimas, aukšta kūno temperatūra ir padidėję limfmazgiai (</w:t>
      </w:r>
      <w:r w:rsidRPr="00BC5615">
        <w:rPr>
          <w:i/>
          <w:sz w:val="22"/>
          <w:szCs w:val="22"/>
          <w:lang w:val="lt-LT"/>
        </w:rPr>
        <w:t xml:space="preserve">vaisto sukeltos reakcijos su </w:t>
      </w:r>
      <w:proofErr w:type="spellStart"/>
      <w:r w:rsidRPr="00BC5615">
        <w:rPr>
          <w:i/>
          <w:sz w:val="22"/>
          <w:szCs w:val="22"/>
          <w:lang w:val="lt-LT"/>
        </w:rPr>
        <w:t>eozinofilija</w:t>
      </w:r>
      <w:proofErr w:type="spellEnd"/>
      <w:r w:rsidRPr="00BC5615">
        <w:rPr>
          <w:i/>
          <w:sz w:val="22"/>
          <w:szCs w:val="22"/>
          <w:lang w:val="lt-LT"/>
        </w:rPr>
        <w:t xml:space="preserve"> ir sisteminiais simptomais (DRESS) sindromas</w:t>
      </w:r>
      <w:r w:rsidRPr="00BC5615">
        <w:rPr>
          <w:sz w:val="22"/>
          <w:szCs w:val="22"/>
          <w:lang w:val="lt-LT"/>
        </w:rPr>
        <w:t xml:space="preserve"> arba </w:t>
      </w:r>
      <w:r w:rsidRPr="00BC5615">
        <w:rPr>
          <w:i/>
          <w:iCs/>
          <w:sz w:val="22"/>
          <w:szCs w:val="22"/>
          <w:lang w:val="lt-LT"/>
        </w:rPr>
        <w:t>padidėjusio jautrumo į vaistą sindromas</w:t>
      </w:r>
      <w:r w:rsidRPr="00BC5615">
        <w:rPr>
          <w:sz w:val="22"/>
          <w:szCs w:val="22"/>
          <w:lang w:val="lt-LT"/>
        </w:rPr>
        <w:t>; retas (gali pasireikšti rečiau kaip 1 iš 1 000 asmenų).</w:t>
      </w:r>
    </w:p>
    <w:p w14:paraId="1170E060" w14:textId="77777777" w:rsidR="006E7219" w:rsidRPr="00BC5615" w:rsidRDefault="006E7219" w:rsidP="006E7219">
      <w:pPr>
        <w:pStyle w:val="Sraopastraipa"/>
        <w:numPr>
          <w:ilvl w:val="0"/>
          <w:numId w:val="7"/>
        </w:numPr>
        <w:ind w:left="567" w:hanging="567"/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raudonas, pleiskanojantis, išplitęs išbėrimas po oda jaučiamais guzais ir pūslėmis bei karščiavimas. Simptomai paprastai pasireiškia pradėjus gydymą (</w:t>
      </w:r>
      <w:r w:rsidRPr="00BC5615">
        <w:rPr>
          <w:i/>
          <w:sz w:val="22"/>
          <w:szCs w:val="22"/>
          <w:lang w:val="lt-LT"/>
        </w:rPr>
        <w:t xml:space="preserve">ūminė </w:t>
      </w:r>
      <w:proofErr w:type="spellStart"/>
      <w:r w:rsidRPr="00BC5615">
        <w:rPr>
          <w:i/>
          <w:sz w:val="22"/>
          <w:szCs w:val="22"/>
          <w:lang w:val="lt-LT"/>
        </w:rPr>
        <w:t>generalizuota</w:t>
      </w:r>
      <w:proofErr w:type="spellEnd"/>
      <w:r w:rsidRPr="00BC5615">
        <w:rPr>
          <w:i/>
          <w:sz w:val="22"/>
          <w:szCs w:val="22"/>
          <w:lang w:val="lt-LT"/>
        </w:rPr>
        <w:t xml:space="preserve"> </w:t>
      </w:r>
      <w:proofErr w:type="spellStart"/>
      <w:r w:rsidRPr="00BC5615">
        <w:rPr>
          <w:i/>
          <w:sz w:val="22"/>
          <w:szCs w:val="22"/>
          <w:lang w:val="lt-LT"/>
        </w:rPr>
        <w:t>egzanteminė</w:t>
      </w:r>
      <w:proofErr w:type="spellEnd"/>
      <w:r w:rsidRPr="00BC5615">
        <w:rPr>
          <w:i/>
          <w:sz w:val="22"/>
          <w:szCs w:val="22"/>
          <w:lang w:val="lt-LT"/>
        </w:rPr>
        <w:t xml:space="preserve"> </w:t>
      </w:r>
      <w:proofErr w:type="spellStart"/>
      <w:r w:rsidRPr="00BC5615">
        <w:rPr>
          <w:i/>
          <w:sz w:val="22"/>
          <w:szCs w:val="22"/>
          <w:lang w:val="lt-LT"/>
        </w:rPr>
        <w:t>pustuliozė</w:t>
      </w:r>
      <w:proofErr w:type="spellEnd"/>
      <w:r w:rsidRPr="00BC5615">
        <w:rPr>
          <w:sz w:val="22"/>
          <w:szCs w:val="22"/>
          <w:lang w:val="lt-LT"/>
        </w:rPr>
        <w:t>; retas (gali pasireikšti rečiau kaip 1 iš 1 000 asmenų)).</w:t>
      </w:r>
    </w:p>
    <w:p w14:paraId="325C723B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1F97137B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01D32B8E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Kitas šalutinis poveikis</w:t>
      </w:r>
    </w:p>
    <w:p w14:paraId="1D3AA035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6D20DEE1" w14:textId="77777777" w:rsidR="006E7219" w:rsidRPr="00BC5615" w:rsidRDefault="006E7219" w:rsidP="006E7219">
      <w:pPr>
        <w:outlineLvl w:val="0"/>
        <w:rPr>
          <w:rFonts w:eastAsia="Times New Roman"/>
          <w:b/>
          <w:bCs/>
          <w:iCs/>
          <w:sz w:val="22"/>
          <w:szCs w:val="22"/>
          <w:u w:val="single"/>
          <w:lang w:val="lt-LT"/>
        </w:rPr>
      </w:pPr>
      <w:r w:rsidRPr="00BC5615">
        <w:rPr>
          <w:rFonts w:eastAsia="Times New Roman"/>
          <w:b/>
          <w:bCs/>
          <w:iCs/>
          <w:sz w:val="22"/>
          <w:szCs w:val="22"/>
          <w:lang w:val="lt-LT"/>
        </w:rPr>
        <w:t>Labai dažni šalutinio poveikio reiškiniai (gali pasireikšti ne rečiau kaip 1 iš 10 asmenų):</w:t>
      </w:r>
    </w:p>
    <w:p w14:paraId="2113557A" w14:textId="77777777" w:rsidR="006E7219" w:rsidRPr="00BC5615" w:rsidRDefault="006E7219" w:rsidP="006E7219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BC5615">
        <w:rPr>
          <w:rFonts w:eastAsia="Times New Roman"/>
          <w:sz w:val="22"/>
          <w:szCs w:val="22"/>
          <w:lang w:val="lt-LT"/>
        </w:rPr>
        <w:t>viduriavimas;</w:t>
      </w:r>
    </w:p>
    <w:p w14:paraId="7DC2E6FC" w14:textId="77777777" w:rsidR="006E7219" w:rsidRPr="00BC5615" w:rsidRDefault="006E7219" w:rsidP="006E7219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BC5615">
        <w:rPr>
          <w:rFonts w:eastAsia="Times New Roman"/>
          <w:sz w:val="22"/>
          <w:szCs w:val="22"/>
          <w:lang w:val="lt-LT"/>
        </w:rPr>
        <w:t>nemalonus pojūtis pilve.</w:t>
      </w:r>
    </w:p>
    <w:p w14:paraId="39243E32" w14:textId="77777777" w:rsidR="006E7219" w:rsidRPr="00BC5615" w:rsidRDefault="006E7219" w:rsidP="006E7219">
      <w:pPr>
        <w:outlineLvl w:val="0"/>
        <w:rPr>
          <w:rFonts w:eastAsia="Times New Roman"/>
          <w:sz w:val="22"/>
          <w:szCs w:val="22"/>
          <w:u w:val="single"/>
          <w:lang w:val="lt-LT"/>
        </w:rPr>
      </w:pPr>
    </w:p>
    <w:p w14:paraId="3E72C653" w14:textId="77777777" w:rsidR="006E7219" w:rsidRPr="00BC5615" w:rsidRDefault="006E7219" w:rsidP="006E7219">
      <w:pPr>
        <w:outlineLvl w:val="0"/>
        <w:rPr>
          <w:rFonts w:eastAsia="Times New Roman"/>
          <w:b/>
          <w:bCs/>
          <w:iCs/>
          <w:sz w:val="22"/>
          <w:szCs w:val="22"/>
          <w:lang w:val="lt-LT"/>
        </w:rPr>
      </w:pPr>
      <w:r w:rsidRPr="00BC5615">
        <w:rPr>
          <w:rFonts w:eastAsia="Times New Roman"/>
          <w:b/>
          <w:bCs/>
          <w:iCs/>
          <w:sz w:val="22"/>
          <w:szCs w:val="22"/>
          <w:lang w:val="lt-LT"/>
        </w:rPr>
        <w:t>Dažni šalutinio poveikio reiškiniai (gali pasireikšti rečiau kaip 1 iš 10 asmenų):</w:t>
      </w:r>
    </w:p>
    <w:p w14:paraId="542F46E7" w14:textId="77777777" w:rsidR="006E7219" w:rsidRPr="00BC5615" w:rsidRDefault="006E7219" w:rsidP="006E7219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BC5615">
        <w:rPr>
          <w:rFonts w:eastAsia="Times New Roman"/>
          <w:sz w:val="22"/>
          <w:szCs w:val="22"/>
          <w:lang w:val="lt-LT"/>
        </w:rPr>
        <w:t>galvos skausmas;</w:t>
      </w:r>
    </w:p>
    <w:p w14:paraId="34BFE336" w14:textId="77777777" w:rsidR="006E7219" w:rsidRPr="00BC5615" w:rsidRDefault="006E7219" w:rsidP="006E7219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BC5615">
        <w:rPr>
          <w:rFonts w:eastAsia="Times New Roman"/>
          <w:sz w:val="22"/>
          <w:szCs w:val="22"/>
          <w:lang w:val="lt-LT"/>
        </w:rPr>
        <w:t xml:space="preserve">vėmimas, </w:t>
      </w:r>
      <w:r w:rsidRPr="00BC5615">
        <w:rPr>
          <w:sz w:val="22"/>
          <w:lang w:val="lt-LT"/>
        </w:rPr>
        <w:t xml:space="preserve">skrandžio skausmas, </w:t>
      </w:r>
      <w:r w:rsidRPr="00BC5615">
        <w:rPr>
          <w:iCs/>
          <w:sz w:val="22"/>
          <w:lang w:val="lt-LT"/>
        </w:rPr>
        <w:t>pykinimas</w:t>
      </w:r>
      <w:r w:rsidRPr="00BC5615">
        <w:rPr>
          <w:rFonts w:eastAsia="Times New Roman"/>
          <w:sz w:val="22"/>
          <w:szCs w:val="22"/>
          <w:lang w:val="lt-LT"/>
        </w:rPr>
        <w:t>;</w:t>
      </w:r>
    </w:p>
    <w:p w14:paraId="407C598C" w14:textId="77777777" w:rsidR="006E7219" w:rsidRPr="00BC5615" w:rsidRDefault="006E7219" w:rsidP="006E7219">
      <w:pPr>
        <w:numPr>
          <w:ilvl w:val="0"/>
          <w:numId w:val="4"/>
        </w:numPr>
        <w:ind w:left="567" w:hanging="567"/>
        <w:contextualSpacing/>
        <w:outlineLvl w:val="0"/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kraujo tyrimo rezultatų pokyčiai (</w:t>
      </w:r>
      <w:r w:rsidRPr="00BC5615">
        <w:rPr>
          <w:i/>
          <w:sz w:val="22"/>
          <w:szCs w:val="22"/>
          <w:lang w:val="lt-LT"/>
        </w:rPr>
        <w:t xml:space="preserve">sumažėjęs limfocitų skaičius, padidėjęs </w:t>
      </w:r>
      <w:proofErr w:type="spellStart"/>
      <w:r w:rsidRPr="00BC5615">
        <w:rPr>
          <w:i/>
          <w:sz w:val="22"/>
          <w:szCs w:val="22"/>
          <w:lang w:val="lt-LT"/>
        </w:rPr>
        <w:t>eozinofilų</w:t>
      </w:r>
      <w:proofErr w:type="spellEnd"/>
      <w:r w:rsidRPr="00BC5615">
        <w:rPr>
          <w:i/>
          <w:sz w:val="22"/>
          <w:szCs w:val="22"/>
          <w:lang w:val="lt-LT"/>
        </w:rPr>
        <w:t xml:space="preserve"> skaičius, padidėjęs </w:t>
      </w:r>
      <w:proofErr w:type="spellStart"/>
      <w:r w:rsidRPr="00BC5615">
        <w:rPr>
          <w:i/>
          <w:sz w:val="22"/>
          <w:szCs w:val="22"/>
          <w:lang w:val="lt-LT"/>
        </w:rPr>
        <w:t>bazofilų</w:t>
      </w:r>
      <w:proofErr w:type="spellEnd"/>
      <w:r w:rsidRPr="00BC5615">
        <w:rPr>
          <w:i/>
          <w:sz w:val="22"/>
          <w:szCs w:val="22"/>
          <w:lang w:val="lt-LT"/>
        </w:rPr>
        <w:t xml:space="preserve"> skaičius, padidėjęs </w:t>
      </w:r>
      <w:proofErr w:type="spellStart"/>
      <w:r w:rsidRPr="00BC5615">
        <w:rPr>
          <w:i/>
          <w:sz w:val="22"/>
          <w:szCs w:val="22"/>
          <w:lang w:val="lt-LT"/>
        </w:rPr>
        <w:t>monocitų</w:t>
      </w:r>
      <w:proofErr w:type="spellEnd"/>
      <w:r w:rsidRPr="00BC5615">
        <w:rPr>
          <w:i/>
          <w:sz w:val="22"/>
          <w:szCs w:val="22"/>
          <w:lang w:val="lt-LT"/>
        </w:rPr>
        <w:t xml:space="preserve"> skaičius, padidėjęs </w:t>
      </w:r>
      <w:proofErr w:type="spellStart"/>
      <w:r w:rsidRPr="00BC5615">
        <w:rPr>
          <w:i/>
          <w:sz w:val="22"/>
          <w:szCs w:val="22"/>
          <w:lang w:val="lt-LT"/>
        </w:rPr>
        <w:t>neutrofilų</w:t>
      </w:r>
      <w:proofErr w:type="spellEnd"/>
      <w:r w:rsidRPr="00BC5615">
        <w:rPr>
          <w:i/>
          <w:sz w:val="22"/>
          <w:szCs w:val="22"/>
          <w:lang w:val="lt-LT"/>
        </w:rPr>
        <w:t xml:space="preserve"> skaičius, sumažėjęs </w:t>
      </w:r>
      <w:proofErr w:type="spellStart"/>
      <w:r w:rsidRPr="00BC5615">
        <w:rPr>
          <w:i/>
          <w:sz w:val="22"/>
          <w:szCs w:val="22"/>
          <w:lang w:val="lt-LT"/>
        </w:rPr>
        <w:t>bikarbonatų</w:t>
      </w:r>
      <w:proofErr w:type="spellEnd"/>
      <w:r w:rsidRPr="00BC5615">
        <w:rPr>
          <w:i/>
          <w:sz w:val="22"/>
          <w:szCs w:val="22"/>
          <w:lang w:val="lt-LT"/>
        </w:rPr>
        <w:t xml:space="preserve"> kiekis kraujyje</w:t>
      </w:r>
      <w:r w:rsidRPr="00BC5615">
        <w:rPr>
          <w:sz w:val="22"/>
          <w:szCs w:val="22"/>
          <w:lang w:val="lt-LT"/>
        </w:rPr>
        <w:t>)</w:t>
      </w:r>
      <w:r w:rsidRPr="00BC5615">
        <w:rPr>
          <w:rFonts w:eastAsia="Times New Roman"/>
          <w:sz w:val="22"/>
          <w:szCs w:val="22"/>
          <w:lang w:val="lt-LT"/>
        </w:rPr>
        <w:t>.</w:t>
      </w:r>
    </w:p>
    <w:p w14:paraId="7D841BE8" w14:textId="77777777" w:rsidR="006E7219" w:rsidRPr="00BC5615" w:rsidRDefault="006E7219" w:rsidP="006E7219">
      <w:pPr>
        <w:ind w:left="567"/>
        <w:contextualSpacing/>
        <w:outlineLvl w:val="0"/>
        <w:rPr>
          <w:rFonts w:eastAsia="Times New Roman"/>
          <w:sz w:val="22"/>
          <w:szCs w:val="22"/>
          <w:lang w:val="lt-LT"/>
        </w:rPr>
      </w:pPr>
    </w:p>
    <w:p w14:paraId="502FA17F" w14:textId="77777777" w:rsidR="006E7219" w:rsidRPr="00BC5615" w:rsidRDefault="006E7219" w:rsidP="006E7219">
      <w:pPr>
        <w:outlineLvl w:val="0"/>
        <w:rPr>
          <w:rFonts w:eastAsia="Times New Roman"/>
          <w:b/>
          <w:bCs/>
          <w:iCs/>
          <w:sz w:val="22"/>
          <w:szCs w:val="22"/>
          <w:lang w:val="lt-LT"/>
        </w:rPr>
      </w:pPr>
      <w:r w:rsidRPr="00BC5615">
        <w:rPr>
          <w:rFonts w:eastAsia="Times New Roman"/>
          <w:b/>
          <w:bCs/>
          <w:iCs/>
          <w:sz w:val="22"/>
          <w:szCs w:val="22"/>
          <w:lang w:val="lt-LT"/>
        </w:rPr>
        <w:t>Nedažni šalutinio poveikio reiškiniai (gali pasireikšti rečiau kaip 1 iš 100 asmenų):</w:t>
      </w:r>
    </w:p>
    <w:p w14:paraId="4E5355AF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pienligė (</w:t>
      </w:r>
      <w:proofErr w:type="spellStart"/>
      <w:r w:rsidRPr="00BC5615">
        <w:rPr>
          <w:i/>
          <w:sz w:val="22"/>
          <w:lang w:val="lt-LT"/>
        </w:rPr>
        <w:t>kandidozė</w:t>
      </w:r>
      <w:proofErr w:type="spellEnd"/>
      <w:r w:rsidRPr="00BC5615">
        <w:rPr>
          <w:sz w:val="22"/>
          <w:lang w:val="lt-LT"/>
        </w:rPr>
        <w:t>) – grybelinė burnos ir makšties infekcija, kitos grybelinės infekcijos;</w:t>
      </w:r>
    </w:p>
    <w:p w14:paraId="6E0AFE87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plaučių uždegimas (</w:t>
      </w:r>
      <w:r w:rsidRPr="00BC5615">
        <w:rPr>
          <w:i/>
          <w:iCs/>
          <w:sz w:val="22"/>
          <w:lang w:val="lt-LT"/>
        </w:rPr>
        <w:t>pneumonija</w:t>
      </w:r>
      <w:r w:rsidRPr="00BC5615">
        <w:rPr>
          <w:sz w:val="22"/>
          <w:lang w:val="lt-LT"/>
        </w:rPr>
        <w:t>), bakterinė gerklės (ryklės) infekcija, virškinimo trakto uždegimas, kvėpavimo sutrikimas, nosies vidaus gleivinės uždegimas, makšties infekcija;</w:t>
      </w:r>
    </w:p>
    <w:p w14:paraId="36D366B9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baltųjų kraujo kūnelių skaičiaus pakitimai (</w:t>
      </w:r>
      <w:proofErr w:type="spellStart"/>
      <w:r w:rsidRPr="00BC5615">
        <w:rPr>
          <w:i/>
          <w:sz w:val="22"/>
          <w:lang w:val="lt-LT"/>
        </w:rPr>
        <w:t>leukopenija</w:t>
      </w:r>
      <w:proofErr w:type="spellEnd"/>
      <w:r w:rsidRPr="00BC5615">
        <w:rPr>
          <w:i/>
          <w:sz w:val="22"/>
          <w:lang w:val="lt-LT"/>
        </w:rPr>
        <w:t xml:space="preserve">, </w:t>
      </w:r>
      <w:proofErr w:type="spellStart"/>
      <w:r w:rsidRPr="00BC5615">
        <w:rPr>
          <w:i/>
          <w:sz w:val="22"/>
          <w:lang w:val="lt-LT"/>
        </w:rPr>
        <w:t>neutropenija</w:t>
      </w:r>
      <w:proofErr w:type="spellEnd"/>
      <w:r w:rsidRPr="00BC5615">
        <w:rPr>
          <w:i/>
          <w:sz w:val="22"/>
          <w:lang w:val="lt-LT"/>
        </w:rPr>
        <w:t xml:space="preserve">, </w:t>
      </w:r>
      <w:proofErr w:type="spellStart"/>
      <w:r w:rsidRPr="00BC5615">
        <w:rPr>
          <w:i/>
          <w:sz w:val="22"/>
          <w:lang w:val="lt-LT"/>
        </w:rPr>
        <w:t>eozinofilija</w:t>
      </w:r>
      <w:proofErr w:type="spellEnd"/>
      <w:r w:rsidRPr="00BC5615">
        <w:rPr>
          <w:iCs/>
          <w:sz w:val="22"/>
          <w:lang w:val="lt-LT"/>
        </w:rPr>
        <w:t>);</w:t>
      </w:r>
    </w:p>
    <w:p w14:paraId="67188D6A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iCs/>
          <w:sz w:val="22"/>
          <w:lang w:val="lt-LT"/>
        </w:rPr>
        <w:t>padidėjęs kraujo plokštelių (trombocitų) skaičius;</w:t>
      </w:r>
    </w:p>
    <w:p w14:paraId="33F5FCEA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iCs/>
          <w:sz w:val="22"/>
          <w:lang w:val="lt-LT"/>
        </w:rPr>
        <w:t>sumažėjusi visų kraujo ląstelių santykinė dalis bendrajame kraujo tūryje (</w:t>
      </w:r>
      <w:r w:rsidRPr="00BC5615">
        <w:rPr>
          <w:i/>
          <w:sz w:val="22"/>
          <w:lang w:val="lt-LT"/>
        </w:rPr>
        <w:t xml:space="preserve">sumažėjęs </w:t>
      </w:r>
      <w:proofErr w:type="spellStart"/>
      <w:r w:rsidRPr="00BC5615">
        <w:rPr>
          <w:i/>
          <w:sz w:val="22"/>
          <w:lang w:val="lt-LT"/>
        </w:rPr>
        <w:t>hematokritas</w:t>
      </w:r>
      <w:proofErr w:type="spellEnd"/>
      <w:r w:rsidRPr="00BC5615">
        <w:rPr>
          <w:sz w:val="22"/>
          <w:lang w:val="lt-LT"/>
        </w:rPr>
        <w:t>);</w:t>
      </w:r>
    </w:p>
    <w:p w14:paraId="7EF47BF0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alerginės reakcijos; plaštakų, pėdų ir veido patinimas (</w:t>
      </w:r>
      <w:proofErr w:type="spellStart"/>
      <w:r w:rsidRPr="00BC5615">
        <w:rPr>
          <w:i/>
          <w:sz w:val="22"/>
          <w:lang w:val="lt-LT"/>
        </w:rPr>
        <w:t>angioneurozinė</w:t>
      </w:r>
      <w:proofErr w:type="spellEnd"/>
      <w:r w:rsidRPr="00BC5615">
        <w:rPr>
          <w:i/>
          <w:sz w:val="22"/>
          <w:lang w:val="lt-LT"/>
        </w:rPr>
        <w:t xml:space="preserve"> edema</w:t>
      </w:r>
      <w:r w:rsidRPr="00BC5615">
        <w:rPr>
          <w:sz w:val="22"/>
          <w:lang w:val="lt-LT"/>
        </w:rPr>
        <w:t xml:space="preserve">); </w:t>
      </w:r>
    </w:p>
    <w:p w14:paraId="0443ABB7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apetito praradimas;</w:t>
      </w:r>
    </w:p>
    <w:p w14:paraId="331F32F8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nervingumas, miego sutrikimai (</w:t>
      </w:r>
      <w:r w:rsidRPr="00BC5615">
        <w:rPr>
          <w:i/>
          <w:sz w:val="22"/>
          <w:lang w:val="lt-LT"/>
        </w:rPr>
        <w:t>nemiga</w:t>
      </w:r>
      <w:r w:rsidRPr="00BC5615">
        <w:rPr>
          <w:sz w:val="22"/>
          <w:lang w:val="lt-LT"/>
        </w:rPr>
        <w:t>)</w:t>
      </w:r>
    </w:p>
    <w:p w14:paraId="4EF3235E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 xml:space="preserve">svaigulys, </w:t>
      </w:r>
      <w:r w:rsidRPr="00BC5615">
        <w:rPr>
          <w:iCs/>
          <w:sz w:val="22"/>
          <w:lang w:val="lt-LT"/>
        </w:rPr>
        <w:t>mieguistumas</w:t>
      </w:r>
      <w:r w:rsidRPr="00BC5615">
        <w:rPr>
          <w:sz w:val="22"/>
          <w:lang w:val="lt-LT"/>
        </w:rPr>
        <w:t>, skonio juslės pokyčiai (</w:t>
      </w:r>
      <w:proofErr w:type="spellStart"/>
      <w:r w:rsidRPr="00BC5615">
        <w:rPr>
          <w:i/>
          <w:sz w:val="22"/>
          <w:lang w:val="lt-LT"/>
        </w:rPr>
        <w:t>disgeuzija</w:t>
      </w:r>
      <w:proofErr w:type="spellEnd"/>
      <w:r w:rsidRPr="00BC5615">
        <w:rPr>
          <w:sz w:val="22"/>
          <w:lang w:val="lt-LT"/>
        </w:rPr>
        <w:t>), “badymo adatomis” jutimas arba nutirpimas (</w:t>
      </w:r>
      <w:proofErr w:type="spellStart"/>
      <w:r w:rsidRPr="00BC5615">
        <w:rPr>
          <w:i/>
          <w:sz w:val="22"/>
          <w:lang w:val="lt-LT"/>
        </w:rPr>
        <w:t>parestezija</w:t>
      </w:r>
      <w:proofErr w:type="spellEnd"/>
      <w:r w:rsidRPr="00BC5615">
        <w:rPr>
          <w:sz w:val="22"/>
          <w:lang w:val="lt-LT"/>
        </w:rPr>
        <w:t>);</w:t>
      </w:r>
    </w:p>
    <w:p w14:paraId="60A0ADBB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sutrikęs matymas;</w:t>
      </w:r>
    </w:p>
    <w:p w14:paraId="0F35BDF2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ausų sutrikimas;</w:t>
      </w:r>
    </w:p>
    <w:p w14:paraId="1BC4ACAE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sukimosi pojūtis (</w:t>
      </w:r>
      <w:r w:rsidRPr="00BC5615">
        <w:rPr>
          <w:i/>
          <w:sz w:val="22"/>
          <w:lang w:val="lt-LT"/>
        </w:rPr>
        <w:t xml:space="preserve">svaigimas, </w:t>
      </w:r>
      <w:proofErr w:type="spellStart"/>
      <w:r w:rsidRPr="00BC5615">
        <w:rPr>
          <w:i/>
          <w:sz w:val="22"/>
          <w:lang w:val="lt-LT"/>
        </w:rPr>
        <w:t>vertigo</w:t>
      </w:r>
      <w:proofErr w:type="spellEnd"/>
      <w:r w:rsidRPr="00BC5615">
        <w:rPr>
          <w:sz w:val="22"/>
          <w:lang w:val="lt-LT"/>
        </w:rPr>
        <w:t>);</w:t>
      </w:r>
    </w:p>
    <w:p w14:paraId="632158CA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širdies plakimas, perplakimas (</w:t>
      </w:r>
      <w:proofErr w:type="spellStart"/>
      <w:r w:rsidRPr="00BC5615">
        <w:rPr>
          <w:i/>
          <w:sz w:val="22"/>
          <w:lang w:val="lt-LT"/>
        </w:rPr>
        <w:t>palpitacijos</w:t>
      </w:r>
      <w:proofErr w:type="spellEnd"/>
      <w:r w:rsidRPr="00BC5615">
        <w:rPr>
          <w:sz w:val="22"/>
          <w:lang w:val="lt-LT"/>
        </w:rPr>
        <w:t>);</w:t>
      </w:r>
    </w:p>
    <w:p w14:paraId="11582576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karščio pylimas;</w:t>
      </w:r>
    </w:p>
    <w:p w14:paraId="7DA1DECE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staigus švokštimas, kraujavimas iš nosies;</w:t>
      </w:r>
    </w:p>
    <w:p w14:paraId="45ED74DB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vidurių užkietėjimas, vidurių pūtimas, sutrikęs virškinimas (</w:t>
      </w:r>
      <w:r w:rsidRPr="00BC5615">
        <w:rPr>
          <w:i/>
          <w:sz w:val="22"/>
          <w:lang w:val="lt-LT"/>
        </w:rPr>
        <w:t>dispepsija</w:t>
      </w:r>
      <w:r w:rsidRPr="00BC5615">
        <w:rPr>
          <w:sz w:val="22"/>
          <w:lang w:val="lt-LT"/>
        </w:rPr>
        <w:t>), skrandžio gleivinės uždegimas (</w:t>
      </w:r>
      <w:r w:rsidRPr="00BC5615">
        <w:rPr>
          <w:i/>
          <w:sz w:val="22"/>
          <w:lang w:val="lt-LT"/>
        </w:rPr>
        <w:t>gastritas</w:t>
      </w:r>
      <w:r w:rsidRPr="00BC5615">
        <w:rPr>
          <w:sz w:val="22"/>
          <w:lang w:val="lt-LT"/>
        </w:rPr>
        <w:t>), rijimo sutrikimas (</w:t>
      </w:r>
      <w:proofErr w:type="spellStart"/>
      <w:r w:rsidRPr="00BC5615">
        <w:rPr>
          <w:i/>
          <w:sz w:val="22"/>
          <w:lang w:val="lt-LT"/>
        </w:rPr>
        <w:t>disfagija</w:t>
      </w:r>
      <w:proofErr w:type="spellEnd"/>
      <w:r w:rsidRPr="00BC5615">
        <w:rPr>
          <w:sz w:val="22"/>
          <w:lang w:val="lt-LT"/>
        </w:rPr>
        <w:t>), išpūstas pilvas, sausa burna, raugėjimas (</w:t>
      </w:r>
      <w:r w:rsidRPr="00BC5615">
        <w:rPr>
          <w:i/>
          <w:sz w:val="22"/>
          <w:lang w:val="lt-LT"/>
        </w:rPr>
        <w:t>atsirūgimas</w:t>
      </w:r>
      <w:r w:rsidRPr="00BC5615">
        <w:rPr>
          <w:sz w:val="22"/>
          <w:lang w:val="lt-LT"/>
        </w:rPr>
        <w:t>), burnos išopėjimas, sustiprėjęs seilėtekis;</w:t>
      </w:r>
    </w:p>
    <w:p w14:paraId="41A8BE50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bėrimas, niežėjimas, odos ruplės (</w:t>
      </w:r>
      <w:r w:rsidRPr="00BC5615">
        <w:rPr>
          <w:i/>
          <w:sz w:val="22"/>
          <w:lang w:val="lt-LT"/>
        </w:rPr>
        <w:t>dilgėlinė</w:t>
      </w:r>
      <w:r w:rsidRPr="00BC5615">
        <w:rPr>
          <w:sz w:val="22"/>
          <w:lang w:val="lt-LT"/>
        </w:rPr>
        <w:t>), dermatitas, sausa oda, nenormaliai sustiprėjęs prakaitavimas (</w:t>
      </w:r>
      <w:proofErr w:type="spellStart"/>
      <w:r w:rsidRPr="00BC5615">
        <w:rPr>
          <w:i/>
          <w:sz w:val="22"/>
          <w:lang w:val="lt-LT"/>
        </w:rPr>
        <w:t>hiperhidrozė</w:t>
      </w:r>
      <w:proofErr w:type="spellEnd"/>
      <w:r w:rsidRPr="00BC5615">
        <w:rPr>
          <w:sz w:val="22"/>
          <w:lang w:val="lt-LT"/>
        </w:rPr>
        <w:t>);</w:t>
      </w:r>
    </w:p>
    <w:p w14:paraId="0199EB38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sąnarių patinimas ir skausmas (</w:t>
      </w:r>
      <w:proofErr w:type="spellStart"/>
      <w:r w:rsidRPr="00BC5615">
        <w:rPr>
          <w:i/>
          <w:sz w:val="22"/>
          <w:lang w:val="lt-LT"/>
        </w:rPr>
        <w:t>osteoartritas</w:t>
      </w:r>
      <w:proofErr w:type="spellEnd"/>
      <w:r w:rsidRPr="00BC5615">
        <w:rPr>
          <w:sz w:val="22"/>
          <w:lang w:val="lt-LT"/>
        </w:rPr>
        <w:t>), raumenų skausmas, nugaros skausmas, kaklo skausmas;</w:t>
      </w:r>
    </w:p>
    <w:p w14:paraId="08E162E4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skausmingas šlapinimasis (</w:t>
      </w:r>
      <w:proofErr w:type="spellStart"/>
      <w:r w:rsidRPr="00BC5615">
        <w:rPr>
          <w:i/>
          <w:sz w:val="22"/>
          <w:lang w:val="lt-LT"/>
        </w:rPr>
        <w:t>dizurija</w:t>
      </w:r>
      <w:proofErr w:type="spellEnd"/>
      <w:r w:rsidRPr="00BC5615">
        <w:rPr>
          <w:sz w:val="22"/>
          <w:lang w:val="lt-LT"/>
        </w:rPr>
        <w:t>), inkstų skausmas;</w:t>
      </w:r>
    </w:p>
    <w:p w14:paraId="499B8A5D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nereguliarus mėnesinių kraujavimas (</w:t>
      </w:r>
      <w:proofErr w:type="spellStart"/>
      <w:r w:rsidRPr="00BC5615">
        <w:rPr>
          <w:i/>
          <w:sz w:val="22"/>
          <w:lang w:val="lt-LT"/>
        </w:rPr>
        <w:t>metroragija</w:t>
      </w:r>
      <w:proofErr w:type="spellEnd"/>
      <w:r w:rsidRPr="00BC5615">
        <w:rPr>
          <w:sz w:val="22"/>
          <w:lang w:val="lt-LT"/>
        </w:rPr>
        <w:t>), sėklidžių sutrikimas;</w:t>
      </w:r>
    </w:p>
    <w:p w14:paraId="6F17E657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pabrinkimas dėl skysčių susilaikymo, ypač veido, kulkšnių ir pėdų srityje (</w:t>
      </w:r>
      <w:r w:rsidRPr="00BC5615">
        <w:rPr>
          <w:i/>
          <w:sz w:val="22"/>
          <w:lang w:val="lt-LT"/>
        </w:rPr>
        <w:t>edema, veido edema, periferinė edema</w:t>
      </w:r>
      <w:r w:rsidRPr="00BC5615">
        <w:rPr>
          <w:sz w:val="22"/>
          <w:lang w:val="lt-LT"/>
        </w:rPr>
        <w:t>);</w:t>
      </w:r>
    </w:p>
    <w:p w14:paraId="02EC83F5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silpnumas, nuovargis, prasta bendroji savijauta, karščiavimas;</w:t>
      </w:r>
    </w:p>
    <w:p w14:paraId="468EF44B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krūtinės skausmas, skausmas;</w:t>
      </w:r>
    </w:p>
    <w:p w14:paraId="753EB41E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laboratorinių tyrimų rezultatų nukrypimai nuo normalių (pvz., kraujo arba kepenų tyrimų);</w:t>
      </w:r>
    </w:p>
    <w:p w14:paraId="0190CFB3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lang w:val="lt-LT"/>
        </w:rPr>
      </w:pPr>
      <w:proofErr w:type="spellStart"/>
      <w:r w:rsidRPr="00BC5615">
        <w:rPr>
          <w:sz w:val="22"/>
          <w:lang w:val="lt-LT"/>
        </w:rPr>
        <w:t>poprocedūrinė</w:t>
      </w:r>
      <w:proofErr w:type="spellEnd"/>
      <w:r w:rsidRPr="00BC5615">
        <w:rPr>
          <w:sz w:val="22"/>
          <w:lang w:val="lt-LT"/>
        </w:rPr>
        <w:t xml:space="preserve"> komplikacija</w:t>
      </w:r>
      <w:r w:rsidRPr="00BC5615">
        <w:rPr>
          <w:lang w:val="lt-LT"/>
        </w:rPr>
        <w:t>.</w:t>
      </w:r>
    </w:p>
    <w:p w14:paraId="2B7CAF9D" w14:textId="77777777" w:rsidR="006E7219" w:rsidRPr="00BC5615" w:rsidRDefault="006E7219" w:rsidP="006E7219">
      <w:pPr>
        <w:ind w:left="2160" w:hanging="2160"/>
        <w:rPr>
          <w:rFonts w:eastAsia="Times New Roman"/>
          <w:sz w:val="22"/>
          <w:szCs w:val="22"/>
          <w:lang w:val="lt-LT"/>
        </w:rPr>
      </w:pPr>
    </w:p>
    <w:p w14:paraId="6969EC9B" w14:textId="77777777" w:rsidR="006E7219" w:rsidRPr="00BC5615" w:rsidRDefault="006E7219" w:rsidP="006E7219">
      <w:pPr>
        <w:ind w:left="2160" w:hanging="2160"/>
        <w:rPr>
          <w:rFonts w:eastAsia="Times New Roman"/>
          <w:b/>
          <w:bCs/>
          <w:iCs/>
          <w:sz w:val="22"/>
          <w:szCs w:val="22"/>
          <w:lang w:val="lt-LT"/>
        </w:rPr>
      </w:pPr>
      <w:r w:rsidRPr="00BC5615">
        <w:rPr>
          <w:rFonts w:eastAsia="Times New Roman"/>
          <w:b/>
          <w:bCs/>
          <w:iCs/>
          <w:sz w:val="22"/>
          <w:szCs w:val="22"/>
          <w:lang w:val="lt-LT"/>
        </w:rPr>
        <w:t>Reti šalutinio poveikio reiškiniai (gali pasireikšti rečiau kaip 1 iš 1 000 asmenų):</w:t>
      </w:r>
    </w:p>
    <w:p w14:paraId="1FA6E218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irzlumas;</w:t>
      </w:r>
    </w:p>
    <w:p w14:paraId="603C848A" w14:textId="77777777" w:rsidR="006E7219" w:rsidRPr="00BC5615" w:rsidRDefault="006E7219" w:rsidP="006E7219">
      <w:pPr>
        <w:pStyle w:val="Sraopastraipa"/>
        <w:numPr>
          <w:ilvl w:val="0"/>
          <w:numId w:val="5"/>
        </w:numPr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kepenų sutrikimai, pageltusi oda ar akys;</w:t>
      </w:r>
    </w:p>
    <w:p w14:paraId="0CB58976" w14:textId="77777777" w:rsidR="006E7219" w:rsidRPr="00BC5615" w:rsidRDefault="006E7219" w:rsidP="006E7219">
      <w:pPr>
        <w:numPr>
          <w:ilvl w:val="0"/>
          <w:numId w:val="5"/>
        </w:numPr>
        <w:ind w:left="567" w:hanging="567"/>
        <w:contextualSpacing/>
        <w:rPr>
          <w:rFonts w:eastAsia="Times New Roman"/>
          <w:sz w:val="22"/>
          <w:szCs w:val="22"/>
          <w:lang w:val="lt-LT"/>
        </w:rPr>
      </w:pPr>
      <w:r w:rsidRPr="00BC5615">
        <w:rPr>
          <w:sz w:val="22"/>
          <w:lang w:val="lt-LT"/>
        </w:rPr>
        <w:t>padidėjęs jautrumas saulės šviesai</w:t>
      </w:r>
      <w:r w:rsidRPr="00BC5615" w:rsidDel="00581978">
        <w:rPr>
          <w:rFonts w:eastAsia="Times New Roman"/>
          <w:sz w:val="22"/>
          <w:szCs w:val="22"/>
          <w:lang w:val="lt-LT"/>
        </w:rPr>
        <w:t xml:space="preserve"> </w:t>
      </w:r>
      <w:r w:rsidRPr="00BC5615">
        <w:rPr>
          <w:rFonts w:eastAsia="Times New Roman"/>
          <w:sz w:val="22"/>
          <w:szCs w:val="22"/>
          <w:lang w:val="lt-LT"/>
        </w:rPr>
        <w:t>.</w:t>
      </w:r>
    </w:p>
    <w:p w14:paraId="2B6739DA" w14:textId="77777777" w:rsidR="006E7219" w:rsidRPr="00BC5615" w:rsidRDefault="006E7219" w:rsidP="006E7219">
      <w:pPr>
        <w:rPr>
          <w:rFonts w:eastAsia="Times New Roman"/>
          <w:sz w:val="22"/>
          <w:szCs w:val="22"/>
          <w:lang w:val="lt-LT"/>
        </w:rPr>
      </w:pPr>
    </w:p>
    <w:p w14:paraId="32232CB3" w14:textId="77777777" w:rsidR="006E7219" w:rsidRPr="00BC5615" w:rsidRDefault="006E7219" w:rsidP="006E7219">
      <w:pPr>
        <w:rPr>
          <w:rFonts w:eastAsia="Times New Roman"/>
          <w:b/>
          <w:bCs/>
          <w:iCs/>
          <w:sz w:val="22"/>
          <w:szCs w:val="22"/>
          <w:lang w:val="lt-LT"/>
        </w:rPr>
      </w:pPr>
      <w:r w:rsidRPr="00BC5615">
        <w:rPr>
          <w:rFonts w:eastAsia="Times New Roman"/>
          <w:b/>
          <w:bCs/>
          <w:iCs/>
          <w:sz w:val="22"/>
          <w:szCs w:val="22"/>
          <w:lang w:val="lt-LT"/>
        </w:rPr>
        <w:t>Šalutinio poveikio reiškiniai, kurių dažnis nežinomas (negali būti apskaičiuotas pagal turimus duomenis):</w:t>
      </w:r>
    </w:p>
    <w:p w14:paraId="0A7693F7" w14:textId="77777777" w:rsidR="006E7219" w:rsidRPr="00BC5615" w:rsidRDefault="006E7219" w:rsidP="006E7219">
      <w:pPr>
        <w:pStyle w:val="Sraopastraipa"/>
        <w:numPr>
          <w:ilvl w:val="0"/>
          <w:numId w:val="6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sumažėjęs raudonųjų kraujo ląstelių skaičius dėl sustiprėjusio ląstelių irimo, galintis sukelti nuovargį ir odos blyškumą (</w:t>
      </w:r>
      <w:r w:rsidRPr="00BC5615">
        <w:rPr>
          <w:i/>
          <w:sz w:val="22"/>
          <w:lang w:val="lt-LT"/>
        </w:rPr>
        <w:t>hemolizinė anemija</w:t>
      </w:r>
      <w:r w:rsidRPr="00BC5615">
        <w:rPr>
          <w:sz w:val="22"/>
          <w:lang w:val="lt-LT"/>
        </w:rPr>
        <w:t xml:space="preserve">); </w:t>
      </w:r>
    </w:p>
    <w:p w14:paraId="02172268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sumažėjęs kraujo plokštelių (trombocitų) skaičius, dėl ko gali atsirasti kraujavimas ir kraujosruvos (</w:t>
      </w:r>
      <w:proofErr w:type="spellStart"/>
      <w:r w:rsidRPr="00BC5615">
        <w:rPr>
          <w:i/>
          <w:sz w:val="22"/>
          <w:lang w:val="lt-LT"/>
        </w:rPr>
        <w:t>trombocitopenija</w:t>
      </w:r>
      <w:proofErr w:type="spellEnd"/>
      <w:r w:rsidRPr="00BC5615">
        <w:rPr>
          <w:sz w:val="22"/>
          <w:lang w:val="lt-LT"/>
        </w:rPr>
        <w:t>);</w:t>
      </w:r>
    </w:p>
    <w:p w14:paraId="4C8FA1AF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pykimas, agresija, baimingumas ir susirūpinimas (</w:t>
      </w:r>
      <w:r w:rsidRPr="00BC5615">
        <w:rPr>
          <w:i/>
          <w:sz w:val="22"/>
          <w:lang w:val="lt-LT"/>
        </w:rPr>
        <w:t>nerimas</w:t>
      </w:r>
      <w:r w:rsidRPr="00BC5615">
        <w:rPr>
          <w:sz w:val="22"/>
          <w:lang w:val="lt-LT"/>
        </w:rPr>
        <w:t>), ūmi sumišimo būsena (</w:t>
      </w:r>
      <w:proofErr w:type="spellStart"/>
      <w:r w:rsidRPr="00BC5615">
        <w:rPr>
          <w:i/>
          <w:sz w:val="22"/>
          <w:lang w:val="lt-LT"/>
        </w:rPr>
        <w:t>delyras</w:t>
      </w:r>
      <w:proofErr w:type="spellEnd"/>
      <w:r w:rsidRPr="00BC5615">
        <w:rPr>
          <w:sz w:val="22"/>
          <w:lang w:val="lt-LT"/>
        </w:rPr>
        <w:t xml:space="preserve">); </w:t>
      </w:r>
    </w:p>
    <w:p w14:paraId="3D3A8F5E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haliucinacijos;</w:t>
      </w:r>
    </w:p>
    <w:p w14:paraId="0A9ADCFF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apalpimas (</w:t>
      </w:r>
      <w:proofErr w:type="spellStart"/>
      <w:r w:rsidRPr="00BC5615">
        <w:rPr>
          <w:i/>
          <w:sz w:val="22"/>
          <w:lang w:val="lt-LT"/>
        </w:rPr>
        <w:t>sikopė</w:t>
      </w:r>
      <w:proofErr w:type="spellEnd"/>
      <w:r w:rsidRPr="00BC5615">
        <w:rPr>
          <w:sz w:val="22"/>
          <w:lang w:val="lt-LT"/>
        </w:rPr>
        <w:t>);</w:t>
      </w:r>
    </w:p>
    <w:p w14:paraId="721CDFED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lastRenderedPageBreak/>
        <w:t>traukulių priepuoliai;</w:t>
      </w:r>
    </w:p>
    <w:p w14:paraId="58C77744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susilpnėjęs lytėjimo, skausmo ir temperatūros jautimas (</w:t>
      </w:r>
      <w:proofErr w:type="spellStart"/>
      <w:r w:rsidRPr="00BC5615">
        <w:rPr>
          <w:i/>
          <w:sz w:val="22"/>
          <w:lang w:val="lt-LT"/>
        </w:rPr>
        <w:t>hipestezija</w:t>
      </w:r>
      <w:proofErr w:type="spellEnd"/>
      <w:r w:rsidRPr="00BC5615">
        <w:rPr>
          <w:sz w:val="22"/>
          <w:lang w:val="lt-LT"/>
        </w:rPr>
        <w:t>);</w:t>
      </w:r>
    </w:p>
    <w:p w14:paraId="77374264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liguistas aktyvumo padidėjimas;</w:t>
      </w:r>
    </w:p>
    <w:p w14:paraId="1DFAFC9A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pakitusi uoslė (</w:t>
      </w:r>
      <w:proofErr w:type="spellStart"/>
      <w:r w:rsidRPr="00BC5615">
        <w:rPr>
          <w:i/>
          <w:sz w:val="22"/>
          <w:lang w:val="lt-LT"/>
        </w:rPr>
        <w:t>anosmija</w:t>
      </w:r>
      <w:proofErr w:type="spellEnd"/>
      <w:r w:rsidRPr="00BC5615">
        <w:rPr>
          <w:i/>
          <w:sz w:val="22"/>
          <w:lang w:val="lt-LT"/>
        </w:rPr>
        <w:t xml:space="preserve">, </w:t>
      </w:r>
      <w:proofErr w:type="spellStart"/>
      <w:r w:rsidRPr="00BC5615">
        <w:rPr>
          <w:i/>
          <w:sz w:val="22"/>
          <w:lang w:val="lt-LT"/>
        </w:rPr>
        <w:t>parosmija</w:t>
      </w:r>
      <w:proofErr w:type="spellEnd"/>
      <w:r w:rsidRPr="00BC5615">
        <w:rPr>
          <w:sz w:val="22"/>
          <w:lang w:val="lt-LT"/>
        </w:rPr>
        <w:t>);</w:t>
      </w:r>
    </w:p>
    <w:p w14:paraId="40B9669A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visiškas skonio pojūčio praradimas (</w:t>
      </w:r>
      <w:proofErr w:type="spellStart"/>
      <w:r w:rsidRPr="00BC5615">
        <w:rPr>
          <w:i/>
          <w:sz w:val="22"/>
          <w:lang w:val="lt-LT"/>
        </w:rPr>
        <w:t>ageuzija</w:t>
      </w:r>
      <w:proofErr w:type="spellEnd"/>
      <w:r w:rsidRPr="00BC5615">
        <w:rPr>
          <w:sz w:val="22"/>
          <w:lang w:val="lt-LT"/>
        </w:rPr>
        <w:t>);</w:t>
      </w:r>
    </w:p>
    <w:p w14:paraId="23A206CD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raumenų silpnumas (</w:t>
      </w:r>
      <w:proofErr w:type="spellStart"/>
      <w:r w:rsidRPr="00BC5615">
        <w:rPr>
          <w:i/>
          <w:sz w:val="22"/>
          <w:lang w:val="lt-LT"/>
        </w:rPr>
        <w:t>generalizuota</w:t>
      </w:r>
      <w:proofErr w:type="spellEnd"/>
      <w:r w:rsidRPr="00BC5615">
        <w:rPr>
          <w:i/>
          <w:sz w:val="22"/>
          <w:lang w:val="lt-LT"/>
        </w:rPr>
        <w:t xml:space="preserve"> </w:t>
      </w:r>
      <w:proofErr w:type="spellStart"/>
      <w:r w:rsidRPr="00BC5615">
        <w:rPr>
          <w:i/>
          <w:sz w:val="22"/>
          <w:lang w:val="lt-LT"/>
        </w:rPr>
        <w:t>miastenija</w:t>
      </w:r>
      <w:proofErr w:type="spellEnd"/>
      <w:r w:rsidRPr="00BC5615">
        <w:rPr>
          <w:sz w:val="22"/>
          <w:lang w:val="lt-LT"/>
        </w:rPr>
        <w:t>);</w:t>
      </w:r>
    </w:p>
    <w:p w14:paraId="19EBACAF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pakitimai elektrokardiogramoje (EKG) – širdies veiklos tyrime (</w:t>
      </w:r>
      <w:r w:rsidRPr="00BC5615">
        <w:rPr>
          <w:i/>
          <w:sz w:val="22"/>
          <w:lang w:val="lt-LT"/>
        </w:rPr>
        <w:t>QT intervalo pailgėjimas</w:t>
      </w:r>
      <w:r w:rsidRPr="00BC5615">
        <w:rPr>
          <w:sz w:val="22"/>
          <w:lang w:val="lt-LT"/>
        </w:rPr>
        <w:t>);</w:t>
      </w:r>
    </w:p>
    <w:p w14:paraId="014C709F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apkurtimas, sutrikęs girdėjimas arba spengimas ausyse (</w:t>
      </w:r>
      <w:r w:rsidRPr="00BC5615">
        <w:rPr>
          <w:i/>
          <w:iCs/>
          <w:sz w:val="22"/>
          <w:lang w:val="lt-LT"/>
        </w:rPr>
        <w:t>ūžesys</w:t>
      </w:r>
      <w:r w:rsidRPr="00BC5615">
        <w:rPr>
          <w:sz w:val="22"/>
          <w:lang w:val="lt-LT"/>
        </w:rPr>
        <w:t xml:space="preserve">, </w:t>
      </w:r>
      <w:proofErr w:type="spellStart"/>
      <w:r w:rsidRPr="00BC5615">
        <w:rPr>
          <w:i/>
          <w:sz w:val="22"/>
          <w:lang w:val="lt-LT"/>
        </w:rPr>
        <w:t>tinitas</w:t>
      </w:r>
      <w:proofErr w:type="spellEnd"/>
      <w:r w:rsidRPr="00BC5615">
        <w:rPr>
          <w:i/>
          <w:sz w:val="22"/>
          <w:lang w:val="lt-LT"/>
        </w:rPr>
        <w:t>)</w:t>
      </w:r>
      <w:r w:rsidRPr="00BC5615">
        <w:rPr>
          <w:sz w:val="22"/>
          <w:lang w:val="lt-LT"/>
        </w:rPr>
        <w:t>;</w:t>
      </w:r>
    </w:p>
    <w:p w14:paraId="6C893C55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žemas kraujospūdis;</w:t>
      </w:r>
    </w:p>
    <w:p w14:paraId="67DC6809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kasos uždegimas, sukeliantis stiprius pilvo ir nugaros skausmus (</w:t>
      </w:r>
      <w:r w:rsidRPr="00BC5615">
        <w:rPr>
          <w:i/>
          <w:sz w:val="22"/>
          <w:lang w:val="lt-LT"/>
        </w:rPr>
        <w:t>pankreatitas</w:t>
      </w:r>
      <w:r w:rsidRPr="00BC5615">
        <w:rPr>
          <w:sz w:val="22"/>
          <w:lang w:val="lt-LT"/>
        </w:rPr>
        <w:t>);</w:t>
      </w:r>
    </w:p>
    <w:p w14:paraId="0D9020E0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liežuvio spalvos pakitimas;</w:t>
      </w:r>
    </w:p>
    <w:p w14:paraId="6D49F1A9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rFonts w:eastAsia="Times New Roman"/>
          <w:noProof/>
          <w:sz w:val="22"/>
          <w:szCs w:val="22"/>
          <w:lang w:val="lt-LT"/>
        </w:rPr>
      </w:pPr>
      <w:r w:rsidRPr="00BC5615">
        <w:rPr>
          <w:sz w:val="22"/>
          <w:lang w:val="lt-LT"/>
        </w:rPr>
        <w:t>sąnarių skausmas (</w:t>
      </w:r>
      <w:proofErr w:type="spellStart"/>
      <w:r w:rsidRPr="00BC5615">
        <w:rPr>
          <w:i/>
          <w:sz w:val="22"/>
          <w:lang w:val="lt-LT"/>
        </w:rPr>
        <w:t>artralgija</w:t>
      </w:r>
      <w:proofErr w:type="spellEnd"/>
      <w:r w:rsidRPr="00BC5615">
        <w:rPr>
          <w:sz w:val="22"/>
          <w:lang w:val="lt-LT"/>
        </w:rPr>
        <w:t>);</w:t>
      </w:r>
    </w:p>
    <w:p w14:paraId="48C8DAC1" w14:textId="77777777" w:rsidR="006E7219" w:rsidRPr="00BC5615" w:rsidRDefault="006E7219" w:rsidP="006E7219">
      <w:pPr>
        <w:pStyle w:val="Sraopastraipa"/>
        <w:numPr>
          <w:ilvl w:val="0"/>
          <w:numId w:val="9"/>
        </w:numPr>
        <w:rPr>
          <w:sz w:val="22"/>
          <w:szCs w:val="22"/>
          <w:lang w:val="lt-LT"/>
        </w:rPr>
      </w:pPr>
      <w:r w:rsidRPr="00BC5615">
        <w:rPr>
          <w:sz w:val="22"/>
          <w:lang w:val="lt-LT"/>
        </w:rPr>
        <w:t>inkstų uždegimas (</w:t>
      </w:r>
      <w:proofErr w:type="spellStart"/>
      <w:r w:rsidRPr="00BC5615">
        <w:rPr>
          <w:i/>
          <w:sz w:val="22"/>
          <w:lang w:val="lt-LT"/>
        </w:rPr>
        <w:t>intersticinis</w:t>
      </w:r>
      <w:proofErr w:type="spellEnd"/>
      <w:r w:rsidRPr="00BC5615">
        <w:rPr>
          <w:i/>
          <w:sz w:val="22"/>
          <w:lang w:val="lt-LT"/>
        </w:rPr>
        <w:t xml:space="preserve"> nefritas)</w:t>
      </w:r>
      <w:r w:rsidRPr="00BC5615">
        <w:rPr>
          <w:sz w:val="22"/>
          <w:lang w:val="lt-LT"/>
        </w:rPr>
        <w:t xml:space="preserve"> ir inkstų nepakankamumas</w:t>
      </w:r>
      <w:r w:rsidRPr="00BC5615">
        <w:rPr>
          <w:rFonts w:eastAsia="Times New Roman"/>
          <w:sz w:val="22"/>
          <w:szCs w:val="22"/>
          <w:lang w:val="lt-LT"/>
        </w:rPr>
        <w:t>.</w:t>
      </w:r>
    </w:p>
    <w:p w14:paraId="5C7CE96A" w14:textId="77777777" w:rsidR="006E7219" w:rsidRPr="00BC5615" w:rsidRDefault="006E7219" w:rsidP="006E7219">
      <w:pPr>
        <w:pStyle w:val="Sraopastraipa"/>
        <w:rPr>
          <w:rFonts w:eastAsia="Times New Roman"/>
          <w:sz w:val="22"/>
          <w:szCs w:val="22"/>
          <w:lang w:val="lt-LT"/>
        </w:rPr>
      </w:pPr>
    </w:p>
    <w:p w14:paraId="3F137667" w14:textId="77777777" w:rsidR="006E7219" w:rsidRPr="00BC5615" w:rsidRDefault="006E7219" w:rsidP="006E7219">
      <w:pPr>
        <w:tabs>
          <w:tab w:val="left" w:pos="567"/>
        </w:tabs>
        <w:rPr>
          <w:rFonts w:eastAsia="Times New Roman"/>
          <w:b/>
          <w:noProof/>
          <w:snapToGrid w:val="0"/>
          <w:sz w:val="22"/>
          <w:szCs w:val="22"/>
          <w:lang w:val="lt-LT"/>
        </w:rPr>
      </w:pPr>
      <w:r w:rsidRPr="00BC5615">
        <w:rPr>
          <w:rFonts w:eastAsia="Times New Roman"/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68B220A9" w14:textId="77777777" w:rsidR="006E7219" w:rsidRPr="00BC5615" w:rsidRDefault="006E7219" w:rsidP="006E7219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  <w:lang w:val="lt-LT"/>
        </w:rPr>
      </w:pPr>
      <w:r w:rsidRPr="00BC5615">
        <w:rPr>
          <w:rFonts w:eastAsia="Times New Roman"/>
          <w:snapToGrid w:val="0"/>
          <w:sz w:val="22"/>
          <w:szCs w:val="22"/>
          <w:lang w:val="lt-LT"/>
        </w:rPr>
        <w:t xml:space="preserve">Jeigu pasireiškė šalutinis poveikis, įskaitant šiame lapelyje nenurodytą, pasakykite  gydytojui arba  vaistininkui. </w:t>
      </w:r>
      <w:r w:rsidRPr="00BC5615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C5615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BC5615">
        <w:rPr>
          <w:sz w:val="22"/>
          <w:szCs w:val="22"/>
          <w:lang w:val="lt-LT" w:eastAsia="lt-LT"/>
        </w:rPr>
        <w:t xml:space="preserve"> nurodytais būdais arba paskambinti nemokamu telefonu +370 800 73 568</w:t>
      </w:r>
      <w:r w:rsidRPr="00BC5615">
        <w:rPr>
          <w:snapToGrid w:val="0"/>
          <w:sz w:val="22"/>
          <w:szCs w:val="22"/>
          <w:lang w:val="lt-LT"/>
        </w:rPr>
        <w:t>. Pranešdami apie šalutinį poveikį galite mums padėti gauti daugiau informacijos apie šio vaisto saugumą.</w:t>
      </w:r>
    </w:p>
    <w:p w14:paraId="149BEC08" w14:textId="77777777" w:rsidR="006E7219" w:rsidRPr="00BC5615" w:rsidRDefault="006E7219" w:rsidP="006E7219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</w:p>
    <w:p w14:paraId="3CBAB351" w14:textId="77777777" w:rsidR="006E7219" w:rsidRPr="00BC5615" w:rsidRDefault="006E7219" w:rsidP="006E7219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</w:p>
    <w:p w14:paraId="617DFE0B" w14:textId="77777777" w:rsidR="006E7219" w:rsidRPr="00BC5615" w:rsidRDefault="006E7219" w:rsidP="006E7219">
      <w:pPr>
        <w:ind w:left="567" w:hanging="567"/>
        <w:rPr>
          <w:b/>
          <w:caps/>
          <w:sz w:val="22"/>
          <w:szCs w:val="22"/>
          <w:lang w:val="lt-LT"/>
        </w:rPr>
      </w:pPr>
      <w:r w:rsidRPr="00BC5615">
        <w:rPr>
          <w:b/>
          <w:caps/>
          <w:sz w:val="22"/>
          <w:szCs w:val="22"/>
          <w:lang w:val="lt-LT"/>
        </w:rPr>
        <w:t>5.</w:t>
      </w:r>
      <w:r w:rsidRPr="00BC5615">
        <w:rPr>
          <w:b/>
          <w:caps/>
          <w:sz w:val="22"/>
          <w:szCs w:val="22"/>
          <w:lang w:val="lt-LT"/>
        </w:rPr>
        <w:tab/>
      </w:r>
      <w:r w:rsidRPr="00BC5615">
        <w:rPr>
          <w:b/>
          <w:bCs/>
          <w:sz w:val="22"/>
          <w:szCs w:val="22"/>
          <w:lang w:val="lt-LT"/>
        </w:rPr>
        <w:t xml:space="preserve">Kaip laikyti </w:t>
      </w:r>
      <w:proofErr w:type="spellStart"/>
      <w:r w:rsidRPr="00BC5615">
        <w:rPr>
          <w:b/>
          <w:bCs/>
          <w:sz w:val="22"/>
          <w:szCs w:val="22"/>
          <w:lang w:val="lt-LT"/>
        </w:rPr>
        <w:t>Sumamed</w:t>
      </w:r>
      <w:proofErr w:type="spellEnd"/>
      <w:r w:rsidRPr="00BC5615">
        <w:rPr>
          <w:b/>
          <w:bCs/>
          <w:sz w:val="22"/>
          <w:szCs w:val="22"/>
          <w:lang w:val="lt-LT"/>
        </w:rPr>
        <w:t xml:space="preserve"> forte</w:t>
      </w:r>
    </w:p>
    <w:p w14:paraId="3987E11C" w14:textId="77777777" w:rsidR="006E7219" w:rsidRPr="00BC5615" w:rsidRDefault="006E7219" w:rsidP="006E7219">
      <w:pPr>
        <w:pStyle w:val="Pagrindiniotekstotrauka3"/>
        <w:ind w:left="0"/>
        <w:outlineLvl w:val="0"/>
        <w:rPr>
          <w:szCs w:val="22"/>
          <w:lang w:val="lt-LT"/>
        </w:rPr>
      </w:pPr>
    </w:p>
    <w:p w14:paraId="2CD3C557" w14:textId="77777777" w:rsidR="006E7219" w:rsidRPr="00BC5615" w:rsidRDefault="006E7219" w:rsidP="006E721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C5615">
        <w:rPr>
          <w:noProof/>
          <w:sz w:val="22"/>
          <w:szCs w:val="22"/>
          <w:lang w:val="lt-LT"/>
        </w:rPr>
        <w:t>Šį vaistą laikykite vaikams nepastebimoje ir nepasiekiamoje vietoje.</w:t>
      </w:r>
    </w:p>
    <w:p w14:paraId="53467019" w14:textId="77777777" w:rsidR="006E7219" w:rsidRPr="00BC5615" w:rsidRDefault="006E7219" w:rsidP="006E7219">
      <w:pPr>
        <w:pStyle w:val="Pagrindiniotekstotrauka3"/>
        <w:ind w:left="0"/>
        <w:outlineLvl w:val="0"/>
        <w:rPr>
          <w:szCs w:val="22"/>
          <w:lang w:val="lt-LT"/>
        </w:rPr>
      </w:pPr>
      <w:r w:rsidRPr="00BC5615">
        <w:rPr>
          <w:szCs w:val="22"/>
          <w:lang w:val="lt-LT"/>
        </w:rPr>
        <w:t xml:space="preserve">Laikyti ne aukštesnėje kaip 25 </w:t>
      </w:r>
      <w:r w:rsidRPr="00BC5615">
        <w:rPr>
          <w:szCs w:val="22"/>
          <w:lang w:val="lt-LT"/>
        </w:rPr>
        <w:sym w:font="Symbol" w:char="F0B0"/>
      </w:r>
      <w:r w:rsidRPr="00BC5615">
        <w:rPr>
          <w:szCs w:val="22"/>
          <w:lang w:val="lt-LT"/>
        </w:rPr>
        <w:t>C temperatūroje.</w:t>
      </w:r>
    </w:p>
    <w:p w14:paraId="50475296" w14:textId="77777777" w:rsidR="006E7219" w:rsidRPr="00BC5615" w:rsidRDefault="006E7219" w:rsidP="006E7219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r w:rsidRPr="00BC5615">
        <w:rPr>
          <w:rFonts w:ascii="Times New Roman" w:hAnsi="Times New Roman"/>
          <w:sz w:val="22"/>
          <w:szCs w:val="22"/>
          <w:lang w:val="lt-LT"/>
        </w:rPr>
        <w:t xml:space="preserve">Paruoštos geriamosios suspensijos tinkamumo laikas: 15 ml </w:t>
      </w:r>
      <w:r w:rsidRPr="00BC5615">
        <w:rPr>
          <w:rFonts w:ascii="Times New Roman" w:hAnsi="Times New Roman"/>
          <w:sz w:val="22"/>
          <w:szCs w:val="22"/>
          <w:lang w:val="lt-LT"/>
        </w:rPr>
        <w:noBreakHyphen/>
        <w:t xml:space="preserve"> 5 dienos, 30 ml ir 37,5 ml </w:t>
      </w:r>
      <w:r w:rsidRPr="00BC5615">
        <w:rPr>
          <w:rFonts w:ascii="Times New Roman" w:hAnsi="Times New Roman"/>
          <w:sz w:val="22"/>
          <w:szCs w:val="22"/>
          <w:lang w:val="lt-LT"/>
        </w:rPr>
        <w:noBreakHyphen/>
        <w:t xml:space="preserve"> 10 dienų.</w:t>
      </w:r>
    </w:p>
    <w:p w14:paraId="5B3826B9" w14:textId="77777777" w:rsidR="006E7219" w:rsidRPr="00BC5615" w:rsidRDefault="006E7219" w:rsidP="006E7219">
      <w:pPr>
        <w:pStyle w:val="Pagrindiniotekstotrauka3"/>
        <w:ind w:left="0"/>
        <w:outlineLvl w:val="0"/>
        <w:rPr>
          <w:szCs w:val="22"/>
          <w:lang w:val="lt-LT"/>
        </w:rPr>
      </w:pPr>
    </w:p>
    <w:p w14:paraId="14326612" w14:textId="77777777" w:rsidR="006E7219" w:rsidRPr="00BC5615" w:rsidRDefault="006E7219" w:rsidP="006E7219">
      <w:pPr>
        <w:pStyle w:val="BTEMEASMCA"/>
        <w:rPr>
          <w:noProof w:val="0"/>
        </w:rPr>
      </w:pPr>
      <w:r w:rsidRPr="00BC5615">
        <w:rPr>
          <w:noProof w:val="0"/>
        </w:rPr>
        <w:t>Ant dėžutės ir buteliuko po „EXP/Tinka iki“ nurodytam tinkamumo laikui pasibaigus, šio vaisto vartoti negalima. Vaistas tinkamas vartoti iki paskutinės nurodyto mėnesio dienos.</w:t>
      </w:r>
    </w:p>
    <w:p w14:paraId="6C82725D" w14:textId="77777777" w:rsidR="006E7219" w:rsidRPr="00BC5615" w:rsidRDefault="006E7219" w:rsidP="006E7219">
      <w:pPr>
        <w:pStyle w:val="BTEMEASMCA"/>
        <w:rPr>
          <w:noProof w:val="0"/>
        </w:rPr>
      </w:pPr>
    </w:p>
    <w:p w14:paraId="636A51F8" w14:textId="77777777" w:rsidR="006E7219" w:rsidRPr="00BC5615" w:rsidRDefault="006E7219" w:rsidP="006E7219">
      <w:pPr>
        <w:pStyle w:val="BTEMEASMCA"/>
        <w:rPr>
          <w:noProof w:val="0"/>
        </w:rPr>
      </w:pPr>
      <w:bookmarkStart w:id="5" w:name="OLE_LINK10"/>
      <w:bookmarkStart w:id="6" w:name="OLE_LINK11"/>
      <w:r w:rsidRPr="00BC5615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bookmarkEnd w:id="5"/>
    <w:bookmarkEnd w:id="6"/>
    <w:p w14:paraId="00D77E6D" w14:textId="77777777" w:rsidR="006E7219" w:rsidRPr="00BC5615" w:rsidRDefault="006E7219" w:rsidP="006E7219">
      <w:pPr>
        <w:pStyle w:val="Pagrindiniotekstotrauka3"/>
        <w:ind w:left="0"/>
        <w:outlineLvl w:val="0"/>
        <w:rPr>
          <w:szCs w:val="22"/>
          <w:lang w:val="lt-LT"/>
        </w:rPr>
      </w:pPr>
    </w:p>
    <w:p w14:paraId="6619BB37" w14:textId="77777777" w:rsidR="006E7219" w:rsidRPr="00BC5615" w:rsidRDefault="006E7219" w:rsidP="006E7219">
      <w:pPr>
        <w:pStyle w:val="Pagrindiniotekstotrauka3"/>
        <w:ind w:left="0"/>
        <w:outlineLvl w:val="0"/>
        <w:rPr>
          <w:szCs w:val="22"/>
          <w:lang w:val="lt-LT"/>
        </w:rPr>
      </w:pPr>
    </w:p>
    <w:p w14:paraId="04301FDA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6.</w:t>
      </w:r>
      <w:r w:rsidRPr="00BC5615">
        <w:rPr>
          <w:sz w:val="22"/>
          <w:szCs w:val="22"/>
          <w:lang w:val="lt-LT"/>
        </w:rPr>
        <w:tab/>
      </w:r>
      <w:r w:rsidRPr="00BC5615">
        <w:rPr>
          <w:b/>
          <w:sz w:val="22"/>
          <w:szCs w:val="22"/>
          <w:lang w:val="lt-LT"/>
        </w:rPr>
        <w:t>Pakuotės turinys ir kita informacija</w:t>
      </w:r>
    </w:p>
    <w:p w14:paraId="4542983B" w14:textId="77777777" w:rsidR="006E7219" w:rsidRPr="00BC5615" w:rsidRDefault="006E7219" w:rsidP="006E7219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lt-LT"/>
        </w:rPr>
      </w:pPr>
    </w:p>
    <w:p w14:paraId="26D6E574" w14:textId="77777777" w:rsidR="006E7219" w:rsidRPr="00BC5615" w:rsidRDefault="006E7219" w:rsidP="006E7219">
      <w:pPr>
        <w:pStyle w:val="PI-3EMEASMCA"/>
        <w:spacing w:line="240" w:lineRule="auto"/>
      </w:pPr>
      <w:proofErr w:type="spellStart"/>
      <w:r w:rsidRPr="00BC5615">
        <w:t>Sumamed</w:t>
      </w:r>
      <w:proofErr w:type="spellEnd"/>
      <w:r w:rsidRPr="00BC5615">
        <w:t xml:space="preserve"> forte sudėtis</w:t>
      </w:r>
    </w:p>
    <w:p w14:paraId="1D2D5AB3" w14:textId="77777777" w:rsidR="006E7219" w:rsidRPr="00BC5615" w:rsidRDefault="006E7219" w:rsidP="006E7219">
      <w:pPr>
        <w:ind w:left="567" w:hanging="567"/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-</w:t>
      </w:r>
      <w:r w:rsidRPr="00BC5615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BC5615">
        <w:rPr>
          <w:sz w:val="22"/>
          <w:szCs w:val="22"/>
          <w:lang w:val="lt-LT"/>
        </w:rPr>
        <w:t>azitromicinas</w:t>
      </w:r>
      <w:proofErr w:type="spellEnd"/>
      <w:r w:rsidRPr="00BC5615">
        <w:rPr>
          <w:sz w:val="22"/>
          <w:szCs w:val="22"/>
          <w:lang w:val="lt-LT"/>
        </w:rPr>
        <w:t xml:space="preserve">. 5 ml paruoštos geriamosios suspensijos yra 200 mg </w:t>
      </w:r>
      <w:proofErr w:type="spellStart"/>
      <w:r w:rsidRPr="00BC5615">
        <w:rPr>
          <w:sz w:val="22"/>
          <w:szCs w:val="22"/>
          <w:lang w:val="lt-LT"/>
        </w:rPr>
        <w:t>azitromicino</w:t>
      </w:r>
      <w:proofErr w:type="spellEnd"/>
      <w:r w:rsidRPr="00BC5615">
        <w:rPr>
          <w:sz w:val="22"/>
          <w:szCs w:val="22"/>
          <w:lang w:val="lt-LT"/>
        </w:rPr>
        <w:t xml:space="preserve"> (</w:t>
      </w:r>
      <w:proofErr w:type="spellStart"/>
      <w:r w:rsidRPr="00BC5615">
        <w:rPr>
          <w:sz w:val="22"/>
          <w:szCs w:val="22"/>
          <w:lang w:val="lt-LT"/>
        </w:rPr>
        <w:t>dihidrato</w:t>
      </w:r>
      <w:proofErr w:type="spellEnd"/>
      <w:r w:rsidRPr="00BC5615">
        <w:rPr>
          <w:sz w:val="22"/>
          <w:szCs w:val="22"/>
          <w:lang w:val="lt-LT"/>
        </w:rPr>
        <w:t xml:space="preserve"> pavidalu).</w:t>
      </w:r>
    </w:p>
    <w:p w14:paraId="6FFD4A69" w14:textId="77777777" w:rsidR="006E7219" w:rsidRPr="00BC5615" w:rsidRDefault="006E7219" w:rsidP="006E7219">
      <w:pPr>
        <w:numPr>
          <w:ilvl w:val="0"/>
          <w:numId w:val="1"/>
        </w:numPr>
        <w:ind w:left="567"/>
        <w:rPr>
          <w:i/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Pagalbinės medžiagos yra sacharozė, bevandenis natrio fosfatas, </w:t>
      </w:r>
      <w:proofErr w:type="spellStart"/>
      <w:r w:rsidRPr="00BC5615">
        <w:rPr>
          <w:sz w:val="22"/>
          <w:szCs w:val="22"/>
          <w:lang w:val="lt-LT"/>
        </w:rPr>
        <w:t>hidroksipropilceliuliozė</w:t>
      </w:r>
      <w:proofErr w:type="spellEnd"/>
      <w:r w:rsidRPr="00BC5615">
        <w:rPr>
          <w:sz w:val="22"/>
          <w:szCs w:val="22"/>
          <w:lang w:val="lt-LT"/>
        </w:rPr>
        <w:t xml:space="preserve">, </w:t>
      </w:r>
      <w:proofErr w:type="spellStart"/>
      <w:r w:rsidRPr="00BC5615">
        <w:rPr>
          <w:sz w:val="22"/>
          <w:szCs w:val="22"/>
          <w:lang w:val="lt-LT"/>
        </w:rPr>
        <w:t>ksantano</w:t>
      </w:r>
      <w:proofErr w:type="spellEnd"/>
      <w:r w:rsidRPr="00BC5615">
        <w:rPr>
          <w:sz w:val="22"/>
          <w:szCs w:val="22"/>
          <w:lang w:val="lt-LT"/>
        </w:rPr>
        <w:t xml:space="preserve"> lipai, vyšnių skonio medžiaga, bananų skonio medžiaga, vanilės skonio medžiaga, bevandenis koloidinis silicio dioksidas.</w:t>
      </w:r>
    </w:p>
    <w:p w14:paraId="631C7FA0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5759031A" w14:textId="77777777" w:rsidR="006E7219" w:rsidRPr="00BC5615" w:rsidRDefault="006E7219" w:rsidP="006E7219">
      <w:pPr>
        <w:pStyle w:val="PI-3EMEASMCA"/>
        <w:spacing w:line="240" w:lineRule="auto"/>
      </w:pPr>
      <w:proofErr w:type="spellStart"/>
      <w:r w:rsidRPr="00BC5615">
        <w:t>Sumamed</w:t>
      </w:r>
      <w:proofErr w:type="spellEnd"/>
      <w:r w:rsidRPr="00BC5615">
        <w:t xml:space="preserve"> forte išvaizda ir kiekis pakuotėje</w:t>
      </w:r>
    </w:p>
    <w:p w14:paraId="0CD8DE74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Milteliai geriamajai suspensijai yra balti arba gelsvai balti. </w:t>
      </w:r>
    </w:p>
    <w:p w14:paraId="76DAD218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Paruošta geriamoji suspensija yra balta arba gelsvai balta homogeninė, būdingo vyšnių ir bananų skonio.</w:t>
      </w:r>
    </w:p>
    <w:p w14:paraId="43BAC746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6F7B9946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Tiekiami buteliukai su 600 mg, 1200 mg ar 1500 mg  miltelių geriamajai suspensijai, iš kurių paruošiama 15 ml, 30 ml arba 37,5 ml geriamosios suspensijos.</w:t>
      </w:r>
    </w:p>
    <w:p w14:paraId="73B41241" w14:textId="77777777" w:rsidR="006E7219" w:rsidRPr="00BC5615" w:rsidRDefault="006E7219" w:rsidP="006E7219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</w:p>
    <w:p w14:paraId="5E2D4352" w14:textId="77777777" w:rsidR="006E7219" w:rsidRPr="00BC5615" w:rsidRDefault="006E7219" w:rsidP="006E7219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r w:rsidRPr="00BC5615">
        <w:rPr>
          <w:rFonts w:ascii="Times New Roman" w:hAnsi="Times New Roman"/>
          <w:sz w:val="22"/>
          <w:szCs w:val="22"/>
          <w:lang w:val="lt-LT"/>
        </w:rPr>
        <w:t>50 ml DTPE buteliukas su vaikų sunkiai atidaromu uždoriu. Iš miltelių paruošiama 15 ml geriamosios suspensijos.</w:t>
      </w:r>
    </w:p>
    <w:p w14:paraId="097C7670" w14:textId="77777777" w:rsidR="006E7219" w:rsidRPr="00BC5615" w:rsidRDefault="006E7219" w:rsidP="006E7219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</w:p>
    <w:p w14:paraId="06D84B68" w14:textId="77777777" w:rsidR="006E7219" w:rsidRPr="00BC5615" w:rsidRDefault="006E7219" w:rsidP="006E7219">
      <w:pPr>
        <w:pStyle w:val="6"/>
        <w:tabs>
          <w:tab w:val="left" w:pos="5103"/>
        </w:tabs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  <w:lang w:val="lt-LT"/>
        </w:rPr>
      </w:pPr>
      <w:r w:rsidRPr="00BC5615">
        <w:rPr>
          <w:rFonts w:ascii="Times New Roman" w:hAnsi="Times New Roman"/>
          <w:sz w:val="22"/>
          <w:szCs w:val="22"/>
          <w:lang w:val="lt-LT"/>
        </w:rPr>
        <w:lastRenderedPageBreak/>
        <w:t>100 ml DTPE buteliukas su vaikų sunkiai atidaromu uždoriu. Iš miltelių paruošiama 30 ml ir 37,5 ml geriamosios suspensijos.</w:t>
      </w:r>
    </w:p>
    <w:p w14:paraId="32D18868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2B6ADD64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Tiekiamos kartono dėžutės, kuriose yra 50 ml arba 100 ml buteliukas ir geriamasis švirkštas.</w:t>
      </w:r>
    </w:p>
    <w:p w14:paraId="3DBC167A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73B7154B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Gali būti tiekiamos ne visų dydžių pakuotės.</w:t>
      </w:r>
    </w:p>
    <w:p w14:paraId="51B8C951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391017FF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Registruotojas</w:t>
      </w:r>
    </w:p>
    <w:p w14:paraId="397556DF" w14:textId="77777777" w:rsidR="006E7219" w:rsidRPr="00BC5615" w:rsidRDefault="006E7219" w:rsidP="006E7219">
      <w:pPr>
        <w:pStyle w:val="N"/>
        <w:rPr>
          <w:szCs w:val="22"/>
          <w:lang w:val="lt-LT"/>
        </w:rPr>
      </w:pPr>
      <w:proofErr w:type="spellStart"/>
      <w:r w:rsidRPr="00BC5615">
        <w:rPr>
          <w:szCs w:val="22"/>
          <w:lang w:val="lt-LT"/>
        </w:rPr>
        <w:t>Teva</w:t>
      </w:r>
      <w:proofErr w:type="spellEnd"/>
      <w:r w:rsidRPr="00BC5615">
        <w:rPr>
          <w:szCs w:val="22"/>
          <w:lang w:val="lt-LT"/>
        </w:rPr>
        <w:t xml:space="preserve"> Pharma B.V.</w:t>
      </w:r>
    </w:p>
    <w:p w14:paraId="65927C8E" w14:textId="77777777" w:rsidR="006E7219" w:rsidRPr="00BC5615" w:rsidRDefault="006E7219" w:rsidP="006E7219">
      <w:pPr>
        <w:pStyle w:val="N"/>
        <w:rPr>
          <w:szCs w:val="22"/>
          <w:lang w:val="lt-LT"/>
        </w:rPr>
      </w:pPr>
      <w:proofErr w:type="spellStart"/>
      <w:r w:rsidRPr="00BC5615">
        <w:rPr>
          <w:szCs w:val="22"/>
          <w:lang w:val="lt-LT"/>
        </w:rPr>
        <w:t>Swensweg</w:t>
      </w:r>
      <w:proofErr w:type="spellEnd"/>
      <w:r w:rsidRPr="00BC5615">
        <w:rPr>
          <w:szCs w:val="22"/>
          <w:lang w:val="lt-LT"/>
        </w:rPr>
        <w:t xml:space="preserve"> 5</w:t>
      </w:r>
    </w:p>
    <w:p w14:paraId="3FC141BB" w14:textId="77777777" w:rsidR="006E7219" w:rsidRPr="00BC5615" w:rsidRDefault="006E7219" w:rsidP="006E7219">
      <w:pPr>
        <w:pStyle w:val="N"/>
        <w:rPr>
          <w:szCs w:val="22"/>
          <w:lang w:val="lt-LT"/>
        </w:rPr>
      </w:pPr>
      <w:r w:rsidRPr="00BC5615">
        <w:rPr>
          <w:szCs w:val="22"/>
          <w:lang w:val="lt-LT"/>
        </w:rPr>
        <w:t xml:space="preserve">2031 GA </w:t>
      </w:r>
      <w:proofErr w:type="spellStart"/>
      <w:r w:rsidRPr="00BC5615">
        <w:rPr>
          <w:szCs w:val="22"/>
          <w:lang w:val="lt-LT"/>
        </w:rPr>
        <w:t>Haarlem</w:t>
      </w:r>
      <w:proofErr w:type="spellEnd"/>
    </w:p>
    <w:p w14:paraId="74037D38" w14:textId="77777777" w:rsidR="006E7219" w:rsidRPr="00BC5615" w:rsidRDefault="006E7219" w:rsidP="006E7219">
      <w:pPr>
        <w:pStyle w:val="N"/>
        <w:rPr>
          <w:szCs w:val="22"/>
          <w:lang w:val="lt-LT"/>
        </w:rPr>
      </w:pPr>
      <w:r w:rsidRPr="00BC5615">
        <w:rPr>
          <w:szCs w:val="22"/>
          <w:lang w:val="lt-LT"/>
        </w:rPr>
        <w:t>Nyderlandai</w:t>
      </w:r>
    </w:p>
    <w:p w14:paraId="44E7C8D3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0B102DAF" w14:textId="77777777" w:rsidR="006E7219" w:rsidRPr="00BC5615" w:rsidRDefault="006E7219" w:rsidP="006E7219">
      <w:pPr>
        <w:outlineLvl w:val="0"/>
        <w:rPr>
          <w:b/>
          <w:sz w:val="22"/>
          <w:szCs w:val="22"/>
          <w:lang w:val="lt-LT"/>
        </w:rPr>
      </w:pPr>
      <w:r w:rsidRPr="00BC5615">
        <w:rPr>
          <w:b/>
          <w:sz w:val="22"/>
          <w:szCs w:val="22"/>
          <w:lang w:val="lt-LT"/>
        </w:rPr>
        <w:t>Gamintojai</w:t>
      </w:r>
    </w:p>
    <w:p w14:paraId="06B53CB0" w14:textId="77777777" w:rsidR="006E7219" w:rsidRPr="00BC5615" w:rsidRDefault="006E7219" w:rsidP="006E7219">
      <w:pPr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Teva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Operations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Poland</w:t>
      </w:r>
      <w:proofErr w:type="spellEnd"/>
      <w:r w:rsidRPr="00BC5615">
        <w:rPr>
          <w:sz w:val="22"/>
          <w:szCs w:val="22"/>
          <w:lang w:val="lt-LT"/>
        </w:rPr>
        <w:t xml:space="preserve"> Sp. z </w:t>
      </w:r>
      <w:proofErr w:type="spellStart"/>
      <w:r w:rsidRPr="00BC5615">
        <w:rPr>
          <w:sz w:val="22"/>
          <w:szCs w:val="22"/>
          <w:lang w:val="lt-LT"/>
        </w:rPr>
        <w:t>o.o</w:t>
      </w:r>
      <w:proofErr w:type="spellEnd"/>
      <w:r w:rsidRPr="00BC5615">
        <w:rPr>
          <w:sz w:val="22"/>
          <w:szCs w:val="22"/>
          <w:lang w:val="lt-LT"/>
        </w:rPr>
        <w:t>.</w:t>
      </w:r>
    </w:p>
    <w:p w14:paraId="71E5E28F" w14:textId="77777777" w:rsidR="006E7219" w:rsidRPr="00BC5615" w:rsidRDefault="006E7219" w:rsidP="006E7219">
      <w:pPr>
        <w:rPr>
          <w:sz w:val="22"/>
          <w:szCs w:val="22"/>
          <w:lang w:val="lt-LT"/>
        </w:rPr>
      </w:pPr>
      <w:proofErr w:type="spellStart"/>
      <w:r w:rsidRPr="00BC5615">
        <w:rPr>
          <w:sz w:val="22"/>
          <w:szCs w:val="22"/>
          <w:lang w:val="lt-LT"/>
        </w:rPr>
        <w:t>ul</w:t>
      </w:r>
      <w:proofErr w:type="spellEnd"/>
      <w:r w:rsidRPr="00BC5615">
        <w:rPr>
          <w:sz w:val="22"/>
          <w:szCs w:val="22"/>
          <w:lang w:val="lt-LT"/>
        </w:rPr>
        <w:t xml:space="preserve">. </w:t>
      </w:r>
      <w:proofErr w:type="spellStart"/>
      <w:r w:rsidRPr="00BC5615">
        <w:rPr>
          <w:sz w:val="22"/>
          <w:szCs w:val="22"/>
          <w:lang w:val="lt-LT"/>
        </w:rPr>
        <w:t>Mogilska</w:t>
      </w:r>
      <w:proofErr w:type="spellEnd"/>
      <w:r w:rsidRPr="00BC5615">
        <w:rPr>
          <w:sz w:val="22"/>
          <w:szCs w:val="22"/>
          <w:lang w:val="lt-LT"/>
        </w:rPr>
        <w:t xml:space="preserve"> 80  </w:t>
      </w:r>
    </w:p>
    <w:p w14:paraId="1B3171C0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31-546 </w:t>
      </w:r>
      <w:proofErr w:type="spellStart"/>
      <w:r w:rsidRPr="00BC5615">
        <w:rPr>
          <w:sz w:val="22"/>
          <w:szCs w:val="22"/>
          <w:lang w:val="lt-LT"/>
        </w:rPr>
        <w:t>Kraków</w:t>
      </w:r>
      <w:proofErr w:type="spellEnd"/>
      <w:r w:rsidRPr="00BC5615">
        <w:rPr>
          <w:sz w:val="22"/>
          <w:szCs w:val="22"/>
          <w:lang w:val="lt-LT"/>
        </w:rPr>
        <w:t xml:space="preserve"> </w:t>
      </w:r>
    </w:p>
    <w:p w14:paraId="52E59882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Lenkija</w:t>
      </w:r>
    </w:p>
    <w:p w14:paraId="4D189130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4286AFBC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arba </w:t>
      </w:r>
    </w:p>
    <w:p w14:paraId="44109C35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4C458015" w14:textId="77777777" w:rsidR="006E7219" w:rsidRPr="00BC5615" w:rsidRDefault="006E7219" w:rsidP="006E7219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BC5615">
        <w:rPr>
          <w:sz w:val="22"/>
          <w:szCs w:val="22"/>
          <w:lang w:val="lt-LT" w:eastAsia="lt-LT"/>
        </w:rPr>
        <w:t xml:space="preserve">PLIVA </w:t>
      </w:r>
      <w:proofErr w:type="spellStart"/>
      <w:r w:rsidRPr="00BC5615">
        <w:rPr>
          <w:sz w:val="22"/>
          <w:szCs w:val="22"/>
          <w:lang w:val="lt-LT" w:eastAsia="lt-LT"/>
        </w:rPr>
        <w:t>Hrvatska</w:t>
      </w:r>
      <w:proofErr w:type="spellEnd"/>
      <w:r w:rsidRPr="00BC5615">
        <w:rPr>
          <w:sz w:val="22"/>
          <w:szCs w:val="22"/>
          <w:lang w:val="lt-LT" w:eastAsia="lt-LT"/>
        </w:rPr>
        <w:t xml:space="preserve"> </w:t>
      </w:r>
      <w:proofErr w:type="spellStart"/>
      <w:r w:rsidRPr="00BC5615">
        <w:rPr>
          <w:sz w:val="22"/>
          <w:szCs w:val="22"/>
          <w:lang w:val="lt-LT" w:eastAsia="lt-LT"/>
        </w:rPr>
        <w:t>d.o.o</w:t>
      </w:r>
      <w:proofErr w:type="spellEnd"/>
      <w:r w:rsidRPr="00BC5615">
        <w:rPr>
          <w:sz w:val="22"/>
          <w:szCs w:val="22"/>
          <w:lang w:val="lt-LT" w:eastAsia="lt-LT"/>
        </w:rPr>
        <w:t>.</w:t>
      </w:r>
    </w:p>
    <w:p w14:paraId="214F95E0" w14:textId="77777777" w:rsidR="006E7219" w:rsidRPr="00BC5615" w:rsidRDefault="006E7219" w:rsidP="006E7219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proofErr w:type="spellStart"/>
      <w:r w:rsidRPr="00BC5615">
        <w:rPr>
          <w:sz w:val="22"/>
          <w:szCs w:val="22"/>
          <w:lang w:val="lt-LT" w:eastAsia="lt-LT"/>
        </w:rPr>
        <w:t>Prilaz</w:t>
      </w:r>
      <w:proofErr w:type="spellEnd"/>
      <w:r w:rsidRPr="00BC5615">
        <w:rPr>
          <w:sz w:val="22"/>
          <w:szCs w:val="22"/>
          <w:lang w:val="lt-LT" w:eastAsia="lt-LT"/>
        </w:rPr>
        <w:t xml:space="preserve"> </w:t>
      </w:r>
      <w:proofErr w:type="spellStart"/>
      <w:r w:rsidRPr="00BC5615">
        <w:rPr>
          <w:sz w:val="22"/>
          <w:szCs w:val="22"/>
          <w:lang w:val="lt-LT" w:eastAsia="lt-LT"/>
        </w:rPr>
        <w:t>baruna</w:t>
      </w:r>
      <w:proofErr w:type="spellEnd"/>
      <w:r w:rsidRPr="00BC5615">
        <w:rPr>
          <w:sz w:val="22"/>
          <w:szCs w:val="22"/>
          <w:lang w:val="lt-LT" w:eastAsia="lt-LT"/>
        </w:rPr>
        <w:t xml:space="preserve"> </w:t>
      </w:r>
      <w:proofErr w:type="spellStart"/>
      <w:r w:rsidRPr="00BC5615">
        <w:rPr>
          <w:sz w:val="22"/>
          <w:szCs w:val="22"/>
          <w:lang w:val="lt-LT" w:eastAsia="lt-LT"/>
        </w:rPr>
        <w:t>Filipovića</w:t>
      </w:r>
      <w:proofErr w:type="spellEnd"/>
      <w:r w:rsidRPr="00BC5615">
        <w:rPr>
          <w:sz w:val="22"/>
          <w:szCs w:val="22"/>
          <w:lang w:val="lt-LT" w:eastAsia="lt-LT"/>
        </w:rPr>
        <w:t xml:space="preserve"> 25</w:t>
      </w:r>
    </w:p>
    <w:p w14:paraId="0535699A" w14:textId="77777777" w:rsidR="006E7219" w:rsidRPr="00BC5615" w:rsidRDefault="006E7219" w:rsidP="006E7219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BC5615">
        <w:rPr>
          <w:sz w:val="22"/>
          <w:szCs w:val="22"/>
          <w:lang w:val="lt-LT" w:eastAsia="lt-LT"/>
        </w:rPr>
        <w:t xml:space="preserve">10000 </w:t>
      </w:r>
      <w:proofErr w:type="spellStart"/>
      <w:r w:rsidRPr="00BC5615">
        <w:rPr>
          <w:sz w:val="22"/>
          <w:szCs w:val="22"/>
          <w:lang w:val="lt-LT" w:eastAsia="lt-LT"/>
        </w:rPr>
        <w:t>Zagreb</w:t>
      </w:r>
      <w:proofErr w:type="spellEnd"/>
    </w:p>
    <w:p w14:paraId="6D20E766" w14:textId="77777777" w:rsidR="006E7219" w:rsidRPr="00BC5615" w:rsidRDefault="006E7219" w:rsidP="006E7219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BC5615">
        <w:rPr>
          <w:sz w:val="22"/>
          <w:szCs w:val="22"/>
          <w:lang w:val="lt-LT" w:eastAsia="lt-LT"/>
        </w:rPr>
        <w:t>Kroatija</w:t>
      </w:r>
    </w:p>
    <w:p w14:paraId="225A2593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77603311" w14:textId="77777777" w:rsidR="006E7219" w:rsidRPr="00BC5615" w:rsidRDefault="006E7219" w:rsidP="006E7219">
      <w:pPr>
        <w:pStyle w:val="BTEMEASMCA"/>
        <w:rPr>
          <w:noProof w:val="0"/>
        </w:rPr>
      </w:pPr>
      <w:r w:rsidRPr="00BC5615">
        <w:rPr>
          <w:noProof w:val="0"/>
        </w:rPr>
        <w:t>Jeigu apie šį vaistą norite sužinoti daugiau, kreipkitės į vietinį registruotojo atstovą.</w:t>
      </w:r>
    </w:p>
    <w:p w14:paraId="40941BFF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0D02D331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 xml:space="preserve">UAB </w:t>
      </w:r>
      <w:proofErr w:type="spellStart"/>
      <w:r w:rsidRPr="00BC5615">
        <w:rPr>
          <w:sz w:val="22"/>
          <w:szCs w:val="22"/>
          <w:lang w:val="lt-LT"/>
        </w:rPr>
        <w:t>Teva</w:t>
      </w:r>
      <w:proofErr w:type="spellEnd"/>
      <w:r w:rsidRPr="00BC5615">
        <w:rPr>
          <w:sz w:val="22"/>
          <w:szCs w:val="22"/>
          <w:lang w:val="lt-LT"/>
        </w:rPr>
        <w:t xml:space="preserve"> </w:t>
      </w:r>
      <w:proofErr w:type="spellStart"/>
      <w:r w:rsidRPr="00BC5615">
        <w:rPr>
          <w:sz w:val="22"/>
          <w:szCs w:val="22"/>
          <w:lang w:val="lt-LT"/>
        </w:rPr>
        <w:t>Baltics</w:t>
      </w:r>
      <w:proofErr w:type="spellEnd"/>
    </w:p>
    <w:p w14:paraId="406CB234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Molėtų pl. 5</w:t>
      </w:r>
    </w:p>
    <w:p w14:paraId="24FD3F99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LT-08409 Vilnius</w:t>
      </w:r>
    </w:p>
    <w:p w14:paraId="227D87BB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Tel.: +370 5 266 02 03</w:t>
      </w:r>
    </w:p>
    <w:p w14:paraId="44CCDEC9" w14:textId="77777777" w:rsidR="006E7219" w:rsidRPr="00BC5615" w:rsidRDefault="006E7219" w:rsidP="006E7219">
      <w:pPr>
        <w:rPr>
          <w:b/>
          <w:sz w:val="22"/>
          <w:szCs w:val="22"/>
          <w:lang w:val="lt-LT"/>
        </w:rPr>
      </w:pPr>
    </w:p>
    <w:p w14:paraId="028B944C" w14:textId="77777777" w:rsidR="006E7219" w:rsidRPr="00BC5615" w:rsidRDefault="006E7219" w:rsidP="006E7219">
      <w:pPr>
        <w:pStyle w:val="BTbEMEASMCA"/>
      </w:pPr>
      <w:bookmarkStart w:id="7" w:name="OLE_LINK8"/>
      <w:r w:rsidRPr="00BC5615">
        <w:rPr>
          <w:bCs/>
        </w:rPr>
        <w:t>Šis pakuotės lapelis</w:t>
      </w:r>
      <w:r w:rsidRPr="00BC5615">
        <w:t xml:space="preserve"> paskutinį kartą peržiūrėtas 2025-10-31.</w:t>
      </w:r>
    </w:p>
    <w:p w14:paraId="3FC4E1D4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7F186106" w14:textId="77777777" w:rsidR="006E7219" w:rsidRPr="00BC5615" w:rsidRDefault="006E7219" w:rsidP="006E7219">
      <w:pPr>
        <w:rPr>
          <w:sz w:val="22"/>
          <w:szCs w:val="22"/>
          <w:lang w:val="lt-LT"/>
        </w:rPr>
      </w:pPr>
      <w:r w:rsidRPr="00BC5615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C5615">
        <w:rPr>
          <w:i/>
          <w:sz w:val="22"/>
          <w:szCs w:val="22"/>
          <w:lang w:val="lt-LT"/>
        </w:rPr>
        <w:t xml:space="preserve"> </w:t>
      </w:r>
      <w:r w:rsidRPr="00BC5615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BC5615">
        <w:rPr>
          <w:sz w:val="22"/>
          <w:szCs w:val="22"/>
          <w:lang w:val="lt-LT"/>
        </w:rPr>
        <w:t>.</w:t>
      </w:r>
      <w:bookmarkEnd w:id="7"/>
    </w:p>
    <w:p w14:paraId="654F204F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27975DBA" w14:textId="77777777" w:rsidR="006E7219" w:rsidRPr="00BC5615" w:rsidRDefault="006E7219" w:rsidP="006E7219">
      <w:pPr>
        <w:rPr>
          <w:sz w:val="22"/>
          <w:szCs w:val="22"/>
          <w:lang w:val="lt-LT"/>
        </w:rPr>
      </w:pPr>
    </w:p>
    <w:p w14:paraId="1C34C593" w14:textId="77777777" w:rsidR="00222FED" w:rsidRDefault="00222FED"/>
    <w:sectPr w:rsidR="00222FED" w:rsidSect="006E7219">
      <w:headerReference w:type="default" r:id="rId5"/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C20E" w14:textId="77777777" w:rsidR="006E7219" w:rsidRDefault="006E7219" w:rsidP="00923D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28</w:t>
    </w:r>
    <w:r>
      <w:rPr>
        <w:rStyle w:val="Puslapionumeris"/>
      </w:rPr>
      <w:fldChar w:fldCharType="end"/>
    </w:r>
  </w:p>
  <w:p w14:paraId="291B862D" w14:textId="77777777" w:rsidR="006E7219" w:rsidRDefault="006E7219" w:rsidP="00923D8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711B" w14:textId="77777777" w:rsidR="006E7219" w:rsidRDefault="006E7219" w:rsidP="00923D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9C1890" w14:textId="77777777" w:rsidR="006E7219" w:rsidRDefault="006E7219" w:rsidP="00923D8E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790A" w14:textId="77777777" w:rsidR="006E7219" w:rsidRPr="00DF51A3" w:rsidRDefault="006E7219" w:rsidP="00592DB9">
    <w:pPr>
      <w:pStyle w:val="Antrats"/>
      <w:jc w:val="right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ED8"/>
    <w:multiLevelType w:val="hybridMultilevel"/>
    <w:tmpl w:val="88582D86"/>
    <w:lvl w:ilvl="0" w:tplc="287A5274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4354FE"/>
    <w:multiLevelType w:val="hybridMultilevel"/>
    <w:tmpl w:val="A0A42E00"/>
    <w:lvl w:ilvl="0" w:tplc="6ED08828">
      <w:numFmt w:val="bullet"/>
      <w:lvlText w:val="•"/>
      <w:lvlJc w:val="left"/>
      <w:pPr>
        <w:ind w:left="118" w:hanging="1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1EF210">
      <w:numFmt w:val="bullet"/>
      <w:lvlText w:val="•"/>
      <w:lvlJc w:val="left"/>
      <w:pPr>
        <w:ind w:left="1044" w:hanging="162"/>
      </w:pPr>
      <w:rPr>
        <w:rFonts w:hint="default"/>
        <w:lang w:val="en-US" w:eastAsia="en-US" w:bidi="ar-SA"/>
      </w:rPr>
    </w:lvl>
    <w:lvl w:ilvl="2" w:tplc="00C285B8">
      <w:numFmt w:val="bullet"/>
      <w:lvlText w:val="•"/>
      <w:lvlJc w:val="left"/>
      <w:pPr>
        <w:ind w:left="1969" w:hanging="162"/>
      </w:pPr>
      <w:rPr>
        <w:rFonts w:hint="default"/>
        <w:lang w:val="en-US" w:eastAsia="en-US" w:bidi="ar-SA"/>
      </w:rPr>
    </w:lvl>
    <w:lvl w:ilvl="3" w:tplc="4EACB558">
      <w:numFmt w:val="bullet"/>
      <w:lvlText w:val="•"/>
      <w:lvlJc w:val="left"/>
      <w:pPr>
        <w:ind w:left="2893" w:hanging="162"/>
      </w:pPr>
      <w:rPr>
        <w:rFonts w:hint="default"/>
        <w:lang w:val="en-US" w:eastAsia="en-US" w:bidi="ar-SA"/>
      </w:rPr>
    </w:lvl>
    <w:lvl w:ilvl="4" w:tplc="66BE1354">
      <w:numFmt w:val="bullet"/>
      <w:lvlText w:val="•"/>
      <w:lvlJc w:val="left"/>
      <w:pPr>
        <w:ind w:left="3818" w:hanging="162"/>
      </w:pPr>
      <w:rPr>
        <w:rFonts w:hint="default"/>
        <w:lang w:val="en-US" w:eastAsia="en-US" w:bidi="ar-SA"/>
      </w:rPr>
    </w:lvl>
    <w:lvl w:ilvl="5" w:tplc="E84C6B72">
      <w:numFmt w:val="bullet"/>
      <w:lvlText w:val="•"/>
      <w:lvlJc w:val="left"/>
      <w:pPr>
        <w:ind w:left="4742" w:hanging="162"/>
      </w:pPr>
      <w:rPr>
        <w:rFonts w:hint="default"/>
        <w:lang w:val="en-US" w:eastAsia="en-US" w:bidi="ar-SA"/>
      </w:rPr>
    </w:lvl>
    <w:lvl w:ilvl="6" w:tplc="64488F08">
      <w:numFmt w:val="bullet"/>
      <w:lvlText w:val="•"/>
      <w:lvlJc w:val="left"/>
      <w:pPr>
        <w:ind w:left="5667" w:hanging="162"/>
      </w:pPr>
      <w:rPr>
        <w:rFonts w:hint="default"/>
        <w:lang w:val="en-US" w:eastAsia="en-US" w:bidi="ar-SA"/>
      </w:rPr>
    </w:lvl>
    <w:lvl w:ilvl="7" w:tplc="D17AC622">
      <w:numFmt w:val="bullet"/>
      <w:lvlText w:val="•"/>
      <w:lvlJc w:val="left"/>
      <w:pPr>
        <w:ind w:left="6591" w:hanging="162"/>
      </w:pPr>
      <w:rPr>
        <w:rFonts w:hint="default"/>
        <w:lang w:val="en-US" w:eastAsia="en-US" w:bidi="ar-SA"/>
      </w:rPr>
    </w:lvl>
    <w:lvl w:ilvl="8" w:tplc="B008ADDE">
      <w:numFmt w:val="bullet"/>
      <w:lvlText w:val="•"/>
      <w:lvlJc w:val="left"/>
      <w:pPr>
        <w:ind w:left="7516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30F02CEA"/>
    <w:multiLevelType w:val="hybridMultilevel"/>
    <w:tmpl w:val="59928EEC"/>
    <w:lvl w:ilvl="0" w:tplc="6C7066C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657D"/>
    <w:multiLevelType w:val="hybridMultilevel"/>
    <w:tmpl w:val="659EFC36"/>
    <w:lvl w:ilvl="0" w:tplc="25CE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A44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F2CC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E5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83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28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61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3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42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81A"/>
    <w:multiLevelType w:val="hybridMultilevel"/>
    <w:tmpl w:val="6C84927C"/>
    <w:lvl w:ilvl="0" w:tplc="0D2CCBE2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spacing w:val="0"/>
        <w:w w:val="100"/>
        <w:lang w:val="en-US" w:eastAsia="en-US" w:bidi="ar-SA"/>
      </w:rPr>
    </w:lvl>
    <w:lvl w:ilvl="1" w:tplc="525A9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89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7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5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85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49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26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66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762FB"/>
    <w:multiLevelType w:val="singleLevel"/>
    <w:tmpl w:val="1A5ECCB8"/>
    <w:lvl w:ilvl="0">
      <w:start w:val="6"/>
      <w:numFmt w:val="bullet"/>
      <w:lvlText w:val="-"/>
      <w:lvlJc w:val="left"/>
      <w:pPr>
        <w:tabs>
          <w:tab w:val="num" w:pos="570"/>
        </w:tabs>
        <w:ind w:left="570" w:hanging="570"/>
      </w:pPr>
    </w:lvl>
  </w:abstractNum>
  <w:abstractNum w:abstractNumId="6" w15:restartNumberingAfterBreak="0">
    <w:nsid w:val="5F5E6BC5"/>
    <w:multiLevelType w:val="hybridMultilevel"/>
    <w:tmpl w:val="26ACD650"/>
    <w:lvl w:ilvl="0" w:tplc="471096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1370"/>
    <w:multiLevelType w:val="hybridMultilevel"/>
    <w:tmpl w:val="E85A560C"/>
    <w:lvl w:ilvl="0" w:tplc="F2F099F8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spacing w:val="0"/>
        <w:w w:val="100"/>
        <w:lang w:val="en-US" w:eastAsia="en-US" w:bidi="ar-SA"/>
      </w:rPr>
    </w:lvl>
    <w:lvl w:ilvl="1" w:tplc="4A4C96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8829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E257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441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4EDD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649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44E9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AE8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E13BB"/>
    <w:multiLevelType w:val="hybridMultilevel"/>
    <w:tmpl w:val="413AC62C"/>
    <w:lvl w:ilvl="0" w:tplc="471096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98477">
    <w:abstractNumId w:val="5"/>
  </w:num>
  <w:num w:numId="2" w16cid:durableId="1750538755">
    <w:abstractNumId w:val="0"/>
  </w:num>
  <w:num w:numId="3" w16cid:durableId="675422210">
    <w:abstractNumId w:val="2"/>
  </w:num>
  <w:num w:numId="4" w16cid:durableId="1183203819">
    <w:abstractNumId w:val="6"/>
  </w:num>
  <w:num w:numId="5" w16cid:durableId="626660573">
    <w:abstractNumId w:val="8"/>
  </w:num>
  <w:num w:numId="6" w16cid:durableId="48657120">
    <w:abstractNumId w:val="7"/>
  </w:num>
  <w:num w:numId="7" w16cid:durableId="1277760834">
    <w:abstractNumId w:val="1"/>
  </w:num>
  <w:num w:numId="8" w16cid:durableId="751388849">
    <w:abstractNumId w:val="3"/>
  </w:num>
  <w:num w:numId="9" w16cid:durableId="49376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9"/>
    <w:rsid w:val="00222FED"/>
    <w:rsid w:val="005F173E"/>
    <w:rsid w:val="006E7219"/>
    <w:rsid w:val="00816477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4E7C"/>
  <w15:chartTrackingRefBased/>
  <w15:docId w15:val="{5CE50F34-1198-4D2A-BBCF-F3D5034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7219"/>
    <w:pPr>
      <w:spacing w:after="0" w:line="240" w:lineRule="auto"/>
    </w:pPr>
    <w:rPr>
      <w:rFonts w:eastAsia="Calibri"/>
      <w:kern w:val="0"/>
      <w:sz w:val="2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72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72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72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72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72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72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72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7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7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72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72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72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72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72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72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721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7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72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72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72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72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72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72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7219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rsid w:val="006E7219"/>
    <w:pPr>
      <w:spacing w:before="240" w:line="360" w:lineRule="auto"/>
      <w:ind w:left="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E7219"/>
    <w:rPr>
      <w:rFonts w:eastAsia="Calibri"/>
      <w:kern w:val="0"/>
      <w:sz w:val="24"/>
      <w:szCs w:val="20"/>
      <w14:ligatures w14:val="none"/>
    </w:rPr>
  </w:style>
  <w:style w:type="paragraph" w:styleId="Pagrindinistekstas3">
    <w:name w:val="Body Text 3"/>
    <w:basedOn w:val="prastasis"/>
    <w:link w:val="Pagrindinistekstas3Diagrama"/>
    <w:rsid w:val="006E7219"/>
    <w:pPr>
      <w:numPr>
        <w:ilvl w:val="12"/>
      </w:numPr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E7219"/>
    <w:rPr>
      <w:rFonts w:eastAsia="Calibri"/>
      <w:kern w:val="0"/>
      <w:szCs w:val="20"/>
      <w:lang w:val="en-GB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6E7219"/>
    <w:pPr>
      <w:ind w:left="567"/>
    </w:pPr>
    <w:rPr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E7219"/>
    <w:rPr>
      <w:rFonts w:eastAsia="Calibri"/>
      <w:kern w:val="0"/>
      <w:szCs w:val="20"/>
      <w:lang w:val="en-GB"/>
      <w14:ligatures w14:val="none"/>
    </w:rPr>
  </w:style>
  <w:style w:type="paragraph" w:customStyle="1" w:styleId="6">
    <w:name w:val="6"/>
    <w:basedOn w:val="prastasis"/>
    <w:rsid w:val="006E7219"/>
    <w:pPr>
      <w:spacing w:before="240"/>
      <w:ind w:left="980"/>
      <w:jc w:val="both"/>
    </w:pPr>
    <w:rPr>
      <w:rFonts w:ascii="Times" w:hAnsi="Times"/>
    </w:rPr>
  </w:style>
  <w:style w:type="paragraph" w:customStyle="1" w:styleId="N">
    <w:name w:val="N"/>
    <w:basedOn w:val="prastasis"/>
    <w:rsid w:val="006E7219"/>
    <w:rPr>
      <w:sz w:val="22"/>
      <w:lang w:val="de-DE" w:eastAsia="de-DE"/>
    </w:rPr>
  </w:style>
  <w:style w:type="paragraph" w:customStyle="1" w:styleId="BTEMEASMCA">
    <w:name w:val="BT EMEA_SMCA"/>
    <w:basedOn w:val="prastasis"/>
    <w:link w:val="BTEMEASMCAChar"/>
    <w:autoRedefine/>
    <w:rsid w:val="006E7219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locked/>
    <w:rsid w:val="006E7219"/>
    <w:rPr>
      <w:rFonts w:eastAsia="Calibri"/>
      <w:noProof/>
      <w:kern w:val="0"/>
      <w14:ligatures w14:val="none"/>
    </w:rPr>
  </w:style>
  <w:style w:type="paragraph" w:customStyle="1" w:styleId="TTEMEASMCA">
    <w:name w:val="TT EMEA_SMCA"/>
    <w:basedOn w:val="Antrat1"/>
    <w:link w:val="TTEMEASMCAChar"/>
    <w:autoRedefine/>
    <w:rsid w:val="006E7219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6E7219"/>
    <w:rPr>
      <w:rFonts w:eastAsia="Calibri"/>
      <w:b/>
      <w:caps/>
      <w:kern w:val="0"/>
      <w:lang w:val="en-US"/>
      <w14:ligatures w14:val="none"/>
    </w:rPr>
  </w:style>
  <w:style w:type="paragraph" w:customStyle="1" w:styleId="BT-EMEASMCA">
    <w:name w:val="BT- EMEA_SMCA"/>
    <w:basedOn w:val="BTEMEASMCA"/>
    <w:autoRedefine/>
    <w:rsid w:val="006E7219"/>
    <w:pPr>
      <w:numPr>
        <w:numId w:val="3"/>
      </w:numPr>
      <w:tabs>
        <w:tab w:val="clear" w:pos="720"/>
        <w:tab w:val="num" w:pos="360"/>
      </w:tabs>
      <w:ind w:left="567" w:hanging="567"/>
    </w:pPr>
  </w:style>
  <w:style w:type="paragraph" w:customStyle="1" w:styleId="BTbEMEASMCA">
    <w:name w:val="BT(b) EMEA_SMCA"/>
    <w:basedOn w:val="BTEMEASMCA"/>
    <w:autoRedefine/>
    <w:rsid w:val="006E7219"/>
    <w:rPr>
      <w:b/>
    </w:rPr>
  </w:style>
  <w:style w:type="paragraph" w:customStyle="1" w:styleId="PI-3EMEASMCA">
    <w:name w:val="PI-3 EMEA_SMCA"/>
    <w:basedOn w:val="prastasis"/>
    <w:autoRedefine/>
    <w:rsid w:val="006E7219"/>
    <w:pPr>
      <w:spacing w:line="220" w:lineRule="exact"/>
    </w:pPr>
    <w:rPr>
      <w:b/>
      <w:bCs/>
      <w:sz w:val="22"/>
      <w:szCs w:val="22"/>
      <w:lang w:val="lt-LT"/>
    </w:rPr>
  </w:style>
  <w:style w:type="paragraph" w:styleId="Pagrindinistekstas">
    <w:name w:val="Body Text"/>
    <w:basedOn w:val="prastasis"/>
    <w:link w:val="PagrindinistekstasDiagrama"/>
    <w:rsid w:val="006E72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E7219"/>
    <w:rPr>
      <w:rFonts w:eastAsia="Calibri"/>
      <w:kern w:val="0"/>
      <w:sz w:val="20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rsid w:val="006E72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E7219"/>
    <w:rPr>
      <w:rFonts w:eastAsia="Calibri"/>
      <w:kern w:val="0"/>
      <w:sz w:val="20"/>
      <w:szCs w:val="20"/>
      <w:lang w:val="en-GB"/>
      <w14:ligatures w14:val="none"/>
    </w:rPr>
  </w:style>
  <w:style w:type="character" w:styleId="Puslapionumeris">
    <w:name w:val="page number"/>
    <w:rsid w:val="006E7219"/>
    <w:rPr>
      <w:rFonts w:cs="Times New Roman"/>
    </w:rPr>
  </w:style>
  <w:style w:type="paragraph" w:styleId="Antrats">
    <w:name w:val="header"/>
    <w:basedOn w:val="prastasis"/>
    <w:link w:val="AntratsDiagrama"/>
    <w:rsid w:val="006E7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E7219"/>
    <w:rPr>
      <w:rFonts w:eastAsia="Calibri"/>
      <w:kern w:val="0"/>
      <w:sz w:val="20"/>
      <w:szCs w:val="20"/>
      <w:lang w:val="en-GB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6E721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lt-LT"/>
    </w:rPr>
  </w:style>
  <w:style w:type="paragraph" w:customStyle="1" w:styleId="StandardkeinAbstand">
    <w:name w:val="Standard_kein Abstand"/>
    <w:basedOn w:val="prastasis"/>
    <w:link w:val="StandardkeinAbstandZchn"/>
    <w:qFormat/>
    <w:rsid w:val="006E7219"/>
    <w:pPr>
      <w:jc w:val="center"/>
    </w:pPr>
    <w:rPr>
      <w:b/>
      <w:bCs/>
      <w:kern w:val="2"/>
      <w:sz w:val="24"/>
      <w:szCs w:val="24"/>
      <w:lang w:val="lt-LT"/>
    </w:rPr>
  </w:style>
  <w:style w:type="character" w:customStyle="1" w:styleId="StandardkeinAbstandZchn">
    <w:name w:val="Standard_kein Abstand Zchn"/>
    <w:link w:val="StandardkeinAbstand"/>
    <w:rsid w:val="006E7219"/>
    <w:rPr>
      <w:rFonts w:eastAsia="Calibr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16608</Words>
  <Characters>9468</Characters>
  <Application>Microsoft Office Word</Application>
  <DocSecurity>0</DocSecurity>
  <Lines>78</Lines>
  <Paragraphs>52</Paragraphs>
  <ScaleCrop>false</ScaleCrop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2026-02-06T05:58:00Z</dcterms:created>
  <dcterms:modified xsi:type="dcterms:W3CDTF">2026-02-06T05:59:00Z</dcterms:modified>
</cp:coreProperties>
</file>