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99156F" w14:textId="77777777" w:rsidR="00633D05" w:rsidRPr="000045C3" w:rsidRDefault="00633D05" w:rsidP="00A76449">
      <w:pPr>
        <w:tabs>
          <w:tab w:val="left" w:pos="1985"/>
        </w:tabs>
        <w:rPr>
          <w:sz w:val="22"/>
          <w:szCs w:val="22"/>
        </w:rPr>
      </w:pPr>
    </w:p>
    <w:p w14:paraId="41D81CCA" w14:textId="77777777" w:rsidR="00B32AC9" w:rsidRPr="000045C3" w:rsidRDefault="00B32AC9" w:rsidP="00633D05">
      <w:pPr>
        <w:rPr>
          <w:sz w:val="22"/>
          <w:szCs w:val="22"/>
        </w:rPr>
      </w:pPr>
    </w:p>
    <w:p w14:paraId="1AD54694" w14:textId="77777777" w:rsidR="00B32AC9" w:rsidRPr="000045C3" w:rsidRDefault="00B32AC9" w:rsidP="00633D05">
      <w:pPr>
        <w:rPr>
          <w:sz w:val="22"/>
          <w:szCs w:val="22"/>
        </w:rPr>
      </w:pPr>
    </w:p>
    <w:p w14:paraId="03016367" w14:textId="77777777" w:rsidR="00B32AC9" w:rsidRPr="000045C3" w:rsidRDefault="00B32AC9" w:rsidP="00633D05">
      <w:pPr>
        <w:rPr>
          <w:sz w:val="22"/>
          <w:szCs w:val="22"/>
        </w:rPr>
      </w:pPr>
    </w:p>
    <w:p w14:paraId="674F0C68" w14:textId="77777777" w:rsidR="00B32AC9" w:rsidRPr="000045C3" w:rsidRDefault="00B32AC9" w:rsidP="00633D05">
      <w:pPr>
        <w:rPr>
          <w:sz w:val="22"/>
          <w:szCs w:val="22"/>
        </w:rPr>
      </w:pPr>
    </w:p>
    <w:p w14:paraId="5E9BCF25" w14:textId="77777777" w:rsidR="00B32AC9" w:rsidRPr="000045C3" w:rsidRDefault="00B32AC9" w:rsidP="00633D05">
      <w:pPr>
        <w:rPr>
          <w:sz w:val="22"/>
          <w:szCs w:val="22"/>
        </w:rPr>
      </w:pPr>
    </w:p>
    <w:p w14:paraId="1A66955C" w14:textId="77777777" w:rsidR="00633D05" w:rsidRPr="000045C3" w:rsidRDefault="00633D05" w:rsidP="00633D05">
      <w:pPr>
        <w:rPr>
          <w:sz w:val="22"/>
          <w:szCs w:val="22"/>
        </w:rPr>
      </w:pPr>
    </w:p>
    <w:p w14:paraId="6C7CB8DF" w14:textId="77777777" w:rsidR="00633D05" w:rsidRPr="000045C3" w:rsidRDefault="00633D05" w:rsidP="00633D05">
      <w:pPr>
        <w:rPr>
          <w:sz w:val="22"/>
          <w:szCs w:val="22"/>
        </w:rPr>
      </w:pPr>
    </w:p>
    <w:p w14:paraId="07CD23AC" w14:textId="77777777" w:rsidR="00633D05" w:rsidRPr="000045C3" w:rsidRDefault="00633D05" w:rsidP="00633D05">
      <w:pPr>
        <w:rPr>
          <w:sz w:val="22"/>
          <w:szCs w:val="22"/>
        </w:rPr>
      </w:pPr>
    </w:p>
    <w:p w14:paraId="63DE3D3F" w14:textId="77777777" w:rsidR="00633D05" w:rsidRPr="000045C3" w:rsidRDefault="00633D05" w:rsidP="00633D05">
      <w:pPr>
        <w:rPr>
          <w:sz w:val="22"/>
          <w:szCs w:val="22"/>
        </w:rPr>
      </w:pPr>
    </w:p>
    <w:p w14:paraId="5FE089D4" w14:textId="77777777" w:rsidR="00633D05" w:rsidRPr="000045C3" w:rsidRDefault="00633D05" w:rsidP="00873D46">
      <w:pPr>
        <w:pStyle w:val="Pataisymai"/>
        <w:rPr>
          <w:sz w:val="22"/>
          <w:szCs w:val="22"/>
        </w:rPr>
      </w:pPr>
    </w:p>
    <w:p w14:paraId="44147217" w14:textId="77777777" w:rsidR="00633D05" w:rsidRPr="000045C3" w:rsidRDefault="00633D05" w:rsidP="00873D46">
      <w:pPr>
        <w:pStyle w:val="Pataisymai"/>
        <w:rPr>
          <w:sz w:val="22"/>
          <w:szCs w:val="22"/>
        </w:rPr>
      </w:pPr>
    </w:p>
    <w:p w14:paraId="5F69C1A8" w14:textId="77777777" w:rsidR="00633D05" w:rsidRPr="000045C3" w:rsidRDefault="00633D05" w:rsidP="00873D46">
      <w:pPr>
        <w:pStyle w:val="Pataisymai"/>
        <w:rPr>
          <w:sz w:val="22"/>
          <w:szCs w:val="22"/>
        </w:rPr>
      </w:pPr>
    </w:p>
    <w:p w14:paraId="77373A0C" w14:textId="77777777" w:rsidR="00633D05" w:rsidRPr="000045C3" w:rsidRDefault="00633D05" w:rsidP="00873D46">
      <w:pPr>
        <w:pStyle w:val="Pataisymai"/>
        <w:rPr>
          <w:sz w:val="22"/>
          <w:szCs w:val="22"/>
        </w:rPr>
      </w:pPr>
    </w:p>
    <w:p w14:paraId="1CBACD68" w14:textId="77777777" w:rsidR="00633D05" w:rsidRPr="000045C3" w:rsidRDefault="00633D05" w:rsidP="00873D46">
      <w:pPr>
        <w:pStyle w:val="Pataisymai"/>
        <w:rPr>
          <w:sz w:val="22"/>
          <w:szCs w:val="22"/>
        </w:rPr>
      </w:pPr>
    </w:p>
    <w:p w14:paraId="4566C9C0" w14:textId="77777777" w:rsidR="00633D05" w:rsidRPr="000045C3" w:rsidRDefault="00633D05" w:rsidP="00873D46">
      <w:pPr>
        <w:pStyle w:val="Pataisymai"/>
        <w:rPr>
          <w:sz w:val="22"/>
          <w:szCs w:val="22"/>
        </w:rPr>
      </w:pPr>
    </w:p>
    <w:p w14:paraId="1356A2B8" w14:textId="77777777" w:rsidR="00633D05" w:rsidRPr="000045C3" w:rsidRDefault="00633D05" w:rsidP="00873D46">
      <w:pPr>
        <w:pStyle w:val="Pataisymai"/>
        <w:rPr>
          <w:sz w:val="22"/>
          <w:szCs w:val="22"/>
        </w:rPr>
      </w:pPr>
    </w:p>
    <w:p w14:paraId="7DAD29C2" w14:textId="77777777" w:rsidR="00633D05" w:rsidRPr="000045C3" w:rsidRDefault="00633D05" w:rsidP="00873D46">
      <w:pPr>
        <w:pStyle w:val="Pataisymai"/>
        <w:rPr>
          <w:sz w:val="22"/>
          <w:szCs w:val="22"/>
        </w:rPr>
      </w:pPr>
    </w:p>
    <w:p w14:paraId="7727EB2A" w14:textId="77777777" w:rsidR="00633D05" w:rsidRPr="000045C3" w:rsidRDefault="00633D05" w:rsidP="00873D46">
      <w:pPr>
        <w:pStyle w:val="Pataisymai"/>
        <w:rPr>
          <w:sz w:val="22"/>
          <w:szCs w:val="22"/>
        </w:rPr>
      </w:pPr>
    </w:p>
    <w:p w14:paraId="5175957B" w14:textId="77777777" w:rsidR="00633D05" w:rsidRPr="000045C3" w:rsidRDefault="00633D05" w:rsidP="00873D46">
      <w:pPr>
        <w:pStyle w:val="Pataisymai"/>
        <w:rPr>
          <w:sz w:val="22"/>
          <w:szCs w:val="22"/>
        </w:rPr>
      </w:pPr>
    </w:p>
    <w:p w14:paraId="26F466D4" w14:textId="77777777" w:rsidR="00633D05" w:rsidRPr="000045C3" w:rsidRDefault="00633D05" w:rsidP="00873D46">
      <w:pPr>
        <w:pStyle w:val="Pataisymai"/>
        <w:rPr>
          <w:sz w:val="22"/>
          <w:szCs w:val="22"/>
        </w:rPr>
      </w:pPr>
    </w:p>
    <w:p w14:paraId="09199003" w14:textId="77777777" w:rsidR="00633D05" w:rsidRPr="000045C3" w:rsidRDefault="00633D05" w:rsidP="00873D46">
      <w:pPr>
        <w:pStyle w:val="Pataisymai"/>
        <w:rPr>
          <w:sz w:val="22"/>
          <w:szCs w:val="22"/>
        </w:rPr>
      </w:pPr>
    </w:p>
    <w:p w14:paraId="34B67106" w14:textId="77777777" w:rsidR="00633D05" w:rsidRPr="000045C3" w:rsidRDefault="00633D05" w:rsidP="00873D46">
      <w:pPr>
        <w:pStyle w:val="Pataisymai"/>
        <w:rPr>
          <w:sz w:val="22"/>
          <w:szCs w:val="22"/>
        </w:rPr>
      </w:pPr>
    </w:p>
    <w:p w14:paraId="561AB3EB" w14:textId="77777777" w:rsidR="00633D05" w:rsidRPr="000045C3" w:rsidRDefault="00633D05" w:rsidP="00633D05">
      <w:pPr>
        <w:pStyle w:val="TTEMEASMCA"/>
        <w:rPr>
          <w:lang w:val="lt-LT"/>
        </w:rPr>
      </w:pPr>
      <w:bookmarkStart w:id="0" w:name="_Toc129243096"/>
      <w:bookmarkStart w:id="1" w:name="_Toc129243221"/>
      <w:r w:rsidRPr="000045C3">
        <w:rPr>
          <w:lang w:val="lt-LT"/>
        </w:rPr>
        <w:t>I PRIEDAS</w:t>
      </w:r>
      <w:bookmarkEnd w:id="0"/>
      <w:bookmarkEnd w:id="1"/>
    </w:p>
    <w:p w14:paraId="597515D0" w14:textId="77777777" w:rsidR="00633D05" w:rsidRPr="000045C3" w:rsidRDefault="00633D05" w:rsidP="00873D46">
      <w:pPr>
        <w:pStyle w:val="Pataisymai"/>
        <w:rPr>
          <w:sz w:val="22"/>
          <w:szCs w:val="22"/>
        </w:rPr>
      </w:pPr>
    </w:p>
    <w:p w14:paraId="7BD2A56D" w14:textId="77777777" w:rsidR="00633D05" w:rsidRPr="000045C3" w:rsidRDefault="00633D05" w:rsidP="00633D05">
      <w:pPr>
        <w:pStyle w:val="TTEMEASMCA"/>
        <w:rPr>
          <w:lang w:val="lt-LT"/>
        </w:rPr>
      </w:pPr>
      <w:bookmarkStart w:id="2" w:name="_Toc129243097"/>
      <w:bookmarkStart w:id="3" w:name="_Toc129243222"/>
      <w:r w:rsidRPr="000045C3">
        <w:rPr>
          <w:lang w:val="lt-LT"/>
        </w:rPr>
        <w:t>PREPARATO CHARAKTERISTIKŲ SANTRAUKA</w:t>
      </w:r>
      <w:bookmarkEnd w:id="2"/>
      <w:bookmarkEnd w:id="3"/>
    </w:p>
    <w:p w14:paraId="5B2130C5" w14:textId="77777777" w:rsidR="00633D05" w:rsidRPr="000045C3" w:rsidRDefault="00633D05" w:rsidP="00633D05">
      <w:pPr>
        <w:pStyle w:val="PI-1EMEASMCA"/>
      </w:pPr>
      <w:r w:rsidRPr="000045C3">
        <w:rPr>
          <w:bCs/>
          <w:iCs/>
        </w:rPr>
        <w:br w:type="page"/>
      </w:r>
      <w:bookmarkStart w:id="4" w:name="_Toc129243098"/>
      <w:bookmarkStart w:id="5" w:name="_Toc129243223"/>
      <w:r w:rsidRPr="000045C3">
        <w:lastRenderedPageBreak/>
        <w:t>1.</w:t>
      </w:r>
      <w:r w:rsidRPr="000045C3">
        <w:tab/>
        <w:t>VAISTINIO PREPARATO PAVADINIMAS</w:t>
      </w:r>
      <w:bookmarkEnd w:id="4"/>
      <w:bookmarkEnd w:id="5"/>
    </w:p>
    <w:p w14:paraId="2358DE3E" w14:textId="77777777" w:rsidR="00633D05" w:rsidRPr="000045C3" w:rsidRDefault="00633D05" w:rsidP="00873D46">
      <w:pPr>
        <w:pStyle w:val="Pataisymai"/>
        <w:rPr>
          <w:sz w:val="22"/>
          <w:szCs w:val="22"/>
        </w:rPr>
      </w:pPr>
    </w:p>
    <w:p w14:paraId="2352C0D9" w14:textId="77777777" w:rsidR="00633D05" w:rsidRPr="000045C3" w:rsidRDefault="00CB3E5B" w:rsidP="00873D46">
      <w:pPr>
        <w:pStyle w:val="Pataisymai"/>
        <w:rPr>
          <w:sz w:val="22"/>
          <w:szCs w:val="22"/>
        </w:rPr>
      </w:pPr>
      <w:r w:rsidRPr="000045C3">
        <w:rPr>
          <w:sz w:val="22"/>
          <w:szCs w:val="22"/>
        </w:rPr>
        <w:t>Hepa - Merz 5 g/10 ml koncentratas infuziniam tirpalui</w:t>
      </w:r>
    </w:p>
    <w:p w14:paraId="38BD13E2" w14:textId="77777777" w:rsidR="00CB3E5B" w:rsidRPr="000045C3" w:rsidRDefault="00CB3E5B" w:rsidP="00873D46">
      <w:pPr>
        <w:pStyle w:val="Pataisymai"/>
        <w:rPr>
          <w:sz w:val="22"/>
          <w:szCs w:val="22"/>
        </w:rPr>
      </w:pPr>
    </w:p>
    <w:p w14:paraId="48B090C7" w14:textId="77777777" w:rsidR="00633D05" w:rsidRPr="000045C3" w:rsidRDefault="00633D05" w:rsidP="00873D46">
      <w:pPr>
        <w:pStyle w:val="Pataisymai"/>
        <w:rPr>
          <w:sz w:val="22"/>
          <w:szCs w:val="22"/>
        </w:rPr>
      </w:pPr>
    </w:p>
    <w:p w14:paraId="38AF0DAA" w14:textId="77777777" w:rsidR="00633D05" w:rsidRPr="000045C3" w:rsidRDefault="00633D05" w:rsidP="00633D05">
      <w:pPr>
        <w:pStyle w:val="PI-1EMEASMCA"/>
      </w:pPr>
      <w:bookmarkStart w:id="6" w:name="_Toc129243099"/>
      <w:bookmarkStart w:id="7" w:name="_Toc129243224"/>
      <w:r w:rsidRPr="000045C3">
        <w:t>2.</w:t>
      </w:r>
      <w:r w:rsidRPr="000045C3">
        <w:tab/>
        <w:t>KOKYBINĖ IR KIEKYBINĖ SUDĖTIS</w:t>
      </w:r>
      <w:bookmarkEnd w:id="6"/>
      <w:bookmarkEnd w:id="7"/>
    </w:p>
    <w:p w14:paraId="2EAC17C3" w14:textId="77777777" w:rsidR="00633D05" w:rsidRPr="000045C3" w:rsidRDefault="00633D05" w:rsidP="00873D46">
      <w:pPr>
        <w:pStyle w:val="Pataisymai"/>
        <w:rPr>
          <w:sz w:val="22"/>
          <w:szCs w:val="22"/>
        </w:rPr>
      </w:pPr>
    </w:p>
    <w:p w14:paraId="1B1867FD" w14:textId="77777777" w:rsidR="00CB3E5B" w:rsidRPr="000045C3" w:rsidRDefault="00CB3E5B" w:rsidP="00873D46">
      <w:pPr>
        <w:pStyle w:val="Pataisymai"/>
        <w:rPr>
          <w:sz w:val="22"/>
          <w:szCs w:val="22"/>
        </w:rPr>
      </w:pPr>
      <w:r w:rsidRPr="000045C3">
        <w:rPr>
          <w:sz w:val="22"/>
          <w:szCs w:val="22"/>
        </w:rPr>
        <w:t xml:space="preserve">Vienoje ampulėje (10 ml </w:t>
      </w:r>
      <w:r w:rsidR="0044443B" w:rsidRPr="000045C3">
        <w:rPr>
          <w:sz w:val="22"/>
          <w:szCs w:val="22"/>
        </w:rPr>
        <w:t>sterilaus koncentrato</w:t>
      </w:r>
      <w:r w:rsidRPr="000045C3">
        <w:rPr>
          <w:sz w:val="22"/>
          <w:szCs w:val="22"/>
        </w:rPr>
        <w:t xml:space="preserve">) yra 5 g L-ornitino L-aspartato. </w:t>
      </w:r>
      <w:r w:rsidRPr="000045C3">
        <w:rPr>
          <w:sz w:val="22"/>
          <w:szCs w:val="22"/>
        </w:rPr>
        <w:tab/>
      </w:r>
    </w:p>
    <w:p w14:paraId="125A07B7" w14:textId="77777777" w:rsidR="00CB3E5B" w:rsidRPr="000045C3" w:rsidRDefault="00CB3E5B" w:rsidP="00873D46">
      <w:pPr>
        <w:pStyle w:val="Pataisymai"/>
        <w:rPr>
          <w:sz w:val="22"/>
          <w:szCs w:val="22"/>
        </w:rPr>
      </w:pPr>
    </w:p>
    <w:p w14:paraId="22E6B0CD" w14:textId="77777777" w:rsidR="00633D05" w:rsidRPr="000045C3" w:rsidRDefault="00570D5C" w:rsidP="00873D46">
      <w:pPr>
        <w:pStyle w:val="Pataisymai"/>
        <w:rPr>
          <w:sz w:val="22"/>
          <w:szCs w:val="22"/>
        </w:rPr>
      </w:pPr>
      <w:r w:rsidRPr="000045C3">
        <w:rPr>
          <w:sz w:val="22"/>
          <w:szCs w:val="22"/>
        </w:rPr>
        <w:t>Visos p</w:t>
      </w:r>
      <w:r w:rsidR="00CB3E5B" w:rsidRPr="000045C3">
        <w:rPr>
          <w:sz w:val="22"/>
          <w:szCs w:val="22"/>
        </w:rPr>
        <w:t>agalbinės medžiagos išvardytos 6.1 skyriuje.</w:t>
      </w:r>
    </w:p>
    <w:p w14:paraId="07198098" w14:textId="77777777" w:rsidR="00CB3E5B" w:rsidRPr="000045C3" w:rsidRDefault="00CB3E5B" w:rsidP="00E0422F">
      <w:pPr>
        <w:pStyle w:val="Pataisymai"/>
        <w:rPr>
          <w:sz w:val="22"/>
          <w:szCs w:val="22"/>
        </w:rPr>
      </w:pPr>
    </w:p>
    <w:p w14:paraId="7866EBB5" w14:textId="77777777" w:rsidR="00633D05" w:rsidRPr="000045C3" w:rsidRDefault="00633D05" w:rsidP="00611EB9">
      <w:pPr>
        <w:pStyle w:val="Pataisymai"/>
        <w:rPr>
          <w:sz w:val="22"/>
          <w:szCs w:val="22"/>
        </w:rPr>
      </w:pPr>
    </w:p>
    <w:p w14:paraId="1F6D6A34" w14:textId="77777777" w:rsidR="00633D05" w:rsidRPr="000045C3" w:rsidRDefault="00633D05" w:rsidP="00633D05">
      <w:pPr>
        <w:pStyle w:val="PI-1EMEASMCA"/>
      </w:pPr>
      <w:bookmarkStart w:id="8" w:name="_Toc129243100"/>
      <w:bookmarkStart w:id="9" w:name="_Toc129243225"/>
      <w:r w:rsidRPr="000045C3">
        <w:t>3.</w:t>
      </w:r>
      <w:r w:rsidRPr="000045C3">
        <w:tab/>
        <w:t>FARMACINĖ FORMA</w:t>
      </w:r>
      <w:bookmarkEnd w:id="8"/>
      <w:bookmarkEnd w:id="9"/>
    </w:p>
    <w:p w14:paraId="439012A6" w14:textId="77777777" w:rsidR="00633D05" w:rsidRPr="000045C3" w:rsidRDefault="00633D05" w:rsidP="00E0422F">
      <w:pPr>
        <w:pStyle w:val="Pataisymai"/>
        <w:rPr>
          <w:sz w:val="22"/>
          <w:szCs w:val="22"/>
        </w:rPr>
      </w:pPr>
    </w:p>
    <w:p w14:paraId="09284845" w14:textId="77777777" w:rsidR="00CB3E5B" w:rsidRPr="000045C3" w:rsidRDefault="00CB3E5B" w:rsidP="00611EB9">
      <w:pPr>
        <w:pStyle w:val="Pataisymai"/>
        <w:rPr>
          <w:sz w:val="22"/>
          <w:szCs w:val="22"/>
        </w:rPr>
      </w:pPr>
      <w:r w:rsidRPr="000045C3">
        <w:rPr>
          <w:sz w:val="22"/>
          <w:szCs w:val="22"/>
        </w:rPr>
        <w:t>Koncentratas infuziniam tirpalui</w:t>
      </w:r>
    </w:p>
    <w:p w14:paraId="69692A00" w14:textId="77777777" w:rsidR="00CB3E5B" w:rsidRPr="000045C3" w:rsidRDefault="0044443B" w:rsidP="00412247">
      <w:pPr>
        <w:pStyle w:val="Pataisymai"/>
        <w:rPr>
          <w:sz w:val="22"/>
          <w:szCs w:val="22"/>
        </w:rPr>
      </w:pPr>
      <w:r w:rsidRPr="000045C3">
        <w:rPr>
          <w:sz w:val="22"/>
          <w:szCs w:val="22"/>
        </w:rPr>
        <w:t>Sterilus k</w:t>
      </w:r>
      <w:r w:rsidR="00CB3E5B" w:rsidRPr="000045C3">
        <w:rPr>
          <w:sz w:val="22"/>
          <w:szCs w:val="22"/>
        </w:rPr>
        <w:t>oncentratas yra skaidrus</w:t>
      </w:r>
      <w:r w:rsidR="00873760" w:rsidRPr="000045C3">
        <w:rPr>
          <w:sz w:val="22"/>
          <w:szCs w:val="22"/>
        </w:rPr>
        <w:t>, gelsvas</w:t>
      </w:r>
      <w:r w:rsidR="00CB3E5B" w:rsidRPr="000045C3">
        <w:rPr>
          <w:sz w:val="22"/>
          <w:szCs w:val="22"/>
        </w:rPr>
        <w:t xml:space="preserve"> tirpalas.</w:t>
      </w:r>
    </w:p>
    <w:p w14:paraId="027D1EEA" w14:textId="77777777" w:rsidR="00633D05" w:rsidRPr="000045C3" w:rsidRDefault="00633D05" w:rsidP="006E5FE1">
      <w:pPr>
        <w:pStyle w:val="Pataisymai"/>
        <w:rPr>
          <w:sz w:val="22"/>
          <w:szCs w:val="22"/>
        </w:rPr>
      </w:pPr>
    </w:p>
    <w:p w14:paraId="1517B37A" w14:textId="77777777" w:rsidR="00633D05" w:rsidRPr="000045C3" w:rsidRDefault="00633D05" w:rsidP="00B1092C">
      <w:pPr>
        <w:pStyle w:val="Pataisymai"/>
        <w:rPr>
          <w:sz w:val="22"/>
          <w:szCs w:val="22"/>
        </w:rPr>
      </w:pPr>
    </w:p>
    <w:p w14:paraId="494D1934" w14:textId="77777777" w:rsidR="00633D05" w:rsidRPr="000045C3" w:rsidRDefault="00633D05" w:rsidP="00633D05">
      <w:pPr>
        <w:pStyle w:val="PI-1EMEASMCA"/>
      </w:pPr>
      <w:bookmarkStart w:id="10" w:name="_Toc129243101"/>
      <w:bookmarkStart w:id="11" w:name="_Toc129243226"/>
      <w:r w:rsidRPr="000045C3">
        <w:t>4.</w:t>
      </w:r>
      <w:r w:rsidRPr="000045C3">
        <w:tab/>
        <w:t>KLINIKINĖ INFORMACIJA</w:t>
      </w:r>
      <w:bookmarkEnd w:id="10"/>
      <w:bookmarkEnd w:id="11"/>
    </w:p>
    <w:p w14:paraId="2DCCAE1E" w14:textId="77777777" w:rsidR="00633D05" w:rsidRPr="000045C3" w:rsidRDefault="00633D05" w:rsidP="00E0422F">
      <w:pPr>
        <w:pStyle w:val="Pataisymai"/>
        <w:rPr>
          <w:sz w:val="22"/>
          <w:szCs w:val="22"/>
        </w:rPr>
      </w:pPr>
    </w:p>
    <w:p w14:paraId="204080A7" w14:textId="77777777" w:rsidR="00633D05" w:rsidRPr="000045C3" w:rsidRDefault="00633D05" w:rsidP="00633D05">
      <w:pPr>
        <w:pStyle w:val="PI-2EMEASMCA"/>
      </w:pPr>
      <w:bookmarkStart w:id="12" w:name="_Toc129243102"/>
      <w:bookmarkStart w:id="13" w:name="_Toc129243227"/>
      <w:r w:rsidRPr="000045C3">
        <w:t>4.1</w:t>
      </w:r>
      <w:r w:rsidRPr="000045C3">
        <w:tab/>
        <w:t>Terapinės indikacijos</w:t>
      </w:r>
      <w:bookmarkEnd w:id="12"/>
      <w:bookmarkEnd w:id="13"/>
    </w:p>
    <w:p w14:paraId="659452A5" w14:textId="77777777" w:rsidR="00633D05" w:rsidRPr="000045C3" w:rsidRDefault="00633D05" w:rsidP="00E0422F">
      <w:pPr>
        <w:pStyle w:val="Pataisymai"/>
        <w:rPr>
          <w:sz w:val="22"/>
          <w:szCs w:val="22"/>
        </w:rPr>
      </w:pPr>
    </w:p>
    <w:p w14:paraId="063364D4" w14:textId="77777777" w:rsidR="00873760" w:rsidRPr="000045C3" w:rsidRDefault="00873760" w:rsidP="00873760">
      <w:pPr>
        <w:pStyle w:val="Pataisymai"/>
        <w:rPr>
          <w:sz w:val="22"/>
          <w:szCs w:val="22"/>
        </w:rPr>
      </w:pPr>
      <w:r w:rsidRPr="000045C3">
        <w:rPr>
          <w:sz w:val="22"/>
          <w:szCs w:val="22"/>
        </w:rPr>
        <w:t>Latentinės ir akivaizdžios hepatinės encefalopatijos gydymas</w:t>
      </w:r>
      <w:r w:rsidR="00976EF6" w:rsidRPr="000045C3">
        <w:rPr>
          <w:sz w:val="22"/>
          <w:szCs w:val="22"/>
        </w:rPr>
        <w:t>.</w:t>
      </w:r>
    </w:p>
    <w:p w14:paraId="7CAFC72B" w14:textId="77777777" w:rsidR="00CB3E5B" w:rsidRPr="000045C3" w:rsidRDefault="00CB3E5B" w:rsidP="00412247">
      <w:pPr>
        <w:pStyle w:val="Pataisymai"/>
        <w:rPr>
          <w:sz w:val="22"/>
          <w:szCs w:val="22"/>
        </w:rPr>
      </w:pPr>
    </w:p>
    <w:p w14:paraId="7E78B8A0" w14:textId="77777777" w:rsidR="00633D05" w:rsidRPr="000045C3" w:rsidRDefault="00633D05" w:rsidP="00633D05">
      <w:pPr>
        <w:pStyle w:val="PI-2EMEASMCA"/>
      </w:pPr>
      <w:bookmarkStart w:id="14" w:name="_Toc129243103"/>
      <w:bookmarkStart w:id="15" w:name="_Toc129243228"/>
      <w:r w:rsidRPr="000045C3">
        <w:t>4.2</w:t>
      </w:r>
      <w:r w:rsidRPr="000045C3">
        <w:tab/>
        <w:t>Dozavimas ir vartojimo metodas</w:t>
      </w:r>
      <w:bookmarkEnd w:id="14"/>
      <w:bookmarkEnd w:id="15"/>
    </w:p>
    <w:p w14:paraId="784FC3A3" w14:textId="77777777" w:rsidR="00633D05" w:rsidRPr="000045C3" w:rsidRDefault="00633D05" w:rsidP="00E0422F">
      <w:pPr>
        <w:pStyle w:val="Pataisymai"/>
        <w:rPr>
          <w:sz w:val="22"/>
          <w:szCs w:val="22"/>
        </w:rPr>
      </w:pPr>
    </w:p>
    <w:p w14:paraId="27114B9D" w14:textId="77777777" w:rsidR="0044443B" w:rsidRPr="000045C3" w:rsidRDefault="0044443B" w:rsidP="00611EB9">
      <w:pPr>
        <w:pStyle w:val="Pataisymai"/>
        <w:rPr>
          <w:sz w:val="22"/>
          <w:szCs w:val="22"/>
          <w:u w:val="single"/>
        </w:rPr>
      </w:pPr>
      <w:r w:rsidRPr="000045C3">
        <w:rPr>
          <w:sz w:val="22"/>
          <w:szCs w:val="22"/>
          <w:u w:val="single"/>
        </w:rPr>
        <w:t>Dozavimas</w:t>
      </w:r>
    </w:p>
    <w:p w14:paraId="5D8E8233" w14:textId="77777777" w:rsidR="00574674" w:rsidRPr="000045C3" w:rsidRDefault="00574674" w:rsidP="00611EB9">
      <w:pPr>
        <w:pStyle w:val="Pataisymai"/>
        <w:rPr>
          <w:sz w:val="22"/>
          <w:szCs w:val="22"/>
        </w:rPr>
      </w:pPr>
    </w:p>
    <w:p w14:paraId="3F25D943" w14:textId="77777777" w:rsidR="0044443B" w:rsidRPr="000045C3" w:rsidRDefault="0044443B" w:rsidP="00611EB9">
      <w:pPr>
        <w:pStyle w:val="Pataisymai"/>
        <w:rPr>
          <w:i/>
          <w:sz w:val="22"/>
          <w:szCs w:val="22"/>
        </w:rPr>
      </w:pPr>
      <w:r w:rsidRPr="000045C3">
        <w:rPr>
          <w:i/>
          <w:sz w:val="22"/>
          <w:szCs w:val="22"/>
        </w:rPr>
        <w:t>Suaugusiesiems</w:t>
      </w:r>
    </w:p>
    <w:p w14:paraId="2A0CA70C" w14:textId="77777777" w:rsidR="00CB3E5B" w:rsidRPr="000045C3" w:rsidRDefault="00CB3E5B" w:rsidP="00611EB9">
      <w:pPr>
        <w:pStyle w:val="Pataisymai"/>
        <w:rPr>
          <w:sz w:val="22"/>
          <w:szCs w:val="22"/>
        </w:rPr>
      </w:pPr>
      <w:r w:rsidRPr="000045C3">
        <w:rPr>
          <w:sz w:val="22"/>
          <w:szCs w:val="22"/>
        </w:rPr>
        <w:t xml:space="preserve">Jeigu nėra kitokių indikacijų, per </w:t>
      </w:r>
      <w:r w:rsidR="001D2122" w:rsidRPr="000045C3">
        <w:rPr>
          <w:sz w:val="22"/>
          <w:szCs w:val="22"/>
        </w:rPr>
        <w:t>parą</w:t>
      </w:r>
      <w:r w:rsidRPr="000045C3">
        <w:rPr>
          <w:sz w:val="22"/>
          <w:szCs w:val="22"/>
        </w:rPr>
        <w:t xml:space="preserve"> </w:t>
      </w:r>
      <w:r w:rsidR="00976EF6" w:rsidRPr="000045C3">
        <w:rPr>
          <w:sz w:val="22"/>
          <w:szCs w:val="22"/>
        </w:rPr>
        <w:t>galima</w:t>
      </w:r>
      <w:r w:rsidRPr="000045C3">
        <w:rPr>
          <w:sz w:val="22"/>
          <w:szCs w:val="22"/>
        </w:rPr>
        <w:t xml:space="preserve"> </w:t>
      </w:r>
      <w:r w:rsidR="00976EF6" w:rsidRPr="000045C3">
        <w:rPr>
          <w:sz w:val="22"/>
          <w:szCs w:val="22"/>
        </w:rPr>
        <w:t>suleisti</w:t>
      </w:r>
      <w:r w:rsidRPr="000045C3">
        <w:rPr>
          <w:sz w:val="22"/>
          <w:szCs w:val="22"/>
        </w:rPr>
        <w:t xml:space="preserve"> </w:t>
      </w:r>
      <w:r w:rsidR="0044443B" w:rsidRPr="000045C3">
        <w:rPr>
          <w:sz w:val="22"/>
          <w:szCs w:val="22"/>
        </w:rPr>
        <w:t xml:space="preserve">infuzinio tirpalo paruošto iš </w:t>
      </w:r>
      <w:r w:rsidRPr="000045C3">
        <w:rPr>
          <w:sz w:val="22"/>
          <w:szCs w:val="22"/>
        </w:rPr>
        <w:t>ne daugiau kaip 4 ampul</w:t>
      </w:r>
      <w:r w:rsidR="0044443B" w:rsidRPr="000045C3">
        <w:rPr>
          <w:sz w:val="22"/>
          <w:szCs w:val="22"/>
        </w:rPr>
        <w:t>ių sterilaus koncentrato</w:t>
      </w:r>
      <w:r w:rsidRPr="000045C3">
        <w:rPr>
          <w:sz w:val="22"/>
          <w:szCs w:val="22"/>
        </w:rPr>
        <w:t>.</w:t>
      </w:r>
    </w:p>
    <w:p w14:paraId="42714AAE" w14:textId="77777777" w:rsidR="00CB3E5B" w:rsidRPr="000045C3" w:rsidRDefault="00CB3E5B" w:rsidP="00412247">
      <w:pPr>
        <w:pStyle w:val="Pataisymai"/>
        <w:rPr>
          <w:sz w:val="22"/>
          <w:szCs w:val="22"/>
        </w:rPr>
      </w:pPr>
      <w:r w:rsidRPr="000045C3">
        <w:rPr>
          <w:sz w:val="22"/>
          <w:szCs w:val="22"/>
        </w:rPr>
        <w:t xml:space="preserve">Prasidedančiam sąmonės sutrikimui gydyti bei sąmonei sutrikus (įvykus komai) per 24 valandas galima </w:t>
      </w:r>
      <w:r w:rsidR="00976EF6" w:rsidRPr="000045C3">
        <w:rPr>
          <w:sz w:val="22"/>
          <w:szCs w:val="22"/>
        </w:rPr>
        <w:t>suleisti</w:t>
      </w:r>
      <w:r w:rsidRPr="000045C3">
        <w:rPr>
          <w:sz w:val="22"/>
          <w:szCs w:val="22"/>
        </w:rPr>
        <w:t xml:space="preserve"> </w:t>
      </w:r>
      <w:r w:rsidR="0044443B" w:rsidRPr="000045C3">
        <w:rPr>
          <w:sz w:val="22"/>
          <w:szCs w:val="22"/>
        </w:rPr>
        <w:t xml:space="preserve">infuzinio tirpalo, paruošto iš </w:t>
      </w:r>
      <w:r w:rsidRPr="000045C3">
        <w:rPr>
          <w:sz w:val="22"/>
          <w:szCs w:val="22"/>
        </w:rPr>
        <w:t>ne daugiau kaip 8 ampul</w:t>
      </w:r>
      <w:r w:rsidR="0044443B" w:rsidRPr="000045C3">
        <w:rPr>
          <w:sz w:val="22"/>
          <w:szCs w:val="22"/>
        </w:rPr>
        <w:t>ių sterilaus koncentrato</w:t>
      </w:r>
      <w:r w:rsidRPr="000045C3">
        <w:rPr>
          <w:sz w:val="22"/>
          <w:szCs w:val="22"/>
        </w:rPr>
        <w:t xml:space="preserve">. </w:t>
      </w:r>
    </w:p>
    <w:p w14:paraId="0F4ACE74" w14:textId="77777777" w:rsidR="003F105B" w:rsidRPr="000045C3" w:rsidRDefault="003F105B" w:rsidP="0089648F">
      <w:pPr>
        <w:pStyle w:val="Pataisymai"/>
        <w:rPr>
          <w:sz w:val="22"/>
          <w:szCs w:val="22"/>
        </w:rPr>
      </w:pPr>
    </w:p>
    <w:p w14:paraId="43DEF86E" w14:textId="77777777" w:rsidR="00CB3E5B" w:rsidRPr="000045C3" w:rsidRDefault="00C925D2" w:rsidP="0089648F">
      <w:pPr>
        <w:pStyle w:val="Pataisymai"/>
        <w:rPr>
          <w:sz w:val="22"/>
          <w:szCs w:val="22"/>
        </w:rPr>
      </w:pPr>
      <w:r w:rsidRPr="000045C3">
        <w:rPr>
          <w:sz w:val="22"/>
          <w:szCs w:val="22"/>
        </w:rPr>
        <w:t>Didžiausias infuzijos greitis yra</w:t>
      </w:r>
      <w:r w:rsidR="00CB3E5B" w:rsidRPr="000045C3">
        <w:rPr>
          <w:sz w:val="22"/>
          <w:szCs w:val="22"/>
        </w:rPr>
        <w:t xml:space="preserve"> 5 g L–ornitino L–aspartato (tiek jo yra 1 ampulėje) per valandą.</w:t>
      </w:r>
    </w:p>
    <w:p w14:paraId="5BED67F4" w14:textId="77777777" w:rsidR="00873760" w:rsidRPr="000045C3" w:rsidRDefault="00873760" w:rsidP="00873760">
      <w:pPr>
        <w:tabs>
          <w:tab w:val="left" w:pos="567"/>
        </w:tabs>
        <w:rPr>
          <w:sz w:val="22"/>
          <w:szCs w:val="22"/>
          <w:u w:val="single"/>
          <w:lang w:eastAsia="lt-LT"/>
        </w:rPr>
      </w:pPr>
    </w:p>
    <w:p w14:paraId="3DB9ED3B" w14:textId="77777777" w:rsidR="00873760" w:rsidRPr="000045C3" w:rsidRDefault="00873760" w:rsidP="00873760">
      <w:pPr>
        <w:tabs>
          <w:tab w:val="left" w:pos="567"/>
        </w:tabs>
        <w:rPr>
          <w:i/>
          <w:sz w:val="22"/>
          <w:szCs w:val="22"/>
          <w:lang w:eastAsia="lt-LT"/>
        </w:rPr>
      </w:pPr>
      <w:r w:rsidRPr="000045C3">
        <w:rPr>
          <w:i/>
          <w:sz w:val="22"/>
          <w:szCs w:val="22"/>
          <w:lang w:eastAsia="lt-LT"/>
        </w:rPr>
        <w:t>Vaikų populiacija</w:t>
      </w:r>
    </w:p>
    <w:p w14:paraId="20CED85D" w14:textId="77777777" w:rsidR="00873760" w:rsidRPr="000045C3" w:rsidRDefault="00873760" w:rsidP="00873760">
      <w:pPr>
        <w:tabs>
          <w:tab w:val="left" w:pos="567"/>
        </w:tabs>
        <w:rPr>
          <w:snapToGrid w:val="0"/>
          <w:sz w:val="22"/>
          <w:szCs w:val="22"/>
        </w:rPr>
      </w:pPr>
      <w:r w:rsidRPr="000045C3">
        <w:rPr>
          <w:sz w:val="22"/>
          <w:szCs w:val="22"/>
          <w:lang w:eastAsia="lt-LT"/>
        </w:rPr>
        <w:t xml:space="preserve">Šio vaistinio preparato </w:t>
      </w:r>
      <w:r w:rsidRPr="000045C3">
        <w:rPr>
          <w:snapToGrid w:val="0"/>
          <w:sz w:val="22"/>
          <w:szCs w:val="22"/>
        </w:rPr>
        <w:t>saugumas ir veiksmin</w:t>
      </w:r>
      <w:r w:rsidR="00C925D2" w:rsidRPr="000045C3">
        <w:rPr>
          <w:snapToGrid w:val="0"/>
          <w:sz w:val="22"/>
          <w:szCs w:val="22"/>
        </w:rPr>
        <w:t xml:space="preserve">gumas vaikams ir paaugliams </w:t>
      </w:r>
      <w:r w:rsidR="00CB66F9" w:rsidRPr="000045C3">
        <w:rPr>
          <w:snapToGrid w:val="0"/>
          <w:sz w:val="22"/>
          <w:szCs w:val="22"/>
        </w:rPr>
        <w:t>neištirtas</w:t>
      </w:r>
      <w:r w:rsidRPr="000045C3">
        <w:rPr>
          <w:snapToGrid w:val="0"/>
          <w:sz w:val="22"/>
          <w:szCs w:val="22"/>
        </w:rPr>
        <w:t>.</w:t>
      </w:r>
    </w:p>
    <w:p w14:paraId="3A4F18CA" w14:textId="77777777" w:rsidR="0044443B" w:rsidRPr="000045C3" w:rsidRDefault="0044443B" w:rsidP="00873760">
      <w:pPr>
        <w:tabs>
          <w:tab w:val="left" w:pos="567"/>
        </w:tabs>
        <w:rPr>
          <w:snapToGrid w:val="0"/>
          <w:sz w:val="22"/>
          <w:szCs w:val="22"/>
          <w:u w:val="single"/>
        </w:rPr>
      </w:pPr>
    </w:p>
    <w:p w14:paraId="0776CF49" w14:textId="77777777" w:rsidR="0044443B" w:rsidRPr="000045C3" w:rsidRDefault="0044443B" w:rsidP="00873760">
      <w:pPr>
        <w:tabs>
          <w:tab w:val="left" w:pos="567"/>
        </w:tabs>
        <w:rPr>
          <w:snapToGrid w:val="0"/>
          <w:sz w:val="22"/>
          <w:szCs w:val="22"/>
          <w:u w:val="single"/>
        </w:rPr>
      </w:pPr>
      <w:r w:rsidRPr="000045C3">
        <w:rPr>
          <w:snapToGrid w:val="0"/>
          <w:sz w:val="22"/>
          <w:szCs w:val="22"/>
          <w:u w:val="single"/>
        </w:rPr>
        <w:t>Vartojimo metodas</w:t>
      </w:r>
    </w:p>
    <w:p w14:paraId="73FAC516" w14:textId="77777777" w:rsidR="00A844B7" w:rsidRPr="000045C3" w:rsidRDefault="0044443B" w:rsidP="00574674">
      <w:pPr>
        <w:pStyle w:val="Pataisymai"/>
        <w:rPr>
          <w:sz w:val="22"/>
          <w:szCs w:val="22"/>
        </w:rPr>
      </w:pPr>
      <w:r w:rsidRPr="000045C3">
        <w:rPr>
          <w:sz w:val="22"/>
          <w:szCs w:val="22"/>
        </w:rPr>
        <w:t>Ampulės turinį reikia praskiesti prieš pat vartojimą ir nedelsiant suleisti</w:t>
      </w:r>
      <w:r w:rsidR="00A844B7" w:rsidRPr="000045C3">
        <w:rPr>
          <w:sz w:val="22"/>
          <w:szCs w:val="22"/>
        </w:rPr>
        <w:t xml:space="preserve"> į veną</w:t>
      </w:r>
      <w:r w:rsidRPr="000045C3">
        <w:rPr>
          <w:sz w:val="22"/>
          <w:szCs w:val="22"/>
        </w:rPr>
        <w:t>.</w:t>
      </w:r>
      <w:r w:rsidRPr="000045C3">
        <w:rPr>
          <w:color w:val="0D0D0D"/>
        </w:rPr>
        <w:t xml:space="preserve"> </w:t>
      </w:r>
      <w:r w:rsidR="00A844B7" w:rsidRPr="000045C3">
        <w:rPr>
          <w:sz w:val="22"/>
          <w:szCs w:val="22"/>
        </w:rPr>
        <w:t>Hepa-Merz  negalima leisti į arteriją.</w:t>
      </w:r>
    </w:p>
    <w:p w14:paraId="7667C537" w14:textId="77777777" w:rsidR="0044443B" w:rsidRPr="000045C3" w:rsidRDefault="0044443B" w:rsidP="00873760">
      <w:pPr>
        <w:tabs>
          <w:tab w:val="left" w:pos="567"/>
        </w:tabs>
        <w:rPr>
          <w:snapToGrid w:val="0"/>
          <w:sz w:val="22"/>
          <w:szCs w:val="22"/>
          <w:u w:val="single"/>
        </w:rPr>
      </w:pPr>
      <w:r w:rsidRPr="000045C3">
        <w:rPr>
          <w:color w:val="0D0D0D"/>
          <w:sz w:val="22"/>
          <w:szCs w:val="22"/>
        </w:rPr>
        <w:t>Vaistinio preparato skiedimo prieš vartojant instrukcija pateikiama 6.6 skyriuje</w:t>
      </w:r>
    </w:p>
    <w:p w14:paraId="0605C24D" w14:textId="77777777" w:rsidR="00633D05" w:rsidRPr="000045C3" w:rsidRDefault="00633D05" w:rsidP="00F112E6">
      <w:pPr>
        <w:pStyle w:val="Pataisymai"/>
        <w:rPr>
          <w:sz w:val="22"/>
          <w:szCs w:val="22"/>
        </w:rPr>
      </w:pPr>
    </w:p>
    <w:p w14:paraId="25FBA611" w14:textId="77777777" w:rsidR="00633D05" w:rsidRPr="000045C3" w:rsidRDefault="00633D05" w:rsidP="00633D05">
      <w:pPr>
        <w:pStyle w:val="PI-2EMEASMCA"/>
      </w:pPr>
      <w:bookmarkStart w:id="16" w:name="_Toc129243104"/>
      <w:bookmarkStart w:id="17" w:name="_Toc129243229"/>
      <w:r w:rsidRPr="000045C3">
        <w:t>4.3</w:t>
      </w:r>
      <w:r w:rsidRPr="000045C3">
        <w:tab/>
        <w:t>Kontraindikacijos</w:t>
      </w:r>
      <w:bookmarkEnd w:id="16"/>
      <w:bookmarkEnd w:id="17"/>
    </w:p>
    <w:p w14:paraId="421EA674" w14:textId="77777777" w:rsidR="00873760" w:rsidRPr="000045C3" w:rsidRDefault="00873760" w:rsidP="00CB3E5B">
      <w:pPr>
        <w:tabs>
          <w:tab w:val="left" w:pos="567"/>
        </w:tabs>
        <w:rPr>
          <w:sz w:val="22"/>
          <w:szCs w:val="22"/>
        </w:rPr>
      </w:pPr>
    </w:p>
    <w:p w14:paraId="2CE48689" w14:textId="77777777" w:rsidR="00CB3E5B" w:rsidRPr="000045C3" w:rsidRDefault="00873760" w:rsidP="00CB3E5B">
      <w:pPr>
        <w:tabs>
          <w:tab w:val="left" w:pos="567"/>
        </w:tabs>
        <w:rPr>
          <w:sz w:val="22"/>
          <w:szCs w:val="22"/>
        </w:rPr>
      </w:pPr>
      <w:r w:rsidRPr="000045C3">
        <w:rPr>
          <w:sz w:val="22"/>
          <w:szCs w:val="22"/>
        </w:rPr>
        <w:t>Padidėjęs jautrumas veikliajai arba bet kuriai 6.1 skyriuje nurodytai pagalbinei medžiagai.</w:t>
      </w:r>
    </w:p>
    <w:p w14:paraId="5609F9CE" w14:textId="77777777" w:rsidR="00CB3E5B" w:rsidRPr="000045C3" w:rsidRDefault="00873760" w:rsidP="00873760">
      <w:pPr>
        <w:tabs>
          <w:tab w:val="left" w:pos="567"/>
        </w:tabs>
        <w:rPr>
          <w:sz w:val="22"/>
          <w:szCs w:val="22"/>
        </w:rPr>
      </w:pPr>
      <w:r w:rsidRPr="000045C3">
        <w:rPr>
          <w:sz w:val="22"/>
          <w:szCs w:val="22"/>
        </w:rPr>
        <w:t>S</w:t>
      </w:r>
      <w:r w:rsidR="00CB3E5B" w:rsidRPr="000045C3">
        <w:rPr>
          <w:sz w:val="22"/>
          <w:szCs w:val="22"/>
        </w:rPr>
        <w:t>unkus inkstų nepakankamumas, t.</w:t>
      </w:r>
      <w:r w:rsidR="000045C3">
        <w:rPr>
          <w:sz w:val="22"/>
          <w:szCs w:val="22"/>
        </w:rPr>
        <w:t xml:space="preserve"> </w:t>
      </w:r>
      <w:r w:rsidR="00CB3E5B" w:rsidRPr="000045C3">
        <w:rPr>
          <w:sz w:val="22"/>
          <w:szCs w:val="22"/>
        </w:rPr>
        <w:t>y. kreatinino kraujo serume yra daugiau kaip 3 mg/100 ml.</w:t>
      </w:r>
    </w:p>
    <w:p w14:paraId="57C12AFA" w14:textId="77777777" w:rsidR="00CB3E5B" w:rsidRPr="000045C3" w:rsidRDefault="00CB3E5B" w:rsidP="00412247">
      <w:pPr>
        <w:pStyle w:val="Pataisymai"/>
        <w:rPr>
          <w:sz w:val="22"/>
          <w:szCs w:val="22"/>
        </w:rPr>
      </w:pPr>
    </w:p>
    <w:p w14:paraId="289A9C2D" w14:textId="77777777" w:rsidR="00633D05" w:rsidRPr="000045C3" w:rsidRDefault="00633D05" w:rsidP="00633D05">
      <w:pPr>
        <w:pStyle w:val="PI-2EMEASMCA"/>
      </w:pPr>
      <w:bookmarkStart w:id="18" w:name="_Toc129243105"/>
      <w:bookmarkStart w:id="19" w:name="_Toc129243230"/>
      <w:r w:rsidRPr="000045C3">
        <w:t>4.4</w:t>
      </w:r>
      <w:r w:rsidRPr="000045C3">
        <w:tab/>
        <w:t>Specialūs įspėjimai ir atsargumo priemonės</w:t>
      </w:r>
      <w:bookmarkEnd w:id="18"/>
      <w:bookmarkEnd w:id="19"/>
    </w:p>
    <w:p w14:paraId="4E663EA4" w14:textId="77777777" w:rsidR="00CB3E5B" w:rsidRPr="000045C3" w:rsidRDefault="00CB3E5B" w:rsidP="00E0422F">
      <w:pPr>
        <w:pStyle w:val="Pataisymai"/>
        <w:rPr>
          <w:sz w:val="22"/>
          <w:szCs w:val="22"/>
        </w:rPr>
      </w:pPr>
    </w:p>
    <w:p w14:paraId="437E00AE" w14:textId="77777777" w:rsidR="00CB3E5B" w:rsidRPr="000045C3" w:rsidRDefault="00CB3E5B" w:rsidP="00E0422F">
      <w:pPr>
        <w:pStyle w:val="Pataisymai"/>
        <w:rPr>
          <w:sz w:val="22"/>
          <w:szCs w:val="22"/>
        </w:rPr>
      </w:pPr>
      <w:r w:rsidRPr="000045C3">
        <w:rPr>
          <w:sz w:val="22"/>
          <w:szCs w:val="22"/>
        </w:rPr>
        <w:t xml:space="preserve">Skiriant dideles Hepa-Merz  dozes, reikia </w:t>
      </w:r>
      <w:r w:rsidR="00C925D2" w:rsidRPr="000045C3">
        <w:rPr>
          <w:sz w:val="22"/>
          <w:szCs w:val="22"/>
        </w:rPr>
        <w:t>stebėti</w:t>
      </w:r>
      <w:r w:rsidRPr="000045C3">
        <w:rPr>
          <w:sz w:val="22"/>
          <w:szCs w:val="22"/>
        </w:rPr>
        <w:t xml:space="preserve"> karbamido koncentraciją kraujo serume ir šlapime.</w:t>
      </w:r>
    </w:p>
    <w:p w14:paraId="53ECEAA7" w14:textId="77777777" w:rsidR="00633D05" w:rsidRPr="000045C3" w:rsidRDefault="00CB3E5B" w:rsidP="00611EB9">
      <w:pPr>
        <w:pStyle w:val="Pataisymai"/>
        <w:rPr>
          <w:sz w:val="22"/>
          <w:szCs w:val="22"/>
        </w:rPr>
      </w:pPr>
      <w:r w:rsidRPr="000045C3">
        <w:rPr>
          <w:sz w:val="22"/>
          <w:szCs w:val="22"/>
        </w:rPr>
        <w:t xml:space="preserve">Jei yra kepenų funkcijos nepakankamumas, siekiant išvengti pykinimo ir vėmimo, infuzijos greitį reikia </w:t>
      </w:r>
      <w:r w:rsidR="00C925D2" w:rsidRPr="000045C3">
        <w:rPr>
          <w:sz w:val="22"/>
          <w:szCs w:val="22"/>
        </w:rPr>
        <w:t>parinkti</w:t>
      </w:r>
      <w:r w:rsidRPr="000045C3">
        <w:rPr>
          <w:sz w:val="22"/>
          <w:szCs w:val="22"/>
        </w:rPr>
        <w:t xml:space="preserve"> kiekvienam ligoniui</w:t>
      </w:r>
      <w:r w:rsidR="00C925D2" w:rsidRPr="000045C3">
        <w:rPr>
          <w:sz w:val="22"/>
          <w:szCs w:val="22"/>
        </w:rPr>
        <w:t xml:space="preserve"> atskirai</w:t>
      </w:r>
      <w:r w:rsidRPr="000045C3">
        <w:rPr>
          <w:sz w:val="22"/>
          <w:szCs w:val="22"/>
        </w:rPr>
        <w:t>.</w:t>
      </w:r>
    </w:p>
    <w:p w14:paraId="42F2E188" w14:textId="77777777" w:rsidR="00CB3E5B" w:rsidRPr="000045C3" w:rsidRDefault="00CB3E5B" w:rsidP="00412247">
      <w:pPr>
        <w:pStyle w:val="Pataisymai"/>
        <w:rPr>
          <w:sz w:val="22"/>
          <w:szCs w:val="22"/>
        </w:rPr>
      </w:pPr>
    </w:p>
    <w:p w14:paraId="7AC30894" w14:textId="77777777" w:rsidR="00633D05" w:rsidRPr="000045C3" w:rsidRDefault="00633D05" w:rsidP="00633D05">
      <w:pPr>
        <w:pStyle w:val="PI-2EMEASMCA"/>
      </w:pPr>
      <w:bookmarkStart w:id="20" w:name="_Toc129243106"/>
      <w:bookmarkStart w:id="21" w:name="_Toc129243231"/>
      <w:r w:rsidRPr="000045C3">
        <w:t>4.5</w:t>
      </w:r>
      <w:r w:rsidRPr="000045C3">
        <w:tab/>
        <w:t>Sąveika su kitais vaistiniais preparatais ir kitokia sąveika</w:t>
      </w:r>
      <w:bookmarkEnd w:id="20"/>
      <w:bookmarkEnd w:id="21"/>
    </w:p>
    <w:p w14:paraId="272CFE5E" w14:textId="77777777" w:rsidR="009943E2" w:rsidRPr="000045C3" w:rsidRDefault="009943E2" w:rsidP="00CB3E5B">
      <w:pPr>
        <w:tabs>
          <w:tab w:val="left" w:pos="567"/>
        </w:tabs>
        <w:rPr>
          <w:bCs/>
          <w:sz w:val="22"/>
          <w:szCs w:val="22"/>
        </w:rPr>
      </w:pPr>
    </w:p>
    <w:p w14:paraId="04272582" w14:textId="77777777" w:rsidR="009943E2" w:rsidRPr="000045C3" w:rsidRDefault="009943E2" w:rsidP="00E0422F">
      <w:pPr>
        <w:pStyle w:val="Pataisymai"/>
        <w:rPr>
          <w:sz w:val="22"/>
          <w:szCs w:val="22"/>
        </w:rPr>
      </w:pPr>
      <w:r w:rsidRPr="000045C3">
        <w:rPr>
          <w:bCs/>
          <w:sz w:val="22"/>
          <w:szCs w:val="22"/>
        </w:rPr>
        <w:lastRenderedPageBreak/>
        <w:t>Sąveikos tyrimų neatlikta.</w:t>
      </w:r>
    </w:p>
    <w:p w14:paraId="6CD69908" w14:textId="77777777" w:rsidR="00633D05" w:rsidRPr="000045C3" w:rsidRDefault="00633D05" w:rsidP="009943E2">
      <w:pPr>
        <w:tabs>
          <w:tab w:val="left" w:pos="567"/>
        </w:tabs>
        <w:rPr>
          <w:sz w:val="22"/>
          <w:szCs w:val="22"/>
        </w:rPr>
      </w:pPr>
    </w:p>
    <w:p w14:paraId="7FB9B992" w14:textId="77777777" w:rsidR="00633D05" w:rsidRPr="000045C3" w:rsidRDefault="00633D05" w:rsidP="00633D05">
      <w:pPr>
        <w:pStyle w:val="PI-2EMEASMCA"/>
      </w:pPr>
      <w:bookmarkStart w:id="22" w:name="_Toc129243107"/>
      <w:bookmarkStart w:id="23" w:name="_Toc129243232"/>
      <w:r w:rsidRPr="000045C3">
        <w:t>4.6</w:t>
      </w:r>
      <w:r w:rsidRPr="000045C3">
        <w:tab/>
      </w:r>
      <w:r w:rsidR="002739F7" w:rsidRPr="000045C3">
        <w:t>Vaisingumas, n</w:t>
      </w:r>
      <w:r w:rsidRPr="000045C3">
        <w:t>ėštumo ir žindymo laikotarpis</w:t>
      </w:r>
      <w:bookmarkEnd w:id="22"/>
      <w:bookmarkEnd w:id="23"/>
    </w:p>
    <w:p w14:paraId="13110503" w14:textId="77777777" w:rsidR="002739F7" w:rsidRPr="000045C3" w:rsidRDefault="002739F7" w:rsidP="00313797">
      <w:pPr>
        <w:rPr>
          <w:sz w:val="22"/>
          <w:szCs w:val="22"/>
        </w:rPr>
      </w:pPr>
    </w:p>
    <w:p w14:paraId="0EF9F805" w14:textId="77777777" w:rsidR="009943E2" w:rsidRPr="000045C3" w:rsidRDefault="009943E2" w:rsidP="00313797">
      <w:pPr>
        <w:rPr>
          <w:sz w:val="22"/>
          <w:szCs w:val="22"/>
          <w:u w:val="single"/>
        </w:rPr>
      </w:pPr>
      <w:r w:rsidRPr="000045C3">
        <w:rPr>
          <w:sz w:val="22"/>
          <w:szCs w:val="22"/>
          <w:u w:val="single"/>
        </w:rPr>
        <w:t>Nėštumas</w:t>
      </w:r>
    </w:p>
    <w:p w14:paraId="26AC8693" w14:textId="77777777" w:rsidR="00313797" w:rsidRPr="000045C3" w:rsidRDefault="00313797" w:rsidP="00313797">
      <w:pPr>
        <w:rPr>
          <w:b/>
          <w:sz w:val="22"/>
          <w:szCs w:val="22"/>
        </w:rPr>
      </w:pPr>
      <w:r w:rsidRPr="000045C3">
        <w:rPr>
          <w:sz w:val="22"/>
          <w:szCs w:val="22"/>
        </w:rPr>
        <w:t xml:space="preserve">Klinikinių duomenų apie Hepa-Merz  vartojimą nėštumo metu nėra. </w:t>
      </w:r>
    </w:p>
    <w:p w14:paraId="43B37611" w14:textId="77777777" w:rsidR="00313797" w:rsidRPr="000045C3" w:rsidRDefault="00313797" w:rsidP="00313797">
      <w:pPr>
        <w:rPr>
          <w:sz w:val="22"/>
          <w:szCs w:val="22"/>
        </w:rPr>
      </w:pPr>
      <w:r w:rsidRPr="000045C3">
        <w:rPr>
          <w:sz w:val="22"/>
          <w:szCs w:val="22"/>
        </w:rPr>
        <w:t>Tyrimų su gyvūnais atlikta nepakankamai, kad būtų galima nustatyti toksinį L-ornitino-L-aspartato poveikį reprodukcijai. Todėl nėščioms moterims Hepa-Merz  vartoti nerekomenduojama.</w:t>
      </w:r>
      <w:r w:rsidRPr="000045C3">
        <w:rPr>
          <w:b/>
          <w:sz w:val="22"/>
          <w:szCs w:val="22"/>
        </w:rPr>
        <w:t xml:space="preserve"> </w:t>
      </w:r>
      <w:r w:rsidRPr="000045C3">
        <w:rPr>
          <w:sz w:val="22"/>
          <w:szCs w:val="22"/>
        </w:rPr>
        <w:t xml:space="preserve">Jei vis dėlto gydymas Hepa-Merz  būtinas, nėščias moteris galima gydyti tik nustačius naudos ir galimos rizikos santykį. </w:t>
      </w:r>
    </w:p>
    <w:p w14:paraId="56C53AA6" w14:textId="77777777" w:rsidR="00313797" w:rsidRPr="000045C3" w:rsidRDefault="00313797" w:rsidP="00313797">
      <w:pPr>
        <w:pStyle w:val="Antrats"/>
        <w:tabs>
          <w:tab w:val="clear" w:pos="4153"/>
          <w:tab w:val="clear" w:pos="8306"/>
          <w:tab w:val="left" w:pos="567"/>
        </w:tabs>
        <w:rPr>
          <w:szCs w:val="22"/>
        </w:rPr>
      </w:pPr>
    </w:p>
    <w:p w14:paraId="6767CF4A" w14:textId="77777777" w:rsidR="009943E2" w:rsidRPr="000045C3" w:rsidRDefault="009943E2" w:rsidP="00313797">
      <w:pPr>
        <w:rPr>
          <w:sz w:val="22"/>
          <w:szCs w:val="22"/>
          <w:u w:val="single"/>
        </w:rPr>
      </w:pPr>
      <w:r w:rsidRPr="000045C3">
        <w:rPr>
          <w:sz w:val="22"/>
          <w:szCs w:val="22"/>
          <w:u w:val="single"/>
        </w:rPr>
        <w:t>Žindymas</w:t>
      </w:r>
    </w:p>
    <w:p w14:paraId="148833AF" w14:textId="5EAC82AC" w:rsidR="00313797" w:rsidRPr="000045C3" w:rsidRDefault="00313797" w:rsidP="00313797">
      <w:pPr>
        <w:rPr>
          <w:sz w:val="22"/>
          <w:szCs w:val="22"/>
        </w:rPr>
      </w:pPr>
      <w:r w:rsidRPr="000045C3">
        <w:rPr>
          <w:sz w:val="22"/>
          <w:szCs w:val="22"/>
        </w:rPr>
        <w:t>Ar veiklio</w:t>
      </w:r>
      <w:r w:rsidR="009943E2" w:rsidRPr="000045C3">
        <w:rPr>
          <w:sz w:val="22"/>
          <w:szCs w:val="22"/>
        </w:rPr>
        <w:t>sios</w:t>
      </w:r>
      <w:r w:rsidRPr="000045C3">
        <w:rPr>
          <w:sz w:val="22"/>
          <w:szCs w:val="22"/>
        </w:rPr>
        <w:t xml:space="preserve"> L-ornitino-L-aspartato medžiag</w:t>
      </w:r>
      <w:r w:rsidR="009943E2" w:rsidRPr="000045C3">
        <w:rPr>
          <w:sz w:val="22"/>
          <w:szCs w:val="22"/>
        </w:rPr>
        <w:t>os</w:t>
      </w:r>
      <w:r w:rsidRPr="000045C3">
        <w:rPr>
          <w:sz w:val="22"/>
          <w:szCs w:val="22"/>
        </w:rPr>
        <w:t xml:space="preserve"> patenka į motinos pieną, nežinoma, todėl žindymo laikotarpiu  vartoti nerekomenduojama. Jei vis dėlto gydymas Hepa-Merz  būtinas, žindančias moteris galima gydyti tik nustačius naudos ir galimos rizikos santykį. </w:t>
      </w:r>
    </w:p>
    <w:p w14:paraId="48338655" w14:textId="77777777" w:rsidR="00313797" w:rsidRPr="000045C3" w:rsidRDefault="00313797" w:rsidP="00313797">
      <w:pPr>
        <w:tabs>
          <w:tab w:val="left" w:pos="567"/>
        </w:tabs>
        <w:rPr>
          <w:sz w:val="22"/>
          <w:szCs w:val="22"/>
        </w:rPr>
      </w:pPr>
    </w:p>
    <w:p w14:paraId="7BB548D6" w14:textId="77777777" w:rsidR="00633D05" w:rsidRPr="000045C3" w:rsidRDefault="00633D05" w:rsidP="00633D05">
      <w:pPr>
        <w:pStyle w:val="PI-2EMEASMCA"/>
      </w:pPr>
      <w:bookmarkStart w:id="24" w:name="_Toc129243108"/>
      <w:bookmarkStart w:id="25" w:name="_Toc129243233"/>
      <w:r w:rsidRPr="000045C3">
        <w:t>4.7</w:t>
      </w:r>
      <w:r w:rsidRPr="000045C3">
        <w:tab/>
        <w:t>Poveikis gebėjimui vairuoti ir valdyti mechanizmus</w:t>
      </w:r>
      <w:bookmarkEnd w:id="24"/>
      <w:bookmarkEnd w:id="25"/>
    </w:p>
    <w:p w14:paraId="74B83166" w14:textId="77777777" w:rsidR="00633D05" w:rsidRPr="000045C3" w:rsidRDefault="00633D05" w:rsidP="00E0422F">
      <w:pPr>
        <w:pStyle w:val="Pataisymai"/>
        <w:rPr>
          <w:sz w:val="22"/>
          <w:szCs w:val="22"/>
        </w:rPr>
      </w:pPr>
    </w:p>
    <w:p w14:paraId="594C1967" w14:textId="77777777" w:rsidR="00633D05" w:rsidRPr="000045C3" w:rsidRDefault="00CB3E5B" w:rsidP="00611EB9">
      <w:pPr>
        <w:pStyle w:val="Pataisymai"/>
        <w:rPr>
          <w:sz w:val="22"/>
          <w:szCs w:val="22"/>
        </w:rPr>
      </w:pPr>
      <w:r w:rsidRPr="000045C3">
        <w:rPr>
          <w:sz w:val="22"/>
          <w:szCs w:val="22"/>
        </w:rPr>
        <w:t xml:space="preserve">Dėl ligos sutrikęs gebėjimas vairuoti ir </w:t>
      </w:r>
      <w:r w:rsidR="009943E2" w:rsidRPr="000045C3">
        <w:rPr>
          <w:sz w:val="22"/>
          <w:szCs w:val="22"/>
        </w:rPr>
        <w:t>valdyti mechanizmus gali laikytis ir vaistinio preparato vartojimo metu.</w:t>
      </w:r>
    </w:p>
    <w:p w14:paraId="57776E4A" w14:textId="77777777" w:rsidR="00CB3E5B" w:rsidRPr="000045C3" w:rsidRDefault="00CB3E5B" w:rsidP="00412247">
      <w:pPr>
        <w:pStyle w:val="Pataisymai"/>
        <w:rPr>
          <w:sz w:val="22"/>
          <w:szCs w:val="22"/>
        </w:rPr>
      </w:pPr>
    </w:p>
    <w:p w14:paraId="1BCEFFFA" w14:textId="77777777" w:rsidR="00633D05" w:rsidRPr="000045C3" w:rsidRDefault="00633D05" w:rsidP="00633D05">
      <w:pPr>
        <w:pStyle w:val="PI-2EMEASMCA"/>
      </w:pPr>
      <w:bookmarkStart w:id="26" w:name="_Toc129243109"/>
      <w:bookmarkStart w:id="27" w:name="_Toc129243234"/>
      <w:r w:rsidRPr="000045C3">
        <w:t>4.8</w:t>
      </w:r>
      <w:r w:rsidRPr="000045C3">
        <w:tab/>
        <w:t>Nepageidaujamas poveikis</w:t>
      </w:r>
      <w:bookmarkEnd w:id="26"/>
      <w:bookmarkEnd w:id="27"/>
    </w:p>
    <w:p w14:paraId="6F3ECD4B" w14:textId="77777777" w:rsidR="00633D05" w:rsidRPr="000045C3" w:rsidRDefault="00633D05" w:rsidP="00E0422F">
      <w:pPr>
        <w:pStyle w:val="Pataisymai"/>
        <w:rPr>
          <w:sz w:val="22"/>
          <w:szCs w:val="22"/>
        </w:rPr>
      </w:pPr>
    </w:p>
    <w:p w14:paraId="5756AE48" w14:textId="77777777" w:rsidR="009943E2" w:rsidRPr="000045C3" w:rsidRDefault="009943E2" w:rsidP="009943E2">
      <w:pPr>
        <w:pStyle w:val="Pataisymai"/>
        <w:rPr>
          <w:sz w:val="22"/>
          <w:szCs w:val="22"/>
        </w:rPr>
      </w:pPr>
      <w:r w:rsidRPr="000045C3">
        <w:rPr>
          <w:sz w:val="22"/>
          <w:szCs w:val="22"/>
        </w:rPr>
        <w:t>Nepageidaujamo poveikio dažnis apibūdinamas taip: labai dažnas (≥ 1/10), dažnas (nuo ≥ 1/100 iki &lt; 1/10), nedažnas (nuo ≥ 1/1 000 iki &lt; 1/100), retas (nuo ≥ 1/10 000 iki &lt; 1/1000), labai retas (&lt; 1/10 000) ir nežinomas (negali būti apskaičiuotas pagal turimus duomenis)</w:t>
      </w:r>
    </w:p>
    <w:p w14:paraId="3368D9B2" w14:textId="77777777" w:rsidR="009943E2" w:rsidRPr="000045C3" w:rsidRDefault="009943E2" w:rsidP="009943E2">
      <w:pPr>
        <w:pStyle w:val="Pataisymai"/>
        <w:rPr>
          <w:sz w:val="22"/>
          <w:szCs w:val="22"/>
        </w:rPr>
      </w:pPr>
      <w:r w:rsidRPr="000045C3">
        <w:rPr>
          <w:sz w:val="22"/>
          <w:szCs w:val="22"/>
        </w:rPr>
        <w:t>Kiekvienoje dažnio grupėje nepageidaujamas poveikis pateikiamas mažėjančio sunkumo tvarka.</w:t>
      </w:r>
    </w:p>
    <w:p w14:paraId="58745DD3" w14:textId="77777777" w:rsidR="00223481" w:rsidRPr="000045C3" w:rsidRDefault="00223481" w:rsidP="00E0422F">
      <w:pPr>
        <w:pStyle w:val="Pataisymai"/>
        <w:rPr>
          <w:sz w:val="22"/>
          <w:szCs w:val="22"/>
        </w:rPr>
      </w:pPr>
    </w:p>
    <w:p w14:paraId="03405188" w14:textId="77777777" w:rsidR="00223481" w:rsidRPr="000045C3" w:rsidRDefault="00223481" w:rsidP="00E0422F">
      <w:pPr>
        <w:pStyle w:val="Pataisymai"/>
        <w:rPr>
          <w:i/>
          <w:sz w:val="22"/>
          <w:szCs w:val="22"/>
        </w:rPr>
      </w:pPr>
      <w:r w:rsidRPr="000045C3">
        <w:rPr>
          <w:i/>
          <w:sz w:val="22"/>
          <w:szCs w:val="22"/>
        </w:rPr>
        <w:t>Imuninės sistemos sutrikimai</w:t>
      </w:r>
    </w:p>
    <w:p w14:paraId="558474C5" w14:textId="77777777" w:rsidR="00223481" w:rsidRPr="000045C3" w:rsidRDefault="00223481" w:rsidP="00E0422F">
      <w:pPr>
        <w:pStyle w:val="Pataisymai"/>
        <w:rPr>
          <w:sz w:val="22"/>
          <w:szCs w:val="22"/>
        </w:rPr>
      </w:pPr>
      <w:r w:rsidRPr="000045C3">
        <w:rPr>
          <w:sz w:val="22"/>
          <w:szCs w:val="22"/>
        </w:rPr>
        <w:t>Nežinomas: padidėjusio jautrumo, anafilaksinės reakcijos</w:t>
      </w:r>
    </w:p>
    <w:p w14:paraId="55808368" w14:textId="77777777" w:rsidR="00223481" w:rsidRPr="000045C3" w:rsidRDefault="00223481" w:rsidP="00611EB9">
      <w:pPr>
        <w:pStyle w:val="Pataisymai"/>
        <w:rPr>
          <w:sz w:val="22"/>
          <w:szCs w:val="22"/>
        </w:rPr>
      </w:pPr>
    </w:p>
    <w:p w14:paraId="3E3E1575" w14:textId="77777777" w:rsidR="005152EB" w:rsidRPr="000045C3" w:rsidRDefault="005152EB" w:rsidP="005152EB">
      <w:pPr>
        <w:pStyle w:val="Pavadinimas"/>
        <w:jc w:val="left"/>
        <w:rPr>
          <w:b w:val="0"/>
          <w:i/>
          <w:szCs w:val="22"/>
          <w:lang w:val="lt-LT"/>
        </w:rPr>
      </w:pPr>
      <w:bookmarkStart w:id="28" w:name="_Toc129243110"/>
      <w:bookmarkStart w:id="29" w:name="_Toc129243235"/>
      <w:r w:rsidRPr="000045C3">
        <w:rPr>
          <w:b w:val="0"/>
          <w:i/>
          <w:szCs w:val="22"/>
          <w:lang w:val="lt-LT"/>
        </w:rPr>
        <w:t>Virškinimo trakto sutrikimai</w:t>
      </w:r>
    </w:p>
    <w:p w14:paraId="6EC9F9D3" w14:textId="77777777" w:rsidR="005152EB" w:rsidRPr="000045C3" w:rsidRDefault="005152EB" w:rsidP="00E0422F">
      <w:pPr>
        <w:pStyle w:val="Pataisymai"/>
        <w:rPr>
          <w:sz w:val="22"/>
          <w:szCs w:val="22"/>
        </w:rPr>
      </w:pPr>
      <w:r w:rsidRPr="000045C3">
        <w:rPr>
          <w:sz w:val="22"/>
          <w:szCs w:val="22"/>
        </w:rPr>
        <w:t>Nedažn</w:t>
      </w:r>
      <w:r w:rsidR="009943E2" w:rsidRPr="000045C3">
        <w:rPr>
          <w:sz w:val="22"/>
          <w:szCs w:val="22"/>
        </w:rPr>
        <w:t>as</w:t>
      </w:r>
      <w:r w:rsidRPr="000045C3">
        <w:rPr>
          <w:sz w:val="22"/>
          <w:szCs w:val="22"/>
        </w:rPr>
        <w:t xml:space="preserve">: pykinimas, </w:t>
      </w:r>
    </w:p>
    <w:p w14:paraId="55820910" w14:textId="77777777" w:rsidR="005152EB" w:rsidRPr="000045C3" w:rsidRDefault="005152EB" w:rsidP="00611EB9">
      <w:pPr>
        <w:pStyle w:val="Pataisymai"/>
        <w:rPr>
          <w:sz w:val="22"/>
          <w:szCs w:val="22"/>
        </w:rPr>
      </w:pPr>
      <w:r w:rsidRPr="000045C3">
        <w:rPr>
          <w:sz w:val="22"/>
          <w:szCs w:val="22"/>
        </w:rPr>
        <w:t>Ret</w:t>
      </w:r>
      <w:r w:rsidR="009943E2" w:rsidRPr="000045C3">
        <w:rPr>
          <w:sz w:val="22"/>
          <w:szCs w:val="22"/>
        </w:rPr>
        <w:t>as</w:t>
      </w:r>
      <w:r w:rsidRPr="000045C3">
        <w:rPr>
          <w:sz w:val="22"/>
          <w:szCs w:val="22"/>
        </w:rPr>
        <w:t>: vėmimas</w:t>
      </w:r>
    </w:p>
    <w:p w14:paraId="78A29CED" w14:textId="77777777" w:rsidR="005152EB" w:rsidRPr="000045C3" w:rsidRDefault="005152EB" w:rsidP="00611EB9">
      <w:pPr>
        <w:pStyle w:val="Pataisymai"/>
        <w:rPr>
          <w:sz w:val="22"/>
          <w:szCs w:val="22"/>
        </w:rPr>
      </w:pPr>
    </w:p>
    <w:p w14:paraId="116B2271" w14:textId="77777777" w:rsidR="005152EB" w:rsidRPr="000045C3" w:rsidRDefault="00223481" w:rsidP="00412247">
      <w:pPr>
        <w:pStyle w:val="Pataisymai"/>
        <w:rPr>
          <w:sz w:val="22"/>
          <w:szCs w:val="22"/>
        </w:rPr>
      </w:pPr>
      <w:r w:rsidRPr="000045C3">
        <w:rPr>
          <w:sz w:val="22"/>
          <w:szCs w:val="22"/>
        </w:rPr>
        <w:t xml:space="preserve">Virškinimo trakto sutrikimų simptomai yra laikini ir dėl jų </w:t>
      </w:r>
      <w:r w:rsidR="00ED0B1D" w:rsidRPr="000045C3">
        <w:rPr>
          <w:sz w:val="22"/>
          <w:szCs w:val="22"/>
        </w:rPr>
        <w:t xml:space="preserve">gydymo nutraukti nereikia. </w:t>
      </w:r>
      <w:r w:rsidR="005152EB" w:rsidRPr="000045C3">
        <w:rPr>
          <w:sz w:val="22"/>
          <w:szCs w:val="22"/>
        </w:rPr>
        <w:t>Jie išnyksta, sumažinus vaisto dozę arba</w:t>
      </w:r>
      <w:r w:rsidR="00ED0B1D" w:rsidRPr="000045C3">
        <w:rPr>
          <w:sz w:val="22"/>
          <w:szCs w:val="22"/>
        </w:rPr>
        <w:t xml:space="preserve"> leidimo</w:t>
      </w:r>
      <w:r w:rsidR="005152EB" w:rsidRPr="000045C3">
        <w:rPr>
          <w:sz w:val="22"/>
          <w:szCs w:val="22"/>
        </w:rPr>
        <w:t xml:space="preserve"> greitį.</w:t>
      </w:r>
    </w:p>
    <w:p w14:paraId="561503B8" w14:textId="77777777" w:rsidR="00ED0B1D" w:rsidRPr="000045C3" w:rsidRDefault="00ED0B1D" w:rsidP="006E5FE1">
      <w:pPr>
        <w:pStyle w:val="Pataisymai"/>
        <w:rPr>
          <w:sz w:val="22"/>
          <w:szCs w:val="22"/>
        </w:rPr>
      </w:pPr>
    </w:p>
    <w:p w14:paraId="7F3C8C4C" w14:textId="77777777" w:rsidR="00ED0B1D" w:rsidRPr="000045C3" w:rsidRDefault="00ED0B1D" w:rsidP="00ED0B1D">
      <w:pPr>
        <w:tabs>
          <w:tab w:val="left" w:pos="567"/>
        </w:tabs>
        <w:autoSpaceDE w:val="0"/>
        <w:autoSpaceDN w:val="0"/>
        <w:adjustRightInd w:val="0"/>
        <w:spacing w:line="260" w:lineRule="exact"/>
        <w:jc w:val="both"/>
        <w:rPr>
          <w:snapToGrid w:val="0"/>
          <w:sz w:val="22"/>
          <w:szCs w:val="22"/>
          <w:u w:val="single"/>
        </w:rPr>
      </w:pPr>
      <w:r w:rsidRPr="000045C3">
        <w:rPr>
          <w:snapToGrid w:val="0"/>
          <w:sz w:val="22"/>
          <w:szCs w:val="22"/>
          <w:u w:val="single"/>
        </w:rPr>
        <w:t>Pranešimas apie įtariamas nepageidaujamas reakcijas</w:t>
      </w:r>
    </w:p>
    <w:p w14:paraId="50DF335F" w14:textId="77777777" w:rsidR="00493FAF" w:rsidRPr="000045C3" w:rsidRDefault="00493FAF" w:rsidP="00493FAF">
      <w:pPr>
        <w:tabs>
          <w:tab w:val="left" w:pos="567"/>
        </w:tabs>
        <w:autoSpaceDE w:val="0"/>
        <w:autoSpaceDN w:val="0"/>
        <w:adjustRightInd w:val="0"/>
        <w:rPr>
          <w:snapToGrid w:val="0"/>
          <w:sz w:val="22"/>
        </w:rPr>
      </w:pPr>
      <w:r w:rsidRPr="000045C3">
        <w:rPr>
          <w:snapToGrid w:val="0"/>
          <w:sz w:val="22"/>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10" w:history="1">
        <w:r w:rsidRPr="000045C3">
          <w:rPr>
            <w:rFonts w:eastAsia="SimSun"/>
            <w:snapToGrid w:val="0"/>
            <w:color w:val="0000FF"/>
            <w:sz w:val="22"/>
            <w:u w:val="single"/>
          </w:rPr>
          <w:t>www.vvkt.lt</w:t>
        </w:r>
      </w:hyperlink>
      <w:r w:rsidRPr="000045C3">
        <w:rPr>
          <w:snapToGrid w:val="0"/>
          <w:sz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1" w:history="1">
        <w:r w:rsidRPr="000045C3">
          <w:rPr>
            <w:rFonts w:eastAsia="SimSun"/>
            <w:snapToGrid w:val="0"/>
            <w:color w:val="0000FF"/>
            <w:sz w:val="22"/>
            <w:u w:val="single"/>
          </w:rPr>
          <w:t>NepageidaujamaR@vvkt.lt</w:t>
        </w:r>
      </w:hyperlink>
      <w:r w:rsidRPr="000045C3">
        <w:rPr>
          <w:snapToGrid w:val="0"/>
          <w:sz w:val="22"/>
        </w:rPr>
        <w:t xml:space="preserve">), per interneto svetainę (adresu </w:t>
      </w:r>
      <w:hyperlink r:id="rId12" w:history="1">
        <w:r w:rsidR="00574674" w:rsidRPr="000045C3">
          <w:rPr>
            <w:rStyle w:val="Hipersaitas"/>
            <w:snapToGrid w:val="0"/>
            <w:sz w:val="22"/>
          </w:rPr>
          <w:t>http://www.vvkt.lt</w:t>
        </w:r>
      </w:hyperlink>
      <w:r w:rsidRPr="000045C3">
        <w:rPr>
          <w:snapToGrid w:val="0"/>
          <w:sz w:val="22"/>
        </w:rPr>
        <w:t>).</w:t>
      </w:r>
    </w:p>
    <w:p w14:paraId="1DC2B5C8" w14:textId="77777777" w:rsidR="00CB3E5B" w:rsidRPr="000045C3" w:rsidRDefault="00CB3E5B" w:rsidP="00633D05">
      <w:pPr>
        <w:pStyle w:val="PI-2EMEASMCA"/>
      </w:pPr>
    </w:p>
    <w:p w14:paraId="51C46D35" w14:textId="77777777" w:rsidR="00633D05" w:rsidRPr="000045C3" w:rsidRDefault="00633D05" w:rsidP="00633D05">
      <w:pPr>
        <w:pStyle w:val="PI-2EMEASMCA"/>
      </w:pPr>
      <w:r w:rsidRPr="000045C3">
        <w:t>4.9</w:t>
      </w:r>
      <w:r w:rsidRPr="000045C3">
        <w:tab/>
        <w:t>Perdozavimas</w:t>
      </w:r>
      <w:bookmarkEnd w:id="28"/>
      <w:bookmarkEnd w:id="29"/>
    </w:p>
    <w:p w14:paraId="779E62E4" w14:textId="77777777" w:rsidR="00633D05" w:rsidRPr="000045C3" w:rsidRDefault="00633D05" w:rsidP="00E0422F">
      <w:pPr>
        <w:pStyle w:val="Pataisymai"/>
        <w:rPr>
          <w:sz w:val="22"/>
          <w:szCs w:val="22"/>
        </w:rPr>
      </w:pPr>
    </w:p>
    <w:p w14:paraId="1244C077" w14:textId="77777777" w:rsidR="00633D05" w:rsidRPr="000045C3" w:rsidRDefault="00CB3E5B" w:rsidP="00611EB9">
      <w:pPr>
        <w:pStyle w:val="Pataisymai"/>
        <w:rPr>
          <w:sz w:val="22"/>
          <w:szCs w:val="22"/>
        </w:rPr>
      </w:pPr>
      <w:r w:rsidRPr="000045C3">
        <w:rPr>
          <w:sz w:val="22"/>
          <w:szCs w:val="22"/>
        </w:rPr>
        <w:t>L-ornitino L-aspartato perdozavus, taikomas simptominis gydymas.</w:t>
      </w:r>
    </w:p>
    <w:p w14:paraId="72983D9D" w14:textId="77777777" w:rsidR="00CB3E5B" w:rsidRPr="000045C3" w:rsidRDefault="00CB3E5B" w:rsidP="00412247">
      <w:pPr>
        <w:pStyle w:val="Pataisymai"/>
        <w:rPr>
          <w:sz w:val="22"/>
          <w:szCs w:val="22"/>
        </w:rPr>
      </w:pPr>
    </w:p>
    <w:p w14:paraId="5580AC91" w14:textId="77777777" w:rsidR="00633D05" w:rsidRPr="000045C3" w:rsidRDefault="00633D05" w:rsidP="006E5FE1">
      <w:pPr>
        <w:pStyle w:val="Pataisymai"/>
        <w:rPr>
          <w:sz w:val="22"/>
          <w:szCs w:val="22"/>
        </w:rPr>
      </w:pPr>
    </w:p>
    <w:p w14:paraId="44690C52" w14:textId="77777777" w:rsidR="00633D05" w:rsidRPr="000045C3" w:rsidRDefault="00633D05" w:rsidP="00633D05">
      <w:pPr>
        <w:pStyle w:val="PI-1EMEASMCA"/>
      </w:pPr>
      <w:bookmarkStart w:id="30" w:name="_Toc129243111"/>
      <w:bookmarkStart w:id="31" w:name="_Toc129243236"/>
      <w:r w:rsidRPr="000045C3">
        <w:t>5.</w:t>
      </w:r>
      <w:r w:rsidRPr="000045C3">
        <w:tab/>
        <w:t>FARMAKOLOGINĖS SAVYBĖS</w:t>
      </w:r>
      <w:bookmarkEnd w:id="30"/>
      <w:bookmarkEnd w:id="31"/>
    </w:p>
    <w:p w14:paraId="0D0A70DF" w14:textId="77777777" w:rsidR="00633D05" w:rsidRPr="000045C3" w:rsidRDefault="00633D05" w:rsidP="00E0422F">
      <w:pPr>
        <w:pStyle w:val="Pataisymai"/>
        <w:rPr>
          <w:sz w:val="22"/>
          <w:szCs w:val="22"/>
        </w:rPr>
      </w:pPr>
    </w:p>
    <w:p w14:paraId="6498CEA3" w14:textId="77777777" w:rsidR="00633D05" w:rsidRPr="000045C3" w:rsidRDefault="00633D05" w:rsidP="00633D05">
      <w:pPr>
        <w:pStyle w:val="PI-2EMEASMCA"/>
      </w:pPr>
      <w:bookmarkStart w:id="32" w:name="_Toc129243112"/>
      <w:bookmarkStart w:id="33" w:name="_Toc129243237"/>
      <w:r w:rsidRPr="000045C3">
        <w:t>5.1</w:t>
      </w:r>
      <w:r w:rsidRPr="000045C3">
        <w:tab/>
        <w:t>Farmakodinaminės savybės</w:t>
      </w:r>
      <w:bookmarkEnd w:id="32"/>
      <w:bookmarkEnd w:id="33"/>
    </w:p>
    <w:p w14:paraId="553C22D3" w14:textId="77777777" w:rsidR="00633D05" w:rsidRPr="000045C3" w:rsidRDefault="00633D05" w:rsidP="00E0422F">
      <w:pPr>
        <w:pStyle w:val="Pataisymai"/>
        <w:rPr>
          <w:sz w:val="22"/>
          <w:szCs w:val="22"/>
        </w:rPr>
      </w:pPr>
    </w:p>
    <w:p w14:paraId="7F10C9CC" w14:textId="77777777" w:rsidR="00CB3E5B" w:rsidRPr="000045C3" w:rsidRDefault="00CB3E5B" w:rsidP="00611EB9">
      <w:pPr>
        <w:pStyle w:val="Pataisymai"/>
        <w:rPr>
          <w:sz w:val="22"/>
          <w:szCs w:val="22"/>
        </w:rPr>
      </w:pPr>
      <w:r w:rsidRPr="000045C3">
        <w:rPr>
          <w:sz w:val="22"/>
          <w:szCs w:val="22"/>
        </w:rPr>
        <w:t>Farmakoterapinė grupė – Vaistai kepenų ligoms gydyti, ATC kodas – A05BA.</w:t>
      </w:r>
    </w:p>
    <w:p w14:paraId="421A8C73" w14:textId="77777777" w:rsidR="005152EB" w:rsidRPr="000045C3" w:rsidRDefault="005152EB" w:rsidP="00412247">
      <w:pPr>
        <w:pStyle w:val="Pataisymai"/>
        <w:rPr>
          <w:sz w:val="22"/>
          <w:szCs w:val="22"/>
        </w:rPr>
      </w:pPr>
    </w:p>
    <w:p w14:paraId="0F8ADCA4" w14:textId="77777777" w:rsidR="00CB3E5B" w:rsidRPr="000045C3" w:rsidRDefault="00CB3E5B" w:rsidP="006E5FE1">
      <w:pPr>
        <w:pStyle w:val="Pataisymai"/>
        <w:rPr>
          <w:sz w:val="22"/>
          <w:szCs w:val="22"/>
        </w:rPr>
      </w:pPr>
      <w:r w:rsidRPr="000045C3">
        <w:rPr>
          <w:sz w:val="22"/>
          <w:szCs w:val="22"/>
        </w:rPr>
        <w:t xml:space="preserve">L-ornitino L-aspartatas </w:t>
      </w:r>
      <w:r w:rsidRPr="000045C3">
        <w:rPr>
          <w:i/>
          <w:sz w:val="22"/>
          <w:szCs w:val="22"/>
        </w:rPr>
        <w:t>in vivo</w:t>
      </w:r>
      <w:r w:rsidRPr="000045C3">
        <w:rPr>
          <w:sz w:val="22"/>
          <w:szCs w:val="22"/>
        </w:rPr>
        <w:t xml:space="preserve"> veikia kaip aminorūgštys ornitinas ir aspartatas: 2 pagrindiniais būdais padaro nekenksmingą amoniaką, t.</w:t>
      </w:r>
      <w:r w:rsidR="000045C3">
        <w:rPr>
          <w:sz w:val="22"/>
          <w:szCs w:val="22"/>
        </w:rPr>
        <w:t xml:space="preserve"> </w:t>
      </w:r>
      <w:r w:rsidRPr="000045C3">
        <w:rPr>
          <w:sz w:val="22"/>
          <w:szCs w:val="22"/>
        </w:rPr>
        <w:t>y. sintetina karbamidą ir glutamino rūgštį.</w:t>
      </w:r>
    </w:p>
    <w:p w14:paraId="5D3F3048" w14:textId="77777777" w:rsidR="005152EB" w:rsidRPr="000045C3" w:rsidRDefault="005152EB" w:rsidP="00B1092C">
      <w:pPr>
        <w:pStyle w:val="Pataisymai"/>
        <w:rPr>
          <w:sz w:val="22"/>
          <w:szCs w:val="22"/>
        </w:rPr>
      </w:pPr>
    </w:p>
    <w:p w14:paraId="5C2C168B" w14:textId="77777777" w:rsidR="00CB3E5B" w:rsidRPr="000045C3" w:rsidRDefault="00CB3E5B" w:rsidP="0089648F">
      <w:pPr>
        <w:pStyle w:val="Pataisymai"/>
        <w:rPr>
          <w:sz w:val="22"/>
          <w:szCs w:val="22"/>
        </w:rPr>
      </w:pPr>
      <w:r w:rsidRPr="000045C3">
        <w:rPr>
          <w:sz w:val="22"/>
          <w:szCs w:val="22"/>
        </w:rPr>
        <w:t>Karbamido sintezė vyksta periportaliniuose hepatocituose. Šiose ląstelėse ornitinas yra ir kaip abiejų fermentų (ornitinkarbamiltransferazės ir karbamilfosfatsintetazė) aktyvatorius, ir kaip karbamido sintezės substratas.</w:t>
      </w:r>
    </w:p>
    <w:p w14:paraId="2269AAEA" w14:textId="77777777" w:rsidR="00CB3E5B" w:rsidRPr="000045C3" w:rsidRDefault="00CB3E5B" w:rsidP="00873760">
      <w:pPr>
        <w:pStyle w:val="Pataisymai"/>
        <w:rPr>
          <w:sz w:val="22"/>
          <w:szCs w:val="22"/>
        </w:rPr>
      </w:pPr>
      <w:r w:rsidRPr="000045C3">
        <w:rPr>
          <w:sz w:val="22"/>
          <w:szCs w:val="22"/>
        </w:rPr>
        <w:t>Glutamino sintezė vyksta periveniniuose hepatocituose. Ypač jei sąlygos yra patologinės, aspartatas ir kiti dikarboksilatai, tarp jų ir ornitino medžiagų apykaitos produktai, ląstelėje suriša amoniaką (glutamino forma).</w:t>
      </w:r>
    </w:p>
    <w:p w14:paraId="4ACE935F" w14:textId="77777777" w:rsidR="00CB3E5B" w:rsidRPr="000045C3" w:rsidRDefault="00CB3E5B" w:rsidP="00976EF6">
      <w:pPr>
        <w:pStyle w:val="Pataisymai"/>
        <w:rPr>
          <w:sz w:val="22"/>
          <w:szCs w:val="22"/>
        </w:rPr>
      </w:pPr>
      <w:r w:rsidRPr="000045C3">
        <w:rPr>
          <w:sz w:val="22"/>
          <w:szCs w:val="22"/>
        </w:rPr>
        <w:t>Glutaminas ir fiziologiškai, ir patofiziologiškai yra amoniaką surišanti aminorūgštis, kuri amoniaką išsiskyrimo metu ne tik padaro netoksišką, bet ir aktyvina svarbų karbamido ciklą (intraląstelinius glutamino mainus).</w:t>
      </w:r>
    </w:p>
    <w:p w14:paraId="71F87E79" w14:textId="77777777" w:rsidR="00633D05" w:rsidRPr="000045C3" w:rsidRDefault="00CB3E5B" w:rsidP="009601D9">
      <w:pPr>
        <w:pStyle w:val="Pataisymai"/>
        <w:rPr>
          <w:sz w:val="22"/>
          <w:szCs w:val="22"/>
        </w:rPr>
      </w:pPr>
      <w:r w:rsidRPr="000045C3">
        <w:rPr>
          <w:sz w:val="22"/>
          <w:szCs w:val="22"/>
        </w:rPr>
        <w:t>Fiziologinėmis sąlygomis karbamido sintezei ornitino ir aspartato pakanka. Eksperimentais su gyvūnais nustatyta, kad glutamino sintezės padidėjimas sukelia  amoniako kiekio sumažėjimą.</w:t>
      </w:r>
    </w:p>
    <w:p w14:paraId="6518D56D" w14:textId="77777777" w:rsidR="00CB3E5B" w:rsidRPr="000045C3" w:rsidRDefault="00CB3E5B" w:rsidP="00CB3E5B">
      <w:pPr>
        <w:tabs>
          <w:tab w:val="left" w:pos="567"/>
        </w:tabs>
        <w:rPr>
          <w:sz w:val="22"/>
          <w:szCs w:val="22"/>
        </w:rPr>
      </w:pPr>
      <w:r w:rsidRPr="000045C3">
        <w:rPr>
          <w:sz w:val="22"/>
          <w:szCs w:val="22"/>
        </w:rPr>
        <w:t>Pavienių klinikinių tyrimų metu nustatytas santykio tarp išsišakojusios grandinės ir aromatinių aminorūgščių pagerėjimas.</w:t>
      </w:r>
    </w:p>
    <w:p w14:paraId="04C09EFA" w14:textId="77777777" w:rsidR="00CB3E5B" w:rsidRPr="000045C3" w:rsidRDefault="00CB3E5B" w:rsidP="00E0422F">
      <w:pPr>
        <w:pStyle w:val="Pataisymai"/>
        <w:rPr>
          <w:sz w:val="22"/>
          <w:szCs w:val="22"/>
        </w:rPr>
      </w:pPr>
    </w:p>
    <w:p w14:paraId="6C9F9145" w14:textId="77777777" w:rsidR="00633D05" w:rsidRPr="000045C3" w:rsidRDefault="00633D05" w:rsidP="00633D05">
      <w:pPr>
        <w:pStyle w:val="PI-2EMEASMCA"/>
      </w:pPr>
      <w:bookmarkStart w:id="34" w:name="_Toc129243113"/>
      <w:bookmarkStart w:id="35" w:name="_Toc129243238"/>
      <w:r w:rsidRPr="000045C3">
        <w:t>5.2</w:t>
      </w:r>
      <w:r w:rsidRPr="000045C3">
        <w:tab/>
        <w:t>Farmakokinetinės savybės</w:t>
      </w:r>
      <w:bookmarkEnd w:id="34"/>
      <w:bookmarkEnd w:id="35"/>
    </w:p>
    <w:p w14:paraId="4094E39A" w14:textId="77777777" w:rsidR="00CB3E5B" w:rsidRPr="000045C3" w:rsidRDefault="00CB3E5B" w:rsidP="00E0422F">
      <w:pPr>
        <w:pStyle w:val="Pataisymai"/>
        <w:rPr>
          <w:sz w:val="22"/>
          <w:szCs w:val="22"/>
        </w:rPr>
      </w:pPr>
    </w:p>
    <w:p w14:paraId="2AEC5533" w14:textId="77777777" w:rsidR="00633D05" w:rsidRPr="000045C3" w:rsidRDefault="00CB3E5B" w:rsidP="00611EB9">
      <w:pPr>
        <w:pStyle w:val="Pataisymai"/>
        <w:rPr>
          <w:sz w:val="22"/>
          <w:szCs w:val="22"/>
        </w:rPr>
      </w:pPr>
      <w:r w:rsidRPr="000045C3">
        <w:rPr>
          <w:sz w:val="22"/>
          <w:szCs w:val="22"/>
        </w:rPr>
        <w:t>Ornitino bei aspartato pusinės eliminacijos periodas yra trumpas (0,3 – 0,4 valandos). Dalis nemetabolizuoto aspartato atsiranda šlapime.</w:t>
      </w:r>
    </w:p>
    <w:p w14:paraId="478D5F97" w14:textId="77777777" w:rsidR="00CB3E5B" w:rsidRPr="000045C3" w:rsidRDefault="00CB3E5B" w:rsidP="00412247">
      <w:pPr>
        <w:pStyle w:val="Pataisymai"/>
        <w:rPr>
          <w:sz w:val="22"/>
          <w:szCs w:val="22"/>
        </w:rPr>
      </w:pPr>
    </w:p>
    <w:p w14:paraId="15990A6F" w14:textId="77777777" w:rsidR="00633D05" w:rsidRPr="000045C3" w:rsidRDefault="00633D05" w:rsidP="00633D05">
      <w:pPr>
        <w:pStyle w:val="PI-2EMEASMCA"/>
      </w:pPr>
      <w:bookmarkStart w:id="36" w:name="_Toc129243114"/>
      <w:bookmarkStart w:id="37" w:name="_Toc129243239"/>
      <w:r w:rsidRPr="000045C3">
        <w:t>5.3</w:t>
      </w:r>
      <w:r w:rsidRPr="000045C3">
        <w:tab/>
        <w:t>Ikiklinikinių saugumo tyrimų duomenys</w:t>
      </w:r>
      <w:bookmarkEnd w:id="36"/>
      <w:bookmarkEnd w:id="37"/>
    </w:p>
    <w:p w14:paraId="2B32115A" w14:textId="77777777" w:rsidR="00633D05" w:rsidRPr="000045C3" w:rsidRDefault="00633D05" w:rsidP="00E0422F">
      <w:pPr>
        <w:pStyle w:val="Pataisymai"/>
        <w:rPr>
          <w:sz w:val="22"/>
          <w:szCs w:val="22"/>
        </w:rPr>
      </w:pPr>
    </w:p>
    <w:p w14:paraId="3AD0790C" w14:textId="77777777" w:rsidR="009943E2" w:rsidRPr="000045C3" w:rsidRDefault="009943E2" w:rsidP="009943E2">
      <w:pPr>
        <w:pStyle w:val="Pataisymai"/>
        <w:rPr>
          <w:sz w:val="22"/>
          <w:szCs w:val="22"/>
        </w:rPr>
      </w:pPr>
      <w:r w:rsidRPr="000045C3">
        <w:rPr>
          <w:sz w:val="22"/>
          <w:szCs w:val="22"/>
        </w:rPr>
        <w:t>Įprastų farmakologinio saugumo, kartotinių dozių toksiškumo, genotoksiškumo, galimo kancerogeniškumo, toksinio poveikio reprodukcijai ir vystymuisi ikiklinikinių tyrimų duomenys specifinio pavojaus žmogui nerodo.</w:t>
      </w:r>
    </w:p>
    <w:p w14:paraId="6AC0828B" w14:textId="77777777" w:rsidR="009943E2" w:rsidRPr="000045C3" w:rsidRDefault="009943E2" w:rsidP="009943E2">
      <w:pPr>
        <w:pStyle w:val="Pataisymai"/>
        <w:rPr>
          <w:sz w:val="22"/>
          <w:szCs w:val="22"/>
        </w:rPr>
      </w:pPr>
      <w:r w:rsidRPr="000045C3">
        <w:rPr>
          <w:sz w:val="22"/>
          <w:szCs w:val="22"/>
        </w:rPr>
        <w:t>Kancerogeninio potencialo tyrimų neatlikta.</w:t>
      </w:r>
    </w:p>
    <w:p w14:paraId="765D0FBF" w14:textId="77777777" w:rsidR="00CB3E5B" w:rsidRPr="000045C3" w:rsidRDefault="009943E2" w:rsidP="00412247">
      <w:pPr>
        <w:pStyle w:val="Pataisymai"/>
        <w:rPr>
          <w:sz w:val="22"/>
          <w:szCs w:val="22"/>
        </w:rPr>
      </w:pPr>
      <w:r w:rsidRPr="000045C3">
        <w:rPr>
          <w:sz w:val="22"/>
          <w:szCs w:val="22"/>
        </w:rPr>
        <w:t>Ornitino aspartato toksinio poveikio reprodukcijai savybės ištirtos nepakankamai tik dozės nustatymo tyrimų metu</w:t>
      </w:r>
      <w:r w:rsidR="00CB3E5B" w:rsidRPr="000045C3">
        <w:rPr>
          <w:sz w:val="22"/>
          <w:szCs w:val="22"/>
        </w:rPr>
        <w:t>.</w:t>
      </w:r>
    </w:p>
    <w:p w14:paraId="6B31F8E3" w14:textId="77777777" w:rsidR="00CB3E5B" w:rsidRPr="000045C3" w:rsidRDefault="00CB3E5B" w:rsidP="006E5FE1">
      <w:pPr>
        <w:pStyle w:val="Pataisymai"/>
        <w:rPr>
          <w:sz w:val="22"/>
          <w:szCs w:val="22"/>
        </w:rPr>
      </w:pPr>
    </w:p>
    <w:p w14:paraId="772608E2" w14:textId="77777777" w:rsidR="00633D05" w:rsidRPr="000045C3" w:rsidRDefault="00633D05" w:rsidP="00B1092C">
      <w:pPr>
        <w:pStyle w:val="Pataisymai"/>
        <w:rPr>
          <w:sz w:val="22"/>
          <w:szCs w:val="22"/>
        </w:rPr>
      </w:pPr>
    </w:p>
    <w:p w14:paraId="092FC003" w14:textId="77777777" w:rsidR="00633D05" w:rsidRPr="000045C3" w:rsidRDefault="00633D05" w:rsidP="00633D05">
      <w:pPr>
        <w:pStyle w:val="PI-1EMEASMCA"/>
      </w:pPr>
      <w:bookmarkStart w:id="38" w:name="_Toc129243115"/>
      <w:bookmarkStart w:id="39" w:name="_Toc129243240"/>
      <w:r w:rsidRPr="000045C3">
        <w:t>6.</w:t>
      </w:r>
      <w:r w:rsidRPr="000045C3">
        <w:tab/>
        <w:t>FARMACINĖ INFORMACIJA</w:t>
      </w:r>
      <w:bookmarkEnd w:id="38"/>
      <w:bookmarkEnd w:id="39"/>
    </w:p>
    <w:p w14:paraId="07E5FAF3" w14:textId="77777777" w:rsidR="00633D05" w:rsidRPr="000045C3" w:rsidRDefault="00633D05" w:rsidP="00E0422F">
      <w:pPr>
        <w:pStyle w:val="Pataisymai"/>
        <w:rPr>
          <w:sz w:val="22"/>
          <w:szCs w:val="22"/>
        </w:rPr>
      </w:pPr>
    </w:p>
    <w:p w14:paraId="1CD8F72C" w14:textId="77777777" w:rsidR="00633D05" w:rsidRPr="000045C3" w:rsidRDefault="00633D05" w:rsidP="00633D05">
      <w:pPr>
        <w:pStyle w:val="PI-2EMEASMCA"/>
      </w:pPr>
      <w:bookmarkStart w:id="40" w:name="_Toc129243116"/>
      <w:bookmarkStart w:id="41" w:name="_Toc129243241"/>
      <w:r w:rsidRPr="000045C3">
        <w:t>6.1</w:t>
      </w:r>
      <w:r w:rsidRPr="000045C3">
        <w:tab/>
        <w:t>Pagalbinių medžiagų sąrašas</w:t>
      </w:r>
      <w:bookmarkEnd w:id="40"/>
      <w:bookmarkEnd w:id="41"/>
    </w:p>
    <w:p w14:paraId="4A8F23FB" w14:textId="77777777" w:rsidR="00CB3E5B" w:rsidRPr="000045C3" w:rsidRDefault="00CB3E5B" w:rsidP="00E0422F">
      <w:pPr>
        <w:pStyle w:val="Pataisymai"/>
        <w:rPr>
          <w:sz w:val="22"/>
          <w:szCs w:val="22"/>
        </w:rPr>
      </w:pPr>
    </w:p>
    <w:p w14:paraId="70643B95" w14:textId="77777777" w:rsidR="00633D05" w:rsidRPr="000045C3" w:rsidRDefault="00CB3E5B" w:rsidP="00611EB9">
      <w:pPr>
        <w:pStyle w:val="Pataisymai"/>
        <w:rPr>
          <w:sz w:val="22"/>
          <w:szCs w:val="22"/>
        </w:rPr>
      </w:pPr>
      <w:r w:rsidRPr="000045C3">
        <w:rPr>
          <w:sz w:val="22"/>
          <w:szCs w:val="22"/>
        </w:rPr>
        <w:t>Injekcinis vanduo.</w:t>
      </w:r>
    </w:p>
    <w:p w14:paraId="504EB671" w14:textId="77777777" w:rsidR="00CB3E5B" w:rsidRPr="000045C3" w:rsidRDefault="00CB3E5B" w:rsidP="00412247">
      <w:pPr>
        <w:pStyle w:val="Pataisymai"/>
        <w:rPr>
          <w:sz w:val="22"/>
          <w:szCs w:val="22"/>
        </w:rPr>
      </w:pPr>
    </w:p>
    <w:p w14:paraId="76B9FBDE" w14:textId="77777777" w:rsidR="00633D05" w:rsidRPr="000045C3" w:rsidRDefault="00633D05" w:rsidP="00633D05">
      <w:pPr>
        <w:pStyle w:val="PI-2EMEASMCA"/>
      </w:pPr>
      <w:bookmarkStart w:id="42" w:name="_Toc129243117"/>
      <w:bookmarkStart w:id="43" w:name="_Toc129243242"/>
      <w:r w:rsidRPr="000045C3">
        <w:t>6.2</w:t>
      </w:r>
      <w:r w:rsidRPr="000045C3">
        <w:tab/>
        <w:t>Nesuderinamumas</w:t>
      </w:r>
      <w:bookmarkEnd w:id="42"/>
      <w:bookmarkEnd w:id="43"/>
    </w:p>
    <w:p w14:paraId="5800664A" w14:textId="77777777" w:rsidR="009943E2" w:rsidRPr="000045C3" w:rsidRDefault="009943E2" w:rsidP="009943E2">
      <w:pPr>
        <w:pStyle w:val="Pataisymai"/>
        <w:rPr>
          <w:sz w:val="22"/>
          <w:szCs w:val="22"/>
        </w:rPr>
      </w:pPr>
    </w:p>
    <w:p w14:paraId="2260FB6D" w14:textId="77777777" w:rsidR="009943E2" w:rsidRPr="000045C3" w:rsidRDefault="009943E2" w:rsidP="009943E2">
      <w:pPr>
        <w:pStyle w:val="Pataisymai"/>
        <w:rPr>
          <w:sz w:val="22"/>
          <w:szCs w:val="22"/>
        </w:rPr>
      </w:pPr>
      <w:r w:rsidRPr="000045C3">
        <w:rPr>
          <w:sz w:val="22"/>
          <w:szCs w:val="22"/>
        </w:rPr>
        <w:t>Šio vaistinio preparato negalima maišyti su kitais, išskyrus nurodytus 6.6 skyriuje.</w:t>
      </w:r>
    </w:p>
    <w:p w14:paraId="7D9A5691" w14:textId="77777777" w:rsidR="00CB3E5B" w:rsidRPr="000045C3" w:rsidRDefault="00CB3E5B" w:rsidP="00412247">
      <w:pPr>
        <w:pStyle w:val="Pataisymai"/>
        <w:rPr>
          <w:sz w:val="22"/>
          <w:szCs w:val="22"/>
        </w:rPr>
      </w:pPr>
    </w:p>
    <w:p w14:paraId="24F7EDF1" w14:textId="77777777" w:rsidR="00633D05" w:rsidRPr="000045C3" w:rsidRDefault="00633D05" w:rsidP="00633D05">
      <w:pPr>
        <w:pStyle w:val="PI-2EMEASMCA"/>
      </w:pPr>
      <w:bookmarkStart w:id="44" w:name="_Toc129243118"/>
      <w:bookmarkStart w:id="45" w:name="_Toc129243243"/>
      <w:r w:rsidRPr="000045C3">
        <w:t>6.3</w:t>
      </w:r>
      <w:r w:rsidRPr="000045C3">
        <w:tab/>
        <w:t xml:space="preserve">Tinkamumo </w:t>
      </w:r>
      <w:r w:rsidR="0050452D" w:rsidRPr="000045C3">
        <w:t>laikas</w:t>
      </w:r>
      <w:bookmarkEnd w:id="44"/>
      <w:bookmarkEnd w:id="45"/>
    </w:p>
    <w:p w14:paraId="566FF45E" w14:textId="77777777" w:rsidR="00633D05" w:rsidRPr="000045C3" w:rsidRDefault="00633D05" w:rsidP="00E0422F">
      <w:pPr>
        <w:pStyle w:val="Pataisymai"/>
        <w:rPr>
          <w:sz w:val="22"/>
          <w:szCs w:val="22"/>
        </w:rPr>
      </w:pPr>
    </w:p>
    <w:p w14:paraId="1FFE8E5F" w14:textId="77777777" w:rsidR="00633D05" w:rsidRPr="000045C3" w:rsidRDefault="00633D05" w:rsidP="00611EB9">
      <w:pPr>
        <w:pStyle w:val="Pataisymai"/>
        <w:rPr>
          <w:sz w:val="22"/>
          <w:szCs w:val="22"/>
        </w:rPr>
      </w:pPr>
      <w:r w:rsidRPr="000045C3">
        <w:rPr>
          <w:sz w:val="22"/>
          <w:szCs w:val="22"/>
        </w:rPr>
        <w:t>3 metai</w:t>
      </w:r>
      <w:r w:rsidR="00CB3E5B" w:rsidRPr="000045C3">
        <w:rPr>
          <w:sz w:val="22"/>
          <w:szCs w:val="22"/>
        </w:rPr>
        <w:t>.</w:t>
      </w:r>
    </w:p>
    <w:p w14:paraId="03A88C49" w14:textId="77777777" w:rsidR="00A844B7" w:rsidRPr="000045C3" w:rsidRDefault="00A844B7" w:rsidP="00611EB9">
      <w:pPr>
        <w:pStyle w:val="Pataisymai"/>
        <w:rPr>
          <w:sz w:val="22"/>
          <w:szCs w:val="22"/>
        </w:rPr>
      </w:pPr>
      <w:r w:rsidRPr="000045C3">
        <w:rPr>
          <w:sz w:val="22"/>
          <w:szCs w:val="22"/>
        </w:rPr>
        <w:t>Praskiestą tirpalą reikia suvartoti nedelsiant.</w:t>
      </w:r>
    </w:p>
    <w:p w14:paraId="741A81B7" w14:textId="77777777" w:rsidR="00633D05" w:rsidRPr="000045C3" w:rsidRDefault="00633D05" w:rsidP="00412247">
      <w:pPr>
        <w:pStyle w:val="Pataisymai"/>
        <w:rPr>
          <w:sz w:val="22"/>
          <w:szCs w:val="22"/>
        </w:rPr>
      </w:pPr>
    </w:p>
    <w:p w14:paraId="37EF4856" w14:textId="77777777" w:rsidR="00633D05" w:rsidRPr="000045C3" w:rsidRDefault="00633D05" w:rsidP="00633D05">
      <w:pPr>
        <w:pStyle w:val="PI-2EMEASMCA"/>
      </w:pPr>
      <w:bookmarkStart w:id="46" w:name="_Toc129243119"/>
      <w:bookmarkStart w:id="47" w:name="_Toc129243244"/>
      <w:r w:rsidRPr="000045C3">
        <w:t>6.4</w:t>
      </w:r>
      <w:r w:rsidRPr="000045C3">
        <w:tab/>
        <w:t xml:space="preserve">Specialios laikymo </w:t>
      </w:r>
      <w:r w:rsidR="0050452D" w:rsidRPr="000045C3">
        <w:t>sąlygos</w:t>
      </w:r>
      <w:bookmarkEnd w:id="46"/>
      <w:bookmarkEnd w:id="47"/>
    </w:p>
    <w:p w14:paraId="71B6D2A5" w14:textId="77777777" w:rsidR="00633D05" w:rsidRPr="000045C3" w:rsidRDefault="00633D05" w:rsidP="00E0422F">
      <w:pPr>
        <w:pStyle w:val="Pataisymai"/>
        <w:rPr>
          <w:sz w:val="22"/>
          <w:szCs w:val="22"/>
        </w:rPr>
      </w:pPr>
    </w:p>
    <w:p w14:paraId="0DBC081E" w14:textId="77777777" w:rsidR="00633D05" w:rsidRPr="000045C3" w:rsidRDefault="00EB2DDF" w:rsidP="00611EB9">
      <w:pPr>
        <w:pStyle w:val="Pataisymai"/>
        <w:rPr>
          <w:sz w:val="22"/>
          <w:szCs w:val="22"/>
        </w:rPr>
      </w:pPr>
      <w:r w:rsidRPr="000045C3">
        <w:rPr>
          <w:sz w:val="22"/>
          <w:szCs w:val="22"/>
        </w:rPr>
        <w:t xml:space="preserve">Laikyti ne aukštesnėje kaip </w:t>
      </w:r>
      <w:r w:rsidR="005152EB" w:rsidRPr="000045C3">
        <w:rPr>
          <w:sz w:val="22"/>
          <w:szCs w:val="22"/>
        </w:rPr>
        <w:t>30</w:t>
      </w:r>
      <w:r w:rsidRPr="000045C3">
        <w:rPr>
          <w:sz w:val="22"/>
          <w:szCs w:val="22"/>
        </w:rPr>
        <w:t xml:space="preserve"> °C temperatūroje.</w:t>
      </w:r>
    </w:p>
    <w:p w14:paraId="01902A43" w14:textId="77777777" w:rsidR="00A844B7" w:rsidRPr="000045C3" w:rsidRDefault="00A844B7" w:rsidP="00A844B7">
      <w:pPr>
        <w:rPr>
          <w:color w:val="0D0D0D"/>
        </w:rPr>
      </w:pPr>
      <w:r w:rsidRPr="000045C3">
        <w:rPr>
          <w:color w:val="0D0D0D"/>
        </w:rPr>
        <w:t>Praskiesto vaistinio preparato laikymo sąlygos pateikiamos 6.3 skyriuje.</w:t>
      </w:r>
    </w:p>
    <w:p w14:paraId="12B20B22" w14:textId="77777777" w:rsidR="00EB2DDF" w:rsidRPr="000045C3" w:rsidRDefault="00EB2DDF" w:rsidP="00412247">
      <w:pPr>
        <w:pStyle w:val="Pataisymai"/>
        <w:rPr>
          <w:sz w:val="22"/>
          <w:szCs w:val="22"/>
        </w:rPr>
      </w:pPr>
    </w:p>
    <w:p w14:paraId="5361D312" w14:textId="77777777" w:rsidR="00633D05" w:rsidRPr="000045C3" w:rsidRDefault="00633D05" w:rsidP="00633D05">
      <w:pPr>
        <w:pStyle w:val="PI-2EMEASMCA"/>
      </w:pPr>
      <w:bookmarkStart w:id="48" w:name="_Toc129243120"/>
      <w:bookmarkStart w:id="49" w:name="_Toc129243245"/>
      <w:r w:rsidRPr="000045C3">
        <w:t>6.5</w:t>
      </w:r>
      <w:r w:rsidRPr="000045C3">
        <w:tab/>
      </w:r>
      <w:r w:rsidR="00ED0B1D" w:rsidRPr="000045C3">
        <w:t>Talpyklės pobūdis</w:t>
      </w:r>
      <w:r w:rsidRPr="000045C3">
        <w:t xml:space="preserve"> ir jos turinys</w:t>
      </w:r>
      <w:bookmarkEnd w:id="48"/>
      <w:bookmarkEnd w:id="49"/>
    </w:p>
    <w:p w14:paraId="6AEB35F6" w14:textId="77777777" w:rsidR="00633D05" w:rsidRPr="000045C3" w:rsidRDefault="00633D05" w:rsidP="00E0422F">
      <w:pPr>
        <w:pStyle w:val="Pataisymai"/>
        <w:rPr>
          <w:sz w:val="22"/>
          <w:szCs w:val="22"/>
        </w:rPr>
      </w:pPr>
    </w:p>
    <w:p w14:paraId="5C820D69" w14:textId="77777777" w:rsidR="00E35E54" w:rsidRPr="000045C3" w:rsidRDefault="00E35E54" w:rsidP="00611EB9">
      <w:pPr>
        <w:pStyle w:val="Pataisymai"/>
        <w:rPr>
          <w:sz w:val="22"/>
          <w:szCs w:val="22"/>
        </w:rPr>
      </w:pPr>
      <w:r w:rsidRPr="000045C3">
        <w:rPr>
          <w:sz w:val="22"/>
          <w:szCs w:val="22"/>
        </w:rPr>
        <w:t xml:space="preserve">Gintaro spalvos </w:t>
      </w:r>
      <w:r w:rsidR="0050452D" w:rsidRPr="000045C3">
        <w:rPr>
          <w:sz w:val="22"/>
          <w:szCs w:val="22"/>
        </w:rPr>
        <w:t>I tipo stiklo stiklinė</w:t>
      </w:r>
      <w:r w:rsidRPr="000045C3">
        <w:rPr>
          <w:sz w:val="22"/>
          <w:szCs w:val="22"/>
        </w:rPr>
        <w:t xml:space="preserve"> ampulė, kurioje yra 10 ml koncentrato infuziniam tirpalui.</w:t>
      </w:r>
    </w:p>
    <w:p w14:paraId="0449567B" w14:textId="77777777" w:rsidR="00633D05" w:rsidRPr="000045C3" w:rsidRDefault="00E35E54" w:rsidP="00412247">
      <w:pPr>
        <w:pStyle w:val="Pataisymai"/>
        <w:rPr>
          <w:sz w:val="22"/>
          <w:szCs w:val="22"/>
        </w:rPr>
      </w:pPr>
      <w:r w:rsidRPr="000045C3">
        <w:rPr>
          <w:sz w:val="22"/>
          <w:szCs w:val="22"/>
        </w:rPr>
        <w:lastRenderedPageBreak/>
        <w:t>Kartono dėžutėje yra 10 ampulių.</w:t>
      </w:r>
    </w:p>
    <w:p w14:paraId="0C875E4A" w14:textId="77777777" w:rsidR="00E35E54" w:rsidRPr="000045C3" w:rsidRDefault="00E35E54" w:rsidP="006E5FE1">
      <w:pPr>
        <w:pStyle w:val="Pataisymai"/>
        <w:rPr>
          <w:sz w:val="22"/>
          <w:szCs w:val="22"/>
        </w:rPr>
      </w:pPr>
    </w:p>
    <w:p w14:paraId="4038F9CD" w14:textId="77777777" w:rsidR="00633D05" w:rsidRPr="000045C3" w:rsidRDefault="00633D05" w:rsidP="00633D05">
      <w:pPr>
        <w:pStyle w:val="PI-2EMEASMCA"/>
      </w:pPr>
      <w:bookmarkStart w:id="50" w:name="_Toc129243121"/>
      <w:bookmarkStart w:id="51" w:name="_Toc129243246"/>
      <w:r w:rsidRPr="000045C3">
        <w:t>6.6</w:t>
      </w:r>
      <w:r w:rsidRPr="000045C3">
        <w:tab/>
        <w:t xml:space="preserve">Specialūs </w:t>
      </w:r>
      <w:r w:rsidR="001120C8" w:rsidRPr="000045C3">
        <w:t xml:space="preserve">reikalavimai </w:t>
      </w:r>
      <w:r w:rsidRPr="000045C3">
        <w:t>atliek</w:t>
      </w:r>
      <w:r w:rsidR="001120C8" w:rsidRPr="000045C3">
        <w:t>oms</w:t>
      </w:r>
      <w:r w:rsidRPr="000045C3">
        <w:t xml:space="preserve"> tvarky</w:t>
      </w:r>
      <w:r w:rsidR="001120C8" w:rsidRPr="000045C3">
        <w:t xml:space="preserve">ti </w:t>
      </w:r>
      <w:r w:rsidR="00ED0B1D" w:rsidRPr="000045C3">
        <w:t xml:space="preserve"> </w:t>
      </w:r>
      <w:r w:rsidR="001120C8" w:rsidRPr="000045C3">
        <w:t>ir vaistiniam preparatui ruošti</w:t>
      </w:r>
      <w:bookmarkEnd w:id="50"/>
      <w:bookmarkEnd w:id="51"/>
    </w:p>
    <w:p w14:paraId="64D3FACC" w14:textId="77777777" w:rsidR="00633D05" w:rsidRPr="000045C3" w:rsidRDefault="00633D05" w:rsidP="00E0422F">
      <w:pPr>
        <w:pStyle w:val="Pataisymai"/>
        <w:rPr>
          <w:sz w:val="22"/>
          <w:szCs w:val="22"/>
        </w:rPr>
      </w:pPr>
    </w:p>
    <w:p w14:paraId="33494F55" w14:textId="77777777" w:rsidR="0050452D" w:rsidRPr="000045C3" w:rsidRDefault="0050452D" w:rsidP="00611EB9">
      <w:pPr>
        <w:pStyle w:val="Pataisymai"/>
        <w:rPr>
          <w:sz w:val="22"/>
          <w:szCs w:val="22"/>
        </w:rPr>
      </w:pPr>
      <w:r w:rsidRPr="000045C3">
        <w:rPr>
          <w:sz w:val="22"/>
          <w:szCs w:val="22"/>
        </w:rPr>
        <w:t>Specialių reikalavimų atliekoms tvarkyti nėra.</w:t>
      </w:r>
    </w:p>
    <w:p w14:paraId="1E7546F3" w14:textId="77777777" w:rsidR="0050452D" w:rsidRPr="000045C3" w:rsidRDefault="0050452D" w:rsidP="00611EB9">
      <w:pPr>
        <w:pStyle w:val="Pataisymai"/>
        <w:rPr>
          <w:sz w:val="22"/>
          <w:szCs w:val="22"/>
        </w:rPr>
      </w:pPr>
    </w:p>
    <w:p w14:paraId="142F8E4E" w14:textId="77777777" w:rsidR="00633D05" w:rsidRPr="000045C3" w:rsidRDefault="00A844B7" w:rsidP="00611EB9">
      <w:pPr>
        <w:pStyle w:val="Pataisymai"/>
        <w:rPr>
          <w:sz w:val="22"/>
          <w:szCs w:val="22"/>
        </w:rPr>
      </w:pPr>
      <w:r w:rsidRPr="000045C3">
        <w:rPr>
          <w:sz w:val="22"/>
          <w:szCs w:val="22"/>
        </w:rPr>
        <w:t xml:space="preserve">Infuzinio tirpalo paruošimas. </w:t>
      </w:r>
      <w:r w:rsidR="0050452D" w:rsidRPr="000045C3">
        <w:rPr>
          <w:sz w:val="22"/>
          <w:szCs w:val="22"/>
        </w:rPr>
        <w:t xml:space="preserve">Hepa-Merz koncentratą infuziniam tirpalui galima </w:t>
      </w:r>
      <w:r w:rsidRPr="000045C3">
        <w:rPr>
          <w:sz w:val="22"/>
          <w:szCs w:val="22"/>
        </w:rPr>
        <w:t>skiesti</w:t>
      </w:r>
      <w:r w:rsidR="0050452D" w:rsidRPr="000045C3">
        <w:rPr>
          <w:sz w:val="22"/>
          <w:szCs w:val="22"/>
        </w:rPr>
        <w:t xml:space="preserve"> su  įprastiniais infuziniais tirpalais, tokiais kaip natrio chlorido, gliukozės ar Ringerio tirpalais. </w:t>
      </w:r>
      <w:r w:rsidR="0049190E" w:rsidRPr="000045C3">
        <w:rPr>
          <w:sz w:val="22"/>
          <w:szCs w:val="22"/>
        </w:rPr>
        <w:t>Ypatingų pokyčių dėl maišymo iki šiol nepastebėta</w:t>
      </w:r>
      <w:r w:rsidR="00514AA6" w:rsidRPr="000045C3">
        <w:rPr>
          <w:sz w:val="22"/>
          <w:szCs w:val="22"/>
        </w:rPr>
        <w:t xml:space="preserve">. </w:t>
      </w:r>
      <w:r w:rsidR="0049190E" w:rsidRPr="000045C3">
        <w:rPr>
          <w:sz w:val="22"/>
          <w:szCs w:val="22"/>
        </w:rPr>
        <w:t xml:space="preserve"> </w:t>
      </w:r>
      <w:r w:rsidR="00514AA6" w:rsidRPr="000045C3">
        <w:rPr>
          <w:sz w:val="22"/>
          <w:szCs w:val="22"/>
        </w:rPr>
        <w:t>Praskiestas tirpalas yra skaidrus, bespalvis arba šviesiai gelsvos spalvos.</w:t>
      </w:r>
    </w:p>
    <w:p w14:paraId="7F72F862" w14:textId="77777777" w:rsidR="00A844B7" w:rsidRPr="000045C3" w:rsidRDefault="00A844B7" w:rsidP="00A844B7">
      <w:pPr>
        <w:pStyle w:val="Pataisymai"/>
        <w:rPr>
          <w:sz w:val="22"/>
          <w:szCs w:val="22"/>
        </w:rPr>
      </w:pPr>
      <w:r w:rsidRPr="000045C3">
        <w:rPr>
          <w:sz w:val="22"/>
          <w:szCs w:val="22"/>
        </w:rPr>
        <w:t>Siekiant nepažeisti venų sienelės, 500 ml infuzinio tirpalo negalima skiesti daugiau kaip 6 ampulių sterilaus koncentrato.</w:t>
      </w:r>
    </w:p>
    <w:p w14:paraId="78AFD4B0" w14:textId="77777777" w:rsidR="00633D05" w:rsidRPr="000045C3" w:rsidRDefault="00633D05" w:rsidP="00412247">
      <w:pPr>
        <w:pStyle w:val="Pataisymai"/>
        <w:rPr>
          <w:sz w:val="22"/>
          <w:szCs w:val="22"/>
        </w:rPr>
      </w:pPr>
    </w:p>
    <w:p w14:paraId="0C7F6558" w14:textId="77777777" w:rsidR="00BF307C" w:rsidRPr="000045C3" w:rsidRDefault="00BF307C" w:rsidP="00412247">
      <w:pPr>
        <w:pStyle w:val="Pataisymai"/>
        <w:rPr>
          <w:sz w:val="22"/>
          <w:szCs w:val="22"/>
        </w:rPr>
      </w:pPr>
    </w:p>
    <w:p w14:paraId="0E5F88C2" w14:textId="77777777" w:rsidR="00633D05" w:rsidRPr="000045C3" w:rsidRDefault="00633D05" w:rsidP="00633D05">
      <w:pPr>
        <w:pStyle w:val="PI-1EMEASMCA"/>
      </w:pPr>
      <w:bookmarkStart w:id="52" w:name="_Toc129243122"/>
      <w:bookmarkStart w:id="53" w:name="_Toc129243247"/>
      <w:r w:rsidRPr="000045C3">
        <w:t>7.</w:t>
      </w:r>
      <w:r w:rsidRPr="000045C3">
        <w:tab/>
        <w:t>R</w:t>
      </w:r>
      <w:r w:rsidR="00493FAF" w:rsidRPr="000045C3">
        <w:t>REGISTRUOTOJAS</w:t>
      </w:r>
      <w:bookmarkEnd w:id="52"/>
      <w:bookmarkEnd w:id="53"/>
    </w:p>
    <w:p w14:paraId="020E3F44" w14:textId="77777777" w:rsidR="00633D05" w:rsidRPr="000045C3" w:rsidRDefault="00633D05" w:rsidP="00E0422F">
      <w:pPr>
        <w:pStyle w:val="Pataisymai"/>
        <w:rPr>
          <w:sz w:val="22"/>
          <w:szCs w:val="22"/>
        </w:rPr>
      </w:pPr>
    </w:p>
    <w:p w14:paraId="779DBD6F" w14:textId="77777777" w:rsidR="00E35E54" w:rsidRPr="000045C3" w:rsidRDefault="00E35E54" w:rsidP="00611EB9">
      <w:pPr>
        <w:pStyle w:val="Pataisymai"/>
        <w:rPr>
          <w:sz w:val="22"/>
          <w:szCs w:val="22"/>
        </w:rPr>
      </w:pPr>
      <w:r w:rsidRPr="000045C3">
        <w:rPr>
          <w:sz w:val="22"/>
          <w:szCs w:val="22"/>
        </w:rPr>
        <w:t>Merz Pharmaceuticals GmbH</w:t>
      </w:r>
    </w:p>
    <w:p w14:paraId="79795232" w14:textId="77777777" w:rsidR="00E35E54" w:rsidRPr="000045C3" w:rsidRDefault="00E35E54" w:rsidP="00412247">
      <w:pPr>
        <w:pStyle w:val="Pataisymai"/>
        <w:rPr>
          <w:sz w:val="22"/>
          <w:szCs w:val="22"/>
        </w:rPr>
      </w:pPr>
      <w:r w:rsidRPr="000045C3">
        <w:rPr>
          <w:sz w:val="22"/>
          <w:szCs w:val="22"/>
        </w:rPr>
        <w:t xml:space="preserve">Eckenheimer Landstrasse 100 </w:t>
      </w:r>
    </w:p>
    <w:p w14:paraId="3E533748" w14:textId="77777777" w:rsidR="00E35E54" w:rsidRPr="000045C3" w:rsidRDefault="00E35E54" w:rsidP="006E5FE1">
      <w:pPr>
        <w:pStyle w:val="Pataisymai"/>
        <w:rPr>
          <w:sz w:val="22"/>
          <w:szCs w:val="22"/>
        </w:rPr>
      </w:pPr>
      <w:r w:rsidRPr="000045C3">
        <w:rPr>
          <w:sz w:val="22"/>
          <w:szCs w:val="22"/>
        </w:rPr>
        <w:t>D-60318 Frankfurt/Main</w:t>
      </w:r>
    </w:p>
    <w:p w14:paraId="197CAD62" w14:textId="77777777" w:rsidR="00633D05" w:rsidRPr="000045C3" w:rsidRDefault="00E35E54" w:rsidP="00B1092C">
      <w:pPr>
        <w:pStyle w:val="Pataisymai"/>
        <w:rPr>
          <w:sz w:val="22"/>
          <w:szCs w:val="22"/>
        </w:rPr>
      </w:pPr>
      <w:r w:rsidRPr="000045C3">
        <w:rPr>
          <w:sz w:val="22"/>
          <w:szCs w:val="22"/>
        </w:rPr>
        <w:t>Vokietija</w:t>
      </w:r>
    </w:p>
    <w:p w14:paraId="5F14557A" w14:textId="77777777" w:rsidR="00E35E54" w:rsidRPr="000045C3" w:rsidRDefault="00E35E54" w:rsidP="0089648F">
      <w:pPr>
        <w:pStyle w:val="Pataisymai"/>
        <w:rPr>
          <w:sz w:val="22"/>
          <w:szCs w:val="22"/>
        </w:rPr>
      </w:pPr>
    </w:p>
    <w:p w14:paraId="2A201119" w14:textId="77777777" w:rsidR="00633D05" w:rsidRPr="000045C3" w:rsidRDefault="00633D05" w:rsidP="00873760">
      <w:pPr>
        <w:pStyle w:val="Pataisymai"/>
        <w:rPr>
          <w:sz w:val="22"/>
          <w:szCs w:val="22"/>
        </w:rPr>
      </w:pPr>
    </w:p>
    <w:p w14:paraId="2B3CB583" w14:textId="77777777" w:rsidR="00633D05" w:rsidRPr="000045C3" w:rsidRDefault="00633D05" w:rsidP="00633D05">
      <w:pPr>
        <w:pStyle w:val="PI-1EMEASMCA"/>
      </w:pPr>
      <w:bookmarkStart w:id="54" w:name="_Toc129243123"/>
      <w:bookmarkStart w:id="55" w:name="_Toc129243248"/>
      <w:r w:rsidRPr="000045C3">
        <w:t>8.</w:t>
      </w:r>
      <w:r w:rsidRPr="000045C3">
        <w:tab/>
        <w:t>R</w:t>
      </w:r>
      <w:r w:rsidR="00493FAF" w:rsidRPr="000045C3">
        <w:t>EGISTRACIJOS PAŽYMĖJIMO</w:t>
      </w:r>
      <w:r w:rsidRPr="000045C3">
        <w:t xml:space="preserve"> NUMERIS</w:t>
      </w:r>
      <w:bookmarkEnd w:id="54"/>
      <w:bookmarkEnd w:id="55"/>
      <w:r w:rsidRPr="000045C3">
        <w:t xml:space="preserve"> (-IAI)</w:t>
      </w:r>
    </w:p>
    <w:p w14:paraId="530C3CBA" w14:textId="77777777" w:rsidR="00633D05" w:rsidRPr="000045C3" w:rsidRDefault="00633D05" w:rsidP="00E0422F">
      <w:pPr>
        <w:pStyle w:val="Pataisymai"/>
        <w:rPr>
          <w:sz w:val="22"/>
          <w:szCs w:val="22"/>
        </w:rPr>
      </w:pPr>
    </w:p>
    <w:p w14:paraId="1782991E" w14:textId="77777777" w:rsidR="00633D05" w:rsidRPr="000045C3" w:rsidRDefault="00E35E54" w:rsidP="00611EB9">
      <w:pPr>
        <w:pStyle w:val="Pataisymai"/>
        <w:rPr>
          <w:sz w:val="22"/>
          <w:szCs w:val="22"/>
        </w:rPr>
      </w:pPr>
      <w:r w:rsidRPr="000045C3">
        <w:rPr>
          <w:sz w:val="22"/>
          <w:szCs w:val="22"/>
        </w:rPr>
        <w:t>LT/1/</w:t>
      </w:r>
      <w:r w:rsidR="00A16C64" w:rsidRPr="000045C3">
        <w:rPr>
          <w:sz w:val="22"/>
          <w:szCs w:val="22"/>
        </w:rPr>
        <w:t>94/0572/001</w:t>
      </w:r>
    </w:p>
    <w:p w14:paraId="0838DCCF" w14:textId="77777777" w:rsidR="00E35E54" w:rsidRPr="000045C3" w:rsidRDefault="00E35E54" w:rsidP="00412247">
      <w:pPr>
        <w:pStyle w:val="Pataisymai"/>
        <w:rPr>
          <w:sz w:val="22"/>
          <w:szCs w:val="22"/>
        </w:rPr>
      </w:pPr>
    </w:p>
    <w:p w14:paraId="087B9A90" w14:textId="77777777" w:rsidR="00633D05" w:rsidRPr="000045C3" w:rsidRDefault="00633D05" w:rsidP="006E5FE1">
      <w:pPr>
        <w:pStyle w:val="Pataisymai"/>
        <w:rPr>
          <w:sz w:val="22"/>
          <w:szCs w:val="22"/>
        </w:rPr>
      </w:pPr>
    </w:p>
    <w:p w14:paraId="08E543FB" w14:textId="77777777" w:rsidR="00633D05" w:rsidRPr="000045C3" w:rsidRDefault="00633D05" w:rsidP="00633D05">
      <w:pPr>
        <w:pStyle w:val="PI-1EMEASMCA"/>
      </w:pPr>
      <w:bookmarkStart w:id="56" w:name="_Toc129243124"/>
      <w:bookmarkStart w:id="57" w:name="_Toc129243249"/>
      <w:r w:rsidRPr="000045C3">
        <w:t>9.</w:t>
      </w:r>
      <w:r w:rsidRPr="000045C3">
        <w:tab/>
      </w:r>
      <w:r w:rsidR="00156DD5" w:rsidRPr="00A76449">
        <w:t>REGISTRAVIMO / PERREGISTRAVIMO</w:t>
      </w:r>
      <w:r w:rsidRPr="000045C3">
        <w:t xml:space="preserve"> DATA</w:t>
      </w:r>
      <w:bookmarkEnd w:id="56"/>
      <w:bookmarkEnd w:id="57"/>
    </w:p>
    <w:p w14:paraId="5E6DBA77" w14:textId="77777777" w:rsidR="00633D05" w:rsidRPr="000045C3" w:rsidRDefault="00633D05" w:rsidP="00E0422F">
      <w:pPr>
        <w:pStyle w:val="Pataisymai"/>
        <w:rPr>
          <w:sz w:val="22"/>
          <w:szCs w:val="22"/>
        </w:rPr>
      </w:pPr>
    </w:p>
    <w:p w14:paraId="32974F9B" w14:textId="77777777" w:rsidR="00633D05" w:rsidRPr="000045C3" w:rsidRDefault="00156DD5" w:rsidP="00611EB9">
      <w:pPr>
        <w:pStyle w:val="Pataisymai"/>
        <w:rPr>
          <w:sz w:val="22"/>
          <w:szCs w:val="22"/>
        </w:rPr>
      </w:pPr>
      <w:r w:rsidRPr="000045C3">
        <w:rPr>
          <w:sz w:val="22"/>
          <w:szCs w:val="22"/>
        </w:rPr>
        <w:t xml:space="preserve">Registravimo data </w:t>
      </w:r>
      <w:r w:rsidR="00E35E54" w:rsidRPr="000045C3">
        <w:rPr>
          <w:sz w:val="22"/>
          <w:szCs w:val="22"/>
        </w:rPr>
        <w:t>1994</w:t>
      </w:r>
      <w:r w:rsidR="00B5026F" w:rsidRPr="000045C3">
        <w:rPr>
          <w:sz w:val="22"/>
          <w:szCs w:val="22"/>
        </w:rPr>
        <w:t xml:space="preserve"> m. birželio 2 d.</w:t>
      </w:r>
    </w:p>
    <w:p w14:paraId="71D5C81E" w14:textId="77777777" w:rsidR="00A16C64" w:rsidRPr="000045C3" w:rsidRDefault="00156DD5" w:rsidP="00A16C64">
      <w:pPr>
        <w:pStyle w:val="Betarp"/>
      </w:pPr>
      <w:r w:rsidRPr="000045C3">
        <w:t>Paskutinio perregistravimo data</w:t>
      </w:r>
      <w:r w:rsidR="00A16C64" w:rsidRPr="000045C3">
        <w:t xml:space="preserve"> 2014 m. sausio 31 d.</w:t>
      </w:r>
    </w:p>
    <w:p w14:paraId="316B2CCC" w14:textId="77777777" w:rsidR="00E35E54" w:rsidRPr="000045C3" w:rsidRDefault="00E35E54" w:rsidP="00412247">
      <w:pPr>
        <w:pStyle w:val="Pataisymai"/>
        <w:rPr>
          <w:sz w:val="22"/>
          <w:szCs w:val="22"/>
        </w:rPr>
      </w:pPr>
    </w:p>
    <w:p w14:paraId="77A2585C" w14:textId="77777777" w:rsidR="00633D05" w:rsidRPr="000045C3" w:rsidRDefault="00633D05" w:rsidP="006E5FE1">
      <w:pPr>
        <w:pStyle w:val="Pataisymai"/>
        <w:rPr>
          <w:sz w:val="22"/>
          <w:szCs w:val="22"/>
        </w:rPr>
      </w:pPr>
    </w:p>
    <w:p w14:paraId="2A24C1DA" w14:textId="77777777" w:rsidR="00633D05" w:rsidRPr="000045C3" w:rsidRDefault="00633D05" w:rsidP="00633D05">
      <w:pPr>
        <w:pStyle w:val="PI-1EMEASMCA"/>
      </w:pPr>
      <w:bookmarkStart w:id="58" w:name="_Toc129243125"/>
      <w:bookmarkStart w:id="59" w:name="_Toc129243250"/>
      <w:r w:rsidRPr="000045C3">
        <w:t>10.</w:t>
      </w:r>
      <w:r w:rsidRPr="000045C3">
        <w:tab/>
        <w:t>TEKSTO PERŽIŪROS DATA</w:t>
      </w:r>
      <w:bookmarkEnd w:id="58"/>
      <w:bookmarkEnd w:id="59"/>
    </w:p>
    <w:p w14:paraId="5F2D888F" w14:textId="77777777" w:rsidR="00633D05" w:rsidRPr="000045C3" w:rsidRDefault="00633D05" w:rsidP="00E0422F">
      <w:pPr>
        <w:pStyle w:val="Pataisymai"/>
        <w:rPr>
          <w:sz w:val="22"/>
          <w:szCs w:val="22"/>
        </w:rPr>
      </w:pPr>
    </w:p>
    <w:p w14:paraId="70DCB0E9" w14:textId="77777777" w:rsidR="00633D05" w:rsidRPr="000045C3" w:rsidRDefault="000068E3" w:rsidP="00E0422F">
      <w:pPr>
        <w:pStyle w:val="Pataisymai"/>
        <w:rPr>
          <w:sz w:val="22"/>
          <w:szCs w:val="22"/>
        </w:rPr>
      </w:pPr>
      <w:r w:rsidRPr="000045C3">
        <w:rPr>
          <w:sz w:val="22"/>
          <w:szCs w:val="22"/>
        </w:rPr>
        <w:t>2018 m. rugsėjo 11 d.</w:t>
      </w:r>
    </w:p>
    <w:p w14:paraId="5D7BC81D" w14:textId="77777777" w:rsidR="00633D05" w:rsidRPr="000045C3" w:rsidRDefault="00633D05" w:rsidP="00611EB9">
      <w:pPr>
        <w:pStyle w:val="Pataisymai"/>
        <w:rPr>
          <w:sz w:val="22"/>
          <w:szCs w:val="22"/>
        </w:rPr>
      </w:pPr>
    </w:p>
    <w:p w14:paraId="70B8E8E8" w14:textId="77777777" w:rsidR="00ED0B1D" w:rsidRPr="000045C3" w:rsidRDefault="00ED0B1D" w:rsidP="00ED0B1D">
      <w:pPr>
        <w:tabs>
          <w:tab w:val="left" w:pos="5954"/>
          <w:tab w:val="left" w:pos="6237"/>
          <w:tab w:val="left" w:pos="6663"/>
          <w:tab w:val="left" w:pos="6946"/>
        </w:tabs>
        <w:rPr>
          <w:rFonts w:eastAsia="SimSun"/>
          <w:sz w:val="22"/>
          <w:szCs w:val="22"/>
        </w:rPr>
      </w:pPr>
      <w:r w:rsidRPr="000045C3">
        <w:rPr>
          <w:rFonts w:eastAsia="SimSun"/>
          <w:sz w:val="22"/>
          <w:szCs w:val="22"/>
        </w:rPr>
        <w:t>Išsami informacija apie šį vaistinį preparatą pateikiama Valstybinės vaistų kontrolės tarnybos prie Lietuvos Respublikos  sveikatos apsaugos ministerijos tinklalapyje</w:t>
      </w:r>
      <w:r w:rsidRPr="000045C3">
        <w:rPr>
          <w:rFonts w:eastAsia="SimSun"/>
          <w:i/>
          <w:sz w:val="22"/>
          <w:szCs w:val="22"/>
        </w:rPr>
        <w:t xml:space="preserve"> </w:t>
      </w:r>
      <w:hyperlink r:id="rId13" w:history="1">
        <w:r w:rsidRPr="000045C3">
          <w:rPr>
            <w:rFonts w:eastAsia="SimSun"/>
            <w:color w:val="0000FF"/>
            <w:sz w:val="22"/>
            <w:szCs w:val="22"/>
            <w:u w:val="single"/>
          </w:rPr>
          <w:t>http://www.vvkt.lt</w:t>
        </w:r>
      </w:hyperlink>
    </w:p>
    <w:p w14:paraId="00CC0D76" w14:textId="77777777" w:rsidR="00B20CC0" w:rsidRPr="000045C3" w:rsidRDefault="00633D05" w:rsidP="00E0422F">
      <w:pPr>
        <w:pStyle w:val="Pataisymai"/>
        <w:rPr>
          <w:sz w:val="22"/>
          <w:szCs w:val="22"/>
        </w:rPr>
      </w:pPr>
      <w:r w:rsidRPr="000045C3">
        <w:rPr>
          <w:sz w:val="22"/>
          <w:szCs w:val="22"/>
        </w:rPr>
        <w:br w:type="page"/>
      </w:r>
    </w:p>
    <w:p w14:paraId="2F2D210A" w14:textId="77777777" w:rsidR="00633D05" w:rsidRPr="000045C3" w:rsidRDefault="00633D05" w:rsidP="00E0422F">
      <w:pPr>
        <w:pStyle w:val="Pataisymai"/>
        <w:rPr>
          <w:sz w:val="22"/>
          <w:szCs w:val="22"/>
        </w:rPr>
      </w:pPr>
    </w:p>
    <w:p w14:paraId="715946CF" w14:textId="77777777" w:rsidR="00673194" w:rsidRPr="000045C3" w:rsidRDefault="00673194" w:rsidP="00611EB9">
      <w:pPr>
        <w:pStyle w:val="Pataisymai"/>
        <w:rPr>
          <w:sz w:val="22"/>
          <w:szCs w:val="22"/>
        </w:rPr>
      </w:pPr>
    </w:p>
    <w:p w14:paraId="08FE782A" w14:textId="77777777" w:rsidR="00673194" w:rsidRPr="000045C3" w:rsidRDefault="00673194" w:rsidP="00412247">
      <w:pPr>
        <w:pStyle w:val="Pataisymai"/>
        <w:rPr>
          <w:sz w:val="22"/>
          <w:szCs w:val="22"/>
        </w:rPr>
      </w:pPr>
    </w:p>
    <w:p w14:paraId="25548FFE" w14:textId="77777777" w:rsidR="00673194" w:rsidRPr="000045C3" w:rsidRDefault="00673194" w:rsidP="006E5FE1">
      <w:pPr>
        <w:pStyle w:val="Pataisymai"/>
        <w:rPr>
          <w:sz w:val="22"/>
          <w:szCs w:val="22"/>
        </w:rPr>
      </w:pPr>
    </w:p>
    <w:p w14:paraId="3824C79C" w14:textId="77777777" w:rsidR="00673194" w:rsidRPr="000045C3" w:rsidRDefault="00673194" w:rsidP="00B1092C">
      <w:pPr>
        <w:pStyle w:val="Pataisymai"/>
        <w:rPr>
          <w:sz w:val="22"/>
          <w:szCs w:val="22"/>
        </w:rPr>
      </w:pPr>
    </w:p>
    <w:p w14:paraId="760A7852" w14:textId="77777777" w:rsidR="00673194" w:rsidRPr="000045C3" w:rsidRDefault="00673194" w:rsidP="0089648F">
      <w:pPr>
        <w:pStyle w:val="Pataisymai"/>
        <w:rPr>
          <w:sz w:val="22"/>
          <w:szCs w:val="22"/>
        </w:rPr>
      </w:pPr>
    </w:p>
    <w:p w14:paraId="0AB6DB07" w14:textId="77777777" w:rsidR="00633D05" w:rsidRPr="000045C3" w:rsidRDefault="00633D05" w:rsidP="00873760">
      <w:pPr>
        <w:pStyle w:val="Pataisymai"/>
        <w:rPr>
          <w:sz w:val="22"/>
          <w:szCs w:val="22"/>
        </w:rPr>
      </w:pPr>
    </w:p>
    <w:p w14:paraId="23FD4B20" w14:textId="77777777" w:rsidR="00633D05" w:rsidRPr="000045C3" w:rsidRDefault="00633D05" w:rsidP="00976EF6">
      <w:pPr>
        <w:pStyle w:val="Pataisymai"/>
        <w:rPr>
          <w:sz w:val="22"/>
          <w:szCs w:val="22"/>
        </w:rPr>
      </w:pPr>
    </w:p>
    <w:p w14:paraId="4737CB37" w14:textId="77777777" w:rsidR="00633D05" w:rsidRPr="000045C3" w:rsidRDefault="00633D05" w:rsidP="009601D9">
      <w:pPr>
        <w:pStyle w:val="Pataisymai"/>
        <w:rPr>
          <w:sz w:val="22"/>
          <w:szCs w:val="22"/>
        </w:rPr>
      </w:pPr>
    </w:p>
    <w:p w14:paraId="427BC67C" w14:textId="77777777" w:rsidR="00633D05" w:rsidRPr="000045C3" w:rsidRDefault="00633D05" w:rsidP="00F112E6">
      <w:pPr>
        <w:pStyle w:val="Pataisymai"/>
        <w:rPr>
          <w:sz w:val="22"/>
          <w:szCs w:val="22"/>
        </w:rPr>
      </w:pPr>
    </w:p>
    <w:p w14:paraId="217A6428" w14:textId="77777777" w:rsidR="00633D05" w:rsidRPr="000045C3" w:rsidRDefault="00633D05" w:rsidP="00F112E6">
      <w:pPr>
        <w:pStyle w:val="Pataisymai"/>
        <w:rPr>
          <w:sz w:val="22"/>
          <w:szCs w:val="22"/>
        </w:rPr>
      </w:pPr>
    </w:p>
    <w:p w14:paraId="6F611597" w14:textId="77777777" w:rsidR="00633D05" w:rsidRPr="000045C3" w:rsidRDefault="00633D05" w:rsidP="00F112E6">
      <w:pPr>
        <w:pStyle w:val="Pataisymai"/>
        <w:rPr>
          <w:sz w:val="22"/>
          <w:szCs w:val="22"/>
        </w:rPr>
      </w:pPr>
    </w:p>
    <w:p w14:paraId="7A86317F" w14:textId="77777777" w:rsidR="00633D05" w:rsidRPr="000045C3" w:rsidRDefault="00633D05" w:rsidP="00F112E6">
      <w:pPr>
        <w:pStyle w:val="Pataisymai"/>
        <w:rPr>
          <w:sz w:val="22"/>
          <w:szCs w:val="22"/>
        </w:rPr>
      </w:pPr>
    </w:p>
    <w:p w14:paraId="0925C7DB" w14:textId="77777777" w:rsidR="00633D05" w:rsidRPr="000045C3" w:rsidRDefault="00633D05" w:rsidP="0050452D">
      <w:pPr>
        <w:pStyle w:val="Pataisymai"/>
        <w:rPr>
          <w:sz w:val="22"/>
          <w:szCs w:val="22"/>
        </w:rPr>
      </w:pPr>
    </w:p>
    <w:p w14:paraId="0970D3A2" w14:textId="77777777" w:rsidR="00633D05" w:rsidRPr="000045C3" w:rsidRDefault="00633D05" w:rsidP="0050452D">
      <w:pPr>
        <w:pStyle w:val="Pataisymai"/>
        <w:rPr>
          <w:sz w:val="22"/>
          <w:szCs w:val="22"/>
        </w:rPr>
      </w:pPr>
    </w:p>
    <w:p w14:paraId="4873B4BC" w14:textId="77777777" w:rsidR="00633D05" w:rsidRPr="000045C3" w:rsidRDefault="00633D05" w:rsidP="0050452D">
      <w:pPr>
        <w:pStyle w:val="Pataisymai"/>
        <w:rPr>
          <w:sz w:val="22"/>
          <w:szCs w:val="22"/>
        </w:rPr>
      </w:pPr>
    </w:p>
    <w:p w14:paraId="19E963B2" w14:textId="77777777" w:rsidR="00633D05" w:rsidRPr="000045C3" w:rsidRDefault="00633D05" w:rsidP="0050452D">
      <w:pPr>
        <w:pStyle w:val="Pataisymai"/>
        <w:rPr>
          <w:sz w:val="22"/>
          <w:szCs w:val="22"/>
        </w:rPr>
      </w:pPr>
    </w:p>
    <w:p w14:paraId="29A25D83" w14:textId="77777777" w:rsidR="00633D05" w:rsidRPr="000045C3" w:rsidRDefault="00633D05" w:rsidP="00514AA6">
      <w:pPr>
        <w:pStyle w:val="Pataisymai"/>
        <w:rPr>
          <w:sz w:val="22"/>
          <w:szCs w:val="22"/>
        </w:rPr>
      </w:pPr>
    </w:p>
    <w:p w14:paraId="54EA26C2" w14:textId="77777777" w:rsidR="00633D05" w:rsidRPr="000045C3" w:rsidRDefault="00633D05" w:rsidP="00514AA6">
      <w:pPr>
        <w:pStyle w:val="Pataisymai"/>
        <w:rPr>
          <w:sz w:val="22"/>
          <w:szCs w:val="22"/>
        </w:rPr>
      </w:pPr>
    </w:p>
    <w:p w14:paraId="35DDB4D9" w14:textId="77777777" w:rsidR="00633D05" w:rsidRPr="000045C3" w:rsidRDefault="00633D05" w:rsidP="00545C53">
      <w:pPr>
        <w:pStyle w:val="Pataisymai"/>
        <w:rPr>
          <w:sz w:val="22"/>
          <w:szCs w:val="22"/>
        </w:rPr>
      </w:pPr>
    </w:p>
    <w:p w14:paraId="156FB08B" w14:textId="77777777" w:rsidR="00633D05" w:rsidRPr="000045C3" w:rsidRDefault="00633D05" w:rsidP="005F7262">
      <w:pPr>
        <w:pStyle w:val="Pataisymai"/>
        <w:rPr>
          <w:sz w:val="22"/>
          <w:szCs w:val="22"/>
        </w:rPr>
      </w:pPr>
    </w:p>
    <w:p w14:paraId="78D47173" w14:textId="77777777" w:rsidR="00633D05" w:rsidRPr="000045C3" w:rsidRDefault="00633D05" w:rsidP="00AE5F87">
      <w:pPr>
        <w:pStyle w:val="Pataisymai"/>
        <w:rPr>
          <w:sz w:val="22"/>
          <w:szCs w:val="22"/>
        </w:rPr>
      </w:pPr>
    </w:p>
    <w:p w14:paraId="09114862" w14:textId="77777777" w:rsidR="00A16C64" w:rsidRPr="000045C3" w:rsidRDefault="00A16C64" w:rsidP="00AE5F87">
      <w:pPr>
        <w:pStyle w:val="Pataisymai"/>
        <w:rPr>
          <w:sz w:val="22"/>
          <w:szCs w:val="22"/>
        </w:rPr>
      </w:pPr>
    </w:p>
    <w:p w14:paraId="771297F6" w14:textId="77777777" w:rsidR="00633D05" w:rsidRPr="000045C3" w:rsidRDefault="00633D05" w:rsidP="00633D05">
      <w:pPr>
        <w:pStyle w:val="TTEMEASMCA"/>
        <w:rPr>
          <w:lang w:val="lt-LT"/>
        </w:rPr>
      </w:pPr>
      <w:bookmarkStart w:id="60" w:name="_Toc129243128"/>
      <w:bookmarkStart w:id="61" w:name="_Toc129243253"/>
      <w:r w:rsidRPr="000045C3">
        <w:rPr>
          <w:lang w:val="lt-LT"/>
        </w:rPr>
        <w:t>II PRIEDAS</w:t>
      </w:r>
      <w:bookmarkEnd w:id="60"/>
      <w:bookmarkEnd w:id="61"/>
    </w:p>
    <w:p w14:paraId="1F5CB9B2" w14:textId="77777777" w:rsidR="00CE7AF1" w:rsidRPr="000045C3" w:rsidRDefault="00CE7AF1" w:rsidP="00633D05">
      <w:pPr>
        <w:pStyle w:val="TTEMEASMCA"/>
        <w:rPr>
          <w:lang w:val="lt-LT"/>
        </w:rPr>
      </w:pPr>
    </w:p>
    <w:p w14:paraId="434CA8EC" w14:textId="77777777" w:rsidR="00633D05" w:rsidRPr="000045C3" w:rsidRDefault="00CE7AF1" w:rsidP="00CE7AF1">
      <w:pPr>
        <w:pStyle w:val="TTEMEASMCA"/>
        <w:rPr>
          <w:lang w:val="lt-LT"/>
        </w:rPr>
      </w:pPr>
      <w:r w:rsidRPr="000045C3">
        <w:rPr>
          <w:lang w:val="lt-LT"/>
        </w:rPr>
        <w:t>R</w:t>
      </w:r>
      <w:r w:rsidR="00156DD5" w:rsidRPr="000045C3">
        <w:rPr>
          <w:lang w:val="lt-LT"/>
        </w:rPr>
        <w:t>EGISTRACIJOS</w:t>
      </w:r>
      <w:r w:rsidRPr="000045C3">
        <w:rPr>
          <w:lang w:val="lt-LT"/>
        </w:rPr>
        <w:t xml:space="preserve"> SĄLYGOS</w:t>
      </w:r>
    </w:p>
    <w:p w14:paraId="6EF9359B" w14:textId="77777777" w:rsidR="00822DF5" w:rsidRPr="000045C3" w:rsidRDefault="00822DF5" w:rsidP="00E0422F">
      <w:pPr>
        <w:pStyle w:val="Pataisymai"/>
        <w:rPr>
          <w:sz w:val="22"/>
          <w:szCs w:val="22"/>
        </w:rPr>
      </w:pPr>
    </w:p>
    <w:p w14:paraId="698A6D46" w14:textId="77777777" w:rsidR="00633D05" w:rsidRPr="000045C3" w:rsidRDefault="00633D05" w:rsidP="00633D05">
      <w:pPr>
        <w:pStyle w:val="BTAnIIEMEASMCA"/>
        <w:rPr>
          <w:highlight w:val="yellow"/>
          <w:lang w:val="lt-LT"/>
        </w:rPr>
      </w:pPr>
      <w:r w:rsidRPr="000045C3">
        <w:rPr>
          <w:lang w:val="lt-LT"/>
        </w:rPr>
        <w:t>A.</w:t>
      </w:r>
      <w:r w:rsidRPr="000045C3">
        <w:rPr>
          <w:lang w:val="lt-LT"/>
        </w:rPr>
        <w:tab/>
        <w:t>GAM</w:t>
      </w:r>
      <w:r w:rsidR="00ED0B1D" w:rsidRPr="000045C3">
        <w:rPr>
          <w:lang w:val="lt-LT"/>
        </w:rPr>
        <w:t>INTOJAS</w:t>
      </w:r>
      <w:r w:rsidR="00156DD5" w:rsidRPr="000045C3">
        <w:rPr>
          <w:lang w:val="lt-LT"/>
        </w:rPr>
        <w:t xml:space="preserve"> (-AI)</w:t>
      </w:r>
      <w:r w:rsidRPr="000045C3">
        <w:rPr>
          <w:lang w:val="lt-LT"/>
        </w:rPr>
        <w:t>, ATSAKINGAS</w:t>
      </w:r>
      <w:r w:rsidR="00156DD5" w:rsidRPr="000045C3">
        <w:rPr>
          <w:lang w:val="lt-LT"/>
        </w:rPr>
        <w:t xml:space="preserve"> (-I)</w:t>
      </w:r>
      <w:r w:rsidRPr="000045C3">
        <w:rPr>
          <w:lang w:val="lt-LT"/>
        </w:rPr>
        <w:t xml:space="preserve"> UŽ SERIJŲ IŠLEIDIMĄ</w:t>
      </w:r>
    </w:p>
    <w:p w14:paraId="7E8EFAE8" w14:textId="77777777" w:rsidR="00633D05" w:rsidRPr="000045C3" w:rsidRDefault="00633D05" w:rsidP="00E0422F">
      <w:pPr>
        <w:pStyle w:val="Pataisymai"/>
        <w:rPr>
          <w:sz w:val="22"/>
          <w:szCs w:val="22"/>
          <w:highlight w:val="yellow"/>
        </w:rPr>
      </w:pPr>
    </w:p>
    <w:p w14:paraId="4E3C8660" w14:textId="77777777" w:rsidR="00633D05" w:rsidRPr="000045C3" w:rsidRDefault="00633D05" w:rsidP="00633D05">
      <w:pPr>
        <w:pStyle w:val="BTAnIIEMEASMCA"/>
        <w:rPr>
          <w:lang w:val="lt-LT"/>
        </w:rPr>
      </w:pPr>
      <w:r w:rsidRPr="000045C3">
        <w:rPr>
          <w:lang w:val="lt-LT"/>
        </w:rPr>
        <w:t>B.</w:t>
      </w:r>
      <w:r w:rsidRPr="000045C3">
        <w:rPr>
          <w:lang w:val="lt-LT"/>
        </w:rPr>
        <w:tab/>
      </w:r>
      <w:r w:rsidR="00B5026F" w:rsidRPr="000045C3">
        <w:rPr>
          <w:lang w:val="lt-LT"/>
        </w:rPr>
        <w:t>TIEKI</w:t>
      </w:r>
      <w:r w:rsidR="00ED0B1D" w:rsidRPr="000045C3">
        <w:rPr>
          <w:lang w:val="lt-LT"/>
        </w:rPr>
        <w:t>MO IR VARTOJIMO SĄLYGOS AR APRIBOJIMAI</w:t>
      </w:r>
    </w:p>
    <w:p w14:paraId="02FBE087" w14:textId="77777777" w:rsidR="00633D05" w:rsidRPr="000045C3" w:rsidRDefault="00633D05" w:rsidP="00E0422F">
      <w:pPr>
        <w:pStyle w:val="Pataisymai"/>
        <w:rPr>
          <w:sz w:val="22"/>
          <w:szCs w:val="22"/>
          <w:highlight w:val="yellow"/>
        </w:rPr>
      </w:pPr>
    </w:p>
    <w:p w14:paraId="13E151BE" w14:textId="77777777" w:rsidR="00633D05" w:rsidRPr="000045C3" w:rsidRDefault="00633D05" w:rsidP="00633D05">
      <w:pPr>
        <w:pStyle w:val="PI-1EMEASMCA"/>
      </w:pPr>
      <w:r w:rsidRPr="000045C3">
        <w:br w:type="page"/>
      </w:r>
      <w:r w:rsidRPr="000045C3">
        <w:lastRenderedPageBreak/>
        <w:t>A.</w:t>
      </w:r>
      <w:r w:rsidRPr="000045C3">
        <w:tab/>
        <w:t>GAM</w:t>
      </w:r>
      <w:r w:rsidR="00ED0B1D" w:rsidRPr="000045C3">
        <w:t>INTOJAS</w:t>
      </w:r>
      <w:r w:rsidRPr="000045C3">
        <w:t>, ATSAKINGAS UŽ SERIJŲ IŠLEIDIMĄ</w:t>
      </w:r>
    </w:p>
    <w:p w14:paraId="4609B06E" w14:textId="77777777" w:rsidR="00633D05" w:rsidRPr="000045C3" w:rsidRDefault="00633D05" w:rsidP="00E0422F">
      <w:pPr>
        <w:pStyle w:val="Pataisymai"/>
        <w:rPr>
          <w:sz w:val="22"/>
          <w:szCs w:val="22"/>
          <w:highlight w:val="yellow"/>
        </w:rPr>
      </w:pPr>
    </w:p>
    <w:p w14:paraId="7CC24499" w14:textId="77777777" w:rsidR="00633D05" w:rsidRPr="000045C3" w:rsidRDefault="00E35E54" w:rsidP="00611EB9">
      <w:pPr>
        <w:pStyle w:val="BTuEMEASMCA"/>
        <w:rPr>
          <w:sz w:val="22"/>
          <w:szCs w:val="22"/>
        </w:rPr>
      </w:pPr>
      <w:r w:rsidRPr="000045C3">
        <w:rPr>
          <w:sz w:val="22"/>
          <w:szCs w:val="22"/>
        </w:rPr>
        <w:t>Gamintojo</w:t>
      </w:r>
      <w:r w:rsidR="00633D05" w:rsidRPr="000045C3">
        <w:rPr>
          <w:sz w:val="22"/>
          <w:szCs w:val="22"/>
        </w:rPr>
        <w:t>, atsakingo už serijų išleidimą, pavadinimas ir adresas</w:t>
      </w:r>
    </w:p>
    <w:p w14:paraId="43CE9D37" w14:textId="77777777" w:rsidR="00633D05" w:rsidRPr="000045C3" w:rsidRDefault="00633D05" w:rsidP="00412247">
      <w:pPr>
        <w:pStyle w:val="Pataisymai"/>
        <w:rPr>
          <w:sz w:val="22"/>
          <w:szCs w:val="22"/>
        </w:rPr>
      </w:pPr>
    </w:p>
    <w:p w14:paraId="687215BA" w14:textId="77777777" w:rsidR="00E35E54" w:rsidRPr="000045C3" w:rsidRDefault="00E35E54" w:rsidP="00E35E54">
      <w:pPr>
        <w:tabs>
          <w:tab w:val="left" w:pos="567"/>
        </w:tabs>
        <w:ind w:right="278"/>
        <w:jc w:val="both"/>
        <w:rPr>
          <w:sz w:val="22"/>
          <w:szCs w:val="22"/>
        </w:rPr>
      </w:pPr>
      <w:r w:rsidRPr="000045C3">
        <w:rPr>
          <w:sz w:val="22"/>
          <w:szCs w:val="22"/>
        </w:rPr>
        <w:t>Merz Pharma GmbH &amp; Co KGaA</w:t>
      </w:r>
    </w:p>
    <w:p w14:paraId="7BB87D19" w14:textId="77777777" w:rsidR="00E35E54" w:rsidRPr="000045C3" w:rsidRDefault="00953522" w:rsidP="00E35E54">
      <w:pPr>
        <w:tabs>
          <w:tab w:val="left" w:pos="567"/>
        </w:tabs>
        <w:ind w:right="278"/>
        <w:jc w:val="both"/>
        <w:rPr>
          <w:sz w:val="22"/>
          <w:szCs w:val="22"/>
        </w:rPr>
      </w:pPr>
      <w:r w:rsidRPr="000045C3">
        <w:rPr>
          <w:sz w:val="22"/>
          <w:szCs w:val="22"/>
        </w:rPr>
        <w:t>Ludwigstraße 22</w:t>
      </w:r>
    </w:p>
    <w:p w14:paraId="6FA423F0" w14:textId="77777777" w:rsidR="00E35E54" w:rsidRPr="000045C3" w:rsidRDefault="00E35E54" w:rsidP="00E35E54">
      <w:pPr>
        <w:tabs>
          <w:tab w:val="left" w:pos="567"/>
        </w:tabs>
        <w:ind w:right="278"/>
        <w:jc w:val="both"/>
        <w:rPr>
          <w:sz w:val="22"/>
          <w:szCs w:val="22"/>
        </w:rPr>
      </w:pPr>
      <w:r w:rsidRPr="000045C3">
        <w:rPr>
          <w:sz w:val="22"/>
          <w:szCs w:val="22"/>
        </w:rPr>
        <w:t>D-</w:t>
      </w:r>
      <w:r w:rsidR="00953522" w:rsidRPr="000045C3">
        <w:rPr>
          <w:sz w:val="22"/>
          <w:szCs w:val="22"/>
        </w:rPr>
        <w:t>64354 Reinheim</w:t>
      </w:r>
    </w:p>
    <w:p w14:paraId="070391C5" w14:textId="77777777" w:rsidR="00E35E54" w:rsidRPr="000045C3" w:rsidRDefault="00E35E54" w:rsidP="00E35E54">
      <w:pPr>
        <w:tabs>
          <w:tab w:val="left" w:pos="567"/>
        </w:tabs>
        <w:ind w:right="278"/>
        <w:jc w:val="both"/>
        <w:rPr>
          <w:sz w:val="22"/>
          <w:szCs w:val="22"/>
        </w:rPr>
      </w:pPr>
      <w:r w:rsidRPr="000045C3">
        <w:rPr>
          <w:sz w:val="22"/>
          <w:szCs w:val="22"/>
        </w:rPr>
        <w:t>Vokietija</w:t>
      </w:r>
    </w:p>
    <w:p w14:paraId="2EFBF57B" w14:textId="77777777" w:rsidR="00633D05" w:rsidRPr="000045C3" w:rsidRDefault="00633D05" w:rsidP="00E0422F">
      <w:pPr>
        <w:pStyle w:val="Pataisymai"/>
        <w:rPr>
          <w:sz w:val="22"/>
          <w:szCs w:val="22"/>
          <w:highlight w:val="yellow"/>
        </w:rPr>
      </w:pPr>
    </w:p>
    <w:p w14:paraId="13052B08" w14:textId="77777777" w:rsidR="00633D05" w:rsidRPr="000045C3" w:rsidRDefault="00633D05" w:rsidP="00611EB9">
      <w:pPr>
        <w:pStyle w:val="Pataisymai"/>
        <w:rPr>
          <w:sz w:val="22"/>
          <w:szCs w:val="22"/>
          <w:highlight w:val="yellow"/>
        </w:rPr>
      </w:pPr>
    </w:p>
    <w:p w14:paraId="48507FFD" w14:textId="77777777" w:rsidR="00633D05" w:rsidRPr="000045C3" w:rsidRDefault="00633D05" w:rsidP="00E0422F">
      <w:pPr>
        <w:pStyle w:val="PI-2EMEASMCA"/>
      </w:pPr>
      <w:bookmarkStart w:id="62" w:name="_Toc129243129"/>
      <w:bookmarkStart w:id="63" w:name="_Toc129243254"/>
      <w:r w:rsidRPr="000045C3">
        <w:t>B.</w:t>
      </w:r>
      <w:r w:rsidRPr="000045C3">
        <w:tab/>
      </w:r>
      <w:r w:rsidR="00ED0B1D" w:rsidRPr="000045C3">
        <w:t>TIEKIMO IR VARTOJIMO SĄLYGOS AR APRIBOJIMAI</w:t>
      </w:r>
      <w:bookmarkEnd w:id="62"/>
      <w:bookmarkEnd w:id="63"/>
    </w:p>
    <w:p w14:paraId="534ADB96" w14:textId="77777777" w:rsidR="00633D05" w:rsidRPr="000045C3" w:rsidRDefault="00633D05" w:rsidP="00E0422F">
      <w:pPr>
        <w:pStyle w:val="Pataisymai"/>
        <w:rPr>
          <w:sz w:val="22"/>
          <w:szCs w:val="22"/>
        </w:rPr>
      </w:pPr>
    </w:p>
    <w:p w14:paraId="79D6D8B0" w14:textId="77777777" w:rsidR="00633D05" w:rsidRPr="000045C3" w:rsidRDefault="00633D05" w:rsidP="00E0422F">
      <w:pPr>
        <w:pStyle w:val="Pataisymai"/>
        <w:rPr>
          <w:sz w:val="22"/>
          <w:szCs w:val="22"/>
        </w:rPr>
      </w:pPr>
      <w:r w:rsidRPr="000045C3">
        <w:rPr>
          <w:sz w:val="22"/>
          <w:szCs w:val="22"/>
        </w:rPr>
        <w:t>Receptinis vaistinis preparatas</w:t>
      </w:r>
    </w:p>
    <w:p w14:paraId="4243D7EA" w14:textId="77777777" w:rsidR="00633D05" w:rsidRPr="000045C3" w:rsidRDefault="00633D05" w:rsidP="00E0422F">
      <w:pPr>
        <w:pStyle w:val="Pataisymai"/>
        <w:rPr>
          <w:sz w:val="22"/>
          <w:szCs w:val="22"/>
          <w:highlight w:val="yellow"/>
        </w:rPr>
      </w:pPr>
    </w:p>
    <w:p w14:paraId="3FBF0F23" w14:textId="77777777" w:rsidR="00633D05" w:rsidRPr="000045C3" w:rsidRDefault="00EA06FC" w:rsidP="00E0422F">
      <w:pPr>
        <w:pStyle w:val="Pataisymai"/>
        <w:rPr>
          <w:sz w:val="22"/>
          <w:szCs w:val="22"/>
        </w:rPr>
      </w:pPr>
      <w:r w:rsidRPr="000045C3">
        <w:rPr>
          <w:sz w:val="22"/>
          <w:szCs w:val="22"/>
        </w:rPr>
        <w:br w:type="page"/>
      </w:r>
    </w:p>
    <w:p w14:paraId="1FB49778" w14:textId="77777777" w:rsidR="00ED0B1D" w:rsidRPr="000045C3" w:rsidRDefault="00ED0B1D" w:rsidP="00633D05">
      <w:pPr>
        <w:pStyle w:val="TTEMEASMCA"/>
        <w:rPr>
          <w:lang w:val="lt-LT"/>
        </w:rPr>
      </w:pPr>
      <w:bookmarkStart w:id="64" w:name="_Toc129243134"/>
      <w:bookmarkStart w:id="65" w:name="_Toc129243259"/>
    </w:p>
    <w:p w14:paraId="6E23A3B1" w14:textId="77777777" w:rsidR="00ED0B1D" w:rsidRPr="000045C3" w:rsidRDefault="00ED0B1D" w:rsidP="00633D05">
      <w:pPr>
        <w:pStyle w:val="TTEMEASMCA"/>
        <w:rPr>
          <w:lang w:val="lt-LT"/>
        </w:rPr>
      </w:pPr>
    </w:p>
    <w:p w14:paraId="684BB9FB" w14:textId="77777777" w:rsidR="00ED0B1D" w:rsidRPr="000045C3" w:rsidRDefault="00ED0B1D" w:rsidP="00633D05">
      <w:pPr>
        <w:pStyle w:val="TTEMEASMCA"/>
        <w:rPr>
          <w:lang w:val="lt-LT"/>
        </w:rPr>
      </w:pPr>
    </w:p>
    <w:p w14:paraId="3C2AB59D" w14:textId="77777777" w:rsidR="00ED0B1D" w:rsidRPr="000045C3" w:rsidRDefault="00ED0B1D" w:rsidP="00633D05">
      <w:pPr>
        <w:pStyle w:val="TTEMEASMCA"/>
        <w:rPr>
          <w:lang w:val="lt-LT"/>
        </w:rPr>
      </w:pPr>
    </w:p>
    <w:p w14:paraId="4D86234C" w14:textId="77777777" w:rsidR="00ED0B1D" w:rsidRPr="000045C3" w:rsidRDefault="00ED0B1D" w:rsidP="00633D05">
      <w:pPr>
        <w:pStyle w:val="TTEMEASMCA"/>
        <w:rPr>
          <w:lang w:val="lt-LT"/>
        </w:rPr>
      </w:pPr>
    </w:p>
    <w:p w14:paraId="2E04FD97" w14:textId="77777777" w:rsidR="00ED0B1D" w:rsidRPr="000045C3" w:rsidRDefault="00ED0B1D" w:rsidP="00633D05">
      <w:pPr>
        <w:pStyle w:val="TTEMEASMCA"/>
        <w:rPr>
          <w:lang w:val="lt-LT"/>
        </w:rPr>
      </w:pPr>
    </w:p>
    <w:p w14:paraId="108161AD" w14:textId="77777777" w:rsidR="00ED0B1D" w:rsidRPr="000045C3" w:rsidRDefault="00ED0B1D" w:rsidP="00633D05">
      <w:pPr>
        <w:pStyle w:val="TTEMEASMCA"/>
        <w:rPr>
          <w:lang w:val="lt-LT"/>
        </w:rPr>
      </w:pPr>
    </w:p>
    <w:p w14:paraId="4E8CD8D4" w14:textId="77777777" w:rsidR="00ED0B1D" w:rsidRPr="000045C3" w:rsidRDefault="00ED0B1D" w:rsidP="00633D05">
      <w:pPr>
        <w:pStyle w:val="TTEMEASMCA"/>
        <w:rPr>
          <w:lang w:val="lt-LT"/>
        </w:rPr>
      </w:pPr>
    </w:p>
    <w:p w14:paraId="0C671296" w14:textId="77777777" w:rsidR="00ED0B1D" w:rsidRPr="000045C3" w:rsidRDefault="00ED0B1D" w:rsidP="00633D05">
      <w:pPr>
        <w:pStyle w:val="TTEMEASMCA"/>
        <w:rPr>
          <w:lang w:val="lt-LT"/>
        </w:rPr>
      </w:pPr>
    </w:p>
    <w:p w14:paraId="6940C89A" w14:textId="77777777" w:rsidR="00ED0B1D" w:rsidRPr="000045C3" w:rsidRDefault="00ED0B1D" w:rsidP="00633D05">
      <w:pPr>
        <w:pStyle w:val="TTEMEASMCA"/>
        <w:rPr>
          <w:lang w:val="lt-LT"/>
        </w:rPr>
      </w:pPr>
    </w:p>
    <w:p w14:paraId="755C9A0D" w14:textId="77777777" w:rsidR="00ED0B1D" w:rsidRPr="000045C3" w:rsidRDefault="00ED0B1D" w:rsidP="00633D05">
      <w:pPr>
        <w:pStyle w:val="TTEMEASMCA"/>
        <w:rPr>
          <w:lang w:val="lt-LT"/>
        </w:rPr>
      </w:pPr>
    </w:p>
    <w:p w14:paraId="7C8EEA51" w14:textId="77777777" w:rsidR="00ED0B1D" w:rsidRPr="000045C3" w:rsidRDefault="00ED0B1D" w:rsidP="00633D05">
      <w:pPr>
        <w:pStyle w:val="TTEMEASMCA"/>
        <w:rPr>
          <w:lang w:val="lt-LT"/>
        </w:rPr>
      </w:pPr>
    </w:p>
    <w:p w14:paraId="11C02089" w14:textId="77777777" w:rsidR="00ED0B1D" w:rsidRPr="000045C3" w:rsidRDefault="00ED0B1D" w:rsidP="00633D05">
      <w:pPr>
        <w:pStyle w:val="TTEMEASMCA"/>
        <w:rPr>
          <w:lang w:val="lt-LT"/>
        </w:rPr>
      </w:pPr>
    </w:p>
    <w:p w14:paraId="12ACEC08" w14:textId="77777777" w:rsidR="00ED0B1D" w:rsidRPr="000045C3" w:rsidRDefault="00ED0B1D" w:rsidP="00633D05">
      <w:pPr>
        <w:pStyle w:val="TTEMEASMCA"/>
        <w:rPr>
          <w:lang w:val="lt-LT"/>
        </w:rPr>
      </w:pPr>
    </w:p>
    <w:p w14:paraId="0EE7B498" w14:textId="77777777" w:rsidR="00ED0B1D" w:rsidRPr="000045C3" w:rsidRDefault="00ED0B1D" w:rsidP="00633D05">
      <w:pPr>
        <w:pStyle w:val="TTEMEASMCA"/>
        <w:rPr>
          <w:lang w:val="lt-LT"/>
        </w:rPr>
      </w:pPr>
    </w:p>
    <w:p w14:paraId="6A07DBD8" w14:textId="77777777" w:rsidR="00ED0B1D" w:rsidRPr="000045C3" w:rsidRDefault="00ED0B1D" w:rsidP="00633D05">
      <w:pPr>
        <w:pStyle w:val="TTEMEASMCA"/>
        <w:rPr>
          <w:lang w:val="lt-LT"/>
        </w:rPr>
      </w:pPr>
    </w:p>
    <w:p w14:paraId="4A89E940" w14:textId="77777777" w:rsidR="00ED0B1D" w:rsidRPr="000045C3" w:rsidRDefault="00ED0B1D" w:rsidP="00633D05">
      <w:pPr>
        <w:pStyle w:val="TTEMEASMCA"/>
        <w:rPr>
          <w:lang w:val="lt-LT"/>
        </w:rPr>
      </w:pPr>
    </w:p>
    <w:p w14:paraId="27C618CA" w14:textId="77777777" w:rsidR="00ED0B1D" w:rsidRPr="000045C3" w:rsidRDefault="00ED0B1D" w:rsidP="00633D05">
      <w:pPr>
        <w:pStyle w:val="TTEMEASMCA"/>
        <w:rPr>
          <w:lang w:val="lt-LT"/>
        </w:rPr>
      </w:pPr>
    </w:p>
    <w:p w14:paraId="75B1BD5E" w14:textId="77777777" w:rsidR="00ED0B1D" w:rsidRPr="000045C3" w:rsidRDefault="00ED0B1D" w:rsidP="00633D05">
      <w:pPr>
        <w:pStyle w:val="TTEMEASMCA"/>
        <w:rPr>
          <w:lang w:val="lt-LT"/>
        </w:rPr>
      </w:pPr>
    </w:p>
    <w:p w14:paraId="3EBAC3FF" w14:textId="77777777" w:rsidR="00ED0B1D" w:rsidRPr="000045C3" w:rsidRDefault="00ED0B1D" w:rsidP="00633D05">
      <w:pPr>
        <w:pStyle w:val="TTEMEASMCA"/>
        <w:rPr>
          <w:lang w:val="lt-LT"/>
        </w:rPr>
      </w:pPr>
    </w:p>
    <w:p w14:paraId="1DFDE96D" w14:textId="77777777" w:rsidR="00ED0B1D" w:rsidRPr="000045C3" w:rsidRDefault="00ED0B1D" w:rsidP="00633D05">
      <w:pPr>
        <w:pStyle w:val="TTEMEASMCA"/>
        <w:rPr>
          <w:lang w:val="lt-LT"/>
        </w:rPr>
      </w:pPr>
    </w:p>
    <w:p w14:paraId="30F0C1A2" w14:textId="77777777" w:rsidR="00ED0B1D" w:rsidRPr="000045C3" w:rsidRDefault="00ED0B1D" w:rsidP="00633D05">
      <w:pPr>
        <w:pStyle w:val="TTEMEASMCA"/>
        <w:rPr>
          <w:lang w:val="lt-LT"/>
        </w:rPr>
      </w:pPr>
    </w:p>
    <w:p w14:paraId="1F411ED3" w14:textId="77777777" w:rsidR="00A16C64" w:rsidRPr="000045C3" w:rsidRDefault="00A16C64" w:rsidP="00633D05">
      <w:pPr>
        <w:pStyle w:val="TTEMEASMCA"/>
        <w:rPr>
          <w:lang w:val="lt-LT"/>
        </w:rPr>
      </w:pPr>
    </w:p>
    <w:p w14:paraId="20483642" w14:textId="77777777" w:rsidR="00633D05" w:rsidRPr="000045C3" w:rsidRDefault="00633D05" w:rsidP="00633D05">
      <w:pPr>
        <w:pStyle w:val="TTEMEASMCA"/>
        <w:rPr>
          <w:lang w:val="lt-LT"/>
        </w:rPr>
      </w:pPr>
      <w:r w:rsidRPr="000045C3">
        <w:rPr>
          <w:lang w:val="lt-LT"/>
        </w:rPr>
        <w:t>III PRIEDAS</w:t>
      </w:r>
      <w:bookmarkEnd w:id="64"/>
      <w:bookmarkEnd w:id="65"/>
    </w:p>
    <w:p w14:paraId="0D563EE6" w14:textId="77777777" w:rsidR="00633D05" w:rsidRPr="000045C3" w:rsidRDefault="00633D05" w:rsidP="00E0422F">
      <w:pPr>
        <w:pStyle w:val="Pataisymai"/>
        <w:rPr>
          <w:sz w:val="22"/>
          <w:szCs w:val="22"/>
        </w:rPr>
      </w:pPr>
    </w:p>
    <w:p w14:paraId="40B7A485" w14:textId="77777777" w:rsidR="00633D05" w:rsidRPr="000045C3" w:rsidRDefault="00633D05" w:rsidP="00633D05">
      <w:pPr>
        <w:pStyle w:val="TTEMEASMCA"/>
        <w:rPr>
          <w:lang w:val="lt-LT"/>
        </w:rPr>
      </w:pPr>
      <w:bookmarkStart w:id="66" w:name="_Toc129243135"/>
      <w:bookmarkStart w:id="67" w:name="_Toc129243260"/>
      <w:r w:rsidRPr="000045C3">
        <w:rPr>
          <w:lang w:val="lt-LT"/>
        </w:rPr>
        <w:t>ŽENKLINIMAS IR PAKUOTĖS LAPELIS</w:t>
      </w:r>
      <w:bookmarkEnd w:id="66"/>
      <w:bookmarkEnd w:id="67"/>
    </w:p>
    <w:p w14:paraId="602F472D" w14:textId="77777777" w:rsidR="00E0422F" w:rsidRPr="000045C3" w:rsidRDefault="00EA06FC" w:rsidP="00633D05">
      <w:pPr>
        <w:pStyle w:val="TTEMEASMCA"/>
        <w:rPr>
          <w:lang w:val="lt-LT"/>
        </w:rPr>
      </w:pPr>
      <w:r w:rsidRPr="00A76449">
        <w:rPr>
          <w:lang w:val="lt-LT"/>
        </w:rPr>
        <w:br w:type="page"/>
      </w:r>
      <w:bookmarkStart w:id="68" w:name="_Toc129243136"/>
      <w:bookmarkStart w:id="69" w:name="_Toc129243261"/>
    </w:p>
    <w:p w14:paraId="10CA606B" w14:textId="77777777" w:rsidR="00E0422F" w:rsidRPr="000045C3" w:rsidRDefault="00E0422F" w:rsidP="00633D05">
      <w:pPr>
        <w:pStyle w:val="TTEMEASMCA"/>
        <w:rPr>
          <w:lang w:val="lt-LT"/>
        </w:rPr>
      </w:pPr>
    </w:p>
    <w:p w14:paraId="3EE19EE5" w14:textId="77777777" w:rsidR="00E0422F" w:rsidRPr="000045C3" w:rsidRDefault="00E0422F" w:rsidP="00633D05">
      <w:pPr>
        <w:pStyle w:val="TTEMEASMCA"/>
        <w:rPr>
          <w:lang w:val="lt-LT"/>
        </w:rPr>
      </w:pPr>
    </w:p>
    <w:p w14:paraId="70998F9B" w14:textId="77777777" w:rsidR="00E0422F" w:rsidRPr="000045C3" w:rsidRDefault="00E0422F" w:rsidP="00633D05">
      <w:pPr>
        <w:pStyle w:val="TTEMEASMCA"/>
        <w:rPr>
          <w:lang w:val="lt-LT"/>
        </w:rPr>
      </w:pPr>
    </w:p>
    <w:p w14:paraId="4E271409" w14:textId="77777777" w:rsidR="00E0422F" w:rsidRPr="000045C3" w:rsidRDefault="00E0422F" w:rsidP="00633D05">
      <w:pPr>
        <w:pStyle w:val="TTEMEASMCA"/>
        <w:rPr>
          <w:lang w:val="lt-LT"/>
        </w:rPr>
      </w:pPr>
    </w:p>
    <w:p w14:paraId="4C38784F" w14:textId="77777777" w:rsidR="00E0422F" w:rsidRPr="000045C3" w:rsidRDefault="00E0422F" w:rsidP="00633D05">
      <w:pPr>
        <w:pStyle w:val="TTEMEASMCA"/>
        <w:rPr>
          <w:lang w:val="lt-LT"/>
        </w:rPr>
      </w:pPr>
    </w:p>
    <w:p w14:paraId="2D6C3CC7" w14:textId="77777777" w:rsidR="00E0422F" w:rsidRPr="000045C3" w:rsidRDefault="00E0422F" w:rsidP="00633D05">
      <w:pPr>
        <w:pStyle w:val="TTEMEASMCA"/>
        <w:rPr>
          <w:lang w:val="lt-LT"/>
        </w:rPr>
      </w:pPr>
    </w:p>
    <w:p w14:paraId="2C645C1C" w14:textId="77777777" w:rsidR="00E0422F" w:rsidRPr="000045C3" w:rsidRDefault="00E0422F" w:rsidP="00633D05">
      <w:pPr>
        <w:pStyle w:val="TTEMEASMCA"/>
        <w:rPr>
          <w:lang w:val="lt-LT"/>
        </w:rPr>
      </w:pPr>
    </w:p>
    <w:p w14:paraId="212E7265" w14:textId="77777777" w:rsidR="00E0422F" w:rsidRPr="000045C3" w:rsidRDefault="00E0422F" w:rsidP="008D1193">
      <w:pPr>
        <w:pStyle w:val="Pataisymai"/>
      </w:pPr>
    </w:p>
    <w:p w14:paraId="0DE74677" w14:textId="77777777" w:rsidR="00E0422F" w:rsidRPr="000045C3" w:rsidRDefault="00E0422F" w:rsidP="00633D05">
      <w:pPr>
        <w:pStyle w:val="TTEMEASMCA"/>
        <w:rPr>
          <w:lang w:val="lt-LT"/>
        </w:rPr>
      </w:pPr>
    </w:p>
    <w:p w14:paraId="7C86F86D" w14:textId="77777777" w:rsidR="00E0422F" w:rsidRPr="000045C3" w:rsidRDefault="00E0422F" w:rsidP="00633D05">
      <w:pPr>
        <w:pStyle w:val="TTEMEASMCA"/>
        <w:rPr>
          <w:lang w:val="lt-LT"/>
        </w:rPr>
      </w:pPr>
    </w:p>
    <w:p w14:paraId="60F56C73" w14:textId="77777777" w:rsidR="00E0422F" w:rsidRPr="000045C3" w:rsidRDefault="00E0422F" w:rsidP="00633D05">
      <w:pPr>
        <w:pStyle w:val="TTEMEASMCA"/>
        <w:rPr>
          <w:lang w:val="lt-LT"/>
        </w:rPr>
      </w:pPr>
    </w:p>
    <w:p w14:paraId="424E658C" w14:textId="77777777" w:rsidR="00E0422F" w:rsidRPr="000045C3" w:rsidRDefault="00E0422F" w:rsidP="00633D05">
      <w:pPr>
        <w:pStyle w:val="TTEMEASMCA"/>
        <w:rPr>
          <w:lang w:val="lt-LT"/>
        </w:rPr>
      </w:pPr>
    </w:p>
    <w:p w14:paraId="549A89AB" w14:textId="77777777" w:rsidR="00E0422F" w:rsidRPr="000045C3" w:rsidRDefault="00E0422F" w:rsidP="00633D05">
      <w:pPr>
        <w:pStyle w:val="TTEMEASMCA"/>
        <w:rPr>
          <w:lang w:val="lt-LT"/>
        </w:rPr>
      </w:pPr>
    </w:p>
    <w:p w14:paraId="47A04ED8" w14:textId="77777777" w:rsidR="00E0422F" w:rsidRPr="000045C3" w:rsidRDefault="00E0422F" w:rsidP="00633D05">
      <w:pPr>
        <w:pStyle w:val="TTEMEASMCA"/>
        <w:rPr>
          <w:lang w:val="lt-LT"/>
        </w:rPr>
      </w:pPr>
    </w:p>
    <w:p w14:paraId="6BFD999F" w14:textId="77777777" w:rsidR="00E0422F" w:rsidRPr="000045C3" w:rsidRDefault="00E0422F" w:rsidP="00633D05">
      <w:pPr>
        <w:pStyle w:val="TTEMEASMCA"/>
        <w:rPr>
          <w:lang w:val="lt-LT"/>
        </w:rPr>
      </w:pPr>
    </w:p>
    <w:p w14:paraId="7AFB4AD7" w14:textId="77777777" w:rsidR="00E0422F" w:rsidRPr="000045C3" w:rsidRDefault="00E0422F" w:rsidP="00633D05">
      <w:pPr>
        <w:pStyle w:val="TTEMEASMCA"/>
        <w:rPr>
          <w:lang w:val="lt-LT"/>
        </w:rPr>
      </w:pPr>
    </w:p>
    <w:p w14:paraId="15731178" w14:textId="77777777" w:rsidR="00E0422F" w:rsidRPr="000045C3" w:rsidRDefault="00E0422F" w:rsidP="00633D05">
      <w:pPr>
        <w:pStyle w:val="TTEMEASMCA"/>
        <w:rPr>
          <w:lang w:val="lt-LT"/>
        </w:rPr>
      </w:pPr>
    </w:p>
    <w:p w14:paraId="7A71E9B4" w14:textId="77777777" w:rsidR="00E0422F" w:rsidRPr="000045C3" w:rsidRDefault="00E0422F" w:rsidP="00633D05">
      <w:pPr>
        <w:pStyle w:val="TTEMEASMCA"/>
        <w:rPr>
          <w:lang w:val="lt-LT"/>
        </w:rPr>
      </w:pPr>
    </w:p>
    <w:p w14:paraId="7F1F98AC" w14:textId="77777777" w:rsidR="00E0422F" w:rsidRPr="000045C3" w:rsidRDefault="00E0422F" w:rsidP="00633D05">
      <w:pPr>
        <w:pStyle w:val="TTEMEASMCA"/>
        <w:rPr>
          <w:lang w:val="lt-LT"/>
        </w:rPr>
      </w:pPr>
    </w:p>
    <w:p w14:paraId="7A30E91B" w14:textId="77777777" w:rsidR="00E0422F" w:rsidRPr="000045C3" w:rsidRDefault="00E0422F" w:rsidP="00633D05">
      <w:pPr>
        <w:pStyle w:val="TTEMEASMCA"/>
        <w:rPr>
          <w:lang w:val="lt-LT"/>
        </w:rPr>
      </w:pPr>
    </w:p>
    <w:p w14:paraId="416B9CEE" w14:textId="77777777" w:rsidR="00E0422F" w:rsidRPr="000045C3" w:rsidRDefault="00E0422F" w:rsidP="00633D05">
      <w:pPr>
        <w:pStyle w:val="TTEMEASMCA"/>
        <w:rPr>
          <w:lang w:val="lt-LT"/>
        </w:rPr>
      </w:pPr>
    </w:p>
    <w:p w14:paraId="5870347F" w14:textId="77777777" w:rsidR="00E0422F" w:rsidRPr="000045C3" w:rsidRDefault="00E0422F" w:rsidP="00633D05">
      <w:pPr>
        <w:pStyle w:val="TTEMEASMCA"/>
        <w:rPr>
          <w:lang w:val="lt-LT"/>
        </w:rPr>
      </w:pPr>
    </w:p>
    <w:p w14:paraId="639AC467" w14:textId="77777777" w:rsidR="00E0422F" w:rsidRPr="000045C3" w:rsidRDefault="00E0422F" w:rsidP="00633D05">
      <w:pPr>
        <w:pStyle w:val="TTEMEASMCA"/>
        <w:rPr>
          <w:lang w:val="lt-LT"/>
        </w:rPr>
      </w:pPr>
    </w:p>
    <w:p w14:paraId="436D7C35" w14:textId="77777777" w:rsidR="00633D05" w:rsidRPr="000045C3" w:rsidRDefault="00633D05" w:rsidP="00633D05">
      <w:pPr>
        <w:pStyle w:val="TTEMEASMCA"/>
        <w:rPr>
          <w:lang w:val="lt-LT"/>
        </w:rPr>
      </w:pPr>
      <w:r w:rsidRPr="000045C3">
        <w:rPr>
          <w:lang w:val="lt-LT"/>
        </w:rPr>
        <w:t>A. ŽENKLINIMAS</w:t>
      </w:r>
      <w:bookmarkEnd w:id="68"/>
      <w:bookmarkEnd w:id="69"/>
    </w:p>
    <w:p w14:paraId="5A42E075" w14:textId="77777777" w:rsidR="00633D05" w:rsidRPr="000045C3" w:rsidRDefault="00633D05" w:rsidP="00E0422F">
      <w:pPr>
        <w:pStyle w:val="Pataisymai"/>
        <w:rPr>
          <w:sz w:val="22"/>
          <w:szCs w:val="22"/>
        </w:rPr>
      </w:pPr>
      <w:r w:rsidRPr="000045C3">
        <w:rPr>
          <w:sz w:val="22"/>
          <w:szCs w:val="22"/>
        </w:rPr>
        <w:br w:type="page"/>
      </w:r>
    </w:p>
    <w:p w14:paraId="52A9D539" w14:textId="77777777" w:rsidR="00611EB9" w:rsidRPr="000045C3" w:rsidRDefault="00611EB9" w:rsidP="00611EB9">
      <w:pPr>
        <w:pBdr>
          <w:top w:val="single" w:sz="4" w:space="1" w:color="auto"/>
          <w:left w:val="single" w:sz="4" w:space="4" w:color="auto"/>
          <w:bottom w:val="single" w:sz="4" w:space="1" w:color="auto"/>
          <w:right w:val="single" w:sz="4" w:space="4" w:color="auto"/>
        </w:pBdr>
        <w:tabs>
          <w:tab w:val="left" w:pos="540"/>
        </w:tabs>
        <w:rPr>
          <w:b/>
          <w:sz w:val="22"/>
          <w:szCs w:val="22"/>
        </w:rPr>
      </w:pPr>
      <w:r w:rsidRPr="000045C3">
        <w:rPr>
          <w:b/>
          <w:sz w:val="22"/>
          <w:szCs w:val="22"/>
        </w:rPr>
        <w:lastRenderedPageBreak/>
        <w:t>INFORMACIJA ANT IŠORINĖS PAKUOTĖS</w:t>
      </w:r>
    </w:p>
    <w:p w14:paraId="5865DB0D" w14:textId="77777777" w:rsidR="00611EB9" w:rsidRPr="000045C3" w:rsidRDefault="00611EB9" w:rsidP="00611EB9">
      <w:pPr>
        <w:pBdr>
          <w:top w:val="single" w:sz="4" w:space="1" w:color="auto"/>
          <w:left w:val="single" w:sz="4" w:space="4" w:color="auto"/>
          <w:bottom w:val="single" w:sz="4" w:space="1" w:color="auto"/>
          <w:right w:val="single" w:sz="4" w:space="4" w:color="auto"/>
        </w:pBdr>
        <w:tabs>
          <w:tab w:val="left" w:pos="540"/>
        </w:tabs>
        <w:rPr>
          <w:b/>
          <w:sz w:val="22"/>
          <w:szCs w:val="22"/>
        </w:rPr>
      </w:pPr>
    </w:p>
    <w:p w14:paraId="5691586A" w14:textId="77777777" w:rsidR="00611EB9" w:rsidRPr="000045C3" w:rsidRDefault="00611EB9" w:rsidP="00611EB9">
      <w:pPr>
        <w:pBdr>
          <w:top w:val="single" w:sz="4" w:space="1" w:color="auto"/>
          <w:left w:val="single" w:sz="4" w:space="4" w:color="auto"/>
          <w:bottom w:val="single" w:sz="4" w:space="1" w:color="auto"/>
          <w:right w:val="single" w:sz="4" w:space="4" w:color="auto"/>
        </w:pBdr>
        <w:tabs>
          <w:tab w:val="left" w:pos="540"/>
        </w:tabs>
        <w:rPr>
          <w:b/>
          <w:bCs/>
          <w:sz w:val="22"/>
          <w:szCs w:val="22"/>
        </w:rPr>
      </w:pPr>
      <w:r w:rsidRPr="000045C3">
        <w:rPr>
          <w:b/>
          <w:sz w:val="22"/>
          <w:szCs w:val="22"/>
        </w:rPr>
        <w:t>KARTONO DĖŽUTĖ</w:t>
      </w:r>
    </w:p>
    <w:p w14:paraId="20F9BA6B" w14:textId="77777777" w:rsidR="00611EB9" w:rsidRPr="000045C3" w:rsidRDefault="00611EB9" w:rsidP="00611EB9">
      <w:pPr>
        <w:rPr>
          <w:sz w:val="22"/>
          <w:szCs w:val="22"/>
        </w:rPr>
      </w:pPr>
    </w:p>
    <w:p w14:paraId="27716188" w14:textId="77777777" w:rsidR="00A16C64" w:rsidRPr="000045C3" w:rsidRDefault="00A16C64" w:rsidP="00611EB9">
      <w:pPr>
        <w:rPr>
          <w:sz w:val="22"/>
          <w:szCs w:val="22"/>
        </w:rPr>
      </w:pPr>
    </w:p>
    <w:p w14:paraId="43B75CE6" w14:textId="77777777" w:rsidR="00611EB9" w:rsidRPr="000045C3" w:rsidRDefault="00611EB9" w:rsidP="00611EB9">
      <w:pPr>
        <w:pBdr>
          <w:top w:val="single" w:sz="4" w:space="1" w:color="auto"/>
          <w:left w:val="single" w:sz="4" w:space="4" w:color="auto"/>
          <w:bottom w:val="single" w:sz="4" w:space="1" w:color="auto"/>
          <w:right w:val="single" w:sz="4" w:space="4" w:color="auto"/>
        </w:pBdr>
        <w:tabs>
          <w:tab w:val="left" w:pos="540"/>
        </w:tabs>
        <w:rPr>
          <w:b/>
          <w:sz w:val="22"/>
          <w:szCs w:val="22"/>
        </w:rPr>
      </w:pPr>
      <w:r w:rsidRPr="000045C3">
        <w:rPr>
          <w:b/>
          <w:sz w:val="22"/>
          <w:szCs w:val="22"/>
        </w:rPr>
        <w:t>1.</w:t>
      </w:r>
      <w:r w:rsidRPr="000045C3">
        <w:rPr>
          <w:b/>
          <w:sz w:val="22"/>
          <w:szCs w:val="22"/>
        </w:rPr>
        <w:tab/>
        <w:t>VAISTINIO PREPARATO PAVADINIMAS</w:t>
      </w:r>
    </w:p>
    <w:p w14:paraId="6C73A9C3" w14:textId="77777777" w:rsidR="00611EB9" w:rsidRPr="000045C3" w:rsidRDefault="00611EB9" w:rsidP="00611EB9">
      <w:pPr>
        <w:rPr>
          <w:sz w:val="22"/>
          <w:szCs w:val="22"/>
        </w:rPr>
      </w:pPr>
    </w:p>
    <w:p w14:paraId="2C447F40" w14:textId="77777777" w:rsidR="00611EB9" w:rsidRPr="000045C3" w:rsidRDefault="00611EB9" w:rsidP="00611EB9">
      <w:pPr>
        <w:rPr>
          <w:sz w:val="22"/>
          <w:szCs w:val="22"/>
        </w:rPr>
      </w:pPr>
      <w:r w:rsidRPr="000045C3">
        <w:rPr>
          <w:sz w:val="22"/>
          <w:szCs w:val="22"/>
        </w:rPr>
        <w:t>Hepa - Merz 5 g/10 ml koncentratas infuziniam tirpalui</w:t>
      </w:r>
    </w:p>
    <w:p w14:paraId="5AD272D2" w14:textId="77777777" w:rsidR="00611EB9" w:rsidRPr="000045C3" w:rsidRDefault="00611EB9" w:rsidP="00611EB9">
      <w:pPr>
        <w:rPr>
          <w:sz w:val="22"/>
          <w:szCs w:val="22"/>
        </w:rPr>
      </w:pPr>
      <w:r w:rsidRPr="000045C3">
        <w:rPr>
          <w:sz w:val="22"/>
          <w:szCs w:val="22"/>
        </w:rPr>
        <w:t>Ornithini aspartas</w:t>
      </w:r>
    </w:p>
    <w:p w14:paraId="568BC172" w14:textId="77777777" w:rsidR="00611EB9" w:rsidRPr="000045C3" w:rsidRDefault="00611EB9" w:rsidP="00611EB9">
      <w:pPr>
        <w:rPr>
          <w:sz w:val="22"/>
          <w:szCs w:val="22"/>
        </w:rPr>
      </w:pPr>
    </w:p>
    <w:p w14:paraId="4A89267A" w14:textId="77777777" w:rsidR="00611EB9" w:rsidRPr="000045C3" w:rsidRDefault="00611EB9" w:rsidP="00611EB9">
      <w:pPr>
        <w:rPr>
          <w:sz w:val="22"/>
          <w:szCs w:val="22"/>
        </w:rPr>
      </w:pPr>
    </w:p>
    <w:p w14:paraId="0A95FE06" w14:textId="77777777" w:rsidR="00611EB9" w:rsidRPr="000045C3" w:rsidRDefault="00611EB9" w:rsidP="00611EB9">
      <w:pPr>
        <w:pBdr>
          <w:top w:val="single" w:sz="4" w:space="1" w:color="auto"/>
          <w:left w:val="single" w:sz="4" w:space="4" w:color="auto"/>
          <w:bottom w:val="single" w:sz="4" w:space="1" w:color="auto"/>
          <w:right w:val="single" w:sz="4" w:space="4" w:color="auto"/>
        </w:pBdr>
        <w:tabs>
          <w:tab w:val="left" w:pos="540"/>
        </w:tabs>
        <w:rPr>
          <w:b/>
          <w:sz w:val="22"/>
          <w:szCs w:val="22"/>
        </w:rPr>
      </w:pPr>
      <w:r w:rsidRPr="000045C3">
        <w:rPr>
          <w:b/>
          <w:sz w:val="22"/>
          <w:szCs w:val="22"/>
        </w:rPr>
        <w:t>2.</w:t>
      </w:r>
      <w:r w:rsidRPr="000045C3">
        <w:rPr>
          <w:b/>
          <w:sz w:val="22"/>
          <w:szCs w:val="22"/>
        </w:rPr>
        <w:tab/>
        <w:t>VEIKLIOJI MEDŽIAGA IR JOS KIEKIS</w:t>
      </w:r>
    </w:p>
    <w:p w14:paraId="373EEEA4" w14:textId="77777777" w:rsidR="00611EB9" w:rsidRPr="000045C3" w:rsidRDefault="00611EB9" w:rsidP="00611EB9">
      <w:pPr>
        <w:rPr>
          <w:sz w:val="22"/>
          <w:szCs w:val="22"/>
        </w:rPr>
      </w:pPr>
    </w:p>
    <w:p w14:paraId="0455E7D8" w14:textId="77777777" w:rsidR="00611EB9" w:rsidRPr="000045C3" w:rsidRDefault="00611EB9" w:rsidP="00611EB9">
      <w:pPr>
        <w:rPr>
          <w:sz w:val="22"/>
          <w:szCs w:val="22"/>
        </w:rPr>
      </w:pPr>
      <w:r w:rsidRPr="000045C3">
        <w:rPr>
          <w:sz w:val="22"/>
          <w:szCs w:val="22"/>
        </w:rPr>
        <w:t xml:space="preserve">Vienoje ampulėje (10 ml </w:t>
      </w:r>
      <w:r w:rsidR="00BB7685" w:rsidRPr="000045C3">
        <w:rPr>
          <w:sz w:val="22"/>
          <w:szCs w:val="22"/>
        </w:rPr>
        <w:t>sterilaus koncentrato</w:t>
      </w:r>
      <w:r w:rsidRPr="000045C3">
        <w:rPr>
          <w:sz w:val="22"/>
          <w:szCs w:val="22"/>
        </w:rPr>
        <w:t>) yra 5 g L-ornitino L-aspartato.</w:t>
      </w:r>
    </w:p>
    <w:p w14:paraId="6EABE9E9" w14:textId="77777777" w:rsidR="00611EB9" w:rsidRPr="000045C3" w:rsidRDefault="00611EB9" w:rsidP="00611EB9">
      <w:pPr>
        <w:rPr>
          <w:sz w:val="22"/>
          <w:szCs w:val="22"/>
        </w:rPr>
      </w:pPr>
    </w:p>
    <w:p w14:paraId="5439826F" w14:textId="77777777" w:rsidR="00611EB9" w:rsidRPr="000045C3" w:rsidRDefault="00611EB9" w:rsidP="00611EB9">
      <w:pPr>
        <w:rPr>
          <w:sz w:val="22"/>
          <w:szCs w:val="22"/>
        </w:rPr>
      </w:pPr>
    </w:p>
    <w:p w14:paraId="3D4DC0A7" w14:textId="77777777" w:rsidR="00611EB9" w:rsidRPr="000045C3" w:rsidRDefault="00611EB9" w:rsidP="00611EB9">
      <w:pPr>
        <w:pBdr>
          <w:top w:val="single" w:sz="4" w:space="1" w:color="auto"/>
          <w:left w:val="single" w:sz="4" w:space="4" w:color="auto"/>
          <w:bottom w:val="single" w:sz="4" w:space="1" w:color="auto"/>
          <w:right w:val="single" w:sz="4" w:space="4" w:color="auto"/>
        </w:pBdr>
        <w:tabs>
          <w:tab w:val="left" w:pos="540"/>
        </w:tabs>
        <w:rPr>
          <w:b/>
          <w:sz w:val="22"/>
          <w:szCs w:val="22"/>
          <w:highlight w:val="lightGray"/>
        </w:rPr>
      </w:pPr>
      <w:r w:rsidRPr="000045C3">
        <w:rPr>
          <w:b/>
          <w:sz w:val="22"/>
          <w:szCs w:val="22"/>
        </w:rPr>
        <w:t>3.</w:t>
      </w:r>
      <w:r w:rsidRPr="000045C3">
        <w:rPr>
          <w:b/>
          <w:sz w:val="22"/>
          <w:szCs w:val="22"/>
        </w:rPr>
        <w:tab/>
        <w:t>PAGALBINIŲ MEDŽIAGŲ SĄRAŠAS</w:t>
      </w:r>
    </w:p>
    <w:p w14:paraId="6AE4A8D2" w14:textId="77777777" w:rsidR="00611EB9" w:rsidRPr="000045C3" w:rsidRDefault="00611EB9" w:rsidP="00611EB9">
      <w:pPr>
        <w:rPr>
          <w:sz w:val="22"/>
          <w:szCs w:val="22"/>
        </w:rPr>
      </w:pPr>
    </w:p>
    <w:p w14:paraId="612D7E8B" w14:textId="77777777" w:rsidR="00611EB9" w:rsidRPr="000045C3" w:rsidRDefault="00611EB9" w:rsidP="00611EB9">
      <w:pPr>
        <w:rPr>
          <w:sz w:val="22"/>
          <w:szCs w:val="22"/>
        </w:rPr>
      </w:pPr>
      <w:r w:rsidRPr="000045C3">
        <w:rPr>
          <w:sz w:val="22"/>
          <w:szCs w:val="22"/>
        </w:rPr>
        <w:t>Injekcinis vanduo.</w:t>
      </w:r>
    </w:p>
    <w:p w14:paraId="295C76E2" w14:textId="77777777" w:rsidR="00611EB9" w:rsidRPr="000045C3" w:rsidRDefault="00611EB9" w:rsidP="00611EB9">
      <w:pPr>
        <w:rPr>
          <w:sz w:val="22"/>
          <w:szCs w:val="22"/>
        </w:rPr>
      </w:pPr>
    </w:p>
    <w:p w14:paraId="5B499484" w14:textId="77777777" w:rsidR="00611EB9" w:rsidRPr="000045C3" w:rsidRDefault="00611EB9" w:rsidP="00611EB9">
      <w:pPr>
        <w:rPr>
          <w:sz w:val="22"/>
          <w:szCs w:val="22"/>
        </w:rPr>
      </w:pPr>
    </w:p>
    <w:p w14:paraId="30D372AE" w14:textId="77777777" w:rsidR="00611EB9" w:rsidRPr="000045C3" w:rsidRDefault="00611EB9" w:rsidP="00611EB9">
      <w:pPr>
        <w:pBdr>
          <w:top w:val="single" w:sz="4" w:space="1" w:color="auto"/>
          <w:left w:val="single" w:sz="4" w:space="4" w:color="auto"/>
          <w:bottom w:val="single" w:sz="4" w:space="1" w:color="auto"/>
          <w:right w:val="single" w:sz="4" w:space="4" w:color="auto"/>
        </w:pBdr>
        <w:tabs>
          <w:tab w:val="left" w:pos="540"/>
        </w:tabs>
        <w:rPr>
          <w:b/>
          <w:sz w:val="22"/>
          <w:szCs w:val="22"/>
        </w:rPr>
      </w:pPr>
      <w:r w:rsidRPr="000045C3">
        <w:rPr>
          <w:b/>
          <w:sz w:val="22"/>
          <w:szCs w:val="22"/>
        </w:rPr>
        <w:t>4.</w:t>
      </w:r>
      <w:r w:rsidRPr="000045C3">
        <w:rPr>
          <w:b/>
          <w:sz w:val="22"/>
          <w:szCs w:val="22"/>
        </w:rPr>
        <w:tab/>
        <w:t>FARMACINĖ FORMA IR KIEKIS PAKUOTĖJE</w:t>
      </w:r>
    </w:p>
    <w:p w14:paraId="3AE3582D" w14:textId="77777777" w:rsidR="00611EB9" w:rsidRPr="000045C3" w:rsidRDefault="00611EB9" w:rsidP="00611EB9">
      <w:pPr>
        <w:rPr>
          <w:sz w:val="22"/>
          <w:szCs w:val="22"/>
        </w:rPr>
      </w:pPr>
    </w:p>
    <w:p w14:paraId="3EBA7D74" w14:textId="77777777" w:rsidR="00611EB9" w:rsidRPr="000045C3" w:rsidRDefault="00611EB9" w:rsidP="00611EB9">
      <w:pPr>
        <w:rPr>
          <w:sz w:val="22"/>
          <w:szCs w:val="22"/>
        </w:rPr>
      </w:pPr>
      <w:r w:rsidRPr="000045C3">
        <w:rPr>
          <w:sz w:val="22"/>
          <w:szCs w:val="22"/>
        </w:rPr>
        <w:t xml:space="preserve">10 ampulių po 10 ml </w:t>
      </w:r>
      <w:r w:rsidR="00BB7685" w:rsidRPr="000045C3">
        <w:rPr>
          <w:sz w:val="22"/>
          <w:szCs w:val="22"/>
        </w:rPr>
        <w:t>sterilaus koncentrato</w:t>
      </w:r>
      <w:r w:rsidRPr="000045C3">
        <w:rPr>
          <w:sz w:val="22"/>
          <w:szCs w:val="22"/>
        </w:rPr>
        <w:t>.</w:t>
      </w:r>
    </w:p>
    <w:p w14:paraId="136BB372" w14:textId="77777777" w:rsidR="00611EB9" w:rsidRPr="000045C3" w:rsidRDefault="00611EB9" w:rsidP="00611EB9">
      <w:pPr>
        <w:rPr>
          <w:sz w:val="22"/>
          <w:szCs w:val="22"/>
        </w:rPr>
      </w:pPr>
    </w:p>
    <w:p w14:paraId="25CFC9E6" w14:textId="77777777" w:rsidR="00611EB9" w:rsidRPr="000045C3" w:rsidRDefault="00611EB9" w:rsidP="00611EB9">
      <w:pPr>
        <w:rPr>
          <w:sz w:val="22"/>
          <w:szCs w:val="22"/>
        </w:rPr>
      </w:pPr>
    </w:p>
    <w:p w14:paraId="2F8139D9" w14:textId="77777777" w:rsidR="00611EB9" w:rsidRPr="000045C3" w:rsidRDefault="00611EB9" w:rsidP="00611EB9">
      <w:pPr>
        <w:pBdr>
          <w:top w:val="single" w:sz="4" w:space="1" w:color="auto"/>
          <w:left w:val="single" w:sz="4" w:space="4" w:color="auto"/>
          <w:bottom w:val="single" w:sz="4" w:space="1" w:color="auto"/>
          <w:right w:val="single" w:sz="4" w:space="4" w:color="auto"/>
        </w:pBdr>
        <w:tabs>
          <w:tab w:val="left" w:pos="540"/>
        </w:tabs>
        <w:rPr>
          <w:b/>
          <w:sz w:val="22"/>
          <w:szCs w:val="22"/>
          <w:highlight w:val="lightGray"/>
        </w:rPr>
      </w:pPr>
      <w:r w:rsidRPr="000045C3">
        <w:rPr>
          <w:b/>
          <w:sz w:val="22"/>
          <w:szCs w:val="22"/>
        </w:rPr>
        <w:t>5.</w:t>
      </w:r>
      <w:r w:rsidRPr="000045C3">
        <w:rPr>
          <w:b/>
          <w:sz w:val="22"/>
          <w:szCs w:val="22"/>
        </w:rPr>
        <w:tab/>
        <w:t>VARTOJIMO METODAS IR BŪDAS (-AI)</w:t>
      </w:r>
    </w:p>
    <w:p w14:paraId="0B9503A4" w14:textId="77777777" w:rsidR="00611EB9" w:rsidRPr="000045C3" w:rsidRDefault="00611EB9" w:rsidP="00611EB9">
      <w:pPr>
        <w:rPr>
          <w:sz w:val="22"/>
          <w:szCs w:val="22"/>
        </w:rPr>
      </w:pPr>
    </w:p>
    <w:p w14:paraId="6EB95AD4" w14:textId="77777777" w:rsidR="00611EB9" w:rsidRPr="000045C3" w:rsidRDefault="00611EB9" w:rsidP="00611EB9">
      <w:pPr>
        <w:rPr>
          <w:sz w:val="22"/>
          <w:szCs w:val="22"/>
        </w:rPr>
      </w:pPr>
      <w:r w:rsidRPr="000045C3">
        <w:rPr>
          <w:sz w:val="22"/>
          <w:szCs w:val="22"/>
        </w:rPr>
        <w:t>Leisti į veną tik praskiedus.</w:t>
      </w:r>
    </w:p>
    <w:p w14:paraId="57DE7651" w14:textId="77777777" w:rsidR="00611EB9" w:rsidRPr="000045C3" w:rsidRDefault="00611EB9" w:rsidP="00611EB9">
      <w:pPr>
        <w:rPr>
          <w:sz w:val="22"/>
          <w:szCs w:val="22"/>
        </w:rPr>
      </w:pPr>
      <w:r w:rsidRPr="000045C3">
        <w:rPr>
          <w:sz w:val="22"/>
          <w:szCs w:val="22"/>
        </w:rPr>
        <w:t>Prieš vartojimą perskaitykite pakuotės lapelį.</w:t>
      </w:r>
    </w:p>
    <w:p w14:paraId="0C6DF2A5" w14:textId="77777777" w:rsidR="00611EB9" w:rsidRPr="000045C3" w:rsidRDefault="00611EB9" w:rsidP="00611EB9">
      <w:pPr>
        <w:rPr>
          <w:sz w:val="22"/>
          <w:szCs w:val="22"/>
        </w:rPr>
      </w:pPr>
    </w:p>
    <w:p w14:paraId="71026906" w14:textId="77777777" w:rsidR="00611EB9" w:rsidRPr="000045C3" w:rsidRDefault="00611EB9" w:rsidP="00611EB9">
      <w:pPr>
        <w:rPr>
          <w:sz w:val="22"/>
          <w:szCs w:val="22"/>
        </w:rPr>
      </w:pPr>
    </w:p>
    <w:p w14:paraId="0483F728" w14:textId="77777777" w:rsidR="00611EB9" w:rsidRPr="000045C3" w:rsidRDefault="00611EB9" w:rsidP="00611EB9">
      <w:pPr>
        <w:pBdr>
          <w:top w:val="single" w:sz="4" w:space="1" w:color="auto"/>
          <w:left w:val="single" w:sz="4" w:space="4" w:color="auto"/>
          <w:bottom w:val="single" w:sz="4" w:space="1" w:color="auto"/>
          <w:right w:val="single" w:sz="4" w:space="4" w:color="auto"/>
        </w:pBdr>
        <w:tabs>
          <w:tab w:val="left" w:pos="540"/>
        </w:tabs>
        <w:rPr>
          <w:b/>
          <w:sz w:val="22"/>
          <w:szCs w:val="22"/>
        </w:rPr>
      </w:pPr>
      <w:r w:rsidRPr="000045C3">
        <w:rPr>
          <w:b/>
          <w:sz w:val="22"/>
          <w:szCs w:val="22"/>
        </w:rPr>
        <w:t>6.</w:t>
      </w:r>
      <w:r w:rsidRPr="000045C3">
        <w:rPr>
          <w:b/>
          <w:sz w:val="22"/>
          <w:szCs w:val="22"/>
        </w:rPr>
        <w:tab/>
        <w:t>SPECIALUS ĮSPĖJIMAS, KAD VAISTINĮ PREPARATĄ BŪTINA LAIKYTI VAIKAMS NEPASTEBIMOJE IR NEPASIEKIAMOJE VIETOJE</w:t>
      </w:r>
    </w:p>
    <w:p w14:paraId="55AD6344" w14:textId="77777777" w:rsidR="00611EB9" w:rsidRPr="000045C3" w:rsidRDefault="00611EB9" w:rsidP="00611EB9">
      <w:pPr>
        <w:rPr>
          <w:sz w:val="22"/>
          <w:szCs w:val="22"/>
        </w:rPr>
      </w:pPr>
    </w:p>
    <w:p w14:paraId="77C60835" w14:textId="77777777" w:rsidR="00611EB9" w:rsidRPr="000045C3" w:rsidRDefault="00611EB9" w:rsidP="00611EB9">
      <w:pPr>
        <w:rPr>
          <w:sz w:val="22"/>
          <w:szCs w:val="22"/>
        </w:rPr>
      </w:pPr>
      <w:r w:rsidRPr="000045C3">
        <w:rPr>
          <w:sz w:val="22"/>
          <w:szCs w:val="22"/>
        </w:rPr>
        <w:t>Laikyti vaikams nepastebimoje ir nepasiekiamoje vietoje.</w:t>
      </w:r>
    </w:p>
    <w:p w14:paraId="0335D7A9" w14:textId="77777777" w:rsidR="00611EB9" w:rsidRPr="000045C3" w:rsidRDefault="00611EB9" w:rsidP="00611EB9">
      <w:pPr>
        <w:rPr>
          <w:sz w:val="22"/>
          <w:szCs w:val="22"/>
        </w:rPr>
      </w:pPr>
    </w:p>
    <w:p w14:paraId="439F325B" w14:textId="77777777" w:rsidR="00611EB9" w:rsidRPr="000045C3" w:rsidRDefault="00611EB9" w:rsidP="00611EB9">
      <w:pPr>
        <w:rPr>
          <w:sz w:val="22"/>
          <w:szCs w:val="22"/>
        </w:rPr>
      </w:pPr>
    </w:p>
    <w:p w14:paraId="4D5B9D3C" w14:textId="77777777" w:rsidR="00611EB9" w:rsidRPr="000045C3" w:rsidRDefault="00611EB9" w:rsidP="00611EB9">
      <w:pPr>
        <w:pBdr>
          <w:top w:val="single" w:sz="4" w:space="1" w:color="auto"/>
          <w:left w:val="single" w:sz="4" w:space="4" w:color="auto"/>
          <w:bottom w:val="single" w:sz="4" w:space="1" w:color="auto"/>
          <w:right w:val="single" w:sz="4" w:space="4" w:color="auto"/>
        </w:pBdr>
        <w:tabs>
          <w:tab w:val="left" w:pos="540"/>
        </w:tabs>
        <w:rPr>
          <w:b/>
          <w:sz w:val="22"/>
          <w:szCs w:val="22"/>
          <w:highlight w:val="lightGray"/>
        </w:rPr>
      </w:pPr>
      <w:r w:rsidRPr="000045C3">
        <w:rPr>
          <w:b/>
          <w:sz w:val="22"/>
          <w:szCs w:val="22"/>
        </w:rPr>
        <w:t>7.</w:t>
      </w:r>
      <w:r w:rsidRPr="000045C3">
        <w:rPr>
          <w:b/>
          <w:sz w:val="22"/>
          <w:szCs w:val="22"/>
        </w:rPr>
        <w:tab/>
        <w:t>KITAS (-I) SPECIALUS (-ŪS) ĮSPĖJIMAS (-AI) (JEI REIKIA)</w:t>
      </w:r>
    </w:p>
    <w:p w14:paraId="4EABDEE9" w14:textId="77777777" w:rsidR="00611EB9" w:rsidRPr="000045C3" w:rsidRDefault="00611EB9" w:rsidP="00611EB9">
      <w:pPr>
        <w:rPr>
          <w:sz w:val="22"/>
          <w:szCs w:val="22"/>
        </w:rPr>
      </w:pPr>
    </w:p>
    <w:p w14:paraId="329381DD" w14:textId="77777777" w:rsidR="00611EB9" w:rsidRPr="000045C3" w:rsidRDefault="00611EB9" w:rsidP="00611EB9">
      <w:pPr>
        <w:rPr>
          <w:sz w:val="22"/>
          <w:szCs w:val="22"/>
        </w:rPr>
      </w:pPr>
    </w:p>
    <w:p w14:paraId="5FE9C05E" w14:textId="77777777" w:rsidR="00611EB9" w:rsidRPr="000045C3" w:rsidRDefault="00611EB9" w:rsidP="00611EB9">
      <w:pPr>
        <w:pBdr>
          <w:top w:val="single" w:sz="4" w:space="1" w:color="auto"/>
          <w:left w:val="single" w:sz="4" w:space="4" w:color="auto"/>
          <w:bottom w:val="single" w:sz="4" w:space="1" w:color="auto"/>
          <w:right w:val="single" w:sz="4" w:space="4" w:color="auto"/>
        </w:pBdr>
        <w:tabs>
          <w:tab w:val="left" w:pos="540"/>
        </w:tabs>
        <w:rPr>
          <w:b/>
          <w:sz w:val="22"/>
          <w:szCs w:val="22"/>
          <w:highlight w:val="lightGray"/>
        </w:rPr>
      </w:pPr>
      <w:r w:rsidRPr="000045C3">
        <w:rPr>
          <w:b/>
          <w:sz w:val="22"/>
          <w:szCs w:val="22"/>
        </w:rPr>
        <w:t>8.</w:t>
      </w:r>
      <w:r w:rsidRPr="000045C3">
        <w:rPr>
          <w:b/>
          <w:sz w:val="22"/>
          <w:szCs w:val="22"/>
        </w:rPr>
        <w:tab/>
        <w:t>TINKAMUMO LAIKAS</w:t>
      </w:r>
    </w:p>
    <w:p w14:paraId="2585C21F" w14:textId="77777777" w:rsidR="00611EB9" w:rsidRPr="000045C3" w:rsidRDefault="00611EB9" w:rsidP="00611EB9">
      <w:pPr>
        <w:rPr>
          <w:sz w:val="22"/>
          <w:szCs w:val="22"/>
        </w:rPr>
      </w:pPr>
    </w:p>
    <w:p w14:paraId="1774EF4A" w14:textId="77777777" w:rsidR="00611EB9" w:rsidRPr="000045C3" w:rsidRDefault="00611EB9" w:rsidP="00611EB9">
      <w:pPr>
        <w:rPr>
          <w:sz w:val="22"/>
          <w:szCs w:val="22"/>
        </w:rPr>
      </w:pPr>
      <w:r w:rsidRPr="000045C3">
        <w:rPr>
          <w:sz w:val="22"/>
          <w:szCs w:val="22"/>
        </w:rPr>
        <w:t>Tinka iki</w:t>
      </w:r>
      <w:r w:rsidR="00B5026F" w:rsidRPr="000045C3">
        <w:rPr>
          <w:sz w:val="22"/>
          <w:szCs w:val="22"/>
        </w:rPr>
        <w:t>: mm/MMMM</w:t>
      </w:r>
    </w:p>
    <w:p w14:paraId="7C0C9D0E" w14:textId="77777777" w:rsidR="00611EB9" w:rsidRPr="000045C3" w:rsidRDefault="00611EB9" w:rsidP="00611EB9">
      <w:pPr>
        <w:rPr>
          <w:sz w:val="22"/>
          <w:szCs w:val="22"/>
        </w:rPr>
      </w:pPr>
    </w:p>
    <w:p w14:paraId="0AF2249D" w14:textId="77777777" w:rsidR="00611EB9" w:rsidRPr="000045C3" w:rsidRDefault="00611EB9" w:rsidP="00611EB9">
      <w:pPr>
        <w:rPr>
          <w:sz w:val="22"/>
          <w:szCs w:val="22"/>
        </w:rPr>
      </w:pPr>
    </w:p>
    <w:p w14:paraId="06735EB3" w14:textId="77777777" w:rsidR="00611EB9" w:rsidRPr="000045C3" w:rsidRDefault="00611EB9" w:rsidP="00611EB9">
      <w:pPr>
        <w:pBdr>
          <w:top w:val="single" w:sz="4" w:space="1" w:color="auto"/>
          <w:left w:val="single" w:sz="4" w:space="4" w:color="auto"/>
          <w:bottom w:val="single" w:sz="4" w:space="1" w:color="auto"/>
          <w:right w:val="single" w:sz="4" w:space="4" w:color="auto"/>
        </w:pBdr>
        <w:tabs>
          <w:tab w:val="left" w:pos="540"/>
        </w:tabs>
        <w:rPr>
          <w:b/>
          <w:sz w:val="22"/>
          <w:szCs w:val="22"/>
        </w:rPr>
      </w:pPr>
      <w:r w:rsidRPr="000045C3">
        <w:rPr>
          <w:b/>
          <w:sz w:val="22"/>
          <w:szCs w:val="22"/>
        </w:rPr>
        <w:t>9.</w:t>
      </w:r>
      <w:r w:rsidRPr="000045C3">
        <w:rPr>
          <w:b/>
          <w:sz w:val="22"/>
          <w:szCs w:val="22"/>
        </w:rPr>
        <w:tab/>
        <w:t>SPECIALIOS LAIKYMO SĄLYGOS</w:t>
      </w:r>
    </w:p>
    <w:p w14:paraId="1304AD55" w14:textId="77777777" w:rsidR="00611EB9" w:rsidRPr="000045C3" w:rsidRDefault="00611EB9" w:rsidP="00611EB9">
      <w:pPr>
        <w:rPr>
          <w:sz w:val="22"/>
          <w:szCs w:val="22"/>
        </w:rPr>
      </w:pPr>
    </w:p>
    <w:p w14:paraId="357A411D" w14:textId="77777777" w:rsidR="00611EB9" w:rsidRPr="000045C3" w:rsidRDefault="00611EB9" w:rsidP="00611EB9">
      <w:pPr>
        <w:rPr>
          <w:sz w:val="22"/>
          <w:szCs w:val="22"/>
        </w:rPr>
      </w:pPr>
      <w:r w:rsidRPr="000045C3">
        <w:rPr>
          <w:sz w:val="22"/>
          <w:szCs w:val="22"/>
        </w:rPr>
        <w:t xml:space="preserve">Laikyti ne aukštesnėje kaip </w:t>
      </w:r>
      <w:r w:rsidR="00545C53" w:rsidRPr="000045C3">
        <w:rPr>
          <w:sz w:val="22"/>
          <w:szCs w:val="22"/>
        </w:rPr>
        <w:t>30</w:t>
      </w:r>
      <w:r w:rsidRPr="000045C3">
        <w:rPr>
          <w:sz w:val="22"/>
          <w:szCs w:val="22"/>
        </w:rPr>
        <w:t xml:space="preserve"> °C temperatūroje.</w:t>
      </w:r>
    </w:p>
    <w:p w14:paraId="2E20C7F5" w14:textId="77777777" w:rsidR="00611EB9" w:rsidRPr="000045C3" w:rsidRDefault="00611EB9" w:rsidP="00611EB9">
      <w:pPr>
        <w:rPr>
          <w:sz w:val="22"/>
          <w:szCs w:val="22"/>
        </w:rPr>
      </w:pPr>
    </w:p>
    <w:p w14:paraId="3AA3D45A" w14:textId="77777777" w:rsidR="00611EB9" w:rsidRPr="000045C3" w:rsidRDefault="00611EB9" w:rsidP="00611EB9">
      <w:pPr>
        <w:rPr>
          <w:sz w:val="22"/>
          <w:szCs w:val="22"/>
        </w:rPr>
      </w:pPr>
    </w:p>
    <w:p w14:paraId="3A164C13" w14:textId="77777777" w:rsidR="00611EB9" w:rsidRPr="000045C3" w:rsidRDefault="00611EB9" w:rsidP="00611EB9">
      <w:pPr>
        <w:pBdr>
          <w:top w:val="single" w:sz="4" w:space="1" w:color="auto"/>
          <w:left w:val="single" w:sz="4" w:space="4" w:color="auto"/>
          <w:bottom w:val="single" w:sz="4" w:space="1" w:color="auto"/>
          <w:right w:val="single" w:sz="4" w:space="4" w:color="auto"/>
        </w:pBdr>
        <w:tabs>
          <w:tab w:val="left" w:pos="540"/>
        </w:tabs>
        <w:rPr>
          <w:b/>
          <w:sz w:val="22"/>
          <w:szCs w:val="22"/>
        </w:rPr>
      </w:pPr>
      <w:r w:rsidRPr="000045C3">
        <w:rPr>
          <w:b/>
          <w:sz w:val="22"/>
          <w:szCs w:val="22"/>
        </w:rPr>
        <w:t>10.</w:t>
      </w:r>
      <w:r w:rsidRPr="000045C3">
        <w:rPr>
          <w:b/>
          <w:sz w:val="22"/>
          <w:szCs w:val="22"/>
        </w:rPr>
        <w:tab/>
        <w:t xml:space="preserve">SPECIALIOS ATSARGUMO PRIEMONĖS DĖL NESUVARTOTO </w:t>
      </w:r>
      <w:r w:rsidRPr="000045C3">
        <w:rPr>
          <w:b/>
          <w:bCs/>
          <w:sz w:val="22"/>
          <w:szCs w:val="22"/>
        </w:rPr>
        <w:t xml:space="preserve">VAISTINIO PREPARATO AR JO ATLIEKŲ </w:t>
      </w:r>
      <w:r w:rsidRPr="000045C3">
        <w:rPr>
          <w:b/>
          <w:sz w:val="22"/>
          <w:szCs w:val="22"/>
        </w:rPr>
        <w:t>TVARKYMO (JEI REIKIA)</w:t>
      </w:r>
    </w:p>
    <w:p w14:paraId="04714468" w14:textId="77777777" w:rsidR="00611EB9" w:rsidRPr="000045C3" w:rsidRDefault="00611EB9" w:rsidP="00611EB9">
      <w:pPr>
        <w:rPr>
          <w:sz w:val="22"/>
          <w:szCs w:val="22"/>
        </w:rPr>
      </w:pPr>
    </w:p>
    <w:p w14:paraId="0859F28C" w14:textId="77777777" w:rsidR="00611EB9" w:rsidRPr="000045C3" w:rsidRDefault="00611EB9" w:rsidP="00611EB9">
      <w:pPr>
        <w:rPr>
          <w:sz w:val="22"/>
          <w:szCs w:val="22"/>
        </w:rPr>
      </w:pPr>
    </w:p>
    <w:p w14:paraId="7DBA9123" w14:textId="77777777" w:rsidR="00611EB9" w:rsidRPr="000045C3" w:rsidRDefault="00611EB9" w:rsidP="00611EB9">
      <w:pPr>
        <w:pBdr>
          <w:top w:val="single" w:sz="4" w:space="1" w:color="auto"/>
          <w:left w:val="single" w:sz="4" w:space="4" w:color="auto"/>
          <w:bottom w:val="single" w:sz="4" w:space="1" w:color="auto"/>
          <w:right w:val="single" w:sz="4" w:space="4" w:color="auto"/>
        </w:pBdr>
        <w:tabs>
          <w:tab w:val="left" w:pos="540"/>
        </w:tabs>
        <w:rPr>
          <w:b/>
          <w:sz w:val="22"/>
          <w:szCs w:val="22"/>
        </w:rPr>
      </w:pPr>
      <w:r w:rsidRPr="000045C3">
        <w:rPr>
          <w:b/>
          <w:sz w:val="22"/>
          <w:szCs w:val="22"/>
        </w:rPr>
        <w:t>11.</w:t>
      </w:r>
      <w:r w:rsidRPr="000045C3">
        <w:rPr>
          <w:b/>
          <w:sz w:val="22"/>
          <w:szCs w:val="22"/>
        </w:rPr>
        <w:tab/>
      </w:r>
      <w:r w:rsidR="00372065" w:rsidRPr="000045C3">
        <w:rPr>
          <w:b/>
          <w:sz w:val="22"/>
          <w:szCs w:val="22"/>
        </w:rPr>
        <w:t>REGISTRUOTOJO</w:t>
      </w:r>
      <w:r w:rsidRPr="000045C3">
        <w:rPr>
          <w:b/>
          <w:sz w:val="22"/>
          <w:szCs w:val="22"/>
        </w:rPr>
        <w:t xml:space="preserve"> PAVADINIMAS IR ADRESAS</w:t>
      </w:r>
    </w:p>
    <w:p w14:paraId="795EF953" w14:textId="77777777" w:rsidR="00611EB9" w:rsidRPr="000045C3" w:rsidRDefault="00611EB9" w:rsidP="00611EB9">
      <w:pPr>
        <w:rPr>
          <w:sz w:val="22"/>
          <w:szCs w:val="22"/>
        </w:rPr>
      </w:pPr>
    </w:p>
    <w:p w14:paraId="4B8FF10B" w14:textId="77777777" w:rsidR="00611EB9" w:rsidRPr="000045C3" w:rsidRDefault="00611EB9" w:rsidP="00611EB9">
      <w:pPr>
        <w:rPr>
          <w:sz w:val="22"/>
          <w:szCs w:val="22"/>
        </w:rPr>
      </w:pPr>
      <w:r w:rsidRPr="000045C3">
        <w:rPr>
          <w:sz w:val="22"/>
          <w:szCs w:val="22"/>
        </w:rPr>
        <w:t>Merz Pharmaceuticals GmbH</w:t>
      </w:r>
    </w:p>
    <w:p w14:paraId="6C1F11A1" w14:textId="77777777" w:rsidR="00611EB9" w:rsidRPr="000045C3" w:rsidRDefault="00611EB9" w:rsidP="00611EB9">
      <w:pPr>
        <w:rPr>
          <w:sz w:val="22"/>
          <w:szCs w:val="22"/>
        </w:rPr>
      </w:pPr>
      <w:r w:rsidRPr="000045C3">
        <w:rPr>
          <w:sz w:val="22"/>
          <w:szCs w:val="22"/>
        </w:rPr>
        <w:t xml:space="preserve">Eckenheimer Landstrasse 100 </w:t>
      </w:r>
    </w:p>
    <w:p w14:paraId="7EF43722" w14:textId="77777777" w:rsidR="00611EB9" w:rsidRPr="000045C3" w:rsidRDefault="00611EB9" w:rsidP="00611EB9">
      <w:pPr>
        <w:rPr>
          <w:sz w:val="22"/>
          <w:szCs w:val="22"/>
        </w:rPr>
      </w:pPr>
      <w:r w:rsidRPr="000045C3">
        <w:rPr>
          <w:sz w:val="22"/>
          <w:szCs w:val="22"/>
        </w:rPr>
        <w:t>D-60318 Frankfurt/Main</w:t>
      </w:r>
    </w:p>
    <w:p w14:paraId="79F4180C" w14:textId="77777777" w:rsidR="00611EB9" w:rsidRPr="000045C3" w:rsidRDefault="00611EB9" w:rsidP="00611EB9">
      <w:pPr>
        <w:rPr>
          <w:sz w:val="22"/>
          <w:szCs w:val="22"/>
        </w:rPr>
      </w:pPr>
      <w:r w:rsidRPr="000045C3">
        <w:rPr>
          <w:sz w:val="22"/>
          <w:szCs w:val="22"/>
        </w:rPr>
        <w:t>Vokietija</w:t>
      </w:r>
    </w:p>
    <w:p w14:paraId="244B7893" w14:textId="77777777" w:rsidR="00611EB9" w:rsidRPr="000045C3" w:rsidRDefault="00611EB9" w:rsidP="00611EB9">
      <w:pPr>
        <w:rPr>
          <w:sz w:val="22"/>
          <w:szCs w:val="22"/>
        </w:rPr>
      </w:pPr>
    </w:p>
    <w:p w14:paraId="7E5D6EBF" w14:textId="77777777" w:rsidR="00611EB9" w:rsidRPr="000045C3" w:rsidRDefault="00611EB9" w:rsidP="00611EB9">
      <w:pPr>
        <w:rPr>
          <w:sz w:val="22"/>
          <w:szCs w:val="22"/>
        </w:rPr>
      </w:pPr>
    </w:p>
    <w:p w14:paraId="616EA34D" w14:textId="77777777" w:rsidR="00611EB9" w:rsidRPr="000045C3" w:rsidRDefault="00611EB9" w:rsidP="00611EB9">
      <w:pPr>
        <w:pBdr>
          <w:top w:val="single" w:sz="4" w:space="1" w:color="auto"/>
          <w:left w:val="single" w:sz="4" w:space="4" w:color="auto"/>
          <w:bottom w:val="single" w:sz="4" w:space="1" w:color="auto"/>
          <w:right w:val="single" w:sz="4" w:space="4" w:color="auto"/>
        </w:pBdr>
        <w:tabs>
          <w:tab w:val="left" w:pos="540"/>
        </w:tabs>
        <w:rPr>
          <w:b/>
          <w:sz w:val="22"/>
          <w:szCs w:val="22"/>
        </w:rPr>
      </w:pPr>
      <w:r w:rsidRPr="000045C3">
        <w:rPr>
          <w:b/>
          <w:sz w:val="22"/>
          <w:szCs w:val="22"/>
        </w:rPr>
        <w:t>12.</w:t>
      </w:r>
      <w:r w:rsidRPr="000045C3">
        <w:rPr>
          <w:b/>
          <w:sz w:val="22"/>
          <w:szCs w:val="22"/>
        </w:rPr>
        <w:tab/>
      </w:r>
      <w:r w:rsidR="00372065" w:rsidRPr="000045C3">
        <w:rPr>
          <w:b/>
          <w:sz w:val="22"/>
          <w:szCs w:val="22"/>
        </w:rPr>
        <w:t>REGISTRACIJOS</w:t>
      </w:r>
      <w:r w:rsidRPr="000045C3">
        <w:rPr>
          <w:b/>
          <w:sz w:val="22"/>
          <w:szCs w:val="22"/>
        </w:rPr>
        <w:t xml:space="preserve"> PAŽYMĖJIMO NUMERIS </w:t>
      </w:r>
    </w:p>
    <w:p w14:paraId="6C7B9C02" w14:textId="77777777" w:rsidR="00611EB9" w:rsidRPr="000045C3" w:rsidRDefault="00611EB9" w:rsidP="00611EB9">
      <w:pPr>
        <w:rPr>
          <w:sz w:val="22"/>
          <w:szCs w:val="22"/>
        </w:rPr>
      </w:pPr>
    </w:p>
    <w:p w14:paraId="5D1CED2A" w14:textId="77777777" w:rsidR="00A16C64" w:rsidRPr="000045C3" w:rsidRDefault="00A16C64" w:rsidP="00A16C64">
      <w:pPr>
        <w:pStyle w:val="Pataisymai"/>
        <w:rPr>
          <w:sz w:val="22"/>
          <w:szCs w:val="22"/>
        </w:rPr>
      </w:pPr>
      <w:r w:rsidRPr="000045C3">
        <w:rPr>
          <w:sz w:val="22"/>
          <w:szCs w:val="22"/>
        </w:rPr>
        <w:t>LT/1/94/0572/001</w:t>
      </w:r>
    </w:p>
    <w:p w14:paraId="39C34896" w14:textId="77777777" w:rsidR="00611EB9" w:rsidRPr="000045C3" w:rsidRDefault="00611EB9" w:rsidP="00611EB9">
      <w:pPr>
        <w:rPr>
          <w:sz w:val="22"/>
          <w:szCs w:val="22"/>
        </w:rPr>
      </w:pPr>
    </w:p>
    <w:p w14:paraId="13C484A7" w14:textId="77777777" w:rsidR="00611EB9" w:rsidRPr="000045C3" w:rsidRDefault="00611EB9" w:rsidP="00611EB9">
      <w:pPr>
        <w:rPr>
          <w:sz w:val="22"/>
          <w:szCs w:val="22"/>
        </w:rPr>
      </w:pPr>
    </w:p>
    <w:p w14:paraId="7521AC31" w14:textId="77777777" w:rsidR="00611EB9" w:rsidRPr="000045C3" w:rsidRDefault="00611EB9" w:rsidP="00611EB9">
      <w:pPr>
        <w:pBdr>
          <w:top w:val="single" w:sz="4" w:space="1" w:color="auto"/>
          <w:left w:val="single" w:sz="4" w:space="4" w:color="auto"/>
          <w:bottom w:val="single" w:sz="4" w:space="1" w:color="auto"/>
          <w:right w:val="single" w:sz="4" w:space="4" w:color="auto"/>
        </w:pBdr>
        <w:tabs>
          <w:tab w:val="left" w:pos="540"/>
        </w:tabs>
        <w:rPr>
          <w:b/>
          <w:sz w:val="22"/>
          <w:szCs w:val="22"/>
        </w:rPr>
      </w:pPr>
      <w:r w:rsidRPr="000045C3">
        <w:rPr>
          <w:b/>
          <w:sz w:val="22"/>
          <w:szCs w:val="22"/>
        </w:rPr>
        <w:t>13.</w:t>
      </w:r>
      <w:r w:rsidRPr="000045C3">
        <w:rPr>
          <w:b/>
          <w:sz w:val="22"/>
          <w:szCs w:val="22"/>
        </w:rPr>
        <w:tab/>
        <w:t>SERIJOS NUMERIS</w:t>
      </w:r>
    </w:p>
    <w:p w14:paraId="27D7D67A" w14:textId="77777777" w:rsidR="00611EB9" w:rsidRPr="000045C3" w:rsidRDefault="00611EB9" w:rsidP="00611EB9">
      <w:pPr>
        <w:rPr>
          <w:sz w:val="22"/>
          <w:szCs w:val="22"/>
        </w:rPr>
      </w:pPr>
    </w:p>
    <w:p w14:paraId="1E4BD7C5" w14:textId="77777777" w:rsidR="00611EB9" w:rsidRPr="000045C3" w:rsidRDefault="00611EB9" w:rsidP="00611EB9">
      <w:pPr>
        <w:rPr>
          <w:sz w:val="22"/>
          <w:szCs w:val="22"/>
        </w:rPr>
      </w:pPr>
      <w:r w:rsidRPr="000045C3">
        <w:rPr>
          <w:sz w:val="22"/>
          <w:szCs w:val="22"/>
        </w:rPr>
        <w:t>Serija</w:t>
      </w:r>
    </w:p>
    <w:p w14:paraId="5EA1650D" w14:textId="77777777" w:rsidR="00611EB9" w:rsidRPr="000045C3" w:rsidRDefault="00611EB9" w:rsidP="00611EB9">
      <w:pPr>
        <w:rPr>
          <w:sz w:val="22"/>
          <w:szCs w:val="22"/>
        </w:rPr>
      </w:pPr>
    </w:p>
    <w:p w14:paraId="70AE7E4F" w14:textId="77777777" w:rsidR="00611EB9" w:rsidRPr="000045C3" w:rsidRDefault="00611EB9" w:rsidP="00611EB9">
      <w:pPr>
        <w:rPr>
          <w:sz w:val="22"/>
          <w:szCs w:val="22"/>
        </w:rPr>
      </w:pPr>
    </w:p>
    <w:p w14:paraId="71308DB0" w14:textId="77777777" w:rsidR="00611EB9" w:rsidRPr="000045C3" w:rsidRDefault="00611EB9" w:rsidP="00611EB9">
      <w:pPr>
        <w:pBdr>
          <w:top w:val="single" w:sz="4" w:space="1" w:color="auto"/>
          <w:left w:val="single" w:sz="4" w:space="4" w:color="auto"/>
          <w:bottom w:val="single" w:sz="4" w:space="1" w:color="auto"/>
          <w:right w:val="single" w:sz="4" w:space="4" w:color="auto"/>
        </w:pBdr>
        <w:tabs>
          <w:tab w:val="left" w:pos="540"/>
        </w:tabs>
        <w:rPr>
          <w:b/>
          <w:sz w:val="22"/>
          <w:szCs w:val="22"/>
        </w:rPr>
      </w:pPr>
      <w:r w:rsidRPr="000045C3">
        <w:rPr>
          <w:b/>
          <w:sz w:val="22"/>
          <w:szCs w:val="22"/>
        </w:rPr>
        <w:t>14.</w:t>
      </w:r>
      <w:r w:rsidRPr="000045C3">
        <w:rPr>
          <w:b/>
          <w:sz w:val="22"/>
          <w:szCs w:val="22"/>
        </w:rPr>
        <w:tab/>
        <w:t>PARDAVIMO (IŠDAVIMO) TVARKA</w:t>
      </w:r>
    </w:p>
    <w:p w14:paraId="6EB895D7" w14:textId="77777777" w:rsidR="00611EB9" w:rsidRPr="000045C3" w:rsidRDefault="00611EB9" w:rsidP="00611EB9">
      <w:pPr>
        <w:rPr>
          <w:sz w:val="22"/>
          <w:szCs w:val="22"/>
        </w:rPr>
      </w:pPr>
    </w:p>
    <w:p w14:paraId="3A595184" w14:textId="77777777" w:rsidR="00611EB9" w:rsidRPr="000045C3" w:rsidRDefault="00611EB9" w:rsidP="00611EB9">
      <w:pPr>
        <w:rPr>
          <w:sz w:val="22"/>
          <w:szCs w:val="22"/>
        </w:rPr>
      </w:pPr>
      <w:r w:rsidRPr="000045C3">
        <w:rPr>
          <w:sz w:val="22"/>
          <w:szCs w:val="22"/>
        </w:rPr>
        <w:t>Receptinis vaistas</w:t>
      </w:r>
      <w:r w:rsidR="00372065" w:rsidRPr="000045C3">
        <w:rPr>
          <w:sz w:val="22"/>
          <w:szCs w:val="22"/>
        </w:rPr>
        <w:t>.</w:t>
      </w:r>
    </w:p>
    <w:p w14:paraId="0F990AE6" w14:textId="77777777" w:rsidR="00611EB9" w:rsidRPr="000045C3" w:rsidRDefault="00611EB9" w:rsidP="00611EB9">
      <w:pPr>
        <w:rPr>
          <w:sz w:val="22"/>
          <w:szCs w:val="22"/>
        </w:rPr>
      </w:pPr>
    </w:p>
    <w:p w14:paraId="7D43DA24" w14:textId="77777777" w:rsidR="00611EB9" w:rsidRPr="000045C3" w:rsidRDefault="00611EB9" w:rsidP="00611EB9">
      <w:pPr>
        <w:rPr>
          <w:sz w:val="22"/>
          <w:szCs w:val="22"/>
        </w:rPr>
      </w:pPr>
    </w:p>
    <w:p w14:paraId="2F1486F3" w14:textId="77777777" w:rsidR="00611EB9" w:rsidRPr="000045C3" w:rsidRDefault="00611EB9" w:rsidP="00611EB9">
      <w:pPr>
        <w:pBdr>
          <w:top w:val="single" w:sz="4" w:space="1" w:color="auto"/>
          <w:left w:val="single" w:sz="4" w:space="4" w:color="auto"/>
          <w:bottom w:val="single" w:sz="4" w:space="1" w:color="auto"/>
          <w:right w:val="single" w:sz="4" w:space="4" w:color="auto"/>
        </w:pBdr>
        <w:tabs>
          <w:tab w:val="left" w:pos="540"/>
        </w:tabs>
        <w:rPr>
          <w:b/>
          <w:sz w:val="22"/>
          <w:szCs w:val="22"/>
        </w:rPr>
      </w:pPr>
      <w:r w:rsidRPr="000045C3">
        <w:rPr>
          <w:b/>
          <w:sz w:val="22"/>
          <w:szCs w:val="22"/>
        </w:rPr>
        <w:t>15.</w:t>
      </w:r>
      <w:r w:rsidRPr="000045C3">
        <w:rPr>
          <w:b/>
          <w:sz w:val="22"/>
          <w:szCs w:val="22"/>
        </w:rPr>
        <w:tab/>
        <w:t>VARTOJIMO INSTRUKCIJA</w:t>
      </w:r>
    </w:p>
    <w:p w14:paraId="4189D319" w14:textId="77777777" w:rsidR="00611EB9" w:rsidRPr="000045C3" w:rsidRDefault="00611EB9" w:rsidP="00611EB9">
      <w:pPr>
        <w:rPr>
          <w:sz w:val="22"/>
          <w:szCs w:val="22"/>
        </w:rPr>
      </w:pPr>
    </w:p>
    <w:p w14:paraId="5F74301C" w14:textId="77777777" w:rsidR="00611EB9" w:rsidRPr="000045C3" w:rsidRDefault="00611EB9" w:rsidP="00611EB9">
      <w:pPr>
        <w:rPr>
          <w:sz w:val="22"/>
          <w:szCs w:val="22"/>
        </w:rPr>
      </w:pPr>
    </w:p>
    <w:p w14:paraId="07668DB3" w14:textId="77777777" w:rsidR="00611EB9" w:rsidRPr="000045C3" w:rsidRDefault="00611EB9" w:rsidP="00611EB9">
      <w:pPr>
        <w:pBdr>
          <w:top w:val="single" w:sz="4" w:space="1" w:color="auto"/>
          <w:left w:val="single" w:sz="4" w:space="4" w:color="auto"/>
          <w:bottom w:val="single" w:sz="4" w:space="1" w:color="auto"/>
          <w:right w:val="single" w:sz="4" w:space="4" w:color="auto"/>
        </w:pBdr>
        <w:tabs>
          <w:tab w:val="left" w:pos="540"/>
        </w:tabs>
        <w:rPr>
          <w:b/>
          <w:sz w:val="22"/>
          <w:szCs w:val="22"/>
        </w:rPr>
      </w:pPr>
      <w:r w:rsidRPr="000045C3">
        <w:rPr>
          <w:b/>
          <w:sz w:val="22"/>
          <w:szCs w:val="22"/>
        </w:rPr>
        <w:t>16.</w:t>
      </w:r>
      <w:r w:rsidRPr="000045C3">
        <w:rPr>
          <w:b/>
          <w:sz w:val="22"/>
          <w:szCs w:val="22"/>
        </w:rPr>
        <w:tab/>
        <w:t>INFORMACIJA BRAILIO RAŠTU</w:t>
      </w:r>
    </w:p>
    <w:p w14:paraId="0456B23F" w14:textId="77777777" w:rsidR="00611EB9" w:rsidRPr="000045C3" w:rsidRDefault="00611EB9" w:rsidP="00611EB9">
      <w:pPr>
        <w:rPr>
          <w:sz w:val="22"/>
          <w:szCs w:val="22"/>
        </w:rPr>
      </w:pPr>
    </w:p>
    <w:p w14:paraId="0D00C06E" w14:textId="77777777" w:rsidR="00611EB9" w:rsidRPr="000045C3" w:rsidRDefault="00514AA6" w:rsidP="00611EB9">
      <w:pPr>
        <w:rPr>
          <w:sz w:val="22"/>
          <w:szCs w:val="22"/>
        </w:rPr>
      </w:pPr>
      <w:r w:rsidRPr="000045C3">
        <w:rPr>
          <w:sz w:val="22"/>
          <w:szCs w:val="22"/>
          <w:highlight w:val="lightGray"/>
        </w:rPr>
        <w:t>Priimtas pagrindimas informacijos Brailio raštu nepateikti</w:t>
      </w:r>
      <w:r w:rsidRPr="000045C3">
        <w:rPr>
          <w:sz w:val="22"/>
          <w:szCs w:val="22"/>
        </w:rPr>
        <w:t>.</w:t>
      </w:r>
    </w:p>
    <w:p w14:paraId="70E2EF82" w14:textId="77777777" w:rsidR="00C42B17" w:rsidRPr="000045C3" w:rsidRDefault="00C42B17" w:rsidP="00C42B17">
      <w:pPr>
        <w:pStyle w:val="Pataisymai"/>
        <w:rPr>
          <w:sz w:val="22"/>
          <w:szCs w:val="22"/>
        </w:rPr>
      </w:pPr>
    </w:p>
    <w:p w14:paraId="4D0B4D3B" w14:textId="77777777" w:rsidR="00C42B17" w:rsidRPr="000045C3" w:rsidRDefault="00C42B17" w:rsidP="00C42B17">
      <w:pPr>
        <w:rPr>
          <w:szCs w:val="22"/>
          <w:shd w:val="clear" w:color="auto" w:fill="CCCCCC"/>
        </w:rPr>
      </w:pPr>
    </w:p>
    <w:p w14:paraId="459EA5C7" w14:textId="77777777" w:rsidR="00C42B17" w:rsidRPr="000045C3" w:rsidRDefault="00C42B17" w:rsidP="00C42B17">
      <w:pPr>
        <w:pBdr>
          <w:top w:val="single" w:sz="4" w:space="1" w:color="auto"/>
          <w:left w:val="single" w:sz="4" w:space="4" w:color="auto"/>
          <w:bottom w:val="single" w:sz="4" w:space="1" w:color="auto"/>
          <w:right w:val="single" w:sz="4" w:space="4" w:color="auto"/>
        </w:pBdr>
        <w:tabs>
          <w:tab w:val="left" w:pos="0"/>
          <w:tab w:val="left" w:pos="567"/>
        </w:tabs>
        <w:outlineLvl w:val="0"/>
        <w:rPr>
          <w:i/>
          <w:sz w:val="22"/>
          <w:szCs w:val="22"/>
        </w:rPr>
      </w:pPr>
      <w:r w:rsidRPr="000045C3">
        <w:rPr>
          <w:b/>
          <w:sz w:val="22"/>
          <w:szCs w:val="22"/>
        </w:rPr>
        <w:t>17.</w:t>
      </w:r>
      <w:r w:rsidRPr="000045C3">
        <w:rPr>
          <w:b/>
          <w:sz w:val="22"/>
          <w:szCs w:val="22"/>
        </w:rPr>
        <w:tab/>
        <w:t>UNIKALUS IDENTIFIKATORIUS – 2D BRŪKŠNINIS KODAS</w:t>
      </w:r>
    </w:p>
    <w:p w14:paraId="724A98DC" w14:textId="77777777" w:rsidR="00C42B17" w:rsidRPr="000045C3" w:rsidRDefault="00C42B17" w:rsidP="00C42B17">
      <w:pPr>
        <w:tabs>
          <w:tab w:val="left" w:pos="567"/>
        </w:tabs>
        <w:rPr>
          <w:sz w:val="22"/>
          <w:szCs w:val="22"/>
        </w:rPr>
      </w:pPr>
    </w:p>
    <w:p w14:paraId="32D71A65" w14:textId="77777777" w:rsidR="00C42B17" w:rsidRPr="000045C3" w:rsidRDefault="00C42B17" w:rsidP="00C42B17">
      <w:pPr>
        <w:tabs>
          <w:tab w:val="left" w:pos="567"/>
        </w:tabs>
        <w:rPr>
          <w:sz w:val="22"/>
          <w:szCs w:val="22"/>
          <w:shd w:val="clear" w:color="auto" w:fill="CCCCCC"/>
        </w:rPr>
      </w:pPr>
      <w:r w:rsidRPr="000045C3">
        <w:rPr>
          <w:sz w:val="22"/>
          <w:szCs w:val="22"/>
        </w:rPr>
        <w:t>2D brūkšninis kodas su nurodytu unikaliu identifikatoriumi.</w:t>
      </w:r>
    </w:p>
    <w:p w14:paraId="011C72E1" w14:textId="77777777" w:rsidR="00C42B17" w:rsidRPr="000045C3" w:rsidRDefault="00C42B17" w:rsidP="00C42B17">
      <w:pPr>
        <w:tabs>
          <w:tab w:val="left" w:pos="567"/>
        </w:tabs>
        <w:rPr>
          <w:sz w:val="22"/>
          <w:szCs w:val="22"/>
        </w:rPr>
      </w:pPr>
    </w:p>
    <w:p w14:paraId="3B6FE194" w14:textId="77777777" w:rsidR="00C42B17" w:rsidRPr="000045C3" w:rsidRDefault="00C42B17" w:rsidP="00C42B17">
      <w:pPr>
        <w:tabs>
          <w:tab w:val="left" w:pos="567"/>
        </w:tabs>
        <w:rPr>
          <w:sz w:val="22"/>
          <w:szCs w:val="22"/>
        </w:rPr>
      </w:pPr>
    </w:p>
    <w:p w14:paraId="4E2DBB50" w14:textId="77777777" w:rsidR="00C42B17" w:rsidRPr="000045C3" w:rsidRDefault="00C42B17" w:rsidP="00C42B17">
      <w:pPr>
        <w:pBdr>
          <w:top w:val="single" w:sz="4" w:space="1" w:color="auto"/>
          <w:left w:val="single" w:sz="4" w:space="4" w:color="auto"/>
          <w:bottom w:val="single" w:sz="4" w:space="1" w:color="auto"/>
          <w:right w:val="single" w:sz="4" w:space="4" w:color="auto"/>
        </w:pBdr>
        <w:tabs>
          <w:tab w:val="left" w:pos="0"/>
          <w:tab w:val="left" w:pos="567"/>
        </w:tabs>
        <w:outlineLvl w:val="0"/>
        <w:rPr>
          <w:i/>
          <w:sz w:val="22"/>
          <w:szCs w:val="22"/>
        </w:rPr>
      </w:pPr>
      <w:r w:rsidRPr="000045C3">
        <w:rPr>
          <w:b/>
          <w:sz w:val="22"/>
          <w:szCs w:val="22"/>
        </w:rPr>
        <w:t>18.</w:t>
      </w:r>
      <w:r w:rsidRPr="000045C3">
        <w:rPr>
          <w:b/>
          <w:sz w:val="22"/>
          <w:szCs w:val="22"/>
        </w:rPr>
        <w:tab/>
        <w:t>UNIKALUS IDENTIFIKATORIUS – ŽMONĖMS SUPRANTAMI DUOMENYS</w:t>
      </w:r>
    </w:p>
    <w:p w14:paraId="4B77DB7B" w14:textId="77777777" w:rsidR="00C42B17" w:rsidRPr="000045C3" w:rsidRDefault="00C42B17" w:rsidP="00C42B17">
      <w:pPr>
        <w:rPr>
          <w:sz w:val="22"/>
          <w:szCs w:val="22"/>
        </w:rPr>
      </w:pPr>
    </w:p>
    <w:p w14:paraId="502BDB58" w14:textId="77777777" w:rsidR="00C42B17" w:rsidRPr="000045C3" w:rsidRDefault="00C42B17" w:rsidP="00C42B17">
      <w:pPr>
        <w:rPr>
          <w:color w:val="008000"/>
          <w:sz w:val="22"/>
          <w:szCs w:val="22"/>
        </w:rPr>
      </w:pPr>
      <w:r w:rsidRPr="000045C3">
        <w:rPr>
          <w:sz w:val="22"/>
          <w:szCs w:val="22"/>
        </w:rPr>
        <w:t>PC: {numeris}</w:t>
      </w:r>
    </w:p>
    <w:p w14:paraId="3D8A9AC2" w14:textId="77777777" w:rsidR="00C42B17" w:rsidRPr="000045C3" w:rsidRDefault="00C42B17" w:rsidP="00C42B17">
      <w:pPr>
        <w:rPr>
          <w:sz w:val="22"/>
          <w:szCs w:val="22"/>
        </w:rPr>
      </w:pPr>
      <w:r w:rsidRPr="000045C3">
        <w:rPr>
          <w:sz w:val="22"/>
          <w:szCs w:val="22"/>
        </w:rPr>
        <w:t>SN: {numeris}</w:t>
      </w:r>
    </w:p>
    <w:p w14:paraId="095FCB83" w14:textId="77777777" w:rsidR="00C42B17" w:rsidRPr="000045C3" w:rsidRDefault="00C42B17" w:rsidP="00C42B17">
      <w:pPr>
        <w:rPr>
          <w:sz w:val="22"/>
          <w:szCs w:val="22"/>
        </w:rPr>
      </w:pPr>
      <w:r w:rsidRPr="000045C3">
        <w:rPr>
          <w:sz w:val="22"/>
          <w:szCs w:val="22"/>
        </w:rPr>
        <w:t>NN: {numeris}</w:t>
      </w:r>
    </w:p>
    <w:p w14:paraId="3B0F1B8F" w14:textId="77777777" w:rsidR="00C42B17" w:rsidRPr="000045C3" w:rsidRDefault="00C42B17" w:rsidP="00C42B17">
      <w:pPr>
        <w:pStyle w:val="Pataisymai"/>
        <w:rPr>
          <w:sz w:val="22"/>
          <w:szCs w:val="22"/>
        </w:rPr>
      </w:pPr>
    </w:p>
    <w:p w14:paraId="4DA114EA" w14:textId="77777777" w:rsidR="00611EB9" w:rsidRPr="000045C3" w:rsidRDefault="00611EB9" w:rsidP="00611EB9">
      <w:pPr>
        <w:pBdr>
          <w:top w:val="single" w:sz="4" w:space="1" w:color="auto"/>
          <w:left w:val="single" w:sz="4" w:space="1" w:color="auto"/>
          <w:bottom w:val="single" w:sz="4" w:space="1" w:color="auto"/>
          <w:right w:val="single" w:sz="4" w:space="1" w:color="auto"/>
        </w:pBdr>
        <w:rPr>
          <w:b/>
          <w:sz w:val="22"/>
          <w:szCs w:val="22"/>
        </w:rPr>
      </w:pPr>
      <w:r w:rsidRPr="000045C3">
        <w:rPr>
          <w:sz w:val="22"/>
          <w:szCs w:val="22"/>
        </w:rPr>
        <w:br w:type="page"/>
      </w:r>
      <w:r w:rsidRPr="000045C3">
        <w:rPr>
          <w:b/>
          <w:sz w:val="22"/>
          <w:szCs w:val="22"/>
        </w:rPr>
        <w:lastRenderedPageBreak/>
        <w:t>MINIMALI INFORMACIJA ANT MAŽŲ VIDINIŲ</w:t>
      </w:r>
      <w:r w:rsidRPr="000045C3">
        <w:rPr>
          <w:b/>
          <w:bCs/>
          <w:sz w:val="22"/>
          <w:szCs w:val="22"/>
        </w:rPr>
        <w:t xml:space="preserve"> </w:t>
      </w:r>
      <w:r w:rsidRPr="000045C3">
        <w:rPr>
          <w:b/>
          <w:sz w:val="22"/>
          <w:szCs w:val="22"/>
        </w:rPr>
        <w:t>PAKUOČIŲ</w:t>
      </w:r>
    </w:p>
    <w:p w14:paraId="37AC384A" w14:textId="77777777" w:rsidR="00611EB9" w:rsidRPr="000045C3" w:rsidRDefault="00611EB9" w:rsidP="00611EB9">
      <w:pPr>
        <w:pBdr>
          <w:top w:val="single" w:sz="4" w:space="1" w:color="auto"/>
          <w:left w:val="single" w:sz="4" w:space="1" w:color="auto"/>
          <w:bottom w:val="single" w:sz="4" w:space="1" w:color="auto"/>
          <w:right w:val="single" w:sz="4" w:space="1" w:color="auto"/>
        </w:pBdr>
        <w:tabs>
          <w:tab w:val="left" w:pos="540"/>
        </w:tabs>
        <w:rPr>
          <w:b/>
          <w:sz w:val="22"/>
          <w:szCs w:val="22"/>
        </w:rPr>
      </w:pPr>
    </w:p>
    <w:p w14:paraId="64F83C35" w14:textId="77777777" w:rsidR="00611EB9" w:rsidRPr="000045C3" w:rsidRDefault="00611EB9" w:rsidP="00611EB9">
      <w:pPr>
        <w:pBdr>
          <w:top w:val="single" w:sz="4" w:space="1" w:color="auto"/>
          <w:left w:val="single" w:sz="4" w:space="1" w:color="auto"/>
          <w:bottom w:val="single" w:sz="4" w:space="1" w:color="auto"/>
          <w:right w:val="single" w:sz="4" w:space="1" w:color="auto"/>
        </w:pBdr>
        <w:tabs>
          <w:tab w:val="left" w:pos="540"/>
        </w:tabs>
        <w:rPr>
          <w:b/>
          <w:sz w:val="22"/>
          <w:szCs w:val="22"/>
        </w:rPr>
      </w:pPr>
      <w:r w:rsidRPr="000045C3">
        <w:rPr>
          <w:b/>
          <w:sz w:val="22"/>
          <w:szCs w:val="22"/>
        </w:rPr>
        <w:t xml:space="preserve">AMPULĖ </w:t>
      </w:r>
    </w:p>
    <w:p w14:paraId="222AA87A" w14:textId="77777777" w:rsidR="00611EB9" w:rsidRPr="000045C3" w:rsidRDefault="00611EB9" w:rsidP="00611EB9">
      <w:pPr>
        <w:rPr>
          <w:sz w:val="22"/>
          <w:szCs w:val="22"/>
        </w:rPr>
      </w:pPr>
    </w:p>
    <w:p w14:paraId="598E2763" w14:textId="77777777" w:rsidR="00611EB9" w:rsidRPr="000045C3" w:rsidRDefault="00611EB9" w:rsidP="00611EB9">
      <w:pPr>
        <w:rPr>
          <w:sz w:val="22"/>
          <w:szCs w:val="22"/>
        </w:rPr>
      </w:pPr>
    </w:p>
    <w:p w14:paraId="3D89DD5A" w14:textId="77777777" w:rsidR="00611EB9" w:rsidRPr="000045C3" w:rsidRDefault="00611EB9" w:rsidP="00611EB9">
      <w:pPr>
        <w:pBdr>
          <w:top w:val="single" w:sz="4" w:space="1" w:color="auto"/>
          <w:left w:val="single" w:sz="4" w:space="4" w:color="auto"/>
          <w:bottom w:val="single" w:sz="4" w:space="1" w:color="auto"/>
          <w:right w:val="single" w:sz="4" w:space="4" w:color="auto"/>
        </w:pBdr>
        <w:tabs>
          <w:tab w:val="left" w:pos="540"/>
        </w:tabs>
        <w:rPr>
          <w:b/>
          <w:sz w:val="22"/>
          <w:szCs w:val="22"/>
        </w:rPr>
      </w:pPr>
      <w:r w:rsidRPr="000045C3">
        <w:rPr>
          <w:b/>
          <w:sz w:val="22"/>
          <w:szCs w:val="22"/>
        </w:rPr>
        <w:t>1.</w:t>
      </w:r>
      <w:r w:rsidRPr="000045C3">
        <w:rPr>
          <w:b/>
          <w:sz w:val="22"/>
          <w:szCs w:val="22"/>
        </w:rPr>
        <w:tab/>
        <w:t>VAISTINIO PREPARATO PAVADINIMAS IR VARTOJIMO BŪDAS (-AI)</w:t>
      </w:r>
    </w:p>
    <w:p w14:paraId="6CFD9E1C" w14:textId="77777777" w:rsidR="00611EB9" w:rsidRPr="000045C3" w:rsidRDefault="00611EB9" w:rsidP="00611EB9">
      <w:pPr>
        <w:rPr>
          <w:sz w:val="22"/>
          <w:szCs w:val="22"/>
        </w:rPr>
      </w:pPr>
    </w:p>
    <w:p w14:paraId="58A77EE6" w14:textId="77777777" w:rsidR="00611EB9" w:rsidRPr="000045C3" w:rsidRDefault="00611EB9" w:rsidP="00611EB9">
      <w:pPr>
        <w:rPr>
          <w:sz w:val="22"/>
          <w:szCs w:val="22"/>
        </w:rPr>
      </w:pPr>
      <w:r w:rsidRPr="000045C3">
        <w:rPr>
          <w:sz w:val="22"/>
          <w:szCs w:val="22"/>
        </w:rPr>
        <w:t>Hepa - Merz 5 g/10 ml koncentratas infuziniam tirpalui</w:t>
      </w:r>
    </w:p>
    <w:p w14:paraId="2CBC1898" w14:textId="77777777" w:rsidR="00611EB9" w:rsidRPr="000045C3" w:rsidRDefault="00611EB9" w:rsidP="00611EB9">
      <w:pPr>
        <w:rPr>
          <w:sz w:val="22"/>
          <w:szCs w:val="22"/>
        </w:rPr>
      </w:pPr>
      <w:r w:rsidRPr="000045C3">
        <w:rPr>
          <w:sz w:val="22"/>
          <w:szCs w:val="22"/>
        </w:rPr>
        <w:t>Ornithini aspartas</w:t>
      </w:r>
    </w:p>
    <w:p w14:paraId="47084D4B" w14:textId="77777777" w:rsidR="00611EB9" w:rsidRPr="000045C3" w:rsidRDefault="00611EB9" w:rsidP="00611EB9">
      <w:pPr>
        <w:rPr>
          <w:sz w:val="22"/>
          <w:szCs w:val="22"/>
        </w:rPr>
      </w:pPr>
      <w:r w:rsidRPr="000045C3">
        <w:rPr>
          <w:sz w:val="22"/>
          <w:szCs w:val="22"/>
        </w:rPr>
        <w:t>Leisti į veną</w:t>
      </w:r>
    </w:p>
    <w:p w14:paraId="248A1A6D" w14:textId="77777777" w:rsidR="00611EB9" w:rsidRPr="000045C3" w:rsidRDefault="00611EB9" w:rsidP="00611EB9">
      <w:pPr>
        <w:rPr>
          <w:sz w:val="22"/>
          <w:szCs w:val="22"/>
        </w:rPr>
      </w:pPr>
    </w:p>
    <w:p w14:paraId="61249BD1" w14:textId="77777777" w:rsidR="00611EB9" w:rsidRPr="000045C3" w:rsidRDefault="00611EB9" w:rsidP="00611EB9">
      <w:pPr>
        <w:rPr>
          <w:sz w:val="22"/>
          <w:szCs w:val="22"/>
        </w:rPr>
      </w:pPr>
    </w:p>
    <w:p w14:paraId="547A810F" w14:textId="77777777" w:rsidR="00611EB9" w:rsidRPr="000045C3" w:rsidRDefault="00611EB9" w:rsidP="00611EB9">
      <w:pPr>
        <w:pBdr>
          <w:top w:val="single" w:sz="4" w:space="1" w:color="auto"/>
          <w:left w:val="single" w:sz="4" w:space="4" w:color="auto"/>
          <w:bottom w:val="single" w:sz="4" w:space="1" w:color="auto"/>
          <w:right w:val="single" w:sz="4" w:space="4" w:color="auto"/>
        </w:pBdr>
        <w:tabs>
          <w:tab w:val="left" w:pos="540"/>
        </w:tabs>
        <w:rPr>
          <w:b/>
          <w:sz w:val="22"/>
          <w:szCs w:val="22"/>
        </w:rPr>
      </w:pPr>
      <w:r w:rsidRPr="000045C3">
        <w:rPr>
          <w:b/>
          <w:sz w:val="22"/>
          <w:szCs w:val="22"/>
        </w:rPr>
        <w:t>2.</w:t>
      </w:r>
      <w:r w:rsidRPr="000045C3">
        <w:rPr>
          <w:b/>
          <w:sz w:val="22"/>
          <w:szCs w:val="22"/>
        </w:rPr>
        <w:tab/>
        <w:t>VARTOJIMO METODAS</w:t>
      </w:r>
    </w:p>
    <w:p w14:paraId="7AB5F802" w14:textId="77777777" w:rsidR="00611EB9" w:rsidRPr="000045C3" w:rsidRDefault="00611EB9" w:rsidP="00611EB9">
      <w:pPr>
        <w:rPr>
          <w:sz w:val="22"/>
          <w:szCs w:val="22"/>
        </w:rPr>
      </w:pPr>
    </w:p>
    <w:p w14:paraId="31F86395" w14:textId="77777777" w:rsidR="00611EB9" w:rsidRPr="000045C3" w:rsidRDefault="00611EB9" w:rsidP="00611EB9">
      <w:pPr>
        <w:rPr>
          <w:sz w:val="22"/>
          <w:szCs w:val="22"/>
        </w:rPr>
      </w:pPr>
    </w:p>
    <w:p w14:paraId="2111128A" w14:textId="77777777" w:rsidR="00611EB9" w:rsidRPr="000045C3" w:rsidRDefault="00611EB9" w:rsidP="00611EB9">
      <w:pPr>
        <w:pBdr>
          <w:top w:val="single" w:sz="4" w:space="1" w:color="auto"/>
          <w:left w:val="single" w:sz="4" w:space="4" w:color="auto"/>
          <w:bottom w:val="single" w:sz="4" w:space="1" w:color="auto"/>
          <w:right w:val="single" w:sz="4" w:space="4" w:color="auto"/>
        </w:pBdr>
        <w:tabs>
          <w:tab w:val="left" w:pos="540"/>
        </w:tabs>
        <w:rPr>
          <w:b/>
          <w:sz w:val="22"/>
          <w:szCs w:val="22"/>
        </w:rPr>
      </w:pPr>
      <w:r w:rsidRPr="000045C3">
        <w:rPr>
          <w:b/>
          <w:sz w:val="22"/>
          <w:szCs w:val="22"/>
        </w:rPr>
        <w:t>3.</w:t>
      </w:r>
      <w:r w:rsidRPr="000045C3">
        <w:rPr>
          <w:b/>
          <w:sz w:val="22"/>
          <w:szCs w:val="22"/>
        </w:rPr>
        <w:tab/>
        <w:t>TINKAMUMO LAIKAS</w:t>
      </w:r>
    </w:p>
    <w:p w14:paraId="2700EF95" w14:textId="77777777" w:rsidR="00611EB9" w:rsidRPr="000045C3" w:rsidRDefault="00611EB9" w:rsidP="00611EB9">
      <w:pPr>
        <w:rPr>
          <w:sz w:val="22"/>
          <w:szCs w:val="22"/>
        </w:rPr>
      </w:pPr>
    </w:p>
    <w:p w14:paraId="69F3EA7D" w14:textId="77777777" w:rsidR="00611EB9" w:rsidRPr="000045C3" w:rsidRDefault="00611EB9" w:rsidP="00611EB9">
      <w:pPr>
        <w:rPr>
          <w:sz w:val="22"/>
          <w:szCs w:val="22"/>
        </w:rPr>
      </w:pPr>
      <w:r w:rsidRPr="000045C3">
        <w:rPr>
          <w:sz w:val="22"/>
          <w:szCs w:val="22"/>
        </w:rPr>
        <w:t>EXP</w:t>
      </w:r>
      <w:r w:rsidR="007D7D2E" w:rsidRPr="000045C3">
        <w:rPr>
          <w:sz w:val="22"/>
          <w:szCs w:val="22"/>
        </w:rPr>
        <w:t xml:space="preserve"> {</w:t>
      </w:r>
      <w:r w:rsidR="008E2071" w:rsidRPr="000045C3">
        <w:rPr>
          <w:sz w:val="22"/>
          <w:szCs w:val="22"/>
        </w:rPr>
        <w:t>mm/MMMM</w:t>
      </w:r>
      <w:r w:rsidR="007D7D2E" w:rsidRPr="000045C3">
        <w:rPr>
          <w:sz w:val="22"/>
          <w:szCs w:val="22"/>
        </w:rPr>
        <w:t>}</w:t>
      </w:r>
    </w:p>
    <w:p w14:paraId="4D77A290" w14:textId="77777777" w:rsidR="00611EB9" w:rsidRPr="000045C3" w:rsidRDefault="00611EB9" w:rsidP="00611EB9">
      <w:pPr>
        <w:rPr>
          <w:sz w:val="22"/>
          <w:szCs w:val="22"/>
        </w:rPr>
      </w:pPr>
    </w:p>
    <w:p w14:paraId="01A45066" w14:textId="77777777" w:rsidR="00611EB9" w:rsidRPr="000045C3" w:rsidRDefault="00611EB9" w:rsidP="00611EB9">
      <w:pPr>
        <w:rPr>
          <w:sz w:val="22"/>
          <w:szCs w:val="22"/>
        </w:rPr>
      </w:pPr>
    </w:p>
    <w:p w14:paraId="17AD039E" w14:textId="77777777" w:rsidR="00611EB9" w:rsidRPr="000045C3" w:rsidRDefault="00611EB9" w:rsidP="00611EB9">
      <w:pPr>
        <w:pBdr>
          <w:top w:val="single" w:sz="4" w:space="1" w:color="auto"/>
          <w:left w:val="single" w:sz="4" w:space="4" w:color="auto"/>
          <w:bottom w:val="single" w:sz="4" w:space="1" w:color="auto"/>
          <w:right w:val="single" w:sz="4" w:space="4" w:color="auto"/>
        </w:pBdr>
        <w:tabs>
          <w:tab w:val="left" w:pos="540"/>
        </w:tabs>
        <w:rPr>
          <w:b/>
          <w:sz w:val="22"/>
          <w:szCs w:val="22"/>
          <w:highlight w:val="lightGray"/>
        </w:rPr>
      </w:pPr>
      <w:r w:rsidRPr="000045C3">
        <w:rPr>
          <w:b/>
          <w:sz w:val="22"/>
          <w:szCs w:val="22"/>
        </w:rPr>
        <w:t>4.</w:t>
      </w:r>
      <w:r w:rsidRPr="000045C3">
        <w:rPr>
          <w:b/>
          <w:sz w:val="22"/>
          <w:szCs w:val="22"/>
        </w:rPr>
        <w:tab/>
        <w:t>SERIJOS NUMERIS</w:t>
      </w:r>
    </w:p>
    <w:p w14:paraId="63707E78" w14:textId="77777777" w:rsidR="00611EB9" w:rsidRPr="000045C3" w:rsidRDefault="00611EB9" w:rsidP="00611EB9">
      <w:pPr>
        <w:rPr>
          <w:sz w:val="22"/>
          <w:szCs w:val="22"/>
        </w:rPr>
      </w:pPr>
    </w:p>
    <w:p w14:paraId="6DB09E2A" w14:textId="77777777" w:rsidR="00611EB9" w:rsidRPr="000045C3" w:rsidRDefault="00611EB9" w:rsidP="00611EB9">
      <w:pPr>
        <w:rPr>
          <w:sz w:val="22"/>
          <w:szCs w:val="22"/>
        </w:rPr>
      </w:pPr>
      <w:r w:rsidRPr="000045C3">
        <w:rPr>
          <w:sz w:val="22"/>
          <w:szCs w:val="22"/>
        </w:rPr>
        <w:t>L</w:t>
      </w:r>
      <w:r w:rsidR="00B5026F" w:rsidRPr="000045C3">
        <w:rPr>
          <w:sz w:val="22"/>
          <w:szCs w:val="22"/>
        </w:rPr>
        <w:t>ot</w:t>
      </w:r>
    </w:p>
    <w:p w14:paraId="2BB0AE3D" w14:textId="77777777" w:rsidR="00611EB9" w:rsidRPr="000045C3" w:rsidRDefault="00611EB9" w:rsidP="00611EB9">
      <w:pPr>
        <w:rPr>
          <w:sz w:val="22"/>
          <w:szCs w:val="22"/>
        </w:rPr>
      </w:pPr>
    </w:p>
    <w:p w14:paraId="3419331A" w14:textId="77777777" w:rsidR="00611EB9" w:rsidRPr="000045C3" w:rsidRDefault="00611EB9" w:rsidP="00611EB9">
      <w:pPr>
        <w:rPr>
          <w:sz w:val="22"/>
          <w:szCs w:val="22"/>
        </w:rPr>
      </w:pPr>
    </w:p>
    <w:p w14:paraId="45CA3739" w14:textId="77777777" w:rsidR="00611EB9" w:rsidRPr="000045C3" w:rsidRDefault="00611EB9" w:rsidP="00611EB9">
      <w:pPr>
        <w:pBdr>
          <w:top w:val="single" w:sz="4" w:space="1" w:color="auto"/>
          <w:left w:val="single" w:sz="4" w:space="4" w:color="auto"/>
          <w:bottom w:val="single" w:sz="4" w:space="1" w:color="auto"/>
          <w:right w:val="single" w:sz="4" w:space="4" w:color="auto"/>
        </w:pBdr>
        <w:tabs>
          <w:tab w:val="left" w:pos="540"/>
        </w:tabs>
        <w:rPr>
          <w:b/>
          <w:sz w:val="22"/>
          <w:szCs w:val="22"/>
          <w:highlight w:val="lightGray"/>
        </w:rPr>
      </w:pPr>
      <w:r w:rsidRPr="000045C3">
        <w:rPr>
          <w:b/>
          <w:sz w:val="22"/>
          <w:szCs w:val="22"/>
        </w:rPr>
        <w:t>5.</w:t>
      </w:r>
      <w:r w:rsidRPr="000045C3">
        <w:rPr>
          <w:b/>
          <w:sz w:val="22"/>
          <w:szCs w:val="22"/>
        </w:rPr>
        <w:tab/>
        <w:t>KIEKIS (MASĖ, TŪRIS ARBA VIENETAI)</w:t>
      </w:r>
    </w:p>
    <w:p w14:paraId="79B56A2F" w14:textId="77777777" w:rsidR="00611EB9" w:rsidRPr="000045C3" w:rsidRDefault="00611EB9" w:rsidP="00611EB9">
      <w:pPr>
        <w:rPr>
          <w:sz w:val="22"/>
          <w:szCs w:val="22"/>
        </w:rPr>
      </w:pPr>
    </w:p>
    <w:p w14:paraId="3FB77D2B" w14:textId="77777777" w:rsidR="00611EB9" w:rsidRPr="000045C3" w:rsidRDefault="00611EB9" w:rsidP="00611EB9">
      <w:pPr>
        <w:rPr>
          <w:sz w:val="22"/>
          <w:szCs w:val="22"/>
        </w:rPr>
      </w:pPr>
      <w:r w:rsidRPr="000045C3">
        <w:rPr>
          <w:sz w:val="22"/>
          <w:szCs w:val="22"/>
        </w:rPr>
        <w:t>10 ml</w:t>
      </w:r>
    </w:p>
    <w:p w14:paraId="7D49AA44" w14:textId="77777777" w:rsidR="00611EB9" w:rsidRPr="000045C3" w:rsidRDefault="00611EB9" w:rsidP="00611EB9">
      <w:pPr>
        <w:rPr>
          <w:sz w:val="22"/>
          <w:szCs w:val="22"/>
        </w:rPr>
      </w:pPr>
    </w:p>
    <w:p w14:paraId="0E15F621" w14:textId="77777777" w:rsidR="00611EB9" w:rsidRPr="000045C3" w:rsidRDefault="00611EB9" w:rsidP="00611EB9">
      <w:pPr>
        <w:rPr>
          <w:sz w:val="22"/>
          <w:szCs w:val="22"/>
        </w:rPr>
      </w:pPr>
    </w:p>
    <w:p w14:paraId="7B901A8A" w14:textId="77777777" w:rsidR="00611EB9" w:rsidRPr="000045C3" w:rsidRDefault="00611EB9" w:rsidP="00611EB9">
      <w:pPr>
        <w:pBdr>
          <w:top w:val="single" w:sz="4" w:space="1" w:color="auto"/>
          <w:left w:val="single" w:sz="4" w:space="4" w:color="auto"/>
          <w:bottom w:val="single" w:sz="4" w:space="1" w:color="auto"/>
          <w:right w:val="single" w:sz="4" w:space="4" w:color="auto"/>
        </w:pBdr>
        <w:tabs>
          <w:tab w:val="left" w:pos="540"/>
        </w:tabs>
        <w:rPr>
          <w:b/>
          <w:sz w:val="22"/>
          <w:szCs w:val="22"/>
          <w:highlight w:val="lightGray"/>
        </w:rPr>
      </w:pPr>
      <w:r w:rsidRPr="000045C3">
        <w:rPr>
          <w:b/>
          <w:sz w:val="22"/>
          <w:szCs w:val="22"/>
        </w:rPr>
        <w:t>6.</w:t>
      </w:r>
      <w:r w:rsidRPr="000045C3">
        <w:rPr>
          <w:b/>
          <w:sz w:val="22"/>
          <w:szCs w:val="22"/>
        </w:rPr>
        <w:tab/>
        <w:t>KITA</w:t>
      </w:r>
    </w:p>
    <w:p w14:paraId="62571611" w14:textId="77777777" w:rsidR="00633D05" w:rsidRPr="000045C3" w:rsidRDefault="00633D05" w:rsidP="00611EB9">
      <w:pPr>
        <w:pStyle w:val="Pataisymai"/>
        <w:rPr>
          <w:sz w:val="22"/>
          <w:szCs w:val="22"/>
        </w:rPr>
      </w:pPr>
      <w:r w:rsidRPr="000045C3">
        <w:rPr>
          <w:sz w:val="22"/>
          <w:szCs w:val="22"/>
        </w:rPr>
        <w:br w:type="page"/>
      </w:r>
    </w:p>
    <w:p w14:paraId="41F686C8" w14:textId="77777777" w:rsidR="00633D05" w:rsidRPr="000045C3" w:rsidRDefault="00633D05" w:rsidP="00611EB9">
      <w:pPr>
        <w:pStyle w:val="Pataisymai"/>
        <w:rPr>
          <w:sz w:val="22"/>
          <w:szCs w:val="22"/>
        </w:rPr>
      </w:pPr>
    </w:p>
    <w:p w14:paraId="299D831F" w14:textId="77777777" w:rsidR="00633D05" w:rsidRPr="000045C3" w:rsidRDefault="00633D05" w:rsidP="00412247">
      <w:pPr>
        <w:pStyle w:val="Pataisymai"/>
        <w:rPr>
          <w:sz w:val="22"/>
          <w:szCs w:val="22"/>
        </w:rPr>
      </w:pPr>
    </w:p>
    <w:p w14:paraId="1ABBF549" w14:textId="77777777" w:rsidR="00633D05" w:rsidRPr="000045C3" w:rsidRDefault="00633D05" w:rsidP="006E5FE1">
      <w:pPr>
        <w:pStyle w:val="Pataisymai"/>
        <w:rPr>
          <w:sz w:val="22"/>
          <w:szCs w:val="22"/>
        </w:rPr>
      </w:pPr>
    </w:p>
    <w:p w14:paraId="37BDADC3" w14:textId="77777777" w:rsidR="00633D05" w:rsidRPr="000045C3" w:rsidRDefault="00633D05" w:rsidP="00B1092C">
      <w:pPr>
        <w:pStyle w:val="Pataisymai"/>
        <w:rPr>
          <w:sz w:val="22"/>
          <w:szCs w:val="22"/>
        </w:rPr>
      </w:pPr>
    </w:p>
    <w:p w14:paraId="02BFED2E" w14:textId="77777777" w:rsidR="00633D05" w:rsidRPr="000045C3" w:rsidRDefault="00633D05" w:rsidP="0089648F">
      <w:pPr>
        <w:pStyle w:val="Pataisymai"/>
        <w:rPr>
          <w:sz w:val="22"/>
          <w:szCs w:val="22"/>
        </w:rPr>
      </w:pPr>
    </w:p>
    <w:p w14:paraId="17FAC14D" w14:textId="77777777" w:rsidR="00633D05" w:rsidRPr="000045C3" w:rsidRDefault="00633D05" w:rsidP="00873760">
      <w:pPr>
        <w:pStyle w:val="Pataisymai"/>
        <w:rPr>
          <w:sz w:val="22"/>
          <w:szCs w:val="22"/>
        </w:rPr>
      </w:pPr>
    </w:p>
    <w:p w14:paraId="09D6544F" w14:textId="77777777" w:rsidR="00633D05" w:rsidRPr="000045C3" w:rsidRDefault="00633D05" w:rsidP="00976EF6">
      <w:pPr>
        <w:pStyle w:val="Pataisymai"/>
        <w:rPr>
          <w:sz w:val="22"/>
          <w:szCs w:val="22"/>
        </w:rPr>
      </w:pPr>
    </w:p>
    <w:p w14:paraId="7E6D210E" w14:textId="77777777" w:rsidR="00633D05" w:rsidRPr="000045C3" w:rsidRDefault="00633D05" w:rsidP="009601D9">
      <w:pPr>
        <w:pStyle w:val="Pataisymai"/>
        <w:rPr>
          <w:sz w:val="22"/>
          <w:szCs w:val="22"/>
        </w:rPr>
      </w:pPr>
    </w:p>
    <w:p w14:paraId="3B9A056E" w14:textId="77777777" w:rsidR="00633D05" w:rsidRPr="000045C3" w:rsidRDefault="00633D05" w:rsidP="00F112E6">
      <w:pPr>
        <w:pStyle w:val="Pataisymai"/>
        <w:rPr>
          <w:sz w:val="22"/>
          <w:szCs w:val="22"/>
        </w:rPr>
      </w:pPr>
    </w:p>
    <w:p w14:paraId="1ECF23CE" w14:textId="77777777" w:rsidR="00633D05" w:rsidRPr="000045C3" w:rsidRDefault="00633D05" w:rsidP="00F112E6">
      <w:pPr>
        <w:pStyle w:val="Pataisymai"/>
        <w:rPr>
          <w:sz w:val="22"/>
          <w:szCs w:val="22"/>
        </w:rPr>
      </w:pPr>
    </w:p>
    <w:p w14:paraId="0B9D5D52" w14:textId="77777777" w:rsidR="00633D05" w:rsidRPr="000045C3" w:rsidRDefault="00633D05" w:rsidP="00F112E6">
      <w:pPr>
        <w:pStyle w:val="Pataisymai"/>
        <w:rPr>
          <w:sz w:val="22"/>
          <w:szCs w:val="22"/>
        </w:rPr>
      </w:pPr>
    </w:p>
    <w:p w14:paraId="2F11D135" w14:textId="77777777" w:rsidR="00633D05" w:rsidRPr="000045C3" w:rsidRDefault="00633D05" w:rsidP="00F112E6">
      <w:pPr>
        <w:pStyle w:val="Pataisymai"/>
        <w:rPr>
          <w:sz w:val="22"/>
          <w:szCs w:val="22"/>
        </w:rPr>
      </w:pPr>
    </w:p>
    <w:p w14:paraId="59939D7E" w14:textId="77777777" w:rsidR="00633D05" w:rsidRPr="000045C3" w:rsidRDefault="00633D05" w:rsidP="0050452D">
      <w:pPr>
        <w:pStyle w:val="Pataisymai"/>
        <w:rPr>
          <w:sz w:val="22"/>
          <w:szCs w:val="22"/>
        </w:rPr>
      </w:pPr>
    </w:p>
    <w:p w14:paraId="0F0DD04E" w14:textId="77777777" w:rsidR="00633D05" w:rsidRPr="000045C3" w:rsidRDefault="00633D05" w:rsidP="0050452D">
      <w:pPr>
        <w:pStyle w:val="Pataisymai"/>
        <w:rPr>
          <w:sz w:val="22"/>
          <w:szCs w:val="22"/>
        </w:rPr>
      </w:pPr>
    </w:p>
    <w:p w14:paraId="1FFCF889" w14:textId="77777777" w:rsidR="00633D05" w:rsidRPr="000045C3" w:rsidRDefault="00633D05" w:rsidP="0050452D">
      <w:pPr>
        <w:pStyle w:val="Pataisymai"/>
        <w:rPr>
          <w:sz w:val="22"/>
          <w:szCs w:val="22"/>
        </w:rPr>
      </w:pPr>
    </w:p>
    <w:p w14:paraId="46D75C16" w14:textId="77777777" w:rsidR="00633D05" w:rsidRPr="000045C3" w:rsidRDefault="00633D05" w:rsidP="0050452D">
      <w:pPr>
        <w:pStyle w:val="Pataisymai"/>
        <w:rPr>
          <w:sz w:val="22"/>
          <w:szCs w:val="22"/>
        </w:rPr>
      </w:pPr>
    </w:p>
    <w:p w14:paraId="4EF49A4C" w14:textId="77777777" w:rsidR="00633D05" w:rsidRPr="000045C3" w:rsidRDefault="00633D05" w:rsidP="00514AA6">
      <w:pPr>
        <w:pStyle w:val="Pataisymai"/>
        <w:rPr>
          <w:sz w:val="22"/>
          <w:szCs w:val="22"/>
        </w:rPr>
      </w:pPr>
    </w:p>
    <w:p w14:paraId="18D03B71" w14:textId="77777777" w:rsidR="00633D05" w:rsidRPr="000045C3" w:rsidRDefault="00633D05" w:rsidP="00514AA6">
      <w:pPr>
        <w:pStyle w:val="Pataisymai"/>
        <w:rPr>
          <w:sz w:val="22"/>
          <w:szCs w:val="22"/>
        </w:rPr>
      </w:pPr>
    </w:p>
    <w:p w14:paraId="07850BC3" w14:textId="77777777" w:rsidR="00633D05" w:rsidRPr="000045C3" w:rsidRDefault="00633D05" w:rsidP="00514AA6">
      <w:pPr>
        <w:pStyle w:val="Pataisymai"/>
        <w:rPr>
          <w:sz w:val="22"/>
          <w:szCs w:val="22"/>
        </w:rPr>
      </w:pPr>
    </w:p>
    <w:p w14:paraId="1620E3AD" w14:textId="77777777" w:rsidR="00633D05" w:rsidRPr="000045C3" w:rsidRDefault="00633D05" w:rsidP="00545C53">
      <w:pPr>
        <w:pStyle w:val="Pataisymai"/>
        <w:rPr>
          <w:sz w:val="22"/>
          <w:szCs w:val="22"/>
        </w:rPr>
      </w:pPr>
    </w:p>
    <w:p w14:paraId="06CB214B" w14:textId="77777777" w:rsidR="00633D05" w:rsidRPr="000045C3" w:rsidRDefault="00633D05" w:rsidP="005F7262">
      <w:pPr>
        <w:pStyle w:val="Pataisymai"/>
        <w:rPr>
          <w:sz w:val="22"/>
          <w:szCs w:val="22"/>
        </w:rPr>
      </w:pPr>
    </w:p>
    <w:p w14:paraId="39C8EBA0" w14:textId="77777777" w:rsidR="00633D05" w:rsidRPr="000045C3" w:rsidRDefault="00633D05" w:rsidP="005F7262">
      <w:pPr>
        <w:pStyle w:val="Pataisymai"/>
        <w:rPr>
          <w:sz w:val="22"/>
          <w:szCs w:val="22"/>
        </w:rPr>
      </w:pPr>
    </w:p>
    <w:p w14:paraId="6C04277F" w14:textId="77777777" w:rsidR="00A16C64" w:rsidRPr="000045C3" w:rsidRDefault="00A16C64" w:rsidP="005F7262">
      <w:pPr>
        <w:pStyle w:val="Pataisymai"/>
        <w:rPr>
          <w:sz w:val="22"/>
          <w:szCs w:val="22"/>
        </w:rPr>
      </w:pPr>
    </w:p>
    <w:p w14:paraId="766C3330" w14:textId="77777777" w:rsidR="00633D05" w:rsidRPr="000045C3" w:rsidRDefault="00633D05" w:rsidP="00633D05">
      <w:pPr>
        <w:pStyle w:val="TTEMEASMCA"/>
        <w:rPr>
          <w:lang w:val="lt-LT"/>
        </w:rPr>
      </w:pPr>
      <w:bookmarkStart w:id="70" w:name="_Toc129243137"/>
      <w:bookmarkStart w:id="71" w:name="_Toc129243262"/>
      <w:r w:rsidRPr="000045C3">
        <w:rPr>
          <w:lang w:val="lt-LT"/>
        </w:rPr>
        <w:t>B. PAKUOTĖS LAPELIS</w:t>
      </w:r>
      <w:bookmarkEnd w:id="70"/>
      <w:bookmarkEnd w:id="71"/>
    </w:p>
    <w:p w14:paraId="2FF4A29D" w14:textId="77777777" w:rsidR="00633D05" w:rsidRPr="000045C3" w:rsidRDefault="00633D05" w:rsidP="00412247">
      <w:pPr>
        <w:pStyle w:val="Pataisymai"/>
        <w:jc w:val="center"/>
        <w:rPr>
          <w:b/>
          <w:sz w:val="22"/>
          <w:szCs w:val="22"/>
        </w:rPr>
      </w:pPr>
      <w:r w:rsidRPr="000045C3">
        <w:br w:type="page"/>
      </w:r>
      <w:r w:rsidR="00D47AC4" w:rsidRPr="000045C3">
        <w:rPr>
          <w:b/>
          <w:sz w:val="22"/>
          <w:szCs w:val="22"/>
        </w:rPr>
        <w:lastRenderedPageBreak/>
        <w:t>Pakuotės lapelis: informacija vartotojui</w:t>
      </w:r>
    </w:p>
    <w:p w14:paraId="570F2358" w14:textId="77777777" w:rsidR="00D47AC4" w:rsidRPr="000045C3" w:rsidRDefault="00D47AC4" w:rsidP="00E0422F">
      <w:pPr>
        <w:pStyle w:val="Pataisymai"/>
        <w:jc w:val="center"/>
        <w:rPr>
          <w:sz w:val="22"/>
          <w:szCs w:val="22"/>
        </w:rPr>
      </w:pPr>
    </w:p>
    <w:p w14:paraId="7ACBDDA7" w14:textId="77777777" w:rsidR="00F5635A" w:rsidRPr="000045C3" w:rsidRDefault="00F5635A" w:rsidP="00E0422F">
      <w:pPr>
        <w:pStyle w:val="Pataisymai"/>
        <w:jc w:val="center"/>
        <w:rPr>
          <w:b/>
          <w:sz w:val="22"/>
          <w:szCs w:val="22"/>
        </w:rPr>
      </w:pPr>
      <w:r w:rsidRPr="000045C3">
        <w:rPr>
          <w:b/>
          <w:sz w:val="22"/>
          <w:szCs w:val="22"/>
        </w:rPr>
        <w:t>Hepa - Merz 5 g/10 ml koncentratas infuziniam tirpalui</w:t>
      </w:r>
    </w:p>
    <w:p w14:paraId="7A034514" w14:textId="77777777" w:rsidR="00F5635A" w:rsidRPr="000045C3" w:rsidRDefault="00F5635A" w:rsidP="00611EB9">
      <w:pPr>
        <w:pStyle w:val="Pataisymai"/>
        <w:jc w:val="center"/>
        <w:rPr>
          <w:sz w:val="22"/>
          <w:szCs w:val="22"/>
        </w:rPr>
      </w:pPr>
      <w:r w:rsidRPr="000045C3">
        <w:rPr>
          <w:sz w:val="22"/>
          <w:szCs w:val="22"/>
        </w:rPr>
        <w:t>Ornitin</w:t>
      </w:r>
      <w:r w:rsidR="008C65F1" w:rsidRPr="000045C3">
        <w:rPr>
          <w:sz w:val="22"/>
          <w:szCs w:val="22"/>
        </w:rPr>
        <w:t>o</w:t>
      </w:r>
      <w:r w:rsidRPr="000045C3">
        <w:rPr>
          <w:sz w:val="22"/>
          <w:szCs w:val="22"/>
        </w:rPr>
        <w:t xml:space="preserve"> asparta</w:t>
      </w:r>
      <w:r w:rsidR="008C65F1" w:rsidRPr="000045C3">
        <w:rPr>
          <w:sz w:val="22"/>
          <w:szCs w:val="22"/>
        </w:rPr>
        <w:t>tas</w:t>
      </w:r>
    </w:p>
    <w:p w14:paraId="6A7E0261" w14:textId="77777777" w:rsidR="00633D05" w:rsidRPr="000045C3" w:rsidRDefault="00633D05" w:rsidP="00412247">
      <w:pPr>
        <w:pStyle w:val="Pataisymai"/>
        <w:rPr>
          <w:sz w:val="22"/>
          <w:szCs w:val="22"/>
        </w:rPr>
      </w:pPr>
    </w:p>
    <w:p w14:paraId="7F2E35A6" w14:textId="77777777" w:rsidR="00633D05" w:rsidRPr="000045C3" w:rsidRDefault="00633D05" w:rsidP="006E5FE1">
      <w:pPr>
        <w:pStyle w:val="BTbEMEASMCA"/>
        <w:rPr>
          <w:sz w:val="22"/>
          <w:szCs w:val="22"/>
        </w:rPr>
      </w:pPr>
      <w:r w:rsidRPr="000045C3">
        <w:rPr>
          <w:sz w:val="22"/>
          <w:szCs w:val="22"/>
        </w:rPr>
        <w:t>Atidžiai perskaitykite visą šį lapelį, prieš pradėdami vartoti vaistą</w:t>
      </w:r>
      <w:r w:rsidR="00D47AC4" w:rsidRPr="000045C3">
        <w:rPr>
          <w:sz w:val="22"/>
          <w:szCs w:val="22"/>
        </w:rPr>
        <w:t>, nes jame pateikiama Jums svarbi informacija</w:t>
      </w:r>
      <w:r w:rsidRPr="000045C3">
        <w:rPr>
          <w:sz w:val="22"/>
          <w:szCs w:val="22"/>
        </w:rPr>
        <w:t>.</w:t>
      </w:r>
    </w:p>
    <w:p w14:paraId="2ACD2F85" w14:textId="77777777" w:rsidR="00633D05" w:rsidRPr="000045C3" w:rsidRDefault="00873D46" w:rsidP="00412247">
      <w:pPr>
        <w:ind w:left="567" w:hanging="567"/>
        <w:rPr>
          <w:sz w:val="22"/>
          <w:szCs w:val="22"/>
        </w:rPr>
      </w:pPr>
      <w:r w:rsidRPr="000045C3">
        <w:rPr>
          <w:sz w:val="22"/>
          <w:szCs w:val="22"/>
        </w:rPr>
        <w:t>-</w:t>
      </w:r>
      <w:r w:rsidR="00412247" w:rsidRPr="000045C3">
        <w:rPr>
          <w:sz w:val="22"/>
          <w:szCs w:val="22"/>
        </w:rPr>
        <w:tab/>
      </w:r>
      <w:r w:rsidR="00633D05" w:rsidRPr="000045C3">
        <w:rPr>
          <w:sz w:val="22"/>
          <w:szCs w:val="22"/>
        </w:rPr>
        <w:t>Neišmeskite šio lapelio, nes vėl gali prireikti jį perskaityti.</w:t>
      </w:r>
    </w:p>
    <w:p w14:paraId="1CA4D1DE" w14:textId="77777777" w:rsidR="00633D05" w:rsidRPr="000045C3" w:rsidRDefault="00873D46" w:rsidP="00412247">
      <w:pPr>
        <w:ind w:left="567" w:hanging="567"/>
        <w:rPr>
          <w:sz w:val="22"/>
          <w:szCs w:val="22"/>
        </w:rPr>
      </w:pPr>
      <w:r w:rsidRPr="000045C3">
        <w:rPr>
          <w:sz w:val="22"/>
          <w:szCs w:val="22"/>
        </w:rPr>
        <w:t>-</w:t>
      </w:r>
      <w:r w:rsidR="00412247" w:rsidRPr="000045C3">
        <w:rPr>
          <w:sz w:val="22"/>
          <w:szCs w:val="22"/>
        </w:rPr>
        <w:tab/>
      </w:r>
      <w:r w:rsidR="00633D05" w:rsidRPr="000045C3">
        <w:rPr>
          <w:sz w:val="22"/>
          <w:szCs w:val="22"/>
        </w:rPr>
        <w:t>Jeigu kiltų daugiau klausimų, kreipkitės į gydytoją arba vaistininką.</w:t>
      </w:r>
    </w:p>
    <w:p w14:paraId="7A13EF3C" w14:textId="77777777" w:rsidR="00633D05" w:rsidRPr="000045C3" w:rsidRDefault="00873D46" w:rsidP="00412247">
      <w:pPr>
        <w:ind w:left="567" w:hanging="567"/>
        <w:rPr>
          <w:sz w:val="22"/>
          <w:szCs w:val="22"/>
        </w:rPr>
      </w:pPr>
      <w:r w:rsidRPr="000045C3">
        <w:rPr>
          <w:sz w:val="22"/>
          <w:szCs w:val="22"/>
        </w:rPr>
        <w:t>-</w:t>
      </w:r>
      <w:r w:rsidR="00412247" w:rsidRPr="000045C3">
        <w:rPr>
          <w:sz w:val="22"/>
          <w:szCs w:val="22"/>
        </w:rPr>
        <w:tab/>
      </w:r>
      <w:r w:rsidR="00633D05" w:rsidRPr="000045C3">
        <w:rPr>
          <w:sz w:val="22"/>
          <w:szCs w:val="22"/>
        </w:rPr>
        <w:t xml:space="preserve">Šis vaistas skirtas Jums, todėl kitiems žmonėms jo duoti negalima. Vaistas gali jiems pakenkti (net tiems, kurių ligos </w:t>
      </w:r>
      <w:r w:rsidR="00D47AC4" w:rsidRPr="000045C3">
        <w:rPr>
          <w:sz w:val="22"/>
          <w:szCs w:val="22"/>
        </w:rPr>
        <w:t>požymiai</w:t>
      </w:r>
      <w:r w:rsidR="00633D05" w:rsidRPr="000045C3">
        <w:rPr>
          <w:sz w:val="22"/>
          <w:szCs w:val="22"/>
        </w:rPr>
        <w:t xml:space="preserve"> yra tokie patys kaip Jūsų).</w:t>
      </w:r>
    </w:p>
    <w:p w14:paraId="69CDDCD6" w14:textId="35B6AE44" w:rsidR="00633D05" w:rsidRPr="000045C3" w:rsidRDefault="00873D46" w:rsidP="00412247">
      <w:pPr>
        <w:ind w:left="567" w:hanging="567"/>
        <w:rPr>
          <w:sz w:val="22"/>
          <w:szCs w:val="22"/>
        </w:rPr>
      </w:pPr>
      <w:r w:rsidRPr="000045C3">
        <w:rPr>
          <w:sz w:val="22"/>
          <w:szCs w:val="22"/>
        </w:rPr>
        <w:t>-</w:t>
      </w:r>
      <w:r w:rsidR="00412247" w:rsidRPr="000045C3">
        <w:rPr>
          <w:sz w:val="22"/>
          <w:szCs w:val="22"/>
        </w:rPr>
        <w:tab/>
      </w:r>
      <w:r w:rsidR="00633D05" w:rsidRPr="000045C3">
        <w:rPr>
          <w:sz w:val="22"/>
          <w:szCs w:val="22"/>
        </w:rPr>
        <w:t xml:space="preserve">Jeigu pasireiškė šalutinis poveikis </w:t>
      </w:r>
      <w:r w:rsidR="00D47AC4" w:rsidRPr="000045C3">
        <w:rPr>
          <w:sz w:val="22"/>
          <w:szCs w:val="22"/>
        </w:rPr>
        <w:t xml:space="preserve">(net jeigu jis šiame lapelyje nenurodytas), kreipkitės į gydytoją arba vaistininką. </w:t>
      </w:r>
    </w:p>
    <w:p w14:paraId="199DEA51" w14:textId="77777777" w:rsidR="00633D05" w:rsidRPr="000045C3" w:rsidRDefault="00633D05" w:rsidP="00E0422F">
      <w:pPr>
        <w:pStyle w:val="Pataisymai"/>
        <w:rPr>
          <w:sz w:val="22"/>
          <w:szCs w:val="22"/>
        </w:rPr>
      </w:pPr>
    </w:p>
    <w:p w14:paraId="5A32E078" w14:textId="77777777" w:rsidR="00633D05" w:rsidRPr="000045C3" w:rsidRDefault="00873D46" w:rsidP="00873D46">
      <w:pPr>
        <w:pStyle w:val="BTbEMEASMCA"/>
        <w:rPr>
          <w:sz w:val="22"/>
          <w:szCs w:val="22"/>
        </w:rPr>
      </w:pPr>
      <w:r w:rsidRPr="000045C3">
        <w:rPr>
          <w:sz w:val="22"/>
          <w:szCs w:val="22"/>
        </w:rPr>
        <w:t>Apie ką rašoma šiame lapelyje?</w:t>
      </w:r>
    </w:p>
    <w:p w14:paraId="6CDA3A87" w14:textId="77777777" w:rsidR="008C65F1" w:rsidRPr="000045C3" w:rsidRDefault="008C65F1" w:rsidP="00873D46">
      <w:pPr>
        <w:pStyle w:val="BTbEMEASMCA"/>
        <w:rPr>
          <w:sz w:val="22"/>
          <w:szCs w:val="22"/>
        </w:rPr>
      </w:pPr>
    </w:p>
    <w:p w14:paraId="0B042C35" w14:textId="77777777" w:rsidR="00633D05" w:rsidRPr="000045C3" w:rsidRDefault="00633D05" w:rsidP="00412247">
      <w:pPr>
        <w:pStyle w:val="Pataisymai"/>
        <w:ind w:left="567" w:hanging="567"/>
        <w:rPr>
          <w:sz w:val="22"/>
          <w:szCs w:val="22"/>
        </w:rPr>
      </w:pPr>
      <w:r w:rsidRPr="000045C3">
        <w:rPr>
          <w:sz w:val="22"/>
          <w:szCs w:val="22"/>
        </w:rPr>
        <w:t>1</w:t>
      </w:r>
      <w:r w:rsidR="00412247" w:rsidRPr="000045C3">
        <w:rPr>
          <w:sz w:val="22"/>
          <w:szCs w:val="22"/>
        </w:rPr>
        <w:t>.</w:t>
      </w:r>
      <w:r w:rsidR="00412247" w:rsidRPr="000045C3">
        <w:rPr>
          <w:sz w:val="22"/>
          <w:szCs w:val="22"/>
        </w:rPr>
        <w:tab/>
      </w:r>
      <w:r w:rsidRPr="000045C3">
        <w:rPr>
          <w:sz w:val="22"/>
          <w:szCs w:val="22"/>
        </w:rPr>
        <w:t xml:space="preserve">Kas yra </w:t>
      </w:r>
      <w:r w:rsidR="00F5635A" w:rsidRPr="000045C3">
        <w:rPr>
          <w:sz w:val="22"/>
          <w:szCs w:val="22"/>
        </w:rPr>
        <w:t xml:space="preserve">Hepa-Merz </w:t>
      </w:r>
      <w:r w:rsidRPr="000045C3">
        <w:rPr>
          <w:sz w:val="22"/>
          <w:szCs w:val="22"/>
        </w:rPr>
        <w:t xml:space="preserve">ir </w:t>
      </w:r>
      <w:r w:rsidR="001120C8" w:rsidRPr="000045C3">
        <w:rPr>
          <w:sz w:val="22"/>
          <w:szCs w:val="22"/>
        </w:rPr>
        <w:t>kam</w:t>
      </w:r>
      <w:r w:rsidRPr="000045C3">
        <w:rPr>
          <w:sz w:val="22"/>
          <w:szCs w:val="22"/>
        </w:rPr>
        <w:t xml:space="preserve"> jis vartojamas</w:t>
      </w:r>
    </w:p>
    <w:p w14:paraId="3A2094BE" w14:textId="77777777" w:rsidR="00633D05" w:rsidRPr="000045C3" w:rsidRDefault="00633D05" w:rsidP="00412247">
      <w:pPr>
        <w:pStyle w:val="Pataisymai"/>
        <w:ind w:left="567" w:hanging="567"/>
        <w:rPr>
          <w:sz w:val="22"/>
          <w:szCs w:val="22"/>
        </w:rPr>
      </w:pPr>
      <w:r w:rsidRPr="000045C3">
        <w:rPr>
          <w:sz w:val="22"/>
          <w:szCs w:val="22"/>
        </w:rPr>
        <w:t>2.</w:t>
      </w:r>
      <w:r w:rsidR="00412247" w:rsidRPr="000045C3">
        <w:rPr>
          <w:sz w:val="22"/>
          <w:szCs w:val="22"/>
        </w:rPr>
        <w:tab/>
      </w:r>
      <w:r w:rsidRPr="000045C3">
        <w:rPr>
          <w:sz w:val="22"/>
          <w:szCs w:val="22"/>
        </w:rPr>
        <w:t xml:space="preserve">Kas žinotina prieš vartojant </w:t>
      </w:r>
      <w:r w:rsidR="00F5635A" w:rsidRPr="000045C3">
        <w:rPr>
          <w:sz w:val="22"/>
          <w:szCs w:val="22"/>
        </w:rPr>
        <w:t>Hepa-Merz</w:t>
      </w:r>
    </w:p>
    <w:p w14:paraId="0EF70C4D" w14:textId="77777777" w:rsidR="00633D05" w:rsidRPr="000045C3" w:rsidRDefault="00633D05" w:rsidP="00412247">
      <w:pPr>
        <w:pStyle w:val="Pataisymai"/>
        <w:ind w:left="567" w:hanging="567"/>
        <w:rPr>
          <w:sz w:val="22"/>
          <w:szCs w:val="22"/>
        </w:rPr>
      </w:pPr>
      <w:r w:rsidRPr="000045C3">
        <w:rPr>
          <w:sz w:val="22"/>
          <w:szCs w:val="22"/>
        </w:rPr>
        <w:t>3.</w:t>
      </w:r>
      <w:r w:rsidR="00412247" w:rsidRPr="000045C3">
        <w:rPr>
          <w:sz w:val="22"/>
          <w:szCs w:val="22"/>
        </w:rPr>
        <w:tab/>
      </w:r>
      <w:r w:rsidRPr="000045C3">
        <w:rPr>
          <w:sz w:val="22"/>
          <w:szCs w:val="22"/>
        </w:rPr>
        <w:t xml:space="preserve">Kaip vartoti </w:t>
      </w:r>
      <w:r w:rsidR="00F5635A" w:rsidRPr="000045C3">
        <w:rPr>
          <w:sz w:val="22"/>
          <w:szCs w:val="22"/>
        </w:rPr>
        <w:t>Hepa-Merz</w:t>
      </w:r>
    </w:p>
    <w:p w14:paraId="369FA031" w14:textId="77777777" w:rsidR="00633D05" w:rsidRPr="000045C3" w:rsidRDefault="00633D05" w:rsidP="00412247">
      <w:pPr>
        <w:pStyle w:val="Pataisymai"/>
        <w:ind w:left="567" w:hanging="567"/>
        <w:rPr>
          <w:sz w:val="22"/>
          <w:szCs w:val="22"/>
        </w:rPr>
      </w:pPr>
      <w:r w:rsidRPr="000045C3">
        <w:rPr>
          <w:sz w:val="22"/>
          <w:szCs w:val="22"/>
        </w:rPr>
        <w:t>4.</w:t>
      </w:r>
      <w:r w:rsidR="00412247" w:rsidRPr="000045C3">
        <w:rPr>
          <w:sz w:val="22"/>
          <w:szCs w:val="22"/>
        </w:rPr>
        <w:tab/>
      </w:r>
      <w:r w:rsidRPr="000045C3">
        <w:rPr>
          <w:sz w:val="22"/>
          <w:szCs w:val="22"/>
        </w:rPr>
        <w:t>Galimas šalutinis poveikis</w:t>
      </w:r>
    </w:p>
    <w:p w14:paraId="24D156D0" w14:textId="77777777" w:rsidR="00633D05" w:rsidRPr="000045C3" w:rsidRDefault="00633D05" w:rsidP="00412247">
      <w:pPr>
        <w:pStyle w:val="Pataisymai"/>
        <w:ind w:left="567" w:hanging="567"/>
        <w:rPr>
          <w:sz w:val="22"/>
          <w:szCs w:val="22"/>
        </w:rPr>
      </w:pPr>
      <w:r w:rsidRPr="000045C3">
        <w:rPr>
          <w:sz w:val="22"/>
          <w:szCs w:val="22"/>
        </w:rPr>
        <w:t>5.</w:t>
      </w:r>
      <w:r w:rsidR="00412247" w:rsidRPr="000045C3">
        <w:rPr>
          <w:sz w:val="22"/>
          <w:szCs w:val="22"/>
        </w:rPr>
        <w:tab/>
      </w:r>
      <w:r w:rsidRPr="000045C3">
        <w:rPr>
          <w:sz w:val="22"/>
          <w:szCs w:val="22"/>
        </w:rPr>
        <w:t xml:space="preserve">Kaip laikyti </w:t>
      </w:r>
      <w:r w:rsidR="00F5635A" w:rsidRPr="000045C3">
        <w:rPr>
          <w:sz w:val="22"/>
          <w:szCs w:val="22"/>
        </w:rPr>
        <w:t>Hepa-Merz</w:t>
      </w:r>
    </w:p>
    <w:p w14:paraId="0DFC2954" w14:textId="71A12F4E" w:rsidR="00633D05" w:rsidRPr="000045C3" w:rsidRDefault="00633D05" w:rsidP="00412247">
      <w:pPr>
        <w:pStyle w:val="Pataisymai"/>
        <w:ind w:left="567" w:hanging="567"/>
        <w:rPr>
          <w:sz w:val="22"/>
          <w:szCs w:val="22"/>
        </w:rPr>
      </w:pPr>
      <w:r w:rsidRPr="000045C3">
        <w:rPr>
          <w:sz w:val="22"/>
          <w:szCs w:val="22"/>
        </w:rPr>
        <w:t>6.</w:t>
      </w:r>
      <w:r w:rsidR="00412247" w:rsidRPr="000045C3">
        <w:rPr>
          <w:sz w:val="22"/>
          <w:szCs w:val="22"/>
        </w:rPr>
        <w:tab/>
      </w:r>
      <w:r w:rsidR="00873D46" w:rsidRPr="000045C3">
        <w:rPr>
          <w:sz w:val="22"/>
          <w:szCs w:val="22"/>
        </w:rPr>
        <w:t>Pakuotė</w:t>
      </w:r>
      <w:r w:rsidR="000045C3" w:rsidRPr="000045C3">
        <w:rPr>
          <w:sz w:val="22"/>
          <w:szCs w:val="22"/>
        </w:rPr>
        <w:t>s</w:t>
      </w:r>
      <w:r w:rsidR="00873D46" w:rsidRPr="000045C3">
        <w:rPr>
          <w:sz w:val="22"/>
          <w:szCs w:val="22"/>
        </w:rPr>
        <w:t xml:space="preserve"> turinys ir k</w:t>
      </w:r>
      <w:r w:rsidRPr="000045C3">
        <w:rPr>
          <w:sz w:val="22"/>
          <w:szCs w:val="22"/>
        </w:rPr>
        <w:t>ita informacija</w:t>
      </w:r>
    </w:p>
    <w:p w14:paraId="1DCA4519" w14:textId="77777777" w:rsidR="00633D05" w:rsidRPr="000045C3" w:rsidRDefault="00633D05" w:rsidP="006E5FE1">
      <w:pPr>
        <w:pStyle w:val="Pataisymai"/>
        <w:rPr>
          <w:sz w:val="22"/>
          <w:szCs w:val="22"/>
        </w:rPr>
      </w:pPr>
    </w:p>
    <w:p w14:paraId="73C991CB" w14:textId="77777777" w:rsidR="00633D05" w:rsidRPr="000045C3" w:rsidRDefault="00633D05" w:rsidP="00B1092C">
      <w:pPr>
        <w:pStyle w:val="Pataisymai"/>
        <w:rPr>
          <w:sz w:val="22"/>
          <w:szCs w:val="22"/>
        </w:rPr>
      </w:pPr>
    </w:p>
    <w:p w14:paraId="16EAFE0D" w14:textId="77777777" w:rsidR="00633D05" w:rsidRPr="000045C3" w:rsidRDefault="00633D05" w:rsidP="00633D05">
      <w:pPr>
        <w:pStyle w:val="PI-1EMEASMCA"/>
      </w:pPr>
      <w:bookmarkStart w:id="72" w:name="_Toc129243139"/>
      <w:bookmarkStart w:id="73" w:name="_Toc129243264"/>
      <w:r w:rsidRPr="000045C3">
        <w:t>1.</w:t>
      </w:r>
      <w:r w:rsidRPr="000045C3">
        <w:tab/>
        <w:t>K</w:t>
      </w:r>
      <w:r w:rsidR="00873D46" w:rsidRPr="000045C3">
        <w:t>as yra Hepa-Merz ir kam jis vartojamas</w:t>
      </w:r>
      <w:bookmarkEnd w:id="72"/>
      <w:bookmarkEnd w:id="73"/>
    </w:p>
    <w:p w14:paraId="50210260" w14:textId="77777777" w:rsidR="00F5635A" w:rsidRPr="000045C3" w:rsidRDefault="00F5635A" w:rsidP="00611EB9">
      <w:pPr>
        <w:pStyle w:val="Pataisymai"/>
        <w:rPr>
          <w:sz w:val="22"/>
          <w:szCs w:val="22"/>
        </w:rPr>
      </w:pPr>
    </w:p>
    <w:p w14:paraId="1D650BEC" w14:textId="61315F76" w:rsidR="00F5635A" w:rsidRPr="000045C3" w:rsidRDefault="00F5635A" w:rsidP="00412247">
      <w:pPr>
        <w:pStyle w:val="Pataisymai"/>
        <w:rPr>
          <w:sz w:val="22"/>
          <w:szCs w:val="22"/>
        </w:rPr>
      </w:pPr>
      <w:r w:rsidRPr="000045C3">
        <w:rPr>
          <w:sz w:val="22"/>
          <w:szCs w:val="22"/>
        </w:rPr>
        <w:t>Hepa-Merz yra vaistas, kuris didin</w:t>
      </w:r>
      <w:r w:rsidR="00912996" w:rsidRPr="000045C3">
        <w:rPr>
          <w:sz w:val="22"/>
          <w:szCs w:val="22"/>
        </w:rPr>
        <w:t>a</w:t>
      </w:r>
      <w:r w:rsidRPr="000045C3">
        <w:rPr>
          <w:sz w:val="22"/>
          <w:szCs w:val="22"/>
        </w:rPr>
        <w:t xml:space="preserve"> šlapalo sintezę </w:t>
      </w:r>
      <w:r w:rsidR="00912996" w:rsidRPr="000045C3">
        <w:rPr>
          <w:sz w:val="22"/>
          <w:szCs w:val="22"/>
        </w:rPr>
        <w:t>kepenyse</w:t>
      </w:r>
      <w:r w:rsidR="00873D46" w:rsidRPr="000045C3">
        <w:rPr>
          <w:sz w:val="22"/>
          <w:szCs w:val="22"/>
        </w:rPr>
        <w:t xml:space="preserve"> </w:t>
      </w:r>
      <w:r w:rsidR="00912996" w:rsidRPr="000045C3">
        <w:rPr>
          <w:sz w:val="22"/>
          <w:szCs w:val="22"/>
        </w:rPr>
        <w:t xml:space="preserve">ir </w:t>
      </w:r>
      <w:r w:rsidRPr="000045C3">
        <w:rPr>
          <w:sz w:val="22"/>
          <w:szCs w:val="22"/>
        </w:rPr>
        <w:t xml:space="preserve">skatina amoniako </w:t>
      </w:r>
      <w:r w:rsidR="00912996" w:rsidRPr="000045C3">
        <w:rPr>
          <w:sz w:val="22"/>
          <w:szCs w:val="22"/>
        </w:rPr>
        <w:t>nukenksminimą</w:t>
      </w:r>
      <w:r w:rsidRPr="000045C3">
        <w:rPr>
          <w:sz w:val="22"/>
          <w:szCs w:val="22"/>
        </w:rPr>
        <w:t xml:space="preserve">. Taip pat jis </w:t>
      </w:r>
      <w:r w:rsidR="00B5026F" w:rsidRPr="000045C3">
        <w:rPr>
          <w:sz w:val="22"/>
          <w:szCs w:val="22"/>
        </w:rPr>
        <w:t>skatina amoniako nukenksminimą ne tik kepenyse, bet ir audiniuose</w:t>
      </w:r>
      <w:r w:rsidRPr="000045C3">
        <w:rPr>
          <w:sz w:val="22"/>
          <w:szCs w:val="22"/>
        </w:rPr>
        <w:t xml:space="preserve">. </w:t>
      </w:r>
    </w:p>
    <w:p w14:paraId="4887178E" w14:textId="77777777" w:rsidR="00F5635A" w:rsidRPr="000045C3" w:rsidRDefault="00F5635A" w:rsidP="006E5FE1">
      <w:pPr>
        <w:pStyle w:val="Pataisymai"/>
        <w:rPr>
          <w:sz w:val="22"/>
          <w:szCs w:val="22"/>
        </w:rPr>
      </w:pPr>
    </w:p>
    <w:p w14:paraId="019F6C9F" w14:textId="3E282EC6" w:rsidR="00633D05" w:rsidRPr="000045C3" w:rsidRDefault="00912996" w:rsidP="00B1092C">
      <w:pPr>
        <w:pStyle w:val="Pataisymai"/>
        <w:rPr>
          <w:sz w:val="22"/>
          <w:szCs w:val="22"/>
        </w:rPr>
      </w:pPr>
      <w:r w:rsidRPr="000045C3">
        <w:rPr>
          <w:sz w:val="22"/>
          <w:szCs w:val="22"/>
        </w:rPr>
        <w:t xml:space="preserve">Hepa-Merz vartojamas </w:t>
      </w:r>
      <w:r w:rsidR="00014B84" w:rsidRPr="000045C3">
        <w:rPr>
          <w:sz w:val="22"/>
          <w:szCs w:val="22"/>
        </w:rPr>
        <w:t>prasidedančio</w:t>
      </w:r>
      <w:r w:rsidRPr="000045C3">
        <w:rPr>
          <w:sz w:val="22"/>
          <w:szCs w:val="22"/>
        </w:rPr>
        <w:t xml:space="preserve"> sąmonės sutrik</w:t>
      </w:r>
      <w:r w:rsidR="00014B84" w:rsidRPr="000045C3">
        <w:rPr>
          <w:sz w:val="22"/>
          <w:szCs w:val="22"/>
        </w:rPr>
        <w:t>imo</w:t>
      </w:r>
      <w:r w:rsidRPr="000045C3">
        <w:rPr>
          <w:sz w:val="22"/>
          <w:szCs w:val="22"/>
        </w:rPr>
        <w:t>, pasirei</w:t>
      </w:r>
      <w:r w:rsidR="00014B84" w:rsidRPr="000045C3">
        <w:rPr>
          <w:sz w:val="22"/>
          <w:szCs w:val="22"/>
        </w:rPr>
        <w:t>škusio dėl latentinės ar akivaizdžios</w:t>
      </w:r>
      <w:r w:rsidRPr="000045C3">
        <w:rPr>
          <w:sz w:val="22"/>
          <w:szCs w:val="22"/>
        </w:rPr>
        <w:t xml:space="preserve"> kepenų encefalopatijos, gydymui. </w:t>
      </w:r>
    </w:p>
    <w:p w14:paraId="5C16AE8E" w14:textId="77777777" w:rsidR="00F5635A" w:rsidRPr="000045C3" w:rsidRDefault="00F5635A" w:rsidP="0089648F">
      <w:pPr>
        <w:pStyle w:val="Pataisymai"/>
        <w:rPr>
          <w:sz w:val="22"/>
          <w:szCs w:val="22"/>
        </w:rPr>
      </w:pPr>
    </w:p>
    <w:p w14:paraId="6D337086" w14:textId="77777777" w:rsidR="00633D05" w:rsidRPr="000045C3" w:rsidRDefault="00633D05" w:rsidP="00873760">
      <w:pPr>
        <w:pStyle w:val="Pataisymai"/>
        <w:rPr>
          <w:sz w:val="22"/>
          <w:szCs w:val="22"/>
        </w:rPr>
      </w:pPr>
    </w:p>
    <w:p w14:paraId="6970C268" w14:textId="77777777" w:rsidR="00633D05" w:rsidRPr="000045C3" w:rsidRDefault="00633D05" w:rsidP="00633D05">
      <w:pPr>
        <w:pStyle w:val="PI-1EMEASMCA"/>
      </w:pPr>
      <w:bookmarkStart w:id="74" w:name="_Toc129243140"/>
      <w:bookmarkStart w:id="75" w:name="_Toc129243265"/>
      <w:r w:rsidRPr="000045C3">
        <w:t>2.</w:t>
      </w:r>
      <w:r w:rsidRPr="000045C3">
        <w:tab/>
        <w:t>K</w:t>
      </w:r>
      <w:r w:rsidR="00873D46" w:rsidRPr="000045C3">
        <w:t>as žinotina prieš vartojant Hepa-Merz</w:t>
      </w:r>
      <w:bookmarkEnd w:id="74"/>
      <w:bookmarkEnd w:id="75"/>
    </w:p>
    <w:p w14:paraId="25DF0831" w14:textId="77777777" w:rsidR="00633D05" w:rsidRPr="000045C3" w:rsidRDefault="00633D05" w:rsidP="00E0422F">
      <w:pPr>
        <w:pStyle w:val="Pataisymai"/>
        <w:rPr>
          <w:sz w:val="22"/>
          <w:szCs w:val="22"/>
        </w:rPr>
      </w:pPr>
    </w:p>
    <w:p w14:paraId="784A15AA" w14:textId="77777777" w:rsidR="00633D05" w:rsidRPr="000045C3" w:rsidRDefault="00F5635A" w:rsidP="00633D05">
      <w:pPr>
        <w:pStyle w:val="PI-3EMEASMCA"/>
      </w:pPr>
      <w:r w:rsidRPr="000045C3">
        <w:t xml:space="preserve">Hepa-Merz </w:t>
      </w:r>
      <w:r w:rsidR="00633D05" w:rsidRPr="000045C3">
        <w:t>vartoti negalima:</w:t>
      </w:r>
    </w:p>
    <w:p w14:paraId="4D2E211B" w14:textId="53E2D6AB" w:rsidR="00F5635A" w:rsidRPr="000045C3" w:rsidRDefault="00F5635A" w:rsidP="00873D46">
      <w:pPr>
        <w:pStyle w:val="Pataisymai"/>
        <w:ind w:left="567" w:hanging="567"/>
        <w:rPr>
          <w:sz w:val="22"/>
          <w:szCs w:val="22"/>
        </w:rPr>
      </w:pPr>
      <w:r w:rsidRPr="000045C3">
        <w:rPr>
          <w:sz w:val="22"/>
          <w:szCs w:val="22"/>
        </w:rPr>
        <w:t>-</w:t>
      </w:r>
      <w:r w:rsidR="00873D46" w:rsidRPr="000045C3">
        <w:rPr>
          <w:sz w:val="22"/>
          <w:szCs w:val="22"/>
        </w:rPr>
        <w:tab/>
      </w:r>
      <w:r w:rsidRPr="000045C3">
        <w:rPr>
          <w:sz w:val="22"/>
          <w:szCs w:val="22"/>
        </w:rPr>
        <w:t>jei yra alergija</w:t>
      </w:r>
      <w:r w:rsidR="00B5026F" w:rsidRPr="000045C3">
        <w:rPr>
          <w:sz w:val="22"/>
          <w:szCs w:val="22"/>
        </w:rPr>
        <w:t xml:space="preserve"> veikliajai medžiagai</w:t>
      </w:r>
      <w:r w:rsidRPr="000045C3">
        <w:rPr>
          <w:sz w:val="22"/>
          <w:szCs w:val="22"/>
        </w:rPr>
        <w:t xml:space="preserve"> arba bet kuriai kitai</w:t>
      </w:r>
      <w:r w:rsidR="00873D46" w:rsidRPr="000045C3">
        <w:rPr>
          <w:sz w:val="22"/>
          <w:szCs w:val="22"/>
        </w:rPr>
        <w:t xml:space="preserve"> pagalbinei šio vaisto medžiagai (jos išvardytos 6 skyriuje)</w:t>
      </w:r>
      <w:r w:rsidR="003C1BF8" w:rsidRPr="000045C3">
        <w:rPr>
          <w:sz w:val="22"/>
          <w:szCs w:val="22"/>
        </w:rPr>
        <w:t>;</w:t>
      </w:r>
    </w:p>
    <w:p w14:paraId="7DB8D681" w14:textId="7CC2D660" w:rsidR="00633D05" w:rsidRPr="000045C3" w:rsidRDefault="00F5635A" w:rsidP="00873D46">
      <w:pPr>
        <w:pStyle w:val="Pataisymai"/>
        <w:ind w:left="567" w:hanging="567"/>
        <w:rPr>
          <w:sz w:val="22"/>
          <w:szCs w:val="22"/>
        </w:rPr>
      </w:pPr>
      <w:r w:rsidRPr="000045C3">
        <w:rPr>
          <w:sz w:val="22"/>
          <w:szCs w:val="22"/>
        </w:rPr>
        <w:t>-</w:t>
      </w:r>
      <w:r w:rsidR="00873D46" w:rsidRPr="000045C3">
        <w:rPr>
          <w:sz w:val="22"/>
          <w:szCs w:val="22"/>
        </w:rPr>
        <w:tab/>
      </w:r>
      <w:r w:rsidRPr="000045C3">
        <w:rPr>
          <w:sz w:val="22"/>
          <w:szCs w:val="22"/>
        </w:rPr>
        <w:t>jei yra sunkus inkstų nepakankamumas, t.</w:t>
      </w:r>
      <w:r w:rsidR="003C1BF8" w:rsidRPr="000045C3">
        <w:rPr>
          <w:sz w:val="22"/>
          <w:szCs w:val="22"/>
        </w:rPr>
        <w:t xml:space="preserve"> </w:t>
      </w:r>
      <w:r w:rsidRPr="000045C3">
        <w:rPr>
          <w:sz w:val="22"/>
          <w:szCs w:val="22"/>
        </w:rPr>
        <w:t>y. kreatinino kraujo serume yra daugiau kaip 3</w:t>
      </w:r>
      <w:r w:rsidR="000045C3">
        <w:rPr>
          <w:sz w:val="22"/>
          <w:szCs w:val="22"/>
        </w:rPr>
        <w:t> </w:t>
      </w:r>
      <w:r w:rsidRPr="000045C3">
        <w:rPr>
          <w:sz w:val="22"/>
          <w:szCs w:val="22"/>
        </w:rPr>
        <w:t>mg/100 ml.</w:t>
      </w:r>
    </w:p>
    <w:p w14:paraId="370A20EE" w14:textId="77777777" w:rsidR="00873D46" w:rsidRPr="000045C3" w:rsidRDefault="00873D46" w:rsidP="00873D46">
      <w:pPr>
        <w:rPr>
          <w:sz w:val="22"/>
          <w:szCs w:val="22"/>
        </w:rPr>
      </w:pPr>
    </w:p>
    <w:p w14:paraId="1A9E0CED" w14:textId="77777777" w:rsidR="00633D05" w:rsidRPr="000045C3" w:rsidRDefault="00873D46" w:rsidP="00633D05">
      <w:pPr>
        <w:pStyle w:val="PI-3EMEASMCA"/>
      </w:pPr>
      <w:r w:rsidRPr="000045C3">
        <w:t>Įspėjimai ir atsargumo priemonės</w:t>
      </w:r>
    </w:p>
    <w:p w14:paraId="3C6297FF" w14:textId="7CEEBF86" w:rsidR="00F5635A" w:rsidRPr="000045C3" w:rsidRDefault="00873D46" w:rsidP="00873D46">
      <w:pPr>
        <w:pStyle w:val="Pataisymai"/>
        <w:ind w:left="567" w:hanging="567"/>
        <w:rPr>
          <w:sz w:val="22"/>
          <w:szCs w:val="22"/>
        </w:rPr>
      </w:pPr>
      <w:r w:rsidRPr="000045C3">
        <w:rPr>
          <w:sz w:val="22"/>
          <w:szCs w:val="22"/>
        </w:rPr>
        <w:t>-</w:t>
      </w:r>
      <w:r w:rsidRPr="000045C3">
        <w:rPr>
          <w:sz w:val="22"/>
          <w:szCs w:val="22"/>
        </w:rPr>
        <w:tab/>
      </w:r>
      <w:r w:rsidR="00F5635A" w:rsidRPr="000045C3">
        <w:rPr>
          <w:sz w:val="22"/>
          <w:szCs w:val="22"/>
        </w:rPr>
        <w:t>kai vartojamos didel</w:t>
      </w:r>
      <w:r w:rsidR="003C1BF8" w:rsidRPr="000045C3">
        <w:rPr>
          <w:sz w:val="22"/>
          <w:szCs w:val="22"/>
        </w:rPr>
        <w:t>ė</w:t>
      </w:r>
      <w:r w:rsidR="00F5635A" w:rsidRPr="000045C3">
        <w:rPr>
          <w:sz w:val="22"/>
          <w:szCs w:val="22"/>
        </w:rPr>
        <w:t xml:space="preserve">s Hepa-Merz dozės, reikia kontroliuoti karbamido koncentraciją kraujo serume ir šlapime. </w:t>
      </w:r>
    </w:p>
    <w:p w14:paraId="2D6DD872" w14:textId="77777777" w:rsidR="00633D05" w:rsidRPr="000045C3" w:rsidRDefault="00873D46" w:rsidP="00873D46">
      <w:pPr>
        <w:pStyle w:val="Pataisymai"/>
        <w:ind w:left="567" w:hanging="567"/>
        <w:rPr>
          <w:sz w:val="22"/>
          <w:szCs w:val="22"/>
        </w:rPr>
      </w:pPr>
      <w:r w:rsidRPr="000045C3">
        <w:rPr>
          <w:sz w:val="22"/>
          <w:szCs w:val="22"/>
        </w:rPr>
        <w:t>-</w:t>
      </w:r>
      <w:r w:rsidRPr="000045C3">
        <w:rPr>
          <w:sz w:val="22"/>
          <w:szCs w:val="22"/>
        </w:rPr>
        <w:tab/>
      </w:r>
      <w:r w:rsidR="00F5635A" w:rsidRPr="000045C3">
        <w:rPr>
          <w:sz w:val="22"/>
          <w:szCs w:val="22"/>
        </w:rPr>
        <w:t xml:space="preserve">jei yra didelis kepenų funkcijos nepakankamumas, siekiant išvengti pykinimo ir vėmimo, </w:t>
      </w:r>
      <w:r w:rsidR="00014B84" w:rsidRPr="000045C3">
        <w:rPr>
          <w:sz w:val="22"/>
          <w:szCs w:val="22"/>
        </w:rPr>
        <w:t>infuzijos</w:t>
      </w:r>
      <w:r w:rsidR="00F5635A" w:rsidRPr="000045C3">
        <w:rPr>
          <w:sz w:val="22"/>
          <w:szCs w:val="22"/>
        </w:rPr>
        <w:t xml:space="preserve"> greitį reikia parinkti kiekvienam ligoniui</w:t>
      </w:r>
      <w:r w:rsidR="00014B84" w:rsidRPr="000045C3">
        <w:rPr>
          <w:sz w:val="22"/>
          <w:szCs w:val="22"/>
        </w:rPr>
        <w:t xml:space="preserve"> atskirai</w:t>
      </w:r>
      <w:r w:rsidR="00F5635A" w:rsidRPr="000045C3">
        <w:rPr>
          <w:sz w:val="22"/>
          <w:szCs w:val="22"/>
        </w:rPr>
        <w:t>.</w:t>
      </w:r>
    </w:p>
    <w:p w14:paraId="6A1559D7" w14:textId="77777777" w:rsidR="00F5635A" w:rsidRPr="000045C3" w:rsidRDefault="00F5635A" w:rsidP="00E0422F">
      <w:pPr>
        <w:pStyle w:val="Pataisymai"/>
        <w:rPr>
          <w:sz w:val="22"/>
          <w:szCs w:val="22"/>
        </w:rPr>
      </w:pPr>
    </w:p>
    <w:p w14:paraId="5024716F" w14:textId="77777777" w:rsidR="00633D05" w:rsidRPr="000045C3" w:rsidRDefault="00633D05" w:rsidP="00633D05">
      <w:pPr>
        <w:pStyle w:val="PI-3EMEASMCA"/>
      </w:pPr>
      <w:r w:rsidRPr="000045C3">
        <w:t>Kit</w:t>
      </w:r>
      <w:r w:rsidR="006878B1" w:rsidRPr="000045C3">
        <w:t>i vaistai ir Hepa-Merz</w:t>
      </w:r>
    </w:p>
    <w:p w14:paraId="2120917C" w14:textId="77777777" w:rsidR="00633D05" w:rsidRPr="000045C3" w:rsidRDefault="00B5026F" w:rsidP="00E0422F">
      <w:pPr>
        <w:pStyle w:val="Pataisymai"/>
        <w:rPr>
          <w:sz w:val="22"/>
          <w:szCs w:val="22"/>
        </w:rPr>
      </w:pPr>
      <w:r w:rsidRPr="000045C3">
        <w:rPr>
          <w:sz w:val="22"/>
          <w:szCs w:val="22"/>
        </w:rPr>
        <w:t>Sąveika su kitais vaistais n</w:t>
      </w:r>
      <w:r w:rsidR="00F5635A" w:rsidRPr="000045C3">
        <w:rPr>
          <w:sz w:val="22"/>
          <w:szCs w:val="22"/>
        </w:rPr>
        <w:t>ežinoma.</w:t>
      </w:r>
    </w:p>
    <w:p w14:paraId="7979F392" w14:textId="77777777" w:rsidR="00633D05" w:rsidRPr="000045C3" w:rsidRDefault="00633D05" w:rsidP="00611EB9">
      <w:pPr>
        <w:pStyle w:val="Pataisymai"/>
        <w:rPr>
          <w:sz w:val="22"/>
          <w:szCs w:val="22"/>
        </w:rPr>
      </w:pPr>
    </w:p>
    <w:p w14:paraId="56822AB7" w14:textId="77777777" w:rsidR="00633D05" w:rsidRPr="000045C3" w:rsidRDefault="00633D05" w:rsidP="00633D05">
      <w:pPr>
        <w:pStyle w:val="PI-3EMEASMCA"/>
      </w:pPr>
      <w:r w:rsidRPr="000045C3">
        <w:t>Nėštumas ir žindymo laikotarpis</w:t>
      </w:r>
    </w:p>
    <w:p w14:paraId="5AAD7FED" w14:textId="77777777" w:rsidR="00B5026F" w:rsidRPr="000045C3" w:rsidRDefault="00B5026F" w:rsidP="00B5026F">
      <w:pPr>
        <w:pStyle w:val="Pataisymai"/>
        <w:rPr>
          <w:sz w:val="22"/>
          <w:szCs w:val="22"/>
        </w:rPr>
      </w:pPr>
      <w:r w:rsidRPr="000045C3">
        <w:rPr>
          <w:sz w:val="22"/>
          <w:szCs w:val="22"/>
        </w:rPr>
        <w:t>Jeigu esate nėščia, žindote kūdikį, manote, kad galbūt esate nėščia, arba planuojate pastoti, tai prieš vartodama šį vaistą, pasitarkite su gydytoju arba vaistininku.</w:t>
      </w:r>
    </w:p>
    <w:p w14:paraId="4D1191F2" w14:textId="24813F88" w:rsidR="005816E3" w:rsidRPr="000045C3" w:rsidRDefault="005152EB" w:rsidP="00014B84">
      <w:pPr>
        <w:pStyle w:val="Pataisymai"/>
        <w:rPr>
          <w:sz w:val="22"/>
          <w:szCs w:val="22"/>
        </w:rPr>
      </w:pPr>
      <w:r w:rsidRPr="000045C3">
        <w:rPr>
          <w:sz w:val="22"/>
          <w:szCs w:val="22"/>
        </w:rPr>
        <w:t>Klinikinių duomenų apie Hepa-Merz vartojimą nėštumo ir žindymo metu nėra. Todėl nėščioms ir žindančioms moterims Hepa-Merz vartoti nerekomenduojama.</w:t>
      </w:r>
      <w:r w:rsidRPr="000045C3">
        <w:rPr>
          <w:b/>
          <w:sz w:val="22"/>
          <w:szCs w:val="22"/>
        </w:rPr>
        <w:t xml:space="preserve"> </w:t>
      </w:r>
    </w:p>
    <w:p w14:paraId="3618CB81" w14:textId="77777777" w:rsidR="005152EB" w:rsidRPr="000045C3" w:rsidRDefault="005152EB" w:rsidP="00633D05">
      <w:pPr>
        <w:pStyle w:val="PI-3EMEASMCA"/>
      </w:pPr>
    </w:p>
    <w:p w14:paraId="7043DE7D" w14:textId="77777777" w:rsidR="00633D05" w:rsidRPr="000045C3" w:rsidRDefault="00633D05" w:rsidP="00633D05">
      <w:pPr>
        <w:pStyle w:val="PI-3EMEASMCA"/>
      </w:pPr>
      <w:r w:rsidRPr="000045C3">
        <w:t>Vairavimas ir mechanizmų valdymas</w:t>
      </w:r>
    </w:p>
    <w:p w14:paraId="76BB5E50" w14:textId="77777777" w:rsidR="00F5635A" w:rsidRPr="000045C3" w:rsidRDefault="00F5635A" w:rsidP="00F5635A">
      <w:pPr>
        <w:tabs>
          <w:tab w:val="left" w:pos="567"/>
        </w:tabs>
        <w:rPr>
          <w:sz w:val="22"/>
          <w:szCs w:val="22"/>
        </w:rPr>
      </w:pPr>
      <w:r w:rsidRPr="000045C3">
        <w:rPr>
          <w:sz w:val="22"/>
          <w:szCs w:val="22"/>
        </w:rPr>
        <w:lastRenderedPageBreak/>
        <w:t xml:space="preserve">Dėl ligos sutrikęs gebėjimas vairuoti ir prižiūrėti įrenginius gali </w:t>
      </w:r>
      <w:r w:rsidR="00B5026F" w:rsidRPr="000045C3">
        <w:rPr>
          <w:sz w:val="22"/>
          <w:szCs w:val="22"/>
        </w:rPr>
        <w:t>laikytis</w:t>
      </w:r>
      <w:r w:rsidRPr="000045C3">
        <w:rPr>
          <w:sz w:val="22"/>
          <w:szCs w:val="22"/>
        </w:rPr>
        <w:t xml:space="preserve"> ir vaisto vartojimo metu.</w:t>
      </w:r>
    </w:p>
    <w:p w14:paraId="0D1E1B7A" w14:textId="77777777" w:rsidR="00633D05" w:rsidRPr="000045C3" w:rsidRDefault="00633D05" w:rsidP="00E0422F">
      <w:pPr>
        <w:pStyle w:val="Pataisymai"/>
        <w:rPr>
          <w:sz w:val="22"/>
          <w:szCs w:val="22"/>
        </w:rPr>
      </w:pPr>
    </w:p>
    <w:p w14:paraId="5710C6E6" w14:textId="77777777" w:rsidR="00633D05" w:rsidRPr="000045C3" w:rsidRDefault="00633D05" w:rsidP="00611EB9">
      <w:pPr>
        <w:pStyle w:val="Pataisymai"/>
        <w:rPr>
          <w:sz w:val="22"/>
          <w:szCs w:val="22"/>
        </w:rPr>
      </w:pPr>
    </w:p>
    <w:p w14:paraId="39AB4C82" w14:textId="77777777" w:rsidR="00633D05" w:rsidRPr="000045C3" w:rsidRDefault="00633D05" w:rsidP="00633D05">
      <w:pPr>
        <w:pStyle w:val="PI-1EMEASMCA"/>
      </w:pPr>
      <w:bookmarkStart w:id="76" w:name="_Toc129243141"/>
      <w:bookmarkStart w:id="77" w:name="_Toc129243266"/>
      <w:r w:rsidRPr="000045C3">
        <w:t>3.</w:t>
      </w:r>
      <w:r w:rsidRPr="000045C3">
        <w:tab/>
        <w:t>K</w:t>
      </w:r>
      <w:r w:rsidR="006878B1" w:rsidRPr="000045C3">
        <w:t>aip vartoti Hepa-Merz</w:t>
      </w:r>
      <w:bookmarkEnd w:id="76"/>
      <w:bookmarkEnd w:id="77"/>
    </w:p>
    <w:p w14:paraId="7BA2E0BA" w14:textId="77777777" w:rsidR="00633D05" w:rsidRPr="000045C3" w:rsidRDefault="00633D05" w:rsidP="00E0422F">
      <w:pPr>
        <w:pStyle w:val="Pataisymai"/>
        <w:rPr>
          <w:sz w:val="22"/>
          <w:szCs w:val="22"/>
        </w:rPr>
      </w:pPr>
    </w:p>
    <w:p w14:paraId="3294470B" w14:textId="77777777" w:rsidR="00B5026F" w:rsidRPr="000045C3" w:rsidRDefault="00B5026F" w:rsidP="00611EB9">
      <w:pPr>
        <w:pStyle w:val="Pataisymai"/>
        <w:rPr>
          <w:sz w:val="22"/>
          <w:szCs w:val="22"/>
        </w:rPr>
      </w:pPr>
      <w:r w:rsidRPr="000045C3">
        <w:rPr>
          <w:sz w:val="22"/>
          <w:szCs w:val="22"/>
        </w:rPr>
        <w:t xml:space="preserve">Visada vartokite šį vaistą tiksliai kaip nurodė gydytojas. </w:t>
      </w:r>
    </w:p>
    <w:p w14:paraId="7D76340E" w14:textId="77777777" w:rsidR="00F5635A" w:rsidRPr="000045C3" w:rsidRDefault="00014B84" w:rsidP="00412247">
      <w:pPr>
        <w:pStyle w:val="Pataisymai"/>
        <w:rPr>
          <w:sz w:val="22"/>
          <w:szCs w:val="22"/>
        </w:rPr>
      </w:pPr>
      <w:r w:rsidRPr="000045C3">
        <w:rPr>
          <w:sz w:val="22"/>
          <w:szCs w:val="22"/>
        </w:rPr>
        <w:t xml:space="preserve">Prieš vartojimą </w:t>
      </w:r>
      <w:r w:rsidR="003F105B" w:rsidRPr="000045C3">
        <w:rPr>
          <w:sz w:val="22"/>
          <w:szCs w:val="22"/>
        </w:rPr>
        <w:t>sveikatos priežiūros specialistas</w:t>
      </w:r>
      <w:r w:rsidRPr="000045C3">
        <w:rPr>
          <w:sz w:val="22"/>
          <w:szCs w:val="22"/>
        </w:rPr>
        <w:t xml:space="preserve"> ampulės turinį ištirpins infuziniame tirpale ir suleis infuzijos būdu. Hepa-Merz </w:t>
      </w:r>
      <w:r w:rsidR="00BB7685" w:rsidRPr="000045C3">
        <w:rPr>
          <w:sz w:val="22"/>
          <w:szCs w:val="22"/>
        </w:rPr>
        <w:t xml:space="preserve">sterilų </w:t>
      </w:r>
      <w:r w:rsidRPr="000045C3">
        <w:rPr>
          <w:sz w:val="22"/>
          <w:szCs w:val="22"/>
        </w:rPr>
        <w:t>koncentratą galima maišyti su kitais infuziniais tirpalais</w:t>
      </w:r>
      <w:r w:rsidR="003F105B" w:rsidRPr="000045C3">
        <w:rPr>
          <w:sz w:val="22"/>
          <w:szCs w:val="22"/>
        </w:rPr>
        <w:t>. Sveikatos priežiūros specialistas</w:t>
      </w:r>
      <w:r w:rsidR="00BB7685" w:rsidRPr="000045C3">
        <w:rPr>
          <w:sz w:val="22"/>
          <w:szCs w:val="22"/>
        </w:rPr>
        <w:t xml:space="preserve"> infuzinį</w:t>
      </w:r>
      <w:r w:rsidR="001D2122" w:rsidRPr="000045C3">
        <w:rPr>
          <w:sz w:val="22"/>
          <w:szCs w:val="22"/>
        </w:rPr>
        <w:t xml:space="preserve"> tirpalą paruoš prieš pat vartojimą.</w:t>
      </w:r>
    </w:p>
    <w:p w14:paraId="3AB7ECBB" w14:textId="77777777" w:rsidR="001D2122" w:rsidRPr="000045C3" w:rsidRDefault="001D2122" w:rsidP="006E5FE1">
      <w:pPr>
        <w:pStyle w:val="Pataisymai"/>
        <w:rPr>
          <w:sz w:val="22"/>
          <w:szCs w:val="22"/>
        </w:rPr>
      </w:pPr>
    </w:p>
    <w:p w14:paraId="3D018E49" w14:textId="77777777" w:rsidR="00F5635A" w:rsidRPr="000045C3" w:rsidRDefault="001D2122" w:rsidP="006E5FE1">
      <w:pPr>
        <w:pStyle w:val="Pataisymai"/>
        <w:rPr>
          <w:sz w:val="22"/>
          <w:szCs w:val="22"/>
        </w:rPr>
      </w:pPr>
      <w:r w:rsidRPr="000045C3">
        <w:rPr>
          <w:sz w:val="22"/>
          <w:szCs w:val="22"/>
        </w:rPr>
        <w:t>P</w:t>
      </w:r>
      <w:r w:rsidR="00F5635A" w:rsidRPr="000045C3">
        <w:rPr>
          <w:sz w:val="22"/>
          <w:szCs w:val="22"/>
        </w:rPr>
        <w:t xml:space="preserve">er </w:t>
      </w:r>
      <w:r w:rsidRPr="000045C3">
        <w:rPr>
          <w:sz w:val="22"/>
          <w:szCs w:val="22"/>
        </w:rPr>
        <w:t>parą</w:t>
      </w:r>
      <w:r w:rsidR="00F5635A" w:rsidRPr="000045C3">
        <w:rPr>
          <w:sz w:val="22"/>
          <w:szCs w:val="22"/>
        </w:rPr>
        <w:t xml:space="preserve"> </w:t>
      </w:r>
      <w:r w:rsidRPr="000045C3">
        <w:rPr>
          <w:sz w:val="22"/>
          <w:szCs w:val="22"/>
        </w:rPr>
        <w:t>rekomenduojama suleisti</w:t>
      </w:r>
      <w:r w:rsidR="00F5635A" w:rsidRPr="000045C3">
        <w:rPr>
          <w:sz w:val="22"/>
          <w:szCs w:val="22"/>
        </w:rPr>
        <w:t xml:space="preserve"> </w:t>
      </w:r>
      <w:r w:rsidR="00BB7685" w:rsidRPr="000045C3">
        <w:rPr>
          <w:sz w:val="22"/>
          <w:szCs w:val="22"/>
        </w:rPr>
        <w:t xml:space="preserve">infuzinio tirpalo, paruošto iš </w:t>
      </w:r>
      <w:r w:rsidR="00F5635A" w:rsidRPr="000045C3">
        <w:rPr>
          <w:sz w:val="22"/>
          <w:szCs w:val="22"/>
        </w:rPr>
        <w:t>ne daugiau kaip 4 ampul</w:t>
      </w:r>
      <w:r w:rsidR="00BB7685" w:rsidRPr="000045C3">
        <w:rPr>
          <w:sz w:val="22"/>
          <w:szCs w:val="22"/>
        </w:rPr>
        <w:t>ių sterilaus koncentrato</w:t>
      </w:r>
      <w:r w:rsidR="00F5635A" w:rsidRPr="000045C3">
        <w:rPr>
          <w:sz w:val="22"/>
          <w:szCs w:val="22"/>
        </w:rPr>
        <w:t>.</w:t>
      </w:r>
    </w:p>
    <w:p w14:paraId="7FBC63E0" w14:textId="77777777" w:rsidR="00F5635A" w:rsidRPr="000045C3" w:rsidRDefault="00F5635A" w:rsidP="00B1092C">
      <w:pPr>
        <w:pStyle w:val="Pataisymai"/>
        <w:rPr>
          <w:sz w:val="22"/>
          <w:szCs w:val="22"/>
        </w:rPr>
      </w:pPr>
      <w:r w:rsidRPr="000045C3">
        <w:rPr>
          <w:sz w:val="22"/>
          <w:szCs w:val="22"/>
        </w:rPr>
        <w:t xml:space="preserve">Prasidedančiam sąmonės sutrikimui gydyti bei sąmonei sutrikus (įvykus komai) per 24 valandas galima </w:t>
      </w:r>
      <w:r w:rsidR="001D2122" w:rsidRPr="000045C3">
        <w:rPr>
          <w:sz w:val="22"/>
          <w:szCs w:val="22"/>
        </w:rPr>
        <w:t>suleisti</w:t>
      </w:r>
      <w:r w:rsidRPr="000045C3">
        <w:rPr>
          <w:sz w:val="22"/>
          <w:szCs w:val="22"/>
        </w:rPr>
        <w:t xml:space="preserve"> </w:t>
      </w:r>
      <w:r w:rsidR="00BB7685" w:rsidRPr="000045C3">
        <w:rPr>
          <w:sz w:val="22"/>
          <w:szCs w:val="22"/>
        </w:rPr>
        <w:t xml:space="preserve">infuzinio tirpalo, paruošto iš </w:t>
      </w:r>
      <w:r w:rsidRPr="000045C3">
        <w:rPr>
          <w:sz w:val="22"/>
          <w:szCs w:val="22"/>
        </w:rPr>
        <w:t>ne daugiau kaip 8 ampul</w:t>
      </w:r>
      <w:r w:rsidR="00BB7685" w:rsidRPr="000045C3">
        <w:rPr>
          <w:sz w:val="22"/>
          <w:szCs w:val="22"/>
        </w:rPr>
        <w:t>ių sterilaus koncentrato</w:t>
      </w:r>
      <w:r w:rsidRPr="000045C3">
        <w:rPr>
          <w:sz w:val="22"/>
          <w:szCs w:val="22"/>
        </w:rPr>
        <w:t>.</w:t>
      </w:r>
    </w:p>
    <w:p w14:paraId="79509503" w14:textId="77777777" w:rsidR="00F5635A" w:rsidRPr="000045C3" w:rsidRDefault="00F5635A" w:rsidP="0089648F">
      <w:pPr>
        <w:pStyle w:val="Pataisymai"/>
        <w:rPr>
          <w:sz w:val="22"/>
          <w:szCs w:val="22"/>
        </w:rPr>
      </w:pPr>
    </w:p>
    <w:p w14:paraId="2371920C" w14:textId="4995B49B" w:rsidR="00F5635A" w:rsidRPr="000045C3" w:rsidRDefault="00F5635A" w:rsidP="00873760">
      <w:pPr>
        <w:pStyle w:val="Pataisymai"/>
        <w:rPr>
          <w:sz w:val="22"/>
          <w:szCs w:val="22"/>
        </w:rPr>
      </w:pPr>
      <w:r w:rsidRPr="000045C3">
        <w:rPr>
          <w:sz w:val="22"/>
          <w:szCs w:val="22"/>
        </w:rPr>
        <w:t xml:space="preserve">Siekiant nepažeisti venų sienelės, 500 ml infuzinio tirpalo negalima </w:t>
      </w:r>
      <w:r w:rsidR="00BB7685" w:rsidRPr="000045C3">
        <w:rPr>
          <w:sz w:val="22"/>
          <w:szCs w:val="22"/>
        </w:rPr>
        <w:t xml:space="preserve">skiesti su </w:t>
      </w:r>
      <w:r w:rsidRPr="000045C3">
        <w:rPr>
          <w:sz w:val="22"/>
          <w:szCs w:val="22"/>
        </w:rPr>
        <w:t>daugiau kaip 6 ampulių</w:t>
      </w:r>
      <w:r w:rsidR="00BB7685" w:rsidRPr="000045C3">
        <w:rPr>
          <w:sz w:val="22"/>
          <w:szCs w:val="22"/>
        </w:rPr>
        <w:t xml:space="preserve"> sterilaus koncentrato.</w:t>
      </w:r>
    </w:p>
    <w:p w14:paraId="56FC96DF" w14:textId="77777777" w:rsidR="001D2122" w:rsidRPr="000045C3" w:rsidRDefault="00F5635A" w:rsidP="00976EF6">
      <w:pPr>
        <w:pStyle w:val="Pataisymai"/>
        <w:rPr>
          <w:sz w:val="22"/>
          <w:szCs w:val="22"/>
        </w:rPr>
      </w:pPr>
      <w:r w:rsidRPr="000045C3">
        <w:rPr>
          <w:sz w:val="22"/>
          <w:szCs w:val="22"/>
        </w:rPr>
        <w:t>Infuz</w:t>
      </w:r>
      <w:r w:rsidR="001D2122" w:rsidRPr="000045C3">
        <w:rPr>
          <w:sz w:val="22"/>
          <w:szCs w:val="22"/>
        </w:rPr>
        <w:t>ijos greitis turi būti ne didesnis</w:t>
      </w:r>
      <w:r w:rsidRPr="000045C3">
        <w:rPr>
          <w:sz w:val="22"/>
          <w:szCs w:val="22"/>
        </w:rPr>
        <w:t xml:space="preserve"> kaip 5 g L–ornitino L–aspartato (tiek jo yra 1 ampulėje) per valandą. </w:t>
      </w:r>
    </w:p>
    <w:p w14:paraId="3334D1EA" w14:textId="0F3E7860" w:rsidR="00633D05" w:rsidRPr="000045C3" w:rsidRDefault="00F5635A" w:rsidP="00976EF6">
      <w:pPr>
        <w:pStyle w:val="Pataisymai"/>
        <w:rPr>
          <w:sz w:val="22"/>
          <w:szCs w:val="22"/>
        </w:rPr>
      </w:pPr>
      <w:r w:rsidRPr="000045C3">
        <w:rPr>
          <w:sz w:val="22"/>
          <w:szCs w:val="22"/>
        </w:rPr>
        <w:t xml:space="preserve">Hepa-Merz negalima </w:t>
      </w:r>
      <w:r w:rsidR="001D2122" w:rsidRPr="000045C3">
        <w:rPr>
          <w:sz w:val="22"/>
          <w:szCs w:val="22"/>
        </w:rPr>
        <w:t>leisti</w:t>
      </w:r>
      <w:r w:rsidRPr="000045C3">
        <w:rPr>
          <w:sz w:val="22"/>
          <w:szCs w:val="22"/>
        </w:rPr>
        <w:t xml:space="preserve"> į arteriją.</w:t>
      </w:r>
    </w:p>
    <w:p w14:paraId="0C65BCE0" w14:textId="77777777" w:rsidR="005816E3" w:rsidRPr="000045C3" w:rsidRDefault="005816E3" w:rsidP="00014B84">
      <w:pPr>
        <w:pStyle w:val="Pataisymai"/>
        <w:rPr>
          <w:sz w:val="22"/>
          <w:szCs w:val="22"/>
        </w:rPr>
      </w:pPr>
    </w:p>
    <w:p w14:paraId="360BA010" w14:textId="77777777" w:rsidR="005816E3" w:rsidRPr="000045C3" w:rsidRDefault="005816E3" w:rsidP="009601D9">
      <w:pPr>
        <w:pStyle w:val="Pataisymai"/>
        <w:rPr>
          <w:sz w:val="22"/>
          <w:szCs w:val="22"/>
        </w:rPr>
      </w:pPr>
      <w:r w:rsidRPr="000045C3">
        <w:rPr>
          <w:sz w:val="22"/>
          <w:szCs w:val="22"/>
        </w:rPr>
        <w:t xml:space="preserve">Jei jums atrodo, kad Hepa-Merz </w:t>
      </w:r>
      <w:r w:rsidR="00B5026F" w:rsidRPr="000045C3">
        <w:rPr>
          <w:sz w:val="22"/>
          <w:szCs w:val="22"/>
        </w:rPr>
        <w:t>poveikis</w:t>
      </w:r>
      <w:r w:rsidRPr="000045C3">
        <w:rPr>
          <w:sz w:val="22"/>
          <w:szCs w:val="22"/>
        </w:rPr>
        <w:t xml:space="preserve"> per stiprus ar per silpnas, pasitarkite su savo gydytoju ar vaistininku.</w:t>
      </w:r>
    </w:p>
    <w:p w14:paraId="7708529C" w14:textId="77777777" w:rsidR="00F5635A" w:rsidRPr="000045C3" w:rsidRDefault="00F5635A" w:rsidP="00F112E6">
      <w:pPr>
        <w:pStyle w:val="Pataisymai"/>
        <w:rPr>
          <w:sz w:val="22"/>
          <w:szCs w:val="22"/>
        </w:rPr>
      </w:pPr>
    </w:p>
    <w:p w14:paraId="155631D8" w14:textId="77777777" w:rsidR="00633D05" w:rsidRPr="000045C3" w:rsidRDefault="006878B1" w:rsidP="00633D05">
      <w:pPr>
        <w:pStyle w:val="PI-3EMEASMCA"/>
      </w:pPr>
      <w:r w:rsidRPr="000045C3">
        <w:t>Ką daryti p</w:t>
      </w:r>
      <w:r w:rsidR="00633D05" w:rsidRPr="000045C3">
        <w:t xml:space="preserve">avartojus per didelę </w:t>
      </w:r>
      <w:r w:rsidR="00F5635A" w:rsidRPr="000045C3">
        <w:t>Hepa-Merz</w:t>
      </w:r>
      <w:r w:rsidR="00633D05" w:rsidRPr="000045C3">
        <w:t xml:space="preserve"> dozę</w:t>
      </w:r>
      <w:r w:rsidRPr="000045C3">
        <w:t>?</w:t>
      </w:r>
    </w:p>
    <w:p w14:paraId="26C2F905" w14:textId="77777777" w:rsidR="00633D05" w:rsidRPr="000045C3" w:rsidRDefault="00F5635A" w:rsidP="00E0422F">
      <w:pPr>
        <w:pStyle w:val="Pataisymai"/>
        <w:rPr>
          <w:sz w:val="22"/>
          <w:szCs w:val="22"/>
        </w:rPr>
      </w:pPr>
      <w:r w:rsidRPr="000045C3">
        <w:rPr>
          <w:sz w:val="22"/>
          <w:szCs w:val="22"/>
        </w:rPr>
        <w:t>L-ornitino L-aspartato perdozavus, apsinuodijimo simptomų neatsiranda.</w:t>
      </w:r>
    </w:p>
    <w:p w14:paraId="20D80E95" w14:textId="77777777" w:rsidR="00F5635A" w:rsidRPr="000045C3" w:rsidRDefault="00F5635A" w:rsidP="00611EB9">
      <w:pPr>
        <w:pStyle w:val="Pataisymai"/>
        <w:rPr>
          <w:sz w:val="22"/>
          <w:szCs w:val="22"/>
        </w:rPr>
      </w:pPr>
    </w:p>
    <w:p w14:paraId="1BB434D6" w14:textId="77777777" w:rsidR="00633D05" w:rsidRPr="000045C3" w:rsidRDefault="00633D05" w:rsidP="00633D05">
      <w:pPr>
        <w:pStyle w:val="PI-3EMEASMCA"/>
      </w:pPr>
      <w:r w:rsidRPr="000045C3">
        <w:t xml:space="preserve">Pamiršus pavartoti </w:t>
      </w:r>
      <w:r w:rsidR="00F5635A" w:rsidRPr="000045C3">
        <w:t>Hepa-Merz</w:t>
      </w:r>
    </w:p>
    <w:p w14:paraId="6B5BACE3" w14:textId="77777777" w:rsidR="00633D05" w:rsidRPr="000045C3" w:rsidRDefault="00633D05" w:rsidP="00E0422F">
      <w:pPr>
        <w:pStyle w:val="Pataisymai"/>
        <w:rPr>
          <w:sz w:val="22"/>
          <w:szCs w:val="22"/>
        </w:rPr>
      </w:pPr>
      <w:r w:rsidRPr="000045C3">
        <w:rPr>
          <w:sz w:val="22"/>
          <w:szCs w:val="22"/>
        </w:rPr>
        <w:t>Negalima vartoti dvigubos dozės norint kompensuoti praleistą dozę.</w:t>
      </w:r>
    </w:p>
    <w:p w14:paraId="370474AE" w14:textId="77777777" w:rsidR="00633D05" w:rsidRPr="000045C3" w:rsidRDefault="00633D05" w:rsidP="00611EB9">
      <w:pPr>
        <w:pStyle w:val="Pataisymai"/>
        <w:rPr>
          <w:sz w:val="22"/>
          <w:szCs w:val="22"/>
        </w:rPr>
      </w:pPr>
    </w:p>
    <w:p w14:paraId="40FD068F" w14:textId="77777777" w:rsidR="00633D05" w:rsidRPr="000045C3" w:rsidRDefault="00633D05" w:rsidP="00412247">
      <w:pPr>
        <w:pStyle w:val="Pataisymai"/>
        <w:rPr>
          <w:sz w:val="22"/>
          <w:szCs w:val="22"/>
        </w:rPr>
      </w:pPr>
    </w:p>
    <w:p w14:paraId="45F18380" w14:textId="77777777" w:rsidR="00633D05" w:rsidRPr="000045C3" w:rsidRDefault="00633D05" w:rsidP="00633D05">
      <w:pPr>
        <w:pStyle w:val="PI-1EMEASMCA"/>
      </w:pPr>
      <w:bookmarkStart w:id="78" w:name="_Toc129243142"/>
      <w:bookmarkStart w:id="79" w:name="_Toc129243267"/>
      <w:r w:rsidRPr="000045C3">
        <w:t>4.</w:t>
      </w:r>
      <w:r w:rsidRPr="000045C3">
        <w:tab/>
        <w:t>G</w:t>
      </w:r>
      <w:r w:rsidR="006878B1" w:rsidRPr="000045C3">
        <w:t>alimas šalutinis poveikis</w:t>
      </w:r>
      <w:bookmarkEnd w:id="78"/>
      <w:bookmarkEnd w:id="79"/>
    </w:p>
    <w:p w14:paraId="5D4EA063" w14:textId="77777777" w:rsidR="00633D05" w:rsidRPr="000045C3" w:rsidRDefault="00633D05" w:rsidP="00E0422F">
      <w:pPr>
        <w:pStyle w:val="Pataisymai"/>
        <w:rPr>
          <w:sz w:val="22"/>
          <w:szCs w:val="22"/>
        </w:rPr>
      </w:pPr>
    </w:p>
    <w:p w14:paraId="2C6BDC78" w14:textId="77777777" w:rsidR="006878B1" w:rsidRPr="000045C3" w:rsidRDefault="006878B1" w:rsidP="00611EB9">
      <w:pPr>
        <w:pStyle w:val="Pataisymai"/>
        <w:rPr>
          <w:sz w:val="22"/>
          <w:szCs w:val="22"/>
        </w:rPr>
      </w:pPr>
      <w:r w:rsidRPr="000045C3">
        <w:rPr>
          <w:sz w:val="22"/>
          <w:szCs w:val="22"/>
        </w:rPr>
        <w:t xml:space="preserve">Šis vaistas, kaip ir visi kiti, gali sukelti šalutinį poveikį, nors jis pasireiškia ne visiems žmonėms. </w:t>
      </w:r>
    </w:p>
    <w:p w14:paraId="40F5ADA7" w14:textId="77777777" w:rsidR="006878B1" w:rsidRPr="000045C3" w:rsidRDefault="006878B1" w:rsidP="006878B1">
      <w:pPr>
        <w:rPr>
          <w:sz w:val="22"/>
          <w:szCs w:val="22"/>
        </w:rPr>
      </w:pPr>
    </w:p>
    <w:p w14:paraId="2C13B324" w14:textId="77777777" w:rsidR="006878B1" w:rsidRPr="000045C3" w:rsidRDefault="006878B1" w:rsidP="006878B1">
      <w:pPr>
        <w:rPr>
          <w:b/>
          <w:sz w:val="22"/>
          <w:szCs w:val="22"/>
        </w:rPr>
      </w:pPr>
      <w:r w:rsidRPr="000045C3">
        <w:rPr>
          <w:b/>
          <w:sz w:val="22"/>
          <w:szCs w:val="22"/>
        </w:rPr>
        <w:t>Galimas šalutinis poveikis.</w:t>
      </w:r>
    </w:p>
    <w:p w14:paraId="0ACC2CE5" w14:textId="77777777" w:rsidR="006878B1" w:rsidRPr="000045C3" w:rsidRDefault="006878B1" w:rsidP="006878B1">
      <w:pPr>
        <w:rPr>
          <w:sz w:val="22"/>
          <w:szCs w:val="22"/>
        </w:rPr>
      </w:pPr>
      <w:r w:rsidRPr="000045C3">
        <w:rPr>
          <w:sz w:val="22"/>
          <w:szCs w:val="22"/>
        </w:rPr>
        <w:t>Nedažnas: pykinimas</w:t>
      </w:r>
    </w:p>
    <w:p w14:paraId="55E3053D" w14:textId="77777777" w:rsidR="006878B1" w:rsidRPr="000045C3" w:rsidRDefault="006878B1" w:rsidP="006878B1">
      <w:pPr>
        <w:rPr>
          <w:sz w:val="22"/>
          <w:szCs w:val="22"/>
        </w:rPr>
      </w:pPr>
      <w:r w:rsidRPr="000045C3">
        <w:rPr>
          <w:sz w:val="22"/>
          <w:szCs w:val="22"/>
        </w:rPr>
        <w:t>Retas: pykinimas</w:t>
      </w:r>
    </w:p>
    <w:p w14:paraId="014CC9E9" w14:textId="5CE6B3C6" w:rsidR="006878B1" w:rsidRPr="000045C3" w:rsidRDefault="006878B1" w:rsidP="006878B1">
      <w:pPr>
        <w:rPr>
          <w:sz w:val="22"/>
          <w:szCs w:val="22"/>
        </w:rPr>
      </w:pPr>
      <w:r w:rsidRPr="000045C3">
        <w:rPr>
          <w:sz w:val="22"/>
          <w:szCs w:val="22"/>
        </w:rPr>
        <w:t>Dažnis nežinomas: padidėjusio jautrumo, ale</w:t>
      </w:r>
      <w:r w:rsidR="000045C3">
        <w:rPr>
          <w:sz w:val="22"/>
          <w:szCs w:val="22"/>
        </w:rPr>
        <w:t>r</w:t>
      </w:r>
      <w:r w:rsidRPr="000045C3">
        <w:rPr>
          <w:sz w:val="22"/>
          <w:szCs w:val="22"/>
        </w:rPr>
        <w:t>ginės (anafilaksinės) reakcijos</w:t>
      </w:r>
    </w:p>
    <w:p w14:paraId="79EA8D76" w14:textId="77777777" w:rsidR="006878B1" w:rsidRPr="000045C3" w:rsidRDefault="006878B1" w:rsidP="00873D46">
      <w:pPr>
        <w:pStyle w:val="Pataisymai"/>
        <w:rPr>
          <w:sz w:val="22"/>
          <w:szCs w:val="22"/>
        </w:rPr>
      </w:pPr>
    </w:p>
    <w:p w14:paraId="3641F350" w14:textId="77777777" w:rsidR="006878B1" w:rsidRPr="000045C3" w:rsidRDefault="006878B1" w:rsidP="006878B1">
      <w:pPr>
        <w:pStyle w:val="Pataisymai"/>
        <w:rPr>
          <w:sz w:val="22"/>
          <w:szCs w:val="22"/>
        </w:rPr>
      </w:pPr>
      <w:r w:rsidRPr="000045C3">
        <w:rPr>
          <w:sz w:val="22"/>
          <w:szCs w:val="22"/>
        </w:rPr>
        <w:t>Pykinimas ir vėmimas yra laikini ir dėl jų gydymo nutraukti nereikia. Jie išnyksta sumažinus vaisto dozę arba leidimo greitį.</w:t>
      </w:r>
    </w:p>
    <w:p w14:paraId="1B20046E" w14:textId="77777777" w:rsidR="006878B1" w:rsidRPr="000045C3" w:rsidRDefault="006878B1" w:rsidP="006878B1">
      <w:pPr>
        <w:rPr>
          <w:sz w:val="22"/>
          <w:szCs w:val="22"/>
        </w:rPr>
      </w:pPr>
    </w:p>
    <w:p w14:paraId="3656A490" w14:textId="77777777" w:rsidR="006878B1" w:rsidRPr="000045C3" w:rsidRDefault="006878B1" w:rsidP="006878B1">
      <w:pPr>
        <w:rPr>
          <w:sz w:val="22"/>
          <w:szCs w:val="22"/>
        </w:rPr>
      </w:pPr>
      <w:r w:rsidRPr="000045C3">
        <w:rPr>
          <w:sz w:val="22"/>
          <w:szCs w:val="22"/>
        </w:rPr>
        <w:t>Nepageidaujamo poveikio dažnis yra toks:</w:t>
      </w:r>
    </w:p>
    <w:p w14:paraId="34F3EF6C" w14:textId="77777777" w:rsidR="00633D05" w:rsidRPr="000045C3" w:rsidRDefault="00633D05" w:rsidP="00873D46">
      <w:pPr>
        <w:pStyle w:val="Pataisymai"/>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5506"/>
      </w:tblGrid>
      <w:tr w:rsidR="00F5635A" w:rsidRPr="000045C3" w14:paraId="623E6BAB" w14:textId="77777777">
        <w:trPr>
          <w:trHeight w:val="397"/>
        </w:trPr>
        <w:tc>
          <w:tcPr>
            <w:tcW w:w="1440" w:type="dxa"/>
          </w:tcPr>
          <w:p w14:paraId="0D34C42D" w14:textId="77777777" w:rsidR="00F5635A" w:rsidRPr="000045C3" w:rsidRDefault="00F5635A" w:rsidP="00F50C9D">
            <w:pPr>
              <w:spacing w:before="120"/>
              <w:jc w:val="both"/>
              <w:rPr>
                <w:sz w:val="22"/>
                <w:szCs w:val="22"/>
              </w:rPr>
            </w:pPr>
            <w:r w:rsidRPr="000045C3">
              <w:rPr>
                <w:sz w:val="22"/>
                <w:szCs w:val="22"/>
              </w:rPr>
              <w:t>Labai dažna</w:t>
            </w:r>
            <w:r w:rsidR="0020672B" w:rsidRPr="000045C3">
              <w:rPr>
                <w:sz w:val="22"/>
                <w:szCs w:val="22"/>
              </w:rPr>
              <w:t>s</w:t>
            </w:r>
          </w:p>
        </w:tc>
        <w:tc>
          <w:tcPr>
            <w:tcW w:w="5506" w:type="dxa"/>
          </w:tcPr>
          <w:p w14:paraId="3C569FD4" w14:textId="165AD433" w:rsidR="00F5635A" w:rsidRPr="000045C3" w:rsidRDefault="0020672B" w:rsidP="00F50C9D">
            <w:pPr>
              <w:spacing w:before="120"/>
              <w:jc w:val="both"/>
              <w:rPr>
                <w:sz w:val="22"/>
                <w:szCs w:val="22"/>
              </w:rPr>
            </w:pPr>
            <w:r w:rsidRPr="000045C3">
              <w:rPr>
                <w:sz w:val="22"/>
                <w:szCs w:val="22"/>
              </w:rPr>
              <w:t>p</w:t>
            </w:r>
            <w:r w:rsidR="006878B1" w:rsidRPr="000045C3">
              <w:rPr>
                <w:sz w:val="22"/>
                <w:szCs w:val="22"/>
              </w:rPr>
              <w:t xml:space="preserve">asireiškia </w:t>
            </w:r>
            <w:r w:rsidRPr="000045C3">
              <w:rPr>
                <w:sz w:val="22"/>
                <w:szCs w:val="22"/>
              </w:rPr>
              <w:t xml:space="preserve">daugiau kaip </w:t>
            </w:r>
            <w:r w:rsidR="00F5635A" w:rsidRPr="000045C3">
              <w:rPr>
                <w:sz w:val="22"/>
                <w:szCs w:val="22"/>
              </w:rPr>
              <w:t>1 pacientui iš 10</w:t>
            </w:r>
          </w:p>
        </w:tc>
      </w:tr>
      <w:tr w:rsidR="00F5635A" w:rsidRPr="000045C3" w14:paraId="19664771" w14:textId="77777777">
        <w:tc>
          <w:tcPr>
            <w:tcW w:w="1440" w:type="dxa"/>
          </w:tcPr>
          <w:p w14:paraId="0FB56F4B" w14:textId="77777777" w:rsidR="00F5635A" w:rsidRPr="000045C3" w:rsidRDefault="00F5635A" w:rsidP="00F50C9D">
            <w:pPr>
              <w:spacing w:before="120"/>
              <w:jc w:val="both"/>
              <w:rPr>
                <w:sz w:val="22"/>
                <w:szCs w:val="22"/>
              </w:rPr>
            </w:pPr>
            <w:r w:rsidRPr="000045C3">
              <w:rPr>
                <w:sz w:val="22"/>
                <w:szCs w:val="22"/>
              </w:rPr>
              <w:t>Dažna</w:t>
            </w:r>
            <w:r w:rsidR="0020672B" w:rsidRPr="000045C3">
              <w:rPr>
                <w:sz w:val="22"/>
                <w:szCs w:val="22"/>
              </w:rPr>
              <w:t>s</w:t>
            </w:r>
          </w:p>
        </w:tc>
        <w:tc>
          <w:tcPr>
            <w:tcW w:w="5506" w:type="dxa"/>
          </w:tcPr>
          <w:p w14:paraId="3E7B4080" w14:textId="77777777" w:rsidR="00F5635A" w:rsidRPr="000045C3" w:rsidRDefault="0020672B" w:rsidP="00F50C9D">
            <w:pPr>
              <w:spacing w:before="120"/>
              <w:jc w:val="both"/>
              <w:rPr>
                <w:sz w:val="22"/>
                <w:szCs w:val="22"/>
              </w:rPr>
            </w:pPr>
            <w:r w:rsidRPr="000045C3">
              <w:rPr>
                <w:sz w:val="22"/>
                <w:szCs w:val="22"/>
              </w:rPr>
              <w:t>pasireiškia m</w:t>
            </w:r>
            <w:r w:rsidR="00F5635A" w:rsidRPr="000045C3">
              <w:rPr>
                <w:sz w:val="22"/>
                <w:szCs w:val="22"/>
              </w:rPr>
              <w:t>ažiau kaip 1 iš 10</w:t>
            </w:r>
            <w:r w:rsidR="0051172F" w:rsidRPr="000045C3">
              <w:rPr>
                <w:sz w:val="22"/>
                <w:szCs w:val="22"/>
              </w:rPr>
              <w:t xml:space="preserve"> </w:t>
            </w:r>
          </w:p>
        </w:tc>
      </w:tr>
      <w:tr w:rsidR="00F5635A" w:rsidRPr="000045C3" w14:paraId="49D1DADE" w14:textId="77777777">
        <w:tc>
          <w:tcPr>
            <w:tcW w:w="1440" w:type="dxa"/>
          </w:tcPr>
          <w:p w14:paraId="03CF84D5" w14:textId="77777777" w:rsidR="00F5635A" w:rsidRPr="000045C3" w:rsidRDefault="0020672B" w:rsidP="00F50C9D">
            <w:pPr>
              <w:spacing w:before="120"/>
              <w:jc w:val="both"/>
              <w:rPr>
                <w:sz w:val="22"/>
                <w:szCs w:val="22"/>
              </w:rPr>
            </w:pPr>
            <w:r w:rsidRPr="000045C3">
              <w:rPr>
                <w:sz w:val="22"/>
                <w:szCs w:val="22"/>
              </w:rPr>
              <w:t>Nedažnas</w:t>
            </w:r>
          </w:p>
        </w:tc>
        <w:tc>
          <w:tcPr>
            <w:tcW w:w="5506" w:type="dxa"/>
          </w:tcPr>
          <w:p w14:paraId="4B279D7E" w14:textId="77777777" w:rsidR="00F5635A" w:rsidRPr="000045C3" w:rsidRDefault="0020672B" w:rsidP="00F50C9D">
            <w:pPr>
              <w:spacing w:before="120"/>
              <w:jc w:val="both"/>
              <w:rPr>
                <w:sz w:val="22"/>
                <w:szCs w:val="22"/>
              </w:rPr>
            </w:pPr>
            <w:r w:rsidRPr="000045C3">
              <w:rPr>
                <w:sz w:val="22"/>
                <w:szCs w:val="22"/>
              </w:rPr>
              <w:t>pasireiškia m</w:t>
            </w:r>
            <w:r w:rsidR="00F5635A" w:rsidRPr="000045C3">
              <w:rPr>
                <w:sz w:val="22"/>
                <w:szCs w:val="22"/>
              </w:rPr>
              <w:t>ažiau kaip 1 iš 100</w:t>
            </w:r>
          </w:p>
        </w:tc>
      </w:tr>
      <w:tr w:rsidR="00F5635A" w:rsidRPr="000045C3" w14:paraId="65D0C6E3" w14:textId="77777777">
        <w:tc>
          <w:tcPr>
            <w:tcW w:w="1440" w:type="dxa"/>
          </w:tcPr>
          <w:p w14:paraId="12C6464D" w14:textId="77777777" w:rsidR="00F5635A" w:rsidRPr="000045C3" w:rsidRDefault="00F5635A" w:rsidP="00F50C9D">
            <w:pPr>
              <w:spacing w:before="120"/>
              <w:jc w:val="both"/>
              <w:rPr>
                <w:sz w:val="22"/>
                <w:szCs w:val="22"/>
              </w:rPr>
            </w:pPr>
            <w:r w:rsidRPr="000045C3">
              <w:rPr>
                <w:sz w:val="22"/>
                <w:szCs w:val="22"/>
              </w:rPr>
              <w:t>Reta</w:t>
            </w:r>
            <w:r w:rsidR="0020672B" w:rsidRPr="000045C3">
              <w:rPr>
                <w:sz w:val="22"/>
                <w:szCs w:val="22"/>
              </w:rPr>
              <w:t>s</w:t>
            </w:r>
          </w:p>
        </w:tc>
        <w:tc>
          <w:tcPr>
            <w:tcW w:w="5506" w:type="dxa"/>
          </w:tcPr>
          <w:p w14:paraId="5B83AEAB" w14:textId="77777777" w:rsidR="00F5635A" w:rsidRPr="000045C3" w:rsidRDefault="0020672B" w:rsidP="00F50C9D">
            <w:pPr>
              <w:spacing w:before="120"/>
              <w:jc w:val="both"/>
              <w:rPr>
                <w:sz w:val="22"/>
                <w:szCs w:val="22"/>
              </w:rPr>
            </w:pPr>
            <w:r w:rsidRPr="000045C3">
              <w:rPr>
                <w:sz w:val="22"/>
                <w:szCs w:val="22"/>
              </w:rPr>
              <w:t>pasireiškia m</w:t>
            </w:r>
            <w:r w:rsidR="00F5635A" w:rsidRPr="000045C3">
              <w:rPr>
                <w:sz w:val="22"/>
                <w:szCs w:val="22"/>
              </w:rPr>
              <w:t>ažiau kaip 1 iš 1000</w:t>
            </w:r>
            <w:r w:rsidR="0051172F" w:rsidRPr="000045C3">
              <w:rPr>
                <w:sz w:val="22"/>
                <w:szCs w:val="22"/>
              </w:rPr>
              <w:t xml:space="preserve"> </w:t>
            </w:r>
          </w:p>
        </w:tc>
      </w:tr>
      <w:tr w:rsidR="00F5635A" w:rsidRPr="000045C3" w14:paraId="5DB2B973" w14:textId="77777777">
        <w:tc>
          <w:tcPr>
            <w:tcW w:w="1440" w:type="dxa"/>
          </w:tcPr>
          <w:p w14:paraId="156ADA78" w14:textId="77777777" w:rsidR="00F5635A" w:rsidRPr="000045C3" w:rsidRDefault="00F5635A" w:rsidP="00F50C9D">
            <w:pPr>
              <w:spacing w:before="120"/>
              <w:jc w:val="both"/>
              <w:rPr>
                <w:sz w:val="22"/>
                <w:szCs w:val="22"/>
              </w:rPr>
            </w:pPr>
            <w:r w:rsidRPr="000045C3">
              <w:rPr>
                <w:sz w:val="22"/>
                <w:szCs w:val="22"/>
              </w:rPr>
              <w:t>Labai reta</w:t>
            </w:r>
            <w:r w:rsidR="0020672B" w:rsidRPr="000045C3">
              <w:rPr>
                <w:sz w:val="22"/>
                <w:szCs w:val="22"/>
              </w:rPr>
              <w:t>s</w:t>
            </w:r>
          </w:p>
        </w:tc>
        <w:tc>
          <w:tcPr>
            <w:tcW w:w="5506" w:type="dxa"/>
          </w:tcPr>
          <w:p w14:paraId="3F4BE591" w14:textId="77777777" w:rsidR="00F5635A" w:rsidRPr="000045C3" w:rsidRDefault="0020672B" w:rsidP="00F50C9D">
            <w:pPr>
              <w:spacing w:before="120"/>
              <w:rPr>
                <w:sz w:val="22"/>
                <w:szCs w:val="22"/>
              </w:rPr>
            </w:pPr>
            <w:r w:rsidRPr="000045C3">
              <w:rPr>
                <w:sz w:val="22"/>
                <w:szCs w:val="22"/>
              </w:rPr>
              <w:t>pasireiškia m</w:t>
            </w:r>
            <w:r w:rsidR="00F5635A" w:rsidRPr="000045C3">
              <w:rPr>
                <w:sz w:val="22"/>
                <w:szCs w:val="22"/>
              </w:rPr>
              <w:t xml:space="preserve">ažiau kaip 1 iš 10000 </w:t>
            </w:r>
          </w:p>
        </w:tc>
      </w:tr>
      <w:tr w:rsidR="0020672B" w:rsidRPr="000045C3" w14:paraId="3DC7C689" w14:textId="77777777">
        <w:tc>
          <w:tcPr>
            <w:tcW w:w="1440" w:type="dxa"/>
          </w:tcPr>
          <w:p w14:paraId="2C815F73" w14:textId="77777777" w:rsidR="0020672B" w:rsidRPr="000045C3" w:rsidRDefault="0020672B" w:rsidP="00F50C9D">
            <w:pPr>
              <w:spacing w:before="120"/>
              <w:jc w:val="both"/>
              <w:rPr>
                <w:sz w:val="22"/>
                <w:szCs w:val="22"/>
              </w:rPr>
            </w:pPr>
            <w:r w:rsidRPr="000045C3">
              <w:rPr>
                <w:sz w:val="22"/>
                <w:szCs w:val="22"/>
              </w:rPr>
              <w:t>Nežinomas</w:t>
            </w:r>
          </w:p>
        </w:tc>
        <w:tc>
          <w:tcPr>
            <w:tcW w:w="5506" w:type="dxa"/>
          </w:tcPr>
          <w:p w14:paraId="7A377D1D" w14:textId="77777777" w:rsidR="0020672B" w:rsidRPr="000045C3" w:rsidRDefault="0020672B" w:rsidP="00F50C9D">
            <w:pPr>
              <w:spacing w:before="120"/>
              <w:rPr>
                <w:sz w:val="22"/>
                <w:szCs w:val="22"/>
              </w:rPr>
            </w:pPr>
            <w:r w:rsidRPr="000045C3">
              <w:rPr>
                <w:sz w:val="22"/>
                <w:szCs w:val="22"/>
              </w:rPr>
              <w:t>Negali būti įvertintas pagal turimus duomenis</w:t>
            </w:r>
          </w:p>
        </w:tc>
      </w:tr>
    </w:tbl>
    <w:p w14:paraId="34183922" w14:textId="77777777" w:rsidR="00633D05" w:rsidRPr="000045C3" w:rsidRDefault="00633D05" w:rsidP="00E0422F">
      <w:pPr>
        <w:pStyle w:val="Pataisymai"/>
        <w:rPr>
          <w:sz w:val="22"/>
          <w:szCs w:val="22"/>
        </w:rPr>
      </w:pPr>
    </w:p>
    <w:p w14:paraId="20548C25" w14:textId="77777777" w:rsidR="0020672B" w:rsidRPr="000045C3" w:rsidRDefault="0020672B" w:rsidP="0020672B">
      <w:pPr>
        <w:tabs>
          <w:tab w:val="left" w:pos="567"/>
        </w:tabs>
        <w:rPr>
          <w:b/>
          <w:snapToGrid w:val="0"/>
          <w:sz w:val="22"/>
          <w:szCs w:val="22"/>
        </w:rPr>
      </w:pPr>
      <w:r w:rsidRPr="000045C3">
        <w:rPr>
          <w:b/>
          <w:snapToGrid w:val="0"/>
          <w:sz w:val="22"/>
          <w:szCs w:val="22"/>
        </w:rPr>
        <w:t>Pranešimas apie šalutinį poveikį</w:t>
      </w:r>
    </w:p>
    <w:p w14:paraId="66912328" w14:textId="77777777" w:rsidR="00372065" w:rsidRPr="000045C3" w:rsidRDefault="00372065" w:rsidP="00574674">
      <w:pPr>
        <w:tabs>
          <w:tab w:val="left" w:pos="567"/>
        </w:tabs>
        <w:rPr>
          <w:snapToGrid w:val="0"/>
          <w:sz w:val="22"/>
        </w:rPr>
      </w:pPr>
      <w:r w:rsidRPr="000045C3">
        <w:rPr>
          <w:snapToGrid w:val="0"/>
          <w:sz w:val="22"/>
          <w:szCs w:val="20"/>
        </w:rPr>
        <w:lastRenderedPageBreak/>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0045C3">
        <w:rPr>
          <w:snapToGrid w:val="0"/>
          <w:sz w:val="22"/>
          <w:szCs w:val="20"/>
          <w:lang w:eastAsia="zh-CN"/>
        </w:rPr>
        <w:t>elefonu 8 800 73568</w:t>
      </w:r>
      <w:r w:rsidRPr="000045C3">
        <w:rPr>
          <w:snapToGrid w:val="0"/>
          <w:sz w:val="22"/>
          <w:szCs w:val="20"/>
        </w:rPr>
        <w:t xml:space="preserve"> arba užpildyti interneto svetainėje </w:t>
      </w:r>
      <w:hyperlink r:id="rId14" w:history="1">
        <w:r w:rsidRPr="000045C3">
          <w:rPr>
            <w:rFonts w:eastAsia="SimSun"/>
            <w:snapToGrid w:val="0"/>
            <w:color w:val="0000FF"/>
            <w:sz w:val="22"/>
            <w:szCs w:val="20"/>
            <w:u w:val="single"/>
          </w:rPr>
          <w:t>www.vvkt.lt</w:t>
        </w:r>
      </w:hyperlink>
      <w:r w:rsidRPr="000045C3">
        <w:rPr>
          <w:snapToGrid w:val="0"/>
          <w:sz w:val="22"/>
          <w:szCs w:val="20"/>
        </w:rPr>
        <w:t xml:space="preserve"> esančią formą ir pateikti ją Valstybinei vaistų kontrolės tarnybai prie Lietuvos Respublikos sveikatos apsaugos ministerijos vienu iš šių būdų: raštu (adresu Žirmūnų g. 139A, LT-09120 Vilnius), </w:t>
      </w:r>
      <w:r w:rsidRPr="000045C3">
        <w:rPr>
          <w:snapToGrid w:val="0"/>
          <w:sz w:val="22"/>
          <w:szCs w:val="20"/>
          <w:lang w:eastAsia="zh-CN"/>
        </w:rPr>
        <w:t xml:space="preserve">nemokamu </w:t>
      </w:r>
      <w:r w:rsidRPr="000045C3">
        <w:rPr>
          <w:snapToGrid w:val="0"/>
          <w:sz w:val="22"/>
          <w:szCs w:val="20"/>
        </w:rPr>
        <w:t>fakso numeriu 8 800 20131</w:t>
      </w:r>
      <w:r w:rsidRPr="000045C3">
        <w:rPr>
          <w:snapToGrid w:val="0"/>
          <w:sz w:val="22"/>
          <w:szCs w:val="20"/>
          <w:lang w:eastAsia="zh-CN"/>
        </w:rPr>
        <w:t xml:space="preserve">, </w:t>
      </w:r>
      <w:r w:rsidRPr="000045C3">
        <w:rPr>
          <w:snapToGrid w:val="0"/>
          <w:sz w:val="22"/>
          <w:szCs w:val="20"/>
        </w:rPr>
        <w:t xml:space="preserve">el. paštu </w:t>
      </w:r>
      <w:hyperlink r:id="rId15" w:history="1">
        <w:r w:rsidRPr="000045C3">
          <w:rPr>
            <w:rFonts w:eastAsia="SimSun"/>
            <w:snapToGrid w:val="0"/>
            <w:color w:val="0000FF"/>
            <w:sz w:val="22"/>
            <w:szCs w:val="20"/>
            <w:u w:val="single"/>
          </w:rPr>
          <w:t>NepageidaujamaR@vvkt.lt</w:t>
        </w:r>
      </w:hyperlink>
      <w:r w:rsidRPr="000045C3">
        <w:rPr>
          <w:snapToGrid w:val="0"/>
          <w:sz w:val="22"/>
          <w:szCs w:val="20"/>
        </w:rPr>
        <w:t xml:space="preserve">, taip pat per Valstybinės vaistų kontrolės tarnybos prie Lietuvos Respublikos sveikatos apsaugos ministerijos interneto svetainę (adresu </w:t>
      </w:r>
      <w:hyperlink r:id="rId16" w:history="1">
        <w:r w:rsidRPr="000045C3">
          <w:rPr>
            <w:rFonts w:eastAsia="SimSun"/>
            <w:snapToGrid w:val="0"/>
            <w:color w:val="0000FF"/>
            <w:sz w:val="22"/>
            <w:szCs w:val="20"/>
            <w:u w:val="single"/>
          </w:rPr>
          <w:t>http://www.vvkt.lt</w:t>
        </w:r>
      </w:hyperlink>
      <w:r w:rsidRPr="000045C3">
        <w:rPr>
          <w:snapToGrid w:val="0"/>
          <w:sz w:val="22"/>
          <w:szCs w:val="20"/>
        </w:rPr>
        <w:t>). Pranešdami apie šalutinį poveikį galite mums padėti gauti daugiau informacijos apie šio vaisto saugumą.</w:t>
      </w:r>
    </w:p>
    <w:p w14:paraId="68FEACD1" w14:textId="77777777" w:rsidR="00633D05" w:rsidRPr="000045C3" w:rsidRDefault="00633D05" w:rsidP="00873760">
      <w:pPr>
        <w:pStyle w:val="Pataisymai"/>
        <w:rPr>
          <w:sz w:val="22"/>
          <w:szCs w:val="22"/>
        </w:rPr>
      </w:pPr>
    </w:p>
    <w:p w14:paraId="0D38AE5D" w14:textId="77777777" w:rsidR="00633D05" w:rsidRPr="000045C3" w:rsidRDefault="00633D05" w:rsidP="00976EF6">
      <w:pPr>
        <w:pStyle w:val="Pataisymai"/>
        <w:rPr>
          <w:sz w:val="22"/>
          <w:szCs w:val="22"/>
        </w:rPr>
      </w:pPr>
    </w:p>
    <w:p w14:paraId="5285D07E" w14:textId="77777777" w:rsidR="00633D05" w:rsidRPr="000045C3" w:rsidRDefault="00633D05" w:rsidP="00633D05">
      <w:pPr>
        <w:pStyle w:val="PI-1EMEASMCA"/>
      </w:pPr>
      <w:bookmarkStart w:id="80" w:name="_Toc129243143"/>
      <w:bookmarkStart w:id="81" w:name="_Toc129243268"/>
      <w:r w:rsidRPr="000045C3">
        <w:t>5.</w:t>
      </w:r>
      <w:r w:rsidRPr="000045C3">
        <w:tab/>
        <w:t>K</w:t>
      </w:r>
      <w:r w:rsidR="00E437F8" w:rsidRPr="000045C3">
        <w:t>aip laikyti Hepa-Merz</w:t>
      </w:r>
      <w:bookmarkEnd w:id="80"/>
      <w:bookmarkEnd w:id="81"/>
    </w:p>
    <w:p w14:paraId="729C6024" w14:textId="77777777" w:rsidR="00633D05" w:rsidRPr="000045C3" w:rsidRDefault="00633D05" w:rsidP="00E0422F">
      <w:pPr>
        <w:pStyle w:val="Pataisymai"/>
        <w:rPr>
          <w:sz w:val="22"/>
          <w:szCs w:val="22"/>
        </w:rPr>
      </w:pPr>
    </w:p>
    <w:p w14:paraId="74213445" w14:textId="77777777" w:rsidR="0051172F" w:rsidRPr="000045C3" w:rsidRDefault="0051172F" w:rsidP="0051172F">
      <w:pPr>
        <w:pStyle w:val="Pataisymai"/>
        <w:rPr>
          <w:sz w:val="22"/>
          <w:szCs w:val="22"/>
        </w:rPr>
      </w:pPr>
      <w:r w:rsidRPr="000045C3">
        <w:rPr>
          <w:sz w:val="22"/>
          <w:szCs w:val="22"/>
        </w:rPr>
        <w:t>Šį vaistą laikykite vaikams nepastebimoje ir nepasiekiamoje vietoje.</w:t>
      </w:r>
    </w:p>
    <w:p w14:paraId="38DF2A30" w14:textId="77777777" w:rsidR="003F105B" w:rsidRPr="000045C3" w:rsidRDefault="003F105B" w:rsidP="00412247">
      <w:pPr>
        <w:pStyle w:val="Pataisymai"/>
        <w:rPr>
          <w:sz w:val="22"/>
          <w:szCs w:val="22"/>
        </w:rPr>
      </w:pPr>
    </w:p>
    <w:p w14:paraId="6462354C" w14:textId="77777777" w:rsidR="005816E3" w:rsidRPr="000045C3" w:rsidRDefault="005816E3" w:rsidP="00412247">
      <w:pPr>
        <w:pStyle w:val="Pataisymai"/>
        <w:rPr>
          <w:sz w:val="22"/>
          <w:szCs w:val="22"/>
        </w:rPr>
      </w:pPr>
      <w:r w:rsidRPr="000045C3">
        <w:rPr>
          <w:sz w:val="22"/>
          <w:szCs w:val="22"/>
        </w:rPr>
        <w:t>Laikyti ne aukštesnėje kaip 30 °C temperatūroje.</w:t>
      </w:r>
    </w:p>
    <w:p w14:paraId="26A397DA" w14:textId="77777777" w:rsidR="0051172F" w:rsidRPr="000045C3" w:rsidRDefault="0051172F" w:rsidP="0051172F">
      <w:pPr>
        <w:pStyle w:val="Pataisymai"/>
        <w:rPr>
          <w:sz w:val="22"/>
          <w:szCs w:val="22"/>
        </w:rPr>
      </w:pPr>
    </w:p>
    <w:p w14:paraId="6D05479B" w14:textId="77777777" w:rsidR="003F105B" w:rsidRPr="000045C3" w:rsidRDefault="003F105B" w:rsidP="003F105B">
      <w:pPr>
        <w:pStyle w:val="Pataisymai"/>
        <w:rPr>
          <w:sz w:val="22"/>
          <w:szCs w:val="22"/>
        </w:rPr>
      </w:pPr>
      <w:r w:rsidRPr="000045C3">
        <w:rPr>
          <w:sz w:val="22"/>
          <w:szCs w:val="22"/>
        </w:rPr>
        <w:t>Praskiestą tirpalą reikia suvartoti nedelsiant.</w:t>
      </w:r>
    </w:p>
    <w:p w14:paraId="7E98F519" w14:textId="77777777" w:rsidR="003F105B" w:rsidRPr="000045C3" w:rsidRDefault="003F105B" w:rsidP="0051172F">
      <w:pPr>
        <w:pStyle w:val="Pataisymai"/>
        <w:rPr>
          <w:sz w:val="22"/>
          <w:szCs w:val="22"/>
        </w:rPr>
      </w:pPr>
    </w:p>
    <w:p w14:paraId="4CFFC095" w14:textId="77777777" w:rsidR="0051172F" w:rsidRPr="000045C3" w:rsidRDefault="0051172F" w:rsidP="0051172F">
      <w:pPr>
        <w:pStyle w:val="Pataisymai"/>
        <w:rPr>
          <w:sz w:val="22"/>
          <w:szCs w:val="22"/>
        </w:rPr>
      </w:pPr>
      <w:r w:rsidRPr="000045C3">
        <w:rPr>
          <w:sz w:val="22"/>
          <w:szCs w:val="22"/>
        </w:rPr>
        <w:t xml:space="preserve">Ant dėžutės po „Tinka iki“ ir ampulės po „EXP“ nurodytam tinkamumo laikui pasibaigus, </w:t>
      </w:r>
      <w:r w:rsidR="008C65F1" w:rsidRPr="000045C3">
        <w:rPr>
          <w:sz w:val="22"/>
          <w:szCs w:val="22"/>
        </w:rPr>
        <w:t xml:space="preserve">šio vaisto </w:t>
      </w:r>
      <w:r w:rsidRPr="000045C3">
        <w:rPr>
          <w:sz w:val="22"/>
          <w:szCs w:val="22"/>
        </w:rPr>
        <w:t>vartoti negalima. Vaistas tinkamas vartoti iki paskutinės nurodyto mėnesio dienos.</w:t>
      </w:r>
    </w:p>
    <w:p w14:paraId="0A8C01C1" w14:textId="77777777" w:rsidR="0051172F" w:rsidRPr="000045C3" w:rsidRDefault="0051172F" w:rsidP="00B1092C">
      <w:pPr>
        <w:pStyle w:val="Pataisymai"/>
        <w:rPr>
          <w:sz w:val="22"/>
          <w:szCs w:val="22"/>
        </w:rPr>
      </w:pPr>
    </w:p>
    <w:p w14:paraId="382BF2A0" w14:textId="77777777" w:rsidR="00633D05" w:rsidRPr="000045C3" w:rsidRDefault="00633D05" w:rsidP="00B1092C">
      <w:pPr>
        <w:pStyle w:val="Pataisymai"/>
        <w:rPr>
          <w:sz w:val="22"/>
          <w:szCs w:val="22"/>
        </w:rPr>
      </w:pPr>
      <w:r w:rsidRPr="000045C3">
        <w:rPr>
          <w:sz w:val="22"/>
          <w:szCs w:val="22"/>
        </w:rPr>
        <w:t>Vaistų negalima išpilti į kanalizaciją arba išmesti su buitinėmis atliekomis. Kaip tvarkyti nereikalingus vaistus, klauskite vaistininko. Šios priemonės padės apsaugoti aplinką.</w:t>
      </w:r>
    </w:p>
    <w:p w14:paraId="0907AFBB" w14:textId="77777777" w:rsidR="00633D05" w:rsidRPr="000045C3" w:rsidRDefault="00633D05" w:rsidP="0089648F">
      <w:pPr>
        <w:pStyle w:val="Pataisymai"/>
        <w:rPr>
          <w:sz w:val="22"/>
          <w:szCs w:val="22"/>
        </w:rPr>
      </w:pPr>
    </w:p>
    <w:p w14:paraId="06ED56FA" w14:textId="77777777" w:rsidR="00633D05" w:rsidRPr="000045C3" w:rsidRDefault="00633D05" w:rsidP="00873760">
      <w:pPr>
        <w:pStyle w:val="Pataisymai"/>
        <w:rPr>
          <w:sz w:val="22"/>
          <w:szCs w:val="22"/>
        </w:rPr>
      </w:pPr>
    </w:p>
    <w:p w14:paraId="5A2E7795" w14:textId="77777777" w:rsidR="00633D05" w:rsidRPr="000045C3" w:rsidRDefault="00633D05" w:rsidP="00633D05">
      <w:pPr>
        <w:pStyle w:val="PI-1EMEASMCA"/>
      </w:pPr>
      <w:bookmarkStart w:id="82" w:name="_Toc129243144"/>
      <w:bookmarkStart w:id="83" w:name="_Toc129243269"/>
      <w:r w:rsidRPr="000045C3">
        <w:t>6.</w:t>
      </w:r>
      <w:r w:rsidRPr="000045C3">
        <w:tab/>
      </w:r>
      <w:r w:rsidR="00E437F8" w:rsidRPr="000045C3">
        <w:t>Pakuotės turinys ir kita informacija</w:t>
      </w:r>
      <w:bookmarkEnd w:id="82"/>
      <w:bookmarkEnd w:id="83"/>
    </w:p>
    <w:p w14:paraId="43AE62E6" w14:textId="77777777" w:rsidR="00633D05" w:rsidRPr="000045C3" w:rsidRDefault="00633D05" w:rsidP="00E0422F">
      <w:pPr>
        <w:pStyle w:val="Pataisymai"/>
        <w:rPr>
          <w:sz w:val="22"/>
          <w:szCs w:val="22"/>
        </w:rPr>
      </w:pPr>
    </w:p>
    <w:p w14:paraId="1414EE3E" w14:textId="77777777" w:rsidR="00633D05" w:rsidRPr="000045C3" w:rsidRDefault="00F50C9D" w:rsidP="00633D05">
      <w:pPr>
        <w:pStyle w:val="PI-3EMEASMCA"/>
      </w:pPr>
      <w:r w:rsidRPr="000045C3">
        <w:t xml:space="preserve">Hepa-Merz </w:t>
      </w:r>
      <w:r w:rsidR="00633D05" w:rsidRPr="000045C3">
        <w:t>sudėtis</w:t>
      </w:r>
    </w:p>
    <w:p w14:paraId="02048E74" w14:textId="77777777" w:rsidR="00F50C9D" w:rsidRPr="000045C3" w:rsidRDefault="008C65F1" w:rsidP="008D1193">
      <w:pPr>
        <w:tabs>
          <w:tab w:val="left" w:pos="567"/>
        </w:tabs>
        <w:rPr>
          <w:sz w:val="22"/>
          <w:szCs w:val="22"/>
        </w:rPr>
      </w:pPr>
      <w:r w:rsidRPr="000045C3">
        <w:rPr>
          <w:sz w:val="22"/>
          <w:szCs w:val="22"/>
        </w:rPr>
        <w:t>-</w:t>
      </w:r>
      <w:r w:rsidRPr="000045C3">
        <w:rPr>
          <w:sz w:val="22"/>
          <w:szCs w:val="22"/>
        </w:rPr>
        <w:tab/>
      </w:r>
      <w:r w:rsidR="00F50C9D" w:rsidRPr="000045C3">
        <w:rPr>
          <w:sz w:val="22"/>
          <w:szCs w:val="22"/>
        </w:rPr>
        <w:t xml:space="preserve">Veiklioji medžiaga yra L-ornitino L-aspartatas. Vienoje ampulėje (10 ml </w:t>
      </w:r>
      <w:r w:rsidR="00BB7685" w:rsidRPr="000045C3">
        <w:rPr>
          <w:sz w:val="22"/>
          <w:szCs w:val="22"/>
        </w:rPr>
        <w:t>sterilaus koncentrato</w:t>
      </w:r>
      <w:r w:rsidR="00F50C9D" w:rsidRPr="000045C3">
        <w:rPr>
          <w:sz w:val="22"/>
          <w:szCs w:val="22"/>
        </w:rPr>
        <w:t xml:space="preserve">) jo yra 5 g. </w:t>
      </w:r>
    </w:p>
    <w:p w14:paraId="03D9A806" w14:textId="77777777" w:rsidR="00633D05" w:rsidRPr="000045C3" w:rsidRDefault="008C65F1" w:rsidP="008D1193">
      <w:pPr>
        <w:tabs>
          <w:tab w:val="left" w:pos="567"/>
        </w:tabs>
        <w:rPr>
          <w:sz w:val="22"/>
          <w:szCs w:val="22"/>
        </w:rPr>
      </w:pPr>
      <w:r w:rsidRPr="000045C3">
        <w:rPr>
          <w:sz w:val="22"/>
          <w:szCs w:val="22"/>
        </w:rPr>
        <w:t>-</w:t>
      </w:r>
      <w:r w:rsidRPr="000045C3">
        <w:rPr>
          <w:sz w:val="22"/>
          <w:szCs w:val="22"/>
        </w:rPr>
        <w:tab/>
      </w:r>
      <w:r w:rsidR="00F50C9D" w:rsidRPr="000045C3">
        <w:rPr>
          <w:sz w:val="22"/>
          <w:szCs w:val="22"/>
        </w:rPr>
        <w:t xml:space="preserve">Pagalbinė medžiaga yra injekcinis vanduo. </w:t>
      </w:r>
    </w:p>
    <w:p w14:paraId="500FA448" w14:textId="77777777" w:rsidR="00633D05" w:rsidRPr="000045C3" w:rsidRDefault="00633D05" w:rsidP="008D1193">
      <w:pPr>
        <w:pStyle w:val="Pataisymai"/>
        <w:tabs>
          <w:tab w:val="left" w:pos="567"/>
        </w:tabs>
        <w:rPr>
          <w:sz w:val="22"/>
          <w:szCs w:val="22"/>
        </w:rPr>
      </w:pPr>
    </w:p>
    <w:p w14:paraId="031E2E2D" w14:textId="77777777" w:rsidR="00633D05" w:rsidRPr="000045C3" w:rsidRDefault="00F50C9D" w:rsidP="00633D05">
      <w:pPr>
        <w:pStyle w:val="PI-3EMEASMCA"/>
      </w:pPr>
      <w:r w:rsidRPr="000045C3">
        <w:t>Hepa-Merz</w:t>
      </w:r>
      <w:r w:rsidR="00633D05" w:rsidRPr="000045C3">
        <w:t xml:space="preserve"> išvaizda ir kiekis pakuotėje</w:t>
      </w:r>
    </w:p>
    <w:p w14:paraId="37DE183D" w14:textId="77777777" w:rsidR="00F50C9D" w:rsidRPr="000045C3" w:rsidRDefault="00F50C9D" w:rsidP="00E0422F">
      <w:pPr>
        <w:pStyle w:val="Pataisymai"/>
        <w:rPr>
          <w:sz w:val="22"/>
          <w:szCs w:val="22"/>
        </w:rPr>
      </w:pPr>
      <w:r w:rsidRPr="000045C3">
        <w:rPr>
          <w:sz w:val="22"/>
          <w:szCs w:val="22"/>
        </w:rPr>
        <w:t>Hepa-Merz 5 g/10 ml koncentratas infuziniam tirpalui yra skaidrus</w:t>
      </w:r>
      <w:r w:rsidR="0051172F" w:rsidRPr="000045C3">
        <w:rPr>
          <w:sz w:val="22"/>
          <w:szCs w:val="22"/>
        </w:rPr>
        <w:t>, gelsvas</w:t>
      </w:r>
      <w:r w:rsidRPr="000045C3">
        <w:rPr>
          <w:sz w:val="22"/>
          <w:szCs w:val="22"/>
        </w:rPr>
        <w:t xml:space="preserve"> tirpalas.</w:t>
      </w:r>
    </w:p>
    <w:p w14:paraId="5E54B63A" w14:textId="77777777" w:rsidR="003F105B" w:rsidRPr="000045C3" w:rsidRDefault="003F105B" w:rsidP="00611EB9">
      <w:pPr>
        <w:pStyle w:val="Pataisymai"/>
        <w:rPr>
          <w:sz w:val="22"/>
          <w:szCs w:val="22"/>
        </w:rPr>
      </w:pPr>
      <w:r w:rsidRPr="000045C3">
        <w:rPr>
          <w:sz w:val="22"/>
          <w:szCs w:val="22"/>
        </w:rPr>
        <w:t>Praskiestas tirpalas yra skaidrus, bespalvis arba šviesiai gelsvos spalvos.</w:t>
      </w:r>
    </w:p>
    <w:p w14:paraId="72DFA649" w14:textId="77777777" w:rsidR="00633D05" w:rsidRPr="000045C3" w:rsidRDefault="00F50C9D" w:rsidP="00611EB9">
      <w:pPr>
        <w:pStyle w:val="Pataisymai"/>
        <w:rPr>
          <w:sz w:val="22"/>
          <w:szCs w:val="22"/>
        </w:rPr>
      </w:pPr>
      <w:r w:rsidRPr="000045C3">
        <w:rPr>
          <w:sz w:val="22"/>
          <w:szCs w:val="22"/>
        </w:rPr>
        <w:t xml:space="preserve">Kartono dėžutėje yra 10 ampulių po 10 ml </w:t>
      </w:r>
      <w:r w:rsidR="00BB7685" w:rsidRPr="000045C3">
        <w:rPr>
          <w:sz w:val="22"/>
          <w:szCs w:val="22"/>
        </w:rPr>
        <w:t>sterilaus koncentrato</w:t>
      </w:r>
      <w:r w:rsidRPr="000045C3">
        <w:rPr>
          <w:sz w:val="22"/>
          <w:szCs w:val="22"/>
        </w:rPr>
        <w:t>.</w:t>
      </w:r>
    </w:p>
    <w:p w14:paraId="08FB28D9" w14:textId="77777777" w:rsidR="00F50C9D" w:rsidRPr="000045C3" w:rsidRDefault="00F50C9D" w:rsidP="00633D05">
      <w:pPr>
        <w:pStyle w:val="PI-3EMEASMCA"/>
      </w:pPr>
    </w:p>
    <w:p w14:paraId="265AB6B8" w14:textId="77777777" w:rsidR="00633D05" w:rsidRPr="000045C3" w:rsidRDefault="00633D05" w:rsidP="00633D05">
      <w:pPr>
        <w:pStyle w:val="PI-3EMEASMCA"/>
      </w:pPr>
      <w:r w:rsidRPr="000045C3">
        <w:t>R</w:t>
      </w:r>
      <w:r w:rsidR="00372065" w:rsidRPr="000045C3">
        <w:t>egistruotojas</w:t>
      </w:r>
      <w:r w:rsidRPr="000045C3">
        <w:t xml:space="preserve">  </w:t>
      </w:r>
    </w:p>
    <w:p w14:paraId="012078EE" w14:textId="77777777" w:rsidR="00F50C9D" w:rsidRPr="000045C3" w:rsidRDefault="00F50C9D" w:rsidP="00E0422F">
      <w:pPr>
        <w:pStyle w:val="Pataisymai"/>
        <w:rPr>
          <w:sz w:val="22"/>
          <w:szCs w:val="22"/>
        </w:rPr>
      </w:pPr>
      <w:r w:rsidRPr="000045C3">
        <w:rPr>
          <w:sz w:val="22"/>
          <w:szCs w:val="22"/>
        </w:rPr>
        <w:t>Merz Pharmaceuticals GmbH</w:t>
      </w:r>
    </w:p>
    <w:p w14:paraId="55CBEBE5" w14:textId="77777777" w:rsidR="00F50C9D" w:rsidRPr="000045C3" w:rsidRDefault="00F50C9D" w:rsidP="00611EB9">
      <w:pPr>
        <w:pStyle w:val="Pataisymai"/>
        <w:rPr>
          <w:sz w:val="22"/>
          <w:szCs w:val="22"/>
        </w:rPr>
      </w:pPr>
      <w:r w:rsidRPr="000045C3">
        <w:rPr>
          <w:sz w:val="22"/>
          <w:szCs w:val="22"/>
        </w:rPr>
        <w:t xml:space="preserve">Eckenheimer Landstrasse 100 </w:t>
      </w:r>
    </w:p>
    <w:p w14:paraId="0B259B32" w14:textId="77777777" w:rsidR="00F50C9D" w:rsidRPr="000045C3" w:rsidRDefault="00F50C9D" w:rsidP="00412247">
      <w:pPr>
        <w:pStyle w:val="Pataisymai"/>
        <w:rPr>
          <w:sz w:val="22"/>
          <w:szCs w:val="22"/>
        </w:rPr>
      </w:pPr>
      <w:r w:rsidRPr="000045C3">
        <w:rPr>
          <w:sz w:val="22"/>
          <w:szCs w:val="22"/>
        </w:rPr>
        <w:t>D-60318 Frankfurt/Main</w:t>
      </w:r>
    </w:p>
    <w:p w14:paraId="3CBF746D" w14:textId="77777777" w:rsidR="00633D05" w:rsidRPr="000045C3" w:rsidRDefault="00F50C9D" w:rsidP="006E5FE1">
      <w:pPr>
        <w:pStyle w:val="Pataisymai"/>
        <w:rPr>
          <w:sz w:val="22"/>
          <w:szCs w:val="22"/>
        </w:rPr>
      </w:pPr>
      <w:r w:rsidRPr="000045C3">
        <w:rPr>
          <w:sz w:val="22"/>
          <w:szCs w:val="22"/>
        </w:rPr>
        <w:t>Vokietija</w:t>
      </w:r>
    </w:p>
    <w:p w14:paraId="17E25A55" w14:textId="77777777" w:rsidR="00F50C9D" w:rsidRPr="000045C3" w:rsidRDefault="00F50C9D" w:rsidP="00B1092C">
      <w:pPr>
        <w:pStyle w:val="Pataisymai"/>
        <w:rPr>
          <w:sz w:val="22"/>
          <w:szCs w:val="22"/>
        </w:rPr>
      </w:pPr>
    </w:p>
    <w:p w14:paraId="61B03576" w14:textId="77777777" w:rsidR="00F50C9D" w:rsidRPr="000045C3" w:rsidRDefault="00F50C9D" w:rsidP="0089648F">
      <w:pPr>
        <w:pStyle w:val="Pataisymai"/>
        <w:rPr>
          <w:b/>
          <w:sz w:val="22"/>
          <w:szCs w:val="22"/>
        </w:rPr>
      </w:pPr>
      <w:r w:rsidRPr="000045C3">
        <w:rPr>
          <w:b/>
          <w:sz w:val="22"/>
          <w:szCs w:val="22"/>
        </w:rPr>
        <w:t>Gamintojas</w:t>
      </w:r>
    </w:p>
    <w:p w14:paraId="3FFFCDC1" w14:textId="77777777" w:rsidR="00F50C9D" w:rsidRPr="000045C3" w:rsidRDefault="00F50C9D" w:rsidP="00873760">
      <w:pPr>
        <w:pStyle w:val="Pataisymai"/>
        <w:rPr>
          <w:sz w:val="22"/>
          <w:szCs w:val="22"/>
        </w:rPr>
      </w:pPr>
      <w:r w:rsidRPr="000045C3">
        <w:rPr>
          <w:sz w:val="22"/>
          <w:szCs w:val="22"/>
        </w:rPr>
        <w:t>Merz Pharma GmbH &amp; Co KGaA</w:t>
      </w:r>
    </w:p>
    <w:p w14:paraId="53852F71" w14:textId="44729254" w:rsidR="00F50C9D" w:rsidRPr="000045C3" w:rsidRDefault="00953522" w:rsidP="00976EF6">
      <w:pPr>
        <w:pStyle w:val="Pataisymai"/>
        <w:rPr>
          <w:sz w:val="22"/>
          <w:szCs w:val="22"/>
        </w:rPr>
      </w:pPr>
      <w:r w:rsidRPr="000045C3">
        <w:rPr>
          <w:sz w:val="22"/>
          <w:szCs w:val="22"/>
        </w:rPr>
        <w:t>Ludwigstraße 22</w:t>
      </w:r>
    </w:p>
    <w:p w14:paraId="3779E315" w14:textId="77777777" w:rsidR="00F50C9D" w:rsidRPr="000045C3" w:rsidRDefault="00F50C9D" w:rsidP="00014B84">
      <w:pPr>
        <w:pStyle w:val="Pataisymai"/>
        <w:rPr>
          <w:sz w:val="22"/>
          <w:szCs w:val="22"/>
        </w:rPr>
      </w:pPr>
      <w:r w:rsidRPr="000045C3">
        <w:rPr>
          <w:sz w:val="22"/>
          <w:szCs w:val="22"/>
        </w:rPr>
        <w:t>D-</w:t>
      </w:r>
      <w:r w:rsidR="00953522" w:rsidRPr="000045C3">
        <w:rPr>
          <w:sz w:val="22"/>
          <w:szCs w:val="22"/>
        </w:rPr>
        <w:t>64354 Reinheim</w:t>
      </w:r>
    </w:p>
    <w:p w14:paraId="5A097F15" w14:textId="77777777" w:rsidR="00F50C9D" w:rsidRPr="000045C3" w:rsidRDefault="00F50C9D" w:rsidP="009601D9">
      <w:pPr>
        <w:pStyle w:val="Pataisymai"/>
        <w:rPr>
          <w:sz w:val="22"/>
          <w:szCs w:val="22"/>
        </w:rPr>
      </w:pPr>
      <w:r w:rsidRPr="000045C3">
        <w:rPr>
          <w:sz w:val="22"/>
          <w:szCs w:val="22"/>
        </w:rPr>
        <w:t>Vokietija</w:t>
      </w:r>
    </w:p>
    <w:p w14:paraId="395D3C65" w14:textId="77777777" w:rsidR="00F50C9D" w:rsidRPr="000045C3" w:rsidRDefault="00F50C9D" w:rsidP="00F112E6">
      <w:pPr>
        <w:pStyle w:val="Pataisymai"/>
        <w:rPr>
          <w:sz w:val="22"/>
          <w:szCs w:val="22"/>
        </w:rPr>
      </w:pPr>
    </w:p>
    <w:p w14:paraId="48E2BA85" w14:textId="1A7F61BC" w:rsidR="00633D05" w:rsidRPr="000045C3" w:rsidRDefault="00633D05" w:rsidP="00611EB9">
      <w:pPr>
        <w:pStyle w:val="BTbEMEASMCA"/>
        <w:rPr>
          <w:sz w:val="22"/>
          <w:szCs w:val="22"/>
        </w:rPr>
      </w:pPr>
      <w:r w:rsidRPr="000045C3">
        <w:rPr>
          <w:bCs/>
          <w:sz w:val="22"/>
          <w:szCs w:val="22"/>
        </w:rPr>
        <w:t>Šis pakuotės lapelis</w:t>
      </w:r>
      <w:r w:rsidRPr="000045C3">
        <w:rPr>
          <w:sz w:val="22"/>
          <w:szCs w:val="22"/>
        </w:rPr>
        <w:t xml:space="preserve"> paskutinį kartą p</w:t>
      </w:r>
      <w:r w:rsidR="00E437F8" w:rsidRPr="000045C3">
        <w:rPr>
          <w:sz w:val="22"/>
          <w:szCs w:val="22"/>
        </w:rPr>
        <w:t>eržiūrėtas</w:t>
      </w:r>
      <w:r w:rsidR="000068E3" w:rsidRPr="000045C3">
        <w:rPr>
          <w:sz w:val="22"/>
          <w:szCs w:val="22"/>
        </w:rPr>
        <w:t xml:space="preserve"> </w:t>
      </w:r>
      <w:r w:rsidR="00953522" w:rsidRPr="000045C3">
        <w:rPr>
          <w:sz w:val="22"/>
          <w:szCs w:val="22"/>
        </w:rPr>
        <w:t>2020-12-01</w:t>
      </w:r>
      <w:r w:rsidR="000068E3" w:rsidRPr="000045C3">
        <w:rPr>
          <w:sz w:val="22"/>
          <w:szCs w:val="22"/>
        </w:rPr>
        <w:t>.</w:t>
      </w:r>
    </w:p>
    <w:p w14:paraId="3D1A5343" w14:textId="77777777" w:rsidR="00A16C64" w:rsidRPr="000045C3" w:rsidRDefault="00A16C64" w:rsidP="00633D05">
      <w:pPr>
        <w:rPr>
          <w:sz w:val="22"/>
          <w:szCs w:val="22"/>
        </w:rPr>
      </w:pPr>
    </w:p>
    <w:p w14:paraId="35F90E1A" w14:textId="38D772C9" w:rsidR="00633D05" w:rsidRDefault="00E437F8" w:rsidP="00E437F8">
      <w:pPr>
        <w:pStyle w:val="Pataisymai"/>
        <w:rPr>
          <w:rStyle w:val="Hipersaitas"/>
          <w:rFonts w:eastAsia="SimSun"/>
          <w:sz w:val="22"/>
          <w:szCs w:val="22"/>
        </w:rPr>
      </w:pPr>
      <w:r w:rsidRPr="000045C3">
        <w:rPr>
          <w:sz w:val="22"/>
          <w:szCs w:val="22"/>
        </w:rPr>
        <w:t>Išsami informacija apie šį vaistą pateikiama Valstybinės vaistų kontrolės tarnybos prie Lietuvos Respublikos sveikatos apsaugos ministerijos tinklalapyje</w:t>
      </w:r>
      <w:r w:rsidRPr="000045C3">
        <w:rPr>
          <w:i/>
          <w:sz w:val="22"/>
          <w:szCs w:val="22"/>
        </w:rPr>
        <w:t xml:space="preserve"> </w:t>
      </w:r>
      <w:hyperlink r:id="rId17" w:history="1">
        <w:r w:rsidRPr="000045C3">
          <w:rPr>
            <w:rStyle w:val="Hipersaitas"/>
            <w:rFonts w:eastAsia="SimSun"/>
            <w:sz w:val="22"/>
            <w:szCs w:val="22"/>
          </w:rPr>
          <w:t>http://www.vvkt.lt/</w:t>
        </w:r>
      </w:hyperlink>
    </w:p>
    <w:p w14:paraId="3C5B5D50" w14:textId="77777777" w:rsidR="0090051F" w:rsidRPr="000045C3" w:rsidRDefault="0090051F" w:rsidP="00E437F8">
      <w:pPr>
        <w:pStyle w:val="Pataisymai"/>
        <w:rPr>
          <w:sz w:val="22"/>
          <w:szCs w:val="22"/>
          <w:highlight w:val="yellow"/>
        </w:rPr>
      </w:pPr>
      <w:bookmarkStart w:id="84" w:name="_GoBack"/>
      <w:bookmarkEnd w:id="84"/>
    </w:p>
    <w:sectPr w:rsidR="0090051F" w:rsidRPr="000045C3" w:rsidSect="00474AB7">
      <w:headerReference w:type="default" r:id="rId18"/>
      <w:footerReference w:type="default" r:id="rId19"/>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1E9B40" w14:textId="77777777" w:rsidR="001204B4" w:rsidRDefault="001204B4" w:rsidP="00A16C64">
      <w:r>
        <w:separator/>
      </w:r>
    </w:p>
  </w:endnote>
  <w:endnote w:type="continuationSeparator" w:id="0">
    <w:p w14:paraId="3917B125" w14:textId="77777777" w:rsidR="001204B4" w:rsidRDefault="001204B4" w:rsidP="00A16C64">
      <w:r>
        <w:continuationSeparator/>
      </w:r>
    </w:p>
  </w:endnote>
  <w:endnote w:type="continuationNotice" w:id="1">
    <w:p w14:paraId="0DCBB1A8" w14:textId="77777777" w:rsidR="001204B4" w:rsidRDefault="001204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ED057" w14:textId="171A03D8" w:rsidR="00A16C64" w:rsidRPr="00A16C64" w:rsidRDefault="00A16C64">
    <w:pPr>
      <w:pStyle w:val="Porat"/>
      <w:jc w:val="center"/>
      <w:rPr>
        <w:sz w:val="22"/>
        <w:szCs w:val="22"/>
      </w:rPr>
    </w:pPr>
    <w:r w:rsidRPr="00A16C64">
      <w:rPr>
        <w:sz w:val="22"/>
        <w:szCs w:val="22"/>
      </w:rPr>
      <w:fldChar w:fldCharType="begin"/>
    </w:r>
    <w:r w:rsidRPr="00A16C64">
      <w:rPr>
        <w:sz w:val="22"/>
        <w:szCs w:val="22"/>
      </w:rPr>
      <w:instrText>PAGE   \* MERGEFORMAT</w:instrText>
    </w:r>
    <w:r w:rsidRPr="00A16C64">
      <w:rPr>
        <w:sz w:val="22"/>
        <w:szCs w:val="22"/>
      </w:rPr>
      <w:fldChar w:fldCharType="separate"/>
    </w:r>
    <w:r w:rsidR="0090051F">
      <w:rPr>
        <w:noProof/>
        <w:sz w:val="22"/>
        <w:szCs w:val="22"/>
      </w:rPr>
      <w:t>16</w:t>
    </w:r>
    <w:r w:rsidRPr="00A16C64">
      <w:rPr>
        <w:sz w:val="22"/>
        <w:szCs w:val="22"/>
      </w:rPr>
      <w:fldChar w:fldCharType="end"/>
    </w:r>
  </w:p>
  <w:p w14:paraId="1DAB6BBB" w14:textId="77777777" w:rsidR="00A16C64" w:rsidRDefault="00A16C6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113491" w14:textId="77777777" w:rsidR="001204B4" w:rsidRDefault="001204B4" w:rsidP="00A16C64">
      <w:r>
        <w:separator/>
      </w:r>
    </w:p>
  </w:footnote>
  <w:footnote w:type="continuationSeparator" w:id="0">
    <w:p w14:paraId="67BFE8F9" w14:textId="77777777" w:rsidR="001204B4" w:rsidRDefault="001204B4" w:rsidP="00A16C64">
      <w:r>
        <w:continuationSeparator/>
      </w:r>
    </w:p>
  </w:footnote>
  <w:footnote w:type="continuationNotice" w:id="1">
    <w:p w14:paraId="300E9F65" w14:textId="77777777" w:rsidR="001204B4" w:rsidRDefault="001204B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BC7B0" w14:textId="77777777" w:rsidR="00A76449" w:rsidRDefault="00A7644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F02CEA"/>
    <w:multiLevelType w:val="hybridMultilevel"/>
    <w:tmpl w:val="AB2C436C"/>
    <w:lvl w:ilvl="0" w:tplc="E5BE3CBA">
      <w:start w:val="1"/>
      <w:numFmt w:val="bullet"/>
      <w:lvlRestart w:val="0"/>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8FD01ED"/>
    <w:multiLevelType w:val="hybridMultilevel"/>
    <w:tmpl w:val="16320382"/>
    <w:lvl w:ilvl="0" w:tplc="43C69546">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47877F6"/>
    <w:multiLevelType w:val="hybridMultilevel"/>
    <w:tmpl w:val="23D64D60"/>
    <w:lvl w:ilvl="0" w:tplc="52F6402C">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C911756"/>
    <w:multiLevelType w:val="hybridMultilevel"/>
    <w:tmpl w:val="47B67F62"/>
    <w:lvl w:ilvl="0" w:tplc="5C22E88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1298"/>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D05"/>
    <w:rsid w:val="000045C3"/>
    <w:rsid w:val="000068E3"/>
    <w:rsid w:val="00014B84"/>
    <w:rsid w:val="00075802"/>
    <w:rsid w:val="000C6B82"/>
    <w:rsid w:val="001120C8"/>
    <w:rsid w:val="001202DD"/>
    <w:rsid w:val="001204B4"/>
    <w:rsid w:val="00140A96"/>
    <w:rsid w:val="00156DD5"/>
    <w:rsid w:val="001B3024"/>
    <w:rsid w:val="001D2122"/>
    <w:rsid w:val="0020672B"/>
    <w:rsid w:val="00223481"/>
    <w:rsid w:val="00236524"/>
    <w:rsid w:val="002739F7"/>
    <w:rsid w:val="002818A2"/>
    <w:rsid w:val="00313797"/>
    <w:rsid w:val="003256E1"/>
    <w:rsid w:val="00331E29"/>
    <w:rsid w:val="00362249"/>
    <w:rsid w:val="00372065"/>
    <w:rsid w:val="003C1BF8"/>
    <w:rsid w:val="003C4AEE"/>
    <w:rsid w:val="003E7951"/>
    <w:rsid w:val="003F105B"/>
    <w:rsid w:val="003F24AA"/>
    <w:rsid w:val="00412247"/>
    <w:rsid w:val="00420891"/>
    <w:rsid w:val="00424331"/>
    <w:rsid w:val="0044443B"/>
    <w:rsid w:val="0045160E"/>
    <w:rsid w:val="00452201"/>
    <w:rsid w:val="00474AB7"/>
    <w:rsid w:val="0049190E"/>
    <w:rsid w:val="00493FAF"/>
    <w:rsid w:val="0050452D"/>
    <w:rsid w:val="0051172F"/>
    <w:rsid w:val="00514AA6"/>
    <w:rsid w:val="005152EB"/>
    <w:rsid w:val="00545C53"/>
    <w:rsid w:val="00570D5C"/>
    <w:rsid w:val="00574674"/>
    <w:rsid w:val="005816E3"/>
    <w:rsid w:val="00591169"/>
    <w:rsid w:val="00595767"/>
    <w:rsid w:val="005C3126"/>
    <w:rsid w:val="005D0C4F"/>
    <w:rsid w:val="005D77B8"/>
    <w:rsid w:val="005E15D1"/>
    <w:rsid w:val="005E49EA"/>
    <w:rsid w:val="005F7262"/>
    <w:rsid w:val="00611EB9"/>
    <w:rsid w:val="00631D04"/>
    <w:rsid w:val="00633D05"/>
    <w:rsid w:val="00673194"/>
    <w:rsid w:val="006878B1"/>
    <w:rsid w:val="00687A15"/>
    <w:rsid w:val="0069742A"/>
    <w:rsid w:val="006A5C76"/>
    <w:rsid w:val="006D1AED"/>
    <w:rsid w:val="006E5FE1"/>
    <w:rsid w:val="00705860"/>
    <w:rsid w:val="00714192"/>
    <w:rsid w:val="00721CB7"/>
    <w:rsid w:val="0078155D"/>
    <w:rsid w:val="007D7D2E"/>
    <w:rsid w:val="00802FA7"/>
    <w:rsid w:val="00822DF5"/>
    <w:rsid w:val="00824EA0"/>
    <w:rsid w:val="00867091"/>
    <w:rsid w:val="00873760"/>
    <w:rsid w:val="00873D46"/>
    <w:rsid w:val="00885B7B"/>
    <w:rsid w:val="0089648F"/>
    <w:rsid w:val="008C65F1"/>
    <w:rsid w:val="008D1193"/>
    <w:rsid w:val="008E2071"/>
    <w:rsid w:val="008E454A"/>
    <w:rsid w:val="0090051F"/>
    <w:rsid w:val="00912996"/>
    <w:rsid w:val="00953522"/>
    <w:rsid w:val="00955562"/>
    <w:rsid w:val="009601D9"/>
    <w:rsid w:val="00976EF6"/>
    <w:rsid w:val="009943E2"/>
    <w:rsid w:val="009A3B87"/>
    <w:rsid w:val="009F48C7"/>
    <w:rsid w:val="00A16C64"/>
    <w:rsid w:val="00A23715"/>
    <w:rsid w:val="00A6550A"/>
    <w:rsid w:val="00A76449"/>
    <w:rsid w:val="00A844B7"/>
    <w:rsid w:val="00AB328D"/>
    <w:rsid w:val="00AD3C51"/>
    <w:rsid w:val="00AD750D"/>
    <w:rsid w:val="00AE5F87"/>
    <w:rsid w:val="00B1092C"/>
    <w:rsid w:val="00B20CC0"/>
    <w:rsid w:val="00B32AC9"/>
    <w:rsid w:val="00B5026F"/>
    <w:rsid w:val="00B93E88"/>
    <w:rsid w:val="00BA5B2A"/>
    <w:rsid w:val="00BB7685"/>
    <w:rsid w:val="00BE02D1"/>
    <w:rsid w:val="00BE05F7"/>
    <w:rsid w:val="00BE0D6C"/>
    <w:rsid w:val="00BF307C"/>
    <w:rsid w:val="00BF4923"/>
    <w:rsid w:val="00C0766F"/>
    <w:rsid w:val="00C42B17"/>
    <w:rsid w:val="00C925D2"/>
    <w:rsid w:val="00CB3E5B"/>
    <w:rsid w:val="00CB66F9"/>
    <w:rsid w:val="00CC09FA"/>
    <w:rsid w:val="00CE7AF1"/>
    <w:rsid w:val="00CF3196"/>
    <w:rsid w:val="00D17C76"/>
    <w:rsid w:val="00D47AC4"/>
    <w:rsid w:val="00D81CD9"/>
    <w:rsid w:val="00DB42C1"/>
    <w:rsid w:val="00DC05B2"/>
    <w:rsid w:val="00DE41F0"/>
    <w:rsid w:val="00DF7A7B"/>
    <w:rsid w:val="00E0422F"/>
    <w:rsid w:val="00E35E54"/>
    <w:rsid w:val="00E405A4"/>
    <w:rsid w:val="00E437F8"/>
    <w:rsid w:val="00E67743"/>
    <w:rsid w:val="00EA06FC"/>
    <w:rsid w:val="00EB2DDF"/>
    <w:rsid w:val="00EC1E57"/>
    <w:rsid w:val="00ED0B1D"/>
    <w:rsid w:val="00EE7770"/>
    <w:rsid w:val="00F112E6"/>
    <w:rsid w:val="00F50C9D"/>
    <w:rsid w:val="00F5635A"/>
    <w:rsid w:val="00FC7358"/>
    <w:rsid w:val="00FF66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936231C"/>
  <w15:chartTrackingRefBased/>
  <w15:docId w15:val="{C14E0C97-B3C6-428B-A489-FB7CB448E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33D05"/>
    <w:rPr>
      <w:sz w:val="24"/>
      <w:szCs w:val="24"/>
      <w:lang w:eastAsia="en-US"/>
    </w:rPr>
  </w:style>
  <w:style w:type="paragraph" w:styleId="Antrat1">
    <w:name w:val="heading 1"/>
    <w:basedOn w:val="prastasis"/>
    <w:next w:val="prastasis"/>
    <w:qFormat/>
    <w:rsid w:val="00633D05"/>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633D05"/>
    <w:pPr>
      <w:keepNext/>
      <w:spacing w:before="240" w:after="60"/>
      <w:outlineLvl w:val="1"/>
    </w:pPr>
    <w:rPr>
      <w:rFonts w:ascii="Arial" w:hAnsi="Arial" w:cs="Arial"/>
      <w:b/>
      <w:bCs/>
      <w:i/>
      <w:iCs/>
      <w:sz w:val="28"/>
      <w:szCs w:val="28"/>
    </w:rPr>
  </w:style>
  <w:style w:type="paragraph" w:styleId="Antrat3">
    <w:name w:val="heading 3"/>
    <w:basedOn w:val="prastasis"/>
    <w:next w:val="prastasis"/>
    <w:qFormat/>
    <w:rsid w:val="00633D05"/>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633D05"/>
    <w:rPr>
      <w:color w:val="0000FF"/>
      <w:u w:val="single"/>
    </w:rPr>
  </w:style>
  <w:style w:type="paragraph" w:customStyle="1" w:styleId="PI-1EMEASMCA">
    <w:name w:val="PI-1 EMEA_SMCA"/>
    <w:basedOn w:val="Antrat2"/>
    <w:autoRedefine/>
    <w:rsid w:val="00633D05"/>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BTEMEASMCA">
    <w:name w:val="BT EMEA_SMCA"/>
    <w:basedOn w:val="prastasis"/>
    <w:link w:val="BTEMEASMCADiagrama"/>
    <w:autoRedefine/>
    <w:rsid w:val="00611EB9"/>
    <w:rPr>
      <w:sz w:val="22"/>
      <w:szCs w:val="22"/>
    </w:rPr>
  </w:style>
  <w:style w:type="character" w:customStyle="1" w:styleId="PI-1labEMEASMCAChar">
    <w:name w:val="PI-1_lab EMEA_SMCA Char"/>
    <w:rsid w:val="00DE41F0"/>
    <w:rPr>
      <w:b/>
      <w:noProof/>
      <w:sz w:val="22"/>
      <w:szCs w:val="22"/>
      <w:lang w:eastAsia="en-US"/>
    </w:rPr>
  </w:style>
  <w:style w:type="paragraph" w:customStyle="1" w:styleId="PI-2EMEASMCA">
    <w:name w:val="PI-2 EMEA_SMCA"/>
    <w:basedOn w:val="Antrat3"/>
    <w:autoRedefine/>
    <w:rsid w:val="00633D05"/>
    <w:pPr>
      <w:keepLines/>
      <w:tabs>
        <w:tab w:val="left" w:pos="567"/>
      </w:tabs>
      <w:spacing w:before="0" w:after="0"/>
      <w:ind w:left="567" w:hanging="567"/>
    </w:pPr>
    <w:rPr>
      <w:rFonts w:ascii="Times New Roman" w:hAnsi="Times New Roman" w:cs="Times New Roman"/>
      <w:bCs w:val="0"/>
      <w:kern w:val="28"/>
      <w:sz w:val="22"/>
      <w:szCs w:val="22"/>
    </w:rPr>
  </w:style>
  <w:style w:type="paragraph" w:styleId="Pataisymai">
    <w:name w:val="Revision"/>
    <w:link w:val="PataisymaiDiagrama"/>
    <w:hidden/>
    <w:uiPriority w:val="99"/>
    <w:semiHidden/>
    <w:rsid w:val="00873760"/>
    <w:rPr>
      <w:sz w:val="24"/>
      <w:szCs w:val="24"/>
      <w:lang w:eastAsia="en-US"/>
    </w:rPr>
  </w:style>
  <w:style w:type="paragraph" w:customStyle="1" w:styleId="TTEMEASMCA">
    <w:name w:val="TT EMEA_SMCA"/>
    <w:basedOn w:val="Antrat1"/>
    <w:link w:val="TTEMEASMCAChar"/>
    <w:autoRedefine/>
    <w:rsid w:val="00633D05"/>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rsid w:val="00633D05"/>
    <w:rPr>
      <w:b/>
      <w:caps/>
      <w:sz w:val="22"/>
      <w:szCs w:val="22"/>
      <w:lang w:val="en-US" w:eastAsia="en-US" w:bidi="ar-SA"/>
    </w:rPr>
  </w:style>
  <w:style w:type="paragraph" w:customStyle="1" w:styleId="BTAnIIEMEASMCA">
    <w:name w:val="BT(AnII) EMEA_SMCA"/>
    <w:basedOn w:val="Debesliotekstas"/>
    <w:autoRedefine/>
    <w:rsid w:val="00633D05"/>
    <w:pPr>
      <w:tabs>
        <w:tab w:val="left" w:pos="1701"/>
      </w:tabs>
      <w:ind w:left="1701" w:hanging="567"/>
    </w:pPr>
    <w:rPr>
      <w:rFonts w:ascii="Times New Roman" w:hAnsi="Times New Roman"/>
      <w:b/>
      <w:sz w:val="22"/>
      <w:szCs w:val="22"/>
      <w:lang w:val="en-GB"/>
    </w:rPr>
  </w:style>
  <w:style w:type="character" w:styleId="Komentaronuoroda">
    <w:name w:val="annotation reference"/>
    <w:uiPriority w:val="99"/>
    <w:semiHidden/>
    <w:unhideWhenUsed/>
    <w:rsid w:val="00873760"/>
    <w:rPr>
      <w:sz w:val="16"/>
      <w:szCs w:val="16"/>
    </w:rPr>
  </w:style>
  <w:style w:type="paragraph" w:customStyle="1" w:styleId="PI-3EMEASMCA">
    <w:name w:val="PI-3 EMEA_SMCA"/>
    <w:basedOn w:val="prastasis"/>
    <w:autoRedefine/>
    <w:rsid w:val="00633D05"/>
    <w:pPr>
      <w:spacing w:line="220" w:lineRule="exact"/>
    </w:pPr>
    <w:rPr>
      <w:b/>
      <w:bCs/>
      <w:sz w:val="22"/>
      <w:szCs w:val="22"/>
    </w:rPr>
  </w:style>
  <w:style w:type="paragraph" w:customStyle="1" w:styleId="BTbEMEASMCA">
    <w:name w:val="BT(b) EMEA_SMCA"/>
    <w:basedOn w:val="prastasis"/>
    <w:autoRedefine/>
    <w:rsid w:val="00633D05"/>
    <w:rPr>
      <w:b/>
    </w:rPr>
  </w:style>
  <w:style w:type="paragraph" w:customStyle="1" w:styleId="BTbeEMEASMCA">
    <w:name w:val="BT(be) EMEA_SMCA"/>
    <w:basedOn w:val="prastasis"/>
    <w:autoRedefine/>
    <w:rsid w:val="00633D05"/>
    <w:pPr>
      <w:jc w:val="center"/>
    </w:pPr>
    <w:rPr>
      <w:b/>
    </w:rPr>
  </w:style>
  <w:style w:type="paragraph" w:customStyle="1" w:styleId="BTeEMEASMCA">
    <w:name w:val="BT(e) EMEA_SMCA"/>
    <w:basedOn w:val="prastasis"/>
    <w:autoRedefine/>
    <w:rsid w:val="00633D05"/>
    <w:pPr>
      <w:jc w:val="center"/>
    </w:pPr>
  </w:style>
  <w:style w:type="paragraph" w:customStyle="1" w:styleId="BTgEMEASMCA">
    <w:name w:val="BT(g) EMEA_SMCA"/>
    <w:basedOn w:val="prastasis"/>
    <w:link w:val="BTgEMEASMCAChar"/>
    <w:autoRedefine/>
    <w:rsid w:val="00633D05"/>
    <w:rPr>
      <w:i/>
      <w:color w:val="008000"/>
    </w:rPr>
  </w:style>
  <w:style w:type="character" w:customStyle="1" w:styleId="BTEMEASMCADiagrama">
    <w:name w:val="BT EMEA_SMCA Diagrama"/>
    <w:link w:val="BTEMEASMCA"/>
    <w:rsid w:val="00873D46"/>
    <w:rPr>
      <w:sz w:val="22"/>
      <w:szCs w:val="22"/>
      <w:lang w:eastAsia="en-US"/>
    </w:rPr>
  </w:style>
  <w:style w:type="character" w:customStyle="1" w:styleId="BTgEMEASMCAChar">
    <w:name w:val="BT(g) EMEA_SMCA Char"/>
    <w:link w:val="BTgEMEASMCA"/>
    <w:rsid w:val="00633D05"/>
    <w:rPr>
      <w:i/>
      <w:color w:val="008000"/>
      <w:sz w:val="22"/>
      <w:szCs w:val="22"/>
      <w:lang w:eastAsia="en-US"/>
    </w:rPr>
  </w:style>
  <w:style w:type="paragraph" w:customStyle="1" w:styleId="BTuEMEASMCA">
    <w:name w:val="BT(u) EMEA_SMCA"/>
    <w:basedOn w:val="prastasis"/>
    <w:autoRedefine/>
    <w:rsid w:val="00633D05"/>
    <w:rPr>
      <w:u w:val="single"/>
    </w:rPr>
  </w:style>
  <w:style w:type="paragraph" w:styleId="Debesliotekstas">
    <w:name w:val="Balloon Text"/>
    <w:basedOn w:val="prastasis"/>
    <w:semiHidden/>
    <w:rsid w:val="00633D05"/>
    <w:rPr>
      <w:rFonts w:ascii="Tahoma" w:hAnsi="Tahoma" w:cs="Tahoma"/>
      <w:sz w:val="16"/>
      <w:szCs w:val="16"/>
    </w:rPr>
  </w:style>
  <w:style w:type="paragraph" w:styleId="Dokumentostruktra">
    <w:name w:val="Document Map"/>
    <w:basedOn w:val="prastasis"/>
    <w:semiHidden/>
    <w:rsid w:val="00CE7AF1"/>
    <w:pPr>
      <w:shd w:val="clear" w:color="auto" w:fill="000080"/>
    </w:pPr>
    <w:rPr>
      <w:rFonts w:ascii="Tahoma" w:hAnsi="Tahoma" w:cs="Tahoma"/>
      <w:sz w:val="20"/>
      <w:szCs w:val="20"/>
    </w:rPr>
  </w:style>
  <w:style w:type="character" w:customStyle="1" w:styleId="BTEMEASMCAChar">
    <w:name w:val="BT EMEA_SMCA Char"/>
    <w:rsid w:val="00F5635A"/>
    <w:rPr>
      <w:noProof/>
      <w:sz w:val="22"/>
      <w:szCs w:val="22"/>
      <w:lang w:val="lt-LT" w:eastAsia="en-US" w:bidi="ar-SA"/>
    </w:rPr>
  </w:style>
  <w:style w:type="paragraph" w:styleId="Paprastasistekstas">
    <w:name w:val="Plain Text"/>
    <w:basedOn w:val="prastasis"/>
    <w:rsid w:val="00313797"/>
    <w:rPr>
      <w:rFonts w:ascii="Courier New" w:hAnsi="Courier New"/>
      <w:sz w:val="20"/>
      <w:szCs w:val="20"/>
      <w:lang w:val="de-DE" w:eastAsia="de-DE"/>
    </w:rPr>
  </w:style>
  <w:style w:type="paragraph" w:styleId="Antrats">
    <w:name w:val="header"/>
    <w:basedOn w:val="prastasis"/>
    <w:rsid w:val="00313797"/>
    <w:pPr>
      <w:tabs>
        <w:tab w:val="center" w:pos="4153"/>
        <w:tab w:val="right" w:pos="8306"/>
      </w:tabs>
    </w:pPr>
    <w:rPr>
      <w:sz w:val="22"/>
      <w:szCs w:val="20"/>
      <w:lang w:eastAsia="lt-LT"/>
    </w:rPr>
  </w:style>
  <w:style w:type="paragraph" w:styleId="Pavadinimas">
    <w:name w:val="Title"/>
    <w:basedOn w:val="prastasis"/>
    <w:qFormat/>
    <w:rsid w:val="005152EB"/>
    <w:pPr>
      <w:jc w:val="center"/>
    </w:pPr>
    <w:rPr>
      <w:b/>
      <w:sz w:val="22"/>
      <w:szCs w:val="20"/>
      <w:lang w:val="en-GB"/>
    </w:rPr>
  </w:style>
  <w:style w:type="paragraph" w:styleId="Komentarotekstas">
    <w:name w:val="annotation text"/>
    <w:basedOn w:val="prastasis"/>
    <w:link w:val="KomentarotekstasDiagrama"/>
    <w:semiHidden/>
    <w:unhideWhenUsed/>
    <w:rsid w:val="00873760"/>
    <w:rPr>
      <w:sz w:val="20"/>
      <w:szCs w:val="20"/>
    </w:rPr>
  </w:style>
  <w:style w:type="character" w:customStyle="1" w:styleId="KomentarotekstasDiagrama">
    <w:name w:val="Komentaro tekstas Diagrama"/>
    <w:link w:val="Komentarotekstas"/>
    <w:semiHidden/>
    <w:rsid w:val="00873760"/>
    <w:rPr>
      <w:lang w:eastAsia="en-US"/>
    </w:rPr>
  </w:style>
  <w:style w:type="paragraph" w:styleId="Komentarotema">
    <w:name w:val="annotation subject"/>
    <w:basedOn w:val="Komentarotekstas"/>
    <w:next w:val="Komentarotekstas"/>
    <w:link w:val="KomentarotemaDiagrama"/>
    <w:uiPriority w:val="99"/>
    <w:semiHidden/>
    <w:unhideWhenUsed/>
    <w:rsid w:val="00014B84"/>
    <w:rPr>
      <w:b/>
      <w:bCs/>
    </w:rPr>
  </w:style>
  <w:style w:type="character" w:customStyle="1" w:styleId="KomentarotemaDiagrama">
    <w:name w:val="Komentaro tema Diagrama"/>
    <w:link w:val="Komentarotema"/>
    <w:uiPriority w:val="99"/>
    <w:semiHidden/>
    <w:rsid w:val="00014B84"/>
    <w:rPr>
      <w:b/>
      <w:bCs/>
      <w:lang w:eastAsia="en-US"/>
    </w:rPr>
  </w:style>
  <w:style w:type="paragraph" w:styleId="Porat">
    <w:name w:val="footer"/>
    <w:basedOn w:val="prastasis"/>
    <w:link w:val="PoratDiagrama"/>
    <w:uiPriority w:val="99"/>
    <w:unhideWhenUsed/>
    <w:rsid w:val="00A16C64"/>
    <w:pPr>
      <w:tabs>
        <w:tab w:val="center" w:pos="4819"/>
        <w:tab w:val="right" w:pos="9638"/>
      </w:tabs>
    </w:pPr>
  </w:style>
  <w:style w:type="character" w:customStyle="1" w:styleId="PoratDiagrama">
    <w:name w:val="Poraštė Diagrama"/>
    <w:link w:val="Porat"/>
    <w:uiPriority w:val="99"/>
    <w:rsid w:val="00A16C64"/>
    <w:rPr>
      <w:sz w:val="24"/>
      <w:szCs w:val="24"/>
      <w:lang w:eastAsia="en-US"/>
    </w:rPr>
  </w:style>
  <w:style w:type="paragraph" w:styleId="Betarp">
    <w:name w:val="No Spacing"/>
    <w:uiPriority w:val="1"/>
    <w:qFormat/>
    <w:rsid w:val="00A16C64"/>
    <w:rPr>
      <w:sz w:val="22"/>
    </w:rPr>
  </w:style>
  <w:style w:type="character" w:customStyle="1" w:styleId="PataisymaiDiagrama">
    <w:name w:val="Pataisymai Diagrama"/>
    <w:link w:val="Pataisymai"/>
    <w:uiPriority w:val="99"/>
    <w:semiHidden/>
    <w:rsid w:val="00C42B17"/>
    <w:rPr>
      <w:sz w:val="24"/>
      <w:szCs w:val="24"/>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762832">
      <w:bodyDiv w:val="1"/>
      <w:marLeft w:val="0"/>
      <w:marRight w:val="0"/>
      <w:marTop w:val="0"/>
      <w:marBottom w:val="0"/>
      <w:divBdr>
        <w:top w:val="none" w:sz="0" w:space="0" w:color="auto"/>
        <w:left w:val="none" w:sz="0" w:space="0" w:color="auto"/>
        <w:bottom w:val="none" w:sz="0" w:space="0" w:color="auto"/>
        <w:right w:val="none" w:sz="0" w:space="0" w:color="auto"/>
      </w:divBdr>
    </w:div>
    <w:div w:id="2084184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ma.europa.e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vvkt.lt" TargetMode="External"/><Relationship Id="rId17" Type="http://schemas.openxmlformats.org/officeDocument/2006/relationships/hyperlink" Target="http://www.ema.europa.eu" TargetMode="Externa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pageidaujamaR@vvkt.lt" TargetMode="External"/><Relationship Id="rId5" Type="http://schemas.openxmlformats.org/officeDocument/2006/relationships/styles" Target="styles.xml"/><Relationship Id="rId15" Type="http://schemas.openxmlformats.org/officeDocument/2006/relationships/hyperlink" Target="mailto:NepageidaujamaR@vvkt.lt" TargetMode="External"/><Relationship Id="rId10" Type="http://schemas.openxmlformats.org/officeDocument/2006/relationships/hyperlink" Target="http://www.vvkt.lt"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99CE5470A2CB4E9F432FB908DE0E78" ma:contentTypeVersion="0" ma:contentTypeDescription="Create a new document." ma:contentTypeScope="" ma:versionID="a3ddd9c7efc7cfd7e402c9875d47fef1">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00F45A-83A5-447A-AC3D-C17C5D7BFD6F}">
  <ds:schemaRefs>
    <ds:schemaRef ds:uri="http://purl.org/dc/terms/"/>
    <ds:schemaRef ds:uri="http://schemas.openxmlformats.org/package/2006/metadata/core-properties"/>
    <ds:schemaRef ds:uri="http://schemas.microsoft.com/office/2006/metadata/properties"/>
    <ds:schemaRef ds:uri="http://schemas.microsoft.com/office/infopath/2007/PartnerControls"/>
    <ds:schemaRef ds:uri="http://purl.org/dc/dcmitype/"/>
    <ds:schemaRef ds:uri="http://purl.org/dc/elements/1.1/"/>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2C779121-5954-4CBC-BEEF-A070E7761DB6}">
  <ds:schemaRefs>
    <ds:schemaRef ds:uri="http://schemas.microsoft.com/sharepoint/v3/contenttype/forms"/>
  </ds:schemaRefs>
</ds:datastoreItem>
</file>

<file path=customXml/itemProps3.xml><?xml version="1.0" encoding="utf-8"?>
<ds:datastoreItem xmlns:ds="http://schemas.openxmlformats.org/officeDocument/2006/customXml" ds:itemID="{1068C31E-824F-43B7-8A2D-6A69294D2F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2154</Words>
  <Characters>15414</Characters>
  <Application>Microsoft Office Word</Application>
  <DocSecurity>4</DocSecurity>
  <Lines>128</Lines>
  <Paragraphs>35</Paragraphs>
  <ScaleCrop>false</ScaleCrop>
  <HeadingPairs>
    <vt:vector size="6" baseType="variant">
      <vt:variant>
        <vt:lpstr>Pavadinimas</vt:lpstr>
      </vt:variant>
      <vt:variant>
        <vt:i4>1</vt:i4>
      </vt:variant>
      <vt:variant>
        <vt:lpstr>Titel</vt:lpstr>
      </vt:variant>
      <vt:variant>
        <vt:i4>1</vt:i4>
      </vt:variant>
      <vt:variant>
        <vt:lpstr>Title</vt:lpstr>
      </vt:variant>
      <vt:variant>
        <vt:i4>1</vt:i4>
      </vt:variant>
    </vt:vector>
  </HeadingPairs>
  <TitlesOfParts>
    <vt:vector size="3" baseType="lpstr">
      <vt:lpstr>PATVIRTINTA</vt:lpstr>
      <vt:lpstr>PATVIRTINTA</vt:lpstr>
      <vt:lpstr>PATVIRTINTA</vt:lpstr>
    </vt:vector>
  </TitlesOfParts>
  <Company>VVKT</Company>
  <LinksUpToDate>false</LinksUpToDate>
  <CharactersWithSpaces>17533</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Loreta Mikucionyte</dc:creator>
  <cp:keywords/>
  <cp:lastModifiedBy>Albina Burkauskaitė</cp:lastModifiedBy>
  <cp:revision>2</cp:revision>
  <cp:lastPrinted>2009-06-09T10:54:00Z</cp:lastPrinted>
  <dcterms:created xsi:type="dcterms:W3CDTF">2021-01-07T09:40:00Z</dcterms:created>
  <dcterms:modified xsi:type="dcterms:W3CDTF">2021-01-07T09:40:00Z</dcterms:modified>
</cp:coreProperties>
</file>