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08C3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4013065"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CAA4E9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C94A2C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D36B76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7264939"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2D3FE14"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9C70E1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4749DD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8D802E4"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1F3D11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1A997F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238413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32B9ED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B78BA1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1876F4D"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3C5B55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2C99DD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BB8606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B5609A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EBE4B0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5502355"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E682FA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DF9B160" w14:textId="77777777" w:rsidR="00512F4D" w:rsidRPr="00512F4D" w:rsidRDefault="00512F4D" w:rsidP="00512F4D">
      <w:pPr>
        <w:tabs>
          <w:tab w:val="left" w:pos="567"/>
        </w:tabs>
        <w:spacing w:after="0" w:line="240" w:lineRule="auto"/>
        <w:jc w:val="center"/>
        <w:outlineLvl w:val="0"/>
        <w:rPr>
          <w:rFonts w:ascii="Times New Roman" w:eastAsia="Times New Roman" w:hAnsi="Times New Roman"/>
          <w:b/>
          <w:kern w:val="28"/>
          <w:lang w:eastAsia="lt-LT"/>
        </w:rPr>
      </w:pPr>
      <w:r w:rsidRPr="00512F4D">
        <w:rPr>
          <w:rFonts w:ascii="Times New Roman" w:eastAsia="Times New Roman" w:hAnsi="Times New Roman"/>
          <w:b/>
          <w:kern w:val="28"/>
          <w:lang w:eastAsia="lt-LT"/>
        </w:rPr>
        <w:t>I PRIEDAS</w:t>
      </w:r>
    </w:p>
    <w:p w14:paraId="5F168C4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F0FBEC0" w14:textId="77777777" w:rsidR="00512F4D" w:rsidRPr="00512F4D" w:rsidRDefault="00512F4D" w:rsidP="00512F4D">
      <w:pPr>
        <w:tabs>
          <w:tab w:val="left" w:pos="567"/>
        </w:tabs>
        <w:spacing w:after="0" w:line="240" w:lineRule="auto"/>
        <w:jc w:val="center"/>
        <w:outlineLvl w:val="0"/>
        <w:rPr>
          <w:rFonts w:ascii="Times New Roman" w:eastAsia="Times New Roman" w:hAnsi="Times New Roman"/>
          <w:b/>
          <w:kern w:val="28"/>
          <w:lang w:eastAsia="lt-LT"/>
        </w:rPr>
      </w:pPr>
      <w:r w:rsidRPr="00512F4D">
        <w:rPr>
          <w:rFonts w:ascii="Times New Roman" w:eastAsia="Times New Roman" w:hAnsi="Times New Roman"/>
          <w:b/>
          <w:kern w:val="28"/>
          <w:lang w:eastAsia="lt-LT"/>
        </w:rPr>
        <w:t>PREPARATO CHARAKTERISTIKŲ SANTRAUKA</w:t>
      </w:r>
    </w:p>
    <w:p w14:paraId="1A15D8D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32C8B24"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br w:type="page"/>
      </w:r>
      <w:r w:rsidRPr="00512F4D">
        <w:rPr>
          <w:rFonts w:ascii="Times New Roman" w:eastAsia="Times New Roman" w:hAnsi="Times New Roman"/>
          <w:b/>
          <w:szCs w:val="20"/>
          <w:lang w:eastAsia="lt-LT"/>
        </w:rPr>
        <w:lastRenderedPageBreak/>
        <w:t>1.</w:t>
      </w:r>
      <w:r w:rsidRPr="00512F4D">
        <w:rPr>
          <w:rFonts w:ascii="Times New Roman" w:eastAsia="Times New Roman" w:hAnsi="Times New Roman"/>
          <w:b/>
          <w:szCs w:val="20"/>
          <w:lang w:eastAsia="lt-LT"/>
        </w:rPr>
        <w:tab/>
        <w:t>VAISTINIO PREPARATO PAVADINIMAS</w:t>
      </w:r>
    </w:p>
    <w:p w14:paraId="6EE2D884"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F99242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PK-</w:t>
      </w:r>
      <w:proofErr w:type="spellStart"/>
      <w:r w:rsidRPr="00512F4D">
        <w:rPr>
          <w:rFonts w:ascii="Times New Roman" w:eastAsia="Times New Roman" w:hAnsi="Times New Roman"/>
          <w:lang w:eastAsia="lt-LT"/>
        </w:rPr>
        <w:t>Merz</w:t>
      </w:r>
      <w:proofErr w:type="spellEnd"/>
      <w:r w:rsidRPr="00512F4D">
        <w:rPr>
          <w:rFonts w:ascii="Times New Roman" w:eastAsia="Times New Roman" w:hAnsi="Times New Roman"/>
          <w:lang w:eastAsia="lt-LT"/>
        </w:rPr>
        <w:t xml:space="preserve"> 0,4 mg/ml infuzinis tirpalas</w:t>
      </w:r>
    </w:p>
    <w:p w14:paraId="010C00A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481A10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C0BFA70"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2.</w:t>
      </w:r>
      <w:r w:rsidRPr="00512F4D">
        <w:rPr>
          <w:rFonts w:ascii="Times New Roman" w:eastAsia="Times New Roman" w:hAnsi="Times New Roman"/>
          <w:b/>
          <w:szCs w:val="20"/>
          <w:lang w:eastAsia="lt-LT"/>
        </w:rPr>
        <w:tab/>
        <w:t>KOKYBINĖ IR KIEKYBINĖ SUDĖTIS</w:t>
      </w:r>
    </w:p>
    <w:p w14:paraId="32937F05"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F7C9E9C" w14:textId="77777777" w:rsidR="00512F4D" w:rsidRPr="00512F4D" w:rsidRDefault="00512F4D" w:rsidP="00512F4D">
      <w:pPr>
        <w:tabs>
          <w:tab w:val="left" w:pos="567"/>
        </w:tabs>
        <w:spacing w:after="0" w:line="240" w:lineRule="auto"/>
        <w:rPr>
          <w:rFonts w:ascii="Times New Roman" w:eastAsia="Times New Roman" w:hAnsi="Times New Roman"/>
          <w:bCs/>
          <w:lang w:eastAsia="lt-LT"/>
        </w:rPr>
      </w:pPr>
      <w:r w:rsidRPr="00512F4D">
        <w:rPr>
          <w:rFonts w:ascii="Times New Roman" w:eastAsia="Times New Roman" w:hAnsi="Times New Roman"/>
          <w:bCs/>
          <w:lang w:eastAsia="lt-LT"/>
        </w:rPr>
        <w:t xml:space="preserve">1 ml infuzinio tirpalo yra 0,4 mg </w:t>
      </w:r>
      <w:proofErr w:type="spellStart"/>
      <w:r w:rsidRPr="00512F4D">
        <w:rPr>
          <w:rFonts w:ascii="Times New Roman" w:eastAsia="Times New Roman" w:hAnsi="Times New Roman"/>
          <w:bCs/>
          <w:lang w:eastAsia="lt-LT"/>
        </w:rPr>
        <w:t>amantadino</w:t>
      </w:r>
      <w:proofErr w:type="spellEnd"/>
      <w:r w:rsidRPr="00512F4D">
        <w:rPr>
          <w:rFonts w:ascii="Times New Roman" w:eastAsia="Times New Roman" w:hAnsi="Times New Roman"/>
          <w:bCs/>
          <w:lang w:eastAsia="lt-LT"/>
        </w:rPr>
        <w:t xml:space="preserve"> sulfato.</w:t>
      </w:r>
    </w:p>
    <w:p w14:paraId="4ADD9E90"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3318D6A0"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Visos pagalbinės medžiagos išvardytos 6.1 skyriuje.</w:t>
      </w:r>
    </w:p>
    <w:p w14:paraId="5AEE899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C2090E4"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8632F0D" w14:textId="77777777" w:rsidR="00512F4D" w:rsidRPr="00512F4D" w:rsidRDefault="00512F4D" w:rsidP="00512F4D">
      <w:pPr>
        <w:keepNext/>
        <w:tabs>
          <w:tab w:val="left" w:pos="540"/>
          <w:tab w:val="left" w:pos="567"/>
        </w:tabs>
        <w:spacing w:after="0" w:line="240" w:lineRule="auto"/>
        <w:ind w:left="567" w:hanging="567"/>
        <w:outlineLvl w:val="1"/>
        <w:rPr>
          <w:rFonts w:ascii="Times New Roman" w:eastAsia="Times New Roman" w:hAnsi="Times New Roman"/>
          <w:b/>
        </w:rPr>
      </w:pPr>
      <w:bookmarkStart w:id="0" w:name="_Toc129243100"/>
      <w:bookmarkStart w:id="1" w:name="_Toc129243225"/>
      <w:r w:rsidRPr="00512F4D">
        <w:rPr>
          <w:rFonts w:ascii="Times New Roman" w:eastAsia="Times New Roman" w:hAnsi="Times New Roman"/>
          <w:b/>
        </w:rPr>
        <w:t>3.</w:t>
      </w:r>
      <w:r w:rsidRPr="00512F4D">
        <w:rPr>
          <w:rFonts w:ascii="Times New Roman" w:eastAsia="Times New Roman" w:hAnsi="Times New Roman"/>
          <w:b/>
        </w:rPr>
        <w:tab/>
        <w:t>FARMACINĖ FORMA</w:t>
      </w:r>
      <w:bookmarkEnd w:id="0"/>
      <w:bookmarkEnd w:id="1"/>
    </w:p>
    <w:p w14:paraId="7010F6B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5D5A10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Infuzinis tirpalas.</w:t>
      </w:r>
    </w:p>
    <w:p w14:paraId="7F8F3539"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Tirpalas yra skaidrus, bespalvis, be dalelių.</w:t>
      </w:r>
      <w:r w:rsidRPr="00512F4D" w:rsidDel="004F3F3F">
        <w:rPr>
          <w:rFonts w:ascii="Times New Roman" w:eastAsia="Times New Roman" w:hAnsi="Times New Roman"/>
          <w:lang w:eastAsia="lt-LT"/>
        </w:rPr>
        <w:t xml:space="preserve"> </w:t>
      </w:r>
    </w:p>
    <w:p w14:paraId="33F9C7F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078225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BC97F59"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caps/>
          <w:szCs w:val="20"/>
          <w:lang w:eastAsia="lt-LT"/>
        </w:rPr>
        <w:t>4.</w:t>
      </w:r>
      <w:r w:rsidRPr="00512F4D">
        <w:rPr>
          <w:rFonts w:ascii="Times New Roman" w:eastAsia="Times New Roman" w:hAnsi="Times New Roman"/>
          <w:b/>
          <w:caps/>
          <w:szCs w:val="20"/>
          <w:lang w:eastAsia="lt-LT"/>
        </w:rPr>
        <w:tab/>
      </w:r>
      <w:r w:rsidRPr="00512F4D">
        <w:rPr>
          <w:rFonts w:ascii="Times New Roman" w:eastAsia="Times New Roman" w:hAnsi="Times New Roman"/>
          <w:b/>
          <w:szCs w:val="20"/>
          <w:lang w:eastAsia="lt-LT"/>
        </w:rPr>
        <w:t>KLINIKINĖ INFORMACIJA</w:t>
      </w:r>
    </w:p>
    <w:p w14:paraId="2C27783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13A90D9" w14:textId="77777777" w:rsidR="00512F4D" w:rsidRPr="00512F4D" w:rsidRDefault="00512F4D" w:rsidP="00512F4D">
      <w:pPr>
        <w:tabs>
          <w:tab w:val="left" w:pos="567"/>
        </w:tabs>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4.1</w:t>
      </w:r>
      <w:r w:rsidRPr="00512F4D">
        <w:rPr>
          <w:rFonts w:ascii="Times New Roman" w:eastAsia="Times New Roman" w:hAnsi="Times New Roman"/>
          <w:b/>
          <w:szCs w:val="20"/>
          <w:lang w:eastAsia="lt-LT"/>
        </w:rPr>
        <w:tab/>
        <w:t>Terapinės indikacijos</w:t>
      </w:r>
    </w:p>
    <w:p w14:paraId="3ED38C4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4B96984" w14:textId="77777777" w:rsidR="00512F4D" w:rsidRPr="00512F4D" w:rsidRDefault="00512F4D" w:rsidP="00512F4D">
      <w:pPr>
        <w:numPr>
          <w:ilvl w:val="0"/>
          <w:numId w:val="14"/>
        </w:numPr>
        <w:tabs>
          <w:tab w:val="num" w:pos="540"/>
          <w:tab w:val="left" w:pos="567"/>
        </w:tabs>
        <w:spacing w:after="0" w:line="240" w:lineRule="auto"/>
        <w:ind w:left="540" w:hanging="540"/>
        <w:rPr>
          <w:rFonts w:ascii="Times New Roman" w:eastAsia="Times New Roman" w:hAnsi="Times New Roman"/>
          <w:lang w:eastAsia="lt-LT"/>
        </w:rPr>
      </w:pPr>
      <w:proofErr w:type="spellStart"/>
      <w:r w:rsidRPr="00512F4D">
        <w:rPr>
          <w:rFonts w:ascii="Times New Roman" w:eastAsia="Times New Roman" w:hAnsi="Times New Roman"/>
          <w:lang w:eastAsia="lt-LT"/>
        </w:rPr>
        <w:t>Parkinsono</w:t>
      </w:r>
      <w:proofErr w:type="spellEnd"/>
      <w:r w:rsidRPr="00512F4D">
        <w:rPr>
          <w:rFonts w:ascii="Times New Roman" w:eastAsia="Times New Roman" w:hAnsi="Times New Roman"/>
          <w:lang w:eastAsia="lt-LT"/>
        </w:rPr>
        <w:t xml:space="preserve"> ligos paūmėjimo metu pasireiškusios </w:t>
      </w:r>
      <w:proofErr w:type="spellStart"/>
      <w:r w:rsidRPr="00512F4D">
        <w:rPr>
          <w:rFonts w:ascii="Times New Roman" w:eastAsia="Times New Roman" w:hAnsi="Times New Roman"/>
          <w:lang w:eastAsia="lt-LT"/>
        </w:rPr>
        <w:t>akinezijos</w:t>
      </w:r>
      <w:proofErr w:type="spellEnd"/>
      <w:r w:rsidRPr="00512F4D">
        <w:rPr>
          <w:rFonts w:ascii="Times New Roman" w:eastAsia="Times New Roman" w:hAnsi="Times New Roman"/>
          <w:lang w:eastAsia="lt-LT"/>
        </w:rPr>
        <w:t xml:space="preserve"> krizės pradinė ir intensyvioji terapija. </w:t>
      </w:r>
    </w:p>
    <w:p w14:paraId="6811DD91" w14:textId="77777777" w:rsidR="00512F4D" w:rsidRPr="00512F4D" w:rsidRDefault="00512F4D" w:rsidP="00512F4D">
      <w:pPr>
        <w:numPr>
          <w:ilvl w:val="0"/>
          <w:numId w:val="14"/>
        </w:numPr>
        <w:tabs>
          <w:tab w:val="num" w:pos="540"/>
          <w:tab w:val="left" w:pos="567"/>
        </w:tabs>
        <w:spacing w:after="0" w:line="240" w:lineRule="auto"/>
        <w:ind w:left="540" w:hanging="540"/>
        <w:rPr>
          <w:rFonts w:ascii="Times New Roman" w:eastAsia="Times New Roman" w:hAnsi="Times New Roman"/>
          <w:lang w:eastAsia="lt-LT"/>
        </w:rPr>
      </w:pPr>
      <w:r w:rsidRPr="00512F4D">
        <w:rPr>
          <w:rFonts w:ascii="Times New Roman" w:eastAsia="Times New Roman" w:hAnsi="Times New Roman"/>
          <w:lang w:eastAsia="lt-LT"/>
        </w:rPr>
        <w:t>Budrumo sumažėjimas po atsigavimo iš dėl įvairių priežasčių ištikusios komos (vaistiniu preparatu turi būti gydoma tik ligoninėje).</w:t>
      </w:r>
    </w:p>
    <w:p w14:paraId="106E041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7A04005" w14:textId="77777777" w:rsidR="00512F4D" w:rsidRPr="00512F4D" w:rsidRDefault="00512F4D" w:rsidP="00512F4D">
      <w:pPr>
        <w:tabs>
          <w:tab w:val="left" w:pos="540"/>
        </w:tabs>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4.2</w:t>
      </w:r>
      <w:r w:rsidRPr="00512F4D">
        <w:rPr>
          <w:rFonts w:ascii="Times New Roman" w:eastAsia="Times New Roman" w:hAnsi="Times New Roman"/>
          <w:b/>
          <w:szCs w:val="20"/>
          <w:lang w:eastAsia="lt-LT"/>
        </w:rPr>
        <w:tab/>
        <w:t>Dozavimas ir vartojimo metodas</w:t>
      </w:r>
    </w:p>
    <w:p w14:paraId="09C4F33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3B3079A"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Prieš gydymą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iCs/>
          <w:szCs w:val="20"/>
          <w:lang w:eastAsia="lt-LT"/>
        </w:rPr>
        <w:t xml:space="preserve"> infuziniu tirpalu, </w:t>
      </w:r>
      <w:r w:rsidRPr="00512F4D">
        <w:rPr>
          <w:rFonts w:ascii="Times New Roman" w:eastAsia="Times New Roman" w:hAnsi="Times New Roman"/>
          <w:szCs w:val="20"/>
          <w:lang w:eastAsia="lt-LT"/>
        </w:rPr>
        <w:t xml:space="preserve">praėjus 1 ir 3 savaitėms nuo jo pradžios, prieš kiekvieną dozės didinimą bei praėjus 2 savaitėms po jo reikia padaryti EKG (50 mm/sek. greičiu) ir naudojantis </w:t>
      </w:r>
      <w:proofErr w:type="spellStart"/>
      <w:r w:rsidRPr="00512F4D">
        <w:rPr>
          <w:rFonts w:ascii="Times New Roman" w:eastAsia="Times New Roman" w:hAnsi="Times New Roman"/>
          <w:szCs w:val="20"/>
          <w:lang w:eastAsia="lt-LT"/>
        </w:rPr>
        <w:t>Bazeto</w:t>
      </w:r>
      <w:proofErr w:type="spellEnd"/>
      <w:r w:rsidRPr="00512F4D">
        <w:rPr>
          <w:rFonts w:ascii="Times New Roman" w:eastAsia="Times New Roman" w:hAnsi="Times New Roman"/>
          <w:szCs w:val="20"/>
          <w:lang w:eastAsia="lt-LT"/>
        </w:rPr>
        <w:t xml:space="preserve"> formule apskaičiuoti koreguoto Q - </w:t>
      </w:r>
      <w:proofErr w:type="spellStart"/>
      <w:r w:rsidRPr="00512F4D">
        <w:rPr>
          <w:rFonts w:ascii="Times New Roman" w:eastAsia="Times New Roman" w:hAnsi="Times New Roman"/>
          <w:szCs w:val="20"/>
          <w:lang w:eastAsia="lt-LT"/>
        </w:rPr>
        <w:t>T</w:t>
      </w:r>
      <w:r w:rsidRPr="00512F4D">
        <w:rPr>
          <w:rFonts w:ascii="Times New Roman" w:eastAsia="Times New Roman" w:hAnsi="Times New Roman"/>
          <w:szCs w:val="20"/>
          <w:vertAlign w:val="subscript"/>
          <w:lang w:eastAsia="lt-LT"/>
        </w:rPr>
        <w:t>c</w:t>
      </w:r>
      <w:proofErr w:type="spellEnd"/>
      <w:r w:rsidRPr="00512F4D">
        <w:rPr>
          <w:rFonts w:ascii="Times New Roman" w:eastAsia="Times New Roman" w:hAnsi="Times New Roman"/>
          <w:szCs w:val="20"/>
          <w:lang w:eastAsia="lt-LT"/>
        </w:rPr>
        <w:t xml:space="preserve"> intervalo laiką. Tolesnio gydymo metu EKG reikia daryti ne rečiau kaip kartą per metus. Jeigu prieš gydymą Q - </w:t>
      </w:r>
      <w:proofErr w:type="spellStart"/>
      <w:r w:rsidRPr="00512F4D">
        <w:rPr>
          <w:rFonts w:ascii="Times New Roman" w:eastAsia="Times New Roman" w:hAnsi="Times New Roman"/>
          <w:szCs w:val="20"/>
          <w:lang w:eastAsia="lt-LT"/>
        </w:rPr>
        <w:t>T</w:t>
      </w:r>
      <w:r w:rsidRPr="00512F4D">
        <w:rPr>
          <w:rFonts w:ascii="Times New Roman" w:eastAsia="Times New Roman" w:hAnsi="Times New Roman"/>
          <w:szCs w:val="20"/>
          <w:vertAlign w:val="subscript"/>
          <w:lang w:eastAsia="lt-LT"/>
        </w:rPr>
        <w:t>c</w:t>
      </w:r>
      <w:proofErr w:type="spellEnd"/>
      <w:r w:rsidRPr="00512F4D">
        <w:rPr>
          <w:rFonts w:ascii="Times New Roman" w:eastAsia="Times New Roman" w:hAnsi="Times New Roman"/>
          <w:szCs w:val="20"/>
          <w:lang w:eastAsia="lt-LT"/>
        </w:rPr>
        <w:t xml:space="preserve"> intervalas yra ilgesnis negu 420 </w:t>
      </w:r>
      <w:proofErr w:type="spellStart"/>
      <w:r w:rsidRPr="00512F4D">
        <w:rPr>
          <w:rFonts w:ascii="Times New Roman" w:eastAsia="Times New Roman" w:hAnsi="Times New Roman"/>
          <w:szCs w:val="20"/>
          <w:lang w:eastAsia="lt-LT"/>
        </w:rPr>
        <w:t>msek</w:t>
      </w:r>
      <w:proofErr w:type="spellEnd"/>
      <w:r w:rsidRPr="00512F4D">
        <w:rPr>
          <w:rFonts w:ascii="Times New Roman" w:eastAsia="Times New Roman" w:hAnsi="Times New Roman"/>
          <w:szCs w:val="20"/>
          <w:lang w:eastAsia="lt-LT"/>
        </w:rPr>
        <w:t xml:space="preserve">., gydymo metu pailgėja daugiau kaip 60 </w:t>
      </w:r>
      <w:proofErr w:type="spellStart"/>
      <w:r w:rsidRPr="00512F4D">
        <w:rPr>
          <w:rFonts w:ascii="Times New Roman" w:eastAsia="Times New Roman" w:hAnsi="Times New Roman"/>
          <w:szCs w:val="20"/>
          <w:lang w:eastAsia="lt-LT"/>
        </w:rPr>
        <w:t>msek</w:t>
      </w:r>
      <w:proofErr w:type="spellEnd"/>
      <w:r w:rsidRPr="00512F4D">
        <w:rPr>
          <w:rFonts w:ascii="Times New Roman" w:eastAsia="Times New Roman" w:hAnsi="Times New Roman"/>
          <w:szCs w:val="20"/>
          <w:lang w:eastAsia="lt-LT"/>
        </w:rPr>
        <w:t xml:space="preserve">., tampa ilgesnis negu 480 </w:t>
      </w:r>
      <w:proofErr w:type="spellStart"/>
      <w:r w:rsidRPr="00512F4D">
        <w:rPr>
          <w:rFonts w:ascii="Times New Roman" w:eastAsia="Times New Roman" w:hAnsi="Times New Roman"/>
          <w:szCs w:val="20"/>
          <w:lang w:eastAsia="lt-LT"/>
        </w:rPr>
        <w:t>msek</w:t>
      </w:r>
      <w:proofErr w:type="spellEnd"/>
      <w:r w:rsidRPr="00512F4D">
        <w:rPr>
          <w:rFonts w:ascii="Times New Roman" w:eastAsia="Times New Roman" w:hAnsi="Times New Roman"/>
          <w:szCs w:val="20"/>
          <w:lang w:eastAsia="lt-LT"/>
        </w:rPr>
        <w:t xml:space="preserve">. arba jeigu paciento elektrokardiogramoje atsiranda pastebimas U dantelis, gydymą šiuo </w:t>
      </w:r>
      <w:r w:rsidR="009B317A">
        <w:rPr>
          <w:rFonts w:ascii="Times New Roman" w:eastAsia="Times New Roman" w:hAnsi="Times New Roman"/>
          <w:szCs w:val="20"/>
          <w:lang w:eastAsia="lt-LT"/>
        </w:rPr>
        <w:t>vaistiniu preparatu</w:t>
      </w:r>
      <w:r w:rsidR="009B317A" w:rsidRPr="00512F4D">
        <w:rPr>
          <w:rFonts w:ascii="Times New Roman" w:eastAsia="Times New Roman" w:hAnsi="Times New Roman"/>
          <w:szCs w:val="20"/>
          <w:lang w:eastAsia="lt-LT"/>
        </w:rPr>
        <w:t xml:space="preserve"> </w:t>
      </w:r>
      <w:r w:rsidRPr="00512F4D">
        <w:rPr>
          <w:rFonts w:ascii="Times New Roman" w:eastAsia="Times New Roman" w:hAnsi="Times New Roman"/>
          <w:szCs w:val="20"/>
          <w:lang w:eastAsia="lt-LT"/>
        </w:rPr>
        <w:t>pradėti draudžiama, o pradėtą gydymą būtina nutraukti.</w:t>
      </w:r>
    </w:p>
    <w:p w14:paraId="6637867F"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Laikantis minėtų atsargumo priemonių bei paisant 4.3 skyriuje nurodytų kontraindikacijų, galima išvengti labai retai pasireiškiančio, tačiau gyvybei pavojingo šalutinio poveikio – dvikryptės </w:t>
      </w:r>
      <w:proofErr w:type="spellStart"/>
      <w:r w:rsidRPr="00512F4D">
        <w:rPr>
          <w:rFonts w:ascii="Times New Roman" w:eastAsia="Times New Roman" w:hAnsi="Times New Roman"/>
          <w:szCs w:val="20"/>
          <w:lang w:eastAsia="lt-LT"/>
        </w:rPr>
        <w:t>verpstinės</w:t>
      </w:r>
      <w:proofErr w:type="spellEnd"/>
      <w:r w:rsidRPr="00512F4D">
        <w:rPr>
          <w:rFonts w:ascii="Times New Roman" w:eastAsia="Times New Roman" w:hAnsi="Times New Roman"/>
          <w:szCs w:val="20"/>
          <w:lang w:eastAsia="lt-LT"/>
        </w:rPr>
        <w:t xml:space="preserve"> skilvelių </w:t>
      </w:r>
      <w:proofErr w:type="spellStart"/>
      <w:r w:rsidRPr="00512F4D">
        <w:rPr>
          <w:rFonts w:ascii="Times New Roman" w:eastAsia="Times New Roman" w:hAnsi="Times New Roman"/>
          <w:szCs w:val="20"/>
          <w:lang w:eastAsia="lt-LT"/>
        </w:rPr>
        <w:t>tachikardijos</w:t>
      </w:r>
      <w:proofErr w:type="spellEnd"/>
      <w:r w:rsidRPr="00512F4D">
        <w:rPr>
          <w:rFonts w:ascii="Times New Roman" w:eastAsia="Times New Roman" w:hAnsi="Times New Roman"/>
          <w:szCs w:val="20"/>
          <w:lang w:eastAsia="lt-LT"/>
        </w:rPr>
        <w:t>.</w:t>
      </w:r>
    </w:p>
    <w:p w14:paraId="7B2F9105" w14:textId="77777777" w:rsidR="00512F4D" w:rsidRDefault="00512F4D" w:rsidP="00512F4D">
      <w:pPr>
        <w:spacing w:after="0" w:line="240" w:lineRule="auto"/>
        <w:rPr>
          <w:rFonts w:ascii="Times New Roman" w:eastAsia="Times New Roman" w:hAnsi="Times New Roman"/>
          <w:szCs w:val="20"/>
          <w:lang w:eastAsia="lt-LT"/>
        </w:rPr>
      </w:pPr>
    </w:p>
    <w:p w14:paraId="6ADB79AE" w14:textId="77777777" w:rsidR="00426220" w:rsidRDefault="00426220" w:rsidP="00512F4D">
      <w:pPr>
        <w:spacing w:after="0" w:line="240" w:lineRule="auto"/>
        <w:rPr>
          <w:rFonts w:ascii="Times New Roman" w:eastAsia="Times New Roman" w:hAnsi="Times New Roman"/>
          <w:szCs w:val="20"/>
          <w:u w:val="single"/>
          <w:lang w:eastAsia="lt-LT"/>
        </w:rPr>
      </w:pPr>
      <w:r w:rsidRPr="00C42CD9">
        <w:rPr>
          <w:rFonts w:ascii="Times New Roman" w:eastAsia="Times New Roman" w:hAnsi="Times New Roman"/>
          <w:szCs w:val="20"/>
          <w:u w:val="single"/>
          <w:lang w:eastAsia="lt-LT"/>
        </w:rPr>
        <w:t xml:space="preserve">Dozavimas </w:t>
      </w:r>
    </w:p>
    <w:p w14:paraId="00D7F4A3" w14:textId="77777777" w:rsidR="00426220" w:rsidRDefault="00426220" w:rsidP="00512F4D">
      <w:pPr>
        <w:spacing w:after="0" w:line="240" w:lineRule="auto"/>
        <w:rPr>
          <w:rFonts w:ascii="Times New Roman" w:eastAsia="Times New Roman" w:hAnsi="Times New Roman"/>
          <w:szCs w:val="20"/>
          <w:u w:val="single"/>
          <w:lang w:eastAsia="lt-LT"/>
        </w:rPr>
      </w:pPr>
    </w:p>
    <w:p w14:paraId="08BA719E" w14:textId="114745C3" w:rsidR="00724F15" w:rsidRPr="00EA321E" w:rsidRDefault="00426220" w:rsidP="00512F4D">
      <w:pPr>
        <w:spacing w:after="0" w:line="240" w:lineRule="auto"/>
        <w:rPr>
          <w:rFonts w:ascii="Times New Roman" w:eastAsia="Times New Roman" w:hAnsi="Times New Roman"/>
          <w:i/>
          <w:szCs w:val="20"/>
          <w:lang w:eastAsia="lt-LT"/>
        </w:rPr>
      </w:pPr>
      <w:r w:rsidRPr="00EA321E">
        <w:rPr>
          <w:rFonts w:ascii="Times New Roman" w:eastAsia="Times New Roman" w:hAnsi="Times New Roman"/>
          <w:i/>
          <w:szCs w:val="20"/>
          <w:lang w:eastAsia="lt-LT"/>
        </w:rPr>
        <w:t>Suaugusiesiems</w:t>
      </w:r>
    </w:p>
    <w:p w14:paraId="1E2516D7" w14:textId="77777777" w:rsidR="00512F4D" w:rsidRPr="00512F4D" w:rsidRDefault="00512F4D" w:rsidP="00512F4D">
      <w:pPr>
        <w:spacing w:after="0" w:line="240" w:lineRule="auto"/>
        <w:rPr>
          <w:rFonts w:ascii="Times New Roman" w:eastAsia="Times New Roman" w:hAnsi="Times New Roman"/>
          <w:szCs w:val="20"/>
          <w:u w:val="single"/>
          <w:lang w:eastAsia="lt-LT"/>
        </w:rPr>
      </w:pPr>
      <w:proofErr w:type="spellStart"/>
      <w:r w:rsidRPr="00512F4D">
        <w:rPr>
          <w:rFonts w:ascii="Times New Roman" w:eastAsia="Times New Roman" w:hAnsi="Times New Roman"/>
          <w:szCs w:val="20"/>
          <w:u w:val="single"/>
          <w:lang w:eastAsia="lt-LT"/>
        </w:rPr>
        <w:t>Parkinsono</w:t>
      </w:r>
      <w:proofErr w:type="spellEnd"/>
      <w:r w:rsidRPr="00512F4D">
        <w:rPr>
          <w:rFonts w:ascii="Times New Roman" w:eastAsia="Times New Roman" w:hAnsi="Times New Roman"/>
          <w:szCs w:val="20"/>
          <w:u w:val="single"/>
          <w:lang w:eastAsia="lt-LT"/>
        </w:rPr>
        <w:t xml:space="preserve"> sindromas</w:t>
      </w:r>
    </w:p>
    <w:p w14:paraId="0FE9F593"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staigiai paūmėjus </w:t>
      </w:r>
      <w:proofErr w:type="spellStart"/>
      <w:r w:rsidRPr="00512F4D">
        <w:rPr>
          <w:rFonts w:ascii="Times New Roman" w:eastAsia="Times New Roman" w:hAnsi="Times New Roman"/>
          <w:szCs w:val="20"/>
          <w:lang w:eastAsia="lt-LT"/>
        </w:rPr>
        <w:t>parkinsonizmui</w:t>
      </w:r>
      <w:proofErr w:type="spellEnd"/>
      <w:r w:rsidRPr="00512F4D">
        <w:rPr>
          <w:rFonts w:ascii="Times New Roman" w:eastAsia="Times New Roman" w:hAnsi="Times New Roman"/>
          <w:szCs w:val="20"/>
          <w:lang w:eastAsia="lt-LT"/>
        </w:rPr>
        <w:t xml:space="preserve"> pasireiškia </w:t>
      </w:r>
      <w:proofErr w:type="spellStart"/>
      <w:r w:rsidRPr="00512F4D">
        <w:rPr>
          <w:rFonts w:ascii="Times New Roman" w:eastAsia="Times New Roman" w:hAnsi="Times New Roman"/>
          <w:szCs w:val="20"/>
          <w:lang w:eastAsia="lt-LT"/>
        </w:rPr>
        <w:t>akinezijos</w:t>
      </w:r>
      <w:proofErr w:type="spellEnd"/>
      <w:r w:rsidRPr="00512F4D">
        <w:rPr>
          <w:rFonts w:ascii="Times New Roman" w:eastAsia="Times New Roman" w:hAnsi="Times New Roman"/>
          <w:szCs w:val="20"/>
          <w:lang w:eastAsia="lt-LT"/>
        </w:rPr>
        <w:t xml:space="preserve"> krizė, reikia 1–3 kartus per parą į veną leisti po 500 ml tirpalo, kuriame yra 200 mg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sulfato. Greičiau negu po 55 lašus per minutę lašinti negalima, vadinasi, minėtą tirpalo kiekį reikia suleisti per 3 valandas.</w:t>
      </w:r>
    </w:p>
    <w:p w14:paraId="1D7EB61C" w14:textId="77777777" w:rsidR="00512F4D" w:rsidRPr="00512F4D" w:rsidRDefault="00512F4D" w:rsidP="00512F4D">
      <w:pPr>
        <w:spacing w:after="0" w:line="240" w:lineRule="auto"/>
        <w:rPr>
          <w:rFonts w:ascii="Times New Roman" w:eastAsia="Times New Roman" w:hAnsi="Times New Roman"/>
          <w:szCs w:val="20"/>
          <w:lang w:eastAsia="lt-LT"/>
        </w:rPr>
      </w:pPr>
    </w:p>
    <w:p w14:paraId="211D225F"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Budrumo sumažėjimas</w:t>
      </w:r>
    </w:p>
    <w:p w14:paraId="75BC53F3" w14:textId="77777777" w:rsid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Ligonio, atsigavusio iš dėl bet kokios priežasties ištikusios komos, budrumui didinti pirmas 3–5 paras galima 1 kartą per parą lėčiau negu per 3 valandas į veną leisti 200 mg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sulfato dozę. Priklausomai nuo klinikinių simptomų, gydymas gali būti tęsiamas, jei įmanoma, skiriant gerti po 200 mg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sulfato per parą iki 4 savaičių.</w:t>
      </w:r>
    </w:p>
    <w:p w14:paraId="54ED8F61" w14:textId="77777777" w:rsidR="00426220" w:rsidRDefault="00426220" w:rsidP="00512F4D">
      <w:pPr>
        <w:spacing w:after="0" w:line="240" w:lineRule="auto"/>
        <w:rPr>
          <w:rFonts w:ascii="Times New Roman" w:eastAsia="Times New Roman" w:hAnsi="Times New Roman"/>
          <w:szCs w:val="20"/>
          <w:lang w:eastAsia="lt-LT"/>
        </w:rPr>
      </w:pPr>
    </w:p>
    <w:p w14:paraId="38A2710D" w14:textId="77777777" w:rsidR="00426220" w:rsidRPr="00C42CD9" w:rsidRDefault="00426220" w:rsidP="00426220">
      <w:pPr>
        <w:spacing w:after="0" w:line="240" w:lineRule="auto"/>
        <w:rPr>
          <w:rFonts w:ascii="Times New Roman" w:eastAsia="Times New Roman" w:hAnsi="Times New Roman"/>
          <w:i/>
          <w:szCs w:val="20"/>
          <w:lang w:eastAsia="lt-LT"/>
        </w:rPr>
      </w:pPr>
      <w:r w:rsidRPr="00C42CD9">
        <w:rPr>
          <w:rFonts w:ascii="Times New Roman" w:eastAsia="Times New Roman" w:hAnsi="Times New Roman"/>
          <w:i/>
          <w:szCs w:val="20"/>
          <w:lang w:eastAsia="lt-LT"/>
        </w:rPr>
        <w:t>Vaikų populiacija</w:t>
      </w:r>
    </w:p>
    <w:p w14:paraId="4AD7E061" w14:textId="77777777" w:rsidR="00426220" w:rsidRPr="00512F4D" w:rsidRDefault="00426220" w:rsidP="00426220">
      <w:pPr>
        <w:spacing w:after="0" w:line="240" w:lineRule="auto"/>
        <w:rPr>
          <w:rFonts w:ascii="Times New Roman" w:eastAsia="Times New Roman" w:hAnsi="Times New Roman"/>
          <w:szCs w:val="20"/>
          <w:lang w:eastAsia="lt-LT"/>
        </w:rPr>
      </w:pPr>
      <w:r w:rsidRPr="00426220">
        <w:rPr>
          <w:rFonts w:ascii="Times New Roman" w:eastAsia="Times New Roman" w:hAnsi="Times New Roman"/>
          <w:szCs w:val="20"/>
          <w:lang w:eastAsia="lt-LT"/>
        </w:rPr>
        <w:t>PK-</w:t>
      </w:r>
      <w:proofErr w:type="spellStart"/>
      <w:r w:rsidRPr="00426220">
        <w:rPr>
          <w:rFonts w:ascii="Times New Roman" w:eastAsia="Times New Roman" w:hAnsi="Times New Roman"/>
          <w:szCs w:val="20"/>
          <w:lang w:eastAsia="lt-LT"/>
        </w:rPr>
        <w:t>Merz</w:t>
      </w:r>
      <w:proofErr w:type="spellEnd"/>
      <w:r w:rsidRPr="00426220">
        <w:rPr>
          <w:rFonts w:ascii="Times New Roman" w:eastAsia="Times New Roman" w:hAnsi="Times New Roman"/>
          <w:szCs w:val="20"/>
          <w:lang w:eastAsia="lt-LT"/>
        </w:rPr>
        <w:t xml:space="preserve"> 0,4 mg/ml infuzinio tirpalo saugumas ir veiksmingumas vaikams ir paaugliams neištirtas.</w:t>
      </w:r>
    </w:p>
    <w:p w14:paraId="56C7CF37"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A6552FD" w14:textId="77777777" w:rsidR="00512F4D" w:rsidRPr="00C42CD9" w:rsidRDefault="00512F4D" w:rsidP="00512F4D">
      <w:pPr>
        <w:tabs>
          <w:tab w:val="left" w:pos="567"/>
        </w:tabs>
        <w:spacing w:after="0" w:line="240" w:lineRule="auto"/>
        <w:rPr>
          <w:rFonts w:ascii="Times New Roman" w:eastAsia="Times New Roman" w:hAnsi="Times New Roman"/>
          <w:i/>
          <w:lang w:eastAsia="lt-LT"/>
        </w:rPr>
      </w:pPr>
      <w:r w:rsidRPr="00C42CD9">
        <w:rPr>
          <w:rFonts w:ascii="Times New Roman" w:eastAsia="Times New Roman" w:hAnsi="Times New Roman"/>
          <w:i/>
          <w:lang w:eastAsia="lt-LT"/>
        </w:rPr>
        <w:lastRenderedPageBreak/>
        <w:t>Pacientams, kurių inkstų funkcija sutrikusi</w:t>
      </w:r>
    </w:p>
    <w:p w14:paraId="2C2D7DD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Jeigu yra inkstų funkcijos nepakankamumas, dozę (žr. lentelę) reikia nustatyti atsižvelgiant į inkstų klirenso sumažėjimą, t. y. į </w:t>
      </w:r>
      <w:proofErr w:type="spellStart"/>
      <w:r w:rsidRPr="00512F4D">
        <w:rPr>
          <w:rFonts w:ascii="Times New Roman" w:eastAsia="Times New Roman" w:hAnsi="Times New Roman"/>
          <w:lang w:eastAsia="lt-LT"/>
        </w:rPr>
        <w:t>glomerulų</w:t>
      </w:r>
      <w:proofErr w:type="spellEnd"/>
      <w:r w:rsidRPr="00512F4D">
        <w:rPr>
          <w:rFonts w:ascii="Times New Roman" w:eastAsia="Times New Roman" w:hAnsi="Times New Roman"/>
          <w:lang w:eastAsia="lt-LT"/>
        </w:rPr>
        <w:t xml:space="preserve"> filtracijos greitį (GFG).</w:t>
      </w:r>
    </w:p>
    <w:p w14:paraId="68426BD6"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1"/>
        <w:gridCol w:w="2841"/>
      </w:tblGrid>
      <w:tr w:rsidR="00512F4D" w:rsidRPr="00512F4D" w14:paraId="011C9D0A" w14:textId="77777777" w:rsidTr="00303727">
        <w:tc>
          <w:tcPr>
            <w:tcW w:w="2840" w:type="dxa"/>
          </w:tcPr>
          <w:p w14:paraId="572FE7CD" w14:textId="77777777" w:rsidR="00512F4D" w:rsidRPr="00EA321E" w:rsidRDefault="00512F4D" w:rsidP="00EA321E">
            <w:pPr>
              <w:tabs>
                <w:tab w:val="left" w:pos="567"/>
              </w:tabs>
              <w:spacing w:after="0" w:line="240" w:lineRule="auto"/>
              <w:rPr>
                <w:rFonts w:ascii="Times New Roman" w:eastAsia="Times New Roman" w:hAnsi="Times New Roman"/>
                <w:b/>
                <w:bCs/>
                <w:lang w:eastAsia="lt-LT"/>
              </w:rPr>
            </w:pPr>
            <w:r w:rsidRPr="00EA321E">
              <w:rPr>
                <w:rFonts w:ascii="Times New Roman" w:eastAsia="Times New Roman" w:hAnsi="Times New Roman"/>
                <w:b/>
                <w:bCs/>
                <w:lang w:eastAsia="lt-LT"/>
              </w:rPr>
              <w:t>GFG</w:t>
            </w:r>
          </w:p>
          <w:p w14:paraId="63DC955D" w14:textId="77777777" w:rsidR="00512F4D" w:rsidRPr="00EA321E" w:rsidRDefault="00512F4D" w:rsidP="00EA321E">
            <w:pPr>
              <w:tabs>
                <w:tab w:val="left" w:pos="567"/>
              </w:tabs>
              <w:spacing w:after="0" w:line="240" w:lineRule="auto"/>
              <w:rPr>
                <w:rFonts w:ascii="Times New Roman" w:eastAsia="Times New Roman" w:hAnsi="Times New Roman"/>
                <w:b/>
                <w:bCs/>
                <w:lang w:eastAsia="lt-LT"/>
              </w:rPr>
            </w:pPr>
            <w:r w:rsidRPr="00EA321E">
              <w:rPr>
                <w:rFonts w:ascii="Times New Roman" w:eastAsia="Times New Roman" w:hAnsi="Times New Roman"/>
                <w:b/>
                <w:bCs/>
                <w:lang w:eastAsia="lt-LT"/>
              </w:rPr>
              <w:t>(ml/min.)</w:t>
            </w:r>
          </w:p>
        </w:tc>
        <w:tc>
          <w:tcPr>
            <w:tcW w:w="2841" w:type="dxa"/>
          </w:tcPr>
          <w:p w14:paraId="205AEE39" w14:textId="77777777" w:rsidR="00512F4D" w:rsidRPr="00EA321E" w:rsidRDefault="00512F4D" w:rsidP="00EA321E">
            <w:pPr>
              <w:tabs>
                <w:tab w:val="left" w:pos="567"/>
              </w:tabs>
              <w:spacing w:after="0" w:line="240" w:lineRule="auto"/>
              <w:rPr>
                <w:rFonts w:ascii="Times New Roman" w:eastAsia="Times New Roman" w:hAnsi="Times New Roman"/>
                <w:b/>
                <w:bCs/>
                <w:lang w:eastAsia="lt-LT"/>
              </w:rPr>
            </w:pPr>
            <w:proofErr w:type="spellStart"/>
            <w:r w:rsidRPr="00EA321E">
              <w:rPr>
                <w:rFonts w:ascii="Times New Roman" w:eastAsia="Times New Roman" w:hAnsi="Times New Roman"/>
                <w:b/>
                <w:bCs/>
                <w:lang w:eastAsia="lt-LT"/>
              </w:rPr>
              <w:t>Amantadino</w:t>
            </w:r>
            <w:proofErr w:type="spellEnd"/>
            <w:r w:rsidRPr="00EA321E">
              <w:rPr>
                <w:rFonts w:ascii="Times New Roman" w:eastAsia="Times New Roman" w:hAnsi="Times New Roman"/>
                <w:b/>
                <w:bCs/>
                <w:lang w:eastAsia="lt-LT"/>
              </w:rPr>
              <w:t xml:space="preserve"> sulfato dozė</w:t>
            </w:r>
          </w:p>
          <w:p w14:paraId="5B71C796" w14:textId="77777777" w:rsidR="00512F4D" w:rsidRPr="00EA321E" w:rsidRDefault="00512F4D" w:rsidP="00724F15">
            <w:pPr>
              <w:tabs>
                <w:tab w:val="left" w:pos="567"/>
              </w:tabs>
              <w:spacing w:after="0" w:line="240" w:lineRule="auto"/>
              <w:rPr>
                <w:rFonts w:ascii="Times New Roman" w:eastAsia="Times New Roman" w:hAnsi="Times New Roman"/>
                <w:b/>
                <w:bCs/>
                <w:lang w:eastAsia="lt-LT"/>
              </w:rPr>
            </w:pPr>
            <w:r w:rsidRPr="00EA321E">
              <w:rPr>
                <w:rFonts w:ascii="Times New Roman" w:eastAsia="Times New Roman" w:hAnsi="Times New Roman"/>
                <w:b/>
                <w:bCs/>
                <w:lang w:eastAsia="lt-LT"/>
              </w:rPr>
              <w:t>(tirpalas, kurio koncentracija yra 0,4 mg/ml)</w:t>
            </w:r>
          </w:p>
        </w:tc>
        <w:tc>
          <w:tcPr>
            <w:tcW w:w="2841" w:type="dxa"/>
          </w:tcPr>
          <w:p w14:paraId="3702BF40" w14:textId="77777777" w:rsidR="00512F4D" w:rsidRPr="00EA321E" w:rsidRDefault="00512F4D" w:rsidP="00EA321E">
            <w:pPr>
              <w:tabs>
                <w:tab w:val="left" w:pos="567"/>
              </w:tabs>
              <w:spacing w:after="0" w:line="240" w:lineRule="auto"/>
              <w:rPr>
                <w:rFonts w:ascii="Times New Roman" w:eastAsia="Times New Roman" w:hAnsi="Times New Roman"/>
                <w:b/>
                <w:bCs/>
                <w:lang w:eastAsia="lt-LT"/>
              </w:rPr>
            </w:pPr>
          </w:p>
          <w:p w14:paraId="7F6FDA74" w14:textId="77777777" w:rsidR="00512F4D" w:rsidRPr="00EA321E" w:rsidRDefault="00512F4D" w:rsidP="00724F15">
            <w:pPr>
              <w:tabs>
                <w:tab w:val="left" w:pos="567"/>
              </w:tabs>
              <w:spacing w:before="240" w:after="60" w:line="240" w:lineRule="auto"/>
              <w:outlineLvl w:val="5"/>
              <w:rPr>
                <w:rFonts w:ascii="Times New Roman" w:eastAsia="Times New Roman" w:hAnsi="Times New Roman"/>
                <w:b/>
                <w:bCs/>
                <w:lang w:eastAsia="lt-LT"/>
              </w:rPr>
            </w:pPr>
            <w:r w:rsidRPr="00EA321E">
              <w:rPr>
                <w:rFonts w:ascii="Times New Roman" w:eastAsia="Times New Roman" w:hAnsi="Times New Roman"/>
                <w:b/>
                <w:bCs/>
                <w:lang w:eastAsia="lt-LT"/>
              </w:rPr>
              <w:t>Vartojimo intervalai</w:t>
            </w:r>
          </w:p>
        </w:tc>
      </w:tr>
      <w:tr w:rsidR="00512F4D" w:rsidRPr="00512F4D" w14:paraId="053E85C4" w14:textId="77777777" w:rsidTr="00303727">
        <w:tc>
          <w:tcPr>
            <w:tcW w:w="2840" w:type="dxa"/>
          </w:tcPr>
          <w:p w14:paraId="41C136B7"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80 – 60</w:t>
            </w:r>
          </w:p>
        </w:tc>
        <w:tc>
          <w:tcPr>
            <w:tcW w:w="2841" w:type="dxa"/>
          </w:tcPr>
          <w:p w14:paraId="2C5CD928"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100 mg</w:t>
            </w:r>
          </w:p>
        </w:tc>
        <w:tc>
          <w:tcPr>
            <w:tcW w:w="2841" w:type="dxa"/>
          </w:tcPr>
          <w:p w14:paraId="0103AE33"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Kas 12 valandų</w:t>
            </w:r>
          </w:p>
        </w:tc>
      </w:tr>
      <w:tr w:rsidR="00512F4D" w:rsidRPr="00512F4D" w14:paraId="2B61177C" w14:textId="77777777" w:rsidTr="00303727">
        <w:tc>
          <w:tcPr>
            <w:tcW w:w="2840" w:type="dxa"/>
          </w:tcPr>
          <w:p w14:paraId="4A9E5C43"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60 – 50</w:t>
            </w:r>
          </w:p>
        </w:tc>
        <w:tc>
          <w:tcPr>
            <w:tcW w:w="2841" w:type="dxa"/>
          </w:tcPr>
          <w:p w14:paraId="3846542F"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200 mg ir 100 mg</w:t>
            </w:r>
          </w:p>
        </w:tc>
        <w:tc>
          <w:tcPr>
            <w:tcW w:w="2841" w:type="dxa"/>
          </w:tcPr>
          <w:p w14:paraId="7D18617E"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Kas antr</w:t>
            </w:r>
            <w:r w:rsidR="000976BF">
              <w:rPr>
                <w:rFonts w:ascii="Times New Roman" w:eastAsia="Times New Roman" w:hAnsi="Times New Roman"/>
                <w:lang w:eastAsia="lt-LT"/>
              </w:rPr>
              <w:t>ą</w:t>
            </w:r>
            <w:r w:rsidRPr="00512F4D">
              <w:rPr>
                <w:rFonts w:ascii="Times New Roman" w:eastAsia="Times New Roman" w:hAnsi="Times New Roman"/>
                <w:lang w:eastAsia="lt-LT"/>
              </w:rPr>
              <w:t xml:space="preserve"> par</w:t>
            </w:r>
            <w:r w:rsidR="000976BF">
              <w:rPr>
                <w:rFonts w:ascii="Times New Roman" w:eastAsia="Times New Roman" w:hAnsi="Times New Roman"/>
                <w:lang w:eastAsia="lt-LT"/>
              </w:rPr>
              <w:t>ą</w:t>
            </w:r>
          </w:p>
        </w:tc>
      </w:tr>
      <w:tr w:rsidR="00512F4D" w:rsidRPr="00512F4D" w14:paraId="56CD5E1A" w14:textId="77777777" w:rsidTr="00303727">
        <w:tc>
          <w:tcPr>
            <w:tcW w:w="2840" w:type="dxa"/>
          </w:tcPr>
          <w:p w14:paraId="46CEBB80"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50 – 30</w:t>
            </w:r>
          </w:p>
        </w:tc>
        <w:tc>
          <w:tcPr>
            <w:tcW w:w="2841" w:type="dxa"/>
          </w:tcPr>
          <w:p w14:paraId="03FBF3F9"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100 mg</w:t>
            </w:r>
          </w:p>
        </w:tc>
        <w:tc>
          <w:tcPr>
            <w:tcW w:w="2841" w:type="dxa"/>
          </w:tcPr>
          <w:p w14:paraId="73CB3C18"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Kartą per parą</w:t>
            </w:r>
          </w:p>
        </w:tc>
      </w:tr>
      <w:tr w:rsidR="00512F4D" w:rsidRPr="00512F4D" w14:paraId="79F218CA" w14:textId="77777777" w:rsidTr="00303727">
        <w:tc>
          <w:tcPr>
            <w:tcW w:w="2840" w:type="dxa"/>
          </w:tcPr>
          <w:p w14:paraId="1F9FEF2D"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30 – 20</w:t>
            </w:r>
          </w:p>
        </w:tc>
        <w:tc>
          <w:tcPr>
            <w:tcW w:w="2841" w:type="dxa"/>
          </w:tcPr>
          <w:p w14:paraId="55A7621F"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200 mg</w:t>
            </w:r>
          </w:p>
        </w:tc>
        <w:tc>
          <w:tcPr>
            <w:tcW w:w="2841" w:type="dxa"/>
          </w:tcPr>
          <w:p w14:paraId="116C11C3"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2 kartus per savaitę</w:t>
            </w:r>
          </w:p>
        </w:tc>
      </w:tr>
      <w:tr w:rsidR="00512F4D" w:rsidRPr="00512F4D" w14:paraId="41AB1722" w14:textId="77777777" w:rsidTr="00303727">
        <w:tc>
          <w:tcPr>
            <w:tcW w:w="2840" w:type="dxa"/>
          </w:tcPr>
          <w:p w14:paraId="57ADEB00"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20 – 10</w:t>
            </w:r>
          </w:p>
        </w:tc>
        <w:tc>
          <w:tcPr>
            <w:tcW w:w="2841" w:type="dxa"/>
          </w:tcPr>
          <w:p w14:paraId="461D5550"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100 mg</w:t>
            </w:r>
          </w:p>
        </w:tc>
        <w:tc>
          <w:tcPr>
            <w:tcW w:w="2841" w:type="dxa"/>
          </w:tcPr>
          <w:p w14:paraId="6E5EB0A2"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3 kartus per savaitę</w:t>
            </w:r>
          </w:p>
        </w:tc>
      </w:tr>
      <w:tr w:rsidR="00512F4D" w:rsidRPr="00512F4D" w14:paraId="5A222333" w14:textId="77777777" w:rsidTr="00303727">
        <w:tc>
          <w:tcPr>
            <w:tcW w:w="2840" w:type="dxa"/>
          </w:tcPr>
          <w:p w14:paraId="5BA35CED"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 xml:space="preserve">Mažiau kaip 10 </w:t>
            </w:r>
          </w:p>
          <w:p w14:paraId="2530C75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B5B326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Pacientas </w:t>
            </w:r>
            <w:proofErr w:type="spellStart"/>
            <w:r w:rsidRPr="00512F4D">
              <w:rPr>
                <w:rFonts w:ascii="Times New Roman" w:eastAsia="Times New Roman" w:hAnsi="Times New Roman"/>
                <w:lang w:eastAsia="lt-LT"/>
              </w:rPr>
              <w:t>hemodializuojamas</w:t>
            </w:r>
            <w:proofErr w:type="spellEnd"/>
          </w:p>
        </w:tc>
        <w:tc>
          <w:tcPr>
            <w:tcW w:w="2841" w:type="dxa"/>
          </w:tcPr>
          <w:p w14:paraId="54A8D023"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200 mg</w:t>
            </w:r>
          </w:p>
          <w:p w14:paraId="6B45B630"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6C6B49B8"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100 mg</w:t>
            </w:r>
          </w:p>
        </w:tc>
        <w:tc>
          <w:tcPr>
            <w:tcW w:w="2841" w:type="dxa"/>
          </w:tcPr>
          <w:p w14:paraId="6AF80277"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 xml:space="preserve">Kartą per savaitę </w:t>
            </w:r>
          </w:p>
          <w:p w14:paraId="47837B5A"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1A2009BC"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Kas dvi savait</w:t>
            </w:r>
            <w:r w:rsidR="0099032A">
              <w:rPr>
                <w:rFonts w:ascii="Times New Roman" w:eastAsia="Times New Roman" w:hAnsi="Times New Roman"/>
                <w:lang w:eastAsia="lt-LT"/>
              </w:rPr>
              <w:t>e</w:t>
            </w:r>
            <w:r w:rsidRPr="00512F4D">
              <w:rPr>
                <w:rFonts w:ascii="Times New Roman" w:eastAsia="Times New Roman" w:hAnsi="Times New Roman"/>
                <w:lang w:eastAsia="lt-LT"/>
              </w:rPr>
              <w:t>s</w:t>
            </w:r>
          </w:p>
        </w:tc>
      </w:tr>
    </w:tbl>
    <w:p w14:paraId="6AAD3451"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11BCEAA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GFG galima apskaičiuoti naudojantis tokia formule:</w:t>
      </w:r>
    </w:p>
    <w:p w14:paraId="17820F3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roofErr w:type="spellStart"/>
      <w:r w:rsidRPr="00512F4D">
        <w:rPr>
          <w:rFonts w:ascii="Times New Roman" w:eastAsia="Times New Roman" w:hAnsi="Times New Roman"/>
          <w:lang w:eastAsia="lt-LT"/>
        </w:rPr>
        <w:t>kreatinino</w:t>
      </w:r>
      <w:proofErr w:type="spellEnd"/>
      <w:r w:rsidRPr="00512F4D">
        <w:rPr>
          <w:rFonts w:ascii="Times New Roman" w:eastAsia="Times New Roman" w:hAnsi="Times New Roman"/>
          <w:lang w:eastAsia="lt-LT"/>
        </w:rPr>
        <w:t xml:space="preserve"> klirensas (ml/min.) lygus: [(140 - amžius) x kūno svoris]:[ 72 x </w:t>
      </w:r>
      <w:proofErr w:type="spellStart"/>
      <w:r w:rsidRPr="00512F4D">
        <w:rPr>
          <w:rFonts w:ascii="Times New Roman" w:eastAsia="Times New Roman" w:hAnsi="Times New Roman"/>
          <w:lang w:eastAsia="lt-LT"/>
        </w:rPr>
        <w:t>kreatinino</w:t>
      </w:r>
      <w:proofErr w:type="spellEnd"/>
      <w:r w:rsidRPr="00512F4D">
        <w:rPr>
          <w:rFonts w:ascii="Times New Roman" w:eastAsia="Times New Roman" w:hAnsi="Times New Roman"/>
          <w:lang w:eastAsia="lt-LT"/>
        </w:rPr>
        <w:t xml:space="preserve"> kiekis kraujo serume (mg/100 ml)].</w:t>
      </w:r>
    </w:p>
    <w:p w14:paraId="738E5398" w14:textId="77777777" w:rsidR="00512F4D" w:rsidRPr="00512F4D" w:rsidRDefault="00512F4D" w:rsidP="00512F4D">
      <w:pPr>
        <w:tabs>
          <w:tab w:val="left" w:pos="567"/>
        </w:tabs>
        <w:spacing w:after="12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Taip </w:t>
      </w:r>
      <w:proofErr w:type="spellStart"/>
      <w:r w:rsidRPr="00512F4D">
        <w:rPr>
          <w:rFonts w:ascii="Times New Roman" w:eastAsia="Times New Roman" w:hAnsi="Times New Roman"/>
          <w:lang w:eastAsia="lt-LT"/>
        </w:rPr>
        <w:t>kreatinino</w:t>
      </w:r>
      <w:proofErr w:type="spellEnd"/>
      <w:r w:rsidRPr="00512F4D">
        <w:rPr>
          <w:rFonts w:ascii="Times New Roman" w:eastAsia="Times New Roman" w:hAnsi="Times New Roman"/>
          <w:lang w:eastAsia="lt-LT"/>
        </w:rPr>
        <w:t xml:space="preserve"> klirensas apskaičiuojamas tik vyrams. Moterų organizme jis yra 85 proc. gautos reikšmės ir nustatant GFG, laikomas lygiu inulino klirensui, kuris suaugusių moterų organizme yra 120 ml/min.</w:t>
      </w:r>
    </w:p>
    <w:p w14:paraId="3629EB4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Dialize iš organizmo galima pašalinti tik apie 5 proc. </w:t>
      </w:r>
      <w:proofErr w:type="spellStart"/>
      <w:r w:rsidRPr="00512F4D">
        <w:rPr>
          <w:rFonts w:ascii="Times New Roman" w:eastAsia="Times New Roman" w:hAnsi="Times New Roman"/>
          <w:lang w:eastAsia="lt-LT"/>
        </w:rPr>
        <w:t>amantadino</w:t>
      </w:r>
      <w:proofErr w:type="spellEnd"/>
      <w:r w:rsidRPr="00512F4D">
        <w:rPr>
          <w:rFonts w:ascii="Times New Roman" w:eastAsia="Times New Roman" w:hAnsi="Times New Roman"/>
          <w:lang w:eastAsia="lt-LT"/>
        </w:rPr>
        <w:t>.</w:t>
      </w:r>
    </w:p>
    <w:p w14:paraId="0133BC6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8CFFC22" w14:textId="77777777" w:rsidR="00512F4D" w:rsidRPr="00C42CD9" w:rsidRDefault="00512F4D" w:rsidP="00512F4D">
      <w:pPr>
        <w:tabs>
          <w:tab w:val="left" w:pos="567"/>
        </w:tabs>
        <w:spacing w:after="0" w:line="240" w:lineRule="auto"/>
        <w:rPr>
          <w:rFonts w:ascii="Times New Roman" w:eastAsia="Times New Roman" w:hAnsi="Times New Roman"/>
          <w:u w:val="single"/>
          <w:lang w:eastAsia="lt-LT"/>
        </w:rPr>
      </w:pPr>
      <w:r w:rsidRPr="00C42CD9">
        <w:rPr>
          <w:rFonts w:ascii="Times New Roman" w:eastAsia="Times New Roman" w:hAnsi="Times New Roman"/>
          <w:u w:val="single"/>
          <w:lang w:eastAsia="lt-LT"/>
        </w:rPr>
        <w:t>Vartojimo metodas ir trukmė</w:t>
      </w:r>
    </w:p>
    <w:p w14:paraId="1E08851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Staigiai gydymo PK-</w:t>
      </w:r>
      <w:proofErr w:type="spellStart"/>
      <w:r w:rsidRPr="00512F4D">
        <w:rPr>
          <w:rFonts w:ascii="Times New Roman" w:eastAsia="Times New Roman" w:hAnsi="Times New Roman"/>
          <w:lang w:eastAsia="lt-LT"/>
        </w:rPr>
        <w:t>Merz</w:t>
      </w:r>
      <w:proofErr w:type="spellEnd"/>
      <w:r w:rsidRPr="00512F4D">
        <w:rPr>
          <w:rFonts w:ascii="Times New Roman" w:eastAsia="Times New Roman" w:hAnsi="Times New Roman"/>
          <w:lang w:eastAsia="lt-LT"/>
        </w:rPr>
        <w:t xml:space="preserve"> infuziniu tirpalu nutraukti negalima, kadangi gali labai pasunkėti </w:t>
      </w:r>
      <w:proofErr w:type="spellStart"/>
      <w:r w:rsidRPr="00512F4D">
        <w:rPr>
          <w:rFonts w:ascii="Times New Roman" w:eastAsia="Times New Roman" w:hAnsi="Times New Roman"/>
          <w:lang w:eastAsia="lt-LT"/>
        </w:rPr>
        <w:t>ekstrapiramidinės</w:t>
      </w:r>
      <w:proofErr w:type="spellEnd"/>
      <w:r w:rsidRPr="00512F4D">
        <w:rPr>
          <w:rFonts w:ascii="Times New Roman" w:eastAsia="Times New Roman" w:hAnsi="Times New Roman"/>
          <w:lang w:eastAsia="lt-LT"/>
        </w:rPr>
        <w:t xml:space="preserve"> sistemos sutrikimo simptomai ir pasireikšti </w:t>
      </w:r>
      <w:proofErr w:type="spellStart"/>
      <w:r w:rsidRPr="00512F4D">
        <w:rPr>
          <w:rFonts w:ascii="Times New Roman" w:eastAsia="Times New Roman" w:hAnsi="Times New Roman"/>
          <w:lang w:eastAsia="lt-LT"/>
        </w:rPr>
        <w:t>akinezijos</w:t>
      </w:r>
      <w:proofErr w:type="spellEnd"/>
      <w:r w:rsidRPr="00512F4D">
        <w:rPr>
          <w:rFonts w:ascii="Times New Roman" w:eastAsia="Times New Roman" w:hAnsi="Times New Roman"/>
          <w:lang w:eastAsia="lt-LT"/>
        </w:rPr>
        <w:t xml:space="preserve"> krizė. Gali atsirasti kliedesys.</w:t>
      </w:r>
    </w:p>
    <w:p w14:paraId="6E3EA880" w14:textId="5B190DB0"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Iš komos atsigavusių ligonių ilgiau negu 4 savaites </w:t>
      </w:r>
      <w:proofErr w:type="spellStart"/>
      <w:r w:rsidRPr="00512F4D">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sulfatu (įskaitant infuzinį tirpalą ir geriamuosius </w:t>
      </w:r>
      <w:r w:rsidR="000976BF">
        <w:rPr>
          <w:rFonts w:ascii="Times New Roman" w:eastAsia="Times New Roman" w:hAnsi="Times New Roman"/>
          <w:lang w:eastAsia="lt-LT"/>
        </w:rPr>
        <w:t xml:space="preserve">vaistinius </w:t>
      </w:r>
      <w:r w:rsidRPr="00512F4D">
        <w:rPr>
          <w:rFonts w:ascii="Times New Roman" w:eastAsia="Times New Roman" w:hAnsi="Times New Roman"/>
          <w:lang w:eastAsia="lt-LT"/>
        </w:rPr>
        <w:t xml:space="preserve">preparatus) gydyti negalima. </w:t>
      </w:r>
    </w:p>
    <w:p w14:paraId="74D3167B" w14:textId="77777777" w:rsidR="00512F4D" w:rsidRPr="00512F4D" w:rsidRDefault="00512F4D" w:rsidP="00512F4D">
      <w:pPr>
        <w:spacing w:after="0" w:line="240" w:lineRule="auto"/>
        <w:rPr>
          <w:rFonts w:ascii="Times New Roman" w:eastAsia="Times New Roman" w:hAnsi="Times New Roman"/>
          <w:noProof/>
        </w:rPr>
      </w:pPr>
    </w:p>
    <w:p w14:paraId="611260BF"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4.3</w:t>
      </w:r>
      <w:r w:rsidRPr="00512F4D">
        <w:rPr>
          <w:rFonts w:ascii="Times New Roman" w:eastAsia="Times New Roman" w:hAnsi="Times New Roman"/>
          <w:b/>
          <w:szCs w:val="20"/>
          <w:lang w:eastAsia="lt-LT"/>
        </w:rPr>
        <w:tab/>
        <w:t>Kontraindikacijos</w:t>
      </w:r>
    </w:p>
    <w:p w14:paraId="1916672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B807FB1"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Padidėjęs jautrumas </w:t>
      </w:r>
      <w:r w:rsidRPr="00512F4D">
        <w:rPr>
          <w:rFonts w:ascii="Times New Roman" w:eastAsia="Times New Roman" w:hAnsi="Times New Roman"/>
          <w:noProof/>
          <w:lang w:eastAsia="lt-LT"/>
        </w:rPr>
        <w:t>veikliajai arba bet kuriai 6.1 skyriuje nurodytai pagalbinei medžiagai</w:t>
      </w:r>
      <w:r w:rsidRPr="00512F4D">
        <w:rPr>
          <w:rFonts w:ascii="Times New Roman" w:eastAsia="Times New Roman" w:hAnsi="Times New Roman"/>
          <w:szCs w:val="20"/>
          <w:lang w:eastAsia="lt-LT"/>
        </w:rPr>
        <w:t xml:space="preserve">. </w:t>
      </w:r>
    </w:p>
    <w:p w14:paraId="5BAF5D13"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Sunkus </w:t>
      </w:r>
      <w:proofErr w:type="spellStart"/>
      <w:r w:rsidRPr="00512F4D">
        <w:rPr>
          <w:rFonts w:ascii="Times New Roman" w:eastAsia="Times New Roman" w:hAnsi="Times New Roman"/>
          <w:szCs w:val="20"/>
          <w:lang w:eastAsia="lt-LT"/>
        </w:rPr>
        <w:t>dekompensuotas</w:t>
      </w:r>
      <w:proofErr w:type="spellEnd"/>
      <w:r w:rsidRPr="00512F4D">
        <w:rPr>
          <w:rFonts w:ascii="Times New Roman" w:eastAsia="Times New Roman" w:hAnsi="Times New Roman"/>
          <w:szCs w:val="20"/>
          <w:lang w:eastAsia="lt-LT"/>
        </w:rPr>
        <w:t xml:space="preserve"> širdies nepakankamumas (pagal </w:t>
      </w:r>
      <w:r w:rsidRPr="00512F4D">
        <w:rPr>
          <w:rFonts w:ascii="Times New Roman" w:eastAsia="Times New Roman" w:hAnsi="Times New Roman"/>
          <w:i/>
          <w:iCs/>
          <w:szCs w:val="20"/>
          <w:lang w:eastAsia="lt-LT"/>
        </w:rPr>
        <w:t>NYHA</w:t>
      </w:r>
      <w:r w:rsidRPr="00512F4D">
        <w:rPr>
          <w:rFonts w:ascii="Times New Roman" w:eastAsia="Times New Roman" w:hAnsi="Times New Roman"/>
          <w:szCs w:val="20"/>
          <w:lang w:eastAsia="lt-LT"/>
        </w:rPr>
        <w:t xml:space="preserve"> klasifikaciją priklausantis IV funkcinio pajėgumo klasei).</w:t>
      </w:r>
    </w:p>
    <w:p w14:paraId="71928F72"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Kardiomiopatija, </w:t>
      </w:r>
      <w:proofErr w:type="spellStart"/>
      <w:r w:rsidRPr="00512F4D">
        <w:rPr>
          <w:rFonts w:ascii="Times New Roman" w:eastAsia="Times New Roman" w:hAnsi="Times New Roman"/>
          <w:szCs w:val="20"/>
          <w:lang w:eastAsia="lt-LT"/>
        </w:rPr>
        <w:t>miokarditas</w:t>
      </w:r>
      <w:proofErr w:type="spellEnd"/>
      <w:r w:rsidRPr="00512F4D">
        <w:rPr>
          <w:rFonts w:ascii="Times New Roman" w:eastAsia="Times New Roman" w:hAnsi="Times New Roman"/>
          <w:szCs w:val="20"/>
          <w:lang w:eastAsia="lt-LT"/>
        </w:rPr>
        <w:t>.</w:t>
      </w:r>
    </w:p>
    <w:p w14:paraId="1E95F7AF"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II arba III laipsnio </w:t>
      </w:r>
      <w:proofErr w:type="spellStart"/>
      <w:r w:rsidRPr="00512F4D">
        <w:rPr>
          <w:rFonts w:ascii="Times New Roman" w:eastAsia="Times New Roman" w:hAnsi="Times New Roman"/>
          <w:szCs w:val="20"/>
          <w:lang w:eastAsia="lt-LT"/>
        </w:rPr>
        <w:t>atrioventrikulinė</w:t>
      </w:r>
      <w:proofErr w:type="spellEnd"/>
      <w:r w:rsidRPr="00512F4D">
        <w:rPr>
          <w:rFonts w:ascii="Times New Roman" w:eastAsia="Times New Roman" w:hAnsi="Times New Roman"/>
          <w:szCs w:val="20"/>
          <w:lang w:eastAsia="lt-LT"/>
        </w:rPr>
        <w:t xml:space="preserve"> blokada.</w:t>
      </w:r>
    </w:p>
    <w:p w14:paraId="7A4BC45F"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Bradikardija</w:t>
      </w:r>
      <w:proofErr w:type="spellEnd"/>
      <w:r w:rsidRPr="00512F4D">
        <w:rPr>
          <w:rFonts w:ascii="Times New Roman" w:eastAsia="Times New Roman" w:hAnsi="Times New Roman"/>
          <w:szCs w:val="20"/>
          <w:lang w:eastAsia="lt-LT"/>
        </w:rPr>
        <w:t xml:space="preserve"> (širdis susitraukia rečiau negu 55 kartus per minutę).</w:t>
      </w:r>
    </w:p>
    <w:p w14:paraId="47B95B82"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Ilgojo Q - T intervalo sindromas (naudojantis </w:t>
      </w:r>
      <w:proofErr w:type="spellStart"/>
      <w:r w:rsidRPr="00512F4D">
        <w:rPr>
          <w:rFonts w:ascii="Times New Roman" w:eastAsia="Times New Roman" w:hAnsi="Times New Roman"/>
          <w:szCs w:val="20"/>
          <w:lang w:eastAsia="lt-LT"/>
        </w:rPr>
        <w:t>Bazeto</w:t>
      </w:r>
      <w:proofErr w:type="spellEnd"/>
      <w:r w:rsidRPr="00512F4D">
        <w:rPr>
          <w:rFonts w:ascii="Times New Roman" w:eastAsia="Times New Roman" w:hAnsi="Times New Roman"/>
          <w:szCs w:val="20"/>
          <w:lang w:eastAsia="lt-LT"/>
        </w:rPr>
        <w:t xml:space="preserve"> formule apskaičiuotas koreguotas Q - T</w:t>
      </w:r>
      <w:r w:rsidRPr="00512F4D">
        <w:rPr>
          <w:rFonts w:ascii="Times New Roman" w:eastAsia="Times New Roman" w:hAnsi="Times New Roman"/>
          <w:szCs w:val="20"/>
          <w:vertAlign w:val="subscript"/>
          <w:lang w:eastAsia="lt-LT"/>
        </w:rPr>
        <w:t>C</w:t>
      </w:r>
      <w:r w:rsidRPr="00512F4D">
        <w:rPr>
          <w:rFonts w:ascii="Times New Roman" w:eastAsia="Times New Roman" w:hAnsi="Times New Roman"/>
          <w:szCs w:val="20"/>
          <w:lang w:eastAsia="lt-LT"/>
        </w:rPr>
        <w:t xml:space="preserve"> intervalas yra ilgesnis negu 420 </w:t>
      </w:r>
      <w:proofErr w:type="spellStart"/>
      <w:r w:rsidRPr="00512F4D">
        <w:rPr>
          <w:rFonts w:ascii="Times New Roman" w:eastAsia="Times New Roman" w:hAnsi="Times New Roman"/>
          <w:szCs w:val="20"/>
          <w:lang w:eastAsia="lt-LT"/>
        </w:rPr>
        <w:t>msek</w:t>
      </w:r>
      <w:proofErr w:type="spellEnd"/>
      <w:r w:rsidRPr="00512F4D">
        <w:rPr>
          <w:rFonts w:ascii="Times New Roman" w:eastAsia="Times New Roman" w:hAnsi="Times New Roman"/>
          <w:szCs w:val="20"/>
          <w:lang w:eastAsia="lt-LT"/>
        </w:rPr>
        <w:t>.), elektrokardiogramoje yra pastebimas U dantelis, kraujo giminaičiams yra įgimtas ilgojo Q - T intervalo sindromas.</w:t>
      </w:r>
    </w:p>
    <w:p w14:paraId="2CF872C1"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Buvo pasireiškusi sunki skilvelių aritmija, įskaitant ir dvikryptę </w:t>
      </w:r>
      <w:proofErr w:type="spellStart"/>
      <w:r w:rsidRPr="00512F4D">
        <w:rPr>
          <w:rFonts w:ascii="Times New Roman" w:eastAsia="Times New Roman" w:hAnsi="Times New Roman"/>
          <w:szCs w:val="20"/>
          <w:lang w:eastAsia="lt-LT"/>
        </w:rPr>
        <w:t>verpstinę</w:t>
      </w:r>
      <w:proofErr w:type="spellEnd"/>
      <w:r w:rsidRPr="00512F4D">
        <w:rPr>
          <w:rFonts w:ascii="Times New Roman" w:eastAsia="Times New Roman" w:hAnsi="Times New Roman"/>
          <w:szCs w:val="20"/>
          <w:lang w:eastAsia="lt-LT"/>
        </w:rPr>
        <w:t xml:space="preserve"> skilvelių </w:t>
      </w:r>
      <w:proofErr w:type="spellStart"/>
      <w:r w:rsidRPr="00512F4D">
        <w:rPr>
          <w:rFonts w:ascii="Times New Roman" w:eastAsia="Times New Roman" w:hAnsi="Times New Roman"/>
          <w:szCs w:val="20"/>
          <w:lang w:eastAsia="lt-LT"/>
        </w:rPr>
        <w:t>tachikardiją</w:t>
      </w:r>
      <w:proofErr w:type="spellEnd"/>
      <w:r w:rsidRPr="00512F4D">
        <w:rPr>
          <w:rFonts w:ascii="Times New Roman" w:eastAsia="Times New Roman" w:hAnsi="Times New Roman"/>
          <w:szCs w:val="20"/>
          <w:lang w:eastAsia="lt-LT"/>
        </w:rPr>
        <w:t>.</w:t>
      </w:r>
    </w:p>
    <w:p w14:paraId="52571880"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Vartojama </w:t>
      </w:r>
      <w:proofErr w:type="spellStart"/>
      <w:r w:rsidRPr="00512F4D">
        <w:rPr>
          <w:rFonts w:ascii="Times New Roman" w:eastAsia="Times New Roman" w:hAnsi="Times New Roman"/>
          <w:szCs w:val="20"/>
          <w:lang w:eastAsia="lt-LT"/>
        </w:rPr>
        <w:t>budipino</w:t>
      </w:r>
      <w:proofErr w:type="spellEnd"/>
      <w:r w:rsidRPr="00512F4D">
        <w:rPr>
          <w:rFonts w:ascii="Times New Roman" w:eastAsia="Times New Roman" w:hAnsi="Times New Roman"/>
          <w:szCs w:val="20"/>
          <w:lang w:eastAsia="lt-LT"/>
        </w:rPr>
        <w:t xml:space="preserve"> ar kitokių </w:t>
      </w:r>
      <w:r w:rsidR="00A053A7">
        <w:rPr>
          <w:rFonts w:ascii="Times New Roman" w:eastAsia="Times New Roman" w:hAnsi="Times New Roman"/>
          <w:szCs w:val="20"/>
          <w:lang w:eastAsia="lt-LT"/>
        </w:rPr>
        <w:t>vaistinių preparatų</w:t>
      </w:r>
      <w:r w:rsidRPr="00512F4D">
        <w:rPr>
          <w:rFonts w:ascii="Times New Roman" w:eastAsia="Times New Roman" w:hAnsi="Times New Roman"/>
          <w:szCs w:val="20"/>
          <w:lang w:eastAsia="lt-LT"/>
        </w:rPr>
        <w:t>, ilginančių Q - T intervalą (žr. 4.5 skyrių).</w:t>
      </w:r>
    </w:p>
    <w:p w14:paraId="7253BDCA"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Sunkus inkstų funkcijos nepakankamumas (</w:t>
      </w:r>
      <w:proofErr w:type="spellStart"/>
      <w:r w:rsidRPr="00512F4D">
        <w:rPr>
          <w:rFonts w:ascii="Times New Roman" w:eastAsia="Times New Roman" w:hAnsi="Times New Roman"/>
          <w:szCs w:val="20"/>
          <w:lang w:eastAsia="lt-LT"/>
        </w:rPr>
        <w:t>kreatinino</w:t>
      </w:r>
      <w:proofErr w:type="spellEnd"/>
      <w:r w:rsidRPr="00512F4D">
        <w:rPr>
          <w:rFonts w:ascii="Times New Roman" w:eastAsia="Times New Roman" w:hAnsi="Times New Roman"/>
          <w:szCs w:val="20"/>
          <w:lang w:eastAsia="lt-LT"/>
        </w:rPr>
        <w:t xml:space="preserve"> klirensas yra mažesnis negu 10 ml/min.). </w:t>
      </w:r>
    </w:p>
    <w:p w14:paraId="11A4DFAD" w14:textId="77777777" w:rsidR="00512F4D" w:rsidRPr="00512F4D" w:rsidRDefault="00512F4D" w:rsidP="00512F4D">
      <w:pPr>
        <w:numPr>
          <w:ilvl w:val="0"/>
          <w:numId w:val="16"/>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Sumažėjęs kalio ar magnio kiekis kraujyje.</w:t>
      </w:r>
    </w:p>
    <w:p w14:paraId="7D25BBE5"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BA64E68"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4.4</w:t>
      </w:r>
      <w:r w:rsidRPr="00512F4D">
        <w:rPr>
          <w:rFonts w:ascii="Times New Roman" w:eastAsia="Times New Roman" w:hAnsi="Times New Roman"/>
          <w:b/>
          <w:szCs w:val="20"/>
          <w:lang w:eastAsia="lt-LT"/>
        </w:rPr>
        <w:tab/>
        <w:t>Specialūs įspėjimai ir atsargumo priemonės</w:t>
      </w:r>
    </w:p>
    <w:p w14:paraId="261ABC55"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AB7C67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Prieš gydymą, praėjus 1 ir 3 savaitėms nuo jo pradžios, prieš kiekvieną dozės didinimą ir praėjus 2 savaitėms po jo reikia daryti EKG (50 mm/sek. greičiu) ir naudojantis </w:t>
      </w:r>
      <w:proofErr w:type="spellStart"/>
      <w:r w:rsidRPr="00512F4D">
        <w:rPr>
          <w:rFonts w:ascii="Times New Roman" w:eastAsia="Times New Roman" w:hAnsi="Times New Roman"/>
          <w:lang w:eastAsia="lt-LT"/>
        </w:rPr>
        <w:t>Bazeto</w:t>
      </w:r>
      <w:proofErr w:type="spellEnd"/>
      <w:r w:rsidRPr="00512F4D">
        <w:rPr>
          <w:rFonts w:ascii="Times New Roman" w:eastAsia="Times New Roman" w:hAnsi="Times New Roman"/>
          <w:lang w:eastAsia="lt-LT"/>
        </w:rPr>
        <w:t xml:space="preserve"> formule apskaičiuoti koreguoto Q - </w:t>
      </w:r>
      <w:proofErr w:type="spellStart"/>
      <w:r w:rsidRPr="00512F4D">
        <w:rPr>
          <w:rFonts w:ascii="Times New Roman" w:eastAsia="Times New Roman" w:hAnsi="Times New Roman"/>
          <w:lang w:eastAsia="lt-LT"/>
        </w:rPr>
        <w:t>T</w:t>
      </w:r>
      <w:r w:rsidRPr="00512F4D">
        <w:rPr>
          <w:rFonts w:ascii="Times New Roman" w:eastAsia="Times New Roman" w:hAnsi="Times New Roman"/>
          <w:vertAlign w:val="subscript"/>
          <w:lang w:eastAsia="lt-LT"/>
        </w:rPr>
        <w:t>c</w:t>
      </w:r>
      <w:proofErr w:type="spellEnd"/>
      <w:r w:rsidRPr="00512F4D">
        <w:rPr>
          <w:rFonts w:ascii="Times New Roman" w:eastAsia="Times New Roman" w:hAnsi="Times New Roman"/>
          <w:lang w:eastAsia="lt-LT"/>
        </w:rPr>
        <w:t xml:space="preserve"> intervalo laiką. Tolesnio gydymo metu EKG reikia daryti ne rečiau kaip kartą per metus. Jeigu prieš gydymą Q - </w:t>
      </w:r>
      <w:proofErr w:type="spellStart"/>
      <w:r w:rsidRPr="00512F4D">
        <w:rPr>
          <w:rFonts w:ascii="Times New Roman" w:eastAsia="Times New Roman" w:hAnsi="Times New Roman"/>
          <w:lang w:eastAsia="lt-LT"/>
        </w:rPr>
        <w:t>T</w:t>
      </w:r>
      <w:r w:rsidRPr="00512F4D">
        <w:rPr>
          <w:rFonts w:ascii="Times New Roman" w:eastAsia="Times New Roman" w:hAnsi="Times New Roman"/>
          <w:vertAlign w:val="subscript"/>
          <w:lang w:eastAsia="lt-LT"/>
        </w:rPr>
        <w:t>c</w:t>
      </w:r>
      <w:proofErr w:type="spellEnd"/>
      <w:r w:rsidRPr="00512F4D">
        <w:rPr>
          <w:rFonts w:ascii="Times New Roman" w:eastAsia="Times New Roman" w:hAnsi="Times New Roman"/>
          <w:lang w:eastAsia="lt-LT"/>
        </w:rPr>
        <w:t xml:space="preserve"> intervalas yra ilgesnis negu 420 </w:t>
      </w:r>
      <w:proofErr w:type="spellStart"/>
      <w:r w:rsidRPr="00512F4D">
        <w:rPr>
          <w:rFonts w:ascii="Times New Roman" w:eastAsia="Times New Roman" w:hAnsi="Times New Roman"/>
          <w:lang w:eastAsia="lt-LT"/>
        </w:rPr>
        <w:t>msek</w:t>
      </w:r>
      <w:proofErr w:type="spellEnd"/>
      <w:r w:rsidRPr="00512F4D">
        <w:rPr>
          <w:rFonts w:ascii="Times New Roman" w:eastAsia="Times New Roman" w:hAnsi="Times New Roman"/>
          <w:lang w:eastAsia="lt-LT"/>
        </w:rPr>
        <w:t xml:space="preserve">., gydymo metu pailgėja daugiau kaip 60 </w:t>
      </w:r>
      <w:proofErr w:type="spellStart"/>
      <w:r w:rsidRPr="00512F4D">
        <w:rPr>
          <w:rFonts w:ascii="Times New Roman" w:eastAsia="Times New Roman" w:hAnsi="Times New Roman"/>
          <w:lang w:eastAsia="lt-LT"/>
        </w:rPr>
        <w:t>msek</w:t>
      </w:r>
      <w:proofErr w:type="spellEnd"/>
      <w:r w:rsidRPr="00512F4D">
        <w:rPr>
          <w:rFonts w:ascii="Times New Roman" w:eastAsia="Times New Roman" w:hAnsi="Times New Roman"/>
          <w:lang w:eastAsia="lt-LT"/>
        </w:rPr>
        <w:t xml:space="preserve">., tampa ilgesnis negu 480 </w:t>
      </w:r>
      <w:proofErr w:type="spellStart"/>
      <w:r w:rsidRPr="00512F4D">
        <w:rPr>
          <w:rFonts w:ascii="Times New Roman" w:eastAsia="Times New Roman" w:hAnsi="Times New Roman"/>
          <w:lang w:eastAsia="lt-LT"/>
        </w:rPr>
        <w:t>msek</w:t>
      </w:r>
      <w:proofErr w:type="spellEnd"/>
      <w:r w:rsidRPr="00512F4D">
        <w:rPr>
          <w:rFonts w:ascii="Times New Roman" w:eastAsia="Times New Roman" w:hAnsi="Times New Roman"/>
          <w:lang w:eastAsia="lt-LT"/>
        </w:rPr>
        <w:t xml:space="preserve">. arba jeigu paciento elektrokardiogramoje atsiranda pastebimas U dantelis, gydymą šiuo </w:t>
      </w:r>
      <w:r w:rsidR="00A053A7">
        <w:rPr>
          <w:rFonts w:ascii="Times New Roman" w:eastAsia="Times New Roman" w:hAnsi="Times New Roman"/>
          <w:lang w:eastAsia="lt-LT"/>
        </w:rPr>
        <w:t>vaistiniu preparatu</w:t>
      </w:r>
      <w:r w:rsidR="00A053A7" w:rsidRPr="00512F4D">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pradėti draudžiama, o pradėtą gydymą būtina nutraukti. </w:t>
      </w:r>
    </w:p>
    <w:p w14:paraId="2745CF4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C2D7690" w14:textId="6B2F0668"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Gydant </w:t>
      </w:r>
      <w:proofErr w:type="spellStart"/>
      <w:r w:rsidR="00A053A7">
        <w:rPr>
          <w:rFonts w:ascii="Times New Roman" w:eastAsia="Times New Roman" w:hAnsi="Times New Roman"/>
          <w:lang w:eastAsia="lt-LT"/>
        </w:rPr>
        <w:t>amantadino</w:t>
      </w:r>
      <w:proofErr w:type="spellEnd"/>
      <w:r w:rsidR="00A053A7">
        <w:rPr>
          <w:rFonts w:ascii="Times New Roman" w:eastAsia="Times New Roman" w:hAnsi="Times New Roman"/>
          <w:lang w:eastAsia="lt-LT"/>
        </w:rPr>
        <w:t xml:space="preserve"> </w:t>
      </w:r>
      <w:r w:rsidRPr="00512F4D">
        <w:rPr>
          <w:rFonts w:ascii="Times New Roman" w:eastAsia="Times New Roman" w:hAnsi="Times New Roman"/>
          <w:lang w:eastAsia="lt-LT"/>
        </w:rPr>
        <w:t>infuziniu tirpalu būtina sekti pacientų, kuriems yra elektrolitų pusiausvyros sutrikimo tikimybė, pvz., vartojančių diuretikų, dažnai vemiančių ar (ir) viduriuojančių, skubiai pagalbai vartojančių insulino, sergančių inkstų liga ar anoreksija, laboratorinių tyrimų duomenis, prireikus skirti tinkamų elektrolitų tirpalų, ypač kalio ir magnio.</w:t>
      </w:r>
    </w:p>
    <w:p w14:paraId="372A4CC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CCF44C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Jei atsiranda širdies plakimas, galvos svaigimas ar alpulys, vaistinio preparato vartojimą būtina tuoj pat nutraukti ir 24 valandas sekti, ar neilgėja Q-T intervalas. Jei jis nepailgėja, gydymą </w:t>
      </w:r>
      <w:proofErr w:type="spellStart"/>
      <w:r w:rsidR="00A053A7">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infuziniu tirpalu galima atnaujinti, tačiau būtina paisyti kontraindikacijų ir atsižvelgti į galimą </w:t>
      </w:r>
      <w:proofErr w:type="spellStart"/>
      <w:r w:rsidR="00A053A7">
        <w:rPr>
          <w:rFonts w:ascii="Times New Roman" w:eastAsia="Times New Roman" w:hAnsi="Times New Roman"/>
          <w:lang w:eastAsia="lt-LT"/>
        </w:rPr>
        <w:t>vaistinų</w:t>
      </w:r>
      <w:proofErr w:type="spellEnd"/>
      <w:r w:rsidR="00A053A7">
        <w:rPr>
          <w:rFonts w:ascii="Times New Roman" w:eastAsia="Times New Roman" w:hAnsi="Times New Roman"/>
          <w:lang w:eastAsia="lt-LT"/>
        </w:rPr>
        <w:t xml:space="preserve"> preparatų</w:t>
      </w:r>
      <w:r w:rsidR="00A053A7" w:rsidRPr="00512F4D">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sąveiką. </w:t>
      </w:r>
    </w:p>
    <w:p w14:paraId="668F719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806B210" w14:textId="0615AC16"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Jeigu implantuotas širdies stimuliatorius, tikslaus Q - T intervalo laiko nustatyti neįmanoma, todėl tokiems pacientams </w:t>
      </w:r>
      <w:proofErr w:type="spellStart"/>
      <w:r w:rsidR="00CE49F5">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infuzinio tirpalo galima leisti tik pasikonsultavus su kardiologu. </w:t>
      </w:r>
    </w:p>
    <w:p w14:paraId="23E9C65D"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A6B9A40" w14:textId="77777777" w:rsidR="00512F4D" w:rsidRPr="00512F4D" w:rsidRDefault="00512F4D" w:rsidP="00512F4D">
      <w:pPr>
        <w:spacing w:after="12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Papildomai </w:t>
      </w:r>
      <w:proofErr w:type="spellStart"/>
      <w:r w:rsidR="00CE49F5">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tablečių vartoti A viruso sukeltam gripui gydyti ar jo profilaktikai nepatariama ir reikia vengti tai daryti, kadangi kyla perdozavimo pavojus. </w:t>
      </w:r>
      <w:r w:rsidRPr="00512F4D">
        <w:rPr>
          <w:rFonts w:ascii="Times New Roman" w:eastAsia="Times New Roman" w:hAnsi="Times New Roman"/>
          <w:sz w:val="16"/>
          <w:lang w:eastAsia="lt-LT"/>
        </w:rPr>
        <w:t xml:space="preserve"> </w:t>
      </w:r>
    </w:p>
    <w:p w14:paraId="6D09797D"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1F86B45C"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Specialios atsargumo priemonės</w:t>
      </w:r>
    </w:p>
    <w:p w14:paraId="0DC2025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Jei </w:t>
      </w:r>
      <w:proofErr w:type="spellStart"/>
      <w:r w:rsidRPr="00512F4D">
        <w:rPr>
          <w:rFonts w:ascii="Times New Roman" w:eastAsia="Times New Roman" w:hAnsi="Times New Roman"/>
          <w:lang w:eastAsia="lt-LT"/>
        </w:rPr>
        <w:t>neuroleptikų</w:t>
      </w:r>
      <w:proofErr w:type="spellEnd"/>
      <w:r w:rsidRPr="00512F4D">
        <w:rPr>
          <w:rFonts w:ascii="Times New Roman" w:eastAsia="Times New Roman" w:hAnsi="Times New Roman"/>
          <w:lang w:eastAsia="lt-LT"/>
        </w:rPr>
        <w:t xml:space="preserve"> vartojantis pacientas gydymą </w:t>
      </w:r>
      <w:proofErr w:type="spellStart"/>
      <w:r w:rsidR="000E4EFF">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infuziniu tirpalu nutraukia staigiai, gali pasireikšti gyvybei pavojingas piktybinis </w:t>
      </w:r>
      <w:proofErr w:type="spellStart"/>
      <w:r w:rsidRPr="00512F4D">
        <w:rPr>
          <w:rFonts w:ascii="Times New Roman" w:eastAsia="Times New Roman" w:hAnsi="Times New Roman"/>
          <w:lang w:eastAsia="lt-LT"/>
        </w:rPr>
        <w:t>neurolepsinis</w:t>
      </w:r>
      <w:proofErr w:type="spellEnd"/>
      <w:r w:rsidRPr="00512F4D">
        <w:rPr>
          <w:rFonts w:ascii="Times New Roman" w:eastAsia="Times New Roman" w:hAnsi="Times New Roman"/>
          <w:lang w:eastAsia="lt-LT"/>
        </w:rPr>
        <w:t xml:space="preserve"> sindromas. </w:t>
      </w:r>
    </w:p>
    <w:p w14:paraId="66DFAF8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E5E6AB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Inkstų funkcijos nepakankamumu sergantiems ligoniams galima intoksikacija.  </w:t>
      </w:r>
    </w:p>
    <w:p w14:paraId="77300A8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910AB0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Jeigu anksčiau yra buvęs organinis smegenų sindromas ar polinkis į traukulius, šiuo vaistiniu preparatu reikia gydyti labai atsargiai, kadangi gali pasunkėti ligos simptomai, prasidėti traukulių priepuoliai (žr. 4.2 ir 4.8 skyrius).</w:t>
      </w:r>
    </w:p>
    <w:p w14:paraId="5F7EA24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824837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Širdies ligomis sergančius pacientus būtina prižiūrėti viso gydymo </w:t>
      </w:r>
      <w:proofErr w:type="spellStart"/>
      <w:r w:rsidR="000E4EFF">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w:t>
      </w:r>
      <w:r w:rsidRPr="00512F4D">
        <w:rPr>
          <w:rFonts w:ascii="Times New Roman" w:eastAsia="Times New Roman" w:hAnsi="Times New Roman"/>
          <w:iCs/>
          <w:lang w:eastAsia="lt-LT"/>
        </w:rPr>
        <w:t>infuziniu tirpalu</w:t>
      </w:r>
      <w:r w:rsidRPr="00512F4D">
        <w:rPr>
          <w:rFonts w:ascii="Times New Roman" w:eastAsia="Times New Roman" w:hAnsi="Times New Roman"/>
          <w:lang w:eastAsia="lt-LT"/>
        </w:rPr>
        <w:t xml:space="preserve"> metu.</w:t>
      </w:r>
    </w:p>
    <w:p w14:paraId="4BD447D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9D5EF1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Jei atsiranda </w:t>
      </w:r>
      <w:proofErr w:type="spellStart"/>
      <w:r w:rsidRPr="00512F4D">
        <w:rPr>
          <w:rFonts w:ascii="Times New Roman" w:eastAsia="Times New Roman" w:hAnsi="Times New Roman"/>
          <w:lang w:eastAsia="lt-LT"/>
        </w:rPr>
        <w:t>palpitacija</w:t>
      </w:r>
      <w:proofErr w:type="spellEnd"/>
      <w:r w:rsidRPr="00512F4D">
        <w:rPr>
          <w:rFonts w:ascii="Times New Roman" w:eastAsia="Times New Roman" w:hAnsi="Times New Roman"/>
          <w:lang w:eastAsia="lt-LT"/>
        </w:rPr>
        <w:t xml:space="preserve">, galvos svaigimas ar alpulys, </w:t>
      </w:r>
      <w:r w:rsidR="000E4EFF">
        <w:rPr>
          <w:rFonts w:ascii="Times New Roman" w:eastAsia="Times New Roman" w:hAnsi="Times New Roman"/>
          <w:lang w:eastAsia="lt-LT"/>
        </w:rPr>
        <w:t>vaistinio preparato</w:t>
      </w:r>
      <w:r w:rsidR="000E4EFF" w:rsidRPr="00512F4D">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vartojimą būtina tuoj pat nutraukti ir 24 valandas sekti, ar neilgėja Q - T intervalas. Jei jis nepailgėja, gydymą </w:t>
      </w:r>
      <w:proofErr w:type="spellStart"/>
      <w:r w:rsidRPr="00512F4D">
        <w:rPr>
          <w:rFonts w:ascii="Times New Roman" w:eastAsia="Times New Roman" w:hAnsi="Times New Roman"/>
          <w:lang w:eastAsia="lt-LT"/>
        </w:rPr>
        <w:t>amantadinu</w:t>
      </w:r>
      <w:proofErr w:type="spellEnd"/>
      <w:r w:rsidRPr="00512F4D">
        <w:rPr>
          <w:rFonts w:ascii="Times New Roman" w:eastAsia="Times New Roman" w:hAnsi="Times New Roman"/>
          <w:lang w:eastAsia="lt-LT"/>
        </w:rPr>
        <w:t xml:space="preserve"> galima atnaujinti, tačiau reikia paisyti kontraindikacijų ir atsižvelgti į galimą nepageidaujamą poveikį ir sąveiką su kitais vaistiniais preparatais (žr. 4.8 skyrių). </w:t>
      </w:r>
    </w:p>
    <w:p w14:paraId="0F42C86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00E2ED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roofErr w:type="spellStart"/>
      <w:r w:rsidRPr="00512F4D">
        <w:rPr>
          <w:rFonts w:ascii="Times New Roman" w:eastAsia="Times New Roman" w:hAnsi="Times New Roman"/>
          <w:lang w:eastAsia="lt-LT"/>
        </w:rPr>
        <w:t>Parkinsono</w:t>
      </w:r>
      <w:proofErr w:type="spellEnd"/>
      <w:r w:rsidRPr="00512F4D">
        <w:rPr>
          <w:rFonts w:ascii="Times New Roman" w:eastAsia="Times New Roman" w:hAnsi="Times New Roman"/>
          <w:lang w:eastAsia="lt-LT"/>
        </w:rPr>
        <w:t xml:space="preserve"> liga sergantiems ligoniams dažnai atsiranda </w:t>
      </w:r>
      <w:proofErr w:type="spellStart"/>
      <w:r w:rsidRPr="00512F4D">
        <w:rPr>
          <w:rFonts w:ascii="Times New Roman" w:eastAsia="Times New Roman" w:hAnsi="Times New Roman"/>
          <w:lang w:eastAsia="lt-LT"/>
        </w:rPr>
        <w:t>hipotenzija</w:t>
      </w:r>
      <w:proofErr w:type="spellEnd"/>
      <w:r w:rsidRPr="00512F4D">
        <w:rPr>
          <w:rFonts w:ascii="Times New Roman" w:eastAsia="Times New Roman" w:hAnsi="Times New Roman"/>
          <w:lang w:eastAsia="lt-LT"/>
        </w:rPr>
        <w:t xml:space="preserve">, seilėtekis, prakaitavimas, karščiavimas, šilumos pojūtis, edema ar depresija. Juos gydant, negalima pamiršti nepageidaujamo </w:t>
      </w:r>
      <w:proofErr w:type="spellStart"/>
      <w:r w:rsidR="000E4EFF">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infuzinio tirpalo poveikio pasireiškimo bei sąveikos su kitais vaistiniais preparatais galimybės. </w:t>
      </w:r>
    </w:p>
    <w:p w14:paraId="0B26F24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028516C" w14:textId="77777777" w:rsidR="00A414AA" w:rsidRPr="002A294A" w:rsidRDefault="00A414AA" w:rsidP="00A414AA">
      <w:pPr>
        <w:spacing w:after="0" w:line="240" w:lineRule="auto"/>
        <w:rPr>
          <w:rFonts w:ascii="Times New Roman" w:eastAsia="Times New Roman" w:hAnsi="Times New Roman"/>
        </w:rPr>
      </w:pPr>
      <w:r w:rsidRPr="002A294A">
        <w:rPr>
          <w:rFonts w:ascii="Times New Roman" w:eastAsia="Times New Roman" w:hAnsi="Times New Roman"/>
        </w:rPr>
        <w:t>Jei pasireiškia neryškus matymas arba kiti regėjimo sutrikimai, reikia kreiptis į oftalmologą, kad būtų</w:t>
      </w:r>
    </w:p>
    <w:p w14:paraId="55C883B6" w14:textId="0877757A" w:rsidR="00A414AA" w:rsidRPr="008C6926" w:rsidRDefault="00A414AA" w:rsidP="00A414AA">
      <w:pPr>
        <w:spacing w:after="0" w:line="240" w:lineRule="auto"/>
        <w:rPr>
          <w:rFonts w:ascii="Times New Roman" w:eastAsia="Times New Roman" w:hAnsi="Times New Roman"/>
        </w:rPr>
      </w:pPr>
      <w:r w:rsidRPr="002A294A">
        <w:rPr>
          <w:rFonts w:ascii="Times New Roman" w:eastAsia="Times New Roman" w:hAnsi="Times New Roman"/>
        </w:rPr>
        <w:t xml:space="preserve">atmesta ragenos edema. Jei diagnozuojama ragenos edema, gydymą </w:t>
      </w:r>
      <w:proofErr w:type="spellStart"/>
      <w:r w:rsidRPr="002A294A">
        <w:rPr>
          <w:rFonts w:ascii="Times New Roman" w:eastAsia="Times New Roman" w:hAnsi="Times New Roman"/>
        </w:rPr>
        <w:t>amantadinu</w:t>
      </w:r>
      <w:proofErr w:type="spellEnd"/>
      <w:r w:rsidRPr="002A294A">
        <w:rPr>
          <w:rFonts w:ascii="Times New Roman" w:eastAsia="Times New Roman" w:hAnsi="Times New Roman"/>
        </w:rPr>
        <w:t xml:space="preserve"> reikia nutraukti</w:t>
      </w:r>
      <w:r w:rsidR="00807B04">
        <w:rPr>
          <w:rFonts w:ascii="Times New Roman" w:eastAsia="Times New Roman" w:hAnsi="Times New Roman"/>
        </w:rPr>
        <w:t>.</w:t>
      </w:r>
    </w:p>
    <w:p w14:paraId="0871B11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CA470C4" w14:textId="77777777" w:rsid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Pacientą būtina įspėti, kad sutrikus </w:t>
      </w:r>
      <w:proofErr w:type="spellStart"/>
      <w:r w:rsidRPr="00512F4D">
        <w:rPr>
          <w:rFonts w:ascii="Times New Roman" w:eastAsia="Times New Roman" w:hAnsi="Times New Roman"/>
          <w:lang w:eastAsia="lt-LT"/>
        </w:rPr>
        <w:t>šlapinimuisi</w:t>
      </w:r>
      <w:proofErr w:type="spellEnd"/>
      <w:r w:rsidRPr="00512F4D">
        <w:rPr>
          <w:rFonts w:ascii="Times New Roman" w:eastAsia="Times New Roman" w:hAnsi="Times New Roman"/>
          <w:lang w:eastAsia="lt-LT"/>
        </w:rPr>
        <w:t xml:space="preserve">, būtina kreiptis į gydytoją. </w:t>
      </w:r>
    </w:p>
    <w:p w14:paraId="63453726" w14:textId="77777777" w:rsidR="006128A7" w:rsidRDefault="006128A7" w:rsidP="00512F4D">
      <w:pPr>
        <w:tabs>
          <w:tab w:val="left" w:pos="567"/>
        </w:tabs>
        <w:spacing w:after="0" w:line="240" w:lineRule="auto"/>
        <w:rPr>
          <w:rFonts w:ascii="Times New Roman" w:eastAsia="Times New Roman" w:hAnsi="Times New Roman"/>
          <w:lang w:eastAsia="lt-LT"/>
        </w:rPr>
      </w:pPr>
    </w:p>
    <w:p w14:paraId="14DD096E" w14:textId="1D4FE625" w:rsidR="006128A7" w:rsidRPr="00512F4D" w:rsidRDefault="00D60FA1" w:rsidP="00512F4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Taikant gydymą </w:t>
      </w:r>
      <w:proofErr w:type="spellStart"/>
      <w:r>
        <w:rPr>
          <w:rFonts w:ascii="Times New Roman" w:eastAsia="Times New Roman" w:hAnsi="Times New Roman"/>
          <w:lang w:eastAsia="lt-LT"/>
        </w:rPr>
        <w:t>amantadinu</w:t>
      </w:r>
      <w:proofErr w:type="spellEnd"/>
      <w:r>
        <w:rPr>
          <w:rFonts w:ascii="Times New Roman" w:eastAsia="Times New Roman" w:hAnsi="Times New Roman"/>
          <w:lang w:eastAsia="lt-LT"/>
        </w:rPr>
        <w:t>, gauta pranešimų apie savižudiškų minčių ir elgesio atvejus. Reikia stebėti, ar pacientams nepasireiškia savižudiškų minčių ir elgesio požymių, ir prireikus skirti gydymą. Pacientus (ir juos slaugančius asmenis) reikia informuoti apie tai, kad pastebėję savižudiškų minčių ir elgesio požymių, jie turi kreiptis pagalbos į gydytoją.</w:t>
      </w:r>
    </w:p>
    <w:p w14:paraId="1B86D0C5" w14:textId="77777777" w:rsidR="004D254D" w:rsidRDefault="004D254D" w:rsidP="004D254D">
      <w:pPr>
        <w:spacing w:after="0" w:line="240" w:lineRule="auto"/>
        <w:rPr>
          <w:rFonts w:ascii="Times New Roman" w:eastAsia="Times New Roman" w:hAnsi="Times New Roman"/>
          <w:u w:val="single"/>
        </w:rPr>
      </w:pPr>
    </w:p>
    <w:p w14:paraId="1E03C692" w14:textId="77777777" w:rsidR="004D254D" w:rsidRPr="00A83908" w:rsidRDefault="004D254D" w:rsidP="004D254D">
      <w:pPr>
        <w:spacing w:after="0" w:line="240" w:lineRule="auto"/>
        <w:rPr>
          <w:rFonts w:ascii="Times New Roman" w:eastAsia="Times New Roman" w:hAnsi="Times New Roman"/>
          <w:u w:val="single"/>
        </w:rPr>
      </w:pPr>
      <w:r w:rsidRPr="00A83908">
        <w:rPr>
          <w:rFonts w:ascii="Times New Roman" w:eastAsia="Times New Roman" w:hAnsi="Times New Roman"/>
          <w:u w:val="single"/>
        </w:rPr>
        <w:t>Impulsų kontrolės sutrikimai</w:t>
      </w:r>
    </w:p>
    <w:p w14:paraId="11E5A0F0" w14:textId="77777777" w:rsidR="004D254D" w:rsidRPr="008C6926" w:rsidRDefault="004D254D" w:rsidP="004D254D">
      <w:pPr>
        <w:spacing w:after="0" w:line="240" w:lineRule="auto"/>
        <w:rPr>
          <w:rFonts w:ascii="Times New Roman" w:eastAsia="Times New Roman" w:hAnsi="Times New Roman"/>
        </w:rPr>
      </w:pPr>
      <w:r w:rsidRPr="002A294A">
        <w:rPr>
          <w:rFonts w:ascii="Times New Roman" w:eastAsia="Times New Roman" w:hAnsi="Times New Roman"/>
        </w:rPr>
        <w:t xml:space="preserve">Pacientai turi būti reguliariai stebimi dėl impulsų kontrolės sutrikimų vystymosi. Pacientus ir jų globėjus reikia įspėti, kad pacientams, vartojantiems vaistinių preparatų, kuriems būdingas </w:t>
      </w:r>
      <w:proofErr w:type="spellStart"/>
      <w:r w:rsidRPr="002A294A">
        <w:rPr>
          <w:rFonts w:ascii="Times New Roman" w:eastAsia="Times New Roman" w:hAnsi="Times New Roman"/>
        </w:rPr>
        <w:t>dopa</w:t>
      </w:r>
      <w:r>
        <w:rPr>
          <w:rFonts w:ascii="Times New Roman" w:eastAsia="Times New Roman" w:hAnsi="Times New Roman"/>
        </w:rPr>
        <w:t>minerginis</w:t>
      </w:r>
      <w:proofErr w:type="spellEnd"/>
      <w:r>
        <w:rPr>
          <w:rFonts w:ascii="Times New Roman" w:eastAsia="Times New Roman" w:hAnsi="Times New Roman"/>
        </w:rPr>
        <w:t xml:space="preserve"> poveikis, įskaitant PK-</w:t>
      </w:r>
      <w:proofErr w:type="spellStart"/>
      <w:r>
        <w:rPr>
          <w:rFonts w:ascii="Times New Roman" w:eastAsia="Times New Roman" w:hAnsi="Times New Roman"/>
        </w:rPr>
        <w:t>Merz</w:t>
      </w:r>
      <w:proofErr w:type="spellEnd"/>
      <w:r>
        <w:rPr>
          <w:rFonts w:ascii="Times New Roman" w:eastAsia="Times New Roman" w:hAnsi="Times New Roman"/>
        </w:rPr>
        <w:t xml:space="preserve"> infuzinį tirpalą</w:t>
      </w:r>
      <w:r w:rsidRPr="002A294A">
        <w:rPr>
          <w:rFonts w:ascii="Times New Roman" w:eastAsia="Times New Roman" w:hAnsi="Times New Roman"/>
        </w:rPr>
        <w:t xml:space="preserve">, gali pasireikšti impulsų kontrolės sutrikimai, įskaitant priklausomybę nuo lošimų, padidėjusį seksualinį potraukį, </w:t>
      </w:r>
      <w:proofErr w:type="spellStart"/>
      <w:r w:rsidRPr="002A294A">
        <w:rPr>
          <w:rFonts w:ascii="Times New Roman" w:eastAsia="Times New Roman" w:hAnsi="Times New Roman"/>
        </w:rPr>
        <w:t>hiperseksualumą</w:t>
      </w:r>
      <w:proofErr w:type="spellEnd"/>
      <w:r w:rsidRPr="002A294A">
        <w:rPr>
          <w:rFonts w:ascii="Times New Roman" w:eastAsia="Times New Roman" w:hAnsi="Times New Roman"/>
        </w:rPr>
        <w:t>, kompulsyvų potraukį išlaidauti ar apsipirkti, priepuolinį persivalgymą ir nuolatinį norą valgyti. Jei atsiranda tokių simptomų, reikia apsvarstyti, ar nevertėtų sumažinti dozę arba nutraukti gydymą palaipsniui mažinant dozę.</w:t>
      </w:r>
    </w:p>
    <w:p w14:paraId="315BDF1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C8B6A20" w14:textId="77777777" w:rsidR="00512F4D" w:rsidRPr="00512F4D" w:rsidRDefault="00512F4D" w:rsidP="00512F4D">
      <w:pPr>
        <w:tabs>
          <w:tab w:val="left" w:pos="567"/>
        </w:tabs>
        <w:spacing w:after="0" w:line="240" w:lineRule="auto"/>
        <w:rPr>
          <w:rFonts w:ascii="Times New Roman" w:eastAsia="Times New Roman" w:hAnsi="Times New Roman"/>
          <w:i/>
          <w:lang w:eastAsia="lt-LT"/>
        </w:rPr>
      </w:pPr>
      <w:r w:rsidRPr="00512F4D">
        <w:rPr>
          <w:rFonts w:ascii="Times New Roman" w:eastAsia="Times New Roman" w:hAnsi="Times New Roman"/>
          <w:i/>
          <w:lang w:eastAsia="lt-LT"/>
        </w:rPr>
        <w:t>Nurodymas pacientams, vartojantiems mažai druskos</w:t>
      </w:r>
    </w:p>
    <w:p w14:paraId="7B731A80" w14:textId="62AB8AC1" w:rsidR="00C952D8"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1 buteliuke (500 ml) PK-</w:t>
      </w:r>
      <w:proofErr w:type="spellStart"/>
      <w:r w:rsidRPr="00512F4D">
        <w:rPr>
          <w:rFonts w:ascii="Times New Roman" w:eastAsia="Times New Roman" w:hAnsi="Times New Roman"/>
          <w:lang w:eastAsia="lt-LT"/>
        </w:rPr>
        <w:t>Merz</w:t>
      </w:r>
      <w:proofErr w:type="spellEnd"/>
      <w:r w:rsidRPr="00512F4D">
        <w:rPr>
          <w:rFonts w:ascii="Times New Roman" w:eastAsia="Times New Roman" w:hAnsi="Times New Roman"/>
          <w:lang w:eastAsia="lt-LT"/>
        </w:rPr>
        <w:t xml:space="preserve"> infuzinio tirpalo yra 77 </w:t>
      </w:r>
      <w:proofErr w:type="spellStart"/>
      <w:r w:rsidRPr="00512F4D">
        <w:rPr>
          <w:rFonts w:ascii="Times New Roman" w:eastAsia="Times New Roman" w:hAnsi="Times New Roman"/>
          <w:lang w:eastAsia="lt-LT"/>
        </w:rPr>
        <w:t>mmol</w:t>
      </w:r>
      <w:proofErr w:type="spellEnd"/>
      <w:r w:rsidRPr="00512F4D">
        <w:rPr>
          <w:rFonts w:ascii="Times New Roman" w:eastAsia="Times New Roman" w:hAnsi="Times New Roman"/>
          <w:lang w:eastAsia="lt-LT"/>
        </w:rPr>
        <w:t xml:space="preserve"> natrio chlorido (1770 mg natrio chlorido). </w:t>
      </w:r>
      <w:r w:rsidR="00C952D8" w:rsidRPr="00C952D8">
        <w:rPr>
          <w:rFonts w:ascii="Times New Roman" w:eastAsia="Times New Roman" w:hAnsi="Times New Roman"/>
          <w:lang w:eastAsia="lt-LT"/>
        </w:rPr>
        <w:t>Šio vaistinio preparato</w:t>
      </w:r>
      <w:r w:rsidR="00D775F8">
        <w:rPr>
          <w:rFonts w:ascii="Times New Roman" w:eastAsia="Times New Roman" w:hAnsi="Times New Roman"/>
          <w:lang w:eastAsia="lt-LT"/>
        </w:rPr>
        <w:t xml:space="preserve"> 500ml</w:t>
      </w:r>
      <w:r w:rsidR="00C952D8" w:rsidRPr="00C952D8">
        <w:rPr>
          <w:rFonts w:ascii="Times New Roman" w:eastAsia="Times New Roman" w:hAnsi="Times New Roman"/>
          <w:lang w:eastAsia="lt-LT"/>
        </w:rPr>
        <w:t xml:space="preserve"> yra </w:t>
      </w:r>
      <w:r w:rsidR="00F4435E">
        <w:rPr>
          <w:rFonts w:ascii="Times New Roman" w:eastAsia="Times New Roman" w:hAnsi="Times New Roman"/>
          <w:lang w:eastAsia="lt-LT"/>
        </w:rPr>
        <w:t>1770</w:t>
      </w:r>
      <w:r w:rsidR="00C952D8" w:rsidRPr="00C952D8">
        <w:rPr>
          <w:rFonts w:ascii="Times New Roman" w:eastAsia="Times New Roman" w:hAnsi="Times New Roman"/>
          <w:lang w:eastAsia="lt-LT"/>
        </w:rPr>
        <w:t xml:space="preserve"> mg natrio, tai atitinka </w:t>
      </w:r>
      <w:r w:rsidR="00B43577">
        <w:rPr>
          <w:rFonts w:ascii="Times New Roman" w:eastAsia="Times New Roman" w:hAnsi="Times New Roman"/>
          <w:lang w:val="en-US" w:eastAsia="lt-LT"/>
        </w:rPr>
        <w:t>89</w:t>
      </w:r>
      <w:r w:rsidR="00C952D8" w:rsidRPr="00C952D8">
        <w:rPr>
          <w:rFonts w:ascii="Times New Roman" w:eastAsia="Times New Roman" w:hAnsi="Times New Roman"/>
          <w:lang w:eastAsia="lt-LT"/>
        </w:rPr>
        <w:t xml:space="preserve"> % didžiausios PSO rekomenduojamos paros normos suaugusiesiems, kuri yra 2 g natrio</w:t>
      </w:r>
    </w:p>
    <w:p w14:paraId="09CC884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Į tai reikia atsižvelgti asmenims, ribojantiems druskos kiekį maiste.</w:t>
      </w:r>
      <w:r w:rsidR="00C952D8">
        <w:rPr>
          <w:rFonts w:ascii="Times New Roman" w:eastAsia="Times New Roman" w:hAnsi="Times New Roman"/>
          <w:lang w:eastAsia="lt-LT"/>
        </w:rPr>
        <w:t xml:space="preserve"> </w:t>
      </w:r>
    </w:p>
    <w:p w14:paraId="0694D54D"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6C7A5B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Atsargiai </w:t>
      </w:r>
      <w:proofErr w:type="spellStart"/>
      <w:r w:rsidR="003C4DC9">
        <w:rPr>
          <w:rFonts w:ascii="Times New Roman" w:eastAsia="Times New Roman" w:hAnsi="Times New Roman"/>
          <w:lang w:eastAsia="lt-LT"/>
        </w:rPr>
        <w:t>amantadino</w:t>
      </w:r>
      <w:proofErr w:type="spellEnd"/>
      <w:r w:rsidR="003C4DC9">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 infuziniu tirpalu reikia gydyti, jei yra:</w:t>
      </w:r>
    </w:p>
    <w:p w14:paraId="042D46E9" w14:textId="77777777" w:rsidR="00512F4D" w:rsidRPr="00512F4D" w:rsidRDefault="00512F4D" w:rsidP="00512F4D">
      <w:pPr>
        <w:numPr>
          <w:ilvl w:val="0"/>
          <w:numId w:val="17"/>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prostatos hipertrofija;</w:t>
      </w:r>
    </w:p>
    <w:p w14:paraId="5805FB8F" w14:textId="77777777" w:rsidR="00512F4D" w:rsidRPr="00512F4D" w:rsidRDefault="00512F4D" w:rsidP="00512F4D">
      <w:pPr>
        <w:numPr>
          <w:ilvl w:val="0"/>
          <w:numId w:val="17"/>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uždaro kampo glaukoma;</w:t>
      </w:r>
    </w:p>
    <w:p w14:paraId="78908F83" w14:textId="77777777" w:rsidR="00512F4D" w:rsidRPr="00512F4D" w:rsidRDefault="00512F4D" w:rsidP="00512F4D">
      <w:pPr>
        <w:numPr>
          <w:ilvl w:val="0"/>
          <w:numId w:val="17"/>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įvairaus sunkumo inkstų funkcijos nepakankamumas (sumažėjus filtracijos greičiui, padidėja </w:t>
      </w:r>
      <w:r w:rsidR="003C4DC9">
        <w:rPr>
          <w:rFonts w:ascii="Times New Roman" w:eastAsia="Times New Roman" w:hAnsi="Times New Roman"/>
          <w:szCs w:val="20"/>
          <w:lang w:eastAsia="lt-LT"/>
        </w:rPr>
        <w:t>vaistinio preparato</w:t>
      </w:r>
      <w:r w:rsidR="003C4DC9" w:rsidRPr="00512F4D">
        <w:rPr>
          <w:rFonts w:ascii="Times New Roman" w:eastAsia="Times New Roman" w:hAnsi="Times New Roman"/>
          <w:szCs w:val="20"/>
          <w:lang w:eastAsia="lt-LT"/>
        </w:rPr>
        <w:t xml:space="preserve"> </w:t>
      </w:r>
      <w:r w:rsidRPr="00512F4D">
        <w:rPr>
          <w:rFonts w:ascii="Times New Roman" w:eastAsia="Times New Roman" w:hAnsi="Times New Roman"/>
          <w:szCs w:val="20"/>
          <w:lang w:eastAsia="lt-LT"/>
        </w:rPr>
        <w:t>kaupimosi organizme tikimybė, žr. 5.2 skyrių);</w:t>
      </w:r>
    </w:p>
    <w:p w14:paraId="5CDE8A60" w14:textId="77777777" w:rsidR="00512F4D" w:rsidRPr="00512F4D" w:rsidRDefault="00512F4D" w:rsidP="00512F4D">
      <w:pPr>
        <w:numPr>
          <w:ilvl w:val="0"/>
          <w:numId w:val="17"/>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sujaudinimas ar sumišimas; </w:t>
      </w:r>
    </w:p>
    <w:p w14:paraId="606F7364" w14:textId="77777777" w:rsidR="00512F4D" w:rsidRPr="00512F4D" w:rsidRDefault="00512F4D" w:rsidP="00512F4D">
      <w:pPr>
        <w:numPr>
          <w:ilvl w:val="0"/>
          <w:numId w:val="17"/>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buvęs </w:t>
      </w:r>
      <w:proofErr w:type="spellStart"/>
      <w:r w:rsidRPr="00512F4D">
        <w:rPr>
          <w:rFonts w:ascii="Times New Roman" w:eastAsia="Times New Roman" w:hAnsi="Times New Roman"/>
          <w:szCs w:val="20"/>
          <w:lang w:eastAsia="lt-LT"/>
        </w:rPr>
        <w:t>delyro</w:t>
      </w:r>
      <w:proofErr w:type="spellEnd"/>
      <w:r w:rsidRPr="00512F4D">
        <w:rPr>
          <w:rFonts w:ascii="Times New Roman" w:eastAsia="Times New Roman" w:hAnsi="Times New Roman"/>
          <w:szCs w:val="20"/>
          <w:lang w:eastAsia="lt-LT"/>
        </w:rPr>
        <w:t xml:space="preserve"> sindromas arba buvusi </w:t>
      </w:r>
      <w:proofErr w:type="spellStart"/>
      <w:r w:rsidRPr="00512F4D">
        <w:rPr>
          <w:rFonts w:ascii="Times New Roman" w:eastAsia="Times New Roman" w:hAnsi="Times New Roman"/>
          <w:szCs w:val="20"/>
          <w:lang w:eastAsia="lt-LT"/>
        </w:rPr>
        <w:t>egzogeninė</w:t>
      </w:r>
      <w:proofErr w:type="spellEnd"/>
      <w:r w:rsidRPr="00512F4D">
        <w:rPr>
          <w:rFonts w:ascii="Times New Roman" w:eastAsia="Times New Roman" w:hAnsi="Times New Roman"/>
          <w:szCs w:val="20"/>
          <w:lang w:eastAsia="lt-LT"/>
        </w:rPr>
        <w:t xml:space="preserve"> psichozė;</w:t>
      </w:r>
    </w:p>
    <w:p w14:paraId="2EAAC076" w14:textId="77777777" w:rsidR="00512F4D" w:rsidRPr="00512F4D" w:rsidRDefault="00512F4D" w:rsidP="00512F4D">
      <w:pPr>
        <w:numPr>
          <w:ilvl w:val="0"/>
          <w:numId w:val="17"/>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kartu vartojama </w:t>
      </w:r>
      <w:proofErr w:type="spellStart"/>
      <w:r w:rsidRPr="00512F4D">
        <w:rPr>
          <w:rFonts w:ascii="Times New Roman" w:eastAsia="Times New Roman" w:hAnsi="Times New Roman"/>
          <w:szCs w:val="20"/>
          <w:lang w:eastAsia="lt-LT"/>
        </w:rPr>
        <w:t>memantino</w:t>
      </w:r>
      <w:proofErr w:type="spellEnd"/>
      <w:r w:rsidRPr="00512F4D">
        <w:rPr>
          <w:rFonts w:ascii="Times New Roman" w:eastAsia="Times New Roman" w:hAnsi="Times New Roman"/>
          <w:szCs w:val="20"/>
          <w:lang w:eastAsia="lt-LT"/>
        </w:rPr>
        <w:t xml:space="preserve"> (žr. 4.5 skyrių).</w:t>
      </w:r>
    </w:p>
    <w:p w14:paraId="67A62F61" w14:textId="77777777" w:rsidR="00512F4D" w:rsidRDefault="00512F4D" w:rsidP="00512F4D">
      <w:pPr>
        <w:tabs>
          <w:tab w:val="left" w:pos="567"/>
        </w:tabs>
        <w:spacing w:after="0" w:line="240" w:lineRule="auto"/>
        <w:rPr>
          <w:rFonts w:ascii="Times New Roman" w:eastAsia="Times New Roman" w:hAnsi="Times New Roman"/>
          <w:lang w:eastAsia="lt-LT"/>
        </w:rPr>
      </w:pPr>
    </w:p>
    <w:p w14:paraId="6D748523" w14:textId="77777777" w:rsidR="003C6D82" w:rsidRDefault="003C6D82" w:rsidP="00512F4D">
      <w:pPr>
        <w:tabs>
          <w:tab w:val="left" w:pos="567"/>
        </w:tabs>
        <w:spacing w:after="0" w:line="240" w:lineRule="auto"/>
        <w:rPr>
          <w:rFonts w:ascii="Times New Roman" w:eastAsia="Times New Roman" w:hAnsi="Times New Roman"/>
          <w:lang w:eastAsia="lt-LT"/>
        </w:rPr>
      </w:pPr>
    </w:p>
    <w:p w14:paraId="2A2474F2"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bookmarkStart w:id="2" w:name="_Toc129243106"/>
      <w:bookmarkStart w:id="3" w:name="_Toc129243231"/>
      <w:r w:rsidRPr="00D67E3C">
        <w:rPr>
          <w:rFonts w:ascii="Times New Roman" w:eastAsia="Times New Roman" w:hAnsi="Times New Roman"/>
          <w:b/>
          <w:szCs w:val="20"/>
          <w:lang w:eastAsia="lt-LT"/>
        </w:rPr>
        <w:t>4.5</w:t>
      </w:r>
      <w:r w:rsidRPr="00512F4D">
        <w:rPr>
          <w:rFonts w:ascii="Times New Roman" w:eastAsia="Times New Roman" w:hAnsi="Times New Roman"/>
          <w:b/>
          <w:szCs w:val="20"/>
          <w:lang w:eastAsia="lt-LT"/>
        </w:rPr>
        <w:tab/>
        <w:t>Sąveika su kitais vaistiniais preparatais ir kitokia sąveika</w:t>
      </w:r>
      <w:bookmarkEnd w:id="2"/>
      <w:bookmarkEnd w:id="3"/>
    </w:p>
    <w:p w14:paraId="53A72AAD" w14:textId="77777777" w:rsidR="00512F4D" w:rsidRPr="00512F4D" w:rsidRDefault="00512F4D" w:rsidP="00512F4D">
      <w:pPr>
        <w:spacing w:after="0" w:line="240" w:lineRule="auto"/>
        <w:rPr>
          <w:rFonts w:ascii="Times New Roman" w:eastAsia="Times New Roman" w:hAnsi="Times New Roman"/>
          <w:szCs w:val="20"/>
          <w:lang w:eastAsia="lt-LT"/>
        </w:rPr>
      </w:pPr>
    </w:p>
    <w:p w14:paraId="4F1D029E" w14:textId="77777777" w:rsidR="00512F4D" w:rsidRPr="00512F4D" w:rsidRDefault="00512F4D" w:rsidP="00512F4D">
      <w:pPr>
        <w:spacing w:after="0" w:line="240" w:lineRule="auto"/>
        <w:rPr>
          <w:rFonts w:ascii="Times New Roman" w:eastAsia="Times New Roman" w:hAnsi="Times New Roman"/>
          <w:noProof/>
        </w:rPr>
      </w:pPr>
      <w:r w:rsidRPr="00512F4D">
        <w:rPr>
          <w:rFonts w:ascii="Times New Roman" w:eastAsia="Times New Roman" w:hAnsi="Times New Roman"/>
          <w:noProof/>
        </w:rPr>
        <w:t xml:space="preserve">Amantadino negalima vartoti kartu su kitais </w:t>
      </w:r>
      <w:r w:rsidR="00D67E3C">
        <w:rPr>
          <w:rFonts w:ascii="Times New Roman" w:eastAsia="Times New Roman" w:hAnsi="Times New Roman"/>
          <w:noProof/>
        </w:rPr>
        <w:t>vaistiniai preparatais</w:t>
      </w:r>
      <w:r w:rsidRPr="00512F4D">
        <w:rPr>
          <w:rFonts w:ascii="Times New Roman" w:eastAsia="Times New Roman" w:hAnsi="Times New Roman"/>
          <w:noProof/>
        </w:rPr>
        <w:t>, ilginančiais Q - T intervalą. Prie jų priklauso:</w:t>
      </w:r>
    </w:p>
    <w:p w14:paraId="26FA4416" w14:textId="77777777" w:rsidR="00512F4D" w:rsidRPr="00512F4D" w:rsidRDefault="00512F4D" w:rsidP="00512F4D">
      <w:pPr>
        <w:tabs>
          <w:tab w:val="left" w:pos="567"/>
        </w:tabs>
        <w:spacing w:after="0" w:line="240" w:lineRule="auto"/>
        <w:ind w:left="567" w:hanging="567"/>
        <w:rPr>
          <w:rFonts w:ascii="Times New Roman" w:eastAsia="Times New Roman" w:hAnsi="Times New Roman"/>
          <w:lang w:eastAsia="lt-LT"/>
        </w:rPr>
      </w:pPr>
      <w:r w:rsidRPr="00512F4D">
        <w:rPr>
          <w:rFonts w:ascii="Times New Roman" w:eastAsia="Times New Roman" w:hAnsi="Times New Roman"/>
          <w:lang w:eastAsia="lt-LT"/>
        </w:rPr>
        <w:t>-</w:t>
      </w:r>
      <w:r w:rsidRPr="00512F4D">
        <w:rPr>
          <w:rFonts w:ascii="Times New Roman" w:eastAsia="Times New Roman" w:hAnsi="Times New Roman"/>
          <w:lang w:eastAsia="lt-LT"/>
        </w:rPr>
        <w:tab/>
        <w:t xml:space="preserve">kai kurie IA klasės </w:t>
      </w:r>
      <w:proofErr w:type="spellStart"/>
      <w:r w:rsidRPr="00512F4D">
        <w:rPr>
          <w:rFonts w:ascii="Times New Roman" w:eastAsia="Times New Roman" w:hAnsi="Times New Roman"/>
          <w:lang w:eastAsia="lt-LT"/>
        </w:rPr>
        <w:t>antiaritminiai</w:t>
      </w:r>
      <w:proofErr w:type="spellEnd"/>
      <w:r w:rsidRPr="00512F4D">
        <w:rPr>
          <w:rFonts w:ascii="Times New Roman" w:eastAsia="Times New Roman" w:hAnsi="Times New Roman"/>
          <w:lang w:eastAsia="lt-LT"/>
        </w:rPr>
        <w:t xml:space="preserve"> vaistiniai preparatai (</w:t>
      </w:r>
      <w:proofErr w:type="spellStart"/>
      <w:r w:rsidRPr="00512F4D">
        <w:rPr>
          <w:rFonts w:ascii="Times New Roman" w:eastAsia="Times New Roman" w:hAnsi="Times New Roman"/>
          <w:lang w:eastAsia="lt-LT"/>
        </w:rPr>
        <w:t>chinidinas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dizopiramidas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prokainamidas</w:t>
      </w:r>
      <w:proofErr w:type="spellEnd"/>
      <w:r w:rsidRPr="00512F4D">
        <w:rPr>
          <w:rFonts w:ascii="Times New Roman" w:eastAsia="Times New Roman" w:hAnsi="Times New Roman"/>
          <w:lang w:eastAsia="lt-LT"/>
        </w:rPr>
        <w:t xml:space="preserve">) bei III klasės </w:t>
      </w:r>
      <w:proofErr w:type="spellStart"/>
      <w:r w:rsidRPr="00512F4D">
        <w:rPr>
          <w:rFonts w:ascii="Times New Roman" w:eastAsia="Times New Roman" w:hAnsi="Times New Roman"/>
          <w:lang w:eastAsia="lt-LT"/>
        </w:rPr>
        <w:t>antiaritminiai</w:t>
      </w:r>
      <w:proofErr w:type="spellEnd"/>
      <w:r w:rsidRPr="00512F4D">
        <w:rPr>
          <w:rFonts w:ascii="Times New Roman" w:eastAsia="Times New Roman" w:hAnsi="Times New Roman"/>
          <w:lang w:eastAsia="lt-LT"/>
        </w:rPr>
        <w:t xml:space="preserve"> vaistai (</w:t>
      </w:r>
      <w:proofErr w:type="spellStart"/>
      <w:r w:rsidRPr="00512F4D">
        <w:rPr>
          <w:rFonts w:ascii="Times New Roman" w:eastAsia="Times New Roman" w:hAnsi="Times New Roman"/>
          <w:lang w:eastAsia="lt-LT"/>
        </w:rPr>
        <w:t>amjodaronas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sotalolis</w:t>
      </w:r>
      <w:proofErr w:type="spellEnd"/>
      <w:r w:rsidRPr="00512F4D">
        <w:rPr>
          <w:rFonts w:ascii="Times New Roman" w:eastAsia="Times New Roman" w:hAnsi="Times New Roman"/>
          <w:lang w:eastAsia="lt-LT"/>
        </w:rPr>
        <w:t>).</w:t>
      </w:r>
    </w:p>
    <w:p w14:paraId="6A12CDEA" w14:textId="77777777" w:rsidR="00512F4D" w:rsidRPr="00512F4D" w:rsidRDefault="00512F4D" w:rsidP="00512F4D">
      <w:pPr>
        <w:tabs>
          <w:tab w:val="left" w:pos="567"/>
        </w:tabs>
        <w:spacing w:after="0" w:line="240" w:lineRule="auto"/>
        <w:ind w:left="567" w:hanging="567"/>
        <w:rPr>
          <w:rFonts w:ascii="Times New Roman" w:eastAsia="Times New Roman" w:hAnsi="Times New Roman"/>
          <w:lang w:eastAsia="lt-LT"/>
        </w:rPr>
      </w:pPr>
      <w:r w:rsidRPr="00512F4D">
        <w:rPr>
          <w:rFonts w:ascii="Times New Roman" w:eastAsia="Times New Roman" w:hAnsi="Times New Roman"/>
          <w:lang w:eastAsia="lt-LT"/>
        </w:rPr>
        <w:t>-</w:t>
      </w:r>
      <w:r w:rsidRPr="00512F4D">
        <w:rPr>
          <w:rFonts w:ascii="Times New Roman" w:eastAsia="Times New Roman" w:hAnsi="Times New Roman"/>
          <w:lang w:eastAsia="lt-LT"/>
        </w:rPr>
        <w:tab/>
        <w:t xml:space="preserve">kai kurie </w:t>
      </w:r>
      <w:proofErr w:type="spellStart"/>
      <w:r w:rsidRPr="00512F4D">
        <w:rPr>
          <w:rFonts w:ascii="Times New Roman" w:eastAsia="Times New Roman" w:hAnsi="Times New Roman"/>
          <w:lang w:eastAsia="lt-LT"/>
        </w:rPr>
        <w:t>antipsichozinio</w:t>
      </w:r>
      <w:proofErr w:type="spellEnd"/>
      <w:r w:rsidRPr="00512F4D">
        <w:rPr>
          <w:rFonts w:ascii="Times New Roman" w:eastAsia="Times New Roman" w:hAnsi="Times New Roman"/>
          <w:lang w:eastAsia="lt-LT"/>
        </w:rPr>
        <w:t xml:space="preserve"> poveikio vaistiniai preparatai (</w:t>
      </w:r>
      <w:proofErr w:type="spellStart"/>
      <w:r w:rsidRPr="00512F4D">
        <w:rPr>
          <w:rFonts w:ascii="Times New Roman" w:eastAsia="Times New Roman" w:hAnsi="Times New Roman"/>
          <w:lang w:eastAsia="lt-LT"/>
        </w:rPr>
        <w:t>tioridazinas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chlorpromazinas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haloperidolas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pimozidas</w:t>
      </w:r>
      <w:proofErr w:type="spellEnd"/>
      <w:r w:rsidRPr="00512F4D">
        <w:rPr>
          <w:rFonts w:ascii="Times New Roman" w:eastAsia="Times New Roman" w:hAnsi="Times New Roman"/>
          <w:lang w:eastAsia="lt-LT"/>
        </w:rPr>
        <w:t>).</w:t>
      </w:r>
    </w:p>
    <w:p w14:paraId="6E72869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w:t>
      </w:r>
      <w:r w:rsidRPr="00512F4D">
        <w:rPr>
          <w:rFonts w:ascii="Times New Roman" w:eastAsia="Times New Roman" w:hAnsi="Times New Roman"/>
          <w:lang w:eastAsia="lt-LT"/>
        </w:rPr>
        <w:tab/>
        <w:t xml:space="preserve">kai kurie </w:t>
      </w:r>
      <w:proofErr w:type="spellStart"/>
      <w:r w:rsidRPr="00512F4D">
        <w:rPr>
          <w:rFonts w:ascii="Times New Roman" w:eastAsia="Times New Roman" w:hAnsi="Times New Roman"/>
          <w:lang w:eastAsia="lt-LT"/>
        </w:rPr>
        <w:t>tricikliai</w:t>
      </w:r>
      <w:proofErr w:type="spellEnd"/>
      <w:r w:rsidRPr="00512F4D">
        <w:rPr>
          <w:rFonts w:ascii="Times New Roman" w:eastAsia="Times New Roman" w:hAnsi="Times New Roman"/>
          <w:lang w:eastAsia="lt-LT"/>
        </w:rPr>
        <w:t xml:space="preserve"> ir </w:t>
      </w:r>
      <w:proofErr w:type="spellStart"/>
      <w:r w:rsidRPr="00512F4D">
        <w:rPr>
          <w:rFonts w:ascii="Times New Roman" w:eastAsia="Times New Roman" w:hAnsi="Times New Roman"/>
          <w:lang w:eastAsia="lt-LT"/>
        </w:rPr>
        <w:t>tetracikliai</w:t>
      </w:r>
      <w:proofErr w:type="spellEnd"/>
      <w:r w:rsidRPr="00512F4D">
        <w:rPr>
          <w:rFonts w:ascii="Times New Roman" w:eastAsia="Times New Roman" w:hAnsi="Times New Roman"/>
          <w:lang w:eastAsia="lt-LT"/>
        </w:rPr>
        <w:t xml:space="preserve"> antidepresantai (</w:t>
      </w:r>
      <w:proofErr w:type="spellStart"/>
      <w:r w:rsidRPr="00512F4D">
        <w:rPr>
          <w:rFonts w:ascii="Times New Roman" w:eastAsia="Times New Roman" w:hAnsi="Times New Roman"/>
          <w:lang w:eastAsia="lt-LT"/>
        </w:rPr>
        <w:t>amitriptilinas</w:t>
      </w:r>
      <w:proofErr w:type="spellEnd"/>
      <w:r w:rsidRPr="00512F4D">
        <w:rPr>
          <w:rFonts w:ascii="Times New Roman" w:eastAsia="Times New Roman" w:hAnsi="Times New Roman"/>
          <w:lang w:eastAsia="lt-LT"/>
        </w:rPr>
        <w:t>).</w:t>
      </w:r>
    </w:p>
    <w:p w14:paraId="3AA3117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w:t>
      </w:r>
      <w:r w:rsidRPr="00512F4D">
        <w:rPr>
          <w:rFonts w:ascii="Times New Roman" w:eastAsia="Times New Roman" w:hAnsi="Times New Roman"/>
          <w:lang w:eastAsia="lt-LT"/>
        </w:rPr>
        <w:tab/>
        <w:t xml:space="preserve">kai kurie </w:t>
      </w:r>
      <w:proofErr w:type="spellStart"/>
      <w:r w:rsidRPr="00512F4D">
        <w:rPr>
          <w:rFonts w:ascii="Times New Roman" w:eastAsia="Times New Roman" w:hAnsi="Times New Roman"/>
          <w:lang w:eastAsia="lt-LT"/>
        </w:rPr>
        <w:t>antihistamininiai</w:t>
      </w:r>
      <w:proofErr w:type="spellEnd"/>
      <w:r w:rsidRPr="00512F4D">
        <w:rPr>
          <w:rFonts w:ascii="Times New Roman" w:eastAsia="Times New Roman" w:hAnsi="Times New Roman"/>
          <w:lang w:eastAsia="lt-LT"/>
        </w:rPr>
        <w:t xml:space="preserve"> preparatai (</w:t>
      </w:r>
      <w:proofErr w:type="spellStart"/>
      <w:r w:rsidRPr="00512F4D">
        <w:rPr>
          <w:rFonts w:ascii="Times New Roman" w:eastAsia="Times New Roman" w:hAnsi="Times New Roman"/>
          <w:lang w:eastAsia="lt-LT"/>
        </w:rPr>
        <w:t>astemizolas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terfenadinas</w:t>
      </w:r>
      <w:proofErr w:type="spellEnd"/>
      <w:r w:rsidRPr="00512F4D">
        <w:rPr>
          <w:rFonts w:ascii="Times New Roman" w:eastAsia="Times New Roman" w:hAnsi="Times New Roman"/>
          <w:lang w:eastAsia="lt-LT"/>
        </w:rPr>
        <w:t>).</w:t>
      </w:r>
    </w:p>
    <w:p w14:paraId="1CE314A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w:t>
      </w:r>
      <w:r w:rsidRPr="00512F4D">
        <w:rPr>
          <w:rFonts w:ascii="Times New Roman" w:eastAsia="Times New Roman" w:hAnsi="Times New Roman"/>
          <w:lang w:eastAsia="lt-LT"/>
        </w:rPr>
        <w:tab/>
        <w:t xml:space="preserve">kai kurie </w:t>
      </w:r>
      <w:proofErr w:type="spellStart"/>
      <w:r w:rsidRPr="00512F4D">
        <w:rPr>
          <w:rFonts w:ascii="Times New Roman" w:eastAsia="Times New Roman" w:hAnsi="Times New Roman"/>
          <w:lang w:eastAsia="lt-LT"/>
        </w:rPr>
        <w:t>makrolidų</w:t>
      </w:r>
      <w:proofErr w:type="spellEnd"/>
      <w:r w:rsidRPr="00512F4D">
        <w:rPr>
          <w:rFonts w:ascii="Times New Roman" w:eastAsia="Times New Roman" w:hAnsi="Times New Roman"/>
          <w:lang w:eastAsia="lt-LT"/>
        </w:rPr>
        <w:t xml:space="preserve"> klasės antibiotikai (</w:t>
      </w:r>
      <w:proofErr w:type="spellStart"/>
      <w:r w:rsidRPr="00512F4D">
        <w:rPr>
          <w:rFonts w:ascii="Times New Roman" w:eastAsia="Times New Roman" w:hAnsi="Times New Roman"/>
          <w:lang w:eastAsia="lt-LT"/>
        </w:rPr>
        <w:t>eritromicinas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klaritromicinas</w:t>
      </w:r>
      <w:proofErr w:type="spellEnd"/>
      <w:r w:rsidRPr="00512F4D">
        <w:rPr>
          <w:rFonts w:ascii="Times New Roman" w:eastAsia="Times New Roman" w:hAnsi="Times New Roman"/>
          <w:lang w:eastAsia="lt-LT"/>
        </w:rPr>
        <w:t>).</w:t>
      </w:r>
    </w:p>
    <w:p w14:paraId="4E9CD4A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w:t>
      </w:r>
      <w:r w:rsidRPr="00512F4D">
        <w:rPr>
          <w:rFonts w:ascii="Times New Roman" w:eastAsia="Times New Roman" w:hAnsi="Times New Roman"/>
          <w:lang w:eastAsia="lt-LT"/>
        </w:rPr>
        <w:tab/>
        <w:t xml:space="preserve">kai kurie </w:t>
      </w:r>
      <w:proofErr w:type="spellStart"/>
      <w:r w:rsidRPr="00512F4D">
        <w:rPr>
          <w:rFonts w:ascii="Times New Roman" w:eastAsia="Times New Roman" w:hAnsi="Times New Roman"/>
          <w:lang w:eastAsia="lt-LT"/>
        </w:rPr>
        <w:t>girazės</w:t>
      </w:r>
      <w:proofErr w:type="spellEnd"/>
      <w:r w:rsidRPr="00512F4D">
        <w:rPr>
          <w:rFonts w:ascii="Times New Roman" w:eastAsia="Times New Roman" w:hAnsi="Times New Roman"/>
          <w:lang w:eastAsia="lt-LT"/>
        </w:rPr>
        <w:t xml:space="preserve"> inhibitoriai (</w:t>
      </w:r>
      <w:proofErr w:type="spellStart"/>
      <w:r w:rsidRPr="00512F4D">
        <w:rPr>
          <w:rFonts w:ascii="Times New Roman" w:eastAsia="Times New Roman" w:hAnsi="Times New Roman"/>
          <w:lang w:eastAsia="lt-LT"/>
        </w:rPr>
        <w:t>sparfloksacinas</w:t>
      </w:r>
      <w:proofErr w:type="spellEnd"/>
      <w:r w:rsidRPr="00512F4D">
        <w:rPr>
          <w:rFonts w:ascii="Times New Roman" w:eastAsia="Times New Roman" w:hAnsi="Times New Roman"/>
          <w:lang w:eastAsia="lt-LT"/>
        </w:rPr>
        <w:t>).</w:t>
      </w:r>
    </w:p>
    <w:p w14:paraId="719750DA" w14:textId="77777777" w:rsidR="00512F4D" w:rsidRPr="00512F4D" w:rsidRDefault="00512F4D" w:rsidP="00512F4D">
      <w:pPr>
        <w:tabs>
          <w:tab w:val="left" w:pos="567"/>
        </w:tabs>
        <w:spacing w:after="0" w:line="240" w:lineRule="auto"/>
        <w:ind w:left="567" w:hanging="567"/>
        <w:rPr>
          <w:rFonts w:ascii="Times New Roman" w:eastAsia="Times New Roman" w:hAnsi="Times New Roman"/>
          <w:lang w:eastAsia="lt-LT"/>
        </w:rPr>
      </w:pPr>
      <w:r w:rsidRPr="00512F4D">
        <w:rPr>
          <w:rFonts w:ascii="Times New Roman" w:eastAsia="Times New Roman" w:hAnsi="Times New Roman"/>
          <w:lang w:eastAsia="lt-LT"/>
        </w:rPr>
        <w:t>-</w:t>
      </w:r>
      <w:r w:rsidRPr="00512F4D">
        <w:rPr>
          <w:rFonts w:ascii="Times New Roman" w:eastAsia="Times New Roman" w:hAnsi="Times New Roman"/>
          <w:lang w:eastAsia="lt-LT"/>
        </w:rPr>
        <w:tab/>
      </w:r>
      <w:proofErr w:type="spellStart"/>
      <w:r w:rsidRPr="00512F4D">
        <w:rPr>
          <w:rFonts w:ascii="Times New Roman" w:eastAsia="Times New Roman" w:hAnsi="Times New Roman"/>
          <w:lang w:eastAsia="lt-LT"/>
        </w:rPr>
        <w:t>azolo</w:t>
      </w:r>
      <w:proofErr w:type="spellEnd"/>
      <w:r w:rsidRPr="00512F4D">
        <w:rPr>
          <w:rFonts w:ascii="Times New Roman" w:eastAsia="Times New Roman" w:hAnsi="Times New Roman"/>
          <w:lang w:eastAsia="lt-LT"/>
        </w:rPr>
        <w:t xml:space="preserve"> grupės priešgrybeliniai vaistai bei kiti vaistiniai preparatai, pvz., </w:t>
      </w:r>
      <w:proofErr w:type="spellStart"/>
      <w:r w:rsidRPr="00512F4D">
        <w:rPr>
          <w:rFonts w:ascii="Times New Roman" w:eastAsia="Times New Roman" w:hAnsi="Times New Roman"/>
          <w:lang w:eastAsia="lt-LT"/>
        </w:rPr>
        <w:t>budipinas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balofantrinas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kotrimoksazolas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pentamidinas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cisapridas</w:t>
      </w:r>
      <w:proofErr w:type="spellEnd"/>
      <w:r w:rsidRPr="00512F4D">
        <w:rPr>
          <w:rFonts w:ascii="Times New Roman" w:eastAsia="Times New Roman" w:hAnsi="Times New Roman"/>
          <w:lang w:eastAsia="lt-LT"/>
        </w:rPr>
        <w:t xml:space="preserve"> ir </w:t>
      </w:r>
      <w:proofErr w:type="spellStart"/>
      <w:r w:rsidRPr="00512F4D">
        <w:rPr>
          <w:rFonts w:ascii="Times New Roman" w:eastAsia="Times New Roman" w:hAnsi="Times New Roman"/>
          <w:lang w:eastAsia="lt-LT"/>
        </w:rPr>
        <w:t>bepridilis</w:t>
      </w:r>
      <w:proofErr w:type="spellEnd"/>
      <w:r w:rsidRPr="00512F4D">
        <w:rPr>
          <w:rFonts w:ascii="Times New Roman" w:eastAsia="Times New Roman" w:hAnsi="Times New Roman"/>
          <w:lang w:eastAsia="lt-LT"/>
        </w:rPr>
        <w:t xml:space="preserve">. </w:t>
      </w:r>
    </w:p>
    <w:p w14:paraId="5505A5E4" w14:textId="77777777" w:rsidR="00512F4D" w:rsidRPr="00512F4D" w:rsidRDefault="00512F4D" w:rsidP="00512F4D">
      <w:pPr>
        <w:tabs>
          <w:tab w:val="left" w:pos="567"/>
        </w:tabs>
        <w:spacing w:after="0" w:line="240" w:lineRule="auto"/>
        <w:ind w:left="567" w:hanging="567"/>
        <w:rPr>
          <w:rFonts w:ascii="Times New Roman" w:eastAsia="Times New Roman" w:hAnsi="Times New Roman"/>
          <w:lang w:eastAsia="lt-LT"/>
        </w:rPr>
      </w:pPr>
    </w:p>
    <w:p w14:paraId="54BA0ED8" w14:textId="77777777" w:rsidR="00512F4D" w:rsidRPr="00512F4D" w:rsidRDefault="00512F4D" w:rsidP="00512F4D">
      <w:pPr>
        <w:spacing w:after="0" w:line="240" w:lineRule="auto"/>
        <w:rPr>
          <w:rFonts w:ascii="Times New Roman" w:eastAsia="Times New Roman" w:hAnsi="Times New Roman"/>
          <w:noProof/>
        </w:rPr>
      </w:pPr>
      <w:r w:rsidRPr="00512F4D">
        <w:rPr>
          <w:rFonts w:ascii="Times New Roman" w:eastAsia="Times New Roman" w:hAnsi="Times New Roman"/>
          <w:noProof/>
        </w:rPr>
        <w:t xml:space="preserve">Čia paminėti ne visi </w:t>
      </w:r>
      <w:r w:rsidR="0044326D">
        <w:rPr>
          <w:rFonts w:ascii="Times New Roman" w:eastAsia="Times New Roman" w:hAnsi="Times New Roman"/>
          <w:noProof/>
        </w:rPr>
        <w:t xml:space="preserve">vaistiniai </w:t>
      </w:r>
      <w:r w:rsidRPr="00512F4D">
        <w:rPr>
          <w:rFonts w:ascii="Times New Roman" w:eastAsia="Times New Roman" w:hAnsi="Times New Roman"/>
          <w:noProof/>
        </w:rPr>
        <w:t xml:space="preserve">preparatai. Nutarus kartu su amantadinu skirti ir kitokio </w:t>
      </w:r>
      <w:r w:rsidR="0044326D">
        <w:rPr>
          <w:rFonts w:ascii="Times New Roman" w:eastAsia="Times New Roman" w:hAnsi="Times New Roman"/>
          <w:noProof/>
        </w:rPr>
        <w:t>vaistinio preparato</w:t>
      </w:r>
      <w:r w:rsidRPr="00512F4D">
        <w:rPr>
          <w:rFonts w:ascii="Times New Roman" w:eastAsia="Times New Roman" w:hAnsi="Times New Roman"/>
          <w:noProof/>
        </w:rPr>
        <w:t xml:space="preserve">, būtina gerai išsiaiškinti, ar nepasireikš sąveika, dėl kurios pailgėja Q - T intervalas. </w:t>
      </w:r>
    </w:p>
    <w:p w14:paraId="00D84758" w14:textId="77777777" w:rsidR="00512F4D" w:rsidRPr="00512F4D" w:rsidRDefault="00512F4D" w:rsidP="00512F4D">
      <w:pPr>
        <w:tabs>
          <w:tab w:val="left" w:pos="180"/>
        </w:tabs>
        <w:spacing w:after="0" w:line="240" w:lineRule="auto"/>
        <w:rPr>
          <w:rFonts w:ascii="Times New Roman" w:eastAsia="Times New Roman" w:hAnsi="Times New Roman"/>
          <w:lang w:eastAsia="lt-LT"/>
        </w:rPr>
      </w:pPr>
    </w:p>
    <w:p w14:paraId="0435AA67" w14:textId="77777777" w:rsidR="00512F4D" w:rsidRPr="00512F4D" w:rsidRDefault="00512F4D" w:rsidP="00512F4D">
      <w:pPr>
        <w:tabs>
          <w:tab w:val="left" w:pos="180"/>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Kartu su </w:t>
      </w:r>
      <w:proofErr w:type="spellStart"/>
      <w:r w:rsidR="0044326D">
        <w:rPr>
          <w:rFonts w:ascii="Times New Roman" w:eastAsia="Times New Roman" w:hAnsi="Times New Roman"/>
          <w:lang w:eastAsia="lt-LT"/>
        </w:rPr>
        <w:t>amantadino</w:t>
      </w:r>
      <w:proofErr w:type="spellEnd"/>
      <w:r w:rsidR="0044326D">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 infuziniu tirpalu galima leisti ir kitokių vaistinių preparatų nuo </w:t>
      </w:r>
      <w:proofErr w:type="spellStart"/>
      <w:r w:rsidRPr="00512F4D">
        <w:rPr>
          <w:rFonts w:ascii="Times New Roman" w:eastAsia="Times New Roman" w:hAnsi="Times New Roman"/>
          <w:lang w:eastAsia="lt-LT"/>
        </w:rPr>
        <w:t>parkinsonizmo</w:t>
      </w:r>
      <w:proofErr w:type="spellEnd"/>
      <w:r w:rsidRPr="00512F4D">
        <w:rPr>
          <w:rFonts w:ascii="Times New Roman" w:eastAsia="Times New Roman" w:hAnsi="Times New Roman"/>
          <w:lang w:eastAsia="lt-LT"/>
        </w:rPr>
        <w:t>.</w:t>
      </w:r>
    </w:p>
    <w:p w14:paraId="19D6E413" w14:textId="69F70C24"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Kad nepasireikštų nepageidaujamas poveikis (pvz., psichozė), gali prireikti mažinti kito </w:t>
      </w:r>
      <w:r w:rsidR="0044326D">
        <w:rPr>
          <w:rFonts w:ascii="Times New Roman" w:eastAsia="Times New Roman" w:hAnsi="Times New Roman"/>
          <w:lang w:eastAsia="lt-LT"/>
        </w:rPr>
        <w:t xml:space="preserve">vaistinio </w:t>
      </w:r>
      <w:r w:rsidRPr="00512F4D">
        <w:rPr>
          <w:rFonts w:ascii="Times New Roman" w:eastAsia="Times New Roman" w:hAnsi="Times New Roman"/>
          <w:lang w:eastAsia="lt-LT"/>
        </w:rPr>
        <w:t xml:space="preserve">preparato arba </w:t>
      </w:r>
      <w:proofErr w:type="spellStart"/>
      <w:r w:rsidR="0044326D">
        <w:rPr>
          <w:rFonts w:ascii="Times New Roman" w:eastAsia="Times New Roman" w:hAnsi="Times New Roman"/>
          <w:lang w:eastAsia="lt-LT"/>
        </w:rPr>
        <w:t>amantadino</w:t>
      </w:r>
      <w:proofErr w:type="spellEnd"/>
      <w:r w:rsidR="0044326D">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infuzinio tirpalo dozę. </w:t>
      </w:r>
    </w:p>
    <w:p w14:paraId="63F863C8" w14:textId="77777777" w:rsidR="00512F4D" w:rsidRPr="00512F4D" w:rsidRDefault="00512F4D" w:rsidP="00512F4D">
      <w:pPr>
        <w:tabs>
          <w:tab w:val="left" w:pos="567"/>
        </w:tabs>
        <w:spacing w:after="0" w:line="240" w:lineRule="auto"/>
        <w:ind w:left="567" w:hanging="567"/>
        <w:rPr>
          <w:rFonts w:ascii="Times New Roman" w:eastAsia="Times New Roman" w:hAnsi="Times New Roman"/>
          <w:lang w:eastAsia="lt-LT"/>
        </w:rPr>
      </w:pPr>
    </w:p>
    <w:p w14:paraId="4B18D70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Specifinių tyrimų, kurių metu būtų nustatinėta </w:t>
      </w:r>
      <w:proofErr w:type="spellStart"/>
      <w:r w:rsidR="0044326D">
        <w:rPr>
          <w:rFonts w:ascii="Times New Roman" w:eastAsia="Times New Roman" w:hAnsi="Times New Roman"/>
          <w:iCs/>
          <w:lang w:eastAsia="lt-LT"/>
        </w:rPr>
        <w:t>amantadino</w:t>
      </w:r>
      <w:proofErr w:type="spellEnd"/>
      <w:r w:rsidRPr="00512F4D">
        <w:rPr>
          <w:rFonts w:ascii="Times New Roman" w:eastAsia="Times New Roman" w:hAnsi="Times New Roman"/>
          <w:iCs/>
          <w:lang w:eastAsia="lt-LT"/>
        </w:rPr>
        <w:t xml:space="preserve"> </w:t>
      </w:r>
      <w:r w:rsidRPr="00512F4D">
        <w:rPr>
          <w:rFonts w:ascii="Times New Roman" w:eastAsia="Times New Roman" w:hAnsi="Times New Roman"/>
          <w:lang w:eastAsia="lt-LT"/>
        </w:rPr>
        <w:t xml:space="preserve">infuzinio tirpalo ir kitokių vaistinių preparatų  nuo </w:t>
      </w:r>
      <w:proofErr w:type="spellStart"/>
      <w:r w:rsidRPr="00512F4D">
        <w:rPr>
          <w:rFonts w:ascii="Times New Roman" w:eastAsia="Times New Roman" w:hAnsi="Times New Roman"/>
          <w:lang w:eastAsia="lt-LT"/>
        </w:rPr>
        <w:t>parkinsonizmo</w:t>
      </w:r>
      <w:proofErr w:type="spellEnd"/>
      <w:r w:rsidRPr="00512F4D">
        <w:rPr>
          <w:rFonts w:ascii="Times New Roman" w:eastAsia="Times New Roman" w:hAnsi="Times New Roman"/>
          <w:lang w:eastAsia="lt-LT"/>
        </w:rPr>
        <w:t xml:space="preserve"> (pvz., </w:t>
      </w:r>
      <w:proofErr w:type="spellStart"/>
      <w:r w:rsidRPr="00512F4D">
        <w:rPr>
          <w:rFonts w:ascii="Times New Roman" w:eastAsia="Times New Roman" w:hAnsi="Times New Roman"/>
          <w:lang w:eastAsia="lt-LT"/>
        </w:rPr>
        <w:t>levodopos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bromkriptino</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triheksifenidilio</w:t>
      </w:r>
      <w:proofErr w:type="spellEnd"/>
      <w:r w:rsidRPr="00512F4D">
        <w:rPr>
          <w:rFonts w:ascii="Times New Roman" w:eastAsia="Times New Roman" w:hAnsi="Times New Roman"/>
          <w:lang w:eastAsia="lt-LT"/>
        </w:rPr>
        <w:t xml:space="preserve"> ir kt.) ar </w:t>
      </w:r>
      <w:proofErr w:type="spellStart"/>
      <w:r w:rsidRPr="00512F4D">
        <w:rPr>
          <w:rFonts w:ascii="Times New Roman" w:eastAsia="Times New Roman" w:hAnsi="Times New Roman"/>
          <w:lang w:eastAsia="lt-LT"/>
        </w:rPr>
        <w:t>memantino</w:t>
      </w:r>
      <w:proofErr w:type="spellEnd"/>
      <w:r w:rsidRPr="00512F4D">
        <w:rPr>
          <w:rFonts w:ascii="Times New Roman" w:eastAsia="Times New Roman" w:hAnsi="Times New Roman"/>
          <w:lang w:eastAsia="lt-LT"/>
        </w:rPr>
        <w:t xml:space="preserve"> sąveika, neatlikta (žr. 4.8 skyrių). </w:t>
      </w:r>
    </w:p>
    <w:p w14:paraId="12FE6F74"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606804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Pastebėta </w:t>
      </w:r>
      <w:proofErr w:type="spellStart"/>
      <w:r w:rsidR="0044326D">
        <w:rPr>
          <w:rFonts w:ascii="Times New Roman" w:eastAsia="Times New Roman" w:hAnsi="Times New Roman"/>
          <w:iCs/>
          <w:lang w:eastAsia="lt-LT"/>
        </w:rPr>
        <w:t>amantadino</w:t>
      </w:r>
      <w:proofErr w:type="spellEnd"/>
      <w:r w:rsidRPr="00512F4D">
        <w:rPr>
          <w:rFonts w:ascii="Times New Roman" w:eastAsia="Times New Roman" w:hAnsi="Times New Roman"/>
          <w:i/>
          <w:iCs/>
          <w:lang w:eastAsia="lt-LT"/>
        </w:rPr>
        <w:t xml:space="preserve"> </w:t>
      </w:r>
      <w:r w:rsidRPr="00512F4D">
        <w:rPr>
          <w:rFonts w:ascii="Times New Roman" w:eastAsia="Times New Roman" w:hAnsi="Times New Roman"/>
          <w:lang w:eastAsia="lt-LT"/>
        </w:rPr>
        <w:t xml:space="preserve">infuzinio tirpalo ir kai kurių kitų vaistinių preparatų sąveika aprašyta toliau. </w:t>
      </w:r>
    </w:p>
    <w:p w14:paraId="02749E35" w14:textId="77777777" w:rsidR="00512F4D" w:rsidRPr="00512F4D" w:rsidRDefault="00512F4D" w:rsidP="00512F4D">
      <w:pPr>
        <w:tabs>
          <w:tab w:val="left" w:pos="567"/>
        </w:tabs>
        <w:spacing w:after="0" w:line="240" w:lineRule="auto"/>
        <w:rPr>
          <w:rFonts w:ascii="Times New Roman" w:eastAsia="Times New Roman" w:hAnsi="Times New Roman"/>
          <w:i/>
          <w:lang w:eastAsia="lt-LT"/>
        </w:rPr>
      </w:pPr>
    </w:p>
    <w:p w14:paraId="4EE60C61" w14:textId="77777777" w:rsidR="00512F4D" w:rsidRPr="00512F4D" w:rsidRDefault="00512F4D" w:rsidP="00512F4D">
      <w:pPr>
        <w:spacing w:after="0" w:line="240" w:lineRule="auto"/>
        <w:rPr>
          <w:rFonts w:ascii="Times New Roman" w:eastAsia="Times New Roman" w:hAnsi="Times New Roman"/>
          <w:szCs w:val="20"/>
          <w:u w:val="single"/>
          <w:lang w:eastAsia="lt-LT"/>
        </w:rPr>
      </w:pPr>
      <w:proofErr w:type="spellStart"/>
      <w:r w:rsidRPr="00512F4D">
        <w:rPr>
          <w:rFonts w:ascii="Times New Roman" w:eastAsia="Times New Roman" w:hAnsi="Times New Roman"/>
          <w:szCs w:val="20"/>
          <w:u w:val="single"/>
          <w:lang w:eastAsia="lt-LT"/>
        </w:rPr>
        <w:t>Anticholinerginės</w:t>
      </w:r>
      <w:proofErr w:type="spellEnd"/>
      <w:r w:rsidRPr="00512F4D">
        <w:rPr>
          <w:rFonts w:ascii="Times New Roman" w:eastAsia="Times New Roman" w:hAnsi="Times New Roman"/>
          <w:szCs w:val="20"/>
          <w:u w:val="single"/>
          <w:lang w:eastAsia="lt-LT"/>
        </w:rPr>
        <w:t xml:space="preserve"> medžiagos</w:t>
      </w:r>
    </w:p>
    <w:p w14:paraId="6A75B6C3" w14:textId="77777777" w:rsidR="00512F4D" w:rsidRPr="00512F4D" w:rsidRDefault="0044326D" w:rsidP="00512F4D">
      <w:pPr>
        <w:spacing w:after="0" w:line="240" w:lineRule="auto"/>
        <w:rPr>
          <w:rFonts w:ascii="Times New Roman" w:eastAsia="Times New Roman" w:hAnsi="Times New Roman"/>
          <w:szCs w:val="20"/>
          <w:lang w:eastAsia="lt-LT"/>
        </w:rPr>
      </w:pPr>
      <w:proofErr w:type="spellStart"/>
      <w:r>
        <w:rPr>
          <w:rFonts w:ascii="Times New Roman" w:eastAsia="Times New Roman" w:hAnsi="Times New Roman"/>
          <w:szCs w:val="20"/>
          <w:lang w:eastAsia="lt-LT"/>
        </w:rPr>
        <w:t>Amantadino</w:t>
      </w:r>
      <w:proofErr w:type="spellEnd"/>
      <w:r>
        <w:rPr>
          <w:rFonts w:ascii="Times New Roman" w:eastAsia="Times New Roman" w:hAnsi="Times New Roman"/>
          <w:szCs w:val="20"/>
          <w:lang w:eastAsia="lt-LT"/>
        </w:rPr>
        <w:t xml:space="preserve"> </w:t>
      </w:r>
      <w:r w:rsidR="00512F4D" w:rsidRPr="00512F4D">
        <w:rPr>
          <w:rFonts w:ascii="Times New Roman" w:eastAsia="Times New Roman" w:hAnsi="Times New Roman"/>
          <w:szCs w:val="20"/>
          <w:lang w:eastAsia="lt-LT"/>
        </w:rPr>
        <w:t xml:space="preserve"> infuzinis tirpalas gali stiprinti kartu vartojamų </w:t>
      </w:r>
      <w:proofErr w:type="spellStart"/>
      <w:r w:rsidR="00512F4D" w:rsidRPr="00512F4D">
        <w:rPr>
          <w:rFonts w:ascii="Times New Roman" w:eastAsia="Times New Roman" w:hAnsi="Times New Roman"/>
          <w:szCs w:val="20"/>
          <w:lang w:eastAsia="lt-LT"/>
        </w:rPr>
        <w:t>anticholinerginių</w:t>
      </w:r>
      <w:proofErr w:type="spellEnd"/>
      <w:r w:rsidR="00512F4D" w:rsidRPr="00512F4D">
        <w:rPr>
          <w:rFonts w:ascii="Times New Roman" w:eastAsia="Times New Roman" w:hAnsi="Times New Roman"/>
          <w:szCs w:val="20"/>
          <w:lang w:eastAsia="lt-LT"/>
        </w:rPr>
        <w:t xml:space="preserve"> </w:t>
      </w:r>
      <w:r>
        <w:rPr>
          <w:rFonts w:ascii="Times New Roman" w:eastAsia="Times New Roman" w:hAnsi="Times New Roman"/>
          <w:szCs w:val="20"/>
          <w:lang w:eastAsia="lt-LT"/>
        </w:rPr>
        <w:t xml:space="preserve">vaistinių </w:t>
      </w:r>
      <w:r w:rsidR="00512F4D" w:rsidRPr="00512F4D">
        <w:rPr>
          <w:rFonts w:ascii="Times New Roman" w:eastAsia="Times New Roman" w:hAnsi="Times New Roman"/>
          <w:szCs w:val="20"/>
          <w:lang w:eastAsia="lt-LT"/>
        </w:rPr>
        <w:t xml:space="preserve">preparatų (pvz., </w:t>
      </w:r>
      <w:proofErr w:type="spellStart"/>
      <w:r w:rsidR="00512F4D" w:rsidRPr="00512F4D">
        <w:rPr>
          <w:rFonts w:ascii="Times New Roman" w:eastAsia="Times New Roman" w:hAnsi="Times New Roman"/>
          <w:szCs w:val="20"/>
          <w:lang w:eastAsia="lt-LT"/>
        </w:rPr>
        <w:t>triheksifenidilio</w:t>
      </w:r>
      <w:proofErr w:type="spellEnd"/>
      <w:r w:rsidR="00512F4D" w:rsidRPr="00512F4D">
        <w:rPr>
          <w:rFonts w:ascii="Times New Roman" w:eastAsia="Times New Roman" w:hAnsi="Times New Roman"/>
          <w:szCs w:val="20"/>
          <w:lang w:eastAsia="lt-LT"/>
        </w:rPr>
        <w:t xml:space="preserve">, </w:t>
      </w:r>
      <w:proofErr w:type="spellStart"/>
      <w:r w:rsidR="00512F4D" w:rsidRPr="00512F4D">
        <w:rPr>
          <w:rFonts w:ascii="Times New Roman" w:eastAsia="Times New Roman" w:hAnsi="Times New Roman"/>
          <w:szCs w:val="20"/>
          <w:lang w:eastAsia="lt-LT"/>
        </w:rPr>
        <w:t>benztropino</w:t>
      </w:r>
      <w:proofErr w:type="spellEnd"/>
      <w:r w:rsidR="00512F4D" w:rsidRPr="00512F4D">
        <w:rPr>
          <w:rFonts w:ascii="Times New Roman" w:eastAsia="Times New Roman" w:hAnsi="Times New Roman"/>
          <w:szCs w:val="20"/>
          <w:lang w:eastAsia="lt-LT"/>
        </w:rPr>
        <w:t xml:space="preserve">, </w:t>
      </w:r>
      <w:proofErr w:type="spellStart"/>
      <w:r w:rsidR="00512F4D" w:rsidRPr="00512F4D">
        <w:rPr>
          <w:rFonts w:ascii="Times New Roman" w:eastAsia="Times New Roman" w:hAnsi="Times New Roman"/>
          <w:szCs w:val="20"/>
          <w:lang w:eastAsia="lt-LT"/>
        </w:rPr>
        <w:t>skopolamino</w:t>
      </w:r>
      <w:proofErr w:type="spellEnd"/>
      <w:r w:rsidR="00512F4D" w:rsidRPr="00512F4D">
        <w:rPr>
          <w:rFonts w:ascii="Times New Roman" w:eastAsia="Times New Roman" w:hAnsi="Times New Roman"/>
          <w:szCs w:val="20"/>
          <w:lang w:eastAsia="lt-LT"/>
        </w:rPr>
        <w:t xml:space="preserve">, </w:t>
      </w:r>
      <w:proofErr w:type="spellStart"/>
      <w:r w:rsidR="00512F4D" w:rsidRPr="00512F4D">
        <w:rPr>
          <w:rFonts w:ascii="Times New Roman" w:eastAsia="Times New Roman" w:hAnsi="Times New Roman"/>
          <w:szCs w:val="20"/>
          <w:lang w:eastAsia="lt-LT"/>
        </w:rPr>
        <w:t>biperideno</w:t>
      </w:r>
      <w:proofErr w:type="spellEnd"/>
      <w:r w:rsidR="00512F4D" w:rsidRPr="00512F4D">
        <w:rPr>
          <w:rFonts w:ascii="Times New Roman" w:eastAsia="Times New Roman" w:hAnsi="Times New Roman"/>
          <w:szCs w:val="20"/>
          <w:lang w:eastAsia="lt-LT"/>
        </w:rPr>
        <w:t xml:space="preserve">, </w:t>
      </w:r>
      <w:proofErr w:type="spellStart"/>
      <w:r w:rsidR="00512F4D" w:rsidRPr="00512F4D">
        <w:rPr>
          <w:rFonts w:ascii="Times New Roman" w:eastAsia="Times New Roman" w:hAnsi="Times New Roman"/>
          <w:szCs w:val="20"/>
          <w:lang w:eastAsia="lt-LT"/>
        </w:rPr>
        <w:t>orfenadrino</w:t>
      </w:r>
      <w:proofErr w:type="spellEnd"/>
      <w:r w:rsidR="00512F4D" w:rsidRPr="00512F4D">
        <w:rPr>
          <w:rFonts w:ascii="Times New Roman" w:eastAsia="Times New Roman" w:hAnsi="Times New Roman"/>
          <w:szCs w:val="20"/>
          <w:lang w:eastAsia="lt-LT"/>
        </w:rPr>
        <w:t xml:space="preserve"> ir kt.) sukeliamą nepageidaujamą poveikį: sumišimą, haliucinacijas. </w:t>
      </w:r>
    </w:p>
    <w:p w14:paraId="40F1394C" w14:textId="77777777" w:rsidR="00512F4D" w:rsidRPr="00512F4D" w:rsidRDefault="00512F4D" w:rsidP="00512F4D">
      <w:pPr>
        <w:spacing w:after="0" w:line="240" w:lineRule="auto"/>
        <w:rPr>
          <w:rFonts w:ascii="Times New Roman" w:eastAsia="Times New Roman" w:hAnsi="Times New Roman"/>
          <w:szCs w:val="20"/>
          <w:lang w:eastAsia="lt-LT"/>
        </w:rPr>
      </w:pPr>
    </w:p>
    <w:p w14:paraId="012FE604"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 xml:space="preserve">Netiesioginio poveikio </w:t>
      </w:r>
      <w:proofErr w:type="spellStart"/>
      <w:r w:rsidRPr="00512F4D">
        <w:rPr>
          <w:rFonts w:ascii="Times New Roman" w:eastAsia="Times New Roman" w:hAnsi="Times New Roman"/>
          <w:szCs w:val="20"/>
          <w:u w:val="single"/>
          <w:lang w:eastAsia="lt-LT"/>
        </w:rPr>
        <w:t>simpatikomimetikai</w:t>
      </w:r>
      <w:proofErr w:type="spellEnd"/>
      <w:r w:rsidRPr="00512F4D">
        <w:rPr>
          <w:rFonts w:ascii="Times New Roman" w:eastAsia="Times New Roman" w:hAnsi="Times New Roman"/>
          <w:szCs w:val="20"/>
          <w:u w:val="single"/>
          <w:lang w:eastAsia="lt-LT"/>
        </w:rPr>
        <w:t>, veikiantys CNS</w:t>
      </w:r>
    </w:p>
    <w:p w14:paraId="2597CCEB"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Stiprina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poveikį CNS.</w:t>
      </w:r>
    </w:p>
    <w:p w14:paraId="4B9D2651" w14:textId="77777777" w:rsidR="00512F4D" w:rsidRPr="00512F4D" w:rsidRDefault="00512F4D" w:rsidP="00512F4D">
      <w:pPr>
        <w:spacing w:after="0" w:line="240" w:lineRule="auto"/>
        <w:rPr>
          <w:rFonts w:ascii="Times New Roman" w:eastAsia="Times New Roman" w:hAnsi="Times New Roman"/>
          <w:szCs w:val="20"/>
          <w:lang w:eastAsia="lt-LT"/>
        </w:rPr>
      </w:pPr>
    </w:p>
    <w:p w14:paraId="66D3D9B0"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Alkoholis</w:t>
      </w:r>
    </w:p>
    <w:p w14:paraId="68531871" w14:textId="77777777" w:rsidR="00512F4D" w:rsidRPr="00512F4D" w:rsidRDefault="0044326D" w:rsidP="00512F4D">
      <w:pPr>
        <w:spacing w:after="0" w:line="240" w:lineRule="auto"/>
        <w:rPr>
          <w:rFonts w:ascii="Times New Roman" w:eastAsia="Times New Roman" w:hAnsi="Times New Roman"/>
          <w:szCs w:val="20"/>
          <w:lang w:eastAsia="lt-LT"/>
        </w:rPr>
      </w:pPr>
      <w:proofErr w:type="spellStart"/>
      <w:r>
        <w:rPr>
          <w:rFonts w:ascii="Times New Roman" w:eastAsia="Times New Roman" w:hAnsi="Times New Roman"/>
          <w:szCs w:val="20"/>
          <w:lang w:eastAsia="lt-LT"/>
        </w:rPr>
        <w:t>Amantadino</w:t>
      </w:r>
      <w:proofErr w:type="spellEnd"/>
      <w:r>
        <w:rPr>
          <w:rFonts w:ascii="Times New Roman" w:eastAsia="Times New Roman" w:hAnsi="Times New Roman"/>
          <w:szCs w:val="20"/>
          <w:lang w:eastAsia="lt-LT"/>
        </w:rPr>
        <w:t xml:space="preserve"> </w:t>
      </w:r>
      <w:r w:rsidR="00512F4D" w:rsidRPr="00512F4D">
        <w:rPr>
          <w:rFonts w:ascii="Times New Roman" w:eastAsia="Times New Roman" w:hAnsi="Times New Roman"/>
          <w:szCs w:val="20"/>
          <w:lang w:eastAsia="lt-LT"/>
        </w:rPr>
        <w:t xml:space="preserve"> infuzinis tirpalas mažina alkoholio toleravimą.</w:t>
      </w:r>
    </w:p>
    <w:p w14:paraId="56DD8948" w14:textId="77777777" w:rsidR="00512F4D" w:rsidRPr="00512F4D" w:rsidRDefault="00512F4D" w:rsidP="00512F4D">
      <w:pPr>
        <w:spacing w:after="0" w:line="240" w:lineRule="auto"/>
        <w:rPr>
          <w:rFonts w:ascii="Times New Roman" w:eastAsia="Times New Roman" w:hAnsi="Times New Roman"/>
          <w:szCs w:val="20"/>
          <w:lang w:eastAsia="lt-LT"/>
        </w:rPr>
      </w:pPr>
    </w:p>
    <w:p w14:paraId="0BE86E05" w14:textId="5123CC44" w:rsidR="00512F4D" w:rsidRPr="00512F4D" w:rsidRDefault="00512F4D" w:rsidP="00512F4D">
      <w:pPr>
        <w:spacing w:after="0" w:line="240" w:lineRule="auto"/>
        <w:rPr>
          <w:rFonts w:ascii="Times New Roman" w:eastAsia="Times New Roman" w:hAnsi="Times New Roman"/>
          <w:szCs w:val="20"/>
          <w:u w:val="single"/>
          <w:lang w:eastAsia="lt-LT"/>
        </w:rPr>
      </w:pPr>
      <w:proofErr w:type="spellStart"/>
      <w:r w:rsidRPr="00512F4D">
        <w:rPr>
          <w:rFonts w:ascii="Times New Roman" w:eastAsia="Times New Roman" w:hAnsi="Times New Roman"/>
          <w:szCs w:val="20"/>
          <w:u w:val="single"/>
          <w:lang w:eastAsia="lt-LT"/>
        </w:rPr>
        <w:t>Levodopa</w:t>
      </w:r>
      <w:proofErr w:type="spellEnd"/>
      <w:r w:rsidRPr="00512F4D">
        <w:rPr>
          <w:rFonts w:ascii="Times New Roman" w:eastAsia="Times New Roman" w:hAnsi="Times New Roman"/>
          <w:szCs w:val="20"/>
          <w:u w:val="single"/>
          <w:lang w:eastAsia="lt-LT"/>
        </w:rPr>
        <w:t xml:space="preserve"> (</w:t>
      </w:r>
      <w:r w:rsidR="0044326D">
        <w:rPr>
          <w:rFonts w:ascii="Times New Roman" w:eastAsia="Times New Roman" w:hAnsi="Times New Roman"/>
          <w:szCs w:val="20"/>
          <w:u w:val="single"/>
          <w:lang w:eastAsia="lt-LT"/>
        </w:rPr>
        <w:t>vaistinis preparat</w:t>
      </w:r>
      <w:r w:rsidR="00541DD9">
        <w:rPr>
          <w:rFonts w:ascii="Times New Roman" w:eastAsia="Times New Roman" w:hAnsi="Times New Roman"/>
          <w:szCs w:val="20"/>
          <w:u w:val="single"/>
          <w:lang w:eastAsia="lt-LT"/>
        </w:rPr>
        <w:t>a</w:t>
      </w:r>
      <w:r w:rsidR="0044326D">
        <w:rPr>
          <w:rFonts w:ascii="Times New Roman" w:eastAsia="Times New Roman" w:hAnsi="Times New Roman"/>
          <w:szCs w:val="20"/>
          <w:u w:val="single"/>
          <w:lang w:eastAsia="lt-LT"/>
        </w:rPr>
        <w:t>s</w:t>
      </w:r>
      <w:r w:rsidR="0044326D" w:rsidRPr="00512F4D">
        <w:rPr>
          <w:rFonts w:ascii="Times New Roman" w:eastAsia="Times New Roman" w:hAnsi="Times New Roman"/>
          <w:szCs w:val="20"/>
          <w:u w:val="single"/>
          <w:lang w:eastAsia="lt-LT"/>
        </w:rPr>
        <w:t xml:space="preserve"> </w:t>
      </w:r>
      <w:r w:rsidRPr="00512F4D">
        <w:rPr>
          <w:rFonts w:ascii="Times New Roman" w:eastAsia="Times New Roman" w:hAnsi="Times New Roman"/>
          <w:szCs w:val="20"/>
          <w:u w:val="single"/>
          <w:lang w:eastAsia="lt-LT"/>
        </w:rPr>
        <w:t xml:space="preserve">nuo </w:t>
      </w:r>
      <w:proofErr w:type="spellStart"/>
      <w:r w:rsidRPr="00512F4D">
        <w:rPr>
          <w:rFonts w:ascii="Times New Roman" w:eastAsia="Times New Roman" w:hAnsi="Times New Roman"/>
          <w:szCs w:val="20"/>
          <w:u w:val="single"/>
          <w:lang w:eastAsia="lt-LT"/>
        </w:rPr>
        <w:t>parkinsonizmo</w:t>
      </w:r>
      <w:proofErr w:type="spellEnd"/>
      <w:r w:rsidRPr="00512F4D">
        <w:rPr>
          <w:rFonts w:ascii="Times New Roman" w:eastAsia="Times New Roman" w:hAnsi="Times New Roman"/>
          <w:szCs w:val="20"/>
          <w:u w:val="single"/>
          <w:lang w:eastAsia="lt-LT"/>
        </w:rPr>
        <w:t>)</w:t>
      </w:r>
    </w:p>
    <w:p w14:paraId="6ED167A4"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 xml:space="preserve">Vartojant </w:t>
      </w:r>
      <w:proofErr w:type="spellStart"/>
      <w:r w:rsidRPr="00512F4D">
        <w:rPr>
          <w:rFonts w:ascii="Times New Roman" w:eastAsia="Times New Roman" w:hAnsi="Times New Roman"/>
          <w:szCs w:val="20"/>
          <w:lang w:eastAsia="lt-LT"/>
        </w:rPr>
        <w:t>levodopos</w:t>
      </w:r>
      <w:proofErr w:type="spellEnd"/>
      <w:r w:rsidRPr="00512F4D">
        <w:rPr>
          <w:rFonts w:ascii="Times New Roman" w:eastAsia="Times New Roman" w:hAnsi="Times New Roman"/>
          <w:szCs w:val="20"/>
          <w:lang w:eastAsia="lt-LT"/>
        </w:rPr>
        <w:t xml:space="preserve"> ir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infuzinio tirpalo, stiprėja terapinis abiejų vaistinių  preparatų poveikis, todėl kartu jų vartoti galima.</w:t>
      </w:r>
    </w:p>
    <w:p w14:paraId="7281F6C3" w14:textId="77777777" w:rsidR="00512F4D" w:rsidRPr="00512F4D" w:rsidRDefault="00512F4D" w:rsidP="00512F4D">
      <w:pPr>
        <w:spacing w:after="0" w:line="240" w:lineRule="auto"/>
        <w:rPr>
          <w:rFonts w:ascii="Times New Roman" w:eastAsia="Times New Roman" w:hAnsi="Times New Roman"/>
          <w:szCs w:val="20"/>
          <w:lang w:eastAsia="lt-LT"/>
        </w:rPr>
      </w:pPr>
    </w:p>
    <w:p w14:paraId="7EE47E2A" w14:textId="77777777" w:rsidR="00512F4D" w:rsidRPr="00512F4D" w:rsidRDefault="00512F4D" w:rsidP="00512F4D">
      <w:pPr>
        <w:spacing w:after="0" w:line="240" w:lineRule="auto"/>
        <w:rPr>
          <w:rFonts w:ascii="Times New Roman" w:eastAsia="Times New Roman" w:hAnsi="Times New Roman"/>
          <w:szCs w:val="20"/>
          <w:u w:val="single"/>
          <w:lang w:eastAsia="lt-LT"/>
        </w:rPr>
      </w:pPr>
      <w:proofErr w:type="spellStart"/>
      <w:r w:rsidRPr="00512F4D">
        <w:rPr>
          <w:rFonts w:ascii="Times New Roman" w:eastAsia="Times New Roman" w:hAnsi="Times New Roman"/>
          <w:szCs w:val="20"/>
          <w:u w:val="single"/>
          <w:lang w:eastAsia="lt-LT"/>
        </w:rPr>
        <w:t>Memantinas</w:t>
      </w:r>
      <w:proofErr w:type="spellEnd"/>
      <w:r w:rsidRPr="00512F4D">
        <w:rPr>
          <w:rFonts w:ascii="Times New Roman" w:eastAsia="Times New Roman" w:hAnsi="Times New Roman"/>
          <w:szCs w:val="20"/>
          <w:u w:val="single"/>
          <w:lang w:eastAsia="lt-LT"/>
        </w:rPr>
        <w:t xml:space="preserve"> </w:t>
      </w:r>
    </w:p>
    <w:p w14:paraId="1EC8FDAE" w14:textId="77777777"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Memantinas</w:t>
      </w:r>
      <w:proofErr w:type="spellEnd"/>
      <w:r w:rsidRPr="00512F4D">
        <w:rPr>
          <w:rFonts w:ascii="Times New Roman" w:eastAsia="Times New Roman" w:hAnsi="Times New Roman"/>
          <w:szCs w:val="20"/>
          <w:lang w:eastAsia="lt-LT"/>
        </w:rPr>
        <w:t xml:space="preserve"> gali stiprinti terapinį ir nepageidaujamą </w:t>
      </w:r>
      <w:proofErr w:type="spellStart"/>
      <w:r w:rsidR="0044326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infuzinio tirpalo poveikį (</w:t>
      </w:r>
      <w:r w:rsidRPr="008A1387">
        <w:rPr>
          <w:rFonts w:ascii="Times New Roman" w:eastAsia="Times New Roman" w:hAnsi="Times New Roman"/>
          <w:szCs w:val="20"/>
          <w:lang w:eastAsia="lt-LT"/>
        </w:rPr>
        <w:t xml:space="preserve">žr. 4.4 </w:t>
      </w:r>
      <w:r w:rsidR="004E3062">
        <w:rPr>
          <w:rFonts w:ascii="Times New Roman" w:eastAsia="Times New Roman" w:hAnsi="Times New Roman"/>
          <w:szCs w:val="20"/>
          <w:lang w:eastAsia="lt-LT"/>
        </w:rPr>
        <w:t xml:space="preserve">ir 4.8 </w:t>
      </w:r>
      <w:r w:rsidRPr="008A1387">
        <w:rPr>
          <w:rFonts w:ascii="Times New Roman" w:eastAsia="Times New Roman" w:hAnsi="Times New Roman"/>
          <w:szCs w:val="20"/>
          <w:lang w:eastAsia="lt-LT"/>
        </w:rPr>
        <w:t>skyri</w:t>
      </w:r>
      <w:r w:rsidR="004E3062">
        <w:rPr>
          <w:rFonts w:ascii="Times New Roman" w:eastAsia="Times New Roman" w:hAnsi="Times New Roman"/>
          <w:szCs w:val="20"/>
          <w:lang w:eastAsia="lt-LT"/>
        </w:rPr>
        <w:t xml:space="preserve">us </w:t>
      </w:r>
      <w:r w:rsidRPr="00D92D4C">
        <w:rPr>
          <w:rFonts w:ascii="Times New Roman" w:eastAsia="Times New Roman" w:hAnsi="Times New Roman"/>
          <w:szCs w:val="20"/>
          <w:lang w:eastAsia="lt-LT"/>
        </w:rPr>
        <w:t>).</w:t>
      </w:r>
    </w:p>
    <w:p w14:paraId="1FB8CFC2" w14:textId="77777777" w:rsidR="00512F4D" w:rsidRPr="00512F4D" w:rsidRDefault="00512F4D" w:rsidP="00512F4D">
      <w:pPr>
        <w:spacing w:after="0" w:line="240" w:lineRule="auto"/>
        <w:rPr>
          <w:rFonts w:ascii="Times New Roman" w:eastAsia="Times New Roman" w:hAnsi="Times New Roman"/>
          <w:szCs w:val="20"/>
          <w:lang w:eastAsia="lt-LT"/>
        </w:rPr>
      </w:pPr>
    </w:p>
    <w:p w14:paraId="10070D43"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Kiti vaistai</w:t>
      </w:r>
    </w:p>
    <w:p w14:paraId="79947743" w14:textId="77777777"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Triamtereno</w:t>
      </w:r>
      <w:proofErr w:type="spellEnd"/>
      <w:r w:rsidRPr="00512F4D">
        <w:rPr>
          <w:rFonts w:ascii="Times New Roman" w:eastAsia="Times New Roman" w:hAnsi="Times New Roman"/>
          <w:szCs w:val="20"/>
          <w:lang w:eastAsia="lt-LT"/>
        </w:rPr>
        <w:t xml:space="preserve"> ar </w:t>
      </w:r>
      <w:proofErr w:type="spellStart"/>
      <w:r w:rsidRPr="00512F4D">
        <w:rPr>
          <w:rFonts w:ascii="Times New Roman" w:eastAsia="Times New Roman" w:hAnsi="Times New Roman"/>
          <w:szCs w:val="20"/>
          <w:lang w:eastAsia="lt-LT"/>
        </w:rPr>
        <w:t>hidrochlortiazido</w:t>
      </w:r>
      <w:proofErr w:type="spellEnd"/>
      <w:r w:rsidRPr="00512F4D">
        <w:rPr>
          <w:rFonts w:ascii="Times New Roman" w:eastAsia="Times New Roman" w:hAnsi="Times New Roman"/>
          <w:szCs w:val="20"/>
          <w:lang w:eastAsia="lt-LT"/>
        </w:rPr>
        <w:t xml:space="preserve"> tipo diuretikai gali mažinti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klirensą kraujo plazmoje, todėl kraujyje gali atsirasti toksinį poveikį sukelianti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koncentracija. Vadinasi, kartu šių vaistinių preparatų vartoti negalima. </w:t>
      </w:r>
    </w:p>
    <w:p w14:paraId="4FB040D2"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7B39F51"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4.6</w:t>
      </w:r>
      <w:r w:rsidRPr="00512F4D">
        <w:rPr>
          <w:rFonts w:ascii="Times New Roman" w:eastAsia="Times New Roman" w:hAnsi="Times New Roman"/>
          <w:b/>
          <w:szCs w:val="20"/>
          <w:lang w:eastAsia="lt-LT"/>
        </w:rPr>
        <w:tab/>
        <w:t>Vaisingumas, nėštumo ir žindymo laikotarpis</w:t>
      </w:r>
    </w:p>
    <w:p w14:paraId="00F3B6E7"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0BC728B"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Nėštumas</w:t>
      </w:r>
    </w:p>
    <w:p w14:paraId="788301EE"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Klinikinių duomenų apie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vartojimą nėštumo metu nėra.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nėščioms moterims galima vartoti tik būtiniausiu atveju, kadangi trūksta tokios vartojimo patirties. Aprašyti atvejai, kai moterims vartojant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nėštumo laikotarpiu gimė sveiki vaikai, ir atvejai, kai buvo nėštumo eigos komplikacijų ir raidos sutrikimų (širdies ir kraujagyslių defektų, galūnių pakitimų). </w:t>
      </w:r>
    </w:p>
    <w:p w14:paraId="54EDFF15" w14:textId="18A2A26A"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Tyrimais su gyvūnais nustatyta, kad </w:t>
      </w:r>
      <w:proofErr w:type="spellStart"/>
      <w:r w:rsidRPr="00512F4D">
        <w:rPr>
          <w:rFonts w:ascii="Times New Roman" w:eastAsia="Times New Roman" w:hAnsi="Times New Roman"/>
          <w:szCs w:val="20"/>
          <w:lang w:eastAsia="lt-LT"/>
        </w:rPr>
        <w:t>amantadinas</w:t>
      </w:r>
      <w:proofErr w:type="spellEnd"/>
      <w:r w:rsidRPr="00512F4D">
        <w:rPr>
          <w:rFonts w:ascii="Times New Roman" w:eastAsia="Times New Roman" w:hAnsi="Times New Roman"/>
          <w:szCs w:val="20"/>
          <w:lang w:eastAsia="lt-LT"/>
        </w:rPr>
        <w:t xml:space="preserve"> pasižymi toksiniu poveikiu embrionui, taip pat veikia </w:t>
      </w:r>
      <w:proofErr w:type="spellStart"/>
      <w:r w:rsidRPr="00512F4D">
        <w:rPr>
          <w:rFonts w:ascii="Times New Roman" w:eastAsia="Times New Roman" w:hAnsi="Times New Roman"/>
          <w:szCs w:val="20"/>
          <w:lang w:eastAsia="lt-LT"/>
        </w:rPr>
        <w:t>teratogeniškai</w:t>
      </w:r>
      <w:proofErr w:type="spellEnd"/>
      <w:r w:rsidRPr="00512F4D">
        <w:rPr>
          <w:rFonts w:ascii="Times New Roman" w:eastAsia="Times New Roman" w:hAnsi="Times New Roman"/>
          <w:szCs w:val="20"/>
          <w:lang w:eastAsia="lt-LT"/>
        </w:rPr>
        <w:t xml:space="preserve"> (žr.</w:t>
      </w:r>
      <w:r w:rsidR="00541DD9">
        <w:rPr>
          <w:rFonts w:ascii="Times New Roman" w:eastAsia="Times New Roman" w:hAnsi="Times New Roman"/>
          <w:szCs w:val="20"/>
          <w:lang w:eastAsia="lt-LT"/>
        </w:rPr>
        <w:t xml:space="preserve"> </w:t>
      </w:r>
      <w:r w:rsidRPr="00512F4D">
        <w:rPr>
          <w:rFonts w:ascii="Times New Roman" w:eastAsia="Times New Roman" w:hAnsi="Times New Roman"/>
          <w:szCs w:val="20"/>
          <w:lang w:eastAsia="lt-LT"/>
        </w:rPr>
        <w:t>5.3</w:t>
      </w:r>
      <w:r w:rsidR="00541DD9">
        <w:rPr>
          <w:rFonts w:ascii="Times New Roman" w:eastAsia="Times New Roman" w:hAnsi="Times New Roman"/>
          <w:szCs w:val="20"/>
          <w:lang w:eastAsia="lt-LT"/>
        </w:rPr>
        <w:t xml:space="preserve"> skyrius</w:t>
      </w:r>
      <w:r w:rsidRPr="00512F4D">
        <w:rPr>
          <w:rFonts w:ascii="Times New Roman" w:eastAsia="Times New Roman" w:hAnsi="Times New Roman"/>
          <w:szCs w:val="20"/>
          <w:lang w:eastAsia="lt-LT"/>
        </w:rPr>
        <w:t>). Galimas pavojus žmogui nežinomas.</w:t>
      </w:r>
    </w:p>
    <w:p w14:paraId="495FB55A"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Nėštumo laikotarpiu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galima skirti tik gyvybiškai būtinu atveju ir atidžiai įvertinus vaistinio preparato naudą ir galimus pavojus. Jei moteris pirmą nėštumo trimestrą vartojo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patariama tirti vaisių ultragarsu. </w:t>
      </w:r>
    </w:p>
    <w:p w14:paraId="77BD06AC" w14:textId="77777777" w:rsidR="00512F4D" w:rsidRPr="00512F4D" w:rsidRDefault="00512F4D" w:rsidP="00512F4D">
      <w:pPr>
        <w:spacing w:after="0" w:line="240" w:lineRule="auto"/>
        <w:rPr>
          <w:rFonts w:ascii="Times New Roman" w:eastAsia="Times New Roman" w:hAnsi="Times New Roman"/>
          <w:szCs w:val="20"/>
          <w:u w:val="single"/>
          <w:lang w:eastAsia="lt-LT"/>
        </w:rPr>
      </w:pPr>
    </w:p>
    <w:p w14:paraId="29B5F18B"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Žindymas</w:t>
      </w:r>
    </w:p>
    <w:p w14:paraId="44001B1E" w14:textId="77777777"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patenka į motinos pieną. Jei žindyves </w:t>
      </w:r>
      <w:proofErr w:type="spellStart"/>
      <w:r w:rsidR="008A1387">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infuziniu tirpalu gydyti būtina, reikia sekti, ar kūdikiui neatsiranda nepageidaujamo poveikio (odos išbėrimo, šlapimo susilaikymo, vėmimo), prireikus žindymą nutraukti.</w:t>
      </w:r>
    </w:p>
    <w:p w14:paraId="531D1B86" w14:textId="77777777" w:rsidR="00512F4D" w:rsidRPr="00512F4D" w:rsidRDefault="00512F4D" w:rsidP="00512F4D">
      <w:pPr>
        <w:spacing w:after="0" w:line="240" w:lineRule="auto"/>
        <w:rPr>
          <w:rFonts w:ascii="Times New Roman" w:eastAsia="Times New Roman" w:hAnsi="Times New Roman"/>
          <w:szCs w:val="20"/>
          <w:u w:val="single"/>
          <w:lang w:eastAsia="lt-LT"/>
        </w:rPr>
      </w:pPr>
    </w:p>
    <w:p w14:paraId="1EB5C46A" w14:textId="77777777" w:rsidR="00512F4D" w:rsidRPr="00512F4D" w:rsidRDefault="00512F4D" w:rsidP="00512F4D">
      <w:pPr>
        <w:tabs>
          <w:tab w:val="left" w:pos="567"/>
        </w:tabs>
        <w:spacing w:after="0" w:line="240" w:lineRule="auto"/>
        <w:jc w:val="both"/>
        <w:rPr>
          <w:rFonts w:ascii="Times New Roman" w:eastAsia="Times New Roman" w:hAnsi="Times New Roman"/>
          <w:b/>
          <w:lang w:eastAsia="lt-LT"/>
        </w:rPr>
      </w:pPr>
      <w:r w:rsidRPr="00512F4D">
        <w:rPr>
          <w:rFonts w:ascii="Times New Roman" w:eastAsia="Times New Roman" w:hAnsi="Times New Roman"/>
          <w:b/>
          <w:lang w:eastAsia="lt-LT"/>
        </w:rPr>
        <w:t>4.7</w:t>
      </w:r>
      <w:r w:rsidRPr="00512F4D">
        <w:rPr>
          <w:rFonts w:ascii="Times New Roman" w:eastAsia="Times New Roman" w:hAnsi="Times New Roman"/>
          <w:b/>
          <w:lang w:eastAsia="lt-LT"/>
        </w:rPr>
        <w:tab/>
        <w:t>Poveikis gebėjimui vairuoti ir valdyti mechanizmus</w:t>
      </w:r>
    </w:p>
    <w:p w14:paraId="3E3CDD17"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3FFA993E" w14:textId="33D598A5"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Negalima atmesti tikimybės, kad </w:t>
      </w:r>
      <w:proofErr w:type="spellStart"/>
      <w:r w:rsidR="008A1387">
        <w:rPr>
          <w:rFonts w:ascii="Times New Roman" w:eastAsia="Times New Roman" w:hAnsi="Times New Roman"/>
          <w:lang w:eastAsia="lt-LT"/>
        </w:rPr>
        <w:t>amantadinas</w:t>
      </w:r>
      <w:proofErr w:type="spellEnd"/>
      <w:r w:rsidRPr="00512F4D">
        <w:rPr>
          <w:rFonts w:ascii="Times New Roman" w:eastAsia="Times New Roman" w:hAnsi="Times New Roman"/>
          <w:lang w:eastAsia="lt-LT"/>
        </w:rPr>
        <w:t xml:space="preserve"> nesutrikdys budrumo ir neturės įtakos akių </w:t>
      </w:r>
      <w:proofErr w:type="spellStart"/>
      <w:r w:rsidRPr="00512F4D">
        <w:rPr>
          <w:rFonts w:ascii="Times New Roman" w:eastAsia="Times New Roman" w:hAnsi="Times New Roman"/>
          <w:lang w:eastAsia="lt-LT"/>
        </w:rPr>
        <w:t>akomodacijai</w:t>
      </w:r>
      <w:proofErr w:type="spellEnd"/>
      <w:r w:rsidRPr="00512F4D">
        <w:rPr>
          <w:rFonts w:ascii="Times New Roman" w:eastAsia="Times New Roman" w:hAnsi="Times New Roman"/>
          <w:lang w:eastAsia="lt-LT"/>
        </w:rPr>
        <w:t xml:space="preserve">,  ypač jei kartu vartojami kiti vaistiniai preparatai nuo </w:t>
      </w:r>
      <w:proofErr w:type="spellStart"/>
      <w:r w:rsidRPr="00512F4D">
        <w:rPr>
          <w:rFonts w:ascii="Times New Roman" w:eastAsia="Times New Roman" w:hAnsi="Times New Roman"/>
          <w:lang w:eastAsia="lt-LT"/>
        </w:rPr>
        <w:t>parkinsonizmo</w:t>
      </w:r>
      <w:proofErr w:type="spellEnd"/>
      <w:r w:rsidRPr="00512F4D">
        <w:rPr>
          <w:rFonts w:ascii="Times New Roman" w:eastAsia="Times New Roman" w:hAnsi="Times New Roman"/>
          <w:lang w:eastAsia="lt-LT"/>
        </w:rPr>
        <w:t>. Gydymo pradžioje gali sustiprėti jau esamas ligos sukeltas gebėjimo vairuoti ir valdyti mechanizmus sutrikimas. Alkoholis tokį poveikį stiprina.</w:t>
      </w:r>
    </w:p>
    <w:p w14:paraId="0BD5A9D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EE1F13B"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4.8</w:t>
      </w:r>
      <w:r w:rsidRPr="00512F4D">
        <w:rPr>
          <w:rFonts w:ascii="Times New Roman" w:eastAsia="Times New Roman" w:hAnsi="Times New Roman"/>
          <w:b/>
          <w:szCs w:val="20"/>
          <w:lang w:eastAsia="lt-LT"/>
        </w:rPr>
        <w:tab/>
        <w:t>Nepageidaujamas poveikis</w:t>
      </w:r>
    </w:p>
    <w:p w14:paraId="5CF0208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31CA87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Kiekvienoje dažnio grupėje nepageidaujamas poveikis pateikiamas mažėjančio sunkumo tvarka.</w:t>
      </w:r>
    </w:p>
    <w:p w14:paraId="7D76E93D" w14:textId="579633E6" w:rsidR="00926522"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Nepageidaujamo poveikio  dažnis apibūdinamas taip:</w:t>
      </w:r>
      <w:r w:rsidR="00926522">
        <w:rPr>
          <w:rFonts w:ascii="Times New Roman" w:eastAsia="Times New Roman" w:hAnsi="Times New Roman"/>
          <w:lang w:eastAsia="lt-LT"/>
        </w:rPr>
        <w:t xml:space="preserve"> </w:t>
      </w:r>
      <w:r w:rsidR="00926522" w:rsidRPr="00926522">
        <w:rPr>
          <w:rFonts w:ascii="Times New Roman" w:eastAsia="Times New Roman" w:hAnsi="Times New Roman"/>
          <w:lang w:eastAsia="lt-LT"/>
        </w:rPr>
        <w:t>labai dažnas (≥ 1/10), dažnas (nuo ≥ 1/100 iki &lt; 1/10), nedažnas (nuo ≥ 1/1</w:t>
      </w:r>
      <w:r w:rsidR="00541DD9">
        <w:rPr>
          <w:rFonts w:ascii="Times New Roman" w:eastAsia="Times New Roman" w:hAnsi="Times New Roman"/>
          <w:lang w:eastAsia="lt-LT"/>
        </w:rPr>
        <w:t xml:space="preserve"> </w:t>
      </w:r>
      <w:r w:rsidR="00926522" w:rsidRPr="00926522">
        <w:rPr>
          <w:rFonts w:ascii="Times New Roman" w:eastAsia="Times New Roman" w:hAnsi="Times New Roman"/>
          <w:lang w:eastAsia="lt-LT"/>
        </w:rPr>
        <w:t>000 iki &lt; 1/100), retas (nuo ≥ 1/10</w:t>
      </w:r>
      <w:r w:rsidR="00541DD9">
        <w:rPr>
          <w:rFonts w:ascii="Times New Roman" w:eastAsia="Times New Roman" w:hAnsi="Times New Roman"/>
          <w:lang w:eastAsia="lt-LT"/>
        </w:rPr>
        <w:t xml:space="preserve"> </w:t>
      </w:r>
      <w:r w:rsidR="00926522" w:rsidRPr="00926522">
        <w:rPr>
          <w:rFonts w:ascii="Times New Roman" w:eastAsia="Times New Roman" w:hAnsi="Times New Roman"/>
          <w:lang w:eastAsia="lt-LT"/>
        </w:rPr>
        <w:t>000 iki &lt; 1/1</w:t>
      </w:r>
      <w:r w:rsidR="00541DD9">
        <w:rPr>
          <w:rFonts w:ascii="Times New Roman" w:eastAsia="Times New Roman" w:hAnsi="Times New Roman"/>
          <w:lang w:eastAsia="lt-LT"/>
        </w:rPr>
        <w:t xml:space="preserve"> </w:t>
      </w:r>
      <w:r w:rsidR="00926522" w:rsidRPr="00926522">
        <w:rPr>
          <w:rFonts w:ascii="Times New Roman" w:eastAsia="Times New Roman" w:hAnsi="Times New Roman"/>
          <w:lang w:eastAsia="lt-LT"/>
        </w:rPr>
        <w:t>000), labai retas (&lt; 1/10</w:t>
      </w:r>
      <w:r w:rsidR="00541DD9">
        <w:rPr>
          <w:rFonts w:ascii="Times New Roman" w:eastAsia="Times New Roman" w:hAnsi="Times New Roman"/>
          <w:lang w:eastAsia="lt-LT"/>
        </w:rPr>
        <w:t xml:space="preserve"> </w:t>
      </w:r>
      <w:r w:rsidR="00926522" w:rsidRPr="00926522">
        <w:rPr>
          <w:rFonts w:ascii="Times New Roman" w:eastAsia="Times New Roman" w:hAnsi="Times New Roman"/>
          <w:lang w:eastAsia="lt-LT"/>
        </w:rPr>
        <w:t>000) ir nežinomas (negali būti apskaičiuotas pagal turimus duomenis)</w:t>
      </w:r>
      <w:r w:rsidR="00926522">
        <w:rPr>
          <w:rFonts w:ascii="Times New Roman" w:eastAsia="Times New Roman" w:hAnsi="Times New Roman"/>
          <w:lang w:eastAsia="lt-LT"/>
        </w:rPr>
        <w:t>.</w:t>
      </w:r>
    </w:p>
    <w:p w14:paraId="55DEC278" w14:textId="77777777" w:rsidR="00512F4D" w:rsidRPr="00512F4D" w:rsidRDefault="00512F4D" w:rsidP="00512F4D">
      <w:pPr>
        <w:spacing w:after="0" w:line="240" w:lineRule="auto"/>
        <w:rPr>
          <w:rFonts w:ascii="Times New Roman" w:eastAsia="Times New Roman" w:hAnsi="Times New Roman"/>
          <w:u w:val="single"/>
          <w:lang w:eastAsia="lt-LT"/>
        </w:rPr>
      </w:pPr>
    </w:p>
    <w:p w14:paraId="5DD7695B"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Nervų sistemos sutrikimai</w:t>
      </w:r>
    </w:p>
    <w:p w14:paraId="2BF1BA40"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Dažn</w:t>
      </w:r>
      <w:r w:rsidR="00D92D4C">
        <w:rPr>
          <w:rFonts w:ascii="Times New Roman" w:eastAsia="Times New Roman" w:hAnsi="Times New Roman"/>
          <w:i/>
          <w:lang w:eastAsia="lt-LT"/>
        </w:rPr>
        <w:t>as</w:t>
      </w:r>
      <w:r w:rsidRPr="00512F4D">
        <w:rPr>
          <w:rFonts w:ascii="Times New Roman" w:eastAsia="Times New Roman" w:hAnsi="Times New Roman"/>
          <w:lang w:eastAsia="lt-LT"/>
        </w:rPr>
        <w:t>: galvos svaigimas.</w:t>
      </w:r>
    </w:p>
    <w:p w14:paraId="7382FC31"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 xml:space="preserve">Labai </w:t>
      </w:r>
      <w:proofErr w:type="spellStart"/>
      <w:r w:rsidRPr="00512F4D">
        <w:rPr>
          <w:rFonts w:ascii="Times New Roman" w:eastAsia="Times New Roman" w:hAnsi="Times New Roman"/>
          <w:i/>
          <w:lang w:eastAsia="lt-LT"/>
        </w:rPr>
        <w:t>re</w:t>
      </w:r>
      <w:r w:rsidR="00D92D4C">
        <w:rPr>
          <w:rFonts w:ascii="Times New Roman" w:eastAsia="Times New Roman" w:hAnsi="Times New Roman"/>
          <w:i/>
          <w:lang w:eastAsia="lt-LT"/>
        </w:rPr>
        <w:t>as</w:t>
      </w:r>
      <w:r w:rsidRPr="00512F4D">
        <w:rPr>
          <w:rFonts w:ascii="Times New Roman" w:eastAsia="Times New Roman" w:hAnsi="Times New Roman"/>
          <w:i/>
          <w:lang w:eastAsia="lt-LT"/>
        </w:rPr>
        <w:t>i</w:t>
      </w:r>
      <w:proofErr w:type="spellEnd"/>
      <w:r w:rsidRPr="00512F4D">
        <w:rPr>
          <w:rFonts w:ascii="Times New Roman" w:eastAsia="Times New Roman" w:hAnsi="Times New Roman"/>
          <w:lang w:eastAsia="lt-LT"/>
        </w:rPr>
        <w:t xml:space="preserve">: galimas epilepsijos traukulių priepuolis, dažniausiai vartojant dozę, didesnę už rekomenduojamą, </w:t>
      </w:r>
      <w:proofErr w:type="spellStart"/>
      <w:r w:rsidRPr="00512F4D">
        <w:rPr>
          <w:rFonts w:ascii="Times New Roman" w:eastAsia="Times New Roman" w:hAnsi="Times New Roman"/>
          <w:lang w:eastAsia="lt-LT"/>
        </w:rPr>
        <w:t>mioklonija</w:t>
      </w:r>
      <w:proofErr w:type="spellEnd"/>
      <w:r w:rsidRPr="00512F4D">
        <w:rPr>
          <w:rFonts w:ascii="Times New Roman" w:eastAsia="Times New Roman" w:hAnsi="Times New Roman"/>
          <w:lang w:eastAsia="lt-LT"/>
        </w:rPr>
        <w:t xml:space="preserve"> ir periferinės neuropatijos simptomai.</w:t>
      </w:r>
    </w:p>
    <w:p w14:paraId="0311E6EE" w14:textId="77777777" w:rsidR="00512F4D" w:rsidRPr="00512F4D" w:rsidRDefault="00512F4D" w:rsidP="00512F4D">
      <w:pPr>
        <w:spacing w:after="0" w:line="240" w:lineRule="auto"/>
        <w:rPr>
          <w:rFonts w:ascii="Times New Roman" w:eastAsia="Times New Roman" w:hAnsi="Times New Roman"/>
          <w:lang w:eastAsia="lt-LT"/>
        </w:rPr>
      </w:pPr>
    </w:p>
    <w:p w14:paraId="60D4E724"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Psichikos sutrikimai</w:t>
      </w:r>
    </w:p>
    <w:p w14:paraId="62B43023"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Dažn</w:t>
      </w:r>
      <w:r w:rsidR="00D92D4C">
        <w:rPr>
          <w:rFonts w:ascii="Times New Roman" w:eastAsia="Times New Roman" w:hAnsi="Times New Roman"/>
          <w:i/>
          <w:lang w:eastAsia="lt-LT"/>
        </w:rPr>
        <w:t>as</w:t>
      </w:r>
      <w:r w:rsidRPr="00512F4D">
        <w:rPr>
          <w:rFonts w:ascii="Times New Roman" w:eastAsia="Times New Roman" w:hAnsi="Times New Roman"/>
          <w:lang w:eastAsia="lt-LT"/>
        </w:rPr>
        <w:t xml:space="preserve">: miego sutrikimai, motorinis ir </w:t>
      </w:r>
      <w:proofErr w:type="spellStart"/>
      <w:r w:rsidRPr="00512F4D">
        <w:rPr>
          <w:rFonts w:ascii="Times New Roman" w:eastAsia="Times New Roman" w:hAnsi="Times New Roman"/>
          <w:lang w:eastAsia="lt-LT"/>
        </w:rPr>
        <w:t>psihinis</w:t>
      </w:r>
      <w:proofErr w:type="spellEnd"/>
      <w:r w:rsidRPr="00512F4D">
        <w:rPr>
          <w:rFonts w:ascii="Times New Roman" w:eastAsia="Times New Roman" w:hAnsi="Times New Roman"/>
          <w:lang w:eastAsia="lt-LT"/>
        </w:rPr>
        <w:t xml:space="preserve"> sujaudinimas. Gali pasireikšti </w:t>
      </w:r>
      <w:proofErr w:type="spellStart"/>
      <w:r w:rsidRPr="00512F4D">
        <w:rPr>
          <w:rFonts w:ascii="Times New Roman" w:eastAsia="Times New Roman" w:hAnsi="Times New Roman"/>
          <w:lang w:eastAsia="lt-LT"/>
        </w:rPr>
        <w:t>paranoidinė</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egzogeninė</w:t>
      </w:r>
      <w:proofErr w:type="spellEnd"/>
      <w:r w:rsidRPr="00512F4D">
        <w:rPr>
          <w:rFonts w:ascii="Times New Roman" w:eastAsia="Times New Roman" w:hAnsi="Times New Roman"/>
          <w:lang w:eastAsia="lt-LT"/>
        </w:rPr>
        <w:t xml:space="preserve"> psichozė, kurios metu atsiranda regos haliucinacijų, ypač į tokią būklę linkusiems senyviems žmonėms. Jei kartu su </w:t>
      </w:r>
      <w:proofErr w:type="spellStart"/>
      <w:r w:rsidR="00D92D4C">
        <w:rPr>
          <w:rFonts w:ascii="Times New Roman" w:eastAsia="Times New Roman" w:hAnsi="Times New Roman"/>
          <w:lang w:eastAsia="lt-LT"/>
        </w:rPr>
        <w:t>amantadinu</w:t>
      </w:r>
      <w:proofErr w:type="spellEnd"/>
      <w:r w:rsidR="00D92D4C">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 vartojama kitokių </w:t>
      </w:r>
      <w:r w:rsidR="00D92D4C">
        <w:rPr>
          <w:rFonts w:ascii="Times New Roman" w:eastAsia="Times New Roman" w:hAnsi="Times New Roman"/>
          <w:lang w:eastAsia="lt-LT"/>
        </w:rPr>
        <w:t>vaistinių preparatų</w:t>
      </w:r>
      <w:r w:rsidR="00D92D4C" w:rsidRPr="00512F4D">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nuo </w:t>
      </w:r>
      <w:proofErr w:type="spellStart"/>
      <w:r w:rsidRPr="00512F4D">
        <w:rPr>
          <w:rFonts w:ascii="Times New Roman" w:eastAsia="Times New Roman" w:hAnsi="Times New Roman"/>
          <w:lang w:eastAsia="lt-LT"/>
        </w:rPr>
        <w:t>parkinsonizmo</w:t>
      </w:r>
      <w:proofErr w:type="spellEnd"/>
      <w:r w:rsidRPr="00512F4D">
        <w:rPr>
          <w:rFonts w:ascii="Times New Roman" w:eastAsia="Times New Roman" w:hAnsi="Times New Roman"/>
          <w:lang w:eastAsia="lt-LT"/>
        </w:rPr>
        <w:t xml:space="preserve">, pvz., </w:t>
      </w:r>
      <w:proofErr w:type="spellStart"/>
      <w:r w:rsidRPr="00512F4D">
        <w:rPr>
          <w:rFonts w:ascii="Times New Roman" w:eastAsia="Times New Roman" w:hAnsi="Times New Roman"/>
          <w:lang w:eastAsia="lt-LT"/>
        </w:rPr>
        <w:t>levodopos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bromokriptino</w:t>
      </w:r>
      <w:proofErr w:type="spellEnd"/>
      <w:r w:rsidRPr="00512F4D">
        <w:rPr>
          <w:rFonts w:ascii="Times New Roman" w:eastAsia="Times New Roman" w:hAnsi="Times New Roman"/>
          <w:lang w:eastAsia="lt-LT"/>
        </w:rPr>
        <w:t xml:space="preserve">, ar </w:t>
      </w:r>
      <w:proofErr w:type="spellStart"/>
      <w:r w:rsidRPr="00512F4D">
        <w:rPr>
          <w:rFonts w:ascii="Times New Roman" w:eastAsia="Times New Roman" w:hAnsi="Times New Roman"/>
          <w:lang w:eastAsia="lt-LT"/>
        </w:rPr>
        <w:t>memantino</w:t>
      </w:r>
      <w:proofErr w:type="spellEnd"/>
      <w:r w:rsidRPr="00512F4D">
        <w:rPr>
          <w:rFonts w:ascii="Times New Roman" w:eastAsia="Times New Roman" w:hAnsi="Times New Roman"/>
          <w:lang w:eastAsia="lt-LT"/>
        </w:rPr>
        <w:t xml:space="preserve">, minėtas poveikis pasireiškia dažniau. </w:t>
      </w:r>
    </w:p>
    <w:p w14:paraId="35A79A50" w14:textId="77777777" w:rsidR="003C6D82" w:rsidRPr="00904A5D" w:rsidRDefault="003C6D82" w:rsidP="003C6D82">
      <w:pPr>
        <w:spacing w:after="0" w:line="240" w:lineRule="auto"/>
        <w:rPr>
          <w:rFonts w:ascii="Times New Roman" w:eastAsia="Times New Roman" w:hAnsi="Times New Roman"/>
        </w:rPr>
      </w:pPr>
      <w:r w:rsidRPr="00217D5A">
        <w:rPr>
          <w:rFonts w:ascii="Times New Roman" w:eastAsia="Times New Roman" w:hAnsi="Times New Roman"/>
          <w:i/>
        </w:rPr>
        <w:t>Dažnis nežinomas</w:t>
      </w:r>
      <w:r>
        <w:rPr>
          <w:rFonts w:ascii="Times New Roman" w:eastAsia="Times New Roman" w:hAnsi="Times New Roman"/>
          <w:i/>
        </w:rPr>
        <w:t xml:space="preserve">: </w:t>
      </w:r>
      <w:r w:rsidRPr="00217D5A">
        <w:rPr>
          <w:rFonts w:ascii="Times New Roman" w:eastAsia="Times New Roman" w:hAnsi="Times New Roman"/>
        </w:rPr>
        <w:t>impulsų</w:t>
      </w:r>
      <w:r>
        <w:rPr>
          <w:rFonts w:ascii="Times New Roman" w:eastAsia="Times New Roman" w:hAnsi="Times New Roman"/>
        </w:rPr>
        <w:t xml:space="preserve"> kontrolės sutrikimai. </w:t>
      </w:r>
      <w:r w:rsidRPr="00904A5D">
        <w:rPr>
          <w:rFonts w:ascii="Times New Roman" w:eastAsia="Times New Roman" w:hAnsi="Times New Roman"/>
        </w:rPr>
        <w:t xml:space="preserve">Pacientams, vartojantiems vaistinių preparatų, kuriems būdingas </w:t>
      </w:r>
      <w:proofErr w:type="spellStart"/>
      <w:r w:rsidRPr="00904A5D">
        <w:rPr>
          <w:rFonts w:ascii="Times New Roman" w:eastAsia="Times New Roman" w:hAnsi="Times New Roman"/>
        </w:rPr>
        <w:t>dop</w:t>
      </w:r>
      <w:r>
        <w:rPr>
          <w:rFonts w:ascii="Times New Roman" w:eastAsia="Times New Roman" w:hAnsi="Times New Roman"/>
        </w:rPr>
        <w:t>aminerginis</w:t>
      </w:r>
      <w:proofErr w:type="spellEnd"/>
      <w:r>
        <w:rPr>
          <w:rFonts w:ascii="Times New Roman" w:eastAsia="Times New Roman" w:hAnsi="Times New Roman"/>
        </w:rPr>
        <w:t xml:space="preserve"> poveikis, įskaitant PK-</w:t>
      </w:r>
      <w:proofErr w:type="spellStart"/>
      <w:r>
        <w:rPr>
          <w:rFonts w:ascii="Times New Roman" w:eastAsia="Times New Roman" w:hAnsi="Times New Roman"/>
        </w:rPr>
        <w:t>Merz</w:t>
      </w:r>
      <w:proofErr w:type="spellEnd"/>
      <w:r>
        <w:rPr>
          <w:rFonts w:ascii="Times New Roman" w:eastAsia="Times New Roman" w:hAnsi="Times New Roman"/>
        </w:rPr>
        <w:t xml:space="preserve"> infuzinį tirpalą</w:t>
      </w:r>
      <w:r w:rsidRPr="00904A5D">
        <w:rPr>
          <w:rFonts w:ascii="Times New Roman" w:eastAsia="Times New Roman" w:hAnsi="Times New Roman"/>
        </w:rPr>
        <w:t xml:space="preserve">, gali pasireikšti </w:t>
      </w:r>
      <w:r w:rsidRPr="00904A5D">
        <w:rPr>
          <w:rFonts w:ascii="Times New Roman" w:eastAsia="Times New Roman" w:hAnsi="Times New Roman"/>
        </w:rPr>
        <w:lastRenderedPageBreak/>
        <w:t xml:space="preserve">priklausomybė nuo lošimų, padidėjęs seksualinis potraukis, </w:t>
      </w:r>
      <w:proofErr w:type="spellStart"/>
      <w:r w:rsidRPr="00904A5D">
        <w:rPr>
          <w:rFonts w:ascii="Times New Roman" w:eastAsia="Times New Roman" w:hAnsi="Times New Roman"/>
        </w:rPr>
        <w:t>hiperseksualumas</w:t>
      </w:r>
      <w:proofErr w:type="spellEnd"/>
      <w:r w:rsidRPr="00904A5D">
        <w:rPr>
          <w:rFonts w:ascii="Times New Roman" w:eastAsia="Times New Roman" w:hAnsi="Times New Roman"/>
        </w:rPr>
        <w:t>, kompulsyvus potraukis išlaidauti ar apsipirkti, priepuolinis persivalgymas ir nuolatinis noras valgyti (žr. 4.4 skyrių).</w:t>
      </w:r>
    </w:p>
    <w:p w14:paraId="79D7C29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551A274"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Inkstų ir šlapimo takų sutrikimai</w:t>
      </w:r>
    </w:p>
    <w:p w14:paraId="07D21695"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Dažn</w:t>
      </w:r>
      <w:r w:rsidR="004E3062">
        <w:rPr>
          <w:rFonts w:ascii="Times New Roman" w:eastAsia="Times New Roman" w:hAnsi="Times New Roman"/>
          <w:i/>
          <w:lang w:eastAsia="lt-LT"/>
        </w:rPr>
        <w:t>as</w:t>
      </w:r>
      <w:r w:rsidRPr="00512F4D">
        <w:rPr>
          <w:rFonts w:ascii="Times New Roman" w:eastAsia="Times New Roman" w:hAnsi="Times New Roman"/>
          <w:lang w:eastAsia="lt-LT"/>
        </w:rPr>
        <w:t xml:space="preserve">: šlapimo susilaikymas susijęs </w:t>
      </w:r>
      <w:r w:rsidR="004E3062">
        <w:rPr>
          <w:rFonts w:ascii="Times New Roman" w:eastAsia="Times New Roman" w:hAnsi="Times New Roman"/>
          <w:lang w:eastAsia="lt-LT"/>
        </w:rPr>
        <w:t xml:space="preserve">su </w:t>
      </w:r>
      <w:r w:rsidRPr="00512F4D">
        <w:rPr>
          <w:rFonts w:ascii="Times New Roman" w:eastAsia="Times New Roman" w:hAnsi="Times New Roman"/>
          <w:lang w:eastAsia="lt-LT"/>
        </w:rPr>
        <w:t xml:space="preserve">prostatos hipertrofija. </w:t>
      </w:r>
    </w:p>
    <w:p w14:paraId="21B90ED3" w14:textId="77777777" w:rsidR="00512F4D" w:rsidRPr="00512F4D" w:rsidRDefault="00512F4D" w:rsidP="00512F4D">
      <w:pPr>
        <w:spacing w:after="0" w:line="240" w:lineRule="auto"/>
        <w:rPr>
          <w:rFonts w:ascii="Times New Roman" w:eastAsia="Times New Roman" w:hAnsi="Times New Roman"/>
          <w:lang w:eastAsia="lt-LT"/>
        </w:rPr>
      </w:pPr>
    </w:p>
    <w:p w14:paraId="537A6D13"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Odos ir poodinio audinio sutrikimai</w:t>
      </w:r>
    </w:p>
    <w:p w14:paraId="1AB74321"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Dažn</w:t>
      </w:r>
      <w:r w:rsidR="004E3062">
        <w:rPr>
          <w:rFonts w:ascii="Times New Roman" w:eastAsia="Times New Roman" w:hAnsi="Times New Roman"/>
          <w:i/>
          <w:lang w:eastAsia="lt-LT"/>
        </w:rPr>
        <w:t>as</w:t>
      </w:r>
      <w:r w:rsidRPr="00512F4D">
        <w:rPr>
          <w:rFonts w:ascii="Times New Roman" w:eastAsia="Times New Roman" w:hAnsi="Times New Roman"/>
          <w:lang w:eastAsia="lt-LT"/>
        </w:rPr>
        <w:t>: marmurinė oda (</w:t>
      </w:r>
      <w:proofErr w:type="spellStart"/>
      <w:r w:rsidRPr="00512F4D">
        <w:rPr>
          <w:rFonts w:ascii="Times New Roman" w:eastAsia="Times New Roman" w:hAnsi="Times New Roman"/>
          <w:i/>
          <w:lang w:eastAsia="lt-LT"/>
        </w:rPr>
        <w:t>Livedo</w:t>
      </w:r>
      <w:proofErr w:type="spellEnd"/>
      <w:r w:rsidRPr="00512F4D">
        <w:rPr>
          <w:rFonts w:ascii="Times New Roman" w:eastAsia="Times New Roman" w:hAnsi="Times New Roman"/>
          <w:i/>
          <w:lang w:eastAsia="lt-LT"/>
        </w:rPr>
        <w:t xml:space="preserve"> </w:t>
      </w:r>
      <w:proofErr w:type="spellStart"/>
      <w:r w:rsidRPr="00512F4D">
        <w:rPr>
          <w:rFonts w:ascii="Times New Roman" w:eastAsia="Times New Roman" w:hAnsi="Times New Roman"/>
          <w:i/>
          <w:lang w:eastAsia="lt-LT"/>
        </w:rPr>
        <w:t>reticularis</w:t>
      </w:r>
      <w:proofErr w:type="spellEnd"/>
      <w:r w:rsidRPr="00512F4D">
        <w:rPr>
          <w:rFonts w:ascii="Times New Roman" w:eastAsia="Times New Roman" w:hAnsi="Times New Roman"/>
          <w:lang w:eastAsia="lt-LT"/>
        </w:rPr>
        <w:t xml:space="preserve">), kartu gali patinti blauzdos ar kulkšnys. </w:t>
      </w:r>
    </w:p>
    <w:p w14:paraId="0396F892" w14:textId="77777777" w:rsidR="00512F4D" w:rsidRPr="00512F4D" w:rsidRDefault="00512F4D" w:rsidP="00512F4D">
      <w:pPr>
        <w:spacing w:after="0" w:line="240" w:lineRule="auto"/>
        <w:rPr>
          <w:rFonts w:ascii="Times New Roman" w:eastAsia="Times New Roman" w:hAnsi="Times New Roman"/>
          <w:lang w:eastAsia="lt-LT"/>
        </w:rPr>
      </w:pPr>
    </w:p>
    <w:p w14:paraId="51CAB9A0"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Virškinimo trakto sutrikimai</w:t>
      </w:r>
    </w:p>
    <w:p w14:paraId="69401EFE"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Dažn</w:t>
      </w:r>
      <w:r w:rsidR="004E3062">
        <w:rPr>
          <w:rFonts w:ascii="Times New Roman" w:eastAsia="Times New Roman" w:hAnsi="Times New Roman"/>
          <w:i/>
          <w:lang w:eastAsia="lt-LT"/>
        </w:rPr>
        <w:t>as</w:t>
      </w:r>
      <w:r w:rsidRPr="00512F4D">
        <w:rPr>
          <w:rFonts w:ascii="Times New Roman" w:eastAsia="Times New Roman" w:hAnsi="Times New Roman"/>
          <w:lang w:eastAsia="lt-LT"/>
        </w:rPr>
        <w:t>: pykinimas, burnos sausmė.</w:t>
      </w:r>
    </w:p>
    <w:p w14:paraId="5BF1D76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7E08DA9"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Širdies sutrikimai</w:t>
      </w:r>
    </w:p>
    <w:p w14:paraId="2CA77C0A" w14:textId="77777777" w:rsidR="00512F4D" w:rsidRPr="00512F4D" w:rsidRDefault="00512F4D" w:rsidP="00512F4D">
      <w:pPr>
        <w:spacing w:after="0" w:line="240" w:lineRule="auto"/>
        <w:rPr>
          <w:rFonts w:ascii="Times New Roman" w:eastAsia="Times New Roman" w:hAnsi="Times New Roman"/>
        </w:rPr>
      </w:pPr>
      <w:r w:rsidRPr="00512F4D">
        <w:rPr>
          <w:rFonts w:ascii="Times New Roman" w:eastAsia="Times New Roman" w:hAnsi="Times New Roman"/>
          <w:i/>
          <w:lang w:eastAsia="lt-LT"/>
        </w:rPr>
        <w:t>Labai ret</w:t>
      </w:r>
      <w:r w:rsidR="004E3062">
        <w:rPr>
          <w:rFonts w:ascii="Times New Roman" w:eastAsia="Times New Roman" w:hAnsi="Times New Roman"/>
          <w:i/>
          <w:lang w:eastAsia="lt-LT"/>
        </w:rPr>
        <w:t>as</w:t>
      </w:r>
      <w:r w:rsidRPr="00512F4D">
        <w:rPr>
          <w:rFonts w:ascii="Times New Roman" w:eastAsia="Times New Roman" w:hAnsi="Times New Roman"/>
          <w:lang w:eastAsia="lt-LT"/>
        </w:rPr>
        <w:t xml:space="preserve">: širdies aritmijos, pvz., skilvelių </w:t>
      </w:r>
      <w:proofErr w:type="spellStart"/>
      <w:r w:rsidRPr="00512F4D">
        <w:rPr>
          <w:rFonts w:ascii="Times New Roman" w:eastAsia="Times New Roman" w:hAnsi="Times New Roman"/>
          <w:lang w:eastAsia="lt-LT"/>
        </w:rPr>
        <w:t>tachikardija</w:t>
      </w:r>
      <w:proofErr w:type="spellEnd"/>
      <w:r w:rsidRPr="00512F4D">
        <w:rPr>
          <w:rFonts w:ascii="Times New Roman" w:eastAsia="Times New Roman" w:hAnsi="Times New Roman"/>
          <w:lang w:eastAsia="lt-LT"/>
        </w:rPr>
        <w:t xml:space="preserve"> ar virpėjimas, dvikryptė </w:t>
      </w:r>
      <w:proofErr w:type="spellStart"/>
      <w:r w:rsidRPr="00512F4D">
        <w:rPr>
          <w:rFonts w:ascii="Times New Roman" w:eastAsia="Times New Roman" w:hAnsi="Times New Roman"/>
          <w:lang w:eastAsia="lt-LT"/>
        </w:rPr>
        <w:t>verpstinė</w:t>
      </w:r>
      <w:proofErr w:type="spellEnd"/>
      <w:r w:rsidRPr="00512F4D">
        <w:rPr>
          <w:rFonts w:ascii="Times New Roman" w:eastAsia="Times New Roman" w:hAnsi="Times New Roman"/>
          <w:lang w:eastAsia="lt-LT"/>
        </w:rPr>
        <w:t xml:space="preserve"> skilvelių </w:t>
      </w:r>
      <w:proofErr w:type="spellStart"/>
      <w:r w:rsidRPr="00512F4D">
        <w:rPr>
          <w:rFonts w:ascii="Times New Roman" w:eastAsia="Times New Roman" w:hAnsi="Times New Roman"/>
          <w:lang w:eastAsia="lt-LT"/>
        </w:rPr>
        <w:t>tachikardija</w:t>
      </w:r>
      <w:proofErr w:type="spellEnd"/>
      <w:r w:rsidRPr="00512F4D">
        <w:rPr>
          <w:rFonts w:ascii="Times New Roman" w:eastAsia="Times New Roman" w:hAnsi="Times New Roman"/>
          <w:lang w:eastAsia="lt-LT"/>
        </w:rPr>
        <w:t xml:space="preserve">, Q - T intervalo pailgėjimas. Dauguma minėtų simptomų pasireiškė dėl perdozavimo, kai kartu buvo vartojama kai kurių kitų </w:t>
      </w:r>
      <w:r w:rsidR="009E0AD8">
        <w:rPr>
          <w:rFonts w:ascii="Times New Roman" w:eastAsia="Times New Roman" w:hAnsi="Times New Roman"/>
          <w:lang w:eastAsia="lt-LT"/>
        </w:rPr>
        <w:t>vaistinių preparatų</w:t>
      </w:r>
      <w:r w:rsidR="009E0AD8" w:rsidRPr="00512F4D">
        <w:rPr>
          <w:rFonts w:ascii="Times New Roman" w:eastAsia="Times New Roman" w:hAnsi="Times New Roman"/>
          <w:lang w:eastAsia="lt-LT"/>
        </w:rPr>
        <w:t xml:space="preserve"> </w:t>
      </w:r>
      <w:r w:rsidRPr="00512F4D">
        <w:rPr>
          <w:rFonts w:ascii="Times New Roman" w:eastAsia="Times New Roman" w:hAnsi="Times New Roman"/>
          <w:lang w:eastAsia="lt-LT"/>
        </w:rPr>
        <w:t>arba buvo kitų</w:t>
      </w:r>
      <w:r w:rsidRPr="00512F4D" w:rsidDel="00190AA5">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aritmijos rizikos veiksnių (žr. 4.3 ir 4.5 skyrius). </w:t>
      </w:r>
      <w:r w:rsidRPr="00512F4D">
        <w:rPr>
          <w:rFonts w:ascii="Times New Roman" w:eastAsia="Times New Roman" w:hAnsi="Times New Roman"/>
        </w:rPr>
        <w:t xml:space="preserve">Širdies </w:t>
      </w:r>
      <w:proofErr w:type="spellStart"/>
      <w:r w:rsidRPr="00512F4D">
        <w:rPr>
          <w:rFonts w:ascii="Times New Roman" w:eastAsia="Times New Roman" w:hAnsi="Times New Roman"/>
        </w:rPr>
        <w:t>artimijos</w:t>
      </w:r>
      <w:proofErr w:type="spellEnd"/>
      <w:r w:rsidRPr="00512F4D">
        <w:rPr>
          <w:rFonts w:ascii="Times New Roman" w:eastAsia="Times New Roman" w:hAnsi="Times New Roman"/>
        </w:rPr>
        <w:t xml:space="preserve"> su </w:t>
      </w:r>
      <w:proofErr w:type="spellStart"/>
      <w:r w:rsidRPr="00512F4D">
        <w:rPr>
          <w:rFonts w:ascii="Times New Roman" w:eastAsia="Times New Roman" w:hAnsi="Times New Roman"/>
        </w:rPr>
        <w:t>tachikardija</w:t>
      </w:r>
      <w:proofErr w:type="spellEnd"/>
      <w:r w:rsidRPr="00512F4D">
        <w:rPr>
          <w:rFonts w:ascii="Times New Roman" w:eastAsia="Times New Roman" w:hAnsi="Times New Roman"/>
        </w:rPr>
        <w:t>.</w:t>
      </w:r>
    </w:p>
    <w:p w14:paraId="304E57D6" w14:textId="77777777" w:rsidR="00512F4D" w:rsidRPr="00512F4D" w:rsidRDefault="00512F4D" w:rsidP="00512F4D">
      <w:pPr>
        <w:spacing w:after="0" w:line="240" w:lineRule="auto"/>
        <w:rPr>
          <w:rFonts w:ascii="Times New Roman" w:eastAsia="Times New Roman" w:hAnsi="Times New Roman"/>
          <w:lang w:eastAsia="lt-LT"/>
        </w:rPr>
      </w:pPr>
    </w:p>
    <w:p w14:paraId="488C7C2A"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Kraujagyslių sutrikimai</w:t>
      </w:r>
    </w:p>
    <w:p w14:paraId="508445C7"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Dažn</w:t>
      </w:r>
      <w:r w:rsidR="009E0AD8">
        <w:rPr>
          <w:rFonts w:ascii="Times New Roman" w:eastAsia="Times New Roman" w:hAnsi="Times New Roman"/>
          <w:i/>
          <w:lang w:eastAsia="lt-LT"/>
        </w:rPr>
        <w:t>as</w:t>
      </w:r>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ortostatinis</w:t>
      </w:r>
      <w:proofErr w:type="spellEnd"/>
      <w:r w:rsidRPr="00512F4D">
        <w:rPr>
          <w:rFonts w:ascii="Times New Roman" w:eastAsia="Times New Roman" w:hAnsi="Times New Roman"/>
          <w:lang w:eastAsia="lt-LT"/>
        </w:rPr>
        <w:t xml:space="preserve"> sutrikimas.</w:t>
      </w:r>
    </w:p>
    <w:p w14:paraId="7D75BA0E" w14:textId="77777777" w:rsidR="00512F4D" w:rsidRPr="00512F4D" w:rsidRDefault="00512F4D" w:rsidP="00512F4D">
      <w:pPr>
        <w:spacing w:after="0" w:line="240" w:lineRule="auto"/>
        <w:rPr>
          <w:rFonts w:ascii="Times New Roman" w:eastAsia="Times New Roman" w:hAnsi="Times New Roman"/>
          <w:lang w:eastAsia="lt-LT"/>
        </w:rPr>
      </w:pPr>
    </w:p>
    <w:p w14:paraId="286FB854"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Akių sutrikimai</w:t>
      </w:r>
    </w:p>
    <w:p w14:paraId="60FF3120" w14:textId="77777777" w:rsidR="00512F4D" w:rsidRPr="00512F4D" w:rsidRDefault="003C6D82" w:rsidP="00512F4D">
      <w:pPr>
        <w:spacing w:after="0" w:line="240" w:lineRule="auto"/>
        <w:rPr>
          <w:rFonts w:ascii="Times New Roman" w:eastAsia="Times New Roman" w:hAnsi="Times New Roman"/>
          <w:lang w:eastAsia="lt-LT"/>
        </w:rPr>
      </w:pPr>
      <w:r>
        <w:rPr>
          <w:rFonts w:ascii="Times New Roman" w:eastAsia="Times New Roman" w:hAnsi="Times New Roman"/>
          <w:i/>
          <w:lang w:eastAsia="lt-LT"/>
        </w:rPr>
        <w:t>Nedažn</w:t>
      </w:r>
      <w:r w:rsidR="009E0AD8">
        <w:rPr>
          <w:rFonts w:ascii="Times New Roman" w:eastAsia="Times New Roman" w:hAnsi="Times New Roman"/>
          <w:i/>
          <w:lang w:eastAsia="lt-LT"/>
        </w:rPr>
        <w:t>as</w:t>
      </w:r>
      <w:r w:rsidR="00512F4D" w:rsidRPr="00512F4D">
        <w:rPr>
          <w:rFonts w:ascii="Times New Roman" w:eastAsia="Times New Roman" w:hAnsi="Times New Roman"/>
          <w:lang w:eastAsia="lt-LT"/>
        </w:rPr>
        <w:t>: neryškus matymas*</w:t>
      </w:r>
    </w:p>
    <w:p w14:paraId="390C84D2" w14:textId="77777777" w:rsidR="003C6D82" w:rsidRPr="00904A5D" w:rsidRDefault="003C6D82" w:rsidP="003C6D82">
      <w:pPr>
        <w:spacing w:after="0" w:line="240" w:lineRule="auto"/>
        <w:rPr>
          <w:rFonts w:ascii="Times New Roman" w:eastAsia="Times New Roman" w:hAnsi="Times New Roman"/>
        </w:rPr>
      </w:pPr>
      <w:r>
        <w:rPr>
          <w:rFonts w:ascii="Times New Roman" w:eastAsia="Times New Roman" w:hAnsi="Times New Roman"/>
          <w:i/>
        </w:rPr>
        <w:t>Ret</w:t>
      </w:r>
      <w:r w:rsidR="009E0AD8">
        <w:rPr>
          <w:rFonts w:ascii="Times New Roman" w:eastAsia="Times New Roman" w:hAnsi="Times New Roman"/>
          <w:i/>
        </w:rPr>
        <w:t>as</w:t>
      </w:r>
      <w:r>
        <w:rPr>
          <w:rFonts w:ascii="Times New Roman" w:eastAsia="Times New Roman" w:hAnsi="Times New Roman"/>
          <w:i/>
        </w:rPr>
        <w:t>:</w:t>
      </w:r>
      <w:r w:rsidRPr="00904A5D">
        <w:t xml:space="preserve"> </w:t>
      </w:r>
      <w:r w:rsidRPr="00904A5D">
        <w:rPr>
          <w:rFonts w:ascii="Times New Roman" w:eastAsia="Times New Roman" w:hAnsi="Times New Roman"/>
        </w:rPr>
        <w:t xml:space="preserve">ragenos pažeidimas, pvz., taškinis </w:t>
      </w:r>
      <w:proofErr w:type="spellStart"/>
      <w:r w:rsidRPr="00904A5D">
        <w:rPr>
          <w:rFonts w:ascii="Times New Roman" w:eastAsia="Times New Roman" w:hAnsi="Times New Roman"/>
        </w:rPr>
        <w:t>poepitelinis</w:t>
      </w:r>
      <w:proofErr w:type="spellEnd"/>
      <w:r w:rsidRPr="00904A5D">
        <w:rPr>
          <w:rFonts w:ascii="Times New Roman" w:eastAsia="Times New Roman" w:hAnsi="Times New Roman"/>
        </w:rPr>
        <w:t xml:space="preserve"> </w:t>
      </w:r>
      <w:proofErr w:type="spellStart"/>
      <w:r w:rsidRPr="00904A5D">
        <w:rPr>
          <w:rFonts w:ascii="Times New Roman" w:eastAsia="Times New Roman" w:hAnsi="Times New Roman"/>
        </w:rPr>
        <w:t>drumstumas</w:t>
      </w:r>
      <w:proofErr w:type="spellEnd"/>
      <w:r w:rsidRPr="00904A5D">
        <w:rPr>
          <w:rFonts w:ascii="Times New Roman" w:eastAsia="Times New Roman" w:hAnsi="Times New Roman"/>
        </w:rPr>
        <w:t>, kuris gali būti susijęs su paviršiniu</w:t>
      </w:r>
    </w:p>
    <w:p w14:paraId="30505138" w14:textId="77777777" w:rsidR="003C6D82" w:rsidRDefault="003C6D82" w:rsidP="003C6D82">
      <w:pPr>
        <w:spacing w:after="0" w:line="240" w:lineRule="auto"/>
        <w:rPr>
          <w:rFonts w:ascii="Times New Roman" w:eastAsia="Times New Roman" w:hAnsi="Times New Roman"/>
          <w:i/>
        </w:rPr>
      </w:pPr>
      <w:r w:rsidRPr="00904A5D">
        <w:rPr>
          <w:rFonts w:ascii="Times New Roman" w:eastAsia="Times New Roman" w:hAnsi="Times New Roman"/>
        </w:rPr>
        <w:t xml:space="preserve">taškiniu </w:t>
      </w:r>
      <w:proofErr w:type="spellStart"/>
      <w:r w:rsidRPr="00904A5D">
        <w:rPr>
          <w:rFonts w:ascii="Times New Roman" w:eastAsia="Times New Roman" w:hAnsi="Times New Roman"/>
        </w:rPr>
        <w:t>keratitu</w:t>
      </w:r>
      <w:proofErr w:type="spellEnd"/>
      <w:r w:rsidRPr="00904A5D">
        <w:rPr>
          <w:rFonts w:ascii="Times New Roman" w:eastAsia="Times New Roman" w:hAnsi="Times New Roman"/>
        </w:rPr>
        <w:t>, ragenos epitelio edema ir ženkliai sumažėjęs regėjimo aštrumas</w:t>
      </w:r>
      <w:r w:rsidRPr="00904A5D">
        <w:rPr>
          <w:rFonts w:ascii="Times New Roman" w:eastAsia="Times New Roman" w:hAnsi="Times New Roman"/>
          <w:i/>
        </w:rPr>
        <w:t>.</w:t>
      </w:r>
    </w:p>
    <w:p w14:paraId="14489E86" w14:textId="77777777" w:rsidR="00512F4D" w:rsidRPr="00512F4D" w:rsidRDefault="00512F4D" w:rsidP="003C6D82">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Labai ret</w:t>
      </w:r>
      <w:r w:rsidR="009E0AD8">
        <w:rPr>
          <w:rFonts w:ascii="Times New Roman" w:eastAsia="Times New Roman" w:hAnsi="Times New Roman"/>
          <w:i/>
          <w:lang w:eastAsia="lt-LT"/>
        </w:rPr>
        <w:t>as</w:t>
      </w:r>
      <w:r w:rsidRPr="00512F4D">
        <w:rPr>
          <w:rFonts w:ascii="Times New Roman" w:eastAsia="Times New Roman" w:hAnsi="Times New Roman"/>
          <w:lang w:eastAsia="lt-LT"/>
        </w:rPr>
        <w:t>: laikinas apakimas*, padidėjęs jautrumas šviesai</w:t>
      </w:r>
      <w:r w:rsidR="003C6D82">
        <w:rPr>
          <w:rFonts w:ascii="Times New Roman" w:eastAsia="Times New Roman" w:hAnsi="Times New Roman"/>
          <w:lang w:eastAsia="lt-LT"/>
        </w:rPr>
        <w:t>.</w:t>
      </w:r>
    </w:p>
    <w:p w14:paraId="40F6319A" w14:textId="77777777" w:rsidR="00512F4D" w:rsidRPr="00512F4D" w:rsidRDefault="00512F4D" w:rsidP="00512F4D">
      <w:pPr>
        <w:spacing w:after="0" w:line="240" w:lineRule="auto"/>
        <w:rPr>
          <w:rFonts w:ascii="Times New Roman" w:eastAsia="Times New Roman" w:hAnsi="Times New Roman"/>
          <w:bCs/>
          <w:lang w:eastAsia="lt-LT"/>
        </w:rPr>
      </w:pPr>
      <w:r w:rsidRPr="00512F4D">
        <w:rPr>
          <w:rFonts w:ascii="Times New Roman" w:eastAsia="Times New Roman" w:hAnsi="Times New Roman"/>
          <w:bCs/>
          <w:lang w:eastAsia="lt-LT"/>
        </w:rPr>
        <w:t>*Pacientas turi kreiptis į akių gydytoją, jei jam pasireiškia bent vienas iš šių simptomų: regėjimo sutrikimas (neryškus matymas) ar dvejinimasis akyse, kad būtų paneigta ragenos patinimo diagnozė (žr. 4.4 skyrių).</w:t>
      </w:r>
    </w:p>
    <w:p w14:paraId="3FD9C041" w14:textId="77777777" w:rsidR="003C6D82" w:rsidRDefault="003C6D82" w:rsidP="00512F4D">
      <w:pPr>
        <w:spacing w:after="0" w:line="240" w:lineRule="auto"/>
        <w:rPr>
          <w:rFonts w:ascii="Times New Roman" w:eastAsia="Times New Roman" w:hAnsi="Times New Roman"/>
          <w:u w:val="single"/>
          <w:lang w:eastAsia="lt-LT"/>
        </w:rPr>
      </w:pPr>
    </w:p>
    <w:p w14:paraId="1FB15941"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Kraujo ir limfinės sistemos sutrikimai</w:t>
      </w:r>
    </w:p>
    <w:p w14:paraId="71B9CBB5"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
          <w:lang w:eastAsia="lt-LT"/>
        </w:rPr>
        <w:t>Labai ret</w:t>
      </w:r>
      <w:r w:rsidR="009E0AD8">
        <w:rPr>
          <w:rFonts w:ascii="Times New Roman" w:eastAsia="Times New Roman" w:hAnsi="Times New Roman"/>
          <w:i/>
          <w:lang w:eastAsia="lt-LT"/>
        </w:rPr>
        <w:t>as</w:t>
      </w:r>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leukopenija</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trombocitopenija</w:t>
      </w:r>
      <w:proofErr w:type="spellEnd"/>
    </w:p>
    <w:p w14:paraId="7FC8C853" w14:textId="77777777" w:rsidR="00512F4D" w:rsidRPr="00512F4D" w:rsidRDefault="00512F4D" w:rsidP="00512F4D">
      <w:pPr>
        <w:spacing w:after="0" w:line="240" w:lineRule="auto"/>
        <w:rPr>
          <w:rFonts w:ascii="Times New Roman" w:eastAsia="Times New Roman" w:hAnsi="Times New Roman"/>
          <w:lang w:eastAsia="lt-LT"/>
        </w:rPr>
      </w:pPr>
    </w:p>
    <w:p w14:paraId="54BA15CE" w14:textId="77777777" w:rsidR="00512F4D" w:rsidRPr="00512F4D" w:rsidRDefault="00512F4D" w:rsidP="00512F4D">
      <w:pPr>
        <w:tabs>
          <w:tab w:val="left" w:pos="567"/>
        </w:tabs>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Imuninės sistemos sutrikimai</w:t>
      </w:r>
    </w:p>
    <w:p w14:paraId="01E37135" w14:textId="77777777" w:rsidR="00512F4D" w:rsidRPr="00512F4D" w:rsidRDefault="00512F4D" w:rsidP="00512F4D">
      <w:pPr>
        <w:tabs>
          <w:tab w:val="left" w:pos="567"/>
        </w:tabs>
        <w:spacing w:after="0" w:line="240" w:lineRule="auto"/>
        <w:rPr>
          <w:rFonts w:ascii="Times New Roman" w:eastAsia="Times New Roman" w:hAnsi="Times New Roman"/>
          <w:i/>
          <w:lang w:eastAsia="lt-LT"/>
        </w:rPr>
      </w:pPr>
      <w:r w:rsidRPr="00512F4D">
        <w:rPr>
          <w:rFonts w:ascii="Times New Roman" w:eastAsia="Times New Roman" w:hAnsi="Times New Roman"/>
          <w:i/>
          <w:lang w:eastAsia="lt-LT"/>
        </w:rPr>
        <w:t>Labai ret</w:t>
      </w:r>
      <w:r w:rsidR="009E0AD8">
        <w:rPr>
          <w:rFonts w:ascii="Times New Roman" w:eastAsia="Times New Roman" w:hAnsi="Times New Roman"/>
          <w:i/>
          <w:lang w:eastAsia="lt-LT"/>
        </w:rPr>
        <w:t>as</w:t>
      </w:r>
      <w:r w:rsidRPr="00512F4D">
        <w:rPr>
          <w:rFonts w:ascii="Times New Roman" w:eastAsia="Times New Roman" w:hAnsi="Times New Roman"/>
          <w:i/>
          <w:lang w:eastAsia="lt-LT"/>
        </w:rPr>
        <w:t xml:space="preserve">: </w:t>
      </w:r>
      <w:r w:rsidRPr="00512F4D">
        <w:rPr>
          <w:rFonts w:ascii="Times New Roman" w:eastAsia="Times New Roman" w:hAnsi="Times New Roman"/>
          <w:lang w:eastAsia="lt-LT"/>
        </w:rPr>
        <w:t>po infuzijos galima anafilaksinė reakcija.</w:t>
      </w:r>
    </w:p>
    <w:p w14:paraId="0D7AAAEA" w14:textId="77777777" w:rsidR="00512F4D" w:rsidRPr="00512F4D" w:rsidRDefault="00512F4D" w:rsidP="00512F4D">
      <w:pPr>
        <w:tabs>
          <w:tab w:val="left" w:pos="567"/>
        </w:tabs>
        <w:autoSpaceDE w:val="0"/>
        <w:autoSpaceDN w:val="0"/>
        <w:adjustRightInd w:val="0"/>
        <w:spacing w:after="0" w:line="260" w:lineRule="exact"/>
        <w:rPr>
          <w:rFonts w:ascii="Times New Roman" w:eastAsia="Times New Roman" w:hAnsi="Times New Roman"/>
          <w:noProof/>
          <w:snapToGrid w:val="0"/>
          <w:szCs w:val="24"/>
          <w:u w:val="single"/>
        </w:rPr>
      </w:pPr>
    </w:p>
    <w:p w14:paraId="35FB9061" w14:textId="77777777" w:rsidR="00512F4D" w:rsidRPr="00512F4D" w:rsidRDefault="00512F4D" w:rsidP="00512F4D">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512F4D">
        <w:rPr>
          <w:rFonts w:ascii="Times New Roman" w:eastAsia="Times New Roman" w:hAnsi="Times New Roman"/>
          <w:noProof/>
          <w:snapToGrid w:val="0"/>
          <w:szCs w:val="24"/>
          <w:u w:val="single"/>
        </w:rPr>
        <w:t>Pranešimas apie įtariamas nepageidaujamas reakcijas</w:t>
      </w:r>
    </w:p>
    <w:p w14:paraId="0EDE9AA7" w14:textId="54313020" w:rsidR="00512F4D" w:rsidRPr="00512F4D" w:rsidRDefault="003C6D82" w:rsidP="00C42CD9">
      <w:pPr>
        <w:tabs>
          <w:tab w:val="left" w:pos="567"/>
        </w:tabs>
        <w:autoSpaceDE w:val="0"/>
        <w:autoSpaceDN w:val="0"/>
        <w:adjustRightInd w:val="0"/>
        <w:spacing w:after="0" w:line="240" w:lineRule="auto"/>
        <w:rPr>
          <w:rFonts w:ascii="Times New Roman" w:eastAsia="Times New Roman" w:hAnsi="Times New Roman"/>
          <w:noProof/>
          <w:snapToGrid w:val="0"/>
          <w:szCs w:val="24"/>
        </w:rPr>
      </w:pPr>
      <w:r w:rsidRPr="00806415">
        <w:rPr>
          <w:rFonts w:ascii="Times New Roman" w:eastAsia="Times New Roman" w:hAnsi="Times New Roman"/>
          <w:noProof/>
          <w:snapToGrid w:val="0"/>
          <w:szCs w:val="24"/>
        </w:rPr>
        <w:t xml:space="preserve">Svarbu pranešti apie įtariamas nepageidaujamas reakcijas, pastebėtas po vaistinio preparato registracijos, nes tai leidžia nuolat stebėti vaistinio preparato naudos ir rizikos santykį. </w:t>
      </w:r>
      <w:r w:rsidR="002F37ED" w:rsidRPr="00135C0F">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F37ED" w:rsidRPr="00135C0F">
        <w:rPr>
          <w:rFonts w:ascii="Times New Roman" w:hAnsi="Times New Roman"/>
          <w:u w:val="single"/>
        </w:rPr>
        <w:t>https://vvkt.lrv.lt/lt/</w:t>
      </w:r>
      <w:r w:rsidR="002F37ED" w:rsidRPr="00135C0F">
        <w:rPr>
          <w:rFonts w:ascii="Times New Roman" w:hAnsi="Times New Roman"/>
        </w:rPr>
        <w:t xml:space="preserve"> nurodytais būdais</w:t>
      </w:r>
      <w:r w:rsidRPr="00806415">
        <w:rPr>
          <w:rFonts w:ascii="Times New Roman" w:eastAsia="Times New Roman" w:hAnsi="Times New Roman"/>
          <w:noProof/>
          <w:snapToGrid w:val="0"/>
          <w:szCs w:val="24"/>
        </w:rPr>
        <w:t>.</w:t>
      </w:r>
    </w:p>
    <w:p w14:paraId="0CDFC21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F261338"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4.9</w:t>
      </w:r>
      <w:r w:rsidRPr="00512F4D">
        <w:rPr>
          <w:rFonts w:ascii="Times New Roman" w:eastAsia="Times New Roman" w:hAnsi="Times New Roman"/>
          <w:b/>
          <w:szCs w:val="20"/>
          <w:lang w:eastAsia="lt-LT"/>
        </w:rPr>
        <w:tab/>
        <w:t>Perdozavimas</w:t>
      </w:r>
    </w:p>
    <w:p w14:paraId="72BC38E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9DF4BE2"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atsiranda intoksikacijos požymių, būtina nustatyti, ar kartu nebuvo vartota ir kitokių vaistinių preparatų, ypač jeigu apsinuodija pacientas, norėdamas nusižudyti. </w:t>
      </w:r>
    </w:p>
    <w:p w14:paraId="466EFAD6" w14:textId="77777777" w:rsidR="00512F4D" w:rsidRPr="00512F4D" w:rsidRDefault="00512F4D" w:rsidP="00512F4D">
      <w:pPr>
        <w:spacing w:after="0" w:line="240" w:lineRule="auto"/>
        <w:rPr>
          <w:rFonts w:ascii="Times New Roman" w:eastAsia="Times New Roman" w:hAnsi="Times New Roman"/>
          <w:i/>
          <w:szCs w:val="20"/>
          <w:lang w:eastAsia="lt-LT"/>
        </w:rPr>
      </w:pPr>
    </w:p>
    <w:p w14:paraId="2A99C680"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Simptomai</w:t>
      </w:r>
    </w:p>
    <w:p w14:paraId="6860DF69"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Ūminio perdozavimo atveju gali pasireikšti pykinimas, vėmimas, per didelis dirglumas, drebulys, </w:t>
      </w:r>
      <w:proofErr w:type="spellStart"/>
      <w:r w:rsidRPr="00512F4D">
        <w:rPr>
          <w:rFonts w:ascii="Times New Roman" w:eastAsia="Times New Roman" w:hAnsi="Times New Roman"/>
          <w:szCs w:val="20"/>
          <w:lang w:eastAsia="lt-LT"/>
        </w:rPr>
        <w:t>ataksija</w:t>
      </w:r>
      <w:proofErr w:type="spellEnd"/>
      <w:r w:rsidRPr="00512F4D">
        <w:rPr>
          <w:rFonts w:ascii="Times New Roman" w:eastAsia="Times New Roman" w:hAnsi="Times New Roman"/>
          <w:szCs w:val="20"/>
          <w:lang w:eastAsia="lt-LT"/>
        </w:rPr>
        <w:t xml:space="preserve">, neryškus matymas,  letargija, depresija, kalbos sutrikimas ir traukuliai. Vienam ligoniui pasireiškė sunki širdies aritmija. </w:t>
      </w:r>
    </w:p>
    <w:p w14:paraId="6767A0D9"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Apsinuodijus </w:t>
      </w:r>
      <w:proofErr w:type="spellStart"/>
      <w:r w:rsidRPr="00512F4D">
        <w:rPr>
          <w:rFonts w:ascii="Times New Roman" w:eastAsia="Times New Roman" w:hAnsi="Times New Roman"/>
          <w:szCs w:val="20"/>
          <w:lang w:eastAsia="lt-LT"/>
        </w:rPr>
        <w:t>amantadinu</w:t>
      </w:r>
      <w:proofErr w:type="spellEnd"/>
      <w:r w:rsidRPr="00512F4D">
        <w:rPr>
          <w:rFonts w:ascii="Times New Roman" w:eastAsia="Times New Roman" w:hAnsi="Times New Roman"/>
          <w:szCs w:val="20"/>
          <w:lang w:eastAsia="lt-LT"/>
        </w:rPr>
        <w:t xml:space="preserve"> kartu su kitais vaistiniais preparatais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xml:space="preserve">, galima ūminė toksinė psichozė, pasireiškianti sumišimu ir regos haliucinacijomis arba net koma ir </w:t>
      </w:r>
      <w:proofErr w:type="spellStart"/>
      <w:r w:rsidRPr="00512F4D">
        <w:rPr>
          <w:rFonts w:ascii="Times New Roman" w:eastAsia="Times New Roman" w:hAnsi="Times New Roman"/>
          <w:szCs w:val="20"/>
          <w:lang w:eastAsia="lt-LT"/>
        </w:rPr>
        <w:t>mioklonusu</w:t>
      </w:r>
      <w:proofErr w:type="spellEnd"/>
      <w:r w:rsidRPr="00512F4D">
        <w:rPr>
          <w:rFonts w:ascii="Times New Roman" w:eastAsia="Times New Roman" w:hAnsi="Times New Roman"/>
          <w:szCs w:val="20"/>
          <w:lang w:eastAsia="lt-LT"/>
        </w:rPr>
        <w:t>.</w:t>
      </w:r>
    </w:p>
    <w:p w14:paraId="0D929FA5" w14:textId="77777777" w:rsidR="00512F4D" w:rsidRPr="00512F4D" w:rsidRDefault="00512F4D" w:rsidP="00512F4D">
      <w:pPr>
        <w:spacing w:after="0" w:line="240" w:lineRule="auto"/>
        <w:rPr>
          <w:rFonts w:ascii="Times New Roman" w:eastAsia="Times New Roman" w:hAnsi="Times New Roman"/>
          <w:i/>
          <w:szCs w:val="20"/>
          <w:lang w:eastAsia="lt-LT"/>
        </w:rPr>
      </w:pPr>
    </w:p>
    <w:p w14:paraId="4D032541"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Gydymas</w:t>
      </w:r>
    </w:p>
    <w:p w14:paraId="0CB8FDD1"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 xml:space="preserve">Specifinio priešnuodžio nėra. Jei perdozavimas pavojingas gyvybei, pacientą būtina gydyti intensyviosios medicinos pagalbos skyriuje. Kad vaistinis preparatas greičiau išsiskirtų iš organizmo, reikia skirti daug skysčių ir rūgštinti šlapimą. Gali prireikti CNS slopinančių </w:t>
      </w:r>
      <w:r w:rsidR="008D6A78">
        <w:rPr>
          <w:rFonts w:ascii="Times New Roman" w:eastAsia="Times New Roman" w:hAnsi="Times New Roman"/>
          <w:szCs w:val="20"/>
          <w:lang w:eastAsia="lt-LT"/>
        </w:rPr>
        <w:t xml:space="preserve">vaistinių </w:t>
      </w:r>
      <w:r w:rsidRPr="00512F4D">
        <w:rPr>
          <w:rFonts w:ascii="Times New Roman" w:eastAsia="Times New Roman" w:hAnsi="Times New Roman"/>
          <w:szCs w:val="20"/>
          <w:lang w:eastAsia="lt-LT"/>
        </w:rPr>
        <w:t xml:space="preserve">preparatų ir vaistinių preparatų nuo traukulių ar širdies aritmijos (pvz., leisti į veną </w:t>
      </w:r>
      <w:proofErr w:type="spellStart"/>
      <w:r w:rsidRPr="00512F4D">
        <w:rPr>
          <w:rFonts w:ascii="Times New Roman" w:eastAsia="Times New Roman" w:hAnsi="Times New Roman"/>
          <w:szCs w:val="20"/>
          <w:lang w:eastAsia="lt-LT"/>
        </w:rPr>
        <w:t>lidokaino</w:t>
      </w:r>
      <w:proofErr w:type="spellEnd"/>
      <w:r w:rsidRPr="00512F4D">
        <w:rPr>
          <w:rFonts w:ascii="Times New Roman" w:eastAsia="Times New Roman" w:hAnsi="Times New Roman"/>
          <w:szCs w:val="20"/>
          <w:lang w:eastAsia="lt-LT"/>
        </w:rPr>
        <w:t>).</w:t>
      </w:r>
    </w:p>
    <w:p w14:paraId="2FEDEE2E" w14:textId="77777777" w:rsidR="00512F4D" w:rsidRPr="00512F4D" w:rsidRDefault="00512F4D" w:rsidP="00512F4D">
      <w:pPr>
        <w:spacing w:after="0" w:line="240" w:lineRule="auto"/>
        <w:rPr>
          <w:rFonts w:ascii="Times New Roman" w:eastAsia="Times New Roman" w:hAnsi="Times New Roman"/>
          <w:szCs w:val="20"/>
          <w:lang w:eastAsia="lt-LT"/>
        </w:rPr>
      </w:pPr>
    </w:p>
    <w:p w14:paraId="55D7177A"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Pasireiškus toksiniam poveikiui nervų sistemai (jis aprašytas aukščiau), reikia lėtai į veną švirkšti </w:t>
      </w:r>
      <w:proofErr w:type="spellStart"/>
      <w:r w:rsidRPr="00512F4D">
        <w:rPr>
          <w:rFonts w:ascii="Times New Roman" w:eastAsia="Times New Roman" w:hAnsi="Times New Roman"/>
          <w:szCs w:val="20"/>
          <w:lang w:eastAsia="lt-LT"/>
        </w:rPr>
        <w:t>fizostigmino</w:t>
      </w:r>
      <w:proofErr w:type="spellEnd"/>
      <w:r w:rsidRPr="00512F4D">
        <w:rPr>
          <w:rFonts w:ascii="Times New Roman" w:eastAsia="Times New Roman" w:hAnsi="Times New Roman"/>
          <w:szCs w:val="20"/>
          <w:lang w:eastAsia="lt-LT"/>
        </w:rPr>
        <w:t xml:space="preserve">: suaugusiems žmonėms po 1 - 2 mg kas 2 val., vaikams - 2 kartus, kas 5 – 10 min., po 0,5 mg dozę. Vaikams didžiausia bendra dozė yra 2 mg. Kadangi dialize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iš organizmo pašalinama tik apie 5 proc., gydyti hemodialize nėra veiksminga.  </w:t>
      </w:r>
    </w:p>
    <w:p w14:paraId="37AC8913"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Apsinuodijusį pacientą būtina prižiūrėti, ypač atidžiai reikia sekti, ar neilgėja Q - T intervalas ir ar neatsiranda veiksnių, skatinančių </w:t>
      </w:r>
      <w:proofErr w:type="spellStart"/>
      <w:r w:rsidRPr="00512F4D">
        <w:rPr>
          <w:rFonts w:ascii="Times New Roman" w:eastAsia="Times New Roman" w:hAnsi="Times New Roman"/>
          <w:szCs w:val="20"/>
          <w:lang w:eastAsia="lt-LT"/>
        </w:rPr>
        <w:t>verpstinės</w:t>
      </w:r>
      <w:proofErr w:type="spellEnd"/>
      <w:r w:rsidRPr="00512F4D">
        <w:rPr>
          <w:rFonts w:ascii="Times New Roman" w:eastAsia="Times New Roman" w:hAnsi="Times New Roman"/>
          <w:szCs w:val="20"/>
          <w:lang w:eastAsia="lt-LT"/>
        </w:rPr>
        <w:t xml:space="preserve"> dvikryptės skilvelių </w:t>
      </w:r>
      <w:proofErr w:type="spellStart"/>
      <w:r w:rsidRPr="00512F4D">
        <w:rPr>
          <w:rFonts w:ascii="Times New Roman" w:eastAsia="Times New Roman" w:hAnsi="Times New Roman"/>
          <w:szCs w:val="20"/>
          <w:lang w:eastAsia="lt-LT"/>
        </w:rPr>
        <w:t>tachikardijos</w:t>
      </w:r>
      <w:proofErr w:type="spellEnd"/>
      <w:r w:rsidRPr="00512F4D">
        <w:rPr>
          <w:rFonts w:ascii="Times New Roman" w:eastAsia="Times New Roman" w:hAnsi="Times New Roman"/>
          <w:szCs w:val="20"/>
          <w:lang w:eastAsia="lt-LT"/>
        </w:rPr>
        <w:t xml:space="preserve"> pasireiškimą: elektrolitų pusiausvyros sutrikimo (ypač </w:t>
      </w:r>
      <w:proofErr w:type="spellStart"/>
      <w:r w:rsidRPr="00512F4D">
        <w:rPr>
          <w:rFonts w:ascii="Times New Roman" w:eastAsia="Times New Roman" w:hAnsi="Times New Roman"/>
          <w:szCs w:val="20"/>
          <w:lang w:eastAsia="lt-LT"/>
        </w:rPr>
        <w:t>hipokalemijos</w:t>
      </w:r>
      <w:proofErr w:type="spellEnd"/>
      <w:r w:rsidRPr="00512F4D">
        <w:rPr>
          <w:rFonts w:ascii="Times New Roman" w:eastAsia="Times New Roman" w:hAnsi="Times New Roman"/>
          <w:szCs w:val="20"/>
          <w:lang w:eastAsia="lt-LT"/>
        </w:rPr>
        <w:t xml:space="preserve"> ir </w:t>
      </w:r>
      <w:proofErr w:type="spellStart"/>
      <w:r w:rsidRPr="00512F4D">
        <w:rPr>
          <w:rFonts w:ascii="Times New Roman" w:eastAsia="Times New Roman" w:hAnsi="Times New Roman"/>
          <w:szCs w:val="20"/>
          <w:lang w:eastAsia="lt-LT"/>
        </w:rPr>
        <w:t>hipomagnezemijos</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bradikardijos</w:t>
      </w:r>
      <w:proofErr w:type="spellEnd"/>
      <w:r w:rsidRPr="00512F4D">
        <w:rPr>
          <w:rFonts w:ascii="Times New Roman" w:eastAsia="Times New Roman" w:hAnsi="Times New Roman"/>
          <w:szCs w:val="20"/>
          <w:lang w:eastAsia="lt-LT"/>
        </w:rPr>
        <w:t xml:space="preserve">. </w:t>
      </w:r>
    </w:p>
    <w:p w14:paraId="71136B0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0FCDBA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F8485A4"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5.</w:t>
      </w:r>
      <w:r w:rsidRPr="00512F4D">
        <w:rPr>
          <w:rFonts w:ascii="Times New Roman" w:eastAsia="Times New Roman" w:hAnsi="Times New Roman"/>
          <w:b/>
          <w:szCs w:val="20"/>
          <w:lang w:eastAsia="lt-LT"/>
        </w:rPr>
        <w:tab/>
        <w:t>FARMAKOLOGINĖS SAVYBĖS</w:t>
      </w:r>
    </w:p>
    <w:p w14:paraId="2A07BFD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6577E17"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5.1</w:t>
      </w:r>
      <w:r w:rsidRPr="00512F4D">
        <w:rPr>
          <w:rFonts w:ascii="Times New Roman" w:eastAsia="Times New Roman" w:hAnsi="Times New Roman"/>
          <w:b/>
          <w:szCs w:val="20"/>
          <w:lang w:eastAsia="lt-LT"/>
        </w:rPr>
        <w:tab/>
      </w:r>
      <w:proofErr w:type="spellStart"/>
      <w:r w:rsidRPr="00512F4D">
        <w:rPr>
          <w:rFonts w:ascii="Times New Roman" w:eastAsia="Times New Roman" w:hAnsi="Times New Roman"/>
          <w:b/>
          <w:szCs w:val="20"/>
          <w:lang w:eastAsia="lt-LT"/>
        </w:rPr>
        <w:t>Farmakodinaminės</w:t>
      </w:r>
      <w:proofErr w:type="spellEnd"/>
      <w:r w:rsidRPr="00512F4D">
        <w:rPr>
          <w:rFonts w:ascii="Times New Roman" w:eastAsia="Times New Roman" w:hAnsi="Times New Roman"/>
          <w:b/>
          <w:szCs w:val="20"/>
          <w:lang w:eastAsia="lt-LT"/>
        </w:rPr>
        <w:t xml:space="preserve"> savybės</w:t>
      </w:r>
    </w:p>
    <w:p w14:paraId="658CE9C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9F27F8A" w14:textId="4B5079AD"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Farmakoterapinė</w:t>
      </w:r>
      <w:proofErr w:type="spellEnd"/>
      <w:r w:rsidRPr="00512F4D">
        <w:rPr>
          <w:rFonts w:ascii="Times New Roman" w:eastAsia="Times New Roman" w:hAnsi="Times New Roman"/>
          <w:szCs w:val="20"/>
          <w:lang w:eastAsia="lt-LT"/>
        </w:rPr>
        <w:t xml:space="preserve"> grupė </w:t>
      </w:r>
      <w:r w:rsidR="00541DD9" w:rsidRPr="005D554B">
        <w:rPr>
          <w:noProof/>
          <w:snapToGrid w:val="0"/>
          <w:szCs w:val="24"/>
        </w:rPr>
        <w:t>–</w:t>
      </w:r>
      <w:r w:rsidRPr="00512F4D">
        <w:rPr>
          <w:rFonts w:ascii="Times New Roman" w:eastAsia="Times New Roman" w:hAnsi="Times New Roman"/>
          <w:szCs w:val="20"/>
          <w:lang w:eastAsia="lt-LT"/>
        </w:rPr>
        <w:t xml:space="preserve"> vaistas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dopaminerginė</w:t>
      </w:r>
      <w:proofErr w:type="spellEnd"/>
      <w:r w:rsidRPr="00512F4D">
        <w:rPr>
          <w:rFonts w:ascii="Times New Roman" w:eastAsia="Times New Roman" w:hAnsi="Times New Roman"/>
          <w:szCs w:val="20"/>
          <w:lang w:eastAsia="lt-LT"/>
        </w:rPr>
        <w:t xml:space="preserve"> medžiaga), ATC kodas </w:t>
      </w:r>
      <w:r w:rsidR="00541DD9" w:rsidRPr="005D554B">
        <w:rPr>
          <w:noProof/>
          <w:snapToGrid w:val="0"/>
          <w:szCs w:val="24"/>
        </w:rPr>
        <w:t>–</w:t>
      </w:r>
      <w:r w:rsidRPr="00512F4D">
        <w:rPr>
          <w:rFonts w:ascii="Times New Roman" w:eastAsia="Times New Roman" w:hAnsi="Times New Roman"/>
          <w:szCs w:val="20"/>
          <w:lang w:eastAsia="lt-LT"/>
        </w:rPr>
        <w:t xml:space="preserve"> N04BB01</w:t>
      </w:r>
    </w:p>
    <w:p w14:paraId="1713CD11" w14:textId="77777777" w:rsidR="00512F4D" w:rsidRPr="00512F4D" w:rsidRDefault="00512F4D" w:rsidP="00512F4D">
      <w:pPr>
        <w:spacing w:after="0" w:line="240" w:lineRule="auto"/>
        <w:rPr>
          <w:rFonts w:ascii="Times New Roman" w:eastAsia="Times New Roman" w:hAnsi="Times New Roman"/>
          <w:i/>
          <w:szCs w:val="20"/>
          <w:lang w:eastAsia="lt-LT"/>
        </w:rPr>
      </w:pPr>
    </w:p>
    <w:p w14:paraId="6DAEC948" w14:textId="77777777"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Amantadinas</w:t>
      </w:r>
      <w:proofErr w:type="spellEnd"/>
      <w:r w:rsidRPr="00512F4D">
        <w:rPr>
          <w:rFonts w:ascii="Times New Roman" w:eastAsia="Times New Roman" w:hAnsi="Times New Roman"/>
          <w:szCs w:val="20"/>
          <w:lang w:eastAsia="lt-LT"/>
        </w:rPr>
        <w:t xml:space="preserve"> slopina </w:t>
      </w:r>
      <w:proofErr w:type="spellStart"/>
      <w:r w:rsidRPr="00512F4D">
        <w:rPr>
          <w:rFonts w:ascii="Times New Roman" w:eastAsia="Times New Roman" w:hAnsi="Times New Roman"/>
          <w:szCs w:val="20"/>
          <w:lang w:eastAsia="lt-LT"/>
        </w:rPr>
        <w:t>Parkinsono</w:t>
      </w:r>
      <w:proofErr w:type="spellEnd"/>
      <w:r w:rsidRPr="00512F4D">
        <w:rPr>
          <w:rFonts w:ascii="Times New Roman" w:eastAsia="Times New Roman" w:hAnsi="Times New Roman"/>
          <w:szCs w:val="20"/>
          <w:lang w:eastAsia="lt-LT"/>
        </w:rPr>
        <w:t xml:space="preserve"> ligos simptomus. Jo veikimo būdas yra kompleksinis ir kol kas galutinai neištirtas. Naujausi tyrimai rodo, jog </w:t>
      </w:r>
      <w:proofErr w:type="spellStart"/>
      <w:r w:rsidRPr="00512F4D">
        <w:rPr>
          <w:rFonts w:ascii="Times New Roman" w:eastAsia="Times New Roman" w:hAnsi="Times New Roman"/>
          <w:szCs w:val="20"/>
          <w:lang w:eastAsia="lt-LT"/>
        </w:rPr>
        <w:t>amantadinas</w:t>
      </w:r>
      <w:proofErr w:type="spellEnd"/>
      <w:r w:rsidRPr="00512F4D">
        <w:rPr>
          <w:rFonts w:ascii="Times New Roman" w:eastAsia="Times New Roman" w:hAnsi="Times New Roman"/>
          <w:szCs w:val="20"/>
          <w:lang w:eastAsia="lt-LT"/>
        </w:rPr>
        <w:t xml:space="preserve"> pamatiniuose </w:t>
      </w:r>
      <w:proofErr w:type="spellStart"/>
      <w:r w:rsidRPr="00512F4D">
        <w:rPr>
          <w:rFonts w:ascii="Times New Roman" w:eastAsia="Times New Roman" w:hAnsi="Times New Roman"/>
          <w:szCs w:val="20"/>
          <w:lang w:eastAsia="lt-LT"/>
        </w:rPr>
        <w:t>ganglijuose</w:t>
      </w:r>
      <w:proofErr w:type="spellEnd"/>
      <w:r w:rsidRPr="00512F4D">
        <w:rPr>
          <w:rFonts w:ascii="Times New Roman" w:eastAsia="Times New Roman" w:hAnsi="Times New Roman"/>
          <w:szCs w:val="20"/>
          <w:lang w:eastAsia="lt-LT"/>
        </w:rPr>
        <w:t xml:space="preserve"> blokuoja nuo N-</w:t>
      </w:r>
      <w:proofErr w:type="spellStart"/>
      <w:r w:rsidRPr="00512F4D">
        <w:rPr>
          <w:rFonts w:ascii="Times New Roman" w:eastAsia="Times New Roman" w:hAnsi="Times New Roman"/>
          <w:szCs w:val="20"/>
          <w:lang w:eastAsia="lt-LT"/>
        </w:rPr>
        <w:t>metil</w:t>
      </w:r>
      <w:proofErr w:type="spellEnd"/>
      <w:r w:rsidRPr="00512F4D">
        <w:rPr>
          <w:rFonts w:ascii="Times New Roman" w:eastAsia="Times New Roman" w:hAnsi="Times New Roman"/>
          <w:szCs w:val="20"/>
          <w:lang w:eastAsia="lt-LT"/>
        </w:rPr>
        <w:t>-D-</w:t>
      </w:r>
      <w:proofErr w:type="spellStart"/>
      <w:r w:rsidRPr="00512F4D">
        <w:rPr>
          <w:rFonts w:ascii="Times New Roman" w:eastAsia="Times New Roman" w:hAnsi="Times New Roman"/>
          <w:szCs w:val="20"/>
          <w:lang w:eastAsia="lt-LT"/>
        </w:rPr>
        <w:t>aspartato</w:t>
      </w:r>
      <w:proofErr w:type="spellEnd"/>
      <w:r w:rsidRPr="00512F4D">
        <w:rPr>
          <w:rFonts w:ascii="Times New Roman" w:eastAsia="Times New Roman" w:hAnsi="Times New Roman"/>
          <w:szCs w:val="20"/>
          <w:lang w:eastAsia="lt-LT"/>
        </w:rPr>
        <w:t xml:space="preserve"> (NMDA) priklausomus jonų srovės kanalus. NMDA antagonistai sukelia </w:t>
      </w:r>
      <w:proofErr w:type="spellStart"/>
      <w:r w:rsidRPr="00512F4D">
        <w:rPr>
          <w:rFonts w:ascii="Times New Roman" w:eastAsia="Times New Roman" w:hAnsi="Times New Roman"/>
          <w:szCs w:val="20"/>
          <w:lang w:eastAsia="lt-LT"/>
        </w:rPr>
        <w:t>dopaminui</w:t>
      </w:r>
      <w:proofErr w:type="spellEnd"/>
      <w:r w:rsidRPr="00512F4D">
        <w:rPr>
          <w:rFonts w:ascii="Times New Roman" w:eastAsia="Times New Roman" w:hAnsi="Times New Roman"/>
          <w:szCs w:val="20"/>
          <w:lang w:eastAsia="lt-LT"/>
        </w:rPr>
        <w:t xml:space="preserve"> būdingą poveikį. Tyrimų metu elgesiui jie darė tokį pat poveikį kaip </w:t>
      </w:r>
      <w:proofErr w:type="spellStart"/>
      <w:r w:rsidRPr="00512F4D">
        <w:rPr>
          <w:rFonts w:ascii="Times New Roman" w:eastAsia="Times New Roman" w:hAnsi="Times New Roman"/>
          <w:szCs w:val="20"/>
          <w:lang w:eastAsia="lt-LT"/>
        </w:rPr>
        <w:t>dopaminas</w:t>
      </w:r>
      <w:proofErr w:type="spellEnd"/>
      <w:r w:rsidRPr="00512F4D">
        <w:rPr>
          <w:rFonts w:ascii="Times New Roman" w:eastAsia="Times New Roman" w:hAnsi="Times New Roman"/>
          <w:szCs w:val="20"/>
          <w:lang w:eastAsia="lt-LT"/>
        </w:rPr>
        <w:t xml:space="preserve">. Reikšmės turi ir silpnas </w:t>
      </w:r>
      <w:proofErr w:type="spellStart"/>
      <w:r w:rsidRPr="00512F4D">
        <w:rPr>
          <w:rFonts w:ascii="Times New Roman" w:eastAsia="Times New Roman" w:hAnsi="Times New Roman"/>
          <w:szCs w:val="20"/>
          <w:lang w:eastAsia="lt-LT"/>
        </w:rPr>
        <w:t>anticholinerginis</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poveikis.  </w:t>
      </w:r>
    </w:p>
    <w:p w14:paraId="656CD3A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AFFA6BA"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5.2</w:t>
      </w:r>
      <w:r w:rsidRPr="00512F4D">
        <w:rPr>
          <w:rFonts w:ascii="Times New Roman" w:eastAsia="Times New Roman" w:hAnsi="Times New Roman"/>
          <w:b/>
          <w:szCs w:val="20"/>
          <w:lang w:eastAsia="lt-LT"/>
        </w:rPr>
        <w:tab/>
      </w:r>
      <w:proofErr w:type="spellStart"/>
      <w:r w:rsidRPr="00512F4D">
        <w:rPr>
          <w:rFonts w:ascii="Times New Roman" w:eastAsia="Times New Roman" w:hAnsi="Times New Roman"/>
          <w:b/>
          <w:szCs w:val="20"/>
          <w:lang w:eastAsia="lt-LT"/>
        </w:rPr>
        <w:t>Farmakokinetinės</w:t>
      </w:r>
      <w:proofErr w:type="spellEnd"/>
      <w:r w:rsidRPr="00512F4D">
        <w:rPr>
          <w:rFonts w:ascii="Times New Roman" w:eastAsia="Times New Roman" w:hAnsi="Times New Roman"/>
          <w:b/>
          <w:szCs w:val="20"/>
          <w:lang w:eastAsia="lt-LT"/>
        </w:rPr>
        <w:t xml:space="preserve"> savybės</w:t>
      </w:r>
    </w:p>
    <w:p w14:paraId="5CABDBE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81F03F4"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u w:val="single"/>
          <w:lang w:eastAsia="lt-LT"/>
        </w:rPr>
        <w:t>Koncentracija kraujo plazmoje, eliminacija</w:t>
      </w:r>
    </w:p>
    <w:p w14:paraId="68E790D6"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Sveikų senyvų žmonių organizme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klirensas kraujo plazmoje yra toks pat, kaip ir inkstų klirensas – 17,7(±10) l/val. Tariamas pasiskirstymo tūris yra 4,2(±1,9) l/kg ir priklauso nuo amžiaus. Senyvų žmonių organizme jis yra 6 l/kg.</w:t>
      </w:r>
    </w:p>
    <w:p w14:paraId="16AC62D9"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E58D10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Pusinės eliminacijos laikas yra 10 - 30 val., vidutiniškai - 15 val. ir labai priklauso nuo amžiaus. 62 - 72 metų vyrų organizme pusinės eliminacijos laikas yra 30 val. Ligonių, sergančių inkstų nepakankamumu, organizme galutinės pusinės eliminacijos laikas kraujo plazmoje gali būti daug ilgesnis: maždaug 68(±10) val.</w:t>
      </w:r>
    </w:p>
    <w:p w14:paraId="6058149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E19F7D6"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 xml:space="preserve">Į veną leidžiamo </w:t>
      </w:r>
      <w:proofErr w:type="spellStart"/>
      <w:r w:rsidRPr="00512F4D">
        <w:rPr>
          <w:rFonts w:ascii="Times New Roman" w:eastAsia="Times New Roman" w:hAnsi="Times New Roman"/>
          <w:szCs w:val="20"/>
          <w:u w:val="single"/>
          <w:lang w:eastAsia="lt-LT"/>
        </w:rPr>
        <w:t>amantadino</w:t>
      </w:r>
      <w:proofErr w:type="spellEnd"/>
    </w:p>
    <w:p w14:paraId="35459B91"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Suleidus per 3 valandas 200 mg </w:t>
      </w:r>
      <w:proofErr w:type="spellStart"/>
      <w:r w:rsidRPr="00512F4D">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sulfato į veną, vidutinė koncentracija kraujo plazmoje būna 0,54 </w:t>
      </w:r>
      <w:proofErr w:type="spellStart"/>
      <w:r w:rsidRPr="00512F4D">
        <w:rPr>
          <w:rFonts w:ascii="Times New Roman" w:eastAsia="Times New Roman" w:hAnsi="Times New Roman"/>
          <w:lang w:eastAsia="lt-LT"/>
        </w:rPr>
        <w:t>mcg</w:t>
      </w:r>
      <w:proofErr w:type="spellEnd"/>
      <w:r w:rsidRPr="00512F4D">
        <w:rPr>
          <w:rFonts w:ascii="Times New Roman" w:eastAsia="Times New Roman" w:hAnsi="Times New Roman"/>
          <w:lang w:eastAsia="lt-LT"/>
        </w:rPr>
        <w:t xml:space="preserve">/ml. Tokią pat dozę leidžiant kasdien, šeštą gydymo parą vidutinė koncentracija kraujo plazmoje infuzijos pabaigoje būna 0,76 </w:t>
      </w:r>
      <w:proofErr w:type="spellStart"/>
      <w:r w:rsidRPr="00512F4D">
        <w:rPr>
          <w:rFonts w:ascii="Times New Roman" w:eastAsia="Times New Roman" w:hAnsi="Times New Roman"/>
          <w:lang w:eastAsia="lt-LT"/>
        </w:rPr>
        <w:t>mcg</w:t>
      </w:r>
      <w:proofErr w:type="spellEnd"/>
      <w:r w:rsidRPr="00512F4D">
        <w:rPr>
          <w:rFonts w:ascii="Times New Roman" w:eastAsia="Times New Roman" w:hAnsi="Times New Roman"/>
          <w:lang w:eastAsia="lt-LT"/>
        </w:rPr>
        <w:t xml:space="preserve">/ml. Bendras vidutinis </w:t>
      </w:r>
      <w:proofErr w:type="spellStart"/>
      <w:r w:rsidRPr="00512F4D">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klirensas yra 3,6 l/val., pusinės eliminacijos laikas - 7 – 23 val. (vidutiniškai 10 val.).   </w:t>
      </w:r>
    </w:p>
    <w:p w14:paraId="4A6DE6D0" w14:textId="77777777" w:rsidR="00512F4D" w:rsidRPr="00512F4D" w:rsidRDefault="00512F4D" w:rsidP="00512F4D">
      <w:pPr>
        <w:spacing w:after="0" w:line="240" w:lineRule="auto"/>
        <w:rPr>
          <w:rFonts w:ascii="Times New Roman" w:eastAsia="Times New Roman" w:hAnsi="Times New Roman"/>
          <w:lang w:eastAsia="lt-LT"/>
        </w:rPr>
      </w:pPr>
      <w:proofErr w:type="spellStart"/>
      <w:r w:rsidRPr="00512F4D">
        <w:rPr>
          <w:rFonts w:ascii="Times New Roman" w:eastAsia="Times New Roman" w:hAnsi="Times New Roman"/>
          <w:i/>
          <w:lang w:eastAsia="lt-LT"/>
        </w:rPr>
        <w:t>In</w:t>
      </w:r>
      <w:proofErr w:type="spellEnd"/>
      <w:r w:rsidRPr="00512F4D">
        <w:rPr>
          <w:rFonts w:ascii="Times New Roman" w:eastAsia="Times New Roman" w:hAnsi="Times New Roman"/>
          <w:i/>
          <w:lang w:eastAsia="lt-LT"/>
        </w:rPr>
        <w:t xml:space="preserve"> </w:t>
      </w:r>
      <w:proofErr w:type="spellStart"/>
      <w:r w:rsidRPr="00512F4D">
        <w:rPr>
          <w:rFonts w:ascii="Times New Roman" w:eastAsia="Times New Roman" w:hAnsi="Times New Roman"/>
          <w:i/>
          <w:lang w:eastAsia="lt-LT"/>
        </w:rPr>
        <w:t>vitro</w:t>
      </w:r>
      <w:proofErr w:type="spellEnd"/>
      <w:r w:rsidRPr="00512F4D">
        <w:rPr>
          <w:rFonts w:ascii="Times New Roman" w:eastAsia="Times New Roman" w:hAnsi="Times New Roman"/>
          <w:lang w:eastAsia="lt-LT"/>
        </w:rPr>
        <w:t xml:space="preserve"> apie 67 proc. </w:t>
      </w:r>
      <w:proofErr w:type="spellStart"/>
      <w:r w:rsidRPr="00512F4D">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jungiasi prie kraujo plazmos baltymų, laisvo </w:t>
      </w:r>
      <w:r w:rsidR="00C421C3">
        <w:rPr>
          <w:rFonts w:ascii="Times New Roman" w:eastAsia="Times New Roman" w:hAnsi="Times New Roman"/>
          <w:lang w:eastAsia="lt-LT"/>
        </w:rPr>
        <w:t>vaistinio preparato</w:t>
      </w:r>
      <w:r w:rsidR="00C421C3" w:rsidRPr="00512F4D">
        <w:rPr>
          <w:rFonts w:ascii="Times New Roman" w:eastAsia="Times New Roman" w:hAnsi="Times New Roman"/>
          <w:lang w:eastAsia="lt-LT"/>
        </w:rPr>
        <w:t xml:space="preserve"> </w:t>
      </w:r>
      <w:r w:rsidRPr="00512F4D">
        <w:rPr>
          <w:rFonts w:ascii="Times New Roman" w:eastAsia="Times New Roman" w:hAnsi="Times New Roman"/>
          <w:lang w:eastAsia="lt-LT"/>
        </w:rPr>
        <w:t xml:space="preserve">lieka 33 proc. </w:t>
      </w:r>
    </w:p>
    <w:p w14:paraId="753C8AEF" w14:textId="77777777" w:rsidR="00512F4D" w:rsidRPr="00512F4D" w:rsidRDefault="00512F4D" w:rsidP="00512F4D">
      <w:pPr>
        <w:spacing w:after="0" w:line="240" w:lineRule="auto"/>
        <w:rPr>
          <w:rFonts w:ascii="Times New Roman" w:eastAsia="Times New Roman" w:hAnsi="Times New Roman"/>
          <w:lang w:eastAsia="lt-LT"/>
        </w:rPr>
      </w:pPr>
      <w:proofErr w:type="spellStart"/>
      <w:r w:rsidRPr="00512F4D">
        <w:rPr>
          <w:rFonts w:ascii="Times New Roman" w:eastAsia="Times New Roman" w:hAnsi="Times New Roman"/>
          <w:lang w:eastAsia="lt-LT"/>
        </w:rPr>
        <w:t>Amantadinas</w:t>
      </w:r>
      <w:proofErr w:type="spellEnd"/>
      <w:r w:rsidRPr="00512F4D">
        <w:rPr>
          <w:rFonts w:ascii="Times New Roman" w:eastAsia="Times New Roman" w:hAnsi="Times New Roman"/>
          <w:lang w:eastAsia="lt-LT"/>
        </w:rPr>
        <w:t xml:space="preserve"> prasiskverbia per kraujo ir smegenų barjerą, veikiant prisotinamai pernešimo sistemai.</w:t>
      </w:r>
    </w:p>
    <w:p w14:paraId="2EAAD6B4"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90 proc. </w:t>
      </w:r>
      <w:proofErr w:type="spellStart"/>
      <w:r w:rsidRPr="00512F4D">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dozės iš organizmo išsiskiria su šlapimu nepakitusio vaisto pavidalu. Šiek tiek jo pašalinama ir su išmatomis. </w:t>
      </w:r>
    </w:p>
    <w:p w14:paraId="6AFB962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 xml:space="preserve">Vienos dializės metu pašalinama tik 5 proc. organizme esančio </w:t>
      </w:r>
      <w:proofErr w:type="spellStart"/>
      <w:r w:rsidRPr="00512F4D">
        <w:rPr>
          <w:rFonts w:ascii="Times New Roman" w:eastAsia="Times New Roman" w:hAnsi="Times New Roman"/>
          <w:lang w:eastAsia="lt-LT"/>
        </w:rPr>
        <w:t>amantadino</w:t>
      </w:r>
      <w:proofErr w:type="spellEnd"/>
      <w:r w:rsidRPr="00512F4D">
        <w:rPr>
          <w:rFonts w:ascii="Times New Roman" w:eastAsia="Times New Roman" w:hAnsi="Times New Roman"/>
          <w:lang w:eastAsia="lt-LT"/>
        </w:rPr>
        <w:t xml:space="preserve"> kiekio.</w:t>
      </w:r>
    </w:p>
    <w:p w14:paraId="50BD0D92" w14:textId="77777777" w:rsidR="00512F4D" w:rsidRPr="00512F4D" w:rsidRDefault="00512F4D" w:rsidP="00512F4D">
      <w:pPr>
        <w:spacing w:after="0" w:line="240" w:lineRule="auto"/>
        <w:rPr>
          <w:rFonts w:ascii="Times New Roman" w:eastAsia="Times New Roman" w:hAnsi="Times New Roman"/>
          <w:lang w:eastAsia="lt-LT"/>
        </w:rPr>
      </w:pPr>
    </w:p>
    <w:p w14:paraId="7FBE6FFA" w14:textId="77777777" w:rsidR="00512F4D" w:rsidRPr="00512F4D" w:rsidRDefault="00512F4D" w:rsidP="00512F4D">
      <w:pPr>
        <w:spacing w:after="0" w:line="240" w:lineRule="auto"/>
        <w:rPr>
          <w:rFonts w:ascii="Times New Roman" w:eastAsia="Times New Roman" w:hAnsi="Times New Roman"/>
          <w:u w:val="single"/>
          <w:lang w:eastAsia="lt-LT"/>
        </w:rPr>
      </w:pPr>
      <w:r w:rsidRPr="00512F4D">
        <w:rPr>
          <w:rFonts w:ascii="Times New Roman" w:eastAsia="Times New Roman" w:hAnsi="Times New Roman"/>
          <w:u w:val="single"/>
          <w:lang w:eastAsia="lt-LT"/>
        </w:rPr>
        <w:t>Metabolizmas</w:t>
      </w:r>
    </w:p>
    <w:p w14:paraId="47DAD723"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iCs/>
          <w:lang w:eastAsia="lt-LT"/>
        </w:rPr>
        <w:t xml:space="preserve">Žmogaus </w:t>
      </w:r>
      <w:r w:rsidRPr="00512F4D">
        <w:rPr>
          <w:rFonts w:ascii="Times New Roman" w:eastAsia="Times New Roman" w:hAnsi="Times New Roman"/>
          <w:lang w:eastAsia="lt-LT"/>
        </w:rPr>
        <w:t xml:space="preserve">organizme </w:t>
      </w:r>
      <w:proofErr w:type="spellStart"/>
      <w:r w:rsidRPr="00512F4D">
        <w:rPr>
          <w:rFonts w:ascii="Times New Roman" w:eastAsia="Times New Roman" w:hAnsi="Times New Roman"/>
          <w:lang w:eastAsia="lt-LT"/>
        </w:rPr>
        <w:t>amantadinas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nemetabolizuojamas</w:t>
      </w:r>
      <w:proofErr w:type="spellEnd"/>
      <w:r w:rsidRPr="00512F4D">
        <w:rPr>
          <w:rFonts w:ascii="Times New Roman" w:eastAsia="Times New Roman" w:hAnsi="Times New Roman"/>
          <w:lang w:eastAsia="lt-LT"/>
        </w:rPr>
        <w:t>.</w:t>
      </w:r>
    </w:p>
    <w:p w14:paraId="317C235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265BC32"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5.3</w:t>
      </w:r>
      <w:r w:rsidRPr="00512F4D">
        <w:rPr>
          <w:rFonts w:ascii="Times New Roman" w:eastAsia="Times New Roman" w:hAnsi="Times New Roman"/>
          <w:b/>
          <w:szCs w:val="20"/>
          <w:lang w:eastAsia="lt-LT"/>
        </w:rPr>
        <w:tab/>
      </w:r>
      <w:proofErr w:type="spellStart"/>
      <w:r w:rsidRPr="00512F4D">
        <w:rPr>
          <w:rFonts w:ascii="Times New Roman" w:eastAsia="Times New Roman" w:hAnsi="Times New Roman"/>
          <w:b/>
          <w:szCs w:val="20"/>
          <w:lang w:eastAsia="lt-LT"/>
        </w:rPr>
        <w:t>Ikiklinikinių</w:t>
      </w:r>
      <w:proofErr w:type="spellEnd"/>
      <w:r w:rsidRPr="00512F4D">
        <w:rPr>
          <w:rFonts w:ascii="Times New Roman" w:eastAsia="Times New Roman" w:hAnsi="Times New Roman"/>
          <w:b/>
          <w:szCs w:val="20"/>
          <w:lang w:eastAsia="lt-LT"/>
        </w:rPr>
        <w:t xml:space="preserve"> saugumo tyrimų duomenys</w:t>
      </w:r>
    </w:p>
    <w:p w14:paraId="13F184F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3878194" w14:textId="77777777"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lastRenderedPageBreak/>
        <w:t>Amantadinas</w:t>
      </w:r>
      <w:proofErr w:type="spellEnd"/>
      <w:r w:rsidRPr="00512F4D">
        <w:rPr>
          <w:rFonts w:ascii="Times New Roman" w:eastAsia="Times New Roman" w:hAnsi="Times New Roman"/>
          <w:szCs w:val="20"/>
          <w:lang w:eastAsia="lt-LT"/>
        </w:rPr>
        <w:t xml:space="preserve"> daro poveikį </w:t>
      </w:r>
      <w:proofErr w:type="spellStart"/>
      <w:r w:rsidRPr="00512F4D">
        <w:rPr>
          <w:rFonts w:ascii="Times New Roman" w:eastAsia="Times New Roman" w:hAnsi="Times New Roman"/>
          <w:szCs w:val="20"/>
          <w:lang w:eastAsia="lt-LT"/>
        </w:rPr>
        <w:t>elektrofiziologiniams</w:t>
      </w:r>
      <w:proofErr w:type="spellEnd"/>
      <w:r w:rsidRPr="00512F4D">
        <w:rPr>
          <w:rFonts w:ascii="Times New Roman" w:eastAsia="Times New Roman" w:hAnsi="Times New Roman"/>
          <w:szCs w:val="20"/>
          <w:lang w:eastAsia="lt-LT"/>
        </w:rPr>
        <w:t xml:space="preserve"> širdies procesams: ilgina veikimo potencialą, slopindamas kalio jonų patekimą į ląstelę. Žmogui dėl tokio poveikio retais atvejais galimas širdies ritmo sutrikimas (pvz., </w:t>
      </w:r>
      <w:proofErr w:type="spellStart"/>
      <w:r w:rsidRPr="00512F4D">
        <w:rPr>
          <w:rFonts w:ascii="Times New Roman" w:eastAsia="Times New Roman" w:hAnsi="Times New Roman"/>
          <w:szCs w:val="20"/>
          <w:lang w:eastAsia="lt-LT"/>
        </w:rPr>
        <w:t>reciprokinė</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tachikardija</w:t>
      </w:r>
      <w:proofErr w:type="spellEnd"/>
      <w:r w:rsidRPr="00512F4D">
        <w:rPr>
          <w:rFonts w:ascii="Times New Roman" w:eastAsia="Times New Roman" w:hAnsi="Times New Roman"/>
          <w:szCs w:val="20"/>
          <w:lang w:eastAsia="lt-LT"/>
        </w:rPr>
        <w:t xml:space="preserve"> arba dvikryptė </w:t>
      </w:r>
      <w:proofErr w:type="spellStart"/>
      <w:r w:rsidRPr="00512F4D">
        <w:rPr>
          <w:rFonts w:ascii="Times New Roman" w:eastAsia="Times New Roman" w:hAnsi="Times New Roman"/>
          <w:szCs w:val="20"/>
          <w:lang w:eastAsia="lt-LT"/>
        </w:rPr>
        <w:t>verpstinė</w:t>
      </w:r>
      <w:proofErr w:type="spellEnd"/>
      <w:r w:rsidRPr="00512F4D">
        <w:rPr>
          <w:rFonts w:ascii="Times New Roman" w:eastAsia="Times New Roman" w:hAnsi="Times New Roman"/>
          <w:szCs w:val="20"/>
          <w:lang w:eastAsia="lt-LT"/>
        </w:rPr>
        <w:t xml:space="preserve"> skilvelių </w:t>
      </w:r>
      <w:proofErr w:type="spellStart"/>
      <w:r w:rsidRPr="00512F4D">
        <w:rPr>
          <w:rFonts w:ascii="Times New Roman" w:eastAsia="Times New Roman" w:hAnsi="Times New Roman"/>
          <w:szCs w:val="20"/>
          <w:lang w:eastAsia="lt-LT"/>
        </w:rPr>
        <w:t>tachikardija</w:t>
      </w:r>
      <w:proofErr w:type="spellEnd"/>
      <w:r w:rsidRPr="00512F4D">
        <w:rPr>
          <w:rFonts w:ascii="Times New Roman" w:eastAsia="Times New Roman" w:hAnsi="Times New Roman"/>
          <w:szCs w:val="20"/>
          <w:lang w:eastAsia="lt-LT"/>
        </w:rPr>
        <w:t xml:space="preserve">). </w:t>
      </w:r>
    </w:p>
    <w:p w14:paraId="7082E6ED" w14:textId="77777777" w:rsidR="00512F4D" w:rsidRPr="00512F4D" w:rsidRDefault="00512F4D" w:rsidP="00512F4D">
      <w:pPr>
        <w:spacing w:after="0" w:line="240" w:lineRule="auto"/>
        <w:rPr>
          <w:rFonts w:ascii="Times New Roman" w:eastAsia="Times New Roman" w:hAnsi="Times New Roman"/>
          <w:szCs w:val="20"/>
          <w:lang w:eastAsia="lt-LT"/>
        </w:rPr>
      </w:pPr>
    </w:p>
    <w:p w14:paraId="68E1FBF8"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Lėtinio toksinio poveikio tyrimų metu </w:t>
      </w:r>
      <w:proofErr w:type="spellStart"/>
      <w:r w:rsidRPr="00512F4D">
        <w:rPr>
          <w:rFonts w:ascii="Times New Roman" w:eastAsia="Times New Roman" w:hAnsi="Times New Roman"/>
          <w:szCs w:val="20"/>
          <w:lang w:eastAsia="lt-LT"/>
        </w:rPr>
        <w:t>amantadinas</w:t>
      </w:r>
      <w:proofErr w:type="spellEnd"/>
      <w:r w:rsidRPr="00512F4D">
        <w:rPr>
          <w:rFonts w:ascii="Times New Roman" w:eastAsia="Times New Roman" w:hAnsi="Times New Roman"/>
          <w:szCs w:val="20"/>
          <w:lang w:eastAsia="lt-LT"/>
        </w:rPr>
        <w:t xml:space="preserve"> daugiausiai stimuliavo CNS. Šunims ir beždžionėms pavieniais atvejais atsirado </w:t>
      </w:r>
      <w:proofErr w:type="spellStart"/>
      <w:r w:rsidRPr="00512F4D">
        <w:rPr>
          <w:rFonts w:ascii="Times New Roman" w:eastAsia="Times New Roman" w:hAnsi="Times New Roman"/>
          <w:szCs w:val="20"/>
          <w:lang w:eastAsia="lt-LT"/>
        </w:rPr>
        <w:t>ekstrasistolių</w:t>
      </w:r>
      <w:proofErr w:type="spellEnd"/>
      <w:r w:rsidRPr="00512F4D">
        <w:rPr>
          <w:rFonts w:ascii="Times New Roman" w:eastAsia="Times New Roman" w:hAnsi="Times New Roman"/>
          <w:szCs w:val="20"/>
          <w:lang w:eastAsia="lt-LT"/>
        </w:rPr>
        <w:t xml:space="preserve">, be to, šunų miokarde atsirado šiek tiek riebalų </w:t>
      </w:r>
      <w:proofErr w:type="spellStart"/>
      <w:r w:rsidRPr="00512F4D">
        <w:rPr>
          <w:rFonts w:ascii="Times New Roman" w:eastAsia="Times New Roman" w:hAnsi="Times New Roman"/>
          <w:szCs w:val="20"/>
          <w:lang w:eastAsia="lt-LT"/>
        </w:rPr>
        <w:t>infiltratų</w:t>
      </w:r>
      <w:proofErr w:type="spellEnd"/>
      <w:r w:rsidRPr="00512F4D">
        <w:rPr>
          <w:rFonts w:ascii="Times New Roman" w:eastAsia="Times New Roman" w:hAnsi="Times New Roman"/>
          <w:szCs w:val="20"/>
          <w:lang w:eastAsia="lt-LT"/>
        </w:rPr>
        <w:t xml:space="preserve">. </w:t>
      </w:r>
    </w:p>
    <w:p w14:paraId="408C4C42" w14:textId="77777777" w:rsidR="00512F4D" w:rsidRPr="00512F4D" w:rsidRDefault="00512F4D" w:rsidP="00512F4D">
      <w:pPr>
        <w:spacing w:after="0" w:line="240" w:lineRule="auto"/>
        <w:rPr>
          <w:rFonts w:ascii="Times New Roman" w:eastAsia="Times New Roman" w:hAnsi="Times New Roman"/>
          <w:szCs w:val="20"/>
          <w:lang w:eastAsia="lt-LT"/>
        </w:rPr>
      </w:pPr>
    </w:p>
    <w:p w14:paraId="615660C8" w14:textId="77777777"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Mutagenino</w:t>
      </w:r>
      <w:proofErr w:type="spellEnd"/>
      <w:r w:rsidRPr="00512F4D">
        <w:rPr>
          <w:rFonts w:ascii="Times New Roman" w:eastAsia="Times New Roman" w:hAnsi="Times New Roman"/>
          <w:szCs w:val="20"/>
          <w:lang w:eastAsia="lt-LT"/>
        </w:rPr>
        <w:t xml:space="preserve"> poveikio </w:t>
      </w:r>
      <w:proofErr w:type="spellStart"/>
      <w:r w:rsidRPr="00512F4D">
        <w:rPr>
          <w:rFonts w:ascii="Times New Roman" w:eastAsia="Times New Roman" w:hAnsi="Times New Roman"/>
          <w:i/>
          <w:szCs w:val="20"/>
          <w:lang w:eastAsia="lt-LT"/>
        </w:rPr>
        <w:t>in</w:t>
      </w:r>
      <w:proofErr w:type="spellEnd"/>
      <w:r w:rsidRPr="00512F4D">
        <w:rPr>
          <w:rFonts w:ascii="Times New Roman" w:eastAsia="Times New Roman" w:hAnsi="Times New Roman"/>
          <w:i/>
          <w:szCs w:val="20"/>
          <w:lang w:eastAsia="lt-LT"/>
        </w:rPr>
        <w:t xml:space="preserve"> </w:t>
      </w:r>
      <w:proofErr w:type="spellStart"/>
      <w:r w:rsidRPr="00512F4D">
        <w:rPr>
          <w:rFonts w:ascii="Times New Roman" w:eastAsia="Times New Roman" w:hAnsi="Times New Roman"/>
          <w:i/>
          <w:szCs w:val="20"/>
          <w:lang w:eastAsia="lt-LT"/>
        </w:rPr>
        <w:t>vivo</w:t>
      </w:r>
      <w:proofErr w:type="spellEnd"/>
      <w:r w:rsidRPr="00512F4D">
        <w:rPr>
          <w:rFonts w:ascii="Times New Roman" w:eastAsia="Times New Roman" w:hAnsi="Times New Roman"/>
          <w:szCs w:val="20"/>
          <w:lang w:eastAsia="lt-LT"/>
        </w:rPr>
        <w:t xml:space="preserve"> ir </w:t>
      </w:r>
      <w:proofErr w:type="spellStart"/>
      <w:r w:rsidRPr="00512F4D">
        <w:rPr>
          <w:rFonts w:ascii="Times New Roman" w:eastAsia="Times New Roman" w:hAnsi="Times New Roman"/>
          <w:i/>
          <w:szCs w:val="20"/>
          <w:lang w:eastAsia="lt-LT"/>
        </w:rPr>
        <w:t>in</w:t>
      </w:r>
      <w:proofErr w:type="spellEnd"/>
      <w:r w:rsidRPr="00512F4D">
        <w:rPr>
          <w:rFonts w:ascii="Times New Roman" w:eastAsia="Times New Roman" w:hAnsi="Times New Roman"/>
          <w:i/>
          <w:szCs w:val="20"/>
          <w:lang w:eastAsia="lt-LT"/>
        </w:rPr>
        <w:t xml:space="preserve"> </w:t>
      </w:r>
      <w:proofErr w:type="spellStart"/>
      <w:r w:rsidRPr="00512F4D">
        <w:rPr>
          <w:rFonts w:ascii="Times New Roman" w:eastAsia="Times New Roman" w:hAnsi="Times New Roman"/>
          <w:i/>
          <w:szCs w:val="20"/>
          <w:lang w:eastAsia="lt-LT"/>
        </w:rPr>
        <w:t>vitro</w:t>
      </w:r>
      <w:proofErr w:type="spellEnd"/>
      <w:r w:rsidRPr="00512F4D">
        <w:rPr>
          <w:rFonts w:ascii="Times New Roman" w:eastAsia="Times New Roman" w:hAnsi="Times New Roman"/>
          <w:szCs w:val="20"/>
          <w:lang w:eastAsia="lt-LT"/>
        </w:rPr>
        <w:t xml:space="preserve"> tyrimų metu </w:t>
      </w:r>
      <w:proofErr w:type="spellStart"/>
      <w:r w:rsidRPr="00512F4D">
        <w:rPr>
          <w:rFonts w:ascii="Times New Roman" w:eastAsia="Times New Roman" w:hAnsi="Times New Roman"/>
          <w:szCs w:val="20"/>
          <w:lang w:eastAsia="lt-LT"/>
        </w:rPr>
        <w:t>genotoksinio</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poveikio nepastebėta. </w:t>
      </w:r>
    </w:p>
    <w:p w14:paraId="49CBCC92"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Ilgalaikių tyrimų, kuriais būtų nustatinėjama, ar galimas kancerogeninis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poveikis, neatlikta. </w:t>
      </w:r>
    </w:p>
    <w:p w14:paraId="2A73D6CE" w14:textId="77777777" w:rsidR="00512F4D" w:rsidRPr="00512F4D" w:rsidRDefault="00512F4D" w:rsidP="00512F4D">
      <w:pPr>
        <w:spacing w:after="0" w:line="240" w:lineRule="auto"/>
        <w:rPr>
          <w:rFonts w:ascii="Times New Roman" w:eastAsia="Times New Roman" w:hAnsi="Times New Roman"/>
          <w:szCs w:val="20"/>
          <w:lang w:eastAsia="lt-LT"/>
        </w:rPr>
      </w:pPr>
    </w:p>
    <w:p w14:paraId="3904678A" w14:textId="77777777" w:rsidR="00512F4D" w:rsidRPr="00512F4D" w:rsidRDefault="00512F4D" w:rsidP="00512F4D">
      <w:pPr>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Embriotoksinis</w:t>
      </w:r>
      <w:proofErr w:type="spellEnd"/>
      <w:r w:rsidRPr="00512F4D">
        <w:rPr>
          <w:rFonts w:ascii="Times New Roman" w:eastAsia="Times New Roman" w:hAnsi="Times New Roman"/>
          <w:szCs w:val="20"/>
          <w:lang w:eastAsia="lt-LT"/>
        </w:rPr>
        <w:t xml:space="preserve"> poveikis buvo nustatinėtas tiriant žiurkes, peles ir triušius. Tik žiurkių, vartojusių didesnes nei 50 mg/kg kūno svorio paros dozes, embrionai ir vaisius nugaišo arba apsigimė: užpakalinių kojų padėtis buvo netaisyklinga, dažniau atsirado edemų ir skeleto defektų (šonkaulių trūkumas, </w:t>
      </w:r>
      <w:proofErr w:type="spellStart"/>
      <w:r w:rsidRPr="00512F4D">
        <w:rPr>
          <w:rFonts w:ascii="Times New Roman" w:eastAsia="Times New Roman" w:hAnsi="Times New Roman"/>
          <w:szCs w:val="20"/>
          <w:lang w:eastAsia="lt-LT"/>
        </w:rPr>
        <w:t>stuburgalio</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aplaziją</w:t>
      </w:r>
      <w:proofErr w:type="spellEnd"/>
      <w:r w:rsidRPr="00512F4D">
        <w:rPr>
          <w:rFonts w:ascii="Times New Roman" w:eastAsia="Times New Roman" w:hAnsi="Times New Roman"/>
          <w:szCs w:val="20"/>
          <w:lang w:eastAsia="lt-LT"/>
        </w:rPr>
        <w:t xml:space="preserve">). Poveikis vaisingumui pakankamai neištirtas. Yra duomenų, rodančių, jog didesnės negu 32 mg/kg kūno svorio paros dozės žiurkių vaisingumą sutrikdo. </w:t>
      </w:r>
    </w:p>
    <w:p w14:paraId="7904F6A4" w14:textId="77777777" w:rsidR="00512F4D" w:rsidRPr="00512F4D" w:rsidRDefault="00512F4D" w:rsidP="00512F4D">
      <w:pPr>
        <w:spacing w:after="0" w:line="240" w:lineRule="auto"/>
        <w:rPr>
          <w:rFonts w:ascii="Times New Roman" w:eastAsia="Times New Roman" w:hAnsi="Times New Roman"/>
          <w:szCs w:val="20"/>
          <w:lang w:eastAsia="lt-LT"/>
        </w:rPr>
      </w:pPr>
    </w:p>
    <w:p w14:paraId="4E76E5CB"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Tyrimų, kurių metu būtų stebėtas poveikis vystymuisi perinataliniu ir </w:t>
      </w:r>
      <w:proofErr w:type="spellStart"/>
      <w:r w:rsidRPr="00512F4D">
        <w:rPr>
          <w:rFonts w:ascii="Times New Roman" w:eastAsia="Times New Roman" w:hAnsi="Times New Roman"/>
          <w:szCs w:val="20"/>
          <w:lang w:eastAsia="lt-LT"/>
        </w:rPr>
        <w:t>postnataliniu</w:t>
      </w:r>
      <w:proofErr w:type="spellEnd"/>
      <w:r w:rsidRPr="00512F4D">
        <w:rPr>
          <w:rFonts w:ascii="Times New Roman" w:eastAsia="Times New Roman" w:hAnsi="Times New Roman"/>
          <w:szCs w:val="20"/>
          <w:lang w:eastAsia="lt-LT"/>
        </w:rPr>
        <w:t xml:space="preserve"> laikotarpiu, neatlikta. </w:t>
      </w:r>
    </w:p>
    <w:p w14:paraId="425A6C1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1F1BC4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1D07DF4"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6.</w:t>
      </w:r>
      <w:r w:rsidRPr="00512F4D">
        <w:rPr>
          <w:rFonts w:ascii="Times New Roman" w:eastAsia="Times New Roman" w:hAnsi="Times New Roman"/>
          <w:b/>
          <w:szCs w:val="20"/>
          <w:lang w:eastAsia="lt-LT"/>
        </w:rPr>
        <w:tab/>
        <w:t>FARMACINĖ INFORMACIJA</w:t>
      </w:r>
    </w:p>
    <w:p w14:paraId="467CE024" w14:textId="77777777" w:rsidR="00512F4D" w:rsidRPr="00512F4D" w:rsidRDefault="00512F4D" w:rsidP="00512F4D">
      <w:pPr>
        <w:tabs>
          <w:tab w:val="left" w:pos="567"/>
        </w:tabs>
        <w:spacing w:after="0" w:line="240" w:lineRule="auto"/>
        <w:rPr>
          <w:rFonts w:ascii="Times New Roman" w:eastAsia="Times New Roman" w:hAnsi="Times New Roman"/>
          <w:b/>
          <w:lang w:eastAsia="lt-LT"/>
        </w:rPr>
      </w:pPr>
    </w:p>
    <w:p w14:paraId="3FAFB180"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6.1</w:t>
      </w:r>
      <w:r w:rsidRPr="00512F4D">
        <w:rPr>
          <w:rFonts w:ascii="Times New Roman" w:eastAsia="Times New Roman" w:hAnsi="Times New Roman"/>
          <w:b/>
          <w:szCs w:val="20"/>
          <w:lang w:eastAsia="lt-LT"/>
        </w:rPr>
        <w:tab/>
        <w:t>Pagalbinių medžiagų sąrašas</w:t>
      </w:r>
    </w:p>
    <w:p w14:paraId="52394EF8"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B976744"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Natrio chloridas</w:t>
      </w:r>
    </w:p>
    <w:p w14:paraId="7A61A079"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Injekcinis vanduo</w:t>
      </w:r>
    </w:p>
    <w:p w14:paraId="0E563D1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D717970"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6.2</w:t>
      </w:r>
      <w:r w:rsidRPr="00512F4D">
        <w:rPr>
          <w:rFonts w:ascii="Times New Roman" w:eastAsia="Times New Roman" w:hAnsi="Times New Roman"/>
          <w:b/>
          <w:szCs w:val="20"/>
          <w:lang w:eastAsia="lt-LT"/>
        </w:rPr>
        <w:tab/>
        <w:t>Nesuderinamumas</w:t>
      </w:r>
    </w:p>
    <w:p w14:paraId="254C835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358AA82" w14:textId="77777777" w:rsidR="00512F4D" w:rsidRPr="00512F4D" w:rsidRDefault="00512F4D" w:rsidP="00512F4D">
      <w:pPr>
        <w:spacing w:after="0" w:line="240" w:lineRule="auto"/>
        <w:rPr>
          <w:rFonts w:ascii="Times New Roman" w:eastAsia="Times New Roman" w:hAnsi="Times New Roman"/>
          <w:noProof/>
        </w:rPr>
      </w:pPr>
      <w:r w:rsidRPr="00512F4D">
        <w:rPr>
          <w:rFonts w:ascii="Times New Roman" w:eastAsia="Times New Roman" w:hAnsi="Times New Roman"/>
          <w:noProof/>
        </w:rPr>
        <w:t>Duomenys nebūtini.</w:t>
      </w:r>
    </w:p>
    <w:p w14:paraId="7B91EC47"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82262B2"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6.3</w:t>
      </w:r>
      <w:r w:rsidRPr="00512F4D">
        <w:rPr>
          <w:rFonts w:ascii="Times New Roman" w:eastAsia="Times New Roman" w:hAnsi="Times New Roman"/>
          <w:b/>
          <w:szCs w:val="20"/>
          <w:lang w:eastAsia="lt-LT"/>
        </w:rPr>
        <w:tab/>
        <w:t>Tinkamumo laikas</w:t>
      </w:r>
    </w:p>
    <w:p w14:paraId="4A3106B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5DBF30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5 metai.</w:t>
      </w:r>
    </w:p>
    <w:p w14:paraId="720704C5" w14:textId="77777777" w:rsidR="00512F4D" w:rsidRPr="00512F4D" w:rsidRDefault="00512F4D" w:rsidP="00512F4D">
      <w:pPr>
        <w:spacing w:after="0" w:line="240" w:lineRule="auto"/>
        <w:rPr>
          <w:rFonts w:ascii="Times New Roman" w:eastAsia="Times New Roman" w:hAnsi="Times New Roman"/>
          <w:noProof/>
        </w:rPr>
      </w:pPr>
      <w:r w:rsidRPr="00512F4D">
        <w:rPr>
          <w:rFonts w:ascii="Times New Roman" w:eastAsia="Times New Roman" w:hAnsi="Times New Roman"/>
          <w:noProof/>
        </w:rPr>
        <w:t>Atidarius buteliuką tirpalas turi būti suvartotas nedelsiant.</w:t>
      </w:r>
    </w:p>
    <w:p w14:paraId="124EE05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7025814"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6.4</w:t>
      </w:r>
      <w:r w:rsidRPr="00512F4D">
        <w:rPr>
          <w:rFonts w:ascii="Times New Roman" w:eastAsia="Times New Roman" w:hAnsi="Times New Roman"/>
          <w:b/>
          <w:szCs w:val="20"/>
          <w:lang w:eastAsia="lt-LT"/>
        </w:rPr>
        <w:tab/>
        <w:t>Specialios laikymo sąlygos</w:t>
      </w:r>
    </w:p>
    <w:p w14:paraId="2FF9E09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02ACFDD"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r w:rsidRPr="00512F4D">
        <w:rPr>
          <w:rFonts w:ascii="Times New Roman" w:eastAsia="Times New Roman" w:hAnsi="Times New Roman"/>
          <w:iCs/>
          <w:lang w:eastAsia="lt-LT"/>
        </w:rPr>
        <w:t>Šiam vaistiniam preparatui specialių laikymo sąlygų nereikia</w:t>
      </w:r>
      <w:r w:rsidRPr="00512F4D">
        <w:rPr>
          <w:rFonts w:ascii="Times New Roman" w:eastAsia="Times New Roman" w:hAnsi="Times New Roman"/>
          <w:lang w:eastAsia="lt-LT"/>
        </w:rPr>
        <w:t>.</w:t>
      </w:r>
    </w:p>
    <w:p w14:paraId="2575092F"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5EE16E2"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6.5</w:t>
      </w:r>
      <w:r w:rsidRPr="00512F4D">
        <w:rPr>
          <w:rFonts w:ascii="Times New Roman" w:eastAsia="Times New Roman" w:hAnsi="Times New Roman"/>
          <w:b/>
          <w:szCs w:val="20"/>
          <w:lang w:eastAsia="lt-LT"/>
        </w:rPr>
        <w:tab/>
      </w:r>
      <w:proofErr w:type="spellStart"/>
      <w:r w:rsidRPr="00512F4D">
        <w:rPr>
          <w:rFonts w:ascii="Times New Roman" w:eastAsia="Times New Roman" w:hAnsi="Times New Roman"/>
          <w:b/>
          <w:szCs w:val="20"/>
          <w:lang w:eastAsia="lt-LT"/>
        </w:rPr>
        <w:t>Talpyklės</w:t>
      </w:r>
      <w:proofErr w:type="spellEnd"/>
      <w:r w:rsidRPr="00512F4D">
        <w:rPr>
          <w:rFonts w:ascii="Times New Roman" w:eastAsia="Times New Roman" w:hAnsi="Times New Roman"/>
          <w:b/>
          <w:szCs w:val="20"/>
          <w:lang w:eastAsia="lt-LT"/>
        </w:rPr>
        <w:t xml:space="preserve"> pobūdis ir jos turinys</w:t>
      </w:r>
    </w:p>
    <w:p w14:paraId="69F0A887"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07E275F" w14:textId="77777777" w:rsidR="00512F4D" w:rsidRPr="00512F4D" w:rsidRDefault="00512F4D" w:rsidP="00512F4D">
      <w:pPr>
        <w:tabs>
          <w:tab w:val="left" w:pos="567"/>
        </w:tabs>
        <w:spacing w:after="0" w:line="240" w:lineRule="auto"/>
        <w:rPr>
          <w:rFonts w:ascii="Times New Roman" w:eastAsia="Times New Roman" w:hAnsi="Times New Roman"/>
          <w:bCs/>
          <w:lang w:eastAsia="lt-LT"/>
        </w:rPr>
      </w:pPr>
      <w:r w:rsidRPr="00512F4D">
        <w:rPr>
          <w:rFonts w:ascii="Times New Roman" w:eastAsia="Times New Roman" w:hAnsi="Times New Roman"/>
          <w:bCs/>
          <w:lang w:eastAsia="lt-LT"/>
        </w:rPr>
        <w:t>PK-</w:t>
      </w:r>
      <w:proofErr w:type="spellStart"/>
      <w:r w:rsidRPr="00512F4D">
        <w:rPr>
          <w:rFonts w:ascii="Times New Roman" w:eastAsia="Times New Roman" w:hAnsi="Times New Roman"/>
          <w:bCs/>
          <w:lang w:eastAsia="lt-LT"/>
        </w:rPr>
        <w:t>Merz</w:t>
      </w:r>
      <w:proofErr w:type="spellEnd"/>
      <w:r w:rsidRPr="00512F4D">
        <w:rPr>
          <w:rFonts w:ascii="Times New Roman" w:eastAsia="Times New Roman" w:hAnsi="Times New Roman"/>
          <w:bCs/>
          <w:lang w:eastAsia="lt-LT"/>
        </w:rPr>
        <w:t xml:space="preserve"> infuzinis tirpalas tiekiamas mažo tankio polietileno buteliukuose po 500 ml, kurie užkimšti guminiais kamšteliais. </w:t>
      </w:r>
    </w:p>
    <w:p w14:paraId="12B949AC" w14:textId="77777777" w:rsidR="00512F4D" w:rsidRPr="00512F4D" w:rsidRDefault="00512F4D" w:rsidP="00512F4D">
      <w:pPr>
        <w:tabs>
          <w:tab w:val="left" w:pos="567"/>
        </w:tabs>
        <w:spacing w:after="0" w:line="240" w:lineRule="auto"/>
        <w:rPr>
          <w:rFonts w:ascii="Times New Roman" w:eastAsia="Times New Roman" w:hAnsi="Times New Roman"/>
          <w:bCs/>
          <w:lang w:eastAsia="lt-LT"/>
        </w:rPr>
      </w:pPr>
      <w:r w:rsidRPr="00512F4D">
        <w:rPr>
          <w:rFonts w:ascii="Times New Roman" w:eastAsia="Times New Roman" w:hAnsi="Times New Roman"/>
          <w:bCs/>
          <w:lang w:eastAsia="lt-LT"/>
        </w:rPr>
        <w:t>Kartono dėžutėje yra 1 arba 10 buteliukų.</w:t>
      </w:r>
    </w:p>
    <w:p w14:paraId="694BFD03" w14:textId="77777777" w:rsidR="00512F4D" w:rsidRPr="00512F4D" w:rsidRDefault="00512F4D" w:rsidP="00512F4D">
      <w:pPr>
        <w:tabs>
          <w:tab w:val="left" w:pos="567"/>
        </w:tabs>
        <w:spacing w:after="0" w:line="240" w:lineRule="auto"/>
        <w:rPr>
          <w:rFonts w:ascii="Times New Roman" w:eastAsia="Times New Roman" w:hAnsi="Times New Roman"/>
          <w:bCs/>
          <w:lang w:eastAsia="lt-LT"/>
        </w:rPr>
      </w:pPr>
      <w:r w:rsidRPr="00512F4D">
        <w:rPr>
          <w:rFonts w:ascii="Times New Roman" w:eastAsia="Times New Roman" w:hAnsi="Times New Roman"/>
          <w:bCs/>
          <w:lang w:eastAsia="lt-LT"/>
        </w:rPr>
        <w:t>Gali būti tiekiamos ne visų dydžių pakuotės.</w:t>
      </w:r>
    </w:p>
    <w:p w14:paraId="23363867" w14:textId="77777777" w:rsidR="00512F4D" w:rsidRPr="00512F4D" w:rsidRDefault="00512F4D" w:rsidP="00512F4D">
      <w:pPr>
        <w:tabs>
          <w:tab w:val="left" w:pos="567"/>
        </w:tabs>
        <w:spacing w:after="0" w:line="240" w:lineRule="auto"/>
        <w:rPr>
          <w:rFonts w:ascii="Times New Roman" w:eastAsia="Times New Roman" w:hAnsi="Times New Roman"/>
          <w:bCs/>
          <w:highlight w:val="yellow"/>
          <w:lang w:eastAsia="lt-LT"/>
        </w:rPr>
      </w:pPr>
    </w:p>
    <w:p w14:paraId="721E98DD"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bookmarkStart w:id="4" w:name="_Toc129243121"/>
      <w:bookmarkStart w:id="5" w:name="_Toc129243246"/>
      <w:r w:rsidRPr="00512F4D">
        <w:rPr>
          <w:rFonts w:ascii="Times New Roman" w:eastAsia="Times New Roman" w:hAnsi="Times New Roman"/>
          <w:b/>
          <w:szCs w:val="20"/>
          <w:lang w:eastAsia="lt-LT"/>
        </w:rPr>
        <w:t>6.6</w:t>
      </w:r>
      <w:r w:rsidRPr="00512F4D">
        <w:rPr>
          <w:rFonts w:ascii="Times New Roman" w:eastAsia="Times New Roman" w:hAnsi="Times New Roman"/>
          <w:b/>
          <w:szCs w:val="20"/>
          <w:lang w:eastAsia="lt-LT"/>
        </w:rPr>
        <w:tab/>
        <w:t>Specialūs reikalavimai atliekoms tvarkyti</w:t>
      </w:r>
      <w:bookmarkEnd w:id="4"/>
      <w:bookmarkEnd w:id="5"/>
    </w:p>
    <w:p w14:paraId="1ADB4123"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85E9016"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Specialių reikalavimų nėra.</w:t>
      </w:r>
    </w:p>
    <w:p w14:paraId="0ECA9AED"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DA61E0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8DB11FE" w14:textId="77777777" w:rsidR="00512F4D" w:rsidRPr="00512F4D" w:rsidRDefault="00512F4D" w:rsidP="00512F4D">
      <w:pPr>
        <w:keepNext/>
        <w:tabs>
          <w:tab w:val="left" w:pos="540"/>
          <w:tab w:val="left" w:pos="567"/>
        </w:tabs>
        <w:spacing w:after="0" w:line="240" w:lineRule="auto"/>
        <w:ind w:left="567" w:hanging="567"/>
        <w:outlineLvl w:val="1"/>
        <w:rPr>
          <w:rFonts w:ascii="Times New Roman" w:eastAsia="Times New Roman" w:hAnsi="Times New Roman"/>
          <w:b/>
        </w:rPr>
      </w:pPr>
      <w:bookmarkStart w:id="6" w:name="_Toc129243122"/>
      <w:bookmarkStart w:id="7" w:name="_Toc129243247"/>
      <w:r w:rsidRPr="00512F4D">
        <w:rPr>
          <w:rFonts w:ascii="Times New Roman" w:eastAsia="Times New Roman" w:hAnsi="Times New Roman"/>
          <w:b/>
        </w:rPr>
        <w:t>7.</w:t>
      </w:r>
      <w:r w:rsidRPr="00512F4D">
        <w:rPr>
          <w:rFonts w:ascii="Times New Roman" w:eastAsia="Times New Roman" w:hAnsi="Times New Roman"/>
          <w:b/>
        </w:rPr>
        <w:tab/>
        <w:t>R</w:t>
      </w:r>
      <w:r w:rsidR="003C6D82">
        <w:rPr>
          <w:rFonts w:ascii="Times New Roman" w:eastAsia="Times New Roman" w:hAnsi="Times New Roman"/>
          <w:b/>
        </w:rPr>
        <w:t>EGISTRUOTOJAS</w:t>
      </w:r>
      <w:bookmarkEnd w:id="6"/>
      <w:bookmarkEnd w:id="7"/>
    </w:p>
    <w:p w14:paraId="474E052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727A43F"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roofErr w:type="spellStart"/>
      <w:r w:rsidRPr="00512F4D">
        <w:rPr>
          <w:rFonts w:ascii="Times New Roman" w:eastAsia="Times New Roman" w:hAnsi="Times New Roman"/>
          <w:lang w:eastAsia="lt-LT"/>
        </w:rPr>
        <w:t>Merz</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Pharmaceuticals</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GmbH</w:t>
      </w:r>
      <w:proofErr w:type="spellEnd"/>
    </w:p>
    <w:p w14:paraId="66D4D5E2"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roofErr w:type="spellStart"/>
      <w:r w:rsidRPr="00512F4D">
        <w:rPr>
          <w:rFonts w:ascii="Times New Roman" w:eastAsia="Times New Roman" w:hAnsi="Times New Roman"/>
          <w:lang w:eastAsia="lt-LT"/>
        </w:rPr>
        <w:lastRenderedPageBreak/>
        <w:t>Eckenheimer</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Landstrasse</w:t>
      </w:r>
      <w:proofErr w:type="spellEnd"/>
      <w:r w:rsidRPr="00512F4D">
        <w:rPr>
          <w:rFonts w:ascii="Times New Roman" w:eastAsia="Times New Roman" w:hAnsi="Times New Roman"/>
          <w:lang w:eastAsia="lt-LT"/>
        </w:rPr>
        <w:t xml:space="preserve"> 100</w:t>
      </w:r>
    </w:p>
    <w:p w14:paraId="0E1E2682"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 xml:space="preserve">D-60318 </w:t>
      </w:r>
      <w:proofErr w:type="spellStart"/>
      <w:r w:rsidRPr="00512F4D">
        <w:rPr>
          <w:rFonts w:ascii="Times New Roman" w:eastAsia="Times New Roman" w:hAnsi="Times New Roman"/>
          <w:lang w:eastAsia="lt-LT"/>
        </w:rPr>
        <w:t>Frankfurt</w:t>
      </w:r>
      <w:proofErr w:type="spellEnd"/>
      <w:r w:rsidRPr="00512F4D">
        <w:rPr>
          <w:rFonts w:ascii="Times New Roman" w:eastAsia="Times New Roman" w:hAnsi="Times New Roman"/>
          <w:lang w:eastAsia="lt-LT"/>
        </w:rPr>
        <w:t>/</w:t>
      </w:r>
      <w:proofErr w:type="spellStart"/>
      <w:r w:rsidRPr="00512F4D">
        <w:rPr>
          <w:rFonts w:ascii="Times New Roman" w:eastAsia="Times New Roman" w:hAnsi="Times New Roman"/>
          <w:lang w:eastAsia="lt-LT"/>
        </w:rPr>
        <w:t>Main</w:t>
      </w:r>
      <w:proofErr w:type="spellEnd"/>
    </w:p>
    <w:p w14:paraId="35B7EFD1"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r w:rsidRPr="00512F4D">
        <w:rPr>
          <w:rFonts w:ascii="Times New Roman" w:eastAsia="Times New Roman" w:hAnsi="Times New Roman"/>
          <w:lang w:eastAsia="lt-LT"/>
        </w:rPr>
        <w:t>Vokietija</w:t>
      </w:r>
    </w:p>
    <w:p w14:paraId="6C77ED4E"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4FD7B502" w14:textId="77777777" w:rsidR="00512F4D" w:rsidRPr="00512F4D" w:rsidRDefault="00512F4D" w:rsidP="00512F4D">
      <w:pPr>
        <w:tabs>
          <w:tab w:val="left" w:pos="567"/>
        </w:tabs>
        <w:spacing w:after="0" w:line="240" w:lineRule="auto"/>
        <w:jc w:val="both"/>
        <w:rPr>
          <w:rFonts w:ascii="Times New Roman" w:eastAsia="Times New Roman" w:hAnsi="Times New Roman"/>
          <w:lang w:eastAsia="lt-LT"/>
        </w:rPr>
      </w:pPr>
    </w:p>
    <w:p w14:paraId="2147E851" w14:textId="77777777" w:rsidR="00512F4D" w:rsidRPr="00512F4D" w:rsidRDefault="00512F4D" w:rsidP="00512F4D">
      <w:pPr>
        <w:keepNext/>
        <w:tabs>
          <w:tab w:val="left" w:pos="540"/>
          <w:tab w:val="left" w:pos="567"/>
        </w:tabs>
        <w:spacing w:after="0" w:line="240" w:lineRule="auto"/>
        <w:ind w:left="567" w:hanging="567"/>
        <w:outlineLvl w:val="1"/>
        <w:rPr>
          <w:rFonts w:ascii="Times New Roman" w:eastAsia="Times New Roman" w:hAnsi="Times New Roman"/>
          <w:b/>
        </w:rPr>
      </w:pPr>
      <w:bookmarkStart w:id="8" w:name="_Toc129243123"/>
      <w:bookmarkStart w:id="9" w:name="_Toc129243248"/>
      <w:r w:rsidRPr="00512F4D">
        <w:rPr>
          <w:rFonts w:ascii="Times New Roman" w:eastAsia="Times New Roman" w:hAnsi="Times New Roman"/>
          <w:b/>
        </w:rPr>
        <w:t>8.</w:t>
      </w:r>
      <w:r w:rsidRPr="00512F4D">
        <w:rPr>
          <w:rFonts w:ascii="Times New Roman" w:eastAsia="Times New Roman" w:hAnsi="Times New Roman"/>
          <w:b/>
        </w:rPr>
        <w:tab/>
        <w:t>R</w:t>
      </w:r>
      <w:r w:rsidR="003C6D82">
        <w:rPr>
          <w:rFonts w:ascii="Times New Roman" w:eastAsia="Times New Roman" w:hAnsi="Times New Roman"/>
          <w:b/>
        </w:rPr>
        <w:t>EGISTRACIJOS</w:t>
      </w:r>
      <w:r w:rsidRPr="00512F4D">
        <w:rPr>
          <w:rFonts w:ascii="Times New Roman" w:eastAsia="Times New Roman" w:hAnsi="Times New Roman"/>
          <w:b/>
        </w:rPr>
        <w:t xml:space="preserve"> PAŽYMĖJIMO NUMERIS</w:t>
      </w:r>
      <w:bookmarkEnd w:id="8"/>
      <w:bookmarkEnd w:id="9"/>
      <w:r w:rsidRPr="00512F4D">
        <w:rPr>
          <w:rFonts w:ascii="Times New Roman" w:eastAsia="Times New Roman" w:hAnsi="Times New Roman"/>
          <w:b/>
        </w:rPr>
        <w:t xml:space="preserve"> (-IAI) </w:t>
      </w:r>
    </w:p>
    <w:p w14:paraId="5EA8360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62E8DA0" w14:textId="77777777" w:rsidR="00512F4D" w:rsidRPr="00512F4D" w:rsidRDefault="00512F4D" w:rsidP="00512F4D">
      <w:pPr>
        <w:tabs>
          <w:tab w:val="left" w:pos="567"/>
        </w:tabs>
        <w:spacing w:after="0" w:line="240" w:lineRule="auto"/>
        <w:rPr>
          <w:rFonts w:ascii="Times New Roman" w:eastAsia="Times New Roman" w:hAnsi="Times New Roman"/>
          <w:caps/>
          <w:lang w:eastAsia="lt-LT"/>
        </w:rPr>
      </w:pPr>
      <w:r w:rsidRPr="00512F4D">
        <w:rPr>
          <w:rFonts w:ascii="Times New Roman" w:eastAsia="Times New Roman" w:hAnsi="Times New Roman"/>
          <w:caps/>
          <w:lang w:eastAsia="lt-LT"/>
        </w:rPr>
        <w:t>N1 - LT/1/94/0617/003</w:t>
      </w:r>
    </w:p>
    <w:p w14:paraId="72FC2B75" w14:textId="77777777" w:rsidR="00512F4D" w:rsidRPr="00512F4D" w:rsidRDefault="00512F4D" w:rsidP="00512F4D">
      <w:pPr>
        <w:tabs>
          <w:tab w:val="left" w:pos="567"/>
        </w:tabs>
        <w:spacing w:after="0" w:line="240" w:lineRule="auto"/>
        <w:rPr>
          <w:rFonts w:ascii="Times New Roman" w:eastAsia="Times New Roman" w:hAnsi="Times New Roman"/>
          <w:caps/>
          <w:lang w:eastAsia="lt-LT"/>
        </w:rPr>
      </w:pPr>
      <w:r w:rsidRPr="00512F4D">
        <w:rPr>
          <w:rFonts w:ascii="Times New Roman" w:eastAsia="Times New Roman" w:hAnsi="Times New Roman"/>
          <w:caps/>
          <w:lang w:eastAsia="lt-LT"/>
        </w:rPr>
        <w:t>N10 - LT/1/94/0617/004</w:t>
      </w:r>
    </w:p>
    <w:p w14:paraId="4F1C1CEA"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048E2F2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DB2AA9A" w14:textId="77777777" w:rsidR="00512F4D" w:rsidRPr="00512F4D" w:rsidRDefault="00512F4D" w:rsidP="00512F4D">
      <w:pPr>
        <w:keepNext/>
        <w:tabs>
          <w:tab w:val="left" w:pos="540"/>
          <w:tab w:val="left" w:pos="567"/>
        </w:tabs>
        <w:spacing w:after="0" w:line="240" w:lineRule="auto"/>
        <w:ind w:left="567" w:hanging="567"/>
        <w:outlineLvl w:val="1"/>
        <w:rPr>
          <w:rFonts w:ascii="Times New Roman" w:eastAsia="Times New Roman" w:hAnsi="Times New Roman"/>
          <w:b/>
        </w:rPr>
      </w:pPr>
      <w:bookmarkStart w:id="10" w:name="_Toc129243124"/>
      <w:bookmarkStart w:id="11" w:name="_Toc129243249"/>
      <w:r w:rsidRPr="00512F4D">
        <w:rPr>
          <w:rFonts w:ascii="Times New Roman" w:eastAsia="Times New Roman" w:hAnsi="Times New Roman"/>
          <w:b/>
        </w:rPr>
        <w:t>9.</w:t>
      </w:r>
      <w:r w:rsidRPr="00512F4D">
        <w:rPr>
          <w:rFonts w:ascii="Times New Roman" w:eastAsia="Times New Roman" w:hAnsi="Times New Roman"/>
          <w:b/>
        </w:rPr>
        <w:tab/>
        <w:t>R</w:t>
      </w:r>
      <w:r w:rsidR="003C6D82">
        <w:rPr>
          <w:rFonts w:ascii="Times New Roman" w:eastAsia="Times New Roman" w:hAnsi="Times New Roman"/>
          <w:b/>
        </w:rPr>
        <w:t>EGISTRAVIMO</w:t>
      </w:r>
      <w:r w:rsidRPr="00512F4D">
        <w:rPr>
          <w:rFonts w:ascii="Times New Roman" w:eastAsia="Times New Roman" w:hAnsi="Times New Roman"/>
          <w:b/>
        </w:rPr>
        <w:t xml:space="preserve"> / </w:t>
      </w:r>
      <w:r w:rsidR="003C6D82">
        <w:rPr>
          <w:rFonts w:ascii="Times New Roman" w:eastAsia="Times New Roman" w:hAnsi="Times New Roman"/>
          <w:b/>
        </w:rPr>
        <w:t>PERREGISTRAVIMO</w:t>
      </w:r>
      <w:r w:rsidRPr="00512F4D">
        <w:rPr>
          <w:rFonts w:ascii="Times New Roman" w:eastAsia="Times New Roman" w:hAnsi="Times New Roman"/>
          <w:b/>
        </w:rPr>
        <w:t xml:space="preserve"> DATA</w:t>
      </w:r>
      <w:bookmarkEnd w:id="10"/>
      <w:bookmarkEnd w:id="11"/>
    </w:p>
    <w:p w14:paraId="2A47B6D4"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C3DB78A" w14:textId="77777777" w:rsidR="00512F4D" w:rsidRPr="00512F4D" w:rsidRDefault="00512F4D" w:rsidP="00512F4D">
      <w:pPr>
        <w:spacing w:after="0" w:line="240" w:lineRule="auto"/>
        <w:rPr>
          <w:rFonts w:ascii="Times New Roman" w:eastAsia="Times New Roman" w:hAnsi="Times New Roman"/>
          <w:lang w:eastAsia="lt-LT"/>
        </w:rPr>
      </w:pPr>
      <w:r w:rsidRPr="00512F4D">
        <w:rPr>
          <w:rFonts w:ascii="Times New Roman" w:eastAsia="Times New Roman" w:hAnsi="Times New Roman"/>
          <w:lang w:eastAsia="lt-LT"/>
        </w:rPr>
        <w:t>R</w:t>
      </w:r>
      <w:r w:rsidR="003C6D82">
        <w:rPr>
          <w:rFonts w:ascii="Times New Roman" w:eastAsia="Times New Roman" w:hAnsi="Times New Roman"/>
          <w:lang w:eastAsia="lt-LT"/>
        </w:rPr>
        <w:t>egistravimo data</w:t>
      </w:r>
      <w:r w:rsidRPr="00512F4D">
        <w:rPr>
          <w:rFonts w:ascii="Times New Roman" w:eastAsia="Times New Roman" w:hAnsi="Times New Roman"/>
          <w:lang w:eastAsia="lt-LT"/>
        </w:rPr>
        <w:t>: 1994 m. liepos 5 d.</w:t>
      </w:r>
    </w:p>
    <w:p w14:paraId="06B6D86B" w14:textId="77777777" w:rsidR="00512F4D" w:rsidRPr="00512F4D" w:rsidRDefault="003C6D82" w:rsidP="00512F4D">
      <w:pPr>
        <w:spacing w:after="0" w:line="240" w:lineRule="auto"/>
        <w:rPr>
          <w:rFonts w:ascii="Times New Roman" w:eastAsia="Times New Roman" w:hAnsi="Times New Roman"/>
          <w:lang w:eastAsia="lt-LT"/>
        </w:rPr>
      </w:pPr>
      <w:r>
        <w:rPr>
          <w:rFonts w:ascii="Times New Roman" w:eastAsia="Times New Roman" w:hAnsi="Times New Roman"/>
          <w:lang w:eastAsia="lt-LT"/>
        </w:rPr>
        <w:t>Paskutinio perregistravimo data</w:t>
      </w:r>
      <w:r w:rsidR="00512F4D" w:rsidRPr="00512F4D">
        <w:rPr>
          <w:rFonts w:ascii="Times New Roman" w:eastAsia="Times New Roman" w:hAnsi="Times New Roman"/>
          <w:lang w:eastAsia="lt-LT"/>
        </w:rPr>
        <w:t xml:space="preserve"> 2013 m. gruodžio 31 d.</w:t>
      </w:r>
    </w:p>
    <w:p w14:paraId="2F99259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143C57C"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FFBDF4B" w14:textId="77777777" w:rsidR="00512F4D" w:rsidRPr="00512F4D" w:rsidRDefault="00512F4D" w:rsidP="00512F4D">
      <w:pPr>
        <w:keepNext/>
        <w:tabs>
          <w:tab w:val="left" w:pos="540"/>
        </w:tabs>
        <w:spacing w:after="0" w:line="240" w:lineRule="auto"/>
        <w:outlineLvl w:val="1"/>
        <w:rPr>
          <w:rFonts w:ascii="Times New Roman" w:eastAsia="Times New Roman" w:hAnsi="Times New Roman"/>
          <w:b/>
          <w:szCs w:val="20"/>
          <w:lang w:eastAsia="lt-LT"/>
        </w:rPr>
      </w:pPr>
      <w:r w:rsidRPr="00512F4D">
        <w:rPr>
          <w:rFonts w:ascii="Times New Roman" w:eastAsia="Times New Roman" w:hAnsi="Times New Roman"/>
          <w:b/>
          <w:szCs w:val="20"/>
          <w:lang w:eastAsia="lt-LT"/>
        </w:rPr>
        <w:t>10.</w:t>
      </w:r>
      <w:r w:rsidRPr="00512F4D">
        <w:rPr>
          <w:rFonts w:ascii="Times New Roman" w:eastAsia="Times New Roman" w:hAnsi="Times New Roman"/>
          <w:b/>
          <w:szCs w:val="20"/>
          <w:lang w:eastAsia="lt-LT"/>
        </w:rPr>
        <w:tab/>
        <w:t>TEKSTO PERŽIŪROS DATA</w:t>
      </w:r>
    </w:p>
    <w:p w14:paraId="3CB21165"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76F4AD4" w14:textId="675035DB" w:rsidR="00512F4D" w:rsidRDefault="00EA321E" w:rsidP="00512F4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2025 m. balandžio 9 d.</w:t>
      </w:r>
    </w:p>
    <w:p w14:paraId="6528FB06" w14:textId="77777777" w:rsidR="00EA321E" w:rsidRPr="00512F4D" w:rsidRDefault="00EA321E" w:rsidP="00512F4D">
      <w:pPr>
        <w:tabs>
          <w:tab w:val="left" w:pos="567"/>
        </w:tabs>
        <w:spacing w:after="0" w:line="240" w:lineRule="auto"/>
        <w:rPr>
          <w:rFonts w:ascii="Times New Roman" w:eastAsia="Times New Roman" w:hAnsi="Times New Roman"/>
          <w:lang w:eastAsia="lt-LT"/>
        </w:rPr>
      </w:pPr>
    </w:p>
    <w:p w14:paraId="33969683" w14:textId="6F954070" w:rsidR="00512F4D" w:rsidRPr="00512F4D" w:rsidRDefault="00512F4D" w:rsidP="00512F4D">
      <w:pPr>
        <w:spacing w:after="0" w:line="240" w:lineRule="auto"/>
        <w:rPr>
          <w:rFonts w:ascii="Times New Roman" w:eastAsia="Times New Roman" w:hAnsi="Times New Roman"/>
          <w:noProof/>
        </w:rPr>
      </w:pPr>
      <w:r w:rsidRPr="00512F4D">
        <w:rPr>
          <w:rFonts w:ascii="Times New Roman" w:eastAsia="Times New Roman" w:hAnsi="Times New Roman"/>
          <w:noProof/>
        </w:rPr>
        <w:t>Išsami informacija apie šį vaistinį preparatą pateikiama Valstybinės vaistų kontrolės tarnybos prie Lietuvos Respublikos  sveikatos apsaugos ministerijos tinklalapyje</w:t>
      </w:r>
      <w:r w:rsidR="003366C9">
        <w:rPr>
          <w:rFonts w:ascii="Times New Roman" w:eastAsia="Times New Roman" w:hAnsi="Times New Roman"/>
          <w:i/>
          <w:noProof/>
        </w:rPr>
        <w:t xml:space="preserve"> </w:t>
      </w:r>
      <w:hyperlink r:id="rId10" w:history="1">
        <w:r w:rsidR="003366C9" w:rsidRPr="00A96C72">
          <w:rPr>
            <w:rStyle w:val="Hipersaitas"/>
            <w:rFonts w:ascii="Times New Roman" w:hAnsi="Times New Roman"/>
            <w:lang w:eastAsia="lt-LT"/>
          </w:rPr>
          <w:t>https://vvkt.lrv.lt/lt/</w:t>
        </w:r>
      </w:hyperlink>
      <w:r w:rsidRPr="00512F4D">
        <w:rPr>
          <w:rFonts w:ascii="Times New Roman" w:eastAsia="Times New Roman" w:hAnsi="Times New Roman"/>
          <w:noProof/>
        </w:rPr>
        <w:t>.</w:t>
      </w:r>
      <w:r w:rsidRPr="00512F4D">
        <w:rPr>
          <w:rFonts w:ascii="Times New Roman" w:eastAsia="Times New Roman" w:hAnsi="Times New Roman"/>
          <w:noProof/>
        </w:rPr>
        <w:br w:type="page"/>
      </w:r>
    </w:p>
    <w:p w14:paraId="3318DDD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C03F239"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E70627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587EC02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119D9BB7"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66B7A45"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443E8B26"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E6D01BB"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26E81D0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31AD8070"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82510B1"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70FE457E" w14:textId="77777777" w:rsidR="00512F4D" w:rsidRPr="00512F4D" w:rsidRDefault="00512F4D" w:rsidP="00512F4D">
      <w:pPr>
        <w:tabs>
          <w:tab w:val="left" w:pos="567"/>
        </w:tabs>
        <w:spacing w:after="0" w:line="240" w:lineRule="auto"/>
        <w:rPr>
          <w:rFonts w:ascii="Times New Roman" w:eastAsia="Times New Roman" w:hAnsi="Times New Roman"/>
          <w:lang w:eastAsia="lt-LT"/>
        </w:rPr>
      </w:pPr>
    </w:p>
    <w:p w14:paraId="65BCE1E4"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1A32D00E"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2A6475F7"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6B0E4624"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1DA5C2E0"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7B31BF26"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3E7F025A"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2989FFC1"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2E254669" w14:textId="77777777" w:rsidR="00512F4D" w:rsidRPr="00512F4D" w:rsidRDefault="00512F4D" w:rsidP="00512F4D">
      <w:pPr>
        <w:tabs>
          <w:tab w:val="left" w:pos="567"/>
          <w:tab w:val="left" w:pos="3585"/>
        </w:tabs>
        <w:spacing w:after="0" w:line="240" w:lineRule="auto"/>
        <w:rPr>
          <w:rFonts w:ascii="Times New Roman" w:eastAsia="Times New Roman" w:hAnsi="Times New Roman"/>
          <w:lang w:eastAsia="lt-LT"/>
        </w:rPr>
      </w:pPr>
    </w:p>
    <w:p w14:paraId="670B05EE" w14:textId="77777777" w:rsidR="00512F4D" w:rsidRPr="00512F4D" w:rsidRDefault="00512F4D" w:rsidP="00512F4D">
      <w:pPr>
        <w:tabs>
          <w:tab w:val="left" w:pos="567"/>
          <w:tab w:val="left" w:pos="3585"/>
        </w:tabs>
        <w:spacing w:after="0" w:line="240" w:lineRule="auto"/>
        <w:jc w:val="center"/>
        <w:rPr>
          <w:rFonts w:ascii="Times New Roman" w:eastAsia="Times New Roman" w:hAnsi="Times New Roman"/>
          <w:b/>
          <w:lang w:eastAsia="lt-LT"/>
        </w:rPr>
      </w:pPr>
    </w:p>
    <w:p w14:paraId="2CEF68DC" w14:textId="77777777" w:rsidR="00512F4D" w:rsidRPr="00512F4D" w:rsidRDefault="00512F4D" w:rsidP="00512F4D">
      <w:pPr>
        <w:tabs>
          <w:tab w:val="left" w:pos="567"/>
          <w:tab w:val="left" w:pos="3585"/>
        </w:tabs>
        <w:spacing w:after="0" w:line="240" w:lineRule="auto"/>
        <w:jc w:val="center"/>
        <w:rPr>
          <w:rFonts w:ascii="Times New Roman" w:eastAsia="Times New Roman" w:hAnsi="Times New Roman"/>
          <w:b/>
          <w:lang w:eastAsia="lt-LT"/>
        </w:rPr>
      </w:pPr>
    </w:p>
    <w:p w14:paraId="77967AE3" w14:textId="77777777" w:rsidR="00512F4D" w:rsidRPr="00512F4D" w:rsidRDefault="00512F4D" w:rsidP="00512F4D">
      <w:pPr>
        <w:keepNext/>
        <w:tabs>
          <w:tab w:val="left" w:pos="540"/>
        </w:tabs>
        <w:spacing w:after="0" w:line="240" w:lineRule="auto"/>
        <w:jc w:val="center"/>
        <w:outlineLvl w:val="1"/>
        <w:rPr>
          <w:rFonts w:ascii="Times New Roman" w:eastAsia="Times New Roman" w:hAnsi="Times New Roman"/>
          <w:b/>
          <w:lang w:eastAsia="lt-LT"/>
        </w:rPr>
      </w:pPr>
      <w:bookmarkStart w:id="12" w:name="_Toc129243128"/>
      <w:bookmarkStart w:id="13" w:name="_Toc129243253"/>
      <w:r w:rsidRPr="00512F4D">
        <w:rPr>
          <w:rFonts w:ascii="Times New Roman" w:eastAsia="Times New Roman" w:hAnsi="Times New Roman"/>
          <w:b/>
          <w:lang w:eastAsia="lt-LT"/>
        </w:rPr>
        <w:t>II PRIEDAS</w:t>
      </w:r>
    </w:p>
    <w:p w14:paraId="62F554CB" w14:textId="77777777" w:rsidR="00512F4D" w:rsidRPr="00512F4D" w:rsidRDefault="00512F4D" w:rsidP="00512F4D">
      <w:pPr>
        <w:spacing w:after="0" w:line="240" w:lineRule="auto"/>
        <w:rPr>
          <w:rFonts w:ascii="Times New Roman" w:eastAsia="Times New Roman" w:hAnsi="Times New Roman"/>
          <w:b/>
          <w:lang w:eastAsia="lt-LT"/>
        </w:rPr>
      </w:pPr>
    </w:p>
    <w:p w14:paraId="78C2D32C" w14:textId="77777777" w:rsidR="00512F4D" w:rsidRPr="00512F4D" w:rsidRDefault="00512F4D" w:rsidP="00512F4D">
      <w:pPr>
        <w:spacing w:after="0" w:line="240" w:lineRule="auto"/>
        <w:jc w:val="center"/>
        <w:rPr>
          <w:rFonts w:ascii="Times New Roman" w:eastAsia="Times New Roman" w:hAnsi="Times New Roman"/>
          <w:lang w:eastAsia="lt-LT"/>
        </w:rPr>
      </w:pPr>
      <w:r w:rsidRPr="00512F4D">
        <w:rPr>
          <w:rFonts w:ascii="Times New Roman" w:eastAsia="Times New Roman" w:hAnsi="Times New Roman"/>
          <w:b/>
          <w:lang w:eastAsia="lt-LT"/>
        </w:rPr>
        <w:t>R</w:t>
      </w:r>
      <w:r w:rsidR="003D2CF1">
        <w:rPr>
          <w:rFonts w:ascii="Times New Roman" w:eastAsia="Times New Roman" w:hAnsi="Times New Roman"/>
          <w:b/>
          <w:lang w:eastAsia="lt-LT"/>
        </w:rPr>
        <w:t>EGISTRACIJOS</w:t>
      </w:r>
      <w:r w:rsidRPr="00512F4D">
        <w:rPr>
          <w:rFonts w:ascii="Times New Roman" w:eastAsia="Times New Roman" w:hAnsi="Times New Roman"/>
          <w:b/>
          <w:lang w:eastAsia="lt-LT"/>
        </w:rPr>
        <w:t xml:space="preserve"> SĄLYGOS</w:t>
      </w:r>
    </w:p>
    <w:p w14:paraId="652C409C" w14:textId="77777777" w:rsidR="00512F4D" w:rsidRPr="00512F4D" w:rsidRDefault="00512F4D" w:rsidP="00512F4D">
      <w:pPr>
        <w:spacing w:after="0" w:line="240" w:lineRule="auto"/>
        <w:rPr>
          <w:rFonts w:ascii="Times New Roman" w:eastAsia="Times New Roman" w:hAnsi="Times New Roman"/>
          <w:lang w:eastAsia="lt-LT"/>
        </w:rPr>
      </w:pPr>
    </w:p>
    <w:p w14:paraId="6DB783CD" w14:textId="77777777" w:rsidR="003D2CF1" w:rsidRPr="003D2CF1" w:rsidRDefault="003D2CF1" w:rsidP="003D2CF1">
      <w:pPr>
        <w:spacing w:after="0" w:line="240" w:lineRule="auto"/>
        <w:ind w:left="1701" w:hanging="567"/>
        <w:rPr>
          <w:rFonts w:ascii="Times New Roman" w:eastAsia="Times New Roman" w:hAnsi="Times New Roman"/>
          <w:b/>
          <w:lang w:eastAsia="lt-LT"/>
        </w:rPr>
      </w:pPr>
      <w:r w:rsidRPr="003D2CF1">
        <w:rPr>
          <w:rFonts w:ascii="Times New Roman" w:eastAsia="Times New Roman" w:hAnsi="Times New Roman"/>
          <w:b/>
          <w:lang w:eastAsia="lt-LT"/>
        </w:rPr>
        <w:t>A.</w:t>
      </w:r>
      <w:r w:rsidRPr="003D2CF1">
        <w:rPr>
          <w:rFonts w:ascii="Times New Roman" w:eastAsia="Times New Roman" w:hAnsi="Times New Roman"/>
          <w:b/>
          <w:lang w:eastAsia="lt-LT"/>
        </w:rPr>
        <w:tab/>
        <w:t>GAMINTOJAS (-AI), ATSAKINGAS (-I) UŽ SERIJŲ IŠLEIDIMĄ</w:t>
      </w:r>
    </w:p>
    <w:p w14:paraId="3448353A" w14:textId="77777777" w:rsidR="003D2CF1" w:rsidRPr="003D2CF1" w:rsidRDefault="003D2CF1" w:rsidP="003D2CF1">
      <w:pPr>
        <w:spacing w:after="0" w:line="240" w:lineRule="auto"/>
        <w:rPr>
          <w:rFonts w:ascii="Times New Roman" w:eastAsia="Times New Roman" w:hAnsi="Times New Roman"/>
          <w:b/>
          <w:lang w:eastAsia="lt-LT"/>
        </w:rPr>
      </w:pPr>
    </w:p>
    <w:p w14:paraId="512EBF52" w14:textId="77777777" w:rsidR="00512F4D" w:rsidRPr="00512F4D" w:rsidRDefault="003D2CF1" w:rsidP="003D2CF1">
      <w:pPr>
        <w:spacing w:after="0" w:line="240" w:lineRule="auto"/>
        <w:ind w:left="1701" w:hanging="567"/>
        <w:rPr>
          <w:rFonts w:ascii="Times New Roman" w:eastAsia="Times New Roman" w:hAnsi="Times New Roman"/>
          <w:highlight w:val="yellow"/>
        </w:rPr>
      </w:pPr>
      <w:r w:rsidRPr="003D2CF1">
        <w:rPr>
          <w:rFonts w:ascii="Times New Roman" w:eastAsia="Times New Roman" w:hAnsi="Times New Roman"/>
          <w:b/>
          <w:lang w:eastAsia="lt-LT"/>
        </w:rPr>
        <w:t>B.</w:t>
      </w:r>
      <w:r w:rsidRPr="003D2CF1">
        <w:rPr>
          <w:rFonts w:ascii="Times New Roman" w:eastAsia="Times New Roman" w:hAnsi="Times New Roman"/>
          <w:b/>
          <w:lang w:eastAsia="lt-LT"/>
        </w:rPr>
        <w:tab/>
        <w:t>TIEKIMO IR VARTOJIMO SĄLYGOS AR APRIBOJIMAI</w:t>
      </w:r>
      <w:r w:rsidRPr="003D2CF1" w:rsidDel="003D2CF1">
        <w:rPr>
          <w:rFonts w:ascii="Times New Roman" w:eastAsia="Times New Roman" w:hAnsi="Times New Roman"/>
          <w:b/>
          <w:lang w:eastAsia="lt-LT"/>
        </w:rPr>
        <w:t xml:space="preserve"> </w:t>
      </w:r>
      <w:bookmarkEnd w:id="12"/>
      <w:bookmarkEnd w:id="13"/>
    </w:p>
    <w:p w14:paraId="096E910C" w14:textId="77777777" w:rsidR="00512F4D" w:rsidRPr="00512F4D" w:rsidRDefault="00512F4D" w:rsidP="00512F4D">
      <w:pPr>
        <w:keepNext/>
        <w:tabs>
          <w:tab w:val="left" w:pos="540"/>
          <w:tab w:val="left" w:pos="567"/>
        </w:tabs>
        <w:spacing w:after="0" w:line="240" w:lineRule="auto"/>
        <w:ind w:left="567" w:hanging="567"/>
        <w:outlineLvl w:val="1"/>
        <w:rPr>
          <w:rFonts w:ascii="Times New Roman" w:eastAsia="Times New Roman" w:hAnsi="Times New Roman"/>
          <w:b/>
        </w:rPr>
      </w:pPr>
      <w:r w:rsidRPr="00512F4D">
        <w:rPr>
          <w:rFonts w:ascii="Times New Roman" w:eastAsia="Times New Roman" w:hAnsi="Times New Roman"/>
          <w:b/>
        </w:rPr>
        <w:br w:type="page"/>
      </w:r>
      <w:r w:rsidRPr="00512F4D">
        <w:rPr>
          <w:rFonts w:ascii="Times New Roman" w:eastAsia="Times New Roman" w:hAnsi="Times New Roman"/>
          <w:b/>
        </w:rPr>
        <w:lastRenderedPageBreak/>
        <w:t>A.</w:t>
      </w:r>
      <w:r w:rsidRPr="00512F4D">
        <w:rPr>
          <w:rFonts w:ascii="Times New Roman" w:eastAsia="Times New Roman" w:hAnsi="Times New Roman"/>
          <w:b/>
        </w:rPr>
        <w:tab/>
        <w:t>GAMINTOJAS, ATSAKINGAS UŽ SERIJŲ IŠLEIDIMĄ</w:t>
      </w:r>
    </w:p>
    <w:p w14:paraId="71BF2E2E" w14:textId="77777777" w:rsidR="00512F4D" w:rsidRPr="00512F4D" w:rsidRDefault="00512F4D" w:rsidP="00512F4D">
      <w:pPr>
        <w:spacing w:after="0" w:line="240" w:lineRule="auto"/>
        <w:rPr>
          <w:rFonts w:ascii="Times New Roman" w:eastAsia="Times New Roman" w:hAnsi="Times New Roman"/>
          <w:noProof/>
          <w:highlight w:val="yellow"/>
        </w:rPr>
      </w:pPr>
    </w:p>
    <w:p w14:paraId="4E5B9D16" w14:textId="77777777" w:rsidR="00512F4D" w:rsidRPr="00512F4D" w:rsidRDefault="00512F4D" w:rsidP="00512F4D">
      <w:pPr>
        <w:spacing w:after="0" w:line="240" w:lineRule="auto"/>
        <w:rPr>
          <w:rFonts w:ascii="Times New Roman" w:eastAsia="Times New Roman" w:hAnsi="Times New Roman"/>
          <w:noProof/>
          <w:u w:val="single"/>
        </w:rPr>
      </w:pPr>
      <w:r w:rsidRPr="00512F4D">
        <w:rPr>
          <w:rFonts w:ascii="Times New Roman" w:eastAsia="Times New Roman" w:hAnsi="Times New Roman"/>
          <w:noProof/>
          <w:u w:val="single"/>
        </w:rPr>
        <w:t xml:space="preserve">Gamintojo, atsakingo už serijų išleidimą, pavadinimas ir adresas  </w:t>
      </w:r>
    </w:p>
    <w:p w14:paraId="2BA630EE" w14:textId="77777777" w:rsidR="00512F4D" w:rsidRPr="00512F4D" w:rsidRDefault="00512F4D" w:rsidP="00512F4D">
      <w:pPr>
        <w:spacing w:after="0" w:line="240" w:lineRule="auto"/>
        <w:rPr>
          <w:rFonts w:ascii="Times New Roman" w:eastAsia="Times New Roman" w:hAnsi="Times New Roman"/>
          <w:noProof/>
        </w:rPr>
      </w:pPr>
    </w:p>
    <w:p w14:paraId="21AFEF6F" w14:textId="77777777" w:rsidR="00512F4D" w:rsidRPr="00512F4D" w:rsidRDefault="00512F4D" w:rsidP="00512F4D">
      <w:pPr>
        <w:spacing w:after="0" w:line="240" w:lineRule="auto"/>
        <w:ind w:right="278"/>
        <w:rPr>
          <w:rFonts w:ascii="Times New Roman" w:eastAsia="Times New Roman" w:hAnsi="Times New Roman"/>
          <w:lang w:eastAsia="lt-LT"/>
        </w:rPr>
      </w:pPr>
      <w:proofErr w:type="spellStart"/>
      <w:r w:rsidRPr="00512F4D">
        <w:rPr>
          <w:rFonts w:ascii="Times New Roman" w:eastAsia="Times New Roman" w:hAnsi="Times New Roman"/>
          <w:lang w:eastAsia="lt-LT"/>
        </w:rPr>
        <w:t>Merz</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Pharma</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GmbH</w:t>
      </w:r>
      <w:proofErr w:type="spellEnd"/>
      <w:r w:rsidRPr="00512F4D">
        <w:rPr>
          <w:rFonts w:ascii="Times New Roman" w:eastAsia="Times New Roman" w:hAnsi="Times New Roman"/>
          <w:lang w:eastAsia="lt-LT"/>
        </w:rPr>
        <w:t xml:space="preserve"> &amp; </w:t>
      </w:r>
      <w:proofErr w:type="spellStart"/>
      <w:r w:rsidRPr="00512F4D">
        <w:rPr>
          <w:rFonts w:ascii="Times New Roman" w:eastAsia="Times New Roman" w:hAnsi="Times New Roman"/>
          <w:lang w:eastAsia="lt-LT"/>
        </w:rPr>
        <w:t>Co</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KGaA</w:t>
      </w:r>
      <w:proofErr w:type="spellEnd"/>
    </w:p>
    <w:p w14:paraId="7581280C" w14:textId="77777777" w:rsidR="00512F4D" w:rsidRPr="00512F4D" w:rsidRDefault="00512F4D" w:rsidP="00512F4D">
      <w:pPr>
        <w:spacing w:after="0" w:line="240" w:lineRule="auto"/>
        <w:ind w:right="278"/>
        <w:rPr>
          <w:rFonts w:ascii="Times New Roman" w:eastAsia="Times New Roman" w:hAnsi="Times New Roman"/>
          <w:lang w:eastAsia="lt-LT"/>
        </w:rPr>
      </w:pPr>
      <w:proofErr w:type="spellStart"/>
      <w:r w:rsidRPr="00512F4D">
        <w:rPr>
          <w:rFonts w:ascii="Times New Roman" w:eastAsia="Times New Roman" w:hAnsi="Times New Roman"/>
          <w:lang w:eastAsia="lt-LT"/>
        </w:rPr>
        <w:t>Eckenheimer</w:t>
      </w:r>
      <w:proofErr w:type="spellEnd"/>
      <w:r w:rsidRPr="00512F4D">
        <w:rPr>
          <w:rFonts w:ascii="Times New Roman" w:eastAsia="Times New Roman" w:hAnsi="Times New Roman"/>
          <w:lang w:eastAsia="lt-LT"/>
        </w:rPr>
        <w:t xml:space="preserve"> </w:t>
      </w:r>
      <w:proofErr w:type="spellStart"/>
      <w:r w:rsidRPr="00512F4D">
        <w:rPr>
          <w:rFonts w:ascii="Times New Roman" w:eastAsia="Times New Roman" w:hAnsi="Times New Roman"/>
          <w:lang w:eastAsia="lt-LT"/>
        </w:rPr>
        <w:t>Landstrasse</w:t>
      </w:r>
      <w:proofErr w:type="spellEnd"/>
      <w:r w:rsidRPr="00512F4D">
        <w:rPr>
          <w:rFonts w:ascii="Times New Roman" w:eastAsia="Times New Roman" w:hAnsi="Times New Roman"/>
          <w:lang w:eastAsia="lt-LT"/>
        </w:rPr>
        <w:t xml:space="preserve"> 100</w:t>
      </w:r>
    </w:p>
    <w:p w14:paraId="76EA536F" w14:textId="77777777" w:rsidR="00512F4D" w:rsidRPr="00512F4D" w:rsidRDefault="00512F4D" w:rsidP="00512F4D">
      <w:pPr>
        <w:spacing w:after="0" w:line="240" w:lineRule="auto"/>
        <w:ind w:right="278"/>
        <w:rPr>
          <w:rFonts w:ascii="Times New Roman" w:eastAsia="Times New Roman" w:hAnsi="Times New Roman"/>
          <w:lang w:eastAsia="lt-LT"/>
        </w:rPr>
      </w:pPr>
      <w:r w:rsidRPr="00512F4D">
        <w:rPr>
          <w:rFonts w:ascii="Times New Roman" w:eastAsia="Times New Roman" w:hAnsi="Times New Roman"/>
          <w:lang w:eastAsia="lt-LT"/>
        </w:rPr>
        <w:t xml:space="preserve">D-60318 </w:t>
      </w:r>
      <w:proofErr w:type="spellStart"/>
      <w:r w:rsidRPr="00512F4D">
        <w:rPr>
          <w:rFonts w:ascii="Times New Roman" w:eastAsia="Times New Roman" w:hAnsi="Times New Roman"/>
          <w:lang w:eastAsia="lt-LT"/>
        </w:rPr>
        <w:t>Frankfurt</w:t>
      </w:r>
      <w:proofErr w:type="spellEnd"/>
      <w:r w:rsidRPr="00512F4D">
        <w:rPr>
          <w:rFonts w:ascii="Times New Roman" w:eastAsia="Times New Roman" w:hAnsi="Times New Roman"/>
          <w:lang w:eastAsia="lt-LT"/>
        </w:rPr>
        <w:t>/</w:t>
      </w:r>
      <w:proofErr w:type="spellStart"/>
      <w:r w:rsidRPr="00512F4D">
        <w:rPr>
          <w:rFonts w:ascii="Times New Roman" w:eastAsia="Times New Roman" w:hAnsi="Times New Roman"/>
          <w:lang w:eastAsia="lt-LT"/>
        </w:rPr>
        <w:t>Main</w:t>
      </w:r>
      <w:proofErr w:type="spellEnd"/>
    </w:p>
    <w:p w14:paraId="168FCBED" w14:textId="77777777" w:rsidR="00512F4D" w:rsidRPr="00512F4D" w:rsidRDefault="00512F4D" w:rsidP="00512F4D">
      <w:pPr>
        <w:spacing w:after="0" w:line="240" w:lineRule="auto"/>
        <w:ind w:right="278"/>
        <w:rPr>
          <w:rFonts w:ascii="Times New Roman" w:eastAsia="Times New Roman" w:hAnsi="Times New Roman"/>
          <w:lang w:eastAsia="lt-LT"/>
        </w:rPr>
      </w:pPr>
      <w:r w:rsidRPr="00512F4D">
        <w:rPr>
          <w:rFonts w:ascii="Times New Roman" w:eastAsia="Times New Roman" w:hAnsi="Times New Roman"/>
          <w:lang w:eastAsia="lt-LT"/>
        </w:rPr>
        <w:t>Vokietija</w:t>
      </w:r>
    </w:p>
    <w:p w14:paraId="258F0DA7" w14:textId="77777777" w:rsidR="00512F4D" w:rsidRPr="00512F4D" w:rsidRDefault="00512F4D" w:rsidP="00512F4D">
      <w:pPr>
        <w:spacing w:after="0" w:line="240" w:lineRule="auto"/>
        <w:ind w:right="278"/>
        <w:rPr>
          <w:rFonts w:ascii="Times New Roman" w:eastAsia="Times New Roman" w:hAnsi="Times New Roman"/>
          <w:lang w:eastAsia="lt-LT"/>
        </w:rPr>
      </w:pPr>
      <w:r w:rsidRPr="00512F4D">
        <w:rPr>
          <w:rFonts w:ascii="Times New Roman" w:eastAsia="Times New Roman" w:hAnsi="Times New Roman"/>
          <w:lang w:eastAsia="lt-LT"/>
        </w:rPr>
        <w:t>Telefonas  + 069 15 031</w:t>
      </w:r>
    </w:p>
    <w:p w14:paraId="7C0B8F3D" w14:textId="77777777" w:rsidR="00512F4D" w:rsidRPr="00512F4D" w:rsidRDefault="00512F4D" w:rsidP="00512F4D">
      <w:pPr>
        <w:spacing w:after="0" w:line="240" w:lineRule="auto"/>
        <w:ind w:right="278"/>
        <w:rPr>
          <w:rFonts w:ascii="Times New Roman" w:eastAsia="Times New Roman" w:hAnsi="Times New Roman"/>
          <w:lang w:eastAsia="lt-LT"/>
        </w:rPr>
      </w:pPr>
      <w:r w:rsidRPr="00512F4D">
        <w:rPr>
          <w:rFonts w:ascii="Times New Roman" w:eastAsia="Times New Roman" w:hAnsi="Times New Roman"/>
          <w:lang w:eastAsia="lt-LT"/>
        </w:rPr>
        <w:t>Telefaksas  + 069 59 62 150</w:t>
      </w:r>
    </w:p>
    <w:p w14:paraId="6283139D" w14:textId="77777777" w:rsidR="00512F4D" w:rsidRPr="00512F4D" w:rsidRDefault="00512F4D" w:rsidP="00512F4D">
      <w:pPr>
        <w:spacing w:after="0" w:line="240" w:lineRule="auto"/>
        <w:rPr>
          <w:rFonts w:ascii="Times New Roman" w:eastAsia="Times New Roman" w:hAnsi="Times New Roman"/>
          <w:noProof/>
        </w:rPr>
      </w:pPr>
    </w:p>
    <w:p w14:paraId="599462FF" w14:textId="77777777" w:rsidR="00512F4D" w:rsidRPr="00512F4D" w:rsidRDefault="00512F4D" w:rsidP="00512F4D">
      <w:pPr>
        <w:spacing w:after="0" w:line="240" w:lineRule="auto"/>
        <w:rPr>
          <w:rFonts w:ascii="Times New Roman" w:eastAsia="Times New Roman" w:hAnsi="Times New Roman"/>
          <w:noProof/>
          <w:highlight w:val="yellow"/>
        </w:rPr>
      </w:pPr>
    </w:p>
    <w:p w14:paraId="2CA6BF3B" w14:textId="77777777" w:rsidR="00512F4D" w:rsidRPr="00512F4D" w:rsidRDefault="00512F4D" w:rsidP="00512F4D">
      <w:pPr>
        <w:keepNext/>
        <w:tabs>
          <w:tab w:val="left" w:pos="540"/>
          <w:tab w:val="left" w:pos="567"/>
        </w:tabs>
        <w:spacing w:after="0" w:line="240" w:lineRule="auto"/>
        <w:ind w:left="567" w:hanging="567"/>
        <w:outlineLvl w:val="1"/>
        <w:rPr>
          <w:rFonts w:ascii="Times New Roman" w:eastAsia="Times New Roman" w:hAnsi="Times New Roman"/>
          <w:b/>
        </w:rPr>
      </w:pPr>
      <w:bookmarkStart w:id="14" w:name="_Toc129243129"/>
      <w:bookmarkStart w:id="15" w:name="_Toc129243254"/>
      <w:r w:rsidRPr="00512F4D">
        <w:rPr>
          <w:rFonts w:ascii="Times New Roman" w:eastAsia="Times New Roman" w:hAnsi="Times New Roman"/>
          <w:b/>
        </w:rPr>
        <w:t>B.</w:t>
      </w:r>
      <w:r w:rsidRPr="00512F4D">
        <w:rPr>
          <w:rFonts w:ascii="Times New Roman" w:eastAsia="Times New Roman" w:hAnsi="Times New Roman"/>
          <w:b/>
        </w:rPr>
        <w:tab/>
        <w:t>TIEKIMO IR VARTOJIMO SĄLYGOS AR APRIBOJIMAI</w:t>
      </w:r>
      <w:bookmarkEnd w:id="14"/>
      <w:bookmarkEnd w:id="15"/>
    </w:p>
    <w:p w14:paraId="1403182C" w14:textId="77777777" w:rsidR="00512F4D" w:rsidRPr="00512F4D" w:rsidRDefault="00512F4D" w:rsidP="00512F4D">
      <w:pPr>
        <w:spacing w:after="0" w:line="240" w:lineRule="auto"/>
        <w:rPr>
          <w:rFonts w:ascii="Times New Roman" w:eastAsia="Times New Roman" w:hAnsi="Times New Roman"/>
          <w:noProof/>
        </w:rPr>
      </w:pPr>
    </w:p>
    <w:p w14:paraId="55C30C60" w14:textId="77777777" w:rsidR="00512F4D" w:rsidRPr="00512F4D" w:rsidRDefault="00512F4D" w:rsidP="00512F4D">
      <w:pPr>
        <w:spacing w:after="0" w:line="240" w:lineRule="auto"/>
        <w:rPr>
          <w:rFonts w:ascii="Times New Roman" w:eastAsia="Times New Roman" w:hAnsi="Times New Roman"/>
          <w:noProof/>
        </w:rPr>
      </w:pPr>
      <w:r w:rsidRPr="00512F4D">
        <w:rPr>
          <w:rFonts w:ascii="Times New Roman" w:eastAsia="Times New Roman" w:hAnsi="Times New Roman"/>
          <w:noProof/>
        </w:rPr>
        <w:t>Receptinis vaistinis preparatas.</w:t>
      </w:r>
    </w:p>
    <w:p w14:paraId="36BEA826" w14:textId="77777777" w:rsidR="00512F4D" w:rsidRPr="00512F4D" w:rsidRDefault="00512F4D" w:rsidP="00512F4D">
      <w:pPr>
        <w:spacing w:after="0" w:line="240" w:lineRule="auto"/>
        <w:rPr>
          <w:rFonts w:ascii="Times New Roman" w:eastAsia="Times New Roman" w:hAnsi="Times New Roman"/>
          <w:noProof/>
          <w:highlight w:val="yellow"/>
        </w:rPr>
      </w:pPr>
    </w:p>
    <w:p w14:paraId="4B459B83" w14:textId="77777777" w:rsidR="00512F4D" w:rsidRPr="00512F4D" w:rsidRDefault="00512F4D" w:rsidP="00512F4D">
      <w:pPr>
        <w:keepNext/>
        <w:tabs>
          <w:tab w:val="left" w:pos="540"/>
          <w:tab w:val="left" w:pos="567"/>
        </w:tabs>
        <w:spacing w:after="0" w:line="240" w:lineRule="auto"/>
        <w:ind w:left="567" w:hanging="567"/>
        <w:outlineLvl w:val="1"/>
        <w:rPr>
          <w:rFonts w:ascii="Times New Roman" w:eastAsia="Times New Roman" w:hAnsi="Times New Roman"/>
          <w:b/>
        </w:rPr>
      </w:pPr>
    </w:p>
    <w:p w14:paraId="486BC509" w14:textId="77777777" w:rsidR="00512F4D" w:rsidRPr="00512F4D" w:rsidRDefault="00512F4D" w:rsidP="00512F4D">
      <w:pPr>
        <w:tabs>
          <w:tab w:val="left" w:pos="567"/>
        </w:tabs>
        <w:spacing w:after="0" w:line="240" w:lineRule="auto"/>
        <w:rPr>
          <w:rFonts w:ascii="Times New Roman" w:eastAsia="Times New Roman" w:hAnsi="Times New Roman"/>
          <w:b/>
          <w:lang w:eastAsia="lt-LT"/>
        </w:rPr>
      </w:pPr>
    </w:p>
    <w:p w14:paraId="6972B8F1" w14:textId="77777777" w:rsidR="00733224" w:rsidRPr="00733224" w:rsidRDefault="00512F4D" w:rsidP="00733224">
      <w:pPr>
        <w:pStyle w:val="Pagrindinistekstas"/>
        <w:tabs>
          <w:tab w:val="left" w:pos="567"/>
        </w:tabs>
        <w:spacing w:after="0"/>
        <w:rPr>
          <w:szCs w:val="22"/>
        </w:rPr>
      </w:pPr>
      <w:r w:rsidRPr="00512F4D">
        <w:br w:type="page"/>
      </w:r>
    </w:p>
    <w:p w14:paraId="712DEB1C" w14:textId="77777777" w:rsidR="00733224" w:rsidRPr="00733224" w:rsidRDefault="00733224" w:rsidP="00733224">
      <w:pPr>
        <w:pStyle w:val="Pagrindinistekstas"/>
        <w:tabs>
          <w:tab w:val="left" w:pos="567"/>
        </w:tabs>
        <w:spacing w:after="0"/>
        <w:rPr>
          <w:szCs w:val="22"/>
        </w:rPr>
      </w:pPr>
    </w:p>
    <w:p w14:paraId="09A19127" w14:textId="77777777" w:rsidR="00733224" w:rsidRPr="00733224" w:rsidRDefault="00733224" w:rsidP="00733224">
      <w:pPr>
        <w:pStyle w:val="Pagrindinistekstas"/>
        <w:tabs>
          <w:tab w:val="left" w:pos="567"/>
        </w:tabs>
        <w:spacing w:after="0"/>
        <w:rPr>
          <w:szCs w:val="22"/>
        </w:rPr>
      </w:pPr>
    </w:p>
    <w:p w14:paraId="164A41F0" w14:textId="77777777" w:rsidR="00733224" w:rsidRPr="00733224" w:rsidRDefault="00733224" w:rsidP="00733224">
      <w:pPr>
        <w:pStyle w:val="Pagrindinistekstas"/>
        <w:tabs>
          <w:tab w:val="left" w:pos="567"/>
        </w:tabs>
        <w:spacing w:after="0"/>
        <w:rPr>
          <w:szCs w:val="22"/>
        </w:rPr>
      </w:pPr>
    </w:p>
    <w:p w14:paraId="39D05394" w14:textId="77777777" w:rsidR="00733224" w:rsidRPr="00733224" w:rsidRDefault="00733224" w:rsidP="00733224">
      <w:pPr>
        <w:pStyle w:val="Pagrindinistekstas"/>
        <w:tabs>
          <w:tab w:val="left" w:pos="567"/>
        </w:tabs>
        <w:spacing w:after="0"/>
        <w:rPr>
          <w:szCs w:val="22"/>
        </w:rPr>
      </w:pPr>
    </w:p>
    <w:p w14:paraId="082321DF" w14:textId="77777777" w:rsidR="00733224" w:rsidRPr="00733224" w:rsidRDefault="00733224" w:rsidP="00733224">
      <w:pPr>
        <w:pStyle w:val="Pagrindinistekstas"/>
        <w:tabs>
          <w:tab w:val="left" w:pos="567"/>
        </w:tabs>
        <w:spacing w:after="0"/>
        <w:rPr>
          <w:szCs w:val="22"/>
        </w:rPr>
      </w:pPr>
    </w:p>
    <w:p w14:paraId="46D717F7" w14:textId="77777777" w:rsidR="00733224" w:rsidRPr="00733224" w:rsidRDefault="00733224" w:rsidP="00733224">
      <w:pPr>
        <w:pStyle w:val="Pagrindinistekstas"/>
        <w:tabs>
          <w:tab w:val="left" w:pos="567"/>
        </w:tabs>
        <w:spacing w:after="0"/>
        <w:rPr>
          <w:szCs w:val="22"/>
        </w:rPr>
      </w:pPr>
    </w:p>
    <w:p w14:paraId="44BF4229" w14:textId="77777777" w:rsidR="00733224" w:rsidRPr="00733224" w:rsidRDefault="00733224" w:rsidP="00733224">
      <w:pPr>
        <w:pStyle w:val="Pagrindinistekstas"/>
        <w:tabs>
          <w:tab w:val="left" w:pos="567"/>
        </w:tabs>
        <w:spacing w:after="0"/>
        <w:rPr>
          <w:szCs w:val="22"/>
        </w:rPr>
      </w:pPr>
    </w:p>
    <w:p w14:paraId="7859FA27" w14:textId="77777777" w:rsidR="00733224" w:rsidRPr="00733224" w:rsidRDefault="00733224" w:rsidP="00733224">
      <w:pPr>
        <w:pStyle w:val="Pagrindinistekstas"/>
        <w:tabs>
          <w:tab w:val="left" w:pos="567"/>
        </w:tabs>
        <w:spacing w:after="0"/>
        <w:rPr>
          <w:szCs w:val="22"/>
        </w:rPr>
      </w:pPr>
    </w:p>
    <w:p w14:paraId="2EDEB383" w14:textId="77777777" w:rsidR="00733224" w:rsidRPr="00733224" w:rsidRDefault="00733224" w:rsidP="00733224">
      <w:pPr>
        <w:pStyle w:val="Pagrindinistekstas"/>
        <w:tabs>
          <w:tab w:val="left" w:pos="567"/>
        </w:tabs>
        <w:spacing w:after="0"/>
        <w:rPr>
          <w:szCs w:val="22"/>
        </w:rPr>
      </w:pPr>
    </w:p>
    <w:p w14:paraId="3099807B" w14:textId="77777777" w:rsidR="00733224" w:rsidRPr="00733224" w:rsidRDefault="00733224" w:rsidP="00733224">
      <w:pPr>
        <w:pStyle w:val="Pagrindinistekstas"/>
        <w:tabs>
          <w:tab w:val="left" w:pos="567"/>
        </w:tabs>
        <w:spacing w:after="0"/>
        <w:rPr>
          <w:szCs w:val="22"/>
        </w:rPr>
      </w:pPr>
    </w:p>
    <w:p w14:paraId="0BE2CB00" w14:textId="77777777" w:rsidR="00733224" w:rsidRPr="00733224" w:rsidRDefault="00733224" w:rsidP="00733224">
      <w:pPr>
        <w:pStyle w:val="Pagrindinistekstas"/>
        <w:tabs>
          <w:tab w:val="left" w:pos="567"/>
        </w:tabs>
        <w:spacing w:after="0"/>
        <w:rPr>
          <w:szCs w:val="22"/>
        </w:rPr>
      </w:pPr>
    </w:p>
    <w:p w14:paraId="16926A16" w14:textId="77777777" w:rsidR="00733224" w:rsidRPr="00733224" w:rsidRDefault="00733224" w:rsidP="00733224">
      <w:pPr>
        <w:pStyle w:val="Pagrindinistekstas"/>
        <w:tabs>
          <w:tab w:val="left" w:pos="567"/>
        </w:tabs>
        <w:spacing w:after="0"/>
        <w:rPr>
          <w:szCs w:val="22"/>
        </w:rPr>
      </w:pPr>
    </w:p>
    <w:p w14:paraId="09FC927B" w14:textId="77777777" w:rsidR="00733224" w:rsidRPr="00733224" w:rsidRDefault="00733224" w:rsidP="00733224">
      <w:pPr>
        <w:pStyle w:val="Pagrindinistekstas"/>
        <w:tabs>
          <w:tab w:val="left" w:pos="567"/>
        </w:tabs>
        <w:spacing w:after="0"/>
        <w:rPr>
          <w:szCs w:val="22"/>
        </w:rPr>
      </w:pPr>
    </w:p>
    <w:p w14:paraId="398C2CE9" w14:textId="77777777" w:rsidR="00733224" w:rsidRPr="00733224" w:rsidRDefault="00733224" w:rsidP="00733224">
      <w:pPr>
        <w:pStyle w:val="Pagrindinistekstas"/>
        <w:tabs>
          <w:tab w:val="left" w:pos="567"/>
        </w:tabs>
        <w:spacing w:after="0"/>
        <w:rPr>
          <w:szCs w:val="22"/>
        </w:rPr>
      </w:pPr>
    </w:p>
    <w:p w14:paraId="51A3B146" w14:textId="77777777" w:rsidR="00733224" w:rsidRPr="00733224" w:rsidRDefault="00733224" w:rsidP="00733224">
      <w:pPr>
        <w:pStyle w:val="Pagrindinistekstas"/>
        <w:tabs>
          <w:tab w:val="left" w:pos="567"/>
        </w:tabs>
        <w:spacing w:after="0"/>
        <w:rPr>
          <w:szCs w:val="22"/>
        </w:rPr>
      </w:pPr>
    </w:p>
    <w:p w14:paraId="0FD4A0FA" w14:textId="77777777" w:rsidR="00733224" w:rsidRPr="00733224" w:rsidRDefault="00733224" w:rsidP="00733224">
      <w:pPr>
        <w:pStyle w:val="Pagrindinistekstas"/>
        <w:tabs>
          <w:tab w:val="left" w:pos="567"/>
        </w:tabs>
        <w:spacing w:after="0"/>
        <w:rPr>
          <w:szCs w:val="22"/>
        </w:rPr>
      </w:pPr>
    </w:p>
    <w:p w14:paraId="6B30426D" w14:textId="77777777" w:rsidR="00733224" w:rsidRPr="00733224" w:rsidRDefault="00733224" w:rsidP="00733224">
      <w:pPr>
        <w:pStyle w:val="Pagrindinistekstas"/>
        <w:tabs>
          <w:tab w:val="left" w:pos="567"/>
        </w:tabs>
        <w:spacing w:after="0"/>
        <w:rPr>
          <w:szCs w:val="22"/>
        </w:rPr>
      </w:pPr>
    </w:p>
    <w:p w14:paraId="357144DD" w14:textId="77777777" w:rsidR="00733224" w:rsidRPr="00733224" w:rsidRDefault="00733224" w:rsidP="00733224">
      <w:pPr>
        <w:pStyle w:val="Pagrindinistekstas"/>
        <w:tabs>
          <w:tab w:val="left" w:pos="567"/>
        </w:tabs>
        <w:spacing w:after="0"/>
        <w:rPr>
          <w:szCs w:val="22"/>
        </w:rPr>
      </w:pPr>
    </w:p>
    <w:p w14:paraId="556B901A" w14:textId="77777777" w:rsidR="00733224" w:rsidRPr="00733224" w:rsidRDefault="00733224" w:rsidP="00733224">
      <w:pPr>
        <w:pStyle w:val="Pagrindinistekstas"/>
        <w:tabs>
          <w:tab w:val="left" w:pos="567"/>
        </w:tabs>
        <w:spacing w:after="0"/>
        <w:rPr>
          <w:szCs w:val="22"/>
        </w:rPr>
      </w:pPr>
    </w:p>
    <w:p w14:paraId="1A8409AB" w14:textId="77777777" w:rsidR="00733224" w:rsidRPr="00733224" w:rsidRDefault="00733224" w:rsidP="00733224">
      <w:pPr>
        <w:pStyle w:val="Pagrindinistekstas"/>
        <w:tabs>
          <w:tab w:val="left" w:pos="567"/>
        </w:tabs>
        <w:spacing w:after="0"/>
        <w:rPr>
          <w:szCs w:val="22"/>
        </w:rPr>
      </w:pPr>
    </w:p>
    <w:p w14:paraId="56739EE4" w14:textId="77777777" w:rsidR="00733224" w:rsidRPr="00733224" w:rsidRDefault="00733224" w:rsidP="00733224">
      <w:pPr>
        <w:pStyle w:val="Pagrindinistekstas"/>
        <w:tabs>
          <w:tab w:val="left" w:pos="567"/>
        </w:tabs>
        <w:spacing w:after="0"/>
        <w:rPr>
          <w:szCs w:val="22"/>
        </w:rPr>
      </w:pPr>
    </w:p>
    <w:p w14:paraId="2CA36C64" w14:textId="77777777" w:rsidR="00733224" w:rsidRPr="00733224" w:rsidRDefault="00733224" w:rsidP="00733224">
      <w:pPr>
        <w:pStyle w:val="Pagrindinistekstas"/>
        <w:tabs>
          <w:tab w:val="left" w:pos="567"/>
        </w:tabs>
        <w:spacing w:after="0"/>
        <w:rPr>
          <w:szCs w:val="22"/>
        </w:rPr>
      </w:pPr>
    </w:p>
    <w:p w14:paraId="148210D2" w14:textId="77777777" w:rsidR="00733224" w:rsidRPr="00733224" w:rsidRDefault="00733224" w:rsidP="00733224">
      <w:pPr>
        <w:pStyle w:val="Pavadinimas"/>
        <w:tabs>
          <w:tab w:val="left" w:pos="567"/>
        </w:tabs>
        <w:rPr>
          <w:szCs w:val="22"/>
        </w:rPr>
      </w:pPr>
      <w:r w:rsidRPr="00733224">
        <w:rPr>
          <w:szCs w:val="22"/>
        </w:rPr>
        <w:t>III PRIEDAS</w:t>
      </w:r>
    </w:p>
    <w:p w14:paraId="5CCC0F9F" w14:textId="77777777" w:rsidR="00733224" w:rsidRPr="00733224" w:rsidRDefault="00733224" w:rsidP="00733224">
      <w:pPr>
        <w:pStyle w:val="Pagrindinistekstas"/>
        <w:tabs>
          <w:tab w:val="left" w:pos="567"/>
        </w:tabs>
        <w:spacing w:after="0"/>
        <w:rPr>
          <w:szCs w:val="22"/>
        </w:rPr>
      </w:pPr>
    </w:p>
    <w:p w14:paraId="1B801D9B" w14:textId="77777777" w:rsidR="00733224" w:rsidRPr="00733224" w:rsidRDefault="00733224" w:rsidP="00733224">
      <w:pPr>
        <w:pStyle w:val="Pagrindinistekstas"/>
        <w:tabs>
          <w:tab w:val="left" w:pos="567"/>
        </w:tabs>
        <w:spacing w:after="0"/>
        <w:jc w:val="center"/>
        <w:rPr>
          <w:b/>
          <w:szCs w:val="22"/>
        </w:rPr>
      </w:pPr>
      <w:r w:rsidRPr="00733224">
        <w:rPr>
          <w:b/>
          <w:szCs w:val="22"/>
        </w:rPr>
        <w:t>ŽENKLINIMAS IR PAKUOTĖS LAPELIS</w:t>
      </w:r>
    </w:p>
    <w:p w14:paraId="1CFC8ACB" w14:textId="77777777" w:rsidR="00733224" w:rsidRPr="00733224" w:rsidRDefault="00733224" w:rsidP="00733224">
      <w:pPr>
        <w:pStyle w:val="Pagrindinistekstas"/>
        <w:tabs>
          <w:tab w:val="left" w:pos="567"/>
        </w:tabs>
        <w:spacing w:after="0"/>
        <w:rPr>
          <w:szCs w:val="22"/>
        </w:rPr>
      </w:pPr>
      <w:r w:rsidRPr="00733224">
        <w:rPr>
          <w:szCs w:val="22"/>
        </w:rPr>
        <w:br w:type="page"/>
      </w:r>
    </w:p>
    <w:p w14:paraId="1F654C2A" w14:textId="77777777" w:rsidR="00733224" w:rsidRPr="00733224" w:rsidRDefault="00733224" w:rsidP="00733224">
      <w:pPr>
        <w:pStyle w:val="Pagrindinistekstas"/>
        <w:tabs>
          <w:tab w:val="left" w:pos="567"/>
        </w:tabs>
        <w:spacing w:after="0"/>
        <w:rPr>
          <w:szCs w:val="22"/>
        </w:rPr>
      </w:pPr>
    </w:p>
    <w:p w14:paraId="0C27A680" w14:textId="77777777" w:rsidR="00733224" w:rsidRPr="00733224" w:rsidRDefault="00733224" w:rsidP="00733224">
      <w:pPr>
        <w:pStyle w:val="Pagrindinistekstas"/>
        <w:tabs>
          <w:tab w:val="left" w:pos="567"/>
        </w:tabs>
        <w:spacing w:after="0"/>
        <w:rPr>
          <w:szCs w:val="22"/>
        </w:rPr>
      </w:pPr>
    </w:p>
    <w:p w14:paraId="682B3BAA" w14:textId="77777777" w:rsidR="00733224" w:rsidRPr="00733224" w:rsidRDefault="00733224" w:rsidP="00733224">
      <w:pPr>
        <w:pStyle w:val="Pagrindinistekstas"/>
        <w:tabs>
          <w:tab w:val="left" w:pos="567"/>
        </w:tabs>
        <w:spacing w:after="0"/>
        <w:rPr>
          <w:szCs w:val="22"/>
        </w:rPr>
      </w:pPr>
    </w:p>
    <w:p w14:paraId="5D9CC751" w14:textId="77777777" w:rsidR="00733224" w:rsidRPr="00733224" w:rsidRDefault="00733224" w:rsidP="00733224">
      <w:pPr>
        <w:pStyle w:val="Pagrindinistekstas"/>
        <w:tabs>
          <w:tab w:val="left" w:pos="567"/>
        </w:tabs>
        <w:spacing w:after="0"/>
        <w:rPr>
          <w:szCs w:val="22"/>
        </w:rPr>
      </w:pPr>
    </w:p>
    <w:p w14:paraId="6297511B" w14:textId="77777777" w:rsidR="00733224" w:rsidRPr="00733224" w:rsidRDefault="00733224" w:rsidP="00733224">
      <w:pPr>
        <w:pStyle w:val="Pagrindinistekstas"/>
        <w:tabs>
          <w:tab w:val="left" w:pos="567"/>
        </w:tabs>
        <w:spacing w:after="0"/>
        <w:rPr>
          <w:szCs w:val="22"/>
        </w:rPr>
      </w:pPr>
    </w:p>
    <w:p w14:paraId="620F5B1D" w14:textId="77777777" w:rsidR="00733224" w:rsidRPr="00733224" w:rsidRDefault="00733224" w:rsidP="00733224">
      <w:pPr>
        <w:pStyle w:val="Pagrindinistekstas"/>
        <w:tabs>
          <w:tab w:val="left" w:pos="567"/>
        </w:tabs>
        <w:spacing w:after="0"/>
        <w:rPr>
          <w:szCs w:val="22"/>
        </w:rPr>
      </w:pPr>
    </w:p>
    <w:p w14:paraId="02274D5E" w14:textId="77777777" w:rsidR="00733224" w:rsidRPr="00733224" w:rsidRDefault="00733224" w:rsidP="00733224">
      <w:pPr>
        <w:pStyle w:val="Pagrindinistekstas"/>
        <w:tabs>
          <w:tab w:val="left" w:pos="567"/>
        </w:tabs>
        <w:spacing w:after="0"/>
        <w:rPr>
          <w:szCs w:val="22"/>
        </w:rPr>
      </w:pPr>
    </w:p>
    <w:p w14:paraId="38CFBCDB" w14:textId="77777777" w:rsidR="00733224" w:rsidRPr="00733224" w:rsidRDefault="00733224" w:rsidP="00733224">
      <w:pPr>
        <w:pStyle w:val="Pagrindinistekstas"/>
        <w:tabs>
          <w:tab w:val="left" w:pos="567"/>
        </w:tabs>
        <w:spacing w:after="0"/>
        <w:rPr>
          <w:szCs w:val="22"/>
        </w:rPr>
      </w:pPr>
    </w:p>
    <w:p w14:paraId="148CEFC3" w14:textId="77777777" w:rsidR="00733224" w:rsidRPr="00733224" w:rsidRDefault="00733224" w:rsidP="00733224">
      <w:pPr>
        <w:pStyle w:val="Pagrindinistekstas"/>
        <w:tabs>
          <w:tab w:val="left" w:pos="567"/>
        </w:tabs>
        <w:spacing w:after="0"/>
        <w:rPr>
          <w:szCs w:val="22"/>
        </w:rPr>
      </w:pPr>
    </w:p>
    <w:p w14:paraId="7DD6B9EB" w14:textId="77777777" w:rsidR="00733224" w:rsidRPr="00733224" w:rsidRDefault="00733224" w:rsidP="00733224">
      <w:pPr>
        <w:pStyle w:val="Pagrindinistekstas"/>
        <w:tabs>
          <w:tab w:val="left" w:pos="567"/>
        </w:tabs>
        <w:spacing w:after="0"/>
        <w:rPr>
          <w:szCs w:val="22"/>
        </w:rPr>
      </w:pPr>
    </w:p>
    <w:p w14:paraId="31A76169" w14:textId="77777777" w:rsidR="00733224" w:rsidRPr="00733224" w:rsidRDefault="00733224" w:rsidP="00733224">
      <w:pPr>
        <w:pStyle w:val="Pagrindinistekstas"/>
        <w:tabs>
          <w:tab w:val="left" w:pos="567"/>
        </w:tabs>
        <w:spacing w:after="0"/>
        <w:rPr>
          <w:szCs w:val="22"/>
        </w:rPr>
      </w:pPr>
    </w:p>
    <w:p w14:paraId="7D50C87D" w14:textId="77777777" w:rsidR="00733224" w:rsidRPr="00733224" w:rsidRDefault="00733224" w:rsidP="00733224">
      <w:pPr>
        <w:pStyle w:val="Pagrindinistekstas"/>
        <w:tabs>
          <w:tab w:val="left" w:pos="567"/>
        </w:tabs>
        <w:spacing w:after="0"/>
        <w:rPr>
          <w:szCs w:val="22"/>
        </w:rPr>
      </w:pPr>
    </w:p>
    <w:p w14:paraId="1F287154" w14:textId="77777777" w:rsidR="00733224" w:rsidRPr="00733224" w:rsidRDefault="00733224" w:rsidP="00733224">
      <w:pPr>
        <w:pStyle w:val="Pagrindinistekstas"/>
        <w:tabs>
          <w:tab w:val="left" w:pos="567"/>
        </w:tabs>
        <w:spacing w:after="0"/>
        <w:rPr>
          <w:szCs w:val="22"/>
        </w:rPr>
      </w:pPr>
    </w:p>
    <w:p w14:paraId="6D905830" w14:textId="77777777" w:rsidR="00733224" w:rsidRPr="00733224" w:rsidRDefault="00733224" w:rsidP="00733224">
      <w:pPr>
        <w:pStyle w:val="Pagrindinistekstas"/>
        <w:tabs>
          <w:tab w:val="left" w:pos="567"/>
        </w:tabs>
        <w:spacing w:after="0"/>
        <w:rPr>
          <w:szCs w:val="22"/>
        </w:rPr>
      </w:pPr>
    </w:p>
    <w:p w14:paraId="55941DE0" w14:textId="77777777" w:rsidR="00733224" w:rsidRPr="00733224" w:rsidRDefault="00733224" w:rsidP="00733224">
      <w:pPr>
        <w:pStyle w:val="Pagrindinistekstas"/>
        <w:tabs>
          <w:tab w:val="left" w:pos="567"/>
        </w:tabs>
        <w:spacing w:after="0"/>
        <w:rPr>
          <w:szCs w:val="22"/>
        </w:rPr>
      </w:pPr>
    </w:p>
    <w:p w14:paraId="2E4AFEB5" w14:textId="77777777" w:rsidR="00733224" w:rsidRPr="00733224" w:rsidRDefault="00733224" w:rsidP="00733224">
      <w:pPr>
        <w:pStyle w:val="Pagrindinistekstas"/>
        <w:tabs>
          <w:tab w:val="left" w:pos="567"/>
        </w:tabs>
        <w:spacing w:after="0"/>
        <w:rPr>
          <w:szCs w:val="22"/>
        </w:rPr>
      </w:pPr>
    </w:p>
    <w:p w14:paraId="0E1A218D" w14:textId="77777777" w:rsidR="00733224" w:rsidRPr="00733224" w:rsidRDefault="00733224" w:rsidP="00733224">
      <w:pPr>
        <w:pStyle w:val="Pagrindinistekstas"/>
        <w:tabs>
          <w:tab w:val="left" w:pos="567"/>
        </w:tabs>
        <w:spacing w:after="0"/>
        <w:rPr>
          <w:szCs w:val="22"/>
        </w:rPr>
      </w:pPr>
    </w:p>
    <w:p w14:paraId="1B85CFC1" w14:textId="77777777" w:rsidR="00733224" w:rsidRPr="00733224" w:rsidRDefault="00733224" w:rsidP="00733224">
      <w:pPr>
        <w:pStyle w:val="Pagrindinistekstas"/>
        <w:tabs>
          <w:tab w:val="left" w:pos="567"/>
        </w:tabs>
        <w:spacing w:after="0"/>
        <w:rPr>
          <w:szCs w:val="22"/>
        </w:rPr>
      </w:pPr>
    </w:p>
    <w:p w14:paraId="777FD50F" w14:textId="77777777" w:rsidR="00733224" w:rsidRPr="00733224" w:rsidRDefault="00733224" w:rsidP="00733224">
      <w:pPr>
        <w:pStyle w:val="Pagrindinistekstas"/>
        <w:tabs>
          <w:tab w:val="left" w:pos="567"/>
        </w:tabs>
        <w:spacing w:after="0"/>
        <w:rPr>
          <w:szCs w:val="22"/>
        </w:rPr>
      </w:pPr>
    </w:p>
    <w:p w14:paraId="7E1D9842" w14:textId="77777777" w:rsidR="00733224" w:rsidRPr="00733224" w:rsidRDefault="00733224" w:rsidP="00733224">
      <w:pPr>
        <w:pStyle w:val="Pagrindinistekstas"/>
        <w:tabs>
          <w:tab w:val="left" w:pos="567"/>
        </w:tabs>
        <w:spacing w:after="0"/>
        <w:rPr>
          <w:szCs w:val="22"/>
        </w:rPr>
      </w:pPr>
    </w:p>
    <w:p w14:paraId="506706E6" w14:textId="77777777" w:rsidR="00733224" w:rsidRPr="00733224" w:rsidRDefault="00733224" w:rsidP="00733224">
      <w:pPr>
        <w:pStyle w:val="Pagrindinistekstas"/>
        <w:tabs>
          <w:tab w:val="left" w:pos="567"/>
        </w:tabs>
        <w:spacing w:after="0"/>
        <w:rPr>
          <w:szCs w:val="22"/>
        </w:rPr>
      </w:pPr>
    </w:p>
    <w:p w14:paraId="1B808730" w14:textId="77777777" w:rsidR="00733224" w:rsidRPr="00733224" w:rsidRDefault="00733224" w:rsidP="00733224">
      <w:pPr>
        <w:pStyle w:val="Pagrindinistekstas"/>
        <w:tabs>
          <w:tab w:val="left" w:pos="567"/>
        </w:tabs>
        <w:spacing w:after="0"/>
        <w:rPr>
          <w:szCs w:val="22"/>
        </w:rPr>
      </w:pPr>
    </w:p>
    <w:p w14:paraId="2CCF09EA" w14:textId="77777777" w:rsidR="00733224" w:rsidRPr="00733224" w:rsidRDefault="00733224" w:rsidP="00733224">
      <w:pPr>
        <w:pStyle w:val="Pagrindinistekstas"/>
        <w:tabs>
          <w:tab w:val="left" w:pos="567"/>
        </w:tabs>
        <w:spacing w:after="0"/>
        <w:rPr>
          <w:szCs w:val="22"/>
        </w:rPr>
      </w:pPr>
    </w:p>
    <w:p w14:paraId="1DBC28CE" w14:textId="77777777" w:rsidR="00733224" w:rsidRPr="00733224" w:rsidRDefault="00733224" w:rsidP="00733224">
      <w:pPr>
        <w:pStyle w:val="Pavadinimas"/>
        <w:tabs>
          <w:tab w:val="left" w:pos="567"/>
        </w:tabs>
        <w:rPr>
          <w:szCs w:val="22"/>
        </w:rPr>
      </w:pPr>
      <w:r w:rsidRPr="00733224">
        <w:rPr>
          <w:szCs w:val="22"/>
        </w:rPr>
        <w:t>A. ŽENKLINIMAS</w:t>
      </w:r>
    </w:p>
    <w:p w14:paraId="567635A9"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b/>
          <w:noProof/>
          <w:snapToGrid w:val="0"/>
          <w:lang w:val="en-GB"/>
        </w:rPr>
      </w:pPr>
      <w:r w:rsidRPr="00733224">
        <w:rPr>
          <w:rFonts w:ascii="Times New Roman" w:hAnsi="Times New Roman"/>
        </w:rPr>
        <w:br w:type="page"/>
      </w:r>
      <w:r w:rsidRPr="00733224">
        <w:rPr>
          <w:rFonts w:ascii="Times New Roman" w:hAnsi="Times New Roman"/>
          <w:b/>
          <w:noProof/>
          <w:snapToGrid w:val="0"/>
          <w:lang w:val="en-GB"/>
        </w:rPr>
        <w:lastRenderedPageBreak/>
        <w:t xml:space="preserve">INFORMACIJA ANT IŠORINĖS PAKUOTĖS </w:t>
      </w:r>
      <w:r w:rsidRPr="00733224">
        <w:rPr>
          <w:rFonts w:ascii="Times New Roman" w:hAnsi="Times New Roman"/>
          <w:b/>
          <w:noProof/>
          <w:snapToGrid w:val="0"/>
          <w:lang w:val="en-GB"/>
        </w:rPr>
        <w:br/>
      </w:r>
      <w:r w:rsidRPr="00733224">
        <w:rPr>
          <w:rFonts w:ascii="Times New Roman" w:hAnsi="Times New Roman"/>
          <w:b/>
          <w:noProof/>
          <w:snapToGrid w:val="0"/>
          <w:lang w:val="en-GB"/>
        </w:rPr>
        <w:br/>
        <w:t>KARTONO DĖŽUTĖ</w:t>
      </w:r>
    </w:p>
    <w:p w14:paraId="0FF57189" w14:textId="77777777" w:rsidR="00733224" w:rsidRPr="00733224" w:rsidRDefault="00733224" w:rsidP="00733224">
      <w:pPr>
        <w:tabs>
          <w:tab w:val="left" w:pos="567"/>
        </w:tabs>
        <w:spacing w:after="0" w:line="240" w:lineRule="auto"/>
        <w:rPr>
          <w:rFonts w:ascii="Times New Roman" w:hAnsi="Times New Roman"/>
        </w:rPr>
      </w:pPr>
    </w:p>
    <w:p w14:paraId="56113FC7"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rPr>
      </w:pPr>
      <w:r w:rsidRPr="00733224">
        <w:rPr>
          <w:rFonts w:ascii="Times New Roman" w:hAnsi="Times New Roman"/>
          <w:b/>
        </w:rPr>
        <w:t>1.</w:t>
      </w:r>
      <w:r w:rsidRPr="00733224">
        <w:rPr>
          <w:rFonts w:ascii="Times New Roman" w:hAnsi="Times New Roman"/>
          <w:b/>
        </w:rPr>
        <w:tab/>
        <w:t>VAISTINIO PREPARATO PAVADINIMAS</w:t>
      </w:r>
    </w:p>
    <w:p w14:paraId="6EC8992B" w14:textId="77777777" w:rsidR="00733224" w:rsidRPr="00733224" w:rsidRDefault="00733224" w:rsidP="00733224">
      <w:pPr>
        <w:tabs>
          <w:tab w:val="left" w:pos="567"/>
        </w:tabs>
        <w:spacing w:after="0" w:line="240" w:lineRule="auto"/>
        <w:rPr>
          <w:rFonts w:ascii="Times New Roman" w:hAnsi="Times New Roman"/>
        </w:rPr>
      </w:pPr>
    </w:p>
    <w:p w14:paraId="20A90BB2" w14:textId="77777777" w:rsidR="00733224" w:rsidRPr="00733224" w:rsidRDefault="00733224" w:rsidP="00733224">
      <w:pPr>
        <w:tabs>
          <w:tab w:val="left" w:pos="567"/>
        </w:tabs>
        <w:spacing w:after="0" w:line="240" w:lineRule="auto"/>
        <w:ind w:right="-57"/>
        <w:rPr>
          <w:rFonts w:ascii="Times New Roman" w:hAnsi="Times New Roman"/>
          <w:bCs/>
        </w:rPr>
      </w:pPr>
      <w:r w:rsidRPr="00733224">
        <w:rPr>
          <w:rFonts w:ascii="Times New Roman" w:hAnsi="Times New Roman"/>
          <w:bCs/>
        </w:rPr>
        <w:t xml:space="preserve">PK - </w:t>
      </w:r>
      <w:proofErr w:type="spellStart"/>
      <w:r w:rsidRPr="00733224">
        <w:rPr>
          <w:rFonts w:ascii="Times New Roman" w:hAnsi="Times New Roman"/>
          <w:bCs/>
        </w:rPr>
        <w:t>Merz</w:t>
      </w:r>
      <w:proofErr w:type="spellEnd"/>
      <w:r w:rsidRPr="00733224">
        <w:rPr>
          <w:rFonts w:ascii="Times New Roman" w:hAnsi="Times New Roman"/>
          <w:bCs/>
        </w:rPr>
        <w:t xml:space="preserve"> 0,4 mg/ml infuzinis tirpalas</w:t>
      </w:r>
    </w:p>
    <w:p w14:paraId="103275EC" w14:textId="256BB17C" w:rsidR="00733224" w:rsidRPr="00733224" w:rsidRDefault="00EA321E" w:rsidP="00733224">
      <w:pPr>
        <w:tabs>
          <w:tab w:val="left" w:pos="567"/>
        </w:tabs>
        <w:spacing w:after="0" w:line="240" w:lineRule="auto"/>
        <w:rPr>
          <w:rFonts w:ascii="Times New Roman" w:hAnsi="Times New Roman"/>
        </w:rPr>
      </w:pPr>
      <w:proofErr w:type="spellStart"/>
      <w:r>
        <w:rPr>
          <w:rFonts w:ascii="Times New Roman" w:hAnsi="Times New Roman"/>
        </w:rPr>
        <w:t>A</w:t>
      </w:r>
      <w:r w:rsidR="00733224" w:rsidRPr="00733224">
        <w:rPr>
          <w:rFonts w:ascii="Times New Roman" w:hAnsi="Times New Roman"/>
        </w:rPr>
        <w:t>mantadini</w:t>
      </w:r>
      <w:proofErr w:type="spellEnd"/>
      <w:r w:rsidR="00733224" w:rsidRPr="00733224">
        <w:rPr>
          <w:rFonts w:ascii="Times New Roman" w:hAnsi="Times New Roman"/>
        </w:rPr>
        <w:t xml:space="preserve"> </w:t>
      </w:r>
      <w:proofErr w:type="spellStart"/>
      <w:r w:rsidR="00733224" w:rsidRPr="00733224">
        <w:rPr>
          <w:rFonts w:ascii="Times New Roman" w:hAnsi="Times New Roman"/>
        </w:rPr>
        <w:t>sulfas</w:t>
      </w:r>
      <w:proofErr w:type="spellEnd"/>
    </w:p>
    <w:p w14:paraId="7AE2926E" w14:textId="77777777" w:rsidR="00733224" w:rsidRPr="00733224" w:rsidRDefault="00733224" w:rsidP="00733224">
      <w:pPr>
        <w:tabs>
          <w:tab w:val="left" w:pos="567"/>
        </w:tabs>
        <w:spacing w:after="0" w:line="240" w:lineRule="auto"/>
        <w:rPr>
          <w:rFonts w:ascii="Times New Roman" w:hAnsi="Times New Roman"/>
        </w:rPr>
      </w:pPr>
    </w:p>
    <w:p w14:paraId="611892E6" w14:textId="77777777" w:rsidR="00733224" w:rsidRPr="00733224" w:rsidRDefault="00733224" w:rsidP="00733224">
      <w:pPr>
        <w:tabs>
          <w:tab w:val="left" w:pos="567"/>
        </w:tabs>
        <w:spacing w:after="0" w:line="240" w:lineRule="auto"/>
        <w:rPr>
          <w:rFonts w:ascii="Times New Roman" w:hAnsi="Times New Roman"/>
        </w:rPr>
      </w:pPr>
    </w:p>
    <w:p w14:paraId="06C87506"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2.</w:t>
      </w:r>
      <w:r w:rsidRPr="00733224">
        <w:rPr>
          <w:rFonts w:ascii="Times New Roman" w:hAnsi="Times New Roman"/>
          <w:b/>
          <w:bCs/>
        </w:rPr>
        <w:tab/>
        <w:t xml:space="preserve">VEIKLIOJI MEDŽIAGA IR JOS KIEKIS </w:t>
      </w:r>
    </w:p>
    <w:p w14:paraId="533E1722" w14:textId="77777777" w:rsidR="00733224" w:rsidRPr="00733224" w:rsidRDefault="00733224" w:rsidP="00733224">
      <w:pPr>
        <w:tabs>
          <w:tab w:val="left" w:pos="567"/>
        </w:tabs>
        <w:spacing w:after="0" w:line="240" w:lineRule="auto"/>
        <w:rPr>
          <w:rFonts w:ascii="Times New Roman" w:hAnsi="Times New Roman"/>
        </w:rPr>
      </w:pPr>
    </w:p>
    <w:p w14:paraId="100A56C9" w14:textId="77777777" w:rsidR="00733224" w:rsidRPr="00733224" w:rsidRDefault="00733224" w:rsidP="00733224">
      <w:pPr>
        <w:tabs>
          <w:tab w:val="left" w:pos="567"/>
        </w:tabs>
        <w:spacing w:after="0" w:line="240" w:lineRule="auto"/>
        <w:rPr>
          <w:rFonts w:ascii="Times New Roman" w:hAnsi="Times New Roman"/>
          <w:bCs/>
        </w:rPr>
      </w:pPr>
      <w:r w:rsidRPr="00733224">
        <w:rPr>
          <w:rFonts w:ascii="Times New Roman" w:hAnsi="Times New Roman"/>
          <w:bCs/>
        </w:rPr>
        <w:t xml:space="preserve">1 ml infuzinio tirpalo yra 0,4 mg </w:t>
      </w:r>
      <w:proofErr w:type="spellStart"/>
      <w:r w:rsidRPr="00733224">
        <w:rPr>
          <w:rFonts w:ascii="Times New Roman" w:hAnsi="Times New Roman"/>
          <w:bCs/>
        </w:rPr>
        <w:t>amantadino</w:t>
      </w:r>
      <w:proofErr w:type="spellEnd"/>
      <w:r w:rsidRPr="00733224">
        <w:rPr>
          <w:rFonts w:ascii="Times New Roman" w:hAnsi="Times New Roman"/>
          <w:bCs/>
        </w:rPr>
        <w:t xml:space="preserve"> sulfato.</w:t>
      </w:r>
    </w:p>
    <w:p w14:paraId="77B011EA" w14:textId="77777777" w:rsidR="00733224" w:rsidRPr="00733224" w:rsidRDefault="00733224" w:rsidP="00733224">
      <w:pPr>
        <w:tabs>
          <w:tab w:val="left" w:pos="567"/>
        </w:tabs>
        <w:spacing w:after="0" w:line="240" w:lineRule="auto"/>
        <w:rPr>
          <w:rFonts w:ascii="Times New Roman" w:hAnsi="Times New Roman"/>
          <w:bCs/>
        </w:rPr>
      </w:pPr>
      <w:r w:rsidRPr="00733224">
        <w:rPr>
          <w:rFonts w:ascii="Times New Roman" w:hAnsi="Times New Roman"/>
          <w:bCs/>
        </w:rPr>
        <w:t xml:space="preserve">1 buteliuke infuzinio tirpalo (500 ml) yra 200 mg </w:t>
      </w:r>
      <w:proofErr w:type="spellStart"/>
      <w:r w:rsidRPr="00733224">
        <w:rPr>
          <w:rFonts w:ascii="Times New Roman" w:hAnsi="Times New Roman"/>
          <w:bCs/>
        </w:rPr>
        <w:t>amantadino</w:t>
      </w:r>
      <w:proofErr w:type="spellEnd"/>
      <w:r w:rsidRPr="00733224">
        <w:rPr>
          <w:rFonts w:ascii="Times New Roman" w:hAnsi="Times New Roman"/>
          <w:bCs/>
        </w:rPr>
        <w:t xml:space="preserve"> sulfato.</w:t>
      </w:r>
    </w:p>
    <w:p w14:paraId="38AC475A" w14:textId="77777777" w:rsidR="00733224" w:rsidRPr="00733224" w:rsidRDefault="00733224" w:rsidP="00733224">
      <w:pPr>
        <w:tabs>
          <w:tab w:val="left" w:pos="567"/>
        </w:tabs>
        <w:spacing w:after="0" w:line="240" w:lineRule="auto"/>
        <w:rPr>
          <w:rFonts w:ascii="Times New Roman" w:hAnsi="Times New Roman"/>
        </w:rPr>
      </w:pPr>
    </w:p>
    <w:p w14:paraId="443A1F96" w14:textId="77777777" w:rsidR="00733224" w:rsidRPr="00733224" w:rsidRDefault="00733224" w:rsidP="00733224">
      <w:pPr>
        <w:tabs>
          <w:tab w:val="left" w:pos="567"/>
        </w:tabs>
        <w:spacing w:after="0" w:line="240" w:lineRule="auto"/>
        <w:rPr>
          <w:rFonts w:ascii="Times New Roman" w:hAnsi="Times New Roman"/>
        </w:rPr>
      </w:pPr>
    </w:p>
    <w:p w14:paraId="04DA99CF"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3.</w:t>
      </w:r>
      <w:r w:rsidRPr="00733224">
        <w:rPr>
          <w:rFonts w:ascii="Times New Roman" w:hAnsi="Times New Roman"/>
          <w:b/>
          <w:bCs/>
        </w:rPr>
        <w:tab/>
        <w:t>PAGALBINIŲ MEDŽIAGŲ SĄRAŠAS</w:t>
      </w:r>
    </w:p>
    <w:p w14:paraId="514B4548" w14:textId="77777777" w:rsidR="00733224" w:rsidRPr="00733224" w:rsidRDefault="00733224" w:rsidP="00733224">
      <w:pPr>
        <w:tabs>
          <w:tab w:val="left" w:pos="567"/>
        </w:tabs>
        <w:spacing w:after="0" w:line="240" w:lineRule="auto"/>
        <w:rPr>
          <w:rFonts w:ascii="Times New Roman" w:hAnsi="Times New Roman"/>
        </w:rPr>
      </w:pPr>
    </w:p>
    <w:p w14:paraId="4FADC601" w14:textId="77777777" w:rsidR="00733224" w:rsidRPr="00733224" w:rsidRDefault="00733224" w:rsidP="00733224">
      <w:pPr>
        <w:tabs>
          <w:tab w:val="left" w:pos="567"/>
        </w:tabs>
        <w:spacing w:after="0" w:line="240" w:lineRule="auto"/>
        <w:ind w:right="-57"/>
        <w:jc w:val="both"/>
        <w:rPr>
          <w:rFonts w:ascii="Times New Roman" w:hAnsi="Times New Roman"/>
        </w:rPr>
      </w:pPr>
      <w:proofErr w:type="spellStart"/>
      <w:r w:rsidRPr="00733224">
        <w:rPr>
          <w:rFonts w:ascii="Times New Roman" w:hAnsi="Times New Roman"/>
          <w:bCs/>
        </w:rPr>
        <w:t>Natrii</w:t>
      </w:r>
      <w:proofErr w:type="spellEnd"/>
      <w:r w:rsidRPr="00733224">
        <w:rPr>
          <w:rFonts w:ascii="Times New Roman" w:hAnsi="Times New Roman"/>
          <w:bCs/>
        </w:rPr>
        <w:t xml:space="preserve"> </w:t>
      </w:r>
      <w:proofErr w:type="spellStart"/>
      <w:r w:rsidRPr="00733224">
        <w:rPr>
          <w:rFonts w:ascii="Times New Roman" w:hAnsi="Times New Roman"/>
          <w:bCs/>
        </w:rPr>
        <w:t>chloridum</w:t>
      </w:r>
      <w:proofErr w:type="spellEnd"/>
      <w:r w:rsidRPr="00733224">
        <w:rPr>
          <w:rFonts w:ascii="Times New Roman" w:hAnsi="Times New Roman"/>
          <w:bCs/>
        </w:rPr>
        <w:t xml:space="preserve">, </w:t>
      </w:r>
      <w:proofErr w:type="spellStart"/>
      <w:r w:rsidRPr="00733224">
        <w:rPr>
          <w:rFonts w:ascii="Times New Roman" w:hAnsi="Times New Roman"/>
          <w:bCs/>
        </w:rPr>
        <w:t>aqua</w:t>
      </w:r>
      <w:proofErr w:type="spellEnd"/>
      <w:r w:rsidRPr="00733224">
        <w:rPr>
          <w:rFonts w:ascii="Times New Roman" w:hAnsi="Times New Roman"/>
          <w:bCs/>
        </w:rPr>
        <w:t xml:space="preserve"> </w:t>
      </w:r>
      <w:proofErr w:type="spellStart"/>
      <w:r w:rsidRPr="00733224">
        <w:rPr>
          <w:rFonts w:ascii="Times New Roman" w:hAnsi="Times New Roman"/>
          <w:bCs/>
        </w:rPr>
        <w:t>ad</w:t>
      </w:r>
      <w:proofErr w:type="spellEnd"/>
      <w:r w:rsidRPr="00733224">
        <w:rPr>
          <w:rFonts w:ascii="Times New Roman" w:hAnsi="Times New Roman"/>
          <w:bCs/>
        </w:rPr>
        <w:t xml:space="preserve"> </w:t>
      </w:r>
      <w:proofErr w:type="spellStart"/>
      <w:r w:rsidRPr="00733224">
        <w:rPr>
          <w:rFonts w:ascii="Times New Roman" w:hAnsi="Times New Roman"/>
          <w:bCs/>
        </w:rPr>
        <w:t>iniectabilia</w:t>
      </w:r>
      <w:proofErr w:type="spellEnd"/>
      <w:r w:rsidRPr="00733224">
        <w:rPr>
          <w:rFonts w:ascii="Times New Roman" w:hAnsi="Times New Roman"/>
          <w:bCs/>
        </w:rPr>
        <w:t>.</w:t>
      </w:r>
    </w:p>
    <w:p w14:paraId="5891EEF3" w14:textId="77777777" w:rsidR="00733224" w:rsidRPr="00733224" w:rsidRDefault="00733224" w:rsidP="00733224">
      <w:pPr>
        <w:tabs>
          <w:tab w:val="left" w:pos="567"/>
        </w:tabs>
        <w:spacing w:after="0" w:line="240" w:lineRule="auto"/>
        <w:rPr>
          <w:rFonts w:ascii="Times New Roman" w:hAnsi="Times New Roman"/>
        </w:rPr>
      </w:pPr>
    </w:p>
    <w:p w14:paraId="7188D144" w14:textId="77777777" w:rsidR="00733224" w:rsidRPr="00733224" w:rsidRDefault="00733224" w:rsidP="00733224">
      <w:pPr>
        <w:tabs>
          <w:tab w:val="left" w:pos="567"/>
        </w:tabs>
        <w:spacing w:after="0" w:line="240" w:lineRule="auto"/>
        <w:rPr>
          <w:rFonts w:ascii="Times New Roman" w:hAnsi="Times New Roman"/>
        </w:rPr>
      </w:pPr>
    </w:p>
    <w:p w14:paraId="28D11A9C" w14:textId="77777777" w:rsidR="00733224" w:rsidRPr="00733224" w:rsidRDefault="00733224" w:rsidP="007332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733224">
        <w:rPr>
          <w:rFonts w:ascii="Times New Roman" w:hAnsi="Times New Roman"/>
          <w:b/>
        </w:rPr>
        <w:t>4.</w:t>
      </w:r>
      <w:r w:rsidRPr="00733224">
        <w:rPr>
          <w:rFonts w:ascii="Times New Roman" w:hAnsi="Times New Roman"/>
          <w:b/>
        </w:rPr>
        <w:tab/>
        <w:t>FARMACINĖ FORMA IR KIEKIS PAKUOTĖJE</w:t>
      </w:r>
    </w:p>
    <w:p w14:paraId="78F6A4B7" w14:textId="77777777" w:rsidR="00733224" w:rsidRPr="00733224" w:rsidRDefault="00733224" w:rsidP="00733224">
      <w:pPr>
        <w:tabs>
          <w:tab w:val="left" w:pos="567"/>
        </w:tabs>
        <w:spacing w:after="0" w:line="240" w:lineRule="auto"/>
        <w:rPr>
          <w:rFonts w:ascii="Times New Roman" w:hAnsi="Times New Roman"/>
        </w:rPr>
      </w:pPr>
    </w:p>
    <w:p w14:paraId="2919FCB7"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Infuzinis tirpalas.</w:t>
      </w:r>
    </w:p>
    <w:p w14:paraId="6500B240"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1 x 500 ml</w:t>
      </w:r>
    </w:p>
    <w:p w14:paraId="66C31CCF"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highlight w:val="lightGray"/>
        </w:rPr>
        <w:t>10 x 500 ml</w:t>
      </w:r>
    </w:p>
    <w:p w14:paraId="6635300D" w14:textId="77777777" w:rsidR="00733224" w:rsidRPr="00733224" w:rsidRDefault="00733224" w:rsidP="00733224">
      <w:pPr>
        <w:tabs>
          <w:tab w:val="left" w:pos="567"/>
        </w:tabs>
        <w:spacing w:after="0" w:line="240" w:lineRule="auto"/>
        <w:rPr>
          <w:rFonts w:ascii="Times New Roman" w:hAnsi="Times New Roman"/>
        </w:rPr>
      </w:pPr>
    </w:p>
    <w:p w14:paraId="2181506B" w14:textId="77777777" w:rsidR="00733224" w:rsidRPr="00733224" w:rsidRDefault="00733224" w:rsidP="00733224">
      <w:pPr>
        <w:tabs>
          <w:tab w:val="left" w:pos="567"/>
        </w:tabs>
        <w:spacing w:after="0" w:line="240" w:lineRule="auto"/>
        <w:rPr>
          <w:rFonts w:ascii="Times New Roman" w:hAnsi="Times New Roman"/>
        </w:rPr>
      </w:pPr>
    </w:p>
    <w:p w14:paraId="78F6EFB6"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5.</w:t>
      </w:r>
      <w:r w:rsidRPr="00733224">
        <w:rPr>
          <w:rFonts w:ascii="Times New Roman" w:hAnsi="Times New Roman"/>
          <w:b/>
          <w:bCs/>
        </w:rPr>
        <w:tab/>
        <w:t>VARTOJIMO METODAS IR BŪDAS</w:t>
      </w:r>
    </w:p>
    <w:p w14:paraId="345706F7" w14:textId="77777777" w:rsidR="00733224" w:rsidRPr="00733224" w:rsidRDefault="00733224" w:rsidP="00733224">
      <w:pPr>
        <w:tabs>
          <w:tab w:val="left" w:pos="567"/>
        </w:tabs>
        <w:spacing w:after="0" w:line="240" w:lineRule="auto"/>
        <w:rPr>
          <w:rFonts w:ascii="Times New Roman" w:hAnsi="Times New Roman"/>
        </w:rPr>
      </w:pPr>
    </w:p>
    <w:p w14:paraId="09B2F04D" w14:textId="77777777" w:rsidR="00733224" w:rsidRPr="00733224" w:rsidRDefault="00733224" w:rsidP="00733224">
      <w:pPr>
        <w:spacing w:after="0" w:line="240" w:lineRule="auto"/>
        <w:rPr>
          <w:rFonts w:ascii="Times New Roman" w:hAnsi="Times New Roman"/>
        </w:rPr>
      </w:pPr>
      <w:bookmarkStart w:id="16" w:name="OLE_LINK1"/>
      <w:r w:rsidRPr="00733224">
        <w:rPr>
          <w:rFonts w:ascii="Times New Roman" w:hAnsi="Times New Roman"/>
        </w:rPr>
        <w:t>Leisti į veną.</w:t>
      </w:r>
    </w:p>
    <w:p w14:paraId="30B960C9"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Prieš vartojimą perskaitykite pakuotės lapelį.</w:t>
      </w:r>
    </w:p>
    <w:bookmarkEnd w:id="16"/>
    <w:p w14:paraId="52C2DC4E" w14:textId="77777777" w:rsidR="00733224" w:rsidRPr="00733224" w:rsidRDefault="00733224" w:rsidP="00733224">
      <w:pPr>
        <w:tabs>
          <w:tab w:val="left" w:pos="567"/>
        </w:tabs>
        <w:spacing w:after="0" w:line="240" w:lineRule="auto"/>
        <w:rPr>
          <w:rFonts w:ascii="Times New Roman" w:hAnsi="Times New Roman"/>
        </w:rPr>
      </w:pPr>
    </w:p>
    <w:p w14:paraId="188A7BA6" w14:textId="77777777" w:rsidR="00733224" w:rsidRPr="00733224" w:rsidRDefault="00733224" w:rsidP="00733224">
      <w:pPr>
        <w:tabs>
          <w:tab w:val="left" w:pos="567"/>
        </w:tabs>
        <w:spacing w:after="0" w:line="240" w:lineRule="auto"/>
        <w:rPr>
          <w:rFonts w:ascii="Times New Roman" w:hAnsi="Times New Roman"/>
        </w:rPr>
      </w:pPr>
    </w:p>
    <w:p w14:paraId="13B64495"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bCs/>
        </w:rPr>
      </w:pPr>
      <w:r w:rsidRPr="00733224">
        <w:rPr>
          <w:rFonts w:ascii="Times New Roman" w:hAnsi="Times New Roman"/>
          <w:b/>
          <w:bCs/>
        </w:rPr>
        <w:t>6.</w:t>
      </w:r>
      <w:r w:rsidRPr="00733224">
        <w:rPr>
          <w:rFonts w:ascii="Times New Roman" w:hAnsi="Times New Roman"/>
          <w:b/>
          <w:bCs/>
        </w:rPr>
        <w:tab/>
        <w:t>SPECIALUS ĮSPĖJIMAS, KAD VAISTINĮ PREPARATĄ BŪTINA LAIKYTI</w:t>
      </w:r>
      <w:r w:rsidRPr="00733224">
        <w:rPr>
          <w:rFonts w:ascii="Times New Roman" w:hAnsi="Times New Roman"/>
          <w:b/>
          <w:bCs/>
        </w:rPr>
        <w:br/>
        <w:t>VAIKAMS NEPASTEBIMOJE IR NEPASIEKIAMOJE VIETOJE</w:t>
      </w:r>
    </w:p>
    <w:p w14:paraId="5271C139" w14:textId="77777777" w:rsidR="00733224" w:rsidRPr="00733224" w:rsidRDefault="00733224" w:rsidP="00733224">
      <w:pPr>
        <w:tabs>
          <w:tab w:val="left" w:pos="567"/>
        </w:tabs>
        <w:spacing w:after="0" w:line="240" w:lineRule="auto"/>
        <w:rPr>
          <w:rFonts w:ascii="Times New Roman" w:hAnsi="Times New Roman"/>
        </w:rPr>
      </w:pPr>
    </w:p>
    <w:p w14:paraId="710E9147"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Laikyti vaikams nepastebimoje ir nepasiekiamoje vietoje.</w:t>
      </w:r>
    </w:p>
    <w:p w14:paraId="56E84E5F" w14:textId="77777777" w:rsidR="00733224" w:rsidRPr="00733224" w:rsidRDefault="00733224" w:rsidP="00733224">
      <w:pPr>
        <w:tabs>
          <w:tab w:val="left" w:pos="567"/>
        </w:tabs>
        <w:spacing w:after="0" w:line="240" w:lineRule="auto"/>
        <w:rPr>
          <w:rFonts w:ascii="Times New Roman" w:hAnsi="Times New Roman"/>
        </w:rPr>
      </w:pPr>
    </w:p>
    <w:p w14:paraId="29137CD6" w14:textId="77777777" w:rsidR="00733224" w:rsidRPr="00733224" w:rsidRDefault="00733224" w:rsidP="00733224">
      <w:pPr>
        <w:tabs>
          <w:tab w:val="left" w:pos="567"/>
        </w:tabs>
        <w:spacing w:after="0" w:line="240" w:lineRule="auto"/>
        <w:rPr>
          <w:rFonts w:ascii="Times New Roman" w:hAnsi="Times New Roman"/>
        </w:rPr>
      </w:pPr>
    </w:p>
    <w:p w14:paraId="6BA8EDEA"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7.</w:t>
      </w:r>
      <w:r w:rsidRPr="00733224">
        <w:rPr>
          <w:rFonts w:ascii="Times New Roman" w:hAnsi="Times New Roman"/>
          <w:b/>
          <w:bCs/>
        </w:rPr>
        <w:tab/>
        <w:t>KITAS (-I) SPECIALUS (-ŪS) ĮSPĖJIMAS (-AI) (JEI REIKIA)</w:t>
      </w:r>
    </w:p>
    <w:p w14:paraId="4ABC117C" w14:textId="77777777" w:rsidR="00733224" w:rsidRPr="00733224" w:rsidRDefault="00733224" w:rsidP="00733224">
      <w:pPr>
        <w:tabs>
          <w:tab w:val="left" w:pos="567"/>
        </w:tabs>
        <w:spacing w:after="0" w:line="240" w:lineRule="auto"/>
        <w:rPr>
          <w:rFonts w:ascii="Times New Roman" w:hAnsi="Times New Roman"/>
        </w:rPr>
      </w:pPr>
    </w:p>
    <w:p w14:paraId="2BF7960B" w14:textId="77777777" w:rsidR="00733224" w:rsidRPr="00733224" w:rsidRDefault="00733224" w:rsidP="00733224">
      <w:pPr>
        <w:tabs>
          <w:tab w:val="left" w:pos="567"/>
        </w:tabs>
        <w:spacing w:after="0" w:line="240" w:lineRule="auto"/>
        <w:rPr>
          <w:rFonts w:ascii="Times New Roman" w:hAnsi="Times New Roman"/>
        </w:rPr>
      </w:pPr>
    </w:p>
    <w:p w14:paraId="5443EF39"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8.</w:t>
      </w:r>
      <w:r w:rsidRPr="00733224">
        <w:rPr>
          <w:rFonts w:ascii="Times New Roman" w:hAnsi="Times New Roman"/>
          <w:b/>
          <w:bCs/>
        </w:rPr>
        <w:tab/>
        <w:t>TINKAMUMO LAIKAS</w:t>
      </w:r>
    </w:p>
    <w:p w14:paraId="4D3D45A2" w14:textId="77777777" w:rsidR="00733224" w:rsidRPr="00733224" w:rsidRDefault="00733224" w:rsidP="00733224">
      <w:pPr>
        <w:tabs>
          <w:tab w:val="left" w:pos="567"/>
        </w:tabs>
        <w:spacing w:after="0" w:line="240" w:lineRule="auto"/>
        <w:rPr>
          <w:rFonts w:ascii="Times New Roman" w:hAnsi="Times New Roman"/>
        </w:rPr>
      </w:pPr>
    </w:p>
    <w:p w14:paraId="42A52F38"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EXP: mm/MMMM</w:t>
      </w:r>
    </w:p>
    <w:p w14:paraId="5611493D" w14:textId="77777777" w:rsidR="00733224" w:rsidRPr="00733224" w:rsidRDefault="00733224" w:rsidP="00733224">
      <w:pPr>
        <w:tabs>
          <w:tab w:val="left" w:pos="567"/>
        </w:tabs>
        <w:spacing w:after="0" w:line="240" w:lineRule="auto"/>
        <w:rPr>
          <w:rFonts w:ascii="Times New Roman" w:hAnsi="Times New Roman"/>
        </w:rPr>
      </w:pPr>
    </w:p>
    <w:p w14:paraId="70339774" w14:textId="77777777" w:rsidR="00733224" w:rsidRPr="00733224" w:rsidRDefault="00733224" w:rsidP="00733224">
      <w:pPr>
        <w:tabs>
          <w:tab w:val="left" w:pos="567"/>
        </w:tabs>
        <w:spacing w:after="0" w:line="240" w:lineRule="auto"/>
        <w:rPr>
          <w:rFonts w:ascii="Times New Roman" w:hAnsi="Times New Roman"/>
        </w:rPr>
      </w:pPr>
    </w:p>
    <w:p w14:paraId="0646255F"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9.</w:t>
      </w:r>
      <w:r w:rsidRPr="00733224">
        <w:rPr>
          <w:rFonts w:ascii="Times New Roman" w:hAnsi="Times New Roman"/>
          <w:b/>
          <w:bCs/>
        </w:rPr>
        <w:tab/>
        <w:t>SPECIALIOS LAIKYMO SĄLYGOS</w:t>
      </w:r>
    </w:p>
    <w:p w14:paraId="4C145419" w14:textId="77777777" w:rsidR="00733224" w:rsidRPr="00733224" w:rsidRDefault="00733224" w:rsidP="00733224">
      <w:pPr>
        <w:tabs>
          <w:tab w:val="left" w:pos="567"/>
        </w:tabs>
        <w:spacing w:after="0" w:line="240" w:lineRule="auto"/>
        <w:rPr>
          <w:rFonts w:ascii="Times New Roman" w:hAnsi="Times New Roman"/>
        </w:rPr>
      </w:pPr>
    </w:p>
    <w:p w14:paraId="42EB31D4" w14:textId="77777777" w:rsidR="00733224" w:rsidRPr="00733224" w:rsidRDefault="00733224" w:rsidP="00733224">
      <w:pPr>
        <w:tabs>
          <w:tab w:val="left" w:pos="567"/>
        </w:tabs>
        <w:spacing w:after="0" w:line="240" w:lineRule="auto"/>
        <w:rPr>
          <w:rFonts w:ascii="Times New Roman" w:hAnsi="Times New Roman"/>
        </w:rPr>
      </w:pPr>
    </w:p>
    <w:p w14:paraId="53E35753"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bCs/>
        </w:rPr>
      </w:pPr>
      <w:r w:rsidRPr="00733224">
        <w:rPr>
          <w:rFonts w:ascii="Times New Roman" w:hAnsi="Times New Roman"/>
          <w:b/>
          <w:bCs/>
        </w:rPr>
        <w:t>10.</w:t>
      </w:r>
      <w:r w:rsidRPr="00733224">
        <w:rPr>
          <w:rFonts w:ascii="Times New Roman" w:hAnsi="Times New Roman"/>
          <w:b/>
          <w:bCs/>
        </w:rPr>
        <w:tab/>
        <w:t xml:space="preserve">SPECIALIOS ATSARGUMO PRIEMONĖS DĖL NESUVARTOTO VAISTINIO </w:t>
      </w:r>
      <w:r w:rsidRPr="00733224">
        <w:rPr>
          <w:rFonts w:ascii="Times New Roman" w:hAnsi="Times New Roman"/>
          <w:b/>
          <w:bCs/>
        </w:rPr>
        <w:br/>
        <w:t>PREPARATO AR JO ATLIEKŲ TVARKYMO (JEI REIKIA)</w:t>
      </w:r>
    </w:p>
    <w:p w14:paraId="5399E5AA" w14:textId="77777777" w:rsidR="00733224" w:rsidRPr="00733224" w:rsidRDefault="00733224" w:rsidP="00733224">
      <w:pPr>
        <w:tabs>
          <w:tab w:val="left" w:pos="567"/>
        </w:tabs>
        <w:spacing w:after="0" w:line="240" w:lineRule="auto"/>
        <w:rPr>
          <w:rFonts w:ascii="Times New Roman" w:hAnsi="Times New Roman"/>
        </w:rPr>
      </w:pPr>
    </w:p>
    <w:p w14:paraId="520C94C8" w14:textId="77777777" w:rsidR="00733224" w:rsidRPr="00733224" w:rsidRDefault="00733224" w:rsidP="00733224">
      <w:pPr>
        <w:tabs>
          <w:tab w:val="left" w:pos="567"/>
        </w:tabs>
        <w:spacing w:after="0" w:line="240" w:lineRule="auto"/>
        <w:rPr>
          <w:rFonts w:ascii="Times New Roman" w:hAnsi="Times New Roman"/>
        </w:rPr>
      </w:pPr>
    </w:p>
    <w:p w14:paraId="47B49752"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rPr>
      </w:pPr>
      <w:r w:rsidRPr="00733224">
        <w:rPr>
          <w:rFonts w:ascii="Times New Roman" w:hAnsi="Times New Roman"/>
          <w:b/>
        </w:rPr>
        <w:t>11.</w:t>
      </w:r>
      <w:r w:rsidRPr="00733224">
        <w:rPr>
          <w:rFonts w:ascii="Times New Roman" w:hAnsi="Times New Roman"/>
          <w:b/>
        </w:rPr>
        <w:tab/>
      </w:r>
      <w:r w:rsidRPr="00733224">
        <w:rPr>
          <w:rFonts w:ascii="Times New Roman" w:hAnsi="Times New Roman"/>
          <w:b/>
          <w:bCs/>
        </w:rPr>
        <w:t>REGISTRUOTOJO</w:t>
      </w:r>
      <w:r w:rsidRPr="00733224">
        <w:rPr>
          <w:rFonts w:ascii="Times New Roman" w:hAnsi="Times New Roman"/>
          <w:b/>
        </w:rPr>
        <w:t xml:space="preserve"> PAVADINIMAS IR ADRESAS</w:t>
      </w:r>
    </w:p>
    <w:p w14:paraId="761DF662" w14:textId="77777777" w:rsidR="00733224" w:rsidRPr="00733224" w:rsidRDefault="00733224" w:rsidP="00733224">
      <w:pPr>
        <w:tabs>
          <w:tab w:val="left" w:pos="567"/>
        </w:tabs>
        <w:spacing w:after="0" w:line="240" w:lineRule="auto"/>
        <w:rPr>
          <w:rFonts w:ascii="Times New Roman" w:hAnsi="Times New Roman"/>
        </w:rPr>
      </w:pPr>
    </w:p>
    <w:p w14:paraId="76820662" w14:textId="77777777" w:rsidR="00733224" w:rsidRPr="00733224" w:rsidRDefault="00733224" w:rsidP="00733224">
      <w:pPr>
        <w:spacing w:after="0" w:line="240" w:lineRule="auto"/>
        <w:ind w:right="278"/>
        <w:jc w:val="both"/>
        <w:rPr>
          <w:rFonts w:ascii="Times New Roman" w:hAnsi="Times New Roman"/>
        </w:rPr>
      </w:pPr>
      <w:proofErr w:type="spellStart"/>
      <w:r w:rsidRPr="00733224">
        <w:rPr>
          <w:rFonts w:ascii="Times New Roman" w:hAnsi="Times New Roman"/>
        </w:rPr>
        <w:t>Merz</w:t>
      </w:r>
      <w:proofErr w:type="spellEnd"/>
      <w:r w:rsidRPr="00733224">
        <w:rPr>
          <w:rFonts w:ascii="Times New Roman" w:hAnsi="Times New Roman"/>
        </w:rPr>
        <w:t xml:space="preserve"> </w:t>
      </w:r>
      <w:proofErr w:type="spellStart"/>
      <w:r w:rsidRPr="00733224">
        <w:rPr>
          <w:rFonts w:ascii="Times New Roman" w:hAnsi="Times New Roman"/>
        </w:rPr>
        <w:t>Pharmaceuticals</w:t>
      </w:r>
      <w:proofErr w:type="spellEnd"/>
      <w:r w:rsidRPr="00733224">
        <w:rPr>
          <w:rFonts w:ascii="Times New Roman" w:hAnsi="Times New Roman"/>
        </w:rPr>
        <w:t xml:space="preserve"> </w:t>
      </w:r>
      <w:proofErr w:type="spellStart"/>
      <w:r w:rsidRPr="00733224">
        <w:rPr>
          <w:rFonts w:ascii="Times New Roman" w:hAnsi="Times New Roman"/>
        </w:rPr>
        <w:t>GmbH</w:t>
      </w:r>
      <w:proofErr w:type="spellEnd"/>
    </w:p>
    <w:p w14:paraId="753BD64F" w14:textId="77777777" w:rsidR="00733224" w:rsidRPr="00733224" w:rsidRDefault="00733224" w:rsidP="00733224">
      <w:pPr>
        <w:spacing w:after="0" w:line="240" w:lineRule="auto"/>
        <w:ind w:right="278"/>
        <w:jc w:val="both"/>
        <w:rPr>
          <w:rFonts w:ascii="Times New Roman" w:hAnsi="Times New Roman"/>
        </w:rPr>
      </w:pPr>
      <w:proofErr w:type="spellStart"/>
      <w:r w:rsidRPr="00733224">
        <w:rPr>
          <w:rFonts w:ascii="Times New Roman" w:hAnsi="Times New Roman"/>
        </w:rPr>
        <w:t>Eckenheimer</w:t>
      </w:r>
      <w:proofErr w:type="spellEnd"/>
      <w:r w:rsidRPr="00733224">
        <w:rPr>
          <w:rFonts w:ascii="Times New Roman" w:hAnsi="Times New Roman"/>
        </w:rPr>
        <w:t xml:space="preserve"> </w:t>
      </w:r>
      <w:proofErr w:type="spellStart"/>
      <w:r w:rsidRPr="00733224">
        <w:rPr>
          <w:rFonts w:ascii="Times New Roman" w:hAnsi="Times New Roman"/>
        </w:rPr>
        <w:t>Landstraße</w:t>
      </w:r>
      <w:proofErr w:type="spellEnd"/>
      <w:r w:rsidRPr="00733224">
        <w:rPr>
          <w:rFonts w:ascii="Times New Roman" w:hAnsi="Times New Roman"/>
        </w:rPr>
        <w:t xml:space="preserve"> 100 </w:t>
      </w:r>
    </w:p>
    <w:p w14:paraId="13998685" w14:textId="77777777" w:rsidR="00733224" w:rsidRPr="00733224" w:rsidRDefault="00733224" w:rsidP="00733224">
      <w:pPr>
        <w:spacing w:after="0" w:line="240" w:lineRule="auto"/>
        <w:ind w:right="278"/>
        <w:jc w:val="both"/>
        <w:rPr>
          <w:rFonts w:ascii="Times New Roman" w:hAnsi="Times New Roman"/>
        </w:rPr>
      </w:pPr>
      <w:r w:rsidRPr="00733224">
        <w:rPr>
          <w:rFonts w:ascii="Times New Roman" w:hAnsi="Times New Roman"/>
        </w:rPr>
        <w:t xml:space="preserve">D-60318 </w:t>
      </w:r>
      <w:proofErr w:type="spellStart"/>
      <w:r w:rsidRPr="00733224">
        <w:rPr>
          <w:rFonts w:ascii="Times New Roman" w:hAnsi="Times New Roman"/>
        </w:rPr>
        <w:t>Frankfurt</w:t>
      </w:r>
      <w:proofErr w:type="spellEnd"/>
      <w:r w:rsidRPr="00733224">
        <w:rPr>
          <w:rFonts w:ascii="Times New Roman" w:hAnsi="Times New Roman"/>
        </w:rPr>
        <w:t>/</w:t>
      </w:r>
      <w:proofErr w:type="spellStart"/>
      <w:r w:rsidRPr="00733224">
        <w:rPr>
          <w:rFonts w:ascii="Times New Roman" w:hAnsi="Times New Roman"/>
        </w:rPr>
        <w:t>Main</w:t>
      </w:r>
      <w:proofErr w:type="spellEnd"/>
    </w:p>
    <w:p w14:paraId="03CA4C80" w14:textId="77777777" w:rsidR="00733224" w:rsidRPr="00733224" w:rsidRDefault="00733224" w:rsidP="00733224">
      <w:pPr>
        <w:spacing w:after="0" w:line="240" w:lineRule="auto"/>
        <w:ind w:right="278"/>
        <w:jc w:val="both"/>
        <w:rPr>
          <w:rFonts w:ascii="Times New Roman" w:hAnsi="Times New Roman"/>
        </w:rPr>
      </w:pPr>
      <w:r w:rsidRPr="00733224">
        <w:rPr>
          <w:rFonts w:ascii="Times New Roman" w:hAnsi="Times New Roman"/>
        </w:rPr>
        <w:t>Vokietija</w:t>
      </w:r>
    </w:p>
    <w:p w14:paraId="02E5761D" w14:textId="77777777" w:rsidR="00733224" w:rsidRPr="00733224" w:rsidRDefault="00733224" w:rsidP="00733224">
      <w:pPr>
        <w:tabs>
          <w:tab w:val="left" w:pos="567"/>
        </w:tabs>
        <w:spacing w:after="0" w:line="240" w:lineRule="auto"/>
        <w:ind w:right="278"/>
        <w:jc w:val="both"/>
        <w:rPr>
          <w:rFonts w:ascii="Times New Roman" w:hAnsi="Times New Roman"/>
        </w:rPr>
      </w:pPr>
    </w:p>
    <w:p w14:paraId="37F0DF12" w14:textId="77777777" w:rsidR="00733224" w:rsidRPr="00733224" w:rsidRDefault="00733224" w:rsidP="00733224">
      <w:pPr>
        <w:tabs>
          <w:tab w:val="left" w:pos="567"/>
        </w:tabs>
        <w:spacing w:after="0" w:line="240" w:lineRule="auto"/>
        <w:ind w:right="278"/>
        <w:jc w:val="both"/>
        <w:rPr>
          <w:rFonts w:ascii="Times New Roman" w:hAnsi="Times New Roman"/>
        </w:rPr>
      </w:pPr>
    </w:p>
    <w:p w14:paraId="2EAA99A6"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rPr>
      </w:pPr>
      <w:r w:rsidRPr="00733224">
        <w:rPr>
          <w:rFonts w:ascii="Times New Roman" w:hAnsi="Times New Roman"/>
          <w:b/>
        </w:rPr>
        <w:t>12.</w:t>
      </w:r>
      <w:r w:rsidRPr="00733224">
        <w:rPr>
          <w:rFonts w:ascii="Times New Roman" w:hAnsi="Times New Roman"/>
          <w:b/>
        </w:rPr>
        <w:tab/>
        <w:t xml:space="preserve">REGISTRACIJOS PAŽYMĖJIMO NUMERIS (-IAI) </w:t>
      </w:r>
    </w:p>
    <w:p w14:paraId="61D53332" w14:textId="77777777" w:rsidR="00733224" w:rsidRPr="00733224" w:rsidRDefault="00733224" w:rsidP="00733224">
      <w:pPr>
        <w:tabs>
          <w:tab w:val="left" w:pos="567"/>
        </w:tabs>
        <w:spacing w:after="0" w:line="240" w:lineRule="auto"/>
        <w:rPr>
          <w:rFonts w:ascii="Times New Roman" w:hAnsi="Times New Roman"/>
        </w:rPr>
      </w:pPr>
    </w:p>
    <w:p w14:paraId="4B19E05A" w14:textId="77777777" w:rsidR="00733224" w:rsidRPr="00733224" w:rsidRDefault="00733224" w:rsidP="00733224">
      <w:pPr>
        <w:tabs>
          <w:tab w:val="left" w:pos="567"/>
        </w:tabs>
        <w:spacing w:after="0" w:line="240" w:lineRule="auto"/>
        <w:rPr>
          <w:rFonts w:ascii="Times New Roman" w:hAnsi="Times New Roman"/>
          <w:caps/>
        </w:rPr>
      </w:pPr>
      <w:r w:rsidRPr="00733224">
        <w:rPr>
          <w:rFonts w:ascii="Times New Roman" w:hAnsi="Times New Roman"/>
          <w:caps/>
        </w:rPr>
        <w:t>N1 - LT/1/94/0617/003</w:t>
      </w:r>
    </w:p>
    <w:p w14:paraId="3AC0B8B5" w14:textId="77777777" w:rsidR="00733224" w:rsidRPr="00733224" w:rsidRDefault="00733224" w:rsidP="00733224">
      <w:pPr>
        <w:tabs>
          <w:tab w:val="left" w:pos="567"/>
        </w:tabs>
        <w:spacing w:after="0" w:line="240" w:lineRule="auto"/>
        <w:rPr>
          <w:rFonts w:ascii="Times New Roman" w:hAnsi="Times New Roman"/>
          <w:caps/>
        </w:rPr>
      </w:pPr>
      <w:r w:rsidRPr="00733224">
        <w:rPr>
          <w:rFonts w:ascii="Times New Roman" w:hAnsi="Times New Roman"/>
          <w:caps/>
          <w:highlight w:val="lightGray"/>
        </w:rPr>
        <w:t>N10 - LT/1/94/0617/004</w:t>
      </w:r>
    </w:p>
    <w:p w14:paraId="0E7AD3B2" w14:textId="77777777" w:rsidR="00733224" w:rsidRPr="00733224" w:rsidRDefault="00733224" w:rsidP="00733224">
      <w:pPr>
        <w:tabs>
          <w:tab w:val="left" w:pos="567"/>
        </w:tabs>
        <w:spacing w:after="0" w:line="240" w:lineRule="auto"/>
        <w:rPr>
          <w:rFonts w:ascii="Times New Roman" w:hAnsi="Times New Roman"/>
        </w:rPr>
      </w:pPr>
    </w:p>
    <w:p w14:paraId="19180246" w14:textId="77777777" w:rsidR="00733224" w:rsidRPr="00733224" w:rsidRDefault="00733224" w:rsidP="00733224">
      <w:pPr>
        <w:tabs>
          <w:tab w:val="left" w:pos="567"/>
        </w:tabs>
        <w:spacing w:after="0" w:line="240" w:lineRule="auto"/>
        <w:rPr>
          <w:rFonts w:ascii="Times New Roman" w:hAnsi="Times New Roman"/>
        </w:rPr>
      </w:pPr>
    </w:p>
    <w:p w14:paraId="491BEA28"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13.</w:t>
      </w:r>
      <w:r w:rsidRPr="00733224">
        <w:rPr>
          <w:rFonts w:ascii="Times New Roman" w:hAnsi="Times New Roman"/>
          <w:b/>
          <w:bCs/>
        </w:rPr>
        <w:tab/>
        <w:t>SERIJOS NUMERIS</w:t>
      </w:r>
    </w:p>
    <w:p w14:paraId="4EF2D93F" w14:textId="77777777" w:rsidR="00733224" w:rsidRPr="00733224" w:rsidRDefault="00733224" w:rsidP="00733224">
      <w:pPr>
        <w:tabs>
          <w:tab w:val="left" w:pos="567"/>
        </w:tabs>
        <w:spacing w:after="0" w:line="240" w:lineRule="auto"/>
        <w:rPr>
          <w:rFonts w:ascii="Times New Roman" w:hAnsi="Times New Roman"/>
        </w:rPr>
      </w:pPr>
    </w:p>
    <w:p w14:paraId="5585221F" w14:textId="77777777" w:rsidR="00733224" w:rsidRPr="00733224" w:rsidRDefault="00733224" w:rsidP="00733224">
      <w:pPr>
        <w:tabs>
          <w:tab w:val="left" w:pos="567"/>
        </w:tabs>
        <w:spacing w:after="0" w:line="240" w:lineRule="auto"/>
        <w:rPr>
          <w:rFonts w:ascii="Times New Roman" w:hAnsi="Times New Roman"/>
        </w:rPr>
      </w:pPr>
      <w:proofErr w:type="spellStart"/>
      <w:r w:rsidRPr="00733224">
        <w:rPr>
          <w:rFonts w:ascii="Times New Roman" w:hAnsi="Times New Roman"/>
        </w:rPr>
        <w:t>Lot</w:t>
      </w:r>
      <w:proofErr w:type="spellEnd"/>
      <w:r w:rsidRPr="00733224">
        <w:rPr>
          <w:rFonts w:ascii="Times New Roman" w:hAnsi="Times New Roman"/>
        </w:rPr>
        <w:t xml:space="preserve"> </w:t>
      </w:r>
    </w:p>
    <w:p w14:paraId="6F7AF01A" w14:textId="77777777" w:rsidR="00733224" w:rsidRPr="00733224" w:rsidRDefault="00733224" w:rsidP="00733224">
      <w:pPr>
        <w:tabs>
          <w:tab w:val="left" w:pos="567"/>
        </w:tabs>
        <w:spacing w:after="0" w:line="240" w:lineRule="auto"/>
        <w:rPr>
          <w:rFonts w:ascii="Times New Roman" w:hAnsi="Times New Roman"/>
        </w:rPr>
      </w:pPr>
    </w:p>
    <w:p w14:paraId="5A5A046A" w14:textId="77777777" w:rsidR="00733224" w:rsidRPr="00733224" w:rsidRDefault="00733224" w:rsidP="00733224">
      <w:pPr>
        <w:tabs>
          <w:tab w:val="left" w:pos="567"/>
        </w:tabs>
        <w:spacing w:after="0" w:line="240" w:lineRule="auto"/>
        <w:rPr>
          <w:rFonts w:ascii="Times New Roman" w:hAnsi="Times New Roman"/>
        </w:rPr>
      </w:pPr>
    </w:p>
    <w:p w14:paraId="4A6830CC" w14:textId="77777777" w:rsidR="00733224" w:rsidRPr="00733224" w:rsidRDefault="00733224" w:rsidP="007332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733224">
        <w:rPr>
          <w:rFonts w:ascii="Times New Roman" w:hAnsi="Times New Roman"/>
          <w:b/>
        </w:rPr>
        <w:t>14.</w:t>
      </w:r>
      <w:r w:rsidRPr="00733224">
        <w:rPr>
          <w:rFonts w:ascii="Times New Roman" w:hAnsi="Times New Roman"/>
          <w:b/>
        </w:rPr>
        <w:tab/>
        <w:t>PARDAVIMO (IŠDAVIMO) TVARKA</w:t>
      </w:r>
    </w:p>
    <w:p w14:paraId="1A24D73B" w14:textId="77777777" w:rsidR="00733224" w:rsidRPr="00733224" w:rsidRDefault="00733224" w:rsidP="00733224">
      <w:pPr>
        <w:tabs>
          <w:tab w:val="left" w:pos="567"/>
        </w:tabs>
        <w:spacing w:after="0" w:line="240" w:lineRule="auto"/>
        <w:rPr>
          <w:rFonts w:ascii="Times New Roman" w:hAnsi="Times New Roman"/>
        </w:rPr>
      </w:pPr>
    </w:p>
    <w:p w14:paraId="1261B31A"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Receptinis vaistas.</w:t>
      </w:r>
    </w:p>
    <w:p w14:paraId="4920968E" w14:textId="77777777" w:rsidR="00733224" w:rsidRPr="00733224" w:rsidRDefault="00733224" w:rsidP="00733224">
      <w:pPr>
        <w:tabs>
          <w:tab w:val="left" w:pos="567"/>
        </w:tabs>
        <w:spacing w:after="0" w:line="240" w:lineRule="auto"/>
        <w:rPr>
          <w:rFonts w:ascii="Times New Roman" w:hAnsi="Times New Roman"/>
        </w:rPr>
      </w:pPr>
    </w:p>
    <w:p w14:paraId="023CA293" w14:textId="77777777" w:rsidR="00733224" w:rsidRPr="00733224" w:rsidRDefault="00733224" w:rsidP="00733224">
      <w:pPr>
        <w:tabs>
          <w:tab w:val="left" w:pos="567"/>
        </w:tabs>
        <w:spacing w:after="0" w:line="240" w:lineRule="auto"/>
        <w:rPr>
          <w:rFonts w:ascii="Times New Roman" w:hAnsi="Times New Roman"/>
        </w:rPr>
      </w:pPr>
    </w:p>
    <w:p w14:paraId="6B35A4D6"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15.</w:t>
      </w:r>
      <w:r w:rsidRPr="00733224">
        <w:rPr>
          <w:rFonts w:ascii="Times New Roman" w:hAnsi="Times New Roman"/>
          <w:b/>
          <w:bCs/>
        </w:rPr>
        <w:tab/>
        <w:t>VARTOJIMO INSTRUKCIJA</w:t>
      </w:r>
    </w:p>
    <w:p w14:paraId="040191DF" w14:textId="77777777" w:rsidR="00733224" w:rsidRPr="00733224" w:rsidRDefault="00733224" w:rsidP="00733224">
      <w:pPr>
        <w:tabs>
          <w:tab w:val="left" w:pos="567"/>
        </w:tabs>
        <w:spacing w:after="0" w:line="240" w:lineRule="auto"/>
        <w:rPr>
          <w:rFonts w:ascii="Times New Roman" w:hAnsi="Times New Roman"/>
        </w:rPr>
      </w:pPr>
    </w:p>
    <w:p w14:paraId="4B45C03F" w14:textId="77777777" w:rsidR="00733224" w:rsidRPr="00733224" w:rsidRDefault="00733224" w:rsidP="00733224">
      <w:pPr>
        <w:spacing w:after="0" w:line="240" w:lineRule="auto"/>
        <w:rPr>
          <w:rFonts w:ascii="Times New Roman" w:hAnsi="Times New Roman"/>
          <w:noProof/>
        </w:rPr>
      </w:pPr>
    </w:p>
    <w:p w14:paraId="4DED1F7B"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rPr>
      </w:pPr>
      <w:r w:rsidRPr="00733224">
        <w:rPr>
          <w:rFonts w:ascii="Times New Roman" w:hAnsi="Times New Roman"/>
          <w:b/>
        </w:rPr>
        <w:t>16.</w:t>
      </w:r>
      <w:r w:rsidRPr="00733224">
        <w:rPr>
          <w:rFonts w:ascii="Times New Roman" w:hAnsi="Times New Roman"/>
          <w:b/>
        </w:rPr>
        <w:tab/>
        <w:t>INFORMACIJA BRAILIO RAŠTU</w:t>
      </w:r>
    </w:p>
    <w:p w14:paraId="1CDD8F6C" w14:textId="77777777" w:rsidR="00733224" w:rsidRPr="00733224" w:rsidRDefault="00733224" w:rsidP="00733224">
      <w:pPr>
        <w:spacing w:after="0" w:line="240" w:lineRule="auto"/>
        <w:rPr>
          <w:rFonts w:ascii="Times New Roman" w:hAnsi="Times New Roman"/>
          <w:noProof/>
        </w:rPr>
      </w:pPr>
    </w:p>
    <w:p w14:paraId="7AD3DEA0" w14:textId="77777777" w:rsidR="00733224" w:rsidRPr="00733224" w:rsidRDefault="00733224" w:rsidP="00733224">
      <w:pPr>
        <w:spacing w:after="0" w:line="240" w:lineRule="auto"/>
        <w:rPr>
          <w:rFonts w:ascii="Times New Roman" w:hAnsi="Times New Roman"/>
          <w:noProof/>
        </w:rPr>
      </w:pPr>
      <w:r w:rsidRPr="00733224">
        <w:rPr>
          <w:rFonts w:ascii="Times New Roman" w:hAnsi="Times New Roman"/>
          <w:noProof/>
          <w:highlight w:val="lightGray"/>
        </w:rPr>
        <w:t>Priimtas pagrindimas informacijos Brailio raštu nepateikti.</w:t>
      </w:r>
    </w:p>
    <w:p w14:paraId="2D108967" w14:textId="77777777" w:rsidR="00733224" w:rsidRPr="00733224" w:rsidRDefault="00733224" w:rsidP="00733224">
      <w:pPr>
        <w:spacing w:after="0" w:line="240" w:lineRule="auto"/>
        <w:rPr>
          <w:rFonts w:ascii="Times New Roman" w:hAnsi="Times New Roman"/>
          <w:noProof/>
        </w:rPr>
      </w:pPr>
    </w:p>
    <w:p w14:paraId="6E73EFD5" w14:textId="77777777" w:rsidR="00733224" w:rsidRPr="00733224" w:rsidRDefault="00733224" w:rsidP="00733224">
      <w:pPr>
        <w:spacing w:after="0" w:line="240" w:lineRule="auto"/>
        <w:rPr>
          <w:rFonts w:ascii="Times New Roman" w:hAnsi="Times New Roman"/>
          <w:noProof/>
        </w:rPr>
      </w:pPr>
    </w:p>
    <w:p w14:paraId="70C4C027"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i/>
          <w:noProof/>
          <w:snapToGrid w:val="0"/>
          <w:lang w:val="en-GB"/>
        </w:rPr>
      </w:pPr>
      <w:r w:rsidRPr="00733224">
        <w:rPr>
          <w:rFonts w:ascii="Times New Roman" w:hAnsi="Times New Roman"/>
          <w:b/>
          <w:noProof/>
          <w:snapToGrid w:val="0"/>
          <w:lang w:val="en-GB"/>
        </w:rPr>
        <w:t>17.</w:t>
      </w:r>
      <w:r w:rsidRPr="00733224">
        <w:rPr>
          <w:rFonts w:ascii="Times New Roman" w:hAnsi="Times New Roman"/>
          <w:b/>
          <w:noProof/>
          <w:snapToGrid w:val="0"/>
          <w:lang w:val="en-GB"/>
        </w:rPr>
        <w:tab/>
        <w:t>UNIKALUS IDENTIFIKATORIUS – 2D BRŪKŠNINIS KODAS</w:t>
      </w:r>
    </w:p>
    <w:p w14:paraId="470C8916" w14:textId="77777777" w:rsidR="00733224" w:rsidRPr="00733224" w:rsidRDefault="00733224" w:rsidP="00733224">
      <w:pPr>
        <w:tabs>
          <w:tab w:val="left" w:pos="567"/>
        </w:tabs>
        <w:spacing w:after="0" w:line="240" w:lineRule="auto"/>
        <w:rPr>
          <w:rFonts w:ascii="Times New Roman" w:hAnsi="Times New Roman"/>
          <w:noProof/>
          <w:snapToGrid w:val="0"/>
          <w:lang w:val="en-GB"/>
        </w:rPr>
      </w:pPr>
    </w:p>
    <w:p w14:paraId="46F3E0A4" w14:textId="77777777" w:rsidR="00733224" w:rsidRPr="00733224" w:rsidRDefault="00733224" w:rsidP="00733224">
      <w:pPr>
        <w:tabs>
          <w:tab w:val="left" w:pos="567"/>
        </w:tabs>
        <w:spacing w:after="0" w:line="240" w:lineRule="auto"/>
        <w:rPr>
          <w:rFonts w:ascii="Times New Roman" w:hAnsi="Times New Roman"/>
          <w:noProof/>
          <w:snapToGrid w:val="0"/>
          <w:shd w:val="clear" w:color="auto" w:fill="CCCCCC"/>
          <w:lang w:val="en-GB"/>
        </w:rPr>
      </w:pPr>
      <w:r w:rsidRPr="00733224">
        <w:rPr>
          <w:rFonts w:ascii="Times New Roman" w:hAnsi="Times New Roman"/>
          <w:noProof/>
          <w:snapToGrid w:val="0"/>
          <w:highlight w:val="lightGray"/>
          <w:lang w:val="en-GB"/>
        </w:rPr>
        <w:t>2D brūkšninis kodas su nurodytu unikaliu identifikatoriumi.</w:t>
      </w:r>
    </w:p>
    <w:p w14:paraId="14FDD0A4" w14:textId="77777777" w:rsidR="00733224" w:rsidRPr="00733224" w:rsidRDefault="00733224" w:rsidP="00733224">
      <w:pPr>
        <w:tabs>
          <w:tab w:val="left" w:pos="567"/>
        </w:tabs>
        <w:spacing w:after="0" w:line="240" w:lineRule="auto"/>
        <w:rPr>
          <w:rFonts w:ascii="Times New Roman" w:hAnsi="Times New Roman"/>
          <w:noProof/>
          <w:snapToGrid w:val="0"/>
          <w:lang w:val="en-GB"/>
        </w:rPr>
      </w:pPr>
    </w:p>
    <w:p w14:paraId="6839EDFB" w14:textId="77777777" w:rsidR="00733224" w:rsidRPr="00733224" w:rsidRDefault="00733224" w:rsidP="00733224">
      <w:pPr>
        <w:tabs>
          <w:tab w:val="left" w:pos="567"/>
        </w:tabs>
        <w:spacing w:after="0" w:line="240" w:lineRule="auto"/>
        <w:rPr>
          <w:rFonts w:ascii="Times New Roman" w:hAnsi="Times New Roman"/>
          <w:noProof/>
          <w:snapToGrid w:val="0"/>
          <w:lang w:val="en-GB"/>
        </w:rPr>
      </w:pPr>
    </w:p>
    <w:p w14:paraId="116B9E30"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i/>
          <w:noProof/>
          <w:snapToGrid w:val="0"/>
          <w:lang w:val="en-GB"/>
        </w:rPr>
      </w:pPr>
      <w:r w:rsidRPr="00733224">
        <w:rPr>
          <w:rFonts w:ascii="Times New Roman" w:hAnsi="Times New Roman"/>
          <w:b/>
          <w:noProof/>
          <w:snapToGrid w:val="0"/>
          <w:lang w:val="en-GB"/>
        </w:rPr>
        <w:t>18.</w:t>
      </w:r>
      <w:r w:rsidRPr="00733224">
        <w:rPr>
          <w:rFonts w:ascii="Times New Roman" w:hAnsi="Times New Roman"/>
          <w:b/>
          <w:noProof/>
          <w:snapToGrid w:val="0"/>
          <w:lang w:val="en-GB"/>
        </w:rPr>
        <w:tab/>
        <w:t>UNIKALUS IDENTIFIKATORIUS – ŽMONĖMS SUPRANTAMI DUOMENYS</w:t>
      </w:r>
    </w:p>
    <w:p w14:paraId="68A04F68" w14:textId="77777777" w:rsidR="00733224" w:rsidRPr="00733224" w:rsidRDefault="00733224" w:rsidP="00733224">
      <w:pPr>
        <w:tabs>
          <w:tab w:val="left" w:pos="567"/>
        </w:tabs>
        <w:spacing w:after="0" w:line="240" w:lineRule="auto"/>
        <w:rPr>
          <w:rFonts w:ascii="Times New Roman" w:hAnsi="Times New Roman"/>
          <w:noProof/>
          <w:snapToGrid w:val="0"/>
          <w:lang w:val="en-GB"/>
        </w:rPr>
      </w:pPr>
    </w:p>
    <w:p w14:paraId="69133CEB" w14:textId="77777777" w:rsidR="00733224" w:rsidRPr="00733224" w:rsidRDefault="00733224" w:rsidP="00733224">
      <w:pPr>
        <w:tabs>
          <w:tab w:val="left" w:pos="567"/>
        </w:tabs>
        <w:spacing w:after="0" w:line="240" w:lineRule="auto"/>
        <w:rPr>
          <w:rFonts w:ascii="Times New Roman" w:hAnsi="Times New Roman"/>
          <w:snapToGrid w:val="0"/>
          <w:lang w:val="en-GB"/>
        </w:rPr>
      </w:pPr>
      <w:r w:rsidRPr="00733224">
        <w:rPr>
          <w:rFonts w:ascii="Times New Roman" w:hAnsi="Times New Roman"/>
          <w:snapToGrid w:val="0"/>
          <w:lang w:val="en-GB"/>
        </w:rPr>
        <w:t>PC: {</w:t>
      </w:r>
      <w:proofErr w:type="spellStart"/>
      <w:r w:rsidRPr="00733224">
        <w:rPr>
          <w:rFonts w:ascii="Times New Roman" w:hAnsi="Times New Roman"/>
          <w:snapToGrid w:val="0"/>
          <w:lang w:val="en-GB"/>
        </w:rPr>
        <w:t>numeris</w:t>
      </w:r>
      <w:proofErr w:type="spellEnd"/>
      <w:r w:rsidRPr="00733224">
        <w:rPr>
          <w:rFonts w:ascii="Times New Roman" w:hAnsi="Times New Roman"/>
          <w:snapToGrid w:val="0"/>
          <w:lang w:val="en-GB"/>
        </w:rPr>
        <w:t xml:space="preserve">} </w:t>
      </w:r>
    </w:p>
    <w:p w14:paraId="2214F20B" w14:textId="77777777" w:rsidR="00733224" w:rsidRPr="00733224" w:rsidRDefault="00733224" w:rsidP="00733224">
      <w:pPr>
        <w:tabs>
          <w:tab w:val="left" w:pos="567"/>
        </w:tabs>
        <w:spacing w:after="0" w:line="240" w:lineRule="auto"/>
        <w:rPr>
          <w:rFonts w:ascii="Times New Roman" w:hAnsi="Times New Roman"/>
          <w:snapToGrid w:val="0"/>
          <w:lang w:val="en-GB"/>
        </w:rPr>
      </w:pPr>
      <w:r w:rsidRPr="00733224">
        <w:rPr>
          <w:rFonts w:ascii="Times New Roman" w:hAnsi="Times New Roman"/>
          <w:snapToGrid w:val="0"/>
          <w:lang w:val="en-GB"/>
        </w:rPr>
        <w:t>SN: {</w:t>
      </w:r>
      <w:proofErr w:type="spellStart"/>
      <w:r w:rsidRPr="00733224">
        <w:rPr>
          <w:rFonts w:ascii="Times New Roman" w:hAnsi="Times New Roman"/>
          <w:snapToGrid w:val="0"/>
          <w:lang w:val="en-GB"/>
        </w:rPr>
        <w:t>numeris</w:t>
      </w:r>
      <w:proofErr w:type="spellEnd"/>
      <w:r w:rsidRPr="00733224">
        <w:rPr>
          <w:rFonts w:ascii="Times New Roman" w:hAnsi="Times New Roman"/>
          <w:snapToGrid w:val="0"/>
          <w:lang w:val="en-GB"/>
        </w:rPr>
        <w:t xml:space="preserve">} </w:t>
      </w:r>
    </w:p>
    <w:p w14:paraId="18964E57" w14:textId="77777777" w:rsidR="00733224" w:rsidRPr="00733224" w:rsidRDefault="00733224" w:rsidP="00733224">
      <w:pPr>
        <w:tabs>
          <w:tab w:val="left" w:pos="567"/>
        </w:tabs>
        <w:spacing w:after="0" w:line="240" w:lineRule="auto"/>
        <w:rPr>
          <w:rFonts w:ascii="Times New Roman" w:hAnsi="Times New Roman"/>
          <w:snapToGrid w:val="0"/>
          <w:lang w:val="en-GB"/>
        </w:rPr>
      </w:pPr>
      <w:r w:rsidRPr="00733224">
        <w:rPr>
          <w:rFonts w:ascii="Times New Roman" w:hAnsi="Times New Roman"/>
          <w:snapToGrid w:val="0"/>
          <w:highlight w:val="lightGray"/>
          <w:lang w:val="en-GB"/>
        </w:rPr>
        <w:t>NN: {</w:t>
      </w:r>
      <w:proofErr w:type="spellStart"/>
      <w:r w:rsidRPr="00733224">
        <w:rPr>
          <w:rFonts w:ascii="Times New Roman" w:hAnsi="Times New Roman"/>
          <w:snapToGrid w:val="0"/>
          <w:highlight w:val="lightGray"/>
          <w:lang w:val="en-GB"/>
        </w:rPr>
        <w:t>numeris</w:t>
      </w:r>
      <w:proofErr w:type="spellEnd"/>
      <w:r w:rsidRPr="00733224">
        <w:rPr>
          <w:rFonts w:ascii="Times New Roman" w:hAnsi="Times New Roman"/>
          <w:snapToGrid w:val="0"/>
          <w:highlight w:val="lightGray"/>
          <w:lang w:val="en-GB"/>
        </w:rPr>
        <w:t xml:space="preserve">} </w:t>
      </w:r>
    </w:p>
    <w:p w14:paraId="594817E0" w14:textId="77777777" w:rsidR="00733224" w:rsidRPr="00733224" w:rsidRDefault="00733224" w:rsidP="00733224">
      <w:pPr>
        <w:spacing w:after="0" w:line="240" w:lineRule="auto"/>
        <w:rPr>
          <w:rFonts w:ascii="Times New Roman" w:hAnsi="Times New Roman"/>
          <w:snapToGrid w:val="0"/>
        </w:rPr>
      </w:pPr>
    </w:p>
    <w:p w14:paraId="3DC8D606" w14:textId="77777777" w:rsidR="00733224" w:rsidRPr="00733224" w:rsidRDefault="00733224" w:rsidP="00733224">
      <w:pPr>
        <w:spacing w:after="0" w:line="240" w:lineRule="auto"/>
        <w:rPr>
          <w:rFonts w:ascii="Times New Roman" w:hAnsi="Times New Roman"/>
          <w:snapToGrid w:val="0"/>
        </w:rPr>
      </w:pPr>
    </w:p>
    <w:p w14:paraId="5CC7825D" w14:textId="77777777" w:rsidR="00733224" w:rsidRPr="00733224" w:rsidRDefault="00733224" w:rsidP="00733224">
      <w:pPr>
        <w:spacing w:after="0" w:line="240" w:lineRule="auto"/>
        <w:rPr>
          <w:rFonts w:ascii="Times New Roman" w:hAnsi="Times New Roman"/>
          <w:snapToGrid w:val="0"/>
        </w:rPr>
      </w:pPr>
    </w:p>
    <w:p w14:paraId="6CE10FFC" w14:textId="77777777" w:rsidR="00733224" w:rsidRPr="00733224" w:rsidRDefault="00733224" w:rsidP="00733224">
      <w:pPr>
        <w:spacing w:after="0" w:line="240" w:lineRule="auto"/>
        <w:rPr>
          <w:rFonts w:ascii="Times New Roman" w:hAnsi="Times New Roman"/>
          <w:snapToGrid w:val="0"/>
        </w:rPr>
      </w:pPr>
    </w:p>
    <w:p w14:paraId="112F2D76" w14:textId="77777777" w:rsidR="00733224" w:rsidRPr="00733224" w:rsidRDefault="00733224" w:rsidP="00733224">
      <w:pPr>
        <w:spacing w:after="0" w:line="240" w:lineRule="auto"/>
        <w:rPr>
          <w:rFonts w:ascii="Times New Roman" w:hAnsi="Times New Roman"/>
          <w:snapToGrid w:val="0"/>
        </w:rPr>
      </w:pPr>
    </w:p>
    <w:p w14:paraId="59EFC588" w14:textId="77777777" w:rsidR="00733224" w:rsidRPr="00733224" w:rsidRDefault="00733224" w:rsidP="00733224">
      <w:pPr>
        <w:spacing w:after="0" w:line="240" w:lineRule="auto"/>
        <w:rPr>
          <w:rFonts w:ascii="Times New Roman" w:hAnsi="Times New Roman"/>
          <w:snapToGrid w:val="0"/>
        </w:rPr>
      </w:pPr>
    </w:p>
    <w:p w14:paraId="5E79DF0D" w14:textId="77777777" w:rsidR="00733224" w:rsidRPr="00733224" w:rsidRDefault="00733224" w:rsidP="00733224">
      <w:pPr>
        <w:spacing w:after="0" w:line="240" w:lineRule="auto"/>
        <w:rPr>
          <w:rFonts w:ascii="Times New Roman" w:hAnsi="Times New Roman"/>
          <w:noProof/>
        </w:rPr>
      </w:pPr>
    </w:p>
    <w:p w14:paraId="046EDE1A"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b/>
          <w:noProof/>
          <w:snapToGrid w:val="0"/>
          <w:lang w:val="en-GB"/>
        </w:rPr>
      </w:pPr>
      <w:r w:rsidRPr="00733224">
        <w:rPr>
          <w:rFonts w:ascii="Times New Roman" w:hAnsi="Times New Roman"/>
          <w:b/>
        </w:rPr>
        <w:br w:type="page"/>
      </w:r>
      <w:r w:rsidRPr="00733224">
        <w:rPr>
          <w:rFonts w:ascii="Times New Roman" w:hAnsi="Times New Roman"/>
          <w:b/>
          <w:noProof/>
          <w:snapToGrid w:val="0"/>
          <w:lang w:val="en-GB"/>
        </w:rPr>
        <w:lastRenderedPageBreak/>
        <w:t xml:space="preserve">INFORMACIJA ANT VIDINĖS PAKUOTĖS </w:t>
      </w:r>
      <w:r w:rsidRPr="00733224">
        <w:rPr>
          <w:rFonts w:ascii="Times New Roman" w:hAnsi="Times New Roman"/>
          <w:b/>
          <w:noProof/>
          <w:snapToGrid w:val="0"/>
          <w:lang w:val="en-GB"/>
        </w:rPr>
        <w:br/>
      </w:r>
      <w:r w:rsidRPr="00733224">
        <w:rPr>
          <w:rFonts w:ascii="Times New Roman" w:hAnsi="Times New Roman"/>
          <w:b/>
          <w:noProof/>
          <w:snapToGrid w:val="0"/>
          <w:lang w:val="en-GB"/>
        </w:rPr>
        <w:br/>
        <w:t>BUTELIUKO ETIKETĖ</w:t>
      </w:r>
    </w:p>
    <w:p w14:paraId="2C4B3FE6" w14:textId="77777777" w:rsidR="00733224" w:rsidRPr="00733224" w:rsidRDefault="00733224" w:rsidP="00733224">
      <w:pPr>
        <w:tabs>
          <w:tab w:val="left" w:pos="567"/>
        </w:tabs>
        <w:spacing w:after="0" w:line="240" w:lineRule="auto"/>
        <w:rPr>
          <w:rFonts w:ascii="Times New Roman" w:hAnsi="Times New Roman"/>
        </w:rPr>
      </w:pPr>
    </w:p>
    <w:p w14:paraId="5DDF13B9" w14:textId="77777777" w:rsidR="00733224" w:rsidRPr="00733224" w:rsidRDefault="00733224" w:rsidP="00733224">
      <w:pPr>
        <w:tabs>
          <w:tab w:val="left" w:pos="567"/>
        </w:tabs>
        <w:spacing w:after="0" w:line="240" w:lineRule="auto"/>
        <w:rPr>
          <w:rFonts w:ascii="Times New Roman" w:hAnsi="Times New Roman"/>
        </w:rPr>
      </w:pPr>
    </w:p>
    <w:p w14:paraId="520490C0"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rPr>
      </w:pPr>
      <w:r w:rsidRPr="00733224">
        <w:rPr>
          <w:rFonts w:ascii="Times New Roman" w:hAnsi="Times New Roman"/>
          <w:b/>
        </w:rPr>
        <w:t>1.</w:t>
      </w:r>
      <w:r w:rsidRPr="00733224">
        <w:rPr>
          <w:rFonts w:ascii="Times New Roman" w:hAnsi="Times New Roman"/>
          <w:b/>
        </w:rPr>
        <w:tab/>
        <w:t>VAISTINIO PREPARATO PAVADINIMAS</w:t>
      </w:r>
    </w:p>
    <w:p w14:paraId="1431E8D9" w14:textId="77777777" w:rsidR="00733224" w:rsidRPr="00733224" w:rsidRDefault="00733224" w:rsidP="00733224">
      <w:pPr>
        <w:tabs>
          <w:tab w:val="left" w:pos="567"/>
        </w:tabs>
        <w:spacing w:after="0" w:line="240" w:lineRule="auto"/>
        <w:rPr>
          <w:rFonts w:ascii="Times New Roman" w:hAnsi="Times New Roman"/>
        </w:rPr>
      </w:pPr>
    </w:p>
    <w:p w14:paraId="59BE912A" w14:textId="77777777" w:rsidR="00733224" w:rsidRPr="00733224" w:rsidRDefault="00733224" w:rsidP="00733224">
      <w:pPr>
        <w:tabs>
          <w:tab w:val="left" w:pos="567"/>
        </w:tabs>
        <w:spacing w:after="0" w:line="240" w:lineRule="auto"/>
        <w:ind w:right="-57"/>
        <w:rPr>
          <w:rFonts w:ascii="Times New Roman" w:hAnsi="Times New Roman"/>
          <w:bCs/>
        </w:rPr>
      </w:pPr>
      <w:r w:rsidRPr="00733224">
        <w:rPr>
          <w:rFonts w:ascii="Times New Roman" w:hAnsi="Times New Roman"/>
          <w:bCs/>
        </w:rPr>
        <w:t xml:space="preserve">PK - </w:t>
      </w:r>
      <w:proofErr w:type="spellStart"/>
      <w:r w:rsidRPr="00733224">
        <w:rPr>
          <w:rFonts w:ascii="Times New Roman" w:hAnsi="Times New Roman"/>
          <w:bCs/>
        </w:rPr>
        <w:t>Merz</w:t>
      </w:r>
      <w:proofErr w:type="spellEnd"/>
      <w:r w:rsidRPr="00733224">
        <w:rPr>
          <w:rFonts w:ascii="Times New Roman" w:hAnsi="Times New Roman"/>
          <w:bCs/>
        </w:rPr>
        <w:t xml:space="preserve"> 0,4 mg/ml infuzinis tirpalas</w:t>
      </w:r>
    </w:p>
    <w:p w14:paraId="7ED3EB45" w14:textId="0CB3C3FE" w:rsidR="00733224" w:rsidRPr="00733224" w:rsidRDefault="00EA321E" w:rsidP="00733224">
      <w:pPr>
        <w:tabs>
          <w:tab w:val="left" w:pos="567"/>
        </w:tabs>
        <w:spacing w:after="0" w:line="240" w:lineRule="auto"/>
        <w:rPr>
          <w:rFonts w:ascii="Times New Roman" w:hAnsi="Times New Roman"/>
        </w:rPr>
      </w:pPr>
      <w:proofErr w:type="spellStart"/>
      <w:r>
        <w:rPr>
          <w:rFonts w:ascii="Times New Roman" w:hAnsi="Times New Roman"/>
        </w:rPr>
        <w:t>A</w:t>
      </w:r>
      <w:r w:rsidR="00733224" w:rsidRPr="00733224">
        <w:rPr>
          <w:rFonts w:ascii="Times New Roman" w:hAnsi="Times New Roman"/>
        </w:rPr>
        <w:t>mantadini</w:t>
      </w:r>
      <w:proofErr w:type="spellEnd"/>
      <w:r w:rsidR="00733224" w:rsidRPr="00733224">
        <w:rPr>
          <w:rFonts w:ascii="Times New Roman" w:hAnsi="Times New Roman"/>
        </w:rPr>
        <w:t xml:space="preserve"> </w:t>
      </w:r>
      <w:proofErr w:type="spellStart"/>
      <w:r w:rsidR="00733224" w:rsidRPr="00733224">
        <w:rPr>
          <w:rFonts w:ascii="Times New Roman" w:hAnsi="Times New Roman"/>
        </w:rPr>
        <w:t>sulfas</w:t>
      </w:r>
      <w:proofErr w:type="spellEnd"/>
    </w:p>
    <w:p w14:paraId="22F5AF4D" w14:textId="77777777" w:rsidR="00733224" w:rsidRPr="00733224" w:rsidRDefault="00733224" w:rsidP="00733224">
      <w:pPr>
        <w:tabs>
          <w:tab w:val="left" w:pos="567"/>
        </w:tabs>
        <w:spacing w:after="0" w:line="240" w:lineRule="auto"/>
        <w:rPr>
          <w:rFonts w:ascii="Times New Roman" w:hAnsi="Times New Roman"/>
        </w:rPr>
      </w:pPr>
    </w:p>
    <w:p w14:paraId="4652F2EA" w14:textId="77777777" w:rsidR="00733224" w:rsidRPr="00733224" w:rsidRDefault="00733224" w:rsidP="00733224">
      <w:pPr>
        <w:tabs>
          <w:tab w:val="left" w:pos="567"/>
        </w:tabs>
        <w:spacing w:after="0" w:line="240" w:lineRule="auto"/>
        <w:rPr>
          <w:rFonts w:ascii="Times New Roman" w:hAnsi="Times New Roman"/>
        </w:rPr>
      </w:pPr>
    </w:p>
    <w:p w14:paraId="773DE1F5"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2.</w:t>
      </w:r>
      <w:r w:rsidRPr="00733224">
        <w:rPr>
          <w:rFonts w:ascii="Times New Roman" w:hAnsi="Times New Roman"/>
          <w:b/>
          <w:bCs/>
        </w:rPr>
        <w:tab/>
        <w:t xml:space="preserve">VEIKLIOJI MEDŽIAGA IR JOS KIEKIS </w:t>
      </w:r>
    </w:p>
    <w:p w14:paraId="1C1263E0" w14:textId="77777777" w:rsidR="00733224" w:rsidRPr="00733224" w:rsidRDefault="00733224" w:rsidP="00733224">
      <w:pPr>
        <w:tabs>
          <w:tab w:val="left" w:pos="567"/>
        </w:tabs>
        <w:spacing w:after="0" w:line="240" w:lineRule="auto"/>
        <w:rPr>
          <w:rFonts w:ascii="Times New Roman" w:hAnsi="Times New Roman"/>
        </w:rPr>
      </w:pPr>
    </w:p>
    <w:p w14:paraId="088E4333" w14:textId="77777777" w:rsidR="00733224" w:rsidRPr="00733224" w:rsidRDefault="00733224" w:rsidP="00733224">
      <w:pPr>
        <w:tabs>
          <w:tab w:val="left" w:pos="567"/>
        </w:tabs>
        <w:spacing w:after="0" w:line="240" w:lineRule="auto"/>
        <w:rPr>
          <w:rFonts w:ascii="Times New Roman" w:hAnsi="Times New Roman"/>
          <w:bCs/>
        </w:rPr>
      </w:pPr>
      <w:r w:rsidRPr="00733224">
        <w:rPr>
          <w:rFonts w:ascii="Times New Roman" w:hAnsi="Times New Roman"/>
          <w:bCs/>
        </w:rPr>
        <w:t xml:space="preserve">1 ml infuzinio tirpalo yra 0,4 mg </w:t>
      </w:r>
      <w:proofErr w:type="spellStart"/>
      <w:r w:rsidRPr="00733224">
        <w:rPr>
          <w:rFonts w:ascii="Times New Roman" w:hAnsi="Times New Roman"/>
          <w:bCs/>
        </w:rPr>
        <w:t>amantadino</w:t>
      </w:r>
      <w:proofErr w:type="spellEnd"/>
      <w:r w:rsidRPr="00733224">
        <w:rPr>
          <w:rFonts w:ascii="Times New Roman" w:hAnsi="Times New Roman"/>
          <w:bCs/>
        </w:rPr>
        <w:t xml:space="preserve"> sulfato.</w:t>
      </w:r>
    </w:p>
    <w:p w14:paraId="54B49F31" w14:textId="77777777" w:rsidR="00733224" w:rsidRPr="00733224" w:rsidRDefault="00733224" w:rsidP="00733224">
      <w:pPr>
        <w:tabs>
          <w:tab w:val="left" w:pos="567"/>
        </w:tabs>
        <w:spacing w:after="0" w:line="240" w:lineRule="auto"/>
        <w:rPr>
          <w:rFonts w:ascii="Times New Roman" w:hAnsi="Times New Roman"/>
          <w:bCs/>
        </w:rPr>
      </w:pPr>
      <w:r w:rsidRPr="00733224">
        <w:rPr>
          <w:rFonts w:ascii="Times New Roman" w:hAnsi="Times New Roman"/>
          <w:bCs/>
        </w:rPr>
        <w:t xml:space="preserve">1 buteliuke infuzinio tirpalo (500 ml) yra 200 mg </w:t>
      </w:r>
      <w:proofErr w:type="spellStart"/>
      <w:r w:rsidRPr="00733224">
        <w:rPr>
          <w:rFonts w:ascii="Times New Roman" w:hAnsi="Times New Roman"/>
          <w:bCs/>
        </w:rPr>
        <w:t>amantadino</w:t>
      </w:r>
      <w:proofErr w:type="spellEnd"/>
      <w:r w:rsidRPr="00733224">
        <w:rPr>
          <w:rFonts w:ascii="Times New Roman" w:hAnsi="Times New Roman"/>
          <w:bCs/>
        </w:rPr>
        <w:t xml:space="preserve"> sulfato.</w:t>
      </w:r>
    </w:p>
    <w:p w14:paraId="304C0653" w14:textId="77777777" w:rsidR="00733224" w:rsidRPr="00733224" w:rsidRDefault="00733224" w:rsidP="00733224">
      <w:pPr>
        <w:tabs>
          <w:tab w:val="left" w:pos="567"/>
        </w:tabs>
        <w:spacing w:after="0" w:line="240" w:lineRule="auto"/>
        <w:rPr>
          <w:rFonts w:ascii="Times New Roman" w:hAnsi="Times New Roman"/>
        </w:rPr>
      </w:pPr>
    </w:p>
    <w:p w14:paraId="6F9B6ABA" w14:textId="77777777" w:rsidR="00733224" w:rsidRPr="00733224" w:rsidRDefault="00733224" w:rsidP="00733224">
      <w:pPr>
        <w:tabs>
          <w:tab w:val="left" w:pos="567"/>
        </w:tabs>
        <w:spacing w:after="0" w:line="240" w:lineRule="auto"/>
        <w:rPr>
          <w:rFonts w:ascii="Times New Roman" w:hAnsi="Times New Roman"/>
        </w:rPr>
      </w:pPr>
    </w:p>
    <w:p w14:paraId="385A53D6"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3.</w:t>
      </w:r>
      <w:r w:rsidRPr="00733224">
        <w:rPr>
          <w:rFonts w:ascii="Times New Roman" w:hAnsi="Times New Roman"/>
          <w:b/>
          <w:bCs/>
        </w:rPr>
        <w:tab/>
        <w:t>PAGALBINIŲ MEDŽIAGŲ SĄRAŠAS</w:t>
      </w:r>
    </w:p>
    <w:p w14:paraId="7C4F12BA" w14:textId="77777777" w:rsidR="00733224" w:rsidRPr="00733224" w:rsidRDefault="00733224" w:rsidP="00733224">
      <w:pPr>
        <w:tabs>
          <w:tab w:val="left" w:pos="567"/>
        </w:tabs>
        <w:spacing w:after="0" w:line="240" w:lineRule="auto"/>
        <w:rPr>
          <w:rFonts w:ascii="Times New Roman" w:hAnsi="Times New Roman"/>
        </w:rPr>
      </w:pPr>
    </w:p>
    <w:p w14:paraId="008E6F8C" w14:textId="77777777" w:rsidR="00733224" w:rsidRPr="00733224" w:rsidRDefault="00733224" w:rsidP="00733224">
      <w:pPr>
        <w:tabs>
          <w:tab w:val="left" w:pos="567"/>
        </w:tabs>
        <w:spacing w:after="0" w:line="240" w:lineRule="auto"/>
        <w:ind w:right="-57"/>
        <w:jc w:val="both"/>
        <w:rPr>
          <w:rFonts w:ascii="Times New Roman" w:hAnsi="Times New Roman"/>
        </w:rPr>
      </w:pPr>
      <w:proofErr w:type="spellStart"/>
      <w:r w:rsidRPr="00733224">
        <w:rPr>
          <w:rFonts w:ascii="Times New Roman" w:hAnsi="Times New Roman"/>
          <w:bCs/>
        </w:rPr>
        <w:t>Natrii</w:t>
      </w:r>
      <w:proofErr w:type="spellEnd"/>
      <w:r w:rsidRPr="00733224">
        <w:rPr>
          <w:rFonts w:ascii="Times New Roman" w:hAnsi="Times New Roman"/>
          <w:bCs/>
        </w:rPr>
        <w:t xml:space="preserve"> </w:t>
      </w:r>
      <w:proofErr w:type="spellStart"/>
      <w:r w:rsidRPr="00733224">
        <w:rPr>
          <w:rFonts w:ascii="Times New Roman" w:hAnsi="Times New Roman"/>
          <w:bCs/>
        </w:rPr>
        <w:t>chloridum</w:t>
      </w:r>
      <w:proofErr w:type="spellEnd"/>
      <w:r w:rsidRPr="00733224">
        <w:rPr>
          <w:rFonts w:ascii="Times New Roman" w:hAnsi="Times New Roman"/>
          <w:bCs/>
        </w:rPr>
        <w:t xml:space="preserve">, </w:t>
      </w:r>
      <w:proofErr w:type="spellStart"/>
      <w:r w:rsidRPr="00733224">
        <w:rPr>
          <w:rFonts w:ascii="Times New Roman" w:hAnsi="Times New Roman"/>
          <w:bCs/>
        </w:rPr>
        <w:t>aqua</w:t>
      </w:r>
      <w:proofErr w:type="spellEnd"/>
      <w:r w:rsidRPr="00733224">
        <w:rPr>
          <w:rFonts w:ascii="Times New Roman" w:hAnsi="Times New Roman"/>
          <w:bCs/>
        </w:rPr>
        <w:t xml:space="preserve"> </w:t>
      </w:r>
      <w:proofErr w:type="spellStart"/>
      <w:r w:rsidRPr="00733224">
        <w:rPr>
          <w:rFonts w:ascii="Times New Roman" w:hAnsi="Times New Roman"/>
          <w:bCs/>
        </w:rPr>
        <w:t>ad</w:t>
      </w:r>
      <w:proofErr w:type="spellEnd"/>
      <w:r w:rsidRPr="00733224">
        <w:rPr>
          <w:rFonts w:ascii="Times New Roman" w:hAnsi="Times New Roman"/>
          <w:bCs/>
        </w:rPr>
        <w:t xml:space="preserve"> </w:t>
      </w:r>
      <w:proofErr w:type="spellStart"/>
      <w:r w:rsidRPr="00733224">
        <w:rPr>
          <w:rFonts w:ascii="Times New Roman" w:hAnsi="Times New Roman"/>
          <w:bCs/>
        </w:rPr>
        <w:t>iniectabilia</w:t>
      </w:r>
      <w:proofErr w:type="spellEnd"/>
      <w:r w:rsidRPr="00733224">
        <w:rPr>
          <w:rFonts w:ascii="Times New Roman" w:hAnsi="Times New Roman"/>
          <w:bCs/>
        </w:rPr>
        <w:t>.</w:t>
      </w:r>
    </w:p>
    <w:p w14:paraId="7359F8A4" w14:textId="77777777" w:rsidR="00733224" w:rsidRPr="00733224" w:rsidRDefault="00733224" w:rsidP="00733224">
      <w:pPr>
        <w:tabs>
          <w:tab w:val="left" w:pos="567"/>
        </w:tabs>
        <w:spacing w:after="0" w:line="240" w:lineRule="auto"/>
        <w:rPr>
          <w:rFonts w:ascii="Times New Roman" w:hAnsi="Times New Roman"/>
        </w:rPr>
      </w:pPr>
    </w:p>
    <w:p w14:paraId="5DA4A0EA" w14:textId="77777777" w:rsidR="00733224" w:rsidRPr="00733224" w:rsidRDefault="00733224" w:rsidP="00733224">
      <w:pPr>
        <w:tabs>
          <w:tab w:val="left" w:pos="567"/>
        </w:tabs>
        <w:spacing w:after="0" w:line="240" w:lineRule="auto"/>
        <w:rPr>
          <w:rFonts w:ascii="Times New Roman" w:hAnsi="Times New Roman"/>
        </w:rPr>
      </w:pPr>
    </w:p>
    <w:p w14:paraId="0FBE279F" w14:textId="77777777" w:rsidR="00733224" w:rsidRPr="00733224" w:rsidRDefault="00733224" w:rsidP="007332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733224">
        <w:rPr>
          <w:rFonts w:ascii="Times New Roman" w:hAnsi="Times New Roman"/>
          <w:b/>
        </w:rPr>
        <w:t>4.</w:t>
      </w:r>
      <w:r w:rsidRPr="00733224">
        <w:rPr>
          <w:rFonts w:ascii="Times New Roman" w:hAnsi="Times New Roman"/>
          <w:b/>
        </w:rPr>
        <w:tab/>
        <w:t>FARMACINĖ FORMA IR KIEKIS PAKUOTĖJE</w:t>
      </w:r>
    </w:p>
    <w:p w14:paraId="0D02C6D9" w14:textId="77777777" w:rsidR="00733224" w:rsidRPr="00733224" w:rsidRDefault="00733224" w:rsidP="00733224">
      <w:pPr>
        <w:tabs>
          <w:tab w:val="left" w:pos="567"/>
        </w:tabs>
        <w:spacing w:after="0" w:line="240" w:lineRule="auto"/>
        <w:rPr>
          <w:rFonts w:ascii="Times New Roman" w:hAnsi="Times New Roman"/>
        </w:rPr>
      </w:pPr>
    </w:p>
    <w:p w14:paraId="3E931C45"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Infuzinis tirpalas.</w:t>
      </w:r>
    </w:p>
    <w:p w14:paraId="2CB047B4"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500 ml</w:t>
      </w:r>
    </w:p>
    <w:p w14:paraId="01BB868E" w14:textId="77777777" w:rsidR="00733224" w:rsidRPr="00733224" w:rsidRDefault="00733224" w:rsidP="00733224">
      <w:pPr>
        <w:tabs>
          <w:tab w:val="left" w:pos="567"/>
        </w:tabs>
        <w:spacing w:after="0" w:line="240" w:lineRule="auto"/>
        <w:rPr>
          <w:rFonts w:ascii="Times New Roman" w:hAnsi="Times New Roman"/>
        </w:rPr>
      </w:pPr>
    </w:p>
    <w:p w14:paraId="1225B7FA" w14:textId="77777777" w:rsidR="00733224" w:rsidRPr="00733224" w:rsidRDefault="00733224" w:rsidP="00733224">
      <w:pPr>
        <w:tabs>
          <w:tab w:val="left" w:pos="567"/>
        </w:tabs>
        <w:spacing w:after="0" w:line="240" w:lineRule="auto"/>
        <w:rPr>
          <w:rFonts w:ascii="Times New Roman" w:hAnsi="Times New Roman"/>
        </w:rPr>
      </w:pPr>
    </w:p>
    <w:p w14:paraId="4C0FA2C0"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5.</w:t>
      </w:r>
      <w:r w:rsidRPr="00733224">
        <w:rPr>
          <w:rFonts w:ascii="Times New Roman" w:hAnsi="Times New Roman"/>
          <w:b/>
          <w:bCs/>
        </w:rPr>
        <w:tab/>
        <w:t>VARTOJIMO METODAS IR BŪDAS</w:t>
      </w:r>
    </w:p>
    <w:p w14:paraId="0EE381AF" w14:textId="77777777" w:rsidR="00733224" w:rsidRPr="00733224" w:rsidRDefault="00733224" w:rsidP="00733224">
      <w:pPr>
        <w:tabs>
          <w:tab w:val="left" w:pos="567"/>
        </w:tabs>
        <w:spacing w:after="0" w:line="240" w:lineRule="auto"/>
        <w:rPr>
          <w:rFonts w:ascii="Times New Roman" w:hAnsi="Times New Roman"/>
        </w:rPr>
      </w:pPr>
    </w:p>
    <w:p w14:paraId="48F2D98F" w14:textId="77777777" w:rsidR="00733224" w:rsidRPr="00733224" w:rsidRDefault="00733224" w:rsidP="00733224">
      <w:pPr>
        <w:spacing w:after="0" w:line="240" w:lineRule="auto"/>
        <w:rPr>
          <w:rFonts w:ascii="Times New Roman" w:hAnsi="Times New Roman"/>
        </w:rPr>
      </w:pPr>
      <w:r w:rsidRPr="00733224">
        <w:rPr>
          <w:rFonts w:ascii="Times New Roman" w:hAnsi="Times New Roman"/>
        </w:rPr>
        <w:t>Leisti į veną.</w:t>
      </w:r>
    </w:p>
    <w:p w14:paraId="27912BA0"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Prieš vartojimą perskaitykite pakuotės lapelį.</w:t>
      </w:r>
    </w:p>
    <w:p w14:paraId="07436974" w14:textId="77777777" w:rsidR="00733224" w:rsidRPr="00733224" w:rsidRDefault="00733224" w:rsidP="00733224">
      <w:pPr>
        <w:tabs>
          <w:tab w:val="left" w:pos="567"/>
        </w:tabs>
        <w:spacing w:after="0" w:line="240" w:lineRule="auto"/>
        <w:rPr>
          <w:rFonts w:ascii="Times New Roman" w:hAnsi="Times New Roman"/>
        </w:rPr>
      </w:pPr>
    </w:p>
    <w:p w14:paraId="40312FD4" w14:textId="77777777" w:rsidR="00733224" w:rsidRPr="00733224" w:rsidRDefault="00733224" w:rsidP="00733224">
      <w:pPr>
        <w:tabs>
          <w:tab w:val="left" w:pos="567"/>
        </w:tabs>
        <w:spacing w:after="0" w:line="240" w:lineRule="auto"/>
        <w:rPr>
          <w:rFonts w:ascii="Times New Roman" w:hAnsi="Times New Roman"/>
        </w:rPr>
      </w:pPr>
    </w:p>
    <w:p w14:paraId="3A04A3B2"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6.</w:t>
      </w:r>
      <w:r w:rsidRPr="00733224">
        <w:rPr>
          <w:rFonts w:ascii="Times New Roman" w:hAnsi="Times New Roman"/>
          <w:b/>
          <w:bCs/>
        </w:rPr>
        <w:tab/>
        <w:t>SPECIALUS ĮSPĖJIMAS, KAD VAISTINĮ PREPARATĄ BŪTINA LAIKYTI</w:t>
      </w:r>
      <w:r w:rsidRPr="00733224">
        <w:rPr>
          <w:rFonts w:ascii="Times New Roman" w:hAnsi="Times New Roman"/>
          <w:b/>
          <w:bCs/>
        </w:rPr>
        <w:br/>
      </w:r>
      <w:r w:rsidRPr="00733224">
        <w:rPr>
          <w:rFonts w:ascii="Times New Roman" w:hAnsi="Times New Roman"/>
          <w:b/>
          <w:bCs/>
        </w:rPr>
        <w:tab/>
        <w:t>VAIKAMS NEPASTEBIMOJE IR NEPASIEKIAMOJE VIETOJE</w:t>
      </w:r>
    </w:p>
    <w:p w14:paraId="5F08A8AC" w14:textId="77777777" w:rsidR="00733224" w:rsidRPr="00733224" w:rsidRDefault="00733224" w:rsidP="00733224">
      <w:pPr>
        <w:tabs>
          <w:tab w:val="left" w:pos="567"/>
        </w:tabs>
        <w:spacing w:after="0" w:line="240" w:lineRule="auto"/>
        <w:rPr>
          <w:rFonts w:ascii="Times New Roman" w:hAnsi="Times New Roman"/>
        </w:rPr>
      </w:pPr>
    </w:p>
    <w:p w14:paraId="6A3BB37C"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Laikyti vaikams nepastebimoje ir nepasiekiamoje vietoje.</w:t>
      </w:r>
    </w:p>
    <w:p w14:paraId="0F61968F" w14:textId="77777777" w:rsidR="00733224" w:rsidRPr="00733224" w:rsidRDefault="00733224" w:rsidP="00733224">
      <w:pPr>
        <w:tabs>
          <w:tab w:val="left" w:pos="567"/>
        </w:tabs>
        <w:spacing w:after="0" w:line="240" w:lineRule="auto"/>
        <w:rPr>
          <w:rFonts w:ascii="Times New Roman" w:hAnsi="Times New Roman"/>
        </w:rPr>
      </w:pPr>
    </w:p>
    <w:p w14:paraId="2DD99EC1" w14:textId="77777777" w:rsidR="00733224" w:rsidRPr="00733224" w:rsidRDefault="00733224" w:rsidP="00733224">
      <w:pPr>
        <w:tabs>
          <w:tab w:val="left" w:pos="567"/>
        </w:tabs>
        <w:spacing w:after="0" w:line="240" w:lineRule="auto"/>
        <w:rPr>
          <w:rFonts w:ascii="Times New Roman" w:hAnsi="Times New Roman"/>
        </w:rPr>
      </w:pPr>
    </w:p>
    <w:p w14:paraId="10AC0B70"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7.</w:t>
      </w:r>
      <w:r w:rsidRPr="00733224">
        <w:rPr>
          <w:rFonts w:ascii="Times New Roman" w:hAnsi="Times New Roman"/>
          <w:b/>
          <w:bCs/>
        </w:rPr>
        <w:tab/>
        <w:t>KITAS (-I) SPECIALUS (-ŪS) ĮSPĖJIMAS (-AI) (JEI REIKIA)</w:t>
      </w:r>
    </w:p>
    <w:p w14:paraId="333F7971" w14:textId="77777777" w:rsidR="00733224" w:rsidRPr="00733224" w:rsidRDefault="00733224" w:rsidP="00733224">
      <w:pPr>
        <w:tabs>
          <w:tab w:val="left" w:pos="567"/>
        </w:tabs>
        <w:spacing w:after="0" w:line="240" w:lineRule="auto"/>
        <w:rPr>
          <w:rFonts w:ascii="Times New Roman" w:hAnsi="Times New Roman"/>
        </w:rPr>
      </w:pPr>
    </w:p>
    <w:p w14:paraId="2522AEE8" w14:textId="77777777" w:rsidR="00733224" w:rsidRPr="00733224" w:rsidRDefault="00733224" w:rsidP="00733224">
      <w:pPr>
        <w:tabs>
          <w:tab w:val="left" w:pos="567"/>
        </w:tabs>
        <w:spacing w:after="0" w:line="240" w:lineRule="auto"/>
        <w:rPr>
          <w:rFonts w:ascii="Times New Roman" w:hAnsi="Times New Roman"/>
        </w:rPr>
      </w:pPr>
    </w:p>
    <w:p w14:paraId="3E9CBF5E"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8.</w:t>
      </w:r>
      <w:r w:rsidRPr="00733224">
        <w:rPr>
          <w:rFonts w:ascii="Times New Roman" w:hAnsi="Times New Roman"/>
          <w:b/>
          <w:bCs/>
        </w:rPr>
        <w:tab/>
        <w:t>TINKAMUMO LAIKAS</w:t>
      </w:r>
    </w:p>
    <w:p w14:paraId="1E663EC2" w14:textId="77777777" w:rsidR="00733224" w:rsidRPr="00733224" w:rsidRDefault="00733224" w:rsidP="00733224">
      <w:pPr>
        <w:tabs>
          <w:tab w:val="left" w:pos="567"/>
        </w:tabs>
        <w:spacing w:after="0" w:line="240" w:lineRule="auto"/>
        <w:rPr>
          <w:rFonts w:ascii="Times New Roman" w:hAnsi="Times New Roman"/>
        </w:rPr>
      </w:pPr>
    </w:p>
    <w:p w14:paraId="53826880"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EXP: mm/MMMM</w:t>
      </w:r>
    </w:p>
    <w:p w14:paraId="4CEFD00A" w14:textId="77777777" w:rsidR="00733224" w:rsidRPr="00733224" w:rsidRDefault="00733224" w:rsidP="00733224">
      <w:pPr>
        <w:tabs>
          <w:tab w:val="left" w:pos="567"/>
        </w:tabs>
        <w:spacing w:after="0" w:line="240" w:lineRule="auto"/>
        <w:rPr>
          <w:rFonts w:ascii="Times New Roman" w:hAnsi="Times New Roman"/>
        </w:rPr>
      </w:pPr>
    </w:p>
    <w:p w14:paraId="270CEBCC" w14:textId="77777777" w:rsidR="00733224" w:rsidRPr="00733224" w:rsidRDefault="00733224" w:rsidP="00733224">
      <w:pPr>
        <w:tabs>
          <w:tab w:val="left" w:pos="567"/>
        </w:tabs>
        <w:spacing w:after="0" w:line="240" w:lineRule="auto"/>
        <w:rPr>
          <w:rFonts w:ascii="Times New Roman" w:hAnsi="Times New Roman"/>
        </w:rPr>
      </w:pPr>
    </w:p>
    <w:p w14:paraId="35BEB49F"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9.</w:t>
      </w:r>
      <w:r w:rsidRPr="00733224">
        <w:rPr>
          <w:rFonts w:ascii="Times New Roman" w:hAnsi="Times New Roman"/>
          <w:b/>
          <w:bCs/>
        </w:rPr>
        <w:tab/>
        <w:t>SPECIALIOS LAIKYMO SĄLYGOS</w:t>
      </w:r>
    </w:p>
    <w:p w14:paraId="7024047C" w14:textId="77777777" w:rsidR="00733224" w:rsidRPr="00733224" w:rsidRDefault="00733224" w:rsidP="00733224">
      <w:pPr>
        <w:tabs>
          <w:tab w:val="left" w:pos="567"/>
        </w:tabs>
        <w:spacing w:after="0" w:line="240" w:lineRule="auto"/>
        <w:rPr>
          <w:rFonts w:ascii="Times New Roman" w:hAnsi="Times New Roman"/>
        </w:rPr>
      </w:pPr>
    </w:p>
    <w:p w14:paraId="30CD0940" w14:textId="77777777" w:rsidR="00733224" w:rsidRPr="00733224" w:rsidRDefault="00733224" w:rsidP="00733224">
      <w:pPr>
        <w:tabs>
          <w:tab w:val="left" w:pos="567"/>
        </w:tabs>
        <w:spacing w:after="0" w:line="240" w:lineRule="auto"/>
        <w:rPr>
          <w:rFonts w:ascii="Times New Roman" w:hAnsi="Times New Roman"/>
        </w:rPr>
      </w:pPr>
    </w:p>
    <w:p w14:paraId="44E8ADFF"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10.</w:t>
      </w:r>
      <w:r w:rsidRPr="00733224">
        <w:rPr>
          <w:rFonts w:ascii="Times New Roman" w:hAnsi="Times New Roman"/>
          <w:b/>
          <w:bCs/>
        </w:rPr>
        <w:tab/>
        <w:t>SPECIALIOS ATSARGUMO PRIEMONĖS DĖL NESUVARTOTO VAISTINIO</w:t>
      </w:r>
      <w:r w:rsidRPr="00733224">
        <w:rPr>
          <w:rFonts w:ascii="Times New Roman" w:hAnsi="Times New Roman"/>
          <w:b/>
          <w:bCs/>
        </w:rPr>
        <w:br/>
      </w:r>
      <w:r w:rsidRPr="00733224">
        <w:rPr>
          <w:rFonts w:ascii="Times New Roman" w:hAnsi="Times New Roman"/>
          <w:b/>
          <w:bCs/>
        </w:rPr>
        <w:tab/>
        <w:t>PREPARATO AR JO ATLIEKŲ TVARKYMO (JEI REIKIA)</w:t>
      </w:r>
    </w:p>
    <w:p w14:paraId="2D67EFFF" w14:textId="77777777" w:rsidR="00733224" w:rsidRPr="00733224" w:rsidRDefault="00733224" w:rsidP="00733224">
      <w:pPr>
        <w:tabs>
          <w:tab w:val="left" w:pos="567"/>
        </w:tabs>
        <w:spacing w:after="0" w:line="240" w:lineRule="auto"/>
        <w:rPr>
          <w:rFonts w:ascii="Times New Roman" w:hAnsi="Times New Roman"/>
        </w:rPr>
      </w:pPr>
    </w:p>
    <w:p w14:paraId="076ED3BF" w14:textId="77777777" w:rsidR="00733224" w:rsidRPr="00733224" w:rsidRDefault="00733224" w:rsidP="00733224">
      <w:pPr>
        <w:tabs>
          <w:tab w:val="left" w:pos="567"/>
        </w:tabs>
        <w:spacing w:after="0" w:line="240" w:lineRule="auto"/>
        <w:rPr>
          <w:rFonts w:ascii="Times New Roman" w:hAnsi="Times New Roman"/>
        </w:rPr>
      </w:pPr>
    </w:p>
    <w:p w14:paraId="41BDEC27" w14:textId="77777777" w:rsidR="00733224" w:rsidRPr="00733224" w:rsidRDefault="00733224" w:rsidP="007332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733224">
        <w:rPr>
          <w:rFonts w:ascii="Times New Roman" w:hAnsi="Times New Roman"/>
          <w:b/>
        </w:rPr>
        <w:t>11.</w:t>
      </w:r>
      <w:r w:rsidRPr="00733224">
        <w:rPr>
          <w:rFonts w:ascii="Times New Roman" w:hAnsi="Times New Roman"/>
          <w:b/>
        </w:rPr>
        <w:tab/>
        <w:t>REGISTRUOTOJO PAVADINIMAS IR ADRESAS</w:t>
      </w:r>
    </w:p>
    <w:p w14:paraId="2E195CA0" w14:textId="77777777" w:rsidR="00733224" w:rsidRPr="00733224" w:rsidRDefault="00733224" w:rsidP="00733224">
      <w:pPr>
        <w:tabs>
          <w:tab w:val="left" w:pos="567"/>
        </w:tabs>
        <w:spacing w:after="0" w:line="240" w:lineRule="auto"/>
        <w:rPr>
          <w:rFonts w:ascii="Times New Roman" w:hAnsi="Times New Roman"/>
        </w:rPr>
      </w:pPr>
    </w:p>
    <w:p w14:paraId="1E033268" w14:textId="77777777" w:rsidR="00733224" w:rsidRPr="00733224" w:rsidRDefault="00733224" w:rsidP="00733224">
      <w:pPr>
        <w:spacing w:after="0" w:line="240" w:lineRule="auto"/>
        <w:ind w:right="278"/>
        <w:jc w:val="both"/>
        <w:rPr>
          <w:rFonts w:ascii="Times New Roman" w:hAnsi="Times New Roman"/>
        </w:rPr>
      </w:pPr>
      <w:proofErr w:type="spellStart"/>
      <w:r w:rsidRPr="00733224">
        <w:rPr>
          <w:rFonts w:ascii="Times New Roman" w:hAnsi="Times New Roman"/>
        </w:rPr>
        <w:t>Merz</w:t>
      </w:r>
      <w:proofErr w:type="spellEnd"/>
      <w:r w:rsidRPr="00733224">
        <w:rPr>
          <w:rFonts w:ascii="Times New Roman" w:hAnsi="Times New Roman"/>
        </w:rPr>
        <w:t xml:space="preserve"> </w:t>
      </w:r>
      <w:proofErr w:type="spellStart"/>
      <w:r w:rsidRPr="00733224">
        <w:rPr>
          <w:rFonts w:ascii="Times New Roman" w:hAnsi="Times New Roman"/>
        </w:rPr>
        <w:t>Pharmaceuticals</w:t>
      </w:r>
      <w:proofErr w:type="spellEnd"/>
      <w:r w:rsidRPr="00733224">
        <w:rPr>
          <w:rFonts w:ascii="Times New Roman" w:hAnsi="Times New Roman"/>
        </w:rPr>
        <w:t xml:space="preserve"> </w:t>
      </w:r>
      <w:proofErr w:type="spellStart"/>
      <w:r w:rsidRPr="00733224">
        <w:rPr>
          <w:rFonts w:ascii="Times New Roman" w:hAnsi="Times New Roman"/>
        </w:rPr>
        <w:t>GmbH</w:t>
      </w:r>
      <w:proofErr w:type="spellEnd"/>
    </w:p>
    <w:p w14:paraId="7BB16FCF" w14:textId="77777777" w:rsidR="00733224" w:rsidRPr="00733224" w:rsidRDefault="00733224" w:rsidP="00733224">
      <w:pPr>
        <w:spacing w:after="0" w:line="240" w:lineRule="auto"/>
        <w:ind w:right="278"/>
        <w:jc w:val="both"/>
        <w:rPr>
          <w:rFonts w:ascii="Times New Roman" w:hAnsi="Times New Roman"/>
        </w:rPr>
      </w:pPr>
      <w:proofErr w:type="spellStart"/>
      <w:r w:rsidRPr="00733224">
        <w:rPr>
          <w:rFonts w:ascii="Times New Roman" w:hAnsi="Times New Roman"/>
        </w:rPr>
        <w:t>Eckenheimer</w:t>
      </w:r>
      <w:proofErr w:type="spellEnd"/>
      <w:r w:rsidRPr="00733224">
        <w:rPr>
          <w:rFonts w:ascii="Times New Roman" w:hAnsi="Times New Roman"/>
        </w:rPr>
        <w:t xml:space="preserve"> </w:t>
      </w:r>
      <w:proofErr w:type="spellStart"/>
      <w:r w:rsidRPr="00733224">
        <w:rPr>
          <w:rFonts w:ascii="Times New Roman" w:hAnsi="Times New Roman"/>
        </w:rPr>
        <w:t>Landstraße</w:t>
      </w:r>
      <w:proofErr w:type="spellEnd"/>
      <w:r w:rsidRPr="00733224">
        <w:rPr>
          <w:rFonts w:ascii="Times New Roman" w:hAnsi="Times New Roman"/>
        </w:rPr>
        <w:t xml:space="preserve"> 100 </w:t>
      </w:r>
    </w:p>
    <w:p w14:paraId="611B4298" w14:textId="77777777" w:rsidR="00733224" w:rsidRPr="00733224" w:rsidRDefault="00733224" w:rsidP="00733224">
      <w:pPr>
        <w:spacing w:after="0" w:line="240" w:lineRule="auto"/>
        <w:ind w:right="278"/>
        <w:jc w:val="both"/>
        <w:rPr>
          <w:rFonts w:ascii="Times New Roman" w:hAnsi="Times New Roman"/>
        </w:rPr>
      </w:pPr>
      <w:r w:rsidRPr="00733224">
        <w:rPr>
          <w:rFonts w:ascii="Times New Roman" w:hAnsi="Times New Roman"/>
        </w:rPr>
        <w:t xml:space="preserve">D-60318 </w:t>
      </w:r>
      <w:proofErr w:type="spellStart"/>
      <w:r w:rsidRPr="00733224">
        <w:rPr>
          <w:rFonts w:ascii="Times New Roman" w:hAnsi="Times New Roman"/>
        </w:rPr>
        <w:t>Frankfurt</w:t>
      </w:r>
      <w:proofErr w:type="spellEnd"/>
      <w:r w:rsidRPr="00733224">
        <w:rPr>
          <w:rFonts w:ascii="Times New Roman" w:hAnsi="Times New Roman"/>
        </w:rPr>
        <w:t>/</w:t>
      </w:r>
      <w:proofErr w:type="spellStart"/>
      <w:r w:rsidRPr="00733224">
        <w:rPr>
          <w:rFonts w:ascii="Times New Roman" w:hAnsi="Times New Roman"/>
        </w:rPr>
        <w:t>Main</w:t>
      </w:r>
      <w:proofErr w:type="spellEnd"/>
    </w:p>
    <w:p w14:paraId="6DD6BEB9" w14:textId="77777777" w:rsidR="00733224" w:rsidRPr="00733224" w:rsidRDefault="00733224" w:rsidP="00733224">
      <w:pPr>
        <w:spacing w:after="0" w:line="240" w:lineRule="auto"/>
        <w:ind w:right="278"/>
        <w:jc w:val="both"/>
        <w:rPr>
          <w:rFonts w:ascii="Times New Roman" w:hAnsi="Times New Roman"/>
        </w:rPr>
      </w:pPr>
      <w:r w:rsidRPr="00733224">
        <w:rPr>
          <w:rFonts w:ascii="Times New Roman" w:hAnsi="Times New Roman"/>
        </w:rPr>
        <w:t>Vokietija</w:t>
      </w:r>
    </w:p>
    <w:p w14:paraId="625FA28F" w14:textId="77777777" w:rsidR="00733224" w:rsidRPr="00733224" w:rsidRDefault="00733224" w:rsidP="00733224">
      <w:pPr>
        <w:tabs>
          <w:tab w:val="left" w:pos="567"/>
        </w:tabs>
        <w:spacing w:after="0" w:line="240" w:lineRule="auto"/>
        <w:ind w:right="278"/>
        <w:jc w:val="both"/>
        <w:rPr>
          <w:rFonts w:ascii="Times New Roman" w:hAnsi="Times New Roman"/>
        </w:rPr>
      </w:pPr>
    </w:p>
    <w:p w14:paraId="09EC42C3" w14:textId="77777777" w:rsidR="00733224" w:rsidRPr="00733224" w:rsidRDefault="00733224" w:rsidP="00733224">
      <w:pPr>
        <w:tabs>
          <w:tab w:val="left" w:pos="567"/>
        </w:tabs>
        <w:spacing w:after="0" w:line="240" w:lineRule="auto"/>
        <w:ind w:right="278"/>
        <w:jc w:val="both"/>
        <w:rPr>
          <w:rFonts w:ascii="Times New Roman" w:hAnsi="Times New Roman"/>
        </w:rPr>
      </w:pPr>
    </w:p>
    <w:p w14:paraId="47C9DB27" w14:textId="77777777" w:rsidR="00733224" w:rsidRPr="00733224" w:rsidRDefault="00733224" w:rsidP="007332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733224">
        <w:rPr>
          <w:rFonts w:ascii="Times New Roman" w:hAnsi="Times New Roman"/>
          <w:b/>
        </w:rPr>
        <w:t>12.</w:t>
      </w:r>
      <w:r w:rsidRPr="00733224">
        <w:rPr>
          <w:rFonts w:ascii="Times New Roman" w:hAnsi="Times New Roman"/>
          <w:b/>
        </w:rPr>
        <w:tab/>
        <w:t xml:space="preserve">REGISTRACIJOS PAŽYMĖJIMO NUMERIS (-IAI) </w:t>
      </w:r>
    </w:p>
    <w:p w14:paraId="25E9365E" w14:textId="77777777" w:rsidR="00733224" w:rsidRPr="00733224" w:rsidRDefault="00733224" w:rsidP="00733224">
      <w:pPr>
        <w:tabs>
          <w:tab w:val="left" w:pos="567"/>
        </w:tabs>
        <w:spacing w:after="0" w:line="240" w:lineRule="auto"/>
        <w:rPr>
          <w:rFonts w:ascii="Times New Roman" w:hAnsi="Times New Roman"/>
        </w:rPr>
      </w:pPr>
    </w:p>
    <w:p w14:paraId="7ED78DC2" w14:textId="77777777" w:rsidR="00733224" w:rsidRPr="00733224" w:rsidRDefault="00733224" w:rsidP="00733224">
      <w:pPr>
        <w:tabs>
          <w:tab w:val="left" w:pos="567"/>
        </w:tabs>
        <w:spacing w:after="0" w:line="240" w:lineRule="auto"/>
        <w:rPr>
          <w:rFonts w:ascii="Times New Roman" w:hAnsi="Times New Roman"/>
        </w:rPr>
      </w:pPr>
    </w:p>
    <w:p w14:paraId="2E6654F9"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13.</w:t>
      </w:r>
      <w:r w:rsidRPr="00733224">
        <w:rPr>
          <w:rFonts w:ascii="Times New Roman" w:hAnsi="Times New Roman"/>
          <w:b/>
          <w:bCs/>
        </w:rPr>
        <w:tab/>
        <w:t>SERIJOS NUMERIS</w:t>
      </w:r>
    </w:p>
    <w:p w14:paraId="26D693EC" w14:textId="77777777" w:rsidR="00733224" w:rsidRPr="00733224" w:rsidRDefault="00733224" w:rsidP="00733224">
      <w:pPr>
        <w:tabs>
          <w:tab w:val="left" w:pos="567"/>
        </w:tabs>
        <w:spacing w:after="0" w:line="240" w:lineRule="auto"/>
        <w:rPr>
          <w:rFonts w:ascii="Times New Roman" w:hAnsi="Times New Roman"/>
        </w:rPr>
      </w:pPr>
    </w:p>
    <w:p w14:paraId="10F598CF" w14:textId="77777777" w:rsidR="00733224" w:rsidRPr="00733224" w:rsidRDefault="00733224" w:rsidP="00733224">
      <w:pPr>
        <w:tabs>
          <w:tab w:val="left" w:pos="567"/>
        </w:tabs>
        <w:spacing w:after="0" w:line="240" w:lineRule="auto"/>
        <w:rPr>
          <w:rFonts w:ascii="Times New Roman" w:hAnsi="Times New Roman"/>
        </w:rPr>
      </w:pPr>
      <w:proofErr w:type="spellStart"/>
      <w:r w:rsidRPr="00733224">
        <w:rPr>
          <w:rFonts w:ascii="Times New Roman" w:hAnsi="Times New Roman"/>
        </w:rPr>
        <w:t>Lot</w:t>
      </w:r>
      <w:proofErr w:type="spellEnd"/>
    </w:p>
    <w:p w14:paraId="38F3E908" w14:textId="77777777" w:rsidR="00733224" w:rsidRPr="00733224" w:rsidRDefault="00733224" w:rsidP="00733224">
      <w:pPr>
        <w:tabs>
          <w:tab w:val="left" w:pos="567"/>
        </w:tabs>
        <w:spacing w:after="0" w:line="240" w:lineRule="auto"/>
        <w:rPr>
          <w:rFonts w:ascii="Times New Roman" w:hAnsi="Times New Roman"/>
        </w:rPr>
      </w:pPr>
    </w:p>
    <w:p w14:paraId="003FBBB7" w14:textId="77777777" w:rsidR="00733224" w:rsidRPr="00733224" w:rsidRDefault="00733224" w:rsidP="00733224">
      <w:pPr>
        <w:tabs>
          <w:tab w:val="left" w:pos="567"/>
        </w:tabs>
        <w:spacing w:after="0" w:line="240" w:lineRule="auto"/>
        <w:rPr>
          <w:rFonts w:ascii="Times New Roman" w:hAnsi="Times New Roman"/>
        </w:rPr>
      </w:pPr>
    </w:p>
    <w:p w14:paraId="28110CDC" w14:textId="77777777" w:rsidR="00733224" w:rsidRPr="00733224" w:rsidRDefault="00733224" w:rsidP="007332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733224">
        <w:rPr>
          <w:rFonts w:ascii="Times New Roman" w:hAnsi="Times New Roman"/>
          <w:b/>
        </w:rPr>
        <w:t>14.</w:t>
      </w:r>
      <w:r w:rsidRPr="00733224">
        <w:rPr>
          <w:rFonts w:ascii="Times New Roman" w:hAnsi="Times New Roman"/>
          <w:b/>
        </w:rPr>
        <w:tab/>
        <w:t>PARDAVIMO (IŠDAVIMO) TVARKA</w:t>
      </w:r>
    </w:p>
    <w:p w14:paraId="3127224D" w14:textId="77777777" w:rsidR="00733224" w:rsidRPr="00733224" w:rsidRDefault="00733224" w:rsidP="00733224">
      <w:pPr>
        <w:tabs>
          <w:tab w:val="left" w:pos="567"/>
        </w:tabs>
        <w:spacing w:after="0" w:line="240" w:lineRule="auto"/>
        <w:rPr>
          <w:rFonts w:ascii="Times New Roman" w:hAnsi="Times New Roman"/>
        </w:rPr>
      </w:pPr>
    </w:p>
    <w:p w14:paraId="455BA5AF" w14:textId="77777777" w:rsidR="00733224" w:rsidRPr="00733224" w:rsidRDefault="00733224" w:rsidP="00733224">
      <w:pPr>
        <w:tabs>
          <w:tab w:val="left" w:pos="567"/>
        </w:tabs>
        <w:spacing w:after="0" w:line="240" w:lineRule="auto"/>
        <w:rPr>
          <w:rFonts w:ascii="Times New Roman" w:hAnsi="Times New Roman"/>
        </w:rPr>
      </w:pPr>
      <w:r w:rsidRPr="00733224">
        <w:rPr>
          <w:rFonts w:ascii="Times New Roman" w:hAnsi="Times New Roman"/>
        </w:rPr>
        <w:t>Receptinis vaistas.</w:t>
      </w:r>
    </w:p>
    <w:p w14:paraId="67F00FE0" w14:textId="77777777" w:rsidR="00733224" w:rsidRPr="00733224" w:rsidRDefault="00733224" w:rsidP="00733224">
      <w:pPr>
        <w:tabs>
          <w:tab w:val="left" w:pos="567"/>
        </w:tabs>
        <w:spacing w:after="0" w:line="240" w:lineRule="auto"/>
        <w:rPr>
          <w:rFonts w:ascii="Times New Roman" w:hAnsi="Times New Roman"/>
        </w:rPr>
      </w:pPr>
    </w:p>
    <w:p w14:paraId="7F9DF464" w14:textId="77777777" w:rsidR="00733224" w:rsidRPr="00733224" w:rsidRDefault="00733224" w:rsidP="00733224">
      <w:pPr>
        <w:tabs>
          <w:tab w:val="left" w:pos="567"/>
        </w:tabs>
        <w:spacing w:after="0" w:line="240" w:lineRule="auto"/>
        <w:rPr>
          <w:rFonts w:ascii="Times New Roman" w:hAnsi="Times New Roman"/>
        </w:rPr>
      </w:pPr>
    </w:p>
    <w:p w14:paraId="69B58F5F" w14:textId="77777777" w:rsidR="00733224" w:rsidRPr="00733224" w:rsidRDefault="00733224" w:rsidP="00733224">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hAnsi="Times New Roman"/>
          <w:b/>
          <w:bCs/>
        </w:rPr>
      </w:pPr>
      <w:r w:rsidRPr="00733224">
        <w:rPr>
          <w:rFonts w:ascii="Times New Roman" w:hAnsi="Times New Roman"/>
          <w:b/>
          <w:bCs/>
        </w:rPr>
        <w:t>15.</w:t>
      </w:r>
      <w:r w:rsidRPr="00733224">
        <w:rPr>
          <w:rFonts w:ascii="Times New Roman" w:hAnsi="Times New Roman"/>
          <w:b/>
          <w:bCs/>
        </w:rPr>
        <w:tab/>
        <w:t>VARTOJIMO INSTRUKCIJA</w:t>
      </w:r>
    </w:p>
    <w:p w14:paraId="754A10D7" w14:textId="77777777" w:rsidR="00733224" w:rsidRPr="00733224" w:rsidRDefault="00733224" w:rsidP="00733224">
      <w:pPr>
        <w:tabs>
          <w:tab w:val="left" w:pos="567"/>
        </w:tabs>
        <w:spacing w:after="0" w:line="240" w:lineRule="auto"/>
        <w:rPr>
          <w:rFonts w:ascii="Times New Roman" w:hAnsi="Times New Roman"/>
        </w:rPr>
      </w:pPr>
    </w:p>
    <w:p w14:paraId="35750670" w14:textId="77777777" w:rsidR="00733224" w:rsidRPr="00733224" w:rsidRDefault="00733224" w:rsidP="00733224">
      <w:pPr>
        <w:spacing w:after="0" w:line="240" w:lineRule="auto"/>
        <w:rPr>
          <w:rFonts w:ascii="Times New Roman" w:hAnsi="Times New Roman"/>
          <w:noProof/>
        </w:rPr>
      </w:pPr>
    </w:p>
    <w:p w14:paraId="6584B3C1" w14:textId="77777777" w:rsidR="00733224" w:rsidRPr="00733224" w:rsidRDefault="00733224" w:rsidP="00733224">
      <w:pPr>
        <w:spacing w:after="0" w:line="240" w:lineRule="auto"/>
        <w:rPr>
          <w:rFonts w:ascii="Times New Roman" w:hAnsi="Times New Roman"/>
        </w:rPr>
      </w:pPr>
    </w:p>
    <w:p w14:paraId="2EF0CE61" w14:textId="77777777" w:rsidR="00733224" w:rsidRPr="00733224" w:rsidRDefault="00733224" w:rsidP="00733224">
      <w:pPr>
        <w:spacing w:after="0" w:line="240" w:lineRule="auto"/>
        <w:rPr>
          <w:rFonts w:ascii="Times New Roman" w:hAnsi="Times New Roman"/>
        </w:rPr>
      </w:pPr>
    </w:p>
    <w:p w14:paraId="672A1BDA" w14:textId="77777777" w:rsidR="00733224" w:rsidRPr="00733224" w:rsidRDefault="00733224" w:rsidP="00733224">
      <w:pPr>
        <w:spacing w:after="0" w:line="240" w:lineRule="auto"/>
        <w:rPr>
          <w:rFonts w:ascii="Times New Roman" w:hAnsi="Times New Roman"/>
        </w:rPr>
      </w:pPr>
    </w:p>
    <w:p w14:paraId="557B7860" w14:textId="77777777" w:rsidR="00733224" w:rsidRPr="00733224" w:rsidRDefault="00733224" w:rsidP="00733224">
      <w:pPr>
        <w:spacing w:after="0" w:line="240" w:lineRule="auto"/>
        <w:rPr>
          <w:rFonts w:ascii="Times New Roman" w:hAnsi="Times New Roman"/>
        </w:rPr>
      </w:pPr>
    </w:p>
    <w:p w14:paraId="7CC5D037" w14:textId="77777777" w:rsidR="00733224" w:rsidRPr="00733224" w:rsidRDefault="00733224" w:rsidP="00733224">
      <w:pPr>
        <w:spacing w:after="0" w:line="240" w:lineRule="auto"/>
        <w:rPr>
          <w:rFonts w:ascii="Times New Roman" w:hAnsi="Times New Roman"/>
        </w:rPr>
      </w:pPr>
    </w:p>
    <w:p w14:paraId="4BD1C9E9" w14:textId="77777777" w:rsidR="00733224" w:rsidRPr="00733224" w:rsidRDefault="00733224" w:rsidP="00733224">
      <w:pPr>
        <w:spacing w:after="0" w:line="240" w:lineRule="auto"/>
        <w:rPr>
          <w:rFonts w:ascii="Times New Roman" w:hAnsi="Times New Roman"/>
        </w:rPr>
      </w:pPr>
    </w:p>
    <w:p w14:paraId="4A3BDA44" w14:textId="77777777" w:rsidR="00733224" w:rsidRPr="00733224" w:rsidRDefault="00733224" w:rsidP="00733224">
      <w:pPr>
        <w:spacing w:after="0" w:line="240" w:lineRule="auto"/>
        <w:rPr>
          <w:rFonts w:ascii="Times New Roman" w:hAnsi="Times New Roman"/>
        </w:rPr>
      </w:pPr>
    </w:p>
    <w:p w14:paraId="75314EBF" w14:textId="77777777" w:rsidR="00733224" w:rsidRPr="00733224" w:rsidRDefault="00733224" w:rsidP="00733224">
      <w:pPr>
        <w:spacing w:after="0" w:line="240" w:lineRule="auto"/>
        <w:rPr>
          <w:rFonts w:ascii="Times New Roman" w:hAnsi="Times New Roman"/>
        </w:rPr>
      </w:pPr>
    </w:p>
    <w:p w14:paraId="7FA6F2BD"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42BB3884"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23740389"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34B8619B"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2085520D"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35A96EED"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40114866"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721343C6"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681BF126"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12FF2024"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6080B6AE"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44ED147E"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5637F319"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3B75F14E"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36B71467"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28968FCE"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3317AA41"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2DEB3FFA"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350234C9"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30AFCA21"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62EA15EC"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4957F8F1"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4EF61934"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5231D00F" w14:textId="77777777" w:rsidR="00512F4D" w:rsidRPr="00733224" w:rsidRDefault="00512F4D" w:rsidP="00733224">
      <w:pPr>
        <w:tabs>
          <w:tab w:val="left" w:pos="567"/>
        </w:tabs>
        <w:spacing w:after="0" w:line="240" w:lineRule="auto"/>
        <w:rPr>
          <w:rFonts w:ascii="Times New Roman" w:eastAsia="Times New Roman" w:hAnsi="Times New Roman"/>
          <w:lang w:eastAsia="lt-LT"/>
        </w:rPr>
      </w:pPr>
    </w:p>
    <w:p w14:paraId="5C07A611" w14:textId="77777777" w:rsidR="00512F4D" w:rsidRPr="00733224" w:rsidRDefault="00512F4D" w:rsidP="00733224">
      <w:pPr>
        <w:spacing w:after="0" w:line="240" w:lineRule="auto"/>
        <w:rPr>
          <w:rFonts w:ascii="Times New Roman" w:eastAsia="Times New Roman" w:hAnsi="Times New Roman"/>
          <w:lang w:eastAsia="lt-LT"/>
        </w:rPr>
      </w:pPr>
    </w:p>
    <w:p w14:paraId="2C7AB31E"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bookmarkStart w:id="17" w:name="_Toc129243137"/>
      <w:bookmarkStart w:id="18" w:name="_Toc129243262"/>
    </w:p>
    <w:p w14:paraId="7A3650AC"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10C1E154"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78EE1D51"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61E7A968"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0F5AD3B9"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2A792AFD"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0572EA08"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2488D846"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30DDC514"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46DE6D54"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5E14F9EB"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65C4945F"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417CDED9"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6E7DF89B" w14:textId="77777777" w:rsidR="00733224" w:rsidRDefault="00733224" w:rsidP="00B856A2">
      <w:pPr>
        <w:tabs>
          <w:tab w:val="left" w:pos="567"/>
        </w:tabs>
        <w:spacing w:after="0" w:line="240" w:lineRule="auto"/>
        <w:jc w:val="center"/>
        <w:outlineLvl w:val="0"/>
        <w:rPr>
          <w:rFonts w:ascii="Times New Roman" w:eastAsia="Times New Roman" w:hAnsi="Times New Roman"/>
          <w:b/>
          <w:caps/>
          <w:szCs w:val="20"/>
          <w:lang w:eastAsia="lt-LT"/>
        </w:rPr>
      </w:pPr>
    </w:p>
    <w:p w14:paraId="71B740FA" w14:textId="77777777" w:rsidR="00512F4D" w:rsidRPr="00512F4D" w:rsidRDefault="00512F4D" w:rsidP="00B856A2">
      <w:pPr>
        <w:tabs>
          <w:tab w:val="left" w:pos="567"/>
        </w:tabs>
        <w:spacing w:after="0" w:line="240" w:lineRule="auto"/>
        <w:jc w:val="center"/>
        <w:outlineLvl w:val="0"/>
        <w:rPr>
          <w:rFonts w:ascii="Times New Roman" w:eastAsia="Times New Roman" w:hAnsi="Times New Roman"/>
          <w:b/>
          <w:caps/>
          <w:szCs w:val="20"/>
          <w:lang w:eastAsia="lt-LT"/>
        </w:rPr>
      </w:pPr>
      <w:r w:rsidRPr="00512F4D">
        <w:rPr>
          <w:rFonts w:ascii="Times New Roman" w:eastAsia="Times New Roman" w:hAnsi="Times New Roman"/>
          <w:b/>
          <w:caps/>
          <w:szCs w:val="20"/>
          <w:lang w:eastAsia="lt-LT"/>
        </w:rPr>
        <w:t>B. PAKUOTĖS LAPELIS</w:t>
      </w:r>
      <w:bookmarkEnd w:id="17"/>
      <w:bookmarkEnd w:id="18"/>
    </w:p>
    <w:p w14:paraId="1E449B9A" w14:textId="77777777" w:rsidR="00512F4D" w:rsidRPr="00512F4D" w:rsidRDefault="00512F4D" w:rsidP="00512F4D">
      <w:pPr>
        <w:tabs>
          <w:tab w:val="left" w:pos="567"/>
        </w:tabs>
        <w:spacing w:after="0" w:line="240" w:lineRule="auto"/>
        <w:ind w:left="567" w:hanging="567"/>
        <w:jc w:val="center"/>
        <w:outlineLvl w:val="0"/>
        <w:rPr>
          <w:rFonts w:ascii="Times New Roman" w:eastAsia="Times New Roman" w:hAnsi="Times New Roman"/>
          <w:b/>
          <w:caps/>
          <w:szCs w:val="20"/>
          <w:lang w:eastAsia="lt-LT"/>
        </w:rPr>
      </w:pPr>
      <w:r w:rsidRPr="00512F4D">
        <w:rPr>
          <w:rFonts w:ascii="Times New Roman" w:eastAsia="Times New Roman" w:hAnsi="Times New Roman"/>
          <w:b/>
          <w:caps/>
          <w:szCs w:val="20"/>
          <w:lang w:eastAsia="lt-LT"/>
        </w:rPr>
        <w:br w:type="page"/>
      </w:r>
      <w:bookmarkStart w:id="19" w:name="_Toc129243138"/>
      <w:bookmarkStart w:id="20" w:name="_Toc129243263"/>
      <w:r w:rsidRPr="00512F4D">
        <w:rPr>
          <w:rFonts w:ascii="Times New Roman" w:eastAsia="Times New Roman" w:hAnsi="Times New Roman"/>
          <w:b/>
          <w:iCs/>
          <w:caps/>
          <w:szCs w:val="20"/>
          <w:lang w:eastAsia="lt-LT"/>
        </w:rPr>
        <w:lastRenderedPageBreak/>
        <w:t>P</w:t>
      </w:r>
      <w:r w:rsidRPr="00512F4D">
        <w:rPr>
          <w:rFonts w:ascii="Times New Roman" w:eastAsia="Times New Roman" w:hAnsi="Times New Roman"/>
          <w:b/>
          <w:iCs/>
          <w:szCs w:val="20"/>
          <w:lang w:eastAsia="lt-LT"/>
        </w:rPr>
        <w:t>akuotės</w:t>
      </w:r>
      <w:r w:rsidRPr="00512F4D">
        <w:rPr>
          <w:rFonts w:ascii="Times New Roman" w:eastAsia="Times New Roman" w:hAnsi="Times New Roman"/>
          <w:b/>
          <w:iCs/>
          <w:caps/>
          <w:szCs w:val="20"/>
          <w:lang w:eastAsia="lt-LT"/>
        </w:rPr>
        <w:t xml:space="preserve"> </w:t>
      </w:r>
      <w:r w:rsidRPr="00512F4D">
        <w:rPr>
          <w:rFonts w:ascii="Times New Roman" w:eastAsia="Times New Roman" w:hAnsi="Times New Roman"/>
          <w:b/>
          <w:iCs/>
          <w:szCs w:val="20"/>
          <w:lang w:eastAsia="lt-LT"/>
        </w:rPr>
        <w:t>lapelis: informacija vartotojui</w:t>
      </w:r>
      <w:bookmarkEnd w:id="19"/>
      <w:bookmarkEnd w:id="20"/>
    </w:p>
    <w:p w14:paraId="49122242" w14:textId="77777777" w:rsidR="00512F4D" w:rsidRPr="00512F4D" w:rsidRDefault="00512F4D" w:rsidP="00512F4D">
      <w:pPr>
        <w:tabs>
          <w:tab w:val="left" w:pos="567"/>
        </w:tabs>
        <w:spacing w:after="0" w:line="240" w:lineRule="auto"/>
        <w:ind w:right="-57"/>
        <w:jc w:val="center"/>
        <w:rPr>
          <w:rFonts w:ascii="Times New Roman" w:eastAsia="Times New Roman" w:hAnsi="Times New Roman"/>
          <w:b/>
          <w:bCs/>
          <w:szCs w:val="20"/>
          <w:lang w:eastAsia="lt-LT"/>
        </w:rPr>
      </w:pPr>
    </w:p>
    <w:p w14:paraId="57B92A79" w14:textId="77777777" w:rsidR="00512F4D" w:rsidRPr="00512F4D" w:rsidRDefault="00512F4D" w:rsidP="00512F4D">
      <w:pPr>
        <w:tabs>
          <w:tab w:val="left" w:pos="567"/>
        </w:tabs>
        <w:spacing w:after="0" w:line="240" w:lineRule="auto"/>
        <w:ind w:right="-57"/>
        <w:jc w:val="center"/>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PK-</w:t>
      </w:r>
      <w:proofErr w:type="spellStart"/>
      <w:r w:rsidRPr="00512F4D">
        <w:rPr>
          <w:rFonts w:ascii="Times New Roman" w:eastAsia="Times New Roman" w:hAnsi="Times New Roman"/>
          <w:b/>
          <w:bCs/>
          <w:szCs w:val="20"/>
          <w:lang w:eastAsia="lt-LT"/>
        </w:rPr>
        <w:t>Merz</w:t>
      </w:r>
      <w:proofErr w:type="spellEnd"/>
      <w:r w:rsidRPr="00512F4D">
        <w:rPr>
          <w:rFonts w:ascii="Times New Roman" w:eastAsia="Times New Roman" w:hAnsi="Times New Roman"/>
          <w:b/>
          <w:bCs/>
          <w:szCs w:val="20"/>
          <w:lang w:eastAsia="lt-LT"/>
        </w:rPr>
        <w:t xml:space="preserve"> 0,4 mg/ml infuzinis tirpalas</w:t>
      </w:r>
    </w:p>
    <w:p w14:paraId="759F3E64" w14:textId="331DF6B6" w:rsidR="00512F4D" w:rsidRPr="00512F4D" w:rsidRDefault="003366C9" w:rsidP="00512F4D">
      <w:pPr>
        <w:tabs>
          <w:tab w:val="left" w:pos="567"/>
        </w:tabs>
        <w:spacing w:after="0" w:line="240" w:lineRule="auto"/>
        <w:jc w:val="center"/>
        <w:rPr>
          <w:rFonts w:ascii="Times New Roman" w:eastAsia="Times New Roman" w:hAnsi="Times New Roman"/>
          <w:szCs w:val="20"/>
          <w:lang w:eastAsia="lt-LT"/>
        </w:rPr>
      </w:pPr>
      <w:proofErr w:type="spellStart"/>
      <w:r>
        <w:rPr>
          <w:rFonts w:ascii="Times New Roman" w:eastAsia="Times New Roman" w:hAnsi="Times New Roman"/>
          <w:szCs w:val="20"/>
          <w:lang w:eastAsia="lt-LT"/>
        </w:rPr>
        <w:t>a</w:t>
      </w:r>
      <w:r w:rsidR="00512F4D" w:rsidRPr="00512F4D">
        <w:rPr>
          <w:rFonts w:ascii="Times New Roman" w:eastAsia="Times New Roman" w:hAnsi="Times New Roman"/>
          <w:szCs w:val="20"/>
          <w:lang w:eastAsia="lt-LT"/>
        </w:rPr>
        <w:t>mantadino</w:t>
      </w:r>
      <w:proofErr w:type="spellEnd"/>
      <w:r w:rsidR="00512F4D" w:rsidRPr="00512F4D">
        <w:rPr>
          <w:rFonts w:ascii="Times New Roman" w:eastAsia="Times New Roman" w:hAnsi="Times New Roman"/>
          <w:szCs w:val="20"/>
          <w:lang w:eastAsia="lt-LT"/>
        </w:rPr>
        <w:t xml:space="preserve"> sulfatas</w:t>
      </w:r>
    </w:p>
    <w:p w14:paraId="79298BBE" w14:textId="77777777" w:rsidR="00512F4D" w:rsidRPr="00512F4D" w:rsidRDefault="00512F4D" w:rsidP="00512F4D">
      <w:pPr>
        <w:spacing w:after="0" w:line="240" w:lineRule="auto"/>
        <w:rPr>
          <w:rFonts w:ascii="Times New Roman" w:eastAsia="Times New Roman" w:hAnsi="Times New Roman"/>
          <w:szCs w:val="20"/>
          <w:lang w:eastAsia="lt-LT"/>
        </w:rPr>
      </w:pPr>
    </w:p>
    <w:p w14:paraId="49E2FD52" w14:textId="77777777" w:rsidR="00512F4D" w:rsidRPr="00512F4D" w:rsidRDefault="00512F4D" w:rsidP="00512F4D">
      <w:pPr>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Atidžiai perskaitykite visą šį lapelį, prieš pradėdami vartoti vaistą, nes jame pateikiama Jums svarbi informacija.</w:t>
      </w:r>
    </w:p>
    <w:p w14:paraId="241D1206" w14:textId="77777777" w:rsidR="00512F4D" w:rsidRPr="00512F4D" w:rsidRDefault="00512F4D" w:rsidP="00512F4D">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Neišmeskite šio lapelio, nes vėl gali prireikti jį perskaityti.</w:t>
      </w:r>
    </w:p>
    <w:p w14:paraId="0A4944DA" w14:textId="77777777" w:rsidR="00512F4D" w:rsidRPr="00512F4D" w:rsidRDefault="00512F4D" w:rsidP="00512F4D">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Jeigu kiltų daugiau klausimų, kreipkitės į gydytoją arba vaistininką.</w:t>
      </w:r>
    </w:p>
    <w:p w14:paraId="37E31C6A" w14:textId="77777777" w:rsidR="00512F4D" w:rsidRPr="00512F4D" w:rsidRDefault="00512F4D" w:rsidP="00512F4D">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Šis vaistas skirtas tik Jums, todėl kitiems žmonėms jo duoti negalima. Vaistas gali jiems pakenkti (net tiems, kurių ligos požymiai yra tokie patys kaip Jūsų).</w:t>
      </w:r>
    </w:p>
    <w:p w14:paraId="1EC5D159" w14:textId="77777777" w:rsidR="00512F4D" w:rsidRPr="00512F4D" w:rsidRDefault="00512F4D" w:rsidP="00512F4D">
      <w:pPr>
        <w:tabs>
          <w:tab w:val="num" w:pos="720"/>
        </w:tabs>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Jeigu pasireiškė sunkus šalutinis poveikis (net jeigu jis šiame lapelyje nenurodytas), kreipkitės į gydytoją arba vaistininką.</w:t>
      </w:r>
      <w:r w:rsidRPr="00512F4D">
        <w:rPr>
          <w:rFonts w:ascii="Times New Roman" w:eastAsia="Times New Roman" w:hAnsi="Times New Roman"/>
          <w:noProof/>
          <w:szCs w:val="24"/>
          <w:lang w:eastAsia="lt-LT"/>
        </w:rPr>
        <w:t xml:space="preserve"> Žr. 4 skyrių.</w:t>
      </w:r>
    </w:p>
    <w:p w14:paraId="25FCF7B5"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74B7B351" w14:textId="77777777" w:rsidR="00512F4D" w:rsidRPr="00512F4D" w:rsidRDefault="00512F4D" w:rsidP="00512F4D">
      <w:pPr>
        <w:tabs>
          <w:tab w:val="left" w:pos="567"/>
        </w:tabs>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Apie ką rašoma šiame lapelyje?</w:t>
      </w:r>
    </w:p>
    <w:p w14:paraId="46671F17" w14:textId="77777777" w:rsidR="00512F4D" w:rsidRPr="00512F4D" w:rsidRDefault="00512F4D" w:rsidP="00512F4D">
      <w:pPr>
        <w:tabs>
          <w:tab w:val="left" w:pos="567"/>
        </w:tabs>
        <w:spacing w:after="0" w:line="240" w:lineRule="auto"/>
        <w:rPr>
          <w:rFonts w:ascii="Times New Roman" w:eastAsia="Times New Roman" w:hAnsi="Times New Roman"/>
          <w:b/>
          <w:szCs w:val="20"/>
          <w:lang w:eastAsia="lt-LT"/>
        </w:rPr>
      </w:pPr>
    </w:p>
    <w:p w14:paraId="7D208826"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w:t>
      </w:r>
      <w:r w:rsidRPr="00512F4D">
        <w:rPr>
          <w:rFonts w:ascii="Times New Roman" w:eastAsia="Times New Roman" w:hAnsi="Times New Roman"/>
          <w:szCs w:val="20"/>
          <w:lang w:eastAsia="lt-LT"/>
        </w:rPr>
        <w:tab/>
        <w:t>Kas yra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r w:rsidRPr="00512F4D">
        <w:rPr>
          <w:rFonts w:ascii="Times New Roman" w:eastAsia="Times New Roman" w:hAnsi="Times New Roman"/>
          <w:szCs w:val="20"/>
          <w:vertAlign w:val="superscript"/>
          <w:lang w:eastAsia="lt-LT"/>
        </w:rPr>
        <w:t xml:space="preserve"> </w:t>
      </w:r>
      <w:r w:rsidRPr="00512F4D">
        <w:rPr>
          <w:rFonts w:ascii="Times New Roman" w:eastAsia="Times New Roman" w:hAnsi="Times New Roman"/>
          <w:szCs w:val="20"/>
          <w:lang w:eastAsia="lt-LT"/>
        </w:rPr>
        <w:t>ir kam jis vartojamas</w:t>
      </w:r>
    </w:p>
    <w:p w14:paraId="64140EFE"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w:t>
      </w:r>
      <w:r w:rsidRPr="00512F4D">
        <w:rPr>
          <w:rFonts w:ascii="Times New Roman" w:eastAsia="Times New Roman" w:hAnsi="Times New Roman"/>
          <w:szCs w:val="20"/>
          <w:lang w:eastAsia="lt-LT"/>
        </w:rPr>
        <w:tab/>
        <w:t>Kas žinotina prieš vartojant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p>
    <w:p w14:paraId="70900368"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3.</w:t>
      </w:r>
      <w:r w:rsidRPr="00512F4D">
        <w:rPr>
          <w:rFonts w:ascii="Times New Roman" w:eastAsia="Times New Roman" w:hAnsi="Times New Roman"/>
          <w:szCs w:val="20"/>
          <w:lang w:eastAsia="lt-LT"/>
        </w:rPr>
        <w:tab/>
        <w:t>Kaip vartoti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p>
    <w:p w14:paraId="5FDFA484"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4.</w:t>
      </w:r>
      <w:r w:rsidRPr="00512F4D">
        <w:rPr>
          <w:rFonts w:ascii="Times New Roman" w:eastAsia="Times New Roman" w:hAnsi="Times New Roman"/>
          <w:szCs w:val="20"/>
          <w:lang w:eastAsia="lt-LT"/>
        </w:rPr>
        <w:tab/>
        <w:t>Galimas šalutinis poveikis</w:t>
      </w:r>
    </w:p>
    <w:p w14:paraId="21B73FFC"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5.</w:t>
      </w:r>
      <w:r w:rsidRPr="00512F4D">
        <w:rPr>
          <w:rFonts w:ascii="Times New Roman" w:eastAsia="Times New Roman" w:hAnsi="Times New Roman"/>
          <w:szCs w:val="20"/>
          <w:lang w:eastAsia="lt-LT"/>
        </w:rPr>
        <w:tab/>
        <w:t>Kaip laikyti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p>
    <w:p w14:paraId="0E1E6CD5" w14:textId="77777777" w:rsidR="00512F4D" w:rsidRPr="00512F4D" w:rsidRDefault="00512F4D" w:rsidP="00512F4D">
      <w:pPr>
        <w:tabs>
          <w:tab w:val="left" w:pos="0"/>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6.</w:t>
      </w:r>
      <w:r w:rsidRPr="00512F4D">
        <w:rPr>
          <w:rFonts w:ascii="Times New Roman" w:eastAsia="Times New Roman" w:hAnsi="Times New Roman"/>
          <w:szCs w:val="20"/>
          <w:lang w:eastAsia="lt-LT"/>
        </w:rPr>
        <w:tab/>
        <w:t>Pakuotės turinys ir kita informacija</w:t>
      </w:r>
    </w:p>
    <w:p w14:paraId="4041E964"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3BA37C24"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09DE509E" w14:textId="77777777" w:rsidR="00512F4D" w:rsidRPr="00512F4D" w:rsidRDefault="00512F4D" w:rsidP="00512F4D">
      <w:pPr>
        <w:numPr>
          <w:ilvl w:val="12"/>
          <w:numId w:val="0"/>
        </w:numPr>
        <w:tabs>
          <w:tab w:val="left" w:pos="567"/>
        </w:tabs>
        <w:spacing w:after="0" w:line="240" w:lineRule="auto"/>
        <w:ind w:left="567" w:hanging="567"/>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1.</w:t>
      </w:r>
      <w:r w:rsidRPr="00512F4D">
        <w:rPr>
          <w:rFonts w:ascii="Times New Roman" w:eastAsia="Times New Roman" w:hAnsi="Times New Roman"/>
          <w:b/>
          <w:bCs/>
          <w:szCs w:val="20"/>
          <w:lang w:eastAsia="lt-LT"/>
        </w:rPr>
        <w:tab/>
        <w:t>Kas yra PK-</w:t>
      </w:r>
      <w:proofErr w:type="spellStart"/>
      <w:r w:rsidRPr="00512F4D">
        <w:rPr>
          <w:rFonts w:ascii="Times New Roman" w:eastAsia="Times New Roman" w:hAnsi="Times New Roman"/>
          <w:b/>
          <w:bCs/>
          <w:szCs w:val="20"/>
          <w:lang w:eastAsia="lt-LT"/>
        </w:rPr>
        <w:t>Merz</w:t>
      </w:r>
      <w:proofErr w:type="spellEnd"/>
      <w:r w:rsidRPr="00512F4D">
        <w:rPr>
          <w:rFonts w:ascii="Times New Roman" w:eastAsia="Times New Roman" w:hAnsi="Times New Roman"/>
          <w:b/>
          <w:bCs/>
          <w:szCs w:val="20"/>
          <w:lang w:eastAsia="lt-LT"/>
        </w:rPr>
        <w:t xml:space="preserve"> ir kam jis vartojamas</w:t>
      </w:r>
    </w:p>
    <w:p w14:paraId="30C76137"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p>
    <w:p w14:paraId="6BE94E13" w14:textId="77777777" w:rsidR="00512F4D" w:rsidRPr="00512F4D" w:rsidRDefault="00512F4D" w:rsidP="00512F4D">
      <w:pPr>
        <w:tabs>
          <w:tab w:val="left" w:pos="567"/>
        </w:tabs>
        <w:spacing w:after="0" w:line="240" w:lineRule="auto"/>
        <w:ind w:right="-57"/>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PK - </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infuzinis tirpalas yra vaistas, mažinantis </w:t>
      </w:r>
      <w:proofErr w:type="spellStart"/>
      <w:r w:rsidRPr="00512F4D">
        <w:rPr>
          <w:rFonts w:ascii="Times New Roman" w:eastAsia="Times New Roman" w:hAnsi="Times New Roman"/>
          <w:szCs w:val="20"/>
          <w:lang w:eastAsia="lt-LT"/>
        </w:rPr>
        <w:t>Parkinsono</w:t>
      </w:r>
      <w:proofErr w:type="spellEnd"/>
      <w:r w:rsidRPr="00512F4D">
        <w:rPr>
          <w:rFonts w:ascii="Times New Roman" w:eastAsia="Times New Roman" w:hAnsi="Times New Roman"/>
          <w:szCs w:val="20"/>
          <w:lang w:eastAsia="lt-LT"/>
        </w:rPr>
        <w:t xml:space="preserve"> ligos simptomus (</w:t>
      </w:r>
      <w:r w:rsidR="00492C3E">
        <w:rPr>
          <w:rFonts w:ascii="Times New Roman" w:eastAsia="Times New Roman" w:hAnsi="Times New Roman"/>
          <w:szCs w:val="20"/>
          <w:lang w:eastAsia="lt-LT"/>
        </w:rPr>
        <w:t xml:space="preserve">vaistas </w:t>
      </w:r>
      <w:r w:rsidRPr="00512F4D">
        <w:rPr>
          <w:rFonts w:ascii="Times New Roman" w:eastAsia="Times New Roman" w:hAnsi="Times New Roman"/>
          <w:szCs w:val="20"/>
          <w:lang w:eastAsia="lt-LT"/>
        </w:rPr>
        <w:t xml:space="preserve">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w:t>
      </w:r>
    </w:p>
    <w:p w14:paraId="70651999" w14:textId="77777777" w:rsidR="00512F4D" w:rsidRPr="00512F4D" w:rsidRDefault="00512F4D" w:rsidP="00512F4D">
      <w:pPr>
        <w:numPr>
          <w:ilvl w:val="0"/>
          <w:numId w:val="18"/>
        </w:numPr>
        <w:tabs>
          <w:tab w:val="num" w:pos="540"/>
          <w:tab w:val="left" w:pos="567"/>
        </w:tabs>
        <w:spacing w:after="0" w:line="240" w:lineRule="auto"/>
        <w:ind w:left="540" w:hanging="540"/>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Parkinsono</w:t>
      </w:r>
      <w:proofErr w:type="spellEnd"/>
      <w:r w:rsidRPr="00512F4D">
        <w:rPr>
          <w:rFonts w:ascii="Times New Roman" w:eastAsia="Times New Roman" w:hAnsi="Times New Roman"/>
          <w:szCs w:val="20"/>
          <w:lang w:eastAsia="lt-LT"/>
        </w:rPr>
        <w:t xml:space="preserve"> ligos paūmėjimo metu pasireiškusios judėjimo funkcijos krizės pradinis ir intensyvusis gydymas. </w:t>
      </w:r>
    </w:p>
    <w:p w14:paraId="7193F598" w14:textId="77777777" w:rsidR="00512F4D" w:rsidRPr="00512F4D" w:rsidRDefault="00512F4D" w:rsidP="00512F4D">
      <w:pPr>
        <w:numPr>
          <w:ilvl w:val="0"/>
          <w:numId w:val="18"/>
        </w:numPr>
        <w:tabs>
          <w:tab w:val="num" w:pos="540"/>
          <w:tab w:val="left" w:pos="567"/>
        </w:tabs>
        <w:spacing w:after="0" w:line="240" w:lineRule="auto"/>
        <w:ind w:left="540" w:hanging="540"/>
        <w:rPr>
          <w:rFonts w:ascii="Times New Roman" w:eastAsia="Times New Roman" w:hAnsi="Times New Roman"/>
          <w:b/>
          <w:bCs/>
          <w:szCs w:val="20"/>
          <w:lang w:eastAsia="lt-LT"/>
        </w:rPr>
      </w:pPr>
      <w:r w:rsidRPr="00512F4D">
        <w:rPr>
          <w:rFonts w:ascii="Times New Roman" w:eastAsia="Times New Roman" w:hAnsi="Times New Roman"/>
          <w:szCs w:val="20"/>
          <w:lang w:eastAsia="lt-LT"/>
        </w:rPr>
        <w:t>Budrumo sumažėjimas po atsigavimo iš dėl įvairių priežasčių ištikusios komos (vaistu galima gydyti tik ligoninėje).</w:t>
      </w:r>
      <w:r w:rsidRPr="00512F4D">
        <w:rPr>
          <w:rFonts w:ascii="Times New Roman" w:eastAsia="Times New Roman" w:hAnsi="Times New Roman"/>
          <w:b/>
          <w:bCs/>
          <w:szCs w:val="20"/>
          <w:lang w:eastAsia="lt-LT"/>
        </w:rPr>
        <w:t xml:space="preserve">   </w:t>
      </w:r>
    </w:p>
    <w:p w14:paraId="5441C187" w14:textId="77777777" w:rsidR="00512F4D" w:rsidRPr="00512F4D" w:rsidRDefault="00512F4D" w:rsidP="00512F4D">
      <w:pPr>
        <w:tabs>
          <w:tab w:val="left" w:pos="567"/>
        </w:tabs>
        <w:spacing w:after="0" w:line="240" w:lineRule="auto"/>
        <w:rPr>
          <w:rFonts w:ascii="Times New Roman" w:eastAsia="Times New Roman" w:hAnsi="Times New Roman"/>
          <w:b/>
          <w:bCs/>
          <w:szCs w:val="20"/>
          <w:lang w:eastAsia="lt-LT"/>
        </w:rPr>
      </w:pPr>
    </w:p>
    <w:p w14:paraId="79AA34E0" w14:textId="77777777" w:rsidR="00512F4D" w:rsidRPr="00512F4D" w:rsidRDefault="00512F4D" w:rsidP="00512F4D">
      <w:pPr>
        <w:tabs>
          <w:tab w:val="left" w:pos="567"/>
        </w:tabs>
        <w:spacing w:after="0" w:line="240" w:lineRule="auto"/>
        <w:rPr>
          <w:rFonts w:ascii="Times New Roman" w:eastAsia="Times New Roman" w:hAnsi="Times New Roman"/>
          <w:b/>
          <w:bCs/>
          <w:szCs w:val="20"/>
          <w:lang w:eastAsia="lt-LT"/>
        </w:rPr>
      </w:pPr>
    </w:p>
    <w:p w14:paraId="11BB779B" w14:textId="77777777" w:rsidR="00512F4D" w:rsidRPr="00512F4D" w:rsidRDefault="00512F4D" w:rsidP="00512F4D">
      <w:pPr>
        <w:numPr>
          <w:ilvl w:val="12"/>
          <w:numId w:val="0"/>
        </w:numPr>
        <w:tabs>
          <w:tab w:val="left" w:pos="567"/>
        </w:tabs>
        <w:spacing w:after="0" w:line="240" w:lineRule="auto"/>
        <w:ind w:left="567" w:hanging="567"/>
        <w:outlineLvl w:val="0"/>
        <w:rPr>
          <w:rFonts w:ascii="Times New Roman" w:eastAsia="Times New Roman" w:hAnsi="Times New Roman"/>
          <w:b/>
          <w:bCs/>
          <w:caps/>
          <w:szCs w:val="20"/>
          <w:lang w:eastAsia="lt-LT"/>
        </w:rPr>
      </w:pPr>
      <w:r w:rsidRPr="00512F4D">
        <w:rPr>
          <w:rFonts w:ascii="Times New Roman" w:eastAsia="Times New Roman" w:hAnsi="Times New Roman"/>
          <w:b/>
          <w:bCs/>
          <w:szCs w:val="20"/>
          <w:lang w:eastAsia="lt-LT"/>
        </w:rPr>
        <w:t>2.</w:t>
      </w:r>
      <w:r w:rsidRPr="00512F4D">
        <w:rPr>
          <w:rFonts w:ascii="Times New Roman" w:eastAsia="Times New Roman" w:hAnsi="Times New Roman"/>
          <w:b/>
          <w:bCs/>
          <w:szCs w:val="20"/>
          <w:lang w:eastAsia="lt-LT"/>
        </w:rPr>
        <w:tab/>
        <w:t>Kas žinotina prieš vartojant PK-</w:t>
      </w:r>
      <w:proofErr w:type="spellStart"/>
      <w:r w:rsidRPr="00512F4D">
        <w:rPr>
          <w:rFonts w:ascii="Times New Roman" w:eastAsia="Times New Roman" w:hAnsi="Times New Roman"/>
          <w:b/>
          <w:bCs/>
          <w:szCs w:val="20"/>
          <w:lang w:eastAsia="lt-LT"/>
        </w:rPr>
        <w:t>Merz</w:t>
      </w:r>
      <w:proofErr w:type="spellEnd"/>
      <w:r w:rsidRPr="00512F4D">
        <w:rPr>
          <w:rFonts w:ascii="Times New Roman" w:eastAsia="Times New Roman" w:hAnsi="Times New Roman"/>
          <w:b/>
          <w:bCs/>
          <w:szCs w:val="20"/>
          <w:lang w:eastAsia="lt-LT"/>
        </w:rPr>
        <w:t xml:space="preserve"> </w:t>
      </w:r>
    </w:p>
    <w:p w14:paraId="5FE81D18"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p>
    <w:p w14:paraId="66B10CDD" w14:textId="1F8E6A07" w:rsidR="00512F4D" w:rsidRPr="00512F4D" w:rsidRDefault="00512F4D" w:rsidP="00512F4D">
      <w:pPr>
        <w:tabs>
          <w:tab w:val="left" w:pos="567"/>
        </w:tabs>
        <w:spacing w:after="0" w:line="240" w:lineRule="auto"/>
        <w:ind w:left="567" w:hanging="567"/>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PK-</w:t>
      </w:r>
      <w:proofErr w:type="spellStart"/>
      <w:r w:rsidRPr="00512F4D">
        <w:rPr>
          <w:rFonts w:ascii="Times New Roman" w:eastAsia="Times New Roman" w:hAnsi="Times New Roman"/>
          <w:b/>
          <w:bCs/>
          <w:szCs w:val="20"/>
          <w:lang w:eastAsia="lt-LT"/>
        </w:rPr>
        <w:t>Merz</w:t>
      </w:r>
      <w:proofErr w:type="spellEnd"/>
      <w:r w:rsidRPr="00512F4D">
        <w:rPr>
          <w:rFonts w:ascii="Times New Roman" w:eastAsia="Times New Roman" w:hAnsi="Times New Roman"/>
          <w:b/>
          <w:bCs/>
          <w:szCs w:val="20"/>
          <w:lang w:eastAsia="lt-LT"/>
        </w:rPr>
        <w:t xml:space="preserve"> vartoti </w:t>
      </w:r>
      <w:r w:rsidR="003366C9">
        <w:rPr>
          <w:rFonts w:ascii="Times New Roman" w:eastAsia="Times New Roman" w:hAnsi="Times New Roman"/>
          <w:b/>
          <w:bCs/>
          <w:szCs w:val="20"/>
          <w:lang w:eastAsia="lt-LT"/>
        </w:rPr>
        <w:t>draudžiama</w:t>
      </w:r>
      <w:r w:rsidRPr="00512F4D">
        <w:rPr>
          <w:rFonts w:ascii="Times New Roman" w:eastAsia="Times New Roman" w:hAnsi="Times New Roman"/>
          <w:b/>
          <w:bCs/>
          <w:szCs w:val="20"/>
          <w:lang w:eastAsia="lt-LT"/>
        </w:rPr>
        <w:t>:</w:t>
      </w:r>
    </w:p>
    <w:p w14:paraId="314770BF"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bCs/>
          <w:szCs w:val="20"/>
          <w:lang w:eastAsia="lt-LT"/>
        </w:rPr>
        <w:t xml:space="preserve">jei yra </w:t>
      </w:r>
      <w:r w:rsidRPr="00512F4D">
        <w:rPr>
          <w:rFonts w:ascii="Times New Roman" w:eastAsia="Times New Roman" w:hAnsi="Times New Roman"/>
          <w:noProof/>
          <w:szCs w:val="20"/>
          <w:lang w:eastAsia="lt-LT"/>
        </w:rPr>
        <w:t>jeigu yra alergija veikliajai medžiagai arba bet kuriai pagalbinei šio vaisto medžiagai (jos išvardytos 6 skyriuje)</w:t>
      </w:r>
      <w:r w:rsidRPr="00512F4D">
        <w:rPr>
          <w:rFonts w:ascii="Times New Roman" w:eastAsia="Times New Roman" w:hAnsi="Times New Roman"/>
          <w:szCs w:val="20"/>
          <w:lang w:eastAsia="lt-LT"/>
        </w:rPr>
        <w:t xml:space="preserve">; </w:t>
      </w:r>
    </w:p>
    <w:p w14:paraId="1CBD2FE6"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yra sunkus </w:t>
      </w:r>
      <w:proofErr w:type="spellStart"/>
      <w:r w:rsidRPr="00512F4D">
        <w:rPr>
          <w:rFonts w:ascii="Times New Roman" w:eastAsia="Times New Roman" w:hAnsi="Times New Roman"/>
          <w:szCs w:val="20"/>
          <w:lang w:eastAsia="lt-LT"/>
        </w:rPr>
        <w:t>dekompensuotas</w:t>
      </w:r>
      <w:proofErr w:type="spellEnd"/>
      <w:r w:rsidRPr="00512F4D">
        <w:rPr>
          <w:rFonts w:ascii="Times New Roman" w:eastAsia="Times New Roman" w:hAnsi="Times New Roman"/>
          <w:szCs w:val="20"/>
          <w:lang w:eastAsia="lt-LT"/>
        </w:rPr>
        <w:t xml:space="preserve"> širdies nepakankamumas (pagal </w:t>
      </w:r>
      <w:r w:rsidRPr="00512F4D">
        <w:rPr>
          <w:rFonts w:ascii="Times New Roman" w:eastAsia="Times New Roman" w:hAnsi="Times New Roman"/>
          <w:i/>
          <w:iCs/>
          <w:szCs w:val="20"/>
          <w:lang w:eastAsia="lt-LT"/>
        </w:rPr>
        <w:t>NYHA</w:t>
      </w:r>
      <w:r w:rsidRPr="00512F4D">
        <w:rPr>
          <w:rFonts w:ascii="Times New Roman" w:eastAsia="Times New Roman" w:hAnsi="Times New Roman"/>
          <w:szCs w:val="20"/>
          <w:lang w:eastAsia="lt-LT"/>
        </w:rPr>
        <w:t xml:space="preserve"> klasifikaciją priklausantis IV funkcinio pajėgumo klasei);</w:t>
      </w:r>
    </w:p>
    <w:p w14:paraId="20E33C3C"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yra tam tikros kitos širdies raumens ligos (kardiomiopatija, </w:t>
      </w:r>
      <w:proofErr w:type="spellStart"/>
      <w:r w:rsidRPr="00512F4D">
        <w:rPr>
          <w:rFonts w:ascii="Times New Roman" w:eastAsia="Times New Roman" w:hAnsi="Times New Roman"/>
          <w:szCs w:val="20"/>
          <w:lang w:eastAsia="lt-LT"/>
        </w:rPr>
        <w:t>miokarditas</w:t>
      </w:r>
      <w:proofErr w:type="spellEnd"/>
      <w:r w:rsidRPr="00512F4D">
        <w:rPr>
          <w:rFonts w:ascii="Times New Roman" w:eastAsia="Times New Roman" w:hAnsi="Times New Roman"/>
          <w:szCs w:val="20"/>
          <w:lang w:eastAsia="lt-LT"/>
        </w:rPr>
        <w:t>);</w:t>
      </w:r>
    </w:p>
    <w:p w14:paraId="488A8DAF"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yra laidumo širdyje sutrikimai (II arba III laipsnio </w:t>
      </w:r>
      <w:proofErr w:type="spellStart"/>
      <w:r w:rsidRPr="00512F4D">
        <w:rPr>
          <w:rFonts w:ascii="Times New Roman" w:eastAsia="Times New Roman" w:hAnsi="Times New Roman"/>
          <w:szCs w:val="20"/>
          <w:lang w:eastAsia="lt-LT"/>
        </w:rPr>
        <w:t>atrioventrikulinė</w:t>
      </w:r>
      <w:proofErr w:type="spellEnd"/>
      <w:r w:rsidRPr="00512F4D">
        <w:rPr>
          <w:rFonts w:ascii="Times New Roman" w:eastAsia="Times New Roman" w:hAnsi="Times New Roman"/>
          <w:szCs w:val="20"/>
          <w:lang w:eastAsia="lt-LT"/>
        </w:rPr>
        <w:t xml:space="preserve"> blokada);</w:t>
      </w:r>
    </w:p>
    <w:p w14:paraId="066A3BC8"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širdies susitraukimų sulėtėjimas (širdis susitraukia rečiau kaip 55 kartus per minutę);</w:t>
      </w:r>
    </w:p>
    <w:p w14:paraId="34842CE4"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nustatyta tam tikrų pastebimų elektrokardiogramos (EKG) pokyčių (ilgas Q - T intervalas arba pastebimas U dantelis);</w:t>
      </w:r>
    </w:p>
    <w:p w14:paraId="4DBAFA5F"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kraujo giminaičiams yra įgimtas ilgojo Q - T intervalo sindromas;</w:t>
      </w:r>
    </w:p>
    <w:p w14:paraId="1923FCA9"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yra pasireiškęs sunkus širdies ritmo sutrikimas (skilvelių aritmija, įskaitant ir dvikryptę </w:t>
      </w:r>
      <w:proofErr w:type="spellStart"/>
      <w:r w:rsidRPr="00512F4D">
        <w:rPr>
          <w:rFonts w:ascii="Times New Roman" w:eastAsia="Times New Roman" w:hAnsi="Times New Roman"/>
          <w:szCs w:val="20"/>
          <w:lang w:eastAsia="lt-LT"/>
        </w:rPr>
        <w:t>verpstinę</w:t>
      </w:r>
      <w:proofErr w:type="spellEnd"/>
      <w:r w:rsidRPr="00512F4D">
        <w:rPr>
          <w:rFonts w:ascii="Times New Roman" w:eastAsia="Times New Roman" w:hAnsi="Times New Roman"/>
          <w:szCs w:val="20"/>
          <w:lang w:eastAsia="lt-LT"/>
        </w:rPr>
        <w:t xml:space="preserve"> skilvelių </w:t>
      </w:r>
      <w:proofErr w:type="spellStart"/>
      <w:r w:rsidRPr="00512F4D">
        <w:rPr>
          <w:rFonts w:ascii="Times New Roman" w:eastAsia="Times New Roman" w:hAnsi="Times New Roman"/>
          <w:szCs w:val="20"/>
          <w:lang w:eastAsia="lt-LT"/>
        </w:rPr>
        <w:t>tachikardiją</w:t>
      </w:r>
      <w:proofErr w:type="spellEnd"/>
      <w:r w:rsidRPr="00512F4D">
        <w:rPr>
          <w:rFonts w:ascii="Times New Roman" w:eastAsia="Times New Roman" w:hAnsi="Times New Roman"/>
          <w:szCs w:val="20"/>
          <w:lang w:eastAsia="lt-LT"/>
        </w:rPr>
        <w:t>);</w:t>
      </w:r>
    </w:p>
    <w:p w14:paraId="14A09353"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sumažėjęs kalio arba magnio kiekis kraujyje</w:t>
      </w:r>
      <w:r w:rsidR="005A24E1">
        <w:rPr>
          <w:rFonts w:ascii="Times New Roman" w:eastAsia="Times New Roman" w:hAnsi="Times New Roman"/>
          <w:szCs w:val="20"/>
          <w:lang w:eastAsia="lt-LT"/>
        </w:rPr>
        <w:t>;</w:t>
      </w:r>
      <w:r w:rsidRPr="00512F4D">
        <w:rPr>
          <w:rFonts w:ascii="Times New Roman" w:eastAsia="Times New Roman" w:hAnsi="Times New Roman"/>
          <w:szCs w:val="20"/>
          <w:lang w:eastAsia="lt-LT"/>
        </w:rPr>
        <w:t xml:space="preserve"> </w:t>
      </w:r>
    </w:p>
    <w:p w14:paraId="6F4085E8"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jei yra sunkus inkstų nepakankamumas (</w:t>
      </w:r>
      <w:proofErr w:type="spellStart"/>
      <w:r w:rsidRPr="00512F4D">
        <w:rPr>
          <w:rFonts w:ascii="Times New Roman" w:eastAsia="Times New Roman" w:hAnsi="Times New Roman"/>
          <w:szCs w:val="20"/>
          <w:lang w:eastAsia="lt-LT"/>
        </w:rPr>
        <w:t>kreatinino</w:t>
      </w:r>
      <w:proofErr w:type="spellEnd"/>
      <w:r w:rsidRPr="00512F4D">
        <w:rPr>
          <w:rFonts w:ascii="Times New Roman" w:eastAsia="Times New Roman" w:hAnsi="Times New Roman"/>
          <w:szCs w:val="20"/>
          <w:lang w:eastAsia="lt-LT"/>
        </w:rPr>
        <w:t xml:space="preserve"> klirensas mažesnis kaip 10 ml/min).</w:t>
      </w:r>
      <w:r w:rsidRPr="00512F4D">
        <w:rPr>
          <w:rFonts w:ascii="Times New Roman" w:eastAsia="Times New Roman" w:hAnsi="Times New Roman"/>
          <w:i/>
          <w:iCs/>
          <w:szCs w:val="20"/>
          <w:lang w:eastAsia="lt-LT"/>
        </w:rPr>
        <w:t xml:space="preserve"> </w:t>
      </w:r>
    </w:p>
    <w:p w14:paraId="195DFC4F" w14:textId="77777777" w:rsidR="00512F4D" w:rsidRPr="00512F4D" w:rsidRDefault="00512F4D" w:rsidP="00512F4D">
      <w:pPr>
        <w:spacing w:after="0" w:line="240" w:lineRule="auto"/>
        <w:rPr>
          <w:rFonts w:ascii="Times New Roman" w:eastAsia="Times New Roman" w:hAnsi="Times New Roman"/>
          <w:szCs w:val="20"/>
          <w:lang w:eastAsia="lt-LT"/>
        </w:rPr>
      </w:pPr>
    </w:p>
    <w:p w14:paraId="45A5333F"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infuzinio tirpalo negalima vartoti kartu su </w:t>
      </w:r>
      <w:proofErr w:type="spellStart"/>
      <w:r w:rsidRPr="00512F4D">
        <w:rPr>
          <w:rFonts w:ascii="Times New Roman" w:eastAsia="Times New Roman" w:hAnsi="Times New Roman"/>
          <w:szCs w:val="20"/>
          <w:lang w:eastAsia="lt-LT"/>
        </w:rPr>
        <w:t>budipinu</w:t>
      </w:r>
      <w:proofErr w:type="spellEnd"/>
      <w:r w:rsidRPr="00512F4D">
        <w:rPr>
          <w:rFonts w:ascii="Times New Roman" w:eastAsia="Times New Roman" w:hAnsi="Times New Roman"/>
          <w:szCs w:val="20"/>
          <w:lang w:eastAsia="lt-LT"/>
        </w:rPr>
        <w:t xml:space="preserve"> ar kitokiais vaistais, ilginančiais Q - T intervalą (žr. skyrių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ir kiti vaistai”).</w:t>
      </w:r>
    </w:p>
    <w:p w14:paraId="6DABDBD7" w14:textId="77777777" w:rsidR="00512F4D" w:rsidRPr="00512F4D" w:rsidRDefault="00512F4D" w:rsidP="00512F4D">
      <w:pPr>
        <w:tabs>
          <w:tab w:val="num" w:pos="540"/>
        </w:tabs>
        <w:spacing w:after="0" w:line="240" w:lineRule="auto"/>
        <w:ind w:left="540" w:hanging="540"/>
        <w:rPr>
          <w:rFonts w:ascii="Times New Roman" w:eastAsia="Times New Roman" w:hAnsi="Times New Roman"/>
          <w:bCs/>
          <w:szCs w:val="20"/>
          <w:lang w:eastAsia="lt-LT"/>
        </w:rPr>
      </w:pPr>
    </w:p>
    <w:p w14:paraId="751DACC8"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bCs/>
          <w:szCs w:val="20"/>
          <w:lang w:eastAsia="lt-LT"/>
        </w:rPr>
        <w:t>PK-</w:t>
      </w:r>
      <w:proofErr w:type="spellStart"/>
      <w:r w:rsidRPr="00512F4D">
        <w:rPr>
          <w:rFonts w:ascii="Times New Roman" w:eastAsia="Times New Roman" w:hAnsi="Times New Roman"/>
          <w:bCs/>
          <w:szCs w:val="20"/>
          <w:lang w:eastAsia="lt-LT"/>
        </w:rPr>
        <w:t>Merz</w:t>
      </w:r>
      <w:proofErr w:type="spellEnd"/>
      <w:r w:rsidRPr="00512F4D">
        <w:rPr>
          <w:rFonts w:ascii="Times New Roman" w:eastAsia="Times New Roman" w:hAnsi="Times New Roman"/>
          <w:bCs/>
          <w:szCs w:val="20"/>
          <w:lang w:eastAsia="lt-LT"/>
        </w:rPr>
        <w:t xml:space="preserve"> infuzinio tirpalo tik labai atsargiai galima vartoti, jei yra:</w:t>
      </w:r>
    </w:p>
    <w:p w14:paraId="0E7A613B"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prostatos padidėjimas;</w:t>
      </w:r>
    </w:p>
    <w:p w14:paraId="07F0CF8E"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padidėjęs akispūdis, pavyzdžiui, sergama uždaro kampo glaukoma;</w:t>
      </w:r>
    </w:p>
    <w:p w14:paraId="3C573A20"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inkstų funkcijos sutrikimas, </w:t>
      </w:r>
      <w:proofErr w:type="spellStart"/>
      <w:r w:rsidRPr="00512F4D">
        <w:rPr>
          <w:rFonts w:ascii="Times New Roman" w:eastAsia="Times New Roman" w:hAnsi="Times New Roman"/>
          <w:szCs w:val="20"/>
          <w:lang w:eastAsia="lt-LT"/>
        </w:rPr>
        <w:t>t.y</w:t>
      </w:r>
      <w:proofErr w:type="spellEnd"/>
      <w:r w:rsidRPr="00512F4D">
        <w:rPr>
          <w:rFonts w:ascii="Times New Roman" w:eastAsia="Times New Roman" w:hAnsi="Times New Roman"/>
          <w:szCs w:val="20"/>
          <w:lang w:eastAsia="lt-LT"/>
        </w:rPr>
        <w:t>. įvairaus sunkumo inkstų nepakankamumas (žr. skyrių “Įspėjimai ir atsargumo priemonės”);</w:t>
      </w:r>
    </w:p>
    <w:p w14:paraId="795DB8A9"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buvusi ar esama susijaudinimo ar suglumimo būklė; </w:t>
      </w:r>
    </w:p>
    <w:p w14:paraId="1B821FD6"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kliedėjimo sindromas arba </w:t>
      </w:r>
      <w:proofErr w:type="spellStart"/>
      <w:r w:rsidRPr="00512F4D">
        <w:rPr>
          <w:rFonts w:ascii="Times New Roman" w:eastAsia="Times New Roman" w:hAnsi="Times New Roman"/>
          <w:szCs w:val="20"/>
          <w:lang w:eastAsia="lt-LT"/>
        </w:rPr>
        <w:t>egzogeninė</w:t>
      </w:r>
      <w:proofErr w:type="spellEnd"/>
      <w:r w:rsidRPr="00512F4D">
        <w:rPr>
          <w:rFonts w:ascii="Times New Roman" w:eastAsia="Times New Roman" w:hAnsi="Times New Roman"/>
          <w:szCs w:val="20"/>
          <w:lang w:eastAsia="lt-LT"/>
        </w:rPr>
        <w:t xml:space="preserve"> psichozė (sunkūs psichikos sutrikimai);</w:t>
      </w:r>
    </w:p>
    <w:p w14:paraId="6A0C12B5" w14:textId="77777777" w:rsidR="00512F4D" w:rsidRPr="00512F4D" w:rsidRDefault="00512F4D" w:rsidP="00512F4D">
      <w:pPr>
        <w:numPr>
          <w:ilvl w:val="0"/>
          <w:numId w:val="19"/>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vartojama </w:t>
      </w:r>
      <w:proofErr w:type="spellStart"/>
      <w:r w:rsidRPr="00512F4D">
        <w:rPr>
          <w:rFonts w:ascii="Times New Roman" w:eastAsia="Times New Roman" w:hAnsi="Times New Roman"/>
          <w:szCs w:val="20"/>
          <w:lang w:eastAsia="lt-LT"/>
        </w:rPr>
        <w:t>memantino</w:t>
      </w:r>
      <w:proofErr w:type="spellEnd"/>
      <w:r w:rsidRPr="00512F4D">
        <w:rPr>
          <w:rFonts w:ascii="Times New Roman" w:eastAsia="Times New Roman" w:hAnsi="Times New Roman"/>
          <w:szCs w:val="20"/>
          <w:lang w:eastAsia="lt-LT"/>
        </w:rPr>
        <w:t xml:space="preserve"> (žr. skyrių “Kiti vaistai ir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p>
    <w:p w14:paraId="6C368BE8"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p>
    <w:p w14:paraId="03A2418A"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Vaikams ir paaugliams</w:t>
      </w:r>
    </w:p>
    <w:p w14:paraId="02B90129"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noProof/>
          <w:szCs w:val="20"/>
          <w:lang w:eastAsia="lt-LT"/>
        </w:rPr>
        <w:t xml:space="preserve">Amantadino </w:t>
      </w:r>
      <w:r w:rsidRPr="00512F4D">
        <w:rPr>
          <w:rFonts w:ascii="Times New Roman" w:eastAsia="Times New Roman" w:hAnsi="Times New Roman"/>
          <w:noProof/>
          <w:snapToGrid w:val="0"/>
          <w:szCs w:val="20"/>
          <w:lang w:eastAsia="lt-LT"/>
        </w:rPr>
        <w:t>saugumas ir veiksmingumas vaikams ir paaugliams neištirtas</w:t>
      </w:r>
      <w:r w:rsidRPr="00512F4D">
        <w:rPr>
          <w:rFonts w:ascii="Times New Roman" w:eastAsia="Times New Roman" w:hAnsi="Times New Roman"/>
          <w:szCs w:val="20"/>
          <w:lang w:eastAsia="lt-LT"/>
        </w:rPr>
        <w:t>.</w:t>
      </w:r>
    </w:p>
    <w:p w14:paraId="0E6E33F3" w14:textId="77777777" w:rsidR="00512F4D" w:rsidRPr="00512F4D" w:rsidRDefault="00512F4D" w:rsidP="00512F4D">
      <w:pPr>
        <w:spacing w:after="0" w:line="240" w:lineRule="auto"/>
        <w:rPr>
          <w:rFonts w:ascii="Times New Roman" w:eastAsia="Times New Roman" w:hAnsi="Times New Roman"/>
          <w:szCs w:val="20"/>
          <w:lang w:eastAsia="lt-LT"/>
        </w:rPr>
      </w:pPr>
    </w:p>
    <w:p w14:paraId="34CBB1A5"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Senyvi pacientai</w:t>
      </w:r>
    </w:p>
    <w:p w14:paraId="056AD28C"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Senyviems pacientams, ypač tiems, kuriems atsirado sujaudinimas, suglumimas ar kliedėjimo  sindromas, dozę parinkti reikia ypač atsargiai (žr. skyrių “Kaip vartoti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w:t>
      </w:r>
    </w:p>
    <w:p w14:paraId="6E1C02E6" w14:textId="77777777" w:rsidR="00512F4D" w:rsidRPr="00512F4D" w:rsidRDefault="00512F4D" w:rsidP="00512F4D">
      <w:pPr>
        <w:spacing w:after="0" w:line="240" w:lineRule="auto"/>
        <w:rPr>
          <w:rFonts w:ascii="Times New Roman" w:eastAsia="Times New Roman" w:hAnsi="Times New Roman"/>
          <w:b/>
          <w:szCs w:val="20"/>
          <w:lang w:eastAsia="lt-LT"/>
        </w:rPr>
      </w:pPr>
    </w:p>
    <w:p w14:paraId="43A81AAE" w14:textId="77777777" w:rsidR="00512F4D" w:rsidRPr="00512F4D" w:rsidRDefault="00512F4D" w:rsidP="00512F4D">
      <w:pPr>
        <w:spacing w:after="0" w:line="240" w:lineRule="auto"/>
        <w:rPr>
          <w:rFonts w:ascii="Times New Roman" w:eastAsia="Times New Roman" w:hAnsi="Times New Roman"/>
          <w:b/>
          <w:szCs w:val="20"/>
          <w:lang w:eastAsia="lt-LT"/>
        </w:rPr>
      </w:pPr>
      <w:r w:rsidRPr="00512F4D">
        <w:rPr>
          <w:rFonts w:ascii="Times New Roman" w:eastAsia="Times New Roman" w:hAnsi="Times New Roman"/>
          <w:b/>
          <w:szCs w:val="20"/>
          <w:lang w:eastAsia="lt-LT"/>
        </w:rPr>
        <w:t>Įspėjimai ir atsargumo priemonės:</w:t>
      </w:r>
    </w:p>
    <w:p w14:paraId="2314590F"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Prieš gydymą ir praėjus 1 ir 3 savaitėms nuo jo pradžios Jūsų gydytojas atliks EKG (50 mm/s greičiu) ir naudojantis </w:t>
      </w:r>
      <w:proofErr w:type="spellStart"/>
      <w:r w:rsidRPr="00512F4D">
        <w:rPr>
          <w:rFonts w:ascii="Times New Roman" w:eastAsia="Times New Roman" w:hAnsi="Times New Roman"/>
          <w:szCs w:val="20"/>
          <w:lang w:eastAsia="lt-LT"/>
        </w:rPr>
        <w:t>Bazeto</w:t>
      </w:r>
      <w:proofErr w:type="spellEnd"/>
      <w:r w:rsidRPr="00512F4D">
        <w:rPr>
          <w:rFonts w:ascii="Times New Roman" w:eastAsia="Times New Roman" w:hAnsi="Times New Roman"/>
          <w:szCs w:val="20"/>
          <w:lang w:eastAsia="lt-LT"/>
        </w:rPr>
        <w:t xml:space="preserve"> formule rankiniu būdu nustatys koreguoto  Q - </w:t>
      </w:r>
      <w:proofErr w:type="spellStart"/>
      <w:r w:rsidRPr="00512F4D">
        <w:rPr>
          <w:rFonts w:ascii="Times New Roman" w:eastAsia="Times New Roman" w:hAnsi="Times New Roman"/>
          <w:szCs w:val="20"/>
          <w:lang w:eastAsia="lt-LT"/>
        </w:rPr>
        <w:t>T</w:t>
      </w:r>
      <w:r w:rsidRPr="00512F4D">
        <w:rPr>
          <w:rFonts w:ascii="Times New Roman" w:eastAsia="Times New Roman" w:hAnsi="Times New Roman"/>
          <w:szCs w:val="20"/>
          <w:vertAlign w:val="subscript"/>
          <w:lang w:eastAsia="lt-LT"/>
        </w:rPr>
        <w:t>c</w:t>
      </w:r>
      <w:proofErr w:type="spellEnd"/>
      <w:r w:rsidRPr="00512F4D">
        <w:rPr>
          <w:rFonts w:ascii="Times New Roman" w:eastAsia="Times New Roman" w:hAnsi="Times New Roman"/>
          <w:szCs w:val="20"/>
          <w:lang w:eastAsia="lt-LT"/>
        </w:rPr>
        <w:t xml:space="preserve"> intervalo laiką. Prieš kiekvieną dozės didinimą ir po to praėjus 2 savaitėms taip pat reikės atlikti EKG. Tolesnio gydymo metu ją reiks atlikti ne rečiau kaip kartą per metus.</w:t>
      </w:r>
    </w:p>
    <w:p w14:paraId="5EA951BD"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Jei atsiranda stiprus širdies plakimas, galvos svaigimas ar silpnumo priepuolis, vaisto vartojimą būtina nutraukti ir kreiptis į gydantį  gydytoją.</w:t>
      </w:r>
    </w:p>
    <w:p w14:paraId="20B1AFD4" w14:textId="77777777" w:rsidR="00512F4D" w:rsidRPr="00512F4D" w:rsidRDefault="00512F4D" w:rsidP="00512F4D">
      <w:pPr>
        <w:spacing w:after="0" w:line="240" w:lineRule="auto"/>
        <w:rPr>
          <w:rFonts w:ascii="Times New Roman" w:eastAsia="Times New Roman" w:hAnsi="Times New Roman"/>
          <w:szCs w:val="20"/>
          <w:lang w:eastAsia="lt-LT"/>
        </w:rPr>
      </w:pPr>
    </w:p>
    <w:p w14:paraId="5BB32EA2"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implantuotas   širdies   stimuliatorius,  tikslaus  Q - T  intervalo  laiko  nustatyti neįmanoma, todėl tokius pacientus gydyti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infuziniu tirpalu galima tik  pritarus kardiologui. </w:t>
      </w:r>
    </w:p>
    <w:p w14:paraId="0410D5CC"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Inkstų funkcijos nepakankamumu sergantiems ligoniams kyla pavojus, kad veiklioji medžiaga gali kauptis, kadangi blogėja jos išsiskyrimas pro inkstus. Dėl šios priežasties gali atsirasti perdozavimo simptomų, todėl gydydamas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infuziniu  tirpalu gydytojas privalo rūpestingai parinkti vaisto dozę, sekti ir matuoti </w:t>
      </w:r>
      <w:proofErr w:type="spellStart"/>
      <w:r w:rsidRPr="00512F4D">
        <w:rPr>
          <w:rFonts w:ascii="Times New Roman" w:eastAsia="Times New Roman" w:hAnsi="Times New Roman"/>
          <w:szCs w:val="20"/>
          <w:lang w:eastAsia="lt-LT"/>
        </w:rPr>
        <w:t>glomerulų</w:t>
      </w:r>
      <w:proofErr w:type="spellEnd"/>
      <w:r w:rsidRPr="00512F4D">
        <w:rPr>
          <w:rFonts w:ascii="Times New Roman" w:eastAsia="Times New Roman" w:hAnsi="Times New Roman"/>
          <w:szCs w:val="20"/>
          <w:lang w:eastAsia="lt-LT"/>
        </w:rPr>
        <w:t xml:space="preserve"> filtraciją (žr. skyrių “Kaip vartoti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w:t>
      </w:r>
    </w:p>
    <w:p w14:paraId="14E69787" w14:textId="77777777" w:rsidR="00512F4D" w:rsidRPr="00512F4D" w:rsidRDefault="00512F4D" w:rsidP="00512F4D">
      <w:pPr>
        <w:spacing w:after="0" w:line="240" w:lineRule="auto"/>
        <w:rPr>
          <w:rFonts w:ascii="Times New Roman" w:eastAsia="Times New Roman" w:hAnsi="Times New Roman"/>
          <w:szCs w:val="20"/>
          <w:lang w:eastAsia="lt-LT"/>
        </w:rPr>
      </w:pPr>
    </w:p>
    <w:p w14:paraId="6D4FD428"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yra organinis smegenų </w:t>
      </w:r>
      <w:proofErr w:type="spellStart"/>
      <w:r w:rsidRPr="00512F4D">
        <w:rPr>
          <w:rFonts w:ascii="Times New Roman" w:eastAsia="Times New Roman" w:hAnsi="Times New Roman"/>
          <w:szCs w:val="20"/>
          <w:lang w:eastAsia="lt-LT"/>
        </w:rPr>
        <w:t>psichosindromas</w:t>
      </w:r>
      <w:proofErr w:type="spellEnd"/>
      <w:r w:rsidRPr="00512F4D">
        <w:rPr>
          <w:rFonts w:ascii="Times New Roman" w:eastAsia="Times New Roman" w:hAnsi="Times New Roman"/>
          <w:szCs w:val="20"/>
          <w:lang w:eastAsia="lt-LT"/>
        </w:rPr>
        <w:t xml:space="preserve"> (smegenų veiklos sutrikimas) ar polinkis į traukulius,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iCs/>
          <w:szCs w:val="20"/>
          <w:lang w:eastAsia="lt-LT"/>
        </w:rPr>
        <w:t xml:space="preserve"> infuzinio tirpalo</w:t>
      </w:r>
      <w:r w:rsidRPr="00512F4D">
        <w:rPr>
          <w:rFonts w:ascii="Times New Roman" w:eastAsia="Times New Roman" w:hAnsi="Times New Roman"/>
          <w:i/>
          <w:szCs w:val="20"/>
          <w:lang w:eastAsia="lt-LT"/>
        </w:rPr>
        <w:t xml:space="preserve"> </w:t>
      </w:r>
      <w:r w:rsidRPr="00512F4D">
        <w:rPr>
          <w:rFonts w:ascii="Times New Roman" w:eastAsia="Times New Roman" w:hAnsi="Times New Roman"/>
          <w:szCs w:val="20"/>
          <w:lang w:eastAsia="lt-LT"/>
        </w:rPr>
        <w:t>reikia vartoti labai atsargiai, kadangi gali paūmėti kai kurie simptomai, prasidėti traukulių priepuoliai (žr. skyrius “Galimas šalutinis poveikis” ir “Kaip vartoti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w:t>
      </w:r>
    </w:p>
    <w:p w14:paraId="2A8AF2A0" w14:textId="77777777" w:rsidR="00512F4D" w:rsidRPr="00512F4D" w:rsidRDefault="00512F4D" w:rsidP="00512F4D">
      <w:pPr>
        <w:spacing w:after="0" w:line="240" w:lineRule="auto"/>
        <w:rPr>
          <w:rFonts w:ascii="Times New Roman" w:eastAsia="Times New Roman" w:hAnsi="Times New Roman"/>
          <w:szCs w:val="20"/>
          <w:lang w:eastAsia="lt-LT"/>
        </w:rPr>
      </w:pPr>
    </w:p>
    <w:p w14:paraId="2F8AB3C6"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pacientas serga širdies ir kraujagyslių liga, linkęs į traukulių priepuolius arba jų buvo anksčiau,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iCs/>
          <w:szCs w:val="20"/>
          <w:lang w:eastAsia="lt-LT"/>
        </w:rPr>
        <w:t xml:space="preserve"> infuzinio tirpalo</w:t>
      </w:r>
      <w:r w:rsidRPr="00512F4D">
        <w:rPr>
          <w:rFonts w:ascii="Times New Roman" w:eastAsia="Times New Roman" w:hAnsi="Times New Roman"/>
          <w:szCs w:val="20"/>
          <w:lang w:eastAsia="lt-LT"/>
        </w:rPr>
        <w:t xml:space="preserve"> vartojimo metu jo būklę būtinai turi reguliariai kontroliuoti gydytojas.</w:t>
      </w:r>
    </w:p>
    <w:p w14:paraId="771F8FFD"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atsiranda stiprus širdies plakimas, galvos svaigimas ar trumpam netenkama sąmonės, vaisto vartojimą būtina nedelsiant nutraukti ir kreiptis į gydytoją, kad jis ištirtų širdies ritmą. Jei nėra jokių širdies ritmo sutrikimų,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iCs/>
          <w:szCs w:val="20"/>
          <w:lang w:eastAsia="lt-LT"/>
        </w:rPr>
        <w:t xml:space="preserve"> infuzinio tirpalo </w:t>
      </w:r>
      <w:r w:rsidRPr="00512F4D">
        <w:rPr>
          <w:rFonts w:ascii="Times New Roman" w:eastAsia="Times New Roman" w:hAnsi="Times New Roman"/>
          <w:szCs w:val="20"/>
          <w:lang w:eastAsia="lt-LT"/>
        </w:rPr>
        <w:t xml:space="preserve">vartojimą galima atnaujinti, tačiau reikia paisyti  kontraindikacijų ir atsižvelgti į galimą sąveiką su kitais vaistais (žr. skyrių “Galimas šalutinis poveikis”). </w:t>
      </w:r>
    </w:p>
    <w:p w14:paraId="10E3CDAE"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0E564DED"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Reikia vengti staiga nutraukti vaisto vartojimą, kadangi </w:t>
      </w:r>
      <w:proofErr w:type="spellStart"/>
      <w:r w:rsidRPr="00512F4D">
        <w:rPr>
          <w:rFonts w:ascii="Times New Roman" w:eastAsia="Times New Roman" w:hAnsi="Times New Roman"/>
          <w:szCs w:val="20"/>
          <w:lang w:eastAsia="lt-LT"/>
        </w:rPr>
        <w:t>Parkinsono</w:t>
      </w:r>
      <w:proofErr w:type="spellEnd"/>
      <w:r w:rsidRPr="00512F4D">
        <w:rPr>
          <w:rFonts w:ascii="Times New Roman" w:eastAsia="Times New Roman" w:hAnsi="Times New Roman"/>
          <w:szCs w:val="20"/>
          <w:lang w:eastAsia="lt-LT"/>
        </w:rPr>
        <w:t xml:space="preserve"> liga sergantiems pacientams gali labai pablogėti judesiai (gali būti net neįmanoma judėti).</w:t>
      </w:r>
    </w:p>
    <w:p w14:paraId="1FF83C0A"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1124154A"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ligonis kartu vartoja </w:t>
      </w:r>
      <w:proofErr w:type="spellStart"/>
      <w:r w:rsidRPr="00512F4D">
        <w:rPr>
          <w:rFonts w:ascii="Times New Roman" w:eastAsia="Times New Roman" w:hAnsi="Times New Roman"/>
          <w:szCs w:val="20"/>
          <w:lang w:eastAsia="lt-LT"/>
        </w:rPr>
        <w:t>neuroleptikų</w:t>
      </w:r>
      <w:proofErr w:type="spellEnd"/>
      <w:r w:rsidRPr="00512F4D">
        <w:rPr>
          <w:rFonts w:ascii="Times New Roman" w:eastAsia="Times New Roman" w:hAnsi="Times New Roman"/>
          <w:szCs w:val="20"/>
          <w:lang w:eastAsia="lt-LT"/>
        </w:rPr>
        <w:t xml:space="preserve"> (vaistų nuo psichikos ligų), staigiai nutraukus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infuzinio tirpalo vartojimą, kyla piktybinio </w:t>
      </w:r>
      <w:proofErr w:type="spellStart"/>
      <w:r w:rsidRPr="00512F4D">
        <w:rPr>
          <w:rFonts w:ascii="Times New Roman" w:eastAsia="Times New Roman" w:hAnsi="Times New Roman"/>
          <w:szCs w:val="20"/>
          <w:lang w:eastAsia="lt-LT"/>
        </w:rPr>
        <w:t>neurolepsinio</w:t>
      </w:r>
      <w:proofErr w:type="spellEnd"/>
      <w:r w:rsidRPr="00512F4D">
        <w:rPr>
          <w:rFonts w:ascii="Times New Roman" w:eastAsia="Times New Roman" w:hAnsi="Times New Roman"/>
          <w:szCs w:val="20"/>
          <w:lang w:eastAsia="lt-LT"/>
        </w:rPr>
        <w:t xml:space="preserve"> sindromo atsiradimo pavojus. Tokiu atveju staiga labai padidėja kūno temperatūra, sustingsta raumenys ir sutrinka vegetacinės nervų sistemos funkcija. </w:t>
      </w:r>
    </w:p>
    <w:p w14:paraId="30518091"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41BDF57F"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Parkinsono</w:t>
      </w:r>
      <w:proofErr w:type="spellEnd"/>
      <w:r w:rsidRPr="00512F4D">
        <w:rPr>
          <w:rFonts w:ascii="Times New Roman" w:eastAsia="Times New Roman" w:hAnsi="Times New Roman"/>
          <w:szCs w:val="20"/>
          <w:lang w:eastAsia="lt-LT"/>
        </w:rPr>
        <w:t xml:space="preserve"> liga sergantiems ligoniams dažnai atsiranda </w:t>
      </w:r>
      <w:proofErr w:type="spellStart"/>
      <w:r w:rsidRPr="00512F4D">
        <w:rPr>
          <w:rFonts w:ascii="Times New Roman" w:eastAsia="Times New Roman" w:hAnsi="Times New Roman"/>
          <w:szCs w:val="20"/>
          <w:lang w:eastAsia="lt-LT"/>
        </w:rPr>
        <w:t>hipotenzija</w:t>
      </w:r>
      <w:proofErr w:type="spellEnd"/>
      <w:r w:rsidRPr="00512F4D">
        <w:rPr>
          <w:rFonts w:ascii="Times New Roman" w:eastAsia="Times New Roman" w:hAnsi="Times New Roman"/>
          <w:szCs w:val="20"/>
          <w:lang w:eastAsia="lt-LT"/>
        </w:rPr>
        <w:t xml:space="preserve">, seilėtekis, prakaitavimas, karščiavimas, karščio pylimas, patinimas, depresija. Juos gydant, reikia atsižvelgti į nepageidaujamą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infuzinio tirpalo poveikį ir sąveiką su kitais vaistais. </w:t>
      </w:r>
    </w:p>
    <w:p w14:paraId="2F7FD32B" w14:textId="77777777" w:rsidR="00512F4D" w:rsidRPr="00512F4D" w:rsidRDefault="00512F4D" w:rsidP="00512F4D">
      <w:pPr>
        <w:spacing w:after="0" w:line="240" w:lineRule="auto"/>
        <w:rPr>
          <w:rFonts w:ascii="Times New Roman" w:eastAsia="Times New Roman" w:hAnsi="Times New Roman"/>
          <w:noProof/>
          <w:szCs w:val="20"/>
          <w:lang w:eastAsia="lt-LT"/>
        </w:rPr>
      </w:pPr>
    </w:p>
    <w:p w14:paraId="55D4DDC7"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Jei atsiranda šlapinimosi sutrikimų, būtina pasikonsultuoti su gydančiu gydytoju.</w:t>
      </w:r>
    </w:p>
    <w:p w14:paraId="624D0E3B"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p>
    <w:p w14:paraId="4127DFB3" w14:textId="77777777" w:rsidR="00EE2C13" w:rsidRDefault="00EE2C13" w:rsidP="00B856A2">
      <w:pPr>
        <w:spacing w:after="0" w:line="240" w:lineRule="auto"/>
        <w:rPr>
          <w:rFonts w:ascii="Times New Roman" w:eastAsia="Times New Roman" w:hAnsi="Times New Roman"/>
        </w:rPr>
      </w:pPr>
      <w:r w:rsidRPr="00DA2780">
        <w:rPr>
          <w:rFonts w:ascii="Times New Roman" w:eastAsia="Times New Roman" w:hAnsi="Times New Roman"/>
        </w:rPr>
        <w:t>Jei pasireiškė neryškus matymas arba kiti regėjimo sutrikimai, nedelsdami kreipkitės į akių gydytoją.</w:t>
      </w:r>
      <w:r>
        <w:rPr>
          <w:rFonts w:ascii="Times New Roman" w:eastAsia="Times New Roman" w:hAnsi="Times New Roman"/>
        </w:rPr>
        <w:t xml:space="preserve"> </w:t>
      </w:r>
    </w:p>
    <w:p w14:paraId="131A22E6" w14:textId="77777777" w:rsidR="006128A7" w:rsidRDefault="006128A7" w:rsidP="00B856A2">
      <w:pPr>
        <w:spacing w:after="0" w:line="240" w:lineRule="auto"/>
        <w:rPr>
          <w:rFonts w:ascii="Times New Roman" w:eastAsia="Times New Roman" w:hAnsi="Times New Roman"/>
        </w:rPr>
      </w:pPr>
    </w:p>
    <w:p w14:paraId="7BEABDFC" w14:textId="5E06F790" w:rsidR="006128A7" w:rsidRDefault="00E273C7" w:rsidP="00B856A2">
      <w:pPr>
        <w:spacing w:after="0" w:line="240" w:lineRule="auto"/>
        <w:rPr>
          <w:rFonts w:ascii="Times New Roman" w:eastAsia="Times New Roman" w:hAnsi="Times New Roman"/>
        </w:rPr>
      </w:pPr>
      <w:r>
        <w:rPr>
          <w:rFonts w:ascii="Times New Roman" w:eastAsia="Times New Roman" w:hAnsi="Times New Roman"/>
        </w:rPr>
        <w:lastRenderedPageBreak/>
        <w:t xml:space="preserve">Taikant gydymą </w:t>
      </w:r>
      <w:proofErr w:type="spellStart"/>
      <w:r>
        <w:rPr>
          <w:rFonts w:ascii="Times New Roman" w:eastAsia="Times New Roman" w:hAnsi="Times New Roman"/>
        </w:rPr>
        <w:t>amantadinu</w:t>
      </w:r>
      <w:proofErr w:type="spellEnd"/>
      <w:r>
        <w:rPr>
          <w:rFonts w:ascii="Times New Roman" w:eastAsia="Times New Roman" w:hAnsi="Times New Roman"/>
        </w:rPr>
        <w:t>, gauta pranešimų apie savižudiškų minčių ir elgesio atvejus. Jeigu turite minčių apie savęs žalojimą arba savižudybę, nedelsdami kreipkitės į gydytoją.</w:t>
      </w:r>
    </w:p>
    <w:p w14:paraId="31BDAFF1" w14:textId="77777777" w:rsidR="00EE2C13" w:rsidRDefault="00EE2C13" w:rsidP="00B856A2">
      <w:pPr>
        <w:spacing w:after="0" w:line="240" w:lineRule="auto"/>
        <w:rPr>
          <w:rFonts w:ascii="Times New Roman" w:eastAsia="Times New Roman" w:hAnsi="Times New Roman"/>
        </w:rPr>
      </w:pPr>
    </w:p>
    <w:p w14:paraId="55138931" w14:textId="77777777" w:rsidR="003D2CF1" w:rsidRPr="00904A5D" w:rsidRDefault="003D2CF1" w:rsidP="00B856A2">
      <w:pPr>
        <w:spacing w:after="0" w:line="240" w:lineRule="auto"/>
        <w:rPr>
          <w:rFonts w:ascii="Times New Roman" w:eastAsia="Times New Roman" w:hAnsi="Times New Roman"/>
        </w:rPr>
      </w:pPr>
      <w:r w:rsidRPr="00904A5D">
        <w:rPr>
          <w:rFonts w:ascii="Times New Roman" w:eastAsia="Times New Roman" w:hAnsi="Times New Roman"/>
        </w:rPr>
        <w:t xml:space="preserve">Pasakykite savo gydytojui, jei Jūs arba Jūsų šeimos narys ar globėjas pastebėjo, kad Jums vystosi poreikis arba nenumaldomas noras elgtis taip, kaip Jums neįprasta, ir Jūs negalite atsispirti impulsui, potraukiui arba pagundai užsiimti tam tikra veikla, kuri Jums arba kitiems gali pakenkti. Tai vadinama impulsų kontrolės sutrikimais ir tai gali būti toks elgesys kaip priklausomybė nuo lošimų, besaikis </w:t>
      </w:r>
    </w:p>
    <w:p w14:paraId="6982F211" w14:textId="77777777" w:rsidR="003D2CF1" w:rsidRPr="00904A5D" w:rsidRDefault="003D2CF1" w:rsidP="00A414AA">
      <w:pPr>
        <w:spacing w:after="0" w:line="240" w:lineRule="auto"/>
        <w:rPr>
          <w:rFonts w:ascii="Times New Roman" w:eastAsia="Times New Roman" w:hAnsi="Times New Roman"/>
        </w:rPr>
      </w:pPr>
      <w:r w:rsidRPr="00904A5D">
        <w:rPr>
          <w:rFonts w:ascii="Times New Roman" w:eastAsia="Times New Roman" w:hAnsi="Times New Roman"/>
        </w:rPr>
        <w:t>valgymas arba išlaidavimas, nenormaliai stiprus lytinis potraukis arba padažnėjusios su lytiniais santykiais susijusios mintys ar pojūčiai.</w:t>
      </w:r>
    </w:p>
    <w:p w14:paraId="5F8D6B23" w14:textId="77777777" w:rsidR="003D2CF1" w:rsidRPr="008C6926" w:rsidRDefault="003D2CF1" w:rsidP="004D254D">
      <w:pPr>
        <w:spacing w:after="0" w:line="240" w:lineRule="auto"/>
        <w:rPr>
          <w:rFonts w:ascii="Times New Roman" w:eastAsia="Times New Roman" w:hAnsi="Times New Roman"/>
        </w:rPr>
      </w:pPr>
      <w:r w:rsidRPr="00904A5D">
        <w:rPr>
          <w:rFonts w:ascii="Times New Roman" w:eastAsia="Times New Roman" w:hAnsi="Times New Roman"/>
        </w:rPr>
        <w:t>Jūsų gydytojui gali prireikti pakei</w:t>
      </w:r>
      <w:r>
        <w:rPr>
          <w:rFonts w:ascii="Times New Roman" w:eastAsia="Times New Roman" w:hAnsi="Times New Roman"/>
        </w:rPr>
        <w:t>sti vaisto dozę arba nutraukti PK-</w:t>
      </w:r>
      <w:proofErr w:type="spellStart"/>
      <w:r>
        <w:rPr>
          <w:rFonts w:ascii="Times New Roman" w:eastAsia="Times New Roman" w:hAnsi="Times New Roman"/>
        </w:rPr>
        <w:t>Merz</w:t>
      </w:r>
      <w:proofErr w:type="spellEnd"/>
      <w:r>
        <w:rPr>
          <w:rFonts w:ascii="Times New Roman" w:eastAsia="Times New Roman" w:hAnsi="Times New Roman"/>
        </w:rPr>
        <w:t xml:space="preserve"> injekcinio tirpalo </w:t>
      </w:r>
      <w:r w:rsidRPr="00904A5D">
        <w:rPr>
          <w:rFonts w:ascii="Times New Roman" w:eastAsia="Times New Roman" w:hAnsi="Times New Roman"/>
        </w:rPr>
        <w:t>vartojimą.</w:t>
      </w:r>
    </w:p>
    <w:p w14:paraId="4F540C4F" w14:textId="77777777" w:rsidR="00512F4D" w:rsidRPr="00512F4D" w:rsidRDefault="00512F4D" w:rsidP="00C42CD9">
      <w:pPr>
        <w:spacing w:after="0" w:line="240" w:lineRule="auto"/>
        <w:rPr>
          <w:rFonts w:ascii="Times New Roman" w:eastAsia="Times New Roman" w:hAnsi="Times New Roman"/>
          <w:b/>
          <w:szCs w:val="20"/>
          <w:lang w:eastAsia="lt-LT"/>
        </w:rPr>
      </w:pPr>
    </w:p>
    <w:p w14:paraId="6669106F" w14:textId="77777777" w:rsidR="00512F4D" w:rsidRPr="00512F4D" w:rsidRDefault="00512F4D" w:rsidP="00512F4D">
      <w:pPr>
        <w:tabs>
          <w:tab w:val="left" w:pos="567"/>
        </w:tabs>
        <w:spacing w:after="0" w:line="240" w:lineRule="auto"/>
        <w:ind w:left="567" w:hanging="567"/>
        <w:rPr>
          <w:rFonts w:ascii="Times New Roman" w:eastAsia="Times New Roman" w:hAnsi="Times New Roman"/>
          <w:b/>
          <w:szCs w:val="20"/>
          <w:lang w:eastAsia="lt-LT"/>
        </w:rPr>
      </w:pPr>
      <w:r w:rsidRPr="00512F4D">
        <w:rPr>
          <w:rFonts w:ascii="Times New Roman" w:eastAsia="Times New Roman" w:hAnsi="Times New Roman"/>
          <w:b/>
          <w:szCs w:val="20"/>
          <w:lang w:eastAsia="lt-LT"/>
        </w:rPr>
        <w:t xml:space="preserve">Kiti vaistai ir </w:t>
      </w:r>
      <w:r w:rsidRPr="00512F4D">
        <w:rPr>
          <w:rFonts w:ascii="Times New Roman" w:eastAsia="Times New Roman" w:hAnsi="Times New Roman"/>
          <w:b/>
          <w:bCs/>
          <w:szCs w:val="20"/>
          <w:lang w:eastAsia="lt-LT"/>
        </w:rPr>
        <w:t>PK-</w:t>
      </w:r>
      <w:proofErr w:type="spellStart"/>
      <w:r w:rsidRPr="00512F4D">
        <w:rPr>
          <w:rFonts w:ascii="Times New Roman" w:eastAsia="Times New Roman" w:hAnsi="Times New Roman"/>
          <w:b/>
          <w:bCs/>
          <w:szCs w:val="20"/>
          <w:lang w:eastAsia="lt-LT"/>
        </w:rPr>
        <w:t>Merz</w:t>
      </w:r>
      <w:proofErr w:type="spellEnd"/>
    </w:p>
    <w:p w14:paraId="67A85514"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Jeigu vartojate arba neseniai vartojote kitų vaistų arba dėl to nesate tikri, pasakykite gydytojui</w:t>
      </w:r>
      <w:r w:rsidR="00F060D5">
        <w:rPr>
          <w:rFonts w:ascii="Times New Roman" w:eastAsia="Times New Roman" w:hAnsi="Times New Roman"/>
          <w:noProof/>
          <w:szCs w:val="20"/>
          <w:lang w:eastAsia="lt-LT"/>
        </w:rPr>
        <w:t>.</w:t>
      </w:r>
    </w:p>
    <w:p w14:paraId="3FD4C98A"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PK-Merz infuzijų negalima vartoti kartu su kitais </w:t>
      </w:r>
      <w:r w:rsidR="00F060D5">
        <w:rPr>
          <w:rFonts w:ascii="Times New Roman" w:eastAsia="Times New Roman" w:hAnsi="Times New Roman"/>
          <w:noProof/>
          <w:szCs w:val="20"/>
          <w:lang w:eastAsia="lt-LT"/>
        </w:rPr>
        <w:t>vaistais</w:t>
      </w:r>
      <w:r w:rsidRPr="00512F4D">
        <w:rPr>
          <w:rFonts w:ascii="Times New Roman" w:eastAsia="Times New Roman" w:hAnsi="Times New Roman"/>
          <w:noProof/>
          <w:szCs w:val="20"/>
          <w:lang w:eastAsia="lt-LT"/>
        </w:rPr>
        <w:t>, kurie, kaip žinoma, ilgina Q - T intervalą. Jiems priklauso:</w:t>
      </w:r>
    </w:p>
    <w:p w14:paraId="614494D6" w14:textId="77777777"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vaistai nuo širdies ritmo sutrikimų (I A klasės antiaritminiai </w:t>
      </w:r>
      <w:r w:rsidR="00F060D5">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pavyzdžiui, chinidinas, dizopiramidas, prokainamidas, bei III klasės, pavyzdžiui, amjodaronas, sotalolis);</w:t>
      </w:r>
    </w:p>
    <w:p w14:paraId="1F0ED08D" w14:textId="77777777"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kai kurie vaistai nuo kliedesių (</w:t>
      </w:r>
      <w:r w:rsidR="00F060D5">
        <w:rPr>
          <w:rFonts w:ascii="Times New Roman" w:eastAsia="Times New Roman" w:hAnsi="Times New Roman"/>
          <w:noProof/>
          <w:szCs w:val="20"/>
          <w:lang w:eastAsia="lt-LT"/>
        </w:rPr>
        <w:t>vaistai</w:t>
      </w:r>
      <w:r w:rsidR="00F060D5"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nuo psichikos ligų:  tioridazinas, chlorpromazinas, haloperidolis, pimozidas);</w:t>
      </w:r>
    </w:p>
    <w:p w14:paraId="16637FE6" w14:textId="77777777"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kai kurie vaistai nuo depresijos (tricikliai bei tetracikliai antidepresantai, pavyzdžiui, amitriptilinas);</w:t>
      </w:r>
    </w:p>
    <w:p w14:paraId="022E69C2" w14:textId="35865414"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w:t>
      </w:r>
      <w:r w:rsidR="00F060D5">
        <w:rPr>
          <w:rFonts w:ascii="Times New Roman" w:eastAsia="Times New Roman" w:hAnsi="Times New Roman"/>
          <w:noProof/>
          <w:szCs w:val="20"/>
          <w:lang w:eastAsia="lt-LT"/>
        </w:rPr>
        <w:t>vaistai</w:t>
      </w:r>
      <w:r w:rsidR="00F060D5"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nuo šien</w:t>
      </w:r>
      <w:r w:rsidR="003366C9">
        <w:rPr>
          <w:rFonts w:ascii="Times New Roman" w:eastAsia="Times New Roman" w:hAnsi="Times New Roman"/>
          <w:noProof/>
          <w:szCs w:val="20"/>
          <w:lang w:eastAsia="lt-LT"/>
        </w:rPr>
        <w:t>ligės/sezoninės</w:t>
      </w:r>
      <w:r w:rsidRPr="00512F4D">
        <w:rPr>
          <w:rFonts w:ascii="Times New Roman" w:eastAsia="Times New Roman" w:hAnsi="Times New Roman"/>
          <w:noProof/>
          <w:szCs w:val="20"/>
          <w:lang w:eastAsia="lt-LT"/>
        </w:rPr>
        <w:t xml:space="preserve"> slogos (antihistamininiai </w:t>
      </w:r>
      <w:r w:rsidR="00F060D5">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pavyzdžiui, astemizolas, terfenadinas);</w:t>
      </w:r>
    </w:p>
    <w:p w14:paraId="499BEABA" w14:textId="77777777"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kai kurie vaistai nuo grybelių ir bakterijų sukeltų infekcinių ligų  (makrolidų grupės antibiotikai, pavyzdžiui, eritromicinas, klaritromicinas);</w:t>
      </w:r>
    </w:p>
    <w:p w14:paraId="7D88C4B3" w14:textId="77777777"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w:t>
      </w:r>
      <w:r w:rsidR="00F060D5">
        <w:rPr>
          <w:rFonts w:ascii="Times New Roman" w:eastAsia="Times New Roman" w:hAnsi="Times New Roman"/>
          <w:noProof/>
          <w:szCs w:val="20"/>
          <w:lang w:eastAsia="lt-LT"/>
        </w:rPr>
        <w:t>vaistai</w:t>
      </w:r>
      <w:r w:rsidR="00F060D5"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nuo bakterijų sukeltų ligų (girazės inhibitoriai, pavyzdžiui, sparfloksacinas);</w:t>
      </w:r>
    </w:p>
    <w:p w14:paraId="02EF03C9" w14:textId="77777777"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kai kurie vaistai nuo grybelių sukeliamų infekcinių ligų (priešgrybeliniai </w:t>
      </w:r>
      <w:r w:rsidR="00F060D5">
        <w:rPr>
          <w:rFonts w:ascii="Times New Roman" w:eastAsia="Times New Roman" w:hAnsi="Times New Roman"/>
          <w:noProof/>
          <w:szCs w:val="20"/>
          <w:lang w:eastAsia="lt-LT"/>
        </w:rPr>
        <w:t xml:space="preserve">vaistai, </w:t>
      </w:r>
      <w:r w:rsidR="00F060D5"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azolo dariniai);</w:t>
      </w:r>
    </w:p>
    <w:p w14:paraId="2670FA22" w14:textId="77777777" w:rsidR="00512F4D" w:rsidRPr="00512F4D" w:rsidRDefault="00512F4D" w:rsidP="00512F4D">
      <w:pPr>
        <w:numPr>
          <w:ilvl w:val="0"/>
          <w:numId w:val="20"/>
        </w:numPr>
        <w:tabs>
          <w:tab w:val="num" w:pos="540"/>
        </w:tabs>
        <w:spacing w:after="0" w:line="240" w:lineRule="auto"/>
        <w:ind w:left="540" w:hanging="540"/>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kiti </w:t>
      </w:r>
      <w:r w:rsidR="00F060D5">
        <w:rPr>
          <w:rFonts w:ascii="Times New Roman" w:eastAsia="Times New Roman" w:hAnsi="Times New Roman"/>
          <w:noProof/>
          <w:szCs w:val="20"/>
          <w:lang w:eastAsia="lt-LT"/>
        </w:rPr>
        <w:t xml:space="preserve">vaistai </w:t>
      </w:r>
      <w:r w:rsidRPr="00512F4D">
        <w:rPr>
          <w:rFonts w:ascii="Times New Roman" w:eastAsia="Times New Roman" w:hAnsi="Times New Roman"/>
          <w:noProof/>
          <w:szCs w:val="20"/>
          <w:lang w:eastAsia="lt-LT"/>
        </w:rPr>
        <w:t>: budipinas, halofantrinas, kotrimoksazolas, pentamidinas, cisapridas ir bepridilis.</w:t>
      </w:r>
    </w:p>
    <w:p w14:paraId="5738A219"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32AF8F52"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Čia paminėti ne visi </w:t>
      </w:r>
      <w:r w:rsidR="002D54E9">
        <w:rPr>
          <w:rFonts w:ascii="Times New Roman" w:eastAsia="Times New Roman" w:hAnsi="Times New Roman"/>
          <w:noProof/>
          <w:szCs w:val="20"/>
          <w:lang w:eastAsia="lt-LT"/>
        </w:rPr>
        <w:t>vaistai</w:t>
      </w:r>
      <w:r w:rsidRPr="00512F4D">
        <w:rPr>
          <w:rFonts w:ascii="Times New Roman" w:eastAsia="Times New Roman" w:hAnsi="Times New Roman"/>
          <w:noProof/>
          <w:szCs w:val="20"/>
          <w:lang w:eastAsia="lt-LT"/>
        </w:rPr>
        <w:t>. Prieš paskirdamas kitą vaistą vartoti kartu su PK-Merz infuzijomis gydytojas, remdamasis preparato charakteristikų santrauka,  turi patikrinti, ar nebus sąveikos, dėl kurios gali pailgėti Q - T intervalas.</w:t>
      </w:r>
    </w:p>
    <w:p w14:paraId="141A0865"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Pasakykite gydytojui , jeigu, be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r w:rsidR="002D54E9">
        <w:rPr>
          <w:rFonts w:ascii="Times New Roman" w:eastAsia="Times New Roman" w:hAnsi="Times New Roman"/>
          <w:szCs w:val="20"/>
          <w:lang w:eastAsia="lt-LT"/>
        </w:rPr>
        <w:t xml:space="preserve">infuzinio tirpalo </w:t>
      </w:r>
      <w:r w:rsidRPr="00512F4D">
        <w:rPr>
          <w:rFonts w:ascii="Times New Roman" w:eastAsia="Times New Roman" w:hAnsi="Times New Roman"/>
          <w:szCs w:val="20"/>
          <w:lang w:eastAsia="lt-LT"/>
        </w:rPr>
        <w:t xml:space="preserve">, vartojate ar neseniai vartojote kitų vaistų. </w:t>
      </w:r>
    </w:p>
    <w:p w14:paraId="45C0C8BB"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0FE19710"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iCs/>
          <w:szCs w:val="20"/>
          <w:lang w:eastAsia="lt-LT"/>
        </w:rPr>
        <w:t xml:space="preserve"> </w:t>
      </w:r>
      <w:r w:rsidRPr="00512F4D">
        <w:rPr>
          <w:rFonts w:ascii="Times New Roman" w:eastAsia="Times New Roman" w:hAnsi="Times New Roman"/>
          <w:szCs w:val="20"/>
          <w:lang w:eastAsia="lt-LT"/>
        </w:rPr>
        <w:t xml:space="preserve">infuzinio tirpalo galima vartoti kartu su kitais vaistais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xml:space="preserve">. Kad nepasireikštų nepageidaujamas poveikis, pavyzdžiui, psichozė, gali prireikti mažinti kito </w:t>
      </w:r>
      <w:r w:rsidR="005F0117">
        <w:rPr>
          <w:rFonts w:ascii="Times New Roman" w:eastAsia="Times New Roman" w:hAnsi="Times New Roman"/>
          <w:szCs w:val="20"/>
          <w:lang w:eastAsia="lt-LT"/>
        </w:rPr>
        <w:t>vaisto</w:t>
      </w:r>
      <w:r w:rsidR="005F0117" w:rsidRPr="00512F4D">
        <w:rPr>
          <w:rFonts w:ascii="Times New Roman" w:eastAsia="Times New Roman" w:hAnsi="Times New Roman"/>
          <w:szCs w:val="20"/>
          <w:lang w:eastAsia="lt-LT"/>
        </w:rPr>
        <w:t xml:space="preserve"> </w:t>
      </w:r>
      <w:r w:rsidRPr="00512F4D">
        <w:rPr>
          <w:rFonts w:ascii="Times New Roman" w:eastAsia="Times New Roman" w:hAnsi="Times New Roman"/>
          <w:szCs w:val="20"/>
          <w:lang w:eastAsia="lt-LT"/>
        </w:rPr>
        <w:t xml:space="preserve">arba ir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infuzinio tirpalo dozę. </w:t>
      </w:r>
    </w:p>
    <w:p w14:paraId="5C6CEE38" w14:textId="77777777" w:rsidR="00512F4D" w:rsidRPr="00512F4D" w:rsidRDefault="00512F4D" w:rsidP="00512F4D">
      <w:pPr>
        <w:spacing w:after="120" w:line="240" w:lineRule="auto"/>
        <w:rPr>
          <w:rFonts w:ascii="Times New Roman" w:eastAsia="Times New Roman" w:hAnsi="Times New Roman"/>
          <w:szCs w:val="20"/>
          <w:lang w:eastAsia="lt-LT"/>
        </w:rPr>
      </w:pPr>
    </w:p>
    <w:p w14:paraId="59FBB707" w14:textId="77777777" w:rsidR="00512F4D" w:rsidRPr="00512F4D" w:rsidRDefault="00512F4D" w:rsidP="00512F4D">
      <w:pPr>
        <w:spacing w:after="12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Papildomai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tablečių vartoti A viruso sukeltam gripui gydyti ar jo profilaktikai nepatariama ir reikia vengti tai daryti, kadangi kyla perdozavimo pavojus.</w:t>
      </w:r>
    </w:p>
    <w:p w14:paraId="28A97BD5"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090070A0"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Specifinių tyrimų, kurių metu būtų tirta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infuzinio tirpalo ir kitų vaistų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levodopos</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bromokriptino</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memantino</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triheksifenidilio</w:t>
      </w:r>
      <w:proofErr w:type="spellEnd"/>
      <w:r w:rsidRPr="00512F4D">
        <w:rPr>
          <w:rFonts w:ascii="Times New Roman" w:eastAsia="Times New Roman" w:hAnsi="Times New Roman"/>
          <w:szCs w:val="20"/>
          <w:lang w:eastAsia="lt-LT"/>
        </w:rPr>
        <w:t xml:space="preserve"> ir kt.) ar </w:t>
      </w:r>
      <w:proofErr w:type="spellStart"/>
      <w:r w:rsidRPr="00512F4D">
        <w:rPr>
          <w:rFonts w:ascii="Times New Roman" w:eastAsia="Times New Roman" w:hAnsi="Times New Roman"/>
          <w:szCs w:val="20"/>
          <w:lang w:eastAsia="lt-LT"/>
        </w:rPr>
        <w:t>memantino</w:t>
      </w:r>
      <w:proofErr w:type="spellEnd"/>
      <w:r w:rsidRPr="00512F4D">
        <w:rPr>
          <w:rFonts w:ascii="Times New Roman" w:eastAsia="Times New Roman" w:hAnsi="Times New Roman"/>
          <w:szCs w:val="20"/>
          <w:lang w:eastAsia="lt-LT"/>
        </w:rPr>
        <w:t xml:space="preserve"> sąveika, neatlikta (žr. 4 skyrių „Galimas šalutinis poveikis</w:t>
      </w:r>
      <w:r w:rsidR="00B55EEB">
        <w:rPr>
          <w:rFonts w:ascii="Times New Roman" w:eastAsia="Times New Roman" w:hAnsi="Times New Roman"/>
          <w:szCs w:val="20"/>
          <w:lang w:eastAsia="lt-LT"/>
        </w:rPr>
        <w:t>“</w:t>
      </w:r>
      <w:r w:rsidRPr="00512F4D">
        <w:rPr>
          <w:rFonts w:ascii="Times New Roman" w:eastAsia="Times New Roman" w:hAnsi="Times New Roman"/>
          <w:szCs w:val="20"/>
          <w:lang w:eastAsia="lt-LT"/>
        </w:rPr>
        <w:t xml:space="preserve">). </w:t>
      </w:r>
      <w:r w:rsidR="00B55EEB">
        <w:rPr>
          <w:rFonts w:ascii="Times New Roman" w:eastAsia="Times New Roman" w:hAnsi="Times New Roman"/>
          <w:szCs w:val="20"/>
          <w:lang w:eastAsia="lt-LT"/>
        </w:rPr>
        <w:t xml:space="preserve"> </w:t>
      </w:r>
    </w:p>
    <w:p w14:paraId="70ED6038" w14:textId="77777777" w:rsidR="00512F4D" w:rsidRPr="00512F4D" w:rsidRDefault="00512F4D" w:rsidP="00512F4D">
      <w:pPr>
        <w:tabs>
          <w:tab w:val="left" w:pos="567"/>
        </w:tabs>
        <w:spacing w:after="0" w:line="240" w:lineRule="auto"/>
        <w:rPr>
          <w:rFonts w:ascii="Times New Roman" w:eastAsia="Times New Roman" w:hAnsi="Times New Roman"/>
          <w:iCs/>
          <w:szCs w:val="20"/>
          <w:lang w:eastAsia="lt-LT"/>
        </w:rPr>
      </w:pPr>
    </w:p>
    <w:p w14:paraId="5D914A17"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iCs/>
          <w:szCs w:val="20"/>
          <w:lang w:eastAsia="lt-LT"/>
        </w:rPr>
        <w:t>Kartu vartojant 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infuzinio tirpalo ir nurodytų </w:t>
      </w:r>
      <w:r w:rsidR="005F0117">
        <w:rPr>
          <w:rFonts w:ascii="Times New Roman" w:eastAsia="Times New Roman" w:hAnsi="Times New Roman"/>
          <w:szCs w:val="20"/>
          <w:lang w:eastAsia="lt-LT"/>
        </w:rPr>
        <w:t>vaistų</w:t>
      </w:r>
      <w:r w:rsidR="005F0117" w:rsidRPr="00512F4D">
        <w:rPr>
          <w:rFonts w:ascii="Times New Roman" w:eastAsia="Times New Roman" w:hAnsi="Times New Roman"/>
          <w:szCs w:val="20"/>
          <w:lang w:eastAsia="lt-LT"/>
        </w:rPr>
        <w:t xml:space="preserve"> </w:t>
      </w:r>
      <w:r w:rsidRPr="00512F4D">
        <w:rPr>
          <w:rFonts w:ascii="Times New Roman" w:eastAsia="Times New Roman" w:hAnsi="Times New Roman"/>
          <w:szCs w:val="20"/>
          <w:lang w:eastAsia="lt-LT"/>
        </w:rPr>
        <w:t>grupių arba veikliųjų medžiagų, galima  toliau aprašyta sąveika.</w:t>
      </w:r>
    </w:p>
    <w:p w14:paraId="29D4370A"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4D503693"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Anticholinerginės medžiagos</w:t>
      </w:r>
    </w:p>
    <w:p w14:paraId="194A8B3C"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PK-Merz </w:t>
      </w:r>
      <w:r w:rsidR="00353EA9">
        <w:rPr>
          <w:rFonts w:ascii="Times New Roman" w:eastAsia="Times New Roman" w:hAnsi="Times New Roman"/>
          <w:noProof/>
          <w:szCs w:val="20"/>
          <w:lang w:eastAsia="lt-LT"/>
        </w:rPr>
        <w:t>infuzinis tirpalas</w:t>
      </w:r>
      <w:r w:rsidR="00353EA9"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 xml:space="preserve">gali stiprinti kartu vartojamų  anticholinerginių </w:t>
      </w:r>
      <w:r w:rsidR="00353EA9">
        <w:rPr>
          <w:rFonts w:ascii="Times New Roman" w:eastAsia="Times New Roman" w:hAnsi="Times New Roman"/>
          <w:noProof/>
          <w:szCs w:val="20"/>
          <w:lang w:eastAsia="lt-LT"/>
        </w:rPr>
        <w:t>vaistų</w:t>
      </w:r>
      <w:r w:rsidR="00353EA9"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(pavyzdžiui, triheksifenidilio, benzatropino, skopolamino, biperideno, orfenadrino ir kt.) sukeliamą šalutinį poveikį (suglumimą, haliucinacijas).</w:t>
      </w:r>
    </w:p>
    <w:p w14:paraId="5BCC2A80"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 </w:t>
      </w:r>
    </w:p>
    <w:p w14:paraId="4287690F"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Netiesioginio poveikio simpatikomimetikai, veikiantys centrinę nervų sistemą</w:t>
      </w:r>
    </w:p>
    <w:p w14:paraId="5FD64841"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Stiprina amantadino poveikį centrinei nervų sistemai.</w:t>
      </w:r>
    </w:p>
    <w:p w14:paraId="3A9EBD5B" w14:textId="77777777" w:rsidR="00512F4D" w:rsidRPr="00512F4D" w:rsidRDefault="00512F4D" w:rsidP="00512F4D">
      <w:pPr>
        <w:spacing w:after="0" w:line="240" w:lineRule="auto"/>
        <w:rPr>
          <w:rFonts w:ascii="Times New Roman" w:eastAsia="Times New Roman" w:hAnsi="Times New Roman"/>
          <w:noProof/>
          <w:szCs w:val="20"/>
          <w:lang w:eastAsia="lt-LT"/>
        </w:rPr>
      </w:pPr>
    </w:p>
    <w:p w14:paraId="76D31A6E"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lastRenderedPageBreak/>
        <w:t>Alkoholis</w:t>
      </w:r>
    </w:p>
    <w:p w14:paraId="1BA9EE04"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Mažina alkoholio toleravimą.</w:t>
      </w:r>
    </w:p>
    <w:p w14:paraId="611CD343" w14:textId="77777777" w:rsidR="00512F4D" w:rsidRPr="00512F4D" w:rsidRDefault="00512F4D" w:rsidP="00512F4D">
      <w:pPr>
        <w:spacing w:after="0" w:line="240" w:lineRule="auto"/>
        <w:rPr>
          <w:rFonts w:ascii="Times New Roman" w:eastAsia="Times New Roman" w:hAnsi="Times New Roman"/>
          <w:noProof/>
          <w:szCs w:val="20"/>
          <w:lang w:eastAsia="lt-LT"/>
        </w:rPr>
      </w:pPr>
    </w:p>
    <w:p w14:paraId="29E199F1"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Levodopa (vaistas nuo parkinsonizmo)</w:t>
      </w:r>
    </w:p>
    <w:p w14:paraId="4EDB7BE8"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Vartojant levodopos ir PK-Merz </w:t>
      </w:r>
      <w:r w:rsidR="00353EA9">
        <w:rPr>
          <w:rFonts w:ascii="Times New Roman" w:eastAsia="Times New Roman" w:hAnsi="Times New Roman"/>
          <w:noProof/>
          <w:szCs w:val="20"/>
          <w:lang w:eastAsia="lt-LT"/>
        </w:rPr>
        <w:t>infuzinio tirpalo</w:t>
      </w:r>
      <w:r w:rsidRPr="00512F4D">
        <w:rPr>
          <w:rFonts w:ascii="Times New Roman" w:eastAsia="Times New Roman" w:hAnsi="Times New Roman"/>
          <w:noProof/>
          <w:szCs w:val="20"/>
          <w:lang w:eastAsia="lt-LT"/>
        </w:rPr>
        <w:t xml:space="preserve">, stiprėja terapinis abiejų </w:t>
      </w:r>
      <w:r w:rsidR="00353EA9">
        <w:rPr>
          <w:rFonts w:ascii="Times New Roman" w:eastAsia="Times New Roman" w:hAnsi="Times New Roman"/>
          <w:noProof/>
          <w:szCs w:val="20"/>
          <w:lang w:eastAsia="lt-LT"/>
        </w:rPr>
        <w:t>vaistų</w:t>
      </w:r>
      <w:r w:rsidR="00353EA9"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poveikis, todėl jų vartoti kartu galima.</w:t>
      </w:r>
    </w:p>
    <w:p w14:paraId="552D4673"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p>
    <w:p w14:paraId="44F49B72"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Kiti vaistai nuo parkinsonizmo</w:t>
      </w:r>
    </w:p>
    <w:p w14:paraId="76FC2CF1"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Memantinas gali stiprinti terapinį ir šalutinį PK-Merz </w:t>
      </w:r>
      <w:r w:rsidR="00353EA9">
        <w:rPr>
          <w:rFonts w:ascii="Times New Roman" w:eastAsia="Times New Roman" w:hAnsi="Times New Roman"/>
          <w:noProof/>
          <w:szCs w:val="20"/>
          <w:lang w:eastAsia="lt-LT"/>
        </w:rPr>
        <w:t>infuzinio tipalo</w:t>
      </w:r>
      <w:r w:rsidR="00353EA9"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poveikį (būtina atsižvelgti į kontraindikacijas).</w:t>
      </w:r>
    </w:p>
    <w:p w14:paraId="43551329" w14:textId="77777777" w:rsidR="00512F4D" w:rsidRPr="00512F4D" w:rsidRDefault="00512F4D" w:rsidP="00512F4D">
      <w:pPr>
        <w:spacing w:after="0" w:line="240" w:lineRule="auto"/>
        <w:rPr>
          <w:rFonts w:ascii="Times New Roman" w:eastAsia="Times New Roman" w:hAnsi="Times New Roman"/>
          <w:noProof/>
          <w:szCs w:val="20"/>
          <w:lang w:eastAsia="lt-LT"/>
        </w:rPr>
      </w:pPr>
    </w:p>
    <w:p w14:paraId="31CCDE3E"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Kiti vaistai</w:t>
      </w:r>
    </w:p>
    <w:p w14:paraId="1B76BBE7"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Kartu vartojant kai kurių šlapimą varančių vaistų, pavyzdžiui, diuretikų, kuriuose yra  triamtereno ir hidrochlortiazido, gali mažėti amantadino išsiskyrimas, todėl kraujyje gali atsirasti toksinį poveikį sukelianti amantadino koncentracija, galinti sutrikdyti judesius, sukelti traukulius ar suglumimą. Vadinasi, kartu su PK-Merz infuziniu tirpalu šių vaistų vartoti draudžiama.</w:t>
      </w:r>
    </w:p>
    <w:p w14:paraId="35135C6B"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Negalima pamiršti, kad šių nurodymų būtina laikytis ir tuo atveju, jei vaistų buvo vartota neseniai.</w:t>
      </w:r>
    </w:p>
    <w:p w14:paraId="42CD43FF"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p>
    <w:p w14:paraId="57B66048" w14:textId="77777777" w:rsidR="00512F4D" w:rsidRPr="00512F4D" w:rsidRDefault="00512F4D" w:rsidP="00512F4D">
      <w:pPr>
        <w:tabs>
          <w:tab w:val="left" w:pos="567"/>
        </w:tabs>
        <w:spacing w:after="0" w:line="240" w:lineRule="auto"/>
        <w:ind w:right="-57"/>
        <w:rPr>
          <w:rFonts w:ascii="Times New Roman" w:eastAsia="Times New Roman" w:hAnsi="Times New Roman"/>
          <w:b/>
          <w:bCs/>
          <w:i/>
          <w:iCs/>
          <w:szCs w:val="20"/>
          <w:lang w:eastAsia="lt-LT"/>
        </w:rPr>
      </w:pPr>
      <w:r w:rsidRPr="00512F4D">
        <w:rPr>
          <w:rFonts w:ascii="Times New Roman" w:eastAsia="Times New Roman" w:hAnsi="Times New Roman"/>
          <w:b/>
          <w:bCs/>
          <w:iCs/>
          <w:szCs w:val="20"/>
          <w:lang w:eastAsia="lt-LT"/>
        </w:rPr>
        <w:t>PK-</w:t>
      </w:r>
      <w:proofErr w:type="spellStart"/>
      <w:r w:rsidRPr="00512F4D">
        <w:rPr>
          <w:rFonts w:ascii="Times New Roman" w:eastAsia="Times New Roman" w:hAnsi="Times New Roman"/>
          <w:b/>
          <w:bCs/>
          <w:iCs/>
          <w:szCs w:val="20"/>
          <w:lang w:eastAsia="lt-LT"/>
        </w:rPr>
        <w:t>Merz</w:t>
      </w:r>
      <w:proofErr w:type="spellEnd"/>
      <w:r w:rsidRPr="00512F4D">
        <w:rPr>
          <w:rFonts w:ascii="Times New Roman" w:eastAsia="Times New Roman" w:hAnsi="Times New Roman"/>
          <w:b/>
          <w:bCs/>
          <w:iCs/>
          <w:szCs w:val="20"/>
          <w:lang w:eastAsia="lt-LT"/>
        </w:rPr>
        <w:t xml:space="preserve"> </w:t>
      </w:r>
      <w:r w:rsidRPr="00512F4D">
        <w:rPr>
          <w:rFonts w:ascii="Times New Roman" w:eastAsia="Times New Roman" w:hAnsi="Times New Roman"/>
          <w:b/>
          <w:bCs/>
          <w:szCs w:val="20"/>
          <w:lang w:eastAsia="lt-LT"/>
        </w:rPr>
        <w:t>vartojimas su maistu ir gėrimais</w:t>
      </w:r>
    </w:p>
    <w:p w14:paraId="0A989169" w14:textId="77777777" w:rsidR="00512F4D" w:rsidRPr="00512F4D" w:rsidRDefault="00512F4D" w:rsidP="00512F4D">
      <w:pPr>
        <w:tabs>
          <w:tab w:val="left" w:pos="567"/>
        </w:tabs>
        <w:spacing w:after="0" w:line="240" w:lineRule="auto"/>
        <w:ind w:right="-57"/>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Rekomenduojama negerti alkoholinių gėrimų, kadangi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iCs/>
          <w:szCs w:val="20"/>
          <w:lang w:eastAsia="lt-LT"/>
        </w:rPr>
        <w:t xml:space="preserve"> </w:t>
      </w:r>
      <w:r w:rsidRPr="00512F4D">
        <w:rPr>
          <w:rFonts w:ascii="Times New Roman" w:eastAsia="Times New Roman" w:hAnsi="Times New Roman"/>
          <w:szCs w:val="20"/>
          <w:lang w:eastAsia="lt-LT"/>
        </w:rPr>
        <w:t>infuzinis tirpalas mažina alkoholio toleravimą.</w:t>
      </w:r>
    </w:p>
    <w:p w14:paraId="1A0F2829" w14:textId="77777777" w:rsidR="00512F4D" w:rsidRPr="00512F4D" w:rsidRDefault="00512F4D" w:rsidP="00512F4D">
      <w:pPr>
        <w:tabs>
          <w:tab w:val="left" w:pos="0"/>
          <w:tab w:val="left" w:pos="567"/>
        </w:tabs>
        <w:spacing w:after="0" w:line="240" w:lineRule="auto"/>
        <w:jc w:val="both"/>
        <w:rPr>
          <w:rFonts w:ascii="Times New Roman" w:eastAsia="Times New Roman" w:hAnsi="Times New Roman"/>
          <w:szCs w:val="20"/>
          <w:lang w:eastAsia="lt-LT"/>
        </w:rPr>
      </w:pPr>
    </w:p>
    <w:p w14:paraId="52847D84" w14:textId="77777777" w:rsidR="00512F4D" w:rsidRPr="00512F4D" w:rsidRDefault="00512F4D" w:rsidP="00512F4D">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Nėštumas ir žindymo laikotarpis</w:t>
      </w:r>
    </w:p>
    <w:p w14:paraId="3FD01BE0"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Nėštumas</w:t>
      </w:r>
    </w:p>
    <w:p w14:paraId="2DCA41EF"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PK-Merz </w:t>
      </w:r>
      <w:r w:rsidR="00353EA9">
        <w:rPr>
          <w:rFonts w:ascii="Times New Roman" w:eastAsia="Times New Roman" w:hAnsi="Times New Roman"/>
          <w:noProof/>
          <w:szCs w:val="20"/>
          <w:lang w:eastAsia="lt-LT"/>
        </w:rPr>
        <w:t>infuzinio tirpalo</w:t>
      </w:r>
      <w:r w:rsidR="00353EA9" w:rsidRPr="00512F4D">
        <w:rPr>
          <w:rFonts w:ascii="Times New Roman" w:eastAsia="Times New Roman" w:hAnsi="Times New Roman"/>
          <w:noProof/>
          <w:szCs w:val="20"/>
          <w:lang w:eastAsia="lt-LT"/>
        </w:rPr>
        <w:t xml:space="preserve"> </w:t>
      </w:r>
      <w:r w:rsidRPr="00512F4D">
        <w:rPr>
          <w:rFonts w:ascii="Times New Roman" w:eastAsia="Times New Roman" w:hAnsi="Times New Roman"/>
          <w:noProof/>
          <w:szCs w:val="20"/>
          <w:lang w:eastAsia="lt-LT"/>
        </w:rPr>
        <w:t>nėščioms moterims galima vartoti tik būtiniausiu atveju, kadangi trūksta tokios vartojimo patirties. Aprašyti atvejai, kai moterims vartojant amantadino nėštumo laikotarpiu gimė sveiki vaikai, ir atvejai, kai buvo nėštumo eigos komplikacijų ir raidos sutrikimų (širdies ir kraujagyslių defektų, galūnių pakitimų). Su gyvūnais atlikti tyrimai parodė amantadino kenksmingą poveikį vaisiui. Galimas pavojus žmogui nežinomas.</w:t>
      </w:r>
    </w:p>
    <w:p w14:paraId="43503455"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Jei moteris pirmą nėštumo trimestrą vartojo amantadino, patariama tirti vaisių ultragarsu. </w:t>
      </w:r>
    </w:p>
    <w:p w14:paraId="76F477CB"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 xml:space="preserve">Jei esate nėščia, manote, kad pastojote arba planuojate pastoti , būtinai apie tai pasakykite gydytojui.  Jis nuspręs, ar tęsti gydymą, ar pakeisti vaistą arba gydymą nutraukti. </w:t>
      </w:r>
    </w:p>
    <w:p w14:paraId="1BA49B90"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p>
    <w:p w14:paraId="14F09DAF" w14:textId="77777777" w:rsidR="00512F4D" w:rsidRPr="00512F4D" w:rsidRDefault="00512F4D" w:rsidP="00512F4D">
      <w:pPr>
        <w:spacing w:after="0" w:line="240" w:lineRule="auto"/>
        <w:rPr>
          <w:rFonts w:ascii="Times New Roman" w:eastAsia="Times New Roman" w:hAnsi="Times New Roman"/>
          <w:noProof/>
          <w:szCs w:val="20"/>
          <w:u w:val="single"/>
          <w:lang w:eastAsia="lt-LT"/>
        </w:rPr>
      </w:pPr>
      <w:r w:rsidRPr="00512F4D">
        <w:rPr>
          <w:rFonts w:ascii="Times New Roman" w:eastAsia="Times New Roman" w:hAnsi="Times New Roman"/>
          <w:noProof/>
          <w:szCs w:val="20"/>
          <w:u w:val="single"/>
          <w:lang w:eastAsia="lt-LT"/>
        </w:rPr>
        <w:t>Žindymas</w:t>
      </w:r>
    </w:p>
    <w:p w14:paraId="6DDE0927"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Amantadino patenka į motinos pieną. Jei žindyves amantadinu gydyti būtina, reikia stebėti, ar kūdikiui nepasireiškia vaisto poveikis (odos išbėrimas, šlapimo susilaikymas, vėmimas). Prireikus žindymą reikia nutraukti.</w:t>
      </w:r>
    </w:p>
    <w:p w14:paraId="7A12216A"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2498D047" w14:textId="77777777" w:rsidR="00512F4D" w:rsidRPr="00512F4D" w:rsidRDefault="00512F4D" w:rsidP="00512F4D">
      <w:pPr>
        <w:tabs>
          <w:tab w:val="left" w:pos="567"/>
        </w:tabs>
        <w:spacing w:after="0" w:line="240" w:lineRule="auto"/>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Vairavimas ir mechanizmų valdymas</w:t>
      </w:r>
    </w:p>
    <w:p w14:paraId="157AF582"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Kad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i/>
          <w:szCs w:val="20"/>
          <w:lang w:eastAsia="lt-LT"/>
        </w:rPr>
        <w:t xml:space="preserve"> </w:t>
      </w:r>
      <w:r w:rsidRPr="00512F4D">
        <w:rPr>
          <w:rFonts w:ascii="Times New Roman" w:eastAsia="Times New Roman" w:hAnsi="Times New Roman"/>
          <w:iCs/>
          <w:szCs w:val="20"/>
          <w:lang w:eastAsia="lt-LT"/>
        </w:rPr>
        <w:t>infuzinis tirpalas</w:t>
      </w:r>
      <w:r w:rsidRPr="00512F4D">
        <w:rPr>
          <w:rFonts w:ascii="Times New Roman" w:eastAsia="Times New Roman" w:hAnsi="Times New Roman"/>
          <w:szCs w:val="20"/>
          <w:lang w:eastAsia="lt-LT"/>
        </w:rPr>
        <w:t>, ypač vartojam</w:t>
      </w:r>
      <w:r w:rsidR="00B55EEB">
        <w:rPr>
          <w:rFonts w:ascii="Times New Roman" w:eastAsia="Times New Roman" w:hAnsi="Times New Roman"/>
          <w:szCs w:val="20"/>
          <w:lang w:eastAsia="lt-LT"/>
        </w:rPr>
        <w:t>a</w:t>
      </w:r>
      <w:r w:rsidRPr="00512F4D">
        <w:rPr>
          <w:rFonts w:ascii="Times New Roman" w:eastAsia="Times New Roman" w:hAnsi="Times New Roman"/>
          <w:szCs w:val="20"/>
          <w:lang w:eastAsia="lt-LT"/>
        </w:rPr>
        <w:t xml:space="preserve">s kartu su kitais vaistais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xml:space="preserve">, nesutrikdys dėmesio, budrumo ir akies </w:t>
      </w:r>
      <w:proofErr w:type="spellStart"/>
      <w:r w:rsidRPr="00512F4D">
        <w:rPr>
          <w:rFonts w:ascii="Times New Roman" w:eastAsia="Times New Roman" w:hAnsi="Times New Roman"/>
          <w:szCs w:val="20"/>
          <w:lang w:eastAsia="lt-LT"/>
        </w:rPr>
        <w:t>akomodacijos</w:t>
      </w:r>
      <w:proofErr w:type="spellEnd"/>
      <w:r w:rsidRPr="00512F4D">
        <w:rPr>
          <w:rFonts w:ascii="Times New Roman" w:eastAsia="Times New Roman" w:hAnsi="Times New Roman"/>
          <w:szCs w:val="20"/>
          <w:lang w:eastAsia="lt-LT"/>
        </w:rPr>
        <w:t xml:space="preserve">, teigti negalima, todėl gydymo pradžioje vaistas gali sustiprinti ligos sukeltą gebėjimo vairuoti ir valdyti mechanizmus sutrikimą. </w:t>
      </w:r>
    </w:p>
    <w:p w14:paraId="29293B2B"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2DCFAA47"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Jūs negalite tinkamai reaguoti į staigius ir netikėtus įvykius. Todėl nepasitaręs su gydytoju, nevairuokite automobilio ar kitokių transporto priemonių ir nenaudokite elektrinių prietaisų arba įrenginių. Ypač atminkite, kad alkoholis gebėjimą vairuoti dar labiau pablogina.</w:t>
      </w:r>
    </w:p>
    <w:p w14:paraId="12C42E7A"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0B37B924"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p>
    <w:p w14:paraId="73C6641B" w14:textId="77777777" w:rsidR="00512F4D" w:rsidRPr="00512F4D" w:rsidRDefault="00512F4D" w:rsidP="00512F4D">
      <w:pPr>
        <w:tabs>
          <w:tab w:val="left" w:pos="567"/>
        </w:tabs>
        <w:spacing w:after="0" w:line="240" w:lineRule="auto"/>
        <w:jc w:val="both"/>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 xml:space="preserve">3. </w:t>
      </w:r>
      <w:r w:rsidRPr="00512F4D">
        <w:rPr>
          <w:rFonts w:ascii="Times New Roman" w:eastAsia="Times New Roman" w:hAnsi="Times New Roman"/>
          <w:b/>
          <w:bCs/>
          <w:szCs w:val="20"/>
          <w:lang w:eastAsia="lt-LT"/>
        </w:rPr>
        <w:tab/>
        <w:t>Kaip vartoti PK-</w:t>
      </w:r>
      <w:proofErr w:type="spellStart"/>
      <w:r w:rsidRPr="00512F4D">
        <w:rPr>
          <w:rFonts w:ascii="Times New Roman" w:eastAsia="Times New Roman" w:hAnsi="Times New Roman"/>
          <w:b/>
          <w:bCs/>
          <w:iCs/>
          <w:szCs w:val="20"/>
          <w:lang w:eastAsia="lt-LT"/>
        </w:rPr>
        <w:t>Merz</w:t>
      </w:r>
      <w:proofErr w:type="spellEnd"/>
      <w:r w:rsidRPr="00512F4D" w:rsidDel="00840B89">
        <w:rPr>
          <w:rFonts w:ascii="Times New Roman" w:eastAsia="Times New Roman" w:hAnsi="Times New Roman"/>
          <w:b/>
          <w:bCs/>
          <w:caps/>
          <w:szCs w:val="20"/>
          <w:lang w:eastAsia="lt-LT"/>
        </w:rPr>
        <w:t xml:space="preserve"> </w:t>
      </w:r>
      <w:r w:rsidRPr="00512F4D">
        <w:rPr>
          <w:rFonts w:ascii="Times New Roman" w:eastAsia="Times New Roman" w:hAnsi="Times New Roman"/>
          <w:b/>
          <w:bCs/>
          <w:caps/>
          <w:szCs w:val="20"/>
          <w:lang w:eastAsia="lt-LT"/>
        </w:rPr>
        <w:t xml:space="preserve"> </w:t>
      </w:r>
    </w:p>
    <w:p w14:paraId="1CFB4B55"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p>
    <w:p w14:paraId="6F85C887"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Visada vartokite šį vaistą tiksliai kaip nurodė gydytojas. Jei abejojate, kreipkitės į gydytoją</w:t>
      </w:r>
      <w:r w:rsidR="004E21B9">
        <w:rPr>
          <w:rFonts w:ascii="Times New Roman" w:eastAsia="Times New Roman" w:hAnsi="Times New Roman"/>
          <w:szCs w:val="20"/>
          <w:lang w:eastAsia="lt-LT"/>
        </w:rPr>
        <w:t>.</w:t>
      </w:r>
      <w:r w:rsidRPr="00512F4D">
        <w:rPr>
          <w:rFonts w:ascii="Times New Roman" w:eastAsia="Times New Roman" w:hAnsi="Times New Roman"/>
          <w:szCs w:val="20"/>
          <w:lang w:eastAsia="lt-LT"/>
        </w:rPr>
        <w:t>.</w:t>
      </w:r>
    </w:p>
    <w:p w14:paraId="7A6ADC46" w14:textId="77777777" w:rsidR="00512F4D" w:rsidRPr="00512F4D" w:rsidRDefault="00512F4D" w:rsidP="00512F4D">
      <w:pPr>
        <w:spacing w:after="0" w:line="240" w:lineRule="auto"/>
        <w:rPr>
          <w:rFonts w:ascii="Times New Roman" w:eastAsia="Times New Roman" w:hAnsi="Times New Roman"/>
          <w:b/>
          <w:bCs/>
          <w:caps/>
          <w:szCs w:val="20"/>
          <w:lang w:eastAsia="lt-LT"/>
        </w:rPr>
      </w:pPr>
    </w:p>
    <w:p w14:paraId="709165BC" w14:textId="77777777" w:rsidR="00512F4D" w:rsidRPr="00512F4D" w:rsidRDefault="00512F4D" w:rsidP="00512F4D">
      <w:pPr>
        <w:spacing w:after="0" w:line="240" w:lineRule="auto"/>
        <w:rPr>
          <w:rFonts w:ascii="Times New Roman" w:eastAsia="Times New Roman" w:hAnsi="Times New Roman"/>
          <w:szCs w:val="20"/>
          <w:u w:val="single"/>
          <w:lang w:eastAsia="lt-LT"/>
        </w:rPr>
      </w:pPr>
      <w:proofErr w:type="spellStart"/>
      <w:r w:rsidRPr="00512F4D">
        <w:rPr>
          <w:rFonts w:ascii="Times New Roman" w:eastAsia="Times New Roman" w:hAnsi="Times New Roman"/>
          <w:szCs w:val="20"/>
          <w:u w:val="single"/>
          <w:lang w:eastAsia="lt-LT"/>
        </w:rPr>
        <w:t>Parkinsono</w:t>
      </w:r>
      <w:proofErr w:type="spellEnd"/>
      <w:r w:rsidRPr="00512F4D">
        <w:rPr>
          <w:rFonts w:ascii="Times New Roman" w:eastAsia="Times New Roman" w:hAnsi="Times New Roman"/>
          <w:szCs w:val="20"/>
          <w:u w:val="single"/>
          <w:lang w:eastAsia="lt-LT"/>
        </w:rPr>
        <w:t xml:space="preserve"> sindromas </w:t>
      </w:r>
    </w:p>
    <w:p w14:paraId="14F8C454"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staiga pablogėjus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xml:space="preserve"> simptomams pasireiškia </w:t>
      </w:r>
      <w:proofErr w:type="spellStart"/>
      <w:r w:rsidRPr="00512F4D">
        <w:rPr>
          <w:rFonts w:ascii="Times New Roman" w:eastAsia="Times New Roman" w:hAnsi="Times New Roman"/>
          <w:szCs w:val="20"/>
          <w:lang w:eastAsia="lt-LT"/>
        </w:rPr>
        <w:t>akinezinė</w:t>
      </w:r>
      <w:proofErr w:type="spellEnd"/>
      <w:r w:rsidRPr="00512F4D">
        <w:rPr>
          <w:rFonts w:ascii="Times New Roman" w:eastAsia="Times New Roman" w:hAnsi="Times New Roman"/>
          <w:szCs w:val="20"/>
          <w:lang w:eastAsia="lt-LT"/>
        </w:rPr>
        <w:t xml:space="preserve"> krizė, reikia 1 – 3 kartus per </w:t>
      </w:r>
      <w:r w:rsidR="004E21B9">
        <w:rPr>
          <w:rFonts w:ascii="Times New Roman" w:eastAsia="Times New Roman" w:hAnsi="Times New Roman"/>
          <w:szCs w:val="20"/>
          <w:lang w:eastAsia="lt-LT"/>
        </w:rPr>
        <w:t>parą</w:t>
      </w:r>
      <w:r w:rsidR="004E21B9" w:rsidRPr="00512F4D">
        <w:rPr>
          <w:rFonts w:ascii="Times New Roman" w:eastAsia="Times New Roman" w:hAnsi="Times New Roman"/>
          <w:szCs w:val="20"/>
          <w:lang w:eastAsia="lt-LT"/>
        </w:rPr>
        <w:t xml:space="preserve"> </w:t>
      </w:r>
      <w:r w:rsidRPr="00512F4D">
        <w:rPr>
          <w:rFonts w:ascii="Times New Roman" w:eastAsia="Times New Roman" w:hAnsi="Times New Roman"/>
          <w:szCs w:val="20"/>
          <w:lang w:eastAsia="lt-LT"/>
        </w:rPr>
        <w:t xml:space="preserve">į veną leisti po 500 ml tirpalo, kuriame yra 200 mg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sulfato. Greičiau negu po 55 lašus per minutę lašinti negalima, vadinasi, minėtą tirpalo kiekį reikia suleisti maždaug per 3 valandas.</w:t>
      </w:r>
    </w:p>
    <w:p w14:paraId="269074B4"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Senyviems žmonėms, ypač tuo atveju, jeigu yra sujaudinimas, suglumimas ar kliedėjimo sindromas, gydytojas parinks mažesnę vaisto dozę.</w:t>
      </w:r>
    </w:p>
    <w:p w14:paraId="0ED9DAFC"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 </w:t>
      </w:r>
    </w:p>
    <w:p w14:paraId="56B2B4DC"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gydoma kartu su kitais vaistais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dozę kiekvienu atveju nustato gydytojas.</w:t>
      </w:r>
    </w:p>
    <w:p w14:paraId="20D1486C" w14:textId="77777777" w:rsidR="00512F4D" w:rsidRPr="00512F4D" w:rsidRDefault="00512F4D" w:rsidP="00512F4D">
      <w:pPr>
        <w:spacing w:after="0" w:line="240" w:lineRule="auto"/>
        <w:rPr>
          <w:rFonts w:ascii="Times New Roman" w:eastAsia="Times New Roman" w:hAnsi="Times New Roman"/>
          <w:iCs/>
          <w:szCs w:val="20"/>
          <w:u w:val="single"/>
          <w:lang w:eastAsia="lt-LT"/>
        </w:rPr>
      </w:pPr>
    </w:p>
    <w:p w14:paraId="17D40B50" w14:textId="77777777" w:rsidR="00512F4D" w:rsidRPr="00512F4D" w:rsidRDefault="00512F4D" w:rsidP="00512F4D">
      <w:pPr>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Budrumo sumažėjimas</w:t>
      </w:r>
    </w:p>
    <w:p w14:paraId="3CC2B8C1"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budrumas sumažėjo praėjus dėl bet kokios priežasties ištikusios komos, pirmas 3 – 5 dienas gydymą galima pradėti  lėtai (ne greičiau kaip per 3 valandas) į veną leidžiant 200 mg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sulfato. Atsižvelgiant į ligos eigą ir jeigu įmanoma, gydymą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sulfatu galima tęsti geriant po 200 mg tablečių per parą ne ilgiau kaip 4 savaites.</w:t>
      </w:r>
    </w:p>
    <w:p w14:paraId="1536A2E7"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6C1422C6" w14:textId="77777777" w:rsidR="00512F4D" w:rsidRPr="00512F4D" w:rsidRDefault="00512F4D" w:rsidP="00512F4D">
      <w:pPr>
        <w:tabs>
          <w:tab w:val="left" w:pos="567"/>
        </w:tabs>
        <w:spacing w:after="0" w:line="240" w:lineRule="auto"/>
        <w:rPr>
          <w:rFonts w:ascii="Times New Roman" w:eastAsia="Times New Roman" w:hAnsi="Times New Roman"/>
          <w:szCs w:val="20"/>
          <w:u w:val="single"/>
          <w:lang w:eastAsia="lt-LT"/>
        </w:rPr>
      </w:pPr>
      <w:r w:rsidRPr="00512F4D">
        <w:rPr>
          <w:rFonts w:ascii="Times New Roman" w:eastAsia="Times New Roman" w:hAnsi="Times New Roman"/>
          <w:szCs w:val="20"/>
          <w:u w:val="single"/>
          <w:lang w:eastAsia="lt-LT"/>
        </w:rPr>
        <w:t>Dozavimas pacientams, kurių inkstų funkcija sutrikusi</w:t>
      </w:r>
    </w:p>
    <w:p w14:paraId="5B87023C"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Jeigu Jums yra inkstų funkcijos nepakankamumas, dozę (žr. lentelę) gydytojas parinks atsižvelgiant į inkstų klirenso sumažėjimą, apskaičiuotą pagal į </w:t>
      </w:r>
      <w:proofErr w:type="spellStart"/>
      <w:r w:rsidRPr="00512F4D">
        <w:rPr>
          <w:rFonts w:ascii="Times New Roman" w:eastAsia="Times New Roman" w:hAnsi="Times New Roman"/>
          <w:szCs w:val="20"/>
          <w:lang w:eastAsia="lt-LT"/>
        </w:rPr>
        <w:t>glomerulų</w:t>
      </w:r>
      <w:proofErr w:type="spellEnd"/>
      <w:r w:rsidRPr="00512F4D">
        <w:rPr>
          <w:rFonts w:ascii="Times New Roman" w:eastAsia="Times New Roman" w:hAnsi="Times New Roman"/>
          <w:szCs w:val="20"/>
          <w:lang w:eastAsia="lt-LT"/>
        </w:rPr>
        <w:t xml:space="preserve"> filtracijos greitį (GFG).</w:t>
      </w:r>
    </w:p>
    <w:p w14:paraId="656D9ED2"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1"/>
        <w:gridCol w:w="2841"/>
      </w:tblGrid>
      <w:tr w:rsidR="00512F4D" w:rsidRPr="00512F4D" w14:paraId="60D77C70" w14:textId="77777777" w:rsidTr="00303727">
        <w:tc>
          <w:tcPr>
            <w:tcW w:w="2840" w:type="dxa"/>
          </w:tcPr>
          <w:p w14:paraId="3972D520" w14:textId="77777777" w:rsidR="00512F4D" w:rsidRPr="00512F4D" w:rsidRDefault="00512F4D" w:rsidP="00512F4D">
            <w:pPr>
              <w:tabs>
                <w:tab w:val="left" w:pos="567"/>
              </w:tabs>
              <w:spacing w:after="0" w:line="240" w:lineRule="auto"/>
              <w:jc w:val="both"/>
              <w:rPr>
                <w:rFonts w:ascii="Times New Roman" w:eastAsia="Times New Roman" w:hAnsi="Times New Roman"/>
                <w:bCs/>
                <w:szCs w:val="20"/>
                <w:lang w:eastAsia="lt-LT"/>
              </w:rPr>
            </w:pPr>
            <w:r w:rsidRPr="00512F4D">
              <w:rPr>
                <w:rFonts w:ascii="Times New Roman" w:eastAsia="Times New Roman" w:hAnsi="Times New Roman"/>
                <w:bCs/>
                <w:szCs w:val="20"/>
                <w:lang w:eastAsia="lt-LT"/>
              </w:rPr>
              <w:t>GFG</w:t>
            </w:r>
          </w:p>
          <w:p w14:paraId="0567099D" w14:textId="77777777" w:rsidR="00512F4D" w:rsidRPr="00512F4D" w:rsidRDefault="00512F4D" w:rsidP="00512F4D">
            <w:pPr>
              <w:tabs>
                <w:tab w:val="left" w:pos="567"/>
              </w:tabs>
              <w:spacing w:after="0" w:line="240" w:lineRule="auto"/>
              <w:jc w:val="both"/>
              <w:rPr>
                <w:rFonts w:ascii="Times New Roman" w:eastAsia="Times New Roman" w:hAnsi="Times New Roman"/>
                <w:bCs/>
                <w:szCs w:val="20"/>
                <w:lang w:eastAsia="lt-LT"/>
              </w:rPr>
            </w:pPr>
            <w:r w:rsidRPr="00512F4D">
              <w:rPr>
                <w:rFonts w:ascii="Times New Roman" w:eastAsia="Times New Roman" w:hAnsi="Times New Roman"/>
                <w:bCs/>
                <w:szCs w:val="20"/>
                <w:lang w:eastAsia="lt-LT"/>
              </w:rPr>
              <w:t>(ml/min.)</w:t>
            </w:r>
          </w:p>
        </w:tc>
        <w:tc>
          <w:tcPr>
            <w:tcW w:w="2841" w:type="dxa"/>
          </w:tcPr>
          <w:p w14:paraId="5CE88F78" w14:textId="77777777" w:rsidR="00512F4D" w:rsidRPr="00512F4D" w:rsidRDefault="00512F4D" w:rsidP="00512F4D">
            <w:pPr>
              <w:tabs>
                <w:tab w:val="left" w:pos="567"/>
              </w:tabs>
              <w:spacing w:after="0" w:line="240" w:lineRule="auto"/>
              <w:rPr>
                <w:rFonts w:ascii="Times New Roman" w:eastAsia="Times New Roman" w:hAnsi="Times New Roman"/>
                <w:bCs/>
                <w:szCs w:val="20"/>
                <w:lang w:eastAsia="lt-LT"/>
              </w:rPr>
            </w:pPr>
            <w:proofErr w:type="spellStart"/>
            <w:r w:rsidRPr="00512F4D">
              <w:rPr>
                <w:rFonts w:ascii="Times New Roman" w:eastAsia="Times New Roman" w:hAnsi="Times New Roman"/>
                <w:bCs/>
                <w:szCs w:val="20"/>
                <w:lang w:eastAsia="lt-LT"/>
              </w:rPr>
              <w:t>Amantadino</w:t>
            </w:r>
            <w:proofErr w:type="spellEnd"/>
            <w:r w:rsidRPr="00512F4D">
              <w:rPr>
                <w:rFonts w:ascii="Times New Roman" w:eastAsia="Times New Roman" w:hAnsi="Times New Roman"/>
                <w:bCs/>
                <w:szCs w:val="20"/>
                <w:lang w:eastAsia="lt-LT"/>
              </w:rPr>
              <w:t xml:space="preserve"> sulfato dozė (0,4 mg/ml)</w:t>
            </w:r>
          </w:p>
        </w:tc>
        <w:tc>
          <w:tcPr>
            <w:tcW w:w="2841" w:type="dxa"/>
          </w:tcPr>
          <w:p w14:paraId="60D4DAB7" w14:textId="77777777" w:rsidR="00512F4D" w:rsidRPr="00512F4D" w:rsidRDefault="00512F4D" w:rsidP="00512F4D">
            <w:pPr>
              <w:tabs>
                <w:tab w:val="left" w:pos="567"/>
              </w:tabs>
              <w:spacing w:before="240" w:after="60" w:line="240" w:lineRule="auto"/>
              <w:outlineLvl w:val="5"/>
              <w:rPr>
                <w:rFonts w:ascii="Times New Roman" w:eastAsia="Times New Roman" w:hAnsi="Times New Roman"/>
                <w:szCs w:val="20"/>
                <w:lang w:eastAsia="lt-LT"/>
              </w:rPr>
            </w:pPr>
            <w:r w:rsidRPr="00512F4D">
              <w:rPr>
                <w:rFonts w:ascii="Times New Roman" w:eastAsia="Times New Roman" w:hAnsi="Times New Roman"/>
                <w:szCs w:val="20"/>
                <w:lang w:eastAsia="lt-LT"/>
              </w:rPr>
              <w:t>Vartojimo intervalai</w:t>
            </w:r>
          </w:p>
        </w:tc>
      </w:tr>
      <w:tr w:rsidR="00512F4D" w:rsidRPr="00512F4D" w14:paraId="3174CCF1" w14:textId="77777777" w:rsidTr="00303727">
        <w:tc>
          <w:tcPr>
            <w:tcW w:w="2840" w:type="dxa"/>
          </w:tcPr>
          <w:p w14:paraId="45CDCC59"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80 – 60</w:t>
            </w:r>
          </w:p>
        </w:tc>
        <w:tc>
          <w:tcPr>
            <w:tcW w:w="2841" w:type="dxa"/>
          </w:tcPr>
          <w:p w14:paraId="03254F3F"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100 mg</w:t>
            </w:r>
          </w:p>
        </w:tc>
        <w:tc>
          <w:tcPr>
            <w:tcW w:w="2841" w:type="dxa"/>
          </w:tcPr>
          <w:p w14:paraId="495DE05B"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Kas 12 valandų</w:t>
            </w:r>
          </w:p>
        </w:tc>
      </w:tr>
      <w:tr w:rsidR="00512F4D" w:rsidRPr="00512F4D" w14:paraId="160E2D21" w14:textId="77777777" w:rsidTr="00303727">
        <w:tc>
          <w:tcPr>
            <w:tcW w:w="2840" w:type="dxa"/>
          </w:tcPr>
          <w:p w14:paraId="68E707C6"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60 – 50</w:t>
            </w:r>
          </w:p>
        </w:tc>
        <w:tc>
          <w:tcPr>
            <w:tcW w:w="2841" w:type="dxa"/>
          </w:tcPr>
          <w:p w14:paraId="0222290D"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200 mg ir 100 mg</w:t>
            </w:r>
          </w:p>
        </w:tc>
        <w:tc>
          <w:tcPr>
            <w:tcW w:w="2841" w:type="dxa"/>
          </w:tcPr>
          <w:p w14:paraId="738D7D55"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Kas antrą parą</w:t>
            </w:r>
          </w:p>
        </w:tc>
      </w:tr>
      <w:tr w:rsidR="00512F4D" w:rsidRPr="00512F4D" w14:paraId="7BE71BD9" w14:textId="77777777" w:rsidTr="00303727">
        <w:tc>
          <w:tcPr>
            <w:tcW w:w="2840" w:type="dxa"/>
          </w:tcPr>
          <w:p w14:paraId="38E61026"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50 – 30</w:t>
            </w:r>
          </w:p>
        </w:tc>
        <w:tc>
          <w:tcPr>
            <w:tcW w:w="2841" w:type="dxa"/>
          </w:tcPr>
          <w:p w14:paraId="6D064E61"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100 mg</w:t>
            </w:r>
          </w:p>
        </w:tc>
        <w:tc>
          <w:tcPr>
            <w:tcW w:w="2841" w:type="dxa"/>
          </w:tcPr>
          <w:p w14:paraId="25F9D181"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Kartą per parą</w:t>
            </w:r>
          </w:p>
        </w:tc>
      </w:tr>
      <w:tr w:rsidR="00512F4D" w:rsidRPr="00512F4D" w14:paraId="01EBE744" w14:textId="77777777" w:rsidTr="00303727">
        <w:tc>
          <w:tcPr>
            <w:tcW w:w="2840" w:type="dxa"/>
          </w:tcPr>
          <w:p w14:paraId="6C2459CD"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30 – 20</w:t>
            </w:r>
          </w:p>
        </w:tc>
        <w:tc>
          <w:tcPr>
            <w:tcW w:w="2841" w:type="dxa"/>
          </w:tcPr>
          <w:p w14:paraId="499604FC"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200 mg</w:t>
            </w:r>
          </w:p>
        </w:tc>
        <w:tc>
          <w:tcPr>
            <w:tcW w:w="2841" w:type="dxa"/>
          </w:tcPr>
          <w:p w14:paraId="1B4A0699"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 kartus per savaitę</w:t>
            </w:r>
          </w:p>
        </w:tc>
      </w:tr>
      <w:tr w:rsidR="00512F4D" w:rsidRPr="00512F4D" w14:paraId="43E9976D" w14:textId="77777777" w:rsidTr="00303727">
        <w:tc>
          <w:tcPr>
            <w:tcW w:w="2840" w:type="dxa"/>
          </w:tcPr>
          <w:p w14:paraId="5213BA59"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 – 10</w:t>
            </w:r>
          </w:p>
        </w:tc>
        <w:tc>
          <w:tcPr>
            <w:tcW w:w="2841" w:type="dxa"/>
          </w:tcPr>
          <w:p w14:paraId="59E0CD56"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100 mg</w:t>
            </w:r>
          </w:p>
        </w:tc>
        <w:tc>
          <w:tcPr>
            <w:tcW w:w="2841" w:type="dxa"/>
          </w:tcPr>
          <w:p w14:paraId="20324764"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3 kartus per savaitę</w:t>
            </w:r>
          </w:p>
        </w:tc>
      </w:tr>
      <w:tr w:rsidR="00512F4D" w:rsidRPr="00512F4D" w14:paraId="6F942DDD" w14:textId="77777777" w:rsidTr="00303727">
        <w:tc>
          <w:tcPr>
            <w:tcW w:w="2840" w:type="dxa"/>
          </w:tcPr>
          <w:p w14:paraId="7363111A"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Mažiau kaip 10 ir </w:t>
            </w:r>
          </w:p>
          <w:p w14:paraId="3A9410DA"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hemodializuojamiems</w:t>
            </w:r>
            <w:proofErr w:type="spellEnd"/>
            <w:r w:rsidRPr="00512F4D">
              <w:rPr>
                <w:rFonts w:ascii="Times New Roman" w:eastAsia="Times New Roman" w:hAnsi="Times New Roman"/>
                <w:szCs w:val="20"/>
                <w:lang w:eastAsia="lt-LT"/>
              </w:rPr>
              <w:t xml:space="preserve"> pacientams</w:t>
            </w:r>
          </w:p>
        </w:tc>
        <w:tc>
          <w:tcPr>
            <w:tcW w:w="2841" w:type="dxa"/>
          </w:tcPr>
          <w:p w14:paraId="5D573F27"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200 mg ir 100 mg</w:t>
            </w:r>
          </w:p>
        </w:tc>
        <w:tc>
          <w:tcPr>
            <w:tcW w:w="2841" w:type="dxa"/>
          </w:tcPr>
          <w:p w14:paraId="771EB1B4"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Kartą per savaitę arba kas dvi savaites</w:t>
            </w:r>
          </w:p>
        </w:tc>
      </w:tr>
    </w:tbl>
    <w:p w14:paraId="22B071A5" w14:textId="77777777" w:rsidR="00512F4D" w:rsidRPr="00512F4D" w:rsidRDefault="00512F4D" w:rsidP="00512F4D">
      <w:pPr>
        <w:tabs>
          <w:tab w:val="left" w:pos="567"/>
        </w:tabs>
        <w:spacing w:after="0" w:line="240" w:lineRule="auto"/>
        <w:jc w:val="both"/>
        <w:rPr>
          <w:rFonts w:ascii="Times New Roman" w:eastAsia="Times New Roman" w:hAnsi="Times New Roman"/>
          <w:szCs w:val="20"/>
          <w:lang w:eastAsia="lt-LT"/>
        </w:rPr>
      </w:pPr>
    </w:p>
    <w:p w14:paraId="6604923E"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GFG  galima apskaičiuoti taikant tokią formulę:</w:t>
      </w:r>
    </w:p>
    <w:p w14:paraId="586B436B"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2606331E"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Cl</w:t>
      </w:r>
      <w:r w:rsidRPr="00512F4D">
        <w:rPr>
          <w:rFonts w:ascii="Times New Roman" w:eastAsia="Times New Roman" w:hAnsi="Times New Roman"/>
          <w:szCs w:val="20"/>
          <w:vertAlign w:val="subscript"/>
          <w:lang w:eastAsia="lt-LT"/>
        </w:rPr>
        <w:t>Kr</w:t>
      </w:r>
      <w:proofErr w:type="spellEnd"/>
      <w:r w:rsidRPr="00512F4D">
        <w:rPr>
          <w:rFonts w:ascii="Times New Roman" w:eastAsia="Times New Roman" w:hAnsi="Times New Roman"/>
          <w:szCs w:val="20"/>
          <w:lang w:eastAsia="lt-LT"/>
        </w:rPr>
        <w:t xml:space="preserve"> = </w:t>
      </w:r>
      <w:r w:rsidRPr="00512F4D">
        <w:rPr>
          <w:rFonts w:ascii="Times New Roman" w:eastAsia="Times New Roman" w:hAnsi="Times New Roman"/>
          <w:szCs w:val="20"/>
          <w:u w:val="single"/>
          <w:vertAlign w:val="superscript"/>
          <w:lang w:eastAsia="lt-LT"/>
        </w:rPr>
        <w:t>(140 – amžius) x kūno svoris</w:t>
      </w:r>
      <w:r w:rsidRPr="00512F4D">
        <w:rPr>
          <w:rFonts w:ascii="Times New Roman" w:eastAsia="Times New Roman" w:hAnsi="Times New Roman"/>
          <w:szCs w:val="20"/>
          <w:lang w:eastAsia="lt-LT"/>
        </w:rPr>
        <w:t xml:space="preserve"> </w:t>
      </w:r>
    </w:p>
    <w:p w14:paraId="56E3D82B"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                72 x </w:t>
      </w:r>
      <w:proofErr w:type="spellStart"/>
      <w:r w:rsidRPr="00512F4D">
        <w:rPr>
          <w:rFonts w:ascii="Times New Roman" w:eastAsia="Times New Roman" w:hAnsi="Times New Roman"/>
          <w:szCs w:val="20"/>
          <w:lang w:eastAsia="lt-LT"/>
        </w:rPr>
        <w:t>kreatininas</w:t>
      </w:r>
      <w:proofErr w:type="spellEnd"/>
    </w:p>
    <w:p w14:paraId="7DE8D464"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6828FA4F"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Cl</w:t>
      </w:r>
      <w:r w:rsidRPr="00512F4D">
        <w:rPr>
          <w:rFonts w:ascii="Times New Roman" w:eastAsia="Times New Roman" w:hAnsi="Times New Roman"/>
          <w:szCs w:val="20"/>
          <w:vertAlign w:val="subscript"/>
          <w:lang w:eastAsia="lt-LT"/>
        </w:rPr>
        <w:t>Kr</w:t>
      </w:r>
      <w:proofErr w:type="spellEnd"/>
      <w:r w:rsidRPr="00512F4D">
        <w:rPr>
          <w:rFonts w:ascii="Times New Roman" w:eastAsia="Times New Roman" w:hAnsi="Times New Roman"/>
          <w:szCs w:val="20"/>
          <w:vertAlign w:val="subscript"/>
          <w:lang w:eastAsia="lt-LT"/>
        </w:rPr>
        <w:t xml:space="preserve">  </w:t>
      </w:r>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kreatinino</w:t>
      </w:r>
      <w:proofErr w:type="spellEnd"/>
      <w:r w:rsidRPr="00512F4D">
        <w:rPr>
          <w:rFonts w:ascii="Times New Roman" w:eastAsia="Times New Roman" w:hAnsi="Times New Roman"/>
          <w:szCs w:val="20"/>
          <w:lang w:eastAsia="lt-LT"/>
        </w:rPr>
        <w:t xml:space="preserve"> klirensas (ml/min.)</w:t>
      </w:r>
    </w:p>
    <w:p w14:paraId="07179DD1"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Kreatininas</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t.y</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kreatinino</w:t>
      </w:r>
      <w:proofErr w:type="spellEnd"/>
      <w:r w:rsidRPr="00512F4D">
        <w:rPr>
          <w:rFonts w:ascii="Times New Roman" w:eastAsia="Times New Roman" w:hAnsi="Times New Roman"/>
          <w:szCs w:val="20"/>
          <w:lang w:eastAsia="lt-LT"/>
        </w:rPr>
        <w:t xml:space="preserve"> kiekis serume (mg/100 ml)</w:t>
      </w:r>
    </w:p>
    <w:p w14:paraId="300E0ABB"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Taip apskaičiuojamas vyrų </w:t>
      </w:r>
      <w:proofErr w:type="spellStart"/>
      <w:r w:rsidRPr="00512F4D">
        <w:rPr>
          <w:rFonts w:ascii="Times New Roman" w:eastAsia="Times New Roman" w:hAnsi="Times New Roman"/>
          <w:szCs w:val="20"/>
          <w:lang w:eastAsia="lt-LT"/>
        </w:rPr>
        <w:t>kreatinino</w:t>
      </w:r>
      <w:proofErr w:type="spellEnd"/>
      <w:r w:rsidRPr="00512F4D">
        <w:rPr>
          <w:rFonts w:ascii="Times New Roman" w:eastAsia="Times New Roman" w:hAnsi="Times New Roman"/>
          <w:szCs w:val="20"/>
          <w:lang w:eastAsia="lt-LT"/>
        </w:rPr>
        <w:t xml:space="preserve"> klirensas. Moterų organizme jis yra 85 % gautos reikšmės ir nustatant GFG, laikomas lygiu inulino klirensui, kuris suaugusių žmonių organizme yra 120 ml/min.</w:t>
      </w:r>
    </w:p>
    <w:p w14:paraId="25BE7D6E" w14:textId="77777777" w:rsidR="00512F4D" w:rsidRPr="00512F4D" w:rsidRDefault="00512F4D" w:rsidP="00512F4D">
      <w:pPr>
        <w:tabs>
          <w:tab w:val="left" w:pos="567"/>
        </w:tabs>
        <w:spacing w:after="0" w:line="240" w:lineRule="auto"/>
        <w:ind w:right="276"/>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Dialize iš organizmo galima pašalinti tik apie 5 %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w:t>
      </w:r>
    </w:p>
    <w:p w14:paraId="17DEA21B" w14:textId="77777777" w:rsidR="00512F4D" w:rsidRPr="00512F4D" w:rsidRDefault="00512F4D" w:rsidP="00512F4D">
      <w:pPr>
        <w:tabs>
          <w:tab w:val="left" w:pos="567"/>
        </w:tabs>
        <w:spacing w:after="0" w:line="240" w:lineRule="auto"/>
        <w:ind w:right="276"/>
        <w:rPr>
          <w:rFonts w:ascii="Times New Roman" w:eastAsia="Times New Roman" w:hAnsi="Times New Roman"/>
          <w:szCs w:val="20"/>
          <w:lang w:eastAsia="lt-LT"/>
        </w:rPr>
      </w:pPr>
    </w:p>
    <w:p w14:paraId="52FDA1AD" w14:textId="77777777" w:rsidR="00512F4D" w:rsidRPr="00512F4D" w:rsidRDefault="00512F4D" w:rsidP="00512F4D">
      <w:pPr>
        <w:tabs>
          <w:tab w:val="left" w:pos="567"/>
        </w:tabs>
        <w:spacing w:after="0" w:line="240" w:lineRule="auto"/>
        <w:ind w:right="278"/>
        <w:rPr>
          <w:rFonts w:ascii="Times New Roman" w:eastAsia="Times New Roman" w:hAnsi="Times New Roman"/>
          <w:iCs/>
          <w:szCs w:val="20"/>
          <w:u w:val="single"/>
          <w:lang w:eastAsia="lt-LT"/>
        </w:rPr>
      </w:pPr>
      <w:r w:rsidRPr="00512F4D">
        <w:rPr>
          <w:rFonts w:ascii="Times New Roman" w:eastAsia="Times New Roman" w:hAnsi="Times New Roman"/>
          <w:iCs/>
          <w:szCs w:val="20"/>
          <w:u w:val="single"/>
          <w:lang w:eastAsia="lt-LT"/>
        </w:rPr>
        <w:t>Kiek laiko reikia PK-</w:t>
      </w:r>
      <w:proofErr w:type="spellStart"/>
      <w:r w:rsidRPr="00512F4D">
        <w:rPr>
          <w:rFonts w:ascii="Times New Roman" w:eastAsia="Times New Roman" w:hAnsi="Times New Roman"/>
          <w:iCs/>
          <w:szCs w:val="20"/>
          <w:u w:val="single"/>
          <w:lang w:eastAsia="lt-LT"/>
        </w:rPr>
        <w:t>Merz</w:t>
      </w:r>
      <w:proofErr w:type="spellEnd"/>
      <w:r w:rsidRPr="00512F4D">
        <w:rPr>
          <w:rFonts w:ascii="Times New Roman" w:eastAsia="Times New Roman" w:hAnsi="Times New Roman"/>
          <w:iCs/>
          <w:szCs w:val="20"/>
          <w:u w:val="single"/>
          <w:lang w:eastAsia="lt-LT"/>
        </w:rPr>
        <w:t xml:space="preserve">  infuzinio tirpalo vartoti</w:t>
      </w:r>
    </w:p>
    <w:p w14:paraId="673048B4"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Gydymo trukmę nustato gydytojas, atsižvelgdamas į indikaciją ir ligonio reakciją į vaistą.</w:t>
      </w:r>
    </w:p>
    <w:p w14:paraId="42621FF2"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497058BC" w14:textId="7D544C51" w:rsidR="00512F4D" w:rsidRPr="00512F4D" w:rsidRDefault="00512F4D" w:rsidP="00512F4D">
      <w:pPr>
        <w:tabs>
          <w:tab w:val="left" w:pos="567"/>
        </w:tabs>
        <w:spacing w:after="0" w:line="240" w:lineRule="auto"/>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Ką daryti pavartojus per didelę PK-</w:t>
      </w:r>
      <w:proofErr w:type="spellStart"/>
      <w:r w:rsidRPr="00512F4D">
        <w:rPr>
          <w:rFonts w:ascii="Times New Roman" w:eastAsia="Times New Roman" w:hAnsi="Times New Roman"/>
          <w:b/>
          <w:bCs/>
          <w:szCs w:val="20"/>
          <w:lang w:eastAsia="lt-LT"/>
        </w:rPr>
        <w:t>Merz</w:t>
      </w:r>
      <w:proofErr w:type="spellEnd"/>
      <w:r w:rsidRPr="00512F4D">
        <w:rPr>
          <w:rFonts w:ascii="Times New Roman" w:eastAsia="Times New Roman" w:hAnsi="Times New Roman"/>
          <w:b/>
          <w:bCs/>
          <w:szCs w:val="20"/>
          <w:lang w:eastAsia="lt-LT"/>
        </w:rPr>
        <w:t xml:space="preserve"> dozę</w:t>
      </w:r>
    </w:p>
    <w:p w14:paraId="76090B9F"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Jeigu suleidžiama per didelė dozė arba vaisto perdozuojama dėl per didelio infuzijos greičio ir atsiranda gyvybei pavojingų apsinuodijimo simptomų, reikia imtis įprastinių priemonių.</w:t>
      </w:r>
    </w:p>
    <w:p w14:paraId="540FBF1B"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7B2361D2"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Ūminis apsinuodijimas ir perdozavimas pasireiškia pykinimu, vėmimu, padidėjusiu dirglumu, drebuliu, judesių koordinacijos nebuvimu (</w:t>
      </w:r>
      <w:proofErr w:type="spellStart"/>
      <w:r w:rsidRPr="00512F4D">
        <w:rPr>
          <w:rFonts w:ascii="Times New Roman" w:eastAsia="Times New Roman" w:hAnsi="Times New Roman"/>
          <w:szCs w:val="20"/>
          <w:lang w:eastAsia="lt-LT"/>
        </w:rPr>
        <w:t>ataksija</w:t>
      </w:r>
      <w:proofErr w:type="spellEnd"/>
      <w:r w:rsidRPr="00512F4D">
        <w:rPr>
          <w:rFonts w:ascii="Times New Roman" w:eastAsia="Times New Roman" w:hAnsi="Times New Roman"/>
          <w:szCs w:val="20"/>
          <w:lang w:eastAsia="lt-LT"/>
        </w:rPr>
        <w:t xml:space="preserve">), neryškiu matymu, mieguistumu, depresija, kalbos sutrikimu ir smegenų kilmės traukulių priepuoliais (vienam pacientui nustatytas piktybinės širdies aritmijos </w:t>
      </w:r>
      <w:proofErr w:type="spellStart"/>
      <w:r w:rsidRPr="00512F4D">
        <w:rPr>
          <w:rFonts w:ascii="Times New Roman" w:eastAsia="Times New Roman" w:hAnsi="Times New Roman"/>
          <w:szCs w:val="20"/>
          <w:lang w:eastAsia="lt-LT"/>
        </w:rPr>
        <w:t>avejis</w:t>
      </w:r>
      <w:proofErr w:type="spellEnd"/>
      <w:r w:rsidRPr="00512F4D">
        <w:rPr>
          <w:rFonts w:ascii="Times New Roman" w:eastAsia="Times New Roman" w:hAnsi="Times New Roman"/>
          <w:szCs w:val="20"/>
          <w:lang w:eastAsia="lt-LT"/>
        </w:rPr>
        <w:t>). Vartojant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infuzinio tirpalo kartu su kitais </w:t>
      </w:r>
      <w:smartTag w:uri="urn:schemas-microsoft-com:office:smarttags" w:element="PersonName">
        <w:r w:rsidRPr="00512F4D">
          <w:rPr>
            <w:rFonts w:ascii="Times New Roman" w:eastAsia="Times New Roman" w:hAnsi="Times New Roman"/>
            <w:szCs w:val="20"/>
            <w:lang w:eastAsia="lt-LT"/>
          </w:rPr>
          <w:t>v</w:t>
        </w:r>
      </w:smartTag>
      <w:r w:rsidRPr="00512F4D">
        <w:rPr>
          <w:rFonts w:ascii="Times New Roman" w:eastAsia="Times New Roman" w:hAnsi="Times New Roman"/>
          <w:szCs w:val="20"/>
          <w:lang w:eastAsia="lt-LT"/>
        </w:rPr>
        <w:t xml:space="preserve">aistais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gali atsirasti suglumimas ir haliucinacijos arba net koma ir raumenų susitraukimai.</w:t>
      </w:r>
    </w:p>
    <w:p w14:paraId="176CAE87"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3F70209F"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perdozavimas pavojingas gyvybei, pacientą būtina gydyti intensyviosios medicinos pagalbos skyriuje. Kad </w:t>
      </w:r>
      <w:proofErr w:type="spellStart"/>
      <w:r w:rsidRPr="00512F4D">
        <w:rPr>
          <w:rFonts w:ascii="Times New Roman" w:eastAsia="Times New Roman" w:hAnsi="Times New Roman"/>
          <w:szCs w:val="20"/>
          <w:lang w:eastAsia="lt-LT"/>
        </w:rPr>
        <w:t>amantadinas</w:t>
      </w:r>
      <w:proofErr w:type="spellEnd"/>
      <w:r w:rsidRPr="00512F4D">
        <w:rPr>
          <w:rFonts w:ascii="Times New Roman" w:eastAsia="Times New Roman" w:hAnsi="Times New Roman"/>
          <w:szCs w:val="20"/>
          <w:lang w:eastAsia="lt-LT"/>
        </w:rPr>
        <w:t xml:space="preserve"> greičiau išsiskirtų iš organizmo, reikia skirti daug skysčių ir rūgštinti šlapimą. Gali prireikti raminamųjų </w:t>
      </w:r>
      <w:r w:rsidR="00652361">
        <w:rPr>
          <w:rFonts w:ascii="Times New Roman" w:eastAsia="Times New Roman" w:hAnsi="Times New Roman"/>
          <w:szCs w:val="20"/>
          <w:lang w:eastAsia="lt-LT"/>
        </w:rPr>
        <w:t>vaistų</w:t>
      </w:r>
      <w:r w:rsidR="00652361" w:rsidRPr="00512F4D">
        <w:rPr>
          <w:rFonts w:ascii="Times New Roman" w:eastAsia="Times New Roman" w:hAnsi="Times New Roman"/>
          <w:szCs w:val="20"/>
          <w:lang w:eastAsia="lt-LT"/>
        </w:rPr>
        <w:t xml:space="preserve"> </w:t>
      </w:r>
      <w:r w:rsidRPr="00512F4D">
        <w:rPr>
          <w:rFonts w:ascii="Times New Roman" w:eastAsia="Times New Roman" w:hAnsi="Times New Roman"/>
          <w:szCs w:val="20"/>
          <w:lang w:eastAsia="lt-LT"/>
        </w:rPr>
        <w:t xml:space="preserve">ir vaistų nuo traukulių ar širdies ritmo sutrikimų (pavyzdžiui, leisti į veną </w:t>
      </w:r>
      <w:proofErr w:type="spellStart"/>
      <w:r w:rsidRPr="00512F4D">
        <w:rPr>
          <w:rFonts w:ascii="Times New Roman" w:eastAsia="Times New Roman" w:hAnsi="Times New Roman"/>
          <w:szCs w:val="20"/>
          <w:lang w:eastAsia="lt-LT"/>
        </w:rPr>
        <w:t>lidokaino</w:t>
      </w:r>
      <w:proofErr w:type="spellEnd"/>
      <w:r w:rsidRPr="00512F4D">
        <w:rPr>
          <w:rFonts w:ascii="Times New Roman" w:eastAsia="Times New Roman" w:hAnsi="Times New Roman"/>
          <w:szCs w:val="20"/>
          <w:lang w:eastAsia="lt-LT"/>
        </w:rPr>
        <w:t>).</w:t>
      </w:r>
    </w:p>
    <w:p w14:paraId="4BA05AB6"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61C4E7FC"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lastRenderedPageBreak/>
        <w:t xml:space="preserve">Jokio specifinio gydymo ar priešnuodžio nėra. Pasireiškus toksiniam poveikiui nervų sistemai (jis aprašytas aukščiau), galima mėginti lėtai į veną švirkšti </w:t>
      </w:r>
      <w:proofErr w:type="spellStart"/>
      <w:r w:rsidRPr="00512F4D">
        <w:rPr>
          <w:rFonts w:ascii="Times New Roman" w:eastAsia="Times New Roman" w:hAnsi="Times New Roman"/>
          <w:szCs w:val="20"/>
          <w:lang w:eastAsia="lt-LT"/>
        </w:rPr>
        <w:t>fizostigmino</w:t>
      </w:r>
      <w:proofErr w:type="spellEnd"/>
      <w:r w:rsidRPr="00512F4D">
        <w:rPr>
          <w:rFonts w:ascii="Times New Roman" w:eastAsia="Times New Roman" w:hAnsi="Times New Roman"/>
          <w:szCs w:val="20"/>
          <w:lang w:eastAsia="lt-LT"/>
        </w:rPr>
        <w:t xml:space="preserve">: suaugusiems žmonėms po 1 - 2 mg kas 2 valandas, vaikams - po 0,5 mg 2 kartus kas 5 – 10 minučių. Vaikams didžiausia bendra dozė yra 2 mg. </w:t>
      </w:r>
    </w:p>
    <w:p w14:paraId="5A048FA7" w14:textId="77777777" w:rsidR="00512F4D" w:rsidRPr="00512F4D" w:rsidRDefault="00512F4D" w:rsidP="00512F4D">
      <w:pPr>
        <w:spacing w:after="12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reiks, gydytojas atliks EKG, bei atidžiai stebės ar neatsiranda </w:t>
      </w:r>
      <w:smartTag w:uri="urn:schemas-microsoft-com:office:smarttags" w:element="PersonName">
        <w:r w:rsidRPr="00512F4D">
          <w:rPr>
            <w:rFonts w:ascii="Times New Roman" w:eastAsia="Times New Roman" w:hAnsi="Times New Roman"/>
            <w:szCs w:val="20"/>
            <w:lang w:eastAsia="lt-LT"/>
          </w:rPr>
          <w:t>v</w:t>
        </w:r>
      </w:smartTag>
      <w:r w:rsidRPr="00512F4D">
        <w:rPr>
          <w:rFonts w:ascii="Times New Roman" w:eastAsia="Times New Roman" w:hAnsi="Times New Roman"/>
          <w:szCs w:val="20"/>
          <w:lang w:eastAsia="lt-LT"/>
        </w:rPr>
        <w:t>eiksnių, skatinančių širdies ritmo sutrikimą: elektrolitų pusiaus</w:t>
      </w:r>
      <w:smartTag w:uri="urn:schemas-microsoft-com:office:smarttags" w:element="PersonName">
        <w:r w:rsidRPr="00512F4D">
          <w:rPr>
            <w:rFonts w:ascii="Times New Roman" w:eastAsia="Times New Roman" w:hAnsi="Times New Roman"/>
            <w:szCs w:val="20"/>
            <w:lang w:eastAsia="lt-LT"/>
          </w:rPr>
          <w:t>v</w:t>
        </w:r>
      </w:smartTag>
      <w:r w:rsidRPr="00512F4D">
        <w:rPr>
          <w:rFonts w:ascii="Times New Roman" w:eastAsia="Times New Roman" w:hAnsi="Times New Roman"/>
          <w:szCs w:val="20"/>
          <w:lang w:eastAsia="lt-LT"/>
        </w:rPr>
        <w:t>yros sutrikimas (kalio arba magnio kiekio kraujyje sumažėjimas), širdies susitraukimų dažnio sulėtėjimas.</w:t>
      </w:r>
    </w:p>
    <w:p w14:paraId="7C07E317"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Kadangi dialize iš organizmo pašalinama tik apie 5 % </w:t>
      </w:r>
      <w:proofErr w:type="spellStart"/>
      <w:r w:rsidRPr="00512F4D">
        <w:rPr>
          <w:rFonts w:ascii="Times New Roman" w:eastAsia="Times New Roman" w:hAnsi="Times New Roman"/>
          <w:szCs w:val="20"/>
          <w:lang w:eastAsia="lt-LT"/>
        </w:rPr>
        <w:t>amantadino</w:t>
      </w:r>
      <w:proofErr w:type="spellEnd"/>
      <w:r w:rsidRPr="00512F4D">
        <w:rPr>
          <w:rFonts w:ascii="Times New Roman" w:eastAsia="Times New Roman" w:hAnsi="Times New Roman"/>
          <w:szCs w:val="20"/>
          <w:lang w:eastAsia="lt-LT"/>
        </w:rPr>
        <w:t xml:space="preserve">, gydyti hemodialize nėra prasmės.  </w:t>
      </w:r>
    </w:p>
    <w:p w14:paraId="559FD8FF"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7054A159" w14:textId="77777777" w:rsidR="00512F4D" w:rsidRPr="00512F4D" w:rsidRDefault="00512F4D" w:rsidP="00512F4D">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Nustojus vartoti PK-</w:t>
      </w:r>
      <w:proofErr w:type="spellStart"/>
      <w:r w:rsidRPr="00512F4D">
        <w:rPr>
          <w:rFonts w:ascii="Times New Roman" w:eastAsia="Times New Roman" w:hAnsi="Times New Roman"/>
          <w:b/>
          <w:bCs/>
          <w:szCs w:val="20"/>
          <w:lang w:eastAsia="lt-LT"/>
        </w:rPr>
        <w:t>Merz</w:t>
      </w:r>
      <w:proofErr w:type="spellEnd"/>
    </w:p>
    <w:p w14:paraId="79BED70E"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Pačiam nutraukti vaisto vartojimo jokiu būdu negalima.</w:t>
      </w:r>
    </w:p>
    <w:p w14:paraId="294D1A84"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Būtina informuoti gydytoją, jeigu dėl </w:t>
      </w:r>
      <w:r w:rsidR="00FF13D7">
        <w:rPr>
          <w:rFonts w:ascii="Times New Roman" w:eastAsia="Times New Roman" w:hAnsi="Times New Roman"/>
          <w:szCs w:val="20"/>
          <w:lang w:eastAsia="lt-LT"/>
        </w:rPr>
        <w:t>vaisto</w:t>
      </w:r>
      <w:r w:rsidR="00FF13D7"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netoleravimo</w:t>
      </w:r>
      <w:proofErr w:type="spellEnd"/>
      <w:r w:rsidRPr="00512F4D">
        <w:rPr>
          <w:rFonts w:ascii="Times New Roman" w:eastAsia="Times New Roman" w:hAnsi="Times New Roman"/>
          <w:szCs w:val="20"/>
          <w:lang w:eastAsia="lt-LT"/>
        </w:rPr>
        <w:t xml:space="preserve"> ar ligos simptomų pagerėjimo gydymą norima nutraukti. Vaisto vartojimo negalima nutraukti staiga, kadangi gali pablogėti ligos eiga ir atsirasti nutraukimo simptomų. </w:t>
      </w:r>
    </w:p>
    <w:p w14:paraId="0DFEF91F"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Jeigu kiltų daugiau klausimų dėl šio vaisto vartojimo, kreipkitės į gydytoją arba vaistininką.</w:t>
      </w:r>
    </w:p>
    <w:p w14:paraId="09A7D276"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0641B530"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21D0AE62" w14:textId="77777777" w:rsidR="00512F4D" w:rsidRPr="00512F4D" w:rsidRDefault="00512F4D" w:rsidP="00512F4D">
      <w:pPr>
        <w:tabs>
          <w:tab w:val="left" w:pos="567"/>
        </w:tabs>
        <w:spacing w:after="0" w:line="240" w:lineRule="auto"/>
        <w:jc w:val="both"/>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4.</w:t>
      </w:r>
      <w:r w:rsidRPr="00512F4D">
        <w:rPr>
          <w:rFonts w:ascii="Times New Roman" w:eastAsia="Times New Roman" w:hAnsi="Times New Roman"/>
          <w:b/>
          <w:bCs/>
          <w:szCs w:val="20"/>
          <w:lang w:eastAsia="lt-LT"/>
        </w:rPr>
        <w:tab/>
        <w:t>Galimas šalutinis poveikis</w:t>
      </w:r>
    </w:p>
    <w:p w14:paraId="5DBEA510"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75CF513E"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noProof/>
          <w:szCs w:val="20"/>
          <w:lang w:eastAsia="lt-LT"/>
        </w:rPr>
        <w:t xml:space="preserve">Šis vaistas, kaip ir </w:t>
      </w:r>
      <w:smartTag w:uri="urn:schemas-microsoft-com:office:smarttags" w:element="PersonName">
        <w:r w:rsidRPr="00512F4D">
          <w:rPr>
            <w:rFonts w:ascii="Times New Roman" w:eastAsia="Times New Roman" w:hAnsi="Times New Roman"/>
            <w:noProof/>
            <w:szCs w:val="20"/>
            <w:lang w:eastAsia="lt-LT"/>
          </w:rPr>
          <w:t>v</w:t>
        </w:r>
      </w:smartTag>
      <w:r w:rsidRPr="00512F4D">
        <w:rPr>
          <w:rFonts w:ascii="Times New Roman" w:eastAsia="Times New Roman" w:hAnsi="Times New Roman"/>
          <w:noProof/>
          <w:szCs w:val="20"/>
          <w:lang w:eastAsia="lt-LT"/>
        </w:rPr>
        <w:t>isi kiti,</w:t>
      </w:r>
      <w:r w:rsidRPr="00512F4D">
        <w:rPr>
          <w:rFonts w:ascii="Times New Roman" w:eastAsia="Times New Roman" w:hAnsi="Times New Roman"/>
          <w:szCs w:val="20"/>
          <w:lang w:eastAsia="lt-LT"/>
        </w:rPr>
        <w:t xml:space="preserve"> gali sukelti šalutinį poveikį, nors jis pasireiškia ne visiems žmonėms.</w:t>
      </w:r>
    </w:p>
    <w:p w14:paraId="3DABF982" w14:textId="77777777" w:rsidR="00512F4D" w:rsidRPr="00512F4D" w:rsidRDefault="00512F4D" w:rsidP="00512F4D">
      <w:pPr>
        <w:tabs>
          <w:tab w:val="left" w:pos="567"/>
        </w:tabs>
        <w:spacing w:after="0" w:line="240" w:lineRule="auto"/>
        <w:jc w:val="both"/>
        <w:rPr>
          <w:rFonts w:ascii="Times New Roman" w:eastAsia="Times New Roman" w:hAnsi="Times New Roman"/>
          <w:szCs w:val="20"/>
          <w:u w:val="single"/>
          <w:lang w:eastAsia="lt-LT"/>
        </w:rPr>
      </w:pPr>
    </w:p>
    <w:p w14:paraId="522DA2A2" w14:textId="77777777" w:rsidR="00237DC8" w:rsidRDefault="0013385F" w:rsidP="00512F4D">
      <w:pPr>
        <w:spacing w:after="0" w:line="240" w:lineRule="auto"/>
        <w:rPr>
          <w:rFonts w:ascii="Times New Roman" w:hAnsi="Times New Roman"/>
          <w:b/>
          <w:bCs/>
          <w:lang w:eastAsia="lt-LT"/>
        </w:rPr>
      </w:pPr>
      <w:r w:rsidRPr="00A96C72">
        <w:rPr>
          <w:rFonts w:ascii="Times New Roman" w:hAnsi="Times New Roman"/>
          <w:b/>
          <w:bCs/>
          <w:lang w:eastAsia="lt-LT"/>
        </w:rPr>
        <w:t>Dažni šalutinio poveikio reiškiniai (gali pasireikšti rečiau kaip 1 iš 10 asmenų):</w:t>
      </w:r>
    </w:p>
    <w:p w14:paraId="6D029770"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miego sutrikimas;</w:t>
      </w:r>
    </w:p>
    <w:p w14:paraId="1778A41E"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judesių ir psichinis neramumas; </w:t>
      </w:r>
    </w:p>
    <w:p w14:paraId="0A3CD344"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su prostatos padidėjimu susijęs šlapimo susilaikymas.</w:t>
      </w:r>
    </w:p>
    <w:p w14:paraId="5A818C4D"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Gali pasireikšti </w:t>
      </w:r>
      <w:proofErr w:type="spellStart"/>
      <w:r w:rsidRPr="00512F4D">
        <w:rPr>
          <w:rFonts w:ascii="Times New Roman" w:eastAsia="Times New Roman" w:hAnsi="Times New Roman"/>
          <w:szCs w:val="20"/>
          <w:lang w:eastAsia="lt-LT"/>
        </w:rPr>
        <w:t>paranoidinė</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egzogeninė</w:t>
      </w:r>
      <w:proofErr w:type="spellEnd"/>
      <w:r w:rsidRPr="00512F4D">
        <w:rPr>
          <w:rFonts w:ascii="Times New Roman" w:eastAsia="Times New Roman" w:hAnsi="Times New Roman"/>
          <w:szCs w:val="20"/>
          <w:lang w:eastAsia="lt-LT"/>
        </w:rPr>
        <w:t xml:space="preserve"> psichozė (suvokimo ir elgesio sutrikimas), kurios metu atsiranda regos haliucinacijų, ypač į tokią būklę linkusiems senyviems žmonėms. </w:t>
      </w:r>
    </w:p>
    <w:p w14:paraId="36F05372"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Jei kartu su </w:t>
      </w:r>
      <w:r w:rsidRPr="00512F4D">
        <w:rPr>
          <w:rFonts w:ascii="Times New Roman" w:eastAsia="Times New Roman" w:hAnsi="Times New Roman"/>
          <w:iCs/>
          <w:szCs w:val="20"/>
          <w:lang w:eastAsia="lt-LT"/>
        </w:rPr>
        <w:t>PK-</w:t>
      </w:r>
      <w:proofErr w:type="spellStart"/>
      <w:r w:rsidRPr="00512F4D">
        <w:rPr>
          <w:rFonts w:ascii="Times New Roman" w:eastAsia="Times New Roman" w:hAnsi="Times New Roman"/>
          <w:iCs/>
          <w:szCs w:val="20"/>
          <w:lang w:eastAsia="lt-LT"/>
        </w:rPr>
        <w:t>Merz</w:t>
      </w:r>
      <w:proofErr w:type="spellEnd"/>
      <w:r w:rsidRPr="00512F4D">
        <w:rPr>
          <w:rFonts w:ascii="Times New Roman" w:eastAsia="Times New Roman" w:hAnsi="Times New Roman"/>
          <w:szCs w:val="20"/>
          <w:lang w:eastAsia="lt-LT"/>
        </w:rPr>
        <w:t xml:space="preserve"> infuzijomis vartojama kitokių vaistų nuo </w:t>
      </w:r>
      <w:proofErr w:type="spellStart"/>
      <w:r w:rsidRPr="00512F4D">
        <w:rPr>
          <w:rFonts w:ascii="Times New Roman" w:eastAsia="Times New Roman" w:hAnsi="Times New Roman"/>
          <w:szCs w:val="20"/>
          <w:lang w:eastAsia="lt-LT"/>
        </w:rPr>
        <w:t>parkinsonizmo</w:t>
      </w:r>
      <w:proofErr w:type="spellEnd"/>
      <w:r w:rsidRPr="00512F4D">
        <w:rPr>
          <w:rFonts w:ascii="Times New Roman" w:eastAsia="Times New Roman" w:hAnsi="Times New Roman"/>
          <w:szCs w:val="20"/>
          <w:lang w:eastAsia="lt-LT"/>
        </w:rPr>
        <w:t xml:space="preserve">, pavyzdžiui, </w:t>
      </w:r>
      <w:proofErr w:type="spellStart"/>
      <w:r w:rsidRPr="00512F4D">
        <w:rPr>
          <w:rFonts w:ascii="Times New Roman" w:eastAsia="Times New Roman" w:hAnsi="Times New Roman"/>
          <w:szCs w:val="20"/>
          <w:lang w:eastAsia="lt-LT"/>
        </w:rPr>
        <w:t>levodopos</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bromokriptino</w:t>
      </w:r>
      <w:proofErr w:type="spellEnd"/>
      <w:r w:rsidRPr="00512F4D">
        <w:rPr>
          <w:rFonts w:ascii="Times New Roman" w:eastAsia="Times New Roman" w:hAnsi="Times New Roman"/>
          <w:szCs w:val="20"/>
          <w:lang w:eastAsia="lt-LT"/>
        </w:rPr>
        <w:t xml:space="preserve"> ar </w:t>
      </w:r>
      <w:proofErr w:type="spellStart"/>
      <w:r w:rsidRPr="00512F4D">
        <w:rPr>
          <w:rFonts w:ascii="Times New Roman" w:eastAsia="Times New Roman" w:hAnsi="Times New Roman"/>
          <w:szCs w:val="20"/>
          <w:lang w:eastAsia="lt-LT"/>
        </w:rPr>
        <w:t>memantino</w:t>
      </w:r>
      <w:proofErr w:type="spellEnd"/>
      <w:r w:rsidRPr="00512F4D">
        <w:rPr>
          <w:rFonts w:ascii="Times New Roman" w:eastAsia="Times New Roman" w:hAnsi="Times New Roman"/>
          <w:szCs w:val="20"/>
          <w:lang w:eastAsia="lt-LT"/>
        </w:rPr>
        <w:t xml:space="preserve">, minėtas poveikis pasireiškia dažniau. </w:t>
      </w:r>
    </w:p>
    <w:p w14:paraId="3CBDFE5A"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marmurinė oda (</w:t>
      </w:r>
      <w:proofErr w:type="spellStart"/>
      <w:r w:rsidRPr="00512F4D">
        <w:rPr>
          <w:rFonts w:ascii="Times New Roman" w:eastAsia="Times New Roman" w:hAnsi="Times New Roman"/>
          <w:i/>
          <w:iCs/>
          <w:szCs w:val="20"/>
          <w:lang w:eastAsia="lt-LT"/>
        </w:rPr>
        <w:t>Livedo</w:t>
      </w:r>
      <w:proofErr w:type="spellEnd"/>
      <w:r w:rsidRPr="00512F4D">
        <w:rPr>
          <w:rFonts w:ascii="Times New Roman" w:eastAsia="Times New Roman" w:hAnsi="Times New Roman"/>
          <w:i/>
          <w:iCs/>
          <w:szCs w:val="20"/>
          <w:lang w:eastAsia="lt-LT"/>
        </w:rPr>
        <w:t xml:space="preserve"> </w:t>
      </w:r>
      <w:proofErr w:type="spellStart"/>
      <w:r w:rsidRPr="00512F4D">
        <w:rPr>
          <w:rFonts w:ascii="Times New Roman" w:eastAsia="Times New Roman" w:hAnsi="Times New Roman"/>
          <w:i/>
          <w:iCs/>
          <w:szCs w:val="20"/>
          <w:lang w:eastAsia="lt-LT"/>
        </w:rPr>
        <w:t>reticularis</w:t>
      </w:r>
      <w:proofErr w:type="spellEnd"/>
      <w:r w:rsidRPr="00512F4D">
        <w:rPr>
          <w:rFonts w:ascii="Times New Roman" w:eastAsia="Times New Roman" w:hAnsi="Times New Roman"/>
          <w:szCs w:val="20"/>
          <w:lang w:eastAsia="lt-LT"/>
        </w:rPr>
        <w:t>), kartais kartu gali patinti kulkšnys ir blauzdos,</w:t>
      </w:r>
    </w:p>
    <w:p w14:paraId="5FD3968A"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pykinimas, </w:t>
      </w:r>
    </w:p>
    <w:p w14:paraId="53430FC9"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galvos svaigimas, </w:t>
      </w:r>
    </w:p>
    <w:p w14:paraId="4EC18230"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burnos sausmė,</w:t>
      </w:r>
    </w:p>
    <w:p w14:paraId="70AC420D" w14:textId="77777777" w:rsidR="00512F4D" w:rsidRPr="00512F4D" w:rsidRDefault="00512F4D" w:rsidP="00512F4D">
      <w:pPr>
        <w:spacing w:after="0" w:line="240" w:lineRule="auto"/>
        <w:ind w:left="567" w:hanging="567"/>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r>
      <w:proofErr w:type="spellStart"/>
      <w:r w:rsidRPr="00512F4D">
        <w:rPr>
          <w:rFonts w:ascii="Times New Roman" w:eastAsia="Times New Roman" w:hAnsi="Times New Roman"/>
          <w:szCs w:val="20"/>
          <w:lang w:eastAsia="lt-LT"/>
        </w:rPr>
        <w:t>ortostatinės</w:t>
      </w:r>
      <w:proofErr w:type="spellEnd"/>
      <w:r w:rsidRPr="00512F4D">
        <w:rPr>
          <w:rFonts w:ascii="Times New Roman" w:eastAsia="Times New Roman" w:hAnsi="Times New Roman"/>
          <w:szCs w:val="20"/>
          <w:lang w:eastAsia="lt-LT"/>
        </w:rPr>
        <w:t xml:space="preserve"> reguliacijos sutrikimas (kraujotakos reguliacijos sutrikimas stovint arba atsistojant).</w:t>
      </w:r>
    </w:p>
    <w:p w14:paraId="1B6EEC07" w14:textId="77777777" w:rsidR="00512F4D" w:rsidRDefault="00512F4D" w:rsidP="00512F4D">
      <w:pPr>
        <w:spacing w:after="0" w:line="240" w:lineRule="auto"/>
        <w:rPr>
          <w:rFonts w:ascii="Times New Roman" w:eastAsia="Times New Roman" w:hAnsi="Times New Roman"/>
          <w:szCs w:val="20"/>
          <w:u w:val="single"/>
          <w:lang w:eastAsia="lt-LT"/>
        </w:rPr>
      </w:pPr>
    </w:p>
    <w:p w14:paraId="4B36BB7F" w14:textId="77777777" w:rsidR="00237DC8" w:rsidRDefault="0013385F" w:rsidP="003D2CF1">
      <w:pPr>
        <w:spacing w:after="0" w:line="240" w:lineRule="auto"/>
        <w:rPr>
          <w:rFonts w:ascii="Times New Roman" w:hAnsi="Times New Roman"/>
          <w:b/>
          <w:bCs/>
          <w:lang w:eastAsia="lt-LT"/>
        </w:rPr>
      </w:pPr>
      <w:r w:rsidRPr="00A96C72">
        <w:rPr>
          <w:rFonts w:ascii="Times New Roman" w:hAnsi="Times New Roman"/>
          <w:b/>
          <w:bCs/>
          <w:lang w:eastAsia="lt-LT"/>
        </w:rPr>
        <w:t>Nedažni šalutinio poveikio reiškiniai (gali pasireikšti rečiau kaip 1 iš 100 asmenų)</w:t>
      </w:r>
      <w:r>
        <w:rPr>
          <w:rFonts w:ascii="Times New Roman" w:hAnsi="Times New Roman"/>
          <w:b/>
          <w:bCs/>
          <w:lang w:eastAsia="lt-LT"/>
        </w:rPr>
        <w:t>:</w:t>
      </w:r>
      <w:r w:rsidR="00237DC8">
        <w:rPr>
          <w:rFonts w:ascii="Times New Roman" w:hAnsi="Times New Roman"/>
          <w:b/>
          <w:bCs/>
          <w:lang w:eastAsia="lt-LT"/>
        </w:rPr>
        <w:t xml:space="preserve"> </w:t>
      </w:r>
    </w:p>
    <w:p w14:paraId="09619366" w14:textId="359E5E04" w:rsidR="003D2CF1" w:rsidRPr="00242EFD" w:rsidRDefault="003D2CF1" w:rsidP="003D2CF1">
      <w:pPr>
        <w:spacing w:after="0" w:line="240" w:lineRule="auto"/>
        <w:rPr>
          <w:rFonts w:ascii="Times New Roman" w:eastAsia="Times New Roman" w:hAnsi="Times New Roman"/>
        </w:rPr>
      </w:pPr>
      <w:r w:rsidRPr="00242EFD">
        <w:rPr>
          <w:rFonts w:ascii="Times New Roman" w:eastAsia="Times New Roman" w:hAnsi="Times New Roman"/>
        </w:rPr>
        <w:t>neryškus matymas</w:t>
      </w:r>
    </w:p>
    <w:p w14:paraId="7F607523" w14:textId="77777777" w:rsidR="003D2CF1" w:rsidRPr="00512F4D" w:rsidRDefault="003D2CF1" w:rsidP="00512F4D">
      <w:pPr>
        <w:spacing w:after="0" w:line="240" w:lineRule="auto"/>
        <w:rPr>
          <w:rFonts w:ascii="Times New Roman" w:eastAsia="Times New Roman" w:hAnsi="Times New Roman"/>
          <w:szCs w:val="20"/>
          <w:u w:val="single"/>
          <w:lang w:eastAsia="lt-LT"/>
        </w:rPr>
      </w:pPr>
    </w:p>
    <w:p w14:paraId="2CC79D36" w14:textId="77777777" w:rsidR="00237DC8" w:rsidRDefault="0013385F" w:rsidP="00512F4D">
      <w:pPr>
        <w:spacing w:after="0" w:line="240" w:lineRule="auto"/>
        <w:rPr>
          <w:rFonts w:ascii="Times New Roman" w:hAnsi="Times New Roman"/>
          <w:b/>
          <w:bCs/>
          <w:lang w:eastAsia="lt-LT"/>
        </w:rPr>
      </w:pPr>
      <w:r w:rsidRPr="00A96C72">
        <w:rPr>
          <w:rFonts w:ascii="Times New Roman" w:hAnsi="Times New Roman"/>
          <w:b/>
          <w:bCs/>
          <w:lang w:eastAsia="lt-LT"/>
        </w:rPr>
        <w:t>Reti šalutinio poveikio reiškiniai (gali pasireikšti rečiau kaip 1 iš 1 000 asmenų):</w:t>
      </w:r>
    </w:p>
    <w:p w14:paraId="27194F0A" w14:textId="77777777" w:rsidR="00512F4D" w:rsidRPr="00512F4D" w:rsidRDefault="003D2CF1"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r w:rsidRPr="00DA2780">
        <w:rPr>
          <w:rFonts w:ascii="Times New Roman" w:eastAsia="Times New Roman" w:hAnsi="Times New Roman"/>
        </w:rPr>
        <w:t>ragenos pažeidimas, ragenos edema, sumažėjęs regos aštrumas</w:t>
      </w:r>
      <w:r>
        <w:rPr>
          <w:rFonts w:ascii="Times New Roman" w:eastAsia="Times New Roman" w:hAnsi="Times New Roman"/>
        </w:rPr>
        <w:t>.</w:t>
      </w:r>
      <w:r w:rsidR="00512F4D" w:rsidRPr="00512F4D">
        <w:rPr>
          <w:rFonts w:ascii="Times New Roman" w:eastAsia="Times New Roman" w:hAnsi="Times New Roman"/>
          <w:szCs w:val="20"/>
          <w:lang w:eastAsia="lt-LT"/>
        </w:rPr>
        <w:t xml:space="preserve"> </w:t>
      </w:r>
    </w:p>
    <w:p w14:paraId="10F9ECC8" w14:textId="77777777" w:rsidR="00512F4D" w:rsidRPr="00512F4D" w:rsidRDefault="00512F4D" w:rsidP="00512F4D">
      <w:pPr>
        <w:spacing w:after="0" w:line="240" w:lineRule="auto"/>
        <w:rPr>
          <w:rFonts w:ascii="Times New Roman" w:eastAsia="Times New Roman" w:hAnsi="Times New Roman"/>
          <w:szCs w:val="20"/>
          <w:lang w:eastAsia="lt-LT"/>
        </w:rPr>
      </w:pPr>
    </w:p>
    <w:p w14:paraId="7C02219A" w14:textId="77777777" w:rsidR="00237DC8" w:rsidRDefault="0013385F" w:rsidP="00512F4D">
      <w:pPr>
        <w:spacing w:after="0" w:line="240" w:lineRule="auto"/>
        <w:rPr>
          <w:rFonts w:ascii="Times New Roman" w:hAnsi="Times New Roman"/>
          <w:b/>
          <w:bCs/>
          <w:lang w:eastAsia="lt-LT"/>
        </w:rPr>
      </w:pPr>
      <w:r w:rsidRPr="00A96C72">
        <w:rPr>
          <w:rFonts w:ascii="Times New Roman" w:hAnsi="Times New Roman"/>
          <w:b/>
          <w:bCs/>
          <w:lang w:eastAsia="lt-LT"/>
        </w:rPr>
        <w:t>Labai reti šalutinio poveikio reiškiniai (gali pasireikšti rečiau kaip 1 iš 10 000 asmenų):</w:t>
      </w:r>
    </w:p>
    <w:p w14:paraId="3A4BB521" w14:textId="77777777" w:rsidR="00512F4D" w:rsidRPr="00512F4D" w:rsidRDefault="00512F4D"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leukopenija</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trombocitopenija</w:t>
      </w:r>
      <w:proofErr w:type="spellEnd"/>
      <w:r w:rsidR="00B55EEB">
        <w:rPr>
          <w:rFonts w:ascii="Times New Roman" w:eastAsia="Times New Roman" w:hAnsi="Times New Roman"/>
          <w:szCs w:val="20"/>
          <w:lang w:eastAsia="lt-LT"/>
        </w:rPr>
        <w:t>,</w:t>
      </w:r>
      <w:r w:rsidRPr="00512F4D">
        <w:rPr>
          <w:rFonts w:ascii="Times New Roman" w:eastAsia="Times New Roman" w:hAnsi="Times New Roman"/>
          <w:szCs w:val="20"/>
          <w:lang w:eastAsia="lt-LT"/>
        </w:rPr>
        <w:t xml:space="preserve"> </w:t>
      </w:r>
    </w:p>
    <w:p w14:paraId="05707C32" w14:textId="77777777" w:rsidR="00512F4D" w:rsidRPr="00512F4D" w:rsidRDefault="00512F4D"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širdies ritmo sutrikimai, pavyzdžiui, skilvelių </w:t>
      </w:r>
      <w:proofErr w:type="spellStart"/>
      <w:r w:rsidRPr="00512F4D">
        <w:rPr>
          <w:rFonts w:ascii="Times New Roman" w:eastAsia="Times New Roman" w:hAnsi="Times New Roman"/>
          <w:szCs w:val="20"/>
          <w:lang w:eastAsia="lt-LT"/>
        </w:rPr>
        <w:t>tachikardija</w:t>
      </w:r>
      <w:proofErr w:type="spellEnd"/>
      <w:r w:rsidRPr="00512F4D">
        <w:rPr>
          <w:rFonts w:ascii="Times New Roman" w:eastAsia="Times New Roman" w:hAnsi="Times New Roman"/>
          <w:szCs w:val="20"/>
          <w:lang w:eastAsia="lt-LT"/>
        </w:rPr>
        <w:t xml:space="preserve">, virpėjimas, dvikryptė </w:t>
      </w:r>
      <w:proofErr w:type="spellStart"/>
      <w:r w:rsidRPr="00512F4D">
        <w:rPr>
          <w:rFonts w:ascii="Times New Roman" w:eastAsia="Times New Roman" w:hAnsi="Times New Roman"/>
          <w:szCs w:val="20"/>
          <w:lang w:eastAsia="lt-LT"/>
        </w:rPr>
        <w:t>verpstinė</w:t>
      </w:r>
      <w:proofErr w:type="spellEnd"/>
      <w:r w:rsidRPr="00512F4D">
        <w:rPr>
          <w:rFonts w:ascii="Times New Roman" w:eastAsia="Times New Roman" w:hAnsi="Times New Roman"/>
          <w:szCs w:val="20"/>
          <w:lang w:eastAsia="lt-LT"/>
        </w:rPr>
        <w:t xml:space="preserve"> skilvelių </w:t>
      </w:r>
      <w:proofErr w:type="spellStart"/>
      <w:r w:rsidRPr="00512F4D">
        <w:rPr>
          <w:rFonts w:ascii="Times New Roman" w:eastAsia="Times New Roman" w:hAnsi="Times New Roman"/>
          <w:szCs w:val="20"/>
          <w:lang w:eastAsia="lt-LT"/>
        </w:rPr>
        <w:t>tachikardija</w:t>
      </w:r>
      <w:proofErr w:type="spellEnd"/>
      <w:r w:rsidRPr="00512F4D">
        <w:rPr>
          <w:rFonts w:ascii="Times New Roman" w:eastAsia="Times New Roman" w:hAnsi="Times New Roman"/>
          <w:szCs w:val="20"/>
          <w:lang w:eastAsia="lt-LT"/>
        </w:rPr>
        <w:t xml:space="preserve">, Q - T intervalo pailgėjimas. Dauguma minėtų simptomų atsirado vaisto perdozavusiems, kai kurių kitokių vaistų vartojusiems ligoniams arba tiems pacientams, kuriems buvo kitokių širdies ritmo sutrikimo rizikos faktorių (žr. </w:t>
      </w:r>
      <w:proofErr w:type="spellStart"/>
      <w:r w:rsidRPr="00512F4D">
        <w:rPr>
          <w:rFonts w:ascii="Times New Roman" w:eastAsia="Times New Roman" w:hAnsi="Times New Roman"/>
          <w:szCs w:val="20"/>
          <w:lang w:eastAsia="lt-LT"/>
        </w:rPr>
        <w:t>sk</w:t>
      </w:r>
      <w:proofErr w:type="spellEnd"/>
      <w:r w:rsidRPr="00512F4D">
        <w:rPr>
          <w:rFonts w:ascii="Times New Roman" w:eastAsia="Times New Roman" w:hAnsi="Times New Roman"/>
          <w:szCs w:val="20"/>
          <w:lang w:eastAsia="lt-LT"/>
        </w:rPr>
        <w:t>.“PK-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vartoti negalima” ir “Kiti vaistai ir 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p>
    <w:p w14:paraId="47594F66" w14:textId="77777777" w:rsidR="00512F4D" w:rsidRPr="00512F4D" w:rsidRDefault="00512F4D"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galimas laikinas apakimas, </w:t>
      </w:r>
    </w:p>
    <w:p w14:paraId="4847CF99" w14:textId="77777777" w:rsidR="00512F4D" w:rsidRPr="00512F4D" w:rsidRDefault="00512F4D"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padidėjęs jautrumas šviesai, </w:t>
      </w:r>
    </w:p>
    <w:p w14:paraId="05F40EBB" w14:textId="77777777" w:rsidR="00512F4D" w:rsidRPr="00512F4D" w:rsidRDefault="00512F4D"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širdies ritmo sutrikimas su kartu padažnėjusiais širdies </w:t>
      </w:r>
      <w:proofErr w:type="spellStart"/>
      <w:r w:rsidRPr="00512F4D">
        <w:rPr>
          <w:rFonts w:ascii="Times New Roman" w:eastAsia="Times New Roman" w:hAnsi="Times New Roman"/>
          <w:szCs w:val="20"/>
          <w:lang w:eastAsia="lt-LT"/>
        </w:rPr>
        <w:t>susitraukimais</w:t>
      </w:r>
      <w:proofErr w:type="spellEnd"/>
      <w:r w:rsidRPr="00512F4D">
        <w:rPr>
          <w:rFonts w:ascii="Times New Roman" w:eastAsia="Times New Roman" w:hAnsi="Times New Roman"/>
          <w:szCs w:val="20"/>
          <w:lang w:eastAsia="lt-LT"/>
        </w:rPr>
        <w:t>,</w:t>
      </w:r>
    </w:p>
    <w:p w14:paraId="7EE5CFDB" w14:textId="77777777" w:rsidR="00512F4D" w:rsidRPr="00512F4D" w:rsidRDefault="00512F4D"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galimas epilepsijos traukulių priepuolis, dažniausiai vartojant dozę, didesnę už rekomenduojamą, </w:t>
      </w:r>
    </w:p>
    <w:p w14:paraId="5164000A" w14:textId="77777777" w:rsidR="00512F4D" w:rsidRPr="00512F4D" w:rsidRDefault="00512F4D" w:rsidP="00512F4D">
      <w:pPr>
        <w:numPr>
          <w:ilvl w:val="0"/>
          <w:numId w:val="22"/>
        </w:numPr>
        <w:tabs>
          <w:tab w:val="num" w:pos="540"/>
        </w:tabs>
        <w:spacing w:after="0" w:line="240" w:lineRule="auto"/>
        <w:ind w:left="540"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raumenų trūkčiojimai, galūnių jutimo sutrikimai.</w:t>
      </w:r>
    </w:p>
    <w:p w14:paraId="4E0931DE"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51CAEEA2"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Aukščiau išvardintas nepageidaujamas poveikis rečiau pasireiškia vartojant infuzinį tirpalą.</w:t>
      </w:r>
    </w:p>
    <w:p w14:paraId="7131A6A6" w14:textId="77777777" w:rsidR="00512F4D" w:rsidRPr="00512F4D" w:rsidRDefault="00512F4D" w:rsidP="00512F4D">
      <w:pPr>
        <w:tabs>
          <w:tab w:val="left" w:pos="567"/>
        </w:tabs>
        <w:spacing w:after="0" w:line="240" w:lineRule="auto"/>
        <w:rPr>
          <w:rFonts w:ascii="Times New Roman" w:eastAsia="Times New Roman" w:hAnsi="Times New Roman"/>
          <w:szCs w:val="20"/>
          <w:u w:val="single"/>
          <w:lang w:eastAsia="lt-LT"/>
        </w:rPr>
      </w:pPr>
    </w:p>
    <w:p w14:paraId="0E2E8B80" w14:textId="4FCB4928" w:rsidR="00237DC8" w:rsidRPr="00512F4D" w:rsidRDefault="0013385F" w:rsidP="00512F4D">
      <w:pPr>
        <w:tabs>
          <w:tab w:val="left" w:pos="567"/>
        </w:tabs>
        <w:spacing w:after="0" w:line="240" w:lineRule="auto"/>
        <w:rPr>
          <w:rFonts w:ascii="Times New Roman" w:eastAsia="Times New Roman" w:hAnsi="Times New Roman"/>
          <w:szCs w:val="20"/>
          <w:u w:val="single"/>
          <w:lang w:eastAsia="lt-LT"/>
        </w:rPr>
      </w:pPr>
      <w:r w:rsidRPr="00A96C72">
        <w:rPr>
          <w:rFonts w:ascii="Times New Roman" w:hAnsi="Times New Roman"/>
          <w:b/>
          <w:bCs/>
          <w:lang w:eastAsia="lt-LT"/>
        </w:rPr>
        <w:lastRenderedPageBreak/>
        <w:t>Labai reti šalutinio poveikio reiškiniai (gali pasireikšti rečiau kaip 1 iš 10 000 asmenų):</w:t>
      </w:r>
      <w:r w:rsidR="00237DC8">
        <w:rPr>
          <w:rFonts w:ascii="Times New Roman" w:hAnsi="Times New Roman"/>
          <w:b/>
          <w:bCs/>
          <w:lang w:eastAsia="lt-LT"/>
        </w:rPr>
        <w:t xml:space="preserve"> </w:t>
      </w:r>
      <w:r w:rsidR="00237DC8">
        <w:rPr>
          <w:rFonts w:ascii="Times New Roman" w:eastAsia="Times New Roman" w:hAnsi="Times New Roman"/>
          <w:szCs w:val="20"/>
          <w:u w:val="single"/>
          <w:lang w:eastAsia="lt-LT"/>
        </w:rPr>
        <w:t xml:space="preserve">  </w:t>
      </w:r>
    </w:p>
    <w:p w14:paraId="75A9A5A1" w14:textId="77777777" w:rsidR="00512F4D" w:rsidRPr="00512F4D" w:rsidRDefault="00512F4D" w:rsidP="00512F4D">
      <w:pPr>
        <w:numPr>
          <w:ilvl w:val="0"/>
          <w:numId w:val="23"/>
        </w:numPr>
        <w:tabs>
          <w:tab w:val="left" w:pos="567"/>
        </w:tabs>
        <w:spacing w:after="0" w:line="240" w:lineRule="auto"/>
        <w:ind w:left="540" w:hanging="540"/>
        <w:rPr>
          <w:rFonts w:ascii="Times New Roman" w:eastAsia="Times New Roman" w:hAnsi="Times New Roman"/>
          <w:bCs/>
          <w:szCs w:val="20"/>
          <w:lang w:eastAsia="lt-LT"/>
        </w:rPr>
      </w:pPr>
      <w:proofErr w:type="spellStart"/>
      <w:r w:rsidRPr="00512F4D">
        <w:rPr>
          <w:rFonts w:ascii="Times New Roman" w:eastAsia="Times New Roman" w:hAnsi="Times New Roman"/>
          <w:szCs w:val="20"/>
          <w:lang w:eastAsia="lt-LT"/>
        </w:rPr>
        <w:t>anafilaktoidinė</w:t>
      </w:r>
      <w:proofErr w:type="spellEnd"/>
      <w:r w:rsidRPr="00512F4D">
        <w:rPr>
          <w:rFonts w:ascii="Times New Roman" w:eastAsia="Times New Roman" w:hAnsi="Times New Roman"/>
          <w:szCs w:val="20"/>
          <w:lang w:eastAsia="lt-LT"/>
        </w:rPr>
        <w:t xml:space="preserve"> reakcija (ūminė bendroji alerginė reakcija), pasireiškianti po infuzijos.</w:t>
      </w:r>
    </w:p>
    <w:p w14:paraId="0844101F" w14:textId="77777777" w:rsidR="00512F4D" w:rsidRPr="00512F4D" w:rsidRDefault="00512F4D" w:rsidP="00512F4D">
      <w:pPr>
        <w:widowControl w:val="0"/>
        <w:tabs>
          <w:tab w:val="left" w:pos="567"/>
        </w:tabs>
        <w:spacing w:after="0" w:line="240" w:lineRule="auto"/>
        <w:rPr>
          <w:rFonts w:ascii="Times New Roman" w:eastAsia="Times New Roman" w:hAnsi="Times New Roman"/>
          <w:bCs/>
          <w:szCs w:val="20"/>
          <w:lang w:eastAsia="lt-LT"/>
        </w:rPr>
      </w:pPr>
    </w:p>
    <w:p w14:paraId="362B27D7" w14:textId="77777777" w:rsidR="00512F4D" w:rsidRPr="00EA321E" w:rsidRDefault="00512F4D" w:rsidP="00512F4D">
      <w:pPr>
        <w:spacing w:after="0" w:line="240" w:lineRule="auto"/>
        <w:rPr>
          <w:rFonts w:ascii="Times New Roman" w:eastAsia="Times New Roman" w:hAnsi="Times New Roman"/>
          <w:b/>
          <w:bCs/>
          <w:szCs w:val="20"/>
          <w:u w:val="single"/>
          <w:lang w:eastAsia="lt-LT"/>
        </w:rPr>
      </w:pPr>
      <w:r w:rsidRPr="00EA321E">
        <w:rPr>
          <w:rFonts w:ascii="Times New Roman" w:eastAsia="Times New Roman" w:hAnsi="Times New Roman"/>
          <w:b/>
          <w:bCs/>
          <w:szCs w:val="20"/>
          <w:u w:val="single"/>
          <w:lang w:eastAsia="lt-LT"/>
        </w:rPr>
        <w:t>Dažnis nežinomas</w:t>
      </w:r>
      <w:r w:rsidR="00AA26EE" w:rsidRPr="00EA321E">
        <w:rPr>
          <w:rFonts w:ascii="Times New Roman" w:eastAsia="Times New Roman" w:hAnsi="Times New Roman"/>
          <w:b/>
          <w:bCs/>
          <w:szCs w:val="20"/>
          <w:u w:val="single"/>
          <w:lang w:eastAsia="lt-LT"/>
        </w:rPr>
        <w:t xml:space="preserve"> (negali būti apskaičiuotas pagal turimus duomenis)</w:t>
      </w:r>
      <w:r w:rsidRPr="00EA321E">
        <w:rPr>
          <w:rFonts w:ascii="Times New Roman" w:eastAsia="Times New Roman" w:hAnsi="Times New Roman"/>
          <w:b/>
          <w:bCs/>
          <w:szCs w:val="20"/>
          <w:u w:val="single"/>
          <w:lang w:eastAsia="lt-LT"/>
        </w:rPr>
        <w:t>:</w:t>
      </w:r>
    </w:p>
    <w:p w14:paraId="30A42DE3" w14:textId="77777777" w:rsidR="003D2CF1" w:rsidRPr="00A843E5" w:rsidRDefault="003D2CF1" w:rsidP="003D2CF1">
      <w:pPr>
        <w:spacing w:after="0" w:line="240" w:lineRule="auto"/>
        <w:rPr>
          <w:rFonts w:ascii="Times New Roman" w:eastAsia="Times New Roman" w:hAnsi="Times New Roman"/>
        </w:rPr>
      </w:pPr>
      <w:r w:rsidRPr="00A843E5">
        <w:rPr>
          <w:rFonts w:ascii="Times New Roman" w:eastAsia="Times New Roman" w:hAnsi="Times New Roman"/>
        </w:rPr>
        <w:t>Nenumaldomas noras neįprastai elgtis – stiprus impulsas be saiko lošti, pakitęs arba padidėjęs lytinis potraukis, nekontroliuojamas besaikis apsipirkimas arba išlaidavimas, priepuolinis persivalgymas (kai per trumpą laiką suvalgoma daug maisto) arba nuolatinis noras valgyti (kai suvalgoma daugiau maisto negu įprastai ir daugiau nei reikia numalšinti alkį)</w:t>
      </w:r>
      <w:r>
        <w:rPr>
          <w:rFonts w:ascii="Times New Roman" w:eastAsia="Times New Roman" w:hAnsi="Times New Roman"/>
        </w:rPr>
        <w:t>.</w:t>
      </w:r>
    </w:p>
    <w:p w14:paraId="25811B95" w14:textId="77777777" w:rsidR="00512F4D" w:rsidRPr="00512F4D" w:rsidRDefault="00512F4D" w:rsidP="00512F4D">
      <w:pPr>
        <w:spacing w:after="0" w:line="240" w:lineRule="auto"/>
        <w:rPr>
          <w:rFonts w:ascii="Times New Roman" w:eastAsia="Times New Roman" w:hAnsi="Times New Roman"/>
          <w:bCs/>
          <w:szCs w:val="20"/>
          <w:lang w:eastAsia="lt-LT"/>
        </w:rPr>
      </w:pPr>
    </w:p>
    <w:p w14:paraId="650BECDB" w14:textId="77777777" w:rsidR="00512F4D" w:rsidRPr="00512F4D" w:rsidRDefault="00512F4D" w:rsidP="00512F4D">
      <w:pPr>
        <w:tabs>
          <w:tab w:val="left" w:pos="567"/>
        </w:tabs>
        <w:spacing w:after="0" w:line="240" w:lineRule="auto"/>
        <w:rPr>
          <w:rFonts w:ascii="Times New Roman" w:eastAsia="Times New Roman" w:hAnsi="Times New Roman"/>
          <w:b/>
          <w:snapToGrid w:val="0"/>
          <w:szCs w:val="24"/>
          <w:lang w:eastAsia="lt-LT"/>
        </w:rPr>
      </w:pPr>
      <w:r w:rsidRPr="00512F4D">
        <w:rPr>
          <w:rFonts w:ascii="Times New Roman" w:eastAsia="Times New Roman" w:hAnsi="Times New Roman"/>
          <w:b/>
          <w:noProof/>
          <w:snapToGrid w:val="0"/>
          <w:szCs w:val="24"/>
          <w:lang w:eastAsia="lt-LT"/>
        </w:rPr>
        <w:t>Pranešimas apie šalutinį poveikį</w:t>
      </w:r>
    </w:p>
    <w:p w14:paraId="158A8393" w14:textId="1451AA24" w:rsidR="00512F4D" w:rsidRPr="00512F4D" w:rsidRDefault="00512F4D" w:rsidP="00512F4D">
      <w:pPr>
        <w:tabs>
          <w:tab w:val="left" w:pos="567"/>
        </w:tabs>
        <w:spacing w:after="0" w:line="240" w:lineRule="auto"/>
        <w:rPr>
          <w:rFonts w:ascii="Times New Roman" w:eastAsia="Times New Roman" w:hAnsi="Times New Roman"/>
          <w:noProof/>
          <w:snapToGrid w:val="0"/>
          <w:szCs w:val="24"/>
          <w:lang w:eastAsia="lt-LT"/>
        </w:rPr>
      </w:pPr>
      <w:r w:rsidRPr="00512F4D">
        <w:rPr>
          <w:rFonts w:ascii="Times New Roman" w:eastAsia="Times New Roman" w:hAnsi="Times New Roman"/>
          <w:noProof/>
          <w:snapToGrid w:val="0"/>
          <w:szCs w:val="24"/>
          <w:lang w:eastAsia="lt-LT"/>
        </w:rPr>
        <w:t>Jeigu pasireiškė šalutinis poveikis, įskaitant šiame lapelyje nenurodytą, pasakykite gydytojui arba vaistininkui</w:t>
      </w:r>
      <w:r w:rsidRPr="00512F4D">
        <w:rPr>
          <w:rFonts w:ascii="Times New Roman" w:eastAsia="Times New Roman" w:hAnsi="Times New Roman"/>
          <w:snapToGrid w:val="0"/>
          <w:szCs w:val="20"/>
          <w:lang w:eastAsia="lt-LT"/>
        </w:rPr>
        <w:t>.</w:t>
      </w:r>
      <w:r w:rsidRPr="00512F4D">
        <w:rPr>
          <w:rFonts w:ascii="Times New Roman" w:eastAsia="Times New Roman" w:hAnsi="Times New Roman"/>
          <w:noProof/>
          <w:snapToGrid w:val="0"/>
          <w:szCs w:val="24"/>
          <w:lang w:eastAsia="lt-LT"/>
        </w:rPr>
        <w:t xml:space="preserve"> </w:t>
      </w:r>
      <w:r w:rsidR="009B3C4B" w:rsidRPr="0091765F">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9B3C4B" w:rsidRPr="0091765F">
        <w:rPr>
          <w:rFonts w:ascii="Times New Roman" w:hAnsi="Times New Roman"/>
          <w:color w:val="0000EE"/>
          <w:u w:val="single"/>
          <w:lang w:eastAsia="lt-LT"/>
        </w:rPr>
        <w:t>https://vvkt.lrv.lt/lt/</w:t>
      </w:r>
      <w:r w:rsidR="009B3C4B" w:rsidRPr="0091765F">
        <w:rPr>
          <w:rFonts w:ascii="Times New Roman" w:hAnsi="Times New Roman"/>
          <w:lang w:eastAsia="lt-LT"/>
        </w:rPr>
        <w:t xml:space="preserve"> nurodytais būdais arba paskambinti nemokamu telefonu 8 800 73 568</w:t>
      </w:r>
      <w:r w:rsidRPr="00512F4D">
        <w:rPr>
          <w:rFonts w:ascii="Times New Roman" w:eastAsia="Times New Roman" w:hAnsi="Times New Roman"/>
          <w:noProof/>
          <w:snapToGrid w:val="0"/>
          <w:szCs w:val="24"/>
          <w:lang w:eastAsia="lt-LT"/>
        </w:rPr>
        <w:t>. Pranešdami apie šalutinį poveikį galite mums padėti gauti daugiau informacijos apie šio vaisto saugumą.</w:t>
      </w:r>
    </w:p>
    <w:p w14:paraId="7DE65519" w14:textId="77777777" w:rsidR="00512F4D" w:rsidRPr="00512F4D" w:rsidRDefault="00512F4D" w:rsidP="00512F4D">
      <w:pPr>
        <w:tabs>
          <w:tab w:val="left" w:pos="567"/>
        </w:tabs>
        <w:spacing w:after="0" w:line="260" w:lineRule="exact"/>
        <w:ind w:right="-449"/>
        <w:rPr>
          <w:rFonts w:ascii="Times New Roman" w:eastAsia="Times New Roman" w:hAnsi="Times New Roman"/>
          <w:szCs w:val="20"/>
          <w:lang w:eastAsia="lt-LT"/>
        </w:rPr>
      </w:pPr>
    </w:p>
    <w:p w14:paraId="085B90DA"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3BD0BCE8" w14:textId="77777777" w:rsidR="00512F4D" w:rsidRPr="00512F4D" w:rsidRDefault="00512F4D" w:rsidP="00512F4D">
      <w:pPr>
        <w:tabs>
          <w:tab w:val="left" w:pos="567"/>
        </w:tabs>
        <w:spacing w:after="0" w:line="240" w:lineRule="auto"/>
        <w:jc w:val="both"/>
        <w:outlineLvl w:val="0"/>
        <w:rPr>
          <w:rFonts w:ascii="Times New Roman" w:eastAsia="Times New Roman" w:hAnsi="Times New Roman"/>
          <w:b/>
          <w:bCs/>
          <w:szCs w:val="20"/>
          <w:lang w:eastAsia="lt-LT"/>
        </w:rPr>
      </w:pPr>
      <w:bookmarkStart w:id="21" w:name="_Toc129243143"/>
      <w:bookmarkStart w:id="22" w:name="_Toc129243268"/>
      <w:r w:rsidRPr="00512F4D">
        <w:rPr>
          <w:rFonts w:ascii="Times New Roman" w:eastAsia="Times New Roman" w:hAnsi="Times New Roman"/>
          <w:b/>
          <w:bCs/>
          <w:szCs w:val="20"/>
          <w:lang w:eastAsia="lt-LT"/>
        </w:rPr>
        <w:t>5.</w:t>
      </w:r>
      <w:r w:rsidRPr="00512F4D">
        <w:rPr>
          <w:rFonts w:ascii="Times New Roman" w:eastAsia="Times New Roman" w:hAnsi="Times New Roman"/>
          <w:b/>
          <w:bCs/>
          <w:szCs w:val="20"/>
          <w:lang w:eastAsia="lt-LT"/>
        </w:rPr>
        <w:tab/>
        <w:t xml:space="preserve">Kaip laikyti </w:t>
      </w:r>
      <w:bookmarkEnd w:id="21"/>
      <w:bookmarkEnd w:id="22"/>
      <w:r w:rsidRPr="00512F4D">
        <w:rPr>
          <w:rFonts w:ascii="Times New Roman" w:eastAsia="Times New Roman" w:hAnsi="Times New Roman"/>
          <w:b/>
          <w:bCs/>
          <w:szCs w:val="20"/>
          <w:lang w:eastAsia="lt-LT"/>
        </w:rPr>
        <w:t>PK-</w:t>
      </w:r>
      <w:proofErr w:type="spellStart"/>
      <w:r w:rsidRPr="00512F4D">
        <w:rPr>
          <w:rFonts w:ascii="Times New Roman" w:eastAsia="Times New Roman" w:hAnsi="Times New Roman"/>
          <w:b/>
          <w:bCs/>
          <w:szCs w:val="20"/>
          <w:lang w:eastAsia="lt-LT"/>
        </w:rPr>
        <w:t>Merz</w:t>
      </w:r>
      <w:proofErr w:type="spellEnd"/>
    </w:p>
    <w:p w14:paraId="51EBF595"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szCs w:val="20"/>
          <w:lang w:eastAsia="lt-LT"/>
        </w:rPr>
      </w:pPr>
    </w:p>
    <w:p w14:paraId="64394525" w14:textId="77777777" w:rsidR="00512F4D" w:rsidRPr="00512F4D" w:rsidRDefault="00512F4D" w:rsidP="00512F4D">
      <w:pPr>
        <w:spacing w:after="0" w:line="240" w:lineRule="auto"/>
        <w:jc w:val="both"/>
        <w:rPr>
          <w:rFonts w:ascii="Times New Roman" w:eastAsia="Times New Roman" w:hAnsi="Times New Roman"/>
          <w:bCs/>
          <w:szCs w:val="20"/>
          <w:lang w:eastAsia="lt-LT"/>
        </w:rPr>
      </w:pPr>
      <w:r w:rsidRPr="00512F4D">
        <w:rPr>
          <w:rFonts w:ascii="Times New Roman" w:eastAsia="Times New Roman" w:hAnsi="Times New Roman"/>
          <w:bCs/>
          <w:szCs w:val="20"/>
          <w:lang w:eastAsia="lt-LT"/>
        </w:rPr>
        <w:t>Šį vaistą laikykite vaikams nepastebimoje ir nepasiekiamoje vietoje.</w:t>
      </w:r>
    </w:p>
    <w:p w14:paraId="041E8B7D" w14:textId="77777777" w:rsidR="00512F4D" w:rsidRPr="00512F4D" w:rsidRDefault="00512F4D" w:rsidP="00512F4D">
      <w:pPr>
        <w:spacing w:after="0" w:line="240" w:lineRule="auto"/>
        <w:ind w:right="-55"/>
        <w:jc w:val="both"/>
        <w:rPr>
          <w:rFonts w:ascii="Times New Roman" w:eastAsia="Times New Roman" w:hAnsi="Times New Roman"/>
          <w:szCs w:val="20"/>
          <w:lang w:eastAsia="lt-LT"/>
        </w:rPr>
      </w:pPr>
      <w:r w:rsidRPr="00512F4D">
        <w:rPr>
          <w:rFonts w:ascii="Times New Roman" w:eastAsia="Times New Roman" w:hAnsi="Times New Roman"/>
          <w:iCs/>
          <w:szCs w:val="20"/>
          <w:lang w:eastAsia="lt-LT"/>
        </w:rPr>
        <w:t>Šiam vaistui specialių laikymo sąlygų nereikia</w:t>
      </w:r>
      <w:r w:rsidRPr="00512F4D">
        <w:rPr>
          <w:rFonts w:ascii="Times New Roman" w:eastAsia="Times New Roman" w:hAnsi="Times New Roman"/>
          <w:szCs w:val="20"/>
          <w:lang w:eastAsia="lt-LT"/>
        </w:rPr>
        <w:t>.</w:t>
      </w:r>
    </w:p>
    <w:p w14:paraId="22D9F53B"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Atidarius buteliuką tirpalas turi būti suvartotas nedelsiant.</w:t>
      </w:r>
    </w:p>
    <w:p w14:paraId="1EA1A277" w14:textId="77777777" w:rsidR="00512F4D" w:rsidRPr="00512F4D" w:rsidRDefault="00512F4D" w:rsidP="00512F4D">
      <w:pPr>
        <w:spacing w:after="0" w:line="240" w:lineRule="auto"/>
        <w:ind w:right="-55"/>
        <w:jc w:val="both"/>
        <w:rPr>
          <w:rFonts w:ascii="Times New Roman" w:eastAsia="Times New Roman" w:hAnsi="Times New Roman"/>
          <w:szCs w:val="20"/>
          <w:lang w:eastAsia="lt-LT"/>
        </w:rPr>
      </w:pPr>
    </w:p>
    <w:p w14:paraId="39E27464" w14:textId="77777777"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szCs w:val="20"/>
          <w:lang w:eastAsia="lt-LT"/>
        </w:rPr>
        <w:t>Ant dėžutės ir buteliuko etiketės po “EXP” nurodytam tinkamumo laikui pasibaigus, šio vaisto vartoti negalima. Vaistas tinkamas vartoti iki paskutinės nurodyto mėnesio dienos.</w:t>
      </w:r>
    </w:p>
    <w:p w14:paraId="3F97ECE8"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42684C2F" w14:textId="77777777" w:rsidR="00512F4D" w:rsidRPr="00512F4D" w:rsidRDefault="00512F4D" w:rsidP="00512F4D">
      <w:pPr>
        <w:spacing w:after="0" w:line="240" w:lineRule="auto"/>
        <w:rPr>
          <w:rFonts w:ascii="Times New Roman" w:eastAsia="Times New Roman" w:hAnsi="Times New Roman"/>
          <w:noProof/>
          <w:szCs w:val="20"/>
          <w:lang w:eastAsia="lt-LT"/>
        </w:rPr>
      </w:pPr>
      <w:r w:rsidRPr="00512F4D">
        <w:rPr>
          <w:rFonts w:ascii="Times New Roman" w:eastAsia="Times New Roman" w:hAnsi="Times New Roman"/>
          <w:noProof/>
          <w:szCs w:val="20"/>
          <w:lang w:eastAsia="lt-LT"/>
        </w:rPr>
        <w:t>Vaistų negalima išmesti į kanalizaciją arba su buitinėmis atliekomis. Kaip išmesti nereikalingus vaistus, klauskite vaistininko. Šios priemonės padės apsaugoti aplinką.</w:t>
      </w:r>
    </w:p>
    <w:p w14:paraId="363F80FD"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3D44428D"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7EB9F07D" w14:textId="77777777" w:rsidR="00512F4D" w:rsidRPr="00512F4D" w:rsidRDefault="00512F4D" w:rsidP="00512F4D">
      <w:pPr>
        <w:tabs>
          <w:tab w:val="left" w:pos="567"/>
        </w:tabs>
        <w:spacing w:after="0" w:line="240" w:lineRule="auto"/>
        <w:jc w:val="both"/>
        <w:outlineLvl w:val="0"/>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6.</w:t>
      </w:r>
      <w:r w:rsidRPr="00512F4D">
        <w:rPr>
          <w:rFonts w:ascii="Times New Roman" w:eastAsia="Times New Roman" w:hAnsi="Times New Roman"/>
          <w:b/>
          <w:bCs/>
          <w:szCs w:val="20"/>
          <w:lang w:eastAsia="lt-LT"/>
        </w:rPr>
        <w:tab/>
        <w:t>Pakuotės turinys ir kita informacija</w:t>
      </w:r>
    </w:p>
    <w:p w14:paraId="3E4BE060" w14:textId="77777777" w:rsidR="00512F4D" w:rsidRPr="00512F4D" w:rsidRDefault="00512F4D" w:rsidP="00512F4D">
      <w:pPr>
        <w:spacing w:after="0" w:line="240" w:lineRule="auto"/>
        <w:rPr>
          <w:rFonts w:ascii="Times New Roman" w:eastAsia="Times New Roman" w:hAnsi="Times New Roman"/>
          <w:szCs w:val="20"/>
          <w:lang w:eastAsia="lt-LT"/>
        </w:rPr>
      </w:pPr>
    </w:p>
    <w:p w14:paraId="7FEB8B2D" w14:textId="77777777" w:rsidR="00512F4D" w:rsidRPr="00512F4D" w:rsidRDefault="00512F4D" w:rsidP="00512F4D">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PK-</w:t>
      </w:r>
      <w:proofErr w:type="spellStart"/>
      <w:r w:rsidRPr="00512F4D">
        <w:rPr>
          <w:rFonts w:ascii="Times New Roman" w:eastAsia="Times New Roman" w:hAnsi="Times New Roman"/>
          <w:b/>
          <w:bCs/>
          <w:szCs w:val="20"/>
          <w:lang w:eastAsia="lt-LT"/>
        </w:rPr>
        <w:t>Merz</w:t>
      </w:r>
      <w:proofErr w:type="spellEnd"/>
      <w:r w:rsidRPr="00512F4D">
        <w:rPr>
          <w:rFonts w:ascii="Times New Roman" w:eastAsia="Times New Roman" w:hAnsi="Times New Roman"/>
          <w:b/>
          <w:bCs/>
          <w:szCs w:val="20"/>
          <w:lang w:eastAsia="lt-LT"/>
        </w:rPr>
        <w:t xml:space="preserve"> sudėtis</w:t>
      </w:r>
    </w:p>
    <w:p w14:paraId="0A47486B" w14:textId="77777777" w:rsidR="00512F4D" w:rsidRPr="00512F4D" w:rsidRDefault="00512F4D" w:rsidP="00512F4D">
      <w:pPr>
        <w:tabs>
          <w:tab w:val="left" w:pos="567"/>
        </w:tabs>
        <w:spacing w:after="0" w:line="240" w:lineRule="auto"/>
        <w:ind w:left="540" w:hanging="540"/>
        <w:rPr>
          <w:rFonts w:ascii="Times New Roman" w:eastAsia="Times New Roman" w:hAnsi="Times New Roman"/>
          <w:bCs/>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Veiklioji medžiaga yra </w:t>
      </w:r>
      <w:proofErr w:type="spellStart"/>
      <w:r w:rsidRPr="00512F4D">
        <w:rPr>
          <w:rFonts w:ascii="Times New Roman" w:eastAsia="Times New Roman" w:hAnsi="Times New Roman"/>
          <w:bCs/>
          <w:szCs w:val="20"/>
          <w:lang w:eastAsia="lt-LT"/>
        </w:rPr>
        <w:t>amantadino</w:t>
      </w:r>
      <w:proofErr w:type="spellEnd"/>
      <w:r w:rsidRPr="00512F4D">
        <w:rPr>
          <w:rFonts w:ascii="Times New Roman" w:eastAsia="Times New Roman" w:hAnsi="Times New Roman"/>
          <w:bCs/>
          <w:szCs w:val="20"/>
          <w:lang w:eastAsia="lt-LT"/>
        </w:rPr>
        <w:t xml:space="preserve"> sulfatas. 1 ml infuzinio tirpalo jo yra 0,4 mg. </w:t>
      </w:r>
    </w:p>
    <w:p w14:paraId="6BB1E924" w14:textId="77777777" w:rsidR="00512F4D" w:rsidRPr="00512F4D" w:rsidRDefault="00512F4D" w:rsidP="00512F4D">
      <w:pPr>
        <w:tabs>
          <w:tab w:val="left" w:pos="567"/>
        </w:tabs>
        <w:spacing w:after="0" w:line="240" w:lineRule="auto"/>
        <w:ind w:left="540" w:right="-57" w:hanging="540"/>
        <w:rPr>
          <w:rFonts w:ascii="Times New Roman" w:eastAsia="Times New Roman" w:hAnsi="Times New Roman"/>
          <w:szCs w:val="20"/>
          <w:lang w:eastAsia="lt-LT"/>
        </w:rPr>
      </w:pPr>
      <w:r w:rsidRPr="00512F4D">
        <w:rPr>
          <w:rFonts w:ascii="Times New Roman" w:eastAsia="Times New Roman" w:hAnsi="Times New Roman"/>
          <w:szCs w:val="20"/>
          <w:lang w:eastAsia="lt-LT"/>
        </w:rPr>
        <w:t>-</w:t>
      </w:r>
      <w:r w:rsidRPr="00512F4D">
        <w:rPr>
          <w:rFonts w:ascii="Times New Roman" w:eastAsia="Times New Roman" w:hAnsi="Times New Roman"/>
          <w:szCs w:val="20"/>
          <w:lang w:eastAsia="lt-LT"/>
        </w:rPr>
        <w:tab/>
        <w:t xml:space="preserve">Pagalbinės medžiagos yra </w:t>
      </w:r>
      <w:r w:rsidRPr="00512F4D">
        <w:rPr>
          <w:rFonts w:ascii="Times New Roman" w:eastAsia="Times New Roman" w:hAnsi="Times New Roman"/>
          <w:bCs/>
          <w:szCs w:val="20"/>
          <w:lang w:eastAsia="lt-LT"/>
        </w:rPr>
        <w:t>natrio chloridas ir injekcinis vanduo.</w:t>
      </w:r>
    </w:p>
    <w:p w14:paraId="2349F3BB"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671804E7" w14:textId="77777777" w:rsidR="00512F4D" w:rsidRPr="00512F4D" w:rsidRDefault="00512F4D" w:rsidP="00512F4D">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PK-</w:t>
      </w:r>
      <w:proofErr w:type="spellStart"/>
      <w:r w:rsidRPr="00512F4D">
        <w:rPr>
          <w:rFonts w:ascii="Times New Roman" w:eastAsia="Times New Roman" w:hAnsi="Times New Roman"/>
          <w:b/>
          <w:bCs/>
          <w:szCs w:val="20"/>
          <w:lang w:eastAsia="lt-LT"/>
        </w:rPr>
        <w:t>Merz</w:t>
      </w:r>
      <w:proofErr w:type="spellEnd"/>
      <w:r w:rsidRPr="00512F4D">
        <w:rPr>
          <w:rFonts w:ascii="Times New Roman" w:eastAsia="Times New Roman" w:hAnsi="Times New Roman"/>
          <w:b/>
          <w:bCs/>
          <w:szCs w:val="20"/>
          <w:lang w:eastAsia="lt-LT"/>
        </w:rPr>
        <w:t xml:space="preserve"> išvaizda ir kiekis pakuotėje</w:t>
      </w:r>
    </w:p>
    <w:p w14:paraId="1F81060F" w14:textId="77777777" w:rsidR="00512F4D" w:rsidRPr="00512F4D" w:rsidRDefault="00512F4D" w:rsidP="00512F4D">
      <w:pPr>
        <w:spacing w:after="0" w:line="240" w:lineRule="auto"/>
        <w:ind w:right="-57"/>
        <w:rPr>
          <w:rFonts w:ascii="Times New Roman" w:eastAsia="Times New Roman" w:hAnsi="Times New Roman"/>
          <w:szCs w:val="20"/>
          <w:lang w:eastAsia="lt-LT"/>
        </w:rPr>
      </w:pPr>
      <w:r w:rsidRPr="00512F4D">
        <w:rPr>
          <w:rFonts w:ascii="Times New Roman" w:eastAsia="Times New Roman" w:hAnsi="Times New Roman"/>
          <w:szCs w:val="20"/>
          <w:lang w:eastAsia="lt-LT"/>
        </w:rPr>
        <w:t>PK-</w:t>
      </w: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0,4 mg/ml infuzinis tirpalas yra skaidrus, bespalvis, be dalelių tirpalas.</w:t>
      </w:r>
    </w:p>
    <w:p w14:paraId="33D235C2" w14:textId="77777777" w:rsidR="00512F4D" w:rsidRPr="00512F4D" w:rsidRDefault="00512F4D" w:rsidP="00512F4D">
      <w:pPr>
        <w:tabs>
          <w:tab w:val="left" w:pos="567"/>
        </w:tabs>
        <w:spacing w:after="0" w:line="240" w:lineRule="auto"/>
        <w:rPr>
          <w:rFonts w:ascii="Times New Roman" w:eastAsia="Times New Roman" w:hAnsi="Times New Roman"/>
          <w:bCs/>
          <w:szCs w:val="20"/>
          <w:lang w:eastAsia="lt-LT"/>
        </w:rPr>
      </w:pPr>
      <w:r w:rsidRPr="00512F4D">
        <w:rPr>
          <w:rFonts w:ascii="Times New Roman" w:eastAsia="Times New Roman" w:hAnsi="Times New Roman"/>
          <w:bCs/>
          <w:szCs w:val="20"/>
          <w:lang w:eastAsia="lt-LT"/>
        </w:rPr>
        <w:t>PK-</w:t>
      </w:r>
      <w:proofErr w:type="spellStart"/>
      <w:r w:rsidRPr="00512F4D">
        <w:rPr>
          <w:rFonts w:ascii="Times New Roman" w:eastAsia="Times New Roman" w:hAnsi="Times New Roman"/>
          <w:bCs/>
          <w:szCs w:val="20"/>
          <w:lang w:eastAsia="lt-LT"/>
        </w:rPr>
        <w:t>Merz</w:t>
      </w:r>
      <w:proofErr w:type="spellEnd"/>
      <w:r w:rsidRPr="00512F4D">
        <w:rPr>
          <w:rFonts w:ascii="Times New Roman" w:eastAsia="Times New Roman" w:hAnsi="Times New Roman"/>
          <w:bCs/>
          <w:szCs w:val="20"/>
          <w:lang w:eastAsia="lt-LT"/>
        </w:rPr>
        <w:t xml:space="preserve"> infuzinis tirpalas tiekiamas mažo tankio polietileno buteliukuose po 500 ml, kurie užkimšti guminiais kamšteliais. Kartono dėžutėje yra 1 arba 10 buteliukų.</w:t>
      </w:r>
    </w:p>
    <w:p w14:paraId="226511D2" w14:textId="77777777" w:rsidR="00512F4D" w:rsidRPr="00512F4D" w:rsidRDefault="00512F4D" w:rsidP="00512F4D">
      <w:pPr>
        <w:tabs>
          <w:tab w:val="left" w:pos="567"/>
        </w:tabs>
        <w:spacing w:after="0" w:line="240" w:lineRule="auto"/>
        <w:rPr>
          <w:rFonts w:ascii="Times New Roman" w:eastAsia="Times New Roman" w:hAnsi="Times New Roman"/>
          <w:bCs/>
          <w:szCs w:val="20"/>
          <w:lang w:eastAsia="lt-LT"/>
        </w:rPr>
      </w:pPr>
      <w:r w:rsidRPr="00512F4D">
        <w:rPr>
          <w:rFonts w:ascii="Times New Roman" w:eastAsia="Times New Roman" w:hAnsi="Times New Roman"/>
          <w:bCs/>
          <w:szCs w:val="20"/>
          <w:lang w:eastAsia="lt-LT"/>
        </w:rPr>
        <w:t>Gali būti tiekiamos ne visų dydžių pakuotės.</w:t>
      </w:r>
    </w:p>
    <w:p w14:paraId="1A695D90" w14:textId="77777777" w:rsidR="00512F4D" w:rsidRPr="00512F4D" w:rsidRDefault="00512F4D" w:rsidP="00512F4D">
      <w:pPr>
        <w:spacing w:after="0" w:line="240" w:lineRule="auto"/>
        <w:ind w:right="-57"/>
        <w:rPr>
          <w:rFonts w:ascii="Times New Roman" w:eastAsia="Times New Roman" w:hAnsi="Times New Roman"/>
          <w:bCs/>
          <w:szCs w:val="20"/>
          <w:lang w:eastAsia="lt-LT"/>
        </w:rPr>
      </w:pPr>
    </w:p>
    <w:p w14:paraId="57372099" w14:textId="77777777" w:rsidR="00512F4D" w:rsidRPr="00512F4D" w:rsidRDefault="00512F4D" w:rsidP="00512F4D">
      <w:pPr>
        <w:spacing w:after="0" w:line="220" w:lineRule="exact"/>
        <w:rPr>
          <w:rFonts w:ascii="Times New Roman" w:eastAsia="Times New Roman" w:hAnsi="Times New Roman"/>
          <w:b/>
          <w:bCs/>
          <w:szCs w:val="20"/>
          <w:lang w:eastAsia="lt-LT"/>
        </w:rPr>
      </w:pPr>
      <w:r w:rsidRPr="00512F4D">
        <w:rPr>
          <w:rFonts w:ascii="Times New Roman" w:eastAsia="Times New Roman" w:hAnsi="Times New Roman"/>
          <w:b/>
          <w:bCs/>
          <w:szCs w:val="20"/>
          <w:lang w:eastAsia="lt-LT"/>
        </w:rPr>
        <w:t xml:space="preserve">Registruotojas </w:t>
      </w:r>
    </w:p>
    <w:p w14:paraId="78EA6BC4"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Pharmaceuticals</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GmbH</w:t>
      </w:r>
      <w:proofErr w:type="spellEnd"/>
    </w:p>
    <w:p w14:paraId="54352468"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Eckenheimer</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Landstraße</w:t>
      </w:r>
      <w:proofErr w:type="spellEnd"/>
      <w:r w:rsidRPr="00512F4D">
        <w:rPr>
          <w:rFonts w:ascii="Times New Roman" w:eastAsia="Times New Roman" w:hAnsi="Times New Roman"/>
          <w:szCs w:val="20"/>
          <w:lang w:eastAsia="lt-LT"/>
        </w:rPr>
        <w:t xml:space="preserve"> 100 </w:t>
      </w:r>
    </w:p>
    <w:p w14:paraId="15C27A55"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D-60318 </w:t>
      </w:r>
      <w:proofErr w:type="spellStart"/>
      <w:r w:rsidRPr="00512F4D">
        <w:rPr>
          <w:rFonts w:ascii="Times New Roman" w:eastAsia="Times New Roman" w:hAnsi="Times New Roman"/>
          <w:szCs w:val="20"/>
          <w:lang w:eastAsia="lt-LT"/>
        </w:rPr>
        <w:t>Frankfurt</w:t>
      </w:r>
      <w:proofErr w:type="spellEnd"/>
      <w:r w:rsidRPr="00512F4D">
        <w:rPr>
          <w:rFonts w:ascii="Times New Roman" w:eastAsia="Times New Roman" w:hAnsi="Times New Roman"/>
          <w:szCs w:val="20"/>
          <w:lang w:eastAsia="lt-LT"/>
        </w:rPr>
        <w:t>/</w:t>
      </w:r>
      <w:proofErr w:type="spellStart"/>
      <w:r w:rsidRPr="00512F4D">
        <w:rPr>
          <w:rFonts w:ascii="Times New Roman" w:eastAsia="Times New Roman" w:hAnsi="Times New Roman"/>
          <w:szCs w:val="20"/>
          <w:lang w:eastAsia="lt-LT"/>
        </w:rPr>
        <w:t>Main</w:t>
      </w:r>
      <w:proofErr w:type="spellEnd"/>
    </w:p>
    <w:p w14:paraId="60DBCC78"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Vokietija</w:t>
      </w:r>
    </w:p>
    <w:p w14:paraId="6B3FFD45"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p>
    <w:p w14:paraId="10E42C91" w14:textId="77777777" w:rsidR="00512F4D" w:rsidRPr="00512F4D" w:rsidRDefault="00512F4D" w:rsidP="00512F4D">
      <w:pPr>
        <w:tabs>
          <w:tab w:val="left" w:pos="567"/>
        </w:tabs>
        <w:spacing w:after="0" w:line="240" w:lineRule="auto"/>
        <w:ind w:left="567" w:hanging="567"/>
        <w:jc w:val="both"/>
        <w:rPr>
          <w:rFonts w:ascii="Times New Roman" w:eastAsia="Times New Roman" w:hAnsi="Times New Roman"/>
          <w:b/>
          <w:szCs w:val="20"/>
          <w:lang w:eastAsia="lt-LT"/>
        </w:rPr>
      </w:pPr>
      <w:r w:rsidRPr="00512F4D">
        <w:rPr>
          <w:rFonts w:ascii="Times New Roman" w:eastAsia="Times New Roman" w:hAnsi="Times New Roman"/>
          <w:b/>
          <w:szCs w:val="20"/>
          <w:lang w:eastAsia="lt-LT"/>
        </w:rPr>
        <w:t>Gamintojas</w:t>
      </w:r>
    </w:p>
    <w:p w14:paraId="1C8E6AC1"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Merz</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Pharma</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GmbH</w:t>
      </w:r>
      <w:proofErr w:type="spellEnd"/>
      <w:r w:rsidRPr="00512F4D">
        <w:rPr>
          <w:rFonts w:ascii="Times New Roman" w:eastAsia="Times New Roman" w:hAnsi="Times New Roman"/>
          <w:szCs w:val="20"/>
          <w:lang w:eastAsia="lt-LT"/>
        </w:rPr>
        <w:t xml:space="preserve"> &amp; </w:t>
      </w:r>
      <w:proofErr w:type="spellStart"/>
      <w:r w:rsidRPr="00512F4D">
        <w:rPr>
          <w:rFonts w:ascii="Times New Roman" w:eastAsia="Times New Roman" w:hAnsi="Times New Roman"/>
          <w:szCs w:val="20"/>
          <w:lang w:eastAsia="lt-LT"/>
        </w:rPr>
        <w:t>Co</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KGaA</w:t>
      </w:r>
      <w:proofErr w:type="spellEnd"/>
    </w:p>
    <w:p w14:paraId="1EA22ACF"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proofErr w:type="spellStart"/>
      <w:r w:rsidRPr="00512F4D">
        <w:rPr>
          <w:rFonts w:ascii="Times New Roman" w:eastAsia="Times New Roman" w:hAnsi="Times New Roman"/>
          <w:szCs w:val="20"/>
          <w:lang w:eastAsia="lt-LT"/>
        </w:rPr>
        <w:t>Eckenheimer</w:t>
      </w:r>
      <w:proofErr w:type="spellEnd"/>
      <w:r w:rsidRPr="00512F4D">
        <w:rPr>
          <w:rFonts w:ascii="Times New Roman" w:eastAsia="Times New Roman" w:hAnsi="Times New Roman"/>
          <w:szCs w:val="20"/>
          <w:lang w:eastAsia="lt-LT"/>
        </w:rPr>
        <w:t xml:space="preserve"> </w:t>
      </w:r>
      <w:proofErr w:type="spellStart"/>
      <w:r w:rsidRPr="00512F4D">
        <w:rPr>
          <w:rFonts w:ascii="Times New Roman" w:eastAsia="Times New Roman" w:hAnsi="Times New Roman"/>
          <w:szCs w:val="20"/>
          <w:lang w:eastAsia="lt-LT"/>
        </w:rPr>
        <w:t>Landstraße</w:t>
      </w:r>
      <w:proofErr w:type="spellEnd"/>
      <w:r w:rsidRPr="00512F4D">
        <w:rPr>
          <w:rFonts w:ascii="Times New Roman" w:eastAsia="Times New Roman" w:hAnsi="Times New Roman"/>
          <w:szCs w:val="20"/>
          <w:lang w:eastAsia="lt-LT"/>
        </w:rPr>
        <w:t xml:space="preserve"> 100</w:t>
      </w:r>
    </w:p>
    <w:p w14:paraId="4E50FF9F"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 xml:space="preserve">D-60318 </w:t>
      </w:r>
      <w:proofErr w:type="spellStart"/>
      <w:r w:rsidRPr="00512F4D">
        <w:rPr>
          <w:rFonts w:ascii="Times New Roman" w:eastAsia="Times New Roman" w:hAnsi="Times New Roman"/>
          <w:szCs w:val="20"/>
          <w:lang w:eastAsia="lt-LT"/>
        </w:rPr>
        <w:t>Frankfurt</w:t>
      </w:r>
      <w:proofErr w:type="spellEnd"/>
      <w:r w:rsidRPr="00512F4D">
        <w:rPr>
          <w:rFonts w:ascii="Times New Roman" w:eastAsia="Times New Roman" w:hAnsi="Times New Roman"/>
          <w:szCs w:val="20"/>
          <w:lang w:eastAsia="lt-LT"/>
        </w:rPr>
        <w:t>/</w:t>
      </w:r>
      <w:proofErr w:type="spellStart"/>
      <w:r w:rsidRPr="00512F4D">
        <w:rPr>
          <w:rFonts w:ascii="Times New Roman" w:eastAsia="Times New Roman" w:hAnsi="Times New Roman"/>
          <w:szCs w:val="20"/>
          <w:lang w:eastAsia="lt-LT"/>
        </w:rPr>
        <w:t>Main</w:t>
      </w:r>
      <w:proofErr w:type="spellEnd"/>
    </w:p>
    <w:p w14:paraId="146B47FD" w14:textId="77777777" w:rsidR="00512F4D" w:rsidRPr="00512F4D" w:rsidRDefault="00512F4D" w:rsidP="00512F4D">
      <w:pPr>
        <w:spacing w:after="0" w:line="240" w:lineRule="auto"/>
        <w:ind w:right="278"/>
        <w:jc w:val="both"/>
        <w:rPr>
          <w:rFonts w:ascii="Times New Roman" w:eastAsia="Times New Roman" w:hAnsi="Times New Roman"/>
          <w:szCs w:val="20"/>
          <w:lang w:eastAsia="lt-LT"/>
        </w:rPr>
      </w:pPr>
      <w:r w:rsidRPr="00512F4D">
        <w:rPr>
          <w:rFonts w:ascii="Times New Roman" w:eastAsia="Times New Roman" w:hAnsi="Times New Roman"/>
          <w:szCs w:val="20"/>
          <w:lang w:eastAsia="lt-LT"/>
        </w:rPr>
        <w:t>Vokietija</w:t>
      </w:r>
    </w:p>
    <w:p w14:paraId="72B5647D"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33DCF65D"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3EE41771" w14:textId="1F44F8A9" w:rsidR="00512F4D" w:rsidRPr="00512F4D" w:rsidRDefault="00512F4D" w:rsidP="00512F4D">
      <w:pPr>
        <w:spacing w:after="0" w:line="240" w:lineRule="auto"/>
        <w:rPr>
          <w:rFonts w:ascii="Times New Roman" w:eastAsia="Times New Roman" w:hAnsi="Times New Roman"/>
          <w:szCs w:val="20"/>
          <w:lang w:eastAsia="lt-LT"/>
        </w:rPr>
      </w:pPr>
      <w:r w:rsidRPr="00512F4D">
        <w:rPr>
          <w:rFonts w:ascii="Times New Roman" w:eastAsia="Times New Roman" w:hAnsi="Times New Roman"/>
          <w:b/>
          <w:bCs/>
          <w:szCs w:val="20"/>
          <w:lang w:eastAsia="lt-LT"/>
        </w:rPr>
        <w:t>Šis pakuotės lapelis</w:t>
      </w:r>
      <w:r w:rsidRPr="00512F4D">
        <w:rPr>
          <w:rFonts w:ascii="Times New Roman" w:eastAsia="Times New Roman" w:hAnsi="Times New Roman"/>
          <w:b/>
          <w:szCs w:val="20"/>
          <w:lang w:eastAsia="lt-LT"/>
        </w:rPr>
        <w:t xml:space="preserve"> paskutinį kartą peržiūrėtas</w:t>
      </w:r>
      <w:r w:rsidR="00EA321E">
        <w:rPr>
          <w:rFonts w:ascii="Times New Roman" w:eastAsia="Times New Roman" w:hAnsi="Times New Roman"/>
          <w:b/>
          <w:szCs w:val="20"/>
          <w:lang w:eastAsia="lt-LT"/>
        </w:rPr>
        <w:t xml:space="preserve"> 2025-04-09.</w:t>
      </w:r>
    </w:p>
    <w:p w14:paraId="4F6412BB" w14:textId="77777777" w:rsidR="00512F4D" w:rsidRPr="00512F4D" w:rsidRDefault="00512F4D" w:rsidP="00512F4D">
      <w:pPr>
        <w:spacing w:after="0" w:line="240" w:lineRule="auto"/>
        <w:rPr>
          <w:rFonts w:ascii="Times New Roman" w:eastAsia="Times New Roman" w:hAnsi="Times New Roman"/>
          <w:b/>
          <w:szCs w:val="20"/>
          <w:lang w:eastAsia="lt-LT"/>
        </w:rPr>
      </w:pPr>
    </w:p>
    <w:p w14:paraId="4D2F711D" w14:textId="77777777" w:rsidR="00512F4D" w:rsidRPr="00512F4D" w:rsidRDefault="00512F4D" w:rsidP="00512F4D">
      <w:pPr>
        <w:spacing w:after="0" w:line="240" w:lineRule="auto"/>
        <w:rPr>
          <w:rFonts w:ascii="Times New Roman" w:eastAsia="Times New Roman" w:hAnsi="Times New Roman"/>
          <w:b/>
          <w:szCs w:val="20"/>
          <w:lang w:eastAsia="lt-LT"/>
        </w:rPr>
      </w:pPr>
    </w:p>
    <w:p w14:paraId="301355EE" w14:textId="0EA38661" w:rsidR="00512F4D" w:rsidRPr="00512F4D" w:rsidRDefault="00512F4D" w:rsidP="00512F4D">
      <w:pPr>
        <w:numPr>
          <w:ilvl w:val="12"/>
          <w:numId w:val="0"/>
        </w:numPr>
        <w:spacing w:after="0" w:line="240" w:lineRule="auto"/>
        <w:ind w:right="-2"/>
        <w:rPr>
          <w:rFonts w:ascii="Times New Roman" w:eastAsia="Times New Roman" w:hAnsi="Times New Roman"/>
          <w:szCs w:val="24"/>
          <w:lang w:eastAsia="lt-LT"/>
        </w:rPr>
      </w:pPr>
      <w:r w:rsidRPr="00512F4D">
        <w:rPr>
          <w:rFonts w:ascii="Times New Roman" w:eastAsia="Times New Roman" w:hAnsi="Times New Roman"/>
          <w:szCs w:val="20"/>
          <w:lang w:eastAsia="lt-LT"/>
        </w:rPr>
        <w:t xml:space="preserve">Išsami informacija apie šį </w:t>
      </w:r>
      <w:r w:rsidRPr="00512F4D">
        <w:rPr>
          <w:rFonts w:ascii="Times New Roman" w:eastAsia="Times New Roman" w:hAnsi="Times New Roman"/>
          <w:szCs w:val="24"/>
          <w:lang w:eastAsia="lt-LT"/>
        </w:rPr>
        <w:t>vaistą</w:t>
      </w:r>
      <w:r w:rsidRPr="00512F4D">
        <w:rPr>
          <w:rFonts w:ascii="Times New Roman" w:eastAsia="Times New Roman" w:hAnsi="Times New Roman"/>
          <w:szCs w:val="20"/>
          <w:lang w:eastAsia="lt-LT"/>
        </w:rPr>
        <w:t xml:space="preserve"> pateikiama Valstybinės vaistų kontrolės tarnybos prie Lietuvos Respublikos sveikatos apsaugos ministerijos tinklalapyje</w:t>
      </w:r>
      <w:r w:rsidR="002F5ECF">
        <w:rPr>
          <w:rFonts w:ascii="Times New Roman" w:eastAsia="Times New Roman" w:hAnsi="Times New Roman"/>
          <w:szCs w:val="20"/>
          <w:lang w:eastAsia="lt-LT"/>
        </w:rPr>
        <w:t xml:space="preserve"> </w:t>
      </w:r>
      <w:r w:rsidR="002F5ECF" w:rsidRPr="00A96C72">
        <w:rPr>
          <w:rFonts w:ascii="Times New Roman" w:hAnsi="Times New Roman"/>
          <w:color w:val="0000EE"/>
          <w:u w:val="single"/>
          <w:lang w:eastAsia="lt-LT"/>
        </w:rPr>
        <w:t>https://vvkt.lrv.lt/lt/</w:t>
      </w:r>
      <w:r w:rsidRPr="00512F4D">
        <w:rPr>
          <w:rFonts w:ascii="Times New Roman" w:eastAsia="Times New Roman" w:hAnsi="Times New Roman"/>
          <w:szCs w:val="20"/>
          <w:lang w:eastAsia="lt-LT"/>
        </w:rPr>
        <w:t>.</w:t>
      </w:r>
    </w:p>
    <w:p w14:paraId="70D4509E" w14:textId="77777777" w:rsidR="00512F4D" w:rsidRPr="00512F4D" w:rsidRDefault="00512F4D" w:rsidP="00512F4D">
      <w:pPr>
        <w:tabs>
          <w:tab w:val="left" w:pos="567"/>
        </w:tabs>
        <w:spacing w:after="0" w:line="240" w:lineRule="auto"/>
        <w:rPr>
          <w:rFonts w:ascii="Times New Roman" w:eastAsia="Times New Roman" w:hAnsi="Times New Roman"/>
          <w:szCs w:val="20"/>
          <w:lang w:eastAsia="lt-LT"/>
        </w:rPr>
      </w:pPr>
    </w:p>
    <w:p w14:paraId="1C25B057" w14:textId="77777777" w:rsidR="00A93E6C" w:rsidRDefault="00A93E6C">
      <w:bookmarkStart w:id="23" w:name="_GoBack"/>
      <w:bookmarkEnd w:id="23"/>
    </w:p>
    <w:sectPr w:rsidR="00A93E6C" w:rsidSect="008D4D79">
      <w:footerReference w:type="even" r:id="rId11"/>
      <w:footerReference w:type="default" r:id="rId12"/>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6DEBB" w14:textId="77777777" w:rsidR="00C713F5" w:rsidRDefault="00C713F5">
      <w:pPr>
        <w:spacing w:after="0" w:line="240" w:lineRule="auto"/>
      </w:pPr>
      <w:r>
        <w:separator/>
      </w:r>
    </w:p>
  </w:endnote>
  <w:endnote w:type="continuationSeparator" w:id="0">
    <w:p w14:paraId="2A53B9E9" w14:textId="77777777" w:rsidR="00C713F5" w:rsidRDefault="00C7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CBEE" w14:textId="77777777" w:rsidR="00303727" w:rsidRDefault="003037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0963C1C" w14:textId="77777777" w:rsidR="00303727" w:rsidRDefault="003037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87D5" w14:textId="2DF148AA" w:rsidR="00303727" w:rsidRDefault="003037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4D79">
      <w:rPr>
        <w:rStyle w:val="Puslapionumeris"/>
        <w:noProof/>
      </w:rPr>
      <w:t>27</w:t>
    </w:r>
    <w:r>
      <w:rPr>
        <w:rStyle w:val="Puslapionumeris"/>
      </w:rPr>
      <w:fldChar w:fldCharType="end"/>
    </w:r>
  </w:p>
  <w:p w14:paraId="1589AC25" w14:textId="77777777" w:rsidR="00303727" w:rsidRDefault="0030372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34847" w14:textId="77777777" w:rsidR="00C713F5" w:rsidRDefault="00C713F5">
      <w:pPr>
        <w:spacing w:after="0" w:line="240" w:lineRule="auto"/>
      </w:pPr>
      <w:r>
        <w:separator/>
      </w:r>
    </w:p>
  </w:footnote>
  <w:footnote w:type="continuationSeparator" w:id="0">
    <w:p w14:paraId="601BA4FF" w14:textId="77777777" w:rsidR="00C713F5" w:rsidRDefault="00C71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31"/>
    <w:multiLevelType w:val="hybridMultilevel"/>
    <w:tmpl w:val="F0A0D9CE"/>
    <w:lvl w:ilvl="0" w:tplc="D4928348">
      <w:start w:val="1"/>
      <w:numFmt w:val="upperLetter"/>
      <w:lvlText w:val="%1."/>
      <w:lvlJc w:val="left"/>
      <w:pPr>
        <w:ind w:left="1852" w:hanging="576"/>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C5B3370"/>
    <w:multiLevelType w:val="hybridMultilevel"/>
    <w:tmpl w:val="F71C7030"/>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A4F51"/>
    <w:multiLevelType w:val="multilevel"/>
    <w:tmpl w:val="1A661C8A"/>
    <w:lvl w:ilvl="0">
      <w:start w:val="4"/>
      <w:numFmt w:val="decimal"/>
      <w:lvlText w:val="%1"/>
      <w:lvlJc w:val="left"/>
      <w:pPr>
        <w:tabs>
          <w:tab w:val="num" w:pos="615"/>
        </w:tabs>
        <w:ind w:left="615" w:hanging="615"/>
      </w:pPr>
      <w:rPr>
        <w:rFonts w:hint="default"/>
      </w:rPr>
    </w:lvl>
    <w:lvl w:ilvl="1">
      <w:start w:val="5"/>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00F4483"/>
    <w:multiLevelType w:val="hybridMultilevel"/>
    <w:tmpl w:val="3582440C"/>
    <w:lvl w:ilvl="0" w:tplc="7778D874">
      <w:start w:val="1"/>
      <w:numFmt w:val="bullet"/>
      <w:lvlText w:val=""/>
      <w:lvlJc w:val="left"/>
      <w:pPr>
        <w:tabs>
          <w:tab w:val="num" w:pos="720"/>
        </w:tabs>
        <w:ind w:left="720" w:hanging="360"/>
      </w:pPr>
      <w:rPr>
        <w:rFonts w:ascii="Wingdings" w:hAnsi="Wingdings" w:hint="default"/>
        <w:sz w:val="20"/>
        <w:szCs w:val="2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75636"/>
    <w:multiLevelType w:val="hybridMultilevel"/>
    <w:tmpl w:val="54AA7BB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C618D"/>
    <w:multiLevelType w:val="hybridMultilevel"/>
    <w:tmpl w:val="4B58F82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A66BE"/>
    <w:multiLevelType w:val="multilevel"/>
    <w:tmpl w:val="04070007"/>
    <w:lvl w:ilvl="0">
      <w:start w:val="1"/>
      <w:numFmt w:val="bullet"/>
      <w:lvlText w:val="-"/>
      <w:lvlJc w:val="left"/>
      <w:pPr>
        <w:tabs>
          <w:tab w:val="num" w:pos="360"/>
        </w:tabs>
        <w:ind w:left="360" w:hanging="360"/>
      </w:pPr>
      <w:rPr>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357B6"/>
    <w:multiLevelType w:val="hybridMultilevel"/>
    <w:tmpl w:val="424237A6"/>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225F6"/>
    <w:multiLevelType w:val="hybridMultilevel"/>
    <w:tmpl w:val="1F36C9E6"/>
    <w:lvl w:ilvl="0" w:tplc="C37E3C64">
      <w:start w:val="137"/>
      <w:numFmt w:val="bullet"/>
      <w:lvlText w:val="-"/>
      <w:lvlJc w:val="left"/>
      <w:pPr>
        <w:tabs>
          <w:tab w:val="num" w:pos="720"/>
        </w:tabs>
        <w:ind w:left="720" w:hanging="360"/>
      </w:pPr>
      <w:rPr>
        <w:rFonts w:ascii="Times New Roman" w:eastAsia="Times New Roman" w:hAnsi="Times New Roman" w:cs="Times New Roman" w:hint="default"/>
        <w:sz w:val="20"/>
        <w:szCs w:val="2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F47A1"/>
    <w:multiLevelType w:val="multilevel"/>
    <w:tmpl w:val="3582440C"/>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C76E9"/>
    <w:multiLevelType w:val="hybridMultilevel"/>
    <w:tmpl w:val="1A70930C"/>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F3E29"/>
    <w:multiLevelType w:val="multilevel"/>
    <w:tmpl w:val="04070007"/>
    <w:lvl w:ilvl="0">
      <w:start w:val="1"/>
      <w:numFmt w:val="bullet"/>
      <w:lvlText w:val="-"/>
      <w:lvlJc w:val="left"/>
      <w:pPr>
        <w:tabs>
          <w:tab w:val="num" w:pos="360"/>
        </w:tabs>
        <w:ind w:left="360" w:hanging="360"/>
      </w:pPr>
      <w:rPr>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6F7962"/>
    <w:multiLevelType w:val="multilevel"/>
    <w:tmpl w:val="04070007"/>
    <w:lvl w:ilvl="0">
      <w:start w:val="1"/>
      <w:numFmt w:val="bullet"/>
      <w:lvlText w:val="-"/>
      <w:lvlJc w:val="left"/>
      <w:pPr>
        <w:tabs>
          <w:tab w:val="num" w:pos="360"/>
        </w:tabs>
        <w:ind w:left="360" w:hanging="360"/>
      </w:pPr>
      <w:rPr>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B563C4"/>
    <w:multiLevelType w:val="hybridMultilevel"/>
    <w:tmpl w:val="0590B50A"/>
    <w:lvl w:ilvl="0" w:tplc="08D2CC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E35A3"/>
    <w:multiLevelType w:val="hybridMultilevel"/>
    <w:tmpl w:val="C798956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754BE"/>
    <w:multiLevelType w:val="multilevel"/>
    <w:tmpl w:val="04070007"/>
    <w:lvl w:ilvl="0">
      <w:start w:val="1"/>
      <w:numFmt w:val="bullet"/>
      <w:lvlText w:val="-"/>
      <w:lvlJc w:val="left"/>
      <w:pPr>
        <w:tabs>
          <w:tab w:val="num" w:pos="360"/>
        </w:tabs>
        <w:ind w:left="360" w:hanging="360"/>
      </w:pPr>
      <w:rPr>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470D1F"/>
    <w:multiLevelType w:val="multilevel"/>
    <w:tmpl w:val="FB548F0A"/>
    <w:lvl w:ilvl="0">
      <w:start w:val="4"/>
      <w:numFmt w:val="decimal"/>
      <w:lvlText w:val="%1"/>
      <w:lvlJc w:val="left"/>
      <w:pPr>
        <w:tabs>
          <w:tab w:val="num" w:pos="1290"/>
        </w:tabs>
        <w:ind w:left="1290" w:hanging="1290"/>
      </w:pPr>
      <w:rPr>
        <w:rFonts w:hint="default"/>
      </w:rPr>
    </w:lvl>
    <w:lvl w:ilvl="1">
      <w:start w:val="5"/>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306197D"/>
    <w:multiLevelType w:val="multilevel"/>
    <w:tmpl w:val="04070007"/>
    <w:lvl w:ilvl="0">
      <w:start w:val="1"/>
      <w:numFmt w:val="bullet"/>
      <w:lvlText w:val="-"/>
      <w:lvlJc w:val="left"/>
      <w:pPr>
        <w:tabs>
          <w:tab w:val="num" w:pos="360"/>
        </w:tabs>
        <w:ind w:left="360" w:hanging="360"/>
      </w:pPr>
      <w:rPr>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ED0682"/>
    <w:multiLevelType w:val="hybridMultilevel"/>
    <w:tmpl w:val="AA08A90E"/>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2D2007"/>
    <w:multiLevelType w:val="multilevel"/>
    <w:tmpl w:val="04070007"/>
    <w:lvl w:ilvl="0">
      <w:start w:val="1"/>
      <w:numFmt w:val="bullet"/>
      <w:lvlText w:val="-"/>
      <w:lvlJc w:val="left"/>
      <w:pPr>
        <w:tabs>
          <w:tab w:val="num" w:pos="360"/>
        </w:tabs>
        <w:ind w:left="360" w:hanging="360"/>
      </w:pPr>
      <w:rPr>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CE347A"/>
    <w:multiLevelType w:val="hybridMultilevel"/>
    <w:tmpl w:val="CACA5B84"/>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A0FD2"/>
    <w:multiLevelType w:val="hybridMultilevel"/>
    <w:tmpl w:val="24A05C72"/>
    <w:lvl w:ilvl="0" w:tplc="9E6286F6">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5E7975"/>
    <w:multiLevelType w:val="multilevel"/>
    <w:tmpl w:val="A6E29B8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12"/>
  </w:num>
  <w:num w:numId="3">
    <w:abstractNumId w:val="16"/>
  </w:num>
  <w:num w:numId="4">
    <w:abstractNumId w:val="13"/>
  </w:num>
  <w:num w:numId="5">
    <w:abstractNumId w:val="20"/>
  </w:num>
  <w:num w:numId="6">
    <w:abstractNumId w:val="18"/>
  </w:num>
  <w:num w:numId="7">
    <w:abstractNumId w:val="23"/>
  </w:num>
  <w:num w:numId="8">
    <w:abstractNumId w:val="17"/>
  </w:num>
  <w:num w:numId="9">
    <w:abstractNumId w:val="9"/>
  </w:num>
  <w:num w:numId="10">
    <w:abstractNumId w:val="3"/>
  </w:num>
  <w:num w:numId="11">
    <w:abstractNumId w:val="10"/>
  </w:num>
  <w:num w:numId="12">
    <w:abstractNumId w:val="8"/>
  </w:num>
  <w:num w:numId="13">
    <w:abstractNumId w:val="2"/>
  </w:num>
  <w:num w:numId="14">
    <w:abstractNumId w:val="5"/>
  </w:num>
  <w:num w:numId="15">
    <w:abstractNumId w:val="14"/>
  </w:num>
  <w:num w:numId="16">
    <w:abstractNumId w:val="22"/>
  </w:num>
  <w:num w:numId="17">
    <w:abstractNumId w:val="21"/>
  </w:num>
  <w:num w:numId="18">
    <w:abstractNumId w:val="11"/>
  </w:num>
  <w:num w:numId="19">
    <w:abstractNumId w:val="19"/>
  </w:num>
  <w:num w:numId="20">
    <w:abstractNumId w:val="4"/>
  </w:num>
  <w:num w:numId="21">
    <w:abstractNumId w:val="1"/>
  </w:num>
  <w:num w:numId="22">
    <w:abstractNumId w:val="7"/>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4D"/>
    <w:rsid w:val="000976BF"/>
    <w:rsid w:val="000E4EFF"/>
    <w:rsid w:val="0013385F"/>
    <w:rsid w:val="00172A2F"/>
    <w:rsid w:val="001F2132"/>
    <w:rsid w:val="00201758"/>
    <w:rsid w:val="0023290C"/>
    <w:rsid w:val="00237DC8"/>
    <w:rsid w:val="00243889"/>
    <w:rsid w:val="002D54E9"/>
    <w:rsid w:val="002F37ED"/>
    <w:rsid w:val="002F5ECF"/>
    <w:rsid w:val="00303727"/>
    <w:rsid w:val="003366C9"/>
    <w:rsid w:val="00345DD2"/>
    <w:rsid w:val="0035342E"/>
    <w:rsid w:val="00353EA9"/>
    <w:rsid w:val="003541FC"/>
    <w:rsid w:val="003560F1"/>
    <w:rsid w:val="0035710D"/>
    <w:rsid w:val="0037354E"/>
    <w:rsid w:val="00391CAD"/>
    <w:rsid w:val="003C4DC9"/>
    <w:rsid w:val="003C6D82"/>
    <w:rsid w:val="003D2CF1"/>
    <w:rsid w:val="00402577"/>
    <w:rsid w:val="00426220"/>
    <w:rsid w:val="0044326D"/>
    <w:rsid w:val="00455267"/>
    <w:rsid w:val="00492C3E"/>
    <w:rsid w:val="004B0CF7"/>
    <w:rsid w:val="004D254D"/>
    <w:rsid w:val="004E21B9"/>
    <w:rsid w:val="004E3062"/>
    <w:rsid w:val="004F4FA3"/>
    <w:rsid w:val="00512F4D"/>
    <w:rsid w:val="00520D4A"/>
    <w:rsid w:val="00541DD9"/>
    <w:rsid w:val="005A24E1"/>
    <w:rsid w:val="005C06A2"/>
    <w:rsid w:val="005F0117"/>
    <w:rsid w:val="006128A7"/>
    <w:rsid w:val="00626E86"/>
    <w:rsid w:val="00652361"/>
    <w:rsid w:val="00686EE0"/>
    <w:rsid w:val="006A5B1B"/>
    <w:rsid w:val="006D07B0"/>
    <w:rsid w:val="00724F15"/>
    <w:rsid w:val="00733224"/>
    <w:rsid w:val="007706DD"/>
    <w:rsid w:val="0079755D"/>
    <w:rsid w:val="00807B04"/>
    <w:rsid w:val="0082797A"/>
    <w:rsid w:val="00850840"/>
    <w:rsid w:val="008937C8"/>
    <w:rsid w:val="008A1387"/>
    <w:rsid w:val="008B39C0"/>
    <w:rsid w:val="008D4D79"/>
    <w:rsid w:val="008D6A78"/>
    <w:rsid w:val="00904CBC"/>
    <w:rsid w:val="00926522"/>
    <w:rsid w:val="009274E1"/>
    <w:rsid w:val="0099032A"/>
    <w:rsid w:val="009B317A"/>
    <w:rsid w:val="009B3C4B"/>
    <w:rsid w:val="009E0AD8"/>
    <w:rsid w:val="00A053A7"/>
    <w:rsid w:val="00A250AC"/>
    <w:rsid w:val="00A414AA"/>
    <w:rsid w:val="00A866B0"/>
    <w:rsid w:val="00A93E6C"/>
    <w:rsid w:val="00AA26EE"/>
    <w:rsid w:val="00AA5401"/>
    <w:rsid w:val="00AC7155"/>
    <w:rsid w:val="00AD553C"/>
    <w:rsid w:val="00B23ACB"/>
    <w:rsid w:val="00B43577"/>
    <w:rsid w:val="00B55EEB"/>
    <w:rsid w:val="00B57A47"/>
    <w:rsid w:val="00B856A2"/>
    <w:rsid w:val="00BA6054"/>
    <w:rsid w:val="00BE37EB"/>
    <w:rsid w:val="00C421C3"/>
    <w:rsid w:val="00C42CD9"/>
    <w:rsid w:val="00C46F24"/>
    <w:rsid w:val="00C713F5"/>
    <w:rsid w:val="00C952D8"/>
    <w:rsid w:val="00CA4020"/>
    <w:rsid w:val="00CA4D56"/>
    <w:rsid w:val="00CE24CD"/>
    <w:rsid w:val="00CE49F5"/>
    <w:rsid w:val="00D464F8"/>
    <w:rsid w:val="00D60FA1"/>
    <w:rsid w:val="00D67E3C"/>
    <w:rsid w:val="00D775F8"/>
    <w:rsid w:val="00D92D4C"/>
    <w:rsid w:val="00D977FC"/>
    <w:rsid w:val="00DC1DC2"/>
    <w:rsid w:val="00E273C7"/>
    <w:rsid w:val="00E639CD"/>
    <w:rsid w:val="00EA321E"/>
    <w:rsid w:val="00EE2C13"/>
    <w:rsid w:val="00F060D5"/>
    <w:rsid w:val="00F30B0F"/>
    <w:rsid w:val="00F4435E"/>
    <w:rsid w:val="00F912AE"/>
    <w:rsid w:val="00FA1710"/>
    <w:rsid w:val="00FE4103"/>
    <w:rsid w:val="00FF1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175050"/>
  <w15:chartTrackingRefBased/>
  <w15:docId w15:val="{A6C93EC9-4EE9-414F-A0FD-7F98965A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512F4D"/>
    <w:pPr>
      <w:keepNext/>
      <w:tabs>
        <w:tab w:val="left" w:pos="567"/>
      </w:tabs>
      <w:spacing w:after="0" w:line="240" w:lineRule="auto"/>
      <w:outlineLvl w:val="0"/>
    </w:pPr>
    <w:rPr>
      <w:rFonts w:ascii="Times New Roman" w:eastAsia="Times New Roman" w:hAnsi="Times New Roman"/>
      <w:i/>
      <w:lang w:eastAsia="lt-LT"/>
    </w:rPr>
  </w:style>
  <w:style w:type="paragraph" w:styleId="Antrat2">
    <w:name w:val="heading 2"/>
    <w:basedOn w:val="prastasis"/>
    <w:next w:val="prastasis"/>
    <w:link w:val="Antrat2Diagrama"/>
    <w:autoRedefine/>
    <w:qFormat/>
    <w:rsid w:val="00512F4D"/>
    <w:pPr>
      <w:keepNext/>
      <w:tabs>
        <w:tab w:val="left" w:pos="540"/>
      </w:tabs>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512F4D"/>
    <w:pPr>
      <w:keepNext/>
      <w:tabs>
        <w:tab w:val="left" w:pos="567"/>
      </w:tabs>
      <w:spacing w:after="0" w:line="240" w:lineRule="auto"/>
      <w:outlineLvl w:val="2"/>
    </w:pPr>
    <w:rPr>
      <w:rFonts w:ascii="Times New Roman" w:eastAsia="Times New Roman" w:hAnsi="Times New Roman"/>
      <w:iCs/>
      <w:u w:val="single"/>
      <w:lang w:eastAsia="lt-LT"/>
    </w:rPr>
  </w:style>
  <w:style w:type="paragraph" w:styleId="Antrat6">
    <w:name w:val="heading 6"/>
    <w:basedOn w:val="prastasis"/>
    <w:next w:val="prastasis"/>
    <w:link w:val="Antrat6Diagrama"/>
    <w:qFormat/>
    <w:rsid w:val="00512F4D"/>
    <w:pPr>
      <w:spacing w:before="240" w:after="60" w:line="240" w:lineRule="auto"/>
      <w:outlineLvl w:val="5"/>
    </w:pPr>
    <w:rPr>
      <w:rFonts w:ascii="Times New Roman" w:eastAsia="Times New Roman" w:hAnsi="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12F4D"/>
    <w:rPr>
      <w:rFonts w:ascii="Times New Roman" w:eastAsia="Times New Roman" w:hAnsi="Times New Roman"/>
      <w:i/>
      <w:sz w:val="22"/>
      <w:szCs w:val="22"/>
    </w:rPr>
  </w:style>
  <w:style w:type="character" w:customStyle="1" w:styleId="Antrat2Diagrama">
    <w:name w:val="Antraštė 2 Diagrama"/>
    <w:link w:val="Antrat2"/>
    <w:rsid w:val="00512F4D"/>
    <w:rPr>
      <w:rFonts w:ascii="Times New Roman" w:eastAsia="Times New Roman" w:hAnsi="Times New Roman"/>
      <w:b/>
      <w:sz w:val="22"/>
    </w:rPr>
  </w:style>
  <w:style w:type="character" w:customStyle="1" w:styleId="Antrat3Diagrama">
    <w:name w:val="Antraštė 3 Diagrama"/>
    <w:link w:val="Antrat3"/>
    <w:rsid w:val="00512F4D"/>
    <w:rPr>
      <w:rFonts w:ascii="Times New Roman" w:eastAsia="Times New Roman" w:hAnsi="Times New Roman"/>
      <w:iCs/>
      <w:sz w:val="22"/>
      <w:szCs w:val="22"/>
      <w:u w:val="single"/>
    </w:rPr>
  </w:style>
  <w:style w:type="character" w:customStyle="1" w:styleId="Antrat6Diagrama">
    <w:name w:val="Antraštė 6 Diagrama"/>
    <w:link w:val="Antrat6"/>
    <w:rsid w:val="00512F4D"/>
    <w:rPr>
      <w:rFonts w:ascii="Times New Roman" w:eastAsia="Times New Roman" w:hAnsi="Times New Roman"/>
      <w:b/>
      <w:bCs/>
      <w:sz w:val="22"/>
      <w:szCs w:val="22"/>
    </w:rPr>
  </w:style>
  <w:style w:type="numbering" w:customStyle="1" w:styleId="NoList1">
    <w:name w:val="No List1"/>
    <w:next w:val="Sraonra"/>
    <w:uiPriority w:val="99"/>
    <w:semiHidden/>
    <w:unhideWhenUsed/>
    <w:rsid w:val="00512F4D"/>
  </w:style>
  <w:style w:type="paragraph" w:styleId="Pagrindinistekstas">
    <w:name w:val="Body Text"/>
    <w:basedOn w:val="prastasis"/>
    <w:link w:val="PagrindinistekstasDiagrama"/>
    <w:rsid w:val="00512F4D"/>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512F4D"/>
    <w:rPr>
      <w:rFonts w:ascii="Times New Roman" w:eastAsia="Times New Roman" w:hAnsi="Times New Roman"/>
      <w:sz w:val="22"/>
    </w:rPr>
  </w:style>
  <w:style w:type="paragraph" w:styleId="Porat">
    <w:name w:val="footer"/>
    <w:basedOn w:val="prastasis"/>
    <w:link w:val="PoratDiagrama"/>
    <w:rsid w:val="00512F4D"/>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512F4D"/>
    <w:rPr>
      <w:rFonts w:ascii="Times New Roman" w:eastAsia="Times New Roman" w:hAnsi="Times New Roman"/>
      <w:sz w:val="22"/>
    </w:rPr>
  </w:style>
  <w:style w:type="character" w:styleId="Puslapionumeris">
    <w:name w:val="page number"/>
    <w:rsid w:val="00512F4D"/>
  </w:style>
  <w:style w:type="paragraph" w:styleId="Pavadinimas">
    <w:name w:val="Title"/>
    <w:basedOn w:val="prastasis"/>
    <w:link w:val="PavadinimasDiagrama"/>
    <w:autoRedefine/>
    <w:qFormat/>
    <w:rsid w:val="00512F4D"/>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512F4D"/>
    <w:rPr>
      <w:rFonts w:ascii="Times New Roman" w:eastAsia="Times New Roman" w:hAnsi="Times New Roman"/>
      <w:b/>
      <w:kern w:val="28"/>
      <w:sz w:val="22"/>
    </w:rPr>
  </w:style>
  <w:style w:type="paragraph" w:styleId="Pagrindinistekstas2">
    <w:name w:val="Body Text 2"/>
    <w:basedOn w:val="prastasis"/>
    <w:link w:val="Pagrindinistekstas2Diagrama"/>
    <w:rsid w:val="00512F4D"/>
    <w:pPr>
      <w:spacing w:after="120" w:line="480" w:lineRule="auto"/>
    </w:pPr>
    <w:rPr>
      <w:rFonts w:ascii="Times New Roman" w:eastAsia="Times New Roman" w:hAnsi="Times New Roman"/>
      <w:szCs w:val="20"/>
      <w:lang w:eastAsia="lt-LT"/>
    </w:rPr>
  </w:style>
  <w:style w:type="character" w:customStyle="1" w:styleId="Pagrindinistekstas2Diagrama">
    <w:name w:val="Pagrindinis tekstas 2 Diagrama"/>
    <w:link w:val="Pagrindinistekstas2"/>
    <w:rsid w:val="00512F4D"/>
    <w:rPr>
      <w:rFonts w:ascii="Times New Roman" w:eastAsia="Times New Roman" w:hAnsi="Times New Roman"/>
      <w:sz w:val="22"/>
    </w:rPr>
  </w:style>
  <w:style w:type="paragraph" w:styleId="Pagrindinistekstas3">
    <w:name w:val="Body Text 3"/>
    <w:basedOn w:val="prastasis"/>
    <w:link w:val="Pagrindinistekstas3Diagrama"/>
    <w:rsid w:val="00512F4D"/>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rsid w:val="00512F4D"/>
    <w:rPr>
      <w:rFonts w:ascii="Times New Roman" w:eastAsia="Times New Roman" w:hAnsi="Times New Roman"/>
      <w:sz w:val="16"/>
      <w:szCs w:val="16"/>
    </w:rPr>
  </w:style>
  <w:style w:type="paragraph" w:styleId="Komentarotekstas">
    <w:name w:val="annotation text"/>
    <w:basedOn w:val="prastasis"/>
    <w:link w:val="KomentarotekstasDiagrama"/>
    <w:semiHidden/>
    <w:rsid w:val="00512F4D"/>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512F4D"/>
    <w:rPr>
      <w:rFonts w:ascii="Times New Roman" w:eastAsia="Times New Roman" w:hAnsi="Times New Roman"/>
    </w:rPr>
  </w:style>
  <w:style w:type="paragraph" w:styleId="Paprastasistekstas">
    <w:name w:val="Plain Text"/>
    <w:basedOn w:val="prastasis"/>
    <w:link w:val="PaprastasistekstasDiagrama"/>
    <w:rsid w:val="00512F4D"/>
    <w:pPr>
      <w:spacing w:after="0" w:line="240" w:lineRule="auto"/>
    </w:pPr>
    <w:rPr>
      <w:rFonts w:ascii="Arial" w:eastAsia="Times New Roman" w:hAnsi="Arial" w:cs="Arial"/>
      <w:sz w:val="20"/>
      <w:szCs w:val="20"/>
      <w:lang w:val="de-DE"/>
    </w:rPr>
  </w:style>
  <w:style w:type="character" w:customStyle="1" w:styleId="PaprastasistekstasDiagrama">
    <w:name w:val="Paprastasis tekstas Diagrama"/>
    <w:link w:val="Paprastasistekstas"/>
    <w:rsid w:val="00512F4D"/>
    <w:rPr>
      <w:rFonts w:ascii="Arial" w:eastAsia="Times New Roman" w:hAnsi="Arial" w:cs="Arial"/>
      <w:lang w:val="de-DE" w:eastAsia="en-US"/>
    </w:rPr>
  </w:style>
  <w:style w:type="character" w:styleId="Komentaronuoroda">
    <w:name w:val="annotation reference"/>
    <w:semiHidden/>
    <w:rsid w:val="00512F4D"/>
    <w:rPr>
      <w:sz w:val="16"/>
      <w:szCs w:val="16"/>
    </w:rPr>
  </w:style>
  <w:style w:type="paragraph" w:styleId="Debesliotekstas">
    <w:name w:val="Balloon Text"/>
    <w:basedOn w:val="prastasis"/>
    <w:link w:val="DebesliotekstasDiagrama"/>
    <w:semiHidden/>
    <w:rsid w:val="00512F4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512F4D"/>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512F4D"/>
    <w:rPr>
      <w:b/>
      <w:bCs/>
    </w:rPr>
  </w:style>
  <w:style w:type="character" w:customStyle="1" w:styleId="KomentarotemaDiagrama">
    <w:name w:val="Komentaro tema Diagrama"/>
    <w:link w:val="Komentarotema"/>
    <w:semiHidden/>
    <w:rsid w:val="00512F4D"/>
    <w:rPr>
      <w:rFonts w:ascii="Times New Roman" w:eastAsia="Times New Roman" w:hAnsi="Times New Roman"/>
      <w:b/>
      <w:bCs/>
    </w:rPr>
  </w:style>
  <w:style w:type="paragraph" w:customStyle="1" w:styleId="PI-1EMEASMCA">
    <w:name w:val="PI-1 EMEA_SMCA"/>
    <w:basedOn w:val="Antrat2"/>
    <w:autoRedefine/>
    <w:rsid w:val="00512F4D"/>
    <w:pPr>
      <w:tabs>
        <w:tab w:val="left" w:pos="567"/>
      </w:tabs>
      <w:ind w:left="567" w:hanging="567"/>
    </w:pPr>
    <w:rPr>
      <w:szCs w:val="22"/>
      <w:lang w:eastAsia="en-US"/>
    </w:rPr>
  </w:style>
  <w:style w:type="paragraph" w:customStyle="1" w:styleId="PI-2EMEASMCA">
    <w:name w:val="PI-2 EMEA_SMCA"/>
    <w:basedOn w:val="Antrat3"/>
    <w:autoRedefine/>
    <w:rsid w:val="00512F4D"/>
    <w:pPr>
      <w:keepLines/>
      <w:ind w:left="567" w:hanging="567"/>
    </w:pPr>
    <w:rPr>
      <w:iCs w:val="0"/>
      <w:kern w:val="28"/>
      <w:lang w:eastAsia="en-US"/>
    </w:rPr>
  </w:style>
  <w:style w:type="paragraph" w:customStyle="1" w:styleId="BTEMEASMCA">
    <w:name w:val="BT EMEA_SMCA"/>
    <w:basedOn w:val="prastasis"/>
    <w:link w:val="BTEMEASMCADiagrama"/>
    <w:autoRedefine/>
    <w:rsid w:val="00512F4D"/>
    <w:pPr>
      <w:spacing w:after="0" w:line="240" w:lineRule="auto"/>
    </w:pPr>
    <w:rPr>
      <w:rFonts w:ascii="Times New Roman" w:eastAsia="Times New Roman" w:hAnsi="Times New Roman"/>
      <w:noProof/>
    </w:rPr>
  </w:style>
  <w:style w:type="character" w:customStyle="1" w:styleId="BTEMEASMCADiagrama">
    <w:name w:val="BT EMEA_SMCA Diagrama"/>
    <w:link w:val="BTEMEASMCA"/>
    <w:rsid w:val="00512F4D"/>
    <w:rPr>
      <w:rFonts w:ascii="Times New Roman" w:eastAsia="Times New Roman" w:hAnsi="Times New Roman"/>
      <w:noProof/>
      <w:sz w:val="22"/>
      <w:szCs w:val="22"/>
      <w:lang w:eastAsia="en-US"/>
    </w:rPr>
  </w:style>
  <w:style w:type="paragraph" w:customStyle="1" w:styleId="BTuEMEASMCA">
    <w:name w:val="BT(u) EMEA_SMCA"/>
    <w:basedOn w:val="BTEMEASMCA"/>
    <w:autoRedefine/>
    <w:rsid w:val="00512F4D"/>
    <w:rPr>
      <w:u w:val="single"/>
    </w:rPr>
  </w:style>
  <w:style w:type="paragraph" w:customStyle="1" w:styleId="TTEMEASMCA">
    <w:name w:val="TT EMEA_SMCA"/>
    <w:basedOn w:val="Antrat1"/>
    <w:link w:val="TTEMEASMCADiagrama"/>
    <w:autoRedefine/>
    <w:rsid w:val="00512F4D"/>
    <w:pPr>
      <w:keepNext w:val="0"/>
      <w:ind w:left="567" w:hanging="567"/>
      <w:jc w:val="center"/>
    </w:pPr>
    <w:rPr>
      <w:b/>
      <w:i w:val="0"/>
      <w:caps/>
      <w:lang w:val="en-US" w:eastAsia="en-US"/>
    </w:rPr>
  </w:style>
  <w:style w:type="character" w:customStyle="1" w:styleId="TTEMEASMCADiagrama">
    <w:name w:val="TT EMEA_SMCA Diagrama"/>
    <w:link w:val="TTEMEASMCA"/>
    <w:rsid w:val="00512F4D"/>
    <w:rPr>
      <w:rFonts w:ascii="Times New Roman" w:eastAsia="Times New Roman" w:hAnsi="Times New Roman"/>
      <w:b/>
      <w:caps/>
      <w:sz w:val="22"/>
      <w:szCs w:val="22"/>
      <w:lang w:val="en-US" w:eastAsia="en-US"/>
    </w:rPr>
  </w:style>
  <w:style w:type="paragraph" w:customStyle="1" w:styleId="PI-1labEMEASMCA">
    <w:name w:val="PI-1_lab EMEA_SMCA"/>
    <w:basedOn w:val="prastasis"/>
    <w:link w:val="PI-1labEMEASMCAChar"/>
    <w:autoRedefine/>
    <w:rsid w:val="00512F4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rPr>
  </w:style>
  <w:style w:type="character" w:customStyle="1" w:styleId="PI-1labEMEASMCAChar">
    <w:name w:val="PI-1_lab EMEA_SMCA Char"/>
    <w:link w:val="PI-1labEMEASMCA"/>
    <w:rsid w:val="00512F4D"/>
    <w:rPr>
      <w:rFonts w:ascii="Times New Roman" w:eastAsia="Times New Roman" w:hAnsi="Times New Roman"/>
      <w:b/>
      <w:noProof/>
      <w:sz w:val="22"/>
      <w:szCs w:val="22"/>
      <w:lang w:eastAsia="en-US"/>
    </w:rPr>
  </w:style>
  <w:style w:type="paragraph" w:customStyle="1" w:styleId="BT-EMEASMCA">
    <w:name w:val="BT- EMEA_SMCA"/>
    <w:basedOn w:val="BTEMEASMCA"/>
    <w:autoRedefine/>
    <w:rsid w:val="00512F4D"/>
    <w:pPr>
      <w:numPr>
        <w:numId w:val="9"/>
      </w:numPr>
      <w:tabs>
        <w:tab w:val="clear" w:pos="720"/>
        <w:tab w:val="num" w:pos="360"/>
      </w:tabs>
      <w:ind w:left="0" w:firstLine="0"/>
    </w:pPr>
  </w:style>
  <w:style w:type="paragraph" w:customStyle="1" w:styleId="BTbEMEASMCA">
    <w:name w:val="BT(b) EMEA_SMCA"/>
    <w:basedOn w:val="BTEMEASMCA"/>
    <w:autoRedefine/>
    <w:rsid w:val="00512F4D"/>
    <w:rPr>
      <w:b/>
    </w:rPr>
  </w:style>
  <w:style w:type="paragraph" w:customStyle="1" w:styleId="PI-3EMEASMCA">
    <w:name w:val="PI-3 EMEA_SMCA"/>
    <w:basedOn w:val="prastasis"/>
    <w:autoRedefine/>
    <w:rsid w:val="00512F4D"/>
    <w:pPr>
      <w:spacing w:after="0" w:line="220" w:lineRule="exact"/>
    </w:pPr>
    <w:rPr>
      <w:rFonts w:ascii="Times New Roman" w:eastAsia="Times New Roman" w:hAnsi="Times New Roman"/>
      <w:b/>
      <w:bCs/>
    </w:rPr>
  </w:style>
  <w:style w:type="character" w:styleId="Hipersaitas">
    <w:name w:val="Hyperlink"/>
    <w:uiPriority w:val="99"/>
    <w:rsid w:val="00512F4D"/>
    <w:rPr>
      <w:color w:val="0000FF"/>
      <w:u w:val="single"/>
    </w:rPr>
  </w:style>
  <w:style w:type="character" w:customStyle="1" w:styleId="BTEMEASMCAChar">
    <w:name w:val="BT EMEA_SMCA Char"/>
    <w:rsid w:val="00512F4D"/>
    <w:rPr>
      <w:sz w:val="22"/>
      <w:szCs w:val="22"/>
      <w:lang w:val="lt-LT" w:eastAsia="en-US" w:bidi="ar-SA"/>
    </w:rPr>
  </w:style>
  <w:style w:type="character" w:customStyle="1" w:styleId="TTEMEASMCAChar">
    <w:name w:val="TT EMEA_SMCA Char"/>
    <w:rsid w:val="00512F4D"/>
    <w:rPr>
      <w:b/>
      <w:caps/>
      <w:sz w:val="22"/>
      <w:szCs w:val="22"/>
      <w:lang w:val="en-US" w:eastAsia="en-US" w:bidi="ar-SA"/>
    </w:rPr>
  </w:style>
  <w:style w:type="paragraph" w:styleId="Pataisymai">
    <w:name w:val="Revision"/>
    <w:hidden/>
    <w:uiPriority w:val="99"/>
    <w:semiHidden/>
    <w:rsid w:val="006128A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883</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E72D2-445B-4692-9256-C022D9B18779}">
  <ds:schemaRefs>
    <ds:schemaRef ds:uri="b952dd15-0cc3-46e3-907b-6b87426d7430"/>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F3A5C8C7-683B-4E23-A86A-C50C4D496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8B0C4-C159-4E36-9F97-6096CB2E8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31024</Words>
  <Characters>17685</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48612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Albina Burkauskaitė</cp:lastModifiedBy>
  <cp:revision>3</cp:revision>
  <dcterms:created xsi:type="dcterms:W3CDTF">2025-04-09T12:21:00Z</dcterms:created>
  <dcterms:modified xsi:type="dcterms:W3CDTF">2025-04-09T12:24:00Z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989daef41b9495a8fbce00462fa7651">
    <vt:lpwstr/>
  </property>
  <property fmtid="{D5CDD505-2E9C-101B-9397-08002B2CF9AE}" pid="3" name="k10395a1545d42c9a28bb8ddc503f409">
    <vt:lpwstr/>
  </property>
  <property fmtid="{D5CDD505-2E9C-101B-9397-08002B2CF9AE}" pid="4" name="Market">
    <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2024|b4952fb4-dd56-49fd-aeb2-b047bd715cd3</vt:lpwstr>
  </property>
  <property fmtid="{D5CDD505-2E9C-101B-9397-08002B2CF9AE}" pid="8" name="Year">
    <vt:lpwstr>883;#2024|b4952fb4-dd56-49fd-aeb2-b047bd715cd3</vt:lpwstr>
  </property>
</Properties>
</file>