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22C2" w14:textId="77777777" w:rsidR="001B58BD" w:rsidRPr="004D0579" w:rsidRDefault="001B58BD" w:rsidP="001B58BD">
      <w:pPr>
        <w:jc w:val="center"/>
        <w:rPr>
          <w:b/>
          <w:sz w:val="22"/>
          <w:szCs w:val="22"/>
        </w:rPr>
      </w:pPr>
      <w:r w:rsidRPr="004D0579">
        <w:rPr>
          <w:b/>
          <w:iCs/>
          <w:sz w:val="22"/>
          <w:szCs w:val="22"/>
        </w:rPr>
        <w:t>Pakuotės lapelis: informacija vartotojui</w:t>
      </w:r>
      <w:r w:rsidRPr="004D0579" w:rsidDel="00203F51">
        <w:rPr>
          <w:b/>
          <w:sz w:val="22"/>
          <w:szCs w:val="22"/>
        </w:rPr>
        <w:t xml:space="preserve"> </w:t>
      </w:r>
    </w:p>
    <w:p w14:paraId="7AC628DE" w14:textId="77777777" w:rsidR="001B58BD" w:rsidRPr="004D0579" w:rsidRDefault="001B58BD" w:rsidP="001B58BD">
      <w:pPr>
        <w:jc w:val="center"/>
        <w:rPr>
          <w:b/>
          <w:sz w:val="22"/>
          <w:szCs w:val="22"/>
        </w:rPr>
      </w:pPr>
    </w:p>
    <w:p w14:paraId="1F1AB5ED" w14:textId="77777777" w:rsidR="001B58BD" w:rsidRPr="004D0579" w:rsidRDefault="001B58BD" w:rsidP="001B58BD">
      <w:pPr>
        <w:pStyle w:val="Pagrindinistekstas"/>
        <w:spacing w:after="0"/>
        <w:jc w:val="center"/>
        <w:rPr>
          <w:b/>
          <w:szCs w:val="22"/>
        </w:rPr>
      </w:pPr>
      <w:proofErr w:type="spellStart"/>
      <w:r w:rsidRPr="004D0579">
        <w:rPr>
          <w:b/>
          <w:szCs w:val="22"/>
        </w:rPr>
        <w:t>Citalopram-Teva</w:t>
      </w:r>
      <w:proofErr w:type="spellEnd"/>
      <w:r w:rsidRPr="004D0579">
        <w:rPr>
          <w:b/>
          <w:szCs w:val="22"/>
        </w:rPr>
        <w:t xml:space="preserve"> 20 mg plėvele dengtos tabletės</w:t>
      </w:r>
    </w:p>
    <w:p w14:paraId="5EC20084" w14:textId="77777777" w:rsidR="001B58BD" w:rsidRPr="004D0579" w:rsidRDefault="001B58BD" w:rsidP="001B58BD">
      <w:pPr>
        <w:pStyle w:val="Pagrindinistekstas"/>
        <w:spacing w:after="0"/>
        <w:jc w:val="center"/>
        <w:rPr>
          <w:b/>
          <w:szCs w:val="22"/>
        </w:rPr>
      </w:pPr>
      <w:proofErr w:type="spellStart"/>
      <w:r w:rsidRPr="004D0579">
        <w:rPr>
          <w:b/>
          <w:szCs w:val="22"/>
        </w:rPr>
        <w:t>Citalopram-Teva</w:t>
      </w:r>
      <w:proofErr w:type="spellEnd"/>
      <w:r w:rsidRPr="004D0579">
        <w:rPr>
          <w:b/>
          <w:szCs w:val="22"/>
        </w:rPr>
        <w:t xml:space="preserve"> 40 mg plėvele dengtos tabletės</w:t>
      </w:r>
    </w:p>
    <w:p w14:paraId="539AA35D" w14:textId="77777777" w:rsidR="001B58BD" w:rsidRPr="004D0579" w:rsidRDefault="001B58BD" w:rsidP="001B58BD">
      <w:pPr>
        <w:jc w:val="center"/>
        <w:rPr>
          <w:bCs/>
          <w:sz w:val="22"/>
          <w:szCs w:val="22"/>
        </w:rPr>
      </w:pPr>
      <w:proofErr w:type="spellStart"/>
      <w:r>
        <w:rPr>
          <w:bCs/>
          <w:sz w:val="22"/>
          <w:szCs w:val="22"/>
        </w:rPr>
        <w:t>c</w:t>
      </w:r>
      <w:r w:rsidRPr="004D0579">
        <w:rPr>
          <w:bCs/>
          <w:sz w:val="22"/>
          <w:szCs w:val="22"/>
        </w:rPr>
        <w:t>italopramas</w:t>
      </w:r>
      <w:proofErr w:type="spellEnd"/>
      <w:r w:rsidRPr="004D0579">
        <w:rPr>
          <w:bCs/>
          <w:sz w:val="22"/>
          <w:szCs w:val="22"/>
        </w:rPr>
        <w:t xml:space="preserve"> </w:t>
      </w:r>
    </w:p>
    <w:p w14:paraId="6E7A17B3" w14:textId="77777777" w:rsidR="001B58BD" w:rsidRPr="004D0579" w:rsidRDefault="001B58BD" w:rsidP="001B58BD">
      <w:pPr>
        <w:jc w:val="both"/>
        <w:rPr>
          <w:sz w:val="22"/>
          <w:szCs w:val="22"/>
        </w:rPr>
      </w:pPr>
    </w:p>
    <w:p w14:paraId="5CEC23F7" w14:textId="77777777" w:rsidR="001B58BD" w:rsidRPr="004D0579" w:rsidRDefault="001B58BD" w:rsidP="001B58BD">
      <w:pPr>
        <w:suppressAutoHyphens/>
        <w:rPr>
          <w:sz w:val="22"/>
          <w:szCs w:val="22"/>
        </w:rPr>
      </w:pPr>
      <w:r w:rsidRPr="004D0579">
        <w:rPr>
          <w:b/>
          <w:sz w:val="22"/>
          <w:szCs w:val="22"/>
        </w:rPr>
        <w:t>Atidžiai perskaitykite visą šį lapelį, prieš pradėdami vartoti vaistą, nes jame pateikiama Jums svarbi informacija.</w:t>
      </w:r>
    </w:p>
    <w:p w14:paraId="6A2C90F8" w14:textId="77777777" w:rsidR="001B58BD" w:rsidRPr="004D0579" w:rsidRDefault="001B58BD" w:rsidP="001B58BD">
      <w:pPr>
        <w:ind w:left="567" w:hanging="567"/>
        <w:rPr>
          <w:sz w:val="22"/>
          <w:szCs w:val="22"/>
        </w:rPr>
      </w:pPr>
      <w:r w:rsidRPr="004D0579">
        <w:rPr>
          <w:sz w:val="22"/>
          <w:szCs w:val="22"/>
        </w:rPr>
        <w:t>-</w:t>
      </w:r>
      <w:r w:rsidRPr="004D0579">
        <w:rPr>
          <w:sz w:val="22"/>
          <w:szCs w:val="22"/>
        </w:rPr>
        <w:tab/>
        <w:t>Neišmeskite šio lapelio, nes vėl gali prireikti jį perskaityti.</w:t>
      </w:r>
    </w:p>
    <w:p w14:paraId="4AC27CEB" w14:textId="77777777" w:rsidR="001B58BD" w:rsidRPr="004D0579" w:rsidRDefault="001B58BD" w:rsidP="001B58BD">
      <w:pPr>
        <w:ind w:left="567" w:hanging="567"/>
        <w:rPr>
          <w:sz w:val="22"/>
          <w:szCs w:val="22"/>
        </w:rPr>
      </w:pPr>
      <w:r w:rsidRPr="004D0579">
        <w:rPr>
          <w:sz w:val="22"/>
          <w:szCs w:val="22"/>
        </w:rPr>
        <w:t>-</w:t>
      </w:r>
      <w:r w:rsidRPr="004D0579">
        <w:rPr>
          <w:sz w:val="22"/>
          <w:szCs w:val="22"/>
        </w:rPr>
        <w:tab/>
        <w:t>Jeigu kiltų daugiau klausimų, kreipkitės į gydytoją arba vaistininką.</w:t>
      </w:r>
    </w:p>
    <w:p w14:paraId="223F22C2" w14:textId="77777777" w:rsidR="001B58BD" w:rsidRPr="004D0579" w:rsidRDefault="001B58BD" w:rsidP="001B58BD">
      <w:pPr>
        <w:ind w:left="540" w:hanging="540"/>
        <w:rPr>
          <w:noProof/>
          <w:sz w:val="22"/>
          <w:szCs w:val="22"/>
          <w:lang w:val="fi-FI"/>
        </w:rPr>
      </w:pPr>
      <w:r w:rsidRPr="004D0579">
        <w:rPr>
          <w:sz w:val="22"/>
          <w:szCs w:val="22"/>
        </w:rPr>
        <w:t>-</w:t>
      </w:r>
      <w:r w:rsidRPr="004D0579">
        <w:rPr>
          <w:sz w:val="22"/>
          <w:szCs w:val="22"/>
        </w:rPr>
        <w:tab/>
        <w:t xml:space="preserve">Šis vaistas skirtas tik Jums, todėl kitiems žmonėms jo duoti negalima. </w:t>
      </w:r>
      <w:r>
        <w:rPr>
          <w:sz w:val="22"/>
          <w:szCs w:val="22"/>
        </w:rPr>
        <w:t>V</w:t>
      </w:r>
      <w:r w:rsidRPr="004D0579">
        <w:rPr>
          <w:sz w:val="22"/>
          <w:szCs w:val="22"/>
        </w:rPr>
        <w:t>aistas gali jiems pakenkti (net tiems, kurių ligos požymiai yra tokie patys kaip Jūsų).</w:t>
      </w:r>
    </w:p>
    <w:p w14:paraId="6B2528B7" w14:textId="77777777" w:rsidR="001B58BD" w:rsidRPr="004D0579" w:rsidRDefault="001B58BD" w:rsidP="001B58BD">
      <w:pPr>
        <w:numPr>
          <w:ilvl w:val="0"/>
          <w:numId w:val="12"/>
        </w:numPr>
        <w:tabs>
          <w:tab w:val="left" w:pos="567"/>
        </w:tabs>
        <w:ind w:left="567" w:hanging="567"/>
        <w:rPr>
          <w:sz w:val="22"/>
          <w:szCs w:val="22"/>
        </w:rPr>
      </w:pPr>
      <w:r w:rsidRPr="004D0579">
        <w:rPr>
          <w:noProof/>
          <w:sz w:val="22"/>
          <w:szCs w:val="22"/>
          <w:lang w:val="fi-FI"/>
        </w:rPr>
        <w:t>Jeigu pasireiškia šalutinis poveikis (</w:t>
      </w:r>
      <w:r w:rsidRPr="004D0579">
        <w:rPr>
          <w:sz w:val="22"/>
          <w:szCs w:val="22"/>
        </w:rPr>
        <w:t>net jeigu jis šiame lapelyje nenurodytas), kreipkitės į gydytoją arba vaistininką. Žr. 4 skyrių.</w:t>
      </w:r>
    </w:p>
    <w:p w14:paraId="0B97F62F" w14:textId="77777777" w:rsidR="001B58BD" w:rsidRPr="004D0579" w:rsidRDefault="001B58BD" w:rsidP="001B58BD">
      <w:pPr>
        <w:rPr>
          <w:sz w:val="22"/>
          <w:szCs w:val="22"/>
          <w:lang w:val="fi-FI"/>
        </w:rPr>
      </w:pPr>
    </w:p>
    <w:p w14:paraId="5FCC2CBC" w14:textId="77777777" w:rsidR="001B58BD" w:rsidRPr="004D0579" w:rsidRDefault="001B58BD" w:rsidP="001B58BD">
      <w:pPr>
        <w:rPr>
          <w:b/>
          <w:sz w:val="22"/>
          <w:szCs w:val="22"/>
        </w:rPr>
      </w:pPr>
      <w:r w:rsidRPr="004D0579">
        <w:rPr>
          <w:b/>
          <w:sz w:val="22"/>
          <w:szCs w:val="22"/>
        </w:rPr>
        <w:t>Apie ką rašoma šiame lapelyje?</w:t>
      </w:r>
    </w:p>
    <w:p w14:paraId="36DD02F6" w14:textId="77777777" w:rsidR="001B58BD" w:rsidRPr="004D0579" w:rsidRDefault="001B58BD" w:rsidP="001B58BD">
      <w:pPr>
        <w:numPr>
          <w:ilvl w:val="0"/>
          <w:numId w:val="5"/>
        </w:numPr>
        <w:rPr>
          <w:sz w:val="22"/>
          <w:szCs w:val="22"/>
        </w:rPr>
      </w:pPr>
      <w:r w:rsidRPr="004D0579">
        <w:rPr>
          <w:sz w:val="22"/>
          <w:szCs w:val="22"/>
        </w:rPr>
        <w:t xml:space="preserve">Kas yra </w:t>
      </w:r>
      <w:proofErr w:type="spellStart"/>
      <w:r w:rsidRPr="004D0579">
        <w:rPr>
          <w:iCs/>
          <w:sz w:val="22"/>
          <w:szCs w:val="22"/>
        </w:rPr>
        <w:t>Citalopram</w:t>
      </w:r>
      <w:r w:rsidRPr="004D0579">
        <w:rPr>
          <w:sz w:val="22"/>
          <w:szCs w:val="22"/>
        </w:rPr>
        <w:t>-Teva</w:t>
      </w:r>
      <w:proofErr w:type="spellEnd"/>
      <w:r w:rsidRPr="004D0579">
        <w:rPr>
          <w:sz w:val="22"/>
          <w:szCs w:val="22"/>
        </w:rPr>
        <w:t xml:space="preserve"> ir kam jis vartojamas</w:t>
      </w:r>
    </w:p>
    <w:p w14:paraId="57C768F7" w14:textId="77777777" w:rsidR="001B58BD" w:rsidRPr="004D0579" w:rsidRDefault="001B58BD" w:rsidP="001B58BD">
      <w:pPr>
        <w:numPr>
          <w:ilvl w:val="0"/>
          <w:numId w:val="5"/>
        </w:numPr>
        <w:rPr>
          <w:iCs/>
          <w:sz w:val="22"/>
          <w:szCs w:val="22"/>
        </w:rPr>
      </w:pPr>
      <w:r w:rsidRPr="004D0579">
        <w:rPr>
          <w:sz w:val="22"/>
          <w:szCs w:val="22"/>
        </w:rPr>
        <w:t xml:space="preserve">Kas žinotina prieš vartojant </w:t>
      </w:r>
      <w:proofErr w:type="spellStart"/>
      <w:r w:rsidRPr="004D0579">
        <w:rPr>
          <w:iCs/>
          <w:sz w:val="22"/>
          <w:szCs w:val="22"/>
        </w:rPr>
        <w:t>Citalopram</w:t>
      </w:r>
      <w:r w:rsidRPr="004D0579">
        <w:rPr>
          <w:sz w:val="22"/>
          <w:szCs w:val="22"/>
        </w:rPr>
        <w:t>-Teva</w:t>
      </w:r>
      <w:proofErr w:type="spellEnd"/>
    </w:p>
    <w:p w14:paraId="18129E28" w14:textId="77777777" w:rsidR="001B58BD" w:rsidRPr="004D0579" w:rsidRDefault="001B58BD" w:rsidP="001B58BD">
      <w:pPr>
        <w:numPr>
          <w:ilvl w:val="0"/>
          <w:numId w:val="5"/>
        </w:numPr>
        <w:rPr>
          <w:i/>
          <w:iCs/>
          <w:sz w:val="22"/>
          <w:szCs w:val="22"/>
        </w:rPr>
      </w:pPr>
      <w:r w:rsidRPr="004D0579">
        <w:rPr>
          <w:sz w:val="22"/>
          <w:szCs w:val="22"/>
        </w:rPr>
        <w:t xml:space="preserve">Kaip vartoti </w:t>
      </w:r>
      <w:proofErr w:type="spellStart"/>
      <w:r w:rsidRPr="004D0579">
        <w:rPr>
          <w:iCs/>
          <w:sz w:val="22"/>
          <w:szCs w:val="22"/>
        </w:rPr>
        <w:t>Citalopram</w:t>
      </w:r>
      <w:r w:rsidRPr="004D0579">
        <w:rPr>
          <w:sz w:val="22"/>
          <w:szCs w:val="22"/>
        </w:rPr>
        <w:t>-Teva</w:t>
      </w:r>
      <w:proofErr w:type="spellEnd"/>
    </w:p>
    <w:p w14:paraId="1D4A1084" w14:textId="77777777" w:rsidR="001B58BD" w:rsidRPr="004D0579" w:rsidRDefault="001B58BD" w:rsidP="001B58BD">
      <w:pPr>
        <w:numPr>
          <w:ilvl w:val="0"/>
          <w:numId w:val="5"/>
        </w:numPr>
        <w:rPr>
          <w:sz w:val="22"/>
          <w:szCs w:val="22"/>
        </w:rPr>
      </w:pPr>
      <w:r w:rsidRPr="004D0579">
        <w:rPr>
          <w:sz w:val="22"/>
          <w:szCs w:val="22"/>
        </w:rPr>
        <w:t>Galimas šalutinis poveikis</w:t>
      </w:r>
    </w:p>
    <w:p w14:paraId="3D686355" w14:textId="77777777" w:rsidR="001B58BD" w:rsidRPr="004D0579" w:rsidRDefault="001B58BD" w:rsidP="001B58BD">
      <w:pPr>
        <w:numPr>
          <w:ilvl w:val="0"/>
          <w:numId w:val="5"/>
        </w:numPr>
        <w:rPr>
          <w:sz w:val="22"/>
          <w:szCs w:val="22"/>
        </w:rPr>
      </w:pPr>
      <w:r w:rsidRPr="004D0579">
        <w:rPr>
          <w:iCs/>
          <w:sz w:val="22"/>
          <w:szCs w:val="22"/>
        </w:rPr>
        <w:t xml:space="preserve">Kaip laikyti </w:t>
      </w:r>
      <w:proofErr w:type="spellStart"/>
      <w:r w:rsidRPr="004D0579">
        <w:rPr>
          <w:iCs/>
          <w:sz w:val="22"/>
          <w:szCs w:val="22"/>
        </w:rPr>
        <w:t>Citalopram</w:t>
      </w:r>
      <w:r w:rsidRPr="004D0579">
        <w:rPr>
          <w:sz w:val="22"/>
          <w:szCs w:val="22"/>
        </w:rPr>
        <w:t>-Teva</w:t>
      </w:r>
      <w:proofErr w:type="spellEnd"/>
    </w:p>
    <w:p w14:paraId="68B78360" w14:textId="77777777" w:rsidR="001B58BD" w:rsidRPr="004D0579" w:rsidRDefault="001B58BD" w:rsidP="001B58BD">
      <w:pPr>
        <w:numPr>
          <w:ilvl w:val="0"/>
          <w:numId w:val="5"/>
        </w:numPr>
        <w:rPr>
          <w:sz w:val="22"/>
          <w:szCs w:val="22"/>
        </w:rPr>
      </w:pPr>
      <w:r w:rsidRPr="004D0579">
        <w:rPr>
          <w:sz w:val="22"/>
          <w:szCs w:val="22"/>
        </w:rPr>
        <w:t>Pakuotės turinys ir kita informacija</w:t>
      </w:r>
    </w:p>
    <w:p w14:paraId="6337EF5C" w14:textId="77777777" w:rsidR="001B58BD" w:rsidRPr="004D0579" w:rsidRDefault="001B58BD" w:rsidP="001B58BD">
      <w:pPr>
        <w:rPr>
          <w:sz w:val="22"/>
          <w:szCs w:val="22"/>
        </w:rPr>
      </w:pPr>
    </w:p>
    <w:p w14:paraId="73E6956E" w14:textId="77777777" w:rsidR="001B58BD" w:rsidRPr="004D0579" w:rsidRDefault="001B58BD" w:rsidP="001B58BD">
      <w:pPr>
        <w:pStyle w:val="Pagrindinistekstas"/>
        <w:spacing w:after="0"/>
        <w:rPr>
          <w:szCs w:val="22"/>
        </w:rPr>
      </w:pPr>
    </w:p>
    <w:p w14:paraId="6FFF8436" w14:textId="77777777" w:rsidR="001B58BD" w:rsidRPr="004D0579" w:rsidRDefault="001B58BD" w:rsidP="001B58BD">
      <w:pPr>
        <w:ind w:left="540" w:hanging="540"/>
        <w:rPr>
          <w:b/>
          <w:sz w:val="22"/>
          <w:szCs w:val="22"/>
        </w:rPr>
      </w:pPr>
      <w:r w:rsidRPr="004D0579">
        <w:rPr>
          <w:b/>
          <w:sz w:val="22"/>
          <w:szCs w:val="22"/>
        </w:rPr>
        <w:t>1.</w:t>
      </w:r>
      <w:r w:rsidRPr="004D0579">
        <w:rPr>
          <w:b/>
          <w:sz w:val="22"/>
          <w:szCs w:val="22"/>
        </w:rPr>
        <w:tab/>
        <w:t xml:space="preserve">Kas yra </w:t>
      </w:r>
      <w:proofErr w:type="spellStart"/>
      <w:r w:rsidRPr="004D0579">
        <w:rPr>
          <w:b/>
          <w:sz w:val="22"/>
          <w:szCs w:val="22"/>
        </w:rPr>
        <w:t>Citalopram-Teva</w:t>
      </w:r>
      <w:proofErr w:type="spellEnd"/>
      <w:r w:rsidRPr="004D0579">
        <w:rPr>
          <w:b/>
          <w:sz w:val="22"/>
          <w:szCs w:val="22"/>
        </w:rPr>
        <w:t xml:space="preserve"> ir kam jis vartojamas</w:t>
      </w:r>
    </w:p>
    <w:p w14:paraId="387FF125" w14:textId="77777777" w:rsidR="001B58BD" w:rsidRPr="004D0579" w:rsidRDefault="001B58BD" w:rsidP="001B58BD">
      <w:pPr>
        <w:pStyle w:val="Pagrindinistekstas"/>
        <w:spacing w:after="0"/>
        <w:rPr>
          <w:szCs w:val="22"/>
        </w:rPr>
      </w:pPr>
    </w:p>
    <w:p w14:paraId="1F52F714" w14:textId="77777777" w:rsidR="001B58BD" w:rsidRPr="004D0579" w:rsidRDefault="001B58BD" w:rsidP="001B58BD">
      <w:pPr>
        <w:pStyle w:val="Pagrindinistekstas"/>
        <w:spacing w:after="0"/>
        <w:rPr>
          <w:szCs w:val="22"/>
        </w:rPr>
      </w:pPr>
      <w:proofErr w:type="spellStart"/>
      <w:r w:rsidRPr="004D0579">
        <w:rPr>
          <w:iCs/>
          <w:szCs w:val="22"/>
        </w:rPr>
        <w:t>Citalopram</w:t>
      </w:r>
      <w:r w:rsidRPr="004D0579">
        <w:rPr>
          <w:szCs w:val="22"/>
        </w:rPr>
        <w:t>-Teva</w:t>
      </w:r>
      <w:proofErr w:type="spellEnd"/>
      <w:r w:rsidRPr="004D0579">
        <w:rPr>
          <w:szCs w:val="22"/>
        </w:rPr>
        <w:t xml:space="preserve"> priklauso vaistų, vadinamųjų selektyviųjų </w:t>
      </w:r>
      <w:proofErr w:type="spellStart"/>
      <w:r w:rsidRPr="004D0579">
        <w:rPr>
          <w:szCs w:val="22"/>
        </w:rPr>
        <w:t>serotonino</w:t>
      </w:r>
      <w:proofErr w:type="spellEnd"/>
      <w:r w:rsidRPr="004D0579">
        <w:rPr>
          <w:szCs w:val="22"/>
        </w:rPr>
        <w:t xml:space="preserve"> atgalinio sugrąžinimo į nervų ląsteles inhibitorių (SSRI), grupei.</w:t>
      </w:r>
    </w:p>
    <w:p w14:paraId="4CDD7D8D" w14:textId="77777777" w:rsidR="001B58BD" w:rsidRDefault="001B58BD" w:rsidP="001B58BD">
      <w:pPr>
        <w:pStyle w:val="Pagrindinistekstas"/>
        <w:spacing w:after="0"/>
        <w:rPr>
          <w:iCs/>
          <w:szCs w:val="22"/>
        </w:rPr>
      </w:pPr>
    </w:p>
    <w:p w14:paraId="68266868" w14:textId="77777777" w:rsidR="001B58BD" w:rsidRPr="004D0579" w:rsidRDefault="001B58BD" w:rsidP="001B58BD">
      <w:pPr>
        <w:pStyle w:val="Pagrindinistekstas"/>
        <w:spacing w:after="0"/>
        <w:rPr>
          <w:szCs w:val="22"/>
        </w:rPr>
      </w:pPr>
      <w:proofErr w:type="spellStart"/>
      <w:r w:rsidRPr="004D0579">
        <w:rPr>
          <w:iCs/>
          <w:szCs w:val="22"/>
        </w:rPr>
        <w:t>Citalopram</w:t>
      </w:r>
      <w:r w:rsidRPr="004D0579">
        <w:rPr>
          <w:szCs w:val="22"/>
        </w:rPr>
        <w:t>-Teva</w:t>
      </w:r>
      <w:proofErr w:type="spellEnd"/>
      <w:r w:rsidRPr="004D0579">
        <w:rPr>
          <w:szCs w:val="22"/>
        </w:rPr>
        <w:t xml:space="preserve"> vartojamas depresijos (didžiosios depresijos epizodų) gydymui. </w:t>
      </w:r>
    </w:p>
    <w:p w14:paraId="248043FC" w14:textId="77777777" w:rsidR="001B58BD" w:rsidRPr="004D0579" w:rsidRDefault="001B58BD" w:rsidP="001B58BD">
      <w:pPr>
        <w:pStyle w:val="Pagrindinistekstas"/>
        <w:spacing w:after="0"/>
        <w:rPr>
          <w:szCs w:val="22"/>
        </w:rPr>
      </w:pPr>
    </w:p>
    <w:p w14:paraId="67BCEB18" w14:textId="77777777" w:rsidR="001B58BD" w:rsidRPr="004D0579" w:rsidRDefault="001B58BD" w:rsidP="001B58BD">
      <w:pPr>
        <w:pStyle w:val="Pagrindinistekstas"/>
        <w:spacing w:after="0"/>
        <w:rPr>
          <w:szCs w:val="22"/>
        </w:rPr>
      </w:pPr>
    </w:p>
    <w:p w14:paraId="5593DBAC" w14:textId="77777777" w:rsidR="001B58BD" w:rsidRPr="004D0579" w:rsidRDefault="001B58BD" w:rsidP="001B58BD">
      <w:pPr>
        <w:ind w:left="540" w:hanging="540"/>
        <w:rPr>
          <w:b/>
          <w:sz w:val="22"/>
          <w:szCs w:val="22"/>
        </w:rPr>
      </w:pPr>
      <w:r w:rsidRPr="004D0579">
        <w:rPr>
          <w:b/>
          <w:sz w:val="22"/>
          <w:szCs w:val="22"/>
        </w:rPr>
        <w:t>2.</w:t>
      </w:r>
      <w:r w:rsidRPr="004D0579">
        <w:rPr>
          <w:b/>
          <w:sz w:val="22"/>
          <w:szCs w:val="22"/>
        </w:rPr>
        <w:tab/>
        <w:t xml:space="preserve">Kas žinotina prieš vartojant </w:t>
      </w:r>
      <w:proofErr w:type="spellStart"/>
      <w:r w:rsidRPr="004D0579">
        <w:rPr>
          <w:b/>
          <w:sz w:val="22"/>
          <w:szCs w:val="22"/>
        </w:rPr>
        <w:t>Citalopram-Teva</w:t>
      </w:r>
      <w:proofErr w:type="spellEnd"/>
    </w:p>
    <w:p w14:paraId="245F3B2A" w14:textId="77777777" w:rsidR="001B58BD" w:rsidRPr="004D0579" w:rsidRDefault="001B58BD" w:rsidP="001B58BD">
      <w:pPr>
        <w:pStyle w:val="Pagrindinistekstas"/>
        <w:spacing w:after="0"/>
        <w:rPr>
          <w:szCs w:val="22"/>
        </w:rPr>
      </w:pPr>
    </w:p>
    <w:p w14:paraId="746D8063" w14:textId="77777777" w:rsidR="001B58BD" w:rsidRPr="004D0579" w:rsidRDefault="001B58BD" w:rsidP="001B58BD">
      <w:pPr>
        <w:rPr>
          <w:b/>
          <w:sz w:val="22"/>
          <w:szCs w:val="22"/>
        </w:rPr>
      </w:pPr>
      <w:proofErr w:type="spellStart"/>
      <w:r w:rsidRPr="004D0579">
        <w:rPr>
          <w:b/>
          <w:iCs/>
          <w:sz w:val="22"/>
          <w:szCs w:val="22"/>
        </w:rPr>
        <w:t>Citalopram</w:t>
      </w:r>
      <w:r w:rsidRPr="004D0579">
        <w:rPr>
          <w:b/>
          <w:sz w:val="22"/>
          <w:szCs w:val="22"/>
        </w:rPr>
        <w:t>-Teva</w:t>
      </w:r>
      <w:proofErr w:type="spellEnd"/>
      <w:r w:rsidRPr="004D0579">
        <w:rPr>
          <w:b/>
          <w:sz w:val="22"/>
          <w:szCs w:val="22"/>
        </w:rPr>
        <w:t xml:space="preserve"> vartoti </w:t>
      </w:r>
      <w:r>
        <w:rPr>
          <w:b/>
          <w:sz w:val="22"/>
          <w:szCs w:val="22"/>
        </w:rPr>
        <w:t>draudžiama</w:t>
      </w:r>
      <w:r w:rsidRPr="004D0579">
        <w:rPr>
          <w:b/>
          <w:sz w:val="22"/>
          <w:szCs w:val="22"/>
        </w:rPr>
        <w:t>:</w:t>
      </w:r>
    </w:p>
    <w:p w14:paraId="27E356C5" w14:textId="77777777" w:rsidR="001B58BD" w:rsidRPr="004D0579" w:rsidRDefault="001B58BD" w:rsidP="001B58BD">
      <w:pPr>
        <w:pStyle w:val="Pagrindinistekstas"/>
        <w:spacing w:after="0"/>
        <w:ind w:left="709" w:hanging="709"/>
        <w:rPr>
          <w:szCs w:val="22"/>
        </w:rPr>
      </w:pPr>
      <w:r w:rsidRPr="004D0579">
        <w:rPr>
          <w:szCs w:val="22"/>
        </w:rPr>
        <w:t>-</w:t>
      </w:r>
      <w:r w:rsidRPr="004D0579">
        <w:rPr>
          <w:szCs w:val="22"/>
        </w:rPr>
        <w:tab/>
        <w:t xml:space="preserve">jeigu yra alergija </w:t>
      </w:r>
      <w:proofErr w:type="spellStart"/>
      <w:r w:rsidRPr="004D0579">
        <w:rPr>
          <w:szCs w:val="22"/>
        </w:rPr>
        <w:t>citalopramui</w:t>
      </w:r>
      <w:proofErr w:type="spellEnd"/>
      <w:r w:rsidRPr="004D0579">
        <w:rPr>
          <w:szCs w:val="22"/>
        </w:rPr>
        <w:t xml:space="preserve"> arba bet kuriai pagalbinei </w:t>
      </w:r>
      <w:r w:rsidRPr="004D0579">
        <w:rPr>
          <w:iCs/>
          <w:szCs w:val="22"/>
        </w:rPr>
        <w:t>šio vaisto</w:t>
      </w:r>
      <w:r w:rsidRPr="004D0579">
        <w:rPr>
          <w:szCs w:val="22"/>
        </w:rPr>
        <w:t xml:space="preserve"> medžiagai (</w:t>
      </w:r>
      <w:r w:rsidRPr="004D0579">
        <w:rPr>
          <w:iCs/>
          <w:szCs w:val="22"/>
        </w:rPr>
        <w:t>jos išvardytos</w:t>
      </w:r>
      <w:r w:rsidRPr="004D0579">
        <w:rPr>
          <w:szCs w:val="22"/>
        </w:rPr>
        <w:t xml:space="preserve"> 6 </w:t>
      </w:r>
      <w:r w:rsidRPr="004D0579">
        <w:rPr>
          <w:iCs/>
          <w:szCs w:val="22"/>
        </w:rPr>
        <w:t>skyriuje)</w:t>
      </w:r>
      <w:r w:rsidRPr="004D0579">
        <w:rPr>
          <w:szCs w:val="22"/>
        </w:rPr>
        <w:t>;</w:t>
      </w:r>
    </w:p>
    <w:p w14:paraId="57848055" w14:textId="77777777" w:rsidR="001B58BD" w:rsidRPr="004D0579" w:rsidRDefault="001B58BD" w:rsidP="001B58BD">
      <w:pPr>
        <w:pStyle w:val="Pagrindinistekstas"/>
        <w:numPr>
          <w:ilvl w:val="0"/>
          <w:numId w:val="2"/>
        </w:numPr>
        <w:spacing w:after="0"/>
        <w:rPr>
          <w:szCs w:val="22"/>
        </w:rPr>
      </w:pPr>
      <w:r w:rsidRPr="004D0579">
        <w:rPr>
          <w:szCs w:val="22"/>
        </w:rPr>
        <w:t xml:space="preserve">jeigu Jūs vartojate </w:t>
      </w:r>
      <w:proofErr w:type="spellStart"/>
      <w:r w:rsidRPr="004D0579">
        <w:rPr>
          <w:szCs w:val="22"/>
        </w:rPr>
        <w:t>monoaminooksidazės</w:t>
      </w:r>
      <w:proofErr w:type="spellEnd"/>
      <w:r w:rsidRPr="004D0579">
        <w:rPr>
          <w:szCs w:val="22"/>
        </w:rPr>
        <w:t xml:space="preserve"> inhibitorių (vadinamųjų MAOI, pvz., </w:t>
      </w:r>
      <w:proofErr w:type="spellStart"/>
      <w:r w:rsidRPr="004D0579">
        <w:rPr>
          <w:szCs w:val="22"/>
        </w:rPr>
        <w:t>moklobemido</w:t>
      </w:r>
      <w:proofErr w:type="spellEnd"/>
      <w:r w:rsidRPr="004D0579">
        <w:rPr>
          <w:szCs w:val="22"/>
        </w:rPr>
        <w:t xml:space="preserve">, </w:t>
      </w:r>
      <w:proofErr w:type="spellStart"/>
      <w:r w:rsidRPr="004D0579">
        <w:rPr>
          <w:szCs w:val="22"/>
        </w:rPr>
        <w:t>selegilino</w:t>
      </w:r>
      <w:proofErr w:type="spellEnd"/>
      <w:r w:rsidRPr="004D0579">
        <w:rPr>
          <w:szCs w:val="22"/>
        </w:rPr>
        <w:t>) arba jų vartojote per paskutines dvi savaites;</w:t>
      </w:r>
    </w:p>
    <w:p w14:paraId="113C22A2" w14:textId="77777777" w:rsidR="001B58BD" w:rsidRPr="004D0579" w:rsidRDefault="001B58BD" w:rsidP="001B58BD">
      <w:pPr>
        <w:pStyle w:val="Pagrindinistekstas"/>
        <w:spacing w:after="0"/>
        <w:ind w:left="720" w:hanging="720"/>
        <w:rPr>
          <w:szCs w:val="22"/>
        </w:rPr>
      </w:pPr>
      <w:r w:rsidRPr="004D0579">
        <w:rPr>
          <w:szCs w:val="22"/>
        </w:rPr>
        <w:t>-</w:t>
      </w:r>
      <w:r w:rsidRPr="004D0579">
        <w:rPr>
          <w:szCs w:val="22"/>
        </w:rPr>
        <w:tab/>
        <w:t xml:space="preserve">jeigu Jūs gydomas </w:t>
      </w:r>
      <w:proofErr w:type="spellStart"/>
      <w:r w:rsidRPr="004D0579">
        <w:rPr>
          <w:szCs w:val="22"/>
        </w:rPr>
        <w:t>lineozidu</w:t>
      </w:r>
      <w:proofErr w:type="spellEnd"/>
      <w:r w:rsidRPr="004D0579">
        <w:rPr>
          <w:szCs w:val="22"/>
        </w:rPr>
        <w:t xml:space="preserve"> (antibiotiku) išskyrus atvejį, jei Jūs atidžiai prižiūrimas ir Jums nuolat tikrinamas kraujo spaudimas;</w:t>
      </w:r>
    </w:p>
    <w:p w14:paraId="4B096DF4" w14:textId="77777777" w:rsidR="001B58BD" w:rsidRPr="004D0579" w:rsidRDefault="001B58BD" w:rsidP="001B58BD">
      <w:pPr>
        <w:pStyle w:val="Pagrindinistekstas"/>
        <w:spacing w:after="0"/>
        <w:ind w:left="720" w:hanging="720"/>
        <w:rPr>
          <w:szCs w:val="22"/>
        </w:rPr>
      </w:pPr>
      <w:r w:rsidRPr="004D0579">
        <w:rPr>
          <w:szCs w:val="22"/>
        </w:rPr>
        <w:t>-</w:t>
      </w:r>
      <w:r w:rsidRPr="004D0579">
        <w:rPr>
          <w:szCs w:val="22"/>
        </w:rPr>
        <w:tab/>
        <w:t>jeigu Jums yra įgimtas sutrikęs širdies ritmas arba kada nors yra buvęs sutrikęs širdies ritmas (patvirtintas EKG, tiriant širdies darbą);</w:t>
      </w:r>
    </w:p>
    <w:p w14:paraId="43CBFFF5" w14:textId="77777777" w:rsidR="001B58BD" w:rsidRPr="004D0579" w:rsidRDefault="001B58BD" w:rsidP="001B58BD">
      <w:pPr>
        <w:pStyle w:val="Pagrindinistekstas"/>
        <w:spacing w:after="0"/>
        <w:ind w:left="709" w:hanging="709"/>
        <w:rPr>
          <w:szCs w:val="22"/>
        </w:rPr>
      </w:pPr>
      <w:r w:rsidRPr="004D0579">
        <w:rPr>
          <w:szCs w:val="22"/>
        </w:rPr>
        <w:t>-</w:t>
      </w:r>
      <w:r w:rsidRPr="004D0579">
        <w:rPr>
          <w:szCs w:val="22"/>
        </w:rPr>
        <w:tab/>
        <w:t>Jeigu Jūs vartojate vaistus širdies ritmo sutrikimams gydyti arba galinči</w:t>
      </w:r>
      <w:r>
        <w:rPr>
          <w:szCs w:val="22"/>
        </w:rPr>
        <w:t>u</w:t>
      </w:r>
      <w:r w:rsidRPr="004D0579">
        <w:rPr>
          <w:szCs w:val="22"/>
        </w:rPr>
        <w:t xml:space="preserve">s paveikti širdies ritmą. Taip pat žr. skyrių </w:t>
      </w:r>
      <w:r w:rsidRPr="004D0579">
        <w:rPr>
          <w:i/>
          <w:szCs w:val="22"/>
        </w:rPr>
        <w:t xml:space="preserve">„Kiti vaistai ir </w:t>
      </w:r>
      <w:proofErr w:type="spellStart"/>
      <w:r w:rsidRPr="004D0579">
        <w:rPr>
          <w:i/>
          <w:szCs w:val="22"/>
        </w:rPr>
        <w:t>Citalopram-Teva</w:t>
      </w:r>
      <w:proofErr w:type="spellEnd"/>
      <w:r w:rsidRPr="004D0579">
        <w:rPr>
          <w:i/>
          <w:szCs w:val="22"/>
        </w:rPr>
        <w:t>“</w:t>
      </w:r>
      <w:r w:rsidRPr="004D0579">
        <w:rPr>
          <w:szCs w:val="22"/>
        </w:rPr>
        <w:t>.</w:t>
      </w:r>
    </w:p>
    <w:p w14:paraId="04273D70" w14:textId="77777777" w:rsidR="001B58BD" w:rsidRPr="004D0579" w:rsidRDefault="001B58BD" w:rsidP="001B58BD">
      <w:pPr>
        <w:pStyle w:val="Antrat4"/>
        <w:spacing w:before="0"/>
        <w:rPr>
          <w:i w:val="0"/>
          <w:sz w:val="22"/>
          <w:szCs w:val="22"/>
        </w:rPr>
      </w:pPr>
    </w:p>
    <w:p w14:paraId="706CA696" w14:textId="77777777" w:rsidR="001B58BD" w:rsidRPr="007F56BF" w:rsidRDefault="001B58BD" w:rsidP="001B58BD">
      <w:pPr>
        <w:pStyle w:val="Antrat4"/>
        <w:spacing w:before="0"/>
        <w:rPr>
          <w:sz w:val="22"/>
        </w:rPr>
      </w:pPr>
      <w:r w:rsidRPr="007F56BF">
        <w:rPr>
          <w:sz w:val="22"/>
        </w:rPr>
        <w:t xml:space="preserve">Įspėjimai ir atsargumo priemonės </w:t>
      </w:r>
    </w:p>
    <w:p w14:paraId="133FAB7A" w14:textId="77777777" w:rsidR="001B58BD" w:rsidRPr="004D0579" w:rsidRDefault="001B58BD" w:rsidP="001B58BD">
      <w:pPr>
        <w:numPr>
          <w:ilvl w:val="12"/>
          <w:numId w:val="0"/>
        </w:numPr>
        <w:rPr>
          <w:sz w:val="22"/>
          <w:szCs w:val="22"/>
        </w:rPr>
      </w:pPr>
      <w:bookmarkStart w:id="0" w:name="OLE_LINK2"/>
      <w:bookmarkStart w:id="1" w:name="OLE_LINK3"/>
      <w:r w:rsidRPr="004D0579">
        <w:rPr>
          <w:sz w:val="22"/>
          <w:szCs w:val="22"/>
        </w:rPr>
        <w:t xml:space="preserve">Pasitarkite su gydytoju arba vaistininku, prieš pradėdami vartoti </w:t>
      </w:r>
      <w:proofErr w:type="spellStart"/>
      <w:r w:rsidRPr="004D0579">
        <w:rPr>
          <w:sz w:val="22"/>
          <w:szCs w:val="22"/>
        </w:rPr>
        <w:t>Citalopram-Teva</w:t>
      </w:r>
      <w:proofErr w:type="spellEnd"/>
      <w:r w:rsidRPr="004D0579">
        <w:rPr>
          <w:sz w:val="22"/>
          <w:szCs w:val="22"/>
        </w:rPr>
        <w:t>, jeigu:</w:t>
      </w:r>
    </w:p>
    <w:p w14:paraId="0CA218DA" w14:textId="77777777" w:rsidR="001B58BD" w:rsidRPr="004D0579" w:rsidRDefault="001B58BD" w:rsidP="001B58BD">
      <w:pPr>
        <w:numPr>
          <w:ilvl w:val="0"/>
          <w:numId w:val="1"/>
        </w:numPr>
        <w:tabs>
          <w:tab w:val="clear" w:pos="1080"/>
          <w:tab w:val="num" w:pos="540"/>
        </w:tabs>
        <w:ind w:left="540" w:hanging="540"/>
        <w:rPr>
          <w:bCs/>
          <w:iCs/>
          <w:sz w:val="22"/>
          <w:szCs w:val="22"/>
          <w:u w:val="single"/>
        </w:rPr>
      </w:pPr>
      <w:r w:rsidRPr="004D0579">
        <w:rPr>
          <w:sz w:val="22"/>
          <w:szCs w:val="22"/>
        </w:rPr>
        <w:t xml:space="preserve">sergate cukriniu diabetu. Gydant </w:t>
      </w:r>
      <w:proofErr w:type="spellStart"/>
      <w:r w:rsidRPr="004D0579">
        <w:rPr>
          <w:sz w:val="22"/>
          <w:szCs w:val="22"/>
        </w:rPr>
        <w:t>citalopramu</w:t>
      </w:r>
      <w:proofErr w:type="spellEnd"/>
      <w:r w:rsidRPr="004D0579">
        <w:rPr>
          <w:sz w:val="22"/>
          <w:szCs w:val="22"/>
        </w:rPr>
        <w:t xml:space="preserve"> gali keistis </w:t>
      </w:r>
      <w:r w:rsidRPr="004D0579">
        <w:rPr>
          <w:bCs/>
          <w:iCs/>
          <w:sz w:val="22"/>
          <w:szCs w:val="22"/>
        </w:rPr>
        <w:t>gliukozės kiekio kraujyje reguliavimas</w:t>
      </w:r>
      <w:r>
        <w:rPr>
          <w:bCs/>
          <w:iCs/>
          <w:sz w:val="22"/>
          <w:szCs w:val="22"/>
        </w:rPr>
        <w:t>;</w:t>
      </w:r>
    </w:p>
    <w:p w14:paraId="41A01925" w14:textId="77777777" w:rsidR="001B58BD" w:rsidRPr="004D0579" w:rsidRDefault="001B58BD" w:rsidP="001B58BD">
      <w:pPr>
        <w:numPr>
          <w:ilvl w:val="0"/>
          <w:numId w:val="1"/>
        </w:numPr>
        <w:tabs>
          <w:tab w:val="clear" w:pos="1080"/>
          <w:tab w:val="num" w:pos="540"/>
        </w:tabs>
        <w:ind w:left="540" w:hanging="540"/>
        <w:rPr>
          <w:bCs/>
          <w:iCs/>
          <w:sz w:val="22"/>
          <w:szCs w:val="22"/>
          <w:u w:val="single"/>
        </w:rPr>
      </w:pPr>
      <w:r w:rsidRPr="004D0579">
        <w:rPr>
          <w:bCs/>
          <w:iCs/>
          <w:sz w:val="22"/>
          <w:szCs w:val="22"/>
        </w:rPr>
        <w:t xml:space="preserve">sergate epilepsija arba Jums būna traukulių priepuolių. Vaistai nuo depresijos </w:t>
      </w:r>
      <w:r w:rsidRPr="004D0579">
        <w:rPr>
          <w:sz w:val="22"/>
          <w:szCs w:val="22"/>
        </w:rPr>
        <w:t>gali didinti traukulių riziką;</w:t>
      </w:r>
    </w:p>
    <w:p w14:paraId="35F171E4" w14:textId="77777777" w:rsidR="001B58BD" w:rsidRPr="004D0579" w:rsidRDefault="001B58BD" w:rsidP="001B58BD">
      <w:pPr>
        <w:numPr>
          <w:ilvl w:val="0"/>
          <w:numId w:val="1"/>
        </w:numPr>
        <w:tabs>
          <w:tab w:val="clear" w:pos="1080"/>
          <w:tab w:val="num" w:pos="540"/>
        </w:tabs>
        <w:ind w:left="540" w:hanging="540"/>
        <w:rPr>
          <w:bCs/>
          <w:iCs/>
          <w:sz w:val="22"/>
          <w:szCs w:val="22"/>
          <w:u w:val="single"/>
        </w:rPr>
      </w:pPr>
      <w:r w:rsidRPr="004D0579">
        <w:rPr>
          <w:sz w:val="22"/>
          <w:szCs w:val="22"/>
        </w:rPr>
        <w:t xml:space="preserve">esate gydomas elektros srove sukeliamais traukuliais; </w:t>
      </w:r>
    </w:p>
    <w:p w14:paraId="0AAAFC51" w14:textId="77777777" w:rsidR="001B58BD" w:rsidRPr="004D0579" w:rsidRDefault="001B58BD" w:rsidP="001B58BD">
      <w:pPr>
        <w:numPr>
          <w:ilvl w:val="0"/>
          <w:numId w:val="1"/>
        </w:numPr>
        <w:tabs>
          <w:tab w:val="clear" w:pos="1080"/>
          <w:tab w:val="num" w:pos="540"/>
        </w:tabs>
        <w:ind w:left="540" w:hanging="540"/>
        <w:rPr>
          <w:bCs/>
          <w:iCs/>
          <w:sz w:val="22"/>
          <w:szCs w:val="22"/>
          <w:u w:val="single"/>
        </w:rPr>
      </w:pPr>
      <w:r w:rsidRPr="004D0579">
        <w:rPr>
          <w:sz w:val="22"/>
          <w:szCs w:val="22"/>
        </w:rPr>
        <w:t xml:space="preserve">sergate arba sirgote manija arba </w:t>
      </w:r>
      <w:proofErr w:type="spellStart"/>
      <w:r w:rsidRPr="004D0579">
        <w:rPr>
          <w:sz w:val="22"/>
          <w:szCs w:val="22"/>
        </w:rPr>
        <w:t>hipomanija</w:t>
      </w:r>
      <w:proofErr w:type="spellEnd"/>
      <w:r w:rsidRPr="004D0579">
        <w:rPr>
          <w:sz w:val="22"/>
          <w:szCs w:val="22"/>
        </w:rPr>
        <w:t xml:space="preserve">. </w:t>
      </w:r>
      <w:proofErr w:type="spellStart"/>
      <w:r w:rsidRPr="004D0579">
        <w:rPr>
          <w:sz w:val="22"/>
          <w:szCs w:val="22"/>
        </w:rPr>
        <w:t>Citalopramo</w:t>
      </w:r>
      <w:proofErr w:type="spellEnd"/>
      <w:r w:rsidRPr="004D0579">
        <w:rPr>
          <w:sz w:val="22"/>
          <w:szCs w:val="22"/>
        </w:rPr>
        <w:t xml:space="preserve"> reikia vartoti atsargiai bei jo vartojimą reikia nutraukti, kai Jums prasideda manijos fazė;</w:t>
      </w:r>
    </w:p>
    <w:p w14:paraId="5C9E63A6" w14:textId="77777777" w:rsidR="001B58BD" w:rsidRPr="004D0579" w:rsidRDefault="001B58BD" w:rsidP="001B58BD">
      <w:pPr>
        <w:numPr>
          <w:ilvl w:val="0"/>
          <w:numId w:val="1"/>
        </w:numPr>
        <w:tabs>
          <w:tab w:val="clear" w:pos="1080"/>
          <w:tab w:val="num" w:pos="540"/>
        </w:tabs>
        <w:ind w:left="540" w:hanging="540"/>
        <w:rPr>
          <w:bCs/>
          <w:iCs/>
          <w:sz w:val="22"/>
          <w:szCs w:val="22"/>
          <w:u w:val="single"/>
        </w:rPr>
      </w:pPr>
      <w:r w:rsidRPr="004D0579">
        <w:rPr>
          <w:noProof/>
          <w:sz w:val="22"/>
          <w:szCs w:val="22"/>
        </w:rPr>
        <w:t>sutrikusi inkstų ar kepenų veikla. Citalopramo nerekomenduojama vartoti pacientams, kuriems yra sunkus inkstų veiklos sutrikimas;</w:t>
      </w:r>
    </w:p>
    <w:p w14:paraId="4361C84C"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sz w:val="22"/>
          <w:szCs w:val="22"/>
        </w:rPr>
        <w:lastRenderedPageBreak/>
        <w:t>yra kraujavimo sutrikimų</w:t>
      </w:r>
      <w:r>
        <w:rPr>
          <w:sz w:val="22"/>
          <w:szCs w:val="22"/>
        </w:rPr>
        <w:t xml:space="preserve"> arba jeigu esate nėščia (žr. ,,Nėštumas, žindymo laikotarpis ir vaisingumas“)</w:t>
      </w:r>
      <w:r w:rsidRPr="004D0579">
        <w:rPr>
          <w:sz w:val="22"/>
          <w:szCs w:val="22"/>
        </w:rPr>
        <w:t xml:space="preserve">. </w:t>
      </w:r>
      <w:proofErr w:type="spellStart"/>
      <w:r w:rsidRPr="004D0579">
        <w:rPr>
          <w:sz w:val="22"/>
          <w:szCs w:val="22"/>
        </w:rPr>
        <w:t>Citalopramas</w:t>
      </w:r>
      <w:proofErr w:type="spellEnd"/>
      <w:r w:rsidRPr="004D0579">
        <w:rPr>
          <w:sz w:val="22"/>
          <w:szCs w:val="22"/>
        </w:rPr>
        <w:t xml:space="preserve"> gali sukelti kraujavimą;</w:t>
      </w:r>
    </w:p>
    <w:p w14:paraId="194DE227"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sz w:val="22"/>
          <w:szCs w:val="22"/>
        </w:rPr>
        <w:t xml:space="preserve">vartojate vaistų, kurie veikia kraujo krešėjimą (žr. skyrių „Kiti vaistai ir </w:t>
      </w:r>
      <w:proofErr w:type="spellStart"/>
      <w:r w:rsidRPr="004D0579">
        <w:rPr>
          <w:sz w:val="22"/>
          <w:szCs w:val="22"/>
        </w:rPr>
        <w:t>Citalopram-Teva</w:t>
      </w:r>
      <w:proofErr w:type="spellEnd"/>
      <w:r w:rsidRPr="004D0579">
        <w:rPr>
          <w:sz w:val="22"/>
          <w:szCs w:val="22"/>
        </w:rPr>
        <w:t>“);</w:t>
      </w:r>
    </w:p>
    <w:p w14:paraId="5BE9C423"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sz w:val="22"/>
          <w:szCs w:val="22"/>
        </w:rPr>
        <w:t>skrandyje yra opa arba anksčiau buvo bet koks kraujavimas iš skrandžio ar žarnyno;</w:t>
      </w:r>
    </w:p>
    <w:p w14:paraId="321667FB"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noProof/>
          <w:sz w:val="22"/>
          <w:szCs w:val="22"/>
        </w:rPr>
        <w:t>kraujyje yra mažas kalio arba magnio kiekis;</w:t>
      </w:r>
    </w:p>
    <w:p w14:paraId="209FC5ED"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noProof/>
          <w:sz w:val="22"/>
          <w:szCs w:val="22"/>
        </w:rPr>
        <w:t>yra psichozė su depresijos epizodais;</w:t>
      </w:r>
    </w:p>
    <w:p w14:paraId="2C78E25A"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noProof/>
          <w:sz w:val="22"/>
          <w:szCs w:val="22"/>
        </w:rPr>
        <w:t>prasidėjo vadinamasis serotonino sindromas. Jo vystymąsi gali rodyti simptomų derinys, pvz., sujaudinimas, drebulys, raumenų susitraukinėjimas ir hipertermija. Jeigu atsiranda tokių simptomų, būtina nedelsiant nutraukti citalopramo vartojimą;</w:t>
      </w:r>
    </w:p>
    <w:p w14:paraId="34905496"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noProof/>
          <w:sz w:val="22"/>
          <w:szCs w:val="22"/>
        </w:rPr>
        <w:t>Jums yra arba kada nors yra buvę širdies problemų arba neseniai buvo širdies priepuolis;</w:t>
      </w:r>
    </w:p>
    <w:p w14:paraId="2009D9AF"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noProof/>
          <w:sz w:val="22"/>
          <w:szCs w:val="22"/>
        </w:rPr>
        <w:t>Jūsų širdies ritmas yra dažnas ir/arba jeigu Jūs žinote, kad yra druskų trūkumas dėl užsitęsusio viduriavimo ar vėmimo (pykinimo) arba diuretikų (šlapimo išsiskyrimą skatinančių vaistų) vartojimo;</w:t>
      </w:r>
    </w:p>
    <w:p w14:paraId="34F0C439" w14:textId="77777777" w:rsidR="001B58BD" w:rsidRPr="004D0579" w:rsidRDefault="001B58BD" w:rsidP="001B58BD">
      <w:pPr>
        <w:pStyle w:val="Sraopastraipa"/>
        <w:numPr>
          <w:ilvl w:val="0"/>
          <w:numId w:val="1"/>
        </w:numPr>
        <w:tabs>
          <w:tab w:val="clear" w:pos="1080"/>
        </w:tabs>
        <w:ind w:left="567" w:hanging="567"/>
        <w:rPr>
          <w:sz w:val="22"/>
          <w:szCs w:val="22"/>
        </w:rPr>
      </w:pPr>
      <w:r w:rsidRPr="004D0579">
        <w:rPr>
          <w:noProof/>
          <w:sz w:val="22"/>
          <w:szCs w:val="22"/>
        </w:rPr>
        <w:t>Jums yra greitas arba nereguliarus širdies ritmas, apalpimas arba apsvaigimas stojantis, kas gali būti sutrikusios širdies veiklos požymis;</w:t>
      </w:r>
    </w:p>
    <w:p w14:paraId="13A49AA6" w14:textId="77777777" w:rsidR="001B58BD" w:rsidRPr="004D0579" w:rsidRDefault="001B58BD" w:rsidP="001B58BD">
      <w:pPr>
        <w:pStyle w:val="Sraopastraipa"/>
        <w:numPr>
          <w:ilvl w:val="0"/>
          <w:numId w:val="1"/>
        </w:numPr>
        <w:tabs>
          <w:tab w:val="clear" w:pos="1080"/>
          <w:tab w:val="left" w:pos="567"/>
        </w:tabs>
        <w:ind w:left="0" w:firstLine="0"/>
        <w:rPr>
          <w:sz w:val="22"/>
          <w:szCs w:val="22"/>
        </w:rPr>
      </w:pPr>
      <w:r w:rsidRPr="004D0579">
        <w:rPr>
          <w:noProof/>
          <w:sz w:val="22"/>
          <w:szCs w:val="22"/>
        </w:rPr>
        <w:t>yra akių problemų, tokių kaip tam tikros rūšies glaukoma.</w:t>
      </w:r>
    </w:p>
    <w:bookmarkEnd w:id="0"/>
    <w:bookmarkEnd w:id="1"/>
    <w:p w14:paraId="2CCD80E9"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bCs/>
          <w:iCs/>
          <w:sz w:val="22"/>
          <w:szCs w:val="22"/>
        </w:rPr>
        <w:t xml:space="preserve">Pirmosiomis gydymo savaitėmis pacientams, vartojantiems antidepresantų, gali atsirasti tokių simptomų, kaip neramumas, negalėjimas ramiai sėdėti ar stovėti. </w:t>
      </w:r>
      <w:r w:rsidRPr="004D0579">
        <w:rPr>
          <w:sz w:val="22"/>
          <w:szCs w:val="22"/>
        </w:rPr>
        <w:t>Pacientams, kuriems atsiranda šių simptomų, dozės didinimas gali būti kenksmingas.</w:t>
      </w:r>
    </w:p>
    <w:p w14:paraId="62D743BC" w14:textId="77777777" w:rsidR="001B58BD" w:rsidRPr="004D0579" w:rsidRDefault="001B58BD" w:rsidP="001B58BD">
      <w:pPr>
        <w:numPr>
          <w:ilvl w:val="0"/>
          <w:numId w:val="1"/>
        </w:numPr>
        <w:tabs>
          <w:tab w:val="clear" w:pos="1080"/>
          <w:tab w:val="num" w:pos="540"/>
        </w:tabs>
        <w:ind w:left="540" w:hanging="540"/>
        <w:rPr>
          <w:bCs/>
          <w:iCs/>
          <w:sz w:val="22"/>
          <w:szCs w:val="22"/>
        </w:rPr>
      </w:pPr>
      <w:r w:rsidRPr="004D0579">
        <w:rPr>
          <w:bCs/>
          <w:iCs/>
          <w:sz w:val="22"/>
          <w:szCs w:val="22"/>
        </w:rPr>
        <w:t xml:space="preserve">Pacientams, kuriems išsivysto traukuliai (epilepsija) arba kuriems traukulių priepuoliai padažnėja, </w:t>
      </w:r>
      <w:proofErr w:type="spellStart"/>
      <w:r w:rsidRPr="004D0579">
        <w:rPr>
          <w:bCs/>
          <w:iCs/>
          <w:sz w:val="22"/>
          <w:szCs w:val="22"/>
        </w:rPr>
        <w:t>citalopramo</w:t>
      </w:r>
      <w:proofErr w:type="spellEnd"/>
      <w:r w:rsidRPr="004D0579">
        <w:rPr>
          <w:bCs/>
          <w:iCs/>
          <w:sz w:val="22"/>
          <w:szCs w:val="22"/>
        </w:rPr>
        <w:t xml:space="preserve"> vartojimą reikia nutraukti. </w:t>
      </w:r>
      <w:proofErr w:type="spellStart"/>
      <w:r w:rsidRPr="004D0579">
        <w:rPr>
          <w:bCs/>
          <w:iCs/>
          <w:sz w:val="22"/>
          <w:szCs w:val="22"/>
        </w:rPr>
        <w:t>Citalopramo</w:t>
      </w:r>
      <w:proofErr w:type="spellEnd"/>
      <w:r w:rsidRPr="004D0579">
        <w:rPr>
          <w:bCs/>
          <w:iCs/>
          <w:sz w:val="22"/>
          <w:szCs w:val="22"/>
        </w:rPr>
        <w:t xml:space="preserve"> negalima vartoti pacientams, kurie serga nestabilia (nekontroliuojama) epilepsija. Ligoniai, kurių epilepsija kontroliuojama, turi būti atidžiai stebimi.</w:t>
      </w:r>
    </w:p>
    <w:p w14:paraId="774E5C02" w14:textId="77777777" w:rsidR="001B58BD" w:rsidRPr="004D0579" w:rsidRDefault="001B58BD" w:rsidP="001B58BD">
      <w:pPr>
        <w:numPr>
          <w:ilvl w:val="0"/>
          <w:numId w:val="1"/>
        </w:numPr>
        <w:tabs>
          <w:tab w:val="clear" w:pos="1080"/>
          <w:tab w:val="num" w:pos="540"/>
        </w:tabs>
        <w:ind w:left="540" w:hanging="540"/>
        <w:rPr>
          <w:bCs/>
          <w:iCs/>
          <w:sz w:val="22"/>
          <w:szCs w:val="22"/>
        </w:rPr>
      </w:pPr>
      <w:proofErr w:type="spellStart"/>
      <w:r w:rsidRPr="004D0579">
        <w:rPr>
          <w:bCs/>
          <w:iCs/>
          <w:sz w:val="22"/>
          <w:szCs w:val="22"/>
        </w:rPr>
        <w:t>Citalopramo</w:t>
      </w:r>
      <w:proofErr w:type="spellEnd"/>
      <w:r w:rsidRPr="004D0579">
        <w:rPr>
          <w:bCs/>
          <w:iCs/>
          <w:sz w:val="22"/>
          <w:szCs w:val="22"/>
        </w:rPr>
        <w:t xml:space="preserve"> negalima vartoti kartu su vaistais, pasižyminčiais </w:t>
      </w:r>
      <w:proofErr w:type="spellStart"/>
      <w:r w:rsidRPr="004D0579">
        <w:rPr>
          <w:bCs/>
          <w:iCs/>
          <w:sz w:val="22"/>
          <w:szCs w:val="22"/>
        </w:rPr>
        <w:t>serotoninerginiu</w:t>
      </w:r>
      <w:proofErr w:type="spellEnd"/>
      <w:r w:rsidRPr="004D0579">
        <w:rPr>
          <w:bCs/>
          <w:iCs/>
          <w:sz w:val="22"/>
          <w:szCs w:val="22"/>
        </w:rPr>
        <w:t xml:space="preserve"> poveikiu, įskaitant skausmą malšinančius ir migrenai gydyti vartojamus vaistus (žr. „Kiti vaistai ir </w:t>
      </w:r>
      <w:proofErr w:type="spellStart"/>
      <w:r w:rsidRPr="004D0579">
        <w:rPr>
          <w:bCs/>
          <w:iCs/>
          <w:sz w:val="22"/>
          <w:szCs w:val="22"/>
        </w:rPr>
        <w:t>Citalopram-Teva</w:t>
      </w:r>
      <w:proofErr w:type="spellEnd"/>
      <w:r w:rsidRPr="004D0579">
        <w:rPr>
          <w:bCs/>
          <w:iCs/>
          <w:sz w:val="22"/>
          <w:szCs w:val="22"/>
        </w:rPr>
        <w:t xml:space="preserve">“). </w:t>
      </w:r>
    </w:p>
    <w:p w14:paraId="142CBB54" w14:textId="77777777" w:rsidR="001B58BD" w:rsidRPr="004D0579" w:rsidRDefault="001B58BD" w:rsidP="001B58BD">
      <w:pPr>
        <w:numPr>
          <w:ilvl w:val="0"/>
          <w:numId w:val="1"/>
        </w:numPr>
        <w:tabs>
          <w:tab w:val="clear" w:pos="1080"/>
          <w:tab w:val="num" w:pos="540"/>
        </w:tabs>
        <w:ind w:left="540" w:hanging="540"/>
        <w:rPr>
          <w:bCs/>
          <w:iCs/>
          <w:sz w:val="22"/>
          <w:szCs w:val="22"/>
          <w:u w:val="single"/>
        </w:rPr>
      </w:pPr>
      <w:proofErr w:type="spellStart"/>
      <w:r w:rsidRPr="004D0579">
        <w:rPr>
          <w:bCs/>
          <w:iCs/>
          <w:sz w:val="22"/>
          <w:szCs w:val="22"/>
        </w:rPr>
        <w:t>Citalopramo</w:t>
      </w:r>
      <w:proofErr w:type="spellEnd"/>
      <w:r w:rsidRPr="004D0579">
        <w:rPr>
          <w:bCs/>
          <w:iCs/>
          <w:sz w:val="22"/>
          <w:szCs w:val="22"/>
        </w:rPr>
        <w:t xml:space="preserve"> atsargiai reikia vartoti ligoniams, kurių kraujyje yra sumažėjęs natrio kiekis.</w:t>
      </w:r>
    </w:p>
    <w:p w14:paraId="131B5013" w14:textId="77777777" w:rsidR="001B58BD" w:rsidRDefault="001B58BD" w:rsidP="001B58BD">
      <w:pPr>
        <w:rPr>
          <w:b/>
          <w:sz w:val="22"/>
          <w:szCs w:val="22"/>
        </w:rPr>
      </w:pPr>
    </w:p>
    <w:p w14:paraId="19DB921E" w14:textId="77777777" w:rsidR="001B58BD" w:rsidRPr="00BA15A5" w:rsidRDefault="001B58BD" w:rsidP="001B58BD">
      <w:pPr>
        <w:rPr>
          <w:sz w:val="22"/>
          <w:szCs w:val="22"/>
        </w:rPr>
      </w:pPr>
      <w:r w:rsidRPr="00BA15A5">
        <w:rPr>
          <w:sz w:val="22"/>
          <w:szCs w:val="22"/>
        </w:rPr>
        <w:t xml:space="preserve">Tokie vaistai kaip </w:t>
      </w:r>
      <w:proofErr w:type="spellStart"/>
      <w:r w:rsidRPr="00BA15A5">
        <w:rPr>
          <w:sz w:val="22"/>
          <w:szCs w:val="22"/>
        </w:rPr>
        <w:t>Citalopram-Teva</w:t>
      </w:r>
      <w:proofErr w:type="spellEnd"/>
      <w:r w:rsidRPr="00BA15A5">
        <w:rPr>
          <w:sz w:val="22"/>
          <w:szCs w:val="22"/>
        </w:rPr>
        <w:t xml:space="preserve"> (vadinamieji</w:t>
      </w:r>
      <w:r>
        <w:rPr>
          <w:sz w:val="22"/>
          <w:szCs w:val="22"/>
        </w:rPr>
        <w:t xml:space="preserve"> SSRI / SNRI) gali sukelti lytinės funkcijos sutrikimo simptomus</w:t>
      </w:r>
      <w:r w:rsidRPr="00BA15A5">
        <w:rPr>
          <w:sz w:val="22"/>
          <w:szCs w:val="22"/>
        </w:rPr>
        <w:t xml:space="preserve">  (žr. 4 skyrių). Kai kuriais atvejais nutraukus gydymą šie simptomai išliko.</w:t>
      </w:r>
    </w:p>
    <w:p w14:paraId="178138A1" w14:textId="77777777" w:rsidR="001B58BD" w:rsidRPr="00BA15A5" w:rsidRDefault="001B58BD" w:rsidP="001B58BD">
      <w:pPr>
        <w:rPr>
          <w:sz w:val="22"/>
          <w:szCs w:val="22"/>
        </w:rPr>
      </w:pPr>
      <w:r w:rsidRPr="00BA15A5">
        <w:rPr>
          <w:sz w:val="22"/>
          <w:szCs w:val="22"/>
        </w:rPr>
        <w:t xml:space="preserve"> </w:t>
      </w:r>
    </w:p>
    <w:p w14:paraId="53664703" w14:textId="77777777" w:rsidR="001B58BD" w:rsidRPr="004D0579" w:rsidRDefault="001B58BD" w:rsidP="001B58BD">
      <w:pPr>
        <w:rPr>
          <w:noProof/>
          <w:sz w:val="22"/>
          <w:szCs w:val="22"/>
        </w:rPr>
      </w:pPr>
      <w:r w:rsidRPr="004D0579">
        <w:rPr>
          <w:noProof/>
          <w:sz w:val="22"/>
          <w:szCs w:val="22"/>
        </w:rPr>
        <w:t>Negalima gydymo Citalopram-Teva nutraukti staiga, nes tokiu atveju gali pasireikšti nutraukimo simptomų (žr. 3 skyrių).</w:t>
      </w:r>
    </w:p>
    <w:p w14:paraId="15BF25B8" w14:textId="77777777" w:rsidR="001B58BD" w:rsidRPr="004D0579" w:rsidRDefault="001B58BD" w:rsidP="001B58BD">
      <w:pPr>
        <w:rPr>
          <w:b/>
          <w:sz w:val="22"/>
          <w:szCs w:val="22"/>
        </w:rPr>
      </w:pPr>
    </w:p>
    <w:p w14:paraId="6116BF56" w14:textId="77777777" w:rsidR="001B58BD" w:rsidRPr="00250E86" w:rsidRDefault="001B58BD" w:rsidP="001B58BD">
      <w:pPr>
        <w:rPr>
          <w:b/>
          <w:sz w:val="22"/>
          <w:szCs w:val="22"/>
        </w:rPr>
      </w:pPr>
      <w:r w:rsidRPr="00250E86">
        <w:rPr>
          <w:b/>
          <w:sz w:val="22"/>
          <w:szCs w:val="22"/>
        </w:rPr>
        <w:t>Mintys apie savižudybę ir depresijos pasunkėjimas</w:t>
      </w:r>
    </w:p>
    <w:p w14:paraId="40B728A0" w14:textId="77777777" w:rsidR="001B58BD" w:rsidRPr="004D0579" w:rsidRDefault="001B58BD" w:rsidP="001B58BD">
      <w:pPr>
        <w:rPr>
          <w:sz w:val="22"/>
          <w:szCs w:val="22"/>
        </w:rPr>
      </w:pPr>
      <w:r w:rsidRPr="004D0579">
        <w:rPr>
          <w:sz w:val="22"/>
          <w:szCs w:val="22"/>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D9E488F" w14:textId="77777777" w:rsidR="001B58BD" w:rsidRPr="004D0579" w:rsidRDefault="001B58BD" w:rsidP="001B58BD">
      <w:pPr>
        <w:rPr>
          <w:sz w:val="22"/>
          <w:szCs w:val="22"/>
        </w:rPr>
      </w:pPr>
      <w:r w:rsidRPr="004D0579">
        <w:rPr>
          <w:sz w:val="22"/>
          <w:szCs w:val="22"/>
        </w:rPr>
        <w:t>Tokia minčių tikimybė Jums yra didesnė šiais atvejais:</w:t>
      </w:r>
    </w:p>
    <w:p w14:paraId="4C5265E6" w14:textId="77777777" w:rsidR="001B58BD" w:rsidRPr="004D0579" w:rsidRDefault="001B58BD" w:rsidP="001B58BD">
      <w:pPr>
        <w:ind w:left="540" w:hanging="540"/>
        <w:rPr>
          <w:sz w:val="22"/>
          <w:szCs w:val="22"/>
        </w:rPr>
      </w:pPr>
      <w:r w:rsidRPr="004D0579">
        <w:rPr>
          <w:sz w:val="22"/>
          <w:szCs w:val="22"/>
        </w:rPr>
        <w:t>-</w:t>
      </w:r>
      <w:r w:rsidRPr="004D0579">
        <w:rPr>
          <w:sz w:val="22"/>
          <w:szCs w:val="22"/>
        </w:rPr>
        <w:tab/>
        <w:t>jeigu anksčiau mąstėte apie savižudybę arba savęs žalojimą;</w:t>
      </w:r>
    </w:p>
    <w:p w14:paraId="101BFB21" w14:textId="77777777" w:rsidR="001B58BD" w:rsidRPr="004D0579" w:rsidRDefault="001B58BD" w:rsidP="001B58BD">
      <w:pPr>
        <w:pStyle w:val="Pagrindinistekstas"/>
        <w:numPr>
          <w:ilvl w:val="0"/>
          <w:numId w:val="1"/>
        </w:numPr>
        <w:tabs>
          <w:tab w:val="clear" w:pos="1080"/>
          <w:tab w:val="num" w:pos="540"/>
        </w:tabs>
        <w:spacing w:after="0"/>
        <w:ind w:left="540" w:hanging="540"/>
        <w:rPr>
          <w:szCs w:val="22"/>
        </w:rPr>
      </w:pPr>
      <w:r w:rsidRPr="004D0579">
        <w:rPr>
          <w:szCs w:val="22"/>
        </w:rPr>
        <w:t xml:space="preserve">jeigu esate jaunas suaugęs. Klinikinių tyrimų duomenys parodė, kad psichikos sutrikimais sergantiems jauniems suaugusiems (jaunesniems kaip 25 metų), vartojant antidepresantų, su savižudybe siejamo elgesio rizika yra didesnė. </w:t>
      </w:r>
    </w:p>
    <w:p w14:paraId="1C7DDAE9" w14:textId="77777777" w:rsidR="001B58BD" w:rsidRPr="004D0579" w:rsidRDefault="001B58BD" w:rsidP="001B58BD">
      <w:pPr>
        <w:rPr>
          <w:sz w:val="22"/>
          <w:szCs w:val="22"/>
        </w:rPr>
      </w:pPr>
      <w:r w:rsidRPr="004D0579">
        <w:rPr>
          <w:sz w:val="22"/>
          <w:szCs w:val="22"/>
        </w:rPr>
        <w:t xml:space="preserve">Jeigu bet kuriuo metu galvojate apie savižudybę arba savęs žalojimą, </w:t>
      </w:r>
      <w:r w:rsidRPr="004D0579">
        <w:rPr>
          <w:b/>
          <w:sz w:val="22"/>
          <w:szCs w:val="22"/>
        </w:rPr>
        <w:t>nedelsdami kreipkitės į gydytoją arba vykite į ligoninės priėmimo skyrių</w:t>
      </w:r>
      <w:r w:rsidRPr="004D0579">
        <w:rPr>
          <w:sz w:val="22"/>
          <w:szCs w:val="22"/>
        </w:rPr>
        <w:t>.</w:t>
      </w:r>
    </w:p>
    <w:p w14:paraId="2343DFC8" w14:textId="77777777" w:rsidR="001B58BD" w:rsidRPr="004D0579" w:rsidRDefault="001B58BD" w:rsidP="001B58BD">
      <w:pPr>
        <w:pStyle w:val="Pagrindinistekstas"/>
        <w:spacing w:after="0"/>
        <w:rPr>
          <w:b/>
          <w:szCs w:val="22"/>
        </w:rPr>
      </w:pPr>
    </w:p>
    <w:p w14:paraId="7DECCBE7" w14:textId="77777777" w:rsidR="001B58BD" w:rsidRPr="004D0579" w:rsidRDefault="001B58BD" w:rsidP="001B58BD">
      <w:pPr>
        <w:pStyle w:val="Pagrindinistekstas"/>
        <w:spacing w:after="0"/>
        <w:rPr>
          <w:szCs w:val="22"/>
        </w:rPr>
      </w:pPr>
      <w:r w:rsidRPr="004D0579">
        <w:rPr>
          <w:b/>
          <w:szCs w:val="22"/>
        </w:rPr>
        <w:t>Jums gali būti naudinga pasakyti giminaičiams ar artimiems draugams</w:t>
      </w:r>
      <w:r w:rsidRPr="004D0579">
        <w:rPr>
          <w:szCs w:val="22"/>
        </w:rPr>
        <w:t>, kad sergate depresija. Paprašykite juos paskaityti šį pakuotės lapelį. Galite jų paprašyti, kad Jus perspėtų, jeigu pastebės, kad Jūsų depresija pasunkėjo arba jie nerimauja dėl Jūsų elgesio pokyčių.</w:t>
      </w:r>
    </w:p>
    <w:p w14:paraId="00574B5E" w14:textId="77777777" w:rsidR="001B58BD" w:rsidRPr="004D0579" w:rsidRDefault="001B58BD" w:rsidP="001B58BD">
      <w:pPr>
        <w:rPr>
          <w:bCs/>
          <w:iCs/>
          <w:sz w:val="22"/>
          <w:szCs w:val="22"/>
          <w:u w:val="single"/>
        </w:rPr>
      </w:pPr>
    </w:p>
    <w:p w14:paraId="2FF2FEBC" w14:textId="77777777" w:rsidR="001B58BD" w:rsidRPr="00250E86" w:rsidRDefault="001B58BD" w:rsidP="001B58BD">
      <w:pPr>
        <w:rPr>
          <w:b/>
          <w:noProof/>
          <w:sz w:val="22"/>
          <w:szCs w:val="22"/>
        </w:rPr>
      </w:pPr>
      <w:r w:rsidRPr="00250E86">
        <w:rPr>
          <w:b/>
          <w:noProof/>
          <w:sz w:val="22"/>
          <w:szCs w:val="22"/>
        </w:rPr>
        <w:t>Vaika</w:t>
      </w:r>
      <w:r>
        <w:rPr>
          <w:b/>
          <w:noProof/>
          <w:sz w:val="22"/>
          <w:szCs w:val="22"/>
        </w:rPr>
        <w:t>ms</w:t>
      </w:r>
      <w:r w:rsidRPr="00250E86">
        <w:rPr>
          <w:b/>
          <w:noProof/>
          <w:sz w:val="22"/>
          <w:szCs w:val="22"/>
        </w:rPr>
        <w:t xml:space="preserve"> ir paauglia</w:t>
      </w:r>
      <w:r>
        <w:rPr>
          <w:b/>
          <w:noProof/>
          <w:sz w:val="22"/>
          <w:szCs w:val="22"/>
        </w:rPr>
        <w:t>ms</w:t>
      </w:r>
    </w:p>
    <w:p w14:paraId="182344DF" w14:textId="77777777" w:rsidR="001B58BD" w:rsidRPr="004D0579" w:rsidRDefault="001B58BD" w:rsidP="001B58BD">
      <w:pPr>
        <w:rPr>
          <w:b/>
          <w:sz w:val="22"/>
          <w:szCs w:val="22"/>
        </w:rPr>
      </w:pPr>
      <w:proofErr w:type="spellStart"/>
      <w:r w:rsidRPr="004D0579">
        <w:rPr>
          <w:iCs/>
          <w:sz w:val="22"/>
          <w:szCs w:val="22"/>
        </w:rPr>
        <w:t>Citalopram</w:t>
      </w:r>
      <w:r w:rsidRPr="004D0579">
        <w:rPr>
          <w:sz w:val="22"/>
          <w:szCs w:val="22"/>
        </w:rPr>
        <w:t>-Teva</w:t>
      </w:r>
      <w:proofErr w:type="spellEnd"/>
      <w:r w:rsidRPr="004D0579">
        <w:rPr>
          <w:sz w:val="22"/>
          <w:szCs w:val="22"/>
        </w:rPr>
        <w:t xml:space="preserve"> paprastai nėra skiriamas vaikams ir jaunesniems kaip 18 metų paaugliams. Taip pat turėtumėte žinoti, kad jaunesniems nei 18 metų pacientams, vartojantiems šios klasės vaistų, padidėja šalutinio poveikio, pavyzdžiui, bandymo nusižudyti, minčių apie savižudybę ir priešiškumo (daugiausia agresijos, prieštaraujančio neklusnumo ir pykčio) apraiškų tikimybė. Nepaisant to, gydytojas gali skirti </w:t>
      </w:r>
      <w:proofErr w:type="spellStart"/>
      <w:r w:rsidRPr="004D0579">
        <w:rPr>
          <w:iCs/>
          <w:sz w:val="22"/>
          <w:szCs w:val="22"/>
        </w:rPr>
        <w:t>Citalopram</w:t>
      </w:r>
      <w:r w:rsidRPr="004D0579">
        <w:rPr>
          <w:sz w:val="22"/>
          <w:szCs w:val="22"/>
        </w:rPr>
        <w:t>-Teva</w:t>
      </w:r>
      <w:proofErr w:type="spellEnd"/>
      <w:r w:rsidRPr="004D0579">
        <w:rPr>
          <w:sz w:val="22"/>
          <w:szCs w:val="22"/>
        </w:rPr>
        <w:t xml:space="preserve"> jaunesniems kaip 18 metų pacientams, jeigu jo manymu tai yra jiems tinkamiausias gydymas. Jeigu gydytojas skyrė </w:t>
      </w:r>
      <w:proofErr w:type="spellStart"/>
      <w:r w:rsidRPr="004D0579">
        <w:rPr>
          <w:iCs/>
          <w:sz w:val="22"/>
          <w:szCs w:val="22"/>
        </w:rPr>
        <w:t>Citalopram</w:t>
      </w:r>
      <w:r w:rsidRPr="004D0579">
        <w:rPr>
          <w:sz w:val="22"/>
          <w:szCs w:val="22"/>
        </w:rPr>
        <w:t>-Teva</w:t>
      </w:r>
      <w:proofErr w:type="spellEnd"/>
      <w:r w:rsidRPr="004D0579">
        <w:rPr>
          <w:sz w:val="22"/>
          <w:szCs w:val="22"/>
        </w:rPr>
        <w:t xml:space="preserve"> jaunesniam nei 18 metų </w:t>
      </w:r>
      <w:r w:rsidRPr="004D0579">
        <w:rPr>
          <w:sz w:val="22"/>
          <w:szCs w:val="22"/>
        </w:rPr>
        <w:lastRenderedPageBreak/>
        <w:t xml:space="preserve">pacientui ir Jūs pageidaujate tai išsamiau aptarti, dar kartą kreipkitės į gydytoją. Būtinai pasakykite gydytojui, jei jaunesniems nei 18 metų pacientams, vartojantiems </w:t>
      </w:r>
      <w:proofErr w:type="spellStart"/>
      <w:r w:rsidRPr="004D0579">
        <w:rPr>
          <w:iCs/>
          <w:sz w:val="22"/>
          <w:szCs w:val="22"/>
        </w:rPr>
        <w:t>Citalopram</w:t>
      </w:r>
      <w:r w:rsidRPr="004D0579">
        <w:rPr>
          <w:sz w:val="22"/>
          <w:szCs w:val="22"/>
        </w:rPr>
        <w:t>-Teva</w:t>
      </w:r>
      <w:proofErr w:type="spellEnd"/>
      <w:r w:rsidRPr="004D0579">
        <w:rPr>
          <w:sz w:val="22"/>
          <w:szCs w:val="22"/>
        </w:rPr>
        <w:t>, pasireiškė ar pasunkėjo bent vienas iš pirmiau išvardytų simptomų. Taip pat šiuo metu dar nėra pateikta ilgalaikio saugumo duomenų apie</w:t>
      </w:r>
      <w:r w:rsidRPr="004D0579">
        <w:rPr>
          <w:bCs/>
          <w:sz w:val="22"/>
          <w:szCs w:val="22"/>
        </w:rPr>
        <w:t xml:space="preserve"> </w:t>
      </w:r>
      <w:proofErr w:type="spellStart"/>
      <w:r w:rsidRPr="004D0579">
        <w:rPr>
          <w:iCs/>
          <w:sz w:val="22"/>
          <w:szCs w:val="22"/>
        </w:rPr>
        <w:t>Citalopram</w:t>
      </w:r>
      <w:r w:rsidRPr="004D0579">
        <w:rPr>
          <w:sz w:val="22"/>
          <w:szCs w:val="22"/>
        </w:rPr>
        <w:t>-Teva</w:t>
      </w:r>
      <w:proofErr w:type="spellEnd"/>
      <w:r w:rsidRPr="004D0579">
        <w:rPr>
          <w:sz w:val="22"/>
          <w:szCs w:val="22"/>
        </w:rPr>
        <w:t xml:space="preserve"> poveikį šios amžiaus grupės pacientų augimui, brendimui ir jų pažinimo bei elgsenos vystymuisi.</w:t>
      </w:r>
    </w:p>
    <w:p w14:paraId="1C15E752" w14:textId="77777777" w:rsidR="001B58BD" w:rsidRPr="004D0579" w:rsidRDefault="001B58BD" w:rsidP="001B58BD">
      <w:pPr>
        <w:pStyle w:val="Pagrindinistekstas"/>
        <w:spacing w:after="0"/>
        <w:rPr>
          <w:szCs w:val="22"/>
        </w:rPr>
      </w:pPr>
    </w:p>
    <w:p w14:paraId="0F57F322" w14:textId="77777777" w:rsidR="001B58BD" w:rsidRPr="004D0579" w:rsidRDefault="001B58BD" w:rsidP="001B58BD">
      <w:pPr>
        <w:rPr>
          <w:b/>
          <w:sz w:val="22"/>
          <w:szCs w:val="22"/>
        </w:rPr>
      </w:pPr>
      <w:r w:rsidRPr="004D0579">
        <w:rPr>
          <w:b/>
          <w:sz w:val="22"/>
          <w:szCs w:val="22"/>
        </w:rPr>
        <w:t xml:space="preserve">Kiti vaistai ir </w:t>
      </w:r>
      <w:proofErr w:type="spellStart"/>
      <w:r w:rsidRPr="004D0579">
        <w:rPr>
          <w:b/>
          <w:sz w:val="22"/>
          <w:szCs w:val="22"/>
        </w:rPr>
        <w:t>Citalopram-Teva</w:t>
      </w:r>
      <w:proofErr w:type="spellEnd"/>
    </w:p>
    <w:p w14:paraId="3C1717A0" w14:textId="77777777" w:rsidR="001B58BD" w:rsidRPr="004D0579" w:rsidRDefault="001B58BD" w:rsidP="001B58BD">
      <w:pPr>
        <w:rPr>
          <w:b/>
          <w:sz w:val="22"/>
          <w:szCs w:val="22"/>
        </w:rPr>
      </w:pPr>
    </w:p>
    <w:p w14:paraId="5CF21869" w14:textId="77777777" w:rsidR="001B58BD" w:rsidRPr="004D0579" w:rsidRDefault="001B58BD" w:rsidP="001B58BD">
      <w:pPr>
        <w:rPr>
          <w:b/>
          <w:sz w:val="22"/>
          <w:szCs w:val="22"/>
        </w:rPr>
      </w:pPr>
      <w:r w:rsidRPr="004D0579">
        <w:rPr>
          <w:b/>
          <w:sz w:val="22"/>
          <w:szCs w:val="22"/>
        </w:rPr>
        <w:t xml:space="preserve">NEVARTOKITE </w:t>
      </w:r>
      <w:proofErr w:type="spellStart"/>
      <w:r w:rsidRPr="004D0579">
        <w:rPr>
          <w:b/>
          <w:sz w:val="22"/>
          <w:szCs w:val="22"/>
        </w:rPr>
        <w:t>Citalopram-Teva</w:t>
      </w:r>
      <w:proofErr w:type="spellEnd"/>
    </w:p>
    <w:p w14:paraId="4E9F5254" w14:textId="77777777" w:rsidR="001B58BD" w:rsidRPr="004D0579" w:rsidRDefault="001B58BD" w:rsidP="001B58BD">
      <w:pPr>
        <w:numPr>
          <w:ilvl w:val="12"/>
          <w:numId w:val="0"/>
        </w:numPr>
        <w:ind w:right="-2"/>
        <w:rPr>
          <w:sz w:val="22"/>
          <w:szCs w:val="22"/>
        </w:rPr>
      </w:pPr>
      <w:r w:rsidRPr="004D0579">
        <w:rPr>
          <w:noProof/>
          <w:sz w:val="22"/>
          <w:szCs w:val="22"/>
        </w:rPr>
        <w:t>Jeigu vartojate ar neseniai vartojote kitų vaistų arba dėl to nesate tikri, apie tai pasakykite gydytojui arba vaistininkui.</w:t>
      </w:r>
    </w:p>
    <w:p w14:paraId="512646B8" w14:textId="77777777" w:rsidR="001B58BD" w:rsidRPr="004D0579" w:rsidRDefault="001B58BD" w:rsidP="001B58BD">
      <w:pPr>
        <w:pStyle w:val="Sraopastraipa"/>
        <w:numPr>
          <w:ilvl w:val="0"/>
          <w:numId w:val="13"/>
        </w:numPr>
        <w:ind w:left="567" w:hanging="567"/>
        <w:rPr>
          <w:sz w:val="22"/>
          <w:szCs w:val="22"/>
        </w:rPr>
      </w:pPr>
      <w:r w:rsidRPr="004D0579">
        <w:rPr>
          <w:sz w:val="22"/>
          <w:szCs w:val="22"/>
        </w:rPr>
        <w:t xml:space="preserve">Jeigu vartojate kitų vaistų, galinčių įtakoti širdies ritmą, tokių kaip IA ir III klasės </w:t>
      </w:r>
      <w:proofErr w:type="spellStart"/>
      <w:r w:rsidRPr="004D0579">
        <w:rPr>
          <w:sz w:val="22"/>
          <w:szCs w:val="22"/>
        </w:rPr>
        <w:t>antiaritminių</w:t>
      </w:r>
      <w:proofErr w:type="spellEnd"/>
      <w:r w:rsidRPr="004D0579">
        <w:rPr>
          <w:sz w:val="22"/>
          <w:szCs w:val="22"/>
        </w:rPr>
        <w:t xml:space="preserve"> vaistų, </w:t>
      </w:r>
      <w:proofErr w:type="spellStart"/>
      <w:r w:rsidRPr="004D0579">
        <w:rPr>
          <w:sz w:val="22"/>
          <w:szCs w:val="22"/>
        </w:rPr>
        <w:t>antipsichotikų</w:t>
      </w:r>
      <w:proofErr w:type="spellEnd"/>
      <w:r w:rsidRPr="004D0579">
        <w:rPr>
          <w:sz w:val="22"/>
          <w:szCs w:val="22"/>
        </w:rPr>
        <w:t xml:space="preserve"> (pvz., </w:t>
      </w:r>
      <w:proofErr w:type="spellStart"/>
      <w:r w:rsidRPr="004D0579">
        <w:rPr>
          <w:sz w:val="22"/>
          <w:szCs w:val="22"/>
        </w:rPr>
        <w:t>fenotiazino</w:t>
      </w:r>
      <w:proofErr w:type="spellEnd"/>
      <w:r w:rsidRPr="004D0579">
        <w:rPr>
          <w:sz w:val="22"/>
          <w:szCs w:val="22"/>
        </w:rPr>
        <w:t xml:space="preserve"> darinių, </w:t>
      </w:r>
      <w:proofErr w:type="spellStart"/>
      <w:r w:rsidRPr="004D0579">
        <w:rPr>
          <w:sz w:val="22"/>
          <w:szCs w:val="22"/>
        </w:rPr>
        <w:t>pimozido</w:t>
      </w:r>
      <w:proofErr w:type="spellEnd"/>
      <w:r w:rsidRPr="004D0579">
        <w:rPr>
          <w:sz w:val="22"/>
          <w:szCs w:val="22"/>
        </w:rPr>
        <w:t xml:space="preserve">, </w:t>
      </w:r>
      <w:proofErr w:type="spellStart"/>
      <w:r w:rsidRPr="004D0579">
        <w:rPr>
          <w:sz w:val="22"/>
          <w:szCs w:val="22"/>
        </w:rPr>
        <w:t>haloperidolio</w:t>
      </w:r>
      <w:proofErr w:type="spellEnd"/>
      <w:r w:rsidRPr="004D0579">
        <w:rPr>
          <w:sz w:val="22"/>
          <w:szCs w:val="22"/>
        </w:rPr>
        <w:t xml:space="preserve">), </w:t>
      </w:r>
      <w:proofErr w:type="spellStart"/>
      <w:r w:rsidRPr="004D0579">
        <w:rPr>
          <w:sz w:val="22"/>
          <w:szCs w:val="22"/>
        </w:rPr>
        <w:t>triciklių</w:t>
      </w:r>
      <w:proofErr w:type="spellEnd"/>
      <w:r w:rsidRPr="004D0579">
        <w:rPr>
          <w:sz w:val="22"/>
          <w:szCs w:val="22"/>
        </w:rPr>
        <w:t xml:space="preserve"> antidepresantų, kai kurių antibiotikų (pvz., </w:t>
      </w:r>
      <w:proofErr w:type="spellStart"/>
      <w:r w:rsidRPr="004D0579">
        <w:rPr>
          <w:sz w:val="22"/>
          <w:szCs w:val="22"/>
        </w:rPr>
        <w:t>sparfloksacino</w:t>
      </w:r>
      <w:proofErr w:type="spellEnd"/>
      <w:r w:rsidRPr="004D0579">
        <w:rPr>
          <w:sz w:val="22"/>
          <w:szCs w:val="22"/>
        </w:rPr>
        <w:t xml:space="preserve">, </w:t>
      </w:r>
      <w:proofErr w:type="spellStart"/>
      <w:r w:rsidRPr="004D0579">
        <w:rPr>
          <w:sz w:val="22"/>
          <w:szCs w:val="22"/>
        </w:rPr>
        <w:t>moksifloksacino</w:t>
      </w:r>
      <w:proofErr w:type="spellEnd"/>
      <w:r w:rsidRPr="004D0579">
        <w:rPr>
          <w:sz w:val="22"/>
          <w:szCs w:val="22"/>
        </w:rPr>
        <w:t xml:space="preserve">, </w:t>
      </w:r>
      <w:proofErr w:type="spellStart"/>
      <w:r w:rsidRPr="004D0579">
        <w:rPr>
          <w:sz w:val="22"/>
          <w:szCs w:val="22"/>
        </w:rPr>
        <w:t>eritromicino</w:t>
      </w:r>
      <w:proofErr w:type="spellEnd"/>
      <w:r w:rsidRPr="004D0579">
        <w:rPr>
          <w:sz w:val="22"/>
          <w:szCs w:val="22"/>
        </w:rPr>
        <w:t xml:space="preserve"> IV, </w:t>
      </w:r>
      <w:proofErr w:type="spellStart"/>
      <w:r w:rsidRPr="004D0579">
        <w:rPr>
          <w:sz w:val="22"/>
          <w:szCs w:val="22"/>
        </w:rPr>
        <w:t>pentamidino</w:t>
      </w:r>
      <w:proofErr w:type="spellEnd"/>
      <w:r w:rsidRPr="004D0579">
        <w:rPr>
          <w:sz w:val="22"/>
          <w:szCs w:val="22"/>
        </w:rPr>
        <w:t xml:space="preserve">, </w:t>
      </w:r>
      <w:proofErr w:type="spellStart"/>
      <w:r w:rsidRPr="004D0579">
        <w:rPr>
          <w:sz w:val="22"/>
          <w:szCs w:val="22"/>
        </w:rPr>
        <w:t>antimaliariniam</w:t>
      </w:r>
      <w:proofErr w:type="spellEnd"/>
      <w:r w:rsidRPr="004D0579">
        <w:rPr>
          <w:sz w:val="22"/>
          <w:szCs w:val="22"/>
        </w:rPr>
        <w:t xml:space="preserve"> gydymui skirto </w:t>
      </w:r>
      <w:proofErr w:type="spellStart"/>
      <w:r w:rsidRPr="004D0579">
        <w:rPr>
          <w:sz w:val="22"/>
          <w:szCs w:val="22"/>
        </w:rPr>
        <w:t>halofantrino</w:t>
      </w:r>
      <w:proofErr w:type="spellEnd"/>
      <w:r w:rsidRPr="004D0579">
        <w:rPr>
          <w:sz w:val="22"/>
          <w:szCs w:val="22"/>
        </w:rPr>
        <w:t xml:space="preserve">), kai kurių </w:t>
      </w:r>
      <w:proofErr w:type="spellStart"/>
      <w:r w:rsidRPr="004D0579">
        <w:rPr>
          <w:sz w:val="22"/>
          <w:szCs w:val="22"/>
        </w:rPr>
        <w:t>antihistamininių</w:t>
      </w:r>
      <w:proofErr w:type="spellEnd"/>
      <w:r w:rsidRPr="004D0579">
        <w:rPr>
          <w:sz w:val="22"/>
          <w:szCs w:val="22"/>
        </w:rPr>
        <w:t xml:space="preserve"> vaistų (pvz., </w:t>
      </w:r>
      <w:proofErr w:type="spellStart"/>
      <w:r w:rsidRPr="004D0579">
        <w:rPr>
          <w:sz w:val="22"/>
          <w:szCs w:val="22"/>
        </w:rPr>
        <w:t>astemizolo</w:t>
      </w:r>
      <w:proofErr w:type="spellEnd"/>
      <w:r w:rsidRPr="004D0579">
        <w:rPr>
          <w:sz w:val="22"/>
          <w:szCs w:val="22"/>
        </w:rPr>
        <w:t xml:space="preserve">, </w:t>
      </w:r>
      <w:proofErr w:type="spellStart"/>
      <w:r>
        <w:rPr>
          <w:sz w:val="22"/>
          <w:szCs w:val="22"/>
        </w:rPr>
        <w:t>hidroksizino</w:t>
      </w:r>
      <w:proofErr w:type="spellEnd"/>
      <w:r>
        <w:rPr>
          <w:sz w:val="22"/>
          <w:szCs w:val="22"/>
        </w:rPr>
        <w:t xml:space="preserve">, </w:t>
      </w:r>
      <w:proofErr w:type="spellStart"/>
      <w:r w:rsidRPr="004D0579">
        <w:rPr>
          <w:sz w:val="22"/>
          <w:szCs w:val="22"/>
        </w:rPr>
        <w:t>mizolastino</w:t>
      </w:r>
      <w:proofErr w:type="spellEnd"/>
      <w:r w:rsidRPr="004D0579">
        <w:rPr>
          <w:sz w:val="22"/>
          <w:szCs w:val="22"/>
        </w:rPr>
        <w:t>). Jeigu turite papildomų klausimų, kreipkitės į gydytoją.</w:t>
      </w:r>
    </w:p>
    <w:p w14:paraId="4473D164" w14:textId="77777777" w:rsidR="001B58BD" w:rsidRPr="004D0579" w:rsidRDefault="001B58BD" w:rsidP="001B58BD">
      <w:pPr>
        <w:pStyle w:val="Pagrindinistekstas"/>
        <w:numPr>
          <w:ilvl w:val="0"/>
          <w:numId w:val="13"/>
        </w:numPr>
        <w:spacing w:after="0"/>
        <w:ind w:left="567" w:hanging="567"/>
        <w:rPr>
          <w:szCs w:val="22"/>
        </w:rPr>
      </w:pPr>
      <w:r w:rsidRPr="004D0579">
        <w:rPr>
          <w:szCs w:val="22"/>
        </w:rPr>
        <w:t xml:space="preserve">Jeigu vartojate </w:t>
      </w:r>
      <w:proofErr w:type="spellStart"/>
      <w:r w:rsidRPr="004D0579">
        <w:rPr>
          <w:szCs w:val="22"/>
        </w:rPr>
        <w:t>monoaminooksidazės</w:t>
      </w:r>
      <w:proofErr w:type="spellEnd"/>
      <w:r w:rsidRPr="004D0579">
        <w:rPr>
          <w:szCs w:val="22"/>
        </w:rPr>
        <w:t xml:space="preserve"> inhibitorių (MAOI), pvz., </w:t>
      </w:r>
      <w:proofErr w:type="spellStart"/>
      <w:r w:rsidRPr="004D0579">
        <w:rPr>
          <w:szCs w:val="22"/>
        </w:rPr>
        <w:t>fenelzino</w:t>
      </w:r>
      <w:proofErr w:type="spellEnd"/>
      <w:r w:rsidRPr="004D0579">
        <w:rPr>
          <w:szCs w:val="22"/>
        </w:rPr>
        <w:t xml:space="preserve">, </w:t>
      </w:r>
      <w:proofErr w:type="spellStart"/>
      <w:r w:rsidRPr="004D0579">
        <w:rPr>
          <w:szCs w:val="22"/>
        </w:rPr>
        <w:t>izokarboksazido</w:t>
      </w:r>
      <w:proofErr w:type="spellEnd"/>
      <w:r w:rsidRPr="004D0579">
        <w:rPr>
          <w:szCs w:val="22"/>
        </w:rPr>
        <w:t xml:space="preserve"> arba </w:t>
      </w:r>
      <w:proofErr w:type="spellStart"/>
      <w:r w:rsidRPr="004D0579">
        <w:rPr>
          <w:szCs w:val="22"/>
        </w:rPr>
        <w:t>tranilcipromino</w:t>
      </w:r>
      <w:proofErr w:type="spellEnd"/>
      <w:r w:rsidRPr="004D0579">
        <w:rPr>
          <w:szCs w:val="22"/>
        </w:rPr>
        <w:t xml:space="preserve">. Nutraukus negrįžtamojo poveikio MAOI vartojimą, </w:t>
      </w:r>
      <w:proofErr w:type="spellStart"/>
      <w:r w:rsidRPr="004D0579">
        <w:rPr>
          <w:szCs w:val="22"/>
        </w:rPr>
        <w:t>citalopramo</w:t>
      </w:r>
      <w:proofErr w:type="spellEnd"/>
      <w:r w:rsidRPr="004D0579">
        <w:rPr>
          <w:szCs w:val="22"/>
        </w:rPr>
        <w:t xml:space="preserve"> galima pradėti vartoti ne anksčiau kaip po 14 parų, o nutraukus grįžtamojo poveikio MAOI (pvz., </w:t>
      </w:r>
      <w:proofErr w:type="spellStart"/>
      <w:r w:rsidRPr="004D0579">
        <w:rPr>
          <w:szCs w:val="22"/>
        </w:rPr>
        <w:t>moklobemido</w:t>
      </w:r>
      <w:proofErr w:type="spellEnd"/>
      <w:r w:rsidRPr="004D0579">
        <w:rPr>
          <w:szCs w:val="22"/>
        </w:rPr>
        <w:t xml:space="preserve">) vartojimą, – ne ankščiau, negu nurodyta grįžtamojo poveikio MAOI pakuotės lapelyje. Nutraukus </w:t>
      </w:r>
      <w:proofErr w:type="spellStart"/>
      <w:r w:rsidRPr="004D0579">
        <w:rPr>
          <w:szCs w:val="22"/>
        </w:rPr>
        <w:t>citalopramo</w:t>
      </w:r>
      <w:proofErr w:type="spellEnd"/>
      <w:r w:rsidRPr="004D0579">
        <w:rPr>
          <w:szCs w:val="22"/>
        </w:rPr>
        <w:t xml:space="preserve"> vartojimą, gydymą MAOI galima pradėti ne ankščiau kaip po 7 parų (žr. 4.5 skyrių). Jeigu Jūs gydomas didesne negu 10 mg </w:t>
      </w:r>
      <w:proofErr w:type="spellStart"/>
      <w:r w:rsidRPr="004D0579">
        <w:rPr>
          <w:szCs w:val="22"/>
        </w:rPr>
        <w:t>selegilino</w:t>
      </w:r>
      <w:proofErr w:type="spellEnd"/>
      <w:r w:rsidRPr="004D0579">
        <w:rPr>
          <w:szCs w:val="22"/>
        </w:rPr>
        <w:t xml:space="preserve"> paros doze, </w:t>
      </w:r>
      <w:proofErr w:type="spellStart"/>
      <w:r w:rsidRPr="004D0579">
        <w:rPr>
          <w:szCs w:val="22"/>
        </w:rPr>
        <w:t>citalopramo</w:t>
      </w:r>
      <w:proofErr w:type="spellEnd"/>
      <w:r w:rsidRPr="004D0579">
        <w:rPr>
          <w:szCs w:val="22"/>
        </w:rPr>
        <w:t xml:space="preserve"> vartoti draudžiama</w:t>
      </w:r>
      <w:r>
        <w:rPr>
          <w:szCs w:val="22"/>
        </w:rPr>
        <w:t>.</w:t>
      </w:r>
    </w:p>
    <w:p w14:paraId="2A34CD49" w14:textId="77777777" w:rsidR="001B58BD" w:rsidRPr="004D0579" w:rsidRDefault="001B58BD" w:rsidP="001B58BD">
      <w:pPr>
        <w:pStyle w:val="Pagrindinistekstas"/>
        <w:numPr>
          <w:ilvl w:val="0"/>
          <w:numId w:val="13"/>
        </w:numPr>
        <w:spacing w:after="0"/>
        <w:ind w:left="567" w:hanging="567"/>
        <w:rPr>
          <w:szCs w:val="22"/>
        </w:rPr>
      </w:pPr>
      <w:r w:rsidRPr="004D0579">
        <w:rPr>
          <w:szCs w:val="22"/>
        </w:rPr>
        <w:t xml:space="preserve">Jeigu vartojate </w:t>
      </w:r>
      <w:proofErr w:type="spellStart"/>
      <w:r w:rsidRPr="004D0579">
        <w:rPr>
          <w:szCs w:val="22"/>
        </w:rPr>
        <w:t>pimozido</w:t>
      </w:r>
      <w:proofErr w:type="spellEnd"/>
      <w:r w:rsidRPr="004D0579">
        <w:rPr>
          <w:szCs w:val="22"/>
        </w:rPr>
        <w:t xml:space="preserve"> (</w:t>
      </w:r>
      <w:proofErr w:type="spellStart"/>
      <w:r w:rsidRPr="004D0579">
        <w:rPr>
          <w:szCs w:val="22"/>
        </w:rPr>
        <w:t>antipsichozinio</w:t>
      </w:r>
      <w:proofErr w:type="spellEnd"/>
      <w:r w:rsidRPr="004D0579">
        <w:rPr>
          <w:szCs w:val="22"/>
        </w:rPr>
        <w:t xml:space="preserve"> vaisto). </w:t>
      </w:r>
      <w:proofErr w:type="spellStart"/>
      <w:r w:rsidRPr="004D0579">
        <w:rPr>
          <w:szCs w:val="22"/>
        </w:rPr>
        <w:t>Citalopramo</w:t>
      </w:r>
      <w:proofErr w:type="spellEnd"/>
      <w:r w:rsidRPr="004D0579">
        <w:rPr>
          <w:szCs w:val="22"/>
        </w:rPr>
        <w:t xml:space="preserve"> negalima vartoti kartu su </w:t>
      </w:r>
      <w:proofErr w:type="spellStart"/>
      <w:r w:rsidRPr="004D0579">
        <w:rPr>
          <w:szCs w:val="22"/>
        </w:rPr>
        <w:t>pimozidu</w:t>
      </w:r>
      <w:proofErr w:type="spellEnd"/>
      <w:r w:rsidRPr="004D0579">
        <w:rPr>
          <w:szCs w:val="22"/>
        </w:rPr>
        <w:t>, kadangi šis derinys daro įtaką širdies funkcijai.</w:t>
      </w:r>
    </w:p>
    <w:p w14:paraId="46B428D5" w14:textId="77777777" w:rsidR="001B58BD" w:rsidRPr="004D0579" w:rsidRDefault="001B58BD" w:rsidP="001B58BD">
      <w:pPr>
        <w:pStyle w:val="Pagrindinistekstas"/>
        <w:spacing w:after="0"/>
        <w:ind w:left="567"/>
        <w:rPr>
          <w:szCs w:val="22"/>
        </w:rPr>
      </w:pPr>
    </w:p>
    <w:p w14:paraId="088F5FE1" w14:textId="77777777" w:rsidR="001B58BD" w:rsidRPr="004D0579" w:rsidRDefault="001B58BD" w:rsidP="001B58BD">
      <w:pPr>
        <w:pStyle w:val="Pagrindinistekstas"/>
        <w:spacing w:after="0"/>
        <w:rPr>
          <w:szCs w:val="22"/>
        </w:rPr>
      </w:pPr>
    </w:p>
    <w:p w14:paraId="7F5DEECF" w14:textId="77777777" w:rsidR="001B58BD" w:rsidRPr="004D0579" w:rsidRDefault="001B58BD" w:rsidP="001B58BD">
      <w:pPr>
        <w:pStyle w:val="Pagrindinistekstas"/>
        <w:spacing w:after="0"/>
        <w:rPr>
          <w:szCs w:val="22"/>
        </w:rPr>
      </w:pPr>
      <w:r w:rsidRPr="004D0579">
        <w:rPr>
          <w:szCs w:val="22"/>
        </w:rPr>
        <w:t>Jeigu vartojate ar neseniai vartojote bet kurių toliau išvardintų vaistų, apie tai pasakykite gydytojui arba vaistininkui:</w:t>
      </w:r>
    </w:p>
    <w:p w14:paraId="519F849E" w14:textId="77777777" w:rsidR="001B58BD" w:rsidRPr="00C71EF9" w:rsidRDefault="001B58BD" w:rsidP="001B58BD">
      <w:pPr>
        <w:pStyle w:val="Pagrindinistekstas"/>
        <w:numPr>
          <w:ilvl w:val="0"/>
          <w:numId w:val="4"/>
        </w:numPr>
        <w:tabs>
          <w:tab w:val="clear" w:pos="1080"/>
          <w:tab w:val="num" w:pos="720"/>
        </w:tabs>
        <w:spacing w:after="0"/>
        <w:ind w:left="720"/>
        <w:rPr>
          <w:szCs w:val="22"/>
        </w:rPr>
      </w:pPr>
      <w:r w:rsidRPr="004D0579">
        <w:rPr>
          <w:szCs w:val="22"/>
        </w:rPr>
        <w:t xml:space="preserve">kitų vaistų, pasižyminčių </w:t>
      </w:r>
      <w:proofErr w:type="spellStart"/>
      <w:r w:rsidRPr="00C2247F">
        <w:rPr>
          <w:szCs w:val="22"/>
        </w:rPr>
        <w:t>serotoninerginiu</w:t>
      </w:r>
      <w:proofErr w:type="spellEnd"/>
      <w:r w:rsidRPr="004D0579">
        <w:rPr>
          <w:szCs w:val="22"/>
        </w:rPr>
        <w:t xml:space="preserve"> poveikiu, tokių kaip </w:t>
      </w:r>
      <w:proofErr w:type="spellStart"/>
      <w:r>
        <w:rPr>
          <w:szCs w:val="22"/>
        </w:rPr>
        <w:t>triptanai</w:t>
      </w:r>
      <w:proofErr w:type="spellEnd"/>
      <w:r>
        <w:rPr>
          <w:szCs w:val="22"/>
        </w:rPr>
        <w:t xml:space="preserve"> (įskaitant </w:t>
      </w:r>
      <w:proofErr w:type="spellStart"/>
      <w:r w:rsidRPr="004D0579">
        <w:rPr>
          <w:szCs w:val="22"/>
        </w:rPr>
        <w:t>sumatriptano</w:t>
      </w:r>
      <w:proofErr w:type="spellEnd"/>
      <w:r>
        <w:rPr>
          <w:szCs w:val="22"/>
        </w:rPr>
        <w:t xml:space="preserve"> ir </w:t>
      </w:r>
      <w:proofErr w:type="spellStart"/>
      <w:r>
        <w:rPr>
          <w:szCs w:val="22"/>
        </w:rPr>
        <w:t>oksitriptano</w:t>
      </w:r>
      <w:proofErr w:type="spellEnd"/>
      <w:r>
        <w:rPr>
          <w:szCs w:val="22"/>
        </w:rPr>
        <w:t>)</w:t>
      </w:r>
      <w:r w:rsidRPr="004D0579">
        <w:rPr>
          <w:szCs w:val="22"/>
        </w:rPr>
        <w:t xml:space="preserve"> arba </w:t>
      </w:r>
      <w:proofErr w:type="spellStart"/>
      <w:r w:rsidRPr="004D0579">
        <w:rPr>
          <w:szCs w:val="22"/>
        </w:rPr>
        <w:t>triptofano</w:t>
      </w:r>
      <w:proofErr w:type="spellEnd"/>
      <w:r w:rsidRPr="004D0579">
        <w:rPr>
          <w:szCs w:val="22"/>
        </w:rPr>
        <w:t xml:space="preserve"> (žr. „</w:t>
      </w:r>
      <w:r>
        <w:rPr>
          <w:szCs w:val="22"/>
        </w:rPr>
        <w:t xml:space="preserve">Įspėjimai ir </w:t>
      </w:r>
      <w:r w:rsidRPr="00C71EF9">
        <w:rPr>
          <w:szCs w:val="22"/>
        </w:rPr>
        <w:t>atsargumo priemonės“);</w:t>
      </w:r>
    </w:p>
    <w:p w14:paraId="6FAF8054" w14:textId="77777777" w:rsidR="001B58BD" w:rsidRPr="00C71EF9" w:rsidRDefault="001B58BD" w:rsidP="001B58BD">
      <w:pPr>
        <w:pStyle w:val="Pagrindinistekstas"/>
        <w:numPr>
          <w:ilvl w:val="0"/>
          <w:numId w:val="4"/>
        </w:numPr>
        <w:tabs>
          <w:tab w:val="clear" w:pos="1080"/>
          <w:tab w:val="num" w:pos="720"/>
        </w:tabs>
        <w:spacing w:after="0"/>
        <w:ind w:left="720"/>
        <w:rPr>
          <w:szCs w:val="22"/>
        </w:rPr>
      </w:pPr>
      <w:r w:rsidRPr="00C71EF9">
        <w:rPr>
          <w:szCs w:val="22"/>
        </w:rPr>
        <w:t xml:space="preserve">antikoaguliantų (kraujo krešėjimą mažinančių vaistų), pvz., varfarino, </w:t>
      </w:r>
      <w:proofErr w:type="spellStart"/>
      <w:r w:rsidRPr="00C71EF9">
        <w:rPr>
          <w:szCs w:val="22"/>
        </w:rPr>
        <w:t>acetilsalicilo</w:t>
      </w:r>
      <w:proofErr w:type="spellEnd"/>
      <w:r w:rsidRPr="00C71EF9">
        <w:rPr>
          <w:szCs w:val="22"/>
        </w:rPr>
        <w:t xml:space="preserve"> rūgšties, </w:t>
      </w:r>
      <w:proofErr w:type="spellStart"/>
      <w:r w:rsidRPr="00C71EF9">
        <w:rPr>
          <w:szCs w:val="22"/>
        </w:rPr>
        <w:t>dipiridamolio</w:t>
      </w:r>
      <w:proofErr w:type="spellEnd"/>
      <w:r w:rsidRPr="00C71EF9">
        <w:rPr>
          <w:szCs w:val="22"/>
        </w:rPr>
        <w:t xml:space="preserve"> arba </w:t>
      </w:r>
      <w:proofErr w:type="spellStart"/>
      <w:r w:rsidRPr="00C71EF9">
        <w:rPr>
          <w:szCs w:val="22"/>
        </w:rPr>
        <w:t>tiklopidino</w:t>
      </w:r>
      <w:proofErr w:type="spellEnd"/>
      <w:r w:rsidRPr="00C71EF9">
        <w:rPr>
          <w:szCs w:val="22"/>
        </w:rPr>
        <w:t>;</w:t>
      </w:r>
    </w:p>
    <w:p w14:paraId="3ADB1C0A" w14:textId="77777777" w:rsidR="001B58BD" w:rsidRPr="00C71EF9" w:rsidRDefault="001B58BD" w:rsidP="001B58BD">
      <w:pPr>
        <w:pStyle w:val="Pagrindinistekstas"/>
        <w:numPr>
          <w:ilvl w:val="0"/>
          <w:numId w:val="4"/>
        </w:numPr>
        <w:tabs>
          <w:tab w:val="clear" w:pos="1080"/>
          <w:tab w:val="num" w:pos="720"/>
        </w:tabs>
        <w:spacing w:after="0"/>
        <w:ind w:left="720"/>
        <w:rPr>
          <w:szCs w:val="22"/>
        </w:rPr>
      </w:pPr>
      <w:r w:rsidRPr="00C71EF9">
        <w:rPr>
          <w:szCs w:val="22"/>
        </w:rPr>
        <w:t xml:space="preserve">vaistų, mažinančių traukulių slenkstį, pvz., </w:t>
      </w:r>
      <w:proofErr w:type="spellStart"/>
      <w:r w:rsidRPr="00C71EF9">
        <w:rPr>
          <w:szCs w:val="22"/>
        </w:rPr>
        <w:t>neuroleptikų</w:t>
      </w:r>
      <w:proofErr w:type="spellEnd"/>
      <w:r w:rsidRPr="00C71EF9">
        <w:rPr>
          <w:szCs w:val="22"/>
        </w:rPr>
        <w:t xml:space="preserve">, </w:t>
      </w:r>
      <w:proofErr w:type="spellStart"/>
      <w:r w:rsidRPr="00C71EF9">
        <w:rPr>
          <w:szCs w:val="22"/>
        </w:rPr>
        <w:t>meflokvino</w:t>
      </w:r>
      <w:proofErr w:type="spellEnd"/>
      <w:r w:rsidRPr="00C71EF9">
        <w:rPr>
          <w:szCs w:val="22"/>
        </w:rPr>
        <w:t xml:space="preserve"> ar </w:t>
      </w:r>
      <w:proofErr w:type="spellStart"/>
      <w:r w:rsidRPr="00C71EF9">
        <w:rPr>
          <w:szCs w:val="22"/>
        </w:rPr>
        <w:t>bupropiono</w:t>
      </w:r>
      <w:proofErr w:type="spellEnd"/>
      <w:r w:rsidRPr="00C71EF9">
        <w:rPr>
          <w:szCs w:val="22"/>
        </w:rPr>
        <w:t>;</w:t>
      </w:r>
    </w:p>
    <w:p w14:paraId="02CF797D" w14:textId="77777777" w:rsidR="001B58BD" w:rsidRPr="004D0579" w:rsidRDefault="001B58BD" w:rsidP="001B58BD">
      <w:pPr>
        <w:pStyle w:val="Pagrindinistekstas"/>
        <w:numPr>
          <w:ilvl w:val="0"/>
          <w:numId w:val="4"/>
        </w:numPr>
        <w:tabs>
          <w:tab w:val="clear" w:pos="1080"/>
          <w:tab w:val="num" w:pos="720"/>
        </w:tabs>
        <w:spacing w:after="0"/>
        <w:ind w:left="720"/>
        <w:rPr>
          <w:szCs w:val="22"/>
        </w:rPr>
      </w:pPr>
      <w:r w:rsidRPr="00C71EF9">
        <w:rPr>
          <w:szCs w:val="22"/>
        </w:rPr>
        <w:t>vaistažolių preparatų, kurių sudėtyje yra jonažolių (</w:t>
      </w:r>
      <w:proofErr w:type="spellStart"/>
      <w:r w:rsidRPr="00C71EF9">
        <w:rPr>
          <w:i/>
          <w:szCs w:val="22"/>
        </w:rPr>
        <w:t>Hypericum</w:t>
      </w:r>
      <w:proofErr w:type="spellEnd"/>
      <w:r w:rsidRPr="00C71EF9">
        <w:rPr>
          <w:i/>
          <w:szCs w:val="22"/>
        </w:rPr>
        <w:t xml:space="preserve"> </w:t>
      </w:r>
      <w:proofErr w:type="spellStart"/>
      <w:r w:rsidRPr="00C71EF9">
        <w:rPr>
          <w:i/>
          <w:szCs w:val="22"/>
        </w:rPr>
        <w:t>perforatum</w:t>
      </w:r>
      <w:proofErr w:type="spellEnd"/>
      <w:r w:rsidRPr="004D0579">
        <w:rPr>
          <w:szCs w:val="22"/>
        </w:rPr>
        <w:t>);</w:t>
      </w:r>
    </w:p>
    <w:p w14:paraId="6C745952" w14:textId="77777777" w:rsidR="001B58BD" w:rsidRPr="004D0579" w:rsidRDefault="001B58BD" w:rsidP="001B58BD">
      <w:pPr>
        <w:pStyle w:val="Pagrindinistekstas"/>
        <w:numPr>
          <w:ilvl w:val="0"/>
          <w:numId w:val="4"/>
        </w:numPr>
        <w:tabs>
          <w:tab w:val="clear" w:pos="1080"/>
          <w:tab w:val="num" w:pos="720"/>
        </w:tabs>
        <w:spacing w:after="0"/>
        <w:ind w:left="720"/>
        <w:rPr>
          <w:szCs w:val="22"/>
        </w:rPr>
      </w:pPr>
      <w:r w:rsidRPr="004D0579">
        <w:rPr>
          <w:szCs w:val="22"/>
        </w:rPr>
        <w:t xml:space="preserve">skausmą ir uždegimą mažinančių vaistų, vadinamų nesteroidiniais priešuždegiminiais vaistais (NVNU), tokiais kaip </w:t>
      </w:r>
      <w:proofErr w:type="spellStart"/>
      <w:r w:rsidRPr="004D0579">
        <w:rPr>
          <w:szCs w:val="22"/>
        </w:rPr>
        <w:t>ibuprofenas</w:t>
      </w:r>
      <w:proofErr w:type="spellEnd"/>
      <w:r w:rsidRPr="004D0579">
        <w:rPr>
          <w:szCs w:val="22"/>
        </w:rPr>
        <w:t xml:space="preserve">, </w:t>
      </w:r>
      <w:proofErr w:type="spellStart"/>
      <w:r w:rsidRPr="004D0579">
        <w:rPr>
          <w:szCs w:val="22"/>
        </w:rPr>
        <w:t>ketoprofenas</w:t>
      </w:r>
      <w:proofErr w:type="spellEnd"/>
      <w:r w:rsidRPr="004D0579">
        <w:rPr>
          <w:szCs w:val="22"/>
        </w:rPr>
        <w:t xml:space="preserve"> arba </w:t>
      </w:r>
      <w:proofErr w:type="spellStart"/>
      <w:r w:rsidRPr="004D0579">
        <w:rPr>
          <w:szCs w:val="22"/>
        </w:rPr>
        <w:t>diklofenakas</w:t>
      </w:r>
      <w:proofErr w:type="spellEnd"/>
      <w:r w:rsidRPr="004D0579">
        <w:rPr>
          <w:szCs w:val="22"/>
        </w:rPr>
        <w:t>;</w:t>
      </w:r>
    </w:p>
    <w:p w14:paraId="46937F60" w14:textId="77777777" w:rsidR="001B58BD" w:rsidRPr="004D0579" w:rsidRDefault="001B58BD" w:rsidP="001B58BD">
      <w:pPr>
        <w:pStyle w:val="Pagrindinistekstas"/>
        <w:numPr>
          <w:ilvl w:val="0"/>
          <w:numId w:val="4"/>
        </w:numPr>
        <w:tabs>
          <w:tab w:val="clear" w:pos="1080"/>
          <w:tab w:val="num" w:pos="720"/>
        </w:tabs>
        <w:spacing w:after="0"/>
        <w:ind w:left="720"/>
        <w:rPr>
          <w:szCs w:val="22"/>
        </w:rPr>
      </w:pPr>
      <w:r w:rsidRPr="004D0579">
        <w:rPr>
          <w:szCs w:val="22"/>
        </w:rPr>
        <w:t xml:space="preserve">vaistų nuo </w:t>
      </w:r>
      <w:r>
        <w:rPr>
          <w:szCs w:val="22"/>
        </w:rPr>
        <w:t xml:space="preserve">stipraus </w:t>
      </w:r>
      <w:r w:rsidRPr="004D0579">
        <w:rPr>
          <w:szCs w:val="22"/>
        </w:rPr>
        <w:t>skausmo</w:t>
      </w:r>
      <w:r>
        <w:rPr>
          <w:szCs w:val="22"/>
        </w:rPr>
        <w:t xml:space="preserve"> (</w:t>
      </w:r>
      <w:proofErr w:type="spellStart"/>
      <w:r>
        <w:rPr>
          <w:szCs w:val="22"/>
        </w:rPr>
        <w:t>opiodų</w:t>
      </w:r>
      <w:proofErr w:type="spellEnd"/>
      <w:r>
        <w:rPr>
          <w:szCs w:val="22"/>
        </w:rPr>
        <w:t xml:space="preserve">, tarp jų </w:t>
      </w:r>
      <w:proofErr w:type="spellStart"/>
      <w:r w:rsidRPr="004D0579">
        <w:rPr>
          <w:szCs w:val="22"/>
        </w:rPr>
        <w:t>tramadolio</w:t>
      </w:r>
      <w:proofErr w:type="spellEnd"/>
      <w:r>
        <w:rPr>
          <w:szCs w:val="22"/>
        </w:rPr>
        <w:t>)</w:t>
      </w:r>
      <w:r w:rsidRPr="004D0579">
        <w:rPr>
          <w:szCs w:val="22"/>
        </w:rPr>
        <w:t>(žr. „Įspėjimai ir atsargumo priemonės“);</w:t>
      </w:r>
    </w:p>
    <w:p w14:paraId="238A5587" w14:textId="77777777" w:rsidR="001B58BD" w:rsidRPr="004D0579" w:rsidRDefault="001B58BD" w:rsidP="001B58BD">
      <w:pPr>
        <w:pStyle w:val="Pagrindinistekstas"/>
        <w:numPr>
          <w:ilvl w:val="0"/>
          <w:numId w:val="4"/>
        </w:numPr>
        <w:tabs>
          <w:tab w:val="clear" w:pos="1080"/>
          <w:tab w:val="num" w:pos="720"/>
        </w:tabs>
        <w:spacing w:after="0"/>
        <w:ind w:left="720"/>
        <w:rPr>
          <w:szCs w:val="22"/>
        </w:rPr>
      </w:pPr>
      <w:r w:rsidRPr="004D0579">
        <w:rPr>
          <w:szCs w:val="22"/>
        </w:rPr>
        <w:t xml:space="preserve">vaistų nuo depresijos, pvz., </w:t>
      </w:r>
      <w:proofErr w:type="spellStart"/>
      <w:r w:rsidRPr="004D0579">
        <w:rPr>
          <w:szCs w:val="22"/>
        </w:rPr>
        <w:t>fluoksetino</w:t>
      </w:r>
      <w:proofErr w:type="spellEnd"/>
      <w:r w:rsidRPr="004D0579">
        <w:rPr>
          <w:szCs w:val="22"/>
        </w:rPr>
        <w:t xml:space="preserve">, </w:t>
      </w:r>
      <w:proofErr w:type="spellStart"/>
      <w:r w:rsidRPr="004D0579">
        <w:rPr>
          <w:szCs w:val="22"/>
        </w:rPr>
        <w:t>fluvoksamino</w:t>
      </w:r>
      <w:proofErr w:type="spellEnd"/>
      <w:r w:rsidRPr="004D0579">
        <w:rPr>
          <w:szCs w:val="22"/>
        </w:rPr>
        <w:t xml:space="preserve">, </w:t>
      </w:r>
      <w:proofErr w:type="spellStart"/>
      <w:r w:rsidRPr="004D0579">
        <w:rPr>
          <w:szCs w:val="22"/>
        </w:rPr>
        <w:t>paroksetino</w:t>
      </w:r>
      <w:proofErr w:type="spellEnd"/>
      <w:r w:rsidRPr="004D0579">
        <w:rPr>
          <w:szCs w:val="22"/>
        </w:rPr>
        <w:t xml:space="preserve">, </w:t>
      </w:r>
      <w:proofErr w:type="spellStart"/>
      <w:r w:rsidRPr="004D0579">
        <w:rPr>
          <w:szCs w:val="22"/>
        </w:rPr>
        <w:t>sertralino</w:t>
      </w:r>
      <w:proofErr w:type="spellEnd"/>
      <w:r w:rsidRPr="004D0579">
        <w:rPr>
          <w:szCs w:val="22"/>
        </w:rPr>
        <w:t xml:space="preserve">, </w:t>
      </w:r>
      <w:proofErr w:type="spellStart"/>
      <w:r w:rsidRPr="004D0579">
        <w:rPr>
          <w:szCs w:val="22"/>
        </w:rPr>
        <w:t>venlafaksino</w:t>
      </w:r>
      <w:proofErr w:type="spellEnd"/>
      <w:r w:rsidRPr="004D0579">
        <w:rPr>
          <w:szCs w:val="22"/>
        </w:rPr>
        <w:t xml:space="preserve">; </w:t>
      </w:r>
    </w:p>
    <w:p w14:paraId="0CFFD2BE" w14:textId="77777777" w:rsidR="001B58BD" w:rsidRPr="004D0579" w:rsidRDefault="001B58BD" w:rsidP="001B58BD">
      <w:pPr>
        <w:pStyle w:val="Pagrindinistekstas"/>
        <w:numPr>
          <w:ilvl w:val="0"/>
          <w:numId w:val="4"/>
        </w:numPr>
        <w:tabs>
          <w:tab w:val="clear" w:pos="1080"/>
          <w:tab w:val="num" w:pos="720"/>
        </w:tabs>
        <w:spacing w:after="0"/>
        <w:ind w:left="720"/>
        <w:rPr>
          <w:szCs w:val="22"/>
        </w:rPr>
      </w:pPr>
      <w:r w:rsidRPr="004D0579">
        <w:rPr>
          <w:szCs w:val="22"/>
        </w:rPr>
        <w:t>vaistų nuo migrenos</w:t>
      </w:r>
      <w:r>
        <w:rPr>
          <w:szCs w:val="22"/>
        </w:rPr>
        <w:t xml:space="preserve"> (</w:t>
      </w:r>
      <w:proofErr w:type="spellStart"/>
      <w:r>
        <w:rPr>
          <w:szCs w:val="22"/>
        </w:rPr>
        <w:t>triptanų</w:t>
      </w:r>
      <w:proofErr w:type="spellEnd"/>
      <w:r>
        <w:rPr>
          <w:szCs w:val="22"/>
        </w:rPr>
        <w:t>,</w:t>
      </w:r>
      <w:r w:rsidRPr="004D0579">
        <w:rPr>
          <w:szCs w:val="22"/>
        </w:rPr>
        <w:t xml:space="preserve"> pvz., </w:t>
      </w:r>
      <w:proofErr w:type="spellStart"/>
      <w:r w:rsidRPr="004D0579">
        <w:rPr>
          <w:szCs w:val="22"/>
        </w:rPr>
        <w:t>sumatriptan</w:t>
      </w:r>
      <w:r>
        <w:rPr>
          <w:szCs w:val="22"/>
        </w:rPr>
        <w:t>o</w:t>
      </w:r>
      <w:proofErr w:type="spellEnd"/>
      <w:r w:rsidRPr="004D0579">
        <w:rPr>
          <w:szCs w:val="22"/>
        </w:rPr>
        <w:t xml:space="preserve"> </w:t>
      </w:r>
      <w:r>
        <w:rPr>
          <w:szCs w:val="22"/>
        </w:rPr>
        <w:t xml:space="preserve">ir </w:t>
      </w:r>
      <w:proofErr w:type="spellStart"/>
      <w:r>
        <w:rPr>
          <w:szCs w:val="22"/>
        </w:rPr>
        <w:t>oksitriptano</w:t>
      </w:r>
      <w:proofErr w:type="spellEnd"/>
      <w:r>
        <w:rPr>
          <w:szCs w:val="22"/>
        </w:rPr>
        <w:t xml:space="preserve">) </w:t>
      </w:r>
      <w:r w:rsidRPr="004D0579">
        <w:rPr>
          <w:szCs w:val="22"/>
        </w:rPr>
        <w:t>(žr. „Įspėjimai ir atsargumo priemonės“);</w:t>
      </w:r>
    </w:p>
    <w:p w14:paraId="4D448D6D" w14:textId="77777777" w:rsidR="001B58BD" w:rsidRPr="004D0579" w:rsidRDefault="001B58BD" w:rsidP="001B58BD">
      <w:pPr>
        <w:pStyle w:val="Pagrindinistekstas"/>
        <w:numPr>
          <w:ilvl w:val="0"/>
          <w:numId w:val="3"/>
        </w:numPr>
        <w:tabs>
          <w:tab w:val="clear" w:pos="1080"/>
          <w:tab w:val="num" w:pos="720"/>
        </w:tabs>
        <w:spacing w:after="0"/>
        <w:ind w:left="709" w:hanging="709"/>
        <w:rPr>
          <w:szCs w:val="22"/>
        </w:rPr>
      </w:pPr>
      <w:r w:rsidRPr="004D0579">
        <w:rPr>
          <w:szCs w:val="22"/>
        </w:rPr>
        <w:t xml:space="preserve">vaistų širdies nepakankamumui gydyti, pvz., </w:t>
      </w:r>
      <w:proofErr w:type="spellStart"/>
      <w:r w:rsidRPr="004D0579">
        <w:rPr>
          <w:szCs w:val="22"/>
        </w:rPr>
        <w:t>metoprololio</w:t>
      </w:r>
      <w:proofErr w:type="spellEnd"/>
      <w:r w:rsidRPr="004D0579">
        <w:rPr>
          <w:szCs w:val="22"/>
        </w:rPr>
        <w:t xml:space="preserve">; </w:t>
      </w:r>
    </w:p>
    <w:p w14:paraId="59F27699" w14:textId="77777777" w:rsidR="001B58BD" w:rsidRPr="004D0579" w:rsidRDefault="001B58BD" w:rsidP="001B58BD">
      <w:pPr>
        <w:pStyle w:val="Pagrindinistekstas"/>
        <w:numPr>
          <w:ilvl w:val="0"/>
          <w:numId w:val="3"/>
        </w:numPr>
        <w:tabs>
          <w:tab w:val="clear" w:pos="1080"/>
          <w:tab w:val="num" w:pos="720"/>
        </w:tabs>
        <w:spacing w:after="0"/>
        <w:ind w:left="709" w:hanging="709"/>
        <w:rPr>
          <w:szCs w:val="22"/>
        </w:rPr>
      </w:pPr>
      <w:r w:rsidRPr="004D0579">
        <w:rPr>
          <w:szCs w:val="22"/>
        </w:rPr>
        <w:t xml:space="preserve">vaistų, vartojamų psichikos ligoms gydyti, pvz., ličio, </w:t>
      </w:r>
      <w:proofErr w:type="spellStart"/>
      <w:r w:rsidRPr="004D0579">
        <w:rPr>
          <w:szCs w:val="22"/>
        </w:rPr>
        <w:t>risperidono</w:t>
      </w:r>
      <w:proofErr w:type="spellEnd"/>
      <w:r w:rsidRPr="004D0579">
        <w:rPr>
          <w:szCs w:val="22"/>
        </w:rPr>
        <w:t xml:space="preserve">, </w:t>
      </w:r>
      <w:proofErr w:type="spellStart"/>
      <w:r w:rsidRPr="004D0579">
        <w:rPr>
          <w:szCs w:val="22"/>
        </w:rPr>
        <w:t>chlorpromazino</w:t>
      </w:r>
      <w:proofErr w:type="spellEnd"/>
      <w:r w:rsidRPr="004D0579">
        <w:rPr>
          <w:szCs w:val="22"/>
        </w:rPr>
        <w:t>;</w:t>
      </w:r>
    </w:p>
    <w:p w14:paraId="45BCA9EB" w14:textId="77777777" w:rsidR="001B58BD" w:rsidRDefault="001B58BD" w:rsidP="001B58BD">
      <w:pPr>
        <w:pStyle w:val="Pagrindinistekstas"/>
        <w:numPr>
          <w:ilvl w:val="0"/>
          <w:numId w:val="3"/>
        </w:numPr>
        <w:tabs>
          <w:tab w:val="clear" w:pos="1080"/>
          <w:tab w:val="num" w:pos="720"/>
        </w:tabs>
        <w:spacing w:after="0"/>
        <w:ind w:left="709" w:hanging="709"/>
        <w:rPr>
          <w:szCs w:val="22"/>
        </w:rPr>
      </w:pPr>
      <w:r w:rsidRPr="004D0579">
        <w:rPr>
          <w:szCs w:val="22"/>
        </w:rPr>
        <w:t>vaistų nuo skrandžio opos (</w:t>
      </w:r>
      <w:proofErr w:type="spellStart"/>
      <w:r w:rsidRPr="004D0579">
        <w:rPr>
          <w:szCs w:val="22"/>
        </w:rPr>
        <w:t>omeprazolo</w:t>
      </w:r>
      <w:proofErr w:type="spellEnd"/>
      <w:r w:rsidRPr="004D0579">
        <w:rPr>
          <w:szCs w:val="22"/>
        </w:rPr>
        <w:t xml:space="preserve">, </w:t>
      </w:r>
      <w:proofErr w:type="spellStart"/>
      <w:r w:rsidRPr="004D0579">
        <w:rPr>
          <w:szCs w:val="22"/>
        </w:rPr>
        <w:t>ezomeprazolo</w:t>
      </w:r>
      <w:proofErr w:type="spellEnd"/>
      <w:r w:rsidRPr="004D0579">
        <w:rPr>
          <w:szCs w:val="22"/>
        </w:rPr>
        <w:t xml:space="preserve">, </w:t>
      </w:r>
      <w:proofErr w:type="spellStart"/>
      <w:r w:rsidRPr="004D0579">
        <w:rPr>
          <w:szCs w:val="22"/>
        </w:rPr>
        <w:t>lansoprazolo</w:t>
      </w:r>
      <w:proofErr w:type="spellEnd"/>
      <w:r w:rsidRPr="004D0579">
        <w:rPr>
          <w:szCs w:val="22"/>
        </w:rPr>
        <w:t xml:space="preserve"> ar </w:t>
      </w:r>
      <w:proofErr w:type="spellStart"/>
      <w:r w:rsidRPr="004D0579">
        <w:rPr>
          <w:szCs w:val="22"/>
        </w:rPr>
        <w:t>cimetidino</w:t>
      </w:r>
      <w:proofErr w:type="spellEnd"/>
      <w:r w:rsidRPr="004D0579">
        <w:rPr>
          <w:szCs w:val="22"/>
        </w:rPr>
        <w:t>);</w:t>
      </w:r>
    </w:p>
    <w:p w14:paraId="71CF6A25" w14:textId="77777777" w:rsidR="001B58BD" w:rsidRPr="004D0579" w:rsidRDefault="001B58BD" w:rsidP="001B58BD">
      <w:pPr>
        <w:pStyle w:val="Pagrindinistekstas"/>
        <w:numPr>
          <w:ilvl w:val="0"/>
          <w:numId w:val="3"/>
        </w:numPr>
        <w:tabs>
          <w:tab w:val="clear" w:pos="1080"/>
          <w:tab w:val="num" w:pos="720"/>
        </w:tabs>
        <w:spacing w:after="0"/>
        <w:ind w:left="709" w:hanging="709"/>
        <w:rPr>
          <w:szCs w:val="22"/>
        </w:rPr>
      </w:pPr>
      <w:proofErr w:type="spellStart"/>
      <w:r>
        <w:rPr>
          <w:szCs w:val="22"/>
        </w:rPr>
        <w:t>flukonazolo</w:t>
      </w:r>
      <w:proofErr w:type="spellEnd"/>
      <w:r>
        <w:rPr>
          <w:szCs w:val="22"/>
        </w:rPr>
        <w:t xml:space="preserve"> (juo gydomos grybelinės infekcijos);</w:t>
      </w:r>
    </w:p>
    <w:p w14:paraId="3D27FC1C" w14:textId="77777777" w:rsidR="001B58BD" w:rsidRPr="004D0579" w:rsidRDefault="001B58BD" w:rsidP="001B58BD">
      <w:pPr>
        <w:pStyle w:val="Pagrindinistekstas"/>
        <w:numPr>
          <w:ilvl w:val="0"/>
          <w:numId w:val="3"/>
        </w:numPr>
        <w:tabs>
          <w:tab w:val="clear" w:pos="1080"/>
          <w:tab w:val="num" w:pos="720"/>
        </w:tabs>
        <w:spacing w:after="0"/>
        <w:ind w:left="709" w:hanging="709"/>
        <w:rPr>
          <w:szCs w:val="22"/>
        </w:rPr>
      </w:pPr>
      <w:r w:rsidRPr="004D0579">
        <w:rPr>
          <w:szCs w:val="22"/>
        </w:rPr>
        <w:t xml:space="preserve">vaistų, mažinančių kalio arba magnio kiekį kraujyje, kadangi šios būklės didina gyvybei pavojingo širdies ritmo sutrikimo (QT pailgėjimo, </w:t>
      </w:r>
      <w:proofErr w:type="spellStart"/>
      <w:r w:rsidRPr="004D0579">
        <w:rPr>
          <w:i/>
          <w:szCs w:val="22"/>
        </w:rPr>
        <w:t>torsades</w:t>
      </w:r>
      <w:proofErr w:type="spellEnd"/>
      <w:r w:rsidRPr="004D0579">
        <w:rPr>
          <w:i/>
          <w:szCs w:val="22"/>
        </w:rPr>
        <w:t xml:space="preserve"> de </w:t>
      </w:r>
      <w:proofErr w:type="spellStart"/>
      <w:r w:rsidRPr="004D0579">
        <w:rPr>
          <w:i/>
          <w:szCs w:val="22"/>
        </w:rPr>
        <w:t>Pointes</w:t>
      </w:r>
      <w:proofErr w:type="spellEnd"/>
      <w:r w:rsidRPr="004D0579">
        <w:rPr>
          <w:szCs w:val="22"/>
        </w:rPr>
        <w:t>) atsiradimo riziką</w:t>
      </w:r>
      <w:r>
        <w:rPr>
          <w:szCs w:val="22"/>
        </w:rPr>
        <w:t>;</w:t>
      </w:r>
    </w:p>
    <w:p w14:paraId="41FFA2F3" w14:textId="77777777" w:rsidR="001B58BD" w:rsidRPr="004D0579" w:rsidRDefault="001B58BD" w:rsidP="001B58BD">
      <w:pPr>
        <w:pStyle w:val="Pagrindinistekstas"/>
        <w:numPr>
          <w:ilvl w:val="0"/>
          <w:numId w:val="3"/>
        </w:numPr>
        <w:tabs>
          <w:tab w:val="clear" w:pos="1080"/>
          <w:tab w:val="num" w:pos="720"/>
        </w:tabs>
        <w:spacing w:after="0"/>
        <w:ind w:left="709" w:hanging="709"/>
        <w:rPr>
          <w:szCs w:val="22"/>
        </w:rPr>
      </w:pPr>
      <w:proofErr w:type="spellStart"/>
      <w:r w:rsidRPr="004D0579">
        <w:rPr>
          <w:szCs w:val="22"/>
        </w:rPr>
        <w:t>line</w:t>
      </w:r>
      <w:r>
        <w:rPr>
          <w:szCs w:val="22"/>
        </w:rPr>
        <w:t>z</w:t>
      </w:r>
      <w:r w:rsidRPr="004D0579">
        <w:rPr>
          <w:szCs w:val="22"/>
        </w:rPr>
        <w:t>o</w:t>
      </w:r>
      <w:r>
        <w:rPr>
          <w:szCs w:val="22"/>
        </w:rPr>
        <w:t>l</w:t>
      </w:r>
      <w:r w:rsidRPr="004D0579">
        <w:rPr>
          <w:szCs w:val="22"/>
        </w:rPr>
        <w:t>ido</w:t>
      </w:r>
      <w:proofErr w:type="spellEnd"/>
      <w:r w:rsidRPr="004D0579">
        <w:rPr>
          <w:szCs w:val="22"/>
        </w:rPr>
        <w:t xml:space="preserve"> (antibiotiko)</w:t>
      </w:r>
      <w:r>
        <w:rPr>
          <w:szCs w:val="22"/>
        </w:rPr>
        <w:t>.</w:t>
      </w:r>
    </w:p>
    <w:p w14:paraId="071B29E2" w14:textId="77777777" w:rsidR="001B58BD" w:rsidRPr="004D0579" w:rsidRDefault="001B58BD" w:rsidP="001B58BD">
      <w:pPr>
        <w:pStyle w:val="Antrat3"/>
        <w:spacing w:before="0" w:after="0"/>
        <w:rPr>
          <w:rFonts w:cs="Times New Roman"/>
          <w:sz w:val="22"/>
          <w:szCs w:val="22"/>
        </w:rPr>
      </w:pPr>
    </w:p>
    <w:p w14:paraId="38228244" w14:textId="77777777" w:rsidR="001B58BD" w:rsidRPr="004D0579" w:rsidRDefault="001B58BD" w:rsidP="001B58BD">
      <w:pPr>
        <w:pStyle w:val="Antrat3"/>
        <w:spacing w:before="0" w:after="0"/>
        <w:rPr>
          <w:rFonts w:cs="Times New Roman"/>
          <w:sz w:val="22"/>
          <w:szCs w:val="22"/>
        </w:rPr>
      </w:pPr>
      <w:proofErr w:type="spellStart"/>
      <w:r w:rsidRPr="004D0579">
        <w:rPr>
          <w:rFonts w:cs="Times New Roman"/>
          <w:sz w:val="22"/>
          <w:szCs w:val="22"/>
        </w:rPr>
        <w:t>Citalopram-Teva</w:t>
      </w:r>
      <w:proofErr w:type="spellEnd"/>
      <w:r w:rsidRPr="004D0579">
        <w:rPr>
          <w:rFonts w:cs="Times New Roman"/>
          <w:sz w:val="22"/>
          <w:szCs w:val="22"/>
        </w:rPr>
        <w:t xml:space="preserve"> vartojimas su maistu, gėrimais ir alkoholiu</w:t>
      </w:r>
    </w:p>
    <w:p w14:paraId="1EEC4944" w14:textId="77777777" w:rsidR="001B58BD" w:rsidRPr="004D0579" w:rsidRDefault="001B58BD" w:rsidP="001B58BD">
      <w:pPr>
        <w:pStyle w:val="Pagrindinistekstas"/>
        <w:spacing w:after="0"/>
        <w:rPr>
          <w:szCs w:val="22"/>
        </w:rPr>
      </w:pPr>
      <w:r w:rsidRPr="004D0579">
        <w:rPr>
          <w:szCs w:val="22"/>
        </w:rPr>
        <w:t xml:space="preserve">Gydymo </w:t>
      </w:r>
      <w:proofErr w:type="spellStart"/>
      <w:r w:rsidRPr="004D0579">
        <w:rPr>
          <w:szCs w:val="22"/>
        </w:rPr>
        <w:t>Citalopram-Teva</w:t>
      </w:r>
      <w:proofErr w:type="spellEnd"/>
      <w:r w:rsidRPr="004D0579">
        <w:rPr>
          <w:szCs w:val="22"/>
        </w:rPr>
        <w:t xml:space="preserve"> metu patariama negerti alkoholio.</w:t>
      </w:r>
    </w:p>
    <w:p w14:paraId="69C37205" w14:textId="77777777" w:rsidR="001B58BD" w:rsidRPr="004D0579" w:rsidRDefault="001B58BD" w:rsidP="001B58BD">
      <w:pPr>
        <w:pStyle w:val="Pagrindinistekstas"/>
        <w:spacing w:after="0"/>
        <w:rPr>
          <w:szCs w:val="22"/>
        </w:rPr>
      </w:pPr>
      <w:proofErr w:type="spellStart"/>
      <w:r w:rsidRPr="004D0579">
        <w:rPr>
          <w:szCs w:val="22"/>
        </w:rPr>
        <w:t>Citalopramo</w:t>
      </w:r>
      <w:proofErr w:type="spellEnd"/>
      <w:r w:rsidRPr="004D0579">
        <w:rPr>
          <w:szCs w:val="22"/>
        </w:rPr>
        <w:t xml:space="preserve"> vartojimas nuo valgymo laiko nepriklauso. </w:t>
      </w:r>
    </w:p>
    <w:p w14:paraId="09FA0C20" w14:textId="77777777" w:rsidR="001B58BD" w:rsidRPr="004D0579" w:rsidRDefault="001B58BD" w:rsidP="001B58BD">
      <w:pPr>
        <w:pStyle w:val="Antrat3"/>
        <w:spacing w:before="0" w:after="0"/>
        <w:rPr>
          <w:rFonts w:cs="Times New Roman"/>
          <w:sz w:val="22"/>
          <w:szCs w:val="22"/>
        </w:rPr>
      </w:pPr>
    </w:p>
    <w:p w14:paraId="58AFE717" w14:textId="77777777" w:rsidR="001B58BD" w:rsidRPr="004D0579" w:rsidRDefault="001B58BD" w:rsidP="001B58BD">
      <w:pPr>
        <w:pStyle w:val="Antrat3"/>
        <w:spacing w:before="0" w:after="0"/>
        <w:rPr>
          <w:rFonts w:cs="Times New Roman"/>
          <w:sz w:val="22"/>
          <w:szCs w:val="22"/>
        </w:rPr>
      </w:pPr>
      <w:r w:rsidRPr="004D0579">
        <w:rPr>
          <w:rFonts w:cs="Times New Roman"/>
          <w:sz w:val="22"/>
          <w:szCs w:val="22"/>
        </w:rPr>
        <w:t>Nėštumas, žindymo laikotarpis ir vaisingumas</w:t>
      </w:r>
    </w:p>
    <w:p w14:paraId="6F41316C" w14:textId="77777777" w:rsidR="001B58BD" w:rsidRPr="004D0579" w:rsidRDefault="001B58BD" w:rsidP="001B58BD">
      <w:pPr>
        <w:pStyle w:val="Pagrindinistekstas"/>
        <w:spacing w:after="0"/>
        <w:rPr>
          <w:szCs w:val="22"/>
          <w:u w:val="single"/>
        </w:rPr>
      </w:pPr>
      <w:r w:rsidRPr="004D0579">
        <w:rPr>
          <w:szCs w:val="22"/>
        </w:rPr>
        <w:t>Jeigu esate nėščia, žindote kūdikį, manote, kad galbūt esate nėščia arba planuojate pastoti, tai prieš vartodama šį vaistą pasitarkite su gydytoju arba vaistininku.</w:t>
      </w:r>
    </w:p>
    <w:p w14:paraId="3311F4CC" w14:textId="77777777" w:rsidR="001B58BD" w:rsidRPr="004D0579" w:rsidRDefault="001B58BD" w:rsidP="001B58BD">
      <w:pPr>
        <w:pStyle w:val="Pagrindinistekstas"/>
        <w:spacing w:after="0"/>
        <w:rPr>
          <w:szCs w:val="22"/>
          <w:u w:val="single"/>
        </w:rPr>
      </w:pPr>
    </w:p>
    <w:p w14:paraId="52E8F3A0" w14:textId="77777777" w:rsidR="001B58BD" w:rsidRPr="004D0579" w:rsidRDefault="001B58BD" w:rsidP="001B58BD">
      <w:pPr>
        <w:pStyle w:val="Pagrindinistekstas"/>
        <w:spacing w:after="0"/>
        <w:rPr>
          <w:szCs w:val="22"/>
          <w:u w:val="single"/>
        </w:rPr>
      </w:pPr>
      <w:r w:rsidRPr="004D0579">
        <w:rPr>
          <w:szCs w:val="22"/>
          <w:u w:val="single"/>
        </w:rPr>
        <w:t>Nėštumas</w:t>
      </w:r>
    </w:p>
    <w:p w14:paraId="4DD71FD5" w14:textId="77777777" w:rsidR="001B58BD" w:rsidRPr="004D0579" w:rsidRDefault="001B58BD" w:rsidP="001B58BD">
      <w:pPr>
        <w:pStyle w:val="Pagrindinistekstas"/>
        <w:spacing w:after="0"/>
        <w:rPr>
          <w:szCs w:val="22"/>
        </w:rPr>
      </w:pPr>
      <w:r w:rsidRPr="004D0579">
        <w:rPr>
          <w:szCs w:val="22"/>
        </w:rPr>
        <w:t xml:space="preserve">Gydymo </w:t>
      </w:r>
      <w:proofErr w:type="spellStart"/>
      <w:r w:rsidRPr="004D0579">
        <w:rPr>
          <w:szCs w:val="22"/>
        </w:rPr>
        <w:t>Citalopram-Teva</w:t>
      </w:r>
      <w:proofErr w:type="spellEnd"/>
      <w:r w:rsidRPr="004D0579">
        <w:rPr>
          <w:szCs w:val="22"/>
        </w:rPr>
        <w:t xml:space="preserve"> nėštumo metu patirtis yra ribota. Nevartokite </w:t>
      </w:r>
      <w:proofErr w:type="spellStart"/>
      <w:r w:rsidRPr="004D0579">
        <w:rPr>
          <w:szCs w:val="22"/>
        </w:rPr>
        <w:t>Citalopram-Teva</w:t>
      </w:r>
      <w:proofErr w:type="spellEnd"/>
      <w:r w:rsidRPr="004D0579">
        <w:rPr>
          <w:szCs w:val="22"/>
        </w:rPr>
        <w:t>, jei esate nėščia arba planuojate pastoti, išskyrus atvejį, jei gydytojas nusprendžia, kad tai absoliučiai būtina.</w:t>
      </w:r>
    </w:p>
    <w:p w14:paraId="50ED1EFF" w14:textId="77777777" w:rsidR="001B58BD" w:rsidRPr="004D0579" w:rsidRDefault="001B58BD" w:rsidP="001B58BD">
      <w:pPr>
        <w:pStyle w:val="Pagrindinistekstas"/>
        <w:spacing w:after="0"/>
        <w:rPr>
          <w:szCs w:val="22"/>
        </w:rPr>
      </w:pPr>
      <w:r w:rsidRPr="004D0579">
        <w:rPr>
          <w:szCs w:val="22"/>
        </w:rPr>
        <w:t xml:space="preserve">Įsitikinkite, kad akušerė ir (arba) gydytojas žino, kad Jūs vartojate </w:t>
      </w:r>
      <w:proofErr w:type="spellStart"/>
      <w:r w:rsidRPr="004D0579">
        <w:rPr>
          <w:szCs w:val="22"/>
        </w:rPr>
        <w:t>Citalopram-Teva</w:t>
      </w:r>
      <w:proofErr w:type="spellEnd"/>
      <w:r w:rsidRPr="004D0579">
        <w:rPr>
          <w:szCs w:val="22"/>
        </w:rPr>
        <w:t xml:space="preserve">. Jeigu per paskutinius tris nėštumo mėnesius Jūs vartojote tokius vaistus kaip </w:t>
      </w:r>
      <w:proofErr w:type="spellStart"/>
      <w:r w:rsidRPr="004D0579">
        <w:rPr>
          <w:szCs w:val="22"/>
        </w:rPr>
        <w:t>Citalopram-Teva</w:t>
      </w:r>
      <w:proofErr w:type="spellEnd"/>
      <w:r w:rsidRPr="004D0579">
        <w:rPr>
          <w:szCs w:val="22"/>
        </w:rPr>
        <w:t xml:space="preserve">, gali padidėti rizika pasireikšti sunkiai kūdikio būklei, kuri vadinama naujagimių </w:t>
      </w:r>
      <w:proofErr w:type="spellStart"/>
      <w:r w:rsidRPr="004D0579">
        <w:rPr>
          <w:szCs w:val="22"/>
        </w:rPr>
        <w:t>persistuojančia</w:t>
      </w:r>
      <w:proofErr w:type="spellEnd"/>
      <w:r w:rsidRPr="004D0579">
        <w:rPr>
          <w:szCs w:val="22"/>
        </w:rPr>
        <w:t xml:space="preserve"> plaučių hipertenzija (NPPH), dėl kurios kūdikis kvėpuoja dažnai ir jo kūno spalva tampa melsva. Šie simptomai paprastai pasireiškia po gimimo per pirmąsias 24 valandas. Jei Jūsų kūdikiui pasireiškė šie simptomai, reikia nedelsiant kreiptis į gydytoją ar akušerę.</w:t>
      </w:r>
    </w:p>
    <w:p w14:paraId="33CAF6B4" w14:textId="77777777" w:rsidR="001B58BD" w:rsidRPr="004D0579" w:rsidRDefault="001B58BD" w:rsidP="001B58BD">
      <w:pPr>
        <w:pStyle w:val="Pagrindinistekstas"/>
        <w:spacing w:after="0"/>
        <w:rPr>
          <w:szCs w:val="22"/>
        </w:rPr>
      </w:pPr>
    </w:p>
    <w:p w14:paraId="0C67179C" w14:textId="77777777" w:rsidR="001B58BD" w:rsidRPr="004D0579" w:rsidRDefault="001B58BD" w:rsidP="001B58BD">
      <w:pPr>
        <w:pStyle w:val="Pagrindinistekstas"/>
        <w:spacing w:after="0"/>
        <w:rPr>
          <w:szCs w:val="22"/>
        </w:rPr>
      </w:pPr>
      <w:r w:rsidRPr="004D0579">
        <w:rPr>
          <w:szCs w:val="22"/>
        </w:rPr>
        <w:t xml:space="preserve">Staiga nutraukti gydymo </w:t>
      </w:r>
      <w:proofErr w:type="spellStart"/>
      <w:r w:rsidRPr="004D0579">
        <w:rPr>
          <w:szCs w:val="22"/>
        </w:rPr>
        <w:t>Citalopram-Teva</w:t>
      </w:r>
      <w:proofErr w:type="spellEnd"/>
      <w:r w:rsidRPr="004D0579">
        <w:rPr>
          <w:szCs w:val="22"/>
        </w:rPr>
        <w:t xml:space="preserve"> negalima. Jeigu per paskutinius tris nėštumo mėnesius Jūs vartojote </w:t>
      </w:r>
      <w:proofErr w:type="spellStart"/>
      <w:r w:rsidRPr="004D0579">
        <w:rPr>
          <w:szCs w:val="22"/>
        </w:rPr>
        <w:t>Citalopram-Teva</w:t>
      </w:r>
      <w:proofErr w:type="spellEnd"/>
      <w:r w:rsidRPr="004D0579">
        <w:rPr>
          <w:szCs w:val="22"/>
        </w:rPr>
        <w:t>, pasakykite gydytojui, kadangi Jūsų gimęs kūdikis gali turėti kai kurių simptomų. Jie paprastai pasireiškia per 24 valandas nuo gimimo. Šiems simptomams priklauso: miego ar maitinimo sutrikimas, kvėpavimo pasunkėjimas, odos melsvumas, temperatūros padidėjimas ar sumažėjimas, vėmimas, dažnas verkimas, raumenų tonuso padidėjimas ar sumažėjimas, apatija, drebulys, nervingumas ar traukuliai. Jei Jūsų kūdikiui pasireiškė šie simptomai, reikia nedelsiant kreiptis į gydytoją.</w:t>
      </w:r>
    </w:p>
    <w:p w14:paraId="6A016255" w14:textId="77777777" w:rsidR="001B58BD" w:rsidRPr="004D0579" w:rsidRDefault="001B58BD" w:rsidP="001B58BD">
      <w:pPr>
        <w:pStyle w:val="Pagrindinistekstas"/>
        <w:spacing w:after="0"/>
        <w:rPr>
          <w:szCs w:val="22"/>
        </w:rPr>
      </w:pPr>
      <w:r w:rsidRPr="0056497C">
        <w:t xml:space="preserve">Jeigu Jūs vartojate </w:t>
      </w:r>
      <w:proofErr w:type="spellStart"/>
      <w:r>
        <w:t>Citalopram</w:t>
      </w:r>
      <w:proofErr w:type="spellEnd"/>
      <w:r>
        <w:t xml:space="preserve"> </w:t>
      </w:r>
      <w:proofErr w:type="spellStart"/>
      <w:r>
        <w:t>Teva</w:t>
      </w:r>
      <w:proofErr w:type="spellEnd"/>
      <w:r>
        <w:t xml:space="preserve"> </w:t>
      </w:r>
      <w:r w:rsidRPr="0056497C">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t>Citalopram</w:t>
      </w:r>
      <w:proofErr w:type="spellEnd"/>
      <w:r>
        <w:t xml:space="preserve"> </w:t>
      </w:r>
      <w:proofErr w:type="spellStart"/>
      <w:r>
        <w:t>Teva</w:t>
      </w:r>
      <w:proofErr w:type="spellEnd"/>
      <w:r w:rsidRPr="0056497C">
        <w:t>, kad jie galėtų Jums patarti.</w:t>
      </w:r>
    </w:p>
    <w:p w14:paraId="52264C97" w14:textId="77777777" w:rsidR="001B58BD" w:rsidRDefault="001B58BD" w:rsidP="001B58BD">
      <w:pPr>
        <w:pStyle w:val="Pagrindinistekstas"/>
        <w:spacing w:before="120" w:after="0"/>
        <w:rPr>
          <w:szCs w:val="22"/>
          <w:u w:val="single"/>
        </w:rPr>
      </w:pPr>
    </w:p>
    <w:p w14:paraId="22552469" w14:textId="77777777" w:rsidR="001B58BD" w:rsidRPr="004D0579" w:rsidRDefault="001B58BD" w:rsidP="001B58BD">
      <w:pPr>
        <w:pStyle w:val="Pagrindinistekstas"/>
        <w:spacing w:before="120" w:after="0"/>
        <w:rPr>
          <w:szCs w:val="22"/>
          <w:u w:val="single"/>
        </w:rPr>
      </w:pPr>
      <w:r w:rsidRPr="004D0579">
        <w:rPr>
          <w:szCs w:val="22"/>
          <w:u w:val="single"/>
        </w:rPr>
        <w:t>Žindymas</w:t>
      </w:r>
    </w:p>
    <w:p w14:paraId="376284AC" w14:textId="77777777" w:rsidR="001B58BD" w:rsidRPr="004D0579" w:rsidRDefault="001B58BD" w:rsidP="001B58BD">
      <w:pPr>
        <w:pStyle w:val="Pagrindinistekstas"/>
        <w:spacing w:after="0"/>
        <w:rPr>
          <w:szCs w:val="22"/>
        </w:rPr>
      </w:pPr>
      <w:r w:rsidRPr="004D0579">
        <w:rPr>
          <w:szCs w:val="22"/>
        </w:rPr>
        <w:t xml:space="preserve">Nedidelis </w:t>
      </w:r>
      <w:proofErr w:type="spellStart"/>
      <w:r w:rsidRPr="004D0579">
        <w:rPr>
          <w:szCs w:val="22"/>
        </w:rPr>
        <w:t>citalopramo</w:t>
      </w:r>
      <w:proofErr w:type="spellEnd"/>
      <w:r w:rsidRPr="004D0579">
        <w:rPr>
          <w:szCs w:val="22"/>
        </w:rPr>
        <w:t xml:space="preserve"> kiekis išsiskiria su žindyvės pienu, todėl galimas vaisto poveikis kūdikiui. Jeigu Jūs vartojate </w:t>
      </w:r>
      <w:proofErr w:type="spellStart"/>
      <w:r w:rsidRPr="004D0579">
        <w:rPr>
          <w:szCs w:val="22"/>
        </w:rPr>
        <w:t>Citalopram-Teva</w:t>
      </w:r>
      <w:proofErr w:type="spellEnd"/>
      <w:r w:rsidRPr="004D0579">
        <w:rPr>
          <w:szCs w:val="22"/>
        </w:rPr>
        <w:t>, prieš pradedant žindyti reikia pasitarti su gydytoju.</w:t>
      </w:r>
    </w:p>
    <w:p w14:paraId="59887A9F" w14:textId="77777777" w:rsidR="001B58BD" w:rsidRPr="004D0579" w:rsidRDefault="001B58BD" w:rsidP="001B58BD">
      <w:pPr>
        <w:pStyle w:val="Pagrindinistekstas"/>
        <w:spacing w:after="0"/>
        <w:rPr>
          <w:szCs w:val="22"/>
        </w:rPr>
      </w:pPr>
    </w:p>
    <w:p w14:paraId="63D5122E" w14:textId="77777777" w:rsidR="001B58BD" w:rsidRPr="004D0579" w:rsidRDefault="001B58BD" w:rsidP="001B58BD">
      <w:pPr>
        <w:pStyle w:val="Pagrindinistekstas"/>
        <w:spacing w:after="0"/>
        <w:rPr>
          <w:b/>
          <w:szCs w:val="22"/>
        </w:rPr>
      </w:pPr>
    </w:p>
    <w:p w14:paraId="0027688C" w14:textId="77777777" w:rsidR="001B58BD" w:rsidRPr="004D0579" w:rsidRDefault="001B58BD" w:rsidP="001B58BD">
      <w:pPr>
        <w:pStyle w:val="Pagrindinistekstas"/>
        <w:spacing w:after="0"/>
        <w:rPr>
          <w:szCs w:val="22"/>
          <w:u w:val="single"/>
        </w:rPr>
      </w:pPr>
      <w:r w:rsidRPr="004D0579">
        <w:rPr>
          <w:szCs w:val="22"/>
          <w:u w:val="single"/>
        </w:rPr>
        <w:t>Vaisingumas</w:t>
      </w:r>
    </w:p>
    <w:p w14:paraId="02E283AD" w14:textId="77777777" w:rsidR="001B58BD" w:rsidRPr="004D0579" w:rsidRDefault="001B58BD" w:rsidP="001B58BD">
      <w:pPr>
        <w:pStyle w:val="Pagrindinistekstas"/>
        <w:spacing w:after="0"/>
        <w:rPr>
          <w:szCs w:val="22"/>
        </w:rPr>
      </w:pPr>
      <w:r w:rsidRPr="004D0579">
        <w:rPr>
          <w:szCs w:val="22"/>
        </w:rPr>
        <w:t xml:space="preserve">Tyrimų su gyvūnais duomenimis </w:t>
      </w:r>
      <w:proofErr w:type="spellStart"/>
      <w:r w:rsidRPr="004D0579">
        <w:rPr>
          <w:szCs w:val="22"/>
        </w:rPr>
        <w:t>citalopramas</w:t>
      </w:r>
      <w:proofErr w:type="spellEnd"/>
      <w:r w:rsidRPr="004D0579">
        <w:rPr>
          <w:szCs w:val="22"/>
        </w:rPr>
        <w:t xml:space="preserve"> pablogina spermos kokybę. Teoriškai tai gali turėti įtakos vaisingumui, tačiau poveikio žmonių vaisingumui iki šiol nenustatyta.</w:t>
      </w:r>
    </w:p>
    <w:p w14:paraId="46E23BE5" w14:textId="77777777" w:rsidR="001B58BD" w:rsidRPr="004D0579" w:rsidRDefault="001B58BD" w:rsidP="001B58BD">
      <w:pPr>
        <w:pStyle w:val="Pagrindinistekstas"/>
        <w:spacing w:after="0"/>
        <w:rPr>
          <w:b/>
          <w:szCs w:val="22"/>
        </w:rPr>
      </w:pPr>
    </w:p>
    <w:p w14:paraId="7020A34F" w14:textId="77777777" w:rsidR="001B58BD" w:rsidRPr="004D0579" w:rsidRDefault="001B58BD" w:rsidP="001B58BD">
      <w:pPr>
        <w:pStyle w:val="Pagrindinistekstas"/>
        <w:spacing w:after="0"/>
        <w:rPr>
          <w:b/>
          <w:szCs w:val="22"/>
        </w:rPr>
      </w:pPr>
      <w:r w:rsidRPr="004D0579">
        <w:rPr>
          <w:b/>
          <w:szCs w:val="22"/>
        </w:rPr>
        <w:t>Vairavimas ir mechanizmų valdymas</w:t>
      </w:r>
    </w:p>
    <w:p w14:paraId="2F25F387" w14:textId="77777777" w:rsidR="001B58BD" w:rsidRPr="004D0579" w:rsidRDefault="001B58BD" w:rsidP="001B58BD">
      <w:pPr>
        <w:pStyle w:val="Pagrindinistekstas"/>
        <w:spacing w:after="0"/>
        <w:rPr>
          <w:szCs w:val="22"/>
        </w:rPr>
      </w:pPr>
      <w:proofErr w:type="spellStart"/>
      <w:r w:rsidRPr="004D0579">
        <w:rPr>
          <w:szCs w:val="22"/>
        </w:rPr>
        <w:t>Citalopram-Teva</w:t>
      </w:r>
      <w:proofErr w:type="spellEnd"/>
      <w:r w:rsidRPr="004D0579">
        <w:rPr>
          <w:szCs w:val="22"/>
        </w:rPr>
        <w:t xml:space="preserve"> gali daryti įtaką Jūsų gebėjimui vairuoti automobilį ar valdyti mechanizmus. Kol nepaaiškės, kokį poveikį Jums daro </w:t>
      </w:r>
      <w:proofErr w:type="spellStart"/>
      <w:r w:rsidRPr="004D0579">
        <w:rPr>
          <w:szCs w:val="22"/>
        </w:rPr>
        <w:t>Citalopram-Teva</w:t>
      </w:r>
      <w:proofErr w:type="spellEnd"/>
      <w:r w:rsidRPr="004D0579">
        <w:rPr>
          <w:szCs w:val="22"/>
        </w:rPr>
        <w:t>, vairuoti ar valdyti mechanizmų negalima. Jei dėl ko nors kyla abejonių, reikia klausti gydytojo ar vaistininko.</w:t>
      </w:r>
    </w:p>
    <w:p w14:paraId="5DFC5630" w14:textId="77777777" w:rsidR="001B58BD" w:rsidRPr="004D0579" w:rsidRDefault="001B58BD" w:rsidP="001B58BD">
      <w:pPr>
        <w:pStyle w:val="Pagrindinistekstas"/>
        <w:spacing w:after="0"/>
        <w:rPr>
          <w:b/>
          <w:szCs w:val="22"/>
        </w:rPr>
      </w:pPr>
    </w:p>
    <w:p w14:paraId="3483489A" w14:textId="77777777" w:rsidR="001B58BD" w:rsidRPr="00C71EF9" w:rsidRDefault="001B58BD" w:rsidP="001B58BD">
      <w:pPr>
        <w:pStyle w:val="Antrat4"/>
        <w:spacing w:before="0"/>
        <w:rPr>
          <w:sz w:val="22"/>
        </w:rPr>
      </w:pPr>
      <w:proofErr w:type="spellStart"/>
      <w:r w:rsidRPr="00342FF8">
        <w:rPr>
          <w:sz w:val="22"/>
        </w:rPr>
        <w:t>Citalopram-</w:t>
      </w:r>
      <w:r w:rsidRPr="00C71EF9">
        <w:rPr>
          <w:sz w:val="22"/>
        </w:rPr>
        <w:t>Teva</w:t>
      </w:r>
      <w:proofErr w:type="spellEnd"/>
      <w:r w:rsidRPr="00C71EF9">
        <w:rPr>
          <w:sz w:val="22"/>
        </w:rPr>
        <w:t xml:space="preserve"> sudėtyje yra laktozės ir natrio</w:t>
      </w:r>
    </w:p>
    <w:p w14:paraId="2B851BA1" w14:textId="77777777" w:rsidR="001B58BD" w:rsidRPr="008B73D1" w:rsidRDefault="001B58BD" w:rsidP="001B58BD">
      <w:pPr>
        <w:autoSpaceDE w:val="0"/>
        <w:autoSpaceDN w:val="0"/>
        <w:adjustRightInd w:val="0"/>
        <w:rPr>
          <w:rFonts w:eastAsia="Calibri"/>
          <w:sz w:val="22"/>
          <w:szCs w:val="22"/>
          <w:lang w:eastAsia="lt-LT"/>
        </w:rPr>
      </w:pPr>
      <w:r w:rsidRPr="008B73D1">
        <w:rPr>
          <w:rFonts w:eastAsia="Calibri"/>
          <w:sz w:val="22"/>
          <w:szCs w:val="22"/>
          <w:lang w:eastAsia="lt-LT"/>
        </w:rPr>
        <w:t>Jeigu gydytojas Jums yra sakęs, kad netoleruojate kokių nors angliavandenių, kreipkitės į jį prieš</w:t>
      </w:r>
    </w:p>
    <w:p w14:paraId="2C81C79B" w14:textId="77777777" w:rsidR="001B58BD" w:rsidRPr="00C71EF9" w:rsidRDefault="001B58BD" w:rsidP="001B58BD">
      <w:pPr>
        <w:pStyle w:val="Pagrindinistekstas"/>
        <w:spacing w:after="0"/>
        <w:rPr>
          <w:szCs w:val="22"/>
        </w:rPr>
      </w:pPr>
      <w:r w:rsidRPr="008B73D1">
        <w:rPr>
          <w:rFonts w:eastAsia="Calibri"/>
          <w:szCs w:val="22"/>
        </w:rPr>
        <w:t>pradėdami vartoti šį vaistą.</w:t>
      </w:r>
    </w:p>
    <w:p w14:paraId="09D3502A" w14:textId="77777777" w:rsidR="001B58BD" w:rsidRPr="004D0579" w:rsidRDefault="001B58BD" w:rsidP="001B58BD">
      <w:pPr>
        <w:rPr>
          <w:b/>
          <w:sz w:val="22"/>
          <w:szCs w:val="22"/>
        </w:rPr>
      </w:pPr>
      <w:r w:rsidRPr="00C71EF9">
        <w:rPr>
          <w:rFonts w:eastAsia="SimSun"/>
          <w:sz w:val="22"/>
          <w:szCs w:val="22"/>
          <w:lang w:eastAsia="zh-CN"/>
        </w:rPr>
        <w:t>Šio vaisto vienoje plėvele dengtoje tabletėje yra mažiau kaip 1 </w:t>
      </w:r>
      <w:proofErr w:type="spellStart"/>
      <w:r w:rsidRPr="00C71EF9">
        <w:rPr>
          <w:rFonts w:eastAsia="SimSun"/>
          <w:sz w:val="22"/>
          <w:szCs w:val="22"/>
          <w:lang w:eastAsia="zh-CN"/>
        </w:rPr>
        <w:t>mmol</w:t>
      </w:r>
      <w:proofErr w:type="spellEnd"/>
      <w:r w:rsidRPr="00C71EF9">
        <w:rPr>
          <w:rFonts w:eastAsia="SimSun"/>
          <w:sz w:val="22"/>
          <w:szCs w:val="22"/>
          <w:lang w:eastAsia="zh-CN"/>
        </w:rPr>
        <w:t xml:space="preserve"> (23 mg) natrio, </w:t>
      </w:r>
      <w:proofErr w:type="spellStart"/>
      <w:r w:rsidRPr="00C71EF9">
        <w:rPr>
          <w:rFonts w:eastAsia="SimSun"/>
          <w:sz w:val="22"/>
          <w:szCs w:val="22"/>
          <w:lang w:eastAsia="zh-CN"/>
        </w:rPr>
        <w:t>t.y</w:t>
      </w:r>
      <w:proofErr w:type="spellEnd"/>
      <w:r w:rsidRPr="00C71EF9">
        <w:rPr>
          <w:rFonts w:eastAsia="SimSun"/>
          <w:sz w:val="22"/>
          <w:szCs w:val="22"/>
          <w:lang w:eastAsia="zh-CN"/>
        </w:rPr>
        <w:t>. jis beveik neturi reikšmės.</w:t>
      </w:r>
    </w:p>
    <w:p w14:paraId="0AB72058" w14:textId="77777777" w:rsidR="001B58BD" w:rsidRPr="004D0579" w:rsidRDefault="001B58BD" w:rsidP="001B58BD">
      <w:pPr>
        <w:ind w:left="540" w:hanging="540"/>
        <w:rPr>
          <w:b/>
          <w:sz w:val="22"/>
          <w:szCs w:val="22"/>
        </w:rPr>
      </w:pPr>
    </w:p>
    <w:p w14:paraId="2E609594" w14:textId="77777777" w:rsidR="001B58BD" w:rsidRPr="004D0579" w:rsidRDefault="001B58BD" w:rsidP="001B58BD">
      <w:pPr>
        <w:ind w:left="540" w:hanging="540"/>
        <w:rPr>
          <w:b/>
          <w:sz w:val="22"/>
          <w:szCs w:val="22"/>
        </w:rPr>
      </w:pPr>
      <w:r w:rsidRPr="004D0579">
        <w:rPr>
          <w:b/>
          <w:sz w:val="22"/>
          <w:szCs w:val="22"/>
        </w:rPr>
        <w:t>3.</w:t>
      </w:r>
      <w:r w:rsidRPr="004D0579">
        <w:rPr>
          <w:b/>
          <w:sz w:val="22"/>
          <w:szCs w:val="22"/>
        </w:rPr>
        <w:tab/>
        <w:t xml:space="preserve">Kaip vartoti </w:t>
      </w:r>
      <w:proofErr w:type="spellStart"/>
      <w:r w:rsidRPr="004D0579">
        <w:rPr>
          <w:b/>
          <w:sz w:val="22"/>
          <w:szCs w:val="22"/>
        </w:rPr>
        <w:t>Citalopram-Teva</w:t>
      </w:r>
      <w:proofErr w:type="spellEnd"/>
    </w:p>
    <w:p w14:paraId="4A571ECA" w14:textId="77777777" w:rsidR="001B58BD" w:rsidRPr="004D0579" w:rsidRDefault="001B58BD" w:rsidP="001B58BD">
      <w:pPr>
        <w:pStyle w:val="Pagrindinistekstas"/>
        <w:spacing w:after="0"/>
        <w:rPr>
          <w:szCs w:val="22"/>
        </w:rPr>
      </w:pPr>
    </w:p>
    <w:p w14:paraId="0B4504ED" w14:textId="77777777" w:rsidR="001B58BD" w:rsidRPr="004D0579" w:rsidRDefault="001B58BD" w:rsidP="001B58BD">
      <w:pPr>
        <w:rPr>
          <w:sz w:val="22"/>
          <w:szCs w:val="22"/>
        </w:rPr>
      </w:pPr>
      <w:r w:rsidRPr="004D0579">
        <w:rPr>
          <w:sz w:val="22"/>
          <w:szCs w:val="22"/>
        </w:rPr>
        <w:t>Visada vartokite šį vaistą tiksliai kaip nurodė gydytojas. Jeigu abejojate, kreipkitės į gydytoją arba vaistininką.</w:t>
      </w:r>
    </w:p>
    <w:p w14:paraId="71DAADE5" w14:textId="77777777" w:rsidR="001B58BD" w:rsidRPr="004D0579" w:rsidRDefault="001B58BD" w:rsidP="001B58BD">
      <w:pPr>
        <w:rPr>
          <w:sz w:val="22"/>
          <w:szCs w:val="22"/>
        </w:rPr>
      </w:pPr>
    </w:p>
    <w:p w14:paraId="6D4E1410" w14:textId="77777777" w:rsidR="001B58BD" w:rsidRPr="004D0579" w:rsidRDefault="001B58BD" w:rsidP="001B58BD">
      <w:pPr>
        <w:rPr>
          <w:bCs/>
          <w:sz w:val="22"/>
          <w:szCs w:val="22"/>
        </w:rPr>
      </w:pPr>
      <w:proofErr w:type="spellStart"/>
      <w:r w:rsidRPr="004D0579" w:rsidDel="004014F9">
        <w:rPr>
          <w:sz w:val="22"/>
          <w:szCs w:val="22"/>
        </w:rPr>
        <w:t>Citalopramo</w:t>
      </w:r>
      <w:proofErr w:type="spellEnd"/>
      <w:r w:rsidRPr="004D0579" w:rsidDel="004014F9">
        <w:rPr>
          <w:sz w:val="22"/>
          <w:szCs w:val="22"/>
        </w:rPr>
        <w:t xml:space="preserve"> paros dozę reikia gerti iš karto, t. y. iš ryto arba vakare, nepriklausomai nuo valgymo</w:t>
      </w:r>
      <w:r w:rsidRPr="004D0579" w:rsidDel="004014F9">
        <w:rPr>
          <w:bCs/>
          <w:sz w:val="22"/>
          <w:szCs w:val="22"/>
        </w:rPr>
        <w:t xml:space="preserve"> laiko. Tabletes reikia nuryti nekramtant, užsigeriant vandeniu ar kitu skysčiu. </w:t>
      </w:r>
      <w:proofErr w:type="spellStart"/>
      <w:r w:rsidRPr="004D0579" w:rsidDel="004014F9">
        <w:rPr>
          <w:bCs/>
          <w:sz w:val="22"/>
          <w:szCs w:val="22"/>
        </w:rPr>
        <w:t>Citalopramo</w:t>
      </w:r>
      <w:proofErr w:type="spellEnd"/>
      <w:r w:rsidRPr="004D0579" w:rsidDel="004014F9">
        <w:rPr>
          <w:bCs/>
          <w:sz w:val="22"/>
          <w:szCs w:val="22"/>
        </w:rPr>
        <w:t xml:space="preserve"> poveikis pasireiškia ne tuojau pat. </w:t>
      </w:r>
      <w:proofErr w:type="spellStart"/>
      <w:r w:rsidRPr="004D0579" w:rsidDel="004014F9">
        <w:rPr>
          <w:bCs/>
          <w:sz w:val="22"/>
          <w:szCs w:val="22"/>
        </w:rPr>
        <w:t>Antidepresinio</w:t>
      </w:r>
      <w:proofErr w:type="spellEnd"/>
      <w:r w:rsidRPr="004D0579" w:rsidDel="004014F9">
        <w:rPr>
          <w:bCs/>
          <w:sz w:val="22"/>
          <w:szCs w:val="22"/>
        </w:rPr>
        <w:t xml:space="preserve"> poveikio galima tikėtis ne anksčiau kaip po 2 savaičių. Išnykus ligos simptomams vaisto reikia vartoti dar 4 – 6 mėnesius. </w:t>
      </w:r>
      <w:proofErr w:type="spellStart"/>
      <w:r w:rsidRPr="004D0579" w:rsidDel="004014F9">
        <w:rPr>
          <w:bCs/>
          <w:sz w:val="22"/>
          <w:szCs w:val="22"/>
        </w:rPr>
        <w:t>Citalopramo</w:t>
      </w:r>
      <w:proofErr w:type="spellEnd"/>
      <w:r w:rsidRPr="004D0579" w:rsidDel="004014F9">
        <w:rPr>
          <w:bCs/>
          <w:sz w:val="22"/>
          <w:szCs w:val="22"/>
        </w:rPr>
        <w:t xml:space="preserve"> vartojimą reikia </w:t>
      </w:r>
      <w:r w:rsidRPr="004D0579" w:rsidDel="004014F9">
        <w:rPr>
          <w:bCs/>
          <w:sz w:val="22"/>
          <w:szCs w:val="22"/>
        </w:rPr>
        <w:lastRenderedPageBreak/>
        <w:t xml:space="preserve">nutraukti lėtai. Patariama dozę mažinti laipsniškai kas 1 – 2 savaitės. Net jeigu pradėjote jaustis geriau, nenutraukite </w:t>
      </w:r>
      <w:proofErr w:type="spellStart"/>
      <w:r w:rsidRPr="004D0579" w:rsidDel="004014F9">
        <w:rPr>
          <w:bCs/>
          <w:sz w:val="22"/>
          <w:szCs w:val="22"/>
        </w:rPr>
        <w:t>citalopramo</w:t>
      </w:r>
      <w:proofErr w:type="spellEnd"/>
      <w:r w:rsidRPr="004D0579" w:rsidDel="004014F9">
        <w:rPr>
          <w:bCs/>
          <w:sz w:val="22"/>
          <w:szCs w:val="22"/>
        </w:rPr>
        <w:t xml:space="preserve"> vartojimo, nebent tai padaryti lieps Jūsų gydytojas. Niekada nekeiskite vartojamos dozės, prieš tai nepasitarę su savo gydytoju.</w:t>
      </w:r>
    </w:p>
    <w:p w14:paraId="67649CFA" w14:textId="77777777" w:rsidR="001B58BD" w:rsidRPr="004D0579" w:rsidRDefault="001B58BD" w:rsidP="001B58BD">
      <w:pPr>
        <w:rPr>
          <w:bCs/>
          <w:sz w:val="22"/>
          <w:szCs w:val="22"/>
        </w:rPr>
      </w:pPr>
    </w:p>
    <w:p w14:paraId="19E703B5" w14:textId="77777777" w:rsidR="001B58BD" w:rsidRPr="004D0579" w:rsidRDefault="001B58BD" w:rsidP="001B58BD">
      <w:pPr>
        <w:rPr>
          <w:color w:val="000000"/>
          <w:sz w:val="22"/>
          <w:szCs w:val="22"/>
        </w:rPr>
      </w:pPr>
      <w:r w:rsidRPr="004D0579">
        <w:rPr>
          <w:sz w:val="22"/>
          <w:szCs w:val="22"/>
        </w:rPr>
        <w:t xml:space="preserve">Jeigu paskirtos dozės negalima pasiekti šiuo vaistu, rinkoje yra kitų vaistų, kurių veiklioji medžiaga yra </w:t>
      </w:r>
      <w:proofErr w:type="spellStart"/>
      <w:r w:rsidRPr="004D0579">
        <w:rPr>
          <w:sz w:val="22"/>
          <w:szCs w:val="22"/>
        </w:rPr>
        <w:t>citalopramas</w:t>
      </w:r>
      <w:proofErr w:type="spellEnd"/>
      <w:r w:rsidRPr="004D0579">
        <w:rPr>
          <w:sz w:val="22"/>
          <w:szCs w:val="22"/>
        </w:rPr>
        <w:t>.</w:t>
      </w:r>
    </w:p>
    <w:p w14:paraId="4E85E4E9" w14:textId="77777777" w:rsidR="001B58BD" w:rsidRPr="004D0579" w:rsidRDefault="001B58BD" w:rsidP="001B58BD">
      <w:pPr>
        <w:rPr>
          <w:bCs/>
          <w:sz w:val="22"/>
          <w:szCs w:val="22"/>
        </w:rPr>
      </w:pPr>
    </w:p>
    <w:p w14:paraId="01AB944B" w14:textId="77777777" w:rsidR="001B58BD" w:rsidRPr="004D0579" w:rsidRDefault="001B58BD" w:rsidP="001B58BD">
      <w:pPr>
        <w:rPr>
          <w:bCs/>
          <w:sz w:val="22"/>
          <w:szCs w:val="22"/>
        </w:rPr>
      </w:pPr>
      <w:r>
        <w:rPr>
          <w:bCs/>
          <w:sz w:val="22"/>
          <w:szCs w:val="22"/>
        </w:rPr>
        <w:t>Rekomenduojama</w:t>
      </w:r>
      <w:r w:rsidRPr="004D0579">
        <w:rPr>
          <w:bCs/>
          <w:sz w:val="22"/>
          <w:szCs w:val="22"/>
        </w:rPr>
        <w:t xml:space="preserve"> dozė yra:</w:t>
      </w:r>
    </w:p>
    <w:p w14:paraId="2E64A5F6" w14:textId="77777777" w:rsidR="001B58BD" w:rsidRPr="004D0579" w:rsidRDefault="001B58BD" w:rsidP="001B58BD">
      <w:pPr>
        <w:rPr>
          <w:sz w:val="22"/>
          <w:szCs w:val="22"/>
        </w:rPr>
      </w:pPr>
    </w:p>
    <w:p w14:paraId="663FA85B" w14:textId="77777777" w:rsidR="001B58BD" w:rsidRPr="004D0579" w:rsidRDefault="001B58BD" w:rsidP="001B58BD">
      <w:pPr>
        <w:rPr>
          <w:i/>
          <w:sz w:val="22"/>
          <w:szCs w:val="22"/>
        </w:rPr>
      </w:pPr>
      <w:r w:rsidRPr="004D0579">
        <w:rPr>
          <w:i/>
          <w:sz w:val="22"/>
          <w:szCs w:val="22"/>
        </w:rPr>
        <w:t>Suaugę pacientai</w:t>
      </w:r>
    </w:p>
    <w:p w14:paraId="332AA1AC" w14:textId="77777777" w:rsidR="001B58BD" w:rsidRPr="004D0579" w:rsidRDefault="001B58BD" w:rsidP="001B58BD">
      <w:pPr>
        <w:rPr>
          <w:sz w:val="22"/>
          <w:szCs w:val="22"/>
        </w:rPr>
      </w:pPr>
      <w:r>
        <w:rPr>
          <w:sz w:val="22"/>
          <w:szCs w:val="22"/>
        </w:rPr>
        <w:t>Rekomenduojama</w:t>
      </w:r>
      <w:r w:rsidRPr="004D0579">
        <w:rPr>
          <w:sz w:val="22"/>
          <w:szCs w:val="22"/>
        </w:rPr>
        <w:t xml:space="preserve"> paros dozė yra 20 mg. Ją gydytojas gali padidinti iki didžiausios – 40 mg paros dozės.</w:t>
      </w:r>
    </w:p>
    <w:p w14:paraId="05890B92" w14:textId="77777777" w:rsidR="001B58BD" w:rsidRPr="004D0579" w:rsidRDefault="001B58BD" w:rsidP="001B58BD">
      <w:pPr>
        <w:rPr>
          <w:sz w:val="22"/>
          <w:szCs w:val="22"/>
          <w:u w:val="single"/>
        </w:rPr>
      </w:pPr>
    </w:p>
    <w:p w14:paraId="758D8979" w14:textId="77777777" w:rsidR="001B58BD" w:rsidRPr="004D0579" w:rsidRDefault="001B58BD" w:rsidP="001B58BD">
      <w:pPr>
        <w:rPr>
          <w:i/>
          <w:sz w:val="22"/>
          <w:szCs w:val="22"/>
        </w:rPr>
      </w:pPr>
      <w:r w:rsidRPr="004D0579">
        <w:rPr>
          <w:i/>
          <w:sz w:val="22"/>
          <w:szCs w:val="22"/>
        </w:rPr>
        <w:t>Senyvi, t. y. vyresni kaip 65 metų, pacientai</w:t>
      </w:r>
    </w:p>
    <w:p w14:paraId="51DFD1F4" w14:textId="77777777" w:rsidR="001B58BD" w:rsidRPr="004D0579" w:rsidRDefault="001B58BD" w:rsidP="001B58BD">
      <w:pPr>
        <w:rPr>
          <w:sz w:val="22"/>
          <w:szCs w:val="22"/>
        </w:rPr>
      </w:pPr>
      <w:r w:rsidRPr="004D0579">
        <w:rPr>
          <w:sz w:val="22"/>
          <w:szCs w:val="22"/>
        </w:rPr>
        <w:t>Senyviems pacientams šio vaisto reikia skirti 2 kartus mažesnę, negu rekomenduojama, paros dozę, t.</w:t>
      </w:r>
      <w:r>
        <w:rPr>
          <w:sz w:val="22"/>
          <w:szCs w:val="22"/>
        </w:rPr>
        <w:t> </w:t>
      </w:r>
      <w:r w:rsidRPr="004D0579">
        <w:rPr>
          <w:sz w:val="22"/>
          <w:szCs w:val="22"/>
        </w:rPr>
        <w:t>y. 10-20 mg. Didžiausia paros dozė senyvam pacientui yra 20 mg.</w:t>
      </w:r>
    </w:p>
    <w:p w14:paraId="1286662B" w14:textId="77777777" w:rsidR="001B58BD" w:rsidRPr="004D0579" w:rsidRDefault="001B58BD" w:rsidP="001B58BD">
      <w:pPr>
        <w:rPr>
          <w:sz w:val="22"/>
          <w:szCs w:val="22"/>
        </w:rPr>
      </w:pPr>
    </w:p>
    <w:p w14:paraId="490A4202" w14:textId="77777777" w:rsidR="001B58BD" w:rsidRPr="004D0579" w:rsidRDefault="001B58BD" w:rsidP="001B58BD">
      <w:pPr>
        <w:rPr>
          <w:i/>
          <w:sz w:val="22"/>
          <w:szCs w:val="22"/>
        </w:rPr>
      </w:pPr>
      <w:r w:rsidRPr="004D0579">
        <w:rPr>
          <w:i/>
          <w:sz w:val="22"/>
          <w:szCs w:val="22"/>
        </w:rPr>
        <w:t>Vartojimas vaikams ir paaugliams</w:t>
      </w:r>
    </w:p>
    <w:p w14:paraId="29931E05" w14:textId="77777777" w:rsidR="001B58BD" w:rsidRPr="004D0579" w:rsidRDefault="001B58BD" w:rsidP="001B58BD">
      <w:pPr>
        <w:rPr>
          <w:sz w:val="22"/>
          <w:szCs w:val="22"/>
        </w:rPr>
      </w:pPr>
      <w:proofErr w:type="spellStart"/>
      <w:r w:rsidRPr="004D0579">
        <w:rPr>
          <w:sz w:val="22"/>
          <w:szCs w:val="22"/>
        </w:rPr>
        <w:t>Citalopramo</w:t>
      </w:r>
      <w:proofErr w:type="spellEnd"/>
      <w:r w:rsidRPr="004D0579">
        <w:rPr>
          <w:sz w:val="22"/>
          <w:szCs w:val="22"/>
        </w:rPr>
        <w:t xml:space="preserve"> negalima vartoti vaikams ir paaugliams iki 18 metų (žr. „Įspėjimai ir atsargumo priemonės“).</w:t>
      </w:r>
    </w:p>
    <w:p w14:paraId="0BF370C0" w14:textId="77777777" w:rsidR="001B58BD" w:rsidRPr="004D0579" w:rsidRDefault="001B58BD" w:rsidP="001B58BD">
      <w:pPr>
        <w:rPr>
          <w:sz w:val="22"/>
          <w:szCs w:val="22"/>
        </w:rPr>
      </w:pPr>
    </w:p>
    <w:p w14:paraId="15391B71" w14:textId="77777777" w:rsidR="001B58BD" w:rsidRPr="004D0579" w:rsidRDefault="001B58BD" w:rsidP="001B58BD">
      <w:pPr>
        <w:rPr>
          <w:i/>
          <w:sz w:val="22"/>
          <w:szCs w:val="22"/>
        </w:rPr>
      </w:pPr>
      <w:r w:rsidRPr="004D0579">
        <w:rPr>
          <w:i/>
          <w:sz w:val="22"/>
          <w:szCs w:val="22"/>
        </w:rPr>
        <w:t>Pacientai, kurių kepenų veikla sutrikusi</w:t>
      </w:r>
    </w:p>
    <w:p w14:paraId="4ADE7F8A" w14:textId="77777777" w:rsidR="001B58BD" w:rsidRPr="004D0579" w:rsidRDefault="001B58BD" w:rsidP="001B58BD">
      <w:pPr>
        <w:rPr>
          <w:sz w:val="22"/>
          <w:szCs w:val="22"/>
        </w:rPr>
      </w:pPr>
      <w:r w:rsidRPr="004D0579">
        <w:rPr>
          <w:sz w:val="22"/>
          <w:szCs w:val="22"/>
        </w:rPr>
        <w:t xml:space="preserve">Pacientams, kuriems yra lengvas ar vidutinio sunkumo kepenų veiklos sutrikimas, iš pradžių reikia vartoti 10 mg paros dozę. Pacientams, kurie turi nusiskundimų dėl kepenų, negalima skirti didesnės negu 20 mg paros dozės. Tokie pacientai turi būti kliniškai stebimi. Pacientams, kuriems yra sunkus kepenų veiklos sutrikimas, vaisto reikia vartoti atsargiai bei labai tiksliai jį dozuoti. </w:t>
      </w:r>
    </w:p>
    <w:p w14:paraId="54CFA188" w14:textId="77777777" w:rsidR="001B58BD" w:rsidRPr="004D0579" w:rsidRDefault="001B58BD" w:rsidP="001B58BD">
      <w:pPr>
        <w:rPr>
          <w:i/>
          <w:sz w:val="22"/>
          <w:szCs w:val="22"/>
        </w:rPr>
      </w:pPr>
    </w:p>
    <w:p w14:paraId="3C74B46D" w14:textId="77777777" w:rsidR="001B58BD" w:rsidRPr="004D0579" w:rsidRDefault="001B58BD" w:rsidP="001B58BD">
      <w:pPr>
        <w:rPr>
          <w:i/>
          <w:sz w:val="22"/>
          <w:szCs w:val="22"/>
        </w:rPr>
      </w:pPr>
      <w:r w:rsidRPr="004D0579">
        <w:rPr>
          <w:i/>
          <w:sz w:val="22"/>
          <w:szCs w:val="22"/>
        </w:rPr>
        <w:t>Pacientai, kurių inkstų veikla sutrikusi</w:t>
      </w:r>
    </w:p>
    <w:p w14:paraId="643A8127" w14:textId="77777777" w:rsidR="001B58BD" w:rsidRPr="004D0579" w:rsidRDefault="001B58BD" w:rsidP="001B58BD">
      <w:pPr>
        <w:rPr>
          <w:sz w:val="22"/>
          <w:szCs w:val="22"/>
        </w:rPr>
      </w:pPr>
      <w:r w:rsidRPr="004D0579">
        <w:rPr>
          <w:sz w:val="22"/>
          <w:szCs w:val="22"/>
        </w:rPr>
        <w:t xml:space="preserve">Pacientams, kuriems yra lengvas arba vidutinio sunkumo inkstų veiklos sutrikimas, dozės koreguoti nereikia. Pacientams, kuriems yra sunkus inkstų veiklos sutrikimas, </w:t>
      </w:r>
      <w:proofErr w:type="spellStart"/>
      <w:r w:rsidRPr="004D0579">
        <w:rPr>
          <w:sz w:val="22"/>
          <w:szCs w:val="22"/>
        </w:rPr>
        <w:t>Citalopram-Teva</w:t>
      </w:r>
      <w:proofErr w:type="spellEnd"/>
      <w:r w:rsidRPr="004D0579">
        <w:rPr>
          <w:sz w:val="22"/>
          <w:szCs w:val="22"/>
        </w:rPr>
        <w:t xml:space="preserve"> vartoti nerekomenduojama, kadangi duomenų tokiems pacientams nėra.</w:t>
      </w:r>
    </w:p>
    <w:p w14:paraId="3379A0EA" w14:textId="77777777" w:rsidR="001B58BD" w:rsidRPr="004D0579" w:rsidRDefault="001B58BD" w:rsidP="001B58BD">
      <w:pPr>
        <w:rPr>
          <w:bCs/>
          <w:i/>
          <w:iCs/>
          <w:sz w:val="22"/>
          <w:szCs w:val="22"/>
        </w:rPr>
      </w:pPr>
    </w:p>
    <w:p w14:paraId="5C1F127D" w14:textId="77777777" w:rsidR="001B58BD" w:rsidRPr="004D0579" w:rsidRDefault="001B58BD" w:rsidP="001B58BD">
      <w:pPr>
        <w:rPr>
          <w:bCs/>
          <w:i/>
          <w:iCs/>
          <w:sz w:val="22"/>
          <w:szCs w:val="22"/>
        </w:rPr>
      </w:pPr>
      <w:r w:rsidRPr="004D0579">
        <w:rPr>
          <w:bCs/>
          <w:i/>
          <w:iCs/>
          <w:sz w:val="22"/>
          <w:szCs w:val="22"/>
        </w:rPr>
        <w:t>Nutraukimo simptomai, pastebėti baigus vartojimą</w:t>
      </w:r>
    </w:p>
    <w:p w14:paraId="2F152B50" w14:textId="77777777" w:rsidR="001B58BD" w:rsidRPr="004D0579" w:rsidRDefault="001B58BD" w:rsidP="001B58BD">
      <w:pPr>
        <w:rPr>
          <w:sz w:val="22"/>
          <w:szCs w:val="22"/>
        </w:rPr>
      </w:pPr>
      <w:r w:rsidRPr="004D0579">
        <w:rPr>
          <w:sz w:val="22"/>
          <w:szCs w:val="22"/>
        </w:rPr>
        <w:t xml:space="preserve">Reikia vengti staigaus gydymo nutraukimo. Baigiant gydymą </w:t>
      </w:r>
      <w:proofErr w:type="spellStart"/>
      <w:r w:rsidRPr="004D0579">
        <w:rPr>
          <w:sz w:val="22"/>
          <w:szCs w:val="22"/>
        </w:rPr>
        <w:t>citalopramu</w:t>
      </w:r>
      <w:proofErr w:type="spellEnd"/>
      <w:r w:rsidRPr="004D0579">
        <w:rPr>
          <w:i/>
          <w:sz w:val="22"/>
          <w:szCs w:val="22"/>
        </w:rPr>
        <w:t xml:space="preserve">, </w:t>
      </w:r>
      <w:r w:rsidRPr="004D0579">
        <w:rPr>
          <w:sz w:val="22"/>
          <w:szCs w:val="22"/>
        </w:rPr>
        <w:t xml:space="preserve">kad būtų mažesnė nutraukimo reakcijų rizika, dozę reikia mažinti palaipsniui kas savaitę arba kas dvi savaites (žr. skyrių „Nustojus vartoti </w:t>
      </w:r>
      <w:proofErr w:type="spellStart"/>
      <w:r w:rsidRPr="004D0579">
        <w:rPr>
          <w:sz w:val="22"/>
          <w:szCs w:val="22"/>
        </w:rPr>
        <w:t>Citalopram-Teva</w:t>
      </w:r>
      <w:proofErr w:type="spellEnd"/>
      <w:r w:rsidRPr="004D0579">
        <w:rPr>
          <w:sz w:val="22"/>
          <w:szCs w:val="22"/>
        </w:rPr>
        <w:t>“ ir skyrių „Galimas šalutinis poveikis“).</w:t>
      </w:r>
    </w:p>
    <w:p w14:paraId="5A2B7719" w14:textId="77777777" w:rsidR="001B58BD" w:rsidRPr="004D0579" w:rsidRDefault="001B58BD" w:rsidP="001B58BD">
      <w:pPr>
        <w:rPr>
          <w:sz w:val="22"/>
          <w:szCs w:val="22"/>
        </w:rPr>
      </w:pPr>
      <w:r w:rsidRPr="004D0579">
        <w:rPr>
          <w:sz w:val="22"/>
          <w:szCs w:val="22"/>
        </w:rPr>
        <w:t>Jeigu nutraukus gydymą dėl dozės sumažėjimo atsiranda netoleruojami simptomai, reikia apsvarstyti anksčiau skirtos dozės skyrimą. Gydytojas gali tęsti dozės mažinimą, bet laipsniškiau.</w:t>
      </w:r>
    </w:p>
    <w:p w14:paraId="5084EE85" w14:textId="77777777" w:rsidR="001B58BD" w:rsidRPr="004D0579" w:rsidRDefault="001B58BD" w:rsidP="001B58BD">
      <w:pPr>
        <w:rPr>
          <w:b/>
          <w:sz w:val="22"/>
          <w:szCs w:val="22"/>
        </w:rPr>
      </w:pPr>
    </w:p>
    <w:p w14:paraId="16BF4880" w14:textId="77777777" w:rsidR="001B58BD" w:rsidRPr="004D0579" w:rsidRDefault="001B58BD" w:rsidP="001B58BD">
      <w:pPr>
        <w:rPr>
          <w:b/>
          <w:sz w:val="22"/>
          <w:szCs w:val="22"/>
        </w:rPr>
      </w:pPr>
      <w:r>
        <w:rPr>
          <w:b/>
          <w:sz w:val="22"/>
          <w:szCs w:val="22"/>
        </w:rPr>
        <w:t>Ką daryti p</w:t>
      </w:r>
      <w:r w:rsidRPr="004D0579">
        <w:rPr>
          <w:b/>
          <w:sz w:val="22"/>
          <w:szCs w:val="22"/>
        </w:rPr>
        <w:t xml:space="preserve">avartojus per didelę </w:t>
      </w:r>
      <w:proofErr w:type="spellStart"/>
      <w:r w:rsidRPr="004D0579">
        <w:rPr>
          <w:b/>
          <w:sz w:val="22"/>
          <w:szCs w:val="22"/>
        </w:rPr>
        <w:t>Citalopram-Teva</w:t>
      </w:r>
      <w:proofErr w:type="spellEnd"/>
      <w:r w:rsidRPr="004D0579">
        <w:rPr>
          <w:b/>
          <w:sz w:val="22"/>
          <w:szCs w:val="22"/>
        </w:rPr>
        <w:t xml:space="preserve"> dozę</w:t>
      </w:r>
      <w:r>
        <w:rPr>
          <w:b/>
          <w:sz w:val="22"/>
          <w:szCs w:val="22"/>
        </w:rPr>
        <w:t>?</w:t>
      </w:r>
    </w:p>
    <w:p w14:paraId="434D045B" w14:textId="77777777" w:rsidR="001B58BD" w:rsidRPr="00616D2C" w:rsidRDefault="001B58BD" w:rsidP="001B58BD">
      <w:pPr>
        <w:rPr>
          <w:sz w:val="22"/>
          <w:szCs w:val="22"/>
        </w:rPr>
      </w:pPr>
      <w:r w:rsidRPr="00616D2C">
        <w:rPr>
          <w:sz w:val="22"/>
          <w:szCs w:val="22"/>
        </w:rPr>
        <w:t xml:space="preserve">Jeigu išgėrėte per daug tablečių, nedelsiant kreipkitės į gydytoją arba vaistininką. </w:t>
      </w:r>
    </w:p>
    <w:p w14:paraId="7CACF730" w14:textId="77777777" w:rsidR="001B58BD" w:rsidRPr="004D0579" w:rsidRDefault="001B58BD" w:rsidP="001B58BD">
      <w:pPr>
        <w:rPr>
          <w:sz w:val="22"/>
          <w:szCs w:val="22"/>
        </w:rPr>
      </w:pPr>
    </w:p>
    <w:p w14:paraId="1293EE5E" w14:textId="77777777" w:rsidR="001B58BD" w:rsidRPr="004D0579" w:rsidRDefault="001B58BD" w:rsidP="001B58BD">
      <w:pPr>
        <w:rPr>
          <w:sz w:val="22"/>
          <w:szCs w:val="22"/>
        </w:rPr>
      </w:pPr>
      <w:r w:rsidRPr="004D0579">
        <w:rPr>
          <w:sz w:val="22"/>
          <w:szCs w:val="22"/>
        </w:rPr>
        <w:t xml:space="preserve">Perdozavimo simptomai: mieguistumas, sąmonės pritemimas, pasireiškiantis akivaizdžiu psichiniu neveiklumu ir sumažėjusiu gebėjimu reaguoti į dirginimą (koma, </w:t>
      </w:r>
      <w:proofErr w:type="spellStart"/>
      <w:r w:rsidRPr="004D0579">
        <w:rPr>
          <w:sz w:val="22"/>
          <w:szCs w:val="22"/>
        </w:rPr>
        <w:t>stuporas</w:t>
      </w:r>
      <w:proofErr w:type="spellEnd"/>
      <w:r w:rsidRPr="004D0579">
        <w:rPr>
          <w:sz w:val="22"/>
          <w:szCs w:val="22"/>
        </w:rPr>
        <w:t xml:space="preserve">), traukuliai, pakitimai elektrokardiogramoje (pvz., QT intervalo pailgėjimas), nereguliarus širdies ritmas, pykinimas, vėmimas, odos spalvos pakitimas, padidėjęs prakaitavimas, hiperventiliacija. Gali atsirasti </w:t>
      </w:r>
      <w:proofErr w:type="spellStart"/>
      <w:r w:rsidRPr="004D0579">
        <w:rPr>
          <w:sz w:val="22"/>
          <w:szCs w:val="22"/>
        </w:rPr>
        <w:t>serotonino</w:t>
      </w:r>
      <w:proofErr w:type="spellEnd"/>
      <w:r w:rsidRPr="004D0579">
        <w:rPr>
          <w:sz w:val="22"/>
          <w:szCs w:val="22"/>
        </w:rPr>
        <w:t xml:space="preserve"> sindromo požymių, ypač pacientams, kurie </w:t>
      </w:r>
      <w:proofErr w:type="spellStart"/>
      <w:r w:rsidRPr="004D0579">
        <w:rPr>
          <w:sz w:val="22"/>
          <w:szCs w:val="22"/>
        </w:rPr>
        <w:t>citalopramo</w:t>
      </w:r>
      <w:proofErr w:type="spellEnd"/>
      <w:r w:rsidRPr="004D0579">
        <w:rPr>
          <w:sz w:val="22"/>
          <w:szCs w:val="22"/>
        </w:rPr>
        <w:t xml:space="preserve"> išgėrė kartu su kitomis medžiagomis (žr. skyrių „Galimas šalutinis poveikis“).</w:t>
      </w:r>
    </w:p>
    <w:p w14:paraId="502C3E6D" w14:textId="77777777" w:rsidR="001B58BD" w:rsidRPr="004D0579" w:rsidRDefault="001B58BD" w:rsidP="001B58BD">
      <w:pPr>
        <w:rPr>
          <w:b/>
          <w:sz w:val="22"/>
          <w:szCs w:val="22"/>
        </w:rPr>
      </w:pPr>
    </w:p>
    <w:p w14:paraId="4C63B0DE" w14:textId="77777777" w:rsidR="001B58BD" w:rsidRPr="004D0579" w:rsidRDefault="001B58BD" w:rsidP="001B58BD">
      <w:pPr>
        <w:rPr>
          <w:b/>
          <w:sz w:val="22"/>
          <w:szCs w:val="22"/>
        </w:rPr>
      </w:pPr>
      <w:r w:rsidRPr="004D0579">
        <w:rPr>
          <w:b/>
          <w:sz w:val="22"/>
          <w:szCs w:val="22"/>
        </w:rPr>
        <w:t xml:space="preserve">Pamiršus pavartoti </w:t>
      </w:r>
      <w:proofErr w:type="spellStart"/>
      <w:r w:rsidRPr="004D0579">
        <w:rPr>
          <w:b/>
          <w:sz w:val="22"/>
          <w:szCs w:val="22"/>
        </w:rPr>
        <w:t>Citalopram-Teva</w:t>
      </w:r>
      <w:proofErr w:type="spellEnd"/>
    </w:p>
    <w:p w14:paraId="27850340" w14:textId="77777777" w:rsidR="001B58BD" w:rsidRPr="004D0579" w:rsidRDefault="001B58BD" w:rsidP="001B58BD">
      <w:pPr>
        <w:pStyle w:val="BTEMEASMCA"/>
      </w:pPr>
      <w:r w:rsidRPr="004D0579">
        <w:t>Negalima vartoti dvigubos dozės norint kompensuoti praleistą dozę.</w:t>
      </w:r>
    </w:p>
    <w:p w14:paraId="34DA767B" w14:textId="77777777" w:rsidR="001B58BD" w:rsidRPr="004D0579" w:rsidRDefault="001B58BD" w:rsidP="001B58BD">
      <w:pPr>
        <w:rPr>
          <w:b/>
          <w:sz w:val="22"/>
          <w:szCs w:val="22"/>
        </w:rPr>
      </w:pPr>
    </w:p>
    <w:p w14:paraId="3C002A6B" w14:textId="77777777" w:rsidR="001B58BD" w:rsidRPr="004D0579" w:rsidRDefault="001B58BD" w:rsidP="001B58BD">
      <w:pPr>
        <w:rPr>
          <w:b/>
          <w:sz w:val="22"/>
          <w:szCs w:val="22"/>
        </w:rPr>
      </w:pPr>
      <w:r w:rsidRPr="004D0579">
        <w:rPr>
          <w:b/>
          <w:sz w:val="22"/>
          <w:szCs w:val="22"/>
        </w:rPr>
        <w:t xml:space="preserve">Nustojus vartoti </w:t>
      </w:r>
      <w:proofErr w:type="spellStart"/>
      <w:r w:rsidRPr="004D0579">
        <w:rPr>
          <w:b/>
          <w:sz w:val="22"/>
          <w:szCs w:val="22"/>
        </w:rPr>
        <w:t>Citalopram-Teva</w:t>
      </w:r>
      <w:proofErr w:type="spellEnd"/>
    </w:p>
    <w:p w14:paraId="6D682DA0" w14:textId="77777777" w:rsidR="001B58BD" w:rsidRPr="004D0579" w:rsidRDefault="001B58BD" w:rsidP="001B58BD">
      <w:pPr>
        <w:pStyle w:val="Pagrindinistekstas"/>
        <w:spacing w:after="0"/>
        <w:rPr>
          <w:szCs w:val="22"/>
        </w:rPr>
      </w:pPr>
      <w:r w:rsidRPr="004D0579">
        <w:rPr>
          <w:szCs w:val="22"/>
        </w:rPr>
        <w:t xml:space="preserve">Negalima nutraukti </w:t>
      </w:r>
      <w:proofErr w:type="spellStart"/>
      <w:r w:rsidRPr="004D0579">
        <w:rPr>
          <w:szCs w:val="22"/>
        </w:rPr>
        <w:t>Citalopram-Teva</w:t>
      </w:r>
      <w:proofErr w:type="spellEnd"/>
      <w:r w:rsidRPr="004D0579">
        <w:rPr>
          <w:szCs w:val="22"/>
        </w:rPr>
        <w:t xml:space="preserve"> vartojimo, prieš tai nepasitarus su gydytoju.</w:t>
      </w:r>
    </w:p>
    <w:p w14:paraId="50AB3C66" w14:textId="77777777" w:rsidR="001B58BD" w:rsidRPr="004D0579" w:rsidRDefault="001B58BD" w:rsidP="001B58BD">
      <w:pPr>
        <w:pStyle w:val="Pagrindinistekstas"/>
        <w:spacing w:after="0"/>
        <w:rPr>
          <w:szCs w:val="22"/>
        </w:rPr>
      </w:pPr>
      <w:r w:rsidRPr="004D0579">
        <w:rPr>
          <w:szCs w:val="22"/>
        </w:rPr>
        <w:t xml:space="preserve">Nutraukus gydymą </w:t>
      </w:r>
      <w:proofErr w:type="spellStart"/>
      <w:r w:rsidRPr="004D0579">
        <w:rPr>
          <w:szCs w:val="22"/>
        </w:rPr>
        <w:t>citalopramu</w:t>
      </w:r>
      <w:proofErr w:type="spellEnd"/>
      <w:r w:rsidRPr="004D0579">
        <w:rPr>
          <w:szCs w:val="22"/>
        </w:rPr>
        <w:t xml:space="preserve">, gali pasireikšti nutraukimo reakcijos, todėl dozę patariama mažinti palaipsniui kas savaitę arba kas dvi savaites. </w:t>
      </w:r>
    </w:p>
    <w:p w14:paraId="5438F6D6" w14:textId="77777777" w:rsidR="001B58BD" w:rsidRPr="004D0579" w:rsidRDefault="001B58BD" w:rsidP="001B58BD">
      <w:pPr>
        <w:pStyle w:val="Pagrindinistekstas"/>
        <w:spacing w:after="0"/>
        <w:rPr>
          <w:szCs w:val="22"/>
        </w:rPr>
      </w:pPr>
      <w:r w:rsidRPr="004D0579">
        <w:rPr>
          <w:szCs w:val="22"/>
        </w:rPr>
        <w:lastRenderedPageBreak/>
        <w:t>Nutraukimo reakcijos pasireiškia svaiguliu, dilgčiojimo, elektros srovės pojūčiais, nutirpimu, nemiga, ryškiais sapnais, sujaudinimu, nerimu, pykinimu ir bloga savijauta, drebuliu, sumišimu, padidėjusiu prakaitavimu, galvos skausmu, viduriavimu, padažnėjusiu stipriu širdies plakimu (</w:t>
      </w:r>
      <w:proofErr w:type="spellStart"/>
      <w:r w:rsidRPr="004D0579">
        <w:rPr>
          <w:szCs w:val="22"/>
        </w:rPr>
        <w:t>palpitacijomis</w:t>
      </w:r>
      <w:proofErr w:type="spellEnd"/>
      <w:r w:rsidRPr="004D0579">
        <w:rPr>
          <w:szCs w:val="22"/>
        </w:rPr>
        <w:t xml:space="preserve">), emocijų nestabilumu, dirglumu ir regėjimo sutrikimais. Dauguma nutraukimo reakcijų yra lengvos ir išnyksta savaime, bet kai kuriems pacientams gali būti sunkios. </w:t>
      </w:r>
    </w:p>
    <w:p w14:paraId="28624B28" w14:textId="77777777" w:rsidR="001B58BD" w:rsidRPr="004D0579" w:rsidRDefault="001B58BD" w:rsidP="001B58BD">
      <w:pPr>
        <w:pStyle w:val="Pagrindinistekstas"/>
        <w:spacing w:after="0"/>
        <w:rPr>
          <w:szCs w:val="22"/>
        </w:rPr>
      </w:pPr>
    </w:p>
    <w:p w14:paraId="5DEA0815" w14:textId="77777777" w:rsidR="001B58BD" w:rsidRPr="004D0579" w:rsidRDefault="001B58BD" w:rsidP="001B58BD">
      <w:pPr>
        <w:pStyle w:val="BTEMEASMCA"/>
      </w:pPr>
      <w:r w:rsidRPr="004D0579">
        <w:t>Jeigu kiltų daugiau klausimų dėl šio vaisto vartojimo, kreipkitės į gydytoją arba vaistininką.</w:t>
      </w:r>
    </w:p>
    <w:p w14:paraId="76450390" w14:textId="77777777" w:rsidR="001B58BD" w:rsidRPr="004D0579" w:rsidRDefault="001B58BD" w:rsidP="001B58BD">
      <w:pPr>
        <w:pStyle w:val="Pagrindinistekstas"/>
        <w:spacing w:after="0"/>
        <w:rPr>
          <w:b/>
          <w:szCs w:val="22"/>
        </w:rPr>
      </w:pPr>
    </w:p>
    <w:p w14:paraId="50A6A7C5" w14:textId="77777777" w:rsidR="001B58BD" w:rsidRPr="004D0579" w:rsidRDefault="001B58BD" w:rsidP="001B58BD">
      <w:pPr>
        <w:pStyle w:val="Pagrindinistekstas"/>
        <w:spacing w:after="0"/>
        <w:rPr>
          <w:szCs w:val="22"/>
        </w:rPr>
      </w:pPr>
    </w:p>
    <w:p w14:paraId="247EFF2B" w14:textId="77777777" w:rsidR="001B58BD" w:rsidRPr="004D0579" w:rsidRDefault="001B58BD" w:rsidP="001B58BD">
      <w:pPr>
        <w:ind w:left="540" w:hanging="540"/>
        <w:rPr>
          <w:b/>
          <w:sz w:val="22"/>
          <w:szCs w:val="22"/>
        </w:rPr>
      </w:pPr>
      <w:r w:rsidRPr="004D0579">
        <w:rPr>
          <w:b/>
          <w:sz w:val="22"/>
          <w:szCs w:val="22"/>
        </w:rPr>
        <w:t>4.</w:t>
      </w:r>
      <w:r w:rsidRPr="004D0579">
        <w:rPr>
          <w:b/>
          <w:sz w:val="22"/>
          <w:szCs w:val="22"/>
        </w:rPr>
        <w:tab/>
        <w:t>Galimas šalutinis poveikis</w:t>
      </w:r>
    </w:p>
    <w:p w14:paraId="370FDCDA" w14:textId="77777777" w:rsidR="001B58BD" w:rsidRPr="004D0579" w:rsidRDefault="001B58BD" w:rsidP="001B58BD">
      <w:pPr>
        <w:pStyle w:val="Pagrindinistekstas"/>
        <w:spacing w:after="0"/>
        <w:rPr>
          <w:szCs w:val="22"/>
        </w:rPr>
      </w:pPr>
    </w:p>
    <w:p w14:paraId="769874ED" w14:textId="77777777" w:rsidR="001B58BD" w:rsidRPr="004D0579" w:rsidRDefault="001B58BD" w:rsidP="001B58BD">
      <w:pPr>
        <w:pStyle w:val="Pagrindinistekstas"/>
        <w:spacing w:after="0"/>
        <w:rPr>
          <w:szCs w:val="22"/>
        </w:rPr>
      </w:pPr>
      <w:r w:rsidRPr="004D0579">
        <w:rPr>
          <w:szCs w:val="22"/>
        </w:rPr>
        <w:t xml:space="preserve">Šis vaistas, kaip ir visi kiti, gali sukelti šalutinį poveikį, nors jis pasireiškia ne visiems žmonėms. </w:t>
      </w:r>
    </w:p>
    <w:p w14:paraId="51CAB137" w14:textId="77777777" w:rsidR="001B58BD" w:rsidRPr="004D0579" w:rsidRDefault="001B58BD" w:rsidP="001B58BD">
      <w:pPr>
        <w:pStyle w:val="Pagrindinistekstas"/>
        <w:spacing w:after="0"/>
        <w:rPr>
          <w:szCs w:val="22"/>
        </w:rPr>
      </w:pPr>
      <w:r w:rsidRPr="004D0579">
        <w:rPr>
          <w:szCs w:val="22"/>
        </w:rPr>
        <w:t xml:space="preserve">Kai kuriems pacientams gali išsivystyti sunkios alerginės reakcijos. Tai yra labai retas, bet sunkus šalutinis poveikis. </w:t>
      </w:r>
    </w:p>
    <w:p w14:paraId="67FD7467" w14:textId="77777777" w:rsidR="001B58BD" w:rsidRPr="004D0579" w:rsidRDefault="001B58BD" w:rsidP="001B58BD">
      <w:pPr>
        <w:pStyle w:val="Pagrindinistekstas"/>
        <w:spacing w:after="0"/>
        <w:rPr>
          <w:b/>
          <w:szCs w:val="22"/>
        </w:rPr>
      </w:pPr>
      <w:r w:rsidRPr="004D0579">
        <w:rPr>
          <w:b/>
          <w:szCs w:val="22"/>
        </w:rPr>
        <w:t xml:space="preserve">Pastebėjus bet kurį toliau išvardintą sunkų šalutinį poveikį, reikia nutraukti </w:t>
      </w:r>
      <w:proofErr w:type="spellStart"/>
      <w:r w:rsidRPr="004D0579">
        <w:rPr>
          <w:b/>
          <w:szCs w:val="22"/>
        </w:rPr>
        <w:t>Citalopram-Teva</w:t>
      </w:r>
      <w:proofErr w:type="spellEnd"/>
      <w:r w:rsidRPr="004D0579">
        <w:rPr>
          <w:b/>
          <w:szCs w:val="22"/>
        </w:rPr>
        <w:t xml:space="preserve"> vartojimą ir nedelsiant kreiptis į gydytoją arba greitąją medicinos pagalbą:</w:t>
      </w:r>
    </w:p>
    <w:p w14:paraId="01678311" w14:textId="77777777" w:rsidR="001B58BD" w:rsidRPr="004D0579" w:rsidRDefault="001B58BD" w:rsidP="001B58BD">
      <w:pPr>
        <w:pStyle w:val="Pagrindinistekstas"/>
        <w:numPr>
          <w:ilvl w:val="0"/>
          <w:numId w:val="6"/>
        </w:numPr>
        <w:spacing w:after="0"/>
        <w:rPr>
          <w:szCs w:val="22"/>
        </w:rPr>
      </w:pPr>
      <w:r w:rsidRPr="004D0579">
        <w:rPr>
          <w:szCs w:val="22"/>
        </w:rPr>
        <w:t>lūpų, veido ir kaklo patinimas (alerginė reakcija), sukeliantis sunkų rijimo arba kvėpavimo sutrikimą</w:t>
      </w:r>
      <w:r>
        <w:rPr>
          <w:szCs w:val="22"/>
        </w:rPr>
        <w:t>;</w:t>
      </w:r>
    </w:p>
    <w:p w14:paraId="7B1BC903" w14:textId="77777777" w:rsidR="001B58BD" w:rsidRPr="004D0579" w:rsidRDefault="001B58BD" w:rsidP="001B58BD">
      <w:pPr>
        <w:pStyle w:val="Pagrindinistekstas"/>
        <w:numPr>
          <w:ilvl w:val="0"/>
          <w:numId w:val="6"/>
        </w:numPr>
        <w:spacing w:after="0"/>
        <w:rPr>
          <w:szCs w:val="22"/>
        </w:rPr>
      </w:pPr>
      <w:r w:rsidRPr="004D0579">
        <w:rPr>
          <w:szCs w:val="22"/>
        </w:rPr>
        <w:t>šokas (stiprus kraujospūdžio sumažėjimas, blyškumas, sujaudinimas, silpnas ir dažnas pulsas, šalta ir drėgna oda, pritemusi sąmonė), sukeltas staigaus kraujagyslių išsiplėtimo dėl ūminės alergijos tam tikroms medžiagoms (anafilaksinės reakcijos)</w:t>
      </w:r>
      <w:r>
        <w:rPr>
          <w:szCs w:val="22"/>
        </w:rPr>
        <w:t>;</w:t>
      </w:r>
    </w:p>
    <w:p w14:paraId="73FB6DE0" w14:textId="77777777" w:rsidR="001B58BD" w:rsidRPr="004D0579" w:rsidRDefault="001B58BD" w:rsidP="001B58BD">
      <w:pPr>
        <w:pStyle w:val="Pagrindinistekstas"/>
        <w:numPr>
          <w:ilvl w:val="0"/>
          <w:numId w:val="6"/>
        </w:numPr>
        <w:spacing w:after="0"/>
        <w:rPr>
          <w:szCs w:val="22"/>
        </w:rPr>
      </w:pPr>
      <w:r w:rsidRPr="004D0579">
        <w:rPr>
          <w:szCs w:val="22"/>
        </w:rPr>
        <w:t xml:space="preserve">greitas, nereguliarus širdies ritmas, apalpimas, kuris gali būti gyvybei pavojingos būklės, vadinamos </w:t>
      </w:r>
      <w:proofErr w:type="spellStart"/>
      <w:r w:rsidRPr="004D0579">
        <w:rPr>
          <w:i/>
          <w:szCs w:val="22"/>
        </w:rPr>
        <w:t>Torsades</w:t>
      </w:r>
      <w:proofErr w:type="spellEnd"/>
      <w:r w:rsidRPr="004D0579">
        <w:rPr>
          <w:i/>
          <w:szCs w:val="22"/>
        </w:rPr>
        <w:t xml:space="preserve"> de </w:t>
      </w:r>
      <w:proofErr w:type="spellStart"/>
      <w:r w:rsidRPr="004D0579">
        <w:rPr>
          <w:i/>
          <w:szCs w:val="22"/>
        </w:rPr>
        <w:t>pointes</w:t>
      </w:r>
      <w:proofErr w:type="spellEnd"/>
      <w:r w:rsidRPr="004D0579">
        <w:rPr>
          <w:szCs w:val="22"/>
        </w:rPr>
        <w:t>, požymis.</w:t>
      </w:r>
    </w:p>
    <w:p w14:paraId="0FB32470" w14:textId="77777777" w:rsidR="001B58BD" w:rsidRPr="004D0579" w:rsidRDefault="001B58BD" w:rsidP="001B58BD">
      <w:pPr>
        <w:pStyle w:val="Pagrindinistekstas"/>
        <w:spacing w:after="0"/>
        <w:rPr>
          <w:szCs w:val="22"/>
        </w:rPr>
      </w:pPr>
    </w:p>
    <w:p w14:paraId="66898C1D" w14:textId="77777777" w:rsidR="001B58BD" w:rsidRPr="004D0579" w:rsidRDefault="001B58BD" w:rsidP="001B58BD">
      <w:pPr>
        <w:pStyle w:val="Pagrindinistekstas"/>
        <w:spacing w:after="0"/>
        <w:rPr>
          <w:b/>
          <w:szCs w:val="22"/>
        </w:rPr>
      </w:pPr>
      <w:r w:rsidRPr="004D0579">
        <w:rPr>
          <w:szCs w:val="22"/>
        </w:rPr>
        <w:t xml:space="preserve">Šio tipo antidepresantų (selektyvių </w:t>
      </w:r>
      <w:proofErr w:type="spellStart"/>
      <w:r w:rsidRPr="004D0579">
        <w:rPr>
          <w:szCs w:val="22"/>
        </w:rPr>
        <w:t>serotonino</w:t>
      </w:r>
      <w:proofErr w:type="spellEnd"/>
      <w:r w:rsidRPr="004D0579">
        <w:rPr>
          <w:szCs w:val="22"/>
        </w:rPr>
        <w:t xml:space="preserve"> atgalinio sugražinimo inhibitorių) vartojantiems pacientams pastebėta </w:t>
      </w:r>
      <w:proofErr w:type="spellStart"/>
      <w:r w:rsidRPr="004D0579">
        <w:rPr>
          <w:szCs w:val="22"/>
        </w:rPr>
        <w:t>serotonino</w:t>
      </w:r>
      <w:proofErr w:type="spellEnd"/>
      <w:r w:rsidRPr="004D0579">
        <w:rPr>
          <w:szCs w:val="22"/>
        </w:rPr>
        <w:t xml:space="preserve"> sindromo atvejų. Jeigu labai padidėja temperatūra, pasireiškia drebėjimas, raumenų trūkčiojimas ir nerimas, </w:t>
      </w:r>
      <w:r w:rsidRPr="004D0579">
        <w:rPr>
          <w:b/>
          <w:szCs w:val="22"/>
        </w:rPr>
        <w:t>būtina skubiai kreiptis į gydytoją</w:t>
      </w:r>
      <w:r w:rsidRPr="004D0579">
        <w:rPr>
          <w:szCs w:val="22"/>
        </w:rPr>
        <w:t xml:space="preserve">, kadangi šie simptomai gali rodyti, jog prasideda minėtasis sindromas. </w:t>
      </w:r>
      <w:r w:rsidRPr="004D0579">
        <w:rPr>
          <w:b/>
          <w:szCs w:val="22"/>
        </w:rPr>
        <w:t xml:space="preserve">Reikia nedelsiant nutraukti </w:t>
      </w:r>
      <w:proofErr w:type="spellStart"/>
      <w:r w:rsidRPr="004D0579">
        <w:rPr>
          <w:b/>
          <w:szCs w:val="22"/>
        </w:rPr>
        <w:t>citalopramo</w:t>
      </w:r>
      <w:proofErr w:type="spellEnd"/>
      <w:r w:rsidRPr="004D0579">
        <w:rPr>
          <w:b/>
          <w:szCs w:val="22"/>
        </w:rPr>
        <w:t xml:space="preserve"> vartojimą.</w:t>
      </w:r>
    </w:p>
    <w:p w14:paraId="45D133EA" w14:textId="77777777" w:rsidR="001B58BD" w:rsidRPr="004D0579" w:rsidRDefault="001B58BD" w:rsidP="001B58BD">
      <w:pPr>
        <w:pStyle w:val="Pagrindinistekstas"/>
        <w:spacing w:before="120"/>
        <w:rPr>
          <w:szCs w:val="22"/>
        </w:rPr>
      </w:pPr>
      <w:r w:rsidRPr="004D0579">
        <w:rPr>
          <w:szCs w:val="22"/>
        </w:rPr>
        <w:t xml:space="preserve">Buvo gauta pranešimų apie minčių apie savižudybę ir savižudiško elgesio atvejus vartojant </w:t>
      </w:r>
      <w:proofErr w:type="spellStart"/>
      <w:r w:rsidRPr="004D0579">
        <w:rPr>
          <w:szCs w:val="22"/>
        </w:rPr>
        <w:t>citalopramo</w:t>
      </w:r>
      <w:proofErr w:type="spellEnd"/>
      <w:r w:rsidRPr="004D0579">
        <w:rPr>
          <w:szCs w:val="22"/>
        </w:rPr>
        <w:t xml:space="preserve"> ir netrukus po gydymo nutraukimo (žr. 2 skyrių „Įspėjimai ir atsargumo priemonės“). Jeigu Jums bet kuriuo metu kyla minčių apie savęs žalojimą arba savižudybę, nedelsdami kreipkitės į gydytoją arba artimiausią gydymo įstaigą. </w:t>
      </w:r>
    </w:p>
    <w:p w14:paraId="05C169C2" w14:textId="77777777" w:rsidR="001B58BD" w:rsidRPr="004D0579" w:rsidRDefault="001B58BD" w:rsidP="001B58BD">
      <w:pPr>
        <w:pStyle w:val="Pagrindinistekstas"/>
        <w:spacing w:before="120"/>
        <w:rPr>
          <w:szCs w:val="22"/>
        </w:rPr>
      </w:pPr>
      <w:r w:rsidRPr="004D0579">
        <w:rPr>
          <w:szCs w:val="22"/>
        </w:rPr>
        <w:t>Pacientams, vartojantiems šios grupės vaistų, buvo pastebėta didesnė kaulų lūžių rizika.</w:t>
      </w:r>
    </w:p>
    <w:p w14:paraId="6802F178" w14:textId="77777777" w:rsidR="001B58BD" w:rsidRPr="004D0579" w:rsidRDefault="001B58BD" w:rsidP="001B58BD">
      <w:pPr>
        <w:pStyle w:val="Pagrindinistekstas"/>
        <w:spacing w:before="120" w:after="0"/>
        <w:rPr>
          <w:color w:val="000000"/>
          <w:szCs w:val="22"/>
        </w:rPr>
      </w:pPr>
      <w:r w:rsidRPr="004D0579">
        <w:rPr>
          <w:color w:val="000000"/>
          <w:szCs w:val="22"/>
        </w:rPr>
        <w:t xml:space="preserve">Toliau išvardinti šalutinio poveikio </w:t>
      </w:r>
      <w:r>
        <w:rPr>
          <w:color w:val="000000"/>
          <w:szCs w:val="22"/>
        </w:rPr>
        <w:t>reiškiniai</w:t>
      </w:r>
      <w:r w:rsidRPr="004D0579">
        <w:rPr>
          <w:color w:val="000000"/>
          <w:szCs w:val="22"/>
        </w:rPr>
        <w:t xml:space="preserve"> pastebėti apytikriai tokiu dažnumu:</w:t>
      </w:r>
    </w:p>
    <w:p w14:paraId="53F6790F" w14:textId="77777777" w:rsidR="001B58BD" w:rsidRPr="004D0579" w:rsidRDefault="001B58BD" w:rsidP="001B58BD">
      <w:pPr>
        <w:pStyle w:val="Pagrindinistekstas"/>
        <w:spacing w:after="0"/>
        <w:rPr>
          <w:i/>
          <w:szCs w:val="22"/>
        </w:rPr>
      </w:pPr>
    </w:p>
    <w:p w14:paraId="318F26F1" w14:textId="77777777" w:rsidR="001B58BD" w:rsidRPr="004D0579" w:rsidRDefault="001B58BD" w:rsidP="001B58BD">
      <w:pPr>
        <w:pStyle w:val="Pagrindinistekstas"/>
        <w:spacing w:after="0"/>
        <w:rPr>
          <w:i/>
          <w:szCs w:val="22"/>
        </w:rPr>
      </w:pPr>
      <w:r w:rsidRPr="004D0579">
        <w:rPr>
          <w:i/>
          <w:szCs w:val="22"/>
        </w:rPr>
        <w:t>Labai dažni</w:t>
      </w:r>
      <w:r>
        <w:rPr>
          <w:i/>
          <w:szCs w:val="22"/>
        </w:rPr>
        <w:t xml:space="preserve"> šalutinio poveikio reiškiniai</w:t>
      </w:r>
      <w:r w:rsidRPr="004D0579">
        <w:rPr>
          <w:i/>
          <w:szCs w:val="22"/>
        </w:rPr>
        <w:t xml:space="preserve"> (gali pasireikšti </w:t>
      </w:r>
      <w:r>
        <w:rPr>
          <w:i/>
          <w:szCs w:val="22"/>
        </w:rPr>
        <w:t>ne rečiau</w:t>
      </w:r>
      <w:r w:rsidRPr="004D0579">
        <w:rPr>
          <w:i/>
          <w:szCs w:val="22"/>
        </w:rPr>
        <w:t xml:space="preserve"> kaip 1 iš 10</w:t>
      </w:r>
      <w:r>
        <w:rPr>
          <w:i/>
          <w:szCs w:val="22"/>
        </w:rPr>
        <w:t xml:space="preserve"> asmenų</w:t>
      </w:r>
      <w:r w:rsidRPr="004D0579">
        <w:rPr>
          <w:i/>
          <w:szCs w:val="22"/>
        </w:rPr>
        <w:t>)</w:t>
      </w:r>
    </w:p>
    <w:p w14:paraId="5BD5B401" w14:textId="77777777" w:rsidR="001B58BD" w:rsidRPr="004D0579" w:rsidRDefault="001B58BD" w:rsidP="001B58BD">
      <w:pPr>
        <w:pStyle w:val="Pagrindinistekstas"/>
        <w:numPr>
          <w:ilvl w:val="0"/>
          <w:numId w:val="7"/>
        </w:numPr>
        <w:tabs>
          <w:tab w:val="clear" w:pos="720"/>
          <w:tab w:val="num" w:pos="0"/>
        </w:tabs>
        <w:spacing w:after="0"/>
        <w:rPr>
          <w:szCs w:val="22"/>
        </w:rPr>
      </w:pPr>
      <w:r w:rsidRPr="004D0579">
        <w:rPr>
          <w:szCs w:val="22"/>
        </w:rPr>
        <w:t>mieguistumas, miego sutrikimai</w:t>
      </w:r>
      <w:r>
        <w:rPr>
          <w:szCs w:val="22"/>
        </w:rPr>
        <w:t>;</w:t>
      </w:r>
    </w:p>
    <w:p w14:paraId="30677D01" w14:textId="77777777" w:rsidR="001B58BD" w:rsidRPr="004D0579" w:rsidRDefault="001B58BD" w:rsidP="001B58BD">
      <w:pPr>
        <w:pStyle w:val="Pagrindinistekstas"/>
        <w:numPr>
          <w:ilvl w:val="0"/>
          <w:numId w:val="7"/>
        </w:numPr>
        <w:tabs>
          <w:tab w:val="clear" w:pos="720"/>
          <w:tab w:val="num" w:pos="0"/>
        </w:tabs>
        <w:spacing w:after="0"/>
        <w:rPr>
          <w:szCs w:val="22"/>
        </w:rPr>
      </w:pPr>
      <w:r w:rsidRPr="004D0579">
        <w:rPr>
          <w:szCs w:val="22"/>
        </w:rPr>
        <w:t>galvos skausmas</w:t>
      </w:r>
      <w:r>
        <w:rPr>
          <w:szCs w:val="22"/>
        </w:rPr>
        <w:t>;</w:t>
      </w:r>
    </w:p>
    <w:p w14:paraId="0D3365C2" w14:textId="77777777" w:rsidR="001B58BD" w:rsidRPr="004D0579" w:rsidRDefault="001B58BD" w:rsidP="001B58BD">
      <w:pPr>
        <w:pStyle w:val="Pagrindinistekstas"/>
        <w:numPr>
          <w:ilvl w:val="0"/>
          <w:numId w:val="7"/>
        </w:numPr>
        <w:tabs>
          <w:tab w:val="clear" w:pos="720"/>
          <w:tab w:val="num" w:pos="0"/>
        </w:tabs>
        <w:spacing w:after="0"/>
        <w:rPr>
          <w:szCs w:val="22"/>
        </w:rPr>
      </w:pPr>
      <w:r w:rsidRPr="004D0579">
        <w:rPr>
          <w:szCs w:val="22"/>
        </w:rPr>
        <w:t>širdies plakimo jutimas</w:t>
      </w:r>
      <w:r>
        <w:rPr>
          <w:szCs w:val="22"/>
        </w:rPr>
        <w:t>;</w:t>
      </w:r>
    </w:p>
    <w:p w14:paraId="07D38784" w14:textId="77777777" w:rsidR="001B58BD" w:rsidRPr="004D0579" w:rsidRDefault="001B58BD" w:rsidP="001B58BD">
      <w:pPr>
        <w:pStyle w:val="Pagrindinistekstas"/>
        <w:numPr>
          <w:ilvl w:val="0"/>
          <w:numId w:val="7"/>
        </w:numPr>
        <w:tabs>
          <w:tab w:val="clear" w:pos="720"/>
          <w:tab w:val="num" w:pos="0"/>
        </w:tabs>
        <w:spacing w:after="0"/>
        <w:rPr>
          <w:szCs w:val="22"/>
        </w:rPr>
      </w:pPr>
      <w:r w:rsidRPr="004D0579">
        <w:rPr>
          <w:szCs w:val="22"/>
        </w:rPr>
        <w:t>pykinimas, burnos sausumas</w:t>
      </w:r>
      <w:r>
        <w:rPr>
          <w:szCs w:val="22"/>
        </w:rPr>
        <w:t>;</w:t>
      </w:r>
    </w:p>
    <w:p w14:paraId="590283BB" w14:textId="77777777" w:rsidR="001B58BD" w:rsidRPr="004D0579" w:rsidRDefault="001B58BD" w:rsidP="001B58BD">
      <w:pPr>
        <w:pStyle w:val="Pagrindinistekstas"/>
        <w:numPr>
          <w:ilvl w:val="0"/>
          <w:numId w:val="7"/>
        </w:numPr>
        <w:tabs>
          <w:tab w:val="clear" w:pos="720"/>
          <w:tab w:val="num" w:pos="0"/>
        </w:tabs>
        <w:spacing w:after="0"/>
        <w:rPr>
          <w:szCs w:val="22"/>
        </w:rPr>
      </w:pPr>
      <w:r w:rsidRPr="004D0579">
        <w:rPr>
          <w:szCs w:val="22"/>
        </w:rPr>
        <w:t>padidėjęs prakaitavimas</w:t>
      </w:r>
      <w:r>
        <w:rPr>
          <w:szCs w:val="22"/>
        </w:rPr>
        <w:t>;</w:t>
      </w:r>
    </w:p>
    <w:p w14:paraId="5084804A" w14:textId="77777777" w:rsidR="001B58BD" w:rsidRPr="004D0579" w:rsidRDefault="001B58BD" w:rsidP="001B58BD">
      <w:pPr>
        <w:pStyle w:val="Pagrindinistekstas"/>
        <w:numPr>
          <w:ilvl w:val="0"/>
          <w:numId w:val="7"/>
        </w:numPr>
        <w:tabs>
          <w:tab w:val="clear" w:pos="720"/>
          <w:tab w:val="num" w:pos="0"/>
        </w:tabs>
        <w:spacing w:after="0"/>
        <w:rPr>
          <w:szCs w:val="22"/>
        </w:rPr>
      </w:pPr>
      <w:r w:rsidRPr="004D0579">
        <w:rPr>
          <w:szCs w:val="22"/>
        </w:rPr>
        <w:t>silpnumo jausmas (</w:t>
      </w:r>
      <w:proofErr w:type="spellStart"/>
      <w:r w:rsidRPr="004D0579">
        <w:rPr>
          <w:szCs w:val="22"/>
        </w:rPr>
        <w:t>astenija</w:t>
      </w:r>
      <w:proofErr w:type="spellEnd"/>
      <w:r w:rsidRPr="004D0579">
        <w:rPr>
          <w:szCs w:val="22"/>
        </w:rPr>
        <w:t>)</w:t>
      </w:r>
      <w:r>
        <w:rPr>
          <w:szCs w:val="22"/>
        </w:rPr>
        <w:t>.</w:t>
      </w:r>
    </w:p>
    <w:p w14:paraId="063A6B2E" w14:textId="77777777" w:rsidR="001B58BD" w:rsidRPr="004D0579" w:rsidRDefault="001B58BD" w:rsidP="001B58BD">
      <w:pPr>
        <w:pStyle w:val="Pagrindinistekstas"/>
        <w:tabs>
          <w:tab w:val="num" w:pos="0"/>
        </w:tabs>
        <w:spacing w:after="0"/>
        <w:ind w:left="720"/>
        <w:rPr>
          <w:color w:val="000000"/>
          <w:szCs w:val="22"/>
        </w:rPr>
      </w:pPr>
    </w:p>
    <w:p w14:paraId="0A2E8474" w14:textId="77777777" w:rsidR="001B58BD" w:rsidRPr="004D0579" w:rsidRDefault="001B58BD" w:rsidP="001B58BD">
      <w:pPr>
        <w:pStyle w:val="Pagrindinistekstas"/>
        <w:tabs>
          <w:tab w:val="num" w:pos="0"/>
        </w:tabs>
        <w:spacing w:after="0"/>
        <w:rPr>
          <w:i/>
          <w:szCs w:val="22"/>
        </w:rPr>
      </w:pPr>
      <w:r w:rsidRPr="004D0579">
        <w:rPr>
          <w:i/>
          <w:szCs w:val="22"/>
        </w:rPr>
        <w:t xml:space="preserve">Dažni </w:t>
      </w:r>
      <w:r>
        <w:rPr>
          <w:i/>
          <w:szCs w:val="22"/>
        </w:rPr>
        <w:t>šalutinio poveikio reiškiniai</w:t>
      </w:r>
      <w:r w:rsidRPr="004D0579">
        <w:rPr>
          <w:i/>
          <w:szCs w:val="22"/>
        </w:rPr>
        <w:t xml:space="preserve"> (gali pasireikšti </w:t>
      </w:r>
      <w:r>
        <w:rPr>
          <w:i/>
          <w:szCs w:val="22"/>
        </w:rPr>
        <w:t>rečiau</w:t>
      </w:r>
      <w:r w:rsidRPr="004D0579">
        <w:rPr>
          <w:i/>
          <w:szCs w:val="22"/>
        </w:rPr>
        <w:t xml:space="preserve"> kaip 1 iš 10 </w:t>
      </w:r>
      <w:r>
        <w:rPr>
          <w:i/>
          <w:szCs w:val="22"/>
        </w:rPr>
        <w:t>asmenų</w:t>
      </w:r>
      <w:r w:rsidRPr="004D0579">
        <w:rPr>
          <w:i/>
          <w:szCs w:val="22"/>
        </w:rPr>
        <w:t>)</w:t>
      </w:r>
    </w:p>
    <w:p w14:paraId="359C0738" w14:textId="77777777" w:rsidR="001B58BD" w:rsidRPr="004D0579" w:rsidRDefault="001B58BD" w:rsidP="001B58BD">
      <w:pPr>
        <w:pStyle w:val="Pagrindinistekstas"/>
        <w:numPr>
          <w:ilvl w:val="0"/>
          <w:numId w:val="8"/>
        </w:numPr>
        <w:tabs>
          <w:tab w:val="clear" w:pos="720"/>
          <w:tab w:val="num" w:pos="0"/>
        </w:tabs>
        <w:spacing w:after="0"/>
        <w:rPr>
          <w:color w:val="000000"/>
          <w:szCs w:val="22"/>
        </w:rPr>
      </w:pPr>
      <w:r w:rsidRPr="004D0579">
        <w:rPr>
          <w:color w:val="000000"/>
          <w:szCs w:val="22"/>
        </w:rPr>
        <w:t>svorio sumažėjimas, apetito netekimas</w:t>
      </w:r>
      <w:r>
        <w:rPr>
          <w:color w:val="000000"/>
          <w:szCs w:val="22"/>
        </w:rPr>
        <w:t>;</w:t>
      </w:r>
    </w:p>
    <w:p w14:paraId="3DCDC836" w14:textId="77777777" w:rsidR="001B58BD" w:rsidRPr="004D0579" w:rsidRDefault="001B58BD" w:rsidP="001B58BD">
      <w:pPr>
        <w:pStyle w:val="Pagrindinistekstas"/>
        <w:numPr>
          <w:ilvl w:val="0"/>
          <w:numId w:val="8"/>
        </w:numPr>
        <w:tabs>
          <w:tab w:val="clear" w:pos="720"/>
          <w:tab w:val="num" w:pos="0"/>
        </w:tabs>
        <w:spacing w:after="0"/>
        <w:rPr>
          <w:color w:val="000000"/>
          <w:szCs w:val="22"/>
        </w:rPr>
      </w:pPr>
      <w:r w:rsidRPr="004D0579">
        <w:rPr>
          <w:color w:val="000000"/>
          <w:szCs w:val="22"/>
        </w:rPr>
        <w:t xml:space="preserve">sujaudinimas, </w:t>
      </w:r>
      <w:r w:rsidRPr="004D0579">
        <w:rPr>
          <w:szCs w:val="22"/>
        </w:rPr>
        <w:t>susilpnėjęs gebėjimas susikaupti</w:t>
      </w:r>
      <w:r w:rsidRPr="004D0579">
        <w:rPr>
          <w:color w:val="000000"/>
          <w:szCs w:val="22"/>
        </w:rPr>
        <w:t>, nenormalūs (neįprasti ir ryškūs) sapnai, atminties susilpnėjimas, nerimas, susilpnėjęs lytinis potraukis, emocijų ar entuziazmo nebuvimas, sumišimas, nervingumas</w:t>
      </w:r>
      <w:r>
        <w:rPr>
          <w:color w:val="000000"/>
          <w:szCs w:val="22"/>
        </w:rPr>
        <w:t>;</w:t>
      </w:r>
    </w:p>
    <w:p w14:paraId="1A86836E" w14:textId="77777777" w:rsidR="001B58BD" w:rsidRPr="004D0579" w:rsidRDefault="001B58BD" w:rsidP="001B58BD">
      <w:pPr>
        <w:pStyle w:val="Pagrindinistekstas"/>
        <w:numPr>
          <w:ilvl w:val="0"/>
          <w:numId w:val="8"/>
        </w:numPr>
        <w:tabs>
          <w:tab w:val="clear" w:pos="720"/>
          <w:tab w:val="num" w:pos="0"/>
        </w:tabs>
        <w:spacing w:after="0"/>
        <w:rPr>
          <w:color w:val="000000"/>
          <w:szCs w:val="22"/>
        </w:rPr>
      </w:pPr>
      <w:r w:rsidRPr="004D0579">
        <w:rPr>
          <w:color w:val="000000"/>
          <w:szCs w:val="22"/>
        </w:rPr>
        <w:t>dilgčiojimo arba tirpimo pojūtis</w:t>
      </w:r>
      <w:r>
        <w:rPr>
          <w:color w:val="000000"/>
          <w:szCs w:val="22"/>
        </w:rPr>
        <w:t>;</w:t>
      </w:r>
    </w:p>
    <w:p w14:paraId="356CD533" w14:textId="77777777" w:rsidR="001B58BD" w:rsidRPr="004D0579" w:rsidRDefault="001B58BD" w:rsidP="001B58BD">
      <w:pPr>
        <w:pStyle w:val="Pagrindinistekstas"/>
        <w:numPr>
          <w:ilvl w:val="0"/>
          <w:numId w:val="8"/>
        </w:numPr>
        <w:tabs>
          <w:tab w:val="clear" w:pos="720"/>
          <w:tab w:val="num" w:pos="0"/>
        </w:tabs>
        <w:spacing w:after="0"/>
        <w:rPr>
          <w:color w:val="000000"/>
          <w:szCs w:val="22"/>
        </w:rPr>
      </w:pPr>
      <w:r w:rsidRPr="004D0579">
        <w:rPr>
          <w:color w:val="000000"/>
          <w:szCs w:val="22"/>
        </w:rPr>
        <w:t>drebulys, svaigulys, spengimas ausyse (</w:t>
      </w:r>
      <w:proofErr w:type="spellStart"/>
      <w:r w:rsidRPr="004D0579">
        <w:rPr>
          <w:color w:val="000000"/>
          <w:szCs w:val="22"/>
        </w:rPr>
        <w:t>tinitas</w:t>
      </w:r>
      <w:proofErr w:type="spellEnd"/>
      <w:r w:rsidRPr="004D0579">
        <w:rPr>
          <w:color w:val="000000"/>
          <w:szCs w:val="22"/>
        </w:rPr>
        <w:t>), raumenų ir sąnarių skausmas</w:t>
      </w:r>
      <w:r>
        <w:rPr>
          <w:color w:val="000000"/>
          <w:szCs w:val="22"/>
        </w:rPr>
        <w:t>;</w:t>
      </w:r>
    </w:p>
    <w:p w14:paraId="2B3BCEE2" w14:textId="77777777" w:rsidR="001B58BD" w:rsidRPr="004D0579" w:rsidRDefault="001B58BD" w:rsidP="001B58BD">
      <w:pPr>
        <w:pStyle w:val="Pagrindinistekstas"/>
        <w:numPr>
          <w:ilvl w:val="0"/>
          <w:numId w:val="8"/>
        </w:numPr>
        <w:tabs>
          <w:tab w:val="clear" w:pos="720"/>
          <w:tab w:val="num" w:pos="0"/>
        </w:tabs>
        <w:spacing w:after="0"/>
        <w:rPr>
          <w:color w:val="000000"/>
          <w:szCs w:val="22"/>
        </w:rPr>
      </w:pPr>
      <w:r w:rsidRPr="004D0579">
        <w:rPr>
          <w:color w:val="000000"/>
          <w:szCs w:val="22"/>
        </w:rPr>
        <w:t>sloga ir nosies niežėjimas</w:t>
      </w:r>
      <w:r>
        <w:rPr>
          <w:color w:val="000000"/>
          <w:szCs w:val="22"/>
        </w:rPr>
        <w:t>;</w:t>
      </w:r>
    </w:p>
    <w:p w14:paraId="307C8746" w14:textId="77777777" w:rsidR="001B58BD" w:rsidRPr="004D0579" w:rsidRDefault="001B58BD" w:rsidP="001B58BD">
      <w:pPr>
        <w:pStyle w:val="Pagrindinistekstas"/>
        <w:numPr>
          <w:ilvl w:val="0"/>
          <w:numId w:val="8"/>
        </w:numPr>
        <w:spacing w:after="0"/>
        <w:rPr>
          <w:color w:val="000000"/>
          <w:szCs w:val="22"/>
        </w:rPr>
      </w:pPr>
      <w:r w:rsidRPr="004D0579">
        <w:rPr>
          <w:color w:val="000000"/>
          <w:szCs w:val="22"/>
        </w:rPr>
        <w:t>virškinimo sutrikimai ir (arba) rėmuo, pykinimas, skrandžio skausmas, vidurių pūtimas, padidėjęs seilėtekis, viduriavimas, vidurių užkietėjimas</w:t>
      </w:r>
      <w:r>
        <w:rPr>
          <w:color w:val="000000"/>
          <w:szCs w:val="22"/>
        </w:rPr>
        <w:t>;</w:t>
      </w:r>
    </w:p>
    <w:p w14:paraId="345E53BC" w14:textId="77777777" w:rsidR="001B58BD" w:rsidRPr="004D0579" w:rsidRDefault="001B58BD" w:rsidP="001B58BD">
      <w:pPr>
        <w:pStyle w:val="Pagrindinistekstas"/>
        <w:numPr>
          <w:ilvl w:val="0"/>
          <w:numId w:val="8"/>
        </w:numPr>
        <w:spacing w:after="0"/>
        <w:rPr>
          <w:color w:val="000000"/>
          <w:szCs w:val="22"/>
        </w:rPr>
      </w:pPr>
      <w:r w:rsidRPr="004D0579">
        <w:rPr>
          <w:color w:val="000000"/>
          <w:szCs w:val="22"/>
        </w:rPr>
        <w:t>šlapinimosi problemos (pvz., šlapinimosi kontrolės sutrikimas)</w:t>
      </w:r>
      <w:r>
        <w:rPr>
          <w:color w:val="000000"/>
          <w:szCs w:val="22"/>
        </w:rPr>
        <w:t>;</w:t>
      </w:r>
    </w:p>
    <w:p w14:paraId="21BF1BD4" w14:textId="77777777" w:rsidR="001B58BD" w:rsidRPr="004D0579" w:rsidRDefault="001B58BD" w:rsidP="001B58BD">
      <w:pPr>
        <w:pStyle w:val="Pagrindinistekstas"/>
        <w:numPr>
          <w:ilvl w:val="0"/>
          <w:numId w:val="8"/>
        </w:numPr>
        <w:spacing w:after="0"/>
        <w:rPr>
          <w:color w:val="000000"/>
          <w:szCs w:val="22"/>
        </w:rPr>
      </w:pPr>
      <w:r w:rsidRPr="004D0579">
        <w:rPr>
          <w:color w:val="000000"/>
          <w:szCs w:val="22"/>
        </w:rPr>
        <w:lastRenderedPageBreak/>
        <w:t>orgazmo nebuvimas moterims, impotencija (negalėjimas pasiekti ir (arba) išlaikyti erekcijos), ejakuliacijos sutrikimai</w:t>
      </w:r>
      <w:r>
        <w:rPr>
          <w:color w:val="000000"/>
          <w:szCs w:val="22"/>
        </w:rPr>
        <w:t>;</w:t>
      </w:r>
    </w:p>
    <w:p w14:paraId="3B9B6743" w14:textId="77777777" w:rsidR="001B58BD" w:rsidRPr="004D0579" w:rsidRDefault="001B58BD" w:rsidP="001B58BD">
      <w:pPr>
        <w:pStyle w:val="Pagrindinistekstas"/>
        <w:numPr>
          <w:ilvl w:val="0"/>
          <w:numId w:val="8"/>
        </w:numPr>
        <w:spacing w:after="0"/>
        <w:rPr>
          <w:color w:val="000000"/>
          <w:szCs w:val="22"/>
        </w:rPr>
      </w:pPr>
      <w:r w:rsidRPr="004D0579">
        <w:rPr>
          <w:color w:val="000000"/>
          <w:szCs w:val="22"/>
        </w:rPr>
        <w:t>niežulys</w:t>
      </w:r>
      <w:r>
        <w:rPr>
          <w:color w:val="000000"/>
          <w:szCs w:val="22"/>
        </w:rPr>
        <w:t>;</w:t>
      </w:r>
    </w:p>
    <w:p w14:paraId="53D5479C" w14:textId="77777777" w:rsidR="001B58BD" w:rsidRPr="004D0579" w:rsidRDefault="001B58BD" w:rsidP="001B58BD">
      <w:pPr>
        <w:pStyle w:val="Pagrindinistekstas"/>
        <w:numPr>
          <w:ilvl w:val="0"/>
          <w:numId w:val="8"/>
        </w:numPr>
        <w:spacing w:after="0"/>
        <w:rPr>
          <w:color w:val="000000"/>
          <w:szCs w:val="22"/>
        </w:rPr>
      </w:pPr>
      <w:r w:rsidRPr="004D0579">
        <w:rPr>
          <w:color w:val="000000"/>
          <w:szCs w:val="22"/>
        </w:rPr>
        <w:t>nuovargis, žiovulys</w:t>
      </w:r>
      <w:r>
        <w:rPr>
          <w:color w:val="000000"/>
          <w:szCs w:val="22"/>
        </w:rPr>
        <w:t>.</w:t>
      </w:r>
    </w:p>
    <w:p w14:paraId="38291672" w14:textId="77777777" w:rsidR="001B58BD" w:rsidRPr="004D0579" w:rsidRDefault="001B58BD" w:rsidP="001B58BD">
      <w:pPr>
        <w:pStyle w:val="Pagrindinistekstas"/>
        <w:spacing w:after="0"/>
        <w:rPr>
          <w:color w:val="000000"/>
          <w:szCs w:val="22"/>
        </w:rPr>
      </w:pPr>
    </w:p>
    <w:p w14:paraId="1B4EE709" w14:textId="77777777" w:rsidR="001B58BD" w:rsidRPr="004D0579" w:rsidRDefault="001B58BD" w:rsidP="001B58BD">
      <w:pPr>
        <w:pStyle w:val="Pagrindinistekstas"/>
        <w:spacing w:after="0"/>
        <w:rPr>
          <w:i/>
          <w:szCs w:val="22"/>
        </w:rPr>
      </w:pPr>
      <w:r w:rsidRPr="004D0579">
        <w:rPr>
          <w:i/>
          <w:szCs w:val="22"/>
        </w:rPr>
        <w:t xml:space="preserve">Nedažni </w:t>
      </w:r>
      <w:r>
        <w:rPr>
          <w:i/>
          <w:szCs w:val="22"/>
        </w:rPr>
        <w:t xml:space="preserve">šalutinio poveikio reiškiniai </w:t>
      </w:r>
      <w:r w:rsidRPr="004D0579">
        <w:rPr>
          <w:i/>
          <w:szCs w:val="22"/>
        </w:rPr>
        <w:t xml:space="preserve">(gali pasireikšti </w:t>
      </w:r>
      <w:r>
        <w:rPr>
          <w:i/>
          <w:szCs w:val="22"/>
        </w:rPr>
        <w:t>rečiau</w:t>
      </w:r>
      <w:r w:rsidRPr="004D0579">
        <w:rPr>
          <w:i/>
          <w:szCs w:val="22"/>
        </w:rPr>
        <w:t xml:space="preserve"> kaip 1 iš 100 </w:t>
      </w:r>
      <w:r>
        <w:rPr>
          <w:i/>
          <w:szCs w:val="22"/>
        </w:rPr>
        <w:t>asmenų</w:t>
      </w:r>
      <w:r w:rsidRPr="004D0579">
        <w:rPr>
          <w:i/>
          <w:szCs w:val="22"/>
        </w:rPr>
        <w:t>)</w:t>
      </w:r>
    </w:p>
    <w:p w14:paraId="3D021305"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svorio padidėjimas, apetito padidėjimas, apetito nebuvimas</w:t>
      </w:r>
      <w:r>
        <w:rPr>
          <w:color w:val="000000"/>
          <w:szCs w:val="22"/>
        </w:rPr>
        <w:t>;</w:t>
      </w:r>
    </w:p>
    <w:p w14:paraId="13A07CFD"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 xml:space="preserve">būklė, kuriai būdingas optimizmas, linksmumas ir gera savijauta (euforija), agresija, susilpnėjusios emocijos, </w:t>
      </w:r>
      <w:proofErr w:type="spellStart"/>
      <w:r w:rsidRPr="004D0579">
        <w:rPr>
          <w:color w:val="000000"/>
          <w:szCs w:val="22"/>
        </w:rPr>
        <w:t>apatiškumas</w:t>
      </w:r>
      <w:proofErr w:type="spellEnd"/>
      <w:r w:rsidRPr="004D0579">
        <w:rPr>
          <w:color w:val="000000"/>
          <w:szCs w:val="22"/>
        </w:rPr>
        <w:t>, haliucinacijos, manija, bendras diskomforto ir nerimo jausmas</w:t>
      </w:r>
      <w:r>
        <w:rPr>
          <w:color w:val="000000"/>
          <w:szCs w:val="22"/>
        </w:rPr>
        <w:t>;</w:t>
      </w:r>
    </w:p>
    <w:p w14:paraId="0EE7A50B"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apalpimas</w:t>
      </w:r>
      <w:r>
        <w:rPr>
          <w:color w:val="000000"/>
          <w:szCs w:val="22"/>
        </w:rPr>
        <w:t>;</w:t>
      </w:r>
    </w:p>
    <w:p w14:paraId="67B35423"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širdies ritmo sulėtėjimas, širdies ritmo pagreitėjimas</w:t>
      </w:r>
      <w:r>
        <w:rPr>
          <w:color w:val="000000"/>
          <w:szCs w:val="22"/>
        </w:rPr>
        <w:t>;</w:t>
      </w:r>
    </w:p>
    <w:p w14:paraId="65AFA4F2"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kosulys</w:t>
      </w:r>
      <w:r>
        <w:rPr>
          <w:color w:val="000000"/>
          <w:szCs w:val="22"/>
        </w:rPr>
        <w:t>;</w:t>
      </w:r>
    </w:p>
    <w:p w14:paraId="1E57B6C7"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dilgėlinis bėrimas, plaukų slinkimas, bėrimas, greitas mėlynių susidarymas, jautrumas saulės šviesai, vyzdžio išsiplėtimas</w:t>
      </w:r>
      <w:r>
        <w:rPr>
          <w:color w:val="000000"/>
          <w:szCs w:val="22"/>
        </w:rPr>
        <w:t>;</w:t>
      </w:r>
    </w:p>
    <w:p w14:paraId="260BA21F"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šlapinimosi problemos</w:t>
      </w:r>
      <w:r>
        <w:rPr>
          <w:color w:val="000000"/>
          <w:szCs w:val="22"/>
        </w:rPr>
        <w:t>;</w:t>
      </w:r>
    </w:p>
    <w:p w14:paraId="27575116"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rankų ir kojų patinimas</w:t>
      </w:r>
      <w:r>
        <w:rPr>
          <w:color w:val="000000"/>
          <w:szCs w:val="22"/>
        </w:rPr>
        <w:t>;</w:t>
      </w:r>
    </w:p>
    <w:p w14:paraId="5BCE79F4" w14:textId="77777777" w:rsidR="001B58BD" w:rsidRPr="004D0579" w:rsidRDefault="001B58BD" w:rsidP="001B58BD">
      <w:pPr>
        <w:pStyle w:val="Pagrindinistekstas"/>
        <w:numPr>
          <w:ilvl w:val="0"/>
          <w:numId w:val="9"/>
        </w:numPr>
        <w:spacing w:after="0"/>
        <w:rPr>
          <w:color w:val="000000"/>
          <w:szCs w:val="22"/>
        </w:rPr>
      </w:pPr>
      <w:r w:rsidRPr="004D0579">
        <w:rPr>
          <w:color w:val="000000"/>
          <w:szCs w:val="22"/>
        </w:rPr>
        <w:t>neįprastai sunkus ir užsitęsęs menstruacinis periodas</w:t>
      </w:r>
      <w:r>
        <w:rPr>
          <w:color w:val="000000"/>
          <w:szCs w:val="22"/>
        </w:rPr>
        <w:t>.</w:t>
      </w:r>
    </w:p>
    <w:p w14:paraId="1B2971FD" w14:textId="77777777" w:rsidR="001B58BD" w:rsidRPr="004D0579" w:rsidRDefault="001B58BD" w:rsidP="001B58BD">
      <w:pPr>
        <w:pStyle w:val="Pagrindinistekstas"/>
        <w:spacing w:after="0"/>
        <w:rPr>
          <w:color w:val="000000"/>
          <w:szCs w:val="22"/>
        </w:rPr>
      </w:pPr>
    </w:p>
    <w:p w14:paraId="2006C36A" w14:textId="77777777" w:rsidR="001B58BD" w:rsidRPr="004D0579" w:rsidRDefault="001B58BD" w:rsidP="001B58BD">
      <w:pPr>
        <w:pStyle w:val="Pagrindinistekstas"/>
        <w:spacing w:after="0"/>
        <w:rPr>
          <w:i/>
          <w:szCs w:val="22"/>
        </w:rPr>
      </w:pPr>
      <w:r w:rsidRPr="004D0579">
        <w:rPr>
          <w:i/>
          <w:szCs w:val="22"/>
        </w:rPr>
        <w:t xml:space="preserve">Reti </w:t>
      </w:r>
      <w:r>
        <w:rPr>
          <w:i/>
          <w:szCs w:val="22"/>
        </w:rPr>
        <w:t xml:space="preserve">šalutinio poveikio reiškiniai </w:t>
      </w:r>
      <w:r w:rsidRPr="004D0579">
        <w:rPr>
          <w:i/>
          <w:szCs w:val="22"/>
        </w:rPr>
        <w:t xml:space="preserve">(gali pasireikšti </w:t>
      </w:r>
      <w:r>
        <w:rPr>
          <w:i/>
          <w:szCs w:val="22"/>
        </w:rPr>
        <w:t>rečiau</w:t>
      </w:r>
      <w:r w:rsidRPr="004D0579">
        <w:rPr>
          <w:i/>
          <w:szCs w:val="22"/>
        </w:rPr>
        <w:t xml:space="preserve"> kaip 1 iš 1000 </w:t>
      </w:r>
      <w:r>
        <w:rPr>
          <w:i/>
          <w:szCs w:val="22"/>
        </w:rPr>
        <w:t>asmenų</w:t>
      </w:r>
      <w:r w:rsidRPr="004D0579">
        <w:rPr>
          <w:i/>
          <w:szCs w:val="22"/>
        </w:rPr>
        <w:t>)</w:t>
      </w:r>
    </w:p>
    <w:p w14:paraId="3E837E71" w14:textId="77777777" w:rsidR="001B58BD" w:rsidRPr="004D0579" w:rsidRDefault="001B58BD" w:rsidP="001B58BD">
      <w:pPr>
        <w:pStyle w:val="Pagrindinistekstas"/>
        <w:numPr>
          <w:ilvl w:val="0"/>
          <w:numId w:val="10"/>
        </w:numPr>
        <w:spacing w:after="0"/>
        <w:rPr>
          <w:color w:val="000000"/>
          <w:szCs w:val="22"/>
        </w:rPr>
      </w:pPr>
      <w:r w:rsidRPr="004D0579">
        <w:rPr>
          <w:color w:val="000000"/>
          <w:szCs w:val="22"/>
        </w:rPr>
        <w:t>kraujavimas, pvz., iš makšties, skrandžio, odos ir gleivinių (burnos, nosies ertmės, makšties ir šlaplės gleivinės)</w:t>
      </w:r>
      <w:r>
        <w:rPr>
          <w:color w:val="000000"/>
          <w:szCs w:val="22"/>
        </w:rPr>
        <w:t>;</w:t>
      </w:r>
    </w:p>
    <w:p w14:paraId="55969316" w14:textId="77777777" w:rsidR="001B58BD" w:rsidRPr="004D0579" w:rsidRDefault="001B58BD" w:rsidP="001B58BD">
      <w:pPr>
        <w:pStyle w:val="Pagrindinistekstas"/>
        <w:numPr>
          <w:ilvl w:val="0"/>
          <w:numId w:val="10"/>
        </w:numPr>
        <w:spacing w:after="0"/>
        <w:rPr>
          <w:color w:val="000000"/>
          <w:szCs w:val="22"/>
        </w:rPr>
      </w:pPr>
      <w:r w:rsidRPr="004D0579">
        <w:rPr>
          <w:color w:val="000000"/>
          <w:szCs w:val="22"/>
        </w:rPr>
        <w:t>traukuliai, nevalingi judesiai, skonio sutrikimas</w:t>
      </w:r>
      <w:r>
        <w:rPr>
          <w:color w:val="000000"/>
          <w:szCs w:val="22"/>
        </w:rPr>
        <w:t>;</w:t>
      </w:r>
    </w:p>
    <w:p w14:paraId="0C958B43" w14:textId="77777777" w:rsidR="001B58BD" w:rsidRPr="004D0579" w:rsidRDefault="001B58BD" w:rsidP="001B58BD">
      <w:pPr>
        <w:pStyle w:val="Pagrindinistekstas"/>
        <w:numPr>
          <w:ilvl w:val="0"/>
          <w:numId w:val="10"/>
        </w:numPr>
        <w:spacing w:after="0"/>
        <w:rPr>
          <w:color w:val="000000"/>
          <w:szCs w:val="22"/>
        </w:rPr>
      </w:pPr>
      <w:r w:rsidRPr="004D0579">
        <w:rPr>
          <w:color w:val="000000"/>
          <w:szCs w:val="22"/>
        </w:rPr>
        <w:t>netyčinės ir betikslės emocijos</w:t>
      </w:r>
      <w:r>
        <w:rPr>
          <w:color w:val="000000"/>
          <w:szCs w:val="22"/>
        </w:rPr>
        <w:t>;</w:t>
      </w:r>
    </w:p>
    <w:p w14:paraId="600C3BC4" w14:textId="77777777" w:rsidR="001B58BD" w:rsidRPr="004D0579" w:rsidRDefault="001B58BD" w:rsidP="001B58BD">
      <w:pPr>
        <w:pStyle w:val="Pagrindinistekstas"/>
        <w:numPr>
          <w:ilvl w:val="0"/>
          <w:numId w:val="10"/>
        </w:numPr>
        <w:spacing w:after="0"/>
        <w:rPr>
          <w:color w:val="000000"/>
          <w:szCs w:val="22"/>
        </w:rPr>
      </w:pPr>
      <w:r w:rsidRPr="004D0579">
        <w:rPr>
          <w:color w:val="000000"/>
          <w:szCs w:val="22"/>
        </w:rPr>
        <w:t>kepenų uždegimas (hepatitas)</w:t>
      </w:r>
      <w:r>
        <w:rPr>
          <w:color w:val="000000"/>
          <w:szCs w:val="22"/>
        </w:rPr>
        <w:t>;</w:t>
      </w:r>
    </w:p>
    <w:p w14:paraId="505DB168" w14:textId="77777777" w:rsidR="001B58BD" w:rsidRPr="004D0579" w:rsidRDefault="001B58BD" w:rsidP="001B58BD">
      <w:pPr>
        <w:pStyle w:val="Pagrindinistekstas"/>
        <w:numPr>
          <w:ilvl w:val="0"/>
          <w:numId w:val="10"/>
        </w:numPr>
        <w:spacing w:after="0"/>
        <w:rPr>
          <w:color w:val="000000"/>
          <w:szCs w:val="22"/>
        </w:rPr>
      </w:pPr>
      <w:r w:rsidRPr="004D0579">
        <w:rPr>
          <w:color w:val="000000"/>
          <w:szCs w:val="22"/>
        </w:rPr>
        <w:t>sumažėjęs natrio kiekis kraujyje, ypač vyresniems pacientams (kuriam būdingos haliucinacijos, sumišimas, priepuoliai, energijos stoka ir raumenų spazmai arba silpnumas)</w:t>
      </w:r>
      <w:r>
        <w:rPr>
          <w:color w:val="000000"/>
          <w:szCs w:val="22"/>
        </w:rPr>
        <w:t>;</w:t>
      </w:r>
    </w:p>
    <w:p w14:paraId="356BCF81" w14:textId="77777777" w:rsidR="001B58BD" w:rsidRPr="004D0579" w:rsidRDefault="001B58BD" w:rsidP="001B58BD">
      <w:pPr>
        <w:pStyle w:val="Pagrindinistekstas"/>
        <w:numPr>
          <w:ilvl w:val="0"/>
          <w:numId w:val="10"/>
        </w:numPr>
        <w:spacing w:after="0"/>
        <w:rPr>
          <w:color w:val="000000"/>
          <w:szCs w:val="22"/>
        </w:rPr>
      </w:pPr>
      <w:r w:rsidRPr="004D0579">
        <w:rPr>
          <w:color w:val="000000"/>
          <w:szCs w:val="22"/>
        </w:rPr>
        <w:t>karščiavimas</w:t>
      </w:r>
      <w:r>
        <w:rPr>
          <w:color w:val="000000"/>
          <w:szCs w:val="22"/>
        </w:rPr>
        <w:t>.</w:t>
      </w:r>
    </w:p>
    <w:p w14:paraId="040450D9" w14:textId="77777777" w:rsidR="001B58BD" w:rsidRPr="004D0579" w:rsidRDefault="001B58BD" w:rsidP="001B58BD">
      <w:pPr>
        <w:pStyle w:val="Pagrindinistekstas"/>
        <w:spacing w:after="0"/>
        <w:rPr>
          <w:color w:val="000000"/>
          <w:szCs w:val="22"/>
        </w:rPr>
      </w:pPr>
    </w:p>
    <w:p w14:paraId="349E4529" w14:textId="77777777" w:rsidR="001B58BD" w:rsidRPr="004D0579" w:rsidRDefault="001B58BD" w:rsidP="001B58BD">
      <w:pPr>
        <w:pStyle w:val="BTEMEASMCA"/>
        <w:rPr>
          <w:rStyle w:val="Emfaz"/>
          <w:iCs w:val="0"/>
        </w:rPr>
      </w:pPr>
      <w:r>
        <w:rPr>
          <w:rStyle w:val="Emfaz"/>
        </w:rPr>
        <w:t>Šalutinio poveikio reiškiniai, kurių d</w:t>
      </w:r>
      <w:r w:rsidRPr="004D0579">
        <w:rPr>
          <w:rStyle w:val="Emfaz"/>
        </w:rPr>
        <w:t xml:space="preserve">ažnis nežinomas (negalima </w:t>
      </w:r>
      <w:r>
        <w:rPr>
          <w:rStyle w:val="Emfaz"/>
        </w:rPr>
        <w:t>būti apskaičiuotas</w:t>
      </w:r>
      <w:r w:rsidRPr="004D0579">
        <w:rPr>
          <w:rStyle w:val="Emfaz"/>
        </w:rPr>
        <w:t xml:space="preserve"> pagal turimus duomenis):</w:t>
      </w:r>
    </w:p>
    <w:p w14:paraId="36D015CE" w14:textId="77777777" w:rsidR="001B58BD" w:rsidRPr="004D0579" w:rsidRDefault="001B58BD" w:rsidP="001B58BD">
      <w:pPr>
        <w:numPr>
          <w:ilvl w:val="0"/>
          <w:numId w:val="11"/>
        </w:numPr>
        <w:rPr>
          <w:sz w:val="22"/>
          <w:szCs w:val="22"/>
        </w:rPr>
      </w:pPr>
      <w:r w:rsidRPr="004D0579">
        <w:rPr>
          <w:sz w:val="22"/>
          <w:szCs w:val="22"/>
        </w:rPr>
        <w:t>sumažėjęs trombocitų kiekis kraujyje (</w:t>
      </w:r>
      <w:proofErr w:type="spellStart"/>
      <w:r w:rsidRPr="004D0579">
        <w:rPr>
          <w:sz w:val="22"/>
          <w:szCs w:val="22"/>
        </w:rPr>
        <w:t>trombocitopenija</w:t>
      </w:r>
      <w:proofErr w:type="spellEnd"/>
      <w:r w:rsidRPr="004D0579">
        <w:rPr>
          <w:sz w:val="22"/>
          <w:szCs w:val="22"/>
        </w:rPr>
        <w:t>) dėl ko gali sustiprėti kraujavimas arba atsirasti mėlynės;</w:t>
      </w:r>
    </w:p>
    <w:p w14:paraId="67E1467E" w14:textId="77777777" w:rsidR="001B58BD" w:rsidRPr="004D0579" w:rsidRDefault="001B58BD" w:rsidP="001B58BD">
      <w:pPr>
        <w:numPr>
          <w:ilvl w:val="0"/>
          <w:numId w:val="11"/>
        </w:numPr>
        <w:rPr>
          <w:sz w:val="22"/>
          <w:szCs w:val="22"/>
        </w:rPr>
      </w:pPr>
      <w:r w:rsidRPr="004D0579">
        <w:rPr>
          <w:sz w:val="22"/>
          <w:szCs w:val="22"/>
        </w:rPr>
        <w:t>panikos priepuoliai, griežimas dantimis, neramumas, nenormali ADH sekrecija (charakterizuojama padidėjusia šlapimo gamyba)</w:t>
      </w:r>
      <w:r>
        <w:rPr>
          <w:sz w:val="22"/>
          <w:szCs w:val="22"/>
        </w:rPr>
        <w:t>;</w:t>
      </w:r>
    </w:p>
    <w:p w14:paraId="485A34A0" w14:textId="77777777" w:rsidR="001B58BD" w:rsidRPr="004D0579" w:rsidRDefault="001B58BD" w:rsidP="001B58BD">
      <w:pPr>
        <w:numPr>
          <w:ilvl w:val="0"/>
          <w:numId w:val="11"/>
        </w:numPr>
        <w:rPr>
          <w:sz w:val="22"/>
          <w:szCs w:val="22"/>
        </w:rPr>
      </w:pPr>
      <w:r w:rsidRPr="004D0579">
        <w:rPr>
          <w:sz w:val="22"/>
          <w:szCs w:val="22"/>
        </w:rPr>
        <w:t>priepuoliai, sąmoningų judesių sutrikimas, pvz., drebulys, tikai, raumenų tonuso sutrikimai, judesių sulėtėjimas, nevalingi ir/arba nereguliarūs raumenų judesiai veido srityje, rankų ir kojų neramumas (</w:t>
      </w:r>
      <w:proofErr w:type="spellStart"/>
      <w:r w:rsidRPr="004D0579">
        <w:rPr>
          <w:sz w:val="22"/>
          <w:szCs w:val="22"/>
        </w:rPr>
        <w:t>akatizija</w:t>
      </w:r>
      <w:proofErr w:type="spellEnd"/>
      <w:r w:rsidRPr="004D0579">
        <w:rPr>
          <w:sz w:val="22"/>
          <w:szCs w:val="22"/>
        </w:rPr>
        <w:t>)</w:t>
      </w:r>
      <w:r>
        <w:rPr>
          <w:sz w:val="22"/>
          <w:szCs w:val="22"/>
        </w:rPr>
        <w:t>;</w:t>
      </w:r>
    </w:p>
    <w:p w14:paraId="47A1CAB2" w14:textId="77777777" w:rsidR="001B58BD" w:rsidRPr="004D0579" w:rsidRDefault="001B58BD" w:rsidP="001B58BD">
      <w:pPr>
        <w:numPr>
          <w:ilvl w:val="0"/>
          <w:numId w:val="11"/>
        </w:numPr>
        <w:rPr>
          <w:sz w:val="22"/>
          <w:szCs w:val="22"/>
        </w:rPr>
      </w:pPr>
      <w:r w:rsidRPr="004D0579">
        <w:rPr>
          <w:sz w:val="22"/>
          <w:szCs w:val="22"/>
        </w:rPr>
        <w:t>regos sutrikimas</w:t>
      </w:r>
      <w:r>
        <w:rPr>
          <w:sz w:val="22"/>
          <w:szCs w:val="22"/>
        </w:rPr>
        <w:t>;</w:t>
      </w:r>
    </w:p>
    <w:p w14:paraId="24E9F013" w14:textId="77777777" w:rsidR="001B58BD" w:rsidRPr="004D0579" w:rsidRDefault="001B58BD" w:rsidP="001B58BD">
      <w:pPr>
        <w:numPr>
          <w:ilvl w:val="0"/>
          <w:numId w:val="11"/>
        </w:numPr>
        <w:rPr>
          <w:sz w:val="22"/>
          <w:szCs w:val="22"/>
        </w:rPr>
      </w:pPr>
      <w:r w:rsidRPr="004D0579">
        <w:rPr>
          <w:sz w:val="22"/>
          <w:szCs w:val="22"/>
        </w:rPr>
        <w:t>svaigulys stojantis</w:t>
      </w:r>
      <w:r>
        <w:rPr>
          <w:sz w:val="22"/>
          <w:szCs w:val="22"/>
        </w:rPr>
        <w:t>;</w:t>
      </w:r>
    </w:p>
    <w:p w14:paraId="3DABC179" w14:textId="77777777" w:rsidR="001B58BD" w:rsidRPr="004D0579" w:rsidRDefault="001B58BD" w:rsidP="001B58BD">
      <w:pPr>
        <w:numPr>
          <w:ilvl w:val="0"/>
          <w:numId w:val="11"/>
        </w:numPr>
        <w:rPr>
          <w:sz w:val="22"/>
          <w:szCs w:val="22"/>
        </w:rPr>
      </w:pPr>
      <w:r w:rsidRPr="004D0579">
        <w:rPr>
          <w:sz w:val="22"/>
          <w:szCs w:val="22"/>
        </w:rPr>
        <w:t>širdies elektrinio laidumo pokyčiai (QT intervalo pailgėjimas)</w:t>
      </w:r>
      <w:r>
        <w:rPr>
          <w:sz w:val="22"/>
          <w:szCs w:val="22"/>
        </w:rPr>
        <w:t>;</w:t>
      </w:r>
    </w:p>
    <w:p w14:paraId="012A1E1F" w14:textId="77777777" w:rsidR="001B58BD" w:rsidRPr="004D0579" w:rsidRDefault="001B58BD" w:rsidP="001B58BD">
      <w:pPr>
        <w:numPr>
          <w:ilvl w:val="0"/>
          <w:numId w:val="11"/>
        </w:numPr>
        <w:rPr>
          <w:sz w:val="22"/>
          <w:szCs w:val="22"/>
        </w:rPr>
      </w:pPr>
      <w:r w:rsidRPr="004D0579">
        <w:rPr>
          <w:sz w:val="22"/>
          <w:szCs w:val="22"/>
        </w:rPr>
        <w:t>kraujavimas iš nosies</w:t>
      </w:r>
      <w:r>
        <w:rPr>
          <w:sz w:val="22"/>
          <w:szCs w:val="22"/>
        </w:rPr>
        <w:t>;</w:t>
      </w:r>
    </w:p>
    <w:p w14:paraId="47D23299" w14:textId="77777777" w:rsidR="001B58BD" w:rsidRPr="004D0579" w:rsidRDefault="001B58BD" w:rsidP="001B58BD">
      <w:pPr>
        <w:numPr>
          <w:ilvl w:val="0"/>
          <w:numId w:val="11"/>
        </w:numPr>
        <w:rPr>
          <w:sz w:val="22"/>
          <w:szCs w:val="22"/>
        </w:rPr>
      </w:pPr>
      <w:r w:rsidRPr="004D0579">
        <w:rPr>
          <w:sz w:val="22"/>
          <w:szCs w:val="22"/>
        </w:rPr>
        <w:t>kraujavimas iš skrandžio arba žarnyno</w:t>
      </w:r>
      <w:r>
        <w:rPr>
          <w:sz w:val="22"/>
          <w:szCs w:val="22"/>
        </w:rPr>
        <w:t>;</w:t>
      </w:r>
    </w:p>
    <w:p w14:paraId="65EBFF48" w14:textId="77777777" w:rsidR="001B58BD" w:rsidRPr="004D0579" w:rsidRDefault="001B58BD" w:rsidP="001B58BD">
      <w:pPr>
        <w:numPr>
          <w:ilvl w:val="0"/>
          <w:numId w:val="11"/>
        </w:numPr>
        <w:rPr>
          <w:sz w:val="22"/>
          <w:szCs w:val="22"/>
        </w:rPr>
      </w:pPr>
      <w:r w:rsidRPr="004D0579">
        <w:rPr>
          <w:sz w:val="22"/>
          <w:szCs w:val="22"/>
        </w:rPr>
        <w:t>kraujavimo sutrikimas, įskaitant odos ir gleivinių kraujavimą (</w:t>
      </w:r>
      <w:proofErr w:type="spellStart"/>
      <w:r w:rsidRPr="004D0579">
        <w:rPr>
          <w:sz w:val="22"/>
          <w:szCs w:val="22"/>
        </w:rPr>
        <w:t>ekchimozė</w:t>
      </w:r>
      <w:proofErr w:type="spellEnd"/>
      <w:r w:rsidRPr="004D0579">
        <w:rPr>
          <w:sz w:val="22"/>
          <w:szCs w:val="22"/>
        </w:rPr>
        <w:t>)</w:t>
      </w:r>
      <w:r>
        <w:rPr>
          <w:sz w:val="22"/>
          <w:szCs w:val="22"/>
        </w:rPr>
        <w:t>;</w:t>
      </w:r>
    </w:p>
    <w:p w14:paraId="29AD6172" w14:textId="77777777" w:rsidR="001B58BD" w:rsidRPr="004D0579" w:rsidRDefault="001B58BD" w:rsidP="001B58BD">
      <w:pPr>
        <w:numPr>
          <w:ilvl w:val="0"/>
          <w:numId w:val="11"/>
        </w:numPr>
        <w:rPr>
          <w:sz w:val="22"/>
          <w:szCs w:val="22"/>
        </w:rPr>
      </w:pPr>
      <w:r w:rsidRPr="004D0579">
        <w:rPr>
          <w:sz w:val="22"/>
          <w:szCs w:val="22"/>
        </w:rPr>
        <w:t>staigus odos ir gleivinių patinimas</w:t>
      </w:r>
      <w:r>
        <w:rPr>
          <w:sz w:val="22"/>
          <w:szCs w:val="22"/>
        </w:rPr>
        <w:t>;</w:t>
      </w:r>
    </w:p>
    <w:p w14:paraId="7B8028A7" w14:textId="77777777" w:rsidR="001B58BD" w:rsidRPr="004D0579" w:rsidRDefault="001B58BD" w:rsidP="001B58BD">
      <w:pPr>
        <w:numPr>
          <w:ilvl w:val="0"/>
          <w:numId w:val="11"/>
        </w:numPr>
        <w:tabs>
          <w:tab w:val="left" w:pos="360"/>
        </w:tabs>
        <w:rPr>
          <w:sz w:val="22"/>
          <w:szCs w:val="22"/>
        </w:rPr>
      </w:pPr>
      <w:r w:rsidRPr="004D0579">
        <w:rPr>
          <w:sz w:val="22"/>
          <w:szCs w:val="22"/>
        </w:rPr>
        <w:t>nenormalūs kepenų funkcijos rodikliai</w:t>
      </w:r>
      <w:r>
        <w:rPr>
          <w:sz w:val="22"/>
          <w:szCs w:val="22"/>
        </w:rPr>
        <w:t>;</w:t>
      </w:r>
    </w:p>
    <w:p w14:paraId="7EA4917D" w14:textId="77777777" w:rsidR="001B58BD" w:rsidRPr="004D0579" w:rsidRDefault="001B58BD" w:rsidP="001B58BD">
      <w:pPr>
        <w:pStyle w:val="Pagrindinistekstas"/>
        <w:numPr>
          <w:ilvl w:val="0"/>
          <w:numId w:val="11"/>
        </w:numPr>
        <w:spacing w:after="0"/>
        <w:rPr>
          <w:color w:val="000000"/>
          <w:szCs w:val="22"/>
        </w:rPr>
      </w:pPr>
      <w:r w:rsidRPr="004D0579">
        <w:rPr>
          <w:szCs w:val="22"/>
        </w:rPr>
        <w:t>nenormalus pieno išsiskyrimas iš krūtų (</w:t>
      </w:r>
      <w:proofErr w:type="spellStart"/>
      <w:r w:rsidRPr="004D0579">
        <w:rPr>
          <w:szCs w:val="22"/>
        </w:rPr>
        <w:t>galaktorėja</w:t>
      </w:r>
      <w:proofErr w:type="spellEnd"/>
      <w:r w:rsidRPr="004D0579">
        <w:rPr>
          <w:szCs w:val="22"/>
        </w:rPr>
        <w:t>)</w:t>
      </w:r>
      <w:r>
        <w:rPr>
          <w:szCs w:val="22"/>
        </w:rPr>
        <w:t>;</w:t>
      </w:r>
    </w:p>
    <w:p w14:paraId="0A6E6E50" w14:textId="77777777" w:rsidR="001B58BD" w:rsidRPr="00616D2C" w:rsidRDefault="001B58BD" w:rsidP="001B58BD">
      <w:pPr>
        <w:pStyle w:val="Pagrindinistekstas"/>
        <w:numPr>
          <w:ilvl w:val="0"/>
          <w:numId w:val="11"/>
        </w:numPr>
        <w:spacing w:after="0"/>
        <w:rPr>
          <w:color w:val="000000"/>
          <w:szCs w:val="22"/>
        </w:rPr>
      </w:pPr>
      <w:r w:rsidRPr="004D0579">
        <w:rPr>
          <w:szCs w:val="22"/>
        </w:rPr>
        <w:t>nereguliarus menstruacinis kraujavimas</w:t>
      </w:r>
      <w:r>
        <w:rPr>
          <w:szCs w:val="22"/>
        </w:rPr>
        <w:t>;</w:t>
      </w:r>
    </w:p>
    <w:p w14:paraId="498A96F4" w14:textId="77777777" w:rsidR="001B58BD" w:rsidRPr="004D0579" w:rsidRDefault="001B58BD" w:rsidP="001B58BD">
      <w:pPr>
        <w:pStyle w:val="Pagrindinistekstas"/>
        <w:numPr>
          <w:ilvl w:val="0"/>
          <w:numId w:val="11"/>
        </w:numPr>
        <w:spacing w:after="0"/>
        <w:rPr>
          <w:color w:val="000000"/>
          <w:szCs w:val="22"/>
        </w:rPr>
      </w:pPr>
      <w:r w:rsidRPr="003269E2">
        <w:rPr>
          <w:szCs w:val="22"/>
        </w:rPr>
        <w:t>s</w:t>
      </w:r>
      <w:r w:rsidRPr="0056497C">
        <w:rPr>
          <w:szCs w:val="22"/>
        </w:rPr>
        <w:t>tiprus kraujavimas iš makšties tuoj po gimdymo (kraujavimas po gimdymo), daugiau informacijos pateikta 2 skyriaus poskyryje „Nėštumas, žindymo laikotarpis ir vaisingumas“</w:t>
      </w:r>
      <w:r>
        <w:rPr>
          <w:szCs w:val="22"/>
        </w:rPr>
        <w:t>;</w:t>
      </w:r>
    </w:p>
    <w:p w14:paraId="64CDE8B4" w14:textId="77777777" w:rsidR="001B58BD" w:rsidRPr="00B84D82" w:rsidRDefault="001B58BD" w:rsidP="001B58BD">
      <w:pPr>
        <w:pStyle w:val="Pagrindinistekstas"/>
        <w:numPr>
          <w:ilvl w:val="0"/>
          <w:numId w:val="11"/>
        </w:numPr>
        <w:spacing w:after="0"/>
        <w:rPr>
          <w:color w:val="000000"/>
          <w:szCs w:val="22"/>
        </w:rPr>
      </w:pPr>
      <w:r w:rsidRPr="004D0579">
        <w:rPr>
          <w:szCs w:val="22"/>
        </w:rPr>
        <w:t>skausminga erekcija vyrams</w:t>
      </w:r>
      <w:r>
        <w:rPr>
          <w:szCs w:val="22"/>
        </w:rPr>
        <w:t>;</w:t>
      </w:r>
    </w:p>
    <w:p w14:paraId="4A6527F8" w14:textId="77777777" w:rsidR="001B58BD" w:rsidRPr="004D0579" w:rsidRDefault="001B58BD" w:rsidP="001B58BD">
      <w:pPr>
        <w:pStyle w:val="Pagrindinistekstas"/>
        <w:numPr>
          <w:ilvl w:val="0"/>
          <w:numId w:val="11"/>
        </w:numPr>
        <w:spacing w:after="0"/>
        <w:rPr>
          <w:color w:val="000000"/>
          <w:szCs w:val="22"/>
        </w:rPr>
      </w:pPr>
      <w:r>
        <w:rPr>
          <w:szCs w:val="22"/>
        </w:rPr>
        <w:t>hormono prolaktino kiekio kraujyje padidėjimas;</w:t>
      </w:r>
    </w:p>
    <w:p w14:paraId="25BB221F" w14:textId="77777777" w:rsidR="001B58BD" w:rsidRPr="004D0579" w:rsidRDefault="001B58BD" w:rsidP="001B58BD">
      <w:pPr>
        <w:numPr>
          <w:ilvl w:val="0"/>
          <w:numId w:val="11"/>
        </w:numPr>
        <w:tabs>
          <w:tab w:val="left" w:pos="360"/>
        </w:tabs>
        <w:rPr>
          <w:sz w:val="22"/>
          <w:szCs w:val="22"/>
        </w:rPr>
      </w:pPr>
      <w:r w:rsidRPr="004D0579">
        <w:rPr>
          <w:sz w:val="22"/>
          <w:szCs w:val="22"/>
        </w:rPr>
        <w:t>mažas kalio kiekis kraujyje</w:t>
      </w:r>
      <w:r>
        <w:rPr>
          <w:sz w:val="22"/>
          <w:szCs w:val="22"/>
        </w:rPr>
        <w:t>.</w:t>
      </w:r>
    </w:p>
    <w:p w14:paraId="1718CE9D" w14:textId="77777777" w:rsidR="001B58BD" w:rsidRPr="004D0579" w:rsidRDefault="001B58BD" w:rsidP="001B58BD">
      <w:pPr>
        <w:pStyle w:val="Pagrindinistekstas"/>
        <w:spacing w:after="0"/>
        <w:rPr>
          <w:szCs w:val="22"/>
        </w:rPr>
      </w:pPr>
    </w:p>
    <w:p w14:paraId="2DBB1E39" w14:textId="77777777" w:rsidR="001B58BD" w:rsidRPr="004D0579" w:rsidRDefault="001B58BD" w:rsidP="001B58BD">
      <w:pPr>
        <w:pStyle w:val="Pagrindinistekstas"/>
        <w:spacing w:after="0"/>
        <w:rPr>
          <w:szCs w:val="22"/>
        </w:rPr>
      </w:pPr>
      <w:r w:rsidRPr="004D0579">
        <w:rPr>
          <w:szCs w:val="22"/>
        </w:rPr>
        <w:lastRenderedPageBreak/>
        <w:t>Kadangi baigus gydymą gali atsirasti nutraukimo reakcijų, dozę reikia mažinti palaipsniui kas 1–2 savait</w:t>
      </w:r>
      <w:r>
        <w:rPr>
          <w:szCs w:val="22"/>
        </w:rPr>
        <w:t>e</w:t>
      </w:r>
      <w:r w:rsidRPr="004D0579">
        <w:rPr>
          <w:szCs w:val="22"/>
        </w:rPr>
        <w:t xml:space="preserve">s. </w:t>
      </w:r>
    </w:p>
    <w:p w14:paraId="7E834B97" w14:textId="77777777" w:rsidR="001B58BD" w:rsidRPr="004D0579" w:rsidRDefault="001B58BD" w:rsidP="001B58BD">
      <w:pPr>
        <w:pStyle w:val="Pagrindinistekstas"/>
        <w:spacing w:after="0"/>
        <w:rPr>
          <w:szCs w:val="22"/>
        </w:rPr>
      </w:pPr>
      <w:r w:rsidRPr="004D0579">
        <w:rPr>
          <w:szCs w:val="22"/>
        </w:rPr>
        <w:t>Nutraukimo reakcijos pasireiškia svaiguliu, dilgčiojimo, elektros srovės pojūčiais, nutirpimu, nemiga, ryškiais sapnais, sujaudinimu, nerimu, pykinimu ir bloga savijauta, drebuliu, sumišimu, padidėjusiu prakaitavimu, galvos skausmu, viduriavimu, padažnėjusiu stipriu širdies plakimu (</w:t>
      </w:r>
      <w:proofErr w:type="spellStart"/>
      <w:r w:rsidRPr="004D0579">
        <w:rPr>
          <w:szCs w:val="22"/>
        </w:rPr>
        <w:t>palpitacijomis</w:t>
      </w:r>
      <w:proofErr w:type="spellEnd"/>
      <w:r w:rsidRPr="004D0579">
        <w:rPr>
          <w:szCs w:val="22"/>
        </w:rPr>
        <w:t xml:space="preserve">), emocijų nestabilumu, dirglumu ir regėjimo sutrikimais. Dauguma nutraukimo reakcijų yra lengvos ir išnyksta savaime. </w:t>
      </w:r>
    </w:p>
    <w:p w14:paraId="0DF7ECB9" w14:textId="77777777" w:rsidR="001B58BD" w:rsidRPr="004D0579" w:rsidRDefault="001B58BD" w:rsidP="001B58BD">
      <w:pPr>
        <w:pStyle w:val="BTEMEASMCA"/>
      </w:pPr>
    </w:p>
    <w:p w14:paraId="7B413B43" w14:textId="77777777" w:rsidR="001B58BD" w:rsidRPr="004D0579" w:rsidRDefault="001B58BD" w:rsidP="001B58BD">
      <w:pPr>
        <w:pStyle w:val="BTEMEASMCA"/>
      </w:pPr>
      <w:r w:rsidRPr="004D0579">
        <w:t>Pasireiškęs bet kuris nepageidaujamas poveikis paprastai išnyksta per kelias dienas. Jeigu pasireiškė šalutinis poveikis, įskaitant šiame lapelyje nenurodytą, pasakykite gydytojui arba vaistininkui.</w:t>
      </w:r>
    </w:p>
    <w:p w14:paraId="108B732D" w14:textId="77777777" w:rsidR="001B58BD" w:rsidRPr="004D0579" w:rsidRDefault="001B58BD" w:rsidP="001B58BD">
      <w:pPr>
        <w:pStyle w:val="Pagrindinistekstas"/>
        <w:spacing w:after="0"/>
        <w:rPr>
          <w:szCs w:val="22"/>
        </w:rPr>
      </w:pPr>
    </w:p>
    <w:p w14:paraId="50CE464F" w14:textId="77777777" w:rsidR="001B58BD" w:rsidRPr="004D0579" w:rsidRDefault="001B58BD" w:rsidP="001B58BD">
      <w:pPr>
        <w:rPr>
          <w:b/>
          <w:sz w:val="22"/>
          <w:szCs w:val="22"/>
        </w:rPr>
      </w:pPr>
      <w:r w:rsidRPr="004D0579">
        <w:rPr>
          <w:b/>
          <w:noProof/>
          <w:sz w:val="22"/>
          <w:szCs w:val="22"/>
        </w:rPr>
        <w:t>Pranešimas apie šalutinį poveikį</w:t>
      </w:r>
    </w:p>
    <w:p w14:paraId="146C310C" w14:textId="77777777" w:rsidR="001B58BD" w:rsidRDefault="001B58BD" w:rsidP="001B58BD">
      <w:pPr>
        <w:rPr>
          <w:noProof/>
          <w:sz w:val="22"/>
          <w:szCs w:val="22"/>
        </w:rPr>
      </w:pPr>
      <w:r w:rsidRPr="004D0579">
        <w:rPr>
          <w:noProof/>
          <w:sz w:val="22"/>
          <w:szCs w:val="22"/>
        </w:rPr>
        <w:t>Jeigu pasireiškė šalutinis poveikis, įskaitant šiame lapelyje nenurodytą, pasakykite</w:t>
      </w:r>
      <w:r>
        <w:rPr>
          <w:noProof/>
          <w:sz w:val="22"/>
          <w:szCs w:val="22"/>
        </w:rPr>
        <w:t xml:space="preserve"> </w:t>
      </w:r>
      <w:r w:rsidRPr="004D0579">
        <w:rPr>
          <w:noProof/>
          <w:sz w:val="22"/>
          <w:szCs w:val="22"/>
        </w:rPr>
        <w:t xml:space="preserve">gydytojui,vaistininkui arba </w:t>
      </w:r>
      <w:r w:rsidRPr="004D0579">
        <w:rPr>
          <w:sz w:val="22"/>
          <w:szCs w:val="22"/>
        </w:rPr>
        <w:t>slaugytojui.</w:t>
      </w:r>
      <w:r w:rsidRPr="004D0579">
        <w:rPr>
          <w:noProof/>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w:t>
      </w:r>
      <w:r w:rsidRPr="00E977D7">
        <w:rPr>
          <w:noProof/>
          <w:sz w:val="22"/>
          <w:szCs w:val="22"/>
        </w:rPr>
        <w:t>Pranešdami apie šalutinį poveikį galite mums padėti gauti daugiau informacijos apie šio vaisto saugumą.</w:t>
      </w:r>
    </w:p>
    <w:p w14:paraId="15A265DD" w14:textId="77777777" w:rsidR="001B58BD" w:rsidRPr="00342FF8" w:rsidRDefault="001B58BD" w:rsidP="001B58BD">
      <w:pPr>
        <w:rPr>
          <w:sz w:val="22"/>
        </w:rPr>
      </w:pPr>
    </w:p>
    <w:p w14:paraId="122A9439" w14:textId="77777777" w:rsidR="001B58BD" w:rsidRPr="004D0579" w:rsidRDefault="001B58BD" w:rsidP="001B58BD">
      <w:pPr>
        <w:rPr>
          <w:szCs w:val="22"/>
        </w:rPr>
      </w:pPr>
    </w:p>
    <w:p w14:paraId="06850662" w14:textId="77777777" w:rsidR="001B58BD" w:rsidRPr="004D0579" w:rsidRDefault="001B58BD" w:rsidP="001B58BD">
      <w:pPr>
        <w:ind w:left="540" w:hanging="540"/>
        <w:rPr>
          <w:b/>
          <w:sz w:val="22"/>
          <w:szCs w:val="22"/>
        </w:rPr>
      </w:pPr>
      <w:r w:rsidRPr="004D0579">
        <w:rPr>
          <w:b/>
          <w:sz w:val="22"/>
          <w:szCs w:val="22"/>
        </w:rPr>
        <w:t>5.</w:t>
      </w:r>
      <w:r w:rsidRPr="004D0579">
        <w:rPr>
          <w:b/>
          <w:sz w:val="22"/>
          <w:szCs w:val="22"/>
        </w:rPr>
        <w:tab/>
        <w:t xml:space="preserve">Kaip laikyti </w:t>
      </w:r>
      <w:proofErr w:type="spellStart"/>
      <w:r w:rsidRPr="004D0579">
        <w:rPr>
          <w:b/>
          <w:sz w:val="22"/>
          <w:szCs w:val="22"/>
        </w:rPr>
        <w:t>Citalopram-Teva</w:t>
      </w:r>
      <w:proofErr w:type="spellEnd"/>
      <w:r w:rsidRPr="004D0579">
        <w:rPr>
          <w:b/>
          <w:sz w:val="22"/>
          <w:szCs w:val="22"/>
        </w:rPr>
        <w:t xml:space="preserve"> </w:t>
      </w:r>
    </w:p>
    <w:p w14:paraId="38528F81" w14:textId="77777777" w:rsidR="001B58BD" w:rsidRPr="004D0579" w:rsidRDefault="001B58BD" w:rsidP="001B58BD">
      <w:pPr>
        <w:pStyle w:val="Pagrindinistekstas"/>
        <w:spacing w:after="0"/>
        <w:rPr>
          <w:szCs w:val="22"/>
        </w:rPr>
      </w:pPr>
    </w:p>
    <w:p w14:paraId="525820A7" w14:textId="77777777" w:rsidR="001B58BD" w:rsidRPr="004D0579" w:rsidRDefault="001B58BD" w:rsidP="001B58BD">
      <w:pPr>
        <w:numPr>
          <w:ilvl w:val="12"/>
          <w:numId w:val="0"/>
        </w:numPr>
        <w:ind w:right="-2"/>
        <w:rPr>
          <w:sz w:val="22"/>
          <w:szCs w:val="22"/>
        </w:rPr>
      </w:pPr>
      <w:bookmarkStart w:id="2" w:name="OLE_LINK4"/>
      <w:bookmarkStart w:id="3" w:name="OLE_LINK5"/>
      <w:r w:rsidRPr="004D0579">
        <w:rPr>
          <w:sz w:val="22"/>
          <w:szCs w:val="22"/>
        </w:rPr>
        <w:t>Šį vaistą laikykite vaikams nepastebimoje ir nepasiekiamoje vietoje.</w:t>
      </w:r>
    </w:p>
    <w:bookmarkEnd w:id="2"/>
    <w:bookmarkEnd w:id="3"/>
    <w:p w14:paraId="19E989E0" w14:textId="77777777" w:rsidR="001B58BD" w:rsidRDefault="001B58BD" w:rsidP="001B58BD">
      <w:pPr>
        <w:pStyle w:val="Pagrindinistekstas"/>
        <w:spacing w:after="0"/>
        <w:rPr>
          <w:szCs w:val="22"/>
        </w:rPr>
      </w:pPr>
    </w:p>
    <w:p w14:paraId="2F5B1CBC" w14:textId="77777777" w:rsidR="001B58BD" w:rsidRPr="004D0579" w:rsidRDefault="001B58BD" w:rsidP="001B58BD">
      <w:pPr>
        <w:pStyle w:val="Pagrindinistekstas"/>
        <w:spacing w:after="0"/>
        <w:rPr>
          <w:szCs w:val="22"/>
        </w:rPr>
      </w:pPr>
      <w:r w:rsidRPr="004D0579">
        <w:rPr>
          <w:szCs w:val="22"/>
        </w:rPr>
        <w:t>Ant išorinės dėžutės po „Tinka iki</w:t>
      </w:r>
      <w:r>
        <w:rPr>
          <w:szCs w:val="22"/>
        </w:rPr>
        <w:t xml:space="preserve"> arba EXP</w:t>
      </w:r>
      <w:r w:rsidRPr="004D0579">
        <w:rPr>
          <w:szCs w:val="22"/>
        </w:rPr>
        <w:t xml:space="preserve">“ nurodytam tinkamumo laikui pasibaigus, šio vaisto vartoti negalima. </w:t>
      </w:r>
    </w:p>
    <w:p w14:paraId="556A2147" w14:textId="77777777" w:rsidR="001B58BD" w:rsidRPr="00CE0FFC" w:rsidRDefault="001B58BD" w:rsidP="001B58BD">
      <w:pPr>
        <w:pStyle w:val="BTEMEASMCA"/>
        <w:rPr>
          <w:highlight w:val="lightGray"/>
        </w:rPr>
      </w:pPr>
    </w:p>
    <w:p w14:paraId="638B777C" w14:textId="77777777" w:rsidR="001B58BD" w:rsidRDefault="001B58BD" w:rsidP="001B58BD">
      <w:pPr>
        <w:pStyle w:val="BTEMEASMCA"/>
      </w:pPr>
      <w:r w:rsidRPr="00CE0FFC">
        <w:rPr>
          <w:highlight w:val="lightGray"/>
        </w:rPr>
        <w:t>DTPE tablečių talpyklė</w:t>
      </w:r>
    </w:p>
    <w:p w14:paraId="7873AFF4" w14:textId="77777777" w:rsidR="001B58BD" w:rsidRDefault="001B58BD" w:rsidP="001B58BD">
      <w:pPr>
        <w:pStyle w:val="BTEMEASMCA"/>
      </w:pPr>
      <w:r>
        <w:t>Tinkamumo laikas po pirmo talpyklės atidarymo yra 100 dienų.</w:t>
      </w:r>
    </w:p>
    <w:p w14:paraId="093210AA" w14:textId="77777777" w:rsidR="001B58BD" w:rsidRPr="000D4E46" w:rsidRDefault="001B58BD" w:rsidP="001B58BD"/>
    <w:p w14:paraId="60B60852" w14:textId="77777777" w:rsidR="001B58BD" w:rsidRPr="004D0579" w:rsidRDefault="001B58BD" w:rsidP="001B58BD">
      <w:pPr>
        <w:rPr>
          <w:noProof/>
          <w:sz w:val="22"/>
          <w:szCs w:val="22"/>
        </w:rPr>
      </w:pPr>
      <w:r w:rsidRPr="004D0579">
        <w:rPr>
          <w:noProof/>
          <w:sz w:val="22"/>
          <w:szCs w:val="22"/>
        </w:rPr>
        <w:t xml:space="preserve">Laikyti ne aukštesnėje kaip 25 ºC temperatūroje. </w:t>
      </w:r>
    </w:p>
    <w:p w14:paraId="426A2554" w14:textId="77777777" w:rsidR="001B58BD" w:rsidRPr="004D0579" w:rsidRDefault="001B58BD" w:rsidP="001B58BD">
      <w:pPr>
        <w:pStyle w:val="Pagrindinistekstas"/>
        <w:spacing w:after="0"/>
        <w:rPr>
          <w:szCs w:val="22"/>
        </w:rPr>
      </w:pPr>
    </w:p>
    <w:p w14:paraId="7D26E4CC" w14:textId="77777777" w:rsidR="001B58BD" w:rsidRPr="004D0579" w:rsidRDefault="001B58BD" w:rsidP="001B58BD">
      <w:pPr>
        <w:pStyle w:val="Pagrindinistekstas"/>
        <w:spacing w:after="0"/>
        <w:rPr>
          <w:szCs w:val="22"/>
        </w:rPr>
      </w:pPr>
      <w:r w:rsidRPr="004D0579">
        <w:rPr>
          <w:noProof/>
          <w:szCs w:val="22"/>
        </w:rPr>
        <w:t>Vaistų negalima išmesti į kanalizaciją arba su buitinėmis</w:t>
      </w:r>
      <w:r w:rsidRPr="004D0579">
        <w:rPr>
          <w:noProof/>
          <w:color w:val="993366"/>
          <w:szCs w:val="22"/>
        </w:rPr>
        <w:t xml:space="preserve"> </w:t>
      </w:r>
      <w:r w:rsidRPr="004D0579">
        <w:rPr>
          <w:noProof/>
          <w:szCs w:val="22"/>
        </w:rPr>
        <w:t>atliekomis. Kaip išmesti nereikalingus vaistus, klauskite vaistininko. Šios priemonės padės apsaugoti aplinką.</w:t>
      </w:r>
    </w:p>
    <w:p w14:paraId="58246BC8" w14:textId="77777777" w:rsidR="001B58BD" w:rsidRPr="004D0579" w:rsidRDefault="001B58BD" w:rsidP="001B58BD">
      <w:pPr>
        <w:pStyle w:val="Pagrindinistekstas"/>
        <w:spacing w:after="0"/>
        <w:rPr>
          <w:szCs w:val="22"/>
        </w:rPr>
      </w:pPr>
    </w:p>
    <w:p w14:paraId="0847B34C" w14:textId="77777777" w:rsidR="001B58BD" w:rsidRPr="004D0579" w:rsidRDefault="001B58BD" w:rsidP="001B58BD">
      <w:pPr>
        <w:pStyle w:val="Pagrindinistekstas"/>
        <w:spacing w:after="0"/>
        <w:rPr>
          <w:szCs w:val="22"/>
        </w:rPr>
      </w:pPr>
    </w:p>
    <w:p w14:paraId="41B623B4" w14:textId="77777777" w:rsidR="001B58BD" w:rsidRPr="004D0579" w:rsidRDefault="001B58BD" w:rsidP="001B58BD">
      <w:pPr>
        <w:ind w:left="540" w:hanging="540"/>
        <w:rPr>
          <w:b/>
          <w:sz w:val="22"/>
          <w:szCs w:val="22"/>
        </w:rPr>
      </w:pPr>
      <w:r w:rsidRPr="004D0579">
        <w:rPr>
          <w:b/>
          <w:sz w:val="22"/>
          <w:szCs w:val="22"/>
        </w:rPr>
        <w:t>6.</w:t>
      </w:r>
      <w:r w:rsidRPr="004D0579">
        <w:rPr>
          <w:b/>
          <w:sz w:val="22"/>
          <w:szCs w:val="22"/>
        </w:rPr>
        <w:tab/>
        <w:t>Pakuotės turinys ir kita informacija</w:t>
      </w:r>
    </w:p>
    <w:p w14:paraId="038499F8" w14:textId="77777777" w:rsidR="001B58BD" w:rsidRPr="004D0579" w:rsidRDefault="001B58BD" w:rsidP="001B58BD">
      <w:pPr>
        <w:pStyle w:val="Pagrindinistekstas"/>
        <w:spacing w:after="0"/>
        <w:rPr>
          <w:szCs w:val="22"/>
        </w:rPr>
      </w:pPr>
    </w:p>
    <w:p w14:paraId="11136FF3" w14:textId="77777777" w:rsidR="001B58BD" w:rsidRPr="004D0579" w:rsidRDefault="001B58BD" w:rsidP="001B58BD">
      <w:pPr>
        <w:pStyle w:val="Pagrindinistekstas"/>
        <w:spacing w:after="0"/>
        <w:rPr>
          <w:b/>
          <w:szCs w:val="22"/>
        </w:rPr>
      </w:pPr>
      <w:proofErr w:type="spellStart"/>
      <w:r w:rsidRPr="004D0579">
        <w:rPr>
          <w:b/>
          <w:szCs w:val="22"/>
        </w:rPr>
        <w:t>Citalopram-Teva</w:t>
      </w:r>
      <w:proofErr w:type="spellEnd"/>
      <w:r w:rsidRPr="004D0579">
        <w:rPr>
          <w:b/>
          <w:szCs w:val="22"/>
        </w:rPr>
        <w:t xml:space="preserve"> sudėtis</w:t>
      </w:r>
    </w:p>
    <w:p w14:paraId="31BA813D" w14:textId="77777777" w:rsidR="001B58BD" w:rsidRPr="004D0579" w:rsidRDefault="001B58BD" w:rsidP="001B58BD">
      <w:pPr>
        <w:pStyle w:val="Pagrindinistekstas"/>
        <w:spacing w:after="0"/>
        <w:ind w:left="709" w:hanging="709"/>
        <w:rPr>
          <w:szCs w:val="22"/>
        </w:rPr>
      </w:pPr>
      <w:r w:rsidRPr="004D0579">
        <w:rPr>
          <w:szCs w:val="22"/>
        </w:rPr>
        <w:t>-</w:t>
      </w:r>
      <w:r w:rsidRPr="004D0579">
        <w:rPr>
          <w:szCs w:val="22"/>
        </w:rPr>
        <w:tab/>
        <w:t xml:space="preserve">Veiklioji medžiaga yra </w:t>
      </w:r>
      <w:proofErr w:type="spellStart"/>
      <w:r w:rsidRPr="004D0579">
        <w:rPr>
          <w:szCs w:val="22"/>
        </w:rPr>
        <w:t>citalopram</w:t>
      </w:r>
      <w:r>
        <w:rPr>
          <w:szCs w:val="22"/>
        </w:rPr>
        <w:t>as</w:t>
      </w:r>
      <w:proofErr w:type="spellEnd"/>
      <w:r w:rsidRPr="004D0579">
        <w:rPr>
          <w:szCs w:val="22"/>
        </w:rPr>
        <w:t xml:space="preserve">. </w:t>
      </w:r>
    </w:p>
    <w:p w14:paraId="5AFCD155" w14:textId="77777777" w:rsidR="001B58BD" w:rsidRDefault="001B58BD" w:rsidP="001B58BD">
      <w:pPr>
        <w:pStyle w:val="Pagrindinistekstas"/>
        <w:spacing w:after="0"/>
        <w:ind w:left="720"/>
        <w:rPr>
          <w:i/>
          <w:szCs w:val="22"/>
        </w:rPr>
      </w:pPr>
      <w:r w:rsidRPr="00C71EF9">
        <w:rPr>
          <w:b/>
          <w:bCs/>
          <w:iCs/>
          <w:szCs w:val="22"/>
        </w:rPr>
        <w:t>20 mg</w:t>
      </w:r>
      <w:r w:rsidRPr="004D0579">
        <w:rPr>
          <w:i/>
          <w:szCs w:val="22"/>
        </w:rPr>
        <w:t xml:space="preserve"> </w:t>
      </w:r>
    </w:p>
    <w:p w14:paraId="2FF7915B" w14:textId="77777777" w:rsidR="001B58BD" w:rsidRPr="004D0579" w:rsidRDefault="001B58BD" w:rsidP="001B58BD">
      <w:pPr>
        <w:pStyle w:val="Pagrindinistekstas"/>
        <w:spacing w:after="0"/>
        <w:ind w:left="720"/>
        <w:rPr>
          <w:szCs w:val="22"/>
        </w:rPr>
      </w:pPr>
      <w:r w:rsidRPr="004D0579">
        <w:rPr>
          <w:szCs w:val="22"/>
        </w:rPr>
        <w:t xml:space="preserve">Kiekvienoje plėvele dengtoje tabletėje yra </w:t>
      </w:r>
      <w:r>
        <w:rPr>
          <w:szCs w:val="22"/>
        </w:rPr>
        <w:t>20</w:t>
      </w:r>
      <w:r w:rsidRPr="004D0579">
        <w:rPr>
          <w:szCs w:val="22"/>
        </w:rPr>
        <w:t xml:space="preserve"> mg </w:t>
      </w:r>
      <w:proofErr w:type="spellStart"/>
      <w:r w:rsidRPr="004D0579">
        <w:rPr>
          <w:szCs w:val="22"/>
        </w:rPr>
        <w:t>citalopramo</w:t>
      </w:r>
      <w:proofErr w:type="spellEnd"/>
      <w:r w:rsidRPr="004D0579">
        <w:rPr>
          <w:szCs w:val="22"/>
        </w:rPr>
        <w:t xml:space="preserve"> </w:t>
      </w:r>
      <w:r>
        <w:rPr>
          <w:szCs w:val="22"/>
        </w:rPr>
        <w:t>(</w:t>
      </w:r>
      <w:proofErr w:type="spellStart"/>
      <w:r w:rsidRPr="004D0579">
        <w:rPr>
          <w:szCs w:val="22"/>
        </w:rPr>
        <w:t>hidrobromido</w:t>
      </w:r>
      <w:proofErr w:type="spellEnd"/>
      <w:r>
        <w:rPr>
          <w:szCs w:val="22"/>
        </w:rPr>
        <w:t xml:space="preserve"> pavidalu)</w:t>
      </w:r>
      <w:r w:rsidRPr="004D0579">
        <w:rPr>
          <w:szCs w:val="22"/>
        </w:rPr>
        <w:t>.</w:t>
      </w:r>
    </w:p>
    <w:p w14:paraId="479023FA" w14:textId="77777777" w:rsidR="001B58BD" w:rsidRDefault="001B58BD" w:rsidP="001B58BD">
      <w:pPr>
        <w:pStyle w:val="Pagrindinistekstas"/>
        <w:spacing w:after="0"/>
        <w:ind w:left="720"/>
        <w:rPr>
          <w:i/>
          <w:szCs w:val="22"/>
        </w:rPr>
      </w:pPr>
      <w:r w:rsidRPr="00C71EF9">
        <w:rPr>
          <w:b/>
          <w:bCs/>
          <w:iCs/>
          <w:szCs w:val="22"/>
        </w:rPr>
        <w:t>40 mg</w:t>
      </w:r>
      <w:r w:rsidRPr="004D0579">
        <w:rPr>
          <w:i/>
          <w:szCs w:val="22"/>
        </w:rPr>
        <w:t xml:space="preserve"> </w:t>
      </w:r>
    </w:p>
    <w:p w14:paraId="7FC11871" w14:textId="77777777" w:rsidR="001B58BD" w:rsidRPr="004D0579" w:rsidRDefault="001B58BD" w:rsidP="001B58BD">
      <w:pPr>
        <w:pStyle w:val="Pagrindinistekstas"/>
        <w:spacing w:after="0"/>
        <w:ind w:left="720"/>
        <w:rPr>
          <w:szCs w:val="22"/>
        </w:rPr>
      </w:pPr>
      <w:r w:rsidRPr="004D0579">
        <w:rPr>
          <w:szCs w:val="22"/>
        </w:rPr>
        <w:t xml:space="preserve">Kiekvienoje plėvele dengtoje tabletėje yra </w:t>
      </w:r>
      <w:r>
        <w:rPr>
          <w:szCs w:val="22"/>
        </w:rPr>
        <w:t>40</w:t>
      </w:r>
      <w:r w:rsidRPr="004D0579">
        <w:rPr>
          <w:szCs w:val="22"/>
        </w:rPr>
        <w:t xml:space="preserve"> mg </w:t>
      </w:r>
      <w:proofErr w:type="spellStart"/>
      <w:r w:rsidRPr="004D0579">
        <w:rPr>
          <w:szCs w:val="22"/>
        </w:rPr>
        <w:t>citalopramo</w:t>
      </w:r>
      <w:proofErr w:type="spellEnd"/>
      <w:r w:rsidRPr="004D0579">
        <w:rPr>
          <w:szCs w:val="22"/>
        </w:rPr>
        <w:t xml:space="preserve"> </w:t>
      </w:r>
      <w:r>
        <w:rPr>
          <w:szCs w:val="22"/>
        </w:rPr>
        <w:t>(</w:t>
      </w:r>
      <w:proofErr w:type="spellStart"/>
      <w:r w:rsidRPr="004D0579">
        <w:rPr>
          <w:szCs w:val="22"/>
        </w:rPr>
        <w:t>hidrobromido</w:t>
      </w:r>
      <w:proofErr w:type="spellEnd"/>
      <w:r>
        <w:rPr>
          <w:szCs w:val="22"/>
        </w:rPr>
        <w:t xml:space="preserve"> pavidalu)</w:t>
      </w:r>
      <w:r w:rsidRPr="004D0579">
        <w:rPr>
          <w:szCs w:val="22"/>
        </w:rPr>
        <w:t>.</w:t>
      </w:r>
    </w:p>
    <w:p w14:paraId="2DD39319" w14:textId="77777777" w:rsidR="001B58BD" w:rsidRDefault="001B58BD" w:rsidP="001B58BD">
      <w:pPr>
        <w:ind w:left="720" w:hanging="720"/>
        <w:rPr>
          <w:sz w:val="22"/>
          <w:szCs w:val="22"/>
        </w:rPr>
      </w:pPr>
    </w:p>
    <w:p w14:paraId="28BEFD3A" w14:textId="77777777" w:rsidR="001B58BD" w:rsidRPr="004D0579" w:rsidRDefault="001B58BD" w:rsidP="001B58BD">
      <w:pPr>
        <w:ind w:left="720" w:hanging="720"/>
        <w:rPr>
          <w:i/>
          <w:sz w:val="22"/>
          <w:szCs w:val="22"/>
        </w:rPr>
      </w:pPr>
      <w:r w:rsidRPr="004D0579">
        <w:rPr>
          <w:sz w:val="22"/>
          <w:szCs w:val="22"/>
        </w:rPr>
        <w:t>-</w:t>
      </w:r>
      <w:r w:rsidRPr="004D0579">
        <w:rPr>
          <w:sz w:val="22"/>
          <w:szCs w:val="22"/>
        </w:rPr>
        <w:tab/>
        <w:t>Pagalbinės medžiagos</w:t>
      </w:r>
      <w:r w:rsidRPr="004D0579">
        <w:rPr>
          <w:i/>
          <w:sz w:val="22"/>
          <w:szCs w:val="22"/>
        </w:rPr>
        <w:t xml:space="preserve">. </w:t>
      </w:r>
    </w:p>
    <w:p w14:paraId="42055710" w14:textId="77777777" w:rsidR="001B58BD" w:rsidRPr="004D0579" w:rsidRDefault="001B58BD" w:rsidP="001B58BD">
      <w:pPr>
        <w:ind w:left="720"/>
        <w:rPr>
          <w:noProof/>
          <w:sz w:val="22"/>
          <w:szCs w:val="22"/>
        </w:rPr>
      </w:pPr>
      <w:r w:rsidRPr="004D0579">
        <w:rPr>
          <w:noProof/>
          <w:sz w:val="22"/>
          <w:szCs w:val="22"/>
          <w:u w:val="single"/>
        </w:rPr>
        <w:t>Tabletės branduolys</w:t>
      </w:r>
      <w:r w:rsidRPr="004D0579">
        <w:rPr>
          <w:noProof/>
          <w:sz w:val="22"/>
          <w:szCs w:val="22"/>
        </w:rPr>
        <w:t xml:space="preserve">: kopovidonas, kroskarmeliozės natrio druska (E466), glicerolis (E422), laktozė monohidratas, magnio stearatas (E470b), kukurūzų krakmolas, mikrokristalinė celiuliozė (E460i); </w:t>
      </w:r>
    </w:p>
    <w:p w14:paraId="61E9D51B" w14:textId="77777777" w:rsidR="001B58BD" w:rsidRPr="004D0579" w:rsidRDefault="001B58BD" w:rsidP="001B58BD">
      <w:pPr>
        <w:ind w:left="720"/>
        <w:rPr>
          <w:noProof/>
          <w:sz w:val="22"/>
          <w:szCs w:val="22"/>
        </w:rPr>
      </w:pPr>
      <w:r w:rsidRPr="004D0579">
        <w:rPr>
          <w:noProof/>
          <w:sz w:val="22"/>
          <w:szCs w:val="22"/>
          <w:u w:val="single"/>
        </w:rPr>
        <w:t>Tabletės plėvelė</w:t>
      </w:r>
      <w:r w:rsidRPr="004D0579">
        <w:rPr>
          <w:noProof/>
          <w:sz w:val="22"/>
          <w:szCs w:val="22"/>
        </w:rPr>
        <w:t>: hipromeliozė (E464), mikrokristalinė celiuliozė (E460i), makrogolio stearatas 40 (E431), titano dioksidas (E171).</w:t>
      </w:r>
    </w:p>
    <w:p w14:paraId="62A153E8" w14:textId="77777777" w:rsidR="001B58BD" w:rsidRPr="004D0579" w:rsidRDefault="001B58BD" w:rsidP="001B58BD">
      <w:pPr>
        <w:pStyle w:val="Pagrindinistekstas"/>
        <w:spacing w:after="0"/>
        <w:rPr>
          <w:b/>
          <w:szCs w:val="22"/>
        </w:rPr>
      </w:pPr>
    </w:p>
    <w:p w14:paraId="621CE916" w14:textId="77777777" w:rsidR="001B58BD" w:rsidRPr="004D0579" w:rsidRDefault="001B58BD" w:rsidP="001B58BD">
      <w:pPr>
        <w:pStyle w:val="Pagrindinistekstas"/>
        <w:spacing w:after="0"/>
        <w:rPr>
          <w:b/>
          <w:szCs w:val="22"/>
        </w:rPr>
      </w:pPr>
      <w:proofErr w:type="spellStart"/>
      <w:r w:rsidRPr="004D0579">
        <w:rPr>
          <w:b/>
          <w:szCs w:val="22"/>
        </w:rPr>
        <w:t>Citalopram-Teva</w:t>
      </w:r>
      <w:proofErr w:type="spellEnd"/>
      <w:r w:rsidRPr="004D0579">
        <w:rPr>
          <w:i/>
          <w:szCs w:val="22"/>
        </w:rPr>
        <w:t xml:space="preserve"> </w:t>
      </w:r>
      <w:r w:rsidRPr="004D0579">
        <w:rPr>
          <w:b/>
          <w:szCs w:val="22"/>
        </w:rPr>
        <w:t xml:space="preserve">išvaizda ir kiekis pakuotėje </w:t>
      </w:r>
    </w:p>
    <w:p w14:paraId="0A26C9DC" w14:textId="77777777" w:rsidR="001B58BD" w:rsidRDefault="001B58BD" w:rsidP="001B58BD">
      <w:pPr>
        <w:pStyle w:val="Pagrindinistekstas"/>
        <w:spacing w:after="0"/>
        <w:rPr>
          <w:szCs w:val="22"/>
        </w:rPr>
      </w:pPr>
      <w:r w:rsidRPr="00CE0FFC">
        <w:rPr>
          <w:b/>
          <w:highlight w:val="lightGray"/>
        </w:rPr>
        <w:t>20 mg</w:t>
      </w:r>
      <w:r w:rsidRPr="004D0579">
        <w:rPr>
          <w:szCs w:val="22"/>
        </w:rPr>
        <w:t xml:space="preserve"> </w:t>
      </w:r>
    </w:p>
    <w:p w14:paraId="0D1AC0BC" w14:textId="77777777" w:rsidR="001B58BD" w:rsidRPr="004D0579" w:rsidRDefault="001B58BD" w:rsidP="001B58BD">
      <w:pPr>
        <w:pStyle w:val="Pagrindinistekstas"/>
        <w:spacing w:after="0"/>
        <w:rPr>
          <w:szCs w:val="22"/>
        </w:rPr>
      </w:pPr>
      <w:r>
        <w:rPr>
          <w:szCs w:val="22"/>
        </w:rPr>
        <w:t>T</w:t>
      </w:r>
      <w:r w:rsidRPr="004D0579">
        <w:rPr>
          <w:szCs w:val="22"/>
        </w:rPr>
        <w:t xml:space="preserve">abletės yra ovalios, baltos, 8 mm skersmens, su laužimo vagele vienoje tabletės pusėje. </w:t>
      </w:r>
    </w:p>
    <w:p w14:paraId="5660AE88" w14:textId="77777777" w:rsidR="001B58BD" w:rsidRDefault="001B58BD" w:rsidP="001B58BD">
      <w:pPr>
        <w:pStyle w:val="Pagrindinistekstas"/>
        <w:spacing w:after="0"/>
        <w:rPr>
          <w:szCs w:val="22"/>
        </w:rPr>
      </w:pPr>
      <w:r>
        <w:rPr>
          <w:szCs w:val="22"/>
        </w:rPr>
        <w:t>Tabletę galima padalinti į dvi lygias dozes.</w:t>
      </w:r>
    </w:p>
    <w:p w14:paraId="56148720" w14:textId="77777777" w:rsidR="001B58BD" w:rsidRPr="004D0579" w:rsidRDefault="001B58BD" w:rsidP="001B58BD">
      <w:pPr>
        <w:pStyle w:val="Pagrindinistekstas"/>
        <w:spacing w:after="0"/>
        <w:rPr>
          <w:szCs w:val="22"/>
        </w:rPr>
      </w:pPr>
    </w:p>
    <w:p w14:paraId="6C90A9CB" w14:textId="77777777" w:rsidR="001B58BD" w:rsidRDefault="001B58BD" w:rsidP="001B58BD">
      <w:pPr>
        <w:pStyle w:val="Pagrindinistekstas"/>
        <w:spacing w:after="0"/>
        <w:rPr>
          <w:szCs w:val="22"/>
        </w:rPr>
      </w:pPr>
      <w:r w:rsidRPr="00CE0FFC">
        <w:rPr>
          <w:b/>
          <w:highlight w:val="lightGray"/>
        </w:rPr>
        <w:lastRenderedPageBreak/>
        <w:t>40 mg</w:t>
      </w:r>
      <w:r w:rsidRPr="004D0579">
        <w:rPr>
          <w:szCs w:val="22"/>
        </w:rPr>
        <w:t xml:space="preserve"> </w:t>
      </w:r>
    </w:p>
    <w:p w14:paraId="04CEC26B" w14:textId="77777777" w:rsidR="001B58BD" w:rsidRPr="004D0579" w:rsidRDefault="001B58BD" w:rsidP="001B58BD">
      <w:pPr>
        <w:pStyle w:val="Pagrindinistekstas"/>
        <w:spacing w:after="0"/>
        <w:rPr>
          <w:szCs w:val="22"/>
        </w:rPr>
      </w:pPr>
      <w:r>
        <w:rPr>
          <w:szCs w:val="22"/>
        </w:rPr>
        <w:t>T</w:t>
      </w:r>
      <w:r w:rsidRPr="004D0579">
        <w:rPr>
          <w:szCs w:val="22"/>
        </w:rPr>
        <w:t xml:space="preserve">abletės yra ovalios, baltos, 11 mm skersmens, su laužimo vagele vienoje tabletės pusėje. </w:t>
      </w:r>
    </w:p>
    <w:p w14:paraId="0B05251E" w14:textId="77777777" w:rsidR="001B58BD" w:rsidRDefault="001B58BD" w:rsidP="001B58BD">
      <w:pPr>
        <w:pStyle w:val="Pagrindinistekstas"/>
        <w:spacing w:after="0"/>
        <w:rPr>
          <w:szCs w:val="22"/>
        </w:rPr>
      </w:pPr>
      <w:r>
        <w:rPr>
          <w:szCs w:val="22"/>
        </w:rPr>
        <w:t>Tabletę galima padalinti į dvi lygias dozes.</w:t>
      </w:r>
    </w:p>
    <w:p w14:paraId="5F6DA3BF" w14:textId="77777777" w:rsidR="001B58BD" w:rsidRDefault="001B58BD" w:rsidP="001B58BD">
      <w:pPr>
        <w:pStyle w:val="Pagrindinistekstas"/>
        <w:spacing w:after="0"/>
        <w:rPr>
          <w:b/>
          <w:bCs/>
          <w:szCs w:val="22"/>
        </w:rPr>
      </w:pPr>
    </w:p>
    <w:p w14:paraId="0C2FCAE7" w14:textId="77777777" w:rsidR="001B58BD" w:rsidRPr="00C71EF9" w:rsidRDefault="001B58BD" w:rsidP="001B58BD">
      <w:pPr>
        <w:pStyle w:val="Pagrindinistekstas"/>
        <w:spacing w:after="0"/>
        <w:rPr>
          <w:b/>
          <w:bCs/>
          <w:szCs w:val="22"/>
        </w:rPr>
      </w:pPr>
      <w:r w:rsidRPr="00CE0FFC">
        <w:rPr>
          <w:b/>
          <w:highlight w:val="lightGray"/>
        </w:rPr>
        <w:t>20 mg</w:t>
      </w:r>
    </w:p>
    <w:p w14:paraId="2087C4B4" w14:textId="77777777" w:rsidR="001B58BD" w:rsidRPr="004D0579" w:rsidRDefault="001B58BD" w:rsidP="001B58BD">
      <w:pPr>
        <w:pStyle w:val="Pagrindinistekstas"/>
        <w:spacing w:after="0"/>
        <w:rPr>
          <w:szCs w:val="22"/>
        </w:rPr>
      </w:pPr>
      <w:r w:rsidRPr="004D0579">
        <w:rPr>
          <w:szCs w:val="22"/>
        </w:rPr>
        <w:t>Vaistas tiekiamas pakuotėmis, kurių kiekvienoje yra:</w:t>
      </w:r>
    </w:p>
    <w:p w14:paraId="1391FD7E" w14:textId="77777777" w:rsidR="001B58BD" w:rsidRPr="00C71EF9" w:rsidRDefault="001B58BD" w:rsidP="001B58BD">
      <w:pPr>
        <w:rPr>
          <w:noProof/>
          <w:sz w:val="22"/>
          <w:szCs w:val="22"/>
        </w:rPr>
      </w:pPr>
      <w:r w:rsidRPr="00C71EF9">
        <w:rPr>
          <w:noProof/>
          <w:sz w:val="22"/>
          <w:szCs w:val="22"/>
        </w:rPr>
        <w:t>10, 14, 20, 28, 30, 50, 56, 60, 98, 100 arba 120 plėvele dengtų tablečių PVC/PVDC/Al lizdinėse plokštelėse</w:t>
      </w:r>
      <w:r>
        <w:rPr>
          <w:noProof/>
          <w:sz w:val="22"/>
          <w:szCs w:val="22"/>
        </w:rPr>
        <w:t>.</w:t>
      </w:r>
    </w:p>
    <w:p w14:paraId="62B684EA" w14:textId="77777777" w:rsidR="001B58BD" w:rsidRPr="00C71EF9" w:rsidRDefault="001B58BD" w:rsidP="001B58BD">
      <w:pPr>
        <w:rPr>
          <w:noProof/>
          <w:sz w:val="22"/>
          <w:szCs w:val="22"/>
        </w:rPr>
      </w:pPr>
      <w:r w:rsidRPr="00C71EF9">
        <w:rPr>
          <w:noProof/>
          <w:sz w:val="22"/>
          <w:szCs w:val="22"/>
        </w:rPr>
        <w:t>50x1 plėvele dengtų tablečių PVC/PVDC/Al perforuotose vienadozėse lizdinėse plokštelėse</w:t>
      </w:r>
      <w:r>
        <w:rPr>
          <w:noProof/>
          <w:sz w:val="22"/>
          <w:szCs w:val="22"/>
        </w:rPr>
        <w:t>.</w:t>
      </w:r>
    </w:p>
    <w:p w14:paraId="0F16036A" w14:textId="77777777" w:rsidR="001B58BD" w:rsidRPr="00867005" w:rsidRDefault="001B58BD" w:rsidP="001B58BD">
      <w:pPr>
        <w:rPr>
          <w:noProof/>
          <w:sz w:val="22"/>
          <w:szCs w:val="22"/>
        </w:rPr>
      </w:pPr>
      <w:r w:rsidRPr="00421D07">
        <w:rPr>
          <w:noProof/>
          <w:sz w:val="22"/>
          <w:szCs w:val="22"/>
        </w:rPr>
        <w:t xml:space="preserve">100 ir 250 plėvele dengtų tablečių </w:t>
      </w:r>
      <w:r w:rsidRPr="00867005">
        <w:rPr>
          <w:noProof/>
          <w:sz w:val="22"/>
          <w:szCs w:val="22"/>
        </w:rPr>
        <w:t>D</w:t>
      </w:r>
      <w:r>
        <w:t>TPE</w:t>
      </w:r>
      <w:r w:rsidRPr="0054449D">
        <w:t xml:space="preserve"> tablečių </w:t>
      </w:r>
      <w:proofErr w:type="spellStart"/>
      <w:r>
        <w:t>talpyklėje</w:t>
      </w:r>
      <w:proofErr w:type="spellEnd"/>
      <w:r>
        <w:t xml:space="preserve"> su vaikų sunkiai atidaromu užsukamu polipropileno dangteliu, kuriame įdėtas </w:t>
      </w:r>
      <w:proofErr w:type="spellStart"/>
      <w:r>
        <w:t>sausiklis</w:t>
      </w:r>
      <w:proofErr w:type="spellEnd"/>
      <w:r w:rsidRPr="00421D07">
        <w:rPr>
          <w:noProof/>
          <w:sz w:val="22"/>
          <w:szCs w:val="22"/>
        </w:rPr>
        <w:t>.</w:t>
      </w:r>
    </w:p>
    <w:p w14:paraId="5A8DBD64" w14:textId="77777777" w:rsidR="001B58BD" w:rsidRDefault="001B58BD" w:rsidP="001B58BD">
      <w:pPr>
        <w:pStyle w:val="Pagrindinistekstas"/>
        <w:spacing w:after="0"/>
        <w:rPr>
          <w:b/>
          <w:bCs/>
          <w:szCs w:val="22"/>
        </w:rPr>
      </w:pPr>
    </w:p>
    <w:p w14:paraId="0AA794E6" w14:textId="77777777" w:rsidR="001B58BD" w:rsidRPr="00C178B5" w:rsidRDefault="001B58BD" w:rsidP="001B58BD">
      <w:pPr>
        <w:pStyle w:val="Pagrindinistekstas"/>
        <w:spacing w:after="0"/>
        <w:rPr>
          <w:b/>
          <w:bCs/>
          <w:szCs w:val="22"/>
        </w:rPr>
      </w:pPr>
      <w:r w:rsidRPr="00CE0FFC">
        <w:rPr>
          <w:b/>
          <w:highlight w:val="lightGray"/>
        </w:rPr>
        <w:t>40 mg</w:t>
      </w:r>
    </w:p>
    <w:p w14:paraId="5A0800CA" w14:textId="77777777" w:rsidR="001B58BD" w:rsidRPr="004D0579" w:rsidRDefault="001B58BD" w:rsidP="001B58BD">
      <w:pPr>
        <w:pStyle w:val="Pagrindinistekstas"/>
        <w:spacing w:after="0"/>
        <w:rPr>
          <w:szCs w:val="22"/>
        </w:rPr>
      </w:pPr>
      <w:r w:rsidRPr="004D0579">
        <w:rPr>
          <w:szCs w:val="22"/>
        </w:rPr>
        <w:t>Vaistas tiekiamas pakuotėmis, kurių kiekvienoje yra:</w:t>
      </w:r>
    </w:p>
    <w:p w14:paraId="001318EF" w14:textId="77777777" w:rsidR="001B58BD" w:rsidRPr="00C178B5" w:rsidRDefault="001B58BD" w:rsidP="001B58BD">
      <w:pPr>
        <w:rPr>
          <w:noProof/>
          <w:sz w:val="22"/>
          <w:szCs w:val="22"/>
        </w:rPr>
      </w:pPr>
      <w:r w:rsidRPr="00C178B5">
        <w:rPr>
          <w:noProof/>
          <w:sz w:val="22"/>
          <w:szCs w:val="22"/>
        </w:rPr>
        <w:t>10, 14, 20, 28, 30, 50, 56, 60, 98, 100 arba 120 plėvele dengtų tablečių PVC/PVDC/Al lizdinėse plokštelėse</w:t>
      </w:r>
      <w:r>
        <w:rPr>
          <w:noProof/>
          <w:sz w:val="22"/>
          <w:szCs w:val="22"/>
        </w:rPr>
        <w:t>.</w:t>
      </w:r>
    </w:p>
    <w:p w14:paraId="77B02A3D" w14:textId="77777777" w:rsidR="001B58BD" w:rsidRPr="00C178B5" w:rsidRDefault="001B58BD" w:rsidP="001B58BD">
      <w:pPr>
        <w:rPr>
          <w:noProof/>
          <w:sz w:val="22"/>
          <w:szCs w:val="22"/>
        </w:rPr>
      </w:pPr>
      <w:r w:rsidRPr="00C178B5">
        <w:rPr>
          <w:noProof/>
          <w:sz w:val="22"/>
          <w:szCs w:val="22"/>
        </w:rPr>
        <w:t>50x1 plėvele dengtų tablečių PVC/PVDC/Al perforuotose vienadozėse lizdinėse plokštelėse</w:t>
      </w:r>
      <w:r>
        <w:rPr>
          <w:noProof/>
          <w:sz w:val="22"/>
          <w:szCs w:val="22"/>
        </w:rPr>
        <w:t>.</w:t>
      </w:r>
    </w:p>
    <w:p w14:paraId="3C5166D0" w14:textId="77777777" w:rsidR="001B58BD" w:rsidRDefault="001B58BD" w:rsidP="001B58BD">
      <w:pPr>
        <w:ind w:left="567" w:hanging="567"/>
        <w:rPr>
          <w:noProof/>
          <w:sz w:val="22"/>
          <w:szCs w:val="22"/>
        </w:rPr>
      </w:pPr>
    </w:p>
    <w:p w14:paraId="19E21C65" w14:textId="77777777" w:rsidR="001B58BD" w:rsidRPr="004D0579" w:rsidRDefault="001B58BD" w:rsidP="001B58BD">
      <w:pPr>
        <w:ind w:left="567" w:hanging="567"/>
        <w:rPr>
          <w:noProof/>
          <w:sz w:val="22"/>
          <w:szCs w:val="22"/>
        </w:rPr>
      </w:pPr>
    </w:p>
    <w:p w14:paraId="12681893" w14:textId="77777777" w:rsidR="001B58BD" w:rsidRPr="004D0579" w:rsidRDefault="001B58BD" w:rsidP="001B58BD">
      <w:pPr>
        <w:ind w:left="567" w:hanging="567"/>
        <w:rPr>
          <w:noProof/>
          <w:sz w:val="22"/>
          <w:szCs w:val="22"/>
        </w:rPr>
      </w:pPr>
      <w:r w:rsidRPr="004D0579">
        <w:rPr>
          <w:noProof/>
          <w:sz w:val="22"/>
          <w:szCs w:val="22"/>
        </w:rPr>
        <w:t>Gali būti tiekiamos ne visų dydžių pakuotės.</w:t>
      </w:r>
    </w:p>
    <w:p w14:paraId="3E8376A0" w14:textId="77777777" w:rsidR="001B58BD" w:rsidRPr="004D0579" w:rsidRDefault="001B58BD" w:rsidP="001B58BD">
      <w:pPr>
        <w:ind w:left="567" w:hanging="567"/>
        <w:rPr>
          <w:noProof/>
          <w:sz w:val="22"/>
          <w:szCs w:val="22"/>
        </w:rPr>
      </w:pPr>
    </w:p>
    <w:p w14:paraId="546AACF1" w14:textId="77777777" w:rsidR="001B58BD" w:rsidRPr="004D0579" w:rsidRDefault="001B58BD" w:rsidP="001B58BD">
      <w:pPr>
        <w:pStyle w:val="Pagrindinistekstas"/>
        <w:spacing w:after="0"/>
        <w:rPr>
          <w:b/>
          <w:szCs w:val="22"/>
        </w:rPr>
      </w:pPr>
      <w:r w:rsidRPr="004D0579">
        <w:rPr>
          <w:b/>
          <w:szCs w:val="22"/>
        </w:rPr>
        <w:t>R</w:t>
      </w:r>
      <w:r>
        <w:rPr>
          <w:b/>
          <w:szCs w:val="22"/>
        </w:rPr>
        <w:t xml:space="preserve">egistruotojas </w:t>
      </w:r>
      <w:r w:rsidRPr="004D0579">
        <w:rPr>
          <w:b/>
          <w:szCs w:val="22"/>
        </w:rPr>
        <w:t>ir gamintojas</w:t>
      </w:r>
    </w:p>
    <w:p w14:paraId="1B798B12" w14:textId="77777777" w:rsidR="001B58BD" w:rsidRPr="004D0579" w:rsidRDefault="001B58BD" w:rsidP="001B58BD">
      <w:pPr>
        <w:pStyle w:val="Pagrindinistekstas"/>
        <w:spacing w:after="0"/>
        <w:rPr>
          <w:szCs w:val="22"/>
        </w:rPr>
      </w:pPr>
    </w:p>
    <w:p w14:paraId="20D8EC23" w14:textId="77777777" w:rsidR="001B58BD" w:rsidRPr="004D0579" w:rsidRDefault="001B58BD" w:rsidP="001B58BD">
      <w:pPr>
        <w:pStyle w:val="Pagrindinistekstas"/>
        <w:spacing w:after="0"/>
        <w:rPr>
          <w:i/>
          <w:szCs w:val="22"/>
        </w:rPr>
      </w:pPr>
      <w:r>
        <w:rPr>
          <w:i/>
          <w:szCs w:val="22"/>
        </w:rPr>
        <w:t>Registruotojas</w:t>
      </w:r>
    </w:p>
    <w:p w14:paraId="3CE7AFD7" w14:textId="77777777" w:rsidR="001B58BD" w:rsidRPr="004D0579" w:rsidRDefault="001B58BD" w:rsidP="001B58BD">
      <w:pPr>
        <w:pStyle w:val="Pagrindinistekstas"/>
        <w:spacing w:after="0"/>
        <w:rPr>
          <w:szCs w:val="22"/>
        </w:rPr>
      </w:pPr>
      <w:proofErr w:type="spellStart"/>
      <w:r w:rsidRPr="004D0579">
        <w:rPr>
          <w:szCs w:val="22"/>
        </w:rPr>
        <w:t>Teva</w:t>
      </w:r>
      <w:proofErr w:type="spellEnd"/>
      <w:r w:rsidRPr="004D0579">
        <w:rPr>
          <w:szCs w:val="22"/>
        </w:rPr>
        <w:t xml:space="preserve"> Pharma B.V.</w:t>
      </w:r>
    </w:p>
    <w:p w14:paraId="1F519CA1" w14:textId="77777777" w:rsidR="001B58BD" w:rsidRDefault="001B58BD" w:rsidP="001B58BD">
      <w:pPr>
        <w:pStyle w:val="Pagrindinistekstas"/>
        <w:spacing w:after="0"/>
        <w:rPr>
          <w:szCs w:val="22"/>
        </w:rPr>
      </w:pPr>
      <w:proofErr w:type="spellStart"/>
      <w:r>
        <w:rPr>
          <w:szCs w:val="22"/>
        </w:rPr>
        <w:t>Swensweg</w:t>
      </w:r>
      <w:proofErr w:type="spellEnd"/>
      <w:r>
        <w:rPr>
          <w:szCs w:val="22"/>
        </w:rPr>
        <w:t xml:space="preserve"> 5</w:t>
      </w:r>
    </w:p>
    <w:p w14:paraId="18F297F2" w14:textId="77777777" w:rsidR="001B58BD" w:rsidRPr="004D0579" w:rsidRDefault="001B58BD" w:rsidP="001B58BD">
      <w:pPr>
        <w:pStyle w:val="Pagrindinistekstas"/>
        <w:spacing w:after="0"/>
        <w:rPr>
          <w:szCs w:val="22"/>
        </w:rPr>
      </w:pPr>
      <w:r>
        <w:rPr>
          <w:szCs w:val="22"/>
        </w:rPr>
        <w:t xml:space="preserve">2031 GA </w:t>
      </w:r>
      <w:proofErr w:type="spellStart"/>
      <w:r>
        <w:rPr>
          <w:szCs w:val="22"/>
        </w:rPr>
        <w:t>Haarlem</w:t>
      </w:r>
      <w:proofErr w:type="spellEnd"/>
    </w:p>
    <w:p w14:paraId="2DBBCF05" w14:textId="77777777" w:rsidR="001B58BD" w:rsidRPr="004D0579" w:rsidRDefault="001B58BD" w:rsidP="001B58BD">
      <w:pPr>
        <w:pStyle w:val="Pagrindinistekstas"/>
        <w:spacing w:after="0"/>
        <w:rPr>
          <w:szCs w:val="22"/>
        </w:rPr>
      </w:pPr>
      <w:r w:rsidRPr="004D0579">
        <w:rPr>
          <w:szCs w:val="22"/>
        </w:rPr>
        <w:t xml:space="preserve">Nyderlandai </w:t>
      </w:r>
    </w:p>
    <w:p w14:paraId="1901BDD3" w14:textId="77777777" w:rsidR="001B58BD" w:rsidRPr="004D0579" w:rsidRDefault="001B58BD" w:rsidP="001B58BD">
      <w:pPr>
        <w:pStyle w:val="Pagrindinistekstas"/>
        <w:spacing w:after="0"/>
        <w:rPr>
          <w:b/>
          <w:szCs w:val="22"/>
        </w:rPr>
      </w:pPr>
    </w:p>
    <w:p w14:paraId="72DBF44F" w14:textId="77777777" w:rsidR="001B58BD" w:rsidRPr="004D0579" w:rsidRDefault="001B58BD" w:rsidP="001B58BD">
      <w:pPr>
        <w:pStyle w:val="Pagrindinistekstas"/>
        <w:spacing w:after="0"/>
        <w:rPr>
          <w:i/>
          <w:szCs w:val="22"/>
        </w:rPr>
      </w:pPr>
      <w:r w:rsidRPr="004D0579">
        <w:rPr>
          <w:i/>
          <w:szCs w:val="22"/>
        </w:rPr>
        <w:t>Gamintojas</w:t>
      </w:r>
    </w:p>
    <w:p w14:paraId="7B385E6D" w14:textId="77777777" w:rsidR="001B58BD" w:rsidRPr="004D0579" w:rsidRDefault="001B58BD" w:rsidP="001B58BD">
      <w:pPr>
        <w:pStyle w:val="Pagrindinistekstas"/>
        <w:spacing w:after="0"/>
        <w:rPr>
          <w:szCs w:val="22"/>
        </w:rPr>
      </w:pPr>
      <w:proofErr w:type="spellStart"/>
      <w:r w:rsidRPr="004D0579">
        <w:rPr>
          <w:szCs w:val="22"/>
        </w:rPr>
        <w:t>Pharmachemie</w:t>
      </w:r>
      <w:proofErr w:type="spellEnd"/>
      <w:r w:rsidRPr="004D0579">
        <w:rPr>
          <w:szCs w:val="22"/>
        </w:rPr>
        <w:t xml:space="preserve"> B.V.</w:t>
      </w:r>
    </w:p>
    <w:p w14:paraId="3C8B72CF" w14:textId="77777777" w:rsidR="001B58BD" w:rsidRPr="004D0579" w:rsidRDefault="001B58BD" w:rsidP="001B58BD">
      <w:pPr>
        <w:pStyle w:val="Pagrindinistekstas"/>
        <w:spacing w:after="0"/>
        <w:rPr>
          <w:szCs w:val="22"/>
        </w:rPr>
      </w:pPr>
      <w:proofErr w:type="spellStart"/>
      <w:r w:rsidRPr="004D0579">
        <w:rPr>
          <w:szCs w:val="22"/>
        </w:rPr>
        <w:t>Swensweg</w:t>
      </w:r>
      <w:proofErr w:type="spellEnd"/>
      <w:r w:rsidRPr="004D0579">
        <w:rPr>
          <w:szCs w:val="22"/>
        </w:rPr>
        <w:t xml:space="preserve"> 5</w:t>
      </w:r>
    </w:p>
    <w:p w14:paraId="4CC048BD" w14:textId="77777777" w:rsidR="001B58BD" w:rsidRPr="004D0579" w:rsidRDefault="001B58BD" w:rsidP="001B58BD">
      <w:pPr>
        <w:pStyle w:val="Pagrindinistekstas"/>
        <w:spacing w:after="0"/>
        <w:rPr>
          <w:szCs w:val="22"/>
        </w:rPr>
      </w:pPr>
      <w:r w:rsidRPr="004D0579">
        <w:rPr>
          <w:szCs w:val="22"/>
        </w:rPr>
        <w:t xml:space="preserve">2031 GA </w:t>
      </w:r>
      <w:proofErr w:type="spellStart"/>
      <w:r w:rsidRPr="004D0579">
        <w:rPr>
          <w:szCs w:val="22"/>
        </w:rPr>
        <w:t>Haarlem</w:t>
      </w:r>
      <w:proofErr w:type="spellEnd"/>
    </w:p>
    <w:p w14:paraId="07B356D3" w14:textId="77777777" w:rsidR="001B58BD" w:rsidRPr="004D0579" w:rsidRDefault="001B58BD" w:rsidP="001B58BD">
      <w:pPr>
        <w:pStyle w:val="Pagrindinistekstas"/>
        <w:spacing w:after="0"/>
        <w:rPr>
          <w:szCs w:val="22"/>
        </w:rPr>
      </w:pPr>
      <w:r w:rsidRPr="004D0579">
        <w:rPr>
          <w:szCs w:val="22"/>
        </w:rPr>
        <w:t>Nyderlandai</w:t>
      </w:r>
    </w:p>
    <w:p w14:paraId="0616A02B" w14:textId="77777777" w:rsidR="001B58BD" w:rsidRPr="004D0579" w:rsidRDefault="001B58BD" w:rsidP="001B58BD">
      <w:pPr>
        <w:pStyle w:val="Pagrindinistekstas"/>
        <w:spacing w:after="0"/>
        <w:rPr>
          <w:szCs w:val="22"/>
        </w:rPr>
      </w:pPr>
    </w:p>
    <w:p w14:paraId="2D0B37FC" w14:textId="77777777" w:rsidR="001B58BD" w:rsidRPr="004D0579" w:rsidRDefault="001B58BD" w:rsidP="001B58BD">
      <w:pPr>
        <w:pStyle w:val="Pagrindinistekstas"/>
        <w:spacing w:after="0"/>
        <w:rPr>
          <w:szCs w:val="22"/>
        </w:rPr>
      </w:pPr>
      <w:r w:rsidRPr="004D0579">
        <w:rPr>
          <w:szCs w:val="22"/>
        </w:rPr>
        <w:t>arba</w:t>
      </w:r>
    </w:p>
    <w:p w14:paraId="226F9863" w14:textId="77777777" w:rsidR="001B58BD" w:rsidRPr="004D0579" w:rsidRDefault="001B58BD" w:rsidP="001B58BD">
      <w:pPr>
        <w:pStyle w:val="Pagrindinistekstas"/>
        <w:spacing w:after="0"/>
        <w:rPr>
          <w:szCs w:val="22"/>
        </w:rPr>
      </w:pPr>
    </w:p>
    <w:p w14:paraId="2E35DFA3" w14:textId="77777777" w:rsidR="001B58BD" w:rsidRPr="004D0579" w:rsidRDefault="001B58BD" w:rsidP="001B58BD">
      <w:pPr>
        <w:pStyle w:val="Pagrindinistekstas"/>
        <w:spacing w:after="0"/>
        <w:rPr>
          <w:noProof/>
          <w:szCs w:val="22"/>
        </w:rPr>
      </w:pPr>
      <w:r w:rsidRPr="004D0579">
        <w:rPr>
          <w:noProof/>
          <w:szCs w:val="22"/>
        </w:rPr>
        <w:t>Teva Pharmaceutical Works Private Limited Company</w:t>
      </w:r>
    </w:p>
    <w:p w14:paraId="63D1499A" w14:textId="77777777" w:rsidR="001B58BD" w:rsidRPr="004D0579" w:rsidRDefault="001B58BD" w:rsidP="001B58BD">
      <w:pPr>
        <w:pStyle w:val="Pagrindinistekstas"/>
        <w:spacing w:after="0"/>
        <w:rPr>
          <w:noProof/>
          <w:szCs w:val="22"/>
        </w:rPr>
      </w:pPr>
      <w:r w:rsidRPr="004D0579">
        <w:rPr>
          <w:noProof/>
          <w:szCs w:val="22"/>
        </w:rPr>
        <w:t>Pallagi út 13</w:t>
      </w:r>
    </w:p>
    <w:p w14:paraId="6F018D88" w14:textId="77777777" w:rsidR="001B58BD" w:rsidRPr="004D0579" w:rsidRDefault="001B58BD" w:rsidP="001B58BD">
      <w:pPr>
        <w:pStyle w:val="Pagrindinistekstas"/>
        <w:spacing w:after="0"/>
        <w:rPr>
          <w:noProof/>
          <w:szCs w:val="22"/>
        </w:rPr>
      </w:pPr>
      <w:r w:rsidRPr="004D0579">
        <w:rPr>
          <w:noProof/>
          <w:szCs w:val="22"/>
        </w:rPr>
        <w:t xml:space="preserve">4042 Debrecen </w:t>
      </w:r>
    </w:p>
    <w:p w14:paraId="299F8C86" w14:textId="77777777" w:rsidR="001B58BD" w:rsidRDefault="001B58BD" w:rsidP="001B58BD">
      <w:pPr>
        <w:pStyle w:val="Pagrindinistekstas"/>
        <w:spacing w:after="0"/>
        <w:rPr>
          <w:noProof/>
          <w:szCs w:val="22"/>
        </w:rPr>
      </w:pPr>
      <w:r w:rsidRPr="004D0579">
        <w:rPr>
          <w:noProof/>
          <w:szCs w:val="22"/>
        </w:rPr>
        <w:t>Vengrija</w:t>
      </w:r>
    </w:p>
    <w:p w14:paraId="68DEBCBB" w14:textId="77777777" w:rsidR="001B58BD" w:rsidRDefault="001B58BD" w:rsidP="001B58BD">
      <w:pPr>
        <w:pStyle w:val="Pagrindinistekstas"/>
        <w:spacing w:after="0"/>
        <w:rPr>
          <w:noProof/>
          <w:szCs w:val="22"/>
        </w:rPr>
      </w:pPr>
    </w:p>
    <w:p w14:paraId="43FB39C9" w14:textId="77777777" w:rsidR="001B58BD" w:rsidRPr="004D0579" w:rsidRDefault="001B58BD" w:rsidP="001B58BD">
      <w:pPr>
        <w:pStyle w:val="Pagrindinistekstas"/>
        <w:spacing w:after="0"/>
        <w:rPr>
          <w:szCs w:val="22"/>
        </w:rPr>
      </w:pPr>
    </w:p>
    <w:p w14:paraId="17E4A46C" w14:textId="77777777" w:rsidR="001B58BD" w:rsidRPr="004D0579" w:rsidRDefault="001B58BD" w:rsidP="001B58BD">
      <w:pPr>
        <w:numPr>
          <w:ilvl w:val="12"/>
          <w:numId w:val="0"/>
        </w:numPr>
        <w:ind w:right="-2"/>
        <w:rPr>
          <w:noProof/>
          <w:sz w:val="22"/>
          <w:szCs w:val="22"/>
        </w:rPr>
      </w:pPr>
      <w:r w:rsidRPr="00076884">
        <w:rPr>
          <w:b/>
          <w:sz w:val="22"/>
          <w:szCs w:val="22"/>
        </w:rPr>
        <w:t>Šis vaistas E</w:t>
      </w:r>
      <w:r>
        <w:rPr>
          <w:b/>
          <w:sz w:val="22"/>
          <w:szCs w:val="22"/>
        </w:rPr>
        <w:t>uropos ekonominės erdvės</w:t>
      </w:r>
      <w:r w:rsidRPr="00076884">
        <w:rPr>
          <w:b/>
          <w:sz w:val="22"/>
          <w:szCs w:val="22"/>
        </w:rPr>
        <w:t xml:space="preserve"> valstybėse narėse registruotas tokiais pavadinimais:</w:t>
      </w:r>
    </w:p>
    <w:p w14:paraId="398472E4" w14:textId="05BBE68A" w:rsidR="001B58BD" w:rsidRPr="004D0579" w:rsidRDefault="001B58BD" w:rsidP="001B58BD">
      <w:pPr>
        <w:numPr>
          <w:ilvl w:val="12"/>
          <w:numId w:val="0"/>
        </w:numPr>
        <w:ind w:right="-2"/>
        <w:rPr>
          <w:noProof/>
          <w:sz w:val="22"/>
          <w:szCs w:val="22"/>
        </w:rPr>
      </w:pPr>
      <w:r w:rsidRPr="004D0579">
        <w:rPr>
          <w:noProof/>
          <w:sz w:val="22"/>
          <w:szCs w:val="22"/>
        </w:rPr>
        <w:t xml:space="preserve">Belgija: </w:t>
      </w:r>
      <w:r w:rsidRPr="004D0579">
        <w:rPr>
          <w:noProof/>
          <w:sz w:val="22"/>
          <w:szCs w:val="22"/>
        </w:rPr>
        <w:tab/>
        <w:t>Citalopram Teva 10 mg, 20 mg, 40 mg filmomhulde tabletten</w:t>
      </w:r>
    </w:p>
    <w:p w14:paraId="29385C63" w14:textId="1487E426" w:rsidR="001B58BD" w:rsidRPr="004D0579" w:rsidRDefault="001B58BD" w:rsidP="001B58BD">
      <w:pPr>
        <w:numPr>
          <w:ilvl w:val="12"/>
          <w:numId w:val="0"/>
        </w:numPr>
        <w:ind w:right="-2"/>
        <w:rPr>
          <w:noProof/>
          <w:sz w:val="22"/>
          <w:szCs w:val="22"/>
        </w:rPr>
      </w:pPr>
      <w:r w:rsidRPr="004D0579">
        <w:rPr>
          <w:noProof/>
          <w:sz w:val="22"/>
          <w:szCs w:val="22"/>
        </w:rPr>
        <w:t>Čekija:</w:t>
      </w:r>
      <w:r w:rsidRPr="004D0579">
        <w:rPr>
          <w:noProof/>
          <w:sz w:val="22"/>
          <w:szCs w:val="22"/>
        </w:rPr>
        <w:tab/>
        <w:t>Citalopram Teva 10 mg, 20 mg, 40 mg</w:t>
      </w:r>
    </w:p>
    <w:p w14:paraId="723D0759" w14:textId="3C483922" w:rsidR="001B58BD" w:rsidRPr="004D0579" w:rsidRDefault="001B58BD" w:rsidP="001B58BD">
      <w:pPr>
        <w:numPr>
          <w:ilvl w:val="12"/>
          <w:numId w:val="0"/>
        </w:numPr>
        <w:ind w:right="-2"/>
        <w:rPr>
          <w:noProof/>
          <w:sz w:val="22"/>
          <w:szCs w:val="22"/>
        </w:rPr>
      </w:pPr>
      <w:r w:rsidRPr="004D0579">
        <w:rPr>
          <w:noProof/>
          <w:sz w:val="22"/>
          <w:szCs w:val="22"/>
        </w:rPr>
        <w:t xml:space="preserve">Danija: </w:t>
      </w:r>
      <w:r w:rsidRPr="004D0579">
        <w:rPr>
          <w:noProof/>
          <w:sz w:val="22"/>
          <w:szCs w:val="22"/>
        </w:rPr>
        <w:tab/>
        <w:t>Citalopram Teva 20 mg, 40 mg</w:t>
      </w:r>
    </w:p>
    <w:p w14:paraId="2A4FC2D1" w14:textId="39C49116" w:rsidR="001B58BD" w:rsidRPr="004D0579" w:rsidRDefault="001B58BD" w:rsidP="001B58BD">
      <w:pPr>
        <w:numPr>
          <w:ilvl w:val="12"/>
          <w:numId w:val="0"/>
        </w:numPr>
        <w:ind w:right="-2"/>
        <w:rPr>
          <w:noProof/>
          <w:sz w:val="22"/>
          <w:szCs w:val="22"/>
        </w:rPr>
      </w:pPr>
      <w:r w:rsidRPr="004D0579">
        <w:rPr>
          <w:noProof/>
          <w:sz w:val="22"/>
          <w:szCs w:val="22"/>
        </w:rPr>
        <w:t>Estija:</w:t>
      </w:r>
      <w:r w:rsidRPr="004D0579">
        <w:rPr>
          <w:sz w:val="22"/>
          <w:szCs w:val="22"/>
        </w:rPr>
        <w:t xml:space="preserve"> </w:t>
      </w:r>
      <w:r w:rsidRPr="004D0579">
        <w:rPr>
          <w:sz w:val="22"/>
          <w:szCs w:val="22"/>
        </w:rPr>
        <w:tab/>
      </w:r>
      <w:r w:rsidRPr="004D0579">
        <w:rPr>
          <w:noProof/>
          <w:sz w:val="22"/>
          <w:szCs w:val="22"/>
        </w:rPr>
        <w:t>Citalopram-Teva 10 mg, 20 mg, 40 mg</w:t>
      </w:r>
    </w:p>
    <w:p w14:paraId="50F18B8A" w14:textId="44FEDAA0" w:rsidR="001B58BD" w:rsidRDefault="001B58BD" w:rsidP="001B58BD">
      <w:pPr>
        <w:numPr>
          <w:ilvl w:val="12"/>
          <w:numId w:val="0"/>
        </w:numPr>
        <w:ind w:right="-2"/>
        <w:rPr>
          <w:noProof/>
          <w:sz w:val="22"/>
          <w:szCs w:val="22"/>
        </w:rPr>
      </w:pPr>
      <w:r>
        <w:rPr>
          <w:noProof/>
          <w:sz w:val="22"/>
          <w:szCs w:val="22"/>
        </w:rPr>
        <w:t>Islandija</w:t>
      </w:r>
      <w:r>
        <w:rPr>
          <w:noProof/>
          <w:sz w:val="22"/>
          <w:szCs w:val="22"/>
        </w:rPr>
        <w:tab/>
      </w:r>
      <w:proofErr w:type="spellStart"/>
      <w:r w:rsidRPr="00875AF5">
        <w:rPr>
          <w:sz w:val="22"/>
          <w:szCs w:val="22"/>
        </w:rPr>
        <w:t>Oropram</w:t>
      </w:r>
      <w:proofErr w:type="spellEnd"/>
      <w:r w:rsidRPr="00875AF5">
        <w:rPr>
          <w:sz w:val="22"/>
          <w:szCs w:val="22"/>
        </w:rPr>
        <w:t xml:space="preserve"> 20 mg</w:t>
      </w:r>
      <w:r>
        <w:rPr>
          <w:sz w:val="22"/>
          <w:szCs w:val="22"/>
        </w:rPr>
        <w:t>, 40 mg</w:t>
      </w:r>
      <w:r w:rsidRPr="00875AF5">
        <w:rPr>
          <w:sz w:val="22"/>
          <w:szCs w:val="22"/>
        </w:rPr>
        <w:t xml:space="preserve"> </w:t>
      </w:r>
      <w:proofErr w:type="spellStart"/>
      <w:r w:rsidRPr="00875AF5">
        <w:rPr>
          <w:sz w:val="22"/>
          <w:szCs w:val="22"/>
        </w:rPr>
        <w:t>filmuhúðaðar</w:t>
      </w:r>
      <w:proofErr w:type="spellEnd"/>
      <w:r w:rsidRPr="00875AF5">
        <w:rPr>
          <w:sz w:val="22"/>
          <w:szCs w:val="22"/>
        </w:rPr>
        <w:t xml:space="preserve"> </w:t>
      </w:r>
      <w:proofErr w:type="spellStart"/>
      <w:r w:rsidRPr="00875AF5">
        <w:rPr>
          <w:sz w:val="22"/>
          <w:szCs w:val="22"/>
        </w:rPr>
        <w:t>töflur</w:t>
      </w:r>
      <w:proofErr w:type="spellEnd"/>
    </w:p>
    <w:p w14:paraId="5D830F23" w14:textId="0015F99B" w:rsidR="001B58BD" w:rsidRPr="004D0579" w:rsidRDefault="001B58BD" w:rsidP="001B58BD">
      <w:pPr>
        <w:numPr>
          <w:ilvl w:val="12"/>
          <w:numId w:val="0"/>
        </w:numPr>
        <w:ind w:right="-2"/>
        <w:rPr>
          <w:noProof/>
          <w:sz w:val="22"/>
          <w:szCs w:val="22"/>
        </w:rPr>
      </w:pPr>
      <w:r w:rsidRPr="004D0579">
        <w:rPr>
          <w:noProof/>
          <w:sz w:val="22"/>
          <w:szCs w:val="22"/>
        </w:rPr>
        <w:t>Airija:</w:t>
      </w:r>
      <w:r w:rsidRPr="004D0579">
        <w:rPr>
          <w:sz w:val="22"/>
          <w:szCs w:val="22"/>
        </w:rPr>
        <w:t xml:space="preserve"> </w:t>
      </w:r>
      <w:r w:rsidRPr="004D0579">
        <w:rPr>
          <w:sz w:val="22"/>
          <w:szCs w:val="22"/>
        </w:rPr>
        <w:tab/>
      </w:r>
      <w:r w:rsidRPr="004D0579">
        <w:rPr>
          <w:noProof/>
          <w:sz w:val="22"/>
          <w:szCs w:val="22"/>
        </w:rPr>
        <w:t>Citalopram Teva 10 mg, 20 mg, 40 mg film-coated tablets</w:t>
      </w:r>
    </w:p>
    <w:p w14:paraId="07E8A209" w14:textId="66155BBD" w:rsidR="001B58BD" w:rsidRPr="004D0579" w:rsidRDefault="001B58BD" w:rsidP="001B58BD">
      <w:pPr>
        <w:numPr>
          <w:ilvl w:val="12"/>
          <w:numId w:val="0"/>
        </w:numPr>
        <w:ind w:right="-2"/>
        <w:rPr>
          <w:noProof/>
          <w:sz w:val="22"/>
          <w:szCs w:val="22"/>
        </w:rPr>
      </w:pPr>
      <w:r w:rsidRPr="004D0579">
        <w:rPr>
          <w:noProof/>
          <w:sz w:val="22"/>
          <w:szCs w:val="22"/>
        </w:rPr>
        <w:t>Latvija:</w:t>
      </w:r>
      <w:r w:rsidRPr="004D0579">
        <w:rPr>
          <w:sz w:val="22"/>
          <w:szCs w:val="22"/>
        </w:rPr>
        <w:t xml:space="preserve"> </w:t>
      </w:r>
      <w:r w:rsidRPr="004D0579">
        <w:rPr>
          <w:sz w:val="22"/>
          <w:szCs w:val="22"/>
        </w:rPr>
        <w:tab/>
      </w:r>
      <w:r w:rsidRPr="004D0579">
        <w:rPr>
          <w:noProof/>
          <w:sz w:val="22"/>
          <w:szCs w:val="22"/>
        </w:rPr>
        <w:t>Citalopram Teva 10 mg, 20 mg</w:t>
      </w:r>
    </w:p>
    <w:p w14:paraId="029CF177" w14:textId="3E1BB130" w:rsidR="001B58BD" w:rsidRPr="004D0579" w:rsidRDefault="001B58BD" w:rsidP="001B58BD">
      <w:pPr>
        <w:numPr>
          <w:ilvl w:val="12"/>
          <w:numId w:val="0"/>
        </w:numPr>
        <w:ind w:left="1276" w:right="-2" w:hanging="1276"/>
        <w:rPr>
          <w:noProof/>
          <w:sz w:val="22"/>
          <w:szCs w:val="22"/>
        </w:rPr>
      </w:pPr>
      <w:r w:rsidRPr="004D0579">
        <w:rPr>
          <w:noProof/>
          <w:sz w:val="22"/>
          <w:szCs w:val="22"/>
        </w:rPr>
        <w:t>Nyderlandai:</w:t>
      </w:r>
      <w:r w:rsidRPr="004D0579">
        <w:rPr>
          <w:sz w:val="22"/>
          <w:szCs w:val="22"/>
        </w:rPr>
        <w:t xml:space="preserve"> </w:t>
      </w:r>
      <w:r>
        <w:rPr>
          <w:sz w:val="22"/>
          <w:szCs w:val="22"/>
        </w:rPr>
        <w:t xml:space="preserve">  </w:t>
      </w:r>
      <w:r w:rsidRPr="004D0579">
        <w:rPr>
          <w:noProof/>
          <w:sz w:val="22"/>
          <w:szCs w:val="22"/>
        </w:rPr>
        <w:t>Citalopram 10 PCH, filmomhulde tabletten 10 mg, 20 PCH, filmomhulde tabletten 20</w:t>
      </w:r>
      <w:r>
        <w:rPr>
          <w:noProof/>
          <w:sz w:val="22"/>
          <w:szCs w:val="22"/>
        </w:rPr>
        <w:t> </w:t>
      </w:r>
      <w:r w:rsidRPr="004D0579">
        <w:rPr>
          <w:noProof/>
          <w:sz w:val="22"/>
          <w:szCs w:val="22"/>
        </w:rPr>
        <w:t>mg, 40 PCH, filmomhulde tabletten 40 mg</w:t>
      </w:r>
    </w:p>
    <w:p w14:paraId="59E80C90" w14:textId="1F290737" w:rsidR="001B58BD" w:rsidRPr="004D0579" w:rsidRDefault="001B58BD" w:rsidP="001B58BD">
      <w:pPr>
        <w:numPr>
          <w:ilvl w:val="12"/>
          <w:numId w:val="0"/>
        </w:numPr>
        <w:ind w:right="-2"/>
        <w:rPr>
          <w:noProof/>
          <w:sz w:val="22"/>
          <w:szCs w:val="22"/>
        </w:rPr>
      </w:pPr>
      <w:r w:rsidRPr="004D0579">
        <w:rPr>
          <w:noProof/>
          <w:sz w:val="22"/>
          <w:szCs w:val="22"/>
        </w:rPr>
        <w:t xml:space="preserve">Norvegija: </w:t>
      </w:r>
      <w:r w:rsidRPr="004D0579">
        <w:rPr>
          <w:noProof/>
          <w:sz w:val="22"/>
          <w:szCs w:val="22"/>
        </w:rPr>
        <w:tab/>
        <w:t>Citalopram TEVA tabletti, filmdrasjert 10 mg, 20 mg, 40 mg</w:t>
      </w:r>
    </w:p>
    <w:p w14:paraId="3636E235" w14:textId="040678CA" w:rsidR="001B58BD" w:rsidRPr="004D0579" w:rsidRDefault="001B58BD" w:rsidP="001B58BD">
      <w:pPr>
        <w:numPr>
          <w:ilvl w:val="12"/>
          <w:numId w:val="0"/>
        </w:numPr>
        <w:ind w:right="-2"/>
        <w:rPr>
          <w:noProof/>
          <w:sz w:val="22"/>
          <w:szCs w:val="22"/>
        </w:rPr>
      </w:pPr>
      <w:r w:rsidRPr="004D0579">
        <w:rPr>
          <w:noProof/>
          <w:sz w:val="22"/>
          <w:szCs w:val="22"/>
        </w:rPr>
        <w:t>Slovakija:</w:t>
      </w:r>
      <w:r w:rsidRPr="004D0579">
        <w:rPr>
          <w:sz w:val="22"/>
          <w:szCs w:val="22"/>
        </w:rPr>
        <w:t xml:space="preserve"> </w:t>
      </w:r>
      <w:r w:rsidRPr="004D0579">
        <w:rPr>
          <w:sz w:val="22"/>
          <w:szCs w:val="22"/>
        </w:rPr>
        <w:tab/>
      </w:r>
      <w:r w:rsidRPr="004D0579">
        <w:rPr>
          <w:noProof/>
          <w:sz w:val="22"/>
          <w:szCs w:val="22"/>
        </w:rPr>
        <w:t>Citalopram Teva 10 mg, 20 mg, 40 mg</w:t>
      </w:r>
    </w:p>
    <w:p w14:paraId="7290D954" w14:textId="07548C84" w:rsidR="001B58BD" w:rsidRPr="004D0579" w:rsidRDefault="001B58BD" w:rsidP="001B58BD">
      <w:pPr>
        <w:numPr>
          <w:ilvl w:val="12"/>
          <w:numId w:val="0"/>
        </w:numPr>
        <w:ind w:right="-2"/>
        <w:rPr>
          <w:noProof/>
          <w:sz w:val="22"/>
          <w:szCs w:val="22"/>
        </w:rPr>
      </w:pPr>
      <w:r w:rsidRPr="004D0579">
        <w:rPr>
          <w:noProof/>
          <w:sz w:val="22"/>
          <w:szCs w:val="22"/>
        </w:rPr>
        <w:t>Švedija:</w:t>
      </w:r>
      <w:r w:rsidRPr="004D0579">
        <w:rPr>
          <w:sz w:val="22"/>
          <w:szCs w:val="22"/>
        </w:rPr>
        <w:t xml:space="preserve"> </w:t>
      </w:r>
      <w:r w:rsidRPr="004D0579">
        <w:rPr>
          <w:sz w:val="22"/>
          <w:szCs w:val="22"/>
        </w:rPr>
        <w:tab/>
      </w:r>
      <w:r w:rsidRPr="004D0579">
        <w:rPr>
          <w:noProof/>
          <w:sz w:val="22"/>
          <w:szCs w:val="22"/>
        </w:rPr>
        <w:t>Citalopram Teva, 10 mg, 20 mg, 40 mg filmdragerad tablett</w:t>
      </w:r>
    </w:p>
    <w:p w14:paraId="39EE4FB2" w14:textId="77777777" w:rsidR="001B58BD" w:rsidRDefault="001B58BD" w:rsidP="001B58BD">
      <w:pPr>
        <w:numPr>
          <w:ilvl w:val="12"/>
          <w:numId w:val="0"/>
        </w:numPr>
        <w:ind w:right="-2"/>
        <w:rPr>
          <w:noProof/>
          <w:sz w:val="22"/>
          <w:szCs w:val="22"/>
        </w:rPr>
      </w:pPr>
      <w:r w:rsidRPr="004D0579">
        <w:rPr>
          <w:noProof/>
          <w:sz w:val="22"/>
          <w:szCs w:val="22"/>
        </w:rPr>
        <w:t>Jungtinė Karalystė</w:t>
      </w:r>
    </w:p>
    <w:p w14:paraId="067433F6" w14:textId="519F6118" w:rsidR="001B58BD" w:rsidRPr="004D0579" w:rsidRDefault="001B58BD" w:rsidP="001B58BD">
      <w:pPr>
        <w:numPr>
          <w:ilvl w:val="12"/>
          <w:numId w:val="0"/>
        </w:numPr>
        <w:ind w:right="-2"/>
        <w:rPr>
          <w:noProof/>
          <w:sz w:val="22"/>
          <w:szCs w:val="22"/>
        </w:rPr>
      </w:pPr>
      <w:r>
        <w:rPr>
          <w:noProof/>
          <w:sz w:val="22"/>
          <w:szCs w:val="22"/>
        </w:rPr>
        <w:lastRenderedPageBreak/>
        <w:t>(Šiaurės Airija)</w:t>
      </w:r>
      <w:r w:rsidRPr="004D0579">
        <w:rPr>
          <w:noProof/>
          <w:sz w:val="22"/>
          <w:szCs w:val="22"/>
        </w:rPr>
        <w:t>:</w:t>
      </w:r>
      <w:r w:rsidRPr="004D0579">
        <w:rPr>
          <w:sz w:val="22"/>
          <w:szCs w:val="22"/>
        </w:rPr>
        <w:t xml:space="preserve"> </w:t>
      </w:r>
      <w:r>
        <w:rPr>
          <w:noProof/>
          <w:sz w:val="22"/>
          <w:szCs w:val="22"/>
        </w:rPr>
        <w:t>Citalopram 10 mg, 20 mg</w:t>
      </w:r>
      <w:r w:rsidRPr="004D0579">
        <w:rPr>
          <w:noProof/>
          <w:sz w:val="22"/>
          <w:szCs w:val="22"/>
        </w:rPr>
        <w:t xml:space="preserve"> tablets</w:t>
      </w:r>
    </w:p>
    <w:p w14:paraId="32FA251B" w14:textId="77777777" w:rsidR="001B58BD" w:rsidRPr="004D0579" w:rsidRDefault="001B58BD" w:rsidP="001B58BD">
      <w:pPr>
        <w:pStyle w:val="Pagrindinistekstas"/>
        <w:spacing w:after="0"/>
        <w:rPr>
          <w:szCs w:val="22"/>
        </w:rPr>
      </w:pPr>
    </w:p>
    <w:p w14:paraId="416E5440" w14:textId="77777777" w:rsidR="001B58BD" w:rsidRPr="004D0579" w:rsidRDefault="001B58BD" w:rsidP="001B58BD">
      <w:pPr>
        <w:rPr>
          <w:color w:val="000000"/>
          <w:sz w:val="22"/>
          <w:szCs w:val="22"/>
        </w:rPr>
      </w:pPr>
      <w:r w:rsidRPr="004D0579">
        <w:rPr>
          <w:color w:val="000000"/>
          <w:sz w:val="22"/>
          <w:szCs w:val="22"/>
        </w:rPr>
        <w:t xml:space="preserve">Jeigu apie šį vaistą norite sužinoti daugiau, kreipkitės į vietinį </w:t>
      </w:r>
      <w:r>
        <w:rPr>
          <w:color w:val="000000"/>
          <w:sz w:val="22"/>
          <w:szCs w:val="22"/>
        </w:rPr>
        <w:t>registruotojo</w:t>
      </w:r>
      <w:r w:rsidRPr="004D0579">
        <w:rPr>
          <w:color w:val="000000"/>
          <w:sz w:val="22"/>
          <w:szCs w:val="22"/>
        </w:rPr>
        <w:t xml:space="preserve"> atstovą. </w:t>
      </w:r>
    </w:p>
    <w:p w14:paraId="40A2F41E" w14:textId="77777777" w:rsidR="001B58BD" w:rsidRPr="004D0579" w:rsidRDefault="001B58BD" w:rsidP="001B58BD">
      <w:pPr>
        <w:rPr>
          <w:color w:val="000000"/>
          <w:sz w:val="22"/>
          <w:szCs w:val="22"/>
          <w:highlight w:val="green"/>
        </w:rPr>
      </w:pPr>
    </w:p>
    <w:tbl>
      <w:tblPr>
        <w:tblW w:w="4678" w:type="dxa"/>
        <w:tblInd w:w="-34" w:type="dxa"/>
        <w:tblLayout w:type="fixed"/>
        <w:tblLook w:val="0000" w:firstRow="0" w:lastRow="0" w:firstColumn="0" w:lastColumn="0" w:noHBand="0" w:noVBand="0"/>
      </w:tblPr>
      <w:tblGrid>
        <w:gridCol w:w="4678"/>
      </w:tblGrid>
      <w:tr w:rsidR="001B58BD" w:rsidRPr="004D0579" w14:paraId="1FA65984" w14:textId="77777777" w:rsidTr="00591A4C">
        <w:tc>
          <w:tcPr>
            <w:tcW w:w="4678" w:type="dxa"/>
          </w:tcPr>
          <w:p w14:paraId="467BE6B5" w14:textId="77777777" w:rsidR="001B58BD" w:rsidRPr="004D0579" w:rsidRDefault="001B58BD" w:rsidP="00591A4C">
            <w:pPr>
              <w:pStyle w:val="Pagrindinistekstas"/>
              <w:spacing w:after="0"/>
              <w:rPr>
                <w:szCs w:val="22"/>
              </w:rPr>
            </w:pPr>
            <w:r w:rsidRPr="004D0579">
              <w:rPr>
                <w:szCs w:val="22"/>
              </w:rPr>
              <w:t xml:space="preserve">UAB </w:t>
            </w:r>
            <w:proofErr w:type="spellStart"/>
            <w:r>
              <w:rPr>
                <w:szCs w:val="22"/>
              </w:rPr>
              <w:t>Teva</w:t>
            </w:r>
            <w:proofErr w:type="spellEnd"/>
            <w:r>
              <w:rPr>
                <w:szCs w:val="22"/>
              </w:rPr>
              <w:t xml:space="preserve"> </w:t>
            </w:r>
            <w:proofErr w:type="spellStart"/>
            <w:r>
              <w:rPr>
                <w:szCs w:val="22"/>
              </w:rPr>
              <w:t>Baltics</w:t>
            </w:r>
            <w:proofErr w:type="spellEnd"/>
          </w:p>
          <w:p w14:paraId="1A4E965B" w14:textId="77777777" w:rsidR="001B58BD" w:rsidRDefault="001B58BD" w:rsidP="00591A4C">
            <w:pPr>
              <w:rPr>
                <w:sz w:val="22"/>
                <w:szCs w:val="22"/>
              </w:rPr>
            </w:pPr>
            <w:r>
              <w:rPr>
                <w:sz w:val="22"/>
                <w:szCs w:val="22"/>
              </w:rPr>
              <w:t>Molėtų pl. 5</w:t>
            </w:r>
          </w:p>
          <w:p w14:paraId="53EAEA6A" w14:textId="77777777" w:rsidR="001B58BD" w:rsidRPr="004D0579" w:rsidRDefault="001B58BD" w:rsidP="00591A4C">
            <w:pPr>
              <w:rPr>
                <w:sz w:val="22"/>
                <w:szCs w:val="22"/>
              </w:rPr>
            </w:pPr>
            <w:r>
              <w:rPr>
                <w:sz w:val="22"/>
                <w:szCs w:val="22"/>
              </w:rPr>
              <w:t>LT-08409 Vilnius</w:t>
            </w:r>
            <w:r w:rsidRPr="004D0579">
              <w:rPr>
                <w:sz w:val="22"/>
                <w:szCs w:val="22"/>
              </w:rPr>
              <w:t xml:space="preserve"> </w:t>
            </w:r>
          </w:p>
          <w:p w14:paraId="762FB7AD" w14:textId="77777777" w:rsidR="001B58BD" w:rsidRPr="004D0579" w:rsidRDefault="001B58BD" w:rsidP="00591A4C">
            <w:pPr>
              <w:tabs>
                <w:tab w:val="left" w:pos="-720"/>
              </w:tabs>
              <w:suppressAutoHyphens/>
              <w:rPr>
                <w:sz w:val="22"/>
                <w:szCs w:val="22"/>
              </w:rPr>
            </w:pPr>
            <w:r w:rsidRPr="004D0579">
              <w:rPr>
                <w:sz w:val="22"/>
                <w:szCs w:val="22"/>
              </w:rPr>
              <w:t>Telefonas: +370 5 266 02 03</w:t>
            </w:r>
          </w:p>
        </w:tc>
      </w:tr>
    </w:tbl>
    <w:p w14:paraId="4BC4E58F" w14:textId="77777777" w:rsidR="001B58BD" w:rsidRPr="004D0579" w:rsidRDefault="001B58BD" w:rsidP="001B58BD">
      <w:pPr>
        <w:pStyle w:val="Pagrindinistekstas"/>
        <w:spacing w:after="0"/>
        <w:rPr>
          <w:szCs w:val="22"/>
        </w:rPr>
      </w:pPr>
    </w:p>
    <w:p w14:paraId="5BA77929" w14:textId="77777777" w:rsidR="001B58BD" w:rsidRPr="004D0579" w:rsidRDefault="001B58BD" w:rsidP="001B58BD">
      <w:pPr>
        <w:pStyle w:val="Pagrindinistekstas"/>
        <w:spacing w:after="0"/>
        <w:rPr>
          <w:szCs w:val="22"/>
        </w:rPr>
      </w:pPr>
    </w:p>
    <w:p w14:paraId="42E00E68" w14:textId="77777777" w:rsidR="001B58BD" w:rsidRPr="004D0579" w:rsidRDefault="001B58BD" w:rsidP="001B58BD">
      <w:pPr>
        <w:widowControl w:val="0"/>
        <w:rPr>
          <w:b/>
          <w:sz w:val="22"/>
          <w:szCs w:val="22"/>
        </w:rPr>
      </w:pPr>
      <w:r w:rsidRPr="004D0579">
        <w:rPr>
          <w:b/>
          <w:sz w:val="22"/>
          <w:szCs w:val="22"/>
        </w:rPr>
        <w:t>Šis pakuotės lapelis paskutinį kartą peržiūrėtas</w:t>
      </w:r>
      <w:r>
        <w:rPr>
          <w:b/>
          <w:sz w:val="22"/>
          <w:szCs w:val="22"/>
        </w:rPr>
        <w:t xml:space="preserve"> 2025-05-31.</w:t>
      </w:r>
    </w:p>
    <w:p w14:paraId="289596EE" w14:textId="77777777" w:rsidR="001B58BD" w:rsidRPr="004D0579" w:rsidRDefault="001B58BD" w:rsidP="001B58BD">
      <w:pPr>
        <w:tabs>
          <w:tab w:val="left" w:pos="567"/>
        </w:tabs>
        <w:autoSpaceDE w:val="0"/>
        <w:autoSpaceDN w:val="0"/>
        <w:adjustRightInd w:val="0"/>
        <w:spacing w:line="260" w:lineRule="exact"/>
        <w:rPr>
          <w:sz w:val="22"/>
          <w:szCs w:val="22"/>
        </w:rPr>
      </w:pPr>
    </w:p>
    <w:p w14:paraId="0DCBF890" w14:textId="77777777" w:rsidR="001B58BD" w:rsidRPr="004D0579" w:rsidRDefault="001B58BD" w:rsidP="001B58BD">
      <w:pPr>
        <w:pStyle w:val="Pagrindinistekstas"/>
        <w:spacing w:after="0"/>
        <w:rPr>
          <w:szCs w:val="22"/>
        </w:rPr>
      </w:pPr>
    </w:p>
    <w:p w14:paraId="650B6674" w14:textId="77777777" w:rsidR="001B58BD" w:rsidRPr="00C71EF9" w:rsidRDefault="001B58BD" w:rsidP="001B58BD">
      <w:pPr>
        <w:rPr>
          <w:color w:val="0000FF"/>
          <w:sz w:val="22"/>
          <w:szCs w:val="22"/>
        </w:rPr>
      </w:pPr>
      <w:r w:rsidRPr="00CA7926">
        <w:rPr>
          <w:sz w:val="22"/>
          <w:szCs w:val="22"/>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r w:rsidRPr="00C71EF9">
        <w:rPr>
          <w:color w:val="0000FF"/>
          <w:sz w:val="22"/>
          <w:szCs w:val="22"/>
        </w:rPr>
        <w:t>.</w:t>
      </w:r>
    </w:p>
    <w:p w14:paraId="01666E8C" w14:textId="77777777" w:rsidR="001B58BD" w:rsidRPr="004D0579" w:rsidRDefault="001B58BD" w:rsidP="001B58BD">
      <w:pPr>
        <w:rPr>
          <w:sz w:val="22"/>
          <w:szCs w:val="22"/>
        </w:rPr>
      </w:pPr>
    </w:p>
    <w:p w14:paraId="51ABB4BE" w14:textId="77777777" w:rsidR="001B58BD" w:rsidRPr="004D0579" w:rsidRDefault="001B58BD" w:rsidP="001B58BD">
      <w:pPr>
        <w:pStyle w:val="Pagrindinistekstas"/>
        <w:spacing w:after="0"/>
        <w:rPr>
          <w:szCs w:val="22"/>
        </w:rPr>
      </w:pPr>
    </w:p>
    <w:p w14:paraId="4341CC98" w14:textId="77777777" w:rsidR="001B58BD" w:rsidRPr="004D0579" w:rsidRDefault="001B58BD" w:rsidP="001B58BD">
      <w:pPr>
        <w:rPr>
          <w:sz w:val="22"/>
          <w:szCs w:val="22"/>
        </w:rPr>
      </w:pPr>
    </w:p>
    <w:p w14:paraId="4E52B3EA" w14:textId="77777777" w:rsidR="001B58BD" w:rsidRPr="006A14D4" w:rsidRDefault="001B58BD" w:rsidP="001B58BD">
      <w:pPr>
        <w:rPr>
          <w:sz w:val="22"/>
        </w:rPr>
      </w:pPr>
    </w:p>
    <w:p w14:paraId="04A62CA9" w14:textId="77777777" w:rsidR="00222FED" w:rsidRDefault="00222FED"/>
    <w:sectPr w:rsidR="00222FED" w:rsidSect="001B58BD">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09E6" w14:textId="77777777" w:rsidR="001B58BD" w:rsidRDefault="001B58BD" w:rsidP="006D10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0199FE" w14:textId="77777777" w:rsidR="001B58BD" w:rsidRDefault="001B58BD" w:rsidP="002F33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0DED" w14:textId="77777777" w:rsidR="001B58BD" w:rsidRPr="002F3308" w:rsidRDefault="001B58BD" w:rsidP="006D10DC">
    <w:pPr>
      <w:pStyle w:val="Porat"/>
      <w:framePr w:wrap="around" w:vAnchor="text" w:hAnchor="margin" w:xAlign="right" w:y="1"/>
      <w:rPr>
        <w:rStyle w:val="Puslapionumeris"/>
        <w:sz w:val="22"/>
        <w:szCs w:val="22"/>
      </w:rPr>
    </w:pPr>
    <w:r w:rsidRPr="002F3308">
      <w:rPr>
        <w:rStyle w:val="Puslapionumeris"/>
        <w:sz w:val="22"/>
        <w:szCs w:val="22"/>
      </w:rPr>
      <w:fldChar w:fldCharType="begin"/>
    </w:r>
    <w:r w:rsidRPr="002F3308">
      <w:rPr>
        <w:rStyle w:val="Puslapionumeris"/>
        <w:sz w:val="22"/>
        <w:szCs w:val="22"/>
      </w:rPr>
      <w:instrText xml:space="preserve">PAGE  </w:instrText>
    </w:r>
    <w:r w:rsidRPr="002F3308">
      <w:rPr>
        <w:rStyle w:val="Puslapionumeris"/>
        <w:sz w:val="22"/>
        <w:szCs w:val="22"/>
      </w:rPr>
      <w:fldChar w:fldCharType="separate"/>
    </w:r>
    <w:r>
      <w:rPr>
        <w:rStyle w:val="Puslapionumeris"/>
        <w:noProof/>
        <w:sz w:val="22"/>
        <w:szCs w:val="22"/>
      </w:rPr>
      <w:t>1</w:t>
    </w:r>
    <w:r>
      <w:rPr>
        <w:rStyle w:val="Puslapionumeris"/>
        <w:noProof/>
        <w:sz w:val="22"/>
        <w:szCs w:val="22"/>
      </w:rPr>
      <w:t>8</w:t>
    </w:r>
    <w:r w:rsidRPr="002F3308">
      <w:rPr>
        <w:rStyle w:val="Puslapionumeris"/>
        <w:sz w:val="22"/>
        <w:szCs w:val="22"/>
      </w:rPr>
      <w:fldChar w:fldCharType="end"/>
    </w:r>
  </w:p>
  <w:p w14:paraId="71421D61" w14:textId="77777777" w:rsidR="001B58BD" w:rsidRDefault="001B58BD" w:rsidP="002F3308">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A500EF"/>
    <w:multiLevelType w:val="hybridMultilevel"/>
    <w:tmpl w:val="FF120D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8E081C"/>
    <w:multiLevelType w:val="hybridMultilevel"/>
    <w:tmpl w:val="B12EE6EE"/>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C26061"/>
    <w:multiLevelType w:val="hybridMultilevel"/>
    <w:tmpl w:val="D154111E"/>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3582B"/>
    <w:multiLevelType w:val="hybridMultilevel"/>
    <w:tmpl w:val="7C80B034"/>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E67D4"/>
    <w:multiLevelType w:val="hybridMultilevel"/>
    <w:tmpl w:val="084807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A41F5F"/>
    <w:multiLevelType w:val="hybridMultilevel"/>
    <w:tmpl w:val="01FC6EA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77D0B"/>
    <w:multiLevelType w:val="hybridMultilevel"/>
    <w:tmpl w:val="BC6E6F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5C5B6B27"/>
    <w:multiLevelType w:val="hybridMultilevel"/>
    <w:tmpl w:val="146A67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367AC3"/>
    <w:multiLevelType w:val="singleLevel"/>
    <w:tmpl w:val="E54C3400"/>
    <w:lvl w:ilvl="0">
      <w:numFmt w:val="bullet"/>
      <w:lvlText w:val="-"/>
      <w:lvlJc w:val="left"/>
      <w:pPr>
        <w:tabs>
          <w:tab w:val="num" w:pos="720"/>
        </w:tabs>
        <w:ind w:left="720" w:hanging="720"/>
      </w:pPr>
      <w:rPr>
        <w:rFonts w:hint="default"/>
      </w:rPr>
    </w:lvl>
  </w:abstractNum>
  <w:abstractNum w:abstractNumId="11" w15:restartNumberingAfterBreak="0">
    <w:nsid w:val="6CEB33E2"/>
    <w:multiLevelType w:val="hybridMultilevel"/>
    <w:tmpl w:val="29DA00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8E5731"/>
    <w:multiLevelType w:val="hybridMultilevel"/>
    <w:tmpl w:val="712E4E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7867965">
    <w:abstractNumId w:val="3"/>
  </w:num>
  <w:num w:numId="2" w16cid:durableId="1088428177">
    <w:abstractNumId w:val="10"/>
  </w:num>
  <w:num w:numId="3" w16cid:durableId="1057390266">
    <w:abstractNumId w:val="2"/>
  </w:num>
  <w:num w:numId="4" w16cid:durableId="824509648">
    <w:abstractNumId w:val="4"/>
  </w:num>
  <w:num w:numId="5" w16cid:durableId="410397367">
    <w:abstractNumId w:val="8"/>
    <w:lvlOverride w:ilvl="0">
      <w:startOverride w:val="1"/>
    </w:lvlOverride>
  </w:num>
  <w:num w:numId="6" w16cid:durableId="184054823">
    <w:abstractNumId w:val="9"/>
  </w:num>
  <w:num w:numId="7" w16cid:durableId="713195116">
    <w:abstractNumId w:val="12"/>
  </w:num>
  <w:num w:numId="8" w16cid:durableId="723990922">
    <w:abstractNumId w:val="7"/>
  </w:num>
  <w:num w:numId="9" w16cid:durableId="1356152061">
    <w:abstractNumId w:val="11"/>
  </w:num>
  <w:num w:numId="10" w16cid:durableId="1058749989">
    <w:abstractNumId w:val="5"/>
  </w:num>
  <w:num w:numId="11" w16cid:durableId="1446390931">
    <w:abstractNumId w:val="1"/>
  </w:num>
  <w:num w:numId="12" w16cid:durableId="2122843050">
    <w:abstractNumId w:val="0"/>
    <w:lvlOverride w:ilvl="0">
      <w:lvl w:ilvl="0">
        <w:start w:val="1"/>
        <w:numFmt w:val="bullet"/>
        <w:lvlText w:val="-"/>
        <w:lvlJc w:val="left"/>
        <w:pPr>
          <w:ind w:left="360" w:hanging="360"/>
        </w:pPr>
      </w:lvl>
    </w:lvlOverride>
  </w:num>
  <w:num w:numId="13" w16cid:durableId="64107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BD"/>
    <w:rsid w:val="001B58BD"/>
    <w:rsid w:val="00222FED"/>
    <w:rsid w:val="005F173E"/>
    <w:rsid w:val="00631D56"/>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9001"/>
  <w15:chartTrackingRefBased/>
  <w15:docId w15:val="{7E028704-CC7B-4C1D-A9B2-A227CBBC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8BD"/>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1B5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5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1B58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1B58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58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58B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58B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58B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58B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58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58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1B58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1B58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58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58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58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58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58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58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58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58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58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8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58BD"/>
    <w:rPr>
      <w:i/>
      <w:iCs/>
      <w:color w:val="404040" w:themeColor="text1" w:themeTint="BF"/>
    </w:rPr>
  </w:style>
  <w:style w:type="paragraph" w:styleId="Sraopastraipa">
    <w:name w:val="List Paragraph"/>
    <w:basedOn w:val="prastasis"/>
    <w:uiPriority w:val="99"/>
    <w:qFormat/>
    <w:rsid w:val="001B58BD"/>
    <w:pPr>
      <w:ind w:left="720"/>
      <w:contextualSpacing/>
    </w:pPr>
  </w:style>
  <w:style w:type="character" w:styleId="Rykuspabraukimas">
    <w:name w:val="Intense Emphasis"/>
    <w:basedOn w:val="Numatytasispastraiposriftas"/>
    <w:uiPriority w:val="21"/>
    <w:qFormat/>
    <w:rsid w:val="001B58BD"/>
    <w:rPr>
      <w:i/>
      <w:iCs/>
      <w:color w:val="0F4761" w:themeColor="accent1" w:themeShade="BF"/>
    </w:rPr>
  </w:style>
  <w:style w:type="paragraph" w:styleId="Iskirtacitata">
    <w:name w:val="Intense Quote"/>
    <w:basedOn w:val="prastasis"/>
    <w:next w:val="prastasis"/>
    <w:link w:val="IskirtacitataDiagrama"/>
    <w:uiPriority w:val="30"/>
    <w:qFormat/>
    <w:rsid w:val="001B5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58BD"/>
    <w:rPr>
      <w:i/>
      <w:iCs/>
      <w:color w:val="0F4761" w:themeColor="accent1" w:themeShade="BF"/>
    </w:rPr>
  </w:style>
  <w:style w:type="character" w:styleId="Rykinuoroda">
    <w:name w:val="Intense Reference"/>
    <w:basedOn w:val="Numatytasispastraiposriftas"/>
    <w:uiPriority w:val="32"/>
    <w:qFormat/>
    <w:rsid w:val="001B58BD"/>
    <w:rPr>
      <w:b/>
      <w:bCs/>
      <w:smallCaps/>
      <w:color w:val="0F4761" w:themeColor="accent1" w:themeShade="BF"/>
      <w:spacing w:val="5"/>
    </w:rPr>
  </w:style>
  <w:style w:type="paragraph" w:customStyle="1" w:styleId="BTEMEASMCA">
    <w:name w:val="BT EMEA_SMCA"/>
    <w:basedOn w:val="prastasis"/>
    <w:link w:val="BTEMEASMCAChar"/>
    <w:autoRedefine/>
    <w:uiPriority w:val="99"/>
    <w:rsid w:val="001B58BD"/>
    <w:rPr>
      <w:noProof/>
      <w:sz w:val="22"/>
      <w:szCs w:val="22"/>
    </w:rPr>
  </w:style>
  <w:style w:type="character" w:customStyle="1" w:styleId="BTEMEASMCAChar">
    <w:name w:val="BT EMEA_SMCA Char"/>
    <w:link w:val="BTEMEASMCA"/>
    <w:uiPriority w:val="99"/>
    <w:locked/>
    <w:rsid w:val="001B58BD"/>
    <w:rPr>
      <w:rFonts w:ascii="Times New Roman" w:eastAsia="Times New Roman" w:hAnsi="Times New Roman" w:cs="Times New Roman"/>
      <w:noProof/>
      <w:kern w:val="0"/>
      <w:sz w:val="22"/>
      <w:szCs w:val="22"/>
      <w14:ligatures w14:val="none"/>
    </w:rPr>
  </w:style>
  <w:style w:type="paragraph" w:styleId="Pagrindinistekstas">
    <w:name w:val="Body Text"/>
    <w:basedOn w:val="prastasis"/>
    <w:link w:val="PagrindinistekstasDiagrama"/>
    <w:uiPriority w:val="99"/>
    <w:rsid w:val="001B58B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1B58BD"/>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uiPriority w:val="99"/>
    <w:rsid w:val="001B58BD"/>
    <w:pPr>
      <w:tabs>
        <w:tab w:val="center" w:pos="4819"/>
        <w:tab w:val="right" w:pos="9638"/>
      </w:tabs>
    </w:pPr>
  </w:style>
  <w:style w:type="character" w:customStyle="1" w:styleId="PoratDiagrama">
    <w:name w:val="Poraštė Diagrama"/>
    <w:basedOn w:val="Numatytasispastraiposriftas"/>
    <w:link w:val="Porat"/>
    <w:uiPriority w:val="99"/>
    <w:rsid w:val="001B58BD"/>
    <w:rPr>
      <w:rFonts w:ascii="Times New Roman" w:eastAsia="Times New Roman" w:hAnsi="Times New Roman" w:cs="Times New Roman"/>
      <w:kern w:val="0"/>
      <w14:ligatures w14:val="none"/>
    </w:rPr>
  </w:style>
  <w:style w:type="character" w:styleId="Puslapionumeris">
    <w:name w:val="page number"/>
    <w:uiPriority w:val="99"/>
    <w:rsid w:val="001B58BD"/>
    <w:rPr>
      <w:rFonts w:cs="Times New Roman"/>
    </w:rPr>
  </w:style>
  <w:style w:type="character" w:styleId="Emfaz">
    <w:name w:val="Emphasis"/>
    <w:qFormat/>
    <w:rsid w:val="001B58B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17534</Words>
  <Characters>9995</Characters>
  <Application>Microsoft Office Word</Application>
  <DocSecurity>0</DocSecurity>
  <Lines>83</Lines>
  <Paragraphs>54</Paragraphs>
  <ScaleCrop>false</ScaleCrop>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2025-07-29T11:30:00Z</dcterms:created>
  <dcterms:modified xsi:type="dcterms:W3CDTF">2025-07-29T11:34:00Z</dcterms:modified>
</cp:coreProperties>
</file>